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50CC2" w14:textId="4CAB6DCD" w:rsidR="00E306CD" w:rsidRPr="00043DDE" w:rsidRDefault="00E306CD" w:rsidP="00E306CD">
      <w:pPr>
        <w:rPr>
          <w:sz w:val="48"/>
          <w:szCs w:val="48"/>
        </w:rPr>
      </w:pPr>
      <w:bookmarkStart w:id="0" w:name="Print_Area"/>
    </w:p>
    <w:p w14:paraId="67273C06" w14:textId="1181EFCE" w:rsidR="00E306CD" w:rsidRPr="00043DDE" w:rsidRDefault="00E306CD" w:rsidP="00E306CD">
      <w:pPr>
        <w:rPr>
          <w:sz w:val="48"/>
          <w:szCs w:val="48"/>
        </w:rPr>
      </w:pPr>
    </w:p>
    <w:p w14:paraId="6736B24E" w14:textId="0BAFE79E" w:rsidR="00E306CD" w:rsidRPr="00043DDE" w:rsidRDefault="00E306CD" w:rsidP="00E306CD">
      <w:pPr>
        <w:rPr>
          <w:sz w:val="48"/>
          <w:szCs w:val="48"/>
        </w:rPr>
      </w:pPr>
    </w:p>
    <w:p w14:paraId="38634B67" w14:textId="3D3305A7" w:rsidR="00E306CD" w:rsidRDefault="00E306CD" w:rsidP="00E306CD">
      <w:pPr>
        <w:jc w:val="center"/>
        <w:rPr>
          <w:sz w:val="48"/>
          <w:szCs w:val="48"/>
        </w:rPr>
      </w:pPr>
    </w:p>
    <w:p w14:paraId="696CA7C4" w14:textId="31D62C3B" w:rsidR="00E306CD" w:rsidRDefault="00E306CD" w:rsidP="00E306CD">
      <w:pPr>
        <w:jc w:val="center"/>
        <w:rPr>
          <w:sz w:val="48"/>
          <w:szCs w:val="48"/>
        </w:rPr>
      </w:pPr>
    </w:p>
    <w:p w14:paraId="006B9FCA" w14:textId="255BFF52" w:rsidR="00E306CD" w:rsidRDefault="00E306CD" w:rsidP="00E306CD">
      <w:pPr>
        <w:jc w:val="center"/>
        <w:rPr>
          <w:sz w:val="48"/>
          <w:szCs w:val="48"/>
        </w:rPr>
      </w:pPr>
    </w:p>
    <w:p w14:paraId="555EA090" w14:textId="406702AD" w:rsidR="00E306CD" w:rsidRDefault="00E306CD" w:rsidP="00E306CD">
      <w:pPr>
        <w:jc w:val="center"/>
        <w:rPr>
          <w:sz w:val="48"/>
          <w:szCs w:val="48"/>
        </w:rPr>
      </w:pPr>
    </w:p>
    <w:p w14:paraId="4ADE8662" w14:textId="77777777" w:rsidR="00E306CD" w:rsidRPr="00043DDE" w:rsidRDefault="00E306CD" w:rsidP="00E306CD">
      <w:pPr>
        <w:jc w:val="center"/>
        <w:rPr>
          <w:sz w:val="48"/>
          <w:szCs w:val="48"/>
        </w:rPr>
      </w:pPr>
    </w:p>
    <w:p w14:paraId="54508BED" w14:textId="7842AF97" w:rsidR="00E306CD" w:rsidRPr="00043DDE" w:rsidRDefault="00E306CD" w:rsidP="00E306CD">
      <w:pPr>
        <w:jc w:val="center"/>
        <w:rPr>
          <w:sz w:val="48"/>
          <w:szCs w:val="48"/>
        </w:rPr>
      </w:pPr>
      <w:r w:rsidRPr="00043DDE">
        <w:rPr>
          <w:rFonts w:hint="eastAsia"/>
          <w:sz w:val="48"/>
          <w:szCs w:val="48"/>
        </w:rPr>
        <w:t>土木工事等共通仕様書</w:t>
      </w:r>
    </w:p>
    <w:p w14:paraId="3114F750" w14:textId="77777777" w:rsidR="00E306CD" w:rsidRPr="00043DDE" w:rsidRDefault="00E306CD" w:rsidP="00E306CD">
      <w:pPr>
        <w:jc w:val="left"/>
        <w:rPr>
          <w:sz w:val="48"/>
          <w:szCs w:val="48"/>
        </w:rPr>
      </w:pPr>
    </w:p>
    <w:p w14:paraId="0C608757" w14:textId="77777777" w:rsidR="00E306CD" w:rsidRPr="00043DDE" w:rsidRDefault="00E306CD" w:rsidP="00E306CD">
      <w:pPr>
        <w:jc w:val="left"/>
        <w:rPr>
          <w:sz w:val="48"/>
          <w:szCs w:val="48"/>
        </w:rPr>
      </w:pPr>
    </w:p>
    <w:p w14:paraId="6E34CED2" w14:textId="77777777" w:rsidR="00E306CD" w:rsidRPr="00043DDE" w:rsidRDefault="00E306CD" w:rsidP="00E306CD">
      <w:pPr>
        <w:jc w:val="left"/>
        <w:rPr>
          <w:sz w:val="48"/>
          <w:szCs w:val="48"/>
        </w:rPr>
      </w:pPr>
    </w:p>
    <w:p w14:paraId="7AEF53A8" w14:textId="77777777" w:rsidR="00E306CD" w:rsidRPr="00043DDE" w:rsidRDefault="00E306CD" w:rsidP="00E306CD">
      <w:pPr>
        <w:jc w:val="left"/>
        <w:rPr>
          <w:sz w:val="48"/>
          <w:szCs w:val="48"/>
        </w:rPr>
      </w:pPr>
    </w:p>
    <w:p w14:paraId="4A696086" w14:textId="77777777" w:rsidR="00E306CD" w:rsidRPr="00043DDE" w:rsidRDefault="00E306CD" w:rsidP="00E306CD">
      <w:pPr>
        <w:jc w:val="left"/>
        <w:rPr>
          <w:sz w:val="48"/>
          <w:szCs w:val="48"/>
        </w:rPr>
      </w:pPr>
    </w:p>
    <w:p w14:paraId="47A8BE56" w14:textId="77777777" w:rsidR="00E306CD" w:rsidRPr="00043DDE" w:rsidRDefault="00E306CD" w:rsidP="00E306CD">
      <w:pPr>
        <w:jc w:val="left"/>
        <w:rPr>
          <w:sz w:val="48"/>
          <w:szCs w:val="48"/>
        </w:rPr>
      </w:pPr>
    </w:p>
    <w:p w14:paraId="2F9AB1ED" w14:textId="77777777" w:rsidR="00E306CD" w:rsidRPr="00043DDE" w:rsidRDefault="00E306CD" w:rsidP="00E306CD">
      <w:pPr>
        <w:jc w:val="left"/>
        <w:rPr>
          <w:sz w:val="48"/>
          <w:szCs w:val="48"/>
        </w:rPr>
      </w:pPr>
    </w:p>
    <w:p w14:paraId="5CA88BEA" w14:textId="77777777" w:rsidR="00E306CD" w:rsidRPr="00043DDE" w:rsidRDefault="00E306CD" w:rsidP="00E306CD">
      <w:pPr>
        <w:jc w:val="left"/>
        <w:rPr>
          <w:sz w:val="48"/>
          <w:szCs w:val="48"/>
        </w:rPr>
      </w:pPr>
    </w:p>
    <w:p w14:paraId="490C8066" w14:textId="1150D370" w:rsidR="00E306CD" w:rsidRPr="00043DDE" w:rsidRDefault="004600EC" w:rsidP="00E306CD">
      <w:pPr>
        <w:jc w:val="center"/>
        <w:rPr>
          <w:sz w:val="32"/>
          <w:szCs w:val="32"/>
        </w:rPr>
      </w:pPr>
      <w:r>
        <w:rPr>
          <w:rFonts w:hint="eastAsia"/>
          <w:sz w:val="32"/>
          <w:szCs w:val="32"/>
        </w:rPr>
        <w:t>令和５</w:t>
      </w:r>
      <w:r w:rsidR="00E306CD" w:rsidRPr="00043DDE">
        <w:rPr>
          <w:rFonts w:hint="eastAsia"/>
          <w:sz w:val="32"/>
          <w:szCs w:val="32"/>
        </w:rPr>
        <w:t>年</w:t>
      </w:r>
      <w:r>
        <w:rPr>
          <w:rFonts w:hint="eastAsia"/>
          <w:sz w:val="32"/>
          <w:szCs w:val="32"/>
        </w:rPr>
        <w:t>１</w:t>
      </w:r>
      <w:r w:rsidR="00E306CD" w:rsidRPr="00043DDE">
        <w:rPr>
          <w:rFonts w:hint="eastAsia"/>
          <w:sz w:val="32"/>
          <w:szCs w:val="32"/>
        </w:rPr>
        <w:t>月</w:t>
      </w:r>
    </w:p>
    <w:p w14:paraId="7FA6B493" w14:textId="77777777" w:rsidR="00E306CD" w:rsidRPr="00043DDE" w:rsidRDefault="00E306CD" w:rsidP="00E306CD">
      <w:pPr>
        <w:rPr>
          <w:sz w:val="32"/>
          <w:szCs w:val="32"/>
        </w:rPr>
      </w:pPr>
    </w:p>
    <w:p w14:paraId="396A5E58" w14:textId="77777777" w:rsidR="00E306CD" w:rsidRPr="00043DDE" w:rsidRDefault="00E306CD" w:rsidP="00E306CD">
      <w:pPr>
        <w:jc w:val="center"/>
        <w:rPr>
          <w:sz w:val="32"/>
          <w:szCs w:val="32"/>
        </w:rPr>
      </w:pPr>
      <w:r w:rsidRPr="00043DDE">
        <w:rPr>
          <w:rFonts w:hint="eastAsia"/>
          <w:sz w:val="32"/>
          <w:szCs w:val="32"/>
        </w:rPr>
        <w:t>大阪府</w:t>
      </w:r>
      <w:r w:rsidRPr="00043DDE">
        <w:rPr>
          <w:rFonts w:hint="eastAsia"/>
          <w:sz w:val="32"/>
          <w:szCs w:val="32"/>
        </w:rPr>
        <w:t xml:space="preserve"> </w:t>
      </w:r>
      <w:r w:rsidRPr="00043DDE">
        <w:rPr>
          <w:rFonts w:hint="eastAsia"/>
          <w:sz w:val="32"/>
          <w:szCs w:val="32"/>
        </w:rPr>
        <w:t>環境農林水産部</w:t>
      </w:r>
    </w:p>
    <w:bookmarkEnd w:id="0"/>
    <w:p w14:paraId="40B22205" w14:textId="77777777" w:rsidR="00E306CD" w:rsidRPr="007D72FF" w:rsidRDefault="00E306CD" w:rsidP="00E306CD">
      <w:pPr>
        <w:rPr>
          <w:rFonts w:ascii="ＭＳ 明朝" w:hAnsi="ＭＳ 明朝"/>
        </w:rPr>
      </w:pPr>
    </w:p>
    <w:p w14:paraId="5B2DD397" w14:textId="77777777" w:rsidR="00E306CD" w:rsidRDefault="00E306CD">
      <w:pPr>
        <w:widowControl/>
        <w:jc w:val="left"/>
        <w:rPr>
          <w:rFonts w:ascii="ＭＳ 明朝" w:hAnsi="ＭＳ 明朝"/>
          <w:kern w:val="0"/>
          <w:szCs w:val="21"/>
        </w:rPr>
      </w:pPr>
      <w:r>
        <w:rPr>
          <w:rFonts w:ascii="ＭＳ 明朝" w:hAnsi="ＭＳ 明朝"/>
          <w:kern w:val="0"/>
          <w:szCs w:val="21"/>
        </w:rPr>
        <w:br w:type="page"/>
      </w:r>
    </w:p>
    <w:sdt>
      <w:sdtPr>
        <w:rPr>
          <w:rFonts w:ascii="Century" w:hAnsi="Century"/>
          <w:b w:val="0"/>
          <w:bCs w:val="0"/>
          <w:color w:val="auto"/>
          <w:kern w:val="2"/>
          <w:sz w:val="21"/>
          <w:szCs w:val="22"/>
          <w:lang w:val="ja-JP"/>
        </w:rPr>
        <w:id w:val="1822701694"/>
        <w:docPartObj>
          <w:docPartGallery w:val="Table of Contents"/>
          <w:docPartUnique/>
        </w:docPartObj>
      </w:sdtPr>
      <w:sdtEndPr/>
      <w:sdtContent>
        <w:p w14:paraId="70BD3F19" w14:textId="494D5214" w:rsidR="00E91B01" w:rsidRDefault="00E91B01">
          <w:pPr>
            <w:pStyle w:val="af4"/>
          </w:pPr>
          <w:r>
            <w:rPr>
              <w:lang w:val="ja-JP"/>
            </w:rPr>
            <w:t>内容</w:t>
          </w:r>
        </w:p>
        <w:p w14:paraId="5ABB4F60" w14:textId="774F3DD4" w:rsidR="007604BB" w:rsidRDefault="00E91B01">
          <w:pPr>
            <w:pStyle w:val="12"/>
            <w:tabs>
              <w:tab w:val="right" w:leader="dot" w:pos="9629"/>
            </w:tabs>
            <w:rPr>
              <w:rFonts w:asciiTheme="minorHAnsi" w:eastAsiaTheme="minorEastAsia" w:hAnsiTheme="minorHAnsi" w:cstheme="minorBidi"/>
              <w:noProof/>
              <w:szCs w:val="22"/>
            </w:rPr>
          </w:pPr>
          <w:r w:rsidRPr="00717D45">
            <w:fldChar w:fldCharType="begin"/>
          </w:r>
          <w:r w:rsidRPr="00717D45">
            <w:instrText xml:space="preserve"> TOC \o "1-3" \h \z \u </w:instrText>
          </w:r>
          <w:r w:rsidRPr="00717D45">
            <w:fldChar w:fldCharType="separate"/>
          </w:r>
          <w:hyperlink w:anchor="_Toc105141879" w:history="1">
            <w:r w:rsidR="007604BB" w:rsidRPr="00EA194D">
              <w:rPr>
                <w:rStyle w:val="a3"/>
                <w:rFonts w:ascii="ＭＳ 明朝" w:hAnsi="ＭＳ 明朝"/>
                <w:noProof/>
                <w:kern w:val="0"/>
              </w:rPr>
              <w:t>第１章　総　　　　　則</w:t>
            </w:r>
            <w:r w:rsidR="007604BB">
              <w:rPr>
                <w:noProof/>
                <w:webHidden/>
              </w:rPr>
              <w:tab/>
            </w:r>
            <w:r w:rsidR="007604BB">
              <w:rPr>
                <w:noProof/>
                <w:webHidden/>
              </w:rPr>
              <w:fldChar w:fldCharType="begin"/>
            </w:r>
            <w:r w:rsidR="007604BB">
              <w:rPr>
                <w:noProof/>
                <w:webHidden/>
              </w:rPr>
              <w:instrText xml:space="preserve"> PAGEREF _Toc105141879 \h </w:instrText>
            </w:r>
            <w:r w:rsidR="007604BB">
              <w:rPr>
                <w:noProof/>
                <w:webHidden/>
              </w:rPr>
            </w:r>
            <w:r w:rsidR="007604BB">
              <w:rPr>
                <w:noProof/>
                <w:webHidden/>
              </w:rPr>
              <w:fldChar w:fldCharType="separate"/>
            </w:r>
            <w:r w:rsidR="0050029D">
              <w:rPr>
                <w:noProof/>
                <w:webHidden/>
              </w:rPr>
              <w:t>- 1 -</w:t>
            </w:r>
            <w:r w:rsidR="007604BB">
              <w:rPr>
                <w:noProof/>
                <w:webHidden/>
              </w:rPr>
              <w:fldChar w:fldCharType="end"/>
            </w:r>
          </w:hyperlink>
        </w:p>
        <w:p w14:paraId="5EE10777" w14:textId="045E8E2C" w:rsidR="007604BB" w:rsidRDefault="0009631A">
          <w:pPr>
            <w:pStyle w:val="22"/>
            <w:tabs>
              <w:tab w:val="right" w:leader="dot" w:pos="9629"/>
            </w:tabs>
            <w:rPr>
              <w:rFonts w:asciiTheme="minorHAnsi" w:eastAsiaTheme="minorEastAsia" w:hAnsiTheme="minorHAnsi" w:cstheme="minorBidi"/>
              <w:noProof/>
              <w:szCs w:val="22"/>
            </w:rPr>
          </w:pPr>
          <w:hyperlink w:anchor="_Toc105141880" w:history="1">
            <w:r w:rsidR="007604BB" w:rsidRPr="009D3A53">
              <w:rPr>
                <w:rStyle w:val="a3"/>
                <w:rFonts w:ascii="ＭＳ 明朝" w:hAnsi="ＭＳ 明朝"/>
                <w:bCs/>
                <w:noProof/>
              </w:rPr>
              <w:t>第１節　総則</w:t>
            </w:r>
            <w:r w:rsidR="007604BB">
              <w:rPr>
                <w:noProof/>
                <w:webHidden/>
              </w:rPr>
              <w:tab/>
            </w:r>
            <w:r w:rsidR="007604BB">
              <w:rPr>
                <w:noProof/>
                <w:webHidden/>
              </w:rPr>
              <w:fldChar w:fldCharType="begin"/>
            </w:r>
            <w:r w:rsidR="007604BB">
              <w:rPr>
                <w:noProof/>
                <w:webHidden/>
              </w:rPr>
              <w:instrText xml:space="preserve"> PAGEREF _Toc105141880 \h </w:instrText>
            </w:r>
            <w:r w:rsidR="007604BB">
              <w:rPr>
                <w:noProof/>
                <w:webHidden/>
              </w:rPr>
            </w:r>
            <w:r w:rsidR="007604BB">
              <w:rPr>
                <w:noProof/>
                <w:webHidden/>
              </w:rPr>
              <w:fldChar w:fldCharType="separate"/>
            </w:r>
            <w:r w:rsidR="0050029D">
              <w:rPr>
                <w:noProof/>
                <w:webHidden/>
              </w:rPr>
              <w:t>- 2 -</w:t>
            </w:r>
            <w:r w:rsidR="007604BB">
              <w:rPr>
                <w:noProof/>
                <w:webHidden/>
              </w:rPr>
              <w:fldChar w:fldCharType="end"/>
            </w:r>
          </w:hyperlink>
        </w:p>
        <w:p w14:paraId="79E84827" w14:textId="7E2DD3D6" w:rsidR="007604BB" w:rsidRDefault="0009631A">
          <w:pPr>
            <w:pStyle w:val="31"/>
            <w:tabs>
              <w:tab w:val="right" w:leader="dot" w:pos="9629"/>
            </w:tabs>
            <w:rPr>
              <w:rFonts w:asciiTheme="minorHAnsi" w:eastAsiaTheme="minorEastAsia" w:hAnsiTheme="minorHAnsi" w:cstheme="minorBidi"/>
              <w:noProof/>
              <w:szCs w:val="22"/>
            </w:rPr>
          </w:pPr>
          <w:hyperlink w:anchor="_Toc105141881" w:history="1">
            <w:r w:rsidR="007604BB" w:rsidRPr="009D3A53">
              <w:rPr>
                <w:rStyle w:val="a3"/>
                <w:rFonts w:ascii="ＭＳ 明朝" w:hAnsi="ＭＳ 明朝"/>
                <w:noProof/>
                <w:kern w:val="0"/>
              </w:rPr>
              <w:t>第１－１条　適用</w:t>
            </w:r>
            <w:r w:rsidR="007604BB">
              <w:rPr>
                <w:noProof/>
                <w:webHidden/>
              </w:rPr>
              <w:tab/>
            </w:r>
            <w:r w:rsidR="007604BB">
              <w:rPr>
                <w:noProof/>
                <w:webHidden/>
              </w:rPr>
              <w:fldChar w:fldCharType="begin"/>
            </w:r>
            <w:r w:rsidR="007604BB">
              <w:rPr>
                <w:noProof/>
                <w:webHidden/>
              </w:rPr>
              <w:instrText xml:space="preserve"> PAGEREF _Toc105141881 \h </w:instrText>
            </w:r>
            <w:r w:rsidR="007604BB">
              <w:rPr>
                <w:noProof/>
                <w:webHidden/>
              </w:rPr>
            </w:r>
            <w:r w:rsidR="007604BB">
              <w:rPr>
                <w:noProof/>
                <w:webHidden/>
              </w:rPr>
              <w:fldChar w:fldCharType="separate"/>
            </w:r>
            <w:r w:rsidR="0050029D">
              <w:rPr>
                <w:noProof/>
                <w:webHidden/>
              </w:rPr>
              <w:t>- 2 -</w:t>
            </w:r>
            <w:r w:rsidR="007604BB">
              <w:rPr>
                <w:noProof/>
                <w:webHidden/>
              </w:rPr>
              <w:fldChar w:fldCharType="end"/>
            </w:r>
          </w:hyperlink>
        </w:p>
        <w:p w14:paraId="5F24FDE5" w14:textId="7E73521C" w:rsidR="007604BB" w:rsidRDefault="0009631A">
          <w:pPr>
            <w:pStyle w:val="31"/>
            <w:tabs>
              <w:tab w:val="right" w:leader="dot" w:pos="9629"/>
            </w:tabs>
            <w:rPr>
              <w:rFonts w:asciiTheme="minorHAnsi" w:eastAsiaTheme="minorEastAsia" w:hAnsiTheme="minorHAnsi" w:cstheme="minorBidi"/>
              <w:noProof/>
              <w:szCs w:val="22"/>
            </w:rPr>
          </w:pPr>
          <w:hyperlink w:anchor="_Toc105141882" w:history="1">
            <w:r w:rsidR="007604BB" w:rsidRPr="009D3A53">
              <w:rPr>
                <w:rStyle w:val="a3"/>
                <w:rFonts w:ascii="ＭＳ 明朝" w:hAnsi="ＭＳ 明朝"/>
                <w:noProof/>
                <w:kern w:val="0"/>
              </w:rPr>
              <w:t>第１－２条　用語の定義</w:t>
            </w:r>
            <w:r w:rsidR="007604BB">
              <w:rPr>
                <w:noProof/>
                <w:webHidden/>
              </w:rPr>
              <w:tab/>
            </w:r>
            <w:r w:rsidR="007604BB">
              <w:rPr>
                <w:noProof/>
                <w:webHidden/>
              </w:rPr>
              <w:fldChar w:fldCharType="begin"/>
            </w:r>
            <w:r w:rsidR="007604BB">
              <w:rPr>
                <w:noProof/>
                <w:webHidden/>
              </w:rPr>
              <w:instrText xml:space="preserve"> PAGEREF _Toc105141882 \h </w:instrText>
            </w:r>
            <w:r w:rsidR="007604BB">
              <w:rPr>
                <w:noProof/>
                <w:webHidden/>
              </w:rPr>
            </w:r>
            <w:r w:rsidR="007604BB">
              <w:rPr>
                <w:noProof/>
                <w:webHidden/>
              </w:rPr>
              <w:fldChar w:fldCharType="separate"/>
            </w:r>
            <w:r w:rsidR="0050029D">
              <w:rPr>
                <w:noProof/>
                <w:webHidden/>
              </w:rPr>
              <w:t>- 2 -</w:t>
            </w:r>
            <w:r w:rsidR="007604BB">
              <w:rPr>
                <w:noProof/>
                <w:webHidden/>
              </w:rPr>
              <w:fldChar w:fldCharType="end"/>
            </w:r>
          </w:hyperlink>
        </w:p>
        <w:p w14:paraId="292D329A" w14:textId="1668F162" w:rsidR="007604BB" w:rsidRDefault="0009631A">
          <w:pPr>
            <w:pStyle w:val="31"/>
            <w:tabs>
              <w:tab w:val="right" w:leader="dot" w:pos="9629"/>
            </w:tabs>
            <w:rPr>
              <w:rFonts w:asciiTheme="minorHAnsi" w:eastAsiaTheme="minorEastAsia" w:hAnsiTheme="minorHAnsi" w:cstheme="minorBidi"/>
              <w:noProof/>
              <w:szCs w:val="22"/>
            </w:rPr>
          </w:pPr>
          <w:hyperlink w:anchor="_Toc105141883" w:history="1">
            <w:r w:rsidR="007604BB" w:rsidRPr="009D3A53">
              <w:rPr>
                <w:rStyle w:val="a3"/>
                <w:rFonts w:ascii="ＭＳ 明朝" w:hAnsi="ＭＳ 明朝"/>
                <w:noProof/>
                <w:kern w:val="0"/>
              </w:rPr>
              <w:t>第１－３条　設計図書の照査等</w:t>
            </w:r>
            <w:r w:rsidR="007604BB">
              <w:rPr>
                <w:noProof/>
                <w:webHidden/>
              </w:rPr>
              <w:tab/>
            </w:r>
            <w:r w:rsidR="007604BB">
              <w:rPr>
                <w:noProof/>
                <w:webHidden/>
              </w:rPr>
              <w:fldChar w:fldCharType="begin"/>
            </w:r>
            <w:r w:rsidR="007604BB">
              <w:rPr>
                <w:noProof/>
                <w:webHidden/>
              </w:rPr>
              <w:instrText xml:space="preserve"> PAGEREF _Toc105141883 \h </w:instrText>
            </w:r>
            <w:r w:rsidR="007604BB">
              <w:rPr>
                <w:noProof/>
                <w:webHidden/>
              </w:rPr>
            </w:r>
            <w:r w:rsidR="007604BB">
              <w:rPr>
                <w:noProof/>
                <w:webHidden/>
              </w:rPr>
              <w:fldChar w:fldCharType="separate"/>
            </w:r>
            <w:r w:rsidR="0050029D">
              <w:rPr>
                <w:noProof/>
                <w:webHidden/>
              </w:rPr>
              <w:t>- 4 -</w:t>
            </w:r>
            <w:r w:rsidR="007604BB">
              <w:rPr>
                <w:noProof/>
                <w:webHidden/>
              </w:rPr>
              <w:fldChar w:fldCharType="end"/>
            </w:r>
          </w:hyperlink>
        </w:p>
        <w:p w14:paraId="45FB13D0" w14:textId="673A9319" w:rsidR="007604BB" w:rsidRDefault="0009631A">
          <w:pPr>
            <w:pStyle w:val="31"/>
            <w:tabs>
              <w:tab w:val="right" w:leader="dot" w:pos="9629"/>
            </w:tabs>
            <w:rPr>
              <w:rFonts w:asciiTheme="minorHAnsi" w:eastAsiaTheme="minorEastAsia" w:hAnsiTheme="minorHAnsi" w:cstheme="minorBidi"/>
              <w:noProof/>
              <w:szCs w:val="22"/>
            </w:rPr>
          </w:pPr>
          <w:hyperlink w:anchor="_Toc105141884" w:history="1">
            <w:r w:rsidR="007604BB" w:rsidRPr="009D3A53">
              <w:rPr>
                <w:rStyle w:val="a3"/>
                <w:rFonts w:ascii="ＭＳ 明朝" w:hAnsi="ＭＳ 明朝"/>
                <w:noProof/>
                <w:kern w:val="0"/>
              </w:rPr>
              <w:t>第１－４条　工程表</w:t>
            </w:r>
            <w:r w:rsidR="007604BB">
              <w:rPr>
                <w:noProof/>
                <w:webHidden/>
              </w:rPr>
              <w:tab/>
            </w:r>
            <w:r w:rsidR="007604BB">
              <w:rPr>
                <w:noProof/>
                <w:webHidden/>
              </w:rPr>
              <w:fldChar w:fldCharType="begin"/>
            </w:r>
            <w:r w:rsidR="007604BB">
              <w:rPr>
                <w:noProof/>
                <w:webHidden/>
              </w:rPr>
              <w:instrText xml:space="preserve"> PAGEREF _Toc105141884 \h </w:instrText>
            </w:r>
            <w:r w:rsidR="007604BB">
              <w:rPr>
                <w:noProof/>
                <w:webHidden/>
              </w:rPr>
            </w:r>
            <w:r w:rsidR="007604BB">
              <w:rPr>
                <w:noProof/>
                <w:webHidden/>
              </w:rPr>
              <w:fldChar w:fldCharType="separate"/>
            </w:r>
            <w:r w:rsidR="0050029D">
              <w:rPr>
                <w:noProof/>
                <w:webHidden/>
              </w:rPr>
              <w:t>- 4 -</w:t>
            </w:r>
            <w:r w:rsidR="007604BB">
              <w:rPr>
                <w:noProof/>
                <w:webHidden/>
              </w:rPr>
              <w:fldChar w:fldCharType="end"/>
            </w:r>
          </w:hyperlink>
        </w:p>
        <w:p w14:paraId="4C33F28C" w14:textId="622311AF" w:rsidR="007604BB" w:rsidRDefault="0009631A">
          <w:pPr>
            <w:pStyle w:val="31"/>
            <w:tabs>
              <w:tab w:val="right" w:leader="dot" w:pos="9629"/>
            </w:tabs>
            <w:rPr>
              <w:rFonts w:asciiTheme="minorHAnsi" w:eastAsiaTheme="minorEastAsia" w:hAnsiTheme="minorHAnsi" w:cstheme="minorBidi"/>
              <w:noProof/>
              <w:szCs w:val="22"/>
            </w:rPr>
          </w:pPr>
          <w:hyperlink w:anchor="_Toc105141885" w:history="1">
            <w:r w:rsidR="007604BB" w:rsidRPr="009D3A53">
              <w:rPr>
                <w:rStyle w:val="a3"/>
                <w:rFonts w:ascii="ＭＳ 明朝" w:hAnsi="ＭＳ 明朝"/>
                <w:noProof/>
                <w:kern w:val="0"/>
              </w:rPr>
              <w:t>第１－５条　施工計画書</w:t>
            </w:r>
            <w:r w:rsidR="007604BB">
              <w:rPr>
                <w:noProof/>
                <w:webHidden/>
              </w:rPr>
              <w:tab/>
            </w:r>
            <w:r w:rsidR="007604BB">
              <w:rPr>
                <w:noProof/>
                <w:webHidden/>
              </w:rPr>
              <w:fldChar w:fldCharType="begin"/>
            </w:r>
            <w:r w:rsidR="007604BB">
              <w:rPr>
                <w:noProof/>
                <w:webHidden/>
              </w:rPr>
              <w:instrText xml:space="preserve"> PAGEREF _Toc105141885 \h </w:instrText>
            </w:r>
            <w:r w:rsidR="007604BB">
              <w:rPr>
                <w:noProof/>
                <w:webHidden/>
              </w:rPr>
            </w:r>
            <w:r w:rsidR="007604BB">
              <w:rPr>
                <w:noProof/>
                <w:webHidden/>
              </w:rPr>
              <w:fldChar w:fldCharType="separate"/>
            </w:r>
            <w:r w:rsidR="0050029D">
              <w:rPr>
                <w:noProof/>
                <w:webHidden/>
              </w:rPr>
              <w:t>- 4 -</w:t>
            </w:r>
            <w:r w:rsidR="007604BB">
              <w:rPr>
                <w:noProof/>
                <w:webHidden/>
              </w:rPr>
              <w:fldChar w:fldCharType="end"/>
            </w:r>
          </w:hyperlink>
        </w:p>
        <w:p w14:paraId="7FECB27B" w14:textId="69DEDE82" w:rsidR="007604BB" w:rsidRDefault="0009631A">
          <w:pPr>
            <w:pStyle w:val="31"/>
            <w:tabs>
              <w:tab w:val="right" w:leader="dot" w:pos="9629"/>
            </w:tabs>
            <w:rPr>
              <w:rFonts w:asciiTheme="minorHAnsi" w:eastAsiaTheme="minorEastAsia" w:hAnsiTheme="minorHAnsi" w:cstheme="minorBidi"/>
              <w:noProof/>
              <w:szCs w:val="22"/>
            </w:rPr>
          </w:pPr>
          <w:hyperlink w:anchor="_Toc105141886" w:history="1">
            <w:r w:rsidR="007604BB" w:rsidRPr="009D3A53">
              <w:rPr>
                <w:rStyle w:val="a3"/>
                <w:rFonts w:ascii="ＭＳ 明朝" w:hAnsi="ＭＳ 明朝"/>
                <w:noProof/>
                <w:kern w:val="0"/>
              </w:rPr>
              <w:t>第１－６条　コリンズ（CORINS）への登録</w:t>
            </w:r>
            <w:r w:rsidR="007604BB">
              <w:rPr>
                <w:noProof/>
                <w:webHidden/>
              </w:rPr>
              <w:tab/>
            </w:r>
            <w:r w:rsidR="007604BB">
              <w:rPr>
                <w:noProof/>
                <w:webHidden/>
              </w:rPr>
              <w:fldChar w:fldCharType="begin"/>
            </w:r>
            <w:r w:rsidR="007604BB">
              <w:rPr>
                <w:noProof/>
                <w:webHidden/>
              </w:rPr>
              <w:instrText xml:space="preserve"> PAGEREF _Toc105141886 \h </w:instrText>
            </w:r>
            <w:r w:rsidR="007604BB">
              <w:rPr>
                <w:noProof/>
                <w:webHidden/>
              </w:rPr>
            </w:r>
            <w:r w:rsidR="007604BB">
              <w:rPr>
                <w:noProof/>
                <w:webHidden/>
              </w:rPr>
              <w:fldChar w:fldCharType="separate"/>
            </w:r>
            <w:r w:rsidR="0050029D">
              <w:rPr>
                <w:noProof/>
                <w:webHidden/>
              </w:rPr>
              <w:t>- 5 -</w:t>
            </w:r>
            <w:r w:rsidR="007604BB">
              <w:rPr>
                <w:noProof/>
                <w:webHidden/>
              </w:rPr>
              <w:fldChar w:fldCharType="end"/>
            </w:r>
          </w:hyperlink>
        </w:p>
        <w:p w14:paraId="36881FC8" w14:textId="10AA31B1" w:rsidR="007604BB" w:rsidRDefault="0009631A">
          <w:pPr>
            <w:pStyle w:val="31"/>
            <w:tabs>
              <w:tab w:val="right" w:leader="dot" w:pos="9629"/>
            </w:tabs>
            <w:rPr>
              <w:rFonts w:asciiTheme="minorHAnsi" w:eastAsiaTheme="minorEastAsia" w:hAnsiTheme="minorHAnsi" w:cstheme="minorBidi"/>
              <w:noProof/>
              <w:szCs w:val="22"/>
            </w:rPr>
          </w:pPr>
          <w:hyperlink w:anchor="_Toc105141887" w:history="1">
            <w:r w:rsidR="007604BB" w:rsidRPr="009D3A53">
              <w:rPr>
                <w:rStyle w:val="a3"/>
                <w:rFonts w:ascii="ＭＳ 明朝" w:hAnsi="ＭＳ 明朝"/>
                <w:noProof/>
                <w:kern w:val="0"/>
              </w:rPr>
              <w:t>第１－７条　監督職員</w:t>
            </w:r>
            <w:r w:rsidR="007604BB">
              <w:rPr>
                <w:noProof/>
                <w:webHidden/>
              </w:rPr>
              <w:tab/>
            </w:r>
            <w:r w:rsidR="007604BB">
              <w:rPr>
                <w:noProof/>
                <w:webHidden/>
              </w:rPr>
              <w:fldChar w:fldCharType="begin"/>
            </w:r>
            <w:r w:rsidR="007604BB">
              <w:rPr>
                <w:noProof/>
                <w:webHidden/>
              </w:rPr>
              <w:instrText xml:space="preserve"> PAGEREF _Toc105141887 \h </w:instrText>
            </w:r>
            <w:r w:rsidR="007604BB">
              <w:rPr>
                <w:noProof/>
                <w:webHidden/>
              </w:rPr>
            </w:r>
            <w:r w:rsidR="007604BB">
              <w:rPr>
                <w:noProof/>
                <w:webHidden/>
              </w:rPr>
              <w:fldChar w:fldCharType="separate"/>
            </w:r>
            <w:r w:rsidR="0050029D">
              <w:rPr>
                <w:noProof/>
                <w:webHidden/>
              </w:rPr>
              <w:t>- 5 -</w:t>
            </w:r>
            <w:r w:rsidR="007604BB">
              <w:rPr>
                <w:noProof/>
                <w:webHidden/>
              </w:rPr>
              <w:fldChar w:fldCharType="end"/>
            </w:r>
          </w:hyperlink>
        </w:p>
        <w:p w14:paraId="1F380251" w14:textId="18263584" w:rsidR="007604BB" w:rsidRDefault="0009631A">
          <w:pPr>
            <w:pStyle w:val="31"/>
            <w:tabs>
              <w:tab w:val="right" w:leader="dot" w:pos="9629"/>
            </w:tabs>
            <w:rPr>
              <w:rFonts w:asciiTheme="minorHAnsi" w:eastAsiaTheme="minorEastAsia" w:hAnsiTheme="minorHAnsi" w:cstheme="minorBidi"/>
              <w:noProof/>
              <w:szCs w:val="22"/>
            </w:rPr>
          </w:pPr>
          <w:hyperlink w:anchor="_Toc105141888" w:history="1">
            <w:r w:rsidR="007604BB" w:rsidRPr="009D3A53">
              <w:rPr>
                <w:rStyle w:val="a3"/>
                <w:rFonts w:ascii="ＭＳ 明朝" w:hAnsi="ＭＳ 明朝"/>
                <w:noProof/>
                <w:kern w:val="0"/>
              </w:rPr>
              <w:t>第１－８条　現場技術員</w:t>
            </w:r>
            <w:r w:rsidR="007604BB">
              <w:rPr>
                <w:noProof/>
                <w:webHidden/>
              </w:rPr>
              <w:tab/>
            </w:r>
            <w:r w:rsidR="007604BB">
              <w:rPr>
                <w:noProof/>
                <w:webHidden/>
              </w:rPr>
              <w:fldChar w:fldCharType="begin"/>
            </w:r>
            <w:r w:rsidR="007604BB">
              <w:rPr>
                <w:noProof/>
                <w:webHidden/>
              </w:rPr>
              <w:instrText xml:space="preserve"> PAGEREF _Toc105141888 \h </w:instrText>
            </w:r>
            <w:r w:rsidR="007604BB">
              <w:rPr>
                <w:noProof/>
                <w:webHidden/>
              </w:rPr>
            </w:r>
            <w:r w:rsidR="007604BB">
              <w:rPr>
                <w:noProof/>
                <w:webHidden/>
              </w:rPr>
              <w:fldChar w:fldCharType="separate"/>
            </w:r>
            <w:r w:rsidR="0050029D">
              <w:rPr>
                <w:noProof/>
                <w:webHidden/>
              </w:rPr>
              <w:t>- 5 -</w:t>
            </w:r>
            <w:r w:rsidR="007604BB">
              <w:rPr>
                <w:noProof/>
                <w:webHidden/>
              </w:rPr>
              <w:fldChar w:fldCharType="end"/>
            </w:r>
          </w:hyperlink>
        </w:p>
        <w:p w14:paraId="42BD9BEB" w14:textId="005D81D7" w:rsidR="007604BB" w:rsidRDefault="0009631A">
          <w:pPr>
            <w:pStyle w:val="31"/>
            <w:tabs>
              <w:tab w:val="right" w:leader="dot" w:pos="9629"/>
            </w:tabs>
            <w:rPr>
              <w:rFonts w:asciiTheme="minorHAnsi" w:eastAsiaTheme="minorEastAsia" w:hAnsiTheme="minorHAnsi" w:cstheme="minorBidi"/>
              <w:noProof/>
              <w:szCs w:val="22"/>
            </w:rPr>
          </w:pPr>
          <w:hyperlink w:anchor="_Toc105141889" w:history="1">
            <w:r w:rsidR="007604BB" w:rsidRPr="009D3A53">
              <w:rPr>
                <w:rStyle w:val="a3"/>
                <w:rFonts w:ascii="ＭＳ 明朝" w:hAnsi="ＭＳ 明朝"/>
                <w:noProof/>
                <w:kern w:val="0"/>
              </w:rPr>
              <w:t>第１－９条　工事用地等の使用</w:t>
            </w:r>
            <w:r w:rsidR="007604BB">
              <w:rPr>
                <w:noProof/>
                <w:webHidden/>
              </w:rPr>
              <w:tab/>
            </w:r>
            <w:r w:rsidR="007604BB">
              <w:rPr>
                <w:noProof/>
                <w:webHidden/>
              </w:rPr>
              <w:fldChar w:fldCharType="begin"/>
            </w:r>
            <w:r w:rsidR="007604BB">
              <w:rPr>
                <w:noProof/>
                <w:webHidden/>
              </w:rPr>
              <w:instrText xml:space="preserve"> PAGEREF _Toc105141889 \h </w:instrText>
            </w:r>
            <w:r w:rsidR="007604BB">
              <w:rPr>
                <w:noProof/>
                <w:webHidden/>
              </w:rPr>
            </w:r>
            <w:r w:rsidR="007604BB">
              <w:rPr>
                <w:noProof/>
                <w:webHidden/>
              </w:rPr>
              <w:fldChar w:fldCharType="separate"/>
            </w:r>
            <w:r w:rsidR="0050029D">
              <w:rPr>
                <w:noProof/>
                <w:webHidden/>
              </w:rPr>
              <w:t>- 5 -</w:t>
            </w:r>
            <w:r w:rsidR="007604BB">
              <w:rPr>
                <w:noProof/>
                <w:webHidden/>
              </w:rPr>
              <w:fldChar w:fldCharType="end"/>
            </w:r>
          </w:hyperlink>
        </w:p>
        <w:p w14:paraId="7F134C93" w14:textId="37457F0F" w:rsidR="007604BB" w:rsidRDefault="0009631A">
          <w:pPr>
            <w:pStyle w:val="31"/>
            <w:tabs>
              <w:tab w:val="right" w:leader="dot" w:pos="9629"/>
            </w:tabs>
            <w:rPr>
              <w:rFonts w:asciiTheme="minorHAnsi" w:eastAsiaTheme="minorEastAsia" w:hAnsiTheme="minorHAnsi" w:cstheme="minorBidi"/>
              <w:noProof/>
              <w:szCs w:val="22"/>
            </w:rPr>
          </w:pPr>
          <w:hyperlink w:anchor="_Toc105141890" w:history="1">
            <w:r w:rsidR="007604BB" w:rsidRPr="009D3A53">
              <w:rPr>
                <w:rStyle w:val="a3"/>
                <w:rFonts w:ascii="ＭＳ 明朝" w:hAnsi="ＭＳ 明朝"/>
                <w:noProof/>
                <w:kern w:val="0"/>
              </w:rPr>
              <w:t>第１－10条　工事の着手</w:t>
            </w:r>
            <w:r w:rsidR="007604BB">
              <w:rPr>
                <w:noProof/>
                <w:webHidden/>
              </w:rPr>
              <w:tab/>
            </w:r>
            <w:r w:rsidR="007604BB">
              <w:rPr>
                <w:noProof/>
                <w:webHidden/>
              </w:rPr>
              <w:fldChar w:fldCharType="begin"/>
            </w:r>
            <w:r w:rsidR="007604BB">
              <w:rPr>
                <w:noProof/>
                <w:webHidden/>
              </w:rPr>
              <w:instrText xml:space="preserve"> PAGEREF _Toc105141890 \h </w:instrText>
            </w:r>
            <w:r w:rsidR="007604BB">
              <w:rPr>
                <w:noProof/>
                <w:webHidden/>
              </w:rPr>
            </w:r>
            <w:r w:rsidR="007604BB">
              <w:rPr>
                <w:noProof/>
                <w:webHidden/>
              </w:rPr>
              <w:fldChar w:fldCharType="separate"/>
            </w:r>
            <w:r w:rsidR="0050029D">
              <w:rPr>
                <w:noProof/>
                <w:webHidden/>
              </w:rPr>
              <w:t>- 6 -</w:t>
            </w:r>
            <w:r w:rsidR="007604BB">
              <w:rPr>
                <w:noProof/>
                <w:webHidden/>
              </w:rPr>
              <w:fldChar w:fldCharType="end"/>
            </w:r>
          </w:hyperlink>
        </w:p>
        <w:p w14:paraId="226DAB2D" w14:textId="234A2CCC" w:rsidR="007604BB" w:rsidRDefault="0009631A">
          <w:pPr>
            <w:pStyle w:val="31"/>
            <w:tabs>
              <w:tab w:val="right" w:leader="dot" w:pos="9629"/>
            </w:tabs>
            <w:rPr>
              <w:rFonts w:asciiTheme="minorHAnsi" w:eastAsiaTheme="minorEastAsia" w:hAnsiTheme="minorHAnsi" w:cstheme="minorBidi"/>
              <w:noProof/>
              <w:szCs w:val="22"/>
            </w:rPr>
          </w:pPr>
          <w:hyperlink w:anchor="_Toc105141891" w:history="1">
            <w:r w:rsidR="007604BB" w:rsidRPr="009D3A53">
              <w:rPr>
                <w:rStyle w:val="a3"/>
                <w:rFonts w:ascii="ＭＳ 明朝" w:hAnsi="ＭＳ 明朝"/>
                <w:noProof/>
                <w:kern w:val="0"/>
              </w:rPr>
              <w:t>第１－11条　工事の下請負</w:t>
            </w:r>
            <w:r w:rsidR="007604BB">
              <w:rPr>
                <w:noProof/>
                <w:webHidden/>
              </w:rPr>
              <w:tab/>
            </w:r>
            <w:r w:rsidR="007604BB">
              <w:rPr>
                <w:noProof/>
                <w:webHidden/>
              </w:rPr>
              <w:fldChar w:fldCharType="begin"/>
            </w:r>
            <w:r w:rsidR="007604BB">
              <w:rPr>
                <w:noProof/>
                <w:webHidden/>
              </w:rPr>
              <w:instrText xml:space="preserve"> PAGEREF _Toc105141891 \h </w:instrText>
            </w:r>
            <w:r w:rsidR="007604BB">
              <w:rPr>
                <w:noProof/>
                <w:webHidden/>
              </w:rPr>
            </w:r>
            <w:r w:rsidR="007604BB">
              <w:rPr>
                <w:noProof/>
                <w:webHidden/>
              </w:rPr>
              <w:fldChar w:fldCharType="separate"/>
            </w:r>
            <w:r w:rsidR="0050029D">
              <w:rPr>
                <w:noProof/>
                <w:webHidden/>
              </w:rPr>
              <w:t>- 6 -</w:t>
            </w:r>
            <w:r w:rsidR="007604BB">
              <w:rPr>
                <w:noProof/>
                <w:webHidden/>
              </w:rPr>
              <w:fldChar w:fldCharType="end"/>
            </w:r>
          </w:hyperlink>
        </w:p>
        <w:p w14:paraId="644C95EB" w14:textId="34F11399" w:rsidR="007604BB" w:rsidRDefault="0009631A">
          <w:pPr>
            <w:pStyle w:val="31"/>
            <w:tabs>
              <w:tab w:val="right" w:leader="dot" w:pos="9629"/>
            </w:tabs>
            <w:rPr>
              <w:rFonts w:asciiTheme="minorHAnsi" w:eastAsiaTheme="minorEastAsia" w:hAnsiTheme="minorHAnsi" w:cstheme="minorBidi"/>
              <w:noProof/>
              <w:szCs w:val="22"/>
            </w:rPr>
          </w:pPr>
          <w:hyperlink w:anchor="_Toc105141892" w:history="1">
            <w:r w:rsidR="007604BB" w:rsidRPr="009D3A53">
              <w:rPr>
                <w:rStyle w:val="a3"/>
                <w:rFonts w:ascii="ＭＳ 明朝" w:hAnsi="ＭＳ 明朝"/>
                <w:noProof/>
                <w:kern w:val="0"/>
              </w:rPr>
              <w:t>第１－12条　施工体制台帳及び施工体系図</w:t>
            </w:r>
            <w:r w:rsidR="007604BB">
              <w:rPr>
                <w:noProof/>
                <w:webHidden/>
              </w:rPr>
              <w:tab/>
            </w:r>
            <w:r w:rsidR="007604BB">
              <w:rPr>
                <w:noProof/>
                <w:webHidden/>
              </w:rPr>
              <w:fldChar w:fldCharType="begin"/>
            </w:r>
            <w:r w:rsidR="007604BB">
              <w:rPr>
                <w:noProof/>
                <w:webHidden/>
              </w:rPr>
              <w:instrText xml:space="preserve"> PAGEREF _Toc105141892 \h </w:instrText>
            </w:r>
            <w:r w:rsidR="007604BB">
              <w:rPr>
                <w:noProof/>
                <w:webHidden/>
              </w:rPr>
            </w:r>
            <w:r w:rsidR="007604BB">
              <w:rPr>
                <w:noProof/>
                <w:webHidden/>
              </w:rPr>
              <w:fldChar w:fldCharType="separate"/>
            </w:r>
            <w:r w:rsidR="0050029D">
              <w:rPr>
                <w:noProof/>
                <w:webHidden/>
              </w:rPr>
              <w:t>- 6 -</w:t>
            </w:r>
            <w:r w:rsidR="007604BB">
              <w:rPr>
                <w:noProof/>
                <w:webHidden/>
              </w:rPr>
              <w:fldChar w:fldCharType="end"/>
            </w:r>
          </w:hyperlink>
        </w:p>
        <w:p w14:paraId="69203787" w14:textId="7FF536E7" w:rsidR="007604BB" w:rsidRDefault="0009631A">
          <w:pPr>
            <w:pStyle w:val="31"/>
            <w:tabs>
              <w:tab w:val="right" w:leader="dot" w:pos="9629"/>
            </w:tabs>
            <w:rPr>
              <w:rFonts w:asciiTheme="minorHAnsi" w:eastAsiaTheme="minorEastAsia" w:hAnsiTheme="minorHAnsi" w:cstheme="minorBidi"/>
              <w:noProof/>
              <w:szCs w:val="22"/>
            </w:rPr>
          </w:pPr>
          <w:hyperlink w:anchor="_Toc105141893" w:history="1">
            <w:r w:rsidR="007604BB" w:rsidRPr="009D3A53">
              <w:rPr>
                <w:rStyle w:val="a3"/>
                <w:rFonts w:ascii="ＭＳ 明朝" w:hAnsi="ＭＳ 明朝"/>
                <w:noProof/>
                <w:kern w:val="0"/>
              </w:rPr>
              <w:t>第１－13条　受注者相互の協力</w:t>
            </w:r>
            <w:r w:rsidR="007604BB">
              <w:rPr>
                <w:noProof/>
                <w:webHidden/>
              </w:rPr>
              <w:tab/>
            </w:r>
            <w:r w:rsidR="007604BB">
              <w:rPr>
                <w:noProof/>
                <w:webHidden/>
              </w:rPr>
              <w:fldChar w:fldCharType="begin"/>
            </w:r>
            <w:r w:rsidR="007604BB">
              <w:rPr>
                <w:noProof/>
                <w:webHidden/>
              </w:rPr>
              <w:instrText xml:space="preserve"> PAGEREF _Toc105141893 \h </w:instrText>
            </w:r>
            <w:r w:rsidR="007604BB">
              <w:rPr>
                <w:noProof/>
                <w:webHidden/>
              </w:rPr>
            </w:r>
            <w:r w:rsidR="007604BB">
              <w:rPr>
                <w:noProof/>
                <w:webHidden/>
              </w:rPr>
              <w:fldChar w:fldCharType="separate"/>
            </w:r>
            <w:r w:rsidR="0050029D">
              <w:rPr>
                <w:noProof/>
                <w:webHidden/>
              </w:rPr>
              <w:t>- 7 -</w:t>
            </w:r>
            <w:r w:rsidR="007604BB">
              <w:rPr>
                <w:noProof/>
                <w:webHidden/>
              </w:rPr>
              <w:fldChar w:fldCharType="end"/>
            </w:r>
          </w:hyperlink>
        </w:p>
        <w:p w14:paraId="13FF2A1C" w14:textId="572603C9" w:rsidR="007604BB" w:rsidRDefault="0009631A">
          <w:pPr>
            <w:pStyle w:val="31"/>
            <w:tabs>
              <w:tab w:val="right" w:leader="dot" w:pos="9629"/>
            </w:tabs>
            <w:rPr>
              <w:rFonts w:asciiTheme="minorHAnsi" w:eastAsiaTheme="minorEastAsia" w:hAnsiTheme="minorHAnsi" w:cstheme="minorBidi"/>
              <w:noProof/>
              <w:szCs w:val="22"/>
            </w:rPr>
          </w:pPr>
          <w:hyperlink w:anchor="_Toc105141894" w:history="1">
            <w:r w:rsidR="007604BB" w:rsidRPr="009D3A53">
              <w:rPr>
                <w:rStyle w:val="a3"/>
                <w:rFonts w:ascii="ＭＳ 明朝" w:hAnsi="ＭＳ 明朝"/>
                <w:noProof/>
                <w:kern w:val="0"/>
              </w:rPr>
              <w:t>第１－14条　調査・試験に対する協力</w:t>
            </w:r>
            <w:r w:rsidR="007604BB">
              <w:rPr>
                <w:noProof/>
                <w:webHidden/>
              </w:rPr>
              <w:tab/>
            </w:r>
            <w:r w:rsidR="007604BB">
              <w:rPr>
                <w:noProof/>
                <w:webHidden/>
              </w:rPr>
              <w:fldChar w:fldCharType="begin"/>
            </w:r>
            <w:r w:rsidR="007604BB">
              <w:rPr>
                <w:noProof/>
                <w:webHidden/>
              </w:rPr>
              <w:instrText xml:space="preserve"> PAGEREF _Toc105141894 \h </w:instrText>
            </w:r>
            <w:r w:rsidR="007604BB">
              <w:rPr>
                <w:noProof/>
                <w:webHidden/>
              </w:rPr>
            </w:r>
            <w:r w:rsidR="007604BB">
              <w:rPr>
                <w:noProof/>
                <w:webHidden/>
              </w:rPr>
              <w:fldChar w:fldCharType="separate"/>
            </w:r>
            <w:r w:rsidR="0050029D">
              <w:rPr>
                <w:noProof/>
                <w:webHidden/>
              </w:rPr>
              <w:t>- 7 -</w:t>
            </w:r>
            <w:r w:rsidR="007604BB">
              <w:rPr>
                <w:noProof/>
                <w:webHidden/>
              </w:rPr>
              <w:fldChar w:fldCharType="end"/>
            </w:r>
          </w:hyperlink>
        </w:p>
        <w:p w14:paraId="3EFF3582" w14:textId="139B08C1" w:rsidR="007604BB" w:rsidRDefault="0009631A">
          <w:pPr>
            <w:pStyle w:val="31"/>
            <w:tabs>
              <w:tab w:val="right" w:leader="dot" w:pos="9629"/>
            </w:tabs>
            <w:rPr>
              <w:rFonts w:asciiTheme="minorHAnsi" w:eastAsiaTheme="minorEastAsia" w:hAnsiTheme="minorHAnsi" w:cstheme="minorBidi"/>
              <w:noProof/>
              <w:szCs w:val="22"/>
            </w:rPr>
          </w:pPr>
          <w:hyperlink w:anchor="_Toc105141895" w:history="1">
            <w:r w:rsidR="007604BB" w:rsidRPr="009D3A53">
              <w:rPr>
                <w:rStyle w:val="a3"/>
                <w:rFonts w:ascii="ＭＳ 明朝" w:hAnsi="ＭＳ 明朝"/>
                <w:noProof/>
                <w:kern w:val="0"/>
              </w:rPr>
              <w:t>第１－15条　工事の一時中止</w:t>
            </w:r>
            <w:r w:rsidR="007604BB">
              <w:rPr>
                <w:noProof/>
                <w:webHidden/>
              </w:rPr>
              <w:tab/>
            </w:r>
            <w:r w:rsidR="007604BB">
              <w:rPr>
                <w:noProof/>
                <w:webHidden/>
              </w:rPr>
              <w:fldChar w:fldCharType="begin"/>
            </w:r>
            <w:r w:rsidR="007604BB">
              <w:rPr>
                <w:noProof/>
                <w:webHidden/>
              </w:rPr>
              <w:instrText xml:space="preserve"> PAGEREF _Toc105141895 \h </w:instrText>
            </w:r>
            <w:r w:rsidR="007604BB">
              <w:rPr>
                <w:noProof/>
                <w:webHidden/>
              </w:rPr>
            </w:r>
            <w:r w:rsidR="007604BB">
              <w:rPr>
                <w:noProof/>
                <w:webHidden/>
              </w:rPr>
              <w:fldChar w:fldCharType="separate"/>
            </w:r>
            <w:r w:rsidR="0050029D">
              <w:rPr>
                <w:noProof/>
                <w:webHidden/>
              </w:rPr>
              <w:t>- 7 -</w:t>
            </w:r>
            <w:r w:rsidR="007604BB">
              <w:rPr>
                <w:noProof/>
                <w:webHidden/>
              </w:rPr>
              <w:fldChar w:fldCharType="end"/>
            </w:r>
          </w:hyperlink>
        </w:p>
        <w:p w14:paraId="5FB4A50D" w14:textId="78FBF7D5" w:rsidR="007604BB" w:rsidRDefault="0009631A">
          <w:pPr>
            <w:pStyle w:val="31"/>
            <w:tabs>
              <w:tab w:val="right" w:leader="dot" w:pos="9629"/>
            </w:tabs>
            <w:rPr>
              <w:rFonts w:asciiTheme="minorHAnsi" w:eastAsiaTheme="minorEastAsia" w:hAnsiTheme="minorHAnsi" w:cstheme="minorBidi"/>
              <w:noProof/>
              <w:szCs w:val="22"/>
            </w:rPr>
          </w:pPr>
          <w:hyperlink w:anchor="_Toc105141896" w:history="1">
            <w:r w:rsidR="007604BB" w:rsidRPr="009D3A53">
              <w:rPr>
                <w:rStyle w:val="a3"/>
                <w:rFonts w:ascii="ＭＳ 明朝" w:hAnsi="ＭＳ 明朝"/>
                <w:noProof/>
                <w:kern w:val="0"/>
              </w:rPr>
              <w:t>第１－16条　設計図書の変更</w:t>
            </w:r>
            <w:r w:rsidR="007604BB">
              <w:rPr>
                <w:noProof/>
                <w:webHidden/>
              </w:rPr>
              <w:tab/>
            </w:r>
            <w:r w:rsidR="007604BB">
              <w:rPr>
                <w:noProof/>
                <w:webHidden/>
              </w:rPr>
              <w:fldChar w:fldCharType="begin"/>
            </w:r>
            <w:r w:rsidR="007604BB">
              <w:rPr>
                <w:noProof/>
                <w:webHidden/>
              </w:rPr>
              <w:instrText xml:space="preserve"> PAGEREF _Toc105141896 \h </w:instrText>
            </w:r>
            <w:r w:rsidR="007604BB">
              <w:rPr>
                <w:noProof/>
                <w:webHidden/>
              </w:rPr>
            </w:r>
            <w:r w:rsidR="007604BB">
              <w:rPr>
                <w:noProof/>
                <w:webHidden/>
              </w:rPr>
              <w:fldChar w:fldCharType="separate"/>
            </w:r>
            <w:r w:rsidR="0050029D">
              <w:rPr>
                <w:noProof/>
                <w:webHidden/>
              </w:rPr>
              <w:t>- 8 -</w:t>
            </w:r>
            <w:r w:rsidR="007604BB">
              <w:rPr>
                <w:noProof/>
                <w:webHidden/>
              </w:rPr>
              <w:fldChar w:fldCharType="end"/>
            </w:r>
          </w:hyperlink>
        </w:p>
        <w:p w14:paraId="302CC1FC" w14:textId="7307A28B" w:rsidR="007604BB" w:rsidRDefault="0009631A">
          <w:pPr>
            <w:pStyle w:val="31"/>
            <w:tabs>
              <w:tab w:val="right" w:leader="dot" w:pos="9629"/>
            </w:tabs>
            <w:rPr>
              <w:rFonts w:asciiTheme="minorHAnsi" w:eastAsiaTheme="minorEastAsia" w:hAnsiTheme="minorHAnsi" w:cstheme="minorBidi"/>
              <w:noProof/>
              <w:szCs w:val="22"/>
            </w:rPr>
          </w:pPr>
          <w:hyperlink w:anchor="_Toc105141897" w:history="1">
            <w:r w:rsidR="007604BB" w:rsidRPr="005C6A4E">
              <w:rPr>
                <w:rStyle w:val="a3"/>
                <w:rFonts w:ascii="ＭＳ 明朝" w:hAnsi="ＭＳ 明朝"/>
                <w:noProof/>
                <w:kern w:val="0"/>
              </w:rPr>
              <w:t>第１－17条　工期変更</w:t>
            </w:r>
            <w:r w:rsidR="007604BB">
              <w:rPr>
                <w:noProof/>
                <w:webHidden/>
              </w:rPr>
              <w:tab/>
            </w:r>
            <w:r w:rsidR="007604BB">
              <w:rPr>
                <w:noProof/>
                <w:webHidden/>
              </w:rPr>
              <w:fldChar w:fldCharType="begin"/>
            </w:r>
            <w:r w:rsidR="007604BB">
              <w:rPr>
                <w:noProof/>
                <w:webHidden/>
              </w:rPr>
              <w:instrText xml:space="preserve"> PAGEREF _Toc105141897 \h </w:instrText>
            </w:r>
            <w:r w:rsidR="007604BB">
              <w:rPr>
                <w:noProof/>
                <w:webHidden/>
              </w:rPr>
            </w:r>
            <w:r w:rsidR="007604BB">
              <w:rPr>
                <w:noProof/>
                <w:webHidden/>
              </w:rPr>
              <w:fldChar w:fldCharType="separate"/>
            </w:r>
            <w:r w:rsidR="0050029D">
              <w:rPr>
                <w:noProof/>
                <w:webHidden/>
              </w:rPr>
              <w:t>- 8 -</w:t>
            </w:r>
            <w:r w:rsidR="007604BB">
              <w:rPr>
                <w:noProof/>
                <w:webHidden/>
              </w:rPr>
              <w:fldChar w:fldCharType="end"/>
            </w:r>
          </w:hyperlink>
        </w:p>
        <w:p w14:paraId="401AA75B" w14:textId="4C3A2984" w:rsidR="007604BB" w:rsidRDefault="0009631A">
          <w:pPr>
            <w:pStyle w:val="31"/>
            <w:tabs>
              <w:tab w:val="right" w:leader="dot" w:pos="9629"/>
            </w:tabs>
            <w:rPr>
              <w:rFonts w:asciiTheme="minorHAnsi" w:eastAsiaTheme="minorEastAsia" w:hAnsiTheme="minorHAnsi" w:cstheme="minorBidi"/>
              <w:noProof/>
              <w:szCs w:val="22"/>
            </w:rPr>
          </w:pPr>
          <w:hyperlink w:anchor="_Toc105141898" w:history="1">
            <w:r w:rsidR="007604BB" w:rsidRPr="005C6A4E">
              <w:rPr>
                <w:rStyle w:val="a3"/>
                <w:rFonts w:ascii="ＭＳ 明朝" w:hAnsi="ＭＳ 明朝"/>
                <w:noProof/>
                <w:kern w:val="0"/>
              </w:rPr>
              <w:t>第１－18条　支給材料及び貸与品</w:t>
            </w:r>
            <w:r w:rsidR="007604BB">
              <w:rPr>
                <w:noProof/>
                <w:webHidden/>
              </w:rPr>
              <w:tab/>
            </w:r>
            <w:r w:rsidR="007604BB">
              <w:rPr>
                <w:noProof/>
                <w:webHidden/>
              </w:rPr>
              <w:fldChar w:fldCharType="begin"/>
            </w:r>
            <w:r w:rsidR="007604BB">
              <w:rPr>
                <w:noProof/>
                <w:webHidden/>
              </w:rPr>
              <w:instrText xml:space="preserve"> PAGEREF _Toc105141898 \h </w:instrText>
            </w:r>
            <w:r w:rsidR="007604BB">
              <w:rPr>
                <w:noProof/>
                <w:webHidden/>
              </w:rPr>
            </w:r>
            <w:r w:rsidR="007604BB">
              <w:rPr>
                <w:noProof/>
                <w:webHidden/>
              </w:rPr>
              <w:fldChar w:fldCharType="separate"/>
            </w:r>
            <w:r w:rsidR="0050029D">
              <w:rPr>
                <w:noProof/>
                <w:webHidden/>
              </w:rPr>
              <w:t>- 8 -</w:t>
            </w:r>
            <w:r w:rsidR="007604BB">
              <w:rPr>
                <w:noProof/>
                <w:webHidden/>
              </w:rPr>
              <w:fldChar w:fldCharType="end"/>
            </w:r>
          </w:hyperlink>
        </w:p>
        <w:p w14:paraId="59931A7C" w14:textId="313F2FDF" w:rsidR="007604BB" w:rsidRDefault="0009631A">
          <w:pPr>
            <w:pStyle w:val="31"/>
            <w:tabs>
              <w:tab w:val="right" w:leader="dot" w:pos="9629"/>
            </w:tabs>
            <w:rPr>
              <w:rFonts w:asciiTheme="minorHAnsi" w:eastAsiaTheme="minorEastAsia" w:hAnsiTheme="minorHAnsi" w:cstheme="minorBidi"/>
              <w:noProof/>
              <w:szCs w:val="22"/>
            </w:rPr>
          </w:pPr>
          <w:hyperlink w:anchor="_Toc105141899" w:history="1">
            <w:r w:rsidR="007604BB" w:rsidRPr="005C6A4E">
              <w:rPr>
                <w:rStyle w:val="a3"/>
                <w:rFonts w:ascii="ＭＳ 明朝" w:hAnsi="ＭＳ 明朝"/>
                <w:noProof/>
                <w:kern w:val="0"/>
              </w:rPr>
              <w:t>第１－19条　工事現場発生品</w:t>
            </w:r>
            <w:r w:rsidR="007604BB">
              <w:rPr>
                <w:noProof/>
                <w:webHidden/>
              </w:rPr>
              <w:tab/>
            </w:r>
            <w:r w:rsidR="007604BB">
              <w:rPr>
                <w:noProof/>
                <w:webHidden/>
              </w:rPr>
              <w:fldChar w:fldCharType="begin"/>
            </w:r>
            <w:r w:rsidR="007604BB">
              <w:rPr>
                <w:noProof/>
                <w:webHidden/>
              </w:rPr>
              <w:instrText xml:space="preserve"> PAGEREF _Toc105141899 \h </w:instrText>
            </w:r>
            <w:r w:rsidR="007604BB">
              <w:rPr>
                <w:noProof/>
                <w:webHidden/>
              </w:rPr>
            </w:r>
            <w:r w:rsidR="007604BB">
              <w:rPr>
                <w:noProof/>
                <w:webHidden/>
              </w:rPr>
              <w:fldChar w:fldCharType="separate"/>
            </w:r>
            <w:r w:rsidR="0050029D">
              <w:rPr>
                <w:noProof/>
                <w:webHidden/>
              </w:rPr>
              <w:t>- 9 -</w:t>
            </w:r>
            <w:r w:rsidR="007604BB">
              <w:rPr>
                <w:noProof/>
                <w:webHidden/>
              </w:rPr>
              <w:fldChar w:fldCharType="end"/>
            </w:r>
          </w:hyperlink>
        </w:p>
        <w:p w14:paraId="7B6BEB5F" w14:textId="3B0410A0" w:rsidR="007604BB" w:rsidRDefault="0009631A">
          <w:pPr>
            <w:pStyle w:val="31"/>
            <w:tabs>
              <w:tab w:val="right" w:leader="dot" w:pos="9629"/>
            </w:tabs>
            <w:rPr>
              <w:rFonts w:asciiTheme="minorHAnsi" w:eastAsiaTheme="minorEastAsia" w:hAnsiTheme="minorHAnsi" w:cstheme="minorBidi"/>
              <w:noProof/>
              <w:szCs w:val="22"/>
            </w:rPr>
          </w:pPr>
          <w:hyperlink w:anchor="_Toc105141900" w:history="1">
            <w:r w:rsidR="007604BB" w:rsidRPr="005C6A4E">
              <w:rPr>
                <w:rStyle w:val="a3"/>
                <w:rFonts w:ascii="ＭＳ 明朝" w:hAnsi="ＭＳ 明朝"/>
                <w:noProof/>
                <w:kern w:val="0"/>
              </w:rPr>
              <w:t>第１－20条　建設副産物</w:t>
            </w:r>
            <w:r w:rsidR="007604BB">
              <w:rPr>
                <w:noProof/>
                <w:webHidden/>
              </w:rPr>
              <w:tab/>
            </w:r>
            <w:r w:rsidR="007604BB">
              <w:rPr>
                <w:noProof/>
                <w:webHidden/>
              </w:rPr>
              <w:fldChar w:fldCharType="begin"/>
            </w:r>
            <w:r w:rsidR="007604BB">
              <w:rPr>
                <w:noProof/>
                <w:webHidden/>
              </w:rPr>
              <w:instrText xml:space="preserve"> PAGEREF _Toc105141900 \h </w:instrText>
            </w:r>
            <w:r w:rsidR="007604BB">
              <w:rPr>
                <w:noProof/>
                <w:webHidden/>
              </w:rPr>
            </w:r>
            <w:r w:rsidR="007604BB">
              <w:rPr>
                <w:noProof/>
                <w:webHidden/>
              </w:rPr>
              <w:fldChar w:fldCharType="separate"/>
            </w:r>
            <w:r w:rsidR="0050029D">
              <w:rPr>
                <w:noProof/>
                <w:webHidden/>
              </w:rPr>
              <w:t>- 9 -</w:t>
            </w:r>
            <w:r w:rsidR="007604BB">
              <w:rPr>
                <w:noProof/>
                <w:webHidden/>
              </w:rPr>
              <w:fldChar w:fldCharType="end"/>
            </w:r>
          </w:hyperlink>
        </w:p>
        <w:p w14:paraId="7631A407" w14:textId="34BCCE37" w:rsidR="007604BB" w:rsidRDefault="0009631A">
          <w:pPr>
            <w:pStyle w:val="31"/>
            <w:tabs>
              <w:tab w:val="right" w:leader="dot" w:pos="9629"/>
            </w:tabs>
            <w:rPr>
              <w:rFonts w:asciiTheme="minorHAnsi" w:eastAsiaTheme="minorEastAsia" w:hAnsiTheme="minorHAnsi" w:cstheme="minorBidi"/>
              <w:noProof/>
              <w:szCs w:val="22"/>
            </w:rPr>
          </w:pPr>
          <w:hyperlink w:anchor="_Toc105141901" w:history="1">
            <w:r w:rsidR="007604BB" w:rsidRPr="005C6A4E">
              <w:rPr>
                <w:rStyle w:val="a3"/>
                <w:rFonts w:ascii="ＭＳ 明朝" w:hAnsi="ＭＳ 明朝"/>
                <w:noProof/>
                <w:kern w:val="0"/>
              </w:rPr>
              <w:t>第１－21条　工事材料の品質</w:t>
            </w:r>
            <w:r w:rsidR="007604BB">
              <w:rPr>
                <w:noProof/>
                <w:webHidden/>
              </w:rPr>
              <w:tab/>
            </w:r>
            <w:r w:rsidR="007604BB">
              <w:rPr>
                <w:noProof/>
                <w:webHidden/>
              </w:rPr>
              <w:fldChar w:fldCharType="begin"/>
            </w:r>
            <w:r w:rsidR="007604BB">
              <w:rPr>
                <w:noProof/>
                <w:webHidden/>
              </w:rPr>
              <w:instrText xml:space="preserve"> PAGEREF _Toc105141901 \h </w:instrText>
            </w:r>
            <w:r w:rsidR="007604BB">
              <w:rPr>
                <w:noProof/>
                <w:webHidden/>
              </w:rPr>
            </w:r>
            <w:r w:rsidR="007604BB">
              <w:rPr>
                <w:noProof/>
                <w:webHidden/>
              </w:rPr>
              <w:fldChar w:fldCharType="separate"/>
            </w:r>
            <w:r w:rsidR="0050029D">
              <w:rPr>
                <w:noProof/>
                <w:webHidden/>
              </w:rPr>
              <w:t>- 9 -</w:t>
            </w:r>
            <w:r w:rsidR="007604BB">
              <w:rPr>
                <w:noProof/>
                <w:webHidden/>
              </w:rPr>
              <w:fldChar w:fldCharType="end"/>
            </w:r>
          </w:hyperlink>
        </w:p>
        <w:p w14:paraId="696E9EF2" w14:textId="0EA80497" w:rsidR="007604BB" w:rsidRDefault="0009631A">
          <w:pPr>
            <w:pStyle w:val="31"/>
            <w:tabs>
              <w:tab w:val="right" w:leader="dot" w:pos="9629"/>
            </w:tabs>
            <w:rPr>
              <w:rFonts w:asciiTheme="minorHAnsi" w:eastAsiaTheme="minorEastAsia" w:hAnsiTheme="minorHAnsi" w:cstheme="minorBidi"/>
              <w:noProof/>
              <w:szCs w:val="22"/>
            </w:rPr>
          </w:pPr>
          <w:hyperlink w:anchor="_Toc105141902" w:history="1">
            <w:r w:rsidR="007604BB" w:rsidRPr="005C6A4E">
              <w:rPr>
                <w:rStyle w:val="a3"/>
                <w:rFonts w:ascii="ＭＳ 明朝" w:hAnsi="ＭＳ 明朝"/>
                <w:noProof/>
                <w:kern w:val="0"/>
              </w:rPr>
              <w:t>第１－22条　監督職員による検査及び立会等</w:t>
            </w:r>
            <w:r w:rsidR="007604BB">
              <w:rPr>
                <w:noProof/>
                <w:webHidden/>
              </w:rPr>
              <w:tab/>
            </w:r>
            <w:r w:rsidR="007604BB">
              <w:rPr>
                <w:noProof/>
                <w:webHidden/>
              </w:rPr>
              <w:fldChar w:fldCharType="begin"/>
            </w:r>
            <w:r w:rsidR="007604BB">
              <w:rPr>
                <w:noProof/>
                <w:webHidden/>
              </w:rPr>
              <w:instrText xml:space="preserve"> PAGEREF _Toc105141902 \h </w:instrText>
            </w:r>
            <w:r w:rsidR="007604BB">
              <w:rPr>
                <w:noProof/>
                <w:webHidden/>
              </w:rPr>
            </w:r>
            <w:r w:rsidR="007604BB">
              <w:rPr>
                <w:noProof/>
                <w:webHidden/>
              </w:rPr>
              <w:fldChar w:fldCharType="separate"/>
            </w:r>
            <w:r w:rsidR="0050029D">
              <w:rPr>
                <w:noProof/>
                <w:webHidden/>
              </w:rPr>
              <w:t>- 10 -</w:t>
            </w:r>
            <w:r w:rsidR="007604BB">
              <w:rPr>
                <w:noProof/>
                <w:webHidden/>
              </w:rPr>
              <w:fldChar w:fldCharType="end"/>
            </w:r>
          </w:hyperlink>
        </w:p>
        <w:p w14:paraId="53D4943D" w14:textId="3DCD7BFC" w:rsidR="007604BB" w:rsidRDefault="0009631A">
          <w:pPr>
            <w:pStyle w:val="31"/>
            <w:tabs>
              <w:tab w:val="right" w:leader="dot" w:pos="9629"/>
            </w:tabs>
            <w:rPr>
              <w:rFonts w:asciiTheme="minorHAnsi" w:eastAsiaTheme="minorEastAsia" w:hAnsiTheme="minorHAnsi" w:cstheme="minorBidi"/>
              <w:noProof/>
              <w:szCs w:val="22"/>
            </w:rPr>
          </w:pPr>
          <w:hyperlink w:anchor="_Toc105141903" w:history="1">
            <w:r w:rsidR="007604BB" w:rsidRPr="005C6A4E">
              <w:rPr>
                <w:rStyle w:val="a3"/>
                <w:rFonts w:ascii="ＭＳ 明朝" w:hAnsi="ＭＳ 明朝"/>
                <w:noProof/>
                <w:kern w:val="0"/>
              </w:rPr>
              <w:t>第１－23条　数量の算出及び出来形図</w:t>
            </w:r>
            <w:r w:rsidR="007604BB">
              <w:rPr>
                <w:noProof/>
                <w:webHidden/>
              </w:rPr>
              <w:tab/>
            </w:r>
            <w:r w:rsidR="007604BB">
              <w:rPr>
                <w:noProof/>
                <w:webHidden/>
              </w:rPr>
              <w:fldChar w:fldCharType="begin"/>
            </w:r>
            <w:r w:rsidR="007604BB">
              <w:rPr>
                <w:noProof/>
                <w:webHidden/>
              </w:rPr>
              <w:instrText xml:space="preserve"> PAGEREF _Toc105141903 \h </w:instrText>
            </w:r>
            <w:r w:rsidR="007604BB">
              <w:rPr>
                <w:noProof/>
                <w:webHidden/>
              </w:rPr>
            </w:r>
            <w:r w:rsidR="007604BB">
              <w:rPr>
                <w:noProof/>
                <w:webHidden/>
              </w:rPr>
              <w:fldChar w:fldCharType="separate"/>
            </w:r>
            <w:r w:rsidR="0050029D">
              <w:rPr>
                <w:noProof/>
                <w:webHidden/>
              </w:rPr>
              <w:t>- 10 -</w:t>
            </w:r>
            <w:r w:rsidR="007604BB">
              <w:rPr>
                <w:noProof/>
                <w:webHidden/>
              </w:rPr>
              <w:fldChar w:fldCharType="end"/>
            </w:r>
          </w:hyperlink>
        </w:p>
        <w:p w14:paraId="1D47B856" w14:textId="7C1164BE" w:rsidR="007604BB" w:rsidRDefault="0009631A">
          <w:pPr>
            <w:pStyle w:val="31"/>
            <w:tabs>
              <w:tab w:val="right" w:leader="dot" w:pos="9629"/>
            </w:tabs>
            <w:rPr>
              <w:rFonts w:asciiTheme="minorHAnsi" w:eastAsiaTheme="minorEastAsia" w:hAnsiTheme="minorHAnsi" w:cstheme="minorBidi"/>
              <w:noProof/>
              <w:szCs w:val="22"/>
            </w:rPr>
          </w:pPr>
          <w:hyperlink w:anchor="_Toc105141904" w:history="1">
            <w:r w:rsidR="007604BB" w:rsidRPr="005C6A4E">
              <w:rPr>
                <w:rStyle w:val="a3"/>
                <w:rFonts w:ascii="ＭＳ 明朝" w:hAnsi="ＭＳ 明朝"/>
                <w:noProof/>
              </w:rPr>
              <w:t>第１－24条　工事完成図</w:t>
            </w:r>
            <w:r w:rsidR="007604BB">
              <w:rPr>
                <w:noProof/>
                <w:webHidden/>
              </w:rPr>
              <w:tab/>
            </w:r>
            <w:r w:rsidR="007604BB">
              <w:rPr>
                <w:noProof/>
                <w:webHidden/>
              </w:rPr>
              <w:fldChar w:fldCharType="begin"/>
            </w:r>
            <w:r w:rsidR="007604BB">
              <w:rPr>
                <w:noProof/>
                <w:webHidden/>
              </w:rPr>
              <w:instrText xml:space="preserve"> PAGEREF _Toc105141904 \h </w:instrText>
            </w:r>
            <w:r w:rsidR="007604BB">
              <w:rPr>
                <w:noProof/>
                <w:webHidden/>
              </w:rPr>
            </w:r>
            <w:r w:rsidR="007604BB">
              <w:rPr>
                <w:noProof/>
                <w:webHidden/>
              </w:rPr>
              <w:fldChar w:fldCharType="separate"/>
            </w:r>
            <w:r w:rsidR="0050029D">
              <w:rPr>
                <w:noProof/>
                <w:webHidden/>
              </w:rPr>
              <w:t>- 11 -</w:t>
            </w:r>
            <w:r w:rsidR="007604BB">
              <w:rPr>
                <w:noProof/>
                <w:webHidden/>
              </w:rPr>
              <w:fldChar w:fldCharType="end"/>
            </w:r>
          </w:hyperlink>
        </w:p>
        <w:p w14:paraId="63777C5A" w14:textId="7AA6DDB2" w:rsidR="007604BB" w:rsidRDefault="0009631A">
          <w:pPr>
            <w:pStyle w:val="31"/>
            <w:tabs>
              <w:tab w:val="right" w:leader="dot" w:pos="9629"/>
            </w:tabs>
            <w:rPr>
              <w:rFonts w:asciiTheme="minorHAnsi" w:eastAsiaTheme="minorEastAsia" w:hAnsiTheme="minorHAnsi" w:cstheme="minorBidi"/>
              <w:noProof/>
              <w:szCs w:val="22"/>
            </w:rPr>
          </w:pPr>
          <w:hyperlink w:anchor="_Toc105141905" w:history="1">
            <w:r w:rsidR="007604BB" w:rsidRPr="005C6A4E">
              <w:rPr>
                <w:rStyle w:val="a3"/>
                <w:rFonts w:ascii="ＭＳ 明朝" w:hAnsi="ＭＳ 明朝"/>
                <w:noProof/>
                <w:kern w:val="0"/>
              </w:rPr>
              <w:t>第１－25条　工事完成検査</w:t>
            </w:r>
            <w:r w:rsidR="007604BB">
              <w:rPr>
                <w:noProof/>
                <w:webHidden/>
              </w:rPr>
              <w:tab/>
            </w:r>
            <w:r w:rsidR="007604BB">
              <w:rPr>
                <w:noProof/>
                <w:webHidden/>
              </w:rPr>
              <w:fldChar w:fldCharType="begin"/>
            </w:r>
            <w:r w:rsidR="007604BB">
              <w:rPr>
                <w:noProof/>
                <w:webHidden/>
              </w:rPr>
              <w:instrText xml:space="preserve"> PAGEREF _Toc105141905 \h </w:instrText>
            </w:r>
            <w:r w:rsidR="007604BB">
              <w:rPr>
                <w:noProof/>
                <w:webHidden/>
              </w:rPr>
            </w:r>
            <w:r w:rsidR="007604BB">
              <w:rPr>
                <w:noProof/>
                <w:webHidden/>
              </w:rPr>
              <w:fldChar w:fldCharType="separate"/>
            </w:r>
            <w:r w:rsidR="0050029D">
              <w:rPr>
                <w:noProof/>
                <w:webHidden/>
              </w:rPr>
              <w:t>- 11 -</w:t>
            </w:r>
            <w:r w:rsidR="007604BB">
              <w:rPr>
                <w:noProof/>
                <w:webHidden/>
              </w:rPr>
              <w:fldChar w:fldCharType="end"/>
            </w:r>
          </w:hyperlink>
        </w:p>
        <w:p w14:paraId="79EA82FA" w14:textId="3F1AE280" w:rsidR="007604BB" w:rsidRDefault="0009631A">
          <w:pPr>
            <w:pStyle w:val="31"/>
            <w:tabs>
              <w:tab w:val="right" w:leader="dot" w:pos="9629"/>
            </w:tabs>
            <w:rPr>
              <w:rFonts w:asciiTheme="minorHAnsi" w:eastAsiaTheme="minorEastAsia" w:hAnsiTheme="minorHAnsi" w:cstheme="minorBidi"/>
              <w:noProof/>
              <w:szCs w:val="22"/>
            </w:rPr>
          </w:pPr>
          <w:hyperlink w:anchor="_Toc105141906" w:history="1">
            <w:r w:rsidR="007604BB" w:rsidRPr="005C6A4E">
              <w:rPr>
                <w:rStyle w:val="a3"/>
                <w:rFonts w:ascii="ＭＳ 明朝" w:hAnsi="ＭＳ 明朝"/>
                <w:noProof/>
                <w:kern w:val="0"/>
              </w:rPr>
              <w:t>第１－26条　既済部分検査</w:t>
            </w:r>
            <w:r w:rsidR="007604BB">
              <w:rPr>
                <w:noProof/>
                <w:webHidden/>
              </w:rPr>
              <w:tab/>
            </w:r>
            <w:r w:rsidR="007604BB">
              <w:rPr>
                <w:noProof/>
                <w:webHidden/>
              </w:rPr>
              <w:fldChar w:fldCharType="begin"/>
            </w:r>
            <w:r w:rsidR="007604BB">
              <w:rPr>
                <w:noProof/>
                <w:webHidden/>
              </w:rPr>
              <w:instrText xml:space="preserve"> PAGEREF _Toc105141906 \h </w:instrText>
            </w:r>
            <w:r w:rsidR="007604BB">
              <w:rPr>
                <w:noProof/>
                <w:webHidden/>
              </w:rPr>
            </w:r>
            <w:r w:rsidR="007604BB">
              <w:rPr>
                <w:noProof/>
                <w:webHidden/>
              </w:rPr>
              <w:fldChar w:fldCharType="separate"/>
            </w:r>
            <w:r w:rsidR="0050029D">
              <w:rPr>
                <w:noProof/>
                <w:webHidden/>
              </w:rPr>
              <w:t>- 11 -</w:t>
            </w:r>
            <w:r w:rsidR="007604BB">
              <w:rPr>
                <w:noProof/>
                <w:webHidden/>
              </w:rPr>
              <w:fldChar w:fldCharType="end"/>
            </w:r>
          </w:hyperlink>
        </w:p>
        <w:p w14:paraId="34AF9B72" w14:textId="3821C974" w:rsidR="007604BB" w:rsidRDefault="0009631A">
          <w:pPr>
            <w:pStyle w:val="31"/>
            <w:tabs>
              <w:tab w:val="right" w:leader="dot" w:pos="9629"/>
            </w:tabs>
            <w:rPr>
              <w:rFonts w:asciiTheme="minorHAnsi" w:eastAsiaTheme="minorEastAsia" w:hAnsiTheme="minorHAnsi" w:cstheme="minorBidi"/>
              <w:noProof/>
              <w:szCs w:val="22"/>
            </w:rPr>
          </w:pPr>
          <w:hyperlink w:anchor="_Toc105141907" w:history="1">
            <w:r w:rsidR="007604BB" w:rsidRPr="005C6A4E">
              <w:rPr>
                <w:rStyle w:val="a3"/>
                <w:rFonts w:ascii="ＭＳ 明朝" w:hAnsi="ＭＳ 明朝"/>
                <w:noProof/>
                <w:kern w:val="0"/>
              </w:rPr>
              <w:t>第１－27条　技術検査</w:t>
            </w:r>
            <w:r w:rsidR="007604BB">
              <w:rPr>
                <w:noProof/>
                <w:webHidden/>
              </w:rPr>
              <w:tab/>
            </w:r>
            <w:r w:rsidR="007604BB">
              <w:rPr>
                <w:noProof/>
                <w:webHidden/>
              </w:rPr>
              <w:fldChar w:fldCharType="begin"/>
            </w:r>
            <w:r w:rsidR="007604BB">
              <w:rPr>
                <w:noProof/>
                <w:webHidden/>
              </w:rPr>
              <w:instrText xml:space="preserve"> PAGEREF _Toc105141907 \h </w:instrText>
            </w:r>
            <w:r w:rsidR="007604BB">
              <w:rPr>
                <w:noProof/>
                <w:webHidden/>
              </w:rPr>
            </w:r>
            <w:r w:rsidR="007604BB">
              <w:rPr>
                <w:noProof/>
                <w:webHidden/>
              </w:rPr>
              <w:fldChar w:fldCharType="separate"/>
            </w:r>
            <w:r w:rsidR="0050029D">
              <w:rPr>
                <w:noProof/>
                <w:webHidden/>
              </w:rPr>
              <w:t>- 11 -</w:t>
            </w:r>
            <w:r w:rsidR="007604BB">
              <w:rPr>
                <w:noProof/>
                <w:webHidden/>
              </w:rPr>
              <w:fldChar w:fldCharType="end"/>
            </w:r>
          </w:hyperlink>
        </w:p>
        <w:p w14:paraId="4FEB2A2C" w14:textId="6B65FFAA" w:rsidR="007604BB" w:rsidRDefault="0009631A">
          <w:pPr>
            <w:pStyle w:val="31"/>
            <w:tabs>
              <w:tab w:val="right" w:leader="dot" w:pos="9629"/>
            </w:tabs>
            <w:rPr>
              <w:rFonts w:asciiTheme="minorHAnsi" w:eastAsiaTheme="minorEastAsia" w:hAnsiTheme="minorHAnsi" w:cstheme="minorBidi"/>
              <w:noProof/>
              <w:szCs w:val="22"/>
            </w:rPr>
          </w:pPr>
          <w:hyperlink w:anchor="_Toc105141908" w:history="1">
            <w:r w:rsidR="007604BB" w:rsidRPr="005C6A4E">
              <w:rPr>
                <w:rStyle w:val="a3"/>
                <w:rFonts w:ascii="ＭＳ 明朝" w:hAnsi="ＭＳ 明朝"/>
                <w:noProof/>
                <w:kern w:val="0"/>
              </w:rPr>
              <w:t>第１－28条　部分使用</w:t>
            </w:r>
            <w:r w:rsidR="007604BB">
              <w:rPr>
                <w:noProof/>
                <w:webHidden/>
              </w:rPr>
              <w:tab/>
            </w:r>
            <w:r w:rsidR="007604BB">
              <w:rPr>
                <w:noProof/>
                <w:webHidden/>
              </w:rPr>
              <w:fldChar w:fldCharType="begin"/>
            </w:r>
            <w:r w:rsidR="007604BB">
              <w:rPr>
                <w:noProof/>
                <w:webHidden/>
              </w:rPr>
              <w:instrText xml:space="preserve"> PAGEREF _Toc105141908 \h </w:instrText>
            </w:r>
            <w:r w:rsidR="007604BB">
              <w:rPr>
                <w:noProof/>
                <w:webHidden/>
              </w:rPr>
            </w:r>
            <w:r w:rsidR="007604BB">
              <w:rPr>
                <w:noProof/>
                <w:webHidden/>
              </w:rPr>
              <w:fldChar w:fldCharType="separate"/>
            </w:r>
            <w:r w:rsidR="0050029D">
              <w:rPr>
                <w:noProof/>
                <w:webHidden/>
              </w:rPr>
              <w:t>- 12 -</w:t>
            </w:r>
            <w:r w:rsidR="007604BB">
              <w:rPr>
                <w:noProof/>
                <w:webHidden/>
              </w:rPr>
              <w:fldChar w:fldCharType="end"/>
            </w:r>
          </w:hyperlink>
        </w:p>
        <w:p w14:paraId="0BBDB7F3" w14:textId="0F34F526" w:rsidR="007604BB" w:rsidRDefault="0009631A">
          <w:pPr>
            <w:pStyle w:val="31"/>
            <w:tabs>
              <w:tab w:val="right" w:leader="dot" w:pos="9629"/>
            </w:tabs>
            <w:rPr>
              <w:rFonts w:asciiTheme="minorHAnsi" w:eastAsiaTheme="minorEastAsia" w:hAnsiTheme="minorHAnsi" w:cstheme="minorBidi"/>
              <w:noProof/>
              <w:szCs w:val="22"/>
            </w:rPr>
          </w:pPr>
          <w:hyperlink w:anchor="_Toc105141909" w:history="1">
            <w:r w:rsidR="007604BB" w:rsidRPr="005C6A4E">
              <w:rPr>
                <w:rStyle w:val="a3"/>
                <w:rFonts w:ascii="ＭＳ 明朝" w:hAnsi="ＭＳ 明朝"/>
                <w:noProof/>
                <w:kern w:val="0"/>
              </w:rPr>
              <w:t>第１－29条　施工管理</w:t>
            </w:r>
            <w:r w:rsidR="007604BB">
              <w:rPr>
                <w:noProof/>
                <w:webHidden/>
              </w:rPr>
              <w:tab/>
            </w:r>
            <w:r w:rsidR="007604BB">
              <w:rPr>
                <w:noProof/>
                <w:webHidden/>
              </w:rPr>
              <w:fldChar w:fldCharType="begin"/>
            </w:r>
            <w:r w:rsidR="007604BB">
              <w:rPr>
                <w:noProof/>
                <w:webHidden/>
              </w:rPr>
              <w:instrText xml:space="preserve"> PAGEREF _Toc105141909 \h </w:instrText>
            </w:r>
            <w:r w:rsidR="007604BB">
              <w:rPr>
                <w:noProof/>
                <w:webHidden/>
              </w:rPr>
            </w:r>
            <w:r w:rsidR="007604BB">
              <w:rPr>
                <w:noProof/>
                <w:webHidden/>
              </w:rPr>
              <w:fldChar w:fldCharType="separate"/>
            </w:r>
            <w:r w:rsidR="0050029D">
              <w:rPr>
                <w:noProof/>
                <w:webHidden/>
              </w:rPr>
              <w:t>- 12 -</w:t>
            </w:r>
            <w:r w:rsidR="007604BB">
              <w:rPr>
                <w:noProof/>
                <w:webHidden/>
              </w:rPr>
              <w:fldChar w:fldCharType="end"/>
            </w:r>
          </w:hyperlink>
        </w:p>
        <w:p w14:paraId="08469037" w14:textId="021F73FA" w:rsidR="007604BB" w:rsidRDefault="0009631A">
          <w:pPr>
            <w:pStyle w:val="31"/>
            <w:tabs>
              <w:tab w:val="right" w:leader="dot" w:pos="9629"/>
            </w:tabs>
            <w:rPr>
              <w:rFonts w:asciiTheme="minorHAnsi" w:eastAsiaTheme="minorEastAsia" w:hAnsiTheme="minorHAnsi" w:cstheme="minorBidi"/>
              <w:noProof/>
              <w:szCs w:val="22"/>
            </w:rPr>
          </w:pPr>
          <w:hyperlink w:anchor="_Toc105141910" w:history="1">
            <w:r w:rsidR="007604BB" w:rsidRPr="005C6A4E">
              <w:rPr>
                <w:rStyle w:val="a3"/>
                <w:rFonts w:ascii="ＭＳ 明朝" w:hAnsi="ＭＳ 明朝"/>
                <w:noProof/>
                <w:kern w:val="0"/>
              </w:rPr>
              <w:t>第１－30条　履行報告</w:t>
            </w:r>
            <w:r w:rsidR="007604BB">
              <w:rPr>
                <w:noProof/>
                <w:webHidden/>
              </w:rPr>
              <w:tab/>
            </w:r>
            <w:r w:rsidR="007604BB">
              <w:rPr>
                <w:noProof/>
                <w:webHidden/>
              </w:rPr>
              <w:fldChar w:fldCharType="begin"/>
            </w:r>
            <w:r w:rsidR="007604BB">
              <w:rPr>
                <w:noProof/>
                <w:webHidden/>
              </w:rPr>
              <w:instrText xml:space="preserve"> PAGEREF _Toc105141910 \h </w:instrText>
            </w:r>
            <w:r w:rsidR="007604BB">
              <w:rPr>
                <w:noProof/>
                <w:webHidden/>
              </w:rPr>
            </w:r>
            <w:r w:rsidR="007604BB">
              <w:rPr>
                <w:noProof/>
                <w:webHidden/>
              </w:rPr>
              <w:fldChar w:fldCharType="separate"/>
            </w:r>
            <w:r w:rsidR="0050029D">
              <w:rPr>
                <w:noProof/>
                <w:webHidden/>
              </w:rPr>
              <w:t>- 13 -</w:t>
            </w:r>
            <w:r w:rsidR="007604BB">
              <w:rPr>
                <w:noProof/>
                <w:webHidden/>
              </w:rPr>
              <w:fldChar w:fldCharType="end"/>
            </w:r>
          </w:hyperlink>
        </w:p>
        <w:p w14:paraId="16174488" w14:textId="1D344D26" w:rsidR="007604BB" w:rsidRDefault="0009631A">
          <w:pPr>
            <w:pStyle w:val="31"/>
            <w:tabs>
              <w:tab w:val="right" w:leader="dot" w:pos="9629"/>
            </w:tabs>
            <w:rPr>
              <w:rFonts w:asciiTheme="minorHAnsi" w:eastAsiaTheme="minorEastAsia" w:hAnsiTheme="minorHAnsi" w:cstheme="minorBidi"/>
              <w:noProof/>
              <w:szCs w:val="22"/>
            </w:rPr>
          </w:pPr>
          <w:hyperlink w:anchor="_Toc105141911" w:history="1">
            <w:r w:rsidR="007604BB" w:rsidRPr="005C6A4E">
              <w:rPr>
                <w:rStyle w:val="a3"/>
                <w:rFonts w:ascii="ＭＳ 明朝" w:hAnsi="ＭＳ 明朝"/>
                <w:noProof/>
                <w:kern w:val="0"/>
              </w:rPr>
              <w:t>第１－31条　使用人等の管理</w:t>
            </w:r>
            <w:r w:rsidR="007604BB">
              <w:rPr>
                <w:noProof/>
                <w:webHidden/>
              </w:rPr>
              <w:tab/>
            </w:r>
            <w:r w:rsidR="007604BB">
              <w:rPr>
                <w:noProof/>
                <w:webHidden/>
              </w:rPr>
              <w:fldChar w:fldCharType="begin"/>
            </w:r>
            <w:r w:rsidR="007604BB">
              <w:rPr>
                <w:noProof/>
                <w:webHidden/>
              </w:rPr>
              <w:instrText xml:space="preserve"> PAGEREF _Toc105141911 \h </w:instrText>
            </w:r>
            <w:r w:rsidR="007604BB">
              <w:rPr>
                <w:noProof/>
                <w:webHidden/>
              </w:rPr>
            </w:r>
            <w:r w:rsidR="007604BB">
              <w:rPr>
                <w:noProof/>
                <w:webHidden/>
              </w:rPr>
              <w:fldChar w:fldCharType="separate"/>
            </w:r>
            <w:r w:rsidR="0050029D">
              <w:rPr>
                <w:noProof/>
                <w:webHidden/>
              </w:rPr>
              <w:t>- 13 -</w:t>
            </w:r>
            <w:r w:rsidR="007604BB">
              <w:rPr>
                <w:noProof/>
                <w:webHidden/>
              </w:rPr>
              <w:fldChar w:fldCharType="end"/>
            </w:r>
          </w:hyperlink>
        </w:p>
        <w:p w14:paraId="15ACD1E0" w14:textId="2D311D60" w:rsidR="007604BB" w:rsidRDefault="0009631A">
          <w:pPr>
            <w:pStyle w:val="31"/>
            <w:tabs>
              <w:tab w:val="right" w:leader="dot" w:pos="9629"/>
            </w:tabs>
            <w:rPr>
              <w:rFonts w:asciiTheme="minorHAnsi" w:eastAsiaTheme="minorEastAsia" w:hAnsiTheme="minorHAnsi" w:cstheme="minorBidi"/>
              <w:noProof/>
              <w:szCs w:val="22"/>
            </w:rPr>
          </w:pPr>
          <w:hyperlink w:anchor="_Toc105141912" w:history="1">
            <w:r w:rsidR="007604BB" w:rsidRPr="005C6A4E">
              <w:rPr>
                <w:rStyle w:val="a3"/>
                <w:rFonts w:ascii="ＭＳ 明朝" w:hAnsi="ＭＳ 明朝"/>
                <w:noProof/>
                <w:kern w:val="0"/>
              </w:rPr>
              <w:t>第１－32条　工事関係者に対する措置要求</w:t>
            </w:r>
            <w:r w:rsidR="007604BB">
              <w:rPr>
                <w:noProof/>
                <w:webHidden/>
              </w:rPr>
              <w:tab/>
            </w:r>
            <w:r w:rsidR="007604BB">
              <w:rPr>
                <w:noProof/>
                <w:webHidden/>
              </w:rPr>
              <w:fldChar w:fldCharType="begin"/>
            </w:r>
            <w:r w:rsidR="007604BB">
              <w:rPr>
                <w:noProof/>
                <w:webHidden/>
              </w:rPr>
              <w:instrText xml:space="preserve"> PAGEREF _Toc105141912 \h </w:instrText>
            </w:r>
            <w:r w:rsidR="007604BB">
              <w:rPr>
                <w:noProof/>
                <w:webHidden/>
              </w:rPr>
            </w:r>
            <w:r w:rsidR="007604BB">
              <w:rPr>
                <w:noProof/>
                <w:webHidden/>
              </w:rPr>
              <w:fldChar w:fldCharType="separate"/>
            </w:r>
            <w:r w:rsidR="0050029D">
              <w:rPr>
                <w:noProof/>
                <w:webHidden/>
              </w:rPr>
              <w:t>- 13 -</w:t>
            </w:r>
            <w:r w:rsidR="007604BB">
              <w:rPr>
                <w:noProof/>
                <w:webHidden/>
              </w:rPr>
              <w:fldChar w:fldCharType="end"/>
            </w:r>
          </w:hyperlink>
        </w:p>
        <w:p w14:paraId="21FC4842" w14:textId="5F5E159E" w:rsidR="007604BB" w:rsidRDefault="0009631A">
          <w:pPr>
            <w:pStyle w:val="31"/>
            <w:tabs>
              <w:tab w:val="right" w:leader="dot" w:pos="9629"/>
            </w:tabs>
            <w:rPr>
              <w:rFonts w:asciiTheme="minorHAnsi" w:eastAsiaTheme="minorEastAsia" w:hAnsiTheme="minorHAnsi" w:cstheme="minorBidi"/>
              <w:noProof/>
              <w:szCs w:val="22"/>
            </w:rPr>
          </w:pPr>
          <w:hyperlink w:anchor="_Toc105141913" w:history="1">
            <w:r w:rsidR="007604BB" w:rsidRPr="005C6A4E">
              <w:rPr>
                <w:rStyle w:val="a3"/>
                <w:rFonts w:ascii="ＭＳ 明朝" w:hAnsi="ＭＳ 明朝"/>
                <w:noProof/>
                <w:kern w:val="0"/>
              </w:rPr>
              <w:t>第１－33条　工事中の安全確保</w:t>
            </w:r>
            <w:r w:rsidR="007604BB">
              <w:rPr>
                <w:noProof/>
                <w:webHidden/>
              </w:rPr>
              <w:tab/>
            </w:r>
            <w:r w:rsidR="007604BB">
              <w:rPr>
                <w:noProof/>
                <w:webHidden/>
              </w:rPr>
              <w:fldChar w:fldCharType="begin"/>
            </w:r>
            <w:r w:rsidR="007604BB">
              <w:rPr>
                <w:noProof/>
                <w:webHidden/>
              </w:rPr>
              <w:instrText xml:space="preserve"> PAGEREF _Toc105141913 \h </w:instrText>
            </w:r>
            <w:r w:rsidR="007604BB">
              <w:rPr>
                <w:noProof/>
                <w:webHidden/>
              </w:rPr>
            </w:r>
            <w:r w:rsidR="007604BB">
              <w:rPr>
                <w:noProof/>
                <w:webHidden/>
              </w:rPr>
              <w:fldChar w:fldCharType="separate"/>
            </w:r>
            <w:r w:rsidR="0050029D">
              <w:rPr>
                <w:noProof/>
                <w:webHidden/>
              </w:rPr>
              <w:t>- 14 -</w:t>
            </w:r>
            <w:r w:rsidR="007604BB">
              <w:rPr>
                <w:noProof/>
                <w:webHidden/>
              </w:rPr>
              <w:fldChar w:fldCharType="end"/>
            </w:r>
          </w:hyperlink>
        </w:p>
        <w:p w14:paraId="666CC332" w14:textId="66D56609" w:rsidR="007604BB" w:rsidRDefault="0009631A">
          <w:pPr>
            <w:pStyle w:val="31"/>
            <w:tabs>
              <w:tab w:val="right" w:leader="dot" w:pos="9629"/>
            </w:tabs>
            <w:rPr>
              <w:rFonts w:asciiTheme="minorHAnsi" w:eastAsiaTheme="minorEastAsia" w:hAnsiTheme="minorHAnsi" w:cstheme="minorBidi"/>
              <w:noProof/>
              <w:szCs w:val="22"/>
            </w:rPr>
          </w:pPr>
          <w:hyperlink w:anchor="_Toc105141914" w:history="1">
            <w:r w:rsidR="007604BB" w:rsidRPr="005C6A4E">
              <w:rPr>
                <w:rStyle w:val="a3"/>
                <w:rFonts w:ascii="ＭＳ 明朝" w:hAnsi="ＭＳ 明朝"/>
                <w:noProof/>
                <w:kern w:val="0"/>
              </w:rPr>
              <w:t>第１－34条　爆発及び火災の防止</w:t>
            </w:r>
            <w:r w:rsidR="007604BB">
              <w:rPr>
                <w:noProof/>
                <w:webHidden/>
              </w:rPr>
              <w:tab/>
            </w:r>
            <w:r w:rsidR="007604BB">
              <w:rPr>
                <w:noProof/>
                <w:webHidden/>
              </w:rPr>
              <w:fldChar w:fldCharType="begin"/>
            </w:r>
            <w:r w:rsidR="007604BB">
              <w:rPr>
                <w:noProof/>
                <w:webHidden/>
              </w:rPr>
              <w:instrText xml:space="preserve"> PAGEREF _Toc105141914 \h </w:instrText>
            </w:r>
            <w:r w:rsidR="007604BB">
              <w:rPr>
                <w:noProof/>
                <w:webHidden/>
              </w:rPr>
            </w:r>
            <w:r w:rsidR="007604BB">
              <w:rPr>
                <w:noProof/>
                <w:webHidden/>
              </w:rPr>
              <w:fldChar w:fldCharType="separate"/>
            </w:r>
            <w:r w:rsidR="0050029D">
              <w:rPr>
                <w:noProof/>
                <w:webHidden/>
              </w:rPr>
              <w:t>- 15 -</w:t>
            </w:r>
            <w:r w:rsidR="007604BB">
              <w:rPr>
                <w:noProof/>
                <w:webHidden/>
              </w:rPr>
              <w:fldChar w:fldCharType="end"/>
            </w:r>
          </w:hyperlink>
        </w:p>
        <w:p w14:paraId="75895058" w14:textId="6FEE5219" w:rsidR="007604BB" w:rsidRDefault="0009631A">
          <w:pPr>
            <w:pStyle w:val="31"/>
            <w:tabs>
              <w:tab w:val="right" w:leader="dot" w:pos="9629"/>
            </w:tabs>
            <w:rPr>
              <w:rFonts w:asciiTheme="minorHAnsi" w:eastAsiaTheme="minorEastAsia" w:hAnsiTheme="minorHAnsi" w:cstheme="minorBidi"/>
              <w:noProof/>
              <w:szCs w:val="22"/>
            </w:rPr>
          </w:pPr>
          <w:hyperlink w:anchor="_Toc105141915" w:history="1">
            <w:r w:rsidR="007604BB" w:rsidRPr="005C6A4E">
              <w:rPr>
                <w:rStyle w:val="a3"/>
                <w:rFonts w:ascii="ＭＳ 明朝" w:hAnsi="ＭＳ 明朝"/>
                <w:noProof/>
                <w:kern w:val="0"/>
              </w:rPr>
              <w:t>第１－35条　後片付け</w:t>
            </w:r>
            <w:r w:rsidR="007604BB">
              <w:rPr>
                <w:noProof/>
                <w:webHidden/>
              </w:rPr>
              <w:tab/>
            </w:r>
            <w:r w:rsidR="007604BB">
              <w:rPr>
                <w:noProof/>
                <w:webHidden/>
              </w:rPr>
              <w:fldChar w:fldCharType="begin"/>
            </w:r>
            <w:r w:rsidR="007604BB">
              <w:rPr>
                <w:noProof/>
                <w:webHidden/>
              </w:rPr>
              <w:instrText xml:space="preserve"> PAGEREF _Toc105141915 \h </w:instrText>
            </w:r>
            <w:r w:rsidR="007604BB">
              <w:rPr>
                <w:noProof/>
                <w:webHidden/>
              </w:rPr>
            </w:r>
            <w:r w:rsidR="007604BB">
              <w:rPr>
                <w:noProof/>
                <w:webHidden/>
              </w:rPr>
              <w:fldChar w:fldCharType="separate"/>
            </w:r>
            <w:r w:rsidR="0050029D">
              <w:rPr>
                <w:noProof/>
                <w:webHidden/>
              </w:rPr>
              <w:t>- 15 -</w:t>
            </w:r>
            <w:r w:rsidR="007604BB">
              <w:rPr>
                <w:noProof/>
                <w:webHidden/>
              </w:rPr>
              <w:fldChar w:fldCharType="end"/>
            </w:r>
          </w:hyperlink>
        </w:p>
        <w:p w14:paraId="2FDC317D" w14:textId="6DB41856" w:rsidR="007604BB" w:rsidRDefault="0009631A">
          <w:pPr>
            <w:pStyle w:val="31"/>
            <w:tabs>
              <w:tab w:val="right" w:leader="dot" w:pos="9629"/>
            </w:tabs>
            <w:rPr>
              <w:rFonts w:asciiTheme="minorHAnsi" w:eastAsiaTheme="minorEastAsia" w:hAnsiTheme="minorHAnsi" w:cstheme="minorBidi"/>
              <w:noProof/>
              <w:szCs w:val="22"/>
            </w:rPr>
          </w:pPr>
          <w:hyperlink w:anchor="_Toc105141916" w:history="1">
            <w:r w:rsidR="007604BB" w:rsidRPr="005C6A4E">
              <w:rPr>
                <w:rStyle w:val="a3"/>
                <w:rFonts w:ascii="ＭＳ 明朝" w:hAnsi="ＭＳ 明朝"/>
                <w:noProof/>
                <w:kern w:val="0"/>
              </w:rPr>
              <w:t>第１－36条　工事完成図書の納品</w:t>
            </w:r>
            <w:r w:rsidR="007604BB">
              <w:rPr>
                <w:noProof/>
                <w:webHidden/>
              </w:rPr>
              <w:tab/>
            </w:r>
            <w:r w:rsidR="007604BB">
              <w:rPr>
                <w:noProof/>
                <w:webHidden/>
              </w:rPr>
              <w:fldChar w:fldCharType="begin"/>
            </w:r>
            <w:r w:rsidR="007604BB">
              <w:rPr>
                <w:noProof/>
                <w:webHidden/>
              </w:rPr>
              <w:instrText xml:space="preserve"> PAGEREF _Toc105141916 \h </w:instrText>
            </w:r>
            <w:r w:rsidR="007604BB">
              <w:rPr>
                <w:noProof/>
                <w:webHidden/>
              </w:rPr>
            </w:r>
            <w:r w:rsidR="007604BB">
              <w:rPr>
                <w:noProof/>
                <w:webHidden/>
              </w:rPr>
              <w:fldChar w:fldCharType="separate"/>
            </w:r>
            <w:r w:rsidR="0050029D">
              <w:rPr>
                <w:noProof/>
                <w:webHidden/>
              </w:rPr>
              <w:t>- 15 -</w:t>
            </w:r>
            <w:r w:rsidR="007604BB">
              <w:rPr>
                <w:noProof/>
                <w:webHidden/>
              </w:rPr>
              <w:fldChar w:fldCharType="end"/>
            </w:r>
          </w:hyperlink>
        </w:p>
        <w:p w14:paraId="2D634315" w14:textId="4799014D" w:rsidR="007604BB" w:rsidRDefault="0009631A">
          <w:pPr>
            <w:pStyle w:val="31"/>
            <w:tabs>
              <w:tab w:val="right" w:leader="dot" w:pos="9629"/>
            </w:tabs>
            <w:rPr>
              <w:rFonts w:asciiTheme="minorHAnsi" w:eastAsiaTheme="minorEastAsia" w:hAnsiTheme="minorHAnsi" w:cstheme="minorBidi"/>
              <w:noProof/>
              <w:szCs w:val="22"/>
            </w:rPr>
          </w:pPr>
          <w:hyperlink w:anchor="_Toc105141917" w:history="1">
            <w:r w:rsidR="007604BB" w:rsidRPr="005C6A4E">
              <w:rPr>
                <w:rStyle w:val="a3"/>
                <w:rFonts w:ascii="ＭＳ 明朝" w:hAnsi="ＭＳ 明朝"/>
                <w:noProof/>
                <w:kern w:val="0"/>
              </w:rPr>
              <w:t>第１－37条　事故報告書</w:t>
            </w:r>
            <w:r w:rsidR="007604BB">
              <w:rPr>
                <w:noProof/>
                <w:webHidden/>
              </w:rPr>
              <w:tab/>
            </w:r>
            <w:r w:rsidR="007604BB">
              <w:rPr>
                <w:noProof/>
                <w:webHidden/>
              </w:rPr>
              <w:fldChar w:fldCharType="begin"/>
            </w:r>
            <w:r w:rsidR="007604BB">
              <w:rPr>
                <w:noProof/>
                <w:webHidden/>
              </w:rPr>
              <w:instrText xml:space="preserve"> PAGEREF _Toc105141917 \h </w:instrText>
            </w:r>
            <w:r w:rsidR="007604BB">
              <w:rPr>
                <w:noProof/>
                <w:webHidden/>
              </w:rPr>
            </w:r>
            <w:r w:rsidR="007604BB">
              <w:rPr>
                <w:noProof/>
                <w:webHidden/>
              </w:rPr>
              <w:fldChar w:fldCharType="separate"/>
            </w:r>
            <w:r w:rsidR="0050029D">
              <w:rPr>
                <w:noProof/>
                <w:webHidden/>
              </w:rPr>
              <w:t>- 16 -</w:t>
            </w:r>
            <w:r w:rsidR="007604BB">
              <w:rPr>
                <w:noProof/>
                <w:webHidden/>
              </w:rPr>
              <w:fldChar w:fldCharType="end"/>
            </w:r>
          </w:hyperlink>
        </w:p>
        <w:p w14:paraId="541138B8" w14:textId="7E4DD515" w:rsidR="007604BB" w:rsidRDefault="0009631A">
          <w:pPr>
            <w:pStyle w:val="31"/>
            <w:tabs>
              <w:tab w:val="right" w:leader="dot" w:pos="9629"/>
            </w:tabs>
            <w:rPr>
              <w:rFonts w:asciiTheme="minorHAnsi" w:eastAsiaTheme="minorEastAsia" w:hAnsiTheme="minorHAnsi" w:cstheme="minorBidi"/>
              <w:noProof/>
              <w:szCs w:val="22"/>
            </w:rPr>
          </w:pPr>
          <w:hyperlink w:anchor="_Toc105141918" w:history="1">
            <w:r w:rsidR="007604BB" w:rsidRPr="005C6A4E">
              <w:rPr>
                <w:rStyle w:val="a3"/>
                <w:rFonts w:ascii="ＭＳ 明朝" w:hAnsi="ＭＳ 明朝"/>
                <w:noProof/>
                <w:kern w:val="0"/>
              </w:rPr>
              <w:t>第１－38条　環境対策</w:t>
            </w:r>
            <w:r w:rsidR="007604BB">
              <w:rPr>
                <w:noProof/>
                <w:webHidden/>
              </w:rPr>
              <w:tab/>
            </w:r>
            <w:r w:rsidR="007604BB">
              <w:rPr>
                <w:noProof/>
                <w:webHidden/>
              </w:rPr>
              <w:fldChar w:fldCharType="begin"/>
            </w:r>
            <w:r w:rsidR="007604BB">
              <w:rPr>
                <w:noProof/>
                <w:webHidden/>
              </w:rPr>
              <w:instrText xml:space="preserve"> PAGEREF _Toc105141918 \h </w:instrText>
            </w:r>
            <w:r w:rsidR="007604BB">
              <w:rPr>
                <w:noProof/>
                <w:webHidden/>
              </w:rPr>
            </w:r>
            <w:r w:rsidR="007604BB">
              <w:rPr>
                <w:noProof/>
                <w:webHidden/>
              </w:rPr>
              <w:fldChar w:fldCharType="separate"/>
            </w:r>
            <w:r w:rsidR="0050029D">
              <w:rPr>
                <w:noProof/>
                <w:webHidden/>
              </w:rPr>
              <w:t>- 16 -</w:t>
            </w:r>
            <w:r w:rsidR="007604BB">
              <w:rPr>
                <w:noProof/>
                <w:webHidden/>
              </w:rPr>
              <w:fldChar w:fldCharType="end"/>
            </w:r>
          </w:hyperlink>
        </w:p>
        <w:p w14:paraId="33B9DE9C" w14:textId="632A3C6F" w:rsidR="007604BB" w:rsidRDefault="0009631A">
          <w:pPr>
            <w:pStyle w:val="31"/>
            <w:tabs>
              <w:tab w:val="right" w:leader="dot" w:pos="9629"/>
            </w:tabs>
            <w:rPr>
              <w:rFonts w:asciiTheme="minorHAnsi" w:eastAsiaTheme="minorEastAsia" w:hAnsiTheme="minorHAnsi" w:cstheme="minorBidi"/>
              <w:noProof/>
              <w:szCs w:val="22"/>
            </w:rPr>
          </w:pPr>
          <w:hyperlink w:anchor="_Toc105141919" w:history="1">
            <w:r w:rsidR="007604BB" w:rsidRPr="005C6A4E">
              <w:rPr>
                <w:rStyle w:val="a3"/>
                <w:rFonts w:ascii="ＭＳ 明朝" w:hAnsi="ＭＳ 明朝"/>
                <w:noProof/>
                <w:kern w:val="0"/>
              </w:rPr>
              <w:t>第１－39条　文化財の保護</w:t>
            </w:r>
            <w:r w:rsidR="007604BB">
              <w:rPr>
                <w:noProof/>
                <w:webHidden/>
              </w:rPr>
              <w:tab/>
            </w:r>
            <w:r w:rsidR="007604BB">
              <w:rPr>
                <w:noProof/>
                <w:webHidden/>
              </w:rPr>
              <w:fldChar w:fldCharType="begin"/>
            </w:r>
            <w:r w:rsidR="007604BB">
              <w:rPr>
                <w:noProof/>
                <w:webHidden/>
              </w:rPr>
              <w:instrText xml:space="preserve"> PAGEREF _Toc105141919 \h </w:instrText>
            </w:r>
            <w:r w:rsidR="007604BB">
              <w:rPr>
                <w:noProof/>
                <w:webHidden/>
              </w:rPr>
            </w:r>
            <w:r w:rsidR="007604BB">
              <w:rPr>
                <w:noProof/>
                <w:webHidden/>
              </w:rPr>
              <w:fldChar w:fldCharType="separate"/>
            </w:r>
            <w:r w:rsidR="0050029D">
              <w:rPr>
                <w:noProof/>
                <w:webHidden/>
              </w:rPr>
              <w:t>- 18 -</w:t>
            </w:r>
            <w:r w:rsidR="007604BB">
              <w:rPr>
                <w:noProof/>
                <w:webHidden/>
              </w:rPr>
              <w:fldChar w:fldCharType="end"/>
            </w:r>
          </w:hyperlink>
        </w:p>
        <w:p w14:paraId="7C9DD27F" w14:textId="2888ACAD" w:rsidR="007604BB" w:rsidRDefault="0009631A">
          <w:pPr>
            <w:pStyle w:val="31"/>
            <w:tabs>
              <w:tab w:val="right" w:leader="dot" w:pos="9629"/>
            </w:tabs>
            <w:rPr>
              <w:rFonts w:asciiTheme="minorHAnsi" w:eastAsiaTheme="minorEastAsia" w:hAnsiTheme="minorHAnsi" w:cstheme="minorBidi"/>
              <w:noProof/>
              <w:szCs w:val="22"/>
            </w:rPr>
          </w:pPr>
          <w:hyperlink w:anchor="_Toc105141920" w:history="1">
            <w:r w:rsidR="007604BB" w:rsidRPr="005C6A4E">
              <w:rPr>
                <w:rStyle w:val="a3"/>
                <w:rFonts w:ascii="ＭＳ 明朝" w:hAnsi="ＭＳ 明朝"/>
                <w:noProof/>
                <w:kern w:val="0"/>
              </w:rPr>
              <w:t>第１－40条　交通安全管理</w:t>
            </w:r>
            <w:r w:rsidR="007604BB">
              <w:rPr>
                <w:noProof/>
                <w:webHidden/>
              </w:rPr>
              <w:tab/>
            </w:r>
            <w:r w:rsidR="007604BB">
              <w:rPr>
                <w:noProof/>
                <w:webHidden/>
              </w:rPr>
              <w:fldChar w:fldCharType="begin"/>
            </w:r>
            <w:r w:rsidR="007604BB">
              <w:rPr>
                <w:noProof/>
                <w:webHidden/>
              </w:rPr>
              <w:instrText xml:space="preserve"> PAGEREF _Toc105141920 \h </w:instrText>
            </w:r>
            <w:r w:rsidR="007604BB">
              <w:rPr>
                <w:noProof/>
                <w:webHidden/>
              </w:rPr>
            </w:r>
            <w:r w:rsidR="007604BB">
              <w:rPr>
                <w:noProof/>
                <w:webHidden/>
              </w:rPr>
              <w:fldChar w:fldCharType="separate"/>
            </w:r>
            <w:r w:rsidR="0050029D">
              <w:rPr>
                <w:noProof/>
                <w:webHidden/>
              </w:rPr>
              <w:t>- 18 -</w:t>
            </w:r>
            <w:r w:rsidR="007604BB">
              <w:rPr>
                <w:noProof/>
                <w:webHidden/>
              </w:rPr>
              <w:fldChar w:fldCharType="end"/>
            </w:r>
          </w:hyperlink>
        </w:p>
        <w:p w14:paraId="4DA14B72" w14:textId="43AABCA0" w:rsidR="007604BB" w:rsidRDefault="0009631A">
          <w:pPr>
            <w:pStyle w:val="31"/>
            <w:tabs>
              <w:tab w:val="right" w:leader="dot" w:pos="9629"/>
            </w:tabs>
            <w:rPr>
              <w:rFonts w:asciiTheme="minorHAnsi" w:eastAsiaTheme="minorEastAsia" w:hAnsiTheme="minorHAnsi" w:cstheme="minorBidi"/>
              <w:noProof/>
              <w:szCs w:val="22"/>
            </w:rPr>
          </w:pPr>
          <w:hyperlink w:anchor="_Toc105141921" w:history="1">
            <w:r w:rsidR="007604BB" w:rsidRPr="005C6A4E">
              <w:rPr>
                <w:rStyle w:val="a3"/>
                <w:rFonts w:ascii="ＭＳ 明朝" w:hAnsi="ＭＳ 明朝"/>
                <w:noProof/>
                <w:kern w:val="0"/>
              </w:rPr>
              <w:t>第１－41条　諸法令の遵守</w:t>
            </w:r>
            <w:r w:rsidR="007604BB">
              <w:rPr>
                <w:noProof/>
                <w:webHidden/>
              </w:rPr>
              <w:tab/>
            </w:r>
            <w:r w:rsidR="007604BB">
              <w:rPr>
                <w:noProof/>
                <w:webHidden/>
              </w:rPr>
              <w:fldChar w:fldCharType="begin"/>
            </w:r>
            <w:r w:rsidR="007604BB">
              <w:rPr>
                <w:noProof/>
                <w:webHidden/>
              </w:rPr>
              <w:instrText xml:space="preserve"> PAGEREF _Toc105141921 \h </w:instrText>
            </w:r>
            <w:r w:rsidR="007604BB">
              <w:rPr>
                <w:noProof/>
                <w:webHidden/>
              </w:rPr>
            </w:r>
            <w:r w:rsidR="007604BB">
              <w:rPr>
                <w:noProof/>
                <w:webHidden/>
              </w:rPr>
              <w:fldChar w:fldCharType="separate"/>
            </w:r>
            <w:r w:rsidR="0050029D">
              <w:rPr>
                <w:noProof/>
                <w:webHidden/>
              </w:rPr>
              <w:t>- 19 -</w:t>
            </w:r>
            <w:r w:rsidR="007604BB">
              <w:rPr>
                <w:noProof/>
                <w:webHidden/>
              </w:rPr>
              <w:fldChar w:fldCharType="end"/>
            </w:r>
          </w:hyperlink>
        </w:p>
        <w:p w14:paraId="3FD83140" w14:textId="5F064C30" w:rsidR="007604BB" w:rsidRDefault="0009631A">
          <w:pPr>
            <w:pStyle w:val="31"/>
            <w:tabs>
              <w:tab w:val="right" w:leader="dot" w:pos="9629"/>
            </w:tabs>
            <w:rPr>
              <w:rFonts w:asciiTheme="minorHAnsi" w:eastAsiaTheme="minorEastAsia" w:hAnsiTheme="minorHAnsi" w:cstheme="minorBidi"/>
              <w:noProof/>
              <w:szCs w:val="22"/>
            </w:rPr>
          </w:pPr>
          <w:hyperlink w:anchor="_Toc105141922" w:history="1">
            <w:r w:rsidR="007604BB" w:rsidRPr="005C6A4E">
              <w:rPr>
                <w:rStyle w:val="a3"/>
                <w:rFonts w:ascii="ＭＳ 明朝" w:hAnsi="ＭＳ 明朝"/>
                <w:noProof/>
                <w:kern w:val="0"/>
              </w:rPr>
              <w:t>第１－42条　官公庁等への手続等</w:t>
            </w:r>
            <w:r w:rsidR="007604BB">
              <w:rPr>
                <w:noProof/>
                <w:webHidden/>
              </w:rPr>
              <w:tab/>
            </w:r>
            <w:r w:rsidR="007604BB">
              <w:rPr>
                <w:noProof/>
                <w:webHidden/>
              </w:rPr>
              <w:fldChar w:fldCharType="begin"/>
            </w:r>
            <w:r w:rsidR="007604BB">
              <w:rPr>
                <w:noProof/>
                <w:webHidden/>
              </w:rPr>
              <w:instrText xml:space="preserve"> PAGEREF _Toc105141922 \h </w:instrText>
            </w:r>
            <w:r w:rsidR="007604BB">
              <w:rPr>
                <w:noProof/>
                <w:webHidden/>
              </w:rPr>
            </w:r>
            <w:r w:rsidR="007604BB">
              <w:rPr>
                <w:noProof/>
                <w:webHidden/>
              </w:rPr>
              <w:fldChar w:fldCharType="separate"/>
            </w:r>
            <w:r w:rsidR="0050029D">
              <w:rPr>
                <w:noProof/>
                <w:webHidden/>
              </w:rPr>
              <w:t>- 21 -</w:t>
            </w:r>
            <w:r w:rsidR="007604BB">
              <w:rPr>
                <w:noProof/>
                <w:webHidden/>
              </w:rPr>
              <w:fldChar w:fldCharType="end"/>
            </w:r>
          </w:hyperlink>
        </w:p>
        <w:p w14:paraId="63E6401C" w14:textId="637EE466" w:rsidR="007604BB" w:rsidRDefault="0009631A">
          <w:pPr>
            <w:pStyle w:val="31"/>
            <w:tabs>
              <w:tab w:val="right" w:leader="dot" w:pos="9629"/>
            </w:tabs>
            <w:rPr>
              <w:rFonts w:asciiTheme="minorHAnsi" w:eastAsiaTheme="minorEastAsia" w:hAnsiTheme="minorHAnsi" w:cstheme="minorBidi"/>
              <w:noProof/>
              <w:szCs w:val="22"/>
            </w:rPr>
          </w:pPr>
          <w:hyperlink w:anchor="_Toc105141923" w:history="1">
            <w:r w:rsidR="007604BB" w:rsidRPr="005C6A4E">
              <w:rPr>
                <w:rStyle w:val="a3"/>
                <w:rFonts w:ascii="ＭＳ 明朝" w:hAnsi="ＭＳ 明朝"/>
                <w:noProof/>
                <w:kern w:val="0"/>
              </w:rPr>
              <w:t>第１－43条　施工時期及び施工時間の変更</w:t>
            </w:r>
            <w:r w:rsidR="007604BB">
              <w:rPr>
                <w:noProof/>
                <w:webHidden/>
              </w:rPr>
              <w:tab/>
            </w:r>
            <w:r w:rsidR="007604BB">
              <w:rPr>
                <w:noProof/>
                <w:webHidden/>
              </w:rPr>
              <w:fldChar w:fldCharType="begin"/>
            </w:r>
            <w:r w:rsidR="007604BB">
              <w:rPr>
                <w:noProof/>
                <w:webHidden/>
              </w:rPr>
              <w:instrText xml:space="preserve"> PAGEREF _Toc105141923 \h </w:instrText>
            </w:r>
            <w:r w:rsidR="007604BB">
              <w:rPr>
                <w:noProof/>
                <w:webHidden/>
              </w:rPr>
            </w:r>
            <w:r w:rsidR="007604BB">
              <w:rPr>
                <w:noProof/>
                <w:webHidden/>
              </w:rPr>
              <w:fldChar w:fldCharType="separate"/>
            </w:r>
            <w:r w:rsidR="0050029D">
              <w:rPr>
                <w:noProof/>
                <w:webHidden/>
              </w:rPr>
              <w:t>- 21 -</w:t>
            </w:r>
            <w:r w:rsidR="007604BB">
              <w:rPr>
                <w:noProof/>
                <w:webHidden/>
              </w:rPr>
              <w:fldChar w:fldCharType="end"/>
            </w:r>
          </w:hyperlink>
        </w:p>
        <w:p w14:paraId="1336668A" w14:textId="0E4DF3FE" w:rsidR="007604BB" w:rsidRDefault="0009631A">
          <w:pPr>
            <w:pStyle w:val="31"/>
            <w:tabs>
              <w:tab w:val="right" w:leader="dot" w:pos="9629"/>
            </w:tabs>
            <w:rPr>
              <w:rFonts w:asciiTheme="minorHAnsi" w:eastAsiaTheme="minorEastAsia" w:hAnsiTheme="minorHAnsi" w:cstheme="minorBidi"/>
              <w:noProof/>
              <w:szCs w:val="22"/>
            </w:rPr>
          </w:pPr>
          <w:hyperlink w:anchor="_Toc105141924" w:history="1">
            <w:r w:rsidR="007604BB" w:rsidRPr="005C6A4E">
              <w:rPr>
                <w:rStyle w:val="a3"/>
                <w:rFonts w:ascii="ＭＳ 明朝" w:hAnsi="ＭＳ 明朝"/>
                <w:noProof/>
                <w:kern w:val="0"/>
              </w:rPr>
              <w:t>第１－44条　工事測量</w:t>
            </w:r>
            <w:r w:rsidR="007604BB">
              <w:rPr>
                <w:noProof/>
                <w:webHidden/>
              </w:rPr>
              <w:tab/>
            </w:r>
            <w:r w:rsidR="007604BB">
              <w:rPr>
                <w:noProof/>
                <w:webHidden/>
              </w:rPr>
              <w:fldChar w:fldCharType="begin"/>
            </w:r>
            <w:r w:rsidR="007604BB">
              <w:rPr>
                <w:noProof/>
                <w:webHidden/>
              </w:rPr>
              <w:instrText xml:space="preserve"> PAGEREF _Toc105141924 \h </w:instrText>
            </w:r>
            <w:r w:rsidR="007604BB">
              <w:rPr>
                <w:noProof/>
                <w:webHidden/>
              </w:rPr>
            </w:r>
            <w:r w:rsidR="007604BB">
              <w:rPr>
                <w:noProof/>
                <w:webHidden/>
              </w:rPr>
              <w:fldChar w:fldCharType="separate"/>
            </w:r>
            <w:r w:rsidR="0050029D">
              <w:rPr>
                <w:noProof/>
                <w:webHidden/>
              </w:rPr>
              <w:t>- 21 -</w:t>
            </w:r>
            <w:r w:rsidR="007604BB">
              <w:rPr>
                <w:noProof/>
                <w:webHidden/>
              </w:rPr>
              <w:fldChar w:fldCharType="end"/>
            </w:r>
          </w:hyperlink>
        </w:p>
        <w:p w14:paraId="290872FB" w14:textId="1880AC6F" w:rsidR="007604BB" w:rsidRDefault="0009631A">
          <w:pPr>
            <w:pStyle w:val="31"/>
            <w:tabs>
              <w:tab w:val="right" w:leader="dot" w:pos="9629"/>
            </w:tabs>
            <w:rPr>
              <w:rFonts w:asciiTheme="minorHAnsi" w:eastAsiaTheme="minorEastAsia" w:hAnsiTheme="minorHAnsi" w:cstheme="minorBidi"/>
              <w:noProof/>
              <w:szCs w:val="22"/>
            </w:rPr>
          </w:pPr>
          <w:hyperlink w:anchor="_Toc105141925" w:history="1">
            <w:r w:rsidR="007604BB" w:rsidRPr="005C6A4E">
              <w:rPr>
                <w:rStyle w:val="a3"/>
                <w:rFonts w:ascii="ＭＳ 明朝" w:hAnsi="ＭＳ 明朝"/>
                <w:noProof/>
                <w:kern w:val="0"/>
              </w:rPr>
              <w:t>第１－45条　提出書類</w:t>
            </w:r>
            <w:r w:rsidR="007604BB">
              <w:rPr>
                <w:noProof/>
                <w:webHidden/>
              </w:rPr>
              <w:tab/>
            </w:r>
            <w:r w:rsidR="007604BB">
              <w:rPr>
                <w:noProof/>
                <w:webHidden/>
              </w:rPr>
              <w:fldChar w:fldCharType="begin"/>
            </w:r>
            <w:r w:rsidR="007604BB">
              <w:rPr>
                <w:noProof/>
                <w:webHidden/>
              </w:rPr>
              <w:instrText xml:space="preserve"> PAGEREF _Toc105141925 \h </w:instrText>
            </w:r>
            <w:r w:rsidR="007604BB">
              <w:rPr>
                <w:noProof/>
                <w:webHidden/>
              </w:rPr>
            </w:r>
            <w:r w:rsidR="007604BB">
              <w:rPr>
                <w:noProof/>
                <w:webHidden/>
              </w:rPr>
              <w:fldChar w:fldCharType="separate"/>
            </w:r>
            <w:r w:rsidR="0050029D">
              <w:rPr>
                <w:noProof/>
                <w:webHidden/>
              </w:rPr>
              <w:t>- 22 -</w:t>
            </w:r>
            <w:r w:rsidR="007604BB">
              <w:rPr>
                <w:noProof/>
                <w:webHidden/>
              </w:rPr>
              <w:fldChar w:fldCharType="end"/>
            </w:r>
          </w:hyperlink>
        </w:p>
        <w:p w14:paraId="442FDF86" w14:textId="63EF638B" w:rsidR="007604BB" w:rsidRDefault="0009631A">
          <w:pPr>
            <w:pStyle w:val="31"/>
            <w:tabs>
              <w:tab w:val="right" w:leader="dot" w:pos="9629"/>
            </w:tabs>
            <w:rPr>
              <w:rFonts w:asciiTheme="minorHAnsi" w:eastAsiaTheme="minorEastAsia" w:hAnsiTheme="minorHAnsi" w:cstheme="minorBidi"/>
              <w:noProof/>
              <w:szCs w:val="22"/>
            </w:rPr>
          </w:pPr>
          <w:hyperlink w:anchor="_Toc105141926" w:history="1">
            <w:r w:rsidR="007604BB" w:rsidRPr="005C6A4E">
              <w:rPr>
                <w:rStyle w:val="a3"/>
                <w:rFonts w:ascii="ＭＳ 明朝" w:hAnsi="ＭＳ 明朝"/>
                <w:noProof/>
                <w:kern w:val="0"/>
              </w:rPr>
              <w:t>第１－46条　創意工夫</w:t>
            </w:r>
            <w:r w:rsidR="007604BB">
              <w:rPr>
                <w:noProof/>
                <w:webHidden/>
              </w:rPr>
              <w:tab/>
            </w:r>
            <w:r w:rsidR="007604BB">
              <w:rPr>
                <w:noProof/>
                <w:webHidden/>
              </w:rPr>
              <w:fldChar w:fldCharType="begin"/>
            </w:r>
            <w:r w:rsidR="007604BB">
              <w:rPr>
                <w:noProof/>
                <w:webHidden/>
              </w:rPr>
              <w:instrText xml:space="preserve"> PAGEREF _Toc105141926 \h </w:instrText>
            </w:r>
            <w:r w:rsidR="007604BB">
              <w:rPr>
                <w:noProof/>
                <w:webHidden/>
              </w:rPr>
            </w:r>
            <w:r w:rsidR="007604BB">
              <w:rPr>
                <w:noProof/>
                <w:webHidden/>
              </w:rPr>
              <w:fldChar w:fldCharType="separate"/>
            </w:r>
            <w:r w:rsidR="0050029D">
              <w:rPr>
                <w:noProof/>
                <w:webHidden/>
              </w:rPr>
              <w:t>- 22 -</w:t>
            </w:r>
            <w:r w:rsidR="007604BB">
              <w:rPr>
                <w:noProof/>
                <w:webHidden/>
              </w:rPr>
              <w:fldChar w:fldCharType="end"/>
            </w:r>
          </w:hyperlink>
        </w:p>
        <w:p w14:paraId="7B9EF76F" w14:textId="06F07D83" w:rsidR="007604BB" w:rsidRDefault="0009631A">
          <w:pPr>
            <w:pStyle w:val="31"/>
            <w:tabs>
              <w:tab w:val="right" w:leader="dot" w:pos="9629"/>
            </w:tabs>
            <w:rPr>
              <w:rFonts w:asciiTheme="minorHAnsi" w:eastAsiaTheme="minorEastAsia" w:hAnsiTheme="minorHAnsi" w:cstheme="minorBidi"/>
              <w:noProof/>
              <w:szCs w:val="22"/>
            </w:rPr>
          </w:pPr>
          <w:hyperlink w:anchor="_Toc105141927" w:history="1">
            <w:r w:rsidR="007604BB" w:rsidRPr="00F047B7">
              <w:rPr>
                <w:rStyle w:val="a3"/>
                <w:rFonts w:ascii="ＭＳ 明朝" w:hAnsi="ＭＳ 明朝"/>
                <w:noProof/>
                <w:kern w:val="0"/>
              </w:rPr>
              <w:t>第１－47条　不可抗力による損害</w:t>
            </w:r>
            <w:r w:rsidR="007604BB">
              <w:rPr>
                <w:noProof/>
                <w:webHidden/>
              </w:rPr>
              <w:tab/>
            </w:r>
            <w:r w:rsidR="007604BB">
              <w:rPr>
                <w:noProof/>
                <w:webHidden/>
              </w:rPr>
              <w:fldChar w:fldCharType="begin"/>
            </w:r>
            <w:r w:rsidR="007604BB">
              <w:rPr>
                <w:noProof/>
                <w:webHidden/>
              </w:rPr>
              <w:instrText xml:space="preserve"> PAGEREF _Toc105141927 \h </w:instrText>
            </w:r>
            <w:r w:rsidR="007604BB">
              <w:rPr>
                <w:noProof/>
                <w:webHidden/>
              </w:rPr>
            </w:r>
            <w:r w:rsidR="007604BB">
              <w:rPr>
                <w:noProof/>
                <w:webHidden/>
              </w:rPr>
              <w:fldChar w:fldCharType="separate"/>
            </w:r>
            <w:r w:rsidR="0050029D">
              <w:rPr>
                <w:noProof/>
                <w:webHidden/>
              </w:rPr>
              <w:t>- 22 -</w:t>
            </w:r>
            <w:r w:rsidR="007604BB">
              <w:rPr>
                <w:noProof/>
                <w:webHidden/>
              </w:rPr>
              <w:fldChar w:fldCharType="end"/>
            </w:r>
          </w:hyperlink>
        </w:p>
        <w:p w14:paraId="1C8762C6" w14:textId="0492E356" w:rsidR="007604BB" w:rsidRDefault="0009631A">
          <w:pPr>
            <w:pStyle w:val="31"/>
            <w:tabs>
              <w:tab w:val="right" w:leader="dot" w:pos="9629"/>
            </w:tabs>
            <w:rPr>
              <w:rFonts w:asciiTheme="minorHAnsi" w:eastAsiaTheme="minorEastAsia" w:hAnsiTheme="minorHAnsi" w:cstheme="minorBidi"/>
              <w:noProof/>
              <w:szCs w:val="22"/>
            </w:rPr>
          </w:pPr>
          <w:hyperlink w:anchor="_Toc105141928" w:history="1">
            <w:r w:rsidR="007604BB" w:rsidRPr="00F047B7">
              <w:rPr>
                <w:rStyle w:val="a3"/>
                <w:rFonts w:ascii="ＭＳ 明朝" w:hAnsi="ＭＳ 明朝"/>
                <w:noProof/>
                <w:kern w:val="0"/>
              </w:rPr>
              <w:t>第１－48条　特許権等</w:t>
            </w:r>
            <w:r w:rsidR="007604BB">
              <w:rPr>
                <w:noProof/>
                <w:webHidden/>
              </w:rPr>
              <w:tab/>
            </w:r>
            <w:r w:rsidR="007604BB">
              <w:rPr>
                <w:noProof/>
                <w:webHidden/>
              </w:rPr>
              <w:fldChar w:fldCharType="begin"/>
            </w:r>
            <w:r w:rsidR="007604BB">
              <w:rPr>
                <w:noProof/>
                <w:webHidden/>
              </w:rPr>
              <w:instrText xml:space="preserve"> PAGEREF _Toc105141928 \h </w:instrText>
            </w:r>
            <w:r w:rsidR="007604BB">
              <w:rPr>
                <w:noProof/>
                <w:webHidden/>
              </w:rPr>
            </w:r>
            <w:r w:rsidR="007604BB">
              <w:rPr>
                <w:noProof/>
                <w:webHidden/>
              </w:rPr>
              <w:fldChar w:fldCharType="separate"/>
            </w:r>
            <w:r w:rsidR="0050029D">
              <w:rPr>
                <w:noProof/>
                <w:webHidden/>
              </w:rPr>
              <w:t>- 22 -</w:t>
            </w:r>
            <w:r w:rsidR="007604BB">
              <w:rPr>
                <w:noProof/>
                <w:webHidden/>
              </w:rPr>
              <w:fldChar w:fldCharType="end"/>
            </w:r>
          </w:hyperlink>
        </w:p>
        <w:p w14:paraId="10E50CBD" w14:textId="23197ABF" w:rsidR="007604BB" w:rsidRDefault="0009631A">
          <w:pPr>
            <w:pStyle w:val="31"/>
            <w:tabs>
              <w:tab w:val="right" w:leader="dot" w:pos="9629"/>
            </w:tabs>
            <w:rPr>
              <w:rFonts w:asciiTheme="minorHAnsi" w:eastAsiaTheme="minorEastAsia" w:hAnsiTheme="minorHAnsi" w:cstheme="minorBidi"/>
              <w:noProof/>
              <w:szCs w:val="22"/>
            </w:rPr>
          </w:pPr>
          <w:hyperlink w:anchor="_Toc105141929" w:history="1">
            <w:r w:rsidR="007604BB" w:rsidRPr="00272C34">
              <w:rPr>
                <w:rStyle w:val="a3"/>
                <w:rFonts w:ascii="ＭＳ 明朝" w:hAnsi="ＭＳ 明朝"/>
                <w:noProof/>
                <w:kern w:val="0"/>
              </w:rPr>
              <w:t>第１－49条　保険の付保及び事故の補償</w:t>
            </w:r>
            <w:r w:rsidR="007604BB">
              <w:rPr>
                <w:noProof/>
                <w:webHidden/>
              </w:rPr>
              <w:tab/>
            </w:r>
            <w:r w:rsidR="007604BB">
              <w:rPr>
                <w:noProof/>
                <w:webHidden/>
              </w:rPr>
              <w:fldChar w:fldCharType="begin"/>
            </w:r>
            <w:r w:rsidR="007604BB">
              <w:rPr>
                <w:noProof/>
                <w:webHidden/>
              </w:rPr>
              <w:instrText xml:space="preserve"> PAGEREF _Toc105141929 \h </w:instrText>
            </w:r>
            <w:r w:rsidR="007604BB">
              <w:rPr>
                <w:noProof/>
                <w:webHidden/>
              </w:rPr>
            </w:r>
            <w:r w:rsidR="007604BB">
              <w:rPr>
                <w:noProof/>
                <w:webHidden/>
              </w:rPr>
              <w:fldChar w:fldCharType="separate"/>
            </w:r>
            <w:r w:rsidR="0050029D">
              <w:rPr>
                <w:noProof/>
                <w:webHidden/>
              </w:rPr>
              <w:t>- 22 -</w:t>
            </w:r>
            <w:r w:rsidR="007604BB">
              <w:rPr>
                <w:noProof/>
                <w:webHidden/>
              </w:rPr>
              <w:fldChar w:fldCharType="end"/>
            </w:r>
          </w:hyperlink>
        </w:p>
        <w:p w14:paraId="3E267B16" w14:textId="00F6725F" w:rsidR="007604BB" w:rsidRDefault="0009631A">
          <w:pPr>
            <w:pStyle w:val="31"/>
            <w:tabs>
              <w:tab w:val="right" w:leader="dot" w:pos="9629"/>
            </w:tabs>
            <w:rPr>
              <w:rFonts w:asciiTheme="minorHAnsi" w:eastAsiaTheme="minorEastAsia" w:hAnsiTheme="minorHAnsi" w:cstheme="minorBidi"/>
              <w:noProof/>
              <w:szCs w:val="22"/>
            </w:rPr>
          </w:pPr>
          <w:hyperlink w:anchor="_Toc105141930" w:history="1">
            <w:r w:rsidR="007604BB" w:rsidRPr="00272C34">
              <w:rPr>
                <w:rStyle w:val="a3"/>
                <w:rFonts w:ascii="ＭＳ 明朝" w:hAnsi="ＭＳ 明朝"/>
                <w:noProof/>
                <w:kern w:val="0"/>
              </w:rPr>
              <w:t>第１－50条　臨機の措置</w:t>
            </w:r>
            <w:r w:rsidR="007604BB">
              <w:rPr>
                <w:noProof/>
                <w:webHidden/>
              </w:rPr>
              <w:tab/>
            </w:r>
            <w:r w:rsidR="007604BB">
              <w:rPr>
                <w:noProof/>
                <w:webHidden/>
              </w:rPr>
              <w:fldChar w:fldCharType="begin"/>
            </w:r>
            <w:r w:rsidR="007604BB">
              <w:rPr>
                <w:noProof/>
                <w:webHidden/>
              </w:rPr>
              <w:instrText xml:space="preserve"> PAGEREF _Toc105141930 \h </w:instrText>
            </w:r>
            <w:r w:rsidR="007604BB">
              <w:rPr>
                <w:noProof/>
                <w:webHidden/>
              </w:rPr>
            </w:r>
            <w:r w:rsidR="007604BB">
              <w:rPr>
                <w:noProof/>
                <w:webHidden/>
              </w:rPr>
              <w:fldChar w:fldCharType="separate"/>
            </w:r>
            <w:r w:rsidR="0050029D">
              <w:rPr>
                <w:noProof/>
                <w:webHidden/>
              </w:rPr>
              <w:t>- 23 -</w:t>
            </w:r>
            <w:r w:rsidR="007604BB">
              <w:rPr>
                <w:noProof/>
                <w:webHidden/>
              </w:rPr>
              <w:fldChar w:fldCharType="end"/>
            </w:r>
          </w:hyperlink>
        </w:p>
        <w:p w14:paraId="654CDF52" w14:textId="374CB77F" w:rsidR="007604BB" w:rsidRDefault="0009631A">
          <w:pPr>
            <w:pStyle w:val="31"/>
            <w:tabs>
              <w:tab w:val="right" w:leader="dot" w:pos="9629"/>
            </w:tabs>
            <w:rPr>
              <w:rFonts w:asciiTheme="minorHAnsi" w:eastAsiaTheme="minorEastAsia" w:hAnsiTheme="minorHAnsi" w:cstheme="minorBidi"/>
              <w:noProof/>
              <w:szCs w:val="22"/>
            </w:rPr>
          </w:pPr>
          <w:hyperlink w:anchor="_Toc105141931" w:history="1">
            <w:r w:rsidR="007604BB" w:rsidRPr="00272C34">
              <w:rPr>
                <w:rStyle w:val="a3"/>
                <w:rFonts w:ascii="ＭＳ 明朝" w:hAnsi="ＭＳ 明朝"/>
                <w:noProof/>
                <w:kern w:val="0"/>
              </w:rPr>
              <w:t>第１－51条　現場代理人の取扱い</w:t>
            </w:r>
            <w:r w:rsidR="007604BB">
              <w:rPr>
                <w:noProof/>
                <w:webHidden/>
              </w:rPr>
              <w:tab/>
            </w:r>
            <w:r w:rsidR="007604BB">
              <w:rPr>
                <w:noProof/>
                <w:webHidden/>
              </w:rPr>
              <w:fldChar w:fldCharType="begin"/>
            </w:r>
            <w:r w:rsidR="007604BB">
              <w:rPr>
                <w:noProof/>
                <w:webHidden/>
              </w:rPr>
              <w:instrText xml:space="preserve"> PAGEREF _Toc105141931 \h </w:instrText>
            </w:r>
            <w:r w:rsidR="007604BB">
              <w:rPr>
                <w:noProof/>
                <w:webHidden/>
              </w:rPr>
            </w:r>
            <w:r w:rsidR="007604BB">
              <w:rPr>
                <w:noProof/>
                <w:webHidden/>
              </w:rPr>
              <w:fldChar w:fldCharType="separate"/>
            </w:r>
            <w:r w:rsidR="0050029D">
              <w:rPr>
                <w:noProof/>
                <w:webHidden/>
              </w:rPr>
              <w:t>- 23 -</w:t>
            </w:r>
            <w:r w:rsidR="007604BB">
              <w:rPr>
                <w:noProof/>
                <w:webHidden/>
              </w:rPr>
              <w:fldChar w:fldCharType="end"/>
            </w:r>
          </w:hyperlink>
        </w:p>
        <w:p w14:paraId="51202EF2" w14:textId="4557A910" w:rsidR="007604BB" w:rsidRDefault="0009631A">
          <w:pPr>
            <w:pStyle w:val="31"/>
            <w:tabs>
              <w:tab w:val="right" w:leader="dot" w:pos="9629"/>
            </w:tabs>
            <w:rPr>
              <w:rFonts w:asciiTheme="minorHAnsi" w:eastAsiaTheme="minorEastAsia" w:hAnsiTheme="minorHAnsi" w:cstheme="minorBidi"/>
              <w:noProof/>
              <w:szCs w:val="22"/>
            </w:rPr>
          </w:pPr>
          <w:hyperlink w:anchor="_Toc105141932" w:history="1">
            <w:r w:rsidR="007604BB" w:rsidRPr="00272C34">
              <w:rPr>
                <w:rStyle w:val="a3"/>
                <w:rFonts w:ascii="ＭＳ 明朝" w:hAnsi="ＭＳ 明朝"/>
                <w:noProof/>
                <w:kern w:val="0"/>
              </w:rPr>
              <w:t>第１－52条　下請負人の社会保険加入確認</w:t>
            </w:r>
            <w:r w:rsidR="007604BB">
              <w:rPr>
                <w:noProof/>
                <w:webHidden/>
              </w:rPr>
              <w:tab/>
            </w:r>
            <w:r w:rsidR="007604BB">
              <w:rPr>
                <w:noProof/>
                <w:webHidden/>
              </w:rPr>
              <w:fldChar w:fldCharType="begin"/>
            </w:r>
            <w:r w:rsidR="007604BB">
              <w:rPr>
                <w:noProof/>
                <w:webHidden/>
              </w:rPr>
              <w:instrText xml:space="preserve"> PAGEREF _Toc105141932 \h </w:instrText>
            </w:r>
            <w:r w:rsidR="007604BB">
              <w:rPr>
                <w:noProof/>
                <w:webHidden/>
              </w:rPr>
            </w:r>
            <w:r w:rsidR="007604BB">
              <w:rPr>
                <w:noProof/>
                <w:webHidden/>
              </w:rPr>
              <w:fldChar w:fldCharType="separate"/>
            </w:r>
            <w:r w:rsidR="0050029D">
              <w:rPr>
                <w:noProof/>
                <w:webHidden/>
              </w:rPr>
              <w:t>- 24 -</w:t>
            </w:r>
            <w:r w:rsidR="007604BB">
              <w:rPr>
                <w:noProof/>
                <w:webHidden/>
              </w:rPr>
              <w:fldChar w:fldCharType="end"/>
            </w:r>
          </w:hyperlink>
        </w:p>
        <w:p w14:paraId="5AB5D1CE" w14:textId="76151025" w:rsidR="007604BB" w:rsidRDefault="0009631A">
          <w:pPr>
            <w:pStyle w:val="31"/>
            <w:tabs>
              <w:tab w:val="right" w:leader="dot" w:pos="9629"/>
            </w:tabs>
            <w:rPr>
              <w:rFonts w:asciiTheme="minorHAnsi" w:eastAsiaTheme="minorEastAsia" w:hAnsiTheme="minorHAnsi" w:cstheme="minorBidi"/>
              <w:noProof/>
              <w:szCs w:val="22"/>
            </w:rPr>
          </w:pPr>
          <w:hyperlink w:anchor="_Toc105141933" w:history="1">
            <w:r w:rsidR="007604BB" w:rsidRPr="00272C34">
              <w:rPr>
                <w:rStyle w:val="a3"/>
                <w:rFonts w:ascii="ＭＳ 明朝" w:hAnsi="ＭＳ 明朝"/>
                <w:noProof/>
              </w:rPr>
              <w:t>第１－53条　暴力団等の排除</w:t>
            </w:r>
            <w:r w:rsidR="007604BB">
              <w:rPr>
                <w:noProof/>
                <w:webHidden/>
              </w:rPr>
              <w:tab/>
            </w:r>
            <w:r w:rsidR="007604BB">
              <w:rPr>
                <w:noProof/>
                <w:webHidden/>
              </w:rPr>
              <w:fldChar w:fldCharType="begin"/>
            </w:r>
            <w:r w:rsidR="007604BB">
              <w:rPr>
                <w:noProof/>
                <w:webHidden/>
              </w:rPr>
              <w:instrText xml:space="preserve"> PAGEREF _Toc105141933 \h </w:instrText>
            </w:r>
            <w:r w:rsidR="007604BB">
              <w:rPr>
                <w:noProof/>
                <w:webHidden/>
              </w:rPr>
            </w:r>
            <w:r w:rsidR="007604BB">
              <w:rPr>
                <w:noProof/>
                <w:webHidden/>
              </w:rPr>
              <w:fldChar w:fldCharType="separate"/>
            </w:r>
            <w:r w:rsidR="0050029D">
              <w:rPr>
                <w:noProof/>
                <w:webHidden/>
              </w:rPr>
              <w:t>- 24 -</w:t>
            </w:r>
            <w:r w:rsidR="007604BB">
              <w:rPr>
                <w:noProof/>
                <w:webHidden/>
              </w:rPr>
              <w:fldChar w:fldCharType="end"/>
            </w:r>
          </w:hyperlink>
        </w:p>
        <w:p w14:paraId="0C3EA827" w14:textId="62653723" w:rsidR="007604BB" w:rsidRDefault="0009631A">
          <w:pPr>
            <w:pStyle w:val="31"/>
            <w:tabs>
              <w:tab w:val="right" w:leader="dot" w:pos="9629"/>
            </w:tabs>
            <w:rPr>
              <w:rFonts w:asciiTheme="minorHAnsi" w:eastAsiaTheme="minorEastAsia" w:hAnsiTheme="minorHAnsi" w:cstheme="minorBidi"/>
              <w:noProof/>
              <w:szCs w:val="22"/>
            </w:rPr>
          </w:pPr>
          <w:hyperlink w:anchor="_Toc105141934" w:history="1">
            <w:r w:rsidR="007604BB" w:rsidRPr="00272C34">
              <w:rPr>
                <w:rStyle w:val="a3"/>
                <w:rFonts w:ascii="ＭＳ 明朝" w:hAnsi="ＭＳ 明朝"/>
                <w:noProof/>
              </w:rPr>
              <w:t>第１－54条　個人情報の取扱い</w:t>
            </w:r>
            <w:r w:rsidR="007604BB">
              <w:rPr>
                <w:noProof/>
                <w:webHidden/>
              </w:rPr>
              <w:tab/>
            </w:r>
            <w:r w:rsidR="007604BB">
              <w:rPr>
                <w:noProof/>
                <w:webHidden/>
              </w:rPr>
              <w:fldChar w:fldCharType="begin"/>
            </w:r>
            <w:r w:rsidR="007604BB">
              <w:rPr>
                <w:noProof/>
                <w:webHidden/>
              </w:rPr>
              <w:instrText xml:space="preserve"> PAGEREF _Toc105141934 \h </w:instrText>
            </w:r>
            <w:r w:rsidR="007604BB">
              <w:rPr>
                <w:noProof/>
                <w:webHidden/>
              </w:rPr>
            </w:r>
            <w:r w:rsidR="007604BB">
              <w:rPr>
                <w:noProof/>
                <w:webHidden/>
              </w:rPr>
              <w:fldChar w:fldCharType="separate"/>
            </w:r>
            <w:r w:rsidR="0050029D">
              <w:rPr>
                <w:noProof/>
                <w:webHidden/>
              </w:rPr>
              <w:t>- 24 -</w:t>
            </w:r>
            <w:r w:rsidR="007604BB">
              <w:rPr>
                <w:noProof/>
                <w:webHidden/>
              </w:rPr>
              <w:fldChar w:fldCharType="end"/>
            </w:r>
          </w:hyperlink>
        </w:p>
        <w:p w14:paraId="5AC58B40" w14:textId="28F56B1B" w:rsidR="007604BB" w:rsidRDefault="0009631A">
          <w:pPr>
            <w:pStyle w:val="31"/>
            <w:tabs>
              <w:tab w:val="right" w:leader="dot" w:pos="9629"/>
            </w:tabs>
            <w:rPr>
              <w:rFonts w:asciiTheme="minorHAnsi" w:eastAsiaTheme="minorEastAsia" w:hAnsiTheme="minorHAnsi" w:cstheme="minorBidi"/>
              <w:noProof/>
              <w:szCs w:val="22"/>
            </w:rPr>
          </w:pPr>
          <w:hyperlink w:anchor="_Toc105141935" w:history="1">
            <w:r w:rsidR="007604BB" w:rsidRPr="00272C34">
              <w:rPr>
                <w:rStyle w:val="a3"/>
                <w:rFonts w:ascii="ＭＳ 明朝" w:hAnsi="ＭＳ 明朝"/>
                <w:noProof/>
              </w:rPr>
              <w:t>第１－55条　配置技術者</w:t>
            </w:r>
            <w:r w:rsidR="007604BB">
              <w:rPr>
                <w:noProof/>
                <w:webHidden/>
              </w:rPr>
              <w:tab/>
            </w:r>
            <w:r w:rsidR="007604BB">
              <w:rPr>
                <w:noProof/>
                <w:webHidden/>
              </w:rPr>
              <w:fldChar w:fldCharType="begin"/>
            </w:r>
            <w:r w:rsidR="007604BB">
              <w:rPr>
                <w:noProof/>
                <w:webHidden/>
              </w:rPr>
              <w:instrText xml:space="preserve"> PAGEREF _Toc105141935 \h </w:instrText>
            </w:r>
            <w:r w:rsidR="007604BB">
              <w:rPr>
                <w:noProof/>
                <w:webHidden/>
              </w:rPr>
            </w:r>
            <w:r w:rsidR="007604BB">
              <w:rPr>
                <w:noProof/>
                <w:webHidden/>
              </w:rPr>
              <w:fldChar w:fldCharType="separate"/>
            </w:r>
            <w:r w:rsidR="0050029D">
              <w:rPr>
                <w:noProof/>
                <w:webHidden/>
              </w:rPr>
              <w:t>- 25 -</w:t>
            </w:r>
            <w:r w:rsidR="007604BB">
              <w:rPr>
                <w:noProof/>
                <w:webHidden/>
              </w:rPr>
              <w:fldChar w:fldCharType="end"/>
            </w:r>
          </w:hyperlink>
        </w:p>
        <w:p w14:paraId="677C0118" w14:textId="1F0850B7" w:rsidR="007604BB" w:rsidRDefault="0009631A">
          <w:pPr>
            <w:pStyle w:val="31"/>
            <w:tabs>
              <w:tab w:val="right" w:leader="dot" w:pos="9629"/>
            </w:tabs>
            <w:rPr>
              <w:rFonts w:asciiTheme="minorHAnsi" w:eastAsiaTheme="minorEastAsia" w:hAnsiTheme="minorHAnsi" w:cstheme="minorBidi"/>
              <w:noProof/>
              <w:szCs w:val="22"/>
            </w:rPr>
          </w:pPr>
          <w:hyperlink w:anchor="_Toc105141936" w:history="1">
            <w:r w:rsidR="007604BB" w:rsidRPr="00272C34">
              <w:rPr>
                <w:rStyle w:val="a3"/>
                <w:rFonts w:ascii="ＭＳ 明朝" w:hAnsi="ＭＳ 明朝"/>
                <w:noProof/>
              </w:rPr>
              <w:t>第１－56条　一次下請負業者等への支払確認</w:t>
            </w:r>
            <w:r w:rsidR="007604BB">
              <w:rPr>
                <w:noProof/>
                <w:webHidden/>
              </w:rPr>
              <w:tab/>
            </w:r>
            <w:r w:rsidR="007604BB">
              <w:rPr>
                <w:noProof/>
                <w:webHidden/>
              </w:rPr>
              <w:fldChar w:fldCharType="begin"/>
            </w:r>
            <w:r w:rsidR="007604BB">
              <w:rPr>
                <w:noProof/>
                <w:webHidden/>
              </w:rPr>
              <w:instrText xml:space="preserve"> PAGEREF _Toc105141936 \h </w:instrText>
            </w:r>
            <w:r w:rsidR="007604BB">
              <w:rPr>
                <w:noProof/>
                <w:webHidden/>
              </w:rPr>
            </w:r>
            <w:r w:rsidR="007604BB">
              <w:rPr>
                <w:noProof/>
                <w:webHidden/>
              </w:rPr>
              <w:fldChar w:fldCharType="separate"/>
            </w:r>
            <w:r w:rsidR="0050029D">
              <w:rPr>
                <w:noProof/>
                <w:webHidden/>
              </w:rPr>
              <w:t>- 26 -</w:t>
            </w:r>
            <w:r w:rsidR="007604BB">
              <w:rPr>
                <w:noProof/>
                <w:webHidden/>
              </w:rPr>
              <w:fldChar w:fldCharType="end"/>
            </w:r>
          </w:hyperlink>
        </w:p>
        <w:p w14:paraId="1B42F6AC" w14:textId="1D68C204" w:rsidR="007604BB" w:rsidRDefault="0009631A">
          <w:pPr>
            <w:pStyle w:val="31"/>
            <w:tabs>
              <w:tab w:val="right" w:leader="dot" w:pos="9629"/>
            </w:tabs>
            <w:rPr>
              <w:rFonts w:asciiTheme="minorHAnsi" w:eastAsiaTheme="minorEastAsia" w:hAnsiTheme="minorHAnsi" w:cstheme="minorBidi"/>
              <w:noProof/>
              <w:szCs w:val="22"/>
            </w:rPr>
          </w:pPr>
          <w:hyperlink w:anchor="_Toc105141937" w:history="1">
            <w:r w:rsidR="007604BB" w:rsidRPr="00272C34">
              <w:rPr>
                <w:rStyle w:val="a3"/>
                <w:rFonts w:ascii="ＭＳ 明朝" w:hAnsi="ＭＳ 明朝"/>
                <w:noProof/>
              </w:rPr>
              <w:t>第１－57条　中間前金払</w:t>
            </w:r>
            <w:r w:rsidR="007604BB">
              <w:rPr>
                <w:noProof/>
                <w:webHidden/>
              </w:rPr>
              <w:tab/>
            </w:r>
            <w:r w:rsidR="007604BB">
              <w:rPr>
                <w:noProof/>
                <w:webHidden/>
              </w:rPr>
              <w:fldChar w:fldCharType="begin"/>
            </w:r>
            <w:r w:rsidR="007604BB">
              <w:rPr>
                <w:noProof/>
                <w:webHidden/>
              </w:rPr>
              <w:instrText xml:space="preserve"> PAGEREF _Toc105141937 \h </w:instrText>
            </w:r>
            <w:r w:rsidR="007604BB">
              <w:rPr>
                <w:noProof/>
                <w:webHidden/>
              </w:rPr>
            </w:r>
            <w:r w:rsidR="007604BB">
              <w:rPr>
                <w:noProof/>
                <w:webHidden/>
              </w:rPr>
              <w:fldChar w:fldCharType="separate"/>
            </w:r>
            <w:r w:rsidR="0050029D">
              <w:rPr>
                <w:noProof/>
                <w:webHidden/>
              </w:rPr>
              <w:t>- 26 -</w:t>
            </w:r>
            <w:r w:rsidR="007604BB">
              <w:rPr>
                <w:noProof/>
                <w:webHidden/>
              </w:rPr>
              <w:fldChar w:fldCharType="end"/>
            </w:r>
          </w:hyperlink>
        </w:p>
        <w:p w14:paraId="72FDEF1C" w14:textId="163A3974" w:rsidR="007604BB" w:rsidRDefault="0009631A">
          <w:pPr>
            <w:pStyle w:val="31"/>
            <w:tabs>
              <w:tab w:val="right" w:leader="dot" w:pos="9629"/>
            </w:tabs>
            <w:rPr>
              <w:rFonts w:asciiTheme="minorHAnsi" w:eastAsiaTheme="minorEastAsia" w:hAnsiTheme="minorHAnsi" w:cstheme="minorBidi"/>
              <w:noProof/>
              <w:szCs w:val="22"/>
            </w:rPr>
          </w:pPr>
          <w:hyperlink w:anchor="_Toc105141938" w:history="1">
            <w:r w:rsidR="007604BB" w:rsidRPr="0050029D">
              <w:rPr>
                <w:rStyle w:val="a3"/>
                <w:b/>
                <w:noProof/>
              </w:rPr>
              <w:t>第</w:t>
            </w:r>
            <w:r w:rsidR="007604BB" w:rsidRPr="00272C34">
              <w:rPr>
                <w:rStyle w:val="a3"/>
                <w:noProof/>
              </w:rPr>
              <w:t>１－</w:t>
            </w:r>
            <w:r w:rsidR="007604BB" w:rsidRPr="00272C34">
              <w:rPr>
                <w:rStyle w:val="a3"/>
                <w:noProof/>
              </w:rPr>
              <w:t>58</w:t>
            </w:r>
            <w:r w:rsidR="007604BB" w:rsidRPr="00272C34">
              <w:rPr>
                <w:rStyle w:val="a3"/>
                <w:noProof/>
              </w:rPr>
              <w:t>条（空き番）</w:t>
            </w:r>
            <w:r w:rsidR="007604BB">
              <w:rPr>
                <w:noProof/>
                <w:webHidden/>
              </w:rPr>
              <w:tab/>
            </w:r>
            <w:r w:rsidR="007604BB">
              <w:rPr>
                <w:noProof/>
                <w:webHidden/>
              </w:rPr>
              <w:fldChar w:fldCharType="begin"/>
            </w:r>
            <w:r w:rsidR="007604BB">
              <w:rPr>
                <w:noProof/>
                <w:webHidden/>
              </w:rPr>
              <w:instrText xml:space="preserve"> PAGEREF _Toc105141938 \h </w:instrText>
            </w:r>
            <w:r w:rsidR="007604BB">
              <w:rPr>
                <w:noProof/>
                <w:webHidden/>
              </w:rPr>
            </w:r>
            <w:r w:rsidR="007604BB">
              <w:rPr>
                <w:noProof/>
                <w:webHidden/>
              </w:rPr>
              <w:fldChar w:fldCharType="separate"/>
            </w:r>
            <w:r w:rsidR="0050029D">
              <w:rPr>
                <w:noProof/>
                <w:webHidden/>
              </w:rPr>
              <w:t>- 27 -</w:t>
            </w:r>
            <w:r w:rsidR="007604BB">
              <w:rPr>
                <w:noProof/>
                <w:webHidden/>
              </w:rPr>
              <w:fldChar w:fldCharType="end"/>
            </w:r>
          </w:hyperlink>
        </w:p>
        <w:p w14:paraId="12CB0215" w14:textId="63BC7867" w:rsidR="007604BB" w:rsidRDefault="0009631A">
          <w:pPr>
            <w:pStyle w:val="31"/>
            <w:tabs>
              <w:tab w:val="right" w:leader="dot" w:pos="9629"/>
            </w:tabs>
            <w:rPr>
              <w:rFonts w:asciiTheme="minorHAnsi" w:eastAsiaTheme="minorEastAsia" w:hAnsiTheme="minorHAnsi" w:cstheme="minorBidi"/>
              <w:noProof/>
              <w:szCs w:val="22"/>
            </w:rPr>
          </w:pPr>
          <w:hyperlink w:anchor="_Toc105141939" w:history="1">
            <w:r w:rsidR="007604BB" w:rsidRPr="006A4808">
              <w:rPr>
                <w:rStyle w:val="a3"/>
                <w:noProof/>
              </w:rPr>
              <w:t>第１－</w:t>
            </w:r>
            <w:r w:rsidR="007604BB" w:rsidRPr="006A4808">
              <w:rPr>
                <w:rStyle w:val="a3"/>
                <w:noProof/>
              </w:rPr>
              <w:t>59</w:t>
            </w:r>
            <w:r w:rsidR="007604BB" w:rsidRPr="006A4808">
              <w:rPr>
                <w:rStyle w:val="a3"/>
                <w:noProof/>
              </w:rPr>
              <w:t>条　下請負人への建設業法遵守の周知徹底</w:t>
            </w:r>
            <w:r w:rsidR="007604BB">
              <w:rPr>
                <w:noProof/>
                <w:webHidden/>
              </w:rPr>
              <w:tab/>
            </w:r>
            <w:r w:rsidR="007604BB">
              <w:rPr>
                <w:noProof/>
                <w:webHidden/>
              </w:rPr>
              <w:fldChar w:fldCharType="begin"/>
            </w:r>
            <w:r w:rsidR="007604BB">
              <w:rPr>
                <w:noProof/>
                <w:webHidden/>
              </w:rPr>
              <w:instrText xml:space="preserve"> PAGEREF _Toc105141939 \h </w:instrText>
            </w:r>
            <w:r w:rsidR="007604BB">
              <w:rPr>
                <w:noProof/>
                <w:webHidden/>
              </w:rPr>
            </w:r>
            <w:r w:rsidR="007604BB">
              <w:rPr>
                <w:noProof/>
                <w:webHidden/>
              </w:rPr>
              <w:fldChar w:fldCharType="separate"/>
            </w:r>
            <w:r w:rsidR="0050029D">
              <w:rPr>
                <w:noProof/>
                <w:webHidden/>
              </w:rPr>
              <w:t>- 27 -</w:t>
            </w:r>
            <w:r w:rsidR="007604BB">
              <w:rPr>
                <w:noProof/>
                <w:webHidden/>
              </w:rPr>
              <w:fldChar w:fldCharType="end"/>
            </w:r>
          </w:hyperlink>
        </w:p>
        <w:p w14:paraId="111B8B51" w14:textId="27519E46" w:rsidR="007604BB" w:rsidRDefault="0009631A">
          <w:pPr>
            <w:pStyle w:val="31"/>
            <w:tabs>
              <w:tab w:val="right" w:leader="dot" w:pos="9629"/>
            </w:tabs>
            <w:rPr>
              <w:rFonts w:asciiTheme="minorHAnsi" w:eastAsiaTheme="minorEastAsia" w:hAnsiTheme="minorHAnsi" w:cstheme="minorBidi"/>
              <w:noProof/>
              <w:szCs w:val="22"/>
            </w:rPr>
          </w:pPr>
          <w:hyperlink w:anchor="_Toc105141940" w:history="1">
            <w:r w:rsidR="007604BB" w:rsidRPr="006A4808">
              <w:rPr>
                <w:rStyle w:val="a3"/>
                <w:noProof/>
              </w:rPr>
              <w:t>第１－</w:t>
            </w:r>
            <w:r w:rsidR="007604BB" w:rsidRPr="006A4808">
              <w:rPr>
                <w:rStyle w:val="a3"/>
                <w:noProof/>
              </w:rPr>
              <w:t>60</w:t>
            </w:r>
            <w:r w:rsidR="007604BB" w:rsidRPr="006A4808">
              <w:rPr>
                <w:rStyle w:val="a3"/>
                <w:noProof/>
              </w:rPr>
              <w:t>条　火災保険等</w:t>
            </w:r>
            <w:r w:rsidR="007604BB">
              <w:rPr>
                <w:noProof/>
                <w:webHidden/>
              </w:rPr>
              <w:tab/>
            </w:r>
            <w:r w:rsidR="007604BB">
              <w:rPr>
                <w:noProof/>
                <w:webHidden/>
              </w:rPr>
              <w:fldChar w:fldCharType="begin"/>
            </w:r>
            <w:r w:rsidR="007604BB">
              <w:rPr>
                <w:noProof/>
                <w:webHidden/>
              </w:rPr>
              <w:instrText xml:space="preserve"> PAGEREF _Toc105141940 \h </w:instrText>
            </w:r>
            <w:r w:rsidR="007604BB">
              <w:rPr>
                <w:noProof/>
                <w:webHidden/>
              </w:rPr>
            </w:r>
            <w:r w:rsidR="007604BB">
              <w:rPr>
                <w:noProof/>
                <w:webHidden/>
              </w:rPr>
              <w:fldChar w:fldCharType="separate"/>
            </w:r>
            <w:r w:rsidR="0050029D">
              <w:rPr>
                <w:noProof/>
                <w:webHidden/>
              </w:rPr>
              <w:t>- 27 -</w:t>
            </w:r>
            <w:r w:rsidR="007604BB">
              <w:rPr>
                <w:noProof/>
                <w:webHidden/>
              </w:rPr>
              <w:fldChar w:fldCharType="end"/>
            </w:r>
          </w:hyperlink>
        </w:p>
        <w:p w14:paraId="68BC51EE" w14:textId="693D1402" w:rsidR="007604BB" w:rsidRDefault="0009631A">
          <w:pPr>
            <w:pStyle w:val="31"/>
            <w:tabs>
              <w:tab w:val="right" w:leader="dot" w:pos="9629"/>
            </w:tabs>
            <w:rPr>
              <w:rFonts w:asciiTheme="minorHAnsi" w:eastAsiaTheme="minorEastAsia" w:hAnsiTheme="minorHAnsi" w:cstheme="minorBidi"/>
              <w:noProof/>
              <w:szCs w:val="22"/>
            </w:rPr>
          </w:pPr>
          <w:hyperlink w:anchor="_Toc105141941" w:history="1">
            <w:r w:rsidR="007604BB" w:rsidRPr="006A4808">
              <w:rPr>
                <w:rStyle w:val="a3"/>
                <w:noProof/>
              </w:rPr>
              <w:t>第１－</w:t>
            </w:r>
            <w:r w:rsidR="007604BB" w:rsidRPr="006A4808">
              <w:rPr>
                <w:rStyle w:val="a3"/>
                <w:noProof/>
              </w:rPr>
              <w:t>61</w:t>
            </w:r>
            <w:r w:rsidR="007604BB" w:rsidRPr="006A4808">
              <w:rPr>
                <w:rStyle w:val="a3"/>
                <w:noProof/>
              </w:rPr>
              <w:t>条　地域社会への貢献等</w:t>
            </w:r>
            <w:r w:rsidR="007604BB">
              <w:rPr>
                <w:noProof/>
                <w:webHidden/>
              </w:rPr>
              <w:tab/>
            </w:r>
            <w:r w:rsidR="007604BB">
              <w:rPr>
                <w:noProof/>
                <w:webHidden/>
              </w:rPr>
              <w:fldChar w:fldCharType="begin"/>
            </w:r>
            <w:r w:rsidR="007604BB">
              <w:rPr>
                <w:noProof/>
                <w:webHidden/>
              </w:rPr>
              <w:instrText xml:space="preserve"> PAGEREF _Toc105141941 \h </w:instrText>
            </w:r>
            <w:r w:rsidR="007604BB">
              <w:rPr>
                <w:noProof/>
                <w:webHidden/>
              </w:rPr>
            </w:r>
            <w:r w:rsidR="007604BB">
              <w:rPr>
                <w:noProof/>
                <w:webHidden/>
              </w:rPr>
              <w:fldChar w:fldCharType="separate"/>
            </w:r>
            <w:r w:rsidR="0050029D">
              <w:rPr>
                <w:noProof/>
                <w:webHidden/>
              </w:rPr>
              <w:t>- 27 -</w:t>
            </w:r>
            <w:r w:rsidR="007604BB">
              <w:rPr>
                <w:noProof/>
                <w:webHidden/>
              </w:rPr>
              <w:fldChar w:fldCharType="end"/>
            </w:r>
          </w:hyperlink>
        </w:p>
        <w:p w14:paraId="1B9FF772" w14:textId="09E3DBAF" w:rsidR="007604BB" w:rsidRDefault="0009631A">
          <w:pPr>
            <w:pStyle w:val="31"/>
            <w:tabs>
              <w:tab w:val="right" w:leader="dot" w:pos="9629"/>
            </w:tabs>
            <w:rPr>
              <w:rFonts w:asciiTheme="minorHAnsi" w:eastAsiaTheme="minorEastAsia" w:hAnsiTheme="minorHAnsi" w:cstheme="minorBidi"/>
              <w:noProof/>
              <w:szCs w:val="22"/>
            </w:rPr>
          </w:pPr>
          <w:hyperlink w:anchor="_Toc105141942" w:history="1">
            <w:r w:rsidR="007604BB" w:rsidRPr="006A4808">
              <w:rPr>
                <w:rStyle w:val="a3"/>
                <w:noProof/>
              </w:rPr>
              <w:t>第１－</w:t>
            </w:r>
            <w:r w:rsidR="007604BB" w:rsidRPr="006A4808">
              <w:rPr>
                <w:rStyle w:val="a3"/>
                <w:noProof/>
              </w:rPr>
              <w:t>62</w:t>
            </w:r>
            <w:r w:rsidR="007604BB" w:rsidRPr="006A4808">
              <w:rPr>
                <w:rStyle w:val="a3"/>
                <w:noProof/>
              </w:rPr>
              <w:t>条　特例監理技術者の取扱い</w:t>
            </w:r>
            <w:r w:rsidR="007604BB">
              <w:rPr>
                <w:noProof/>
                <w:webHidden/>
              </w:rPr>
              <w:tab/>
            </w:r>
            <w:r w:rsidR="007604BB">
              <w:rPr>
                <w:noProof/>
                <w:webHidden/>
              </w:rPr>
              <w:fldChar w:fldCharType="begin"/>
            </w:r>
            <w:r w:rsidR="007604BB">
              <w:rPr>
                <w:noProof/>
                <w:webHidden/>
              </w:rPr>
              <w:instrText xml:space="preserve"> PAGEREF _Toc105141942 \h </w:instrText>
            </w:r>
            <w:r w:rsidR="007604BB">
              <w:rPr>
                <w:noProof/>
                <w:webHidden/>
              </w:rPr>
            </w:r>
            <w:r w:rsidR="007604BB">
              <w:rPr>
                <w:noProof/>
                <w:webHidden/>
              </w:rPr>
              <w:fldChar w:fldCharType="separate"/>
            </w:r>
            <w:r w:rsidR="0050029D">
              <w:rPr>
                <w:noProof/>
                <w:webHidden/>
              </w:rPr>
              <w:t>- 28 -</w:t>
            </w:r>
            <w:r w:rsidR="007604BB">
              <w:rPr>
                <w:noProof/>
                <w:webHidden/>
              </w:rPr>
              <w:fldChar w:fldCharType="end"/>
            </w:r>
          </w:hyperlink>
        </w:p>
        <w:p w14:paraId="62E49E0A" w14:textId="1F86E0F3" w:rsidR="007604BB" w:rsidRDefault="0009631A">
          <w:pPr>
            <w:pStyle w:val="12"/>
            <w:tabs>
              <w:tab w:val="right" w:leader="dot" w:pos="9629"/>
            </w:tabs>
            <w:rPr>
              <w:rFonts w:asciiTheme="minorHAnsi" w:eastAsiaTheme="minorEastAsia" w:hAnsiTheme="minorHAnsi" w:cstheme="minorBidi"/>
              <w:noProof/>
              <w:szCs w:val="22"/>
            </w:rPr>
          </w:pPr>
          <w:hyperlink w:anchor="_Toc105141943" w:history="1">
            <w:r w:rsidR="007604BB" w:rsidRPr="00EA194D">
              <w:rPr>
                <w:rStyle w:val="a3"/>
                <w:rFonts w:ascii="ＭＳ 明朝" w:hAnsi="ＭＳ 明朝"/>
                <w:bCs/>
                <w:noProof/>
                <w:spacing w:val="2"/>
              </w:rPr>
              <w:t>第２章　材　　　　　料</w:t>
            </w:r>
            <w:r w:rsidR="007604BB">
              <w:rPr>
                <w:noProof/>
                <w:webHidden/>
              </w:rPr>
              <w:tab/>
            </w:r>
            <w:r w:rsidR="007604BB">
              <w:rPr>
                <w:noProof/>
                <w:webHidden/>
              </w:rPr>
              <w:fldChar w:fldCharType="begin"/>
            </w:r>
            <w:r w:rsidR="007604BB">
              <w:rPr>
                <w:noProof/>
                <w:webHidden/>
              </w:rPr>
              <w:instrText xml:space="preserve"> PAGEREF _Toc105141943 \h </w:instrText>
            </w:r>
            <w:r w:rsidR="007604BB">
              <w:rPr>
                <w:noProof/>
                <w:webHidden/>
              </w:rPr>
            </w:r>
            <w:r w:rsidR="007604BB">
              <w:rPr>
                <w:noProof/>
                <w:webHidden/>
              </w:rPr>
              <w:fldChar w:fldCharType="separate"/>
            </w:r>
            <w:r w:rsidR="0050029D">
              <w:rPr>
                <w:noProof/>
                <w:webHidden/>
              </w:rPr>
              <w:t>- 29 -</w:t>
            </w:r>
            <w:r w:rsidR="007604BB">
              <w:rPr>
                <w:noProof/>
                <w:webHidden/>
              </w:rPr>
              <w:fldChar w:fldCharType="end"/>
            </w:r>
          </w:hyperlink>
        </w:p>
        <w:p w14:paraId="778FC65D" w14:textId="3ED3B5E6" w:rsidR="007604BB" w:rsidRDefault="0009631A">
          <w:pPr>
            <w:pStyle w:val="22"/>
            <w:tabs>
              <w:tab w:val="right" w:leader="dot" w:pos="9629"/>
            </w:tabs>
            <w:rPr>
              <w:rFonts w:asciiTheme="minorHAnsi" w:eastAsiaTheme="minorEastAsia" w:hAnsiTheme="minorHAnsi" w:cstheme="minorBidi"/>
              <w:noProof/>
              <w:szCs w:val="22"/>
            </w:rPr>
          </w:pPr>
          <w:hyperlink w:anchor="_Toc105141944" w:history="1">
            <w:r w:rsidR="007604BB" w:rsidRPr="00AA315F">
              <w:rPr>
                <w:rStyle w:val="a3"/>
                <w:rFonts w:ascii="ＭＳ 明朝" w:hAnsi="ＭＳ 明朝"/>
                <w:bCs/>
                <w:noProof/>
              </w:rPr>
              <w:t>第１節　一般事項</w:t>
            </w:r>
            <w:r w:rsidR="007604BB">
              <w:rPr>
                <w:noProof/>
                <w:webHidden/>
              </w:rPr>
              <w:tab/>
            </w:r>
            <w:r w:rsidR="007604BB">
              <w:rPr>
                <w:noProof/>
                <w:webHidden/>
              </w:rPr>
              <w:fldChar w:fldCharType="begin"/>
            </w:r>
            <w:r w:rsidR="007604BB">
              <w:rPr>
                <w:noProof/>
                <w:webHidden/>
              </w:rPr>
              <w:instrText xml:space="preserve"> PAGEREF _Toc105141944 \h </w:instrText>
            </w:r>
            <w:r w:rsidR="007604BB">
              <w:rPr>
                <w:noProof/>
                <w:webHidden/>
              </w:rPr>
            </w:r>
            <w:r w:rsidR="007604BB">
              <w:rPr>
                <w:noProof/>
                <w:webHidden/>
              </w:rPr>
              <w:fldChar w:fldCharType="separate"/>
            </w:r>
            <w:r w:rsidR="0050029D">
              <w:rPr>
                <w:noProof/>
                <w:webHidden/>
              </w:rPr>
              <w:t>- 30 -</w:t>
            </w:r>
            <w:r w:rsidR="007604BB">
              <w:rPr>
                <w:noProof/>
                <w:webHidden/>
              </w:rPr>
              <w:fldChar w:fldCharType="end"/>
            </w:r>
          </w:hyperlink>
        </w:p>
        <w:p w14:paraId="61B9CABB" w14:textId="2F5FE504" w:rsidR="007604BB" w:rsidRDefault="0009631A">
          <w:pPr>
            <w:pStyle w:val="31"/>
            <w:tabs>
              <w:tab w:val="right" w:leader="dot" w:pos="9629"/>
            </w:tabs>
            <w:rPr>
              <w:rFonts w:asciiTheme="minorHAnsi" w:eastAsiaTheme="minorEastAsia" w:hAnsiTheme="minorHAnsi" w:cstheme="minorBidi"/>
              <w:noProof/>
              <w:szCs w:val="22"/>
            </w:rPr>
          </w:pPr>
          <w:hyperlink w:anchor="_Toc105141945" w:history="1">
            <w:r w:rsidR="007604BB" w:rsidRPr="00AA315F">
              <w:rPr>
                <w:rStyle w:val="a3"/>
                <w:rFonts w:ascii="ＭＳ 明朝" w:hAnsi="ＭＳ 明朝"/>
                <w:bCs/>
                <w:noProof/>
              </w:rPr>
              <w:t>第２－１条　適用</w:t>
            </w:r>
            <w:r w:rsidR="007604BB">
              <w:rPr>
                <w:noProof/>
                <w:webHidden/>
              </w:rPr>
              <w:tab/>
            </w:r>
            <w:r w:rsidR="007604BB">
              <w:rPr>
                <w:noProof/>
                <w:webHidden/>
              </w:rPr>
              <w:fldChar w:fldCharType="begin"/>
            </w:r>
            <w:r w:rsidR="007604BB">
              <w:rPr>
                <w:noProof/>
                <w:webHidden/>
              </w:rPr>
              <w:instrText xml:space="preserve"> PAGEREF _Toc105141945 \h </w:instrText>
            </w:r>
            <w:r w:rsidR="007604BB">
              <w:rPr>
                <w:noProof/>
                <w:webHidden/>
              </w:rPr>
            </w:r>
            <w:r w:rsidR="007604BB">
              <w:rPr>
                <w:noProof/>
                <w:webHidden/>
              </w:rPr>
              <w:fldChar w:fldCharType="separate"/>
            </w:r>
            <w:r w:rsidR="0050029D">
              <w:rPr>
                <w:noProof/>
                <w:webHidden/>
              </w:rPr>
              <w:t>- 30 -</w:t>
            </w:r>
            <w:r w:rsidR="007604BB">
              <w:rPr>
                <w:noProof/>
                <w:webHidden/>
              </w:rPr>
              <w:fldChar w:fldCharType="end"/>
            </w:r>
          </w:hyperlink>
        </w:p>
        <w:p w14:paraId="2FA345F8" w14:textId="4706E751" w:rsidR="007604BB" w:rsidRDefault="0009631A">
          <w:pPr>
            <w:pStyle w:val="31"/>
            <w:tabs>
              <w:tab w:val="right" w:leader="dot" w:pos="9629"/>
            </w:tabs>
            <w:rPr>
              <w:rFonts w:asciiTheme="minorHAnsi" w:eastAsiaTheme="minorEastAsia" w:hAnsiTheme="minorHAnsi" w:cstheme="minorBidi"/>
              <w:noProof/>
              <w:szCs w:val="22"/>
            </w:rPr>
          </w:pPr>
          <w:hyperlink w:anchor="_Toc105141946" w:history="1">
            <w:r w:rsidR="007604BB" w:rsidRPr="00AA315F">
              <w:rPr>
                <w:rStyle w:val="a3"/>
                <w:rFonts w:ascii="ＭＳ 明朝" w:hAnsi="ＭＳ 明朝"/>
                <w:bCs/>
                <w:noProof/>
              </w:rPr>
              <w:t>第２－２条　材料の見本又は資料の提出</w:t>
            </w:r>
            <w:r w:rsidR="007604BB">
              <w:rPr>
                <w:noProof/>
                <w:webHidden/>
              </w:rPr>
              <w:tab/>
            </w:r>
            <w:r w:rsidR="007604BB">
              <w:rPr>
                <w:noProof/>
                <w:webHidden/>
              </w:rPr>
              <w:fldChar w:fldCharType="begin"/>
            </w:r>
            <w:r w:rsidR="007604BB">
              <w:rPr>
                <w:noProof/>
                <w:webHidden/>
              </w:rPr>
              <w:instrText xml:space="preserve"> PAGEREF _Toc105141946 \h </w:instrText>
            </w:r>
            <w:r w:rsidR="007604BB">
              <w:rPr>
                <w:noProof/>
                <w:webHidden/>
              </w:rPr>
            </w:r>
            <w:r w:rsidR="007604BB">
              <w:rPr>
                <w:noProof/>
                <w:webHidden/>
              </w:rPr>
              <w:fldChar w:fldCharType="separate"/>
            </w:r>
            <w:r w:rsidR="0050029D">
              <w:rPr>
                <w:noProof/>
                <w:webHidden/>
              </w:rPr>
              <w:t>- 31 -</w:t>
            </w:r>
            <w:r w:rsidR="007604BB">
              <w:rPr>
                <w:noProof/>
                <w:webHidden/>
              </w:rPr>
              <w:fldChar w:fldCharType="end"/>
            </w:r>
          </w:hyperlink>
        </w:p>
        <w:p w14:paraId="25C0135C" w14:textId="5C9E622B" w:rsidR="007604BB" w:rsidRDefault="0009631A">
          <w:pPr>
            <w:pStyle w:val="31"/>
            <w:tabs>
              <w:tab w:val="right" w:leader="dot" w:pos="9629"/>
            </w:tabs>
            <w:rPr>
              <w:rFonts w:asciiTheme="minorHAnsi" w:eastAsiaTheme="minorEastAsia" w:hAnsiTheme="minorHAnsi" w:cstheme="minorBidi"/>
              <w:noProof/>
              <w:szCs w:val="22"/>
            </w:rPr>
          </w:pPr>
          <w:hyperlink w:anchor="_Toc105141947" w:history="1">
            <w:r w:rsidR="007604BB" w:rsidRPr="00AA315F">
              <w:rPr>
                <w:rStyle w:val="a3"/>
                <w:rFonts w:ascii="ＭＳ 明朝" w:hAnsi="ＭＳ 明朝"/>
                <w:bCs/>
                <w:noProof/>
              </w:rPr>
              <w:t>第２－３条　材料の試験及び検査</w:t>
            </w:r>
            <w:r w:rsidR="007604BB">
              <w:rPr>
                <w:noProof/>
                <w:webHidden/>
              </w:rPr>
              <w:tab/>
            </w:r>
            <w:r w:rsidR="007604BB">
              <w:rPr>
                <w:noProof/>
                <w:webHidden/>
              </w:rPr>
              <w:fldChar w:fldCharType="begin"/>
            </w:r>
            <w:r w:rsidR="007604BB">
              <w:rPr>
                <w:noProof/>
                <w:webHidden/>
              </w:rPr>
              <w:instrText xml:space="preserve"> PAGEREF _Toc105141947 \h </w:instrText>
            </w:r>
            <w:r w:rsidR="007604BB">
              <w:rPr>
                <w:noProof/>
                <w:webHidden/>
              </w:rPr>
            </w:r>
            <w:r w:rsidR="007604BB">
              <w:rPr>
                <w:noProof/>
                <w:webHidden/>
              </w:rPr>
              <w:fldChar w:fldCharType="separate"/>
            </w:r>
            <w:r w:rsidR="0050029D">
              <w:rPr>
                <w:noProof/>
                <w:webHidden/>
              </w:rPr>
              <w:t>- 31 -</w:t>
            </w:r>
            <w:r w:rsidR="007604BB">
              <w:rPr>
                <w:noProof/>
                <w:webHidden/>
              </w:rPr>
              <w:fldChar w:fldCharType="end"/>
            </w:r>
          </w:hyperlink>
        </w:p>
        <w:p w14:paraId="54B38936" w14:textId="1752FF5D" w:rsidR="007604BB" w:rsidRDefault="0009631A">
          <w:pPr>
            <w:pStyle w:val="31"/>
            <w:tabs>
              <w:tab w:val="right" w:leader="dot" w:pos="9629"/>
            </w:tabs>
            <w:rPr>
              <w:rFonts w:asciiTheme="minorHAnsi" w:eastAsiaTheme="minorEastAsia" w:hAnsiTheme="minorHAnsi" w:cstheme="minorBidi"/>
              <w:noProof/>
              <w:szCs w:val="22"/>
            </w:rPr>
          </w:pPr>
          <w:hyperlink w:anchor="_Toc105141948" w:history="1">
            <w:r w:rsidR="007604BB" w:rsidRPr="00AA315F">
              <w:rPr>
                <w:rStyle w:val="a3"/>
                <w:rFonts w:ascii="ＭＳ 明朝" w:hAnsi="ＭＳ 明朝"/>
                <w:bCs/>
                <w:noProof/>
              </w:rPr>
              <w:t>第２－４条　材料の保管管理</w:t>
            </w:r>
            <w:r w:rsidR="007604BB">
              <w:rPr>
                <w:noProof/>
                <w:webHidden/>
              </w:rPr>
              <w:tab/>
            </w:r>
            <w:r w:rsidR="007604BB">
              <w:rPr>
                <w:noProof/>
                <w:webHidden/>
              </w:rPr>
              <w:fldChar w:fldCharType="begin"/>
            </w:r>
            <w:r w:rsidR="007604BB">
              <w:rPr>
                <w:noProof/>
                <w:webHidden/>
              </w:rPr>
              <w:instrText xml:space="preserve"> PAGEREF _Toc105141948 \h </w:instrText>
            </w:r>
            <w:r w:rsidR="007604BB">
              <w:rPr>
                <w:noProof/>
                <w:webHidden/>
              </w:rPr>
            </w:r>
            <w:r w:rsidR="007604BB">
              <w:rPr>
                <w:noProof/>
                <w:webHidden/>
              </w:rPr>
              <w:fldChar w:fldCharType="separate"/>
            </w:r>
            <w:r w:rsidR="0050029D">
              <w:rPr>
                <w:noProof/>
                <w:webHidden/>
              </w:rPr>
              <w:t>- 31 -</w:t>
            </w:r>
            <w:r w:rsidR="007604BB">
              <w:rPr>
                <w:noProof/>
                <w:webHidden/>
              </w:rPr>
              <w:fldChar w:fldCharType="end"/>
            </w:r>
          </w:hyperlink>
        </w:p>
        <w:p w14:paraId="06A3BFD3" w14:textId="41297594" w:rsidR="007604BB" w:rsidRDefault="0009631A">
          <w:pPr>
            <w:pStyle w:val="22"/>
            <w:tabs>
              <w:tab w:val="right" w:leader="dot" w:pos="9629"/>
            </w:tabs>
            <w:rPr>
              <w:rFonts w:asciiTheme="minorHAnsi" w:eastAsiaTheme="minorEastAsia" w:hAnsiTheme="minorHAnsi" w:cstheme="minorBidi"/>
              <w:noProof/>
              <w:szCs w:val="22"/>
            </w:rPr>
          </w:pPr>
          <w:hyperlink w:anchor="_Toc105141949" w:history="1">
            <w:r w:rsidR="007604BB" w:rsidRPr="00AA315F">
              <w:rPr>
                <w:rStyle w:val="a3"/>
                <w:rFonts w:ascii="ＭＳ 明朝" w:hAnsi="ＭＳ 明朝"/>
                <w:bCs/>
                <w:noProof/>
              </w:rPr>
              <w:t>第２節　土</w:t>
            </w:r>
            <w:r w:rsidR="007604BB">
              <w:rPr>
                <w:noProof/>
                <w:webHidden/>
              </w:rPr>
              <w:tab/>
            </w:r>
            <w:r w:rsidR="007604BB">
              <w:rPr>
                <w:noProof/>
                <w:webHidden/>
              </w:rPr>
              <w:fldChar w:fldCharType="begin"/>
            </w:r>
            <w:r w:rsidR="007604BB">
              <w:rPr>
                <w:noProof/>
                <w:webHidden/>
              </w:rPr>
              <w:instrText xml:space="preserve"> PAGEREF _Toc105141949 \h </w:instrText>
            </w:r>
            <w:r w:rsidR="007604BB">
              <w:rPr>
                <w:noProof/>
                <w:webHidden/>
              </w:rPr>
            </w:r>
            <w:r w:rsidR="007604BB">
              <w:rPr>
                <w:noProof/>
                <w:webHidden/>
              </w:rPr>
              <w:fldChar w:fldCharType="separate"/>
            </w:r>
            <w:r w:rsidR="0050029D">
              <w:rPr>
                <w:noProof/>
                <w:webHidden/>
              </w:rPr>
              <w:t>- 31 -</w:t>
            </w:r>
            <w:r w:rsidR="007604BB">
              <w:rPr>
                <w:noProof/>
                <w:webHidden/>
              </w:rPr>
              <w:fldChar w:fldCharType="end"/>
            </w:r>
          </w:hyperlink>
        </w:p>
        <w:p w14:paraId="5302C802" w14:textId="39EC72F2" w:rsidR="007604BB" w:rsidRDefault="0009631A">
          <w:pPr>
            <w:pStyle w:val="31"/>
            <w:tabs>
              <w:tab w:val="right" w:leader="dot" w:pos="9629"/>
            </w:tabs>
            <w:rPr>
              <w:rFonts w:asciiTheme="minorHAnsi" w:eastAsiaTheme="minorEastAsia" w:hAnsiTheme="minorHAnsi" w:cstheme="minorBidi"/>
              <w:noProof/>
              <w:szCs w:val="22"/>
            </w:rPr>
          </w:pPr>
          <w:hyperlink w:anchor="_Toc105141950" w:history="1">
            <w:r w:rsidR="007604BB" w:rsidRPr="00AA315F">
              <w:rPr>
                <w:rStyle w:val="a3"/>
                <w:rFonts w:ascii="ＭＳ 明朝" w:hAnsi="ＭＳ 明朝"/>
                <w:bCs/>
                <w:noProof/>
              </w:rPr>
              <w:t>第２－５条　一般事項</w:t>
            </w:r>
            <w:r w:rsidR="007604BB">
              <w:rPr>
                <w:noProof/>
                <w:webHidden/>
              </w:rPr>
              <w:tab/>
            </w:r>
            <w:r w:rsidR="007604BB">
              <w:rPr>
                <w:noProof/>
                <w:webHidden/>
              </w:rPr>
              <w:fldChar w:fldCharType="begin"/>
            </w:r>
            <w:r w:rsidR="007604BB">
              <w:rPr>
                <w:noProof/>
                <w:webHidden/>
              </w:rPr>
              <w:instrText xml:space="preserve"> PAGEREF _Toc105141950 \h </w:instrText>
            </w:r>
            <w:r w:rsidR="007604BB">
              <w:rPr>
                <w:noProof/>
                <w:webHidden/>
              </w:rPr>
            </w:r>
            <w:r w:rsidR="007604BB">
              <w:rPr>
                <w:noProof/>
                <w:webHidden/>
              </w:rPr>
              <w:fldChar w:fldCharType="separate"/>
            </w:r>
            <w:r w:rsidR="0050029D">
              <w:rPr>
                <w:noProof/>
                <w:webHidden/>
              </w:rPr>
              <w:t>- 31 -</w:t>
            </w:r>
            <w:r w:rsidR="007604BB">
              <w:rPr>
                <w:noProof/>
                <w:webHidden/>
              </w:rPr>
              <w:fldChar w:fldCharType="end"/>
            </w:r>
          </w:hyperlink>
        </w:p>
        <w:p w14:paraId="2CBFE412" w14:textId="5FE23FFD" w:rsidR="007604BB" w:rsidRDefault="0009631A">
          <w:pPr>
            <w:pStyle w:val="31"/>
            <w:tabs>
              <w:tab w:val="right" w:leader="dot" w:pos="9629"/>
            </w:tabs>
            <w:rPr>
              <w:rFonts w:asciiTheme="minorHAnsi" w:eastAsiaTheme="minorEastAsia" w:hAnsiTheme="minorHAnsi" w:cstheme="minorBidi"/>
              <w:noProof/>
              <w:szCs w:val="22"/>
            </w:rPr>
          </w:pPr>
          <w:hyperlink w:anchor="_Toc105141951" w:history="1">
            <w:r w:rsidR="007604BB" w:rsidRPr="00AA315F">
              <w:rPr>
                <w:rStyle w:val="a3"/>
                <w:rFonts w:ascii="ＭＳ 明朝" w:hAnsi="ＭＳ 明朝"/>
                <w:bCs/>
                <w:noProof/>
              </w:rPr>
              <w:t>第２－６条　盛土材料</w:t>
            </w:r>
            <w:r w:rsidR="007604BB">
              <w:rPr>
                <w:noProof/>
                <w:webHidden/>
              </w:rPr>
              <w:tab/>
            </w:r>
            <w:r w:rsidR="007604BB">
              <w:rPr>
                <w:noProof/>
                <w:webHidden/>
              </w:rPr>
              <w:fldChar w:fldCharType="begin"/>
            </w:r>
            <w:r w:rsidR="007604BB">
              <w:rPr>
                <w:noProof/>
                <w:webHidden/>
              </w:rPr>
              <w:instrText xml:space="preserve"> PAGEREF _Toc105141951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589D5D3B" w14:textId="5BA0F828" w:rsidR="007604BB" w:rsidRDefault="0009631A">
          <w:pPr>
            <w:pStyle w:val="31"/>
            <w:tabs>
              <w:tab w:val="right" w:leader="dot" w:pos="9629"/>
            </w:tabs>
            <w:rPr>
              <w:rFonts w:asciiTheme="minorHAnsi" w:eastAsiaTheme="minorEastAsia" w:hAnsiTheme="minorHAnsi" w:cstheme="minorBidi"/>
              <w:noProof/>
              <w:szCs w:val="22"/>
            </w:rPr>
          </w:pPr>
          <w:hyperlink w:anchor="_Toc105141952" w:history="1">
            <w:r w:rsidR="007604BB" w:rsidRPr="00AA315F">
              <w:rPr>
                <w:rStyle w:val="a3"/>
                <w:rFonts w:ascii="ＭＳ 明朝" w:hAnsi="ＭＳ 明朝"/>
                <w:bCs/>
                <w:noProof/>
              </w:rPr>
              <w:t>第２－７条　土羽土</w:t>
            </w:r>
            <w:r w:rsidR="007604BB">
              <w:rPr>
                <w:noProof/>
                <w:webHidden/>
              </w:rPr>
              <w:tab/>
            </w:r>
            <w:r w:rsidR="007604BB">
              <w:rPr>
                <w:noProof/>
                <w:webHidden/>
              </w:rPr>
              <w:fldChar w:fldCharType="begin"/>
            </w:r>
            <w:r w:rsidR="007604BB">
              <w:rPr>
                <w:noProof/>
                <w:webHidden/>
              </w:rPr>
              <w:instrText xml:space="preserve"> PAGEREF _Toc105141952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280E8058" w14:textId="0FBD2452" w:rsidR="007604BB" w:rsidRDefault="0009631A">
          <w:pPr>
            <w:pStyle w:val="22"/>
            <w:tabs>
              <w:tab w:val="right" w:leader="dot" w:pos="9629"/>
            </w:tabs>
            <w:rPr>
              <w:rFonts w:asciiTheme="minorHAnsi" w:eastAsiaTheme="minorEastAsia" w:hAnsiTheme="minorHAnsi" w:cstheme="minorBidi"/>
              <w:noProof/>
              <w:szCs w:val="22"/>
            </w:rPr>
          </w:pPr>
          <w:hyperlink w:anchor="_Toc105141953" w:history="1">
            <w:r w:rsidR="007604BB" w:rsidRPr="00AA315F">
              <w:rPr>
                <w:rStyle w:val="a3"/>
                <w:rFonts w:ascii="ＭＳ 明朝" w:hAnsi="ＭＳ 明朝"/>
                <w:bCs/>
                <w:noProof/>
              </w:rPr>
              <w:t>第３節　木材</w:t>
            </w:r>
            <w:r w:rsidR="007604BB">
              <w:rPr>
                <w:noProof/>
                <w:webHidden/>
              </w:rPr>
              <w:tab/>
            </w:r>
            <w:r w:rsidR="007604BB">
              <w:rPr>
                <w:noProof/>
                <w:webHidden/>
              </w:rPr>
              <w:fldChar w:fldCharType="begin"/>
            </w:r>
            <w:r w:rsidR="007604BB">
              <w:rPr>
                <w:noProof/>
                <w:webHidden/>
              </w:rPr>
              <w:instrText xml:space="preserve"> PAGEREF _Toc105141953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4F5E76A0" w14:textId="06B3CE03" w:rsidR="007604BB" w:rsidRDefault="0009631A">
          <w:pPr>
            <w:pStyle w:val="31"/>
            <w:tabs>
              <w:tab w:val="right" w:leader="dot" w:pos="9629"/>
            </w:tabs>
            <w:rPr>
              <w:rFonts w:asciiTheme="minorHAnsi" w:eastAsiaTheme="minorEastAsia" w:hAnsiTheme="minorHAnsi" w:cstheme="minorBidi"/>
              <w:noProof/>
              <w:szCs w:val="22"/>
            </w:rPr>
          </w:pPr>
          <w:hyperlink w:anchor="_Toc105141954" w:history="1">
            <w:r w:rsidR="007604BB" w:rsidRPr="00AA315F">
              <w:rPr>
                <w:rStyle w:val="a3"/>
                <w:rFonts w:ascii="ＭＳ 明朝" w:hAnsi="ＭＳ 明朝"/>
                <w:bCs/>
                <w:noProof/>
              </w:rPr>
              <w:t>第２－８条　一般事項</w:t>
            </w:r>
            <w:r w:rsidR="007604BB">
              <w:rPr>
                <w:noProof/>
                <w:webHidden/>
              </w:rPr>
              <w:tab/>
            </w:r>
            <w:r w:rsidR="007604BB">
              <w:rPr>
                <w:noProof/>
                <w:webHidden/>
              </w:rPr>
              <w:fldChar w:fldCharType="begin"/>
            </w:r>
            <w:r w:rsidR="007604BB">
              <w:rPr>
                <w:noProof/>
                <w:webHidden/>
              </w:rPr>
              <w:instrText xml:space="preserve"> PAGEREF _Toc105141954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75F9BCFA" w14:textId="1862863F" w:rsidR="007604BB" w:rsidRDefault="0009631A">
          <w:pPr>
            <w:pStyle w:val="22"/>
            <w:tabs>
              <w:tab w:val="right" w:leader="dot" w:pos="9629"/>
            </w:tabs>
            <w:rPr>
              <w:rFonts w:asciiTheme="minorHAnsi" w:eastAsiaTheme="minorEastAsia" w:hAnsiTheme="minorHAnsi" w:cstheme="minorBidi"/>
              <w:noProof/>
              <w:szCs w:val="22"/>
            </w:rPr>
          </w:pPr>
          <w:hyperlink w:anchor="_Toc105141955" w:history="1">
            <w:r w:rsidR="007604BB" w:rsidRPr="00AA315F">
              <w:rPr>
                <w:rStyle w:val="a3"/>
                <w:rFonts w:ascii="ＭＳ 明朝" w:hAnsi="ＭＳ 明朝"/>
                <w:bCs/>
                <w:noProof/>
              </w:rPr>
              <w:t>第４節　石材</w:t>
            </w:r>
            <w:r w:rsidR="007604BB">
              <w:rPr>
                <w:noProof/>
                <w:webHidden/>
              </w:rPr>
              <w:tab/>
            </w:r>
            <w:r w:rsidR="007604BB">
              <w:rPr>
                <w:noProof/>
                <w:webHidden/>
              </w:rPr>
              <w:fldChar w:fldCharType="begin"/>
            </w:r>
            <w:r w:rsidR="007604BB">
              <w:rPr>
                <w:noProof/>
                <w:webHidden/>
              </w:rPr>
              <w:instrText xml:space="preserve"> PAGEREF _Toc105141955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08D3AF65" w14:textId="177C4ED3" w:rsidR="007604BB" w:rsidRDefault="0009631A">
          <w:pPr>
            <w:pStyle w:val="31"/>
            <w:tabs>
              <w:tab w:val="right" w:leader="dot" w:pos="9629"/>
            </w:tabs>
            <w:rPr>
              <w:rFonts w:asciiTheme="minorHAnsi" w:eastAsiaTheme="minorEastAsia" w:hAnsiTheme="minorHAnsi" w:cstheme="minorBidi"/>
              <w:noProof/>
              <w:szCs w:val="22"/>
            </w:rPr>
          </w:pPr>
          <w:hyperlink w:anchor="_Toc105141956" w:history="1">
            <w:r w:rsidR="007604BB" w:rsidRPr="00B93AED">
              <w:rPr>
                <w:rStyle w:val="a3"/>
                <w:rFonts w:ascii="ＭＳ 明朝" w:hAnsi="ＭＳ 明朝"/>
                <w:bCs/>
                <w:noProof/>
              </w:rPr>
              <w:t>第２－９条　一般事項</w:t>
            </w:r>
            <w:r w:rsidR="007604BB">
              <w:rPr>
                <w:noProof/>
                <w:webHidden/>
              </w:rPr>
              <w:tab/>
            </w:r>
            <w:r w:rsidR="007604BB">
              <w:rPr>
                <w:noProof/>
                <w:webHidden/>
              </w:rPr>
              <w:fldChar w:fldCharType="begin"/>
            </w:r>
            <w:r w:rsidR="007604BB">
              <w:rPr>
                <w:noProof/>
                <w:webHidden/>
              </w:rPr>
              <w:instrText xml:space="preserve"> PAGEREF _Toc105141956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3BFC70CF" w14:textId="7544DA24" w:rsidR="007604BB" w:rsidRDefault="0009631A">
          <w:pPr>
            <w:pStyle w:val="31"/>
            <w:tabs>
              <w:tab w:val="right" w:leader="dot" w:pos="9629"/>
            </w:tabs>
            <w:rPr>
              <w:rFonts w:asciiTheme="minorHAnsi" w:eastAsiaTheme="minorEastAsia" w:hAnsiTheme="minorHAnsi" w:cstheme="minorBidi"/>
              <w:noProof/>
              <w:szCs w:val="22"/>
            </w:rPr>
          </w:pPr>
          <w:hyperlink w:anchor="_Toc105141957" w:history="1">
            <w:r w:rsidR="007604BB" w:rsidRPr="00B93AED">
              <w:rPr>
                <w:rStyle w:val="a3"/>
                <w:rFonts w:ascii="ＭＳ 明朝" w:hAnsi="ＭＳ 明朝"/>
                <w:bCs/>
                <w:noProof/>
              </w:rPr>
              <w:t>第２－10条　間知石</w:t>
            </w:r>
            <w:r w:rsidR="007604BB">
              <w:rPr>
                <w:noProof/>
                <w:webHidden/>
              </w:rPr>
              <w:tab/>
            </w:r>
            <w:r w:rsidR="007604BB">
              <w:rPr>
                <w:noProof/>
                <w:webHidden/>
              </w:rPr>
              <w:fldChar w:fldCharType="begin"/>
            </w:r>
            <w:r w:rsidR="007604BB">
              <w:rPr>
                <w:noProof/>
                <w:webHidden/>
              </w:rPr>
              <w:instrText xml:space="preserve"> PAGEREF _Toc105141957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5E809B1A" w14:textId="39E2359C" w:rsidR="007604BB" w:rsidRDefault="0009631A">
          <w:pPr>
            <w:pStyle w:val="31"/>
            <w:tabs>
              <w:tab w:val="right" w:leader="dot" w:pos="9629"/>
            </w:tabs>
            <w:rPr>
              <w:rFonts w:asciiTheme="minorHAnsi" w:eastAsiaTheme="minorEastAsia" w:hAnsiTheme="minorHAnsi" w:cstheme="minorBidi"/>
              <w:noProof/>
              <w:szCs w:val="22"/>
            </w:rPr>
          </w:pPr>
          <w:hyperlink w:anchor="_Toc105141958" w:history="1">
            <w:r w:rsidR="007604BB" w:rsidRPr="00B93AED">
              <w:rPr>
                <w:rStyle w:val="a3"/>
                <w:rFonts w:ascii="ＭＳ 明朝" w:hAnsi="ＭＳ 明朝"/>
                <w:bCs/>
                <w:noProof/>
              </w:rPr>
              <w:t>第２－11条　割石</w:t>
            </w:r>
            <w:r w:rsidR="007604BB">
              <w:rPr>
                <w:noProof/>
                <w:webHidden/>
              </w:rPr>
              <w:tab/>
            </w:r>
            <w:r w:rsidR="007604BB">
              <w:rPr>
                <w:noProof/>
                <w:webHidden/>
              </w:rPr>
              <w:fldChar w:fldCharType="begin"/>
            </w:r>
            <w:r w:rsidR="007604BB">
              <w:rPr>
                <w:noProof/>
                <w:webHidden/>
              </w:rPr>
              <w:instrText xml:space="preserve"> PAGEREF _Toc105141958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06CB0F7D" w14:textId="5731DBCB" w:rsidR="007604BB" w:rsidRDefault="0009631A">
          <w:pPr>
            <w:pStyle w:val="31"/>
            <w:tabs>
              <w:tab w:val="right" w:leader="dot" w:pos="9629"/>
            </w:tabs>
            <w:rPr>
              <w:rFonts w:asciiTheme="minorHAnsi" w:eastAsiaTheme="minorEastAsia" w:hAnsiTheme="minorHAnsi" w:cstheme="minorBidi"/>
              <w:noProof/>
              <w:szCs w:val="22"/>
            </w:rPr>
          </w:pPr>
          <w:hyperlink w:anchor="_Toc105141959" w:history="1">
            <w:r w:rsidR="007604BB" w:rsidRPr="00B93AED">
              <w:rPr>
                <w:rStyle w:val="a3"/>
                <w:rFonts w:ascii="ＭＳ 明朝" w:hAnsi="ＭＳ 明朝"/>
                <w:bCs/>
                <w:noProof/>
              </w:rPr>
              <w:t>第２－12条　割ぐり石</w:t>
            </w:r>
            <w:r w:rsidR="007604BB">
              <w:rPr>
                <w:noProof/>
                <w:webHidden/>
              </w:rPr>
              <w:tab/>
            </w:r>
            <w:r w:rsidR="007604BB">
              <w:rPr>
                <w:noProof/>
                <w:webHidden/>
              </w:rPr>
              <w:fldChar w:fldCharType="begin"/>
            </w:r>
            <w:r w:rsidR="007604BB">
              <w:rPr>
                <w:noProof/>
                <w:webHidden/>
              </w:rPr>
              <w:instrText xml:space="preserve"> PAGEREF _Toc105141959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371DD61F" w14:textId="1379A74D" w:rsidR="007604BB" w:rsidRDefault="0009631A">
          <w:pPr>
            <w:pStyle w:val="31"/>
            <w:tabs>
              <w:tab w:val="right" w:leader="dot" w:pos="9629"/>
            </w:tabs>
            <w:rPr>
              <w:rFonts w:asciiTheme="minorHAnsi" w:eastAsiaTheme="minorEastAsia" w:hAnsiTheme="minorHAnsi" w:cstheme="minorBidi"/>
              <w:noProof/>
              <w:szCs w:val="22"/>
            </w:rPr>
          </w:pPr>
          <w:hyperlink w:anchor="_Toc105141960" w:history="1">
            <w:r w:rsidR="007604BB" w:rsidRPr="00B93AED">
              <w:rPr>
                <w:rStyle w:val="a3"/>
                <w:rFonts w:ascii="ＭＳ 明朝" w:hAnsi="ＭＳ 明朝"/>
                <w:bCs/>
                <w:noProof/>
              </w:rPr>
              <w:t>第２－13条　雑割石</w:t>
            </w:r>
            <w:r w:rsidR="007604BB">
              <w:rPr>
                <w:noProof/>
                <w:webHidden/>
              </w:rPr>
              <w:tab/>
            </w:r>
            <w:r w:rsidR="007604BB">
              <w:rPr>
                <w:noProof/>
                <w:webHidden/>
              </w:rPr>
              <w:fldChar w:fldCharType="begin"/>
            </w:r>
            <w:r w:rsidR="007604BB">
              <w:rPr>
                <w:noProof/>
                <w:webHidden/>
              </w:rPr>
              <w:instrText xml:space="preserve"> PAGEREF _Toc105141960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0EAC4772" w14:textId="4008929B" w:rsidR="007604BB" w:rsidRDefault="0009631A">
          <w:pPr>
            <w:pStyle w:val="31"/>
            <w:tabs>
              <w:tab w:val="right" w:leader="dot" w:pos="9629"/>
            </w:tabs>
            <w:rPr>
              <w:rFonts w:asciiTheme="minorHAnsi" w:eastAsiaTheme="minorEastAsia" w:hAnsiTheme="minorHAnsi" w:cstheme="minorBidi"/>
              <w:noProof/>
              <w:szCs w:val="22"/>
            </w:rPr>
          </w:pPr>
          <w:hyperlink w:anchor="_Toc105141961" w:history="1">
            <w:r w:rsidR="007604BB" w:rsidRPr="00B93AED">
              <w:rPr>
                <w:rStyle w:val="a3"/>
                <w:rFonts w:ascii="ＭＳ 明朝" w:hAnsi="ＭＳ 明朝"/>
                <w:bCs/>
                <w:noProof/>
              </w:rPr>
              <w:t>第２－14条　雑石（粗石、野面石）</w:t>
            </w:r>
            <w:r w:rsidR="007604BB">
              <w:rPr>
                <w:noProof/>
                <w:webHidden/>
              </w:rPr>
              <w:tab/>
            </w:r>
            <w:r w:rsidR="007604BB">
              <w:rPr>
                <w:noProof/>
                <w:webHidden/>
              </w:rPr>
              <w:fldChar w:fldCharType="begin"/>
            </w:r>
            <w:r w:rsidR="007604BB">
              <w:rPr>
                <w:noProof/>
                <w:webHidden/>
              </w:rPr>
              <w:instrText xml:space="preserve"> PAGEREF _Toc105141961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023D8E46" w14:textId="5882824E" w:rsidR="007604BB" w:rsidRDefault="0009631A">
          <w:pPr>
            <w:pStyle w:val="31"/>
            <w:tabs>
              <w:tab w:val="right" w:leader="dot" w:pos="9629"/>
            </w:tabs>
            <w:rPr>
              <w:rFonts w:asciiTheme="minorHAnsi" w:eastAsiaTheme="minorEastAsia" w:hAnsiTheme="minorHAnsi" w:cstheme="minorBidi"/>
              <w:noProof/>
              <w:szCs w:val="22"/>
            </w:rPr>
          </w:pPr>
          <w:hyperlink w:anchor="_Toc105141962" w:history="1">
            <w:r w:rsidR="007604BB" w:rsidRPr="00B93AED">
              <w:rPr>
                <w:rStyle w:val="a3"/>
                <w:rFonts w:ascii="ＭＳ 明朝" w:hAnsi="ＭＳ 明朝"/>
                <w:bCs/>
                <w:noProof/>
              </w:rPr>
              <w:t>第２－15条　玉石</w:t>
            </w:r>
            <w:r w:rsidR="007604BB">
              <w:rPr>
                <w:noProof/>
                <w:webHidden/>
              </w:rPr>
              <w:tab/>
            </w:r>
            <w:r w:rsidR="007604BB">
              <w:rPr>
                <w:noProof/>
                <w:webHidden/>
              </w:rPr>
              <w:fldChar w:fldCharType="begin"/>
            </w:r>
            <w:r w:rsidR="007604BB">
              <w:rPr>
                <w:noProof/>
                <w:webHidden/>
              </w:rPr>
              <w:instrText xml:space="preserve"> PAGEREF _Toc105141962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0E87CD34" w14:textId="71725B69" w:rsidR="007604BB" w:rsidRDefault="0009631A">
          <w:pPr>
            <w:pStyle w:val="31"/>
            <w:tabs>
              <w:tab w:val="right" w:leader="dot" w:pos="9629"/>
            </w:tabs>
            <w:rPr>
              <w:rFonts w:asciiTheme="minorHAnsi" w:eastAsiaTheme="minorEastAsia" w:hAnsiTheme="minorHAnsi" w:cstheme="minorBidi"/>
              <w:noProof/>
              <w:szCs w:val="22"/>
            </w:rPr>
          </w:pPr>
          <w:hyperlink w:anchor="_Toc105141963" w:history="1">
            <w:r w:rsidR="007604BB" w:rsidRPr="00B93AED">
              <w:rPr>
                <w:rStyle w:val="a3"/>
                <w:rFonts w:ascii="ＭＳ 明朝" w:hAnsi="ＭＳ 明朝"/>
                <w:bCs/>
                <w:noProof/>
              </w:rPr>
              <w:t>第２－16条　栗石</w:t>
            </w:r>
            <w:r w:rsidR="007604BB">
              <w:rPr>
                <w:noProof/>
                <w:webHidden/>
              </w:rPr>
              <w:tab/>
            </w:r>
            <w:r w:rsidR="007604BB">
              <w:rPr>
                <w:noProof/>
                <w:webHidden/>
              </w:rPr>
              <w:fldChar w:fldCharType="begin"/>
            </w:r>
            <w:r w:rsidR="007604BB">
              <w:rPr>
                <w:noProof/>
                <w:webHidden/>
              </w:rPr>
              <w:instrText xml:space="preserve"> PAGEREF _Toc105141963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0AD7F918" w14:textId="1926983A" w:rsidR="007604BB" w:rsidRDefault="0009631A">
          <w:pPr>
            <w:pStyle w:val="31"/>
            <w:tabs>
              <w:tab w:val="right" w:leader="dot" w:pos="9629"/>
            </w:tabs>
            <w:rPr>
              <w:rFonts w:asciiTheme="minorHAnsi" w:eastAsiaTheme="minorEastAsia" w:hAnsiTheme="minorHAnsi" w:cstheme="minorBidi"/>
              <w:noProof/>
              <w:szCs w:val="22"/>
            </w:rPr>
          </w:pPr>
          <w:hyperlink w:anchor="_Toc105141964" w:history="1">
            <w:r w:rsidR="007604BB" w:rsidRPr="00B93AED">
              <w:rPr>
                <w:rStyle w:val="a3"/>
                <w:rFonts w:ascii="ＭＳ 明朝" w:hAnsi="ＭＳ 明朝"/>
                <w:bCs/>
                <w:noProof/>
              </w:rPr>
              <w:t>第２－17条　その他の砂利、砂、砕石類</w:t>
            </w:r>
            <w:r w:rsidR="007604BB">
              <w:rPr>
                <w:noProof/>
                <w:webHidden/>
              </w:rPr>
              <w:tab/>
            </w:r>
            <w:r w:rsidR="007604BB">
              <w:rPr>
                <w:noProof/>
                <w:webHidden/>
              </w:rPr>
              <w:fldChar w:fldCharType="begin"/>
            </w:r>
            <w:r w:rsidR="007604BB">
              <w:rPr>
                <w:noProof/>
                <w:webHidden/>
              </w:rPr>
              <w:instrText xml:space="preserve"> PAGEREF _Toc105141964 \h </w:instrText>
            </w:r>
            <w:r w:rsidR="007604BB">
              <w:rPr>
                <w:noProof/>
                <w:webHidden/>
              </w:rPr>
            </w:r>
            <w:r w:rsidR="007604BB">
              <w:rPr>
                <w:noProof/>
                <w:webHidden/>
              </w:rPr>
              <w:fldChar w:fldCharType="separate"/>
            </w:r>
            <w:r w:rsidR="0050029D">
              <w:rPr>
                <w:noProof/>
                <w:webHidden/>
              </w:rPr>
              <w:t>- 32 -</w:t>
            </w:r>
            <w:r w:rsidR="007604BB">
              <w:rPr>
                <w:noProof/>
                <w:webHidden/>
              </w:rPr>
              <w:fldChar w:fldCharType="end"/>
            </w:r>
          </w:hyperlink>
        </w:p>
        <w:p w14:paraId="1A7BD6DA" w14:textId="4436192E" w:rsidR="007604BB" w:rsidRDefault="0009631A">
          <w:pPr>
            <w:pStyle w:val="22"/>
            <w:tabs>
              <w:tab w:val="right" w:leader="dot" w:pos="9629"/>
            </w:tabs>
            <w:rPr>
              <w:rFonts w:asciiTheme="minorHAnsi" w:eastAsiaTheme="minorEastAsia" w:hAnsiTheme="minorHAnsi" w:cstheme="minorBidi"/>
              <w:noProof/>
              <w:szCs w:val="22"/>
            </w:rPr>
          </w:pPr>
          <w:hyperlink w:anchor="_Toc105141965" w:history="1">
            <w:r w:rsidR="007604BB" w:rsidRPr="00ED0315">
              <w:rPr>
                <w:rStyle w:val="a3"/>
                <w:rFonts w:ascii="ＭＳ 明朝" w:hAnsi="ＭＳ 明朝"/>
                <w:bCs/>
                <w:noProof/>
              </w:rPr>
              <w:t>第5節　骨材</w:t>
            </w:r>
            <w:r w:rsidR="007604BB">
              <w:rPr>
                <w:noProof/>
                <w:webHidden/>
              </w:rPr>
              <w:tab/>
            </w:r>
            <w:r w:rsidR="007604BB">
              <w:rPr>
                <w:noProof/>
                <w:webHidden/>
              </w:rPr>
              <w:fldChar w:fldCharType="begin"/>
            </w:r>
            <w:r w:rsidR="007604BB">
              <w:rPr>
                <w:noProof/>
                <w:webHidden/>
              </w:rPr>
              <w:instrText xml:space="preserve"> PAGEREF _Toc105141965 \h </w:instrText>
            </w:r>
            <w:r w:rsidR="007604BB">
              <w:rPr>
                <w:noProof/>
                <w:webHidden/>
              </w:rPr>
            </w:r>
            <w:r w:rsidR="007604BB">
              <w:rPr>
                <w:noProof/>
                <w:webHidden/>
              </w:rPr>
              <w:fldChar w:fldCharType="separate"/>
            </w:r>
            <w:r w:rsidR="0050029D">
              <w:rPr>
                <w:noProof/>
                <w:webHidden/>
              </w:rPr>
              <w:t>- 33 -</w:t>
            </w:r>
            <w:r w:rsidR="007604BB">
              <w:rPr>
                <w:noProof/>
                <w:webHidden/>
              </w:rPr>
              <w:fldChar w:fldCharType="end"/>
            </w:r>
          </w:hyperlink>
        </w:p>
        <w:p w14:paraId="1BEE2777" w14:textId="02B8F932" w:rsidR="007604BB" w:rsidRDefault="0009631A">
          <w:pPr>
            <w:pStyle w:val="31"/>
            <w:tabs>
              <w:tab w:val="right" w:leader="dot" w:pos="9629"/>
            </w:tabs>
            <w:rPr>
              <w:rFonts w:asciiTheme="minorHAnsi" w:eastAsiaTheme="minorEastAsia" w:hAnsiTheme="minorHAnsi" w:cstheme="minorBidi"/>
              <w:noProof/>
              <w:szCs w:val="22"/>
            </w:rPr>
          </w:pPr>
          <w:hyperlink w:anchor="_Toc105141966" w:history="1">
            <w:r w:rsidR="007604BB" w:rsidRPr="00ED0315">
              <w:rPr>
                <w:rStyle w:val="a3"/>
                <w:rFonts w:ascii="ＭＳ 明朝" w:hAnsi="ＭＳ 明朝"/>
                <w:bCs/>
                <w:noProof/>
              </w:rPr>
              <w:t>第２－18条　一般事項</w:t>
            </w:r>
            <w:r w:rsidR="007604BB">
              <w:rPr>
                <w:noProof/>
                <w:webHidden/>
              </w:rPr>
              <w:tab/>
            </w:r>
            <w:r w:rsidR="007604BB">
              <w:rPr>
                <w:noProof/>
                <w:webHidden/>
              </w:rPr>
              <w:fldChar w:fldCharType="begin"/>
            </w:r>
            <w:r w:rsidR="007604BB">
              <w:rPr>
                <w:noProof/>
                <w:webHidden/>
              </w:rPr>
              <w:instrText xml:space="preserve"> PAGEREF _Toc105141966 \h </w:instrText>
            </w:r>
            <w:r w:rsidR="007604BB">
              <w:rPr>
                <w:noProof/>
                <w:webHidden/>
              </w:rPr>
            </w:r>
            <w:r w:rsidR="007604BB">
              <w:rPr>
                <w:noProof/>
                <w:webHidden/>
              </w:rPr>
              <w:fldChar w:fldCharType="separate"/>
            </w:r>
            <w:r w:rsidR="0050029D">
              <w:rPr>
                <w:noProof/>
                <w:webHidden/>
              </w:rPr>
              <w:t>- 33 -</w:t>
            </w:r>
            <w:r w:rsidR="007604BB">
              <w:rPr>
                <w:noProof/>
                <w:webHidden/>
              </w:rPr>
              <w:fldChar w:fldCharType="end"/>
            </w:r>
          </w:hyperlink>
        </w:p>
        <w:p w14:paraId="1A6CB189" w14:textId="6ABAB449" w:rsidR="007604BB" w:rsidRDefault="0009631A">
          <w:pPr>
            <w:pStyle w:val="31"/>
            <w:tabs>
              <w:tab w:val="right" w:leader="dot" w:pos="9629"/>
            </w:tabs>
            <w:rPr>
              <w:rFonts w:asciiTheme="minorHAnsi" w:eastAsiaTheme="minorEastAsia" w:hAnsiTheme="minorHAnsi" w:cstheme="minorBidi"/>
              <w:noProof/>
              <w:szCs w:val="22"/>
            </w:rPr>
          </w:pPr>
          <w:hyperlink w:anchor="_Toc105141967" w:history="1">
            <w:r w:rsidR="007604BB" w:rsidRPr="00ED0315">
              <w:rPr>
                <w:rStyle w:val="a3"/>
                <w:rFonts w:ascii="ＭＳ 明朝" w:hAnsi="ＭＳ 明朝"/>
                <w:bCs/>
                <w:noProof/>
              </w:rPr>
              <w:t>第２－19条　セメントコンクリート用骨材</w:t>
            </w:r>
            <w:r w:rsidR="007604BB">
              <w:rPr>
                <w:noProof/>
                <w:webHidden/>
              </w:rPr>
              <w:tab/>
            </w:r>
            <w:r w:rsidR="007604BB">
              <w:rPr>
                <w:noProof/>
                <w:webHidden/>
              </w:rPr>
              <w:fldChar w:fldCharType="begin"/>
            </w:r>
            <w:r w:rsidR="007604BB">
              <w:rPr>
                <w:noProof/>
                <w:webHidden/>
              </w:rPr>
              <w:instrText xml:space="preserve"> PAGEREF _Toc105141967 \h </w:instrText>
            </w:r>
            <w:r w:rsidR="007604BB">
              <w:rPr>
                <w:noProof/>
                <w:webHidden/>
              </w:rPr>
            </w:r>
            <w:r w:rsidR="007604BB">
              <w:rPr>
                <w:noProof/>
                <w:webHidden/>
              </w:rPr>
              <w:fldChar w:fldCharType="separate"/>
            </w:r>
            <w:r w:rsidR="0050029D">
              <w:rPr>
                <w:noProof/>
                <w:webHidden/>
              </w:rPr>
              <w:t>- 33 -</w:t>
            </w:r>
            <w:r w:rsidR="007604BB">
              <w:rPr>
                <w:noProof/>
                <w:webHidden/>
              </w:rPr>
              <w:fldChar w:fldCharType="end"/>
            </w:r>
          </w:hyperlink>
        </w:p>
        <w:p w14:paraId="56E39C2D" w14:textId="6CC83777" w:rsidR="007604BB" w:rsidRDefault="0009631A">
          <w:pPr>
            <w:pStyle w:val="31"/>
            <w:tabs>
              <w:tab w:val="right" w:leader="dot" w:pos="9629"/>
            </w:tabs>
            <w:rPr>
              <w:rFonts w:asciiTheme="minorHAnsi" w:eastAsiaTheme="minorEastAsia" w:hAnsiTheme="minorHAnsi" w:cstheme="minorBidi"/>
              <w:noProof/>
              <w:szCs w:val="22"/>
            </w:rPr>
          </w:pPr>
          <w:hyperlink w:anchor="_Toc105141968" w:history="1">
            <w:r w:rsidR="007604BB" w:rsidRPr="00ED0315">
              <w:rPr>
                <w:rStyle w:val="a3"/>
                <w:rFonts w:ascii="ＭＳ 明朝" w:hAnsi="ＭＳ 明朝"/>
                <w:bCs/>
                <w:noProof/>
              </w:rPr>
              <w:t>第２－20条　アスファルト舗装用骨材</w:t>
            </w:r>
            <w:r w:rsidR="007604BB">
              <w:rPr>
                <w:noProof/>
                <w:webHidden/>
              </w:rPr>
              <w:tab/>
            </w:r>
            <w:r w:rsidR="007604BB">
              <w:rPr>
                <w:noProof/>
                <w:webHidden/>
              </w:rPr>
              <w:fldChar w:fldCharType="begin"/>
            </w:r>
            <w:r w:rsidR="007604BB">
              <w:rPr>
                <w:noProof/>
                <w:webHidden/>
              </w:rPr>
              <w:instrText xml:space="preserve"> PAGEREF _Toc105141968 \h </w:instrText>
            </w:r>
            <w:r w:rsidR="007604BB">
              <w:rPr>
                <w:noProof/>
                <w:webHidden/>
              </w:rPr>
            </w:r>
            <w:r w:rsidR="007604BB">
              <w:rPr>
                <w:noProof/>
                <w:webHidden/>
              </w:rPr>
              <w:fldChar w:fldCharType="separate"/>
            </w:r>
            <w:r w:rsidR="0050029D">
              <w:rPr>
                <w:noProof/>
                <w:webHidden/>
              </w:rPr>
              <w:t>- 35 -</w:t>
            </w:r>
            <w:r w:rsidR="007604BB">
              <w:rPr>
                <w:noProof/>
                <w:webHidden/>
              </w:rPr>
              <w:fldChar w:fldCharType="end"/>
            </w:r>
          </w:hyperlink>
        </w:p>
        <w:p w14:paraId="74EB4828" w14:textId="47E8D03F" w:rsidR="007604BB" w:rsidRDefault="0009631A">
          <w:pPr>
            <w:pStyle w:val="31"/>
            <w:tabs>
              <w:tab w:val="right" w:leader="dot" w:pos="9629"/>
            </w:tabs>
            <w:rPr>
              <w:rFonts w:asciiTheme="minorHAnsi" w:eastAsiaTheme="minorEastAsia" w:hAnsiTheme="minorHAnsi" w:cstheme="minorBidi"/>
              <w:noProof/>
              <w:szCs w:val="22"/>
            </w:rPr>
          </w:pPr>
          <w:hyperlink w:anchor="_Toc105141969" w:history="1">
            <w:r w:rsidR="007604BB" w:rsidRPr="00ED0315">
              <w:rPr>
                <w:rStyle w:val="a3"/>
                <w:rFonts w:ascii="ＭＳ 明朝" w:hAnsi="ＭＳ 明朝"/>
                <w:bCs/>
                <w:noProof/>
              </w:rPr>
              <w:t>第２－21条　アスファルト用再生骨材</w:t>
            </w:r>
            <w:r w:rsidR="007604BB">
              <w:rPr>
                <w:noProof/>
                <w:webHidden/>
              </w:rPr>
              <w:tab/>
            </w:r>
            <w:r w:rsidR="007604BB">
              <w:rPr>
                <w:noProof/>
                <w:webHidden/>
              </w:rPr>
              <w:fldChar w:fldCharType="begin"/>
            </w:r>
            <w:r w:rsidR="007604BB">
              <w:rPr>
                <w:noProof/>
                <w:webHidden/>
              </w:rPr>
              <w:instrText xml:space="preserve"> PAGEREF _Toc105141969 \h </w:instrText>
            </w:r>
            <w:r w:rsidR="007604BB">
              <w:rPr>
                <w:noProof/>
                <w:webHidden/>
              </w:rPr>
            </w:r>
            <w:r w:rsidR="007604BB">
              <w:rPr>
                <w:noProof/>
                <w:webHidden/>
              </w:rPr>
              <w:fldChar w:fldCharType="separate"/>
            </w:r>
            <w:r w:rsidR="0050029D">
              <w:rPr>
                <w:noProof/>
                <w:webHidden/>
              </w:rPr>
              <w:t>- 38 -</w:t>
            </w:r>
            <w:r w:rsidR="007604BB">
              <w:rPr>
                <w:noProof/>
                <w:webHidden/>
              </w:rPr>
              <w:fldChar w:fldCharType="end"/>
            </w:r>
          </w:hyperlink>
        </w:p>
        <w:p w14:paraId="013C1042" w14:textId="487F0468" w:rsidR="007604BB" w:rsidRDefault="0009631A">
          <w:pPr>
            <w:pStyle w:val="31"/>
            <w:tabs>
              <w:tab w:val="right" w:leader="dot" w:pos="9629"/>
            </w:tabs>
            <w:rPr>
              <w:rFonts w:asciiTheme="minorHAnsi" w:eastAsiaTheme="minorEastAsia" w:hAnsiTheme="minorHAnsi" w:cstheme="minorBidi"/>
              <w:noProof/>
              <w:szCs w:val="22"/>
            </w:rPr>
          </w:pPr>
          <w:hyperlink w:anchor="_Toc105141970" w:history="1">
            <w:r w:rsidR="007604BB" w:rsidRPr="00ED0315">
              <w:rPr>
                <w:rStyle w:val="a3"/>
                <w:rFonts w:ascii="ＭＳ 明朝" w:hAnsi="ＭＳ 明朝"/>
                <w:bCs/>
                <w:noProof/>
              </w:rPr>
              <w:t>第２－22条　フィラー</w:t>
            </w:r>
            <w:r w:rsidR="007604BB">
              <w:rPr>
                <w:noProof/>
                <w:webHidden/>
              </w:rPr>
              <w:tab/>
            </w:r>
            <w:r w:rsidR="007604BB">
              <w:rPr>
                <w:noProof/>
                <w:webHidden/>
              </w:rPr>
              <w:fldChar w:fldCharType="begin"/>
            </w:r>
            <w:r w:rsidR="007604BB">
              <w:rPr>
                <w:noProof/>
                <w:webHidden/>
              </w:rPr>
              <w:instrText xml:space="preserve"> PAGEREF _Toc105141970 \h </w:instrText>
            </w:r>
            <w:r w:rsidR="007604BB">
              <w:rPr>
                <w:noProof/>
                <w:webHidden/>
              </w:rPr>
            </w:r>
            <w:r w:rsidR="007604BB">
              <w:rPr>
                <w:noProof/>
                <w:webHidden/>
              </w:rPr>
              <w:fldChar w:fldCharType="separate"/>
            </w:r>
            <w:r w:rsidR="0050029D">
              <w:rPr>
                <w:noProof/>
                <w:webHidden/>
              </w:rPr>
              <w:t>- 39 -</w:t>
            </w:r>
            <w:r w:rsidR="007604BB">
              <w:rPr>
                <w:noProof/>
                <w:webHidden/>
              </w:rPr>
              <w:fldChar w:fldCharType="end"/>
            </w:r>
          </w:hyperlink>
        </w:p>
        <w:p w14:paraId="784872D7" w14:textId="5A5EFF68" w:rsidR="007604BB" w:rsidRDefault="0009631A">
          <w:pPr>
            <w:pStyle w:val="31"/>
            <w:tabs>
              <w:tab w:val="right" w:leader="dot" w:pos="9629"/>
            </w:tabs>
            <w:rPr>
              <w:rFonts w:asciiTheme="minorHAnsi" w:eastAsiaTheme="minorEastAsia" w:hAnsiTheme="minorHAnsi" w:cstheme="minorBidi"/>
              <w:noProof/>
              <w:szCs w:val="22"/>
            </w:rPr>
          </w:pPr>
          <w:hyperlink w:anchor="_Toc105141971" w:history="1">
            <w:r w:rsidR="007604BB" w:rsidRPr="00ED0315">
              <w:rPr>
                <w:rStyle w:val="a3"/>
                <w:rFonts w:ascii="ＭＳ 明朝" w:hAnsi="ＭＳ 明朝"/>
                <w:bCs/>
                <w:noProof/>
              </w:rPr>
              <w:t>第２－23条　安定材</w:t>
            </w:r>
            <w:r w:rsidR="007604BB">
              <w:rPr>
                <w:noProof/>
                <w:webHidden/>
              </w:rPr>
              <w:tab/>
            </w:r>
            <w:r w:rsidR="007604BB">
              <w:rPr>
                <w:noProof/>
                <w:webHidden/>
              </w:rPr>
              <w:fldChar w:fldCharType="begin"/>
            </w:r>
            <w:r w:rsidR="007604BB">
              <w:rPr>
                <w:noProof/>
                <w:webHidden/>
              </w:rPr>
              <w:instrText xml:space="preserve"> PAGEREF _Toc105141971 \h </w:instrText>
            </w:r>
            <w:r w:rsidR="007604BB">
              <w:rPr>
                <w:noProof/>
                <w:webHidden/>
              </w:rPr>
            </w:r>
            <w:r w:rsidR="007604BB">
              <w:rPr>
                <w:noProof/>
                <w:webHidden/>
              </w:rPr>
              <w:fldChar w:fldCharType="separate"/>
            </w:r>
            <w:r w:rsidR="0050029D">
              <w:rPr>
                <w:noProof/>
                <w:webHidden/>
              </w:rPr>
              <w:t>- 39 -</w:t>
            </w:r>
            <w:r w:rsidR="007604BB">
              <w:rPr>
                <w:noProof/>
                <w:webHidden/>
              </w:rPr>
              <w:fldChar w:fldCharType="end"/>
            </w:r>
          </w:hyperlink>
        </w:p>
        <w:p w14:paraId="0E6A8B29" w14:textId="076FB10C" w:rsidR="007604BB" w:rsidRDefault="0009631A">
          <w:pPr>
            <w:pStyle w:val="22"/>
            <w:tabs>
              <w:tab w:val="right" w:leader="dot" w:pos="9629"/>
            </w:tabs>
            <w:rPr>
              <w:rFonts w:asciiTheme="minorHAnsi" w:eastAsiaTheme="minorEastAsia" w:hAnsiTheme="minorHAnsi" w:cstheme="minorBidi"/>
              <w:noProof/>
              <w:szCs w:val="22"/>
            </w:rPr>
          </w:pPr>
          <w:hyperlink w:anchor="_Toc105141972" w:history="1">
            <w:r w:rsidR="007604BB" w:rsidRPr="00ED0315">
              <w:rPr>
                <w:rStyle w:val="a3"/>
                <w:rFonts w:ascii="ＭＳ 明朝" w:hAnsi="ＭＳ 明朝"/>
                <w:bCs/>
                <w:noProof/>
              </w:rPr>
              <w:t>第６節　鋼材</w:t>
            </w:r>
            <w:r w:rsidR="007604BB">
              <w:rPr>
                <w:noProof/>
                <w:webHidden/>
              </w:rPr>
              <w:tab/>
            </w:r>
            <w:r w:rsidR="007604BB">
              <w:rPr>
                <w:noProof/>
                <w:webHidden/>
              </w:rPr>
              <w:fldChar w:fldCharType="begin"/>
            </w:r>
            <w:r w:rsidR="007604BB">
              <w:rPr>
                <w:noProof/>
                <w:webHidden/>
              </w:rPr>
              <w:instrText xml:space="preserve"> PAGEREF _Toc105141972 \h </w:instrText>
            </w:r>
            <w:r w:rsidR="007604BB">
              <w:rPr>
                <w:noProof/>
                <w:webHidden/>
              </w:rPr>
            </w:r>
            <w:r w:rsidR="007604BB">
              <w:rPr>
                <w:noProof/>
                <w:webHidden/>
              </w:rPr>
              <w:fldChar w:fldCharType="separate"/>
            </w:r>
            <w:r w:rsidR="0050029D">
              <w:rPr>
                <w:noProof/>
                <w:webHidden/>
              </w:rPr>
              <w:t>- 41 -</w:t>
            </w:r>
            <w:r w:rsidR="007604BB">
              <w:rPr>
                <w:noProof/>
                <w:webHidden/>
              </w:rPr>
              <w:fldChar w:fldCharType="end"/>
            </w:r>
          </w:hyperlink>
        </w:p>
        <w:p w14:paraId="286955E0" w14:textId="7031705A" w:rsidR="007604BB" w:rsidRDefault="0009631A">
          <w:pPr>
            <w:pStyle w:val="31"/>
            <w:tabs>
              <w:tab w:val="right" w:leader="dot" w:pos="9629"/>
            </w:tabs>
            <w:rPr>
              <w:rFonts w:asciiTheme="minorHAnsi" w:eastAsiaTheme="minorEastAsia" w:hAnsiTheme="minorHAnsi" w:cstheme="minorBidi"/>
              <w:noProof/>
              <w:szCs w:val="22"/>
            </w:rPr>
          </w:pPr>
          <w:hyperlink w:anchor="_Toc105141973" w:history="1">
            <w:r w:rsidR="007604BB" w:rsidRPr="00ED0315">
              <w:rPr>
                <w:rStyle w:val="a3"/>
                <w:rFonts w:ascii="ＭＳ 明朝" w:hAnsi="ＭＳ 明朝"/>
                <w:bCs/>
                <w:noProof/>
              </w:rPr>
              <w:t>第２－24条　一般事項</w:t>
            </w:r>
            <w:r w:rsidR="007604BB">
              <w:rPr>
                <w:noProof/>
                <w:webHidden/>
              </w:rPr>
              <w:tab/>
            </w:r>
            <w:r w:rsidR="007604BB">
              <w:rPr>
                <w:noProof/>
                <w:webHidden/>
              </w:rPr>
              <w:fldChar w:fldCharType="begin"/>
            </w:r>
            <w:r w:rsidR="007604BB">
              <w:rPr>
                <w:noProof/>
                <w:webHidden/>
              </w:rPr>
              <w:instrText xml:space="preserve"> PAGEREF _Toc105141973 \h </w:instrText>
            </w:r>
            <w:r w:rsidR="007604BB">
              <w:rPr>
                <w:noProof/>
                <w:webHidden/>
              </w:rPr>
            </w:r>
            <w:r w:rsidR="007604BB">
              <w:rPr>
                <w:noProof/>
                <w:webHidden/>
              </w:rPr>
              <w:fldChar w:fldCharType="separate"/>
            </w:r>
            <w:r w:rsidR="0050029D">
              <w:rPr>
                <w:noProof/>
                <w:webHidden/>
              </w:rPr>
              <w:t>- 41 -</w:t>
            </w:r>
            <w:r w:rsidR="007604BB">
              <w:rPr>
                <w:noProof/>
                <w:webHidden/>
              </w:rPr>
              <w:fldChar w:fldCharType="end"/>
            </w:r>
          </w:hyperlink>
        </w:p>
        <w:p w14:paraId="6C102BC5" w14:textId="0910615F" w:rsidR="007604BB" w:rsidRDefault="0009631A">
          <w:pPr>
            <w:pStyle w:val="31"/>
            <w:tabs>
              <w:tab w:val="right" w:leader="dot" w:pos="9629"/>
            </w:tabs>
            <w:rPr>
              <w:rFonts w:asciiTheme="minorHAnsi" w:eastAsiaTheme="minorEastAsia" w:hAnsiTheme="minorHAnsi" w:cstheme="minorBidi"/>
              <w:noProof/>
              <w:szCs w:val="22"/>
            </w:rPr>
          </w:pPr>
          <w:hyperlink w:anchor="_Toc105141974" w:history="1">
            <w:r w:rsidR="007604BB" w:rsidRPr="00ED0315">
              <w:rPr>
                <w:rStyle w:val="a3"/>
                <w:rFonts w:ascii="ＭＳ 明朝" w:hAnsi="ＭＳ 明朝"/>
                <w:bCs/>
                <w:noProof/>
              </w:rPr>
              <w:t>第２－25条　鋼材</w:t>
            </w:r>
            <w:r w:rsidR="007604BB">
              <w:rPr>
                <w:noProof/>
                <w:webHidden/>
              </w:rPr>
              <w:tab/>
            </w:r>
            <w:r w:rsidR="007604BB">
              <w:rPr>
                <w:noProof/>
                <w:webHidden/>
              </w:rPr>
              <w:fldChar w:fldCharType="begin"/>
            </w:r>
            <w:r w:rsidR="007604BB">
              <w:rPr>
                <w:noProof/>
                <w:webHidden/>
              </w:rPr>
              <w:instrText xml:space="preserve"> PAGEREF _Toc105141974 \h </w:instrText>
            </w:r>
            <w:r w:rsidR="007604BB">
              <w:rPr>
                <w:noProof/>
                <w:webHidden/>
              </w:rPr>
            </w:r>
            <w:r w:rsidR="007604BB">
              <w:rPr>
                <w:noProof/>
                <w:webHidden/>
              </w:rPr>
              <w:fldChar w:fldCharType="separate"/>
            </w:r>
            <w:r w:rsidR="0050029D">
              <w:rPr>
                <w:noProof/>
                <w:webHidden/>
              </w:rPr>
              <w:t>- 41 -</w:t>
            </w:r>
            <w:r w:rsidR="007604BB">
              <w:rPr>
                <w:noProof/>
                <w:webHidden/>
              </w:rPr>
              <w:fldChar w:fldCharType="end"/>
            </w:r>
          </w:hyperlink>
        </w:p>
        <w:p w14:paraId="436C03A7" w14:textId="080E562A" w:rsidR="007604BB" w:rsidRDefault="0009631A">
          <w:pPr>
            <w:pStyle w:val="31"/>
            <w:tabs>
              <w:tab w:val="right" w:leader="dot" w:pos="9629"/>
            </w:tabs>
            <w:rPr>
              <w:rFonts w:asciiTheme="minorHAnsi" w:eastAsiaTheme="minorEastAsia" w:hAnsiTheme="minorHAnsi" w:cstheme="minorBidi"/>
              <w:noProof/>
              <w:szCs w:val="22"/>
            </w:rPr>
          </w:pPr>
          <w:hyperlink w:anchor="_Toc105141975" w:history="1">
            <w:r w:rsidR="007604BB" w:rsidRPr="00ED0315">
              <w:rPr>
                <w:rStyle w:val="a3"/>
                <w:rFonts w:ascii="ＭＳ 明朝" w:hAnsi="ＭＳ 明朝"/>
                <w:bCs/>
                <w:noProof/>
              </w:rPr>
              <w:t>第２－26条　溶接材料</w:t>
            </w:r>
            <w:r w:rsidR="007604BB">
              <w:rPr>
                <w:noProof/>
                <w:webHidden/>
              </w:rPr>
              <w:tab/>
            </w:r>
            <w:r w:rsidR="007604BB">
              <w:rPr>
                <w:noProof/>
                <w:webHidden/>
              </w:rPr>
              <w:fldChar w:fldCharType="begin"/>
            </w:r>
            <w:r w:rsidR="007604BB">
              <w:rPr>
                <w:noProof/>
                <w:webHidden/>
              </w:rPr>
              <w:instrText xml:space="preserve"> PAGEREF _Toc105141975 \h </w:instrText>
            </w:r>
            <w:r w:rsidR="007604BB">
              <w:rPr>
                <w:noProof/>
                <w:webHidden/>
              </w:rPr>
            </w:r>
            <w:r w:rsidR="007604BB">
              <w:rPr>
                <w:noProof/>
                <w:webHidden/>
              </w:rPr>
              <w:fldChar w:fldCharType="separate"/>
            </w:r>
            <w:r w:rsidR="0050029D">
              <w:rPr>
                <w:noProof/>
                <w:webHidden/>
              </w:rPr>
              <w:t>- 42 -</w:t>
            </w:r>
            <w:r w:rsidR="007604BB">
              <w:rPr>
                <w:noProof/>
                <w:webHidden/>
              </w:rPr>
              <w:fldChar w:fldCharType="end"/>
            </w:r>
          </w:hyperlink>
        </w:p>
        <w:p w14:paraId="21D4E47A" w14:textId="546636C5" w:rsidR="007604BB" w:rsidRDefault="0009631A">
          <w:pPr>
            <w:pStyle w:val="31"/>
            <w:tabs>
              <w:tab w:val="right" w:leader="dot" w:pos="9629"/>
            </w:tabs>
            <w:rPr>
              <w:rFonts w:asciiTheme="minorHAnsi" w:eastAsiaTheme="minorEastAsia" w:hAnsiTheme="minorHAnsi" w:cstheme="minorBidi"/>
              <w:noProof/>
              <w:szCs w:val="22"/>
            </w:rPr>
          </w:pPr>
          <w:hyperlink w:anchor="_Toc105141976" w:history="1">
            <w:r w:rsidR="007604BB" w:rsidRPr="00ED0315">
              <w:rPr>
                <w:rStyle w:val="a3"/>
                <w:rFonts w:ascii="ＭＳ 明朝" w:hAnsi="ＭＳ 明朝"/>
                <w:bCs/>
                <w:noProof/>
              </w:rPr>
              <w:t>第２－27条　線材及び線材二次製品</w:t>
            </w:r>
            <w:r w:rsidR="007604BB">
              <w:rPr>
                <w:noProof/>
                <w:webHidden/>
              </w:rPr>
              <w:tab/>
            </w:r>
            <w:r w:rsidR="007604BB">
              <w:rPr>
                <w:noProof/>
                <w:webHidden/>
              </w:rPr>
              <w:fldChar w:fldCharType="begin"/>
            </w:r>
            <w:r w:rsidR="007604BB">
              <w:rPr>
                <w:noProof/>
                <w:webHidden/>
              </w:rPr>
              <w:instrText xml:space="preserve"> PAGEREF _Toc105141976 \h </w:instrText>
            </w:r>
            <w:r w:rsidR="007604BB">
              <w:rPr>
                <w:noProof/>
                <w:webHidden/>
              </w:rPr>
            </w:r>
            <w:r w:rsidR="007604BB">
              <w:rPr>
                <w:noProof/>
                <w:webHidden/>
              </w:rPr>
              <w:fldChar w:fldCharType="separate"/>
            </w:r>
            <w:r w:rsidR="0050029D">
              <w:rPr>
                <w:noProof/>
                <w:webHidden/>
              </w:rPr>
              <w:t>- 43 -</w:t>
            </w:r>
            <w:r w:rsidR="007604BB">
              <w:rPr>
                <w:noProof/>
                <w:webHidden/>
              </w:rPr>
              <w:fldChar w:fldCharType="end"/>
            </w:r>
          </w:hyperlink>
        </w:p>
        <w:p w14:paraId="7F4DE8BE" w14:textId="4B4E4733" w:rsidR="007604BB" w:rsidRDefault="0009631A">
          <w:pPr>
            <w:pStyle w:val="31"/>
            <w:tabs>
              <w:tab w:val="right" w:leader="dot" w:pos="9629"/>
            </w:tabs>
            <w:rPr>
              <w:rFonts w:asciiTheme="minorHAnsi" w:eastAsiaTheme="minorEastAsia" w:hAnsiTheme="minorHAnsi" w:cstheme="minorBidi"/>
              <w:noProof/>
              <w:szCs w:val="22"/>
            </w:rPr>
          </w:pPr>
          <w:hyperlink w:anchor="_Toc105141977" w:history="1">
            <w:r w:rsidR="007604BB" w:rsidRPr="00ED0315">
              <w:rPr>
                <w:rStyle w:val="a3"/>
                <w:rFonts w:ascii="ＭＳ 明朝" w:hAnsi="ＭＳ 明朝"/>
                <w:bCs/>
                <w:noProof/>
              </w:rPr>
              <w:t>第２－28条　鋼材二次製品</w:t>
            </w:r>
            <w:r w:rsidR="007604BB">
              <w:rPr>
                <w:noProof/>
                <w:webHidden/>
              </w:rPr>
              <w:tab/>
            </w:r>
            <w:r w:rsidR="007604BB">
              <w:rPr>
                <w:noProof/>
                <w:webHidden/>
              </w:rPr>
              <w:fldChar w:fldCharType="begin"/>
            </w:r>
            <w:r w:rsidR="007604BB">
              <w:rPr>
                <w:noProof/>
                <w:webHidden/>
              </w:rPr>
              <w:instrText xml:space="preserve"> PAGEREF _Toc105141977 \h </w:instrText>
            </w:r>
            <w:r w:rsidR="007604BB">
              <w:rPr>
                <w:noProof/>
                <w:webHidden/>
              </w:rPr>
            </w:r>
            <w:r w:rsidR="007604BB">
              <w:rPr>
                <w:noProof/>
                <w:webHidden/>
              </w:rPr>
              <w:fldChar w:fldCharType="separate"/>
            </w:r>
            <w:r w:rsidR="0050029D">
              <w:rPr>
                <w:noProof/>
                <w:webHidden/>
              </w:rPr>
              <w:t>- 43 -</w:t>
            </w:r>
            <w:r w:rsidR="007604BB">
              <w:rPr>
                <w:noProof/>
                <w:webHidden/>
              </w:rPr>
              <w:fldChar w:fldCharType="end"/>
            </w:r>
          </w:hyperlink>
        </w:p>
        <w:p w14:paraId="6AE6CBB7" w14:textId="5E893F2F" w:rsidR="007604BB" w:rsidRDefault="0009631A">
          <w:pPr>
            <w:pStyle w:val="31"/>
            <w:tabs>
              <w:tab w:val="right" w:leader="dot" w:pos="9629"/>
            </w:tabs>
            <w:rPr>
              <w:rFonts w:asciiTheme="minorHAnsi" w:eastAsiaTheme="minorEastAsia" w:hAnsiTheme="minorHAnsi" w:cstheme="minorBidi"/>
              <w:noProof/>
              <w:szCs w:val="22"/>
            </w:rPr>
          </w:pPr>
          <w:hyperlink w:anchor="_Toc105141978" w:history="1">
            <w:r w:rsidR="007604BB" w:rsidRPr="00ED0315">
              <w:rPr>
                <w:rStyle w:val="a3"/>
                <w:rFonts w:ascii="ＭＳ 明朝" w:hAnsi="ＭＳ 明朝"/>
                <w:bCs/>
                <w:noProof/>
              </w:rPr>
              <w:t>第２－29条　鉄線じゃかご</w:t>
            </w:r>
            <w:r w:rsidR="007604BB">
              <w:rPr>
                <w:noProof/>
                <w:webHidden/>
              </w:rPr>
              <w:tab/>
            </w:r>
            <w:r w:rsidR="007604BB">
              <w:rPr>
                <w:noProof/>
                <w:webHidden/>
              </w:rPr>
              <w:fldChar w:fldCharType="begin"/>
            </w:r>
            <w:r w:rsidR="007604BB">
              <w:rPr>
                <w:noProof/>
                <w:webHidden/>
              </w:rPr>
              <w:instrText xml:space="preserve"> PAGEREF _Toc105141978 \h </w:instrText>
            </w:r>
            <w:r w:rsidR="007604BB">
              <w:rPr>
                <w:noProof/>
                <w:webHidden/>
              </w:rPr>
            </w:r>
            <w:r w:rsidR="007604BB">
              <w:rPr>
                <w:noProof/>
                <w:webHidden/>
              </w:rPr>
              <w:fldChar w:fldCharType="separate"/>
            </w:r>
            <w:r w:rsidR="0050029D">
              <w:rPr>
                <w:noProof/>
                <w:webHidden/>
              </w:rPr>
              <w:t>- 44 -</w:t>
            </w:r>
            <w:r w:rsidR="007604BB">
              <w:rPr>
                <w:noProof/>
                <w:webHidden/>
              </w:rPr>
              <w:fldChar w:fldCharType="end"/>
            </w:r>
          </w:hyperlink>
        </w:p>
        <w:p w14:paraId="33220DB6" w14:textId="74EB9DA4" w:rsidR="007604BB" w:rsidRDefault="0009631A">
          <w:pPr>
            <w:pStyle w:val="31"/>
            <w:tabs>
              <w:tab w:val="right" w:leader="dot" w:pos="9629"/>
            </w:tabs>
            <w:rPr>
              <w:rFonts w:asciiTheme="minorHAnsi" w:eastAsiaTheme="minorEastAsia" w:hAnsiTheme="minorHAnsi" w:cstheme="minorBidi"/>
              <w:noProof/>
              <w:szCs w:val="22"/>
            </w:rPr>
          </w:pPr>
          <w:hyperlink w:anchor="_Toc105141979" w:history="1">
            <w:r w:rsidR="007604BB" w:rsidRPr="00ED0315">
              <w:rPr>
                <w:rStyle w:val="a3"/>
                <w:rFonts w:ascii="ＭＳ 明朝" w:hAnsi="ＭＳ 明朝"/>
                <w:bCs/>
                <w:noProof/>
              </w:rPr>
              <w:t>第２－30条　ガードレール等</w:t>
            </w:r>
            <w:r w:rsidR="007604BB">
              <w:rPr>
                <w:noProof/>
                <w:webHidden/>
              </w:rPr>
              <w:tab/>
            </w:r>
            <w:r w:rsidR="007604BB">
              <w:rPr>
                <w:noProof/>
                <w:webHidden/>
              </w:rPr>
              <w:fldChar w:fldCharType="begin"/>
            </w:r>
            <w:r w:rsidR="007604BB">
              <w:rPr>
                <w:noProof/>
                <w:webHidden/>
              </w:rPr>
              <w:instrText xml:space="preserve"> PAGEREF _Toc105141979 \h </w:instrText>
            </w:r>
            <w:r w:rsidR="007604BB">
              <w:rPr>
                <w:noProof/>
                <w:webHidden/>
              </w:rPr>
            </w:r>
            <w:r w:rsidR="007604BB">
              <w:rPr>
                <w:noProof/>
                <w:webHidden/>
              </w:rPr>
              <w:fldChar w:fldCharType="separate"/>
            </w:r>
            <w:r w:rsidR="0050029D">
              <w:rPr>
                <w:noProof/>
                <w:webHidden/>
              </w:rPr>
              <w:t>- 44 -</w:t>
            </w:r>
            <w:r w:rsidR="007604BB">
              <w:rPr>
                <w:noProof/>
                <w:webHidden/>
              </w:rPr>
              <w:fldChar w:fldCharType="end"/>
            </w:r>
          </w:hyperlink>
        </w:p>
        <w:p w14:paraId="3C74DE0D" w14:textId="6CA1CC63" w:rsidR="007604BB" w:rsidRDefault="0009631A">
          <w:pPr>
            <w:pStyle w:val="31"/>
            <w:tabs>
              <w:tab w:val="right" w:leader="dot" w:pos="9629"/>
            </w:tabs>
            <w:rPr>
              <w:rFonts w:asciiTheme="minorHAnsi" w:eastAsiaTheme="minorEastAsia" w:hAnsiTheme="minorHAnsi" w:cstheme="minorBidi"/>
              <w:noProof/>
              <w:szCs w:val="22"/>
            </w:rPr>
          </w:pPr>
          <w:hyperlink w:anchor="_Toc105141980" w:history="1">
            <w:r w:rsidR="007604BB" w:rsidRPr="00ED0315">
              <w:rPr>
                <w:rStyle w:val="a3"/>
                <w:rFonts w:ascii="ＭＳ 明朝" w:hAnsi="ＭＳ 明朝"/>
                <w:bCs/>
                <w:noProof/>
              </w:rPr>
              <w:t>第２－31条　ボックスビーム（分離帯用）</w:t>
            </w:r>
            <w:r w:rsidR="007604BB">
              <w:rPr>
                <w:noProof/>
                <w:webHidden/>
              </w:rPr>
              <w:tab/>
            </w:r>
            <w:r w:rsidR="007604BB">
              <w:rPr>
                <w:noProof/>
                <w:webHidden/>
              </w:rPr>
              <w:fldChar w:fldCharType="begin"/>
            </w:r>
            <w:r w:rsidR="007604BB">
              <w:rPr>
                <w:noProof/>
                <w:webHidden/>
              </w:rPr>
              <w:instrText xml:space="preserve"> PAGEREF _Toc105141980 \h </w:instrText>
            </w:r>
            <w:r w:rsidR="007604BB">
              <w:rPr>
                <w:noProof/>
                <w:webHidden/>
              </w:rPr>
            </w:r>
            <w:r w:rsidR="007604BB">
              <w:rPr>
                <w:noProof/>
                <w:webHidden/>
              </w:rPr>
              <w:fldChar w:fldCharType="separate"/>
            </w:r>
            <w:r w:rsidR="0050029D">
              <w:rPr>
                <w:noProof/>
                <w:webHidden/>
              </w:rPr>
              <w:t>- 45 -</w:t>
            </w:r>
            <w:r w:rsidR="007604BB">
              <w:rPr>
                <w:noProof/>
                <w:webHidden/>
              </w:rPr>
              <w:fldChar w:fldCharType="end"/>
            </w:r>
          </w:hyperlink>
        </w:p>
        <w:p w14:paraId="6A7777E1" w14:textId="0554B2EE" w:rsidR="007604BB" w:rsidRDefault="0009631A">
          <w:pPr>
            <w:pStyle w:val="22"/>
            <w:tabs>
              <w:tab w:val="right" w:leader="dot" w:pos="9629"/>
            </w:tabs>
            <w:rPr>
              <w:rFonts w:asciiTheme="minorHAnsi" w:eastAsiaTheme="minorEastAsia" w:hAnsiTheme="minorHAnsi" w:cstheme="minorBidi"/>
              <w:noProof/>
              <w:szCs w:val="22"/>
            </w:rPr>
          </w:pPr>
          <w:hyperlink w:anchor="_Toc105141981" w:history="1">
            <w:r w:rsidR="007604BB" w:rsidRPr="00ED0315">
              <w:rPr>
                <w:rStyle w:val="a3"/>
                <w:rFonts w:ascii="ＭＳ 明朝" w:hAnsi="ＭＳ 明朝"/>
                <w:bCs/>
                <w:noProof/>
              </w:rPr>
              <w:t>第７節　セメント及び混和材料</w:t>
            </w:r>
            <w:r w:rsidR="007604BB">
              <w:rPr>
                <w:noProof/>
                <w:webHidden/>
              </w:rPr>
              <w:tab/>
            </w:r>
            <w:r w:rsidR="007604BB">
              <w:rPr>
                <w:noProof/>
                <w:webHidden/>
              </w:rPr>
              <w:fldChar w:fldCharType="begin"/>
            </w:r>
            <w:r w:rsidR="007604BB">
              <w:rPr>
                <w:noProof/>
                <w:webHidden/>
              </w:rPr>
              <w:instrText xml:space="preserve"> PAGEREF _Toc105141981 \h </w:instrText>
            </w:r>
            <w:r w:rsidR="007604BB">
              <w:rPr>
                <w:noProof/>
                <w:webHidden/>
              </w:rPr>
            </w:r>
            <w:r w:rsidR="007604BB">
              <w:rPr>
                <w:noProof/>
                <w:webHidden/>
              </w:rPr>
              <w:fldChar w:fldCharType="separate"/>
            </w:r>
            <w:r w:rsidR="0050029D">
              <w:rPr>
                <w:noProof/>
                <w:webHidden/>
              </w:rPr>
              <w:t>- 45 -</w:t>
            </w:r>
            <w:r w:rsidR="007604BB">
              <w:rPr>
                <w:noProof/>
                <w:webHidden/>
              </w:rPr>
              <w:fldChar w:fldCharType="end"/>
            </w:r>
          </w:hyperlink>
        </w:p>
        <w:p w14:paraId="043EE6CE" w14:textId="2FE76370" w:rsidR="007604BB" w:rsidRDefault="0009631A">
          <w:pPr>
            <w:pStyle w:val="31"/>
            <w:tabs>
              <w:tab w:val="right" w:leader="dot" w:pos="9629"/>
            </w:tabs>
            <w:rPr>
              <w:rFonts w:asciiTheme="minorHAnsi" w:eastAsiaTheme="minorEastAsia" w:hAnsiTheme="minorHAnsi" w:cstheme="minorBidi"/>
              <w:noProof/>
              <w:szCs w:val="22"/>
            </w:rPr>
          </w:pPr>
          <w:hyperlink w:anchor="_Toc105141982" w:history="1">
            <w:r w:rsidR="007604BB" w:rsidRPr="00ED0315">
              <w:rPr>
                <w:rStyle w:val="a3"/>
                <w:rFonts w:ascii="ＭＳ 明朝" w:hAnsi="ＭＳ 明朝"/>
                <w:bCs/>
                <w:noProof/>
              </w:rPr>
              <w:t>第２－32条　一般事項</w:t>
            </w:r>
            <w:r w:rsidR="007604BB">
              <w:rPr>
                <w:noProof/>
                <w:webHidden/>
              </w:rPr>
              <w:tab/>
            </w:r>
            <w:r w:rsidR="007604BB">
              <w:rPr>
                <w:noProof/>
                <w:webHidden/>
              </w:rPr>
              <w:fldChar w:fldCharType="begin"/>
            </w:r>
            <w:r w:rsidR="007604BB">
              <w:rPr>
                <w:noProof/>
                <w:webHidden/>
              </w:rPr>
              <w:instrText xml:space="preserve"> PAGEREF _Toc105141982 \h </w:instrText>
            </w:r>
            <w:r w:rsidR="007604BB">
              <w:rPr>
                <w:noProof/>
                <w:webHidden/>
              </w:rPr>
            </w:r>
            <w:r w:rsidR="007604BB">
              <w:rPr>
                <w:noProof/>
                <w:webHidden/>
              </w:rPr>
              <w:fldChar w:fldCharType="separate"/>
            </w:r>
            <w:r w:rsidR="0050029D">
              <w:rPr>
                <w:noProof/>
                <w:webHidden/>
              </w:rPr>
              <w:t>- 45 -</w:t>
            </w:r>
            <w:r w:rsidR="007604BB">
              <w:rPr>
                <w:noProof/>
                <w:webHidden/>
              </w:rPr>
              <w:fldChar w:fldCharType="end"/>
            </w:r>
          </w:hyperlink>
        </w:p>
        <w:p w14:paraId="7C292E2C" w14:textId="24F1AD0A" w:rsidR="007604BB" w:rsidRDefault="0009631A">
          <w:pPr>
            <w:pStyle w:val="31"/>
            <w:tabs>
              <w:tab w:val="right" w:leader="dot" w:pos="9629"/>
            </w:tabs>
            <w:rPr>
              <w:rFonts w:asciiTheme="minorHAnsi" w:eastAsiaTheme="minorEastAsia" w:hAnsiTheme="minorHAnsi" w:cstheme="minorBidi"/>
              <w:noProof/>
              <w:szCs w:val="22"/>
            </w:rPr>
          </w:pPr>
          <w:hyperlink w:anchor="_Toc105141983" w:history="1">
            <w:r w:rsidR="007604BB" w:rsidRPr="00ED0315">
              <w:rPr>
                <w:rStyle w:val="a3"/>
                <w:rFonts w:ascii="ＭＳ 明朝" w:hAnsi="ＭＳ 明朝"/>
                <w:bCs/>
                <w:noProof/>
              </w:rPr>
              <w:t>第２－33条　セメント</w:t>
            </w:r>
            <w:r w:rsidR="007604BB">
              <w:rPr>
                <w:noProof/>
                <w:webHidden/>
              </w:rPr>
              <w:tab/>
            </w:r>
            <w:r w:rsidR="007604BB">
              <w:rPr>
                <w:noProof/>
                <w:webHidden/>
              </w:rPr>
              <w:fldChar w:fldCharType="begin"/>
            </w:r>
            <w:r w:rsidR="007604BB">
              <w:rPr>
                <w:noProof/>
                <w:webHidden/>
              </w:rPr>
              <w:instrText xml:space="preserve"> PAGEREF _Toc105141983 \h </w:instrText>
            </w:r>
            <w:r w:rsidR="007604BB">
              <w:rPr>
                <w:noProof/>
                <w:webHidden/>
              </w:rPr>
            </w:r>
            <w:r w:rsidR="007604BB">
              <w:rPr>
                <w:noProof/>
                <w:webHidden/>
              </w:rPr>
              <w:fldChar w:fldCharType="separate"/>
            </w:r>
            <w:r w:rsidR="0050029D">
              <w:rPr>
                <w:noProof/>
                <w:webHidden/>
              </w:rPr>
              <w:t>- 46 -</w:t>
            </w:r>
            <w:r w:rsidR="007604BB">
              <w:rPr>
                <w:noProof/>
                <w:webHidden/>
              </w:rPr>
              <w:fldChar w:fldCharType="end"/>
            </w:r>
          </w:hyperlink>
        </w:p>
        <w:p w14:paraId="52DD36CF" w14:textId="11DFBF50" w:rsidR="007604BB" w:rsidRDefault="0009631A">
          <w:pPr>
            <w:pStyle w:val="31"/>
            <w:tabs>
              <w:tab w:val="right" w:leader="dot" w:pos="9629"/>
            </w:tabs>
            <w:rPr>
              <w:rFonts w:asciiTheme="minorHAnsi" w:eastAsiaTheme="minorEastAsia" w:hAnsiTheme="minorHAnsi" w:cstheme="minorBidi"/>
              <w:noProof/>
              <w:szCs w:val="22"/>
            </w:rPr>
          </w:pPr>
          <w:hyperlink w:anchor="_Toc105141984" w:history="1">
            <w:r w:rsidR="007604BB" w:rsidRPr="00ED0315">
              <w:rPr>
                <w:rStyle w:val="a3"/>
                <w:rFonts w:ascii="ＭＳ 明朝" w:hAnsi="ＭＳ 明朝"/>
                <w:bCs/>
                <w:noProof/>
              </w:rPr>
              <w:t>第２－34条　混和材料</w:t>
            </w:r>
            <w:r w:rsidR="007604BB">
              <w:rPr>
                <w:noProof/>
                <w:webHidden/>
              </w:rPr>
              <w:tab/>
            </w:r>
            <w:r w:rsidR="007604BB">
              <w:rPr>
                <w:noProof/>
                <w:webHidden/>
              </w:rPr>
              <w:fldChar w:fldCharType="begin"/>
            </w:r>
            <w:r w:rsidR="007604BB">
              <w:rPr>
                <w:noProof/>
                <w:webHidden/>
              </w:rPr>
              <w:instrText xml:space="preserve"> PAGEREF _Toc105141984 \h </w:instrText>
            </w:r>
            <w:r w:rsidR="007604BB">
              <w:rPr>
                <w:noProof/>
                <w:webHidden/>
              </w:rPr>
            </w:r>
            <w:r w:rsidR="007604BB">
              <w:rPr>
                <w:noProof/>
                <w:webHidden/>
              </w:rPr>
              <w:fldChar w:fldCharType="separate"/>
            </w:r>
            <w:r w:rsidR="0050029D">
              <w:rPr>
                <w:noProof/>
                <w:webHidden/>
              </w:rPr>
              <w:t>- 47 -</w:t>
            </w:r>
            <w:r w:rsidR="007604BB">
              <w:rPr>
                <w:noProof/>
                <w:webHidden/>
              </w:rPr>
              <w:fldChar w:fldCharType="end"/>
            </w:r>
          </w:hyperlink>
        </w:p>
        <w:p w14:paraId="0B8C818A" w14:textId="591FAD54" w:rsidR="007604BB" w:rsidRDefault="0009631A">
          <w:pPr>
            <w:pStyle w:val="31"/>
            <w:tabs>
              <w:tab w:val="right" w:leader="dot" w:pos="9629"/>
            </w:tabs>
            <w:rPr>
              <w:rFonts w:asciiTheme="minorHAnsi" w:eastAsiaTheme="minorEastAsia" w:hAnsiTheme="minorHAnsi" w:cstheme="minorBidi"/>
              <w:noProof/>
              <w:szCs w:val="22"/>
            </w:rPr>
          </w:pPr>
          <w:hyperlink w:anchor="_Toc105141985" w:history="1">
            <w:r w:rsidR="007604BB" w:rsidRPr="00ED0315">
              <w:rPr>
                <w:rStyle w:val="a3"/>
                <w:rFonts w:ascii="ＭＳ 明朝" w:hAnsi="ＭＳ 明朝"/>
                <w:bCs/>
                <w:noProof/>
              </w:rPr>
              <w:t>第２－35条　コンクリート用水</w:t>
            </w:r>
            <w:r w:rsidR="007604BB">
              <w:rPr>
                <w:noProof/>
                <w:webHidden/>
              </w:rPr>
              <w:tab/>
            </w:r>
            <w:r w:rsidR="007604BB">
              <w:rPr>
                <w:noProof/>
                <w:webHidden/>
              </w:rPr>
              <w:fldChar w:fldCharType="begin"/>
            </w:r>
            <w:r w:rsidR="007604BB">
              <w:rPr>
                <w:noProof/>
                <w:webHidden/>
              </w:rPr>
              <w:instrText xml:space="preserve"> PAGEREF _Toc105141985 \h </w:instrText>
            </w:r>
            <w:r w:rsidR="007604BB">
              <w:rPr>
                <w:noProof/>
                <w:webHidden/>
              </w:rPr>
            </w:r>
            <w:r w:rsidR="007604BB">
              <w:rPr>
                <w:noProof/>
                <w:webHidden/>
              </w:rPr>
              <w:fldChar w:fldCharType="separate"/>
            </w:r>
            <w:r w:rsidR="0050029D">
              <w:rPr>
                <w:noProof/>
                <w:webHidden/>
              </w:rPr>
              <w:t>- 47 -</w:t>
            </w:r>
            <w:r w:rsidR="007604BB">
              <w:rPr>
                <w:noProof/>
                <w:webHidden/>
              </w:rPr>
              <w:fldChar w:fldCharType="end"/>
            </w:r>
          </w:hyperlink>
        </w:p>
        <w:p w14:paraId="2852328C" w14:textId="2890253E" w:rsidR="007604BB" w:rsidRDefault="0009631A">
          <w:pPr>
            <w:pStyle w:val="31"/>
            <w:tabs>
              <w:tab w:val="right" w:leader="dot" w:pos="9629"/>
            </w:tabs>
            <w:rPr>
              <w:rFonts w:asciiTheme="minorHAnsi" w:eastAsiaTheme="minorEastAsia" w:hAnsiTheme="minorHAnsi" w:cstheme="minorBidi"/>
              <w:noProof/>
              <w:szCs w:val="22"/>
            </w:rPr>
          </w:pPr>
          <w:hyperlink w:anchor="_Toc105141986" w:history="1">
            <w:r w:rsidR="007604BB" w:rsidRPr="006A4808">
              <w:rPr>
                <w:rStyle w:val="a3"/>
                <w:noProof/>
              </w:rPr>
              <w:t>第２－</w:t>
            </w:r>
            <w:r w:rsidR="007604BB" w:rsidRPr="006A4808">
              <w:rPr>
                <w:rStyle w:val="a3"/>
                <w:noProof/>
              </w:rPr>
              <w:t>36</w:t>
            </w:r>
            <w:r w:rsidR="007604BB" w:rsidRPr="006A4808">
              <w:rPr>
                <w:rStyle w:val="a3"/>
                <w:noProof/>
              </w:rPr>
              <w:t>条　再生骨材Ｍを用いたコンクリート</w:t>
            </w:r>
            <w:r w:rsidR="007604BB">
              <w:rPr>
                <w:noProof/>
                <w:webHidden/>
              </w:rPr>
              <w:tab/>
            </w:r>
            <w:r w:rsidR="007604BB">
              <w:rPr>
                <w:noProof/>
                <w:webHidden/>
              </w:rPr>
              <w:fldChar w:fldCharType="begin"/>
            </w:r>
            <w:r w:rsidR="007604BB">
              <w:rPr>
                <w:noProof/>
                <w:webHidden/>
              </w:rPr>
              <w:instrText xml:space="preserve"> PAGEREF _Toc105141986 \h </w:instrText>
            </w:r>
            <w:r w:rsidR="007604BB">
              <w:rPr>
                <w:noProof/>
                <w:webHidden/>
              </w:rPr>
            </w:r>
            <w:r w:rsidR="007604BB">
              <w:rPr>
                <w:noProof/>
                <w:webHidden/>
              </w:rPr>
              <w:fldChar w:fldCharType="separate"/>
            </w:r>
            <w:r w:rsidR="0050029D">
              <w:rPr>
                <w:noProof/>
                <w:webHidden/>
              </w:rPr>
              <w:t>- 47 -</w:t>
            </w:r>
            <w:r w:rsidR="007604BB">
              <w:rPr>
                <w:noProof/>
                <w:webHidden/>
              </w:rPr>
              <w:fldChar w:fldCharType="end"/>
            </w:r>
          </w:hyperlink>
        </w:p>
        <w:p w14:paraId="7469ED2A" w14:textId="1863E056" w:rsidR="007604BB" w:rsidRDefault="0009631A">
          <w:pPr>
            <w:pStyle w:val="31"/>
            <w:tabs>
              <w:tab w:val="right" w:leader="dot" w:pos="9629"/>
            </w:tabs>
            <w:rPr>
              <w:rFonts w:asciiTheme="minorHAnsi" w:eastAsiaTheme="minorEastAsia" w:hAnsiTheme="minorHAnsi" w:cstheme="minorBidi"/>
              <w:noProof/>
              <w:szCs w:val="22"/>
            </w:rPr>
          </w:pPr>
          <w:hyperlink w:anchor="_Toc105141987" w:history="1">
            <w:r w:rsidR="007604BB" w:rsidRPr="006A4808">
              <w:rPr>
                <w:rStyle w:val="a3"/>
                <w:noProof/>
              </w:rPr>
              <w:t>第２－</w:t>
            </w:r>
            <w:r w:rsidR="007604BB" w:rsidRPr="006A4808">
              <w:rPr>
                <w:rStyle w:val="a3"/>
                <w:noProof/>
              </w:rPr>
              <w:t>37</w:t>
            </w:r>
            <w:r w:rsidR="007604BB" w:rsidRPr="006A4808">
              <w:rPr>
                <w:rStyle w:val="a3"/>
                <w:noProof/>
              </w:rPr>
              <w:t>条　再生骨材Ｌを用いたコンクリート</w:t>
            </w:r>
            <w:r w:rsidR="007604BB">
              <w:rPr>
                <w:noProof/>
                <w:webHidden/>
              </w:rPr>
              <w:tab/>
            </w:r>
            <w:r w:rsidR="007604BB">
              <w:rPr>
                <w:noProof/>
                <w:webHidden/>
              </w:rPr>
              <w:fldChar w:fldCharType="begin"/>
            </w:r>
            <w:r w:rsidR="007604BB">
              <w:rPr>
                <w:noProof/>
                <w:webHidden/>
              </w:rPr>
              <w:instrText xml:space="preserve"> PAGEREF _Toc105141987 \h </w:instrText>
            </w:r>
            <w:r w:rsidR="007604BB">
              <w:rPr>
                <w:noProof/>
                <w:webHidden/>
              </w:rPr>
            </w:r>
            <w:r w:rsidR="007604BB">
              <w:rPr>
                <w:noProof/>
                <w:webHidden/>
              </w:rPr>
              <w:fldChar w:fldCharType="separate"/>
            </w:r>
            <w:r w:rsidR="0050029D">
              <w:rPr>
                <w:noProof/>
                <w:webHidden/>
              </w:rPr>
              <w:t>- 56 -</w:t>
            </w:r>
            <w:r w:rsidR="007604BB">
              <w:rPr>
                <w:noProof/>
                <w:webHidden/>
              </w:rPr>
              <w:fldChar w:fldCharType="end"/>
            </w:r>
          </w:hyperlink>
        </w:p>
        <w:p w14:paraId="1EBC48F7" w14:textId="41606F94" w:rsidR="007604BB" w:rsidRDefault="0009631A">
          <w:pPr>
            <w:pStyle w:val="22"/>
            <w:tabs>
              <w:tab w:val="right" w:leader="dot" w:pos="9629"/>
            </w:tabs>
            <w:rPr>
              <w:rFonts w:asciiTheme="minorHAnsi" w:eastAsiaTheme="minorEastAsia" w:hAnsiTheme="minorHAnsi" w:cstheme="minorBidi"/>
              <w:noProof/>
              <w:szCs w:val="22"/>
            </w:rPr>
          </w:pPr>
          <w:hyperlink w:anchor="_Toc105141988" w:history="1">
            <w:r w:rsidR="007604BB" w:rsidRPr="00ED0315">
              <w:rPr>
                <w:rStyle w:val="a3"/>
                <w:rFonts w:ascii="ＭＳ 明朝" w:hAnsi="ＭＳ 明朝"/>
                <w:bCs/>
                <w:noProof/>
              </w:rPr>
              <w:t>第８節　プレキャストコンクリート製品</w:t>
            </w:r>
            <w:r w:rsidR="007604BB">
              <w:rPr>
                <w:noProof/>
                <w:webHidden/>
              </w:rPr>
              <w:tab/>
            </w:r>
            <w:r w:rsidR="007604BB">
              <w:rPr>
                <w:noProof/>
                <w:webHidden/>
              </w:rPr>
              <w:fldChar w:fldCharType="begin"/>
            </w:r>
            <w:r w:rsidR="007604BB">
              <w:rPr>
                <w:noProof/>
                <w:webHidden/>
              </w:rPr>
              <w:instrText xml:space="preserve"> PAGEREF _Toc105141988 \h </w:instrText>
            </w:r>
            <w:r w:rsidR="007604BB">
              <w:rPr>
                <w:noProof/>
                <w:webHidden/>
              </w:rPr>
            </w:r>
            <w:r w:rsidR="007604BB">
              <w:rPr>
                <w:noProof/>
                <w:webHidden/>
              </w:rPr>
              <w:fldChar w:fldCharType="separate"/>
            </w:r>
            <w:r w:rsidR="0050029D">
              <w:rPr>
                <w:noProof/>
                <w:webHidden/>
              </w:rPr>
              <w:t>- 63 -</w:t>
            </w:r>
            <w:r w:rsidR="007604BB">
              <w:rPr>
                <w:noProof/>
                <w:webHidden/>
              </w:rPr>
              <w:fldChar w:fldCharType="end"/>
            </w:r>
          </w:hyperlink>
        </w:p>
        <w:p w14:paraId="3847E401" w14:textId="00A328B8" w:rsidR="007604BB" w:rsidRDefault="0009631A">
          <w:pPr>
            <w:pStyle w:val="31"/>
            <w:tabs>
              <w:tab w:val="right" w:leader="dot" w:pos="9629"/>
            </w:tabs>
            <w:rPr>
              <w:rFonts w:asciiTheme="minorHAnsi" w:eastAsiaTheme="minorEastAsia" w:hAnsiTheme="minorHAnsi" w:cstheme="minorBidi"/>
              <w:noProof/>
              <w:szCs w:val="22"/>
            </w:rPr>
          </w:pPr>
          <w:hyperlink w:anchor="_Toc105141989" w:history="1">
            <w:r w:rsidR="007604BB" w:rsidRPr="00ED0315">
              <w:rPr>
                <w:rStyle w:val="a3"/>
                <w:rFonts w:ascii="ＭＳ 明朝" w:hAnsi="ＭＳ 明朝"/>
                <w:bCs/>
                <w:noProof/>
              </w:rPr>
              <w:t>第２－38条　一般事項</w:t>
            </w:r>
            <w:r w:rsidR="007604BB">
              <w:rPr>
                <w:noProof/>
                <w:webHidden/>
              </w:rPr>
              <w:tab/>
            </w:r>
            <w:r w:rsidR="007604BB">
              <w:rPr>
                <w:noProof/>
                <w:webHidden/>
              </w:rPr>
              <w:fldChar w:fldCharType="begin"/>
            </w:r>
            <w:r w:rsidR="007604BB">
              <w:rPr>
                <w:noProof/>
                <w:webHidden/>
              </w:rPr>
              <w:instrText xml:space="preserve"> PAGEREF _Toc105141989 \h </w:instrText>
            </w:r>
            <w:r w:rsidR="007604BB">
              <w:rPr>
                <w:noProof/>
                <w:webHidden/>
              </w:rPr>
            </w:r>
            <w:r w:rsidR="007604BB">
              <w:rPr>
                <w:noProof/>
                <w:webHidden/>
              </w:rPr>
              <w:fldChar w:fldCharType="separate"/>
            </w:r>
            <w:r w:rsidR="0050029D">
              <w:rPr>
                <w:noProof/>
                <w:webHidden/>
              </w:rPr>
              <w:t>- 63 -</w:t>
            </w:r>
            <w:r w:rsidR="007604BB">
              <w:rPr>
                <w:noProof/>
                <w:webHidden/>
              </w:rPr>
              <w:fldChar w:fldCharType="end"/>
            </w:r>
          </w:hyperlink>
        </w:p>
        <w:p w14:paraId="3902BDA6" w14:textId="3F3417CD" w:rsidR="007604BB" w:rsidRDefault="0009631A">
          <w:pPr>
            <w:pStyle w:val="31"/>
            <w:tabs>
              <w:tab w:val="right" w:leader="dot" w:pos="9629"/>
            </w:tabs>
            <w:rPr>
              <w:rFonts w:asciiTheme="minorHAnsi" w:eastAsiaTheme="minorEastAsia" w:hAnsiTheme="minorHAnsi" w:cstheme="minorBidi"/>
              <w:noProof/>
              <w:szCs w:val="22"/>
            </w:rPr>
          </w:pPr>
          <w:hyperlink w:anchor="_Toc105141990" w:history="1">
            <w:r w:rsidR="007604BB" w:rsidRPr="00ED0315">
              <w:rPr>
                <w:rStyle w:val="a3"/>
                <w:rFonts w:ascii="ＭＳ 明朝" w:hAnsi="ＭＳ 明朝"/>
                <w:bCs/>
                <w:noProof/>
              </w:rPr>
              <w:t>第２－39条　プレキャストコンクリート製品</w:t>
            </w:r>
            <w:r w:rsidR="007604BB">
              <w:rPr>
                <w:noProof/>
                <w:webHidden/>
              </w:rPr>
              <w:tab/>
            </w:r>
            <w:r w:rsidR="007604BB">
              <w:rPr>
                <w:noProof/>
                <w:webHidden/>
              </w:rPr>
              <w:fldChar w:fldCharType="begin"/>
            </w:r>
            <w:r w:rsidR="007604BB">
              <w:rPr>
                <w:noProof/>
                <w:webHidden/>
              </w:rPr>
              <w:instrText xml:space="preserve"> PAGEREF _Toc105141990 \h </w:instrText>
            </w:r>
            <w:r w:rsidR="007604BB">
              <w:rPr>
                <w:noProof/>
                <w:webHidden/>
              </w:rPr>
            </w:r>
            <w:r w:rsidR="007604BB">
              <w:rPr>
                <w:noProof/>
                <w:webHidden/>
              </w:rPr>
              <w:fldChar w:fldCharType="separate"/>
            </w:r>
            <w:r w:rsidR="0050029D">
              <w:rPr>
                <w:noProof/>
                <w:webHidden/>
              </w:rPr>
              <w:t>- 63 -</w:t>
            </w:r>
            <w:r w:rsidR="007604BB">
              <w:rPr>
                <w:noProof/>
                <w:webHidden/>
              </w:rPr>
              <w:fldChar w:fldCharType="end"/>
            </w:r>
          </w:hyperlink>
        </w:p>
        <w:p w14:paraId="3932677E" w14:textId="2CE63561" w:rsidR="007604BB" w:rsidRDefault="0009631A">
          <w:pPr>
            <w:pStyle w:val="22"/>
            <w:tabs>
              <w:tab w:val="right" w:leader="dot" w:pos="9629"/>
            </w:tabs>
            <w:rPr>
              <w:rFonts w:asciiTheme="minorHAnsi" w:eastAsiaTheme="minorEastAsia" w:hAnsiTheme="minorHAnsi" w:cstheme="minorBidi"/>
              <w:noProof/>
              <w:szCs w:val="22"/>
            </w:rPr>
          </w:pPr>
          <w:hyperlink w:anchor="_Toc105141991" w:history="1">
            <w:r w:rsidR="007604BB" w:rsidRPr="00C86D28">
              <w:rPr>
                <w:rStyle w:val="a3"/>
                <w:rFonts w:ascii="ＭＳ 明朝" w:hAnsi="ＭＳ 明朝"/>
                <w:bCs/>
                <w:noProof/>
              </w:rPr>
              <w:t>第９節　瀝青材料</w:t>
            </w:r>
            <w:r w:rsidR="007604BB">
              <w:rPr>
                <w:noProof/>
                <w:webHidden/>
              </w:rPr>
              <w:tab/>
            </w:r>
            <w:r w:rsidR="007604BB">
              <w:rPr>
                <w:noProof/>
                <w:webHidden/>
              </w:rPr>
              <w:fldChar w:fldCharType="begin"/>
            </w:r>
            <w:r w:rsidR="007604BB">
              <w:rPr>
                <w:noProof/>
                <w:webHidden/>
              </w:rPr>
              <w:instrText xml:space="preserve"> PAGEREF _Toc105141991 \h </w:instrText>
            </w:r>
            <w:r w:rsidR="007604BB">
              <w:rPr>
                <w:noProof/>
                <w:webHidden/>
              </w:rPr>
            </w:r>
            <w:r w:rsidR="007604BB">
              <w:rPr>
                <w:noProof/>
                <w:webHidden/>
              </w:rPr>
              <w:fldChar w:fldCharType="separate"/>
            </w:r>
            <w:r w:rsidR="0050029D">
              <w:rPr>
                <w:noProof/>
                <w:webHidden/>
              </w:rPr>
              <w:t>- 63 -</w:t>
            </w:r>
            <w:r w:rsidR="007604BB">
              <w:rPr>
                <w:noProof/>
                <w:webHidden/>
              </w:rPr>
              <w:fldChar w:fldCharType="end"/>
            </w:r>
          </w:hyperlink>
        </w:p>
        <w:p w14:paraId="5DB90C9C" w14:textId="430042AF" w:rsidR="007604BB" w:rsidRDefault="0009631A">
          <w:pPr>
            <w:pStyle w:val="31"/>
            <w:tabs>
              <w:tab w:val="right" w:leader="dot" w:pos="9629"/>
            </w:tabs>
            <w:rPr>
              <w:rFonts w:asciiTheme="minorHAnsi" w:eastAsiaTheme="minorEastAsia" w:hAnsiTheme="minorHAnsi" w:cstheme="minorBidi"/>
              <w:noProof/>
              <w:szCs w:val="22"/>
            </w:rPr>
          </w:pPr>
          <w:hyperlink w:anchor="_Toc105141992" w:history="1">
            <w:r w:rsidR="007604BB" w:rsidRPr="00C86D28">
              <w:rPr>
                <w:rStyle w:val="a3"/>
                <w:rFonts w:ascii="ＭＳ 明朝" w:hAnsi="ＭＳ 明朝"/>
                <w:bCs/>
                <w:noProof/>
              </w:rPr>
              <w:t>第２－40条　一般瀝青材料</w:t>
            </w:r>
            <w:r w:rsidR="007604BB">
              <w:rPr>
                <w:noProof/>
                <w:webHidden/>
              </w:rPr>
              <w:tab/>
            </w:r>
            <w:r w:rsidR="007604BB">
              <w:rPr>
                <w:noProof/>
                <w:webHidden/>
              </w:rPr>
              <w:fldChar w:fldCharType="begin"/>
            </w:r>
            <w:r w:rsidR="007604BB">
              <w:rPr>
                <w:noProof/>
                <w:webHidden/>
              </w:rPr>
              <w:instrText xml:space="preserve"> PAGEREF _Toc105141992 \h </w:instrText>
            </w:r>
            <w:r w:rsidR="007604BB">
              <w:rPr>
                <w:noProof/>
                <w:webHidden/>
              </w:rPr>
            </w:r>
            <w:r w:rsidR="007604BB">
              <w:rPr>
                <w:noProof/>
                <w:webHidden/>
              </w:rPr>
              <w:fldChar w:fldCharType="separate"/>
            </w:r>
            <w:r w:rsidR="0050029D">
              <w:rPr>
                <w:noProof/>
                <w:webHidden/>
              </w:rPr>
              <w:t>- 63 -</w:t>
            </w:r>
            <w:r w:rsidR="007604BB">
              <w:rPr>
                <w:noProof/>
                <w:webHidden/>
              </w:rPr>
              <w:fldChar w:fldCharType="end"/>
            </w:r>
          </w:hyperlink>
        </w:p>
        <w:p w14:paraId="1F25B396" w14:textId="4D4E015B" w:rsidR="007604BB" w:rsidRDefault="0009631A">
          <w:pPr>
            <w:pStyle w:val="31"/>
            <w:tabs>
              <w:tab w:val="right" w:leader="dot" w:pos="9629"/>
            </w:tabs>
            <w:rPr>
              <w:rFonts w:asciiTheme="minorHAnsi" w:eastAsiaTheme="minorEastAsia" w:hAnsiTheme="minorHAnsi" w:cstheme="minorBidi"/>
              <w:noProof/>
              <w:szCs w:val="22"/>
            </w:rPr>
          </w:pPr>
          <w:hyperlink w:anchor="_Toc105141993" w:history="1">
            <w:r w:rsidR="007604BB" w:rsidRPr="00C86D28">
              <w:rPr>
                <w:rStyle w:val="a3"/>
                <w:rFonts w:ascii="ＭＳ 明朝" w:hAnsi="ＭＳ 明朝"/>
                <w:bCs/>
                <w:noProof/>
              </w:rPr>
              <w:t>第２－41条　その他の瀝青材料</w:t>
            </w:r>
            <w:r w:rsidR="007604BB">
              <w:rPr>
                <w:noProof/>
                <w:webHidden/>
              </w:rPr>
              <w:tab/>
            </w:r>
            <w:r w:rsidR="007604BB">
              <w:rPr>
                <w:noProof/>
                <w:webHidden/>
              </w:rPr>
              <w:fldChar w:fldCharType="begin"/>
            </w:r>
            <w:r w:rsidR="007604BB">
              <w:rPr>
                <w:noProof/>
                <w:webHidden/>
              </w:rPr>
              <w:instrText xml:space="preserve"> PAGEREF _Toc105141993 \h </w:instrText>
            </w:r>
            <w:r w:rsidR="007604BB">
              <w:rPr>
                <w:noProof/>
                <w:webHidden/>
              </w:rPr>
            </w:r>
            <w:r w:rsidR="007604BB">
              <w:rPr>
                <w:noProof/>
                <w:webHidden/>
              </w:rPr>
              <w:fldChar w:fldCharType="separate"/>
            </w:r>
            <w:r w:rsidR="0050029D">
              <w:rPr>
                <w:noProof/>
                <w:webHidden/>
              </w:rPr>
              <w:t>- 65 -</w:t>
            </w:r>
            <w:r w:rsidR="007604BB">
              <w:rPr>
                <w:noProof/>
                <w:webHidden/>
              </w:rPr>
              <w:fldChar w:fldCharType="end"/>
            </w:r>
          </w:hyperlink>
        </w:p>
        <w:p w14:paraId="04673F16" w14:textId="68C22EC7" w:rsidR="007604BB" w:rsidRDefault="0009631A">
          <w:pPr>
            <w:pStyle w:val="31"/>
            <w:tabs>
              <w:tab w:val="right" w:leader="dot" w:pos="9629"/>
            </w:tabs>
            <w:rPr>
              <w:rFonts w:asciiTheme="minorHAnsi" w:eastAsiaTheme="minorEastAsia" w:hAnsiTheme="minorHAnsi" w:cstheme="minorBidi"/>
              <w:noProof/>
              <w:szCs w:val="22"/>
            </w:rPr>
          </w:pPr>
          <w:hyperlink w:anchor="_Toc105141994" w:history="1">
            <w:r w:rsidR="007604BB" w:rsidRPr="00C86D28">
              <w:rPr>
                <w:rStyle w:val="a3"/>
                <w:rFonts w:ascii="ＭＳ 明朝" w:hAnsi="ＭＳ 明朝"/>
                <w:bCs/>
                <w:noProof/>
              </w:rPr>
              <w:t>第２－42条　再生用添加剤</w:t>
            </w:r>
            <w:r w:rsidR="007604BB">
              <w:rPr>
                <w:noProof/>
                <w:webHidden/>
              </w:rPr>
              <w:tab/>
            </w:r>
            <w:r w:rsidR="007604BB">
              <w:rPr>
                <w:noProof/>
                <w:webHidden/>
              </w:rPr>
              <w:fldChar w:fldCharType="begin"/>
            </w:r>
            <w:r w:rsidR="007604BB">
              <w:rPr>
                <w:noProof/>
                <w:webHidden/>
              </w:rPr>
              <w:instrText xml:space="preserve"> PAGEREF _Toc105141994 \h </w:instrText>
            </w:r>
            <w:r w:rsidR="007604BB">
              <w:rPr>
                <w:noProof/>
                <w:webHidden/>
              </w:rPr>
            </w:r>
            <w:r w:rsidR="007604BB">
              <w:rPr>
                <w:noProof/>
                <w:webHidden/>
              </w:rPr>
              <w:fldChar w:fldCharType="separate"/>
            </w:r>
            <w:r w:rsidR="0050029D">
              <w:rPr>
                <w:noProof/>
                <w:webHidden/>
              </w:rPr>
              <w:t>- 65 -</w:t>
            </w:r>
            <w:r w:rsidR="007604BB">
              <w:rPr>
                <w:noProof/>
                <w:webHidden/>
              </w:rPr>
              <w:fldChar w:fldCharType="end"/>
            </w:r>
          </w:hyperlink>
        </w:p>
        <w:p w14:paraId="07EBEE4F" w14:textId="41C51323" w:rsidR="007604BB" w:rsidRDefault="0009631A">
          <w:pPr>
            <w:pStyle w:val="22"/>
            <w:tabs>
              <w:tab w:val="right" w:leader="dot" w:pos="9629"/>
            </w:tabs>
            <w:rPr>
              <w:rFonts w:asciiTheme="minorHAnsi" w:eastAsiaTheme="minorEastAsia" w:hAnsiTheme="minorHAnsi" w:cstheme="minorBidi"/>
              <w:noProof/>
              <w:szCs w:val="22"/>
            </w:rPr>
          </w:pPr>
          <w:hyperlink w:anchor="_Toc105141995" w:history="1">
            <w:r w:rsidR="007604BB" w:rsidRPr="00C86D28">
              <w:rPr>
                <w:rStyle w:val="a3"/>
                <w:rFonts w:ascii="ＭＳ 明朝" w:hAnsi="ＭＳ 明朝"/>
                <w:bCs/>
                <w:noProof/>
              </w:rPr>
              <w:t>第10節　芝及びそだ</w:t>
            </w:r>
            <w:r w:rsidR="007604BB">
              <w:rPr>
                <w:noProof/>
                <w:webHidden/>
              </w:rPr>
              <w:tab/>
            </w:r>
            <w:r w:rsidR="007604BB">
              <w:rPr>
                <w:noProof/>
                <w:webHidden/>
              </w:rPr>
              <w:fldChar w:fldCharType="begin"/>
            </w:r>
            <w:r w:rsidR="007604BB">
              <w:rPr>
                <w:noProof/>
                <w:webHidden/>
              </w:rPr>
              <w:instrText xml:space="preserve"> PAGEREF _Toc105141995 \h </w:instrText>
            </w:r>
            <w:r w:rsidR="007604BB">
              <w:rPr>
                <w:noProof/>
                <w:webHidden/>
              </w:rPr>
            </w:r>
            <w:r w:rsidR="007604BB">
              <w:rPr>
                <w:noProof/>
                <w:webHidden/>
              </w:rPr>
              <w:fldChar w:fldCharType="separate"/>
            </w:r>
            <w:r w:rsidR="0050029D">
              <w:rPr>
                <w:noProof/>
                <w:webHidden/>
              </w:rPr>
              <w:t>- 66 -</w:t>
            </w:r>
            <w:r w:rsidR="007604BB">
              <w:rPr>
                <w:noProof/>
                <w:webHidden/>
              </w:rPr>
              <w:fldChar w:fldCharType="end"/>
            </w:r>
          </w:hyperlink>
        </w:p>
        <w:p w14:paraId="012212D6" w14:textId="723B22E8" w:rsidR="007604BB" w:rsidRDefault="0009631A">
          <w:pPr>
            <w:pStyle w:val="31"/>
            <w:tabs>
              <w:tab w:val="right" w:leader="dot" w:pos="9629"/>
            </w:tabs>
            <w:rPr>
              <w:rFonts w:asciiTheme="minorHAnsi" w:eastAsiaTheme="minorEastAsia" w:hAnsiTheme="minorHAnsi" w:cstheme="minorBidi"/>
              <w:noProof/>
              <w:szCs w:val="22"/>
            </w:rPr>
          </w:pPr>
          <w:hyperlink w:anchor="_Toc105141996" w:history="1">
            <w:r w:rsidR="007604BB" w:rsidRPr="00C86D28">
              <w:rPr>
                <w:rStyle w:val="a3"/>
                <w:rFonts w:ascii="ＭＳ 明朝" w:hAnsi="ＭＳ 明朝"/>
                <w:bCs/>
                <w:noProof/>
              </w:rPr>
              <w:t>第２－43条　一般事項</w:t>
            </w:r>
            <w:r w:rsidR="007604BB">
              <w:rPr>
                <w:noProof/>
                <w:webHidden/>
              </w:rPr>
              <w:tab/>
            </w:r>
            <w:r w:rsidR="007604BB">
              <w:rPr>
                <w:noProof/>
                <w:webHidden/>
              </w:rPr>
              <w:fldChar w:fldCharType="begin"/>
            </w:r>
            <w:r w:rsidR="007604BB">
              <w:rPr>
                <w:noProof/>
                <w:webHidden/>
              </w:rPr>
              <w:instrText xml:space="preserve"> PAGEREF _Toc105141996 \h </w:instrText>
            </w:r>
            <w:r w:rsidR="007604BB">
              <w:rPr>
                <w:noProof/>
                <w:webHidden/>
              </w:rPr>
            </w:r>
            <w:r w:rsidR="007604BB">
              <w:rPr>
                <w:noProof/>
                <w:webHidden/>
              </w:rPr>
              <w:fldChar w:fldCharType="separate"/>
            </w:r>
            <w:r w:rsidR="0050029D">
              <w:rPr>
                <w:noProof/>
                <w:webHidden/>
              </w:rPr>
              <w:t>- 66 -</w:t>
            </w:r>
            <w:r w:rsidR="007604BB">
              <w:rPr>
                <w:noProof/>
                <w:webHidden/>
              </w:rPr>
              <w:fldChar w:fldCharType="end"/>
            </w:r>
          </w:hyperlink>
        </w:p>
        <w:p w14:paraId="13394FD2" w14:textId="48B79131" w:rsidR="007604BB" w:rsidRDefault="0009631A">
          <w:pPr>
            <w:pStyle w:val="31"/>
            <w:tabs>
              <w:tab w:val="right" w:leader="dot" w:pos="9629"/>
            </w:tabs>
            <w:rPr>
              <w:rFonts w:asciiTheme="minorHAnsi" w:eastAsiaTheme="minorEastAsia" w:hAnsiTheme="minorHAnsi" w:cstheme="minorBidi"/>
              <w:noProof/>
              <w:szCs w:val="22"/>
            </w:rPr>
          </w:pPr>
          <w:hyperlink w:anchor="_Toc105141997" w:history="1">
            <w:r w:rsidR="007604BB" w:rsidRPr="00C86D28">
              <w:rPr>
                <w:rStyle w:val="a3"/>
                <w:rFonts w:ascii="ＭＳ 明朝" w:hAnsi="ＭＳ 明朝"/>
                <w:bCs/>
                <w:noProof/>
              </w:rPr>
              <w:t>第２－44条　芝（姫高麗芝、高麗芝、野芝、人工植生芝）</w:t>
            </w:r>
            <w:r w:rsidR="007604BB">
              <w:rPr>
                <w:noProof/>
                <w:webHidden/>
              </w:rPr>
              <w:tab/>
            </w:r>
            <w:r w:rsidR="007604BB">
              <w:rPr>
                <w:noProof/>
                <w:webHidden/>
              </w:rPr>
              <w:fldChar w:fldCharType="begin"/>
            </w:r>
            <w:r w:rsidR="007604BB">
              <w:rPr>
                <w:noProof/>
                <w:webHidden/>
              </w:rPr>
              <w:instrText xml:space="preserve"> PAGEREF _Toc105141997 \h </w:instrText>
            </w:r>
            <w:r w:rsidR="007604BB">
              <w:rPr>
                <w:noProof/>
                <w:webHidden/>
              </w:rPr>
            </w:r>
            <w:r w:rsidR="007604BB">
              <w:rPr>
                <w:noProof/>
                <w:webHidden/>
              </w:rPr>
              <w:fldChar w:fldCharType="separate"/>
            </w:r>
            <w:r w:rsidR="0050029D">
              <w:rPr>
                <w:noProof/>
                <w:webHidden/>
              </w:rPr>
              <w:t>- 66 -</w:t>
            </w:r>
            <w:r w:rsidR="007604BB">
              <w:rPr>
                <w:noProof/>
                <w:webHidden/>
              </w:rPr>
              <w:fldChar w:fldCharType="end"/>
            </w:r>
          </w:hyperlink>
        </w:p>
        <w:p w14:paraId="18B7E7FC" w14:textId="3CE97705" w:rsidR="007604BB" w:rsidRDefault="0009631A">
          <w:pPr>
            <w:pStyle w:val="31"/>
            <w:tabs>
              <w:tab w:val="right" w:leader="dot" w:pos="9629"/>
            </w:tabs>
            <w:rPr>
              <w:rFonts w:asciiTheme="minorHAnsi" w:eastAsiaTheme="minorEastAsia" w:hAnsiTheme="minorHAnsi" w:cstheme="minorBidi"/>
              <w:noProof/>
              <w:szCs w:val="22"/>
            </w:rPr>
          </w:pPr>
          <w:hyperlink w:anchor="_Toc105141998" w:history="1">
            <w:r w:rsidR="007604BB" w:rsidRPr="00C86D28">
              <w:rPr>
                <w:rStyle w:val="a3"/>
                <w:rFonts w:ascii="ＭＳ 明朝" w:hAnsi="ＭＳ 明朝"/>
                <w:bCs/>
                <w:noProof/>
              </w:rPr>
              <w:t>第２－45条　そだ</w:t>
            </w:r>
            <w:r w:rsidR="007604BB">
              <w:rPr>
                <w:noProof/>
                <w:webHidden/>
              </w:rPr>
              <w:tab/>
            </w:r>
            <w:r w:rsidR="007604BB">
              <w:rPr>
                <w:noProof/>
                <w:webHidden/>
              </w:rPr>
              <w:fldChar w:fldCharType="begin"/>
            </w:r>
            <w:r w:rsidR="007604BB">
              <w:rPr>
                <w:noProof/>
                <w:webHidden/>
              </w:rPr>
              <w:instrText xml:space="preserve"> PAGEREF _Toc105141998 \h </w:instrText>
            </w:r>
            <w:r w:rsidR="007604BB">
              <w:rPr>
                <w:noProof/>
                <w:webHidden/>
              </w:rPr>
            </w:r>
            <w:r w:rsidR="007604BB">
              <w:rPr>
                <w:noProof/>
                <w:webHidden/>
              </w:rPr>
              <w:fldChar w:fldCharType="separate"/>
            </w:r>
            <w:r w:rsidR="0050029D">
              <w:rPr>
                <w:noProof/>
                <w:webHidden/>
              </w:rPr>
              <w:t>- 66 -</w:t>
            </w:r>
            <w:r w:rsidR="007604BB">
              <w:rPr>
                <w:noProof/>
                <w:webHidden/>
              </w:rPr>
              <w:fldChar w:fldCharType="end"/>
            </w:r>
          </w:hyperlink>
        </w:p>
        <w:p w14:paraId="624B7278" w14:textId="6B9A3259" w:rsidR="007604BB" w:rsidRDefault="0009631A">
          <w:pPr>
            <w:pStyle w:val="22"/>
            <w:tabs>
              <w:tab w:val="right" w:leader="dot" w:pos="9629"/>
            </w:tabs>
            <w:rPr>
              <w:rFonts w:asciiTheme="minorHAnsi" w:eastAsiaTheme="minorEastAsia" w:hAnsiTheme="minorHAnsi" w:cstheme="minorBidi"/>
              <w:noProof/>
              <w:szCs w:val="22"/>
            </w:rPr>
          </w:pPr>
          <w:hyperlink w:anchor="_Toc105141999" w:history="1">
            <w:r w:rsidR="007604BB" w:rsidRPr="00C86D28">
              <w:rPr>
                <w:rStyle w:val="a3"/>
                <w:rFonts w:ascii="ＭＳ 明朝" w:hAnsi="ＭＳ 明朝"/>
                <w:bCs/>
                <w:noProof/>
              </w:rPr>
              <w:t>第11節　塗料</w:t>
            </w:r>
            <w:r w:rsidR="007604BB">
              <w:rPr>
                <w:noProof/>
                <w:webHidden/>
              </w:rPr>
              <w:tab/>
            </w:r>
            <w:r w:rsidR="007604BB">
              <w:rPr>
                <w:noProof/>
                <w:webHidden/>
              </w:rPr>
              <w:fldChar w:fldCharType="begin"/>
            </w:r>
            <w:r w:rsidR="007604BB">
              <w:rPr>
                <w:noProof/>
                <w:webHidden/>
              </w:rPr>
              <w:instrText xml:space="preserve"> PAGEREF _Toc105141999 \h </w:instrText>
            </w:r>
            <w:r w:rsidR="007604BB">
              <w:rPr>
                <w:noProof/>
                <w:webHidden/>
              </w:rPr>
            </w:r>
            <w:r w:rsidR="007604BB">
              <w:rPr>
                <w:noProof/>
                <w:webHidden/>
              </w:rPr>
              <w:fldChar w:fldCharType="separate"/>
            </w:r>
            <w:r w:rsidR="0050029D">
              <w:rPr>
                <w:noProof/>
                <w:webHidden/>
              </w:rPr>
              <w:t>- 66 -</w:t>
            </w:r>
            <w:r w:rsidR="007604BB">
              <w:rPr>
                <w:noProof/>
                <w:webHidden/>
              </w:rPr>
              <w:fldChar w:fldCharType="end"/>
            </w:r>
          </w:hyperlink>
        </w:p>
        <w:p w14:paraId="03734578" w14:textId="7D5DBA58" w:rsidR="007604BB" w:rsidRDefault="0009631A">
          <w:pPr>
            <w:pStyle w:val="31"/>
            <w:tabs>
              <w:tab w:val="right" w:leader="dot" w:pos="9629"/>
            </w:tabs>
            <w:rPr>
              <w:rFonts w:asciiTheme="minorHAnsi" w:eastAsiaTheme="minorEastAsia" w:hAnsiTheme="minorHAnsi" w:cstheme="minorBidi"/>
              <w:noProof/>
              <w:szCs w:val="22"/>
            </w:rPr>
          </w:pPr>
          <w:hyperlink w:anchor="_Toc105142000" w:history="1">
            <w:r w:rsidR="007604BB" w:rsidRPr="00C86D28">
              <w:rPr>
                <w:rStyle w:val="a3"/>
                <w:rFonts w:ascii="ＭＳ 明朝" w:hAnsi="ＭＳ 明朝"/>
                <w:bCs/>
                <w:noProof/>
              </w:rPr>
              <w:t>第２－46条　一般事項</w:t>
            </w:r>
            <w:r w:rsidR="007604BB">
              <w:rPr>
                <w:noProof/>
                <w:webHidden/>
              </w:rPr>
              <w:tab/>
            </w:r>
            <w:r w:rsidR="007604BB">
              <w:rPr>
                <w:noProof/>
                <w:webHidden/>
              </w:rPr>
              <w:fldChar w:fldCharType="begin"/>
            </w:r>
            <w:r w:rsidR="007604BB">
              <w:rPr>
                <w:noProof/>
                <w:webHidden/>
              </w:rPr>
              <w:instrText xml:space="preserve"> PAGEREF _Toc105142000 \h </w:instrText>
            </w:r>
            <w:r w:rsidR="007604BB">
              <w:rPr>
                <w:noProof/>
                <w:webHidden/>
              </w:rPr>
            </w:r>
            <w:r w:rsidR="007604BB">
              <w:rPr>
                <w:noProof/>
                <w:webHidden/>
              </w:rPr>
              <w:fldChar w:fldCharType="separate"/>
            </w:r>
            <w:r w:rsidR="0050029D">
              <w:rPr>
                <w:noProof/>
                <w:webHidden/>
              </w:rPr>
              <w:t>- 66 -</w:t>
            </w:r>
            <w:r w:rsidR="007604BB">
              <w:rPr>
                <w:noProof/>
                <w:webHidden/>
              </w:rPr>
              <w:fldChar w:fldCharType="end"/>
            </w:r>
          </w:hyperlink>
        </w:p>
        <w:p w14:paraId="783CBC8B" w14:textId="3C219502" w:rsidR="007604BB" w:rsidRDefault="0009631A">
          <w:pPr>
            <w:pStyle w:val="22"/>
            <w:tabs>
              <w:tab w:val="right" w:leader="dot" w:pos="9629"/>
            </w:tabs>
            <w:rPr>
              <w:rFonts w:asciiTheme="minorHAnsi" w:eastAsiaTheme="minorEastAsia" w:hAnsiTheme="minorHAnsi" w:cstheme="minorBidi"/>
              <w:noProof/>
              <w:szCs w:val="22"/>
            </w:rPr>
          </w:pPr>
          <w:hyperlink w:anchor="_Toc105142001" w:history="1">
            <w:r w:rsidR="007604BB" w:rsidRPr="00C86D28">
              <w:rPr>
                <w:rStyle w:val="a3"/>
                <w:rFonts w:ascii="ＭＳ 明朝" w:hAnsi="ＭＳ 明朝"/>
                <w:bCs/>
                <w:noProof/>
              </w:rPr>
              <w:t>第12節　道路標識及び区画線</w:t>
            </w:r>
            <w:r w:rsidR="007604BB">
              <w:rPr>
                <w:noProof/>
                <w:webHidden/>
              </w:rPr>
              <w:tab/>
            </w:r>
            <w:r w:rsidR="007604BB">
              <w:rPr>
                <w:noProof/>
                <w:webHidden/>
              </w:rPr>
              <w:fldChar w:fldCharType="begin"/>
            </w:r>
            <w:r w:rsidR="007604BB">
              <w:rPr>
                <w:noProof/>
                <w:webHidden/>
              </w:rPr>
              <w:instrText xml:space="preserve"> PAGEREF _Toc105142001 \h </w:instrText>
            </w:r>
            <w:r w:rsidR="007604BB">
              <w:rPr>
                <w:noProof/>
                <w:webHidden/>
              </w:rPr>
            </w:r>
            <w:r w:rsidR="007604BB">
              <w:rPr>
                <w:noProof/>
                <w:webHidden/>
              </w:rPr>
              <w:fldChar w:fldCharType="separate"/>
            </w:r>
            <w:r w:rsidR="0050029D">
              <w:rPr>
                <w:noProof/>
                <w:webHidden/>
              </w:rPr>
              <w:t>- 67 -</w:t>
            </w:r>
            <w:r w:rsidR="007604BB">
              <w:rPr>
                <w:noProof/>
                <w:webHidden/>
              </w:rPr>
              <w:fldChar w:fldCharType="end"/>
            </w:r>
          </w:hyperlink>
        </w:p>
        <w:p w14:paraId="4D1A2A4A" w14:textId="0CD88F47" w:rsidR="007604BB" w:rsidRDefault="0009631A">
          <w:pPr>
            <w:pStyle w:val="31"/>
            <w:tabs>
              <w:tab w:val="right" w:leader="dot" w:pos="9629"/>
            </w:tabs>
            <w:rPr>
              <w:rFonts w:asciiTheme="minorHAnsi" w:eastAsiaTheme="minorEastAsia" w:hAnsiTheme="minorHAnsi" w:cstheme="minorBidi"/>
              <w:noProof/>
              <w:szCs w:val="22"/>
            </w:rPr>
          </w:pPr>
          <w:hyperlink w:anchor="_Toc105142002" w:history="1">
            <w:r w:rsidR="007604BB" w:rsidRPr="00C86D28">
              <w:rPr>
                <w:rStyle w:val="a3"/>
                <w:rFonts w:ascii="ＭＳ 明朝" w:hAnsi="ＭＳ 明朝"/>
                <w:bCs/>
                <w:noProof/>
              </w:rPr>
              <w:t>第２－47条　道路標識</w:t>
            </w:r>
            <w:r w:rsidR="007604BB">
              <w:rPr>
                <w:noProof/>
                <w:webHidden/>
              </w:rPr>
              <w:tab/>
            </w:r>
            <w:r w:rsidR="007604BB">
              <w:rPr>
                <w:noProof/>
                <w:webHidden/>
              </w:rPr>
              <w:fldChar w:fldCharType="begin"/>
            </w:r>
            <w:r w:rsidR="007604BB">
              <w:rPr>
                <w:noProof/>
                <w:webHidden/>
              </w:rPr>
              <w:instrText xml:space="preserve"> PAGEREF _Toc105142002 \h </w:instrText>
            </w:r>
            <w:r w:rsidR="007604BB">
              <w:rPr>
                <w:noProof/>
                <w:webHidden/>
              </w:rPr>
            </w:r>
            <w:r w:rsidR="007604BB">
              <w:rPr>
                <w:noProof/>
                <w:webHidden/>
              </w:rPr>
              <w:fldChar w:fldCharType="separate"/>
            </w:r>
            <w:r w:rsidR="0050029D">
              <w:rPr>
                <w:noProof/>
                <w:webHidden/>
              </w:rPr>
              <w:t>- 67 -</w:t>
            </w:r>
            <w:r w:rsidR="007604BB">
              <w:rPr>
                <w:noProof/>
                <w:webHidden/>
              </w:rPr>
              <w:fldChar w:fldCharType="end"/>
            </w:r>
          </w:hyperlink>
        </w:p>
        <w:p w14:paraId="7FD53438" w14:textId="114DD3CB" w:rsidR="007604BB" w:rsidRDefault="0009631A">
          <w:pPr>
            <w:pStyle w:val="31"/>
            <w:tabs>
              <w:tab w:val="right" w:leader="dot" w:pos="9629"/>
            </w:tabs>
            <w:rPr>
              <w:rFonts w:asciiTheme="minorHAnsi" w:eastAsiaTheme="minorEastAsia" w:hAnsiTheme="minorHAnsi" w:cstheme="minorBidi"/>
              <w:noProof/>
              <w:szCs w:val="22"/>
            </w:rPr>
          </w:pPr>
          <w:hyperlink w:anchor="_Toc105142003" w:history="1">
            <w:r w:rsidR="007604BB" w:rsidRPr="00C86D28">
              <w:rPr>
                <w:rStyle w:val="a3"/>
                <w:rFonts w:ascii="ＭＳ 明朝" w:hAnsi="ＭＳ 明朝"/>
                <w:bCs/>
                <w:noProof/>
              </w:rPr>
              <w:t>第２－48条　区画線</w:t>
            </w:r>
            <w:r w:rsidR="007604BB">
              <w:rPr>
                <w:noProof/>
                <w:webHidden/>
              </w:rPr>
              <w:tab/>
            </w:r>
            <w:r w:rsidR="007604BB">
              <w:rPr>
                <w:noProof/>
                <w:webHidden/>
              </w:rPr>
              <w:fldChar w:fldCharType="begin"/>
            </w:r>
            <w:r w:rsidR="007604BB">
              <w:rPr>
                <w:noProof/>
                <w:webHidden/>
              </w:rPr>
              <w:instrText xml:space="preserve"> PAGEREF _Toc105142003 \h </w:instrText>
            </w:r>
            <w:r w:rsidR="007604BB">
              <w:rPr>
                <w:noProof/>
                <w:webHidden/>
              </w:rPr>
            </w:r>
            <w:r w:rsidR="007604BB">
              <w:rPr>
                <w:noProof/>
                <w:webHidden/>
              </w:rPr>
              <w:fldChar w:fldCharType="separate"/>
            </w:r>
            <w:r w:rsidR="0050029D">
              <w:rPr>
                <w:noProof/>
                <w:webHidden/>
              </w:rPr>
              <w:t>- 68 -</w:t>
            </w:r>
            <w:r w:rsidR="007604BB">
              <w:rPr>
                <w:noProof/>
                <w:webHidden/>
              </w:rPr>
              <w:fldChar w:fldCharType="end"/>
            </w:r>
          </w:hyperlink>
        </w:p>
        <w:p w14:paraId="3141324B" w14:textId="5B26A8C1" w:rsidR="007604BB" w:rsidRDefault="0009631A">
          <w:pPr>
            <w:pStyle w:val="22"/>
            <w:tabs>
              <w:tab w:val="right" w:leader="dot" w:pos="9629"/>
            </w:tabs>
            <w:rPr>
              <w:rFonts w:asciiTheme="minorHAnsi" w:eastAsiaTheme="minorEastAsia" w:hAnsiTheme="minorHAnsi" w:cstheme="minorBidi"/>
              <w:noProof/>
              <w:szCs w:val="22"/>
            </w:rPr>
          </w:pPr>
          <w:hyperlink w:anchor="_Toc105142004" w:history="1">
            <w:r w:rsidR="007604BB" w:rsidRPr="00C86D28">
              <w:rPr>
                <w:rStyle w:val="a3"/>
                <w:rFonts w:ascii="ＭＳ 明朝" w:hAnsi="ＭＳ 明朝"/>
                <w:bCs/>
                <w:noProof/>
              </w:rPr>
              <w:t>第13節　目地及び止水材料</w:t>
            </w:r>
            <w:r w:rsidR="007604BB">
              <w:rPr>
                <w:noProof/>
                <w:webHidden/>
              </w:rPr>
              <w:tab/>
            </w:r>
            <w:r w:rsidR="007604BB">
              <w:rPr>
                <w:noProof/>
                <w:webHidden/>
              </w:rPr>
              <w:fldChar w:fldCharType="begin"/>
            </w:r>
            <w:r w:rsidR="007604BB">
              <w:rPr>
                <w:noProof/>
                <w:webHidden/>
              </w:rPr>
              <w:instrText xml:space="preserve"> PAGEREF _Toc105142004 \h </w:instrText>
            </w:r>
            <w:r w:rsidR="007604BB">
              <w:rPr>
                <w:noProof/>
                <w:webHidden/>
              </w:rPr>
            </w:r>
            <w:r w:rsidR="007604BB">
              <w:rPr>
                <w:noProof/>
                <w:webHidden/>
              </w:rPr>
              <w:fldChar w:fldCharType="separate"/>
            </w:r>
            <w:r w:rsidR="0050029D">
              <w:rPr>
                <w:noProof/>
                <w:webHidden/>
              </w:rPr>
              <w:t>- 68 -</w:t>
            </w:r>
            <w:r w:rsidR="007604BB">
              <w:rPr>
                <w:noProof/>
                <w:webHidden/>
              </w:rPr>
              <w:fldChar w:fldCharType="end"/>
            </w:r>
          </w:hyperlink>
        </w:p>
        <w:p w14:paraId="2D333B18" w14:textId="2059D72D" w:rsidR="007604BB" w:rsidRDefault="0009631A">
          <w:pPr>
            <w:pStyle w:val="31"/>
            <w:tabs>
              <w:tab w:val="right" w:leader="dot" w:pos="9629"/>
            </w:tabs>
            <w:rPr>
              <w:rFonts w:asciiTheme="minorHAnsi" w:eastAsiaTheme="minorEastAsia" w:hAnsiTheme="minorHAnsi" w:cstheme="minorBidi"/>
              <w:noProof/>
              <w:szCs w:val="22"/>
            </w:rPr>
          </w:pPr>
          <w:hyperlink w:anchor="_Toc105142005" w:history="1">
            <w:r w:rsidR="007604BB" w:rsidRPr="00C86D28">
              <w:rPr>
                <w:rStyle w:val="a3"/>
                <w:rFonts w:ascii="ＭＳ 明朝" w:hAnsi="ＭＳ 明朝"/>
                <w:bCs/>
                <w:noProof/>
              </w:rPr>
              <w:t>第２－49条　一般事項</w:t>
            </w:r>
            <w:r w:rsidR="007604BB">
              <w:rPr>
                <w:noProof/>
                <w:webHidden/>
              </w:rPr>
              <w:tab/>
            </w:r>
            <w:r w:rsidR="007604BB">
              <w:rPr>
                <w:noProof/>
                <w:webHidden/>
              </w:rPr>
              <w:fldChar w:fldCharType="begin"/>
            </w:r>
            <w:r w:rsidR="007604BB">
              <w:rPr>
                <w:noProof/>
                <w:webHidden/>
              </w:rPr>
              <w:instrText xml:space="preserve"> PAGEREF _Toc105142005 \h </w:instrText>
            </w:r>
            <w:r w:rsidR="007604BB">
              <w:rPr>
                <w:noProof/>
                <w:webHidden/>
              </w:rPr>
            </w:r>
            <w:r w:rsidR="007604BB">
              <w:rPr>
                <w:noProof/>
                <w:webHidden/>
              </w:rPr>
              <w:fldChar w:fldCharType="separate"/>
            </w:r>
            <w:r w:rsidR="0050029D">
              <w:rPr>
                <w:noProof/>
                <w:webHidden/>
              </w:rPr>
              <w:t>- 68 -</w:t>
            </w:r>
            <w:r w:rsidR="007604BB">
              <w:rPr>
                <w:noProof/>
                <w:webHidden/>
              </w:rPr>
              <w:fldChar w:fldCharType="end"/>
            </w:r>
          </w:hyperlink>
        </w:p>
        <w:p w14:paraId="216EC503" w14:textId="7A77A798" w:rsidR="007604BB" w:rsidRDefault="0009631A">
          <w:pPr>
            <w:pStyle w:val="31"/>
            <w:tabs>
              <w:tab w:val="right" w:leader="dot" w:pos="9629"/>
            </w:tabs>
            <w:rPr>
              <w:rFonts w:asciiTheme="minorHAnsi" w:eastAsiaTheme="minorEastAsia" w:hAnsiTheme="minorHAnsi" w:cstheme="minorBidi"/>
              <w:noProof/>
              <w:szCs w:val="22"/>
            </w:rPr>
          </w:pPr>
          <w:hyperlink w:anchor="_Toc105142006" w:history="1">
            <w:r w:rsidR="007604BB" w:rsidRPr="00C86D28">
              <w:rPr>
                <w:rStyle w:val="a3"/>
                <w:rFonts w:ascii="ＭＳ 明朝" w:hAnsi="ＭＳ 明朝"/>
                <w:bCs/>
                <w:noProof/>
              </w:rPr>
              <w:t>第２－50条　注入目地材</w:t>
            </w:r>
            <w:r w:rsidR="007604BB">
              <w:rPr>
                <w:noProof/>
                <w:webHidden/>
              </w:rPr>
              <w:tab/>
            </w:r>
            <w:r w:rsidR="007604BB">
              <w:rPr>
                <w:noProof/>
                <w:webHidden/>
              </w:rPr>
              <w:fldChar w:fldCharType="begin"/>
            </w:r>
            <w:r w:rsidR="007604BB">
              <w:rPr>
                <w:noProof/>
                <w:webHidden/>
              </w:rPr>
              <w:instrText xml:space="preserve"> PAGEREF _Toc105142006 \h </w:instrText>
            </w:r>
            <w:r w:rsidR="007604BB">
              <w:rPr>
                <w:noProof/>
                <w:webHidden/>
              </w:rPr>
            </w:r>
            <w:r w:rsidR="007604BB">
              <w:rPr>
                <w:noProof/>
                <w:webHidden/>
              </w:rPr>
              <w:fldChar w:fldCharType="separate"/>
            </w:r>
            <w:r w:rsidR="0050029D">
              <w:rPr>
                <w:noProof/>
                <w:webHidden/>
              </w:rPr>
              <w:t>- 69 -</w:t>
            </w:r>
            <w:r w:rsidR="007604BB">
              <w:rPr>
                <w:noProof/>
                <w:webHidden/>
              </w:rPr>
              <w:fldChar w:fldCharType="end"/>
            </w:r>
          </w:hyperlink>
        </w:p>
        <w:p w14:paraId="3188CDE5" w14:textId="5AE6CD61" w:rsidR="007604BB" w:rsidRDefault="0009631A">
          <w:pPr>
            <w:pStyle w:val="31"/>
            <w:tabs>
              <w:tab w:val="right" w:leader="dot" w:pos="9629"/>
            </w:tabs>
            <w:rPr>
              <w:rFonts w:asciiTheme="minorHAnsi" w:eastAsiaTheme="minorEastAsia" w:hAnsiTheme="minorHAnsi" w:cstheme="minorBidi"/>
              <w:noProof/>
              <w:szCs w:val="22"/>
            </w:rPr>
          </w:pPr>
          <w:hyperlink w:anchor="_Toc105142007" w:history="1">
            <w:r w:rsidR="007604BB" w:rsidRPr="00C86D28">
              <w:rPr>
                <w:rStyle w:val="a3"/>
                <w:rFonts w:ascii="ＭＳ 明朝" w:hAnsi="ＭＳ 明朝"/>
                <w:bCs/>
                <w:noProof/>
              </w:rPr>
              <w:t>第２－51条　目地材</w:t>
            </w:r>
            <w:r w:rsidR="007604BB">
              <w:rPr>
                <w:noProof/>
                <w:webHidden/>
              </w:rPr>
              <w:tab/>
            </w:r>
            <w:r w:rsidR="007604BB">
              <w:rPr>
                <w:noProof/>
                <w:webHidden/>
              </w:rPr>
              <w:fldChar w:fldCharType="begin"/>
            </w:r>
            <w:r w:rsidR="007604BB">
              <w:rPr>
                <w:noProof/>
                <w:webHidden/>
              </w:rPr>
              <w:instrText xml:space="preserve"> PAGEREF _Toc105142007 \h </w:instrText>
            </w:r>
            <w:r w:rsidR="007604BB">
              <w:rPr>
                <w:noProof/>
                <w:webHidden/>
              </w:rPr>
            </w:r>
            <w:r w:rsidR="007604BB">
              <w:rPr>
                <w:noProof/>
                <w:webHidden/>
              </w:rPr>
              <w:fldChar w:fldCharType="separate"/>
            </w:r>
            <w:r w:rsidR="0050029D">
              <w:rPr>
                <w:noProof/>
                <w:webHidden/>
              </w:rPr>
              <w:t>- 69 -</w:t>
            </w:r>
            <w:r w:rsidR="007604BB">
              <w:rPr>
                <w:noProof/>
                <w:webHidden/>
              </w:rPr>
              <w:fldChar w:fldCharType="end"/>
            </w:r>
          </w:hyperlink>
        </w:p>
        <w:p w14:paraId="684FA0CE" w14:textId="408BEBAA" w:rsidR="007604BB" w:rsidRDefault="0009631A">
          <w:pPr>
            <w:pStyle w:val="31"/>
            <w:tabs>
              <w:tab w:val="right" w:leader="dot" w:pos="9629"/>
            </w:tabs>
            <w:rPr>
              <w:rFonts w:asciiTheme="minorHAnsi" w:eastAsiaTheme="minorEastAsia" w:hAnsiTheme="minorHAnsi" w:cstheme="minorBidi"/>
              <w:noProof/>
              <w:szCs w:val="22"/>
            </w:rPr>
          </w:pPr>
          <w:hyperlink w:anchor="_Toc105142008" w:history="1">
            <w:r w:rsidR="007604BB" w:rsidRPr="00C86D28">
              <w:rPr>
                <w:rStyle w:val="a3"/>
                <w:rFonts w:ascii="ＭＳ 明朝" w:hAnsi="ＭＳ 明朝"/>
                <w:bCs/>
                <w:noProof/>
              </w:rPr>
              <w:t>第２－52条　止水板</w:t>
            </w:r>
            <w:r w:rsidR="007604BB">
              <w:rPr>
                <w:noProof/>
                <w:webHidden/>
              </w:rPr>
              <w:tab/>
            </w:r>
            <w:r w:rsidR="007604BB">
              <w:rPr>
                <w:noProof/>
                <w:webHidden/>
              </w:rPr>
              <w:fldChar w:fldCharType="begin"/>
            </w:r>
            <w:r w:rsidR="007604BB">
              <w:rPr>
                <w:noProof/>
                <w:webHidden/>
              </w:rPr>
              <w:instrText xml:space="preserve"> PAGEREF _Toc105142008 \h </w:instrText>
            </w:r>
            <w:r w:rsidR="007604BB">
              <w:rPr>
                <w:noProof/>
                <w:webHidden/>
              </w:rPr>
            </w:r>
            <w:r w:rsidR="007604BB">
              <w:rPr>
                <w:noProof/>
                <w:webHidden/>
              </w:rPr>
              <w:fldChar w:fldCharType="separate"/>
            </w:r>
            <w:r w:rsidR="0050029D">
              <w:rPr>
                <w:noProof/>
                <w:webHidden/>
              </w:rPr>
              <w:t>- 69 -</w:t>
            </w:r>
            <w:r w:rsidR="007604BB">
              <w:rPr>
                <w:noProof/>
                <w:webHidden/>
              </w:rPr>
              <w:fldChar w:fldCharType="end"/>
            </w:r>
          </w:hyperlink>
        </w:p>
        <w:p w14:paraId="51D8FE23" w14:textId="7815853E" w:rsidR="007604BB" w:rsidRDefault="0009631A">
          <w:pPr>
            <w:pStyle w:val="22"/>
            <w:tabs>
              <w:tab w:val="right" w:leader="dot" w:pos="9629"/>
            </w:tabs>
            <w:rPr>
              <w:rFonts w:asciiTheme="minorHAnsi" w:eastAsiaTheme="minorEastAsia" w:hAnsiTheme="minorHAnsi" w:cstheme="minorBidi"/>
              <w:noProof/>
              <w:szCs w:val="22"/>
            </w:rPr>
          </w:pPr>
          <w:hyperlink w:anchor="_Toc105142009" w:history="1">
            <w:r w:rsidR="007604BB" w:rsidRPr="00C86D28">
              <w:rPr>
                <w:rStyle w:val="a3"/>
                <w:rFonts w:ascii="ＭＳ 明朝" w:hAnsi="ＭＳ 明朝"/>
                <w:bCs/>
                <w:noProof/>
              </w:rPr>
              <w:t>第14節　その他</w:t>
            </w:r>
            <w:r w:rsidR="007604BB">
              <w:rPr>
                <w:noProof/>
                <w:webHidden/>
              </w:rPr>
              <w:tab/>
            </w:r>
            <w:r w:rsidR="007604BB">
              <w:rPr>
                <w:noProof/>
                <w:webHidden/>
              </w:rPr>
              <w:fldChar w:fldCharType="begin"/>
            </w:r>
            <w:r w:rsidR="007604BB">
              <w:rPr>
                <w:noProof/>
                <w:webHidden/>
              </w:rPr>
              <w:instrText xml:space="preserve"> PAGEREF _Toc105142009 \h </w:instrText>
            </w:r>
            <w:r w:rsidR="007604BB">
              <w:rPr>
                <w:noProof/>
                <w:webHidden/>
              </w:rPr>
            </w:r>
            <w:r w:rsidR="007604BB">
              <w:rPr>
                <w:noProof/>
                <w:webHidden/>
              </w:rPr>
              <w:fldChar w:fldCharType="separate"/>
            </w:r>
            <w:r w:rsidR="0050029D">
              <w:rPr>
                <w:noProof/>
                <w:webHidden/>
              </w:rPr>
              <w:t>- 69 -</w:t>
            </w:r>
            <w:r w:rsidR="007604BB">
              <w:rPr>
                <w:noProof/>
                <w:webHidden/>
              </w:rPr>
              <w:fldChar w:fldCharType="end"/>
            </w:r>
          </w:hyperlink>
        </w:p>
        <w:p w14:paraId="0C9A75DC" w14:textId="265CF6E0" w:rsidR="007604BB" w:rsidRDefault="0009631A">
          <w:pPr>
            <w:pStyle w:val="31"/>
            <w:tabs>
              <w:tab w:val="right" w:leader="dot" w:pos="9629"/>
            </w:tabs>
            <w:rPr>
              <w:rFonts w:asciiTheme="minorHAnsi" w:eastAsiaTheme="minorEastAsia" w:hAnsiTheme="minorHAnsi" w:cstheme="minorBidi"/>
              <w:noProof/>
              <w:szCs w:val="22"/>
            </w:rPr>
          </w:pPr>
          <w:hyperlink w:anchor="_Toc105142010" w:history="1">
            <w:r w:rsidR="007604BB" w:rsidRPr="00C86D28">
              <w:rPr>
                <w:rStyle w:val="a3"/>
                <w:rFonts w:ascii="ＭＳ 明朝" w:hAnsi="ＭＳ 明朝"/>
                <w:bCs/>
                <w:noProof/>
              </w:rPr>
              <w:t>第２－53条　エポキシ系樹脂接着剤</w:t>
            </w:r>
            <w:r w:rsidR="007604BB">
              <w:rPr>
                <w:noProof/>
                <w:webHidden/>
              </w:rPr>
              <w:tab/>
            </w:r>
            <w:r w:rsidR="007604BB">
              <w:rPr>
                <w:noProof/>
                <w:webHidden/>
              </w:rPr>
              <w:fldChar w:fldCharType="begin"/>
            </w:r>
            <w:r w:rsidR="007604BB">
              <w:rPr>
                <w:noProof/>
                <w:webHidden/>
              </w:rPr>
              <w:instrText xml:space="preserve"> PAGEREF _Toc105142010 \h </w:instrText>
            </w:r>
            <w:r w:rsidR="007604BB">
              <w:rPr>
                <w:noProof/>
                <w:webHidden/>
              </w:rPr>
            </w:r>
            <w:r w:rsidR="007604BB">
              <w:rPr>
                <w:noProof/>
                <w:webHidden/>
              </w:rPr>
              <w:fldChar w:fldCharType="separate"/>
            </w:r>
            <w:r w:rsidR="0050029D">
              <w:rPr>
                <w:noProof/>
                <w:webHidden/>
              </w:rPr>
              <w:t>- 69 -</w:t>
            </w:r>
            <w:r w:rsidR="007604BB">
              <w:rPr>
                <w:noProof/>
                <w:webHidden/>
              </w:rPr>
              <w:fldChar w:fldCharType="end"/>
            </w:r>
          </w:hyperlink>
        </w:p>
        <w:p w14:paraId="1CA8370A" w14:textId="2838A29F" w:rsidR="007604BB" w:rsidRDefault="0009631A">
          <w:pPr>
            <w:pStyle w:val="31"/>
            <w:tabs>
              <w:tab w:val="right" w:leader="dot" w:pos="9629"/>
            </w:tabs>
            <w:rPr>
              <w:rFonts w:asciiTheme="minorHAnsi" w:eastAsiaTheme="minorEastAsia" w:hAnsiTheme="minorHAnsi" w:cstheme="minorBidi"/>
              <w:noProof/>
              <w:szCs w:val="22"/>
            </w:rPr>
          </w:pPr>
          <w:hyperlink w:anchor="_Toc105142011" w:history="1">
            <w:r w:rsidR="007604BB" w:rsidRPr="00C86D28">
              <w:rPr>
                <w:rStyle w:val="a3"/>
                <w:rFonts w:ascii="ＭＳ 明朝" w:hAnsi="ＭＳ 明朝"/>
                <w:bCs/>
                <w:noProof/>
              </w:rPr>
              <w:t>第２－54条　合成樹脂製品</w:t>
            </w:r>
            <w:r w:rsidR="007604BB">
              <w:rPr>
                <w:noProof/>
                <w:webHidden/>
              </w:rPr>
              <w:tab/>
            </w:r>
            <w:r w:rsidR="007604BB">
              <w:rPr>
                <w:noProof/>
                <w:webHidden/>
              </w:rPr>
              <w:fldChar w:fldCharType="begin"/>
            </w:r>
            <w:r w:rsidR="007604BB">
              <w:rPr>
                <w:noProof/>
                <w:webHidden/>
              </w:rPr>
              <w:instrText xml:space="preserve"> PAGEREF _Toc105142011 \h </w:instrText>
            </w:r>
            <w:r w:rsidR="007604BB">
              <w:rPr>
                <w:noProof/>
                <w:webHidden/>
              </w:rPr>
            </w:r>
            <w:r w:rsidR="007604BB">
              <w:rPr>
                <w:noProof/>
                <w:webHidden/>
              </w:rPr>
              <w:fldChar w:fldCharType="separate"/>
            </w:r>
            <w:r w:rsidR="0050029D">
              <w:rPr>
                <w:noProof/>
                <w:webHidden/>
              </w:rPr>
              <w:t>- 69 -</w:t>
            </w:r>
            <w:r w:rsidR="007604BB">
              <w:rPr>
                <w:noProof/>
                <w:webHidden/>
              </w:rPr>
              <w:fldChar w:fldCharType="end"/>
            </w:r>
          </w:hyperlink>
        </w:p>
        <w:p w14:paraId="7C54445C" w14:textId="28DA4BC7" w:rsidR="007604BB" w:rsidRDefault="0009631A">
          <w:pPr>
            <w:pStyle w:val="31"/>
            <w:tabs>
              <w:tab w:val="right" w:leader="dot" w:pos="9629"/>
            </w:tabs>
            <w:rPr>
              <w:rFonts w:asciiTheme="minorHAnsi" w:eastAsiaTheme="minorEastAsia" w:hAnsiTheme="minorHAnsi" w:cstheme="minorBidi"/>
              <w:noProof/>
              <w:szCs w:val="22"/>
            </w:rPr>
          </w:pPr>
          <w:hyperlink w:anchor="_Toc105142012" w:history="1">
            <w:r w:rsidR="007604BB" w:rsidRPr="00C86D28">
              <w:rPr>
                <w:rStyle w:val="a3"/>
                <w:rFonts w:ascii="ＭＳ 明朝" w:hAnsi="ＭＳ 明朝"/>
                <w:bCs/>
                <w:noProof/>
              </w:rPr>
              <w:t>第２－55条　下水道製品（日本下水道協会規格　ＪＳＷＡＳ）</w:t>
            </w:r>
            <w:r w:rsidR="007604BB">
              <w:rPr>
                <w:noProof/>
                <w:webHidden/>
              </w:rPr>
              <w:tab/>
            </w:r>
            <w:r w:rsidR="007604BB">
              <w:rPr>
                <w:noProof/>
                <w:webHidden/>
              </w:rPr>
              <w:fldChar w:fldCharType="begin"/>
            </w:r>
            <w:r w:rsidR="007604BB">
              <w:rPr>
                <w:noProof/>
                <w:webHidden/>
              </w:rPr>
              <w:instrText xml:space="preserve"> PAGEREF _Toc105142012 \h </w:instrText>
            </w:r>
            <w:r w:rsidR="007604BB">
              <w:rPr>
                <w:noProof/>
                <w:webHidden/>
              </w:rPr>
            </w:r>
            <w:r w:rsidR="007604BB">
              <w:rPr>
                <w:noProof/>
                <w:webHidden/>
              </w:rPr>
              <w:fldChar w:fldCharType="separate"/>
            </w:r>
            <w:r w:rsidR="0050029D">
              <w:rPr>
                <w:noProof/>
                <w:webHidden/>
              </w:rPr>
              <w:t>- 69 -</w:t>
            </w:r>
            <w:r w:rsidR="007604BB">
              <w:rPr>
                <w:noProof/>
                <w:webHidden/>
              </w:rPr>
              <w:fldChar w:fldCharType="end"/>
            </w:r>
          </w:hyperlink>
        </w:p>
        <w:p w14:paraId="47CF736F" w14:textId="7E436706" w:rsidR="007604BB" w:rsidRDefault="0009631A">
          <w:pPr>
            <w:pStyle w:val="12"/>
            <w:tabs>
              <w:tab w:val="right" w:leader="dot" w:pos="9629"/>
            </w:tabs>
            <w:rPr>
              <w:rFonts w:asciiTheme="minorHAnsi" w:eastAsiaTheme="minorEastAsia" w:hAnsiTheme="minorHAnsi" w:cstheme="minorBidi"/>
              <w:noProof/>
              <w:szCs w:val="22"/>
            </w:rPr>
          </w:pPr>
          <w:hyperlink w:anchor="_Toc105142013" w:history="1">
            <w:r w:rsidR="007604BB" w:rsidRPr="00EA194D">
              <w:rPr>
                <w:rStyle w:val="a3"/>
                <w:rFonts w:ascii="ＭＳ 明朝" w:hAnsi="ＭＳ 明朝"/>
                <w:bCs/>
                <w:noProof/>
                <w:spacing w:val="2"/>
              </w:rPr>
              <w:t>第３章　施工共通事項</w:t>
            </w:r>
            <w:r w:rsidR="007604BB">
              <w:rPr>
                <w:noProof/>
                <w:webHidden/>
              </w:rPr>
              <w:tab/>
            </w:r>
            <w:r w:rsidR="007604BB">
              <w:rPr>
                <w:noProof/>
                <w:webHidden/>
              </w:rPr>
              <w:fldChar w:fldCharType="begin"/>
            </w:r>
            <w:r w:rsidR="007604BB">
              <w:rPr>
                <w:noProof/>
                <w:webHidden/>
              </w:rPr>
              <w:instrText xml:space="preserve"> PAGEREF _Toc105142013 \h </w:instrText>
            </w:r>
            <w:r w:rsidR="007604BB">
              <w:rPr>
                <w:noProof/>
                <w:webHidden/>
              </w:rPr>
            </w:r>
            <w:r w:rsidR="007604BB">
              <w:rPr>
                <w:noProof/>
                <w:webHidden/>
              </w:rPr>
              <w:fldChar w:fldCharType="separate"/>
            </w:r>
            <w:r w:rsidR="0050029D">
              <w:rPr>
                <w:noProof/>
                <w:webHidden/>
              </w:rPr>
              <w:t>- 71 -</w:t>
            </w:r>
            <w:r w:rsidR="007604BB">
              <w:rPr>
                <w:noProof/>
                <w:webHidden/>
              </w:rPr>
              <w:fldChar w:fldCharType="end"/>
            </w:r>
          </w:hyperlink>
        </w:p>
        <w:p w14:paraId="7C8C4675" w14:textId="3DBEB44C" w:rsidR="007604BB" w:rsidRDefault="0009631A">
          <w:pPr>
            <w:pStyle w:val="22"/>
            <w:tabs>
              <w:tab w:val="right" w:leader="dot" w:pos="9629"/>
            </w:tabs>
            <w:rPr>
              <w:rFonts w:asciiTheme="minorHAnsi" w:eastAsiaTheme="minorEastAsia" w:hAnsiTheme="minorHAnsi" w:cstheme="minorBidi"/>
              <w:noProof/>
              <w:szCs w:val="22"/>
            </w:rPr>
          </w:pPr>
          <w:hyperlink w:anchor="_Toc105142014"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_Toc105142014 \h </w:instrText>
            </w:r>
            <w:r w:rsidR="007604BB">
              <w:rPr>
                <w:noProof/>
                <w:webHidden/>
              </w:rPr>
            </w:r>
            <w:r w:rsidR="007604BB">
              <w:rPr>
                <w:noProof/>
                <w:webHidden/>
              </w:rPr>
              <w:fldChar w:fldCharType="separate"/>
            </w:r>
            <w:r w:rsidR="0050029D">
              <w:rPr>
                <w:noProof/>
                <w:webHidden/>
              </w:rPr>
              <w:t>- 72 -</w:t>
            </w:r>
            <w:r w:rsidR="007604BB">
              <w:rPr>
                <w:noProof/>
                <w:webHidden/>
              </w:rPr>
              <w:fldChar w:fldCharType="end"/>
            </w:r>
          </w:hyperlink>
        </w:p>
        <w:p w14:paraId="2C77EE3E" w14:textId="1E4042F3" w:rsidR="007604BB" w:rsidRDefault="0009631A">
          <w:pPr>
            <w:pStyle w:val="31"/>
            <w:tabs>
              <w:tab w:val="right" w:leader="dot" w:pos="9629"/>
            </w:tabs>
            <w:rPr>
              <w:rFonts w:asciiTheme="minorHAnsi" w:eastAsiaTheme="minorEastAsia" w:hAnsiTheme="minorHAnsi" w:cstheme="minorBidi"/>
              <w:noProof/>
              <w:szCs w:val="22"/>
            </w:rPr>
          </w:pPr>
          <w:hyperlink w:anchor="_Toc105142015" w:history="1">
            <w:r w:rsidR="007604BB" w:rsidRPr="006A4808">
              <w:rPr>
                <w:rStyle w:val="a3"/>
                <w:noProof/>
              </w:rPr>
              <w:t>第３－１条　適用</w:t>
            </w:r>
            <w:r w:rsidR="007604BB">
              <w:rPr>
                <w:noProof/>
                <w:webHidden/>
              </w:rPr>
              <w:tab/>
            </w:r>
            <w:r w:rsidR="007604BB">
              <w:rPr>
                <w:noProof/>
                <w:webHidden/>
              </w:rPr>
              <w:fldChar w:fldCharType="begin"/>
            </w:r>
            <w:r w:rsidR="007604BB">
              <w:rPr>
                <w:noProof/>
                <w:webHidden/>
              </w:rPr>
              <w:instrText xml:space="preserve"> PAGEREF _Toc105142015 \h </w:instrText>
            </w:r>
            <w:r w:rsidR="007604BB">
              <w:rPr>
                <w:noProof/>
                <w:webHidden/>
              </w:rPr>
            </w:r>
            <w:r w:rsidR="007604BB">
              <w:rPr>
                <w:noProof/>
                <w:webHidden/>
              </w:rPr>
              <w:fldChar w:fldCharType="separate"/>
            </w:r>
            <w:r w:rsidR="0050029D">
              <w:rPr>
                <w:noProof/>
                <w:webHidden/>
              </w:rPr>
              <w:t>- 72 -</w:t>
            </w:r>
            <w:r w:rsidR="007604BB">
              <w:rPr>
                <w:noProof/>
                <w:webHidden/>
              </w:rPr>
              <w:fldChar w:fldCharType="end"/>
            </w:r>
          </w:hyperlink>
        </w:p>
        <w:p w14:paraId="0FFB7E31" w14:textId="39D8669B" w:rsidR="007604BB" w:rsidRDefault="0009631A">
          <w:pPr>
            <w:pStyle w:val="22"/>
            <w:tabs>
              <w:tab w:val="right" w:leader="dot" w:pos="9629"/>
            </w:tabs>
            <w:rPr>
              <w:rFonts w:asciiTheme="minorHAnsi" w:eastAsiaTheme="minorEastAsia" w:hAnsiTheme="minorHAnsi" w:cstheme="minorBidi"/>
              <w:noProof/>
              <w:szCs w:val="22"/>
            </w:rPr>
          </w:pPr>
          <w:hyperlink w:anchor="_Toc105142016" w:history="1">
            <w:r w:rsidR="007604BB" w:rsidRPr="006A4808">
              <w:rPr>
                <w:rStyle w:val="a3"/>
                <w:noProof/>
              </w:rPr>
              <w:t>第２節</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_Toc105142016 \h </w:instrText>
            </w:r>
            <w:r w:rsidR="007604BB">
              <w:rPr>
                <w:noProof/>
                <w:webHidden/>
              </w:rPr>
            </w:r>
            <w:r w:rsidR="007604BB">
              <w:rPr>
                <w:noProof/>
                <w:webHidden/>
              </w:rPr>
              <w:fldChar w:fldCharType="separate"/>
            </w:r>
            <w:r w:rsidR="0050029D">
              <w:rPr>
                <w:noProof/>
                <w:webHidden/>
              </w:rPr>
              <w:t>- 72 -</w:t>
            </w:r>
            <w:r w:rsidR="007604BB">
              <w:rPr>
                <w:noProof/>
                <w:webHidden/>
              </w:rPr>
              <w:fldChar w:fldCharType="end"/>
            </w:r>
          </w:hyperlink>
        </w:p>
        <w:p w14:paraId="3E24E415" w14:textId="1C22090C" w:rsidR="007604BB" w:rsidRDefault="0009631A">
          <w:pPr>
            <w:pStyle w:val="31"/>
            <w:tabs>
              <w:tab w:val="right" w:leader="dot" w:pos="9629"/>
            </w:tabs>
            <w:rPr>
              <w:rFonts w:asciiTheme="minorHAnsi" w:eastAsiaTheme="minorEastAsia" w:hAnsiTheme="minorHAnsi" w:cstheme="minorBidi"/>
              <w:noProof/>
              <w:szCs w:val="22"/>
            </w:rPr>
          </w:pPr>
          <w:hyperlink w:anchor="_Toc105142017" w:history="1">
            <w:r w:rsidR="007604BB" w:rsidRPr="006A4808">
              <w:rPr>
                <w:rStyle w:val="a3"/>
                <w:noProof/>
              </w:rPr>
              <w:t>第３－２条　適用すべき諸基準</w:t>
            </w:r>
            <w:r w:rsidR="007604BB">
              <w:rPr>
                <w:noProof/>
                <w:webHidden/>
              </w:rPr>
              <w:tab/>
            </w:r>
            <w:r w:rsidR="007604BB">
              <w:rPr>
                <w:noProof/>
                <w:webHidden/>
              </w:rPr>
              <w:fldChar w:fldCharType="begin"/>
            </w:r>
            <w:r w:rsidR="007604BB">
              <w:rPr>
                <w:noProof/>
                <w:webHidden/>
              </w:rPr>
              <w:instrText xml:space="preserve"> PAGEREF _Toc105142017 \h </w:instrText>
            </w:r>
            <w:r w:rsidR="007604BB">
              <w:rPr>
                <w:noProof/>
                <w:webHidden/>
              </w:rPr>
            </w:r>
            <w:r w:rsidR="007604BB">
              <w:rPr>
                <w:noProof/>
                <w:webHidden/>
              </w:rPr>
              <w:fldChar w:fldCharType="separate"/>
            </w:r>
            <w:r w:rsidR="0050029D">
              <w:rPr>
                <w:noProof/>
                <w:webHidden/>
              </w:rPr>
              <w:t>- 72 -</w:t>
            </w:r>
            <w:r w:rsidR="007604BB">
              <w:rPr>
                <w:noProof/>
                <w:webHidden/>
              </w:rPr>
              <w:fldChar w:fldCharType="end"/>
            </w:r>
          </w:hyperlink>
        </w:p>
        <w:p w14:paraId="284EE201" w14:textId="04C01662" w:rsidR="007604BB" w:rsidRDefault="0009631A">
          <w:pPr>
            <w:pStyle w:val="31"/>
            <w:tabs>
              <w:tab w:val="right" w:leader="dot" w:pos="9629"/>
            </w:tabs>
            <w:rPr>
              <w:rFonts w:asciiTheme="minorHAnsi" w:eastAsiaTheme="minorEastAsia" w:hAnsiTheme="minorHAnsi" w:cstheme="minorBidi"/>
              <w:noProof/>
              <w:szCs w:val="22"/>
            </w:rPr>
          </w:pPr>
          <w:hyperlink w:anchor="_Toc105142018" w:history="1">
            <w:r w:rsidR="007604BB" w:rsidRPr="006A4808">
              <w:rPr>
                <w:rStyle w:val="a3"/>
                <w:noProof/>
              </w:rPr>
              <w:t>第３－３条　一般事項</w:t>
            </w:r>
            <w:r w:rsidR="007604BB">
              <w:rPr>
                <w:noProof/>
                <w:webHidden/>
              </w:rPr>
              <w:tab/>
            </w:r>
            <w:r w:rsidR="007604BB">
              <w:rPr>
                <w:noProof/>
                <w:webHidden/>
              </w:rPr>
              <w:fldChar w:fldCharType="begin"/>
            </w:r>
            <w:r w:rsidR="007604BB">
              <w:rPr>
                <w:noProof/>
                <w:webHidden/>
              </w:rPr>
              <w:instrText xml:space="preserve"> PAGEREF _Toc105142018 \h </w:instrText>
            </w:r>
            <w:r w:rsidR="007604BB">
              <w:rPr>
                <w:noProof/>
                <w:webHidden/>
              </w:rPr>
            </w:r>
            <w:r w:rsidR="007604BB">
              <w:rPr>
                <w:noProof/>
                <w:webHidden/>
              </w:rPr>
              <w:fldChar w:fldCharType="separate"/>
            </w:r>
            <w:r w:rsidR="0050029D">
              <w:rPr>
                <w:noProof/>
                <w:webHidden/>
              </w:rPr>
              <w:t>- 73 -</w:t>
            </w:r>
            <w:r w:rsidR="007604BB">
              <w:rPr>
                <w:noProof/>
                <w:webHidden/>
              </w:rPr>
              <w:fldChar w:fldCharType="end"/>
            </w:r>
          </w:hyperlink>
        </w:p>
        <w:p w14:paraId="75411B2C" w14:textId="7A81C566" w:rsidR="007604BB" w:rsidRDefault="0009631A">
          <w:pPr>
            <w:pStyle w:val="22"/>
            <w:tabs>
              <w:tab w:val="right" w:leader="dot" w:pos="9629"/>
            </w:tabs>
            <w:rPr>
              <w:rFonts w:asciiTheme="minorHAnsi" w:eastAsiaTheme="minorEastAsia" w:hAnsiTheme="minorHAnsi" w:cstheme="minorBidi"/>
              <w:noProof/>
              <w:szCs w:val="22"/>
            </w:rPr>
          </w:pPr>
          <w:hyperlink w:anchor="_Toc105142019" w:history="1">
            <w:r w:rsidR="007604BB" w:rsidRPr="006A4808">
              <w:rPr>
                <w:rStyle w:val="a3"/>
                <w:noProof/>
              </w:rPr>
              <w:t>第３節　土工</w:t>
            </w:r>
            <w:r w:rsidR="007604BB">
              <w:rPr>
                <w:noProof/>
                <w:webHidden/>
              </w:rPr>
              <w:tab/>
            </w:r>
            <w:r w:rsidR="007604BB">
              <w:rPr>
                <w:noProof/>
                <w:webHidden/>
              </w:rPr>
              <w:fldChar w:fldCharType="begin"/>
            </w:r>
            <w:r w:rsidR="007604BB">
              <w:rPr>
                <w:noProof/>
                <w:webHidden/>
              </w:rPr>
              <w:instrText xml:space="preserve"> PAGEREF _Toc105142019 \h </w:instrText>
            </w:r>
            <w:r w:rsidR="007604BB">
              <w:rPr>
                <w:noProof/>
                <w:webHidden/>
              </w:rPr>
            </w:r>
            <w:r w:rsidR="007604BB">
              <w:rPr>
                <w:noProof/>
                <w:webHidden/>
              </w:rPr>
              <w:fldChar w:fldCharType="separate"/>
            </w:r>
            <w:r w:rsidR="0050029D">
              <w:rPr>
                <w:noProof/>
                <w:webHidden/>
              </w:rPr>
              <w:t>- 73 -</w:t>
            </w:r>
            <w:r w:rsidR="007604BB">
              <w:rPr>
                <w:noProof/>
                <w:webHidden/>
              </w:rPr>
              <w:fldChar w:fldCharType="end"/>
            </w:r>
          </w:hyperlink>
        </w:p>
        <w:p w14:paraId="5DBC6CE1" w14:textId="1FF26E73" w:rsidR="007604BB" w:rsidRDefault="0009631A">
          <w:pPr>
            <w:pStyle w:val="31"/>
            <w:tabs>
              <w:tab w:val="right" w:leader="dot" w:pos="9629"/>
            </w:tabs>
            <w:rPr>
              <w:rFonts w:asciiTheme="minorHAnsi" w:eastAsiaTheme="minorEastAsia" w:hAnsiTheme="minorHAnsi" w:cstheme="minorBidi"/>
              <w:noProof/>
              <w:szCs w:val="22"/>
            </w:rPr>
          </w:pPr>
          <w:hyperlink w:anchor="_Toc105142020" w:history="1">
            <w:r w:rsidR="007604BB" w:rsidRPr="006A4808">
              <w:rPr>
                <w:rStyle w:val="a3"/>
                <w:noProof/>
              </w:rPr>
              <w:t>第３－４条　土及び岩の分類</w:t>
            </w:r>
            <w:r w:rsidR="007604BB">
              <w:rPr>
                <w:noProof/>
                <w:webHidden/>
              </w:rPr>
              <w:tab/>
            </w:r>
            <w:r w:rsidR="007604BB">
              <w:rPr>
                <w:noProof/>
                <w:webHidden/>
              </w:rPr>
              <w:fldChar w:fldCharType="begin"/>
            </w:r>
            <w:r w:rsidR="007604BB">
              <w:rPr>
                <w:noProof/>
                <w:webHidden/>
              </w:rPr>
              <w:instrText xml:space="preserve"> PAGEREF _Toc105142020 \h </w:instrText>
            </w:r>
            <w:r w:rsidR="007604BB">
              <w:rPr>
                <w:noProof/>
                <w:webHidden/>
              </w:rPr>
            </w:r>
            <w:r w:rsidR="007604BB">
              <w:rPr>
                <w:noProof/>
                <w:webHidden/>
              </w:rPr>
              <w:fldChar w:fldCharType="separate"/>
            </w:r>
            <w:r w:rsidR="0050029D">
              <w:rPr>
                <w:noProof/>
                <w:webHidden/>
              </w:rPr>
              <w:t>- 73 -</w:t>
            </w:r>
            <w:r w:rsidR="007604BB">
              <w:rPr>
                <w:noProof/>
                <w:webHidden/>
              </w:rPr>
              <w:fldChar w:fldCharType="end"/>
            </w:r>
          </w:hyperlink>
        </w:p>
        <w:p w14:paraId="20A9E45C" w14:textId="0D572E3D" w:rsidR="007604BB" w:rsidRDefault="0009631A">
          <w:pPr>
            <w:pStyle w:val="31"/>
            <w:tabs>
              <w:tab w:val="right" w:leader="dot" w:pos="9629"/>
            </w:tabs>
            <w:rPr>
              <w:rFonts w:asciiTheme="minorHAnsi" w:eastAsiaTheme="minorEastAsia" w:hAnsiTheme="minorHAnsi" w:cstheme="minorBidi"/>
              <w:noProof/>
              <w:szCs w:val="22"/>
            </w:rPr>
          </w:pPr>
          <w:hyperlink w:anchor="_Toc105142021" w:history="1">
            <w:r w:rsidR="007604BB" w:rsidRPr="006A4808">
              <w:rPr>
                <w:rStyle w:val="a3"/>
                <w:noProof/>
              </w:rPr>
              <w:t>第３－５条　排水</w:t>
            </w:r>
            <w:r w:rsidR="007604BB">
              <w:rPr>
                <w:noProof/>
                <w:webHidden/>
              </w:rPr>
              <w:tab/>
            </w:r>
            <w:r w:rsidR="007604BB">
              <w:rPr>
                <w:noProof/>
                <w:webHidden/>
              </w:rPr>
              <w:fldChar w:fldCharType="begin"/>
            </w:r>
            <w:r w:rsidR="007604BB">
              <w:rPr>
                <w:noProof/>
                <w:webHidden/>
              </w:rPr>
              <w:instrText xml:space="preserve"> PAGEREF _Toc105142021 \h </w:instrText>
            </w:r>
            <w:r w:rsidR="007604BB">
              <w:rPr>
                <w:noProof/>
                <w:webHidden/>
              </w:rPr>
            </w:r>
            <w:r w:rsidR="007604BB">
              <w:rPr>
                <w:noProof/>
                <w:webHidden/>
              </w:rPr>
              <w:fldChar w:fldCharType="separate"/>
            </w:r>
            <w:r w:rsidR="0050029D">
              <w:rPr>
                <w:noProof/>
                <w:webHidden/>
              </w:rPr>
              <w:t>- 75 -</w:t>
            </w:r>
            <w:r w:rsidR="007604BB">
              <w:rPr>
                <w:noProof/>
                <w:webHidden/>
              </w:rPr>
              <w:fldChar w:fldCharType="end"/>
            </w:r>
          </w:hyperlink>
        </w:p>
        <w:p w14:paraId="30AA5120" w14:textId="5ACBBC57" w:rsidR="007604BB" w:rsidRDefault="0009631A">
          <w:pPr>
            <w:pStyle w:val="31"/>
            <w:tabs>
              <w:tab w:val="right" w:leader="dot" w:pos="9629"/>
            </w:tabs>
            <w:rPr>
              <w:rFonts w:asciiTheme="minorHAnsi" w:eastAsiaTheme="minorEastAsia" w:hAnsiTheme="minorHAnsi" w:cstheme="minorBidi"/>
              <w:noProof/>
              <w:szCs w:val="22"/>
            </w:rPr>
          </w:pPr>
          <w:hyperlink w:anchor="_Toc105142022" w:history="1">
            <w:r w:rsidR="007604BB" w:rsidRPr="006A4808">
              <w:rPr>
                <w:rStyle w:val="a3"/>
                <w:noProof/>
              </w:rPr>
              <w:t>第３－６条　土取場及び建設発生土受入れ地</w:t>
            </w:r>
            <w:r w:rsidR="007604BB">
              <w:rPr>
                <w:noProof/>
                <w:webHidden/>
              </w:rPr>
              <w:tab/>
            </w:r>
            <w:r w:rsidR="007604BB">
              <w:rPr>
                <w:noProof/>
                <w:webHidden/>
              </w:rPr>
              <w:fldChar w:fldCharType="begin"/>
            </w:r>
            <w:r w:rsidR="007604BB">
              <w:rPr>
                <w:noProof/>
                <w:webHidden/>
              </w:rPr>
              <w:instrText xml:space="preserve"> PAGEREF _Toc105142022 \h </w:instrText>
            </w:r>
            <w:r w:rsidR="007604BB">
              <w:rPr>
                <w:noProof/>
                <w:webHidden/>
              </w:rPr>
            </w:r>
            <w:r w:rsidR="007604BB">
              <w:rPr>
                <w:noProof/>
                <w:webHidden/>
              </w:rPr>
              <w:fldChar w:fldCharType="separate"/>
            </w:r>
            <w:r w:rsidR="0050029D">
              <w:rPr>
                <w:noProof/>
                <w:webHidden/>
              </w:rPr>
              <w:t>- 75 -</w:t>
            </w:r>
            <w:r w:rsidR="007604BB">
              <w:rPr>
                <w:noProof/>
                <w:webHidden/>
              </w:rPr>
              <w:fldChar w:fldCharType="end"/>
            </w:r>
          </w:hyperlink>
        </w:p>
        <w:p w14:paraId="10F6F8D7" w14:textId="439812F9" w:rsidR="007604BB" w:rsidRDefault="0009631A">
          <w:pPr>
            <w:pStyle w:val="31"/>
            <w:tabs>
              <w:tab w:val="right" w:leader="dot" w:pos="9629"/>
            </w:tabs>
            <w:rPr>
              <w:rFonts w:asciiTheme="minorHAnsi" w:eastAsiaTheme="minorEastAsia" w:hAnsiTheme="minorHAnsi" w:cstheme="minorBidi"/>
              <w:noProof/>
              <w:szCs w:val="22"/>
            </w:rPr>
          </w:pPr>
          <w:hyperlink w:anchor="_Toc105142023" w:history="1">
            <w:r w:rsidR="007604BB" w:rsidRPr="006A4808">
              <w:rPr>
                <w:rStyle w:val="a3"/>
                <w:noProof/>
              </w:rPr>
              <w:t>第３－７条　伐開工</w:t>
            </w:r>
            <w:r w:rsidR="007604BB">
              <w:rPr>
                <w:noProof/>
                <w:webHidden/>
              </w:rPr>
              <w:tab/>
            </w:r>
            <w:r w:rsidR="007604BB">
              <w:rPr>
                <w:noProof/>
                <w:webHidden/>
              </w:rPr>
              <w:fldChar w:fldCharType="begin"/>
            </w:r>
            <w:r w:rsidR="007604BB">
              <w:rPr>
                <w:noProof/>
                <w:webHidden/>
              </w:rPr>
              <w:instrText xml:space="preserve"> PAGEREF _Toc105142023 \h </w:instrText>
            </w:r>
            <w:r w:rsidR="007604BB">
              <w:rPr>
                <w:noProof/>
                <w:webHidden/>
              </w:rPr>
            </w:r>
            <w:r w:rsidR="007604BB">
              <w:rPr>
                <w:noProof/>
                <w:webHidden/>
              </w:rPr>
              <w:fldChar w:fldCharType="separate"/>
            </w:r>
            <w:r w:rsidR="0050029D">
              <w:rPr>
                <w:noProof/>
                <w:webHidden/>
              </w:rPr>
              <w:t>- 76 -</w:t>
            </w:r>
            <w:r w:rsidR="007604BB">
              <w:rPr>
                <w:noProof/>
                <w:webHidden/>
              </w:rPr>
              <w:fldChar w:fldCharType="end"/>
            </w:r>
          </w:hyperlink>
        </w:p>
        <w:p w14:paraId="6DB51D21" w14:textId="34B373FB" w:rsidR="007604BB" w:rsidRDefault="0009631A">
          <w:pPr>
            <w:pStyle w:val="31"/>
            <w:tabs>
              <w:tab w:val="right" w:leader="dot" w:pos="9629"/>
            </w:tabs>
            <w:rPr>
              <w:rFonts w:asciiTheme="minorHAnsi" w:eastAsiaTheme="minorEastAsia" w:hAnsiTheme="minorHAnsi" w:cstheme="minorBidi"/>
              <w:noProof/>
              <w:szCs w:val="22"/>
            </w:rPr>
          </w:pPr>
          <w:hyperlink w:anchor="_Toc105142024" w:history="1">
            <w:r w:rsidR="007604BB" w:rsidRPr="006A4808">
              <w:rPr>
                <w:rStyle w:val="a3"/>
                <w:noProof/>
              </w:rPr>
              <w:t>第３－８条　表土処理</w:t>
            </w:r>
            <w:r w:rsidR="007604BB">
              <w:rPr>
                <w:noProof/>
                <w:webHidden/>
              </w:rPr>
              <w:tab/>
            </w:r>
            <w:r w:rsidR="007604BB">
              <w:rPr>
                <w:noProof/>
                <w:webHidden/>
              </w:rPr>
              <w:fldChar w:fldCharType="begin"/>
            </w:r>
            <w:r w:rsidR="007604BB">
              <w:rPr>
                <w:noProof/>
                <w:webHidden/>
              </w:rPr>
              <w:instrText xml:space="preserve"> PAGEREF _Toc105142024 \h </w:instrText>
            </w:r>
            <w:r w:rsidR="007604BB">
              <w:rPr>
                <w:noProof/>
                <w:webHidden/>
              </w:rPr>
            </w:r>
            <w:r w:rsidR="007604BB">
              <w:rPr>
                <w:noProof/>
                <w:webHidden/>
              </w:rPr>
              <w:fldChar w:fldCharType="separate"/>
            </w:r>
            <w:r w:rsidR="0050029D">
              <w:rPr>
                <w:noProof/>
                <w:webHidden/>
              </w:rPr>
              <w:t>- 76 -</w:t>
            </w:r>
            <w:r w:rsidR="007604BB">
              <w:rPr>
                <w:noProof/>
                <w:webHidden/>
              </w:rPr>
              <w:fldChar w:fldCharType="end"/>
            </w:r>
          </w:hyperlink>
        </w:p>
        <w:p w14:paraId="582B70B3" w14:textId="2174F966" w:rsidR="007604BB" w:rsidRDefault="0009631A">
          <w:pPr>
            <w:pStyle w:val="31"/>
            <w:tabs>
              <w:tab w:val="right" w:leader="dot" w:pos="9629"/>
            </w:tabs>
            <w:rPr>
              <w:rFonts w:asciiTheme="minorHAnsi" w:eastAsiaTheme="minorEastAsia" w:hAnsiTheme="minorHAnsi" w:cstheme="minorBidi"/>
              <w:noProof/>
              <w:szCs w:val="22"/>
            </w:rPr>
          </w:pPr>
          <w:hyperlink w:anchor="_Toc105142025" w:history="1">
            <w:r w:rsidR="007604BB" w:rsidRPr="006A4808">
              <w:rPr>
                <w:rStyle w:val="a3"/>
                <w:noProof/>
              </w:rPr>
              <w:t>第３－９条　掘削一般</w:t>
            </w:r>
            <w:r w:rsidR="007604BB">
              <w:rPr>
                <w:noProof/>
                <w:webHidden/>
              </w:rPr>
              <w:tab/>
            </w:r>
            <w:r w:rsidR="007604BB">
              <w:rPr>
                <w:noProof/>
                <w:webHidden/>
              </w:rPr>
              <w:fldChar w:fldCharType="begin"/>
            </w:r>
            <w:r w:rsidR="007604BB">
              <w:rPr>
                <w:noProof/>
                <w:webHidden/>
              </w:rPr>
              <w:instrText xml:space="preserve"> PAGEREF _Toc105142025 \h </w:instrText>
            </w:r>
            <w:r w:rsidR="007604BB">
              <w:rPr>
                <w:noProof/>
                <w:webHidden/>
              </w:rPr>
            </w:r>
            <w:r w:rsidR="007604BB">
              <w:rPr>
                <w:noProof/>
                <w:webHidden/>
              </w:rPr>
              <w:fldChar w:fldCharType="separate"/>
            </w:r>
            <w:r w:rsidR="0050029D">
              <w:rPr>
                <w:noProof/>
                <w:webHidden/>
              </w:rPr>
              <w:t>- 76 -</w:t>
            </w:r>
            <w:r w:rsidR="007604BB">
              <w:rPr>
                <w:noProof/>
                <w:webHidden/>
              </w:rPr>
              <w:fldChar w:fldCharType="end"/>
            </w:r>
          </w:hyperlink>
        </w:p>
        <w:p w14:paraId="158F6AA8" w14:textId="085F6688" w:rsidR="007604BB" w:rsidRDefault="0009631A">
          <w:pPr>
            <w:pStyle w:val="31"/>
            <w:tabs>
              <w:tab w:val="right" w:leader="dot" w:pos="9629"/>
            </w:tabs>
            <w:rPr>
              <w:rFonts w:asciiTheme="minorHAnsi" w:eastAsiaTheme="minorEastAsia" w:hAnsiTheme="minorHAnsi" w:cstheme="minorBidi"/>
              <w:noProof/>
              <w:szCs w:val="22"/>
            </w:rPr>
          </w:pPr>
          <w:hyperlink w:anchor="_Toc105142026" w:history="1">
            <w:r w:rsidR="007604BB" w:rsidRPr="006A4808">
              <w:rPr>
                <w:rStyle w:val="a3"/>
                <w:noProof/>
              </w:rPr>
              <w:t>第３－</w:t>
            </w:r>
            <w:r w:rsidR="007604BB" w:rsidRPr="006A4808">
              <w:rPr>
                <w:rStyle w:val="a3"/>
                <w:noProof/>
              </w:rPr>
              <w:t>10</w:t>
            </w:r>
            <w:r w:rsidR="007604BB" w:rsidRPr="006A4808">
              <w:rPr>
                <w:rStyle w:val="a3"/>
                <w:noProof/>
              </w:rPr>
              <w:t>条　土砂掘削</w:t>
            </w:r>
            <w:r w:rsidR="007604BB">
              <w:rPr>
                <w:noProof/>
                <w:webHidden/>
              </w:rPr>
              <w:tab/>
            </w:r>
            <w:r w:rsidR="007604BB">
              <w:rPr>
                <w:noProof/>
                <w:webHidden/>
              </w:rPr>
              <w:fldChar w:fldCharType="begin"/>
            </w:r>
            <w:r w:rsidR="007604BB">
              <w:rPr>
                <w:noProof/>
                <w:webHidden/>
              </w:rPr>
              <w:instrText xml:space="preserve"> PAGEREF _Toc105142026 \h </w:instrText>
            </w:r>
            <w:r w:rsidR="007604BB">
              <w:rPr>
                <w:noProof/>
                <w:webHidden/>
              </w:rPr>
            </w:r>
            <w:r w:rsidR="007604BB">
              <w:rPr>
                <w:noProof/>
                <w:webHidden/>
              </w:rPr>
              <w:fldChar w:fldCharType="separate"/>
            </w:r>
            <w:r w:rsidR="0050029D">
              <w:rPr>
                <w:noProof/>
                <w:webHidden/>
              </w:rPr>
              <w:t>- 76 -</w:t>
            </w:r>
            <w:r w:rsidR="007604BB">
              <w:rPr>
                <w:noProof/>
                <w:webHidden/>
              </w:rPr>
              <w:fldChar w:fldCharType="end"/>
            </w:r>
          </w:hyperlink>
        </w:p>
        <w:p w14:paraId="39FB6A86" w14:textId="7B711D7C" w:rsidR="007604BB" w:rsidRDefault="0009631A">
          <w:pPr>
            <w:pStyle w:val="31"/>
            <w:tabs>
              <w:tab w:val="right" w:leader="dot" w:pos="9629"/>
            </w:tabs>
            <w:rPr>
              <w:rFonts w:asciiTheme="minorHAnsi" w:eastAsiaTheme="minorEastAsia" w:hAnsiTheme="minorHAnsi" w:cstheme="minorBidi"/>
              <w:noProof/>
              <w:szCs w:val="22"/>
            </w:rPr>
          </w:pPr>
          <w:hyperlink w:anchor="_Toc105142027" w:history="1">
            <w:r w:rsidR="007604BB" w:rsidRPr="006A4808">
              <w:rPr>
                <w:rStyle w:val="a3"/>
                <w:noProof/>
              </w:rPr>
              <w:t>第３－</w:t>
            </w:r>
            <w:r w:rsidR="007604BB" w:rsidRPr="006A4808">
              <w:rPr>
                <w:rStyle w:val="a3"/>
                <w:noProof/>
              </w:rPr>
              <w:t>11</w:t>
            </w:r>
            <w:r w:rsidR="007604BB" w:rsidRPr="006A4808">
              <w:rPr>
                <w:rStyle w:val="a3"/>
                <w:noProof/>
              </w:rPr>
              <w:t>条　岩石掘削</w:t>
            </w:r>
            <w:r w:rsidR="007604BB">
              <w:rPr>
                <w:noProof/>
                <w:webHidden/>
              </w:rPr>
              <w:tab/>
            </w:r>
            <w:r w:rsidR="007604BB">
              <w:rPr>
                <w:noProof/>
                <w:webHidden/>
              </w:rPr>
              <w:fldChar w:fldCharType="begin"/>
            </w:r>
            <w:r w:rsidR="007604BB">
              <w:rPr>
                <w:noProof/>
                <w:webHidden/>
              </w:rPr>
              <w:instrText xml:space="preserve"> PAGEREF _Toc105142027 \h </w:instrText>
            </w:r>
            <w:r w:rsidR="007604BB">
              <w:rPr>
                <w:noProof/>
                <w:webHidden/>
              </w:rPr>
            </w:r>
            <w:r w:rsidR="007604BB">
              <w:rPr>
                <w:noProof/>
                <w:webHidden/>
              </w:rPr>
              <w:fldChar w:fldCharType="separate"/>
            </w:r>
            <w:r w:rsidR="0050029D">
              <w:rPr>
                <w:noProof/>
                <w:webHidden/>
              </w:rPr>
              <w:t>- 77 -</w:t>
            </w:r>
            <w:r w:rsidR="007604BB">
              <w:rPr>
                <w:noProof/>
                <w:webHidden/>
              </w:rPr>
              <w:fldChar w:fldCharType="end"/>
            </w:r>
          </w:hyperlink>
        </w:p>
        <w:p w14:paraId="7D32790F" w14:textId="35A73D47" w:rsidR="007604BB" w:rsidRDefault="0009631A">
          <w:pPr>
            <w:pStyle w:val="31"/>
            <w:tabs>
              <w:tab w:val="right" w:leader="dot" w:pos="9629"/>
            </w:tabs>
            <w:rPr>
              <w:rFonts w:asciiTheme="minorHAnsi" w:eastAsiaTheme="minorEastAsia" w:hAnsiTheme="minorHAnsi" w:cstheme="minorBidi"/>
              <w:noProof/>
              <w:szCs w:val="22"/>
            </w:rPr>
          </w:pPr>
          <w:hyperlink w:anchor="_Toc105142028" w:history="1">
            <w:r w:rsidR="007604BB" w:rsidRPr="006A4808">
              <w:rPr>
                <w:rStyle w:val="a3"/>
                <w:noProof/>
              </w:rPr>
              <w:t>第３－</w:t>
            </w:r>
            <w:r w:rsidR="007604BB" w:rsidRPr="006A4808">
              <w:rPr>
                <w:rStyle w:val="a3"/>
                <w:noProof/>
              </w:rPr>
              <w:t>12</w:t>
            </w:r>
            <w:r w:rsidR="007604BB" w:rsidRPr="006A4808">
              <w:rPr>
                <w:rStyle w:val="a3"/>
                <w:noProof/>
              </w:rPr>
              <w:t>条　法面仕上げ</w:t>
            </w:r>
            <w:r w:rsidR="007604BB">
              <w:rPr>
                <w:noProof/>
                <w:webHidden/>
              </w:rPr>
              <w:tab/>
            </w:r>
            <w:r w:rsidR="007604BB">
              <w:rPr>
                <w:noProof/>
                <w:webHidden/>
              </w:rPr>
              <w:fldChar w:fldCharType="begin"/>
            </w:r>
            <w:r w:rsidR="007604BB">
              <w:rPr>
                <w:noProof/>
                <w:webHidden/>
              </w:rPr>
              <w:instrText xml:space="preserve"> PAGEREF _Toc105142028 \h </w:instrText>
            </w:r>
            <w:r w:rsidR="007604BB">
              <w:rPr>
                <w:noProof/>
                <w:webHidden/>
              </w:rPr>
            </w:r>
            <w:r w:rsidR="007604BB">
              <w:rPr>
                <w:noProof/>
                <w:webHidden/>
              </w:rPr>
              <w:fldChar w:fldCharType="separate"/>
            </w:r>
            <w:r w:rsidR="0050029D">
              <w:rPr>
                <w:noProof/>
                <w:webHidden/>
              </w:rPr>
              <w:t>- 77 -</w:t>
            </w:r>
            <w:r w:rsidR="007604BB">
              <w:rPr>
                <w:noProof/>
                <w:webHidden/>
              </w:rPr>
              <w:fldChar w:fldCharType="end"/>
            </w:r>
          </w:hyperlink>
        </w:p>
        <w:p w14:paraId="145B2140" w14:textId="0A120C59" w:rsidR="007604BB" w:rsidRDefault="0009631A">
          <w:pPr>
            <w:pStyle w:val="31"/>
            <w:tabs>
              <w:tab w:val="right" w:leader="dot" w:pos="9629"/>
            </w:tabs>
            <w:rPr>
              <w:rFonts w:asciiTheme="minorHAnsi" w:eastAsiaTheme="minorEastAsia" w:hAnsiTheme="minorHAnsi" w:cstheme="minorBidi"/>
              <w:noProof/>
              <w:szCs w:val="22"/>
            </w:rPr>
          </w:pPr>
          <w:hyperlink w:anchor="_Toc105142029" w:history="1">
            <w:r w:rsidR="007604BB" w:rsidRPr="006A4808">
              <w:rPr>
                <w:rStyle w:val="a3"/>
                <w:noProof/>
              </w:rPr>
              <w:t>第３－</w:t>
            </w:r>
            <w:r w:rsidR="007604BB" w:rsidRPr="006A4808">
              <w:rPr>
                <w:rStyle w:val="a3"/>
                <w:noProof/>
              </w:rPr>
              <w:t>13</w:t>
            </w:r>
            <w:r w:rsidR="007604BB" w:rsidRPr="006A4808">
              <w:rPr>
                <w:rStyle w:val="a3"/>
                <w:noProof/>
              </w:rPr>
              <w:t>条　床掘り</w:t>
            </w:r>
            <w:r w:rsidR="007604BB">
              <w:rPr>
                <w:noProof/>
                <w:webHidden/>
              </w:rPr>
              <w:tab/>
            </w:r>
            <w:r w:rsidR="007604BB">
              <w:rPr>
                <w:noProof/>
                <w:webHidden/>
              </w:rPr>
              <w:fldChar w:fldCharType="begin"/>
            </w:r>
            <w:r w:rsidR="007604BB">
              <w:rPr>
                <w:noProof/>
                <w:webHidden/>
              </w:rPr>
              <w:instrText xml:space="preserve"> PAGEREF _Toc105142029 \h </w:instrText>
            </w:r>
            <w:r w:rsidR="007604BB">
              <w:rPr>
                <w:noProof/>
                <w:webHidden/>
              </w:rPr>
            </w:r>
            <w:r w:rsidR="007604BB">
              <w:rPr>
                <w:noProof/>
                <w:webHidden/>
              </w:rPr>
              <w:fldChar w:fldCharType="separate"/>
            </w:r>
            <w:r w:rsidR="0050029D">
              <w:rPr>
                <w:noProof/>
                <w:webHidden/>
              </w:rPr>
              <w:t>- 77 -</w:t>
            </w:r>
            <w:r w:rsidR="007604BB">
              <w:rPr>
                <w:noProof/>
                <w:webHidden/>
              </w:rPr>
              <w:fldChar w:fldCharType="end"/>
            </w:r>
          </w:hyperlink>
        </w:p>
        <w:p w14:paraId="07173DD7" w14:textId="7EFBD382" w:rsidR="007604BB" w:rsidRDefault="0009631A">
          <w:pPr>
            <w:pStyle w:val="31"/>
            <w:tabs>
              <w:tab w:val="right" w:leader="dot" w:pos="9629"/>
            </w:tabs>
            <w:rPr>
              <w:rFonts w:asciiTheme="minorHAnsi" w:eastAsiaTheme="minorEastAsia" w:hAnsiTheme="minorHAnsi" w:cstheme="minorBidi"/>
              <w:noProof/>
              <w:szCs w:val="22"/>
            </w:rPr>
          </w:pPr>
          <w:hyperlink w:anchor="_Toc105142030" w:history="1">
            <w:r w:rsidR="007604BB" w:rsidRPr="006A4808">
              <w:rPr>
                <w:rStyle w:val="a3"/>
                <w:noProof/>
              </w:rPr>
              <w:t>第３－</w:t>
            </w:r>
            <w:r w:rsidR="007604BB" w:rsidRPr="006A4808">
              <w:rPr>
                <w:rStyle w:val="a3"/>
                <w:noProof/>
              </w:rPr>
              <w:t>14</w:t>
            </w:r>
            <w:r w:rsidR="007604BB" w:rsidRPr="006A4808">
              <w:rPr>
                <w:rStyle w:val="a3"/>
                <w:noProof/>
              </w:rPr>
              <w:t>条　埋戻し</w:t>
            </w:r>
            <w:r w:rsidR="007604BB">
              <w:rPr>
                <w:noProof/>
                <w:webHidden/>
              </w:rPr>
              <w:tab/>
            </w:r>
            <w:r w:rsidR="007604BB">
              <w:rPr>
                <w:noProof/>
                <w:webHidden/>
              </w:rPr>
              <w:fldChar w:fldCharType="begin"/>
            </w:r>
            <w:r w:rsidR="007604BB">
              <w:rPr>
                <w:noProof/>
                <w:webHidden/>
              </w:rPr>
              <w:instrText xml:space="preserve"> PAGEREF _Toc105142030 \h </w:instrText>
            </w:r>
            <w:r w:rsidR="007604BB">
              <w:rPr>
                <w:noProof/>
                <w:webHidden/>
              </w:rPr>
            </w:r>
            <w:r w:rsidR="007604BB">
              <w:rPr>
                <w:noProof/>
                <w:webHidden/>
              </w:rPr>
              <w:fldChar w:fldCharType="separate"/>
            </w:r>
            <w:r w:rsidR="0050029D">
              <w:rPr>
                <w:noProof/>
                <w:webHidden/>
              </w:rPr>
              <w:t>- 77 -</w:t>
            </w:r>
            <w:r w:rsidR="007604BB">
              <w:rPr>
                <w:noProof/>
                <w:webHidden/>
              </w:rPr>
              <w:fldChar w:fldCharType="end"/>
            </w:r>
          </w:hyperlink>
        </w:p>
        <w:p w14:paraId="21AC0D51" w14:textId="51B1BE78" w:rsidR="007604BB" w:rsidRDefault="0009631A">
          <w:pPr>
            <w:pStyle w:val="31"/>
            <w:tabs>
              <w:tab w:val="right" w:leader="dot" w:pos="9629"/>
            </w:tabs>
            <w:rPr>
              <w:rFonts w:asciiTheme="minorHAnsi" w:eastAsiaTheme="minorEastAsia" w:hAnsiTheme="minorHAnsi" w:cstheme="minorBidi"/>
              <w:noProof/>
              <w:szCs w:val="22"/>
            </w:rPr>
          </w:pPr>
          <w:hyperlink w:anchor="_Toc105142031" w:history="1">
            <w:r w:rsidR="007604BB" w:rsidRPr="006A4808">
              <w:rPr>
                <w:rStyle w:val="a3"/>
                <w:noProof/>
              </w:rPr>
              <w:t>第３－</w:t>
            </w:r>
            <w:r w:rsidR="007604BB" w:rsidRPr="006A4808">
              <w:rPr>
                <w:rStyle w:val="a3"/>
                <w:noProof/>
              </w:rPr>
              <w:t>15</w:t>
            </w:r>
            <w:r w:rsidR="007604BB" w:rsidRPr="006A4808">
              <w:rPr>
                <w:rStyle w:val="a3"/>
                <w:noProof/>
              </w:rPr>
              <w:t>条　盛土一般</w:t>
            </w:r>
            <w:r w:rsidR="007604BB">
              <w:rPr>
                <w:noProof/>
                <w:webHidden/>
              </w:rPr>
              <w:tab/>
            </w:r>
            <w:r w:rsidR="007604BB">
              <w:rPr>
                <w:noProof/>
                <w:webHidden/>
              </w:rPr>
              <w:fldChar w:fldCharType="begin"/>
            </w:r>
            <w:r w:rsidR="007604BB">
              <w:rPr>
                <w:noProof/>
                <w:webHidden/>
              </w:rPr>
              <w:instrText xml:space="preserve"> PAGEREF _Toc105142031 \h </w:instrText>
            </w:r>
            <w:r w:rsidR="007604BB">
              <w:rPr>
                <w:noProof/>
                <w:webHidden/>
              </w:rPr>
            </w:r>
            <w:r w:rsidR="007604BB">
              <w:rPr>
                <w:noProof/>
                <w:webHidden/>
              </w:rPr>
              <w:fldChar w:fldCharType="separate"/>
            </w:r>
            <w:r w:rsidR="0050029D">
              <w:rPr>
                <w:noProof/>
                <w:webHidden/>
              </w:rPr>
              <w:t>- 78 -</w:t>
            </w:r>
            <w:r w:rsidR="007604BB">
              <w:rPr>
                <w:noProof/>
                <w:webHidden/>
              </w:rPr>
              <w:fldChar w:fldCharType="end"/>
            </w:r>
          </w:hyperlink>
        </w:p>
        <w:p w14:paraId="60879658" w14:textId="29331DF4" w:rsidR="007604BB" w:rsidRDefault="0009631A">
          <w:pPr>
            <w:pStyle w:val="31"/>
            <w:tabs>
              <w:tab w:val="right" w:leader="dot" w:pos="9629"/>
            </w:tabs>
            <w:rPr>
              <w:rFonts w:asciiTheme="minorHAnsi" w:eastAsiaTheme="minorEastAsia" w:hAnsiTheme="minorHAnsi" w:cstheme="minorBidi"/>
              <w:noProof/>
              <w:szCs w:val="22"/>
            </w:rPr>
          </w:pPr>
          <w:hyperlink w:anchor="_Toc105142032" w:history="1">
            <w:r w:rsidR="007604BB" w:rsidRPr="006A4808">
              <w:rPr>
                <w:rStyle w:val="a3"/>
                <w:noProof/>
              </w:rPr>
              <w:t>第３－</w:t>
            </w:r>
            <w:r w:rsidR="007604BB" w:rsidRPr="006A4808">
              <w:rPr>
                <w:rStyle w:val="a3"/>
                <w:noProof/>
              </w:rPr>
              <w:t>16</w:t>
            </w:r>
            <w:r w:rsidR="007604BB" w:rsidRPr="006A4808">
              <w:rPr>
                <w:rStyle w:val="a3"/>
                <w:noProof/>
              </w:rPr>
              <w:t>条　軟弱地盤の盛土</w:t>
            </w:r>
            <w:r w:rsidR="007604BB">
              <w:rPr>
                <w:noProof/>
                <w:webHidden/>
              </w:rPr>
              <w:tab/>
            </w:r>
            <w:r w:rsidR="007604BB">
              <w:rPr>
                <w:noProof/>
                <w:webHidden/>
              </w:rPr>
              <w:fldChar w:fldCharType="begin"/>
            </w:r>
            <w:r w:rsidR="007604BB">
              <w:rPr>
                <w:noProof/>
                <w:webHidden/>
              </w:rPr>
              <w:instrText xml:space="preserve"> PAGEREF _Toc105142032 \h </w:instrText>
            </w:r>
            <w:r w:rsidR="007604BB">
              <w:rPr>
                <w:noProof/>
                <w:webHidden/>
              </w:rPr>
            </w:r>
            <w:r w:rsidR="007604BB">
              <w:rPr>
                <w:noProof/>
                <w:webHidden/>
              </w:rPr>
              <w:fldChar w:fldCharType="separate"/>
            </w:r>
            <w:r w:rsidR="0050029D">
              <w:rPr>
                <w:noProof/>
                <w:webHidden/>
              </w:rPr>
              <w:t>- 78 -</w:t>
            </w:r>
            <w:r w:rsidR="007604BB">
              <w:rPr>
                <w:noProof/>
                <w:webHidden/>
              </w:rPr>
              <w:fldChar w:fldCharType="end"/>
            </w:r>
          </w:hyperlink>
        </w:p>
        <w:p w14:paraId="4C9F9778" w14:textId="093174AE" w:rsidR="007604BB" w:rsidRDefault="0009631A">
          <w:pPr>
            <w:pStyle w:val="31"/>
            <w:tabs>
              <w:tab w:val="right" w:leader="dot" w:pos="9629"/>
            </w:tabs>
            <w:rPr>
              <w:rFonts w:asciiTheme="minorHAnsi" w:eastAsiaTheme="minorEastAsia" w:hAnsiTheme="minorHAnsi" w:cstheme="minorBidi"/>
              <w:noProof/>
              <w:szCs w:val="22"/>
            </w:rPr>
          </w:pPr>
          <w:hyperlink w:anchor="_Toc105142033" w:history="1">
            <w:r w:rsidR="007604BB" w:rsidRPr="006A4808">
              <w:rPr>
                <w:rStyle w:val="a3"/>
                <w:noProof/>
              </w:rPr>
              <w:t>第３－</w:t>
            </w:r>
            <w:r w:rsidR="007604BB" w:rsidRPr="006A4808">
              <w:rPr>
                <w:rStyle w:val="a3"/>
                <w:noProof/>
              </w:rPr>
              <w:t>17</w:t>
            </w:r>
            <w:r w:rsidR="007604BB" w:rsidRPr="006A4808">
              <w:rPr>
                <w:rStyle w:val="a3"/>
                <w:noProof/>
              </w:rPr>
              <w:t>条　締固め</w:t>
            </w:r>
            <w:r w:rsidR="007604BB">
              <w:rPr>
                <w:noProof/>
                <w:webHidden/>
              </w:rPr>
              <w:tab/>
            </w:r>
            <w:r w:rsidR="007604BB">
              <w:rPr>
                <w:noProof/>
                <w:webHidden/>
              </w:rPr>
              <w:fldChar w:fldCharType="begin"/>
            </w:r>
            <w:r w:rsidR="007604BB">
              <w:rPr>
                <w:noProof/>
                <w:webHidden/>
              </w:rPr>
              <w:instrText xml:space="preserve"> PAGEREF _Toc105142033 \h </w:instrText>
            </w:r>
            <w:r w:rsidR="007604BB">
              <w:rPr>
                <w:noProof/>
                <w:webHidden/>
              </w:rPr>
            </w:r>
            <w:r w:rsidR="007604BB">
              <w:rPr>
                <w:noProof/>
                <w:webHidden/>
              </w:rPr>
              <w:fldChar w:fldCharType="separate"/>
            </w:r>
            <w:r w:rsidR="0050029D">
              <w:rPr>
                <w:noProof/>
                <w:webHidden/>
              </w:rPr>
              <w:t>- 78 -</w:t>
            </w:r>
            <w:r w:rsidR="007604BB">
              <w:rPr>
                <w:noProof/>
                <w:webHidden/>
              </w:rPr>
              <w:fldChar w:fldCharType="end"/>
            </w:r>
          </w:hyperlink>
        </w:p>
        <w:p w14:paraId="2182A6D8" w14:textId="0066D01F" w:rsidR="007604BB" w:rsidRDefault="0009631A">
          <w:pPr>
            <w:pStyle w:val="31"/>
            <w:tabs>
              <w:tab w:val="right" w:leader="dot" w:pos="9629"/>
            </w:tabs>
            <w:rPr>
              <w:rFonts w:asciiTheme="minorHAnsi" w:eastAsiaTheme="minorEastAsia" w:hAnsiTheme="minorHAnsi" w:cstheme="minorBidi"/>
              <w:noProof/>
              <w:szCs w:val="22"/>
            </w:rPr>
          </w:pPr>
          <w:hyperlink w:anchor="_Toc105142034" w:history="1">
            <w:r w:rsidR="007604BB" w:rsidRPr="006A4808">
              <w:rPr>
                <w:rStyle w:val="a3"/>
                <w:noProof/>
              </w:rPr>
              <w:t>第３－</w:t>
            </w:r>
            <w:r w:rsidR="007604BB" w:rsidRPr="006A4808">
              <w:rPr>
                <w:rStyle w:val="a3"/>
                <w:noProof/>
              </w:rPr>
              <w:t>18</w:t>
            </w:r>
            <w:r w:rsidR="007604BB" w:rsidRPr="006A4808">
              <w:rPr>
                <w:rStyle w:val="a3"/>
                <w:noProof/>
              </w:rPr>
              <w:t>条　余盛り</w:t>
            </w:r>
            <w:r w:rsidR="007604BB">
              <w:rPr>
                <w:noProof/>
                <w:webHidden/>
              </w:rPr>
              <w:tab/>
            </w:r>
            <w:r w:rsidR="007604BB">
              <w:rPr>
                <w:noProof/>
                <w:webHidden/>
              </w:rPr>
              <w:fldChar w:fldCharType="begin"/>
            </w:r>
            <w:r w:rsidR="007604BB">
              <w:rPr>
                <w:noProof/>
                <w:webHidden/>
              </w:rPr>
              <w:instrText xml:space="preserve"> PAGEREF _Toc105142034 \h </w:instrText>
            </w:r>
            <w:r w:rsidR="007604BB">
              <w:rPr>
                <w:noProof/>
                <w:webHidden/>
              </w:rPr>
            </w:r>
            <w:r w:rsidR="007604BB">
              <w:rPr>
                <w:noProof/>
                <w:webHidden/>
              </w:rPr>
              <w:fldChar w:fldCharType="separate"/>
            </w:r>
            <w:r w:rsidR="0050029D">
              <w:rPr>
                <w:noProof/>
                <w:webHidden/>
              </w:rPr>
              <w:t>- 78 -</w:t>
            </w:r>
            <w:r w:rsidR="007604BB">
              <w:rPr>
                <w:noProof/>
                <w:webHidden/>
              </w:rPr>
              <w:fldChar w:fldCharType="end"/>
            </w:r>
          </w:hyperlink>
        </w:p>
        <w:p w14:paraId="2C47748D" w14:textId="6C50C683" w:rsidR="007604BB" w:rsidRDefault="0009631A">
          <w:pPr>
            <w:pStyle w:val="31"/>
            <w:tabs>
              <w:tab w:val="right" w:leader="dot" w:pos="9629"/>
            </w:tabs>
            <w:rPr>
              <w:rFonts w:asciiTheme="minorHAnsi" w:eastAsiaTheme="minorEastAsia" w:hAnsiTheme="minorHAnsi" w:cstheme="minorBidi"/>
              <w:noProof/>
              <w:szCs w:val="22"/>
            </w:rPr>
          </w:pPr>
          <w:hyperlink w:anchor="_Toc105142035" w:history="1">
            <w:r w:rsidR="007604BB" w:rsidRPr="006A4808">
              <w:rPr>
                <w:rStyle w:val="a3"/>
                <w:noProof/>
              </w:rPr>
              <w:t>第３－</w:t>
            </w:r>
            <w:r w:rsidR="007604BB" w:rsidRPr="006A4808">
              <w:rPr>
                <w:rStyle w:val="a3"/>
                <w:noProof/>
              </w:rPr>
              <w:t>19</w:t>
            </w:r>
            <w:r w:rsidR="007604BB" w:rsidRPr="006A4808">
              <w:rPr>
                <w:rStyle w:val="a3"/>
                <w:noProof/>
              </w:rPr>
              <w:t>条　耕土処理及び復旧等</w:t>
            </w:r>
            <w:r w:rsidR="007604BB">
              <w:rPr>
                <w:noProof/>
                <w:webHidden/>
              </w:rPr>
              <w:tab/>
            </w:r>
            <w:r w:rsidR="007604BB">
              <w:rPr>
                <w:noProof/>
                <w:webHidden/>
              </w:rPr>
              <w:fldChar w:fldCharType="begin"/>
            </w:r>
            <w:r w:rsidR="007604BB">
              <w:rPr>
                <w:noProof/>
                <w:webHidden/>
              </w:rPr>
              <w:instrText xml:space="preserve"> PAGEREF _Toc105142035 \h </w:instrText>
            </w:r>
            <w:r w:rsidR="007604BB">
              <w:rPr>
                <w:noProof/>
                <w:webHidden/>
              </w:rPr>
            </w:r>
            <w:r w:rsidR="007604BB">
              <w:rPr>
                <w:noProof/>
                <w:webHidden/>
              </w:rPr>
              <w:fldChar w:fldCharType="separate"/>
            </w:r>
            <w:r w:rsidR="0050029D">
              <w:rPr>
                <w:noProof/>
                <w:webHidden/>
              </w:rPr>
              <w:t>- 79 -</w:t>
            </w:r>
            <w:r w:rsidR="007604BB">
              <w:rPr>
                <w:noProof/>
                <w:webHidden/>
              </w:rPr>
              <w:fldChar w:fldCharType="end"/>
            </w:r>
          </w:hyperlink>
        </w:p>
        <w:p w14:paraId="4C4F1505" w14:textId="32CFFCA6" w:rsidR="007604BB" w:rsidRDefault="0009631A">
          <w:pPr>
            <w:pStyle w:val="31"/>
            <w:tabs>
              <w:tab w:val="right" w:leader="dot" w:pos="9629"/>
            </w:tabs>
            <w:rPr>
              <w:rFonts w:asciiTheme="minorHAnsi" w:eastAsiaTheme="minorEastAsia" w:hAnsiTheme="minorHAnsi" w:cstheme="minorBidi"/>
              <w:noProof/>
              <w:szCs w:val="22"/>
            </w:rPr>
          </w:pPr>
          <w:hyperlink w:anchor="_Toc105142036" w:history="1">
            <w:r w:rsidR="007604BB" w:rsidRPr="006A4808">
              <w:rPr>
                <w:rStyle w:val="a3"/>
                <w:noProof/>
              </w:rPr>
              <w:t>第３－</w:t>
            </w:r>
            <w:r w:rsidR="007604BB" w:rsidRPr="006A4808">
              <w:rPr>
                <w:rStyle w:val="a3"/>
                <w:noProof/>
              </w:rPr>
              <w:t>20</w:t>
            </w:r>
            <w:r w:rsidR="007604BB" w:rsidRPr="006A4808">
              <w:rPr>
                <w:rStyle w:val="a3"/>
                <w:noProof/>
              </w:rPr>
              <w:t>条　路体盛土工</w:t>
            </w:r>
            <w:r w:rsidR="007604BB">
              <w:rPr>
                <w:noProof/>
                <w:webHidden/>
              </w:rPr>
              <w:tab/>
            </w:r>
            <w:r w:rsidR="007604BB">
              <w:rPr>
                <w:noProof/>
                <w:webHidden/>
              </w:rPr>
              <w:fldChar w:fldCharType="begin"/>
            </w:r>
            <w:r w:rsidR="007604BB">
              <w:rPr>
                <w:noProof/>
                <w:webHidden/>
              </w:rPr>
              <w:instrText xml:space="preserve"> PAGEREF _Toc105142036 \h </w:instrText>
            </w:r>
            <w:r w:rsidR="007604BB">
              <w:rPr>
                <w:noProof/>
                <w:webHidden/>
              </w:rPr>
            </w:r>
            <w:r w:rsidR="007604BB">
              <w:rPr>
                <w:noProof/>
                <w:webHidden/>
              </w:rPr>
              <w:fldChar w:fldCharType="separate"/>
            </w:r>
            <w:r w:rsidR="0050029D">
              <w:rPr>
                <w:noProof/>
                <w:webHidden/>
              </w:rPr>
              <w:t>- 79 -</w:t>
            </w:r>
            <w:r w:rsidR="007604BB">
              <w:rPr>
                <w:noProof/>
                <w:webHidden/>
              </w:rPr>
              <w:fldChar w:fldCharType="end"/>
            </w:r>
          </w:hyperlink>
        </w:p>
        <w:p w14:paraId="10E64BD1" w14:textId="03607D4C" w:rsidR="007604BB" w:rsidRDefault="0009631A">
          <w:pPr>
            <w:pStyle w:val="31"/>
            <w:tabs>
              <w:tab w:val="right" w:leader="dot" w:pos="9629"/>
            </w:tabs>
            <w:rPr>
              <w:rFonts w:asciiTheme="minorHAnsi" w:eastAsiaTheme="minorEastAsia" w:hAnsiTheme="minorHAnsi" w:cstheme="minorBidi"/>
              <w:noProof/>
              <w:szCs w:val="22"/>
            </w:rPr>
          </w:pPr>
          <w:hyperlink w:anchor="_Toc105142037" w:history="1">
            <w:r w:rsidR="007604BB" w:rsidRPr="006A4808">
              <w:rPr>
                <w:rStyle w:val="a3"/>
                <w:noProof/>
              </w:rPr>
              <w:t>第３－</w:t>
            </w:r>
            <w:r w:rsidR="007604BB" w:rsidRPr="006A4808">
              <w:rPr>
                <w:rStyle w:val="a3"/>
                <w:noProof/>
              </w:rPr>
              <w:t>21</w:t>
            </w:r>
            <w:r w:rsidR="007604BB" w:rsidRPr="006A4808">
              <w:rPr>
                <w:rStyle w:val="a3"/>
                <w:noProof/>
              </w:rPr>
              <w:t>条　路床盛土工</w:t>
            </w:r>
            <w:r w:rsidR="007604BB">
              <w:rPr>
                <w:noProof/>
                <w:webHidden/>
              </w:rPr>
              <w:tab/>
            </w:r>
            <w:r w:rsidR="007604BB">
              <w:rPr>
                <w:noProof/>
                <w:webHidden/>
              </w:rPr>
              <w:fldChar w:fldCharType="begin"/>
            </w:r>
            <w:r w:rsidR="007604BB">
              <w:rPr>
                <w:noProof/>
                <w:webHidden/>
              </w:rPr>
              <w:instrText xml:space="preserve"> PAGEREF _Toc105142037 \h </w:instrText>
            </w:r>
            <w:r w:rsidR="007604BB">
              <w:rPr>
                <w:noProof/>
                <w:webHidden/>
              </w:rPr>
            </w:r>
            <w:r w:rsidR="007604BB">
              <w:rPr>
                <w:noProof/>
                <w:webHidden/>
              </w:rPr>
              <w:fldChar w:fldCharType="separate"/>
            </w:r>
            <w:r w:rsidR="0050029D">
              <w:rPr>
                <w:noProof/>
                <w:webHidden/>
              </w:rPr>
              <w:t>- 79 -</w:t>
            </w:r>
            <w:r w:rsidR="007604BB">
              <w:rPr>
                <w:noProof/>
                <w:webHidden/>
              </w:rPr>
              <w:fldChar w:fldCharType="end"/>
            </w:r>
          </w:hyperlink>
        </w:p>
        <w:p w14:paraId="6DF75316" w14:textId="2A62B364" w:rsidR="007604BB" w:rsidRDefault="0009631A">
          <w:pPr>
            <w:pStyle w:val="31"/>
            <w:tabs>
              <w:tab w:val="right" w:leader="dot" w:pos="9629"/>
            </w:tabs>
            <w:rPr>
              <w:rFonts w:asciiTheme="minorHAnsi" w:eastAsiaTheme="minorEastAsia" w:hAnsiTheme="minorHAnsi" w:cstheme="minorBidi"/>
              <w:noProof/>
              <w:szCs w:val="22"/>
            </w:rPr>
          </w:pPr>
          <w:hyperlink w:anchor="_Toc105142038" w:history="1">
            <w:r w:rsidR="007604BB" w:rsidRPr="006A4808">
              <w:rPr>
                <w:rStyle w:val="a3"/>
                <w:noProof/>
              </w:rPr>
              <w:t>第３－</w:t>
            </w:r>
            <w:r w:rsidR="007604BB" w:rsidRPr="006A4808">
              <w:rPr>
                <w:rStyle w:val="a3"/>
                <w:noProof/>
              </w:rPr>
              <w:t>22</w:t>
            </w:r>
            <w:r w:rsidR="007604BB" w:rsidRPr="006A4808">
              <w:rPr>
                <w:rStyle w:val="a3"/>
                <w:noProof/>
              </w:rPr>
              <w:t>条　軽量盛土工</w:t>
            </w:r>
            <w:r w:rsidR="007604BB">
              <w:rPr>
                <w:noProof/>
                <w:webHidden/>
              </w:rPr>
              <w:tab/>
            </w:r>
            <w:r w:rsidR="007604BB">
              <w:rPr>
                <w:noProof/>
                <w:webHidden/>
              </w:rPr>
              <w:fldChar w:fldCharType="begin"/>
            </w:r>
            <w:r w:rsidR="007604BB">
              <w:rPr>
                <w:noProof/>
                <w:webHidden/>
              </w:rPr>
              <w:instrText xml:space="preserve"> PAGEREF _Toc105142038 \h </w:instrText>
            </w:r>
            <w:r w:rsidR="007604BB">
              <w:rPr>
                <w:noProof/>
                <w:webHidden/>
              </w:rPr>
            </w:r>
            <w:r w:rsidR="007604BB">
              <w:rPr>
                <w:noProof/>
                <w:webHidden/>
              </w:rPr>
              <w:fldChar w:fldCharType="separate"/>
            </w:r>
            <w:r w:rsidR="0050029D">
              <w:rPr>
                <w:noProof/>
                <w:webHidden/>
              </w:rPr>
              <w:t>- 80 -</w:t>
            </w:r>
            <w:r w:rsidR="007604BB">
              <w:rPr>
                <w:noProof/>
                <w:webHidden/>
              </w:rPr>
              <w:fldChar w:fldCharType="end"/>
            </w:r>
          </w:hyperlink>
        </w:p>
        <w:p w14:paraId="443B5BBE" w14:textId="48CD49F7" w:rsidR="007604BB" w:rsidRDefault="0009631A">
          <w:pPr>
            <w:pStyle w:val="22"/>
            <w:tabs>
              <w:tab w:val="right" w:leader="dot" w:pos="9629"/>
            </w:tabs>
            <w:rPr>
              <w:rFonts w:asciiTheme="minorHAnsi" w:eastAsiaTheme="minorEastAsia" w:hAnsiTheme="minorHAnsi" w:cstheme="minorBidi"/>
              <w:noProof/>
              <w:szCs w:val="22"/>
            </w:rPr>
          </w:pPr>
          <w:hyperlink w:anchor="_Toc105142039" w:history="1">
            <w:r w:rsidR="007604BB" w:rsidRPr="006A4808">
              <w:rPr>
                <w:rStyle w:val="a3"/>
                <w:noProof/>
              </w:rPr>
              <w:t>第４節　基礎工</w:t>
            </w:r>
            <w:r w:rsidR="007604BB">
              <w:rPr>
                <w:noProof/>
                <w:webHidden/>
              </w:rPr>
              <w:tab/>
            </w:r>
            <w:r w:rsidR="007604BB">
              <w:rPr>
                <w:noProof/>
                <w:webHidden/>
              </w:rPr>
              <w:fldChar w:fldCharType="begin"/>
            </w:r>
            <w:r w:rsidR="007604BB">
              <w:rPr>
                <w:noProof/>
                <w:webHidden/>
              </w:rPr>
              <w:instrText xml:space="preserve"> PAGEREF _Toc105142039 \h </w:instrText>
            </w:r>
            <w:r w:rsidR="007604BB">
              <w:rPr>
                <w:noProof/>
                <w:webHidden/>
              </w:rPr>
            </w:r>
            <w:r w:rsidR="007604BB">
              <w:rPr>
                <w:noProof/>
                <w:webHidden/>
              </w:rPr>
              <w:fldChar w:fldCharType="separate"/>
            </w:r>
            <w:r w:rsidR="0050029D">
              <w:rPr>
                <w:noProof/>
                <w:webHidden/>
              </w:rPr>
              <w:t>- 80 -</w:t>
            </w:r>
            <w:r w:rsidR="007604BB">
              <w:rPr>
                <w:noProof/>
                <w:webHidden/>
              </w:rPr>
              <w:fldChar w:fldCharType="end"/>
            </w:r>
          </w:hyperlink>
        </w:p>
        <w:p w14:paraId="343B5F77" w14:textId="1271C918" w:rsidR="007604BB" w:rsidRDefault="0009631A">
          <w:pPr>
            <w:pStyle w:val="31"/>
            <w:tabs>
              <w:tab w:val="right" w:leader="dot" w:pos="9629"/>
            </w:tabs>
            <w:rPr>
              <w:rFonts w:asciiTheme="minorHAnsi" w:eastAsiaTheme="minorEastAsia" w:hAnsiTheme="minorHAnsi" w:cstheme="minorBidi"/>
              <w:noProof/>
              <w:szCs w:val="22"/>
            </w:rPr>
          </w:pPr>
          <w:hyperlink w:anchor="_Toc105142040" w:history="1">
            <w:r w:rsidR="007604BB" w:rsidRPr="006A4808">
              <w:rPr>
                <w:rStyle w:val="a3"/>
                <w:noProof/>
              </w:rPr>
              <w:t>第３－</w:t>
            </w:r>
            <w:r w:rsidR="007604BB" w:rsidRPr="006A4808">
              <w:rPr>
                <w:rStyle w:val="a3"/>
                <w:noProof/>
              </w:rPr>
              <w:t>23</w:t>
            </w:r>
            <w:r w:rsidR="007604BB" w:rsidRPr="006A4808">
              <w:rPr>
                <w:rStyle w:val="a3"/>
                <w:noProof/>
              </w:rPr>
              <w:t>条　土台木</w:t>
            </w:r>
            <w:r w:rsidR="007604BB">
              <w:rPr>
                <w:noProof/>
                <w:webHidden/>
              </w:rPr>
              <w:tab/>
            </w:r>
            <w:r w:rsidR="007604BB">
              <w:rPr>
                <w:noProof/>
                <w:webHidden/>
              </w:rPr>
              <w:fldChar w:fldCharType="begin"/>
            </w:r>
            <w:r w:rsidR="007604BB">
              <w:rPr>
                <w:noProof/>
                <w:webHidden/>
              </w:rPr>
              <w:instrText xml:space="preserve"> PAGEREF _Toc105142040 \h </w:instrText>
            </w:r>
            <w:r w:rsidR="007604BB">
              <w:rPr>
                <w:noProof/>
                <w:webHidden/>
              </w:rPr>
            </w:r>
            <w:r w:rsidR="007604BB">
              <w:rPr>
                <w:noProof/>
                <w:webHidden/>
              </w:rPr>
              <w:fldChar w:fldCharType="separate"/>
            </w:r>
            <w:r w:rsidR="0050029D">
              <w:rPr>
                <w:noProof/>
                <w:webHidden/>
              </w:rPr>
              <w:t>- 80 -</w:t>
            </w:r>
            <w:r w:rsidR="007604BB">
              <w:rPr>
                <w:noProof/>
                <w:webHidden/>
              </w:rPr>
              <w:fldChar w:fldCharType="end"/>
            </w:r>
          </w:hyperlink>
        </w:p>
        <w:p w14:paraId="64CA3118" w14:textId="4EE6FE21" w:rsidR="007604BB" w:rsidRDefault="0009631A">
          <w:pPr>
            <w:pStyle w:val="31"/>
            <w:tabs>
              <w:tab w:val="right" w:leader="dot" w:pos="9629"/>
            </w:tabs>
            <w:rPr>
              <w:rFonts w:asciiTheme="minorHAnsi" w:eastAsiaTheme="minorEastAsia" w:hAnsiTheme="minorHAnsi" w:cstheme="minorBidi"/>
              <w:noProof/>
              <w:szCs w:val="22"/>
            </w:rPr>
          </w:pPr>
          <w:hyperlink w:anchor="_Toc105142041" w:history="1">
            <w:r w:rsidR="007604BB" w:rsidRPr="006A4808">
              <w:rPr>
                <w:rStyle w:val="a3"/>
                <w:noProof/>
              </w:rPr>
              <w:t>第３－</w:t>
            </w:r>
            <w:r w:rsidR="007604BB" w:rsidRPr="006A4808">
              <w:rPr>
                <w:rStyle w:val="a3"/>
                <w:noProof/>
              </w:rPr>
              <w:t>24</w:t>
            </w:r>
            <w:r w:rsidR="007604BB" w:rsidRPr="006A4808">
              <w:rPr>
                <w:rStyle w:val="a3"/>
                <w:noProof/>
              </w:rPr>
              <w:t>条　栗石基礎</w:t>
            </w:r>
            <w:r w:rsidR="007604BB">
              <w:rPr>
                <w:noProof/>
                <w:webHidden/>
              </w:rPr>
              <w:tab/>
            </w:r>
            <w:r w:rsidR="007604BB">
              <w:rPr>
                <w:noProof/>
                <w:webHidden/>
              </w:rPr>
              <w:fldChar w:fldCharType="begin"/>
            </w:r>
            <w:r w:rsidR="007604BB">
              <w:rPr>
                <w:noProof/>
                <w:webHidden/>
              </w:rPr>
              <w:instrText xml:space="preserve"> PAGEREF _Toc105142041 \h </w:instrText>
            </w:r>
            <w:r w:rsidR="007604BB">
              <w:rPr>
                <w:noProof/>
                <w:webHidden/>
              </w:rPr>
            </w:r>
            <w:r w:rsidR="007604BB">
              <w:rPr>
                <w:noProof/>
                <w:webHidden/>
              </w:rPr>
              <w:fldChar w:fldCharType="separate"/>
            </w:r>
            <w:r w:rsidR="0050029D">
              <w:rPr>
                <w:noProof/>
                <w:webHidden/>
              </w:rPr>
              <w:t>- 80 -</w:t>
            </w:r>
            <w:r w:rsidR="007604BB">
              <w:rPr>
                <w:noProof/>
                <w:webHidden/>
              </w:rPr>
              <w:fldChar w:fldCharType="end"/>
            </w:r>
          </w:hyperlink>
        </w:p>
        <w:p w14:paraId="3BCA4FE5" w14:textId="1404BF8D" w:rsidR="007604BB" w:rsidRDefault="0009631A">
          <w:pPr>
            <w:pStyle w:val="31"/>
            <w:tabs>
              <w:tab w:val="right" w:leader="dot" w:pos="9629"/>
            </w:tabs>
            <w:rPr>
              <w:rFonts w:asciiTheme="minorHAnsi" w:eastAsiaTheme="minorEastAsia" w:hAnsiTheme="minorHAnsi" w:cstheme="minorBidi"/>
              <w:noProof/>
              <w:szCs w:val="22"/>
            </w:rPr>
          </w:pPr>
          <w:hyperlink w:anchor="_Toc105142042" w:history="1">
            <w:r w:rsidR="007604BB" w:rsidRPr="006A4808">
              <w:rPr>
                <w:rStyle w:val="a3"/>
                <w:noProof/>
              </w:rPr>
              <w:t>第３－</w:t>
            </w:r>
            <w:r w:rsidR="007604BB" w:rsidRPr="006A4808">
              <w:rPr>
                <w:rStyle w:val="a3"/>
                <w:noProof/>
              </w:rPr>
              <w:t>25</w:t>
            </w:r>
            <w:r w:rsidR="007604BB" w:rsidRPr="006A4808">
              <w:rPr>
                <w:rStyle w:val="a3"/>
                <w:noProof/>
              </w:rPr>
              <w:t>条　砕石基礎</w:t>
            </w:r>
            <w:r w:rsidR="007604BB">
              <w:rPr>
                <w:noProof/>
                <w:webHidden/>
              </w:rPr>
              <w:tab/>
            </w:r>
            <w:r w:rsidR="007604BB">
              <w:rPr>
                <w:noProof/>
                <w:webHidden/>
              </w:rPr>
              <w:fldChar w:fldCharType="begin"/>
            </w:r>
            <w:r w:rsidR="007604BB">
              <w:rPr>
                <w:noProof/>
                <w:webHidden/>
              </w:rPr>
              <w:instrText xml:space="preserve"> PAGEREF _Toc105142042 \h </w:instrText>
            </w:r>
            <w:r w:rsidR="007604BB">
              <w:rPr>
                <w:noProof/>
                <w:webHidden/>
              </w:rPr>
            </w:r>
            <w:r w:rsidR="007604BB">
              <w:rPr>
                <w:noProof/>
                <w:webHidden/>
              </w:rPr>
              <w:fldChar w:fldCharType="separate"/>
            </w:r>
            <w:r w:rsidR="0050029D">
              <w:rPr>
                <w:noProof/>
                <w:webHidden/>
              </w:rPr>
              <w:t>- 81 -</w:t>
            </w:r>
            <w:r w:rsidR="007604BB">
              <w:rPr>
                <w:noProof/>
                <w:webHidden/>
              </w:rPr>
              <w:fldChar w:fldCharType="end"/>
            </w:r>
          </w:hyperlink>
        </w:p>
        <w:p w14:paraId="5B67C66D" w14:textId="38D13B3B" w:rsidR="007604BB" w:rsidRDefault="0009631A">
          <w:pPr>
            <w:pStyle w:val="31"/>
            <w:tabs>
              <w:tab w:val="right" w:leader="dot" w:pos="9629"/>
            </w:tabs>
            <w:rPr>
              <w:rFonts w:asciiTheme="minorHAnsi" w:eastAsiaTheme="minorEastAsia" w:hAnsiTheme="minorHAnsi" w:cstheme="minorBidi"/>
              <w:noProof/>
              <w:szCs w:val="22"/>
            </w:rPr>
          </w:pPr>
          <w:hyperlink w:anchor="_Toc105142043" w:history="1">
            <w:r w:rsidR="007604BB" w:rsidRPr="006A4808">
              <w:rPr>
                <w:rStyle w:val="a3"/>
                <w:noProof/>
              </w:rPr>
              <w:t>第３－</w:t>
            </w:r>
            <w:r w:rsidR="007604BB" w:rsidRPr="006A4808">
              <w:rPr>
                <w:rStyle w:val="a3"/>
                <w:noProof/>
              </w:rPr>
              <w:t>26</w:t>
            </w:r>
            <w:r w:rsidR="007604BB" w:rsidRPr="006A4808">
              <w:rPr>
                <w:rStyle w:val="a3"/>
                <w:noProof/>
              </w:rPr>
              <w:t>条　砂基礎</w:t>
            </w:r>
            <w:r w:rsidR="007604BB">
              <w:rPr>
                <w:noProof/>
                <w:webHidden/>
              </w:rPr>
              <w:tab/>
            </w:r>
            <w:r w:rsidR="007604BB">
              <w:rPr>
                <w:noProof/>
                <w:webHidden/>
              </w:rPr>
              <w:fldChar w:fldCharType="begin"/>
            </w:r>
            <w:r w:rsidR="007604BB">
              <w:rPr>
                <w:noProof/>
                <w:webHidden/>
              </w:rPr>
              <w:instrText xml:space="preserve"> PAGEREF _Toc105142043 \h </w:instrText>
            </w:r>
            <w:r w:rsidR="007604BB">
              <w:rPr>
                <w:noProof/>
                <w:webHidden/>
              </w:rPr>
            </w:r>
            <w:r w:rsidR="007604BB">
              <w:rPr>
                <w:noProof/>
                <w:webHidden/>
              </w:rPr>
              <w:fldChar w:fldCharType="separate"/>
            </w:r>
            <w:r w:rsidR="0050029D">
              <w:rPr>
                <w:noProof/>
                <w:webHidden/>
              </w:rPr>
              <w:t>- 81 -</w:t>
            </w:r>
            <w:r w:rsidR="007604BB">
              <w:rPr>
                <w:noProof/>
                <w:webHidden/>
              </w:rPr>
              <w:fldChar w:fldCharType="end"/>
            </w:r>
          </w:hyperlink>
        </w:p>
        <w:p w14:paraId="37343351" w14:textId="42548347" w:rsidR="007604BB" w:rsidRDefault="0009631A">
          <w:pPr>
            <w:pStyle w:val="31"/>
            <w:tabs>
              <w:tab w:val="right" w:leader="dot" w:pos="9629"/>
            </w:tabs>
            <w:rPr>
              <w:rFonts w:asciiTheme="minorHAnsi" w:eastAsiaTheme="minorEastAsia" w:hAnsiTheme="minorHAnsi" w:cstheme="minorBidi"/>
              <w:noProof/>
              <w:szCs w:val="22"/>
            </w:rPr>
          </w:pPr>
          <w:hyperlink w:anchor="_Toc105142044" w:history="1">
            <w:r w:rsidR="007604BB" w:rsidRPr="006A4808">
              <w:rPr>
                <w:rStyle w:val="a3"/>
                <w:noProof/>
              </w:rPr>
              <w:t>第３－</w:t>
            </w:r>
            <w:r w:rsidR="007604BB" w:rsidRPr="006A4808">
              <w:rPr>
                <w:rStyle w:val="a3"/>
                <w:noProof/>
              </w:rPr>
              <w:t>27</w:t>
            </w:r>
            <w:r w:rsidR="007604BB" w:rsidRPr="006A4808">
              <w:rPr>
                <w:rStyle w:val="a3"/>
                <w:noProof/>
              </w:rPr>
              <w:t>条　コンクリート基礎</w:t>
            </w:r>
            <w:r w:rsidR="007604BB">
              <w:rPr>
                <w:noProof/>
                <w:webHidden/>
              </w:rPr>
              <w:tab/>
            </w:r>
            <w:r w:rsidR="007604BB">
              <w:rPr>
                <w:noProof/>
                <w:webHidden/>
              </w:rPr>
              <w:fldChar w:fldCharType="begin"/>
            </w:r>
            <w:r w:rsidR="007604BB">
              <w:rPr>
                <w:noProof/>
                <w:webHidden/>
              </w:rPr>
              <w:instrText xml:space="preserve"> PAGEREF _Toc105142044 \h </w:instrText>
            </w:r>
            <w:r w:rsidR="007604BB">
              <w:rPr>
                <w:noProof/>
                <w:webHidden/>
              </w:rPr>
            </w:r>
            <w:r w:rsidR="007604BB">
              <w:rPr>
                <w:noProof/>
                <w:webHidden/>
              </w:rPr>
              <w:fldChar w:fldCharType="separate"/>
            </w:r>
            <w:r w:rsidR="0050029D">
              <w:rPr>
                <w:noProof/>
                <w:webHidden/>
              </w:rPr>
              <w:t>- 81 -</w:t>
            </w:r>
            <w:r w:rsidR="007604BB">
              <w:rPr>
                <w:noProof/>
                <w:webHidden/>
              </w:rPr>
              <w:fldChar w:fldCharType="end"/>
            </w:r>
          </w:hyperlink>
        </w:p>
        <w:p w14:paraId="68A17D98" w14:textId="23D7AD56" w:rsidR="007604BB" w:rsidRDefault="0009631A">
          <w:pPr>
            <w:pStyle w:val="31"/>
            <w:tabs>
              <w:tab w:val="right" w:leader="dot" w:pos="9629"/>
            </w:tabs>
            <w:rPr>
              <w:rFonts w:asciiTheme="minorHAnsi" w:eastAsiaTheme="minorEastAsia" w:hAnsiTheme="minorHAnsi" w:cstheme="minorBidi"/>
              <w:noProof/>
              <w:szCs w:val="22"/>
            </w:rPr>
          </w:pPr>
          <w:hyperlink w:anchor="_Toc105142045" w:history="1">
            <w:r w:rsidR="007604BB" w:rsidRPr="006A4808">
              <w:rPr>
                <w:rStyle w:val="a3"/>
                <w:noProof/>
              </w:rPr>
              <w:t>第３－</w:t>
            </w:r>
            <w:r w:rsidR="007604BB" w:rsidRPr="006A4808">
              <w:rPr>
                <w:rStyle w:val="a3"/>
                <w:noProof/>
              </w:rPr>
              <w:t>28</w:t>
            </w:r>
            <w:r w:rsidR="007604BB" w:rsidRPr="006A4808">
              <w:rPr>
                <w:rStyle w:val="a3"/>
                <w:noProof/>
              </w:rPr>
              <w:t>条　杭打ち一般</w:t>
            </w:r>
            <w:r w:rsidR="007604BB">
              <w:rPr>
                <w:noProof/>
                <w:webHidden/>
              </w:rPr>
              <w:tab/>
            </w:r>
            <w:r w:rsidR="007604BB">
              <w:rPr>
                <w:noProof/>
                <w:webHidden/>
              </w:rPr>
              <w:fldChar w:fldCharType="begin"/>
            </w:r>
            <w:r w:rsidR="007604BB">
              <w:rPr>
                <w:noProof/>
                <w:webHidden/>
              </w:rPr>
              <w:instrText xml:space="preserve"> PAGEREF _Toc105142045 \h </w:instrText>
            </w:r>
            <w:r w:rsidR="007604BB">
              <w:rPr>
                <w:noProof/>
                <w:webHidden/>
              </w:rPr>
            </w:r>
            <w:r w:rsidR="007604BB">
              <w:rPr>
                <w:noProof/>
                <w:webHidden/>
              </w:rPr>
              <w:fldChar w:fldCharType="separate"/>
            </w:r>
            <w:r w:rsidR="0050029D">
              <w:rPr>
                <w:noProof/>
                <w:webHidden/>
              </w:rPr>
              <w:t>- 81 -</w:t>
            </w:r>
            <w:r w:rsidR="007604BB">
              <w:rPr>
                <w:noProof/>
                <w:webHidden/>
              </w:rPr>
              <w:fldChar w:fldCharType="end"/>
            </w:r>
          </w:hyperlink>
        </w:p>
        <w:p w14:paraId="165C21E3" w14:textId="37427868" w:rsidR="007604BB" w:rsidRDefault="0009631A">
          <w:pPr>
            <w:pStyle w:val="31"/>
            <w:tabs>
              <w:tab w:val="right" w:leader="dot" w:pos="9629"/>
            </w:tabs>
            <w:rPr>
              <w:rFonts w:asciiTheme="minorHAnsi" w:eastAsiaTheme="minorEastAsia" w:hAnsiTheme="minorHAnsi" w:cstheme="minorBidi"/>
              <w:noProof/>
              <w:szCs w:val="22"/>
            </w:rPr>
          </w:pPr>
          <w:hyperlink w:anchor="_Toc105142046" w:history="1">
            <w:r w:rsidR="007604BB" w:rsidRPr="006A4808">
              <w:rPr>
                <w:rStyle w:val="a3"/>
                <w:noProof/>
              </w:rPr>
              <w:t>第３－</w:t>
            </w:r>
            <w:r w:rsidR="007604BB" w:rsidRPr="006A4808">
              <w:rPr>
                <w:rStyle w:val="a3"/>
                <w:noProof/>
              </w:rPr>
              <w:t>29</w:t>
            </w:r>
            <w:r w:rsidR="007604BB" w:rsidRPr="006A4808">
              <w:rPr>
                <w:rStyle w:val="a3"/>
                <w:noProof/>
              </w:rPr>
              <w:t>条　木杭工</w:t>
            </w:r>
            <w:r w:rsidR="007604BB">
              <w:rPr>
                <w:noProof/>
                <w:webHidden/>
              </w:rPr>
              <w:tab/>
            </w:r>
            <w:r w:rsidR="007604BB">
              <w:rPr>
                <w:noProof/>
                <w:webHidden/>
              </w:rPr>
              <w:fldChar w:fldCharType="begin"/>
            </w:r>
            <w:r w:rsidR="007604BB">
              <w:rPr>
                <w:noProof/>
                <w:webHidden/>
              </w:rPr>
              <w:instrText xml:space="preserve"> PAGEREF _Toc105142046 \h </w:instrText>
            </w:r>
            <w:r w:rsidR="007604BB">
              <w:rPr>
                <w:noProof/>
                <w:webHidden/>
              </w:rPr>
            </w:r>
            <w:r w:rsidR="007604BB">
              <w:rPr>
                <w:noProof/>
                <w:webHidden/>
              </w:rPr>
              <w:fldChar w:fldCharType="separate"/>
            </w:r>
            <w:r w:rsidR="0050029D">
              <w:rPr>
                <w:noProof/>
                <w:webHidden/>
              </w:rPr>
              <w:t>- 81 -</w:t>
            </w:r>
            <w:r w:rsidR="007604BB">
              <w:rPr>
                <w:noProof/>
                <w:webHidden/>
              </w:rPr>
              <w:fldChar w:fldCharType="end"/>
            </w:r>
          </w:hyperlink>
        </w:p>
        <w:p w14:paraId="678CC9FE" w14:textId="283D0D25" w:rsidR="007604BB" w:rsidRDefault="0009631A">
          <w:pPr>
            <w:pStyle w:val="31"/>
            <w:tabs>
              <w:tab w:val="right" w:leader="dot" w:pos="9629"/>
            </w:tabs>
            <w:rPr>
              <w:rFonts w:asciiTheme="minorHAnsi" w:eastAsiaTheme="minorEastAsia" w:hAnsiTheme="minorHAnsi" w:cstheme="minorBidi"/>
              <w:noProof/>
              <w:szCs w:val="22"/>
            </w:rPr>
          </w:pPr>
          <w:hyperlink w:anchor="_Toc105142047" w:history="1">
            <w:r w:rsidR="007604BB" w:rsidRPr="006A4808">
              <w:rPr>
                <w:rStyle w:val="a3"/>
                <w:noProof/>
              </w:rPr>
              <w:t>第３－</w:t>
            </w:r>
            <w:r w:rsidR="007604BB" w:rsidRPr="006A4808">
              <w:rPr>
                <w:rStyle w:val="a3"/>
                <w:noProof/>
              </w:rPr>
              <w:t>30</w:t>
            </w:r>
            <w:r w:rsidR="007604BB" w:rsidRPr="006A4808">
              <w:rPr>
                <w:rStyle w:val="a3"/>
                <w:noProof/>
              </w:rPr>
              <w:t>条　鋼杭工</w:t>
            </w:r>
            <w:r w:rsidR="007604BB">
              <w:rPr>
                <w:noProof/>
                <w:webHidden/>
              </w:rPr>
              <w:tab/>
            </w:r>
            <w:r w:rsidR="007604BB">
              <w:rPr>
                <w:noProof/>
                <w:webHidden/>
              </w:rPr>
              <w:fldChar w:fldCharType="begin"/>
            </w:r>
            <w:r w:rsidR="007604BB">
              <w:rPr>
                <w:noProof/>
                <w:webHidden/>
              </w:rPr>
              <w:instrText xml:space="preserve"> PAGEREF _Toc105142047 \h </w:instrText>
            </w:r>
            <w:r w:rsidR="007604BB">
              <w:rPr>
                <w:noProof/>
                <w:webHidden/>
              </w:rPr>
            </w:r>
            <w:r w:rsidR="007604BB">
              <w:rPr>
                <w:noProof/>
                <w:webHidden/>
              </w:rPr>
              <w:fldChar w:fldCharType="separate"/>
            </w:r>
            <w:r w:rsidR="0050029D">
              <w:rPr>
                <w:noProof/>
                <w:webHidden/>
              </w:rPr>
              <w:t>- 82 -</w:t>
            </w:r>
            <w:r w:rsidR="007604BB">
              <w:rPr>
                <w:noProof/>
                <w:webHidden/>
              </w:rPr>
              <w:fldChar w:fldCharType="end"/>
            </w:r>
          </w:hyperlink>
        </w:p>
        <w:p w14:paraId="1F2E0EE2" w14:textId="085B0CB2" w:rsidR="007604BB" w:rsidRDefault="0009631A">
          <w:pPr>
            <w:pStyle w:val="31"/>
            <w:tabs>
              <w:tab w:val="right" w:leader="dot" w:pos="9629"/>
            </w:tabs>
            <w:rPr>
              <w:rFonts w:asciiTheme="minorHAnsi" w:eastAsiaTheme="minorEastAsia" w:hAnsiTheme="minorHAnsi" w:cstheme="minorBidi"/>
              <w:noProof/>
              <w:szCs w:val="22"/>
            </w:rPr>
          </w:pPr>
          <w:hyperlink w:anchor="_Toc105142048" w:history="1">
            <w:r w:rsidR="007604BB" w:rsidRPr="006A4808">
              <w:rPr>
                <w:rStyle w:val="a3"/>
                <w:noProof/>
              </w:rPr>
              <w:t>第３－</w:t>
            </w:r>
            <w:r w:rsidR="007604BB" w:rsidRPr="006A4808">
              <w:rPr>
                <w:rStyle w:val="a3"/>
                <w:noProof/>
              </w:rPr>
              <w:t>31</w:t>
            </w:r>
            <w:r w:rsidR="007604BB" w:rsidRPr="006A4808">
              <w:rPr>
                <w:rStyle w:val="a3"/>
                <w:noProof/>
              </w:rPr>
              <w:t>条　場所打ち杭工</w:t>
            </w:r>
            <w:r w:rsidR="007604BB">
              <w:rPr>
                <w:noProof/>
                <w:webHidden/>
              </w:rPr>
              <w:tab/>
            </w:r>
            <w:r w:rsidR="007604BB">
              <w:rPr>
                <w:noProof/>
                <w:webHidden/>
              </w:rPr>
              <w:fldChar w:fldCharType="begin"/>
            </w:r>
            <w:r w:rsidR="007604BB">
              <w:rPr>
                <w:noProof/>
                <w:webHidden/>
              </w:rPr>
              <w:instrText xml:space="preserve"> PAGEREF _Toc105142048 \h </w:instrText>
            </w:r>
            <w:r w:rsidR="007604BB">
              <w:rPr>
                <w:noProof/>
                <w:webHidden/>
              </w:rPr>
            </w:r>
            <w:r w:rsidR="007604BB">
              <w:rPr>
                <w:noProof/>
                <w:webHidden/>
              </w:rPr>
              <w:fldChar w:fldCharType="separate"/>
            </w:r>
            <w:r w:rsidR="0050029D">
              <w:rPr>
                <w:noProof/>
                <w:webHidden/>
              </w:rPr>
              <w:t>- 83 -</w:t>
            </w:r>
            <w:r w:rsidR="007604BB">
              <w:rPr>
                <w:noProof/>
                <w:webHidden/>
              </w:rPr>
              <w:fldChar w:fldCharType="end"/>
            </w:r>
          </w:hyperlink>
        </w:p>
        <w:p w14:paraId="44FDC65F" w14:textId="0C09C1FA" w:rsidR="007604BB" w:rsidRDefault="0009631A">
          <w:pPr>
            <w:pStyle w:val="31"/>
            <w:tabs>
              <w:tab w:val="right" w:leader="dot" w:pos="9629"/>
            </w:tabs>
            <w:rPr>
              <w:rFonts w:asciiTheme="minorHAnsi" w:eastAsiaTheme="minorEastAsia" w:hAnsiTheme="minorHAnsi" w:cstheme="minorBidi"/>
              <w:noProof/>
              <w:szCs w:val="22"/>
            </w:rPr>
          </w:pPr>
          <w:hyperlink w:anchor="_Toc105142049" w:history="1">
            <w:r w:rsidR="007604BB" w:rsidRPr="006A4808">
              <w:rPr>
                <w:rStyle w:val="a3"/>
                <w:noProof/>
              </w:rPr>
              <w:t>第３－</w:t>
            </w:r>
            <w:r w:rsidR="007604BB" w:rsidRPr="006A4808">
              <w:rPr>
                <w:rStyle w:val="a3"/>
                <w:noProof/>
              </w:rPr>
              <w:t>32</w:t>
            </w:r>
            <w:r w:rsidR="007604BB" w:rsidRPr="006A4808">
              <w:rPr>
                <w:rStyle w:val="a3"/>
                <w:noProof/>
              </w:rPr>
              <w:t>条　コンクリート杭工</w:t>
            </w:r>
            <w:r w:rsidR="007604BB">
              <w:rPr>
                <w:noProof/>
                <w:webHidden/>
              </w:rPr>
              <w:tab/>
            </w:r>
            <w:r w:rsidR="007604BB">
              <w:rPr>
                <w:noProof/>
                <w:webHidden/>
              </w:rPr>
              <w:fldChar w:fldCharType="begin"/>
            </w:r>
            <w:r w:rsidR="007604BB">
              <w:rPr>
                <w:noProof/>
                <w:webHidden/>
              </w:rPr>
              <w:instrText xml:space="preserve"> PAGEREF _Toc105142049 \h </w:instrText>
            </w:r>
            <w:r w:rsidR="007604BB">
              <w:rPr>
                <w:noProof/>
                <w:webHidden/>
              </w:rPr>
            </w:r>
            <w:r w:rsidR="007604BB">
              <w:rPr>
                <w:noProof/>
                <w:webHidden/>
              </w:rPr>
              <w:fldChar w:fldCharType="separate"/>
            </w:r>
            <w:r w:rsidR="0050029D">
              <w:rPr>
                <w:noProof/>
                <w:webHidden/>
              </w:rPr>
              <w:t>- 84 -</w:t>
            </w:r>
            <w:r w:rsidR="007604BB">
              <w:rPr>
                <w:noProof/>
                <w:webHidden/>
              </w:rPr>
              <w:fldChar w:fldCharType="end"/>
            </w:r>
          </w:hyperlink>
        </w:p>
        <w:p w14:paraId="56B01549" w14:textId="16ACE986" w:rsidR="007604BB" w:rsidRDefault="0009631A">
          <w:pPr>
            <w:pStyle w:val="22"/>
            <w:tabs>
              <w:tab w:val="right" w:leader="dot" w:pos="9629"/>
            </w:tabs>
            <w:rPr>
              <w:rFonts w:asciiTheme="minorHAnsi" w:eastAsiaTheme="minorEastAsia" w:hAnsiTheme="minorHAnsi" w:cstheme="minorBidi"/>
              <w:noProof/>
              <w:szCs w:val="22"/>
            </w:rPr>
          </w:pPr>
          <w:hyperlink w:anchor="_Toc105142050" w:history="1">
            <w:r w:rsidR="007604BB" w:rsidRPr="006A4808">
              <w:rPr>
                <w:rStyle w:val="a3"/>
                <w:noProof/>
              </w:rPr>
              <w:t>第５節　矢板工</w:t>
            </w:r>
            <w:r w:rsidR="007604BB">
              <w:rPr>
                <w:noProof/>
                <w:webHidden/>
              </w:rPr>
              <w:tab/>
            </w:r>
            <w:r w:rsidR="007604BB">
              <w:rPr>
                <w:noProof/>
                <w:webHidden/>
              </w:rPr>
              <w:fldChar w:fldCharType="begin"/>
            </w:r>
            <w:r w:rsidR="007604BB">
              <w:rPr>
                <w:noProof/>
                <w:webHidden/>
              </w:rPr>
              <w:instrText xml:space="preserve"> PAGEREF _Toc105142050 \h </w:instrText>
            </w:r>
            <w:r w:rsidR="007604BB">
              <w:rPr>
                <w:noProof/>
                <w:webHidden/>
              </w:rPr>
            </w:r>
            <w:r w:rsidR="007604BB">
              <w:rPr>
                <w:noProof/>
                <w:webHidden/>
              </w:rPr>
              <w:fldChar w:fldCharType="separate"/>
            </w:r>
            <w:r w:rsidR="0050029D">
              <w:rPr>
                <w:noProof/>
                <w:webHidden/>
              </w:rPr>
              <w:t>- 84 -</w:t>
            </w:r>
            <w:r w:rsidR="007604BB">
              <w:rPr>
                <w:noProof/>
                <w:webHidden/>
              </w:rPr>
              <w:fldChar w:fldCharType="end"/>
            </w:r>
          </w:hyperlink>
        </w:p>
        <w:p w14:paraId="3C2D6524" w14:textId="20F1E384" w:rsidR="007604BB" w:rsidRDefault="0009631A">
          <w:pPr>
            <w:pStyle w:val="31"/>
            <w:tabs>
              <w:tab w:val="right" w:leader="dot" w:pos="9629"/>
            </w:tabs>
            <w:rPr>
              <w:rFonts w:asciiTheme="minorHAnsi" w:eastAsiaTheme="minorEastAsia" w:hAnsiTheme="minorHAnsi" w:cstheme="minorBidi"/>
              <w:noProof/>
              <w:szCs w:val="22"/>
            </w:rPr>
          </w:pPr>
          <w:hyperlink w:anchor="_Toc105142051" w:history="1">
            <w:r w:rsidR="007604BB" w:rsidRPr="006A4808">
              <w:rPr>
                <w:rStyle w:val="a3"/>
                <w:noProof/>
              </w:rPr>
              <w:t>第３－</w:t>
            </w:r>
            <w:r w:rsidR="007604BB" w:rsidRPr="006A4808">
              <w:rPr>
                <w:rStyle w:val="a3"/>
                <w:noProof/>
              </w:rPr>
              <w:t>33</w:t>
            </w:r>
            <w:r w:rsidR="007604BB" w:rsidRPr="006A4808">
              <w:rPr>
                <w:rStyle w:val="a3"/>
                <w:noProof/>
              </w:rPr>
              <w:t>条　矢板一般</w:t>
            </w:r>
            <w:r w:rsidR="007604BB">
              <w:rPr>
                <w:noProof/>
                <w:webHidden/>
              </w:rPr>
              <w:tab/>
            </w:r>
            <w:r w:rsidR="007604BB">
              <w:rPr>
                <w:noProof/>
                <w:webHidden/>
              </w:rPr>
              <w:fldChar w:fldCharType="begin"/>
            </w:r>
            <w:r w:rsidR="007604BB">
              <w:rPr>
                <w:noProof/>
                <w:webHidden/>
              </w:rPr>
              <w:instrText xml:space="preserve"> PAGEREF _Toc105142051 \h </w:instrText>
            </w:r>
            <w:r w:rsidR="007604BB">
              <w:rPr>
                <w:noProof/>
                <w:webHidden/>
              </w:rPr>
            </w:r>
            <w:r w:rsidR="007604BB">
              <w:rPr>
                <w:noProof/>
                <w:webHidden/>
              </w:rPr>
              <w:fldChar w:fldCharType="separate"/>
            </w:r>
            <w:r w:rsidR="0050029D">
              <w:rPr>
                <w:noProof/>
                <w:webHidden/>
              </w:rPr>
              <w:t>- 84 -</w:t>
            </w:r>
            <w:r w:rsidR="007604BB">
              <w:rPr>
                <w:noProof/>
                <w:webHidden/>
              </w:rPr>
              <w:fldChar w:fldCharType="end"/>
            </w:r>
          </w:hyperlink>
        </w:p>
        <w:p w14:paraId="348DE4D4" w14:textId="192F7D4F" w:rsidR="007604BB" w:rsidRDefault="0009631A">
          <w:pPr>
            <w:pStyle w:val="31"/>
            <w:tabs>
              <w:tab w:val="right" w:leader="dot" w:pos="9629"/>
            </w:tabs>
            <w:rPr>
              <w:rFonts w:asciiTheme="minorHAnsi" w:eastAsiaTheme="minorEastAsia" w:hAnsiTheme="minorHAnsi" w:cstheme="minorBidi"/>
              <w:noProof/>
              <w:szCs w:val="22"/>
            </w:rPr>
          </w:pPr>
          <w:hyperlink w:anchor="_Toc105142052" w:history="1">
            <w:r w:rsidR="007604BB" w:rsidRPr="006A4808">
              <w:rPr>
                <w:rStyle w:val="a3"/>
                <w:noProof/>
              </w:rPr>
              <w:t>第３－</w:t>
            </w:r>
            <w:r w:rsidR="007604BB" w:rsidRPr="006A4808">
              <w:rPr>
                <w:rStyle w:val="a3"/>
                <w:noProof/>
              </w:rPr>
              <w:t>34</w:t>
            </w:r>
            <w:r w:rsidR="007604BB" w:rsidRPr="006A4808">
              <w:rPr>
                <w:rStyle w:val="a3"/>
                <w:noProof/>
              </w:rPr>
              <w:t>条　コンクリート矢板工</w:t>
            </w:r>
            <w:r w:rsidR="007604BB">
              <w:rPr>
                <w:noProof/>
                <w:webHidden/>
              </w:rPr>
              <w:tab/>
            </w:r>
            <w:r w:rsidR="007604BB">
              <w:rPr>
                <w:noProof/>
                <w:webHidden/>
              </w:rPr>
              <w:fldChar w:fldCharType="begin"/>
            </w:r>
            <w:r w:rsidR="007604BB">
              <w:rPr>
                <w:noProof/>
                <w:webHidden/>
              </w:rPr>
              <w:instrText xml:space="preserve"> PAGEREF _Toc105142052 \h </w:instrText>
            </w:r>
            <w:r w:rsidR="007604BB">
              <w:rPr>
                <w:noProof/>
                <w:webHidden/>
              </w:rPr>
            </w:r>
            <w:r w:rsidR="007604BB">
              <w:rPr>
                <w:noProof/>
                <w:webHidden/>
              </w:rPr>
              <w:fldChar w:fldCharType="separate"/>
            </w:r>
            <w:r w:rsidR="0050029D">
              <w:rPr>
                <w:noProof/>
                <w:webHidden/>
              </w:rPr>
              <w:t>- 84 -</w:t>
            </w:r>
            <w:r w:rsidR="007604BB">
              <w:rPr>
                <w:noProof/>
                <w:webHidden/>
              </w:rPr>
              <w:fldChar w:fldCharType="end"/>
            </w:r>
          </w:hyperlink>
        </w:p>
        <w:p w14:paraId="42906F2F" w14:textId="321CBF3A" w:rsidR="007604BB" w:rsidRDefault="0009631A">
          <w:pPr>
            <w:pStyle w:val="31"/>
            <w:tabs>
              <w:tab w:val="right" w:leader="dot" w:pos="9629"/>
            </w:tabs>
            <w:rPr>
              <w:rFonts w:asciiTheme="minorHAnsi" w:eastAsiaTheme="minorEastAsia" w:hAnsiTheme="minorHAnsi" w:cstheme="minorBidi"/>
              <w:noProof/>
              <w:szCs w:val="22"/>
            </w:rPr>
          </w:pPr>
          <w:hyperlink w:anchor="_Toc105142053" w:history="1">
            <w:r w:rsidR="007604BB" w:rsidRPr="006A4808">
              <w:rPr>
                <w:rStyle w:val="a3"/>
                <w:noProof/>
              </w:rPr>
              <w:t>第３－</w:t>
            </w:r>
            <w:r w:rsidR="007604BB" w:rsidRPr="006A4808">
              <w:rPr>
                <w:rStyle w:val="a3"/>
                <w:noProof/>
              </w:rPr>
              <w:t>35</w:t>
            </w:r>
            <w:r w:rsidR="007604BB" w:rsidRPr="006A4808">
              <w:rPr>
                <w:rStyle w:val="a3"/>
                <w:noProof/>
              </w:rPr>
              <w:t>条　鋼矢板工</w:t>
            </w:r>
            <w:r w:rsidR="007604BB">
              <w:rPr>
                <w:noProof/>
                <w:webHidden/>
              </w:rPr>
              <w:tab/>
            </w:r>
            <w:r w:rsidR="007604BB">
              <w:rPr>
                <w:noProof/>
                <w:webHidden/>
              </w:rPr>
              <w:fldChar w:fldCharType="begin"/>
            </w:r>
            <w:r w:rsidR="007604BB">
              <w:rPr>
                <w:noProof/>
                <w:webHidden/>
              </w:rPr>
              <w:instrText xml:space="preserve"> PAGEREF _Toc105142053 \h </w:instrText>
            </w:r>
            <w:r w:rsidR="007604BB">
              <w:rPr>
                <w:noProof/>
                <w:webHidden/>
              </w:rPr>
            </w:r>
            <w:r w:rsidR="007604BB">
              <w:rPr>
                <w:noProof/>
                <w:webHidden/>
              </w:rPr>
              <w:fldChar w:fldCharType="separate"/>
            </w:r>
            <w:r w:rsidR="0050029D">
              <w:rPr>
                <w:noProof/>
                <w:webHidden/>
              </w:rPr>
              <w:t>- 85 -</w:t>
            </w:r>
            <w:r w:rsidR="007604BB">
              <w:rPr>
                <w:noProof/>
                <w:webHidden/>
              </w:rPr>
              <w:fldChar w:fldCharType="end"/>
            </w:r>
          </w:hyperlink>
        </w:p>
        <w:p w14:paraId="3A063391" w14:textId="329BC8CA" w:rsidR="007604BB" w:rsidRDefault="0009631A">
          <w:pPr>
            <w:pStyle w:val="31"/>
            <w:tabs>
              <w:tab w:val="right" w:leader="dot" w:pos="9629"/>
            </w:tabs>
            <w:rPr>
              <w:rFonts w:asciiTheme="minorHAnsi" w:eastAsiaTheme="minorEastAsia" w:hAnsiTheme="minorHAnsi" w:cstheme="minorBidi"/>
              <w:noProof/>
              <w:szCs w:val="22"/>
            </w:rPr>
          </w:pPr>
          <w:hyperlink w:anchor="_Toc105142054" w:history="1">
            <w:r w:rsidR="007604BB" w:rsidRPr="006A4808">
              <w:rPr>
                <w:rStyle w:val="a3"/>
                <w:noProof/>
              </w:rPr>
              <w:t>第３－</w:t>
            </w:r>
            <w:r w:rsidR="007604BB" w:rsidRPr="006A4808">
              <w:rPr>
                <w:rStyle w:val="a3"/>
                <w:noProof/>
              </w:rPr>
              <w:t>36</w:t>
            </w:r>
            <w:r w:rsidR="007604BB" w:rsidRPr="006A4808">
              <w:rPr>
                <w:rStyle w:val="a3"/>
                <w:noProof/>
              </w:rPr>
              <w:t>条　木矢板工</w:t>
            </w:r>
            <w:r w:rsidR="007604BB">
              <w:rPr>
                <w:noProof/>
                <w:webHidden/>
              </w:rPr>
              <w:tab/>
            </w:r>
            <w:r w:rsidR="007604BB">
              <w:rPr>
                <w:noProof/>
                <w:webHidden/>
              </w:rPr>
              <w:fldChar w:fldCharType="begin"/>
            </w:r>
            <w:r w:rsidR="007604BB">
              <w:rPr>
                <w:noProof/>
                <w:webHidden/>
              </w:rPr>
              <w:instrText xml:space="preserve"> PAGEREF _Toc105142054 \h </w:instrText>
            </w:r>
            <w:r w:rsidR="007604BB">
              <w:rPr>
                <w:noProof/>
                <w:webHidden/>
              </w:rPr>
            </w:r>
            <w:r w:rsidR="007604BB">
              <w:rPr>
                <w:noProof/>
                <w:webHidden/>
              </w:rPr>
              <w:fldChar w:fldCharType="separate"/>
            </w:r>
            <w:r w:rsidR="0050029D">
              <w:rPr>
                <w:noProof/>
                <w:webHidden/>
              </w:rPr>
              <w:t>- 85 -</w:t>
            </w:r>
            <w:r w:rsidR="007604BB">
              <w:rPr>
                <w:noProof/>
                <w:webHidden/>
              </w:rPr>
              <w:fldChar w:fldCharType="end"/>
            </w:r>
          </w:hyperlink>
        </w:p>
        <w:p w14:paraId="1AF5252F" w14:textId="55D63873" w:rsidR="007604BB" w:rsidRDefault="0009631A">
          <w:pPr>
            <w:pStyle w:val="31"/>
            <w:tabs>
              <w:tab w:val="right" w:leader="dot" w:pos="9629"/>
            </w:tabs>
            <w:rPr>
              <w:rFonts w:asciiTheme="minorHAnsi" w:eastAsiaTheme="minorEastAsia" w:hAnsiTheme="minorHAnsi" w:cstheme="minorBidi"/>
              <w:noProof/>
              <w:szCs w:val="22"/>
            </w:rPr>
          </w:pPr>
          <w:hyperlink w:anchor="_Toc105142055" w:history="1">
            <w:r w:rsidR="007604BB" w:rsidRPr="006A4808">
              <w:rPr>
                <w:rStyle w:val="a3"/>
                <w:noProof/>
              </w:rPr>
              <w:t>第３－</w:t>
            </w:r>
            <w:r w:rsidR="007604BB" w:rsidRPr="006A4808">
              <w:rPr>
                <w:rStyle w:val="a3"/>
                <w:noProof/>
              </w:rPr>
              <w:t>37</w:t>
            </w:r>
            <w:r w:rsidR="007604BB" w:rsidRPr="006A4808">
              <w:rPr>
                <w:rStyle w:val="a3"/>
                <w:noProof/>
              </w:rPr>
              <w:t>条　オープンケーソン工（井筒工）</w:t>
            </w:r>
            <w:r w:rsidR="007604BB">
              <w:rPr>
                <w:noProof/>
                <w:webHidden/>
              </w:rPr>
              <w:tab/>
            </w:r>
            <w:r w:rsidR="007604BB">
              <w:rPr>
                <w:noProof/>
                <w:webHidden/>
              </w:rPr>
              <w:fldChar w:fldCharType="begin"/>
            </w:r>
            <w:r w:rsidR="007604BB">
              <w:rPr>
                <w:noProof/>
                <w:webHidden/>
              </w:rPr>
              <w:instrText xml:space="preserve"> PAGEREF _Toc105142055 \h </w:instrText>
            </w:r>
            <w:r w:rsidR="007604BB">
              <w:rPr>
                <w:noProof/>
                <w:webHidden/>
              </w:rPr>
            </w:r>
            <w:r w:rsidR="007604BB">
              <w:rPr>
                <w:noProof/>
                <w:webHidden/>
              </w:rPr>
              <w:fldChar w:fldCharType="separate"/>
            </w:r>
            <w:r w:rsidR="0050029D">
              <w:rPr>
                <w:noProof/>
                <w:webHidden/>
              </w:rPr>
              <w:t>- 85 -</w:t>
            </w:r>
            <w:r w:rsidR="007604BB">
              <w:rPr>
                <w:noProof/>
                <w:webHidden/>
              </w:rPr>
              <w:fldChar w:fldCharType="end"/>
            </w:r>
          </w:hyperlink>
        </w:p>
        <w:p w14:paraId="49A037F1" w14:textId="41B14CF3" w:rsidR="007604BB" w:rsidRDefault="0009631A">
          <w:pPr>
            <w:pStyle w:val="31"/>
            <w:tabs>
              <w:tab w:val="right" w:leader="dot" w:pos="9629"/>
            </w:tabs>
            <w:rPr>
              <w:rFonts w:asciiTheme="minorHAnsi" w:eastAsiaTheme="minorEastAsia" w:hAnsiTheme="minorHAnsi" w:cstheme="minorBidi"/>
              <w:noProof/>
              <w:szCs w:val="22"/>
            </w:rPr>
          </w:pPr>
          <w:hyperlink w:anchor="_Toc105142056" w:history="1">
            <w:r w:rsidR="007604BB" w:rsidRPr="006A4808">
              <w:rPr>
                <w:rStyle w:val="a3"/>
                <w:noProof/>
              </w:rPr>
              <w:t>第３－</w:t>
            </w:r>
            <w:r w:rsidR="007604BB" w:rsidRPr="006A4808">
              <w:rPr>
                <w:rStyle w:val="a3"/>
                <w:noProof/>
              </w:rPr>
              <w:t>38</w:t>
            </w:r>
            <w:r w:rsidR="007604BB" w:rsidRPr="006A4808">
              <w:rPr>
                <w:rStyle w:val="a3"/>
                <w:noProof/>
              </w:rPr>
              <w:t>条　ニューマチックケーソン工</w:t>
            </w:r>
            <w:r w:rsidR="007604BB">
              <w:rPr>
                <w:noProof/>
                <w:webHidden/>
              </w:rPr>
              <w:tab/>
            </w:r>
            <w:r w:rsidR="007604BB">
              <w:rPr>
                <w:noProof/>
                <w:webHidden/>
              </w:rPr>
              <w:fldChar w:fldCharType="begin"/>
            </w:r>
            <w:r w:rsidR="007604BB">
              <w:rPr>
                <w:noProof/>
                <w:webHidden/>
              </w:rPr>
              <w:instrText xml:space="preserve"> PAGEREF _Toc105142056 \h </w:instrText>
            </w:r>
            <w:r w:rsidR="007604BB">
              <w:rPr>
                <w:noProof/>
                <w:webHidden/>
              </w:rPr>
            </w:r>
            <w:r w:rsidR="007604BB">
              <w:rPr>
                <w:noProof/>
                <w:webHidden/>
              </w:rPr>
              <w:fldChar w:fldCharType="separate"/>
            </w:r>
            <w:r w:rsidR="0050029D">
              <w:rPr>
                <w:noProof/>
                <w:webHidden/>
              </w:rPr>
              <w:t>- 85 -</w:t>
            </w:r>
            <w:r w:rsidR="007604BB">
              <w:rPr>
                <w:noProof/>
                <w:webHidden/>
              </w:rPr>
              <w:fldChar w:fldCharType="end"/>
            </w:r>
          </w:hyperlink>
        </w:p>
        <w:p w14:paraId="228EF76A" w14:textId="77EFC11F" w:rsidR="007604BB" w:rsidRDefault="0009631A">
          <w:pPr>
            <w:pStyle w:val="31"/>
            <w:tabs>
              <w:tab w:val="right" w:leader="dot" w:pos="9629"/>
            </w:tabs>
            <w:rPr>
              <w:rFonts w:asciiTheme="minorHAnsi" w:eastAsiaTheme="minorEastAsia" w:hAnsiTheme="minorHAnsi" w:cstheme="minorBidi"/>
              <w:noProof/>
              <w:szCs w:val="22"/>
            </w:rPr>
          </w:pPr>
          <w:hyperlink w:anchor="_Toc105142057" w:history="1">
            <w:r w:rsidR="007604BB" w:rsidRPr="006A4808">
              <w:rPr>
                <w:rStyle w:val="a3"/>
                <w:noProof/>
              </w:rPr>
              <w:t>第３－</w:t>
            </w:r>
            <w:r w:rsidR="007604BB" w:rsidRPr="006A4808">
              <w:rPr>
                <w:rStyle w:val="a3"/>
                <w:noProof/>
              </w:rPr>
              <w:t>39</w:t>
            </w:r>
            <w:r w:rsidR="007604BB" w:rsidRPr="006A4808">
              <w:rPr>
                <w:rStyle w:val="a3"/>
                <w:noProof/>
              </w:rPr>
              <w:t>条　簡易土留工</w:t>
            </w:r>
            <w:r w:rsidR="007604BB">
              <w:rPr>
                <w:noProof/>
                <w:webHidden/>
              </w:rPr>
              <w:tab/>
            </w:r>
            <w:r w:rsidR="007604BB">
              <w:rPr>
                <w:noProof/>
                <w:webHidden/>
              </w:rPr>
              <w:fldChar w:fldCharType="begin"/>
            </w:r>
            <w:r w:rsidR="007604BB">
              <w:rPr>
                <w:noProof/>
                <w:webHidden/>
              </w:rPr>
              <w:instrText xml:space="preserve"> PAGEREF _Toc105142057 \h </w:instrText>
            </w:r>
            <w:r w:rsidR="007604BB">
              <w:rPr>
                <w:noProof/>
                <w:webHidden/>
              </w:rPr>
            </w:r>
            <w:r w:rsidR="007604BB">
              <w:rPr>
                <w:noProof/>
                <w:webHidden/>
              </w:rPr>
              <w:fldChar w:fldCharType="separate"/>
            </w:r>
            <w:r w:rsidR="0050029D">
              <w:rPr>
                <w:noProof/>
                <w:webHidden/>
              </w:rPr>
              <w:t>- 86 -</w:t>
            </w:r>
            <w:r w:rsidR="007604BB">
              <w:rPr>
                <w:noProof/>
                <w:webHidden/>
              </w:rPr>
              <w:fldChar w:fldCharType="end"/>
            </w:r>
          </w:hyperlink>
        </w:p>
        <w:p w14:paraId="61B64F55" w14:textId="393FF24F" w:rsidR="007604BB" w:rsidRDefault="0009631A">
          <w:pPr>
            <w:pStyle w:val="22"/>
            <w:tabs>
              <w:tab w:val="right" w:leader="dot" w:pos="9629"/>
            </w:tabs>
            <w:rPr>
              <w:rFonts w:asciiTheme="minorHAnsi" w:eastAsiaTheme="minorEastAsia" w:hAnsiTheme="minorHAnsi" w:cstheme="minorBidi"/>
              <w:noProof/>
              <w:szCs w:val="22"/>
            </w:rPr>
          </w:pPr>
          <w:hyperlink w:anchor="_Toc105142058" w:history="1">
            <w:r w:rsidR="007604BB" w:rsidRPr="006A4808">
              <w:rPr>
                <w:rStyle w:val="a3"/>
                <w:noProof/>
              </w:rPr>
              <w:t>第６節　コンクリートブロック積（張）工及び石積（張）工</w:t>
            </w:r>
            <w:r w:rsidR="007604BB">
              <w:rPr>
                <w:noProof/>
                <w:webHidden/>
              </w:rPr>
              <w:tab/>
            </w:r>
            <w:r w:rsidR="007604BB">
              <w:rPr>
                <w:noProof/>
                <w:webHidden/>
              </w:rPr>
              <w:fldChar w:fldCharType="begin"/>
            </w:r>
            <w:r w:rsidR="007604BB">
              <w:rPr>
                <w:noProof/>
                <w:webHidden/>
              </w:rPr>
              <w:instrText xml:space="preserve"> PAGEREF _Toc105142058 \h </w:instrText>
            </w:r>
            <w:r w:rsidR="007604BB">
              <w:rPr>
                <w:noProof/>
                <w:webHidden/>
              </w:rPr>
            </w:r>
            <w:r w:rsidR="007604BB">
              <w:rPr>
                <w:noProof/>
                <w:webHidden/>
              </w:rPr>
              <w:fldChar w:fldCharType="separate"/>
            </w:r>
            <w:r w:rsidR="0050029D">
              <w:rPr>
                <w:noProof/>
                <w:webHidden/>
              </w:rPr>
              <w:t>- 86 -</w:t>
            </w:r>
            <w:r w:rsidR="007604BB">
              <w:rPr>
                <w:noProof/>
                <w:webHidden/>
              </w:rPr>
              <w:fldChar w:fldCharType="end"/>
            </w:r>
          </w:hyperlink>
        </w:p>
        <w:p w14:paraId="2A0E6811" w14:textId="51976EA5" w:rsidR="007604BB" w:rsidRDefault="0009631A">
          <w:pPr>
            <w:pStyle w:val="31"/>
            <w:tabs>
              <w:tab w:val="right" w:leader="dot" w:pos="9629"/>
            </w:tabs>
            <w:rPr>
              <w:rFonts w:asciiTheme="minorHAnsi" w:eastAsiaTheme="minorEastAsia" w:hAnsiTheme="minorHAnsi" w:cstheme="minorBidi"/>
              <w:noProof/>
              <w:szCs w:val="22"/>
            </w:rPr>
          </w:pPr>
          <w:hyperlink w:anchor="_Toc105142059" w:history="1">
            <w:r w:rsidR="007604BB" w:rsidRPr="006A4808">
              <w:rPr>
                <w:rStyle w:val="a3"/>
                <w:noProof/>
              </w:rPr>
              <w:t>第３－</w:t>
            </w:r>
            <w:r w:rsidR="007604BB" w:rsidRPr="006A4808">
              <w:rPr>
                <w:rStyle w:val="a3"/>
                <w:noProof/>
              </w:rPr>
              <w:t>40</w:t>
            </w:r>
            <w:r w:rsidR="007604BB" w:rsidRPr="006A4808">
              <w:rPr>
                <w:rStyle w:val="a3"/>
                <w:noProof/>
              </w:rPr>
              <w:t>条　コンクリートブロック積（張）工</w:t>
            </w:r>
            <w:r w:rsidR="007604BB">
              <w:rPr>
                <w:noProof/>
                <w:webHidden/>
              </w:rPr>
              <w:tab/>
            </w:r>
            <w:r w:rsidR="007604BB">
              <w:rPr>
                <w:noProof/>
                <w:webHidden/>
              </w:rPr>
              <w:fldChar w:fldCharType="begin"/>
            </w:r>
            <w:r w:rsidR="007604BB">
              <w:rPr>
                <w:noProof/>
                <w:webHidden/>
              </w:rPr>
              <w:instrText xml:space="preserve"> PAGEREF _Toc105142059 \h </w:instrText>
            </w:r>
            <w:r w:rsidR="007604BB">
              <w:rPr>
                <w:noProof/>
                <w:webHidden/>
              </w:rPr>
            </w:r>
            <w:r w:rsidR="007604BB">
              <w:rPr>
                <w:noProof/>
                <w:webHidden/>
              </w:rPr>
              <w:fldChar w:fldCharType="separate"/>
            </w:r>
            <w:r w:rsidR="0050029D">
              <w:rPr>
                <w:noProof/>
                <w:webHidden/>
              </w:rPr>
              <w:t>- 86 -</w:t>
            </w:r>
            <w:r w:rsidR="007604BB">
              <w:rPr>
                <w:noProof/>
                <w:webHidden/>
              </w:rPr>
              <w:fldChar w:fldCharType="end"/>
            </w:r>
          </w:hyperlink>
        </w:p>
        <w:p w14:paraId="05BB1524" w14:textId="796B3313" w:rsidR="007604BB" w:rsidRDefault="0009631A">
          <w:pPr>
            <w:pStyle w:val="31"/>
            <w:tabs>
              <w:tab w:val="right" w:leader="dot" w:pos="9629"/>
            </w:tabs>
            <w:rPr>
              <w:rFonts w:asciiTheme="minorHAnsi" w:eastAsiaTheme="minorEastAsia" w:hAnsiTheme="minorHAnsi" w:cstheme="minorBidi"/>
              <w:noProof/>
              <w:szCs w:val="22"/>
            </w:rPr>
          </w:pPr>
          <w:hyperlink w:anchor="_Toc105142060" w:history="1">
            <w:r w:rsidR="007604BB" w:rsidRPr="006A4808">
              <w:rPr>
                <w:rStyle w:val="a3"/>
                <w:noProof/>
              </w:rPr>
              <w:t>第３－</w:t>
            </w:r>
            <w:r w:rsidR="007604BB" w:rsidRPr="006A4808">
              <w:rPr>
                <w:rStyle w:val="a3"/>
                <w:noProof/>
              </w:rPr>
              <w:t>41</w:t>
            </w:r>
            <w:r w:rsidR="007604BB" w:rsidRPr="006A4808">
              <w:rPr>
                <w:rStyle w:val="a3"/>
                <w:noProof/>
              </w:rPr>
              <w:t>条　緑化ブロック工</w:t>
            </w:r>
            <w:r w:rsidR="007604BB">
              <w:rPr>
                <w:noProof/>
                <w:webHidden/>
              </w:rPr>
              <w:tab/>
            </w:r>
            <w:r w:rsidR="007604BB">
              <w:rPr>
                <w:noProof/>
                <w:webHidden/>
              </w:rPr>
              <w:fldChar w:fldCharType="begin"/>
            </w:r>
            <w:r w:rsidR="007604BB">
              <w:rPr>
                <w:noProof/>
                <w:webHidden/>
              </w:rPr>
              <w:instrText xml:space="preserve"> PAGEREF _Toc105142060 \h </w:instrText>
            </w:r>
            <w:r w:rsidR="007604BB">
              <w:rPr>
                <w:noProof/>
                <w:webHidden/>
              </w:rPr>
            </w:r>
            <w:r w:rsidR="007604BB">
              <w:rPr>
                <w:noProof/>
                <w:webHidden/>
              </w:rPr>
              <w:fldChar w:fldCharType="separate"/>
            </w:r>
            <w:r w:rsidR="0050029D">
              <w:rPr>
                <w:noProof/>
                <w:webHidden/>
              </w:rPr>
              <w:t>- 86 -</w:t>
            </w:r>
            <w:r w:rsidR="007604BB">
              <w:rPr>
                <w:noProof/>
                <w:webHidden/>
              </w:rPr>
              <w:fldChar w:fldCharType="end"/>
            </w:r>
          </w:hyperlink>
        </w:p>
        <w:p w14:paraId="7526CC0F" w14:textId="517316A0" w:rsidR="007604BB" w:rsidRDefault="0009631A">
          <w:pPr>
            <w:pStyle w:val="31"/>
            <w:tabs>
              <w:tab w:val="right" w:leader="dot" w:pos="9629"/>
            </w:tabs>
            <w:rPr>
              <w:rFonts w:asciiTheme="minorHAnsi" w:eastAsiaTheme="minorEastAsia" w:hAnsiTheme="minorHAnsi" w:cstheme="minorBidi"/>
              <w:noProof/>
              <w:szCs w:val="22"/>
            </w:rPr>
          </w:pPr>
          <w:hyperlink w:anchor="_Toc105142061" w:history="1">
            <w:r w:rsidR="007604BB" w:rsidRPr="006A4808">
              <w:rPr>
                <w:rStyle w:val="a3"/>
                <w:noProof/>
              </w:rPr>
              <w:t>第３－</w:t>
            </w:r>
            <w:r w:rsidR="007604BB" w:rsidRPr="006A4808">
              <w:rPr>
                <w:rStyle w:val="a3"/>
                <w:noProof/>
              </w:rPr>
              <w:t>42</w:t>
            </w:r>
            <w:r w:rsidR="007604BB" w:rsidRPr="006A4808">
              <w:rPr>
                <w:rStyle w:val="a3"/>
                <w:noProof/>
              </w:rPr>
              <w:t>条　石積（張）工</w:t>
            </w:r>
            <w:r w:rsidR="007604BB">
              <w:rPr>
                <w:noProof/>
                <w:webHidden/>
              </w:rPr>
              <w:tab/>
            </w:r>
            <w:r w:rsidR="007604BB">
              <w:rPr>
                <w:noProof/>
                <w:webHidden/>
              </w:rPr>
              <w:fldChar w:fldCharType="begin"/>
            </w:r>
            <w:r w:rsidR="007604BB">
              <w:rPr>
                <w:noProof/>
                <w:webHidden/>
              </w:rPr>
              <w:instrText xml:space="preserve"> PAGEREF _Toc105142061 \h </w:instrText>
            </w:r>
            <w:r w:rsidR="007604BB">
              <w:rPr>
                <w:noProof/>
                <w:webHidden/>
              </w:rPr>
            </w:r>
            <w:r w:rsidR="007604BB">
              <w:rPr>
                <w:noProof/>
                <w:webHidden/>
              </w:rPr>
              <w:fldChar w:fldCharType="separate"/>
            </w:r>
            <w:r w:rsidR="0050029D">
              <w:rPr>
                <w:noProof/>
                <w:webHidden/>
              </w:rPr>
              <w:t>- 87 -</w:t>
            </w:r>
            <w:r w:rsidR="007604BB">
              <w:rPr>
                <w:noProof/>
                <w:webHidden/>
              </w:rPr>
              <w:fldChar w:fldCharType="end"/>
            </w:r>
          </w:hyperlink>
        </w:p>
        <w:p w14:paraId="6C6F4E50" w14:textId="4530CEE0" w:rsidR="007604BB" w:rsidRDefault="0009631A">
          <w:pPr>
            <w:pStyle w:val="31"/>
            <w:tabs>
              <w:tab w:val="right" w:leader="dot" w:pos="9629"/>
            </w:tabs>
            <w:rPr>
              <w:rFonts w:asciiTheme="minorHAnsi" w:eastAsiaTheme="minorEastAsia" w:hAnsiTheme="minorHAnsi" w:cstheme="minorBidi"/>
              <w:noProof/>
              <w:szCs w:val="22"/>
            </w:rPr>
          </w:pPr>
          <w:hyperlink w:anchor="_Toc105142062" w:history="1">
            <w:r w:rsidR="007604BB" w:rsidRPr="006A4808">
              <w:rPr>
                <w:rStyle w:val="a3"/>
                <w:noProof/>
              </w:rPr>
              <w:t>第３－</w:t>
            </w:r>
            <w:r w:rsidR="007604BB" w:rsidRPr="006A4808">
              <w:rPr>
                <w:rStyle w:val="a3"/>
                <w:noProof/>
              </w:rPr>
              <w:t>43</w:t>
            </w:r>
            <w:r w:rsidR="007604BB" w:rsidRPr="006A4808">
              <w:rPr>
                <w:rStyle w:val="a3"/>
                <w:noProof/>
              </w:rPr>
              <w:t>条　多自然型護岸工</w:t>
            </w:r>
            <w:r w:rsidR="007604BB">
              <w:rPr>
                <w:noProof/>
                <w:webHidden/>
              </w:rPr>
              <w:tab/>
            </w:r>
            <w:r w:rsidR="007604BB">
              <w:rPr>
                <w:noProof/>
                <w:webHidden/>
              </w:rPr>
              <w:fldChar w:fldCharType="begin"/>
            </w:r>
            <w:r w:rsidR="007604BB">
              <w:rPr>
                <w:noProof/>
                <w:webHidden/>
              </w:rPr>
              <w:instrText xml:space="preserve"> PAGEREF _Toc105142062 \h </w:instrText>
            </w:r>
            <w:r w:rsidR="007604BB">
              <w:rPr>
                <w:noProof/>
                <w:webHidden/>
              </w:rPr>
            </w:r>
            <w:r w:rsidR="007604BB">
              <w:rPr>
                <w:noProof/>
                <w:webHidden/>
              </w:rPr>
              <w:fldChar w:fldCharType="separate"/>
            </w:r>
            <w:r w:rsidR="0050029D">
              <w:rPr>
                <w:noProof/>
                <w:webHidden/>
              </w:rPr>
              <w:t>- 87 -</w:t>
            </w:r>
            <w:r w:rsidR="007604BB">
              <w:rPr>
                <w:noProof/>
                <w:webHidden/>
              </w:rPr>
              <w:fldChar w:fldCharType="end"/>
            </w:r>
          </w:hyperlink>
        </w:p>
        <w:p w14:paraId="051C3E70" w14:textId="6AE59C0A" w:rsidR="007604BB" w:rsidRDefault="0009631A">
          <w:pPr>
            <w:pStyle w:val="22"/>
            <w:tabs>
              <w:tab w:val="right" w:leader="dot" w:pos="9629"/>
            </w:tabs>
            <w:rPr>
              <w:rFonts w:asciiTheme="minorHAnsi" w:eastAsiaTheme="minorEastAsia" w:hAnsiTheme="minorHAnsi" w:cstheme="minorBidi"/>
              <w:noProof/>
              <w:szCs w:val="22"/>
            </w:rPr>
          </w:pPr>
          <w:hyperlink w:anchor="_Toc105142063" w:history="1">
            <w:r w:rsidR="007604BB" w:rsidRPr="006A4808">
              <w:rPr>
                <w:rStyle w:val="a3"/>
                <w:noProof/>
              </w:rPr>
              <w:t>第７節　法面工</w:t>
            </w:r>
            <w:r w:rsidR="007604BB">
              <w:rPr>
                <w:noProof/>
                <w:webHidden/>
              </w:rPr>
              <w:tab/>
            </w:r>
            <w:r w:rsidR="007604BB">
              <w:rPr>
                <w:noProof/>
                <w:webHidden/>
              </w:rPr>
              <w:fldChar w:fldCharType="begin"/>
            </w:r>
            <w:r w:rsidR="007604BB">
              <w:rPr>
                <w:noProof/>
                <w:webHidden/>
              </w:rPr>
              <w:instrText xml:space="preserve"> PAGEREF _Toc105142063 \h </w:instrText>
            </w:r>
            <w:r w:rsidR="007604BB">
              <w:rPr>
                <w:noProof/>
                <w:webHidden/>
              </w:rPr>
            </w:r>
            <w:r w:rsidR="007604BB">
              <w:rPr>
                <w:noProof/>
                <w:webHidden/>
              </w:rPr>
              <w:fldChar w:fldCharType="separate"/>
            </w:r>
            <w:r w:rsidR="0050029D">
              <w:rPr>
                <w:noProof/>
                <w:webHidden/>
              </w:rPr>
              <w:t>- 87 -</w:t>
            </w:r>
            <w:r w:rsidR="007604BB">
              <w:rPr>
                <w:noProof/>
                <w:webHidden/>
              </w:rPr>
              <w:fldChar w:fldCharType="end"/>
            </w:r>
          </w:hyperlink>
        </w:p>
        <w:p w14:paraId="27940D68" w14:textId="6B71117D" w:rsidR="007604BB" w:rsidRDefault="0009631A">
          <w:pPr>
            <w:pStyle w:val="31"/>
            <w:tabs>
              <w:tab w:val="right" w:leader="dot" w:pos="9629"/>
            </w:tabs>
            <w:rPr>
              <w:rFonts w:asciiTheme="minorHAnsi" w:eastAsiaTheme="minorEastAsia" w:hAnsiTheme="minorHAnsi" w:cstheme="minorBidi"/>
              <w:noProof/>
              <w:szCs w:val="22"/>
            </w:rPr>
          </w:pPr>
          <w:hyperlink w:anchor="_Toc105142064" w:history="1">
            <w:r w:rsidR="007604BB" w:rsidRPr="006A4808">
              <w:rPr>
                <w:rStyle w:val="a3"/>
                <w:noProof/>
              </w:rPr>
              <w:t>第３－</w:t>
            </w:r>
            <w:r w:rsidR="007604BB" w:rsidRPr="006A4808">
              <w:rPr>
                <w:rStyle w:val="a3"/>
                <w:noProof/>
              </w:rPr>
              <w:t>44</w:t>
            </w:r>
            <w:r w:rsidR="007604BB" w:rsidRPr="006A4808">
              <w:rPr>
                <w:rStyle w:val="a3"/>
                <w:noProof/>
              </w:rPr>
              <w:t>条　プレキャスト枠工</w:t>
            </w:r>
            <w:r w:rsidR="007604BB">
              <w:rPr>
                <w:noProof/>
                <w:webHidden/>
              </w:rPr>
              <w:tab/>
            </w:r>
            <w:r w:rsidR="007604BB">
              <w:rPr>
                <w:noProof/>
                <w:webHidden/>
              </w:rPr>
              <w:fldChar w:fldCharType="begin"/>
            </w:r>
            <w:r w:rsidR="007604BB">
              <w:rPr>
                <w:noProof/>
                <w:webHidden/>
              </w:rPr>
              <w:instrText xml:space="preserve"> PAGEREF _Toc105142064 \h </w:instrText>
            </w:r>
            <w:r w:rsidR="007604BB">
              <w:rPr>
                <w:noProof/>
                <w:webHidden/>
              </w:rPr>
            </w:r>
            <w:r w:rsidR="007604BB">
              <w:rPr>
                <w:noProof/>
                <w:webHidden/>
              </w:rPr>
              <w:fldChar w:fldCharType="separate"/>
            </w:r>
            <w:r w:rsidR="0050029D">
              <w:rPr>
                <w:noProof/>
                <w:webHidden/>
              </w:rPr>
              <w:t>- 87 -</w:t>
            </w:r>
            <w:r w:rsidR="007604BB">
              <w:rPr>
                <w:noProof/>
                <w:webHidden/>
              </w:rPr>
              <w:fldChar w:fldCharType="end"/>
            </w:r>
          </w:hyperlink>
        </w:p>
        <w:p w14:paraId="75D30387" w14:textId="2DA1594D" w:rsidR="007604BB" w:rsidRDefault="0009631A">
          <w:pPr>
            <w:pStyle w:val="31"/>
            <w:tabs>
              <w:tab w:val="right" w:leader="dot" w:pos="9629"/>
            </w:tabs>
            <w:rPr>
              <w:rFonts w:asciiTheme="minorHAnsi" w:eastAsiaTheme="minorEastAsia" w:hAnsiTheme="minorHAnsi" w:cstheme="minorBidi"/>
              <w:noProof/>
              <w:szCs w:val="22"/>
            </w:rPr>
          </w:pPr>
          <w:hyperlink w:anchor="_Toc105142065" w:history="1">
            <w:r w:rsidR="007604BB" w:rsidRPr="006A4808">
              <w:rPr>
                <w:rStyle w:val="a3"/>
                <w:noProof/>
              </w:rPr>
              <w:t>第３－</w:t>
            </w:r>
            <w:r w:rsidR="007604BB" w:rsidRPr="006A4808">
              <w:rPr>
                <w:rStyle w:val="a3"/>
                <w:noProof/>
              </w:rPr>
              <w:t>45</w:t>
            </w:r>
            <w:r w:rsidR="007604BB" w:rsidRPr="006A4808">
              <w:rPr>
                <w:rStyle w:val="a3"/>
                <w:noProof/>
              </w:rPr>
              <w:t>条　吹付枠工</w:t>
            </w:r>
            <w:r w:rsidR="007604BB">
              <w:rPr>
                <w:noProof/>
                <w:webHidden/>
              </w:rPr>
              <w:tab/>
            </w:r>
            <w:r w:rsidR="007604BB">
              <w:rPr>
                <w:noProof/>
                <w:webHidden/>
              </w:rPr>
              <w:fldChar w:fldCharType="begin"/>
            </w:r>
            <w:r w:rsidR="007604BB">
              <w:rPr>
                <w:noProof/>
                <w:webHidden/>
              </w:rPr>
              <w:instrText xml:space="preserve"> PAGEREF _Toc105142065 \h </w:instrText>
            </w:r>
            <w:r w:rsidR="007604BB">
              <w:rPr>
                <w:noProof/>
                <w:webHidden/>
              </w:rPr>
            </w:r>
            <w:r w:rsidR="007604BB">
              <w:rPr>
                <w:noProof/>
                <w:webHidden/>
              </w:rPr>
              <w:fldChar w:fldCharType="separate"/>
            </w:r>
            <w:r w:rsidR="0050029D">
              <w:rPr>
                <w:noProof/>
                <w:webHidden/>
              </w:rPr>
              <w:t>- 88 -</w:t>
            </w:r>
            <w:r w:rsidR="007604BB">
              <w:rPr>
                <w:noProof/>
                <w:webHidden/>
              </w:rPr>
              <w:fldChar w:fldCharType="end"/>
            </w:r>
          </w:hyperlink>
        </w:p>
        <w:p w14:paraId="3B3B4D73" w14:textId="6923EBFE" w:rsidR="007604BB" w:rsidRDefault="0009631A">
          <w:pPr>
            <w:pStyle w:val="31"/>
            <w:tabs>
              <w:tab w:val="right" w:leader="dot" w:pos="9629"/>
            </w:tabs>
            <w:rPr>
              <w:rFonts w:asciiTheme="minorHAnsi" w:eastAsiaTheme="minorEastAsia" w:hAnsiTheme="minorHAnsi" w:cstheme="minorBidi"/>
              <w:noProof/>
              <w:szCs w:val="22"/>
            </w:rPr>
          </w:pPr>
          <w:hyperlink w:anchor="_Toc105142066" w:history="1">
            <w:r w:rsidR="007604BB" w:rsidRPr="006A4808">
              <w:rPr>
                <w:rStyle w:val="a3"/>
                <w:noProof/>
              </w:rPr>
              <w:t>第３－</w:t>
            </w:r>
            <w:r w:rsidR="007604BB" w:rsidRPr="006A4808">
              <w:rPr>
                <w:rStyle w:val="a3"/>
                <w:noProof/>
              </w:rPr>
              <w:t>46</w:t>
            </w:r>
            <w:r w:rsidR="007604BB" w:rsidRPr="006A4808">
              <w:rPr>
                <w:rStyle w:val="a3"/>
                <w:noProof/>
              </w:rPr>
              <w:t>条（空き）</w:t>
            </w:r>
            <w:r w:rsidR="007604BB">
              <w:rPr>
                <w:noProof/>
                <w:webHidden/>
              </w:rPr>
              <w:tab/>
            </w:r>
            <w:r w:rsidR="007604BB">
              <w:rPr>
                <w:noProof/>
                <w:webHidden/>
              </w:rPr>
              <w:fldChar w:fldCharType="begin"/>
            </w:r>
            <w:r w:rsidR="007604BB">
              <w:rPr>
                <w:noProof/>
                <w:webHidden/>
              </w:rPr>
              <w:instrText xml:space="preserve"> PAGEREF _Toc105142066 \h </w:instrText>
            </w:r>
            <w:r w:rsidR="007604BB">
              <w:rPr>
                <w:noProof/>
                <w:webHidden/>
              </w:rPr>
            </w:r>
            <w:r w:rsidR="007604BB">
              <w:rPr>
                <w:noProof/>
                <w:webHidden/>
              </w:rPr>
              <w:fldChar w:fldCharType="separate"/>
            </w:r>
            <w:r w:rsidR="0050029D">
              <w:rPr>
                <w:noProof/>
                <w:webHidden/>
              </w:rPr>
              <w:t>- 88 -</w:t>
            </w:r>
            <w:r w:rsidR="007604BB">
              <w:rPr>
                <w:noProof/>
                <w:webHidden/>
              </w:rPr>
              <w:fldChar w:fldCharType="end"/>
            </w:r>
          </w:hyperlink>
        </w:p>
        <w:p w14:paraId="6D1714E8" w14:textId="772333F9" w:rsidR="007604BB" w:rsidRDefault="0009631A">
          <w:pPr>
            <w:pStyle w:val="31"/>
            <w:tabs>
              <w:tab w:val="right" w:leader="dot" w:pos="9629"/>
            </w:tabs>
            <w:rPr>
              <w:rFonts w:asciiTheme="minorHAnsi" w:eastAsiaTheme="minorEastAsia" w:hAnsiTheme="minorHAnsi" w:cstheme="minorBidi"/>
              <w:noProof/>
              <w:szCs w:val="22"/>
            </w:rPr>
          </w:pPr>
          <w:hyperlink w:anchor="_Toc105142067" w:history="1">
            <w:r w:rsidR="007604BB" w:rsidRPr="006A4808">
              <w:rPr>
                <w:rStyle w:val="a3"/>
                <w:noProof/>
              </w:rPr>
              <w:t>第３－</w:t>
            </w:r>
            <w:r w:rsidR="007604BB" w:rsidRPr="006A4808">
              <w:rPr>
                <w:rStyle w:val="a3"/>
                <w:noProof/>
              </w:rPr>
              <w:t>47</w:t>
            </w:r>
            <w:r w:rsidR="007604BB" w:rsidRPr="006A4808">
              <w:rPr>
                <w:rStyle w:val="a3"/>
                <w:noProof/>
              </w:rPr>
              <w:t>条　現場打コンクリート枠工</w:t>
            </w:r>
            <w:r w:rsidR="007604BB">
              <w:rPr>
                <w:noProof/>
                <w:webHidden/>
              </w:rPr>
              <w:tab/>
            </w:r>
            <w:r w:rsidR="007604BB">
              <w:rPr>
                <w:noProof/>
                <w:webHidden/>
              </w:rPr>
              <w:fldChar w:fldCharType="begin"/>
            </w:r>
            <w:r w:rsidR="007604BB">
              <w:rPr>
                <w:noProof/>
                <w:webHidden/>
              </w:rPr>
              <w:instrText xml:space="preserve"> PAGEREF _Toc105142067 \h </w:instrText>
            </w:r>
            <w:r w:rsidR="007604BB">
              <w:rPr>
                <w:noProof/>
                <w:webHidden/>
              </w:rPr>
            </w:r>
            <w:r w:rsidR="007604BB">
              <w:rPr>
                <w:noProof/>
                <w:webHidden/>
              </w:rPr>
              <w:fldChar w:fldCharType="separate"/>
            </w:r>
            <w:r w:rsidR="0050029D">
              <w:rPr>
                <w:noProof/>
                <w:webHidden/>
              </w:rPr>
              <w:t>- 88 -</w:t>
            </w:r>
            <w:r w:rsidR="007604BB">
              <w:rPr>
                <w:noProof/>
                <w:webHidden/>
              </w:rPr>
              <w:fldChar w:fldCharType="end"/>
            </w:r>
          </w:hyperlink>
        </w:p>
        <w:p w14:paraId="298A0A35" w14:textId="0760CE1D" w:rsidR="007604BB" w:rsidRDefault="0009631A">
          <w:pPr>
            <w:pStyle w:val="31"/>
            <w:tabs>
              <w:tab w:val="right" w:leader="dot" w:pos="9629"/>
            </w:tabs>
            <w:rPr>
              <w:rFonts w:asciiTheme="minorHAnsi" w:eastAsiaTheme="minorEastAsia" w:hAnsiTheme="minorHAnsi" w:cstheme="minorBidi"/>
              <w:noProof/>
              <w:szCs w:val="22"/>
            </w:rPr>
          </w:pPr>
          <w:hyperlink w:anchor="_Toc105142068" w:history="1">
            <w:r w:rsidR="007604BB" w:rsidRPr="006A4808">
              <w:rPr>
                <w:rStyle w:val="a3"/>
                <w:noProof/>
              </w:rPr>
              <w:t>第３－</w:t>
            </w:r>
            <w:r w:rsidR="007604BB" w:rsidRPr="006A4808">
              <w:rPr>
                <w:rStyle w:val="a3"/>
                <w:noProof/>
              </w:rPr>
              <w:t>48</w:t>
            </w:r>
            <w:r w:rsidR="007604BB" w:rsidRPr="006A4808">
              <w:rPr>
                <w:rStyle w:val="a3"/>
                <w:noProof/>
              </w:rPr>
              <w:t>条　アンカー工</w:t>
            </w:r>
            <w:r w:rsidR="007604BB">
              <w:rPr>
                <w:noProof/>
                <w:webHidden/>
              </w:rPr>
              <w:tab/>
            </w:r>
            <w:r w:rsidR="007604BB">
              <w:rPr>
                <w:noProof/>
                <w:webHidden/>
              </w:rPr>
              <w:fldChar w:fldCharType="begin"/>
            </w:r>
            <w:r w:rsidR="007604BB">
              <w:rPr>
                <w:noProof/>
                <w:webHidden/>
              </w:rPr>
              <w:instrText xml:space="preserve"> PAGEREF _Toc105142068 \h </w:instrText>
            </w:r>
            <w:r w:rsidR="007604BB">
              <w:rPr>
                <w:noProof/>
                <w:webHidden/>
              </w:rPr>
            </w:r>
            <w:r w:rsidR="007604BB">
              <w:rPr>
                <w:noProof/>
                <w:webHidden/>
              </w:rPr>
              <w:fldChar w:fldCharType="separate"/>
            </w:r>
            <w:r w:rsidR="0050029D">
              <w:rPr>
                <w:noProof/>
                <w:webHidden/>
              </w:rPr>
              <w:t>- 89 -</w:t>
            </w:r>
            <w:r w:rsidR="007604BB">
              <w:rPr>
                <w:noProof/>
                <w:webHidden/>
              </w:rPr>
              <w:fldChar w:fldCharType="end"/>
            </w:r>
          </w:hyperlink>
        </w:p>
        <w:p w14:paraId="2FB66BE5" w14:textId="6BCE0DE4" w:rsidR="007604BB" w:rsidRDefault="0009631A">
          <w:pPr>
            <w:pStyle w:val="22"/>
            <w:tabs>
              <w:tab w:val="right" w:leader="dot" w:pos="9629"/>
            </w:tabs>
            <w:rPr>
              <w:rFonts w:asciiTheme="minorHAnsi" w:eastAsiaTheme="minorEastAsia" w:hAnsiTheme="minorHAnsi" w:cstheme="minorBidi"/>
              <w:noProof/>
              <w:szCs w:val="22"/>
            </w:rPr>
          </w:pPr>
          <w:hyperlink w:anchor="_Toc105142069" w:history="1">
            <w:r w:rsidR="007604BB" w:rsidRPr="006A4808">
              <w:rPr>
                <w:rStyle w:val="a3"/>
                <w:noProof/>
              </w:rPr>
              <w:t>第８節　コンクリート擁壁工</w:t>
            </w:r>
            <w:r w:rsidR="007604BB">
              <w:rPr>
                <w:noProof/>
                <w:webHidden/>
              </w:rPr>
              <w:tab/>
            </w:r>
            <w:r w:rsidR="007604BB">
              <w:rPr>
                <w:noProof/>
                <w:webHidden/>
              </w:rPr>
              <w:fldChar w:fldCharType="begin"/>
            </w:r>
            <w:r w:rsidR="007604BB">
              <w:rPr>
                <w:noProof/>
                <w:webHidden/>
              </w:rPr>
              <w:instrText xml:space="preserve"> PAGEREF _Toc105142069 \h </w:instrText>
            </w:r>
            <w:r w:rsidR="007604BB">
              <w:rPr>
                <w:noProof/>
                <w:webHidden/>
              </w:rPr>
            </w:r>
            <w:r w:rsidR="007604BB">
              <w:rPr>
                <w:noProof/>
                <w:webHidden/>
              </w:rPr>
              <w:fldChar w:fldCharType="separate"/>
            </w:r>
            <w:r w:rsidR="0050029D">
              <w:rPr>
                <w:noProof/>
                <w:webHidden/>
              </w:rPr>
              <w:t>- 89 -</w:t>
            </w:r>
            <w:r w:rsidR="007604BB">
              <w:rPr>
                <w:noProof/>
                <w:webHidden/>
              </w:rPr>
              <w:fldChar w:fldCharType="end"/>
            </w:r>
          </w:hyperlink>
        </w:p>
        <w:p w14:paraId="04560577" w14:textId="706755EF" w:rsidR="007604BB" w:rsidRDefault="0009631A">
          <w:pPr>
            <w:pStyle w:val="31"/>
            <w:tabs>
              <w:tab w:val="right" w:leader="dot" w:pos="9629"/>
            </w:tabs>
            <w:rPr>
              <w:rFonts w:asciiTheme="minorHAnsi" w:eastAsiaTheme="minorEastAsia" w:hAnsiTheme="minorHAnsi" w:cstheme="minorBidi"/>
              <w:noProof/>
              <w:szCs w:val="22"/>
            </w:rPr>
          </w:pPr>
          <w:hyperlink w:anchor="_Toc105142070" w:history="1">
            <w:r w:rsidR="007604BB" w:rsidRPr="006A4808">
              <w:rPr>
                <w:rStyle w:val="a3"/>
                <w:noProof/>
              </w:rPr>
              <w:t>第３－</w:t>
            </w:r>
            <w:r w:rsidR="007604BB" w:rsidRPr="006A4808">
              <w:rPr>
                <w:rStyle w:val="a3"/>
                <w:noProof/>
              </w:rPr>
              <w:t>49</w:t>
            </w:r>
            <w:r w:rsidR="007604BB" w:rsidRPr="006A4808">
              <w:rPr>
                <w:rStyle w:val="a3"/>
                <w:noProof/>
              </w:rPr>
              <w:t>条　コンクリート擁壁工</w:t>
            </w:r>
            <w:r w:rsidR="007604BB">
              <w:rPr>
                <w:noProof/>
                <w:webHidden/>
              </w:rPr>
              <w:tab/>
            </w:r>
            <w:r w:rsidR="007604BB">
              <w:rPr>
                <w:noProof/>
                <w:webHidden/>
              </w:rPr>
              <w:fldChar w:fldCharType="begin"/>
            </w:r>
            <w:r w:rsidR="007604BB">
              <w:rPr>
                <w:noProof/>
                <w:webHidden/>
              </w:rPr>
              <w:instrText xml:space="preserve"> PAGEREF _Toc105142070 \h </w:instrText>
            </w:r>
            <w:r w:rsidR="007604BB">
              <w:rPr>
                <w:noProof/>
                <w:webHidden/>
              </w:rPr>
            </w:r>
            <w:r w:rsidR="007604BB">
              <w:rPr>
                <w:noProof/>
                <w:webHidden/>
              </w:rPr>
              <w:fldChar w:fldCharType="separate"/>
            </w:r>
            <w:r w:rsidR="0050029D">
              <w:rPr>
                <w:noProof/>
                <w:webHidden/>
              </w:rPr>
              <w:t>- 89 -</w:t>
            </w:r>
            <w:r w:rsidR="007604BB">
              <w:rPr>
                <w:noProof/>
                <w:webHidden/>
              </w:rPr>
              <w:fldChar w:fldCharType="end"/>
            </w:r>
          </w:hyperlink>
        </w:p>
        <w:p w14:paraId="731C4E77" w14:textId="2D17D1E1" w:rsidR="007604BB" w:rsidRDefault="0009631A">
          <w:pPr>
            <w:pStyle w:val="22"/>
            <w:tabs>
              <w:tab w:val="right" w:leader="dot" w:pos="9629"/>
            </w:tabs>
            <w:rPr>
              <w:rFonts w:asciiTheme="minorHAnsi" w:eastAsiaTheme="minorEastAsia" w:hAnsiTheme="minorHAnsi" w:cstheme="minorBidi"/>
              <w:noProof/>
              <w:szCs w:val="22"/>
            </w:rPr>
          </w:pPr>
          <w:hyperlink w:anchor="_Toc105142071" w:history="1">
            <w:r w:rsidR="007604BB" w:rsidRPr="006A4808">
              <w:rPr>
                <w:rStyle w:val="a3"/>
                <w:noProof/>
              </w:rPr>
              <w:t>第９節　セメント類吹付工</w:t>
            </w:r>
            <w:r w:rsidR="007604BB">
              <w:rPr>
                <w:noProof/>
                <w:webHidden/>
              </w:rPr>
              <w:tab/>
            </w:r>
            <w:r w:rsidR="007604BB">
              <w:rPr>
                <w:noProof/>
                <w:webHidden/>
              </w:rPr>
              <w:fldChar w:fldCharType="begin"/>
            </w:r>
            <w:r w:rsidR="007604BB">
              <w:rPr>
                <w:noProof/>
                <w:webHidden/>
              </w:rPr>
              <w:instrText xml:space="preserve"> PAGEREF _Toc105142071 \h </w:instrText>
            </w:r>
            <w:r w:rsidR="007604BB">
              <w:rPr>
                <w:noProof/>
                <w:webHidden/>
              </w:rPr>
            </w:r>
            <w:r w:rsidR="007604BB">
              <w:rPr>
                <w:noProof/>
                <w:webHidden/>
              </w:rPr>
              <w:fldChar w:fldCharType="separate"/>
            </w:r>
            <w:r w:rsidR="0050029D">
              <w:rPr>
                <w:noProof/>
                <w:webHidden/>
              </w:rPr>
              <w:t>- 89 -</w:t>
            </w:r>
            <w:r w:rsidR="007604BB">
              <w:rPr>
                <w:noProof/>
                <w:webHidden/>
              </w:rPr>
              <w:fldChar w:fldCharType="end"/>
            </w:r>
          </w:hyperlink>
        </w:p>
        <w:p w14:paraId="1FFB19D4" w14:textId="4F9F706E" w:rsidR="007604BB" w:rsidRDefault="0009631A">
          <w:pPr>
            <w:pStyle w:val="31"/>
            <w:tabs>
              <w:tab w:val="right" w:leader="dot" w:pos="9629"/>
            </w:tabs>
            <w:rPr>
              <w:rFonts w:asciiTheme="minorHAnsi" w:eastAsiaTheme="minorEastAsia" w:hAnsiTheme="minorHAnsi" w:cstheme="minorBidi"/>
              <w:noProof/>
              <w:szCs w:val="22"/>
            </w:rPr>
          </w:pPr>
          <w:hyperlink w:anchor="_Toc105142072" w:history="1">
            <w:r w:rsidR="007604BB" w:rsidRPr="006A4808">
              <w:rPr>
                <w:rStyle w:val="a3"/>
                <w:noProof/>
              </w:rPr>
              <w:t>第３－</w:t>
            </w:r>
            <w:r w:rsidR="007604BB" w:rsidRPr="006A4808">
              <w:rPr>
                <w:rStyle w:val="a3"/>
                <w:noProof/>
              </w:rPr>
              <w:t>50</w:t>
            </w:r>
            <w:r w:rsidR="007604BB" w:rsidRPr="006A4808">
              <w:rPr>
                <w:rStyle w:val="a3"/>
                <w:noProof/>
              </w:rPr>
              <w:t>条　セメントモルタル、ソイルセメント、コンクリート吹付工</w:t>
            </w:r>
            <w:r w:rsidR="007604BB">
              <w:rPr>
                <w:noProof/>
                <w:webHidden/>
              </w:rPr>
              <w:tab/>
            </w:r>
            <w:r w:rsidR="007604BB">
              <w:rPr>
                <w:noProof/>
                <w:webHidden/>
              </w:rPr>
              <w:fldChar w:fldCharType="begin"/>
            </w:r>
            <w:r w:rsidR="007604BB">
              <w:rPr>
                <w:noProof/>
                <w:webHidden/>
              </w:rPr>
              <w:instrText xml:space="preserve"> PAGEREF _Toc105142072 \h </w:instrText>
            </w:r>
            <w:r w:rsidR="007604BB">
              <w:rPr>
                <w:noProof/>
                <w:webHidden/>
              </w:rPr>
            </w:r>
            <w:r w:rsidR="007604BB">
              <w:rPr>
                <w:noProof/>
                <w:webHidden/>
              </w:rPr>
              <w:fldChar w:fldCharType="separate"/>
            </w:r>
            <w:r w:rsidR="0050029D">
              <w:rPr>
                <w:noProof/>
                <w:webHidden/>
              </w:rPr>
              <w:t>- 89 -</w:t>
            </w:r>
            <w:r w:rsidR="007604BB">
              <w:rPr>
                <w:noProof/>
                <w:webHidden/>
              </w:rPr>
              <w:fldChar w:fldCharType="end"/>
            </w:r>
          </w:hyperlink>
        </w:p>
        <w:p w14:paraId="7F1A9162" w14:textId="19FFB342" w:rsidR="007604BB" w:rsidRDefault="0009631A">
          <w:pPr>
            <w:pStyle w:val="22"/>
            <w:tabs>
              <w:tab w:val="right" w:leader="dot" w:pos="9629"/>
            </w:tabs>
            <w:rPr>
              <w:rFonts w:asciiTheme="minorHAnsi" w:eastAsiaTheme="minorEastAsia" w:hAnsiTheme="minorHAnsi" w:cstheme="minorBidi"/>
              <w:noProof/>
              <w:szCs w:val="22"/>
            </w:rPr>
          </w:pPr>
          <w:hyperlink w:anchor="_Toc105142073" w:history="1">
            <w:r w:rsidR="007604BB" w:rsidRPr="006A4808">
              <w:rPr>
                <w:rStyle w:val="a3"/>
                <w:noProof/>
              </w:rPr>
              <w:t>第</w:t>
            </w:r>
            <w:r w:rsidR="007604BB" w:rsidRPr="006A4808">
              <w:rPr>
                <w:rStyle w:val="a3"/>
                <w:noProof/>
              </w:rPr>
              <w:t>10</w:t>
            </w:r>
            <w:r w:rsidR="007604BB" w:rsidRPr="006A4808">
              <w:rPr>
                <w:rStyle w:val="a3"/>
                <w:noProof/>
              </w:rPr>
              <w:t>節　鉄線かご工</w:t>
            </w:r>
            <w:r w:rsidR="007604BB">
              <w:rPr>
                <w:noProof/>
                <w:webHidden/>
              </w:rPr>
              <w:tab/>
            </w:r>
            <w:r w:rsidR="007604BB">
              <w:rPr>
                <w:noProof/>
                <w:webHidden/>
              </w:rPr>
              <w:fldChar w:fldCharType="begin"/>
            </w:r>
            <w:r w:rsidR="007604BB">
              <w:rPr>
                <w:noProof/>
                <w:webHidden/>
              </w:rPr>
              <w:instrText xml:space="preserve"> PAGEREF _Toc105142073 \h </w:instrText>
            </w:r>
            <w:r w:rsidR="007604BB">
              <w:rPr>
                <w:noProof/>
                <w:webHidden/>
              </w:rPr>
            </w:r>
            <w:r w:rsidR="007604BB">
              <w:rPr>
                <w:noProof/>
                <w:webHidden/>
              </w:rPr>
              <w:fldChar w:fldCharType="separate"/>
            </w:r>
            <w:r w:rsidR="0050029D">
              <w:rPr>
                <w:noProof/>
                <w:webHidden/>
              </w:rPr>
              <w:t>- 90 -</w:t>
            </w:r>
            <w:r w:rsidR="007604BB">
              <w:rPr>
                <w:noProof/>
                <w:webHidden/>
              </w:rPr>
              <w:fldChar w:fldCharType="end"/>
            </w:r>
          </w:hyperlink>
        </w:p>
        <w:p w14:paraId="394865B9" w14:textId="0D289CFA" w:rsidR="007604BB" w:rsidRDefault="0009631A">
          <w:pPr>
            <w:pStyle w:val="31"/>
            <w:tabs>
              <w:tab w:val="right" w:leader="dot" w:pos="9629"/>
            </w:tabs>
            <w:rPr>
              <w:rFonts w:asciiTheme="minorHAnsi" w:eastAsiaTheme="minorEastAsia" w:hAnsiTheme="minorHAnsi" w:cstheme="minorBidi"/>
              <w:noProof/>
              <w:szCs w:val="22"/>
            </w:rPr>
          </w:pPr>
          <w:hyperlink w:anchor="_Toc105142074" w:history="1">
            <w:r w:rsidR="007604BB" w:rsidRPr="006A4808">
              <w:rPr>
                <w:rStyle w:val="a3"/>
                <w:noProof/>
              </w:rPr>
              <w:t>第３－</w:t>
            </w:r>
            <w:r w:rsidR="007604BB" w:rsidRPr="006A4808">
              <w:rPr>
                <w:rStyle w:val="a3"/>
                <w:noProof/>
              </w:rPr>
              <w:t>51</w:t>
            </w:r>
            <w:r w:rsidR="007604BB" w:rsidRPr="006A4808">
              <w:rPr>
                <w:rStyle w:val="a3"/>
                <w:noProof/>
              </w:rPr>
              <w:t>条　据付け</w:t>
            </w:r>
            <w:r w:rsidR="007604BB">
              <w:rPr>
                <w:noProof/>
                <w:webHidden/>
              </w:rPr>
              <w:tab/>
            </w:r>
            <w:r w:rsidR="007604BB">
              <w:rPr>
                <w:noProof/>
                <w:webHidden/>
              </w:rPr>
              <w:fldChar w:fldCharType="begin"/>
            </w:r>
            <w:r w:rsidR="007604BB">
              <w:rPr>
                <w:noProof/>
                <w:webHidden/>
              </w:rPr>
              <w:instrText xml:space="preserve"> PAGEREF _Toc105142074 \h </w:instrText>
            </w:r>
            <w:r w:rsidR="007604BB">
              <w:rPr>
                <w:noProof/>
                <w:webHidden/>
              </w:rPr>
            </w:r>
            <w:r w:rsidR="007604BB">
              <w:rPr>
                <w:noProof/>
                <w:webHidden/>
              </w:rPr>
              <w:fldChar w:fldCharType="separate"/>
            </w:r>
            <w:r w:rsidR="0050029D">
              <w:rPr>
                <w:noProof/>
                <w:webHidden/>
              </w:rPr>
              <w:t>- 90 -</w:t>
            </w:r>
            <w:r w:rsidR="007604BB">
              <w:rPr>
                <w:noProof/>
                <w:webHidden/>
              </w:rPr>
              <w:fldChar w:fldCharType="end"/>
            </w:r>
          </w:hyperlink>
        </w:p>
        <w:p w14:paraId="29732D45" w14:textId="22CCDC96" w:rsidR="007604BB" w:rsidRDefault="0009631A">
          <w:pPr>
            <w:pStyle w:val="31"/>
            <w:tabs>
              <w:tab w:val="right" w:leader="dot" w:pos="9629"/>
            </w:tabs>
            <w:rPr>
              <w:rFonts w:asciiTheme="minorHAnsi" w:eastAsiaTheme="minorEastAsia" w:hAnsiTheme="minorHAnsi" w:cstheme="minorBidi"/>
              <w:noProof/>
              <w:szCs w:val="22"/>
            </w:rPr>
          </w:pPr>
          <w:hyperlink w:anchor="_Toc105142075" w:history="1">
            <w:r w:rsidR="007604BB" w:rsidRPr="006A4808">
              <w:rPr>
                <w:rStyle w:val="a3"/>
                <w:noProof/>
              </w:rPr>
              <w:t>第３－</w:t>
            </w:r>
            <w:r w:rsidR="007604BB" w:rsidRPr="006A4808">
              <w:rPr>
                <w:rStyle w:val="a3"/>
                <w:noProof/>
              </w:rPr>
              <w:t>52</w:t>
            </w:r>
            <w:r w:rsidR="007604BB" w:rsidRPr="006A4808">
              <w:rPr>
                <w:rStyle w:val="a3"/>
                <w:noProof/>
              </w:rPr>
              <w:t>条　詰石工</w:t>
            </w:r>
            <w:r w:rsidR="007604BB">
              <w:rPr>
                <w:noProof/>
                <w:webHidden/>
              </w:rPr>
              <w:tab/>
            </w:r>
            <w:r w:rsidR="007604BB">
              <w:rPr>
                <w:noProof/>
                <w:webHidden/>
              </w:rPr>
              <w:fldChar w:fldCharType="begin"/>
            </w:r>
            <w:r w:rsidR="007604BB">
              <w:rPr>
                <w:noProof/>
                <w:webHidden/>
              </w:rPr>
              <w:instrText xml:space="preserve"> PAGEREF _Toc105142075 \h </w:instrText>
            </w:r>
            <w:r w:rsidR="007604BB">
              <w:rPr>
                <w:noProof/>
                <w:webHidden/>
              </w:rPr>
            </w:r>
            <w:r w:rsidR="007604BB">
              <w:rPr>
                <w:noProof/>
                <w:webHidden/>
              </w:rPr>
              <w:fldChar w:fldCharType="separate"/>
            </w:r>
            <w:r w:rsidR="0050029D">
              <w:rPr>
                <w:noProof/>
                <w:webHidden/>
              </w:rPr>
              <w:t>- 90 -</w:t>
            </w:r>
            <w:r w:rsidR="007604BB">
              <w:rPr>
                <w:noProof/>
                <w:webHidden/>
              </w:rPr>
              <w:fldChar w:fldCharType="end"/>
            </w:r>
          </w:hyperlink>
        </w:p>
        <w:p w14:paraId="429C7959" w14:textId="680E0CAE" w:rsidR="007604BB" w:rsidRDefault="0009631A">
          <w:pPr>
            <w:pStyle w:val="22"/>
            <w:tabs>
              <w:tab w:val="right" w:leader="dot" w:pos="9629"/>
            </w:tabs>
            <w:rPr>
              <w:rFonts w:asciiTheme="minorHAnsi" w:eastAsiaTheme="minorEastAsia" w:hAnsiTheme="minorHAnsi" w:cstheme="minorBidi"/>
              <w:noProof/>
              <w:szCs w:val="22"/>
            </w:rPr>
          </w:pPr>
          <w:hyperlink w:anchor="_Toc105142076" w:history="1">
            <w:r w:rsidR="007604BB" w:rsidRPr="006A4808">
              <w:rPr>
                <w:rStyle w:val="a3"/>
                <w:noProof/>
              </w:rPr>
              <w:t>第</w:t>
            </w:r>
            <w:r w:rsidR="007604BB" w:rsidRPr="006A4808">
              <w:rPr>
                <w:rStyle w:val="a3"/>
                <w:noProof/>
              </w:rPr>
              <w:t>11</w:t>
            </w:r>
            <w:r w:rsidR="007604BB" w:rsidRPr="006A4808">
              <w:rPr>
                <w:rStyle w:val="a3"/>
                <w:noProof/>
              </w:rPr>
              <w:t>節　芝付工</w:t>
            </w:r>
            <w:r w:rsidR="007604BB">
              <w:rPr>
                <w:noProof/>
                <w:webHidden/>
              </w:rPr>
              <w:tab/>
            </w:r>
            <w:r w:rsidR="007604BB">
              <w:rPr>
                <w:noProof/>
                <w:webHidden/>
              </w:rPr>
              <w:fldChar w:fldCharType="begin"/>
            </w:r>
            <w:r w:rsidR="007604BB">
              <w:rPr>
                <w:noProof/>
                <w:webHidden/>
              </w:rPr>
              <w:instrText xml:space="preserve"> PAGEREF _Toc105142076 \h </w:instrText>
            </w:r>
            <w:r w:rsidR="007604BB">
              <w:rPr>
                <w:noProof/>
                <w:webHidden/>
              </w:rPr>
            </w:r>
            <w:r w:rsidR="007604BB">
              <w:rPr>
                <w:noProof/>
                <w:webHidden/>
              </w:rPr>
              <w:fldChar w:fldCharType="separate"/>
            </w:r>
            <w:r w:rsidR="0050029D">
              <w:rPr>
                <w:noProof/>
                <w:webHidden/>
              </w:rPr>
              <w:t>- 91 -</w:t>
            </w:r>
            <w:r w:rsidR="007604BB">
              <w:rPr>
                <w:noProof/>
                <w:webHidden/>
              </w:rPr>
              <w:fldChar w:fldCharType="end"/>
            </w:r>
          </w:hyperlink>
        </w:p>
        <w:p w14:paraId="07E8178A" w14:textId="4B1DE604" w:rsidR="007604BB" w:rsidRDefault="0009631A">
          <w:pPr>
            <w:pStyle w:val="31"/>
            <w:tabs>
              <w:tab w:val="right" w:leader="dot" w:pos="9629"/>
            </w:tabs>
            <w:rPr>
              <w:rFonts w:asciiTheme="minorHAnsi" w:eastAsiaTheme="minorEastAsia" w:hAnsiTheme="minorHAnsi" w:cstheme="minorBidi"/>
              <w:noProof/>
              <w:szCs w:val="22"/>
            </w:rPr>
          </w:pPr>
          <w:hyperlink w:anchor="_Toc105142077" w:history="1">
            <w:r w:rsidR="007604BB" w:rsidRPr="006A4808">
              <w:rPr>
                <w:rStyle w:val="a3"/>
                <w:noProof/>
              </w:rPr>
              <w:t>第３－</w:t>
            </w:r>
            <w:r w:rsidR="007604BB" w:rsidRPr="006A4808">
              <w:rPr>
                <w:rStyle w:val="a3"/>
                <w:noProof/>
              </w:rPr>
              <w:t>53</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_Toc105142077 \h </w:instrText>
            </w:r>
            <w:r w:rsidR="007604BB">
              <w:rPr>
                <w:noProof/>
                <w:webHidden/>
              </w:rPr>
            </w:r>
            <w:r w:rsidR="007604BB">
              <w:rPr>
                <w:noProof/>
                <w:webHidden/>
              </w:rPr>
              <w:fldChar w:fldCharType="separate"/>
            </w:r>
            <w:r w:rsidR="0050029D">
              <w:rPr>
                <w:noProof/>
                <w:webHidden/>
              </w:rPr>
              <w:t>- 91 -</w:t>
            </w:r>
            <w:r w:rsidR="007604BB">
              <w:rPr>
                <w:noProof/>
                <w:webHidden/>
              </w:rPr>
              <w:fldChar w:fldCharType="end"/>
            </w:r>
          </w:hyperlink>
        </w:p>
        <w:p w14:paraId="6DDBB231" w14:textId="1576EA5E" w:rsidR="007604BB" w:rsidRDefault="0009631A">
          <w:pPr>
            <w:pStyle w:val="31"/>
            <w:tabs>
              <w:tab w:val="right" w:leader="dot" w:pos="9629"/>
            </w:tabs>
            <w:rPr>
              <w:rFonts w:asciiTheme="minorHAnsi" w:eastAsiaTheme="minorEastAsia" w:hAnsiTheme="minorHAnsi" w:cstheme="minorBidi"/>
              <w:noProof/>
              <w:szCs w:val="22"/>
            </w:rPr>
          </w:pPr>
          <w:hyperlink w:anchor="_Toc105142078" w:history="1">
            <w:r w:rsidR="007604BB" w:rsidRPr="006A4808">
              <w:rPr>
                <w:rStyle w:val="a3"/>
                <w:noProof/>
              </w:rPr>
              <w:t>第３－</w:t>
            </w:r>
            <w:r w:rsidR="007604BB" w:rsidRPr="006A4808">
              <w:rPr>
                <w:rStyle w:val="a3"/>
                <w:noProof/>
              </w:rPr>
              <w:t>54</w:t>
            </w:r>
            <w:r w:rsidR="007604BB" w:rsidRPr="006A4808">
              <w:rPr>
                <w:rStyle w:val="a3"/>
                <w:noProof/>
              </w:rPr>
              <w:t xml:space="preserve">　張芝工</w:t>
            </w:r>
            <w:r w:rsidR="007604BB">
              <w:rPr>
                <w:noProof/>
                <w:webHidden/>
              </w:rPr>
              <w:tab/>
            </w:r>
            <w:r w:rsidR="007604BB">
              <w:rPr>
                <w:noProof/>
                <w:webHidden/>
              </w:rPr>
              <w:fldChar w:fldCharType="begin"/>
            </w:r>
            <w:r w:rsidR="007604BB">
              <w:rPr>
                <w:noProof/>
                <w:webHidden/>
              </w:rPr>
              <w:instrText xml:space="preserve"> PAGEREF _Toc105142078 \h </w:instrText>
            </w:r>
            <w:r w:rsidR="007604BB">
              <w:rPr>
                <w:noProof/>
                <w:webHidden/>
              </w:rPr>
            </w:r>
            <w:r w:rsidR="007604BB">
              <w:rPr>
                <w:noProof/>
                <w:webHidden/>
              </w:rPr>
              <w:fldChar w:fldCharType="separate"/>
            </w:r>
            <w:r w:rsidR="0050029D">
              <w:rPr>
                <w:noProof/>
                <w:webHidden/>
              </w:rPr>
              <w:t>- 91 -</w:t>
            </w:r>
            <w:r w:rsidR="007604BB">
              <w:rPr>
                <w:noProof/>
                <w:webHidden/>
              </w:rPr>
              <w:fldChar w:fldCharType="end"/>
            </w:r>
          </w:hyperlink>
        </w:p>
        <w:p w14:paraId="204FF053" w14:textId="2CDA9C80" w:rsidR="007604BB" w:rsidRDefault="0009631A">
          <w:pPr>
            <w:pStyle w:val="31"/>
            <w:tabs>
              <w:tab w:val="right" w:leader="dot" w:pos="9629"/>
            </w:tabs>
            <w:rPr>
              <w:rFonts w:asciiTheme="minorHAnsi" w:eastAsiaTheme="minorEastAsia" w:hAnsiTheme="minorHAnsi" w:cstheme="minorBidi"/>
              <w:noProof/>
              <w:szCs w:val="22"/>
            </w:rPr>
          </w:pPr>
          <w:hyperlink w:anchor="_Toc105142079" w:history="1">
            <w:r w:rsidR="007604BB" w:rsidRPr="006A4808">
              <w:rPr>
                <w:rStyle w:val="a3"/>
                <w:noProof/>
              </w:rPr>
              <w:t>第３－</w:t>
            </w:r>
            <w:r w:rsidR="007604BB" w:rsidRPr="006A4808">
              <w:rPr>
                <w:rStyle w:val="a3"/>
                <w:noProof/>
              </w:rPr>
              <w:t>55</w:t>
            </w:r>
            <w:r w:rsidR="007604BB" w:rsidRPr="006A4808">
              <w:rPr>
                <w:rStyle w:val="a3"/>
                <w:noProof/>
              </w:rPr>
              <w:t>条　筋芝工</w:t>
            </w:r>
            <w:r w:rsidR="007604BB">
              <w:rPr>
                <w:noProof/>
                <w:webHidden/>
              </w:rPr>
              <w:tab/>
            </w:r>
            <w:r w:rsidR="007604BB">
              <w:rPr>
                <w:noProof/>
                <w:webHidden/>
              </w:rPr>
              <w:fldChar w:fldCharType="begin"/>
            </w:r>
            <w:r w:rsidR="007604BB">
              <w:rPr>
                <w:noProof/>
                <w:webHidden/>
              </w:rPr>
              <w:instrText xml:space="preserve"> PAGEREF _Toc105142079 \h </w:instrText>
            </w:r>
            <w:r w:rsidR="007604BB">
              <w:rPr>
                <w:noProof/>
                <w:webHidden/>
              </w:rPr>
            </w:r>
            <w:r w:rsidR="007604BB">
              <w:rPr>
                <w:noProof/>
                <w:webHidden/>
              </w:rPr>
              <w:fldChar w:fldCharType="separate"/>
            </w:r>
            <w:r w:rsidR="0050029D">
              <w:rPr>
                <w:noProof/>
                <w:webHidden/>
              </w:rPr>
              <w:t>- 91 -</w:t>
            </w:r>
            <w:r w:rsidR="007604BB">
              <w:rPr>
                <w:noProof/>
                <w:webHidden/>
              </w:rPr>
              <w:fldChar w:fldCharType="end"/>
            </w:r>
          </w:hyperlink>
        </w:p>
        <w:p w14:paraId="35C350A2" w14:textId="350B5E51" w:rsidR="007604BB" w:rsidRDefault="0009631A">
          <w:pPr>
            <w:pStyle w:val="22"/>
            <w:tabs>
              <w:tab w:val="right" w:leader="dot" w:pos="9629"/>
            </w:tabs>
            <w:rPr>
              <w:rFonts w:asciiTheme="minorHAnsi" w:eastAsiaTheme="minorEastAsia" w:hAnsiTheme="minorHAnsi" w:cstheme="minorBidi"/>
              <w:noProof/>
              <w:szCs w:val="22"/>
            </w:rPr>
          </w:pPr>
          <w:hyperlink w:anchor="_Toc105142080" w:history="1">
            <w:r w:rsidR="007604BB" w:rsidRPr="006A4808">
              <w:rPr>
                <w:rStyle w:val="a3"/>
                <w:noProof/>
              </w:rPr>
              <w:t>第</w:t>
            </w:r>
            <w:r w:rsidR="007604BB" w:rsidRPr="006A4808">
              <w:rPr>
                <w:rStyle w:val="a3"/>
                <w:noProof/>
              </w:rPr>
              <w:t>12</w:t>
            </w:r>
            <w:r w:rsidR="007604BB" w:rsidRPr="006A4808">
              <w:rPr>
                <w:rStyle w:val="a3"/>
                <w:noProof/>
              </w:rPr>
              <w:t>節　種子吹付工、播種工、人工芝工</w:t>
            </w:r>
            <w:r w:rsidR="007604BB">
              <w:rPr>
                <w:noProof/>
                <w:webHidden/>
              </w:rPr>
              <w:tab/>
            </w:r>
            <w:r w:rsidR="007604BB">
              <w:rPr>
                <w:noProof/>
                <w:webHidden/>
              </w:rPr>
              <w:fldChar w:fldCharType="begin"/>
            </w:r>
            <w:r w:rsidR="007604BB">
              <w:rPr>
                <w:noProof/>
                <w:webHidden/>
              </w:rPr>
              <w:instrText xml:space="preserve"> PAGEREF _Toc105142080 \h </w:instrText>
            </w:r>
            <w:r w:rsidR="007604BB">
              <w:rPr>
                <w:noProof/>
                <w:webHidden/>
              </w:rPr>
            </w:r>
            <w:r w:rsidR="007604BB">
              <w:rPr>
                <w:noProof/>
                <w:webHidden/>
              </w:rPr>
              <w:fldChar w:fldCharType="separate"/>
            </w:r>
            <w:r w:rsidR="0050029D">
              <w:rPr>
                <w:noProof/>
                <w:webHidden/>
              </w:rPr>
              <w:t>- 91 -</w:t>
            </w:r>
            <w:r w:rsidR="007604BB">
              <w:rPr>
                <w:noProof/>
                <w:webHidden/>
              </w:rPr>
              <w:fldChar w:fldCharType="end"/>
            </w:r>
          </w:hyperlink>
        </w:p>
        <w:p w14:paraId="20F91E56" w14:textId="53B888A2" w:rsidR="007604BB" w:rsidRDefault="0009631A">
          <w:pPr>
            <w:pStyle w:val="31"/>
            <w:tabs>
              <w:tab w:val="right" w:leader="dot" w:pos="9629"/>
            </w:tabs>
            <w:rPr>
              <w:rFonts w:asciiTheme="minorHAnsi" w:eastAsiaTheme="minorEastAsia" w:hAnsiTheme="minorHAnsi" w:cstheme="minorBidi"/>
              <w:noProof/>
              <w:szCs w:val="22"/>
            </w:rPr>
          </w:pPr>
          <w:hyperlink w:anchor="_Toc105142081" w:history="1">
            <w:r w:rsidR="007604BB" w:rsidRPr="006A4808">
              <w:rPr>
                <w:rStyle w:val="a3"/>
                <w:noProof/>
              </w:rPr>
              <w:t>第３－</w:t>
            </w:r>
            <w:r w:rsidR="007604BB" w:rsidRPr="006A4808">
              <w:rPr>
                <w:rStyle w:val="a3"/>
                <w:noProof/>
              </w:rPr>
              <w:t>56</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_Toc105142081 \h </w:instrText>
            </w:r>
            <w:r w:rsidR="007604BB">
              <w:rPr>
                <w:noProof/>
                <w:webHidden/>
              </w:rPr>
            </w:r>
            <w:r w:rsidR="007604BB">
              <w:rPr>
                <w:noProof/>
                <w:webHidden/>
              </w:rPr>
              <w:fldChar w:fldCharType="separate"/>
            </w:r>
            <w:r w:rsidR="0050029D">
              <w:rPr>
                <w:noProof/>
                <w:webHidden/>
              </w:rPr>
              <w:t>- 91 -</w:t>
            </w:r>
            <w:r w:rsidR="007604BB">
              <w:rPr>
                <w:noProof/>
                <w:webHidden/>
              </w:rPr>
              <w:fldChar w:fldCharType="end"/>
            </w:r>
          </w:hyperlink>
        </w:p>
        <w:p w14:paraId="100D87A9" w14:textId="6E801400" w:rsidR="007604BB" w:rsidRDefault="0009631A">
          <w:pPr>
            <w:pStyle w:val="31"/>
            <w:tabs>
              <w:tab w:val="right" w:leader="dot" w:pos="9629"/>
            </w:tabs>
            <w:rPr>
              <w:rFonts w:asciiTheme="minorHAnsi" w:eastAsiaTheme="minorEastAsia" w:hAnsiTheme="minorHAnsi" w:cstheme="minorBidi"/>
              <w:noProof/>
              <w:szCs w:val="22"/>
            </w:rPr>
          </w:pPr>
          <w:hyperlink w:anchor="_Toc105142082" w:history="1">
            <w:r w:rsidR="007604BB" w:rsidRPr="006A4808">
              <w:rPr>
                <w:rStyle w:val="a3"/>
                <w:noProof/>
              </w:rPr>
              <w:t>第３－</w:t>
            </w:r>
            <w:r w:rsidR="007604BB" w:rsidRPr="006A4808">
              <w:rPr>
                <w:rStyle w:val="a3"/>
                <w:noProof/>
              </w:rPr>
              <w:t>57</w:t>
            </w:r>
            <w:r w:rsidR="007604BB" w:rsidRPr="006A4808">
              <w:rPr>
                <w:rStyle w:val="a3"/>
                <w:noProof/>
              </w:rPr>
              <w:t>条　種子吹付工</w:t>
            </w:r>
            <w:r w:rsidR="007604BB">
              <w:rPr>
                <w:noProof/>
                <w:webHidden/>
              </w:rPr>
              <w:tab/>
            </w:r>
            <w:r w:rsidR="007604BB">
              <w:rPr>
                <w:noProof/>
                <w:webHidden/>
              </w:rPr>
              <w:fldChar w:fldCharType="begin"/>
            </w:r>
            <w:r w:rsidR="007604BB">
              <w:rPr>
                <w:noProof/>
                <w:webHidden/>
              </w:rPr>
              <w:instrText xml:space="preserve"> PAGEREF _Toc105142082 \h </w:instrText>
            </w:r>
            <w:r w:rsidR="007604BB">
              <w:rPr>
                <w:noProof/>
                <w:webHidden/>
              </w:rPr>
            </w:r>
            <w:r w:rsidR="007604BB">
              <w:rPr>
                <w:noProof/>
                <w:webHidden/>
              </w:rPr>
              <w:fldChar w:fldCharType="separate"/>
            </w:r>
            <w:r w:rsidR="0050029D">
              <w:rPr>
                <w:noProof/>
                <w:webHidden/>
              </w:rPr>
              <w:t>- 91 -</w:t>
            </w:r>
            <w:r w:rsidR="007604BB">
              <w:rPr>
                <w:noProof/>
                <w:webHidden/>
              </w:rPr>
              <w:fldChar w:fldCharType="end"/>
            </w:r>
          </w:hyperlink>
        </w:p>
        <w:p w14:paraId="721A1DA2" w14:textId="170DB413" w:rsidR="007604BB" w:rsidRDefault="0009631A">
          <w:pPr>
            <w:pStyle w:val="31"/>
            <w:tabs>
              <w:tab w:val="right" w:leader="dot" w:pos="9629"/>
            </w:tabs>
            <w:rPr>
              <w:rFonts w:asciiTheme="minorHAnsi" w:eastAsiaTheme="minorEastAsia" w:hAnsiTheme="minorHAnsi" w:cstheme="minorBidi"/>
              <w:noProof/>
              <w:szCs w:val="22"/>
            </w:rPr>
          </w:pPr>
          <w:hyperlink w:anchor="_Toc105142083" w:history="1">
            <w:r w:rsidR="007604BB" w:rsidRPr="006A4808">
              <w:rPr>
                <w:rStyle w:val="a3"/>
                <w:noProof/>
              </w:rPr>
              <w:t>第３－</w:t>
            </w:r>
            <w:r w:rsidR="007604BB" w:rsidRPr="006A4808">
              <w:rPr>
                <w:rStyle w:val="a3"/>
                <w:noProof/>
              </w:rPr>
              <w:t>58</w:t>
            </w:r>
            <w:r w:rsidR="007604BB" w:rsidRPr="006A4808">
              <w:rPr>
                <w:rStyle w:val="a3"/>
                <w:noProof/>
              </w:rPr>
              <w:t>条　播種工</w:t>
            </w:r>
            <w:r w:rsidR="007604BB">
              <w:rPr>
                <w:noProof/>
                <w:webHidden/>
              </w:rPr>
              <w:tab/>
            </w:r>
            <w:r w:rsidR="007604BB">
              <w:rPr>
                <w:noProof/>
                <w:webHidden/>
              </w:rPr>
              <w:fldChar w:fldCharType="begin"/>
            </w:r>
            <w:r w:rsidR="007604BB">
              <w:rPr>
                <w:noProof/>
                <w:webHidden/>
              </w:rPr>
              <w:instrText xml:space="preserve"> PAGEREF _Toc105142083 \h </w:instrText>
            </w:r>
            <w:r w:rsidR="007604BB">
              <w:rPr>
                <w:noProof/>
                <w:webHidden/>
              </w:rPr>
            </w:r>
            <w:r w:rsidR="007604BB">
              <w:rPr>
                <w:noProof/>
                <w:webHidden/>
              </w:rPr>
              <w:fldChar w:fldCharType="separate"/>
            </w:r>
            <w:r w:rsidR="0050029D">
              <w:rPr>
                <w:noProof/>
                <w:webHidden/>
              </w:rPr>
              <w:t>- 91 -</w:t>
            </w:r>
            <w:r w:rsidR="007604BB">
              <w:rPr>
                <w:noProof/>
                <w:webHidden/>
              </w:rPr>
              <w:fldChar w:fldCharType="end"/>
            </w:r>
          </w:hyperlink>
        </w:p>
        <w:p w14:paraId="6EEFB560" w14:textId="45A7C2F3" w:rsidR="007604BB" w:rsidRDefault="0009631A">
          <w:pPr>
            <w:pStyle w:val="31"/>
            <w:tabs>
              <w:tab w:val="right" w:leader="dot" w:pos="9629"/>
            </w:tabs>
            <w:rPr>
              <w:rFonts w:asciiTheme="minorHAnsi" w:eastAsiaTheme="minorEastAsia" w:hAnsiTheme="minorHAnsi" w:cstheme="minorBidi"/>
              <w:noProof/>
              <w:szCs w:val="22"/>
            </w:rPr>
          </w:pPr>
          <w:hyperlink w:anchor="_Toc105142084" w:history="1">
            <w:r w:rsidR="007604BB" w:rsidRPr="006A4808">
              <w:rPr>
                <w:rStyle w:val="a3"/>
                <w:noProof/>
              </w:rPr>
              <w:t>第３－</w:t>
            </w:r>
            <w:r w:rsidR="007604BB" w:rsidRPr="006A4808">
              <w:rPr>
                <w:rStyle w:val="a3"/>
                <w:noProof/>
              </w:rPr>
              <w:t>59</w:t>
            </w:r>
            <w:r w:rsidR="007604BB" w:rsidRPr="006A4808">
              <w:rPr>
                <w:rStyle w:val="a3"/>
                <w:noProof/>
              </w:rPr>
              <w:t>条　人工筋芝工</w:t>
            </w:r>
            <w:r w:rsidR="007604BB">
              <w:rPr>
                <w:noProof/>
                <w:webHidden/>
              </w:rPr>
              <w:tab/>
            </w:r>
            <w:r w:rsidR="007604BB">
              <w:rPr>
                <w:noProof/>
                <w:webHidden/>
              </w:rPr>
              <w:fldChar w:fldCharType="begin"/>
            </w:r>
            <w:r w:rsidR="007604BB">
              <w:rPr>
                <w:noProof/>
                <w:webHidden/>
              </w:rPr>
              <w:instrText xml:space="preserve"> PAGEREF _Toc105142084 \h </w:instrText>
            </w:r>
            <w:r w:rsidR="007604BB">
              <w:rPr>
                <w:noProof/>
                <w:webHidden/>
              </w:rPr>
            </w:r>
            <w:r w:rsidR="007604BB">
              <w:rPr>
                <w:noProof/>
                <w:webHidden/>
              </w:rPr>
              <w:fldChar w:fldCharType="separate"/>
            </w:r>
            <w:r w:rsidR="0050029D">
              <w:rPr>
                <w:noProof/>
                <w:webHidden/>
              </w:rPr>
              <w:t>- 92 -</w:t>
            </w:r>
            <w:r w:rsidR="007604BB">
              <w:rPr>
                <w:noProof/>
                <w:webHidden/>
              </w:rPr>
              <w:fldChar w:fldCharType="end"/>
            </w:r>
          </w:hyperlink>
        </w:p>
        <w:p w14:paraId="7D0E28DF" w14:textId="13D28427" w:rsidR="007604BB" w:rsidRDefault="0009631A">
          <w:pPr>
            <w:pStyle w:val="31"/>
            <w:tabs>
              <w:tab w:val="right" w:leader="dot" w:pos="9629"/>
            </w:tabs>
            <w:rPr>
              <w:rFonts w:asciiTheme="minorHAnsi" w:eastAsiaTheme="minorEastAsia" w:hAnsiTheme="minorHAnsi" w:cstheme="minorBidi"/>
              <w:noProof/>
              <w:szCs w:val="22"/>
            </w:rPr>
          </w:pPr>
          <w:hyperlink w:anchor="_Toc105142085" w:history="1">
            <w:r w:rsidR="007604BB" w:rsidRPr="006A4808">
              <w:rPr>
                <w:rStyle w:val="a3"/>
                <w:noProof/>
              </w:rPr>
              <w:t>第３－</w:t>
            </w:r>
            <w:r w:rsidR="007604BB" w:rsidRPr="006A4808">
              <w:rPr>
                <w:rStyle w:val="a3"/>
                <w:noProof/>
              </w:rPr>
              <w:t>60</w:t>
            </w:r>
            <w:r w:rsidR="007604BB" w:rsidRPr="006A4808">
              <w:rPr>
                <w:rStyle w:val="a3"/>
                <w:noProof/>
              </w:rPr>
              <w:t>条　人工張芝工</w:t>
            </w:r>
            <w:r w:rsidR="007604BB">
              <w:rPr>
                <w:noProof/>
                <w:webHidden/>
              </w:rPr>
              <w:tab/>
            </w:r>
            <w:r w:rsidR="007604BB">
              <w:rPr>
                <w:noProof/>
                <w:webHidden/>
              </w:rPr>
              <w:fldChar w:fldCharType="begin"/>
            </w:r>
            <w:r w:rsidR="007604BB">
              <w:rPr>
                <w:noProof/>
                <w:webHidden/>
              </w:rPr>
              <w:instrText xml:space="preserve"> PAGEREF _Toc105142085 \h </w:instrText>
            </w:r>
            <w:r w:rsidR="007604BB">
              <w:rPr>
                <w:noProof/>
                <w:webHidden/>
              </w:rPr>
            </w:r>
            <w:r w:rsidR="007604BB">
              <w:rPr>
                <w:noProof/>
                <w:webHidden/>
              </w:rPr>
              <w:fldChar w:fldCharType="separate"/>
            </w:r>
            <w:r w:rsidR="0050029D">
              <w:rPr>
                <w:noProof/>
                <w:webHidden/>
              </w:rPr>
              <w:t>- 92 -</w:t>
            </w:r>
            <w:r w:rsidR="007604BB">
              <w:rPr>
                <w:noProof/>
                <w:webHidden/>
              </w:rPr>
              <w:fldChar w:fldCharType="end"/>
            </w:r>
          </w:hyperlink>
        </w:p>
        <w:p w14:paraId="2342DCBD" w14:textId="2ACB7CE6" w:rsidR="007604BB" w:rsidRDefault="0009631A">
          <w:pPr>
            <w:pStyle w:val="22"/>
            <w:tabs>
              <w:tab w:val="right" w:leader="dot" w:pos="9629"/>
            </w:tabs>
            <w:rPr>
              <w:rFonts w:asciiTheme="minorHAnsi" w:eastAsiaTheme="minorEastAsia" w:hAnsiTheme="minorHAnsi" w:cstheme="minorBidi"/>
              <w:noProof/>
              <w:szCs w:val="22"/>
            </w:rPr>
          </w:pPr>
          <w:hyperlink w:anchor="_Toc105142086" w:history="1">
            <w:r w:rsidR="007604BB" w:rsidRPr="006A4808">
              <w:rPr>
                <w:rStyle w:val="a3"/>
                <w:noProof/>
              </w:rPr>
              <w:t>第</w:t>
            </w:r>
            <w:r w:rsidR="007604BB" w:rsidRPr="006A4808">
              <w:rPr>
                <w:rStyle w:val="a3"/>
                <w:noProof/>
              </w:rPr>
              <w:t>13</w:t>
            </w:r>
            <w:r w:rsidR="007604BB" w:rsidRPr="006A4808">
              <w:rPr>
                <w:rStyle w:val="a3"/>
                <w:noProof/>
              </w:rPr>
              <w:t>節　コンクリート工</w:t>
            </w:r>
            <w:r w:rsidR="007604BB">
              <w:rPr>
                <w:noProof/>
                <w:webHidden/>
              </w:rPr>
              <w:tab/>
            </w:r>
            <w:r w:rsidR="007604BB">
              <w:rPr>
                <w:noProof/>
                <w:webHidden/>
              </w:rPr>
              <w:fldChar w:fldCharType="begin"/>
            </w:r>
            <w:r w:rsidR="007604BB">
              <w:rPr>
                <w:noProof/>
                <w:webHidden/>
              </w:rPr>
              <w:instrText xml:space="preserve"> PAGEREF _Toc105142086 \h </w:instrText>
            </w:r>
            <w:r w:rsidR="007604BB">
              <w:rPr>
                <w:noProof/>
                <w:webHidden/>
              </w:rPr>
            </w:r>
            <w:r w:rsidR="007604BB">
              <w:rPr>
                <w:noProof/>
                <w:webHidden/>
              </w:rPr>
              <w:fldChar w:fldCharType="separate"/>
            </w:r>
            <w:r w:rsidR="0050029D">
              <w:rPr>
                <w:noProof/>
                <w:webHidden/>
              </w:rPr>
              <w:t>- 92 -</w:t>
            </w:r>
            <w:r w:rsidR="007604BB">
              <w:rPr>
                <w:noProof/>
                <w:webHidden/>
              </w:rPr>
              <w:fldChar w:fldCharType="end"/>
            </w:r>
          </w:hyperlink>
        </w:p>
        <w:p w14:paraId="571AFD86" w14:textId="55728D9A" w:rsidR="007604BB" w:rsidRDefault="0009631A">
          <w:pPr>
            <w:pStyle w:val="31"/>
            <w:tabs>
              <w:tab w:val="right" w:leader="dot" w:pos="9629"/>
            </w:tabs>
            <w:rPr>
              <w:rFonts w:asciiTheme="minorHAnsi" w:eastAsiaTheme="minorEastAsia" w:hAnsiTheme="minorHAnsi" w:cstheme="minorBidi"/>
              <w:noProof/>
              <w:szCs w:val="22"/>
            </w:rPr>
          </w:pPr>
          <w:hyperlink w:anchor="_Toc105142087" w:history="1">
            <w:r w:rsidR="007604BB" w:rsidRPr="006A4808">
              <w:rPr>
                <w:rStyle w:val="a3"/>
                <w:noProof/>
              </w:rPr>
              <w:t>第３－</w:t>
            </w:r>
            <w:r w:rsidR="007604BB" w:rsidRPr="006A4808">
              <w:rPr>
                <w:rStyle w:val="a3"/>
                <w:noProof/>
              </w:rPr>
              <w:t>61</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_Toc105142087 \h </w:instrText>
            </w:r>
            <w:r w:rsidR="007604BB">
              <w:rPr>
                <w:noProof/>
                <w:webHidden/>
              </w:rPr>
            </w:r>
            <w:r w:rsidR="007604BB">
              <w:rPr>
                <w:noProof/>
                <w:webHidden/>
              </w:rPr>
              <w:fldChar w:fldCharType="separate"/>
            </w:r>
            <w:r w:rsidR="0050029D">
              <w:rPr>
                <w:noProof/>
                <w:webHidden/>
              </w:rPr>
              <w:t>- 92 -</w:t>
            </w:r>
            <w:r w:rsidR="007604BB">
              <w:rPr>
                <w:noProof/>
                <w:webHidden/>
              </w:rPr>
              <w:fldChar w:fldCharType="end"/>
            </w:r>
          </w:hyperlink>
        </w:p>
        <w:p w14:paraId="417CE6BB" w14:textId="28C31AF1" w:rsidR="007604BB" w:rsidRDefault="0009631A">
          <w:pPr>
            <w:pStyle w:val="31"/>
            <w:tabs>
              <w:tab w:val="right" w:leader="dot" w:pos="9629"/>
            </w:tabs>
            <w:rPr>
              <w:rFonts w:asciiTheme="minorHAnsi" w:eastAsiaTheme="minorEastAsia" w:hAnsiTheme="minorHAnsi" w:cstheme="minorBidi"/>
              <w:noProof/>
              <w:szCs w:val="22"/>
            </w:rPr>
          </w:pPr>
          <w:hyperlink w:anchor="_Toc105142088" w:history="1">
            <w:r w:rsidR="007604BB" w:rsidRPr="006A4808">
              <w:rPr>
                <w:rStyle w:val="a3"/>
                <w:noProof/>
              </w:rPr>
              <w:t>第３－</w:t>
            </w:r>
            <w:r w:rsidR="007604BB" w:rsidRPr="006A4808">
              <w:rPr>
                <w:rStyle w:val="a3"/>
                <w:noProof/>
              </w:rPr>
              <w:t>62</w:t>
            </w:r>
            <w:r w:rsidR="007604BB" w:rsidRPr="006A4808">
              <w:rPr>
                <w:rStyle w:val="a3"/>
                <w:noProof/>
              </w:rPr>
              <w:t>条　塩化物含有量の限度</w:t>
            </w:r>
            <w:r w:rsidR="007604BB">
              <w:rPr>
                <w:noProof/>
                <w:webHidden/>
              </w:rPr>
              <w:tab/>
            </w:r>
            <w:r w:rsidR="007604BB">
              <w:rPr>
                <w:noProof/>
                <w:webHidden/>
              </w:rPr>
              <w:fldChar w:fldCharType="begin"/>
            </w:r>
            <w:r w:rsidR="007604BB">
              <w:rPr>
                <w:noProof/>
                <w:webHidden/>
              </w:rPr>
              <w:instrText xml:space="preserve"> PAGEREF _Toc105142088 \h </w:instrText>
            </w:r>
            <w:r w:rsidR="007604BB">
              <w:rPr>
                <w:noProof/>
                <w:webHidden/>
              </w:rPr>
            </w:r>
            <w:r w:rsidR="007604BB">
              <w:rPr>
                <w:noProof/>
                <w:webHidden/>
              </w:rPr>
              <w:fldChar w:fldCharType="separate"/>
            </w:r>
            <w:r w:rsidR="0050029D">
              <w:rPr>
                <w:noProof/>
                <w:webHidden/>
              </w:rPr>
              <w:t>- 92 -</w:t>
            </w:r>
            <w:r w:rsidR="007604BB">
              <w:rPr>
                <w:noProof/>
                <w:webHidden/>
              </w:rPr>
              <w:fldChar w:fldCharType="end"/>
            </w:r>
          </w:hyperlink>
        </w:p>
        <w:p w14:paraId="6FAC60BC" w14:textId="31361B68" w:rsidR="007604BB" w:rsidRDefault="0009631A">
          <w:pPr>
            <w:pStyle w:val="31"/>
            <w:tabs>
              <w:tab w:val="right" w:leader="dot" w:pos="9629"/>
            </w:tabs>
            <w:rPr>
              <w:rFonts w:asciiTheme="minorHAnsi" w:eastAsiaTheme="minorEastAsia" w:hAnsiTheme="minorHAnsi" w:cstheme="minorBidi"/>
              <w:noProof/>
              <w:szCs w:val="22"/>
            </w:rPr>
          </w:pPr>
          <w:hyperlink w:anchor="_Toc105142089" w:history="1">
            <w:r w:rsidR="007604BB" w:rsidRPr="006A4808">
              <w:rPr>
                <w:rStyle w:val="a3"/>
                <w:noProof/>
              </w:rPr>
              <w:t>第３－</w:t>
            </w:r>
            <w:r w:rsidR="007604BB" w:rsidRPr="006A4808">
              <w:rPr>
                <w:rStyle w:val="a3"/>
                <w:noProof/>
              </w:rPr>
              <w:t>63</w:t>
            </w:r>
            <w:r w:rsidR="007604BB" w:rsidRPr="006A4808">
              <w:rPr>
                <w:rStyle w:val="a3"/>
                <w:noProof/>
              </w:rPr>
              <w:t>条　材料の貯蔵</w:t>
            </w:r>
            <w:r w:rsidR="007604BB">
              <w:rPr>
                <w:noProof/>
                <w:webHidden/>
              </w:rPr>
              <w:tab/>
            </w:r>
            <w:r w:rsidR="007604BB">
              <w:rPr>
                <w:noProof/>
                <w:webHidden/>
              </w:rPr>
              <w:fldChar w:fldCharType="begin"/>
            </w:r>
            <w:r w:rsidR="007604BB">
              <w:rPr>
                <w:noProof/>
                <w:webHidden/>
              </w:rPr>
              <w:instrText xml:space="preserve"> PAGEREF _Toc105142089 \h </w:instrText>
            </w:r>
            <w:r w:rsidR="007604BB">
              <w:rPr>
                <w:noProof/>
                <w:webHidden/>
              </w:rPr>
            </w:r>
            <w:r w:rsidR="007604BB">
              <w:rPr>
                <w:noProof/>
                <w:webHidden/>
              </w:rPr>
              <w:fldChar w:fldCharType="separate"/>
            </w:r>
            <w:r w:rsidR="0050029D">
              <w:rPr>
                <w:noProof/>
                <w:webHidden/>
              </w:rPr>
              <w:t>- 92 -</w:t>
            </w:r>
            <w:r w:rsidR="007604BB">
              <w:rPr>
                <w:noProof/>
                <w:webHidden/>
              </w:rPr>
              <w:fldChar w:fldCharType="end"/>
            </w:r>
          </w:hyperlink>
        </w:p>
        <w:p w14:paraId="4307ED1B" w14:textId="67320D5F" w:rsidR="007604BB" w:rsidRDefault="0009631A">
          <w:pPr>
            <w:pStyle w:val="31"/>
            <w:tabs>
              <w:tab w:val="right" w:leader="dot" w:pos="9629"/>
            </w:tabs>
            <w:rPr>
              <w:rFonts w:asciiTheme="minorHAnsi" w:eastAsiaTheme="minorEastAsia" w:hAnsiTheme="minorHAnsi" w:cstheme="minorBidi"/>
              <w:noProof/>
              <w:szCs w:val="22"/>
            </w:rPr>
          </w:pPr>
          <w:hyperlink w:anchor="_Toc105142090" w:history="1">
            <w:r w:rsidR="007604BB" w:rsidRPr="006A4808">
              <w:rPr>
                <w:rStyle w:val="a3"/>
                <w:noProof/>
              </w:rPr>
              <w:t>第３－</w:t>
            </w:r>
            <w:r w:rsidR="007604BB" w:rsidRPr="006A4808">
              <w:rPr>
                <w:rStyle w:val="a3"/>
                <w:noProof/>
              </w:rPr>
              <w:t>64</w:t>
            </w:r>
            <w:r w:rsidR="007604BB" w:rsidRPr="006A4808">
              <w:rPr>
                <w:rStyle w:val="a3"/>
                <w:noProof/>
              </w:rPr>
              <w:t>条　配合</w:t>
            </w:r>
            <w:r w:rsidR="007604BB">
              <w:rPr>
                <w:noProof/>
                <w:webHidden/>
              </w:rPr>
              <w:tab/>
            </w:r>
            <w:r w:rsidR="007604BB">
              <w:rPr>
                <w:noProof/>
                <w:webHidden/>
              </w:rPr>
              <w:fldChar w:fldCharType="begin"/>
            </w:r>
            <w:r w:rsidR="007604BB">
              <w:rPr>
                <w:noProof/>
                <w:webHidden/>
              </w:rPr>
              <w:instrText xml:space="preserve"> PAGEREF _Toc105142090 \h </w:instrText>
            </w:r>
            <w:r w:rsidR="007604BB">
              <w:rPr>
                <w:noProof/>
                <w:webHidden/>
              </w:rPr>
            </w:r>
            <w:r w:rsidR="007604BB">
              <w:rPr>
                <w:noProof/>
                <w:webHidden/>
              </w:rPr>
              <w:fldChar w:fldCharType="separate"/>
            </w:r>
            <w:r w:rsidR="0050029D">
              <w:rPr>
                <w:noProof/>
                <w:webHidden/>
              </w:rPr>
              <w:t>- 92 -</w:t>
            </w:r>
            <w:r w:rsidR="007604BB">
              <w:rPr>
                <w:noProof/>
                <w:webHidden/>
              </w:rPr>
              <w:fldChar w:fldCharType="end"/>
            </w:r>
          </w:hyperlink>
        </w:p>
        <w:p w14:paraId="221FF25D" w14:textId="298CF9AA" w:rsidR="007604BB" w:rsidRDefault="0009631A">
          <w:pPr>
            <w:pStyle w:val="31"/>
            <w:tabs>
              <w:tab w:val="right" w:leader="dot" w:pos="9629"/>
            </w:tabs>
            <w:rPr>
              <w:rFonts w:asciiTheme="minorHAnsi" w:eastAsiaTheme="minorEastAsia" w:hAnsiTheme="minorHAnsi" w:cstheme="minorBidi"/>
              <w:noProof/>
              <w:szCs w:val="22"/>
            </w:rPr>
          </w:pPr>
          <w:hyperlink w:anchor="_Toc105142091" w:history="1">
            <w:r w:rsidR="007604BB" w:rsidRPr="006A4808">
              <w:rPr>
                <w:rStyle w:val="a3"/>
                <w:noProof/>
              </w:rPr>
              <w:t>第３－</w:t>
            </w:r>
            <w:r w:rsidR="007604BB" w:rsidRPr="006A4808">
              <w:rPr>
                <w:rStyle w:val="a3"/>
                <w:noProof/>
              </w:rPr>
              <w:t>65</w:t>
            </w:r>
            <w:r w:rsidR="007604BB" w:rsidRPr="006A4808">
              <w:rPr>
                <w:rStyle w:val="a3"/>
                <w:noProof/>
              </w:rPr>
              <w:t>条　材料の計量</w:t>
            </w:r>
            <w:r w:rsidR="007604BB">
              <w:rPr>
                <w:noProof/>
                <w:webHidden/>
              </w:rPr>
              <w:tab/>
            </w:r>
            <w:r w:rsidR="007604BB">
              <w:rPr>
                <w:noProof/>
                <w:webHidden/>
              </w:rPr>
              <w:fldChar w:fldCharType="begin"/>
            </w:r>
            <w:r w:rsidR="007604BB">
              <w:rPr>
                <w:noProof/>
                <w:webHidden/>
              </w:rPr>
              <w:instrText xml:space="preserve"> PAGEREF _Toc105142091 \h </w:instrText>
            </w:r>
            <w:r w:rsidR="007604BB">
              <w:rPr>
                <w:noProof/>
                <w:webHidden/>
              </w:rPr>
            </w:r>
            <w:r w:rsidR="007604BB">
              <w:rPr>
                <w:noProof/>
                <w:webHidden/>
              </w:rPr>
              <w:fldChar w:fldCharType="separate"/>
            </w:r>
            <w:r w:rsidR="0050029D">
              <w:rPr>
                <w:noProof/>
                <w:webHidden/>
              </w:rPr>
              <w:t>- 92 -</w:t>
            </w:r>
            <w:r w:rsidR="007604BB">
              <w:rPr>
                <w:noProof/>
                <w:webHidden/>
              </w:rPr>
              <w:fldChar w:fldCharType="end"/>
            </w:r>
          </w:hyperlink>
        </w:p>
        <w:p w14:paraId="3EA18D30" w14:textId="22F4C69C" w:rsidR="007604BB" w:rsidRDefault="0009631A">
          <w:pPr>
            <w:pStyle w:val="31"/>
            <w:tabs>
              <w:tab w:val="right" w:leader="dot" w:pos="9629"/>
            </w:tabs>
            <w:rPr>
              <w:rFonts w:asciiTheme="minorHAnsi" w:eastAsiaTheme="minorEastAsia" w:hAnsiTheme="minorHAnsi" w:cstheme="minorBidi"/>
              <w:noProof/>
              <w:szCs w:val="22"/>
            </w:rPr>
          </w:pPr>
          <w:hyperlink w:anchor="_Toc105142092" w:history="1">
            <w:r w:rsidR="007604BB" w:rsidRPr="006A4808">
              <w:rPr>
                <w:rStyle w:val="a3"/>
                <w:noProof/>
              </w:rPr>
              <w:t>第３－</w:t>
            </w:r>
            <w:r w:rsidR="007604BB" w:rsidRPr="006A4808">
              <w:rPr>
                <w:rStyle w:val="a3"/>
                <w:noProof/>
              </w:rPr>
              <w:t xml:space="preserve">66 </w:t>
            </w:r>
            <w:r w:rsidR="007604BB" w:rsidRPr="006A4808">
              <w:rPr>
                <w:rStyle w:val="a3"/>
                <w:noProof/>
              </w:rPr>
              <w:t>条　練り混ぜ</w:t>
            </w:r>
            <w:r w:rsidR="007604BB">
              <w:rPr>
                <w:noProof/>
                <w:webHidden/>
              </w:rPr>
              <w:tab/>
            </w:r>
            <w:r w:rsidR="007604BB">
              <w:rPr>
                <w:noProof/>
                <w:webHidden/>
              </w:rPr>
              <w:fldChar w:fldCharType="begin"/>
            </w:r>
            <w:r w:rsidR="007604BB">
              <w:rPr>
                <w:noProof/>
                <w:webHidden/>
              </w:rPr>
              <w:instrText xml:space="preserve"> PAGEREF _Toc105142092 \h </w:instrText>
            </w:r>
            <w:r w:rsidR="007604BB">
              <w:rPr>
                <w:noProof/>
                <w:webHidden/>
              </w:rPr>
            </w:r>
            <w:r w:rsidR="007604BB">
              <w:rPr>
                <w:noProof/>
                <w:webHidden/>
              </w:rPr>
              <w:fldChar w:fldCharType="separate"/>
            </w:r>
            <w:r w:rsidR="0050029D">
              <w:rPr>
                <w:noProof/>
                <w:webHidden/>
              </w:rPr>
              <w:t>- 93 -</w:t>
            </w:r>
            <w:r w:rsidR="007604BB">
              <w:rPr>
                <w:noProof/>
                <w:webHidden/>
              </w:rPr>
              <w:fldChar w:fldCharType="end"/>
            </w:r>
          </w:hyperlink>
        </w:p>
        <w:p w14:paraId="56B23524" w14:textId="371B3F9A" w:rsidR="007604BB" w:rsidRDefault="0009631A">
          <w:pPr>
            <w:pStyle w:val="31"/>
            <w:tabs>
              <w:tab w:val="right" w:leader="dot" w:pos="9629"/>
            </w:tabs>
            <w:rPr>
              <w:rFonts w:asciiTheme="minorHAnsi" w:eastAsiaTheme="minorEastAsia" w:hAnsiTheme="minorHAnsi" w:cstheme="minorBidi"/>
              <w:noProof/>
              <w:szCs w:val="22"/>
            </w:rPr>
          </w:pPr>
          <w:hyperlink w:anchor="_Toc105142093" w:history="1">
            <w:r w:rsidR="007604BB" w:rsidRPr="006A4808">
              <w:rPr>
                <w:rStyle w:val="a3"/>
                <w:noProof/>
              </w:rPr>
              <w:t>第３－</w:t>
            </w:r>
            <w:r w:rsidR="007604BB" w:rsidRPr="006A4808">
              <w:rPr>
                <w:rStyle w:val="a3"/>
                <w:noProof/>
              </w:rPr>
              <w:t>67</w:t>
            </w:r>
            <w:r w:rsidR="007604BB" w:rsidRPr="006A4808">
              <w:rPr>
                <w:rStyle w:val="a3"/>
                <w:noProof/>
              </w:rPr>
              <w:t>条　レディーミクストコンクリート</w:t>
            </w:r>
            <w:r w:rsidR="007604BB">
              <w:rPr>
                <w:noProof/>
                <w:webHidden/>
              </w:rPr>
              <w:tab/>
            </w:r>
            <w:r w:rsidR="007604BB">
              <w:rPr>
                <w:noProof/>
                <w:webHidden/>
              </w:rPr>
              <w:fldChar w:fldCharType="begin"/>
            </w:r>
            <w:r w:rsidR="007604BB">
              <w:rPr>
                <w:noProof/>
                <w:webHidden/>
              </w:rPr>
              <w:instrText xml:space="preserve"> PAGEREF _Toc105142093 \h </w:instrText>
            </w:r>
            <w:r w:rsidR="007604BB">
              <w:rPr>
                <w:noProof/>
                <w:webHidden/>
              </w:rPr>
            </w:r>
            <w:r w:rsidR="007604BB">
              <w:rPr>
                <w:noProof/>
                <w:webHidden/>
              </w:rPr>
              <w:fldChar w:fldCharType="separate"/>
            </w:r>
            <w:r w:rsidR="0050029D">
              <w:rPr>
                <w:noProof/>
                <w:webHidden/>
              </w:rPr>
              <w:t>- 93 -</w:t>
            </w:r>
            <w:r w:rsidR="007604BB">
              <w:rPr>
                <w:noProof/>
                <w:webHidden/>
              </w:rPr>
              <w:fldChar w:fldCharType="end"/>
            </w:r>
          </w:hyperlink>
        </w:p>
        <w:p w14:paraId="0DAD8398" w14:textId="304D552F" w:rsidR="007604BB" w:rsidRDefault="0009631A">
          <w:pPr>
            <w:pStyle w:val="31"/>
            <w:tabs>
              <w:tab w:val="right" w:leader="dot" w:pos="9629"/>
            </w:tabs>
            <w:rPr>
              <w:rFonts w:asciiTheme="minorHAnsi" w:eastAsiaTheme="minorEastAsia" w:hAnsiTheme="minorHAnsi" w:cstheme="minorBidi"/>
              <w:noProof/>
              <w:szCs w:val="22"/>
            </w:rPr>
          </w:pPr>
          <w:hyperlink w:anchor="_Toc105142094" w:history="1">
            <w:r w:rsidR="007604BB" w:rsidRPr="006A4808">
              <w:rPr>
                <w:rStyle w:val="a3"/>
                <w:noProof/>
              </w:rPr>
              <w:t>第３－</w:t>
            </w:r>
            <w:r w:rsidR="007604BB" w:rsidRPr="006A4808">
              <w:rPr>
                <w:rStyle w:val="a3"/>
                <w:noProof/>
              </w:rPr>
              <w:t>68</w:t>
            </w:r>
            <w:r w:rsidR="007604BB" w:rsidRPr="006A4808">
              <w:rPr>
                <w:rStyle w:val="a3"/>
                <w:noProof/>
              </w:rPr>
              <w:t>条　打込み準備</w:t>
            </w:r>
            <w:r w:rsidR="007604BB">
              <w:rPr>
                <w:noProof/>
                <w:webHidden/>
              </w:rPr>
              <w:tab/>
            </w:r>
            <w:r w:rsidR="007604BB">
              <w:rPr>
                <w:noProof/>
                <w:webHidden/>
              </w:rPr>
              <w:fldChar w:fldCharType="begin"/>
            </w:r>
            <w:r w:rsidR="007604BB">
              <w:rPr>
                <w:noProof/>
                <w:webHidden/>
              </w:rPr>
              <w:instrText xml:space="preserve"> PAGEREF _Toc105142094 \h </w:instrText>
            </w:r>
            <w:r w:rsidR="007604BB">
              <w:rPr>
                <w:noProof/>
                <w:webHidden/>
              </w:rPr>
            </w:r>
            <w:r w:rsidR="007604BB">
              <w:rPr>
                <w:noProof/>
                <w:webHidden/>
              </w:rPr>
              <w:fldChar w:fldCharType="separate"/>
            </w:r>
            <w:r w:rsidR="0050029D">
              <w:rPr>
                <w:noProof/>
                <w:webHidden/>
              </w:rPr>
              <w:t>- 94 -</w:t>
            </w:r>
            <w:r w:rsidR="007604BB">
              <w:rPr>
                <w:noProof/>
                <w:webHidden/>
              </w:rPr>
              <w:fldChar w:fldCharType="end"/>
            </w:r>
          </w:hyperlink>
        </w:p>
        <w:p w14:paraId="549E05B4" w14:textId="51703992" w:rsidR="007604BB" w:rsidRDefault="0009631A">
          <w:pPr>
            <w:pStyle w:val="31"/>
            <w:tabs>
              <w:tab w:val="right" w:leader="dot" w:pos="9629"/>
            </w:tabs>
            <w:rPr>
              <w:rFonts w:asciiTheme="minorHAnsi" w:eastAsiaTheme="minorEastAsia" w:hAnsiTheme="minorHAnsi" w:cstheme="minorBidi"/>
              <w:noProof/>
              <w:szCs w:val="22"/>
            </w:rPr>
          </w:pPr>
          <w:hyperlink w:anchor="_Toc105142095" w:history="1">
            <w:r w:rsidR="007604BB" w:rsidRPr="006A4808">
              <w:rPr>
                <w:rStyle w:val="a3"/>
                <w:noProof/>
              </w:rPr>
              <w:t>第３－</w:t>
            </w:r>
            <w:r w:rsidR="007604BB" w:rsidRPr="006A4808">
              <w:rPr>
                <w:rStyle w:val="a3"/>
                <w:noProof/>
              </w:rPr>
              <w:t>69</w:t>
            </w:r>
            <w:r w:rsidR="007604BB" w:rsidRPr="006A4808">
              <w:rPr>
                <w:rStyle w:val="a3"/>
                <w:noProof/>
              </w:rPr>
              <w:t>条　コンクリート打込み</w:t>
            </w:r>
            <w:r w:rsidR="007604BB">
              <w:rPr>
                <w:noProof/>
                <w:webHidden/>
              </w:rPr>
              <w:tab/>
            </w:r>
            <w:r w:rsidR="007604BB">
              <w:rPr>
                <w:noProof/>
                <w:webHidden/>
              </w:rPr>
              <w:fldChar w:fldCharType="begin"/>
            </w:r>
            <w:r w:rsidR="007604BB">
              <w:rPr>
                <w:noProof/>
                <w:webHidden/>
              </w:rPr>
              <w:instrText xml:space="preserve"> PAGEREF _Toc105142095 \h </w:instrText>
            </w:r>
            <w:r w:rsidR="007604BB">
              <w:rPr>
                <w:noProof/>
                <w:webHidden/>
              </w:rPr>
            </w:r>
            <w:r w:rsidR="007604BB">
              <w:rPr>
                <w:noProof/>
                <w:webHidden/>
              </w:rPr>
              <w:fldChar w:fldCharType="separate"/>
            </w:r>
            <w:r w:rsidR="0050029D">
              <w:rPr>
                <w:noProof/>
                <w:webHidden/>
              </w:rPr>
              <w:t>- 94 -</w:t>
            </w:r>
            <w:r w:rsidR="007604BB">
              <w:rPr>
                <w:noProof/>
                <w:webHidden/>
              </w:rPr>
              <w:fldChar w:fldCharType="end"/>
            </w:r>
          </w:hyperlink>
        </w:p>
        <w:p w14:paraId="3ACCAD20" w14:textId="73431DC2" w:rsidR="007604BB" w:rsidRDefault="0009631A">
          <w:pPr>
            <w:pStyle w:val="31"/>
            <w:tabs>
              <w:tab w:val="right" w:leader="dot" w:pos="9629"/>
            </w:tabs>
            <w:rPr>
              <w:rFonts w:asciiTheme="minorHAnsi" w:eastAsiaTheme="minorEastAsia" w:hAnsiTheme="minorHAnsi" w:cstheme="minorBidi"/>
              <w:noProof/>
              <w:szCs w:val="22"/>
            </w:rPr>
          </w:pPr>
          <w:hyperlink w:anchor="_Toc105142096" w:history="1">
            <w:r w:rsidR="007604BB" w:rsidRPr="006A4808">
              <w:rPr>
                <w:rStyle w:val="a3"/>
                <w:noProof/>
              </w:rPr>
              <w:t>第３－</w:t>
            </w:r>
            <w:r w:rsidR="007604BB" w:rsidRPr="006A4808">
              <w:rPr>
                <w:rStyle w:val="a3"/>
                <w:noProof/>
              </w:rPr>
              <w:t>70</w:t>
            </w:r>
            <w:r w:rsidR="007604BB" w:rsidRPr="006A4808">
              <w:rPr>
                <w:rStyle w:val="a3"/>
                <w:noProof/>
              </w:rPr>
              <w:t>条　沈下ひび割れに対する処置</w:t>
            </w:r>
            <w:r w:rsidR="007604BB">
              <w:rPr>
                <w:noProof/>
                <w:webHidden/>
              </w:rPr>
              <w:tab/>
            </w:r>
            <w:r w:rsidR="007604BB">
              <w:rPr>
                <w:noProof/>
                <w:webHidden/>
              </w:rPr>
              <w:fldChar w:fldCharType="begin"/>
            </w:r>
            <w:r w:rsidR="007604BB">
              <w:rPr>
                <w:noProof/>
                <w:webHidden/>
              </w:rPr>
              <w:instrText xml:space="preserve"> PAGEREF _Toc105142096 \h </w:instrText>
            </w:r>
            <w:r w:rsidR="007604BB">
              <w:rPr>
                <w:noProof/>
                <w:webHidden/>
              </w:rPr>
            </w:r>
            <w:r w:rsidR="007604BB">
              <w:rPr>
                <w:noProof/>
                <w:webHidden/>
              </w:rPr>
              <w:fldChar w:fldCharType="separate"/>
            </w:r>
            <w:r w:rsidR="0050029D">
              <w:rPr>
                <w:noProof/>
                <w:webHidden/>
              </w:rPr>
              <w:t>- 94 -</w:t>
            </w:r>
            <w:r w:rsidR="007604BB">
              <w:rPr>
                <w:noProof/>
                <w:webHidden/>
              </w:rPr>
              <w:fldChar w:fldCharType="end"/>
            </w:r>
          </w:hyperlink>
        </w:p>
        <w:p w14:paraId="591A83A2" w14:textId="64817333" w:rsidR="007604BB" w:rsidRDefault="0009631A">
          <w:pPr>
            <w:pStyle w:val="31"/>
            <w:tabs>
              <w:tab w:val="right" w:leader="dot" w:pos="9629"/>
            </w:tabs>
            <w:rPr>
              <w:rFonts w:asciiTheme="minorHAnsi" w:eastAsiaTheme="minorEastAsia" w:hAnsiTheme="minorHAnsi" w:cstheme="minorBidi"/>
              <w:noProof/>
              <w:szCs w:val="22"/>
            </w:rPr>
          </w:pPr>
          <w:hyperlink w:anchor="_Toc105142097" w:history="1">
            <w:r w:rsidR="007604BB" w:rsidRPr="006A4808">
              <w:rPr>
                <w:rStyle w:val="a3"/>
                <w:noProof/>
              </w:rPr>
              <w:t>第３－</w:t>
            </w:r>
            <w:r w:rsidR="007604BB" w:rsidRPr="006A4808">
              <w:rPr>
                <w:rStyle w:val="a3"/>
                <w:noProof/>
              </w:rPr>
              <w:t>71</w:t>
            </w:r>
            <w:r w:rsidR="007604BB" w:rsidRPr="006A4808">
              <w:rPr>
                <w:rStyle w:val="a3"/>
                <w:noProof/>
              </w:rPr>
              <w:t>条　養生</w:t>
            </w:r>
            <w:r w:rsidR="007604BB">
              <w:rPr>
                <w:noProof/>
                <w:webHidden/>
              </w:rPr>
              <w:tab/>
            </w:r>
            <w:r w:rsidR="007604BB">
              <w:rPr>
                <w:noProof/>
                <w:webHidden/>
              </w:rPr>
              <w:fldChar w:fldCharType="begin"/>
            </w:r>
            <w:r w:rsidR="007604BB">
              <w:rPr>
                <w:noProof/>
                <w:webHidden/>
              </w:rPr>
              <w:instrText xml:space="preserve"> PAGEREF _Toc105142097 \h </w:instrText>
            </w:r>
            <w:r w:rsidR="007604BB">
              <w:rPr>
                <w:noProof/>
                <w:webHidden/>
              </w:rPr>
            </w:r>
            <w:r w:rsidR="007604BB">
              <w:rPr>
                <w:noProof/>
                <w:webHidden/>
              </w:rPr>
              <w:fldChar w:fldCharType="separate"/>
            </w:r>
            <w:r w:rsidR="0050029D">
              <w:rPr>
                <w:noProof/>
                <w:webHidden/>
              </w:rPr>
              <w:t>- 94 -</w:t>
            </w:r>
            <w:r w:rsidR="007604BB">
              <w:rPr>
                <w:noProof/>
                <w:webHidden/>
              </w:rPr>
              <w:fldChar w:fldCharType="end"/>
            </w:r>
          </w:hyperlink>
        </w:p>
        <w:p w14:paraId="6938C3FA" w14:textId="462F68C9" w:rsidR="007604BB" w:rsidRDefault="0009631A">
          <w:pPr>
            <w:pStyle w:val="31"/>
            <w:tabs>
              <w:tab w:val="right" w:leader="dot" w:pos="9629"/>
            </w:tabs>
            <w:rPr>
              <w:rFonts w:asciiTheme="minorHAnsi" w:eastAsiaTheme="minorEastAsia" w:hAnsiTheme="minorHAnsi" w:cstheme="minorBidi"/>
              <w:noProof/>
              <w:szCs w:val="22"/>
            </w:rPr>
          </w:pPr>
          <w:hyperlink w:anchor="_Toc105142098" w:history="1">
            <w:r w:rsidR="007604BB" w:rsidRPr="006A4808">
              <w:rPr>
                <w:rStyle w:val="a3"/>
                <w:noProof/>
              </w:rPr>
              <w:t>第３－</w:t>
            </w:r>
            <w:r w:rsidR="007604BB" w:rsidRPr="006A4808">
              <w:rPr>
                <w:rStyle w:val="a3"/>
                <w:noProof/>
              </w:rPr>
              <w:t>72</w:t>
            </w:r>
            <w:r w:rsidR="007604BB" w:rsidRPr="006A4808">
              <w:rPr>
                <w:rStyle w:val="a3"/>
                <w:noProof/>
              </w:rPr>
              <w:t>条　継目</w:t>
            </w:r>
            <w:r w:rsidR="007604BB">
              <w:rPr>
                <w:noProof/>
                <w:webHidden/>
              </w:rPr>
              <w:tab/>
            </w:r>
            <w:r w:rsidR="007604BB">
              <w:rPr>
                <w:noProof/>
                <w:webHidden/>
              </w:rPr>
              <w:fldChar w:fldCharType="begin"/>
            </w:r>
            <w:r w:rsidR="007604BB">
              <w:rPr>
                <w:noProof/>
                <w:webHidden/>
              </w:rPr>
              <w:instrText xml:space="preserve"> PAGEREF _Toc105142098 \h </w:instrText>
            </w:r>
            <w:r w:rsidR="007604BB">
              <w:rPr>
                <w:noProof/>
                <w:webHidden/>
              </w:rPr>
            </w:r>
            <w:r w:rsidR="007604BB">
              <w:rPr>
                <w:noProof/>
                <w:webHidden/>
              </w:rPr>
              <w:fldChar w:fldCharType="separate"/>
            </w:r>
            <w:r w:rsidR="0050029D">
              <w:rPr>
                <w:noProof/>
                <w:webHidden/>
              </w:rPr>
              <w:t>- 95 -</w:t>
            </w:r>
            <w:r w:rsidR="007604BB">
              <w:rPr>
                <w:noProof/>
                <w:webHidden/>
              </w:rPr>
              <w:fldChar w:fldCharType="end"/>
            </w:r>
          </w:hyperlink>
        </w:p>
        <w:p w14:paraId="41C33DC3" w14:textId="0BB1DF95" w:rsidR="007604BB" w:rsidRDefault="0009631A">
          <w:pPr>
            <w:pStyle w:val="31"/>
            <w:tabs>
              <w:tab w:val="right" w:leader="dot" w:pos="9629"/>
            </w:tabs>
            <w:rPr>
              <w:rFonts w:asciiTheme="minorHAnsi" w:eastAsiaTheme="minorEastAsia" w:hAnsiTheme="minorHAnsi" w:cstheme="minorBidi"/>
              <w:noProof/>
              <w:szCs w:val="22"/>
            </w:rPr>
          </w:pPr>
          <w:hyperlink w:anchor="_Toc105142099" w:history="1">
            <w:r w:rsidR="007604BB" w:rsidRPr="006A4808">
              <w:rPr>
                <w:rStyle w:val="a3"/>
                <w:noProof/>
              </w:rPr>
              <w:t>第３－</w:t>
            </w:r>
            <w:r w:rsidR="007604BB" w:rsidRPr="006A4808">
              <w:rPr>
                <w:rStyle w:val="a3"/>
                <w:noProof/>
              </w:rPr>
              <w:t>73</w:t>
            </w:r>
            <w:r w:rsidR="007604BB" w:rsidRPr="006A4808">
              <w:rPr>
                <w:rStyle w:val="a3"/>
                <w:noProof/>
              </w:rPr>
              <w:t>条　表面仕上げ</w:t>
            </w:r>
            <w:r w:rsidR="007604BB">
              <w:rPr>
                <w:noProof/>
                <w:webHidden/>
              </w:rPr>
              <w:tab/>
            </w:r>
            <w:r w:rsidR="007604BB">
              <w:rPr>
                <w:noProof/>
                <w:webHidden/>
              </w:rPr>
              <w:fldChar w:fldCharType="begin"/>
            </w:r>
            <w:r w:rsidR="007604BB">
              <w:rPr>
                <w:noProof/>
                <w:webHidden/>
              </w:rPr>
              <w:instrText xml:space="preserve"> PAGEREF _Toc105142099 \h </w:instrText>
            </w:r>
            <w:r w:rsidR="007604BB">
              <w:rPr>
                <w:noProof/>
                <w:webHidden/>
              </w:rPr>
            </w:r>
            <w:r w:rsidR="007604BB">
              <w:rPr>
                <w:noProof/>
                <w:webHidden/>
              </w:rPr>
              <w:fldChar w:fldCharType="separate"/>
            </w:r>
            <w:r w:rsidR="0050029D">
              <w:rPr>
                <w:noProof/>
                <w:webHidden/>
              </w:rPr>
              <w:t>- 95 -</w:t>
            </w:r>
            <w:r w:rsidR="007604BB">
              <w:rPr>
                <w:noProof/>
                <w:webHidden/>
              </w:rPr>
              <w:fldChar w:fldCharType="end"/>
            </w:r>
          </w:hyperlink>
        </w:p>
        <w:p w14:paraId="7A2549E9" w14:textId="0CA29D6E" w:rsidR="007604BB" w:rsidRDefault="0009631A">
          <w:pPr>
            <w:pStyle w:val="22"/>
            <w:tabs>
              <w:tab w:val="right" w:leader="dot" w:pos="9629"/>
            </w:tabs>
            <w:rPr>
              <w:rFonts w:asciiTheme="minorHAnsi" w:eastAsiaTheme="minorEastAsia" w:hAnsiTheme="minorHAnsi" w:cstheme="minorBidi"/>
              <w:noProof/>
              <w:szCs w:val="22"/>
            </w:rPr>
          </w:pPr>
          <w:hyperlink w:anchor="_Toc105142100" w:history="1">
            <w:r w:rsidR="007604BB" w:rsidRPr="006A4808">
              <w:rPr>
                <w:rStyle w:val="a3"/>
                <w:noProof/>
              </w:rPr>
              <w:t>第</w:t>
            </w:r>
            <w:r w:rsidR="007604BB" w:rsidRPr="006A4808">
              <w:rPr>
                <w:rStyle w:val="a3"/>
                <w:noProof/>
              </w:rPr>
              <w:t>14</w:t>
            </w:r>
            <w:r w:rsidR="007604BB" w:rsidRPr="006A4808">
              <w:rPr>
                <w:rStyle w:val="a3"/>
                <w:noProof/>
              </w:rPr>
              <w:t>節　型枠工及び支保工</w:t>
            </w:r>
            <w:r w:rsidR="007604BB">
              <w:rPr>
                <w:noProof/>
                <w:webHidden/>
              </w:rPr>
              <w:tab/>
            </w:r>
            <w:r w:rsidR="007604BB">
              <w:rPr>
                <w:noProof/>
                <w:webHidden/>
              </w:rPr>
              <w:fldChar w:fldCharType="begin"/>
            </w:r>
            <w:r w:rsidR="007604BB">
              <w:rPr>
                <w:noProof/>
                <w:webHidden/>
              </w:rPr>
              <w:instrText xml:space="preserve"> PAGEREF _Toc105142100 \h </w:instrText>
            </w:r>
            <w:r w:rsidR="007604BB">
              <w:rPr>
                <w:noProof/>
                <w:webHidden/>
              </w:rPr>
            </w:r>
            <w:r w:rsidR="007604BB">
              <w:rPr>
                <w:noProof/>
                <w:webHidden/>
              </w:rPr>
              <w:fldChar w:fldCharType="separate"/>
            </w:r>
            <w:r w:rsidR="0050029D">
              <w:rPr>
                <w:noProof/>
                <w:webHidden/>
              </w:rPr>
              <w:t>- 95 -</w:t>
            </w:r>
            <w:r w:rsidR="007604BB">
              <w:rPr>
                <w:noProof/>
                <w:webHidden/>
              </w:rPr>
              <w:fldChar w:fldCharType="end"/>
            </w:r>
          </w:hyperlink>
        </w:p>
        <w:p w14:paraId="03917B51" w14:textId="67A6A294" w:rsidR="007604BB" w:rsidRDefault="0009631A">
          <w:pPr>
            <w:pStyle w:val="31"/>
            <w:tabs>
              <w:tab w:val="right" w:leader="dot" w:pos="9629"/>
            </w:tabs>
            <w:rPr>
              <w:rFonts w:asciiTheme="minorHAnsi" w:eastAsiaTheme="minorEastAsia" w:hAnsiTheme="minorHAnsi" w:cstheme="minorBidi"/>
              <w:noProof/>
              <w:szCs w:val="22"/>
            </w:rPr>
          </w:pPr>
          <w:hyperlink w:anchor="_Toc105142101" w:history="1">
            <w:r w:rsidR="007604BB" w:rsidRPr="006A4808">
              <w:rPr>
                <w:rStyle w:val="a3"/>
                <w:noProof/>
              </w:rPr>
              <w:t>第３－</w:t>
            </w:r>
            <w:r w:rsidR="007604BB" w:rsidRPr="006A4808">
              <w:rPr>
                <w:rStyle w:val="a3"/>
                <w:noProof/>
              </w:rPr>
              <w:t>74</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_Toc105142101 \h </w:instrText>
            </w:r>
            <w:r w:rsidR="007604BB">
              <w:rPr>
                <w:noProof/>
                <w:webHidden/>
              </w:rPr>
            </w:r>
            <w:r w:rsidR="007604BB">
              <w:rPr>
                <w:noProof/>
                <w:webHidden/>
              </w:rPr>
              <w:fldChar w:fldCharType="separate"/>
            </w:r>
            <w:r w:rsidR="0050029D">
              <w:rPr>
                <w:noProof/>
                <w:webHidden/>
              </w:rPr>
              <w:t>- 95 -</w:t>
            </w:r>
            <w:r w:rsidR="007604BB">
              <w:rPr>
                <w:noProof/>
                <w:webHidden/>
              </w:rPr>
              <w:fldChar w:fldCharType="end"/>
            </w:r>
          </w:hyperlink>
        </w:p>
        <w:p w14:paraId="7F3475B7" w14:textId="746A0E86" w:rsidR="007604BB" w:rsidRDefault="0009631A">
          <w:pPr>
            <w:pStyle w:val="31"/>
            <w:tabs>
              <w:tab w:val="right" w:leader="dot" w:pos="9629"/>
            </w:tabs>
            <w:rPr>
              <w:rFonts w:asciiTheme="minorHAnsi" w:eastAsiaTheme="minorEastAsia" w:hAnsiTheme="minorHAnsi" w:cstheme="minorBidi"/>
              <w:noProof/>
              <w:szCs w:val="22"/>
            </w:rPr>
          </w:pPr>
          <w:hyperlink w:anchor="_Toc105142102" w:history="1">
            <w:r w:rsidR="007604BB" w:rsidRPr="006A4808">
              <w:rPr>
                <w:rStyle w:val="a3"/>
                <w:noProof/>
              </w:rPr>
              <w:t>第３－</w:t>
            </w:r>
            <w:r w:rsidR="007604BB" w:rsidRPr="006A4808">
              <w:rPr>
                <w:rStyle w:val="a3"/>
                <w:noProof/>
              </w:rPr>
              <w:t>75</w:t>
            </w:r>
            <w:r w:rsidR="007604BB" w:rsidRPr="006A4808">
              <w:rPr>
                <w:rStyle w:val="a3"/>
                <w:noProof/>
              </w:rPr>
              <w:t>条　型枠</w:t>
            </w:r>
            <w:r w:rsidR="007604BB">
              <w:rPr>
                <w:noProof/>
                <w:webHidden/>
              </w:rPr>
              <w:tab/>
            </w:r>
            <w:r w:rsidR="007604BB">
              <w:rPr>
                <w:noProof/>
                <w:webHidden/>
              </w:rPr>
              <w:fldChar w:fldCharType="begin"/>
            </w:r>
            <w:r w:rsidR="007604BB">
              <w:rPr>
                <w:noProof/>
                <w:webHidden/>
              </w:rPr>
              <w:instrText xml:space="preserve"> PAGEREF _Toc105142102 \h </w:instrText>
            </w:r>
            <w:r w:rsidR="007604BB">
              <w:rPr>
                <w:noProof/>
                <w:webHidden/>
              </w:rPr>
            </w:r>
            <w:r w:rsidR="007604BB">
              <w:rPr>
                <w:noProof/>
                <w:webHidden/>
              </w:rPr>
              <w:fldChar w:fldCharType="separate"/>
            </w:r>
            <w:r w:rsidR="0050029D">
              <w:rPr>
                <w:noProof/>
                <w:webHidden/>
              </w:rPr>
              <w:t>- 95 -</w:t>
            </w:r>
            <w:r w:rsidR="007604BB">
              <w:rPr>
                <w:noProof/>
                <w:webHidden/>
              </w:rPr>
              <w:fldChar w:fldCharType="end"/>
            </w:r>
          </w:hyperlink>
        </w:p>
        <w:p w14:paraId="1A94DC87" w14:textId="018A1719" w:rsidR="007604BB" w:rsidRDefault="0009631A">
          <w:pPr>
            <w:pStyle w:val="31"/>
            <w:tabs>
              <w:tab w:val="right" w:leader="dot" w:pos="9629"/>
            </w:tabs>
            <w:rPr>
              <w:rFonts w:asciiTheme="minorHAnsi" w:eastAsiaTheme="minorEastAsia" w:hAnsiTheme="minorHAnsi" w:cstheme="minorBidi"/>
              <w:noProof/>
              <w:szCs w:val="22"/>
            </w:rPr>
          </w:pPr>
          <w:hyperlink w:anchor="_Toc105142103" w:history="1">
            <w:r w:rsidR="007604BB" w:rsidRPr="006A4808">
              <w:rPr>
                <w:rStyle w:val="a3"/>
                <w:noProof/>
              </w:rPr>
              <w:t>第３－</w:t>
            </w:r>
            <w:r w:rsidR="007604BB" w:rsidRPr="006A4808">
              <w:rPr>
                <w:rStyle w:val="a3"/>
                <w:noProof/>
              </w:rPr>
              <w:t>76</w:t>
            </w:r>
            <w:r w:rsidR="007604BB" w:rsidRPr="006A4808">
              <w:rPr>
                <w:rStyle w:val="a3"/>
                <w:noProof/>
              </w:rPr>
              <w:t>条　支保工</w:t>
            </w:r>
            <w:r w:rsidR="007604BB">
              <w:rPr>
                <w:noProof/>
                <w:webHidden/>
              </w:rPr>
              <w:tab/>
            </w:r>
            <w:r w:rsidR="007604BB">
              <w:rPr>
                <w:noProof/>
                <w:webHidden/>
              </w:rPr>
              <w:fldChar w:fldCharType="begin"/>
            </w:r>
            <w:r w:rsidR="007604BB">
              <w:rPr>
                <w:noProof/>
                <w:webHidden/>
              </w:rPr>
              <w:instrText xml:space="preserve"> PAGEREF _Toc105142103 \h </w:instrText>
            </w:r>
            <w:r w:rsidR="007604BB">
              <w:rPr>
                <w:noProof/>
                <w:webHidden/>
              </w:rPr>
            </w:r>
            <w:r w:rsidR="007604BB">
              <w:rPr>
                <w:noProof/>
                <w:webHidden/>
              </w:rPr>
              <w:fldChar w:fldCharType="separate"/>
            </w:r>
            <w:r w:rsidR="0050029D">
              <w:rPr>
                <w:noProof/>
                <w:webHidden/>
              </w:rPr>
              <w:t>- 96 -</w:t>
            </w:r>
            <w:r w:rsidR="007604BB">
              <w:rPr>
                <w:noProof/>
                <w:webHidden/>
              </w:rPr>
              <w:fldChar w:fldCharType="end"/>
            </w:r>
          </w:hyperlink>
        </w:p>
        <w:p w14:paraId="5BDCE203" w14:textId="330CD183" w:rsidR="007604BB" w:rsidRDefault="0009631A">
          <w:pPr>
            <w:pStyle w:val="22"/>
            <w:tabs>
              <w:tab w:val="right" w:leader="dot" w:pos="9629"/>
            </w:tabs>
            <w:rPr>
              <w:rFonts w:asciiTheme="minorHAnsi" w:eastAsiaTheme="minorEastAsia" w:hAnsiTheme="minorHAnsi" w:cstheme="minorBidi"/>
              <w:noProof/>
              <w:szCs w:val="22"/>
            </w:rPr>
          </w:pPr>
          <w:hyperlink w:anchor="_Toc105142104" w:history="1">
            <w:r w:rsidR="007604BB" w:rsidRPr="006A4808">
              <w:rPr>
                <w:rStyle w:val="a3"/>
                <w:noProof/>
              </w:rPr>
              <w:t>第</w:t>
            </w:r>
            <w:r w:rsidR="007604BB" w:rsidRPr="006A4808">
              <w:rPr>
                <w:rStyle w:val="a3"/>
                <w:noProof/>
              </w:rPr>
              <w:t>15</w:t>
            </w:r>
            <w:r w:rsidR="007604BB" w:rsidRPr="006A4808">
              <w:rPr>
                <w:rStyle w:val="a3"/>
                <w:noProof/>
              </w:rPr>
              <w:t>節　鉄筋工</w:t>
            </w:r>
            <w:r w:rsidR="007604BB">
              <w:rPr>
                <w:noProof/>
                <w:webHidden/>
              </w:rPr>
              <w:tab/>
            </w:r>
            <w:r w:rsidR="007604BB">
              <w:rPr>
                <w:noProof/>
                <w:webHidden/>
              </w:rPr>
              <w:fldChar w:fldCharType="begin"/>
            </w:r>
            <w:r w:rsidR="007604BB">
              <w:rPr>
                <w:noProof/>
                <w:webHidden/>
              </w:rPr>
              <w:instrText xml:space="preserve"> PAGEREF _Toc105142104 \h </w:instrText>
            </w:r>
            <w:r w:rsidR="007604BB">
              <w:rPr>
                <w:noProof/>
                <w:webHidden/>
              </w:rPr>
            </w:r>
            <w:r w:rsidR="007604BB">
              <w:rPr>
                <w:noProof/>
                <w:webHidden/>
              </w:rPr>
              <w:fldChar w:fldCharType="separate"/>
            </w:r>
            <w:r w:rsidR="0050029D">
              <w:rPr>
                <w:noProof/>
                <w:webHidden/>
              </w:rPr>
              <w:t>- 96 -</w:t>
            </w:r>
            <w:r w:rsidR="007604BB">
              <w:rPr>
                <w:noProof/>
                <w:webHidden/>
              </w:rPr>
              <w:fldChar w:fldCharType="end"/>
            </w:r>
          </w:hyperlink>
        </w:p>
        <w:p w14:paraId="43D7650E" w14:textId="3EF86EB2" w:rsidR="007604BB" w:rsidRDefault="0009631A">
          <w:pPr>
            <w:pStyle w:val="31"/>
            <w:tabs>
              <w:tab w:val="right" w:leader="dot" w:pos="9629"/>
            </w:tabs>
            <w:rPr>
              <w:rFonts w:asciiTheme="minorHAnsi" w:eastAsiaTheme="minorEastAsia" w:hAnsiTheme="minorHAnsi" w:cstheme="minorBidi"/>
              <w:noProof/>
              <w:szCs w:val="22"/>
            </w:rPr>
          </w:pPr>
          <w:hyperlink w:anchor="_Toc105142105" w:history="1">
            <w:r w:rsidR="007604BB" w:rsidRPr="006A4808">
              <w:rPr>
                <w:rStyle w:val="a3"/>
                <w:noProof/>
              </w:rPr>
              <w:t>第３－</w:t>
            </w:r>
            <w:r w:rsidR="007604BB" w:rsidRPr="006A4808">
              <w:rPr>
                <w:rStyle w:val="a3"/>
                <w:noProof/>
              </w:rPr>
              <w:t>77</w:t>
            </w:r>
            <w:r w:rsidR="007604BB" w:rsidRPr="006A4808">
              <w:rPr>
                <w:rStyle w:val="a3"/>
                <w:noProof/>
              </w:rPr>
              <w:t>条　鉄筋の加工</w:t>
            </w:r>
            <w:r w:rsidR="007604BB">
              <w:rPr>
                <w:noProof/>
                <w:webHidden/>
              </w:rPr>
              <w:tab/>
            </w:r>
            <w:r w:rsidR="007604BB">
              <w:rPr>
                <w:noProof/>
                <w:webHidden/>
              </w:rPr>
              <w:fldChar w:fldCharType="begin"/>
            </w:r>
            <w:r w:rsidR="007604BB">
              <w:rPr>
                <w:noProof/>
                <w:webHidden/>
              </w:rPr>
              <w:instrText xml:space="preserve"> PAGEREF _Toc105142105 \h </w:instrText>
            </w:r>
            <w:r w:rsidR="007604BB">
              <w:rPr>
                <w:noProof/>
                <w:webHidden/>
              </w:rPr>
            </w:r>
            <w:r w:rsidR="007604BB">
              <w:rPr>
                <w:noProof/>
                <w:webHidden/>
              </w:rPr>
              <w:fldChar w:fldCharType="separate"/>
            </w:r>
            <w:r w:rsidR="0050029D">
              <w:rPr>
                <w:noProof/>
                <w:webHidden/>
              </w:rPr>
              <w:t>- 96 -</w:t>
            </w:r>
            <w:r w:rsidR="007604BB">
              <w:rPr>
                <w:noProof/>
                <w:webHidden/>
              </w:rPr>
              <w:fldChar w:fldCharType="end"/>
            </w:r>
          </w:hyperlink>
        </w:p>
        <w:p w14:paraId="394CAD5E" w14:textId="404FBD55" w:rsidR="007604BB" w:rsidRDefault="0009631A">
          <w:pPr>
            <w:pStyle w:val="31"/>
            <w:tabs>
              <w:tab w:val="right" w:leader="dot" w:pos="9629"/>
            </w:tabs>
            <w:rPr>
              <w:rFonts w:asciiTheme="minorHAnsi" w:eastAsiaTheme="minorEastAsia" w:hAnsiTheme="minorHAnsi" w:cstheme="minorBidi"/>
              <w:noProof/>
              <w:szCs w:val="22"/>
            </w:rPr>
          </w:pPr>
          <w:hyperlink w:anchor="_Toc105142106" w:history="1">
            <w:r w:rsidR="007604BB" w:rsidRPr="006A4808">
              <w:rPr>
                <w:rStyle w:val="a3"/>
                <w:noProof/>
              </w:rPr>
              <w:t>第３－</w:t>
            </w:r>
            <w:r w:rsidR="007604BB" w:rsidRPr="006A4808">
              <w:rPr>
                <w:rStyle w:val="a3"/>
                <w:noProof/>
              </w:rPr>
              <w:t>78</w:t>
            </w:r>
            <w:r w:rsidR="007604BB" w:rsidRPr="006A4808">
              <w:rPr>
                <w:rStyle w:val="a3"/>
                <w:noProof/>
              </w:rPr>
              <w:t>条　鉄筋の組立</w:t>
            </w:r>
            <w:r w:rsidR="007604BB">
              <w:rPr>
                <w:noProof/>
                <w:webHidden/>
              </w:rPr>
              <w:tab/>
            </w:r>
            <w:r w:rsidR="007604BB">
              <w:rPr>
                <w:noProof/>
                <w:webHidden/>
              </w:rPr>
              <w:fldChar w:fldCharType="begin"/>
            </w:r>
            <w:r w:rsidR="007604BB">
              <w:rPr>
                <w:noProof/>
                <w:webHidden/>
              </w:rPr>
              <w:instrText xml:space="preserve"> PAGEREF _Toc105142106 \h </w:instrText>
            </w:r>
            <w:r w:rsidR="007604BB">
              <w:rPr>
                <w:noProof/>
                <w:webHidden/>
              </w:rPr>
            </w:r>
            <w:r w:rsidR="007604BB">
              <w:rPr>
                <w:noProof/>
                <w:webHidden/>
              </w:rPr>
              <w:fldChar w:fldCharType="separate"/>
            </w:r>
            <w:r w:rsidR="0050029D">
              <w:rPr>
                <w:noProof/>
                <w:webHidden/>
              </w:rPr>
              <w:t>- 96 -</w:t>
            </w:r>
            <w:r w:rsidR="007604BB">
              <w:rPr>
                <w:noProof/>
                <w:webHidden/>
              </w:rPr>
              <w:fldChar w:fldCharType="end"/>
            </w:r>
          </w:hyperlink>
        </w:p>
        <w:p w14:paraId="4DA3BC79" w14:textId="20F03B1A" w:rsidR="007604BB" w:rsidRDefault="0009631A">
          <w:pPr>
            <w:pStyle w:val="31"/>
            <w:tabs>
              <w:tab w:val="right" w:leader="dot" w:pos="9629"/>
            </w:tabs>
            <w:rPr>
              <w:rFonts w:asciiTheme="minorHAnsi" w:eastAsiaTheme="minorEastAsia" w:hAnsiTheme="minorHAnsi" w:cstheme="minorBidi"/>
              <w:noProof/>
              <w:szCs w:val="22"/>
            </w:rPr>
          </w:pPr>
          <w:hyperlink w:anchor="_Toc105142107" w:history="1">
            <w:r w:rsidR="007604BB" w:rsidRPr="006A4808">
              <w:rPr>
                <w:rStyle w:val="a3"/>
                <w:noProof/>
              </w:rPr>
              <w:t>第３－</w:t>
            </w:r>
            <w:r w:rsidR="007604BB" w:rsidRPr="006A4808">
              <w:rPr>
                <w:rStyle w:val="a3"/>
                <w:noProof/>
              </w:rPr>
              <w:t>79</w:t>
            </w:r>
            <w:r w:rsidR="007604BB" w:rsidRPr="006A4808">
              <w:rPr>
                <w:rStyle w:val="a3"/>
                <w:noProof/>
              </w:rPr>
              <w:t>条　鉄筋の継手</w:t>
            </w:r>
            <w:r w:rsidR="007604BB">
              <w:rPr>
                <w:noProof/>
                <w:webHidden/>
              </w:rPr>
              <w:tab/>
            </w:r>
            <w:r w:rsidR="007604BB">
              <w:rPr>
                <w:noProof/>
                <w:webHidden/>
              </w:rPr>
              <w:fldChar w:fldCharType="begin"/>
            </w:r>
            <w:r w:rsidR="007604BB">
              <w:rPr>
                <w:noProof/>
                <w:webHidden/>
              </w:rPr>
              <w:instrText xml:space="preserve"> PAGEREF _Toc105142107 \h </w:instrText>
            </w:r>
            <w:r w:rsidR="007604BB">
              <w:rPr>
                <w:noProof/>
                <w:webHidden/>
              </w:rPr>
            </w:r>
            <w:r w:rsidR="007604BB">
              <w:rPr>
                <w:noProof/>
                <w:webHidden/>
              </w:rPr>
              <w:fldChar w:fldCharType="separate"/>
            </w:r>
            <w:r w:rsidR="0050029D">
              <w:rPr>
                <w:noProof/>
                <w:webHidden/>
              </w:rPr>
              <w:t>- 96 -</w:t>
            </w:r>
            <w:r w:rsidR="007604BB">
              <w:rPr>
                <w:noProof/>
                <w:webHidden/>
              </w:rPr>
              <w:fldChar w:fldCharType="end"/>
            </w:r>
          </w:hyperlink>
        </w:p>
        <w:p w14:paraId="1D82592F" w14:textId="27D74DA9" w:rsidR="007604BB" w:rsidRDefault="0009631A">
          <w:pPr>
            <w:pStyle w:val="31"/>
            <w:tabs>
              <w:tab w:val="right" w:leader="dot" w:pos="9629"/>
            </w:tabs>
            <w:rPr>
              <w:rFonts w:asciiTheme="minorHAnsi" w:eastAsiaTheme="minorEastAsia" w:hAnsiTheme="minorHAnsi" w:cstheme="minorBidi"/>
              <w:noProof/>
              <w:szCs w:val="22"/>
            </w:rPr>
          </w:pPr>
          <w:hyperlink w:anchor="_Toc105142108" w:history="1">
            <w:r w:rsidR="007604BB" w:rsidRPr="006A4808">
              <w:rPr>
                <w:rStyle w:val="a3"/>
                <w:noProof/>
              </w:rPr>
              <w:t>第３－</w:t>
            </w:r>
            <w:r w:rsidR="007604BB" w:rsidRPr="006A4808">
              <w:rPr>
                <w:rStyle w:val="a3"/>
                <w:noProof/>
              </w:rPr>
              <w:t>80</w:t>
            </w:r>
            <w:r w:rsidR="007604BB" w:rsidRPr="006A4808">
              <w:rPr>
                <w:rStyle w:val="a3"/>
                <w:noProof/>
              </w:rPr>
              <w:t>条　鉄筋のかぶり厚さ</w:t>
            </w:r>
            <w:r w:rsidR="007604BB">
              <w:rPr>
                <w:noProof/>
                <w:webHidden/>
              </w:rPr>
              <w:tab/>
            </w:r>
            <w:r w:rsidR="007604BB">
              <w:rPr>
                <w:noProof/>
                <w:webHidden/>
              </w:rPr>
              <w:fldChar w:fldCharType="begin"/>
            </w:r>
            <w:r w:rsidR="007604BB">
              <w:rPr>
                <w:noProof/>
                <w:webHidden/>
              </w:rPr>
              <w:instrText xml:space="preserve"> PAGEREF _Toc105142108 \h </w:instrText>
            </w:r>
            <w:r w:rsidR="007604BB">
              <w:rPr>
                <w:noProof/>
                <w:webHidden/>
              </w:rPr>
            </w:r>
            <w:r w:rsidR="007604BB">
              <w:rPr>
                <w:noProof/>
                <w:webHidden/>
              </w:rPr>
              <w:fldChar w:fldCharType="separate"/>
            </w:r>
            <w:r w:rsidR="0050029D">
              <w:rPr>
                <w:noProof/>
                <w:webHidden/>
              </w:rPr>
              <w:t>- 97 -</w:t>
            </w:r>
            <w:r w:rsidR="007604BB">
              <w:rPr>
                <w:noProof/>
                <w:webHidden/>
              </w:rPr>
              <w:fldChar w:fldCharType="end"/>
            </w:r>
          </w:hyperlink>
        </w:p>
        <w:p w14:paraId="2CA410C7" w14:textId="507E295E" w:rsidR="007604BB" w:rsidRDefault="0009631A">
          <w:pPr>
            <w:pStyle w:val="31"/>
            <w:tabs>
              <w:tab w:val="right" w:leader="dot" w:pos="9629"/>
            </w:tabs>
            <w:rPr>
              <w:rFonts w:asciiTheme="minorHAnsi" w:eastAsiaTheme="minorEastAsia" w:hAnsiTheme="minorHAnsi" w:cstheme="minorBidi"/>
              <w:noProof/>
              <w:szCs w:val="22"/>
            </w:rPr>
          </w:pPr>
          <w:hyperlink w:anchor="_Toc105142109" w:history="1">
            <w:r w:rsidR="007604BB" w:rsidRPr="006A4808">
              <w:rPr>
                <w:rStyle w:val="a3"/>
                <w:noProof/>
              </w:rPr>
              <w:t>第３－</w:t>
            </w:r>
            <w:r w:rsidR="007604BB" w:rsidRPr="006A4808">
              <w:rPr>
                <w:rStyle w:val="a3"/>
                <w:noProof/>
              </w:rPr>
              <w:t>81</w:t>
            </w:r>
            <w:r w:rsidR="007604BB" w:rsidRPr="006A4808">
              <w:rPr>
                <w:rStyle w:val="a3"/>
                <w:noProof/>
              </w:rPr>
              <w:t>条　ガス圧接</w:t>
            </w:r>
            <w:r w:rsidR="007604BB">
              <w:rPr>
                <w:noProof/>
                <w:webHidden/>
              </w:rPr>
              <w:tab/>
            </w:r>
            <w:r w:rsidR="007604BB">
              <w:rPr>
                <w:noProof/>
                <w:webHidden/>
              </w:rPr>
              <w:fldChar w:fldCharType="begin"/>
            </w:r>
            <w:r w:rsidR="007604BB">
              <w:rPr>
                <w:noProof/>
                <w:webHidden/>
              </w:rPr>
              <w:instrText xml:space="preserve"> PAGEREF _Toc105142109 \h </w:instrText>
            </w:r>
            <w:r w:rsidR="007604BB">
              <w:rPr>
                <w:noProof/>
                <w:webHidden/>
              </w:rPr>
            </w:r>
            <w:r w:rsidR="007604BB">
              <w:rPr>
                <w:noProof/>
                <w:webHidden/>
              </w:rPr>
              <w:fldChar w:fldCharType="separate"/>
            </w:r>
            <w:r w:rsidR="0050029D">
              <w:rPr>
                <w:noProof/>
                <w:webHidden/>
              </w:rPr>
              <w:t>- 97 -</w:t>
            </w:r>
            <w:r w:rsidR="007604BB">
              <w:rPr>
                <w:noProof/>
                <w:webHidden/>
              </w:rPr>
              <w:fldChar w:fldCharType="end"/>
            </w:r>
          </w:hyperlink>
        </w:p>
        <w:p w14:paraId="2D247EAE" w14:textId="610B081E" w:rsidR="007604BB" w:rsidRDefault="0009631A">
          <w:pPr>
            <w:pStyle w:val="22"/>
            <w:tabs>
              <w:tab w:val="right" w:leader="dot" w:pos="9629"/>
            </w:tabs>
            <w:rPr>
              <w:rFonts w:asciiTheme="minorHAnsi" w:eastAsiaTheme="minorEastAsia" w:hAnsiTheme="minorHAnsi" w:cstheme="minorBidi"/>
              <w:noProof/>
              <w:szCs w:val="22"/>
            </w:rPr>
          </w:pPr>
          <w:hyperlink w:anchor="_Toc105142110" w:history="1">
            <w:r w:rsidR="007604BB" w:rsidRPr="006A4808">
              <w:rPr>
                <w:rStyle w:val="a3"/>
                <w:noProof/>
              </w:rPr>
              <w:t>第</w:t>
            </w:r>
            <w:r w:rsidR="007604BB" w:rsidRPr="006A4808">
              <w:rPr>
                <w:rStyle w:val="a3"/>
                <w:noProof/>
              </w:rPr>
              <w:t>16</w:t>
            </w:r>
            <w:r w:rsidR="007604BB" w:rsidRPr="006A4808">
              <w:rPr>
                <w:rStyle w:val="a3"/>
                <w:noProof/>
              </w:rPr>
              <w:t>節　暑中コンクリート工</w:t>
            </w:r>
            <w:r w:rsidR="007604BB">
              <w:rPr>
                <w:noProof/>
                <w:webHidden/>
              </w:rPr>
              <w:tab/>
            </w:r>
            <w:r w:rsidR="007604BB">
              <w:rPr>
                <w:noProof/>
                <w:webHidden/>
              </w:rPr>
              <w:fldChar w:fldCharType="begin"/>
            </w:r>
            <w:r w:rsidR="007604BB">
              <w:rPr>
                <w:noProof/>
                <w:webHidden/>
              </w:rPr>
              <w:instrText xml:space="preserve"> PAGEREF _Toc105142110 \h </w:instrText>
            </w:r>
            <w:r w:rsidR="007604BB">
              <w:rPr>
                <w:noProof/>
                <w:webHidden/>
              </w:rPr>
            </w:r>
            <w:r w:rsidR="007604BB">
              <w:rPr>
                <w:noProof/>
                <w:webHidden/>
              </w:rPr>
              <w:fldChar w:fldCharType="separate"/>
            </w:r>
            <w:r w:rsidR="0050029D">
              <w:rPr>
                <w:noProof/>
                <w:webHidden/>
              </w:rPr>
              <w:t>- 98 -</w:t>
            </w:r>
            <w:r w:rsidR="007604BB">
              <w:rPr>
                <w:noProof/>
                <w:webHidden/>
              </w:rPr>
              <w:fldChar w:fldCharType="end"/>
            </w:r>
          </w:hyperlink>
        </w:p>
        <w:p w14:paraId="6C1CB1A0" w14:textId="528A5F28" w:rsidR="007604BB" w:rsidRDefault="0009631A">
          <w:pPr>
            <w:pStyle w:val="31"/>
            <w:tabs>
              <w:tab w:val="right" w:leader="dot" w:pos="9629"/>
            </w:tabs>
            <w:rPr>
              <w:rFonts w:asciiTheme="minorHAnsi" w:eastAsiaTheme="minorEastAsia" w:hAnsiTheme="minorHAnsi" w:cstheme="minorBidi"/>
              <w:noProof/>
              <w:szCs w:val="22"/>
            </w:rPr>
          </w:pPr>
          <w:hyperlink w:anchor="_Toc105142111" w:history="1">
            <w:r w:rsidR="007604BB" w:rsidRPr="006A4808">
              <w:rPr>
                <w:rStyle w:val="a3"/>
                <w:noProof/>
              </w:rPr>
              <w:t>第３－</w:t>
            </w:r>
            <w:r w:rsidR="007604BB" w:rsidRPr="006A4808">
              <w:rPr>
                <w:rStyle w:val="a3"/>
                <w:noProof/>
              </w:rPr>
              <w:t>82</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_Toc105142111 \h </w:instrText>
            </w:r>
            <w:r w:rsidR="007604BB">
              <w:rPr>
                <w:noProof/>
                <w:webHidden/>
              </w:rPr>
            </w:r>
            <w:r w:rsidR="007604BB">
              <w:rPr>
                <w:noProof/>
                <w:webHidden/>
              </w:rPr>
              <w:fldChar w:fldCharType="separate"/>
            </w:r>
            <w:r w:rsidR="0050029D">
              <w:rPr>
                <w:noProof/>
                <w:webHidden/>
              </w:rPr>
              <w:t>- 98 -</w:t>
            </w:r>
            <w:r w:rsidR="007604BB">
              <w:rPr>
                <w:noProof/>
                <w:webHidden/>
              </w:rPr>
              <w:fldChar w:fldCharType="end"/>
            </w:r>
          </w:hyperlink>
        </w:p>
        <w:p w14:paraId="23D72DDB" w14:textId="18CA6F25" w:rsidR="007604BB" w:rsidRDefault="0009631A">
          <w:pPr>
            <w:pStyle w:val="31"/>
            <w:tabs>
              <w:tab w:val="right" w:leader="dot" w:pos="9629"/>
            </w:tabs>
            <w:rPr>
              <w:rFonts w:asciiTheme="minorHAnsi" w:eastAsiaTheme="minorEastAsia" w:hAnsiTheme="minorHAnsi" w:cstheme="minorBidi"/>
              <w:noProof/>
              <w:szCs w:val="22"/>
            </w:rPr>
          </w:pPr>
          <w:hyperlink w:anchor="_Toc105142112" w:history="1">
            <w:r w:rsidR="007604BB" w:rsidRPr="006A4808">
              <w:rPr>
                <w:rStyle w:val="a3"/>
                <w:noProof/>
              </w:rPr>
              <w:t>第３－</w:t>
            </w:r>
            <w:r w:rsidR="007604BB" w:rsidRPr="006A4808">
              <w:rPr>
                <w:rStyle w:val="a3"/>
                <w:noProof/>
              </w:rPr>
              <w:t>83</w:t>
            </w:r>
            <w:r w:rsidR="007604BB" w:rsidRPr="006A4808">
              <w:rPr>
                <w:rStyle w:val="a3"/>
                <w:noProof/>
              </w:rPr>
              <w:t>条　材料</w:t>
            </w:r>
            <w:r w:rsidR="007604BB">
              <w:rPr>
                <w:noProof/>
                <w:webHidden/>
              </w:rPr>
              <w:tab/>
            </w:r>
            <w:r w:rsidR="007604BB">
              <w:rPr>
                <w:noProof/>
                <w:webHidden/>
              </w:rPr>
              <w:fldChar w:fldCharType="begin"/>
            </w:r>
            <w:r w:rsidR="007604BB">
              <w:rPr>
                <w:noProof/>
                <w:webHidden/>
              </w:rPr>
              <w:instrText xml:space="preserve"> PAGEREF _Toc105142112 \h </w:instrText>
            </w:r>
            <w:r w:rsidR="007604BB">
              <w:rPr>
                <w:noProof/>
                <w:webHidden/>
              </w:rPr>
            </w:r>
            <w:r w:rsidR="007604BB">
              <w:rPr>
                <w:noProof/>
                <w:webHidden/>
              </w:rPr>
              <w:fldChar w:fldCharType="separate"/>
            </w:r>
            <w:r w:rsidR="0050029D">
              <w:rPr>
                <w:noProof/>
                <w:webHidden/>
              </w:rPr>
              <w:t>- 98 -</w:t>
            </w:r>
            <w:r w:rsidR="007604BB">
              <w:rPr>
                <w:noProof/>
                <w:webHidden/>
              </w:rPr>
              <w:fldChar w:fldCharType="end"/>
            </w:r>
          </w:hyperlink>
        </w:p>
        <w:p w14:paraId="1106DF3D" w14:textId="6632C4A3" w:rsidR="007604BB" w:rsidRDefault="0009631A">
          <w:pPr>
            <w:pStyle w:val="31"/>
            <w:tabs>
              <w:tab w:val="right" w:leader="dot" w:pos="9629"/>
            </w:tabs>
            <w:rPr>
              <w:rFonts w:asciiTheme="minorHAnsi" w:eastAsiaTheme="minorEastAsia" w:hAnsiTheme="minorHAnsi" w:cstheme="minorBidi"/>
              <w:noProof/>
              <w:szCs w:val="22"/>
            </w:rPr>
          </w:pPr>
          <w:hyperlink w:anchor="_Toc105142113" w:history="1">
            <w:r w:rsidR="007604BB" w:rsidRPr="006A4808">
              <w:rPr>
                <w:rStyle w:val="a3"/>
                <w:noProof/>
              </w:rPr>
              <w:t>第３－</w:t>
            </w:r>
            <w:r w:rsidR="007604BB" w:rsidRPr="006A4808">
              <w:rPr>
                <w:rStyle w:val="a3"/>
                <w:noProof/>
              </w:rPr>
              <w:t>84</w:t>
            </w:r>
            <w:r w:rsidR="007604BB" w:rsidRPr="006A4808">
              <w:rPr>
                <w:rStyle w:val="a3"/>
                <w:noProof/>
              </w:rPr>
              <w:t>条　コンクリート打込み</w:t>
            </w:r>
            <w:r w:rsidR="007604BB">
              <w:rPr>
                <w:noProof/>
                <w:webHidden/>
              </w:rPr>
              <w:tab/>
            </w:r>
            <w:r w:rsidR="007604BB">
              <w:rPr>
                <w:noProof/>
                <w:webHidden/>
              </w:rPr>
              <w:fldChar w:fldCharType="begin"/>
            </w:r>
            <w:r w:rsidR="007604BB">
              <w:rPr>
                <w:noProof/>
                <w:webHidden/>
              </w:rPr>
              <w:instrText xml:space="preserve"> PAGEREF _Toc105142113 \h </w:instrText>
            </w:r>
            <w:r w:rsidR="007604BB">
              <w:rPr>
                <w:noProof/>
                <w:webHidden/>
              </w:rPr>
            </w:r>
            <w:r w:rsidR="007604BB">
              <w:rPr>
                <w:noProof/>
                <w:webHidden/>
              </w:rPr>
              <w:fldChar w:fldCharType="separate"/>
            </w:r>
            <w:r w:rsidR="0050029D">
              <w:rPr>
                <w:noProof/>
                <w:webHidden/>
              </w:rPr>
              <w:t>- 98 -</w:t>
            </w:r>
            <w:r w:rsidR="007604BB">
              <w:rPr>
                <w:noProof/>
                <w:webHidden/>
              </w:rPr>
              <w:fldChar w:fldCharType="end"/>
            </w:r>
          </w:hyperlink>
        </w:p>
        <w:p w14:paraId="4FAECEDF" w14:textId="7A2E5AA5" w:rsidR="007604BB" w:rsidRDefault="0009631A">
          <w:pPr>
            <w:pStyle w:val="31"/>
            <w:tabs>
              <w:tab w:val="right" w:leader="dot" w:pos="9629"/>
            </w:tabs>
            <w:rPr>
              <w:rFonts w:asciiTheme="minorHAnsi" w:eastAsiaTheme="minorEastAsia" w:hAnsiTheme="minorHAnsi" w:cstheme="minorBidi"/>
              <w:noProof/>
              <w:szCs w:val="22"/>
            </w:rPr>
          </w:pPr>
          <w:hyperlink w:anchor="_Toc105142114" w:history="1">
            <w:r w:rsidR="007604BB" w:rsidRPr="006A4808">
              <w:rPr>
                <w:rStyle w:val="a3"/>
                <w:noProof/>
              </w:rPr>
              <w:t>第３－</w:t>
            </w:r>
            <w:r w:rsidR="007604BB" w:rsidRPr="006A4808">
              <w:rPr>
                <w:rStyle w:val="a3"/>
                <w:noProof/>
              </w:rPr>
              <w:t>85</w:t>
            </w:r>
            <w:r w:rsidR="007604BB" w:rsidRPr="006A4808">
              <w:rPr>
                <w:rStyle w:val="a3"/>
                <w:noProof/>
              </w:rPr>
              <w:t>条　暑中コンクリートの養生</w:t>
            </w:r>
            <w:r w:rsidR="007604BB">
              <w:rPr>
                <w:noProof/>
                <w:webHidden/>
              </w:rPr>
              <w:tab/>
            </w:r>
            <w:r w:rsidR="007604BB">
              <w:rPr>
                <w:noProof/>
                <w:webHidden/>
              </w:rPr>
              <w:fldChar w:fldCharType="begin"/>
            </w:r>
            <w:r w:rsidR="007604BB">
              <w:rPr>
                <w:noProof/>
                <w:webHidden/>
              </w:rPr>
              <w:instrText xml:space="preserve"> PAGEREF _Toc105142114 \h </w:instrText>
            </w:r>
            <w:r w:rsidR="007604BB">
              <w:rPr>
                <w:noProof/>
                <w:webHidden/>
              </w:rPr>
            </w:r>
            <w:r w:rsidR="007604BB">
              <w:rPr>
                <w:noProof/>
                <w:webHidden/>
              </w:rPr>
              <w:fldChar w:fldCharType="separate"/>
            </w:r>
            <w:r w:rsidR="0050029D">
              <w:rPr>
                <w:noProof/>
                <w:webHidden/>
              </w:rPr>
              <w:t>- 98 -</w:t>
            </w:r>
            <w:r w:rsidR="007604BB">
              <w:rPr>
                <w:noProof/>
                <w:webHidden/>
              </w:rPr>
              <w:fldChar w:fldCharType="end"/>
            </w:r>
          </w:hyperlink>
        </w:p>
        <w:p w14:paraId="00432532" w14:textId="5BBB75E6" w:rsidR="007604BB" w:rsidRDefault="0009631A">
          <w:pPr>
            <w:pStyle w:val="22"/>
            <w:tabs>
              <w:tab w:val="right" w:leader="dot" w:pos="9629"/>
            </w:tabs>
            <w:rPr>
              <w:rFonts w:asciiTheme="minorHAnsi" w:eastAsiaTheme="minorEastAsia" w:hAnsiTheme="minorHAnsi" w:cstheme="minorBidi"/>
              <w:noProof/>
              <w:szCs w:val="22"/>
            </w:rPr>
          </w:pPr>
          <w:hyperlink w:anchor="_Toc105142115" w:history="1">
            <w:r w:rsidR="007604BB" w:rsidRPr="006A4808">
              <w:rPr>
                <w:rStyle w:val="a3"/>
                <w:noProof/>
              </w:rPr>
              <w:t>第</w:t>
            </w:r>
            <w:r w:rsidR="007604BB" w:rsidRPr="006A4808">
              <w:rPr>
                <w:rStyle w:val="a3"/>
                <w:noProof/>
              </w:rPr>
              <w:t>17</w:t>
            </w:r>
            <w:r w:rsidR="007604BB" w:rsidRPr="006A4808">
              <w:rPr>
                <w:rStyle w:val="a3"/>
                <w:noProof/>
              </w:rPr>
              <w:t>節　寒中コンクリート工</w:t>
            </w:r>
            <w:r w:rsidR="007604BB">
              <w:rPr>
                <w:noProof/>
                <w:webHidden/>
              </w:rPr>
              <w:tab/>
            </w:r>
            <w:r w:rsidR="007604BB">
              <w:rPr>
                <w:noProof/>
                <w:webHidden/>
              </w:rPr>
              <w:fldChar w:fldCharType="begin"/>
            </w:r>
            <w:r w:rsidR="007604BB">
              <w:rPr>
                <w:noProof/>
                <w:webHidden/>
              </w:rPr>
              <w:instrText xml:space="preserve"> PAGEREF _Toc105142115 \h </w:instrText>
            </w:r>
            <w:r w:rsidR="007604BB">
              <w:rPr>
                <w:noProof/>
                <w:webHidden/>
              </w:rPr>
            </w:r>
            <w:r w:rsidR="007604BB">
              <w:rPr>
                <w:noProof/>
                <w:webHidden/>
              </w:rPr>
              <w:fldChar w:fldCharType="separate"/>
            </w:r>
            <w:r w:rsidR="0050029D">
              <w:rPr>
                <w:noProof/>
                <w:webHidden/>
              </w:rPr>
              <w:t>- 98 -</w:t>
            </w:r>
            <w:r w:rsidR="007604BB">
              <w:rPr>
                <w:noProof/>
                <w:webHidden/>
              </w:rPr>
              <w:fldChar w:fldCharType="end"/>
            </w:r>
          </w:hyperlink>
        </w:p>
        <w:p w14:paraId="2AF69D06" w14:textId="37FC1D33" w:rsidR="007604BB" w:rsidRDefault="0009631A">
          <w:pPr>
            <w:pStyle w:val="31"/>
            <w:tabs>
              <w:tab w:val="right" w:leader="dot" w:pos="9629"/>
            </w:tabs>
            <w:rPr>
              <w:rFonts w:asciiTheme="minorHAnsi" w:eastAsiaTheme="minorEastAsia" w:hAnsiTheme="minorHAnsi" w:cstheme="minorBidi"/>
              <w:noProof/>
              <w:szCs w:val="22"/>
            </w:rPr>
          </w:pPr>
          <w:hyperlink w:anchor="_Toc105142116" w:history="1">
            <w:r w:rsidR="007604BB" w:rsidRPr="006A4808">
              <w:rPr>
                <w:rStyle w:val="a3"/>
                <w:noProof/>
              </w:rPr>
              <w:t>第３－</w:t>
            </w:r>
            <w:r w:rsidR="007604BB" w:rsidRPr="006A4808">
              <w:rPr>
                <w:rStyle w:val="a3"/>
                <w:noProof/>
              </w:rPr>
              <w:t>86</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_Toc105142116 \h </w:instrText>
            </w:r>
            <w:r w:rsidR="007604BB">
              <w:rPr>
                <w:noProof/>
                <w:webHidden/>
              </w:rPr>
            </w:r>
            <w:r w:rsidR="007604BB">
              <w:rPr>
                <w:noProof/>
                <w:webHidden/>
              </w:rPr>
              <w:fldChar w:fldCharType="separate"/>
            </w:r>
            <w:r w:rsidR="0050029D">
              <w:rPr>
                <w:noProof/>
                <w:webHidden/>
              </w:rPr>
              <w:t>- 98 -</w:t>
            </w:r>
            <w:r w:rsidR="007604BB">
              <w:rPr>
                <w:noProof/>
                <w:webHidden/>
              </w:rPr>
              <w:fldChar w:fldCharType="end"/>
            </w:r>
          </w:hyperlink>
        </w:p>
        <w:p w14:paraId="51F2A8F3" w14:textId="35BC1166" w:rsidR="007604BB" w:rsidRDefault="0009631A">
          <w:pPr>
            <w:pStyle w:val="31"/>
            <w:tabs>
              <w:tab w:val="right" w:leader="dot" w:pos="9629"/>
            </w:tabs>
            <w:rPr>
              <w:rFonts w:asciiTheme="minorHAnsi" w:eastAsiaTheme="minorEastAsia" w:hAnsiTheme="minorHAnsi" w:cstheme="minorBidi"/>
              <w:noProof/>
              <w:szCs w:val="22"/>
            </w:rPr>
          </w:pPr>
          <w:hyperlink w:anchor="_Toc105142117" w:history="1">
            <w:r w:rsidR="007604BB" w:rsidRPr="006A4808">
              <w:rPr>
                <w:rStyle w:val="a3"/>
                <w:noProof/>
              </w:rPr>
              <w:t>第３－</w:t>
            </w:r>
            <w:r w:rsidR="007604BB" w:rsidRPr="006A4808">
              <w:rPr>
                <w:rStyle w:val="a3"/>
                <w:noProof/>
              </w:rPr>
              <w:t>87</w:t>
            </w:r>
            <w:r w:rsidR="007604BB" w:rsidRPr="006A4808">
              <w:rPr>
                <w:rStyle w:val="a3"/>
                <w:noProof/>
              </w:rPr>
              <w:t>条　材料</w:t>
            </w:r>
            <w:r w:rsidR="007604BB">
              <w:rPr>
                <w:noProof/>
                <w:webHidden/>
              </w:rPr>
              <w:tab/>
            </w:r>
            <w:r w:rsidR="007604BB">
              <w:rPr>
                <w:noProof/>
                <w:webHidden/>
              </w:rPr>
              <w:fldChar w:fldCharType="begin"/>
            </w:r>
            <w:r w:rsidR="007604BB">
              <w:rPr>
                <w:noProof/>
                <w:webHidden/>
              </w:rPr>
              <w:instrText xml:space="preserve"> PAGEREF _Toc105142117 \h </w:instrText>
            </w:r>
            <w:r w:rsidR="007604BB">
              <w:rPr>
                <w:noProof/>
                <w:webHidden/>
              </w:rPr>
            </w:r>
            <w:r w:rsidR="007604BB">
              <w:rPr>
                <w:noProof/>
                <w:webHidden/>
              </w:rPr>
              <w:fldChar w:fldCharType="separate"/>
            </w:r>
            <w:r w:rsidR="0050029D">
              <w:rPr>
                <w:noProof/>
                <w:webHidden/>
              </w:rPr>
              <w:t>- 98 -</w:t>
            </w:r>
            <w:r w:rsidR="007604BB">
              <w:rPr>
                <w:noProof/>
                <w:webHidden/>
              </w:rPr>
              <w:fldChar w:fldCharType="end"/>
            </w:r>
          </w:hyperlink>
        </w:p>
        <w:p w14:paraId="65485C39" w14:textId="588D42AA" w:rsidR="007604BB" w:rsidRDefault="0009631A">
          <w:pPr>
            <w:pStyle w:val="31"/>
            <w:tabs>
              <w:tab w:val="right" w:leader="dot" w:pos="9629"/>
            </w:tabs>
            <w:rPr>
              <w:rFonts w:asciiTheme="minorHAnsi" w:eastAsiaTheme="minorEastAsia" w:hAnsiTheme="minorHAnsi" w:cstheme="minorBidi"/>
              <w:noProof/>
              <w:szCs w:val="22"/>
            </w:rPr>
          </w:pPr>
          <w:hyperlink w:anchor="_Toc105142118" w:history="1">
            <w:r w:rsidR="007604BB" w:rsidRPr="006A4808">
              <w:rPr>
                <w:rStyle w:val="a3"/>
                <w:noProof/>
              </w:rPr>
              <w:t>第３－</w:t>
            </w:r>
            <w:r w:rsidR="007604BB" w:rsidRPr="006A4808">
              <w:rPr>
                <w:rStyle w:val="a3"/>
                <w:noProof/>
              </w:rPr>
              <w:t>88</w:t>
            </w:r>
            <w:r w:rsidR="007604BB" w:rsidRPr="006A4808">
              <w:rPr>
                <w:rStyle w:val="a3"/>
                <w:noProof/>
              </w:rPr>
              <w:t>条　コンクリート打込み</w:t>
            </w:r>
            <w:r w:rsidR="007604BB">
              <w:rPr>
                <w:noProof/>
                <w:webHidden/>
              </w:rPr>
              <w:tab/>
            </w:r>
            <w:r w:rsidR="007604BB">
              <w:rPr>
                <w:noProof/>
                <w:webHidden/>
              </w:rPr>
              <w:fldChar w:fldCharType="begin"/>
            </w:r>
            <w:r w:rsidR="007604BB">
              <w:rPr>
                <w:noProof/>
                <w:webHidden/>
              </w:rPr>
              <w:instrText xml:space="preserve"> PAGEREF _Toc105142118 \h </w:instrText>
            </w:r>
            <w:r w:rsidR="007604BB">
              <w:rPr>
                <w:noProof/>
                <w:webHidden/>
              </w:rPr>
            </w:r>
            <w:r w:rsidR="007604BB">
              <w:rPr>
                <w:noProof/>
                <w:webHidden/>
              </w:rPr>
              <w:fldChar w:fldCharType="separate"/>
            </w:r>
            <w:r w:rsidR="0050029D">
              <w:rPr>
                <w:noProof/>
                <w:webHidden/>
              </w:rPr>
              <w:t>- 99 -</w:t>
            </w:r>
            <w:r w:rsidR="007604BB">
              <w:rPr>
                <w:noProof/>
                <w:webHidden/>
              </w:rPr>
              <w:fldChar w:fldCharType="end"/>
            </w:r>
          </w:hyperlink>
        </w:p>
        <w:p w14:paraId="2406F0C4" w14:textId="3A99AF00" w:rsidR="007604BB" w:rsidRDefault="0009631A">
          <w:pPr>
            <w:pStyle w:val="31"/>
            <w:tabs>
              <w:tab w:val="right" w:leader="dot" w:pos="9629"/>
            </w:tabs>
            <w:rPr>
              <w:rFonts w:asciiTheme="minorHAnsi" w:eastAsiaTheme="minorEastAsia" w:hAnsiTheme="minorHAnsi" w:cstheme="minorBidi"/>
              <w:noProof/>
              <w:szCs w:val="22"/>
            </w:rPr>
          </w:pPr>
          <w:hyperlink w:anchor="_Toc105142119" w:history="1">
            <w:r w:rsidR="007604BB" w:rsidRPr="006A4808">
              <w:rPr>
                <w:rStyle w:val="a3"/>
                <w:noProof/>
              </w:rPr>
              <w:t>第３－</w:t>
            </w:r>
            <w:r w:rsidR="007604BB" w:rsidRPr="006A4808">
              <w:rPr>
                <w:rStyle w:val="a3"/>
                <w:noProof/>
              </w:rPr>
              <w:t>89</w:t>
            </w:r>
            <w:r w:rsidR="007604BB" w:rsidRPr="006A4808">
              <w:rPr>
                <w:rStyle w:val="a3"/>
                <w:noProof/>
              </w:rPr>
              <w:t>条　寒中コンクリートの養生</w:t>
            </w:r>
            <w:r w:rsidR="007604BB">
              <w:rPr>
                <w:noProof/>
                <w:webHidden/>
              </w:rPr>
              <w:tab/>
            </w:r>
            <w:r w:rsidR="007604BB">
              <w:rPr>
                <w:noProof/>
                <w:webHidden/>
              </w:rPr>
              <w:fldChar w:fldCharType="begin"/>
            </w:r>
            <w:r w:rsidR="007604BB">
              <w:rPr>
                <w:noProof/>
                <w:webHidden/>
              </w:rPr>
              <w:instrText xml:space="preserve"> PAGEREF _Toc105142119 \h </w:instrText>
            </w:r>
            <w:r w:rsidR="007604BB">
              <w:rPr>
                <w:noProof/>
                <w:webHidden/>
              </w:rPr>
            </w:r>
            <w:r w:rsidR="007604BB">
              <w:rPr>
                <w:noProof/>
                <w:webHidden/>
              </w:rPr>
              <w:fldChar w:fldCharType="separate"/>
            </w:r>
            <w:r w:rsidR="0050029D">
              <w:rPr>
                <w:noProof/>
                <w:webHidden/>
              </w:rPr>
              <w:t>- 99 -</w:t>
            </w:r>
            <w:r w:rsidR="007604BB">
              <w:rPr>
                <w:noProof/>
                <w:webHidden/>
              </w:rPr>
              <w:fldChar w:fldCharType="end"/>
            </w:r>
          </w:hyperlink>
        </w:p>
        <w:p w14:paraId="394F64EC" w14:textId="5F503845" w:rsidR="007604BB" w:rsidRDefault="0009631A">
          <w:pPr>
            <w:pStyle w:val="31"/>
            <w:tabs>
              <w:tab w:val="right" w:leader="dot" w:pos="9629"/>
            </w:tabs>
            <w:rPr>
              <w:rFonts w:asciiTheme="minorHAnsi" w:eastAsiaTheme="minorEastAsia" w:hAnsiTheme="minorHAnsi" w:cstheme="minorBidi"/>
              <w:noProof/>
              <w:szCs w:val="22"/>
            </w:rPr>
          </w:pPr>
          <w:hyperlink w:anchor="_Toc105142120" w:history="1">
            <w:r w:rsidR="007604BB" w:rsidRPr="006A4808">
              <w:rPr>
                <w:rStyle w:val="a3"/>
                <w:noProof/>
              </w:rPr>
              <w:t>第３－</w:t>
            </w:r>
            <w:r w:rsidR="007604BB" w:rsidRPr="006A4808">
              <w:rPr>
                <w:rStyle w:val="a3"/>
                <w:noProof/>
              </w:rPr>
              <w:t>90</w:t>
            </w:r>
            <w:r w:rsidR="007604BB" w:rsidRPr="006A4808">
              <w:rPr>
                <w:rStyle w:val="a3"/>
                <w:noProof/>
              </w:rPr>
              <w:t>条　凍害を受けたコンクリート</w:t>
            </w:r>
            <w:r w:rsidR="007604BB">
              <w:rPr>
                <w:noProof/>
                <w:webHidden/>
              </w:rPr>
              <w:tab/>
            </w:r>
            <w:r w:rsidR="007604BB">
              <w:rPr>
                <w:noProof/>
                <w:webHidden/>
              </w:rPr>
              <w:fldChar w:fldCharType="begin"/>
            </w:r>
            <w:r w:rsidR="007604BB">
              <w:rPr>
                <w:noProof/>
                <w:webHidden/>
              </w:rPr>
              <w:instrText xml:space="preserve"> PAGEREF _Toc105142120 \h </w:instrText>
            </w:r>
            <w:r w:rsidR="007604BB">
              <w:rPr>
                <w:noProof/>
                <w:webHidden/>
              </w:rPr>
            </w:r>
            <w:r w:rsidR="007604BB">
              <w:rPr>
                <w:noProof/>
                <w:webHidden/>
              </w:rPr>
              <w:fldChar w:fldCharType="separate"/>
            </w:r>
            <w:r w:rsidR="0050029D">
              <w:rPr>
                <w:noProof/>
                <w:webHidden/>
              </w:rPr>
              <w:t>- 99 -</w:t>
            </w:r>
            <w:r w:rsidR="007604BB">
              <w:rPr>
                <w:noProof/>
                <w:webHidden/>
              </w:rPr>
              <w:fldChar w:fldCharType="end"/>
            </w:r>
          </w:hyperlink>
        </w:p>
        <w:p w14:paraId="35DF83C8" w14:textId="3D1286CE" w:rsidR="007604BB" w:rsidRDefault="0009631A">
          <w:pPr>
            <w:pStyle w:val="22"/>
            <w:tabs>
              <w:tab w:val="right" w:leader="dot" w:pos="9629"/>
            </w:tabs>
            <w:rPr>
              <w:rFonts w:asciiTheme="minorHAnsi" w:eastAsiaTheme="minorEastAsia" w:hAnsiTheme="minorHAnsi" w:cstheme="minorBidi"/>
              <w:noProof/>
              <w:szCs w:val="22"/>
            </w:rPr>
          </w:pPr>
          <w:hyperlink w:anchor="_Toc105142121" w:history="1">
            <w:r w:rsidR="007604BB" w:rsidRPr="006A4808">
              <w:rPr>
                <w:rStyle w:val="a3"/>
                <w:noProof/>
              </w:rPr>
              <w:t>第</w:t>
            </w:r>
            <w:r w:rsidR="007604BB" w:rsidRPr="006A4808">
              <w:rPr>
                <w:rStyle w:val="a3"/>
                <w:noProof/>
              </w:rPr>
              <w:t>18</w:t>
            </w:r>
            <w:r w:rsidR="007604BB" w:rsidRPr="006A4808">
              <w:rPr>
                <w:rStyle w:val="a3"/>
                <w:noProof/>
              </w:rPr>
              <w:t>節　特殊コンクリート工</w:t>
            </w:r>
            <w:r w:rsidR="007604BB">
              <w:rPr>
                <w:noProof/>
                <w:webHidden/>
              </w:rPr>
              <w:tab/>
            </w:r>
            <w:r w:rsidR="007604BB">
              <w:rPr>
                <w:noProof/>
                <w:webHidden/>
              </w:rPr>
              <w:fldChar w:fldCharType="begin"/>
            </w:r>
            <w:r w:rsidR="007604BB">
              <w:rPr>
                <w:noProof/>
                <w:webHidden/>
              </w:rPr>
              <w:instrText xml:space="preserve"> PAGEREF _Toc105142121 \h </w:instrText>
            </w:r>
            <w:r w:rsidR="007604BB">
              <w:rPr>
                <w:noProof/>
                <w:webHidden/>
              </w:rPr>
            </w:r>
            <w:r w:rsidR="007604BB">
              <w:rPr>
                <w:noProof/>
                <w:webHidden/>
              </w:rPr>
              <w:fldChar w:fldCharType="separate"/>
            </w:r>
            <w:r w:rsidR="0050029D">
              <w:rPr>
                <w:noProof/>
                <w:webHidden/>
              </w:rPr>
              <w:t>- 99 -</w:t>
            </w:r>
            <w:r w:rsidR="007604BB">
              <w:rPr>
                <w:noProof/>
                <w:webHidden/>
              </w:rPr>
              <w:fldChar w:fldCharType="end"/>
            </w:r>
          </w:hyperlink>
        </w:p>
        <w:p w14:paraId="5ACF6586" w14:textId="10703C6E" w:rsidR="007604BB" w:rsidRDefault="0009631A">
          <w:pPr>
            <w:pStyle w:val="31"/>
            <w:tabs>
              <w:tab w:val="right" w:leader="dot" w:pos="9629"/>
            </w:tabs>
            <w:rPr>
              <w:rFonts w:asciiTheme="minorHAnsi" w:eastAsiaTheme="minorEastAsia" w:hAnsiTheme="minorHAnsi" w:cstheme="minorBidi"/>
              <w:noProof/>
              <w:szCs w:val="22"/>
            </w:rPr>
          </w:pPr>
          <w:hyperlink w:anchor="_Toc105142122" w:history="1">
            <w:r w:rsidR="007604BB" w:rsidRPr="006A4808">
              <w:rPr>
                <w:rStyle w:val="a3"/>
                <w:noProof/>
              </w:rPr>
              <w:t>第３－</w:t>
            </w:r>
            <w:r w:rsidR="007604BB" w:rsidRPr="006A4808">
              <w:rPr>
                <w:rStyle w:val="a3"/>
                <w:noProof/>
              </w:rPr>
              <w:t>91</w:t>
            </w:r>
            <w:r w:rsidR="007604BB" w:rsidRPr="006A4808">
              <w:rPr>
                <w:rStyle w:val="a3"/>
                <w:noProof/>
              </w:rPr>
              <w:t>条　水中コンクリート</w:t>
            </w:r>
            <w:r w:rsidR="007604BB">
              <w:rPr>
                <w:noProof/>
                <w:webHidden/>
              </w:rPr>
              <w:tab/>
            </w:r>
            <w:r w:rsidR="007604BB">
              <w:rPr>
                <w:noProof/>
                <w:webHidden/>
              </w:rPr>
              <w:fldChar w:fldCharType="begin"/>
            </w:r>
            <w:r w:rsidR="007604BB">
              <w:rPr>
                <w:noProof/>
                <w:webHidden/>
              </w:rPr>
              <w:instrText xml:space="preserve"> PAGEREF _Toc105142122 \h </w:instrText>
            </w:r>
            <w:r w:rsidR="007604BB">
              <w:rPr>
                <w:noProof/>
                <w:webHidden/>
              </w:rPr>
            </w:r>
            <w:r w:rsidR="007604BB">
              <w:rPr>
                <w:noProof/>
                <w:webHidden/>
              </w:rPr>
              <w:fldChar w:fldCharType="separate"/>
            </w:r>
            <w:r w:rsidR="0050029D">
              <w:rPr>
                <w:noProof/>
                <w:webHidden/>
              </w:rPr>
              <w:t>- 99 -</w:t>
            </w:r>
            <w:r w:rsidR="007604BB">
              <w:rPr>
                <w:noProof/>
                <w:webHidden/>
              </w:rPr>
              <w:fldChar w:fldCharType="end"/>
            </w:r>
          </w:hyperlink>
        </w:p>
        <w:p w14:paraId="6176A5A9" w14:textId="5344DC0A" w:rsidR="007604BB" w:rsidRDefault="0009631A">
          <w:pPr>
            <w:pStyle w:val="31"/>
            <w:tabs>
              <w:tab w:val="right" w:leader="dot" w:pos="9629"/>
            </w:tabs>
            <w:rPr>
              <w:rFonts w:asciiTheme="minorHAnsi" w:eastAsiaTheme="minorEastAsia" w:hAnsiTheme="minorHAnsi" w:cstheme="minorBidi"/>
              <w:noProof/>
              <w:szCs w:val="22"/>
            </w:rPr>
          </w:pPr>
          <w:hyperlink w:anchor="_Toc105142123" w:history="1">
            <w:r w:rsidR="007604BB" w:rsidRPr="006A4808">
              <w:rPr>
                <w:rStyle w:val="a3"/>
                <w:noProof/>
              </w:rPr>
              <w:t>第３－</w:t>
            </w:r>
            <w:r w:rsidR="007604BB" w:rsidRPr="006A4808">
              <w:rPr>
                <w:rStyle w:val="a3"/>
                <w:noProof/>
              </w:rPr>
              <w:t>92</w:t>
            </w:r>
            <w:r w:rsidR="007604BB" w:rsidRPr="006A4808">
              <w:rPr>
                <w:rStyle w:val="a3"/>
                <w:noProof/>
              </w:rPr>
              <w:t>条　海水の作用を受けるコンクリート</w:t>
            </w:r>
            <w:r w:rsidR="007604BB">
              <w:rPr>
                <w:noProof/>
                <w:webHidden/>
              </w:rPr>
              <w:tab/>
            </w:r>
            <w:r w:rsidR="007604BB">
              <w:rPr>
                <w:noProof/>
                <w:webHidden/>
              </w:rPr>
              <w:fldChar w:fldCharType="begin"/>
            </w:r>
            <w:r w:rsidR="007604BB">
              <w:rPr>
                <w:noProof/>
                <w:webHidden/>
              </w:rPr>
              <w:instrText xml:space="preserve"> PAGEREF _Toc105142123 \h </w:instrText>
            </w:r>
            <w:r w:rsidR="007604BB">
              <w:rPr>
                <w:noProof/>
                <w:webHidden/>
              </w:rPr>
            </w:r>
            <w:r w:rsidR="007604BB">
              <w:rPr>
                <w:noProof/>
                <w:webHidden/>
              </w:rPr>
              <w:fldChar w:fldCharType="separate"/>
            </w:r>
            <w:r w:rsidR="0050029D">
              <w:rPr>
                <w:noProof/>
                <w:webHidden/>
              </w:rPr>
              <w:t>- 99 -</w:t>
            </w:r>
            <w:r w:rsidR="007604BB">
              <w:rPr>
                <w:noProof/>
                <w:webHidden/>
              </w:rPr>
              <w:fldChar w:fldCharType="end"/>
            </w:r>
          </w:hyperlink>
        </w:p>
        <w:p w14:paraId="1FBE3863" w14:textId="6B97E9AC" w:rsidR="007604BB" w:rsidRDefault="0009631A">
          <w:pPr>
            <w:pStyle w:val="31"/>
            <w:tabs>
              <w:tab w:val="right" w:leader="dot" w:pos="9629"/>
            </w:tabs>
            <w:rPr>
              <w:rFonts w:asciiTheme="minorHAnsi" w:eastAsiaTheme="minorEastAsia" w:hAnsiTheme="minorHAnsi" w:cstheme="minorBidi"/>
              <w:noProof/>
              <w:szCs w:val="22"/>
            </w:rPr>
          </w:pPr>
          <w:hyperlink w:anchor="_Toc105142124" w:history="1">
            <w:r w:rsidR="007604BB" w:rsidRPr="006A4808">
              <w:rPr>
                <w:rStyle w:val="a3"/>
                <w:noProof/>
              </w:rPr>
              <w:t>第３－</w:t>
            </w:r>
            <w:r w:rsidR="007604BB" w:rsidRPr="006A4808">
              <w:rPr>
                <w:rStyle w:val="a3"/>
                <w:noProof/>
              </w:rPr>
              <w:t>93</w:t>
            </w:r>
            <w:r w:rsidR="007604BB" w:rsidRPr="006A4808">
              <w:rPr>
                <w:rStyle w:val="a3"/>
                <w:noProof/>
              </w:rPr>
              <w:t>条　プレパックドコンクリート</w:t>
            </w:r>
            <w:r w:rsidR="007604BB">
              <w:rPr>
                <w:noProof/>
                <w:webHidden/>
              </w:rPr>
              <w:tab/>
            </w:r>
            <w:r w:rsidR="007604BB">
              <w:rPr>
                <w:noProof/>
                <w:webHidden/>
              </w:rPr>
              <w:fldChar w:fldCharType="begin"/>
            </w:r>
            <w:r w:rsidR="007604BB">
              <w:rPr>
                <w:noProof/>
                <w:webHidden/>
              </w:rPr>
              <w:instrText xml:space="preserve"> PAGEREF _Toc105142124 \h </w:instrText>
            </w:r>
            <w:r w:rsidR="007604BB">
              <w:rPr>
                <w:noProof/>
                <w:webHidden/>
              </w:rPr>
            </w:r>
            <w:r w:rsidR="007604BB">
              <w:rPr>
                <w:noProof/>
                <w:webHidden/>
              </w:rPr>
              <w:fldChar w:fldCharType="separate"/>
            </w:r>
            <w:r w:rsidR="0050029D">
              <w:rPr>
                <w:noProof/>
                <w:webHidden/>
              </w:rPr>
              <w:t>- 100 -</w:t>
            </w:r>
            <w:r w:rsidR="007604BB">
              <w:rPr>
                <w:noProof/>
                <w:webHidden/>
              </w:rPr>
              <w:fldChar w:fldCharType="end"/>
            </w:r>
          </w:hyperlink>
        </w:p>
        <w:p w14:paraId="5F85E855" w14:textId="2D31E735" w:rsidR="007604BB" w:rsidRDefault="0009631A">
          <w:pPr>
            <w:pStyle w:val="22"/>
            <w:tabs>
              <w:tab w:val="right" w:leader="dot" w:pos="9629"/>
            </w:tabs>
            <w:rPr>
              <w:rFonts w:asciiTheme="minorHAnsi" w:eastAsiaTheme="minorEastAsia" w:hAnsiTheme="minorHAnsi" w:cstheme="minorBidi"/>
              <w:noProof/>
              <w:szCs w:val="22"/>
            </w:rPr>
          </w:pPr>
          <w:hyperlink w:anchor="_Toc105142125" w:history="1">
            <w:r w:rsidR="007604BB" w:rsidRPr="006A4808">
              <w:rPr>
                <w:rStyle w:val="a3"/>
                <w:noProof/>
              </w:rPr>
              <w:t>第</w:t>
            </w:r>
            <w:r w:rsidR="007604BB" w:rsidRPr="006A4808">
              <w:rPr>
                <w:rStyle w:val="a3"/>
                <w:noProof/>
              </w:rPr>
              <w:t>19</w:t>
            </w:r>
            <w:r w:rsidR="007604BB" w:rsidRPr="006A4808">
              <w:rPr>
                <w:rStyle w:val="a3"/>
                <w:noProof/>
              </w:rPr>
              <w:t>節　安全施設工</w:t>
            </w:r>
            <w:r w:rsidR="007604BB">
              <w:rPr>
                <w:noProof/>
                <w:webHidden/>
              </w:rPr>
              <w:tab/>
            </w:r>
            <w:r w:rsidR="007604BB">
              <w:rPr>
                <w:noProof/>
                <w:webHidden/>
              </w:rPr>
              <w:fldChar w:fldCharType="begin"/>
            </w:r>
            <w:r w:rsidR="007604BB">
              <w:rPr>
                <w:noProof/>
                <w:webHidden/>
              </w:rPr>
              <w:instrText xml:space="preserve"> PAGEREF _Toc105142125 \h </w:instrText>
            </w:r>
            <w:r w:rsidR="007604BB">
              <w:rPr>
                <w:noProof/>
                <w:webHidden/>
              </w:rPr>
            </w:r>
            <w:r w:rsidR="007604BB">
              <w:rPr>
                <w:noProof/>
                <w:webHidden/>
              </w:rPr>
              <w:fldChar w:fldCharType="separate"/>
            </w:r>
            <w:r w:rsidR="0050029D">
              <w:rPr>
                <w:noProof/>
                <w:webHidden/>
              </w:rPr>
              <w:t>- 100 -</w:t>
            </w:r>
            <w:r w:rsidR="007604BB">
              <w:rPr>
                <w:noProof/>
                <w:webHidden/>
              </w:rPr>
              <w:fldChar w:fldCharType="end"/>
            </w:r>
          </w:hyperlink>
        </w:p>
        <w:p w14:paraId="2F2EF1D3" w14:textId="3209C475" w:rsidR="007604BB" w:rsidRDefault="0009631A">
          <w:pPr>
            <w:pStyle w:val="31"/>
            <w:tabs>
              <w:tab w:val="right" w:leader="dot" w:pos="9629"/>
            </w:tabs>
            <w:rPr>
              <w:rFonts w:asciiTheme="minorHAnsi" w:eastAsiaTheme="minorEastAsia" w:hAnsiTheme="minorHAnsi" w:cstheme="minorBidi"/>
              <w:noProof/>
              <w:szCs w:val="22"/>
            </w:rPr>
          </w:pPr>
          <w:hyperlink w:anchor="_Toc105142126" w:history="1">
            <w:r w:rsidR="007604BB" w:rsidRPr="006A4808">
              <w:rPr>
                <w:rStyle w:val="a3"/>
                <w:noProof/>
              </w:rPr>
              <w:t>第３－</w:t>
            </w:r>
            <w:r w:rsidR="007604BB" w:rsidRPr="006A4808">
              <w:rPr>
                <w:rStyle w:val="a3"/>
                <w:noProof/>
              </w:rPr>
              <w:t>94</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_Toc105142126 \h </w:instrText>
            </w:r>
            <w:r w:rsidR="007604BB">
              <w:rPr>
                <w:noProof/>
                <w:webHidden/>
              </w:rPr>
            </w:r>
            <w:r w:rsidR="007604BB">
              <w:rPr>
                <w:noProof/>
                <w:webHidden/>
              </w:rPr>
              <w:fldChar w:fldCharType="separate"/>
            </w:r>
            <w:r w:rsidR="0050029D">
              <w:rPr>
                <w:noProof/>
                <w:webHidden/>
              </w:rPr>
              <w:t>- 100 -</w:t>
            </w:r>
            <w:r w:rsidR="007604BB">
              <w:rPr>
                <w:noProof/>
                <w:webHidden/>
              </w:rPr>
              <w:fldChar w:fldCharType="end"/>
            </w:r>
          </w:hyperlink>
        </w:p>
        <w:p w14:paraId="3700098A" w14:textId="2F096DF1" w:rsidR="007604BB" w:rsidRDefault="0009631A">
          <w:pPr>
            <w:pStyle w:val="22"/>
            <w:tabs>
              <w:tab w:val="right" w:leader="dot" w:pos="9629"/>
            </w:tabs>
            <w:rPr>
              <w:rFonts w:asciiTheme="minorHAnsi" w:eastAsiaTheme="minorEastAsia" w:hAnsiTheme="minorHAnsi" w:cstheme="minorBidi"/>
              <w:noProof/>
              <w:szCs w:val="22"/>
            </w:rPr>
          </w:pPr>
          <w:hyperlink w:anchor="_Toc105142127" w:history="1">
            <w:r w:rsidR="007604BB" w:rsidRPr="006A4808">
              <w:rPr>
                <w:rStyle w:val="a3"/>
                <w:noProof/>
              </w:rPr>
              <w:t>第</w:t>
            </w:r>
            <w:r w:rsidR="007604BB" w:rsidRPr="006A4808">
              <w:rPr>
                <w:rStyle w:val="a3"/>
                <w:noProof/>
              </w:rPr>
              <w:t>20</w:t>
            </w:r>
            <w:r w:rsidR="007604BB" w:rsidRPr="006A4808">
              <w:rPr>
                <w:rStyle w:val="a3"/>
                <w:noProof/>
              </w:rPr>
              <w:t>節　境界杭工</w:t>
            </w:r>
            <w:r w:rsidR="007604BB">
              <w:rPr>
                <w:noProof/>
                <w:webHidden/>
              </w:rPr>
              <w:tab/>
            </w:r>
            <w:r w:rsidR="007604BB">
              <w:rPr>
                <w:noProof/>
                <w:webHidden/>
              </w:rPr>
              <w:fldChar w:fldCharType="begin"/>
            </w:r>
            <w:r w:rsidR="007604BB">
              <w:rPr>
                <w:noProof/>
                <w:webHidden/>
              </w:rPr>
              <w:instrText xml:space="preserve"> PAGEREF _Toc105142127 \h </w:instrText>
            </w:r>
            <w:r w:rsidR="007604BB">
              <w:rPr>
                <w:noProof/>
                <w:webHidden/>
              </w:rPr>
            </w:r>
            <w:r w:rsidR="007604BB">
              <w:rPr>
                <w:noProof/>
                <w:webHidden/>
              </w:rPr>
              <w:fldChar w:fldCharType="separate"/>
            </w:r>
            <w:r w:rsidR="0050029D">
              <w:rPr>
                <w:noProof/>
                <w:webHidden/>
              </w:rPr>
              <w:t>- 100 -</w:t>
            </w:r>
            <w:r w:rsidR="007604BB">
              <w:rPr>
                <w:noProof/>
                <w:webHidden/>
              </w:rPr>
              <w:fldChar w:fldCharType="end"/>
            </w:r>
          </w:hyperlink>
        </w:p>
        <w:p w14:paraId="177ABD77" w14:textId="743EC2BA" w:rsidR="007604BB" w:rsidRDefault="0009631A">
          <w:pPr>
            <w:pStyle w:val="31"/>
            <w:tabs>
              <w:tab w:val="right" w:leader="dot" w:pos="9629"/>
            </w:tabs>
            <w:rPr>
              <w:rFonts w:asciiTheme="minorHAnsi" w:eastAsiaTheme="minorEastAsia" w:hAnsiTheme="minorHAnsi" w:cstheme="minorBidi"/>
              <w:noProof/>
              <w:szCs w:val="22"/>
            </w:rPr>
          </w:pPr>
          <w:hyperlink w:anchor="_Toc105142128" w:history="1">
            <w:r w:rsidR="007604BB" w:rsidRPr="006A4808">
              <w:rPr>
                <w:rStyle w:val="a3"/>
                <w:noProof/>
              </w:rPr>
              <w:t>第３－</w:t>
            </w:r>
            <w:r w:rsidR="007604BB" w:rsidRPr="006A4808">
              <w:rPr>
                <w:rStyle w:val="a3"/>
                <w:noProof/>
              </w:rPr>
              <w:t>95</w:t>
            </w:r>
            <w:r w:rsidR="007604BB" w:rsidRPr="006A4808">
              <w:rPr>
                <w:rStyle w:val="a3"/>
                <w:noProof/>
              </w:rPr>
              <w:t>条　境界杭の設置</w:t>
            </w:r>
            <w:r w:rsidR="007604BB">
              <w:rPr>
                <w:noProof/>
                <w:webHidden/>
              </w:rPr>
              <w:tab/>
            </w:r>
            <w:r w:rsidR="007604BB">
              <w:rPr>
                <w:noProof/>
                <w:webHidden/>
              </w:rPr>
              <w:fldChar w:fldCharType="begin"/>
            </w:r>
            <w:r w:rsidR="007604BB">
              <w:rPr>
                <w:noProof/>
                <w:webHidden/>
              </w:rPr>
              <w:instrText xml:space="preserve"> PAGEREF _Toc105142128 \h </w:instrText>
            </w:r>
            <w:r w:rsidR="007604BB">
              <w:rPr>
                <w:noProof/>
                <w:webHidden/>
              </w:rPr>
            </w:r>
            <w:r w:rsidR="007604BB">
              <w:rPr>
                <w:noProof/>
                <w:webHidden/>
              </w:rPr>
              <w:fldChar w:fldCharType="separate"/>
            </w:r>
            <w:r w:rsidR="0050029D">
              <w:rPr>
                <w:noProof/>
                <w:webHidden/>
              </w:rPr>
              <w:t>- 100 -</w:t>
            </w:r>
            <w:r w:rsidR="007604BB">
              <w:rPr>
                <w:noProof/>
                <w:webHidden/>
              </w:rPr>
              <w:fldChar w:fldCharType="end"/>
            </w:r>
          </w:hyperlink>
        </w:p>
        <w:p w14:paraId="5AC338E6" w14:textId="5FB8340A" w:rsidR="007604BB" w:rsidRDefault="0009631A">
          <w:pPr>
            <w:pStyle w:val="22"/>
            <w:tabs>
              <w:tab w:val="right" w:leader="dot" w:pos="9629"/>
            </w:tabs>
            <w:rPr>
              <w:rFonts w:asciiTheme="minorHAnsi" w:eastAsiaTheme="minorEastAsia" w:hAnsiTheme="minorHAnsi" w:cstheme="minorBidi"/>
              <w:noProof/>
              <w:szCs w:val="22"/>
            </w:rPr>
          </w:pPr>
          <w:hyperlink w:anchor="_Toc105142129" w:history="1">
            <w:r w:rsidR="007604BB" w:rsidRPr="006A4808">
              <w:rPr>
                <w:rStyle w:val="a3"/>
                <w:noProof/>
              </w:rPr>
              <w:t>第</w:t>
            </w:r>
            <w:r w:rsidR="007604BB" w:rsidRPr="006A4808">
              <w:rPr>
                <w:rStyle w:val="a3"/>
                <w:noProof/>
              </w:rPr>
              <w:t>21</w:t>
            </w:r>
            <w:r w:rsidR="007604BB" w:rsidRPr="006A4808">
              <w:rPr>
                <w:rStyle w:val="a3"/>
                <w:noProof/>
              </w:rPr>
              <w:t>節　工場製品輸送工</w:t>
            </w:r>
            <w:r w:rsidR="007604BB">
              <w:rPr>
                <w:noProof/>
                <w:webHidden/>
              </w:rPr>
              <w:tab/>
            </w:r>
            <w:r w:rsidR="007604BB">
              <w:rPr>
                <w:noProof/>
                <w:webHidden/>
              </w:rPr>
              <w:fldChar w:fldCharType="begin"/>
            </w:r>
            <w:r w:rsidR="007604BB">
              <w:rPr>
                <w:noProof/>
                <w:webHidden/>
              </w:rPr>
              <w:instrText xml:space="preserve"> PAGEREF _Toc105142129 \h </w:instrText>
            </w:r>
            <w:r w:rsidR="007604BB">
              <w:rPr>
                <w:noProof/>
                <w:webHidden/>
              </w:rPr>
            </w:r>
            <w:r w:rsidR="007604BB">
              <w:rPr>
                <w:noProof/>
                <w:webHidden/>
              </w:rPr>
              <w:fldChar w:fldCharType="separate"/>
            </w:r>
            <w:r w:rsidR="0050029D">
              <w:rPr>
                <w:noProof/>
                <w:webHidden/>
              </w:rPr>
              <w:t>- 101 -</w:t>
            </w:r>
            <w:r w:rsidR="007604BB">
              <w:rPr>
                <w:noProof/>
                <w:webHidden/>
              </w:rPr>
              <w:fldChar w:fldCharType="end"/>
            </w:r>
          </w:hyperlink>
        </w:p>
        <w:p w14:paraId="0E6AB204" w14:textId="07A6420C" w:rsidR="007604BB" w:rsidRDefault="0009631A">
          <w:pPr>
            <w:pStyle w:val="31"/>
            <w:tabs>
              <w:tab w:val="right" w:leader="dot" w:pos="9629"/>
            </w:tabs>
            <w:rPr>
              <w:rFonts w:asciiTheme="minorHAnsi" w:eastAsiaTheme="minorEastAsia" w:hAnsiTheme="minorHAnsi" w:cstheme="minorBidi"/>
              <w:noProof/>
              <w:szCs w:val="22"/>
            </w:rPr>
          </w:pPr>
          <w:hyperlink w:anchor="_Toc105142130" w:history="1">
            <w:r w:rsidR="007604BB" w:rsidRPr="006A4808">
              <w:rPr>
                <w:rStyle w:val="a3"/>
                <w:noProof/>
              </w:rPr>
              <w:t>第３－</w:t>
            </w:r>
            <w:r w:rsidR="007604BB" w:rsidRPr="006A4808">
              <w:rPr>
                <w:rStyle w:val="a3"/>
                <w:noProof/>
              </w:rPr>
              <w:t>96</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_Toc105142130 \h </w:instrText>
            </w:r>
            <w:r w:rsidR="007604BB">
              <w:rPr>
                <w:noProof/>
                <w:webHidden/>
              </w:rPr>
            </w:r>
            <w:r w:rsidR="007604BB">
              <w:rPr>
                <w:noProof/>
                <w:webHidden/>
              </w:rPr>
              <w:fldChar w:fldCharType="separate"/>
            </w:r>
            <w:r w:rsidR="0050029D">
              <w:rPr>
                <w:noProof/>
                <w:webHidden/>
              </w:rPr>
              <w:t>- 101 -</w:t>
            </w:r>
            <w:r w:rsidR="007604BB">
              <w:rPr>
                <w:noProof/>
                <w:webHidden/>
              </w:rPr>
              <w:fldChar w:fldCharType="end"/>
            </w:r>
          </w:hyperlink>
        </w:p>
        <w:p w14:paraId="2E3BEA7E" w14:textId="166EE2D2" w:rsidR="007604BB" w:rsidRDefault="0009631A">
          <w:pPr>
            <w:pStyle w:val="31"/>
            <w:tabs>
              <w:tab w:val="right" w:leader="dot" w:pos="9629"/>
            </w:tabs>
            <w:rPr>
              <w:rFonts w:asciiTheme="minorHAnsi" w:eastAsiaTheme="minorEastAsia" w:hAnsiTheme="minorHAnsi" w:cstheme="minorBidi"/>
              <w:noProof/>
              <w:szCs w:val="22"/>
            </w:rPr>
          </w:pPr>
          <w:hyperlink w:anchor="_Toc105142131" w:history="1">
            <w:r w:rsidR="007604BB" w:rsidRPr="006A4808">
              <w:rPr>
                <w:rStyle w:val="a3"/>
                <w:noProof/>
              </w:rPr>
              <w:t>第３－</w:t>
            </w:r>
            <w:r w:rsidR="007604BB" w:rsidRPr="006A4808">
              <w:rPr>
                <w:rStyle w:val="a3"/>
                <w:noProof/>
              </w:rPr>
              <w:t>97</w:t>
            </w:r>
            <w:r w:rsidR="007604BB" w:rsidRPr="006A4808">
              <w:rPr>
                <w:rStyle w:val="a3"/>
                <w:noProof/>
              </w:rPr>
              <w:t>条　輸送工</w:t>
            </w:r>
            <w:r w:rsidR="007604BB">
              <w:rPr>
                <w:noProof/>
                <w:webHidden/>
              </w:rPr>
              <w:tab/>
            </w:r>
            <w:r w:rsidR="007604BB">
              <w:rPr>
                <w:noProof/>
                <w:webHidden/>
              </w:rPr>
              <w:fldChar w:fldCharType="begin"/>
            </w:r>
            <w:r w:rsidR="007604BB">
              <w:rPr>
                <w:noProof/>
                <w:webHidden/>
              </w:rPr>
              <w:instrText xml:space="preserve"> PAGEREF _Toc105142131 \h </w:instrText>
            </w:r>
            <w:r w:rsidR="007604BB">
              <w:rPr>
                <w:noProof/>
                <w:webHidden/>
              </w:rPr>
            </w:r>
            <w:r w:rsidR="007604BB">
              <w:rPr>
                <w:noProof/>
                <w:webHidden/>
              </w:rPr>
              <w:fldChar w:fldCharType="separate"/>
            </w:r>
            <w:r w:rsidR="0050029D">
              <w:rPr>
                <w:noProof/>
                <w:webHidden/>
              </w:rPr>
              <w:t>- 101 -</w:t>
            </w:r>
            <w:r w:rsidR="007604BB">
              <w:rPr>
                <w:noProof/>
                <w:webHidden/>
              </w:rPr>
              <w:fldChar w:fldCharType="end"/>
            </w:r>
          </w:hyperlink>
        </w:p>
        <w:p w14:paraId="4B9FAF9A" w14:textId="20C91EA5" w:rsidR="007604BB" w:rsidRDefault="0009631A">
          <w:pPr>
            <w:pStyle w:val="22"/>
            <w:tabs>
              <w:tab w:val="right" w:leader="dot" w:pos="9629"/>
            </w:tabs>
            <w:rPr>
              <w:rFonts w:asciiTheme="minorHAnsi" w:eastAsiaTheme="minorEastAsia" w:hAnsiTheme="minorHAnsi" w:cstheme="minorBidi"/>
              <w:noProof/>
              <w:szCs w:val="22"/>
            </w:rPr>
          </w:pPr>
          <w:hyperlink w:anchor="_Toc105142132" w:history="1">
            <w:r w:rsidR="007604BB" w:rsidRPr="006A4808">
              <w:rPr>
                <w:rStyle w:val="a3"/>
                <w:noProof/>
              </w:rPr>
              <w:t>第</w:t>
            </w:r>
            <w:r w:rsidR="007604BB" w:rsidRPr="006A4808">
              <w:rPr>
                <w:rStyle w:val="a3"/>
                <w:noProof/>
              </w:rPr>
              <w:t>22</w:t>
            </w:r>
            <w:r w:rsidR="007604BB" w:rsidRPr="006A4808">
              <w:rPr>
                <w:rStyle w:val="a3"/>
                <w:noProof/>
              </w:rPr>
              <w:t>節　構造物撤去工</w:t>
            </w:r>
            <w:r w:rsidR="007604BB">
              <w:rPr>
                <w:noProof/>
                <w:webHidden/>
              </w:rPr>
              <w:tab/>
            </w:r>
            <w:r w:rsidR="007604BB">
              <w:rPr>
                <w:noProof/>
                <w:webHidden/>
              </w:rPr>
              <w:fldChar w:fldCharType="begin"/>
            </w:r>
            <w:r w:rsidR="007604BB">
              <w:rPr>
                <w:noProof/>
                <w:webHidden/>
              </w:rPr>
              <w:instrText xml:space="preserve"> PAGEREF _Toc105142132 \h </w:instrText>
            </w:r>
            <w:r w:rsidR="007604BB">
              <w:rPr>
                <w:noProof/>
                <w:webHidden/>
              </w:rPr>
            </w:r>
            <w:r w:rsidR="007604BB">
              <w:rPr>
                <w:noProof/>
                <w:webHidden/>
              </w:rPr>
              <w:fldChar w:fldCharType="separate"/>
            </w:r>
            <w:r w:rsidR="0050029D">
              <w:rPr>
                <w:noProof/>
                <w:webHidden/>
              </w:rPr>
              <w:t>- 101 -</w:t>
            </w:r>
            <w:r w:rsidR="007604BB">
              <w:rPr>
                <w:noProof/>
                <w:webHidden/>
              </w:rPr>
              <w:fldChar w:fldCharType="end"/>
            </w:r>
          </w:hyperlink>
        </w:p>
        <w:p w14:paraId="482079E4" w14:textId="22AF8D80" w:rsidR="007604BB" w:rsidRDefault="0009631A">
          <w:pPr>
            <w:pStyle w:val="31"/>
            <w:tabs>
              <w:tab w:val="right" w:leader="dot" w:pos="9629"/>
            </w:tabs>
            <w:rPr>
              <w:rFonts w:asciiTheme="minorHAnsi" w:eastAsiaTheme="minorEastAsia" w:hAnsiTheme="minorHAnsi" w:cstheme="minorBidi"/>
              <w:noProof/>
              <w:szCs w:val="22"/>
            </w:rPr>
          </w:pPr>
          <w:hyperlink w:anchor="_Toc105142133" w:history="1">
            <w:r w:rsidR="007604BB" w:rsidRPr="006A4808">
              <w:rPr>
                <w:rStyle w:val="a3"/>
                <w:noProof/>
              </w:rPr>
              <w:t>第３－</w:t>
            </w:r>
            <w:r w:rsidR="007604BB" w:rsidRPr="006A4808">
              <w:rPr>
                <w:rStyle w:val="a3"/>
                <w:noProof/>
              </w:rPr>
              <w:t>98</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_Toc105142133 \h </w:instrText>
            </w:r>
            <w:r w:rsidR="007604BB">
              <w:rPr>
                <w:noProof/>
                <w:webHidden/>
              </w:rPr>
            </w:r>
            <w:r w:rsidR="007604BB">
              <w:rPr>
                <w:noProof/>
                <w:webHidden/>
              </w:rPr>
              <w:fldChar w:fldCharType="separate"/>
            </w:r>
            <w:r w:rsidR="0050029D">
              <w:rPr>
                <w:noProof/>
                <w:webHidden/>
              </w:rPr>
              <w:t>- 101 -</w:t>
            </w:r>
            <w:r w:rsidR="007604BB">
              <w:rPr>
                <w:noProof/>
                <w:webHidden/>
              </w:rPr>
              <w:fldChar w:fldCharType="end"/>
            </w:r>
          </w:hyperlink>
        </w:p>
        <w:p w14:paraId="20F0FC97" w14:textId="3D0D041F" w:rsidR="007604BB" w:rsidRDefault="0009631A">
          <w:pPr>
            <w:pStyle w:val="31"/>
            <w:tabs>
              <w:tab w:val="right" w:leader="dot" w:pos="9629"/>
            </w:tabs>
            <w:rPr>
              <w:rFonts w:asciiTheme="minorHAnsi" w:eastAsiaTheme="minorEastAsia" w:hAnsiTheme="minorHAnsi" w:cstheme="minorBidi"/>
              <w:noProof/>
              <w:szCs w:val="22"/>
            </w:rPr>
          </w:pPr>
          <w:hyperlink w:anchor="_Toc105142134" w:history="1">
            <w:r w:rsidR="007604BB" w:rsidRPr="006A4808">
              <w:rPr>
                <w:rStyle w:val="a3"/>
                <w:noProof/>
              </w:rPr>
              <w:t>第３－</w:t>
            </w:r>
            <w:r w:rsidR="007604BB" w:rsidRPr="006A4808">
              <w:rPr>
                <w:rStyle w:val="a3"/>
                <w:noProof/>
              </w:rPr>
              <w:t>99</w:t>
            </w:r>
            <w:r w:rsidR="007604BB" w:rsidRPr="006A4808">
              <w:rPr>
                <w:rStyle w:val="a3"/>
                <w:noProof/>
              </w:rPr>
              <w:t>条　構造物取壊し工</w:t>
            </w:r>
            <w:r w:rsidR="007604BB">
              <w:rPr>
                <w:noProof/>
                <w:webHidden/>
              </w:rPr>
              <w:tab/>
            </w:r>
            <w:r w:rsidR="007604BB">
              <w:rPr>
                <w:noProof/>
                <w:webHidden/>
              </w:rPr>
              <w:fldChar w:fldCharType="begin"/>
            </w:r>
            <w:r w:rsidR="007604BB">
              <w:rPr>
                <w:noProof/>
                <w:webHidden/>
              </w:rPr>
              <w:instrText xml:space="preserve"> PAGEREF _Toc105142134 \h </w:instrText>
            </w:r>
            <w:r w:rsidR="007604BB">
              <w:rPr>
                <w:noProof/>
                <w:webHidden/>
              </w:rPr>
            </w:r>
            <w:r w:rsidR="007604BB">
              <w:rPr>
                <w:noProof/>
                <w:webHidden/>
              </w:rPr>
              <w:fldChar w:fldCharType="separate"/>
            </w:r>
            <w:r w:rsidR="0050029D">
              <w:rPr>
                <w:noProof/>
                <w:webHidden/>
              </w:rPr>
              <w:t>- 101 -</w:t>
            </w:r>
            <w:r w:rsidR="007604BB">
              <w:rPr>
                <w:noProof/>
                <w:webHidden/>
              </w:rPr>
              <w:fldChar w:fldCharType="end"/>
            </w:r>
          </w:hyperlink>
        </w:p>
        <w:p w14:paraId="581701C0" w14:textId="0D054591" w:rsidR="007604BB" w:rsidRDefault="0009631A">
          <w:pPr>
            <w:pStyle w:val="31"/>
            <w:tabs>
              <w:tab w:val="right" w:leader="dot" w:pos="9629"/>
            </w:tabs>
            <w:rPr>
              <w:rFonts w:asciiTheme="minorHAnsi" w:eastAsiaTheme="minorEastAsia" w:hAnsiTheme="minorHAnsi" w:cstheme="minorBidi"/>
              <w:noProof/>
              <w:szCs w:val="22"/>
            </w:rPr>
          </w:pPr>
          <w:hyperlink w:anchor="_Toc105142135" w:history="1">
            <w:r w:rsidR="007604BB" w:rsidRPr="006A4808">
              <w:rPr>
                <w:rStyle w:val="a3"/>
                <w:noProof/>
              </w:rPr>
              <w:t>第３－</w:t>
            </w:r>
            <w:r w:rsidR="007604BB" w:rsidRPr="006A4808">
              <w:rPr>
                <w:rStyle w:val="a3"/>
                <w:noProof/>
              </w:rPr>
              <w:t>100</w:t>
            </w:r>
            <w:r w:rsidR="007604BB" w:rsidRPr="006A4808">
              <w:rPr>
                <w:rStyle w:val="a3"/>
                <w:noProof/>
              </w:rPr>
              <w:t>条　道路施設撤去工</w:t>
            </w:r>
            <w:r w:rsidR="007604BB">
              <w:rPr>
                <w:noProof/>
                <w:webHidden/>
              </w:rPr>
              <w:tab/>
            </w:r>
            <w:r w:rsidR="007604BB">
              <w:rPr>
                <w:noProof/>
                <w:webHidden/>
              </w:rPr>
              <w:fldChar w:fldCharType="begin"/>
            </w:r>
            <w:r w:rsidR="007604BB">
              <w:rPr>
                <w:noProof/>
                <w:webHidden/>
              </w:rPr>
              <w:instrText xml:space="preserve"> PAGEREF _Toc105142135 \h </w:instrText>
            </w:r>
            <w:r w:rsidR="007604BB">
              <w:rPr>
                <w:noProof/>
                <w:webHidden/>
              </w:rPr>
            </w:r>
            <w:r w:rsidR="007604BB">
              <w:rPr>
                <w:noProof/>
                <w:webHidden/>
              </w:rPr>
              <w:fldChar w:fldCharType="separate"/>
            </w:r>
            <w:r w:rsidR="0050029D">
              <w:rPr>
                <w:noProof/>
                <w:webHidden/>
              </w:rPr>
              <w:t>- 101 -</w:t>
            </w:r>
            <w:r w:rsidR="007604BB">
              <w:rPr>
                <w:noProof/>
                <w:webHidden/>
              </w:rPr>
              <w:fldChar w:fldCharType="end"/>
            </w:r>
          </w:hyperlink>
        </w:p>
        <w:p w14:paraId="05AAF4E0" w14:textId="298FBD44" w:rsidR="007604BB" w:rsidRDefault="0009631A">
          <w:pPr>
            <w:pStyle w:val="31"/>
            <w:tabs>
              <w:tab w:val="right" w:leader="dot" w:pos="9629"/>
            </w:tabs>
            <w:rPr>
              <w:rFonts w:asciiTheme="minorHAnsi" w:eastAsiaTheme="minorEastAsia" w:hAnsiTheme="minorHAnsi" w:cstheme="minorBidi"/>
              <w:noProof/>
              <w:szCs w:val="22"/>
            </w:rPr>
          </w:pPr>
          <w:hyperlink w:anchor="_Toc105142136" w:history="1">
            <w:r w:rsidR="007604BB" w:rsidRPr="006A4808">
              <w:rPr>
                <w:rStyle w:val="a3"/>
                <w:noProof/>
              </w:rPr>
              <w:t>第３－</w:t>
            </w:r>
            <w:r w:rsidR="007604BB" w:rsidRPr="006A4808">
              <w:rPr>
                <w:rStyle w:val="a3"/>
                <w:noProof/>
              </w:rPr>
              <w:t>101</w:t>
            </w:r>
            <w:r w:rsidR="007604BB" w:rsidRPr="006A4808">
              <w:rPr>
                <w:rStyle w:val="a3"/>
                <w:noProof/>
              </w:rPr>
              <w:t>条　旧橋撤去工</w:t>
            </w:r>
            <w:r w:rsidR="007604BB">
              <w:rPr>
                <w:noProof/>
                <w:webHidden/>
              </w:rPr>
              <w:tab/>
            </w:r>
            <w:r w:rsidR="007604BB">
              <w:rPr>
                <w:noProof/>
                <w:webHidden/>
              </w:rPr>
              <w:fldChar w:fldCharType="begin"/>
            </w:r>
            <w:r w:rsidR="007604BB">
              <w:rPr>
                <w:noProof/>
                <w:webHidden/>
              </w:rPr>
              <w:instrText xml:space="preserve"> PAGEREF _Toc105142136 \h </w:instrText>
            </w:r>
            <w:r w:rsidR="007604BB">
              <w:rPr>
                <w:noProof/>
                <w:webHidden/>
              </w:rPr>
            </w:r>
            <w:r w:rsidR="007604BB">
              <w:rPr>
                <w:noProof/>
                <w:webHidden/>
              </w:rPr>
              <w:fldChar w:fldCharType="separate"/>
            </w:r>
            <w:r w:rsidR="0050029D">
              <w:rPr>
                <w:noProof/>
                <w:webHidden/>
              </w:rPr>
              <w:t>- 102 -</w:t>
            </w:r>
            <w:r w:rsidR="007604BB">
              <w:rPr>
                <w:noProof/>
                <w:webHidden/>
              </w:rPr>
              <w:fldChar w:fldCharType="end"/>
            </w:r>
          </w:hyperlink>
        </w:p>
        <w:p w14:paraId="0A80EBDA" w14:textId="1F41659D" w:rsidR="007604BB" w:rsidRDefault="0009631A">
          <w:pPr>
            <w:pStyle w:val="22"/>
            <w:tabs>
              <w:tab w:val="right" w:leader="dot" w:pos="9629"/>
            </w:tabs>
            <w:rPr>
              <w:rFonts w:asciiTheme="minorHAnsi" w:eastAsiaTheme="minorEastAsia" w:hAnsiTheme="minorHAnsi" w:cstheme="minorBidi"/>
              <w:noProof/>
              <w:szCs w:val="22"/>
            </w:rPr>
          </w:pPr>
          <w:hyperlink w:anchor="_Toc105142137" w:history="1">
            <w:r w:rsidR="007604BB" w:rsidRPr="006A4808">
              <w:rPr>
                <w:rStyle w:val="a3"/>
                <w:noProof/>
              </w:rPr>
              <w:t>第</w:t>
            </w:r>
            <w:r w:rsidR="007604BB" w:rsidRPr="006A4808">
              <w:rPr>
                <w:rStyle w:val="a3"/>
                <w:noProof/>
              </w:rPr>
              <w:t>23</w:t>
            </w:r>
            <w:r w:rsidR="007604BB" w:rsidRPr="006A4808">
              <w:rPr>
                <w:rStyle w:val="a3"/>
                <w:noProof/>
              </w:rPr>
              <w:t>節　仮設工</w:t>
            </w:r>
            <w:r w:rsidR="007604BB">
              <w:rPr>
                <w:noProof/>
                <w:webHidden/>
              </w:rPr>
              <w:tab/>
            </w:r>
            <w:r w:rsidR="007604BB">
              <w:rPr>
                <w:noProof/>
                <w:webHidden/>
              </w:rPr>
              <w:fldChar w:fldCharType="begin"/>
            </w:r>
            <w:r w:rsidR="007604BB">
              <w:rPr>
                <w:noProof/>
                <w:webHidden/>
              </w:rPr>
              <w:instrText xml:space="preserve"> PAGEREF _Toc105142137 \h </w:instrText>
            </w:r>
            <w:r w:rsidR="007604BB">
              <w:rPr>
                <w:noProof/>
                <w:webHidden/>
              </w:rPr>
            </w:r>
            <w:r w:rsidR="007604BB">
              <w:rPr>
                <w:noProof/>
                <w:webHidden/>
              </w:rPr>
              <w:fldChar w:fldCharType="separate"/>
            </w:r>
            <w:r w:rsidR="0050029D">
              <w:rPr>
                <w:noProof/>
                <w:webHidden/>
              </w:rPr>
              <w:t>- 102 -</w:t>
            </w:r>
            <w:r w:rsidR="007604BB">
              <w:rPr>
                <w:noProof/>
                <w:webHidden/>
              </w:rPr>
              <w:fldChar w:fldCharType="end"/>
            </w:r>
          </w:hyperlink>
        </w:p>
        <w:p w14:paraId="0EE4BFB3" w14:textId="067B1EFF" w:rsidR="007604BB" w:rsidRDefault="0009631A">
          <w:pPr>
            <w:pStyle w:val="31"/>
            <w:tabs>
              <w:tab w:val="right" w:leader="dot" w:pos="9629"/>
            </w:tabs>
            <w:rPr>
              <w:rFonts w:asciiTheme="minorHAnsi" w:eastAsiaTheme="minorEastAsia" w:hAnsiTheme="minorHAnsi" w:cstheme="minorBidi"/>
              <w:noProof/>
              <w:szCs w:val="22"/>
            </w:rPr>
          </w:pPr>
          <w:hyperlink w:anchor="_Toc105142138" w:history="1">
            <w:r w:rsidR="007604BB" w:rsidRPr="006A4808">
              <w:rPr>
                <w:rStyle w:val="a3"/>
                <w:noProof/>
              </w:rPr>
              <w:t>第３－</w:t>
            </w:r>
            <w:r w:rsidR="007604BB" w:rsidRPr="006A4808">
              <w:rPr>
                <w:rStyle w:val="a3"/>
                <w:noProof/>
              </w:rPr>
              <w:t>102</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_Toc105142138 \h </w:instrText>
            </w:r>
            <w:r w:rsidR="007604BB">
              <w:rPr>
                <w:noProof/>
                <w:webHidden/>
              </w:rPr>
            </w:r>
            <w:r w:rsidR="007604BB">
              <w:rPr>
                <w:noProof/>
                <w:webHidden/>
              </w:rPr>
              <w:fldChar w:fldCharType="separate"/>
            </w:r>
            <w:r w:rsidR="0050029D">
              <w:rPr>
                <w:noProof/>
                <w:webHidden/>
              </w:rPr>
              <w:t>- 102 -</w:t>
            </w:r>
            <w:r w:rsidR="007604BB">
              <w:rPr>
                <w:noProof/>
                <w:webHidden/>
              </w:rPr>
              <w:fldChar w:fldCharType="end"/>
            </w:r>
          </w:hyperlink>
        </w:p>
        <w:p w14:paraId="789ADDA9" w14:textId="6902DB5E" w:rsidR="007604BB" w:rsidRDefault="0009631A">
          <w:pPr>
            <w:pStyle w:val="31"/>
            <w:tabs>
              <w:tab w:val="right" w:leader="dot" w:pos="9629"/>
            </w:tabs>
            <w:rPr>
              <w:rFonts w:asciiTheme="minorHAnsi" w:eastAsiaTheme="minorEastAsia" w:hAnsiTheme="minorHAnsi" w:cstheme="minorBidi"/>
              <w:noProof/>
              <w:szCs w:val="22"/>
            </w:rPr>
          </w:pPr>
          <w:hyperlink w:anchor="_Toc105142139" w:history="1">
            <w:r w:rsidR="007604BB" w:rsidRPr="006A4808">
              <w:rPr>
                <w:rStyle w:val="a3"/>
                <w:noProof/>
              </w:rPr>
              <w:t>第３－</w:t>
            </w:r>
            <w:r w:rsidR="007604BB" w:rsidRPr="006A4808">
              <w:rPr>
                <w:rStyle w:val="a3"/>
                <w:noProof/>
              </w:rPr>
              <w:t>103</w:t>
            </w:r>
            <w:r w:rsidR="007604BB" w:rsidRPr="006A4808">
              <w:rPr>
                <w:rStyle w:val="a3"/>
                <w:noProof/>
              </w:rPr>
              <w:t>条　工事用道路工</w:t>
            </w:r>
            <w:r w:rsidR="007604BB">
              <w:rPr>
                <w:noProof/>
                <w:webHidden/>
              </w:rPr>
              <w:tab/>
            </w:r>
            <w:r w:rsidR="007604BB">
              <w:rPr>
                <w:noProof/>
                <w:webHidden/>
              </w:rPr>
              <w:fldChar w:fldCharType="begin"/>
            </w:r>
            <w:r w:rsidR="007604BB">
              <w:rPr>
                <w:noProof/>
                <w:webHidden/>
              </w:rPr>
              <w:instrText xml:space="preserve"> PAGEREF _Toc105142139 \h </w:instrText>
            </w:r>
            <w:r w:rsidR="007604BB">
              <w:rPr>
                <w:noProof/>
                <w:webHidden/>
              </w:rPr>
            </w:r>
            <w:r w:rsidR="007604BB">
              <w:rPr>
                <w:noProof/>
                <w:webHidden/>
              </w:rPr>
              <w:fldChar w:fldCharType="separate"/>
            </w:r>
            <w:r w:rsidR="0050029D">
              <w:rPr>
                <w:noProof/>
                <w:webHidden/>
              </w:rPr>
              <w:t>- 102 -</w:t>
            </w:r>
            <w:r w:rsidR="007604BB">
              <w:rPr>
                <w:noProof/>
                <w:webHidden/>
              </w:rPr>
              <w:fldChar w:fldCharType="end"/>
            </w:r>
          </w:hyperlink>
        </w:p>
        <w:p w14:paraId="68369FF7" w14:textId="6CE02257" w:rsidR="007604BB" w:rsidRDefault="0009631A">
          <w:pPr>
            <w:pStyle w:val="31"/>
            <w:tabs>
              <w:tab w:val="right" w:leader="dot" w:pos="9629"/>
            </w:tabs>
            <w:rPr>
              <w:rFonts w:asciiTheme="minorHAnsi" w:eastAsiaTheme="minorEastAsia" w:hAnsiTheme="minorHAnsi" w:cstheme="minorBidi"/>
              <w:noProof/>
              <w:szCs w:val="22"/>
            </w:rPr>
          </w:pPr>
          <w:hyperlink w:anchor="_Toc105142140" w:history="1">
            <w:r w:rsidR="007604BB" w:rsidRPr="006A4808">
              <w:rPr>
                <w:rStyle w:val="a3"/>
                <w:noProof/>
              </w:rPr>
              <w:t>第３－</w:t>
            </w:r>
            <w:r w:rsidR="007604BB" w:rsidRPr="006A4808">
              <w:rPr>
                <w:rStyle w:val="a3"/>
                <w:noProof/>
              </w:rPr>
              <w:t>104</w:t>
            </w:r>
            <w:r w:rsidR="007604BB" w:rsidRPr="006A4808">
              <w:rPr>
                <w:rStyle w:val="a3"/>
                <w:noProof/>
              </w:rPr>
              <w:t>条　仮橋・作業構台工</w:t>
            </w:r>
            <w:r w:rsidR="007604BB">
              <w:rPr>
                <w:noProof/>
                <w:webHidden/>
              </w:rPr>
              <w:tab/>
            </w:r>
            <w:r w:rsidR="007604BB">
              <w:rPr>
                <w:noProof/>
                <w:webHidden/>
              </w:rPr>
              <w:fldChar w:fldCharType="begin"/>
            </w:r>
            <w:r w:rsidR="007604BB">
              <w:rPr>
                <w:noProof/>
                <w:webHidden/>
              </w:rPr>
              <w:instrText xml:space="preserve"> PAGEREF _Toc105142140 \h </w:instrText>
            </w:r>
            <w:r w:rsidR="007604BB">
              <w:rPr>
                <w:noProof/>
                <w:webHidden/>
              </w:rPr>
            </w:r>
            <w:r w:rsidR="007604BB">
              <w:rPr>
                <w:noProof/>
                <w:webHidden/>
              </w:rPr>
              <w:fldChar w:fldCharType="separate"/>
            </w:r>
            <w:r w:rsidR="0050029D">
              <w:rPr>
                <w:noProof/>
                <w:webHidden/>
              </w:rPr>
              <w:t>- 103 -</w:t>
            </w:r>
            <w:r w:rsidR="007604BB">
              <w:rPr>
                <w:noProof/>
                <w:webHidden/>
              </w:rPr>
              <w:fldChar w:fldCharType="end"/>
            </w:r>
          </w:hyperlink>
        </w:p>
        <w:p w14:paraId="12A3C570" w14:textId="20EF91D9" w:rsidR="007604BB" w:rsidRDefault="0009631A">
          <w:pPr>
            <w:pStyle w:val="31"/>
            <w:tabs>
              <w:tab w:val="right" w:leader="dot" w:pos="9629"/>
            </w:tabs>
            <w:rPr>
              <w:rFonts w:asciiTheme="minorHAnsi" w:eastAsiaTheme="minorEastAsia" w:hAnsiTheme="minorHAnsi" w:cstheme="minorBidi"/>
              <w:noProof/>
              <w:szCs w:val="22"/>
            </w:rPr>
          </w:pPr>
          <w:hyperlink w:anchor="_Toc105142141" w:history="1">
            <w:r w:rsidR="007604BB" w:rsidRPr="006A4808">
              <w:rPr>
                <w:rStyle w:val="a3"/>
                <w:noProof/>
              </w:rPr>
              <w:t>第３－</w:t>
            </w:r>
            <w:r w:rsidR="007604BB" w:rsidRPr="006A4808">
              <w:rPr>
                <w:rStyle w:val="a3"/>
                <w:noProof/>
              </w:rPr>
              <w:t>105</w:t>
            </w:r>
            <w:r w:rsidR="007604BB" w:rsidRPr="006A4808">
              <w:rPr>
                <w:rStyle w:val="a3"/>
                <w:noProof/>
              </w:rPr>
              <w:t>条　路面覆工</w:t>
            </w:r>
            <w:r w:rsidR="007604BB">
              <w:rPr>
                <w:noProof/>
                <w:webHidden/>
              </w:rPr>
              <w:tab/>
            </w:r>
            <w:r w:rsidR="007604BB">
              <w:rPr>
                <w:noProof/>
                <w:webHidden/>
              </w:rPr>
              <w:fldChar w:fldCharType="begin"/>
            </w:r>
            <w:r w:rsidR="007604BB">
              <w:rPr>
                <w:noProof/>
                <w:webHidden/>
              </w:rPr>
              <w:instrText xml:space="preserve"> PAGEREF _Toc105142141 \h </w:instrText>
            </w:r>
            <w:r w:rsidR="007604BB">
              <w:rPr>
                <w:noProof/>
                <w:webHidden/>
              </w:rPr>
            </w:r>
            <w:r w:rsidR="007604BB">
              <w:rPr>
                <w:noProof/>
                <w:webHidden/>
              </w:rPr>
              <w:fldChar w:fldCharType="separate"/>
            </w:r>
            <w:r w:rsidR="0050029D">
              <w:rPr>
                <w:noProof/>
                <w:webHidden/>
              </w:rPr>
              <w:t>- 103 -</w:t>
            </w:r>
            <w:r w:rsidR="007604BB">
              <w:rPr>
                <w:noProof/>
                <w:webHidden/>
              </w:rPr>
              <w:fldChar w:fldCharType="end"/>
            </w:r>
          </w:hyperlink>
        </w:p>
        <w:p w14:paraId="2FDA1315" w14:textId="1A9CD222" w:rsidR="007604BB" w:rsidRDefault="0009631A">
          <w:pPr>
            <w:pStyle w:val="31"/>
            <w:tabs>
              <w:tab w:val="right" w:leader="dot" w:pos="9629"/>
            </w:tabs>
            <w:rPr>
              <w:rFonts w:asciiTheme="minorHAnsi" w:eastAsiaTheme="minorEastAsia" w:hAnsiTheme="minorHAnsi" w:cstheme="minorBidi"/>
              <w:noProof/>
              <w:szCs w:val="22"/>
            </w:rPr>
          </w:pPr>
          <w:hyperlink w:anchor="_Toc105142142" w:history="1">
            <w:r w:rsidR="007604BB" w:rsidRPr="006A4808">
              <w:rPr>
                <w:rStyle w:val="a3"/>
                <w:noProof/>
              </w:rPr>
              <w:t>第３－</w:t>
            </w:r>
            <w:r w:rsidR="007604BB" w:rsidRPr="006A4808">
              <w:rPr>
                <w:rStyle w:val="a3"/>
                <w:noProof/>
              </w:rPr>
              <w:t>106</w:t>
            </w:r>
            <w:r w:rsidR="007604BB" w:rsidRPr="006A4808">
              <w:rPr>
                <w:rStyle w:val="a3"/>
                <w:noProof/>
              </w:rPr>
              <w:t>条　土留・仮締切工</w:t>
            </w:r>
            <w:r w:rsidR="007604BB">
              <w:rPr>
                <w:noProof/>
                <w:webHidden/>
              </w:rPr>
              <w:tab/>
            </w:r>
            <w:r w:rsidR="007604BB">
              <w:rPr>
                <w:noProof/>
                <w:webHidden/>
              </w:rPr>
              <w:fldChar w:fldCharType="begin"/>
            </w:r>
            <w:r w:rsidR="007604BB">
              <w:rPr>
                <w:noProof/>
                <w:webHidden/>
              </w:rPr>
              <w:instrText xml:space="preserve"> PAGEREF _Toc105142142 \h </w:instrText>
            </w:r>
            <w:r w:rsidR="007604BB">
              <w:rPr>
                <w:noProof/>
                <w:webHidden/>
              </w:rPr>
            </w:r>
            <w:r w:rsidR="007604BB">
              <w:rPr>
                <w:noProof/>
                <w:webHidden/>
              </w:rPr>
              <w:fldChar w:fldCharType="separate"/>
            </w:r>
            <w:r w:rsidR="0050029D">
              <w:rPr>
                <w:noProof/>
                <w:webHidden/>
              </w:rPr>
              <w:t>- 103 -</w:t>
            </w:r>
            <w:r w:rsidR="007604BB">
              <w:rPr>
                <w:noProof/>
                <w:webHidden/>
              </w:rPr>
              <w:fldChar w:fldCharType="end"/>
            </w:r>
          </w:hyperlink>
        </w:p>
        <w:p w14:paraId="5C1AEBB6" w14:textId="6EC7F97F" w:rsidR="007604BB" w:rsidRDefault="0009631A">
          <w:pPr>
            <w:pStyle w:val="31"/>
            <w:tabs>
              <w:tab w:val="right" w:leader="dot" w:pos="9629"/>
            </w:tabs>
            <w:rPr>
              <w:rFonts w:asciiTheme="minorHAnsi" w:eastAsiaTheme="minorEastAsia" w:hAnsiTheme="minorHAnsi" w:cstheme="minorBidi"/>
              <w:noProof/>
              <w:szCs w:val="22"/>
            </w:rPr>
          </w:pPr>
          <w:hyperlink w:anchor="_Toc105142143" w:history="1">
            <w:r w:rsidR="007604BB" w:rsidRPr="006A4808">
              <w:rPr>
                <w:rStyle w:val="a3"/>
                <w:noProof/>
              </w:rPr>
              <w:t>第３－</w:t>
            </w:r>
            <w:r w:rsidR="007604BB" w:rsidRPr="006A4808">
              <w:rPr>
                <w:rStyle w:val="a3"/>
                <w:noProof/>
              </w:rPr>
              <w:t>107</w:t>
            </w:r>
            <w:r w:rsidR="007604BB" w:rsidRPr="006A4808">
              <w:rPr>
                <w:rStyle w:val="a3"/>
                <w:noProof/>
              </w:rPr>
              <w:t>条　水替工</w:t>
            </w:r>
            <w:r w:rsidR="007604BB">
              <w:rPr>
                <w:noProof/>
                <w:webHidden/>
              </w:rPr>
              <w:tab/>
            </w:r>
            <w:r w:rsidR="007604BB">
              <w:rPr>
                <w:noProof/>
                <w:webHidden/>
              </w:rPr>
              <w:fldChar w:fldCharType="begin"/>
            </w:r>
            <w:r w:rsidR="007604BB">
              <w:rPr>
                <w:noProof/>
                <w:webHidden/>
              </w:rPr>
              <w:instrText xml:space="preserve"> PAGEREF _Toc105142143 \h </w:instrText>
            </w:r>
            <w:r w:rsidR="007604BB">
              <w:rPr>
                <w:noProof/>
                <w:webHidden/>
              </w:rPr>
            </w:r>
            <w:r w:rsidR="007604BB">
              <w:rPr>
                <w:noProof/>
                <w:webHidden/>
              </w:rPr>
              <w:fldChar w:fldCharType="separate"/>
            </w:r>
            <w:r w:rsidR="0050029D">
              <w:rPr>
                <w:noProof/>
                <w:webHidden/>
              </w:rPr>
              <w:t>- 104 -</w:t>
            </w:r>
            <w:r w:rsidR="007604BB">
              <w:rPr>
                <w:noProof/>
                <w:webHidden/>
              </w:rPr>
              <w:fldChar w:fldCharType="end"/>
            </w:r>
          </w:hyperlink>
        </w:p>
        <w:p w14:paraId="0FD19237" w14:textId="18D8E5FB" w:rsidR="007604BB" w:rsidRDefault="0009631A">
          <w:pPr>
            <w:pStyle w:val="31"/>
            <w:tabs>
              <w:tab w:val="right" w:leader="dot" w:pos="9629"/>
            </w:tabs>
            <w:rPr>
              <w:rFonts w:asciiTheme="minorHAnsi" w:eastAsiaTheme="minorEastAsia" w:hAnsiTheme="minorHAnsi" w:cstheme="minorBidi"/>
              <w:noProof/>
              <w:szCs w:val="22"/>
            </w:rPr>
          </w:pPr>
          <w:hyperlink w:anchor="_Toc105142144" w:history="1">
            <w:r w:rsidR="007604BB" w:rsidRPr="006A4808">
              <w:rPr>
                <w:rStyle w:val="a3"/>
                <w:noProof/>
              </w:rPr>
              <w:t>第３－</w:t>
            </w:r>
            <w:r w:rsidR="007604BB" w:rsidRPr="006A4808">
              <w:rPr>
                <w:rStyle w:val="a3"/>
                <w:noProof/>
              </w:rPr>
              <w:t>108</w:t>
            </w:r>
            <w:r w:rsidR="007604BB" w:rsidRPr="006A4808">
              <w:rPr>
                <w:rStyle w:val="a3"/>
                <w:noProof/>
              </w:rPr>
              <w:t>条　地下水位低下工</w:t>
            </w:r>
            <w:r w:rsidR="007604BB">
              <w:rPr>
                <w:noProof/>
                <w:webHidden/>
              </w:rPr>
              <w:tab/>
            </w:r>
            <w:r w:rsidR="007604BB">
              <w:rPr>
                <w:noProof/>
                <w:webHidden/>
              </w:rPr>
              <w:fldChar w:fldCharType="begin"/>
            </w:r>
            <w:r w:rsidR="007604BB">
              <w:rPr>
                <w:noProof/>
                <w:webHidden/>
              </w:rPr>
              <w:instrText xml:space="preserve"> PAGEREF _Toc105142144 \h </w:instrText>
            </w:r>
            <w:r w:rsidR="007604BB">
              <w:rPr>
                <w:noProof/>
                <w:webHidden/>
              </w:rPr>
            </w:r>
            <w:r w:rsidR="007604BB">
              <w:rPr>
                <w:noProof/>
                <w:webHidden/>
              </w:rPr>
              <w:fldChar w:fldCharType="separate"/>
            </w:r>
            <w:r w:rsidR="0050029D">
              <w:rPr>
                <w:noProof/>
                <w:webHidden/>
              </w:rPr>
              <w:t>- 104 -</w:t>
            </w:r>
            <w:r w:rsidR="007604BB">
              <w:rPr>
                <w:noProof/>
                <w:webHidden/>
              </w:rPr>
              <w:fldChar w:fldCharType="end"/>
            </w:r>
          </w:hyperlink>
        </w:p>
        <w:p w14:paraId="75E30D70" w14:textId="733C9B78" w:rsidR="007604BB" w:rsidRDefault="0009631A">
          <w:pPr>
            <w:pStyle w:val="31"/>
            <w:tabs>
              <w:tab w:val="right" w:leader="dot" w:pos="9629"/>
            </w:tabs>
            <w:rPr>
              <w:rFonts w:asciiTheme="minorHAnsi" w:eastAsiaTheme="minorEastAsia" w:hAnsiTheme="minorHAnsi" w:cstheme="minorBidi"/>
              <w:noProof/>
              <w:szCs w:val="22"/>
            </w:rPr>
          </w:pPr>
          <w:hyperlink w:anchor="_Toc105142145" w:history="1">
            <w:r w:rsidR="007604BB" w:rsidRPr="006A4808">
              <w:rPr>
                <w:rStyle w:val="a3"/>
                <w:noProof/>
              </w:rPr>
              <w:t>第３－</w:t>
            </w:r>
            <w:r w:rsidR="007604BB" w:rsidRPr="006A4808">
              <w:rPr>
                <w:rStyle w:val="a3"/>
                <w:noProof/>
              </w:rPr>
              <w:t>109</w:t>
            </w:r>
            <w:r w:rsidR="007604BB" w:rsidRPr="006A4808">
              <w:rPr>
                <w:rStyle w:val="a3"/>
                <w:noProof/>
              </w:rPr>
              <w:t>条　地中連続壁工（壁式）</w:t>
            </w:r>
            <w:r w:rsidR="007604BB">
              <w:rPr>
                <w:noProof/>
                <w:webHidden/>
              </w:rPr>
              <w:tab/>
            </w:r>
            <w:r w:rsidR="007604BB">
              <w:rPr>
                <w:noProof/>
                <w:webHidden/>
              </w:rPr>
              <w:fldChar w:fldCharType="begin"/>
            </w:r>
            <w:r w:rsidR="007604BB">
              <w:rPr>
                <w:noProof/>
                <w:webHidden/>
              </w:rPr>
              <w:instrText xml:space="preserve"> PAGEREF _Toc105142145 \h </w:instrText>
            </w:r>
            <w:r w:rsidR="007604BB">
              <w:rPr>
                <w:noProof/>
                <w:webHidden/>
              </w:rPr>
            </w:r>
            <w:r w:rsidR="007604BB">
              <w:rPr>
                <w:noProof/>
                <w:webHidden/>
              </w:rPr>
              <w:fldChar w:fldCharType="separate"/>
            </w:r>
            <w:r w:rsidR="0050029D">
              <w:rPr>
                <w:noProof/>
                <w:webHidden/>
              </w:rPr>
              <w:t>- 105 -</w:t>
            </w:r>
            <w:r w:rsidR="007604BB">
              <w:rPr>
                <w:noProof/>
                <w:webHidden/>
              </w:rPr>
              <w:fldChar w:fldCharType="end"/>
            </w:r>
          </w:hyperlink>
        </w:p>
        <w:p w14:paraId="22876A24" w14:textId="69E1C63D" w:rsidR="007604BB" w:rsidRDefault="0009631A">
          <w:pPr>
            <w:pStyle w:val="31"/>
            <w:tabs>
              <w:tab w:val="right" w:leader="dot" w:pos="9629"/>
            </w:tabs>
            <w:rPr>
              <w:rFonts w:asciiTheme="minorHAnsi" w:eastAsiaTheme="minorEastAsia" w:hAnsiTheme="minorHAnsi" w:cstheme="minorBidi"/>
              <w:noProof/>
              <w:szCs w:val="22"/>
            </w:rPr>
          </w:pPr>
          <w:hyperlink w:anchor="_Toc105142146" w:history="1">
            <w:r w:rsidR="007604BB" w:rsidRPr="006A4808">
              <w:rPr>
                <w:rStyle w:val="a3"/>
                <w:noProof/>
              </w:rPr>
              <w:t>第３－</w:t>
            </w:r>
            <w:r w:rsidR="007604BB" w:rsidRPr="006A4808">
              <w:rPr>
                <w:rStyle w:val="a3"/>
                <w:noProof/>
              </w:rPr>
              <w:t>110</w:t>
            </w:r>
            <w:r w:rsidR="007604BB" w:rsidRPr="006A4808">
              <w:rPr>
                <w:rStyle w:val="a3"/>
                <w:noProof/>
              </w:rPr>
              <w:t>条　地中連続壁工（柱列式）</w:t>
            </w:r>
            <w:r w:rsidR="007604BB">
              <w:rPr>
                <w:noProof/>
                <w:webHidden/>
              </w:rPr>
              <w:tab/>
            </w:r>
            <w:r w:rsidR="007604BB">
              <w:rPr>
                <w:noProof/>
                <w:webHidden/>
              </w:rPr>
              <w:fldChar w:fldCharType="begin"/>
            </w:r>
            <w:r w:rsidR="007604BB">
              <w:rPr>
                <w:noProof/>
                <w:webHidden/>
              </w:rPr>
              <w:instrText xml:space="preserve"> PAGEREF _Toc105142146 \h </w:instrText>
            </w:r>
            <w:r w:rsidR="007604BB">
              <w:rPr>
                <w:noProof/>
                <w:webHidden/>
              </w:rPr>
            </w:r>
            <w:r w:rsidR="007604BB">
              <w:rPr>
                <w:noProof/>
                <w:webHidden/>
              </w:rPr>
              <w:fldChar w:fldCharType="separate"/>
            </w:r>
            <w:r w:rsidR="0050029D">
              <w:rPr>
                <w:noProof/>
                <w:webHidden/>
              </w:rPr>
              <w:t>- 105 -</w:t>
            </w:r>
            <w:r w:rsidR="007604BB">
              <w:rPr>
                <w:noProof/>
                <w:webHidden/>
              </w:rPr>
              <w:fldChar w:fldCharType="end"/>
            </w:r>
          </w:hyperlink>
        </w:p>
        <w:p w14:paraId="3FFFA2A5" w14:textId="46AB4E90" w:rsidR="007604BB" w:rsidRDefault="0009631A">
          <w:pPr>
            <w:pStyle w:val="31"/>
            <w:tabs>
              <w:tab w:val="right" w:leader="dot" w:pos="9629"/>
            </w:tabs>
            <w:rPr>
              <w:rFonts w:asciiTheme="minorHAnsi" w:eastAsiaTheme="minorEastAsia" w:hAnsiTheme="minorHAnsi" w:cstheme="minorBidi"/>
              <w:noProof/>
              <w:szCs w:val="22"/>
            </w:rPr>
          </w:pPr>
          <w:hyperlink w:anchor="_Toc105142147" w:history="1">
            <w:r w:rsidR="007604BB" w:rsidRPr="006A4808">
              <w:rPr>
                <w:rStyle w:val="a3"/>
                <w:noProof/>
              </w:rPr>
              <w:t>第３－</w:t>
            </w:r>
            <w:r w:rsidR="007604BB" w:rsidRPr="006A4808">
              <w:rPr>
                <w:rStyle w:val="a3"/>
                <w:noProof/>
              </w:rPr>
              <w:t>111</w:t>
            </w:r>
            <w:r w:rsidR="007604BB" w:rsidRPr="006A4808">
              <w:rPr>
                <w:rStyle w:val="a3"/>
                <w:noProof/>
              </w:rPr>
              <w:t>条　仮水路工</w:t>
            </w:r>
            <w:r w:rsidR="007604BB">
              <w:rPr>
                <w:noProof/>
                <w:webHidden/>
              </w:rPr>
              <w:tab/>
            </w:r>
            <w:r w:rsidR="007604BB">
              <w:rPr>
                <w:noProof/>
                <w:webHidden/>
              </w:rPr>
              <w:fldChar w:fldCharType="begin"/>
            </w:r>
            <w:r w:rsidR="007604BB">
              <w:rPr>
                <w:noProof/>
                <w:webHidden/>
              </w:rPr>
              <w:instrText xml:space="preserve"> PAGEREF _Toc105142147 \h </w:instrText>
            </w:r>
            <w:r w:rsidR="007604BB">
              <w:rPr>
                <w:noProof/>
                <w:webHidden/>
              </w:rPr>
            </w:r>
            <w:r w:rsidR="007604BB">
              <w:rPr>
                <w:noProof/>
                <w:webHidden/>
              </w:rPr>
              <w:fldChar w:fldCharType="separate"/>
            </w:r>
            <w:r w:rsidR="0050029D">
              <w:rPr>
                <w:noProof/>
                <w:webHidden/>
              </w:rPr>
              <w:t>- 106 -</w:t>
            </w:r>
            <w:r w:rsidR="007604BB">
              <w:rPr>
                <w:noProof/>
                <w:webHidden/>
              </w:rPr>
              <w:fldChar w:fldCharType="end"/>
            </w:r>
          </w:hyperlink>
        </w:p>
        <w:p w14:paraId="4D0F7D4A" w14:textId="3780BA8D" w:rsidR="007604BB" w:rsidRDefault="0009631A">
          <w:pPr>
            <w:pStyle w:val="31"/>
            <w:tabs>
              <w:tab w:val="right" w:leader="dot" w:pos="9629"/>
            </w:tabs>
            <w:rPr>
              <w:rFonts w:asciiTheme="minorHAnsi" w:eastAsiaTheme="minorEastAsia" w:hAnsiTheme="minorHAnsi" w:cstheme="minorBidi"/>
              <w:noProof/>
              <w:szCs w:val="22"/>
            </w:rPr>
          </w:pPr>
          <w:hyperlink w:anchor="_Toc105142148" w:history="1">
            <w:r w:rsidR="007604BB" w:rsidRPr="006A4808">
              <w:rPr>
                <w:rStyle w:val="a3"/>
                <w:noProof/>
              </w:rPr>
              <w:t>第３－</w:t>
            </w:r>
            <w:r w:rsidR="007604BB" w:rsidRPr="006A4808">
              <w:rPr>
                <w:rStyle w:val="a3"/>
                <w:noProof/>
              </w:rPr>
              <w:t>112</w:t>
            </w:r>
            <w:r w:rsidR="007604BB" w:rsidRPr="006A4808">
              <w:rPr>
                <w:rStyle w:val="a3"/>
                <w:noProof/>
              </w:rPr>
              <w:t>条　残土受入れ施設工</w:t>
            </w:r>
            <w:r w:rsidR="007604BB">
              <w:rPr>
                <w:noProof/>
                <w:webHidden/>
              </w:rPr>
              <w:tab/>
            </w:r>
            <w:r w:rsidR="007604BB">
              <w:rPr>
                <w:noProof/>
                <w:webHidden/>
              </w:rPr>
              <w:fldChar w:fldCharType="begin"/>
            </w:r>
            <w:r w:rsidR="007604BB">
              <w:rPr>
                <w:noProof/>
                <w:webHidden/>
              </w:rPr>
              <w:instrText xml:space="preserve"> PAGEREF _Toc105142148 \h </w:instrText>
            </w:r>
            <w:r w:rsidR="007604BB">
              <w:rPr>
                <w:noProof/>
                <w:webHidden/>
              </w:rPr>
            </w:r>
            <w:r w:rsidR="007604BB">
              <w:rPr>
                <w:noProof/>
                <w:webHidden/>
              </w:rPr>
              <w:fldChar w:fldCharType="separate"/>
            </w:r>
            <w:r w:rsidR="0050029D">
              <w:rPr>
                <w:noProof/>
                <w:webHidden/>
              </w:rPr>
              <w:t>- 106 -</w:t>
            </w:r>
            <w:r w:rsidR="007604BB">
              <w:rPr>
                <w:noProof/>
                <w:webHidden/>
              </w:rPr>
              <w:fldChar w:fldCharType="end"/>
            </w:r>
          </w:hyperlink>
        </w:p>
        <w:p w14:paraId="6646688E" w14:textId="641BFB59" w:rsidR="007604BB" w:rsidRDefault="0009631A">
          <w:pPr>
            <w:pStyle w:val="31"/>
            <w:tabs>
              <w:tab w:val="right" w:leader="dot" w:pos="9629"/>
            </w:tabs>
            <w:rPr>
              <w:rFonts w:asciiTheme="minorHAnsi" w:eastAsiaTheme="minorEastAsia" w:hAnsiTheme="minorHAnsi" w:cstheme="minorBidi"/>
              <w:noProof/>
              <w:szCs w:val="22"/>
            </w:rPr>
          </w:pPr>
          <w:hyperlink w:anchor="_Toc105142149" w:history="1">
            <w:r w:rsidR="007604BB" w:rsidRPr="006A4808">
              <w:rPr>
                <w:rStyle w:val="a3"/>
                <w:noProof/>
              </w:rPr>
              <w:t>第３－</w:t>
            </w:r>
            <w:r w:rsidR="007604BB" w:rsidRPr="006A4808">
              <w:rPr>
                <w:rStyle w:val="a3"/>
                <w:noProof/>
              </w:rPr>
              <w:t>113</w:t>
            </w:r>
            <w:r w:rsidR="007604BB" w:rsidRPr="006A4808">
              <w:rPr>
                <w:rStyle w:val="a3"/>
                <w:noProof/>
              </w:rPr>
              <w:t>条　作業ヤード整備工</w:t>
            </w:r>
            <w:r w:rsidR="007604BB">
              <w:rPr>
                <w:noProof/>
                <w:webHidden/>
              </w:rPr>
              <w:tab/>
            </w:r>
            <w:r w:rsidR="007604BB">
              <w:rPr>
                <w:noProof/>
                <w:webHidden/>
              </w:rPr>
              <w:fldChar w:fldCharType="begin"/>
            </w:r>
            <w:r w:rsidR="007604BB">
              <w:rPr>
                <w:noProof/>
                <w:webHidden/>
              </w:rPr>
              <w:instrText xml:space="preserve"> PAGEREF _Toc105142149 \h </w:instrText>
            </w:r>
            <w:r w:rsidR="007604BB">
              <w:rPr>
                <w:noProof/>
                <w:webHidden/>
              </w:rPr>
            </w:r>
            <w:r w:rsidR="007604BB">
              <w:rPr>
                <w:noProof/>
                <w:webHidden/>
              </w:rPr>
              <w:fldChar w:fldCharType="separate"/>
            </w:r>
            <w:r w:rsidR="0050029D">
              <w:rPr>
                <w:noProof/>
                <w:webHidden/>
              </w:rPr>
              <w:t>- 106 -</w:t>
            </w:r>
            <w:r w:rsidR="007604BB">
              <w:rPr>
                <w:noProof/>
                <w:webHidden/>
              </w:rPr>
              <w:fldChar w:fldCharType="end"/>
            </w:r>
          </w:hyperlink>
        </w:p>
        <w:p w14:paraId="36260646" w14:textId="5E0F2BE1" w:rsidR="007604BB" w:rsidRDefault="0009631A">
          <w:pPr>
            <w:pStyle w:val="31"/>
            <w:tabs>
              <w:tab w:val="right" w:leader="dot" w:pos="9629"/>
            </w:tabs>
            <w:rPr>
              <w:rFonts w:asciiTheme="minorHAnsi" w:eastAsiaTheme="minorEastAsia" w:hAnsiTheme="minorHAnsi" w:cstheme="minorBidi"/>
              <w:noProof/>
              <w:szCs w:val="22"/>
            </w:rPr>
          </w:pPr>
          <w:hyperlink w:anchor="_Toc105142150" w:history="1">
            <w:r w:rsidR="007604BB" w:rsidRPr="006A4808">
              <w:rPr>
                <w:rStyle w:val="a3"/>
                <w:noProof/>
              </w:rPr>
              <w:t>第３－</w:t>
            </w:r>
            <w:r w:rsidR="007604BB" w:rsidRPr="006A4808">
              <w:rPr>
                <w:rStyle w:val="a3"/>
                <w:noProof/>
              </w:rPr>
              <w:t>114</w:t>
            </w:r>
            <w:r w:rsidR="007604BB" w:rsidRPr="006A4808">
              <w:rPr>
                <w:rStyle w:val="a3"/>
                <w:noProof/>
              </w:rPr>
              <w:t>条　電力設備工</w:t>
            </w:r>
            <w:r w:rsidR="007604BB">
              <w:rPr>
                <w:noProof/>
                <w:webHidden/>
              </w:rPr>
              <w:tab/>
            </w:r>
            <w:r w:rsidR="007604BB">
              <w:rPr>
                <w:noProof/>
                <w:webHidden/>
              </w:rPr>
              <w:fldChar w:fldCharType="begin"/>
            </w:r>
            <w:r w:rsidR="007604BB">
              <w:rPr>
                <w:noProof/>
                <w:webHidden/>
              </w:rPr>
              <w:instrText xml:space="preserve"> PAGEREF _Toc105142150 \h </w:instrText>
            </w:r>
            <w:r w:rsidR="007604BB">
              <w:rPr>
                <w:noProof/>
                <w:webHidden/>
              </w:rPr>
            </w:r>
            <w:r w:rsidR="007604BB">
              <w:rPr>
                <w:noProof/>
                <w:webHidden/>
              </w:rPr>
              <w:fldChar w:fldCharType="separate"/>
            </w:r>
            <w:r w:rsidR="0050029D">
              <w:rPr>
                <w:noProof/>
                <w:webHidden/>
              </w:rPr>
              <w:t>- 106 -</w:t>
            </w:r>
            <w:r w:rsidR="007604BB">
              <w:rPr>
                <w:noProof/>
                <w:webHidden/>
              </w:rPr>
              <w:fldChar w:fldCharType="end"/>
            </w:r>
          </w:hyperlink>
        </w:p>
        <w:p w14:paraId="6BCB7A7A" w14:textId="083558AE" w:rsidR="007604BB" w:rsidRDefault="0009631A">
          <w:pPr>
            <w:pStyle w:val="31"/>
            <w:tabs>
              <w:tab w:val="right" w:leader="dot" w:pos="9629"/>
            </w:tabs>
            <w:rPr>
              <w:rFonts w:asciiTheme="minorHAnsi" w:eastAsiaTheme="minorEastAsia" w:hAnsiTheme="minorHAnsi" w:cstheme="minorBidi"/>
              <w:noProof/>
              <w:szCs w:val="22"/>
            </w:rPr>
          </w:pPr>
          <w:hyperlink w:anchor="_Toc105142151" w:history="1">
            <w:r w:rsidR="007604BB" w:rsidRPr="006A4808">
              <w:rPr>
                <w:rStyle w:val="a3"/>
                <w:noProof/>
              </w:rPr>
              <w:t>第３－</w:t>
            </w:r>
            <w:r w:rsidR="007604BB" w:rsidRPr="006A4808">
              <w:rPr>
                <w:rStyle w:val="a3"/>
                <w:noProof/>
              </w:rPr>
              <w:t>115</w:t>
            </w:r>
            <w:r w:rsidR="007604BB" w:rsidRPr="006A4808">
              <w:rPr>
                <w:rStyle w:val="a3"/>
                <w:noProof/>
              </w:rPr>
              <w:t>条　用水設備工</w:t>
            </w:r>
            <w:r w:rsidR="007604BB">
              <w:rPr>
                <w:noProof/>
                <w:webHidden/>
              </w:rPr>
              <w:tab/>
            </w:r>
            <w:r w:rsidR="007604BB">
              <w:rPr>
                <w:noProof/>
                <w:webHidden/>
              </w:rPr>
              <w:fldChar w:fldCharType="begin"/>
            </w:r>
            <w:r w:rsidR="007604BB">
              <w:rPr>
                <w:noProof/>
                <w:webHidden/>
              </w:rPr>
              <w:instrText xml:space="preserve"> PAGEREF _Toc105142151 \h </w:instrText>
            </w:r>
            <w:r w:rsidR="007604BB">
              <w:rPr>
                <w:noProof/>
                <w:webHidden/>
              </w:rPr>
            </w:r>
            <w:r w:rsidR="007604BB">
              <w:rPr>
                <w:noProof/>
                <w:webHidden/>
              </w:rPr>
              <w:fldChar w:fldCharType="separate"/>
            </w:r>
            <w:r w:rsidR="0050029D">
              <w:rPr>
                <w:noProof/>
                <w:webHidden/>
              </w:rPr>
              <w:t>- 106 -</w:t>
            </w:r>
            <w:r w:rsidR="007604BB">
              <w:rPr>
                <w:noProof/>
                <w:webHidden/>
              </w:rPr>
              <w:fldChar w:fldCharType="end"/>
            </w:r>
          </w:hyperlink>
        </w:p>
        <w:p w14:paraId="78268C5C" w14:textId="35F3F22E" w:rsidR="007604BB" w:rsidRDefault="0009631A">
          <w:pPr>
            <w:pStyle w:val="31"/>
            <w:tabs>
              <w:tab w:val="right" w:leader="dot" w:pos="9629"/>
            </w:tabs>
            <w:rPr>
              <w:rFonts w:asciiTheme="minorHAnsi" w:eastAsiaTheme="minorEastAsia" w:hAnsiTheme="minorHAnsi" w:cstheme="minorBidi"/>
              <w:noProof/>
              <w:szCs w:val="22"/>
            </w:rPr>
          </w:pPr>
          <w:hyperlink w:anchor="_Toc105142152" w:history="1">
            <w:r w:rsidR="007604BB" w:rsidRPr="006A4808">
              <w:rPr>
                <w:rStyle w:val="a3"/>
                <w:noProof/>
              </w:rPr>
              <w:t>第３－</w:t>
            </w:r>
            <w:r w:rsidR="007604BB" w:rsidRPr="006A4808">
              <w:rPr>
                <w:rStyle w:val="a3"/>
                <w:noProof/>
              </w:rPr>
              <w:t>116</w:t>
            </w:r>
            <w:r w:rsidR="007604BB" w:rsidRPr="006A4808">
              <w:rPr>
                <w:rStyle w:val="a3"/>
                <w:noProof/>
              </w:rPr>
              <w:t>条　コンクリート製造設備工</w:t>
            </w:r>
            <w:r w:rsidR="007604BB">
              <w:rPr>
                <w:noProof/>
                <w:webHidden/>
              </w:rPr>
              <w:tab/>
            </w:r>
            <w:r w:rsidR="007604BB">
              <w:rPr>
                <w:noProof/>
                <w:webHidden/>
              </w:rPr>
              <w:fldChar w:fldCharType="begin"/>
            </w:r>
            <w:r w:rsidR="007604BB">
              <w:rPr>
                <w:noProof/>
                <w:webHidden/>
              </w:rPr>
              <w:instrText xml:space="preserve"> PAGEREF _Toc105142152 \h </w:instrText>
            </w:r>
            <w:r w:rsidR="007604BB">
              <w:rPr>
                <w:noProof/>
                <w:webHidden/>
              </w:rPr>
            </w:r>
            <w:r w:rsidR="007604BB">
              <w:rPr>
                <w:noProof/>
                <w:webHidden/>
              </w:rPr>
              <w:fldChar w:fldCharType="separate"/>
            </w:r>
            <w:r w:rsidR="0050029D">
              <w:rPr>
                <w:noProof/>
                <w:webHidden/>
              </w:rPr>
              <w:t>- 107 -</w:t>
            </w:r>
            <w:r w:rsidR="007604BB">
              <w:rPr>
                <w:noProof/>
                <w:webHidden/>
              </w:rPr>
              <w:fldChar w:fldCharType="end"/>
            </w:r>
          </w:hyperlink>
        </w:p>
        <w:p w14:paraId="79E390F1" w14:textId="60B2A904" w:rsidR="007604BB" w:rsidRDefault="0009631A">
          <w:pPr>
            <w:pStyle w:val="31"/>
            <w:tabs>
              <w:tab w:val="right" w:leader="dot" w:pos="9629"/>
            </w:tabs>
            <w:rPr>
              <w:rFonts w:asciiTheme="minorHAnsi" w:eastAsiaTheme="minorEastAsia" w:hAnsiTheme="minorHAnsi" w:cstheme="minorBidi"/>
              <w:noProof/>
              <w:szCs w:val="22"/>
            </w:rPr>
          </w:pPr>
          <w:hyperlink w:anchor="_Toc105142153" w:history="1">
            <w:r w:rsidR="007604BB" w:rsidRPr="006A4808">
              <w:rPr>
                <w:rStyle w:val="a3"/>
                <w:noProof/>
              </w:rPr>
              <w:t>第３－</w:t>
            </w:r>
            <w:r w:rsidR="007604BB" w:rsidRPr="006A4808">
              <w:rPr>
                <w:rStyle w:val="a3"/>
                <w:noProof/>
              </w:rPr>
              <w:t>117</w:t>
            </w:r>
            <w:r w:rsidR="007604BB" w:rsidRPr="006A4808">
              <w:rPr>
                <w:rStyle w:val="a3"/>
                <w:noProof/>
              </w:rPr>
              <w:t>条　橋梁足場等設備工</w:t>
            </w:r>
            <w:r w:rsidR="007604BB">
              <w:rPr>
                <w:noProof/>
                <w:webHidden/>
              </w:rPr>
              <w:tab/>
            </w:r>
            <w:r w:rsidR="007604BB">
              <w:rPr>
                <w:noProof/>
                <w:webHidden/>
              </w:rPr>
              <w:fldChar w:fldCharType="begin"/>
            </w:r>
            <w:r w:rsidR="007604BB">
              <w:rPr>
                <w:noProof/>
                <w:webHidden/>
              </w:rPr>
              <w:instrText xml:space="preserve"> PAGEREF _Toc105142153 \h </w:instrText>
            </w:r>
            <w:r w:rsidR="007604BB">
              <w:rPr>
                <w:noProof/>
                <w:webHidden/>
              </w:rPr>
            </w:r>
            <w:r w:rsidR="007604BB">
              <w:rPr>
                <w:noProof/>
                <w:webHidden/>
              </w:rPr>
              <w:fldChar w:fldCharType="separate"/>
            </w:r>
            <w:r w:rsidR="0050029D">
              <w:rPr>
                <w:noProof/>
                <w:webHidden/>
              </w:rPr>
              <w:t>- 107 -</w:t>
            </w:r>
            <w:r w:rsidR="007604BB">
              <w:rPr>
                <w:noProof/>
                <w:webHidden/>
              </w:rPr>
              <w:fldChar w:fldCharType="end"/>
            </w:r>
          </w:hyperlink>
        </w:p>
        <w:p w14:paraId="2A3C6091" w14:textId="5B5D0148" w:rsidR="007604BB" w:rsidRDefault="0009631A">
          <w:pPr>
            <w:pStyle w:val="31"/>
            <w:tabs>
              <w:tab w:val="right" w:leader="dot" w:pos="9629"/>
            </w:tabs>
            <w:rPr>
              <w:rFonts w:asciiTheme="minorHAnsi" w:eastAsiaTheme="minorEastAsia" w:hAnsiTheme="minorHAnsi" w:cstheme="minorBidi"/>
              <w:noProof/>
              <w:szCs w:val="22"/>
            </w:rPr>
          </w:pPr>
          <w:hyperlink w:anchor="_Toc105142154" w:history="1">
            <w:r w:rsidR="007604BB" w:rsidRPr="006A4808">
              <w:rPr>
                <w:rStyle w:val="a3"/>
                <w:noProof/>
              </w:rPr>
              <w:t>第３－</w:t>
            </w:r>
            <w:r w:rsidR="007604BB" w:rsidRPr="006A4808">
              <w:rPr>
                <w:rStyle w:val="a3"/>
                <w:noProof/>
              </w:rPr>
              <w:t>118</w:t>
            </w:r>
            <w:r w:rsidR="007604BB" w:rsidRPr="006A4808">
              <w:rPr>
                <w:rStyle w:val="a3"/>
                <w:noProof/>
              </w:rPr>
              <w:t>条　トンネル仮設備工</w:t>
            </w:r>
            <w:r w:rsidR="007604BB">
              <w:rPr>
                <w:noProof/>
                <w:webHidden/>
              </w:rPr>
              <w:tab/>
            </w:r>
            <w:r w:rsidR="007604BB">
              <w:rPr>
                <w:noProof/>
                <w:webHidden/>
              </w:rPr>
              <w:fldChar w:fldCharType="begin"/>
            </w:r>
            <w:r w:rsidR="007604BB">
              <w:rPr>
                <w:noProof/>
                <w:webHidden/>
              </w:rPr>
              <w:instrText xml:space="preserve"> PAGEREF _Toc105142154 \h </w:instrText>
            </w:r>
            <w:r w:rsidR="007604BB">
              <w:rPr>
                <w:noProof/>
                <w:webHidden/>
              </w:rPr>
            </w:r>
            <w:r w:rsidR="007604BB">
              <w:rPr>
                <w:noProof/>
                <w:webHidden/>
              </w:rPr>
              <w:fldChar w:fldCharType="separate"/>
            </w:r>
            <w:r w:rsidR="0050029D">
              <w:rPr>
                <w:noProof/>
                <w:webHidden/>
              </w:rPr>
              <w:t>- 107 -</w:t>
            </w:r>
            <w:r w:rsidR="007604BB">
              <w:rPr>
                <w:noProof/>
                <w:webHidden/>
              </w:rPr>
              <w:fldChar w:fldCharType="end"/>
            </w:r>
          </w:hyperlink>
        </w:p>
        <w:p w14:paraId="69516D9F" w14:textId="1DEE3813" w:rsidR="007604BB" w:rsidRDefault="0009631A">
          <w:pPr>
            <w:pStyle w:val="31"/>
            <w:tabs>
              <w:tab w:val="right" w:leader="dot" w:pos="9629"/>
            </w:tabs>
            <w:rPr>
              <w:rFonts w:asciiTheme="minorHAnsi" w:eastAsiaTheme="minorEastAsia" w:hAnsiTheme="minorHAnsi" w:cstheme="minorBidi"/>
              <w:noProof/>
              <w:szCs w:val="22"/>
            </w:rPr>
          </w:pPr>
          <w:hyperlink w:anchor="_Toc105142155" w:history="1">
            <w:r w:rsidR="007604BB" w:rsidRPr="006A4808">
              <w:rPr>
                <w:rStyle w:val="a3"/>
                <w:noProof/>
              </w:rPr>
              <w:t>第３－</w:t>
            </w:r>
            <w:r w:rsidR="007604BB" w:rsidRPr="006A4808">
              <w:rPr>
                <w:rStyle w:val="a3"/>
                <w:noProof/>
              </w:rPr>
              <w:t>119</w:t>
            </w:r>
            <w:r w:rsidR="007604BB" w:rsidRPr="006A4808">
              <w:rPr>
                <w:rStyle w:val="a3"/>
                <w:noProof/>
              </w:rPr>
              <w:t>条　シェッド仮設備工</w:t>
            </w:r>
            <w:r w:rsidR="007604BB">
              <w:rPr>
                <w:noProof/>
                <w:webHidden/>
              </w:rPr>
              <w:tab/>
            </w:r>
            <w:r w:rsidR="007604BB">
              <w:rPr>
                <w:noProof/>
                <w:webHidden/>
              </w:rPr>
              <w:fldChar w:fldCharType="begin"/>
            </w:r>
            <w:r w:rsidR="007604BB">
              <w:rPr>
                <w:noProof/>
                <w:webHidden/>
              </w:rPr>
              <w:instrText xml:space="preserve"> PAGEREF _Toc105142155 \h </w:instrText>
            </w:r>
            <w:r w:rsidR="007604BB">
              <w:rPr>
                <w:noProof/>
                <w:webHidden/>
              </w:rPr>
            </w:r>
            <w:r w:rsidR="007604BB">
              <w:rPr>
                <w:noProof/>
                <w:webHidden/>
              </w:rPr>
              <w:fldChar w:fldCharType="separate"/>
            </w:r>
            <w:r w:rsidR="0050029D">
              <w:rPr>
                <w:noProof/>
                <w:webHidden/>
              </w:rPr>
              <w:t>- 108 -</w:t>
            </w:r>
            <w:r w:rsidR="007604BB">
              <w:rPr>
                <w:noProof/>
                <w:webHidden/>
              </w:rPr>
              <w:fldChar w:fldCharType="end"/>
            </w:r>
          </w:hyperlink>
        </w:p>
        <w:p w14:paraId="73E74985" w14:textId="65755436" w:rsidR="007604BB" w:rsidRDefault="0009631A">
          <w:pPr>
            <w:pStyle w:val="31"/>
            <w:tabs>
              <w:tab w:val="right" w:leader="dot" w:pos="9629"/>
            </w:tabs>
            <w:rPr>
              <w:rFonts w:asciiTheme="minorHAnsi" w:eastAsiaTheme="minorEastAsia" w:hAnsiTheme="minorHAnsi" w:cstheme="minorBidi"/>
              <w:noProof/>
              <w:szCs w:val="22"/>
            </w:rPr>
          </w:pPr>
          <w:hyperlink w:anchor="_Toc105142156" w:history="1">
            <w:r w:rsidR="007604BB" w:rsidRPr="006A4808">
              <w:rPr>
                <w:rStyle w:val="a3"/>
                <w:noProof/>
              </w:rPr>
              <w:t>第３－</w:t>
            </w:r>
            <w:r w:rsidR="007604BB" w:rsidRPr="006A4808">
              <w:rPr>
                <w:rStyle w:val="a3"/>
                <w:noProof/>
              </w:rPr>
              <w:t>120</w:t>
            </w:r>
            <w:r w:rsidR="007604BB" w:rsidRPr="006A4808">
              <w:rPr>
                <w:rStyle w:val="a3"/>
                <w:noProof/>
              </w:rPr>
              <w:t>条　共同溝仮設備工</w:t>
            </w:r>
            <w:r w:rsidR="007604BB">
              <w:rPr>
                <w:noProof/>
                <w:webHidden/>
              </w:rPr>
              <w:tab/>
            </w:r>
            <w:r w:rsidR="007604BB">
              <w:rPr>
                <w:noProof/>
                <w:webHidden/>
              </w:rPr>
              <w:fldChar w:fldCharType="begin"/>
            </w:r>
            <w:r w:rsidR="007604BB">
              <w:rPr>
                <w:noProof/>
                <w:webHidden/>
              </w:rPr>
              <w:instrText xml:space="preserve"> PAGEREF _Toc105142156 \h </w:instrText>
            </w:r>
            <w:r w:rsidR="007604BB">
              <w:rPr>
                <w:noProof/>
                <w:webHidden/>
              </w:rPr>
            </w:r>
            <w:r w:rsidR="007604BB">
              <w:rPr>
                <w:noProof/>
                <w:webHidden/>
              </w:rPr>
              <w:fldChar w:fldCharType="separate"/>
            </w:r>
            <w:r w:rsidR="0050029D">
              <w:rPr>
                <w:noProof/>
                <w:webHidden/>
              </w:rPr>
              <w:t>- 108 -</w:t>
            </w:r>
            <w:r w:rsidR="007604BB">
              <w:rPr>
                <w:noProof/>
                <w:webHidden/>
              </w:rPr>
              <w:fldChar w:fldCharType="end"/>
            </w:r>
          </w:hyperlink>
        </w:p>
        <w:p w14:paraId="0AFC6E94" w14:textId="03E4A12F" w:rsidR="007604BB" w:rsidRDefault="0009631A">
          <w:pPr>
            <w:pStyle w:val="31"/>
            <w:tabs>
              <w:tab w:val="right" w:leader="dot" w:pos="9629"/>
            </w:tabs>
            <w:rPr>
              <w:rFonts w:asciiTheme="minorHAnsi" w:eastAsiaTheme="minorEastAsia" w:hAnsiTheme="minorHAnsi" w:cstheme="minorBidi"/>
              <w:noProof/>
              <w:szCs w:val="22"/>
            </w:rPr>
          </w:pPr>
          <w:hyperlink w:anchor="_Toc105142157" w:history="1">
            <w:r w:rsidR="007604BB" w:rsidRPr="006A4808">
              <w:rPr>
                <w:rStyle w:val="a3"/>
                <w:noProof/>
              </w:rPr>
              <w:t>第３－</w:t>
            </w:r>
            <w:r w:rsidR="007604BB" w:rsidRPr="006A4808">
              <w:rPr>
                <w:rStyle w:val="a3"/>
                <w:noProof/>
              </w:rPr>
              <w:t>121</w:t>
            </w:r>
            <w:r w:rsidR="007604BB" w:rsidRPr="006A4808">
              <w:rPr>
                <w:rStyle w:val="a3"/>
                <w:noProof/>
              </w:rPr>
              <w:t>条　防塵対策工</w:t>
            </w:r>
            <w:r w:rsidR="007604BB">
              <w:rPr>
                <w:noProof/>
                <w:webHidden/>
              </w:rPr>
              <w:tab/>
            </w:r>
            <w:r w:rsidR="007604BB">
              <w:rPr>
                <w:noProof/>
                <w:webHidden/>
              </w:rPr>
              <w:fldChar w:fldCharType="begin"/>
            </w:r>
            <w:r w:rsidR="007604BB">
              <w:rPr>
                <w:noProof/>
                <w:webHidden/>
              </w:rPr>
              <w:instrText xml:space="preserve"> PAGEREF _Toc105142157 \h </w:instrText>
            </w:r>
            <w:r w:rsidR="007604BB">
              <w:rPr>
                <w:noProof/>
                <w:webHidden/>
              </w:rPr>
            </w:r>
            <w:r w:rsidR="007604BB">
              <w:rPr>
                <w:noProof/>
                <w:webHidden/>
              </w:rPr>
              <w:fldChar w:fldCharType="separate"/>
            </w:r>
            <w:r w:rsidR="0050029D">
              <w:rPr>
                <w:noProof/>
                <w:webHidden/>
              </w:rPr>
              <w:t>- 108 -</w:t>
            </w:r>
            <w:r w:rsidR="007604BB">
              <w:rPr>
                <w:noProof/>
                <w:webHidden/>
              </w:rPr>
              <w:fldChar w:fldCharType="end"/>
            </w:r>
          </w:hyperlink>
        </w:p>
        <w:p w14:paraId="112ACF9A" w14:textId="5A28E7A4" w:rsidR="007604BB" w:rsidRDefault="0009631A">
          <w:pPr>
            <w:pStyle w:val="31"/>
            <w:tabs>
              <w:tab w:val="right" w:leader="dot" w:pos="9629"/>
            </w:tabs>
            <w:rPr>
              <w:rFonts w:asciiTheme="minorHAnsi" w:eastAsiaTheme="minorEastAsia" w:hAnsiTheme="minorHAnsi" w:cstheme="minorBidi"/>
              <w:noProof/>
              <w:szCs w:val="22"/>
            </w:rPr>
          </w:pPr>
          <w:hyperlink w:anchor="_Toc105142158" w:history="1">
            <w:r w:rsidR="007604BB" w:rsidRPr="006A4808">
              <w:rPr>
                <w:rStyle w:val="a3"/>
                <w:noProof/>
              </w:rPr>
              <w:t>第３－</w:t>
            </w:r>
            <w:r w:rsidR="007604BB" w:rsidRPr="006A4808">
              <w:rPr>
                <w:rStyle w:val="a3"/>
                <w:noProof/>
              </w:rPr>
              <w:t>122</w:t>
            </w:r>
            <w:r w:rsidR="007604BB" w:rsidRPr="006A4808">
              <w:rPr>
                <w:rStyle w:val="a3"/>
                <w:noProof/>
              </w:rPr>
              <w:t>条　汚濁防止工</w:t>
            </w:r>
            <w:r w:rsidR="007604BB">
              <w:rPr>
                <w:noProof/>
                <w:webHidden/>
              </w:rPr>
              <w:tab/>
            </w:r>
            <w:r w:rsidR="007604BB">
              <w:rPr>
                <w:noProof/>
                <w:webHidden/>
              </w:rPr>
              <w:fldChar w:fldCharType="begin"/>
            </w:r>
            <w:r w:rsidR="007604BB">
              <w:rPr>
                <w:noProof/>
                <w:webHidden/>
              </w:rPr>
              <w:instrText xml:space="preserve"> PAGEREF _Toc105142158 \h </w:instrText>
            </w:r>
            <w:r w:rsidR="007604BB">
              <w:rPr>
                <w:noProof/>
                <w:webHidden/>
              </w:rPr>
            </w:r>
            <w:r w:rsidR="007604BB">
              <w:rPr>
                <w:noProof/>
                <w:webHidden/>
              </w:rPr>
              <w:fldChar w:fldCharType="separate"/>
            </w:r>
            <w:r w:rsidR="0050029D">
              <w:rPr>
                <w:noProof/>
                <w:webHidden/>
              </w:rPr>
              <w:t>- 108 -</w:t>
            </w:r>
            <w:r w:rsidR="007604BB">
              <w:rPr>
                <w:noProof/>
                <w:webHidden/>
              </w:rPr>
              <w:fldChar w:fldCharType="end"/>
            </w:r>
          </w:hyperlink>
        </w:p>
        <w:p w14:paraId="326B0463" w14:textId="5C9A0663" w:rsidR="007604BB" w:rsidRDefault="0009631A">
          <w:pPr>
            <w:pStyle w:val="31"/>
            <w:tabs>
              <w:tab w:val="right" w:leader="dot" w:pos="9629"/>
            </w:tabs>
            <w:rPr>
              <w:rFonts w:asciiTheme="minorHAnsi" w:eastAsiaTheme="minorEastAsia" w:hAnsiTheme="minorHAnsi" w:cstheme="minorBidi"/>
              <w:noProof/>
              <w:szCs w:val="22"/>
            </w:rPr>
          </w:pPr>
          <w:hyperlink w:anchor="_Toc105142159" w:history="1">
            <w:r w:rsidR="007604BB" w:rsidRPr="006A4808">
              <w:rPr>
                <w:rStyle w:val="a3"/>
                <w:noProof/>
              </w:rPr>
              <w:t>第３－</w:t>
            </w:r>
            <w:r w:rsidR="007604BB" w:rsidRPr="006A4808">
              <w:rPr>
                <w:rStyle w:val="a3"/>
                <w:noProof/>
              </w:rPr>
              <w:t>123</w:t>
            </w:r>
            <w:r w:rsidR="007604BB" w:rsidRPr="006A4808">
              <w:rPr>
                <w:rStyle w:val="a3"/>
                <w:noProof/>
              </w:rPr>
              <w:t>条　防護施設工</w:t>
            </w:r>
            <w:r w:rsidR="007604BB">
              <w:rPr>
                <w:noProof/>
                <w:webHidden/>
              </w:rPr>
              <w:tab/>
            </w:r>
            <w:r w:rsidR="007604BB">
              <w:rPr>
                <w:noProof/>
                <w:webHidden/>
              </w:rPr>
              <w:fldChar w:fldCharType="begin"/>
            </w:r>
            <w:r w:rsidR="007604BB">
              <w:rPr>
                <w:noProof/>
                <w:webHidden/>
              </w:rPr>
              <w:instrText xml:space="preserve"> PAGEREF _Toc105142159 \h </w:instrText>
            </w:r>
            <w:r w:rsidR="007604BB">
              <w:rPr>
                <w:noProof/>
                <w:webHidden/>
              </w:rPr>
            </w:r>
            <w:r w:rsidR="007604BB">
              <w:rPr>
                <w:noProof/>
                <w:webHidden/>
              </w:rPr>
              <w:fldChar w:fldCharType="separate"/>
            </w:r>
            <w:r w:rsidR="0050029D">
              <w:rPr>
                <w:noProof/>
                <w:webHidden/>
              </w:rPr>
              <w:t>- 108 -</w:t>
            </w:r>
            <w:r w:rsidR="007604BB">
              <w:rPr>
                <w:noProof/>
                <w:webHidden/>
              </w:rPr>
              <w:fldChar w:fldCharType="end"/>
            </w:r>
          </w:hyperlink>
        </w:p>
        <w:p w14:paraId="4E9421B5" w14:textId="74F000BF" w:rsidR="007604BB" w:rsidRDefault="0009631A">
          <w:pPr>
            <w:pStyle w:val="31"/>
            <w:tabs>
              <w:tab w:val="right" w:leader="dot" w:pos="9629"/>
            </w:tabs>
            <w:rPr>
              <w:rFonts w:asciiTheme="minorHAnsi" w:eastAsiaTheme="minorEastAsia" w:hAnsiTheme="minorHAnsi" w:cstheme="minorBidi"/>
              <w:noProof/>
              <w:szCs w:val="22"/>
            </w:rPr>
          </w:pPr>
          <w:hyperlink w:anchor="_Toc105142160" w:history="1">
            <w:r w:rsidR="007604BB" w:rsidRPr="006A4808">
              <w:rPr>
                <w:rStyle w:val="a3"/>
                <w:noProof/>
              </w:rPr>
              <w:t>第３－</w:t>
            </w:r>
            <w:r w:rsidR="007604BB" w:rsidRPr="006A4808">
              <w:rPr>
                <w:rStyle w:val="a3"/>
                <w:noProof/>
              </w:rPr>
              <w:t>124</w:t>
            </w:r>
            <w:r w:rsidR="007604BB" w:rsidRPr="006A4808">
              <w:rPr>
                <w:rStyle w:val="a3"/>
                <w:noProof/>
              </w:rPr>
              <w:t>条　除雪工</w:t>
            </w:r>
            <w:r w:rsidR="007604BB">
              <w:rPr>
                <w:noProof/>
                <w:webHidden/>
              </w:rPr>
              <w:tab/>
            </w:r>
            <w:r w:rsidR="007604BB">
              <w:rPr>
                <w:noProof/>
                <w:webHidden/>
              </w:rPr>
              <w:fldChar w:fldCharType="begin"/>
            </w:r>
            <w:r w:rsidR="007604BB">
              <w:rPr>
                <w:noProof/>
                <w:webHidden/>
              </w:rPr>
              <w:instrText xml:space="preserve"> PAGEREF _Toc105142160 \h </w:instrText>
            </w:r>
            <w:r w:rsidR="007604BB">
              <w:rPr>
                <w:noProof/>
                <w:webHidden/>
              </w:rPr>
            </w:r>
            <w:r w:rsidR="007604BB">
              <w:rPr>
                <w:noProof/>
                <w:webHidden/>
              </w:rPr>
              <w:fldChar w:fldCharType="separate"/>
            </w:r>
            <w:r w:rsidR="0050029D">
              <w:rPr>
                <w:noProof/>
                <w:webHidden/>
              </w:rPr>
              <w:t>- 109 -</w:t>
            </w:r>
            <w:r w:rsidR="007604BB">
              <w:rPr>
                <w:noProof/>
                <w:webHidden/>
              </w:rPr>
              <w:fldChar w:fldCharType="end"/>
            </w:r>
          </w:hyperlink>
        </w:p>
        <w:p w14:paraId="23DDEB22" w14:textId="2751F558" w:rsidR="007604BB" w:rsidRDefault="0009631A">
          <w:pPr>
            <w:pStyle w:val="22"/>
            <w:tabs>
              <w:tab w:val="right" w:leader="dot" w:pos="9629"/>
            </w:tabs>
            <w:rPr>
              <w:rFonts w:asciiTheme="minorHAnsi" w:eastAsiaTheme="minorEastAsia" w:hAnsiTheme="minorHAnsi" w:cstheme="minorBidi"/>
              <w:noProof/>
              <w:szCs w:val="22"/>
            </w:rPr>
          </w:pPr>
          <w:hyperlink w:anchor="_Toc105142161" w:history="1">
            <w:r w:rsidR="007604BB" w:rsidRPr="006A4808">
              <w:rPr>
                <w:rStyle w:val="a3"/>
                <w:noProof/>
              </w:rPr>
              <w:t>第</w:t>
            </w:r>
            <w:r w:rsidR="007604BB" w:rsidRPr="006A4808">
              <w:rPr>
                <w:rStyle w:val="a3"/>
                <w:noProof/>
              </w:rPr>
              <w:t>24</w:t>
            </w:r>
            <w:r w:rsidR="007604BB" w:rsidRPr="006A4808">
              <w:rPr>
                <w:rStyle w:val="a3"/>
                <w:noProof/>
              </w:rPr>
              <w:t>節　一般舗装工</w:t>
            </w:r>
            <w:r w:rsidR="007604BB">
              <w:rPr>
                <w:noProof/>
                <w:webHidden/>
              </w:rPr>
              <w:tab/>
            </w:r>
            <w:r w:rsidR="007604BB">
              <w:rPr>
                <w:noProof/>
                <w:webHidden/>
              </w:rPr>
              <w:fldChar w:fldCharType="begin"/>
            </w:r>
            <w:r w:rsidR="007604BB">
              <w:rPr>
                <w:noProof/>
                <w:webHidden/>
              </w:rPr>
              <w:instrText xml:space="preserve"> PAGEREF _Toc105142161 \h </w:instrText>
            </w:r>
            <w:r w:rsidR="007604BB">
              <w:rPr>
                <w:noProof/>
                <w:webHidden/>
              </w:rPr>
            </w:r>
            <w:r w:rsidR="007604BB">
              <w:rPr>
                <w:noProof/>
                <w:webHidden/>
              </w:rPr>
              <w:fldChar w:fldCharType="separate"/>
            </w:r>
            <w:r w:rsidR="0050029D">
              <w:rPr>
                <w:noProof/>
                <w:webHidden/>
              </w:rPr>
              <w:t>- 109 -</w:t>
            </w:r>
            <w:r w:rsidR="007604BB">
              <w:rPr>
                <w:noProof/>
                <w:webHidden/>
              </w:rPr>
              <w:fldChar w:fldCharType="end"/>
            </w:r>
          </w:hyperlink>
        </w:p>
        <w:p w14:paraId="13922AAE" w14:textId="7CEF5BD8" w:rsidR="007604BB" w:rsidRDefault="0009631A">
          <w:pPr>
            <w:pStyle w:val="31"/>
            <w:tabs>
              <w:tab w:val="right" w:leader="dot" w:pos="9629"/>
            </w:tabs>
            <w:rPr>
              <w:rFonts w:asciiTheme="minorHAnsi" w:eastAsiaTheme="minorEastAsia" w:hAnsiTheme="minorHAnsi" w:cstheme="minorBidi"/>
              <w:noProof/>
              <w:szCs w:val="22"/>
            </w:rPr>
          </w:pPr>
          <w:hyperlink w:anchor="_Toc105142162" w:history="1">
            <w:r w:rsidR="007604BB" w:rsidRPr="006A4808">
              <w:rPr>
                <w:rStyle w:val="a3"/>
                <w:noProof/>
              </w:rPr>
              <w:t>第３－</w:t>
            </w:r>
            <w:r w:rsidR="007604BB" w:rsidRPr="006A4808">
              <w:rPr>
                <w:rStyle w:val="a3"/>
                <w:noProof/>
              </w:rPr>
              <w:t>125</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_Toc105142162 \h </w:instrText>
            </w:r>
            <w:r w:rsidR="007604BB">
              <w:rPr>
                <w:noProof/>
                <w:webHidden/>
              </w:rPr>
            </w:r>
            <w:r w:rsidR="007604BB">
              <w:rPr>
                <w:noProof/>
                <w:webHidden/>
              </w:rPr>
              <w:fldChar w:fldCharType="separate"/>
            </w:r>
            <w:r w:rsidR="0050029D">
              <w:rPr>
                <w:noProof/>
                <w:webHidden/>
              </w:rPr>
              <w:t>- 109 -</w:t>
            </w:r>
            <w:r w:rsidR="007604BB">
              <w:rPr>
                <w:noProof/>
                <w:webHidden/>
              </w:rPr>
              <w:fldChar w:fldCharType="end"/>
            </w:r>
          </w:hyperlink>
        </w:p>
        <w:p w14:paraId="697C18F2" w14:textId="6696F521" w:rsidR="007604BB" w:rsidRDefault="0009631A">
          <w:pPr>
            <w:pStyle w:val="31"/>
            <w:tabs>
              <w:tab w:val="right" w:leader="dot" w:pos="9629"/>
            </w:tabs>
            <w:rPr>
              <w:rFonts w:asciiTheme="minorHAnsi" w:eastAsiaTheme="minorEastAsia" w:hAnsiTheme="minorHAnsi" w:cstheme="minorBidi"/>
              <w:noProof/>
              <w:szCs w:val="22"/>
            </w:rPr>
          </w:pPr>
          <w:hyperlink w:anchor="_Toc105142163" w:history="1">
            <w:r w:rsidR="007604BB" w:rsidRPr="006A4808">
              <w:rPr>
                <w:rStyle w:val="a3"/>
                <w:noProof/>
              </w:rPr>
              <w:t>第３－</w:t>
            </w:r>
            <w:r w:rsidR="007604BB" w:rsidRPr="006A4808">
              <w:rPr>
                <w:rStyle w:val="a3"/>
                <w:noProof/>
              </w:rPr>
              <w:t>126</w:t>
            </w:r>
            <w:r w:rsidR="007604BB" w:rsidRPr="006A4808">
              <w:rPr>
                <w:rStyle w:val="a3"/>
                <w:noProof/>
              </w:rPr>
              <w:t>条　舗装準備工</w:t>
            </w:r>
            <w:r w:rsidR="007604BB">
              <w:rPr>
                <w:noProof/>
                <w:webHidden/>
              </w:rPr>
              <w:tab/>
            </w:r>
            <w:r w:rsidR="007604BB">
              <w:rPr>
                <w:noProof/>
                <w:webHidden/>
              </w:rPr>
              <w:fldChar w:fldCharType="begin"/>
            </w:r>
            <w:r w:rsidR="007604BB">
              <w:rPr>
                <w:noProof/>
                <w:webHidden/>
              </w:rPr>
              <w:instrText xml:space="preserve"> PAGEREF _Toc105142163 \h </w:instrText>
            </w:r>
            <w:r w:rsidR="007604BB">
              <w:rPr>
                <w:noProof/>
                <w:webHidden/>
              </w:rPr>
            </w:r>
            <w:r w:rsidR="007604BB">
              <w:rPr>
                <w:noProof/>
                <w:webHidden/>
              </w:rPr>
              <w:fldChar w:fldCharType="separate"/>
            </w:r>
            <w:r w:rsidR="0050029D">
              <w:rPr>
                <w:noProof/>
                <w:webHidden/>
              </w:rPr>
              <w:t>- 109 -</w:t>
            </w:r>
            <w:r w:rsidR="007604BB">
              <w:rPr>
                <w:noProof/>
                <w:webHidden/>
              </w:rPr>
              <w:fldChar w:fldCharType="end"/>
            </w:r>
          </w:hyperlink>
        </w:p>
        <w:p w14:paraId="58D5DD8B" w14:textId="5FCACB93" w:rsidR="007604BB" w:rsidRDefault="0009631A">
          <w:pPr>
            <w:pStyle w:val="31"/>
            <w:tabs>
              <w:tab w:val="right" w:leader="dot" w:pos="9629"/>
            </w:tabs>
            <w:rPr>
              <w:rFonts w:asciiTheme="minorHAnsi" w:eastAsiaTheme="minorEastAsia" w:hAnsiTheme="minorHAnsi" w:cstheme="minorBidi"/>
              <w:noProof/>
              <w:szCs w:val="22"/>
            </w:rPr>
          </w:pPr>
          <w:hyperlink w:anchor="_Toc105142164" w:history="1">
            <w:r w:rsidR="007604BB" w:rsidRPr="006A4808">
              <w:rPr>
                <w:rStyle w:val="a3"/>
                <w:noProof/>
              </w:rPr>
              <w:t>第３－</w:t>
            </w:r>
            <w:r w:rsidR="007604BB" w:rsidRPr="006A4808">
              <w:rPr>
                <w:rStyle w:val="a3"/>
                <w:noProof/>
              </w:rPr>
              <w:t>127</w:t>
            </w:r>
            <w:r w:rsidR="007604BB" w:rsidRPr="006A4808">
              <w:rPr>
                <w:rStyle w:val="a3"/>
                <w:noProof/>
              </w:rPr>
              <w:t>条　下層路盤工</w:t>
            </w:r>
            <w:r w:rsidR="007604BB">
              <w:rPr>
                <w:noProof/>
                <w:webHidden/>
              </w:rPr>
              <w:tab/>
            </w:r>
            <w:r w:rsidR="007604BB">
              <w:rPr>
                <w:noProof/>
                <w:webHidden/>
              </w:rPr>
              <w:fldChar w:fldCharType="begin"/>
            </w:r>
            <w:r w:rsidR="007604BB">
              <w:rPr>
                <w:noProof/>
                <w:webHidden/>
              </w:rPr>
              <w:instrText xml:space="preserve"> PAGEREF _Toc105142164 \h </w:instrText>
            </w:r>
            <w:r w:rsidR="007604BB">
              <w:rPr>
                <w:noProof/>
                <w:webHidden/>
              </w:rPr>
            </w:r>
            <w:r w:rsidR="007604BB">
              <w:rPr>
                <w:noProof/>
                <w:webHidden/>
              </w:rPr>
              <w:fldChar w:fldCharType="separate"/>
            </w:r>
            <w:r w:rsidR="0050029D">
              <w:rPr>
                <w:noProof/>
                <w:webHidden/>
              </w:rPr>
              <w:t>- 109 -</w:t>
            </w:r>
            <w:r w:rsidR="007604BB">
              <w:rPr>
                <w:noProof/>
                <w:webHidden/>
              </w:rPr>
              <w:fldChar w:fldCharType="end"/>
            </w:r>
          </w:hyperlink>
        </w:p>
        <w:p w14:paraId="1FA11156" w14:textId="07B616E6" w:rsidR="007604BB" w:rsidRDefault="0009631A">
          <w:pPr>
            <w:pStyle w:val="31"/>
            <w:tabs>
              <w:tab w:val="right" w:leader="dot" w:pos="9629"/>
            </w:tabs>
            <w:rPr>
              <w:rFonts w:asciiTheme="minorHAnsi" w:eastAsiaTheme="minorEastAsia" w:hAnsiTheme="minorHAnsi" w:cstheme="minorBidi"/>
              <w:noProof/>
              <w:szCs w:val="22"/>
            </w:rPr>
          </w:pPr>
          <w:hyperlink w:anchor="_Toc105142165" w:history="1">
            <w:r w:rsidR="007604BB" w:rsidRPr="006A4808">
              <w:rPr>
                <w:rStyle w:val="a3"/>
                <w:noProof/>
              </w:rPr>
              <w:t>第３－</w:t>
            </w:r>
            <w:r w:rsidR="007604BB" w:rsidRPr="006A4808">
              <w:rPr>
                <w:rStyle w:val="a3"/>
                <w:noProof/>
              </w:rPr>
              <w:t>128</w:t>
            </w:r>
            <w:r w:rsidR="007604BB" w:rsidRPr="006A4808">
              <w:rPr>
                <w:rStyle w:val="a3"/>
                <w:noProof/>
              </w:rPr>
              <w:t>条　上層路盤工</w:t>
            </w:r>
            <w:r w:rsidR="007604BB">
              <w:rPr>
                <w:noProof/>
                <w:webHidden/>
              </w:rPr>
              <w:tab/>
            </w:r>
            <w:r w:rsidR="007604BB">
              <w:rPr>
                <w:noProof/>
                <w:webHidden/>
              </w:rPr>
              <w:fldChar w:fldCharType="begin"/>
            </w:r>
            <w:r w:rsidR="007604BB">
              <w:rPr>
                <w:noProof/>
                <w:webHidden/>
              </w:rPr>
              <w:instrText xml:space="preserve"> PAGEREF _Toc105142165 \h </w:instrText>
            </w:r>
            <w:r w:rsidR="007604BB">
              <w:rPr>
                <w:noProof/>
                <w:webHidden/>
              </w:rPr>
            </w:r>
            <w:r w:rsidR="007604BB">
              <w:rPr>
                <w:noProof/>
                <w:webHidden/>
              </w:rPr>
              <w:fldChar w:fldCharType="separate"/>
            </w:r>
            <w:r w:rsidR="0050029D">
              <w:rPr>
                <w:noProof/>
                <w:webHidden/>
              </w:rPr>
              <w:t>- 110 -</w:t>
            </w:r>
            <w:r w:rsidR="007604BB">
              <w:rPr>
                <w:noProof/>
                <w:webHidden/>
              </w:rPr>
              <w:fldChar w:fldCharType="end"/>
            </w:r>
          </w:hyperlink>
        </w:p>
        <w:p w14:paraId="0122E30B" w14:textId="5F63BC1E" w:rsidR="007604BB" w:rsidRDefault="0009631A">
          <w:pPr>
            <w:pStyle w:val="31"/>
            <w:tabs>
              <w:tab w:val="right" w:leader="dot" w:pos="9629"/>
            </w:tabs>
            <w:rPr>
              <w:rFonts w:asciiTheme="minorHAnsi" w:eastAsiaTheme="minorEastAsia" w:hAnsiTheme="minorHAnsi" w:cstheme="minorBidi"/>
              <w:noProof/>
              <w:szCs w:val="22"/>
            </w:rPr>
          </w:pPr>
          <w:hyperlink w:anchor="_Toc105142166" w:history="1">
            <w:r w:rsidR="007604BB" w:rsidRPr="006A4808">
              <w:rPr>
                <w:rStyle w:val="a3"/>
                <w:noProof/>
              </w:rPr>
              <w:t>第３－</w:t>
            </w:r>
            <w:r w:rsidR="007604BB" w:rsidRPr="006A4808">
              <w:rPr>
                <w:rStyle w:val="a3"/>
                <w:noProof/>
              </w:rPr>
              <w:t>129</w:t>
            </w:r>
            <w:r w:rsidR="007604BB" w:rsidRPr="006A4808">
              <w:rPr>
                <w:rStyle w:val="a3"/>
                <w:noProof/>
              </w:rPr>
              <w:t>条　セメント及び石灰安定処理工</w:t>
            </w:r>
            <w:r w:rsidR="007604BB">
              <w:rPr>
                <w:noProof/>
                <w:webHidden/>
              </w:rPr>
              <w:tab/>
            </w:r>
            <w:r w:rsidR="007604BB">
              <w:rPr>
                <w:noProof/>
                <w:webHidden/>
              </w:rPr>
              <w:fldChar w:fldCharType="begin"/>
            </w:r>
            <w:r w:rsidR="007604BB">
              <w:rPr>
                <w:noProof/>
                <w:webHidden/>
              </w:rPr>
              <w:instrText xml:space="preserve"> PAGEREF _Toc105142166 \h </w:instrText>
            </w:r>
            <w:r w:rsidR="007604BB">
              <w:rPr>
                <w:noProof/>
                <w:webHidden/>
              </w:rPr>
            </w:r>
            <w:r w:rsidR="007604BB">
              <w:rPr>
                <w:noProof/>
                <w:webHidden/>
              </w:rPr>
              <w:fldChar w:fldCharType="separate"/>
            </w:r>
            <w:r w:rsidR="0050029D">
              <w:rPr>
                <w:noProof/>
                <w:webHidden/>
              </w:rPr>
              <w:t>- 110 -</w:t>
            </w:r>
            <w:r w:rsidR="007604BB">
              <w:rPr>
                <w:noProof/>
                <w:webHidden/>
              </w:rPr>
              <w:fldChar w:fldCharType="end"/>
            </w:r>
          </w:hyperlink>
        </w:p>
        <w:p w14:paraId="326CC575" w14:textId="4FFF688E" w:rsidR="007604BB" w:rsidRDefault="0009631A">
          <w:pPr>
            <w:pStyle w:val="31"/>
            <w:tabs>
              <w:tab w:val="right" w:leader="dot" w:pos="9629"/>
            </w:tabs>
            <w:rPr>
              <w:rFonts w:asciiTheme="minorHAnsi" w:eastAsiaTheme="minorEastAsia" w:hAnsiTheme="minorHAnsi" w:cstheme="minorBidi"/>
              <w:noProof/>
              <w:szCs w:val="22"/>
            </w:rPr>
          </w:pPr>
          <w:hyperlink w:anchor="_Toc105142167" w:history="1">
            <w:r w:rsidR="007604BB" w:rsidRPr="006A4808">
              <w:rPr>
                <w:rStyle w:val="a3"/>
                <w:noProof/>
              </w:rPr>
              <w:t>第３－</w:t>
            </w:r>
            <w:r w:rsidR="007604BB" w:rsidRPr="006A4808">
              <w:rPr>
                <w:rStyle w:val="a3"/>
                <w:noProof/>
              </w:rPr>
              <w:t>130</w:t>
            </w:r>
            <w:r w:rsidR="007604BB" w:rsidRPr="006A4808">
              <w:rPr>
                <w:rStyle w:val="a3"/>
                <w:noProof/>
              </w:rPr>
              <w:t>条　瀝青安定処理工</w:t>
            </w:r>
            <w:r w:rsidR="007604BB">
              <w:rPr>
                <w:noProof/>
                <w:webHidden/>
              </w:rPr>
              <w:tab/>
            </w:r>
            <w:r w:rsidR="007604BB">
              <w:rPr>
                <w:noProof/>
                <w:webHidden/>
              </w:rPr>
              <w:fldChar w:fldCharType="begin"/>
            </w:r>
            <w:r w:rsidR="007604BB">
              <w:rPr>
                <w:noProof/>
                <w:webHidden/>
              </w:rPr>
              <w:instrText xml:space="preserve"> PAGEREF _Toc105142167 \h </w:instrText>
            </w:r>
            <w:r w:rsidR="007604BB">
              <w:rPr>
                <w:noProof/>
                <w:webHidden/>
              </w:rPr>
            </w:r>
            <w:r w:rsidR="007604BB">
              <w:rPr>
                <w:noProof/>
                <w:webHidden/>
              </w:rPr>
              <w:fldChar w:fldCharType="separate"/>
            </w:r>
            <w:r w:rsidR="0050029D">
              <w:rPr>
                <w:noProof/>
                <w:webHidden/>
              </w:rPr>
              <w:t>- 111 -</w:t>
            </w:r>
            <w:r w:rsidR="007604BB">
              <w:rPr>
                <w:noProof/>
                <w:webHidden/>
              </w:rPr>
              <w:fldChar w:fldCharType="end"/>
            </w:r>
          </w:hyperlink>
        </w:p>
        <w:p w14:paraId="11DFF6A5" w14:textId="7E0D5407" w:rsidR="007604BB" w:rsidRDefault="0009631A">
          <w:pPr>
            <w:pStyle w:val="31"/>
            <w:tabs>
              <w:tab w:val="right" w:leader="dot" w:pos="9629"/>
            </w:tabs>
            <w:rPr>
              <w:rFonts w:asciiTheme="minorHAnsi" w:eastAsiaTheme="minorEastAsia" w:hAnsiTheme="minorHAnsi" w:cstheme="minorBidi"/>
              <w:noProof/>
              <w:szCs w:val="22"/>
            </w:rPr>
          </w:pPr>
          <w:hyperlink w:anchor="_Toc105142168" w:history="1">
            <w:r w:rsidR="007604BB" w:rsidRPr="006A4808">
              <w:rPr>
                <w:rStyle w:val="a3"/>
                <w:noProof/>
              </w:rPr>
              <w:t>第３－</w:t>
            </w:r>
            <w:r w:rsidR="007604BB" w:rsidRPr="006A4808">
              <w:rPr>
                <w:rStyle w:val="a3"/>
                <w:noProof/>
              </w:rPr>
              <w:t>131</w:t>
            </w:r>
            <w:r w:rsidR="007604BB" w:rsidRPr="006A4808">
              <w:rPr>
                <w:rStyle w:val="a3"/>
                <w:noProof/>
              </w:rPr>
              <w:t>条　アスファルト舗装工</w:t>
            </w:r>
            <w:r w:rsidR="007604BB">
              <w:rPr>
                <w:noProof/>
                <w:webHidden/>
              </w:rPr>
              <w:tab/>
            </w:r>
            <w:r w:rsidR="007604BB">
              <w:rPr>
                <w:noProof/>
                <w:webHidden/>
              </w:rPr>
              <w:fldChar w:fldCharType="begin"/>
            </w:r>
            <w:r w:rsidR="007604BB">
              <w:rPr>
                <w:noProof/>
                <w:webHidden/>
              </w:rPr>
              <w:instrText xml:space="preserve"> PAGEREF _Toc105142168 \h </w:instrText>
            </w:r>
            <w:r w:rsidR="007604BB">
              <w:rPr>
                <w:noProof/>
                <w:webHidden/>
              </w:rPr>
            </w:r>
            <w:r w:rsidR="007604BB">
              <w:rPr>
                <w:noProof/>
                <w:webHidden/>
              </w:rPr>
              <w:fldChar w:fldCharType="separate"/>
            </w:r>
            <w:r w:rsidR="0050029D">
              <w:rPr>
                <w:noProof/>
                <w:webHidden/>
              </w:rPr>
              <w:t>- 111 -</w:t>
            </w:r>
            <w:r w:rsidR="007604BB">
              <w:rPr>
                <w:noProof/>
                <w:webHidden/>
              </w:rPr>
              <w:fldChar w:fldCharType="end"/>
            </w:r>
          </w:hyperlink>
        </w:p>
        <w:p w14:paraId="5805CE73" w14:textId="7D4526A2" w:rsidR="007604BB" w:rsidRDefault="0009631A">
          <w:pPr>
            <w:pStyle w:val="31"/>
            <w:tabs>
              <w:tab w:val="right" w:leader="dot" w:pos="9629"/>
            </w:tabs>
            <w:rPr>
              <w:rFonts w:asciiTheme="minorHAnsi" w:eastAsiaTheme="minorEastAsia" w:hAnsiTheme="minorHAnsi" w:cstheme="minorBidi"/>
              <w:noProof/>
              <w:szCs w:val="22"/>
            </w:rPr>
          </w:pPr>
          <w:hyperlink w:anchor="_Toc105142169" w:history="1">
            <w:r w:rsidR="007604BB" w:rsidRPr="006A4808">
              <w:rPr>
                <w:rStyle w:val="a3"/>
                <w:noProof/>
              </w:rPr>
              <w:t>第３－</w:t>
            </w:r>
            <w:r w:rsidR="007604BB" w:rsidRPr="006A4808">
              <w:rPr>
                <w:rStyle w:val="a3"/>
                <w:noProof/>
              </w:rPr>
              <w:t>132</w:t>
            </w:r>
            <w:r w:rsidR="007604BB" w:rsidRPr="006A4808">
              <w:rPr>
                <w:rStyle w:val="a3"/>
                <w:noProof/>
              </w:rPr>
              <w:t>条　コンクリート舗装工</w:t>
            </w:r>
            <w:r w:rsidR="007604BB">
              <w:rPr>
                <w:noProof/>
                <w:webHidden/>
              </w:rPr>
              <w:tab/>
            </w:r>
            <w:r w:rsidR="007604BB">
              <w:rPr>
                <w:noProof/>
                <w:webHidden/>
              </w:rPr>
              <w:fldChar w:fldCharType="begin"/>
            </w:r>
            <w:r w:rsidR="007604BB">
              <w:rPr>
                <w:noProof/>
                <w:webHidden/>
              </w:rPr>
              <w:instrText xml:space="preserve"> PAGEREF _Toc105142169 \h </w:instrText>
            </w:r>
            <w:r w:rsidR="007604BB">
              <w:rPr>
                <w:noProof/>
                <w:webHidden/>
              </w:rPr>
            </w:r>
            <w:r w:rsidR="007604BB">
              <w:rPr>
                <w:noProof/>
                <w:webHidden/>
              </w:rPr>
              <w:fldChar w:fldCharType="separate"/>
            </w:r>
            <w:r w:rsidR="0050029D">
              <w:rPr>
                <w:noProof/>
                <w:webHidden/>
              </w:rPr>
              <w:t>- 114 -</w:t>
            </w:r>
            <w:r w:rsidR="007604BB">
              <w:rPr>
                <w:noProof/>
                <w:webHidden/>
              </w:rPr>
              <w:fldChar w:fldCharType="end"/>
            </w:r>
          </w:hyperlink>
        </w:p>
        <w:p w14:paraId="71CE044D" w14:textId="4456D66B" w:rsidR="007604BB" w:rsidRDefault="0009631A">
          <w:pPr>
            <w:pStyle w:val="31"/>
            <w:tabs>
              <w:tab w:val="right" w:leader="dot" w:pos="9629"/>
            </w:tabs>
            <w:rPr>
              <w:rFonts w:asciiTheme="minorHAnsi" w:eastAsiaTheme="minorEastAsia" w:hAnsiTheme="minorHAnsi" w:cstheme="minorBidi"/>
              <w:noProof/>
              <w:szCs w:val="22"/>
            </w:rPr>
          </w:pPr>
          <w:hyperlink w:anchor="_Toc105142170" w:history="1">
            <w:r w:rsidR="007604BB" w:rsidRPr="006A4808">
              <w:rPr>
                <w:rStyle w:val="a3"/>
                <w:noProof/>
              </w:rPr>
              <w:t>第３－</w:t>
            </w:r>
            <w:r w:rsidR="007604BB" w:rsidRPr="006A4808">
              <w:rPr>
                <w:rStyle w:val="a3"/>
                <w:noProof/>
              </w:rPr>
              <w:t>133</w:t>
            </w:r>
            <w:r w:rsidR="007604BB" w:rsidRPr="006A4808">
              <w:rPr>
                <w:rStyle w:val="a3"/>
                <w:noProof/>
              </w:rPr>
              <w:t>条　砂利舗装工</w:t>
            </w:r>
            <w:r w:rsidR="007604BB">
              <w:rPr>
                <w:noProof/>
                <w:webHidden/>
              </w:rPr>
              <w:tab/>
            </w:r>
            <w:r w:rsidR="007604BB">
              <w:rPr>
                <w:noProof/>
                <w:webHidden/>
              </w:rPr>
              <w:fldChar w:fldCharType="begin"/>
            </w:r>
            <w:r w:rsidR="007604BB">
              <w:rPr>
                <w:noProof/>
                <w:webHidden/>
              </w:rPr>
              <w:instrText xml:space="preserve"> PAGEREF _Toc105142170 \h </w:instrText>
            </w:r>
            <w:r w:rsidR="007604BB">
              <w:rPr>
                <w:noProof/>
                <w:webHidden/>
              </w:rPr>
            </w:r>
            <w:r w:rsidR="007604BB">
              <w:rPr>
                <w:noProof/>
                <w:webHidden/>
              </w:rPr>
              <w:fldChar w:fldCharType="separate"/>
            </w:r>
            <w:r w:rsidR="0050029D">
              <w:rPr>
                <w:noProof/>
                <w:webHidden/>
              </w:rPr>
              <w:t>- 115 -</w:t>
            </w:r>
            <w:r w:rsidR="007604BB">
              <w:rPr>
                <w:noProof/>
                <w:webHidden/>
              </w:rPr>
              <w:fldChar w:fldCharType="end"/>
            </w:r>
          </w:hyperlink>
        </w:p>
        <w:p w14:paraId="07880380" w14:textId="2DE24655" w:rsidR="007604BB" w:rsidRDefault="0009631A">
          <w:pPr>
            <w:pStyle w:val="31"/>
            <w:tabs>
              <w:tab w:val="right" w:leader="dot" w:pos="9629"/>
            </w:tabs>
            <w:rPr>
              <w:rFonts w:asciiTheme="minorHAnsi" w:eastAsiaTheme="minorEastAsia" w:hAnsiTheme="minorHAnsi" w:cstheme="minorBidi"/>
              <w:noProof/>
              <w:szCs w:val="22"/>
            </w:rPr>
          </w:pPr>
          <w:hyperlink w:anchor="_Toc105142171" w:history="1">
            <w:r w:rsidR="007604BB" w:rsidRPr="006A4808">
              <w:rPr>
                <w:rStyle w:val="a3"/>
                <w:noProof/>
              </w:rPr>
              <w:t>第３－</w:t>
            </w:r>
            <w:r w:rsidR="007604BB" w:rsidRPr="006A4808">
              <w:rPr>
                <w:rStyle w:val="a3"/>
                <w:noProof/>
              </w:rPr>
              <w:t>134</w:t>
            </w:r>
            <w:r w:rsidR="007604BB" w:rsidRPr="006A4808">
              <w:rPr>
                <w:rStyle w:val="a3"/>
                <w:noProof/>
              </w:rPr>
              <w:t>条　薄層カラー舗装工</w:t>
            </w:r>
            <w:r w:rsidR="007604BB">
              <w:rPr>
                <w:noProof/>
                <w:webHidden/>
              </w:rPr>
              <w:tab/>
            </w:r>
            <w:r w:rsidR="007604BB">
              <w:rPr>
                <w:noProof/>
                <w:webHidden/>
              </w:rPr>
              <w:fldChar w:fldCharType="begin"/>
            </w:r>
            <w:r w:rsidR="007604BB">
              <w:rPr>
                <w:noProof/>
                <w:webHidden/>
              </w:rPr>
              <w:instrText xml:space="preserve"> PAGEREF _Toc105142171 \h </w:instrText>
            </w:r>
            <w:r w:rsidR="007604BB">
              <w:rPr>
                <w:noProof/>
                <w:webHidden/>
              </w:rPr>
            </w:r>
            <w:r w:rsidR="007604BB">
              <w:rPr>
                <w:noProof/>
                <w:webHidden/>
              </w:rPr>
              <w:fldChar w:fldCharType="separate"/>
            </w:r>
            <w:r w:rsidR="0050029D">
              <w:rPr>
                <w:noProof/>
                <w:webHidden/>
              </w:rPr>
              <w:t>- 115 -</w:t>
            </w:r>
            <w:r w:rsidR="007604BB">
              <w:rPr>
                <w:noProof/>
                <w:webHidden/>
              </w:rPr>
              <w:fldChar w:fldCharType="end"/>
            </w:r>
          </w:hyperlink>
        </w:p>
        <w:p w14:paraId="07FAECFE" w14:textId="0B1ADA88" w:rsidR="007604BB" w:rsidRDefault="0009631A">
          <w:pPr>
            <w:pStyle w:val="31"/>
            <w:tabs>
              <w:tab w:val="right" w:leader="dot" w:pos="9629"/>
            </w:tabs>
            <w:rPr>
              <w:rFonts w:asciiTheme="minorHAnsi" w:eastAsiaTheme="minorEastAsia" w:hAnsiTheme="minorHAnsi" w:cstheme="minorBidi"/>
              <w:noProof/>
              <w:szCs w:val="22"/>
            </w:rPr>
          </w:pPr>
          <w:hyperlink w:anchor="_Toc105142172" w:history="1">
            <w:r w:rsidR="007604BB" w:rsidRPr="006A4808">
              <w:rPr>
                <w:rStyle w:val="a3"/>
                <w:noProof/>
              </w:rPr>
              <w:t>第３－</w:t>
            </w:r>
            <w:r w:rsidR="007604BB" w:rsidRPr="006A4808">
              <w:rPr>
                <w:rStyle w:val="a3"/>
                <w:noProof/>
              </w:rPr>
              <w:t>135</w:t>
            </w:r>
            <w:r w:rsidR="007604BB" w:rsidRPr="006A4808">
              <w:rPr>
                <w:rStyle w:val="a3"/>
                <w:noProof/>
              </w:rPr>
              <w:t>条　ブロック舗装工</w:t>
            </w:r>
            <w:r w:rsidR="007604BB">
              <w:rPr>
                <w:noProof/>
                <w:webHidden/>
              </w:rPr>
              <w:tab/>
            </w:r>
            <w:r w:rsidR="007604BB">
              <w:rPr>
                <w:noProof/>
                <w:webHidden/>
              </w:rPr>
              <w:fldChar w:fldCharType="begin"/>
            </w:r>
            <w:r w:rsidR="007604BB">
              <w:rPr>
                <w:noProof/>
                <w:webHidden/>
              </w:rPr>
              <w:instrText xml:space="preserve"> PAGEREF _Toc105142172 \h </w:instrText>
            </w:r>
            <w:r w:rsidR="007604BB">
              <w:rPr>
                <w:noProof/>
                <w:webHidden/>
              </w:rPr>
            </w:r>
            <w:r w:rsidR="007604BB">
              <w:rPr>
                <w:noProof/>
                <w:webHidden/>
              </w:rPr>
              <w:fldChar w:fldCharType="separate"/>
            </w:r>
            <w:r w:rsidR="0050029D">
              <w:rPr>
                <w:noProof/>
                <w:webHidden/>
              </w:rPr>
              <w:t>- 115 -</w:t>
            </w:r>
            <w:r w:rsidR="007604BB">
              <w:rPr>
                <w:noProof/>
                <w:webHidden/>
              </w:rPr>
              <w:fldChar w:fldCharType="end"/>
            </w:r>
          </w:hyperlink>
        </w:p>
        <w:p w14:paraId="4062752F" w14:textId="1193ADDF" w:rsidR="007604BB" w:rsidRDefault="0009631A">
          <w:pPr>
            <w:pStyle w:val="31"/>
            <w:tabs>
              <w:tab w:val="right" w:leader="dot" w:pos="9629"/>
            </w:tabs>
            <w:rPr>
              <w:rFonts w:asciiTheme="minorHAnsi" w:eastAsiaTheme="minorEastAsia" w:hAnsiTheme="minorHAnsi" w:cstheme="minorBidi"/>
              <w:noProof/>
              <w:szCs w:val="22"/>
            </w:rPr>
          </w:pPr>
          <w:hyperlink w:anchor="_Toc105142173" w:history="1">
            <w:r w:rsidR="007604BB" w:rsidRPr="006A4808">
              <w:rPr>
                <w:rStyle w:val="a3"/>
                <w:noProof/>
              </w:rPr>
              <w:t>第３－</w:t>
            </w:r>
            <w:r w:rsidR="007604BB" w:rsidRPr="006A4808">
              <w:rPr>
                <w:rStyle w:val="a3"/>
                <w:noProof/>
              </w:rPr>
              <w:t>136</w:t>
            </w:r>
            <w:r w:rsidR="007604BB" w:rsidRPr="006A4808">
              <w:rPr>
                <w:rStyle w:val="a3"/>
                <w:noProof/>
              </w:rPr>
              <w:t>条　地盤改良工</w:t>
            </w:r>
            <w:r w:rsidR="007604BB">
              <w:rPr>
                <w:noProof/>
                <w:webHidden/>
              </w:rPr>
              <w:tab/>
            </w:r>
            <w:r w:rsidR="007604BB">
              <w:rPr>
                <w:noProof/>
                <w:webHidden/>
              </w:rPr>
              <w:fldChar w:fldCharType="begin"/>
            </w:r>
            <w:r w:rsidR="007604BB">
              <w:rPr>
                <w:noProof/>
                <w:webHidden/>
              </w:rPr>
              <w:instrText xml:space="preserve"> PAGEREF _Toc105142173 \h </w:instrText>
            </w:r>
            <w:r w:rsidR="007604BB">
              <w:rPr>
                <w:noProof/>
                <w:webHidden/>
              </w:rPr>
            </w:r>
            <w:r w:rsidR="007604BB">
              <w:rPr>
                <w:noProof/>
                <w:webHidden/>
              </w:rPr>
              <w:fldChar w:fldCharType="separate"/>
            </w:r>
            <w:r w:rsidR="0050029D">
              <w:rPr>
                <w:noProof/>
                <w:webHidden/>
              </w:rPr>
              <w:t>- 115 -</w:t>
            </w:r>
            <w:r w:rsidR="007604BB">
              <w:rPr>
                <w:noProof/>
                <w:webHidden/>
              </w:rPr>
              <w:fldChar w:fldCharType="end"/>
            </w:r>
          </w:hyperlink>
        </w:p>
        <w:p w14:paraId="1C366CA9" w14:textId="38B5B6F5" w:rsidR="007604BB" w:rsidRDefault="0009631A">
          <w:pPr>
            <w:pStyle w:val="12"/>
            <w:tabs>
              <w:tab w:val="right" w:leader="dot" w:pos="9629"/>
            </w:tabs>
            <w:rPr>
              <w:rFonts w:asciiTheme="minorHAnsi" w:eastAsiaTheme="minorEastAsia" w:hAnsiTheme="minorHAnsi" w:cstheme="minorBidi"/>
              <w:noProof/>
              <w:szCs w:val="22"/>
            </w:rPr>
          </w:pPr>
          <w:hyperlink w:anchor="_Toc105142174" w:history="1">
            <w:r w:rsidR="007604BB" w:rsidRPr="00EA194D">
              <w:rPr>
                <w:rStyle w:val="a3"/>
                <w:rFonts w:ascii="ＭＳ 明朝" w:hAnsi="ＭＳ 明朝"/>
                <w:bCs/>
                <w:noProof/>
                <w:kern w:val="0"/>
              </w:rPr>
              <w:t>第４章　調　　　　　査</w:t>
            </w:r>
            <w:r w:rsidR="007604BB">
              <w:rPr>
                <w:noProof/>
                <w:webHidden/>
              </w:rPr>
              <w:tab/>
            </w:r>
            <w:r w:rsidR="007604BB">
              <w:rPr>
                <w:noProof/>
                <w:webHidden/>
              </w:rPr>
              <w:fldChar w:fldCharType="begin"/>
            </w:r>
            <w:r w:rsidR="007604BB">
              <w:rPr>
                <w:noProof/>
                <w:webHidden/>
              </w:rPr>
              <w:instrText xml:space="preserve"> PAGEREF _Toc105142174 \h </w:instrText>
            </w:r>
            <w:r w:rsidR="007604BB">
              <w:rPr>
                <w:noProof/>
                <w:webHidden/>
              </w:rPr>
            </w:r>
            <w:r w:rsidR="007604BB">
              <w:rPr>
                <w:noProof/>
                <w:webHidden/>
              </w:rPr>
              <w:fldChar w:fldCharType="separate"/>
            </w:r>
            <w:r w:rsidR="0050029D">
              <w:rPr>
                <w:noProof/>
                <w:webHidden/>
              </w:rPr>
              <w:t>- 119 -</w:t>
            </w:r>
            <w:r w:rsidR="007604BB">
              <w:rPr>
                <w:noProof/>
                <w:webHidden/>
              </w:rPr>
              <w:fldChar w:fldCharType="end"/>
            </w:r>
          </w:hyperlink>
        </w:p>
        <w:p w14:paraId="6EF3480A" w14:textId="4BCFB1B9" w:rsidR="007604BB" w:rsidRDefault="0009631A">
          <w:pPr>
            <w:pStyle w:val="22"/>
            <w:tabs>
              <w:tab w:val="right" w:leader="dot" w:pos="9629"/>
            </w:tabs>
            <w:rPr>
              <w:rFonts w:asciiTheme="minorHAnsi" w:eastAsiaTheme="minorEastAsia" w:hAnsiTheme="minorHAnsi" w:cstheme="minorBidi"/>
              <w:noProof/>
              <w:szCs w:val="22"/>
            </w:rPr>
          </w:pPr>
          <w:hyperlink w:anchor="_Toc105142175" w:history="1">
            <w:r w:rsidR="007604BB" w:rsidRPr="006A4808">
              <w:rPr>
                <w:rStyle w:val="a3"/>
                <w:noProof/>
              </w:rPr>
              <w:t>第１節　一般事項</w:t>
            </w:r>
            <w:r w:rsidR="007604BB">
              <w:rPr>
                <w:noProof/>
                <w:webHidden/>
              </w:rPr>
              <w:tab/>
            </w:r>
            <w:r w:rsidR="007604BB">
              <w:rPr>
                <w:noProof/>
                <w:webHidden/>
              </w:rPr>
              <w:fldChar w:fldCharType="begin"/>
            </w:r>
            <w:r w:rsidR="007604BB">
              <w:rPr>
                <w:noProof/>
                <w:webHidden/>
              </w:rPr>
              <w:instrText xml:space="preserve"> PAGEREF _Toc105142175 \h </w:instrText>
            </w:r>
            <w:r w:rsidR="007604BB">
              <w:rPr>
                <w:noProof/>
                <w:webHidden/>
              </w:rPr>
            </w:r>
            <w:r w:rsidR="007604BB">
              <w:rPr>
                <w:noProof/>
                <w:webHidden/>
              </w:rPr>
              <w:fldChar w:fldCharType="separate"/>
            </w:r>
            <w:r w:rsidR="0050029D">
              <w:rPr>
                <w:noProof/>
                <w:webHidden/>
              </w:rPr>
              <w:t>- 120 -</w:t>
            </w:r>
            <w:r w:rsidR="007604BB">
              <w:rPr>
                <w:noProof/>
                <w:webHidden/>
              </w:rPr>
              <w:fldChar w:fldCharType="end"/>
            </w:r>
          </w:hyperlink>
        </w:p>
        <w:p w14:paraId="061F8DC4" w14:textId="6A73D17C" w:rsidR="007604BB" w:rsidRDefault="0009631A">
          <w:pPr>
            <w:pStyle w:val="31"/>
            <w:tabs>
              <w:tab w:val="right" w:leader="dot" w:pos="9629"/>
            </w:tabs>
            <w:rPr>
              <w:rFonts w:asciiTheme="minorHAnsi" w:eastAsiaTheme="minorEastAsia" w:hAnsiTheme="minorHAnsi" w:cstheme="minorBidi"/>
              <w:noProof/>
              <w:szCs w:val="22"/>
            </w:rPr>
          </w:pPr>
          <w:hyperlink w:anchor="_Toc105142176" w:history="1">
            <w:r w:rsidR="007604BB" w:rsidRPr="006A4808">
              <w:rPr>
                <w:rStyle w:val="a3"/>
                <w:noProof/>
              </w:rPr>
              <w:t>第４－１条　一般事項</w:t>
            </w:r>
            <w:r w:rsidR="007604BB">
              <w:rPr>
                <w:noProof/>
                <w:webHidden/>
              </w:rPr>
              <w:tab/>
            </w:r>
            <w:r w:rsidR="007604BB">
              <w:rPr>
                <w:noProof/>
                <w:webHidden/>
              </w:rPr>
              <w:fldChar w:fldCharType="begin"/>
            </w:r>
            <w:r w:rsidR="007604BB">
              <w:rPr>
                <w:noProof/>
                <w:webHidden/>
              </w:rPr>
              <w:instrText xml:space="preserve"> PAGEREF _Toc105142176 \h </w:instrText>
            </w:r>
            <w:r w:rsidR="007604BB">
              <w:rPr>
                <w:noProof/>
                <w:webHidden/>
              </w:rPr>
            </w:r>
            <w:r w:rsidR="007604BB">
              <w:rPr>
                <w:noProof/>
                <w:webHidden/>
              </w:rPr>
              <w:fldChar w:fldCharType="separate"/>
            </w:r>
            <w:r w:rsidR="0050029D">
              <w:rPr>
                <w:noProof/>
                <w:webHidden/>
              </w:rPr>
              <w:t>- 120 -</w:t>
            </w:r>
            <w:r w:rsidR="007604BB">
              <w:rPr>
                <w:noProof/>
                <w:webHidden/>
              </w:rPr>
              <w:fldChar w:fldCharType="end"/>
            </w:r>
          </w:hyperlink>
        </w:p>
        <w:p w14:paraId="038E3B80" w14:textId="28713F60" w:rsidR="007604BB" w:rsidRDefault="0009631A">
          <w:pPr>
            <w:pStyle w:val="22"/>
            <w:tabs>
              <w:tab w:val="right" w:leader="dot" w:pos="9629"/>
            </w:tabs>
            <w:rPr>
              <w:rFonts w:asciiTheme="minorHAnsi" w:eastAsiaTheme="minorEastAsia" w:hAnsiTheme="minorHAnsi" w:cstheme="minorBidi"/>
              <w:noProof/>
              <w:szCs w:val="22"/>
            </w:rPr>
          </w:pPr>
          <w:hyperlink w:anchor="_Toc105142177" w:history="1">
            <w:r w:rsidR="007604BB" w:rsidRPr="006A4808">
              <w:rPr>
                <w:rStyle w:val="a3"/>
                <w:noProof/>
              </w:rPr>
              <w:t>第２節　事前調査</w:t>
            </w:r>
            <w:r w:rsidR="007604BB">
              <w:rPr>
                <w:noProof/>
                <w:webHidden/>
              </w:rPr>
              <w:tab/>
            </w:r>
            <w:r w:rsidR="007604BB">
              <w:rPr>
                <w:noProof/>
                <w:webHidden/>
              </w:rPr>
              <w:fldChar w:fldCharType="begin"/>
            </w:r>
            <w:r w:rsidR="007604BB">
              <w:rPr>
                <w:noProof/>
                <w:webHidden/>
              </w:rPr>
              <w:instrText xml:space="preserve"> PAGEREF _Toc105142177 \h </w:instrText>
            </w:r>
            <w:r w:rsidR="007604BB">
              <w:rPr>
                <w:noProof/>
                <w:webHidden/>
              </w:rPr>
            </w:r>
            <w:r w:rsidR="007604BB">
              <w:rPr>
                <w:noProof/>
                <w:webHidden/>
              </w:rPr>
              <w:fldChar w:fldCharType="separate"/>
            </w:r>
            <w:r w:rsidR="0050029D">
              <w:rPr>
                <w:noProof/>
                <w:webHidden/>
              </w:rPr>
              <w:t>- 120 -</w:t>
            </w:r>
            <w:r w:rsidR="007604BB">
              <w:rPr>
                <w:noProof/>
                <w:webHidden/>
              </w:rPr>
              <w:fldChar w:fldCharType="end"/>
            </w:r>
          </w:hyperlink>
        </w:p>
        <w:p w14:paraId="028D3FD2" w14:textId="5A3A99FB" w:rsidR="007604BB" w:rsidRDefault="0009631A">
          <w:pPr>
            <w:pStyle w:val="31"/>
            <w:tabs>
              <w:tab w:val="right" w:leader="dot" w:pos="9629"/>
            </w:tabs>
            <w:rPr>
              <w:rFonts w:asciiTheme="minorHAnsi" w:eastAsiaTheme="minorEastAsia" w:hAnsiTheme="minorHAnsi" w:cstheme="minorBidi"/>
              <w:noProof/>
              <w:szCs w:val="22"/>
            </w:rPr>
          </w:pPr>
          <w:hyperlink w:anchor="_Toc105142178" w:history="1">
            <w:r w:rsidR="007604BB" w:rsidRPr="006A4808">
              <w:rPr>
                <w:rStyle w:val="a3"/>
                <w:noProof/>
              </w:rPr>
              <w:t>第４－２条　一般事項</w:t>
            </w:r>
            <w:r w:rsidR="007604BB">
              <w:rPr>
                <w:noProof/>
                <w:webHidden/>
              </w:rPr>
              <w:tab/>
            </w:r>
            <w:r w:rsidR="007604BB">
              <w:rPr>
                <w:noProof/>
                <w:webHidden/>
              </w:rPr>
              <w:fldChar w:fldCharType="begin"/>
            </w:r>
            <w:r w:rsidR="007604BB">
              <w:rPr>
                <w:noProof/>
                <w:webHidden/>
              </w:rPr>
              <w:instrText xml:space="preserve"> PAGEREF _Toc105142178 \h </w:instrText>
            </w:r>
            <w:r w:rsidR="007604BB">
              <w:rPr>
                <w:noProof/>
                <w:webHidden/>
              </w:rPr>
            </w:r>
            <w:r w:rsidR="007604BB">
              <w:rPr>
                <w:noProof/>
                <w:webHidden/>
              </w:rPr>
              <w:fldChar w:fldCharType="separate"/>
            </w:r>
            <w:r w:rsidR="0050029D">
              <w:rPr>
                <w:noProof/>
                <w:webHidden/>
              </w:rPr>
              <w:t>- 120 -</w:t>
            </w:r>
            <w:r w:rsidR="007604BB">
              <w:rPr>
                <w:noProof/>
                <w:webHidden/>
              </w:rPr>
              <w:fldChar w:fldCharType="end"/>
            </w:r>
          </w:hyperlink>
        </w:p>
        <w:p w14:paraId="7FD6161B" w14:textId="3F8AAB3E" w:rsidR="007604BB" w:rsidRDefault="0009631A">
          <w:pPr>
            <w:pStyle w:val="31"/>
            <w:tabs>
              <w:tab w:val="right" w:leader="dot" w:pos="9629"/>
            </w:tabs>
            <w:rPr>
              <w:rFonts w:asciiTheme="minorHAnsi" w:eastAsiaTheme="minorEastAsia" w:hAnsiTheme="minorHAnsi" w:cstheme="minorBidi"/>
              <w:noProof/>
              <w:szCs w:val="22"/>
            </w:rPr>
          </w:pPr>
          <w:hyperlink w:anchor="_Toc105142179" w:history="1">
            <w:r w:rsidR="007604BB" w:rsidRPr="006A4808">
              <w:rPr>
                <w:rStyle w:val="a3"/>
                <w:noProof/>
              </w:rPr>
              <w:t>第４－３条　周辺構造物等</w:t>
            </w:r>
            <w:r w:rsidR="007604BB">
              <w:rPr>
                <w:noProof/>
                <w:webHidden/>
              </w:rPr>
              <w:tab/>
            </w:r>
            <w:r w:rsidR="007604BB">
              <w:rPr>
                <w:noProof/>
                <w:webHidden/>
              </w:rPr>
              <w:fldChar w:fldCharType="begin"/>
            </w:r>
            <w:r w:rsidR="007604BB">
              <w:rPr>
                <w:noProof/>
                <w:webHidden/>
              </w:rPr>
              <w:instrText xml:space="preserve"> PAGEREF _Toc105142179 \h </w:instrText>
            </w:r>
            <w:r w:rsidR="007604BB">
              <w:rPr>
                <w:noProof/>
                <w:webHidden/>
              </w:rPr>
            </w:r>
            <w:r w:rsidR="007604BB">
              <w:rPr>
                <w:noProof/>
                <w:webHidden/>
              </w:rPr>
              <w:fldChar w:fldCharType="separate"/>
            </w:r>
            <w:r w:rsidR="0050029D">
              <w:rPr>
                <w:noProof/>
                <w:webHidden/>
              </w:rPr>
              <w:t>- 120 -</w:t>
            </w:r>
            <w:r w:rsidR="007604BB">
              <w:rPr>
                <w:noProof/>
                <w:webHidden/>
              </w:rPr>
              <w:fldChar w:fldCharType="end"/>
            </w:r>
          </w:hyperlink>
        </w:p>
        <w:p w14:paraId="531AFA34" w14:textId="16188764" w:rsidR="007604BB" w:rsidRDefault="0009631A">
          <w:pPr>
            <w:pStyle w:val="31"/>
            <w:tabs>
              <w:tab w:val="right" w:leader="dot" w:pos="9629"/>
            </w:tabs>
            <w:rPr>
              <w:rFonts w:asciiTheme="minorHAnsi" w:eastAsiaTheme="minorEastAsia" w:hAnsiTheme="minorHAnsi" w:cstheme="minorBidi"/>
              <w:noProof/>
              <w:szCs w:val="22"/>
            </w:rPr>
          </w:pPr>
          <w:hyperlink w:anchor="_Toc105142180" w:history="1">
            <w:r w:rsidR="007604BB" w:rsidRPr="006A4808">
              <w:rPr>
                <w:rStyle w:val="a3"/>
                <w:noProof/>
              </w:rPr>
              <w:t>第４－４条　地質調査</w:t>
            </w:r>
            <w:r w:rsidR="007604BB">
              <w:rPr>
                <w:noProof/>
                <w:webHidden/>
              </w:rPr>
              <w:tab/>
            </w:r>
            <w:r w:rsidR="007604BB">
              <w:rPr>
                <w:noProof/>
                <w:webHidden/>
              </w:rPr>
              <w:fldChar w:fldCharType="begin"/>
            </w:r>
            <w:r w:rsidR="007604BB">
              <w:rPr>
                <w:noProof/>
                <w:webHidden/>
              </w:rPr>
              <w:instrText xml:space="preserve"> PAGEREF _Toc105142180 \h </w:instrText>
            </w:r>
            <w:r w:rsidR="007604BB">
              <w:rPr>
                <w:noProof/>
                <w:webHidden/>
              </w:rPr>
            </w:r>
            <w:r w:rsidR="007604BB">
              <w:rPr>
                <w:noProof/>
                <w:webHidden/>
              </w:rPr>
              <w:fldChar w:fldCharType="separate"/>
            </w:r>
            <w:r w:rsidR="0050029D">
              <w:rPr>
                <w:noProof/>
                <w:webHidden/>
              </w:rPr>
              <w:t>- 120 -</w:t>
            </w:r>
            <w:r w:rsidR="007604BB">
              <w:rPr>
                <w:noProof/>
                <w:webHidden/>
              </w:rPr>
              <w:fldChar w:fldCharType="end"/>
            </w:r>
          </w:hyperlink>
        </w:p>
        <w:p w14:paraId="4CFD7920" w14:textId="3D078F2F" w:rsidR="007604BB" w:rsidRDefault="0009631A">
          <w:pPr>
            <w:pStyle w:val="31"/>
            <w:tabs>
              <w:tab w:val="right" w:leader="dot" w:pos="9629"/>
            </w:tabs>
            <w:rPr>
              <w:rFonts w:asciiTheme="minorHAnsi" w:eastAsiaTheme="minorEastAsia" w:hAnsiTheme="minorHAnsi" w:cstheme="minorBidi"/>
              <w:noProof/>
              <w:szCs w:val="22"/>
            </w:rPr>
          </w:pPr>
          <w:hyperlink w:anchor="_Toc105142181" w:history="1">
            <w:r w:rsidR="007604BB" w:rsidRPr="006A4808">
              <w:rPr>
                <w:rStyle w:val="a3"/>
                <w:noProof/>
              </w:rPr>
              <w:t>第４－５条　地下埋設物等の調査</w:t>
            </w:r>
            <w:r w:rsidR="007604BB">
              <w:rPr>
                <w:noProof/>
                <w:webHidden/>
              </w:rPr>
              <w:tab/>
            </w:r>
            <w:r w:rsidR="007604BB">
              <w:rPr>
                <w:noProof/>
                <w:webHidden/>
              </w:rPr>
              <w:fldChar w:fldCharType="begin"/>
            </w:r>
            <w:r w:rsidR="007604BB">
              <w:rPr>
                <w:noProof/>
                <w:webHidden/>
              </w:rPr>
              <w:instrText xml:space="preserve"> PAGEREF _Toc105142181 \h </w:instrText>
            </w:r>
            <w:r w:rsidR="007604BB">
              <w:rPr>
                <w:noProof/>
                <w:webHidden/>
              </w:rPr>
            </w:r>
            <w:r w:rsidR="007604BB">
              <w:rPr>
                <w:noProof/>
                <w:webHidden/>
              </w:rPr>
              <w:fldChar w:fldCharType="separate"/>
            </w:r>
            <w:r w:rsidR="0050029D">
              <w:rPr>
                <w:noProof/>
                <w:webHidden/>
              </w:rPr>
              <w:t>- 120 -</w:t>
            </w:r>
            <w:r w:rsidR="007604BB">
              <w:rPr>
                <w:noProof/>
                <w:webHidden/>
              </w:rPr>
              <w:fldChar w:fldCharType="end"/>
            </w:r>
          </w:hyperlink>
        </w:p>
        <w:p w14:paraId="331CB178" w14:textId="12FB1DC1" w:rsidR="007604BB" w:rsidRDefault="0009631A">
          <w:pPr>
            <w:pStyle w:val="22"/>
            <w:tabs>
              <w:tab w:val="right" w:leader="dot" w:pos="9629"/>
            </w:tabs>
            <w:rPr>
              <w:rFonts w:asciiTheme="minorHAnsi" w:eastAsiaTheme="minorEastAsia" w:hAnsiTheme="minorHAnsi" w:cstheme="minorBidi"/>
              <w:noProof/>
              <w:szCs w:val="22"/>
            </w:rPr>
          </w:pPr>
          <w:hyperlink w:anchor="_Toc105142182" w:history="1">
            <w:r w:rsidR="007604BB" w:rsidRPr="006A4808">
              <w:rPr>
                <w:rStyle w:val="a3"/>
                <w:noProof/>
              </w:rPr>
              <w:t>第３節　地盤変動影響調査（家屋等の事前・事後調査）</w:t>
            </w:r>
            <w:r w:rsidR="007604BB">
              <w:rPr>
                <w:noProof/>
                <w:webHidden/>
              </w:rPr>
              <w:tab/>
            </w:r>
            <w:r w:rsidR="007604BB">
              <w:rPr>
                <w:noProof/>
                <w:webHidden/>
              </w:rPr>
              <w:fldChar w:fldCharType="begin"/>
            </w:r>
            <w:r w:rsidR="007604BB">
              <w:rPr>
                <w:noProof/>
                <w:webHidden/>
              </w:rPr>
              <w:instrText xml:space="preserve"> PAGEREF _Toc105142182 \h </w:instrText>
            </w:r>
            <w:r w:rsidR="007604BB">
              <w:rPr>
                <w:noProof/>
                <w:webHidden/>
              </w:rPr>
            </w:r>
            <w:r w:rsidR="007604BB">
              <w:rPr>
                <w:noProof/>
                <w:webHidden/>
              </w:rPr>
              <w:fldChar w:fldCharType="separate"/>
            </w:r>
            <w:r w:rsidR="0050029D">
              <w:rPr>
                <w:noProof/>
                <w:webHidden/>
              </w:rPr>
              <w:t>- 120 -</w:t>
            </w:r>
            <w:r w:rsidR="007604BB">
              <w:rPr>
                <w:noProof/>
                <w:webHidden/>
              </w:rPr>
              <w:fldChar w:fldCharType="end"/>
            </w:r>
          </w:hyperlink>
        </w:p>
        <w:p w14:paraId="6ED11132" w14:textId="190C90E3" w:rsidR="007604BB" w:rsidRDefault="0009631A">
          <w:pPr>
            <w:pStyle w:val="31"/>
            <w:tabs>
              <w:tab w:val="right" w:leader="dot" w:pos="9629"/>
            </w:tabs>
            <w:rPr>
              <w:rFonts w:asciiTheme="minorHAnsi" w:eastAsiaTheme="minorEastAsia" w:hAnsiTheme="minorHAnsi" w:cstheme="minorBidi"/>
              <w:noProof/>
              <w:szCs w:val="22"/>
            </w:rPr>
          </w:pPr>
          <w:hyperlink w:anchor="_Toc105142183" w:history="1">
            <w:r w:rsidR="007604BB" w:rsidRPr="006A4808">
              <w:rPr>
                <w:rStyle w:val="a3"/>
                <w:noProof/>
              </w:rPr>
              <w:t>第４－６条　適用範囲</w:t>
            </w:r>
            <w:r w:rsidR="007604BB">
              <w:rPr>
                <w:noProof/>
                <w:webHidden/>
              </w:rPr>
              <w:tab/>
            </w:r>
            <w:r w:rsidR="007604BB">
              <w:rPr>
                <w:noProof/>
                <w:webHidden/>
              </w:rPr>
              <w:fldChar w:fldCharType="begin"/>
            </w:r>
            <w:r w:rsidR="007604BB">
              <w:rPr>
                <w:noProof/>
                <w:webHidden/>
              </w:rPr>
              <w:instrText xml:space="preserve"> PAGEREF _Toc105142183 \h </w:instrText>
            </w:r>
            <w:r w:rsidR="007604BB">
              <w:rPr>
                <w:noProof/>
                <w:webHidden/>
              </w:rPr>
            </w:r>
            <w:r w:rsidR="007604BB">
              <w:rPr>
                <w:noProof/>
                <w:webHidden/>
              </w:rPr>
              <w:fldChar w:fldCharType="separate"/>
            </w:r>
            <w:r w:rsidR="0050029D">
              <w:rPr>
                <w:noProof/>
                <w:webHidden/>
              </w:rPr>
              <w:t>- 120 -</w:t>
            </w:r>
            <w:r w:rsidR="007604BB">
              <w:rPr>
                <w:noProof/>
                <w:webHidden/>
              </w:rPr>
              <w:fldChar w:fldCharType="end"/>
            </w:r>
          </w:hyperlink>
        </w:p>
        <w:p w14:paraId="658DABBD" w14:textId="4DCADFD7" w:rsidR="007604BB" w:rsidRDefault="0009631A">
          <w:pPr>
            <w:pStyle w:val="31"/>
            <w:tabs>
              <w:tab w:val="right" w:leader="dot" w:pos="9629"/>
            </w:tabs>
            <w:rPr>
              <w:rFonts w:asciiTheme="minorHAnsi" w:eastAsiaTheme="minorEastAsia" w:hAnsiTheme="minorHAnsi" w:cstheme="minorBidi"/>
              <w:noProof/>
              <w:szCs w:val="22"/>
            </w:rPr>
          </w:pPr>
          <w:hyperlink w:anchor="_Toc105142184" w:history="1">
            <w:r w:rsidR="007604BB" w:rsidRPr="006A4808">
              <w:rPr>
                <w:rStyle w:val="a3"/>
                <w:noProof/>
              </w:rPr>
              <w:t>第４－７条　調査区域</w:t>
            </w:r>
            <w:r w:rsidR="007604BB">
              <w:rPr>
                <w:noProof/>
                <w:webHidden/>
              </w:rPr>
              <w:tab/>
            </w:r>
            <w:r w:rsidR="007604BB">
              <w:rPr>
                <w:noProof/>
                <w:webHidden/>
              </w:rPr>
              <w:fldChar w:fldCharType="begin"/>
            </w:r>
            <w:r w:rsidR="007604BB">
              <w:rPr>
                <w:noProof/>
                <w:webHidden/>
              </w:rPr>
              <w:instrText xml:space="preserve"> PAGEREF _Toc105142184 \h </w:instrText>
            </w:r>
            <w:r w:rsidR="007604BB">
              <w:rPr>
                <w:noProof/>
                <w:webHidden/>
              </w:rPr>
            </w:r>
            <w:r w:rsidR="007604BB">
              <w:rPr>
                <w:noProof/>
                <w:webHidden/>
              </w:rPr>
              <w:fldChar w:fldCharType="separate"/>
            </w:r>
            <w:r w:rsidR="0050029D">
              <w:rPr>
                <w:noProof/>
                <w:webHidden/>
              </w:rPr>
              <w:t>- 120 -</w:t>
            </w:r>
            <w:r w:rsidR="007604BB">
              <w:rPr>
                <w:noProof/>
                <w:webHidden/>
              </w:rPr>
              <w:fldChar w:fldCharType="end"/>
            </w:r>
          </w:hyperlink>
        </w:p>
        <w:p w14:paraId="0702662D" w14:textId="676F94AB" w:rsidR="007604BB" w:rsidRDefault="0009631A">
          <w:pPr>
            <w:pStyle w:val="31"/>
            <w:tabs>
              <w:tab w:val="right" w:leader="dot" w:pos="9629"/>
            </w:tabs>
            <w:rPr>
              <w:rFonts w:asciiTheme="minorHAnsi" w:eastAsiaTheme="minorEastAsia" w:hAnsiTheme="minorHAnsi" w:cstheme="minorBidi"/>
              <w:noProof/>
              <w:szCs w:val="22"/>
            </w:rPr>
          </w:pPr>
          <w:hyperlink w:anchor="_Toc105142185" w:history="1">
            <w:r w:rsidR="007604BB" w:rsidRPr="006A4808">
              <w:rPr>
                <w:rStyle w:val="a3"/>
                <w:noProof/>
              </w:rPr>
              <w:t>第４－８条　施行上の義務及び心得</w:t>
            </w:r>
            <w:r w:rsidR="007604BB">
              <w:rPr>
                <w:noProof/>
                <w:webHidden/>
              </w:rPr>
              <w:tab/>
            </w:r>
            <w:r w:rsidR="007604BB">
              <w:rPr>
                <w:noProof/>
                <w:webHidden/>
              </w:rPr>
              <w:fldChar w:fldCharType="begin"/>
            </w:r>
            <w:r w:rsidR="007604BB">
              <w:rPr>
                <w:noProof/>
                <w:webHidden/>
              </w:rPr>
              <w:instrText xml:space="preserve"> PAGEREF _Toc105142185 \h </w:instrText>
            </w:r>
            <w:r w:rsidR="007604BB">
              <w:rPr>
                <w:noProof/>
                <w:webHidden/>
              </w:rPr>
            </w:r>
            <w:r w:rsidR="007604BB">
              <w:rPr>
                <w:noProof/>
                <w:webHidden/>
              </w:rPr>
              <w:fldChar w:fldCharType="separate"/>
            </w:r>
            <w:r w:rsidR="0050029D">
              <w:rPr>
                <w:noProof/>
                <w:webHidden/>
              </w:rPr>
              <w:t>- 121 -</w:t>
            </w:r>
            <w:r w:rsidR="007604BB">
              <w:rPr>
                <w:noProof/>
                <w:webHidden/>
              </w:rPr>
              <w:fldChar w:fldCharType="end"/>
            </w:r>
          </w:hyperlink>
        </w:p>
        <w:p w14:paraId="02169123" w14:textId="36369C08" w:rsidR="007604BB" w:rsidRDefault="0009631A">
          <w:pPr>
            <w:pStyle w:val="31"/>
            <w:tabs>
              <w:tab w:val="right" w:leader="dot" w:pos="9629"/>
            </w:tabs>
            <w:rPr>
              <w:rFonts w:asciiTheme="minorHAnsi" w:eastAsiaTheme="minorEastAsia" w:hAnsiTheme="minorHAnsi" w:cstheme="minorBidi"/>
              <w:noProof/>
              <w:szCs w:val="22"/>
            </w:rPr>
          </w:pPr>
          <w:hyperlink w:anchor="_Toc105142186" w:history="1">
            <w:r w:rsidR="007604BB" w:rsidRPr="006A4808">
              <w:rPr>
                <w:rStyle w:val="a3"/>
                <w:noProof/>
              </w:rPr>
              <w:t>第４－９条　業務報告等</w:t>
            </w:r>
            <w:r w:rsidR="007604BB">
              <w:rPr>
                <w:noProof/>
                <w:webHidden/>
              </w:rPr>
              <w:tab/>
            </w:r>
            <w:r w:rsidR="007604BB">
              <w:rPr>
                <w:noProof/>
                <w:webHidden/>
              </w:rPr>
              <w:fldChar w:fldCharType="begin"/>
            </w:r>
            <w:r w:rsidR="007604BB">
              <w:rPr>
                <w:noProof/>
                <w:webHidden/>
              </w:rPr>
              <w:instrText xml:space="preserve"> PAGEREF _Toc105142186 \h </w:instrText>
            </w:r>
            <w:r w:rsidR="007604BB">
              <w:rPr>
                <w:noProof/>
                <w:webHidden/>
              </w:rPr>
            </w:r>
            <w:r w:rsidR="007604BB">
              <w:rPr>
                <w:noProof/>
                <w:webHidden/>
              </w:rPr>
              <w:fldChar w:fldCharType="separate"/>
            </w:r>
            <w:r w:rsidR="0050029D">
              <w:rPr>
                <w:noProof/>
                <w:webHidden/>
              </w:rPr>
              <w:t>- 121 -</w:t>
            </w:r>
            <w:r w:rsidR="007604BB">
              <w:rPr>
                <w:noProof/>
                <w:webHidden/>
              </w:rPr>
              <w:fldChar w:fldCharType="end"/>
            </w:r>
          </w:hyperlink>
        </w:p>
        <w:p w14:paraId="36CA9573" w14:textId="4BECFF7D" w:rsidR="007604BB" w:rsidRDefault="0009631A">
          <w:pPr>
            <w:pStyle w:val="31"/>
            <w:tabs>
              <w:tab w:val="right" w:leader="dot" w:pos="9629"/>
            </w:tabs>
            <w:rPr>
              <w:rFonts w:asciiTheme="minorHAnsi" w:eastAsiaTheme="minorEastAsia" w:hAnsiTheme="minorHAnsi" w:cstheme="minorBidi"/>
              <w:noProof/>
              <w:szCs w:val="22"/>
            </w:rPr>
          </w:pPr>
          <w:hyperlink w:anchor="_Toc105142187" w:history="1">
            <w:r w:rsidR="007604BB" w:rsidRPr="006A4808">
              <w:rPr>
                <w:rStyle w:val="a3"/>
                <w:noProof/>
              </w:rPr>
              <w:t>第４－</w:t>
            </w:r>
            <w:r w:rsidR="007604BB" w:rsidRPr="006A4808">
              <w:rPr>
                <w:rStyle w:val="a3"/>
                <w:noProof/>
              </w:rPr>
              <w:t>10</w:t>
            </w:r>
            <w:r w:rsidR="007604BB" w:rsidRPr="006A4808">
              <w:rPr>
                <w:rStyle w:val="a3"/>
                <w:noProof/>
              </w:rPr>
              <w:t>条　部分使用</w:t>
            </w:r>
            <w:r w:rsidR="007604BB">
              <w:rPr>
                <w:noProof/>
                <w:webHidden/>
              </w:rPr>
              <w:tab/>
            </w:r>
            <w:r w:rsidR="007604BB">
              <w:rPr>
                <w:noProof/>
                <w:webHidden/>
              </w:rPr>
              <w:fldChar w:fldCharType="begin"/>
            </w:r>
            <w:r w:rsidR="007604BB">
              <w:rPr>
                <w:noProof/>
                <w:webHidden/>
              </w:rPr>
              <w:instrText xml:space="preserve"> PAGEREF _Toc105142187 \h </w:instrText>
            </w:r>
            <w:r w:rsidR="007604BB">
              <w:rPr>
                <w:noProof/>
                <w:webHidden/>
              </w:rPr>
            </w:r>
            <w:r w:rsidR="007604BB">
              <w:rPr>
                <w:noProof/>
                <w:webHidden/>
              </w:rPr>
              <w:fldChar w:fldCharType="separate"/>
            </w:r>
            <w:r w:rsidR="0050029D">
              <w:rPr>
                <w:noProof/>
                <w:webHidden/>
              </w:rPr>
              <w:t>- 121 -</w:t>
            </w:r>
            <w:r w:rsidR="007604BB">
              <w:rPr>
                <w:noProof/>
                <w:webHidden/>
              </w:rPr>
              <w:fldChar w:fldCharType="end"/>
            </w:r>
          </w:hyperlink>
        </w:p>
        <w:p w14:paraId="14D43D4A" w14:textId="7C3E3E55" w:rsidR="007604BB" w:rsidRDefault="0009631A">
          <w:pPr>
            <w:pStyle w:val="31"/>
            <w:tabs>
              <w:tab w:val="right" w:leader="dot" w:pos="9629"/>
            </w:tabs>
            <w:rPr>
              <w:rFonts w:asciiTheme="minorHAnsi" w:eastAsiaTheme="minorEastAsia" w:hAnsiTheme="minorHAnsi" w:cstheme="minorBidi"/>
              <w:noProof/>
              <w:szCs w:val="22"/>
            </w:rPr>
          </w:pPr>
          <w:hyperlink w:anchor="_Toc105142188" w:history="1">
            <w:r w:rsidR="007604BB" w:rsidRPr="006A4808">
              <w:rPr>
                <w:rStyle w:val="a3"/>
                <w:noProof/>
              </w:rPr>
              <w:t>第４－</w:t>
            </w:r>
            <w:r w:rsidR="007604BB" w:rsidRPr="006A4808">
              <w:rPr>
                <w:rStyle w:val="a3"/>
                <w:noProof/>
              </w:rPr>
              <w:t>11</w:t>
            </w:r>
            <w:r w:rsidR="007604BB" w:rsidRPr="006A4808">
              <w:rPr>
                <w:rStyle w:val="a3"/>
                <w:noProof/>
              </w:rPr>
              <w:t>条　業務従事者の資格</w:t>
            </w:r>
            <w:r w:rsidR="007604BB">
              <w:rPr>
                <w:noProof/>
                <w:webHidden/>
              </w:rPr>
              <w:tab/>
            </w:r>
            <w:r w:rsidR="007604BB">
              <w:rPr>
                <w:noProof/>
                <w:webHidden/>
              </w:rPr>
              <w:fldChar w:fldCharType="begin"/>
            </w:r>
            <w:r w:rsidR="007604BB">
              <w:rPr>
                <w:noProof/>
                <w:webHidden/>
              </w:rPr>
              <w:instrText xml:space="preserve"> PAGEREF _Toc105142188 \h </w:instrText>
            </w:r>
            <w:r w:rsidR="007604BB">
              <w:rPr>
                <w:noProof/>
                <w:webHidden/>
              </w:rPr>
            </w:r>
            <w:r w:rsidR="007604BB">
              <w:rPr>
                <w:noProof/>
                <w:webHidden/>
              </w:rPr>
              <w:fldChar w:fldCharType="separate"/>
            </w:r>
            <w:r w:rsidR="0050029D">
              <w:rPr>
                <w:noProof/>
                <w:webHidden/>
              </w:rPr>
              <w:t>- 121 -</w:t>
            </w:r>
            <w:r w:rsidR="007604BB">
              <w:rPr>
                <w:noProof/>
                <w:webHidden/>
              </w:rPr>
              <w:fldChar w:fldCharType="end"/>
            </w:r>
          </w:hyperlink>
        </w:p>
        <w:p w14:paraId="2D400891" w14:textId="073098FC" w:rsidR="007604BB" w:rsidRDefault="0009631A">
          <w:pPr>
            <w:pStyle w:val="31"/>
            <w:tabs>
              <w:tab w:val="right" w:leader="dot" w:pos="9629"/>
            </w:tabs>
            <w:rPr>
              <w:rFonts w:asciiTheme="minorHAnsi" w:eastAsiaTheme="minorEastAsia" w:hAnsiTheme="minorHAnsi" w:cstheme="minorBidi"/>
              <w:noProof/>
              <w:szCs w:val="22"/>
            </w:rPr>
          </w:pPr>
          <w:hyperlink w:anchor="_Toc105142189" w:history="1">
            <w:r w:rsidR="007604BB" w:rsidRPr="006A4808">
              <w:rPr>
                <w:rStyle w:val="a3"/>
                <w:noProof/>
              </w:rPr>
              <w:t>第４－</w:t>
            </w:r>
            <w:r w:rsidR="007604BB" w:rsidRPr="006A4808">
              <w:rPr>
                <w:rStyle w:val="a3"/>
                <w:noProof/>
              </w:rPr>
              <w:t>12</w:t>
            </w:r>
            <w:r w:rsidR="007604BB" w:rsidRPr="006A4808">
              <w:rPr>
                <w:rStyle w:val="a3"/>
                <w:noProof/>
              </w:rPr>
              <w:t>条　身分証明書の携帯</w:t>
            </w:r>
            <w:r w:rsidR="007604BB">
              <w:rPr>
                <w:noProof/>
                <w:webHidden/>
              </w:rPr>
              <w:tab/>
            </w:r>
            <w:r w:rsidR="007604BB">
              <w:rPr>
                <w:noProof/>
                <w:webHidden/>
              </w:rPr>
              <w:fldChar w:fldCharType="begin"/>
            </w:r>
            <w:r w:rsidR="007604BB">
              <w:rPr>
                <w:noProof/>
                <w:webHidden/>
              </w:rPr>
              <w:instrText xml:space="preserve"> PAGEREF _Toc105142189 \h </w:instrText>
            </w:r>
            <w:r w:rsidR="007604BB">
              <w:rPr>
                <w:noProof/>
                <w:webHidden/>
              </w:rPr>
            </w:r>
            <w:r w:rsidR="007604BB">
              <w:rPr>
                <w:noProof/>
                <w:webHidden/>
              </w:rPr>
              <w:fldChar w:fldCharType="separate"/>
            </w:r>
            <w:r w:rsidR="0050029D">
              <w:rPr>
                <w:noProof/>
                <w:webHidden/>
              </w:rPr>
              <w:t>- 121 -</w:t>
            </w:r>
            <w:r w:rsidR="007604BB">
              <w:rPr>
                <w:noProof/>
                <w:webHidden/>
              </w:rPr>
              <w:fldChar w:fldCharType="end"/>
            </w:r>
          </w:hyperlink>
        </w:p>
        <w:p w14:paraId="0C955D7F" w14:textId="674F8C25" w:rsidR="007604BB" w:rsidRDefault="0009631A">
          <w:pPr>
            <w:pStyle w:val="31"/>
            <w:tabs>
              <w:tab w:val="right" w:leader="dot" w:pos="9629"/>
            </w:tabs>
            <w:rPr>
              <w:rFonts w:asciiTheme="minorHAnsi" w:eastAsiaTheme="minorEastAsia" w:hAnsiTheme="minorHAnsi" w:cstheme="minorBidi"/>
              <w:noProof/>
              <w:szCs w:val="22"/>
            </w:rPr>
          </w:pPr>
          <w:hyperlink w:anchor="_Toc105142190" w:history="1">
            <w:r w:rsidR="007604BB" w:rsidRPr="006A4808">
              <w:rPr>
                <w:rStyle w:val="a3"/>
                <w:noProof/>
              </w:rPr>
              <w:t>第４－</w:t>
            </w:r>
            <w:r w:rsidR="007604BB" w:rsidRPr="006A4808">
              <w:rPr>
                <w:rStyle w:val="a3"/>
                <w:noProof/>
              </w:rPr>
              <w:t>13</w:t>
            </w:r>
            <w:r w:rsidR="007604BB" w:rsidRPr="006A4808">
              <w:rPr>
                <w:rStyle w:val="a3"/>
                <w:noProof/>
              </w:rPr>
              <w:t>条　現地調査</w:t>
            </w:r>
            <w:r w:rsidR="007604BB">
              <w:rPr>
                <w:noProof/>
                <w:webHidden/>
              </w:rPr>
              <w:tab/>
            </w:r>
            <w:r w:rsidR="007604BB">
              <w:rPr>
                <w:noProof/>
                <w:webHidden/>
              </w:rPr>
              <w:fldChar w:fldCharType="begin"/>
            </w:r>
            <w:r w:rsidR="007604BB">
              <w:rPr>
                <w:noProof/>
                <w:webHidden/>
              </w:rPr>
              <w:instrText xml:space="preserve"> PAGEREF _Toc105142190 \h </w:instrText>
            </w:r>
            <w:r w:rsidR="007604BB">
              <w:rPr>
                <w:noProof/>
                <w:webHidden/>
              </w:rPr>
            </w:r>
            <w:r w:rsidR="007604BB">
              <w:rPr>
                <w:noProof/>
                <w:webHidden/>
              </w:rPr>
              <w:fldChar w:fldCharType="separate"/>
            </w:r>
            <w:r w:rsidR="0050029D">
              <w:rPr>
                <w:noProof/>
                <w:webHidden/>
              </w:rPr>
              <w:t>- 121 -</w:t>
            </w:r>
            <w:r w:rsidR="007604BB">
              <w:rPr>
                <w:noProof/>
                <w:webHidden/>
              </w:rPr>
              <w:fldChar w:fldCharType="end"/>
            </w:r>
          </w:hyperlink>
        </w:p>
        <w:p w14:paraId="59309B2A" w14:textId="77F134B0" w:rsidR="007604BB" w:rsidRDefault="0009631A">
          <w:pPr>
            <w:pStyle w:val="31"/>
            <w:tabs>
              <w:tab w:val="right" w:leader="dot" w:pos="9629"/>
            </w:tabs>
            <w:rPr>
              <w:rFonts w:asciiTheme="minorHAnsi" w:eastAsiaTheme="minorEastAsia" w:hAnsiTheme="minorHAnsi" w:cstheme="minorBidi"/>
              <w:noProof/>
              <w:szCs w:val="22"/>
            </w:rPr>
          </w:pPr>
          <w:hyperlink w:anchor="_Toc105142191" w:history="1">
            <w:r w:rsidR="007604BB" w:rsidRPr="006A4808">
              <w:rPr>
                <w:rStyle w:val="a3"/>
                <w:noProof/>
              </w:rPr>
              <w:t>第４－</w:t>
            </w:r>
            <w:r w:rsidR="007604BB" w:rsidRPr="006A4808">
              <w:rPr>
                <w:rStyle w:val="a3"/>
                <w:noProof/>
              </w:rPr>
              <w:t>14</w:t>
            </w:r>
            <w:r w:rsidR="007604BB" w:rsidRPr="006A4808">
              <w:rPr>
                <w:rStyle w:val="a3"/>
                <w:noProof/>
              </w:rPr>
              <w:t>条　立入り及び立会い</w:t>
            </w:r>
            <w:r w:rsidR="007604BB">
              <w:rPr>
                <w:noProof/>
                <w:webHidden/>
              </w:rPr>
              <w:tab/>
            </w:r>
            <w:r w:rsidR="007604BB">
              <w:rPr>
                <w:noProof/>
                <w:webHidden/>
              </w:rPr>
              <w:fldChar w:fldCharType="begin"/>
            </w:r>
            <w:r w:rsidR="007604BB">
              <w:rPr>
                <w:noProof/>
                <w:webHidden/>
              </w:rPr>
              <w:instrText xml:space="preserve"> PAGEREF _Toc105142191 \h </w:instrText>
            </w:r>
            <w:r w:rsidR="007604BB">
              <w:rPr>
                <w:noProof/>
                <w:webHidden/>
              </w:rPr>
            </w:r>
            <w:r w:rsidR="007604BB">
              <w:rPr>
                <w:noProof/>
                <w:webHidden/>
              </w:rPr>
              <w:fldChar w:fldCharType="separate"/>
            </w:r>
            <w:r w:rsidR="0050029D">
              <w:rPr>
                <w:noProof/>
                <w:webHidden/>
              </w:rPr>
              <w:t>- 121 -</w:t>
            </w:r>
            <w:r w:rsidR="007604BB">
              <w:rPr>
                <w:noProof/>
                <w:webHidden/>
              </w:rPr>
              <w:fldChar w:fldCharType="end"/>
            </w:r>
          </w:hyperlink>
        </w:p>
        <w:p w14:paraId="38BD85C8" w14:textId="59D6884F" w:rsidR="007604BB" w:rsidRDefault="0009631A">
          <w:pPr>
            <w:pStyle w:val="31"/>
            <w:tabs>
              <w:tab w:val="right" w:leader="dot" w:pos="9629"/>
            </w:tabs>
            <w:rPr>
              <w:rFonts w:asciiTheme="minorHAnsi" w:eastAsiaTheme="minorEastAsia" w:hAnsiTheme="minorHAnsi" w:cstheme="minorBidi"/>
              <w:noProof/>
              <w:szCs w:val="22"/>
            </w:rPr>
          </w:pPr>
          <w:hyperlink w:anchor="_Toc105142192" w:history="1">
            <w:r w:rsidR="007604BB" w:rsidRPr="006A4808">
              <w:rPr>
                <w:rStyle w:val="a3"/>
                <w:noProof/>
              </w:rPr>
              <w:t>第４－</w:t>
            </w:r>
            <w:r w:rsidR="007604BB" w:rsidRPr="006A4808">
              <w:rPr>
                <w:rStyle w:val="a3"/>
                <w:noProof/>
              </w:rPr>
              <w:t>15</w:t>
            </w:r>
            <w:r w:rsidR="007604BB" w:rsidRPr="006A4808">
              <w:rPr>
                <w:rStyle w:val="a3"/>
                <w:noProof/>
              </w:rPr>
              <w:t>条　調査</w:t>
            </w:r>
            <w:r w:rsidR="007604BB">
              <w:rPr>
                <w:noProof/>
                <w:webHidden/>
              </w:rPr>
              <w:tab/>
            </w:r>
            <w:r w:rsidR="007604BB">
              <w:rPr>
                <w:noProof/>
                <w:webHidden/>
              </w:rPr>
              <w:fldChar w:fldCharType="begin"/>
            </w:r>
            <w:r w:rsidR="007604BB">
              <w:rPr>
                <w:noProof/>
                <w:webHidden/>
              </w:rPr>
              <w:instrText xml:space="preserve"> PAGEREF _Toc105142192 \h </w:instrText>
            </w:r>
            <w:r w:rsidR="007604BB">
              <w:rPr>
                <w:noProof/>
                <w:webHidden/>
              </w:rPr>
            </w:r>
            <w:r w:rsidR="007604BB">
              <w:rPr>
                <w:noProof/>
                <w:webHidden/>
              </w:rPr>
              <w:fldChar w:fldCharType="separate"/>
            </w:r>
            <w:r w:rsidR="0050029D">
              <w:rPr>
                <w:noProof/>
                <w:webHidden/>
              </w:rPr>
              <w:t>- 121 -</w:t>
            </w:r>
            <w:r w:rsidR="007604BB">
              <w:rPr>
                <w:noProof/>
                <w:webHidden/>
              </w:rPr>
              <w:fldChar w:fldCharType="end"/>
            </w:r>
          </w:hyperlink>
        </w:p>
        <w:p w14:paraId="59C2163B" w14:textId="04E38BD6" w:rsidR="007604BB" w:rsidRDefault="0009631A">
          <w:pPr>
            <w:pStyle w:val="31"/>
            <w:tabs>
              <w:tab w:val="right" w:leader="dot" w:pos="9629"/>
            </w:tabs>
            <w:rPr>
              <w:rFonts w:asciiTheme="minorHAnsi" w:eastAsiaTheme="minorEastAsia" w:hAnsiTheme="minorHAnsi" w:cstheme="minorBidi"/>
              <w:noProof/>
              <w:szCs w:val="22"/>
            </w:rPr>
          </w:pPr>
          <w:hyperlink w:anchor="_Toc105142193" w:history="1">
            <w:r w:rsidR="007604BB" w:rsidRPr="006A4808">
              <w:rPr>
                <w:rStyle w:val="a3"/>
                <w:noProof/>
              </w:rPr>
              <w:t>第４－</w:t>
            </w:r>
            <w:r w:rsidR="007604BB" w:rsidRPr="006A4808">
              <w:rPr>
                <w:rStyle w:val="a3"/>
                <w:noProof/>
              </w:rPr>
              <w:t>16</w:t>
            </w:r>
            <w:r w:rsidR="007604BB" w:rsidRPr="006A4808">
              <w:rPr>
                <w:rStyle w:val="a3"/>
                <w:noProof/>
              </w:rPr>
              <w:t>条　費用負担要否の検討</w:t>
            </w:r>
            <w:r w:rsidR="007604BB">
              <w:rPr>
                <w:noProof/>
                <w:webHidden/>
              </w:rPr>
              <w:tab/>
            </w:r>
            <w:r w:rsidR="007604BB">
              <w:rPr>
                <w:noProof/>
                <w:webHidden/>
              </w:rPr>
              <w:fldChar w:fldCharType="begin"/>
            </w:r>
            <w:r w:rsidR="007604BB">
              <w:rPr>
                <w:noProof/>
                <w:webHidden/>
              </w:rPr>
              <w:instrText xml:space="preserve"> PAGEREF _Toc105142193 \h </w:instrText>
            </w:r>
            <w:r w:rsidR="007604BB">
              <w:rPr>
                <w:noProof/>
                <w:webHidden/>
              </w:rPr>
            </w:r>
            <w:r w:rsidR="007604BB">
              <w:rPr>
                <w:noProof/>
                <w:webHidden/>
              </w:rPr>
              <w:fldChar w:fldCharType="separate"/>
            </w:r>
            <w:r w:rsidR="0050029D">
              <w:rPr>
                <w:noProof/>
                <w:webHidden/>
              </w:rPr>
              <w:t>- 121 -</w:t>
            </w:r>
            <w:r w:rsidR="007604BB">
              <w:rPr>
                <w:noProof/>
                <w:webHidden/>
              </w:rPr>
              <w:fldChar w:fldCharType="end"/>
            </w:r>
          </w:hyperlink>
        </w:p>
        <w:p w14:paraId="05DBC7B4" w14:textId="2B8A0B3D" w:rsidR="007604BB" w:rsidRDefault="0009631A">
          <w:pPr>
            <w:pStyle w:val="31"/>
            <w:tabs>
              <w:tab w:val="right" w:leader="dot" w:pos="9629"/>
            </w:tabs>
            <w:rPr>
              <w:rFonts w:asciiTheme="minorHAnsi" w:eastAsiaTheme="minorEastAsia" w:hAnsiTheme="minorHAnsi" w:cstheme="minorBidi"/>
              <w:noProof/>
              <w:szCs w:val="22"/>
            </w:rPr>
          </w:pPr>
          <w:hyperlink w:anchor="_Toc105142194" w:history="1">
            <w:r w:rsidR="007604BB" w:rsidRPr="006A4808">
              <w:rPr>
                <w:rStyle w:val="a3"/>
                <w:noProof/>
              </w:rPr>
              <w:t>第４－</w:t>
            </w:r>
            <w:r w:rsidR="007604BB" w:rsidRPr="006A4808">
              <w:rPr>
                <w:rStyle w:val="a3"/>
                <w:noProof/>
              </w:rPr>
              <w:t>17</w:t>
            </w:r>
            <w:r w:rsidR="007604BB" w:rsidRPr="006A4808">
              <w:rPr>
                <w:rStyle w:val="a3"/>
                <w:noProof/>
              </w:rPr>
              <w:t>条　費用負担額の算定</w:t>
            </w:r>
            <w:r w:rsidR="007604BB">
              <w:rPr>
                <w:noProof/>
                <w:webHidden/>
              </w:rPr>
              <w:tab/>
            </w:r>
            <w:r w:rsidR="007604BB">
              <w:rPr>
                <w:noProof/>
                <w:webHidden/>
              </w:rPr>
              <w:fldChar w:fldCharType="begin"/>
            </w:r>
            <w:r w:rsidR="007604BB">
              <w:rPr>
                <w:noProof/>
                <w:webHidden/>
              </w:rPr>
              <w:instrText xml:space="preserve"> PAGEREF _Toc105142194 \h </w:instrText>
            </w:r>
            <w:r w:rsidR="007604BB">
              <w:rPr>
                <w:noProof/>
                <w:webHidden/>
              </w:rPr>
            </w:r>
            <w:r w:rsidR="007604BB">
              <w:rPr>
                <w:noProof/>
                <w:webHidden/>
              </w:rPr>
              <w:fldChar w:fldCharType="separate"/>
            </w:r>
            <w:r w:rsidR="0050029D">
              <w:rPr>
                <w:noProof/>
                <w:webHidden/>
              </w:rPr>
              <w:t>- 122 -</w:t>
            </w:r>
            <w:r w:rsidR="007604BB">
              <w:rPr>
                <w:noProof/>
                <w:webHidden/>
              </w:rPr>
              <w:fldChar w:fldCharType="end"/>
            </w:r>
          </w:hyperlink>
        </w:p>
        <w:p w14:paraId="5B88F7F1" w14:textId="00ECE0F5" w:rsidR="007604BB" w:rsidRDefault="0009631A">
          <w:pPr>
            <w:pStyle w:val="31"/>
            <w:tabs>
              <w:tab w:val="right" w:leader="dot" w:pos="9629"/>
            </w:tabs>
            <w:rPr>
              <w:rFonts w:asciiTheme="minorHAnsi" w:eastAsiaTheme="minorEastAsia" w:hAnsiTheme="minorHAnsi" w:cstheme="minorBidi"/>
              <w:noProof/>
              <w:szCs w:val="22"/>
            </w:rPr>
          </w:pPr>
          <w:hyperlink w:anchor="_Toc105142195" w:history="1">
            <w:r w:rsidR="007604BB" w:rsidRPr="006A4808">
              <w:rPr>
                <w:rStyle w:val="a3"/>
                <w:noProof/>
              </w:rPr>
              <w:t>第４－</w:t>
            </w:r>
            <w:r w:rsidR="007604BB" w:rsidRPr="006A4808">
              <w:rPr>
                <w:rStyle w:val="a3"/>
                <w:noProof/>
              </w:rPr>
              <w:t>18</w:t>
            </w:r>
            <w:r w:rsidR="007604BB" w:rsidRPr="006A4808">
              <w:rPr>
                <w:rStyle w:val="a3"/>
                <w:noProof/>
              </w:rPr>
              <w:t>条　成果品</w:t>
            </w:r>
            <w:r w:rsidR="007604BB">
              <w:rPr>
                <w:noProof/>
                <w:webHidden/>
              </w:rPr>
              <w:tab/>
            </w:r>
            <w:r w:rsidR="007604BB">
              <w:rPr>
                <w:noProof/>
                <w:webHidden/>
              </w:rPr>
              <w:fldChar w:fldCharType="begin"/>
            </w:r>
            <w:r w:rsidR="007604BB">
              <w:rPr>
                <w:noProof/>
                <w:webHidden/>
              </w:rPr>
              <w:instrText xml:space="preserve"> PAGEREF _Toc105142195 \h </w:instrText>
            </w:r>
            <w:r w:rsidR="007604BB">
              <w:rPr>
                <w:noProof/>
                <w:webHidden/>
              </w:rPr>
            </w:r>
            <w:r w:rsidR="007604BB">
              <w:rPr>
                <w:noProof/>
                <w:webHidden/>
              </w:rPr>
              <w:fldChar w:fldCharType="separate"/>
            </w:r>
            <w:r w:rsidR="0050029D">
              <w:rPr>
                <w:noProof/>
                <w:webHidden/>
              </w:rPr>
              <w:t>- 122 -</w:t>
            </w:r>
            <w:r w:rsidR="007604BB">
              <w:rPr>
                <w:noProof/>
                <w:webHidden/>
              </w:rPr>
              <w:fldChar w:fldCharType="end"/>
            </w:r>
          </w:hyperlink>
        </w:p>
        <w:p w14:paraId="309CB131" w14:textId="0BEE7096" w:rsidR="007604BB" w:rsidRDefault="0009631A">
          <w:pPr>
            <w:pStyle w:val="12"/>
            <w:tabs>
              <w:tab w:val="right" w:leader="dot" w:pos="9629"/>
            </w:tabs>
            <w:rPr>
              <w:rFonts w:asciiTheme="minorHAnsi" w:eastAsiaTheme="minorEastAsia" w:hAnsiTheme="minorHAnsi" w:cstheme="minorBidi"/>
              <w:noProof/>
              <w:szCs w:val="22"/>
            </w:rPr>
          </w:pPr>
          <w:hyperlink w:anchor="_Toc105142196" w:history="1">
            <w:r w:rsidR="007604BB" w:rsidRPr="00EA194D">
              <w:rPr>
                <w:rStyle w:val="a3"/>
                <w:rFonts w:ascii="ＭＳ 明朝" w:hAnsi="ＭＳ 明朝"/>
                <w:bCs/>
                <w:noProof/>
                <w:kern w:val="0"/>
              </w:rPr>
              <w:t>第５章　ほ場整備工事</w:t>
            </w:r>
            <w:r w:rsidR="007604BB">
              <w:rPr>
                <w:noProof/>
                <w:webHidden/>
              </w:rPr>
              <w:tab/>
            </w:r>
            <w:r w:rsidR="007604BB">
              <w:rPr>
                <w:noProof/>
                <w:webHidden/>
              </w:rPr>
              <w:fldChar w:fldCharType="begin"/>
            </w:r>
            <w:r w:rsidR="007604BB">
              <w:rPr>
                <w:noProof/>
                <w:webHidden/>
              </w:rPr>
              <w:instrText xml:space="preserve"> PAGEREF _Toc105142196 \h </w:instrText>
            </w:r>
            <w:r w:rsidR="007604BB">
              <w:rPr>
                <w:noProof/>
                <w:webHidden/>
              </w:rPr>
            </w:r>
            <w:r w:rsidR="007604BB">
              <w:rPr>
                <w:noProof/>
                <w:webHidden/>
              </w:rPr>
              <w:fldChar w:fldCharType="separate"/>
            </w:r>
            <w:r w:rsidR="0050029D">
              <w:rPr>
                <w:noProof/>
                <w:webHidden/>
              </w:rPr>
              <w:t>- 123 -</w:t>
            </w:r>
            <w:r w:rsidR="007604BB">
              <w:rPr>
                <w:noProof/>
                <w:webHidden/>
              </w:rPr>
              <w:fldChar w:fldCharType="end"/>
            </w:r>
          </w:hyperlink>
        </w:p>
        <w:p w14:paraId="06467A13" w14:textId="27270DD9" w:rsidR="007604BB" w:rsidRDefault="0009631A">
          <w:pPr>
            <w:pStyle w:val="22"/>
            <w:tabs>
              <w:tab w:val="right" w:leader="dot" w:pos="9629"/>
            </w:tabs>
            <w:rPr>
              <w:rFonts w:asciiTheme="minorHAnsi" w:eastAsiaTheme="minorEastAsia" w:hAnsiTheme="minorHAnsi" w:cstheme="minorBidi"/>
              <w:noProof/>
              <w:szCs w:val="22"/>
            </w:rPr>
          </w:pPr>
          <w:hyperlink w:anchor="_Toc105142197" w:history="1">
            <w:r w:rsidR="007604BB" w:rsidRPr="006A4808">
              <w:rPr>
                <w:rStyle w:val="a3"/>
                <w:noProof/>
              </w:rPr>
              <w:t>第１節　一般事項</w:t>
            </w:r>
            <w:r w:rsidR="007604BB">
              <w:rPr>
                <w:noProof/>
                <w:webHidden/>
              </w:rPr>
              <w:tab/>
            </w:r>
            <w:r w:rsidR="007604BB">
              <w:rPr>
                <w:noProof/>
                <w:webHidden/>
              </w:rPr>
              <w:fldChar w:fldCharType="begin"/>
            </w:r>
            <w:r w:rsidR="007604BB">
              <w:rPr>
                <w:noProof/>
                <w:webHidden/>
              </w:rPr>
              <w:instrText xml:space="preserve"> PAGEREF _Toc105142197 \h </w:instrText>
            </w:r>
            <w:r w:rsidR="007604BB">
              <w:rPr>
                <w:noProof/>
                <w:webHidden/>
              </w:rPr>
            </w:r>
            <w:r w:rsidR="007604BB">
              <w:rPr>
                <w:noProof/>
                <w:webHidden/>
              </w:rPr>
              <w:fldChar w:fldCharType="separate"/>
            </w:r>
            <w:r w:rsidR="0050029D">
              <w:rPr>
                <w:noProof/>
                <w:webHidden/>
              </w:rPr>
              <w:t>- 124 -</w:t>
            </w:r>
            <w:r w:rsidR="007604BB">
              <w:rPr>
                <w:noProof/>
                <w:webHidden/>
              </w:rPr>
              <w:fldChar w:fldCharType="end"/>
            </w:r>
          </w:hyperlink>
        </w:p>
        <w:p w14:paraId="58C5D323" w14:textId="7A59A45A" w:rsidR="007604BB" w:rsidRDefault="0009631A">
          <w:pPr>
            <w:pStyle w:val="31"/>
            <w:tabs>
              <w:tab w:val="right" w:leader="dot" w:pos="9629"/>
            </w:tabs>
            <w:rPr>
              <w:rFonts w:asciiTheme="minorHAnsi" w:eastAsiaTheme="minorEastAsia" w:hAnsiTheme="minorHAnsi" w:cstheme="minorBidi"/>
              <w:noProof/>
              <w:szCs w:val="22"/>
            </w:rPr>
          </w:pPr>
          <w:hyperlink w:anchor="_Toc105142198" w:history="1">
            <w:r w:rsidR="007604BB" w:rsidRPr="006A4808">
              <w:rPr>
                <w:rStyle w:val="a3"/>
                <w:noProof/>
              </w:rPr>
              <w:t>第５－１条　着工準備</w:t>
            </w:r>
            <w:r w:rsidR="007604BB">
              <w:rPr>
                <w:noProof/>
                <w:webHidden/>
              </w:rPr>
              <w:tab/>
            </w:r>
            <w:r w:rsidR="007604BB">
              <w:rPr>
                <w:noProof/>
                <w:webHidden/>
              </w:rPr>
              <w:fldChar w:fldCharType="begin"/>
            </w:r>
            <w:r w:rsidR="007604BB">
              <w:rPr>
                <w:noProof/>
                <w:webHidden/>
              </w:rPr>
              <w:instrText xml:space="preserve"> PAGEREF _Toc105142198 \h </w:instrText>
            </w:r>
            <w:r w:rsidR="007604BB">
              <w:rPr>
                <w:noProof/>
                <w:webHidden/>
              </w:rPr>
            </w:r>
            <w:r w:rsidR="007604BB">
              <w:rPr>
                <w:noProof/>
                <w:webHidden/>
              </w:rPr>
              <w:fldChar w:fldCharType="separate"/>
            </w:r>
            <w:r w:rsidR="0050029D">
              <w:rPr>
                <w:noProof/>
                <w:webHidden/>
              </w:rPr>
              <w:t>- 124 -</w:t>
            </w:r>
            <w:r w:rsidR="007604BB">
              <w:rPr>
                <w:noProof/>
                <w:webHidden/>
              </w:rPr>
              <w:fldChar w:fldCharType="end"/>
            </w:r>
          </w:hyperlink>
        </w:p>
        <w:p w14:paraId="3841D44F" w14:textId="7E4166FD" w:rsidR="007604BB" w:rsidRDefault="0009631A">
          <w:pPr>
            <w:pStyle w:val="31"/>
            <w:tabs>
              <w:tab w:val="right" w:leader="dot" w:pos="9629"/>
            </w:tabs>
            <w:rPr>
              <w:rFonts w:asciiTheme="minorHAnsi" w:eastAsiaTheme="minorEastAsia" w:hAnsiTheme="minorHAnsi" w:cstheme="minorBidi"/>
              <w:noProof/>
              <w:szCs w:val="22"/>
            </w:rPr>
          </w:pPr>
          <w:hyperlink w:anchor="_Toc105142199" w:history="1">
            <w:r w:rsidR="007604BB" w:rsidRPr="006A4808">
              <w:rPr>
                <w:rStyle w:val="a3"/>
                <w:noProof/>
              </w:rPr>
              <w:t>第５－２条　施工順序</w:t>
            </w:r>
            <w:r w:rsidR="007604BB">
              <w:rPr>
                <w:noProof/>
                <w:webHidden/>
              </w:rPr>
              <w:tab/>
            </w:r>
            <w:r w:rsidR="007604BB">
              <w:rPr>
                <w:noProof/>
                <w:webHidden/>
              </w:rPr>
              <w:fldChar w:fldCharType="begin"/>
            </w:r>
            <w:r w:rsidR="007604BB">
              <w:rPr>
                <w:noProof/>
                <w:webHidden/>
              </w:rPr>
              <w:instrText xml:space="preserve"> PAGEREF _Toc105142199 \h </w:instrText>
            </w:r>
            <w:r w:rsidR="007604BB">
              <w:rPr>
                <w:noProof/>
                <w:webHidden/>
              </w:rPr>
            </w:r>
            <w:r w:rsidR="007604BB">
              <w:rPr>
                <w:noProof/>
                <w:webHidden/>
              </w:rPr>
              <w:fldChar w:fldCharType="separate"/>
            </w:r>
            <w:r w:rsidR="0050029D">
              <w:rPr>
                <w:noProof/>
                <w:webHidden/>
              </w:rPr>
              <w:t>- 124 -</w:t>
            </w:r>
            <w:r w:rsidR="007604BB">
              <w:rPr>
                <w:noProof/>
                <w:webHidden/>
              </w:rPr>
              <w:fldChar w:fldCharType="end"/>
            </w:r>
          </w:hyperlink>
        </w:p>
        <w:p w14:paraId="507AB86F" w14:textId="0E0A6CD6" w:rsidR="007604BB" w:rsidRDefault="0009631A">
          <w:pPr>
            <w:pStyle w:val="22"/>
            <w:tabs>
              <w:tab w:val="right" w:leader="dot" w:pos="9629"/>
            </w:tabs>
            <w:rPr>
              <w:rFonts w:asciiTheme="minorHAnsi" w:eastAsiaTheme="minorEastAsia" w:hAnsiTheme="minorHAnsi" w:cstheme="minorBidi"/>
              <w:noProof/>
              <w:szCs w:val="22"/>
            </w:rPr>
          </w:pPr>
          <w:hyperlink w:anchor="_Toc105142200" w:history="1">
            <w:r w:rsidR="007604BB" w:rsidRPr="006A4808">
              <w:rPr>
                <w:rStyle w:val="a3"/>
                <w:noProof/>
              </w:rPr>
              <w:t>第２節　準備工</w:t>
            </w:r>
            <w:r w:rsidR="007604BB">
              <w:rPr>
                <w:noProof/>
                <w:webHidden/>
              </w:rPr>
              <w:tab/>
            </w:r>
            <w:r w:rsidR="007604BB">
              <w:rPr>
                <w:noProof/>
                <w:webHidden/>
              </w:rPr>
              <w:fldChar w:fldCharType="begin"/>
            </w:r>
            <w:r w:rsidR="007604BB">
              <w:rPr>
                <w:noProof/>
                <w:webHidden/>
              </w:rPr>
              <w:instrText xml:space="preserve"> PAGEREF _Toc105142200 \h </w:instrText>
            </w:r>
            <w:r w:rsidR="007604BB">
              <w:rPr>
                <w:noProof/>
                <w:webHidden/>
              </w:rPr>
            </w:r>
            <w:r w:rsidR="007604BB">
              <w:rPr>
                <w:noProof/>
                <w:webHidden/>
              </w:rPr>
              <w:fldChar w:fldCharType="separate"/>
            </w:r>
            <w:r w:rsidR="0050029D">
              <w:rPr>
                <w:noProof/>
                <w:webHidden/>
              </w:rPr>
              <w:t>- 124 -</w:t>
            </w:r>
            <w:r w:rsidR="007604BB">
              <w:rPr>
                <w:noProof/>
                <w:webHidden/>
              </w:rPr>
              <w:fldChar w:fldCharType="end"/>
            </w:r>
          </w:hyperlink>
        </w:p>
        <w:p w14:paraId="0F025D15" w14:textId="6BCF2F85" w:rsidR="007604BB" w:rsidRDefault="0009631A">
          <w:pPr>
            <w:pStyle w:val="31"/>
            <w:tabs>
              <w:tab w:val="right" w:leader="dot" w:pos="9629"/>
            </w:tabs>
            <w:rPr>
              <w:rFonts w:asciiTheme="minorHAnsi" w:eastAsiaTheme="minorEastAsia" w:hAnsiTheme="minorHAnsi" w:cstheme="minorBidi"/>
              <w:noProof/>
              <w:szCs w:val="22"/>
            </w:rPr>
          </w:pPr>
          <w:hyperlink w:anchor="_Toc105142201" w:history="1">
            <w:r w:rsidR="007604BB" w:rsidRPr="006A4808">
              <w:rPr>
                <w:rStyle w:val="a3"/>
                <w:noProof/>
              </w:rPr>
              <w:t>第５－３条　石礫、根株等の除去</w:t>
            </w:r>
            <w:r w:rsidR="007604BB">
              <w:rPr>
                <w:noProof/>
                <w:webHidden/>
              </w:rPr>
              <w:tab/>
            </w:r>
            <w:r w:rsidR="007604BB">
              <w:rPr>
                <w:noProof/>
                <w:webHidden/>
              </w:rPr>
              <w:fldChar w:fldCharType="begin"/>
            </w:r>
            <w:r w:rsidR="007604BB">
              <w:rPr>
                <w:noProof/>
                <w:webHidden/>
              </w:rPr>
              <w:instrText xml:space="preserve"> PAGEREF _Toc105142201 \h </w:instrText>
            </w:r>
            <w:r w:rsidR="007604BB">
              <w:rPr>
                <w:noProof/>
                <w:webHidden/>
              </w:rPr>
            </w:r>
            <w:r w:rsidR="007604BB">
              <w:rPr>
                <w:noProof/>
                <w:webHidden/>
              </w:rPr>
              <w:fldChar w:fldCharType="separate"/>
            </w:r>
            <w:r w:rsidR="0050029D">
              <w:rPr>
                <w:noProof/>
                <w:webHidden/>
              </w:rPr>
              <w:t>- 124 -</w:t>
            </w:r>
            <w:r w:rsidR="007604BB">
              <w:rPr>
                <w:noProof/>
                <w:webHidden/>
              </w:rPr>
              <w:fldChar w:fldCharType="end"/>
            </w:r>
          </w:hyperlink>
        </w:p>
        <w:p w14:paraId="68B9B18A" w14:textId="064B772C" w:rsidR="007604BB" w:rsidRDefault="0009631A">
          <w:pPr>
            <w:pStyle w:val="31"/>
            <w:tabs>
              <w:tab w:val="right" w:leader="dot" w:pos="9629"/>
            </w:tabs>
            <w:rPr>
              <w:rFonts w:asciiTheme="minorHAnsi" w:eastAsiaTheme="minorEastAsia" w:hAnsiTheme="minorHAnsi" w:cstheme="minorBidi"/>
              <w:noProof/>
              <w:szCs w:val="22"/>
            </w:rPr>
          </w:pPr>
          <w:hyperlink w:anchor="_Toc105142202" w:history="1">
            <w:r w:rsidR="007604BB" w:rsidRPr="006A4808">
              <w:rPr>
                <w:rStyle w:val="a3"/>
                <w:noProof/>
              </w:rPr>
              <w:t>第５－４条　湛水の排除</w:t>
            </w:r>
            <w:r w:rsidR="007604BB">
              <w:rPr>
                <w:noProof/>
                <w:webHidden/>
              </w:rPr>
              <w:tab/>
            </w:r>
            <w:r w:rsidR="007604BB">
              <w:rPr>
                <w:noProof/>
                <w:webHidden/>
              </w:rPr>
              <w:fldChar w:fldCharType="begin"/>
            </w:r>
            <w:r w:rsidR="007604BB">
              <w:rPr>
                <w:noProof/>
                <w:webHidden/>
              </w:rPr>
              <w:instrText xml:space="preserve"> PAGEREF _Toc105142202 \h </w:instrText>
            </w:r>
            <w:r w:rsidR="007604BB">
              <w:rPr>
                <w:noProof/>
                <w:webHidden/>
              </w:rPr>
            </w:r>
            <w:r w:rsidR="007604BB">
              <w:rPr>
                <w:noProof/>
                <w:webHidden/>
              </w:rPr>
              <w:fldChar w:fldCharType="separate"/>
            </w:r>
            <w:r w:rsidR="0050029D">
              <w:rPr>
                <w:noProof/>
                <w:webHidden/>
              </w:rPr>
              <w:t>- 124 -</w:t>
            </w:r>
            <w:r w:rsidR="007604BB">
              <w:rPr>
                <w:noProof/>
                <w:webHidden/>
              </w:rPr>
              <w:fldChar w:fldCharType="end"/>
            </w:r>
          </w:hyperlink>
        </w:p>
        <w:p w14:paraId="36DCDCD7" w14:textId="40414453" w:rsidR="007604BB" w:rsidRDefault="0009631A">
          <w:pPr>
            <w:pStyle w:val="22"/>
            <w:tabs>
              <w:tab w:val="right" w:leader="dot" w:pos="9629"/>
            </w:tabs>
            <w:rPr>
              <w:rFonts w:asciiTheme="minorHAnsi" w:eastAsiaTheme="minorEastAsia" w:hAnsiTheme="minorHAnsi" w:cstheme="minorBidi"/>
              <w:noProof/>
              <w:szCs w:val="22"/>
            </w:rPr>
          </w:pPr>
          <w:hyperlink w:anchor="_Toc105142203" w:history="1">
            <w:r w:rsidR="007604BB" w:rsidRPr="006A4808">
              <w:rPr>
                <w:rStyle w:val="a3"/>
                <w:noProof/>
              </w:rPr>
              <w:t>第３節　整地工</w:t>
            </w:r>
            <w:r w:rsidR="007604BB">
              <w:rPr>
                <w:noProof/>
                <w:webHidden/>
              </w:rPr>
              <w:tab/>
            </w:r>
            <w:r w:rsidR="007604BB">
              <w:rPr>
                <w:noProof/>
                <w:webHidden/>
              </w:rPr>
              <w:fldChar w:fldCharType="begin"/>
            </w:r>
            <w:r w:rsidR="007604BB">
              <w:rPr>
                <w:noProof/>
                <w:webHidden/>
              </w:rPr>
              <w:instrText xml:space="preserve"> PAGEREF _Toc105142203 \h </w:instrText>
            </w:r>
            <w:r w:rsidR="007604BB">
              <w:rPr>
                <w:noProof/>
                <w:webHidden/>
              </w:rPr>
            </w:r>
            <w:r w:rsidR="007604BB">
              <w:rPr>
                <w:noProof/>
                <w:webHidden/>
              </w:rPr>
              <w:fldChar w:fldCharType="separate"/>
            </w:r>
            <w:r w:rsidR="0050029D">
              <w:rPr>
                <w:noProof/>
                <w:webHidden/>
              </w:rPr>
              <w:t>- 124 -</w:t>
            </w:r>
            <w:r w:rsidR="007604BB">
              <w:rPr>
                <w:noProof/>
                <w:webHidden/>
              </w:rPr>
              <w:fldChar w:fldCharType="end"/>
            </w:r>
          </w:hyperlink>
        </w:p>
        <w:p w14:paraId="5210F88D" w14:textId="0FCDCBED" w:rsidR="007604BB" w:rsidRDefault="0009631A">
          <w:pPr>
            <w:pStyle w:val="31"/>
            <w:tabs>
              <w:tab w:val="right" w:leader="dot" w:pos="9629"/>
            </w:tabs>
            <w:rPr>
              <w:rFonts w:asciiTheme="minorHAnsi" w:eastAsiaTheme="minorEastAsia" w:hAnsiTheme="minorHAnsi" w:cstheme="minorBidi"/>
              <w:noProof/>
              <w:szCs w:val="22"/>
            </w:rPr>
          </w:pPr>
          <w:hyperlink w:anchor="_Toc105142204" w:history="1">
            <w:r w:rsidR="007604BB" w:rsidRPr="006A4808">
              <w:rPr>
                <w:rStyle w:val="a3"/>
                <w:noProof/>
              </w:rPr>
              <w:t>第５－５条　表土はぎ取り</w:t>
            </w:r>
            <w:r w:rsidR="007604BB">
              <w:rPr>
                <w:noProof/>
                <w:webHidden/>
              </w:rPr>
              <w:tab/>
            </w:r>
            <w:r w:rsidR="007604BB">
              <w:rPr>
                <w:noProof/>
                <w:webHidden/>
              </w:rPr>
              <w:fldChar w:fldCharType="begin"/>
            </w:r>
            <w:r w:rsidR="007604BB">
              <w:rPr>
                <w:noProof/>
                <w:webHidden/>
              </w:rPr>
              <w:instrText xml:space="preserve"> PAGEREF _Toc105142204 \h </w:instrText>
            </w:r>
            <w:r w:rsidR="007604BB">
              <w:rPr>
                <w:noProof/>
                <w:webHidden/>
              </w:rPr>
            </w:r>
            <w:r w:rsidR="007604BB">
              <w:rPr>
                <w:noProof/>
                <w:webHidden/>
              </w:rPr>
              <w:fldChar w:fldCharType="separate"/>
            </w:r>
            <w:r w:rsidR="0050029D">
              <w:rPr>
                <w:noProof/>
                <w:webHidden/>
              </w:rPr>
              <w:t>- 124 -</w:t>
            </w:r>
            <w:r w:rsidR="007604BB">
              <w:rPr>
                <w:noProof/>
                <w:webHidden/>
              </w:rPr>
              <w:fldChar w:fldCharType="end"/>
            </w:r>
          </w:hyperlink>
        </w:p>
        <w:p w14:paraId="701C07E5" w14:textId="7274BDDA" w:rsidR="007604BB" w:rsidRDefault="0009631A">
          <w:pPr>
            <w:pStyle w:val="31"/>
            <w:tabs>
              <w:tab w:val="right" w:leader="dot" w:pos="9629"/>
            </w:tabs>
            <w:rPr>
              <w:rFonts w:asciiTheme="minorHAnsi" w:eastAsiaTheme="minorEastAsia" w:hAnsiTheme="minorHAnsi" w:cstheme="minorBidi"/>
              <w:noProof/>
              <w:szCs w:val="22"/>
            </w:rPr>
          </w:pPr>
          <w:hyperlink w:anchor="_Toc105142205" w:history="1">
            <w:r w:rsidR="007604BB" w:rsidRPr="006A4808">
              <w:rPr>
                <w:rStyle w:val="a3"/>
                <w:noProof/>
              </w:rPr>
              <w:t>第５－６条　基盤切盛</w:t>
            </w:r>
            <w:r w:rsidR="007604BB">
              <w:rPr>
                <w:noProof/>
                <w:webHidden/>
              </w:rPr>
              <w:tab/>
            </w:r>
            <w:r w:rsidR="007604BB">
              <w:rPr>
                <w:noProof/>
                <w:webHidden/>
              </w:rPr>
              <w:fldChar w:fldCharType="begin"/>
            </w:r>
            <w:r w:rsidR="007604BB">
              <w:rPr>
                <w:noProof/>
                <w:webHidden/>
              </w:rPr>
              <w:instrText xml:space="preserve"> PAGEREF _Toc105142205 \h </w:instrText>
            </w:r>
            <w:r w:rsidR="007604BB">
              <w:rPr>
                <w:noProof/>
                <w:webHidden/>
              </w:rPr>
            </w:r>
            <w:r w:rsidR="007604BB">
              <w:rPr>
                <w:noProof/>
                <w:webHidden/>
              </w:rPr>
              <w:fldChar w:fldCharType="separate"/>
            </w:r>
            <w:r w:rsidR="0050029D">
              <w:rPr>
                <w:noProof/>
                <w:webHidden/>
              </w:rPr>
              <w:t>- 124 -</w:t>
            </w:r>
            <w:r w:rsidR="007604BB">
              <w:rPr>
                <w:noProof/>
                <w:webHidden/>
              </w:rPr>
              <w:fldChar w:fldCharType="end"/>
            </w:r>
          </w:hyperlink>
        </w:p>
        <w:p w14:paraId="7E67D1C0" w14:textId="5282FC03" w:rsidR="007604BB" w:rsidRDefault="0009631A">
          <w:pPr>
            <w:pStyle w:val="31"/>
            <w:tabs>
              <w:tab w:val="right" w:leader="dot" w:pos="9629"/>
            </w:tabs>
            <w:rPr>
              <w:rFonts w:asciiTheme="minorHAnsi" w:eastAsiaTheme="minorEastAsia" w:hAnsiTheme="minorHAnsi" w:cstheme="minorBidi"/>
              <w:noProof/>
              <w:szCs w:val="22"/>
            </w:rPr>
          </w:pPr>
          <w:hyperlink w:anchor="_Toc105142206" w:history="1">
            <w:r w:rsidR="007604BB" w:rsidRPr="006A4808">
              <w:rPr>
                <w:rStyle w:val="a3"/>
                <w:noProof/>
              </w:rPr>
              <w:t>第５－７条　盛土部沈下の防止</w:t>
            </w:r>
            <w:r w:rsidR="007604BB">
              <w:rPr>
                <w:noProof/>
                <w:webHidden/>
              </w:rPr>
              <w:tab/>
            </w:r>
            <w:r w:rsidR="007604BB">
              <w:rPr>
                <w:noProof/>
                <w:webHidden/>
              </w:rPr>
              <w:fldChar w:fldCharType="begin"/>
            </w:r>
            <w:r w:rsidR="007604BB">
              <w:rPr>
                <w:noProof/>
                <w:webHidden/>
              </w:rPr>
              <w:instrText xml:space="preserve"> PAGEREF _Toc105142206 \h </w:instrText>
            </w:r>
            <w:r w:rsidR="007604BB">
              <w:rPr>
                <w:noProof/>
                <w:webHidden/>
              </w:rPr>
            </w:r>
            <w:r w:rsidR="007604BB">
              <w:rPr>
                <w:noProof/>
                <w:webHidden/>
              </w:rPr>
              <w:fldChar w:fldCharType="separate"/>
            </w:r>
            <w:r w:rsidR="0050029D">
              <w:rPr>
                <w:noProof/>
                <w:webHidden/>
              </w:rPr>
              <w:t>- 124 -</w:t>
            </w:r>
            <w:r w:rsidR="007604BB">
              <w:rPr>
                <w:noProof/>
                <w:webHidden/>
              </w:rPr>
              <w:fldChar w:fldCharType="end"/>
            </w:r>
          </w:hyperlink>
        </w:p>
        <w:p w14:paraId="6FE6B2CD" w14:textId="67A725D9" w:rsidR="007604BB" w:rsidRDefault="0009631A">
          <w:pPr>
            <w:pStyle w:val="31"/>
            <w:tabs>
              <w:tab w:val="right" w:leader="dot" w:pos="9629"/>
            </w:tabs>
            <w:rPr>
              <w:rFonts w:asciiTheme="minorHAnsi" w:eastAsiaTheme="minorEastAsia" w:hAnsiTheme="minorHAnsi" w:cstheme="minorBidi"/>
              <w:noProof/>
              <w:szCs w:val="22"/>
            </w:rPr>
          </w:pPr>
          <w:hyperlink w:anchor="_Toc105142207" w:history="1">
            <w:r w:rsidR="007604BB" w:rsidRPr="006A4808">
              <w:rPr>
                <w:rStyle w:val="a3"/>
                <w:noProof/>
              </w:rPr>
              <w:t>第５－８条　畦畔の築立</w:t>
            </w:r>
            <w:r w:rsidR="007604BB">
              <w:rPr>
                <w:noProof/>
                <w:webHidden/>
              </w:rPr>
              <w:tab/>
            </w:r>
            <w:r w:rsidR="007604BB">
              <w:rPr>
                <w:noProof/>
                <w:webHidden/>
              </w:rPr>
              <w:fldChar w:fldCharType="begin"/>
            </w:r>
            <w:r w:rsidR="007604BB">
              <w:rPr>
                <w:noProof/>
                <w:webHidden/>
              </w:rPr>
              <w:instrText xml:space="preserve"> PAGEREF _Toc105142207 \h </w:instrText>
            </w:r>
            <w:r w:rsidR="007604BB">
              <w:rPr>
                <w:noProof/>
                <w:webHidden/>
              </w:rPr>
            </w:r>
            <w:r w:rsidR="007604BB">
              <w:rPr>
                <w:noProof/>
                <w:webHidden/>
              </w:rPr>
              <w:fldChar w:fldCharType="separate"/>
            </w:r>
            <w:r w:rsidR="0050029D">
              <w:rPr>
                <w:noProof/>
                <w:webHidden/>
              </w:rPr>
              <w:t>- 125 -</w:t>
            </w:r>
            <w:r w:rsidR="007604BB">
              <w:rPr>
                <w:noProof/>
                <w:webHidden/>
              </w:rPr>
              <w:fldChar w:fldCharType="end"/>
            </w:r>
          </w:hyperlink>
        </w:p>
        <w:p w14:paraId="00664CA6" w14:textId="1E307C79" w:rsidR="007604BB" w:rsidRDefault="0009631A">
          <w:pPr>
            <w:pStyle w:val="31"/>
            <w:tabs>
              <w:tab w:val="right" w:leader="dot" w:pos="9629"/>
            </w:tabs>
            <w:rPr>
              <w:rFonts w:asciiTheme="minorHAnsi" w:eastAsiaTheme="minorEastAsia" w:hAnsiTheme="minorHAnsi" w:cstheme="minorBidi"/>
              <w:noProof/>
              <w:szCs w:val="22"/>
            </w:rPr>
          </w:pPr>
          <w:hyperlink w:anchor="_Toc105142208" w:history="1">
            <w:r w:rsidR="007604BB" w:rsidRPr="006A4808">
              <w:rPr>
                <w:rStyle w:val="a3"/>
                <w:noProof/>
              </w:rPr>
              <w:t>第５－９条　基盤整地</w:t>
            </w:r>
            <w:r w:rsidR="007604BB">
              <w:rPr>
                <w:noProof/>
                <w:webHidden/>
              </w:rPr>
              <w:tab/>
            </w:r>
            <w:r w:rsidR="007604BB">
              <w:rPr>
                <w:noProof/>
                <w:webHidden/>
              </w:rPr>
              <w:fldChar w:fldCharType="begin"/>
            </w:r>
            <w:r w:rsidR="007604BB">
              <w:rPr>
                <w:noProof/>
                <w:webHidden/>
              </w:rPr>
              <w:instrText xml:space="preserve"> PAGEREF _Toc105142208 \h </w:instrText>
            </w:r>
            <w:r w:rsidR="007604BB">
              <w:rPr>
                <w:noProof/>
                <w:webHidden/>
              </w:rPr>
            </w:r>
            <w:r w:rsidR="007604BB">
              <w:rPr>
                <w:noProof/>
                <w:webHidden/>
              </w:rPr>
              <w:fldChar w:fldCharType="separate"/>
            </w:r>
            <w:r w:rsidR="0050029D">
              <w:rPr>
                <w:noProof/>
                <w:webHidden/>
              </w:rPr>
              <w:t>- 125 -</w:t>
            </w:r>
            <w:r w:rsidR="007604BB">
              <w:rPr>
                <w:noProof/>
                <w:webHidden/>
              </w:rPr>
              <w:fldChar w:fldCharType="end"/>
            </w:r>
          </w:hyperlink>
        </w:p>
        <w:p w14:paraId="6F973E9D" w14:textId="0DBFC329" w:rsidR="007604BB" w:rsidRDefault="0009631A">
          <w:pPr>
            <w:pStyle w:val="31"/>
            <w:tabs>
              <w:tab w:val="right" w:leader="dot" w:pos="9629"/>
            </w:tabs>
            <w:rPr>
              <w:rFonts w:asciiTheme="minorHAnsi" w:eastAsiaTheme="minorEastAsia" w:hAnsiTheme="minorHAnsi" w:cstheme="minorBidi"/>
              <w:noProof/>
              <w:szCs w:val="22"/>
            </w:rPr>
          </w:pPr>
          <w:hyperlink w:anchor="_Toc105142209" w:history="1">
            <w:r w:rsidR="007604BB" w:rsidRPr="006A4808">
              <w:rPr>
                <w:rStyle w:val="a3"/>
                <w:noProof/>
              </w:rPr>
              <w:t>第５－</w:t>
            </w:r>
            <w:r w:rsidR="007604BB" w:rsidRPr="006A4808">
              <w:rPr>
                <w:rStyle w:val="a3"/>
                <w:noProof/>
              </w:rPr>
              <w:t>10</w:t>
            </w:r>
            <w:r w:rsidR="007604BB" w:rsidRPr="006A4808">
              <w:rPr>
                <w:rStyle w:val="a3"/>
                <w:noProof/>
              </w:rPr>
              <w:t>条　表土整地</w:t>
            </w:r>
            <w:r w:rsidR="007604BB">
              <w:rPr>
                <w:noProof/>
                <w:webHidden/>
              </w:rPr>
              <w:tab/>
            </w:r>
            <w:r w:rsidR="007604BB">
              <w:rPr>
                <w:noProof/>
                <w:webHidden/>
              </w:rPr>
              <w:fldChar w:fldCharType="begin"/>
            </w:r>
            <w:r w:rsidR="007604BB">
              <w:rPr>
                <w:noProof/>
                <w:webHidden/>
              </w:rPr>
              <w:instrText xml:space="preserve"> PAGEREF _Toc105142209 \h </w:instrText>
            </w:r>
            <w:r w:rsidR="007604BB">
              <w:rPr>
                <w:noProof/>
                <w:webHidden/>
              </w:rPr>
            </w:r>
            <w:r w:rsidR="007604BB">
              <w:rPr>
                <w:noProof/>
                <w:webHidden/>
              </w:rPr>
              <w:fldChar w:fldCharType="separate"/>
            </w:r>
            <w:r w:rsidR="0050029D">
              <w:rPr>
                <w:noProof/>
                <w:webHidden/>
              </w:rPr>
              <w:t>- 125 -</w:t>
            </w:r>
            <w:r w:rsidR="007604BB">
              <w:rPr>
                <w:noProof/>
                <w:webHidden/>
              </w:rPr>
              <w:fldChar w:fldCharType="end"/>
            </w:r>
          </w:hyperlink>
        </w:p>
        <w:p w14:paraId="184A03BA" w14:textId="1B61E077" w:rsidR="007604BB" w:rsidRDefault="0009631A">
          <w:pPr>
            <w:pStyle w:val="22"/>
            <w:tabs>
              <w:tab w:val="right" w:leader="dot" w:pos="9629"/>
            </w:tabs>
            <w:rPr>
              <w:rFonts w:asciiTheme="minorHAnsi" w:eastAsiaTheme="minorEastAsia" w:hAnsiTheme="minorHAnsi" w:cstheme="minorBidi"/>
              <w:noProof/>
              <w:szCs w:val="22"/>
            </w:rPr>
          </w:pPr>
          <w:hyperlink w:anchor="_Toc105142210" w:history="1">
            <w:r w:rsidR="007604BB" w:rsidRPr="006A4808">
              <w:rPr>
                <w:rStyle w:val="a3"/>
                <w:noProof/>
              </w:rPr>
              <w:t>第４節　道路工</w:t>
            </w:r>
            <w:r w:rsidR="007604BB">
              <w:rPr>
                <w:noProof/>
                <w:webHidden/>
              </w:rPr>
              <w:tab/>
            </w:r>
            <w:r w:rsidR="007604BB">
              <w:rPr>
                <w:noProof/>
                <w:webHidden/>
              </w:rPr>
              <w:fldChar w:fldCharType="begin"/>
            </w:r>
            <w:r w:rsidR="007604BB">
              <w:rPr>
                <w:noProof/>
                <w:webHidden/>
              </w:rPr>
              <w:instrText xml:space="preserve"> PAGEREF _Toc105142210 \h </w:instrText>
            </w:r>
            <w:r w:rsidR="007604BB">
              <w:rPr>
                <w:noProof/>
                <w:webHidden/>
              </w:rPr>
            </w:r>
            <w:r w:rsidR="007604BB">
              <w:rPr>
                <w:noProof/>
                <w:webHidden/>
              </w:rPr>
              <w:fldChar w:fldCharType="separate"/>
            </w:r>
            <w:r w:rsidR="0050029D">
              <w:rPr>
                <w:noProof/>
                <w:webHidden/>
              </w:rPr>
              <w:t>- 125 -</w:t>
            </w:r>
            <w:r w:rsidR="007604BB">
              <w:rPr>
                <w:noProof/>
                <w:webHidden/>
              </w:rPr>
              <w:fldChar w:fldCharType="end"/>
            </w:r>
          </w:hyperlink>
        </w:p>
        <w:p w14:paraId="6A7DADA4" w14:textId="645123C1" w:rsidR="007604BB" w:rsidRDefault="0009631A">
          <w:pPr>
            <w:pStyle w:val="31"/>
            <w:tabs>
              <w:tab w:val="right" w:leader="dot" w:pos="9629"/>
            </w:tabs>
            <w:rPr>
              <w:rFonts w:asciiTheme="minorHAnsi" w:eastAsiaTheme="minorEastAsia" w:hAnsiTheme="minorHAnsi" w:cstheme="minorBidi"/>
              <w:noProof/>
              <w:szCs w:val="22"/>
            </w:rPr>
          </w:pPr>
          <w:hyperlink w:anchor="_Toc105142211" w:history="1">
            <w:r w:rsidR="007604BB" w:rsidRPr="006A4808">
              <w:rPr>
                <w:rStyle w:val="a3"/>
                <w:noProof/>
              </w:rPr>
              <w:t>第５－</w:t>
            </w:r>
            <w:r w:rsidR="007604BB" w:rsidRPr="006A4808">
              <w:rPr>
                <w:rStyle w:val="a3"/>
                <w:noProof/>
              </w:rPr>
              <w:t>11</w:t>
            </w:r>
            <w:r w:rsidR="007604BB" w:rsidRPr="006A4808">
              <w:rPr>
                <w:rStyle w:val="a3"/>
                <w:noProof/>
              </w:rPr>
              <w:t>条　耕作道路</w:t>
            </w:r>
            <w:r w:rsidR="007604BB">
              <w:rPr>
                <w:noProof/>
                <w:webHidden/>
              </w:rPr>
              <w:tab/>
            </w:r>
            <w:r w:rsidR="007604BB">
              <w:rPr>
                <w:noProof/>
                <w:webHidden/>
              </w:rPr>
              <w:fldChar w:fldCharType="begin"/>
            </w:r>
            <w:r w:rsidR="007604BB">
              <w:rPr>
                <w:noProof/>
                <w:webHidden/>
              </w:rPr>
              <w:instrText xml:space="preserve"> PAGEREF _Toc105142211 \h </w:instrText>
            </w:r>
            <w:r w:rsidR="007604BB">
              <w:rPr>
                <w:noProof/>
                <w:webHidden/>
              </w:rPr>
            </w:r>
            <w:r w:rsidR="007604BB">
              <w:rPr>
                <w:noProof/>
                <w:webHidden/>
              </w:rPr>
              <w:fldChar w:fldCharType="separate"/>
            </w:r>
            <w:r w:rsidR="0050029D">
              <w:rPr>
                <w:noProof/>
                <w:webHidden/>
              </w:rPr>
              <w:t>- 125 -</w:t>
            </w:r>
            <w:r w:rsidR="007604BB">
              <w:rPr>
                <w:noProof/>
                <w:webHidden/>
              </w:rPr>
              <w:fldChar w:fldCharType="end"/>
            </w:r>
          </w:hyperlink>
        </w:p>
        <w:p w14:paraId="727B59D2" w14:textId="76803348" w:rsidR="007604BB" w:rsidRDefault="0009631A">
          <w:pPr>
            <w:pStyle w:val="31"/>
            <w:tabs>
              <w:tab w:val="right" w:leader="dot" w:pos="9629"/>
            </w:tabs>
            <w:rPr>
              <w:rFonts w:asciiTheme="minorHAnsi" w:eastAsiaTheme="minorEastAsia" w:hAnsiTheme="minorHAnsi" w:cstheme="minorBidi"/>
              <w:noProof/>
              <w:szCs w:val="22"/>
            </w:rPr>
          </w:pPr>
          <w:hyperlink w:anchor="_Toc105142212" w:history="1">
            <w:r w:rsidR="007604BB" w:rsidRPr="006A4808">
              <w:rPr>
                <w:rStyle w:val="a3"/>
                <w:noProof/>
              </w:rPr>
              <w:t>第５－</w:t>
            </w:r>
            <w:r w:rsidR="007604BB" w:rsidRPr="006A4808">
              <w:rPr>
                <w:rStyle w:val="a3"/>
                <w:noProof/>
              </w:rPr>
              <w:t>12</w:t>
            </w:r>
            <w:r w:rsidR="007604BB" w:rsidRPr="006A4808">
              <w:rPr>
                <w:rStyle w:val="a3"/>
                <w:noProof/>
              </w:rPr>
              <w:t>条　進入路の設置</w:t>
            </w:r>
            <w:r w:rsidR="007604BB">
              <w:rPr>
                <w:noProof/>
                <w:webHidden/>
              </w:rPr>
              <w:tab/>
            </w:r>
            <w:r w:rsidR="007604BB">
              <w:rPr>
                <w:noProof/>
                <w:webHidden/>
              </w:rPr>
              <w:fldChar w:fldCharType="begin"/>
            </w:r>
            <w:r w:rsidR="007604BB">
              <w:rPr>
                <w:noProof/>
                <w:webHidden/>
              </w:rPr>
              <w:instrText xml:space="preserve"> PAGEREF _Toc105142212 \h </w:instrText>
            </w:r>
            <w:r w:rsidR="007604BB">
              <w:rPr>
                <w:noProof/>
                <w:webHidden/>
              </w:rPr>
            </w:r>
            <w:r w:rsidR="007604BB">
              <w:rPr>
                <w:noProof/>
                <w:webHidden/>
              </w:rPr>
              <w:fldChar w:fldCharType="separate"/>
            </w:r>
            <w:r w:rsidR="0050029D">
              <w:rPr>
                <w:noProof/>
                <w:webHidden/>
              </w:rPr>
              <w:t>- 125 -</w:t>
            </w:r>
            <w:r w:rsidR="007604BB">
              <w:rPr>
                <w:noProof/>
                <w:webHidden/>
              </w:rPr>
              <w:fldChar w:fldCharType="end"/>
            </w:r>
          </w:hyperlink>
        </w:p>
        <w:p w14:paraId="0131C70D" w14:textId="3560C6E5" w:rsidR="007604BB" w:rsidRDefault="0009631A">
          <w:pPr>
            <w:pStyle w:val="31"/>
            <w:tabs>
              <w:tab w:val="right" w:leader="dot" w:pos="9629"/>
            </w:tabs>
            <w:rPr>
              <w:rFonts w:asciiTheme="minorHAnsi" w:eastAsiaTheme="minorEastAsia" w:hAnsiTheme="minorHAnsi" w:cstheme="minorBidi"/>
              <w:noProof/>
              <w:szCs w:val="22"/>
            </w:rPr>
          </w:pPr>
          <w:hyperlink w:anchor="_Toc105142213" w:history="1">
            <w:r w:rsidR="007604BB" w:rsidRPr="006A4808">
              <w:rPr>
                <w:rStyle w:val="a3"/>
                <w:noProof/>
              </w:rPr>
              <w:t>第５－</w:t>
            </w:r>
            <w:r w:rsidR="007604BB" w:rsidRPr="006A4808">
              <w:rPr>
                <w:rStyle w:val="a3"/>
                <w:noProof/>
              </w:rPr>
              <w:t>13</w:t>
            </w:r>
            <w:r w:rsidR="007604BB" w:rsidRPr="006A4808">
              <w:rPr>
                <w:rStyle w:val="a3"/>
                <w:noProof/>
              </w:rPr>
              <w:t>条　その他の道路</w:t>
            </w:r>
            <w:r w:rsidR="007604BB">
              <w:rPr>
                <w:noProof/>
                <w:webHidden/>
              </w:rPr>
              <w:tab/>
            </w:r>
            <w:r w:rsidR="007604BB">
              <w:rPr>
                <w:noProof/>
                <w:webHidden/>
              </w:rPr>
              <w:fldChar w:fldCharType="begin"/>
            </w:r>
            <w:r w:rsidR="007604BB">
              <w:rPr>
                <w:noProof/>
                <w:webHidden/>
              </w:rPr>
              <w:instrText xml:space="preserve"> PAGEREF _Toc105142213 \h </w:instrText>
            </w:r>
            <w:r w:rsidR="007604BB">
              <w:rPr>
                <w:noProof/>
                <w:webHidden/>
              </w:rPr>
            </w:r>
            <w:r w:rsidR="007604BB">
              <w:rPr>
                <w:noProof/>
                <w:webHidden/>
              </w:rPr>
              <w:fldChar w:fldCharType="separate"/>
            </w:r>
            <w:r w:rsidR="0050029D">
              <w:rPr>
                <w:noProof/>
                <w:webHidden/>
              </w:rPr>
              <w:t>- 125 -</w:t>
            </w:r>
            <w:r w:rsidR="007604BB">
              <w:rPr>
                <w:noProof/>
                <w:webHidden/>
              </w:rPr>
              <w:fldChar w:fldCharType="end"/>
            </w:r>
          </w:hyperlink>
        </w:p>
        <w:p w14:paraId="6DADF7A4" w14:textId="0FA54620" w:rsidR="007604BB" w:rsidRDefault="0009631A">
          <w:pPr>
            <w:pStyle w:val="22"/>
            <w:tabs>
              <w:tab w:val="right" w:leader="dot" w:pos="9629"/>
            </w:tabs>
            <w:rPr>
              <w:rFonts w:asciiTheme="minorHAnsi" w:eastAsiaTheme="minorEastAsia" w:hAnsiTheme="minorHAnsi" w:cstheme="minorBidi"/>
              <w:noProof/>
              <w:szCs w:val="22"/>
            </w:rPr>
          </w:pPr>
          <w:hyperlink w:anchor="_Toc105142214" w:history="1">
            <w:r w:rsidR="007604BB" w:rsidRPr="006A4808">
              <w:rPr>
                <w:rStyle w:val="a3"/>
                <w:noProof/>
              </w:rPr>
              <w:t>第５節　水路工</w:t>
            </w:r>
            <w:r w:rsidR="007604BB">
              <w:rPr>
                <w:noProof/>
                <w:webHidden/>
              </w:rPr>
              <w:tab/>
            </w:r>
            <w:r w:rsidR="007604BB">
              <w:rPr>
                <w:noProof/>
                <w:webHidden/>
              </w:rPr>
              <w:fldChar w:fldCharType="begin"/>
            </w:r>
            <w:r w:rsidR="007604BB">
              <w:rPr>
                <w:noProof/>
                <w:webHidden/>
              </w:rPr>
              <w:instrText xml:space="preserve"> PAGEREF _Toc105142214 \h </w:instrText>
            </w:r>
            <w:r w:rsidR="007604BB">
              <w:rPr>
                <w:noProof/>
                <w:webHidden/>
              </w:rPr>
            </w:r>
            <w:r w:rsidR="007604BB">
              <w:rPr>
                <w:noProof/>
                <w:webHidden/>
              </w:rPr>
              <w:fldChar w:fldCharType="separate"/>
            </w:r>
            <w:r w:rsidR="0050029D">
              <w:rPr>
                <w:noProof/>
                <w:webHidden/>
              </w:rPr>
              <w:t>- 125 -</w:t>
            </w:r>
            <w:r w:rsidR="007604BB">
              <w:rPr>
                <w:noProof/>
                <w:webHidden/>
              </w:rPr>
              <w:fldChar w:fldCharType="end"/>
            </w:r>
          </w:hyperlink>
        </w:p>
        <w:p w14:paraId="46023814" w14:textId="13109517" w:rsidR="007604BB" w:rsidRDefault="0009631A">
          <w:pPr>
            <w:pStyle w:val="31"/>
            <w:tabs>
              <w:tab w:val="right" w:leader="dot" w:pos="9629"/>
            </w:tabs>
            <w:rPr>
              <w:rFonts w:asciiTheme="minorHAnsi" w:eastAsiaTheme="minorEastAsia" w:hAnsiTheme="minorHAnsi" w:cstheme="minorBidi"/>
              <w:noProof/>
              <w:szCs w:val="22"/>
            </w:rPr>
          </w:pPr>
          <w:hyperlink w:anchor="_Toc105142215" w:history="1">
            <w:r w:rsidR="007604BB" w:rsidRPr="006A4808">
              <w:rPr>
                <w:rStyle w:val="a3"/>
                <w:noProof/>
              </w:rPr>
              <w:t>第５－</w:t>
            </w:r>
            <w:r w:rsidR="007604BB" w:rsidRPr="006A4808">
              <w:rPr>
                <w:rStyle w:val="a3"/>
                <w:noProof/>
              </w:rPr>
              <w:t>14</w:t>
            </w:r>
            <w:r w:rsidR="007604BB" w:rsidRPr="006A4808">
              <w:rPr>
                <w:rStyle w:val="a3"/>
                <w:noProof/>
              </w:rPr>
              <w:t>条　用水路工</w:t>
            </w:r>
            <w:r w:rsidR="007604BB">
              <w:rPr>
                <w:noProof/>
                <w:webHidden/>
              </w:rPr>
              <w:tab/>
            </w:r>
            <w:r w:rsidR="007604BB">
              <w:rPr>
                <w:noProof/>
                <w:webHidden/>
              </w:rPr>
              <w:fldChar w:fldCharType="begin"/>
            </w:r>
            <w:r w:rsidR="007604BB">
              <w:rPr>
                <w:noProof/>
                <w:webHidden/>
              </w:rPr>
              <w:instrText xml:space="preserve"> PAGEREF _Toc105142215 \h </w:instrText>
            </w:r>
            <w:r w:rsidR="007604BB">
              <w:rPr>
                <w:noProof/>
                <w:webHidden/>
              </w:rPr>
            </w:r>
            <w:r w:rsidR="007604BB">
              <w:rPr>
                <w:noProof/>
                <w:webHidden/>
              </w:rPr>
              <w:fldChar w:fldCharType="separate"/>
            </w:r>
            <w:r w:rsidR="0050029D">
              <w:rPr>
                <w:noProof/>
                <w:webHidden/>
              </w:rPr>
              <w:t>- 125 -</w:t>
            </w:r>
            <w:r w:rsidR="007604BB">
              <w:rPr>
                <w:noProof/>
                <w:webHidden/>
              </w:rPr>
              <w:fldChar w:fldCharType="end"/>
            </w:r>
          </w:hyperlink>
        </w:p>
        <w:p w14:paraId="5E2E330D" w14:textId="39A4A77D" w:rsidR="007604BB" w:rsidRDefault="0009631A">
          <w:pPr>
            <w:pStyle w:val="31"/>
            <w:tabs>
              <w:tab w:val="right" w:leader="dot" w:pos="9629"/>
            </w:tabs>
            <w:rPr>
              <w:rFonts w:asciiTheme="minorHAnsi" w:eastAsiaTheme="minorEastAsia" w:hAnsiTheme="minorHAnsi" w:cstheme="minorBidi"/>
              <w:noProof/>
              <w:szCs w:val="22"/>
            </w:rPr>
          </w:pPr>
          <w:hyperlink w:anchor="_Toc105142216" w:history="1">
            <w:r w:rsidR="007604BB" w:rsidRPr="006A4808">
              <w:rPr>
                <w:rStyle w:val="a3"/>
                <w:noProof/>
              </w:rPr>
              <w:t>第５－</w:t>
            </w:r>
            <w:r w:rsidR="007604BB" w:rsidRPr="006A4808">
              <w:rPr>
                <w:rStyle w:val="a3"/>
                <w:noProof/>
              </w:rPr>
              <w:t>15</w:t>
            </w:r>
            <w:r w:rsidR="007604BB" w:rsidRPr="006A4808">
              <w:rPr>
                <w:rStyle w:val="a3"/>
                <w:noProof/>
              </w:rPr>
              <w:t xml:space="preserve">条　</w:t>
            </w:r>
            <w:r w:rsidR="007604BB" w:rsidRPr="006A4808">
              <w:rPr>
                <w:rStyle w:val="a3"/>
                <w:noProof/>
              </w:rPr>
              <w:t xml:space="preserve"> </w:t>
            </w:r>
            <w:r w:rsidR="007604BB" w:rsidRPr="006A4808">
              <w:rPr>
                <w:rStyle w:val="a3"/>
                <w:noProof/>
              </w:rPr>
              <w:t>排水路工</w:t>
            </w:r>
            <w:r w:rsidR="007604BB">
              <w:rPr>
                <w:noProof/>
                <w:webHidden/>
              </w:rPr>
              <w:tab/>
            </w:r>
            <w:r w:rsidR="007604BB">
              <w:rPr>
                <w:noProof/>
                <w:webHidden/>
              </w:rPr>
              <w:fldChar w:fldCharType="begin"/>
            </w:r>
            <w:r w:rsidR="007604BB">
              <w:rPr>
                <w:noProof/>
                <w:webHidden/>
              </w:rPr>
              <w:instrText xml:space="preserve"> PAGEREF _Toc105142216 \h </w:instrText>
            </w:r>
            <w:r w:rsidR="007604BB">
              <w:rPr>
                <w:noProof/>
                <w:webHidden/>
              </w:rPr>
            </w:r>
            <w:r w:rsidR="007604BB">
              <w:rPr>
                <w:noProof/>
                <w:webHidden/>
              </w:rPr>
              <w:fldChar w:fldCharType="separate"/>
            </w:r>
            <w:r w:rsidR="0050029D">
              <w:rPr>
                <w:noProof/>
                <w:webHidden/>
              </w:rPr>
              <w:t>- 126 -</w:t>
            </w:r>
            <w:r w:rsidR="007604BB">
              <w:rPr>
                <w:noProof/>
                <w:webHidden/>
              </w:rPr>
              <w:fldChar w:fldCharType="end"/>
            </w:r>
          </w:hyperlink>
        </w:p>
        <w:p w14:paraId="2D69671F" w14:textId="0D150D65" w:rsidR="007604BB" w:rsidRDefault="0009631A">
          <w:pPr>
            <w:pStyle w:val="31"/>
            <w:tabs>
              <w:tab w:val="right" w:leader="dot" w:pos="9629"/>
            </w:tabs>
            <w:rPr>
              <w:rFonts w:asciiTheme="minorHAnsi" w:eastAsiaTheme="minorEastAsia" w:hAnsiTheme="minorHAnsi" w:cstheme="minorBidi"/>
              <w:noProof/>
              <w:szCs w:val="22"/>
            </w:rPr>
          </w:pPr>
          <w:hyperlink w:anchor="_Toc105142217" w:history="1">
            <w:r w:rsidR="007604BB" w:rsidRPr="006A4808">
              <w:rPr>
                <w:rStyle w:val="a3"/>
                <w:noProof/>
              </w:rPr>
              <w:t>第５－</w:t>
            </w:r>
            <w:r w:rsidR="007604BB" w:rsidRPr="006A4808">
              <w:rPr>
                <w:rStyle w:val="a3"/>
                <w:noProof/>
              </w:rPr>
              <w:t>16</w:t>
            </w:r>
            <w:r w:rsidR="007604BB" w:rsidRPr="006A4808">
              <w:rPr>
                <w:rStyle w:val="a3"/>
                <w:noProof/>
              </w:rPr>
              <w:t>条　耕区の取水施設</w:t>
            </w:r>
            <w:r w:rsidR="007604BB">
              <w:rPr>
                <w:noProof/>
                <w:webHidden/>
              </w:rPr>
              <w:tab/>
            </w:r>
            <w:r w:rsidR="007604BB">
              <w:rPr>
                <w:noProof/>
                <w:webHidden/>
              </w:rPr>
              <w:fldChar w:fldCharType="begin"/>
            </w:r>
            <w:r w:rsidR="007604BB">
              <w:rPr>
                <w:noProof/>
                <w:webHidden/>
              </w:rPr>
              <w:instrText xml:space="preserve"> PAGEREF _Toc105142217 \h </w:instrText>
            </w:r>
            <w:r w:rsidR="007604BB">
              <w:rPr>
                <w:noProof/>
                <w:webHidden/>
              </w:rPr>
            </w:r>
            <w:r w:rsidR="007604BB">
              <w:rPr>
                <w:noProof/>
                <w:webHidden/>
              </w:rPr>
              <w:fldChar w:fldCharType="separate"/>
            </w:r>
            <w:r w:rsidR="0050029D">
              <w:rPr>
                <w:noProof/>
                <w:webHidden/>
              </w:rPr>
              <w:t>- 126 -</w:t>
            </w:r>
            <w:r w:rsidR="007604BB">
              <w:rPr>
                <w:noProof/>
                <w:webHidden/>
              </w:rPr>
              <w:fldChar w:fldCharType="end"/>
            </w:r>
          </w:hyperlink>
        </w:p>
        <w:p w14:paraId="3FA5CB3B" w14:textId="1AB223AC" w:rsidR="007604BB" w:rsidRDefault="0009631A">
          <w:pPr>
            <w:pStyle w:val="22"/>
            <w:tabs>
              <w:tab w:val="right" w:leader="dot" w:pos="9629"/>
            </w:tabs>
            <w:rPr>
              <w:rFonts w:asciiTheme="minorHAnsi" w:eastAsiaTheme="minorEastAsia" w:hAnsiTheme="minorHAnsi" w:cstheme="minorBidi"/>
              <w:noProof/>
              <w:szCs w:val="22"/>
            </w:rPr>
          </w:pPr>
          <w:hyperlink w:anchor="_Toc105142218" w:history="1">
            <w:r w:rsidR="007604BB" w:rsidRPr="006A4808">
              <w:rPr>
                <w:rStyle w:val="a3"/>
                <w:noProof/>
              </w:rPr>
              <w:t>第６節　暗渠排水工</w:t>
            </w:r>
            <w:r w:rsidR="007604BB">
              <w:rPr>
                <w:noProof/>
                <w:webHidden/>
              </w:rPr>
              <w:tab/>
            </w:r>
            <w:r w:rsidR="007604BB">
              <w:rPr>
                <w:noProof/>
                <w:webHidden/>
              </w:rPr>
              <w:fldChar w:fldCharType="begin"/>
            </w:r>
            <w:r w:rsidR="007604BB">
              <w:rPr>
                <w:noProof/>
                <w:webHidden/>
              </w:rPr>
              <w:instrText xml:space="preserve"> PAGEREF _Toc105142218 \h </w:instrText>
            </w:r>
            <w:r w:rsidR="007604BB">
              <w:rPr>
                <w:noProof/>
                <w:webHidden/>
              </w:rPr>
            </w:r>
            <w:r w:rsidR="007604BB">
              <w:rPr>
                <w:noProof/>
                <w:webHidden/>
              </w:rPr>
              <w:fldChar w:fldCharType="separate"/>
            </w:r>
            <w:r w:rsidR="0050029D">
              <w:rPr>
                <w:noProof/>
                <w:webHidden/>
              </w:rPr>
              <w:t>- 126 -</w:t>
            </w:r>
            <w:r w:rsidR="007604BB">
              <w:rPr>
                <w:noProof/>
                <w:webHidden/>
              </w:rPr>
              <w:fldChar w:fldCharType="end"/>
            </w:r>
          </w:hyperlink>
        </w:p>
        <w:p w14:paraId="56726E66" w14:textId="47D87C61" w:rsidR="007604BB" w:rsidRDefault="0009631A">
          <w:pPr>
            <w:pStyle w:val="31"/>
            <w:tabs>
              <w:tab w:val="right" w:leader="dot" w:pos="9629"/>
            </w:tabs>
            <w:rPr>
              <w:rFonts w:asciiTheme="minorHAnsi" w:eastAsiaTheme="minorEastAsia" w:hAnsiTheme="minorHAnsi" w:cstheme="minorBidi"/>
              <w:noProof/>
              <w:szCs w:val="22"/>
            </w:rPr>
          </w:pPr>
          <w:hyperlink w:anchor="_Toc105142219" w:history="1">
            <w:r w:rsidR="007604BB" w:rsidRPr="006A4808">
              <w:rPr>
                <w:rStyle w:val="a3"/>
                <w:noProof/>
              </w:rPr>
              <w:t>第５－</w:t>
            </w:r>
            <w:r w:rsidR="007604BB" w:rsidRPr="006A4808">
              <w:rPr>
                <w:rStyle w:val="a3"/>
                <w:noProof/>
              </w:rPr>
              <w:t>17</w:t>
            </w:r>
            <w:r w:rsidR="007604BB" w:rsidRPr="006A4808">
              <w:rPr>
                <w:rStyle w:val="a3"/>
                <w:noProof/>
              </w:rPr>
              <w:t>条　掘削機械の操作</w:t>
            </w:r>
            <w:r w:rsidR="007604BB">
              <w:rPr>
                <w:noProof/>
                <w:webHidden/>
              </w:rPr>
              <w:tab/>
            </w:r>
            <w:r w:rsidR="007604BB">
              <w:rPr>
                <w:noProof/>
                <w:webHidden/>
              </w:rPr>
              <w:fldChar w:fldCharType="begin"/>
            </w:r>
            <w:r w:rsidR="007604BB">
              <w:rPr>
                <w:noProof/>
                <w:webHidden/>
              </w:rPr>
              <w:instrText xml:space="preserve"> PAGEREF _Toc105142219 \h </w:instrText>
            </w:r>
            <w:r w:rsidR="007604BB">
              <w:rPr>
                <w:noProof/>
                <w:webHidden/>
              </w:rPr>
            </w:r>
            <w:r w:rsidR="007604BB">
              <w:rPr>
                <w:noProof/>
                <w:webHidden/>
              </w:rPr>
              <w:fldChar w:fldCharType="separate"/>
            </w:r>
            <w:r w:rsidR="0050029D">
              <w:rPr>
                <w:noProof/>
                <w:webHidden/>
              </w:rPr>
              <w:t>- 126 -</w:t>
            </w:r>
            <w:r w:rsidR="007604BB">
              <w:rPr>
                <w:noProof/>
                <w:webHidden/>
              </w:rPr>
              <w:fldChar w:fldCharType="end"/>
            </w:r>
          </w:hyperlink>
        </w:p>
        <w:p w14:paraId="7F022255" w14:textId="465F56BF" w:rsidR="007604BB" w:rsidRDefault="0009631A">
          <w:pPr>
            <w:pStyle w:val="31"/>
            <w:tabs>
              <w:tab w:val="right" w:leader="dot" w:pos="9629"/>
            </w:tabs>
            <w:rPr>
              <w:rFonts w:asciiTheme="minorHAnsi" w:eastAsiaTheme="minorEastAsia" w:hAnsiTheme="minorHAnsi" w:cstheme="minorBidi"/>
              <w:noProof/>
              <w:szCs w:val="22"/>
            </w:rPr>
          </w:pPr>
          <w:hyperlink w:anchor="_Toc105142220" w:history="1">
            <w:r w:rsidR="007604BB" w:rsidRPr="006A4808">
              <w:rPr>
                <w:rStyle w:val="a3"/>
                <w:noProof/>
              </w:rPr>
              <w:t>第５－</w:t>
            </w:r>
            <w:r w:rsidR="007604BB" w:rsidRPr="006A4808">
              <w:rPr>
                <w:rStyle w:val="a3"/>
                <w:noProof/>
              </w:rPr>
              <w:t>18</w:t>
            </w:r>
            <w:r w:rsidR="007604BB" w:rsidRPr="006A4808">
              <w:rPr>
                <w:rStyle w:val="a3"/>
                <w:noProof/>
              </w:rPr>
              <w:t>条　掘削及び配管順序</w:t>
            </w:r>
            <w:r w:rsidR="007604BB">
              <w:rPr>
                <w:noProof/>
                <w:webHidden/>
              </w:rPr>
              <w:tab/>
            </w:r>
            <w:r w:rsidR="007604BB">
              <w:rPr>
                <w:noProof/>
                <w:webHidden/>
              </w:rPr>
              <w:fldChar w:fldCharType="begin"/>
            </w:r>
            <w:r w:rsidR="007604BB">
              <w:rPr>
                <w:noProof/>
                <w:webHidden/>
              </w:rPr>
              <w:instrText xml:space="preserve"> PAGEREF _Toc105142220 \h </w:instrText>
            </w:r>
            <w:r w:rsidR="007604BB">
              <w:rPr>
                <w:noProof/>
                <w:webHidden/>
              </w:rPr>
            </w:r>
            <w:r w:rsidR="007604BB">
              <w:rPr>
                <w:noProof/>
                <w:webHidden/>
              </w:rPr>
              <w:fldChar w:fldCharType="separate"/>
            </w:r>
            <w:r w:rsidR="0050029D">
              <w:rPr>
                <w:noProof/>
                <w:webHidden/>
              </w:rPr>
              <w:t>- 126 -</w:t>
            </w:r>
            <w:r w:rsidR="007604BB">
              <w:rPr>
                <w:noProof/>
                <w:webHidden/>
              </w:rPr>
              <w:fldChar w:fldCharType="end"/>
            </w:r>
          </w:hyperlink>
        </w:p>
        <w:p w14:paraId="0FEC0A92" w14:textId="6EA2FBAC" w:rsidR="007604BB" w:rsidRDefault="0009631A">
          <w:pPr>
            <w:pStyle w:val="31"/>
            <w:tabs>
              <w:tab w:val="right" w:leader="dot" w:pos="9629"/>
            </w:tabs>
            <w:rPr>
              <w:rFonts w:asciiTheme="minorHAnsi" w:eastAsiaTheme="minorEastAsia" w:hAnsiTheme="minorHAnsi" w:cstheme="minorBidi"/>
              <w:noProof/>
              <w:szCs w:val="22"/>
            </w:rPr>
          </w:pPr>
          <w:hyperlink w:anchor="_Toc105142221" w:history="1">
            <w:r w:rsidR="007604BB" w:rsidRPr="006A4808">
              <w:rPr>
                <w:rStyle w:val="a3"/>
                <w:noProof/>
              </w:rPr>
              <w:t>第５－</w:t>
            </w:r>
            <w:r w:rsidR="007604BB" w:rsidRPr="006A4808">
              <w:rPr>
                <w:rStyle w:val="a3"/>
                <w:noProof/>
              </w:rPr>
              <w:t>19</w:t>
            </w:r>
            <w:r w:rsidR="007604BB" w:rsidRPr="006A4808">
              <w:rPr>
                <w:rStyle w:val="a3"/>
                <w:noProof/>
              </w:rPr>
              <w:t>条　被覆材</w:t>
            </w:r>
            <w:r w:rsidR="007604BB">
              <w:rPr>
                <w:noProof/>
                <w:webHidden/>
              </w:rPr>
              <w:tab/>
            </w:r>
            <w:r w:rsidR="007604BB">
              <w:rPr>
                <w:noProof/>
                <w:webHidden/>
              </w:rPr>
              <w:fldChar w:fldCharType="begin"/>
            </w:r>
            <w:r w:rsidR="007604BB">
              <w:rPr>
                <w:noProof/>
                <w:webHidden/>
              </w:rPr>
              <w:instrText xml:space="preserve"> PAGEREF _Toc105142221 \h </w:instrText>
            </w:r>
            <w:r w:rsidR="007604BB">
              <w:rPr>
                <w:noProof/>
                <w:webHidden/>
              </w:rPr>
            </w:r>
            <w:r w:rsidR="007604BB">
              <w:rPr>
                <w:noProof/>
                <w:webHidden/>
              </w:rPr>
              <w:fldChar w:fldCharType="separate"/>
            </w:r>
            <w:r w:rsidR="0050029D">
              <w:rPr>
                <w:noProof/>
                <w:webHidden/>
              </w:rPr>
              <w:t>- 126 -</w:t>
            </w:r>
            <w:r w:rsidR="007604BB">
              <w:rPr>
                <w:noProof/>
                <w:webHidden/>
              </w:rPr>
              <w:fldChar w:fldCharType="end"/>
            </w:r>
          </w:hyperlink>
        </w:p>
        <w:p w14:paraId="6D5E47E5" w14:textId="2BB4230E" w:rsidR="007604BB" w:rsidRDefault="0009631A">
          <w:pPr>
            <w:pStyle w:val="31"/>
            <w:tabs>
              <w:tab w:val="right" w:leader="dot" w:pos="9629"/>
            </w:tabs>
            <w:rPr>
              <w:rFonts w:asciiTheme="minorHAnsi" w:eastAsiaTheme="minorEastAsia" w:hAnsiTheme="minorHAnsi" w:cstheme="minorBidi"/>
              <w:noProof/>
              <w:szCs w:val="22"/>
            </w:rPr>
          </w:pPr>
          <w:hyperlink w:anchor="_Toc105142222" w:history="1">
            <w:r w:rsidR="007604BB" w:rsidRPr="006A4808">
              <w:rPr>
                <w:rStyle w:val="a3"/>
                <w:noProof/>
              </w:rPr>
              <w:t>第５－</w:t>
            </w:r>
            <w:r w:rsidR="007604BB" w:rsidRPr="006A4808">
              <w:rPr>
                <w:rStyle w:val="a3"/>
                <w:noProof/>
              </w:rPr>
              <w:t>20</w:t>
            </w:r>
            <w:r w:rsidR="007604BB" w:rsidRPr="006A4808">
              <w:rPr>
                <w:rStyle w:val="a3"/>
                <w:noProof/>
              </w:rPr>
              <w:t>条　泥水流入の防止</w:t>
            </w:r>
            <w:r w:rsidR="007604BB">
              <w:rPr>
                <w:noProof/>
                <w:webHidden/>
              </w:rPr>
              <w:tab/>
            </w:r>
            <w:r w:rsidR="007604BB">
              <w:rPr>
                <w:noProof/>
                <w:webHidden/>
              </w:rPr>
              <w:fldChar w:fldCharType="begin"/>
            </w:r>
            <w:r w:rsidR="007604BB">
              <w:rPr>
                <w:noProof/>
                <w:webHidden/>
              </w:rPr>
              <w:instrText xml:space="preserve"> PAGEREF _Toc105142222 \h </w:instrText>
            </w:r>
            <w:r w:rsidR="007604BB">
              <w:rPr>
                <w:noProof/>
                <w:webHidden/>
              </w:rPr>
            </w:r>
            <w:r w:rsidR="007604BB">
              <w:rPr>
                <w:noProof/>
                <w:webHidden/>
              </w:rPr>
              <w:fldChar w:fldCharType="separate"/>
            </w:r>
            <w:r w:rsidR="0050029D">
              <w:rPr>
                <w:noProof/>
                <w:webHidden/>
              </w:rPr>
              <w:t>- 126 -</w:t>
            </w:r>
            <w:r w:rsidR="007604BB">
              <w:rPr>
                <w:noProof/>
                <w:webHidden/>
              </w:rPr>
              <w:fldChar w:fldCharType="end"/>
            </w:r>
          </w:hyperlink>
        </w:p>
        <w:p w14:paraId="54F9199F" w14:textId="0F10A5F8" w:rsidR="007604BB" w:rsidRDefault="0009631A">
          <w:pPr>
            <w:pStyle w:val="22"/>
            <w:tabs>
              <w:tab w:val="right" w:leader="dot" w:pos="9629"/>
            </w:tabs>
            <w:rPr>
              <w:rFonts w:asciiTheme="minorHAnsi" w:eastAsiaTheme="minorEastAsia" w:hAnsiTheme="minorHAnsi" w:cstheme="minorBidi"/>
              <w:noProof/>
              <w:szCs w:val="22"/>
            </w:rPr>
          </w:pPr>
          <w:hyperlink w:anchor="_Toc105142223" w:history="1">
            <w:r w:rsidR="007604BB" w:rsidRPr="006A4808">
              <w:rPr>
                <w:rStyle w:val="a3"/>
                <w:bCs/>
                <w:noProof/>
              </w:rPr>
              <w:t xml:space="preserve">第７節　</w:t>
            </w:r>
            <w:r w:rsidR="007604BB" w:rsidRPr="006A4808">
              <w:rPr>
                <w:rStyle w:val="a3"/>
                <w:noProof/>
              </w:rPr>
              <w:t>ほ場内沈砂池工</w:t>
            </w:r>
            <w:r w:rsidR="007604BB">
              <w:rPr>
                <w:noProof/>
                <w:webHidden/>
              </w:rPr>
              <w:tab/>
            </w:r>
            <w:r w:rsidR="007604BB">
              <w:rPr>
                <w:noProof/>
                <w:webHidden/>
              </w:rPr>
              <w:fldChar w:fldCharType="begin"/>
            </w:r>
            <w:r w:rsidR="007604BB">
              <w:rPr>
                <w:noProof/>
                <w:webHidden/>
              </w:rPr>
              <w:instrText xml:space="preserve"> PAGEREF _Toc105142223 \h </w:instrText>
            </w:r>
            <w:r w:rsidR="007604BB">
              <w:rPr>
                <w:noProof/>
                <w:webHidden/>
              </w:rPr>
            </w:r>
            <w:r w:rsidR="007604BB">
              <w:rPr>
                <w:noProof/>
                <w:webHidden/>
              </w:rPr>
              <w:fldChar w:fldCharType="separate"/>
            </w:r>
            <w:r w:rsidR="0050029D">
              <w:rPr>
                <w:noProof/>
                <w:webHidden/>
              </w:rPr>
              <w:t>- 126 -</w:t>
            </w:r>
            <w:r w:rsidR="007604BB">
              <w:rPr>
                <w:noProof/>
                <w:webHidden/>
              </w:rPr>
              <w:fldChar w:fldCharType="end"/>
            </w:r>
          </w:hyperlink>
        </w:p>
        <w:p w14:paraId="7358C54C" w14:textId="1B2D1182" w:rsidR="007604BB" w:rsidRDefault="0009631A">
          <w:pPr>
            <w:pStyle w:val="31"/>
            <w:tabs>
              <w:tab w:val="right" w:leader="dot" w:pos="9629"/>
            </w:tabs>
            <w:rPr>
              <w:rFonts w:asciiTheme="minorHAnsi" w:eastAsiaTheme="minorEastAsia" w:hAnsiTheme="minorHAnsi" w:cstheme="minorBidi"/>
              <w:noProof/>
              <w:szCs w:val="22"/>
            </w:rPr>
          </w:pPr>
          <w:hyperlink w:anchor="_Toc105142224" w:history="1">
            <w:r w:rsidR="007604BB" w:rsidRPr="006A4808">
              <w:rPr>
                <w:rStyle w:val="a3"/>
                <w:noProof/>
              </w:rPr>
              <w:t>第５－</w:t>
            </w:r>
            <w:r w:rsidR="007604BB" w:rsidRPr="006A4808">
              <w:rPr>
                <w:rStyle w:val="a3"/>
                <w:noProof/>
              </w:rPr>
              <w:t>21</w:t>
            </w:r>
            <w:r w:rsidR="007604BB" w:rsidRPr="006A4808">
              <w:rPr>
                <w:rStyle w:val="a3"/>
                <w:noProof/>
              </w:rPr>
              <w:t>条　ほ場内沈砂池工</w:t>
            </w:r>
            <w:r w:rsidR="007604BB">
              <w:rPr>
                <w:noProof/>
                <w:webHidden/>
              </w:rPr>
              <w:tab/>
            </w:r>
            <w:r w:rsidR="007604BB">
              <w:rPr>
                <w:noProof/>
                <w:webHidden/>
              </w:rPr>
              <w:fldChar w:fldCharType="begin"/>
            </w:r>
            <w:r w:rsidR="007604BB">
              <w:rPr>
                <w:noProof/>
                <w:webHidden/>
              </w:rPr>
              <w:instrText xml:space="preserve"> PAGEREF _Toc105142224 \h </w:instrText>
            </w:r>
            <w:r w:rsidR="007604BB">
              <w:rPr>
                <w:noProof/>
                <w:webHidden/>
              </w:rPr>
            </w:r>
            <w:r w:rsidR="007604BB">
              <w:rPr>
                <w:noProof/>
                <w:webHidden/>
              </w:rPr>
              <w:fldChar w:fldCharType="separate"/>
            </w:r>
            <w:r w:rsidR="0050029D">
              <w:rPr>
                <w:noProof/>
                <w:webHidden/>
              </w:rPr>
              <w:t>- 126 -</w:t>
            </w:r>
            <w:r w:rsidR="007604BB">
              <w:rPr>
                <w:noProof/>
                <w:webHidden/>
              </w:rPr>
              <w:fldChar w:fldCharType="end"/>
            </w:r>
          </w:hyperlink>
        </w:p>
        <w:p w14:paraId="2F95DAF6" w14:textId="094B06AB" w:rsidR="007604BB" w:rsidRDefault="0009631A">
          <w:pPr>
            <w:pStyle w:val="12"/>
            <w:tabs>
              <w:tab w:val="right" w:leader="dot" w:pos="9629"/>
            </w:tabs>
            <w:rPr>
              <w:rFonts w:asciiTheme="minorHAnsi" w:eastAsiaTheme="minorEastAsia" w:hAnsiTheme="minorHAnsi" w:cstheme="minorBidi"/>
              <w:noProof/>
              <w:szCs w:val="22"/>
            </w:rPr>
          </w:pPr>
          <w:hyperlink w:anchor="_Toc105142225" w:history="1">
            <w:r w:rsidR="007604BB" w:rsidRPr="00EA194D">
              <w:rPr>
                <w:rStyle w:val="a3"/>
                <w:rFonts w:ascii="ＭＳ 明朝" w:hAnsi="ＭＳ 明朝"/>
                <w:bCs/>
                <w:noProof/>
                <w:kern w:val="0"/>
              </w:rPr>
              <w:t>第６章　農用地造成工事</w:t>
            </w:r>
            <w:r w:rsidR="007604BB">
              <w:rPr>
                <w:noProof/>
                <w:webHidden/>
              </w:rPr>
              <w:tab/>
            </w:r>
            <w:r w:rsidR="007604BB">
              <w:rPr>
                <w:noProof/>
                <w:webHidden/>
              </w:rPr>
              <w:fldChar w:fldCharType="begin"/>
            </w:r>
            <w:r w:rsidR="007604BB">
              <w:rPr>
                <w:noProof/>
                <w:webHidden/>
              </w:rPr>
              <w:instrText xml:space="preserve"> PAGEREF _Toc105142225 \h </w:instrText>
            </w:r>
            <w:r w:rsidR="007604BB">
              <w:rPr>
                <w:noProof/>
                <w:webHidden/>
              </w:rPr>
            </w:r>
            <w:r w:rsidR="007604BB">
              <w:rPr>
                <w:noProof/>
                <w:webHidden/>
              </w:rPr>
              <w:fldChar w:fldCharType="separate"/>
            </w:r>
            <w:r w:rsidR="0050029D">
              <w:rPr>
                <w:noProof/>
                <w:webHidden/>
              </w:rPr>
              <w:t>- 128 -</w:t>
            </w:r>
            <w:r w:rsidR="007604BB">
              <w:rPr>
                <w:noProof/>
                <w:webHidden/>
              </w:rPr>
              <w:fldChar w:fldCharType="end"/>
            </w:r>
          </w:hyperlink>
        </w:p>
        <w:p w14:paraId="22FDEE01" w14:textId="50FFA488" w:rsidR="007604BB" w:rsidRDefault="0009631A">
          <w:pPr>
            <w:pStyle w:val="22"/>
            <w:tabs>
              <w:tab w:val="right" w:leader="dot" w:pos="9629"/>
            </w:tabs>
            <w:rPr>
              <w:rFonts w:asciiTheme="minorHAnsi" w:eastAsiaTheme="minorEastAsia" w:hAnsiTheme="minorHAnsi" w:cstheme="minorBidi"/>
              <w:noProof/>
              <w:szCs w:val="22"/>
            </w:rPr>
          </w:pPr>
          <w:hyperlink w:anchor="_Toc105142226" w:history="1">
            <w:r w:rsidR="007604BB" w:rsidRPr="006A4808">
              <w:rPr>
                <w:rStyle w:val="a3"/>
                <w:noProof/>
              </w:rPr>
              <w:t>第１節　一般事項</w:t>
            </w:r>
            <w:r w:rsidR="007604BB">
              <w:rPr>
                <w:noProof/>
                <w:webHidden/>
              </w:rPr>
              <w:tab/>
            </w:r>
            <w:r w:rsidR="007604BB">
              <w:rPr>
                <w:noProof/>
                <w:webHidden/>
              </w:rPr>
              <w:fldChar w:fldCharType="begin"/>
            </w:r>
            <w:r w:rsidR="007604BB">
              <w:rPr>
                <w:noProof/>
                <w:webHidden/>
              </w:rPr>
              <w:instrText xml:space="preserve"> PAGEREF _Toc105142226 \h </w:instrText>
            </w:r>
            <w:r w:rsidR="007604BB">
              <w:rPr>
                <w:noProof/>
                <w:webHidden/>
              </w:rPr>
            </w:r>
            <w:r w:rsidR="007604BB">
              <w:rPr>
                <w:noProof/>
                <w:webHidden/>
              </w:rPr>
              <w:fldChar w:fldCharType="separate"/>
            </w:r>
            <w:r w:rsidR="0050029D">
              <w:rPr>
                <w:noProof/>
                <w:webHidden/>
              </w:rPr>
              <w:t>- 129 -</w:t>
            </w:r>
            <w:r w:rsidR="007604BB">
              <w:rPr>
                <w:noProof/>
                <w:webHidden/>
              </w:rPr>
              <w:fldChar w:fldCharType="end"/>
            </w:r>
          </w:hyperlink>
        </w:p>
        <w:p w14:paraId="02A05FA7" w14:textId="14ED3E9D" w:rsidR="007604BB" w:rsidRDefault="0009631A">
          <w:pPr>
            <w:pStyle w:val="31"/>
            <w:tabs>
              <w:tab w:val="right" w:leader="dot" w:pos="9629"/>
            </w:tabs>
            <w:rPr>
              <w:rFonts w:asciiTheme="minorHAnsi" w:eastAsiaTheme="minorEastAsia" w:hAnsiTheme="minorHAnsi" w:cstheme="minorBidi"/>
              <w:noProof/>
              <w:szCs w:val="22"/>
            </w:rPr>
          </w:pPr>
          <w:hyperlink w:anchor="_Toc105142227" w:history="1">
            <w:r w:rsidR="007604BB" w:rsidRPr="006A4808">
              <w:rPr>
                <w:rStyle w:val="a3"/>
                <w:noProof/>
              </w:rPr>
              <w:t>第６－１条　一般事項</w:t>
            </w:r>
            <w:r w:rsidR="007604BB">
              <w:rPr>
                <w:noProof/>
                <w:webHidden/>
              </w:rPr>
              <w:tab/>
            </w:r>
            <w:r w:rsidR="007604BB">
              <w:rPr>
                <w:noProof/>
                <w:webHidden/>
              </w:rPr>
              <w:fldChar w:fldCharType="begin"/>
            </w:r>
            <w:r w:rsidR="007604BB">
              <w:rPr>
                <w:noProof/>
                <w:webHidden/>
              </w:rPr>
              <w:instrText xml:space="preserve"> PAGEREF _Toc105142227 \h </w:instrText>
            </w:r>
            <w:r w:rsidR="007604BB">
              <w:rPr>
                <w:noProof/>
                <w:webHidden/>
              </w:rPr>
            </w:r>
            <w:r w:rsidR="007604BB">
              <w:rPr>
                <w:noProof/>
                <w:webHidden/>
              </w:rPr>
              <w:fldChar w:fldCharType="separate"/>
            </w:r>
            <w:r w:rsidR="0050029D">
              <w:rPr>
                <w:noProof/>
                <w:webHidden/>
              </w:rPr>
              <w:t>- 129 -</w:t>
            </w:r>
            <w:r w:rsidR="007604BB">
              <w:rPr>
                <w:noProof/>
                <w:webHidden/>
              </w:rPr>
              <w:fldChar w:fldCharType="end"/>
            </w:r>
          </w:hyperlink>
        </w:p>
        <w:p w14:paraId="5D82417D" w14:textId="31DC91A3" w:rsidR="007604BB" w:rsidRDefault="0009631A">
          <w:pPr>
            <w:pStyle w:val="22"/>
            <w:tabs>
              <w:tab w:val="right" w:leader="dot" w:pos="9629"/>
            </w:tabs>
            <w:rPr>
              <w:rFonts w:asciiTheme="minorHAnsi" w:eastAsiaTheme="minorEastAsia" w:hAnsiTheme="minorHAnsi" w:cstheme="minorBidi"/>
              <w:noProof/>
              <w:szCs w:val="22"/>
            </w:rPr>
          </w:pPr>
          <w:hyperlink w:anchor="_Toc105142228" w:history="1">
            <w:r w:rsidR="007604BB" w:rsidRPr="006A4808">
              <w:rPr>
                <w:rStyle w:val="a3"/>
                <w:noProof/>
              </w:rPr>
              <w:t>第２節　農用地造成工</w:t>
            </w:r>
            <w:r w:rsidR="007604BB">
              <w:rPr>
                <w:noProof/>
                <w:webHidden/>
              </w:rPr>
              <w:tab/>
            </w:r>
            <w:r w:rsidR="007604BB">
              <w:rPr>
                <w:noProof/>
                <w:webHidden/>
              </w:rPr>
              <w:fldChar w:fldCharType="begin"/>
            </w:r>
            <w:r w:rsidR="007604BB">
              <w:rPr>
                <w:noProof/>
                <w:webHidden/>
              </w:rPr>
              <w:instrText xml:space="preserve"> PAGEREF _Toc105142228 \h </w:instrText>
            </w:r>
            <w:r w:rsidR="007604BB">
              <w:rPr>
                <w:noProof/>
                <w:webHidden/>
              </w:rPr>
            </w:r>
            <w:r w:rsidR="007604BB">
              <w:rPr>
                <w:noProof/>
                <w:webHidden/>
              </w:rPr>
              <w:fldChar w:fldCharType="separate"/>
            </w:r>
            <w:r w:rsidR="0050029D">
              <w:rPr>
                <w:noProof/>
                <w:webHidden/>
              </w:rPr>
              <w:t>- 129 -</w:t>
            </w:r>
            <w:r w:rsidR="007604BB">
              <w:rPr>
                <w:noProof/>
                <w:webHidden/>
              </w:rPr>
              <w:fldChar w:fldCharType="end"/>
            </w:r>
          </w:hyperlink>
        </w:p>
        <w:p w14:paraId="69173E9D" w14:textId="2CBA8A9F" w:rsidR="007604BB" w:rsidRDefault="0009631A">
          <w:pPr>
            <w:pStyle w:val="31"/>
            <w:tabs>
              <w:tab w:val="right" w:leader="dot" w:pos="9629"/>
            </w:tabs>
            <w:rPr>
              <w:rFonts w:asciiTheme="minorHAnsi" w:eastAsiaTheme="minorEastAsia" w:hAnsiTheme="minorHAnsi" w:cstheme="minorBidi"/>
              <w:noProof/>
              <w:szCs w:val="22"/>
            </w:rPr>
          </w:pPr>
          <w:hyperlink w:anchor="_Toc105142229" w:history="1">
            <w:r w:rsidR="007604BB" w:rsidRPr="006A4808">
              <w:rPr>
                <w:rStyle w:val="a3"/>
                <w:noProof/>
              </w:rPr>
              <w:t>第６－２条　刈払い</w:t>
            </w:r>
            <w:r w:rsidR="007604BB">
              <w:rPr>
                <w:noProof/>
                <w:webHidden/>
              </w:rPr>
              <w:tab/>
            </w:r>
            <w:r w:rsidR="007604BB">
              <w:rPr>
                <w:noProof/>
                <w:webHidden/>
              </w:rPr>
              <w:fldChar w:fldCharType="begin"/>
            </w:r>
            <w:r w:rsidR="007604BB">
              <w:rPr>
                <w:noProof/>
                <w:webHidden/>
              </w:rPr>
              <w:instrText xml:space="preserve"> PAGEREF _Toc105142229 \h </w:instrText>
            </w:r>
            <w:r w:rsidR="007604BB">
              <w:rPr>
                <w:noProof/>
                <w:webHidden/>
              </w:rPr>
            </w:r>
            <w:r w:rsidR="007604BB">
              <w:rPr>
                <w:noProof/>
                <w:webHidden/>
              </w:rPr>
              <w:fldChar w:fldCharType="separate"/>
            </w:r>
            <w:r w:rsidR="0050029D">
              <w:rPr>
                <w:noProof/>
                <w:webHidden/>
              </w:rPr>
              <w:t>- 129 -</w:t>
            </w:r>
            <w:r w:rsidR="007604BB">
              <w:rPr>
                <w:noProof/>
                <w:webHidden/>
              </w:rPr>
              <w:fldChar w:fldCharType="end"/>
            </w:r>
          </w:hyperlink>
        </w:p>
        <w:p w14:paraId="3BC9F496" w14:textId="32EDB61B" w:rsidR="007604BB" w:rsidRDefault="0009631A">
          <w:pPr>
            <w:pStyle w:val="31"/>
            <w:tabs>
              <w:tab w:val="right" w:leader="dot" w:pos="9629"/>
            </w:tabs>
            <w:rPr>
              <w:rFonts w:asciiTheme="minorHAnsi" w:eastAsiaTheme="minorEastAsia" w:hAnsiTheme="minorHAnsi" w:cstheme="minorBidi"/>
              <w:noProof/>
              <w:szCs w:val="22"/>
            </w:rPr>
          </w:pPr>
          <w:hyperlink w:anchor="_Toc105142230" w:history="1">
            <w:r w:rsidR="007604BB" w:rsidRPr="006A4808">
              <w:rPr>
                <w:rStyle w:val="a3"/>
                <w:noProof/>
              </w:rPr>
              <w:t>第６－３条　火入れ（野焼き）の禁止</w:t>
            </w:r>
            <w:r w:rsidR="007604BB">
              <w:rPr>
                <w:noProof/>
                <w:webHidden/>
              </w:rPr>
              <w:tab/>
            </w:r>
            <w:r w:rsidR="007604BB">
              <w:rPr>
                <w:noProof/>
                <w:webHidden/>
              </w:rPr>
              <w:fldChar w:fldCharType="begin"/>
            </w:r>
            <w:r w:rsidR="007604BB">
              <w:rPr>
                <w:noProof/>
                <w:webHidden/>
              </w:rPr>
              <w:instrText xml:space="preserve"> PAGEREF _Toc105142230 \h </w:instrText>
            </w:r>
            <w:r w:rsidR="007604BB">
              <w:rPr>
                <w:noProof/>
                <w:webHidden/>
              </w:rPr>
            </w:r>
            <w:r w:rsidR="007604BB">
              <w:rPr>
                <w:noProof/>
                <w:webHidden/>
              </w:rPr>
              <w:fldChar w:fldCharType="separate"/>
            </w:r>
            <w:r w:rsidR="0050029D">
              <w:rPr>
                <w:noProof/>
                <w:webHidden/>
              </w:rPr>
              <w:t>- 129 -</w:t>
            </w:r>
            <w:r w:rsidR="007604BB">
              <w:rPr>
                <w:noProof/>
                <w:webHidden/>
              </w:rPr>
              <w:fldChar w:fldCharType="end"/>
            </w:r>
          </w:hyperlink>
        </w:p>
        <w:p w14:paraId="4DB8F961" w14:textId="354C2B61" w:rsidR="007604BB" w:rsidRDefault="0009631A">
          <w:pPr>
            <w:pStyle w:val="31"/>
            <w:tabs>
              <w:tab w:val="right" w:leader="dot" w:pos="9629"/>
            </w:tabs>
            <w:rPr>
              <w:rFonts w:asciiTheme="minorHAnsi" w:eastAsiaTheme="minorEastAsia" w:hAnsiTheme="minorHAnsi" w:cstheme="minorBidi"/>
              <w:noProof/>
              <w:szCs w:val="22"/>
            </w:rPr>
          </w:pPr>
          <w:hyperlink w:anchor="_Toc105142231" w:history="1">
            <w:r w:rsidR="007604BB" w:rsidRPr="006A4808">
              <w:rPr>
                <w:rStyle w:val="a3"/>
                <w:noProof/>
              </w:rPr>
              <w:t>第６－４条　抜根、排根</w:t>
            </w:r>
            <w:r w:rsidR="007604BB">
              <w:rPr>
                <w:noProof/>
                <w:webHidden/>
              </w:rPr>
              <w:tab/>
            </w:r>
            <w:r w:rsidR="007604BB">
              <w:rPr>
                <w:noProof/>
                <w:webHidden/>
              </w:rPr>
              <w:fldChar w:fldCharType="begin"/>
            </w:r>
            <w:r w:rsidR="007604BB">
              <w:rPr>
                <w:noProof/>
                <w:webHidden/>
              </w:rPr>
              <w:instrText xml:space="preserve"> PAGEREF _Toc105142231 \h </w:instrText>
            </w:r>
            <w:r w:rsidR="007604BB">
              <w:rPr>
                <w:noProof/>
                <w:webHidden/>
              </w:rPr>
            </w:r>
            <w:r w:rsidR="007604BB">
              <w:rPr>
                <w:noProof/>
                <w:webHidden/>
              </w:rPr>
              <w:fldChar w:fldCharType="separate"/>
            </w:r>
            <w:r w:rsidR="0050029D">
              <w:rPr>
                <w:noProof/>
                <w:webHidden/>
              </w:rPr>
              <w:t>- 129 -</w:t>
            </w:r>
            <w:r w:rsidR="007604BB">
              <w:rPr>
                <w:noProof/>
                <w:webHidden/>
              </w:rPr>
              <w:fldChar w:fldCharType="end"/>
            </w:r>
          </w:hyperlink>
        </w:p>
        <w:p w14:paraId="4C43E4BD" w14:textId="2BBDA7E8" w:rsidR="007604BB" w:rsidRDefault="0009631A">
          <w:pPr>
            <w:pStyle w:val="31"/>
            <w:tabs>
              <w:tab w:val="right" w:leader="dot" w:pos="9629"/>
            </w:tabs>
            <w:rPr>
              <w:rFonts w:asciiTheme="minorHAnsi" w:eastAsiaTheme="minorEastAsia" w:hAnsiTheme="minorHAnsi" w:cstheme="minorBidi"/>
              <w:noProof/>
              <w:szCs w:val="22"/>
            </w:rPr>
          </w:pPr>
          <w:hyperlink w:anchor="_Toc105142232" w:history="1">
            <w:r w:rsidR="007604BB" w:rsidRPr="006A4808">
              <w:rPr>
                <w:rStyle w:val="a3"/>
                <w:noProof/>
              </w:rPr>
              <w:t>第６－５条　暗渠排水工</w:t>
            </w:r>
            <w:r w:rsidR="007604BB">
              <w:rPr>
                <w:noProof/>
                <w:webHidden/>
              </w:rPr>
              <w:tab/>
            </w:r>
            <w:r w:rsidR="007604BB">
              <w:rPr>
                <w:noProof/>
                <w:webHidden/>
              </w:rPr>
              <w:fldChar w:fldCharType="begin"/>
            </w:r>
            <w:r w:rsidR="007604BB">
              <w:rPr>
                <w:noProof/>
                <w:webHidden/>
              </w:rPr>
              <w:instrText xml:space="preserve"> PAGEREF _Toc105142232 \h </w:instrText>
            </w:r>
            <w:r w:rsidR="007604BB">
              <w:rPr>
                <w:noProof/>
                <w:webHidden/>
              </w:rPr>
            </w:r>
            <w:r w:rsidR="007604BB">
              <w:rPr>
                <w:noProof/>
                <w:webHidden/>
              </w:rPr>
              <w:fldChar w:fldCharType="separate"/>
            </w:r>
            <w:r w:rsidR="0050029D">
              <w:rPr>
                <w:noProof/>
                <w:webHidden/>
              </w:rPr>
              <w:t>- 130 -</w:t>
            </w:r>
            <w:r w:rsidR="007604BB">
              <w:rPr>
                <w:noProof/>
                <w:webHidden/>
              </w:rPr>
              <w:fldChar w:fldCharType="end"/>
            </w:r>
          </w:hyperlink>
        </w:p>
        <w:p w14:paraId="63AB1314" w14:textId="024FB893" w:rsidR="007604BB" w:rsidRDefault="0009631A">
          <w:pPr>
            <w:pStyle w:val="31"/>
            <w:tabs>
              <w:tab w:val="right" w:leader="dot" w:pos="9629"/>
            </w:tabs>
            <w:rPr>
              <w:rFonts w:asciiTheme="minorHAnsi" w:eastAsiaTheme="minorEastAsia" w:hAnsiTheme="minorHAnsi" w:cstheme="minorBidi"/>
              <w:noProof/>
              <w:szCs w:val="22"/>
            </w:rPr>
          </w:pPr>
          <w:hyperlink w:anchor="_Toc105142233" w:history="1">
            <w:r w:rsidR="007604BB" w:rsidRPr="006A4808">
              <w:rPr>
                <w:rStyle w:val="a3"/>
                <w:noProof/>
              </w:rPr>
              <w:t>第６－６条　基盤造成</w:t>
            </w:r>
            <w:r w:rsidR="007604BB">
              <w:rPr>
                <w:noProof/>
                <w:webHidden/>
              </w:rPr>
              <w:tab/>
            </w:r>
            <w:r w:rsidR="007604BB">
              <w:rPr>
                <w:noProof/>
                <w:webHidden/>
              </w:rPr>
              <w:fldChar w:fldCharType="begin"/>
            </w:r>
            <w:r w:rsidR="007604BB">
              <w:rPr>
                <w:noProof/>
                <w:webHidden/>
              </w:rPr>
              <w:instrText xml:space="preserve"> PAGEREF _Toc105142233 \h </w:instrText>
            </w:r>
            <w:r w:rsidR="007604BB">
              <w:rPr>
                <w:noProof/>
                <w:webHidden/>
              </w:rPr>
            </w:r>
            <w:r w:rsidR="007604BB">
              <w:rPr>
                <w:noProof/>
                <w:webHidden/>
              </w:rPr>
              <w:fldChar w:fldCharType="separate"/>
            </w:r>
            <w:r w:rsidR="0050029D">
              <w:rPr>
                <w:noProof/>
                <w:webHidden/>
              </w:rPr>
              <w:t>- 130 -</w:t>
            </w:r>
            <w:r w:rsidR="007604BB">
              <w:rPr>
                <w:noProof/>
                <w:webHidden/>
              </w:rPr>
              <w:fldChar w:fldCharType="end"/>
            </w:r>
          </w:hyperlink>
        </w:p>
        <w:p w14:paraId="3507E01A" w14:textId="12F7067C" w:rsidR="007604BB" w:rsidRDefault="0009631A">
          <w:pPr>
            <w:pStyle w:val="31"/>
            <w:tabs>
              <w:tab w:val="right" w:leader="dot" w:pos="9629"/>
            </w:tabs>
            <w:rPr>
              <w:rFonts w:asciiTheme="minorHAnsi" w:eastAsiaTheme="minorEastAsia" w:hAnsiTheme="minorHAnsi" w:cstheme="minorBidi"/>
              <w:noProof/>
              <w:szCs w:val="22"/>
            </w:rPr>
          </w:pPr>
          <w:hyperlink w:anchor="_Toc105142234" w:history="1">
            <w:r w:rsidR="007604BB" w:rsidRPr="006A4808">
              <w:rPr>
                <w:rStyle w:val="a3"/>
                <w:noProof/>
              </w:rPr>
              <w:t>第６－７条　雑物及び石礫除去</w:t>
            </w:r>
            <w:r w:rsidR="007604BB">
              <w:rPr>
                <w:noProof/>
                <w:webHidden/>
              </w:rPr>
              <w:tab/>
            </w:r>
            <w:r w:rsidR="007604BB">
              <w:rPr>
                <w:noProof/>
                <w:webHidden/>
              </w:rPr>
              <w:fldChar w:fldCharType="begin"/>
            </w:r>
            <w:r w:rsidR="007604BB">
              <w:rPr>
                <w:noProof/>
                <w:webHidden/>
              </w:rPr>
              <w:instrText xml:space="preserve"> PAGEREF _Toc105142234 \h </w:instrText>
            </w:r>
            <w:r w:rsidR="007604BB">
              <w:rPr>
                <w:noProof/>
                <w:webHidden/>
              </w:rPr>
            </w:r>
            <w:r w:rsidR="007604BB">
              <w:rPr>
                <w:noProof/>
                <w:webHidden/>
              </w:rPr>
              <w:fldChar w:fldCharType="separate"/>
            </w:r>
            <w:r w:rsidR="0050029D">
              <w:rPr>
                <w:noProof/>
                <w:webHidden/>
              </w:rPr>
              <w:t>- 130 -</w:t>
            </w:r>
            <w:r w:rsidR="007604BB">
              <w:rPr>
                <w:noProof/>
                <w:webHidden/>
              </w:rPr>
              <w:fldChar w:fldCharType="end"/>
            </w:r>
          </w:hyperlink>
        </w:p>
        <w:p w14:paraId="0A2D0643" w14:textId="56ACAE91" w:rsidR="007604BB" w:rsidRDefault="0009631A">
          <w:pPr>
            <w:pStyle w:val="31"/>
            <w:tabs>
              <w:tab w:val="right" w:leader="dot" w:pos="9629"/>
            </w:tabs>
            <w:rPr>
              <w:rFonts w:asciiTheme="minorHAnsi" w:eastAsiaTheme="minorEastAsia" w:hAnsiTheme="minorHAnsi" w:cstheme="minorBidi"/>
              <w:noProof/>
              <w:szCs w:val="22"/>
            </w:rPr>
          </w:pPr>
          <w:hyperlink w:anchor="_Toc105142235" w:history="1">
            <w:r w:rsidR="007604BB" w:rsidRPr="006A4808">
              <w:rPr>
                <w:rStyle w:val="a3"/>
                <w:noProof/>
              </w:rPr>
              <w:t>第６－８条　耕起</w:t>
            </w:r>
            <w:r w:rsidR="007604BB">
              <w:rPr>
                <w:noProof/>
                <w:webHidden/>
              </w:rPr>
              <w:tab/>
            </w:r>
            <w:r w:rsidR="007604BB">
              <w:rPr>
                <w:noProof/>
                <w:webHidden/>
              </w:rPr>
              <w:fldChar w:fldCharType="begin"/>
            </w:r>
            <w:r w:rsidR="007604BB">
              <w:rPr>
                <w:noProof/>
                <w:webHidden/>
              </w:rPr>
              <w:instrText xml:space="preserve"> PAGEREF _Toc105142235 \h </w:instrText>
            </w:r>
            <w:r w:rsidR="007604BB">
              <w:rPr>
                <w:noProof/>
                <w:webHidden/>
              </w:rPr>
            </w:r>
            <w:r w:rsidR="007604BB">
              <w:rPr>
                <w:noProof/>
                <w:webHidden/>
              </w:rPr>
              <w:fldChar w:fldCharType="separate"/>
            </w:r>
            <w:r w:rsidR="0050029D">
              <w:rPr>
                <w:noProof/>
                <w:webHidden/>
              </w:rPr>
              <w:t>- 130 -</w:t>
            </w:r>
            <w:r w:rsidR="007604BB">
              <w:rPr>
                <w:noProof/>
                <w:webHidden/>
              </w:rPr>
              <w:fldChar w:fldCharType="end"/>
            </w:r>
          </w:hyperlink>
        </w:p>
        <w:p w14:paraId="7C55F062" w14:textId="776D7C32" w:rsidR="007604BB" w:rsidRDefault="0009631A">
          <w:pPr>
            <w:pStyle w:val="31"/>
            <w:tabs>
              <w:tab w:val="right" w:leader="dot" w:pos="9629"/>
            </w:tabs>
            <w:rPr>
              <w:rFonts w:asciiTheme="minorHAnsi" w:eastAsiaTheme="minorEastAsia" w:hAnsiTheme="minorHAnsi" w:cstheme="minorBidi"/>
              <w:noProof/>
              <w:szCs w:val="22"/>
            </w:rPr>
          </w:pPr>
          <w:hyperlink w:anchor="_Toc105142236" w:history="1">
            <w:r w:rsidR="007604BB" w:rsidRPr="006A4808">
              <w:rPr>
                <w:rStyle w:val="a3"/>
                <w:noProof/>
              </w:rPr>
              <w:t>第６－９条　砕土</w:t>
            </w:r>
            <w:r w:rsidR="007604BB">
              <w:rPr>
                <w:noProof/>
                <w:webHidden/>
              </w:rPr>
              <w:tab/>
            </w:r>
            <w:r w:rsidR="007604BB">
              <w:rPr>
                <w:noProof/>
                <w:webHidden/>
              </w:rPr>
              <w:fldChar w:fldCharType="begin"/>
            </w:r>
            <w:r w:rsidR="007604BB">
              <w:rPr>
                <w:noProof/>
                <w:webHidden/>
              </w:rPr>
              <w:instrText xml:space="preserve"> PAGEREF _Toc105142236 \h </w:instrText>
            </w:r>
            <w:r w:rsidR="007604BB">
              <w:rPr>
                <w:noProof/>
                <w:webHidden/>
              </w:rPr>
            </w:r>
            <w:r w:rsidR="007604BB">
              <w:rPr>
                <w:noProof/>
                <w:webHidden/>
              </w:rPr>
              <w:fldChar w:fldCharType="separate"/>
            </w:r>
            <w:r w:rsidR="0050029D">
              <w:rPr>
                <w:noProof/>
                <w:webHidden/>
              </w:rPr>
              <w:t>- 130 -</w:t>
            </w:r>
            <w:r w:rsidR="007604BB">
              <w:rPr>
                <w:noProof/>
                <w:webHidden/>
              </w:rPr>
              <w:fldChar w:fldCharType="end"/>
            </w:r>
          </w:hyperlink>
        </w:p>
        <w:p w14:paraId="07F3DAB6" w14:textId="19197174" w:rsidR="007604BB" w:rsidRDefault="0009631A">
          <w:pPr>
            <w:pStyle w:val="31"/>
            <w:tabs>
              <w:tab w:val="right" w:leader="dot" w:pos="9629"/>
            </w:tabs>
            <w:rPr>
              <w:rFonts w:asciiTheme="minorHAnsi" w:eastAsiaTheme="minorEastAsia" w:hAnsiTheme="minorHAnsi" w:cstheme="minorBidi"/>
              <w:noProof/>
              <w:szCs w:val="22"/>
            </w:rPr>
          </w:pPr>
          <w:hyperlink w:anchor="_Toc105142237" w:history="1">
            <w:r w:rsidR="007604BB" w:rsidRPr="006A4808">
              <w:rPr>
                <w:rStyle w:val="a3"/>
                <w:noProof/>
              </w:rPr>
              <w:t>第６－</w:t>
            </w:r>
            <w:r w:rsidR="007604BB" w:rsidRPr="006A4808">
              <w:rPr>
                <w:rStyle w:val="a3"/>
                <w:noProof/>
              </w:rPr>
              <w:t>10</w:t>
            </w:r>
            <w:r w:rsidR="007604BB" w:rsidRPr="006A4808">
              <w:rPr>
                <w:rStyle w:val="a3"/>
                <w:noProof/>
              </w:rPr>
              <w:t>条　土壌改良資材の散布</w:t>
            </w:r>
            <w:r w:rsidR="007604BB">
              <w:rPr>
                <w:noProof/>
                <w:webHidden/>
              </w:rPr>
              <w:tab/>
            </w:r>
            <w:r w:rsidR="007604BB">
              <w:rPr>
                <w:noProof/>
                <w:webHidden/>
              </w:rPr>
              <w:fldChar w:fldCharType="begin"/>
            </w:r>
            <w:r w:rsidR="007604BB">
              <w:rPr>
                <w:noProof/>
                <w:webHidden/>
              </w:rPr>
              <w:instrText xml:space="preserve"> PAGEREF _Toc105142237 \h </w:instrText>
            </w:r>
            <w:r w:rsidR="007604BB">
              <w:rPr>
                <w:noProof/>
                <w:webHidden/>
              </w:rPr>
            </w:r>
            <w:r w:rsidR="007604BB">
              <w:rPr>
                <w:noProof/>
                <w:webHidden/>
              </w:rPr>
              <w:fldChar w:fldCharType="separate"/>
            </w:r>
            <w:r w:rsidR="0050029D">
              <w:rPr>
                <w:noProof/>
                <w:webHidden/>
              </w:rPr>
              <w:t>- 130 -</w:t>
            </w:r>
            <w:r w:rsidR="007604BB">
              <w:rPr>
                <w:noProof/>
                <w:webHidden/>
              </w:rPr>
              <w:fldChar w:fldCharType="end"/>
            </w:r>
          </w:hyperlink>
        </w:p>
        <w:p w14:paraId="311A3C61" w14:textId="3A76E379" w:rsidR="007604BB" w:rsidRDefault="0009631A">
          <w:pPr>
            <w:pStyle w:val="31"/>
            <w:tabs>
              <w:tab w:val="right" w:leader="dot" w:pos="9629"/>
            </w:tabs>
            <w:rPr>
              <w:rFonts w:asciiTheme="minorHAnsi" w:eastAsiaTheme="minorEastAsia" w:hAnsiTheme="minorHAnsi" w:cstheme="minorBidi"/>
              <w:noProof/>
              <w:szCs w:val="22"/>
            </w:rPr>
          </w:pPr>
          <w:hyperlink w:anchor="_Toc105142238" w:history="1">
            <w:r w:rsidR="007604BB" w:rsidRPr="006A4808">
              <w:rPr>
                <w:rStyle w:val="a3"/>
                <w:noProof/>
              </w:rPr>
              <w:t>第６－</w:t>
            </w:r>
            <w:r w:rsidR="007604BB" w:rsidRPr="006A4808">
              <w:rPr>
                <w:rStyle w:val="a3"/>
                <w:noProof/>
              </w:rPr>
              <w:t>11</w:t>
            </w:r>
            <w:r w:rsidR="007604BB" w:rsidRPr="006A4808">
              <w:rPr>
                <w:rStyle w:val="a3"/>
                <w:noProof/>
              </w:rPr>
              <w:t>条　法面保全工</w:t>
            </w:r>
            <w:r w:rsidR="007604BB">
              <w:rPr>
                <w:noProof/>
                <w:webHidden/>
              </w:rPr>
              <w:tab/>
            </w:r>
            <w:r w:rsidR="007604BB">
              <w:rPr>
                <w:noProof/>
                <w:webHidden/>
              </w:rPr>
              <w:fldChar w:fldCharType="begin"/>
            </w:r>
            <w:r w:rsidR="007604BB">
              <w:rPr>
                <w:noProof/>
                <w:webHidden/>
              </w:rPr>
              <w:instrText xml:space="preserve"> PAGEREF _Toc105142238 \h </w:instrText>
            </w:r>
            <w:r w:rsidR="007604BB">
              <w:rPr>
                <w:noProof/>
                <w:webHidden/>
              </w:rPr>
            </w:r>
            <w:r w:rsidR="007604BB">
              <w:rPr>
                <w:noProof/>
                <w:webHidden/>
              </w:rPr>
              <w:fldChar w:fldCharType="separate"/>
            </w:r>
            <w:r w:rsidR="0050029D">
              <w:rPr>
                <w:noProof/>
                <w:webHidden/>
              </w:rPr>
              <w:t>- 131 -</w:t>
            </w:r>
            <w:r w:rsidR="007604BB">
              <w:rPr>
                <w:noProof/>
                <w:webHidden/>
              </w:rPr>
              <w:fldChar w:fldCharType="end"/>
            </w:r>
          </w:hyperlink>
        </w:p>
        <w:p w14:paraId="568B1AEC" w14:textId="18E5B8F0" w:rsidR="007604BB" w:rsidRDefault="0009631A">
          <w:pPr>
            <w:pStyle w:val="22"/>
            <w:tabs>
              <w:tab w:val="right" w:leader="dot" w:pos="9629"/>
            </w:tabs>
            <w:rPr>
              <w:rFonts w:asciiTheme="minorHAnsi" w:eastAsiaTheme="minorEastAsia" w:hAnsiTheme="minorHAnsi" w:cstheme="minorBidi"/>
              <w:noProof/>
              <w:szCs w:val="22"/>
            </w:rPr>
          </w:pPr>
          <w:hyperlink w:anchor="_Toc105142239" w:history="1">
            <w:r w:rsidR="007604BB" w:rsidRPr="006A4808">
              <w:rPr>
                <w:rStyle w:val="a3"/>
                <w:bCs/>
                <w:noProof/>
              </w:rPr>
              <w:t xml:space="preserve">第３節　</w:t>
            </w:r>
            <w:r w:rsidR="007604BB" w:rsidRPr="006A4808">
              <w:rPr>
                <w:rStyle w:val="a3"/>
                <w:noProof/>
              </w:rPr>
              <w:t>ほ場内沈砂池工</w:t>
            </w:r>
            <w:r w:rsidR="007604BB">
              <w:rPr>
                <w:noProof/>
                <w:webHidden/>
              </w:rPr>
              <w:tab/>
            </w:r>
            <w:r w:rsidR="007604BB">
              <w:rPr>
                <w:noProof/>
                <w:webHidden/>
              </w:rPr>
              <w:fldChar w:fldCharType="begin"/>
            </w:r>
            <w:r w:rsidR="007604BB">
              <w:rPr>
                <w:noProof/>
                <w:webHidden/>
              </w:rPr>
              <w:instrText xml:space="preserve"> PAGEREF _Toc105142239 \h </w:instrText>
            </w:r>
            <w:r w:rsidR="007604BB">
              <w:rPr>
                <w:noProof/>
                <w:webHidden/>
              </w:rPr>
            </w:r>
            <w:r w:rsidR="007604BB">
              <w:rPr>
                <w:noProof/>
                <w:webHidden/>
              </w:rPr>
              <w:fldChar w:fldCharType="separate"/>
            </w:r>
            <w:r w:rsidR="0050029D">
              <w:rPr>
                <w:noProof/>
                <w:webHidden/>
              </w:rPr>
              <w:t>- 131 -</w:t>
            </w:r>
            <w:r w:rsidR="007604BB">
              <w:rPr>
                <w:noProof/>
                <w:webHidden/>
              </w:rPr>
              <w:fldChar w:fldCharType="end"/>
            </w:r>
          </w:hyperlink>
        </w:p>
        <w:p w14:paraId="3194A6BA" w14:textId="234DF989" w:rsidR="007604BB" w:rsidRDefault="0009631A">
          <w:pPr>
            <w:pStyle w:val="31"/>
            <w:tabs>
              <w:tab w:val="right" w:leader="dot" w:pos="9629"/>
            </w:tabs>
            <w:rPr>
              <w:rFonts w:asciiTheme="minorHAnsi" w:eastAsiaTheme="minorEastAsia" w:hAnsiTheme="minorHAnsi" w:cstheme="minorBidi"/>
              <w:noProof/>
              <w:szCs w:val="22"/>
            </w:rPr>
          </w:pPr>
          <w:hyperlink w:anchor="_Toc105142240" w:history="1">
            <w:r w:rsidR="007604BB" w:rsidRPr="006A4808">
              <w:rPr>
                <w:rStyle w:val="a3"/>
                <w:noProof/>
              </w:rPr>
              <w:t>第６－</w:t>
            </w:r>
            <w:r w:rsidR="007604BB" w:rsidRPr="006A4808">
              <w:rPr>
                <w:rStyle w:val="a3"/>
                <w:noProof/>
              </w:rPr>
              <w:t>12</w:t>
            </w:r>
            <w:r w:rsidR="007604BB" w:rsidRPr="006A4808">
              <w:rPr>
                <w:rStyle w:val="a3"/>
                <w:noProof/>
              </w:rPr>
              <w:t>条　ほ場内沈砂池工</w:t>
            </w:r>
            <w:r w:rsidR="007604BB">
              <w:rPr>
                <w:noProof/>
                <w:webHidden/>
              </w:rPr>
              <w:tab/>
            </w:r>
            <w:r w:rsidR="007604BB">
              <w:rPr>
                <w:noProof/>
                <w:webHidden/>
              </w:rPr>
              <w:fldChar w:fldCharType="begin"/>
            </w:r>
            <w:r w:rsidR="007604BB">
              <w:rPr>
                <w:noProof/>
                <w:webHidden/>
              </w:rPr>
              <w:instrText xml:space="preserve"> PAGEREF _Toc105142240 \h </w:instrText>
            </w:r>
            <w:r w:rsidR="007604BB">
              <w:rPr>
                <w:noProof/>
                <w:webHidden/>
              </w:rPr>
            </w:r>
            <w:r w:rsidR="007604BB">
              <w:rPr>
                <w:noProof/>
                <w:webHidden/>
              </w:rPr>
              <w:fldChar w:fldCharType="separate"/>
            </w:r>
            <w:r w:rsidR="0050029D">
              <w:rPr>
                <w:noProof/>
                <w:webHidden/>
              </w:rPr>
              <w:t>- 131 -</w:t>
            </w:r>
            <w:r w:rsidR="007604BB">
              <w:rPr>
                <w:noProof/>
                <w:webHidden/>
              </w:rPr>
              <w:fldChar w:fldCharType="end"/>
            </w:r>
          </w:hyperlink>
        </w:p>
        <w:p w14:paraId="2ECD02FD" w14:textId="75936B92" w:rsidR="007604BB" w:rsidRDefault="0009631A">
          <w:pPr>
            <w:pStyle w:val="12"/>
            <w:tabs>
              <w:tab w:val="right" w:leader="dot" w:pos="9629"/>
            </w:tabs>
            <w:rPr>
              <w:rFonts w:asciiTheme="minorHAnsi" w:eastAsiaTheme="minorEastAsia" w:hAnsiTheme="minorHAnsi" w:cstheme="minorBidi"/>
              <w:noProof/>
              <w:szCs w:val="22"/>
            </w:rPr>
          </w:pPr>
          <w:hyperlink w:anchor="_Toc105142241" w:history="1">
            <w:r w:rsidR="007604BB" w:rsidRPr="00EA194D">
              <w:rPr>
                <w:rStyle w:val="a3"/>
                <w:rFonts w:ascii="ＭＳ 明朝" w:hAnsi="ＭＳ 明朝"/>
                <w:bCs/>
                <w:noProof/>
                <w:kern w:val="0"/>
              </w:rPr>
              <w:t>第７章　農 道 工 事</w:t>
            </w:r>
            <w:r w:rsidR="007604BB">
              <w:rPr>
                <w:noProof/>
                <w:webHidden/>
              </w:rPr>
              <w:tab/>
            </w:r>
            <w:r w:rsidR="007604BB">
              <w:rPr>
                <w:noProof/>
                <w:webHidden/>
              </w:rPr>
              <w:fldChar w:fldCharType="begin"/>
            </w:r>
            <w:r w:rsidR="007604BB">
              <w:rPr>
                <w:noProof/>
                <w:webHidden/>
              </w:rPr>
              <w:instrText xml:space="preserve"> PAGEREF _Toc105142241 \h </w:instrText>
            </w:r>
            <w:r w:rsidR="007604BB">
              <w:rPr>
                <w:noProof/>
                <w:webHidden/>
              </w:rPr>
            </w:r>
            <w:r w:rsidR="007604BB">
              <w:rPr>
                <w:noProof/>
                <w:webHidden/>
              </w:rPr>
              <w:fldChar w:fldCharType="separate"/>
            </w:r>
            <w:r w:rsidR="0050029D">
              <w:rPr>
                <w:noProof/>
                <w:webHidden/>
              </w:rPr>
              <w:t>- 132 -</w:t>
            </w:r>
            <w:r w:rsidR="007604BB">
              <w:rPr>
                <w:noProof/>
                <w:webHidden/>
              </w:rPr>
              <w:fldChar w:fldCharType="end"/>
            </w:r>
          </w:hyperlink>
        </w:p>
        <w:p w14:paraId="09F88073" w14:textId="20F9DB65" w:rsidR="007604BB" w:rsidRDefault="0009631A">
          <w:pPr>
            <w:pStyle w:val="22"/>
            <w:tabs>
              <w:tab w:val="right" w:leader="dot" w:pos="9629"/>
            </w:tabs>
            <w:rPr>
              <w:rFonts w:asciiTheme="minorHAnsi" w:eastAsiaTheme="minorEastAsia" w:hAnsiTheme="minorHAnsi" w:cstheme="minorBidi"/>
              <w:noProof/>
              <w:szCs w:val="22"/>
            </w:rPr>
          </w:pPr>
          <w:hyperlink w:anchor="_Toc105142242" w:history="1">
            <w:r w:rsidR="007604BB" w:rsidRPr="006A4808">
              <w:rPr>
                <w:rStyle w:val="a3"/>
                <w:noProof/>
              </w:rPr>
              <w:t>第１節　通則</w:t>
            </w:r>
            <w:r w:rsidR="007604BB">
              <w:rPr>
                <w:noProof/>
                <w:webHidden/>
              </w:rPr>
              <w:tab/>
            </w:r>
            <w:r w:rsidR="007604BB">
              <w:rPr>
                <w:noProof/>
                <w:webHidden/>
              </w:rPr>
              <w:fldChar w:fldCharType="begin"/>
            </w:r>
            <w:r w:rsidR="007604BB">
              <w:rPr>
                <w:noProof/>
                <w:webHidden/>
              </w:rPr>
              <w:instrText xml:space="preserve"> PAGEREF _Toc105142242 \h </w:instrText>
            </w:r>
            <w:r w:rsidR="007604BB">
              <w:rPr>
                <w:noProof/>
                <w:webHidden/>
              </w:rPr>
            </w:r>
            <w:r w:rsidR="007604BB">
              <w:rPr>
                <w:noProof/>
                <w:webHidden/>
              </w:rPr>
              <w:fldChar w:fldCharType="separate"/>
            </w:r>
            <w:r w:rsidR="0050029D">
              <w:rPr>
                <w:noProof/>
                <w:webHidden/>
              </w:rPr>
              <w:t>- 133 -</w:t>
            </w:r>
            <w:r w:rsidR="007604BB">
              <w:rPr>
                <w:noProof/>
                <w:webHidden/>
              </w:rPr>
              <w:fldChar w:fldCharType="end"/>
            </w:r>
          </w:hyperlink>
        </w:p>
        <w:p w14:paraId="1D647BC5" w14:textId="5A959D54" w:rsidR="007604BB" w:rsidRDefault="0009631A">
          <w:pPr>
            <w:pStyle w:val="31"/>
            <w:tabs>
              <w:tab w:val="right" w:leader="dot" w:pos="9629"/>
            </w:tabs>
            <w:rPr>
              <w:rFonts w:asciiTheme="minorHAnsi" w:eastAsiaTheme="minorEastAsia" w:hAnsiTheme="minorHAnsi" w:cstheme="minorBidi"/>
              <w:noProof/>
              <w:szCs w:val="22"/>
            </w:rPr>
          </w:pPr>
          <w:hyperlink w:anchor="_Toc105142243" w:history="1">
            <w:r w:rsidR="007604BB" w:rsidRPr="006A4808">
              <w:rPr>
                <w:rStyle w:val="a3"/>
                <w:noProof/>
              </w:rPr>
              <w:t>第７－１条　適用</w:t>
            </w:r>
            <w:r w:rsidR="007604BB">
              <w:rPr>
                <w:noProof/>
                <w:webHidden/>
              </w:rPr>
              <w:tab/>
            </w:r>
            <w:r w:rsidR="007604BB">
              <w:rPr>
                <w:noProof/>
                <w:webHidden/>
              </w:rPr>
              <w:fldChar w:fldCharType="begin"/>
            </w:r>
            <w:r w:rsidR="007604BB">
              <w:rPr>
                <w:noProof/>
                <w:webHidden/>
              </w:rPr>
              <w:instrText xml:space="preserve"> PAGEREF _Toc105142243 \h </w:instrText>
            </w:r>
            <w:r w:rsidR="007604BB">
              <w:rPr>
                <w:noProof/>
                <w:webHidden/>
              </w:rPr>
            </w:r>
            <w:r w:rsidR="007604BB">
              <w:rPr>
                <w:noProof/>
                <w:webHidden/>
              </w:rPr>
              <w:fldChar w:fldCharType="separate"/>
            </w:r>
            <w:r w:rsidR="0050029D">
              <w:rPr>
                <w:noProof/>
                <w:webHidden/>
              </w:rPr>
              <w:t>- 133 -</w:t>
            </w:r>
            <w:r w:rsidR="007604BB">
              <w:rPr>
                <w:noProof/>
                <w:webHidden/>
              </w:rPr>
              <w:fldChar w:fldCharType="end"/>
            </w:r>
          </w:hyperlink>
        </w:p>
        <w:p w14:paraId="32ECECB0" w14:textId="7344F39D" w:rsidR="007604BB" w:rsidRDefault="0009631A">
          <w:pPr>
            <w:pStyle w:val="31"/>
            <w:tabs>
              <w:tab w:val="right" w:leader="dot" w:pos="9629"/>
            </w:tabs>
            <w:rPr>
              <w:rFonts w:asciiTheme="minorHAnsi" w:eastAsiaTheme="minorEastAsia" w:hAnsiTheme="minorHAnsi" w:cstheme="minorBidi"/>
              <w:noProof/>
              <w:szCs w:val="22"/>
            </w:rPr>
          </w:pPr>
          <w:hyperlink w:anchor="_Toc105142244" w:history="1">
            <w:r w:rsidR="007604BB" w:rsidRPr="006A4808">
              <w:rPr>
                <w:rStyle w:val="a3"/>
                <w:noProof/>
              </w:rPr>
              <w:t>第７－２条　定義</w:t>
            </w:r>
            <w:r w:rsidR="007604BB">
              <w:rPr>
                <w:noProof/>
                <w:webHidden/>
              </w:rPr>
              <w:tab/>
            </w:r>
            <w:r w:rsidR="007604BB">
              <w:rPr>
                <w:noProof/>
                <w:webHidden/>
              </w:rPr>
              <w:fldChar w:fldCharType="begin"/>
            </w:r>
            <w:r w:rsidR="007604BB">
              <w:rPr>
                <w:noProof/>
                <w:webHidden/>
              </w:rPr>
              <w:instrText xml:space="preserve"> PAGEREF _Toc105142244 \h </w:instrText>
            </w:r>
            <w:r w:rsidR="007604BB">
              <w:rPr>
                <w:noProof/>
                <w:webHidden/>
              </w:rPr>
            </w:r>
            <w:r w:rsidR="007604BB">
              <w:rPr>
                <w:noProof/>
                <w:webHidden/>
              </w:rPr>
              <w:fldChar w:fldCharType="separate"/>
            </w:r>
            <w:r w:rsidR="0050029D">
              <w:rPr>
                <w:noProof/>
                <w:webHidden/>
              </w:rPr>
              <w:t>- 133 -</w:t>
            </w:r>
            <w:r w:rsidR="007604BB">
              <w:rPr>
                <w:noProof/>
                <w:webHidden/>
              </w:rPr>
              <w:fldChar w:fldCharType="end"/>
            </w:r>
          </w:hyperlink>
        </w:p>
        <w:p w14:paraId="4640F7A6" w14:textId="16BE450E" w:rsidR="007604BB" w:rsidRDefault="0009631A">
          <w:pPr>
            <w:pStyle w:val="22"/>
            <w:tabs>
              <w:tab w:val="right" w:leader="dot" w:pos="9629"/>
            </w:tabs>
            <w:rPr>
              <w:rFonts w:asciiTheme="minorHAnsi" w:eastAsiaTheme="minorEastAsia" w:hAnsiTheme="minorHAnsi" w:cstheme="minorBidi"/>
              <w:noProof/>
              <w:szCs w:val="22"/>
            </w:rPr>
          </w:pPr>
          <w:hyperlink w:anchor="_Toc105142245" w:history="1">
            <w:r w:rsidR="007604BB" w:rsidRPr="006A4808">
              <w:rPr>
                <w:rStyle w:val="a3"/>
                <w:noProof/>
              </w:rPr>
              <w:t>第２節　道路土工</w:t>
            </w:r>
            <w:r w:rsidR="007604BB">
              <w:rPr>
                <w:noProof/>
                <w:webHidden/>
              </w:rPr>
              <w:tab/>
            </w:r>
            <w:r w:rsidR="007604BB">
              <w:rPr>
                <w:noProof/>
                <w:webHidden/>
              </w:rPr>
              <w:fldChar w:fldCharType="begin"/>
            </w:r>
            <w:r w:rsidR="007604BB">
              <w:rPr>
                <w:noProof/>
                <w:webHidden/>
              </w:rPr>
              <w:instrText xml:space="preserve"> PAGEREF _Toc105142245 \h </w:instrText>
            </w:r>
            <w:r w:rsidR="007604BB">
              <w:rPr>
                <w:noProof/>
                <w:webHidden/>
              </w:rPr>
            </w:r>
            <w:r w:rsidR="007604BB">
              <w:rPr>
                <w:noProof/>
                <w:webHidden/>
              </w:rPr>
              <w:fldChar w:fldCharType="separate"/>
            </w:r>
            <w:r w:rsidR="0050029D">
              <w:rPr>
                <w:noProof/>
                <w:webHidden/>
              </w:rPr>
              <w:t>- 133 -</w:t>
            </w:r>
            <w:r w:rsidR="007604BB">
              <w:rPr>
                <w:noProof/>
                <w:webHidden/>
              </w:rPr>
              <w:fldChar w:fldCharType="end"/>
            </w:r>
          </w:hyperlink>
        </w:p>
        <w:p w14:paraId="456981BB" w14:textId="70C0D340" w:rsidR="007604BB" w:rsidRDefault="0009631A">
          <w:pPr>
            <w:pStyle w:val="31"/>
            <w:tabs>
              <w:tab w:val="right" w:leader="dot" w:pos="9629"/>
            </w:tabs>
            <w:rPr>
              <w:rFonts w:asciiTheme="minorHAnsi" w:eastAsiaTheme="minorEastAsia" w:hAnsiTheme="minorHAnsi" w:cstheme="minorBidi"/>
              <w:noProof/>
              <w:szCs w:val="22"/>
            </w:rPr>
          </w:pPr>
          <w:hyperlink w:anchor="_Toc105142246" w:history="1">
            <w:r w:rsidR="007604BB" w:rsidRPr="006A4808">
              <w:rPr>
                <w:rStyle w:val="a3"/>
                <w:noProof/>
              </w:rPr>
              <w:t>第７－３条　路体盛土工</w:t>
            </w:r>
            <w:r w:rsidR="007604BB">
              <w:rPr>
                <w:noProof/>
                <w:webHidden/>
              </w:rPr>
              <w:tab/>
            </w:r>
            <w:r w:rsidR="007604BB">
              <w:rPr>
                <w:noProof/>
                <w:webHidden/>
              </w:rPr>
              <w:fldChar w:fldCharType="begin"/>
            </w:r>
            <w:r w:rsidR="007604BB">
              <w:rPr>
                <w:noProof/>
                <w:webHidden/>
              </w:rPr>
              <w:instrText xml:space="preserve"> PAGEREF _Toc105142246 \h </w:instrText>
            </w:r>
            <w:r w:rsidR="007604BB">
              <w:rPr>
                <w:noProof/>
                <w:webHidden/>
              </w:rPr>
            </w:r>
            <w:r w:rsidR="007604BB">
              <w:rPr>
                <w:noProof/>
                <w:webHidden/>
              </w:rPr>
              <w:fldChar w:fldCharType="separate"/>
            </w:r>
            <w:r w:rsidR="0050029D">
              <w:rPr>
                <w:noProof/>
                <w:webHidden/>
              </w:rPr>
              <w:t>- 133 -</w:t>
            </w:r>
            <w:r w:rsidR="007604BB">
              <w:rPr>
                <w:noProof/>
                <w:webHidden/>
              </w:rPr>
              <w:fldChar w:fldCharType="end"/>
            </w:r>
          </w:hyperlink>
        </w:p>
        <w:p w14:paraId="7BA2C862" w14:textId="1A3AB8B9" w:rsidR="007604BB" w:rsidRDefault="0009631A">
          <w:pPr>
            <w:pStyle w:val="31"/>
            <w:tabs>
              <w:tab w:val="right" w:leader="dot" w:pos="9629"/>
            </w:tabs>
            <w:rPr>
              <w:rFonts w:asciiTheme="minorHAnsi" w:eastAsiaTheme="minorEastAsia" w:hAnsiTheme="minorHAnsi" w:cstheme="minorBidi"/>
              <w:noProof/>
              <w:szCs w:val="22"/>
            </w:rPr>
          </w:pPr>
          <w:hyperlink w:anchor="_Toc105142247" w:history="1">
            <w:r w:rsidR="007604BB" w:rsidRPr="006A4808">
              <w:rPr>
                <w:rStyle w:val="a3"/>
                <w:noProof/>
              </w:rPr>
              <w:t>第７－４条　路床盛土工</w:t>
            </w:r>
            <w:r w:rsidR="007604BB">
              <w:rPr>
                <w:noProof/>
                <w:webHidden/>
              </w:rPr>
              <w:tab/>
            </w:r>
            <w:r w:rsidR="007604BB">
              <w:rPr>
                <w:noProof/>
                <w:webHidden/>
              </w:rPr>
              <w:fldChar w:fldCharType="begin"/>
            </w:r>
            <w:r w:rsidR="007604BB">
              <w:rPr>
                <w:noProof/>
                <w:webHidden/>
              </w:rPr>
              <w:instrText xml:space="preserve"> PAGEREF _Toc105142247 \h </w:instrText>
            </w:r>
            <w:r w:rsidR="007604BB">
              <w:rPr>
                <w:noProof/>
                <w:webHidden/>
              </w:rPr>
            </w:r>
            <w:r w:rsidR="007604BB">
              <w:rPr>
                <w:noProof/>
                <w:webHidden/>
              </w:rPr>
              <w:fldChar w:fldCharType="separate"/>
            </w:r>
            <w:r w:rsidR="0050029D">
              <w:rPr>
                <w:noProof/>
                <w:webHidden/>
              </w:rPr>
              <w:t>- 133 -</w:t>
            </w:r>
            <w:r w:rsidR="007604BB">
              <w:rPr>
                <w:noProof/>
                <w:webHidden/>
              </w:rPr>
              <w:fldChar w:fldCharType="end"/>
            </w:r>
          </w:hyperlink>
        </w:p>
        <w:p w14:paraId="2EEE558F" w14:textId="369F3368" w:rsidR="007604BB" w:rsidRDefault="0009631A">
          <w:pPr>
            <w:pStyle w:val="31"/>
            <w:tabs>
              <w:tab w:val="right" w:leader="dot" w:pos="9629"/>
            </w:tabs>
            <w:rPr>
              <w:rFonts w:asciiTheme="minorHAnsi" w:eastAsiaTheme="minorEastAsia" w:hAnsiTheme="minorHAnsi" w:cstheme="minorBidi"/>
              <w:noProof/>
              <w:szCs w:val="22"/>
            </w:rPr>
          </w:pPr>
          <w:hyperlink w:anchor="_Toc105142248" w:history="1">
            <w:r w:rsidR="007604BB" w:rsidRPr="006A4808">
              <w:rPr>
                <w:rStyle w:val="a3"/>
                <w:noProof/>
              </w:rPr>
              <w:t>第７－５条　路床切土工</w:t>
            </w:r>
            <w:r w:rsidR="007604BB">
              <w:rPr>
                <w:noProof/>
                <w:webHidden/>
              </w:rPr>
              <w:tab/>
            </w:r>
            <w:r w:rsidR="007604BB">
              <w:rPr>
                <w:noProof/>
                <w:webHidden/>
              </w:rPr>
              <w:fldChar w:fldCharType="begin"/>
            </w:r>
            <w:r w:rsidR="007604BB">
              <w:rPr>
                <w:noProof/>
                <w:webHidden/>
              </w:rPr>
              <w:instrText xml:space="preserve"> PAGEREF _Toc105142248 \h </w:instrText>
            </w:r>
            <w:r w:rsidR="007604BB">
              <w:rPr>
                <w:noProof/>
                <w:webHidden/>
              </w:rPr>
            </w:r>
            <w:r w:rsidR="007604BB">
              <w:rPr>
                <w:noProof/>
                <w:webHidden/>
              </w:rPr>
              <w:fldChar w:fldCharType="separate"/>
            </w:r>
            <w:r w:rsidR="0050029D">
              <w:rPr>
                <w:noProof/>
                <w:webHidden/>
              </w:rPr>
              <w:t>- 134 -</w:t>
            </w:r>
            <w:r w:rsidR="007604BB">
              <w:rPr>
                <w:noProof/>
                <w:webHidden/>
              </w:rPr>
              <w:fldChar w:fldCharType="end"/>
            </w:r>
          </w:hyperlink>
        </w:p>
        <w:p w14:paraId="08550F77" w14:textId="23237FC2" w:rsidR="007604BB" w:rsidRDefault="0009631A">
          <w:pPr>
            <w:pStyle w:val="31"/>
            <w:tabs>
              <w:tab w:val="right" w:leader="dot" w:pos="9629"/>
            </w:tabs>
            <w:rPr>
              <w:rFonts w:asciiTheme="minorHAnsi" w:eastAsiaTheme="minorEastAsia" w:hAnsiTheme="minorHAnsi" w:cstheme="minorBidi"/>
              <w:noProof/>
              <w:szCs w:val="22"/>
            </w:rPr>
          </w:pPr>
          <w:hyperlink w:anchor="_Toc105142249" w:history="1">
            <w:r w:rsidR="007604BB" w:rsidRPr="006A4808">
              <w:rPr>
                <w:rStyle w:val="a3"/>
                <w:noProof/>
              </w:rPr>
              <w:t>第７－６条　路肩部分等の締固め</w:t>
            </w:r>
            <w:r w:rsidR="007604BB">
              <w:rPr>
                <w:noProof/>
                <w:webHidden/>
              </w:rPr>
              <w:tab/>
            </w:r>
            <w:r w:rsidR="007604BB">
              <w:rPr>
                <w:noProof/>
                <w:webHidden/>
              </w:rPr>
              <w:fldChar w:fldCharType="begin"/>
            </w:r>
            <w:r w:rsidR="007604BB">
              <w:rPr>
                <w:noProof/>
                <w:webHidden/>
              </w:rPr>
              <w:instrText xml:space="preserve"> PAGEREF _Toc105142249 \h </w:instrText>
            </w:r>
            <w:r w:rsidR="007604BB">
              <w:rPr>
                <w:noProof/>
                <w:webHidden/>
              </w:rPr>
            </w:r>
            <w:r w:rsidR="007604BB">
              <w:rPr>
                <w:noProof/>
                <w:webHidden/>
              </w:rPr>
              <w:fldChar w:fldCharType="separate"/>
            </w:r>
            <w:r w:rsidR="0050029D">
              <w:rPr>
                <w:noProof/>
                <w:webHidden/>
              </w:rPr>
              <w:t>- 134 -</w:t>
            </w:r>
            <w:r w:rsidR="007604BB">
              <w:rPr>
                <w:noProof/>
                <w:webHidden/>
              </w:rPr>
              <w:fldChar w:fldCharType="end"/>
            </w:r>
          </w:hyperlink>
        </w:p>
        <w:p w14:paraId="423F0AC4" w14:textId="3C31A84D" w:rsidR="007604BB" w:rsidRDefault="0009631A">
          <w:pPr>
            <w:pStyle w:val="22"/>
            <w:tabs>
              <w:tab w:val="right" w:leader="dot" w:pos="9629"/>
            </w:tabs>
            <w:rPr>
              <w:rFonts w:asciiTheme="minorHAnsi" w:eastAsiaTheme="minorEastAsia" w:hAnsiTheme="minorHAnsi" w:cstheme="minorBidi"/>
              <w:noProof/>
              <w:szCs w:val="22"/>
            </w:rPr>
          </w:pPr>
          <w:hyperlink w:anchor="_Toc105142250" w:history="1">
            <w:r w:rsidR="007604BB" w:rsidRPr="006A4808">
              <w:rPr>
                <w:rStyle w:val="a3"/>
                <w:noProof/>
              </w:rPr>
              <w:t>第３節　地盤改良工</w:t>
            </w:r>
            <w:r w:rsidR="007604BB">
              <w:rPr>
                <w:noProof/>
                <w:webHidden/>
              </w:rPr>
              <w:tab/>
            </w:r>
            <w:r w:rsidR="007604BB">
              <w:rPr>
                <w:noProof/>
                <w:webHidden/>
              </w:rPr>
              <w:fldChar w:fldCharType="begin"/>
            </w:r>
            <w:r w:rsidR="007604BB">
              <w:rPr>
                <w:noProof/>
                <w:webHidden/>
              </w:rPr>
              <w:instrText xml:space="preserve"> PAGEREF _Toc105142250 \h </w:instrText>
            </w:r>
            <w:r w:rsidR="007604BB">
              <w:rPr>
                <w:noProof/>
                <w:webHidden/>
              </w:rPr>
            </w:r>
            <w:r w:rsidR="007604BB">
              <w:rPr>
                <w:noProof/>
                <w:webHidden/>
              </w:rPr>
              <w:fldChar w:fldCharType="separate"/>
            </w:r>
            <w:r w:rsidR="0050029D">
              <w:rPr>
                <w:noProof/>
                <w:webHidden/>
              </w:rPr>
              <w:t>- 134 -</w:t>
            </w:r>
            <w:r w:rsidR="007604BB">
              <w:rPr>
                <w:noProof/>
                <w:webHidden/>
              </w:rPr>
              <w:fldChar w:fldCharType="end"/>
            </w:r>
          </w:hyperlink>
        </w:p>
        <w:p w14:paraId="078CE66F" w14:textId="543ACDB1" w:rsidR="007604BB" w:rsidRDefault="0009631A">
          <w:pPr>
            <w:pStyle w:val="31"/>
            <w:tabs>
              <w:tab w:val="right" w:leader="dot" w:pos="9629"/>
            </w:tabs>
            <w:rPr>
              <w:rFonts w:asciiTheme="minorHAnsi" w:eastAsiaTheme="minorEastAsia" w:hAnsiTheme="minorHAnsi" w:cstheme="minorBidi"/>
              <w:noProof/>
              <w:szCs w:val="22"/>
            </w:rPr>
          </w:pPr>
          <w:hyperlink w:anchor="_Toc105142251" w:history="1">
            <w:r w:rsidR="007604BB" w:rsidRPr="006A4808">
              <w:rPr>
                <w:rStyle w:val="a3"/>
                <w:noProof/>
              </w:rPr>
              <w:t>第７－７条　路床安定処理工</w:t>
            </w:r>
            <w:r w:rsidR="007604BB">
              <w:rPr>
                <w:noProof/>
                <w:webHidden/>
              </w:rPr>
              <w:tab/>
            </w:r>
            <w:r w:rsidR="007604BB">
              <w:rPr>
                <w:noProof/>
                <w:webHidden/>
              </w:rPr>
              <w:fldChar w:fldCharType="begin"/>
            </w:r>
            <w:r w:rsidR="007604BB">
              <w:rPr>
                <w:noProof/>
                <w:webHidden/>
              </w:rPr>
              <w:instrText xml:space="preserve"> PAGEREF _Toc105142251 \h </w:instrText>
            </w:r>
            <w:r w:rsidR="007604BB">
              <w:rPr>
                <w:noProof/>
                <w:webHidden/>
              </w:rPr>
            </w:r>
            <w:r w:rsidR="007604BB">
              <w:rPr>
                <w:noProof/>
                <w:webHidden/>
              </w:rPr>
              <w:fldChar w:fldCharType="separate"/>
            </w:r>
            <w:r w:rsidR="0050029D">
              <w:rPr>
                <w:noProof/>
                <w:webHidden/>
              </w:rPr>
              <w:t>- 134 -</w:t>
            </w:r>
            <w:r w:rsidR="007604BB">
              <w:rPr>
                <w:noProof/>
                <w:webHidden/>
              </w:rPr>
              <w:fldChar w:fldCharType="end"/>
            </w:r>
          </w:hyperlink>
        </w:p>
        <w:p w14:paraId="4370F303" w14:textId="51F58B4A" w:rsidR="007604BB" w:rsidRDefault="0009631A">
          <w:pPr>
            <w:pStyle w:val="31"/>
            <w:tabs>
              <w:tab w:val="right" w:leader="dot" w:pos="9629"/>
            </w:tabs>
            <w:rPr>
              <w:rFonts w:asciiTheme="minorHAnsi" w:eastAsiaTheme="minorEastAsia" w:hAnsiTheme="minorHAnsi" w:cstheme="minorBidi"/>
              <w:noProof/>
              <w:szCs w:val="22"/>
            </w:rPr>
          </w:pPr>
          <w:hyperlink w:anchor="_Toc105142252" w:history="1">
            <w:r w:rsidR="007604BB" w:rsidRPr="006A4808">
              <w:rPr>
                <w:rStyle w:val="a3"/>
                <w:noProof/>
              </w:rPr>
              <w:t>第７－８条　置換工</w:t>
            </w:r>
            <w:r w:rsidR="007604BB">
              <w:rPr>
                <w:noProof/>
                <w:webHidden/>
              </w:rPr>
              <w:tab/>
            </w:r>
            <w:r w:rsidR="007604BB">
              <w:rPr>
                <w:noProof/>
                <w:webHidden/>
              </w:rPr>
              <w:fldChar w:fldCharType="begin"/>
            </w:r>
            <w:r w:rsidR="007604BB">
              <w:rPr>
                <w:noProof/>
                <w:webHidden/>
              </w:rPr>
              <w:instrText xml:space="preserve"> PAGEREF _Toc105142252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5F2786E4" w14:textId="570C1C11" w:rsidR="007604BB" w:rsidRDefault="0009631A">
          <w:pPr>
            <w:pStyle w:val="22"/>
            <w:tabs>
              <w:tab w:val="right" w:leader="dot" w:pos="9629"/>
            </w:tabs>
            <w:rPr>
              <w:rFonts w:asciiTheme="minorHAnsi" w:eastAsiaTheme="minorEastAsia" w:hAnsiTheme="minorHAnsi" w:cstheme="minorBidi"/>
              <w:noProof/>
              <w:szCs w:val="22"/>
            </w:rPr>
          </w:pPr>
          <w:hyperlink w:anchor="_Toc105142253" w:history="1">
            <w:r w:rsidR="007604BB" w:rsidRPr="006A4808">
              <w:rPr>
                <w:rStyle w:val="a3"/>
                <w:noProof/>
              </w:rPr>
              <w:t>第４節　路盤工</w:t>
            </w:r>
            <w:r w:rsidR="007604BB">
              <w:rPr>
                <w:noProof/>
                <w:webHidden/>
              </w:rPr>
              <w:tab/>
            </w:r>
            <w:r w:rsidR="007604BB">
              <w:rPr>
                <w:noProof/>
                <w:webHidden/>
              </w:rPr>
              <w:fldChar w:fldCharType="begin"/>
            </w:r>
            <w:r w:rsidR="007604BB">
              <w:rPr>
                <w:noProof/>
                <w:webHidden/>
              </w:rPr>
              <w:instrText xml:space="preserve"> PAGEREF _Toc105142253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0A6EB9A4" w14:textId="68C0550D" w:rsidR="007604BB" w:rsidRDefault="0009631A">
          <w:pPr>
            <w:pStyle w:val="31"/>
            <w:tabs>
              <w:tab w:val="right" w:leader="dot" w:pos="9629"/>
            </w:tabs>
            <w:rPr>
              <w:rFonts w:asciiTheme="minorHAnsi" w:eastAsiaTheme="minorEastAsia" w:hAnsiTheme="minorHAnsi" w:cstheme="minorBidi"/>
              <w:noProof/>
              <w:szCs w:val="22"/>
            </w:rPr>
          </w:pPr>
          <w:hyperlink w:anchor="_Toc105142254" w:history="1">
            <w:r w:rsidR="007604BB" w:rsidRPr="006A4808">
              <w:rPr>
                <w:rStyle w:val="a3"/>
                <w:noProof/>
              </w:rPr>
              <w:t>第７－９条　舗装準備工</w:t>
            </w:r>
            <w:r w:rsidR="007604BB">
              <w:rPr>
                <w:noProof/>
                <w:webHidden/>
              </w:rPr>
              <w:tab/>
            </w:r>
            <w:r w:rsidR="007604BB">
              <w:rPr>
                <w:noProof/>
                <w:webHidden/>
              </w:rPr>
              <w:fldChar w:fldCharType="begin"/>
            </w:r>
            <w:r w:rsidR="007604BB">
              <w:rPr>
                <w:noProof/>
                <w:webHidden/>
              </w:rPr>
              <w:instrText xml:space="preserve"> PAGEREF _Toc105142254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54D46FC4" w14:textId="4C8DE7F7" w:rsidR="007604BB" w:rsidRDefault="0009631A">
          <w:pPr>
            <w:pStyle w:val="31"/>
            <w:tabs>
              <w:tab w:val="right" w:leader="dot" w:pos="9629"/>
            </w:tabs>
            <w:rPr>
              <w:rFonts w:asciiTheme="minorHAnsi" w:eastAsiaTheme="minorEastAsia" w:hAnsiTheme="minorHAnsi" w:cstheme="minorBidi"/>
              <w:noProof/>
              <w:szCs w:val="22"/>
            </w:rPr>
          </w:pPr>
          <w:hyperlink w:anchor="_Toc105142255" w:history="1">
            <w:r w:rsidR="007604BB" w:rsidRPr="006A4808">
              <w:rPr>
                <w:rStyle w:val="a3"/>
                <w:noProof/>
              </w:rPr>
              <w:t>第７－</w:t>
            </w:r>
            <w:r w:rsidR="007604BB" w:rsidRPr="006A4808">
              <w:rPr>
                <w:rStyle w:val="a3"/>
                <w:noProof/>
              </w:rPr>
              <w:t>10</w:t>
            </w:r>
            <w:r w:rsidR="007604BB" w:rsidRPr="006A4808">
              <w:rPr>
                <w:rStyle w:val="a3"/>
                <w:noProof/>
              </w:rPr>
              <w:t>条　下層路盤工</w:t>
            </w:r>
            <w:r w:rsidR="007604BB">
              <w:rPr>
                <w:noProof/>
                <w:webHidden/>
              </w:rPr>
              <w:tab/>
            </w:r>
            <w:r w:rsidR="007604BB">
              <w:rPr>
                <w:noProof/>
                <w:webHidden/>
              </w:rPr>
              <w:fldChar w:fldCharType="begin"/>
            </w:r>
            <w:r w:rsidR="007604BB">
              <w:rPr>
                <w:noProof/>
                <w:webHidden/>
              </w:rPr>
              <w:instrText xml:space="preserve"> PAGEREF _Toc105142255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74D08BF7" w14:textId="1A3FE382" w:rsidR="007604BB" w:rsidRDefault="0009631A">
          <w:pPr>
            <w:pStyle w:val="31"/>
            <w:tabs>
              <w:tab w:val="right" w:leader="dot" w:pos="9629"/>
            </w:tabs>
            <w:rPr>
              <w:rFonts w:asciiTheme="minorHAnsi" w:eastAsiaTheme="minorEastAsia" w:hAnsiTheme="minorHAnsi" w:cstheme="minorBidi"/>
              <w:noProof/>
              <w:szCs w:val="22"/>
            </w:rPr>
          </w:pPr>
          <w:hyperlink w:anchor="_Toc105142256" w:history="1">
            <w:r w:rsidR="007604BB" w:rsidRPr="006A4808">
              <w:rPr>
                <w:rStyle w:val="a3"/>
                <w:noProof/>
              </w:rPr>
              <w:t>第７－</w:t>
            </w:r>
            <w:r w:rsidR="007604BB" w:rsidRPr="006A4808">
              <w:rPr>
                <w:rStyle w:val="a3"/>
                <w:noProof/>
              </w:rPr>
              <w:t>11</w:t>
            </w:r>
            <w:r w:rsidR="007604BB" w:rsidRPr="006A4808">
              <w:rPr>
                <w:rStyle w:val="a3"/>
                <w:noProof/>
              </w:rPr>
              <w:t>条　上層路盤工</w:t>
            </w:r>
            <w:r w:rsidR="007604BB">
              <w:rPr>
                <w:noProof/>
                <w:webHidden/>
              </w:rPr>
              <w:tab/>
            </w:r>
            <w:r w:rsidR="007604BB">
              <w:rPr>
                <w:noProof/>
                <w:webHidden/>
              </w:rPr>
              <w:fldChar w:fldCharType="begin"/>
            </w:r>
            <w:r w:rsidR="007604BB">
              <w:rPr>
                <w:noProof/>
                <w:webHidden/>
              </w:rPr>
              <w:instrText xml:space="preserve"> PAGEREF _Toc105142256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7F9673CB" w14:textId="6221A867" w:rsidR="007604BB" w:rsidRDefault="0009631A">
          <w:pPr>
            <w:pStyle w:val="31"/>
            <w:tabs>
              <w:tab w:val="right" w:leader="dot" w:pos="9629"/>
            </w:tabs>
            <w:rPr>
              <w:rFonts w:asciiTheme="minorHAnsi" w:eastAsiaTheme="minorEastAsia" w:hAnsiTheme="minorHAnsi" w:cstheme="minorBidi"/>
              <w:noProof/>
              <w:szCs w:val="22"/>
            </w:rPr>
          </w:pPr>
          <w:hyperlink w:anchor="_Toc105142257" w:history="1">
            <w:r w:rsidR="007604BB" w:rsidRPr="006A4808">
              <w:rPr>
                <w:rStyle w:val="a3"/>
                <w:noProof/>
              </w:rPr>
              <w:t>第７－</w:t>
            </w:r>
            <w:r w:rsidR="007604BB" w:rsidRPr="006A4808">
              <w:rPr>
                <w:rStyle w:val="a3"/>
                <w:noProof/>
              </w:rPr>
              <w:t>12</w:t>
            </w:r>
            <w:r w:rsidR="007604BB" w:rsidRPr="006A4808">
              <w:rPr>
                <w:rStyle w:val="a3"/>
                <w:noProof/>
              </w:rPr>
              <w:t>条　セメント及び石灰安定処理工</w:t>
            </w:r>
            <w:r w:rsidR="007604BB">
              <w:rPr>
                <w:noProof/>
                <w:webHidden/>
              </w:rPr>
              <w:tab/>
            </w:r>
            <w:r w:rsidR="007604BB">
              <w:rPr>
                <w:noProof/>
                <w:webHidden/>
              </w:rPr>
              <w:fldChar w:fldCharType="begin"/>
            </w:r>
            <w:r w:rsidR="007604BB">
              <w:rPr>
                <w:noProof/>
                <w:webHidden/>
              </w:rPr>
              <w:instrText xml:space="preserve"> PAGEREF _Toc105142257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49E536B2" w14:textId="6873B6EF" w:rsidR="007604BB" w:rsidRDefault="0009631A">
          <w:pPr>
            <w:pStyle w:val="31"/>
            <w:tabs>
              <w:tab w:val="right" w:leader="dot" w:pos="9629"/>
            </w:tabs>
            <w:rPr>
              <w:rFonts w:asciiTheme="minorHAnsi" w:eastAsiaTheme="minorEastAsia" w:hAnsiTheme="minorHAnsi" w:cstheme="minorBidi"/>
              <w:noProof/>
              <w:szCs w:val="22"/>
            </w:rPr>
          </w:pPr>
          <w:hyperlink w:anchor="_Toc105142258" w:history="1">
            <w:r w:rsidR="007604BB" w:rsidRPr="006A4808">
              <w:rPr>
                <w:rStyle w:val="a3"/>
                <w:noProof/>
              </w:rPr>
              <w:t>第７－</w:t>
            </w:r>
            <w:r w:rsidR="007604BB" w:rsidRPr="006A4808">
              <w:rPr>
                <w:rStyle w:val="a3"/>
                <w:noProof/>
              </w:rPr>
              <w:t>13</w:t>
            </w:r>
            <w:r w:rsidR="007604BB" w:rsidRPr="006A4808">
              <w:rPr>
                <w:rStyle w:val="a3"/>
                <w:noProof/>
              </w:rPr>
              <w:t>条　瀝青安定処理工</w:t>
            </w:r>
            <w:r w:rsidR="007604BB">
              <w:rPr>
                <w:noProof/>
                <w:webHidden/>
              </w:rPr>
              <w:tab/>
            </w:r>
            <w:r w:rsidR="007604BB">
              <w:rPr>
                <w:noProof/>
                <w:webHidden/>
              </w:rPr>
              <w:fldChar w:fldCharType="begin"/>
            </w:r>
            <w:r w:rsidR="007604BB">
              <w:rPr>
                <w:noProof/>
                <w:webHidden/>
              </w:rPr>
              <w:instrText xml:space="preserve"> PAGEREF _Toc105142258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79701F8E" w14:textId="7330466C" w:rsidR="007604BB" w:rsidRDefault="0009631A">
          <w:pPr>
            <w:pStyle w:val="31"/>
            <w:tabs>
              <w:tab w:val="right" w:leader="dot" w:pos="9629"/>
            </w:tabs>
            <w:rPr>
              <w:rFonts w:asciiTheme="minorHAnsi" w:eastAsiaTheme="minorEastAsia" w:hAnsiTheme="minorHAnsi" w:cstheme="minorBidi"/>
              <w:noProof/>
              <w:szCs w:val="22"/>
            </w:rPr>
          </w:pPr>
          <w:hyperlink w:anchor="_Toc105142259" w:history="1">
            <w:r w:rsidR="007604BB" w:rsidRPr="006A4808">
              <w:rPr>
                <w:rStyle w:val="a3"/>
                <w:noProof/>
              </w:rPr>
              <w:t>第７－</w:t>
            </w:r>
            <w:r w:rsidR="007604BB" w:rsidRPr="006A4808">
              <w:rPr>
                <w:rStyle w:val="a3"/>
                <w:noProof/>
              </w:rPr>
              <w:t>14</w:t>
            </w:r>
            <w:r w:rsidR="007604BB" w:rsidRPr="006A4808">
              <w:rPr>
                <w:rStyle w:val="a3"/>
                <w:noProof/>
              </w:rPr>
              <w:t>条　アスファルト舗装工</w:t>
            </w:r>
            <w:r w:rsidR="007604BB">
              <w:rPr>
                <w:noProof/>
                <w:webHidden/>
              </w:rPr>
              <w:tab/>
            </w:r>
            <w:r w:rsidR="007604BB">
              <w:rPr>
                <w:noProof/>
                <w:webHidden/>
              </w:rPr>
              <w:fldChar w:fldCharType="begin"/>
            </w:r>
            <w:r w:rsidR="007604BB">
              <w:rPr>
                <w:noProof/>
                <w:webHidden/>
              </w:rPr>
              <w:instrText xml:space="preserve"> PAGEREF _Toc105142259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5D778312" w14:textId="1601FD90" w:rsidR="007604BB" w:rsidRDefault="0009631A">
          <w:pPr>
            <w:pStyle w:val="31"/>
            <w:tabs>
              <w:tab w:val="right" w:leader="dot" w:pos="9629"/>
            </w:tabs>
            <w:rPr>
              <w:rFonts w:asciiTheme="minorHAnsi" w:eastAsiaTheme="minorEastAsia" w:hAnsiTheme="minorHAnsi" w:cstheme="minorBidi"/>
              <w:noProof/>
              <w:szCs w:val="22"/>
            </w:rPr>
          </w:pPr>
          <w:hyperlink w:anchor="_Toc105142260" w:history="1">
            <w:r w:rsidR="007604BB" w:rsidRPr="006A4808">
              <w:rPr>
                <w:rStyle w:val="a3"/>
                <w:noProof/>
              </w:rPr>
              <w:t>第７－</w:t>
            </w:r>
            <w:r w:rsidR="007604BB" w:rsidRPr="006A4808">
              <w:rPr>
                <w:rStyle w:val="a3"/>
                <w:noProof/>
              </w:rPr>
              <w:t>15</w:t>
            </w:r>
            <w:r w:rsidR="007604BB" w:rsidRPr="006A4808">
              <w:rPr>
                <w:rStyle w:val="a3"/>
                <w:noProof/>
              </w:rPr>
              <w:t>条　コンクリート舗装工</w:t>
            </w:r>
            <w:r w:rsidR="007604BB">
              <w:rPr>
                <w:noProof/>
                <w:webHidden/>
              </w:rPr>
              <w:tab/>
            </w:r>
            <w:r w:rsidR="007604BB">
              <w:rPr>
                <w:noProof/>
                <w:webHidden/>
              </w:rPr>
              <w:fldChar w:fldCharType="begin"/>
            </w:r>
            <w:r w:rsidR="007604BB">
              <w:rPr>
                <w:noProof/>
                <w:webHidden/>
              </w:rPr>
              <w:instrText xml:space="preserve"> PAGEREF _Toc105142260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4CEC2660" w14:textId="0EC0EFB9" w:rsidR="007604BB" w:rsidRDefault="0009631A">
          <w:pPr>
            <w:pStyle w:val="31"/>
            <w:tabs>
              <w:tab w:val="right" w:leader="dot" w:pos="9629"/>
            </w:tabs>
            <w:rPr>
              <w:rFonts w:asciiTheme="minorHAnsi" w:eastAsiaTheme="minorEastAsia" w:hAnsiTheme="minorHAnsi" w:cstheme="minorBidi"/>
              <w:noProof/>
              <w:szCs w:val="22"/>
            </w:rPr>
          </w:pPr>
          <w:hyperlink w:anchor="_Toc105142261" w:history="1">
            <w:r w:rsidR="007604BB" w:rsidRPr="006A4808">
              <w:rPr>
                <w:rStyle w:val="a3"/>
                <w:noProof/>
              </w:rPr>
              <w:t>第７－</w:t>
            </w:r>
            <w:r w:rsidR="007604BB" w:rsidRPr="006A4808">
              <w:rPr>
                <w:rStyle w:val="a3"/>
                <w:noProof/>
              </w:rPr>
              <w:t>16</w:t>
            </w:r>
            <w:r w:rsidR="007604BB" w:rsidRPr="006A4808">
              <w:rPr>
                <w:rStyle w:val="a3"/>
                <w:noProof/>
              </w:rPr>
              <w:t>条　砂利舗装工</w:t>
            </w:r>
            <w:r w:rsidR="007604BB">
              <w:rPr>
                <w:noProof/>
                <w:webHidden/>
              </w:rPr>
              <w:tab/>
            </w:r>
            <w:r w:rsidR="007604BB">
              <w:rPr>
                <w:noProof/>
                <w:webHidden/>
              </w:rPr>
              <w:fldChar w:fldCharType="begin"/>
            </w:r>
            <w:r w:rsidR="007604BB">
              <w:rPr>
                <w:noProof/>
                <w:webHidden/>
              </w:rPr>
              <w:instrText xml:space="preserve"> PAGEREF _Toc105142261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1A890CBD" w14:textId="50DE01F6" w:rsidR="007604BB" w:rsidRDefault="0009631A">
          <w:pPr>
            <w:pStyle w:val="22"/>
            <w:tabs>
              <w:tab w:val="right" w:leader="dot" w:pos="9629"/>
            </w:tabs>
            <w:rPr>
              <w:rFonts w:asciiTheme="minorHAnsi" w:eastAsiaTheme="minorEastAsia" w:hAnsiTheme="minorHAnsi" w:cstheme="minorBidi"/>
              <w:noProof/>
              <w:szCs w:val="22"/>
            </w:rPr>
          </w:pPr>
          <w:hyperlink w:anchor="_Toc105142262" w:history="1">
            <w:r w:rsidR="007604BB" w:rsidRPr="006A4808">
              <w:rPr>
                <w:rStyle w:val="a3"/>
                <w:noProof/>
              </w:rPr>
              <w:t>第５節</w:t>
            </w:r>
            <w:r w:rsidR="007604BB" w:rsidRPr="006A4808">
              <w:rPr>
                <w:rStyle w:val="a3"/>
                <w:noProof/>
              </w:rPr>
              <w:t xml:space="preserve"> </w:t>
            </w:r>
            <w:r w:rsidR="007604BB" w:rsidRPr="006A4808">
              <w:rPr>
                <w:rStyle w:val="a3"/>
                <w:noProof/>
              </w:rPr>
              <w:t>擁壁工</w:t>
            </w:r>
            <w:r w:rsidR="007604BB">
              <w:rPr>
                <w:noProof/>
                <w:webHidden/>
              </w:rPr>
              <w:tab/>
            </w:r>
            <w:r w:rsidR="007604BB">
              <w:rPr>
                <w:noProof/>
                <w:webHidden/>
              </w:rPr>
              <w:fldChar w:fldCharType="begin"/>
            </w:r>
            <w:r w:rsidR="007604BB">
              <w:rPr>
                <w:noProof/>
                <w:webHidden/>
              </w:rPr>
              <w:instrText xml:space="preserve"> PAGEREF _Toc105142262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16BA7CAA" w14:textId="001AF549" w:rsidR="007604BB" w:rsidRDefault="0009631A">
          <w:pPr>
            <w:pStyle w:val="31"/>
            <w:tabs>
              <w:tab w:val="right" w:leader="dot" w:pos="9629"/>
            </w:tabs>
            <w:rPr>
              <w:rFonts w:asciiTheme="minorHAnsi" w:eastAsiaTheme="minorEastAsia" w:hAnsiTheme="minorHAnsi" w:cstheme="minorBidi"/>
              <w:noProof/>
              <w:szCs w:val="22"/>
            </w:rPr>
          </w:pPr>
          <w:hyperlink w:anchor="_Toc105142263" w:history="1">
            <w:r w:rsidR="007604BB" w:rsidRPr="006A4808">
              <w:rPr>
                <w:rStyle w:val="a3"/>
                <w:noProof/>
              </w:rPr>
              <w:t>第７－</w:t>
            </w:r>
            <w:r w:rsidR="007604BB" w:rsidRPr="006A4808">
              <w:rPr>
                <w:rStyle w:val="a3"/>
                <w:noProof/>
              </w:rPr>
              <w:t>17</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_Toc105142263 \h </w:instrText>
            </w:r>
            <w:r w:rsidR="007604BB">
              <w:rPr>
                <w:noProof/>
                <w:webHidden/>
              </w:rPr>
            </w:r>
            <w:r w:rsidR="007604BB">
              <w:rPr>
                <w:noProof/>
                <w:webHidden/>
              </w:rPr>
              <w:fldChar w:fldCharType="separate"/>
            </w:r>
            <w:r w:rsidR="0050029D">
              <w:rPr>
                <w:noProof/>
                <w:webHidden/>
              </w:rPr>
              <w:t>- 135 -</w:t>
            </w:r>
            <w:r w:rsidR="007604BB">
              <w:rPr>
                <w:noProof/>
                <w:webHidden/>
              </w:rPr>
              <w:fldChar w:fldCharType="end"/>
            </w:r>
          </w:hyperlink>
        </w:p>
        <w:p w14:paraId="0B4D3C9C" w14:textId="3B882200" w:rsidR="007604BB" w:rsidRDefault="0009631A">
          <w:pPr>
            <w:pStyle w:val="31"/>
            <w:tabs>
              <w:tab w:val="right" w:leader="dot" w:pos="9629"/>
            </w:tabs>
            <w:rPr>
              <w:rFonts w:asciiTheme="minorHAnsi" w:eastAsiaTheme="minorEastAsia" w:hAnsiTheme="minorHAnsi" w:cstheme="minorBidi"/>
              <w:noProof/>
              <w:szCs w:val="22"/>
            </w:rPr>
          </w:pPr>
          <w:hyperlink w:anchor="_Toc105142264" w:history="1">
            <w:r w:rsidR="007604BB" w:rsidRPr="006A4808">
              <w:rPr>
                <w:rStyle w:val="a3"/>
                <w:noProof/>
              </w:rPr>
              <w:t>第７－</w:t>
            </w:r>
            <w:r w:rsidR="007604BB" w:rsidRPr="006A4808">
              <w:rPr>
                <w:rStyle w:val="a3"/>
                <w:noProof/>
              </w:rPr>
              <w:t>18</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_Toc105142264 \h </w:instrText>
            </w:r>
            <w:r w:rsidR="007604BB">
              <w:rPr>
                <w:noProof/>
                <w:webHidden/>
              </w:rPr>
            </w:r>
            <w:r w:rsidR="007604BB">
              <w:rPr>
                <w:noProof/>
                <w:webHidden/>
              </w:rPr>
              <w:fldChar w:fldCharType="separate"/>
            </w:r>
            <w:r w:rsidR="0050029D">
              <w:rPr>
                <w:noProof/>
                <w:webHidden/>
              </w:rPr>
              <w:t>- 136 -</w:t>
            </w:r>
            <w:r w:rsidR="007604BB">
              <w:rPr>
                <w:noProof/>
                <w:webHidden/>
              </w:rPr>
              <w:fldChar w:fldCharType="end"/>
            </w:r>
          </w:hyperlink>
        </w:p>
        <w:p w14:paraId="2D1ADEA7" w14:textId="748ECAD3" w:rsidR="007604BB" w:rsidRDefault="0009631A">
          <w:pPr>
            <w:pStyle w:val="31"/>
            <w:tabs>
              <w:tab w:val="right" w:leader="dot" w:pos="9629"/>
            </w:tabs>
            <w:rPr>
              <w:rFonts w:asciiTheme="minorHAnsi" w:eastAsiaTheme="minorEastAsia" w:hAnsiTheme="minorHAnsi" w:cstheme="minorBidi"/>
              <w:noProof/>
              <w:szCs w:val="22"/>
            </w:rPr>
          </w:pPr>
          <w:hyperlink w:anchor="_Toc105142265" w:history="1">
            <w:r w:rsidR="007604BB" w:rsidRPr="006A4808">
              <w:rPr>
                <w:rStyle w:val="a3"/>
                <w:noProof/>
              </w:rPr>
              <w:t>第７－</w:t>
            </w:r>
            <w:r w:rsidR="007604BB" w:rsidRPr="006A4808">
              <w:rPr>
                <w:rStyle w:val="a3"/>
                <w:noProof/>
              </w:rPr>
              <w:t>19</w:t>
            </w:r>
            <w:r w:rsidR="007604BB" w:rsidRPr="006A4808">
              <w:rPr>
                <w:rStyle w:val="a3"/>
                <w:noProof/>
              </w:rPr>
              <w:t>条　既製杭工</w:t>
            </w:r>
            <w:r w:rsidR="007604BB">
              <w:rPr>
                <w:noProof/>
                <w:webHidden/>
              </w:rPr>
              <w:tab/>
            </w:r>
            <w:r w:rsidR="007604BB">
              <w:rPr>
                <w:noProof/>
                <w:webHidden/>
              </w:rPr>
              <w:fldChar w:fldCharType="begin"/>
            </w:r>
            <w:r w:rsidR="007604BB">
              <w:rPr>
                <w:noProof/>
                <w:webHidden/>
              </w:rPr>
              <w:instrText xml:space="preserve"> PAGEREF _Toc105142265 \h </w:instrText>
            </w:r>
            <w:r w:rsidR="007604BB">
              <w:rPr>
                <w:noProof/>
                <w:webHidden/>
              </w:rPr>
            </w:r>
            <w:r w:rsidR="007604BB">
              <w:rPr>
                <w:noProof/>
                <w:webHidden/>
              </w:rPr>
              <w:fldChar w:fldCharType="separate"/>
            </w:r>
            <w:r w:rsidR="0050029D">
              <w:rPr>
                <w:noProof/>
                <w:webHidden/>
              </w:rPr>
              <w:t>- 136 -</w:t>
            </w:r>
            <w:r w:rsidR="007604BB">
              <w:rPr>
                <w:noProof/>
                <w:webHidden/>
              </w:rPr>
              <w:fldChar w:fldCharType="end"/>
            </w:r>
          </w:hyperlink>
        </w:p>
        <w:p w14:paraId="7ADC660F" w14:textId="3F5AA034" w:rsidR="007604BB" w:rsidRDefault="0009631A">
          <w:pPr>
            <w:pStyle w:val="31"/>
            <w:tabs>
              <w:tab w:val="right" w:leader="dot" w:pos="9629"/>
            </w:tabs>
            <w:rPr>
              <w:rFonts w:asciiTheme="minorHAnsi" w:eastAsiaTheme="minorEastAsia" w:hAnsiTheme="minorHAnsi" w:cstheme="minorBidi"/>
              <w:noProof/>
              <w:szCs w:val="22"/>
            </w:rPr>
          </w:pPr>
          <w:hyperlink w:anchor="_Toc105142266" w:history="1">
            <w:r w:rsidR="007604BB" w:rsidRPr="006A4808">
              <w:rPr>
                <w:rStyle w:val="a3"/>
                <w:noProof/>
              </w:rPr>
              <w:t>第７－</w:t>
            </w:r>
            <w:r w:rsidR="007604BB" w:rsidRPr="006A4808">
              <w:rPr>
                <w:rStyle w:val="a3"/>
                <w:noProof/>
              </w:rPr>
              <w:t>20</w:t>
            </w:r>
            <w:r w:rsidR="007604BB" w:rsidRPr="006A4808">
              <w:rPr>
                <w:rStyle w:val="a3"/>
                <w:noProof/>
              </w:rPr>
              <w:t>条　場所打杭工</w:t>
            </w:r>
            <w:r w:rsidR="007604BB">
              <w:rPr>
                <w:noProof/>
                <w:webHidden/>
              </w:rPr>
              <w:tab/>
            </w:r>
            <w:r w:rsidR="007604BB">
              <w:rPr>
                <w:noProof/>
                <w:webHidden/>
              </w:rPr>
              <w:fldChar w:fldCharType="begin"/>
            </w:r>
            <w:r w:rsidR="007604BB">
              <w:rPr>
                <w:noProof/>
                <w:webHidden/>
              </w:rPr>
              <w:instrText xml:space="preserve"> PAGEREF _Toc105142266 \h </w:instrText>
            </w:r>
            <w:r w:rsidR="007604BB">
              <w:rPr>
                <w:noProof/>
                <w:webHidden/>
              </w:rPr>
            </w:r>
            <w:r w:rsidR="007604BB">
              <w:rPr>
                <w:noProof/>
                <w:webHidden/>
              </w:rPr>
              <w:fldChar w:fldCharType="separate"/>
            </w:r>
            <w:r w:rsidR="0050029D">
              <w:rPr>
                <w:noProof/>
                <w:webHidden/>
              </w:rPr>
              <w:t>- 136 -</w:t>
            </w:r>
            <w:r w:rsidR="007604BB">
              <w:rPr>
                <w:noProof/>
                <w:webHidden/>
              </w:rPr>
              <w:fldChar w:fldCharType="end"/>
            </w:r>
          </w:hyperlink>
        </w:p>
        <w:p w14:paraId="744452E5" w14:textId="05EF46A3" w:rsidR="007604BB" w:rsidRDefault="0009631A">
          <w:pPr>
            <w:pStyle w:val="31"/>
            <w:tabs>
              <w:tab w:val="right" w:leader="dot" w:pos="9629"/>
            </w:tabs>
            <w:rPr>
              <w:rFonts w:asciiTheme="minorHAnsi" w:eastAsiaTheme="minorEastAsia" w:hAnsiTheme="minorHAnsi" w:cstheme="minorBidi"/>
              <w:noProof/>
              <w:szCs w:val="22"/>
            </w:rPr>
          </w:pPr>
          <w:hyperlink w:anchor="_Toc105142267" w:history="1">
            <w:r w:rsidR="007604BB" w:rsidRPr="006A4808">
              <w:rPr>
                <w:rStyle w:val="a3"/>
                <w:noProof/>
              </w:rPr>
              <w:t>第７－</w:t>
            </w:r>
            <w:r w:rsidR="007604BB" w:rsidRPr="006A4808">
              <w:rPr>
                <w:rStyle w:val="a3"/>
                <w:noProof/>
              </w:rPr>
              <w:t>21</w:t>
            </w:r>
            <w:r w:rsidR="007604BB" w:rsidRPr="006A4808">
              <w:rPr>
                <w:rStyle w:val="a3"/>
                <w:noProof/>
              </w:rPr>
              <w:t>条　現場打擁壁工</w:t>
            </w:r>
            <w:r w:rsidR="007604BB">
              <w:rPr>
                <w:noProof/>
                <w:webHidden/>
              </w:rPr>
              <w:tab/>
            </w:r>
            <w:r w:rsidR="007604BB">
              <w:rPr>
                <w:noProof/>
                <w:webHidden/>
              </w:rPr>
              <w:fldChar w:fldCharType="begin"/>
            </w:r>
            <w:r w:rsidR="007604BB">
              <w:rPr>
                <w:noProof/>
                <w:webHidden/>
              </w:rPr>
              <w:instrText xml:space="preserve"> PAGEREF _Toc105142267 \h </w:instrText>
            </w:r>
            <w:r w:rsidR="007604BB">
              <w:rPr>
                <w:noProof/>
                <w:webHidden/>
              </w:rPr>
            </w:r>
            <w:r w:rsidR="007604BB">
              <w:rPr>
                <w:noProof/>
                <w:webHidden/>
              </w:rPr>
              <w:fldChar w:fldCharType="separate"/>
            </w:r>
            <w:r w:rsidR="0050029D">
              <w:rPr>
                <w:noProof/>
                <w:webHidden/>
              </w:rPr>
              <w:t>- 136 -</w:t>
            </w:r>
            <w:r w:rsidR="007604BB">
              <w:rPr>
                <w:noProof/>
                <w:webHidden/>
              </w:rPr>
              <w:fldChar w:fldCharType="end"/>
            </w:r>
          </w:hyperlink>
        </w:p>
        <w:p w14:paraId="7C2D085C" w14:textId="0676B0E1" w:rsidR="007604BB" w:rsidRDefault="0009631A">
          <w:pPr>
            <w:pStyle w:val="31"/>
            <w:tabs>
              <w:tab w:val="right" w:leader="dot" w:pos="9629"/>
            </w:tabs>
            <w:rPr>
              <w:rFonts w:asciiTheme="minorHAnsi" w:eastAsiaTheme="minorEastAsia" w:hAnsiTheme="minorHAnsi" w:cstheme="minorBidi"/>
              <w:noProof/>
              <w:szCs w:val="22"/>
            </w:rPr>
          </w:pPr>
          <w:hyperlink w:anchor="_Toc105142268" w:history="1">
            <w:r w:rsidR="007604BB" w:rsidRPr="006A4808">
              <w:rPr>
                <w:rStyle w:val="a3"/>
                <w:noProof/>
              </w:rPr>
              <w:t>第７－</w:t>
            </w:r>
            <w:r w:rsidR="007604BB" w:rsidRPr="006A4808">
              <w:rPr>
                <w:rStyle w:val="a3"/>
                <w:noProof/>
              </w:rPr>
              <w:t>22</w:t>
            </w:r>
            <w:r w:rsidR="007604BB" w:rsidRPr="006A4808">
              <w:rPr>
                <w:rStyle w:val="a3"/>
                <w:noProof/>
              </w:rPr>
              <w:t>条</w:t>
            </w:r>
            <w:r w:rsidR="007604BB" w:rsidRPr="006A4808">
              <w:rPr>
                <w:rStyle w:val="a3"/>
                <w:noProof/>
              </w:rPr>
              <w:t xml:space="preserve">  </w:t>
            </w:r>
            <w:r w:rsidR="007604BB" w:rsidRPr="006A4808">
              <w:rPr>
                <w:rStyle w:val="a3"/>
                <w:noProof/>
              </w:rPr>
              <w:t>プレキャスト擁壁工</w:t>
            </w:r>
            <w:r w:rsidR="007604BB">
              <w:rPr>
                <w:noProof/>
                <w:webHidden/>
              </w:rPr>
              <w:tab/>
            </w:r>
            <w:r w:rsidR="007604BB">
              <w:rPr>
                <w:noProof/>
                <w:webHidden/>
              </w:rPr>
              <w:fldChar w:fldCharType="begin"/>
            </w:r>
            <w:r w:rsidR="007604BB">
              <w:rPr>
                <w:noProof/>
                <w:webHidden/>
              </w:rPr>
              <w:instrText xml:space="preserve"> PAGEREF _Toc105142268 \h </w:instrText>
            </w:r>
            <w:r w:rsidR="007604BB">
              <w:rPr>
                <w:noProof/>
                <w:webHidden/>
              </w:rPr>
            </w:r>
            <w:r w:rsidR="007604BB">
              <w:rPr>
                <w:noProof/>
                <w:webHidden/>
              </w:rPr>
              <w:fldChar w:fldCharType="separate"/>
            </w:r>
            <w:r w:rsidR="0050029D">
              <w:rPr>
                <w:noProof/>
                <w:webHidden/>
              </w:rPr>
              <w:t>- 136 -</w:t>
            </w:r>
            <w:r w:rsidR="007604BB">
              <w:rPr>
                <w:noProof/>
                <w:webHidden/>
              </w:rPr>
              <w:fldChar w:fldCharType="end"/>
            </w:r>
          </w:hyperlink>
        </w:p>
        <w:p w14:paraId="66A6A449" w14:textId="60E8CAAE" w:rsidR="007604BB" w:rsidRDefault="0009631A">
          <w:pPr>
            <w:pStyle w:val="31"/>
            <w:tabs>
              <w:tab w:val="right" w:leader="dot" w:pos="9629"/>
            </w:tabs>
            <w:rPr>
              <w:rFonts w:asciiTheme="minorHAnsi" w:eastAsiaTheme="minorEastAsia" w:hAnsiTheme="minorHAnsi" w:cstheme="minorBidi"/>
              <w:noProof/>
              <w:szCs w:val="22"/>
            </w:rPr>
          </w:pPr>
          <w:hyperlink w:anchor="_Toc105142269" w:history="1">
            <w:r w:rsidR="007604BB" w:rsidRPr="006A4808">
              <w:rPr>
                <w:rStyle w:val="a3"/>
                <w:noProof/>
              </w:rPr>
              <w:t>第７－</w:t>
            </w:r>
            <w:r w:rsidR="007604BB" w:rsidRPr="006A4808">
              <w:rPr>
                <w:rStyle w:val="a3"/>
                <w:noProof/>
              </w:rPr>
              <w:t>23</w:t>
            </w:r>
            <w:r w:rsidR="007604BB" w:rsidRPr="006A4808">
              <w:rPr>
                <w:rStyle w:val="a3"/>
                <w:noProof/>
              </w:rPr>
              <w:t>条　補強土壁工</w:t>
            </w:r>
            <w:r w:rsidR="007604BB">
              <w:rPr>
                <w:noProof/>
                <w:webHidden/>
              </w:rPr>
              <w:tab/>
            </w:r>
            <w:r w:rsidR="007604BB">
              <w:rPr>
                <w:noProof/>
                <w:webHidden/>
              </w:rPr>
              <w:fldChar w:fldCharType="begin"/>
            </w:r>
            <w:r w:rsidR="007604BB">
              <w:rPr>
                <w:noProof/>
                <w:webHidden/>
              </w:rPr>
              <w:instrText xml:space="preserve"> PAGEREF _Toc105142269 \h </w:instrText>
            </w:r>
            <w:r w:rsidR="007604BB">
              <w:rPr>
                <w:noProof/>
                <w:webHidden/>
              </w:rPr>
            </w:r>
            <w:r w:rsidR="007604BB">
              <w:rPr>
                <w:noProof/>
                <w:webHidden/>
              </w:rPr>
              <w:fldChar w:fldCharType="separate"/>
            </w:r>
            <w:r w:rsidR="0050029D">
              <w:rPr>
                <w:noProof/>
                <w:webHidden/>
              </w:rPr>
              <w:t>- 136 -</w:t>
            </w:r>
            <w:r w:rsidR="007604BB">
              <w:rPr>
                <w:noProof/>
                <w:webHidden/>
              </w:rPr>
              <w:fldChar w:fldCharType="end"/>
            </w:r>
          </w:hyperlink>
        </w:p>
        <w:p w14:paraId="21F96FE5" w14:textId="6929D8D1" w:rsidR="007604BB" w:rsidRDefault="0009631A">
          <w:pPr>
            <w:pStyle w:val="31"/>
            <w:tabs>
              <w:tab w:val="right" w:leader="dot" w:pos="9629"/>
            </w:tabs>
            <w:rPr>
              <w:rFonts w:asciiTheme="minorHAnsi" w:eastAsiaTheme="minorEastAsia" w:hAnsiTheme="minorHAnsi" w:cstheme="minorBidi"/>
              <w:noProof/>
              <w:szCs w:val="22"/>
            </w:rPr>
          </w:pPr>
          <w:hyperlink w:anchor="_Toc105142270" w:history="1">
            <w:r w:rsidR="007604BB" w:rsidRPr="006A4808">
              <w:rPr>
                <w:rStyle w:val="a3"/>
                <w:noProof/>
              </w:rPr>
              <w:t>第７－</w:t>
            </w:r>
            <w:r w:rsidR="007604BB" w:rsidRPr="006A4808">
              <w:rPr>
                <w:rStyle w:val="a3"/>
                <w:noProof/>
              </w:rPr>
              <w:t>24</w:t>
            </w:r>
            <w:r w:rsidR="007604BB" w:rsidRPr="006A4808">
              <w:rPr>
                <w:rStyle w:val="a3"/>
                <w:noProof/>
              </w:rPr>
              <w:t>条　井桁ブロック工</w:t>
            </w:r>
            <w:r w:rsidR="007604BB">
              <w:rPr>
                <w:noProof/>
                <w:webHidden/>
              </w:rPr>
              <w:tab/>
            </w:r>
            <w:r w:rsidR="007604BB">
              <w:rPr>
                <w:noProof/>
                <w:webHidden/>
              </w:rPr>
              <w:fldChar w:fldCharType="begin"/>
            </w:r>
            <w:r w:rsidR="007604BB">
              <w:rPr>
                <w:noProof/>
                <w:webHidden/>
              </w:rPr>
              <w:instrText xml:space="preserve"> PAGEREF _Toc105142270 \h </w:instrText>
            </w:r>
            <w:r w:rsidR="007604BB">
              <w:rPr>
                <w:noProof/>
                <w:webHidden/>
              </w:rPr>
            </w:r>
            <w:r w:rsidR="007604BB">
              <w:rPr>
                <w:noProof/>
                <w:webHidden/>
              </w:rPr>
              <w:fldChar w:fldCharType="separate"/>
            </w:r>
            <w:r w:rsidR="0050029D">
              <w:rPr>
                <w:noProof/>
                <w:webHidden/>
              </w:rPr>
              <w:t>- 136 -</w:t>
            </w:r>
            <w:r w:rsidR="007604BB">
              <w:rPr>
                <w:noProof/>
                <w:webHidden/>
              </w:rPr>
              <w:fldChar w:fldCharType="end"/>
            </w:r>
          </w:hyperlink>
        </w:p>
        <w:p w14:paraId="794662D4" w14:textId="27E47CA0" w:rsidR="007604BB" w:rsidRDefault="0009631A">
          <w:pPr>
            <w:pStyle w:val="31"/>
            <w:tabs>
              <w:tab w:val="right" w:leader="dot" w:pos="9629"/>
            </w:tabs>
            <w:rPr>
              <w:rFonts w:asciiTheme="minorHAnsi" w:eastAsiaTheme="minorEastAsia" w:hAnsiTheme="minorHAnsi" w:cstheme="minorBidi"/>
              <w:noProof/>
              <w:szCs w:val="22"/>
            </w:rPr>
          </w:pPr>
          <w:hyperlink w:anchor="_Toc105142271" w:history="1">
            <w:r w:rsidR="007604BB" w:rsidRPr="006A4808">
              <w:rPr>
                <w:rStyle w:val="a3"/>
                <w:noProof/>
              </w:rPr>
              <w:t>第７－</w:t>
            </w:r>
            <w:r w:rsidR="007604BB" w:rsidRPr="006A4808">
              <w:rPr>
                <w:rStyle w:val="a3"/>
                <w:noProof/>
              </w:rPr>
              <w:t>25</w:t>
            </w:r>
            <w:r w:rsidR="007604BB" w:rsidRPr="006A4808">
              <w:rPr>
                <w:rStyle w:val="a3"/>
                <w:noProof/>
              </w:rPr>
              <w:t>条　小型擁壁工</w:t>
            </w:r>
            <w:r w:rsidR="007604BB">
              <w:rPr>
                <w:noProof/>
                <w:webHidden/>
              </w:rPr>
              <w:tab/>
            </w:r>
            <w:r w:rsidR="007604BB">
              <w:rPr>
                <w:noProof/>
                <w:webHidden/>
              </w:rPr>
              <w:fldChar w:fldCharType="begin"/>
            </w:r>
            <w:r w:rsidR="007604BB">
              <w:rPr>
                <w:noProof/>
                <w:webHidden/>
              </w:rPr>
              <w:instrText xml:space="preserve"> PAGEREF _Toc105142271 \h </w:instrText>
            </w:r>
            <w:r w:rsidR="007604BB">
              <w:rPr>
                <w:noProof/>
                <w:webHidden/>
              </w:rPr>
            </w:r>
            <w:r w:rsidR="007604BB">
              <w:rPr>
                <w:noProof/>
                <w:webHidden/>
              </w:rPr>
              <w:fldChar w:fldCharType="separate"/>
            </w:r>
            <w:r w:rsidR="0050029D">
              <w:rPr>
                <w:noProof/>
                <w:webHidden/>
              </w:rPr>
              <w:t>- 136 -</w:t>
            </w:r>
            <w:r w:rsidR="007604BB">
              <w:rPr>
                <w:noProof/>
                <w:webHidden/>
              </w:rPr>
              <w:fldChar w:fldCharType="end"/>
            </w:r>
          </w:hyperlink>
        </w:p>
        <w:p w14:paraId="1C4A5987" w14:textId="72C7D011" w:rsidR="007604BB" w:rsidRDefault="0009631A">
          <w:pPr>
            <w:pStyle w:val="31"/>
            <w:tabs>
              <w:tab w:val="right" w:leader="dot" w:pos="9629"/>
            </w:tabs>
            <w:rPr>
              <w:rFonts w:asciiTheme="minorHAnsi" w:eastAsiaTheme="minorEastAsia" w:hAnsiTheme="minorHAnsi" w:cstheme="minorBidi"/>
              <w:noProof/>
              <w:szCs w:val="22"/>
            </w:rPr>
          </w:pPr>
          <w:hyperlink w:anchor="_Toc105142272" w:history="1">
            <w:r w:rsidR="007604BB" w:rsidRPr="006A4808">
              <w:rPr>
                <w:rStyle w:val="a3"/>
                <w:noProof/>
              </w:rPr>
              <w:t>第７－</w:t>
            </w:r>
            <w:r w:rsidR="007604BB" w:rsidRPr="006A4808">
              <w:rPr>
                <w:rStyle w:val="a3"/>
                <w:noProof/>
              </w:rPr>
              <w:t>26</w:t>
            </w:r>
            <w:r w:rsidR="007604BB" w:rsidRPr="006A4808">
              <w:rPr>
                <w:rStyle w:val="a3"/>
                <w:noProof/>
              </w:rPr>
              <w:t>条　土留・仮締切工</w:t>
            </w:r>
            <w:r w:rsidR="007604BB">
              <w:rPr>
                <w:noProof/>
                <w:webHidden/>
              </w:rPr>
              <w:tab/>
            </w:r>
            <w:r w:rsidR="007604BB">
              <w:rPr>
                <w:noProof/>
                <w:webHidden/>
              </w:rPr>
              <w:fldChar w:fldCharType="begin"/>
            </w:r>
            <w:r w:rsidR="007604BB">
              <w:rPr>
                <w:noProof/>
                <w:webHidden/>
              </w:rPr>
              <w:instrText xml:space="preserve"> PAGEREF _Toc105142272 \h </w:instrText>
            </w:r>
            <w:r w:rsidR="007604BB">
              <w:rPr>
                <w:noProof/>
                <w:webHidden/>
              </w:rPr>
            </w:r>
            <w:r w:rsidR="007604BB">
              <w:rPr>
                <w:noProof/>
                <w:webHidden/>
              </w:rPr>
              <w:fldChar w:fldCharType="separate"/>
            </w:r>
            <w:r w:rsidR="0050029D">
              <w:rPr>
                <w:noProof/>
                <w:webHidden/>
              </w:rPr>
              <w:t>- 136 -</w:t>
            </w:r>
            <w:r w:rsidR="007604BB">
              <w:rPr>
                <w:noProof/>
                <w:webHidden/>
              </w:rPr>
              <w:fldChar w:fldCharType="end"/>
            </w:r>
          </w:hyperlink>
        </w:p>
        <w:p w14:paraId="6B5942EB" w14:textId="0FF33E79" w:rsidR="007604BB" w:rsidRDefault="0009631A">
          <w:pPr>
            <w:pStyle w:val="31"/>
            <w:tabs>
              <w:tab w:val="right" w:leader="dot" w:pos="9629"/>
            </w:tabs>
            <w:rPr>
              <w:rFonts w:asciiTheme="minorHAnsi" w:eastAsiaTheme="minorEastAsia" w:hAnsiTheme="minorHAnsi" w:cstheme="minorBidi"/>
              <w:noProof/>
              <w:szCs w:val="22"/>
            </w:rPr>
          </w:pPr>
          <w:hyperlink w:anchor="_Toc105142273" w:history="1">
            <w:r w:rsidR="007604BB" w:rsidRPr="006A4808">
              <w:rPr>
                <w:rStyle w:val="a3"/>
                <w:noProof/>
              </w:rPr>
              <w:t>第７－</w:t>
            </w:r>
            <w:r w:rsidR="007604BB" w:rsidRPr="006A4808">
              <w:rPr>
                <w:rStyle w:val="a3"/>
                <w:noProof/>
              </w:rPr>
              <w:t>27</w:t>
            </w:r>
            <w:r w:rsidR="007604BB" w:rsidRPr="006A4808">
              <w:rPr>
                <w:rStyle w:val="a3"/>
                <w:noProof/>
              </w:rPr>
              <w:t>条　水替工</w:t>
            </w:r>
            <w:r w:rsidR="007604BB">
              <w:rPr>
                <w:noProof/>
                <w:webHidden/>
              </w:rPr>
              <w:tab/>
            </w:r>
            <w:r w:rsidR="007604BB">
              <w:rPr>
                <w:noProof/>
                <w:webHidden/>
              </w:rPr>
              <w:fldChar w:fldCharType="begin"/>
            </w:r>
            <w:r w:rsidR="007604BB">
              <w:rPr>
                <w:noProof/>
                <w:webHidden/>
              </w:rPr>
              <w:instrText xml:space="preserve"> PAGEREF _Toc105142273 \h </w:instrText>
            </w:r>
            <w:r w:rsidR="007604BB">
              <w:rPr>
                <w:noProof/>
                <w:webHidden/>
              </w:rPr>
            </w:r>
            <w:r w:rsidR="007604BB">
              <w:rPr>
                <w:noProof/>
                <w:webHidden/>
              </w:rPr>
              <w:fldChar w:fldCharType="separate"/>
            </w:r>
            <w:r w:rsidR="0050029D">
              <w:rPr>
                <w:noProof/>
                <w:webHidden/>
              </w:rPr>
              <w:t>- 137 -</w:t>
            </w:r>
            <w:r w:rsidR="007604BB">
              <w:rPr>
                <w:noProof/>
                <w:webHidden/>
              </w:rPr>
              <w:fldChar w:fldCharType="end"/>
            </w:r>
          </w:hyperlink>
        </w:p>
        <w:p w14:paraId="5A691806" w14:textId="64859072" w:rsidR="007604BB" w:rsidRDefault="0009631A">
          <w:pPr>
            <w:pStyle w:val="22"/>
            <w:tabs>
              <w:tab w:val="right" w:leader="dot" w:pos="9629"/>
            </w:tabs>
            <w:rPr>
              <w:rFonts w:asciiTheme="minorHAnsi" w:eastAsiaTheme="minorEastAsia" w:hAnsiTheme="minorHAnsi" w:cstheme="minorBidi"/>
              <w:noProof/>
              <w:szCs w:val="22"/>
            </w:rPr>
          </w:pPr>
          <w:hyperlink w:anchor="_Toc105142274" w:history="1">
            <w:r w:rsidR="007604BB" w:rsidRPr="006A4808">
              <w:rPr>
                <w:rStyle w:val="a3"/>
                <w:noProof/>
              </w:rPr>
              <w:t>第６節　カルバート工</w:t>
            </w:r>
            <w:r w:rsidR="007604BB">
              <w:rPr>
                <w:noProof/>
                <w:webHidden/>
              </w:rPr>
              <w:tab/>
            </w:r>
            <w:r w:rsidR="007604BB">
              <w:rPr>
                <w:noProof/>
                <w:webHidden/>
              </w:rPr>
              <w:fldChar w:fldCharType="begin"/>
            </w:r>
            <w:r w:rsidR="007604BB">
              <w:rPr>
                <w:noProof/>
                <w:webHidden/>
              </w:rPr>
              <w:instrText xml:space="preserve"> PAGEREF _Toc105142274 \h </w:instrText>
            </w:r>
            <w:r w:rsidR="007604BB">
              <w:rPr>
                <w:noProof/>
                <w:webHidden/>
              </w:rPr>
            </w:r>
            <w:r w:rsidR="007604BB">
              <w:rPr>
                <w:noProof/>
                <w:webHidden/>
              </w:rPr>
              <w:fldChar w:fldCharType="separate"/>
            </w:r>
            <w:r w:rsidR="0050029D">
              <w:rPr>
                <w:noProof/>
                <w:webHidden/>
              </w:rPr>
              <w:t>- 137 -</w:t>
            </w:r>
            <w:r w:rsidR="007604BB">
              <w:rPr>
                <w:noProof/>
                <w:webHidden/>
              </w:rPr>
              <w:fldChar w:fldCharType="end"/>
            </w:r>
          </w:hyperlink>
        </w:p>
        <w:p w14:paraId="0CCB7254" w14:textId="5F8A3EAF" w:rsidR="007604BB" w:rsidRDefault="0009631A">
          <w:pPr>
            <w:pStyle w:val="31"/>
            <w:tabs>
              <w:tab w:val="right" w:leader="dot" w:pos="9629"/>
            </w:tabs>
            <w:rPr>
              <w:rFonts w:asciiTheme="minorHAnsi" w:eastAsiaTheme="minorEastAsia" w:hAnsiTheme="minorHAnsi" w:cstheme="minorBidi"/>
              <w:noProof/>
              <w:szCs w:val="22"/>
            </w:rPr>
          </w:pPr>
          <w:hyperlink w:anchor="_Toc105142275" w:history="1">
            <w:r w:rsidR="007604BB" w:rsidRPr="006A4808">
              <w:rPr>
                <w:rStyle w:val="a3"/>
                <w:noProof/>
              </w:rPr>
              <w:t>第７－</w:t>
            </w:r>
            <w:r w:rsidR="007604BB" w:rsidRPr="006A4808">
              <w:rPr>
                <w:rStyle w:val="a3"/>
                <w:noProof/>
              </w:rPr>
              <w:t>28</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_Toc105142275 \h </w:instrText>
            </w:r>
            <w:r w:rsidR="007604BB">
              <w:rPr>
                <w:noProof/>
                <w:webHidden/>
              </w:rPr>
            </w:r>
            <w:r w:rsidR="007604BB">
              <w:rPr>
                <w:noProof/>
                <w:webHidden/>
              </w:rPr>
              <w:fldChar w:fldCharType="separate"/>
            </w:r>
            <w:r w:rsidR="0050029D">
              <w:rPr>
                <w:noProof/>
                <w:webHidden/>
              </w:rPr>
              <w:t>- 137 -</w:t>
            </w:r>
            <w:r w:rsidR="007604BB">
              <w:rPr>
                <w:noProof/>
                <w:webHidden/>
              </w:rPr>
              <w:fldChar w:fldCharType="end"/>
            </w:r>
          </w:hyperlink>
        </w:p>
        <w:p w14:paraId="73EDB350" w14:textId="1A20CCCE" w:rsidR="007604BB" w:rsidRDefault="0009631A">
          <w:pPr>
            <w:pStyle w:val="31"/>
            <w:tabs>
              <w:tab w:val="right" w:leader="dot" w:pos="9629"/>
            </w:tabs>
            <w:rPr>
              <w:rFonts w:asciiTheme="minorHAnsi" w:eastAsiaTheme="minorEastAsia" w:hAnsiTheme="minorHAnsi" w:cstheme="minorBidi"/>
              <w:noProof/>
              <w:szCs w:val="22"/>
            </w:rPr>
          </w:pPr>
          <w:hyperlink w:anchor="_Toc105142276" w:history="1">
            <w:r w:rsidR="007604BB" w:rsidRPr="006A4808">
              <w:rPr>
                <w:rStyle w:val="a3"/>
                <w:noProof/>
              </w:rPr>
              <w:t>第７－</w:t>
            </w:r>
            <w:r w:rsidR="007604BB" w:rsidRPr="006A4808">
              <w:rPr>
                <w:rStyle w:val="a3"/>
                <w:noProof/>
              </w:rPr>
              <w:t>29</w:t>
            </w:r>
            <w:r w:rsidR="007604BB" w:rsidRPr="006A4808">
              <w:rPr>
                <w:rStyle w:val="a3"/>
                <w:noProof/>
              </w:rPr>
              <w:t>条　材料</w:t>
            </w:r>
            <w:r w:rsidR="007604BB">
              <w:rPr>
                <w:noProof/>
                <w:webHidden/>
              </w:rPr>
              <w:tab/>
            </w:r>
            <w:r w:rsidR="007604BB">
              <w:rPr>
                <w:noProof/>
                <w:webHidden/>
              </w:rPr>
              <w:fldChar w:fldCharType="begin"/>
            </w:r>
            <w:r w:rsidR="007604BB">
              <w:rPr>
                <w:noProof/>
                <w:webHidden/>
              </w:rPr>
              <w:instrText xml:space="preserve"> PAGEREF _Toc105142276 \h </w:instrText>
            </w:r>
            <w:r w:rsidR="007604BB">
              <w:rPr>
                <w:noProof/>
                <w:webHidden/>
              </w:rPr>
            </w:r>
            <w:r w:rsidR="007604BB">
              <w:rPr>
                <w:noProof/>
                <w:webHidden/>
              </w:rPr>
              <w:fldChar w:fldCharType="separate"/>
            </w:r>
            <w:r w:rsidR="0050029D">
              <w:rPr>
                <w:noProof/>
                <w:webHidden/>
              </w:rPr>
              <w:t>- 137 -</w:t>
            </w:r>
            <w:r w:rsidR="007604BB">
              <w:rPr>
                <w:noProof/>
                <w:webHidden/>
              </w:rPr>
              <w:fldChar w:fldCharType="end"/>
            </w:r>
          </w:hyperlink>
        </w:p>
        <w:p w14:paraId="01050A1D" w14:textId="5FEF44FE" w:rsidR="007604BB" w:rsidRDefault="0009631A">
          <w:pPr>
            <w:pStyle w:val="31"/>
            <w:tabs>
              <w:tab w:val="right" w:leader="dot" w:pos="9629"/>
            </w:tabs>
            <w:rPr>
              <w:rFonts w:asciiTheme="minorHAnsi" w:eastAsiaTheme="minorEastAsia" w:hAnsiTheme="minorHAnsi" w:cstheme="minorBidi"/>
              <w:noProof/>
              <w:szCs w:val="22"/>
            </w:rPr>
          </w:pPr>
          <w:hyperlink w:anchor="_Toc105142277" w:history="1">
            <w:r w:rsidR="007604BB" w:rsidRPr="006A4808">
              <w:rPr>
                <w:rStyle w:val="a3"/>
                <w:noProof/>
              </w:rPr>
              <w:t>第７－</w:t>
            </w:r>
            <w:r w:rsidR="007604BB" w:rsidRPr="006A4808">
              <w:rPr>
                <w:rStyle w:val="a3"/>
                <w:noProof/>
              </w:rPr>
              <w:t>30</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_Toc105142277 \h </w:instrText>
            </w:r>
            <w:r w:rsidR="007604BB">
              <w:rPr>
                <w:noProof/>
                <w:webHidden/>
              </w:rPr>
            </w:r>
            <w:r w:rsidR="007604BB">
              <w:rPr>
                <w:noProof/>
                <w:webHidden/>
              </w:rPr>
              <w:fldChar w:fldCharType="separate"/>
            </w:r>
            <w:r w:rsidR="0050029D">
              <w:rPr>
                <w:noProof/>
                <w:webHidden/>
              </w:rPr>
              <w:t>- 137 -</w:t>
            </w:r>
            <w:r w:rsidR="007604BB">
              <w:rPr>
                <w:noProof/>
                <w:webHidden/>
              </w:rPr>
              <w:fldChar w:fldCharType="end"/>
            </w:r>
          </w:hyperlink>
        </w:p>
        <w:p w14:paraId="3961AC5D" w14:textId="408782C2" w:rsidR="007604BB" w:rsidRDefault="0009631A">
          <w:pPr>
            <w:pStyle w:val="31"/>
            <w:tabs>
              <w:tab w:val="right" w:leader="dot" w:pos="9629"/>
            </w:tabs>
            <w:rPr>
              <w:rFonts w:asciiTheme="minorHAnsi" w:eastAsiaTheme="minorEastAsia" w:hAnsiTheme="minorHAnsi" w:cstheme="minorBidi"/>
              <w:noProof/>
              <w:szCs w:val="22"/>
            </w:rPr>
          </w:pPr>
          <w:hyperlink w:anchor="_Toc105142278" w:history="1">
            <w:r w:rsidR="007604BB" w:rsidRPr="006A4808">
              <w:rPr>
                <w:rStyle w:val="a3"/>
                <w:noProof/>
              </w:rPr>
              <w:t>第７－</w:t>
            </w:r>
            <w:r w:rsidR="007604BB" w:rsidRPr="006A4808">
              <w:rPr>
                <w:rStyle w:val="a3"/>
                <w:noProof/>
              </w:rPr>
              <w:t>31</w:t>
            </w:r>
            <w:r w:rsidR="007604BB" w:rsidRPr="006A4808">
              <w:rPr>
                <w:rStyle w:val="a3"/>
                <w:noProof/>
              </w:rPr>
              <w:t>条　既製杭工</w:t>
            </w:r>
            <w:r w:rsidR="007604BB">
              <w:rPr>
                <w:noProof/>
                <w:webHidden/>
              </w:rPr>
              <w:tab/>
            </w:r>
            <w:r w:rsidR="007604BB">
              <w:rPr>
                <w:noProof/>
                <w:webHidden/>
              </w:rPr>
              <w:fldChar w:fldCharType="begin"/>
            </w:r>
            <w:r w:rsidR="007604BB">
              <w:rPr>
                <w:noProof/>
                <w:webHidden/>
              </w:rPr>
              <w:instrText xml:space="preserve"> PAGEREF _Toc105142278 \h </w:instrText>
            </w:r>
            <w:r w:rsidR="007604BB">
              <w:rPr>
                <w:noProof/>
                <w:webHidden/>
              </w:rPr>
            </w:r>
            <w:r w:rsidR="007604BB">
              <w:rPr>
                <w:noProof/>
                <w:webHidden/>
              </w:rPr>
              <w:fldChar w:fldCharType="separate"/>
            </w:r>
            <w:r w:rsidR="0050029D">
              <w:rPr>
                <w:noProof/>
                <w:webHidden/>
              </w:rPr>
              <w:t>- 137 -</w:t>
            </w:r>
            <w:r w:rsidR="007604BB">
              <w:rPr>
                <w:noProof/>
                <w:webHidden/>
              </w:rPr>
              <w:fldChar w:fldCharType="end"/>
            </w:r>
          </w:hyperlink>
        </w:p>
        <w:p w14:paraId="731E3D9B" w14:textId="64B24EFE" w:rsidR="007604BB" w:rsidRDefault="0009631A">
          <w:pPr>
            <w:pStyle w:val="31"/>
            <w:tabs>
              <w:tab w:val="right" w:leader="dot" w:pos="9629"/>
            </w:tabs>
            <w:rPr>
              <w:rFonts w:asciiTheme="minorHAnsi" w:eastAsiaTheme="minorEastAsia" w:hAnsiTheme="minorHAnsi" w:cstheme="minorBidi"/>
              <w:noProof/>
              <w:szCs w:val="22"/>
            </w:rPr>
          </w:pPr>
          <w:hyperlink w:anchor="_Toc105142279" w:history="1">
            <w:r w:rsidR="007604BB" w:rsidRPr="006A4808">
              <w:rPr>
                <w:rStyle w:val="a3"/>
                <w:noProof/>
              </w:rPr>
              <w:t>第７－</w:t>
            </w:r>
            <w:r w:rsidR="007604BB" w:rsidRPr="006A4808">
              <w:rPr>
                <w:rStyle w:val="a3"/>
                <w:noProof/>
              </w:rPr>
              <w:t>32</w:t>
            </w:r>
            <w:r w:rsidR="007604BB" w:rsidRPr="006A4808">
              <w:rPr>
                <w:rStyle w:val="a3"/>
                <w:noProof/>
              </w:rPr>
              <w:t>条　場所打杭工</w:t>
            </w:r>
            <w:r w:rsidR="007604BB">
              <w:rPr>
                <w:noProof/>
                <w:webHidden/>
              </w:rPr>
              <w:tab/>
            </w:r>
            <w:r w:rsidR="007604BB">
              <w:rPr>
                <w:noProof/>
                <w:webHidden/>
              </w:rPr>
              <w:fldChar w:fldCharType="begin"/>
            </w:r>
            <w:r w:rsidR="007604BB">
              <w:rPr>
                <w:noProof/>
                <w:webHidden/>
              </w:rPr>
              <w:instrText xml:space="preserve"> PAGEREF _Toc105142279 \h </w:instrText>
            </w:r>
            <w:r w:rsidR="007604BB">
              <w:rPr>
                <w:noProof/>
                <w:webHidden/>
              </w:rPr>
            </w:r>
            <w:r w:rsidR="007604BB">
              <w:rPr>
                <w:noProof/>
                <w:webHidden/>
              </w:rPr>
              <w:fldChar w:fldCharType="separate"/>
            </w:r>
            <w:r w:rsidR="0050029D">
              <w:rPr>
                <w:noProof/>
                <w:webHidden/>
              </w:rPr>
              <w:t>- 137 -</w:t>
            </w:r>
            <w:r w:rsidR="007604BB">
              <w:rPr>
                <w:noProof/>
                <w:webHidden/>
              </w:rPr>
              <w:fldChar w:fldCharType="end"/>
            </w:r>
          </w:hyperlink>
        </w:p>
        <w:p w14:paraId="6A2E5619" w14:textId="75E37086" w:rsidR="007604BB" w:rsidRDefault="0009631A">
          <w:pPr>
            <w:pStyle w:val="31"/>
            <w:tabs>
              <w:tab w:val="right" w:leader="dot" w:pos="9629"/>
            </w:tabs>
            <w:rPr>
              <w:rFonts w:asciiTheme="minorHAnsi" w:eastAsiaTheme="minorEastAsia" w:hAnsiTheme="minorHAnsi" w:cstheme="minorBidi"/>
              <w:noProof/>
              <w:szCs w:val="22"/>
            </w:rPr>
          </w:pPr>
          <w:hyperlink w:anchor="_Toc105142280" w:history="1">
            <w:r w:rsidR="007604BB" w:rsidRPr="006A4808">
              <w:rPr>
                <w:rStyle w:val="a3"/>
                <w:noProof/>
              </w:rPr>
              <w:t>第７－</w:t>
            </w:r>
            <w:r w:rsidR="007604BB" w:rsidRPr="006A4808">
              <w:rPr>
                <w:rStyle w:val="a3"/>
                <w:noProof/>
              </w:rPr>
              <w:t>33</w:t>
            </w:r>
            <w:r w:rsidR="007604BB" w:rsidRPr="006A4808">
              <w:rPr>
                <w:rStyle w:val="a3"/>
                <w:noProof/>
              </w:rPr>
              <w:t>条　現場打カルバート工</w:t>
            </w:r>
            <w:r w:rsidR="007604BB">
              <w:rPr>
                <w:noProof/>
                <w:webHidden/>
              </w:rPr>
              <w:tab/>
            </w:r>
            <w:r w:rsidR="007604BB">
              <w:rPr>
                <w:noProof/>
                <w:webHidden/>
              </w:rPr>
              <w:fldChar w:fldCharType="begin"/>
            </w:r>
            <w:r w:rsidR="007604BB">
              <w:rPr>
                <w:noProof/>
                <w:webHidden/>
              </w:rPr>
              <w:instrText xml:space="preserve"> PAGEREF _Toc105142280 \h </w:instrText>
            </w:r>
            <w:r w:rsidR="007604BB">
              <w:rPr>
                <w:noProof/>
                <w:webHidden/>
              </w:rPr>
            </w:r>
            <w:r w:rsidR="007604BB">
              <w:rPr>
                <w:noProof/>
                <w:webHidden/>
              </w:rPr>
              <w:fldChar w:fldCharType="separate"/>
            </w:r>
            <w:r w:rsidR="0050029D">
              <w:rPr>
                <w:noProof/>
                <w:webHidden/>
              </w:rPr>
              <w:t>- 137 -</w:t>
            </w:r>
            <w:r w:rsidR="007604BB">
              <w:rPr>
                <w:noProof/>
                <w:webHidden/>
              </w:rPr>
              <w:fldChar w:fldCharType="end"/>
            </w:r>
          </w:hyperlink>
        </w:p>
        <w:p w14:paraId="0EA9E16A" w14:textId="68E0DEAC" w:rsidR="007604BB" w:rsidRDefault="0009631A">
          <w:pPr>
            <w:pStyle w:val="31"/>
            <w:tabs>
              <w:tab w:val="right" w:leader="dot" w:pos="9629"/>
            </w:tabs>
            <w:rPr>
              <w:rFonts w:asciiTheme="minorHAnsi" w:eastAsiaTheme="minorEastAsia" w:hAnsiTheme="minorHAnsi" w:cstheme="minorBidi"/>
              <w:noProof/>
              <w:szCs w:val="22"/>
            </w:rPr>
          </w:pPr>
          <w:hyperlink w:anchor="_Toc105142281" w:history="1">
            <w:r w:rsidR="007604BB" w:rsidRPr="006A4808">
              <w:rPr>
                <w:rStyle w:val="a3"/>
                <w:noProof/>
              </w:rPr>
              <w:t>第７－</w:t>
            </w:r>
            <w:r w:rsidR="007604BB" w:rsidRPr="006A4808">
              <w:rPr>
                <w:rStyle w:val="a3"/>
                <w:noProof/>
              </w:rPr>
              <w:t>34</w:t>
            </w:r>
            <w:r w:rsidR="007604BB" w:rsidRPr="006A4808">
              <w:rPr>
                <w:rStyle w:val="a3"/>
                <w:noProof/>
              </w:rPr>
              <w:t>条　プレキャストカルバート工</w:t>
            </w:r>
            <w:r w:rsidR="007604BB">
              <w:rPr>
                <w:noProof/>
                <w:webHidden/>
              </w:rPr>
              <w:tab/>
            </w:r>
            <w:r w:rsidR="007604BB">
              <w:rPr>
                <w:noProof/>
                <w:webHidden/>
              </w:rPr>
              <w:fldChar w:fldCharType="begin"/>
            </w:r>
            <w:r w:rsidR="007604BB">
              <w:rPr>
                <w:noProof/>
                <w:webHidden/>
              </w:rPr>
              <w:instrText xml:space="preserve"> PAGEREF _Toc105142281 \h </w:instrText>
            </w:r>
            <w:r w:rsidR="007604BB">
              <w:rPr>
                <w:noProof/>
                <w:webHidden/>
              </w:rPr>
            </w:r>
            <w:r w:rsidR="007604BB">
              <w:rPr>
                <w:noProof/>
                <w:webHidden/>
              </w:rPr>
              <w:fldChar w:fldCharType="separate"/>
            </w:r>
            <w:r w:rsidR="0050029D">
              <w:rPr>
                <w:noProof/>
                <w:webHidden/>
              </w:rPr>
              <w:t>- 137 -</w:t>
            </w:r>
            <w:r w:rsidR="007604BB">
              <w:rPr>
                <w:noProof/>
                <w:webHidden/>
              </w:rPr>
              <w:fldChar w:fldCharType="end"/>
            </w:r>
          </w:hyperlink>
        </w:p>
        <w:p w14:paraId="26395B4D" w14:textId="375A9604" w:rsidR="007604BB" w:rsidRDefault="0009631A">
          <w:pPr>
            <w:pStyle w:val="31"/>
            <w:tabs>
              <w:tab w:val="right" w:leader="dot" w:pos="9629"/>
            </w:tabs>
            <w:rPr>
              <w:rFonts w:asciiTheme="minorHAnsi" w:eastAsiaTheme="minorEastAsia" w:hAnsiTheme="minorHAnsi" w:cstheme="minorBidi"/>
              <w:noProof/>
              <w:szCs w:val="22"/>
            </w:rPr>
          </w:pPr>
          <w:hyperlink w:anchor="_Toc105142282" w:history="1">
            <w:r w:rsidR="007604BB" w:rsidRPr="006A4808">
              <w:rPr>
                <w:rStyle w:val="a3"/>
                <w:noProof/>
              </w:rPr>
              <w:t>第７－</w:t>
            </w:r>
            <w:r w:rsidR="007604BB" w:rsidRPr="006A4808">
              <w:rPr>
                <w:rStyle w:val="a3"/>
                <w:noProof/>
              </w:rPr>
              <w:t>35</w:t>
            </w:r>
            <w:r w:rsidR="007604BB" w:rsidRPr="006A4808">
              <w:rPr>
                <w:rStyle w:val="a3"/>
                <w:noProof/>
              </w:rPr>
              <w:t>条　土留・仮締切工</w:t>
            </w:r>
            <w:r w:rsidR="007604BB">
              <w:rPr>
                <w:noProof/>
                <w:webHidden/>
              </w:rPr>
              <w:tab/>
            </w:r>
            <w:r w:rsidR="007604BB">
              <w:rPr>
                <w:noProof/>
                <w:webHidden/>
              </w:rPr>
              <w:fldChar w:fldCharType="begin"/>
            </w:r>
            <w:r w:rsidR="007604BB">
              <w:rPr>
                <w:noProof/>
                <w:webHidden/>
              </w:rPr>
              <w:instrText xml:space="preserve"> PAGEREF _Toc105142282 \h </w:instrText>
            </w:r>
            <w:r w:rsidR="007604BB">
              <w:rPr>
                <w:noProof/>
                <w:webHidden/>
              </w:rPr>
            </w:r>
            <w:r w:rsidR="007604BB">
              <w:rPr>
                <w:noProof/>
                <w:webHidden/>
              </w:rPr>
              <w:fldChar w:fldCharType="separate"/>
            </w:r>
            <w:r w:rsidR="0050029D">
              <w:rPr>
                <w:noProof/>
                <w:webHidden/>
              </w:rPr>
              <w:t>- 138 -</w:t>
            </w:r>
            <w:r w:rsidR="007604BB">
              <w:rPr>
                <w:noProof/>
                <w:webHidden/>
              </w:rPr>
              <w:fldChar w:fldCharType="end"/>
            </w:r>
          </w:hyperlink>
        </w:p>
        <w:p w14:paraId="017070DE" w14:textId="2EBF7DDC" w:rsidR="007604BB" w:rsidRDefault="0009631A">
          <w:pPr>
            <w:pStyle w:val="31"/>
            <w:tabs>
              <w:tab w:val="right" w:leader="dot" w:pos="9629"/>
            </w:tabs>
            <w:rPr>
              <w:rFonts w:asciiTheme="minorHAnsi" w:eastAsiaTheme="minorEastAsia" w:hAnsiTheme="minorHAnsi" w:cstheme="minorBidi"/>
              <w:noProof/>
              <w:szCs w:val="22"/>
            </w:rPr>
          </w:pPr>
          <w:hyperlink w:anchor="_Toc105142283" w:history="1">
            <w:r w:rsidR="007604BB" w:rsidRPr="006A4808">
              <w:rPr>
                <w:rStyle w:val="a3"/>
                <w:noProof/>
              </w:rPr>
              <w:t>第７－</w:t>
            </w:r>
            <w:r w:rsidR="007604BB" w:rsidRPr="006A4808">
              <w:rPr>
                <w:rStyle w:val="a3"/>
                <w:noProof/>
              </w:rPr>
              <w:t>36</w:t>
            </w:r>
            <w:r w:rsidR="007604BB" w:rsidRPr="006A4808">
              <w:rPr>
                <w:rStyle w:val="a3"/>
                <w:noProof/>
              </w:rPr>
              <w:t>条　水替工</w:t>
            </w:r>
            <w:r w:rsidR="007604BB">
              <w:rPr>
                <w:noProof/>
                <w:webHidden/>
              </w:rPr>
              <w:tab/>
            </w:r>
            <w:r w:rsidR="007604BB">
              <w:rPr>
                <w:noProof/>
                <w:webHidden/>
              </w:rPr>
              <w:fldChar w:fldCharType="begin"/>
            </w:r>
            <w:r w:rsidR="007604BB">
              <w:rPr>
                <w:noProof/>
                <w:webHidden/>
              </w:rPr>
              <w:instrText xml:space="preserve"> PAGEREF _Toc105142283 \h </w:instrText>
            </w:r>
            <w:r w:rsidR="007604BB">
              <w:rPr>
                <w:noProof/>
                <w:webHidden/>
              </w:rPr>
            </w:r>
            <w:r w:rsidR="007604BB">
              <w:rPr>
                <w:noProof/>
                <w:webHidden/>
              </w:rPr>
              <w:fldChar w:fldCharType="separate"/>
            </w:r>
            <w:r w:rsidR="0050029D">
              <w:rPr>
                <w:noProof/>
                <w:webHidden/>
              </w:rPr>
              <w:t>- 138 -</w:t>
            </w:r>
            <w:r w:rsidR="007604BB">
              <w:rPr>
                <w:noProof/>
                <w:webHidden/>
              </w:rPr>
              <w:fldChar w:fldCharType="end"/>
            </w:r>
          </w:hyperlink>
        </w:p>
        <w:p w14:paraId="51A6AA99" w14:textId="1C29D707" w:rsidR="007604BB" w:rsidRDefault="0009631A">
          <w:pPr>
            <w:pStyle w:val="22"/>
            <w:tabs>
              <w:tab w:val="right" w:leader="dot" w:pos="9629"/>
            </w:tabs>
            <w:rPr>
              <w:rFonts w:asciiTheme="minorHAnsi" w:eastAsiaTheme="minorEastAsia" w:hAnsiTheme="minorHAnsi" w:cstheme="minorBidi"/>
              <w:noProof/>
              <w:szCs w:val="22"/>
            </w:rPr>
          </w:pPr>
          <w:hyperlink w:anchor="_Toc105142284" w:history="1">
            <w:r w:rsidR="007604BB" w:rsidRPr="006A4808">
              <w:rPr>
                <w:rStyle w:val="a3"/>
                <w:noProof/>
              </w:rPr>
              <w:t>第７節　小型水路工</w:t>
            </w:r>
            <w:r w:rsidR="007604BB">
              <w:rPr>
                <w:noProof/>
                <w:webHidden/>
              </w:rPr>
              <w:tab/>
            </w:r>
            <w:r w:rsidR="007604BB">
              <w:rPr>
                <w:noProof/>
                <w:webHidden/>
              </w:rPr>
              <w:fldChar w:fldCharType="begin"/>
            </w:r>
            <w:r w:rsidR="007604BB">
              <w:rPr>
                <w:noProof/>
                <w:webHidden/>
              </w:rPr>
              <w:instrText xml:space="preserve"> PAGEREF _Toc105142284 \h </w:instrText>
            </w:r>
            <w:r w:rsidR="007604BB">
              <w:rPr>
                <w:noProof/>
                <w:webHidden/>
              </w:rPr>
            </w:r>
            <w:r w:rsidR="007604BB">
              <w:rPr>
                <w:noProof/>
                <w:webHidden/>
              </w:rPr>
              <w:fldChar w:fldCharType="separate"/>
            </w:r>
            <w:r w:rsidR="0050029D">
              <w:rPr>
                <w:noProof/>
                <w:webHidden/>
              </w:rPr>
              <w:t>- 138 -</w:t>
            </w:r>
            <w:r w:rsidR="007604BB">
              <w:rPr>
                <w:noProof/>
                <w:webHidden/>
              </w:rPr>
              <w:fldChar w:fldCharType="end"/>
            </w:r>
          </w:hyperlink>
        </w:p>
        <w:p w14:paraId="01EB8109" w14:textId="632F96D8" w:rsidR="007604BB" w:rsidRDefault="0009631A">
          <w:pPr>
            <w:pStyle w:val="31"/>
            <w:tabs>
              <w:tab w:val="right" w:leader="dot" w:pos="9629"/>
            </w:tabs>
            <w:rPr>
              <w:rFonts w:asciiTheme="minorHAnsi" w:eastAsiaTheme="minorEastAsia" w:hAnsiTheme="minorHAnsi" w:cstheme="minorBidi"/>
              <w:noProof/>
              <w:szCs w:val="22"/>
            </w:rPr>
          </w:pPr>
          <w:hyperlink w:anchor="_Toc105142285" w:history="1">
            <w:r w:rsidR="007604BB" w:rsidRPr="006A4808">
              <w:rPr>
                <w:rStyle w:val="a3"/>
                <w:noProof/>
              </w:rPr>
              <w:t>第７－</w:t>
            </w:r>
            <w:r w:rsidR="007604BB" w:rsidRPr="006A4808">
              <w:rPr>
                <w:rStyle w:val="a3"/>
                <w:noProof/>
              </w:rPr>
              <w:t>37</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_Toc105142285 \h </w:instrText>
            </w:r>
            <w:r w:rsidR="007604BB">
              <w:rPr>
                <w:noProof/>
                <w:webHidden/>
              </w:rPr>
            </w:r>
            <w:r w:rsidR="007604BB">
              <w:rPr>
                <w:noProof/>
                <w:webHidden/>
              </w:rPr>
              <w:fldChar w:fldCharType="separate"/>
            </w:r>
            <w:r w:rsidR="0050029D">
              <w:rPr>
                <w:noProof/>
                <w:webHidden/>
              </w:rPr>
              <w:t>- 138 -</w:t>
            </w:r>
            <w:r w:rsidR="007604BB">
              <w:rPr>
                <w:noProof/>
                <w:webHidden/>
              </w:rPr>
              <w:fldChar w:fldCharType="end"/>
            </w:r>
          </w:hyperlink>
        </w:p>
        <w:p w14:paraId="42C1DFDB" w14:textId="1E2CF826" w:rsidR="007604BB" w:rsidRDefault="0009631A">
          <w:pPr>
            <w:pStyle w:val="31"/>
            <w:tabs>
              <w:tab w:val="right" w:leader="dot" w:pos="9629"/>
            </w:tabs>
            <w:rPr>
              <w:rFonts w:asciiTheme="minorHAnsi" w:eastAsiaTheme="minorEastAsia" w:hAnsiTheme="minorHAnsi" w:cstheme="minorBidi"/>
              <w:noProof/>
              <w:szCs w:val="22"/>
            </w:rPr>
          </w:pPr>
          <w:hyperlink w:anchor="_Toc105142286" w:history="1">
            <w:r w:rsidR="007604BB" w:rsidRPr="006A4808">
              <w:rPr>
                <w:rStyle w:val="a3"/>
                <w:noProof/>
              </w:rPr>
              <w:t>第７－</w:t>
            </w:r>
            <w:r w:rsidR="007604BB" w:rsidRPr="006A4808">
              <w:rPr>
                <w:rStyle w:val="a3"/>
                <w:noProof/>
              </w:rPr>
              <w:t>38</w:t>
            </w:r>
            <w:r w:rsidR="007604BB" w:rsidRPr="006A4808">
              <w:rPr>
                <w:rStyle w:val="a3"/>
                <w:noProof/>
              </w:rPr>
              <w:t>条　側溝工</w:t>
            </w:r>
            <w:r w:rsidR="007604BB">
              <w:rPr>
                <w:noProof/>
                <w:webHidden/>
              </w:rPr>
              <w:tab/>
            </w:r>
            <w:r w:rsidR="007604BB">
              <w:rPr>
                <w:noProof/>
                <w:webHidden/>
              </w:rPr>
              <w:fldChar w:fldCharType="begin"/>
            </w:r>
            <w:r w:rsidR="007604BB">
              <w:rPr>
                <w:noProof/>
                <w:webHidden/>
              </w:rPr>
              <w:instrText xml:space="preserve"> PAGEREF _Toc105142286 \h </w:instrText>
            </w:r>
            <w:r w:rsidR="007604BB">
              <w:rPr>
                <w:noProof/>
                <w:webHidden/>
              </w:rPr>
            </w:r>
            <w:r w:rsidR="007604BB">
              <w:rPr>
                <w:noProof/>
                <w:webHidden/>
              </w:rPr>
              <w:fldChar w:fldCharType="separate"/>
            </w:r>
            <w:r w:rsidR="0050029D">
              <w:rPr>
                <w:noProof/>
                <w:webHidden/>
              </w:rPr>
              <w:t>- 138 -</w:t>
            </w:r>
            <w:r w:rsidR="007604BB">
              <w:rPr>
                <w:noProof/>
                <w:webHidden/>
              </w:rPr>
              <w:fldChar w:fldCharType="end"/>
            </w:r>
          </w:hyperlink>
        </w:p>
        <w:p w14:paraId="22B5A722" w14:textId="1927F973" w:rsidR="007604BB" w:rsidRDefault="0009631A">
          <w:pPr>
            <w:pStyle w:val="31"/>
            <w:tabs>
              <w:tab w:val="right" w:leader="dot" w:pos="9629"/>
            </w:tabs>
            <w:rPr>
              <w:rFonts w:asciiTheme="minorHAnsi" w:eastAsiaTheme="minorEastAsia" w:hAnsiTheme="minorHAnsi" w:cstheme="minorBidi"/>
              <w:noProof/>
              <w:szCs w:val="22"/>
            </w:rPr>
          </w:pPr>
          <w:hyperlink w:anchor="_Toc105142287" w:history="1">
            <w:r w:rsidR="007604BB" w:rsidRPr="006A4808">
              <w:rPr>
                <w:rStyle w:val="a3"/>
                <w:noProof/>
              </w:rPr>
              <w:t>第７－</w:t>
            </w:r>
            <w:r w:rsidR="007604BB" w:rsidRPr="006A4808">
              <w:rPr>
                <w:rStyle w:val="a3"/>
                <w:noProof/>
              </w:rPr>
              <w:t>39</w:t>
            </w:r>
            <w:r w:rsidR="007604BB" w:rsidRPr="006A4808">
              <w:rPr>
                <w:rStyle w:val="a3"/>
                <w:noProof/>
              </w:rPr>
              <w:t>条　管渠工</w:t>
            </w:r>
            <w:r w:rsidR="007604BB">
              <w:rPr>
                <w:noProof/>
                <w:webHidden/>
              </w:rPr>
              <w:tab/>
            </w:r>
            <w:r w:rsidR="007604BB">
              <w:rPr>
                <w:noProof/>
                <w:webHidden/>
              </w:rPr>
              <w:fldChar w:fldCharType="begin"/>
            </w:r>
            <w:r w:rsidR="007604BB">
              <w:rPr>
                <w:noProof/>
                <w:webHidden/>
              </w:rPr>
              <w:instrText xml:space="preserve"> PAGEREF _Toc105142287 \h </w:instrText>
            </w:r>
            <w:r w:rsidR="007604BB">
              <w:rPr>
                <w:noProof/>
                <w:webHidden/>
              </w:rPr>
            </w:r>
            <w:r w:rsidR="007604BB">
              <w:rPr>
                <w:noProof/>
                <w:webHidden/>
              </w:rPr>
              <w:fldChar w:fldCharType="separate"/>
            </w:r>
            <w:r w:rsidR="0050029D">
              <w:rPr>
                <w:noProof/>
                <w:webHidden/>
              </w:rPr>
              <w:t>- 139 -</w:t>
            </w:r>
            <w:r w:rsidR="007604BB">
              <w:rPr>
                <w:noProof/>
                <w:webHidden/>
              </w:rPr>
              <w:fldChar w:fldCharType="end"/>
            </w:r>
          </w:hyperlink>
        </w:p>
        <w:p w14:paraId="2DD99447" w14:textId="73BB7FD9" w:rsidR="007604BB" w:rsidRDefault="0009631A">
          <w:pPr>
            <w:pStyle w:val="31"/>
            <w:tabs>
              <w:tab w:val="right" w:leader="dot" w:pos="9629"/>
            </w:tabs>
            <w:rPr>
              <w:rFonts w:asciiTheme="minorHAnsi" w:eastAsiaTheme="minorEastAsia" w:hAnsiTheme="minorHAnsi" w:cstheme="minorBidi"/>
              <w:noProof/>
              <w:szCs w:val="22"/>
            </w:rPr>
          </w:pPr>
          <w:hyperlink w:anchor="_Toc105142288" w:history="1">
            <w:r w:rsidR="007604BB" w:rsidRPr="006A4808">
              <w:rPr>
                <w:rStyle w:val="a3"/>
                <w:noProof/>
              </w:rPr>
              <w:t>第７－</w:t>
            </w:r>
            <w:r w:rsidR="007604BB" w:rsidRPr="006A4808">
              <w:rPr>
                <w:rStyle w:val="a3"/>
                <w:noProof/>
              </w:rPr>
              <w:t>40</w:t>
            </w:r>
            <w:r w:rsidR="007604BB" w:rsidRPr="006A4808">
              <w:rPr>
                <w:rStyle w:val="a3"/>
                <w:noProof/>
              </w:rPr>
              <w:t>条　集水桝・マンホール工</w:t>
            </w:r>
            <w:r w:rsidR="007604BB">
              <w:rPr>
                <w:noProof/>
                <w:webHidden/>
              </w:rPr>
              <w:tab/>
            </w:r>
            <w:r w:rsidR="007604BB">
              <w:rPr>
                <w:noProof/>
                <w:webHidden/>
              </w:rPr>
              <w:fldChar w:fldCharType="begin"/>
            </w:r>
            <w:r w:rsidR="007604BB">
              <w:rPr>
                <w:noProof/>
                <w:webHidden/>
              </w:rPr>
              <w:instrText xml:space="preserve"> PAGEREF _Toc105142288 \h </w:instrText>
            </w:r>
            <w:r w:rsidR="007604BB">
              <w:rPr>
                <w:noProof/>
                <w:webHidden/>
              </w:rPr>
            </w:r>
            <w:r w:rsidR="007604BB">
              <w:rPr>
                <w:noProof/>
                <w:webHidden/>
              </w:rPr>
              <w:fldChar w:fldCharType="separate"/>
            </w:r>
            <w:r w:rsidR="0050029D">
              <w:rPr>
                <w:noProof/>
                <w:webHidden/>
              </w:rPr>
              <w:t>- 139 -</w:t>
            </w:r>
            <w:r w:rsidR="007604BB">
              <w:rPr>
                <w:noProof/>
                <w:webHidden/>
              </w:rPr>
              <w:fldChar w:fldCharType="end"/>
            </w:r>
          </w:hyperlink>
        </w:p>
        <w:p w14:paraId="0F1A21DE" w14:textId="45BFD081" w:rsidR="007604BB" w:rsidRDefault="0009631A">
          <w:pPr>
            <w:pStyle w:val="31"/>
            <w:tabs>
              <w:tab w:val="right" w:leader="dot" w:pos="9629"/>
            </w:tabs>
            <w:rPr>
              <w:rFonts w:asciiTheme="minorHAnsi" w:eastAsiaTheme="minorEastAsia" w:hAnsiTheme="minorHAnsi" w:cstheme="minorBidi"/>
              <w:noProof/>
              <w:szCs w:val="22"/>
            </w:rPr>
          </w:pPr>
          <w:hyperlink w:anchor="_Toc105142289" w:history="1">
            <w:r w:rsidR="007604BB" w:rsidRPr="006A4808">
              <w:rPr>
                <w:rStyle w:val="a3"/>
                <w:noProof/>
              </w:rPr>
              <w:t>第７－</w:t>
            </w:r>
            <w:r w:rsidR="007604BB" w:rsidRPr="006A4808">
              <w:rPr>
                <w:rStyle w:val="a3"/>
                <w:noProof/>
              </w:rPr>
              <w:t>41</w:t>
            </w:r>
            <w:r w:rsidR="007604BB" w:rsidRPr="006A4808">
              <w:rPr>
                <w:rStyle w:val="a3"/>
                <w:noProof/>
              </w:rPr>
              <w:t>条　地下排水工</w:t>
            </w:r>
            <w:r w:rsidR="007604BB">
              <w:rPr>
                <w:noProof/>
                <w:webHidden/>
              </w:rPr>
              <w:tab/>
            </w:r>
            <w:r w:rsidR="007604BB">
              <w:rPr>
                <w:noProof/>
                <w:webHidden/>
              </w:rPr>
              <w:fldChar w:fldCharType="begin"/>
            </w:r>
            <w:r w:rsidR="007604BB">
              <w:rPr>
                <w:noProof/>
                <w:webHidden/>
              </w:rPr>
              <w:instrText xml:space="preserve"> PAGEREF _Toc105142289 \h </w:instrText>
            </w:r>
            <w:r w:rsidR="007604BB">
              <w:rPr>
                <w:noProof/>
                <w:webHidden/>
              </w:rPr>
            </w:r>
            <w:r w:rsidR="007604BB">
              <w:rPr>
                <w:noProof/>
                <w:webHidden/>
              </w:rPr>
              <w:fldChar w:fldCharType="separate"/>
            </w:r>
            <w:r w:rsidR="0050029D">
              <w:rPr>
                <w:noProof/>
                <w:webHidden/>
              </w:rPr>
              <w:t>- 139 -</w:t>
            </w:r>
            <w:r w:rsidR="007604BB">
              <w:rPr>
                <w:noProof/>
                <w:webHidden/>
              </w:rPr>
              <w:fldChar w:fldCharType="end"/>
            </w:r>
          </w:hyperlink>
        </w:p>
        <w:p w14:paraId="7891EC5B" w14:textId="4AE8674E" w:rsidR="007604BB" w:rsidRDefault="0009631A">
          <w:pPr>
            <w:pStyle w:val="31"/>
            <w:tabs>
              <w:tab w:val="right" w:leader="dot" w:pos="9629"/>
            </w:tabs>
            <w:rPr>
              <w:rFonts w:asciiTheme="minorHAnsi" w:eastAsiaTheme="minorEastAsia" w:hAnsiTheme="minorHAnsi" w:cstheme="minorBidi"/>
              <w:noProof/>
              <w:szCs w:val="22"/>
            </w:rPr>
          </w:pPr>
          <w:hyperlink w:anchor="_Toc105142290" w:history="1">
            <w:r w:rsidR="007604BB" w:rsidRPr="006A4808">
              <w:rPr>
                <w:rStyle w:val="a3"/>
                <w:noProof/>
              </w:rPr>
              <w:t>第７－</w:t>
            </w:r>
            <w:r w:rsidR="007604BB" w:rsidRPr="006A4808">
              <w:rPr>
                <w:rStyle w:val="a3"/>
                <w:noProof/>
              </w:rPr>
              <w:t>42</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_Toc105142290 \h </w:instrText>
            </w:r>
            <w:r w:rsidR="007604BB">
              <w:rPr>
                <w:noProof/>
                <w:webHidden/>
              </w:rPr>
            </w:r>
            <w:r w:rsidR="007604BB">
              <w:rPr>
                <w:noProof/>
                <w:webHidden/>
              </w:rPr>
              <w:fldChar w:fldCharType="separate"/>
            </w:r>
            <w:r w:rsidR="0050029D">
              <w:rPr>
                <w:noProof/>
                <w:webHidden/>
              </w:rPr>
              <w:t>- 139 -</w:t>
            </w:r>
            <w:r w:rsidR="007604BB">
              <w:rPr>
                <w:noProof/>
                <w:webHidden/>
              </w:rPr>
              <w:fldChar w:fldCharType="end"/>
            </w:r>
          </w:hyperlink>
        </w:p>
        <w:p w14:paraId="11254D6E" w14:textId="57A9B23D" w:rsidR="007604BB" w:rsidRDefault="0009631A">
          <w:pPr>
            <w:pStyle w:val="31"/>
            <w:tabs>
              <w:tab w:val="right" w:leader="dot" w:pos="9629"/>
            </w:tabs>
            <w:rPr>
              <w:rFonts w:asciiTheme="minorHAnsi" w:eastAsiaTheme="minorEastAsia" w:hAnsiTheme="minorHAnsi" w:cstheme="minorBidi"/>
              <w:noProof/>
              <w:szCs w:val="22"/>
            </w:rPr>
          </w:pPr>
          <w:hyperlink w:anchor="_Toc105142291" w:history="1">
            <w:r w:rsidR="007604BB" w:rsidRPr="006A4808">
              <w:rPr>
                <w:rStyle w:val="a3"/>
                <w:noProof/>
              </w:rPr>
              <w:t>第７－</w:t>
            </w:r>
            <w:r w:rsidR="007604BB" w:rsidRPr="006A4808">
              <w:rPr>
                <w:rStyle w:val="a3"/>
                <w:noProof/>
              </w:rPr>
              <w:t>43</w:t>
            </w:r>
            <w:r w:rsidR="007604BB" w:rsidRPr="006A4808">
              <w:rPr>
                <w:rStyle w:val="a3"/>
                <w:noProof/>
              </w:rPr>
              <w:t>条　現場打水路工</w:t>
            </w:r>
            <w:r w:rsidR="007604BB">
              <w:rPr>
                <w:noProof/>
                <w:webHidden/>
              </w:rPr>
              <w:tab/>
            </w:r>
            <w:r w:rsidR="007604BB">
              <w:rPr>
                <w:noProof/>
                <w:webHidden/>
              </w:rPr>
              <w:fldChar w:fldCharType="begin"/>
            </w:r>
            <w:r w:rsidR="007604BB">
              <w:rPr>
                <w:noProof/>
                <w:webHidden/>
              </w:rPr>
              <w:instrText xml:space="preserve"> PAGEREF _Toc105142291 \h </w:instrText>
            </w:r>
            <w:r w:rsidR="007604BB">
              <w:rPr>
                <w:noProof/>
                <w:webHidden/>
              </w:rPr>
            </w:r>
            <w:r w:rsidR="007604BB">
              <w:rPr>
                <w:noProof/>
                <w:webHidden/>
              </w:rPr>
              <w:fldChar w:fldCharType="separate"/>
            </w:r>
            <w:r w:rsidR="0050029D">
              <w:rPr>
                <w:noProof/>
                <w:webHidden/>
              </w:rPr>
              <w:t>- 139 -</w:t>
            </w:r>
            <w:r w:rsidR="007604BB">
              <w:rPr>
                <w:noProof/>
                <w:webHidden/>
              </w:rPr>
              <w:fldChar w:fldCharType="end"/>
            </w:r>
          </w:hyperlink>
        </w:p>
        <w:p w14:paraId="5F183DDD" w14:textId="22D1BDBD" w:rsidR="007604BB" w:rsidRDefault="0009631A">
          <w:pPr>
            <w:pStyle w:val="22"/>
            <w:tabs>
              <w:tab w:val="right" w:leader="dot" w:pos="9629"/>
            </w:tabs>
            <w:rPr>
              <w:rFonts w:asciiTheme="minorHAnsi" w:eastAsiaTheme="minorEastAsia" w:hAnsiTheme="minorHAnsi" w:cstheme="minorBidi"/>
              <w:noProof/>
              <w:szCs w:val="22"/>
            </w:rPr>
          </w:pPr>
          <w:hyperlink w:anchor="_Toc105142292" w:history="1">
            <w:r w:rsidR="007604BB" w:rsidRPr="006A4808">
              <w:rPr>
                <w:rStyle w:val="a3"/>
                <w:noProof/>
              </w:rPr>
              <w:t>第８節　路面排水工</w:t>
            </w:r>
            <w:r w:rsidR="007604BB">
              <w:rPr>
                <w:noProof/>
                <w:webHidden/>
              </w:rPr>
              <w:tab/>
            </w:r>
            <w:r w:rsidR="007604BB">
              <w:rPr>
                <w:noProof/>
                <w:webHidden/>
              </w:rPr>
              <w:fldChar w:fldCharType="begin"/>
            </w:r>
            <w:r w:rsidR="007604BB">
              <w:rPr>
                <w:noProof/>
                <w:webHidden/>
              </w:rPr>
              <w:instrText xml:space="preserve"> PAGEREF _Toc105142292 \h </w:instrText>
            </w:r>
            <w:r w:rsidR="007604BB">
              <w:rPr>
                <w:noProof/>
                <w:webHidden/>
              </w:rPr>
            </w:r>
            <w:r w:rsidR="007604BB">
              <w:rPr>
                <w:noProof/>
                <w:webHidden/>
              </w:rPr>
              <w:fldChar w:fldCharType="separate"/>
            </w:r>
            <w:r w:rsidR="0050029D">
              <w:rPr>
                <w:noProof/>
                <w:webHidden/>
              </w:rPr>
              <w:t>- 139 -</w:t>
            </w:r>
            <w:r w:rsidR="007604BB">
              <w:rPr>
                <w:noProof/>
                <w:webHidden/>
              </w:rPr>
              <w:fldChar w:fldCharType="end"/>
            </w:r>
          </w:hyperlink>
        </w:p>
        <w:p w14:paraId="400A3D5F" w14:textId="46972F66" w:rsidR="007604BB" w:rsidRDefault="0009631A">
          <w:pPr>
            <w:pStyle w:val="31"/>
            <w:tabs>
              <w:tab w:val="right" w:leader="dot" w:pos="9629"/>
            </w:tabs>
            <w:rPr>
              <w:rFonts w:asciiTheme="minorHAnsi" w:eastAsiaTheme="minorEastAsia" w:hAnsiTheme="minorHAnsi" w:cstheme="minorBidi"/>
              <w:noProof/>
              <w:szCs w:val="22"/>
            </w:rPr>
          </w:pPr>
          <w:hyperlink w:anchor="_Toc105142293" w:history="1">
            <w:r w:rsidR="007604BB" w:rsidRPr="006A4808">
              <w:rPr>
                <w:rStyle w:val="a3"/>
                <w:noProof/>
              </w:rPr>
              <w:t>第７－</w:t>
            </w:r>
            <w:r w:rsidR="007604BB" w:rsidRPr="006A4808">
              <w:rPr>
                <w:rStyle w:val="a3"/>
                <w:noProof/>
              </w:rPr>
              <w:t>44</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_Toc105142293 \h </w:instrText>
            </w:r>
            <w:r w:rsidR="007604BB">
              <w:rPr>
                <w:noProof/>
                <w:webHidden/>
              </w:rPr>
            </w:r>
            <w:r w:rsidR="007604BB">
              <w:rPr>
                <w:noProof/>
                <w:webHidden/>
              </w:rPr>
              <w:fldChar w:fldCharType="separate"/>
            </w:r>
            <w:r w:rsidR="0050029D">
              <w:rPr>
                <w:noProof/>
                <w:webHidden/>
              </w:rPr>
              <w:t>- 139 -</w:t>
            </w:r>
            <w:r w:rsidR="007604BB">
              <w:rPr>
                <w:noProof/>
                <w:webHidden/>
              </w:rPr>
              <w:fldChar w:fldCharType="end"/>
            </w:r>
          </w:hyperlink>
        </w:p>
        <w:p w14:paraId="63E1498A" w14:textId="3BBAF0CC" w:rsidR="007604BB" w:rsidRDefault="0009631A">
          <w:pPr>
            <w:pStyle w:val="31"/>
            <w:tabs>
              <w:tab w:val="right" w:leader="dot" w:pos="9629"/>
            </w:tabs>
            <w:rPr>
              <w:rFonts w:asciiTheme="minorHAnsi" w:eastAsiaTheme="minorEastAsia" w:hAnsiTheme="minorHAnsi" w:cstheme="minorBidi"/>
              <w:noProof/>
              <w:szCs w:val="22"/>
            </w:rPr>
          </w:pPr>
          <w:hyperlink w:anchor="_Toc105142294" w:history="1">
            <w:r w:rsidR="007604BB" w:rsidRPr="006A4808">
              <w:rPr>
                <w:rStyle w:val="a3"/>
                <w:noProof/>
              </w:rPr>
              <w:t>第７－</w:t>
            </w:r>
            <w:r w:rsidR="007604BB" w:rsidRPr="006A4808">
              <w:rPr>
                <w:rStyle w:val="a3"/>
                <w:noProof/>
              </w:rPr>
              <w:t>45</w:t>
            </w:r>
            <w:r w:rsidR="007604BB" w:rsidRPr="006A4808">
              <w:rPr>
                <w:rStyle w:val="a3"/>
                <w:noProof/>
              </w:rPr>
              <w:t>条　側溝工</w:t>
            </w:r>
            <w:r w:rsidR="007604BB">
              <w:rPr>
                <w:noProof/>
                <w:webHidden/>
              </w:rPr>
              <w:tab/>
            </w:r>
            <w:r w:rsidR="007604BB">
              <w:rPr>
                <w:noProof/>
                <w:webHidden/>
              </w:rPr>
              <w:fldChar w:fldCharType="begin"/>
            </w:r>
            <w:r w:rsidR="007604BB">
              <w:rPr>
                <w:noProof/>
                <w:webHidden/>
              </w:rPr>
              <w:instrText xml:space="preserve"> PAGEREF _Toc105142294 \h </w:instrText>
            </w:r>
            <w:r w:rsidR="007604BB">
              <w:rPr>
                <w:noProof/>
                <w:webHidden/>
              </w:rPr>
            </w:r>
            <w:r w:rsidR="007604BB">
              <w:rPr>
                <w:noProof/>
                <w:webHidden/>
              </w:rPr>
              <w:fldChar w:fldCharType="separate"/>
            </w:r>
            <w:r w:rsidR="0050029D">
              <w:rPr>
                <w:noProof/>
                <w:webHidden/>
              </w:rPr>
              <w:t>- 139 -</w:t>
            </w:r>
            <w:r w:rsidR="007604BB">
              <w:rPr>
                <w:noProof/>
                <w:webHidden/>
              </w:rPr>
              <w:fldChar w:fldCharType="end"/>
            </w:r>
          </w:hyperlink>
        </w:p>
        <w:p w14:paraId="54CF1FC7" w14:textId="6342DCCB" w:rsidR="007604BB" w:rsidRDefault="0009631A">
          <w:pPr>
            <w:pStyle w:val="31"/>
            <w:tabs>
              <w:tab w:val="right" w:leader="dot" w:pos="9629"/>
            </w:tabs>
            <w:rPr>
              <w:rFonts w:asciiTheme="minorHAnsi" w:eastAsiaTheme="minorEastAsia" w:hAnsiTheme="minorHAnsi" w:cstheme="minorBidi"/>
              <w:noProof/>
              <w:szCs w:val="22"/>
            </w:rPr>
          </w:pPr>
          <w:hyperlink w:anchor="_Toc105142295" w:history="1">
            <w:r w:rsidR="007604BB" w:rsidRPr="006A4808">
              <w:rPr>
                <w:rStyle w:val="a3"/>
                <w:noProof/>
              </w:rPr>
              <w:t>第７－</w:t>
            </w:r>
            <w:r w:rsidR="007604BB" w:rsidRPr="006A4808">
              <w:rPr>
                <w:rStyle w:val="a3"/>
                <w:noProof/>
              </w:rPr>
              <w:t>46</w:t>
            </w:r>
            <w:r w:rsidR="007604BB" w:rsidRPr="006A4808">
              <w:rPr>
                <w:rStyle w:val="a3"/>
                <w:noProof/>
              </w:rPr>
              <w:t>条　管渠工</w:t>
            </w:r>
            <w:r w:rsidR="007604BB">
              <w:rPr>
                <w:noProof/>
                <w:webHidden/>
              </w:rPr>
              <w:tab/>
            </w:r>
            <w:r w:rsidR="007604BB">
              <w:rPr>
                <w:noProof/>
                <w:webHidden/>
              </w:rPr>
              <w:fldChar w:fldCharType="begin"/>
            </w:r>
            <w:r w:rsidR="007604BB">
              <w:rPr>
                <w:noProof/>
                <w:webHidden/>
              </w:rPr>
              <w:instrText xml:space="preserve"> PAGEREF _Toc105142295 \h </w:instrText>
            </w:r>
            <w:r w:rsidR="007604BB">
              <w:rPr>
                <w:noProof/>
                <w:webHidden/>
              </w:rPr>
            </w:r>
            <w:r w:rsidR="007604BB">
              <w:rPr>
                <w:noProof/>
                <w:webHidden/>
              </w:rPr>
              <w:fldChar w:fldCharType="separate"/>
            </w:r>
            <w:r w:rsidR="0050029D">
              <w:rPr>
                <w:noProof/>
                <w:webHidden/>
              </w:rPr>
              <w:t>- 140 -</w:t>
            </w:r>
            <w:r w:rsidR="007604BB">
              <w:rPr>
                <w:noProof/>
                <w:webHidden/>
              </w:rPr>
              <w:fldChar w:fldCharType="end"/>
            </w:r>
          </w:hyperlink>
        </w:p>
        <w:p w14:paraId="2902FDAB" w14:textId="5AAFE35D" w:rsidR="007604BB" w:rsidRDefault="0009631A">
          <w:pPr>
            <w:pStyle w:val="31"/>
            <w:tabs>
              <w:tab w:val="right" w:leader="dot" w:pos="9629"/>
            </w:tabs>
            <w:rPr>
              <w:rFonts w:asciiTheme="minorHAnsi" w:eastAsiaTheme="minorEastAsia" w:hAnsiTheme="minorHAnsi" w:cstheme="minorBidi"/>
              <w:noProof/>
              <w:szCs w:val="22"/>
            </w:rPr>
          </w:pPr>
          <w:hyperlink w:anchor="_Toc105142296" w:history="1">
            <w:r w:rsidR="007604BB" w:rsidRPr="006A4808">
              <w:rPr>
                <w:rStyle w:val="a3"/>
                <w:noProof/>
              </w:rPr>
              <w:t>第７－</w:t>
            </w:r>
            <w:r w:rsidR="007604BB" w:rsidRPr="006A4808">
              <w:rPr>
                <w:rStyle w:val="a3"/>
                <w:noProof/>
              </w:rPr>
              <w:t>47</w:t>
            </w:r>
            <w:r w:rsidR="007604BB" w:rsidRPr="006A4808">
              <w:rPr>
                <w:rStyle w:val="a3"/>
                <w:noProof/>
              </w:rPr>
              <w:t>条　街渠桝・マンホール工</w:t>
            </w:r>
            <w:r w:rsidR="007604BB">
              <w:rPr>
                <w:noProof/>
                <w:webHidden/>
              </w:rPr>
              <w:tab/>
            </w:r>
            <w:r w:rsidR="007604BB">
              <w:rPr>
                <w:noProof/>
                <w:webHidden/>
              </w:rPr>
              <w:fldChar w:fldCharType="begin"/>
            </w:r>
            <w:r w:rsidR="007604BB">
              <w:rPr>
                <w:noProof/>
                <w:webHidden/>
              </w:rPr>
              <w:instrText xml:space="preserve"> PAGEREF _Toc105142296 \h </w:instrText>
            </w:r>
            <w:r w:rsidR="007604BB">
              <w:rPr>
                <w:noProof/>
                <w:webHidden/>
              </w:rPr>
            </w:r>
            <w:r w:rsidR="007604BB">
              <w:rPr>
                <w:noProof/>
                <w:webHidden/>
              </w:rPr>
              <w:fldChar w:fldCharType="separate"/>
            </w:r>
            <w:r w:rsidR="0050029D">
              <w:rPr>
                <w:noProof/>
                <w:webHidden/>
              </w:rPr>
              <w:t>- 140 -</w:t>
            </w:r>
            <w:r w:rsidR="007604BB">
              <w:rPr>
                <w:noProof/>
                <w:webHidden/>
              </w:rPr>
              <w:fldChar w:fldCharType="end"/>
            </w:r>
          </w:hyperlink>
        </w:p>
        <w:p w14:paraId="72CA63EE" w14:textId="5B20B7E1" w:rsidR="007604BB" w:rsidRDefault="0009631A">
          <w:pPr>
            <w:pStyle w:val="22"/>
            <w:tabs>
              <w:tab w:val="right" w:leader="dot" w:pos="9629"/>
            </w:tabs>
            <w:rPr>
              <w:rFonts w:asciiTheme="minorHAnsi" w:eastAsiaTheme="minorEastAsia" w:hAnsiTheme="minorHAnsi" w:cstheme="minorBidi"/>
              <w:noProof/>
              <w:szCs w:val="22"/>
            </w:rPr>
          </w:pPr>
          <w:hyperlink w:anchor="_Toc105142297" w:history="1">
            <w:r w:rsidR="007604BB" w:rsidRPr="006A4808">
              <w:rPr>
                <w:rStyle w:val="a3"/>
                <w:noProof/>
              </w:rPr>
              <w:t>第９節　落石防止工</w:t>
            </w:r>
            <w:r w:rsidR="007604BB">
              <w:rPr>
                <w:noProof/>
                <w:webHidden/>
              </w:rPr>
              <w:tab/>
            </w:r>
            <w:r w:rsidR="007604BB">
              <w:rPr>
                <w:noProof/>
                <w:webHidden/>
              </w:rPr>
              <w:fldChar w:fldCharType="begin"/>
            </w:r>
            <w:r w:rsidR="007604BB">
              <w:rPr>
                <w:noProof/>
                <w:webHidden/>
              </w:rPr>
              <w:instrText xml:space="preserve"> PAGEREF _Toc105142297 \h </w:instrText>
            </w:r>
            <w:r w:rsidR="007604BB">
              <w:rPr>
                <w:noProof/>
                <w:webHidden/>
              </w:rPr>
            </w:r>
            <w:r w:rsidR="007604BB">
              <w:rPr>
                <w:noProof/>
                <w:webHidden/>
              </w:rPr>
              <w:fldChar w:fldCharType="separate"/>
            </w:r>
            <w:r w:rsidR="0050029D">
              <w:rPr>
                <w:noProof/>
                <w:webHidden/>
              </w:rPr>
              <w:t>- 140 -</w:t>
            </w:r>
            <w:r w:rsidR="007604BB">
              <w:rPr>
                <w:noProof/>
                <w:webHidden/>
              </w:rPr>
              <w:fldChar w:fldCharType="end"/>
            </w:r>
          </w:hyperlink>
        </w:p>
        <w:p w14:paraId="5968A75B" w14:textId="23EDBDF4" w:rsidR="007604BB" w:rsidRDefault="0009631A">
          <w:pPr>
            <w:pStyle w:val="31"/>
            <w:tabs>
              <w:tab w:val="right" w:leader="dot" w:pos="9629"/>
            </w:tabs>
            <w:rPr>
              <w:rFonts w:asciiTheme="minorHAnsi" w:eastAsiaTheme="minorEastAsia" w:hAnsiTheme="minorHAnsi" w:cstheme="minorBidi"/>
              <w:noProof/>
              <w:szCs w:val="22"/>
            </w:rPr>
          </w:pPr>
          <w:hyperlink w:anchor="_Toc105142298" w:history="1">
            <w:r w:rsidR="007604BB" w:rsidRPr="006A4808">
              <w:rPr>
                <w:rStyle w:val="a3"/>
                <w:noProof/>
              </w:rPr>
              <w:t>第７－</w:t>
            </w:r>
            <w:r w:rsidR="007604BB" w:rsidRPr="006A4808">
              <w:rPr>
                <w:rStyle w:val="a3"/>
                <w:noProof/>
              </w:rPr>
              <w:t>48</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_Toc105142298 \h </w:instrText>
            </w:r>
            <w:r w:rsidR="007604BB">
              <w:rPr>
                <w:noProof/>
                <w:webHidden/>
              </w:rPr>
            </w:r>
            <w:r w:rsidR="007604BB">
              <w:rPr>
                <w:noProof/>
                <w:webHidden/>
              </w:rPr>
              <w:fldChar w:fldCharType="separate"/>
            </w:r>
            <w:r w:rsidR="0050029D">
              <w:rPr>
                <w:noProof/>
                <w:webHidden/>
              </w:rPr>
              <w:t>- 140 -</w:t>
            </w:r>
            <w:r w:rsidR="007604BB">
              <w:rPr>
                <w:noProof/>
                <w:webHidden/>
              </w:rPr>
              <w:fldChar w:fldCharType="end"/>
            </w:r>
          </w:hyperlink>
        </w:p>
        <w:p w14:paraId="1EE93EAE" w14:textId="0C1B88BA" w:rsidR="007604BB" w:rsidRDefault="0009631A">
          <w:pPr>
            <w:pStyle w:val="31"/>
            <w:tabs>
              <w:tab w:val="right" w:leader="dot" w:pos="9629"/>
            </w:tabs>
            <w:rPr>
              <w:rFonts w:asciiTheme="minorHAnsi" w:eastAsiaTheme="minorEastAsia" w:hAnsiTheme="minorHAnsi" w:cstheme="minorBidi"/>
              <w:noProof/>
              <w:szCs w:val="22"/>
            </w:rPr>
          </w:pPr>
          <w:hyperlink w:anchor="_Toc105142299" w:history="1">
            <w:r w:rsidR="007604BB" w:rsidRPr="006A4808">
              <w:rPr>
                <w:rStyle w:val="a3"/>
                <w:noProof/>
              </w:rPr>
              <w:t>第７－</w:t>
            </w:r>
            <w:r w:rsidR="007604BB" w:rsidRPr="006A4808">
              <w:rPr>
                <w:rStyle w:val="a3"/>
                <w:noProof/>
              </w:rPr>
              <w:t>49</w:t>
            </w:r>
            <w:r w:rsidR="007604BB" w:rsidRPr="006A4808">
              <w:rPr>
                <w:rStyle w:val="a3"/>
                <w:noProof/>
              </w:rPr>
              <w:t>条　材料</w:t>
            </w:r>
            <w:r w:rsidR="007604BB">
              <w:rPr>
                <w:noProof/>
                <w:webHidden/>
              </w:rPr>
              <w:tab/>
            </w:r>
            <w:r w:rsidR="007604BB">
              <w:rPr>
                <w:noProof/>
                <w:webHidden/>
              </w:rPr>
              <w:fldChar w:fldCharType="begin"/>
            </w:r>
            <w:r w:rsidR="007604BB">
              <w:rPr>
                <w:noProof/>
                <w:webHidden/>
              </w:rPr>
              <w:instrText xml:space="preserve"> PAGEREF _Toc105142299 \h </w:instrText>
            </w:r>
            <w:r w:rsidR="007604BB">
              <w:rPr>
                <w:noProof/>
                <w:webHidden/>
              </w:rPr>
            </w:r>
            <w:r w:rsidR="007604BB">
              <w:rPr>
                <w:noProof/>
                <w:webHidden/>
              </w:rPr>
              <w:fldChar w:fldCharType="separate"/>
            </w:r>
            <w:r w:rsidR="0050029D">
              <w:rPr>
                <w:noProof/>
                <w:webHidden/>
              </w:rPr>
              <w:t>- 140 -</w:t>
            </w:r>
            <w:r w:rsidR="007604BB">
              <w:rPr>
                <w:noProof/>
                <w:webHidden/>
              </w:rPr>
              <w:fldChar w:fldCharType="end"/>
            </w:r>
          </w:hyperlink>
        </w:p>
        <w:p w14:paraId="75164CE9" w14:textId="49EEE0B0" w:rsidR="007604BB" w:rsidRDefault="0009631A">
          <w:pPr>
            <w:pStyle w:val="31"/>
            <w:tabs>
              <w:tab w:val="right" w:leader="dot" w:pos="9629"/>
            </w:tabs>
            <w:rPr>
              <w:rFonts w:asciiTheme="minorHAnsi" w:eastAsiaTheme="minorEastAsia" w:hAnsiTheme="minorHAnsi" w:cstheme="minorBidi"/>
              <w:noProof/>
              <w:szCs w:val="22"/>
            </w:rPr>
          </w:pPr>
          <w:hyperlink w:anchor="_Toc105142300" w:history="1">
            <w:r w:rsidR="007604BB" w:rsidRPr="006A4808">
              <w:rPr>
                <w:rStyle w:val="a3"/>
                <w:noProof/>
              </w:rPr>
              <w:t>第７－</w:t>
            </w:r>
            <w:r w:rsidR="007604BB" w:rsidRPr="006A4808">
              <w:rPr>
                <w:rStyle w:val="a3"/>
                <w:noProof/>
              </w:rPr>
              <w:t>50</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_Toc105142300 \h </w:instrText>
            </w:r>
            <w:r w:rsidR="007604BB">
              <w:rPr>
                <w:noProof/>
                <w:webHidden/>
              </w:rPr>
            </w:r>
            <w:r w:rsidR="007604BB">
              <w:rPr>
                <w:noProof/>
                <w:webHidden/>
              </w:rPr>
              <w:fldChar w:fldCharType="separate"/>
            </w:r>
            <w:r w:rsidR="0050029D">
              <w:rPr>
                <w:noProof/>
                <w:webHidden/>
              </w:rPr>
              <w:t>- 140 -</w:t>
            </w:r>
            <w:r w:rsidR="007604BB">
              <w:rPr>
                <w:noProof/>
                <w:webHidden/>
              </w:rPr>
              <w:fldChar w:fldCharType="end"/>
            </w:r>
          </w:hyperlink>
        </w:p>
        <w:p w14:paraId="73916D38" w14:textId="549FE403" w:rsidR="007604BB" w:rsidRDefault="0009631A">
          <w:pPr>
            <w:pStyle w:val="31"/>
            <w:tabs>
              <w:tab w:val="right" w:leader="dot" w:pos="9629"/>
            </w:tabs>
            <w:rPr>
              <w:rFonts w:asciiTheme="minorHAnsi" w:eastAsiaTheme="minorEastAsia" w:hAnsiTheme="minorHAnsi" w:cstheme="minorBidi"/>
              <w:noProof/>
              <w:szCs w:val="22"/>
            </w:rPr>
          </w:pPr>
          <w:hyperlink w:anchor="_Toc105142301" w:history="1">
            <w:r w:rsidR="007604BB" w:rsidRPr="006A4808">
              <w:rPr>
                <w:rStyle w:val="a3"/>
                <w:noProof/>
              </w:rPr>
              <w:t>第７－</w:t>
            </w:r>
            <w:r w:rsidR="007604BB" w:rsidRPr="006A4808">
              <w:rPr>
                <w:rStyle w:val="a3"/>
                <w:noProof/>
              </w:rPr>
              <w:t>51</w:t>
            </w:r>
            <w:r w:rsidR="007604BB" w:rsidRPr="006A4808">
              <w:rPr>
                <w:rStyle w:val="a3"/>
                <w:noProof/>
              </w:rPr>
              <w:t>条　落石防止網工</w:t>
            </w:r>
            <w:r w:rsidR="007604BB">
              <w:rPr>
                <w:noProof/>
                <w:webHidden/>
              </w:rPr>
              <w:tab/>
            </w:r>
            <w:r w:rsidR="007604BB">
              <w:rPr>
                <w:noProof/>
                <w:webHidden/>
              </w:rPr>
              <w:fldChar w:fldCharType="begin"/>
            </w:r>
            <w:r w:rsidR="007604BB">
              <w:rPr>
                <w:noProof/>
                <w:webHidden/>
              </w:rPr>
              <w:instrText xml:space="preserve"> PAGEREF _Toc105142301 \h </w:instrText>
            </w:r>
            <w:r w:rsidR="007604BB">
              <w:rPr>
                <w:noProof/>
                <w:webHidden/>
              </w:rPr>
            </w:r>
            <w:r w:rsidR="007604BB">
              <w:rPr>
                <w:noProof/>
                <w:webHidden/>
              </w:rPr>
              <w:fldChar w:fldCharType="separate"/>
            </w:r>
            <w:r w:rsidR="0050029D">
              <w:rPr>
                <w:noProof/>
                <w:webHidden/>
              </w:rPr>
              <w:t>- 140 -</w:t>
            </w:r>
            <w:r w:rsidR="007604BB">
              <w:rPr>
                <w:noProof/>
                <w:webHidden/>
              </w:rPr>
              <w:fldChar w:fldCharType="end"/>
            </w:r>
          </w:hyperlink>
        </w:p>
        <w:p w14:paraId="2D17F0CF" w14:textId="04897557" w:rsidR="007604BB" w:rsidRDefault="0009631A">
          <w:pPr>
            <w:pStyle w:val="31"/>
            <w:tabs>
              <w:tab w:val="right" w:leader="dot" w:pos="9629"/>
            </w:tabs>
            <w:rPr>
              <w:rFonts w:asciiTheme="minorHAnsi" w:eastAsiaTheme="minorEastAsia" w:hAnsiTheme="minorHAnsi" w:cstheme="minorBidi"/>
              <w:noProof/>
              <w:szCs w:val="22"/>
            </w:rPr>
          </w:pPr>
          <w:hyperlink w:anchor="_Toc105142302" w:history="1">
            <w:r w:rsidR="007604BB" w:rsidRPr="006A4808">
              <w:rPr>
                <w:rStyle w:val="a3"/>
                <w:noProof/>
              </w:rPr>
              <w:t>第７－</w:t>
            </w:r>
            <w:r w:rsidR="007604BB" w:rsidRPr="006A4808">
              <w:rPr>
                <w:rStyle w:val="a3"/>
                <w:noProof/>
              </w:rPr>
              <w:t>52</w:t>
            </w:r>
            <w:r w:rsidR="007604BB" w:rsidRPr="006A4808">
              <w:rPr>
                <w:rStyle w:val="a3"/>
                <w:noProof/>
              </w:rPr>
              <w:t>条　落石防護柵工</w:t>
            </w:r>
            <w:r w:rsidR="007604BB">
              <w:rPr>
                <w:noProof/>
                <w:webHidden/>
              </w:rPr>
              <w:tab/>
            </w:r>
            <w:r w:rsidR="007604BB">
              <w:rPr>
                <w:noProof/>
                <w:webHidden/>
              </w:rPr>
              <w:fldChar w:fldCharType="begin"/>
            </w:r>
            <w:r w:rsidR="007604BB">
              <w:rPr>
                <w:noProof/>
                <w:webHidden/>
              </w:rPr>
              <w:instrText xml:space="preserve"> PAGEREF _Toc105142302 \h </w:instrText>
            </w:r>
            <w:r w:rsidR="007604BB">
              <w:rPr>
                <w:noProof/>
                <w:webHidden/>
              </w:rPr>
            </w:r>
            <w:r w:rsidR="007604BB">
              <w:rPr>
                <w:noProof/>
                <w:webHidden/>
              </w:rPr>
              <w:fldChar w:fldCharType="separate"/>
            </w:r>
            <w:r w:rsidR="0050029D">
              <w:rPr>
                <w:noProof/>
                <w:webHidden/>
              </w:rPr>
              <w:t>- 140 -</w:t>
            </w:r>
            <w:r w:rsidR="007604BB">
              <w:rPr>
                <w:noProof/>
                <w:webHidden/>
              </w:rPr>
              <w:fldChar w:fldCharType="end"/>
            </w:r>
          </w:hyperlink>
        </w:p>
        <w:p w14:paraId="0A7E0B98" w14:textId="1A66CD15" w:rsidR="007604BB" w:rsidRDefault="0009631A">
          <w:pPr>
            <w:pStyle w:val="22"/>
            <w:tabs>
              <w:tab w:val="right" w:leader="dot" w:pos="9629"/>
            </w:tabs>
            <w:rPr>
              <w:rFonts w:asciiTheme="minorHAnsi" w:eastAsiaTheme="minorEastAsia" w:hAnsiTheme="minorHAnsi" w:cstheme="minorBidi"/>
              <w:noProof/>
              <w:szCs w:val="22"/>
            </w:rPr>
          </w:pPr>
          <w:hyperlink w:anchor="_Toc105142303" w:history="1">
            <w:r w:rsidR="007604BB" w:rsidRPr="006A4808">
              <w:rPr>
                <w:rStyle w:val="a3"/>
                <w:noProof/>
              </w:rPr>
              <w:t>第</w:t>
            </w:r>
            <w:r w:rsidR="007604BB" w:rsidRPr="006A4808">
              <w:rPr>
                <w:rStyle w:val="a3"/>
                <w:noProof/>
              </w:rPr>
              <w:t>10</w:t>
            </w:r>
            <w:r w:rsidR="007604BB" w:rsidRPr="006A4808">
              <w:rPr>
                <w:rStyle w:val="a3"/>
                <w:noProof/>
              </w:rPr>
              <w:t>節　遮音壁工</w:t>
            </w:r>
            <w:r w:rsidR="007604BB">
              <w:rPr>
                <w:noProof/>
                <w:webHidden/>
              </w:rPr>
              <w:tab/>
            </w:r>
            <w:r w:rsidR="007604BB">
              <w:rPr>
                <w:noProof/>
                <w:webHidden/>
              </w:rPr>
              <w:fldChar w:fldCharType="begin"/>
            </w:r>
            <w:r w:rsidR="007604BB">
              <w:rPr>
                <w:noProof/>
                <w:webHidden/>
              </w:rPr>
              <w:instrText xml:space="preserve"> PAGEREF _Toc105142303 \h </w:instrText>
            </w:r>
            <w:r w:rsidR="007604BB">
              <w:rPr>
                <w:noProof/>
                <w:webHidden/>
              </w:rPr>
            </w:r>
            <w:r w:rsidR="007604BB">
              <w:rPr>
                <w:noProof/>
                <w:webHidden/>
              </w:rPr>
              <w:fldChar w:fldCharType="separate"/>
            </w:r>
            <w:r w:rsidR="0050029D">
              <w:rPr>
                <w:noProof/>
                <w:webHidden/>
              </w:rPr>
              <w:t>- 141 -</w:t>
            </w:r>
            <w:r w:rsidR="007604BB">
              <w:rPr>
                <w:noProof/>
                <w:webHidden/>
              </w:rPr>
              <w:fldChar w:fldCharType="end"/>
            </w:r>
          </w:hyperlink>
        </w:p>
        <w:p w14:paraId="208F8A42" w14:textId="5DA2A145" w:rsidR="007604BB" w:rsidRDefault="0009631A">
          <w:pPr>
            <w:pStyle w:val="31"/>
            <w:tabs>
              <w:tab w:val="right" w:leader="dot" w:pos="9629"/>
            </w:tabs>
            <w:rPr>
              <w:rFonts w:asciiTheme="minorHAnsi" w:eastAsiaTheme="minorEastAsia" w:hAnsiTheme="minorHAnsi" w:cstheme="minorBidi"/>
              <w:noProof/>
              <w:szCs w:val="22"/>
            </w:rPr>
          </w:pPr>
          <w:hyperlink w:anchor="_Toc105142304" w:history="1">
            <w:r w:rsidR="007604BB" w:rsidRPr="006A4808">
              <w:rPr>
                <w:rStyle w:val="a3"/>
                <w:noProof/>
              </w:rPr>
              <w:t>第７－</w:t>
            </w:r>
            <w:r w:rsidR="007604BB" w:rsidRPr="006A4808">
              <w:rPr>
                <w:rStyle w:val="a3"/>
                <w:noProof/>
              </w:rPr>
              <w:t>53</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_Toc105142304 \h </w:instrText>
            </w:r>
            <w:r w:rsidR="007604BB">
              <w:rPr>
                <w:noProof/>
                <w:webHidden/>
              </w:rPr>
            </w:r>
            <w:r w:rsidR="007604BB">
              <w:rPr>
                <w:noProof/>
                <w:webHidden/>
              </w:rPr>
              <w:fldChar w:fldCharType="separate"/>
            </w:r>
            <w:r w:rsidR="0050029D">
              <w:rPr>
                <w:noProof/>
                <w:webHidden/>
              </w:rPr>
              <w:t>- 141 -</w:t>
            </w:r>
            <w:r w:rsidR="007604BB">
              <w:rPr>
                <w:noProof/>
                <w:webHidden/>
              </w:rPr>
              <w:fldChar w:fldCharType="end"/>
            </w:r>
          </w:hyperlink>
        </w:p>
        <w:p w14:paraId="3DB7B6C1" w14:textId="1D17B79B" w:rsidR="007604BB" w:rsidRDefault="0009631A">
          <w:pPr>
            <w:pStyle w:val="31"/>
            <w:tabs>
              <w:tab w:val="right" w:leader="dot" w:pos="9629"/>
            </w:tabs>
            <w:rPr>
              <w:rFonts w:asciiTheme="minorHAnsi" w:eastAsiaTheme="minorEastAsia" w:hAnsiTheme="minorHAnsi" w:cstheme="minorBidi"/>
              <w:noProof/>
              <w:szCs w:val="22"/>
            </w:rPr>
          </w:pPr>
          <w:hyperlink w:anchor="_Toc105142305" w:history="1">
            <w:r w:rsidR="007604BB" w:rsidRPr="006A4808">
              <w:rPr>
                <w:rStyle w:val="a3"/>
                <w:noProof/>
              </w:rPr>
              <w:t>第７－</w:t>
            </w:r>
            <w:r w:rsidR="007604BB" w:rsidRPr="006A4808">
              <w:rPr>
                <w:rStyle w:val="a3"/>
                <w:noProof/>
              </w:rPr>
              <w:t>54</w:t>
            </w:r>
            <w:r w:rsidR="007604BB" w:rsidRPr="006A4808">
              <w:rPr>
                <w:rStyle w:val="a3"/>
                <w:noProof/>
              </w:rPr>
              <w:t>条　材料</w:t>
            </w:r>
            <w:r w:rsidR="007604BB">
              <w:rPr>
                <w:noProof/>
                <w:webHidden/>
              </w:rPr>
              <w:tab/>
            </w:r>
            <w:r w:rsidR="007604BB">
              <w:rPr>
                <w:noProof/>
                <w:webHidden/>
              </w:rPr>
              <w:fldChar w:fldCharType="begin"/>
            </w:r>
            <w:r w:rsidR="007604BB">
              <w:rPr>
                <w:noProof/>
                <w:webHidden/>
              </w:rPr>
              <w:instrText xml:space="preserve"> PAGEREF _Toc105142305 \h </w:instrText>
            </w:r>
            <w:r w:rsidR="007604BB">
              <w:rPr>
                <w:noProof/>
                <w:webHidden/>
              </w:rPr>
            </w:r>
            <w:r w:rsidR="007604BB">
              <w:rPr>
                <w:noProof/>
                <w:webHidden/>
              </w:rPr>
              <w:fldChar w:fldCharType="separate"/>
            </w:r>
            <w:r w:rsidR="0050029D">
              <w:rPr>
                <w:noProof/>
                <w:webHidden/>
              </w:rPr>
              <w:t>- 141 -</w:t>
            </w:r>
            <w:r w:rsidR="007604BB">
              <w:rPr>
                <w:noProof/>
                <w:webHidden/>
              </w:rPr>
              <w:fldChar w:fldCharType="end"/>
            </w:r>
          </w:hyperlink>
        </w:p>
        <w:p w14:paraId="4BEAED78" w14:textId="2F30F7EB" w:rsidR="007604BB" w:rsidRDefault="0009631A">
          <w:pPr>
            <w:pStyle w:val="31"/>
            <w:tabs>
              <w:tab w:val="right" w:leader="dot" w:pos="9629"/>
            </w:tabs>
            <w:rPr>
              <w:rFonts w:asciiTheme="minorHAnsi" w:eastAsiaTheme="minorEastAsia" w:hAnsiTheme="minorHAnsi" w:cstheme="minorBidi"/>
              <w:noProof/>
              <w:szCs w:val="22"/>
            </w:rPr>
          </w:pPr>
          <w:hyperlink w:anchor="_Toc105142306" w:history="1">
            <w:r w:rsidR="007604BB" w:rsidRPr="006A4808">
              <w:rPr>
                <w:rStyle w:val="a3"/>
                <w:noProof/>
              </w:rPr>
              <w:t>第７－</w:t>
            </w:r>
            <w:r w:rsidR="007604BB" w:rsidRPr="006A4808">
              <w:rPr>
                <w:rStyle w:val="a3"/>
                <w:noProof/>
              </w:rPr>
              <w:t>55</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_Toc105142306 \h </w:instrText>
            </w:r>
            <w:r w:rsidR="007604BB">
              <w:rPr>
                <w:noProof/>
                <w:webHidden/>
              </w:rPr>
            </w:r>
            <w:r w:rsidR="007604BB">
              <w:rPr>
                <w:noProof/>
                <w:webHidden/>
              </w:rPr>
              <w:fldChar w:fldCharType="separate"/>
            </w:r>
            <w:r w:rsidR="0050029D">
              <w:rPr>
                <w:noProof/>
                <w:webHidden/>
              </w:rPr>
              <w:t>- 141 -</w:t>
            </w:r>
            <w:r w:rsidR="007604BB">
              <w:rPr>
                <w:noProof/>
                <w:webHidden/>
              </w:rPr>
              <w:fldChar w:fldCharType="end"/>
            </w:r>
          </w:hyperlink>
        </w:p>
        <w:p w14:paraId="0EA4E8E4" w14:textId="171830BF" w:rsidR="007604BB" w:rsidRDefault="0009631A">
          <w:pPr>
            <w:pStyle w:val="31"/>
            <w:tabs>
              <w:tab w:val="right" w:leader="dot" w:pos="9629"/>
            </w:tabs>
            <w:rPr>
              <w:rFonts w:asciiTheme="minorHAnsi" w:eastAsiaTheme="minorEastAsia" w:hAnsiTheme="minorHAnsi" w:cstheme="minorBidi"/>
              <w:noProof/>
              <w:szCs w:val="22"/>
            </w:rPr>
          </w:pPr>
          <w:hyperlink w:anchor="_Toc105142307" w:history="1">
            <w:r w:rsidR="007604BB" w:rsidRPr="006A4808">
              <w:rPr>
                <w:rStyle w:val="a3"/>
                <w:noProof/>
              </w:rPr>
              <w:t>第７－</w:t>
            </w:r>
            <w:r w:rsidR="007604BB" w:rsidRPr="006A4808">
              <w:rPr>
                <w:rStyle w:val="a3"/>
                <w:noProof/>
              </w:rPr>
              <w:t>56</w:t>
            </w:r>
            <w:r w:rsidR="007604BB" w:rsidRPr="006A4808">
              <w:rPr>
                <w:rStyle w:val="a3"/>
                <w:noProof/>
              </w:rPr>
              <w:t>条　既製杭工</w:t>
            </w:r>
            <w:r w:rsidR="007604BB">
              <w:rPr>
                <w:noProof/>
                <w:webHidden/>
              </w:rPr>
              <w:tab/>
            </w:r>
            <w:r w:rsidR="007604BB">
              <w:rPr>
                <w:noProof/>
                <w:webHidden/>
              </w:rPr>
              <w:fldChar w:fldCharType="begin"/>
            </w:r>
            <w:r w:rsidR="007604BB">
              <w:rPr>
                <w:noProof/>
                <w:webHidden/>
              </w:rPr>
              <w:instrText xml:space="preserve"> PAGEREF _Toc105142307 \h </w:instrText>
            </w:r>
            <w:r w:rsidR="007604BB">
              <w:rPr>
                <w:noProof/>
                <w:webHidden/>
              </w:rPr>
            </w:r>
            <w:r w:rsidR="007604BB">
              <w:rPr>
                <w:noProof/>
                <w:webHidden/>
              </w:rPr>
              <w:fldChar w:fldCharType="separate"/>
            </w:r>
            <w:r w:rsidR="0050029D">
              <w:rPr>
                <w:noProof/>
                <w:webHidden/>
              </w:rPr>
              <w:t>- 141 -</w:t>
            </w:r>
            <w:r w:rsidR="007604BB">
              <w:rPr>
                <w:noProof/>
                <w:webHidden/>
              </w:rPr>
              <w:fldChar w:fldCharType="end"/>
            </w:r>
          </w:hyperlink>
        </w:p>
        <w:p w14:paraId="67873390" w14:textId="69432486" w:rsidR="007604BB" w:rsidRDefault="0009631A">
          <w:pPr>
            <w:pStyle w:val="31"/>
            <w:tabs>
              <w:tab w:val="right" w:leader="dot" w:pos="9629"/>
            </w:tabs>
            <w:rPr>
              <w:rFonts w:asciiTheme="minorHAnsi" w:eastAsiaTheme="minorEastAsia" w:hAnsiTheme="minorHAnsi" w:cstheme="minorBidi"/>
              <w:noProof/>
              <w:szCs w:val="22"/>
            </w:rPr>
          </w:pPr>
          <w:hyperlink w:anchor="_Toc105142308" w:history="1">
            <w:r w:rsidR="007604BB" w:rsidRPr="006A4808">
              <w:rPr>
                <w:rStyle w:val="a3"/>
                <w:noProof/>
              </w:rPr>
              <w:t>第７－</w:t>
            </w:r>
            <w:r w:rsidR="007604BB" w:rsidRPr="006A4808">
              <w:rPr>
                <w:rStyle w:val="a3"/>
                <w:noProof/>
              </w:rPr>
              <w:t>57</w:t>
            </w:r>
            <w:r w:rsidR="007604BB" w:rsidRPr="006A4808">
              <w:rPr>
                <w:rStyle w:val="a3"/>
                <w:noProof/>
              </w:rPr>
              <w:t>条　遮音壁基礎工</w:t>
            </w:r>
            <w:r w:rsidR="007604BB">
              <w:rPr>
                <w:noProof/>
                <w:webHidden/>
              </w:rPr>
              <w:tab/>
            </w:r>
            <w:r w:rsidR="007604BB">
              <w:rPr>
                <w:noProof/>
                <w:webHidden/>
              </w:rPr>
              <w:fldChar w:fldCharType="begin"/>
            </w:r>
            <w:r w:rsidR="007604BB">
              <w:rPr>
                <w:noProof/>
                <w:webHidden/>
              </w:rPr>
              <w:instrText xml:space="preserve"> PAGEREF _Toc105142308 \h </w:instrText>
            </w:r>
            <w:r w:rsidR="007604BB">
              <w:rPr>
                <w:noProof/>
                <w:webHidden/>
              </w:rPr>
            </w:r>
            <w:r w:rsidR="007604BB">
              <w:rPr>
                <w:noProof/>
                <w:webHidden/>
              </w:rPr>
              <w:fldChar w:fldCharType="separate"/>
            </w:r>
            <w:r w:rsidR="0050029D">
              <w:rPr>
                <w:noProof/>
                <w:webHidden/>
              </w:rPr>
              <w:t>- 141 -</w:t>
            </w:r>
            <w:r w:rsidR="007604BB">
              <w:rPr>
                <w:noProof/>
                <w:webHidden/>
              </w:rPr>
              <w:fldChar w:fldCharType="end"/>
            </w:r>
          </w:hyperlink>
        </w:p>
        <w:p w14:paraId="48D2191E" w14:textId="6F73DA6E" w:rsidR="007604BB" w:rsidRDefault="0009631A">
          <w:pPr>
            <w:pStyle w:val="31"/>
            <w:tabs>
              <w:tab w:val="right" w:leader="dot" w:pos="9629"/>
            </w:tabs>
            <w:rPr>
              <w:rFonts w:asciiTheme="minorHAnsi" w:eastAsiaTheme="minorEastAsia" w:hAnsiTheme="minorHAnsi" w:cstheme="minorBidi"/>
              <w:noProof/>
              <w:szCs w:val="22"/>
            </w:rPr>
          </w:pPr>
          <w:hyperlink w:anchor="_Toc105142309" w:history="1">
            <w:r w:rsidR="007604BB" w:rsidRPr="006A4808">
              <w:rPr>
                <w:rStyle w:val="a3"/>
                <w:noProof/>
              </w:rPr>
              <w:t>第７－</w:t>
            </w:r>
            <w:r w:rsidR="007604BB" w:rsidRPr="006A4808">
              <w:rPr>
                <w:rStyle w:val="a3"/>
                <w:noProof/>
              </w:rPr>
              <w:t>58</w:t>
            </w:r>
            <w:r w:rsidR="007604BB" w:rsidRPr="006A4808">
              <w:rPr>
                <w:rStyle w:val="a3"/>
                <w:noProof/>
              </w:rPr>
              <w:t>条　遮音壁本体工</w:t>
            </w:r>
            <w:r w:rsidR="007604BB">
              <w:rPr>
                <w:noProof/>
                <w:webHidden/>
              </w:rPr>
              <w:tab/>
            </w:r>
            <w:r w:rsidR="007604BB">
              <w:rPr>
                <w:noProof/>
                <w:webHidden/>
              </w:rPr>
              <w:fldChar w:fldCharType="begin"/>
            </w:r>
            <w:r w:rsidR="007604BB">
              <w:rPr>
                <w:noProof/>
                <w:webHidden/>
              </w:rPr>
              <w:instrText xml:space="preserve"> PAGEREF _Toc105142309 \h </w:instrText>
            </w:r>
            <w:r w:rsidR="007604BB">
              <w:rPr>
                <w:noProof/>
                <w:webHidden/>
              </w:rPr>
            </w:r>
            <w:r w:rsidR="007604BB">
              <w:rPr>
                <w:noProof/>
                <w:webHidden/>
              </w:rPr>
              <w:fldChar w:fldCharType="separate"/>
            </w:r>
            <w:r w:rsidR="0050029D">
              <w:rPr>
                <w:noProof/>
                <w:webHidden/>
              </w:rPr>
              <w:t>- 141 -</w:t>
            </w:r>
            <w:r w:rsidR="007604BB">
              <w:rPr>
                <w:noProof/>
                <w:webHidden/>
              </w:rPr>
              <w:fldChar w:fldCharType="end"/>
            </w:r>
          </w:hyperlink>
        </w:p>
        <w:p w14:paraId="3F1A6CC4" w14:textId="03D1A1C0" w:rsidR="007604BB" w:rsidRDefault="0009631A">
          <w:pPr>
            <w:pStyle w:val="22"/>
            <w:tabs>
              <w:tab w:val="right" w:leader="dot" w:pos="9629"/>
            </w:tabs>
            <w:rPr>
              <w:rFonts w:asciiTheme="minorHAnsi" w:eastAsiaTheme="minorEastAsia" w:hAnsiTheme="minorHAnsi" w:cstheme="minorBidi"/>
              <w:noProof/>
              <w:szCs w:val="22"/>
            </w:rPr>
          </w:pPr>
          <w:hyperlink w:anchor="_Toc105142310" w:history="1">
            <w:r w:rsidR="007604BB" w:rsidRPr="006A4808">
              <w:rPr>
                <w:rStyle w:val="a3"/>
                <w:noProof/>
              </w:rPr>
              <w:t>第</w:t>
            </w:r>
            <w:r w:rsidR="007604BB" w:rsidRPr="006A4808">
              <w:rPr>
                <w:rStyle w:val="a3"/>
                <w:noProof/>
              </w:rPr>
              <w:t>11</w:t>
            </w:r>
            <w:r w:rsidR="007604BB" w:rsidRPr="006A4808">
              <w:rPr>
                <w:rStyle w:val="a3"/>
                <w:noProof/>
              </w:rPr>
              <w:t>節　防護柵工</w:t>
            </w:r>
            <w:r w:rsidR="007604BB">
              <w:rPr>
                <w:noProof/>
                <w:webHidden/>
              </w:rPr>
              <w:tab/>
            </w:r>
            <w:r w:rsidR="007604BB">
              <w:rPr>
                <w:noProof/>
                <w:webHidden/>
              </w:rPr>
              <w:fldChar w:fldCharType="begin"/>
            </w:r>
            <w:r w:rsidR="007604BB">
              <w:rPr>
                <w:noProof/>
                <w:webHidden/>
              </w:rPr>
              <w:instrText xml:space="preserve"> PAGEREF _Toc105142310 \h </w:instrText>
            </w:r>
            <w:r w:rsidR="007604BB">
              <w:rPr>
                <w:noProof/>
                <w:webHidden/>
              </w:rPr>
            </w:r>
            <w:r w:rsidR="007604BB">
              <w:rPr>
                <w:noProof/>
                <w:webHidden/>
              </w:rPr>
              <w:fldChar w:fldCharType="separate"/>
            </w:r>
            <w:r w:rsidR="0050029D">
              <w:rPr>
                <w:noProof/>
                <w:webHidden/>
              </w:rPr>
              <w:t>- 141 -</w:t>
            </w:r>
            <w:r w:rsidR="007604BB">
              <w:rPr>
                <w:noProof/>
                <w:webHidden/>
              </w:rPr>
              <w:fldChar w:fldCharType="end"/>
            </w:r>
          </w:hyperlink>
        </w:p>
        <w:p w14:paraId="73CB5F03" w14:textId="05F52533" w:rsidR="007604BB" w:rsidRDefault="0009631A">
          <w:pPr>
            <w:pStyle w:val="31"/>
            <w:tabs>
              <w:tab w:val="right" w:leader="dot" w:pos="9629"/>
            </w:tabs>
            <w:rPr>
              <w:rFonts w:asciiTheme="minorHAnsi" w:eastAsiaTheme="minorEastAsia" w:hAnsiTheme="minorHAnsi" w:cstheme="minorBidi"/>
              <w:noProof/>
              <w:szCs w:val="22"/>
            </w:rPr>
          </w:pPr>
          <w:hyperlink w:anchor="_Toc105142311" w:history="1">
            <w:r w:rsidR="007604BB" w:rsidRPr="006A4808">
              <w:rPr>
                <w:rStyle w:val="a3"/>
                <w:noProof/>
              </w:rPr>
              <w:t>第７－</w:t>
            </w:r>
            <w:r w:rsidR="007604BB" w:rsidRPr="006A4808">
              <w:rPr>
                <w:rStyle w:val="a3"/>
                <w:noProof/>
              </w:rPr>
              <w:t>59</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_Toc105142311 \h </w:instrText>
            </w:r>
            <w:r w:rsidR="007604BB">
              <w:rPr>
                <w:noProof/>
                <w:webHidden/>
              </w:rPr>
            </w:r>
            <w:r w:rsidR="007604BB">
              <w:rPr>
                <w:noProof/>
                <w:webHidden/>
              </w:rPr>
              <w:fldChar w:fldCharType="separate"/>
            </w:r>
            <w:r w:rsidR="0050029D">
              <w:rPr>
                <w:noProof/>
                <w:webHidden/>
              </w:rPr>
              <w:t>- 141 -</w:t>
            </w:r>
            <w:r w:rsidR="007604BB">
              <w:rPr>
                <w:noProof/>
                <w:webHidden/>
              </w:rPr>
              <w:fldChar w:fldCharType="end"/>
            </w:r>
          </w:hyperlink>
        </w:p>
        <w:p w14:paraId="5C08DEB0" w14:textId="3BEA15EC" w:rsidR="007604BB" w:rsidRDefault="0009631A">
          <w:pPr>
            <w:pStyle w:val="31"/>
            <w:tabs>
              <w:tab w:val="right" w:leader="dot" w:pos="9629"/>
            </w:tabs>
            <w:rPr>
              <w:rFonts w:asciiTheme="minorHAnsi" w:eastAsiaTheme="minorEastAsia" w:hAnsiTheme="minorHAnsi" w:cstheme="minorBidi"/>
              <w:noProof/>
              <w:szCs w:val="22"/>
            </w:rPr>
          </w:pPr>
          <w:hyperlink w:anchor="_Toc105142312" w:history="1">
            <w:r w:rsidR="007604BB" w:rsidRPr="006A4808">
              <w:rPr>
                <w:rStyle w:val="a3"/>
                <w:noProof/>
              </w:rPr>
              <w:t>第７－</w:t>
            </w:r>
            <w:r w:rsidR="007604BB" w:rsidRPr="006A4808">
              <w:rPr>
                <w:rStyle w:val="a3"/>
                <w:noProof/>
              </w:rPr>
              <w:t>60</w:t>
            </w:r>
            <w:r w:rsidR="007604BB" w:rsidRPr="006A4808">
              <w:rPr>
                <w:rStyle w:val="a3"/>
                <w:noProof/>
              </w:rPr>
              <w:t>条　材料</w:t>
            </w:r>
            <w:r w:rsidR="007604BB">
              <w:rPr>
                <w:noProof/>
                <w:webHidden/>
              </w:rPr>
              <w:tab/>
            </w:r>
            <w:r w:rsidR="007604BB">
              <w:rPr>
                <w:noProof/>
                <w:webHidden/>
              </w:rPr>
              <w:fldChar w:fldCharType="begin"/>
            </w:r>
            <w:r w:rsidR="007604BB">
              <w:rPr>
                <w:noProof/>
                <w:webHidden/>
              </w:rPr>
              <w:instrText xml:space="preserve"> PAGEREF _Toc105142312 \h </w:instrText>
            </w:r>
            <w:r w:rsidR="007604BB">
              <w:rPr>
                <w:noProof/>
                <w:webHidden/>
              </w:rPr>
            </w:r>
            <w:r w:rsidR="007604BB">
              <w:rPr>
                <w:noProof/>
                <w:webHidden/>
              </w:rPr>
              <w:fldChar w:fldCharType="separate"/>
            </w:r>
            <w:r w:rsidR="0050029D">
              <w:rPr>
                <w:noProof/>
                <w:webHidden/>
              </w:rPr>
              <w:t>- 142 -</w:t>
            </w:r>
            <w:r w:rsidR="007604BB">
              <w:rPr>
                <w:noProof/>
                <w:webHidden/>
              </w:rPr>
              <w:fldChar w:fldCharType="end"/>
            </w:r>
          </w:hyperlink>
        </w:p>
        <w:p w14:paraId="5B53F5A7" w14:textId="2B922BC6" w:rsidR="007604BB" w:rsidRDefault="0009631A">
          <w:pPr>
            <w:pStyle w:val="31"/>
            <w:tabs>
              <w:tab w:val="right" w:leader="dot" w:pos="9629"/>
            </w:tabs>
            <w:rPr>
              <w:rFonts w:asciiTheme="minorHAnsi" w:eastAsiaTheme="minorEastAsia" w:hAnsiTheme="minorHAnsi" w:cstheme="minorBidi"/>
              <w:noProof/>
              <w:szCs w:val="22"/>
            </w:rPr>
          </w:pPr>
          <w:hyperlink w:anchor="_Toc105142313" w:history="1">
            <w:r w:rsidR="007604BB" w:rsidRPr="006A4808">
              <w:rPr>
                <w:rStyle w:val="a3"/>
                <w:noProof/>
              </w:rPr>
              <w:t>第７－</w:t>
            </w:r>
            <w:r w:rsidR="007604BB" w:rsidRPr="006A4808">
              <w:rPr>
                <w:rStyle w:val="a3"/>
                <w:noProof/>
              </w:rPr>
              <w:t>61</w:t>
            </w:r>
            <w:r w:rsidR="007604BB" w:rsidRPr="006A4808">
              <w:rPr>
                <w:rStyle w:val="a3"/>
                <w:noProof/>
              </w:rPr>
              <w:t>条　路側防護柵工</w:t>
            </w:r>
            <w:r w:rsidR="007604BB">
              <w:rPr>
                <w:noProof/>
                <w:webHidden/>
              </w:rPr>
              <w:tab/>
            </w:r>
            <w:r w:rsidR="007604BB">
              <w:rPr>
                <w:noProof/>
                <w:webHidden/>
              </w:rPr>
              <w:fldChar w:fldCharType="begin"/>
            </w:r>
            <w:r w:rsidR="007604BB">
              <w:rPr>
                <w:noProof/>
                <w:webHidden/>
              </w:rPr>
              <w:instrText xml:space="preserve"> PAGEREF _Toc105142313 \h </w:instrText>
            </w:r>
            <w:r w:rsidR="007604BB">
              <w:rPr>
                <w:noProof/>
                <w:webHidden/>
              </w:rPr>
            </w:r>
            <w:r w:rsidR="007604BB">
              <w:rPr>
                <w:noProof/>
                <w:webHidden/>
              </w:rPr>
              <w:fldChar w:fldCharType="separate"/>
            </w:r>
            <w:r w:rsidR="0050029D">
              <w:rPr>
                <w:noProof/>
                <w:webHidden/>
              </w:rPr>
              <w:t>- 142 -</w:t>
            </w:r>
            <w:r w:rsidR="007604BB">
              <w:rPr>
                <w:noProof/>
                <w:webHidden/>
              </w:rPr>
              <w:fldChar w:fldCharType="end"/>
            </w:r>
          </w:hyperlink>
        </w:p>
        <w:p w14:paraId="3F040134" w14:textId="7B7926C8" w:rsidR="007604BB" w:rsidRDefault="0009631A">
          <w:pPr>
            <w:pStyle w:val="31"/>
            <w:tabs>
              <w:tab w:val="right" w:leader="dot" w:pos="9629"/>
            </w:tabs>
            <w:rPr>
              <w:rFonts w:asciiTheme="minorHAnsi" w:eastAsiaTheme="minorEastAsia" w:hAnsiTheme="minorHAnsi" w:cstheme="minorBidi"/>
              <w:noProof/>
              <w:szCs w:val="22"/>
            </w:rPr>
          </w:pPr>
          <w:hyperlink w:anchor="_Toc105142314" w:history="1">
            <w:r w:rsidR="007604BB" w:rsidRPr="006A4808">
              <w:rPr>
                <w:rStyle w:val="a3"/>
                <w:noProof/>
              </w:rPr>
              <w:t>第７－</w:t>
            </w:r>
            <w:r w:rsidR="007604BB" w:rsidRPr="006A4808">
              <w:rPr>
                <w:rStyle w:val="a3"/>
                <w:noProof/>
              </w:rPr>
              <w:t>62</w:t>
            </w:r>
            <w:r w:rsidR="007604BB" w:rsidRPr="006A4808">
              <w:rPr>
                <w:rStyle w:val="a3"/>
                <w:noProof/>
              </w:rPr>
              <w:t>条　防止柵工</w:t>
            </w:r>
            <w:r w:rsidR="007604BB">
              <w:rPr>
                <w:noProof/>
                <w:webHidden/>
              </w:rPr>
              <w:tab/>
            </w:r>
            <w:r w:rsidR="007604BB">
              <w:rPr>
                <w:noProof/>
                <w:webHidden/>
              </w:rPr>
              <w:fldChar w:fldCharType="begin"/>
            </w:r>
            <w:r w:rsidR="007604BB">
              <w:rPr>
                <w:noProof/>
                <w:webHidden/>
              </w:rPr>
              <w:instrText xml:space="preserve"> PAGEREF _Toc105142314 \h </w:instrText>
            </w:r>
            <w:r w:rsidR="007604BB">
              <w:rPr>
                <w:noProof/>
                <w:webHidden/>
              </w:rPr>
            </w:r>
            <w:r w:rsidR="007604BB">
              <w:rPr>
                <w:noProof/>
                <w:webHidden/>
              </w:rPr>
              <w:fldChar w:fldCharType="separate"/>
            </w:r>
            <w:r w:rsidR="0050029D">
              <w:rPr>
                <w:noProof/>
                <w:webHidden/>
              </w:rPr>
              <w:t>- 143 -</w:t>
            </w:r>
            <w:r w:rsidR="007604BB">
              <w:rPr>
                <w:noProof/>
                <w:webHidden/>
              </w:rPr>
              <w:fldChar w:fldCharType="end"/>
            </w:r>
          </w:hyperlink>
        </w:p>
        <w:p w14:paraId="17AEF332" w14:textId="17062043" w:rsidR="007604BB" w:rsidRDefault="0009631A">
          <w:pPr>
            <w:pStyle w:val="22"/>
            <w:tabs>
              <w:tab w:val="right" w:leader="dot" w:pos="9629"/>
            </w:tabs>
            <w:rPr>
              <w:rFonts w:asciiTheme="minorHAnsi" w:eastAsiaTheme="minorEastAsia" w:hAnsiTheme="minorHAnsi" w:cstheme="minorBidi"/>
              <w:noProof/>
              <w:szCs w:val="22"/>
            </w:rPr>
          </w:pPr>
          <w:hyperlink w:anchor="_Toc105142315" w:history="1">
            <w:r w:rsidR="007604BB" w:rsidRPr="006A4808">
              <w:rPr>
                <w:rStyle w:val="a3"/>
                <w:noProof/>
              </w:rPr>
              <w:t>第</w:t>
            </w:r>
            <w:r w:rsidR="007604BB" w:rsidRPr="006A4808">
              <w:rPr>
                <w:rStyle w:val="a3"/>
                <w:noProof/>
              </w:rPr>
              <w:t>12</w:t>
            </w:r>
            <w:r w:rsidR="007604BB" w:rsidRPr="006A4808">
              <w:rPr>
                <w:rStyle w:val="a3"/>
                <w:noProof/>
              </w:rPr>
              <w:t>節　標識工</w:t>
            </w:r>
            <w:r w:rsidR="007604BB">
              <w:rPr>
                <w:noProof/>
                <w:webHidden/>
              </w:rPr>
              <w:tab/>
            </w:r>
            <w:r w:rsidR="007604BB">
              <w:rPr>
                <w:noProof/>
                <w:webHidden/>
              </w:rPr>
              <w:fldChar w:fldCharType="begin"/>
            </w:r>
            <w:r w:rsidR="007604BB">
              <w:rPr>
                <w:noProof/>
                <w:webHidden/>
              </w:rPr>
              <w:instrText xml:space="preserve"> PAGEREF _Toc105142315 \h </w:instrText>
            </w:r>
            <w:r w:rsidR="007604BB">
              <w:rPr>
                <w:noProof/>
                <w:webHidden/>
              </w:rPr>
            </w:r>
            <w:r w:rsidR="007604BB">
              <w:rPr>
                <w:noProof/>
                <w:webHidden/>
              </w:rPr>
              <w:fldChar w:fldCharType="separate"/>
            </w:r>
            <w:r w:rsidR="0050029D">
              <w:rPr>
                <w:noProof/>
                <w:webHidden/>
              </w:rPr>
              <w:t>- 143 -</w:t>
            </w:r>
            <w:r w:rsidR="007604BB">
              <w:rPr>
                <w:noProof/>
                <w:webHidden/>
              </w:rPr>
              <w:fldChar w:fldCharType="end"/>
            </w:r>
          </w:hyperlink>
        </w:p>
        <w:p w14:paraId="2DB48DB2" w14:textId="4CFFE02F" w:rsidR="007604BB" w:rsidRDefault="0009631A">
          <w:pPr>
            <w:pStyle w:val="31"/>
            <w:tabs>
              <w:tab w:val="right" w:leader="dot" w:pos="9629"/>
            </w:tabs>
            <w:rPr>
              <w:rFonts w:asciiTheme="minorHAnsi" w:eastAsiaTheme="minorEastAsia" w:hAnsiTheme="minorHAnsi" w:cstheme="minorBidi"/>
              <w:noProof/>
              <w:szCs w:val="22"/>
            </w:rPr>
          </w:pPr>
          <w:hyperlink w:anchor="_Toc105142316" w:history="1">
            <w:r w:rsidR="007604BB" w:rsidRPr="006A4808">
              <w:rPr>
                <w:rStyle w:val="a3"/>
                <w:noProof/>
              </w:rPr>
              <w:t>第７－</w:t>
            </w:r>
            <w:r w:rsidR="007604BB" w:rsidRPr="006A4808">
              <w:rPr>
                <w:rStyle w:val="a3"/>
                <w:noProof/>
              </w:rPr>
              <w:t>63</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_Toc105142316 \h </w:instrText>
            </w:r>
            <w:r w:rsidR="007604BB">
              <w:rPr>
                <w:noProof/>
                <w:webHidden/>
              </w:rPr>
            </w:r>
            <w:r w:rsidR="007604BB">
              <w:rPr>
                <w:noProof/>
                <w:webHidden/>
              </w:rPr>
              <w:fldChar w:fldCharType="separate"/>
            </w:r>
            <w:r w:rsidR="0050029D">
              <w:rPr>
                <w:noProof/>
                <w:webHidden/>
              </w:rPr>
              <w:t>- 143 -</w:t>
            </w:r>
            <w:r w:rsidR="007604BB">
              <w:rPr>
                <w:noProof/>
                <w:webHidden/>
              </w:rPr>
              <w:fldChar w:fldCharType="end"/>
            </w:r>
          </w:hyperlink>
        </w:p>
        <w:p w14:paraId="02ACB8EA" w14:textId="60AB6C25" w:rsidR="007604BB" w:rsidRDefault="0009631A">
          <w:pPr>
            <w:pStyle w:val="31"/>
            <w:tabs>
              <w:tab w:val="right" w:leader="dot" w:pos="9629"/>
            </w:tabs>
            <w:rPr>
              <w:rFonts w:asciiTheme="minorHAnsi" w:eastAsiaTheme="minorEastAsia" w:hAnsiTheme="minorHAnsi" w:cstheme="minorBidi"/>
              <w:noProof/>
              <w:szCs w:val="22"/>
            </w:rPr>
          </w:pPr>
          <w:hyperlink w:anchor="_Toc105142317" w:history="1">
            <w:r w:rsidR="007604BB" w:rsidRPr="006A4808">
              <w:rPr>
                <w:rStyle w:val="a3"/>
                <w:noProof/>
              </w:rPr>
              <w:t>第７－</w:t>
            </w:r>
            <w:r w:rsidR="007604BB" w:rsidRPr="006A4808">
              <w:rPr>
                <w:rStyle w:val="a3"/>
                <w:noProof/>
              </w:rPr>
              <w:t>64</w:t>
            </w:r>
            <w:r w:rsidR="007604BB" w:rsidRPr="006A4808">
              <w:rPr>
                <w:rStyle w:val="a3"/>
                <w:noProof/>
              </w:rPr>
              <w:t>条　材料</w:t>
            </w:r>
            <w:r w:rsidR="007604BB">
              <w:rPr>
                <w:noProof/>
                <w:webHidden/>
              </w:rPr>
              <w:tab/>
            </w:r>
            <w:r w:rsidR="007604BB">
              <w:rPr>
                <w:noProof/>
                <w:webHidden/>
              </w:rPr>
              <w:fldChar w:fldCharType="begin"/>
            </w:r>
            <w:r w:rsidR="007604BB">
              <w:rPr>
                <w:noProof/>
                <w:webHidden/>
              </w:rPr>
              <w:instrText xml:space="preserve"> PAGEREF _Toc105142317 \h </w:instrText>
            </w:r>
            <w:r w:rsidR="007604BB">
              <w:rPr>
                <w:noProof/>
                <w:webHidden/>
              </w:rPr>
            </w:r>
            <w:r w:rsidR="007604BB">
              <w:rPr>
                <w:noProof/>
                <w:webHidden/>
              </w:rPr>
              <w:fldChar w:fldCharType="separate"/>
            </w:r>
            <w:r w:rsidR="0050029D">
              <w:rPr>
                <w:noProof/>
                <w:webHidden/>
              </w:rPr>
              <w:t>- 143 -</w:t>
            </w:r>
            <w:r w:rsidR="007604BB">
              <w:rPr>
                <w:noProof/>
                <w:webHidden/>
              </w:rPr>
              <w:fldChar w:fldCharType="end"/>
            </w:r>
          </w:hyperlink>
        </w:p>
        <w:p w14:paraId="373E94EB" w14:textId="39CF6283" w:rsidR="007604BB" w:rsidRDefault="0009631A">
          <w:pPr>
            <w:pStyle w:val="31"/>
            <w:tabs>
              <w:tab w:val="right" w:leader="dot" w:pos="9629"/>
            </w:tabs>
            <w:rPr>
              <w:rFonts w:asciiTheme="minorHAnsi" w:eastAsiaTheme="minorEastAsia" w:hAnsiTheme="minorHAnsi" w:cstheme="minorBidi"/>
              <w:noProof/>
              <w:szCs w:val="22"/>
            </w:rPr>
          </w:pPr>
          <w:hyperlink w:anchor="_Toc105142318" w:history="1">
            <w:r w:rsidR="007604BB" w:rsidRPr="006A4808">
              <w:rPr>
                <w:rStyle w:val="a3"/>
                <w:noProof/>
              </w:rPr>
              <w:t>第７－</w:t>
            </w:r>
            <w:r w:rsidR="007604BB" w:rsidRPr="006A4808">
              <w:rPr>
                <w:rStyle w:val="a3"/>
                <w:noProof/>
              </w:rPr>
              <w:t>65</w:t>
            </w:r>
            <w:r w:rsidR="007604BB" w:rsidRPr="006A4808">
              <w:rPr>
                <w:rStyle w:val="a3"/>
                <w:noProof/>
              </w:rPr>
              <w:t>条　小型標識工</w:t>
            </w:r>
            <w:r w:rsidR="007604BB">
              <w:rPr>
                <w:noProof/>
                <w:webHidden/>
              </w:rPr>
              <w:tab/>
            </w:r>
            <w:r w:rsidR="007604BB">
              <w:rPr>
                <w:noProof/>
                <w:webHidden/>
              </w:rPr>
              <w:fldChar w:fldCharType="begin"/>
            </w:r>
            <w:r w:rsidR="007604BB">
              <w:rPr>
                <w:noProof/>
                <w:webHidden/>
              </w:rPr>
              <w:instrText xml:space="preserve"> PAGEREF _Toc105142318 \h </w:instrText>
            </w:r>
            <w:r w:rsidR="007604BB">
              <w:rPr>
                <w:noProof/>
                <w:webHidden/>
              </w:rPr>
            </w:r>
            <w:r w:rsidR="007604BB">
              <w:rPr>
                <w:noProof/>
                <w:webHidden/>
              </w:rPr>
              <w:fldChar w:fldCharType="separate"/>
            </w:r>
            <w:r w:rsidR="0050029D">
              <w:rPr>
                <w:noProof/>
                <w:webHidden/>
              </w:rPr>
              <w:t>- 143 -</w:t>
            </w:r>
            <w:r w:rsidR="007604BB">
              <w:rPr>
                <w:noProof/>
                <w:webHidden/>
              </w:rPr>
              <w:fldChar w:fldCharType="end"/>
            </w:r>
          </w:hyperlink>
        </w:p>
        <w:p w14:paraId="76E3BFC8" w14:textId="649C372B" w:rsidR="007604BB" w:rsidRDefault="0009631A">
          <w:pPr>
            <w:pStyle w:val="31"/>
            <w:tabs>
              <w:tab w:val="right" w:leader="dot" w:pos="9629"/>
            </w:tabs>
            <w:rPr>
              <w:rFonts w:asciiTheme="minorHAnsi" w:eastAsiaTheme="minorEastAsia" w:hAnsiTheme="minorHAnsi" w:cstheme="minorBidi"/>
              <w:noProof/>
              <w:szCs w:val="22"/>
            </w:rPr>
          </w:pPr>
          <w:hyperlink w:anchor="_Toc105142319" w:history="1">
            <w:r w:rsidR="007604BB" w:rsidRPr="006A4808">
              <w:rPr>
                <w:rStyle w:val="a3"/>
                <w:noProof/>
              </w:rPr>
              <w:t>第７－</w:t>
            </w:r>
            <w:r w:rsidR="007604BB" w:rsidRPr="006A4808">
              <w:rPr>
                <w:rStyle w:val="a3"/>
                <w:noProof/>
              </w:rPr>
              <w:t>66</w:t>
            </w:r>
            <w:r w:rsidR="007604BB" w:rsidRPr="006A4808">
              <w:rPr>
                <w:rStyle w:val="a3"/>
                <w:noProof/>
              </w:rPr>
              <w:t>条　土留・仮締切工</w:t>
            </w:r>
            <w:r w:rsidR="007604BB">
              <w:rPr>
                <w:noProof/>
                <w:webHidden/>
              </w:rPr>
              <w:tab/>
            </w:r>
            <w:r w:rsidR="007604BB">
              <w:rPr>
                <w:noProof/>
                <w:webHidden/>
              </w:rPr>
              <w:fldChar w:fldCharType="begin"/>
            </w:r>
            <w:r w:rsidR="007604BB">
              <w:rPr>
                <w:noProof/>
                <w:webHidden/>
              </w:rPr>
              <w:instrText xml:space="preserve"> PAGEREF _Toc105142319 \h </w:instrText>
            </w:r>
            <w:r w:rsidR="007604BB">
              <w:rPr>
                <w:noProof/>
                <w:webHidden/>
              </w:rPr>
            </w:r>
            <w:r w:rsidR="007604BB">
              <w:rPr>
                <w:noProof/>
                <w:webHidden/>
              </w:rPr>
              <w:fldChar w:fldCharType="separate"/>
            </w:r>
            <w:r w:rsidR="0050029D">
              <w:rPr>
                <w:noProof/>
                <w:webHidden/>
              </w:rPr>
              <w:t>- 144 -</w:t>
            </w:r>
            <w:r w:rsidR="007604BB">
              <w:rPr>
                <w:noProof/>
                <w:webHidden/>
              </w:rPr>
              <w:fldChar w:fldCharType="end"/>
            </w:r>
          </w:hyperlink>
        </w:p>
        <w:p w14:paraId="1A414648" w14:textId="2AF7E95E" w:rsidR="007604BB" w:rsidRDefault="0009631A">
          <w:pPr>
            <w:pStyle w:val="31"/>
            <w:tabs>
              <w:tab w:val="right" w:leader="dot" w:pos="9629"/>
            </w:tabs>
            <w:rPr>
              <w:rFonts w:asciiTheme="minorHAnsi" w:eastAsiaTheme="minorEastAsia" w:hAnsiTheme="minorHAnsi" w:cstheme="minorBidi"/>
              <w:noProof/>
              <w:szCs w:val="22"/>
            </w:rPr>
          </w:pPr>
          <w:hyperlink w:anchor="_Toc105142320" w:history="1">
            <w:r w:rsidR="007604BB" w:rsidRPr="006A4808">
              <w:rPr>
                <w:rStyle w:val="a3"/>
                <w:noProof/>
              </w:rPr>
              <w:t>第７－</w:t>
            </w:r>
            <w:r w:rsidR="007604BB" w:rsidRPr="006A4808">
              <w:rPr>
                <w:rStyle w:val="a3"/>
                <w:noProof/>
              </w:rPr>
              <w:t>67</w:t>
            </w:r>
            <w:r w:rsidR="007604BB" w:rsidRPr="006A4808">
              <w:rPr>
                <w:rStyle w:val="a3"/>
                <w:noProof/>
              </w:rPr>
              <w:t>条　大型標識工</w:t>
            </w:r>
            <w:r w:rsidR="007604BB">
              <w:rPr>
                <w:noProof/>
                <w:webHidden/>
              </w:rPr>
              <w:tab/>
            </w:r>
            <w:r w:rsidR="007604BB">
              <w:rPr>
                <w:noProof/>
                <w:webHidden/>
              </w:rPr>
              <w:fldChar w:fldCharType="begin"/>
            </w:r>
            <w:r w:rsidR="007604BB">
              <w:rPr>
                <w:noProof/>
                <w:webHidden/>
              </w:rPr>
              <w:instrText xml:space="preserve"> PAGEREF _Toc105142320 \h </w:instrText>
            </w:r>
            <w:r w:rsidR="007604BB">
              <w:rPr>
                <w:noProof/>
                <w:webHidden/>
              </w:rPr>
            </w:r>
            <w:r w:rsidR="007604BB">
              <w:rPr>
                <w:noProof/>
                <w:webHidden/>
              </w:rPr>
              <w:fldChar w:fldCharType="separate"/>
            </w:r>
            <w:r w:rsidR="0050029D">
              <w:rPr>
                <w:noProof/>
                <w:webHidden/>
              </w:rPr>
              <w:t>- 144 -</w:t>
            </w:r>
            <w:r w:rsidR="007604BB">
              <w:rPr>
                <w:noProof/>
                <w:webHidden/>
              </w:rPr>
              <w:fldChar w:fldCharType="end"/>
            </w:r>
          </w:hyperlink>
        </w:p>
        <w:p w14:paraId="5531FDEA" w14:textId="0C5A5405" w:rsidR="007604BB" w:rsidRDefault="0009631A">
          <w:pPr>
            <w:pStyle w:val="31"/>
            <w:tabs>
              <w:tab w:val="right" w:leader="dot" w:pos="9629"/>
            </w:tabs>
            <w:rPr>
              <w:rFonts w:asciiTheme="minorHAnsi" w:eastAsiaTheme="minorEastAsia" w:hAnsiTheme="minorHAnsi" w:cstheme="minorBidi"/>
              <w:noProof/>
              <w:szCs w:val="22"/>
            </w:rPr>
          </w:pPr>
          <w:hyperlink w:anchor="_Toc105142321" w:history="1">
            <w:r w:rsidR="007604BB" w:rsidRPr="006A4808">
              <w:rPr>
                <w:rStyle w:val="a3"/>
                <w:noProof/>
              </w:rPr>
              <w:t>第７－</w:t>
            </w:r>
            <w:r w:rsidR="007604BB" w:rsidRPr="006A4808">
              <w:rPr>
                <w:rStyle w:val="a3"/>
                <w:noProof/>
              </w:rPr>
              <w:t>68</w:t>
            </w:r>
            <w:r w:rsidR="007604BB" w:rsidRPr="006A4808">
              <w:rPr>
                <w:rStyle w:val="a3"/>
                <w:noProof/>
              </w:rPr>
              <w:t>条　標識基礎工</w:t>
            </w:r>
            <w:r w:rsidR="007604BB">
              <w:rPr>
                <w:noProof/>
                <w:webHidden/>
              </w:rPr>
              <w:tab/>
            </w:r>
            <w:r w:rsidR="007604BB">
              <w:rPr>
                <w:noProof/>
                <w:webHidden/>
              </w:rPr>
              <w:fldChar w:fldCharType="begin"/>
            </w:r>
            <w:r w:rsidR="007604BB">
              <w:rPr>
                <w:noProof/>
                <w:webHidden/>
              </w:rPr>
              <w:instrText xml:space="preserve"> PAGEREF _Toc105142321 \h </w:instrText>
            </w:r>
            <w:r w:rsidR="007604BB">
              <w:rPr>
                <w:noProof/>
                <w:webHidden/>
              </w:rPr>
            </w:r>
            <w:r w:rsidR="007604BB">
              <w:rPr>
                <w:noProof/>
                <w:webHidden/>
              </w:rPr>
              <w:fldChar w:fldCharType="separate"/>
            </w:r>
            <w:r w:rsidR="0050029D">
              <w:rPr>
                <w:noProof/>
                <w:webHidden/>
              </w:rPr>
              <w:t>- 145 -</w:t>
            </w:r>
            <w:r w:rsidR="007604BB">
              <w:rPr>
                <w:noProof/>
                <w:webHidden/>
              </w:rPr>
              <w:fldChar w:fldCharType="end"/>
            </w:r>
          </w:hyperlink>
        </w:p>
        <w:p w14:paraId="79E6D7F7" w14:textId="7CC34C80" w:rsidR="007604BB" w:rsidRDefault="0009631A">
          <w:pPr>
            <w:pStyle w:val="22"/>
            <w:tabs>
              <w:tab w:val="right" w:leader="dot" w:pos="9629"/>
            </w:tabs>
            <w:rPr>
              <w:rFonts w:asciiTheme="minorHAnsi" w:eastAsiaTheme="minorEastAsia" w:hAnsiTheme="minorHAnsi" w:cstheme="minorBidi"/>
              <w:noProof/>
              <w:szCs w:val="22"/>
            </w:rPr>
          </w:pPr>
          <w:hyperlink w:anchor="_Toc105142322" w:history="1">
            <w:r w:rsidR="007604BB" w:rsidRPr="006A4808">
              <w:rPr>
                <w:rStyle w:val="a3"/>
                <w:noProof/>
              </w:rPr>
              <w:t>第</w:t>
            </w:r>
            <w:r w:rsidR="007604BB" w:rsidRPr="006A4808">
              <w:rPr>
                <w:rStyle w:val="a3"/>
                <w:noProof/>
              </w:rPr>
              <w:t>13</w:t>
            </w:r>
            <w:r w:rsidR="007604BB" w:rsidRPr="006A4808">
              <w:rPr>
                <w:rStyle w:val="a3"/>
                <w:noProof/>
              </w:rPr>
              <w:t>節　道路付属施設工</w:t>
            </w:r>
            <w:r w:rsidR="007604BB">
              <w:rPr>
                <w:noProof/>
                <w:webHidden/>
              </w:rPr>
              <w:tab/>
            </w:r>
            <w:r w:rsidR="007604BB">
              <w:rPr>
                <w:noProof/>
                <w:webHidden/>
              </w:rPr>
              <w:fldChar w:fldCharType="begin"/>
            </w:r>
            <w:r w:rsidR="007604BB">
              <w:rPr>
                <w:noProof/>
                <w:webHidden/>
              </w:rPr>
              <w:instrText xml:space="preserve"> PAGEREF _Toc105142322 \h </w:instrText>
            </w:r>
            <w:r w:rsidR="007604BB">
              <w:rPr>
                <w:noProof/>
                <w:webHidden/>
              </w:rPr>
            </w:r>
            <w:r w:rsidR="007604BB">
              <w:rPr>
                <w:noProof/>
                <w:webHidden/>
              </w:rPr>
              <w:fldChar w:fldCharType="separate"/>
            </w:r>
            <w:r w:rsidR="0050029D">
              <w:rPr>
                <w:noProof/>
                <w:webHidden/>
              </w:rPr>
              <w:t>- 145 -</w:t>
            </w:r>
            <w:r w:rsidR="007604BB">
              <w:rPr>
                <w:noProof/>
                <w:webHidden/>
              </w:rPr>
              <w:fldChar w:fldCharType="end"/>
            </w:r>
          </w:hyperlink>
        </w:p>
        <w:p w14:paraId="27F81665" w14:textId="15E87279" w:rsidR="007604BB" w:rsidRDefault="0009631A">
          <w:pPr>
            <w:pStyle w:val="31"/>
            <w:tabs>
              <w:tab w:val="right" w:leader="dot" w:pos="9629"/>
            </w:tabs>
            <w:rPr>
              <w:rFonts w:asciiTheme="minorHAnsi" w:eastAsiaTheme="minorEastAsia" w:hAnsiTheme="minorHAnsi" w:cstheme="minorBidi"/>
              <w:noProof/>
              <w:szCs w:val="22"/>
            </w:rPr>
          </w:pPr>
          <w:hyperlink w:anchor="_Toc105142323" w:history="1">
            <w:r w:rsidR="007604BB" w:rsidRPr="006A4808">
              <w:rPr>
                <w:rStyle w:val="a3"/>
                <w:noProof/>
              </w:rPr>
              <w:t>第７－</w:t>
            </w:r>
            <w:r w:rsidR="007604BB" w:rsidRPr="006A4808">
              <w:rPr>
                <w:rStyle w:val="a3"/>
                <w:noProof/>
              </w:rPr>
              <w:t>69</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_Toc105142323 \h </w:instrText>
            </w:r>
            <w:r w:rsidR="007604BB">
              <w:rPr>
                <w:noProof/>
                <w:webHidden/>
              </w:rPr>
            </w:r>
            <w:r w:rsidR="007604BB">
              <w:rPr>
                <w:noProof/>
                <w:webHidden/>
              </w:rPr>
              <w:fldChar w:fldCharType="separate"/>
            </w:r>
            <w:r w:rsidR="0050029D">
              <w:rPr>
                <w:noProof/>
                <w:webHidden/>
              </w:rPr>
              <w:t>- 145 -</w:t>
            </w:r>
            <w:r w:rsidR="007604BB">
              <w:rPr>
                <w:noProof/>
                <w:webHidden/>
              </w:rPr>
              <w:fldChar w:fldCharType="end"/>
            </w:r>
          </w:hyperlink>
        </w:p>
        <w:p w14:paraId="737FD750" w14:textId="69A27413" w:rsidR="007604BB" w:rsidRDefault="0009631A">
          <w:pPr>
            <w:pStyle w:val="31"/>
            <w:tabs>
              <w:tab w:val="right" w:leader="dot" w:pos="9629"/>
            </w:tabs>
            <w:rPr>
              <w:rFonts w:asciiTheme="minorHAnsi" w:eastAsiaTheme="minorEastAsia" w:hAnsiTheme="minorHAnsi" w:cstheme="minorBidi"/>
              <w:noProof/>
              <w:szCs w:val="22"/>
            </w:rPr>
          </w:pPr>
          <w:hyperlink w:anchor="_Toc105142324" w:history="1">
            <w:r w:rsidR="007604BB" w:rsidRPr="006A4808">
              <w:rPr>
                <w:rStyle w:val="a3"/>
                <w:noProof/>
              </w:rPr>
              <w:t>第７－</w:t>
            </w:r>
            <w:r w:rsidR="007604BB" w:rsidRPr="006A4808">
              <w:rPr>
                <w:rStyle w:val="a3"/>
                <w:noProof/>
              </w:rPr>
              <w:t>70</w:t>
            </w:r>
            <w:r w:rsidR="007604BB" w:rsidRPr="006A4808">
              <w:rPr>
                <w:rStyle w:val="a3"/>
                <w:noProof/>
              </w:rPr>
              <w:t>条　材料</w:t>
            </w:r>
            <w:r w:rsidR="007604BB">
              <w:rPr>
                <w:noProof/>
                <w:webHidden/>
              </w:rPr>
              <w:tab/>
            </w:r>
            <w:r w:rsidR="007604BB">
              <w:rPr>
                <w:noProof/>
                <w:webHidden/>
              </w:rPr>
              <w:fldChar w:fldCharType="begin"/>
            </w:r>
            <w:r w:rsidR="007604BB">
              <w:rPr>
                <w:noProof/>
                <w:webHidden/>
              </w:rPr>
              <w:instrText xml:space="preserve"> PAGEREF _Toc105142324 \h </w:instrText>
            </w:r>
            <w:r w:rsidR="007604BB">
              <w:rPr>
                <w:noProof/>
                <w:webHidden/>
              </w:rPr>
            </w:r>
            <w:r w:rsidR="007604BB">
              <w:rPr>
                <w:noProof/>
                <w:webHidden/>
              </w:rPr>
              <w:fldChar w:fldCharType="separate"/>
            </w:r>
            <w:r w:rsidR="0050029D">
              <w:rPr>
                <w:noProof/>
                <w:webHidden/>
              </w:rPr>
              <w:t>- 145 -</w:t>
            </w:r>
            <w:r w:rsidR="007604BB">
              <w:rPr>
                <w:noProof/>
                <w:webHidden/>
              </w:rPr>
              <w:fldChar w:fldCharType="end"/>
            </w:r>
          </w:hyperlink>
        </w:p>
        <w:p w14:paraId="0A7401DD" w14:textId="3622C784" w:rsidR="007604BB" w:rsidRDefault="0009631A">
          <w:pPr>
            <w:pStyle w:val="31"/>
            <w:tabs>
              <w:tab w:val="right" w:leader="dot" w:pos="9629"/>
            </w:tabs>
            <w:rPr>
              <w:rFonts w:asciiTheme="minorHAnsi" w:eastAsiaTheme="minorEastAsia" w:hAnsiTheme="minorHAnsi" w:cstheme="minorBidi"/>
              <w:noProof/>
              <w:szCs w:val="22"/>
            </w:rPr>
          </w:pPr>
          <w:hyperlink w:anchor="_Toc105142325" w:history="1">
            <w:r w:rsidR="007604BB" w:rsidRPr="006A4808">
              <w:rPr>
                <w:rStyle w:val="a3"/>
                <w:noProof/>
              </w:rPr>
              <w:t>第７－</w:t>
            </w:r>
            <w:r w:rsidR="007604BB" w:rsidRPr="006A4808">
              <w:rPr>
                <w:rStyle w:val="a3"/>
                <w:noProof/>
              </w:rPr>
              <w:t>71</w:t>
            </w:r>
            <w:r w:rsidR="007604BB" w:rsidRPr="006A4808">
              <w:rPr>
                <w:rStyle w:val="a3"/>
                <w:noProof/>
              </w:rPr>
              <w:t>条　区画線工</w:t>
            </w:r>
            <w:r w:rsidR="007604BB">
              <w:rPr>
                <w:noProof/>
                <w:webHidden/>
              </w:rPr>
              <w:tab/>
            </w:r>
            <w:r w:rsidR="007604BB">
              <w:rPr>
                <w:noProof/>
                <w:webHidden/>
              </w:rPr>
              <w:fldChar w:fldCharType="begin"/>
            </w:r>
            <w:r w:rsidR="007604BB">
              <w:rPr>
                <w:noProof/>
                <w:webHidden/>
              </w:rPr>
              <w:instrText xml:space="preserve"> PAGEREF _Toc105142325 \h </w:instrText>
            </w:r>
            <w:r w:rsidR="007604BB">
              <w:rPr>
                <w:noProof/>
                <w:webHidden/>
              </w:rPr>
            </w:r>
            <w:r w:rsidR="007604BB">
              <w:rPr>
                <w:noProof/>
                <w:webHidden/>
              </w:rPr>
              <w:fldChar w:fldCharType="separate"/>
            </w:r>
            <w:r w:rsidR="0050029D">
              <w:rPr>
                <w:noProof/>
                <w:webHidden/>
              </w:rPr>
              <w:t>- 147 -</w:t>
            </w:r>
            <w:r w:rsidR="007604BB">
              <w:rPr>
                <w:noProof/>
                <w:webHidden/>
              </w:rPr>
              <w:fldChar w:fldCharType="end"/>
            </w:r>
          </w:hyperlink>
        </w:p>
        <w:p w14:paraId="1F78410C" w14:textId="7444C381" w:rsidR="007604BB" w:rsidRDefault="0009631A">
          <w:pPr>
            <w:pStyle w:val="31"/>
            <w:tabs>
              <w:tab w:val="right" w:leader="dot" w:pos="9629"/>
            </w:tabs>
            <w:rPr>
              <w:rFonts w:asciiTheme="minorHAnsi" w:eastAsiaTheme="minorEastAsia" w:hAnsiTheme="minorHAnsi" w:cstheme="minorBidi"/>
              <w:noProof/>
              <w:szCs w:val="22"/>
            </w:rPr>
          </w:pPr>
          <w:hyperlink w:anchor="_Toc105142326" w:history="1">
            <w:r w:rsidR="007604BB" w:rsidRPr="006A4808">
              <w:rPr>
                <w:rStyle w:val="a3"/>
                <w:noProof/>
              </w:rPr>
              <w:t>第７－</w:t>
            </w:r>
            <w:r w:rsidR="007604BB" w:rsidRPr="006A4808">
              <w:rPr>
                <w:rStyle w:val="a3"/>
                <w:noProof/>
              </w:rPr>
              <w:t>72</w:t>
            </w:r>
            <w:r w:rsidR="007604BB" w:rsidRPr="006A4808">
              <w:rPr>
                <w:rStyle w:val="a3"/>
                <w:noProof/>
              </w:rPr>
              <w:t>条　縁石工</w:t>
            </w:r>
            <w:r w:rsidR="007604BB">
              <w:rPr>
                <w:noProof/>
                <w:webHidden/>
              </w:rPr>
              <w:tab/>
            </w:r>
            <w:r w:rsidR="007604BB">
              <w:rPr>
                <w:noProof/>
                <w:webHidden/>
              </w:rPr>
              <w:fldChar w:fldCharType="begin"/>
            </w:r>
            <w:r w:rsidR="007604BB">
              <w:rPr>
                <w:noProof/>
                <w:webHidden/>
              </w:rPr>
              <w:instrText xml:space="preserve"> PAGEREF _Toc105142326 \h </w:instrText>
            </w:r>
            <w:r w:rsidR="007604BB">
              <w:rPr>
                <w:noProof/>
                <w:webHidden/>
              </w:rPr>
            </w:r>
            <w:r w:rsidR="007604BB">
              <w:rPr>
                <w:noProof/>
                <w:webHidden/>
              </w:rPr>
              <w:fldChar w:fldCharType="separate"/>
            </w:r>
            <w:r w:rsidR="0050029D">
              <w:rPr>
                <w:noProof/>
                <w:webHidden/>
              </w:rPr>
              <w:t>- 147 -</w:t>
            </w:r>
            <w:r w:rsidR="007604BB">
              <w:rPr>
                <w:noProof/>
                <w:webHidden/>
              </w:rPr>
              <w:fldChar w:fldCharType="end"/>
            </w:r>
          </w:hyperlink>
        </w:p>
        <w:p w14:paraId="636420F4" w14:textId="49BD03D3" w:rsidR="007604BB" w:rsidRDefault="0009631A">
          <w:pPr>
            <w:pStyle w:val="31"/>
            <w:tabs>
              <w:tab w:val="right" w:leader="dot" w:pos="9629"/>
            </w:tabs>
            <w:rPr>
              <w:rFonts w:asciiTheme="minorHAnsi" w:eastAsiaTheme="minorEastAsia" w:hAnsiTheme="minorHAnsi" w:cstheme="minorBidi"/>
              <w:noProof/>
              <w:szCs w:val="22"/>
            </w:rPr>
          </w:pPr>
          <w:hyperlink w:anchor="_Toc105142327" w:history="1">
            <w:r w:rsidR="007604BB" w:rsidRPr="006A4808">
              <w:rPr>
                <w:rStyle w:val="a3"/>
                <w:noProof/>
              </w:rPr>
              <w:t>第７－</w:t>
            </w:r>
            <w:r w:rsidR="007604BB" w:rsidRPr="006A4808">
              <w:rPr>
                <w:rStyle w:val="a3"/>
                <w:noProof/>
              </w:rPr>
              <w:t>73</w:t>
            </w:r>
            <w:r w:rsidR="007604BB" w:rsidRPr="006A4808">
              <w:rPr>
                <w:rStyle w:val="a3"/>
                <w:noProof/>
              </w:rPr>
              <w:t>条　境界工</w:t>
            </w:r>
            <w:r w:rsidR="007604BB">
              <w:rPr>
                <w:noProof/>
                <w:webHidden/>
              </w:rPr>
              <w:tab/>
            </w:r>
            <w:r w:rsidR="007604BB">
              <w:rPr>
                <w:noProof/>
                <w:webHidden/>
              </w:rPr>
              <w:fldChar w:fldCharType="begin"/>
            </w:r>
            <w:r w:rsidR="007604BB">
              <w:rPr>
                <w:noProof/>
                <w:webHidden/>
              </w:rPr>
              <w:instrText xml:space="preserve"> PAGEREF _Toc105142327 \h </w:instrText>
            </w:r>
            <w:r w:rsidR="007604BB">
              <w:rPr>
                <w:noProof/>
                <w:webHidden/>
              </w:rPr>
            </w:r>
            <w:r w:rsidR="007604BB">
              <w:rPr>
                <w:noProof/>
                <w:webHidden/>
              </w:rPr>
              <w:fldChar w:fldCharType="separate"/>
            </w:r>
            <w:r w:rsidR="0050029D">
              <w:rPr>
                <w:noProof/>
                <w:webHidden/>
              </w:rPr>
              <w:t>- 148 -</w:t>
            </w:r>
            <w:r w:rsidR="007604BB">
              <w:rPr>
                <w:noProof/>
                <w:webHidden/>
              </w:rPr>
              <w:fldChar w:fldCharType="end"/>
            </w:r>
          </w:hyperlink>
        </w:p>
        <w:p w14:paraId="1351284E" w14:textId="41904820" w:rsidR="007604BB" w:rsidRDefault="0009631A">
          <w:pPr>
            <w:pStyle w:val="31"/>
            <w:tabs>
              <w:tab w:val="right" w:leader="dot" w:pos="9629"/>
            </w:tabs>
            <w:rPr>
              <w:rFonts w:asciiTheme="minorHAnsi" w:eastAsiaTheme="minorEastAsia" w:hAnsiTheme="minorHAnsi" w:cstheme="minorBidi"/>
              <w:noProof/>
              <w:szCs w:val="22"/>
            </w:rPr>
          </w:pPr>
          <w:hyperlink w:anchor="_Toc105142328" w:history="1">
            <w:r w:rsidR="007604BB" w:rsidRPr="006A4808">
              <w:rPr>
                <w:rStyle w:val="a3"/>
                <w:noProof/>
              </w:rPr>
              <w:t>第７－</w:t>
            </w:r>
            <w:r w:rsidR="007604BB" w:rsidRPr="006A4808">
              <w:rPr>
                <w:rStyle w:val="a3"/>
                <w:noProof/>
              </w:rPr>
              <w:t>74</w:t>
            </w:r>
            <w:r w:rsidR="007604BB" w:rsidRPr="006A4808">
              <w:rPr>
                <w:rStyle w:val="a3"/>
                <w:noProof/>
              </w:rPr>
              <w:t>条　道路植栽工</w:t>
            </w:r>
            <w:r w:rsidR="007604BB">
              <w:rPr>
                <w:noProof/>
                <w:webHidden/>
              </w:rPr>
              <w:tab/>
            </w:r>
            <w:r w:rsidR="007604BB">
              <w:rPr>
                <w:noProof/>
                <w:webHidden/>
              </w:rPr>
              <w:fldChar w:fldCharType="begin"/>
            </w:r>
            <w:r w:rsidR="007604BB">
              <w:rPr>
                <w:noProof/>
                <w:webHidden/>
              </w:rPr>
              <w:instrText xml:space="preserve"> PAGEREF _Toc105142328 \h </w:instrText>
            </w:r>
            <w:r w:rsidR="007604BB">
              <w:rPr>
                <w:noProof/>
                <w:webHidden/>
              </w:rPr>
            </w:r>
            <w:r w:rsidR="007604BB">
              <w:rPr>
                <w:noProof/>
                <w:webHidden/>
              </w:rPr>
              <w:fldChar w:fldCharType="separate"/>
            </w:r>
            <w:r w:rsidR="0050029D">
              <w:rPr>
                <w:noProof/>
                <w:webHidden/>
              </w:rPr>
              <w:t>- 148 -</w:t>
            </w:r>
            <w:r w:rsidR="007604BB">
              <w:rPr>
                <w:noProof/>
                <w:webHidden/>
              </w:rPr>
              <w:fldChar w:fldCharType="end"/>
            </w:r>
          </w:hyperlink>
        </w:p>
        <w:p w14:paraId="2B83EEE3" w14:textId="48AF464C" w:rsidR="007604BB" w:rsidRDefault="0009631A">
          <w:pPr>
            <w:pStyle w:val="31"/>
            <w:tabs>
              <w:tab w:val="right" w:leader="dot" w:pos="9629"/>
            </w:tabs>
            <w:rPr>
              <w:rFonts w:asciiTheme="minorHAnsi" w:eastAsiaTheme="minorEastAsia" w:hAnsiTheme="minorHAnsi" w:cstheme="minorBidi"/>
              <w:noProof/>
              <w:szCs w:val="22"/>
            </w:rPr>
          </w:pPr>
          <w:hyperlink w:anchor="_Toc105142329" w:history="1">
            <w:r w:rsidR="007604BB" w:rsidRPr="006A4808">
              <w:rPr>
                <w:rStyle w:val="a3"/>
                <w:noProof/>
              </w:rPr>
              <w:t>第７－</w:t>
            </w:r>
            <w:r w:rsidR="007604BB" w:rsidRPr="006A4808">
              <w:rPr>
                <w:rStyle w:val="a3"/>
                <w:noProof/>
              </w:rPr>
              <w:t>75</w:t>
            </w:r>
            <w:r w:rsidR="007604BB" w:rsidRPr="006A4808">
              <w:rPr>
                <w:rStyle w:val="a3"/>
                <w:noProof/>
              </w:rPr>
              <w:t>条　道路付属物工</w:t>
            </w:r>
            <w:r w:rsidR="007604BB">
              <w:rPr>
                <w:noProof/>
                <w:webHidden/>
              </w:rPr>
              <w:tab/>
            </w:r>
            <w:r w:rsidR="007604BB">
              <w:rPr>
                <w:noProof/>
                <w:webHidden/>
              </w:rPr>
              <w:fldChar w:fldCharType="begin"/>
            </w:r>
            <w:r w:rsidR="007604BB">
              <w:rPr>
                <w:noProof/>
                <w:webHidden/>
              </w:rPr>
              <w:instrText xml:space="preserve"> PAGEREF _Toc105142329 \h </w:instrText>
            </w:r>
            <w:r w:rsidR="007604BB">
              <w:rPr>
                <w:noProof/>
                <w:webHidden/>
              </w:rPr>
            </w:r>
            <w:r w:rsidR="007604BB">
              <w:rPr>
                <w:noProof/>
                <w:webHidden/>
              </w:rPr>
              <w:fldChar w:fldCharType="separate"/>
            </w:r>
            <w:r w:rsidR="0050029D">
              <w:rPr>
                <w:noProof/>
                <w:webHidden/>
              </w:rPr>
              <w:t>- 149 -</w:t>
            </w:r>
            <w:r w:rsidR="007604BB">
              <w:rPr>
                <w:noProof/>
                <w:webHidden/>
              </w:rPr>
              <w:fldChar w:fldCharType="end"/>
            </w:r>
          </w:hyperlink>
        </w:p>
        <w:p w14:paraId="7F7036EE" w14:textId="3CA83F13" w:rsidR="007604BB" w:rsidRDefault="0009631A">
          <w:pPr>
            <w:pStyle w:val="31"/>
            <w:tabs>
              <w:tab w:val="right" w:leader="dot" w:pos="9629"/>
            </w:tabs>
            <w:rPr>
              <w:rFonts w:asciiTheme="minorHAnsi" w:eastAsiaTheme="minorEastAsia" w:hAnsiTheme="minorHAnsi" w:cstheme="minorBidi"/>
              <w:noProof/>
              <w:szCs w:val="22"/>
            </w:rPr>
          </w:pPr>
          <w:hyperlink w:anchor="_Toc105142330" w:history="1">
            <w:r w:rsidR="007604BB" w:rsidRPr="006A4808">
              <w:rPr>
                <w:rStyle w:val="a3"/>
                <w:noProof/>
              </w:rPr>
              <w:t>第７－</w:t>
            </w:r>
            <w:r w:rsidR="007604BB" w:rsidRPr="006A4808">
              <w:rPr>
                <w:rStyle w:val="a3"/>
                <w:noProof/>
              </w:rPr>
              <w:t>76</w:t>
            </w:r>
            <w:r w:rsidR="007604BB" w:rsidRPr="006A4808">
              <w:rPr>
                <w:rStyle w:val="a3"/>
                <w:noProof/>
              </w:rPr>
              <w:t>条　踏掛版工</w:t>
            </w:r>
            <w:r w:rsidR="007604BB">
              <w:rPr>
                <w:noProof/>
                <w:webHidden/>
              </w:rPr>
              <w:tab/>
            </w:r>
            <w:r w:rsidR="007604BB">
              <w:rPr>
                <w:noProof/>
                <w:webHidden/>
              </w:rPr>
              <w:fldChar w:fldCharType="begin"/>
            </w:r>
            <w:r w:rsidR="007604BB">
              <w:rPr>
                <w:noProof/>
                <w:webHidden/>
              </w:rPr>
              <w:instrText xml:space="preserve"> PAGEREF _Toc105142330 \h </w:instrText>
            </w:r>
            <w:r w:rsidR="007604BB">
              <w:rPr>
                <w:noProof/>
                <w:webHidden/>
              </w:rPr>
            </w:r>
            <w:r w:rsidR="007604BB">
              <w:rPr>
                <w:noProof/>
                <w:webHidden/>
              </w:rPr>
              <w:fldChar w:fldCharType="separate"/>
            </w:r>
            <w:r w:rsidR="0050029D">
              <w:rPr>
                <w:noProof/>
                <w:webHidden/>
              </w:rPr>
              <w:t>- 149 -</w:t>
            </w:r>
            <w:r w:rsidR="007604BB">
              <w:rPr>
                <w:noProof/>
                <w:webHidden/>
              </w:rPr>
              <w:fldChar w:fldCharType="end"/>
            </w:r>
          </w:hyperlink>
        </w:p>
        <w:p w14:paraId="0EF838B5" w14:textId="18C64FA7" w:rsidR="007604BB" w:rsidRDefault="0009631A">
          <w:pPr>
            <w:pStyle w:val="31"/>
            <w:tabs>
              <w:tab w:val="right" w:leader="dot" w:pos="9629"/>
            </w:tabs>
            <w:rPr>
              <w:rFonts w:asciiTheme="minorHAnsi" w:eastAsiaTheme="minorEastAsia" w:hAnsiTheme="minorHAnsi" w:cstheme="minorBidi"/>
              <w:noProof/>
              <w:szCs w:val="22"/>
            </w:rPr>
          </w:pPr>
          <w:hyperlink w:anchor="_Toc105142331" w:history="1">
            <w:r w:rsidR="007604BB" w:rsidRPr="006A4808">
              <w:rPr>
                <w:rStyle w:val="a3"/>
                <w:noProof/>
              </w:rPr>
              <w:t>第７－</w:t>
            </w:r>
            <w:r w:rsidR="007604BB" w:rsidRPr="006A4808">
              <w:rPr>
                <w:rStyle w:val="a3"/>
                <w:noProof/>
              </w:rPr>
              <w:t>77</w:t>
            </w:r>
            <w:r w:rsidR="007604BB" w:rsidRPr="006A4808">
              <w:rPr>
                <w:rStyle w:val="a3"/>
                <w:noProof/>
              </w:rPr>
              <w:t>条　組立歩道工</w:t>
            </w:r>
            <w:r w:rsidR="007604BB">
              <w:rPr>
                <w:noProof/>
                <w:webHidden/>
              </w:rPr>
              <w:tab/>
            </w:r>
            <w:r w:rsidR="007604BB">
              <w:rPr>
                <w:noProof/>
                <w:webHidden/>
              </w:rPr>
              <w:fldChar w:fldCharType="begin"/>
            </w:r>
            <w:r w:rsidR="007604BB">
              <w:rPr>
                <w:noProof/>
                <w:webHidden/>
              </w:rPr>
              <w:instrText xml:space="preserve"> PAGEREF _Toc105142331 \h </w:instrText>
            </w:r>
            <w:r w:rsidR="007604BB">
              <w:rPr>
                <w:noProof/>
                <w:webHidden/>
              </w:rPr>
            </w:r>
            <w:r w:rsidR="007604BB">
              <w:rPr>
                <w:noProof/>
                <w:webHidden/>
              </w:rPr>
              <w:fldChar w:fldCharType="separate"/>
            </w:r>
            <w:r w:rsidR="0050029D">
              <w:rPr>
                <w:noProof/>
                <w:webHidden/>
              </w:rPr>
              <w:t>- 149 -</w:t>
            </w:r>
            <w:r w:rsidR="007604BB">
              <w:rPr>
                <w:noProof/>
                <w:webHidden/>
              </w:rPr>
              <w:fldChar w:fldCharType="end"/>
            </w:r>
          </w:hyperlink>
        </w:p>
        <w:p w14:paraId="63A42F20" w14:textId="5D8F7FF1" w:rsidR="007604BB" w:rsidRDefault="0009631A">
          <w:pPr>
            <w:pStyle w:val="31"/>
            <w:tabs>
              <w:tab w:val="right" w:leader="dot" w:pos="9629"/>
            </w:tabs>
            <w:rPr>
              <w:rFonts w:asciiTheme="minorHAnsi" w:eastAsiaTheme="minorEastAsia" w:hAnsiTheme="minorHAnsi" w:cstheme="minorBidi"/>
              <w:noProof/>
              <w:szCs w:val="22"/>
            </w:rPr>
          </w:pPr>
          <w:hyperlink w:anchor="_Toc105142332" w:history="1">
            <w:r w:rsidR="007604BB" w:rsidRPr="006A4808">
              <w:rPr>
                <w:rStyle w:val="a3"/>
                <w:noProof/>
              </w:rPr>
              <w:t>第７－</w:t>
            </w:r>
            <w:r w:rsidR="007604BB" w:rsidRPr="006A4808">
              <w:rPr>
                <w:rStyle w:val="a3"/>
                <w:noProof/>
              </w:rPr>
              <w:t>78</w:t>
            </w:r>
            <w:r w:rsidR="007604BB" w:rsidRPr="006A4808">
              <w:rPr>
                <w:rStyle w:val="a3"/>
                <w:noProof/>
              </w:rPr>
              <w:t>条　ケーブル配管工</w:t>
            </w:r>
            <w:r w:rsidR="007604BB">
              <w:rPr>
                <w:noProof/>
                <w:webHidden/>
              </w:rPr>
              <w:tab/>
            </w:r>
            <w:r w:rsidR="007604BB">
              <w:rPr>
                <w:noProof/>
                <w:webHidden/>
              </w:rPr>
              <w:fldChar w:fldCharType="begin"/>
            </w:r>
            <w:r w:rsidR="007604BB">
              <w:rPr>
                <w:noProof/>
                <w:webHidden/>
              </w:rPr>
              <w:instrText xml:space="preserve"> PAGEREF _Toc105142332 \h </w:instrText>
            </w:r>
            <w:r w:rsidR="007604BB">
              <w:rPr>
                <w:noProof/>
                <w:webHidden/>
              </w:rPr>
            </w:r>
            <w:r w:rsidR="007604BB">
              <w:rPr>
                <w:noProof/>
                <w:webHidden/>
              </w:rPr>
              <w:fldChar w:fldCharType="separate"/>
            </w:r>
            <w:r w:rsidR="0050029D">
              <w:rPr>
                <w:noProof/>
                <w:webHidden/>
              </w:rPr>
              <w:t>- 149 -</w:t>
            </w:r>
            <w:r w:rsidR="007604BB">
              <w:rPr>
                <w:noProof/>
                <w:webHidden/>
              </w:rPr>
              <w:fldChar w:fldCharType="end"/>
            </w:r>
          </w:hyperlink>
        </w:p>
        <w:p w14:paraId="2CB0C162" w14:textId="68DD75E9" w:rsidR="007604BB" w:rsidRDefault="0009631A">
          <w:pPr>
            <w:pStyle w:val="31"/>
            <w:tabs>
              <w:tab w:val="right" w:leader="dot" w:pos="9629"/>
            </w:tabs>
            <w:rPr>
              <w:rFonts w:asciiTheme="minorHAnsi" w:eastAsiaTheme="minorEastAsia" w:hAnsiTheme="minorHAnsi" w:cstheme="minorBidi"/>
              <w:noProof/>
              <w:szCs w:val="22"/>
            </w:rPr>
          </w:pPr>
          <w:hyperlink w:anchor="_Toc105142333" w:history="1">
            <w:r w:rsidR="007604BB" w:rsidRPr="006A4808">
              <w:rPr>
                <w:rStyle w:val="a3"/>
                <w:noProof/>
              </w:rPr>
              <w:t>第７－</w:t>
            </w:r>
            <w:r w:rsidR="007604BB" w:rsidRPr="006A4808">
              <w:rPr>
                <w:rStyle w:val="a3"/>
                <w:noProof/>
              </w:rPr>
              <w:t>79</w:t>
            </w:r>
            <w:r w:rsidR="007604BB" w:rsidRPr="006A4808">
              <w:rPr>
                <w:rStyle w:val="a3"/>
                <w:noProof/>
              </w:rPr>
              <w:t>条　照明工</w:t>
            </w:r>
            <w:r w:rsidR="007604BB">
              <w:rPr>
                <w:noProof/>
                <w:webHidden/>
              </w:rPr>
              <w:tab/>
            </w:r>
            <w:r w:rsidR="007604BB">
              <w:rPr>
                <w:noProof/>
                <w:webHidden/>
              </w:rPr>
              <w:fldChar w:fldCharType="begin"/>
            </w:r>
            <w:r w:rsidR="007604BB">
              <w:rPr>
                <w:noProof/>
                <w:webHidden/>
              </w:rPr>
              <w:instrText xml:space="preserve"> PAGEREF _Toc105142333 \h </w:instrText>
            </w:r>
            <w:r w:rsidR="007604BB">
              <w:rPr>
                <w:noProof/>
                <w:webHidden/>
              </w:rPr>
            </w:r>
            <w:r w:rsidR="007604BB">
              <w:rPr>
                <w:noProof/>
                <w:webHidden/>
              </w:rPr>
              <w:fldChar w:fldCharType="separate"/>
            </w:r>
            <w:r w:rsidR="0050029D">
              <w:rPr>
                <w:noProof/>
                <w:webHidden/>
              </w:rPr>
              <w:t>- 149 -</w:t>
            </w:r>
            <w:r w:rsidR="007604BB">
              <w:rPr>
                <w:noProof/>
                <w:webHidden/>
              </w:rPr>
              <w:fldChar w:fldCharType="end"/>
            </w:r>
          </w:hyperlink>
        </w:p>
        <w:p w14:paraId="13F78F84" w14:textId="36544F5F" w:rsidR="007604BB" w:rsidRDefault="0009631A">
          <w:pPr>
            <w:pStyle w:val="12"/>
            <w:tabs>
              <w:tab w:val="right" w:leader="dot" w:pos="9629"/>
            </w:tabs>
            <w:rPr>
              <w:rFonts w:asciiTheme="minorHAnsi" w:eastAsiaTheme="minorEastAsia" w:hAnsiTheme="minorHAnsi" w:cstheme="minorBidi"/>
              <w:noProof/>
              <w:szCs w:val="22"/>
            </w:rPr>
          </w:pPr>
          <w:hyperlink w:anchor="_Toc105142334" w:history="1">
            <w:r w:rsidR="007604BB" w:rsidRPr="00EA194D">
              <w:rPr>
                <w:rStyle w:val="a3"/>
                <w:rFonts w:ascii="ＭＳ 明朝" w:hAnsi="ＭＳ 明朝"/>
                <w:noProof/>
              </w:rPr>
              <w:t>第８章　トンネル工事（NATM）</w:t>
            </w:r>
            <w:r w:rsidR="007604BB">
              <w:rPr>
                <w:noProof/>
                <w:webHidden/>
              </w:rPr>
              <w:tab/>
            </w:r>
            <w:r w:rsidR="007604BB">
              <w:rPr>
                <w:noProof/>
                <w:webHidden/>
              </w:rPr>
              <w:fldChar w:fldCharType="begin"/>
            </w:r>
            <w:r w:rsidR="007604BB">
              <w:rPr>
                <w:noProof/>
                <w:webHidden/>
              </w:rPr>
              <w:instrText xml:space="preserve"> PAGEREF _Toc105142334 \h </w:instrText>
            </w:r>
            <w:r w:rsidR="007604BB">
              <w:rPr>
                <w:noProof/>
                <w:webHidden/>
              </w:rPr>
            </w:r>
            <w:r w:rsidR="007604BB">
              <w:rPr>
                <w:noProof/>
                <w:webHidden/>
              </w:rPr>
              <w:fldChar w:fldCharType="separate"/>
            </w:r>
            <w:r w:rsidR="0050029D">
              <w:rPr>
                <w:noProof/>
                <w:webHidden/>
              </w:rPr>
              <w:t>- 151 -</w:t>
            </w:r>
            <w:r w:rsidR="007604BB">
              <w:rPr>
                <w:noProof/>
                <w:webHidden/>
              </w:rPr>
              <w:fldChar w:fldCharType="end"/>
            </w:r>
          </w:hyperlink>
        </w:p>
        <w:p w14:paraId="1B49764D" w14:textId="4DB23649" w:rsidR="007604BB" w:rsidRDefault="0009631A">
          <w:pPr>
            <w:pStyle w:val="22"/>
            <w:tabs>
              <w:tab w:val="right" w:leader="dot" w:pos="9629"/>
            </w:tabs>
            <w:rPr>
              <w:rFonts w:asciiTheme="minorHAnsi" w:eastAsiaTheme="minorEastAsia" w:hAnsiTheme="minorHAnsi" w:cstheme="minorBidi"/>
              <w:noProof/>
              <w:szCs w:val="22"/>
            </w:rPr>
          </w:pPr>
          <w:hyperlink w:anchor="_Toc105142335" w:history="1">
            <w:r w:rsidR="007604BB" w:rsidRPr="006A4808">
              <w:rPr>
                <w:rStyle w:val="a3"/>
                <w:noProof/>
              </w:rPr>
              <w:t>第１節　一般事項</w:t>
            </w:r>
            <w:r w:rsidR="007604BB">
              <w:rPr>
                <w:noProof/>
                <w:webHidden/>
              </w:rPr>
              <w:tab/>
            </w:r>
            <w:r w:rsidR="007604BB">
              <w:rPr>
                <w:noProof/>
                <w:webHidden/>
              </w:rPr>
              <w:fldChar w:fldCharType="begin"/>
            </w:r>
            <w:r w:rsidR="007604BB">
              <w:rPr>
                <w:noProof/>
                <w:webHidden/>
              </w:rPr>
              <w:instrText xml:space="preserve"> PAGEREF _Toc105142335 \h </w:instrText>
            </w:r>
            <w:r w:rsidR="007604BB">
              <w:rPr>
                <w:noProof/>
                <w:webHidden/>
              </w:rPr>
            </w:r>
            <w:r w:rsidR="007604BB">
              <w:rPr>
                <w:noProof/>
                <w:webHidden/>
              </w:rPr>
              <w:fldChar w:fldCharType="separate"/>
            </w:r>
            <w:r w:rsidR="0050029D">
              <w:rPr>
                <w:noProof/>
                <w:webHidden/>
              </w:rPr>
              <w:t>- 152 -</w:t>
            </w:r>
            <w:r w:rsidR="007604BB">
              <w:rPr>
                <w:noProof/>
                <w:webHidden/>
              </w:rPr>
              <w:fldChar w:fldCharType="end"/>
            </w:r>
          </w:hyperlink>
        </w:p>
        <w:p w14:paraId="6C4C160D" w14:textId="5779E39C" w:rsidR="007604BB" w:rsidRDefault="0009631A">
          <w:pPr>
            <w:pStyle w:val="31"/>
            <w:tabs>
              <w:tab w:val="right" w:leader="dot" w:pos="9629"/>
            </w:tabs>
            <w:rPr>
              <w:rFonts w:asciiTheme="minorHAnsi" w:eastAsiaTheme="minorEastAsia" w:hAnsiTheme="minorHAnsi" w:cstheme="minorBidi"/>
              <w:noProof/>
              <w:szCs w:val="22"/>
            </w:rPr>
          </w:pPr>
          <w:hyperlink w:anchor="_Toc105142336" w:history="1">
            <w:r w:rsidR="007604BB" w:rsidRPr="006A4808">
              <w:rPr>
                <w:rStyle w:val="a3"/>
                <w:noProof/>
              </w:rPr>
              <w:t>第８－１条　一般事項</w:t>
            </w:r>
            <w:r w:rsidR="007604BB">
              <w:rPr>
                <w:noProof/>
                <w:webHidden/>
              </w:rPr>
              <w:tab/>
            </w:r>
            <w:r w:rsidR="007604BB">
              <w:rPr>
                <w:noProof/>
                <w:webHidden/>
              </w:rPr>
              <w:fldChar w:fldCharType="begin"/>
            </w:r>
            <w:r w:rsidR="007604BB">
              <w:rPr>
                <w:noProof/>
                <w:webHidden/>
              </w:rPr>
              <w:instrText xml:space="preserve"> PAGEREF _Toc105142336 \h </w:instrText>
            </w:r>
            <w:r w:rsidR="007604BB">
              <w:rPr>
                <w:noProof/>
                <w:webHidden/>
              </w:rPr>
            </w:r>
            <w:r w:rsidR="007604BB">
              <w:rPr>
                <w:noProof/>
                <w:webHidden/>
              </w:rPr>
              <w:fldChar w:fldCharType="separate"/>
            </w:r>
            <w:r w:rsidR="0050029D">
              <w:rPr>
                <w:noProof/>
                <w:webHidden/>
              </w:rPr>
              <w:t>- 152 -</w:t>
            </w:r>
            <w:r w:rsidR="007604BB">
              <w:rPr>
                <w:noProof/>
                <w:webHidden/>
              </w:rPr>
              <w:fldChar w:fldCharType="end"/>
            </w:r>
          </w:hyperlink>
        </w:p>
        <w:p w14:paraId="3DF6E5C3" w14:textId="6296E496" w:rsidR="007604BB" w:rsidRDefault="0009631A">
          <w:pPr>
            <w:pStyle w:val="22"/>
            <w:tabs>
              <w:tab w:val="right" w:leader="dot" w:pos="9629"/>
            </w:tabs>
            <w:rPr>
              <w:rFonts w:asciiTheme="minorHAnsi" w:eastAsiaTheme="minorEastAsia" w:hAnsiTheme="minorHAnsi" w:cstheme="minorBidi"/>
              <w:noProof/>
              <w:szCs w:val="22"/>
            </w:rPr>
          </w:pPr>
          <w:hyperlink w:anchor="_Toc105142337" w:history="1">
            <w:r w:rsidR="007604BB" w:rsidRPr="006A4808">
              <w:rPr>
                <w:rStyle w:val="a3"/>
                <w:noProof/>
              </w:rPr>
              <w:t>第２節　適用すべき諸基準</w:t>
            </w:r>
            <w:r w:rsidR="007604BB">
              <w:rPr>
                <w:noProof/>
                <w:webHidden/>
              </w:rPr>
              <w:tab/>
            </w:r>
            <w:r w:rsidR="007604BB">
              <w:rPr>
                <w:noProof/>
                <w:webHidden/>
              </w:rPr>
              <w:fldChar w:fldCharType="begin"/>
            </w:r>
            <w:r w:rsidR="007604BB">
              <w:rPr>
                <w:noProof/>
                <w:webHidden/>
              </w:rPr>
              <w:instrText xml:space="preserve"> PAGEREF _Toc105142337 \h </w:instrText>
            </w:r>
            <w:r w:rsidR="007604BB">
              <w:rPr>
                <w:noProof/>
                <w:webHidden/>
              </w:rPr>
            </w:r>
            <w:r w:rsidR="007604BB">
              <w:rPr>
                <w:noProof/>
                <w:webHidden/>
              </w:rPr>
              <w:fldChar w:fldCharType="separate"/>
            </w:r>
            <w:r w:rsidR="0050029D">
              <w:rPr>
                <w:noProof/>
                <w:webHidden/>
              </w:rPr>
              <w:t>- 152 -</w:t>
            </w:r>
            <w:r w:rsidR="007604BB">
              <w:rPr>
                <w:noProof/>
                <w:webHidden/>
              </w:rPr>
              <w:fldChar w:fldCharType="end"/>
            </w:r>
          </w:hyperlink>
        </w:p>
        <w:p w14:paraId="43D93930" w14:textId="2034168E" w:rsidR="007604BB" w:rsidRDefault="0009631A">
          <w:pPr>
            <w:pStyle w:val="31"/>
            <w:tabs>
              <w:tab w:val="right" w:leader="dot" w:pos="9629"/>
            </w:tabs>
            <w:rPr>
              <w:rFonts w:asciiTheme="minorHAnsi" w:eastAsiaTheme="minorEastAsia" w:hAnsiTheme="minorHAnsi" w:cstheme="minorBidi"/>
              <w:noProof/>
              <w:szCs w:val="22"/>
            </w:rPr>
          </w:pPr>
          <w:hyperlink w:anchor="_Toc105142338" w:history="1">
            <w:r w:rsidR="007604BB" w:rsidRPr="006A4808">
              <w:rPr>
                <w:rStyle w:val="a3"/>
                <w:noProof/>
              </w:rPr>
              <w:t>第８－２条　基準書</w:t>
            </w:r>
            <w:r w:rsidR="007604BB">
              <w:rPr>
                <w:noProof/>
                <w:webHidden/>
              </w:rPr>
              <w:tab/>
            </w:r>
            <w:r w:rsidR="007604BB">
              <w:rPr>
                <w:noProof/>
                <w:webHidden/>
              </w:rPr>
              <w:fldChar w:fldCharType="begin"/>
            </w:r>
            <w:r w:rsidR="007604BB">
              <w:rPr>
                <w:noProof/>
                <w:webHidden/>
              </w:rPr>
              <w:instrText xml:space="preserve"> PAGEREF _Toc105142338 \h </w:instrText>
            </w:r>
            <w:r w:rsidR="007604BB">
              <w:rPr>
                <w:noProof/>
                <w:webHidden/>
              </w:rPr>
            </w:r>
            <w:r w:rsidR="007604BB">
              <w:rPr>
                <w:noProof/>
                <w:webHidden/>
              </w:rPr>
              <w:fldChar w:fldCharType="separate"/>
            </w:r>
            <w:r w:rsidR="0050029D">
              <w:rPr>
                <w:noProof/>
                <w:webHidden/>
              </w:rPr>
              <w:t>- 152 -</w:t>
            </w:r>
            <w:r w:rsidR="007604BB">
              <w:rPr>
                <w:noProof/>
                <w:webHidden/>
              </w:rPr>
              <w:fldChar w:fldCharType="end"/>
            </w:r>
          </w:hyperlink>
        </w:p>
        <w:p w14:paraId="7F73CDFC" w14:textId="28BB6D43" w:rsidR="007604BB" w:rsidRDefault="0009631A">
          <w:pPr>
            <w:pStyle w:val="22"/>
            <w:tabs>
              <w:tab w:val="right" w:leader="dot" w:pos="9629"/>
            </w:tabs>
            <w:rPr>
              <w:rFonts w:asciiTheme="minorHAnsi" w:eastAsiaTheme="minorEastAsia" w:hAnsiTheme="minorHAnsi" w:cstheme="minorBidi"/>
              <w:noProof/>
              <w:szCs w:val="22"/>
            </w:rPr>
          </w:pPr>
          <w:hyperlink w:anchor="_Toc105142339" w:history="1">
            <w:r w:rsidR="007604BB" w:rsidRPr="006A4808">
              <w:rPr>
                <w:rStyle w:val="a3"/>
                <w:noProof/>
              </w:rPr>
              <w:t>第３節</w:t>
            </w:r>
            <w:r w:rsidR="007604BB" w:rsidRPr="006A4808">
              <w:rPr>
                <w:rStyle w:val="a3"/>
                <w:noProof/>
              </w:rPr>
              <w:t xml:space="preserve"> </w:t>
            </w:r>
            <w:r w:rsidR="007604BB" w:rsidRPr="006A4808">
              <w:rPr>
                <w:rStyle w:val="a3"/>
                <w:noProof/>
              </w:rPr>
              <w:t>トンネル掘削工</w:t>
            </w:r>
            <w:r w:rsidR="007604BB">
              <w:rPr>
                <w:noProof/>
                <w:webHidden/>
              </w:rPr>
              <w:tab/>
            </w:r>
            <w:r w:rsidR="007604BB">
              <w:rPr>
                <w:noProof/>
                <w:webHidden/>
              </w:rPr>
              <w:fldChar w:fldCharType="begin"/>
            </w:r>
            <w:r w:rsidR="007604BB">
              <w:rPr>
                <w:noProof/>
                <w:webHidden/>
              </w:rPr>
              <w:instrText xml:space="preserve"> PAGEREF _Toc105142339 \h </w:instrText>
            </w:r>
            <w:r w:rsidR="007604BB">
              <w:rPr>
                <w:noProof/>
                <w:webHidden/>
              </w:rPr>
            </w:r>
            <w:r w:rsidR="007604BB">
              <w:rPr>
                <w:noProof/>
                <w:webHidden/>
              </w:rPr>
              <w:fldChar w:fldCharType="separate"/>
            </w:r>
            <w:r w:rsidR="0050029D">
              <w:rPr>
                <w:noProof/>
                <w:webHidden/>
              </w:rPr>
              <w:t>- 153 -</w:t>
            </w:r>
            <w:r w:rsidR="007604BB">
              <w:rPr>
                <w:noProof/>
                <w:webHidden/>
              </w:rPr>
              <w:fldChar w:fldCharType="end"/>
            </w:r>
          </w:hyperlink>
        </w:p>
        <w:p w14:paraId="18B23DCD" w14:textId="03C1B7B3" w:rsidR="007604BB" w:rsidRDefault="0009631A">
          <w:pPr>
            <w:pStyle w:val="31"/>
            <w:tabs>
              <w:tab w:val="right" w:leader="dot" w:pos="9629"/>
            </w:tabs>
            <w:rPr>
              <w:rFonts w:asciiTheme="minorHAnsi" w:eastAsiaTheme="minorEastAsia" w:hAnsiTheme="minorHAnsi" w:cstheme="minorBidi"/>
              <w:noProof/>
              <w:szCs w:val="22"/>
            </w:rPr>
          </w:pPr>
          <w:hyperlink w:anchor="_Toc105142340" w:history="1">
            <w:r w:rsidR="007604BB" w:rsidRPr="006A4808">
              <w:rPr>
                <w:rStyle w:val="a3"/>
                <w:noProof/>
              </w:rPr>
              <w:t>第８－３条　一般事項</w:t>
            </w:r>
            <w:r w:rsidR="007604BB">
              <w:rPr>
                <w:noProof/>
                <w:webHidden/>
              </w:rPr>
              <w:tab/>
            </w:r>
            <w:r w:rsidR="007604BB">
              <w:rPr>
                <w:noProof/>
                <w:webHidden/>
              </w:rPr>
              <w:fldChar w:fldCharType="begin"/>
            </w:r>
            <w:r w:rsidR="007604BB">
              <w:rPr>
                <w:noProof/>
                <w:webHidden/>
              </w:rPr>
              <w:instrText xml:space="preserve"> PAGEREF _Toc105142340 \h </w:instrText>
            </w:r>
            <w:r w:rsidR="007604BB">
              <w:rPr>
                <w:noProof/>
                <w:webHidden/>
              </w:rPr>
            </w:r>
            <w:r w:rsidR="007604BB">
              <w:rPr>
                <w:noProof/>
                <w:webHidden/>
              </w:rPr>
              <w:fldChar w:fldCharType="separate"/>
            </w:r>
            <w:r w:rsidR="0050029D">
              <w:rPr>
                <w:noProof/>
                <w:webHidden/>
              </w:rPr>
              <w:t>- 153 -</w:t>
            </w:r>
            <w:r w:rsidR="007604BB">
              <w:rPr>
                <w:noProof/>
                <w:webHidden/>
              </w:rPr>
              <w:fldChar w:fldCharType="end"/>
            </w:r>
          </w:hyperlink>
        </w:p>
        <w:p w14:paraId="08F9A1B1" w14:textId="57A1B761" w:rsidR="007604BB" w:rsidRDefault="0009631A">
          <w:pPr>
            <w:pStyle w:val="31"/>
            <w:tabs>
              <w:tab w:val="right" w:leader="dot" w:pos="9629"/>
            </w:tabs>
            <w:rPr>
              <w:rFonts w:asciiTheme="minorHAnsi" w:eastAsiaTheme="minorEastAsia" w:hAnsiTheme="minorHAnsi" w:cstheme="minorBidi"/>
              <w:noProof/>
              <w:szCs w:val="22"/>
            </w:rPr>
          </w:pPr>
          <w:hyperlink w:anchor="_Toc105142341" w:history="1">
            <w:r w:rsidR="007604BB" w:rsidRPr="006A4808">
              <w:rPr>
                <w:rStyle w:val="a3"/>
                <w:noProof/>
              </w:rPr>
              <w:t>第８－４条　掘削工</w:t>
            </w:r>
            <w:r w:rsidR="007604BB">
              <w:rPr>
                <w:noProof/>
                <w:webHidden/>
              </w:rPr>
              <w:tab/>
            </w:r>
            <w:r w:rsidR="007604BB">
              <w:rPr>
                <w:noProof/>
                <w:webHidden/>
              </w:rPr>
              <w:fldChar w:fldCharType="begin"/>
            </w:r>
            <w:r w:rsidR="007604BB">
              <w:rPr>
                <w:noProof/>
                <w:webHidden/>
              </w:rPr>
              <w:instrText xml:space="preserve"> PAGEREF _Toc105142341 \h </w:instrText>
            </w:r>
            <w:r w:rsidR="007604BB">
              <w:rPr>
                <w:noProof/>
                <w:webHidden/>
              </w:rPr>
            </w:r>
            <w:r w:rsidR="007604BB">
              <w:rPr>
                <w:noProof/>
                <w:webHidden/>
              </w:rPr>
              <w:fldChar w:fldCharType="separate"/>
            </w:r>
            <w:r w:rsidR="0050029D">
              <w:rPr>
                <w:noProof/>
                <w:webHidden/>
              </w:rPr>
              <w:t>- 153 -</w:t>
            </w:r>
            <w:r w:rsidR="007604BB">
              <w:rPr>
                <w:noProof/>
                <w:webHidden/>
              </w:rPr>
              <w:fldChar w:fldCharType="end"/>
            </w:r>
          </w:hyperlink>
        </w:p>
        <w:p w14:paraId="6BBCA9F6" w14:textId="3F277E2E" w:rsidR="007604BB" w:rsidRDefault="0009631A">
          <w:pPr>
            <w:pStyle w:val="22"/>
            <w:tabs>
              <w:tab w:val="right" w:leader="dot" w:pos="9629"/>
            </w:tabs>
            <w:rPr>
              <w:rFonts w:asciiTheme="minorHAnsi" w:eastAsiaTheme="minorEastAsia" w:hAnsiTheme="minorHAnsi" w:cstheme="minorBidi"/>
              <w:noProof/>
              <w:szCs w:val="22"/>
            </w:rPr>
          </w:pPr>
          <w:hyperlink w:anchor="_Toc105142342" w:history="1">
            <w:r w:rsidR="007604BB" w:rsidRPr="006A4808">
              <w:rPr>
                <w:rStyle w:val="a3"/>
                <w:noProof/>
              </w:rPr>
              <w:t>第４節</w:t>
            </w:r>
            <w:r w:rsidR="007604BB" w:rsidRPr="006A4808">
              <w:rPr>
                <w:rStyle w:val="a3"/>
                <w:noProof/>
              </w:rPr>
              <w:t xml:space="preserve"> </w:t>
            </w:r>
            <w:r w:rsidR="007604BB" w:rsidRPr="006A4808">
              <w:rPr>
                <w:rStyle w:val="a3"/>
                <w:noProof/>
              </w:rPr>
              <w:t>支保工</w:t>
            </w:r>
            <w:r w:rsidR="007604BB">
              <w:rPr>
                <w:noProof/>
                <w:webHidden/>
              </w:rPr>
              <w:tab/>
            </w:r>
            <w:r w:rsidR="007604BB">
              <w:rPr>
                <w:noProof/>
                <w:webHidden/>
              </w:rPr>
              <w:fldChar w:fldCharType="begin"/>
            </w:r>
            <w:r w:rsidR="007604BB">
              <w:rPr>
                <w:noProof/>
                <w:webHidden/>
              </w:rPr>
              <w:instrText xml:space="preserve"> PAGEREF _Toc105142342 \h </w:instrText>
            </w:r>
            <w:r w:rsidR="007604BB">
              <w:rPr>
                <w:noProof/>
                <w:webHidden/>
              </w:rPr>
            </w:r>
            <w:r w:rsidR="007604BB">
              <w:rPr>
                <w:noProof/>
                <w:webHidden/>
              </w:rPr>
              <w:fldChar w:fldCharType="separate"/>
            </w:r>
            <w:r w:rsidR="0050029D">
              <w:rPr>
                <w:noProof/>
                <w:webHidden/>
              </w:rPr>
              <w:t>- 153 -</w:t>
            </w:r>
            <w:r w:rsidR="007604BB">
              <w:rPr>
                <w:noProof/>
                <w:webHidden/>
              </w:rPr>
              <w:fldChar w:fldCharType="end"/>
            </w:r>
          </w:hyperlink>
        </w:p>
        <w:p w14:paraId="3FD13814" w14:textId="1F956661" w:rsidR="007604BB" w:rsidRDefault="0009631A">
          <w:pPr>
            <w:pStyle w:val="31"/>
            <w:tabs>
              <w:tab w:val="right" w:leader="dot" w:pos="9629"/>
            </w:tabs>
            <w:rPr>
              <w:rFonts w:asciiTheme="minorHAnsi" w:eastAsiaTheme="minorEastAsia" w:hAnsiTheme="minorHAnsi" w:cstheme="minorBidi"/>
              <w:noProof/>
              <w:szCs w:val="22"/>
            </w:rPr>
          </w:pPr>
          <w:hyperlink w:anchor="_Toc105142343" w:history="1">
            <w:r w:rsidR="007604BB" w:rsidRPr="006A4808">
              <w:rPr>
                <w:rStyle w:val="a3"/>
                <w:noProof/>
              </w:rPr>
              <w:t>第８－５条　一般事項</w:t>
            </w:r>
            <w:r w:rsidR="007604BB">
              <w:rPr>
                <w:noProof/>
                <w:webHidden/>
              </w:rPr>
              <w:tab/>
            </w:r>
            <w:r w:rsidR="007604BB">
              <w:rPr>
                <w:noProof/>
                <w:webHidden/>
              </w:rPr>
              <w:fldChar w:fldCharType="begin"/>
            </w:r>
            <w:r w:rsidR="007604BB">
              <w:rPr>
                <w:noProof/>
                <w:webHidden/>
              </w:rPr>
              <w:instrText xml:space="preserve"> PAGEREF _Toc105142343 \h </w:instrText>
            </w:r>
            <w:r w:rsidR="007604BB">
              <w:rPr>
                <w:noProof/>
                <w:webHidden/>
              </w:rPr>
            </w:r>
            <w:r w:rsidR="007604BB">
              <w:rPr>
                <w:noProof/>
                <w:webHidden/>
              </w:rPr>
              <w:fldChar w:fldCharType="separate"/>
            </w:r>
            <w:r w:rsidR="0050029D">
              <w:rPr>
                <w:noProof/>
                <w:webHidden/>
              </w:rPr>
              <w:t>- 153 -</w:t>
            </w:r>
            <w:r w:rsidR="007604BB">
              <w:rPr>
                <w:noProof/>
                <w:webHidden/>
              </w:rPr>
              <w:fldChar w:fldCharType="end"/>
            </w:r>
          </w:hyperlink>
        </w:p>
        <w:p w14:paraId="58613EE4" w14:textId="34C63B2B" w:rsidR="007604BB" w:rsidRDefault="0009631A">
          <w:pPr>
            <w:pStyle w:val="31"/>
            <w:tabs>
              <w:tab w:val="right" w:leader="dot" w:pos="9629"/>
            </w:tabs>
            <w:rPr>
              <w:rFonts w:asciiTheme="minorHAnsi" w:eastAsiaTheme="minorEastAsia" w:hAnsiTheme="minorHAnsi" w:cstheme="minorBidi"/>
              <w:noProof/>
              <w:szCs w:val="22"/>
            </w:rPr>
          </w:pPr>
          <w:hyperlink w:anchor="_Toc105142344" w:history="1">
            <w:r w:rsidR="007604BB" w:rsidRPr="006A4808">
              <w:rPr>
                <w:rStyle w:val="a3"/>
                <w:noProof/>
              </w:rPr>
              <w:t>第８－６条　材</w:t>
            </w:r>
            <w:r w:rsidR="007604BB" w:rsidRPr="006A4808">
              <w:rPr>
                <w:rStyle w:val="a3"/>
                <w:noProof/>
              </w:rPr>
              <w:t xml:space="preserve"> </w:t>
            </w:r>
            <w:r w:rsidR="007604BB" w:rsidRPr="006A4808">
              <w:rPr>
                <w:rStyle w:val="a3"/>
                <w:noProof/>
              </w:rPr>
              <w:t>料</w:t>
            </w:r>
            <w:r w:rsidR="007604BB">
              <w:rPr>
                <w:noProof/>
                <w:webHidden/>
              </w:rPr>
              <w:tab/>
            </w:r>
            <w:r w:rsidR="007604BB">
              <w:rPr>
                <w:noProof/>
                <w:webHidden/>
              </w:rPr>
              <w:fldChar w:fldCharType="begin"/>
            </w:r>
            <w:r w:rsidR="007604BB">
              <w:rPr>
                <w:noProof/>
                <w:webHidden/>
              </w:rPr>
              <w:instrText xml:space="preserve"> PAGEREF _Toc105142344 \h </w:instrText>
            </w:r>
            <w:r w:rsidR="007604BB">
              <w:rPr>
                <w:noProof/>
                <w:webHidden/>
              </w:rPr>
            </w:r>
            <w:r w:rsidR="007604BB">
              <w:rPr>
                <w:noProof/>
                <w:webHidden/>
              </w:rPr>
              <w:fldChar w:fldCharType="separate"/>
            </w:r>
            <w:r w:rsidR="0050029D">
              <w:rPr>
                <w:noProof/>
                <w:webHidden/>
              </w:rPr>
              <w:t>- 153 -</w:t>
            </w:r>
            <w:r w:rsidR="007604BB">
              <w:rPr>
                <w:noProof/>
                <w:webHidden/>
              </w:rPr>
              <w:fldChar w:fldCharType="end"/>
            </w:r>
          </w:hyperlink>
        </w:p>
        <w:p w14:paraId="25B692B0" w14:textId="183D432B" w:rsidR="007604BB" w:rsidRDefault="0009631A">
          <w:pPr>
            <w:pStyle w:val="31"/>
            <w:tabs>
              <w:tab w:val="right" w:leader="dot" w:pos="9629"/>
            </w:tabs>
            <w:rPr>
              <w:rFonts w:asciiTheme="minorHAnsi" w:eastAsiaTheme="minorEastAsia" w:hAnsiTheme="minorHAnsi" w:cstheme="minorBidi"/>
              <w:noProof/>
              <w:szCs w:val="22"/>
            </w:rPr>
          </w:pPr>
          <w:hyperlink w:anchor="_Toc105142345" w:history="1">
            <w:r w:rsidR="007604BB" w:rsidRPr="006A4808">
              <w:rPr>
                <w:rStyle w:val="a3"/>
                <w:noProof/>
              </w:rPr>
              <w:t>第８－７条　吹付工</w:t>
            </w:r>
            <w:r w:rsidR="007604BB">
              <w:rPr>
                <w:noProof/>
                <w:webHidden/>
              </w:rPr>
              <w:tab/>
            </w:r>
            <w:r w:rsidR="007604BB">
              <w:rPr>
                <w:noProof/>
                <w:webHidden/>
              </w:rPr>
              <w:fldChar w:fldCharType="begin"/>
            </w:r>
            <w:r w:rsidR="007604BB">
              <w:rPr>
                <w:noProof/>
                <w:webHidden/>
              </w:rPr>
              <w:instrText xml:space="preserve"> PAGEREF _Toc105142345 \h </w:instrText>
            </w:r>
            <w:r w:rsidR="007604BB">
              <w:rPr>
                <w:noProof/>
                <w:webHidden/>
              </w:rPr>
            </w:r>
            <w:r w:rsidR="007604BB">
              <w:rPr>
                <w:noProof/>
                <w:webHidden/>
              </w:rPr>
              <w:fldChar w:fldCharType="separate"/>
            </w:r>
            <w:r w:rsidR="0050029D">
              <w:rPr>
                <w:noProof/>
                <w:webHidden/>
              </w:rPr>
              <w:t>- 154 -</w:t>
            </w:r>
            <w:r w:rsidR="007604BB">
              <w:rPr>
                <w:noProof/>
                <w:webHidden/>
              </w:rPr>
              <w:fldChar w:fldCharType="end"/>
            </w:r>
          </w:hyperlink>
        </w:p>
        <w:p w14:paraId="682625F4" w14:textId="0A4143AB" w:rsidR="007604BB" w:rsidRDefault="0009631A">
          <w:pPr>
            <w:pStyle w:val="31"/>
            <w:tabs>
              <w:tab w:val="right" w:leader="dot" w:pos="9629"/>
            </w:tabs>
            <w:rPr>
              <w:rFonts w:asciiTheme="minorHAnsi" w:eastAsiaTheme="minorEastAsia" w:hAnsiTheme="minorHAnsi" w:cstheme="minorBidi"/>
              <w:noProof/>
              <w:szCs w:val="22"/>
            </w:rPr>
          </w:pPr>
          <w:hyperlink w:anchor="_Toc105142346" w:history="1">
            <w:r w:rsidR="007604BB" w:rsidRPr="006A4808">
              <w:rPr>
                <w:rStyle w:val="a3"/>
                <w:noProof/>
              </w:rPr>
              <w:t>第８－８条　ロックボルト工</w:t>
            </w:r>
            <w:r w:rsidR="007604BB">
              <w:rPr>
                <w:noProof/>
                <w:webHidden/>
              </w:rPr>
              <w:tab/>
            </w:r>
            <w:r w:rsidR="007604BB">
              <w:rPr>
                <w:noProof/>
                <w:webHidden/>
              </w:rPr>
              <w:fldChar w:fldCharType="begin"/>
            </w:r>
            <w:r w:rsidR="007604BB">
              <w:rPr>
                <w:noProof/>
                <w:webHidden/>
              </w:rPr>
              <w:instrText xml:space="preserve"> PAGEREF _Toc105142346 \h </w:instrText>
            </w:r>
            <w:r w:rsidR="007604BB">
              <w:rPr>
                <w:noProof/>
                <w:webHidden/>
              </w:rPr>
            </w:r>
            <w:r w:rsidR="007604BB">
              <w:rPr>
                <w:noProof/>
                <w:webHidden/>
              </w:rPr>
              <w:fldChar w:fldCharType="separate"/>
            </w:r>
            <w:r w:rsidR="0050029D">
              <w:rPr>
                <w:noProof/>
                <w:webHidden/>
              </w:rPr>
              <w:t>- 154 -</w:t>
            </w:r>
            <w:r w:rsidR="007604BB">
              <w:rPr>
                <w:noProof/>
                <w:webHidden/>
              </w:rPr>
              <w:fldChar w:fldCharType="end"/>
            </w:r>
          </w:hyperlink>
        </w:p>
        <w:p w14:paraId="1A8AEE70" w14:textId="61F102ED" w:rsidR="007604BB" w:rsidRDefault="0009631A">
          <w:pPr>
            <w:pStyle w:val="31"/>
            <w:tabs>
              <w:tab w:val="right" w:leader="dot" w:pos="9629"/>
            </w:tabs>
            <w:rPr>
              <w:rFonts w:asciiTheme="minorHAnsi" w:eastAsiaTheme="minorEastAsia" w:hAnsiTheme="minorHAnsi" w:cstheme="minorBidi"/>
              <w:noProof/>
              <w:szCs w:val="22"/>
            </w:rPr>
          </w:pPr>
          <w:hyperlink w:anchor="_Toc105142347" w:history="1">
            <w:r w:rsidR="007604BB" w:rsidRPr="006A4808">
              <w:rPr>
                <w:rStyle w:val="a3"/>
                <w:noProof/>
              </w:rPr>
              <w:t>第８－９条　鋼製支保工</w:t>
            </w:r>
            <w:r w:rsidR="007604BB">
              <w:rPr>
                <w:noProof/>
                <w:webHidden/>
              </w:rPr>
              <w:tab/>
            </w:r>
            <w:r w:rsidR="007604BB">
              <w:rPr>
                <w:noProof/>
                <w:webHidden/>
              </w:rPr>
              <w:fldChar w:fldCharType="begin"/>
            </w:r>
            <w:r w:rsidR="007604BB">
              <w:rPr>
                <w:noProof/>
                <w:webHidden/>
              </w:rPr>
              <w:instrText xml:space="preserve"> PAGEREF _Toc105142347 \h </w:instrText>
            </w:r>
            <w:r w:rsidR="007604BB">
              <w:rPr>
                <w:noProof/>
                <w:webHidden/>
              </w:rPr>
            </w:r>
            <w:r w:rsidR="007604BB">
              <w:rPr>
                <w:noProof/>
                <w:webHidden/>
              </w:rPr>
              <w:fldChar w:fldCharType="separate"/>
            </w:r>
            <w:r w:rsidR="0050029D">
              <w:rPr>
                <w:noProof/>
                <w:webHidden/>
              </w:rPr>
              <w:t>- 154 -</w:t>
            </w:r>
            <w:r w:rsidR="007604BB">
              <w:rPr>
                <w:noProof/>
                <w:webHidden/>
              </w:rPr>
              <w:fldChar w:fldCharType="end"/>
            </w:r>
          </w:hyperlink>
        </w:p>
        <w:p w14:paraId="5EEA0EA2" w14:textId="7D746640" w:rsidR="007604BB" w:rsidRDefault="0009631A">
          <w:pPr>
            <w:pStyle w:val="31"/>
            <w:tabs>
              <w:tab w:val="right" w:leader="dot" w:pos="9629"/>
            </w:tabs>
            <w:rPr>
              <w:rFonts w:asciiTheme="minorHAnsi" w:eastAsiaTheme="minorEastAsia" w:hAnsiTheme="minorHAnsi" w:cstheme="minorBidi"/>
              <w:noProof/>
              <w:szCs w:val="22"/>
            </w:rPr>
          </w:pPr>
          <w:hyperlink w:anchor="_Toc105142348" w:history="1">
            <w:r w:rsidR="007604BB" w:rsidRPr="006A4808">
              <w:rPr>
                <w:rStyle w:val="a3"/>
                <w:noProof/>
              </w:rPr>
              <w:t>第８－</w:t>
            </w:r>
            <w:r w:rsidR="007604BB" w:rsidRPr="006A4808">
              <w:rPr>
                <w:rStyle w:val="a3"/>
                <w:noProof/>
              </w:rPr>
              <w:t>10</w:t>
            </w:r>
            <w:r w:rsidR="007604BB" w:rsidRPr="006A4808">
              <w:rPr>
                <w:rStyle w:val="a3"/>
                <w:noProof/>
              </w:rPr>
              <w:t>条　金網工</w:t>
            </w:r>
            <w:r w:rsidR="007604BB">
              <w:rPr>
                <w:noProof/>
                <w:webHidden/>
              </w:rPr>
              <w:tab/>
            </w:r>
            <w:r w:rsidR="007604BB">
              <w:rPr>
                <w:noProof/>
                <w:webHidden/>
              </w:rPr>
              <w:fldChar w:fldCharType="begin"/>
            </w:r>
            <w:r w:rsidR="007604BB">
              <w:rPr>
                <w:noProof/>
                <w:webHidden/>
              </w:rPr>
              <w:instrText xml:space="preserve"> PAGEREF _Toc105142348 \h </w:instrText>
            </w:r>
            <w:r w:rsidR="007604BB">
              <w:rPr>
                <w:noProof/>
                <w:webHidden/>
              </w:rPr>
            </w:r>
            <w:r w:rsidR="007604BB">
              <w:rPr>
                <w:noProof/>
                <w:webHidden/>
              </w:rPr>
              <w:fldChar w:fldCharType="separate"/>
            </w:r>
            <w:r w:rsidR="0050029D">
              <w:rPr>
                <w:noProof/>
                <w:webHidden/>
              </w:rPr>
              <w:t>- 154 -</w:t>
            </w:r>
            <w:r w:rsidR="007604BB">
              <w:rPr>
                <w:noProof/>
                <w:webHidden/>
              </w:rPr>
              <w:fldChar w:fldCharType="end"/>
            </w:r>
          </w:hyperlink>
        </w:p>
        <w:p w14:paraId="544055C9" w14:textId="54FF3571" w:rsidR="007604BB" w:rsidRDefault="0009631A">
          <w:pPr>
            <w:pStyle w:val="22"/>
            <w:tabs>
              <w:tab w:val="right" w:leader="dot" w:pos="9629"/>
            </w:tabs>
            <w:rPr>
              <w:rFonts w:asciiTheme="minorHAnsi" w:eastAsiaTheme="minorEastAsia" w:hAnsiTheme="minorHAnsi" w:cstheme="minorBidi"/>
              <w:noProof/>
              <w:szCs w:val="22"/>
            </w:rPr>
          </w:pPr>
          <w:hyperlink w:anchor="_Toc105142349" w:history="1">
            <w:r w:rsidR="007604BB" w:rsidRPr="006A4808">
              <w:rPr>
                <w:rStyle w:val="a3"/>
                <w:noProof/>
              </w:rPr>
              <w:t>第５節</w:t>
            </w:r>
            <w:r w:rsidR="007604BB" w:rsidRPr="006A4808">
              <w:rPr>
                <w:rStyle w:val="a3"/>
                <w:noProof/>
              </w:rPr>
              <w:t xml:space="preserve"> </w:t>
            </w:r>
            <w:r w:rsidR="007604BB" w:rsidRPr="006A4808">
              <w:rPr>
                <w:rStyle w:val="a3"/>
                <w:noProof/>
              </w:rPr>
              <w:t>覆工</w:t>
            </w:r>
            <w:r w:rsidR="007604BB">
              <w:rPr>
                <w:noProof/>
                <w:webHidden/>
              </w:rPr>
              <w:tab/>
            </w:r>
            <w:r w:rsidR="007604BB">
              <w:rPr>
                <w:noProof/>
                <w:webHidden/>
              </w:rPr>
              <w:fldChar w:fldCharType="begin"/>
            </w:r>
            <w:r w:rsidR="007604BB">
              <w:rPr>
                <w:noProof/>
                <w:webHidden/>
              </w:rPr>
              <w:instrText xml:space="preserve"> PAGEREF _Toc105142349 \h </w:instrText>
            </w:r>
            <w:r w:rsidR="007604BB">
              <w:rPr>
                <w:noProof/>
                <w:webHidden/>
              </w:rPr>
            </w:r>
            <w:r w:rsidR="007604BB">
              <w:rPr>
                <w:noProof/>
                <w:webHidden/>
              </w:rPr>
              <w:fldChar w:fldCharType="separate"/>
            </w:r>
            <w:r w:rsidR="0050029D">
              <w:rPr>
                <w:noProof/>
                <w:webHidden/>
              </w:rPr>
              <w:t>- 155 -</w:t>
            </w:r>
            <w:r w:rsidR="007604BB">
              <w:rPr>
                <w:noProof/>
                <w:webHidden/>
              </w:rPr>
              <w:fldChar w:fldCharType="end"/>
            </w:r>
          </w:hyperlink>
        </w:p>
        <w:p w14:paraId="4327E04D" w14:textId="11BF46AD" w:rsidR="007604BB" w:rsidRDefault="0009631A">
          <w:pPr>
            <w:pStyle w:val="31"/>
            <w:tabs>
              <w:tab w:val="right" w:leader="dot" w:pos="9629"/>
            </w:tabs>
            <w:rPr>
              <w:rFonts w:asciiTheme="minorHAnsi" w:eastAsiaTheme="minorEastAsia" w:hAnsiTheme="minorHAnsi" w:cstheme="minorBidi"/>
              <w:noProof/>
              <w:szCs w:val="22"/>
            </w:rPr>
          </w:pPr>
          <w:hyperlink w:anchor="_Toc105142350" w:history="1">
            <w:r w:rsidR="007604BB" w:rsidRPr="006A4808">
              <w:rPr>
                <w:rStyle w:val="a3"/>
                <w:noProof/>
              </w:rPr>
              <w:t>第８－</w:t>
            </w:r>
            <w:r w:rsidR="007604BB" w:rsidRPr="006A4808">
              <w:rPr>
                <w:rStyle w:val="a3"/>
                <w:noProof/>
              </w:rPr>
              <w:t>11</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_Toc105142350 \h </w:instrText>
            </w:r>
            <w:r w:rsidR="007604BB">
              <w:rPr>
                <w:noProof/>
                <w:webHidden/>
              </w:rPr>
            </w:r>
            <w:r w:rsidR="007604BB">
              <w:rPr>
                <w:noProof/>
                <w:webHidden/>
              </w:rPr>
              <w:fldChar w:fldCharType="separate"/>
            </w:r>
            <w:r w:rsidR="0050029D">
              <w:rPr>
                <w:noProof/>
                <w:webHidden/>
              </w:rPr>
              <w:t>- 155 -</w:t>
            </w:r>
            <w:r w:rsidR="007604BB">
              <w:rPr>
                <w:noProof/>
                <w:webHidden/>
              </w:rPr>
              <w:fldChar w:fldCharType="end"/>
            </w:r>
          </w:hyperlink>
        </w:p>
        <w:p w14:paraId="6BD4D378" w14:textId="156104F2" w:rsidR="007604BB" w:rsidRDefault="0009631A">
          <w:pPr>
            <w:pStyle w:val="31"/>
            <w:tabs>
              <w:tab w:val="right" w:leader="dot" w:pos="9629"/>
            </w:tabs>
            <w:rPr>
              <w:rFonts w:asciiTheme="minorHAnsi" w:eastAsiaTheme="minorEastAsia" w:hAnsiTheme="minorHAnsi" w:cstheme="minorBidi"/>
              <w:noProof/>
              <w:szCs w:val="22"/>
            </w:rPr>
          </w:pPr>
          <w:hyperlink w:anchor="_Toc105142351" w:history="1">
            <w:r w:rsidR="007604BB" w:rsidRPr="006A4808">
              <w:rPr>
                <w:rStyle w:val="a3"/>
                <w:noProof/>
              </w:rPr>
              <w:t>第８－</w:t>
            </w:r>
            <w:r w:rsidR="007604BB" w:rsidRPr="006A4808">
              <w:rPr>
                <w:rStyle w:val="a3"/>
                <w:noProof/>
              </w:rPr>
              <w:t>12</w:t>
            </w:r>
            <w:r w:rsidR="007604BB" w:rsidRPr="006A4808">
              <w:rPr>
                <w:rStyle w:val="a3"/>
                <w:noProof/>
              </w:rPr>
              <w:t>条　材</w:t>
            </w:r>
            <w:r w:rsidR="007604BB" w:rsidRPr="006A4808">
              <w:rPr>
                <w:rStyle w:val="a3"/>
                <w:noProof/>
              </w:rPr>
              <w:t xml:space="preserve"> </w:t>
            </w:r>
            <w:r w:rsidR="007604BB" w:rsidRPr="006A4808">
              <w:rPr>
                <w:rStyle w:val="a3"/>
                <w:noProof/>
              </w:rPr>
              <w:t>料</w:t>
            </w:r>
            <w:r w:rsidR="007604BB">
              <w:rPr>
                <w:noProof/>
                <w:webHidden/>
              </w:rPr>
              <w:tab/>
            </w:r>
            <w:r w:rsidR="007604BB">
              <w:rPr>
                <w:noProof/>
                <w:webHidden/>
              </w:rPr>
              <w:fldChar w:fldCharType="begin"/>
            </w:r>
            <w:r w:rsidR="007604BB">
              <w:rPr>
                <w:noProof/>
                <w:webHidden/>
              </w:rPr>
              <w:instrText xml:space="preserve"> PAGEREF _Toc105142351 \h </w:instrText>
            </w:r>
            <w:r w:rsidR="007604BB">
              <w:rPr>
                <w:noProof/>
                <w:webHidden/>
              </w:rPr>
            </w:r>
            <w:r w:rsidR="007604BB">
              <w:rPr>
                <w:noProof/>
                <w:webHidden/>
              </w:rPr>
              <w:fldChar w:fldCharType="separate"/>
            </w:r>
            <w:r w:rsidR="0050029D">
              <w:rPr>
                <w:noProof/>
                <w:webHidden/>
              </w:rPr>
              <w:t>- 155 -</w:t>
            </w:r>
            <w:r w:rsidR="007604BB">
              <w:rPr>
                <w:noProof/>
                <w:webHidden/>
              </w:rPr>
              <w:fldChar w:fldCharType="end"/>
            </w:r>
          </w:hyperlink>
        </w:p>
        <w:p w14:paraId="5EC19934" w14:textId="277018D4" w:rsidR="007604BB" w:rsidRDefault="0009631A">
          <w:pPr>
            <w:pStyle w:val="31"/>
            <w:tabs>
              <w:tab w:val="right" w:leader="dot" w:pos="9629"/>
            </w:tabs>
            <w:rPr>
              <w:rFonts w:asciiTheme="minorHAnsi" w:eastAsiaTheme="minorEastAsia" w:hAnsiTheme="minorHAnsi" w:cstheme="minorBidi"/>
              <w:noProof/>
              <w:szCs w:val="22"/>
            </w:rPr>
          </w:pPr>
          <w:hyperlink w:anchor="_Toc105142352" w:history="1">
            <w:r w:rsidR="007604BB" w:rsidRPr="006A4808">
              <w:rPr>
                <w:rStyle w:val="a3"/>
                <w:noProof/>
              </w:rPr>
              <w:t>第８－</w:t>
            </w:r>
            <w:r w:rsidR="007604BB" w:rsidRPr="006A4808">
              <w:rPr>
                <w:rStyle w:val="a3"/>
                <w:noProof/>
              </w:rPr>
              <w:t>13</w:t>
            </w:r>
            <w:r w:rsidR="007604BB" w:rsidRPr="006A4808">
              <w:rPr>
                <w:rStyle w:val="a3"/>
                <w:noProof/>
              </w:rPr>
              <w:t>条　覆工コンクリート工</w:t>
            </w:r>
            <w:r w:rsidR="007604BB">
              <w:rPr>
                <w:noProof/>
                <w:webHidden/>
              </w:rPr>
              <w:tab/>
            </w:r>
            <w:r w:rsidR="007604BB">
              <w:rPr>
                <w:noProof/>
                <w:webHidden/>
              </w:rPr>
              <w:fldChar w:fldCharType="begin"/>
            </w:r>
            <w:r w:rsidR="007604BB">
              <w:rPr>
                <w:noProof/>
                <w:webHidden/>
              </w:rPr>
              <w:instrText xml:space="preserve"> PAGEREF _Toc105142352 \h </w:instrText>
            </w:r>
            <w:r w:rsidR="007604BB">
              <w:rPr>
                <w:noProof/>
                <w:webHidden/>
              </w:rPr>
            </w:r>
            <w:r w:rsidR="007604BB">
              <w:rPr>
                <w:noProof/>
                <w:webHidden/>
              </w:rPr>
              <w:fldChar w:fldCharType="separate"/>
            </w:r>
            <w:r w:rsidR="0050029D">
              <w:rPr>
                <w:noProof/>
                <w:webHidden/>
              </w:rPr>
              <w:t>- 155 -</w:t>
            </w:r>
            <w:r w:rsidR="007604BB">
              <w:rPr>
                <w:noProof/>
                <w:webHidden/>
              </w:rPr>
              <w:fldChar w:fldCharType="end"/>
            </w:r>
          </w:hyperlink>
        </w:p>
        <w:p w14:paraId="441F4E69" w14:textId="36255430" w:rsidR="007604BB" w:rsidRDefault="0009631A">
          <w:pPr>
            <w:pStyle w:val="31"/>
            <w:tabs>
              <w:tab w:val="right" w:leader="dot" w:pos="9629"/>
            </w:tabs>
            <w:rPr>
              <w:rFonts w:asciiTheme="minorHAnsi" w:eastAsiaTheme="minorEastAsia" w:hAnsiTheme="minorHAnsi" w:cstheme="minorBidi"/>
              <w:noProof/>
              <w:szCs w:val="22"/>
            </w:rPr>
          </w:pPr>
          <w:hyperlink w:anchor="_Toc105142353" w:history="1">
            <w:r w:rsidR="007604BB" w:rsidRPr="006A4808">
              <w:rPr>
                <w:rStyle w:val="a3"/>
                <w:noProof/>
              </w:rPr>
              <w:t>第８－</w:t>
            </w:r>
            <w:r w:rsidR="007604BB" w:rsidRPr="006A4808">
              <w:rPr>
                <w:rStyle w:val="a3"/>
                <w:noProof/>
              </w:rPr>
              <w:t>14</w:t>
            </w:r>
            <w:r w:rsidR="007604BB" w:rsidRPr="006A4808">
              <w:rPr>
                <w:rStyle w:val="a3"/>
                <w:noProof/>
              </w:rPr>
              <w:t>条　側壁コンクリート工</w:t>
            </w:r>
            <w:r w:rsidR="007604BB">
              <w:rPr>
                <w:noProof/>
                <w:webHidden/>
              </w:rPr>
              <w:tab/>
            </w:r>
            <w:r w:rsidR="007604BB">
              <w:rPr>
                <w:noProof/>
                <w:webHidden/>
              </w:rPr>
              <w:fldChar w:fldCharType="begin"/>
            </w:r>
            <w:r w:rsidR="007604BB">
              <w:rPr>
                <w:noProof/>
                <w:webHidden/>
              </w:rPr>
              <w:instrText xml:space="preserve"> PAGEREF _Toc105142353 \h </w:instrText>
            </w:r>
            <w:r w:rsidR="007604BB">
              <w:rPr>
                <w:noProof/>
                <w:webHidden/>
              </w:rPr>
            </w:r>
            <w:r w:rsidR="007604BB">
              <w:rPr>
                <w:noProof/>
                <w:webHidden/>
              </w:rPr>
              <w:fldChar w:fldCharType="separate"/>
            </w:r>
            <w:r w:rsidR="0050029D">
              <w:rPr>
                <w:noProof/>
                <w:webHidden/>
              </w:rPr>
              <w:t>- 156 -</w:t>
            </w:r>
            <w:r w:rsidR="007604BB">
              <w:rPr>
                <w:noProof/>
                <w:webHidden/>
              </w:rPr>
              <w:fldChar w:fldCharType="end"/>
            </w:r>
          </w:hyperlink>
        </w:p>
        <w:p w14:paraId="000FE8EA" w14:textId="256095FD" w:rsidR="007604BB" w:rsidRDefault="0009631A">
          <w:pPr>
            <w:pStyle w:val="31"/>
            <w:tabs>
              <w:tab w:val="right" w:leader="dot" w:pos="9629"/>
            </w:tabs>
            <w:rPr>
              <w:rFonts w:asciiTheme="minorHAnsi" w:eastAsiaTheme="minorEastAsia" w:hAnsiTheme="minorHAnsi" w:cstheme="minorBidi"/>
              <w:noProof/>
              <w:szCs w:val="22"/>
            </w:rPr>
          </w:pPr>
          <w:hyperlink w:anchor="_Toc105142354" w:history="1">
            <w:r w:rsidR="007604BB" w:rsidRPr="006A4808">
              <w:rPr>
                <w:rStyle w:val="a3"/>
                <w:noProof/>
              </w:rPr>
              <w:t>第８－</w:t>
            </w:r>
            <w:r w:rsidR="007604BB" w:rsidRPr="006A4808">
              <w:rPr>
                <w:rStyle w:val="a3"/>
                <w:noProof/>
              </w:rPr>
              <w:t>15</w:t>
            </w:r>
            <w:r w:rsidR="007604BB" w:rsidRPr="006A4808">
              <w:rPr>
                <w:rStyle w:val="a3"/>
                <w:noProof/>
              </w:rPr>
              <w:t>条　床版コンクリート工</w:t>
            </w:r>
            <w:r w:rsidR="007604BB">
              <w:rPr>
                <w:noProof/>
                <w:webHidden/>
              </w:rPr>
              <w:tab/>
            </w:r>
            <w:r w:rsidR="007604BB">
              <w:rPr>
                <w:noProof/>
                <w:webHidden/>
              </w:rPr>
              <w:fldChar w:fldCharType="begin"/>
            </w:r>
            <w:r w:rsidR="007604BB">
              <w:rPr>
                <w:noProof/>
                <w:webHidden/>
              </w:rPr>
              <w:instrText xml:space="preserve"> PAGEREF _Toc105142354 \h </w:instrText>
            </w:r>
            <w:r w:rsidR="007604BB">
              <w:rPr>
                <w:noProof/>
                <w:webHidden/>
              </w:rPr>
            </w:r>
            <w:r w:rsidR="007604BB">
              <w:rPr>
                <w:noProof/>
                <w:webHidden/>
              </w:rPr>
              <w:fldChar w:fldCharType="separate"/>
            </w:r>
            <w:r w:rsidR="0050029D">
              <w:rPr>
                <w:noProof/>
                <w:webHidden/>
              </w:rPr>
              <w:t>- 156 -</w:t>
            </w:r>
            <w:r w:rsidR="007604BB">
              <w:rPr>
                <w:noProof/>
                <w:webHidden/>
              </w:rPr>
              <w:fldChar w:fldCharType="end"/>
            </w:r>
          </w:hyperlink>
        </w:p>
        <w:p w14:paraId="7D671985" w14:textId="563D389D" w:rsidR="007604BB" w:rsidRDefault="0009631A">
          <w:pPr>
            <w:pStyle w:val="31"/>
            <w:tabs>
              <w:tab w:val="right" w:leader="dot" w:pos="9629"/>
            </w:tabs>
            <w:rPr>
              <w:rFonts w:asciiTheme="minorHAnsi" w:eastAsiaTheme="minorEastAsia" w:hAnsiTheme="minorHAnsi" w:cstheme="minorBidi"/>
              <w:noProof/>
              <w:szCs w:val="22"/>
            </w:rPr>
          </w:pPr>
          <w:hyperlink w:anchor="_Toc105142355" w:history="1">
            <w:r w:rsidR="007604BB" w:rsidRPr="006A4808">
              <w:rPr>
                <w:rStyle w:val="a3"/>
                <w:noProof/>
              </w:rPr>
              <w:t>第８－</w:t>
            </w:r>
            <w:r w:rsidR="007604BB" w:rsidRPr="006A4808">
              <w:rPr>
                <w:rStyle w:val="a3"/>
                <w:noProof/>
              </w:rPr>
              <w:t>16</w:t>
            </w:r>
            <w:r w:rsidR="007604BB" w:rsidRPr="006A4808">
              <w:rPr>
                <w:rStyle w:val="a3"/>
                <w:noProof/>
              </w:rPr>
              <w:t>条　トンネル防水工</w:t>
            </w:r>
            <w:r w:rsidR="007604BB">
              <w:rPr>
                <w:noProof/>
                <w:webHidden/>
              </w:rPr>
              <w:tab/>
            </w:r>
            <w:r w:rsidR="007604BB">
              <w:rPr>
                <w:noProof/>
                <w:webHidden/>
              </w:rPr>
              <w:fldChar w:fldCharType="begin"/>
            </w:r>
            <w:r w:rsidR="007604BB">
              <w:rPr>
                <w:noProof/>
                <w:webHidden/>
              </w:rPr>
              <w:instrText xml:space="preserve"> PAGEREF _Toc105142355 \h </w:instrText>
            </w:r>
            <w:r w:rsidR="007604BB">
              <w:rPr>
                <w:noProof/>
                <w:webHidden/>
              </w:rPr>
            </w:r>
            <w:r w:rsidR="007604BB">
              <w:rPr>
                <w:noProof/>
                <w:webHidden/>
              </w:rPr>
              <w:fldChar w:fldCharType="separate"/>
            </w:r>
            <w:r w:rsidR="0050029D">
              <w:rPr>
                <w:noProof/>
                <w:webHidden/>
              </w:rPr>
              <w:t>- 156 -</w:t>
            </w:r>
            <w:r w:rsidR="007604BB">
              <w:rPr>
                <w:noProof/>
                <w:webHidden/>
              </w:rPr>
              <w:fldChar w:fldCharType="end"/>
            </w:r>
          </w:hyperlink>
        </w:p>
        <w:p w14:paraId="774AEC37" w14:textId="0DBDBEAC" w:rsidR="007604BB" w:rsidRDefault="0009631A">
          <w:pPr>
            <w:pStyle w:val="22"/>
            <w:tabs>
              <w:tab w:val="right" w:leader="dot" w:pos="9629"/>
            </w:tabs>
            <w:rPr>
              <w:rFonts w:asciiTheme="minorHAnsi" w:eastAsiaTheme="minorEastAsia" w:hAnsiTheme="minorHAnsi" w:cstheme="minorBidi"/>
              <w:noProof/>
              <w:szCs w:val="22"/>
            </w:rPr>
          </w:pPr>
          <w:hyperlink w:anchor="_Toc105142356" w:history="1">
            <w:r w:rsidR="007604BB" w:rsidRPr="006A4808">
              <w:rPr>
                <w:rStyle w:val="a3"/>
                <w:noProof/>
              </w:rPr>
              <w:t>第６節　インバート工</w:t>
            </w:r>
            <w:r w:rsidR="007604BB">
              <w:rPr>
                <w:noProof/>
                <w:webHidden/>
              </w:rPr>
              <w:tab/>
            </w:r>
            <w:r w:rsidR="007604BB">
              <w:rPr>
                <w:noProof/>
                <w:webHidden/>
              </w:rPr>
              <w:fldChar w:fldCharType="begin"/>
            </w:r>
            <w:r w:rsidR="007604BB">
              <w:rPr>
                <w:noProof/>
                <w:webHidden/>
              </w:rPr>
              <w:instrText xml:space="preserve"> PAGEREF _Toc105142356 \h </w:instrText>
            </w:r>
            <w:r w:rsidR="007604BB">
              <w:rPr>
                <w:noProof/>
                <w:webHidden/>
              </w:rPr>
            </w:r>
            <w:r w:rsidR="007604BB">
              <w:rPr>
                <w:noProof/>
                <w:webHidden/>
              </w:rPr>
              <w:fldChar w:fldCharType="separate"/>
            </w:r>
            <w:r w:rsidR="0050029D">
              <w:rPr>
                <w:noProof/>
                <w:webHidden/>
              </w:rPr>
              <w:t>- 156 -</w:t>
            </w:r>
            <w:r w:rsidR="007604BB">
              <w:rPr>
                <w:noProof/>
                <w:webHidden/>
              </w:rPr>
              <w:fldChar w:fldCharType="end"/>
            </w:r>
          </w:hyperlink>
        </w:p>
        <w:p w14:paraId="1054ED00" w14:textId="4F5C124C" w:rsidR="007604BB" w:rsidRDefault="0009631A">
          <w:pPr>
            <w:pStyle w:val="31"/>
            <w:tabs>
              <w:tab w:val="right" w:leader="dot" w:pos="9629"/>
            </w:tabs>
            <w:rPr>
              <w:rFonts w:asciiTheme="minorHAnsi" w:eastAsiaTheme="minorEastAsia" w:hAnsiTheme="minorHAnsi" w:cstheme="minorBidi"/>
              <w:noProof/>
              <w:szCs w:val="22"/>
            </w:rPr>
          </w:pPr>
          <w:hyperlink w:anchor="_Toc105142357" w:history="1">
            <w:r w:rsidR="007604BB" w:rsidRPr="006A4808">
              <w:rPr>
                <w:rStyle w:val="a3"/>
                <w:noProof/>
              </w:rPr>
              <w:t>第８－</w:t>
            </w:r>
            <w:r w:rsidR="007604BB" w:rsidRPr="006A4808">
              <w:rPr>
                <w:rStyle w:val="a3"/>
                <w:noProof/>
              </w:rPr>
              <w:t>17</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_Toc105142357 \h </w:instrText>
            </w:r>
            <w:r w:rsidR="007604BB">
              <w:rPr>
                <w:noProof/>
                <w:webHidden/>
              </w:rPr>
            </w:r>
            <w:r w:rsidR="007604BB">
              <w:rPr>
                <w:noProof/>
                <w:webHidden/>
              </w:rPr>
              <w:fldChar w:fldCharType="separate"/>
            </w:r>
            <w:r w:rsidR="0050029D">
              <w:rPr>
                <w:noProof/>
                <w:webHidden/>
              </w:rPr>
              <w:t>- 156 -</w:t>
            </w:r>
            <w:r w:rsidR="007604BB">
              <w:rPr>
                <w:noProof/>
                <w:webHidden/>
              </w:rPr>
              <w:fldChar w:fldCharType="end"/>
            </w:r>
          </w:hyperlink>
        </w:p>
        <w:p w14:paraId="2514C596" w14:textId="43B94B00" w:rsidR="007604BB" w:rsidRDefault="0009631A">
          <w:pPr>
            <w:pStyle w:val="31"/>
            <w:tabs>
              <w:tab w:val="right" w:leader="dot" w:pos="9629"/>
            </w:tabs>
            <w:rPr>
              <w:rFonts w:asciiTheme="minorHAnsi" w:eastAsiaTheme="minorEastAsia" w:hAnsiTheme="minorHAnsi" w:cstheme="minorBidi"/>
              <w:noProof/>
              <w:szCs w:val="22"/>
            </w:rPr>
          </w:pPr>
          <w:hyperlink w:anchor="_Toc105142358" w:history="1">
            <w:r w:rsidR="007604BB" w:rsidRPr="006A4808">
              <w:rPr>
                <w:rStyle w:val="a3"/>
                <w:noProof/>
              </w:rPr>
              <w:t>第８－</w:t>
            </w:r>
            <w:r w:rsidR="007604BB" w:rsidRPr="006A4808">
              <w:rPr>
                <w:rStyle w:val="a3"/>
                <w:noProof/>
              </w:rPr>
              <w:t>18</w:t>
            </w:r>
            <w:r w:rsidR="007604BB" w:rsidRPr="006A4808">
              <w:rPr>
                <w:rStyle w:val="a3"/>
                <w:noProof/>
              </w:rPr>
              <w:t>条　材</w:t>
            </w:r>
            <w:r w:rsidR="007604BB" w:rsidRPr="006A4808">
              <w:rPr>
                <w:rStyle w:val="a3"/>
                <w:noProof/>
              </w:rPr>
              <w:t xml:space="preserve"> </w:t>
            </w:r>
            <w:r w:rsidR="007604BB" w:rsidRPr="006A4808">
              <w:rPr>
                <w:rStyle w:val="a3"/>
                <w:noProof/>
              </w:rPr>
              <w:t>料</w:t>
            </w:r>
            <w:r w:rsidR="007604BB">
              <w:rPr>
                <w:noProof/>
                <w:webHidden/>
              </w:rPr>
              <w:tab/>
            </w:r>
            <w:r w:rsidR="007604BB">
              <w:rPr>
                <w:noProof/>
                <w:webHidden/>
              </w:rPr>
              <w:fldChar w:fldCharType="begin"/>
            </w:r>
            <w:r w:rsidR="007604BB">
              <w:rPr>
                <w:noProof/>
                <w:webHidden/>
              </w:rPr>
              <w:instrText xml:space="preserve"> PAGEREF _Toc105142358 \h </w:instrText>
            </w:r>
            <w:r w:rsidR="007604BB">
              <w:rPr>
                <w:noProof/>
                <w:webHidden/>
              </w:rPr>
            </w:r>
            <w:r w:rsidR="007604BB">
              <w:rPr>
                <w:noProof/>
                <w:webHidden/>
              </w:rPr>
              <w:fldChar w:fldCharType="separate"/>
            </w:r>
            <w:r w:rsidR="0050029D">
              <w:rPr>
                <w:noProof/>
                <w:webHidden/>
              </w:rPr>
              <w:t>- 156 -</w:t>
            </w:r>
            <w:r w:rsidR="007604BB">
              <w:rPr>
                <w:noProof/>
                <w:webHidden/>
              </w:rPr>
              <w:fldChar w:fldCharType="end"/>
            </w:r>
          </w:hyperlink>
        </w:p>
        <w:p w14:paraId="28ECC1E4" w14:textId="43DA8DEF" w:rsidR="007604BB" w:rsidRDefault="0009631A">
          <w:pPr>
            <w:pStyle w:val="31"/>
            <w:tabs>
              <w:tab w:val="right" w:leader="dot" w:pos="9629"/>
            </w:tabs>
            <w:rPr>
              <w:rFonts w:asciiTheme="minorHAnsi" w:eastAsiaTheme="minorEastAsia" w:hAnsiTheme="minorHAnsi" w:cstheme="minorBidi"/>
              <w:noProof/>
              <w:szCs w:val="22"/>
            </w:rPr>
          </w:pPr>
          <w:hyperlink w:anchor="_Toc105142359" w:history="1">
            <w:r w:rsidR="007604BB" w:rsidRPr="006A4808">
              <w:rPr>
                <w:rStyle w:val="a3"/>
                <w:noProof/>
              </w:rPr>
              <w:t>第８－</w:t>
            </w:r>
            <w:r w:rsidR="007604BB" w:rsidRPr="006A4808">
              <w:rPr>
                <w:rStyle w:val="a3"/>
                <w:noProof/>
              </w:rPr>
              <w:t>19</w:t>
            </w:r>
            <w:r w:rsidR="007604BB" w:rsidRPr="006A4808">
              <w:rPr>
                <w:rStyle w:val="a3"/>
                <w:noProof/>
              </w:rPr>
              <w:t>条　インバート掘削工</w:t>
            </w:r>
            <w:r w:rsidR="007604BB">
              <w:rPr>
                <w:noProof/>
                <w:webHidden/>
              </w:rPr>
              <w:tab/>
            </w:r>
            <w:r w:rsidR="007604BB">
              <w:rPr>
                <w:noProof/>
                <w:webHidden/>
              </w:rPr>
              <w:fldChar w:fldCharType="begin"/>
            </w:r>
            <w:r w:rsidR="007604BB">
              <w:rPr>
                <w:noProof/>
                <w:webHidden/>
              </w:rPr>
              <w:instrText xml:space="preserve"> PAGEREF _Toc105142359 \h </w:instrText>
            </w:r>
            <w:r w:rsidR="007604BB">
              <w:rPr>
                <w:noProof/>
                <w:webHidden/>
              </w:rPr>
            </w:r>
            <w:r w:rsidR="007604BB">
              <w:rPr>
                <w:noProof/>
                <w:webHidden/>
              </w:rPr>
              <w:fldChar w:fldCharType="separate"/>
            </w:r>
            <w:r w:rsidR="0050029D">
              <w:rPr>
                <w:noProof/>
                <w:webHidden/>
              </w:rPr>
              <w:t>- 156 -</w:t>
            </w:r>
            <w:r w:rsidR="007604BB">
              <w:rPr>
                <w:noProof/>
                <w:webHidden/>
              </w:rPr>
              <w:fldChar w:fldCharType="end"/>
            </w:r>
          </w:hyperlink>
        </w:p>
        <w:p w14:paraId="1DD71CB9" w14:textId="09403CBE" w:rsidR="007604BB" w:rsidRDefault="0009631A">
          <w:pPr>
            <w:pStyle w:val="31"/>
            <w:tabs>
              <w:tab w:val="right" w:leader="dot" w:pos="9629"/>
            </w:tabs>
            <w:rPr>
              <w:rFonts w:asciiTheme="minorHAnsi" w:eastAsiaTheme="minorEastAsia" w:hAnsiTheme="minorHAnsi" w:cstheme="minorBidi"/>
              <w:noProof/>
              <w:szCs w:val="22"/>
            </w:rPr>
          </w:pPr>
          <w:hyperlink w:anchor="_Toc105142360" w:history="1">
            <w:r w:rsidR="007604BB" w:rsidRPr="006A4808">
              <w:rPr>
                <w:rStyle w:val="a3"/>
                <w:noProof/>
              </w:rPr>
              <w:t>第８－</w:t>
            </w:r>
            <w:r w:rsidR="007604BB" w:rsidRPr="006A4808">
              <w:rPr>
                <w:rStyle w:val="a3"/>
                <w:noProof/>
              </w:rPr>
              <w:t>20</w:t>
            </w:r>
            <w:r w:rsidR="007604BB" w:rsidRPr="006A4808">
              <w:rPr>
                <w:rStyle w:val="a3"/>
                <w:noProof/>
              </w:rPr>
              <w:t>条　インバート本体工</w:t>
            </w:r>
            <w:r w:rsidR="007604BB">
              <w:rPr>
                <w:noProof/>
                <w:webHidden/>
              </w:rPr>
              <w:tab/>
            </w:r>
            <w:r w:rsidR="007604BB">
              <w:rPr>
                <w:noProof/>
                <w:webHidden/>
              </w:rPr>
              <w:fldChar w:fldCharType="begin"/>
            </w:r>
            <w:r w:rsidR="007604BB">
              <w:rPr>
                <w:noProof/>
                <w:webHidden/>
              </w:rPr>
              <w:instrText xml:space="preserve"> PAGEREF _Toc105142360 \h </w:instrText>
            </w:r>
            <w:r w:rsidR="007604BB">
              <w:rPr>
                <w:noProof/>
                <w:webHidden/>
              </w:rPr>
            </w:r>
            <w:r w:rsidR="007604BB">
              <w:rPr>
                <w:noProof/>
                <w:webHidden/>
              </w:rPr>
              <w:fldChar w:fldCharType="separate"/>
            </w:r>
            <w:r w:rsidR="0050029D">
              <w:rPr>
                <w:noProof/>
                <w:webHidden/>
              </w:rPr>
              <w:t>- 156 -</w:t>
            </w:r>
            <w:r w:rsidR="007604BB">
              <w:rPr>
                <w:noProof/>
                <w:webHidden/>
              </w:rPr>
              <w:fldChar w:fldCharType="end"/>
            </w:r>
          </w:hyperlink>
        </w:p>
        <w:p w14:paraId="6075B754" w14:textId="0AD946D9" w:rsidR="007604BB" w:rsidRDefault="0009631A">
          <w:pPr>
            <w:pStyle w:val="22"/>
            <w:tabs>
              <w:tab w:val="right" w:leader="dot" w:pos="9629"/>
            </w:tabs>
            <w:rPr>
              <w:rFonts w:asciiTheme="minorHAnsi" w:eastAsiaTheme="minorEastAsia" w:hAnsiTheme="minorHAnsi" w:cstheme="minorBidi"/>
              <w:noProof/>
              <w:szCs w:val="22"/>
            </w:rPr>
          </w:pPr>
          <w:hyperlink w:anchor="_Toc105142361" w:history="1">
            <w:r w:rsidR="007604BB" w:rsidRPr="006A4808">
              <w:rPr>
                <w:rStyle w:val="a3"/>
                <w:noProof/>
              </w:rPr>
              <w:t>第７節　坑内付帯工</w:t>
            </w:r>
            <w:r w:rsidR="007604BB">
              <w:rPr>
                <w:noProof/>
                <w:webHidden/>
              </w:rPr>
              <w:tab/>
            </w:r>
            <w:r w:rsidR="007604BB">
              <w:rPr>
                <w:noProof/>
                <w:webHidden/>
              </w:rPr>
              <w:fldChar w:fldCharType="begin"/>
            </w:r>
            <w:r w:rsidR="007604BB">
              <w:rPr>
                <w:noProof/>
                <w:webHidden/>
              </w:rPr>
              <w:instrText xml:space="preserve"> PAGEREF _Toc105142361 \h </w:instrText>
            </w:r>
            <w:r w:rsidR="007604BB">
              <w:rPr>
                <w:noProof/>
                <w:webHidden/>
              </w:rPr>
            </w:r>
            <w:r w:rsidR="007604BB">
              <w:rPr>
                <w:noProof/>
                <w:webHidden/>
              </w:rPr>
              <w:fldChar w:fldCharType="separate"/>
            </w:r>
            <w:r w:rsidR="0050029D">
              <w:rPr>
                <w:noProof/>
                <w:webHidden/>
              </w:rPr>
              <w:t>- 157 -</w:t>
            </w:r>
            <w:r w:rsidR="007604BB">
              <w:rPr>
                <w:noProof/>
                <w:webHidden/>
              </w:rPr>
              <w:fldChar w:fldCharType="end"/>
            </w:r>
          </w:hyperlink>
        </w:p>
        <w:p w14:paraId="1F06EE5B" w14:textId="55C61FA6" w:rsidR="007604BB" w:rsidRDefault="0009631A">
          <w:pPr>
            <w:pStyle w:val="31"/>
            <w:tabs>
              <w:tab w:val="right" w:leader="dot" w:pos="9629"/>
            </w:tabs>
            <w:rPr>
              <w:rFonts w:asciiTheme="minorHAnsi" w:eastAsiaTheme="minorEastAsia" w:hAnsiTheme="minorHAnsi" w:cstheme="minorBidi"/>
              <w:noProof/>
              <w:szCs w:val="22"/>
            </w:rPr>
          </w:pPr>
          <w:hyperlink w:anchor="_Toc105142362" w:history="1">
            <w:r w:rsidR="007604BB" w:rsidRPr="006A4808">
              <w:rPr>
                <w:rStyle w:val="a3"/>
                <w:noProof/>
              </w:rPr>
              <w:t>第８－</w:t>
            </w:r>
            <w:r w:rsidR="007604BB" w:rsidRPr="006A4808">
              <w:rPr>
                <w:rStyle w:val="a3"/>
                <w:noProof/>
              </w:rPr>
              <w:t>21</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_Toc105142362 \h </w:instrText>
            </w:r>
            <w:r w:rsidR="007604BB">
              <w:rPr>
                <w:noProof/>
                <w:webHidden/>
              </w:rPr>
            </w:r>
            <w:r w:rsidR="007604BB">
              <w:rPr>
                <w:noProof/>
                <w:webHidden/>
              </w:rPr>
              <w:fldChar w:fldCharType="separate"/>
            </w:r>
            <w:r w:rsidR="0050029D">
              <w:rPr>
                <w:noProof/>
                <w:webHidden/>
              </w:rPr>
              <w:t>- 157 -</w:t>
            </w:r>
            <w:r w:rsidR="007604BB">
              <w:rPr>
                <w:noProof/>
                <w:webHidden/>
              </w:rPr>
              <w:fldChar w:fldCharType="end"/>
            </w:r>
          </w:hyperlink>
        </w:p>
        <w:p w14:paraId="67F2CE8E" w14:textId="4EBA92C9" w:rsidR="007604BB" w:rsidRDefault="0009631A">
          <w:pPr>
            <w:pStyle w:val="31"/>
            <w:tabs>
              <w:tab w:val="right" w:leader="dot" w:pos="9629"/>
            </w:tabs>
            <w:rPr>
              <w:rFonts w:asciiTheme="minorHAnsi" w:eastAsiaTheme="minorEastAsia" w:hAnsiTheme="minorHAnsi" w:cstheme="minorBidi"/>
              <w:noProof/>
              <w:szCs w:val="22"/>
            </w:rPr>
          </w:pPr>
          <w:hyperlink w:anchor="_Toc105142363" w:history="1">
            <w:r w:rsidR="007604BB" w:rsidRPr="006A4808">
              <w:rPr>
                <w:rStyle w:val="a3"/>
                <w:noProof/>
              </w:rPr>
              <w:t>第８－</w:t>
            </w:r>
            <w:r w:rsidR="007604BB" w:rsidRPr="006A4808">
              <w:rPr>
                <w:rStyle w:val="a3"/>
                <w:noProof/>
              </w:rPr>
              <w:t>22</w:t>
            </w:r>
            <w:r w:rsidR="007604BB" w:rsidRPr="006A4808">
              <w:rPr>
                <w:rStyle w:val="a3"/>
                <w:noProof/>
              </w:rPr>
              <w:t>条　材</w:t>
            </w:r>
            <w:r w:rsidR="007604BB" w:rsidRPr="006A4808">
              <w:rPr>
                <w:rStyle w:val="a3"/>
                <w:noProof/>
              </w:rPr>
              <w:t xml:space="preserve"> </w:t>
            </w:r>
            <w:r w:rsidR="007604BB" w:rsidRPr="006A4808">
              <w:rPr>
                <w:rStyle w:val="a3"/>
                <w:noProof/>
              </w:rPr>
              <w:t>料</w:t>
            </w:r>
            <w:r w:rsidR="007604BB">
              <w:rPr>
                <w:noProof/>
                <w:webHidden/>
              </w:rPr>
              <w:tab/>
            </w:r>
            <w:r w:rsidR="007604BB">
              <w:rPr>
                <w:noProof/>
                <w:webHidden/>
              </w:rPr>
              <w:fldChar w:fldCharType="begin"/>
            </w:r>
            <w:r w:rsidR="007604BB">
              <w:rPr>
                <w:noProof/>
                <w:webHidden/>
              </w:rPr>
              <w:instrText xml:space="preserve"> PAGEREF _Toc105142363 \h </w:instrText>
            </w:r>
            <w:r w:rsidR="007604BB">
              <w:rPr>
                <w:noProof/>
                <w:webHidden/>
              </w:rPr>
            </w:r>
            <w:r w:rsidR="007604BB">
              <w:rPr>
                <w:noProof/>
                <w:webHidden/>
              </w:rPr>
              <w:fldChar w:fldCharType="separate"/>
            </w:r>
            <w:r w:rsidR="0050029D">
              <w:rPr>
                <w:noProof/>
                <w:webHidden/>
              </w:rPr>
              <w:t>- 157 -</w:t>
            </w:r>
            <w:r w:rsidR="007604BB">
              <w:rPr>
                <w:noProof/>
                <w:webHidden/>
              </w:rPr>
              <w:fldChar w:fldCharType="end"/>
            </w:r>
          </w:hyperlink>
        </w:p>
        <w:p w14:paraId="68EB11F3" w14:textId="59D76173" w:rsidR="007604BB" w:rsidRDefault="0009631A">
          <w:pPr>
            <w:pStyle w:val="31"/>
            <w:tabs>
              <w:tab w:val="right" w:leader="dot" w:pos="9629"/>
            </w:tabs>
            <w:rPr>
              <w:rFonts w:asciiTheme="minorHAnsi" w:eastAsiaTheme="minorEastAsia" w:hAnsiTheme="minorHAnsi" w:cstheme="minorBidi"/>
              <w:noProof/>
              <w:szCs w:val="22"/>
            </w:rPr>
          </w:pPr>
          <w:hyperlink w:anchor="_Toc105142364" w:history="1">
            <w:r w:rsidR="007604BB" w:rsidRPr="006A4808">
              <w:rPr>
                <w:rStyle w:val="a3"/>
                <w:noProof/>
              </w:rPr>
              <w:t>第８－</w:t>
            </w:r>
            <w:r w:rsidR="007604BB" w:rsidRPr="006A4808">
              <w:rPr>
                <w:rStyle w:val="a3"/>
                <w:noProof/>
              </w:rPr>
              <w:t>23</w:t>
            </w:r>
            <w:r w:rsidR="007604BB" w:rsidRPr="006A4808">
              <w:rPr>
                <w:rStyle w:val="a3"/>
                <w:noProof/>
              </w:rPr>
              <w:t>条　箱抜工</w:t>
            </w:r>
            <w:r w:rsidR="007604BB">
              <w:rPr>
                <w:noProof/>
                <w:webHidden/>
              </w:rPr>
              <w:tab/>
            </w:r>
            <w:r w:rsidR="007604BB">
              <w:rPr>
                <w:noProof/>
                <w:webHidden/>
              </w:rPr>
              <w:fldChar w:fldCharType="begin"/>
            </w:r>
            <w:r w:rsidR="007604BB">
              <w:rPr>
                <w:noProof/>
                <w:webHidden/>
              </w:rPr>
              <w:instrText xml:space="preserve"> PAGEREF _Toc105142364 \h </w:instrText>
            </w:r>
            <w:r w:rsidR="007604BB">
              <w:rPr>
                <w:noProof/>
                <w:webHidden/>
              </w:rPr>
            </w:r>
            <w:r w:rsidR="007604BB">
              <w:rPr>
                <w:noProof/>
                <w:webHidden/>
              </w:rPr>
              <w:fldChar w:fldCharType="separate"/>
            </w:r>
            <w:r w:rsidR="0050029D">
              <w:rPr>
                <w:noProof/>
                <w:webHidden/>
              </w:rPr>
              <w:t>- 157 -</w:t>
            </w:r>
            <w:r w:rsidR="007604BB">
              <w:rPr>
                <w:noProof/>
                <w:webHidden/>
              </w:rPr>
              <w:fldChar w:fldCharType="end"/>
            </w:r>
          </w:hyperlink>
        </w:p>
        <w:p w14:paraId="1D1C747E" w14:textId="5B85DF6D" w:rsidR="007604BB" w:rsidRDefault="0009631A">
          <w:pPr>
            <w:pStyle w:val="31"/>
            <w:tabs>
              <w:tab w:val="right" w:leader="dot" w:pos="9629"/>
            </w:tabs>
            <w:rPr>
              <w:rFonts w:asciiTheme="minorHAnsi" w:eastAsiaTheme="minorEastAsia" w:hAnsiTheme="minorHAnsi" w:cstheme="minorBidi"/>
              <w:noProof/>
              <w:szCs w:val="22"/>
            </w:rPr>
          </w:pPr>
          <w:hyperlink w:anchor="_Toc105142365" w:history="1">
            <w:r w:rsidR="007604BB" w:rsidRPr="006A4808">
              <w:rPr>
                <w:rStyle w:val="a3"/>
                <w:noProof/>
              </w:rPr>
              <w:t>第８－</w:t>
            </w:r>
            <w:r w:rsidR="007604BB" w:rsidRPr="006A4808">
              <w:rPr>
                <w:rStyle w:val="a3"/>
                <w:noProof/>
              </w:rPr>
              <w:t>24</w:t>
            </w:r>
            <w:r w:rsidR="007604BB" w:rsidRPr="006A4808">
              <w:rPr>
                <w:rStyle w:val="a3"/>
                <w:noProof/>
              </w:rPr>
              <w:t>条　裏面排水工</w:t>
            </w:r>
            <w:r w:rsidR="007604BB">
              <w:rPr>
                <w:noProof/>
                <w:webHidden/>
              </w:rPr>
              <w:tab/>
            </w:r>
            <w:r w:rsidR="007604BB">
              <w:rPr>
                <w:noProof/>
                <w:webHidden/>
              </w:rPr>
              <w:fldChar w:fldCharType="begin"/>
            </w:r>
            <w:r w:rsidR="007604BB">
              <w:rPr>
                <w:noProof/>
                <w:webHidden/>
              </w:rPr>
              <w:instrText xml:space="preserve"> PAGEREF _Toc105142365 \h </w:instrText>
            </w:r>
            <w:r w:rsidR="007604BB">
              <w:rPr>
                <w:noProof/>
                <w:webHidden/>
              </w:rPr>
            </w:r>
            <w:r w:rsidR="007604BB">
              <w:rPr>
                <w:noProof/>
                <w:webHidden/>
              </w:rPr>
              <w:fldChar w:fldCharType="separate"/>
            </w:r>
            <w:r w:rsidR="0050029D">
              <w:rPr>
                <w:noProof/>
                <w:webHidden/>
              </w:rPr>
              <w:t>- 157 -</w:t>
            </w:r>
            <w:r w:rsidR="007604BB">
              <w:rPr>
                <w:noProof/>
                <w:webHidden/>
              </w:rPr>
              <w:fldChar w:fldCharType="end"/>
            </w:r>
          </w:hyperlink>
        </w:p>
        <w:p w14:paraId="67ADB7C0" w14:textId="5EBB29FA" w:rsidR="007604BB" w:rsidRDefault="0009631A">
          <w:pPr>
            <w:pStyle w:val="31"/>
            <w:tabs>
              <w:tab w:val="right" w:leader="dot" w:pos="9629"/>
            </w:tabs>
            <w:rPr>
              <w:rFonts w:asciiTheme="minorHAnsi" w:eastAsiaTheme="minorEastAsia" w:hAnsiTheme="minorHAnsi" w:cstheme="minorBidi"/>
              <w:noProof/>
              <w:szCs w:val="22"/>
            </w:rPr>
          </w:pPr>
          <w:hyperlink w:anchor="_Toc105142366" w:history="1">
            <w:r w:rsidR="007604BB" w:rsidRPr="006A4808">
              <w:rPr>
                <w:rStyle w:val="a3"/>
                <w:noProof/>
              </w:rPr>
              <w:t>第８－</w:t>
            </w:r>
            <w:r w:rsidR="007604BB" w:rsidRPr="006A4808">
              <w:rPr>
                <w:rStyle w:val="a3"/>
                <w:noProof/>
              </w:rPr>
              <w:t>25</w:t>
            </w:r>
            <w:r w:rsidR="007604BB" w:rsidRPr="006A4808">
              <w:rPr>
                <w:rStyle w:val="a3"/>
                <w:noProof/>
              </w:rPr>
              <w:t>条　地下排水工</w:t>
            </w:r>
            <w:r w:rsidR="007604BB">
              <w:rPr>
                <w:noProof/>
                <w:webHidden/>
              </w:rPr>
              <w:tab/>
            </w:r>
            <w:r w:rsidR="007604BB">
              <w:rPr>
                <w:noProof/>
                <w:webHidden/>
              </w:rPr>
              <w:fldChar w:fldCharType="begin"/>
            </w:r>
            <w:r w:rsidR="007604BB">
              <w:rPr>
                <w:noProof/>
                <w:webHidden/>
              </w:rPr>
              <w:instrText xml:space="preserve"> PAGEREF _Toc105142366 \h </w:instrText>
            </w:r>
            <w:r w:rsidR="007604BB">
              <w:rPr>
                <w:noProof/>
                <w:webHidden/>
              </w:rPr>
            </w:r>
            <w:r w:rsidR="007604BB">
              <w:rPr>
                <w:noProof/>
                <w:webHidden/>
              </w:rPr>
              <w:fldChar w:fldCharType="separate"/>
            </w:r>
            <w:r w:rsidR="0050029D">
              <w:rPr>
                <w:noProof/>
                <w:webHidden/>
              </w:rPr>
              <w:t>- 157 -</w:t>
            </w:r>
            <w:r w:rsidR="007604BB">
              <w:rPr>
                <w:noProof/>
                <w:webHidden/>
              </w:rPr>
              <w:fldChar w:fldCharType="end"/>
            </w:r>
          </w:hyperlink>
        </w:p>
        <w:p w14:paraId="0E6F2083" w14:textId="19F2A128" w:rsidR="007604BB" w:rsidRDefault="0009631A">
          <w:pPr>
            <w:pStyle w:val="22"/>
            <w:tabs>
              <w:tab w:val="right" w:leader="dot" w:pos="9629"/>
            </w:tabs>
            <w:rPr>
              <w:rFonts w:asciiTheme="minorHAnsi" w:eastAsiaTheme="minorEastAsia" w:hAnsiTheme="minorHAnsi" w:cstheme="minorBidi"/>
              <w:noProof/>
              <w:szCs w:val="22"/>
            </w:rPr>
          </w:pPr>
          <w:hyperlink w:anchor="_Toc105142367" w:history="1">
            <w:r w:rsidR="007604BB" w:rsidRPr="006A4808">
              <w:rPr>
                <w:rStyle w:val="a3"/>
                <w:noProof/>
              </w:rPr>
              <w:t>第８節　坑門工</w:t>
            </w:r>
            <w:r w:rsidR="007604BB">
              <w:rPr>
                <w:noProof/>
                <w:webHidden/>
              </w:rPr>
              <w:tab/>
            </w:r>
            <w:r w:rsidR="007604BB">
              <w:rPr>
                <w:noProof/>
                <w:webHidden/>
              </w:rPr>
              <w:fldChar w:fldCharType="begin"/>
            </w:r>
            <w:r w:rsidR="007604BB">
              <w:rPr>
                <w:noProof/>
                <w:webHidden/>
              </w:rPr>
              <w:instrText xml:space="preserve"> PAGEREF _Toc105142367 \h </w:instrText>
            </w:r>
            <w:r w:rsidR="007604BB">
              <w:rPr>
                <w:noProof/>
                <w:webHidden/>
              </w:rPr>
            </w:r>
            <w:r w:rsidR="007604BB">
              <w:rPr>
                <w:noProof/>
                <w:webHidden/>
              </w:rPr>
              <w:fldChar w:fldCharType="separate"/>
            </w:r>
            <w:r w:rsidR="0050029D">
              <w:rPr>
                <w:noProof/>
                <w:webHidden/>
              </w:rPr>
              <w:t>- 157 -</w:t>
            </w:r>
            <w:r w:rsidR="007604BB">
              <w:rPr>
                <w:noProof/>
                <w:webHidden/>
              </w:rPr>
              <w:fldChar w:fldCharType="end"/>
            </w:r>
          </w:hyperlink>
        </w:p>
        <w:p w14:paraId="583EFA4F" w14:textId="5617379B" w:rsidR="007604BB" w:rsidRDefault="0009631A">
          <w:pPr>
            <w:pStyle w:val="31"/>
            <w:tabs>
              <w:tab w:val="right" w:leader="dot" w:pos="9629"/>
            </w:tabs>
            <w:rPr>
              <w:rFonts w:asciiTheme="minorHAnsi" w:eastAsiaTheme="minorEastAsia" w:hAnsiTheme="minorHAnsi" w:cstheme="minorBidi"/>
              <w:noProof/>
              <w:szCs w:val="22"/>
            </w:rPr>
          </w:pPr>
          <w:hyperlink w:anchor="_Toc105142368" w:history="1">
            <w:r w:rsidR="007604BB" w:rsidRPr="006A4808">
              <w:rPr>
                <w:rStyle w:val="a3"/>
                <w:noProof/>
              </w:rPr>
              <w:t>第８－</w:t>
            </w:r>
            <w:r w:rsidR="007604BB" w:rsidRPr="006A4808">
              <w:rPr>
                <w:rStyle w:val="a3"/>
                <w:noProof/>
              </w:rPr>
              <w:t>26</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_Toc105142368 \h </w:instrText>
            </w:r>
            <w:r w:rsidR="007604BB">
              <w:rPr>
                <w:noProof/>
                <w:webHidden/>
              </w:rPr>
            </w:r>
            <w:r w:rsidR="007604BB">
              <w:rPr>
                <w:noProof/>
                <w:webHidden/>
              </w:rPr>
              <w:fldChar w:fldCharType="separate"/>
            </w:r>
            <w:r w:rsidR="0050029D">
              <w:rPr>
                <w:noProof/>
                <w:webHidden/>
              </w:rPr>
              <w:t>- 157 -</w:t>
            </w:r>
            <w:r w:rsidR="007604BB">
              <w:rPr>
                <w:noProof/>
                <w:webHidden/>
              </w:rPr>
              <w:fldChar w:fldCharType="end"/>
            </w:r>
          </w:hyperlink>
        </w:p>
        <w:p w14:paraId="031595CD" w14:textId="17CFACE9" w:rsidR="007604BB" w:rsidRDefault="0009631A">
          <w:pPr>
            <w:pStyle w:val="31"/>
            <w:tabs>
              <w:tab w:val="right" w:leader="dot" w:pos="9629"/>
            </w:tabs>
            <w:rPr>
              <w:rFonts w:asciiTheme="minorHAnsi" w:eastAsiaTheme="minorEastAsia" w:hAnsiTheme="minorHAnsi" w:cstheme="minorBidi"/>
              <w:noProof/>
              <w:szCs w:val="22"/>
            </w:rPr>
          </w:pPr>
          <w:hyperlink w:anchor="_Toc105142369" w:history="1">
            <w:r w:rsidR="007604BB" w:rsidRPr="006A4808">
              <w:rPr>
                <w:rStyle w:val="a3"/>
                <w:noProof/>
              </w:rPr>
              <w:t>第８－</w:t>
            </w:r>
            <w:r w:rsidR="007604BB" w:rsidRPr="006A4808">
              <w:rPr>
                <w:rStyle w:val="a3"/>
                <w:noProof/>
              </w:rPr>
              <w:t>27</w:t>
            </w:r>
            <w:r w:rsidR="007604BB" w:rsidRPr="006A4808">
              <w:rPr>
                <w:rStyle w:val="a3"/>
                <w:noProof/>
              </w:rPr>
              <w:t>条　坑口付工</w:t>
            </w:r>
            <w:r w:rsidR="007604BB">
              <w:rPr>
                <w:noProof/>
                <w:webHidden/>
              </w:rPr>
              <w:tab/>
            </w:r>
            <w:r w:rsidR="007604BB">
              <w:rPr>
                <w:noProof/>
                <w:webHidden/>
              </w:rPr>
              <w:fldChar w:fldCharType="begin"/>
            </w:r>
            <w:r w:rsidR="007604BB">
              <w:rPr>
                <w:noProof/>
                <w:webHidden/>
              </w:rPr>
              <w:instrText xml:space="preserve"> PAGEREF _Toc105142369 \h </w:instrText>
            </w:r>
            <w:r w:rsidR="007604BB">
              <w:rPr>
                <w:noProof/>
                <w:webHidden/>
              </w:rPr>
            </w:r>
            <w:r w:rsidR="007604BB">
              <w:rPr>
                <w:noProof/>
                <w:webHidden/>
              </w:rPr>
              <w:fldChar w:fldCharType="separate"/>
            </w:r>
            <w:r w:rsidR="0050029D">
              <w:rPr>
                <w:noProof/>
                <w:webHidden/>
              </w:rPr>
              <w:t>- 157 -</w:t>
            </w:r>
            <w:r w:rsidR="007604BB">
              <w:rPr>
                <w:noProof/>
                <w:webHidden/>
              </w:rPr>
              <w:fldChar w:fldCharType="end"/>
            </w:r>
          </w:hyperlink>
        </w:p>
        <w:p w14:paraId="6E207891" w14:textId="65156658" w:rsidR="007604BB" w:rsidRDefault="0009631A">
          <w:pPr>
            <w:pStyle w:val="31"/>
            <w:tabs>
              <w:tab w:val="right" w:leader="dot" w:pos="9629"/>
            </w:tabs>
            <w:rPr>
              <w:rFonts w:asciiTheme="minorHAnsi" w:eastAsiaTheme="minorEastAsia" w:hAnsiTheme="minorHAnsi" w:cstheme="minorBidi"/>
              <w:noProof/>
              <w:szCs w:val="22"/>
            </w:rPr>
          </w:pPr>
          <w:hyperlink w:anchor="_Toc105142370" w:history="1">
            <w:r w:rsidR="007604BB" w:rsidRPr="006A4808">
              <w:rPr>
                <w:rStyle w:val="a3"/>
                <w:noProof/>
              </w:rPr>
              <w:t>第８－</w:t>
            </w:r>
            <w:r w:rsidR="007604BB" w:rsidRPr="006A4808">
              <w:rPr>
                <w:rStyle w:val="a3"/>
                <w:noProof/>
              </w:rPr>
              <w:t>28</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_Toc105142370 \h </w:instrText>
            </w:r>
            <w:r w:rsidR="007604BB">
              <w:rPr>
                <w:noProof/>
                <w:webHidden/>
              </w:rPr>
            </w:r>
            <w:r w:rsidR="007604BB">
              <w:rPr>
                <w:noProof/>
                <w:webHidden/>
              </w:rPr>
              <w:fldChar w:fldCharType="separate"/>
            </w:r>
            <w:r w:rsidR="0050029D">
              <w:rPr>
                <w:noProof/>
                <w:webHidden/>
              </w:rPr>
              <w:t>- 157 -</w:t>
            </w:r>
            <w:r w:rsidR="007604BB">
              <w:rPr>
                <w:noProof/>
                <w:webHidden/>
              </w:rPr>
              <w:fldChar w:fldCharType="end"/>
            </w:r>
          </w:hyperlink>
        </w:p>
        <w:p w14:paraId="6EBE3B20" w14:textId="19E63A43" w:rsidR="007604BB" w:rsidRDefault="0009631A">
          <w:pPr>
            <w:pStyle w:val="31"/>
            <w:tabs>
              <w:tab w:val="right" w:leader="dot" w:pos="9629"/>
            </w:tabs>
            <w:rPr>
              <w:rFonts w:asciiTheme="minorHAnsi" w:eastAsiaTheme="minorEastAsia" w:hAnsiTheme="minorHAnsi" w:cstheme="minorBidi"/>
              <w:noProof/>
              <w:szCs w:val="22"/>
            </w:rPr>
          </w:pPr>
          <w:hyperlink w:anchor="_Toc105142371" w:history="1">
            <w:r w:rsidR="007604BB" w:rsidRPr="006A4808">
              <w:rPr>
                <w:rStyle w:val="a3"/>
                <w:noProof/>
              </w:rPr>
              <w:t>第８－</w:t>
            </w:r>
            <w:r w:rsidR="007604BB" w:rsidRPr="006A4808">
              <w:rPr>
                <w:rStyle w:val="a3"/>
                <w:noProof/>
              </w:rPr>
              <w:t>29</w:t>
            </w:r>
            <w:r w:rsidR="007604BB" w:rsidRPr="006A4808">
              <w:rPr>
                <w:rStyle w:val="a3"/>
                <w:noProof/>
              </w:rPr>
              <w:t>条　坑門本体工</w:t>
            </w:r>
            <w:r w:rsidR="007604BB">
              <w:rPr>
                <w:noProof/>
                <w:webHidden/>
              </w:rPr>
              <w:tab/>
            </w:r>
            <w:r w:rsidR="007604BB">
              <w:rPr>
                <w:noProof/>
                <w:webHidden/>
              </w:rPr>
              <w:fldChar w:fldCharType="begin"/>
            </w:r>
            <w:r w:rsidR="007604BB">
              <w:rPr>
                <w:noProof/>
                <w:webHidden/>
              </w:rPr>
              <w:instrText xml:space="preserve"> PAGEREF _Toc105142371 \h </w:instrText>
            </w:r>
            <w:r w:rsidR="007604BB">
              <w:rPr>
                <w:noProof/>
                <w:webHidden/>
              </w:rPr>
            </w:r>
            <w:r w:rsidR="007604BB">
              <w:rPr>
                <w:noProof/>
                <w:webHidden/>
              </w:rPr>
              <w:fldChar w:fldCharType="separate"/>
            </w:r>
            <w:r w:rsidR="0050029D">
              <w:rPr>
                <w:noProof/>
                <w:webHidden/>
              </w:rPr>
              <w:t>- 158 -</w:t>
            </w:r>
            <w:r w:rsidR="007604BB">
              <w:rPr>
                <w:noProof/>
                <w:webHidden/>
              </w:rPr>
              <w:fldChar w:fldCharType="end"/>
            </w:r>
          </w:hyperlink>
        </w:p>
        <w:p w14:paraId="12EF337D" w14:textId="6BA72D55" w:rsidR="007604BB" w:rsidRDefault="0009631A">
          <w:pPr>
            <w:pStyle w:val="31"/>
            <w:tabs>
              <w:tab w:val="right" w:leader="dot" w:pos="9629"/>
            </w:tabs>
            <w:rPr>
              <w:rFonts w:asciiTheme="minorHAnsi" w:eastAsiaTheme="minorEastAsia" w:hAnsiTheme="minorHAnsi" w:cstheme="minorBidi"/>
              <w:noProof/>
              <w:szCs w:val="22"/>
            </w:rPr>
          </w:pPr>
          <w:hyperlink w:anchor="_Toc105142372" w:history="1">
            <w:r w:rsidR="007604BB" w:rsidRPr="006A4808">
              <w:rPr>
                <w:rStyle w:val="a3"/>
                <w:noProof/>
              </w:rPr>
              <w:t>第８－</w:t>
            </w:r>
            <w:r w:rsidR="007604BB" w:rsidRPr="006A4808">
              <w:rPr>
                <w:rStyle w:val="a3"/>
                <w:noProof/>
              </w:rPr>
              <w:t>30</w:t>
            </w:r>
            <w:r w:rsidR="007604BB" w:rsidRPr="006A4808">
              <w:rPr>
                <w:rStyle w:val="a3"/>
                <w:noProof/>
              </w:rPr>
              <w:t>条　明り巻工</w:t>
            </w:r>
            <w:r w:rsidR="007604BB">
              <w:rPr>
                <w:noProof/>
                <w:webHidden/>
              </w:rPr>
              <w:tab/>
            </w:r>
            <w:r w:rsidR="007604BB">
              <w:rPr>
                <w:noProof/>
                <w:webHidden/>
              </w:rPr>
              <w:fldChar w:fldCharType="begin"/>
            </w:r>
            <w:r w:rsidR="007604BB">
              <w:rPr>
                <w:noProof/>
                <w:webHidden/>
              </w:rPr>
              <w:instrText xml:space="preserve"> PAGEREF _Toc105142372 \h </w:instrText>
            </w:r>
            <w:r w:rsidR="007604BB">
              <w:rPr>
                <w:noProof/>
                <w:webHidden/>
              </w:rPr>
            </w:r>
            <w:r w:rsidR="007604BB">
              <w:rPr>
                <w:noProof/>
                <w:webHidden/>
              </w:rPr>
              <w:fldChar w:fldCharType="separate"/>
            </w:r>
            <w:r w:rsidR="0050029D">
              <w:rPr>
                <w:noProof/>
                <w:webHidden/>
              </w:rPr>
              <w:t>- 158 -</w:t>
            </w:r>
            <w:r w:rsidR="007604BB">
              <w:rPr>
                <w:noProof/>
                <w:webHidden/>
              </w:rPr>
              <w:fldChar w:fldCharType="end"/>
            </w:r>
          </w:hyperlink>
        </w:p>
        <w:p w14:paraId="7D96F56F" w14:textId="4850E3BD" w:rsidR="007604BB" w:rsidRDefault="0009631A">
          <w:pPr>
            <w:pStyle w:val="31"/>
            <w:tabs>
              <w:tab w:val="right" w:leader="dot" w:pos="9629"/>
            </w:tabs>
            <w:rPr>
              <w:rFonts w:asciiTheme="minorHAnsi" w:eastAsiaTheme="minorEastAsia" w:hAnsiTheme="minorHAnsi" w:cstheme="minorBidi"/>
              <w:noProof/>
              <w:szCs w:val="22"/>
            </w:rPr>
          </w:pPr>
          <w:hyperlink w:anchor="_Toc105142373" w:history="1">
            <w:r w:rsidR="007604BB" w:rsidRPr="006A4808">
              <w:rPr>
                <w:rStyle w:val="a3"/>
                <w:noProof/>
              </w:rPr>
              <w:t>第８－</w:t>
            </w:r>
            <w:r w:rsidR="007604BB" w:rsidRPr="006A4808">
              <w:rPr>
                <w:rStyle w:val="a3"/>
                <w:noProof/>
              </w:rPr>
              <w:t>31</w:t>
            </w:r>
            <w:r w:rsidR="007604BB" w:rsidRPr="006A4808">
              <w:rPr>
                <w:rStyle w:val="a3"/>
                <w:noProof/>
              </w:rPr>
              <w:t>条　銘板工</w:t>
            </w:r>
            <w:r w:rsidR="007604BB">
              <w:rPr>
                <w:noProof/>
                <w:webHidden/>
              </w:rPr>
              <w:tab/>
            </w:r>
            <w:r w:rsidR="007604BB">
              <w:rPr>
                <w:noProof/>
                <w:webHidden/>
              </w:rPr>
              <w:fldChar w:fldCharType="begin"/>
            </w:r>
            <w:r w:rsidR="007604BB">
              <w:rPr>
                <w:noProof/>
                <w:webHidden/>
              </w:rPr>
              <w:instrText xml:space="preserve"> PAGEREF _Toc105142373 \h </w:instrText>
            </w:r>
            <w:r w:rsidR="007604BB">
              <w:rPr>
                <w:noProof/>
                <w:webHidden/>
              </w:rPr>
            </w:r>
            <w:r w:rsidR="007604BB">
              <w:rPr>
                <w:noProof/>
                <w:webHidden/>
              </w:rPr>
              <w:fldChar w:fldCharType="separate"/>
            </w:r>
            <w:r w:rsidR="0050029D">
              <w:rPr>
                <w:noProof/>
                <w:webHidden/>
              </w:rPr>
              <w:t>- 158 -</w:t>
            </w:r>
            <w:r w:rsidR="007604BB">
              <w:rPr>
                <w:noProof/>
                <w:webHidden/>
              </w:rPr>
              <w:fldChar w:fldCharType="end"/>
            </w:r>
          </w:hyperlink>
        </w:p>
        <w:p w14:paraId="235297EA" w14:textId="744E394B" w:rsidR="007604BB" w:rsidRDefault="0009631A">
          <w:pPr>
            <w:pStyle w:val="22"/>
            <w:tabs>
              <w:tab w:val="right" w:leader="dot" w:pos="9629"/>
            </w:tabs>
            <w:rPr>
              <w:rFonts w:asciiTheme="minorHAnsi" w:eastAsiaTheme="minorEastAsia" w:hAnsiTheme="minorHAnsi" w:cstheme="minorBidi"/>
              <w:noProof/>
              <w:szCs w:val="22"/>
            </w:rPr>
          </w:pPr>
          <w:hyperlink w:anchor="_Toc105142374" w:history="1">
            <w:r w:rsidR="007604BB" w:rsidRPr="006A4808">
              <w:rPr>
                <w:rStyle w:val="a3"/>
                <w:noProof/>
              </w:rPr>
              <w:t>第９節　掘削補助工</w:t>
            </w:r>
            <w:r w:rsidR="007604BB">
              <w:rPr>
                <w:noProof/>
                <w:webHidden/>
              </w:rPr>
              <w:tab/>
            </w:r>
            <w:r w:rsidR="007604BB">
              <w:rPr>
                <w:noProof/>
                <w:webHidden/>
              </w:rPr>
              <w:fldChar w:fldCharType="begin"/>
            </w:r>
            <w:r w:rsidR="007604BB">
              <w:rPr>
                <w:noProof/>
                <w:webHidden/>
              </w:rPr>
              <w:instrText xml:space="preserve"> PAGEREF _Toc105142374 \h </w:instrText>
            </w:r>
            <w:r w:rsidR="007604BB">
              <w:rPr>
                <w:noProof/>
                <w:webHidden/>
              </w:rPr>
            </w:r>
            <w:r w:rsidR="007604BB">
              <w:rPr>
                <w:noProof/>
                <w:webHidden/>
              </w:rPr>
              <w:fldChar w:fldCharType="separate"/>
            </w:r>
            <w:r w:rsidR="0050029D">
              <w:rPr>
                <w:noProof/>
                <w:webHidden/>
              </w:rPr>
              <w:t>- 158 -</w:t>
            </w:r>
            <w:r w:rsidR="007604BB">
              <w:rPr>
                <w:noProof/>
                <w:webHidden/>
              </w:rPr>
              <w:fldChar w:fldCharType="end"/>
            </w:r>
          </w:hyperlink>
        </w:p>
        <w:p w14:paraId="329AB7C3" w14:textId="2579CBF1" w:rsidR="007604BB" w:rsidRDefault="0009631A">
          <w:pPr>
            <w:pStyle w:val="31"/>
            <w:tabs>
              <w:tab w:val="right" w:leader="dot" w:pos="9629"/>
            </w:tabs>
            <w:rPr>
              <w:rFonts w:asciiTheme="minorHAnsi" w:eastAsiaTheme="minorEastAsia" w:hAnsiTheme="minorHAnsi" w:cstheme="minorBidi"/>
              <w:noProof/>
              <w:szCs w:val="22"/>
            </w:rPr>
          </w:pPr>
          <w:hyperlink w:anchor="_Toc105142375" w:history="1">
            <w:r w:rsidR="007604BB" w:rsidRPr="006A4808">
              <w:rPr>
                <w:rStyle w:val="a3"/>
                <w:noProof/>
              </w:rPr>
              <w:t>第８－</w:t>
            </w:r>
            <w:r w:rsidR="007604BB" w:rsidRPr="006A4808">
              <w:rPr>
                <w:rStyle w:val="a3"/>
                <w:noProof/>
              </w:rPr>
              <w:t>32</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_Toc105142375 \h </w:instrText>
            </w:r>
            <w:r w:rsidR="007604BB">
              <w:rPr>
                <w:noProof/>
                <w:webHidden/>
              </w:rPr>
            </w:r>
            <w:r w:rsidR="007604BB">
              <w:rPr>
                <w:noProof/>
                <w:webHidden/>
              </w:rPr>
              <w:fldChar w:fldCharType="separate"/>
            </w:r>
            <w:r w:rsidR="0050029D">
              <w:rPr>
                <w:noProof/>
                <w:webHidden/>
              </w:rPr>
              <w:t>- 158 -</w:t>
            </w:r>
            <w:r w:rsidR="007604BB">
              <w:rPr>
                <w:noProof/>
                <w:webHidden/>
              </w:rPr>
              <w:fldChar w:fldCharType="end"/>
            </w:r>
          </w:hyperlink>
        </w:p>
        <w:p w14:paraId="74887FD0" w14:textId="09C791C4" w:rsidR="007604BB" w:rsidRDefault="0009631A">
          <w:pPr>
            <w:pStyle w:val="31"/>
            <w:tabs>
              <w:tab w:val="right" w:leader="dot" w:pos="9629"/>
            </w:tabs>
            <w:rPr>
              <w:rFonts w:asciiTheme="minorHAnsi" w:eastAsiaTheme="minorEastAsia" w:hAnsiTheme="minorHAnsi" w:cstheme="minorBidi"/>
              <w:noProof/>
              <w:szCs w:val="22"/>
            </w:rPr>
          </w:pPr>
          <w:hyperlink w:anchor="_Toc105142376" w:history="1">
            <w:r w:rsidR="007604BB" w:rsidRPr="006A4808">
              <w:rPr>
                <w:rStyle w:val="a3"/>
                <w:noProof/>
              </w:rPr>
              <w:t>第８－</w:t>
            </w:r>
            <w:r w:rsidR="007604BB" w:rsidRPr="006A4808">
              <w:rPr>
                <w:rStyle w:val="a3"/>
                <w:noProof/>
              </w:rPr>
              <w:t>33</w:t>
            </w:r>
            <w:r w:rsidR="007604BB" w:rsidRPr="006A4808">
              <w:rPr>
                <w:rStyle w:val="a3"/>
                <w:noProof/>
              </w:rPr>
              <w:t>条　材</w:t>
            </w:r>
            <w:r w:rsidR="007604BB" w:rsidRPr="006A4808">
              <w:rPr>
                <w:rStyle w:val="a3"/>
                <w:noProof/>
              </w:rPr>
              <w:t xml:space="preserve"> </w:t>
            </w:r>
            <w:r w:rsidR="007604BB" w:rsidRPr="006A4808">
              <w:rPr>
                <w:rStyle w:val="a3"/>
                <w:noProof/>
              </w:rPr>
              <w:t>料</w:t>
            </w:r>
            <w:r w:rsidR="007604BB">
              <w:rPr>
                <w:noProof/>
                <w:webHidden/>
              </w:rPr>
              <w:tab/>
            </w:r>
            <w:r w:rsidR="007604BB">
              <w:rPr>
                <w:noProof/>
                <w:webHidden/>
              </w:rPr>
              <w:fldChar w:fldCharType="begin"/>
            </w:r>
            <w:r w:rsidR="007604BB">
              <w:rPr>
                <w:noProof/>
                <w:webHidden/>
              </w:rPr>
              <w:instrText xml:space="preserve"> PAGEREF _Toc105142376 \h </w:instrText>
            </w:r>
            <w:r w:rsidR="007604BB">
              <w:rPr>
                <w:noProof/>
                <w:webHidden/>
              </w:rPr>
            </w:r>
            <w:r w:rsidR="007604BB">
              <w:rPr>
                <w:noProof/>
                <w:webHidden/>
              </w:rPr>
              <w:fldChar w:fldCharType="separate"/>
            </w:r>
            <w:r w:rsidR="0050029D">
              <w:rPr>
                <w:noProof/>
                <w:webHidden/>
              </w:rPr>
              <w:t>- 158 -</w:t>
            </w:r>
            <w:r w:rsidR="007604BB">
              <w:rPr>
                <w:noProof/>
                <w:webHidden/>
              </w:rPr>
              <w:fldChar w:fldCharType="end"/>
            </w:r>
          </w:hyperlink>
        </w:p>
        <w:p w14:paraId="339C55CF" w14:textId="6CE47058" w:rsidR="007604BB" w:rsidRDefault="0009631A">
          <w:pPr>
            <w:pStyle w:val="31"/>
            <w:tabs>
              <w:tab w:val="right" w:leader="dot" w:pos="9629"/>
            </w:tabs>
            <w:rPr>
              <w:rFonts w:asciiTheme="minorHAnsi" w:eastAsiaTheme="minorEastAsia" w:hAnsiTheme="minorHAnsi" w:cstheme="minorBidi"/>
              <w:noProof/>
              <w:szCs w:val="22"/>
            </w:rPr>
          </w:pPr>
          <w:hyperlink w:anchor="_Toc105142377" w:history="1">
            <w:r w:rsidR="007604BB" w:rsidRPr="006A4808">
              <w:rPr>
                <w:rStyle w:val="a3"/>
                <w:noProof/>
              </w:rPr>
              <w:t>第８－</w:t>
            </w:r>
            <w:r w:rsidR="007604BB" w:rsidRPr="006A4808">
              <w:rPr>
                <w:rStyle w:val="a3"/>
                <w:noProof/>
              </w:rPr>
              <w:t>34</w:t>
            </w:r>
            <w:r w:rsidR="007604BB" w:rsidRPr="006A4808">
              <w:rPr>
                <w:rStyle w:val="a3"/>
                <w:noProof/>
              </w:rPr>
              <w:t>条　掘削補助工Ａ</w:t>
            </w:r>
            <w:r w:rsidR="007604BB">
              <w:rPr>
                <w:noProof/>
                <w:webHidden/>
              </w:rPr>
              <w:tab/>
            </w:r>
            <w:r w:rsidR="007604BB">
              <w:rPr>
                <w:noProof/>
                <w:webHidden/>
              </w:rPr>
              <w:fldChar w:fldCharType="begin"/>
            </w:r>
            <w:r w:rsidR="007604BB">
              <w:rPr>
                <w:noProof/>
                <w:webHidden/>
              </w:rPr>
              <w:instrText xml:space="preserve"> PAGEREF _Toc105142377 \h </w:instrText>
            </w:r>
            <w:r w:rsidR="007604BB">
              <w:rPr>
                <w:noProof/>
                <w:webHidden/>
              </w:rPr>
            </w:r>
            <w:r w:rsidR="007604BB">
              <w:rPr>
                <w:noProof/>
                <w:webHidden/>
              </w:rPr>
              <w:fldChar w:fldCharType="separate"/>
            </w:r>
            <w:r w:rsidR="0050029D">
              <w:rPr>
                <w:noProof/>
                <w:webHidden/>
              </w:rPr>
              <w:t>- 158 -</w:t>
            </w:r>
            <w:r w:rsidR="007604BB">
              <w:rPr>
                <w:noProof/>
                <w:webHidden/>
              </w:rPr>
              <w:fldChar w:fldCharType="end"/>
            </w:r>
          </w:hyperlink>
        </w:p>
        <w:p w14:paraId="0F94BACC" w14:textId="0986EEFB" w:rsidR="007604BB" w:rsidRDefault="0009631A">
          <w:pPr>
            <w:pStyle w:val="31"/>
            <w:tabs>
              <w:tab w:val="right" w:leader="dot" w:pos="9629"/>
            </w:tabs>
            <w:rPr>
              <w:rFonts w:asciiTheme="minorHAnsi" w:eastAsiaTheme="minorEastAsia" w:hAnsiTheme="minorHAnsi" w:cstheme="minorBidi"/>
              <w:noProof/>
              <w:szCs w:val="22"/>
            </w:rPr>
          </w:pPr>
          <w:hyperlink w:anchor="_Toc105142378" w:history="1">
            <w:r w:rsidR="007604BB" w:rsidRPr="006A4808">
              <w:rPr>
                <w:rStyle w:val="a3"/>
                <w:noProof/>
              </w:rPr>
              <w:t>第８－</w:t>
            </w:r>
            <w:r w:rsidR="007604BB" w:rsidRPr="006A4808">
              <w:rPr>
                <w:rStyle w:val="a3"/>
                <w:noProof/>
              </w:rPr>
              <w:t>35</w:t>
            </w:r>
            <w:r w:rsidR="007604BB" w:rsidRPr="006A4808">
              <w:rPr>
                <w:rStyle w:val="a3"/>
                <w:noProof/>
              </w:rPr>
              <w:t>条　掘削補助工Ｂ</w:t>
            </w:r>
            <w:r w:rsidR="007604BB">
              <w:rPr>
                <w:noProof/>
                <w:webHidden/>
              </w:rPr>
              <w:tab/>
            </w:r>
            <w:r w:rsidR="007604BB">
              <w:rPr>
                <w:noProof/>
                <w:webHidden/>
              </w:rPr>
              <w:fldChar w:fldCharType="begin"/>
            </w:r>
            <w:r w:rsidR="007604BB">
              <w:rPr>
                <w:noProof/>
                <w:webHidden/>
              </w:rPr>
              <w:instrText xml:space="preserve"> PAGEREF _Toc105142378 \h </w:instrText>
            </w:r>
            <w:r w:rsidR="007604BB">
              <w:rPr>
                <w:noProof/>
                <w:webHidden/>
              </w:rPr>
            </w:r>
            <w:r w:rsidR="007604BB">
              <w:rPr>
                <w:noProof/>
                <w:webHidden/>
              </w:rPr>
              <w:fldChar w:fldCharType="separate"/>
            </w:r>
            <w:r w:rsidR="0050029D">
              <w:rPr>
                <w:noProof/>
                <w:webHidden/>
              </w:rPr>
              <w:t>- 158 -</w:t>
            </w:r>
            <w:r w:rsidR="007604BB">
              <w:rPr>
                <w:noProof/>
                <w:webHidden/>
              </w:rPr>
              <w:fldChar w:fldCharType="end"/>
            </w:r>
          </w:hyperlink>
        </w:p>
        <w:p w14:paraId="57CEDA5B" w14:textId="1F922BF5" w:rsidR="007604BB" w:rsidRDefault="0009631A">
          <w:pPr>
            <w:pStyle w:val="22"/>
            <w:tabs>
              <w:tab w:val="right" w:leader="dot" w:pos="9629"/>
            </w:tabs>
            <w:rPr>
              <w:rFonts w:asciiTheme="minorHAnsi" w:eastAsiaTheme="minorEastAsia" w:hAnsiTheme="minorHAnsi" w:cstheme="minorBidi"/>
              <w:noProof/>
              <w:szCs w:val="22"/>
            </w:rPr>
          </w:pPr>
          <w:hyperlink w:anchor="_Toc105142379" w:history="1">
            <w:r w:rsidR="007604BB" w:rsidRPr="006A4808">
              <w:rPr>
                <w:rStyle w:val="a3"/>
                <w:noProof/>
              </w:rPr>
              <w:t>第</w:t>
            </w:r>
            <w:r w:rsidR="007604BB" w:rsidRPr="006A4808">
              <w:rPr>
                <w:rStyle w:val="a3"/>
                <w:noProof/>
              </w:rPr>
              <w:t>10</w:t>
            </w:r>
            <w:r w:rsidR="007604BB" w:rsidRPr="006A4808">
              <w:rPr>
                <w:rStyle w:val="a3"/>
                <w:noProof/>
              </w:rPr>
              <w:t>節　トンネル観測・計測</w:t>
            </w:r>
            <w:r w:rsidR="007604BB">
              <w:rPr>
                <w:noProof/>
                <w:webHidden/>
              </w:rPr>
              <w:tab/>
            </w:r>
            <w:r w:rsidR="007604BB">
              <w:rPr>
                <w:noProof/>
                <w:webHidden/>
              </w:rPr>
              <w:fldChar w:fldCharType="begin"/>
            </w:r>
            <w:r w:rsidR="007604BB">
              <w:rPr>
                <w:noProof/>
                <w:webHidden/>
              </w:rPr>
              <w:instrText xml:space="preserve"> PAGEREF _Toc105142379 \h </w:instrText>
            </w:r>
            <w:r w:rsidR="007604BB">
              <w:rPr>
                <w:noProof/>
                <w:webHidden/>
              </w:rPr>
            </w:r>
            <w:r w:rsidR="007604BB">
              <w:rPr>
                <w:noProof/>
                <w:webHidden/>
              </w:rPr>
              <w:fldChar w:fldCharType="separate"/>
            </w:r>
            <w:r w:rsidR="0050029D">
              <w:rPr>
                <w:noProof/>
                <w:webHidden/>
              </w:rPr>
              <w:t>- 159 -</w:t>
            </w:r>
            <w:r w:rsidR="007604BB">
              <w:rPr>
                <w:noProof/>
                <w:webHidden/>
              </w:rPr>
              <w:fldChar w:fldCharType="end"/>
            </w:r>
          </w:hyperlink>
        </w:p>
        <w:p w14:paraId="359BC261" w14:textId="1AC7600E" w:rsidR="007604BB" w:rsidRDefault="0009631A">
          <w:pPr>
            <w:pStyle w:val="31"/>
            <w:tabs>
              <w:tab w:val="right" w:leader="dot" w:pos="9629"/>
            </w:tabs>
            <w:rPr>
              <w:rFonts w:asciiTheme="minorHAnsi" w:eastAsiaTheme="minorEastAsia" w:hAnsiTheme="minorHAnsi" w:cstheme="minorBidi"/>
              <w:noProof/>
              <w:szCs w:val="22"/>
            </w:rPr>
          </w:pPr>
          <w:hyperlink w:anchor="_Toc105142380" w:history="1">
            <w:r w:rsidR="007604BB" w:rsidRPr="006A4808">
              <w:rPr>
                <w:rStyle w:val="a3"/>
                <w:noProof/>
              </w:rPr>
              <w:t>第８－</w:t>
            </w:r>
            <w:r w:rsidR="007604BB" w:rsidRPr="006A4808">
              <w:rPr>
                <w:rStyle w:val="a3"/>
                <w:noProof/>
              </w:rPr>
              <w:t>36</w:t>
            </w:r>
            <w:r w:rsidR="007604BB" w:rsidRPr="006A4808">
              <w:rPr>
                <w:rStyle w:val="a3"/>
                <w:noProof/>
              </w:rPr>
              <w:t>条　トンネル観測・計測</w:t>
            </w:r>
            <w:r w:rsidR="007604BB">
              <w:rPr>
                <w:noProof/>
                <w:webHidden/>
              </w:rPr>
              <w:tab/>
            </w:r>
            <w:r w:rsidR="007604BB">
              <w:rPr>
                <w:noProof/>
                <w:webHidden/>
              </w:rPr>
              <w:fldChar w:fldCharType="begin"/>
            </w:r>
            <w:r w:rsidR="007604BB">
              <w:rPr>
                <w:noProof/>
                <w:webHidden/>
              </w:rPr>
              <w:instrText xml:space="preserve"> PAGEREF _Toc105142380 \h </w:instrText>
            </w:r>
            <w:r w:rsidR="007604BB">
              <w:rPr>
                <w:noProof/>
                <w:webHidden/>
              </w:rPr>
            </w:r>
            <w:r w:rsidR="007604BB">
              <w:rPr>
                <w:noProof/>
                <w:webHidden/>
              </w:rPr>
              <w:fldChar w:fldCharType="separate"/>
            </w:r>
            <w:r w:rsidR="0050029D">
              <w:rPr>
                <w:noProof/>
                <w:webHidden/>
              </w:rPr>
              <w:t>- 159 -</w:t>
            </w:r>
            <w:r w:rsidR="007604BB">
              <w:rPr>
                <w:noProof/>
                <w:webHidden/>
              </w:rPr>
              <w:fldChar w:fldCharType="end"/>
            </w:r>
          </w:hyperlink>
        </w:p>
        <w:p w14:paraId="337CDD9A" w14:textId="7D905B50" w:rsidR="007604BB" w:rsidRDefault="0009631A">
          <w:pPr>
            <w:pStyle w:val="12"/>
            <w:tabs>
              <w:tab w:val="right" w:leader="dot" w:pos="9629"/>
            </w:tabs>
            <w:rPr>
              <w:rFonts w:asciiTheme="minorHAnsi" w:eastAsiaTheme="minorEastAsia" w:hAnsiTheme="minorHAnsi" w:cstheme="minorBidi"/>
              <w:noProof/>
              <w:szCs w:val="22"/>
            </w:rPr>
          </w:pPr>
          <w:hyperlink w:anchor="_Toc105142381" w:history="1">
            <w:r w:rsidR="007604BB" w:rsidRPr="00EA194D">
              <w:rPr>
                <w:rStyle w:val="a3"/>
                <w:rFonts w:ascii="ＭＳ 明朝" w:hAnsi="ＭＳ 明朝"/>
                <w:noProof/>
              </w:rPr>
              <w:t>第９章　水路工事・河川及び排水路工事</w:t>
            </w:r>
            <w:r w:rsidR="007604BB">
              <w:rPr>
                <w:noProof/>
                <w:webHidden/>
              </w:rPr>
              <w:tab/>
            </w:r>
            <w:r w:rsidR="007604BB">
              <w:rPr>
                <w:noProof/>
                <w:webHidden/>
              </w:rPr>
              <w:fldChar w:fldCharType="begin"/>
            </w:r>
            <w:r w:rsidR="007604BB">
              <w:rPr>
                <w:noProof/>
                <w:webHidden/>
              </w:rPr>
              <w:instrText xml:space="preserve"> PAGEREF _Toc105142381 \h </w:instrText>
            </w:r>
            <w:r w:rsidR="007604BB">
              <w:rPr>
                <w:noProof/>
                <w:webHidden/>
              </w:rPr>
            </w:r>
            <w:r w:rsidR="007604BB">
              <w:rPr>
                <w:noProof/>
                <w:webHidden/>
              </w:rPr>
              <w:fldChar w:fldCharType="separate"/>
            </w:r>
            <w:r w:rsidR="0050029D">
              <w:rPr>
                <w:noProof/>
                <w:webHidden/>
              </w:rPr>
              <w:t>- 160 -</w:t>
            </w:r>
            <w:r w:rsidR="007604BB">
              <w:rPr>
                <w:noProof/>
                <w:webHidden/>
              </w:rPr>
              <w:fldChar w:fldCharType="end"/>
            </w:r>
          </w:hyperlink>
        </w:p>
        <w:p w14:paraId="584E3908" w14:textId="3681A6FC" w:rsidR="007604BB" w:rsidRDefault="0009631A">
          <w:pPr>
            <w:pStyle w:val="22"/>
            <w:tabs>
              <w:tab w:val="right" w:leader="dot" w:pos="9629"/>
            </w:tabs>
            <w:rPr>
              <w:rFonts w:asciiTheme="minorHAnsi" w:eastAsiaTheme="minorEastAsia" w:hAnsiTheme="minorHAnsi" w:cstheme="minorBidi"/>
              <w:noProof/>
              <w:szCs w:val="22"/>
            </w:rPr>
          </w:pPr>
          <w:hyperlink w:anchor="_Toc105142382"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_Toc105142382 \h </w:instrText>
            </w:r>
            <w:r w:rsidR="007604BB">
              <w:rPr>
                <w:noProof/>
                <w:webHidden/>
              </w:rPr>
            </w:r>
            <w:r w:rsidR="007604BB">
              <w:rPr>
                <w:noProof/>
                <w:webHidden/>
              </w:rPr>
              <w:fldChar w:fldCharType="separate"/>
            </w:r>
            <w:r w:rsidR="0050029D">
              <w:rPr>
                <w:noProof/>
                <w:webHidden/>
              </w:rPr>
              <w:t>- 161 -</w:t>
            </w:r>
            <w:r w:rsidR="007604BB">
              <w:rPr>
                <w:noProof/>
                <w:webHidden/>
              </w:rPr>
              <w:fldChar w:fldCharType="end"/>
            </w:r>
          </w:hyperlink>
        </w:p>
        <w:p w14:paraId="4BEECAD0" w14:textId="5EA4556F" w:rsidR="007604BB" w:rsidRDefault="0009631A">
          <w:pPr>
            <w:pStyle w:val="31"/>
            <w:tabs>
              <w:tab w:val="right" w:leader="dot" w:pos="9629"/>
            </w:tabs>
            <w:rPr>
              <w:rFonts w:asciiTheme="minorHAnsi" w:eastAsiaTheme="minorEastAsia" w:hAnsiTheme="minorHAnsi" w:cstheme="minorBidi"/>
              <w:noProof/>
              <w:szCs w:val="22"/>
            </w:rPr>
          </w:pPr>
          <w:hyperlink w:anchor="_Toc105142383" w:history="1">
            <w:r w:rsidR="007604BB" w:rsidRPr="006A4808">
              <w:rPr>
                <w:rStyle w:val="a3"/>
                <w:noProof/>
              </w:rPr>
              <w:t>第９－１条　適用</w:t>
            </w:r>
            <w:r w:rsidR="007604BB">
              <w:rPr>
                <w:noProof/>
                <w:webHidden/>
              </w:rPr>
              <w:tab/>
            </w:r>
            <w:r w:rsidR="007604BB">
              <w:rPr>
                <w:noProof/>
                <w:webHidden/>
              </w:rPr>
              <w:fldChar w:fldCharType="begin"/>
            </w:r>
            <w:r w:rsidR="007604BB">
              <w:rPr>
                <w:noProof/>
                <w:webHidden/>
              </w:rPr>
              <w:instrText xml:space="preserve"> PAGEREF _Toc105142383 \h </w:instrText>
            </w:r>
            <w:r w:rsidR="007604BB">
              <w:rPr>
                <w:noProof/>
                <w:webHidden/>
              </w:rPr>
            </w:r>
            <w:r w:rsidR="007604BB">
              <w:rPr>
                <w:noProof/>
                <w:webHidden/>
              </w:rPr>
              <w:fldChar w:fldCharType="separate"/>
            </w:r>
            <w:r w:rsidR="0050029D">
              <w:rPr>
                <w:noProof/>
                <w:webHidden/>
              </w:rPr>
              <w:t>- 161 -</w:t>
            </w:r>
            <w:r w:rsidR="007604BB">
              <w:rPr>
                <w:noProof/>
                <w:webHidden/>
              </w:rPr>
              <w:fldChar w:fldCharType="end"/>
            </w:r>
          </w:hyperlink>
        </w:p>
        <w:p w14:paraId="22E75E6A" w14:textId="6600D780" w:rsidR="007604BB" w:rsidRDefault="0009631A">
          <w:pPr>
            <w:pStyle w:val="22"/>
            <w:tabs>
              <w:tab w:val="right" w:leader="dot" w:pos="9629"/>
            </w:tabs>
            <w:rPr>
              <w:rFonts w:asciiTheme="minorHAnsi" w:eastAsiaTheme="minorEastAsia" w:hAnsiTheme="minorHAnsi" w:cstheme="minorBidi"/>
              <w:noProof/>
              <w:szCs w:val="22"/>
            </w:rPr>
          </w:pPr>
          <w:hyperlink w:anchor="_Toc105142384" w:history="1">
            <w:r w:rsidR="007604BB" w:rsidRPr="006A4808">
              <w:rPr>
                <w:rStyle w:val="a3"/>
                <w:noProof/>
              </w:rPr>
              <w:t>第２節　一般事項</w:t>
            </w:r>
            <w:r w:rsidR="007604BB">
              <w:rPr>
                <w:noProof/>
                <w:webHidden/>
              </w:rPr>
              <w:tab/>
            </w:r>
            <w:r w:rsidR="007604BB">
              <w:rPr>
                <w:noProof/>
                <w:webHidden/>
              </w:rPr>
              <w:fldChar w:fldCharType="begin"/>
            </w:r>
            <w:r w:rsidR="007604BB">
              <w:rPr>
                <w:noProof/>
                <w:webHidden/>
              </w:rPr>
              <w:instrText xml:space="preserve"> PAGEREF _Toc105142384 \h </w:instrText>
            </w:r>
            <w:r w:rsidR="007604BB">
              <w:rPr>
                <w:noProof/>
                <w:webHidden/>
              </w:rPr>
            </w:r>
            <w:r w:rsidR="007604BB">
              <w:rPr>
                <w:noProof/>
                <w:webHidden/>
              </w:rPr>
              <w:fldChar w:fldCharType="separate"/>
            </w:r>
            <w:r w:rsidR="0050029D">
              <w:rPr>
                <w:noProof/>
                <w:webHidden/>
              </w:rPr>
              <w:t>- 161 -</w:t>
            </w:r>
            <w:r w:rsidR="007604BB">
              <w:rPr>
                <w:noProof/>
                <w:webHidden/>
              </w:rPr>
              <w:fldChar w:fldCharType="end"/>
            </w:r>
          </w:hyperlink>
        </w:p>
        <w:p w14:paraId="211DBB9C" w14:textId="57C05636" w:rsidR="007604BB" w:rsidRDefault="0009631A">
          <w:pPr>
            <w:pStyle w:val="31"/>
            <w:tabs>
              <w:tab w:val="right" w:leader="dot" w:pos="9629"/>
            </w:tabs>
            <w:rPr>
              <w:rFonts w:asciiTheme="minorHAnsi" w:eastAsiaTheme="minorEastAsia" w:hAnsiTheme="minorHAnsi" w:cstheme="minorBidi"/>
              <w:noProof/>
              <w:szCs w:val="22"/>
            </w:rPr>
          </w:pPr>
          <w:hyperlink w:anchor="_Toc105142385" w:history="1">
            <w:r w:rsidR="007604BB" w:rsidRPr="006A4808">
              <w:rPr>
                <w:rStyle w:val="a3"/>
                <w:noProof/>
              </w:rPr>
              <w:t>第９－２条　適用すべき諸基準</w:t>
            </w:r>
            <w:r w:rsidR="007604BB">
              <w:rPr>
                <w:noProof/>
                <w:webHidden/>
              </w:rPr>
              <w:tab/>
            </w:r>
            <w:r w:rsidR="007604BB">
              <w:rPr>
                <w:noProof/>
                <w:webHidden/>
              </w:rPr>
              <w:fldChar w:fldCharType="begin"/>
            </w:r>
            <w:r w:rsidR="007604BB">
              <w:rPr>
                <w:noProof/>
                <w:webHidden/>
              </w:rPr>
              <w:instrText xml:space="preserve"> PAGEREF _Toc105142385 \h </w:instrText>
            </w:r>
            <w:r w:rsidR="007604BB">
              <w:rPr>
                <w:noProof/>
                <w:webHidden/>
              </w:rPr>
            </w:r>
            <w:r w:rsidR="007604BB">
              <w:rPr>
                <w:noProof/>
                <w:webHidden/>
              </w:rPr>
              <w:fldChar w:fldCharType="separate"/>
            </w:r>
            <w:r w:rsidR="0050029D">
              <w:rPr>
                <w:noProof/>
                <w:webHidden/>
              </w:rPr>
              <w:t>- 161 -</w:t>
            </w:r>
            <w:r w:rsidR="007604BB">
              <w:rPr>
                <w:noProof/>
                <w:webHidden/>
              </w:rPr>
              <w:fldChar w:fldCharType="end"/>
            </w:r>
          </w:hyperlink>
        </w:p>
        <w:p w14:paraId="0CB324DE" w14:textId="20E6E04D" w:rsidR="007604BB" w:rsidRDefault="0009631A">
          <w:pPr>
            <w:pStyle w:val="31"/>
            <w:tabs>
              <w:tab w:val="right" w:leader="dot" w:pos="9629"/>
            </w:tabs>
            <w:rPr>
              <w:rFonts w:asciiTheme="minorHAnsi" w:eastAsiaTheme="minorEastAsia" w:hAnsiTheme="minorHAnsi" w:cstheme="minorBidi"/>
              <w:noProof/>
              <w:szCs w:val="22"/>
            </w:rPr>
          </w:pPr>
          <w:hyperlink w:anchor="_Toc105142386" w:history="1">
            <w:r w:rsidR="007604BB" w:rsidRPr="006A4808">
              <w:rPr>
                <w:rStyle w:val="a3"/>
                <w:noProof/>
              </w:rPr>
              <w:t>第９－３条　一般事項</w:t>
            </w:r>
            <w:r w:rsidR="007604BB">
              <w:rPr>
                <w:noProof/>
                <w:webHidden/>
              </w:rPr>
              <w:tab/>
            </w:r>
            <w:r w:rsidR="007604BB">
              <w:rPr>
                <w:noProof/>
                <w:webHidden/>
              </w:rPr>
              <w:fldChar w:fldCharType="begin"/>
            </w:r>
            <w:r w:rsidR="007604BB">
              <w:rPr>
                <w:noProof/>
                <w:webHidden/>
              </w:rPr>
              <w:instrText xml:space="preserve"> PAGEREF _Toc105142386 \h </w:instrText>
            </w:r>
            <w:r w:rsidR="007604BB">
              <w:rPr>
                <w:noProof/>
                <w:webHidden/>
              </w:rPr>
            </w:r>
            <w:r w:rsidR="007604BB">
              <w:rPr>
                <w:noProof/>
                <w:webHidden/>
              </w:rPr>
              <w:fldChar w:fldCharType="separate"/>
            </w:r>
            <w:r w:rsidR="0050029D">
              <w:rPr>
                <w:noProof/>
                <w:webHidden/>
              </w:rPr>
              <w:t>- 161 -</w:t>
            </w:r>
            <w:r w:rsidR="007604BB">
              <w:rPr>
                <w:noProof/>
                <w:webHidden/>
              </w:rPr>
              <w:fldChar w:fldCharType="end"/>
            </w:r>
          </w:hyperlink>
        </w:p>
        <w:p w14:paraId="4F9A2047" w14:textId="78B9473E" w:rsidR="007604BB" w:rsidRDefault="0009631A">
          <w:pPr>
            <w:pStyle w:val="22"/>
            <w:tabs>
              <w:tab w:val="right" w:leader="dot" w:pos="9629"/>
            </w:tabs>
            <w:rPr>
              <w:rFonts w:asciiTheme="minorHAnsi" w:eastAsiaTheme="minorEastAsia" w:hAnsiTheme="minorHAnsi" w:cstheme="minorBidi"/>
              <w:noProof/>
              <w:szCs w:val="22"/>
            </w:rPr>
          </w:pPr>
          <w:hyperlink w:anchor="_Toc105142387" w:history="1">
            <w:r w:rsidR="007604BB" w:rsidRPr="006A4808">
              <w:rPr>
                <w:rStyle w:val="a3"/>
                <w:noProof/>
              </w:rPr>
              <w:t>第３節　土　工</w:t>
            </w:r>
            <w:r w:rsidR="007604BB">
              <w:rPr>
                <w:noProof/>
                <w:webHidden/>
              </w:rPr>
              <w:tab/>
            </w:r>
            <w:r w:rsidR="007604BB">
              <w:rPr>
                <w:noProof/>
                <w:webHidden/>
              </w:rPr>
              <w:fldChar w:fldCharType="begin"/>
            </w:r>
            <w:r w:rsidR="007604BB">
              <w:rPr>
                <w:noProof/>
                <w:webHidden/>
              </w:rPr>
              <w:instrText xml:space="preserve"> PAGEREF _Toc105142387 \h </w:instrText>
            </w:r>
            <w:r w:rsidR="007604BB">
              <w:rPr>
                <w:noProof/>
                <w:webHidden/>
              </w:rPr>
            </w:r>
            <w:r w:rsidR="007604BB">
              <w:rPr>
                <w:noProof/>
                <w:webHidden/>
              </w:rPr>
              <w:fldChar w:fldCharType="separate"/>
            </w:r>
            <w:r w:rsidR="0050029D">
              <w:rPr>
                <w:noProof/>
                <w:webHidden/>
              </w:rPr>
              <w:t>- 161 -</w:t>
            </w:r>
            <w:r w:rsidR="007604BB">
              <w:rPr>
                <w:noProof/>
                <w:webHidden/>
              </w:rPr>
              <w:fldChar w:fldCharType="end"/>
            </w:r>
          </w:hyperlink>
        </w:p>
        <w:p w14:paraId="66D53682" w14:textId="4BDC8101" w:rsidR="007604BB" w:rsidRDefault="0009631A">
          <w:pPr>
            <w:pStyle w:val="31"/>
            <w:tabs>
              <w:tab w:val="right" w:leader="dot" w:pos="9629"/>
            </w:tabs>
            <w:rPr>
              <w:rFonts w:asciiTheme="minorHAnsi" w:eastAsiaTheme="minorEastAsia" w:hAnsiTheme="minorHAnsi" w:cstheme="minorBidi"/>
              <w:noProof/>
              <w:szCs w:val="22"/>
            </w:rPr>
          </w:pPr>
          <w:hyperlink w:anchor="_Toc105142388" w:history="1">
            <w:r w:rsidR="007604BB" w:rsidRPr="006A4808">
              <w:rPr>
                <w:rStyle w:val="a3"/>
                <w:noProof/>
              </w:rPr>
              <w:t>第９－４条　掘削工</w:t>
            </w:r>
            <w:r w:rsidR="007604BB">
              <w:rPr>
                <w:noProof/>
                <w:webHidden/>
              </w:rPr>
              <w:tab/>
            </w:r>
            <w:r w:rsidR="007604BB">
              <w:rPr>
                <w:noProof/>
                <w:webHidden/>
              </w:rPr>
              <w:fldChar w:fldCharType="begin"/>
            </w:r>
            <w:r w:rsidR="007604BB">
              <w:rPr>
                <w:noProof/>
                <w:webHidden/>
              </w:rPr>
              <w:instrText xml:space="preserve"> PAGEREF _Toc105142388 \h </w:instrText>
            </w:r>
            <w:r w:rsidR="007604BB">
              <w:rPr>
                <w:noProof/>
                <w:webHidden/>
              </w:rPr>
            </w:r>
            <w:r w:rsidR="007604BB">
              <w:rPr>
                <w:noProof/>
                <w:webHidden/>
              </w:rPr>
              <w:fldChar w:fldCharType="separate"/>
            </w:r>
            <w:r w:rsidR="0050029D">
              <w:rPr>
                <w:noProof/>
                <w:webHidden/>
              </w:rPr>
              <w:t>- 161 -</w:t>
            </w:r>
            <w:r w:rsidR="007604BB">
              <w:rPr>
                <w:noProof/>
                <w:webHidden/>
              </w:rPr>
              <w:fldChar w:fldCharType="end"/>
            </w:r>
          </w:hyperlink>
        </w:p>
        <w:p w14:paraId="1C98F697" w14:textId="7A0044F8" w:rsidR="007604BB" w:rsidRDefault="0009631A">
          <w:pPr>
            <w:pStyle w:val="31"/>
            <w:tabs>
              <w:tab w:val="right" w:leader="dot" w:pos="9629"/>
            </w:tabs>
            <w:rPr>
              <w:rFonts w:asciiTheme="minorHAnsi" w:eastAsiaTheme="minorEastAsia" w:hAnsiTheme="minorHAnsi" w:cstheme="minorBidi"/>
              <w:noProof/>
              <w:szCs w:val="22"/>
            </w:rPr>
          </w:pPr>
          <w:hyperlink w:anchor="_Toc105142389" w:history="1">
            <w:r w:rsidR="007604BB" w:rsidRPr="006A4808">
              <w:rPr>
                <w:rStyle w:val="a3"/>
                <w:noProof/>
              </w:rPr>
              <w:t>第９－５条　盛土工</w:t>
            </w:r>
            <w:r w:rsidR="007604BB">
              <w:rPr>
                <w:noProof/>
                <w:webHidden/>
              </w:rPr>
              <w:tab/>
            </w:r>
            <w:r w:rsidR="007604BB">
              <w:rPr>
                <w:noProof/>
                <w:webHidden/>
              </w:rPr>
              <w:fldChar w:fldCharType="begin"/>
            </w:r>
            <w:r w:rsidR="007604BB">
              <w:rPr>
                <w:noProof/>
                <w:webHidden/>
              </w:rPr>
              <w:instrText xml:space="preserve"> PAGEREF _Toc105142389 \h </w:instrText>
            </w:r>
            <w:r w:rsidR="007604BB">
              <w:rPr>
                <w:noProof/>
                <w:webHidden/>
              </w:rPr>
            </w:r>
            <w:r w:rsidR="007604BB">
              <w:rPr>
                <w:noProof/>
                <w:webHidden/>
              </w:rPr>
              <w:fldChar w:fldCharType="separate"/>
            </w:r>
            <w:r w:rsidR="0050029D">
              <w:rPr>
                <w:noProof/>
                <w:webHidden/>
              </w:rPr>
              <w:t>- 161 -</w:t>
            </w:r>
            <w:r w:rsidR="007604BB">
              <w:rPr>
                <w:noProof/>
                <w:webHidden/>
              </w:rPr>
              <w:fldChar w:fldCharType="end"/>
            </w:r>
          </w:hyperlink>
        </w:p>
        <w:p w14:paraId="3338BEC5" w14:textId="267E20CA" w:rsidR="007604BB" w:rsidRDefault="0009631A">
          <w:pPr>
            <w:pStyle w:val="31"/>
            <w:tabs>
              <w:tab w:val="right" w:leader="dot" w:pos="9629"/>
            </w:tabs>
            <w:rPr>
              <w:rFonts w:asciiTheme="minorHAnsi" w:eastAsiaTheme="minorEastAsia" w:hAnsiTheme="minorHAnsi" w:cstheme="minorBidi"/>
              <w:noProof/>
              <w:szCs w:val="22"/>
            </w:rPr>
          </w:pPr>
          <w:hyperlink w:anchor="_Toc105142390" w:history="1">
            <w:r w:rsidR="007604BB" w:rsidRPr="006A4808">
              <w:rPr>
                <w:rStyle w:val="a3"/>
                <w:noProof/>
              </w:rPr>
              <w:t>第９－６条　整形仕上げ工</w:t>
            </w:r>
            <w:r w:rsidR="007604BB">
              <w:rPr>
                <w:noProof/>
                <w:webHidden/>
              </w:rPr>
              <w:tab/>
            </w:r>
            <w:r w:rsidR="007604BB">
              <w:rPr>
                <w:noProof/>
                <w:webHidden/>
              </w:rPr>
              <w:fldChar w:fldCharType="begin"/>
            </w:r>
            <w:r w:rsidR="007604BB">
              <w:rPr>
                <w:noProof/>
                <w:webHidden/>
              </w:rPr>
              <w:instrText xml:space="preserve"> PAGEREF _Toc105142390 \h </w:instrText>
            </w:r>
            <w:r w:rsidR="007604BB">
              <w:rPr>
                <w:noProof/>
                <w:webHidden/>
              </w:rPr>
            </w:r>
            <w:r w:rsidR="007604BB">
              <w:rPr>
                <w:noProof/>
                <w:webHidden/>
              </w:rPr>
              <w:fldChar w:fldCharType="separate"/>
            </w:r>
            <w:r w:rsidR="0050029D">
              <w:rPr>
                <w:noProof/>
                <w:webHidden/>
              </w:rPr>
              <w:t>- 161 -</w:t>
            </w:r>
            <w:r w:rsidR="007604BB">
              <w:rPr>
                <w:noProof/>
                <w:webHidden/>
              </w:rPr>
              <w:fldChar w:fldCharType="end"/>
            </w:r>
          </w:hyperlink>
        </w:p>
        <w:p w14:paraId="22FB6316" w14:textId="152F1455" w:rsidR="007604BB" w:rsidRDefault="0009631A">
          <w:pPr>
            <w:pStyle w:val="31"/>
            <w:tabs>
              <w:tab w:val="right" w:leader="dot" w:pos="9629"/>
            </w:tabs>
            <w:rPr>
              <w:rFonts w:asciiTheme="minorHAnsi" w:eastAsiaTheme="minorEastAsia" w:hAnsiTheme="minorHAnsi" w:cstheme="minorBidi"/>
              <w:noProof/>
              <w:szCs w:val="22"/>
            </w:rPr>
          </w:pPr>
          <w:hyperlink w:anchor="_Toc105142391" w:history="1">
            <w:r w:rsidR="007604BB" w:rsidRPr="006A4808">
              <w:rPr>
                <w:rStyle w:val="a3"/>
                <w:noProof/>
              </w:rPr>
              <w:t>第９－７条　作業残土処理工</w:t>
            </w:r>
            <w:r w:rsidR="007604BB">
              <w:rPr>
                <w:noProof/>
                <w:webHidden/>
              </w:rPr>
              <w:tab/>
            </w:r>
            <w:r w:rsidR="007604BB">
              <w:rPr>
                <w:noProof/>
                <w:webHidden/>
              </w:rPr>
              <w:fldChar w:fldCharType="begin"/>
            </w:r>
            <w:r w:rsidR="007604BB">
              <w:rPr>
                <w:noProof/>
                <w:webHidden/>
              </w:rPr>
              <w:instrText xml:space="preserve"> PAGEREF _Toc105142391 \h </w:instrText>
            </w:r>
            <w:r w:rsidR="007604BB">
              <w:rPr>
                <w:noProof/>
                <w:webHidden/>
              </w:rPr>
            </w:r>
            <w:r w:rsidR="007604BB">
              <w:rPr>
                <w:noProof/>
                <w:webHidden/>
              </w:rPr>
              <w:fldChar w:fldCharType="separate"/>
            </w:r>
            <w:r w:rsidR="0050029D">
              <w:rPr>
                <w:noProof/>
                <w:webHidden/>
              </w:rPr>
              <w:t>- 161 -</w:t>
            </w:r>
            <w:r w:rsidR="007604BB">
              <w:rPr>
                <w:noProof/>
                <w:webHidden/>
              </w:rPr>
              <w:fldChar w:fldCharType="end"/>
            </w:r>
          </w:hyperlink>
        </w:p>
        <w:p w14:paraId="2114FC77" w14:textId="0BF1BEDE" w:rsidR="007604BB" w:rsidRDefault="0009631A">
          <w:pPr>
            <w:pStyle w:val="22"/>
            <w:tabs>
              <w:tab w:val="right" w:leader="dot" w:pos="9629"/>
            </w:tabs>
            <w:rPr>
              <w:rFonts w:asciiTheme="minorHAnsi" w:eastAsiaTheme="minorEastAsia" w:hAnsiTheme="minorHAnsi" w:cstheme="minorBidi"/>
              <w:noProof/>
              <w:szCs w:val="22"/>
            </w:rPr>
          </w:pPr>
          <w:hyperlink w:anchor="_Toc105142392" w:history="1">
            <w:r w:rsidR="007604BB" w:rsidRPr="006A4808">
              <w:rPr>
                <w:rStyle w:val="a3"/>
                <w:noProof/>
              </w:rPr>
              <w:t>第４節　構造物撤去工</w:t>
            </w:r>
            <w:r w:rsidR="007604BB">
              <w:rPr>
                <w:noProof/>
                <w:webHidden/>
              </w:rPr>
              <w:tab/>
            </w:r>
            <w:r w:rsidR="007604BB">
              <w:rPr>
                <w:noProof/>
                <w:webHidden/>
              </w:rPr>
              <w:fldChar w:fldCharType="begin"/>
            </w:r>
            <w:r w:rsidR="007604BB">
              <w:rPr>
                <w:noProof/>
                <w:webHidden/>
              </w:rPr>
              <w:instrText xml:space="preserve"> PAGEREF _Toc105142392 \h </w:instrText>
            </w:r>
            <w:r w:rsidR="007604BB">
              <w:rPr>
                <w:noProof/>
                <w:webHidden/>
              </w:rPr>
            </w:r>
            <w:r w:rsidR="007604BB">
              <w:rPr>
                <w:noProof/>
                <w:webHidden/>
              </w:rPr>
              <w:fldChar w:fldCharType="separate"/>
            </w:r>
            <w:r w:rsidR="0050029D">
              <w:rPr>
                <w:noProof/>
                <w:webHidden/>
              </w:rPr>
              <w:t>- 162 -</w:t>
            </w:r>
            <w:r w:rsidR="007604BB">
              <w:rPr>
                <w:noProof/>
                <w:webHidden/>
              </w:rPr>
              <w:fldChar w:fldCharType="end"/>
            </w:r>
          </w:hyperlink>
        </w:p>
        <w:p w14:paraId="3D2620EC" w14:textId="6C8E81EE" w:rsidR="007604BB" w:rsidRDefault="0009631A">
          <w:pPr>
            <w:pStyle w:val="31"/>
            <w:tabs>
              <w:tab w:val="right" w:leader="dot" w:pos="9629"/>
            </w:tabs>
            <w:rPr>
              <w:rFonts w:asciiTheme="minorHAnsi" w:eastAsiaTheme="minorEastAsia" w:hAnsiTheme="minorHAnsi" w:cstheme="minorBidi"/>
              <w:noProof/>
              <w:szCs w:val="22"/>
            </w:rPr>
          </w:pPr>
          <w:hyperlink w:anchor="_Toc105142393" w:history="1">
            <w:r w:rsidR="007604BB" w:rsidRPr="006A4808">
              <w:rPr>
                <w:rStyle w:val="a3"/>
                <w:noProof/>
              </w:rPr>
              <w:t>第９－８条　構造物取壊し工</w:t>
            </w:r>
            <w:r w:rsidR="007604BB">
              <w:rPr>
                <w:noProof/>
                <w:webHidden/>
              </w:rPr>
              <w:tab/>
            </w:r>
            <w:r w:rsidR="007604BB">
              <w:rPr>
                <w:noProof/>
                <w:webHidden/>
              </w:rPr>
              <w:fldChar w:fldCharType="begin"/>
            </w:r>
            <w:r w:rsidR="007604BB">
              <w:rPr>
                <w:noProof/>
                <w:webHidden/>
              </w:rPr>
              <w:instrText xml:space="preserve"> PAGEREF _Toc105142393 \h </w:instrText>
            </w:r>
            <w:r w:rsidR="007604BB">
              <w:rPr>
                <w:noProof/>
                <w:webHidden/>
              </w:rPr>
            </w:r>
            <w:r w:rsidR="007604BB">
              <w:rPr>
                <w:noProof/>
                <w:webHidden/>
              </w:rPr>
              <w:fldChar w:fldCharType="separate"/>
            </w:r>
            <w:r w:rsidR="0050029D">
              <w:rPr>
                <w:noProof/>
                <w:webHidden/>
              </w:rPr>
              <w:t>- 162 -</w:t>
            </w:r>
            <w:r w:rsidR="007604BB">
              <w:rPr>
                <w:noProof/>
                <w:webHidden/>
              </w:rPr>
              <w:fldChar w:fldCharType="end"/>
            </w:r>
          </w:hyperlink>
        </w:p>
        <w:p w14:paraId="7AC9C058" w14:textId="6103069D" w:rsidR="007604BB" w:rsidRDefault="0009631A">
          <w:pPr>
            <w:pStyle w:val="22"/>
            <w:tabs>
              <w:tab w:val="right" w:leader="dot" w:pos="9629"/>
            </w:tabs>
            <w:rPr>
              <w:rFonts w:asciiTheme="minorHAnsi" w:eastAsiaTheme="minorEastAsia" w:hAnsiTheme="minorHAnsi" w:cstheme="minorBidi"/>
              <w:noProof/>
              <w:szCs w:val="22"/>
            </w:rPr>
          </w:pPr>
          <w:hyperlink w:anchor="_Toc105142394" w:history="1">
            <w:r w:rsidR="007604BB" w:rsidRPr="006A4808">
              <w:rPr>
                <w:rStyle w:val="a3"/>
                <w:noProof/>
              </w:rPr>
              <w:t>第５節</w:t>
            </w:r>
            <w:r w:rsidR="007604BB" w:rsidRPr="006A4808">
              <w:rPr>
                <w:rStyle w:val="a3"/>
                <w:noProof/>
              </w:rPr>
              <w:t xml:space="preserve"> </w:t>
            </w:r>
            <w:r w:rsidR="007604BB" w:rsidRPr="006A4808">
              <w:rPr>
                <w:rStyle w:val="a3"/>
                <w:noProof/>
              </w:rPr>
              <w:t>基礎工</w:t>
            </w:r>
            <w:r w:rsidR="007604BB">
              <w:rPr>
                <w:noProof/>
                <w:webHidden/>
              </w:rPr>
              <w:tab/>
            </w:r>
            <w:r w:rsidR="007604BB">
              <w:rPr>
                <w:noProof/>
                <w:webHidden/>
              </w:rPr>
              <w:fldChar w:fldCharType="begin"/>
            </w:r>
            <w:r w:rsidR="007604BB">
              <w:rPr>
                <w:noProof/>
                <w:webHidden/>
              </w:rPr>
              <w:instrText xml:space="preserve"> PAGEREF _Toc105142394 \h </w:instrText>
            </w:r>
            <w:r w:rsidR="007604BB">
              <w:rPr>
                <w:noProof/>
                <w:webHidden/>
              </w:rPr>
            </w:r>
            <w:r w:rsidR="007604BB">
              <w:rPr>
                <w:noProof/>
                <w:webHidden/>
              </w:rPr>
              <w:fldChar w:fldCharType="separate"/>
            </w:r>
            <w:r w:rsidR="0050029D">
              <w:rPr>
                <w:noProof/>
                <w:webHidden/>
              </w:rPr>
              <w:t>- 162 -</w:t>
            </w:r>
            <w:r w:rsidR="007604BB">
              <w:rPr>
                <w:noProof/>
                <w:webHidden/>
              </w:rPr>
              <w:fldChar w:fldCharType="end"/>
            </w:r>
          </w:hyperlink>
        </w:p>
        <w:p w14:paraId="28E4DC2B" w14:textId="3F339062" w:rsidR="007604BB" w:rsidRDefault="0009631A">
          <w:pPr>
            <w:pStyle w:val="31"/>
            <w:tabs>
              <w:tab w:val="right" w:leader="dot" w:pos="9629"/>
            </w:tabs>
            <w:rPr>
              <w:rFonts w:asciiTheme="minorHAnsi" w:eastAsiaTheme="minorEastAsia" w:hAnsiTheme="minorHAnsi" w:cstheme="minorBidi"/>
              <w:noProof/>
              <w:szCs w:val="22"/>
            </w:rPr>
          </w:pPr>
          <w:hyperlink w:anchor="_Toc105142395" w:history="1">
            <w:r w:rsidR="007604BB" w:rsidRPr="006A4808">
              <w:rPr>
                <w:rStyle w:val="a3"/>
                <w:noProof/>
              </w:rPr>
              <w:t>第９－９条　既製杭工</w:t>
            </w:r>
            <w:r w:rsidR="007604BB">
              <w:rPr>
                <w:noProof/>
                <w:webHidden/>
              </w:rPr>
              <w:tab/>
            </w:r>
            <w:r w:rsidR="007604BB">
              <w:rPr>
                <w:noProof/>
                <w:webHidden/>
              </w:rPr>
              <w:fldChar w:fldCharType="begin"/>
            </w:r>
            <w:r w:rsidR="007604BB">
              <w:rPr>
                <w:noProof/>
                <w:webHidden/>
              </w:rPr>
              <w:instrText xml:space="preserve"> PAGEREF _Toc105142395 \h </w:instrText>
            </w:r>
            <w:r w:rsidR="007604BB">
              <w:rPr>
                <w:noProof/>
                <w:webHidden/>
              </w:rPr>
            </w:r>
            <w:r w:rsidR="007604BB">
              <w:rPr>
                <w:noProof/>
                <w:webHidden/>
              </w:rPr>
              <w:fldChar w:fldCharType="separate"/>
            </w:r>
            <w:r w:rsidR="0050029D">
              <w:rPr>
                <w:noProof/>
                <w:webHidden/>
              </w:rPr>
              <w:t>- 162 -</w:t>
            </w:r>
            <w:r w:rsidR="007604BB">
              <w:rPr>
                <w:noProof/>
                <w:webHidden/>
              </w:rPr>
              <w:fldChar w:fldCharType="end"/>
            </w:r>
          </w:hyperlink>
        </w:p>
        <w:p w14:paraId="6EDF1C2F" w14:textId="2A0D0390" w:rsidR="007604BB" w:rsidRDefault="0009631A">
          <w:pPr>
            <w:pStyle w:val="22"/>
            <w:tabs>
              <w:tab w:val="right" w:leader="dot" w:pos="9629"/>
            </w:tabs>
            <w:rPr>
              <w:rFonts w:asciiTheme="minorHAnsi" w:eastAsiaTheme="minorEastAsia" w:hAnsiTheme="minorHAnsi" w:cstheme="minorBidi"/>
              <w:noProof/>
              <w:szCs w:val="22"/>
            </w:rPr>
          </w:pPr>
          <w:hyperlink w:anchor="_Toc105142396" w:history="1">
            <w:r w:rsidR="007604BB" w:rsidRPr="006A4808">
              <w:rPr>
                <w:rStyle w:val="a3"/>
                <w:noProof/>
              </w:rPr>
              <w:t>第６節　開水路工</w:t>
            </w:r>
            <w:r w:rsidR="007604BB">
              <w:rPr>
                <w:noProof/>
                <w:webHidden/>
              </w:rPr>
              <w:tab/>
            </w:r>
            <w:r w:rsidR="007604BB">
              <w:rPr>
                <w:noProof/>
                <w:webHidden/>
              </w:rPr>
              <w:fldChar w:fldCharType="begin"/>
            </w:r>
            <w:r w:rsidR="007604BB">
              <w:rPr>
                <w:noProof/>
                <w:webHidden/>
              </w:rPr>
              <w:instrText xml:space="preserve"> PAGEREF _Toc105142396 \h </w:instrText>
            </w:r>
            <w:r w:rsidR="007604BB">
              <w:rPr>
                <w:noProof/>
                <w:webHidden/>
              </w:rPr>
            </w:r>
            <w:r w:rsidR="007604BB">
              <w:rPr>
                <w:noProof/>
                <w:webHidden/>
              </w:rPr>
              <w:fldChar w:fldCharType="separate"/>
            </w:r>
            <w:r w:rsidR="0050029D">
              <w:rPr>
                <w:noProof/>
                <w:webHidden/>
              </w:rPr>
              <w:t>- 162 -</w:t>
            </w:r>
            <w:r w:rsidR="007604BB">
              <w:rPr>
                <w:noProof/>
                <w:webHidden/>
              </w:rPr>
              <w:fldChar w:fldCharType="end"/>
            </w:r>
          </w:hyperlink>
        </w:p>
        <w:p w14:paraId="00492A9E" w14:textId="6C5D3D1C" w:rsidR="007604BB" w:rsidRDefault="0009631A">
          <w:pPr>
            <w:pStyle w:val="31"/>
            <w:tabs>
              <w:tab w:val="right" w:leader="dot" w:pos="9629"/>
            </w:tabs>
            <w:rPr>
              <w:rFonts w:asciiTheme="minorHAnsi" w:eastAsiaTheme="minorEastAsia" w:hAnsiTheme="minorHAnsi" w:cstheme="minorBidi"/>
              <w:noProof/>
              <w:szCs w:val="22"/>
            </w:rPr>
          </w:pPr>
          <w:hyperlink w:anchor="_Toc105142397" w:history="1">
            <w:r w:rsidR="007604BB" w:rsidRPr="006A4808">
              <w:rPr>
                <w:rStyle w:val="a3"/>
                <w:noProof/>
              </w:rPr>
              <w:t>第９－</w:t>
            </w:r>
            <w:r w:rsidR="007604BB" w:rsidRPr="006A4808">
              <w:rPr>
                <w:rStyle w:val="a3"/>
                <w:noProof/>
              </w:rPr>
              <w:t>10</w:t>
            </w:r>
            <w:r w:rsidR="007604BB" w:rsidRPr="006A4808">
              <w:rPr>
                <w:rStyle w:val="a3"/>
                <w:noProof/>
              </w:rPr>
              <w:t>条　現場打ちフリューム水路工</w:t>
            </w:r>
            <w:r w:rsidR="007604BB">
              <w:rPr>
                <w:noProof/>
                <w:webHidden/>
              </w:rPr>
              <w:tab/>
            </w:r>
            <w:r w:rsidR="007604BB">
              <w:rPr>
                <w:noProof/>
                <w:webHidden/>
              </w:rPr>
              <w:fldChar w:fldCharType="begin"/>
            </w:r>
            <w:r w:rsidR="007604BB">
              <w:rPr>
                <w:noProof/>
                <w:webHidden/>
              </w:rPr>
              <w:instrText xml:space="preserve"> PAGEREF _Toc105142397 \h </w:instrText>
            </w:r>
            <w:r w:rsidR="007604BB">
              <w:rPr>
                <w:noProof/>
                <w:webHidden/>
              </w:rPr>
            </w:r>
            <w:r w:rsidR="007604BB">
              <w:rPr>
                <w:noProof/>
                <w:webHidden/>
              </w:rPr>
              <w:fldChar w:fldCharType="separate"/>
            </w:r>
            <w:r w:rsidR="0050029D">
              <w:rPr>
                <w:noProof/>
                <w:webHidden/>
              </w:rPr>
              <w:t>- 162 -</w:t>
            </w:r>
            <w:r w:rsidR="007604BB">
              <w:rPr>
                <w:noProof/>
                <w:webHidden/>
              </w:rPr>
              <w:fldChar w:fldCharType="end"/>
            </w:r>
          </w:hyperlink>
        </w:p>
        <w:p w14:paraId="11F4A679" w14:textId="68E247A0" w:rsidR="007604BB" w:rsidRDefault="0009631A">
          <w:pPr>
            <w:pStyle w:val="31"/>
            <w:tabs>
              <w:tab w:val="right" w:leader="dot" w:pos="9629"/>
            </w:tabs>
            <w:rPr>
              <w:rFonts w:asciiTheme="minorHAnsi" w:eastAsiaTheme="minorEastAsia" w:hAnsiTheme="minorHAnsi" w:cstheme="minorBidi"/>
              <w:noProof/>
              <w:szCs w:val="22"/>
            </w:rPr>
          </w:pPr>
          <w:hyperlink w:anchor="_Toc105142398" w:history="1">
            <w:r w:rsidR="007604BB" w:rsidRPr="006A4808">
              <w:rPr>
                <w:rStyle w:val="a3"/>
                <w:noProof/>
              </w:rPr>
              <w:t>第９－</w:t>
            </w:r>
            <w:r w:rsidR="007604BB" w:rsidRPr="006A4808">
              <w:rPr>
                <w:rStyle w:val="a3"/>
                <w:noProof/>
              </w:rPr>
              <w:t>11</w:t>
            </w:r>
            <w:r w:rsidR="007604BB" w:rsidRPr="006A4808">
              <w:rPr>
                <w:rStyle w:val="a3"/>
                <w:noProof/>
              </w:rPr>
              <w:t>条　プレキャスト鉄筋コンクリート製品水路</w:t>
            </w:r>
            <w:r w:rsidR="007604BB" w:rsidRPr="006A4808">
              <w:rPr>
                <w:rStyle w:val="a3"/>
                <w:noProof/>
              </w:rPr>
              <w:t>(L</w:t>
            </w:r>
            <w:r w:rsidR="007604BB" w:rsidRPr="006A4808">
              <w:rPr>
                <w:rStyle w:val="a3"/>
                <w:noProof/>
              </w:rPr>
              <w:t>型、大型水路</w:t>
            </w:r>
            <w:r w:rsidR="007604BB" w:rsidRPr="006A4808">
              <w:rPr>
                <w:rStyle w:val="a3"/>
                <w:noProof/>
              </w:rPr>
              <w:t>)</w:t>
            </w:r>
            <w:r w:rsidR="007604BB">
              <w:rPr>
                <w:noProof/>
                <w:webHidden/>
              </w:rPr>
              <w:tab/>
            </w:r>
            <w:r w:rsidR="007604BB">
              <w:rPr>
                <w:noProof/>
                <w:webHidden/>
              </w:rPr>
              <w:fldChar w:fldCharType="begin"/>
            </w:r>
            <w:r w:rsidR="007604BB">
              <w:rPr>
                <w:noProof/>
                <w:webHidden/>
              </w:rPr>
              <w:instrText xml:space="preserve"> PAGEREF _Toc105142398 \h </w:instrText>
            </w:r>
            <w:r w:rsidR="007604BB">
              <w:rPr>
                <w:noProof/>
                <w:webHidden/>
              </w:rPr>
            </w:r>
            <w:r w:rsidR="007604BB">
              <w:rPr>
                <w:noProof/>
                <w:webHidden/>
              </w:rPr>
              <w:fldChar w:fldCharType="separate"/>
            </w:r>
            <w:r w:rsidR="0050029D">
              <w:rPr>
                <w:noProof/>
                <w:webHidden/>
              </w:rPr>
              <w:t>- 162 -</w:t>
            </w:r>
            <w:r w:rsidR="007604BB">
              <w:rPr>
                <w:noProof/>
                <w:webHidden/>
              </w:rPr>
              <w:fldChar w:fldCharType="end"/>
            </w:r>
          </w:hyperlink>
        </w:p>
        <w:p w14:paraId="71A336D7" w14:textId="557C9BE7" w:rsidR="007604BB" w:rsidRDefault="0009631A">
          <w:pPr>
            <w:pStyle w:val="31"/>
            <w:tabs>
              <w:tab w:val="right" w:leader="dot" w:pos="9629"/>
            </w:tabs>
            <w:rPr>
              <w:rFonts w:asciiTheme="minorHAnsi" w:eastAsiaTheme="minorEastAsia" w:hAnsiTheme="minorHAnsi" w:cstheme="minorBidi"/>
              <w:noProof/>
              <w:szCs w:val="22"/>
            </w:rPr>
          </w:pPr>
          <w:hyperlink w:anchor="_Toc105142399" w:history="1">
            <w:r w:rsidR="007604BB" w:rsidRPr="006A4808">
              <w:rPr>
                <w:rStyle w:val="a3"/>
                <w:noProof/>
              </w:rPr>
              <w:t>第９－</w:t>
            </w:r>
            <w:r w:rsidR="007604BB" w:rsidRPr="006A4808">
              <w:rPr>
                <w:rStyle w:val="a3"/>
                <w:noProof/>
              </w:rPr>
              <w:t>12</w:t>
            </w:r>
            <w:r w:rsidR="007604BB" w:rsidRPr="006A4808">
              <w:rPr>
                <w:rStyle w:val="a3"/>
                <w:noProof/>
              </w:rPr>
              <w:t>条　プレキャスト鉄筋コンクリート製品水路</w:t>
            </w:r>
            <w:r w:rsidR="007604BB" w:rsidRPr="006A4808">
              <w:rPr>
                <w:rStyle w:val="a3"/>
                <w:noProof/>
              </w:rPr>
              <w:t>(</w:t>
            </w:r>
            <w:r w:rsidR="007604BB" w:rsidRPr="006A4808">
              <w:rPr>
                <w:rStyle w:val="a3"/>
                <w:noProof/>
              </w:rPr>
              <w:t>小型水路</w:t>
            </w:r>
            <w:r w:rsidR="007604BB" w:rsidRPr="006A4808">
              <w:rPr>
                <w:rStyle w:val="a3"/>
                <w:noProof/>
              </w:rPr>
              <w:t>)</w:t>
            </w:r>
            <w:r w:rsidR="007604BB">
              <w:rPr>
                <w:noProof/>
                <w:webHidden/>
              </w:rPr>
              <w:tab/>
            </w:r>
            <w:r w:rsidR="007604BB">
              <w:rPr>
                <w:noProof/>
                <w:webHidden/>
              </w:rPr>
              <w:fldChar w:fldCharType="begin"/>
            </w:r>
            <w:r w:rsidR="007604BB">
              <w:rPr>
                <w:noProof/>
                <w:webHidden/>
              </w:rPr>
              <w:instrText xml:space="preserve"> PAGEREF _Toc105142399 \h </w:instrText>
            </w:r>
            <w:r w:rsidR="007604BB">
              <w:rPr>
                <w:noProof/>
                <w:webHidden/>
              </w:rPr>
            </w:r>
            <w:r w:rsidR="007604BB">
              <w:rPr>
                <w:noProof/>
                <w:webHidden/>
              </w:rPr>
              <w:fldChar w:fldCharType="separate"/>
            </w:r>
            <w:r w:rsidR="0050029D">
              <w:rPr>
                <w:noProof/>
                <w:webHidden/>
              </w:rPr>
              <w:t>- 162 -</w:t>
            </w:r>
            <w:r w:rsidR="007604BB">
              <w:rPr>
                <w:noProof/>
                <w:webHidden/>
              </w:rPr>
              <w:fldChar w:fldCharType="end"/>
            </w:r>
          </w:hyperlink>
        </w:p>
        <w:p w14:paraId="1D7BB7DF" w14:textId="4ABE21FB" w:rsidR="007604BB" w:rsidRDefault="0009631A">
          <w:pPr>
            <w:pStyle w:val="22"/>
            <w:tabs>
              <w:tab w:val="right" w:leader="dot" w:pos="9629"/>
            </w:tabs>
            <w:rPr>
              <w:rFonts w:asciiTheme="minorHAnsi" w:eastAsiaTheme="minorEastAsia" w:hAnsiTheme="minorHAnsi" w:cstheme="minorBidi"/>
              <w:noProof/>
              <w:szCs w:val="22"/>
            </w:rPr>
          </w:pPr>
          <w:hyperlink w:anchor="_Toc105142400" w:history="1">
            <w:r w:rsidR="007604BB" w:rsidRPr="006A4808">
              <w:rPr>
                <w:rStyle w:val="a3"/>
                <w:noProof/>
              </w:rPr>
              <w:t>第７節　水路工（暗渠工・サイホン工）</w:t>
            </w:r>
            <w:r w:rsidR="007604BB">
              <w:rPr>
                <w:noProof/>
                <w:webHidden/>
              </w:rPr>
              <w:tab/>
            </w:r>
            <w:r w:rsidR="007604BB">
              <w:rPr>
                <w:noProof/>
                <w:webHidden/>
              </w:rPr>
              <w:fldChar w:fldCharType="begin"/>
            </w:r>
            <w:r w:rsidR="007604BB">
              <w:rPr>
                <w:noProof/>
                <w:webHidden/>
              </w:rPr>
              <w:instrText xml:space="preserve"> PAGEREF _Toc105142400 \h </w:instrText>
            </w:r>
            <w:r w:rsidR="007604BB">
              <w:rPr>
                <w:noProof/>
                <w:webHidden/>
              </w:rPr>
            </w:r>
            <w:r w:rsidR="007604BB">
              <w:rPr>
                <w:noProof/>
                <w:webHidden/>
              </w:rPr>
              <w:fldChar w:fldCharType="separate"/>
            </w:r>
            <w:r w:rsidR="0050029D">
              <w:rPr>
                <w:noProof/>
                <w:webHidden/>
              </w:rPr>
              <w:t>- 163 -</w:t>
            </w:r>
            <w:r w:rsidR="007604BB">
              <w:rPr>
                <w:noProof/>
                <w:webHidden/>
              </w:rPr>
              <w:fldChar w:fldCharType="end"/>
            </w:r>
          </w:hyperlink>
        </w:p>
        <w:p w14:paraId="2E49A2EE" w14:textId="29EAD6BD" w:rsidR="007604BB" w:rsidRDefault="0009631A">
          <w:pPr>
            <w:pStyle w:val="31"/>
            <w:tabs>
              <w:tab w:val="right" w:leader="dot" w:pos="9629"/>
            </w:tabs>
            <w:rPr>
              <w:rFonts w:asciiTheme="minorHAnsi" w:eastAsiaTheme="minorEastAsia" w:hAnsiTheme="minorHAnsi" w:cstheme="minorBidi"/>
              <w:noProof/>
              <w:szCs w:val="22"/>
            </w:rPr>
          </w:pPr>
          <w:hyperlink w:anchor="_Toc105142401" w:history="1">
            <w:r w:rsidR="007604BB" w:rsidRPr="006A4808">
              <w:rPr>
                <w:rStyle w:val="a3"/>
                <w:noProof/>
              </w:rPr>
              <w:t>第９－</w:t>
            </w:r>
            <w:r w:rsidR="007604BB" w:rsidRPr="006A4808">
              <w:rPr>
                <w:rStyle w:val="a3"/>
                <w:noProof/>
              </w:rPr>
              <w:t>13</w:t>
            </w:r>
            <w:r w:rsidR="007604BB" w:rsidRPr="006A4808">
              <w:rPr>
                <w:rStyle w:val="a3"/>
                <w:noProof/>
              </w:rPr>
              <w:t>条　基礎地盤</w:t>
            </w:r>
            <w:r w:rsidR="007604BB">
              <w:rPr>
                <w:noProof/>
                <w:webHidden/>
              </w:rPr>
              <w:tab/>
            </w:r>
            <w:r w:rsidR="007604BB">
              <w:rPr>
                <w:noProof/>
                <w:webHidden/>
              </w:rPr>
              <w:fldChar w:fldCharType="begin"/>
            </w:r>
            <w:r w:rsidR="007604BB">
              <w:rPr>
                <w:noProof/>
                <w:webHidden/>
              </w:rPr>
              <w:instrText xml:space="preserve"> PAGEREF _Toc105142401 \h </w:instrText>
            </w:r>
            <w:r w:rsidR="007604BB">
              <w:rPr>
                <w:noProof/>
                <w:webHidden/>
              </w:rPr>
            </w:r>
            <w:r w:rsidR="007604BB">
              <w:rPr>
                <w:noProof/>
                <w:webHidden/>
              </w:rPr>
              <w:fldChar w:fldCharType="separate"/>
            </w:r>
            <w:r w:rsidR="0050029D">
              <w:rPr>
                <w:noProof/>
                <w:webHidden/>
              </w:rPr>
              <w:t>- 163 -</w:t>
            </w:r>
            <w:r w:rsidR="007604BB">
              <w:rPr>
                <w:noProof/>
                <w:webHidden/>
              </w:rPr>
              <w:fldChar w:fldCharType="end"/>
            </w:r>
          </w:hyperlink>
        </w:p>
        <w:p w14:paraId="59FC51C9" w14:textId="0428F9C9" w:rsidR="007604BB" w:rsidRDefault="0009631A">
          <w:pPr>
            <w:pStyle w:val="31"/>
            <w:tabs>
              <w:tab w:val="right" w:leader="dot" w:pos="9629"/>
            </w:tabs>
            <w:rPr>
              <w:rFonts w:asciiTheme="minorHAnsi" w:eastAsiaTheme="minorEastAsia" w:hAnsiTheme="minorHAnsi" w:cstheme="minorBidi"/>
              <w:noProof/>
              <w:szCs w:val="22"/>
            </w:rPr>
          </w:pPr>
          <w:hyperlink w:anchor="_Toc105142402" w:history="1">
            <w:r w:rsidR="007604BB" w:rsidRPr="006A4808">
              <w:rPr>
                <w:rStyle w:val="a3"/>
                <w:noProof/>
              </w:rPr>
              <w:t>第９－</w:t>
            </w:r>
            <w:r w:rsidR="007604BB" w:rsidRPr="006A4808">
              <w:rPr>
                <w:rStyle w:val="a3"/>
                <w:noProof/>
              </w:rPr>
              <w:t>14</w:t>
            </w:r>
            <w:r w:rsidR="007604BB" w:rsidRPr="006A4808">
              <w:rPr>
                <w:rStyle w:val="a3"/>
                <w:noProof/>
              </w:rPr>
              <w:t>条　埋戻し、締固め</w:t>
            </w:r>
            <w:r w:rsidR="007604BB">
              <w:rPr>
                <w:noProof/>
                <w:webHidden/>
              </w:rPr>
              <w:tab/>
            </w:r>
            <w:r w:rsidR="007604BB">
              <w:rPr>
                <w:noProof/>
                <w:webHidden/>
              </w:rPr>
              <w:fldChar w:fldCharType="begin"/>
            </w:r>
            <w:r w:rsidR="007604BB">
              <w:rPr>
                <w:noProof/>
                <w:webHidden/>
              </w:rPr>
              <w:instrText xml:space="preserve"> PAGEREF _Toc105142402 \h </w:instrText>
            </w:r>
            <w:r w:rsidR="007604BB">
              <w:rPr>
                <w:noProof/>
                <w:webHidden/>
              </w:rPr>
            </w:r>
            <w:r w:rsidR="007604BB">
              <w:rPr>
                <w:noProof/>
                <w:webHidden/>
              </w:rPr>
              <w:fldChar w:fldCharType="separate"/>
            </w:r>
            <w:r w:rsidR="0050029D">
              <w:rPr>
                <w:noProof/>
                <w:webHidden/>
              </w:rPr>
              <w:t>- 163 -</w:t>
            </w:r>
            <w:r w:rsidR="007604BB">
              <w:rPr>
                <w:noProof/>
                <w:webHidden/>
              </w:rPr>
              <w:fldChar w:fldCharType="end"/>
            </w:r>
          </w:hyperlink>
        </w:p>
        <w:p w14:paraId="3FDA773E" w14:textId="20E318EA" w:rsidR="007604BB" w:rsidRDefault="0009631A">
          <w:pPr>
            <w:pStyle w:val="31"/>
            <w:tabs>
              <w:tab w:val="right" w:leader="dot" w:pos="9629"/>
            </w:tabs>
            <w:rPr>
              <w:rFonts w:asciiTheme="minorHAnsi" w:eastAsiaTheme="minorEastAsia" w:hAnsiTheme="minorHAnsi" w:cstheme="minorBidi"/>
              <w:noProof/>
              <w:szCs w:val="22"/>
            </w:rPr>
          </w:pPr>
          <w:hyperlink w:anchor="_Toc105142403" w:history="1">
            <w:r w:rsidR="007604BB" w:rsidRPr="006A4808">
              <w:rPr>
                <w:rStyle w:val="a3"/>
                <w:noProof/>
              </w:rPr>
              <w:t>第９－</w:t>
            </w:r>
            <w:r w:rsidR="007604BB" w:rsidRPr="006A4808">
              <w:rPr>
                <w:rStyle w:val="a3"/>
                <w:noProof/>
              </w:rPr>
              <w:t>15</w:t>
            </w:r>
            <w:r w:rsidR="007604BB" w:rsidRPr="006A4808">
              <w:rPr>
                <w:rStyle w:val="a3"/>
                <w:noProof/>
              </w:rPr>
              <w:t>条　プレキャスト暗渠工</w:t>
            </w:r>
            <w:r w:rsidR="007604BB">
              <w:rPr>
                <w:noProof/>
                <w:webHidden/>
              </w:rPr>
              <w:tab/>
            </w:r>
            <w:r w:rsidR="007604BB">
              <w:rPr>
                <w:noProof/>
                <w:webHidden/>
              </w:rPr>
              <w:fldChar w:fldCharType="begin"/>
            </w:r>
            <w:r w:rsidR="007604BB">
              <w:rPr>
                <w:noProof/>
                <w:webHidden/>
              </w:rPr>
              <w:instrText xml:space="preserve"> PAGEREF _Toc105142403 \h </w:instrText>
            </w:r>
            <w:r w:rsidR="007604BB">
              <w:rPr>
                <w:noProof/>
                <w:webHidden/>
              </w:rPr>
            </w:r>
            <w:r w:rsidR="007604BB">
              <w:rPr>
                <w:noProof/>
                <w:webHidden/>
              </w:rPr>
              <w:fldChar w:fldCharType="separate"/>
            </w:r>
            <w:r w:rsidR="0050029D">
              <w:rPr>
                <w:noProof/>
                <w:webHidden/>
              </w:rPr>
              <w:t>- 163 -</w:t>
            </w:r>
            <w:r w:rsidR="007604BB">
              <w:rPr>
                <w:noProof/>
                <w:webHidden/>
              </w:rPr>
              <w:fldChar w:fldCharType="end"/>
            </w:r>
          </w:hyperlink>
        </w:p>
        <w:p w14:paraId="3B1D5C97" w14:textId="7632ABBB" w:rsidR="007604BB" w:rsidRDefault="0009631A">
          <w:pPr>
            <w:pStyle w:val="31"/>
            <w:tabs>
              <w:tab w:val="right" w:leader="dot" w:pos="9629"/>
            </w:tabs>
            <w:rPr>
              <w:rFonts w:asciiTheme="minorHAnsi" w:eastAsiaTheme="minorEastAsia" w:hAnsiTheme="minorHAnsi" w:cstheme="minorBidi"/>
              <w:noProof/>
              <w:szCs w:val="22"/>
            </w:rPr>
          </w:pPr>
          <w:hyperlink w:anchor="_Toc105142404" w:history="1">
            <w:r w:rsidR="007604BB" w:rsidRPr="006A4808">
              <w:rPr>
                <w:rStyle w:val="a3"/>
                <w:noProof/>
              </w:rPr>
              <w:t>第９－</w:t>
            </w:r>
            <w:r w:rsidR="007604BB" w:rsidRPr="006A4808">
              <w:rPr>
                <w:rStyle w:val="a3"/>
                <w:noProof/>
              </w:rPr>
              <w:t>16</w:t>
            </w:r>
            <w:r w:rsidR="007604BB" w:rsidRPr="006A4808">
              <w:rPr>
                <w:rStyle w:val="a3"/>
                <w:noProof/>
              </w:rPr>
              <w:t>条　漏水試験</w:t>
            </w:r>
            <w:r w:rsidR="007604BB" w:rsidRPr="006A4808">
              <w:rPr>
                <w:rStyle w:val="a3"/>
                <w:noProof/>
              </w:rPr>
              <w:t>(</w:t>
            </w:r>
            <w:r w:rsidR="007604BB" w:rsidRPr="006A4808">
              <w:rPr>
                <w:rStyle w:val="a3"/>
                <w:noProof/>
              </w:rPr>
              <w:t>サイホン工</w:t>
            </w:r>
            <w:r w:rsidR="007604BB" w:rsidRPr="006A4808">
              <w:rPr>
                <w:rStyle w:val="a3"/>
                <w:noProof/>
              </w:rPr>
              <w:t>)</w:t>
            </w:r>
            <w:r w:rsidR="007604BB">
              <w:rPr>
                <w:noProof/>
                <w:webHidden/>
              </w:rPr>
              <w:tab/>
            </w:r>
            <w:r w:rsidR="007604BB">
              <w:rPr>
                <w:noProof/>
                <w:webHidden/>
              </w:rPr>
              <w:fldChar w:fldCharType="begin"/>
            </w:r>
            <w:r w:rsidR="007604BB">
              <w:rPr>
                <w:noProof/>
                <w:webHidden/>
              </w:rPr>
              <w:instrText xml:space="preserve"> PAGEREF _Toc105142404 \h </w:instrText>
            </w:r>
            <w:r w:rsidR="007604BB">
              <w:rPr>
                <w:noProof/>
                <w:webHidden/>
              </w:rPr>
            </w:r>
            <w:r w:rsidR="007604BB">
              <w:rPr>
                <w:noProof/>
                <w:webHidden/>
              </w:rPr>
              <w:fldChar w:fldCharType="separate"/>
            </w:r>
            <w:r w:rsidR="0050029D">
              <w:rPr>
                <w:noProof/>
                <w:webHidden/>
              </w:rPr>
              <w:t>- 163 -</w:t>
            </w:r>
            <w:r w:rsidR="007604BB">
              <w:rPr>
                <w:noProof/>
                <w:webHidden/>
              </w:rPr>
              <w:fldChar w:fldCharType="end"/>
            </w:r>
          </w:hyperlink>
        </w:p>
        <w:p w14:paraId="7075E93D" w14:textId="5BF8750C" w:rsidR="007604BB" w:rsidRDefault="0009631A">
          <w:pPr>
            <w:pStyle w:val="22"/>
            <w:tabs>
              <w:tab w:val="right" w:leader="dot" w:pos="9629"/>
            </w:tabs>
            <w:rPr>
              <w:rFonts w:asciiTheme="minorHAnsi" w:eastAsiaTheme="minorEastAsia" w:hAnsiTheme="minorHAnsi" w:cstheme="minorBidi"/>
              <w:noProof/>
              <w:szCs w:val="22"/>
            </w:rPr>
          </w:pPr>
          <w:hyperlink w:anchor="_Toc105142405" w:history="1">
            <w:r w:rsidR="007604BB" w:rsidRPr="006A4808">
              <w:rPr>
                <w:rStyle w:val="a3"/>
                <w:noProof/>
              </w:rPr>
              <w:t>第８節　矢板護岸工</w:t>
            </w:r>
            <w:r w:rsidR="007604BB">
              <w:rPr>
                <w:noProof/>
                <w:webHidden/>
              </w:rPr>
              <w:tab/>
            </w:r>
            <w:r w:rsidR="007604BB">
              <w:rPr>
                <w:noProof/>
                <w:webHidden/>
              </w:rPr>
              <w:fldChar w:fldCharType="begin"/>
            </w:r>
            <w:r w:rsidR="007604BB">
              <w:rPr>
                <w:noProof/>
                <w:webHidden/>
              </w:rPr>
              <w:instrText xml:space="preserve"> PAGEREF _Toc105142405 \h </w:instrText>
            </w:r>
            <w:r w:rsidR="007604BB">
              <w:rPr>
                <w:noProof/>
                <w:webHidden/>
              </w:rPr>
            </w:r>
            <w:r w:rsidR="007604BB">
              <w:rPr>
                <w:noProof/>
                <w:webHidden/>
              </w:rPr>
              <w:fldChar w:fldCharType="separate"/>
            </w:r>
            <w:r w:rsidR="0050029D">
              <w:rPr>
                <w:noProof/>
                <w:webHidden/>
              </w:rPr>
              <w:t>- 163 -</w:t>
            </w:r>
            <w:r w:rsidR="007604BB">
              <w:rPr>
                <w:noProof/>
                <w:webHidden/>
              </w:rPr>
              <w:fldChar w:fldCharType="end"/>
            </w:r>
          </w:hyperlink>
        </w:p>
        <w:p w14:paraId="7681C7F0" w14:textId="0AADCAA5" w:rsidR="007604BB" w:rsidRDefault="0009631A">
          <w:pPr>
            <w:pStyle w:val="31"/>
            <w:tabs>
              <w:tab w:val="right" w:leader="dot" w:pos="9629"/>
            </w:tabs>
            <w:rPr>
              <w:rFonts w:asciiTheme="minorHAnsi" w:eastAsiaTheme="minorEastAsia" w:hAnsiTheme="minorHAnsi" w:cstheme="minorBidi"/>
              <w:noProof/>
              <w:szCs w:val="22"/>
            </w:rPr>
          </w:pPr>
          <w:hyperlink w:anchor="_Toc105142406" w:history="1">
            <w:r w:rsidR="007604BB" w:rsidRPr="006A4808">
              <w:rPr>
                <w:rStyle w:val="a3"/>
                <w:noProof/>
              </w:rPr>
              <w:t>第９－</w:t>
            </w:r>
            <w:r w:rsidR="007604BB" w:rsidRPr="006A4808">
              <w:rPr>
                <w:rStyle w:val="a3"/>
                <w:noProof/>
              </w:rPr>
              <w:t>17</w:t>
            </w:r>
            <w:r w:rsidR="007604BB" w:rsidRPr="006A4808">
              <w:rPr>
                <w:rStyle w:val="a3"/>
                <w:noProof/>
              </w:rPr>
              <w:t>条　笠コンクリート工</w:t>
            </w:r>
            <w:r w:rsidR="007604BB">
              <w:rPr>
                <w:noProof/>
                <w:webHidden/>
              </w:rPr>
              <w:tab/>
            </w:r>
            <w:r w:rsidR="007604BB">
              <w:rPr>
                <w:noProof/>
                <w:webHidden/>
              </w:rPr>
              <w:fldChar w:fldCharType="begin"/>
            </w:r>
            <w:r w:rsidR="007604BB">
              <w:rPr>
                <w:noProof/>
                <w:webHidden/>
              </w:rPr>
              <w:instrText xml:space="preserve"> PAGEREF _Toc105142406 \h </w:instrText>
            </w:r>
            <w:r w:rsidR="007604BB">
              <w:rPr>
                <w:noProof/>
                <w:webHidden/>
              </w:rPr>
            </w:r>
            <w:r w:rsidR="007604BB">
              <w:rPr>
                <w:noProof/>
                <w:webHidden/>
              </w:rPr>
              <w:fldChar w:fldCharType="separate"/>
            </w:r>
            <w:r w:rsidR="0050029D">
              <w:rPr>
                <w:noProof/>
                <w:webHidden/>
              </w:rPr>
              <w:t>- 163 -</w:t>
            </w:r>
            <w:r w:rsidR="007604BB">
              <w:rPr>
                <w:noProof/>
                <w:webHidden/>
              </w:rPr>
              <w:fldChar w:fldCharType="end"/>
            </w:r>
          </w:hyperlink>
        </w:p>
        <w:p w14:paraId="6BE028E9" w14:textId="6B7EF8CB" w:rsidR="007604BB" w:rsidRDefault="0009631A">
          <w:pPr>
            <w:pStyle w:val="31"/>
            <w:tabs>
              <w:tab w:val="right" w:leader="dot" w:pos="9629"/>
            </w:tabs>
            <w:rPr>
              <w:rFonts w:asciiTheme="minorHAnsi" w:eastAsiaTheme="minorEastAsia" w:hAnsiTheme="minorHAnsi" w:cstheme="minorBidi"/>
              <w:noProof/>
              <w:szCs w:val="22"/>
            </w:rPr>
          </w:pPr>
          <w:hyperlink w:anchor="_Toc105142407" w:history="1">
            <w:r w:rsidR="007604BB" w:rsidRPr="006A4808">
              <w:rPr>
                <w:rStyle w:val="a3"/>
                <w:noProof/>
              </w:rPr>
              <w:t>第９－</w:t>
            </w:r>
            <w:r w:rsidR="007604BB" w:rsidRPr="006A4808">
              <w:rPr>
                <w:rStyle w:val="a3"/>
                <w:noProof/>
              </w:rPr>
              <w:t>18</w:t>
            </w:r>
            <w:r w:rsidR="007604BB" w:rsidRPr="006A4808">
              <w:rPr>
                <w:rStyle w:val="a3"/>
                <w:noProof/>
              </w:rPr>
              <w:t>条　矢板工</w:t>
            </w:r>
            <w:r w:rsidR="007604BB">
              <w:rPr>
                <w:noProof/>
                <w:webHidden/>
              </w:rPr>
              <w:tab/>
            </w:r>
            <w:r w:rsidR="007604BB">
              <w:rPr>
                <w:noProof/>
                <w:webHidden/>
              </w:rPr>
              <w:fldChar w:fldCharType="begin"/>
            </w:r>
            <w:r w:rsidR="007604BB">
              <w:rPr>
                <w:noProof/>
                <w:webHidden/>
              </w:rPr>
              <w:instrText xml:space="preserve"> PAGEREF _Toc105142407 \h </w:instrText>
            </w:r>
            <w:r w:rsidR="007604BB">
              <w:rPr>
                <w:noProof/>
                <w:webHidden/>
              </w:rPr>
            </w:r>
            <w:r w:rsidR="007604BB">
              <w:rPr>
                <w:noProof/>
                <w:webHidden/>
              </w:rPr>
              <w:fldChar w:fldCharType="separate"/>
            </w:r>
            <w:r w:rsidR="0050029D">
              <w:rPr>
                <w:noProof/>
                <w:webHidden/>
              </w:rPr>
              <w:t>- 163 -</w:t>
            </w:r>
            <w:r w:rsidR="007604BB">
              <w:rPr>
                <w:noProof/>
                <w:webHidden/>
              </w:rPr>
              <w:fldChar w:fldCharType="end"/>
            </w:r>
          </w:hyperlink>
        </w:p>
        <w:p w14:paraId="118E740D" w14:textId="13CD9F34" w:rsidR="007604BB" w:rsidRDefault="0009631A">
          <w:pPr>
            <w:pStyle w:val="22"/>
            <w:tabs>
              <w:tab w:val="right" w:leader="dot" w:pos="9629"/>
            </w:tabs>
            <w:rPr>
              <w:rFonts w:asciiTheme="minorHAnsi" w:eastAsiaTheme="minorEastAsia" w:hAnsiTheme="minorHAnsi" w:cstheme="minorBidi"/>
              <w:noProof/>
              <w:szCs w:val="22"/>
            </w:rPr>
          </w:pPr>
          <w:hyperlink w:anchor="_Toc105142408" w:history="1">
            <w:r w:rsidR="007604BB" w:rsidRPr="006A4808">
              <w:rPr>
                <w:rStyle w:val="a3"/>
                <w:noProof/>
              </w:rPr>
              <w:t>第９節</w:t>
            </w:r>
            <w:r w:rsidR="007604BB" w:rsidRPr="006A4808">
              <w:rPr>
                <w:rStyle w:val="a3"/>
                <w:noProof/>
              </w:rPr>
              <w:t xml:space="preserve"> </w:t>
            </w:r>
            <w:r w:rsidR="007604BB" w:rsidRPr="006A4808">
              <w:rPr>
                <w:rStyle w:val="a3"/>
                <w:noProof/>
              </w:rPr>
              <w:t>法覆護岸工</w:t>
            </w:r>
            <w:r w:rsidR="007604BB">
              <w:rPr>
                <w:noProof/>
                <w:webHidden/>
              </w:rPr>
              <w:tab/>
            </w:r>
            <w:r w:rsidR="007604BB">
              <w:rPr>
                <w:noProof/>
                <w:webHidden/>
              </w:rPr>
              <w:fldChar w:fldCharType="begin"/>
            </w:r>
            <w:r w:rsidR="007604BB">
              <w:rPr>
                <w:noProof/>
                <w:webHidden/>
              </w:rPr>
              <w:instrText xml:space="preserve"> PAGEREF _Toc105142408 \h </w:instrText>
            </w:r>
            <w:r w:rsidR="007604BB">
              <w:rPr>
                <w:noProof/>
                <w:webHidden/>
              </w:rPr>
            </w:r>
            <w:r w:rsidR="007604BB">
              <w:rPr>
                <w:noProof/>
                <w:webHidden/>
              </w:rPr>
              <w:fldChar w:fldCharType="separate"/>
            </w:r>
            <w:r w:rsidR="0050029D">
              <w:rPr>
                <w:noProof/>
                <w:webHidden/>
              </w:rPr>
              <w:t>- 163 -</w:t>
            </w:r>
            <w:r w:rsidR="007604BB">
              <w:rPr>
                <w:noProof/>
                <w:webHidden/>
              </w:rPr>
              <w:fldChar w:fldCharType="end"/>
            </w:r>
          </w:hyperlink>
        </w:p>
        <w:p w14:paraId="2106BE83" w14:textId="77FBB17C" w:rsidR="007604BB" w:rsidRDefault="0009631A">
          <w:pPr>
            <w:pStyle w:val="31"/>
            <w:tabs>
              <w:tab w:val="right" w:leader="dot" w:pos="9629"/>
            </w:tabs>
            <w:rPr>
              <w:rFonts w:asciiTheme="minorHAnsi" w:eastAsiaTheme="minorEastAsia" w:hAnsiTheme="minorHAnsi" w:cstheme="minorBidi"/>
              <w:noProof/>
              <w:szCs w:val="22"/>
            </w:rPr>
          </w:pPr>
          <w:hyperlink w:anchor="_Toc105142409" w:history="1">
            <w:r w:rsidR="007604BB" w:rsidRPr="006A4808">
              <w:rPr>
                <w:rStyle w:val="a3"/>
                <w:noProof/>
              </w:rPr>
              <w:t>第９－</w:t>
            </w:r>
            <w:r w:rsidR="007604BB" w:rsidRPr="006A4808">
              <w:rPr>
                <w:rStyle w:val="a3"/>
                <w:noProof/>
              </w:rPr>
              <w:t>19</w:t>
            </w:r>
            <w:r w:rsidR="007604BB" w:rsidRPr="006A4808">
              <w:rPr>
                <w:rStyle w:val="a3"/>
                <w:noProof/>
              </w:rPr>
              <w:t>条　一般</w:t>
            </w:r>
            <w:r w:rsidR="007604BB">
              <w:rPr>
                <w:noProof/>
                <w:webHidden/>
              </w:rPr>
              <w:tab/>
            </w:r>
            <w:r w:rsidR="007604BB">
              <w:rPr>
                <w:noProof/>
                <w:webHidden/>
              </w:rPr>
              <w:fldChar w:fldCharType="begin"/>
            </w:r>
            <w:r w:rsidR="007604BB">
              <w:rPr>
                <w:noProof/>
                <w:webHidden/>
              </w:rPr>
              <w:instrText xml:space="preserve"> PAGEREF _Toc105142409 \h </w:instrText>
            </w:r>
            <w:r w:rsidR="007604BB">
              <w:rPr>
                <w:noProof/>
                <w:webHidden/>
              </w:rPr>
            </w:r>
            <w:r w:rsidR="007604BB">
              <w:rPr>
                <w:noProof/>
                <w:webHidden/>
              </w:rPr>
              <w:fldChar w:fldCharType="separate"/>
            </w:r>
            <w:r w:rsidR="0050029D">
              <w:rPr>
                <w:noProof/>
                <w:webHidden/>
              </w:rPr>
              <w:t>- 163 -</w:t>
            </w:r>
            <w:r w:rsidR="007604BB">
              <w:rPr>
                <w:noProof/>
                <w:webHidden/>
              </w:rPr>
              <w:fldChar w:fldCharType="end"/>
            </w:r>
          </w:hyperlink>
        </w:p>
        <w:p w14:paraId="1AC76C60" w14:textId="372A0EC4" w:rsidR="007604BB" w:rsidRDefault="0009631A">
          <w:pPr>
            <w:pStyle w:val="31"/>
            <w:tabs>
              <w:tab w:val="right" w:leader="dot" w:pos="9629"/>
            </w:tabs>
            <w:rPr>
              <w:rFonts w:asciiTheme="minorHAnsi" w:eastAsiaTheme="minorEastAsia" w:hAnsiTheme="minorHAnsi" w:cstheme="minorBidi"/>
              <w:noProof/>
              <w:szCs w:val="22"/>
            </w:rPr>
          </w:pPr>
          <w:hyperlink w:anchor="_Toc105142410" w:history="1">
            <w:r w:rsidR="007604BB" w:rsidRPr="006A4808">
              <w:rPr>
                <w:rStyle w:val="a3"/>
                <w:noProof/>
              </w:rPr>
              <w:t>第９－</w:t>
            </w:r>
            <w:r w:rsidR="007604BB" w:rsidRPr="006A4808">
              <w:rPr>
                <w:rStyle w:val="a3"/>
                <w:noProof/>
              </w:rPr>
              <w:t>20</w:t>
            </w:r>
            <w:r w:rsidR="007604BB" w:rsidRPr="006A4808">
              <w:rPr>
                <w:rStyle w:val="a3"/>
                <w:noProof/>
              </w:rPr>
              <w:t>条　コンクリートブロック工</w:t>
            </w:r>
            <w:r w:rsidR="007604BB">
              <w:rPr>
                <w:noProof/>
                <w:webHidden/>
              </w:rPr>
              <w:tab/>
            </w:r>
            <w:r w:rsidR="007604BB">
              <w:rPr>
                <w:noProof/>
                <w:webHidden/>
              </w:rPr>
              <w:fldChar w:fldCharType="begin"/>
            </w:r>
            <w:r w:rsidR="007604BB">
              <w:rPr>
                <w:noProof/>
                <w:webHidden/>
              </w:rPr>
              <w:instrText xml:space="preserve"> PAGEREF _Toc105142410 \h </w:instrText>
            </w:r>
            <w:r w:rsidR="007604BB">
              <w:rPr>
                <w:noProof/>
                <w:webHidden/>
              </w:rPr>
            </w:r>
            <w:r w:rsidR="007604BB">
              <w:rPr>
                <w:noProof/>
                <w:webHidden/>
              </w:rPr>
              <w:fldChar w:fldCharType="separate"/>
            </w:r>
            <w:r w:rsidR="0050029D">
              <w:rPr>
                <w:noProof/>
                <w:webHidden/>
              </w:rPr>
              <w:t>- 164 -</w:t>
            </w:r>
            <w:r w:rsidR="007604BB">
              <w:rPr>
                <w:noProof/>
                <w:webHidden/>
              </w:rPr>
              <w:fldChar w:fldCharType="end"/>
            </w:r>
          </w:hyperlink>
        </w:p>
        <w:p w14:paraId="6F956EF9" w14:textId="08C9721E" w:rsidR="007604BB" w:rsidRDefault="0009631A">
          <w:pPr>
            <w:pStyle w:val="31"/>
            <w:tabs>
              <w:tab w:val="right" w:leader="dot" w:pos="9629"/>
            </w:tabs>
            <w:rPr>
              <w:rFonts w:asciiTheme="minorHAnsi" w:eastAsiaTheme="minorEastAsia" w:hAnsiTheme="minorHAnsi" w:cstheme="minorBidi"/>
              <w:noProof/>
              <w:szCs w:val="22"/>
            </w:rPr>
          </w:pPr>
          <w:hyperlink w:anchor="_Toc105142411" w:history="1">
            <w:r w:rsidR="007604BB" w:rsidRPr="006A4808">
              <w:rPr>
                <w:rStyle w:val="a3"/>
                <w:noProof/>
              </w:rPr>
              <w:t>第９－</w:t>
            </w:r>
            <w:r w:rsidR="007604BB" w:rsidRPr="006A4808">
              <w:rPr>
                <w:rStyle w:val="a3"/>
                <w:noProof/>
              </w:rPr>
              <w:t>21</w:t>
            </w:r>
            <w:r w:rsidR="007604BB" w:rsidRPr="006A4808">
              <w:rPr>
                <w:rStyle w:val="a3"/>
                <w:noProof/>
              </w:rPr>
              <w:t>条　多自然型護岸工</w:t>
            </w:r>
            <w:r w:rsidR="007604BB">
              <w:rPr>
                <w:noProof/>
                <w:webHidden/>
              </w:rPr>
              <w:tab/>
            </w:r>
            <w:r w:rsidR="007604BB">
              <w:rPr>
                <w:noProof/>
                <w:webHidden/>
              </w:rPr>
              <w:fldChar w:fldCharType="begin"/>
            </w:r>
            <w:r w:rsidR="007604BB">
              <w:rPr>
                <w:noProof/>
                <w:webHidden/>
              </w:rPr>
              <w:instrText xml:space="preserve"> PAGEREF _Toc105142411 \h </w:instrText>
            </w:r>
            <w:r w:rsidR="007604BB">
              <w:rPr>
                <w:noProof/>
                <w:webHidden/>
              </w:rPr>
            </w:r>
            <w:r w:rsidR="007604BB">
              <w:rPr>
                <w:noProof/>
                <w:webHidden/>
              </w:rPr>
              <w:fldChar w:fldCharType="separate"/>
            </w:r>
            <w:r w:rsidR="0050029D">
              <w:rPr>
                <w:noProof/>
                <w:webHidden/>
              </w:rPr>
              <w:t>- 164 -</w:t>
            </w:r>
            <w:r w:rsidR="007604BB">
              <w:rPr>
                <w:noProof/>
                <w:webHidden/>
              </w:rPr>
              <w:fldChar w:fldCharType="end"/>
            </w:r>
          </w:hyperlink>
        </w:p>
        <w:p w14:paraId="52CF26F7" w14:textId="29ADD0F9" w:rsidR="007604BB" w:rsidRDefault="0009631A">
          <w:pPr>
            <w:pStyle w:val="31"/>
            <w:tabs>
              <w:tab w:val="right" w:leader="dot" w:pos="9629"/>
            </w:tabs>
            <w:rPr>
              <w:rFonts w:asciiTheme="minorHAnsi" w:eastAsiaTheme="minorEastAsia" w:hAnsiTheme="minorHAnsi" w:cstheme="minorBidi"/>
              <w:noProof/>
              <w:szCs w:val="22"/>
            </w:rPr>
          </w:pPr>
          <w:hyperlink w:anchor="_Toc105142412" w:history="1">
            <w:r w:rsidR="007604BB" w:rsidRPr="006A4808">
              <w:rPr>
                <w:rStyle w:val="a3"/>
                <w:noProof/>
              </w:rPr>
              <w:t>第９－</w:t>
            </w:r>
            <w:r w:rsidR="007604BB" w:rsidRPr="006A4808">
              <w:rPr>
                <w:rStyle w:val="a3"/>
                <w:noProof/>
              </w:rPr>
              <w:t>22</w:t>
            </w:r>
            <w:r w:rsidR="007604BB" w:rsidRPr="006A4808">
              <w:rPr>
                <w:rStyle w:val="a3"/>
                <w:noProof/>
              </w:rPr>
              <w:t>条　覆土工</w:t>
            </w:r>
            <w:r w:rsidR="007604BB">
              <w:rPr>
                <w:noProof/>
                <w:webHidden/>
              </w:rPr>
              <w:tab/>
            </w:r>
            <w:r w:rsidR="007604BB">
              <w:rPr>
                <w:noProof/>
                <w:webHidden/>
              </w:rPr>
              <w:fldChar w:fldCharType="begin"/>
            </w:r>
            <w:r w:rsidR="007604BB">
              <w:rPr>
                <w:noProof/>
                <w:webHidden/>
              </w:rPr>
              <w:instrText xml:space="preserve"> PAGEREF _Toc105142412 \h </w:instrText>
            </w:r>
            <w:r w:rsidR="007604BB">
              <w:rPr>
                <w:noProof/>
                <w:webHidden/>
              </w:rPr>
            </w:r>
            <w:r w:rsidR="007604BB">
              <w:rPr>
                <w:noProof/>
                <w:webHidden/>
              </w:rPr>
              <w:fldChar w:fldCharType="separate"/>
            </w:r>
            <w:r w:rsidR="0050029D">
              <w:rPr>
                <w:noProof/>
                <w:webHidden/>
              </w:rPr>
              <w:t>- 164 -</w:t>
            </w:r>
            <w:r w:rsidR="007604BB">
              <w:rPr>
                <w:noProof/>
                <w:webHidden/>
              </w:rPr>
              <w:fldChar w:fldCharType="end"/>
            </w:r>
          </w:hyperlink>
        </w:p>
        <w:p w14:paraId="7016A9C5" w14:textId="28767FBA" w:rsidR="007604BB" w:rsidRDefault="0009631A">
          <w:pPr>
            <w:pStyle w:val="31"/>
            <w:tabs>
              <w:tab w:val="right" w:leader="dot" w:pos="9629"/>
            </w:tabs>
            <w:rPr>
              <w:rFonts w:asciiTheme="minorHAnsi" w:eastAsiaTheme="minorEastAsia" w:hAnsiTheme="minorHAnsi" w:cstheme="minorBidi"/>
              <w:noProof/>
              <w:szCs w:val="22"/>
            </w:rPr>
          </w:pPr>
          <w:hyperlink w:anchor="_Toc105142413" w:history="1">
            <w:r w:rsidR="007604BB" w:rsidRPr="006A4808">
              <w:rPr>
                <w:rStyle w:val="a3"/>
                <w:noProof/>
              </w:rPr>
              <w:t>第９－</w:t>
            </w:r>
            <w:r w:rsidR="007604BB" w:rsidRPr="006A4808">
              <w:rPr>
                <w:rStyle w:val="a3"/>
                <w:noProof/>
              </w:rPr>
              <w:t>23</w:t>
            </w:r>
            <w:r w:rsidR="007604BB" w:rsidRPr="006A4808">
              <w:rPr>
                <w:rStyle w:val="a3"/>
                <w:noProof/>
              </w:rPr>
              <w:t>条　羽口工</w:t>
            </w:r>
            <w:r w:rsidR="007604BB">
              <w:rPr>
                <w:noProof/>
                <w:webHidden/>
              </w:rPr>
              <w:tab/>
            </w:r>
            <w:r w:rsidR="007604BB">
              <w:rPr>
                <w:noProof/>
                <w:webHidden/>
              </w:rPr>
              <w:fldChar w:fldCharType="begin"/>
            </w:r>
            <w:r w:rsidR="007604BB">
              <w:rPr>
                <w:noProof/>
                <w:webHidden/>
              </w:rPr>
              <w:instrText xml:space="preserve"> PAGEREF _Toc105142413 \h </w:instrText>
            </w:r>
            <w:r w:rsidR="007604BB">
              <w:rPr>
                <w:noProof/>
                <w:webHidden/>
              </w:rPr>
            </w:r>
            <w:r w:rsidR="007604BB">
              <w:rPr>
                <w:noProof/>
                <w:webHidden/>
              </w:rPr>
              <w:fldChar w:fldCharType="separate"/>
            </w:r>
            <w:r w:rsidR="0050029D">
              <w:rPr>
                <w:noProof/>
                <w:webHidden/>
              </w:rPr>
              <w:t>- 164 -</w:t>
            </w:r>
            <w:r w:rsidR="007604BB">
              <w:rPr>
                <w:noProof/>
                <w:webHidden/>
              </w:rPr>
              <w:fldChar w:fldCharType="end"/>
            </w:r>
          </w:hyperlink>
        </w:p>
        <w:p w14:paraId="307BD4D1" w14:textId="021708C4" w:rsidR="007604BB" w:rsidRDefault="0009631A">
          <w:pPr>
            <w:pStyle w:val="22"/>
            <w:tabs>
              <w:tab w:val="right" w:leader="dot" w:pos="9629"/>
            </w:tabs>
            <w:rPr>
              <w:rFonts w:asciiTheme="minorHAnsi" w:eastAsiaTheme="minorEastAsia" w:hAnsiTheme="minorHAnsi" w:cstheme="minorBidi"/>
              <w:noProof/>
              <w:szCs w:val="22"/>
            </w:rPr>
          </w:pPr>
          <w:hyperlink w:anchor="_Toc105142414" w:history="1">
            <w:r w:rsidR="007604BB" w:rsidRPr="006A4808">
              <w:rPr>
                <w:rStyle w:val="a3"/>
                <w:noProof/>
              </w:rPr>
              <w:t>第</w:t>
            </w:r>
            <w:r w:rsidR="007604BB" w:rsidRPr="006A4808">
              <w:rPr>
                <w:rStyle w:val="a3"/>
                <w:noProof/>
              </w:rPr>
              <w:t>10</w:t>
            </w:r>
            <w:r w:rsidR="007604BB" w:rsidRPr="006A4808">
              <w:rPr>
                <w:rStyle w:val="a3"/>
                <w:noProof/>
              </w:rPr>
              <w:t>節</w:t>
            </w:r>
            <w:r w:rsidR="007604BB" w:rsidRPr="006A4808">
              <w:rPr>
                <w:rStyle w:val="a3"/>
                <w:noProof/>
              </w:rPr>
              <w:t xml:space="preserve"> </w:t>
            </w:r>
            <w:r w:rsidR="007604BB" w:rsidRPr="006A4808">
              <w:rPr>
                <w:rStyle w:val="a3"/>
                <w:noProof/>
              </w:rPr>
              <w:t>根固め工</w:t>
            </w:r>
            <w:r w:rsidR="007604BB">
              <w:rPr>
                <w:noProof/>
                <w:webHidden/>
              </w:rPr>
              <w:tab/>
            </w:r>
            <w:r w:rsidR="007604BB">
              <w:rPr>
                <w:noProof/>
                <w:webHidden/>
              </w:rPr>
              <w:fldChar w:fldCharType="begin"/>
            </w:r>
            <w:r w:rsidR="007604BB">
              <w:rPr>
                <w:noProof/>
                <w:webHidden/>
              </w:rPr>
              <w:instrText xml:space="preserve"> PAGEREF _Toc105142414 \h </w:instrText>
            </w:r>
            <w:r w:rsidR="007604BB">
              <w:rPr>
                <w:noProof/>
                <w:webHidden/>
              </w:rPr>
            </w:r>
            <w:r w:rsidR="007604BB">
              <w:rPr>
                <w:noProof/>
                <w:webHidden/>
              </w:rPr>
              <w:fldChar w:fldCharType="separate"/>
            </w:r>
            <w:r w:rsidR="0050029D">
              <w:rPr>
                <w:noProof/>
                <w:webHidden/>
              </w:rPr>
              <w:t>- 164 -</w:t>
            </w:r>
            <w:r w:rsidR="007604BB">
              <w:rPr>
                <w:noProof/>
                <w:webHidden/>
              </w:rPr>
              <w:fldChar w:fldCharType="end"/>
            </w:r>
          </w:hyperlink>
        </w:p>
        <w:p w14:paraId="19A01F49" w14:textId="54FED80C" w:rsidR="007604BB" w:rsidRDefault="0009631A">
          <w:pPr>
            <w:pStyle w:val="31"/>
            <w:tabs>
              <w:tab w:val="right" w:leader="dot" w:pos="9629"/>
            </w:tabs>
            <w:rPr>
              <w:rFonts w:asciiTheme="minorHAnsi" w:eastAsiaTheme="minorEastAsia" w:hAnsiTheme="minorHAnsi" w:cstheme="minorBidi"/>
              <w:noProof/>
              <w:szCs w:val="22"/>
            </w:rPr>
          </w:pPr>
          <w:hyperlink w:anchor="_Toc105142415" w:history="1">
            <w:r w:rsidR="007604BB" w:rsidRPr="006A4808">
              <w:rPr>
                <w:rStyle w:val="a3"/>
                <w:noProof/>
              </w:rPr>
              <w:t>第９－</w:t>
            </w:r>
            <w:r w:rsidR="007604BB" w:rsidRPr="006A4808">
              <w:rPr>
                <w:rStyle w:val="a3"/>
                <w:noProof/>
              </w:rPr>
              <w:t>24</w:t>
            </w:r>
            <w:r w:rsidR="007604BB" w:rsidRPr="006A4808">
              <w:rPr>
                <w:rStyle w:val="a3"/>
                <w:noProof/>
              </w:rPr>
              <w:t>条　根固め工</w:t>
            </w:r>
            <w:r w:rsidR="007604BB">
              <w:rPr>
                <w:noProof/>
                <w:webHidden/>
              </w:rPr>
              <w:tab/>
            </w:r>
            <w:r w:rsidR="007604BB">
              <w:rPr>
                <w:noProof/>
                <w:webHidden/>
              </w:rPr>
              <w:fldChar w:fldCharType="begin"/>
            </w:r>
            <w:r w:rsidR="007604BB">
              <w:rPr>
                <w:noProof/>
                <w:webHidden/>
              </w:rPr>
              <w:instrText xml:space="preserve"> PAGEREF _Toc105142415 \h </w:instrText>
            </w:r>
            <w:r w:rsidR="007604BB">
              <w:rPr>
                <w:noProof/>
                <w:webHidden/>
              </w:rPr>
            </w:r>
            <w:r w:rsidR="007604BB">
              <w:rPr>
                <w:noProof/>
                <w:webHidden/>
              </w:rPr>
              <w:fldChar w:fldCharType="separate"/>
            </w:r>
            <w:r w:rsidR="0050029D">
              <w:rPr>
                <w:noProof/>
                <w:webHidden/>
              </w:rPr>
              <w:t>- 164 -</w:t>
            </w:r>
            <w:r w:rsidR="007604BB">
              <w:rPr>
                <w:noProof/>
                <w:webHidden/>
              </w:rPr>
              <w:fldChar w:fldCharType="end"/>
            </w:r>
          </w:hyperlink>
        </w:p>
        <w:p w14:paraId="2EDCE054" w14:textId="28CAB779" w:rsidR="007604BB" w:rsidRDefault="0009631A">
          <w:pPr>
            <w:pStyle w:val="31"/>
            <w:tabs>
              <w:tab w:val="right" w:leader="dot" w:pos="9629"/>
            </w:tabs>
            <w:rPr>
              <w:rFonts w:asciiTheme="minorHAnsi" w:eastAsiaTheme="minorEastAsia" w:hAnsiTheme="minorHAnsi" w:cstheme="minorBidi"/>
              <w:noProof/>
              <w:szCs w:val="22"/>
            </w:rPr>
          </w:pPr>
          <w:hyperlink w:anchor="_Toc105142416" w:history="1">
            <w:r w:rsidR="007604BB" w:rsidRPr="006A4808">
              <w:rPr>
                <w:rStyle w:val="a3"/>
                <w:noProof/>
              </w:rPr>
              <w:t>第９－</w:t>
            </w:r>
            <w:r w:rsidR="007604BB" w:rsidRPr="006A4808">
              <w:rPr>
                <w:rStyle w:val="a3"/>
                <w:noProof/>
              </w:rPr>
              <w:t>25</w:t>
            </w:r>
            <w:r w:rsidR="007604BB" w:rsidRPr="006A4808">
              <w:rPr>
                <w:rStyle w:val="a3"/>
                <w:noProof/>
              </w:rPr>
              <w:t>条　捨石工</w:t>
            </w:r>
            <w:r w:rsidR="007604BB">
              <w:rPr>
                <w:noProof/>
                <w:webHidden/>
              </w:rPr>
              <w:tab/>
            </w:r>
            <w:r w:rsidR="007604BB">
              <w:rPr>
                <w:noProof/>
                <w:webHidden/>
              </w:rPr>
              <w:fldChar w:fldCharType="begin"/>
            </w:r>
            <w:r w:rsidR="007604BB">
              <w:rPr>
                <w:noProof/>
                <w:webHidden/>
              </w:rPr>
              <w:instrText xml:space="preserve"> PAGEREF _Toc105142416 \h </w:instrText>
            </w:r>
            <w:r w:rsidR="007604BB">
              <w:rPr>
                <w:noProof/>
                <w:webHidden/>
              </w:rPr>
            </w:r>
            <w:r w:rsidR="007604BB">
              <w:rPr>
                <w:noProof/>
                <w:webHidden/>
              </w:rPr>
              <w:fldChar w:fldCharType="separate"/>
            </w:r>
            <w:r w:rsidR="0050029D">
              <w:rPr>
                <w:noProof/>
                <w:webHidden/>
              </w:rPr>
              <w:t>- 165 -</w:t>
            </w:r>
            <w:r w:rsidR="007604BB">
              <w:rPr>
                <w:noProof/>
                <w:webHidden/>
              </w:rPr>
              <w:fldChar w:fldCharType="end"/>
            </w:r>
          </w:hyperlink>
        </w:p>
        <w:p w14:paraId="6A96C1D1" w14:textId="44F6A42F" w:rsidR="007604BB" w:rsidRDefault="0009631A">
          <w:pPr>
            <w:pStyle w:val="31"/>
            <w:tabs>
              <w:tab w:val="right" w:leader="dot" w:pos="9629"/>
            </w:tabs>
            <w:rPr>
              <w:rFonts w:asciiTheme="minorHAnsi" w:eastAsiaTheme="minorEastAsia" w:hAnsiTheme="minorHAnsi" w:cstheme="minorBidi"/>
              <w:noProof/>
              <w:szCs w:val="22"/>
            </w:rPr>
          </w:pPr>
          <w:hyperlink w:anchor="_Toc105142417" w:history="1">
            <w:r w:rsidR="007604BB" w:rsidRPr="006A4808">
              <w:rPr>
                <w:rStyle w:val="a3"/>
                <w:noProof/>
              </w:rPr>
              <w:t>第９－</w:t>
            </w:r>
            <w:r w:rsidR="007604BB" w:rsidRPr="006A4808">
              <w:rPr>
                <w:rStyle w:val="a3"/>
                <w:noProof/>
              </w:rPr>
              <w:t>26</w:t>
            </w:r>
            <w:r w:rsidR="007604BB" w:rsidRPr="006A4808">
              <w:rPr>
                <w:rStyle w:val="a3"/>
                <w:noProof/>
              </w:rPr>
              <w:t>条　沈床工</w:t>
            </w:r>
            <w:r w:rsidR="007604BB">
              <w:rPr>
                <w:noProof/>
                <w:webHidden/>
              </w:rPr>
              <w:tab/>
            </w:r>
            <w:r w:rsidR="007604BB">
              <w:rPr>
                <w:noProof/>
                <w:webHidden/>
              </w:rPr>
              <w:fldChar w:fldCharType="begin"/>
            </w:r>
            <w:r w:rsidR="007604BB">
              <w:rPr>
                <w:noProof/>
                <w:webHidden/>
              </w:rPr>
              <w:instrText xml:space="preserve"> PAGEREF _Toc105142417 \h </w:instrText>
            </w:r>
            <w:r w:rsidR="007604BB">
              <w:rPr>
                <w:noProof/>
                <w:webHidden/>
              </w:rPr>
            </w:r>
            <w:r w:rsidR="007604BB">
              <w:rPr>
                <w:noProof/>
                <w:webHidden/>
              </w:rPr>
              <w:fldChar w:fldCharType="separate"/>
            </w:r>
            <w:r w:rsidR="0050029D">
              <w:rPr>
                <w:noProof/>
                <w:webHidden/>
              </w:rPr>
              <w:t>- 165 -</w:t>
            </w:r>
            <w:r w:rsidR="007604BB">
              <w:rPr>
                <w:noProof/>
                <w:webHidden/>
              </w:rPr>
              <w:fldChar w:fldCharType="end"/>
            </w:r>
          </w:hyperlink>
        </w:p>
        <w:p w14:paraId="34965DD2" w14:textId="7B7897A5" w:rsidR="007604BB" w:rsidRDefault="0009631A">
          <w:pPr>
            <w:pStyle w:val="22"/>
            <w:tabs>
              <w:tab w:val="right" w:leader="dot" w:pos="9629"/>
            </w:tabs>
            <w:rPr>
              <w:rFonts w:asciiTheme="minorHAnsi" w:eastAsiaTheme="minorEastAsia" w:hAnsiTheme="minorHAnsi" w:cstheme="minorBidi"/>
              <w:noProof/>
              <w:szCs w:val="22"/>
            </w:rPr>
          </w:pPr>
          <w:hyperlink w:anchor="_Toc105142418" w:history="1">
            <w:r w:rsidR="007604BB" w:rsidRPr="006A4808">
              <w:rPr>
                <w:rStyle w:val="a3"/>
                <w:noProof/>
              </w:rPr>
              <w:t>第</w:t>
            </w:r>
            <w:r w:rsidR="007604BB" w:rsidRPr="006A4808">
              <w:rPr>
                <w:rStyle w:val="a3"/>
                <w:noProof/>
              </w:rPr>
              <w:t>11</w:t>
            </w:r>
            <w:r w:rsidR="007604BB" w:rsidRPr="006A4808">
              <w:rPr>
                <w:rStyle w:val="a3"/>
                <w:noProof/>
              </w:rPr>
              <w:t>節</w:t>
            </w:r>
            <w:r w:rsidR="007604BB" w:rsidRPr="006A4808">
              <w:rPr>
                <w:rStyle w:val="a3"/>
                <w:noProof/>
              </w:rPr>
              <w:t xml:space="preserve"> </w:t>
            </w:r>
            <w:r w:rsidR="007604BB" w:rsidRPr="006A4808">
              <w:rPr>
                <w:rStyle w:val="a3"/>
                <w:noProof/>
              </w:rPr>
              <w:t>柵渠工</w:t>
            </w:r>
            <w:r w:rsidR="007604BB">
              <w:rPr>
                <w:noProof/>
                <w:webHidden/>
              </w:rPr>
              <w:tab/>
            </w:r>
            <w:r w:rsidR="007604BB">
              <w:rPr>
                <w:noProof/>
                <w:webHidden/>
              </w:rPr>
              <w:fldChar w:fldCharType="begin"/>
            </w:r>
            <w:r w:rsidR="007604BB">
              <w:rPr>
                <w:noProof/>
                <w:webHidden/>
              </w:rPr>
              <w:instrText xml:space="preserve"> PAGEREF _Toc105142418 \h </w:instrText>
            </w:r>
            <w:r w:rsidR="007604BB">
              <w:rPr>
                <w:noProof/>
                <w:webHidden/>
              </w:rPr>
            </w:r>
            <w:r w:rsidR="007604BB">
              <w:rPr>
                <w:noProof/>
                <w:webHidden/>
              </w:rPr>
              <w:fldChar w:fldCharType="separate"/>
            </w:r>
            <w:r w:rsidR="0050029D">
              <w:rPr>
                <w:noProof/>
                <w:webHidden/>
              </w:rPr>
              <w:t>- 165 -</w:t>
            </w:r>
            <w:r w:rsidR="007604BB">
              <w:rPr>
                <w:noProof/>
                <w:webHidden/>
              </w:rPr>
              <w:fldChar w:fldCharType="end"/>
            </w:r>
          </w:hyperlink>
        </w:p>
        <w:p w14:paraId="079A148A" w14:textId="33D73AD4" w:rsidR="007604BB" w:rsidRDefault="0009631A">
          <w:pPr>
            <w:pStyle w:val="31"/>
            <w:tabs>
              <w:tab w:val="right" w:leader="dot" w:pos="9629"/>
            </w:tabs>
            <w:rPr>
              <w:rFonts w:asciiTheme="minorHAnsi" w:eastAsiaTheme="minorEastAsia" w:hAnsiTheme="minorHAnsi" w:cstheme="minorBidi"/>
              <w:noProof/>
              <w:szCs w:val="22"/>
            </w:rPr>
          </w:pPr>
          <w:hyperlink w:anchor="_Toc105142419" w:history="1">
            <w:r w:rsidR="007604BB" w:rsidRPr="006A4808">
              <w:rPr>
                <w:rStyle w:val="a3"/>
                <w:noProof/>
              </w:rPr>
              <w:t>第９－</w:t>
            </w:r>
            <w:r w:rsidR="007604BB" w:rsidRPr="006A4808">
              <w:rPr>
                <w:rStyle w:val="a3"/>
                <w:noProof/>
              </w:rPr>
              <w:t>27</w:t>
            </w:r>
            <w:r w:rsidR="007604BB" w:rsidRPr="006A4808">
              <w:rPr>
                <w:rStyle w:val="a3"/>
                <w:noProof/>
              </w:rPr>
              <w:t>条</w:t>
            </w:r>
            <w:r w:rsidR="007604BB" w:rsidRPr="006A4808">
              <w:rPr>
                <w:rStyle w:val="a3"/>
                <w:noProof/>
              </w:rPr>
              <w:t xml:space="preserve"> </w:t>
            </w:r>
            <w:r w:rsidR="007604BB" w:rsidRPr="006A4808">
              <w:rPr>
                <w:rStyle w:val="a3"/>
                <w:noProof/>
              </w:rPr>
              <w:t>柵渠工</w:t>
            </w:r>
            <w:r w:rsidR="007604BB">
              <w:rPr>
                <w:noProof/>
                <w:webHidden/>
              </w:rPr>
              <w:tab/>
            </w:r>
            <w:r w:rsidR="007604BB">
              <w:rPr>
                <w:noProof/>
                <w:webHidden/>
              </w:rPr>
              <w:fldChar w:fldCharType="begin"/>
            </w:r>
            <w:r w:rsidR="007604BB">
              <w:rPr>
                <w:noProof/>
                <w:webHidden/>
              </w:rPr>
              <w:instrText xml:space="preserve"> PAGEREF _Toc105142419 \h </w:instrText>
            </w:r>
            <w:r w:rsidR="007604BB">
              <w:rPr>
                <w:noProof/>
                <w:webHidden/>
              </w:rPr>
            </w:r>
            <w:r w:rsidR="007604BB">
              <w:rPr>
                <w:noProof/>
                <w:webHidden/>
              </w:rPr>
              <w:fldChar w:fldCharType="separate"/>
            </w:r>
            <w:r w:rsidR="0050029D">
              <w:rPr>
                <w:noProof/>
                <w:webHidden/>
              </w:rPr>
              <w:t>- 165 -</w:t>
            </w:r>
            <w:r w:rsidR="007604BB">
              <w:rPr>
                <w:noProof/>
                <w:webHidden/>
              </w:rPr>
              <w:fldChar w:fldCharType="end"/>
            </w:r>
          </w:hyperlink>
        </w:p>
        <w:p w14:paraId="3D129E0B" w14:textId="76109C7B" w:rsidR="007604BB" w:rsidRDefault="0009631A">
          <w:pPr>
            <w:pStyle w:val="22"/>
            <w:tabs>
              <w:tab w:val="right" w:leader="dot" w:pos="9629"/>
            </w:tabs>
            <w:rPr>
              <w:rFonts w:asciiTheme="minorHAnsi" w:eastAsiaTheme="minorEastAsia" w:hAnsiTheme="minorHAnsi" w:cstheme="minorBidi"/>
              <w:noProof/>
              <w:szCs w:val="22"/>
            </w:rPr>
          </w:pPr>
          <w:hyperlink w:anchor="_Toc105142420" w:history="1">
            <w:r w:rsidR="007604BB" w:rsidRPr="006A4808">
              <w:rPr>
                <w:rStyle w:val="a3"/>
                <w:noProof/>
              </w:rPr>
              <w:t>第</w:t>
            </w:r>
            <w:r w:rsidR="007604BB" w:rsidRPr="006A4808">
              <w:rPr>
                <w:rStyle w:val="a3"/>
                <w:noProof/>
              </w:rPr>
              <w:t>12</w:t>
            </w:r>
            <w:r w:rsidR="007604BB" w:rsidRPr="006A4808">
              <w:rPr>
                <w:rStyle w:val="a3"/>
                <w:noProof/>
              </w:rPr>
              <w:t>節</w:t>
            </w:r>
            <w:r w:rsidR="007604BB" w:rsidRPr="006A4808">
              <w:rPr>
                <w:rStyle w:val="a3"/>
                <w:noProof/>
              </w:rPr>
              <w:t xml:space="preserve"> </w:t>
            </w:r>
            <w:r w:rsidR="007604BB" w:rsidRPr="006A4808">
              <w:rPr>
                <w:rStyle w:val="a3"/>
                <w:noProof/>
              </w:rPr>
              <w:t>合流工</w:t>
            </w:r>
            <w:r w:rsidR="007604BB">
              <w:rPr>
                <w:noProof/>
                <w:webHidden/>
              </w:rPr>
              <w:tab/>
            </w:r>
            <w:r w:rsidR="007604BB">
              <w:rPr>
                <w:noProof/>
                <w:webHidden/>
              </w:rPr>
              <w:fldChar w:fldCharType="begin"/>
            </w:r>
            <w:r w:rsidR="007604BB">
              <w:rPr>
                <w:noProof/>
                <w:webHidden/>
              </w:rPr>
              <w:instrText xml:space="preserve"> PAGEREF _Toc105142420 \h </w:instrText>
            </w:r>
            <w:r w:rsidR="007604BB">
              <w:rPr>
                <w:noProof/>
                <w:webHidden/>
              </w:rPr>
            </w:r>
            <w:r w:rsidR="007604BB">
              <w:rPr>
                <w:noProof/>
                <w:webHidden/>
              </w:rPr>
              <w:fldChar w:fldCharType="separate"/>
            </w:r>
            <w:r w:rsidR="0050029D">
              <w:rPr>
                <w:noProof/>
                <w:webHidden/>
              </w:rPr>
              <w:t>- 166 -</w:t>
            </w:r>
            <w:r w:rsidR="007604BB">
              <w:rPr>
                <w:noProof/>
                <w:webHidden/>
              </w:rPr>
              <w:fldChar w:fldCharType="end"/>
            </w:r>
          </w:hyperlink>
        </w:p>
        <w:p w14:paraId="0E45D069" w14:textId="7B9CD757" w:rsidR="007604BB" w:rsidRDefault="0009631A">
          <w:pPr>
            <w:pStyle w:val="31"/>
            <w:tabs>
              <w:tab w:val="right" w:leader="dot" w:pos="9629"/>
            </w:tabs>
            <w:rPr>
              <w:rFonts w:asciiTheme="minorHAnsi" w:eastAsiaTheme="minorEastAsia" w:hAnsiTheme="minorHAnsi" w:cstheme="minorBidi"/>
              <w:noProof/>
              <w:szCs w:val="22"/>
            </w:rPr>
          </w:pPr>
          <w:hyperlink w:anchor="_Toc105142421" w:history="1">
            <w:r w:rsidR="007604BB" w:rsidRPr="006A4808">
              <w:rPr>
                <w:rStyle w:val="a3"/>
                <w:noProof/>
              </w:rPr>
              <w:t>第９－</w:t>
            </w:r>
            <w:r w:rsidR="007604BB" w:rsidRPr="006A4808">
              <w:rPr>
                <w:rStyle w:val="a3"/>
                <w:noProof/>
              </w:rPr>
              <w:t>28</w:t>
            </w:r>
            <w:r w:rsidR="007604BB" w:rsidRPr="006A4808">
              <w:rPr>
                <w:rStyle w:val="a3"/>
                <w:noProof/>
              </w:rPr>
              <w:t xml:space="preserve">条　</w:t>
            </w:r>
            <w:r w:rsidR="007604BB" w:rsidRPr="006A4808">
              <w:rPr>
                <w:rStyle w:val="a3"/>
                <w:noProof/>
              </w:rPr>
              <w:t xml:space="preserve"> </w:t>
            </w:r>
            <w:r w:rsidR="007604BB" w:rsidRPr="006A4808">
              <w:rPr>
                <w:rStyle w:val="a3"/>
                <w:noProof/>
              </w:rPr>
              <w:t>一</w:t>
            </w:r>
            <w:r w:rsidR="007604BB" w:rsidRPr="006A4808">
              <w:rPr>
                <w:rStyle w:val="a3"/>
                <w:noProof/>
              </w:rPr>
              <w:t xml:space="preserve"> </w:t>
            </w:r>
            <w:r w:rsidR="007604BB" w:rsidRPr="006A4808">
              <w:rPr>
                <w:rStyle w:val="a3"/>
                <w:noProof/>
              </w:rPr>
              <w:t>般</w:t>
            </w:r>
            <w:r w:rsidR="007604BB">
              <w:rPr>
                <w:noProof/>
                <w:webHidden/>
              </w:rPr>
              <w:tab/>
            </w:r>
            <w:r w:rsidR="007604BB">
              <w:rPr>
                <w:noProof/>
                <w:webHidden/>
              </w:rPr>
              <w:fldChar w:fldCharType="begin"/>
            </w:r>
            <w:r w:rsidR="007604BB">
              <w:rPr>
                <w:noProof/>
                <w:webHidden/>
              </w:rPr>
              <w:instrText xml:space="preserve"> PAGEREF _Toc105142421 \h </w:instrText>
            </w:r>
            <w:r w:rsidR="007604BB">
              <w:rPr>
                <w:noProof/>
                <w:webHidden/>
              </w:rPr>
            </w:r>
            <w:r w:rsidR="007604BB">
              <w:rPr>
                <w:noProof/>
                <w:webHidden/>
              </w:rPr>
              <w:fldChar w:fldCharType="separate"/>
            </w:r>
            <w:r w:rsidR="0050029D">
              <w:rPr>
                <w:noProof/>
                <w:webHidden/>
              </w:rPr>
              <w:t>- 166 -</w:t>
            </w:r>
            <w:r w:rsidR="007604BB">
              <w:rPr>
                <w:noProof/>
                <w:webHidden/>
              </w:rPr>
              <w:fldChar w:fldCharType="end"/>
            </w:r>
          </w:hyperlink>
        </w:p>
        <w:p w14:paraId="2758F967" w14:textId="1474D853" w:rsidR="007604BB" w:rsidRDefault="0009631A">
          <w:pPr>
            <w:pStyle w:val="31"/>
            <w:tabs>
              <w:tab w:val="right" w:leader="dot" w:pos="9629"/>
            </w:tabs>
            <w:rPr>
              <w:rFonts w:asciiTheme="minorHAnsi" w:eastAsiaTheme="minorEastAsia" w:hAnsiTheme="minorHAnsi" w:cstheme="minorBidi"/>
              <w:noProof/>
              <w:szCs w:val="22"/>
            </w:rPr>
          </w:pPr>
          <w:hyperlink w:anchor="_Toc105142422" w:history="1">
            <w:r w:rsidR="007604BB" w:rsidRPr="006A4808">
              <w:rPr>
                <w:rStyle w:val="a3"/>
                <w:noProof/>
              </w:rPr>
              <w:t>第９－</w:t>
            </w:r>
            <w:r w:rsidR="007604BB" w:rsidRPr="006A4808">
              <w:rPr>
                <w:rStyle w:val="a3"/>
                <w:noProof/>
              </w:rPr>
              <w:t>29</w:t>
            </w:r>
            <w:r w:rsidR="007604BB" w:rsidRPr="006A4808">
              <w:rPr>
                <w:rStyle w:val="a3"/>
                <w:noProof/>
              </w:rPr>
              <w:t>条　合流工</w:t>
            </w:r>
            <w:r w:rsidR="007604BB">
              <w:rPr>
                <w:noProof/>
                <w:webHidden/>
              </w:rPr>
              <w:tab/>
            </w:r>
            <w:r w:rsidR="007604BB">
              <w:rPr>
                <w:noProof/>
                <w:webHidden/>
              </w:rPr>
              <w:fldChar w:fldCharType="begin"/>
            </w:r>
            <w:r w:rsidR="007604BB">
              <w:rPr>
                <w:noProof/>
                <w:webHidden/>
              </w:rPr>
              <w:instrText xml:space="preserve"> PAGEREF _Toc105142422 \h </w:instrText>
            </w:r>
            <w:r w:rsidR="007604BB">
              <w:rPr>
                <w:noProof/>
                <w:webHidden/>
              </w:rPr>
            </w:r>
            <w:r w:rsidR="007604BB">
              <w:rPr>
                <w:noProof/>
                <w:webHidden/>
              </w:rPr>
              <w:fldChar w:fldCharType="separate"/>
            </w:r>
            <w:r w:rsidR="0050029D">
              <w:rPr>
                <w:noProof/>
                <w:webHidden/>
              </w:rPr>
              <w:t>- 166 -</w:t>
            </w:r>
            <w:r w:rsidR="007604BB">
              <w:rPr>
                <w:noProof/>
                <w:webHidden/>
              </w:rPr>
              <w:fldChar w:fldCharType="end"/>
            </w:r>
          </w:hyperlink>
        </w:p>
        <w:p w14:paraId="1B64B32C" w14:textId="2DB632BC" w:rsidR="007604BB" w:rsidRDefault="0009631A">
          <w:pPr>
            <w:pStyle w:val="12"/>
            <w:tabs>
              <w:tab w:val="right" w:leader="dot" w:pos="9629"/>
            </w:tabs>
            <w:rPr>
              <w:rFonts w:asciiTheme="minorHAnsi" w:eastAsiaTheme="minorEastAsia" w:hAnsiTheme="minorHAnsi" w:cstheme="minorBidi"/>
              <w:noProof/>
              <w:szCs w:val="22"/>
            </w:rPr>
          </w:pPr>
          <w:hyperlink w:anchor="_Toc105142423" w:history="1">
            <w:r w:rsidR="007604BB" w:rsidRPr="00EA194D">
              <w:rPr>
                <w:rStyle w:val="a3"/>
                <w:rFonts w:ascii="ＭＳ 明朝" w:hAnsi="ＭＳ 明朝"/>
                <w:noProof/>
              </w:rPr>
              <w:t>第10章　管類布設工事</w:t>
            </w:r>
            <w:r w:rsidR="007604BB">
              <w:rPr>
                <w:noProof/>
                <w:webHidden/>
              </w:rPr>
              <w:tab/>
            </w:r>
            <w:r w:rsidR="007604BB">
              <w:rPr>
                <w:noProof/>
                <w:webHidden/>
              </w:rPr>
              <w:fldChar w:fldCharType="begin"/>
            </w:r>
            <w:r w:rsidR="007604BB">
              <w:rPr>
                <w:noProof/>
                <w:webHidden/>
              </w:rPr>
              <w:instrText xml:space="preserve"> PAGEREF _Toc105142423 \h </w:instrText>
            </w:r>
            <w:r w:rsidR="007604BB">
              <w:rPr>
                <w:noProof/>
                <w:webHidden/>
              </w:rPr>
            </w:r>
            <w:r w:rsidR="007604BB">
              <w:rPr>
                <w:noProof/>
                <w:webHidden/>
              </w:rPr>
              <w:fldChar w:fldCharType="separate"/>
            </w:r>
            <w:r w:rsidR="0050029D">
              <w:rPr>
                <w:noProof/>
                <w:webHidden/>
              </w:rPr>
              <w:t>- 168 -</w:t>
            </w:r>
            <w:r w:rsidR="007604BB">
              <w:rPr>
                <w:noProof/>
                <w:webHidden/>
              </w:rPr>
              <w:fldChar w:fldCharType="end"/>
            </w:r>
          </w:hyperlink>
        </w:p>
        <w:p w14:paraId="013A4ECB" w14:textId="4184868A" w:rsidR="007604BB" w:rsidRDefault="0009631A">
          <w:pPr>
            <w:pStyle w:val="22"/>
            <w:tabs>
              <w:tab w:val="right" w:leader="dot" w:pos="9629"/>
            </w:tabs>
            <w:rPr>
              <w:rFonts w:asciiTheme="minorHAnsi" w:eastAsiaTheme="minorEastAsia" w:hAnsiTheme="minorHAnsi" w:cstheme="minorBidi"/>
              <w:noProof/>
              <w:szCs w:val="22"/>
            </w:rPr>
          </w:pPr>
          <w:hyperlink w:anchor="_Toc105142424"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_Toc105142424 \h </w:instrText>
            </w:r>
            <w:r w:rsidR="007604BB">
              <w:rPr>
                <w:noProof/>
                <w:webHidden/>
              </w:rPr>
            </w:r>
            <w:r w:rsidR="007604BB">
              <w:rPr>
                <w:noProof/>
                <w:webHidden/>
              </w:rPr>
              <w:fldChar w:fldCharType="separate"/>
            </w:r>
            <w:r w:rsidR="0050029D">
              <w:rPr>
                <w:noProof/>
                <w:webHidden/>
              </w:rPr>
              <w:t>- 169 -</w:t>
            </w:r>
            <w:r w:rsidR="007604BB">
              <w:rPr>
                <w:noProof/>
                <w:webHidden/>
              </w:rPr>
              <w:fldChar w:fldCharType="end"/>
            </w:r>
          </w:hyperlink>
        </w:p>
        <w:p w14:paraId="34ED70E1" w14:textId="308B1878" w:rsidR="007604BB" w:rsidRDefault="0009631A">
          <w:pPr>
            <w:pStyle w:val="31"/>
            <w:tabs>
              <w:tab w:val="right" w:leader="dot" w:pos="9629"/>
            </w:tabs>
            <w:rPr>
              <w:rFonts w:asciiTheme="minorHAnsi" w:eastAsiaTheme="minorEastAsia" w:hAnsiTheme="minorHAnsi" w:cstheme="minorBidi"/>
              <w:noProof/>
              <w:szCs w:val="22"/>
            </w:rPr>
          </w:pPr>
          <w:hyperlink w:anchor="_Toc105142425" w:history="1">
            <w:r w:rsidR="007604BB" w:rsidRPr="006A4808">
              <w:rPr>
                <w:rStyle w:val="a3"/>
                <w:noProof/>
              </w:rPr>
              <w:t>第</w:t>
            </w:r>
            <w:r w:rsidR="007604BB" w:rsidRPr="006A4808">
              <w:rPr>
                <w:rStyle w:val="a3"/>
                <w:noProof/>
              </w:rPr>
              <w:t>10</w:t>
            </w:r>
            <w:r w:rsidR="007604BB" w:rsidRPr="006A4808">
              <w:rPr>
                <w:rStyle w:val="a3"/>
                <w:noProof/>
              </w:rPr>
              <w:t>－１条　適用</w:t>
            </w:r>
            <w:r w:rsidR="007604BB">
              <w:rPr>
                <w:noProof/>
                <w:webHidden/>
              </w:rPr>
              <w:tab/>
            </w:r>
            <w:r w:rsidR="007604BB">
              <w:rPr>
                <w:noProof/>
                <w:webHidden/>
              </w:rPr>
              <w:fldChar w:fldCharType="begin"/>
            </w:r>
            <w:r w:rsidR="007604BB">
              <w:rPr>
                <w:noProof/>
                <w:webHidden/>
              </w:rPr>
              <w:instrText xml:space="preserve"> PAGEREF _Toc105142425 \h </w:instrText>
            </w:r>
            <w:r w:rsidR="007604BB">
              <w:rPr>
                <w:noProof/>
                <w:webHidden/>
              </w:rPr>
            </w:r>
            <w:r w:rsidR="007604BB">
              <w:rPr>
                <w:noProof/>
                <w:webHidden/>
              </w:rPr>
              <w:fldChar w:fldCharType="separate"/>
            </w:r>
            <w:r w:rsidR="0050029D">
              <w:rPr>
                <w:noProof/>
                <w:webHidden/>
              </w:rPr>
              <w:t>- 169 -</w:t>
            </w:r>
            <w:r w:rsidR="007604BB">
              <w:rPr>
                <w:noProof/>
                <w:webHidden/>
              </w:rPr>
              <w:fldChar w:fldCharType="end"/>
            </w:r>
          </w:hyperlink>
        </w:p>
        <w:p w14:paraId="141024E2" w14:textId="3D362002" w:rsidR="007604BB" w:rsidRDefault="0009631A">
          <w:pPr>
            <w:pStyle w:val="22"/>
            <w:tabs>
              <w:tab w:val="right" w:leader="dot" w:pos="9629"/>
            </w:tabs>
            <w:rPr>
              <w:rFonts w:asciiTheme="minorHAnsi" w:eastAsiaTheme="minorEastAsia" w:hAnsiTheme="minorHAnsi" w:cstheme="minorBidi"/>
              <w:noProof/>
              <w:szCs w:val="22"/>
            </w:rPr>
          </w:pPr>
          <w:hyperlink w:anchor="_Toc105142426" w:history="1">
            <w:r w:rsidR="007604BB" w:rsidRPr="006A4808">
              <w:rPr>
                <w:rStyle w:val="a3"/>
                <w:noProof/>
              </w:rPr>
              <w:t>第２節</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_Toc105142426 \h </w:instrText>
            </w:r>
            <w:r w:rsidR="007604BB">
              <w:rPr>
                <w:noProof/>
                <w:webHidden/>
              </w:rPr>
            </w:r>
            <w:r w:rsidR="007604BB">
              <w:rPr>
                <w:noProof/>
                <w:webHidden/>
              </w:rPr>
              <w:fldChar w:fldCharType="separate"/>
            </w:r>
            <w:r w:rsidR="0050029D">
              <w:rPr>
                <w:noProof/>
                <w:webHidden/>
              </w:rPr>
              <w:t>- 169 -</w:t>
            </w:r>
            <w:r w:rsidR="007604BB">
              <w:rPr>
                <w:noProof/>
                <w:webHidden/>
              </w:rPr>
              <w:fldChar w:fldCharType="end"/>
            </w:r>
          </w:hyperlink>
        </w:p>
        <w:p w14:paraId="4A63B978" w14:textId="4667A8F6" w:rsidR="007604BB" w:rsidRDefault="0009631A">
          <w:pPr>
            <w:pStyle w:val="31"/>
            <w:tabs>
              <w:tab w:val="right" w:leader="dot" w:pos="9629"/>
            </w:tabs>
            <w:rPr>
              <w:rFonts w:asciiTheme="minorHAnsi" w:eastAsiaTheme="minorEastAsia" w:hAnsiTheme="minorHAnsi" w:cstheme="minorBidi"/>
              <w:noProof/>
              <w:szCs w:val="22"/>
            </w:rPr>
          </w:pPr>
          <w:hyperlink w:anchor="_Toc105142427" w:history="1">
            <w:r w:rsidR="007604BB" w:rsidRPr="006A4808">
              <w:rPr>
                <w:rStyle w:val="a3"/>
                <w:noProof/>
              </w:rPr>
              <w:t>第</w:t>
            </w:r>
            <w:r w:rsidR="007604BB" w:rsidRPr="006A4808">
              <w:rPr>
                <w:rStyle w:val="a3"/>
                <w:noProof/>
              </w:rPr>
              <w:t>10</w:t>
            </w:r>
            <w:r w:rsidR="007604BB" w:rsidRPr="006A4808">
              <w:rPr>
                <w:rStyle w:val="a3"/>
                <w:noProof/>
              </w:rPr>
              <w:t>－２条　適用すべき諸基準</w:t>
            </w:r>
            <w:r w:rsidR="007604BB">
              <w:rPr>
                <w:noProof/>
                <w:webHidden/>
              </w:rPr>
              <w:tab/>
            </w:r>
            <w:r w:rsidR="007604BB">
              <w:rPr>
                <w:noProof/>
                <w:webHidden/>
              </w:rPr>
              <w:fldChar w:fldCharType="begin"/>
            </w:r>
            <w:r w:rsidR="007604BB">
              <w:rPr>
                <w:noProof/>
                <w:webHidden/>
              </w:rPr>
              <w:instrText xml:space="preserve"> PAGEREF _Toc105142427 \h </w:instrText>
            </w:r>
            <w:r w:rsidR="007604BB">
              <w:rPr>
                <w:noProof/>
                <w:webHidden/>
              </w:rPr>
            </w:r>
            <w:r w:rsidR="007604BB">
              <w:rPr>
                <w:noProof/>
                <w:webHidden/>
              </w:rPr>
              <w:fldChar w:fldCharType="separate"/>
            </w:r>
            <w:r w:rsidR="0050029D">
              <w:rPr>
                <w:noProof/>
                <w:webHidden/>
              </w:rPr>
              <w:t>- 169 -</w:t>
            </w:r>
            <w:r w:rsidR="007604BB">
              <w:rPr>
                <w:noProof/>
                <w:webHidden/>
              </w:rPr>
              <w:fldChar w:fldCharType="end"/>
            </w:r>
          </w:hyperlink>
        </w:p>
        <w:p w14:paraId="6ECF1E19" w14:textId="0473FD86" w:rsidR="007604BB" w:rsidRDefault="0009631A">
          <w:pPr>
            <w:pStyle w:val="31"/>
            <w:tabs>
              <w:tab w:val="right" w:leader="dot" w:pos="9629"/>
            </w:tabs>
            <w:rPr>
              <w:rFonts w:asciiTheme="minorHAnsi" w:eastAsiaTheme="minorEastAsia" w:hAnsiTheme="minorHAnsi" w:cstheme="minorBidi"/>
              <w:noProof/>
              <w:szCs w:val="22"/>
            </w:rPr>
          </w:pPr>
          <w:hyperlink w:anchor="_Toc105142428" w:history="1">
            <w:r w:rsidR="007604BB" w:rsidRPr="006A4808">
              <w:rPr>
                <w:rStyle w:val="a3"/>
                <w:noProof/>
              </w:rPr>
              <w:t>第</w:t>
            </w:r>
            <w:r w:rsidR="007604BB" w:rsidRPr="006A4808">
              <w:rPr>
                <w:rStyle w:val="a3"/>
                <w:noProof/>
              </w:rPr>
              <w:t>10</w:t>
            </w:r>
            <w:r w:rsidR="007604BB" w:rsidRPr="006A4808">
              <w:rPr>
                <w:rStyle w:val="a3"/>
                <w:noProof/>
              </w:rPr>
              <w:t>－３条　一般事項</w:t>
            </w:r>
            <w:r w:rsidR="007604BB">
              <w:rPr>
                <w:noProof/>
                <w:webHidden/>
              </w:rPr>
              <w:tab/>
            </w:r>
            <w:r w:rsidR="007604BB">
              <w:rPr>
                <w:noProof/>
                <w:webHidden/>
              </w:rPr>
              <w:fldChar w:fldCharType="begin"/>
            </w:r>
            <w:r w:rsidR="007604BB">
              <w:rPr>
                <w:noProof/>
                <w:webHidden/>
              </w:rPr>
              <w:instrText xml:space="preserve"> PAGEREF _Toc105142428 \h </w:instrText>
            </w:r>
            <w:r w:rsidR="007604BB">
              <w:rPr>
                <w:noProof/>
                <w:webHidden/>
              </w:rPr>
            </w:r>
            <w:r w:rsidR="007604BB">
              <w:rPr>
                <w:noProof/>
                <w:webHidden/>
              </w:rPr>
              <w:fldChar w:fldCharType="separate"/>
            </w:r>
            <w:r w:rsidR="0050029D">
              <w:rPr>
                <w:noProof/>
                <w:webHidden/>
              </w:rPr>
              <w:t>- 169 -</w:t>
            </w:r>
            <w:r w:rsidR="007604BB">
              <w:rPr>
                <w:noProof/>
                <w:webHidden/>
              </w:rPr>
              <w:fldChar w:fldCharType="end"/>
            </w:r>
          </w:hyperlink>
        </w:p>
        <w:p w14:paraId="1AC2A403" w14:textId="378EBCD1" w:rsidR="007604BB" w:rsidRDefault="0009631A">
          <w:pPr>
            <w:pStyle w:val="22"/>
            <w:tabs>
              <w:tab w:val="right" w:leader="dot" w:pos="9629"/>
            </w:tabs>
            <w:rPr>
              <w:rFonts w:asciiTheme="minorHAnsi" w:eastAsiaTheme="minorEastAsia" w:hAnsiTheme="minorHAnsi" w:cstheme="minorBidi"/>
              <w:noProof/>
              <w:szCs w:val="22"/>
            </w:rPr>
          </w:pPr>
          <w:hyperlink w:anchor="_Toc105142429" w:history="1">
            <w:r w:rsidR="007604BB" w:rsidRPr="006A4808">
              <w:rPr>
                <w:rStyle w:val="a3"/>
                <w:noProof/>
              </w:rPr>
              <w:t>第３節</w:t>
            </w:r>
            <w:r w:rsidR="007604BB" w:rsidRPr="006A4808">
              <w:rPr>
                <w:rStyle w:val="a3"/>
                <w:noProof/>
              </w:rPr>
              <w:t xml:space="preserve"> </w:t>
            </w:r>
            <w:r w:rsidR="007604BB" w:rsidRPr="006A4808">
              <w:rPr>
                <w:rStyle w:val="a3"/>
                <w:noProof/>
              </w:rPr>
              <w:t>土</w:t>
            </w:r>
            <w:r w:rsidR="007604BB" w:rsidRPr="006A4808">
              <w:rPr>
                <w:rStyle w:val="a3"/>
                <w:noProof/>
              </w:rPr>
              <w:t xml:space="preserve"> </w:t>
            </w:r>
            <w:r w:rsidR="007604BB" w:rsidRPr="006A4808">
              <w:rPr>
                <w:rStyle w:val="a3"/>
                <w:noProof/>
              </w:rPr>
              <w:t>工</w:t>
            </w:r>
            <w:r w:rsidR="007604BB">
              <w:rPr>
                <w:noProof/>
                <w:webHidden/>
              </w:rPr>
              <w:tab/>
            </w:r>
            <w:r w:rsidR="007604BB">
              <w:rPr>
                <w:noProof/>
                <w:webHidden/>
              </w:rPr>
              <w:fldChar w:fldCharType="begin"/>
            </w:r>
            <w:r w:rsidR="007604BB">
              <w:rPr>
                <w:noProof/>
                <w:webHidden/>
              </w:rPr>
              <w:instrText xml:space="preserve"> PAGEREF _Toc105142429 \h </w:instrText>
            </w:r>
            <w:r w:rsidR="007604BB">
              <w:rPr>
                <w:noProof/>
                <w:webHidden/>
              </w:rPr>
            </w:r>
            <w:r w:rsidR="007604BB">
              <w:rPr>
                <w:noProof/>
                <w:webHidden/>
              </w:rPr>
              <w:fldChar w:fldCharType="separate"/>
            </w:r>
            <w:r w:rsidR="0050029D">
              <w:rPr>
                <w:noProof/>
                <w:webHidden/>
              </w:rPr>
              <w:t>- 171 -</w:t>
            </w:r>
            <w:r w:rsidR="007604BB">
              <w:rPr>
                <w:noProof/>
                <w:webHidden/>
              </w:rPr>
              <w:fldChar w:fldCharType="end"/>
            </w:r>
          </w:hyperlink>
        </w:p>
        <w:p w14:paraId="381AD58A" w14:textId="4A8CC1DC" w:rsidR="007604BB" w:rsidRDefault="0009631A">
          <w:pPr>
            <w:pStyle w:val="31"/>
            <w:tabs>
              <w:tab w:val="right" w:leader="dot" w:pos="9629"/>
            </w:tabs>
            <w:rPr>
              <w:rFonts w:asciiTheme="minorHAnsi" w:eastAsiaTheme="minorEastAsia" w:hAnsiTheme="minorHAnsi" w:cstheme="minorBidi"/>
              <w:noProof/>
              <w:szCs w:val="22"/>
            </w:rPr>
          </w:pPr>
          <w:hyperlink w:anchor="_Toc105142430" w:history="1">
            <w:r w:rsidR="007604BB" w:rsidRPr="006A4808">
              <w:rPr>
                <w:rStyle w:val="a3"/>
                <w:noProof/>
              </w:rPr>
              <w:t>第</w:t>
            </w:r>
            <w:r w:rsidR="007604BB" w:rsidRPr="006A4808">
              <w:rPr>
                <w:rStyle w:val="a3"/>
                <w:noProof/>
              </w:rPr>
              <w:t>10</w:t>
            </w:r>
            <w:r w:rsidR="007604BB" w:rsidRPr="006A4808">
              <w:rPr>
                <w:rStyle w:val="a3"/>
                <w:noProof/>
              </w:rPr>
              <w:t>－４条　作業土工</w:t>
            </w:r>
            <w:r w:rsidR="007604BB">
              <w:rPr>
                <w:noProof/>
                <w:webHidden/>
              </w:rPr>
              <w:tab/>
            </w:r>
            <w:r w:rsidR="007604BB">
              <w:rPr>
                <w:noProof/>
                <w:webHidden/>
              </w:rPr>
              <w:fldChar w:fldCharType="begin"/>
            </w:r>
            <w:r w:rsidR="007604BB">
              <w:rPr>
                <w:noProof/>
                <w:webHidden/>
              </w:rPr>
              <w:instrText xml:space="preserve"> PAGEREF _Toc105142430 \h </w:instrText>
            </w:r>
            <w:r w:rsidR="007604BB">
              <w:rPr>
                <w:noProof/>
                <w:webHidden/>
              </w:rPr>
            </w:r>
            <w:r w:rsidR="007604BB">
              <w:rPr>
                <w:noProof/>
                <w:webHidden/>
              </w:rPr>
              <w:fldChar w:fldCharType="separate"/>
            </w:r>
            <w:r w:rsidR="0050029D">
              <w:rPr>
                <w:noProof/>
                <w:webHidden/>
              </w:rPr>
              <w:t>- 171 -</w:t>
            </w:r>
            <w:r w:rsidR="007604BB">
              <w:rPr>
                <w:noProof/>
                <w:webHidden/>
              </w:rPr>
              <w:fldChar w:fldCharType="end"/>
            </w:r>
          </w:hyperlink>
        </w:p>
        <w:p w14:paraId="787EEFCA" w14:textId="3B456FF5" w:rsidR="007604BB" w:rsidRDefault="0009631A">
          <w:pPr>
            <w:pStyle w:val="31"/>
            <w:tabs>
              <w:tab w:val="right" w:leader="dot" w:pos="9629"/>
            </w:tabs>
            <w:rPr>
              <w:rFonts w:asciiTheme="minorHAnsi" w:eastAsiaTheme="minorEastAsia" w:hAnsiTheme="minorHAnsi" w:cstheme="minorBidi"/>
              <w:noProof/>
              <w:szCs w:val="22"/>
            </w:rPr>
          </w:pPr>
          <w:hyperlink w:anchor="_Toc105142431" w:history="1">
            <w:r w:rsidR="007604BB" w:rsidRPr="006A4808">
              <w:rPr>
                <w:rStyle w:val="a3"/>
                <w:noProof/>
              </w:rPr>
              <w:t>第</w:t>
            </w:r>
            <w:r w:rsidR="007604BB" w:rsidRPr="006A4808">
              <w:rPr>
                <w:rStyle w:val="a3"/>
                <w:noProof/>
              </w:rPr>
              <w:t>10</w:t>
            </w:r>
            <w:r w:rsidR="007604BB" w:rsidRPr="006A4808">
              <w:rPr>
                <w:rStyle w:val="a3"/>
                <w:noProof/>
              </w:rPr>
              <w:t>－５条　掘削工</w:t>
            </w:r>
            <w:r w:rsidR="007604BB">
              <w:rPr>
                <w:noProof/>
                <w:webHidden/>
              </w:rPr>
              <w:tab/>
            </w:r>
            <w:r w:rsidR="007604BB">
              <w:rPr>
                <w:noProof/>
                <w:webHidden/>
              </w:rPr>
              <w:fldChar w:fldCharType="begin"/>
            </w:r>
            <w:r w:rsidR="007604BB">
              <w:rPr>
                <w:noProof/>
                <w:webHidden/>
              </w:rPr>
              <w:instrText xml:space="preserve"> PAGEREF _Toc105142431 \h </w:instrText>
            </w:r>
            <w:r w:rsidR="007604BB">
              <w:rPr>
                <w:noProof/>
                <w:webHidden/>
              </w:rPr>
            </w:r>
            <w:r w:rsidR="007604BB">
              <w:rPr>
                <w:noProof/>
                <w:webHidden/>
              </w:rPr>
              <w:fldChar w:fldCharType="separate"/>
            </w:r>
            <w:r w:rsidR="0050029D">
              <w:rPr>
                <w:noProof/>
                <w:webHidden/>
              </w:rPr>
              <w:t>- 171 -</w:t>
            </w:r>
            <w:r w:rsidR="007604BB">
              <w:rPr>
                <w:noProof/>
                <w:webHidden/>
              </w:rPr>
              <w:fldChar w:fldCharType="end"/>
            </w:r>
          </w:hyperlink>
        </w:p>
        <w:p w14:paraId="38C1FE5C" w14:textId="7664575C" w:rsidR="007604BB" w:rsidRDefault="0009631A">
          <w:pPr>
            <w:pStyle w:val="31"/>
            <w:tabs>
              <w:tab w:val="right" w:leader="dot" w:pos="9629"/>
            </w:tabs>
            <w:rPr>
              <w:rFonts w:asciiTheme="minorHAnsi" w:eastAsiaTheme="minorEastAsia" w:hAnsiTheme="minorHAnsi" w:cstheme="minorBidi"/>
              <w:noProof/>
              <w:szCs w:val="22"/>
            </w:rPr>
          </w:pPr>
          <w:hyperlink w:anchor="_Toc105142432" w:history="1">
            <w:r w:rsidR="007604BB" w:rsidRPr="006A4808">
              <w:rPr>
                <w:rStyle w:val="a3"/>
                <w:noProof/>
              </w:rPr>
              <w:t>第</w:t>
            </w:r>
            <w:r w:rsidR="007604BB" w:rsidRPr="006A4808">
              <w:rPr>
                <w:rStyle w:val="a3"/>
                <w:noProof/>
              </w:rPr>
              <w:t>10</w:t>
            </w:r>
            <w:r w:rsidR="007604BB" w:rsidRPr="006A4808">
              <w:rPr>
                <w:rStyle w:val="a3"/>
                <w:noProof/>
              </w:rPr>
              <w:t>－６条　盛土工</w:t>
            </w:r>
            <w:r w:rsidR="007604BB">
              <w:rPr>
                <w:noProof/>
                <w:webHidden/>
              </w:rPr>
              <w:tab/>
            </w:r>
            <w:r w:rsidR="007604BB">
              <w:rPr>
                <w:noProof/>
                <w:webHidden/>
              </w:rPr>
              <w:fldChar w:fldCharType="begin"/>
            </w:r>
            <w:r w:rsidR="007604BB">
              <w:rPr>
                <w:noProof/>
                <w:webHidden/>
              </w:rPr>
              <w:instrText xml:space="preserve"> PAGEREF _Toc105142432 \h </w:instrText>
            </w:r>
            <w:r w:rsidR="007604BB">
              <w:rPr>
                <w:noProof/>
                <w:webHidden/>
              </w:rPr>
            </w:r>
            <w:r w:rsidR="007604BB">
              <w:rPr>
                <w:noProof/>
                <w:webHidden/>
              </w:rPr>
              <w:fldChar w:fldCharType="separate"/>
            </w:r>
            <w:r w:rsidR="0050029D">
              <w:rPr>
                <w:noProof/>
                <w:webHidden/>
              </w:rPr>
              <w:t>- 171 -</w:t>
            </w:r>
            <w:r w:rsidR="007604BB">
              <w:rPr>
                <w:noProof/>
                <w:webHidden/>
              </w:rPr>
              <w:fldChar w:fldCharType="end"/>
            </w:r>
          </w:hyperlink>
        </w:p>
        <w:p w14:paraId="0547F182" w14:textId="5F0CA7A1" w:rsidR="007604BB" w:rsidRDefault="0009631A">
          <w:pPr>
            <w:pStyle w:val="31"/>
            <w:tabs>
              <w:tab w:val="right" w:leader="dot" w:pos="9629"/>
            </w:tabs>
            <w:rPr>
              <w:rFonts w:asciiTheme="minorHAnsi" w:eastAsiaTheme="minorEastAsia" w:hAnsiTheme="minorHAnsi" w:cstheme="minorBidi"/>
              <w:noProof/>
              <w:szCs w:val="22"/>
            </w:rPr>
          </w:pPr>
          <w:hyperlink w:anchor="_Toc105142433" w:history="1">
            <w:r w:rsidR="007604BB" w:rsidRPr="006A4808">
              <w:rPr>
                <w:rStyle w:val="a3"/>
                <w:noProof/>
              </w:rPr>
              <w:t>第</w:t>
            </w:r>
            <w:r w:rsidR="007604BB" w:rsidRPr="006A4808">
              <w:rPr>
                <w:rStyle w:val="a3"/>
                <w:noProof/>
              </w:rPr>
              <w:t>10</w:t>
            </w:r>
            <w:r w:rsidR="007604BB" w:rsidRPr="006A4808">
              <w:rPr>
                <w:rStyle w:val="a3"/>
                <w:noProof/>
              </w:rPr>
              <w:t>－７条　整形仕上げ工</w:t>
            </w:r>
            <w:r w:rsidR="007604BB">
              <w:rPr>
                <w:noProof/>
                <w:webHidden/>
              </w:rPr>
              <w:tab/>
            </w:r>
            <w:r w:rsidR="007604BB">
              <w:rPr>
                <w:noProof/>
                <w:webHidden/>
              </w:rPr>
              <w:fldChar w:fldCharType="begin"/>
            </w:r>
            <w:r w:rsidR="007604BB">
              <w:rPr>
                <w:noProof/>
                <w:webHidden/>
              </w:rPr>
              <w:instrText xml:space="preserve"> PAGEREF _Toc105142433 \h </w:instrText>
            </w:r>
            <w:r w:rsidR="007604BB">
              <w:rPr>
                <w:noProof/>
                <w:webHidden/>
              </w:rPr>
            </w:r>
            <w:r w:rsidR="007604BB">
              <w:rPr>
                <w:noProof/>
                <w:webHidden/>
              </w:rPr>
              <w:fldChar w:fldCharType="separate"/>
            </w:r>
            <w:r w:rsidR="0050029D">
              <w:rPr>
                <w:noProof/>
                <w:webHidden/>
              </w:rPr>
              <w:t>- 171 -</w:t>
            </w:r>
            <w:r w:rsidR="007604BB">
              <w:rPr>
                <w:noProof/>
                <w:webHidden/>
              </w:rPr>
              <w:fldChar w:fldCharType="end"/>
            </w:r>
          </w:hyperlink>
        </w:p>
        <w:p w14:paraId="3408B2C9" w14:textId="0967E775" w:rsidR="007604BB" w:rsidRDefault="0009631A">
          <w:pPr>
            <w:pStyle w:val="31"/>
            <w:tabs>
              <w:tab w:val="right" w:leader="dot" w:pos="9629"/>
            </w:tabs>
            <w:rPr>
              <w:rFonts w:asciiTheme="minorHAnsi" w:eastAsiaTheme="minorEastAsia" w:hAnsiTheme="minorHAnsi" w:cstheme="minorBidi"/>
              <w:noProof/>
              <w:szCs w:val="22"/>
            </w:rPr>
          </w:pPr>
          <w:hyperlink w:anchor="_Toc105142434" w:history="1">
            <w:r w:rsidR="007604BB" w:rsidRPr="006A4808">
              <w:rPr>
                <w:rStyle w:val="a3"/>
                <w:noProof/>
              </w:rPr>
              <w:t>第</w:t>
            </w:r>
            <w:r w:rsidR="007604BB" w:rsidRPr="006A4808">
              <w:rPr>
                <w:rStyle w:val="a3"/>
                <w:noProof/>
              </w:rPr>
              <w:t>10</w:t>
            </w:r>
            <w:r w:rsidR="007604BB" w:rsidRPr="006A4808">
              <w:rPr>
                <w:rStyle w:val="a3"/>
                <w:noProof/>
              </w:rPr>
              <w:t>－８条　作業残土処理工</w:t>
            </w:r>
            <w:r w:rsidR="007604BB">
              <w:rPr>
                <w:noProof/>
                <w:webHidden/>
              </w:rPr>
              <w:tab/>
            </w:r>
            <w:r w:rsidR="007604BB">
              <w:rPr>
                <w:noProof/>
                <w:webHidden/>
              </w:rPr>
              <w:fldChar w:fldCharType="begin"/>
            </w:r>
            <w:r w:rsidR="007604BB">
              <w:rPr>
                <w:noProof/>
                <w:webHidden/>
              </w:rPr>
              <w:instrText xml:space="preserve"> PAGEREF _Toc105142434 \h </w:instrText>
            </w:r>
            <w:r w:rsidR="007604BB">
              <w:rPr>
                <w:noProof/>
                <w:webHidden/>
              </w:rPr>
            </w:r>
            <w:r w:rsidR="007604BB">
              <w:rPr>
                <w:noProof/>
                <w:webHidden/>
              </w:rPr>
              <w:fldChar w:fldCharType="separate"/>
            </w:r>
            <w:r w:rsidR="0050029D">
              <w:rPr>
                <w:noProof/>
                <w:webHidden/>
              </w:rPr>
              <w:t>- 171 -</w:t>
            </w:r>
            <w:r w:rsidR="007604BB">
              <w:rPr>
                <w:noProof/>
                <w:webHidden/>
              </w:rPr>
              <w:fldChar w:fldCharType="end"/>
            </w:r>
          </w:hyperlink>
        </w:p>
        <w:p w14:paraId="4CBFA974" w14:textId="6290C28B" w:rsidR="007604BB" w:rsidRDefault="0009631A">
          <w:pPr>
            <w:pStyle w:val="22"/>
            <w:tabs>
              <w:tab w:val="right" w:leader="dot" w:pos="9629"/>
            </w:tabs>
            <w:rPr>
              <w:rFonts w:asciiTheme="minorHAnsi" w:eastAsiaTheme="minorEastAsia" w:hAnsiTheme="minorHAnsi" w:cstheme="minorBidi"/>
              <w:noProof/>
              <w:szCs w:val="22"/>
            </w:rPr>
          </w:pPr>
          <w:hyperlink w:anchor="_Toc105142435" w:history="1">
            <w:r w:rsidR="007604BB" w:rsidRPr="006A4808">
              <w:rPr>
                <w:rStyle w:val="a3"/>
                <w:noProof/>
              </w:rPr>
              <w:t>第４節</w:t>
            </w:r>
            <w:r w:rsidR="007604BB" w:rsidRPr="006A4808">
              <w:rPr>
                <w:rStyle w:val="a3"/>
                <w:noProof/>
              </w:rPr>
              <w:t xml:space="preserve"> </w:t>
            </w:r>
            <w:r w:rsidR="007604BB" w:rsidRPr="006A4808">
              <w:rPr>
                <w:rStyle w:val="a3"/>
                <w:noProof/>
              </w:rPr>
              <w:t>構造物撤去工</w:t>
            </w:r>
            <w:r w:rsidR="007604BB">
              <w:rPr>
                <w:noProof/>
                <w:webHidden/>
              </w:rPr>
              <w:tab/>
            </w:r>
            <w:r w:rsidR="007604BB">
              <w:rPr>
                <w:noProof/>
                <w:webHidden/>
              </w:rPr>
              <w:fldChar w:fldCharType="begin"/>
            </w:r>
            <w:r w:rsidR="007604BB">
              <w:rPr>
                <w:noProof/>
                <w:webHidden/>
              </w:rPr>
              <w:instrText xml:space="preserve"> PAGEREF _Toc105142435 \h </w:instrText>
            </w:r>
            <w:r w:rsidR="007604BB">
              <w:rPr>
                <w:noProof/>
                <w:webHidden/>
              </w:rPr>
            </w:r>
            <w:r w:rsidR="007604BB">
              <w:rPr>
                <w:noProof/>
                <w:webHidden/>
              </w:rPr>
              <w:fldChar w:fldCharType="separate"/>
            </w:r>
            <w:r w:rsidR="0050029D">
              <w:rPr>
                <w:noProof/>
                <w:webHidden/>
              </w:rPr>
              <w:t>- 171 -</w:t>
            </w:r>
            <w:r w:rsidR="007604BB">
              <w:rPr>
                <w:noProof/>
                <w:webHidden/>
              </w:rPr>
              <w:fldChar w:fldCharType="end"/>
            </w:r>
          </w:hyperlink>
        </w:p>
        <w:p w14:paraId="6FD49836" w14:textId="7B2E0D52" w:rsidR="007604BB" w:rsidRDefault="0009631A">
          <w:pPr>
            <w:pStyle w:val="31"/>
            <w:tabs>
              <w:tab w:val="right" w:leader="dot" w:pos="9629"/>
            </w:tabs>
            <w:rPr>
              <w:rFonts w:asciiTheme="minorHAnsi" w:eastAsiaTheme="minorEastAsia" w:hAnsiTheme="minorHAnsi" w:cstheme="minorBidi"/>
              <w:noProof/>
              <w:szCs w:val="22"/>
            </w:rPr>
          </w:pPr>
          <w:hyperlink w:anchor="_Toc105142436" w:history="1">
            <w:r w:rsidR="007604BB" w:rsidRPr="006A4808">
              <w:rPr>
                <w:rStyle w:val="a3"/>
                <w:noProof/>
              </w:rPr>
              <w:t>第</w:t>
            </w:r>
            <w:r w:rsidR="007604BB" w:rsidRPr="006A4808">
              <w:rPr>
                <w:rStyle w:val="a3"/>
                <w:noProof/>
              </w:rPr>
              <w:t>10</w:t>
            </w:r>
            <w:r w:rsidR="007604BB" w:rsidRPr="006A4808">
              <w:rPr>
                <w:rStyle w:val="a3"/>
                <w:noProof/>
              </w:rPr>
              <w:t>－９条　構造物取壊し工</w:t>
            </w:r>
            <w:r w:rsidR="007604BB">
              <w:rPr>
                <w:noProof/>
                <w:webHidden/>
              </w:rPr>
              <w:tab/>
            </w:r>
            <w:r w:rsidR="007604BB">
              <w:rPr>
                <w:noProof/>
                <w:webHidden/>
              </w:rPr>
              <w:fldChar w:fldCharType="begin"/>
            </w:r>
            <w:r w:rsidR="007604BB">
              <w:rPr>
                <w:noProof/>
                <w:webHidden/>
              </w:rPr>
              <w:instrText xml:space="preserve"> PAGEREF _Toc105142436 \h </w:instrText>
            </w:r>
            <w:r w:rsidR="007604BB">
              <w:rPr>
                <w:noProof/>
                <w:webHidden/>
              </w:rPr>
            </w:r>
            <w:r w:rsidR="007604BB">
              <w:rPr>
                <w:noProof/>
                <w:webHidden/>
              </w:rPr>
              <w:fldChar w:fldCharType="separate"/>
            </w:r>
            <w:r w:rsidR="0050029D">
              <w:rPr>
                <w:noProof/>
                <w:webHidden/>
              </w:rPr>
              <w:t>- 171 -</w:t>
            </w:r>
            <w:r w:rsidR="007604BB">
              <w:rPr>
                <w:noProof/>
                <w:webHidden/>
              </w:rPr>
              <w:fldChar w:fldCharType="end"/>
            </w:r>
          </w:hyperlink>
        </w:p>
        <w:p w14:paraId="49E03DFC" w14:textId="1ADA7FFA" w:rsidR="007604BB" w:rsidRDefault="0009631A">
          <w:pPr>
            <w:pStyle w:val="22"/>
            <w:tabs>
              <w:tab w:val="right" w:leader="dot" w:pos="9629"/>
            </w:tabs>
            <w:rPr>
              <w:rFonts w:asciiTheme="minorHAnsi" w:eastAsiaTheme="minorEastAsia" w:hAnsiTheme="minorHAnsi" w:cstheme="minorBidi"/>
              <w:noProof/>
              <w:szCs w:val="22"/>
            </w:rPr>
          </w:pPr>
          <w:hyperlink w:anchor="_Toc105142437" w:history="1">
            <w:r w:rsidR="007604BB" w:rsidRPr="006A4808">
              <w:rPr>
                <w:rStyle w:val="a3"/>
                <w:noProof/>
              </w:rPr>
              <w:t>第５節</w:t>
            </w:r>
            <w:r w:rsidR="007604BB" w:rsidRPr="006A4808">
              <w:rPr>
                <w:rStyle w:val="a3"/>
                <w:noProof/>
              </w:rPr>
              <w:t xml:space="preserve"> </w:t>
            </w:r>
            <w:r w:rsidR="007604BB" w:rsidRPr="006A4808">
              <w:rPr>
                <w:rStyle w:val="a3"/>
                <w:noProof/>
              </w:rPr>
              <w:t>管体基礎工</w:t>
            </w:r>
            <w:r w:rsidR="007604BB">
              <w:rPr>
                <w:noProof/>
                <w:webHidden/>
              </w:rPr>
              <w:tab/>
            </w:r>
            <w:r w:rsidR="007604BB">
              <w:rPr>
                <w:noProof/>
                <w:webHidden/>
              </w:rPr>
              <w:fldChar w:fldCharType="begin"/>
            </w:r>
            <w:r w:rsidR="007604BB">
              <w:rPr>
                <w:noProof/>
                <w:webHidden/>
              </w:rPr>
              <w:instrText xml:space="preserve"> PAGEREF _Toc105142437 \h </w:instrText>
            </w:r>
            <w:r w:rsidR="007604BB">
              <w:rPr>
                <w:noProof/>
                <w:webHidden/>
              </w:rPr>
            </w:r>
            <w:r w:rsidR="007604BB">
              <w:rPr>
                <w:noProof/>
                <w:webHidden/>
              </w:rPr>
              <w:fldChar w:fldCharType="separate"/>
            </w:r>
            <w:r w:rsidR="0050029D">
              <w:rPr>
                <w:noProof/>
                <w:webHidden/>
              </w:rPr>
              <w:t>- 171 -</w:t>
            </w:r>
            <w:r w:rsidR="007604BB">
              <w:rPr>
                <w:noProof/>
                <w:webHidden/>
              </w:rPr>
              <w:fldChar w:fldCharType="end"/>
            </w:r>
          </w:hyperlink>
        </w:p>
        <w:p w14:paraId="3AB6DBD1" w14:textId="150F0C16" w:rsidR="007604BB" w:rsidRDefault="0009631A">
          <w:pPr>
            <w:pStyle w:val="31"/>
            <w:tabs>
              <w:tab w:val="right" w:leader="dot" w:pos="9629"/>
            </w:tabs>
            <w:rPr>
              <w:rFonts w:asciiTheme="minorHAnsi" w:eastAsiaTheme="minorEastAsia" w:hAnsiTheme="minorHAnsi" w:cstheme="minorBidi"/>
              <w:noProof/>
              <w:szCs w:val="22"/>
            </w:rPr>
          </w:pPr>
          <w:hyperlink w:anchor="_Toc105142438"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10</w:t>
            </w:r>
            <w:r w:rsidR="007604BB" w:rsidRPr="006A4808">
              <w:rPr>
                <w:rStyle w:val="a3"/>
                <w:noProof/>
              </w:rPr>
              <w:t>条　砂基礎工</w:t>
            </w:r>
            <w:r w:rsidR="007604BB">
              <w:rPr>
                <w:noProof/>
                <w:webHidden/>
              </w:rPr>
              <w:tab/>
            </w:r>
            <w:r w:rsidR="007604BB">
              <w:rPr>
                <w:noProof/>
                <w:webHidden/>
              </w:rPr>
              <w:fldChar w:fldCharType="begin"/>
            </w:r>
            <w:r w:rsidR="007604BB">
              <w:rPr>
                <w:noProof/>
                <w:webHidden/>
              </w:rPr>
              <w:instrText xml:space="preserve"> PAGEREF _Toc105142438 \h </w:instrText>
            </w:r>
            <w:r w:rsidR="007604BB">
              <w:rPr>
                <w:noProof/>
                <w:webHidden/>
              </w:rPr>
            </w:r>
            <w:r w:rsidR="007604BB">
              <w:rPr>
                <w:noProof/>
                <w:webHidden/>
              </w:rPr>
              <w:fldChar w:fldCharType="separate"/>
            </w:r>
            <w:r w:rsidR="0050029D">
              <w:rPr>
                <w:noProof/>
                <w:webHidden/>
              </w:rPr>
              <w:t>- 171 -</w:t>
            </w:r>
            <w:r w:rsidR="007604BB">
              <w:rPr>
                <w:noProof/>
                <w:webHidden/>
              </w:rPr>
              <w:fldChar w:fldCharType="end"/>
            </w:r>
          </w:hyperlink>
        </w:p>
        <w:p w14:paraId="141BB0A7" w14:textId="69637188" w:rsidR="007604BB" w:rsidRDefault="0009631A">
          <w:pPr>
            <w:pStyle w:val="31"/>
            <w:tabs>
              <w:tab w:val="right" w:leader="dot" w:pos="9629"/>
            </w:tabs>
            <w:rPr>
              <w:rFonts w:asciiTheme="minorHAnsi" w:eastAsiaTheme="minorEastAsia" w:hAnsiTheme="minorHAnsi" w:cstheme="minorBidi"/>
              <w:noProof/>
              <w:szCs w:val="22"/>
            </w:rPr>
          </w:pPr>
          <w:hyperlink w:anchor="_Toc105142439"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11</w:t>
            </w:r>
            <w:r w:rsidR="007604BB" w:rsidRPr="006A4808">
              <w:rPr>
                <w:rStyle w:val="a3"/>
                <w:noProof/>
              </w:rPr>
              <w:t>条　砕石基礎工</w:t>
            </w:r>
            <w:r w:rsidR="007604BB">
              <w:rPr>
                <w:noProof/>
                <w:webHidden/>
              </w:rPr>
              <w:tab/>
            </w:r>
            <w:r w:rsidR="007604BB">
              <w:rPr>
                <w:noProof/>
                <w:webHidden/>
              </w:rPr>
              <w:fldChar w:fldCharType="begin"/>
            </w:r>
            <w:r w:rsidR="007604BB">
              <w:rPr>
                <w:noProof/>
                <w:webHidden/>
              </w:rPr>
              <w:instrText xml:space="preserve"> PAGEREF _Toc105142439 \h </w:instrText>
            </w:r>
            <w:r w:rsidR="007604BB">
              <w:rPr>
                <w:noProof/>
                <w:webHidden/>
              </w:rPr>
            </w:r>
            <w:r w:rsidR="007604BB">
              <w:rPr>
                <w:noProof/>
                <w:webHidden/>
              </w:rPr>
              <w:fldChar w:fldCharType="separate"/>
            </w:r>
            <w:r w:rsidR="0050029D">
              <w:rPr>
                <w:noProof/>
                <w:webHidden/>
              </w:rPr>
              <w:t>- 172 -</w:t>
            </w:r>
            <w:r w:rsidR="007604BB">
              <w:rPr>
                <w:noProof/>
                <w:webHidden/>
              </w:rPr>
              <w:fldChar w:fldCharType="end"/>
            </w:r>
          </w:hyperlink>
        </w:p>
        <w:p w14:paraId="0554B456" w14:textId="5DD8A5A5" w:rsidR="007604BB" w:rsidRDefault="0009631A">
          <w:pPr>
            <w:pStyle w:val="31"/>
            <w:tabs>
              <w:tab w:val="right" w:leader="dot" w:pos="9629"/>
            </w:tabs>
            <w:rPr>
              <w:rFonts w:asciiTheme="minorHAnsi" w:eastAsiaTheme="minorEastAsia" w:hAnsiTheme="minorHAnsi" w:cstheme="minorBidi"/>
              <w:noProof/>
              <w:szCs w:val="22"/>
            </w:rPr>
          </w:pPr>
          <w:hyperlink w:anchor="_Toc105142440"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12</w:t>
            </w:r>
            <w:r w:rsidR="007604BB" w:rsidRPr="006A4808">
              <w:rPr>
                <w:rStyle w:val="a3"/>
                <w:noProof/>
              </w:rPr>
              <w:t>条　コンクリート基礎工</w:t>
            </w:r>
            <w:r w:rsidR="007604BB">
              <w:rPr>
                <w:noProof/>
                <w:webHidden/>
              </w:rPr>
              <w:tab/>
            </w:r>
            <w:r w:rsidR="007604BB">
              <w:rPr>
                <w:noProof/>
                <w:webHidden/>
              </w:rPr>
              <w:fldChar w:fldCharType="begin"/>
            </w:r>
            <w:r w:rsidR="007604BB">
              <w:rPr>
                <w:noProof/>
                <w:webHidden/>
              </w:rPr>
              <w:instrText xml:space="preserve"> PAGEREF _Toc105142440 \h </w:instrText>
            </w:r>
            <w:r w:rsidR="007604BB">
              <w:rPr>
                <w:noProof/>
                <w:webHidden/>
              </w:rPr>
            </w:r>
            <w:r w:rsidR="007604BB">
              <w:rPr>
                <w:noProof/>
                <w:webHidden/>
              </w:rPr>
              <w:fldChar w:fldCharType="separate"/>
            </w:r>
            <w:r w:rsidR="0050029D">
              <w:rPr>
                <w:noProof/>
                <w:webHidden/>
              </w:rPr>
              <w:t>- 172 -</w:t>
            </w:r>
            <w:r w:rsidR="007604BB">
              <w:rPr>
                <w:noProof/>
                <w:webHidden/>
              </w:rPr>
              <w:fldChar w:fldCharType="end"/>
            </w:r>
          </w:hyperlink>
        </w:p>
        <w:p w14:paraId="1D970D87" w14:textId="4703C489" w:rsidR="007604BB" w:rsidRDefault="0009631A">
          <w:pPr>
            <w:pStyle w:val="22"/>
            <w:tabs>
              <w:tab w:val="right" w:leader="dot" w:pos="9629"/>
            </w:tabs>
            <w:rPr>
              <w:rFonts w:asciiTheme="minorHAnsi" w:eastAsiaTheme="minorEastAsia" w:hAnsiTheme="minorHAnsi" w:cstheme="minorBidi"/>
              <w:noProof/>
              <w:szCs w:val="22"/>
            </w:rPr>
          </w:pPr>
          <w:hyperlink w:anchor="_Toc105142441" w:history="1">
            <w:r w:rsidR="007604BB" w:rsidRPr="006A4808">
              <w:rPr>
                <w:rStyle w:val="a3"/>
                <w:noProof/>
              </w:rPr>
              <w:t>第６節</w:t>
            </w:r>
            <w:r w:rsidR="007604BB" w:rsidRPr="006A4808">
              <w:rPr>
                <w:rStyle w:val="a3"/>
                <w:noProof/>
              </w:rPr>
              <w:t xml:space="preserve"> </w:t>
            </w:r>
            <w:r w:rsidR="007604BB" w:rsidRPr="006A4808">
              <w:rPr>
                <w:rStyle w:val="a3"/>
                <w:noProof/>
              </w:rPr>
              <w:t>管体工</w:t>
            </w:r>
            <w:r w:rsidR="007604BB">
              <w:rPr>
                <w:noProof/>
                <w:webHidden/>
              </w:rPr>
              <w:tab/>
            </w:r>
            <w:r w:rsidR="007604BB">
              <w:rPr>
                <w:noProof/>
                <w:webHidden/>
              </w:rPr>
              <w:fldChar w:fldCharType="begin"/>
            </w:r>
            <w:r w:rsidR="007604BB">
              <w:rPr>
                <w:noProof/>
                <w:webHidden/>
              </w:rPr>
              <w:instrText xml:space="preserve"> PAGEREF _Toc105142441 \h </w:instrText>
            </w:r>
            <w:r w:rsidR="007604BB">
              <w:rPr>
                <w:noProof/>
                <w:webHidden/>
              </w:rPr>
            </w:r>
            <w:r w:rsidR="007604BB">
              <w:rPr>
                <w:noProof/>
                <w:webHidden/>
              </w:rPr>
              <w:fldChar w:fldCharType="separate"/>
            </w:r>
            <w:r w:rsidR="0050029D">
              <w:rPr>
                <w:noProof/>
                <w:webHidden/>
              </w:rPr>
              <w:t>- 172 -</w:t>
            </w:r>
            <w:r w:rsidR="007604BB">
              <w:rPr>
                <w:noProof/>
                <w:webHidden/>
              </w:rPr>
              <w:fldChar w:fldCharType="end"/>
            </w:r>
          </w:hyperlink>
        </w:p>
        <w:p w14:paraId="46EEB60E" w14:textId="312809C6" w:rsidR="007604BB" w:rsidRDefault="0009631A">
          <w:pPr>
            <w:pStyle w:val="31"/>
            <w:tabs>
              <w:tab w:val="right" w:leader="dot" w:pos="9629"/>
            </w:tabs>
            <w:rPr>
              <w:rFonts w:asciiTheme="minorHAnsi" w:eastAsiaTheme="minorEastAsia" w:hAnsiTheme="minorHAnsi" w:cstheme="minorBidi"/>
              <w:noProof/>
              <w:szCs w:val="22"/>
            </w:rPr>
          </w:pPr>
          <w:hyperlink w:anchor="_Toc105142442"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13</w:t>
            </w:r>
            <w:r w:rsidR="007604BB" w:rsidRPr="006A4808">
              <w:rPr>
                <w:rStyle w:val="a3"/>
                <w:noProof/>
              </w:rPr>
              <w:t xml:space="preserve">条　</w:t>
            </w:r>
            <w:r w:rsidR="007604BB" w:rsidRPr="006A4808">
              <w:rPr>
                <w:rStyle w:val="a3"/>
                <w:noProof/>
              </w:rPr>
              <w:t>TS</w:t>
            </w:r>
            <w:r w:rsidR="007604BB" w:rsidRPr="006A4808">
              <w:rPr>
                <w:rStyle w:val="a3"/>
                <w:noProof/>
              </w:rPr>
              <w:t>接合（接着剤による接合）硬質ポリ塩化ビニル管布設工</w:t>
            </w:r>
            <w:r w:rsidR="007604BB">
              <w:rPr>
                <w:noProof/>
                <w:webHidden/>
              </w:rPr>
              <w:tab/>
            </w:r>
            <w:r w:rsidR="007604BB">
              <w:rPr>
                <w:noProof/>
                <w:webHidden/>
              </w:rPr>
              <w:fldChar w:fldCharType="begin"/>
            </w:r>
            <w:r w:rsidR="007604BB">
              <w:rPr>
                <w:noProof/>
                <w:webHidden/>
              </w:rPr>
              <w:instrText xml:space="preserve"> PAGEREF _Toc105142442 \h </w:instrText>
            </w:r>
            <w:r w:rsidR="007604BB">
              <w:rPr>
                <w:noProof/>
                <w:webHidden/>
              </w:rPr>
            </w:r>
            <w:r w:rsidR="007604BB">
              <w:rPr>
                <w:noProof/>
                <w:webHidden/>
              </w:rPr>
              <w:fldChar w:fldCharType="separate"/>
            </w:r>
            <w:r w:rsidR="0050029D">
              <w:rPr>
                <w:noProof/>
                <w:webHidden/>
              </w:rPr>
              <w:t>- 172 -</w:t>
            </w:r>
            <w:r w:rsidR="007604BB">
              <w:rPr>
                <w:noProof/>
                <w:webHidden/>
              </w:rPr>
              <w:fldChar w:fldCharType="end"/>
            </w:r>
          </w:hyperlink>
        </w:p>
        <w:p w14:paraId="4ECB11E6" w14:textId="27A836A7" w:rsidR="007604BB" w:rsidRDefault="0009631A">
          <w:pPr>
            <w:pStyle w:val="31"/>
            <w:tabs>
              <w:tab w:val="right" w:leader="dot" w:pos="9629"/>
            </w:tabs>
            <w:rPr>
              <w:rFonts w:asciiTheme="minorHAnsi" w:eastAsiaTheme="minorEastAsia" w:hAnsiTheme="minorHAnsi" w:cstheme="minorBidi"/>
              <w:noProof/>
              <w:szCs w:val="22"/>
            </w:rPr>
          </w:pPr>
          <w:hyperlink w:anchor="_Toc105142443"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14</w:t>
            </w:r>
            <w:r w:rsidR="007604BB" w:rsidRPr="006A4808">
              <w:rPr>
                <w:rStyle w:val="a3"/>
                <w:noProof/>
              </w:rPr>
              <w:t>条　強化プラスチック複合管布設工</w:t>
            </w:r>
            <w:r w:rsidR="007604BB">
              <w:rPr>
                <w:noProof/>
                <w:webHidden/>
              </w:rPr>
              <w:tab/>
            </w:r>
            <w:r w:rsidR="007604BB">
              <w:rPr>
                <w:noProof/>
                <w:webHidden/>
              </w:rPr>
              <w:fldChar w:fldCharType="begin"/>
            </w:r>
            <w:r w:rsidR="007604BB">
              <w:rPr>
                <w:noProof/>
                <w:webHidden/>
              </w:rPr>
              <w:instrText xml:space="preserve"> PAGEREF _Toc105142443 \h </w:instrText>
            </w:r>
            <w:r w:rsidR="007604BB">
              <w:rPr>
                <w:noProof/>
                <w:webHidden/>
              </w:rPr>
            </w:r>
            <w:r w:rsidR="007604BB">
              <w:rPr>
                <w:noProof/>
                <w:webHidden/>
              </w:rPr>
              <w:fldChar w:fldCharType="separate"/>
            </w:r>
            <w:r w:rsidR="0050029D">
              <w:rPr>
                <w:noProof/>
                <w:webHidden/>
              </w:rPr>
              <w:t>- 173 -</w:t>
            </w:r>
            <w:r w:rsidR="007604BB">
              <w:rPr>
                <w:noProof/>
                <w:webHidden/>
              </w:rPr>
              <w:fldChar w:fldCharType="end"/>
            </w:r>
          </w:hyperlink>
        </w:p>
        <w:p w14:paraId="5F7A8416" w14:textId="33275D81" w:rsidR="007604BB" w:rsidRDefault="0009631A">
          <w:pPr>
            <w:pStyle w:val="31"/>
            <w:tabs>
              <w:tab w:val="right" w:leader="dot" w:pos="9629"/>
            </w:tabs>
            <w:rPr>
              <w:rFonts w:asciiTheme="minorHAnsi" w:eastAsiaTheme="minorEastAsia" w:hAnsiTheme="minorHAnsi" w:cstheme="minorBidi"/>
              <w:noProof/>
              <w:szCs w:val="22"/>
            </w:rPr>
          </w:pPr>
          <w:hyperlink w:anchor="_Toc105142444"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15</w:t>
            </w:r>
            <w:r w:rsidR="007604BB" w:rsidRPr="006A4808">
              <w:rPr>
                <w:rStyle w:val="a3"/>
                <w:noProof/>
              </w:rPr>
              <w:t>条　ダクタイル鋳鉄管布設工</w:t>
            </w:r>
            <w:r w:rsidR="007604BB">
              <w:rPr>
                <w:noProof/>
                <w:webHidden/>
              </w:rPr>
              <w:tab/>
            </w:r>
            <w:r w:rsidR="007604BB">
              <w:rPr>
                <w:noProof/>
                <w:webHidden/>
              </w:rPr>
              <w:fldChar w:fldCharType="begin"/>
            </w:r>
            <w:r w:rsidR="007604BB">
              <w:rPr>
                <w:noProof/>
                <w:webHidden/>
              </w:rPr>
              <w:instrText xml:space="preserve"> PAGEREF _Toc105142444 \h </w:instrText>
            </w:r>
            <w:r w:rsidR="007604BB">
              <w:rPr>
                <w:noProof/>
                <w:webHidden/>
              </w:rPr>
            </w:r>
            <w:r w:rsidR="007604BB">
              <w:rPr>
                <w:noProof/>
                <w:webHidden/>
              </w:rPr>
              <w:fldChar w:fldCharType="separate"/>
            </w:r>
            <w:r w:rsidR="0050029D">
              <w:rPr>
                <w:noProof/>
                <w:webHidden/>
              </w:rPr>
              <w:t>- 173 -</w:t>
            </w:r>
            <w:r w:rsidR="007604BB">
              <w:rPr>
                <w:noProof/>
                <w:webHidden/>
              </w:rPr>
              <w:fldChar w:fldCharType="end"/>
            </w:r>
          </w:hyperlink>
        </w:p>
        <w:p w14:paraId="7A2A3088" w14:textId="58129383" w:rsidR="007604BB" w:rsidRDefault="0009631A">
          <w:pPr>
            <w:pStyle w:val="31"/>
            <w:tabs>
              <w:tab w:val="right" w:leader="dot" w:pos="9629"/>
            </w:tabs>
            <w:rPr>
              <w:rFonts w:asciiTheme="minorHAnsi" w:eastAsiaTheme="minorEastAsia" w:hAnsiTheme="minorHAnsi" w:cstheme="minorBidi"/>
              <w:noProof/>
              <w:szCs w:val="22"/>
            </w:rPr>
          </w:pPr>
          <w:hyperlink w:anchor="_Toc105142445"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16</w:t>
            </w:r>
            <w:r w:rsidR="007604BB" w:rsidRPr="006A4808">
              <w:rPr>
                <w:rStyle w:val="a3"/>
                <w:noProof/>
              </w:rPr>
              <w:t>条　鋼管布設工</w:t>
            </w:r>
            <w:r w:rsidR="007604BB">
              <w:rPr>
                <w:noProof/>
                <w:webHidden/>
              </w:rPr>
              <w:tab/>
            </w:r>
            <w:r w:rsidR="007604BB">
              <w:rPr>
                <w:noProof/>
                <w:webHidden/>
              </w:rPr>
              <w:fldChar w:fldCharType="begin"/>
            </w:r>
            <w:r w:rsidR="007604BB">
              <w:rPr>
                <w:noProof/>
                <w:webHidden/>
              </w:rPr>
              <w:instrText xml:space="preserve"> PAGEREF _Toc105142445 \h </w:instrText>
            </w:r>
            <w:r w:rsidR="007604BB">
              <w:rPr>
                <w:noProof/>
                <w:webHidden/>
              </w:rPr>
            </w:r>
            <w:r w:rsidR="007604BB">
              <w:rPr>
                <w:noProof/>
                <w:webHidden/>
              </w:rPr>
              <w:fldChar w:fldCharType="separate"/>
            </w:r>
            <w:r w:rsidR="0050029D">
              <w:rPr>
                <w:noProof/>
                <w:webHidden/>
              </w:rPr>
              <w:t>- 173 -</w:t>
            </w:r>
            <w:r w:rsidR="007604BB">
              <w:rPr>
                <w:noProof/>
                <w:webHidden/>
              </w:rPr>
              <w:fldChar w:fldCharType="end"/>
            </w:r>
          </w:hyperlink>
        </w:p>
        <w:p w14:paraId="3F94CADE" w14:textId="53341D07" w:rsidR="007604BB" w:rsidRDefault="0009631A">
          <w:pPr>
            <w:pStyle w:val="31"/>
            <w:tabs>
              <w:tab w:val="right" w:leader="dot" w:pos="9629"/>
            </w:tabs>
            <w:rPr>
              <w:rFonts w:asciiTheme="minorHAnsi" w:eastAsiaTheme="minorEastAsia" w:hAnsiTheme="minorHAnsi" w:cstheme="minorBidi"/>
              <w:noProof/>
              <w:szCs w:val="22"/>
            </w:rPr>
          </w:pPr>
          <w:hyperlink w:anchor="_Toc105142446"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17</w:t>
            </w:r>
            <w:r w:rsidR="007604BB" w:rsidRPr="006A4808">
              <w:rPr>
                <w:rStyle w:val="a3"/>
                <w:noProof/>
              </w:rPr>
              <w:t>条　弁設置工</w:t>
            </w:r>
            <w:r w:rsidR="007604BB">
              <w:rPr>
                <w:noProof/>
                <w:webHidden/>
              </w:rPr>
              <w:tab/>
            </w:r>
            <w:r w:rsidR="007604BB">
              <w:rPr>
                <w:noProof/>
                <w:webHidden/>
              </w:rPr>
              <w:fldChar w:fldCharType="begin"/>
            </w:r>
            <w:r w:rsidR="007604BB">
              <w:rPr>
                <w:noProof/>
                <w:webHidden/>
              </w:rPr>
              <w:instrText xml:space="preserve"> PAGEREF _Toc105142446 \h </w:instrText>
            </w:r>
            <w:r w:rsidR="007604BB">
              <w:rPr>
                <w:noProof/>
                <w:webHidden/>
              </w:rPr>
            </w:r>
            <w:r w:rsidR="007604BB">
              <w:rPr>
                <w:noProof/>
                <w:webHidden/>
              </w:rPr>
              <w:fldChar w:fldCharType="separate"/>
            </w:r>
            <w:r w:rsidR="0050029D">
              <w:rPr>
                <w:noProof/>
                <w:webHidden/>
              </w:rPr>
              <w:t>- 176 -</w:t>
            </w:r>
            <w:r w:rsidR="007604BB">
              <w:rPr>
                <w:noProof/>
                <w:webHidden/>
              </w:rPr>
              <w:fldChar w:fldCharType="end"/>
            </w:r>
          </w:hyperlink>
        </w:p>
        <w:p w14:paraId="4A376B0F" w14:textId="70A8485F" w:rsidR="007604BB" w:rsidRDefault="0009631A">
          <w:pPr>
            <w:pStyle w:val="22"/>
            <w:tabs>
              <w:tab w:val="right" w:leader="dot" w:pos="9629"/>
            </w:tabs>
            <w:rPr>
              <w:rFonts w:asciiTheme="minorHAnsi" w:eastAsiaTheme="minorEastAsia" w:hAnsiTheme="minorHAnsi" w:cstheme="minorBidi"/>
              <w:noProof/>
              <w:szCs w:val="22"/>
            </w:rPr>
          </w:pPr>
          <w:hyperlink w:anchor="_Toc105142447" w:history="1">
            <w:r w:rsidR="007604BB" w:rsidRPr="006A4808">
              <w:rPr>
                <w:rStyle w:val="a3"/>
                <w:noProof/>
              </w:rPr>
              <w:t>第７節</w:t>
            </w:r>
            <w:r w:rsidR="007604BB" w:rsidRPr="006A4808">
              <w:rPr>
                <w:rStyle w:val="a3"/>
                <w:noProof/>
              </w:rPr>
              <w:t xml:space="preserve"> </w:t>
            </w:r>
            <w:r w:rsidR="007604BB" w:rsidRPr="006A4808">
              <w:rPr>
                <w:rStyle w:val="a3"/>
                <w:noProof/>
              </w:rPr>
              <w:t>分水弁室工</w:t>
            </w:r>
            <w:r w:rsidR="007604BB">
              <w:rPr>
                <w:noProof/>
                <w:webHidden/>
              </w:rPr>
              <w:tab/>
            </w:r>
            <w:r w:rsidR="007604BB">
              <w:rPr>
                <w:noProof/>
                <w:webHidden/>
              </w:rPr>
              <w:fldChar w:fldCharType="begin"/>
            </w:r>
            <w:r w:rsidR="007604BB">
              <w:rPr>
                <w:noProof/>
                <w:webHidden/>
              </w:rPr>
              <w:instrText xml:space="preserve"> PAGEREF _Toc105142447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4B12F212" w14:textId="68D8CB3E" w:rsidR="007604BB" w:rsidRDefault="0009631A">
          <w:pPr>
            <w:pStyle w:val="31"/>
            <w:tabs>
              <w:tab w:val="right" w:leader="dot" w:pos="9629"/>
            </w:tabs>
            <w:rPr>
              <w:rFonts w:asciiTheme="minorHAnsi" w:eastAsiaTheme="minorEastAsia" w:hAnsiTheme="minorHAnsi" w:cstheme="minorBidi"/>
              <w:noProof/>
              <w:szCs w:val="22"/>
            </w:rPr>
          </w:pPr>
          <w:hyperlink w:anchor="_Toc105142448"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18</w:t>
            </w:r>
            <w:r w:rsidR="007604BB" w:rsidRPr="006A4808">
              <w:rPr>
                <w:rStyle w:val="a3"/>
                <w:noProof/>
              </w:rPr>
              <w:t>条　作業土工</w:t>
            </w:r>
            <w:r w:rsidR="007604BB">
              <w:rPr>
                <w:noProof/>
                <w:webHidden/>
              </w:rPr>
              <w:tab/>
            </w:r>
            <w:r w:rsidR="007604BB">
              <w:rPr>
                <w:noProof/>
                <w:webHidden/>
              </w:rPr>
              <w:fldChar w:fldCharType="begin"/>
            </w:r>
            <w:r w:rsidR="007604BB">
              <w:rPr>
                <w:noProof/>
                <w:webHidden/>
              </w:rPr>
              <w:instrText xml:space="preserve"> PAGEREF _Toc105142448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30DD6B4A" w14:textId="12B39705" w:rsidR="007604BB" w:rsidRDefault="0009631A">
          <w:pPr>
            <w:pStyle w:val="31"/>
            <w:tabs>
              <w:tab w:val="right" w:leader="dot" w:pos="9629"/>
            </w:tabs>
            <w:rPr>
              <w:rFonts w:asciiTheme="minorHAnsi" w:eastAsiaTheme="minorEastAsia" w:hAnsiTheme="minorHAnsi" w:cstheme="minorBidi"/>
              <w:noProof/>
              <w:szCs w:val="22"/>
            </w:rPr>
          </w:pPr>
          <w:hyperlink w:anchor="_Toc105142449"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19</w:t>
            </w:r>
            <w:r w:rsidR="007604BB" w:rsidRPr="006A4808">
              <w:rPr>
                <w:rStyle w:val="a3"/>
                <w:noProof/>
              </w:rPr>
              <w:t>条　弁室工</w:t>
            </w:r>
            <w:r w:rsidR="007604BB">
              <w:rPr>
                <w:noProof/>
                <w:webHidden/>
              </w:rPr>
              <w:tab/>
            </w:r>
            <w:r w:rsidR="007604BB">
              <w:rPr>
                <w:noProof/>
                <w:webHidden/>
              </w:rPr>
              <w:fldChar w:fldCharType="begin"/>
            </w:r>
            <w:r w:rsidR="007604BB">
              <w:rPr>
                <w:noProof/>
                <w:webHidden/>
              </w:rPr>
              <w:instrText xml:space="preserve"> PAGEREF _Toc105142449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3969CC0D" w14:textId="5F1E872C" w:rsidR="007604BB" w:rsidRDefault="0009631A">
          <w:pPr>
            <w:pStyle w:val="31"/>
            <w:tabs>
              <w:tab w:val="right" w:leader="dot" w:pos="9629"/>
            </w:tabs>
            <w:rPr>
              <w:rFonts w:asciiTheme="minorHAnsi" w:eastAsiaTheme="minorEastAsia" w:hAnsiTheme="minorHAnsi" w:cstheme="minorBidi"/>
              <w:noProof/>
              <w:szCs w:val="22"/>
            </w:rPr>
          </w:pPr>
          <w:hyperlink w:anchor="_Toc105142450"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20</w:t>
            </w:r>
            <w:r w:rsidR="007604BB" w:rsidRPr="006A4808">
              <w:rPr>
                <w:rStyle w:val="a3"/>
                <w:noProof/>
              </w:rPr>
              <w:t>条　付帯施設設置工</w:t>
            </w:r>
            <w:r w:rsidR="007604BB">
              <w:rPr>
                <w:noProof/>
                <w:webHidden/>
              </w:rPr>
              <w:tab/>
            </w:r>
            <w:r w:rsidR="007604BB">
              <w:rPr>
                <w:noProof/>
                <w:webHidden/>
              </w:rPr>
              <w:fldChar w:fldCharType="begin"/>
            </w:r>
            <w:r w:rsidR="007604BB">
              <w:rPr>
                <w:noProof/>
                <w:webHidden/>
              </w:rPr>
              <w:instrText xml:space="preserve"> PAGEREF _Toc105142450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2AC5E438" w14:textId="474369B3" w:rsidR="007604BB" w:rsidRDefault="0009631A">
          <w:pPr>
            <w:pStyle w:val="22"/>
            <w:tabs>
              <w:tab w:val="right" w:leader="dot" w:pos="9629"/>
            </w:tabs>
            <w:rPr>
              <w:rFonts w:asciiTheme="minorHAnsi" w:eastAsiaTheme="minorEastAsia" w:hAnsiTheme="minorHAnsi" w:cstheme="minorBidi"/>
              <w:noProof/>
              <w:szCs w:val="22"/>
            </w:rPr>
          </w:pPr>
          <w:hyperlink w:anchor="_Toc105142451" w:history="1">
            <w:r w:rsidR="007604BB" w:rsidRPr="006A4808">
              <w:rPr>
                <w:rStyle w:val="a3"/>
                <w:noProof/>
              </w:rPr>
              <w:t>第８節</w:t>
            </w:r>
            <w:r w:rsidR="007604BB" w:rsidRPr="006A4808">
              <w:rPr>
                <w:rStyle w:val="a3"/>
                <w:noProof/>
              </w:rPr>
              <w:t xml:space="preserve"> </w:t>
            </w:r>
            <w:r w:rsidR="007604BB" w:rsidRPr="006A4808">
              <w:rPr>
                <w:rStyle w:val="a3"/>
                <w:noProof/>
              </w:rPr>
              <w:t>排泥弁室工</w:t>
            </w:r>
            <w:r w:rsidR="007604BB">
              <w:rPr>
                <w:noProof/>
                <w:webHidden/>
              </w:rPr>
              <w:tab/>
            </w:r>
            <w:r w:rsidR="007604BB">
              <w:rPr>
                <w:noProof/>
                <w:webHidden/>
              </w:rPr>
              <w:fldChar w:fldCharType="begin"/>
            </w:r>
            <w:r w:rsidR="007604BB">
              <w:rPr>
                <w:noProof/>
                <w:webHidden/>
              </w:rPr>
              <w:instrText xml:space="preserve"> PAGEREF _Toc105142451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04D0F57D" w14:textId="6E8EA0EB" w:rsidR="007604BB" w:rsidRDefault="0009631A">
          <w:pPr>
            <w:pStyle w:val="31"/>
            <w:tabs>
              <w:tab w:val="right" w:leader="dot" w:pos="9629"/>
            </w:tabs>
            <w:rPr>
              <w:rFonts w:asciiTheme="minorHAnsi" w:eastAsiaTheme="minorEastAsia" w:hAnsiTheme="minorHAnsi" w:cstheme="minorBidi"/>
              <w:noProof/>
              <w:szCs w:val="22"/>
            </w:rPr>
          </w:pPr>
          <w:hyperlink w:anchor="_Toc105142452"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21</w:t>
            </w:r>
            <w:r w:rsidR="007604BB" w:rsidRPr="006A4808">
              <w:rPr>
                <w:rStyle w:val="a3"/>
                <w:noProof/>
              </w:rPr>
              <w:t>条　作業土工</w:t>
            </w:r>
            <w:r w:rsidR="007604BB">
              <w:rPr>
                <w:noProof/>
                <w:webHidden/>
              </w:rPr>
              <w:tab/>
            </w:r>
            <w:r w:rsidR="007604BB">
              <w:rPr>
                <w:noProof/>
                <w:webHidden/>
              </w:rPr>
              <w:fldChar w:fldCharType="begin"/>
            </w:r>
            <w:r w:rsidR="007604BB">
              <w:rPr>
                <w:noProof/>
                <w:webHidden/>
              </w:rPr>
              <w:instrText xml:space="preserve"> PAGEREF _Toc105142452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5F667847" w14:textId="1A8E2956" w:rsidR="007604BB" w:rsidRDefault="0009631A">
          <w:pPr>
            <w:pStyle w:val="31"/>
            <w:tabs>
              <w:tab w:val="right" w:leader="dot" w:pos="9629"/>
            </w:tabs>
            <w:rPr>
              <w:rFonts w:asciiTheme="minorHAnsi" w:eastAsiaTheme="minorEastAsia" w:hAnsiTheme="minorHAnsi" w:cstheme="minorBidi"/>
              <w:noProof/>
              <w:szCs w:val="22"/>
            </w:rPr>
          </w:pPr>
          <w:hyperlink w:anchor="_Toc105142453"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22</w:t>
            </w:r>
            <w:r w:rsidR="007604BB" w:rsidRPr="006A4808">
              <w:rPr>
                <w:rStyle w:val="a3"/>
                <w:noProof/>
              </w:rPr>
              <w:t>条　弁室工</w:t>
            </w:r>
            <w:r w:rsidR="007604BB">
              <w:rPr>
                <w:noProof/>
                <w:webHidden/>
              </w:rPr>
              <w:tab/>
            </w:r>
            <w:r w:rsidR="007604BB">
              <w:rPr>
                <w:noProof/>
                <w:webHidden/>
              </w:rPr>
              <w:fldChar w:fldCharType="begin"/>
            </w:r>
            <w:r w:rsidR="007604BB">
              <w:rPr>
                <w:noProof/>
                <w:webHidden/>
              </w:rPr>
              <w:instrText xml:space="preserve"> PAGEREF _Toc105142453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79211AA6" w14:textId="262D8169" w:rsidR="007604BB" w:rsidRDefault="0009631A">
          <w:pPr>
            <w:pStyle w:val="31"/>
            <w:tabs>
              <w:tab w:val="right" w:leader="dot" w:pos="9629"/>
            </w:tabs>
            <w:rPr>
              <w:rFonts w:asciiTheme="minorHAnsi" w:eastAsiaTheme="minorEastAsia" w:hAnsiTheme="minorHAnsi" w:cstheme="minorBidi"/>
              <w:noProof/>
              <w:szCs w:val="22"/>
            </w:rPr>
          </w:pPr>
          <w:hyperlink w:anchor="_Toc105142454"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23</w:t>
            </w:r>
            <w:r w:rsidR="007604BB" w:rsidRPr="006A4808">
              <w:rPr>
                <w:rStyle w:val="a3"/>
                <w:noProof/>
              </w:rPr>
              <w:t>条　付帯施設設置工</w:t>
            </w:r>
            <w:r w:rsidR="007604BB">
              <w:rPr>
                <w:noProof/>
                <w:webHidden/>
              </w:rPr>
              <w:tab/>
            </w:r>
            <w:r w:rsidR="007604BB">
              <w:rPr>
                <w:noProof/>
                <w:webHidden/>
              </w:rPr>
              <w:fldChar w:fldCharType="begin"/>
            </w:r>
            <w:r w:rsidR="007604BB">
              <w:rPr>
                <w:noProof/>
                <w:webHidden/>
              </w:rPr>
              <w:instrText xml:space="preserve"> PAGEREF _Toc105142454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060850DD" w14:textId="035F4296" w:rsidR="007604BB" w:rsidRDefault="0009631A">
          <w:pPr>
            <w:pStyle w:val="22"/>
            <w:tabs>
              <w:tab w:val="right" w:leader="dot" w:pos="9629"/>
            </w:tabs>
            <w:rPr>
              <w:rFonts w:asciiTheme="minorHAnsi" w:eastAsiaTheme="minorEastAsia" w:hAnsiTheme="minorHAnsi" w:cstheme="minorBidi"/>
              <w:noProof/>
              <w:szCs w:val="22"/>
            </w:rPr>
          </w:pPr>
          <w:hyperlink w:anchor="_Toc105142455" w:history="1">
            <w:r w:rsidR="007604BB" w:rsidRPr="006A4808">
              <w:rPr>
                <w:rStyle w:val="a3"/>
                <w:noProof/>
              </w:rPr>
              <w:t>第９節</w:t>
            </w:r>
            <w:r w:rsidR="007604BB" w:rsidRPr="006A4808">
              <w:rPr>
                <w:rStyle w:val="a3"/>
                <w:noProof/>
              </w:rPr>
              <w:t xml:space="preserve"> </w:t>
            </w:r>
            <w:r w:rsidR="007604BB" w:rsidRPr="006A4808">
              <w:rPr>
                <w:rStyle w:val="a3"/>
                <w:noProof/>
              </w:rPr>
              <w:t>空気弁室工</w:t>
            </w:r>
            <w:r w:rsidR="007604BB">
              <w:rPr>
                <w:noProof/>
                <w:webHidden/>
              </w:rPr>
              <w:tab/>
            </w:r>
            <w:r w:rsidR="007604BB">
              <w:rPr>
                <w:noProof/>
                <w:webHidden/>
              </w:rPr>
              <w:fldChar w:fldCharType="begin"/>
            </w:r>
            <w:r w:rsidR="007604BB">
              <w:rPr>
                <w:noProof/>
                <w:webHidden/>
              </w:rPr>
              <w:instrText xml:space="preserve"> PAGEREF _Toc105142455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0812D9D2" w14:textId="65EA3540" w:rsidR="007604BB" w:rsidRDefault="0009631A">
          <w:pPr>
            <w:pStyle w:val="31"/>
            <w:tabs>
              <w:tab w:val="right" w:leader="dot" w:pos="9629"/>
            </w:tabs>
            <w:rPr>
              <w:rFonts w:asciiTheme="minorHAnsi" w:eastAsiaTheme="minorEastAsia" w:hAnsiTheme="minorHAnsi" w:cstheme="minorBidi"/>
              <w:noProof/>
              <w:szCs w:val="22"/>
            </w:rPr>
          </w:pPr>
          <w:hyperlink w:anchor="_Toc105142456"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24</w:t>
            </w:r>
            <w:r w:rsidR="007604BB" w:rsidRPr="006A4808">
              <w:rPr>
                <w:rStyle w:val="a3"/>
                <w:noProof/>
              </w:rPr>
              <w:t>条　作業土工</w:t>
            </w:r>
            <w:r w:rsidR="007604BB">
              <w:rPr>
                <w:noProof/>
                <w:webHidden/>
              </w:rPr>
              <w:tab/>
            </w:r>
            <w:r w:rsidR="007604BB">
              <w:rPr>
                <w:noProof/>
                <w:webHidden/>
              </w:rPr>
              <w:fldChar w:fldCharType="begin"/>
            </w:r>
            <w:r w:rsidR="007604BB">
              <w:rPr>
                <w:noProof/>
                <w:webHidden/>
              </w:rPr>
              <w:instrText xml:space="preserve"> PAGEREF _Toc105142456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563B1538" w14:textId="40246C7A" w:rsidR="007604BB" w:rsidRDefault="0009631A">
          <w:pPr>
            <w:pStyle w:val="31"/>
            <w:tabs>
              <w:tab w:val="right" w:leader="dot" w:pos="9629"/>
            </w:tabs>
            <w:rPr>
              <w:rFonts w:asciiTheme="minorHAnsi" w:eastAsiaTheme="minorEastAsia" w:hAnsiTheme="minorHAnsi" w:cstheme="minorBidi"/>
              <w:noProof/>
              <w:szCs w:val="22"/>
            </w:rPr>
          </w:pPr>
          <w:hyperlink w:anchor="_Toc105142457"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25</w:t>
            </w:r>
            <w:r w:rsidR="007604BB" w:rsidRPr="006A4808">
              <w:rPr>
                <w:rStyle w:val="a3"/>
                <w:noProof/>
              </w:rPr>
              <w:t>条　弁室工</w:t>
            </w:r>
            <w:r w:rsidR="007604BB">
              <w:rPr>
                <w:noProof/>
                <w:webHidden/>
              </w:rPr>
              <w:tab/>
            </w:r>
            <w:r w:rsidR="007604BB">
              <w:rPr>
                <w:noProof/>
                <w:webHidden/>
              </w:rPr>
              <w:fldChar w:fldCharType="begin"/>
            </w:r>
            <w:r w:rsidR="007604BB">
              <w:rPr>
                <w:noProof/>
                <w:webHidden/>
              </w:rPr>
              <w:instrText xml:space="preserve"> PAGEREF _Toc105142457 \h </w:instrText>
            </w:r>
            <w:r w:rsidR="007604BB">
              <w:rPr>
                <w:noProof/>
                <w:webHidden/>
              </w:rPr>
            </w:r>
            <w:r w:rsidR="007604BB">
              <w:rPr>
                <w:noProof/>
                <w:webHidden/>
              </w:rPr>
              <w:fldChar w:fldCharType="separate"/>
            </w:r>
            <w:r w:rsidR="0050029D">
              <w:rPr>
                <w:noProof/>
                <w:webHidden/>
              </w:rPr>
              <w:t>- 177 -</w:t>
            </w:r>
            <w:r w:rsidR="007604BB">
              <w:rPr>
                <w:noProof/>
                <w:webHidden/>
              </w:rPr>
              <w:fldChar w:fldCharType="end"/>
            </w:r>
          </w:hyperlink>
        </w:p>
        <w:p w14:paraId="33A9ED92" w14:textId="6708707B" w:rsidR="007604BB" w:rsidRDefault="0009631A">
          <w:pPr>
            <w:pStyle w:val="22"/>
            <w:tabs>
              <w:tab w:val="right" w:leader="dot" w:pos="9629"/>
            </w:tabs>
            <w:rPr>
              <w:rFonts w:asciiTheme="minorHAnsi" w:eastAsiaTheme="minorEastAsia" w:hAnsiTheme="minorHAnsi" w:cstheme="minorBidi"/>
              <w:noProof/>
              <w:szCs w:val="22"/>
            </w:rPr>
          </w:pPr>
          <w:hyperlink w:anchor="_Toc105142458" w:history="1">
            <w:r w:rsidR="007604BB" w:rsidRPr="006A4808">
              <w:rPr>
                <w:rStyle w:val="a3"/>
                <w:noProof/>
              </w:rPr>
              <w:t>第</w:t>
            </w:r>
            <w:r w:rsidR="007604BB" w:rsidRPr="006A4808">
              <w:rPr>
                <w:rStyle w:val="a3"/>
                <w:noProof/>
              </w:rPr>
              <w:t xml:space="preserve">10 </w:t>
            </w:r>
            <w:r w:rsidR="007604BB" w:rsidRPr="006A4808">
              <w:rPr>
                <w:rStyle w:val="a3"/>
                <w:noProof/>
              </w:rPr>
              <w:t>節</w:t>
            </w:r>
            <w:r w:rsidR="007604BB" w:rsidRPr="006A4808">
              <w:rPr>
                <w:rStyle w:val="a3"/>
                <w:noProof/>
              </w:rPr>
              <w:t xml:space="preserve"> </w:t>
            </w:r>
            <w:r w:rsidR="007604BB" w:rsidRPr="006A4808">
              <w:rPr>
                <w:rStyle w:val="a3"/>
                <w:noProof/>
              </w:rPr>
              <w:t>流量計室工</w:t>
            </w:r>
            <w:r w:rsidR="007604BB">
              <w:rPr>
                <w:noProof/>
                <w:webHidden/>
              </w:rPr>
              <w:tab/>
            </w:r>
            <w:r w:rsidR="007604BB">
              <w:rPr>
                <w:noProof/>
                <w:webHidden/>
              </w:rPr>
              <w:fldChar w:fldCharType="begin"/>
            </w:r>
            <w:r w:rsidR="007604BB">
              <w:rPr>
                <w:noProof/>
                <w:webHidden/>
              </w:rPr>
              <w:instrText xml:space="preserve"> PAGEREF _Toc105142458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190BC6EB" w14:textId="4D8BDB2D" w:rsidR="007604BB" w:rsidRDefault="0009631A">
          <w:pPr>
            <w:pStyle w:val="31"/>
            <w:tabs>
              <w:tab w:val="right" w:leader="dot" w:pos="9629"/>
            </w:tabs>
            <w:rPr>
              <w:rFonts w:asciiTheme="minorHAnsi" w:eastAsiaTheme="minorEastAsia" w:hAnsiTheme="minorHAnsi" w:cstheme="minorBidi"/>
              <w:noProof/>
              <w:szCs w:val="22"/>
            </w:rPr>
          </w:pPr>
          <w:hyperlink w:anchor="_Toc105142459"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26</w:t>
            </w:r>
            <w:r w:rsidR="007604BB" w:rsidRPr="006A4808">
              <w:rPr>
                <w:rStyle w:val="a3"/>
                <w:noProof/>
              </w:rPr>
              <w:t>条　作業土工</w:t>
            </w:r>
            <w:r w:rsidR="007604BB">
              <w:rPr>
                <w:noProof/>
                <w:webHidden/>
              </w:rPr>
              <w:tab/>
            </w:r>
            <w:r w:rsidR="007604BB">
              <w:rPr>
                <w:noProof/>
                <w:webHidden/>
              </w:rPr>
              <w:fldChar w:fldCharType="begin"/>
            </w:r>
            <w:r w:rsidR="007604BB">
              <w:rPr>
                <w:noProof/>
                <w:webHidden/>
              </w:rPr>
              <w:instrText xml:space="preserve"> PAGEREF _Toc105142459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73DAE6C8" w14:textId="60ECFD5E" w:rsidR="007604BB" w:rsidRDefault="0009631A">
          <w:pPr>
            <w:pStyle w:val="31"/>
            <w:tabs>
              <w:tab w:val="right" w:leader="dot" w:pos="9629"/>
            </w:tabs>
            <w:rPr>
              <w:rFonts w:asciiTheme="minorHAnsi" w:eastAsiaTheme="minorEastAsia" w:hAnsiTheme="minorHAnsi" w:cstheme="minorBidi"/>
              <w:noProof/>
              <w:szCs w:val="22"/>
            </w:rPr>
          </w:pPr>
          <w:hyperlink w:anchor="_Toc105142460"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27</w:t>
            </w:r>
            <w:r w:rsidR="007604BB" w:rsidRPr="006A4808">
              <w:rPr>
                <w:rStyle w:val="a3"/>
                <w:noProof/>
              </w:rPr>
              <w:t>条　計器類室工</w:t>
            </w:r>
            <w:r w:rsidR="007604BB">
              <w:rPr>
                <w:noProof/>
                <w:webHidden/>
              </w:rPr>
              <w:tab/>
            </w:r>
            <w:r w:rsidR="007604BB">
              <w:rPr>
                <w:noProof/>
                <w:webHidden/>
              </w:rPr>
              <w:fldChar w:fldCharType="begin"/>
            </w:r>
            <w:r w:rsidR="007604BB">
              <w:rPr>
                <w:noProof/>
                <w:webHidden/>
              </w:rPr>
              <w:instrText xml:space="preserve"> PAGEREF _Toc105142460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2FD47673" w14:textId="4B22879C" w:rsidR="007604BB" w:rsidRDefault="0009631A">
          <w:pPr>
            <w:pStyle w:val="31"/>
            <w:tabs>
              <w:tab w:val="right" w:leader="dot" w:pos="9629"/>
            </w:tabs>
            <w:rPr>
              <w:rFonts w:asciiTheme="minorHAnsi" w:eastAsiaTheme="minorEastAsia" w:hAnsiTheme="minorHAnsi" w:cstheme="minorBidi"/>
              <w:noProof/>
              <w:szCs w:val="22"/>
            </w:rPr>
          </w:pPr>
          <w:hyperlink w:anchor="_Toc105142461"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28</w:t>
            </w:r>
            <w:r w:rsidR="007604BB" w:rsidRPr="006A4808">
              <w:rPr>
                <w:rStyle w:val="a3"/>
                <w:noProof/>
              </w:rPr>
              <w:t>条　付帯施設設置工</w:t>
            </w:r>
            <w:r w:rsidR="007604BB">
              <w:rPr>
                <w:noProof/>
                <w:webHidden/>
              </w:rPr>
              <w:tab/>
            </w:r>
            <w:r w:rsidR="007604BB">
              <w:rPr>
                <w:noProof/>
                <w:webHidden/>
              </w:rPr>
              <w:fldChar w:fldCharType="begin"/>
            </w:r>
            <w:r w:rsidR="007604BB">
              <w:rPr>
                <w:noProof/>
                <w:webHidden/>
              </w:rPr>
              <w:instrText xml:space="preserve"> PAGEREF _Toc105142461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04D0F3EC" w14:textId="0F5E653A" w:rsidR="007604BB" w:rsidRDefault="0009631A">
          <w:pPr>
            <w:pStyle w:val="22"/>
            <w:tabs>
              <w:tab w:val="right" w:leader="dot" w:pos="9629"/>
            </w:tabs>
            <w:rPr>
              <w:rFonts w:asciiTheme="minorHAnsi" w:eastAsiaTheme="minorEastAsia" w:hAnsiTheme="minorHAnsi" w:cstheme="minorBidi"/>
              <w:noProof/>
              <w:szCs w:val="22"/>
            </w:rPr>
          </w:pPr>
          <w:hyperlink w:anchor="_Toc105142462" w:history="1">
            <w:r w:rsidR="007604BB" w:rsidRPr="006A4808">
              <w:rPr>
                <w:rStyle w:val="a3"/>
                <w:noProof/>
              </w:rPr>
              <w:t>第</w:t>
            </w:r>
            <w:r w:rsidR="007604BB" w:rsidRPr="006A4808">
              <w:rPr>
                <w:rStyle w:val="a3"/>
                <w:noProof/>
              </w:rPr>
              <w:t xml:space="preserve">11 </w:t>
            </w:r>
            <w:r w:rsidR="007604BB" w:rsidRPr="006A4808">
              <w:rPr>
                <w:rStyle w:val="a3"/>
                <w:noProof/>
              </w:rPr>
              <w:t>節</w:t>
            </w:r>
            <w:r w:rsidR="007604BB" w:rsidRPr="006A4808">
              <w:rPr>
                <w:rStyle w:val="a3"/>
                <w:noProof/>
              </w:rPr>
              <w:t xml:space="preserve"> </w:t>
            </w:r>
            <w:r w:rsidR="007604BB" w:rsidRPr="006A4808">
              <w:rPr>
                <w:rStyle w:val="a3"/>
                <w:noProof/>
              </w:rPr>
              <w:t>制水弁室工</w:t>
            </w:r>
            <w:r w:rsidR="007604BB">
              <w:rPr>
                <w:noProof/>
                <w:webHidden/>
              </w:rPr>
              <w:tab/>
            </w:r>
            <w:r w:rsidR="007604BB">
              <w:rPr>
                <w:noProof/>
                <w:webHidden/>
              </w:rPr>
              <w:fldChar w:fldCharType="begin"/>
            </w:r>
            <w:r w:rsidR="007604BB">
              <w:rPr>
                <w:noProof/>
                <w:webHidden/>
              </w:rPr>
              <w:instrText xml:space="preserve"> PAGEREF _Toc105142462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5F2A458D" w14:textId="3C9E1FD3" w:rsidR="007604BB" w:rsidRDefault="0009631A">
          <w:pPr>
            <w:pStyle w:val="31"/>
            <w:tabs>
              <w:tab w:val="right" w:leader="dot" w:pos="9629"/>
            </w:tabs>
            <w:rPr>
              <w:rFonts w:asciiTheme="minorHAnsi" w:eastAsiaTheme="minorEastAsia" w:hAnsiTheme="minorHAnsi" w:cstheme="minorBidi"/>
              <w:noProof/>
              <w:szCs w:val="22"/>
            </w:rPr>
          </w:pPr>
          <w:hyperlink w:anchor="_Toc105142463"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29</w:t>
            </w:r>
            <w:r w:rsidR="007604BB" w:rsidRPr="006A4808">
              <w:rPr>
                <w:rStyle w:val="a3"/>
                <w:noProof/>
              </w:rPr>
              <w:t>条　作業土工</w:t>
            </w:r>
            <w:r w:rsidR="007604BB">
              <w:rPr>
                <w:noProof/>
                <w:webHidden/>
              </w:rPr>
              <w:tab/>
            </w:r>
            <w:r w:rsidR="007604BB">
              <w:rPr>
                <w:noProof/>
                <w:webHidden/>
              </w:rPr>
              <w:fldChar w:fldCharType="begin"/>
            </w:r>
            <w:r w:rsidR="007604BB">
              <w:rPr>
                <w:noProof/>
                <w:webHidden/>
              </w:rPr>
              <w:instrText xml:space="preserve"> PAGEREF _Toc105142463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73BB217D" w14:textId="07D63CD5" w:rsidR="007604BB" w:rsidRDefault="0009631A">
          <w:pPr>
            <w:pStyle w:val="31"/>
            <w:tabs>
              <w:tab w:val="right" w:leader="dot" w:pos="9629"/>
            </w:tabs>
            <w:rPr>
              <w:rFonts w:asciiTheme="minorHAnsi" w:eastAsiaTheme="minorEastAsia" w:hAnsiTheme="minorHAnsi" w:cstheme="minorBidi"/>
              <w:noProof/>
              <w:szCs w:val="22"/>
            </w:rPr>
          </w:pPr>
          <w:hyperlink w:anchor="_Toc105142464"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30</w:t>
            </w:r>
            <w:r w:rsidR="007604BB" w:rsidRPr="006A4808">
              <w:rPr>
                <w:rStyle w:val="a3"/>
                <w:noProof/>
              </w:rPr>
              <w:t>条　弁室工</w:t>
            </w:r>
            <w:r w:rsidR="007604BB">
              <w:rPr>
                <w:noProof/>
                <w:webHidden/>
              </w:rPr>
              <w:tab/>
            </w:r>
            <w:r w:rsidR="007604BB">
              <w:rPr>
                <w:noProof/>
                <w:webHidden/>
              </w:rPr>
              <w:fldChar w:fldCharType="begin"/>
            </w:r>
            <w:r w:rsidR="007604BB">
              <w:rPr>
                <w:noProof/>
                <w:webHidden/>
              </w:rPr>
              <w:instrText xml:space="preserve"> PAGEREF _Toc105142464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6D00AE7F" w14:textId="2EC86BB3" w:rsidR="007604BB" w:rsidRDefault="0009631A">
          <w:pPr>
            <w:pStyle w:val="31"/>
            <w:tabs>
              <w:tab w:val="right" w:leader="dot" w:pos="9629"/>
            </w:tabs>
            <w:rPr>
              <w:rFonts w:asciiTheme="minorHAnsi" w:eastAsiaTheme="minorEastAsia" w:hAnsiTheme="minorHAnsi" w:cstheme="minorBidi"/>
              <w:noProof/>
              <w:szCs w:val="22"/>
            </w:rPr>
          </w:pPr>
          <w:hyperlink w:anchor="_Toc105142465"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31</w:t>
            </w:r>
            <w:r w:rsidR="007604BB" w:rsidRPr="006A4808">
              <w:rPr>
                <w:rStyle w:val="a3"/>
                <w:noProof/>
              </w:rPr>
              <w:t>条　付帯施設設置工</w:t>
            </w:r>
            <w:r w:rsidR="007604BB">
              <w:rPr>
                <w:noProof/>
                <w:webHidden/>
              </w:rPr>
              <w:tab/>
            </w:r>
            <w:r w:rsidR="007604BB">
              <w:rPr>
                <w:noProof/>
                <w:webHidden/>
              </w:rPr>
              <w:fldChar w:fldCharType="begin"/>
            </w:r>
            <w:r w:rsidR="007604BB">
              <w:rPr>
                <w:noProof/>
                <w:webHidden/>
              </w:rPr>
              <w:instrText xml:space="preserve"> PAGEREF _Toc105142465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4E33222A" w14:textId="5FCBBFBD" w:rsidR="007604BB" w:rsidRDefault="0009631A">
          <w:pPr>
            <w:pStyle w:val="22"/>
            <w:tabs>
              <w:tab w:val="right" w:leader="dot" w:pos="9629"/>
            </w:tabs>
            <w:rPr>
              <w:rFonts w:asciiTheme="minorHAnsi" w:eastAsiaTheme="minorEastAsia" w:hAnsiTheme="minorHAnsi" w:cstheme="minorBidi"/>
              <w:noProof/>
              <w:szCs w:val="22"/>
            </w:rPr>
          </w:pPr>
          <w:hyperlink w:anchor="_Toc105142466" w:history="1">
            <w:r w:rsidR="007604BB" w:rsidRPr="006A4808">
              <w:rPr>
                <w:rStyle w:val="a3"/>
                <w:noProof/>
              </w:rPr>
              <w:t>第</w:t>
            </w:r>
            <w:r w:rsidR="007604BB" w:rsidRPr="006A4808">
              <w:rPr>
                <w:rStyle w:val="a3"/>
                <w:noProof/>
              </w:rPr>
              <w:t xml:space="preserve">12 </w:t>
            </w:r>
            <w:r w:rsidR="007604BB" w:rsidRPr="006A4808">
              <w:rPr>
                <w:rStyle w:val="a3"/>
                <w:noProof/>
              </w:rPr>
              <w:t>節</w:t>
            </w:r>
            <w:r w:rsidR="007604BB" w:rsidRPr="006A4808">
              <w:rPr>
                <w:rStyle w:val="a3"/>
                <w:noProof/>
              </w:rPr>
              <w:t xml:space="preserve"> </w:t>
            </w:r>
            <w:r w:rsidR="007604BB" w:rsidRPr="006A4808">
              <w:rPr>
                <w:rStyle w:val="a3"/>
                <w:noProof/>
              </w:rPr>
              <w:t>減圧水槽工</w:t>
            </w:r>
            <w:r w:rsidR="007604BB">
              <w:rPr>
                <w:noProof/>
                <w:webHidden/>
              </w:rPr>
              <w:tab/>
            </w:r>
            <w:r w:rsidR="007604BB">
              <w:rPr>
                <w:noProof/>
                <w:webHidden/>
              </w:rPr>
              <w:fldChar w:fldCharType="begin"/>
            </w:r>
            <w:r w:rsidR="007604BB">
              <w:rPr>
                <w:noProof/>
                <w:webHidden/>
              </w:rPr>
              <w:instrText xml:space="preserve"> PAGEREF _Toc105142466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1AB291FB" w14:textId="3AE0A46E" w:rsidR="007604BB" w:rsidRDefault="0009631A">
          <w:pPr>
            <w:pStyle w:val="31"/>
            <w:tabs>
              <w:tab w:val="right" w:leader="dot" w:pos="9629"/>
            </w:tabs>
            <w:rPr>
              <w:rFonts w:asciiTheme="minorHAnsi" w:eastAsiaTheme="minorEastAsia" w:hAnsiTheme="minorHAnsi" w:cstheme="minorBidi"/>
              <w:noProof/>
              <w:szCs w:val="22"/>
            </w:rPr>
          </w:pPr>
          <w:hyperlink w:anchor="_Toc105142467"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32</w:t>
            </w:r>
            <w:r w:rsidR="007604BB" w:rsidRPr="006A4808">
              <w:rPr>
                <w:rStyle w:val="a3"/>
                <w:noProof/>
              </w:rPr>
              <w:t>条　作業土工</w:t>
            </w:r>
            <w:r w:rsidR="007604BB">
              <w:rPr>
                <w:noProof/>
                <w:webHidden/>
              </w:rPr>
              <w:tab/>
            </w:r>
            <w:r w:rsidR="007604BB">
              <w:rPr>
                <w:noProof/>
                <w:webHidden/>
              </w:rPr>
              <w:fldChar w:fldCharType="begin"/>
            </w:r>
            <w:r w:rsidR="007604BB">
              <w:rPr>
                <w:noProof/>
                <w:webHidden/>
              </w:rPr>
              <w:instrText xml:space="preserve"> PAGEREF _Toc105142467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4F97132A" w14:textId="3D6AC037" w:rsidR="007604BB" w:rsidRDefault="0009631A">
          <w:pPr>
            <w:pStyle w:val="31"/>
            <w:tabs>
              <w:tab w:val="right" w:leader="dot" w:pos="9629"/>
            </w:tabs>
            <w:rPr>
              <w:rFonts w:asciiTheme="minorHAnsi" w:eastAsiaTheme="minorEastAsia" w:hAnsiTheme="minorHAnsi" w:cstheme="minorBidi"/>
              <w:noProof/>
              <w:szCs w:val="22"/>
            </w:rPr>
          </w:pPr>
          <w:hyperlink w:anchor="_Toc105142468"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33</w:t>
            </w:r>
            <w:r w:rsidR="007604BB" w:rsidRPr="006A4808">
              <w:rPr>
                <w:rStyle w:val="a3"/>
                <w:noProof/>
              </w:rPr>
              <w:t>条　減圧水槽工</w:t>
            </w:r>
            <w:r w:rsidR="007604BB">
              <w:rPr>
                <w:noProof/>
                <w:webHidden/>
              </w:rPr>
              <w:tab/>
            </w:r>
            <w:r w:rsidR="007604BB">
              <w:rPr>
                <w:noProof/>
                <w:webHidden/>
              </w:rPr>
              <w:fldChar w:fldCharType="begin"/>
            </w:r>
            <w:r w:rsidR="007604BB">
              <w:rPr>
                <w:noProof/>
                <w:webHidden/>
              </w:rPr>
              <w:instrText xml:space="preserve"> PAGEREF _Toc105142468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71C708F2" w14:textId="5CC799D6" w:rsidR="007604BB" w:rsidRDefault="0009631A">
          <w:pPr>
            <w:pStyle w:val="31"/>
            <w:tabs>
              <w:tab w:val="right" w:leader="dot" w:pos="9629"/>
            </w:tabs>
            <w:rPr>
              <w:rFonts w:asciiTheme="minorHAnsi" w:eastAsiaTheme="minorEastAsia" w:hAnsiTheme="minorHAnsi" w:cstheme="minorBidi"/>
              <w:noProof/>
              <w:szCs w:val="22"/>
            </w:rPr>
          </w:pPr>
          <w:hyperlink w:anchor="_Toc105142469"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34</w:t>
            </w:r>
            <w:r w:rsidR="007604BB" w:rsidRPr="006A4808">
              <w:rPr>
                <w:rStyle w:val="a3"/>
                <w:noProof/>
              </w:rPr>
              <w:t>条　付帯施設設置工</w:t>
            </w:r>
            <w:r w:rsidR="007604BB">
              <w:rPr>
                <w:noProof/>
                <w:webHidden/>
              </w:rPr>
              <w:tab/>
            </w:r>
            <w:r w:rsidR="007604BB">
              <w:rPr>
                <w:noProof/>
                <w:webHidden/>
              </w:rPr>
              <w:fldChar w:fldCharType="begin"/>
            </w:r>
            <w:r w:rsidR="007604BB">
              <w:rPr>
                <w:noProof/>
                <w:webHidden/>
              </w:rPr>
              <w:instrText xml:space="preserve"> PAGEREF _Toc105142469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7BAF322F" w14:textId="05527425" w:rsidR="007604BB" w:rsidRDefault="0009631A">
          <w:pPr>
            <w:pStyle w:val="22"/>
            <w:tabs>
              <w:tab w:val="right" w:leader="dot" w:pos="9629"/>
            </w:tabs>
            <w:rPr>
              <w:rFonts w:asciiTheme="minorHAnsi" w:eastAsiaTheme="minorEastAsia" w:hAnsiTheme="minorHAnsi" w:cstheme="minorBidi"/>
              <w:noProof/>
              <w:szCs w:val="22"/>
            </w:rPr>
          </w:pPr>
          <w:hyperlink w:anchor="_Toc105142470" w:history="1">
            <w:r w:rsidR="007604BB" w:rsidRPr="006A4808">
              <w:rPr>
                <w:rStyle w:val="a3"/>
                <w:noProof/>
              </w:rPr>
              <w:t>第</w:t>
            </w:r>
            <w:r w:rsidR="007604BB" w:rsidRPr="006A4808">
              <w:rPr>
                <w:rStyle w:val="a3"/>
                <w:noProof/>
              </w:rPr>
              <w:t xml:space="preserve">13 </w:t>
            </w:r>
            <w:r w:rsidR="007604BB" w:rsidRPr="006A4808">
              <w:rPr>
                <w:rStyle w:val="a3"/>
                <w:noProof/>
              </w:rPr>
              <w:t>節</w:t>
            </w:r>
            <w:r w:rsidR="007604BB" w:rsidRPr="006A4808">
              <w:rPr>
                <w:rStyle w:val="a3"/>
                <w:noProof/>
              </w:rPr>
              <w:t xml:space="preserve"> </w:t>
            </w:r>
            <w:r w:rsidR="007604BB" w:rsidRPr="006A4808">
              <w:rPr>
                <w:rStyle w:val="a3"/>
                <w:noProof/>
              </w:rPr>
              <w:t>スラストブロック工</w:t>
            </w:r>
            <w:r w:rsidR="007604BB">
              <w:rPr>
                <w:noProof/>
                <w:webHidden/>
              </w:rPr>
              <w:tab/>
            </w:r>
            <w:r w:rsidR="007604BB">
              <w:rPr>
                <w:noProof/>
                <w:webHidden/>
              </w:rPr>
              <w:fldChar w:fldCharType="begin"/>
            </w:r>
            <w:r w:rsidR="007604BB">
              <w:rPr>
                <w:noProof/>
                <w:webHidden/>
              </w:rPr>
              <w:instrText xml:space="preserve"> PAGEREF _Toc105142470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0B252219" w14:textId="3DEA341D" w:rsidR="007604BB" w:rsidRDefault="0009631A">
          <w:pPr>
            <w:pStyle w:val="31"/>
            <w:tabs>
              <w:tab w:val="right" w:leader="dot" w:pos="9629"/>
            </w:tabs>
            <w:rPr>
              <w:rFonts w:asciiTheme="minorHAnsi" w:eastAsiaTheme="minorEastAsia" w:hAnsiTheme="minorHAnsi" w:cstheme="minorBidi"/>
              <w:noProof/>
              <w:szCs w:val="22"/>
            </w:rPr>
          </w:pPr>
          <w:hyperlink w:anchor="_Toc105142471"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35</w:t>
            </w:r>
            <w:r w:rsidR="007604BB" w:rsidRPr="006A4808">
              <w:rPr>
                <w:rStyle w:val="a3"/>
                <w:noProof/>
              </w:rPr>
              <w:t>条　スラストブロック工</w:t>
            </w:r>
            <w:r w:rsidR="007604BB">
              <w:rPr>
                <w:noProof/>
                <w:webHidden/>
              </w:rPr>
              <w:tab/>
            </w:r>
            <w:r w:rsidR="007604BB">
              <w:rPr>
                <w:noProof/>
                <w:webHidden/>
              </w:rPr>
              <w:fldChar w:fldCharType="begin"/>
            </w:r>
            <w:r w:rsidR="007604BB">
              <w:rPr>
                <w:noProof/>
                <w:webHidden/>
              </w:rPr>
              <w:instrText xml:space="preserve"> PAGEREF _Toc105142471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2A99D7A6" w14:textId="5004676D" w:rsidR="007604BB" w:rsidRDefault="0009631A">
          <w:pPr>
            <w:pStyle w:val="22"/>
            <w:tabs>
              <w:tab w:val="right" w:leader="dot" w:pos="9629"/>
            </w:tabs>
            <w:rPr>
              <w:rFonts w:asciiTheme="minorHAnsi" w:eastAsiaTheme="minorEastAsia" w:hAnsiTheme="minorHAnsi" w:cstheme="minorBidi"/>
              <w:noProof/>
              <w:szCs w:val="22"/>
            </w:rPr>
          </w:pPr>
          <w:hyperlink w:anchor="_Toc105142472" w:history="1">
            <w:r w:rsidR="007604BB" w:rsidRPr="006A4808">
              <w:rPr>
                <w:rStyle w:val="a3"/>
                <w:noProof/>
              </w:rPr>
              <w:t>第</w:t>
            </w:r>
            <w:r w:rsidR="007604BB" w:rsidRPr="006A4808">
              <w:rPr>
                <w:rStyle w:val="a3"/>
                <w:noProof/>
              </w:rPr>
              <w:t xml:space="preserve">14 </w:t>
            </w:r>
            <w:r w:rsidR="007604BB" w:rsidRPr="006A4808">
              <w:rPr>
                <w:rStyle w:val="a3"/>
                <w:noProof/>
              </w:rPr>
              <w:t>節</w:t>
            </w:r>
            <w:r w:rsidR="007604BB" w:rsidRPr="006A4808">
              <w:rPr>
                <w:rStyle w:val="a3"/>
                <w:noProof/>
              </w:rPr>
              <w:t xml:space="preserve"> </w:t>
            </w:r>
            <w:r w:rsidR="007604BB" w:rsidRPr="006A4808">
              <w:rPr>
                <w:rStyle w:val="a3"/>
                <w:noProof/>
              </w:rPr>
              <w:t>防食対策工</w:t>
            </w:r>
            <w:r w:rsidR="007604BB">
              <w:rPr>
                <w:noProof/>
                <w:webHidden/>
              </w:rPr>
              <w:tab/>
            </w:r>
            <w:r w:rsidR="007604BB">
              <w:rPr>
                <w:noProof/>
                <w:webHidden/>
              </w:rPr>
              <w:fldChar w:fldCharType="begin"/>
            </w:r>
            <w:r w:rsidR="007604BB">
              <w:rPr>
                <w:noProof/>
                <w:webHidden/>
              </w:rPr>
              <w:instrText xml:space="preserve"> PAGEREF _Toc105142472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6AF2C87B" w14:textId="34C19CEA" w:rsidR="007604BB" w:rsidRDefault="0009631A">
          <w:pPr>
            <w:pStyle w:val="31"/>
            <w:tabs>
              <w:tab w:val="right" w:leader="dot" w:pos="9629"/>
            </w:tabs>
            <w:rPr>
              <w:rFonts w:asciiTheme="minorHAnsi" w:eastAsiaTheme="minorEastAsia" w:hAnsiTheme="minorHAnsi" w:cstheme="minorBidi"/>
              <w:noProof/>
              <w:szCs w:val="22"/>
            </w:rPr>
          </w:pPr>
          <w:hyperlink w:anchor="_Toc105142473"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36</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_Toc105142473 \h </w:instrText>
            </w:r>
            <w:r w:rsidR="007604BB">
              <w:rPr>
                <w:noProof/>
                <w:webHidden/>
              </w:rPr>
            </w:r>
            <w:r w:rsidR="007604BB">
              <w:rPr>
                <w:noProof/>
                <w:webHidden/>
              </w:rPr>
              <w:fldChar w:fldCharType="separate"/>
            </w:r>
            <w:r w:rsidR="0050029D">
              <w:rPr>
                <w:noProof/>
                <w:webHidden/>
              </w:rPr>
              <w:t>- 178 -</w:t>
            </w:r>
            <w:r w:rsidR="007604BB">
              <w:rPr>
                <w:noProof/>
                <w:webHidden/>
              </w:rPr>
              <w:fldChar w:fldCharType="end"/>
            </w:r>
          </w:hyperlink>
        </w:p>
        <w:p w14:paraId="7F01F3F7" w14:textId="56FFA5D5" w:rsidR="007604BB" w:rsidRDefault="0009631A">
          <w:pPr>
            <w:pStyle w:val="31"/>
            <w:tabs>
              <w:tab w:val="right" w:leader="dot" w:pos="9629"/>
            </w:tabs>
            <w:rPr>
              <w:rFonts w:asciiTheme="minorHAnsi" w:eastAsiaTheme="minorEastAsia" w:hAnsiTheme="minorHAnsi" w:cstheme="minorBidi"/>
              <w:noProof/>
              <w:szCs w:val="22"/>
            </w:rPr>
          </w:pPr>
          <w:hyperlink w:anchor="_Toc105142474"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37</w:t>
            </w:r>
            <w:r w:rsidR="007604BB" w:rsidRPr="006A4808">
              <w:rPr>
                <w:rStyle w:val="a3"/>
                <w:noProof/>
              </w:rPr>
              <w:t>条　防食対策工</w:t>
            </w:r>
            <w:r w:rsidR="007604BB">
              <w:rPr>
                <w:noProof/>
                <w:webHidden/>
              </w:rPr>
              <w:tab/>
            </w:r>
            <w:r w:rsidR="007604BB">
              <w:rPr>
                <w:noProof/>
                <w:webHidden/>
              </w:rPr>
              <w:fldChar w:fldCharType="begin"/>
            </w:r>
            <w:r w:rsidR="007604BB">
              <w:rPr>
                <w:noProof/>
                <w:webHidden/>
              </w:rPr>
              <w:instrText xml:space="preserve"> PAGEREF _Toc105142474 \h </w:instrText>
            </w:r>
            <w:r w:rsidR="007604BB">
              <w:rPr>
                <w:noProof/>
                <w:webHidden/>
              </w:rPr>
            </w:r>
            <w:r w:rsidR="007604BB">
              <w:rPr>
                <w:noProof/>
                <w:webHidden/>
              </w:rPr>
              <w:fldChar w:fldCharType="separate"/>
            </w:r>
            <w:r w:rsidR="0050029D">
              <w:rPr>
                <w:noProof/>
                <w:webHidden/>
              </w:rPr>
              <w:t>- 179 -</w:t>
            </w:r>
            <w:r w:rsidR="007604BB">
              <w:rPr>
                <w:noProof/>
                <w:webHidden/>
              </w:rPr>
              <w:fldChar w:fldCharType="end"/>
            </w:r>
          </w:hyperlink>
        </w:p>
        <w:p w14:paraId="08F9507B" w14:textId="4853D1AC" w:rsidR="007604BB" w:rsidRDefault="0009631A">
          <w:pPr>
            <w:pStyle w:val="22"/>
            <w:tabs>
              <w:tab w:val="right" w:leader="dot" w:pos="9629"/>
            </w:tabs>
            <w:rPr>
              <w:rFonts w:asciiTheme="minorHAnsi" w:eastAsiaTheme="minorEastAsia" w:hAnsiTheme="minorHAnsi" w:cstheme="minorBidi"/>
              <w:noProof/>
              <w:szCs w:val="22"/>
            </w:rPr>
          </w:pPr>
          <w:hyperlink w:anchor="_Toc105142475" w:history="1">
            <w:r w:rsidR="007604BB" w:rsidRPr="006A4808">
              <w:rPr>
                <w:rStyle w:val="a3"/>
                <w:noProof/>
              </w:rPr>
              <w:t>第</w:t>
            </w:r>
            <w:r w:rsidR="007604BB" w:rsidRPr="006A4808">
              <w:rPr>
                <w:rStyle w:val="a3"/>
                <w:noProof/>
              </w:rPr>
              <w:t>15</w:t>
            </w:r>
            <w:r w:rsidR="007604BB" w:rsidRPr="006A4808">
              <w:rPr>
                <w:rStyle w:val="a3"/>
                <w:noProof/>
              </w:rPr>
              <w:t>節</w:t>
            </w:r>
            <w:r w:rsidR="007604BB" w:rsidRPr="006A4808">
              <w:rPr>
                <w:rStyle w:val="a3"/>
                <w:noProof/>
              </w:rPr>
              <w:t xml:space="preserve"> </w:t>
            </w:r>
            <w:r w:rsidR="007604BB" w:rsidRPr="006A4808">
              <w:rPr>
                <w:rStyle w:val="a3"/>
                <w:noProof/>
              </w:rPr>
              <w:t>付帯工</w:t>
            </w:r>
            <w:r w:rsidR="007604BB">
              <w:rPr>
                <w:noProof/>
                <w:webHidden/>
              </w:rPr>
              <w:tab/>
            </w:r>
            <w:r w:rsidR="007604BB">
              <w:rPr>
                <w:noProof/>
                <w:webHidden/>
              </w:rPr>
              <w:fldChar w:fldCharType="begin"/>
            </w:r>
            <w:r w:rsidR="007604BB">
              <w:rPr>
                <w:noProof/>
                <w:webHidden/>
              </w:rPr>
              <w:instrText xml:space="preserve"> PAGEREF _Toc105142475 \h </w:instrText>
            </w:r>
            <w:r w:rsidR="007604BB">
              <w:rPr>
                <w:noProof/>
                <w:webHidden/>
              </w:rPr>
            </w:r>
            <w:r w:rsidR="007604BB">
              <w:rPr>
                <w:noProof/>
                <w:webHidden/>
              </w:rPr>
              <w:fldChar w:fldCharType="separate"/>
            </w:r>
            <w:r w:rsidR="0050029D">
              <w:rPr>
                <w:noProof/>
                <w:webHidden/>
              </w:rPr>
              <w:t>- 179 -</w:t>
            </w:r>
            <w:r w:rsidR="007604BB">
              <w:rPr>
                <w:noProof/>
                <w:webHidden/>
              </w:rPr>
              <w:fldChar w:fldCharType="end"/>
            </w:r>
          </w:hyperlink>
        </w:p>
        <w:p w14:paraId="5F913B00" w14:textId="4C3FEEDF" w:rsidR="007604BB" w:rsidRDefault="0009631A">
          <w:pPr>
            <w:pStyle w:val="31"/>
            <w:tabs>
              <w:tab w:val="right" w:leader="dot" w:pos="9629"/>
            </w:tabs>
            <w:rPr>
              <w:rFonts w:asciiTheme="minorHAnsi" w:eastAsiaTheme="minorEastAsia" w:hAnsiTheme="minorHAnsi" w:cstheme="minorBidi"/>
              <w:noProof/>
              <w:szCs w:val="22"/>
            </w:rPr>
          </w:pPr>
          <w:hyperlink w:anchor="_Toc105142476"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38</w:t>
            </w:r>
            <w:r w:rsidR="007604BB" w:rsidRPr="006A4808">
              <w:rPr>
                <w:rStyle w:val="a3"/>
                <w:noProof/>
              </w:rPr>
              <w:t>条　用地境界杭工</w:t>
            </w:r>
            <w:r w:rsidR="007604BB">
              <w:rPr>
                <w:noProof/>
                <w:webHidden/>
              </w:rPr>
              <w:tab/>
            </w:r>
            <w:r w:rsidR="007604BB">
              <w:rPr>
                <w:noProof/>
                <w:webHidden/>
              </w:rPr>
              <w:fldChar w:fldCharType="begin"/>
            </w:r>
            <w:r w:rsidR="007604BB">
              <w:rPr>
                <w:noProof/>
                <w:webHidden/>
              </w:rPr>
              <w:instrText xml:space="preserve"> PAGEREF _Toc105142476 \h </w:instrText>
            </w:r>
            <w:r w:rsidR="007604BB">
              <w:rPr>
                <w:noProof/>
                <w:webHidden/>
              </w:rPr>
            </w:r>
            <w:r w:rsidR="007604BB">
              <w:rPr>
                <w:noProof/>
                <w:webHidden/>
              </w:rPr>
              <w:fldChar w:fldCharType="separate"/>
            </w:r>
            <w:r w:rsidR="0050029D">
              <w:rPr>
                <w:noProof/>
                <w:webHidden/>
              </w:rPr>
              <w:t>- 179 -</w:t>
            </w:r>
            <w:r w:rsidR="007604BB">
              <w:rPr>
                <w:noProof/>
                <w:webHidden/>
              </w:rPr>
              <w:fldChar w:fldCharType="end"/>
            </w:r>
          </w:hyperlink>
        </w:p>
        <w:p w14:paraId="6191514E" w14:textId="79E846CA" w:rsidR="007604BB" w:rsidRDefault="0009631A">
          <w:pPr>
            <w:pStyle w:val="31"/>
            <w:tabs>
              <w:tab w:val="right" w:leader="dot" w:pos="9629"/>
            </w:tabs>
            <w:rPr>
              <w:rFonts w:asciiTheme="minorHAnsi" w:eastAsiaTheme="minorEastAsia" w:hAnsiTheme="minorHAnsi" w:cstheme="minorBidi"/>
              <w:noProof/>
              <w:szCs w:val="22"/>
            </w:rPr>
          </w:pPr>
          <w:hyperlink w:anchor="_Toc105142477"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39</w:t>
            </w:r>
            <w:r w:rsidR="007604BB" w:rsidRPr="006A4808">
              <w:rPr>
                <w:rStyle w:val="a3"/>
                <w:noProof/>
              </w:rPr>
              <w:t>条　埋設物表示工</w:t>
            </w:r>
            <w:r w:rsidR="007604BB">
              <w:rPr>
                <w:noProof/>
                <w:webHidden/>
              </w:rPr>
              <w:tab/>
            </w:r>
            <w:r w:rsidR="007604BB">
              <w:rPr>
                <w:noProof/>
                <w:webHidden/>
              </w:rPr>
              <w:fldChar w:fldCharType="begin"/>
            </w:r>
            <w:r w:rsidR="007604BB">
              <w:rPr>
                <w:noProof/>
                <w:webHidden/>
              </w:rPr>
              <w:instrText xml:space="preserve"> PAGEREF _Toc105142477 \h </w:instrText>
            </w:r>
            <w:r w:rsidR="007604BB">
              <w:rPr>
                <w:noProof/>
                <w:webHidden/>
              </w:rPr>
            </w:r>
            <w:r w:rsidR="007604BB">
              <w:rPr>
                <w:noProof/>
                <w:webHidden/>
              </w:rPr>
              <w:fldChar w:fldCharType="separate"/>
            </w:r>
            <w:r w:rsidR="0050029D">
              <w:rPr>
                <w:noProof/>
                <w:webHidden/>
              </w:rPr>
              <w:t>- 179 -</w:t>
            </w:r>
            <w:r w:rsidR="007604BB">
              <w:rPr>
                <w:noProof/>
                <w:webHidden/>
              </w:rPr>
              <w:fldChar w:fldCharType="end"/>
            </w:r>
          </w:hyperlink>
        </w:p>
        <w:p w14:paraId="1EE9032A" w14:textId="525A3C58" w:rsidR="007604BB" w:rsidRDefault="0009631A">
          <w:pPr>
            <w:pStyle w:val="22"/>
            <w:tabs>
              <w:tab w:val="right" w:leader="dot" w:pos="9629"/>
            </w:tabs>
            <w:rPr>
              <w:rFonts w:asciiTheme="minorHAnsi" w:eastAsiaTheme="minorEastAsia" w:hAnsiTheme="minorHAnsi" w:cstheme="minorBidi"/>
              <w:noProof/>
              <w:szCs w:val="22"/>
            </w:rPr>
          </w:pPr>
          <w:hyperlink w:anchor="_Toc105142478" w:history="1">
            <w:r w:rsidR="007604BB" w:rsidRPr="006A4808">
              <w:rPr>
                <w:rStyle w:val="a3"/>
                <w:noProof/>
              </w:rPr>
              <w:t>第</w:t>
            </w:r>
            <w:r w:rsidR="007604BB" w:rsidRPr="006A4808">
              <w:rPr>
                <w:rStyle w:val="a3"/>
                <w:noProof/>
              </w:rPr>
              <w:t>16</w:t>
            </w:r>
            <w:r w:rsidR="007604BB" w:rsidRPr="006A4808">
              <w:rPr>
                <w:rStyle w:val="a3"/>
                <w:noProof/>
              </w:rPr>
              <w:t>節　通水試験</w:t>
            </w:r>
            <w:r w:rsidR="007604BB">
              <w:rPr>
                <w:noProof/>
                <w:webHidden/>
              </w:rPr>
              <w:tab/>
            </w:r>
            <w:r w:rsidR="007604BB">
              <w:rPr>
                <w:noProof/>
                <w:webHidden/>
              </w:rPr>
              <w:fldChar w:fldCharType="begin"/>
            </w:r>
            <w:r w:rsidR="007604BB">
              <w:rPr>
                <w:noProof/>
                <w:webHidden/>
              </w:rPr>
              <w:instrText xml:space="preserve"> PAGEREF _Toc105142478 \h </w:instrText>
            </w:r>
            <w:r w:rsidR="007604BB">
              <w:rPr>
                <w:noProof/>
                <w:webHidden/>
              </w:rPr>
            </w:r>
            <w:r w:rsidR="007604BB">
              <w:rPr>
                <w:noProof/>
                <w:webHidden/>
              </w:rPr>
              <w:fldChar w:fldCharType="separate"/>
            </w:r>
            <w:r w:rsidR="0050029D">
              <w:rPr>
                <w:noProof/>
                <w:webHidden/>
              </w:rPr>
              <w:t>- 179 -</w:t>
            </w:r>
            <w:r w:rsidR="007604BB">
              <w:rPr>
                <w:noProof/>
                <w:webHidden/>
              </w:rPr>
              <w:fldChar w:fldCharType="end"/>
            </w:r>
          </w:hyperlink>
        </w:p>
        <w:p w14:paraId="6C2B3653" w14:textId="5FA5AF22" w:rsidR="007604BB" w:rsidRDefault="0009631A">
          <w:pPr>
            <w:pStyle w:val="31"/>
            <w:tabs>
              <w:tab w:val="right" w:leader="dot" w:pos="9629"/>
            </w:tabs>
            <w:rPr>
              <w:rFonts w:asciiTheme="minorHAnsi" w:eastAsiaTheme="minorEastAsia" w:hAnsiTheme="minorHAnsi" w:cstheme="minorBidi"/>
              <w:noProof/>
              <w:szCs w:val="22"/>
            </w:rPr>
          </w:pPr>
          <w:hyperlink w:anchor="_Toc105142479"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40</w:t>
            </w:r>
            <w:r w:rsidR="007604BB" w:rsidRPr="006A4808">
              <w:rPr>
                <w:rStyle w:val="a3"/>
                <w:noProof/>
              </w:rPr>
              <w:t>条　試験の方法</w:t>
            </w:r>
            <w:r w:rsidR="007604BB">
              <w:rPr>
                <w:noProof/>
                <w:webHidden/>
              </w:rPr>
              <w:tab/>
            </w:r>
            <w:r w:rsidR="007604BB">
              <w:rPr>
                <w:noProof/>
                <w:webHidden/>
              </w:rPr>
              <w:fldChar w:fldCharType="begin"/>
            </w:r>
            <w:r w:rsidR="007604BB">
              <w:rPr>
                <w:noProof/>
                <w:webHidden/>
              </w:rPr>
              <w:instrText xml:space="preserve"> PAGEREF _Toc105142479 \h </w:instrText>
            </w:r>
            <w:r w:rsidR="007604BB">
              <w:rPr>
                <w:noProof/>
                <w:webHidden/>
              </w:rPr>
            </w:r>
            <w:r w:rsidR="007604BB">
              <w:rPr>
                <w:noProof/>
                <w:webHidden/>
              </w:rPr>
              <w:fldChar w:fldCharType="separate"/>
            </w:r>
            <w:r w:rsidR="0050029D">
              <w:rPr>
                <w:noProof/>
                <w:webHidden/>
              </w:rPr>
              <w:t>- 179 -</w:t>
            </w:r>
            <w:r w:rsidR="007604BB">
              <w:rPr>
                <w:noProof/>
                <w:webHidden/>
              </w:rPr>
              <w:fldChar w:fldCharType="end"/>
            </w:r>
          </w:hyperlink>
        </w:p>
        <w:p w14:paraId="50D006B6" w14:textId="17AEB063" w:rsidR="007604BB" w:rsidRDefault="0009631A">
          <w:pPr>
            <w:pStyle w:val="31"/>
            <w:tabs>
              <w:tab w:val="right" w:leader="dot" w:pos="9629"/>
            </w:tabs>
            <w:rPr>
              <w:rFonts w:asciiTheme="minorHAnsi" w:eastAsiaTheme="minorEastAsia" w:hAnsiTheme="minorHAnsi" w:cstheme="minorBidi"/>
              <w:noProof/>
              <w:szCs w:val="22"/>
            </w:rPr>
          </w:pPr>
          <w:hyperlink w:anchor="_Toc105142480"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41</w:t>
            </w:r>
            <w:r w:rsidR="007604BB" w:rsidRPr="006A4808">
              <w:rPr>
                <w:rStyle w:val="a3"/>
                <w:noProof/>
              </w:rPr>
              <w:t>条　継目試験</w:t>
            </w:r>
            <w:r w:rsidR="007604BB">
              <w:rPr>
                <w:noProof/>
                <w:webHidden/>
              </w:rPr>
              <w:tab/>
            </w:r>
            <w:r w:rsidR="007604BB">
              <w:rPr>
                <w:noProof/>
                <w:webHidden/>
              </w:rPr>
              <w:fldChar w:fldCharType="begin"/>
            </w:r>
            <w:r w:rsidR="007604BB">
              <w:rPr>
                <w:noProof/>
                <w:webHidden/>
              </w:rPr>
              <w:instrText xml:space="preserve"> PAGEREF _Toc105142480 \h </w:instrText>
            </w:r>
            <w:r w:rsidR="007604BB">
              <w:rPr>
                <w:noProof/>
                <w:webHidden/>
              </w:rPr>
            </w:r>
            <w:r w:rsidR="007604BB">
              <w:rPr>
                <w:noProof/>
                <w:webHidden/>
              </w:rPr>
              <w:fldChar w:fldCharType="separate"/>
            </w:r>
            <w:r w:rsidR="0050029D">
              <w:rPr>
                <w:noProof/>
                <w:webHidden/>
              </w:rPr>
              <w:t>- 180 -</w:t>
            </w:r>
            <w:r w:rsidR="007604BB">
              <w:rPr>
                <w:noProof/>
                <w:webHidden/>
              </w:rPr>
              <w:fldChar w:fldCharType="end"/>
            </w:r>
          </w:hyperlink>
        </w:p>
        <w:p w14:paraId="579E57FF" w14:textId="6E0D8D5F" w:rsidR="007604BB" w:rsidRDefault="0009631A">
          <w:pPr>
            <w:pStyle w:val="31"/>
            <w:tabs>
              <w:tab w:val="right" w:leader="dot" w:pos="9629"/>
            </w:tabs>
            <w:rPr>
              <w:rFonts w:asciiTheme="minorHAnsi" w:eastAsiaTheme="minorEastAsia" w:hAnsiTheme="minorHAnsi" w:cstheme="minorBidi"/>
              <w:noProof/>
              <w:szCs w:val="22"/>
            </w:rPr>
          </w:pPr>
          <w:hyperlink w:anchor="_Toc105142481"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42</w:t>
            </w:r>
            <w:r w:rsidR="007604BB" w:rsidRPr="006A4808">
              <w:rPr>
                <w:rStyle w:val="a3"/>
                <w:noProof/>
              </w:rPr>
              <w:t>条　水張り試験</w:t>
            </w:r>
            <w:r w:rsidR="007604BB">
              <w:rPr>
                <w:noProof/>
                <w:webHidden/>
              </w:rPr>
              <w:tab/>
            </w:r>
            <w:r w:rsidR="007604BB">
              <w:rPr>
                <w:noProof/>
                <w:webHidden/>
              </w:rPr>
              <w:fldChar w:fldCharType="begin"/>
            </w:r>
            <w:r w:rsidR="007604BB">
              <w:rPr>
                <w:noProof/>
                <w:webHidden/>
              </w:rPr>
              <w:instrText xml:space="preserve"> PAGEREF _Toc105142481 \h </w:instrText>
            </w:r>
            <w:r w:rsidR="007604BB">
              <w:rPr>
                <w:noProof/>
                <w:webHidden/>
              </w:rPr>
            </w:r>
            <w:r w:rsidR="007604BB">
              <w:rPr>
                <w:noProof/>
                <w:webHidden/>
              </w:rPr>
              <w:fldChar w:fldCharType="separate"/>
            </w:r>
            <w:r w:rsidR="0050029D">
              <w:rPr>
                <w:noProof/>
                <w:webHidden/>
              </w:rPr>
              <w:t>- 181 -</w:t>
            </w:r>
            <w:r w:rsidR="007604BB">
              <w:rPr>
                <w:noProof/>
                <w:webHidden/>
              </w:rPr>
              <w:fldChar w:fldCharType="end"/>
            </w:r>
          </w:hyperlink>
        </w:p>
        <w:p w14:paraId="70A2B058" w14:textId="18A9A226" w:rsidR="007604BB" w:rsidRDefault="0009631A">
          <w:pPr>
            <w:pStyle w:val="31"/>
            <w:tabs>
              <w:tab w:val="right" w:leader="dot" w:pos="9629"/>
            </w:tabs>
            <w:rPr>
              <w:rFonts w:asciiTheme="minorHAnsi" w:eastAsiaTheme="minorEastAsia" w:hAnsiTheme="minorHAnsi" w:cstheme="minorBidi"/>
              <w:noProof/>
              <w:szCs w:val="22"/>
            </w:rPr>
          </w:pPr>
          <w:hyperlink w:anchor="_Toc105142482"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43</w:t>
            </w:r>
            <w:r w:rsidR="007604BB" w:rsidRPr="006A4808">
              <w:rPr>
                <w:rStyle w:val="a3"/>
                <w:noProof/>
              </w:rPr>
              <w:t>条　水圧試験</w:t>
            </w:r>
            <w:r w:rsidR="007604BB">
              <w:rPr>
                <w:noProof/>
                <w:webHidden/>
              </w:rPr>
              <w:tab/>
            </w:r>
            <w:r w:rsidR="007604BB">
              <w:rPr>
                <w:noProof/>
                <w:webHidden/>
              </w:rPr>
              <w:fldChar w:fldCharType="begin"/>
            </w:r>
            <w:r w:rsidR="007604BB">
              <w:rPr>
                <w:noProof/>
                <w:webHidden/>
              </w:rPr>
              <w:instrText xml:space="preserve"> PAGEREF _Toc105142482 \h </w:instrText>
            </w:r>
            <w:r w:rsidR="007604BB">
              <w:rPr>
                <w:noProof/>
                <w:webHidden/>
              </w:rPr>
            </w:r>
            <w:r w:rsidR="007604BB">
              <w:rPr>
                <w:noProof/>
                <w:webHidden/>
              </w:rPr>
              <w:fldChar w:fldCharType="separate"/>
            </w:r>
            <w:r w:rsidR="0050029D">
              <w:rPr>
                <w:noProof/>
                <w:webHidden/>
              </w:rPr>
              <w:t>- 182 -</w:t>
            </w:r>
            <w:r w:rsidR="007604BB">
              <w:rPr>
                <w:noProof/>
                <w:webHidden/>
              </w:rPr>
              <w:fldChar w:fldCharType="end"/>
            </w:r>
          </w:hyperlink>
        </w:p>
        <w:p w14:paraId="2C541096" w14:textId="248E5352" w:rsidR="007604BB" w:rsidRDefault="0009631A">
          <w:pPr>
            <w:pStyle w:val="31"/>
            <w:tabs>
              <w:tab w:val="right" w:leader="dot" w:pos="9629"/>
            </w:tabs>
            <w:rPr>
              <w:rFonts w:asciiTheme="minorHAnsi" w:eastAsiaTheme="minorEastAsia" w:hAnsiTheme="minorHAnsi" w:cstheme="minorBidi"/>
              <w:noProof/>
              <w:szCs w:val="22"/>
            </w:rPr>
          </w:pPr>
          <w:hyperlink w:anchor="_Toc105142483" w:history="1">
            <w:r w:rsidR="007604BB" w:rsidRPr="006A4808">
              <w:rPr>
                <w:rStyle w:val="a3"/>
                <w:noProof/>
              </w:rPr>
              <w:t>第</w:t>
            </w:r>
            <w:r w:rsidR="007604BB" w:rsidRPr="006A4808">
              <w:rPr>
                <w:rStyle w:val="a3"/>
                <w:noProof/>
              </w:rPr>
              <w:t>10</w:t>
            </w:r>
            <w:r w:rsidR="007604BB" w:rsidRPr="006A4808">
              <w:rPr>
                <w:rStyle w:val="a3"/>
                <w:noProof/>
              </w:rPr>
              <w:t>－</w:t>
            </w:r>
            <w:r w:rsidR="007604BB" w:rsidRPr="006A4808">
              <w:rPr>
                <w:rStyle w:val="a3"/>
                <w:noProof/>
              </w:rPr>
              <w:t>44</w:t>
            </w:r>
            <w:r w:rsidR="007604BB" w:rsidRPr="006A4808">
              <w:rPr>
                <w:rStyle w:val="a3"/>
                <w:noProof/>
              </w:rPr>
              <w:t>条　漏水箇所の探知と補修</w:t>
            </w:r>
            <w:r w:rsidR="007604BB">
              <w:rPr>
                <w:noProof/>
                <w:webHidden/>
              </w:rPr>
              <w:tab/>
            </w:r>
            <w:r w:rsidR="007604BB">
              <w:rPr>
                <w:noProof/>
                <w:webHidden/>
              </w:rPr>
              <w:fldChar w:fldCharType="begin"/>
            </w:r>
            <w:r w:rsidR="007604BB">
              <w:rPr>
                <w:noProof/>
                <w:webHidden/>
              </w:rPr>
              <w:instrText xml:space="preserve"> PAGEREF _Toc105142483 \h </w:instrText>
            </w:r>
            <w:r w:rsidR="007604BB">
              <w:rPr>
                <w:noProof/>
                <w:webHidden/>
              </w:rPr>
            </w:r>
            <w:r w:rsidR="007604BB">
              <w:rPr>
                <w:noProof/>
                <w:webHidden/>
              </w:rPr>
              <w:fldChar w:fldCharType="separate"/>
            </w:r>
            <w:r w:rsidR="0050029D">
              <w:rPr>
                <w:noProof/>
                <w:webHidden/>
              </w:rPr>
              <w:t>- 182 -</w:t>
            </w:r>
            <w:r w:rsidR="007604BB">
              <w:rPr>
                <w:noProof/>
                <w:webHidden/>
              </w:rPr>
              <w:fldChar w:fldCharType="end"/>
            </w:r>
          </w:hyperlink>
        </w:p>
        <w:p w14:paraId="300D24A2" w14:textId="5F349A0D" w:rsidR="007604BB" w:rsidRDefault="0009631A">
          <w:pPr>
            <w:pStyle w:val="12"/>
            <w:tabs>
              <w:tab w:val="right" w:leader="dot" w:pos="9629"/>
            </w:tabs>
            <w:rPr>
              <w:rFonts w:asciiTheme="minorHAnsi" w:eastAsiaTheme="minorEastAsia" w:hAnsiTheme="minorHAnsi" w:cstheme="minorBidi"/>
              <w:noProof/>
              <w:szCs w:val="22"/>
            </w:rPr>
          </w:pPr>
          <w:hyperlink w:anchor="_Toc105142484" w:history="1">
            <w:r w:rsidR="007604BB" w:rsidRPr="00EA194D">
              <w:rPr>
                <w:rStyle w:val="a3"/>
                <w:rFonts w:ascii="ＭＳ 明朝" w:hAnsi="ＭＳ 明朝"/>
                <w:noProof/>
              </w:rPr>
              <w:t>第11章　ため池工事</w:t>
            </w:r>
            <w:r w:rsidR="007604BB">
              <w:rPr>
                <w:noProof/>
                <w:webHidden/>
              </w:rPr>
              <w:tab/>
            </w:r>
            <w:r w:rsidR="007604BB">
              <w:rPr>
                <w:noProof/>
                <w:webHidden/>
              </w:rPr>
              <w:fldChar w:fldCharType="begin"/>
            </w:r>
            <w:r w:rsidR="007604BB">
              <w:rPr>
                <w:noProof/>
                <w:webHidden/>
              </w:rPr>
              <w:instrText xml:space="preserve"> PAGEREF _Toc105142484 \h </w:instrText>
            </w:r>
            <w:r w:rsidR="007604BB">
              <w:rPr>
                <w:noProof/>
                <w:webHidden/>
              </w:rPr>
            </w:r>
            <w:r w:rsidR="007604BB">
              <w:rPr>
                <w:noProof/>
                <w:webHidden/>
              </w:rPr>
              <w:fldChar w:fldCharType="separate"/>
            </w:r>
            <w:r w:rsidR="0050029D">
              <w:rPr>
                <w:noProof/>
                <w:webHidden/>
              </w:rPr>
              <w:t>- 183 -</w:t>
            </w:r>
            <w:r w:rsidR="007604BB">
              <w:rPr>
                <w:noProof/>
                <w:webHidden/>
              </w:rPr>
              <w:fldChar w:fldCharType="end"/>
            </w:r>
          </w:hyperlink>
        </w:p>
        <w:p w14:paraId="0343220A" w14:textId="2072C457" w:rsidR="007604BB" w:rsidRDefault="0009631A">
          <w:pPr>
            <w:pStyle w:val="22"/>
            <w:tabs>
              <w:tab w:val="right" w:leader="dot" w:pos="9629"/>
            </w:tabs>
            <w:rPr>
              <w:rFonts w:asciiTheme="minorHAnsi" w:eastAsiaTheme="minorEastAsia" w:hAnsiTheme="minorHAnsi" w:cstheme="minorBidi"/>
              <w:noProof/>
              <w:szCs w:val="22"/>
            </w:rPr>
          </w:pPr>
          <w:hyperlink w:anchor="_Toc105142485"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_Toc105142485 \h </w:instrText>
            </w:r>
            <w:r w:rsidR="007604BB">
              <w:rPr>
                <w:noProof/>
                <w:webHidden/>
              </w:rPr>
            </w:r>
            <w:r w:rsidR="007604BB">
              <w:rPr>
                <w:noProof/>
                <w:webHidden/>
              </w:rPr>
              <w:fldChar w:fldCharType="separate"/>
            </w:r>
            <w:r w:rsidR="0050029D">
              <w:rPr>
                <w:noProof/>
                <w:webHidden/>
              </w:rPr>
              <w:t>- 184 -</w:t>
            </w:r>
            <w:r w:rsidR="007604BB">
              <w:rPr>
                <w:noProof/>
                <w:webHidden/>
              </w:rPr>
              <w:fldChar w:fldCharType="end"/>
            </w:r>
          </w:hyperlink>
        </w:p>
        <w:p w14:paraId="417D7C2D" w14:textId="37F6BE8A" w:rsidR="007604BB" w:rsidRDefault="0009631A">
          <w:pPr>
            <w:pStyle w:val="31"/>
            <w:tabs>
              <w:tab w:val="right" w:leader="dot" w:pos="9629"/>
            </w:tabs>
            <w:rPr>
              <w:rFonts w:asciiTheme="minorHAnsi" w:eastAsiaTheme="minorEastAsia" w:hAnsiTheme="minorHAnsi" w:cstheme="minorBidi"/>
              <w:noProof/>
              <w:szCs w:val="22"/>
            </w:rPr>
          </w:pPr>
          <w:hyperlink w:anchor="_Toc105142486" w:history="1">
            <w:r w:rsidR="007604BB" w:rsidRPr="006A4808">
              <w:rPr>
                <w:rStyle w:val="a3"/>
                <w:noProof/>
              </w:rPr>
              <w:t>第</w:t>
            </w:r>
            <w:r w:rsidR="007604BB" w:rsidRPr="006A4808">
              <w:rPr>
                <w:rStyle w:val="a3"/>
                <w:noProof/>
              </w:rPr>
              <w:t>11</w:t>
            </w:r>
            <w:r w:rsidR="007604BB" w:rsidRPr="006A4808">
              <w:rPr>
                <w:rStyle w:val="a3"/>
                <w:noProof/>
              </w:rPr>
              <w:t>－１条　適用</w:t>
            </w:r>
            <w:r w:rsidR="007604BB">
              <w:rPr>
                <w:noProof/>
                <w:webHidden/>
              </w:rPr>
              <w:tab/>
            </w:r>
            <w:r w:rsidR="007604BB">
              <w:rPr>
                <w:noProof/>
                <w:webHidden/>
              </w:rPr>
              <w:fldChar w:fldCharType="begin"/>
            </w:r>
            <w:r w:rsidR="007604BB">
              <w:rPr>
                <w:noProof/>
                <w:webHidden/>
              </w:rPr>
              <w:instrText xml:space="preserve"> PAGEREF _Toc105142486 \h </w:instrText>
            </w:r>
            <w:r w:rsidR="007604BB">
              <w:rPr>
                <w:noProof/>
                <w:webHidden/>
              </w:rPr>
            </w:r>
            <w:r w:rsidR="007604BB">
              <w:rPr>
                <w:noProof/>
                <w:webHidden/>
              </w:rPr>
              <w:fldChar w:fldCharType="separate"/>
            </w:r>
            <w:r w:rsidR="0050029D">
              <w:rPr>
                <w:noProof/>
                <w:webHidden/>
              </w:rPr>
              <w:t>- 184 -</w:t>
            </w:r>
            <w:r w:rsidR="007604BB">
              <w:rPr>
                <w:noProof/>
                <w:webHidden/>
              </w:rPr>
              <w:fldChar w:fldCharType="end"/>
            </w:r>
          </w:hyperlink>
        </w:p>
        <w:p w14:paraId="06119A14" w14:textId="4D0F5F44" w:rsidR="007604BB" w:rsidRDefault="0009631A">
          <w:pPr>
            <w:pStyle w:val="22"/>
            <w:tabs>
              <w:tab w:val="right" w:leader="dot" w:pos="9629"/>
            </w:tabs>
            <w:rPr>
              <w:rFonts w:asciiTheme="minorHAnsi" w:eastAsiaTheme="minorEastAsia" w:hAnsiTheme="minorHAnsi" w:cstheme="minorBidi"/>
              <w:noProof/>
              <w:szCs w:val="22"/>
            </w:rPr>
          </w:pPr>
          <w:hyperlink w:anchor="_Toc105142487" w:history="1">
            <w:r w:rsidR="007604BB" w:rsidRPr="006A4808">
              <w:rPr>
                <w:rStyle w:val="a3"/>
                <w:noProof/>
              </w:rPr>
              <w:t>第２節　一般事項</w:t>
            </w:r>
            <w:r w:rsidR="007604BB">
              <w:rPr>
                <w:noProof/>
                <w:webHidden/>
              </w:rPr>
              <w:tab/>
            </w:r>
            <w:r w:rsidR="007604BB">
              <w:rPr>
                <w:noProof/>
                <w:webHidden/>
              </w:rPr>
              <w:fldChar w:fldCharType="begin"/>
            </w:r>
            <w:r w:rsidR="007604BB">
              <w:rPr>
                <w:noProof/>
                <w:webHidden/>
              </w:rPr>
              <w:instrText xml:space="preserve"> PAGEREF _Toc105142487 \h </w:instrText>
            </w:r>
            <w:r w:rsidR="007604BB">
              <w:rPr>
                <w:noProof/>
                <w:webHidden/>
              </w:rPr>
            </w:r>
            <w:r w:rsidR="007604BB">
              <w:rPr>
                <w:noProof/>
                <w:webHidden/>
              </w:rPr>
              <w:fldChar w:fldCharType="separate"/>
            </w:r>
            <w:r w:rsidR="0050029D">
              <w:rPr>
                <w:noProof/>
                <w:webHidden/>
              </w:rPr>
              <w:t>- 184 -</w:t>
            </w:r>
            <w:r w:rsidR="007604BB">
              <w:rPr>
                <w:noProof/>
                <w:webHidden/>
              </w:rPr>
              <w:fldChar w:fldCharType="end"/>
            </w:r>
          </w:hyperlink>
        </w:p>
        <w:p w14:paraId="6C509F92" w14:textId="1BA382FA" w:rsidR="007604BB" w:rsidRDefault="0009631A">
          <w:pPr>
            <w:pStyle w:val="31"/>
            <w:tabs>
              <w:tab w:val="right" w:leader="dot" w:pos="9629"/>
            </w:tabs>
            <w:rPr>
              <w:rFonts w:asciiTheme="minorHAnsi" w:eastAsiaTheme="minorEastAsia" w:hAnsiTheme="minorHAnsi" w:cstheme="minorBidi"/>
              <w:noProof/>
              <w:szCs w:val="22"/>
            </w:rPr>
          </w:pPr>
          <w:hyperlink w:anchor="_Toc105142488"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w:t>
            </w:r>
            <w:r w:rsidR="007604BB" w:rsidRPr="006A4808">
              <w:rPr>
                <w:rStyle w:val="a3"/>
                <w:noProof/>
              </w:rPr>
              <w:t>条　適用すべき諸基準</w:t>
            </w:r>
            <w:r w:rsidR="007604BB">
              <w:rPr>
                <w:noProof/>
                <w:webHidden/>
              </w:rPr>
              <w:tab/>
            </w:r>
            <w:r w:rsidR="007604BB">
              <w:rPr>
                <w:noProof/>
                <w:webHidden/>
              </w:rPr>
              <w:fldChar w:fldCharType="begin"/>
            </w:r>
            <w:r w:rsidR="007604BB">
              <w:rPr>
                <w:noProof/>
                <w:webHidden/>
              </w:rPr>
              <w:instrText xml:space="preserve"> PAGEREF _Toc105142488 \h </w:instrText>
            </w:r>
            <w:r w:rsidR="007604BB">
              <w:rPr>
                <w:noProof/>
                <w:webHidden/>
              </w:rPr>
            </w:r>
            <w:r w:rsidR="007604BB">
              <w:rPr>
                <w:noProof/>
                <w:webHidden/>
              </w:rPr>
              <w:fldChar w:fldCharType="separate"/>
            </w:r>
            <w:r w:rsidR="0050029D">
              <w:rPr>
                <w:noProof/>
                <w:webHidden/>
              </w:rPr>
              <w:t>- 184 -</w:t>
            </w:r>
            <w:r w:rsidR="007604BB">
              <w:rPr>
                <w:noProof/>
                <w:webHidden/>
              </w:rPr>
              <w:fldChar w:fldCharType="end"/>
            </w:r>
          </w:hyperlink>
        </w:p>
        <w:p w14:paraId="6C06879E" w14:textId="5A2FE384" w:rsidR="007604BB" w:rsidRDefault="0009631A">
          <w:pPr>
            <w:pStyle w:val="22"/>
            <w:tabs>
              <w:tab w:val="right" w:leader="dot" w:pos="9629"/>
            </w:tabs>
            <w:rPr>
              <w:rFonts w:asciiTheme="minorHAnsi" w:eastAsiaTheme="minorEastAsia" w:hAnsiTheme="minorHAnsi" w:cstheme="minorBidi"/>
              <w:noProof/>
              <w:szCs w:val="22"/>
            </w:rPr>
          </w:pPr>
          <w:hyperlink w:anchor="_Toc105142489" w:history="1">
            <w:r w:rsidR="007604BB" w:rsidRPr="006A4808">
              <w:rPr>
                <w:rStyle w:val="a3"/>
                <w:noProof/>
              </w:rPr>
              <w:t>第３節</w:t>
            </w:r>
            <w:r w:rsidR="007604BB" w:rsidRPr="006A4808">
              <w:rPr>
                <w:rStyle w:val="a3"/>
                <w:noProof/>
              </w:rPr>
              <w:t xml:space="preserve"> </w:t>
            </w:r>
            <w:r w:rsidR="007604BB" w:rsidRPr="006A4808">
              <w:rPr>
                <w:rStyle w:val="a3"/>
                <w:noProof/>
              </w:rPr>
              <w:t>堤体工</w:t>
            </w:r>
            <w:r w:rsidR="007604BB">
              <w:rPr>
                <w:noProof/>
                <w:webHidden/>
              </w:rPr>
              <w:tab/>
            </w:r>
            <w:r w:rsidR="007604BB">
              <w:rPr>
                <w:noProof/>
                <w:webHidden/>
              </w:rPr>
              <w:fldChar w:fldCharType="begin"/>
            </w:r>
            <w:r w:rsidR="007604BB">
              <w:rPr>
                <w:noProof/>
                <w:webHidden/>
              </w:rPr>
              <w:instrText xml:space="preserve"> PAGEREF _Toc105142489 \h </w:instrText>
            </w:r>
            <w:r w:rsidR="007604BB">
              <w:rPr>
                <w:noProof/>
                <w:webHidden/>
              </w:rPr>
            </w:r>
            <w:r w:rsidR="007604BB">
              <w:rPr>
                <w:noProof/>
                <w:webHidden/>
              </w:rPr>
              <w:fldChar w:fldCharType="separate"/>
            </w:r>
            <w:r w:rsidR="0050029D">
              <w:rPr>
                <w:noProof/>
                <w:webHidden/>
              </w:rPr>
              <w:t>- 184 -</w:t>
            </w:r>
            <w:r w:rsidR="007604BB">
              <w:rPr>
                <w:noProof/>
                <w:webHidden/>
              </w:rPr>
              <w:fldChar w:fldCharType="end"/>
            </w:r>
          </w:hyperlink>
        </w:p>
        <w:p w14:paraId="518DA1AC" w14:textId="58B3CC08" w:rsidR="007604BB" w:rsidRDefault="0009631A">
          <w:pPr>
            <w:pStyle w:val="31"/>
            <w:tabs>
              <w:tab w:val="right" w:leader="dot" w:pos="9629"/>
            </w:tabs>
            <w:rPr>
              <w:rFonts w:asciiTheme="minorHAnsi" w:eastAsiaTheme="minorEastAsia" w:hAnsiTheme="minorHAnsi" w:cstheme="minorBidi"/>
              <w:noProof/>
              <w:szCs w:val="22"/>
            </w:rPr>
          </w:pPr>
          <w:hyperlink w:anchor="_Toc105142490" w:history="1">
            <w:r w:rsidR="007604BB" w:rsidRPr="006A4808">
              <w:rPr>
                <w:rStyle w:val="a3"/>
                <w:noProof/>
              </w:rPr>
              <w:t>第</w:t>
            </w:r>
            <w:r w:rsidR="007604BB" w:rsidRPr="006A4808">
              <w:rPr>
                <w:rStyle w:val="a3"/>
                <w:noProof/>
              </w:rPr>
              <w:t>11</w:t>
            </w:r>
            <w:r w:rsidR="007604BB" w:rsidRPr="006A4808">
              <w:rPr>
                <w:rStyle w:val="a3"/>
                <w:noProof/>
              </w:rPr>
              <w:t xml:space="preserve">－３条　</w:t>
            </w:r>
            <w:r w:rsidR="007604BB" w:rsidRPr="006A4808">
              <w:rPr>
                <w:rStyle w:val="a3"/>
                <w:noProof/>
              </w:rPr>
              <w:t xml:space="preserve"> </w:t>
            </w:r>
            <w:r w:rsidR="007604BB" w:rsidRPr="006A4808">
              <w:rPr>
                <w:rStyle w:val="a3"/>
                <w:noProof/>
              </w:rPr>
              <w:t>雑物除去工</w:t>
            </w:r>
            <w:r w:rsidR="007604BB">
              <w:rPr>
                <w:noProof/>
                <w:webHidden/>
              </w:rPr>
              <w:tab/>
            </w:r>
            <w:r w:rsidR="007604BB">
              <w:rPr>
                <w:noProof/>
                <w:webHidden/>
              </w:rPr>
              <w:fldChar w:fldCharType="begin"/>
            </w:r>
            <w:r w:rsidR="007604BB">
              <w:rPr>
                <w:noProof/>
                <w:webHidden/>
              </w:rPr>
              <w:instrText xml:space="preserve"> PAGEREF _Toc105142490 \h </w:instrText>
            </w:r>
            <w:r w:rsidR="007604BB">
              <w:rPr>
                <w:noProof/>
                <w:webHidden/>
              </w:rPr>
            </w:r>
            <w:r w:rsidR="007604BB">
              <w:rPr>
                <w:noProof/>
                <w:webHidden/>
              </w:rPr>
              <w:fldChar w:fldCharType="separate"/>
            </w:r>
            <w:r w:rsidR="0050029D">
              <w:rPr>
                <w:noProof/>
                <w:webHidden/>
              </w:rPr>
              <w:t>- 184 -</w:t>
            </w:r>
            <w:r w:rsidR="007604BB">
              <w:rPr>
                <w:noProof/>
                <w:webHidden/>
              </w:rPr>
              <w:fldChar w:fldCharType="end"/>
            </w:r>
          </w:hyperlink>
        </w:p>
        <w:p w14:paraId="41802544" w14:textId="1F5F5032" w:rsidR="007604BB" w:rsidRDefault="0009631A">
          <w:pPr>
            <w:pStyle w:val="31"/>
            <w:tabs>
              <w:tab w:val="right" w:leader="dot" w:pos="9629"/>
            </w:tabs>
            <w:rPr>
              <w:rFonts w:asciiTheme="minorHAnsi" w:eastAsiaTheme="minorEastAsia" w:hAnsiTheme="minorHAnsi" w:cstheme="minorBidi"/>
              <w:noProof/>
              <w:szCs w:val="22"/>
            </w:rPr>
          </w:pPr>
          <w:hyperlink w:anchor="_Toc105142491" w:history="1">
            <w:r w:rsidR="007604BB" w:rsidRPr="006A4808">
              <w:rPr>
                <w:rStyle w:val="a3"/>
                <w:noProof/>
              </w:rPr>
              <w:t>第</w:t>
            </w:r>
            <w:r w:rsidR="007604BB" w:rsidRPr="006A4808">
              <w:rPr>
                <w:rStyle w:val="a3"/>
                <w:noProof/>
              </w:rPr>
              <w:t>11</w:t>
            </w:r>
            <w:r w:rsidR="007604BB" w:rsidRPr="006A4808">
              <w:rPr>
                <w:rStyle w:val="a3"/>
                <w:noProof/>
              </w:rPr>
              <w:t>－４条　表土剥ぎ工</w:t>
            </w:r>
            <w:r w:rsidR="007604BB">
              <w:rPr>
                <w:noProof/>
                <w:webHidden/>
              </w:rPr>
              <w:tab/>
            </w:r>
            <w:r w:rsidR="007604BB">
              <w:rPr>
                <w:noProof/>
                <w:webHidden/>
              </w:rPr>
              <w:fldChar w:fldCharType="begin"/>
            </w:r>
            <w:r w:rsidR="007604BB">
              <w:rPr>
                <w:noProof/>
                <w:webHidden/>
              </w:rPr>
              <w:instrText xml:space="preserve"> PAGEREF _Toc105142491 \h </w:instrText>
            </w:r>
            <w:r w:rsidR="007604BB">
              <w:rPr>
                <w:noProof/>
                <w:webHidden/>
              </w:rPr>
            </w:r>
            <w:r w:rsidR="007604BB">
              <w:rPr>
                <w:noProof/>
                <w:webHidden/>
              </w:rPr>
              <w:fldChar w:fldCharType="separate"/>
            </w:r>
            <w:r w:rsidR="0050029D">
              <w:rPr>
                <w:noProof/>
                <w:webHidden/>
              </w:rPr>
              <w:t>- 184 -</w:t>
            </w:r>
            <w:r w:rsidR="007604BB">
              <w:rPr>
                <w:noProof/>
                <w:webHidden/>
              </w:rPr>
              <w:fldChar w:fldCharType="end"/>
            </w:r>
          </w:hyperlink>
        </w:p>
        <w:p w14:paraId="6C227D1D" w14:textId="20E63F68" w:rsidR="007604BB" w:rsidRDefault="0009631A">
          <w:pPr>
            <w:pStyle w:val="31"/>
            <w:tabs>
              <w:tab w:val="right" w:leader="dot" w:pos="9629"/>
            </w:tabs>
            <w:rPr>
              <w:rFonts w:asciiTheme="minorHAnsi" w:eastAsiaTheme="minorEastAsia" w:hAnsiTheme="minorHAnsi" w:cstheme="minorBidi"/>
              <w:noProof/>
              <w:szCs w:val="22"/>
            </w:rPr>
          </w:pPr>
          <w:hyperlink w:anchor="_Toc105142492" w:history="1">
            <w:r w:rsidR="007604BB" w:rsidRPr="006A4808">
              <w:rPr>
                <w:rStyle w:val="a3"/>
                <w:noProof/>
              </w:rPr>
              <w:t>第</w:t>
            </w:r>
            <w:r w:rsidR="007604BB" w:rsidRPr="006A4808">
              <w:rPr>
                <w:rStyle w:val="a3"/>
                <w:noProof/>
              </w:rPr>
              <w:t>11</w:t>
            </w:r>
            <w:r w:rsidR="007604BB" w:rsidRPr="006A4808">
              <w:rPr>
                <w:rStyle w:val="a3"/>
                <w:noProof/>
              </w:rPr>
              <w:t>－５条　掘削工</w:t>
            </w:r>
            <w:r w:rsidR="007604BB">
              <w:rPr>
                <w:noProof/>
                <w:webHidden/>
              </w:rPr>
              <w:tab/>
            </w:r>
            <w:r w:rsidR="007604BB">
              <w:rPr>
                <w:noProof/>
                <w:webHidden/>
              </w:rPr>
              <w:fldChar w:fldCharType="begin"/>
            </w:r>
            <w:r w:rsidR="007604BB">
              <w:rPr>
                <w:noProof/>
                <w:webHidden/>
              </w:rPr>
              <w:instrText xml:space="preserve"> PAGEREF _Toc105142492 \h </w:instrText>
            </w:r>
            <w:r w:rsidR="007604BB">
              <w:rPr>
                <w:noProof/>
                <w:webHidden/>
              </w:rPr>
            </w:r>
            <w:r w:rsidR="007604BB">
              <w:rPr>
                <w:noProof/>
                <w:webHidden/>
              </w:rPr>
              <w:fldChar w:fldCharType="separate"/>
            </w:r>
            <w:r w:rsidR="0050029D">
              <w:rPr>
                <w:noProof/>
                <w:webHidden/>
              </w:rPr>
              <w:t>- 184 -</w:t>
            </w:r>
            <w:r w:rsidR="007604BB">
              <w:rPr>
                <w:noProof/>
                <w:webHidden/>
              </w:rPr>
              <w:fldChar w:fldCharType="end"/>
            </w:r>
          </w:hyperlink>
        </w:p>
        <w:p w14:paraId="0226B275" w14:textId="7D158843" w:rsidR="007604BB" w:rsidRDefault="0009631A">
          <w:pPr>
            <w:pStyle w:val="31"/>
            <w:tabs>
              <w:tab w:val="right" w:leader="dot" w:pos="9629"/>
            </w:tabs>
            <w:rPr>
              <w:rFonts w:asciiTheme="minorHAnsi" w:eastAsiaTheme="minorEastAsia" w:hAnsiTheme="minorHAnsi" w:cstheme="minorBidi"/>
              <w:noProof/>
              <w:szCs w:val="22"/>
            </w:rPr>
          </w:pPr>
          <w:hyperlink w:anchor="_Toc105142493" w:history="1">
            <w:r w:rsidR="007604BB" w:rsidRPr="006A4808">
              <w:rPr>
                <w:rStyle w:val="a3"/>
                <w:noProof/>
              </w:rPr>
              <w:t>第</w:t>
            </w:r>
            <w:r w:rsidR="007604BB" w:rsidRPr="006A4808">
              <w:rPr>
                <w:rStyle w:val="a3"/>
                <w:noProof/>
              </w:rPr>
              <w:t>11</w:t>
            </w:r>
            <w:r w:rsidR="007604BB" w:rsidRPr="006A4808">
              <w:rPr>
                <w:rStyle w:val="a3"/>
                <w:noProof/>
              </w:rPr>
              <w:t>－６条　盛土工</w:t>
            </w:r>
            <w:r w:rsidR="007604BB">
              <w:rPr>
                <w:noProof/>
                <w:webHidden/>
              </w:rPr>
              <w:tab/>
            </w:r>
            <w:r w:rsidR="007604BB">
              <w:rPr>
                <w:noProof/>
                <w:webHidden/>
              </w:rPr>
              <w:fldChar w:fldCharType="begin"/>
            </w:r>
            <w:r w:rsidR="007604BB">
              <w:rPr>
                <w:noProof/>
                <w:webHidden/>
              </w:rPr>
              <w:instrText xml:space="preserve"> PAGEREF _Toc105142493 \h </w:instrText>
            </w:r>
            <w:r w:rsidR="007604BB">
              <w:rPr>
                <w:noProof/>
                <w:webHidden/>
              </w:rPr>
            </w:r>
            <w:r w:rsidR="007604BB">
              <w:rPr>
                <w:noProof/>
                <w:webHidden/>
              </w:rPr>
              <w:fldChar w:fldCharType="separate"/>
            </w:r>
            <w:r w:rsidR="0050029D">
              <w:rPr>
                <w:noProof/>
                <w:webHidden/>
              </w:rPr>
              <w:t>- 184 -</w:t>
            </w:r>
            <w:r w:rsidR="007604BB">
              <w:rPr>
                <w:noProof/>
                <w:webHidden/>
              </w:rPr>
              <w:fldChar w:fldCharType="end"/>
            </w:r>
          </w:hyperlink>
        </w:p>
        <w:p w14:paraId="2198DBCB" w14:textId="6F12E9D9" w:rsidR="007604BB" w:rsidRDefault="0009631A">
          <w:pPr>
            <w:pStyle w:val="31"/>
            <w:tabs>
              <w:tab w:val="right" w:leader="dot" w:pos="9629"/>
            </w:tabs>
            <w:rPr>
              <w:rFonts w:asciiTheme="minorHAnsi" w:eastAsiaTheme="minorEastAsia" w:hAnsiTheme="minorHAnsi" w:cstheme="minorBidi"/>
              <w:noProof/>
              <w:szCs w:val="22"/>
            </w:rPr>
          </w:pPr>
          <w:hyperlink w:anchor="_Toc105142494" w:history="1">
            <w:r w:rsidR="007604BB" w:rsidRPr="006A4808">
              <w:rPr>
                <w:rStyle w:val="a3"/>
                <w:noProof/>
              </w:rPr>
              <w:t>第</w:t>
            </w:r>
            <w:r w:rsidR="007604BB" w:rsidRPr="006A4808">
              <w:rPr>
                <w:rStyle w:val="a3"/>
                <w:noProof/>
              </w:rPr>
              <w:t>11</w:t>
            </w:r>
            <w:r w:rsidR="007604BB" w:rsidRPr="006A4808">
              <w:rPr>
                <w:rStyle w:val="a3"/>
                <w:noProof/>
              </w:rPr>
              <w:t>－７条　作業残土処理工</w:t>
            </w:r>
            <w:r w:rsidR="007604BB">
              <w:rPr>
                <w:noProof/>
                <w:webHidden/>
              </w:rPr>
              <w:tab/>
            </w:r>
            <w:r w:rsidR="007604BB">
              <w:rPr>
                <w:noProof/>
                <w:webHidden/>
              </w:rPr>
              <w:fldChar w:fldCharType="begin"/>
            </w:r>
            <w:r w:rsidR="007604BB">
              <w:rPr>
                <w:noProof/>
                <w:webHidden/>
              </w:rPr>
              <w:instrText xml:space="preserve"> PAGEREF _Toc105142494 \h </w:instrText>
            </w:r>
            <w:r w:rsidR="007604BB">
              <w:rPr>
                <w:noProof/>
                <w:webHidden/>
              </w:rPr>
            </w:r>
            <w:r w:rsidR="007604BB">
              <w:rPr>
                <w:noProof/>
                <w:webHidden/>
              </w:rPr>
              <w:fldChar w:fldCharType="separate"/>
            </w:r>
            <w:r w:rsidR="0050029D">
              <w:rPr>
                <w:noProof/>
                <w:webHidden/>
              </w:rPr>
              <w:t>- 185 -</w:t>
            </w:r>
            <w:r w:rsidR="007604BB">
              <w:rPr>
                <w:noProof/>
                <w:webHidden/>
              </w:rPr>
              <w:fldChar w:fldCharType="end"/>
            </w:r>
          </w:hyperlink>
        </w:p>
        <w:p w14:paraId="0034B173" w14:textId="3BFA720F" w:rsidR="007604BB" w:rsidRDefault="0009631A">
          <w:pPr>
            <w:pStyle w:val="31"/>
            <w:tabs>
              <w:tab w:val="right" w:leader="dot" w:pos="9629"/>
            </w:tabs>
            <w:rPr>
              <w:rFonts w:asciiTheme="minorHAnsi" w:eastAsiaTheme="minorEastAsia" w:hAnsiTheme="minorHAnsi" w:cstheme="minorBidi"/>
              <w:noProof/>
              <w:szCs w:val="22"/>
            </w:rPr>
          </w:pPr>
          <w:hyperlink w:anchor="_Toc105142495" w:history="1">
            <w:r w:rsidR="007604BB" w:rsidRPr="006A4808">
              <w:rPr>
                <w:rStyle w:val="a3"/>
                <w:noProof/>
              </w:rPr>
              <w:t>第</w:t>
            </w:r>
            <w:r w:rsidR="007604BB" w:rsidRPr="006A4808">
              <w:rPr>
                <w:rStyle w:val="a3"/>
                <w:noProof/>
              </w:rPr>
              <w:t>11</w:t>
            </w:r>
            <w:r w:rsidR="007604BB" w:rsidRPr="006A4808">
              <w:rPr>
                <w:rStyle w:val="a3"/>
                <w:noProof/>
              </w:rPr>
              <w:t>－８条　整形仕上げ工</w:t>
            </w:r>
            <w:r w:rsidR="007604BB">
              <w:rPr>
                <w:noProof/>
                <w:webHidden/>
              </w:rPr>
              <w:tab/>
            </w:r>
            <w:r w:rsidR="007604BB">
              <w:rPr>
                <w:noProof/>
                <w:webHidden/>
              </w:rPr>
              <w:fldChar w:fldCharType="begin"/>
            </w:r>
            <w:r w:rsidR="007604BB">
              <w:rPr>
                <w:noProof/>
                <w:webHidden/>
              </w:rPr>
              <w:instrText xml:space="preserve"> PAGEREF _Toc105142495 \h </w:instrText>
            </w:r>
            <w:r w:rsidR="007604BB">
              <w:rPr>
                <w:noProof/>
                <w:webHidden/>
              </w:rPr>
            </w:r>
            <w:r w:rsidR="007604BB">
              <w:rPr>
                <w:noProof/>
                <w:webHidden/>
              </w:rPr>
              <w:fldChar w:fldCharType="separate"/>
            </w:r>
            <w:r w:rsidR="0050029D">
              <w:rPr>
                <w:noProof/>
                <w:webHidden/>
              </w:rPr>
              <w:t>- 185 -</w:t>
            </w:r>
            <w:r w:rsidR="007604BB">
              <w:rPr>
                <w:noProof/>
                <w:webHidden/>
              </w:rPr>
              <w:fldChar w:fldCharType="end"/>
            </w:r>
          </w:hyperlink>
        </w:p>
        <w:p w14:paraId="008843D3" w14:textId="380C2B95" w:rsidR="007604BB" w:rsidRDefault="0009631A">
          <w:pPr>
            <w:pStyle w:val="31"/>
            <w:tabs>
              <w:tab w:val="right" w:leader="dot" w:pos="9629"/>
            </w:tabs>
            <w:rPr>
              <w:rFonts w:asciiTheme="minorHAnsi" w:eastAsiaTheme="minorEastAsia" w:hAnsiTheme="minorHAnsi" w:cstheme="minorBidi"/>
              <w:noProof/>
              <w:szCs w:val="22"/>
            </w:rPr>
          </w:pPr>
          <w:hyperlink w:anchor="_Toc105142496" w:history="1">
            <w:r w:rsidR="007604BB" w:rsidRPr="006A4808">
              <w:rPr>
                <w:rStyle w:val="a3"/>
                <w:noProof/>
              </w:rPr>
              <w:t>第</w:t>
            </w:r>
            <w:r w:rsidR="007604BB" w:rsidRPr="006A4808">
              <w:rPr>
                <w:rStyle w:val="a3"/>
                <w:noProof/>
              </w:rPr>
              <w:t>11</w:t>
            </w:r>
            <w:r w:rsidR="007604BB" w:rsidRPr="006A4808">
              <w:rPr>
                <w:rStyle w:val="a3"/>
                <w:noProof/>
              </w:rPr>
              <w:t>－９条　掘削土の流用工</w:t>
            </w:r>
            <w:r w:rsidR="007604BB">
              <w:rPr>
                <w:noProof/>
                <w:webHidden/>
              </w:rPr>
              <w:tab/>
            </w:r>
            <w:r w:rsidR="007604BB">
              <w:rPr>
                <w:noProof/>
                <w:webHidden/>
              </w:rPr>
              <w:fldChar w:fldCharType="begin"/>
            </w:r>
            <w:r w:rsidR="007604BB">
              <w:rPr>
                <w:noProof/>
                <w:webHidden/>
              </w:rPr>
              <w:instrText xml:space="preserve"> PAGEREF _Toc105142496 \h </w:instrText>
            </w:r>
            <w:r w:rsidR="007604BB">
              <w:rPr>
                <w:noProof/>
                <w:webHidden/>
              </w:rPr>
            </w:r>
            <w:r w:rsidR="007604BB">
              <w:rPr>
                <w:noProof/>
                <w:webHidden/>
              </w:rPr>
              <w:fldChar w:fldCharType="separate"/>
            </w:r>
            <w:r w:rsidR="0050029D">
              <w:rPr>
                <w:noProof/>
                <w:webHidden/>
              </w:rPr>
              <w:t>- 185 -</w:t>
            </w:r>
            <w:r w:rsidR="007604BB">
              <w:rPr>
                <w:noProof/>
                <w:webHidden/>
              </w:rPr>
              <w:fldChar w:fldCharType="end"/>
            </w:r>
          </w:hyperlink>
        </w:p>
        <w:p w14:paraId="069EAE3A" w14:textId="41D47930" w:rsidR="007604BB" w:rsidRDefault="0009631A">
          <w:pPr>
            <w:pStyle w:val="31"/>
            <w:tabs>
              <w:tab w:val="right" w:leader="dot" w:pos="9629"/>
            </w:tabs>
            <w:rPr>
              <w:rFonts w:asciiTheme="minorHAnsi" w:eastAsiaTheme="minorEastAsia" w:hAnsiTheme="minorHAnsi" w:cstheme="minorBidi"/>
              <w:noProof/>
              <w:szCs w:val="22"/>
            </w:rPr>
          </w:pPr>
          <w:hyperlink w:anchor="_Toc105142497"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10</w:t>
            </w:r>
            <w:r w:rsidR="007604BB" w:rsidRPr="006A4808">
              <w:rPr>
                <w:rStyle w:val="a3"/>
                <w:noProof/>
              </w:rPr>
              <w:t>条　掘削土の搬出工</w:t>
            </w:r>
            <w:r w:rsidR="007604BB">
              <w:rPr>
                <w:noProof/>
                <w:webHidden/>
              </w:rPr>
              <w:tab/>
            </w:r>
            <w:r w:rsidR="007604BB">
              <w:rPr>
                <w:noProof/>
                <w:webHidden/>
              </w:rPr>
              <w:fldChar w:fldCharType="begin"/>
            </w:r>
            <w:r w:rsidR="007604BB">
              <w:rPr>
                <w:noProof/>
                <w:webHidden/>
              </w:rPr>
              <w:instrText xml:space="preserve"> PAGEREF _Toc105142497 \h </w:instrText>
            </w:r>
            <w:r w:rsidR="007604BB">
              <w:rPr>
                <w:noProof/>
                <w:webHidden/>
              </w:rPr>
            </w:r>
            <w:r w:rsidR="007604BB">
              <w:rPr>
                <w:noProof/>
                <w:webHidden/>
              </w:rPr>
              <w:fldChar w:fldCharType="separate"/>
            </w:r>
            <w:r w:rsidR="0050029D">
              <w:rPr>
                <w:noProof/>
                <w:webHidden/>
              </w:rPr>
              <w:t>- 185 -</w:t>
            </w:r>
            <w:r w:rsidR="007604BB">
              <w:rPr>
                <w:noProof/>
                <w:webHidden/>
              </w:rPr>
              <w:fldChar w:fldCharType="end"/>
            </w:r>
          </w:hyperlink>
        </w:p>
        <w:p w14:paraId="108EAE3E" w14:textId="40238A37" w:rsidR="007604BB" w:rsidRDefault="0009631A">
          <w:pPr>
            <w:pStyle w:val="31"/>
            <w:tabs>
              <w:tab w:val="right" w:leader="dot" w:pos="9629"/>
            </w:tabs>
            <w:rPr>
              <w:rFonts w:asciiTheme="minorHAnsi" w:eastAsiaTheme="minorEastAsia" w:hAnsiTheme="minorHAnsi" w:cstheme="minorBidi"/>
              <w:noProof/>
              <w:szCs w:val="22"/>
            </w:rPr>
          </w:pPr>
          <w:hyperlink w:anchor="_Toc105142498"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11</w:t>
            </w:r>
            <w:r w:rsidR="007604BB" w:rsidRPr="006A4808">
              <w:rPr>
                <w:rStyle w:val="a3"/>
                <w:noProof/>
              </w:rPr>
              <w:t>条　盛土用土</w:t>
            </w:r>
            <w:r w:rsidR="007604BB">
              <w:rPr>
                <w:noProof/>
                <w:webHidden/>
              </w:rPr>
              <w:tab/>
            </w:r>
            <w:r w:rsidR="007604BB">
              <w:rPr>
                <w:noProof/>
                <w:webHidden/>
              </w:rPr>
              <w:fldChar w:fldCharType="begin"/>
            </w:r>
            <w:r w:rsidR="007604BB">
              <w:rPr>
                <w:noProof/>
                <w:webHidden/>
              </w:rPr>
              <w:instrText xml:space="preserve"> PAGEREF _Toc105142498 \h </w:instrText>
            </w:r>
            <w:r w:rsidR="007604BB">
              <w:rPr>
                <w:noProof/>
                <w:webHidden/>
              </w:rPr>
            </w:r>
            <w:r w:rsidR="007604BB">
              <w:rPr>
                <w:noProof/>
                <w:webHidden/>
              </w:rPr>
              <w:fldChar w:fldCharType="separate"/>
            </w:r>
            <w:r w:rsidR="0050029D">
              <w:rPr>
                <w:noProof/>
                <w:webHidden/>
              </w:rPr>
              <w:t>- 185 -</w:t>
            </w:r>
            <w:r w:rsidR="007604BB">
              <w:rPr>
                <w:noProof/>
                <w:webHidden/>
              </w:rPr>
              <w:fldChar w:fldCharType="end"/>
            </w:r>
          </w:hyperlink>
        </w:p>
        <w:p w14:paraId="4CBF3E0A" w14:textId="1FFAF6A1" w:rsidR="007604BB" w:rsidRDefault="0009631A">
          <w:pPr>
            <w:pStyle w:val="31"/>
            <w:tabs>
              <w:tab w:val="right" w:leader="dot" w:pos="9629"/>
            </w:tabs>
            <w:rPr>
              <w:rFonts w:asciiTheme="minorHAnsi" w:eastAsiaTheme="minorEastAsia" w:hAnsiTheme="minorHAnsi" w:cstheme="minorBidi"/>
              <w:noProof/>
              <w:szCs w:val="22"/>
            </w:rPr>
          </w:pPr>
          <w:hyperlink w:anchor="_Toc105142499"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12</w:t>
            </w:r>
            <w:r w:rsidR="007604BB" w:rsidRPr="006A4808">
              <w:rPr>
                <w:rStyle w:val="a3"/>
                <w:noProof/>
              </w:rPr>
              <w:t>条　堤体盛立工</w:t>
            </w:r>
            <w:r w:rsidR="007604BB">
              <w:rPr>
                <w:noProof/>
                <w:webHidden/>
              </w:rPr>
              <w:tab/>
            </w:r>
            <w:r w:rsidR="007604BB">
              <w:rPr>
                <w:noProof/>
                <w:webHidden/>
              </w:rPr>
              <w:fldChar w:fldCharType="begin"/>
            </w:r>
            <w:r w:rsidR="007604BB">
              <w:rPr>
                <w:noProof/>
                <w:webHidden/>
              </w:rPr>
              <w:instrText xml:space="preserve"> PAGEREF _Toc105142499 \h </w:instrText>
            </w:r>
            <w:r w:rsidR="007604BB">
              <w:rPr>
                <w:noProof/>
                <w:webHidden/>
              </w:rPr>
            </w:r>
            <w:r w:rsidR="007604BB">
              <w:rPr>
                <w:noProof/>
                <w:webHidden/>
              </w:rPr>
              <w:fldChar w:fldCharType="separate"/>
            </w:r>
            <w:r w:rsidR="0050029D">
              <w:rPr>
                <w:noProof/>
                <w:webHidden/>
              </w:rPr>
              <w:t>- 185 -</w:t>
            </w:r>
            <w:r w:rsidR="007604BB">
              <w:rPr>
                <w:noProof/>
                <w:webHidden/>
              </w:rPr>
              <w:fldChar w:fldCharType="end"/>
            </w:r>
          </w:hyperlink>
        </w:p>
        <w:p w14:paraId="5FBBE457" w14:textId="60451798" w:rsidR="007604BB" w:rsidRDefault="0009631A">
          <w:pPr>
            <w:pStyle w:val="31"/>
            <w:tabs>
              <w:tab w:val="right" w:leader="dot" w:pos="9629"/>
            </w:tabs>
            <w:rPr>
              <w:rFonts w:asciiTheme="minorHAnsi" w:eastAsiaTheme="minorEastAsia" w:hAnsiTheme="minorHAnsi" w:cstheme="minorBidi"/>
              <w:noProof/>
              <w:szCs w:val="22"/>
            </w:rPr>
          </w:pPr>
          <w:hyperlink w:anchor="_Toc105142500"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13</w:t>
            </w:r>
            <w:r w:rsidR="007604BB" w:rsidRPr="006A4808">
              <w:rPr>
                <w:rStyle w:val="a3"/>
                <w:noProof/>
              </w:rPr>
              <w:t>条　裏法フィルター工</w:t>
            </w:r>
            <w:r w:rsidR="007604BB">
              <w:rPr>
                <w:noProof/>
                <w:webHidden/>
              </w:rPr>
              <w:tab/>
            </w:r>
            <w:r w:rsidR="007604BB">
              <w:rPr>
                <w:noProof/>
                <w:webHidden/>
              </w:rPr>
              <w:fldChar w:fldCharType="begin"/>
            </w:r>
            <w:r w:rsidR="007604BB">
              <w:rPr>
                <w:noProof/>
                <w:webHidden/>
              </w:rPr>
              <w:instrText xml:space="preserve"> PAGEREF _Toc105142500 \h </w:instrText>
            </w:r>
            <w:r w:rsidR="007604BB">
              <w:rPr>
                <w:noProof/>
                <w:webHidden/>
              </w:rPr>
            </w:r>
            <w:r w:rsidR="007604BB">
              <w:rPr>
                <w:noProof/>
                <w:webHidden/>
              </w:rPr>
              <w:fldChar w:fldCharType="separate"/>
            </w:r>
            <w:r w:rsidR="0050029D">
              <w:rPr>
                <w:noProof/>
                <w:webHidden/>
              </w:rPr>
              <w:t>- 187 -</w:t>
            </w:r>
            <w:r w:rsidR="007604BB">
              <w:rPr>
                <w:noProof/>
                <w:webHidden/>
              </w:rPr>
              <w:fldChar w:fldCharType="end"/>
            </w:r>
          </w:hyperlink>
        </w:p>
        <w:p w14:paraId="4633CE39" w14:textId="049EC06A" w:rsidR="007604BB" w:rsidRDefault="0009631A">
          <w:pPr>
            <w:pStyle w:val="31"/>
            <w:tabs>
              <w:tab w:val="right" w:leader="dot" w:pos="9629"/>
            </w:tabs>
            <w:rPr>
              <w:rFonts w:asciiTheme="minorHAnsi" w:eastAsiaTheme="minorEastAsia" w:hAnsiTheme="minorHAnsi" w:cstheme="minorBidi"/>
              <w:noProof/>
              <w:szCs w:val="22"/>
            </w:rPr>
          </w:pPr>
          <w:hyperlink w:anchor="_Toc105142501"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14</w:t>
            </w:r>
            <w:r w:rsidR="007604BB" w:rsidRPr="006A4808">
              <w:rPr>
                <w:rStyle w:val="a3"/>
                <w:noProof/>
              </w:rPr>
              <w:t>条　腰ブロック工</w:t>
            </w:r>
            <w:r w:rsidR="007604BB">
              <w:rPr>
                <w:noProof/>
                <w:webHidden/>
              </w:rPr>
              <w:tab/>
            </w:r>
            <w:r w:rsidR="007604BB">
              <w:rPr>
                <w:noProof/>
                <w:webHidden/>
              </w:rPr>
              <w:fldChar w:fldCharType="begin"/>
            </w:r>
            <w:r w:rsidR="007604BB">
              <w:rPr>
                <w:noProof/>
                <w:webHidden/>
              </w:rPr>
              <w:instrText xml:space="preserve"> PAGEREF _Toc105142501 \h </w:instrText>
            </w:r>
            <w:r w:rsidR="007604BB">
              <w:rPr>
                <w:noProof/>
                <w:webHidden/>
              </w:rPr>
            </w:r>
            <w:r w:rsidR="007604BB">
              <w:rPr>
                <w:noProof/>
                <w:webHidden/>
              </w:rPr>
              <w:fldChar w:fldCharType="separate"/>
            </w:r>
            <w:r w:rsidR="0050029D">
              <w:rPr>
                <w:noProof/>
                <w:webHidden/>
              </w:rPr>
              <w:t>- 187 -</w:t>
            </w:r>
            <w:r w:rsidR="007604BB">
              <w:rPr>
                <w:noProof/>
                <w:webHidden/>
              </w:rPr>
              <w:fldChar w:fldCharType="end"/>
            </w:r>
          </w:hyperlink>
        </w:p>
        <w:p w14:paraId="4C7B3AC5" w14:textId="47E66CE8" w:rsidR="007604BB" w:rsidRDefault="0009631A">
          <w:pPr>
            <w:pStyle w:val="31"/>
            <w:tabs>
              <w:tab w:val="right" w:leader="dot" w:pos="9629"/>
            </w:tabs>
            <w:rPr>
              <w:rFonts w:asciiTheme="minorHAnsi" w:eastAsiaTheme="minorEastAsia" w:hAnsiTheme="minorHAnsi" w:cstheme="minorBidi"/>
              <w:noProof/>
              <w:szCs w:val="22"/>
            </w:rPr>
          </w:pPr>
          <w:hyperlink w:anchor="_Toc105142502"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15</w:t>
            </w:r>
            <w:r w:rsidR="007604BB" w:rsidRPr="006A4808">
              <w:rPr>
                <w:rStyle w:val="a3"/>
                <w:noProof/>
              </w:rPr>
              <w:t>条　ドレーン工</w:t>
            </w:r>
            <w:r w:rsidR="007604BB">
              <w:rPr>
                <w:noProof/>
                <w:webHidden/>
              </w:rPr>
              <w:tab/>
            </w:r>
            <w:r w:rsidR="007604BB">
              <w:rPr>
                <w:noProof/>
                <w:webHidden/>
              </w:rPr>
              <w:fldChar w:fldCharType="begin"/>
            </w:r>
            <w:r w:rsidR="007604BB">
              <w:rPr>
                <w:noProof/>
                <w:webHidden/>
              </w:rPr>
              <w:instrText xml:space="preserve"> PAGEREF _Toc105142502 \h </w:instrText>
            </w:r>
            <w:r w:rsidR="007604BB">
              <w:rPr>
                <w:noProof/>
                <w:webHidden/>
              </w:rPr>
            </w:r>
            <w:r w:rsidR="007604BB">
              <w:rPr>
                <w:noProof/>
                <w:webHidden/>
              </w:rPr>
              <w:fldChar w:fldCharType="separate"/>
            </w:r>
            <w:r w:rsidR="0050029D">
              <w:rPr>
                <w:noProof/>
                <w:webHidden/>
              </w:rPr>
              <w:t>- 187 -</w:t>
            </w:r>
            <w:r w:rsidR="007604BB">
              <w:rPr>
                <w:noProof/>
                <w:webHidden/>
              </w:rPr>
              <w:fldChar w:fldCharType="end"/>
            </w:r>
          </w:hyperlink>
        </w:p>
        <w:p w14:paraId="2E8A7E25" w14:textId="33EE581F" w:rsidR="007604BB" w:rsidRDefault="0009631A">
          <w:pPr>
            <w:pStyle w:val="22"/>
            <w:tabs>
              <w:tab w:val="right" w:leader="dot" w:pos="9629"/>
            </w:tabs>
            <w:rPr>
              <w:rFonts w:asciiTheme="minorHAnsi" w:eastAsiaTheme="minorEastAsia" w:hAnsiTheme="minorHAnsi" w:cstheme="minorBidi"/>
              <w:noProof/>
              <w:szCs w:val="22"/>
            </w:rPr>
          </w:pPr>
          <w:hyperlink w:anchor="_Toc105142503" w:history="1">
            <w:r w:rsidR="007604BB" w:rsidRPr="006A4808">
              <w:rPr>
                <w:rStyle w:val="a3"/>
                <w:noProof/>
              </w:rPr>
              <w:t>第４節　地盤改良工</w:t>
            </w:r>
            <w:r w:rsidR="007604BB">
              <w:rPr>
                <w:noProof/>
                <w:webHidden/>
              </w:rPr>
              <w:tab/>
            </w:r>
            <w:r w:rsidR="007604BB">
              <w:rPr>
                <w:noProof/>
                <w:webHidden/>
              </w:rPr>
              <w:fldChar w:fldCharType="begin"/>
            </w:r>
            <w:r w:rsidR="007604BB">
              <w:rPr>
                <w:noProof/>
                <w:webHidden/>
              </w:rPr>
              <w:instrText xml:space="preserve"> PAGEREF _Toc105142503 \h </w:instrText>
            </w:r>
            <w:r w:rsidR="007604BB">
              <w:rPr>
                <w:noProof/>
                <w:webHidden/>
              </w:rPr>
            </w:r>
            <w:r w:rsidR="007604BB">
              <w:rPr>
                <w:noProof/>
                <w:webHidden/>
              </w:rPr>
              <w:fldChar w:fldCharType="separate"/>
            </w:r>
            <w:r w:rsidR="0050029D">
              <w:rPr>
                <w:noProof/>
                <w:webHidden/>
              </w:rPr>
              <w:t>- 187 -</w:t>
            </w:r>
            <w:r w:rsidR="007604BB">
              <w:rPr>
                <w:noProof/>
                <w:webHidden/>
              </w:rPr>
              <w:fldChar w:fldCharType="end"/>
            </w:r>
          </w:hyperlink>
        </w:p>
        <w:p w14:paraId="12161E79" w14:textId="6E837090" w:rsidR="007604BB" w:rsidRDefault="0009631A">
          <w:pPr>
            <w:pStyle w:val="31"/>
            <w:tabs>
              <w:tab w:val="right" w:leader="dot" w:pos="9629"/>
            </w:tabs>
            <w:rPr>
              <w:rFonts w:asciiTheme="minorHAnsi" w:eastAsiaTheme="minorEastAsia" w:hAnsiTheme="minorHAnsi" w:cstheme="minorBidi"/>
              <w:noProof/>
              <w:szCs w:val="22"/>
            </w:rPr>
          </w:pPr>
          <w:hyperlink w:anchor="_Toc105142504"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16</w:t>
            </w:r>
            <w:r w:rsidR="007604BB" w:rsidRPr="006A4808">
              <w:rPr>
                <w:rStyle w:val="a3"/>
                <w:noProof/>
              </w:rPr>
              <w:t>条　浅層改良工</w:t>
            </w:r>
            <w:r w:rsidR="007604BB">
              <w:rPr>
                <w:noProof/>
                <w:webHidden/>
              </w:rPr>
              <w:tab/>
            </w:r>
            <w:r w:rsidR="007604BB">
              <w:rPr>
                <w:noProof/>
                <w:webHidden/>
              </w:rPr>
              <w:fldChar w:fldCharType="begin"/>
            </w:r>
            <w:r w:rsidR="007604BB">
              <w:rPr>
                <w:noProof/>
                <w:webHidden/>
              </w:rPr>
              <w:instrText xml:space="preserve"> PAGEREF _Toc105142504 \h </w:instrText>
            </w:r>
            <w:r w:rsidR="007604BB">
              <w:rPr>
                <w:noProof/>
                <w:webHidden/>
              </w:rPr>
            </w:r>
            <w:r w:rsidR="007604BB">
              <w:rPr>
                <w:noProof/>
                <w:webHidden/>
              </w:rPr>
              <w:fldChar w:fldCharType="separate"/>
            </w:r>
            <w:r w:rsidR="0050029D">
              <w:rPr>
                <w:noProof/>
                <w:webHidden/>
              </w:rPr>
              <w:t>- 187 -</w:t>
            </w:r>
            <w:r w:rsidR="007604BB">
              <w:rPr>
                <w:noProof/>
                <w:webHidden/>
              </w:rPr>
              <w:fldChar w:fldCharType="end"/>
            </w:r>
          </w:hyperlink>
        </w:p>
        <w:p w14:paraId="759BB0F1" w14:textId="75D0A19D" w:rsidR="007604BB" w:rsidRDefault="0009631A">
          <w:pPr>
            <w:pStyle w:val="31"/>
            <w:tabs>
              <w:tab w:val="right" w:leader="dot" w:pos="9629"/>
            </w:tabs>
            <w:rPr>
              <w:rFonts w:asciiTheme="minorHAnsi" w:eastAsiaTheme="minorEastAsia" w:hAnsiTheme="minorHAnsi" w:cstheme="minorBidi"/>
              <w:noProof/>
              <w:szCs w:val="22"/>
            </w:rPr>
          </w:pPr>
          <w:hyperlink w:anchor="_Toc105142505"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17</w:t>
            </w:r>
            <w:r w:rsidR="007604BB" w:rsidRPr="006A4808">
              <w:rPr>
                <w:rStyle w:val="a3"/>
                <w:noProof/>
              </w:rPr>
              <w:t>条　深層改良工</w:t>
            </w:r>
            <w:r w:rsidR="007604BB">
              <w:rPr>
                <w:noProof/>
                <w:webHidden/>
              </w:rPr>
              <w:tab/>
            </w:r>
            <w:r w:rsidR="007604BB">
              <w:rPr>
                <w:noProof/>
                <w:webHidden/>
              </w:rPr>
              <w:fldChar w:fldCharType="begin"/>
            </w:r>
            <w:r w:rsidR="007604BB">
              <w:rPr>
                <w:noProof/>
                <w:webHidden/>
              </w:rPr>
              <w:instrText xml:space="preserve"> PAGEREF _Toc105142505 \h </w:instrText>
            </w:r>
            <w:r w:rsidR="007604BB">
              <w:rPr>
                <w:noProof/>
                <w:webHidden/>
              </w:rPr>
            </w:r>
            <w:r w:rsidR="007604BB">
              <w:rPr>
                <w:noProof/>
                <w:webHidden/>
              </w:rPr>
              <w:fldChar w:fldCharType="separate"/>
            </w:r>
            <w:r w:rsidR="0050029D">
              <w:rPr>
                <w:noProof/>
                <w:webHidden/>
              </w:rPr>
              <w:t>- 187 -</w:t>
            </w:r>
            <w:r w:rsidR="007604BB">
              <w:rPr>
                <w:noProof/>
                <w:webHidden/>
              </w:rPr>
              <w:fldChar w:fldCharType="end"/>
            </w:r>
          </w:hyperlink>
        </w:p>
        <w:p w14:paraId="70DFF519" w14:textId="0869DCD9" w:rsidR="007604BB" w:rsidRDefault="0009631A">
          <w:pPr>
            <w:pStyle w:val="22"/>
            <w:tabs>
              <w:tab w:val="right" w:leader="dot" w:pos="9629"/>
            </w:tabs>
            <w:rPr>
              <w:rFonts w:asciiTheme="minorHAnsi" w:eastAsiaTheme="minorEastAsia" w:hAnsiTheme="minorHAnsi" w:cstheme="minorBidi"/>
              <w:noProof/>
              <w:szCs w:val="22"/>
            </w:rPr>
          </w:pPr>
          <w:hyperlink w:anchor="_Toc105142506" w:history="1">
            <w:r w:rsidR="007604BB" w:rsidRPr="006A4808">
              <w:rPr>
                <w:rStyle w:val="a3"/>
                <w:noProof/>
              </w:rPr>
              <w:t>第５節　余水吐工</w:t>
            </w:r>
            <w:r w:rsidR="007604BB">
              <w:rPr>
                <w:noProof/>
                <w:webHidden/>
              </w:rPr>
              <w:tab/>
            </w:r>
            <w:r w:rsidR="007604BB">
              <w:rPr>
                <w:noProof/>
                <w:webHidden/>
              </w:rPr>
              <w:fldChar w:fldCharType="begin"/>
            </w:r>
            <w:r w:rsidR="007604BB">
              <w:rPr>
                <w:noProof/>
                <w:webHidden/>
              </w:rPr>
              <w:instrText xml:space="preserve"> PAGEREF _Toc105142506 \h </w:instrText>
            </w:r>
            <w:r w:rsidR="007604BB">
              <w:rPr>
                <w:noProof/>
                <w:webHidden/>
              </w:rPr>
            </w:r>
            <w:r w:rsidR="007604BB">
              <w:rPr>
                <w:noProof/>
                <w:webHidden/>
              </w:rPr>
              <w:fldChar w:fldCharType="separate"/>
            </w:r>
            <w:r w:rsidR="0050029D">
              <w:rPr>
                <w:noProof/>
                <w:webHidden/>
              </w:rPr>
              <w:t>- 188 -</w:t>
            </w:r>
            <w:r w:rsidR="007604BB">
              <w:rPr>
                <w:noProof/>
                <w:webHidden/>
              </w:rPr>
              <w:fldChar w:fldCharType="end"/>
            </w:r>
          </w:hyperlink>
        </w:p>
        <w:p w14:paraId="5ACAC17B" w14:textId="161AEAFD" w:rsidR="007604BB" w:rsidRDefault="0009631A">
          <w:pPr>
            <w:pStyle w:val="31"/>
            <w:tabs>
              <w:tab w:val="right" w:leader="dot" w:pos="9629"/>
            </w:tabs>
            <w:rPr>
              <w:rFonts w:asciiTheme="minorHAnsi" w:eastAsiaTheme="minorEastAsia" w:hAnsiTheme="minorHAnsi" w:cstheme="minorBidi"/>
              <w:noProof/>
              <w:szCs w:val="22"/>
            </w:rPr>
          </w:pPr>
          <w:hyperlink w:anchor="_Toc105142507"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18</w:t>
            </w:r>
            <w:r w:rsidR="007604BB" w:rsidRPr="006A4808">
              <w:rPr>
                <w:rStyle w:val="a3"/>
                <w:noProof/>
              </w:rPr>
              <w:t>条　旧余水吐の撤去</w:t>
            </w:r>
            <w:r w:rsidR="007604BB">
              <w:rPr>
                <w:noProof/>
                <w:webHidden/>
              </w:rPr>
              <w:tab/>
            </w:r>
            <w:r w:rsidR="007604BB">
              <w:rPr>
                <w:noProof/>
                <w:webHidden/>
              </w:rPr>
              <w:fldChar w:fldCharType="begin"/>
            </w:r>
            <w:r w:rsidR="007604BB">
              <w:rPr>
                <w:noProof/>
                <w:webHidden/>
              </w:rPr>
              <w:instrText xml:space="preserve"> PAGEREF _Toc105142507 \h </w:instrText>
            </w:r>
            <w:r w:rsidR="007604BB">
              <w:rPr>
                <w:noProof/>
                <w:webHidden/>
              </w:rPr>
            </w:r>
            <w:r w:rsidR="007604BB">
              <w:rPr>
                <w:noProof/>
                <w:webHidden/>
              </w:rPr>
              <w:fldChar w:fldCharType="separate"/>
            </w:r>
            <w:r w:rsidR="0050029D">
              <w:rPr>
                <w:noProof/>
                <w:webHidden/>
              </w:rPr>
              <w:t>- 188 -</w:t>
            </w:r>
            <w:r w:rsidR="007604BB">
              <w:rPr>
                <w:noProof/>
                <w:webHidden/>
              </w:rPr>
              <w:fldChar w:fldCharType="end"/>
            </w:r>
          </w:hyperlink>
        </w:p>
        <w:p w14:paraId="2F6D8033" w14:textId="506B423B" w:rsidR="007604BB" w:rsidRDefault="0009631A">
          <w:pPr>
            <w:pStyle w:val="31"/>
            <w:tabs>
              <w:tab w:val="right" w:leader="dot" w:pos="9629"/>
            </w:tabs>
            <w:rPr>
              <w:rFonts w:asciiTheme="minorHAnsi" w:eastAsiaTheme="minorEastAsia" w:hAnsiTheme="minorHAnsi" w:cstheme="minorBidi"/>
              <w:noProof/>
              <w:szCs w:val="22"/>
            </w:rPr>
          </w:pPr>
          <w:hyperlink w:anchor="_Toc105142508"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19</w:t>
            </w:r>
            <w:r w:rsidR="007604BB" w:rsidRPr="006A4808">
              <w:rPr>
                <w:rStyle w:val="a3"/>
                <w:noProof/>
              </w:rPr>
              <w:t>条　余水吐工</w:t>
            </w:r>
            <w:r w:rsidR="007604BB">
              <w:rPr>
                <w:noProof/>
                <w:webHidden/>
              </w:rPr>
              <w:tab/>
            </w:r>
            <w:r w:rsidR="007604BB">
              <w:rPr>
                <w:noProof/>
                <w:webHidden/>
              </w:rPr>
              <w:fldChar w:fldCharType="begin"/>
            </w:r>
            <w:r w:rsidR="007604BB">
              <w:rPr>
                <w:noProof/>
                <w:webHidden/>
              </w:rPr>
              <w:instrText xml:space="preserve"> PAGEREF _Toc105142508 \h </w:instrText>
            </w:r>
            <w:r w:rsidR="007604BB">
              <w:rPr>
                <w:noProof/>
                <w:webHidden/>
              </w:rPr>
            </w:r>
            <w:r w:rsidR="007604BB">
              <w:rPr>
                <w:noProof/>
                <w:webHidden/>
              </w:rPr>
              <w:fldChar w:fldCharType="separate"/>
            </w:r>
            <w:r w:rsidR="0050029D">
              <w:rPr>
                <w:noProof/>
                <w:webHidden/>
              </w:rPr>
              <w:t>- 188 -</w:t>
            </w:r>
            <w:r w:rsidR="007604BB">
              <w:rPr>
                <w:noProof/>
                <w:webHidden/>
              </w:rPr>
              <w:fldChar w:fldCharType="end"/>
            </w:r>
          </w:hyperlink>
        </w:p>
        <w:p w14:paraId="16DBE950" w14:textId="3C380DB7" w:rsidR="007604BB" w:rsidRDefault="0009631A">
          <w:pPr>
            <w:pStyle w:val="31"/>
            <w:tabs>
              <w:tab w:val="right" w:leader="dot" w:pos="9629"/>
            </w:tabs>
            <w:rPr>
              <w:rFonts w:asciiTheme="minorHAnsi" w:eastAsiaTheme="minorEastAsia" w:hAnsiTheme="minorHAnsi" w:cstheme="minorBidi"/>
              <w:noProof/>
              <w:szCs w:val="22"/>
            </w:rPr>
          </w:pPr>
          <w:hyperlink w:anchor="_Toc105142509"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20</w:t>
            </w:r>
            <w:r w:rsidR="007604BB" w:rsidRPr="006A4808">
              <w:rPr>
                <w:rStyle w:val="a3"/>
                <w:noProof/>
              </w:rPr>
              <w:t>条　止水壁</w:t>
            </w:r>
            <w:r w:rsidR="007604BB">
              <w:rPr>
                <w:noProof/>
                <w:webHidden/>
              </w:rPr>
              <w:tab/>
            </w:r>
            <w:r w:rsidR="007604BB">
              <w:rPr>
                <w:noProof/>
                <w:webHidden/>
              </w:rPr>
              <w:fldChar w:fldCharType="begin"/>
            </w:r>
            <w:r w:rsidR="007604BB">
              <w:rPr>
                <w:noProof/>
                <w:webHidden/>
              </w:rPr>
              <w:instrText xml:space="preserve"> PAGEREF _Toc105142509 \h </w:instrText>
            </w:r>
            <w:r w:rsidR="007604BB">
              <w:rPr>
                <w:noProof/>
                <w:webHidden/>
              </w:rPr>
            </w:r>
            <w:r w:rsidR="007604BB">
              <w:rPr>
                <w:noProof/>
                <w:webHidden/>
              </w:rPr>
              <w:fldChar w:fldCharType="separate"/>
            </w:r>
            <w:r w:rsidR="0050029D">
              <w:rPr>
                <w:noProof/>
                <w:webHidden/>
              </w:rPr>
              <w:t>- 188 -</w:t>
            </w:r>
            <w:r w:rsidR="007604BB">
              <w:rPr>
                <w:noProof/>
                <w:webHidden/>
              </w:rPr>
              <w:fldChar w:fldCharType="end"/>
            </w:r>
          </w:hyperlink>
        </w:p>
        <w:p w14:paraId="0D92722A" w14:textId="4DCE3493" w:rsidR="007604BB" w:rsidRDefault="0009631A">
          <w:pPr>
            <w:pStyle w:val="22"/>
            <w:tabs>
              <w:tab w:val="right" w:leader="dot" w:pos="9629"/>
            </w:tabs>
            <w:rPr>
              <w:rFonts w:asciiTheme="minorHAnsi" w:eastAsiaTheme="minorEastAsia" w:hAnsiTheme="minorHAnsi" w:cstheme="minorBidi"/>
              <w:noProof/>
              <w:szCs w:val="22"/>
            </w:rPr>
          </w:pPr>
          <w:hyperlink w:anchor="_Toc105142510" w:history="1">
            <w:r w:rsidR="007604BB" w:rsidRPr="006A4808">
              <w:rPr>
                <w:rStyle w:val="a3"/>
                <w:noProof/>
              </w:rPr>
              <w:t>第６節　取水施設工</w:t>
            </w:r>
            <w:r w:rsidR="007604BB">
              <w:rPr>
                <w:noProof/>
                <w:webHidden/>
              </w:rPr>
              <w:tab/>
            </w:r>
            <w:r w:rsidR="007604BB">
              <w:rPr>
                <w:noProof/>
                <w:webHidden/>
              </w:rPr>
              <w:fldChar w:fldCharType="begin"/>
            </w:r>
            <w:r w:rsidR="007604BB">
              <w:rPr>
                <w:noProof/>
                <w:webHidden/>
              </w:rPr>
              <w:instrText xml:space="preserve"> PAGEREF _Toc105142510 \h </w:instrText>
            </w:r>
            <w:r w:rsidR="007604BB">
              <w:rPr>
                <w:noProof/>
                <w:webHidden/>
              </w:rPr>
            </w:r>
            <w:r w:rsidR="007604BB">
              <w:rPr>
                <w:noProof/>
                <w:webHidden/>
              </w:rPr>
              <w:fldChar w:fldCharType="separate"/>
            </w:r>
            <w:r w:rsidR="0050029D">
              <w:rPr>
                <w:noProof/>
                <w:webHidden/>
              </w:rPr>
              <w:t>- 188 -</w:t>
            </w:r>
            <w:r w:rsidR="007604BB">
              <w:rPr>
                <w:noProof/>
                <w:webHidden/>
              </w:rPr>
              <w:fldChar w:fldCharType="end"/>
            </w:r>
          </w:hyperlink>
        </w:p>
        <w:p w14:paraId="46326F67" w14:textId="4580B587" w:rsidR="007604BB" w:rsidRDefault="0009631A">
          <w:pPr>
            <w:pStyle w:val="31"/>
            <w:tabs>
              <w:tab w:val="right" w:leader="dot" w:pos="9629"/>
            </w:tabs>
            <w:rPr>
              <w:rFonts w:asciiTheme="minorHAnsi" w:eastAsiaTheme="minorEastAsia" w:hAnsiTheme="minorHAnsi" w:cstheme="minorBidi"/>
              <w:noProof/>
              <w:szCs w:val="22"/>
            </w:rPr>
          </w:pPr>
          <w:hyperlink w:anchor="_Toc105142511"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21</w:t>
            </w:r>
            <w:r w:rsidR="007604BB" w:rsidRPr="006A4808">
              <w:rPr>
                <w:rStyle w:val="a3"/>
                <w:noProof/>
              </w:rPr>
              <w:t>条　取水施設工</w:t>
            </w:r>
            <w:r w:rsidR="007604BB">
              <w:rPr>
                <w:noProof/>
                <w:webHidden/>
              </w:rPr>
              <w:tab/>
            </w:r>
            <w:r w:rsidR="007604BB">
              <w:rPr>
                <w:noProof/>
                <w:webHidden/>
              </w:rPr>
              <w:fldChar w:fldCharType="begin"/>
            </w:r>
            <w:r w:rsidR="007604BB">
              <w:rPr>
                <w:noProof/>
                <w:webHidden/>
              </w:rPr>
              <w:instrText xml:space="preserve"> PAGEREF _Toc105142511 \h </w:instrText>
            </w:r>
            <w:r w:rsidR="007604BB">
              <w:rPr>
                <w:noProof/>
                <w:webHidden/>
              </w:rPr>
            </w:r>
            <w:r w:rsidR="007604BB">
              <w:rPr>
                <w:noProof/>
                <w:webHidden/>
              </w:rPr>
              <w:fldChar w:fldCharType="separate"/>
            </w:r>
            <w:r w:rsidR="0050029D">
              <w:rPr>
                <w:noProof/>
                <w:webHidden/>
              </w:rPr>
              <w:t>- 188 -</w:t>
            </w:r>
            <w:r w:rsidR="007604BB">
              <w:rPr>
                <w:noProof/>
                <w:webHidden/>
              </w:rPr>
              <w:fldChar w:fldCharType="end"/>
            </w:r>
          </w:hyperlink>
        </w:p>
        <w:p w14:paraId="17E89A76" w14:textId="03C2BACB" w:rsidR="007604BB" w:rsidRDefault="0009631A">
          <w:pPr>
            <w:pStyle w:val="31"/>
            <w:tabs>
              <w:tab w:val="right" w:leader="dot" w:pos="9629"/>
            </w:tabs>
            <w:rPr>
              <w:rFonts w:asciiTheme="minorHAnsi" w:eastAsiaTheme="minorEastAsia" w:hAnsiTheme="minorHAnsi" w:cstheme="minorBidi"/>
              <w:noProof/>
              <w:szCs w:val="22"/>
            </w:rPr>
          </w:pPr>
          <w:hyperlink w:anchor="_Toc105142512"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22</w:t>
            </w:r>
            <w:r w:rsidR="007604BB" w:rsidRPr="006A4808">
              <w:rPr>
                <w:rStyle w:val="a3"/>
                <w:noProof/>
              </w:rPr>
              <w:t>条　ゲート及びバルブ製作工</w:t>
            </w:r>
            <w:r w:rsidR="007604BB">
              <w:rPr>
                <w:noProof/>
                <w:webHidden/>
              </w:rPr>
              <w:tab/>
            </w:r>
            <w:r w:rsidR="007604BB">
              <w:rPr>
                <w:noProof/>
                <w:webHidden/>
              </w:rPr>
              <w:fldChar w:fldCharType="begin"/>
            </w:r>
            <w:r w:rsidR="007604BB">
              <w:rPr>
                <w:noProof/>
                <w:webHidden/>
              </w:rPr>
              <w:instrText xml:space="preserve"> PAGEREF _Toc105142512 \h </w:instrText>
            </w:r>
            <w:r w:rsidR="007604BB">
              <w:rPr>
                <w:noProof/>
                <w:webHidden/>
              </w:rPr>
            </w:r>
            <w:r w:rsidR="007604BB">
              <w:rPr>
                <w:noProof/>
                <w:webHidden/>
              </w:rPr>
              <w:fldChar w:fldCharType="separate"/>
            </w:r>
            <w:r w:rsidR="0050029D">
              <w:rPr>
                <w:noProof/>
                <w:webHidden/>
              </w:rPr>
              <w:t>- 189 -</w:t>
            </w:r>
            <w:r w:rsidR="007604BB">
              <w:rPr>
                <w:noProof/>
                <w:webHidden/>
              </w:rPr>
              <w:fldChar w:fldCharType="end"/>
            </w:r>
          </w:hyperlink>
        </w:p>
        <w:p w14:paraId="517A64C0" w14:textId="5BFD3B7C" w:rsidR="007604BB" w:rsidRDefault="0009631A">
          <w:pPr>
            <w:pStyle w:val="31"/>
            <w:tabs>
              <w:tab w:val="right" w:leader="dot" w:pos="9629"/>
            </w:tabs>
            <w:rPr>
              <w:rFonts w:asciiTheme="minorHAnsi" w:eastAsiaTheme="minorEastAsia" w:hAnsiTheme="minorHAnsi" w:cstheme="minorBidi"/>
              <w:noProof/>
              <w:szCs w:val="22"/>
            </w:rPr>
          </w:pPr>
          <w:hyperlink w:anchor="_Toc105142513"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23</w:t>
            </w:r>
            <w:r w:rsidR="007604BB" w:rsidRPr="006A4808">
              <w:rPr>
                <w:rStyle w:val="a3"/>
                <w:noProof/>
              </w:rPr>
              <w:t>条　取水ゲート工</w:t>
            </w:r>
            <w:r w:rsidR="007604BB">
              <w:rPr>
                <w:noProof/>
                <w:webHidden/>
              </w:rPr>
              <w:tab/>
            </w:r>
            <w:r w:rsidR="007604BB">
              <w:rPr>
                <w:noProof/>
                <w:webHidden/>
              </w:rPr>
              <w:fldChar w:fldCharType="begin"/>
            </w:r>
            <w:r w:rsidR="007604BB">
              <w:rPr>
                <w:noProof/>
                <w:webHidden/>
              </w:rPr>
              <w:instrText xml:space="preserve"> PAGEREF _Toc105142513 \h </w:instrText>
            </w:r>
            <w:r w:rsidR="007604BB">
              <w:rPr>
                <w:noProof/>
                <w:webHidden/>
              </w:rPr>
            </w:r>
            <w:r w:rsidR="007604BB">
              <w:rPr>
                <w:noProof/>
                <w:webHidden/>
              </w:rPr>
              <w:fldChar w:fldCharType="separate"/>
            </w:r>
            <w:r w:rsidR="0050029D">
              <w:rPr>
                <w:noProof/>
                <w:webHidden/>
              </w:rPr>
              <w:t>- 189 -</w:t>
            </w:r>
            <w:r w:rsidR="007604BB">
              <w:rPr>
                <w:noProof/>
                <w:webHidden/>
              </w:rPr>
              <w:fldChar w:fldCharType="end"/>
            </w:r>
          </w:hyperlink>
        </w:p>
        <w:p w14:paraId="5F780951" w14:textId="53785D53" w:rsidR="007604BB" w:rsidRDefault="0009631A">
          <w:pPr>
            <w:pStyle w:val="31"/>
            <w:tabs>
              <w:tab w:val="right" w:leader="dot" w:pos="9629"/>
            </w:tabs>
            <w:rPr>
              <w:rFonts w:asciiTheme="minorHAnsi" w:eastAsiaTheme="minorEastAsia" w:hAnsiTheme="minorHAnsi" w:cstheme="minorBidi"/>
              <w:noProof/>
              <w:szCs w:val="22"/>
            </w:rPr>
          </w:pPr>
          <w:hyperlink w:anchor="_Toc105142514"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24</w:t>
            </w:r>
            <w:r w:rsidR="007604BB" w:rsidRPr="006A4808">
              <w:rPr>
                <w:rStyle w:val="a3"/>
                <w:noProof/>
              </w:rPr>
              <w:t>条　土砂吐ゲート工</w:t>
            </w:r>
            <w:r w:rsidR="007604BB">
              <w:rPr>
                <w:noProof/>
                <w:webHidden/>
              </w:rPr>
              <w:tab/>
            </w:r>
            <w:r w:rsidR="007604BB">
              <w:rPr>
                <w:noProof/>
                <w:webHidden/>
              </w:rPr>
              <w:fldChar w:fldCharType="begin"/>
            </w:r>
            <w:r w:rsidR="007604BB">
              <w:rPr>
                <w:noProof/>
                <w:webHidden/>
              </w:rPr>
              <w:instrText xml:space="preserve"> PAGEREF _Toc105142514 \h </w:instrText>
            </w:r>
            <w:r w:rsidR="007604BB">
              <w:rPr>
                <w:noProof/>
                <w:webHidden/>
              </w:rPr>
            </w:r>
            <w:r w:rsidR="007604BB">
              <w:rPr>
                <w:noProof/>
                <w:webHidden/>
              </w:rPr>
              <w:fldChar w:fldCharType="separate"/>
            </w:r>
            <w:r w:rsidR="0050029D">
              <w:rPr>
                <w:noProof/>
                <w:webHidden/>
              </w:rPr>
              <w:t>- 189 -</w:t>
            </w:r>
            <w:r w:rsidR="007604BB">
              <w:rPr>
                <w:noProof/>
                <w:webHidden/>
              </w:rPr>
              <w:fldChar w:fldCharType="end"/>
            </w:r>
          </w:hyperlink>
        </w:p>
        <w:p w14:paraId="1B0A5406" w14:textId="002B4BE0" w:rsidR="007604BB" w:rsidRDefault="0009631A">
          <w:pPr>
            <w:pStyle w:val="31"/>
            <w:tabs>
              <w:tab w:val="right" w:leader="dot" w:pos="9629"/>
            </w:tabs>
            <w:rPr>
              <w:rFonts w:asciiTheme="minorHAnsi" w:eastAsiaTheme="minorEastAsia" w:hAnsiTheme="minorHAnsi" w:cstheme="minorBidi"/>
              <w:noProof/>
              <w:szCs w:val="22"/>
            </w:rPr>
          </w:pPr>
          <w:hyperlink w:anchor="_Toc105142515"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25</w:t>
            </w:r>
            <w:r w:rsidR="007604BB" w:rsidRPr="006A4808">
              <w:rPr>
                <w:rStyle w:val="a3"/>
                <w:noProof/>
              </w:rPr>
              <w:t>条　ゲートの箱抜き型枠</w:t>
            </w:r>
            <w:r w:rsidR="007604BB">
              <w:rPr>
                <w:noProof/>
                <w:webHidden/>
              </w:rPr>
              <w:tab/>
            </w:r>
            <w:r w:rsidR="007604BB">
              <w:rPr>
                <w:noProof/>
                <w:webHidden/>
              </w:rPr>
              <w:fldChar w:fldCharType="begin"/>
            </w:r>
            <w:r w:rsidR="007604BB">
              <w:rPr>
                <w:noProof/>
                <w:webHidden/>
              </w:rPr>
              <w:instrText xml:space="preserve"> PAGEREF _Toc105142515 \h </w:instrText>
            </w:r>
            <w:r w:rsidR="007604BB">
              <w:rPr>
                <w:noProof/>
                <w:webHidden/>
              </w:rPr>
            </w:r>
            <w:r w:rsidR="007604BB">
              <w:rPr>
                <w:noProof/>
                <w:webHidden/>
              </w:rPr>
              <w:fldChar w:fldCharType="separate"/>
            </w:r>
            <w:r w:rsidR="0050029D">
              <w:rPr>
                <w:noProof/>
                <w:webHidden/>
              </w:rPr>
              <w:t>- 190 -</w:t>
            </w:r>
            <w:r w:rsidR="007604BB">
              <w:rPr>
                <w:noProof/>
                <w:webHidden/>
              </w:rPr>
              <w:fldChar w:fldCharType="end"/>
            </w:r>
          </w:hyperlink>
        </w:p>
        <w:p w14:paraId="76463DB9" w14:textId="6870BCD9" w:rsidR="007604BB" w:rsidRDefault="0009631A">
          <w:pPr>
            <w:pStyle w:val="31"/>
            <w:tabs>
              <w:tab w:val="right" w:leader="dot" w:pos="9629"/>
            </w:tabs>
            <w:rPr>
              <w:rFonts w:asciiTheme="minorHAnsi" w:eastAsiaTheme="minorEastAsia" w:hAnsiTheme="minorHAnsi" w:cstheme="minorBidi"/>
              <w:noProof/>
              <w:szCs w:val="22"/>
            </w:rPr>
          </w:pPr>
          <w:hyperlink w:anchor="_Toc105142516"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26</w:t>
            </w:r>
            <w:r w:rsidR="007604BB" w:rsidRPr="006A4808">
              <w:rPr>
                <w:rStyle w:val="a3"/>
                <w:noProof/>
              </w:rPr>
              <w:t>条　コンクリート工</w:t>
            </w:r>
            <w:r w:rsidR="007604BB">
              <w:rPr>
                <w:noProof/>
                <w:webHidden/>
              </w:rPr>
              <w:tab/>
            </w:r>
            <w:r w:rsidR="007604BB">
              <w:rPr>
                <w:noProof/>
                <w:webHidden/>
              </w:rPr>
              <w:fldChar w:fldCharType="begin"/>
            </w:r>
            <w:r w:rsidR="007604BB">
              <w:rPr>
                <w:noProof/>
                <w:webHidden/>
              </w:rPr>
              <w:instrText xml:space="preserve"> PAGEREF _Toc105142516 \h </w:instrText>
            </w:r>
            <w:r w:rsidR="007604BB">
              <w:rPr>
                <w:noProof/>
                <w:webHidden/>
              </w:rPr>
            </w:r>
            <w:r w:rsidR="007604BB">
              <w:rPr>
                <w:noProof/>
                <w:webHidden/>
              </w:rPr>
              <w:fldChar w:fldCharType="separate"/>
            </w:r>
            <w:r w:rsidR="0050029D">
              <w:rPr>
                <w:noProof/>
                <w:webHidden/>
              </w:rPr>
              <w:t>- 190 -</w:t>
            </w:r>
            <w:r w:rsidR="007604BB">
              <w:rPr>
                <w:noProof/>
                <w:webHidden/>
              </w:rPr>
              <w:fldChar w:fldCharType="end"/>
            </w:r>
          </w:hyperlink>
        </w:p>
        <w:p w14:paraId="7FBAD059" w14:textId="3749122C" w:rsidR="007604BB" w:rsidRDefault="0009631A">
          <w:pPr>
            <w:pStyle w:val="31"/>
            <w:tabs>
              <w:tab w:val="right" w:leader="dot" w:pos="9629"/>
            </w:tabs>
            <w:rPr>
              <w:rFonts w:asciiTheme="minorHAnsi" w:eastAsiaTheme="minorEastAsia" w:hAnsiTheme="minorHAnsi" w:cstheme="minorBidi"/>
              <w:noProof/>
              <w:szCs w:val="22"/>
            </w:rPr>
          </w:pPr>
          <w:hyperlink w:anchor="_Toc105142517"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27</w:t>
            </w:r>
            <w:r w:rsidR="007604BB" w:rsidRPr="006A4808">
              <w:rPr>
                <w:rStyle w:val="a3"/>
                <w:noProof/>
              </w:rPr>
              <w:t>条　底樋管圧入工</w:t>
            </w:r>
            <w:r w:rsidR="007604BB">
              <w:rPr>
                <w:noProof/>
                <w:webHidden/>
              </w:rPr>
              <w:tab/>
            </w:r>
            <w:r w:rsidR="007604BB">
              <w:rPr>
                <w:noProof/>
                <w:webHidden/>
              </w:rPr>
              <w:fldChar w:fldCharType="begin"/>
            </w:r>
            <w:r w:rsidR="007604BB">
              <w:rPr>
                <w:noProof/>
                <w:webHidden/>
              </w:rPr>
              <w:instrText xml:space="preserve"> PAGEREF _Toc105142517 \h </w:instrText>
            </w:r>
            <w:r w:rsidR="007604BB">
              <w:rPr>
                <w:noProof/>
                <w:webHidden/>
              </w:rPr>
            </w:r>
            <w:r w:rsidR="007604BB">
              <w:rPr>
                <w:noProof/>
                <w:webHidden/>
              </w:rPr>
              <w:fldChar w:fldCharType="separate"/>
            </w:r>
            <w:r w:rsidR="0050029D">
              <w:rPr>
                <w:noProof/>
                <w:webHidden/>
              </w:rPr>
              <w:t>- 190 -</w:t>
            </w:r>
            <w:r w:rsidR="007604BB">
              <w:rPr>
                <w:noProof/>
                <w:webHidden/>
              </w:rPr>
              <w:fldChar w:fldCharType="end"/>
            </w:r>
          </w:hyperlink>
        </w:p>
        <w:p w14:paraId="3CD7E722" w14:textId="1B2D5087" w:rsidR="007604BB" w:rsidRDefault="0009631A">
          <w:pPr>
            <w:pStyle w:val="31"/>
            <w:tabs>
              <w:tab w:val="right" w:leader="dot" w:pos="9629"/>
            </w:tabs>
            <w:rPr>
              <w:rFonts w:asciiTheme="minorHAnsi" w:eastAsiaTheme="minorEastAsia" w:hAnsiTheme="minorHAnsi" w:cstheme="minorBidi"/>
              <w:noProof/>
              <w:szCs w:val="22"/>
            </w:rPr>
          </w:pPr>
          <w:hyperlink w:anchor="_Toc105142518"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28</w:t>
            </w:r>
            <w:r w:rsidR="007604BB" w:rsidRPr="006A4808">
              <w:rPr>
                <w:rStyle w:val="a3"/>
                <w:noProof/>
              </w:rPr>
              <w:t>条　斜樋の打継</w:t>
            </w:r>
            <w:r w:rsidR="007604BB">
              <w:rPr>
                <w:noProof/>
                <w:webHidden/>
              </w:rPr>
              <w:tab/>
            </w:r>
            <w:r w:rsidR="007604BB">
              <w:rPr>
                <w:noProof/>
                <w:webHidden/>
              </w:rPr>
              <w:fldChar w:fldCharType="begin"/>
            </w:r>
            <w:r w:rsidR="007604BB">
              <w:rPr>
                <w:noProof/>
                <w:webHidden/>
              </w:rPr>
              <w:instrText xml:space="preserve"> PAGEREF _Toc105142518 \h </w:instrText>
            </w:r>
            <w:r w:rsidR="007604BB">
              <w:rPr>
                <w:noProof/>
                <w:webHidden/>
              </w:rPr>
            </w:r>
            <w:r w:rsidR="007604BB">
              <w:rPr>
                <w:noProof/>
                <w:webHidden/>
              </w:rPr>
              <w:fldChar w:fldCharType="separate"/>
            </w:r>
            <w:r w:rsidR="0050029D">
              <w:rPr>
                <w:noProof/>
                <w:webHidden/>
              </w:rPr>
              <w:t>- 190 -</w:t>
            </w:r>
            <w:r w:rsidR="007604BB">
              <w:rPr>
                <w:noProof/>
                <w:webHidden/>
              </w:rPr>
              <w:fldChar w:fldCharType="end"/>
            </w:r>
          </w:hyperlink>
        </w:p>
        <w:p w14:paraId="41CAE67B" w14:textId="55A453C1" w:rsidR="007604BB" w:rsidRDefault="0009631A">
          <w:pPr>
            <w:pStyle w:val="31"/>
            <w:tabs>
              <w:tab w:val="right" w:leader="dot" w:pos="9629"/>
            </w:tabs>
            <w:rPr>
              <w:rFonts w:asciiTheme="minorHAnsi" w:eastAsiaTheme="minorEastAsia" w:hAnsiTheme="minorHAnsi" w:cstheme="minorBidi"/>
              <w:noProof/>
              <w:szCs w:val="22"/>
            </w:rPr>
          </w:pPr>
          <w:hyperlink w:anchor="_Toc105142519"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29</w:t>
            </w:r>
            <w:r w:rsidR="007604BB" w:rsidRPr="006A4808">
              <w:rPr>
                <w:rStyle w:val="a3"/>
                <w:noProof/>
              </w:rPr>
              <w:t>条　底樋管の埋戻し及び盛土</w:t>
            </w:r>
            <w:r w:rsidR="007604BB">
              <w:rPr>
                <w:noProof/>
                <w:webHidden/>
              </w:rPr>
              <w:tab/>
            </w:r>
            <w:r w:rsidR="007604BB">
              <w:rPr>
                <w:noProof/>
                <w:webHidden/>
              </w:rPr>
              <w:fldChar w:fldCharType="begin"/>
            </w:r>
            <w:r w:rsidR="007604BB">
              <w:rPr>
                <w:noProof/>
                <w:webHidden/>
              </w:rPr>
              <w:instrText xml:space="preserve"> PAGEREF _Toc105142519 \h </w:instrText>
            </w:r>
            <w:r w:rsidR="007604BB">
              <w:rPr>
                <w:noProof/>
                <w:webHidden/>
              </w:rPr>
            </w:r>
            <w:r w:rsidR="007604BB">
              <w:rPr>
                <w:noProof/>
                <w:webHidden/>
              </w:rPr>
              <w:fldChar w:fldCharType="separate"/>
            </w:r>
            <w:r w:rsidR="0050029D">
              <w:rPr>
                <w:noProof/>
                <w:webHidden/>
              </w:rPr>
              <w:t>- 190 -</w:t>
            </w:r>
            <w:r w:rsidR="007604BB">
              <w:rPr>
                <w:noProof/>
                <w:webHidden/>
              </w:rPr>
              <w:fldChar w:fldCharType="end"/>
            </w:r>
          </w:hyperlink>
        </w:p>
        <w:p w14:paraId="1FF8E270" w14:textId="27FF48CA" w:rsidR="007604BB" w:rsidRDefault="0009631A">
          <w:pPr>
            <w:pStyle w:val="31"/>
            <w:tabs>
              <w:tab w:val="right" w:leader="dot" w:pos="9629"/>
            </w:tabs>
            <w:rPr>
              <w:rFonts w:asciiTheme="minorHAnsi" w:eastAsiaTheme="minorEastAsia" w:hAnsiTheme="minorHAnsi" w:cstheme="minorBidi"/>
              <w:noProof/>
              <w:szCs w:val="22"/>
            </w:rPr>
          </w:pPr>
          <w:hyperlink w:anchor="_Toc105142520"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30</w:t>
            </w:r>
            <w:r w:rsidR="007604BB" w:rsidRPr="006A4808">
              <w:rPr>
                <w:rStyle w:val="a3"/>
                <w:noProof/>
              </w:rPr>
              <w:t>条　底樋管の止水壁</w:t>
            </w:r>
            <w:r w:rsidR="007604BB">
              <w:rPr>
                <w:noProof/>
                <w:webHidden/>
              </w:rPr>
              <w:tab/>
            </w:r>
            <w:r w:rsidR="007604BB">
              <w:rPr>
                <w:noProof/>
                <w:webHidden/>
              </w:rPr>
              <w:fldChar w:fldCharType="begin"/>
            </w:r>
            <w:r w:rsidR="007604BB">
              <w:rPr>
                <w:noProof/>
                <w:webHidden/>
              </w:rPr>
              <w:instrText xml:space="preserve"> PAGEREF _Toc105142520 \h </w:instrText>
            </w:r>
            <w:r w:rsidR="007604BB">
              <w:rPr>
                <w:noProof/>
                <w:webHidden/>
              </w:rPr>
            </w:r>
            <w:r w:rsidR="007604BB">
              <w:rPr>
                <w:noProof/>
                <w:webHidden/>
              </w:rPr>
              <w:fldChar w:fldCharType="separate"/>
            </w:r>
            <w:r w:rsidR="0050029D">
              <w:rPr>
                <w:noProof/>
                <w:webHidden/>
              </w:rPr>
              <w:t>- 190 -</w:t>
            </w:r>
            <w:r w:rsidR="007604BB">
              <w:rPr>
                <w:noProof/>
                <w:webHidden/>
              </w:rPr>
              <w:fldChar w:fldCharType="end"/>
            </w:r>
          </w:hyperlink>
        </w:p>
        <w:p w14:paraId="2A13AFCA" w14:textId="76281BF0" w:rsidR="007604BB" w:rsidRDefault="0009631A">
          <w:pPr>
            <w:pStyle w:val="31"/>
            <w:tabs>
              <w:tab w:val="right" w:leader="dot" w:pos="9629"/>
            </w:tabs>
            <w:rPr>
              <w:rFonts w:asciiTheme="minorHAnsi" w:eastAsiaTheme="minorEastAsia" w:hAnsiTheme="minorHAnsi" w:cstheme="minorBidi"/>
              <w:noProof/>
              <w:szCs w:val="22"/>
            </w:rPr>
          </w:pPr>
          <w:hyperlink w:anchor="_Toc105142521"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31</w:t>
            </w:r>
            <w:r w:rsidR="007604BB" w:rsidRPr="006A4808">
              <w:rPr>
                <w:rStyle w:val="a3"/>
                <w:noProof/>
              </w:rPr>
              <w:t>条　底樋ヒューム管の固定</w:t>
            </w:r>
            <w:r w:rsidR="007604BB">
              <w:rPr>
                <w:noProof/>
                <w:webHidden/>
              </w:rPr>
              <w:tab/>
            </w:r>
            <w:r w:rsidR="007604BB">
              <w:rPr>
                <w:noProof/>
                <w:webHidden/>
              </w:rPr>
              <w:fldChar w:fldCharType="begin"/>
            </w:r>
            <w:r w:rsidR="007604BB">
              <w:rPr>
                <w:noProof/>
                <w:webHidden/>
              </w:rPr>
              <w:instrText xml:space="preserve"> PAGEREF _Toc105142521 \h </w:instrText>
            </w:r>
            <w:r w:rsidR="007604BB">
              <w:rPr>
                <w:noProof/>
                <w:webHidden/>
              </w:rPr>
            </w:r>
            <w:r w:rsidR="007604BB">
              <w:rPr>
                <w:noProof/>
                <w:webHidden/>
              </w:rPr>
              <w:fldChar w:fldCharType="separate"/>
            </w:r>
            <w:r w:rsidR="0050029D">
              <w:rPr>
                <w:noProof/>
                <w:webHidden/>
              </w:rPr>
              <w:t>- 190 -</w:t>
            </w:r>
            <w:r w:rsidR="007604BB">
              <w:rPr>
                <w:noProof/>
                <w:webHidden/>
              </w:rPr>
              <w:fldChar w:fldCharType="end"/>
            </w:r>
          </w:hyperlink>
        </w:p>
        <w:p w14:paraId="504BAEB3" w14:textId="476057A0" w:rsidR="007604BB" w:rsidRDefault="0009631A">
          <w:pPr>
            <w:pStyle w:val="31"/>
            <w:tabs>
              <w:tab w:val="right" w:leader="dot" w:pos="9629"/>
            </w:tabs>
            <w:rPr>
              <w:rFonts w:asciiTheme="minorHAnsi" w:eastAsiaTheme="minorEastAsia" w:hAnsiTheme="minorHAnsi" w:cstheme="minorBidi"/>
              <w:noProof/>
              <w:szCs w:val="22"/>
            </w:rPr>
          </w:pPr>
          <w:hyperlink w:anchor="_Toc105142522"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32</w:t>
            </w:r>
            <w:r w:rsidR="007604BB" w:rsidRPr="006A4808">
              <w:rPr>
                <w:rStyle w:val="a3"/>
                <w:noProof/>
              </w:rPr>
              <w:t>条　旧樋管の閉塞</w:t>
            </w:r>
            <w:r w:rsidR="007604BB">
              <w:rPr>
                <w:noProof/>
                <w:webHidden/>
              </w:rPr>
              <w:tab/>
            </w:r>
            <w:r w:rsidR="007604BB">
              <w:rPr>
                <w:noProof/>
                <w:webHidden/>
              </w:rPr>
              <w:fldChar w:fldCharType="begin"/>
            </w:r>
            <w:r w:rsidR="007604BB">
              <w:rPr>
                <w:noProof/>
                <w:webHidden/>
              </w:rPr>
              <w:instrText xml:space="preserve"> PAGEREF _Toc105142522 \h </w:instrText>
            </w:r>
            <w:r w:rsidR="007604BB">
              <w:rPr>
                <w:noProof/>
                <w:webHidden/>
              </w:rPr>
            </w:r>
            <w:r w:rsidR="007604BB">
              <w:rPr>
                <w:noProof/>
                <w:webHidden/>
              </w:rPr>
              <w:fldChar w:fldCharType="separate"/>
            </w:r>
            <w:r w:rsidR="0050029D">
              <w:rPr>
                <w:noProof/>
                <w:webHidden/>
              </w:rPr>
              <w:t>- 191 -</w:t>
            </w:r>
            <w:r w:rsidR="007604BB">
              <w:rPr>
                <w:noProof/>
                <w:webHidden/>
              </w:rPr>
              <w:fldChar w:fldCharType="end"/>
            </w:r>
          </w:hyperlink>
        </w:p>
        <w:p w14:paraId="0279EC76" w14:textId="006DE64E" w:rsidR="007604BB" w:rsidRDefault="0009631A">
          <w:pPr>
            <w:pStyle w:val="22"/>
            <w:tabs>
              <w:tab w:val="right" w:leader="dot" w:pos="9629"/>
            </w:tabs>
            <w:rPr>
              <w:rFonts w:asciiTheme="minorHAnsi" w:eastAsiaTheme="minorEastAsia" w:hAnsiTheme="minorHAnsi" w:cstheme="minorBidi"/>
              <w:noProof/>
              <w:szCs w:val="22"/>
            </w:rPr>
          </w:pPr>
          <w:hyperlink w:anchor="_Toc105142523" w:history="1">
            <w:r w:rsidR="007604BB" w:rsidRPr="006A4808">
              <w:rPr>
                <w:rStyle w:val="a3"/>
                <w:noProof/>
              </w:rPr>
              <w:t>第７節　浚渫工</w:t>
            </w:r>
            <w:r w:rsidR="007604BB">
              <w:rPr>
                <w:noProof/>
                <w:webHidden/>
              </w:rPr>
              <w:tab/>
            </w:r>
            <w:r w:rsidR="007604BB">
              <w:rPr>
                <w:noProof/>
                <w:webHidden/>
              </w:rPr>
              <w:fldChar w:fldCharType="begin"/>
            </w:r>
            <w:r w:rsidR="007604BB">
              <w:rPr>
                <w:noProof/>
                <w:webHidden/>
              </w:rPr>
              <w:instrText xml:space="preserve"> PAGEREF _Toc105142523 \h </w:instrText>
            </w:r>
            <w:r w:rsidR="007604BB">
              <w:rPr>
                <w:noProof/>
                <w:webHidden/>
              </w:rPr>
            </w:r>
            <w:r w:rsidR="007604BB">
              <w:rPr>
                <w:noProof/>
                <w:webHidden/>
              </w:rPr>
              <w:fldChar w:fldCharType="separate"/>
            </w:r>
            <w:r w:rsidR="0050029D">
              <w:rPr>
                <w:noProof/>
                <w:webHidden/>
              </w:rPr>
              <w:t>- 191 -</w:t>
            </w:r>
            <w:r w:rsidR="007604BB">
              <w:rPr>
                <w:noProof/>
                <w:webHidden/>
              </w:rPr>
              <w:fldChar w:fldCharType="end"/>
            </w:r>
          </w:hyperlink>
        </w:p>
        <w:p w14:paraId="1A711FC5" w14:textId="26BA3441" w:rsidR="007604BB" w:rsidRDefault="0009631A">
          <w:pPr>
            <w:pStyle w:val="31"/>
            <w:tabs>
              <w:tab w:val="right" w:leader="dot" w:pos="9629"/>
            </w:tabs>
            <w:rPr>
              <w:rFonts w:asciiTheme="minorHAnsi" w:eastAsiaTheme="minorEastAsia" w:hAnsiTheme="minorHAnsi" w:cstheme="minorBidi"/>
              <w:noProof/>
              <w:szCs w:val="22"/>
            </w:rPr>
          </w:pPr>
          <w:hyperlink w:anchor="_Toc105142524"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33</w:t>
            </w:r>
            <w:r w:rsidR="007604BB" w:rsidRPr="006A4808">
              <w:rPr>
                <w:rStyle w:val="a3"/>
                <w:noProof/>
              </w:rPr>
              <w:t>条　土質改良工</w:t>
            </w:r>
            <w:r w:rsidR="007604BB">
              <w:rPr>
                <w:noProof/>
                <w:webHidden/>
              </w:rPr>
              <w:tab/>
            </w:r>
            <w:r w:rsidR="007604BB">
              <w:rPr>
                <w:noProof/>
                <w:webHidden/>
              </w:rPr>
              <w:fldChar w:fldCharType="begin"/>
            </w:r>
            <w:r w:rsidR="007604BB">
              <w:rPr>
                <w:noProof/>
                <w:webHidden/>
              </w:rPr>
              <w:instrText xml:space="preserve"> PAGEREF _Toc105142524 \h </w:instrText>
            </w:r>
            <w:r w:rsidR="007604BB">
              <w:rPr>
                <w:noProof/>
                <w:webHidden/>
              </w:rPr>
            </w:r>
            <w:r w:rsidR="007604BB">
              <w:rPr>
                <w:noProof/>
                <w:webHidden/>
              </w:rPr>
              <w:fldChar w:fldCharType="separate"/>
            </w:r>
            <w:r w:rsidR="0050029D">
              <w:rPr>
                <w:noProof/>
                <w:webHidden/>
              </w:rPr>
              <w:t>- 191 -</w:t>
            </w:r>
            <w:r w:rsidR="007604BB">
              <w:rPr>
                <w:noProof/>
                <w:webHidden/>
              </w:rPr>
              <w:fldChar w:fldCharType="end"/>
            </w:r>
          </w:hyperlink>
        </w:p>
        <w:p w14:paraId="00DC8531" w14:textId="73BAF347" w:rsidR="007604BB" w:rsidRDefault="0009631A">
          <w:pPr>
            <w:pStyle w:val="22"/>
            <w:tabs>
              <w:tab w:val="right" w:leader="dot" w:pos="9629"/>
            </w:tabs>
            <w:rPr>
              <w:rFonts w:asciiTheme="minorHAnsi" w:eastAsiaTheme="minorEastAsia" w:hAnsiTheme="minorHAnsi" w:cstheme="minorBidi"/>
              <w:noProof/>
              <w:szCs w:val="22"/>
            </w:rPr>
          </w:pPr>
          <w:hyperlink w:anchor="_Toc105142525" w:history="1">
            <w:r w:rsidR="007604BB" w:rsidRPr="006A4808">
              <w:rPr>
                <w:rStyle w:val="a3"/>
                <w:noProof/>
              </w:rPr>
              <w:t>第８節　表面遮水堤体土工</w:t>
            </w:r>
            <w:r w:rsidR="007604BB">
              <w:rPr>
                <w:noProof/>
                <w:webHidden/>
              </w:rPr>
              <w:tab/>
            </w:r>
            <w:r w:rsidR="007604BB">
              <w:rPr>
                <w:noProof/>
                <w:webHidden/>
              </w:rPr>
              <w:fldChar w:fldCharType="begin"/>
            </w:r>
            <w:r w:rsidR="007604BB">
              <w:rPr>
                <w:noProof/>
                <w:webHidden/>
              </w:rPr>
              <w:instrText xml:space="preserve"> PAGEREF _Toc105142525 \h </w:instrText>
            </w:r>
            <w:r w:rsidR="007604BB">
              <w:rPr>
                <w:noProof/>
                <w:webHidden/>
              </w:rPr>
            </w:r>
            <w:r w:rsidR="007604BB">
              <w:rPr>
                <w:noProof/>
                <w:webHidden/>
              </w:rPr>
              <w:fldChar w:fldCharType="separate"/>
            </w:r>
            <w:r w:rsidR="0050029D">
              <w:rPr>
                <w:noProof/>
                <w:webHidden/>
              </w:rPr>
              <w:t>- 192 -</w:t>
            </w:r>
            <w:r w:rsidR="007604BB">
              <w:rPr>
                <w:noProof/>
                <w:webHidden/>
              </w:rPr>
              <w:fldChar w:fldCharType="end"/>
            </w:r>
          </w:hyperlink>
        </w:p>
        <w:p w14:paraId="26EE4AE5" w14:textId="2561A801" w:rsidR="007604BB" w:rsidRDefault="0009631A">
          <w:pPr>
            <w:pStyle w:val="31"/>
            <w:tabs>
              <w:tab w:val="right" w:leader="dot" w:pos="9629"/>
            </w:tabs>
            <w:rPr>
              <w:rFonts w:asciiTheme="minorHAnsi" w:eastAsiaTheme="minorEastAsia" w:hAnsiTheme="minorHAnsi" w:cstheme="minorBidi"/>
              <w:noProof/>
              <w:szCs w:val="22"/>
            </w:rPr>
          </w:pPr>
          <w:hyperlink w:anchor="_Toc105142526"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34</w:t>
            </w:r>
            <w:r w:rsidR="007604BB" w:rsidRPr="006A4808">
              <w:rPr>
                <w:rStyle w:val="a3"/>
                <w:noProof/>
              </w:rPr>
              <w:t>条　土工</w:t>
            </w:r>
            <w:r w:rsidR="007604BB">
              <w:rPr>
                <w:noProof/>
                <w:webHidden/>
              </w:rPr>
              <w:tab/>
            </w:r>
            <w:r w:rsidR="007604BB">
              <w:rPr>
                <w:noProof/>
                <w:webHidden/>
              </w:rPr>
              <w:fldChar w:fldCharType="begin"/>
            </w:r>
            <w:r w:rsidR="007604BB">
              <w:rPr>
                <w:noProof/>
                <w:webHidden/>
              </w:rPr>
              <w:instrText xml:space="preserve"> PAGEREF _Toc105142526 \h </w:instrText>
            </w:r>
            <w:r w:rsidR="007604BB">
              <w:rPr>
                <w:noProof/>
                <w:webHidden/>
              </w:rPr>
            </w:r>
            <w:r w:rsidR="007604BB">
              <w:rPr>
                <w:noProof/>
                <w:webHidden/>
              </w:rPr>
              <w:fldChar w:fldCharType="separate"/>
            </w:r>
            <w:r w:rsidR="0050029D">
              <w:rPr>
                <w:noProof/>
                <w:webHidden/>
              </w:rPr>
              <w:t>- 192 -</w:t>
            </w:r>
            <w:r w:rsidR="007604BB">
              <w:rPr>
                <w:noProof/>
                <w:webHidden/>
              </w:rPr>
              <w:fldChar w:fldCharType="end"/>
            </w:r>
          </w:hyperlink>
        </w:p>
        <w:p w14:paraId="1EBBFF79" w14:textId="238BD237" w:rsidR="007604BB" w:rsidRDefault="0009631A">
          <w:pPr>
            <w:pStyle w:val="22"/>
            <w:tabs>
              <w:tab w:val="right" w:leader="dot" w:pos="9629"/>
            </w:tabs>
            <w:rPr>
              <w:rFonts w:asciiTheme="minorHAnsi" w:eastAsiaTheme="minorEastAsia" w:hAnsiTheme="minorHAnsi" w:cstheme="minorBidi"/>
              <w:noProof/>
              <w:szCs w:val="22"/>
            </w:rPr>
          </w:pPr>
          <w:hyperlink w:anchor="_Toc105142527" w:history="1">
            <w:r w:rsidR="007604BB" w:rsidRPr="006A4808">
              <w:rPr>
                <w:rStyle w:val="a3"/>
                <w:noProof/>
              </w:rPr>
              <w:t>第９節　表面遮水堤体工</w:t>
            </w:r>
            <w:r w:rsidR="007604BB">
              <w:rPr>
                <w:noProof/>
                <w:webHidden/>
              </w:rPr>
              <w:tab/>
            </w:r>
            <w:r w:rsidR="007604BB">
              <w:rPr>
                <w:noProof/>
                <w:webHidden/>
              </w:rPr>
              <w:fldChar w:fldCharType="begin"/>
            </w:r>
            <w:r w:rsidR="007604BB">
              <w:rPr>
                <w:noProof/>
                <w:webHidden/>
              </w:rPr>
              <w:instrText xml:space="preserve"> PAGEREF _Toc105142527 \h </w:instrText>
            </w:r>
            <w:r w:rsidR="007604BB">
              <w:rPr>
                <w:noProof/>
                <w:webHidden/>
              </w:rPr>
            </w:r>
            <w:r w:rsidR="007604BB">
              <w:rPr>
                <w:noProof/>
                <w:webHidden/>
              </w:rPr>
              <w:fldChar w:fldCharType="separate"/>
            </w:r>
            <w:r w:rsidR="0050029D">
              <w:rPr>
                <w:noProof/>
                <w:webHidden/>
              </w:rPr>
              <w:t>- 192 -</w:t>
            </w:r>
            <w:r w:rsidR="007604BB">
              <w:rPr>
                <w:noProof/>
                <w:webHidden/>
              </w:rPr>
              <w:fldChar w:fldCharType="end"/>
            </w:r>
          </w:hyperlink>
        </w:p>
        <w:p w14:paraId="2D44807D" w14:textId="638A6D0A" w:rsidR="007604BB" w:rsidRDefault="0009631A">
          <w:pPr>
            <w:pStyle w:val="31"/>
            <w:tabs>
              <w:tab w:val="right" w:leader="dot" w:pos="9629"/>
            </w:tabs>
            <w:rPr>
              <w:rFonts w:asciiTheme="minorHAnsi" w:eastAsiaTheme="minorEastAsia" w:hAnsiTheme="minorHAnsi" w:cstheme="minorBidi"/>
              <w:noProof/>
              <w:szCs w:val="22"/>
            </w:rPr>
          </w:pPr>
          <w:hyperlink w:anchor="_Toc105142528"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35</w:t>
            </w:r>
            <w:r w:rsidR="007604BB" w:rsidRPr="006A4808">
              <w:rPr>
                <w:rStyle w:val="a3"/>
                <w:noProof/>
              </w:rPr>
              <w:t>条　合成ゴムシート遮水工</w:t>
            </w:r>
            <w:r w:rsidR="007604BB">
              <w:rPr>
                <w:noProof/>
                <w:webHidden/>
              </w:rPr>
              <w:tab/>
            </w:r>
            <w:r w:rsidR="007604BB">
              <w:rPr>
                <w:noProof/>
                <w:webHidden/>
              </w:rPr>
              <w:fldChar w:fldCharType="begin"/>
            </w:r>
            <w:r w:rsidR="007604BB">
              <w:rPr>
                <w:noProof/>
                <w:webHidden/>
              </w:rPr>
              <w:instrText xml:space="preserve"> PAGEREF _Toc105142528 \h </w:instrText>
            </w:r>
            <w:r w:rsidR="007604BB">
              <w:rPr>
                <w:noProof/>
                <w:webHidden/>
              </w:rPr>
            </w:r>
            <w:r w:rsidR="007604BB">
              <w:rPr>
                <w:noProof/>
                <w:webHidden/>
              </w:rPr>
              <w:fldChar w:fldCharType="separate"/>
            </w:r>
            <w:r w:rsidR="0050029D">
              <w:rPr>
                <w:noProof/>
                <w:webHidden/>
              </w:rPr>
              <w:t>- 192 -</w:t>
            </w:r>
            <w:r w:rsidR="007604BB">
              <w:rPr>
                <w:noProof/>
                <w:webHidden/>
              </w:rPr>
              <w:fldChar w:fldCharType="end"/>
            </w:r>
          </w:hyperlink>
        </w:p>
        <w:p w14:paraId="38020E18" w14:textId="3DEA7B2C" w:rsidR="007604BB" w:rsidRDefault="0009631A">
          <w:pPr>
            <w:pStyle w:val="22"/>
            <w:tabs>
              <w:tab w:val="right" w:leader="dot" w:pos="9629"/>
            </w:tabs>
            <w:rPr>
              <w:rFonts w:asciiTheme="minorHAnsi" w:eastAsiaTheme="minorEastAsia" w:hAnsiTheme="minorHAnsi" w:cstheme="minorBidi"/>
              <w:noProof/>
              <w:szCs w:val="22"/>
            </w:rPr>
          </w:pPr>
          <w:hyperlink w:anchor="_Toc105142529" w:history="1">
            <w:r w:rsidR="007604BB" w:rsidRPr="006A4808">
              <w:rPr>
                <w:rStyle w:val="a3"/>
                <w:noProof/>
              </w:rPr>
              <w:t>第</w:t>
            </w:r>
            <w:r w:rsidR="007604BB" w:rsidRPr="006A4808">
              <w:rPr>
                <w:rStyle w:val="a3"/>
                <w:noProof/>
              </w:rPr>
              <w:t>10</w:t>
            </w:r>
            <w:r w:rsidR="007604BB" w:rsidRPr="006A4808">
              <w:rPr>
                <w:rStyle w:val="a3"/>
                <w:noProof/>
              </w:rPr>
              <w:t>節　湧水処理工</w:t>
            </w:r>
            <w:r w:rsidR="007604BB">
              <w:rPr>
                <w:noProof/>
                <w:webHidden/>
              </w:rPr>
              <w:tab/>
            </w:r>
            <w:r w:rsidR="007604BB">
              <w:rPr>
                <w:noProof/>
                <w:webHidden/>
              </w:rPr>
              <w:fldChar w:fldCharType="begin"/>
            </w:r>
            <w:r w:rsidR="007604BB">
              <w:rPr>
                <w:noProof/>
                <w:webHidden/>
              </w:rPr>
              <w:instrText xml:space="preserve"> PAGEREF _Toc105142529 \h </w:instrText>
            </w:r>
            <w:r w:rsidR="007604BB">
              <w:rPr>
                <w:noProof/>
                <w:webHidden/>
              </w:rPr>
            </w:r>
            <w:r w:rsidR="007604BB">
              <w:rPr>
                <w:noProof/>
                <w:webHidden/>
              </w:rPr>
              <w:fldChar w:fldCharType="separate"/>
            </w:r>
            <w:r w:rsidR="0050029D">
              <w:rPr>
                <w:noProof/>
                <w:webHidden/>
              </w:rPr>
              <w:t>- 192 -</w:t>
            </w:r>
            <w:r w:rsidR="007604BB">
              <w:rPr>
                <w:noProof/>
                <w:webHidden/>
              </w:rPr>
              <w:fldChar w:fldCharType="end"/>
            </w:r>
          </w:hyperlink>
        </w:p>
        <w:p w14:paraId="41E38646" w14:textId="529E73D1" w:rsidR="007604BB" w:rsidRDefault="0009631A">
          <w:pPr>
            <w:pStyle w:val="31"/>
            <w:tabs>
              <w:tab w:val="right" w:leader="dot" w:pos="9629"/>
            </w:tabs>
            <w:rPr>
              <w:rFonts w:asciiTheme="minorHAnsi" w:eastAsiaTheme="minorEastAsia" w:hAnsiTheme="minorHAnsi" w:cstheme="minorBidi"/>
              <w:noProof/>
              <w:szCs w:val="22"/>
            </w:rPr>
          </w:pPr>
          <w:hyperlink w:anchor="_Toc105142530"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36</w:t>
            </w:r>
            <w:r w:rsidR="007604BB" w:rsidRPr="006A4808">
              <w:rPr>
                <w:rStyle w:val="a3"/>
                <w:noProof/>
              </w:rPr>
              <w:t>条　ドレーン工</w:t>
            </w:r>
            <w:r w:rsidR="007604BB">
              <w:rPr>
                <w:noProof/>
                <w:webHidden/>
              </w:rPr>
              <w:tab/>
            </w:r>
            <w:r w:rsidR="007604BB">
              <w:rPr>
                <w:noProof/>
                <w:webHidden/>
              </w:rPr>
              <w:fldChar w:fldCharType="begin"/>
            </w:r>
            <w:r w:rsidR="007604BB">
              <w:rPr>
                <w:noProof/>
                <w:webHidden/>
              </w:rPr>
              <w:instrText xml:space="preserve"> PAGEREF _Toc105142530 \h </w:instrText>
            </w:r>
            <w:r w:rsidR="007604BB">
              <w:rPr>
                <w:noProof/>
                <w:webHidden/>
              </w:rPr>
            </w:r>
            <w:r w:rsidR="007604BB">
              <w:rPr>
                <w:noProof/>
                <w:webHidden/>
              </w:rPr>
              <w:fldChar w:fldCharType="separate"/>
            </w:r>
            <w:r w:rsidR="0050029D">
              <w:rPr>
                <w:noProof/>
                <w:webHidden/>
              </w:rPr>
              <w:t>- 192 -</w:t>
            </w:r>
            <w:r w:rsidR="007604BB">
              <w:rPr>
                <w:noProof/>
                <w:webHidden/>
              </w:rPr>
              <w:fldChar w:fldCharType="end"/>
            </w:r>
          </w:hyperlink>
        </w:p>
        <w:p w14:paraId="50A2FB9A" w14:textId="2E43423F" w:rsidR="007604BB" w:rsidRDefault="0009631A">
          <w:pPr>
            <w:pStyle w:val="22"/>
            <w:tabs>
              <w:tab w:val="right" w:leader="dot" w:pos="9629"/>
            </w:tabs>
            <w:rPr>
              <w:rFonts w:asciiTheme="minorHAnsi" w:eastAsiaTheme="minorEastAsia" w:hAnsiTheme="minorHAnsi" w:cstheme="minorBidi"/>
              <w:noProof/>
              <w:szCs w:val="22"/>
            </w:rPr>
          </w:pPr>
          <w:hyperlink w:anchor="_Toc105142531" w:history="1">
            <w:r w:rsidR="007604BB" w:rsidRPr="006A4808">
              <w:rPr>
                <w:rStyle w:val="a3"/>
                <w:noProof/>
              </w:rPr>
              <w:t>第</w:t>
            </w:r>
            <w:r w:rsidR="007604BB" w:rsidRPr="006A4808">
              <w:rPr>
                <w:rStyle w:val="a3"/>
                <w:noProof/>
              </w:rPr>
              <w:t>11</w:t>
            </w:r>
            <w:r w:rsidR="007604BB" w:rsidRPr="006A4808">
              <w:rPr>
                <w:rStyle w:val="a3"/>
                <w:noProof/>
              </w:rPr>
              <w:t>節　ブロック工</w:t>
            </w:r>
            <w:r w:rsidR="007604BB">
              <w:rPr>
                <w:noProof/>
                <w:webHidden/>
              </w:rPr>
              <w:tab/>
            </w:r>
            <w:r w:rsidR="007604BB">
              <w:rPr>
                <w:noProof/>
                <w:webHidden/>
              </w:rPr>
              <w:fldChar w:fldCharType="begin"/>
            </w:r>
            <w:r w:rsidR="007604BB">
              <w:rPr>
                <w:noProof/>
                <w:webHidden/>
              </w:rPr>
              <w:instrText xml:space="preserve"> PAGEREF _Toc105142531 \h </w:instrText>
            </w:r>
            <w:r w:rsidR="007604BB">
              <w:rPr>
                <w:noProof/>
                <w:webHidden/>
              </w:rPr>
            </w:r>
            <w:r w:rsidR="007604BB">
              <w:rPr>
                <w:noProof/>
                <w:webHidden/>
              </w:rPr>
              <w:fldChar w:fldCharType="separate"/>
            </w:r>
            <w:r w:rsidR="0050029D">
              <w:rPr>
                <w:noProof/>
                <w:webHidden/>
              </w:rPr>
              <w:t>- 192 -</w:t>
            </w:r>
            <w:r w:rsidR="007604BB">
              <w:rPr>
                <w:noProof/>
                <w:webHidden/>
              </w:rPr>
              <w:fldChar w:fldCharType="end"/>
            </w:r>
          </w:hyperlink>
        </w:p>
        <w:p w14:paraId="179B2A6D" w14:textId="7A6A3DDE" w:rsidR="007604BB" w:rsidRDefault="0009631A">
          <w:pPr>
            <w:pStyle w:val="31"/>
            <w:tabs>
              <w:tab w:val="right" w:leader="dot" w:pos="9629"/>
            </w:tabs>
            <w:rPr>
              <w:rFonts w:asciiTheme="minorHAnsi" w:eastAsiaTheme="minorEastAsia" w:hAnsiTheme="minorHAnsi" w:cstheme="minorBidi"/>
              <w:noProof/>
              <w:szCs w:val="22"/>
            </w:rPr>
          </w:pPr>
          <w:hyperlink w:anchor="_Toc105142532"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37</w:t>
            </w:r>
            <w:r w:rsidR="007604BB" w:rsidRPr="006A4808">
              <w:rPr>
                <w:rStyle w:val="a3"/>
                <w:noProof/>
              </w:rPr>
              <w:t>条　張ブロック工</w:t>
            </w:r>
            <w:r w:rsidR="007604BB">
              <w:rPr>
                <w:noProof/>
                <w:webHidden/>
              </w:rPr>
              <w:tab/>
            </w:r>
            <w:r w:rsidR="007604BB">
              <w:rPr>
                <w:noProof/>
                <w:webHidden/>
              </w:rPr>
              <w:fldChar w:fldCharType="begin"/>
            </w:r>
            <w:r w:rsidR="007604BB">
              <w:rPr>
                <w:noProof/>
                <w:webHidden/>
              </w:rPr>
              <w:instrText xml:space="preserve"> PAGEREF _Toc105142532 \h </w:instrText>
            </w:r>
            <w:r w:rsidR="007604BB">
              <w:rPr>
                <w:noProof/>
                <w:webHidden/>
              </w:rPr>
            </w:r>
            <w:r w:rsidR="007604BB">
              <w:rPr>
                <w:noProof/>
                <w:webHidden/>
              </w:rPr>
              <w:fldChar w:fldCharType="separate"/>
            </w:r>
            <w:r w:rsidR="0050029D">
              <w:rPr>
                <w:noProof/>
                <w:webHidden/>
              </w:rPr>
              <w:t>- 192 -</w:t>
            </w:r>
            <w:r w:rsidR="007604BB">
              <w:rPr>
                <w:noProof/>
                <w:webHidden/>
              </w:rPr>
              <w:fldChar w:fldCharType="end"/>
            </w:r>
          </w:hyperlink>
        </w:p>
        <w:p w14:paraId="36B74528" w14:textId="67C0BEF0" w:rsidR="007604BB" w:rsidRDefault="0009631A">
          <w:pPr>
            <w:pStyle w:val="31"/>
            <w:tabs>
              <w:tab w:val="right" w:leader="dot" w:pos="9629"/>
            </w:tabs>
            <w:rPr>
              <w:rFonts w:asciiTheme="minorHAnsi" w:eastAsiaTheme="minorEastAsia" w:hAnsiTheme="minorHAnsi" w:cstheme="minorBidi"/>
              <w:noProof/>
              <w:szCs w:val="22"/>
            </w:rPr>
          </w:pPr>
          <w:hyperlink w:anchor="_Toc105142533"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38</w:t>
            </w:r>
            <w:r w:rsidR="007604BB" w:rsidRPr="006A4808">
              <w:rPr>
                <w:rStyle w:val="a3"/>
                <w:noProof/>
              </w:rPr>
              <w:t>条　積ブロック工</w:t>
            </w:r>
            <w:r w:rsidR="007604BB" w:rsidRPr="006A4808">
              <w:rPr>
                <w:rStyle w:val="a3"/>
                <w:noProof/>
              </w:rPr>
              <w:t>(</w:t>
            </w:r>
            <w:r w:rsidR="007604BB" w:rsidRPr="006A4808">
              <w:rPr>
                <w:rStyle w:val="a3"/>
                <w:noProof/>
              </w:rPr>
              <w:t>練積</w:t>
            </w:r>
            <w:r w:rsidR="007604BB" w:rsidRPr="006A4808">
              <w:rPr>
                <w:rStyle w:val="a3"/>
                <w:noProof/>
              </w:rPr>
              <w:t>)</w:t>
            </w:r>
            <w:r w:rsidR="007604BB">
              <w:rPr>
                <w:noProof/>
                <w:webHidden/>
              </w:rPr>
              <w:tab/>
            </w:r>
            <w:r w:rsidR="007604BB">
              <w:rPr>
                <w:noProof/>
                <w:webHidden/>
              </w:rPr>
              <w:fldChar w:fldCharType="begin"/>
            </w:r>
            <w:r w:rsidR="007604BB">
              <w:rPr>
                <w:noProof/>
                <w:webHidden/>
              </w:rPr>
              <w:instrText xml:space="preserve"> PAGEREF _Toc105142533 \h </w:instrText>
            </w:r>
            <w:r w:rsidR="007604BB">
              <w:rPr>
                <w:noProof/>
                <w:webHidden/>
              </w:rPr>
            </w:r>
            <w:r w:rsidR="007604BB">
              <w:rPr>
                <w:noProof/>
                <w:webHidden/>
              </w:rPr>
              <w:fldChar w:fldCharType="separate"/>
            </w:r>
            <w:r w:rsidR="0050029D">
              <w:rPr>
                <w:noProof/>
                <w:webHidden/>
              </w:rPr>
              <w:t>- 193 -</w:t>
            </w:r>
            <w:r w:rsidR="007604BB">
              <w:rPr>
                <w:noProof/>
                <w:webHidden/>
              </w:rPr>
              <w:fldChar w:fldCharType="end"/>
            </w:r>
          </w:hyperlink>
        </w:p>
        <w:p w14:paraId="2FE4D3CB" w14:textId="43CEE6A6" w:rsidR="007604BB" w:rsidRDefault="0009631A">
          <w:pPr>
            <w:pStyle w:val="22"/>
            <w:tabs>
              <w:tab w:val="right" w:leader="dot" w:pos="9629"/>
            </w:tabs>
            <w:rPr>
              <w:rFonts w:asciiTheme="minorHAnsi" w:eastAsiaTheme="minorEastAsia" w:hAnsiTheme="minorHAnsi" w:cstheme="minorBidi"/>
              <w:noProof/>
              <w:szCs w:val="22"/>
            </w:rPr>
          </w:pPr>
          <w:hyperlink w:anchor="_Toc105142534" w:history="1">
            <w:r w:rsidR="007604BB" w:rsidRPr="006A4808">
              <w:rPr>
                <w:rStyle w:val="a3"/>
                <w:noProof/>
              </w:rPr>
              <w:t>第</w:t>
            </w:r>
            <w:r w:rsidR="007604BB" w:rsidRPr="006A4808">
              <w:rPr>
                <w:rStyle w:val="a3"/>
                <w:noProof/>
              </w:rPr>
              <w:t>12</w:t>
            </w:r>
            <w:r w:rsidR="007604BB" w:rsidRPr="006A4808">
              <w:rPr>
                <w:rStyle w:val="a3"/>
                <w:noProof/>
              </w:rPr>
              <w:t>節　安全柵工</w:t>
            </w:r>
            <w:r w:rsidR="007604BB">
              <w:rPr>
                <w:noProof/>
                <w:webHidden/>
              </w:rPr>
              <w:tab/>
            </w:r>
            <w:r w:rsidR="007604BB">
              <w:rPr>
                <w:noProof/>
                <w:webHidden/>
              </w:rPr>
              <w:fldChar w:fldCharType="begin"/>
            </w:r>
            <w:r w:rsidR="007604BB">
              <w:rPr>
                <w:noProof/>
                <w:webHidden/>
              </w:rPr>
              <w:instrText xml:space="preserve"> PAGEREF _Toc105142534 \h </w:instrText>
            </w:r>
            <w:r w:rsidR="007604BB">
              <w:rPr>
                <w:noProof/>
                <w:webHidden/>
              </w:rPr>
            </w:r>
            <w:r w:rsidR="007604BB">
              <w:rPr>
                <w:noProof/>
                <w:webHidden/>
              </w:rPr>
              <w:fldChar w:fldCharType="separate"/>
            </w:r>
            <w:r w:rsidR="0050029D">
              <w:rPr>
                <w:noProof/>
                <w:webHidden/>
              </w:rPr>
              <w:t>- 193 -</w:t>
            </w:r>
            <w:r w:rsidR="007604BB">
              <w:rPr>
                <w:noProof/>
                <w:webHidden/>
              </w:rPr>
              <w:fldChar w:fldCharType="end"/>
            </w:r>
          </w:hyperlink>
        </w:p>
        <w:p w14:paraId="789DD86D" w14:textId="288F6605" w:rsidR="007604BB" w:rsidRDefault="0009631A">
          <w:pPr>
            <w:pStyle w:val="31"/>
            <w:tabs>
              <w:tab w:val="right" w:leader="dot" w:pos="9629"/>
            </w:tabs>
            <w:rPr>
              <w:rFonts w:asciiTheme="minorHAnsi" w:eastAsiaTheme="minorEastAsia" w:hAnsiTheme="minorHAnsi" w:cstheme="minorBidi"/>
              <w:noProof/>
              <w:szCs w:val="22"/>
            </w:rPr>
          </w:pPr>
          <w:hyperlink w:anchor="_Toc105142535"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39</w:t>
            </w:r>
            <w:r w:rsidR="007604BB" w:rsidRPr="006A4808">
              <w:rPr>
                <w:rStyle w:val="a3"/>
                <w:noProof/>
              </w:rPr>
              <w:t>条　防護柵工</w:t>
            </w:r>
            <w:r w:rsidR="007604BB">
              <w:rPr>
                <w:noProof/>
                <w:webHidden/>
              </w:rPr>
              <w:tab/>
            </w:r>
            <w:r w:rsidR="007604BB">
              <w:rPr>
                <w:noProof/>
                <w:webHidden/>
              </w:rPr>
              <w:fldChar w:fldCharType="begin"/>
            </w:r>
            <w:r w:rsidR="007604BB">
              <w:rPr>
                <w:noProof/>
                <w:webHidden/>
              </w:rPr>
              <w:instrText xml:space="preserve"> PAGEREF _Toc105142535 \h </w:instrText>
            </w:r>
            <w:r w:rsidR="007604BB">
              <w:rPr>
                <w:noProof/>
                <w:webHidden/>
              </w:rPr>
            </w:r>
            <w:r w:rsidR="007604BB">
              <w:rPr>
                <w:noProof/>
                <w:webHidden/>
              </w:rPr>
              <w:fldChar w:fldCharType="separate"/>
            </w:r>
            <w:r w:rsidR="0050029D">
              <w:rPr>
                <w:noProof/>
                <w:webHidden/>
              </w:rPr>
              <w:t>- 193 -</w:t>
            </w:r>
            <w:r w:rsidR="007604BB">
              <w:rPr>
                <w:noProof/>
                <w:webHidden/>
              </w:rPr>
              <w:fldChar w:fldCharType="end"/>
            </w:r>
          </w:hyperlink>
        </w:p>
        <w:p w14:paraId="5A84CAF4" w14:textId="43363AC6" w:rsidR="007604BB" w:rsidRDefault="0009631A">
          <w:pPr>
            <w:pStyle w:val="22"/>
            <w:tabs>
              <w:tab w:val="right" w:leader="dot" w:pos="9629"/>
            </w:tabs>
            <w:rPr>
              <w:rFonts w:asciiTheme="minorHAnsi" w:eastAsiaTheme="minorEastAsia" w:hAnsiTheme="minorHAnsi" w:cstheme="minorBidi"/>
              <w:noProof/>
              <w:szCs w:val="22"/>
            </w:rPr>
          </w:pPr>
          <w:hyperlink w:anchor="_Toc105142536" w:history="1">
            <w:r w:rsidR="007604BB" w:rsidRPr="006A4808">
              <w:rPr>
                <w:rStyle w:val="a3"/>
                <w:noProof/>
              </w:rPr>
              <w:t>第</w:t>
            </w:r>
            <w:r w:rsidR="007604BB" w:rsidRPr="006A4808">
              <w:rPr>
                <w:rStyle w:val="a3"/>
                <w:noProof/>
              </w:rPr>
              <w:t>13</w:t>
            </w:r>
            <w:r w:rsidR="007604BB" w:rsidRPr="006A4808">
              <w:rPr>
                <w:rStyle w:val="a3"/>
                <w:noProof/>
              </w:rPr>
              <w:t>節　土取場</w:t>
            </w:r>
            <w:r w:rsidR="007604BB">
              <w:rPr>
                <w:noProof/>
                <w:webHidden/>
              </w:rPr>
              <w:tab/>
            </w:r>
            <w:r w:rsidR="007604BB">
              <w:rPr>
                <w:noProof/>
                <w:webHidden/>
              </w:rPr>
              <w:fldChar w:fldCharType="begin"/>
            </w:r>
            <w:r w:rsidR="007604BB">
              <w:rPr>
                <w:noProof/>
                <w:webHidden/>
              </w:rPr>
              <w:instrText xml:space="preserve"> PAGEREF _Toc105142536 \h </w:instrText>
            </w:r>
            <w:r w:rsidR="007604BB">
              <w:rPr>
                <w:noProof/>
                <w:webHidden/>
              </w:rPr>
            </w:r>
            <w:r w:rsidR="007604BB">
              <w:rPr>
                <w:noProof/>
                <w:webHidden/>
              </w:rPr>
              <w:fldChar w:fldCharType="separate"/>
            </w:r>
            <w:r w:rsidR="0050029D">
              <w:rPr>
                <w:noProof/>
                <w:webHidden/>
              </w:rPr>
              <w:t>- 193 -</w:t>
            </w:r>
            <w:r w:rsidR="007604BB">
              <w:rPr>
                <w:noProof/>
                <w:webHidden/>
              </w:rPr>
              <w:fldChar w:fldCharType="end"/>
            </w:r>
          </w:hyperlink>
        </w:p>
        <w:p w14:paraId="336AC823" w14:textId="5EB7671D" w:rsidR="007604BB" w:rsidRDefault="0009631A">
          <w:pPr>
            <w:pStyle w:val="31"/>
            <w:tabs>
              <w:tab w:val="right" w:leader="dot" w:pos="9629"/>
            </w:tabs>
            <w:rPr>
              <w:rFonts w:asciiTheme="minorHAnsi" w:eastAsiaTheme="minorEastAsia" w:hAnsiTheme="minorHAnsi" w:cstheme="minorBidi"/>
              <w:noProof/>
              <w:szCs w:val="22"/>
            </w:rPr>
          </w:pPr>
          <w:hyperlink w:anchor="_Toc105142537"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40</w:t>
            </w:r>
            <w:r w:rsidR="007604BB" w:rsidRPr="006A4808">
              <w:rPr>
                <w:rStyle w:val="a3"/>
                <w:noProof/>
              </w:rPr>
              <w:t>条　土取場</w:t>
            </w:r>
            <w:r w:rsidR="007604BB">
              <w:rPr>
                <w:noProof/>
                <w:webHidden/>
              </w:rPr>
              <w:tab/>
            </w:r>
            <w:r w:rsidR="007604BB">
              <w:rPr>
                <w:noProof/>
                <w:webHidden/>
              </w:rPr>
              <w:fldChar w:fldCharType="begin"/>
            </w:r>
            <w:r w:rsidR="007604BB">
              <w:rPr>
                <w:noProof/>
                <w:webHidden/>
              </w:rPr>
              <w:instrText xml:space="preserve"> PAGEREF _Toc105142537 \h </w:instrText>
            </w:r>
            <w:r w:rsidR="007604BB">
              <w:rPr>
                <w:noProof/>
                <w:webHidden/>
              </w:rPr>
            </w:r>
            <w:r w:rsidR="007604BB">
              <w:rPr>
                <w:noProof/>
                <w:webHidden/>
              </w:rPr>
              <w:fldChar w:fldCharType="separate"/>
            </w:r>
            <w:r w:rsidR="0050029D">
              <w:rPr>
                <w:noProof/>
                <w:webHidden/>
              </w:rPr>
              <w:t>- 193 -</w:t>
            </w:r>
            <w:r w:rsidR="007604BB">
              <w:rPr>
                <w:noProof/>
                <w:webHidden/>
              </w:rPr>
              <w:fldChar w:fldCharType="end"/>
            </w:r>
          </w:hyperlink>
        </w:p>
        <w:p w14:paraId="228CA3DC" w14:textId="20210BE3" w:rsidR="007604BB" w:rsidRDefault="0009631A">
          <w:pPr>
            <w:pStyle w:val="22"/>
            <w:tabs>
              <w:tab w:val="right" w:leader="dot" w:pos="9629"/>
            </w:tabs>
            <w:rPr>
              <w:rFonts w:asciiTheme="minorHAnsi" w:eastAsiaTheme="minorEastAsia" w:hAnsiTheme="minorHAnsi" w:cstheme="minorBidi"/>
              <w:noProof/>
              <w:szCs w:val="22"/>
            </w:rPr>
          </w:pPr>
          <w:hyperlink w:anchor="_Toc105142538" w:history="1">
            <w:r w:rsidR="007604BB" w:rsidRPr="006A4808">
              <w:rPr>
                <w:rStyle w:val="a3"/>
                <w:noProof/>
              </w:rPr>
              <w:t>第</w:t>
            </w:r>
            <w:r w:rsidR="007604BB" w:rsidRPr="006A4808">
              <w:rPr>
                <w:rStyle w:val="a3"/>
                <w:noProof/>
              </w:rPr>
              <w:t>14</w:t>
            </w:r>
            <w:r w:rsidR="007604BB" w:rsidRPr="006A4808">
              <w:rPr>
                <w:rStyle w:val="a3"/>
                <w:noProof/>
              </w:rPr>
              <w:t>節　土捨場</w:t>
            </w:r>
            <w:r w:rsidR="007604BB">
              <w:rPr>
                <w:noProof/>
                <w:webHidden/>
              </w:rPr>
              <w:tab/>
            </w:r>
            <w:r w:rsidR="007604BB">
              <w:rPr>
                <w:noProof/>
                <w:webHidden/>
              </w:rPr>
              <w:fldChar w:fldCharType="begin"/>
            </w:r>
            <w:r w:rsidR="007604BB">
              <w:rPr>
                <w:noProof/>
                <w:webHidden/>
              </w:rPr>
              <w:instrText xml:space="preserve"> PAGEREF _Toc105142538 \h </w:instrText>
            </w:r>
            <w:r w:rsidR="007604BB">
              <w:rPr>
                <w:noProof/>
                <w:webHidden/>
              </w:rPr>
            </w:r>
            <w:r w:rsidR="007604BB">
              <w:rPr>
                <w:noProof/>
                <w:webHidden/>
              </w:rPr>
              <w:fldChar w:fldCharType="separate"/>
            </w:r>
            <w:r w:rsidR="0050029D">
              <w:rPr>
                <w:noProof/>
                <w:webHidden/>
              </w:rPr>
              <w:t>- 193 -</w:t>
            </w:r>
            <w:r w:rsidR="007604BB">
              <w:rPr>
                <w:noProof/>
                <w:webHidden/>
              </w:rPr>
              <w:fldChar w:fldCharType="end"/>
            </w:r>
          </w:hyperlink>
        </w:p>
        <w:p w14:paraId="0876EACB" w14:textId="42A29C56" w:rsidR="007604BB" w:rsidRDefault="0009631A">
          <w:pPr>
            <w:pStyle w:val="31"/>
            <w:tabs>
              <w:tab w:val="right" w:leader="dot" w:pos="9629"/>
            </w:tabs>
            <w:rPr>
              <w:rFonts w:asciiTheme="minorHAnsi" w:eastAsiaTheme="minorEastAsia" w:hAnsiTheme="minorHAnsi" w:cstheme="minorBidi"/>
              <w:noProof/>
              <w:szCs w:val="22"/>
            </w:rPr>
          </w:pPr>
          <w:hyperlink w:anchor="_Toc105142539"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41</w:t>
            </w:r>
            <w:r w:rsidR="007604BB" w:rsidRPr="006A4808">
              <w:rPr>
                <w:rStyle w:val="a3"/>
                <w:noProof/>
              </w:rPr>
              <w:t>条　土捨場</w:t>
            </w:r>
            <w:r w:rsidR="007604BB">
              <w:rPr>
                <w:noProof/>
                <w:webHidden/>
              </w:rPr>
              <w:tab/>
            </w:r>
            <w:r w:rsidR="007604BB">
              <w:rPr>
                <w:noProof/>
                <w:webHidden/>
              </w:rPr>
              <w:fldChar w:fldCharType="begin"/>
            </w:r>
            <w:r w:rsidR="007604BB">
              <w:rPr>
                <w:noProof/>
                <w:webHidden/>
              </w:rPr>
              <w:instrText xml:space="preserve"> PAGEREF _Toc105142539 \h </w:instrText>
            </w:r>
            <w:r w:rsidR="007604BB">
              <w:rPr>
                <w:noProof/>
                <w:webHidden/>
              </w:rPr>
            </w:r>
            <w:r w:rsidR="007604BB">
              <w:rPr>
                <w:noProof/>
                <w:webHidden/>
              </w:rPr>
              <w:fldChar w:fldCharType="separate"/>
            </w:r>
            <w:r w:rsidR="0050029D">
              <w:rPr>
                <w:noProof/>
                <w:webHidden/>
              </w:rPr>
              <w:t>- 193 -</w:t>
            </w:r>
            <w:r w:rsidR="007604BB">
              <w:rPr>
                <w:noProof/>
                <w:webHidden/>
              </w:rPr>
              <w:fldChar w:fldCharType="end"/>
            </w:r>
          </w:hyperlink>
        </w:p>
        <w:p w14:paraId="551A263E" w14:textId="0A8382F5" w:rsidR="007604BB" w:rsidRDefault="0009631A">
          <w:pPr>
            <w:pStyle w:val="22"/>
            <w:tabs>
              <w:tab w:val="right" w:leader="dot" w:pos="9629"/>
            </w:tabs>
            <w:rPr>
              <w:rFonts w:asciiTheme="minorHAnsi" w:eastAsiaTheme="minorEastAsia" w:hAnsiTheme="minorHAnsi" w:cstheme="minorBidi"/>
              <w:noProof/>
              <w:szCs w:val="22"/>
            </w:rPr>
          </w:pPr>
          <w:hyperlink w:anchor="_Toc105142540" w:history="1">
            <w:r w:rsidR="007604BB" w:rsidRPr="006A4808">
              <w:rPr>
                <w:rStyle w:val="a3"/>
                <w:noProof/>
              </w:rPr>
              <w:t>第</w:t>
            </w:r>
            <w:r w:rsidR="007604BB" w:rsidRPr="006A4808">
              <w:rPr>
                <w:rStyle w:val="a3"/>
                <w:noProof/>
              </w:rPr>
              <w:t>15</w:t>
            </w:r>
            <w:r w:rsidR="007604BB" w:rsidRPr="006A4808">
              <w:rPr>
                <w:rStyle w:val="a3"/>
                <w:noProof/>
              </w:rPr>
              <w:t>節　仮設工</w:t>
            </w:r>
            <w:r w:rsidR="007604BB">
              <w:rPr>
                <w:noProof/>
                <w:webHidden/>
              </w:rPr>
              <w:tab/>
            </w:r>
            <w:r w:rsidR="007604BB">
              <w:rPr>
                <w:noProof/>
                <w:webHidden/>
              </w:rPr>
              <w:fldChar w:fldCharType="begin"/>
            </w:r>
            <w:r w:rsidR="007604BB">
              <w:rPr>
                <w:noProof/>
                <w:webHidden/>
              </w:rPr>
              <w:instrText xml:space="preserve"> PAGEREF _Toc105142540 \h </w:instrText>
            </w:r>
            <w:r w:rsidR="007604BB">
              <w:rPr>
                <w:noProof/>
                <w:webHidden/>
              </w:rPr>
            </w:r>
            <w:r w:rsidR="007604BB">
              <w:rPr>
                <w:noProof/>
                <w:webHidden/>
              </w:rPr>
              <w:fldChar w:fldCharType="separate"/>
            </w:r>
            <w:r w:rsidR="0050029D">
              <w:rPr>
                <w:noProof/>
                <w:webHidden/>
              </w:rPr>
              <w:t>- 194 -</w:t>
            </w:r>
            <w:r w:rsidR="007604BB">
              <w:rPr>
                <w:noProof/>
                <w:webHidden/>
              </w:rPr>
              <w:fldChar w:fldCharType="end"/>
            </w:r>
          </w:hyperlink>
        </w:p>
        <w:p w14:paraId="6739F0B6" w14:textId="27ADD87F" w:rsidR="007604BB" w:rsidRDefault="0009631A">
          <w:pPr>
            <w:pStyle w:val="31"/>
            <w:tabs>
              <w:tab w:val="right" w:leader="dot" w:pos="9629"/>
            </w:tabs>
            <w:rPr>
              <w:rFonts w:asciiTheme="minorHAnsi" w:eastAsiaTheme="minorEastAsia" w:hAnsiTheme="minorHAnsi" w:cstheme="minorBidi"/>
              <w:noProof/>
              <w:szCs w:val="22"/>
            </w:rPr>
          </w:pPr>
          <w:hyperlink w:anchor="_Toc105142541"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42</w:t>
            </w:r>
            <w:r w:rsidR="007604BB" w:rsidRPr="006A4808">
              <w:rPr>
                <w:rStyle w:val="a3"/>
                <w:noProof/>
              </w:rPr>
              <w:t>条　仮排水</w:t>
            </w:r>
            <w:r w:rsidR="007604BB">
              <w:rPr>
                <w:noProof/>
                <w:webHidden/>
              </w:rPr>
              <w:tab/>
            </w:r>
            <w:r w:rsidR="007604BB">
              <w:rPr>
                <w:noProof/>
                <w:webHidden/>
              </w:rPr>
              <w:fldChar w:fldCharType="begin"/>
            </w:r>
            <w:r w:rsidR="007604BB">
              <w:rPr>
                <w:noProof/>
                <w:webHidden/>
              </w:rPr>
              <w:instrText xml:space="preserve"> PAGEREF _Toc105142541 \h </w:instrText>
            </w:r>
            <w:r w:rsidR="007604BB">
              <w:rPr>
                <w:noProof/>
                <w:webHidden/>
              </w:rPr>
            </w:r>
            <w:r w:rsidR="007604BB">
              <w:rPr>
                <w:noProof/>
                <w:webHidden/>
              </w:rPr>
              <w:fldChar w:fldCharType="separate"/>
            </w:r>
            <w:r w:rsidR="0050029D">
              <w:rPr>
                <w:noProof/>
                <w:webHidden/>
              </w:rPr>
              <w:t>- 194 -</w:t>
            </w:r>
            <w:r w:rsidR="007604BB">
              <w:rPr>
                <w:noProof/>
                <w:webHidden/>
              </w:rPr>
              <w:fldChar w:fldCharType="end"/>
            </w:r>
          </w:hyperlink>
        </w:p>
        <w:p w14:paraId="34D46E4E" w14:textId="55DC4341" w:rsidR="007604BB" w:rsidRDefault="0009631A">
          <w:pPr>
            <w:pStyle w:val="31"/>
            <w:tabs>
              <w:tab w:val="right" w:leader="dot" w:pos="9629"/>
            </w:tabs>
            <w:rPr>
              <w:rFonts w:asciiTheme="minorHAnsi" w:eastAsiaTheme="minorEastAsia" w:hAnsiTheme="minorHAnsi" w:cstheme="minorBidi"/>
              <w:noProof/>
              <w:szCs w:val="22"/>
            </w:rPr>
          </w:pPr>
          <w:hyperlink w:anchor="_Toc105142542"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43</w:t>
            </w:r>
            <w:r w:rsidR="007604BB" w:rsidRPr="006A4808">
              <w:rPr>
                <w:rStyle w:val="a3"/>
                <w:noProof/>
              </w:rPr>
              <w:t>条　道路工</w:t>
            </w:r>
            <w:r w:rsidR="007604BB">
              <w:rPr>
                <w:noProof/>
                <w:webHidden/>
              </w:rPr>
              <w:tab/>
            </w:r>
            <w:r w:rsidR="007604BB">
              <w:rPr>
                <w:noProof/>
                <w:webHidden/>
              </w:rPr>
              <w:fldChar w:fldCharType="begin"/>
            </w:r>
            <w:r w:rsidR="007604BB">
              <w:rPr>
                <w:noProof/>
                <w:webHidden/>
              </w:rPr>
              <w:instrText xml:space="preserve"> PAGEREF _Toc105142542 \h </w:instrText>
            </w:r>
            <w:r w:rsidR="007604BB">
              <w:rPr>
                <w:noProof/>
                <w:webHidden/>
              </w:rPr>
            </w:r>
            <w:r w:rsidR="007604BB">
              <w:rPr>
                <w:noProof/>
                <w:webHidden/>
              </w:rPr>
              <w:fldChar w:fldCharType="separate"/>
            </w:r>
            <w:r w:rsidR="0050029D">
              <w:rPr>
                <w:noProof/>
                <w:webHidden/>
              </w:rPr>
              <w:t>- 194 -</w:t>
            </w:r>
            <w:r w:rsidR="007604BB">
              <w:rPr>
                <w:noProof/>
                <w:webHidden/>
              </w:rPr>
              <w:fldChar w:fldCharType="end"/>
            </w:r>
          </w:hyperlink>
        </w:p>
        <w:p w14:paraId="5498674C" w14:textId="532FD246" w:rsidR="007604BB" w:rsidRDefault="0009631A">
          <w:pPr>
            <w:pStyle w:val="31"/>
            <w:tabs>
              <w:tab w:val="right" w:leader="dot" w:pos="9629"/>
            </w:tabs>
            <w:rPr>
              <w:rFonts w:asciiTheme="minorHAnsi" w:eastAsiaTheme="minorEastAsia" w:hAnsiTheme="minorHAnsi" w:cstheme="minorBidi"/>
              <w:noProof/>
              <w:szCs w:val="22"/>
            </w:rPr>
          </w:pPr>
          <w:hyperlink w:anchor="_Toc105142543" w:history="1">
            <w:r w:rsidR="007604BB" w:rsidRPr="006A4808">
              <w:rPr>
                <w:rStyle w:val="a3"/>
                <w:noProof/>
              </w:rPr>
              <w:t>第</w:t>
            </w:r>
            <w:r w:rsidR="007604BB" w:rsidRPr="006A4808">
              <w:rPr>
                <w:rStyle w:val="a3"/>
                <w:noProof/>
              </w:rPr>
              <w:t>11</w:t>
            </w:r>
            <w:r w:rsidR="007604BB" w:rsidRPr="006A4808">
              <w:rPr>
                <w:rStyle w:val="a3"/>
                <w:noProof/>
              </w:rPr>
              <w:t>－</w:t>
            </w:r>
            <w:r w:rsidR="007604BB" w:rsidRPr="006A4808">
              <w:rPr>
                <w:rStyle w:val="a3"/>
                <w:noProof/>
              </w:rPr>
              <w:t>44</w:t>
            </w:r>
            <w:r w:rsidR="007604BB" w:rsidRPr="006A4808">
              <w:rPr>
                <w:rStyle w:val="a3"/>
                <w:noProof/>
              </w:rPr>
              <w:t>条　進入防止対策</w:t>
            </w:r>
            <w:r w:rsidR="007604BB">
              <w:rPr>
                <w:noProof/>
                <w:webHidden/>
              </w:rPr>
              <w:tab/>
            </w:r>
            <w:r w:rsidR="007604BB">
              <w:rPr>
                <w:noProof/>
                <w:webHidden/>
              </w:rPr>
              <w:fldChar w:fldCharType="begin"/>
            </w:r>
            <w:r w:rsidR="007604BB">
              <w:rPr>
                <w:noProof/>
                <w:webHidden/>
              </w:rPr>
              <w:instrText xml:space="preserve"> PAGEREF _Toc105142543 \h </w:instrText>
            </w:r>
            <w:r w:rsidR="007604BB">
              <w:rPr>
                <w:noProof/>
                <w:webHidden/>
              </w:rPr>
            </w:r>
            <w:r w:rsidR="007604BB">
              <w:rPr>
                <w:noProof/>
                <w:webHidden/>
              </w:rPr>
              <w:fldChar w:fldCharType="separate"/>
            </w:r>
            <w:r w:rsidR="0050029D">
              <w:rPr>
                <w:noProof/>
                <w:webHidden/>
              </w:rPr>
              <w:t>- 194 -</w:t>
            </w:r>
            <w:r w:rsidR="007604BB">
              <w:rPr>
                <w:noProof/>
                <w:webHidden/>
              </w:rPr>
              <w:fldChar w:fldCharType="end"/>
            </w:r>
          </w:hyperlink>
        </w:p>
        <w:p w14:paraId="75BFBAF4" w14:textId="389588C5" w:rsidR="007604BB" w:rsidRDefault="0009631A">
          <w:pPr>
            <w:pStyle w:val="12"/>
            <w:tabs>
              <w:tab w:val="right" w:leader="dot" w:pos="9629"/>
            </w:tabs>
            <w:rPr>
              <w:rFonts w:asciiTheme="minorHAnsi" w:eastAsiaTheme="minorEastAsia" w:hAnsiTheme="minorHAnsi" w:cstheme="minorBidi"/>
              <w:noProof/>
              <w:szCs w:val="22"/>
            </w:rPr>
          </w:pPr>
          <w:hyperlink w:anchor="_Toc105142544" w:history="1">
            <w:r w:rsidR="007604BB" w:rsidRPr="00EA194D">
              <w:rPr>
                <w:rStyle w:val="a3"/>
                <w:rFonts w:ascii="ＭＳ 明朝" w:hAnsi="ＭＳ 明朝"/>
                <w:noProof/>
              </w:rPr>
              <w:t>第12章  揚排水機場工事</w:t>
            </w:r>
            <w:r w:rsidR="007604BB">
              <w:rPr>
                <w:noProof/>
                <w:webHidden/>
              </w:rPr>
              <w:tab/>
            </w:r>
            <w:r w:rsidR="007604BB">
              <w:rPr>
                <w:noProof/>
                <w:webHidden/>
              </w:rPr>
              <w:fldChar w:fldCharType="begin"/>
            </w:r>
            <w:r w:rsidR="007604BB">
              <w:rPr>
                <w:noProof/>
                <w:webHidden/>
              </w:rPr>
              <w:instrText xml:space="preserve"> PAGEREF _Toc105142544 \h </w:instrText>
            </w:r>
            <w:r w:rsidR="007604BB">
              <w:rPr>
                <w:noProof/>
                <w:webHidden/>
              </w:rPr>
            </w:r>
            <w:r w:rsidR="007604BB">
              <w:rPr>
                <w:noProof/>
                <w:webHidden/>
              </w:rPr>
              <w:fldChar w:fldCharType="separate"/>
            </w:r>
            <w:r w:rsidR="0050029D">
              <w:rPr>
                <w:noProof/>
                <w:webHidden/>
              </w:rPr>
              <w:t>- 195 -</w:t>
            </w:r>
            <w:r w:rsidR="007604BB">
              <w:rPr>
                <w:noProof/>
                <w:webHidden/>
              </w:rPr>
              <w:fldChar w:fldCharType="end"/>
            </w:r>
          </w:hyperlink>
        </w:p>
        <w:p w14:paraId="57741581" w14:textId="0E03371D" w:rsidR="007604BB" w:rsidRDefault="0009631A">
          <w:pPr>
            <w:pStyle w:val="22"/>
            <w:tabs>
              <w:tab w:val="right" w:leader="dot" w:pos="9629"/>
            </w:tabs>
            <w:rPr>
              <w:rFonts w:asciiTheme="minorHAnsi" w:eastAsiaTheme="minorEastAsia" w:hAnsiTheme="minorHAnsi" w:cstheme="minorBidi"/>
              <w:noProof/>
              <w:szCs w:val="22"/>
            </w:rPr>
          </w:pPr>
          <w:hyperlink w:anchor="_Toc105142545"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_Toc105142545 \h </w:instrText>
            </w:r>
            <w:r w:rsidR="007604BB">
              <w:rPr>
                <w:noProof/>
                <w:webHidden/>
              </w:rPr>
            </w:r>
            <w:r w:rsidR="007604BB">
              <w:rPr>
                <w:noProof/>
                <w:webHidden/>
              </w:rPr>
              <w:fldChar w:fldCharType="separate"/>
            </w:r>
            <w:r w:rsidR="0050029D">
              <w:rPr>
                <w:noProof/>
                <w:webHidden/>
              </w:rPr>
              <w:t>- 196 -</w:t>
            </w:r>
            <w:r w:rsidR="007604BB">
              <w:rPr>
                <w:noProof/>
                <w:webHidden/>
              </w:rPr>
              <w:fldChar w:fldCharType="end"/>
            </w:r>
          </w:hyperlink>
        </w:p>
        <w:p w14:paraId="1B69E13D" w14:textId="60531955" w:rsidR="007604BB" w:rsidRDefault="0009631A">
          <w:pPr>
            <w:pStyle w:val="31"/>
            <w:tabs>
              <w:tab w:val="right" w:leader="dot" w:pos="9629"/>
            </w:tabs>
            <w:rPr>
              <w:rFonts w:asciiTheme="minorHAnsi" w:eastAsiaTheme="minorEastAsia" w:hAnsiTheme="minorHAnsi" w:cstheme="minorBidi"/>
              <w:noProof/>
              <w:szCs w:val="22"/>
            </w:rPr>
          </w:pPr>
          <w:hyperlink w:anchor="_Toc105142546" w:history="1">
            <w:r w:rsidR="007604BB" w:rsidRPr="006A4808">
              <w:rPr>
                <w:rStyle w:val="a3"/>
                <w:noProof/>
              </w:rPr>
              <w:t>第</w:t>
            </w:r>
            <w:r w:rsidR="007604BB" w:rsidRPr="006A4808">
              <w:rPr>
                <w:rStyle w:val="a3"/>
                <w:noProof/>
              </w:rPr>
              <w:t>12</w:t>
            </w:r>
            <w:r w:rsidR="007604BB" w:rsidRPr="006A4808">
              <w:rPr>
                <w:rStyle w:val="a3"/>
                <w:noProof/>
              </w:rPr>
              <w:t>－１条</w:t>
            </w:r>
            <w:r w:rsidR="007604BB" w:rsidRPr="006A4808">
              <w:rPr>
                <w:rStyle w:val="a3"/>
                <w:noProof/>
              </w:rPr>
              <w:t xml:space="preserve"> </w:t>
            </w:r>
            <w:r w:rsidR="007604BB" w:rsidRPr="006A4808">
              <w:rPr>
                <w:rStyle w:val="a3"/>
                <w:noProof/>
              </w:rPr>
              <w:t>適</w:t>
            </w:r>
            <w:r w:rsidR="007604BB" w:rsidRPr="006A4808">
              <w:rPr>
                <w:rStyle w:val="a3"/>
                <w:noProof/>
              </w:rPr>
              <w:t xml:space="preserve"> </w:t>
            </w:r>
            <w:r w:rsidR="007604BB" w:rsidRPr="006A4808">
              <w:rPr>
                <w:rStyle w:val="a3"/>
                <w:noProof/>
              </w:rPr>
              <w:t>用</w:t>
            </w:r>
            <w:r w:rsidR="007604BB">
              <w:rPr>
                <w:noProof/>
                <w:webHidden/>
              </w:rPr>
              <w:tab/>
            </w:r>
            <w:r w:rsidR="007604BB">
              <w:rPr>
                <w:noProof/>
                <w:webHidden/>
              </w:rPr>
              <w:fldChar w:fldCharType="begin"/>
            </w:r>
            <w:r w:rsidR="007604BB">
              <w:rPr>
                <w:noProof/>
                <w:webHidden/>
              </w:rPr>
              <w:instrText xml:space="preserve"> PAGEREF _Toc105142546 \h </w:instrText>
            </w:r>
            <w:r w:rsidR="007604BB">
              <w:rPr>
                <w:noProof/>
                <w:webHidden/>
              </w:rPr>
            </w:r>
            <w:r w:rsidR="007604BB">
              <w:rPr>
                <w:noProof/>
                <w:webHidden/>
              </w:rPr>
              <w:fldChar w:fldCharType="separate"/>
            </w:r>
            <w:r w:rsidR="0050029D">
              <w:rPr>
                <w:noProof/>
                <w:webHidden/>
              </w:rPr>
              <w:t>- 196 -</w:t>
            </w:r>
            <w:r w:rsidR="007604BB">
              <w:rPr>
                <w:noProof/>
                <w:webHidden/>
              </w:rPr>
              <w:fldChar w:fldCharType="end"/>
            </w:r>
          </w:hyperlink>
        </w:p>
        <w:p w14:paraId="47F29FCD" w14:textId="610F87A7" w:rsidR="007604BB" w:rsidRDefault="0009631A">
          <w:pPr>
            <w:pStyle w:val="22"/>
            <w:tabs>
              <w:tab w:val="right" w:leader="dot" w:pos="9629"/>
            </w:tabs>
            <w:rPr>
              <w:rFonts w:asciiTheme="minorHAnsi" w:eastAsiaTheme="minorEastAsia" w:hAnsiTheme="minorHAnsi" w:cstheme="minorBidi"/>
              <w:noProof/>
              <w:szCs w:val="22"/>
            </w:rPr>
          </w:pPr>
          <w:hyperlink w:anchor="_Toc105142547" w:history="1">
            <w:r w:rsidR="007604BB" w:rsidRPr="006A4808">
              <w:rPr>
                <w:rStyle w:val="a3"/>
                <w:noProof/>
              </w:rPr>
              <w:t>第２節</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_Toc105142547 \h </w:instrText>
            </w:r>
            <w:r w:rsidR="007604BB">
              <w:rPr>
                <w:noProof/>
                <w:webHidden/>
              </w:rPr>
            </w:r>
            <w:r w:rsidR="007604BB">
              <w:rPr>
                <w:noProof/>
                <w:webHidden/>
              </w:rPr>
              <w:fldChar w:fldCharType="separate"/>
            </w:r>
            <w:r w:rsidR="0050029D">
              <w:rPr>
                <w:noProof/>
                <w:webHidden/>
              </w:rPr>
              <w:t>- 196 -</w:t>
            </w:r>
            <w:r w:rsidR="007604BB">
              <w:rPr>
                <w:noProof/>
                <w:webHidden/>
              </w:rPr>
              <w:fldChar w:fldCharType="end"/>
            </w:r>
          </w:hyperlink>
        </w:p>
        <w:p w14:paraId="41E94F9E" w14:textId="7E770F71" w:rsidR="007604BB" w:rsidRDefault="0009631A">
          <w:pPr>
            <w:pStyle w:val="31"/>
            <w:tabs>
              <w:tab w:val="right" w:leader="dot" w:pos="9629"/>
            </w:tabs>
            <w:rPr>
              <w:rFonts w:asciiTheme="minorHAnsi" w:eastAsiaTheme="minorEastAsia" w:hAnsiTheme="minorHAnsi" w:cstheme="minorBidi"/>
              <w:noProof/>
              <w:szCs w:val="22"/>
            </w:rPr>
          </w:pPr>
          <w:hyperlink w:anchor="_Toc105142548" w:history="1">
            <w:r w:rsidR="007604BB" w:rsidRPr="006A4808">
              <w:rPr>
                <w:rStyle w:val="a3"/>
                <w:noProof/>
              </w:rPr>
              <w:t>第</w:t>
            </w:r>
            <w:r w:rsidR="007604BB" w:rsidRPr="006A4808">
              <w:rPr>
                <w:rStyle w:val="a3"/>
                <w:noProof/>
              </w:rPr>
              <w:t>12</w:t>
            </w:r>
            <w:r w:rsidR="007604BB" w:rsidRPr="006A4808">
              <w:rPr>
                <w:rStyle w:val="a3"/>
                <w:noProof/>
              </w:rPr>
              <w:t>－２条</w:t>
            </w:r>
            <w:r w:rsidR="007604BB" w:rsidRPr="006A4808">
              <w:rPr>
                <w:rStyle w:val="a3"/>
                <w:noProof/>
              </w:rPr>
              <w:t xml:space="preserve"> </w:t>
            </w:r>
            <w:r w:rsidR="007604BB" w:rsidRPr="006A4808">
              <w:rPr>
                <w:rStyle w:val="a3"/>
                <w:noProof/>
              </w:rPr>
              <w:t>適用すべき諸基準</w:t>
            </w:r>
            <w:r w:rsidR="007604BB">
              <w:rPr>
                <w:noProof/>
                <w:webHidden/>
              </w:rPr>
              <w:tab/>
            </w:r>
            <w:r w:rsidR="007604BB">
              <w:rPr>
                <w:noProof/>
                <w:webHidden/>
              </w:rPr>
              <w:fldChar w:fldCharType="begin"/>
            </w:r>
            <w:r w:rsidR="007604BB">
              <w:rPr>
                <w:noProof/>
                <w:webHidden/>
              </w:rPr>
              <w:instrText xml:space="preserve"> PAGEREF _Toc105142548 \h </w:instrText>
            </w:r>
            <w:r w:rsidR="007604BB">
              <w:rPr>
                <w:noProof/>
                <w:webHidden/>
              </w:rPr>
            </w:r>
            <w:r w:rsidR="007604BB">
              <w:rPr>
                <w:noProof/>
                <w:webHidden/>
              </w:rPr>
              <w:fldChar w:fldCharType="separate"/>
            </w:r>
            <w:r w:rsidR="0050029D">
              <w:rPr>
                <w:noProof/>
                <w:webHidden/>
              </w:rPr>
              <w:t>- 196 -</w:t>
            </w:r>
            <w:r w:rsidR="007604BB">
              <w:rPr>
                <w:noProof/>
                <w:webHidden/>
              </w:rPr>
              <w:fldChar w:fldCharType="end"/>
            </w:r>
          </w:hyperlink>
        </w:p>
        <w:p w14:paraId="2EA03991" w14:textId="4B0951D3" w:rsidR="007604BB" w:rsidRDefault="0009631A">
          <w:pPr>
            <w:pStyle w:val="31"/>
            <w:tabs>
              <w:tab w:val="right" w:leader="dot" w:pos="9629"/>
            </w:tabs>
            <w:rPr>
              <w:rFonts w:asciiTheme="minorHAnsi" w:eastAsiaTheme="minorEastAsia" w:hAnsiTheme="minorHAnsi" w:cstheme="minorBidi"/>
              <w:noProof/>
              <w:szCs w:val="22"/>
            </w:rPr>
          </w:pPr>
          <w:hyperlink w:anchor="_Toc105142549" w:history="1">
            <w:r w:rsidR="007604BB" w:rsidRPr="006A4808">
              <w:rPr>
                <w:rStyle w:val="a3"/>
                <w:noProof/>
              </w:rPr>
              <w:t>第</w:t>
            </w:r>
            <w:r w:rsidR="007604BB" w:rsidRPr="006A4808">
              <w:rPr>
                <w:rStyle w:val="a3"/>
                <w:noProof/>
              </w:rPr>
              <w:t>12</w:t>
            </w:r>
            <w:r w:rsidR="007604BB" w:rsidRPr="006A4808">
              <w:rPr>
                <w:rStyle w:val="a3"/>
                <w:noProof/>
              </w:rPr>
              <w:t xml:space="preserve">－３条　</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_Toc105142549 \h </w:instrText>
            </w:r>
            <w:r w:rsidR="007604BB">
              <w:rPr>
                <w:noProof/>
                <w:webHidden/>
              </w:rPr>
            </w:r>
            <w:r w:rsidR="007604BB">
              <w:rPr>
                <w:noProof/>
                <w:webHidden/>
              </w:rPr>
              <w:fldChar w:fldCharType="separate"/>
            </w:r>
            <w:r w:rsidR="0050029D">
              <w:rPr>
                <w:noProof/>
                <w:webHidden/>
              </w:rPr>
              <w:t>- 196 -</w:t>
            </w:r>
            <w:r w:rsidR="007604BB">
              <w:rPr>
                <w:noProof/>
                <w:webHidden/>
              </w:rPr>
              <w:fldChar w:fldCharType="end"/>
            </w:r>
          </w:hyperlink>
        </w:p>
        <w:p w14:paraId="53CD28FF" w14:textId="4C045DAA" w:rsidR="007604BB" w:rsidRDefault="0009631A">
          <w:pPr>
            <w:pStyle w:val="22"/>
            <w:tabs>
              <w:tab w:val="right" w:leader="dot" w:pos="9629"/>
            </w:tabs>
            <w:rPr>
              <w:rFonts w:asciiTheme="minorHAnsi" w:eastAsiaTheme="minorEastAsia" w:hAnsiTheme="minorHAnsi" w:cstheme="minorBidi"/>
              <w:noProof/>
              <w:szCs w:val="22"/>
            </w:rPr>
          </w:pPr>
          <w:hyperlink w:anchor="_Toc105142550" w:history="1">
            <w:r w:rsidR="007604BB" w:rsidRPr="006A4808">
              <w:rPr>
                <w:rStyle w:val="a3"/>
                <w:noProof/>
              </w:rPr>
              <w:t>第３節</w:t>
            </w:r>
            <w:r w:rsidR="007604BB" w:rsidRPr="006A4808">
              <w:rPr>
                <w:rStyle w:val="a3"/>
                <w:noProof/>
              </w:rPr>
              <w:t xml:space="preserve"> </w:t>
            </w:r>
            <w:r w:rsidR="007604BB" w:rsidRPr="006A4808">
              <w:rPr>
                <w:rStyle w:val="a3"/>
                <w:noProof/>
              </w:rPr>
              <w:t>土</w:t>
            </w:r>
            <w:r w:rsidR="007604BB" w:rsidRPr="006A4808">
              <w:rPr>
                <w:rStyle w:val="a3"/>
                <w:noProof/>
              </w:rPr>
              <w:t xml:space="preserve"> </w:t>
            </w:r>
            <w:r w:rsidR="007604BB" w:rsidRPr="006A4808">
              <w:rPr>
                <w:rStyle w:val="a3"/>
                <w:noProof/>
              </w:rPr>
              <w:t>工</w:t>
            </w:r>
            <w:r w:rsidR="007604BB">
              <w:rPr>
                <w:noProof/>
                <w:webHidden/>
              </w:rPr>
              <w:tab/>
            </w:r>
            <w:r w:rsidR="007604BB">
              <w:rPr>
                <w:noProof/>
                <w:webHidden/>
              </w:rPr>
              <w:fldChar w:fldCharType="begin"/>
            </w:r>
            <w:r w:rsidR="007604BB">
              <w:rPr>
                <w:noProof/>
                <w:webHidden/>
              </w:rPr>
              <w:instrText xml:space="preserve"> PAGEREF _Toc105142550 \h </w:instrText>
            </w:r>
            <w:r w:rsidR="007604BB">
              <w:rPr>
                <w:noProof/>
                <w:webHidden/>
              </w:rPr>
            </w:r>
            <w:r w:rsidR="007604BB">
              <w:rPr>
                <w:noProof/>
                <w:webHidden/>
              </w:rPr>
              <w:fldChar w:fldCharType="separate"/>
            </w:r>
            <w:r w:rsidR="0050029D">
              <w:rPr>
                <w:noProof/>
                <w:webHidden/>
              </w:rPr>
              <w:t>- 196 -</w:t>
            </w:r>
            <w:r w:rsidR="007604BB">
              <w:rPr>
                <w:noProof/>
                <w:webHidden/>
              </w:rPr>
              <w:fldChar w:fldCharType="end"/>
            </w:r>
          </w:hyperlink>
        </w:p>
        <w:p w14:paraId="00AA96C2" w14:textId="73190F85" w:rsidR="007604BB" w:rsidRDefault="0009631A">
          <w:pPr>
            <w:pStyle w:val="31"/>
            <w:tabs>
              <w:tab w:val="right" w:leader="dot" w:pos="9629"/>
            </w:tabs>
            <w:rPr>
              <w:rFonts w:asciiTheme="minorHAnsi" w:eastAsiaTheme="minorEastAsia" w:hAnsiTheme="minorHAnsi" w:cstheme="minorBidi"/>
              <w:noProof/>
              <w:szCs w:val="22"/>
            </w:rPr>
          </w:pPr>
          <w:hyperlink w:anchor="_Toc105142551" w:history="1">
            <w:r w:rsidR="007604BB" w:rsidRPr="006A4808">
              <w:rPr>
                <w:rStyle w:val="a3"/>
                <w:noProof/>
              </w:rPr>
              <w:t>第</w:t>
            </w:r>
            <w:r w:rsidR="007604BB" w:rsidRPr="006A4808">
              <w:rPr>
                <w:rStyle w:val="a3"/>
                <w:noProof/>
              </w:rPr>
              <w:t>12</w:t>
            </w:r>
            <w:r w:rsidR="007604BB" w:rsidRPr="006A4808">
              <w:rPr>
                <w:rStyle w:val="a3"/>
                <w:noProof/>
              </w:rPr>
              <w:t xml:space="preserve">－４条　</w:t>
            </w:r>
            <w:r w:rsidR="007604BB" w:rsidRPr="006A4808">
              <w:rPr>
                <w:rStyle w:val="a3"/>
                <w:noProof/>
              </w:rPr>
              <w:t xml:space="preserve"> </w:t>
            </w:r>
            <w:r w:rsidR="007604BB" w:rsidRPr="006A4808">
              <w:rPr>
                <w:rStyle w:val="a3"/>
                <w:noProof/>
              </w:rPr>
              <w:t>掘削工</w:t>
            </w:r>
            <w:r w:rsidR="007604BB">
              <w:rPr>
                <w:noProof/>
                <w:webHidden/>
              </w:rPr>
              <w:tab/>
            </w:r>
            <w:r w:rsidR="007604BB">
              <w:rPr>
                <w:noProof/>
                <w:webHidden/>
              </w:rPr>
              <w:fldChar w:fldCharType="begin"/>
            </w:r>
            <w:r w:rsidR="007604BB">
              <w:rPr>
                <w:noProof/>
                <w:webHidden/>
              </w:rPr>
              <w:instrText xml:space="preserve"> PAGEREF _Toc105142551 \h </w:instrText>
            </w:r>
            <w:r w:rsidR="007604BB">
              <w:rPr>
                <w:noProof/>
                <w:webHidden/>
              </w:rPr>
            </w:r>
            <w:r w:rsidR="007604BB">
              <w:rPr>
                <w:noProof/>
                <w:webHidden/>
              </w:rPr>
              <w:fldChar w:fldCharType="separate"/>
            </w:r>
            <w:r w:rsidR="0050029D">
              <w:rPr>
                <w:noProof/>
                <w:webHidden/>
              </w:rPr>
              <w:t>- 196 -</w:t>
            </w:r>
            <w:r w:rsidR="007604BB">
              <w:rPr>
                <w:noProof/>
                <w:webHidden/>
              </w:rPr>
              <w:fldChar w:fldCharType="end"/>
            </w:r>
          </w:hyperlink>
        </w:p>
        <w:p w14:paraId="2B6634F8" w14:textId="667BFBE5" w:rsidR="007604BB" w:rsidRDefault="0009631A">
          <w:pPr>
            <w:pStyle w:val="31"/>
            <w:tabs>
              <w:tab w:val="right" w:leader="dot" w:pos="9629"/>
            </w:tabs>
            <w:rPr>
              <w:rFonts w:asciiTheme="minorHAnsi" w:eastAsiaTheme="minorEastAsia" w:hAnsiTheme="minorHAnsi" w:cstheme="minorBidi"/>
              <w:noProof/>
              <w:szCs w:val="22"/>
            </w:rPr>
          </w:pPr>
          <w:hyperlink w:anchor="_Toc105142552" w:history="1">
            <w:r w:rsidR="007604BB" w:rsidRPr="006A4808">
              <w:rPr>
                <w:rStyle w:val="a3"/>
                <w:noProof/>
              </w:rPr>
              <w:t>第</w:t>
            </w:r>
            <w:r w:rsidR="007604BB" w:rsidRPr="006A4808">
              <w:rPr>
                <w:rStyle w:val="a3"/>
                <w:noProof/>
              </w:rPr>
              <w:t>12</w:t>
            </w:r>
            <w:r w:rsidR="007604BB" w:rsidRPr="006A4808">
              <w:rPr>
                <w:rStyle w:val="a3"/>
                <w:noProof/>
              </w:rPr>
              <w:t xml:space="preserve">－５条　</w:t>
            </w:r>
            <w:r w:rsidR="007604BB" w:rsidRPr="006A4808">
              <w:rPr>
                <w:rStyle w:val="a3"/>
                <w:noProof/>
              </w:rPr>
              <w:t xml:space="preserve"> </w:t>
            </w:r>
            <w:r w:rsidR="007604BB" w:rsidRPr="006A4808">
              <w:rPr>
                <w:rStyle w:val="a3"/>
                <w:noProof/>
              </w:rPr>
              <w:t>盛土工</w:t>
            </w:r>
            <w:r w:rsidR="007604BB">
              <w:rPr>
                <w:noProof/>
                <w:webHidden/>
              </w:rPr>
              <w:tab/>
            </w:r>
            <w:r w:rsidR="007604BB">
              <w:rPr>
                <w:noProof/>
                <w:webHidden/>
              </w:rPr>
              <w:fldChar w:fldCharType="begin"/>
            </w:r>
            <w:r w:rsidR="007604BB">
              <w:rPr>
                <w:noProof/>
                <w:webHidden/>
              </w:rPr>
              <w:instrText xml:space="preserve"> PAGEREF _Toc105142552 \h </w:instrText>
            </w:r>
            <w:r w:rsidR="007604BB">
              <w:rPr>
                <w:noProof/>
                <w:webHidden/>
              </w:rPr>
            </w:r>
            <w:r w:rsidR="007604BB">
              <w:rPr>
                <w:noProof/>
                <w:webHidden/>
              </w:rPr>
              <w:fldChar w:fldCharType="separate"/>
            </w:r>
            <w:r w:rsidR="0050029D">
              <w:rPr>
                <w:noProof/>
                <w:webHidden/>
              </w:rPr>
              <w:t>- 196 -</w:t>
            </w:r>
            <w:r w:rsidR="007604BB">
              <w:rPr>
                <w:noProof/>
                <w:webHidden/>
              </w:rPr>
              <w:fldChar w:fldCharType="end"/>
            </w:r>
          </w:hyperlink>
        </w:p>
        <w:p w14:paraId="0B0AD32F" w14:textId="44082ABD" w:rsidR="007604BB" w:rsidRDefault="0009631A">
          <w:pPr>
            <w:pStyle w:val="31"/>
            <w:tabs>
              <w:tab w:val="right" w:leader="dot" w:pos="9629"/>
            </w:tabs>
            <w:rPr>
              <w:rFonts w:asciiTheme="minorHAnsi" w:eastAsiaTheme="minorEastAsia" w:hAnsiTheme="minorHAnsi" w:cstheme="minorBidi"/>
              <w:noProof/>
              <w:szCs w:val="22"/>
            </w:rPr>
          </w:pPr>
          <w:hyperlink w:anchor="_Toc105142553" w:history="1">
            <w:r w:rsidR="007604BB" w:rsidRPr="006A4808">
              <w:rPr>
                <w:rStyle w:val="a3"/>
                <w:noProof/>
              </w:rPr>
              <w:t>第</w:t>
            </w:r>
            <w:r w:rsidR="007604BB" w:rsidRPr="006A4808">
              <w:rPr>
                <w:rStyle w:val="a3"/>
                <w:noProof/>
              </w:rPr>
              <w:t>12</w:t>
            </w:r>
            <w:r w:rsidR="007604BB" w:rsidRPr="006A4808">
              <w:rPr>
                <w:rStyle w:val="a3"/>
                <w:noProof/>
              </w:rPr>
              <w:t>－６条</w:t>
            </w:r>
            <w:r w:rsidR="007604BB" w:rsidRPr="006A4808">
              <w:rPr>
                <w:rStyle w:val="a3"/>
                <w:noProof/>
              </w:rPr>
              <w:t xml:space="preserve"> </w:t>
            </w:r>
            <w:r w:rsidR="007604BB" w:rsidRPr="006A4808">
              <w:rPr>
                <w:rStyle w:val="a3"/>
                <w:noProof/>
              </w:rPr>
              <w:t xml:space="preserve">　整形仕上げ工</w:t>
            </w:r>
            <w:r w:rsidR="007604BB">
              <w:rPr>
                <w:noProof/>
                <w:webHidden/>
              </w:rPr>
              <w:tab/>
            </w:r>
            <w:r w:rsidR="007604BB">
              <w:rPr>
                <w:noProof/>
                <w:webHidden/>
              </w:rPr>
              <w:fldChar w:fldCharType="begin"/>
            </w:r>
            <w:r w:rsidR="007604BB">
              <w:rPr>
                <w:noProof/>
                <w:webHidden/>
              </w:rPr>
              <w:instrText xml:space="preserve"> PAGEREF _Toc105142553 \h </w:instrText>
            </w:r>
            <w:r w:rsidR="007604BB">
              <w:rPr>
                <w:noProof/>
                <w:webHidden/>
              </w:rPr>
            </w:r>
            <w:r w:rsidR="007604BB">
              <w:rPr>
                <w:noProof/>
                <w:webHidden/>
              </w:rPr>
              <w:fldChar w:fldCharType="separate"/>
            </w:r>
            <w:r w:rsidR="0050029D">
              <w:rPr>
                <w:noProof/>
                <w:webHidden/>
              </w:rPr>
              <w:t>- 196 -</w:t>
            </w:r>
            <w:r w:rsidR="007604BB">
              <w:rPr>
                <w:noProof/>
                <w:webHidden/>
              </w:rPr>
              <w:fldChar w:fldCharType="end"/>
            </w:r>
          </w:hyperlink>
        </w:p>
        <w:p w14:paraId="39545CD2" w14:textId="5A92727E" w:rsidR="007604BB" w:rsidRDefault="0009631A">
          <w:pPr>
            <w:pStyle w:val="22"/>
            <w:tabs>
              <w:tab w:val="right" w:leader="dot" w:pos="9629"/>
            </w:tabs>
            <w:rPr>
              <w:rFonts w:asciiTheme="minorHAnsi" w:eastAsiaTheme="minorEastAsia" w:hAnsiTheme="minorHAnsi" w:cstheme="minorBidi"/>
              <w:noProof/>
              <w:szCs w:val="22"/>
            </w:rPr>
          </w:pPr>
          <w:hyperlink w:anchor="_Toc105142554" w:history="1">
            <w:r w:rsidR="007604BB" w:rsidRPr="006A4808">
              <w:rPr>
                <w:rStyle w:val="a3"/>
                <w:noProof/>
              </w:rPr>
              <w:t>第４節</w:t>
            </w:r>
            <w:r w:rsidR="007604BB" w:rsidRPr="006A4808">
              <w:rPr>
                <w:rStyle w:val="a3"/>
                <w:noProof/>
              </w:rPr>
              <w:t xml:space="preserve"> </w:t>
            </w:r>
            <w:r w:rsidR="007604BB" w:rsidRPr="006A4808">
              <w:rPr>
                <w:rStyle w:val="a3"/>
                <w:noProof/>
              </w:rPr>
              <w:t>機場本体工</w:t>
            </w:r>
            <w:r w:rsidR="007604BB">
              <w:rPr>
                <w:noProof/>
                <w:webHidden/>
              </w:rPr>
              <w:tab/>
            </w:r>
            <w:r w:rsidR="007604BB">
              <w:rPr>
                <w:noProof/>
                <w:webHidden/>
              </w:rPr>
              <w:fldChar w:fldCharType="begin"/>
            </w:r>
            <w:r w:rsidR="007604BB">
              <w:rPr>
                <w:noProof/>
                <w:webHidden/>
              </w:rPr>
              <w:instrText xml:space="preserve"> PAGEREF _Toc105142554 \h </w:instrText>
            </w:r>
            <w:r w:rsidR="007604BB">
              <w:rPr>
                <w:noProof/>
                <w:webHidden/>
              </w:rPr>
            </w:r>
            <w:r w:rsidR="007604BB">
              <w:rPr>
                <w:noProof/>
                <w:webHidden/>
              </w:rPr>
              <w:fldChar w:fldCharType="separate"/>
            </w:r>
            <w:r w:rsidR="0050029D">
              <w:rPr>
                <w:noProof/>
                <w:webHidden/>
              </w:rPr>
              <w:t>- 197 -</w:t>
            </w:r>
            <w:r w:rsidR="007604BB">
              <w:rPr>
                <w:noProof/>
                <w:webHidden/>
              </w:rPr>
              <w:fldChar w:fldCharType="end"/>
            </w:r>
          </w:hyperlink>
        </w:p>
        <w:p w14:paraId="7479C2F5" w14:textId="7786C7B1" w:rsidR="007604BB" w:rsidRDefault="0009631A">
          <w:pPr>
            <w:pStyle w:val="31"/>
            <w:tabs>
              <w:tab w:val="right" w:leader="dot" w:pos="9629"/>
            </w:tabs>
            <w:rPr>
              <w:rFonts w:asciiTheme="minorHAnsi" w:eastAsiaTheme="minorEastAsia" w:hAnsiTheme="minorHAnsi" w:cstheme="minorBidi"/>
              <w:noProof/>
              <w:szCs w:val="22"/>
            </w:rPr>
          </w:pPr>
          <w:hyperlink w:anchor="_Toc105142555" w:history="1">
            <w:r w:rsidR="007604BB" w:rsidRPr="006A4808">
              <w:rPr>
                <w:rStyle w:val="a3"/>
                <w:noProof/>
              </w:rPr>
              <w:t>第</w:t>
            </w:r>
            <w:r w:rsidR="007604BB" w:rsidRPr="006A4808">
              <w:rPr>
                <w:rStyle w:val="a3"/>
                <w:noProof/>
              </w:rPr>
              <w:t>12</w:t>
            </w:r>
            <w:r w:rsidR="007604BB" w:rsidRPr="006A4808">
              <w:rPr>
                <w:rStyle w:val="a3"/>
                <w:noProof/>
              </w:rPr>
              <w:t xml:space="preserve">－７条　</w:t>
            </w:r>
            <w:r w:rsidR="007604BB" w:rsidRPr="006A4808">
              <w:rPr>
                <w:rStyle w:val="a3"/>
                <w:noProof/>
              </w:rPr>
              <w:t xml:space="preserve"> </w:t>
            </w:r>
            <w:r w:rsidR="007604BB" w:rsidRPr="006A4808">
              <w:rPr>
                <w:rStyle w:val="a3"/>
                <w:noProof/>
              </w:rPr>
              <w:t>作業土工</w:t>
            </w:r>
            <w:r w:rsidR="007604BB">
              <w:rPr>
                <w:noProof/>
                <w:webHidden/>
              </w:rPr>
              <w:tab/>
            </w:r>
            <w:r w:rsidR="007604BB">
              <w:rPr>
                <w:noProof/>
                <w:webHidden/>
              </w:rPr>
              <w:fldChar w:fldCharType="begin"/>
            </w:r>
            <w:r w:rsidR="007604BB">
              <w:rPr>
                <w:noProof/>
                <w:webHidden/>
              </w:rPr>
              <w:instrText xml:space="preserve"> PAGEREF _Toc105142555 \h </w:instrText>
            </w:r>
            <w:r w:rsidR="007604BB">
              <w:rPr>
                <w:noProof/>
                <w:webHidden/>
              </w:rPr>
            </w:r>
            <w:r w:rsidR="007604BB">
              <w:rPr>
                <w:noProof/>
                <w:webHidden/>
              </w:rPr>
              <w:fldChar w:fldCharType="separate"/>
            </w:r>
            <w:r w:rsidR="0050029D">
              <w:rPr>
                <w:noProof/>
                <w:webHidden/>
              </w:rPr>
              <w:t>- 197 -</w:t>
            </w:r>
            <w:r w:rsidR="007604BB">
              <w:rPr>
                <w:noProof/>
                <w:webHidden/>
              </w:rPr>
              <w:fldChar w:fldCharType="end"/>
            </w:r>
          </w:hyperlink>
        </w:p>
        <w:p w14:paraId="7E393147" w14:textId="279904FF" w:rsidR="007604BB" w:rsidRDefault="0009631A">
          <w:pPr>
            <w:pStyle w:val="31"/>
            <w:tabs>
              <w:tab w:val="right" w:leader="dot" w:pos="9629"/>
            </w:tabs>
            <w:rPr>
              <w:rFonts w:asciiTheme="minorHAnsi" w:eastAsiaTheme="minorEastAsia" w:hAnsiTheme="minorHAnsi" w:cstheme="minorBidi"/>
              <w:noProof/>
              <w:szCs w:val="22"/>
            </w:rPr>
          </w:pPr>
          <w:hyperlink w:anchor="_Toc105142556" w:history="1">
            <w:r w:rsidR="007604BB" w:rsidRPr="006A4808">
              <w:rPr>
                <w:rStyle w:val="a3"/>
                <w:noProof/>
              </w:rPr>
              <w:t>第</w:t>
            </w:r>
            <w:r w:rsidR="007604BB" w:rsidRPr="006A4808">
              <w:rPr>
                <w:rStyle w:val="a3"/>
                <w:noProof/>
              </w:rPr>
              <w:t>12</w:t>
            </w:r>
            <w:r w:rsidR="007604BB" w:rsidRPr="006A4808">
              <w:rPr>
                <w:rStyle w:val="a3"/>
                <w:noProof/>
              </w:rPr>
              <w:t xml:space="preserve">－８条　</w:t>
            </w:r>
            <w:r w:rsidR="007604BB" w:rsidRPr="006A4808">
              <w:rPr>
                <w:rStyle w:val="a3"/>
                <w:noProof/>
              </w:rPr>
              <w:t xml:space="preserve"> </w:t>
            </w:r>
            <w:r w:rsidR="007604BB" w:rsidRPr="006A4808">
              <w:rPr>
                <w:rStyle w:val="a3"/>
                <w:noProof/>
              </w:rPr>
              <w:t>既製杭工</w:t>
            </w:r>
            <w:r w:rsidR="007604BB">
              <w:rPr>
                <w:noProof/>
                <w:webHidden/>
              </w:rPr>
              <w:tab/>
            </w:r>
            <w:r w:rsidR="007604BB">
              <w:rPr>
                <w:noProof/>
                <w:webHidden/>
              </w:rPr>
              <w:fldChar w:fldCharType="begin"/>
            </w:r>
            <w:r w:rsidR="007604BB">
              <w:rPr>
                <w:noProof/>
                <w:webHidden/>
              </w:rPr>
              <w:instrText xml:space="preserve"> PAGEREF _Toc105142556 \h </w:instrText>
            </w:r>
            <w:r w:rsidR="007604BB">
              <w:rPr>
                <w:noProof/>
                <w:webHidden/>
              </w:rPr>
            </w:r>
            <w:r w:rsidR="007604BB">
              <w:rPr>
                <w:noProof/>
                <w:webHidden/>
              </w:rPr>
              <w:fldChar w:fldCharType="separate"/>
            </w:r>
            <w:r w:rsidR="0050029D">
              <w:rPr>
                <w:noProof/>
                <w:webHidden/>
              </w:rPr>
              <w:t>- 197 -</w:t>
            </w:r>
            <w:r w:rsidR="007604BB">
              <w:rPr>
                <w:noProof/>
                <w:webHidden/>
              </w:rPr>
              <w:fldChar w:fldCharType="end"/>
            </w:r>
          </w:hyperlink>
        </w:p>
        <w:p w14:paraId="73246FCB" w14:textId="1935CFC0" w:rsidR="007604BB" w:rsidRDefault="0009631A">
          <w:pPr>
            <w:pStyle w:val="31"/>
            <w:tabs>
              <w:tab w:val="right" w:leader="dot" w:pos="9629"/>
            </w:tabs>
            <w:rPr>
              <w:rFonts w:asciiTheme="minorHAnsi" w:eastAsiaTheme="minorEastAsia" w:hAnsiTheme="minorHAnsi" w:cstheme="minorBidi"/>
              <w:noProof/>
              <w:szCs w:val="22"/>
            </w:rPr>
          </w:pPr>
          <w:hyperlink w:anchor="_Toc105142557" w:history="1">
            <w:r w:rsidR="007604BB" w:rsidRPr="006A4808">
              <w:rPr>
                <w:rStyle w:val="a3"/>
                <w:noProof/>
              </w:rPr>
              <w:t>第</w:t>
            </w:r>
            <w:r w:rsidR="007604BB" w:rsidRPr="006A4808">
              <w:rPr>
                <w:rStyle w:val="a3"/>
                <w:noProof/>
              </w:rPr>
              <w:t>12</w:t>
            </w:r>
            <w:r w:rsidR="007604BB" w:rsidRPr="006A4808">
              <w:rPr>
                <w:rStyle w:val="a3"/>
                <w:noProof/>
              </w:rPr>
              <w:t xml:space="preserve">－９条　</w:t>
            </w:r>
            <w:r w:rsidR="007604BB" w:rsidRPr="006A4808">
              <w:rPr>
                <w:rStyle w:val="a3"/>
                <w:noProof/>
              </w:rPr>
              <w:t xml:space="preserve"> </w:t>
            </w:r>
            <w:r w:rsidR="007604BB" w:rsidRPr="006A4808">
              <w:rPr>
                <w:rStyle w:val="a3"/>
                <w:noProof/>
              </w:rPr>
              <w:t>場所打杭工</w:t>
            </w:r>
            <w:r w:rsidR="007604BB">
              <w:rPr>
                <w:noProof/>
                <w:webHidden/>
              </w:rPr>
              <w:tab/>
            </w:r>
            <w:r w:rsidR="007604BB">
              <w:rPr>
                <w:noProof/>
                <w:webHidden/>
              </w:rPr>
              <w:fldChar w:fldCharType="begin"/>
            </w:r>
            <w:r w:rsidR="007604BB">
              <w:rPr>
                <w:noProof/>
                <w:webHidden/>
              </w:rPr>
              <w:instrText xml:space="preserve"> PAGEREF _Toc105142557 \h </w:instrText>
            </w:r>
            <w:r w:rsidR="007604BB">
              <w:rPr>
                <w:noProof/>
                <w:webHidden/>
              </w:rPr>
            </w:r>
            <w:r w:rsidR="007604BB">
              <w:rPr>
                <w:noProof/>
                <w:webHidden/>
              </w:rPr>
              <w:fldChar w:fldCharType="separate"/>
            </w:r>
            <w:r w:rsidR="0050029D">
              <w:rPr>
                <w:noProof/>
                <w:webHidden/>
              </w:rPr>
              <w:t>- 197 -</w:t>
            </w:r>
            <w:r w:rsidR="007604BB">
              <w:rPr>
                <w:noProof/>
                <w:webHidden/>
              </w:rPr>
              <w:fldChar w:fldCharType="end"/>
            </w:r>
          </w:hyperlink>
        </w:p>
        <w:p w14:paraId="57E1BA74" w14:textId="17545D10" w:rsidR="007604BB" w:rsidRDefault="0009631A">
          <w:pPr>
            <w:pStyle w:val="31"/>
            <w:tabs>
              <w:tab w:val="right" w:leader="dot" w:pos="9629"/>
            </w:tabs>
            <w:rPr>
              <w:rFonts w:asciiTheme="minorHAnsi" w:eastAsiaTheme="minorEastAsia" w:hAnsiTheme="minorHAnsi" w:cstheme="minorBidi"/>
              <w:noProof/>
              <w:szCs w:val="22"/>
            </w:rPr>
          </w:pPr>
          <w:hyperlink w:anchor="_Toc105142558"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10</w:t>
            </w:r>
            <w:r w:rsidR="007604BB" w:rsidRPr="006A4808">
              <w:rPr>
                <w:rStyle w:val="a3"/>
                <w:noProof/>
              </w:rPr>
              <w:t xml:space="preserve">条　</w:t>
            </w:r>
            <w:r w:rsidR="007604BB" w:rsidRPr="006A4808">
              <w:rPr>
                <w:rStyle w:val="a3"/>
                <w:noProof/>
              </w:rPr>
              <w:t xml:space="preserve"> </w:t>
            </w:r>
            <w:r w:rsidR="007604BB" w:rsidRPr="006A4808">
              <w:rPr>
                <w:rStyle w:val="a3"/>
                <w:noProof/>
              </w:rPr>
              <w:t>矢板工</w:t>
            </w:r>
            <w:r w:rsidR="007604BB">
              <w:rPr>
                <w:noProof/>
                <w:webHidden/>
              </w:rPr>
              <w:tab/>
            </w:r>
            <w:r w:rsidR="007604BB">
              <w:rPr>
                <w:noProof/>
                <w:webHidden/>
              </w:rPr>
              <w:fldChar w:fldCharType="begin"/>
            </w:r>
            <w:r w:rsidR="007604BB">
              <w:rPr>
                <w:noProof/>
                <w:webHidden/>
              </w:rPr>
              <w:instrText xml:space="preserve"> PAGEREF _Toc105142558 \h </w:instrText>
            </w:r>
            <w:r w:rsidR="007604BB">
              <w:rPr>
                <w:noProof/>
                <w:webHidden/>
              </w:rPr>
            </w:r>
            <w:r w:rsidR="007604BB">
              <w:rPr>
                <w:noProof/>
                <w:webHidden/>
              </w:rPr>
              <w:fldChar w:fldCharType="separate"/>
            </w:r>
            <w:r w:rsidR="0050029D">
              <w:rPr>
                <w:noProof/>
                <w:webHidden/>
              </w:rPr>
              <w:t>- 197 -</w:t>
            </w:r>
            <w:r w:rsidR="007604BB">
              <w:rPr>
                <w:noProof/>
                <w:webHidden/>
              </w:rPr>
              <w:fldChar w:fldCharType="end"/>
            </w:r>
          </w:hyperlink>
        </w:p>
        <w:p w14:paraId="09BAC9CA" w14:textId="2D96FB5F" w:rsidR="007604BB" w:rsidRDefault="0009631A">
          <w:pPr>
            <w:pStyle w:val="31"/>
            <w:tabs>
              <w:tab w:val="right" w:leader="dot" w:pos="9629"/>
            </w:tabs>
            <w:rPr>
              <w:rFonts w:asciiTheme="minorHAnsi" w:eastAsiaTheme="minorEastAsia" w:hAnsiTheme="minorHAnsi" w:cstheme="minorBidi"/>
              <w:noProof/>
              <w:szCs w:val="22"/>
            </w:rPr>
          </w:pPr>
          <w:hyperlink w:anchor="_Toc105142559"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11</w:t>
            </w:r>
            <w:r w:rsidR="007604BB" w:rsidRPr="006A4808">
              <w:rPr>
                <w:rStyle w:val="a3"/>
                <w:noProof/>
              </w:rPr>
              <w:t xml:space="preserve">条　</w:t>
            </w:r>
            <w:r w:rsidR="007604BB" w:rsidRPr="006A4808">
              <w:rPr>
                <w:rStyle w:val="a3"/>
                <w:noProof/>
              </w:rPr>
              <w:t xml:space="preserve"> </w:t>
            </w:r>
            <w:r w:rsidR="007604BB" w:rsidRPr="006A4808">
              <w:rPr>
                <w:rStyle w:val="a3"/>
                <w:noProof/>
              </w:rPr>
              <w:t>本体工</w:t>
            </w:r>
            <w:r w:rsidR="007604BB">
              <w:rPr>
                <w:noProof/>
                <w:webHidden/>
              </w:rPr>
              <w:tab/>
            </w:r>
            <w:r w:rsidR="007604BB">
              <w:rPr>
                <w:noProof/>
                <w:webHidden/>
              </w:rPr>
              <w:fldChar w:fldCharType="begin"/>
            </w:r>
            <w:r w:rsidR="007604BB">
              <w:rPr>
                <w:noProof/>
                <w:webHidden/>
              </w:rPr>
              <w:instrText xml:space="preserve"> PAGEREF _Toc105142559 \h </w:instrText>
            </w:r>
            <w:r w:rsidR="007604BB">
              <w:rPr>
                <w:noProof/>
                <w:webHidden/>
              </w:rPr>
            </w:r>
            <w:r w:rsidR="007604BB">
              <w:rPr>
                <w:noProof/>
                <w:webHidden/>
              </w:rPr>
              <w:fldChar w:fldCharType="separate"/>
            </w:r>
            <w:r w:rsidR="0050029D">
              <w:rPr>
                <w:noProof/>
                <w:webHidden/>
              </w:rPr>
              <w:t>- 197 -</w:t>
            </w:r>
            <w:r w:rsidR="007604BB">
              <w:rPr>
                <w:noProof/>
                <w:webHidden/>
              </w:rPr>
              <w:fldChar w:fldCharType="end"/>
            </w:r>
          </w:hyperlink>
        </w:p>
        <w:p w14:paraId="5DDBEF19" w14:textId="7DD6647B" w:rsidR="007604BB" w:rsidRDefault="0009631A">
          <w:pPr>
            <w:pStyle w:val="31"/>
            <w:tabs>
              <w:tab w:val="right" w:leader="dot" w:pos="9629"/>
            </w:tabs>
            <w:rPr>
              <w:rFonts w:asciiTheme="minorHAnsi" w:eastAsiaTheme="minorEastAsia" w:hAnsiTheme="minorHAnsi" w:cstheme="minorBidi"/>
              <w:noProof/>
              <w:szCs w:val="22"/>
            </w:rPr>
          </w:pPr>
          <w:hyperlink w:anchor="_Toc105142560"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12</w:t>
            </w:r>
            <w:r w:rsidR="007604BB" w:rsidRPr="006A4808">
              <w:rPr>
                <w:rStyle w:val="a3"/>
                <w:noProof/>
              </w:rPr>
              <w:t xml:space="preserve">条　</w:t>
            </w:r>
            <w:r w:rsidR="007604BB" w:rsidRPr="006A4808">
              <w:rPr>
                <w:rStyle w:val="a3"/>
                <w:noProof/>
              </w:rPr>
              <w:t xml:space="preserve"> </w:t>
            </w:r>
            <w:r w:rsidR="007604BB" w:rsidRPr="006A4808">
              <w:rPr>
                <w:rStyle w:val="a3"/>
                <w:noProof/>
              </w:rPr>
              <w:t>燃料貯油槽工</w:t>
            </w:r>
            <w:r w:rsidR="007604BB">
              <w:rPr>
                <w:noProof/>
                <w:webHidden/>
              </w:rPr>
              <w:tab/>
            </w:r>
            <w:r w:rsidR="007604BB">
              <w:rPr>
                <w:noProof/>
                <w:webHidden/>
              </w:rPr>
              <w:fldChar w:fldCharType="begin"/>
            </w:r>
            <w:r w:rsidR="007604BB">
              <w:rPr>
                <w:noProof/>
                <w:webHidden/>
              </w:rPr>
              <w:instrText xml:space="preserve"> PAGEREF _Toc105142560 \h </w:instrText>
            </w:r>
            <w:r w:rsidR="007604BB">
              <w:rPr>
                <w:noProof/>
                <w:webHidden/>
              </w:rPr>
            </w:r>
            <w:r w:rsidR="007604BB">
              <w:rPr>
                <w:noProof/>
                <w:webHidden/>
              </w:rPr>
              <w:fldChar w:fldCharType="separate"/>
            </w:r>
            <w:r w:rsidR="0050029D">
              <w:rPr>
                <w:noProof/>
                <w:webHidden/>
              </w:rPr>
              <w:t>- 197 -</w:t>
            </w:r>
            <w:r w:rsidR="007604BB">
              <w:rPr>
                <w:noProof/>
                <w:webHidden/>
              </w:rPr>
              <w:fldChar w:fldCharType="end"/>
            </w:r>
          </w:hyperlink>
        </w:p>
        <w:p w14:paraId="59706C12" w14:textId="500AFC50" w:rsidR="007604BB" w:rsidRDefault="0009631A">
          <w:pPr>
            <w:pStyle w:val="22"/>
            <w:tabs>
              <w:tab w:val="right" w:leader="dot" w:pos="9629"/>
            </w:tabs>
            <w:rPr>
              <w:rFonts w:asciiTheme="minorHAnsi" w:eastAsiaTheme="minorEastAsia" w:hAnsiTheme="minorHAnsi" w:cstheme="minorBidi"/>
              <w:noProof/>
              <w:szCs w:val="22"/>
            </w:rPr>
          </w:pPr>
          <w:hyperlink w:anchor="_Toc105142561" w:history="1">
            <w:r w:rsidR="007604BB" w:rsidRPr="006A4808">
              <w:rPr>
                <w:rStyle w:val="a3"/>
                <w:noProof/>
              </w:rPr>
              <w:t>第５節</w:t>
            </w:r>
            <w:r w:rsidR="007604BB" w:rsidRPr="006A4808">
              <w:rPr>
                <w:rStyle w:val="a3"/>
                <w:noProof/>
              </w:rPr>
              <w:t xml:space="preserve"> </w:t>
            </w:r>
            <w:r w:rsidR="007604BB" w:rsidRPr="006A4808">
              <w:rPr>
                <w:rStyle w:val="a3"/>
                <w:noProof/>
              </w:rPr>
              <w:t>遊水池工</w:t>
            </w:r>
            <w:r w:rsidR="007604BB">
              <w:rPr>
                <w:noProof/>
                <w:webHidden/>
              </w:rPr>
              <w:tab/>
            </w:r>
            <w:r w:rsidR="007604BB">
              <w:rPr>
                <w:noProof/>
                <w:webHidden/>
              </w:rPr>
              <w:fldChar w:fldCharType="begin"/>
            </w:r>
            <w:r w:rsidR="007604BB">
              <w:rPr>
                <w:noProof/>
                <w:webHidden/>
              </w:rPr>
              <w:instrText xml:space="preserve"> PAGEREF _Toc105142561 \h </w:instrText>
            </w:r>
            <w:r w:rsidR="007604BB">
              <w:rPr>
                <w:noProof/>
                <w:webHidden/>
              </w:rPr>
            </w:r>
            <w:r w:rsidR="007604BB">
              <w:rPr>
                <w:noProof/>
                <w:webHidden/>
              </w:rPr>
              <w:fldChar w:fldCharType="separate"/>
            </w:r>
            <w:r w:rsidR="0050029D">
              <w:rPr>
                <w:noProof/>
                <w:webHidden/>
              </w:rPr>
              <w:t>- 197 -</w:t>
            </w:r>
            <w:r w:rsidR="007604BB">
              <w:rPr>
                <w:noProof/>
                <w:webHidden/>
              </w:rPr>
              <w:fldChar w:fldCharType="end"/>
            </w:r>
          </w:hyperlink>
        </w:p>
        <w:p w14:paraId="48EECE26" w14:textId="1D9C12F6" w:rsidR="007604BB" w:rsidRDefault="0009631A">
          <w:pPr>
            <w:pStyle w:val="31"/>
            <w:tabs>
              <w:tab w:val="right" w:leader="dot" w:pos="9629"/>
            </w:tabs>
            <w:rPr>
              <w:rFonts w:asciiTheme="minorHAnsi" w:eastAsiaTheme="minorEastAsia" w:hAnsiTheme="minorHAnsi" w:cstheme="minorBidi"/>
              <w:noProof/>
              <w:szCs w:val="22"/>
            </w:rPr>
          </w:pPr>
          <w:hyperlink w:anchor="_Toc105142562"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13</w:t>
            </w:r>
            <w:r w:rsidR="007604BB" w:rsidRPr="006A4808">
              <w:rPr>
                <w:rStyle w:val="a3"/>
                <w:noProof/>
              </w:rPr>
              <w:t xml:space="preserve">条　</w:t>
            </w:r>
            <w:r w:rsidR="007604BB" w:rsidRPr="006A4808">
              <w:rPr>
                <w:rStyle w:val="a3"/>
                <w:noProof/>
              </w:rPr>
              <w:t xml:space="preserve"> </w:t>
            </w:r>
            <w:r w:rsidR="007604BB" w:rsidRPr="006A4808">
              <w:rPr>
                <w:rStyle w:val="a3"/>
                <w:noProof/>
              </w:rPr>
              <w:t>作業土工</w:t>
            </w:r>
            <w:r w:rsidR="007604BB">
              <w:rPr>
                <w:noProof/>
                <w:webHidden/>
              </w:rPr>
              <w:tab/>
            </w:r>
            <w:r w:rsidR="007604BB">
              <w:rPr>
                <w:noProof/>
                <w:webHidden/>
              </w:rPr>
              <w:fldChar w:fldCharType="begin"/>
            </w:r>
            <w:r w:rsidR="007604BB">
              <w:rPr>
                <w:noProof/>
                <w:webHidden/>
              </w:rPr>
              <w:instrText xml:space="preserve"> PAGEREF _Toc105142562 \h </w:instrText>
            </w:r>
            <w:r w:rsidR="007604BB">
              <w:rPr>
                <w:noProof/>
                <w:webHidden/>
              </w:rPr>
            </w:r>
            <w:r w:rsidR="007604BB">
              <w:rPr>
                <w:noProof/>
                <w:webHidden/>
              </w:rPr>
              <w:fldChar w:fldCharType="separate"/>
            </w:r>
            <w:r w:rsidR="0050029D">
              <w:rPr>
                <w:noProof/>
                <w:webHidden/>
              </w:rPr>
              <w:t>- 197 -</w:t>
            </w:r>
            <w:r w:rsidR="007604BB">
              <w:rPr>
                <w:noProof/>
                <w:webHidden/>
              </w:rPr>
              <w:fldChar w:fldCharType="end"/>
            </w:r>
          </w:hyperlink>
        </w:p>
        <w:p w14:paraId="0C6758F5" w14:textId="3F797599" w:rsidR="007604BB" w:rsidRDefault="0009631A">
          <w:pPr>
            <w:pStyle w:val="31"/>
            <w:tabs>
              <w:tab w:val="right" w:leader="dot" w:pos="9629"/>
            </w:tabs>
            <w:rPr>
              <w:rFonts w:asciiTheme="minorHAnsi" w:eastAsiaTheme="minorEastAsia" w:hAnsiTheme="minorHAnsi" w:cstheme="minorBidi"/>
              <w:noProof/>
              <w:szCs w:val="22"/>
            </w:rPr>
          </w:pPr>
          <w:hyperlink w:anchor="_Toc105142563"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14</w:t>
            </w:r>
            <w:r w:rsidR="007604BB" w:rsidRPr="006A4808">
              <w:rPr>
                <w:rStyle w:val="a3"/>
                <w:noProof/>
              </w:rPr>
              <w:t xml:space="preserve">条　</w:t>
            </w:r>
            <w:r w:rsidR="007604BB" w:rsidRPr="006A4808">
              <w:rPr>
                <w:rStyle w:val="a3"/>
                <w:noProof/>
              </w:rPr>
              <w:t xml:space="preserve"> </w:t>
            </w:r>
            <w:r w:rsidR="007604BB" w:rsidRPr="006A4808">
              <w:rPr>
                <w:rStyle w:val="a3"/>
                <w:noProof/>
              </w:rPr>
              <w:t>既製杭工</w:t>
            </w:r>
            <w:r w:rsidR="007604BB">
              <w:rPr>
                <w:noProof/>
                <w:webHidden/>
              </w:rPr>
              <w:tab/>
            </w:r>
            <w:r w:rsidR="007604BB">
              <w:rPr>
                <w:noProof/>
                <w:webHidden/>
              </w:rPr>
              <w:fldChar w:fldCharType="begin"/>
            </w:r>
            <w:r w:rsidR="007604BB">
              <w:rPr>
                <w:noProof/>
                <w:webHidden/>
              </w:rPr>
              <w:instrText xml:space="preserve"> PAGEREF _Toc105142563 \h </w:instrText>
            </w:r>
            <w:r w:rsidR="007604BB">
              <w:rPr>
                <w:noProof/>
                <w:webHidden/>
              </w:rPr>
            </w:r>
            <w:r w:rsidR="007604BB">
              <w:rPr>
                <w:noProof/>
                <w:webHidden/>
              </w:rPr>
              <w:fldChar w:fldCharType="separate"/>
            </w:r>
            <w:r w:rsidR="0050029D">
              <w:rPr>
                <w:noProof/>
                <w:webHidden/>
              </w:rPr>
              <w:t>- 198 -</w:t>
            </w:r>
            <w:r w:rsidR="007604BB">
              <w:rPr>
                <w:noProof/>
                <w:webHidden/>
              </w:rPr>
              <w:fldChar w:fldCharType="end"/>
            </w:r>
          </w:hyperlink>
        </w:p>
        <w:p w14:paraId="73CC579D" w14:textId="10E8E57E" w:rsidR="007604BB" w:rsidRDefault="0009631A">
          <w:pPr>
            <w:pStyle w:val="31"/>
            <w:tabs>
              <w:tab w:val="right" w:leader="dot" w:pos="9629"/>
            </w:tabs>
            <w:rPr>
              <w:rFonts w:asciiTheme="minorHAnsi" w:eastAsiaTheme="minorEastAsia" w:hAnsiTheme="minorHAnsi" w:cstheme="minorBidi"/>
              <w:noProof/>
              <w:szCs w:val="22"/>
            </w:rPr>
          </w:pPr>
          <w:hyperlink w:anchor="_Toc105142564"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15</w:t>
            </w:r>
            <w:r w:rsidR="007604BB" w:rsidRPr="006A4808">
              <w:rPr>
                <w:rStyle w:val="a3"/>
                <w:noProof/>
              </w:rPr>
              <w:t xml:space="preserve">条　</w:t>
            </w:r>
            <w:r w:rsidR="007604BB" w:rsidRPr="006A4808">
              <w:rPr>
                <w:rStyle w:val="a3"/>
                <w:noProof/>
              </w:rPr>
              <w:t xml:space="preserve"> </w:t>
            </w:r>
            <w:r w:rsidR="007604BB" w:rsidRPr="006A4808">
              <w:rPr>
                <w:rStyle w:val="a3"/>
                <w:noProof/>
              </w:rPr>
              <w:t>場所打杭工</w:t>
            </w:r>
            <w:r w:rsidR="007604BB">
              <w:rPr>
                <w:noProof/>
                <w:webHidden/>
              </w:rPr>
              <w:tab/>
            </w:r>
            <w:r w:rsidR="007604BB">
              <w:rPr>
                <w:noProof/>
                <w:webHidden/>
              </w:rPr>
              <w:fldChar w:fldCharType="begin"/>
            </w:r>
            <w:r w:rsidR="007604BB">
              <w:rPr>
                <w:noProof/>
                <w:webHidden/>
              </w:rPr>
              <w:instrText xml:space="preserve"> PAGEREF _Toc105142564 \h </w:instrText>
            </w:r>
            <w:r w:rsidR="007604BB">
              <w:rPr>
                <w:noProof/>
                <w:webHidden/>
              </w:rPr>
            </w:r>
            <w:r w:rsidR="007604BB">
              <w:rPr>
                <w:noProof/>
                <w:webHidden/>
              </w:rPr>
              <w:fldChar w:fldCharType="separate"/>
            </w:r>
            <w:r w:rsidR="0050029D">
              <w:rPr>
                <w:noProof/>
                <w:webHidden/>
              </w:rPr>
              <w:t>- 198 -</w:t>
            </w:r>
            <w:r w:rsidR="007604BB">
              <w:rPr>
                <w:noProof/>
                <w:webHidden/>
              </w:rPr>
              <w:fldChar w:fldCharType="end"/>
            </w:r>
          </w:hyperlink>
        </w:p>
        <w:p w14:paraId="014A0D1D" w14:textId="370AC8E6" w:rsidR="007604BB" w:rsidRDefault="0009631A">
          <w:pPr>
            <w:pStyle w:val="31"/>
            <w:tabs>
              <w:tab w:val="right" w:leader="dot" w:pos="9629"/>
            </w:tabs>
            <w:rPr>
              <w:rFonts w:asciiTheme="minorHAnsi" w:eastAsiaTheme="minorEastAsia" w:hAnsiTheme="minorHAnsi" w:cstheme="minorBidi"/>
              <w:noProof/>
              <w:szCs w:val="22"/>
            </w:rPr>
          </w:pPr>
          <w:hyperlink w:anchor="_Toc105142565"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16</w:t>
            </w:r>
            <w:r w:rsidR="007604BB" w:rsidRPr="006A4808">
              <w:rPr>
                <w:rStyle w:val="a3"/>
                <w:noProof/>
              </w:rPr>
              <w:t xml:space="preserve">条　</w:t>
            </w:r>
            <w:r w:rsidR="007604BB" w:rsidRPr="006A4808">
              <w:rPr>
                <w:rStyle w:val="a3"/>
                <w:noProof/>
              </w:rPr>
              <w:t xml:space="preserve"> </w:t>
            </w:r>
            <w:r w:rsidR="007604BB" w:rsidRPr="006A4808">
              <w:rPr>
                <w:rStyle w:val="a3"/>
                <w:noProof/>
              </w:rPr>
              <w:t>矢板工</w:t>
            </w:r>
            <w:r w:rsidR="007604BB">
              <w:rPr>
                <w:noProof/>
                <w:webHidden/>
              </w:rPr>
              <w:tab/>
            </w:r>
            <w:r w:rsidR="007604BB">
              <w:rPr>
                <w:noProof/>
                <w:webHidden/>
              </w:rPr>
              <w:fldChar w:fldCharType="begin"/>
            </w:r>
            <w:r w:rsidR="007604BB">
              <w:rPr>
                <w:noProof/>
                <w:webHidden/>
              </w:rPr>
              <w:instrText xml:space="preserve"> PAGEREF _Toc105142565 \h </w:instrText>
            </w:r>
            <w:r w:rsidR="007604BB">
              <w:rPr>
                <w:noProof/>
                <w:webHidden/>
              </w:rPr>
            </w:r>
            <w:r w:rsidR="007604BB">
              <w:rPr>
                <w:noProof/>
                <w:webHidden/>
              </w:rPr>
              <w:fldChar w:fldCharType="separate"/>
            </w:r>
            <w:r w:rsidR="0050029D">
              <w:rPr>
                <w:noProof/>
                <w:webHidden/>
              </w:rPr>
              <w:t>- 198 -</w:t>
            </w:r>
            <w:r w:rsidR="007604BB">
              <w:rPr>
                <w:noProof/>
                <w:webHidden/>
              </w:rPr>
              <w:fldChar w:fldCharType="end"/>
            </w:r>
          </w:hyperlink>
        </w:p>
        <w:p w14:paraId="10E5B461" w14:textId="65FB8EAA" w:rsidR="007604BB" w:rsidRDefault="0009631A">
          <w:pPr>
            <w:pStyle w:val="31"/>
            <w:tabs>
              <w:tab w:val="right" w:leader="dot" w:pos="9629"/>
            </w:tabs>
            <w:rPr>
              <w:rFonts w:asciiTheme="minorHAnsi" w:eastAsiaTheme="minorEastAsia" w:hAnsiTheme="minorHAnsi" w:cstheme="minorBidi"/>
              <w:noProof/>
              <w:szCs w:val="22"/>
            </w:rPr>
          </w:pPr>
          <w:hyperlink w:anchor="_Toc105142566"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17</w:t>
            </w:r>
            <w:r w:rsidR="007604BB" w:rsidRPr="006A4808">
              <w:rPr>
                <w:rStyle w:val="a3"/>
                <w:noProof/>
              </w:rPr>
              <w:t xml:space="preserve">条　</w:t>
            </w:r>
            <w:r w:rsidR="007604BB" w:rsidRPr="006A4808">
              <w:rPr>
                <w:rStyle w:val="a3"/>
                <w:noProof/>
              </w:rPr>
              <w:t xml:space="preserve"> </w:t>
            </w:r>
            <w:r w:rsidR="007604BB" w:rsidRPr="006A4808">
              <w:rPr>
                <w:rStyle w:val="a3"/>
                <w:noProof/>
              </w:rPr>
              <w:t>側壁工</w:t>
            </w:r>
            <w:r w:rsidR="007604BB">
              <w:rPr>
                <w:noProof/>
                <w:webHidden/>
              </w:rPr>
              <w:tab/>
            </w:r>
            <w:r w:rsidR="007604BB">
              <w:rPr>
                <w:noProof/>
                <w:webHidden/>
              </w:rPr>
              <w:fldChar w:fldCharType="begin"/>
            </w:r>
            <w:r w:rsidR="007604BB">
              <w:rPr>
                <w:noProof/>
                <w:webHidden/>
              </w:rPr>
              <w:instrText xml:space="preserve"> PAGEREF _Toc105142566 \h </w:instrText>
            </w:r>
            <w:r w:rsidR="007604BB">
              <w:rPr>
                <w:noProof/>
                <w:webHidden/>
              </w:rPr>
            </w:r>
            <w:r w:rsidR="007604BB">
              <w:rPr>
                <w:noProof/>
                <w:webHidden/>
              </w:rPr>
              <w:fldChar w:fldCharType="separate"/>
            </w:r>
            <w:r w:rsidR="0050029D">
              <w:rPr>
                <w:noProof/>
                <w:webHidden/>
              </w:rPr>
              <w:t>- 198 -</w:t>
            </w:r>
            <w:r w:rsidR="007604BB">
              <w:rPr>
                <w:noProof/>
                <w:webHidden/>
              </w:rPr>
              <w:fldChar w:fldCharType="end"/>
            </w:r>
          </w:hyperlink>
        </w:p>
        <w:p w14:paraId="5745B279" w14:textId="66FC2A42" w:rsidR="007604BB" w:rsidRDefault="0009631A">
          <w:pPr>
            <w:pStyle w:val="31"/>
            <w:tabs>
              <w:tab w:val="right" w:leader="dot" w:pos="9629"/>
            </w:tabs>
            <w:rPr>
              <w:rFonts w:asciiTheme="minorHAnsi" w:eastAsiaTheme="minorEastAsia" w:hAnsiTheme="minorHAnsi" w:cstheme="minorBidi"/>
              <w:noProof/>
              <w:szCs w:val="22"/>
            </w:rPr>
          </w:pPr>
          <w:hyperlink w:anchor="_Toc105142567"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18</w:t>
            </w:r>
            <w:r w:rsidR="007604BB" w:rsidRPr="006A4808">
              <w:rPr>
                <w:rStyle w:val="a3"/>
                <w:noProof/>
              </w:rPr>
              <w:t xml:space="preserve">条　</w:t>
            </w:r>
            <w:r w:rsidR="007604BB" w:rsidRPr="006A4808">
              <w:rPr>
                <w:rStyle w:val="a3"/>
                <w:noProof/>
              </w:rPr>
              <w:t xml:space="preserve"> </w:t>
            </w:r>
            <w:r w:rsidR="007604BB" w:rsidRPr="006A4808">
              <w:rPr>
                <w:rStyle w:val="a3"/>
                <w:noProof/>
              </w:rPr>
              <w:t>コンクリート床版工</w:t>
            </w:r>
            <w:r w:rsidR="007604BB">
              <w:rPr>
                <w:noProof/>
                <w:webHidden/>
              </w:rPr>
              <w:tab/>
            </w:r>
            <w:r w:rsidR="007604BB">
              <w:rPr>
                <w:noProof/>
                <w:webHidden/>
              </w:rPr>
              <w:fldChar w:fldCharType="begin"/>
            </w:r>
            <w:r w:rsidR="007604BB">
              <w:rPr>
                <w:noProof/>
                <w:webHidden/>
              </w:rPr>
              <w:instrText xml:space="preserve"> PAGEREF _Toc105142567 \h </w:instrText>
            </w:r>
            <w:r w:rsidR="007604BB">
              <w:rPr>
                <w:noProof/>
                <w:webHidden/>
              </w:rPr>
            </w:r>
            <w:r w:rsidR="007604BB">
              <w:rPr>
                <w:noProof/>
                <w:webHidden/>
              </w:rPr>
              <w:fldChar w:fldCharType="separate"/>
            </w:r>
            <w:r w:rsidR="0050029D">
              <w:rPr>
                <w:noProof/>
                <w:webHidden/>
              </w:rPr>
              <w:t>- 198 -</w:t>
            </w:r>
            <w:r w:rsidR="007604BB">
              <w:rPr>
                <w:noProof/>
                <w:webHidden/>
              </w:rPr>
              <w:fldChar w:fldCharType="end"/>
            </w:r>
          </w:hyperlink>
        </w:p>
        <w:p w14:paraId="27DCAB01" w14:textId="31C62C37" w:rsidR="007604BB" w:rsidRDefault="0009631A">
          <w:pPr>
            <w:pStyle w:val="31"/>
            <w:tabs>
              <w:tab w:val="right" w:leader="dot" w:pos="9629"/>
            </w:tabs>
            <w:rPr>
              <w:rFonts w:asciiTheme="minorHAnsi" w:eastAsiaTheme="minorEastAsia" w:hAnsiTheme="minorHAnsi" w:cstheme="minorBidi"/>
              <w:noProof/>
              <w:szCs w:val="22"/>
            </w:rPr>
          </w:pPr>
          <w:hyperlink w:anchor="_Toc105142568"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19</w:t>
            </w:r>
            <w:r w:rsidR="007604BB" w:rsidRPr="006A4808">
              <w:rPr>
                <w:rStyle w:val="a3"/>
                <w:noProof/>
              </w:rPr>
              <w:t xml:space="preserve">条　</w:t>
            </w:r>
            <w:r w:rsidR="007604BB" w:rsidRPr="006A4808">
              <w:rPr>
                <w:rStyle w:val="a3"/>
                <w:noProof/>
              </w:rPr>
              <w:t xml:space="preserve"> </w:t>
            </w:r>
            <w:r w:rsidR="007604BB" w:rsidRPr="006A4808">
              <w:rPr>
                <w:rStyle w:val="a3"/>
                <w:noProof/>
              </w:rPr>
              <w:t>現場打水路工</w:t>
            </w:r>
            <w:r w:rsidR="007604BB">
              <w:rPr>
                <w:noProof/>
                <w:webHidden/>
              </w:rPr>
              <w:tab/>
            </w:r>
            <w:r w:rsidR="007604BB">
              <w:rPr>
                <w:noProof/>
                <w:webHidden/>
              </w:rPr>
              <w:fldChar w:fldCharType="begin"/>
            </w:r>
            <w:r w:rsidR="007604BB">
              <w:rPr>
                <w:noProof/>
                <w:webHidden/>
              </w:rPr>
              <w:instrText xml:space="preserve"> PAGEREF _Toc105142568 \h </w:instrText>
            </w:r>
            <w:r w:rsidR="007604BB">
              <w:rPr>
                <w:noProof/>
                <w:webHidden/>
              </w:rPr>
            </w:r>
            <w:r w:rsidR="007604BB">
              <w:rPr>
                <w:noProof/>
                <w:webHidden/>
              </w:rPr>
              <w:fldChar w:fldCharType="separate"/>
            </w:r>
            <w:r w:rsidR="0050029D">
              <w:rPr>
                <w:noProof/>
                <w:webHidden/>
              </w:rPr>
              <w:t>- 198 -</w:t>
            </w:r>
            <w:r w:rsidR="007604BB">
              <w:rPr>
                <w:noProof/>
                <w:webHidden/>
              </w:rPr>
              <w:fldChar w:fldCharType="end"/>
            </w:r>
          </w:hyperlink>
        </w:p>
        <w:p w14:paraId="57991BD4" w14:textId="4AC72BCA" w:rsidR="007604BB" w:rsidRDefault="0009631A">
          <w:pPr>
            <w:pStyle w:val="22"/>
            <w:tabs>
              <w:tab w:val="right" w:leader="dot" w:pos="9629"/>
            </w:tabs>
            <w:rPr>
              <w:rFonts w:asciiTheme="minorHAnsi" w:eastAsiaTheme="minorEastAsia" w:hAnsiTheme="minorHAnsi" w:cstheme="minorBidi"/>
              <w:noProof/>
              <w:szCs w:val="22"/>
            </w:rPr>
          </w:pPr>
          <w:hyperlink w:anchor="_Toc105142569" w:history="1">
            <w:r w:rsidR="007604BB" w:rsidRPr="006A4808">
              <w:rPr>
                <w:rStyle w:val="a3"/>
                <w:noProof/>
              </w:rPr>
              <w:t>第６節</w:t>
            </w:r>
            <w:r w:rsidR="007604BB" w:rsidRPr="006A4808">
              <w:rPr>
                <w:rStyle w:val="a3"/>
                <w:noProof/>
              </w:rPr>
              <w:t xml:space="preserve"> </w:t>
            </w:r>
            <w:r w:rsidR="007604BB" w:rsidRPr="006A4808">
              <w:rPr>
                <w:rStyle w:val="a3"/>
                <w:noProof/>
              </w:rPr>
              <w:t>上屋建築工</w:t>
            </w:r>
            <w:r w:rsidR="007604BB">
              <w:rPr>
                <w:noProof/>
                <w:webHidden/>
              </w:rPr>
              <w:tab/>
            </w:r>
            <w:r w:rsidR="007604BB">
              <w:rPr>
                <w:noProof/>
                <w:webHidden/>
              </w:rPr>
              <w:fldChar w:fldCharType="begin"/>
            </w:r>
            <w:r w:rsidR="007604BB">
              <w:rPr>
                <w:noProof/>
                <w:webHidden/>
              </w:rPr>
              <w:instrText xml:space="preserve"> PAGEREF _Toc105142569 \h </w:instrText>
            </w:r>
            <w:r w:rsidR="007604BB">
              <w:rPr>
                <w:noProof/>
                <w:webHidden/>
              </w:rPr>
            </w:r>
            <w:r w:rsidR="007604BB">
              <w:rPr>
                <w:noProof/>
                <w:webHidden/>
              </w:rPr>
              <w:fldChar w:fldCharType="separate"/>
            </w:r>
            <w:r w:rsidR="0050029D">
              <w:rPr>
                <w:noProof/>
                <w:webHidden/>
              </w:rPr>
              <w:t>- 198 -</w:t>
            </w:r>
            <w:r w:rsidR="007604BB">
              <w:rPr>
                <w:noProof/>
                <w:webHidden/>
              </w:rPr>
              <w:fldChar w:fldCharType="end"/>
            </w:r>
          </w:hyperlink>
        </w:p>
        <w:p w14:paraId="27CD8562" w14:textId="34B336D0" w:rsidR="007604BB" w:rsidRDefault="0009631A">
          <w:pPr>
            <w:pStyle w:val="31"/>
            <w:tabs>
              <w:tab w:val="right" w:leader="dot" w:pos="9629"/>
            </w:tabs>
            <w:rPr>
              <w:rFonts w:asciiTheme="minorHAnsi" w:eastAsiaTheme="minorEastAsia" w:hAnsiTheme="minorHAnsi" w:cstheme="minorBidi"/>
              <w:noProof/>
              <w:szCs w:val="22"/>
            </w:rPr>
          </w:pPr>
          <w:hyperlink w:anchor="_Toc105142570" w:history="1">
            <w:r w:rsidR="007604BB" w:rsidRPr="006A4808">
              <w:rPr>
                <w:rStyle w:val="a3"/>
                <w:noProof/>
              </w:rPr>
              <w:t>第</w:t>
            </w:r>
            <w:r w:rsidR="007604BB" w:rsidRPr="006A4808">
              <w:rPr>
                <w:rStyle w:val="a3"/>
                <w:noProof/>
              </w:rPr>
              <w:t>12</w:t>
            </w:r>
            <w:r w:rsidR="007604BB" w:rsidRPr="006A4808">
              <w:rPr>
                <w:rStyle w:val="a3"/>
                <w:noProof/>
              </w:rPr>
              <w:t>－</w:t>
            </w:r>
            <w:r w:rsidR="007604BB" w:rsidRPr="006A4808">
              <w:rPr>
                <w:rStyle w:val="a3"/>
                <w:noProof/>
              </w:rPr>
              <w:t>20</w:t>
            </w:r>
            <w:r w:rsidR="007604BB" w:rsidRPr="006A4808">
              <w:rPr>
                <w:rStyle w:val="a3"/>
                <w:noProof/>
              </w:rPr>
              <w:t xml:space="preserve">条　</w:t>
            </w:r>
            <w:r w:rsidR="007604BB" w:rsidRPr="006A4808">
              <w:rPr>
                <w:rStyle w:val="a3"/>
                <w:noProof/>
              </w:rPr>
              <w:t xml:space="preserve"> </w:t>
            </w:r>
            <w:r w:rsidR="007604BB" w:rsidRPr="006A4808">
              <w:rPr>
                <w:rStyle w:val="a3"/>
                <w:noProof/>
              </w:rPr>
              <w:t>一般施工</w:t>
            </w:r>
            <w:r w:rsidR="007604BB">
              <w:rPr>
                <w:noProof/>
                <w:webHidden/>
              </w:rPr>
              <w:tab/>
            </w:r>
            <w:r w:rsidR="007604BB">
              <w:rPr>
                <w:noProof/>
                <w:webHidden/>
              </w:rPr>
              <w:fldChar w:fldCharType="begin"/>
            </w:r>
            <w:r w:rsidR="007604BB">
              <w:rPr>
                <w:noProof/>
                <w:webHidden/>
              </w:rPr>
              <w:instrText xml:space="preserve"> PAGEREF _Toc105142570 \h </w:instrText>
            </w:r>
            <w:r w:rsidR="007604BB">
              <w:rPr>
                <w:noProof/>
                <w:webHidden/>
              </w:rPr>
            </w:r>
            <w:r w:rsidR="007604BB">
              <w:rPr>
                <w:noProof/>
                <w:webHidden/>
              </w:rPr>
              <w:fldChar w:fldCharType="separate"/>
            </w:r>
            <w:r w:rsidR="0050029D">
              <w:rPr>
                <w:noProof/>
                <w:webHidden/>
              </w:rPr>
              <w:t>- 198 -</w:t>
            </w:r>
            <w:r w:rsidR="007604BB">
              <w:rPr>
                <w:noProof/>
                <w:webHidden/>
              </w:rPr>
              <w:fldChar w:fldCharType="end"/>
            </w:r>
          </w:hyperlink>
        </w:p>
        <w:p w14:paraId="1282D3A0" w14:textId="7C31FAAC" w:rsidR="007604BB" w:rsidRDefault="0009631A">
          <w:pPr>
            <w:pStyle w:val="12"/>
            <w:tabs>
              <w:tab w:val="right" w:leader="dot" w:pos="9629"/>
            </w:tabs>
            <w:rPr>
              <w:rFonts w:asciiTheme="minorHAnsi" w:eastAsiaTheme="minorEastAsia" w:hAnsiTheme="minorHAnsi" w:cstheme="minorBidi"/>
              <w:noProof/>
              <w:szCs w:val="22"/>
            </w:rPr>
          </w:pPr>
          <w:hyperlink w:anchor="_Toc105142571" w:history="1">
            <w:r w:rsidR="007604BB" w:rsidRPr="00EA194D">
              <w:rPr>
                <w:rStyle w:val="a3"/>
                <w:rFonts w:ascii="ＭＳ 明朝" w:hAnsi="ＭＳ 明朝"/>
                <w:noProof/>
              </w:rPr>
              <w:t>第13章  頭首工工事</w:t>
            </w:r>
            <w:r w:rsidR="007604BB">
              <w:rPr>
                <w:noProof/>
                <w:webHidden/>
              </w:rPr>
              <w:tab/>
            </w:r>
            <w:r w:rsidR="007604BB">
              <w:rPr>
                <w:noProof/>
                <w:webHidden/>
              </w:rPr>
              <w:fldChar w:fldCharType="begin"/>
            </w:r>
            <w:r w:rsidR="007604BB">
              <w:rPr>
                <w:noProof/>
                <w:webHidden/>
              </w:rPr>
              <w:instrText xml:space="preserve"> PAGEREF _Toc105142571 \h </w:instrText>
            </w:r>
            <w:r w:rsidR="007604BB">
              <w:rPr>
                <w:noProof/>
                <w:webHidden/>
              </w:rPr>
            </w:r>
            <w:r w:rsidR="007604BB">
              <w:rPr>
                <w:noProof/>
                <w:webHidden/>
              </w:rPr>
              <w:fldChar w:fldCharType="separate"/>
            </w:r>
            <w:r w:rsidR="0050029D">
              <w:rPr>
                <w:noProof/>
                <w:webHidden/>
              </w:rPr>
              <w:t>- 199 -</w:t>
            </w:r>
            <w:r w:rsidR="007604BB">
              <w:rPr>
                <w:noProof/>
                <w:webHidden/>
              </w:rPr>
              <w:fldChar w:fldCharType="end"/>
            </w:r>
          </w:hyperlink>
        </w:p>
        <w:p w14:paraId="3FFD5E7E" w14:textId="2939A0A2" w:rsidR="007604BB" w:rsidRDefault="0009631A">
          <w:pPr>
            <w:pStyle w:val="22"/>
            <w:tabs>
              <w:tab w:val="right" w:leader="dot" w:pos="9629"/>
            </w:tabs>
            <w:rPr>
              <w:rFonts w:asciiTheme="minorHAnsi" w:eastAsiaTheme="minorEastAsia" w:hAnsiTheme="minorHAnsi" w:cstheme="minorBidi"/>
              <w:noProof/>
              <w:szCs w:val="22"/>
            </w:rPr>
          </w:pPr>
          <w:hyperlink w:anchor="_Toc105142572" w:history="1">
            <w:r w:rsidR="007604BB" w:rsidRPr="006A4808">
              <w:rPr>
                <w:rStyle w:val="a3"/>
                <w:noProof/>
              </w:rPr>
              <w:t>第</w:t>
            </w:r>
            <w:r w:rsidR="007604BB" w:rsidRPr="006A4808">
              <w:rPr>
                <w:rStyle w:val="a3"/>
                <w:noProof/>
              </w:rPr>
              <w:t>1</w:t>
            </w:r>
            <w:r w:rsidR="007604BB" w:rsidRPr="006A4808">
              <w:rPr>
                <w:rStyle w:val="a3"/>
                <w:noProof/>
              </w:rPr>
              <w:t>節　適用</w:t>
            </w:r>
            <w:r w:rsidR="007604BB">
              <w:rPr>
                <w:noProof/>
                <w:webHidden/>
              </w:rPr>
              <w:tab/>
            </w:r>
            <w:r w:rsidR="007604BB">
              <w:rPr>
                <w:noProof/>
                <w:webHidden/>
              </w:rPr>
              <w:fldChar w:fldCharType="begin"/>
            </w:r>
            <w:r w:rsidR="007604BB">
              <w:rPr>
                <w:noProof/>
                <w:webHidden/>
              </w:rPr>
              <w:instrText xml:space="preserve"> PAGEREF _Toc105142572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761ED88B" w14:textId="41C00F1F" w:rsidR="007604BB" w:rsidRDefault="0009631A">
          <w:pPr>
            <w:pStyle w:val="31"/>
            <w:tabs>
              <w:tab w:val="right" w:leader="dot" w:pos="9629"/>
            </w:tabs>
            <w:rPr>
              <w:rFonts w:asciiTheme="minorHAnsi" w:eastAsiaTheme="minorEastAsia" w:hAnsiTheme="minorHAnsi" w:cstheme="minorBidi"/>
              <w:noProof/>
              <w:szCs w:val="22"/>
            </w:rPr>
          </w:pPr>
          <w:hyperlink w:anchor="_Toc105142573" w:history="1">
            <w:r w:rsidR="007604BB" w:rsidRPr="006A4808">
              <w:rPr>
                <w:rStyle w:val="a3"/>
                <w:noProof/>
              </w:rPr>
              <w:t>第</w:t>
            </w:r>
            <w:r w:rsidR="007604BB" w:rsidRPr="006A4808">
              <w:rPr>
                <w:rStyle w:val="a3"/>
                <w:noProof/>
              </w:rPr>
              <w:t>13</w:t>
            </w:r>
            <w:r w:rsidR="007604BB" w:rsidRPr="006A4808">
              <w:rPr>
                <w:rStyle w:val="a3"/>
                <w:noProof/>
              </w:rPr>
              <w:t>－１条</w:t>
            </w:r>
            <w:r w:rsidR="007604BB" w:rsidRPr="006A4808">
              <w:rPr>
                <w:rStyle w:val="a3"/>
                <w:noProof/>
              </w:rPr>
              <w:t xml:space="preserve">  </w:t>
            </w:r>
            <w:r w:rsidR="007604BB" w:rsidRPr="006A4808">
              <w:rPr>
                <w:rStyle w:val="a3"/>
                <w:noProof/>
              </w:rPr>
              <w:t>適用</w:t>
            </w:r>
            <w:r w:rsidR="007604BB">
              <w:rPr>
                <w:noProof/>
                <w:webHidden/>
              </w:rPr>
              <w:tab/>
            </w:r>
            <w:r w:rsidR="007604BB">
              <w:rPr>
                <w:noProof/>
                <w:webHidden/>
              </w:rPr>
              <w:fldChar w:fldCharType="begin"/>
            </w:r>
            <w:r w:rsidR="007604BB">
              <w:rPr>
                <w:noProof/>
                <w:webHidden/>
              </w:rPr>
              <w:instrText xml:space="preserve"> PAGEREF _Toc105142573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1866455C" w14:textId="2663B2C4" w:rsidR="007604BB" w:rsidRDefault="0009631A">
          <w:pPr>
            <w:pStyle w:val="22"/>
            <w:tabs>
              <w:tab w:val="right" w:leader="dot" w:pos="9629"/>
            </w:tabs>
            <w:rPr>
              <w:rFonts w:asciiTheme="minorHAnsi" w:eastAsiaTheme="minorEastAsia" w:hAnsiTheme="minorHAnsi" w:cstheme="minorBidi"/>
              <w:noProof/>
              <w:szCs w:val="22"/>
            </w:rPr>
          </w:pPr>
          <w:hyperlink w:anchor="_Toc105142574" w:history="1">
            <w:r w:rsidR="007604BB" w:rsidRPr="006A4808">
              <w:rPr>
                <w:rStyle w:val="a3"/>
                <w:noProof/>
              </w:rPr>
              <w:t>第２節　一般事項</w:t>
            </w:r>
            <w:r w:rsidR="007604BB">
              <w:rPr>
                <w:noProof/>
                <w:webHidden/>
              </w:rPr>
              <w:tab/>
            </w:r>
            <w:r w:rsidR="007604BB">
              <w:rPr>
                <w:noProof/>
                <w:webHidden/>
              </w:rPr>
              <w:fldChar w:fldCharType="begin"/>
            </w:r>
            <w:r w:rsidR="007604BB">
              <w:rPr>
                <w:noProof/>
                <w:webHidden/>
              </w:rPr>
              <w:instrText xml:space="preserve"> PAGEREF _Toc105142574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267F8D73" w14:textId="452B1A41" w:rsidR="007604BB" w:rsidRDefault="0009631A">
          <w:pPr>
            <w:pStyle w:val="31"/>
            <w:tabs>
              <w:tab w:val="right" w:leader="dot" w:pos="9629"/>
            </w:tabs>
            <w:rPr>
              <w:rFonts w:asciiTheme="minorHAnsi" w:eastAsiaTheme="minorEastAsia" w:hAnsiTheme="minorHAnsi" w:cstheme="minorBidi"/>
              <w:noProof/>
              <w:szCs w:val="22"/>
            </w:rPr>
          </w:pPr>
          <w:hyperlink w:anchor="_Toc105142575" w:history="1">
            <w:r w:rsidR="007604BB" w:rsidRPr="006A4808">
              <w:rPr>
                <w:rStyle w:val="a3"/>
                <w:noProof/>
              </w:rPr>
              <w:t>第</w:t>
            </w:r>
            <w:r w:rsidR="007604BB" w:rsidRPr="006A4808">
              <w:rPr>
                <w:rStyle w:val="a3"/>
                <w:noProof/>
              </w:rPr>
              <w:t>13</w:t>
            </w:r>
            <w:r w:rsidR="007604BB" w:rsidRPr="006A4808">
              <w:rPr>
                <w:rStyle w:val="a3"/>
                <w:noProof/>
              </w:rPr>
              <w:t>－２条</w:t>
            </w:r>
            <w:r w:rsidR="007604BB" w:rsidRPr="006A4808">
              <w:rPr>
                <w:rStyle w:val="a3"/>
                <w:noProof/>
              </w:rPr>
              <w:t xml:space="preserve">  </w:t>
            </w:r>
            <w:r w:rsidR="007604BB" w:rsidRPr="006A4808">
              <w:rPr>
                <w:rStyle w:val="a3"/>
                <w:noProof/>
              </w:rPr>
              <w:t>適用すべき諸基準</w:t>
            </w:r>
            <w:r w:rsidR="007604BB">
              <w:rPr>
                <w:noProof/>
                <w:webHidden/>
              </w:rPr>
              <w:tab/>
            </w:r>
            <w:r w:rsidR="007604BB">
              <w:rPr>
                <w:noProof/>
                <w:webHidden/>
              </w:rPr>
              <w:fldChar w:fldCharType="begin"/>
            </w:r>
            <w:r w:rsidR="007604BB">
              <w:rPr>
                <w:noProof/>
                <w:webHidden/>
              </w:rPr>
              <w:instrText xml:space="preserve"> PAGEREF _Toc105142575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06624302" w14:textId="50E979CA" w:rsidR="007604BB" w:rsidRDefault="0009631A">
          <w:pPr>
            <w:pStyle w:val="31"/>
            <w:tabs>
              <w:tab w:val="right" w:leader="dot" w:pos="9629"/>
            </w:tabs>
            <w:rPr>
              <w:rFonts w:asciiTheme="minorHAnsi" w:eastAsiaTheme="minorEastAsia" w:hAnsiTheme="minorHAnsi" w:cstheme="minorBidi"/>
              <w:noProof/>
              <w:szCs w:val="22"/>
            </w:rPr>
          </w:pPr>
          <w:hyperlink w:anchor="_Toc105142576" w:history="1">
            <w:r w:rsidR="007604BB" w:rsidRPr="006A4808">
              <w:rPr>
                <w:rStyle w:val="a3"/>
                <w:noProof/>
              </w:rPr>
              <w:t>第</w:t>
            </w:r>
            <w:r w:rsidR="007604BB" w:rsidRPr="006A4808">
              <w:rPr>
                <w:rStyle w:val="a3"/>
                <w:noProof/>
              </w:rPr>
              <w:t>13</w:t>
            </w:r>
            <w:r w:rsidR="007604BB" w:rsidRPr="006A4808">
              <w:rPr>
                <w:rStyle w:val="a3"/>
                <w:noProof/>
              </w:rPr>
              <w:t>－３条</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_Toc105142576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02B1491F" w14:textId="0F2F272A" w:rsidR="007604BB" w:rsidRDefault="0009631A">
          <w:pPr>
            <w:pStyle w:val="31"/>
            <w:tabs>
              <w:tab w:val="right" w:leader="dot" w:pos="9629"/>
            </w:tabs>
            <w:rPr>
              <w:rFonts w:asciiTheme="minorHAnsi" w:eastAsiaTheme="minorEastAsia" w:hAnsiTheme="minorHAnsi" w:cstheme="minorBidi"/>
              <w:noProof/>
              <w:szCs w:val="22"/>
            </w:rPr>
          </w:pPr>
          <w:hyperlink w:anchor="_Toc105142577" w:history="1">
            <w:r w:rsidR="007604BB" w:rsidRPr="006A4808">
              <w:rPr>
                <w:rStyle w:val="a3"/>
                <w:noProof/>
              </w:rPr>
              <w:t>第</w:t>
            </w:r>
            <w:r w:rsidR="007604BB" w:rsidRPr="006A4808">
              <w:rPr>
                <w:rStyle w:val="a3"/>
                <w:noProof/>
              </w:rPr>
              <w:t>13</w:t>
            </w:r>
            <w:r w:rsidR="007604BB" w:rsidRPr="006A4808">
              <w:rPr>
                <w:rStyle w:val="a3"/>
                <w:noProof/>
              </w:rPr>
              <w:t>－４条</w:t>
            </w:r>
            <w:r w:rsidR="007604BB" w:rsidRPr="006A4808">
              <w:rPr>
                <w:rStyle w:val="a3"/>
                <w:noProof/>
              </w:rPr>
              <w:t xml:space="preserve">  </w:t>
            </w:r>
            <w:r w:rsidR="007604BB" w:rsidRPr="006A4808">
              <w:rPr>
                <w:rStyle w:val="a3"/>
                <w:noProof/>
              </w:rPr>
              <w:t>定</w:t>
            </w:r>
            <w:r w:rsidR="007604BB" w:rsidRPr="006A4808">
              <w:rPr>
                <w:rStyle w:val="a3"/>
                <w:noProof/>
              </w:rPr>
              <w:t xml:space="preserve">  </w:t>
            </w:r>
            <w:r w:rsidR="007604BB" w:rsidRPr="006A4808">
              <w:rPr>
                <w:rStyle w:val="a3"/>
                <w:noProof/>
              </w:rPr>
              <w:t>義</w:t>
            </w:r>
            <w:r w:rsidR="007604BB">
              <w:rPr>
                <w:noProof/>
                <w:webHidden/>
              </w:rPr>
              <w:tab/>
            </w:r>
            <w:r w:rsidR="007604BB">
              <w:rPr>
                <w:noProof/>
                <w:webHidden/>
              </w:rPr>
              <w:fldChar w:fldCharType="begin"/>
            </w:r>
            <w:r w:rsidR="007604BB">
              <w:rPr>
                <w:noProof/>
                <w:webHidden/>
              </w:rPr>
              <w:instrText xml:space="preserve"> PAGEREF _Toc105142577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664ECFE0" w14:textId="17D04041" w:rsidR="007604BB" w:rsidRDefault="0009631A">
          <w:pPr>
            <w:pStyle w:val="22"/>
            <w:tabs>
              <w:tab w:val="right" w:leader="dot" w:pos="9629"/>
            </w:tabs>
            <w:rPr>
              <w:rFonts w:asciiTheme="minorHAnsi" w:eastAsiaTheme="minorEastAsia" w:hAnsiTheme="minorHAnsi" w:cstheme="minorBidi"/>
              <w:noProof/>
              <w:szCs w:val="22"/>
            </w:rPr>
          </w:pPr>
          <w:hyperlink w:anchor="_Toc105142578" w:history="1">
            <w:r w:rsidR="007604BB" w:rsidRPr="006A4808">
              <w:rPr>
                <w:rStyle w:val="a3"/>
                <w:noProof/>
              </w:rPr>
              <w:t>第３節</w:t>
            </w:r>
            <w:r w:rsidR="007604BB" w:rsidRPr="006A4808">
              <w:rPr>
                <w:rStyle w:val="a3"/>
                <w:noProof/>
              </w:rPr>
              <w:t xml:space="preserve">  </w:t>
            </w:r>
            <w:r w:rsidR="007604BB" w:rsidRPr="006A4808">
              <w:rPr>
                <w:rStyle w:val="a3"/>
                <w:noProof/>
              </w:rPr>
              <w:t>土</w:t>
            </w:r>
            <w:r w:rsidR="007604BB" w:rsidRPr="006A4808">
              <w:rPr>
                <w:rStyle w:val="a3"/>
                <w:noProof/>
              </w:rPr>
              <w:t xml:space="preserve">  </w:t>
            </w:r>
            <w:r w:rsidR="007604BB" w:rsidRPr="006A4808">
              <w:rPr>
                <w:rStyle w:val="a3"/>
                <w:noProof/>
              </w:rPr>
              <w:t>工</w:t>
            </w:r>
            <w:r w:rsidR="007604BB">
              <w:rPr>
                <w:noProof/>
                <w:webHidden/>
              </w:rPr>
              <w:tab/>
            </w:r>
            <w:r w:rsidR="007604BB">
              <w:rPr>
                <w:noProof/>
                <w:webHidden/>
              </w:rPr>
              <w:fldChar w:fldCharType="begin"/>
            </w:r>
            <w:r w:rsidR="007604BB">
              <w:rPr>
                <w:noProof/>
                <w:webHidden/>
              </w:rPr>
              <w:instrText xml:space="preserve"> PAGEREF _Toc105142578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7889A542" w14:textId="7CF58087" w:rsidR="007604BB" w:rsidRDefault="0009631A">
          <w:pPr>
            <w:pStyle w:val="31"/>
            <w:tabs>
              <w:tab w:val="right" w:leader="dot" w:pos="9629"/>
            </w:tabs>
            <w:rPr>
              <w:rFonts w:asciiTheme="minorHAnsi" w:eastAsiaTheme="minorEastAsia" w:hAnsiTheme="minorHAnsi" w:cstheme="minorBidi"/>
              <w:noProof/>
              <w:szCs w:val="22"/>
            </w:rPr>
          </w:pPr>
          <w:hyperlink w:anchor="_Toc105142579" w:history="1">
            <w:r w:rsidR="007604BB" w:rsidRPr="006A4808">
              <w:rPr>
                <w:rStyle w:val="a3"/>
                <w:noProof/>
              </w:rPr>
              <w:t>第</w:t>
            </w:r>
            <w:r w:rsidR="007604BB" w:rsidRPr="006A4808">
              <w:rPr>
                <w:rStyle w:val="a3"/>
                <w:noProof/>
              </w:rPr>
              <w:t>13</w:t>
            </w:r>
            <w:r w:rsidR="007604BB" w:rsidRPr="006A4808">
              <w:rPr>
                <w:rStyle w:val="a3"/>
                <w:noProof/>
              </w:rPr>
              <w:t>－５条</w:t>
            </w:r>
            <w:r w:rsidR="007604BB" w:rsidRPr="006A4808">
              <w:rPr>
                <w:rStyle w:val="a3"/>
                <w:noProof/>
              </w:rPr>
              <w:t xml:space="preserve">  </w:t>
            </w:r>
            <w:r w:rsidR="007604BB" w:rsidRPr="006A4808">
              <w:rPr>
                <w:rStyle w:val="a3"/>
                <w:noProof/>
              </w:rPr>
              <w:t>掘削工</w:t>
            </w:r>
            <w:r w:rsidR="007604BB">
              <w:rPr>
                <w:noProof/>
                <w:webHidden/>
              </w:rPr>
              <w:tab/>
            </w:r>
            <w:r w:rsidR="007604BB">
              <w:rPr>
                <w:noProof/>
                <w:webHidden/>
              </w:rPr>
              <w:fldChar w:fldCharType="begin"/>
            </w:r>
            <w:r w:rsidR="007604BB">
              <w:rPr>
                <w:noProof/>
                <w:webHidden/>
              </w:rPr>
              <w:instrText xml:space="preserve"> PAGEREF _Toc105142579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5395C07F" w14:textId="3F7A2516" w:rsidR="007604BB" w:rsidRDefault="0009631A">
          <w:pPr>
            <w:pStyle w:val="31"/>
            <w:tabs>
              <w:tab w:val="right" w:leader="dot" w:pos="9629"/>
            </w:tabs>
            <w:rPr>
              <w:rFonts w:asciiTheme="minorHAnsi" w:eastAsiaTheme="minorEastAsia" w:hAnsiTheme="minorHAnsi" w:cstheme="minorBidi"/>
              <w:noProof/>
              <w:szCs w:val="22"/>
            </w:rPr>
          </w:pPr>
          <w:hyperlink w:anchor="_Toc105142580" w:history="1">
            <w:r w:rsidR="007604BB" w:rsidRPr="006A4808">
              <w:rPr>
                <w:rStyle w:val="a3"/>
                <w:noProof/>
              </w:rPr>
              <w:t>第</w:t>
            </w:r>
            <w:r w:rsidR="007604BB" w:rsidRPr="006A4808">
              <w:rPr>
                <w:rStyle w:val="a3"/>
                <w:noProof/>
              </w:rPr>
              <w:t>13</w:t>
            </w:r>
            <w:r w:rsidR="007604BB" w:rsidRPr="006A4808">
              <w:rPr>
                <w:rStyle w:val="a3"/>
                <w:noProof/>
              </w:rPr>
              <w:t>－６条</w:t>
            </w:r>
            <w:r w:rsidR="007604BB" w:rsidRPr="006A4808">
              <w:rPr>
                <w:rStyle w:val="a3"/>
                <w:noProof/>
              </w:rPr>
              <w:t xml:space="preserve">  </w:t>
            </w:r>
            <w:r w:rsidR="007604BB" w:rsidRPr="006A4808">
              <w:rPr>
                <w:rStyle w:val="a3"/>
                <w:noProof/>
              </w:rPr>
              <w:t>盛土工</w:t>
            </w:r>
            <w:r w:rsidR="007604BB">
              <w:rPr>
                <w:noProof/>
                <w:webHidden/>
              </w:rPr>
              <w:tab/>
            </w:r>
            <w:r w:rsidR="007604BB">
              <w:rPr>
                <w:noProof/>
                <w:webHidden/>
              </w:rPr>
              <w:fldChar w:fldCharType="begin"/>
            </w:r>
            <w:r w:rsidR="007604BB">
              <w:rPr>
                <w:noProof/>
                <w:webHidden/>
              </w:rPr>
              <w:instrText xml:space="preserve"> PAGEREF _Toc105142580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3306BB27" w14:textId="75F6AD15" w:rsidR="007604BB" w:rsidRDefault="0009631A">
          <w:pPr>
            <w:pStyle w:val="31"/>
            <w:tabs>
              <w:tab w:val="right" w:leader="dot" w:pos="9629"/>
            </w:tabs>
            <w:rPr>
              <w:rFonts w:asciiTheme="minorHAnsi" w:eastAsiaTheme="minorEastAsia" w:hAnsiTheme="minorHAnsi" w:cstheme="minorBidi"/>
              <w:noProof/>
              <w:szCs w:val="22"/>
            </w:rPr>
          </w:pPr>
          <w:hyperlink w:anchor="_Toc105142581" w:history="1">
            <w:r w:rsidR="007604BB" w:rsidRPr="006A4808">
              <w:rPr>
                <w:rStyle w:val="a3"/>
                <w:noProof/>
              </w:rPr>
              <w:t>第</w:t>
            </w:r>
            <w:r w:rsidR="007604BB" w:rsidRPr="006A4808">
              <w:rPr>
                <w:rStyle w:val="a3"/>
                <w:noProof/>
              </w:rPr>
              <w:t>13</w:t>
            </w:r>
            <w:r w:rsidR="007604BB" w:rsidRPr="006A4808">
              <w:rPr>
                <w:rStyle w:val="a3"/>
                <w:noProof/>
              </w:rPr>
              <w:t>－７条　整形仕上げ工</w:t>
            </w:r>
            <w:r w:rsidR="007604BB">
              <w:rPr>
                <w:noProof/>
                <w:webHidden/>
              </w:rPr>
              <w:tab/>
            </w:r>
            <w:r w:rsidR="007604BB">
              <w:rPr>
                <w:noProof/>
                <w:webHidden/>
              </w:rPr>
              <w:fldChar w:fldCharType="begin"/>
            </w:r>
            <w:r w:rsidR="007604BB">
              <w:rPr>
                <w:noProof/>
                <w:webHidden/>
              </w:rPr>
              <w:instrText xml:space="preserve"> PAGEREF _Toc105142581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24469A0A" w14:textId="21686BBC" w:rsidR="007604BB" w:rsidRDefault="0009631A">
          <w:pPr>
            <w:pStyle w:val="22"/>
            <w:tabs>
              <w:tab w:val="right" w:leader="dot" w:pos="9629"/>
            </w:tabs>
            <w:rPr>
              <w:rFonts w:asciiTheme="minorHAnsi" w:eastAsiaTheme="minorEastAsia" w:hAnsiTheme="minorHAnsi" w:cstheme="minorBidi"/>
              <w:noProof/>
              <w:szCs w:val="22"/>
            </w:rPr>
          </w:pPr>
          <w:hyperlink w:anchor="_Toc105142582" w:history="1">
            <w:r w:rsidR="007604BB" w:rsidRPr="006A4808">
              <w:rPr>
                <w:rStyle w:val="a3"/>
                <w:noProof/>
              </w:rPr>
              <w:t>第４節</w:t>
            </w:r>
            <w:r w:rsidR="007604BB" w:rsidRPr="006A4808">
              <w:rPr>
                <w:rStyle w:val="a3"/>
                <w:noProof/>
              </w:rPr>
              <w:t xml:space="preserve">  </w:t>
            </w:r>
            <w:r w:rsidR="007604BB" w:rsidRPr="006A4808">
              <w:rPr>
                <w:rStyle w:val="a3"/>
                <w:noProof/>
              </w:rPr>
              <w:t>固定堰本体工</w:t>
            </w:r>
            <w:r w:rsidR="007604BB">
              <w:rPr>
                <w:noProof/>
                <w:webHidden/>
              </w:rPr>
              <w:tab/>
            </w:r>
            <w:r w:rsidR="007604BB">
              <w:rPr>
                <w:noProof/>
                <w:webHidden/>
              </w:rPr>
              <w:fldChar w:fldCharType="begin"/>
            </w:r>
            <w:r w:rsidR="007604BB">
              <w:rPr>
                <w:noProof/>
                <w:webHidden/>
              </w:rPr>
              <w:instrText xml:space="preserve"> PAGEREF _Toc105142582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4390476D" w14:textId="3645A7FC" w:rsidR="007604BB" w:rsidRDefault="0009631A">
          <w:pPr>
            <w:pStyle w:val="31"/>
            <w:tabs>
              <w:tab w:val="right" w:leader="dot" w:pos="9629"/>
            </w:tabs>
            <w:rPr>
              <w:rFonts w:asciiTheme="minorHAnsi" w:eastAsiaTheme="minorEastAsia" w:hAnsiTheme="minorHAnsi" w:cstheme="minorBidi"/>
              <w:noProof/>
              <w:szCs w:val="22"/>
            </w:rPr>
          </w:pPr>
          <w:hyperlink w:anchor="_Toc105142583" w:history="1">
            <w:r w:rsidR="007604BB" w:rsidRPr="006A4808">
              <w:rPr>
                <w:rStyle w:val="a3"/>
                <w:noProof/>
              </w:rPr>
              <w:t>第</w:t>
            </w:r>
            <w:r w:rsidR="007604BB" w:rsidRPr="006A4808">
              <w:rPr>
                <w:rStyle w:val="a3"/>
                <w:noProof/>
              </w:rPr>
              <w:t>13</w:t>
            </w:r>
            <w:r w:rsidR="007604BB" w:rsidRPr="006A4808">
              <w:rPr>
                <w:rStyle w:val="a3"/>
                <w:noProof/>
              </w:rPr>
              <w:t>－８条</w:t>
            </w:r>
            <w:r w:rsidR="007604BB" w:rsidRPr="006A4808">
              <w:rPr>
                <w:rStyle w:val="a3"/>
                <w:noProof/>
              </w:rPr>
              <w:t xml:space="preserve">  </w:t>
            </w:r>
            <w:r w:rsidR="007604BB" w:rsidRPr="006A4808">
              <w:rPr>
                <w:rStyle w:val="a3"/>
                <w:noProof/>
              </w:rPr>
              <w:t>作業土工</w:t>
            </w:r>
            <w:r w:rsidR="007604BB">
              <w:rPr>
                <w:noProof/>
                <w:webHidden/>
              </w:rPr>
              <w:tab/>
            </w:r>
            <w:r w:rsidR="007604BB">
              <w:rPr>
                <w:noProof/>
                <w:webHidden/>
              </w:rPr>
              <w:fldChar w:fldCharType="begin"/>
            </w:r>
            <w:r w:rsidR="007604BB">
              <w:rPr>
                <w:noProof/>
                <w:webHidden/>
              </w:rPr>
              <w:instrText xml:space="preserve"> PAGEREF _Toc105142583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1110F99E" w14:textId="1EB712F2" w:rsidR="007604BB" w:rsidRDefault="0009631A">
          <w:pPr>
            <w:pStyle w:val="31"/>
            <w:tabs>
              <w:tab w:val="right" w:leader="dot" w:pos="9629"/>
            </w:tabs>
            <w:rPr>
              <w:rFonts w:asciiTheme="minorHAnsi" w:eastAsiaTheme="minorEastAsia" w:hAnsiTheme="minorHAnsi" w:cstheme="minorBidi"/>
              <w:noProof/>
              <w:szCs w:val="22"/>
            </w:rPr>
          </w:pPr>
          <w:hyperlink w:anchor="_Toc105142584" w:history="1">
            <w:r w:rsidR="007604BB" w:rsidRPr="006A4808">
              <w:rPr>
                <w:rStyle w:val="a3"/>
                <w:noProof/>
              </w:rPr>
              <w:t>第</w:t>
            </w:r>
            <w:r w:rsidR="007604BB" w:rsidRPr="006A4808">
              <w:rPr>
                <w:rStyle w:val="a3"/>
                <w:noProof/>
              </w:rPr>
              <w:t>13</w:t>
            </w:r>
            <w:r w:rsidR="007604BB" w:rsidRPr="006A4808">
              <w:rPr>
                <w:rStyle w:val="a3"/>
                <w:noProof/>
              </w:rPr>
              <w:t>－９条</w:t>
            </w:r>
            <w:r w:rsidR="007604BB" w:rsidRPr="006A4808">
              <w:rPr>
                <w:rStyle w:val="a3"/>
                <w:noProof/>
              </w:rPr>
              <w:t xml:space="preserve">  </w:t>
            </w:r>
            <w:r w:rsidR="007604BB" w:rsidRPr="006A4808">
              <w:rPr>
                <w:rStyle w:val="a3"/>
                <w:noProof/>
              </w:rPr>
              <w:t>既製杭工</w:t>
            </w:r>
            <w:r w:rsidR="007604BB">
              <w:rPr>
                <w:noProof/>
                <w:webHidden/>
              </w:rPr>
              <w:tab/>
            </w:r>
            <w:r w:rsidR="007604BB">
              <w:rPr>
                <w:noProof/>
                <w:webHidden/>
              </w:rPr>
              <w:fldChar w:fldCharType="begin"/>
            </w:r>
            <w:r w:rsidR="007604BB">
              <w:rPr>
                <w:noProof/>
                <w:webHidden/>
              </w:rPr>
              <w:instrText xml:space="preserve"> PAGEREF _Toc105142584 \h </w:instrText>
            </w:r>
            <w:r w:rsidR="007604BB">
              <w:rPr>
                <w:noProof/>
                <w:webHidden/>
              </w:rPr>
            </w:r>
            <w:r w:rsidR="007604BB">
              <w:rPr>
                <w:noProof/>
                <w:webHidden/>
              </w:rPr>
              <w:fldChar w:fldCharType="separate"/>
            </w:r>
            <w:r w:rsidR="0050029D">
              <w:rPr>
                <w:noProof/>
                <w:webHidden/>
              </w:rPr>
              <w:t>- 200 -</w:t>
            </w:r>
            <w:r w:rsidR="007604BB">
              <w:rPr>
                <w:noProof/>
                <w:webHidden/>
              </w:rPr>
              <w:fldChar w:fldCharType="end"/>
            </w:r>
          </w:hyperlink>
        </w:p>
        <w:p w14:paraId="5344CDC8" w14:textId="7665762D" w:rsidR="007604BB" w:rsidRDefault="0009631A">
          <w:pPr>
            <w:pStyle w:val="31"/>
            <w:tabs>
              <w:tab w:val="right" w:leader="dot" w:pos="9629"/>
            </w:tabs>
            <w:rPr>
              <w:rFonts w:asciiTheme="minorHAnsi" w:eastAsiaTheme="minorEastAsia" w:hAnsiTheme="minorHAnsi" w:cstheme="minorBidi"/>
              <w:noProof/>
              <w:szCs w:val="22"/>
            </w:rPr>
          </w:pPr>
          <w:hyperlink w:anchor="_Toc105142585"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10</w:t>
            </w:r>
            <w:r w:rsidR="007604BB" w:rsidRPr="006A4808">
              <w:rPr>
                <w:rStyle w:val="a3"/>
                <w:noProof/>
              </w:rPr>
              <w:t>条</w:t>
            </w:r>
            <w:r w:rsidR="007604BB" w:rsidRPr="006A4808">
              <w:rPr>
                <w:rStyle w:val="a3"/>
                <w:noProof/>
              </w:rPr>
              <w:t xml:space="preserve">  </w:t>
            </w:r>
            <w:r w:rsidR="007604BB" w:rsidRPr="006A4808">
              <w:rPr>
                <w:rStyle w:val="a3"/>
                <w:noProof/>
              </w:rPr>
              <w:t>場所打杭工</w:t>
            </w:r>
            <w:r w:rsidR="007604BB">
              <w:rPr>
                <w:noProof/>
                <w:webHidden/>
              </w:rPr>
              <w:tab/>
            </w:r>
            <w:r w:rsidR="007604BB">
              <w:rPr>
                <w:noProof/>
                <w:webHidden/>
              </w:rPr>
              <w:fldChar w:fldCharType="begin"/>
            </w:r>
            <w:r w:rsidR="007604BB">
              <w:rPr>
                <w:noProof/>
                <w:webHidden/>
              </w:rPr>
              <w:instrText xml:space="preserve"> PAGEREF _Toc105142585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11975204" w14:textId="45893325" w:rsidR="007604BB" w:rsidRDefault="0009631A">
          <w:pPr>
            <w:pStyle w:val="31"/>
            <w:tabs>
              <w:tab w:val="right" w:leader="dot" w:pos="9629"/>
            </w:tabs>
            <w:rPr>
              <w:rFonts w:asciiTheme="minorHAnsi" w:eastAsiaTheme="minorEastAsia" w:hAnsiTheme="minorHAnsi" w:cstheme="minorBidi"/>
              <w:noProof/>
              <w:szCs w:val="22"/>
            </w:rPr>
          </w:pPr>
          <w:hyperlink w:anchor="_Toc105142586"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11</w:t>
            </w:r>
            <w:r w:rsidR="007604BB" w:rsidRPr="006A4808">
              <w:rPr>
                <w:rStyle w:val="a3"/>
                <w:noProof/>
              </w:rPr>
              <w:t>条</w:t>
            </w:r>
            <w:r w:rsidR="007604BB" w:rsidRPr="006A4808">
              <w:rPr>
                <w:rStyle w:val="a3"/>
                <w:noProof/>
              </w:rPr>
              <w:t xml:space="preserve">  </w:t>
            </w:r>
            <w:r w:rsidR="007604BB" w:rsidRPr="006A4808">
              <w:rPr>
                <w:rStyle w:val="a3"/>
                <w:noProof/>
              </w:rPr>
              <w:t>オープンケーソン工</w:t>
            </w:r>
            <w:r w:rsidR="007604BB">
              <w:rPr>
                <w:noProof/>
                <w:webHidden/>
              </w:rPr>
              <w:tab/>
            </w:r>
            <w:r w:rsidR="007604BB">
              <w:rPr>
                <w:noProof/>
                <w:webHidden/>
              </w:rPr>
              <w:fldChar w:fldCharType="begin"/>
            </w:r>
            <w:r w:rsidR="007604BB">
              <w:rPr>
                <w:noProof/>
                <w:webHidden/>
              </w:rPr>
              <w:instrText xml:space="preserve"> PAGEREF _Toc105142586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75322D8E" w14:textId="1BB9FC9E" w:rsidR="007604BB" w:rsidRDefault="0009631A">
          <w:pPr>
            <w:pStyle w:val="31"/>
            <w:tabs>
              <w:tab w:val="right" w:leader="dot" w:pos="9629"/>
            </w:tabs>
            <w:rPr>
              <w:rFonts w:asciiTheme="minorHAnsi" w:eastAsiaTheme="minorEastAsia" w:hAnsiTheme="minorHAnsi" w:cstheme="minorBidi"/>
              <w:noProof/>
              <w:szCs w:val="22"/>
            </w:rPr>
          </w:pPr>
          <w:hyperlink w:anchor="_Toc105142587"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12</w:t>
            </w:r>
            <w:r w:rsidR="007604BB" w:rsidRPr="006A4808">
              <w:rPr>
                <w:rStyle w:val="a3"/>
                <w:noProof/>
              </w:rPr>
              <w:t>条</w:t>
            </w:r>
            <w:r w:rsidR="007604BB" w:rsidRPr="006A4808">
              <w:rPr>
                <w:rStyle w:val="a3"/>
                <w:noProof/>
              </w:rPr>
              <w:t xml:space="preserve">  </w:t>
            </w:r>
            <w:r w:rsidR="007604BB" w:rsidRPr="006A4808">
              <w:rPr>
                <w:rStyle w:val="a3"/>
                <w:noProof/>
              </w:rPr>
              <w:t>ニューマチックケーソン工</w:t>
            </w:r>
            <w:r w:rsidR="007604BB">
              <w:rPr>
                <w:noProof/>
                <w:webHidden/>
              </w:rPr>
              <w:tab/>
            </w:r>
            <w:r w:rsidR="007604BB">
              <w:rPr>
                <w:noProof/>
                <w:webHidden/>
              </w:rPr>
              <w:fldChar w:fldCharType="begin"/>
            </w:r>
            <w:r w:rsidR="007604BB">
              <w:rPr>
                <w:noProof/>
                <w:webHidden/>
              </w:rPr>
              <w:instrText xml:space="preserve"> PAGEREF _Toc105142587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210A9314" w14:textId="75818180" w:rsidR="007604BB" w:rsidRDefault="0009631A">
          <w:pPr>
            <w:pStyle w:val="31"/>
            <w:tabs>
              <w:tab w:val="right" w:leader="dot" w:pos="9629"/>
            </w:tabs>
            <w:rPr>
              <w:rFonts w:asciiTheme="minorHAnsi" w:eastAsiaTheme="minorEastAsia" w:hAnsiTheme="minorHAnsi" w:cstheme="minorBidi"/>
              <w:noProof/>
              <w:szCs w:val="22"/>
            </w:rPr>
          </w:pPr>
          <w:hyperlink w:anchor="_Toc105142588"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13</w:t>
            </w:r>
            <w:r w:rsidR="007604BB" w:rsidRPr="006A4808">
              <w:rPr>
                <w:rStyle w:val="a3"/>
                <w:noProof/>
              </w:rPr>
              <w:t>条</w:t>
            </w:r>
            <w:r w:rsidR="007604BB" w:rsidRPr="006A4808">
              <w:rPr>
                <w:rStyle w:val="a3"/>
                <w:noProof/>
              </w:rPr>
              <w:t xml:space="preserve">  </w:t>
            </w:r>
            <w:r w:rsidR="007604BB" w:rsidRPr="006A4808">
              <w:rPr>
                <w:rStyle w:val="a3"/>
                <w:noProof/>
              </w:rPr>
              <w:t>止水矢板工</w:t>
            </w:r>
            <w:r w:rsidR="007604BB">
              <w:rPr>
                <w:noProof/>
                <w:webHidden/>
              </w:rPr>
              <w:tab/>
            </w:r>
            <w:r w:rsidR="007604BB">
              <w:rPr>
                <w:noProof/>
                <w:webHidden/>
              </w:rPr>
              <w:fldChar w:fldCharType="begin"/>
            </w:r>
            <w:r w:rsidR="007604BB">
              <w:rPr>
                <w:noProof/>
                <w:webHidden/>
              </w:rPr>
              <w:instrText xml:space="preserve"> PAGEREF _Toc105142588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2DB92EB9" w14:textId="5AC2E845" w:rsidR="007604BB" w:rsidRDefault="0009631A">
          <w:pPr>
            <w:pStyle w:val="31"/>
            <w:tabs>
              <w:tab w:val="right" w:leader="dot" w:pos="9629"/>
            </w:tabs>
            <w:rPr>
              <w:rFonts w:asciiTheme="minorHAnsi" w:eastAsiaTheme="minorEastAsia" w:hAnsiTheme="minorHAnsi" w:cstheme="minorBidi"/>
              <w:noProof/>
              <w:szCs w:val="22"/>
            </w:rPr>
          </w:pPr>
          <w:hyperlink w:anchor="_Toc105142589"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14</w:t>
            </w:r>
            <w:r w:rsidR="007604BB" w:rsidRPr="006A4808">
              <w:rPr>
                <w:rStyle w:val="a3"/>
                <w:noProof/>
              </w:rPr>
              <w:t>条</w:t>
            </w:r>
            <w:r w:rsidR="007604BB" w:rsidRPr="006A4808">
              <w:rPr>
                <w:rStyle w:val="a3"/>
                <w:noProof/>
              </w:rPr>
              <w:t xml:space="preserve">  </w:t>
            </w:r>
            <w:r w:rsidR="007604BB" w:rsidRPr="006A4808">
              <w:rPr>
                <w:rStyle w:val="a3"/>
                <w:noProof/>
              </w:rPr>
              <w:t>堰体工</w:t>
            </w:r>
            <w:r w:rsidR="007604BB">
              <w:rPr>
                <w:noProof/>
                <w:webHidden/>
              </w:rPr>
              <w:tab/>
            </w:r>
            <w:r w:rsidR="007604BB">
              <w:rPr>
                <w:noProof/>
                <w:webHidden/>
              </w:rPr>
              <w:fldChar w:fldCharType="begin"/>
            </w:r>
            <w:r w:rsidR="007604BB">
              <w:rPr>
                <w:noProof/>
                <w:webHidden/>
              </w:rPr>
              <w:instrText xml:space="preserve"> PAGEREF _Toc105142589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34423B7C" w14:textId="284D9CF1" w:rsidR="007604BB" w:rsidRDefault="0009631A">
          <w:pPr>
            <w:pStyle w:val="31"/>
            <w:tabs>
              <w:tab w:val="right" w:leader="dot" w:pos="9629"/>
            </w:tabs>
            <w:rPr>
              <w:rFonts w:asciiTheme="minorHAnsi" w:eastAsiaTheme="minorEastAsia" w:hAnsiTheme="minorHAnsi" w:cstheme="minorBidi"/>
              <w:noProof/>
              <w:szCs w:val="22"/>
            </w:rPr>
          </w:pPr>
          <w:hyperlink w:anchor="_Toc105142590"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15</w:t>
            </w:r>
            <w:r w:rsidR="007604BB" w:rsidRPr="006A4808">
              <w:rPr>
                <w:rStyle w:val="a3"/>
                <w:noProof/>
              </w:rPr>
              <w:t>条</w:t>
            </w:r>
            <w:r w:rsidR="007604BB" w:rsidRPr="006A4808">
              <w:rPr>
                <w:rStyle w:val="a3"/>
                <w:noProof/>
              </w:rPr>
              <w:t xml:space="preserve">  </w:t>
            </w:r>
            <w:r w:rsidR="007604BB" w:rsidRPr="006A4808">
              <w:rPr>
                <w:rStyle w:val="a3"/>
                <w:noProof/>
              </w:rPr>
              <w:t>水叩（エプロン）工</w:t>
            </w:r>
            <w:r w:rsidR="007604BB">
              <w:rPr>
                <w:noProof/>
                <w:webHidden/>
              </w:rPr>
              <w:tab/>
            </w:r>
            <w:r w:rsidR="007604BB">
              <w:rPr>
                <w:noProof/>
                <w:webHidden/>
              </w:rPr>
              <w:fldChar w:fldCharType="begin"/>
            </w:r>
            <w:r w:rsidR="007604BB">
              <w:rPr>
                <w:noProof/>
                <w:webHidden/>
              </w:rPr>
              <w:instrText xml:space="preserve"> PAGEREF _Toc105142590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6BF0DA70" w14:textId="1180ABFC" w:rsidR="007604BB" w:rsidRDefault="0009631A">
          <w:pPr>
            <w:pStyle w:val="31"/>
            <w:tabs>
              <w:tab w:val="right" w:leader="dot" w:pos="9629"/>
            </w:tabs>
            <w:rPr>
              <w:rFonts w:asciiTheme="minorHAnsi" w:eastAsiaTheme="minorEastAsia" w:hAnsiTheme="minorHAnsi" w:cstheme="minorBidi"/>
              <w:noProof/>
              <w:szCs w:val="22"/>
            </w:rPr>
          </w:pPr>
          <w:hyperlink w:anchor="_Toc105142591"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16</w:t>
            </w:r>
            <w:r w:rsidR="007604BB" w:rsidRPr="006A4808">
              <w:rPr>
                <w:rStyle w:val="a3"/>
                <w:noProof/>
              </w:rPr>
              <w:t>条</w:t>
            </w:r>
            <w:r w:rsidR="007604BB" w:rsidRPr="006A4808">
              <w:rPr>
                <w:rStyle w:val="a3"/>
                <w:noProof/>
              </w:rPr>
              <w:t xml:space="preserve">  </w:t>
            </w:r>
            <w:r w:rsidR="007604BB" w:rsidRPr="006A4808">
              <w:rPr>
                <w:rStyle w:val="a3"/>
                <w:noProof/>
              </w:rPr>
              <w:t>取付擁壁工</w:t>
            </w:r>
            <w:r w:rsidR="007604BB">
              <w:rPr>
                <w:noProof/>
                <w:webHidden/>
              </w:rPr>
              <w:tab/>
            </w:r>
            <w:r w:rsidR="007604BB">
              <w:rPr>
                <w:noProof/>
                <w:webHidden/>
              </w:rPr>
              <w:fldChar w:fldCharType="begin"/>
            </w:r>
            <w:r w:rsidR="007604BB">
              <w:rPr>
                <w:noProof/>
                <w:webHidden/>
              </w:rPr>
              <w:instrText xml:space="preserve"> PAGEREF _Toc105142591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11F8E517" w14:textId="4ECD4DC3" w:rsidR="007604BB" w:rsidRDefault="0009631A">
          <w:pPr>
            <w:pStyle w:val="22"/>
            <w:tabs>
              <w:tab w:val="right" w:leader="dot" w:pos="9629"/>
            </w:tabs>
            <w:rPr>
              <w:rFonts w:asciiTheme="minorHAnsi" w:eastAsiaTheme="minorEastAsia" w:hAnsiTheme="minorHAnsi" w:cstheme="minorBidi"/>
              <w:noProof/>
              <w:szCs w:val="22"/>
            </w:rPr>
          </w:pPr>
          <w:hyperlink w:anchor="_Toc105142592" w:history="1">
            <w:r w:rsidR="007604BB" w:rsidRPr="006A4808">
              <w:rPr>
                <w:rStyle w:val="a3"/>
                <w:noProof/>
              </w:rPr>
              <w:t>第５節</w:t>
            </w:r>
            <w:r w:rsidR="007604BB" w:rsidRPr="006A4808">
              <w:rPr>
                <w:rStyle w:val="a3"/>
                <w:noProof/>
              </w:rPr>
              <w:t xml:space="preserve">  </w:t>
            </w:r>
            <w:r w:rsidR="007604BB" w:rsidRPr="006A4808">
              <w:rPr>
                <w:rStyle w:val="a3"/>
                <w:noProof/>
              </w:rPr>
              <w:t>護床工</w:t>
            </w:r>
            <w:r w:rsidR="007604BB">
              <w:rPr>
                <w:noProof/>
                <w:webHidden/>
              </w:rPr>
              <w:tab/>
            </w:r>
            <w:r w:rsidR="007604BB">
              <w:rPr>
                <w:noProof/>
                <w:webHidden/>
              </w:rPr>
              <w:fldChar w:fldCharType="begin"/>
            </w:r>
            <w:r w:rsidR="007604BB">
              <w:rPr>
                <w:noProof/>
                <w:webHidden/>
              </w:rPr>
              <w:instrText xml:space="preserve"> PAGEREF _Toc105142592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14795423" w14:textId="1A59F894" w:rsidR="007604BB" w:rsidRDefault="0009631A">
          <w:pPr>
            <w:pStyle w:val="31"/>
            <w:tabs>
              <w:tab w:val="right" w:leader="dot" w:pos="9629"/>
            </w:tabs>
            <w:rPr>
              <w:rFonts w:asciiTheme="minorHAnsi" w:eastAsiaTheme="minorEastAsia" w:hAnsiTheme="minorHAnsi" w:cstheme="minorBidi"/>
              <w:noProof/>
              <w:szCs w:val="22"/>
            </w:rPr>
          </w:pPr>
          <w:hyperlink w:anchor="_Toc105142593"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17</w:t>
            </w:r>
            <w:r w:rsidR="007604BB" w:rsidRPr="006A4808">
              <w:rPr>
                <w:rStyle w:val="a3"/>
                <w:noProof/>
              </w:rPr>
              <w:t>条</w:t>
            </w:r>
            <w:r w:rsidR="007604BB" w:rsidRPr="006A4808">
              <w:rPr>
                <w:rStyle w:val="a3"/>
                <w:noProof/>
              </w:rPr>
              <w:t xml:space="preserve">  </w:t>
            </w:r>
            <w:r w:rsidR="007604BB" w:rsidRPr="006A4808">
              <w:rPr>
                <w:rStyle w:val="a3"/>
                <w:noProof/>
              </w:rPr>
              <w:t>作業土工</w:t>
            </w:r>
            <w:r w:rsidR="007604BB">
              <w:rPr>
                <w:noProof/>
                <w:webHidden/>
              </w:rPr>
              <w:tab/>
            </w:r>
            <w:r w:rsidR="007604BB">
              <w:rPr>
                <w:noProof/>
                <w:webHidden/>
              </w:rPr>
              <w:fldChar w:fldCharType="begin"/>
            </w:r>
            <w:r w:rsidR="007604BB">
              <w:rPr>
                <w:noProof/>
                <w:webHidden/>
              </w:rPr>
              <w:instrText xml:space="preserve"> PAGEREF _Toc105142593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0D9D7FB6" w14:textId="49E6458E" w:rsidR="007604BB" w:rsidRDefault="0009631A">
          <w:pPr>
            <w:pStyle w:val="31"/>
            <w:tabs>
              <w:tab w:val="right" w:leader="dot" w:pos="9629"/>
            </w:tabs>
            <w:rPr>
              <w:rFonts w:asciiTheme="minorHAnsi" w:eastAsiaTheme="minorEastAsia" w:hAnsiTheme="minorHAnsi" w:cstheme="minorBidi"/>
              <w:noProof/>
              <w:szCs w:val="22"/>
            </w:rPr>
          </w:pPr>
          <w:hyperlink w:anchor="_Toc105142594"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18</w:t>
            </w:r>
            <w:r w:rsidR="007604BB" w:rsidRPr="006A4808">
              <w:rPr>
                <w:rStyle w:val="a3"/>
                <w:noProof/>
              </w:rPr>
              <w:t>条</w:t>
            </w:r>
            <w:r w:rsidR="007604BB" w:rsidRPr="006A4808">
              <w:rPr>
                <w:rStyle w:val="a3"/>
                <w:noProof/>
              </w:rPr>
              <w:t xml:space="preserve">  </w:t>
            </w:r>
            <w:r w:rsidR="007604BB" w:rsidRPr="006A4808">
              <w:rPr>
                <w:rStyle w:val="a3"/>
                <w:noProof/>
              </w:rPr>
              <w:t>根固めブロック工</w:t>
            </w:r>
            <w:r w:rsidR="007604BB">
              <w:rPr>
                <w:noProof/>
                <w:webHidden/>
              </w:rPr>
              <w:tab/>
            </w:r>
            <w:r w:rsidR="007604BB">
              <w:rPr>
                <w:noProof/>
                <w:webHidden/>
              </w:rPr>
              <w:fldChar w:fldCharType="begin"/>
            </w:r>
            <w:r w:rsidR="007604BB">
              <w:rPr>
                <w:noProof/>
                <w:webHidden/>
              </w:rPr>
              <w:instrText xml:space="preserve"> PAGEREF _Toc105142594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6E39170C" w14:textId="0AFDBC10" w:rsidR="007604BB" w:rsidRDefault="0009631A">
          <w:pPr>
            <w:pStyle w:val="31"/>
            <w:tabs>
              <w:tab w:val="right" w:leader="dot" w:pos="9629"/>
            </w:tabs>
            <w:rPr>
              <w:rFonts w:asciiTheme="minorHAnsi" w:eastAsiaTheme="minorEastAsia" w:hAnsiTheme="minorHAnsi" w:cstheme="minorBidi"/>
              <w:noProof/>
              <w:szCs w:val="22"/>
            </w:rPr>
          </w:pPr>
          <w:hyperlink w:anchor="_Toc105142595"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19</w:t>
            </w:r>
            <w:r w:rsidR="007604BB" w:rsidRPr="006A4808">
              <w:rPr>
                <w:rStyle w:val="a3"/>
                <w:noProof/>
              </w:rPr>
              <w:t>条</w:t>
            </w:r>
            <w:r w:rsidR="007604BB" w:rsidRPr="006A4808">
              <w:rPr>
                <w:rStyle w:val="a3"/>
                <w:noProof/>
              </w:rPr>
              <w:t xml:space="preserve">  </w:t>
            </w:r>
            <w:r w:rsidR="007604BB" w:rsidRPr="006A4808">
              <w:rPr>
                <w:rStyle w:val="a3"/>
                <w:noProof/>
              </w:rPr>
              <w:t>間詰工</w:t>
            </w:r>
            <w:r w:rsidR="007604BB">
              <w:rPr>
                <w:noProof/>
                <w:webHidden/>
              </w:rPr>
              <w:tab/>
            </w:r>
            <w:r w:rsidR="007604BB">
              <w:rPr>
                <w:noProof/>
                <w:webHidden/>
              </w:rPr>
              <w:fldChar w:fldCharType="begin"/>
            </w:r>
            <w:r w:rsidR="007604BB">
              <w:rPr>
                <w:noProof/>
                <w:webHidden/>
              </w:rPr>
              <w:instrText xml:space="preserve"> PAGEREF _Toc105142595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1F360E77" w14:textId="6870C0FB" w:rsidR="007604BB" w:rsidRDefault="0009631A">
          <w:pPr>
            <w:pStyle w:val="31"/>
            <w:tabs>
              <w:tab w:val="right" w:leader="dot" w:pos="9629"/>
            </w:tabs>
            <w:rPr>
              <w:rFonts w:asciiTheme="minorHAnsi" w:eastAsiaTheme="minorEastAsia" w:hAnsiTheme="minorHAnsi" w:cstheme="minorBidi"/>
              <w:noProof/>
              <w:szCs w:val="22"/>
            </w:rPr>
          </w:pPr>
          <w:hyperlink w:anchor="_Toc105142596"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20</w:t>
            </w:r>
            <w:r w:rsidR="007604BB" w:rsidRPr="006A4808">
              <w:rPr>
                <w:rStyle w:val="a3"/>
                <w:noProof/>
              </w:rPr>
              <w:t>条</w:t>
            </w:r>
            <w:r w:rsidR="007604BB" w:rsidRPr="006A4808">
              <w:rPr>
                <w:rStyle w:val="a3"/>
                <w:noProof/>
              </w:rPr>
              <w:t xml:space="preserve">  </w:t>
            </w:r>
            <w:r w:rsidR="007604BB" w:rsidRPr="006A4808">
              <w:rPr>
                <w:rStyle w:val="a3"/>
                <w:noProof/>
              </w:rPr>
              <w:t>沈床工</w:t>
            </w:r>
            <w:r w:rsidR="007604BB">
              <w:rPr>
                <w:noProof/>
                <w:webHidden/>
              </w:rPr>
              <w:tab/>
            </w:r>
            <w:r w:rsidR="007604BB">
              <w:rPr>
                <w:noProof/>
                <w:webHidden/>
              </w:rPr>
              <w:fldChar w:fldCharType="begin"/>
            </w:r>
            <w:r w:rsidR="007604BB">
              <w:rPr>
                <w:noProof/>
                <w:webHidden/>
              </w:rPr>
              <w:instrText xml:space="preserve"> PAGEREF _Toc105142596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77D59C4E" w14:textId="7BA68C91" w:rsidR="007604BB" w:rsidRDefault="0009631A">
          <w:pPr>
            <w:pStyle w:val="31"/>
            <w:tabs>
              <w:tab w:val="right" w:leader="dot" w:pos="9629"/>
            </w:tabs>
            <w:rPr>
              <w:rFonts w:asciiTheme="minorHAnsi" w:eastAsiaTheme="minorEastAsia" w:hAnsiTheme="minorHAnsi" w:cstheme="minorBidi"/>
              <w:noProof/>
              <w:szCs w:val="22"/>
            </w:rPr>
          </w:pPr>
          <w:hyperlink w:anchor="_Toc105142597"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21</w:t>
            </w:r>
            <w:r w:rsidR="007604BB" w:rsidRPr="006A4808">
              <w:rPr>
                <w:rStyle w:val="a3"/>
                <w:noProof/>
              </w:rPr>
              <w:t>条</w:t>
            </w:r>
            <w:r w:rsidR="007604BB" w:rsidRPr="006A4808">
              <w:rPr>
                <w:rStyle w:val="a3"/>
                <w:noProof/>
              </w:rPr>
              <w:t xml:space="preserve">  </w:t>
            </w:r>
            <w:r w:rsidR="007604BB" w:rsidRPr="006A4808">
              <w:rPr>
                <w:rStyle w:val="a3"/>
                <w:noProof/>
              </w:rPr>
              <w:t>捨石工</w:t>
            </w:r>
            <w:r w:rsidR="007604BB">
              <w:rPr>
                <w:noProof/>
                <w:webHidden/>
              </w:rPr>
              <w:tab/>
            </w:r>
            <w:r w:rsidR="007604BB">
              <w:rPr>
                <w:noProof/>
                <w:webHidden/>
              </w:rPr>
              <w:fldChar w:fldCharType="begin"/>
            </w:r>
            <w:r w:rsidR="007604BB">
              <w:rPr>
                <w:noProof/>
                <w:webHidden/>
              </w:rPr>
              <w:instrText xml:space="preserve"> PAGEREF _Toc105142597 \h </w:instrText>
            </w:r>
            <w:r w:rsidR="007604BB">
              <w:rPr>
                <w:noProof/>
                <w:webHidden/>
              </w:rPr>
            </w:r>
            <w:r w:rsidR="007604BB">
              <w:rPr>
                <w:noProof/>
                <w:webHidden/>
              </w:rPr>
              <w:fldChar w:fldCharType="separate"/>
            </w:r>
            <w:r w:rsidR="0050029D">
              <w:rPr>
                <w:noProof/>
                <w:webHidden/>
              </w:rPr>
              <w:t>- 201 -</w:t>
            </w:r>
            <w:r w:rsidR="007604BB">
              <w:rPr>
                <w:noProof/>
                <w:webHidden/>
              </w:rPr>
              <w:fldChar w:fldCharType="end"/>
            </w:r>
          </w:hyperlink>
        </w:p>
        <w:p w14:paraId="58DA5B90" w14:textId="1EA1BAD0" w:rsidR="007604BB" w:rsidRDefault="0009631A">
          <w:pPr>
            <w:pStyle w:val="31"/>
            <w:tabs>
              <w:tab w:val="right" w:leader="dot" w:pos="9629"/>
            </w:tabs>
            <w:rPr>
              <w:rFonts w:asciiTheme="minorHAnsi" w:eastAsiaTheme="minorEastAsia" w:hAnsiTheme="minorHAnsi" w:cstheme="minorBidi"/>
              <w:noProof/>
              <w:szCs w:val="22"/>
            </w:rPr>
          </w:pPr>
          <w:hyperlink w:anchor="_Toc105142598"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22</w:t>
            </w:r>
            <w:r w:rsidR="007604BB" w:rsidRPr="006A4808">
              <w:rPr>
                <w:rStyle w:val="a3"/>
                <w:noProof/>
              </w:rPr>
              <w:t>条</w:t>
            </w:r>
            <w:r w:rsidR="007604BB" w:rsidRPr="006A4808">
              <w:rPr>
                <w:rStyle w:val="a3"/>
                <w:noProof/>
              </w:rPr>
              <w:t xml:space="preserve">  </w:t>
            </w:r>
            <w:r w:rsidR="007604BB" w:rsidRPr="006A4808">
              <w:rPr>
                <w:rStyle w:val="a3"/>
                <w:noProof/>
              </w:rPr>
              <w:t>かご工</w:t>
            </w:r>
            <w:r w:rsidR="007604BB">
              <w:rPr>
                <w:noProof/>
                <w:webHidden/>
              </w:rPr>
              <w:tab/>
            </w:r>
            <w:r w:rsidR="007604BB">
              <w:rPr>
                <w:noProof/>
                <w:webHidden/>
              </w:rPr>
              <w:fldChar w:fldCharType="begin"/>
            </w:r>
            <w:r w:rsidR="007604BB">
              <w:rPr>
                <w:noProof/>
                <w:webHidden/>
              </w:rPr>
              <w:instrText xml:space="preserve"> PAGEREF _Toc105142598 \h </w:instrText>
            </w:r>
            <w:r w:rsidR="007604BB">
              <w:rPr>
                <w:noProof/>
                <w:webHidden/>
              </w:rPr>
            </w:r>
            <w:r w:rsidR="007604BB">
              <w:rPr>
                <w:noProof/>
                <w:webHidden/>
              </w:rPr>
              <w:fldChar w:fldCharType="separate"/>
            </w:r>
            <w:r w:rsidR="0050029D">
              <w:rPr>
                <w:noProof/>
                <w:webHidden/>
              </w:rPr>
              <w:t>- 202 -</w:t>
            </w:r>
            <w:r w:rsidR="007604BB">
              <w:rPr>
                <w:noProof/>
                <w:webHidden/>
              </w:rPr>
              <w:fldChar w:fldCharType="end"/>
            </w:r>
          </w:hyperlink>
        </w:p>
        <w:p w14:paraId="4BF78DA3" w14:textId="3A1713C2" w:rsidR="007604BB" w:rsidRDefault="0009631A">
          <w:pPr>
            <w:pStyle w:val="22"/>
            <w:tabs>
              <w:tab w:val="right" w:leader="dot" w:pos="9629"/>
            </w:tabs>
            <w:rPr>
              <w:rFonts w:asciiTheme="minorHAnsi" w:eastAsiaTheme="minorEastAsia" w:hAnsiTheme="minorHAnsi" w:cstheme="minorBidi"/>
              <w:noProof/>
              <w:szCs w:val="22"/>
            </w:rPr>
          </w:pPr>
          <w:hyperlink w:anchor="_Toc105142599" w:history="1">
            <w:r w:rsidR="007604BB" w:rsidRPr="006A4808">
              <w:rPr>
                <w:rStyle w:val="a3"/>
                <w:noProof/>
              </w:rPr>
              <w:t>第６節</w:t>
            </w:r>
            <w:r w:rsidR="007604BB" w:rsidRPr="006A4808">
              <w:rPr>
                <w:rStyle w:val="a3"/>
                <w:noProof/>
              </w:rPr>
              <w:t xml:space="preserve">  </w:t>
            </w:r>
            <w:r w:rsidR="007604BB" w:rsidRPr="006A4808">
              <w:rPr>
                <w:rStyle w:val="a3"/>
                <w:noProof/>
              </w:rPr>
              <w:t>魚道工</w:t>
            </w:r>
            <w:r w:rsidR="007604BB">
              <w:rPr>
                <w:noProof/>
                <w:webHidden/>
              </w:rPr>
              <w:tab/>
            </w:r>
            <w:r w:rsidR="007604BB">
              <w:rPr>
                <w:noProof/>
                <w:webHidden/>
              </w:rPr>
              <w:fldChar w:fldCharType="begin"/>
            </w:r>
            <w:r w:rsidR="007604BB">
              <w:rPr>
                <w:noProof/>
                <w:webHidden/>
              </w:rPr>
              <w:instrText xml:space="preserve"> PAGEREF _Toc105142599 \h </w:instrText>
            </w:r>
            <w:r w:rsidR="007604BB">
              <w:rPr>
                <w:noProof/>
                <w:webHidden/>
              </w:rPr>
            </w:r>
            <w:r w:rsidR="007604BB">
              <w:rPr>
                <w:noProof/>
                <w:webHidden/>
              </w:rPr>
              <w:fldChar w:fldCharType="separate"/>
            </w:r>
            <w:r w:rsidR="0050029D">
              <w:rPr>
                <w:noProof/>
                <w:webHidden/>
              </w:rPr>
              <w:t>- 202 -</w:t>
            </w:r>
            <w:r w:rsidR="007604BB">
              <w:rPr>
                <w:noProof/>
                <w:webHidden/>
              </w:rPr>
              <w:fldChar w:fldCharType="end"/>
            </w:r>
          </w:hyperlink>
        </w:p>
        <w:p w14:paraId="73017663" w14:textId="02785382" w:rsidR="007604BB" w:rsidRDefault="0009631A">
          <w:pPr>
            <w:pStyle w:val="31"/>
            <w:tabs>
              <w:tab w:val="right" w:leader="dot" w:pos="9629"/>
            </w:tabs>
            <w:rPr>
              <w:rFonts w:asciiTheme="minorHAnsi" w:eastAsiaTheme="minorEastAsia" w:hAnsiTheme="minorHAnsi" w:cstheme="minorBidi"/>
              <w:noProof/>
              <w:szCs w:val="22"/>
            </w:rPr>
          </w:pPr>
          <w:hyperlink w:anchor="_Toc105142600"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23</w:t>
            </w:r>
            <w:r w:rsidR="007604BB" w:rsidRPr="006A4808">
              <w:rPr>
                <w:rStyle w:val="a3"/>
                <w:noProof/>
              </w:rPr>
              <w:t>条</w:t>
            </w:r>
            <w:r w:rsidR="007604BB" w:rsidRPr="006A4808">
              <w:rPr>
                <w:rStyle w:val="a3"/>
                <w:noProof/>
              </w:rPr>
              <w:t xml:space="preserve">  </w:t>
            </w:r>
            <w:r w:rsidR="007604BB" w:rsidRPr="006A4808">
              <w:rPr>
                <w:rStyle w:val="a3"/>
                <w:noProof/>
              </w:rPr>
              <w:t>作業土工</w:t>
            </w:r>
            <w:r w:rsidR="007604BB">
              <w:rPr>
                <w:noProof/>
                <w:webHidden/>
              </w:rPr>
              <w:tab/>
            </w:r>
            <w:r w:rsidR="007604BB">
              <w:rPr>
                <w:noProof/>
                <w:webHidden/>
              </w:rPr>
              <w:fldChar w:fldCharType="begin"/>
            </w:r>
            <w:r w:rsidR="007604BB">
              <w:rPr>
                <w:noProof/>
                <w:webHidden/>
              </w:rPr>
              <w:instrText xml:space="preserve"> PAGEREF _Toc105142600 \h </w:instrText>
            </w:r>
            <w:r w:rsidR="007604BB">
              <w:rPr>
                <w:noProof/>
                <w:webHidden/>
              </w:rPr>
            </w:r>
            <w:r w:rsidR="007604BB">
              <w:rPr>
                <w:noProof/>
                <w:webHidden/>
              </w:rPr>
              <w:fldChar w:fldCharType="separate"/>
            </w:r>
            <w:r w:rsidR="0050029D">
              <w:rPr>
                <w:noProof/>
                <w:webHidden/>
              </w:rPr>
              <w:t>- 202 -</w:t>
            </w:r>
            <w:r w:rsidR="007604BB">
              <w:rPr>
                <w:noProof/>
                <w:webHidden/>
              </w:rPr>
              <w:fldChar w:fldCharType="end"/>
            </w:r>
          </w:hyperlink>
        </w:p>
        <w:p w14:paraId="1A279B72" w14:textId="71E7EF7B" w:rsidR="007604BB" w:rsidRDefault="0009631A">
          <w:pPr>
            <w:pStyle w:val="31"/>
            <w:tabs>
              <w:tab w:val="right" w:leader="dot" w:pos="9629"/>
            </w:tabs>
            <w:rPr>
              <w:rFonts w:asciiTheme="minorHAnsi" w:eastAsiaTheme="minorEastAsia" w:hAnsiTheme="minorHAnsi" w:cstheme="minorBidi"/>
              <w:noProof/>
              <w:szCs w:val="22"/>
            </w:rPr>
          </w:pPr>
          <w:hyperlink w:anchor="_Toc105142601" w:history="1">
            <w:r w:rsidR="007604BB" w:rsidRPr="006A4808">
              <w:rPr>
                <w:rStyle w:val="a3"/>
                <w:noProof/>
              </w:rPr>
              <w:t>第</w:t>
            </w:r>
            <w:r w:rsidR="007604BB" w:rsidRPr="006A4808">
              <w:rPr>
                <w:rStyle w:val="a3"/>
                <w:noProof/>
              </w:rPr>
              <w:t>13</w:t>
            </w:r>
            <w:r w:rsidR="007604BB" w:rsidRPr="006A4808">
              <w:rPr>
                <w:rStyle w:val="a3"/>
                <w:noProof/>
              </w:rPr>
              <w:t>－</w:t>
            </w:r>
            <w:r w:rsidR="007604BB" w:rsidRPr="006A4808">
              <w:rPr>
                <w:rStyle w:val="a3"/>
                <w:noProof/>
              </w:rPr>
              <w:t>24</w:t>
            </w:r>
            <w:r w:rsidR="007604BB" w:rsidRPr="006A4808">
              <w:rPr>
                <w:rStyle w:val="a3"/>
                <w:noProof/>
              </w:rPr>
              <w:t>条</w:t>
            </w:r>
            <w:r w:rsidR="007604BB" w:rsidRPr="006A4808">
              <w:rPr>
                <w:rStyle w:val="a3"/>
                <w:noProof/>
              </w:rPr>
              <w:t xml:space="preserve">  </w:t>
            </w:r>
            <w:r w:rsidR="007604BB" w:rsidRPr="006A4808">
              <w:rPr>
                <w:rStyle w:val="a3"/>
                <w:noProof/>
              </w:rPr>
              <w:t>魚道本体工</w:t>
            </w:r>
            <w:r w:rsidR="007604BB">
              <w:rPr>
                <w:noProof/>
                <w:webHidden/>
              </w:rPr>
              <w:tab/>
            </w:r>
            <w:r w:rsidR="007604BB">
              <w:rPr>
                <w:noProof/>
                <w:webHidden/>
              </w:rPr>
              <w:fldChar w:fldCharType="begin"/>
            </w:r>
            <w:r w:rsidR="007604BB">
              <w:rPr>
                <w:noProof/>
                <w:webHidden/>
              </w:rPr>
              <w:instrText xml:space="preserve"> PAGEREF _Toc105142601 \h </w:instrText>
            </w:r>
            <w:r w:rsidR="007604BB">
              <w:rPr>
                <w:noProof/>
                <w:webHidden/>
              </w:rPr>
            </w:r>
            <w:r w:rsidR="007604BB">
              <w:rPr>
                <w:noProof/>
                <w:webHidden/>
              </w:rPr>
              <w:fldChar w:fldCharType="separate"/>
            </w:r>
            <w:r w:rsidR="0050029D">
              <w:rPr>
                <w:noProof/>
                <w:webHidden/>
              </w:rPr>
              <w:t>- 202 -</w:t>
            </w:r>
            <w:r w:rsidR="007604BB">
              <w:rPr>
                <w:noProof/>
                <w:webHidden/>
              </w:rPr>
              <w:fldChar w:fldCharType="end"/>
            </w:r>
          </w:hyperlink>
        </w:p>
        <w:p w14:paraId="7C83120B" w14:textId="1A9B3D4D" w:rsidR="007604BB" w:rsidRDefault="0009631A">
          <w:pPr>
            <w:pStyle w:val="12"/>
            <w:tabs>
              <w:tab w:val="right" w:leader="dot" w:pos="9629"/>
            </w:tabs>
            <w:rPr>
              <w:rFonts w:asciiTheme="minorHAnsi" w:eastAsiaTheme="minorEastAsia" w:hAnsiTheme="minorHAnsi" w:cstheme="minorBidi"/>
              <w:noProof/>
              <w:szCs w:val="22"/>
            </w:rPr>
          </w:pPr>
          <w:hyperlink w:anchor="_Toc105142602" w:history="1">
            <w:r w:rsidR="007604BB" w:rsidRPr="00EA194D">
              <w:rPr>
                <w:rStyle w:val="a3"/>
                <w:rFonts w:ascii="ＭＳ 明朝" w:hAnsi="ＭＳ 明朝"/>
                <w:noProof/>
              </w:rPr>
              <w:t>第14章  施設機械設備工事</w:t>
            </w:r>
            <w:r w:rsidR="007604BB">
              <w:rPr>
                <w:noProof/>
                <w:webHidden/>
              </w:rPr>
              <w:tab/>
            </w:r>
            <w:r w:rsidR="007604BB">
              <w:rPr>
                <w:noProof/>
                <w:webHidden/>
              </w:rPr>
              <w:fldChar w:fldCharType="begin"/>
            </w:r>
            <w:r w:rsidR="007604BB">
              <w:rPr>
                <w:noProof/>
                <w:webHidden/>
              </w:rPr>
              <w:instrText xml:space="preserve"> PAGEREF _Toc105142602 \h </w:instrText>
            </w:r>
            <w:r w:rsidR="007604BB">
              <w:rPr>
                <w:noProof/>
                <w:webHidden/>
              </w:rPr>
            </w:r>
            <w:r w:rsidR="007604BB">
              <w:rPr>
                <w:noProof/>
                <w:webHidden/>
              </w:rPr>
              <w:fldChar w:fldCharType="separate"/>
            </w:r>
            <w:r w:rsidR="0050029D">
              <w:rPr>
                <w:noProof/>
                <w:webHidden/>
              </w:rPr>
              <w:t>- 203 -</w:t>
            </w:r>
            <w:r w:rsidR="007604BB">
              <w:rPr>
                <w:noProof/>
                <w:webHidden/>
              </w:rPr>
              <w:fldChar w:fldCharType="end"/>
            </w:r>
          </w:hyperlink>
        </w:p>
        <w:p w14:paraId="4B582196" w14:textId="120DD71D" w:rsidR="007604BB" w:rsidRDefault="0009631A">
          <w:pPr>
            <w:pStyle w:val="12"/>
            <w:tabs>
              <w:tab w:val="right" w:leader="dot" w:pos="9629"/>
            </w:tabs>
            <w:rPr>
              <w:rFonts w:asciiTheme="minorHAnsi" w:eastAsiaTheme="minorEastAsia" w:hAnsiTheme="minorHAnsi" w:cstheme="minorBidi"/>
              <w:noProof/>
              <w:szCs w:val="22"/>
            </w:rPr>
          </w:pPr>
          <w:hyperlink w:anchor="_Toc105142603" w:history="1">
            <w:r w:rsidR="007604BB" w:rsidRPr="00EA194D">
              <w:rPr>
                <w:rStyle w:val="a3"/>
                <w:rFonts w:ascii="ＭＳ 明朝" w:hAnsi="ＭＳ 明朝"/>
                <w:noProof/>
              </w:rPr>
              <w:t>及び電気通信設備工事</w:t>
            </w:r>
            <w:r w:rsidR="007604BB">
              <w:rPr>
                <w:noProof/>
                <w:webHidden/>
              </w:rPr>
              <w:tab/>
            </w:r>
            <w:r w:rsidR="007604BB">
              <w:rPr>
                <w:noProof/>
                <w:webHidden/>
              </w:rPr>
              <w:fldChar w:fldCharType="begin"/>
            </w:r>
            <w:r w:rsidR="007604BB">
              <w:rPr>
                <w:noProof/>
                <w:webHidden/>
              </w:rPr>
              <w:instrText xml:space="preserve"> PAGEREF _Toc105142603 \h </w:instrText>
            </w:r>
            <w:r w:rsidR="007604BB">
              <w:rPr>
                <w:noProof/>
                <w:webHidden/>
              </w:rPr>
            </w:r>
            <w:r w:rsidR="007604BB">
              <w:rPr>
                <w:noProof/>
                <w:webHidden/>
              </w:rPr>
              <w:fldChar w:fldCharType="separate"/>
            </w:r>
            <w:r w:rsidR="0050029D">
              <w:rPr>
                <w:noProof/>
                <w:webHidden/>
              </w:rPr>
              <w:t>- 203 -</w:t>
            </w:r>
            <w:r w:rsidR="007604BB">
              <w:rPr>
                <w:noProof/>
                <w:webHidden/>
              </w:rPr>
              <w:fldChar w:fldCharType="end"/>
            </w:r>
          </w:hyperlink>
        </w:p>
        <w:p w14:paraId="0F0D5F6C" w14:textId="447D1CD3" w:rsidR="007604BB" w:rsidRDefault="0009631A">
          <w:pPr>
            <w:pStyle w:val="22"/>
            <w:tabs>
              <w:tab w:val="right" w:leader="dot" w:pos="9629"/>
            </w:tabs>
            <w:rPr>
              <w:rFonts w:asciiTheme="minorHAnsi" w:eastAsiaTheme="minorEastAsia" w:hAnsiTheme="minorHAnsi" w:cstheme="minorBidi"/>
              <w:noProof/>
              <w:szCs w:val="22"/>
            </w:rPr>
          </w:pPr>
          <w:hyperlink w:anchor="_Toc105142604" w:history="1">
            <w:r w:rsidR="007604BB" w:rsidRPr="006A4808">
              <w:rPr>
                <w:rStyle w:val="a3"/>
                <w:noProof/>
              </w:rPr>
              <w:t>第１節</w:t>
            </w:r>
            <w:r w:rsidR="007604BB" w:rsidRPr="006A4808">
              <w:rPr>
                <w:rStyle w:val="a3"/>
                <w:noProof/>
              </w:rPr>
              <w:t xml:space="preserve"> </w:t>
            </w:r>
            <w:r w:rsidR="007604BB" w:rsidRPr="006A4808">
              <w:rPr>
                <w:rStyle w:val="a3"/>
                <w:noProof/>
              </w:rPr>
              <w:t>通</w:t>
            </w:r>
            <w:r w:rsidR="007604BB" w:rsidRPr="006A4808">
              <w:rPr>
                <w:rStyle w:val="a3"/>
                <w:noProof/>
              </w:rPr>
              <w:t xml:space="preserve"> </w:t>
            </w:r>
            <w:r w:rsidR="007604BB" w:rsidRPr="006A4808">
              <w:rPr>
                <w:rStyle w:val="a3"/>
                <w:noProof/>
              </w:rPr>
              <w:t>則</w:t>
            </w:r>
            <w:r w:rsidR="007604BB">
              <w:rPr>
                <w:noProof/>
                <w:webHidden/>
              </w:rPr>
              <w:tab/>
            </w:r>
            <w:r w:rsidR="007604BB">
              <w:rPr>
                <w:noProof/>
                <w:webHidden/>
              </w:rPr>
              <w:fldChar w:fldCharType="begin"/>
            </w:r>
            <w:r w:rsidR="007604BB">
              <w:rPr>
                <w:noProof/>
                <w:webHidden/>
              </w:rPr>
              <w:instrText xml:space="preserve"> PAGEREF _Toc105142604 \h </w:instrText>
            </w:r>
            <w:r w:rsidR="007604BB">
              <w:rPr>
                <w:noProof/>
                <w:webHidden/>
              </w:rPr>
            </w:r>
            <w:r w:rsidR="007604BB">
              <w:rPr>
                <w:noProof/>
                <w:webHidden/>
              </w:rPr>
              <w:fldChar w:fldCharType="separate"/>
            </w:r>
            <w:r w:rsidR="0050029D">
              <w:rPr>
                <w:noProof/>
                <w:webHidden/>
              </w:rPr>
              <w:t>- 204 -</w:t>
            </w:r>
            <w:r w:rsidR="007604BB">
              <w:rPr>
                <w:noProof/>
                <w:webHidden/>
              </w:rPr>
              <w:fldChar w:fldCharType="end"/>
            </w:r>
          </w:hyperlink>
        </w:p>
        <w:p w14:paraId="0F12633E" w14:textId="1B0FB22F" w:rsidR="007604BB" w:rsidRDefault="0009631A">
          <w:pPr>
            <w:pStyle w:val="31"/>
            <w:tabs>
              <w:tab w:val="right" w:leader="dot" w:pos="9629"/>
            </w:tabs>
            <w:rPr>
              <w:rFonts w:asciiTheme="minorHAnsi" w:eastAsiaTheme="minorEastAsia" w:hAnsiTheme="minorHAnsi" w:cstheme="minorBidi"/>
              <w:noProof/>
              <w:szCs w:val="22"/>
            </w:rPr>
          </w:pPr>
          <w:hyperlink w:anchor="_Toc105142605" w:history="1">
            <w:r w:rsidR="007604BB" w:rsidRPr="006A4808">
              <w:rPr>
                <w:rStyle w:val="a3"/>
                <w:noProof/>
              </w:rPr>
              <w:t>第</w:t>
            </w:r>
            <w:r w:rsidR="007604BB" w:rsidRPr="006A4808">
              <w:rPr>
                <w:rStyle w:val="a3"/>
                <w:noProof/>
              </w:rPr>
              <w:t>14</w:t>
            </w:r>
            <w:r w:rsidR="007604BB" w:rsidRPr="006A4808">
              <w:rPr>
                <w:rStyle w:val="a3"/>
                <w:noProof/>
              </w:rPr>
              <w:t xml:space="preserve">－１条　</w:t>
            </w:r>
            <w:r w:rsidR="007604BB" w:rsidRPr="006A4808">
              <w:rPr>
                <w:rStyle w:val="a3"/>
                <w:noProof/>
              </w:rPr>
              <w:t xml:space="preserve"> </w:t>
            </w:r>
            <w:r w:rsidR="007604BB" w:rsidRPr="006A4808">
              <w:rPr>
                <w:rStyle w:val="a3"/>
                <w:noProof/>
              </w:rPr>
              <w:t>適用</w:t>
            </w:r>
            <w:r w:rsidR="007604BB">
              <w:rPr>
                <w:noProof/>
                <w:webHidden/>
              </w:rPr>
              <w:tab/>
            </w:r>
            <w:r w:rsidR="007604BB">
              <w:rPr>
                <w:noProof/>
                <w:webHidden/>
              </w:rPr>
              <w:fldChar w:fldCharType="begin"/>
            </w:r>
            <w:r w:rsidR="007604BB">
              <w:rPr>
                <w:noProof/>
                <w:webHidden/>
              </w:rPr>
              <w:instrText xml:space="preserve"> PAGEREF _Toc105142605 \h </w:instrText>
            </w:r>
            <w:r w:rsidR="007604BB">
              <w:rPr>
                <w:noProof/>
                <w:webHidden/>
              </w:rPr>
            </w:r>
            <w:r w:rsidR="007604BB">
              <w:rPr>
                <w:noProof/>
                <w:webHidden/>
              </w:rPr>
              <w:fldChar w:fldCharType="separate"/>
            </w:r>
            <w:r w:rsidR="0050029D">
              <w:rPr>
                <w:noProof/>
                <w:webHidden/>
              </w:rPr>
              <w:t>- 204 -</w:t>
            </w:r>
            <w:r w:rsidR="007604BB">
              <w:rPr>
                <w:noProof/>
                <w:webHidden/>
              </w:rPr>
              <w:fldChar w:fldCharType="end"/>
            </w:r>
          </w:hyperlink>
        </w:p>
        <w:p w14:paraId="4F75ED0E" w14:textId="02B1E13C" w:rsidR="007604BB" w:rsidRDefault="0009631A">
          <w:pPr>
            <w:pStyle w:val="31"/>
            <w:tabs>
              <w:tab w:val="right" w:leader="dot" w:pos="9629"/>
            </w:tabs>
            <w:rPr>
              <w:rFonts w:asciiTheme="minorHAnsi" w:eastAsiaTheme="minorEastAsia" w:hAnsiTheme="minorHAnsi" w:cstheme="minorBidi"/>
              <w:noProof/>
              <w:szCs w:val="22"/>
            </w:rPr>
          </w:pPr>
          <w:hyperlink w:anchor="_Toc105142606" w:history="1">
            <w:r w:rsidR="007604BB" w:rsidRPr="006A4808">
              <w:rPr>
                <w:rStyle w:val="a3"/>
                <w:noProof/>
              </w:rPr>
              <w:t>第</w:t>
            </w:r>
            <w:r w:rsidR="007604BB" w:rsidRPr="006A4808">
              <w:rPr>
                <w:rStyle w:val="a3"/>
                <w:noProof/>
              </w:rPr>
              <w:t>14</w:t>
            </w:r>
            <w:r w:rsidR="007604BB" w:rsidRPr="006A4808">
              <w:rPr>
                <w:rStyle w:val="a3"/>
                <w:noProof/>
              </w:rPr>
              <w:t>－２条　用語の定義</w:t>
            </w:r>
            <w:r w:rsidR="007604BB">
              <w:rPr>
                <w:noProof/>
                <w:webHidden/>
              </w:rPr>
              <w:tab/>
            </w:r>
            <w:r w:rsidR="007604BB">
              <w:rPr>
                <w:noProof/>
                <w:webHidden/>
              </w:rPr>
              <w:fldChar w:fldCharType="begin"/>
            </w:r>
            <w:r w:rsidR="007604BB">
              <w:rPr>
                <w:noProof/>
                <w:webHidden/>
              </w:rPr>
              <w:instrText xml:space="preserve"> PAGEREF _Toc105142606 \h </w:instrText>
            </w:r>
            <w:r w:rsidR="007604BB">
              <w:rPr>
                <w:noProof/>
                <w:webHidden/>
              </w:rPr>
            </w:r>
            <w:r w:rsidR="007604BB">
              <w:rPr>
                <w:noProof/>
                <w:webHidden/>
              </w:rPr>
              <w:fldChar w:fldCharType="separate"/>
            </w:r>
            <w:r w:rsidR="0050029D">
              <w:rPr>
                <w:noProof/>
                <w:webHidden/>
              </w:rPr>
              <w:t>- 204 -</w:t>
            </w:r>
            <w:r w:rsidR="007604BB">
              <w:rPr>
                <w:noProof/>
                <w:webHidden/>
              </w:rPr>
              <w:fldChar w:fldCharType="end"/>
            </w:r>
          </w:hyperlink>
        </w:p>
        <w:p w14:paraId="7A142061" w14:textId="7B78146B" w:rsidR="007604BB" w:rsidRDefault="0009631A">
          <w:pPr>
            <w:pStyle w:val="31"/>
            <w:tabs>
              <w:tab w:val="right" w:leader="dot" w:pos="9629"/>
            </w:tabs>
            <w:rPr>
              <w:rFonts w:asciiTheme="minorHAnsi" w:eastAsiaTheme="minorEastAsia" w:hAnsiTheme="minorHAnsi" w:cstheme="minorBidi"/>
              <w:noProof/>
              <w:szCs w:val="22"/>
            </w:rPr>
          </w:pPr>
          <w:hyperlink w:anchor="_Toc105142607" w:history="1">
            <w:r w:rsidR="007604BB" w:rsidRPr="006A4808">
              <w:rPr>
                <w:rStyle w:val="a3"/>
                <w:noProof/>
              </w:rPr>
              <w:t>第</w:t>
            </w:r>
            <w:r w:rsidR="007604BB" w:rsidRPr="006A4808">
              <w:rPr>
                <w:rStyle w:val="a3"/>
                <w:noProof/>
              </w:rPr>
              <w:t>14</w:t>
            </w:r>
            <w:r w:rsidR="007604BB" w:rsidRPr="006A4808">
              <w:rPr>
                <w:rStyle w:val="a3"/>
                <w:noProof/>
              </w:rPr>
              <w:t xml:space="preserve">－３条　</w:t>
            </w:r>
            <w:r w:rsidR="007604BB" w:rsidRPr="006A4808">
              <w:rPr>
                <w:rStyle w:val="a3"/>
                <w:noProof/>
              </w:rPr>
              <w:t xml:space="preserve"> </w:t>
            </w:r>
            <w:r w:rsidR="007604BB" w:rsidRPr="006A4808">
              <w:rPr>
                <w:rStyle w:val="a3"/>
                <w:noProof/>
              </w:rPr>
              <w:t>提出図書</w:t>
            </w:r>
            <w:r w:rsidR="007604BB">
              <w:rPr>
                <w:noProof/>
                <w:webHidden/>
              </w:rPr>
              <w:tab/>
            </w:r>
            <w:r w:rsidR="007604BB">
              <w:rPr>
                <w:noProof/>
                <w:webHidden/>
              </w:rPr>
              <w:fldChar w:fldCharType="begin"/>
            </w:r>
            <w:r w:rsidR="007604BB">
              <w:rPr>
                <w:noProof/>
                <w:webHidden/>
              </w:rPr>
              <w:instrText xml:space="preserve"> PAGEREF _Toc105142607 \h </w:instrText>
            </w:r>
            <w:r w:rsidR="007604BB">
              <w:rPr>
                <w:noProof/>
                <w:webHidden/>
              </w:rPr>
            </w:r>
            <w:r w:rsidR="007604BB">
              <w:rPr>
                <w:noProof/>
                <w:webHidden/>
              </w:rPr>
              <w:fldChar w:fldCharType="separate"/>
            </w:r>
            <w:r w:rsidR="0050029D">
              <w:rPr>
                <w:noProof/>
                <w:webHidden/>
              </w:rPr>
              <w:t>- 204 -</w:t>
            </w:r>
            <w:r w:rsidR="007604BB">
              <w:rPr>
                <w:noProof/>
                <w:webHidden/>
              </w:rPr>
              <w:fldChar w:fldCharType="end"/>
            </w:r>
          </w:hyperlink>
        </w:p>
        <w:p w14:paraId="712B1176" w14:textId="4670F57F" w:rsidR="007604BB" w:rsidRDefault="0009631A">
          <w:pPr>
            <w:pStyle w:val="31"/>
            <w:tabs>
              <w:tab w:val="right" w:leader="dot" w:pos="9629"/>
            </w:tabs>
            <w:rPr>
              <w:rFonts w:asciiTheme="minorHAnsi" w:eastAsiaTheme="minorEastAsia" w:hAnsiTheme="minorHAnsi" w:cstheme="minorBidi"/>
              <w:noProof/>
              <w:szCs w:val="22"/>
            </w:rPr>
          </w:pPr>
          <w:hyperlink w:anchor="_Toc105142608" w:history="1">
            <w:r w:rsidR="007604BB" w:rsidRPr="006A4808">
              <w:rPr>
                <w:rStyle w:val="a3"/>
                <w:noProof/>
              </w:rPr>
              <w:t>第</w:t>
            </w:r>
            <w:r w:rsidR="007604BB" w:rsidRPr="006A4808">
              <w:rPr>
                <w:rStyle w:val="a3"/>
                <w:noProof/>
              </w:rPr>
              <w:t>14</w:t>
            </w:r>
            <w:r w:rsidR="007604BB" w:rsidRPr="006A4808">
              <w:rPr>
                <w:rStyle w:val="a3"/>
                <w:noProof/>
              </w:rPr>
              <w:t xml:space="preserve">－４条　</w:t>
            </w:r>
            <w:r w:rsidR="007604BB" w:rsidRPr="006A4808">
              <w:rPr>
                <w:rStyle w:val="a3"/>
                <w:noProof/>
              </w:rPr>
              <w:t xml:space="preserve"> </w:t>
            </w:r>
            <w:r w:rsidR="007604BB" w:rsidRPr="006A4808">
              <w:rPr>
                <w:rStyle w:val="a3"/>
                <w:noProof/>
              </w:rPr>
              <w:t>施工計画書</w:t>
            </w:r>
            <w:r w:rsidR="007604BB">
              <w:rPr>
                <w:noProof/>
                <w:webHidden/>
              </w:rPr>
              <w:tab/>
            </w:r>
            <w:r w:rsidR="007604BB">
              <w:rPr>
                <w:noProof/>
                <w:webHidden/>
              </w:rPr>
              <w:fldChar w:fldCharType="begin"/>
            </w:r>
            <w:r w:rsidR="007604BB">
              <w:rPr>
                <w:noProof/>
                <w:webHidden/>
              </w:rPr>
              <w:instrText xml:space="preserve"> PAGEREF _Toc105142608 \h </w:instrText>
            </w:r>
            <w:r w:rsidR="007604BB">
              <w:rPr>
                <w:noProof/>
                <w:webHidden/>
              </w:rPr>
            </w:r>
            <w:r w:rsidR="007604BB">
              <w:rPr>
                <w:noProof/>
                <w:webHidden/>
              </w:rPr>
              <w:fldChar w:fldCharType="separate"/>
            </w:r>
            <w:r w:rsidR="0050029D">
              <w:rPr>
                <w:noProof/>
                <w:webHidden/>
              </w:rPr>
              <w:t>- 205 -</w:t>
            </w:r>
            <w:r w:rsidR="007604BB">
              <w:rPr>
                <w:noProof/>
                <w:webHidden/>
              </w:rPr>
              <w:fldChar w:fldCharType="end"/>
            </w:r>
          </w:hyperlink>
        </w:p>
        <w:p w14:paraId="1C49CF2F" w14:textId="2FB5C2E2" w:rsidR="007604BB" w:rsidRDefault="0009631A">
          <w:pPr>
            <w:pStyle w:val="31"/>
            <w:tabs>
              <w:tab w:val="right" w:leader="dot" w:pos="9629"/>
            </w:tabs>
            <w:rPr>
              <w:rFonts w:asciiTheme="minorHAnsi" w:eastAsiaTheme="minorEastAsia" w:hAnsiTheme="minorHAnsi" w:cstheme="minorBidi"/>
              <w:noProof/>
              <w:szCs w:val="22"/>
            </w:rPr>
          </w:pPr>
          <w:hyperlink w:anchor="_Toc105142609" w:history="1">
            <w:r w:rsidR="007604BB" w:rsidRPr="006A4808">
              <w:rPr>
                <w:rStyle w:val="a3"/>
                <w:noProof/>
              </w:rPr>
              <w:t>第</w:t>
            </w:r>
            <w:r w:rsidR="007604BB" w:rsidRPr="006A4808">
              <w:rPr>
                <w:rStyle w:val="a3"/>
                <w:noProof/>
              </w:rPr>
              <w:t>14</w:t>
            </w:r>
            <w:r w:rsidR="007604BB" w:rsidRPr="006A4808">
              <w:rPr>
                <w:rStyle w:val="a3"/>
                <w:noProof/>
              </w:rPr>
              <w:t xml:space="preserve">－５条　</w:t>
            </w:r>
            <w:r w:rsidR="007604BB" w:rsidRPr="006A4808">
              <w:rPr>
                <w:rStyle w:val="a3"/>
                <w:noProof/>
              </w:rPr>
              <w:t xml:space="preserve"> </w:t>
            </w:r>
            <w:r w:rsidR="007604BB" w:rsidRPr="006A4808">
              <w:rPr>
                <w:rStyle w:val="a3"/>
                <w:noProof/>
              </w:rPr>
              <w:t>完成図書及び施工図</w:t>
            </w:r>
            <w:r w:rsidR="007604BB">
              <w:rPr>
                <w:noProof/>
                <w:webHidden/>
              </w:rPr>
              <w:tab/>
            </w:r>
            <w:r w:rsidR="007604BB">
              <w:rPr>
                <w:noProof/>
                <w:webHidden/>
              </w:rPr>
              <w:fldChar w:fldCharType="begin"/>
            </w:r>
            <w:r w:rsidR="007604BB">
              <w:rPr>
                <w:noProof/>
                <w:webHidden/>
              </w:rPr>
              <w:instrText xml:space="preserve"> PAGEREF _Toc105142609 \h </w:instrText>
            </w:r>
            <w:r w:rsidR="007604BB">
              <w:rPr>
                <w:noProof/>
                <w:webHidden/>
              </w:rPr>
            </w:r>
            <w:r w:rsidR="007604BB">
              <w:rPr>
                <w:noProof/>
                <w:webHidden/>
              </w:rPr>
              <w:fldChar w:fldCharType="separate"/>
            </w:r>
            <w:r w:rsidR="0050029D">
              <w:rPr>
                <w:noProof/>
                <w:webHidden/>
              </w:rPr>
              <w:t>- 206 -</w:t>
            </w:r>
            <w:r w:rsidR="007604BB">
              <w:rPr>
                <w:noProof/>
                <w:webHidden/>
              </w:rPr>
              <w:fldChar w:fldCharType="end"/>
            </w:r>
          </w:hyperlink>
        </w:p>
        <w:p w14:paraId="569E0687" w14:textId="4A4EE9BF" w:rsidR="007604BB" w:rsidRDefault="0009631A">
          <w:pPr>
            <w:pStyle w:val="31"/>
            <w:tabs>
              <w:tab w:val="right" w:leader="dot" w:pos="9629"/>
            </w:tabs>
            <w:rPr>
              <w:rFonts w:asciiTheme="minorHAnsi" w:eastAsiaTheme="minorEastAsia" w:hAnsiTheme="minorHAnsi" w:cstheme="minorBidi"/>
              <w:noProof/>
              <w:szCs w:val="22"/>
            </w:rPr>
          </w:pPr>
          <w:hyperlink w:anchor="_Toc105142610" w:history="1">
            <w:r w:rsidR="007604BB" w:rsidRPr="006A4808">
              <w:rPr>
                <w:rStyle w:val="a3"/>
                <w:noProof/>
              </w:rPr>
              <w:t>第</w:t>
            </w:r>
            <w:r w:rsidR="007604BB" w:rsidRPr="006A4808">
              <w:rPr>
                <w:rStyle w:val="a3"/>
                <w:noProof/>
              </w:rPr>
              <w:t>14</w:t>
            </w:r>
            <w:r w:rsidR="007604BB" w:rsidRPr="006A4808">
              <w:rPr>
                <w:rStyle w:val="a3"/>
                <w:noProof/>
              </w:rPr>
              <w:t xml:space="preserve">－６条　</w:t>
            </w:r>
            <w:r w:rsidR="007604BB" w:rsidRPr="006A4808">
              <w:rPr>
                <w:rStyle w:val="a3"/>
                <w:noProof/>
              </w:rPr>
              <w:t xml:space="preserve"> </w:t>
            </w:r>
            <w:r w:rsidR="007604BB" w:rsidRPr="006A4808">
              <w:rPr>
                <w:rStyle w:val="a3"/>
                <w:noProof/>
              </w:rPr>
              <w:t>管理記録の整理</w:t>
            </w:r>
            <w:r w:rsidR="007604BB">
              <w:rPr>
                <w:noProof/>
                <w:webHidden/>
              </w:rPr>
              <w:tab/>
            </w:r>
            <w:r w:rsidR="007604BB">
              <w:rPr>
                <w:noProof/>
                <w:webHidden/>
              </w:rPr>
              <w:fldChar w:fldCharType="begin"/>
            </w:r>
            <w:r w:rsidR="007604BB">
              <w:rPr>
                <w:noProof/>
                <w:webHidden/>
              </w:rPr>
              <w:instrText xml:space="preserve"> PAGEREF _Toc105142610 \h </w:instrText>
            </w:r>
            <w:r w:rsidR="007604BB">
              <w:rPr>
                <w:noProof/>
                <w:webHidden/>
              </w:rPr>
            </w:r>
            <w:r w:rsidR="007604BB">
              <w:rPr>
                <w:noProof/>
                <w:webHidden/>
              </w:rPr>
              <w:fldChar w:fldCharType="separate"/>
            </w:r>
            <w:r w:rsidR="0050029D">
              <w:rPr>
                <w:noProof/>
                <w:webHidden/>
              </w:rPr>
              <w:t>- 207 -</w:t>
            </w:r>
            <w:r w:rsidR="007604BB">
              <w:rPr>
                <w:noProof/>
                <w:webHidden/>
              </w:rPr>
              <w:fldChar w:fldCharType="end"/>
            </w:r>
          </w:hyperlink>
        </w:p>
        <w:p w14:paraId="076D5BB0" w14:textId="10F6F5AE" w:rsidR="007604BB" w:rsidRDefault="0009631A">
          <w:pPr>
            <w:pStyle w:val="31"/>
            <w:tabs>
              <w:tab w:val="right" w:leader="dot" w:pos="9629"/>
            </w:tabs>
            <w:rPr>
              <w:rFonts w:asciiTheme="minorHAnsi" w:eastAsiaTheme="minorEastAsia" w:hAnsiTheme="minorHAnsi" w:cstheme="minorBidi"/>
              <w:noProof/>
              <w:szCs w:val="22"/>
            </w:rPr>
          </w:pPr>
          <w:hyperlink w:anchor="_Toc105142611" w:history="1">
            <w:r w:rsidR="007604BB" w:rsidRPr="006A4808">
              <w:rPr>
                <w:rStyle w:val="a3"/>
                <w:noProof/>
              </w:rPr>
              <w:t>第</w:t>
            </w:r>
            <w:r w:rsidR="007604BB" w:rsidRPr="006A4808">
              <w:rPr>
                <w:rStyle w:val="a3"/>
                <w:noProof/>
              </w:rPr>
              <w:t>14</w:t>
            </w:r>
            <w:r w:rsidR="007604BB" w:rsidRPr="006A4808">
              <w:rPr>
                <w:rStyle w:val="a3"/>
                <w:noProof/>
              </w:rPr>
              <w:t>－７条</w:t>
            </w:r>
            <w:r w:rsidR="007604BB" w:rsidRPr="006A4808">
              <w:rPr>
                <w:rStyle w:val="a3"/>
                <w:noProof/>
              </w:rPr>
              <w:t xml:space="preserve">  </w:t>
            </w:r>
            <w:r w:rsidR="007604BB" w:rsidRPr="006A4808">
              <w:rPr>
                <w:rStyle w:val="a3"/>
                <w:noProof/>
              </w:rPr>
              <w:t>検査</w:t>
            </w:r>
            <w:r w:rsidR="007604BB">
              <w:rPr>
                <w:noProof/>
                <w:webHidden/>
              </w:rPr>
              <w:tab/>
            </w:r>
            <w:r w:rsidR="007604BB">
              <w:rPr>
                <w:noProof/>
                <w:webHidden/>
              </w:rPr>
              <w:fldChar w:fldCharType="begin"/>
            </w:r>
            <w:r w:rsidR="007604BB">
              <w:rPr>
                <w:noProof/>
                <w:webHidden/>
              </w:rPr>
              <w:instrText xml:space="preserve"> PAGEREF _Toc105142611 \h </w:instrText>
            </w:r>
            <w:r w:rsidR="007604BB">
              <w:rPr>
                <w:noProof/>
                <w:webHidden/>
              </w:rPr>
            </w:r>
            <w:r w:rsidR="007604BB">
              <w:rPr>
                <w:noProof/>
                <w:webHidden/>
              </w:rPr>
              <w:fldChar w:fldCharType="separate"/>
            </w:r>
            <w:r w:rsidR="0050029D">
              <w:rPr>
                <w:noProof/>
                <w:webHidden/>
              </w:rPr>
              <w:t>- 207 -</w:t>
            </w:r>
            <w:r w:rsidR="007604BB">
              <w:rPr>
                <w:noProof/>
                <w:webHidden/>
              </w:rPr>
              <w:fldChar w:fldCharType="end"/>
            </w:r>
          </w:hyperlink>
        </w:p>
        <w:p w14:paraId="09631EF8" w14:textId="27DBCE75" w:rsidR="007604BB" w:rsidRDefault="0009631A">
          <w:pPr>
            <w:pStyle w:val="31"/>
            <w:tabs>
              <w:tab w:val="right" w:leader="dot" w:pos="9629"/>
            </w:tabs>
            <w:rPr>
              <w:rFonts w:asciiTheme="minorHAnsi" w:eastAsiaTheme="minorEastAsia" w:hAnsiTheme="minorHAnsi" w:cstheme="minorBidi"/>
              <w:noProof/>
              <w:szCs w:val="22"/>
            </w:rPr>
          </w:pPr>
          <w:hyperlink w:anchor="_Toc105142612" w:history="1">
            <w:r w:rsidR="007604BB" w:rsidRPr="006A4808">
              <w:rPr>
                <w:rStyle w:val="a3"/>
                <w:noProof/>
              </w:rPr>
              <w:t>第</w:t>
            </w:r>
            <w:r w:rsidR="007604BB" w:rsidRPr="006A4808">
              <w:rPr>
                <w:rStyle w:val="a3"/>
                <w:noProof/>
              </w:rPr>
              <w:t>14</w:t>
            </w:r>
            <w:r w:rsidR="007604BB" w:rsidRPr="006A4808">
              <w:rPr>
                <w:rStyle w:val="a3"/>
                <w:noProof/>
              </w:rPr>
              <w:t>－８条　システム設計管理</w:t>
            </w:r>
            <w:r w:rsidR="007604BB">
              <w:rPr>
                <w:noProof/>
                <w:webHidden/>
              </w:rPr>
              <w:tab/>
            </w:r>
            <w:r w:rsidR="007604BB">
              <w:rPr>
                <w:noProof/>
                <w:webHidden/>
              </w:rPr>
              <w:fldChar w:fldCharType="begin"/>
            </w:r>
            <w:r w:rsidR="007604BB">
              <w:rPr>
                <w:noProof/>
                <w:webHidden/>
              </w:rPr>
              <w:instrText xml:space="preserve"> PAGEREF _Toc105142612 \h </w:instrText>
            </w:r>
            <w:r w:rsidR="007604BB">
              <w:rPr>
                <w:noProof/>
                <w:webHidden/>
              </w:rPr>
            </w:r>
            <w:r w:rsidR="007604BB">
              <w:rPr>
                <w:noProof/>
                <w:webHidden/>
              </w:rPr>
              <w:fldChar w:fldCharType="separate"/>
            </w:r>
            <w:r w:rsidR="0050029D">
              <w:rPr>
                <w:noProof/>
                <w:webHidden/>
              </w:rPr>
              <w:t>- 207 -</w:t>
            </w:r>
            <w:r w:rsidR="007604BB">
              <w:rPr>
                <w:noProof/>
                <w:webHidden/>
              </w:rPr>
              <w:fldChar w:fldCharType="end"/>
            </w:r>
          </w:hyperlink>
        </w:p>
        <w:p w14:paraId="3AA7D421" w14:textId="3B46660E" w:rsidR="007604BB" w:rsidRDefault="0009631A">
          <w:pPr>
            <w:pStyle w:val="22"/>
            <w:tabs>
              <w:tab w:val="right" w:leader="dot" w:pos="9629"/>
            </w:tabs>
            <w:rPr>
              <w:rFonts w:asciiTheme="minorHAnsi" w:eastAsiaTheme="minorEastAsia" w:hAnsiTheme="minorHAnsi" w:cstheme="minorBidi"/>
              <w:noProof/>
              <w:szCs w:val="22"/>
            </w:rPr>
          </w:pPr>
          <w:hyperlink w:anchor="_Toc105142613" w:history="1">
            <w:r w:rsidR="007604BB" w:rsidRPr="006A4808">
              <w:rPr>
                <w:rStyle w:val="a3"/>
                <w:noProof/>
              </w:rPr>
              <w:t>第２節　機器及び材料</w:t>
            </w:r>
            <w:r w:rsidR="007604BB">
              <w:rPr>
                <w:noProof/>
                <w:webHidden/>
              </w:rPr>
              <w:tab/>
            </w:r>
            <w:r w:rsidR="007604BB">
              <w:rPr>
                <w:noProof/>
                <w:webHidden/>
              </w:rPr>
              <w:fldChar w:fldCharType="begin"/>
            </w:r>
            <w:r w:rsidR="007604BB">
              <w:rPr>
                <w:noProof/>
                <w:webHidden/>
              </w:rPr>
              <w:instrText xml:space="preserve"> PAGEREF _Toc105142613 \h </w:instrText>
            </w:r>
            <w:r w:rsidR="007604BB">
              <w:rPr>
                <w:noProof/>
                <w:webHidden/>
              </w:rPr>
            </w:r>
            <w:r w:rsidR="007604BB">
              <w:rPr>
                <w:noProof/>
                <w:webHidden/>
              </w:rPr>
              <w:fldChar w:fldCharType="separate"/>
            </w:r>
            <w:r w:rsidR="0050029D">
              <w:rPr>
                <w:noProof/>
                <w:webHidden/>
              </w:rPr>
              <w:t>- 208 -</w:t>
            </w:r>
            <w:r w:rsidR="007604BB">
              <w:rPr>
                <w:noProof/>
                <w:webHidden/>
              </w:rPr>
              <w:fldChar w:fldCharType="end"/>
            </w:r>
          </w:hyperlink>
        </w:p>
        <w:p w14:paraId="5381CD21" w14:textId="46D901DA" w:rsidR="007604BB" w:rsidRDefault="0009631A">
          <w:pPr>
            <w:pStyle w:val="31"/>
            <w:tabs>
              <w:tab w:val="right" w:leader="dot" w:pos="9629"/>
            </w:tabs>
            <w:rPr>
              <w:rFonts w:asciiTheme="minorHAnsi" w:eastAsiaTheme="minorEastAsia" w:hAnsiTheme="minorHAnsi" w:cstheme="minorBidi"/>
              <w:noProof/>
              <w:szCs w:val="22"/>
            </w:rPr>
          </w:pPr>
          <w:hyperlink w:anchor="_Toc105142614" w:history="1">
            <w:r w:rsidR="007604BB" w:rsidRPr="006A4808">
              <w:rPr>
                <w:rStyle w:val="a3"/>
                <w:noProof/>
              </w:rPr>
              <w:t>第</w:t>
            </w:r>
            <w:r w:rsidR="007604BB" w:rsidRPr="006A4808">
              <w:rPr>
                <w:rStyle w:val="a3"/>
                <w:noProof/>
              </w:rPr>
              <w:t>14</w:t>
            </w:r>
            <w:r w:rsidR="007604BB" w:rsidRPr="006A4808">
              <w:rPr>
                <w:rStyle w:val="a3"/>
                <w:noProof/>
              </w:rPr>
              <w:t xml:space="preserve">－９条　</w:t>
            </w:r>
            <w:r w:rsidR="007604BB" w:rsidRPr="006A4808">
              <w:rPr>
                <w:rStyle w:val="a3"/>
                <w:noProof/>
              </w:rPr>
              <w:t xml:space="preserve"> </w:t>
            </w:r>
            <w:r w:rsidR="007604BB" w:rsidRPr="006A4808">
              <w:rPr>
                <w:rStyle w:val="a3"/>
                <w:noProof/>
              </w:rPr>
              <w:t>機器及び材料</w:t>
            </w:r>
            <w:r w:rsidR="007604BB">
              <w:rPr>
                <w:noProof/>
                <w:webHidden/>
              </w:rPr>
              <w:tab/>
            </w:r>
            <w:r w:rsidR="007604BB">
              <w:rPr>
                <w:noProof/>
                <w:webHidden/>
              </w:rPr>
              <w:fldChar w:fldCharType="begin"/>
            </w:r>
            <w:r w:rsidR="007604BB">
              <w:rPr>
                <w:noProof/>
                <w:webHidden/>
              </w:rPr>
              <w:instrText xml:space="preserve"> PAGEREF _Toc105142614 \h </w:instrText>
            </w:r>
            <w:r w:rsidR="007604BB">
              <w:rPr>
                <w:noProof/>
                <w:webHidden/>
              </w:rPr>
            </w:r>
            <w:r w:rsidR="007604BB">
              <w:rPr>
                <w:noProof/>
                <w:webHidden/>
              </w:rPr>
              <w:fldChar w:fldCharType="separate"/>
            </w:r>
            <w:r w:rsidR="0050029D">
              <w:rPr>
                <w:noProof/>
                <w:webHidden/>
              </w:rPr>
              <w:t>- 208 -</w:t>
            </w:r>
            <w:r w:rsidR="007604BB">
              <w:rPr>
                <w:noProof/>
                <w:webHidden/>
              </w:rPr>
              <w:fldChar w:fldCharType="end"/>
            </w:r>
          </w:hyperlink>
        </w:p>
        <w:p w14:paraId="35A74E58" w14:textId="5403A774" w:rsidR="007604BB" w:rsidRDefault="0009631A">
          <w:pPr>
            <w:pStyle w:val="22"/>
            <w:tabs>
              <w:tab w:val="right" w:leader="dot" w:pos="9629"/>
            </w:tabs>
            <w:rPr>
              <w:rFonts w:asciiTheme="minorHAnsi" w:eastAsiaTheme="minorEastAsia" w:hAnsiTheme="minorHAnsi" w:cstheme="minorBidi"/>
              <w:noProof/>
              <w:szCs w:val="22"/>
            </w:rPr>
          </w:pPr>
          <w:hyperlink w:anchor="_Toc105142615" w:history="1">
            <w:r w:rsidR="007604BB" w:rsidRPr="006A4808">
              <w:rPr>
                <w:rStyle w:val="a3"/>
                <w:noProof/>
              </w:rPr>
              <w:t>第３節　共通施工</w:t>
            </w:r>
            <w:r w:rsidR="007604BB">
              <w:rPr>
                <w:noProof/>
                <w:webHidden/>
              </w:rPr>
              <w:tab/>
            </w:r>
            <w:r w:rsidR="007604BB">
              <w:rPr>
                <w:noProof/>
                <w:webHidden/>
              </w:rPr>
              <w:fldChar w:fldCharType="begin"/>
            </w:r>
            <w:r w:rsidR="007604BB">
              <w:rPr>
                <w:noProof/>
                <w:webHidden/>
              </w:rPr>
              <w:instrText xml:space="preserve"> PAGEREF _Toc105142615 \h </w:instrText>
            </w:r>
            <w:r w:rsidR="007604BB">
              <w:rPr>
                <w:noProof/>
                <w:webHidden/>
              </w:rPr>
            </w:r>
            <w:r w:rsidR="007604BB">
              <w:rPr>
                <w:noProof/>
                <w:webHidden/>
              </w:rPr>
              <w:fldChar w:fldCharType="separate"/>
            </w:r>
            <w:r w:rsidR="0050029D">
              <w:rPr>
                <w:noProof/>
                <w:webHidden/>
              </w:rPr>
              <w:t>- 208 -</w:t>
            </w:r>
            <w:r w:rsidR="007604BB">
              <w:rPr>
                <w:noProof/>
                <w:webHidden/>
              </w:rPr>
              <w:fldChar w:fldCharType="end"/>
            </w:r>
          </w:hyperlink>
        </w:p>
        <w:p w14:paraId="6E755A43" w14:textId="36F31C02" w:rsidR="007604BB" w:rsidRDefault="0009631A">
          <w:pPr>
            <w:pStyle w:val="31"/>
            <w:tabs>
              <w:tab w:val="right" w:leader="dot" w:pos="9629"/>
            </w:tabs>
            <w:rPr>
              <w:rFonts w:asciiTheme="minorHAnsi" w:eastAsiaTheme="minorEastAsia" w:hAnsiTheme="minorHAnsi" w:cstheme="minorBidi"/>
              <w:noProof/>
              <w:szCs w:val="22"/>
            </w:rPr>
          </w:pPr>
          <w:hyperlink w:anchor="_Toc105142616" w:history="1">
            <w:r w:rsidR="007604BB" w:rsidRPr="006A4808">
              <w:rPr>
                <w:rStyle w:val="a3"/>
                <w:noProof/>
              </w:rPr>
              <w:t>第</w:t>
            </w:r>
            <w:r w:rsidR="007604BB" w:rsidRPr="006A4808">
              <w:rPr>
                <w:rStyle w:val="a3"/>
                <w:noProof/>
              </w:rPr>
              <w:t>14</w:t>
            </w:r>
            <w:r w:rsidR="007604BB" w:rsidRPr="006A4808">
              <w:rPr>
                <w:rStyle w:val="a3"/>
                <w:noProof/>
              </w:rPr>
              <w:t>－</w:t>
            </w:r>
            <w:r w:rsidR="007604BB" w:rsidRPr="006A4808">
              <w:rPr>
                <w:rStyle w:val="a3"/>
                <w:noProof/>
              </w:rPr>
              <w:t>10</w:t>
            </w:r>
            <w:r w:rsidR="007604BB" w:rsidRPr="006A4808">
              <w:rPr>
                <w:rStyle w:val="a3"/>
                <w:noProof/>
              </w:rPr>
              <w:t xml:space="preserve">条　</w:t>
            </w:r>
            <w:r w:rsidR="007604BB" w:rsidRPr="006A4808">
              <w:rPr>
                <w:rStyle w:val="a3"/>
                <w:noProof/>
              </w:rPr>
              <w:t xml:space="preserve"> </w:t>
            </w:r>
            <w:r w:rsidR="007604BB" w:rsidRPr="006A4808">
              <w:rPr>
                <w:rStyle w:val="a3"/>
                <w:noProof/>
              </w:rPr>
              <w:t>共通施工</w:t>
            </w:r>
            <w:r w:rsidR="007604BB">
              <w:rPr>
                <w:noProof/>
                <w:webHidden/>
              </w:rPr>
              <w:tab/>
            </w:r>
            <w:r w:rsidR="007604BB">
              <w:rPr>
                <w:noProof/>
                <w:webHidden/>
              </w:rPr>
              <w:fldChar w:fldCharType="begin"/>
            </w:r>
            <w:r w:rsidR="007604BB">
              <w:rPr>
                <w:noProof/>
                <w:webHidden/>
              </w:rPr>
              <w:instrText xml:space="preserve"> PAGEREF _Toc105142616 \h </w:instrText>
            </w:r>
            <w:r w:rsidR="007604BB">
              <w:rPr>
                <w:noProof/>
                <w:webHidden/>
              </w:rPr>
            </w:r>
            <w:r w:rsidR="007604BB">
              <w:rPr>
                <w:noProof/>
                <w:webHidden/>
              </w:rPr>
              <w:fldChar w:fldCharType="separate"/>
            </w:r>
            <w:r w:rsidR="0050029D">
              <w:rPr>
                <w:noProof/>
                <w:webHidden/>
              </w:rPr>
              <w:t>- 208 -</w:t>
            </w:r>
            <w:r w:rsidR="007604BB">
              <w:rPr>
                <w:noProof/>
                <w:webHidden/>
              </w:rPr>
              <w:fldChar w:fldCharType="end"/>
            </w:r>
          </w:hyperlink>
        </w:p>
        <w:p w14:paraId="2714A371" w14:textId="65656A01" w:rsidR="007604BB" w:rsidRDefault="0009631A">
          <w:pPr>
            <w:pStyle w:val="22"/>
            <w:tabs>
              <w:tab w:val="right" w:leader="dot" w:pos="9629"/>
            </w:tabs>
            <w:rPr>
              <w:rFonts w:asciiTheme="minorHAnsi" w:eastAsiaTheme="minorEastAsia" w:hAnsiTheme="minorHAnsi" w:cstheme="minorBidi"/>
              <w:noProof/>
              <w:szCs w:val="22"/>
            </w:rPr>
          </w:pPr>
          <w:hyperlink w:anchor="_Toc105142617" w:history="1">
            <w:r w:rsidR="007604BB" w:rsidRPr="006A4808">
              <w:rPr>
                <w:rStyle w:val="a3"/>
                <w:noProof/>
              </w:rPr>
              <w:t>第４節　水門設備</w:t>
            </w:r>
            <w:r w:rsidR="007604BB">
              <w:rPr>
                <w:noProof/>
                <w:webHidden/>
              </w:rPr>
              <w:tab/>
            </w:r>
            <w:r w:rsidR="007604BB">
              <w:rPr>
                <w:noProof/>
                <w:webHidden/>
              </w:rPr>
              <w:fldChar w:fldCharType="begin"/>
            </w:r>
            <w:r w:rsidR="007604BB">
              <w:rPr>
                <w:noProof/>
                <w:webHidden/>
              </w:rPr>
              <w:instrText xml:space="preserve"> PAGEREF _Toc105142617 \h </w:instrText>
            </w:r>
            <w:r w:rsidR="007604BB">
              <w:rPr>
                <w:noProof/>
                <w:webHidden/>
              </w:rPr>
            </w:r>
            <w:r w:rsidR="007604BB">
              <w:rPr>
                <w:noProof/>
                <w:webHidden/>
              </w:rPr>
              <w:fldChar w:fldCharType="separate"/>
            </w:r>
            <w:r w:rsidR="0050029D">
              <w:rPr>
                <w:noProof/>
                <w:webHidden/>
              </w:rPr>
              <w:t>- 208 -</w:t>
            </w:r>
            <w:r w:rsidR="007604BB">
              <w:rPr>
                <w:noProof/>
                <w:webHidden/>
              </w:rPr>
              <w:fldChar w:fldCharType="end"/>
            </w:r>
          </w:hyperlink>
        </w:p>
        <w:p w14:paraId="5DCEFD7E" w14:textId="7081819C" w:rsidR="007604BB" w:rsidRDefault="0009631A">
          <w:pPr>
            <w:pStyle w:val="31"/>
            <w:tabs>
              <w:tab w:val="right" w:leader="dot" w:pos="9629"/>
            </w:tabs>
            <w:rPr>
              <w:rFonts w:asciiTheme="minorHAnsi" w:eastAsiaTheme="minorEastAsia" w:hAnsiTheme="minorHAnsi" w:cstheme="minorBidi"/>
              <w:noProof/>
              <w:szCs w:val="22"/>
            </w:rPr>
          </w:pPr>
          <w:hyperlink w:anchor="_Toc105142618" w:history="1">
            <w:r w:rsidR="007604BB" w:rsidRPr="006A4808">
              <w:rPr>
                <w:rStyle w:val="a3"/>
                <w:noProof/>
              </w:rPr>
              <w:t>第</w:t>
            </w:r>
            <w:r w:rsidR="007604BB" w:rsidRPr="006A4808">
              <w:rPr>
                <w:rStyle w:val="a3"/>
                <w:noProof/>
              </w:rPr>
              <w:t>14</w:t>
            </w:r>
            <w:r w:rsidR="007604BB" w:rsidRPr="006A4808">
              <w:rPr>
                <w:rStyle w:val="a3"/>
                <w:noProof/>
              </w:rPr>
              <w:t>－</w:t>
            </w:r>
            <w:r w:rsidR="007604BB" w:rsidRPr="006A4808">
              <w:rPr>
                <w:rStyle w:val="a3"/>
                <w:noProof/>
              </w:rPr>
              <w:t>11</w:t>
            </w:r>
            <w:r w:rsidR="007604BB" w:rsidRPr="006A4808">
              <w:rPr>
                <w:rStyle w:val="a3"/>
                <w:noProof/>
              </w:rPr>
              <w:t xml:space="preserve">条　</w:t>
            </w:r>
            <w:r w:rsidR="007604BB" w:rsidRPr="006A4808">
              <w:rPr>
                <w:rStyle w:val="a3"/>
                <w:noProof/>
              </w:rPr>
              <w:t xml:space="preserve"> </w:t>
            </w:r>
            <w:r w:rsidR="007604BB" w:rsidRPr="006A4808">
              <w:rPr>
                <w:rStyle w:val="a3"/>
                <w:noProof/>
              </w:rPr>
              <w:t>水門設備</w:t>
            </w:r>
            <w:r w:rsidR="007604BB">
              <w:rPr>
                <w:noProof/>
                <w:webHidden/>
              </w:rPr>
              <w:tab/>
            </w:r>
            <w:r w:rsidR="007604BB">
              <w:rPr>
                <w:noProof/>
                <w:webHidden/>
              </w:rPr>
              <w:fldChar w:fldCharType="begin"/>
            </w:r>
            <w:r w:rsidR="007604BB">
              <w:rPr>
                <w:noProof/>
                <w:webHidden/>
              </w:rPr>
              <w:instrText xml:space="preserve"> PAGEREF _Toc105142618 \h </w:instrText>
            </w:r>
            <w:r w:rsidR="007604BB">
              <w:rPr>
                <w:noProof/>
                <w:webHidden/>
              </w:rPr>
            </w:r>
            <w:r w:rsidR="007604BB">
              <w:rPr>
                <w:noProof/>
                <w:webHidden/>
              </w:rPr>
              <w:fldChar w:fldCharType="separate"/>
            </w:r>
            <w:r w:rsidR="0050029D">
              <w:rPr>
                <w:noProof/>
                <w:webHidden/>
              </w:rPr>
              <w:t>- 208 -</w:t>
            </w:r>
            <w:r w:rsidR="007604BB">
              <w:rPr>
                <w:noProof/>
                <w:webHidden/>
              </w:rPr>
              <w:fldChar w:fldCharType="end"/>
            </w:r>
          </w:hyperlink>
        </w:p>
        <w:p w14:paraId="68DFA3A3" w14:textId="0C2F278B" w:rsidR="007604BB" w:rsidRDefault="0009631A">
          <w:pPr>
            <w:pStyle w:val="22"/>
            <w:tabs>
              <w:tab w:val="right" w:leader="dot" w:pos="9629"/>
            </w:tabs>
            <w:rPr>
              <w:rFonts w:asciiTheme="minorHAnsi" w:eastAsiaTheme="minorEastAsia" w:hAnsiTheme="minorHAnsi" w:cstheme="minorBidi"/>
              <w:noProof/>
              <w:szCs w:val="22"/>
            </w:rPr>
          </w:pPr>
          <w:hyperlink w:anchor="_Toc105142619" w:history="1">
            <w:r w:rsidR="007604BB" w:rsidRPr="006A4808">
              <w:rPr>
                <w:rStyle w:val="a3"/>
                <w:noProof/>
              </w:rPr>
              <w:t>第５節　揚（用）排水ポンプ設備</w:t>
            </w:r>
            <w:r w:rsidR="007604BB">
              <w:rPr>
                <w:noProof/>
                <w:webHidden/>
              </w:rPr>
              <w:tab/>
            </w:r>
            <w:r w:rsidR="007604BB">
              <w:rPr>
                <w:noProof/>
                <w:webHidden/>
              </w:rPr>
              <w:fldChar w:fldCharType="begin"/>
            </w:r>
            <w:r w:rsidR="007604BB">
              <w:rPr>
                <w:noProof/>
                <w:webHidden/>
              </w:rPr>
              <w:instrText xml:space="preserve"> PAGEREF _Toc105142619 \h </w:instrText>
            </w:r>
            <w:r w:rsidR="007604BB">
              <w:rPr>
                <w:noProof/>
                <w:webHidden/>
              </w:rPr>
            </w:r>
            <w:r w:rsidR="007604BB">
              <w:rPr>
                <w:noProof/>
                <w:webHidden/>
              </w:rPr>
              <w:fldChar w:fldCharType="separate"/>
            </w:r>
            <w:r w:rsidR="0050029D">
              <w:rPr>
                <w:noProof/>
                <w:webHidden/>
              </w:rPr>
              <w:t>- 208 -</w:t>
            </w:r>
            <w:r w:rsidR="007604BB">
              <w:rPr>
                <w:noProof/>
                <w:webHidden/>
              </w:rPr>
              <w:fldChar w:fldCharType="end"/>
            </w:r>
          </w:hyperlink>
        </w:p>
        <w:p w14:paraId="66958E63" w14:textId="69E76FE1" w:rsidR="007604BB" w:rsidRDefault="0009631A">
          <w:pPr>
            <w:pStyle w:val="31"/>
            <w:tabs>
              <w:tab w:val="right" w:leader="dot" w:pos="9629"/>
            </w:tabs>
            <w:rPr>
              <w:rFonts w:asciiTheme="minorHAnsi" w:eastAsiaTheme="minorEastAsia" w:hAnsiTheme="minorHAnsi" w:cstheme="minorBidi"/>
              <w:noProof/>
              <w:szCs w:val="22"/>
            </w:rPr>
          </w:pPr>
          <w:hyperlink w:anchor="_Toc105142620" w:history="1">
            <w:r w:rsidR="007604BB" w:rsidRPr="006A4808">
              <w:rPr>
                <w:rStyle w:val="a3"/>
                <w:noProof/>
              </w:rPr>
              <w:t>第</w:t>
            </w:r>
            <w:r w:rsidR="007604BB" w:rsidRPr="006A4808">
              <w:rPr>
                <w:rStyle w:val="a3"/>
                <w:noProof/>
              </w:rPr>
              <w:t>14</w:t>
            </w:r>
            <w:r w:rsidR="007604BB" w:rsidRPr="006A4808">
              <w:rPr>
                <w:rStyle w:val="a3"/>
                <w:noProof/>
              </w:rPr>
              <w:t>－</w:t>
            </w:r>
            <w:r w:rsidR="007604BB" w:rsidRPr="006A4808">
              <w:rPr>
                <w:rStyle w:val="a3"/>
                <w:noProof/>
              </w:rPr>
              <w:t>12</w:t>
            </w:r>
            <w:r w:rsidR="007604BB" w:rsidRPr="006A4808">
              <w:rPr>
                <w:rStyle w:val="a3"/>
                <w:noProof/>
              </w:rPr>
              <w:t xml:space="preserve">条　</w:t>
            </w:r>
            <w:r w:rsidR="007604BB" w:rsidRPr="006A4808">
              <w:rPr>
                <w:rStyle w:val="a3"/>
                <w:noProof/>
              </w:rPr>
              <w:t xml:space="preserve"> </w:t>
            </w:r>
            <w:r w:rsidR="007604BB" w:rsidRPr="006A4808">
              <w:rPr>
                <w:rStyle w:val="a3"/>
                <w:noProof/>
              </w:rPr>
              <w:t>揚（用）排水ポンプ設備</w:t>
            </w:r>
            <w:r w:rsidR="007604BB">
              <w:rPr>
                <w:noProof/>
                <w:webHidden/>
              </w:rPr>
              <w:tab/>
            </w:r>
            <w:r w:rsidR="007604BB">
              <w:rPr>
                <w:noProof/>
                <w:webHidden/>
              </w:rPr>
              <w:fldChar w:fldCharType="begin"/>
            </w:r>
            <w:r w:rsidR="007604BB">
              <w:rPr>
                <w:noProof/>
                <w:webHidden/>
              </w:rPr>
              <w:instrText xml:space="preserve"> PAGEREF _Toc105142620 \h </w:instrText>
            </w:r>
            <w:r w:rsidR="007604BB">
              <w:rPr>
                <w:noProof/>
                <w:webHidden/>
              </w:rPr>
            </w:r>
            <w:r w:rsidR="007604BB">
              <w:rPr>
                <w:noProof/>
                <w:webHidden/>
              </w:rPr>
              <w:fldChar w:fldCharType="separate"/>
            </w:r>
            <w:r w:rsidR="0050029D">
              <w:rPr>
                <w:noProof/>
                <w:webHidden/>
              </w:rPr>
              <w:t>- 208 -</w:t>
            </w:r>
            <w:r w:rsidR="007604BB">
              <w:rPr>
                <w:noProof/>
                <w:webHidden/>
              </w:rPr>
              <w:fldChar w:fldCharType="end"/>
            </w:r>
          </w:hyperlink>
        </w:p>
        <w:p w14:paraId="12845491" w14:textId="39D52C95" w:rsidR="007604BB" w:rsidRDefault="0009631A">
          <w:pPr>
            <w:pStyle w:val="22"/>
            <w:tabs>
              <w:tab w:val="right" w:leader="dot" w:pos="9629"/>
            </w:tabs>
            <w:rPr>
              <w:rFonts w:asciiTheme="minorHAnsi" w:eastAsiaTheme="minorEastAsia" w:hAnsiTheme="minorHAnsi" w:cstheme="minorBidi"/>
              <w:noProof/>
              <w:szCs w:val="22"/>
            </w:rPr>
          </w:pPr>
          <w:hyperlink w:anchor="_Toc105142621" w:history="1">
            <w:r w:rsidR="007604BB" w:rsidRPr="006A4808">
              <w:rPr>
                <w:rStyle w:val="a3"/>
                <w:noProof/>
              </w:rPr>
              <w:t>第６節　除塵設備</w:t>
            </w:r>
            <w:r w:rsidR="007604BB">
              <w:rPr>
                <w:noProof/>
                <w:webHidden/>
              </w:rPr>
              <w:tab/>
            </w:r>
            <w:r w:rsidR="007604BB">
              <w:rPr>
                <w:noProof/>
                <w:webHidden/>
              </w:rPr>
              <w:fldChar w:fldCharType="begin"/>
            </w:r>
            <w:r w:rsidR="007604BB">
              <w:rPr>
                <w:noProof/>
                <w:webHidden/>
              </w:rPr>
              <w:instrText xml:space="preserve"> PAGEREF _Toc105142621 \h </w:instrText>
            </w:r>
            <w:r w:rsidR="007604BB">
              <w:rPr>
                <w:noProof/>
                <w:webHidden/>
              </w:rPr>
            </w:r>
            <w:r w:rsidR="007604BB">
              <w:rPr>
                <w:noProof/>
                <w:webHidden/>
              </w:rPr>
              <w:fldChar w:fldCharType="separate"/>
            </w:r>
            <w:r w:rsidR="0050029D">
              <w:rPr>
                <w:noProof/>
                <w:webHidden/>
              </w:rPr>
              <w:t>- 208 -</w:t>
            </w:r>
            <w:r w:rsidR="007604BB">
              <w:rPr>
                <w:noProof/>
                <w:webHidden/>
              </w:rPr>
              <w:fldChar w:fldCharType="end"/>
            </w:r>
          </w:hyperlink>
        </w:p>
        <w:p w14:paraId="79AD0807" w14:textId="4F37CD1C" w:rsidR="007604BB" w:rsidRDefault="0009631A">
          <w:pPr>
            <w:pStyle w:val="31"/>
            <w:tabs>
              <w:tab w:val="right" w:leader="dot" w:pos="9629"/>
            </w:tabs>
            <w:rPr>
              <w:rFonts w:asciiTheme="minorHAnsi" w:eastAsiaTheme="minorEastAsia" w:hAnsiTheme="minorHAnsi" w:cstheme="minorBidi"/>
              <w:noProof/>
              <w:szCs w:val="22"/>
            </w:rPr>
          </w:pPr>
          <w:hyperlink w:anchor="_Toc105142622" w:history="1">
            <w:r w:rsidR="007604BB" w:rsidRPr="006A4808">
              <w:rPr>
                <w:rStyle w:val="a3"/>
                <w:noProof/>
              </w:rPr>
              <w:t>第</w:t>
            </w:r>
            <w:r w:rsidR="007604BB" w:rsidRPr="006A4808">
              <w:rPr>
                <w:rStyle w:val="a3"/>
                <w:noProof/>
              </w:rPr>
              <w:t>14</w:t>
            </w:r>
            <w:r w:rsidR="007604BB" w:rsidRPr="006A4808">
              <w:rPr>
                <w:rStyle w:val="a3"/>
                <w:noProof/>
              </w:rPr>
              <w:t>－</w:t>
            </w:r>
            <w:r w:rsidR="007604BB" w:rsidRPr="006A4808">
              <w:rPr>
                <w:rStyle w:val="a3"/>
                <w:noProof/>
              </w:rPr>
              <w:t>13</w:t>
            </w:r>
            <w:r w:rsidR="007604BB" w:rsidRPr="006A4808">
              <w:rPr>
                <w:rStyle w:val="a3"/>
                <w:noProof/>
              </w:rPr>
              <w:t xml:space="preserve">条　</w:t>
            </w:r>
            <w:r w:rsidR="007604BB" w:rsidRPr="006A4808">
              <w:rPr>
                <w:rStyle w:val="a3"/>
                <w:noProof/>
              </w:rPr>
              <w:t xml:space="preserve"> </w:t>
            </w:r>
            <w:r w:rsidR="007604BB" w:rsidRPr="006A4808">
              <w:rPr>
                <w:rStyle w:val="a3"/>
                <w:noProof/>
              </w:rPr>
              <w:t>除塵設備</w:t>
            </w:r>
            <w:r w:rsidR="007604BB">
              <w:rPr>
                <w:noProof/>
                <w:webHidden/>
              </w:rPr>
              <w:tab/>
            </w:r>
            <w:r w:rsidR="007604BB">
              <w:rPr>
                <w:noProof/>
                <w:webHidden/>
              </w:rPr>
              <w:fldChar w:fldCharType="begin"/>
            </w:r>
            <w:r w:rsidR="007604BB">
              <w:rPr>
                <w:noProof/>
                <w:webHidden/>
              </w:rPr>
              <w:instrText xml:space="preserve"> PAGEREF _Toc105142622 \h </w:instrText>
            </w:r>
            <w:r w:rsidR="007604BB">
              <w:rPr>
                <w:noProof/>
                <w:webHidden/>
              </w:rPr>
            </w:r>
            <w:r w:rsidR="007604BB">
              <w:rPr>
                <w:noProof/>
                <w:webHidden/>
              </w:rPr>
              <w:fldChar w:fldCharType="separate"/>
            </w:r>
            <w:r w:rsidR="0050029D">
              <w:rPr>
                <w:noProof/>
                <w:webHidden/>
              </w:rPr>
              <w:t>- 208 -</w:t>
            </w:r>
            <w:r w:rsidR="007604BB">
              <w:rPr>
                <w:noProof/>
                <w:webHidden/>
              </w:rPr>
              <w:fldChar w:fldCharType="end"/>
            </w:r>
          </w:hyperlink>
        </w:p>
        <w:p w14:paraId="7E19EE13" w14:textId="4E3B6C44" w:rsidR="007604BB" w:rsidRDefault="0009631A">
          <w:pPr>
            <w:pStyle w:val="22"/>
            <w:tabs>
              <w:tab w:val="right" w:leader="dot" w:pos="9629"/>
            </w:tabs>
            <w:rPr>
              <w:rFonts w:asciiTheme="minorHAnsi" w:eastAsiaTheme="minorEastAsia" w:hAnsiTheme="minorHAnsi" w:cstheme="minorBidi"/>
              <w:noProof/>
              <w:szCs w:val="22"/>
            </w:rPr>
          </w:pPr>
          <w:hyperlink w:anchor="_Toc105142623" w:history="1">
            <w:r w:rsidR="007604BB" w:rsidRPr="006A4808">
              <w:rPr>
                <w:rStyle w:val="a3"/>
                <w:noProof/>
              </w:rPr>
              <w:t>第７節　ダム管理設備</w:t>
            </w:r>
            <w:r w:rsidR="007604BB">
              <w:rPr>
                <w:noProof/>
                <w:webHidden/>
              </w:rPr>
              <w:tab/>
            </w:r>
            <w:r w:rsidR="007604BB">
              <w:rPr>
                <w:noProof/>
                <w:webHidden/>
              </w:rPr>
              <w:fldChar w:fldCharType="begin"/>
            </w:r>
            <w:r w:rsidR="007604BB">
              <w:rPr>
                <w:noProof/>
                <w:webHidden/>
              </w:rPr>
              <w:instrText xml:space="preserve"> PAGEREF _Toc105142623 \h </w:instrText>
            </w:r>
            <w:r w:rsidR="007604BB">
              <w:rPr>
                <w:noProof/>
                <w:webHidden/>
              </w:rPr>
            </w:r>
            <w:r w:rsidR="007604BB">
              <w:rPr>
                <w:noProof/>
                <w:webHidden/>
              </w:rPr>
              <w:fldChar w:fldCharType="separate"/>
            </w:r>
            <w:r w:rsidR="0050029D">
              <w:rPr>
                <w:noProof/>
                <w:webHidden/>
              </w:rPr>
              <w:t>- 209 -</w:t>
            </w:r>
            <w:r w:rsidR="007604BB">
              <w:rPr>
                <w:noProof/>
                <w:webHidden/>
              </w:rPr>
              <w:fldChar w:fldCharType="end"/>
            </w:r>
          </w:hyperlink>
        </w:p>
        <w:p w14:paraId="43CF40B8" w14:textId="3B88A961" w:rsidR="007604BB" w:rsidRDefault="0009631A">
          <w:pPr>
            <w:pStyle w:val="31"/>
            <w:tabs>
              <w:tab w:val="right" w:leader="dot" w:pos="9629"/>
            </w:tabs>
            <w:rPr>
              <w:rFonts w:asciiTheme="minorHAnsi" w:eastAsiaTheme="minorEastAsia" w:hAnsiTheme="minorHAnsi" w:cstheme="minorBidi"/>
              <w:noProof/>
              <w:szCs w:val="22"/>
            </w:rPr>
          </w:pPr>
          <w:hyperlink w:anchor="_Toc105142624" w:history="1">
            <w:r w:rsidR="007604BB" w:rsidRPr="006A4808">
              <w:rPr>
                <w:rStyle w:val="a3"/>
                <w:noProof/>
              </w:rPr>
              <w:t>第</w:t>
            </w:r>
            <w:r w:rsidR="007604BB" w:rsidRPr="006A4808">
              <w:rPr>
                <w:rStyle w:val="a3"/>
                <w:noProof/>
              </w:rPr>
              <w:t>14</w:t>
            </w:r>
            <w:r w:rsidR="007604BB" w:rsidRPr="006A4808">
              <w:rPr>
                <w:rStyle w:val="a3"/>
                <w:noProof/>
              </w:rPr>
              <w:t>－</w:t>
            </w:r>
            <w:r w:rsidR="007604BB" w:rsidRPr="006A4808">
              <w:rPr>
                <w:rStyle w:val="a3"/>
                <w:noProof/>
              </w:rPr>
              <w:t>14</w:t>
            </w:r>
            <w:r w:rsidR="007604BB" w:rsidRPr="006A4808">
              <w:rPr>
                <w:rStyle w:val="a3"/>
                <w:noProof/>
              </w:rPr>
              <w:t xml:space="preserve">条　</w:t>
            </w:r>
            <w:r w:rsidR="007604BB" w:rsidRPr="006A4808">
              <w:rPr>
                <w:rStyle w:val="a3"/>
                <w:noProof/>
              </w:rPr>
              <w:t xml:space="preserve"> </w:t>
            </w:r>
            <w:r w:rsidR="007604BB" w:rsidRPr="006A4808">
              <w:rPr>
                <w:rStyle w:val="a3"/>
                <w:noProof/>
              </w:rPr>
              <w:t>ダム管理設備</w:t>
            </w:r>
            <w:r w:rsidR="007604BB">
              <w:rPr>
                <w:noProof/>
                <w:webHidden/>
              </w:rPr>
              <w:tab/>
            </w:r>
            <w:r w:rsidR="007604BB">
              <w:rPr>
                <w:noProof/>
                <w:webHidden/>
              </w:rPr>
              <w:fldChar w:fldCharType="begin"/>
            </w:r>
            <w:r w:rsidR="007604BB">
              <w:rPr>
                <w:noProof/>
                <w:webHidden/>
              </w:rPr>
              <w:instrText xml:space="preserve"> PAGEREF _Toc105142624 \h </w:instrText>
            </w:r>
            <w:r w:rsidR="007604BB">
              <w:rPr>
                <w:noProof/>
                <w:webHidden/>
              </w:rPr>
            </w:r>
            <w:r w:rsidR="007604BB">
              <w:rPr>
                <w:noProof/>
                <w:webHidden/>
              </w:rPr>
              <w:fldChar w:fldCharType="separate"/>
            </w:r>
            <w:r w:rsidR="0050029D">
              <w:rPr>
                <w:noProof/>
                <w:webHidden/>
              </w:rPr>
              <w:t>- 209 -</w:t>
            </w:r>
            <w:r w:rsidR="007604BB">
              <w:rPr>
                <w:noProof/>
                <w:webHidden/>
              </w:rPr>
              <w:fldChar w:fldCharType="end"/>
            </w:r>
          </w:hyperlink>
        </w:p>
        <w:p w14:paraId="00F2A964" w14:textId="3C81D310" w:rsidR="007604BB" w:rsidRDefault="0009631A">
          <w:pPr>
            <w:pStyle w:val="22"/>
            <w:tabs>
              <w:tab w:val="right" w:leader="dot" w:pos="9629"/>
            </w:tabs>
            <w:rPr>
              <w:rFonts w:asciiTheme="minorHAnsi" w:eastAsiaTheme="minorEastAsia" w:hAnsiTheme="minorHAnsi" w:cstheme="minorBidi"/>
              <w:noProof/>
              <w:szCs w:val="22"/>
            </w:rPr>
          </w:pPr>
          <w:hyperlink w:anchor="_Toc105142625" w:history="1">
            <w:r w:rsidR="007604BB" w:rsidRPr="006A4808">
              <w:rPr>
                <w:rStyle w:val="a3"/>
                <w:noProof/>
              </w:rPr>
              <w:t>第８節　水管橋上部工</w:t>
            </w:r>
            <w:r w:rsidR="007604BB">
              <w:rPr>
                <w:noProof/>
                <w:webHidden/>
              </w:rPr>
              <w:tab/>
            </w:r>
            <w:r w:rsidR="007604BB">
              <w:rPr>
                <w:noProof/>
                <w:webHidden/>
              </w:rPr>
              <w:fldChar w:fldCharType="begin"/>
            </w:r>
            <w:r w:rsidR="007604BB">
              <w:rPr>
                <w:noProof/>
                <w:webHidden/>
              </w:rPr>
              <w:instrText xml:space="preserve"> PAGEREF _Toc105142625 \h </w:instrText>
            </w:r>
            <w:r w:rsidR="007604BB">
              <w:rPr>
                <w:noProof/>
                <w:webHidden/>
              </w:rPr>
            </w:r>
            <w:r w:rsidR="007604BB">
              <w:rPr>
                <w:noProof/>
                <w:webHidden/>
              </w:rPr>
              <w:fldChar w:fldCharType="separate"/>
            </w:r>
            <w:r w:rsidR="0050029D">
              <w:rPr>
                <w:noProof/>
                <w:webHidden/>
              </w:rPr>
              <w:t>- 209 -</w:t>
            </w:r>
            <w:r w:rsidR="007604BB">
              <w:rPr>
                <w:noProof/>
                <w:webHidden/>
              </w:rPr>
              <w:fldChar w:fldCharType="end"/>
            </w:r>
          </w:hyperlink>
        </w:p>
        <w:p w14:paraId="78590CEF" w14:textId="78F37B07" w:rsidR="007604BB" w:rsidRDefault="0009631A">
          <w:pPr>
            <w:pStyle w:val="31"/>
            <w:tabs>
              <w:tab w:val="right" w:leader="dot" w:pos="9629"/>
            </w:tabs>
            <w:rPr>
              <w:rFonts w:asciiTheme="minorHAnsi" w:eastAsiaTheme="minorEastAsia" w:hAnsiTheme="minorHAnsi" w:cstheme="minorBidi"/>
              <w:noProof/>
              <w:szCs w:val="22"/>
            </w:rPr>
          </w:pPr>
          <w:hyperlink w:anchor="_Toc105142626" w:history="1">
            <w:r w:rsidR="007604BB" w:rsidRPr="006A4808">
              <w:rPr>
                <w:rStyle w:val="a3"/>
                <w:noProof/>
              </w:rPr>
              <w:t>第</w:t>
            </w:r>
            <w:r w:rsidR="007604BB" w:rsidRPr="006A4808">
              <w:rPr>
                <w:rStyle w:val="a3"/>
                <w:noProof/>
              </w:rPr>
              <w:t>14</w:t>
            </w:r>
            <w:r w:rsidR="007604BB" w:rsidRPr="006A4808">
              <w:rPr>
                <w:rStyle w:val="a3"/>
                <w:noProof/>
              </w:rPr>
              <w:t>－</w:t>
            </w:r>
            <w:r w:rsidR="007604BB" w:rsidRPr="006A4808">
              <w:rPr>
                <w:rStyle w:val="a3"/>
                <w:noProof/>
              </w:rPr>
              <w:t>15</w:t>
            </w:r>
            <w:r w:rsidR="007604BB" w:rsidRPr="006A4808">
              <w:rPr>
                <w:rStyle w:val="a3"/>
                <w:noProof/>
              </w:rPr>
              <w:t xml:space="preserve">条　</w:t>
            </w:r>
            <w:r w:rsidR="007604BB" w:rsidRPr="006A4808">
              <w:rPr>
                <w:rStyle w:val="a3"/>
                <w:noProof/>
              </w:rPr>
              <w:t xml:space="preserve"> </w:t>
            </w:r>
            <w:r w:rsidR="007604BB" w:rsidRPr="006A4808">
              <w:rPr>
                <w:rStyle w:val="a3"/>
                <w:noProof/>
              </w:rPr>
              <w:t>水管橋上部工</w:t>
            </w:r>
            <w:r w:rsidR="007604BB">
              <w:rPr>
                <w:noProof/>
                <w:webHidden/>
              </w:rPr>
              <w:tab/>
            </w:r>
            <w:r w:rsidR="007604BB">
              <w:rPr>
                <w:noProof/>
                <w:webHidden/>
              </w:rPr>
              <w:fldChar w:fldCharType="begin"/>
            </w:r>
            <w:r w:rsidR="007604BB">
              <w:rPr>
                <w:noProof/>
                <w:webHidden/>
              </w:rPr>
              <w:instrText xml:space="preserve"> PAGEREF _Toc105142626 \h </w:instrText>
            </w:r>
            <w:r w:rsidR="007604BB">
              <w:rPr>
                <w:noProof/>
                <w:webHidden/>
              </w:rPr>
            </w:r>
            <w:r w:rsidR="007604BB">
              <w:rPr>
                <w:noProof/>
                <w:webHidden/>
              </w:rPr>
              <w:fldChar w:fldCharType="separate"/>
            </w:r>
            <w:r w:rsidR="0050029D">
              <w:rPr>
                <w:noProof/>
                <w:webHidden/>
              </w:rPr>
              <w:t>- 209 -</w:t>
            </w:r>
            <w:r w:rsidR="007604BB">
              <w:rPr>
                <w:noProof/>
                <w:webHidden/>
              </w:rPr>
              <w:fldChar w:fldCharType="end"/>
            </w:r>
          </w:hyperlink>
        </w:p>
        <w:p w14:paraId="0B522217" w14:textId="04091480" w:rsidR="007604BB" w:rsidRDefault="0009631A">
          <w:pPr>
            <w:pStyle w:val="22"/>
            <w:tabs>
              <w:tab w:val="right" w:leader="dot" w:pos="9629"/>
            </w:tabs>
            <w:rPr>
              <w:rFonts w:asciiTheme="minorHAnsi" w:eastAsiaTheme="minorEastAsia" w:hAnsiTheme="minorHAnsi" w:cstheme="minorBidi"/>
              <w:noProof/>
              <w:szCs w:val="22"/>
            </w:rPr>
          </w:pPr>
          <w:hyperlink w:anchor="_Toc105142627" w:history="1">
            <w:r w:rsidR="007604BB" w:rsidRPr="006A4808">
              <w:rPr>
                <w:rStyle w:val="a3"/>
                <w:noProof/>
              </w:rPr>
              <w:t>第９節　電気通信設備</w:t>
            </w:r>
            <w:r w:rsidR="007604BB">
              <w:rPr>
                <w:noProof/>
                <w:webHidden/>
              </w:rPr>
              <w:tab/>
            </w:r>
            <w:r w:rsidR="007604BB">
              <w:rPr>
                <w:noProof/>
                <w:webHidden/>
              </w:rPr>
              <w:fldChar w:fldCharType="begin"/>
            </w:r>
            <w:r w:rsidR="007604BB">
              <w:rPr>
                <w:noProof/>
                <w:webHidden/>
              </w:rPr>
              <w:instrText xml:space="preserve"> PAGEREF _Toc105142627 \h </w:instrText>
            </w:r>
            <w:r w:rsidR="007604BB">
              <w:rPr>
                <w:noProof/>
                <w:webHidden/>
              </w:rPr>
            </w:r>
            <w:r w:rsidR="007604BB">
              <w:rPr>
                <w:noProof/>
                <w:webHidden/>
              </w:rPr>
              <w:fldChar w:fldCharType="separate"/>
            </w:r>
            <w:r w:rsidR="0050029D">
              <w:rPr>
                <w:noProof/>
                <w:webHidden/>
              </w:rPr>
              <w:t>- 209 -</w:t>
            </w:r>
            <w:r w:rsidR="007604BB">
              <w:rPr>
                <w:noProof/>
                <w:webHidden/>
              </w:rPr>
              <w:fldChar w:fldCharType="end"/>
            </w:r>
          </w:hyperlink>
        </w:p>
        <w:p w14:paraId="68F295B5" w14:textId="7934BA78" w:rsidR="007604BB" w:rsidRDefault="0009631A">
          <w:pPr>
            <w:pStyle w:val="31"/>
            <w:tabs>
              <w:tab w:val="right" w:leader="dot" w:pos="9629"/>
            </w:tabs>
            <w:rPr>
              <w:rFonts w:asciiTheme="minorHAnsi" w:eastAsiaTheme="minorEastAsia" w:hAnsiTheme="minorHAnsi" w:cstheme="minorBidi"/>
              <w:noProof/>
              <w:szCs w:val="22"/>
            </w:rPr>
          </w:pPr>
          <w:hyperlink w:anchor="_Toc105142628" w:history="1">
            <w:r w:rsidR="007604BB" w:rsidRPr="006A4808">
              <w:rPr>
                <w:rStyle w:val="a3"/>
                <w:noProof/>
              </w:rPr>
              <w:t>第</w:t>
            </w:r>
            <w:r w:rsidR="007604BB" w:rsidRPr="006A4808">
              <w:rPr>
                <w:rStyle w:val="a3"/>
                <w:noProof/>
              </w:rPr>
              <w:t>14</w:t>
            </w:r>
            <w:r w:rsidR="007604BB" w:rsidRPr="006A4808">
              <w:rPr>
                <w:rStyle w:val="a3"/>
                <w:noProof/>
              </w:rPr>
              <w:t>－</w:t>
            </w:r>
            <w:r w:rsidR="007604BB" w:rsidRPr="006A4808">
              <w:rPr>
                <w:rStyle w:val="a3"/>
                <w:noProof/>
              </w:rPr>
              <w:t>16</w:t>
            </w:r>
            <w:r w:rsidR="007604BB" w:rsidRPr="006A4808">
              <w:rPr>
                <w:rStyle w:val="a3"/>
                <w:noProof/>
              </w:rPr>
              <w:t xml:space="preserve">条　</w:t>
            </w:r>
            <w:r w:rsidR="007604BB" w:rsidRPr="006A4808">
              <w:rPr>
                <w:rStyle w:val="a3"/>
                <w:noProof/>
              </w:rPr>
              <w:t xml:space="preserve"> </w:t>
            </w:r>
            <w:r w:rsidR="007604BB" w:rsidRPr="006A4808">
              <w:rPr>
                <w:rStyle w:val="a3"/>
                <w:noProof/>
              </w:rPr>
              <w:t>電気通信設備</w:t>
            </w:r>
            <w:r w:rsidR="007604BB">
              <w:rPr>
                <w:noProof/>
                <w:webHidden/>
              </w:rPr>
              <w:tab/>
            </w:r>
            <w:r w:rsidR="007604BB">
              <w:rPr>
                <w:noProof/>
                <w:webHidden/>
              </w:rPr>
              <w:fldChar w:fldCharType="begin"/>
            </w:r>
            <w:r w:rsidR="007604BB">
              <w:rPr>
                <w:noProof/>
                <w:webHidden/>
              </w:rPr>
              <w:instrText xml:space="preserve"> PAGEREF _Toc105142628 \h </w:instrText>
            </w:r>
            <w:r w:rsidR="007604BB">
              <w:rPr>
                <w:noProof/>
                <w:webHidden/>
              </w:rPr>
            </w:r>
            <w:r w:rsidR="007604BB">
              <w:rPr>
                <w:noProof/>
                <w:webHidden/>
              </w:rPr>
              <w:fldChar w:fldCharType="separate"/>
            </w:r>
            <w:r w:rsidR="0050029D">
              <w:rPr>
                <w:noProof/>
                <w:webHidden/>
              </w:rPr>
              <w:t>- 209 -</w:t>
            </w:r>
            <w:r w:rsidR="007604BB">
              <w:rPr>
                <w:noProof/>
                <w:webHidden/>
              </w:rPr>
              <w:fldChar w:fldCharType="end"/>
            </w:r>
          </w:hyperlink>
        </w:p>
        <w:p w14:paraId="3D663A4A" w14:textId="68DA45B9" w:rsidR="007604BB" w:rsidRDefault="0009631A">
          <w:pPr>
            <w:pStyle w:val="12"/>
            <w:tabs>
              <w:tab w:val="right" w:leader="dot" w:pos="9629"/>
            </w:tabs>
            <w:rPr>
              <w:rFonts w:asciiTheme="minorHAnsi" w:eastAsiaTheme="minorEastAsia" w:hAnsiTheme="minorHAnsi" w:cstheme="minorBidi"/>
              <w:noProof/>
              <w:szCs w:val="22"/>
            </w:rPr>
          </w:pPr>
          <w:hyperlink w:anchor="_Toc105142629" w:history="1">
            <w:r w:rsidR="007604BB" w:rsidRPr="00EA194D">
              <w:rPr>
                <w:rStyle w:val="a3"/>
                <w:rFonts w:ascii="ＭＳ 明朝" w:hAnsi="ＭＳ 明朝"/>
                <w:noProof/>
              </w:rPr>
              <w:t>第15章  斜面対策工事</w:t>
            </w:r>
            <w:r w:rsidR="007604BB">
              <w:rPr>
                <w:noProof/>
                <w:webHidden/>
              </w:rPr>
              <w:tab/>
            </w:r>
            <w:r w:rsidR="007604BB">
              <w:rPr>
                <w:noProof/>
                <w:webHidden/>
              </w:rPr>
              <w:fldChar w:fldCharType="begin"/>
            </w:r>
            <w:r w:rsidR="007604BB">
              <w:rPr>
                <w:noProof/>
                <w:webHidden/>
              </w:rPr>
              <w:instrText xml:space="preserve"> PAGEREF _Toc105142629 \h </w:instrText>
            </w:r>
            <w:r w:rsidR="007604BB">
              <w:rPr>
                <w:noProof/>
                <w:webHidden/>
              </w:rPr>
            </w:r>
            <w:r w:rsidR="007604BB">
              <w:rPr>
                <w:noProof/>
                <w:webHidden/>
              </w:rPr>
              <w:fldChar w:fldCharType="separate"/>
            </w:r>
            <w:r w:rsidR="0050029D">
              <w:rPr>
                <w:noProof/>
                <w:webHidden/>
              </w:rPr>
              <w:t>- 210 -</w:t>
            </w:r>
            <w:r w:rsidR="007604BB">
              <w:rPr>
                <w:noProof/>
                <w:webHidden/>
              </w:rPr>
              <w:fldChar w:fldCharType="end"/>
            </w:r>
          </w:hyperlink>
        </w:p>
        <w:p w14:paraId="15D6F430" w14:textId="729BAA45" w:rsidR="007604BB" w:rsidRDefault="0009631A">
          <w:pPr>
            <w:pStyle w:val="22"/>
            <w:tabs>
              <w:tab w:val="right" w:leader="dot" w:pos="9629"/>
            </w:tabs>
            <w:rPr>
              <w:rFonts w:asciiTheme="minorHAnsi" w:eastAsiaTheme="minorEastAsia" w:hAnsiTheme="minorHAnsi" w:cstheme="minorBidi"/>
              <w:noProof/>
              <w:szCs w:val="22"/>
            </w:rPr>
          </w:pPr>
          <w:hyperlink w:anchor="_Toc105142630"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_Toc105142630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72629DF7" w14:textId="25959C14" w:rsidR="007604BB" w:rsidRDefault="0009631A">
          <w:pPr>
            <w:pStyle w:val="31"/>
            <w:tabs>
              <w:tab w:val="right" w:leader="dot" w:pos="9629"/>
            </w:tabs>
            <w:rPr>
              <w:rFonts w:asciiTheme="minorHAnsi" w:eastAsiaTheme="minorEastAsia" w:hAnsiTheme="minorHAnsi" w:cstheme="minorBidi"/>
              <w:noProof/>
              <w:szCs w:val="22"/>
            </w:rPr>
          </w:pPr>
          <w:hyperlink w:anchor="_Toc105142631" w:history="1">
            <w:r w:rsidR="007604BB" w:rsidRPr="006A4808">
              <w:rPr>
                <w:rStyle w:val="a3"/>
                <w:noProof/>
              </w:rPr>
              <w:t>第</w:t>
            </w:r>
            <w:r w:rsidR="007604BB" w:rsidRPr="006A4808">
              <w:rPr>
                <w:rStyle w:val="a3"/>
                <w:noProof/>
              </w:rPr>
              <w:t>15</w:t>
            </w:r>
            <w:r w:rsidR="007604BB" w:rsidRPr="006A4808">
              <w:rPr>
                <w:rStyle w:val="a3"/>
                <w:noProof/>
              </w:rPr>
              <w:t>－１条　適用</w:t>
            </w:r>
            <w:r w:rsidR="007604BB">
              <w:rPr>
                <w:noProof/>
                <w:webHidden/>
              </w:rPr>
              <w:tab/>
            </w:r>
            <w:r w:rsidR="007604BB">
              <w:rPr>
                <w:noProof/>
                <w:webHidden/>
              </w:rPr>
              <w:fldChar w:fldCharType="begin"/>
            </w:r>
            <w:r w:rsidR="007604BB">
              <w:rPr>
                <w:noProof/>
                <w:webHidden/>
              </w:rPr>
              <w:instrText xml:space="preserve"> PAGEREF _Toc105142631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4C530657" w14:textId="20AFBC65" w:rsidR="007604BB" w:rsidRDefault="0009631A">
          <w:pPr>
            <w:pStyle w:val="22"/>
            <w:tabs>
              <w:tab w:val="right" w:leader="dot" w:pos="9629"/>
            </w:tabs>
            <w:rPr>
              <w:rFonts w:asciiTheme="minorHAnsi" w:eastAsiaTheme="minorEastAsia" w:hAnsiTheme="minorHAnsi" w:cstheme="minorBidi"/>
              <w:noProof/>
              <w:szCs w:val="22"/>
            </w:rPr>
          </w:pPr>
          <w:hyperlink w:anchor="_Toc105142632" w:history="1">
            <w:r w:rsidR="007604BB" w:rsidRPr="006A4808">
              <w:rPr>
                <w:rStyle w:val="a3"/>
                <w:noProof/>
              </w:rPr>
              <w:t>第２節　一般事項</w:t>
            </w:r>
            <w:r w:rsidR="007604BB">
              <w:rPr>
                <w:noProof/>
                <w:webHidden/>
              </w:rPr>
              <w:tab/>
            </w:r>
            <w:r w:rsidR="007604BB">
              <w:rPr>
                <w:noProof/>
                <w:webHidden/>
              </w:rPr>
              <w:fldChar w:fldCharType="begin"/>
            </w:r>
            <w:r w:rsidR="007604BB">
              <w:rPr>
                <w:noProof/>
                <w:webHidden/>
              </w:rPr>
              <w:instrText xml:space="preserve"> PAGEREF _Toc105142632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282709F4" w14:textId="42729504" w:rsidR="007604BB" w:rsidRDefault="0009631A">
          <w:pPr>
            <w:pStyle w:val="31"/>
            <w:tabs>
              <w:tab w:val="right" w:leader="dot" w:pos="9629"/>
            </w:tabs>
            <w:rPr>
              <w:rFonts w:asciiTheme="minorHAnsi" w:eastAsiaTheme="minorEastAsia" w:hAnsiTheme="minorHAnsi" w:cstheme="minorBidi"/>
              <w:noProof/>
              <w:szCs w:val="22"/>
            </w:rPr>
          </w:pPr>
          <w:hyperlink w:anchor="_Toc105142633" w:history="1">
            <w:r w:rsidR="007604BB" w:rsidRPr="006A4808">
              <w:rPr>
                <w:rStyle w:val="a3"/>
                <w:noProof/>
              </w:rPr>
              <w:t>第</w:t>
            </w:r>
            <w:r w:rsidR="007604BB" w:rsidRPr="006A4808">
              <w:rPr>
                <w:rStyle w:val="a3"/>
                <w:noProof/>
              </w:rPr>
              <w:t>15</w:t>
            </w:r>
            <w:r w:rsidR="007604BB" w:rsidRPr="006A4808">
              <w:rPr>
                <w:rStyle w:val="a3"/>
                <w:noProof/>
              </w:rPr>
              <w:t>－２条　適用すべき諸基準</w:t>
            </w:r>
            <w:r w:rsidR="007604BB">
              <w:rPr>
                <w:noProof/>
                <w:webHidden/>
              </w:rPr>
              <w:tab/>
            </w:r>
            <w:r w:rsidR="007604BB">
              <w:rPr>
                <w:noProof/>
                <w:webHidden/>
              </w:rPr>
              <w:fldChar w:fldCharType="begin"/>
            </w:r>
            <w:r w:rsidR="007604BB">
              <w:rPr>
                <w:noProof/>
                <w:webHidden/>
              </w:rPr>
              <w:instrText xml:space="preserve"> PAGEREF _Toc105142633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7CB5A104" w14:textId="5DAB8B6A" w:rsidR="007604BB" w:rsidRDefault="0009631A">
          <w:pPr>
            <w:pStyle w:val="22"/>
            <w:tabs>
              <w:tab w:val="right" w:leader="dot" w:pos="9629"/>
            </w:tabs>
            <w:rPr>
              <w:rFonts w:asciiTheme="minorHAnsi" w:eastAsiaTheme="minorEastAsia" w:hAnsiTheme="minorHAnsi" w:cstheme="minorBidi"/>
              <w:noProof/>
              <w:szCs w:val="22"/>
            </w:rPr>
          </w:pPr>
          <w:hyperlink w:anchor="_Toc105142634" w:history="1">
            <w:r w:rsidR="007604BB" w:rsidRPr="006A4808">
              <w:rPr>
                <w:rStyle w:val="a3"/>
                <w:noProof/>
              </w:rPr>
              <w:t>第３節</w:t>
            </w:r>
            <w:r w:rsidR="007604BB" w:rsidRPr="006A4808">
              <w:rPr>
                <w:rStyle w:val="a3"/>
                <w:noProof/>
              </w:rPr>
              <w:t xml:space="preserve"> </w:t>
            </w:r>
            <w:r w:rsidR="007604BB" w:rsidRPr="006A4808">
              <w:rPr>
                <w:rStyle w:val="a3"/>
                <w:noProof/>
              </w:rPr>
              <w:t>軽量盛土工</w:t>
            </w:r>
            <w:r w:rsidR="007604BB">
              <w:rPr>
                <w:noProof/>
                <w:webHidden/>
              </w:rPr>
              <w:tab/>
            </w:r>
            <w:r w:rsidR="007604BB">
              <w:rPr>
                <w:noProof/>
                <w:webHidden/>
              </w:rPr>
              <w:fldChar w:fldCharType="begin"/>
            </w:r>
            <w:r w:rsidR="007604BB">
              <w:rPr>
                <w:noProof/>
                <w:webHidden/>
              </w:rPr>
              <w:instrText xml:space="preserve"> PAGEREF _Toc105142634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5EEF0C50" w14:textId="231CE4D4" w:rsidR="007604BB" w:rsidRDefault="0009631A">
          <w:pPr>
            <w:pStyle w:val="31"/>
            <w:tabs>
              <w:tab w:val="right" w:leader="dot" w:pos="9629"/>
            </w:tabs>
            <w:rPr>
              <w:rFonts w:asciiTheme="minorHAnsi" w:eastAsiaTheme="minorEastAsia" w:hAnsiTheme="minorHAnsi" w:cstheme="minorBidi"/>
              <w:noProof/>
              <w:szCs w:val="22"/>
            </w:rPr>
          </w:pPr>
          <w:hyperlink w:anchor="_Toc105142635" w:history="1">
            <w:r w:rsidR="007604BB" w:rsidRPr="006A4808">
              <w:rPr>
                <w:rStyle w:val="a3"/>
                <w:noProof/>
              </w:rPr>
              <w:t>第</w:t>
            </w:r>
            <w:r w:rsidR="007604BB" w:rsidRPr="006A4808">
              <w:rPr>
                <w:rStyle w:val="a3"/>
                <w:noProof/>
              </w:rPr>
              <w:t>15</w:t>
            </w:r>
            <w:r w:rsidR="007604BB" w:rsidRPr="006A4808">
              <w:rPr>
                <w:rStyle w:val="a3"/>
                <w:noProof/>
              </w:rPr>
              <w:t xml:space="preserve">－３条　</w:t>
            </w:r>
            <w:r w:rsidR="007604BB" w:rsidRPr="006A4808">
              <w:rPr>
                <w:rStyle w:val="a3"/>
                <w:noProof/>
              </w:rPr>
              <w:t xml:space="preserve"> </w:t>
            </w:r>
            <w:r w:rsidR="007604BB" w:rsidRPr="006A4808">
              <w:rPr>
                <w:rStyle w:val="a3"/>
                <w:noProof/>
              </w:rPr>
              <w:t>軽量盛土工</w:t>
            </w:r>
            <w:r w:rsidR="007604BB">
              <w:rPr>
                <w:noProof/>
                <w:webHidden/>
              </w:rPr>
              <w:tab/>
            </w:r>
            <w:r w:rsidR="007604BB">
              <w:rPr>
                <w:noProof/>
                <w:webHidden/>
              </w:rPr>
              <w:fldChar w:fldCharType="begin"/>
            </w:r>
            <w:r w:rsidR="007604BB">
              <w:rPr>
                <w:noProof/>
                <w:webHidden/>
              </w:rPr>
              <w:instrText xml:space="preserve"> PAGEREF _Toc105142635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13B84EA1" w14:textId="17E07B04" w:rsidR="007604BB" w:rsidRDefault="0009631A">
          <w:pPr>
            <w:pStyle w:val="22"/>
            <w:tabs>
              <w:tab w:val="right" w:leader="dot" w:pos="9629"/>
            </w:tabs>
            <w:rPr>
              <w:rFonts w:asciiTheme="minorHAnsi" w:eastAsiaTheme="minorEastAsia" w:hAnsiTheme="minorHAnsi" w:cstheme="minorBidi"/>
              <w:noProof/>
              <w:szCs w:val="22"/>
            </w:rPr>
          </w:pPr>
          <w:hyperlink w:anchor="_Toc105142636" w:history="1">
            <w:r w:rsidR="007604BB" w:rsidRPr="006A4808">
              <w:rPr>
                <w:rStyle w:val="a3"/>
                <w:noProof/>
              </w:rPr>
              <w:t>第４節</w:t>
            </w:r>
            <w:r w:rsidR="007604BB" w:rsidRPr="006A4808">
              <w:rPr>
                <w:rStyle w:val="a3"/>
                <w:noProof/>
              </w:rPr>
              <w:t xml:space="preserve"> </w:t>
            </w:r>
            <w:r w:rsidR="007604BB" w:rsidRPr="006A4808">
              <w:rPr>
                <w:rStyle w:val="a3"/>
                <w:noProof/>
              </w:rPr>
              <w:t>法面工</w:t>
            </w:r>
            <w:r w:rsidR="007604BB">
              <w:rPr>
                <w:noProof/>
                <w:webHidden/>
              </w:rPr>
              <w:tab/>
            </w:r>
            <w:r w:rsidR="007604BB">
              <w:rPr>
                <w:noProof/>
                <w:webHidden/>
              </w:rPr>
              <w:fldChar w:fldCharType="begin"/>
            </w:r>
            <w:r w:rsidR="007604BB">
              <w:rPr>
                <w:noProof/>
                <w:webHidden/>
              </w:rPr>
              <w:instrText xml:space="preserve"> PAGEREF _Toc105142636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20AD29BE" w14:textId="2773AA1A" w:rsidR="007604BB" w:rsidRDefault="0009631A">
          <w:pPr>
            <w:pStyle w:val="31"/>
            <w:tabs>
              <w:tab w:val="right" w:leader="dot" w:pos="9629"/>
            </w:tabs>
            <w:rPr>
              <w:rFonts w:asciiTheme="minorHAnsi" w:eastAsiaTheme="minorEastAsia" w:hAnsiTheme="minorHAnsi" w:cstheme="minorBidi"/>
              <w:noProof/>
              <w:szCs w:val="22"/>
            </w:rPr>
          </w:pPr>
          <w:hyperlink w:anchor="_Toc105142637" w:history="1">
            <w:r w:rsidR="007604BB" w:rsidRPr="006A4808">
              <w:rPr>
                <w:rStyle w:val="a3"/>
                <w:noProof/>
              </w:rPr>
              <w:t>第</w:t>
            </w:r>
            <w:r w:rsidR="007604BB" w:rsidRPr="006A4808">
              <w:rPr>
                <w:rStyle w:val="a3"/>
                <w:noProof/>
              </w:rPr>
              <w:t>15</w:t>
            </w:r>
            <w:r w:rsidR="007604BB" w:rsidRPr="006A4808">
              <w:rPr>
                <w:rStyle w:val="a3"/>
                <w:noProof/>
              </w:rPr>
              <w:t xml:space="preserve">－４条　</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_Toc105142637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2E271ACB" w14:textId="1BD798E0" w:rsidR="007604BB" w:rsidRDefault="0009631A">
          <w:pPr>
            <w:pStyle w:val="31"/>
            <w:tabs>
              <w:tab w:val="right" w:leader="dot" w:pos="9629"/>
            </w:tabs>
            <w:rPr>
              <w:rFonts w:asciiTheme="minorHAnsi" w:eastAsiaTheme="minorEastAsia" w:hAnsiTheme="minorHAnsi" w:cstheme="minorBidi"/>
              <w:noProof/>
              <w:szCs w:val="22"/>
            </w:rPr>
          </w:pPr>
          <w:hyperlink w:anchor="_Toc105142638" w:history="1">
            <w:r w:rsidR="007604BB" w:rsidRPr="006A4808">
              <w:rPr>
                <w:rStyle w:val="a3"/>
                <w:noProof/>
              </w:rPr>
              <w:t>第</w:t>
            </w:r>
            <w:r w:rsidR="007604BB" w:rsidRPr="006A4808">
              <w:rPr>
                <w:rStyle w:val="a3"/>
                <w:noProof/>
              </w:rPr>
              <w:t>15</w:t>
            </w:r>
            <w:r w:rsidR="007604BB" w:rsidRPr="006A4808">
              <w:rPr>
                <w:rStyle w:val="a3"/>
                <w:noProof/>
              </w:rPr>
              <w:t>－５条　植生工</w:t>
            </w:r>
            <w:r w:rsidR="007604BB">
              <w:rPr>
                <w:noProof/>
                <w:webHidden/>
              </w:rPr>
              <w:tab/>
            </w:r>
            <w:r w:rsidR="007604BB">
              <w:rPr>
                <w:noProof/>
                <w:webHidden/>
              </w:rPr>
              <w:fldChar w:fldCharType="begin"/>
            </w:r>
            <w:r w:rsidR="007604BB">
              <w:rPr>
                <w:noProof/>
                <w:webHidden/>
              </w:rPr>
              <w:instrText xml:space="preserve"> PAGEREF _Toc105142638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2D3B9D23" w14:textId="47FD0F98" w:rsidR="007604BB" w:rsidRDefault="0009631A">
          <w:pPr>
            <w:pStyle w:val="31"/>
            <w:tabs>
              <w:tab w:val="right" w:leader="dot" w:pos="9629"/>
            </w:tabs>
            <w:rPr>
              <w:rFonts w:asciiTheme="minorHAnsi" w:eastAsiaTheme="minorEastAsia" w:hAnsiTheme="minorHAnsi" w:cstheme="minorBidi"/>
              <w:noProof/>
              <w:szCs w:val="22"/>
            </w:rPr>
          </w:pPr>
          <w:hyperlink w:anchor="_Toc105142639" w:history="1">
            <w:r w:rsidR="007604BB" w:rsidRPr="006A4808">
              <w:rPr>
                <w:rStyle w:val="a3"/>
                <w:noProof/>
              </w:rPr>
              <w:t>第</w:t>
            </w:r>
            <w:r w:rsidR="007604BB" w:rsidRPr="006A4808">
              <w:rPr>
                <w:rStyle w:val="a3"/>
                <w:noProof/>
              </w:rPr>
              <w:t>15</w:t>
            </w:r>
            <w:r w:rsidR="007604BB" w:rsidRPr="006A4808">
              <w:rPr>
                <w:rStyle w:val="a3"/>
                <w:noProof/>
              </w:rPr>
              <w:t>－６条　吹付工</w:t>
            </w:r>
            <w:r w:rsidR="007604BB">
              <w:rPr>
                <w:noProof/>
                <w:webHidden/>
              </w:rPr>
              <w:tab/>
            </w:r>
            <w:r w:rsidR="007604BB">
              <w:rPr>
                <w:noProof/>
                <w:webHidden/>
              </w:rPr>
              <w:fldChar w:fldCharType="begin"/>
            </w:r>
            <w:r w:rsidR="007604BB">
              <w:rPr>
                <w:noProof/>
                <w:webHidden/>
              </w:rPr>
              <w:instrText xml:space="preserve"> PAGEREF _Toc105142639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630814D0" w14:textId="4937B150" w:rsidR="007604BB" w:rsidRDefault="0009631A">
          <w:pPr>
            <w:pStyle w:val="31"/>
            <w:tabs>
              <w:tab w:val="right" w:leader="dot" w:pos="9629"/>
            </w:tabs>
            <w:rPr>
              <w:rFonts w:asciiTheme="minorHAnsi" w:eastAsiaTheme="minorEastAsia" w:hAnsiTheme="minorHAnsi" w:cstheme="minorBidi"/>
              <w:noProof/>
              <w:szCs w:val="22"/>
            </w:rPr>
          </w:pPr>
          <w:hyperlink w:anchor="_Toc105142640" w:history="1">
            <w:r w:rsidR="007604BB" w:rsidRPr="006A4808">
              <w:rPr>
                <w:rStyle w:val="a3"/>
                <w:noProof/>
              </w:rPr>
              <w:t>第</w:t>
            </w:r>
            <w:r w:rsidR="007604BB" w:rsidRPr="006A4808">
              <w:rPr>
                <w:rStyle w:val="a3"/>
                <w:noProof/>
              </w:rPr>
              <w:t>15</w:t>
            </w:r>
            <w:r w:rsidR="007604BB" w:rsidRPr="006A4808">
              <w:rPr>
                <w:rStyle w:val="a3"/>
                <w:noProof/>
              </w:rPr>
              <w:t>－７条　法枠工</w:t>
            </w:r>
            <w:r w:rsidR="007604BB">
              <w:rPr>
                <w:noProof/>
                <w:webHidden/>
              </w:rPr>
              <w:tab/>
            </w:r>
            <w:r w:rsidR="007604BB">
              <w:rPr>
                <w:noProof/>
                <w:webHidden/>
              </w:rPr>
              <w:fldChar w:fldCharType="begin"/>
            </w:r>
            <w:r w:rsidR="007604BB">
              <w:rPr>
                <w:noProof/>
                <w:webHidden/>
              </w:rPr>
              <w:instrText xml:space="preserve"> PAGEREF _Toc105142640 \h </w:instrText>
            </w:r>
            <w:r w:rsidR="007604BB">
              <w:rPr>
                <w:noProof/>
                <w:webHidden/>
              </w:rPr>
            </w:r>
            <w:r w:rsidR="007604BB">
              <w:rPr>
                <w:noProof/>
                <w:webHidden/>
              </w:rPr>
              <w:fldChar w:fldCharType="separate"/>
            </w:r>
            <w:r w:rsidR="0050029D">
              <w:rPr>
                <w:noProof/>
                <w:webHidden/>
              </w:rPr>
              <w:t>- 211 -</w:t>
            </w:r>
            <w:r w:rsidR="007604BB">
              <w:rPr>
                <w:noProof/>
                <w:webHidden/>
              </w:rPr>
              <w:fldChar w:fldCharType="end"/>
            </w:r>
          </w:hyperlink>
        </w:p>
        <w:p w14:paraId="48136C3E" w14:textId="4EB60BB1" w:rsidR="007604BB" w:rsidRDefault="0009631A">
          <w:pPr>
            <w:pStyle w:val="31"/>
            <w:tabs>
              <w:tab w:val="right" w:leader="dot" w:pos="9629"/>
            </w:tabs>
            <w:rPr>
              <w:rFonts w:asciiTheme="minorHAnsi" w:eastAsiaTheme="minorEastAsia" w:hAnsiTheme="minorHAnsi" w:cstheme="minorBidi"/>
              <w:noProof/>
              <w:szCs w:val="22"/>
            </w:rPr>
          </w:pPr>
          <w:hyperlink w:anchor="_Toc105142641" w:history="1">
            <w:r w:rsidR="007604BB" w:rsidRPr="006A4808">
              <w:rPr>
                <w:rStyle w:val="a3"/>
                <w:noProof/>
              </w:rPr>
              <w:t>第</w:t>
            </w:r>
            <w:r w:rsidR="007604BB" w:rsidRPr="006A4808">
              <w:rPr>
                <w:rStyle w:val="a3"/>
                <w:noProof/>
              </w:rPr>
              <w:t>15</w:t>
            </w:r>
            <w:r w:rsidR="007604BB" w:rsidRPr="006A4808">
              <w:rPr>
                <w:rStyle w:val="a3"/>
                <w:noProof/>
              </w:rPr>
              <w:t xml:space="preserve">－８条　</w:t>
            </w:r>
            <w:r w:rsidR="007604BB" w:rsidRPr="006A4808">
              <w:rPr>
                <w:rStyle w:val="a3"/>
                <w:noProof/>
              </w:rPr>
              <w:t xml:space="preserve"> </w:t>
            </w:r>
            <w:r w:rsidR="007604BB" w:rsidRPr="006A4808">
              <w:rPr>
                <w:rStyle w:val="a3"/>
                <w:noProof/>
              </w:rPr>
              <w:t>かご工</w:t>
            </w:r>
            <w:r w:rsidR="007604BB">
              <w:rPr>
                <w:noProof/>
                <w:webHidden/>
              </w:rPr>
              <w:tab/>
            </w:r>
            <w:r w:rsidR="007604BB">
              <w:rPr>
                <w:noProof/>
                <w:webHidden/>
              </w:rPr>
              <w:fldChar w:fldCharType="begin"/>
            </w:r>
            <w:r w:rsidR="007604BB">
              <w:rPr>
                <w:noProof/>
                <w:webHidden/>
              </w:rPr>
              <w:instrText xml:space="preserve"> PAGEREF _Toc105142641 \h </w:instrText>
            </w:r>
            <w:r w:rsidR="007604BB">
              <w:rPr>
                <w:noProof/>
                <w:webHidden/>
              </w:rPr>
            </w:r>
            <w:r w:rsidR="007604BB">
              <w:rPr>
                <w:noProof/>
                <w:webHidden/>
              </w:rPr>
              <w:fldChar w:fldCharType="separate"/>
            </w:r>
            <w:r w:rsidR="0050029D">
              <w:rPr>
                <w:noProof/>
                <w:webHidden/>
              </w:rPr>
              <w:t>- 212 -</w:t>
            </w:r>
            <w:r w:rsidR="007604BB">
              <w:rPr>
                <w:noProof/>
                <w:webHidden/>
              </w:rPr>
              <w:fldChar w:fldCharType="end"/>
            </w:r>
          </w:hyperlink>
        </w:p>
        <w:p w14:paraId="2C2C69F4" w14:textId="36A85108" w:rsidR="007604BB" w:rsidRDefault="0009631A">
          <w:pPr>
            <w:pStyle w:val="31"/>
            <w:tabs>
              <w:tab w:val="right" w:leader="dot" w:pos="9629"/>
            </w:tabs>
            <w:rPr>
              <w:rFonts w:asciiTheme="minorHAnsi" w:eastAsiaTheme="minorEastAsia" w:hAnsiTheme="minorHAnsi" w:cstheme="minorBidi"/>
              <w:noProof/>
              <w:szCs w:val="22"/>
            </w:rPr>
          </w:pPr>
          <w:hyperlink w:anchor="_Toc105142642" w:history="1">
            <w:r w:rsidR="007604BB" w:rsidRPr="006A4808">
              <w:rPr>
                <w:rStyle w:val="a3"/>
                <w:noProof/>
              </w:rPr>
              <w:t>第</w:t>
            </w:r>
            <w:r w:rsidR="007604BB" w:rsidRPr="006A4808">
              <w:rPr>
                <w:rStyle w:val="a3"/>
                <w:noProof/>
              </w:rPr>
              <w:t>15</w:t>
            </w:r>
            <w:r w:rsidR="007604BB" w:rsidRPr="006A4808">
              <w:rPr>
                <w:rStyle w:val="a3"/>
                <w:noProof/>
              </w:rPr>
              <w:t>－９条　ＰＣ法枠工</w:t>
            </w:r>
            <w:r w:rsidR="007604BB">
              <w:rPr>
                <w:noProof/>
                <w:webHidden/>
              </w:rPr>
              <w:tab/>
            </w:r>
            <w:r w:rsidR="007604BB">
              <w:rPr>
                <w:noProof/>
                <w:webHidden/>
              </w:rPr>
              <w:fldChar w:fldCharType="begin"/>
            </w:r>
            <w:r w:rsidR="007604BB">
              <w:rPr>
                <w:noProof/>
                <w:webHidden/>
              </w:rPr>
              <w:instrText xml:space="preserve"> PAGEREF _Toc105142642 \h </w:instrText>
            </w:r>
            <w:r w:rsidR="007604BB">
              <w:rPr>
                <w:noProof/>
                <w:webHidden/>
              </w:rPr>
            </w:r>
            <w:r w:rsidR="007604BB">
              <w:rPr>
                <w:noProof/>
                <w:webHidden/>
              </w:rPr>
              <w:fldChar w:fldCharType="separate"/>
            </w:r>
            <w:r w:rsidR="0050029D">
              <w:rPr>
                <w:noProof/>
                <w:webHidden/>
              </w:rPr>
              <w:t>- 212 -</w:t>
            </w:r>
            <w:r w:rsidR="007604BB">
              <w:rPr>
                <w:noProof/>
                <w:webHidden/>
              </w:rPr>
              <w:fldChar w:fldCharType="end"/>
            </w:r>
          </w:hyperlink>
        </w:p>
        <w:p w14:paraId="3EE990E7" w14:textId="1E1DD2CF" w:rsidR="007604BB" w:rsidRDefault="0009631A">
          <w:pPr>
            <w:pStyle w:val="31"/>
            <w:tabs>
              <w:tab w:val="right" w:leader="dot" w:pos="9629"/>
            </w:tabs>
            <w:rPr>
              <w:rFonts w:asciiTheme="minorHAnsi" w:eastAsiaTheme="minorEastAsia" w:hAnsiTheme="minorHAnsi" w:cstheme="minorBidi"/>
              <w:noProof/>
              <w:szCs w:val="22"/>
            </w:rPr>
          </w:pPr>
          <w:hyperlink w:anchor="_Toc105142643" w:history="1">
            <w:r w:rsidR="007604BB" w:rsidRPr="006A4808">
              <w:rPr>
                <w:rStyle w:val="a3"/>
                <w:noProof/>
              </w:rPr>
              <w:t>第</w:t>
            </w:r>
            <w:r w:rsidR="007604BB" w:rsidRPr="006A4808">
              <w:rPr>
                <w:rStyle w:val="a3"/>
                <w:noProof/>
              </w:rPr>
              <w:t>15</w:t>
            </w:r>
            <w:r w:rsidR="007604BB" w:rsidRPr="006A4808">
              <w:rPr>
                <w:rStyle w:val="a3"/>
                <w:noProof/>
              </w:rPr>
              <w:t>－</w:t>
            </w:r>
            <w:r w:rsidR="007604BB" w:rsidRPr="006A4808">
              <w:rPr>
                <w:rStyle w:val="a3"/>
                <w:noProof/>
              </w:rPr>
              <w:t>10</w:t>
            </w:r>
            <w:r w:rsidR="007604BB" w:rsidRPr="006A4808">
              <w:rPr>
                <w:rStyle w:val="a3"/>
                <w:noProof/>
              </w:rPr>
              <w:t xml:space="preserve">条　</w:t>
            </w:r>
            <w:r w:rsidR="007604BB" w:rsidRPr="006A4808">
              <w:rPr>
                <w:rStyle w:val="a3"/>
                <w:noProof/>
              </w:rPr>
              <w:t xml:space="preserve"> </w:t>
            </w:r>
            <w:r w:rsidR="007604BB" w:rsidRPr="006A4808">
              <w:rPr>
                <w:rStyle w:val="a3"/>
                <w:noProof/>
              </w:rPr>
              <w:t>抑止アンカー工</w:t>
            </w:r>
            <w:r w:rsidR="007604BB">
              <w:rPr>
                <w:noProof/>
                <w:webHidden/>
              </w:rPr>
              <w:tab/>
            </w:r>
            <w:r w:rsidR="007604BB">
              <w:rPr>
                <w:noProof/>
                <w:webHidden/>
              </w:rPr>
              <w:fldChar w:fldCharType="begin"/>
            </w:r>
            <w:r w:rsidR="007604BB">
              <w:rPr>
                <w:noProof/>
                <w:webHidden/>
              </w:rPr>
              <w:instrText xml:space="preserve"> PAGEREF _Toc105142643 \h </w:instrText>
            </w:r>
            <w:r w:rsidR="007604BB">
              <w:rPr>
                <w:noProof/>
                <w:webHidden/>
              </w:rPr>
            </w:r>
            <w:r w:rsidR="007604BB">
              <w:rPr>
                <w:noProof/>
                <w:webHidden/>
              </w:rPr>
              <w:fldChar w:fldCharType="separate"/>
            </w:r>
            <w:r w:rsidR="0050029D">
              <w:rPr>
                <w:noProof/>
                <w:webHidden/>
              </w:rPr>
              <w:t>- 212 -</w:t>
            </w:r>
            <w:r w:rsidR="007604BB">
              <w:rPr>
                <w:noProof/>
                <w:webHidden/>
              </w:rPr>
              <w:fldChar w:fldCharType="end"/>
            </w:r>
          </w:hyperlink>
        </w:p>
        <w:p w14:paraId="2168D0E7" w14:textId="4FB26E2C" w:rsidR="007604BB" w:rsidRDefault="0009631A">
          <w:pPr>
            <w:pStyle w:val="22"/>
            <w:tabs>
              <w:tab w:val="right" w:leader="dot" w:pos="9629"/>
            </w:tabs>
            <w:rPr>
              <w:rFonts w:asciiTheme="minorHAnsi" w:eastAsiaTheme="minorEastAsia" w:hAnsiTheme="minorHAnsi" w:cstheme="minorBidi"/>
              <w:noProof/>
              <w:szCs w:val="22"/>
            </w:rPr>
          </w:pPr>
          <w:hyperlink w:anchor="_Toc105142644" w:history="1">
            <w:r w:rsidR="007604BB" w:rsidRPr="006A4808">
              <w:rPr>
                <w:rStyle w:val="a3"/>
                <w:noProof/>
              </w:rPr>
              <w:t>第５節　擁　壁　工</w:t>
            </w:r>
            <w:r w:rsidR="007604BB">
              <w:rPr>
                <w:noProof/>
                <w:webHidden/>
              </w:rPr>
              <w:tab/>
            </w:r>
            <w:r w:rsidR="007604BB">
              <w:rPr>
                <w:noProof/>
                <w:webHidden/>
              </w:rPr>
              <w:fldChar w:fldCharType="begin"/>
            </w:r>
            <w:r w:rsidR="007604BB">
              <w:rPr>
                <w:noProof/>
                <w:webHidden/>
              </w:rPr>
              <w:instrText xml:space="preserve"> PAGEREF _Toc105142644 \h </w:instrText>
            </w:r>
            <w:r w:rsidR="007604BB">
              <w:rPr>
                <w:noProof/>
                <w:webHidden/>
              </w:rPr>
            </w:r>
            <w:r w:rsidR="007604BB">
              <w:rPr>
                <w:noProof/>
                <w:webHidden/>
              </w:rPr>
              <w:fldChar w:fldCharType="separate"/>
            </w:r>
            <w:r w:rsidR="0050029D">
              <w:rPr>
                <w:noProof/>
                <w:webHidden/>
              </w:rPr>
              <w:t>- 212 -</w:t>
            </w:r>
            <w:r w:rsidR="007604BB">
              <w:rPr>
                <w:noProof/>
                <w:webHidden/>
              </w:rPr>
              <w:fldChar w:fldCharType="end"/>
            </w:r>
          </w:hyperlink>
        </w:p>
        <w:p w14:paraId="4D22DF5F" w14:textId="369B40F1" w:rsidR="007604BB" w:rsidRDefault="0009631A">
          <w:pPr>
            <w:pStyle w:val="31"/>
            <w:tabs>
              <w:tab w:val="right" w:leader="dot" w:pos="9629"/>
            </w:tabs>
            <w:rPr>
              <w:rFonts w:asciiTheme="minorHAnsi" w:eastAsiaTheme="minorEastAsia" w:hAnsiTheme="minorHAnsi" w:cstheme="minorBidi"/>
              <w:noProof/>
              <w:szCs w:val="22"/>
            </w:rPr>
          </w:pPr>
          <w:hyperlink w:anchor="_Toc105142645" w:history="1">
            <w:r w:rsidR="007604BB" w:rsidRPr="006A4808">
              <w:rPr>
                <w:rStyle w:val="a3"/>
                <w:noProof/>
              </w:rPr>
              <w:t>第</w:t>
            </w:r>
            <w:r w:rsidR="007604BB" w:rsidRPr="006A4808">
              <w:rPr>
                <w:rStyle w:val="a3"/>
                <w:noProof/>
              </w:rPr>
              <w:t>15</w:t>
            </w:r>
            <w:r w:rsidR="007604BB" w:rsidRPr="006A4808">
              <w:rPr>
                <w:rStyle w:val="a3"/>
                <w:noProof/>
              </w:rPr>
              <w:t>－</w:t>
            </w:r>
            <w:r w:rsidR="007604BB" w:rsidRPr="006A4808">
              <w:rPr>
                <w:rStyle w:val="a3"/>
                <w:noProof/>
              </w:rPr>
              <w:t>11</w:t>
            </w:r>
            <w:r w:rsidR="007604BB" w:rsidRPr="006A4808">
              <w:rPr>
                <w:rStyle w:val="a3"/>
                <w:noProof/>
              </w:rPr>
              <w:t xml:space="preserve">条　</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_Toc105142645 \h </w:instrText>
            </w:r>
            <w:r w:rsidR="007604BB">
              <w:rPr>
                <w:noProof/>
                <w:webHidden/>
              </w:rPr>
            </w:r>
            <w:r w:rsidR="007604BB">
              <w:rPr>
                <w:noProof/>
                <w:webHidden/>
              </w:rPr>
              <w:fldChar w:fldCharType="separate"/>
            </w:r>
            <w:r w:rsidR="0050029D">
              <w:rPr>
                <w:noProof/>
                <w:webHidden/>
              </w:rPr>
              <w:t>- 212 -</w:t>
            </w:r>
            <w:r w:rsidR="007604BB">
              <w:rPr>
                <w:noProof/>
                <w:webHidden/>
              </w:rPr>
              <w:fldChar w:fldCharType="end"/>
            </w:r>
          </w:hyperlink>
        </w:p>
        <w:p w14:paraId="4DE014DB" w14:textId="7F220415" w:rsidR="007604BB" w:rsidRDefault="0009631A">
          <w:pPr>
            <w:pStyle w:val="31"/>
            <w:tabs>
              <w:tab w:val="right" w:leader="dot" w:pos="9629"/>
            </w:tabs>
            <w:rPr>
              <w:rFonts w:asciiTheme="minorHAnsi" w:eastAsiaTheme="minorEastAsia" w:hAnsiTheme="minorHAnsi" w:cstheme="minorBidi"/>
              <w:noProof/>
              <w:szCs w:val="22"/>
            </w:rPr>
          </w:pPr>
          <w:hyperlink w:anchor="_Toc105142646" w:history="1">
            <w:r w:rsidR="007604BB" w:rsidRPr="006A4808">
              <w:rPr>
                <w:rStyle w:val="a3"/>
                <w:noProof/>
              </w:rPr>
              <w:t>第</w:t>
            </w:r>
            <w:r w:rsidR="007604BB" w:rsidRPr="006A4808">
              <w:rPr>
                <w:rStyle w:val="a3"/>
                <w:noProof/>
              </w:rPr>
              <w:t>15</w:t>
            </w:r>
            <w:r w:rsidR="007604BB" w:rsidRPr="006A4808">
              <w:rPr>
                <w:rStyle w:val="a3"/>
                <w:noProof/>
              </w:rPr>
              <w:t>－</w:t>
            </w:r>
            <w:r w:rsidR="007604BB" w:rsidRPr="006A4808">
              <w:rPr>
                <w:rStyle w:val="a3"/>
                <w:noProof/>
              </w:rPr>
              <w:t>12</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_Toc105142646 \h </w:instrText>
            </w:r>
            <w:r w:rsidR="007604BB">
              <w:rPr>
                <w:noProof/>
                <w:webHidden/>
              </w:rPr>
            </w:r>
            <w:r w:rsidR="007604BB">
              <w:rPr>
                <w:noProof/>
                <w:webHidden/>
              </w:rPr>
              <w:fldChar w:fldCharType="separate"/>
            </w:r>
            <w:r w:rsidR="0050029D">
              <w:rPr>
                <w:noProof/>
                <w:webHidden/>
              </w:rPr>
              <w:t>- 212 -</w:t>
            </w:r>
            <w:r w:rsidR="007604BB">
              <w:rPr>
                <w:noProof/>
                <w:webHidden/>
              </w:rPr>
              <w:fldChar w:fldCharType="end"/>
            </w:r>
          </w:hyperlink>
        </w:p>
        <w:p w14:paraId="288CEB21" w14:textId="3FA75855" w:rsidR="007604BB" w:rsidRDefault="0009631A">
          <w:pPr>
            <w:pStyle w:val="31"/>
            <w:tabs>
              <w:tab w:val="right" w:leader="dot" w:pos="9629"/>
            </w:tabs>
            <w:rPr>
              <w:rFonts w:asciiTheme="minorHAnsi" w:eastAsiaTheme="minorEastAsia" w:hAnsiTheme="minorHAnsi" w:cstheme="minorBidi"/>
              <w:noProof/>
              <w:szCs w:val="22"/>
            </w:rPr>
          </w:pPr>
          <w:hyperlink w:anchor="_Toc105142647" w:history="1">
            <w:r w:rsidR="007604BB" w:rsidRPr="006A4808">
              <w:rPr>
                <w:rStyle w:val="a3"/>
                <w:noProof/>
              </w:rPr>
              <w:t>第</w:t>
            </w:r>
            <w:r w:rsidR="007604BB" w:rsidRPr="006A4808">
              <w:rPr>
                <w:rStyle w:val="a3"/>
                <w:noProof/>
              </w:rPr>
              <w:t>15</w:t>
            </w:r>
            <w:r w:rsidR="007604BB" w:rsidRPr="006A4808">
              <w:rPr>
                <w:rStyle w:val="a3"/>
                <w:noProof/>
              </w:rPr>
              <w:t>－</w:t>
            </w:r>
            <w:r w:rsidR="007604BB" w:rsidRPr="006A4808">
              <w:rPr>
                <w:rStyle w:val="a3"/>
                <w:noProof/>
              </w:rPr>
              <w:t>13</w:t>
            </w:r>
            <w:r w:rsidR="007604BB" w:rsidRPr="006A4808">
              <w:rPr>
                <w:rStyle w:val="a3"/>
                <w:noProof/>
              </w:rPr>
              <w:t xml:space="preserve">条　</w:t>
            </w:r>
            <w:r w:rsidR="007604BB" w:rsidRPr="006A4808">
              <w:rPr>
                <w:rStyle w:val="a3"/>
                <w:noProof/>
              </w:rPr>
              <w:t xml:space="preserve"> </w:t>
            </w:r>
            <w:r w:rsidR="007604BB" w:rsidRPr="006A4808">
              <w:rPr>
                <w:rStyle w:val="a3"/>
                <w:noProof/>
              </w:rPr>
              <w:t>既製杭工</w:t>
            </w:r>
            <w:r w:rsidR="007604BB">
              <w:rPr>
                <w:noProof/>
                <w:webHidden/>
              </w:rPr>
              <w:tab/>
            </w:r>
            <w:r w:rsidR="007604BB">
              <w:rPr>
                <w:noProof/>
                <w:webHidden/>
              </w:rPr>
              <w:fldChar w:fldCharType="begin"/>
            </w:r>
            <w:r w:rsidR="007604BB">
              <w:rPr>
                <w:noProof/>
                <w:webHidden/>
              </w:rPr>
              <w:instrText xml:space="preserve"> PAGEREF _Toc105142647 \h </w:instrText>
            </w:r>
            <w:r w:rsidR="007604BB">
              <w:rPr>
                <w:noProof/>
                <w:webHidden/>
              </w:rPr>
            </w:r>
            <w:r w:rsidR="007604BB">
              <w:rPr>
                <w:noProof/>
                <w:webHidden/>
              </w:rPr>
              <w:fldChar w:fldCharType="separate"/>
            </w:r>
            <w:r w:rsidR="0050029D">
              <w:rPr>
                <w:noProof/>
                <w:webHidden/>
              </w:rPr>
              <w:t>- 212 -</w:t>
            </w:r>
            <w:r w:rsidR="007604BB">
              <w:rPr>
                <w:noProof/>
                <w:webHidden/>
              </w:rPr>
              <w:fldChar w:fldCharType="end"/>
            </w:r>
          </w:hyperlink>
        </w:p>
        <w:p w14:paraId="41251519" w14:textId="6FF404EA" w:rsidR="007604BB" w:rsidRDefault="0009631A">
          <w:pPr>
            <w:pStyle w:val="31"/>
            <w:tabs>
              <w:tab w:val="right" w:leader="dot" w:pos="9629"/>
            </w:tabs>
            <w:rPr>
              <w:rFonts w:asciiTheme="minorHAnsi" w:eastAsiaTheme="minorEastAsia" w:hAnsiTheme="minorHAnsi" w:cstheme="minorBidi"/>
              <w:noProof/>
              <w:szCs w:val="22"/>
            </w:rPr>
          </w:pPr>
          <w:hyperlink w:anchor="_Toc105142648" w:history="1">
            <w:r w:rsidR="007604BB" w:rsidRPr="006A4808">
              <w:rPr>
                <w:rStyle w:val="a3"/>
                <w:noProof/>
              </w:rPr>
              <w:t>第</w:t>
            </w:r>
            <w:r w:rsidR="007604BB" w:rsidRPr="006A4808">
              <w:rPr>
                <w:rStyle w:val="a3"/>
                <w:noProof/>
              </w:rPr>
              <w:t>15</w:t>
            </w:r>
            <w:r w:rsidR="007604BB" w:rsidRPr="006A4808">
              <w:rPr>
                <w:rStyle w:val="a3"/>
                <w:noProof/>
              </w:rPr>
              <w:t>－</w:t>
            </w:r>
            <w:r w:rsidR="007604BB" w:rsidRPr="006A4808">
              <w:rPr>
                <w:rStyle w:val="a3"/>
                <w:noProof/>
              </w:rPr>
              <w:t>14</w:t>
            </w:r>
            <w:r w:rsidR="007604BB" w:rsidRPr="006A4808">
              <w:rPr>
                <w:rStyle w:val="a3"/>
                <w:noProof/>
              </w:rPr>
              <w:t xml:space="preserve">条　</w:t>
            </w:r>
            <w:r w:rsidR="007604BB" w:rsidRPr="006A4808">
              <w:rPr>
                <w:rStyle w:val="a3"/>
                <w:noProof/>
              </w:rPr>
              <w:t xml:space="preserve"> </w:t>
            </w:r>
            <w:r w:rsidR="007604BB" w:rsidRPr="006A4808">
              <w:rPr>
                <w:rStyle w:val="a3"/>
                <w:noProof/>
              </w:rPr>
              <w:t>場所打擁壁工</w:t>
            </w:r>
            <w:r w:rsidR="007604BB">
              <w:rPr>
                <w:noProof/>
                <w:webHidden/>
              </w:rPr>
              <w:tab/>
            </w:r>
            <w:r w:rsidR="007604BB">
              <w:rPr>
                <w:noProof/>
                <w:webHidden/>
              </w:rPr>
              <w:fldChar w:fldCharType="begin"/>
            </w:r>
            <w:r w:rsidR="007604BB">
              <w:rPr>
                <w:noProof/>
                <w:webHidden/>
              </w:rPr>
              <w:instrText xml:space="preserve"> PAGEREF _Toc105142648 \h </w:instrText>
            </w:r>
            <w:r w:rsidR="007604BB">
              <w:rPr>
                <w:noProof/>
                <w:webHidden/>
              </w:rPr>
            </w:r>
            <w:r w:rsidR="007604BB">
              <w:rPr>
                <w:noProof/>
                <w:webHidden/>
              </w:rPr>
              <w:fldChar w:fldCharType="separate"/>
            </w:r>
            <w:r w:rsidR="0050029D">
              <w:rPr>
                <w:noProof/>
                <w:webHidden/>
              </w:rPr>
              <w:t>- 212 -</w:t>
            </w:r>
            <w:r w:rsidR="007604BB">
              <w:rPr>
                <w:noProof/>
                <w:webHidden/>
              </w:rPr>
              <w:fldChar w:fldCharType="end"/>
            </w:r>
          </w:hyperlink>
        </w:p>
        <w:p w14:paraId="46A73E31" w14:textId="27E4170F" w:rsidR="007604BB" w:rsidRDefault="0009631A">
          <w:pPr>
            <w:pStyle w:val="31"/>
            <w:tabs>
              <w:tab w:val="right" w:leader="dot" w:pos="9629"/>
            </w:tabs>
            <w:rPr>
              <w:rFonts w:asciiTheme="minorHAnsi" w:eastAsiaTheme="minorEastAsia" w:hAnsiTheme="minorHAnsi" w:cstheme="minorBidi"/>
              <w:noProof/>
              <w:szCs w:val="22"/>
            </w:rPr>
          </w:pPr>
          <w:hyperlink w:anchor="_Toc105142649" w:history="1">
            <w:r w:rsidR="007604BB" w:rsidRPr="006A4808">
              <w:rPr>
                <w:rStyle w:val="a3"/>
                <w:noProof/>
              </w:rPr>
              <w:t>第</w:t>
            </w:r>
            <w:r w:rsidR="007604BB" w:rsidRPr="006A4808">
              <w:rPr>
                <w:rStyle w:val="a3"/>
                <w:noProof/>
              </w:rPr>
              <w:t>15</w:t>
            </w:r>
            <w:r w:rsidR="007604BB" w:rsidRPr="006A4808">
              <w:rPr>
                <w:rStyle w:val="a3"/>
                <w:noProof/>
              </w:rPr>
              <w:t>－</w:t>
            </w:r>
            <w:r w:rsidR="007604BB" w:rsidRPr="006A4808">
              <w:rPr>
                <w:rStyle w:val="a3"/>
                <w:noProof/>
              </w:rPr>
              <w:t>15</w:t>
            </w:r>
            <w:r w:rsidR="007604BB" w:rsidRPr="006A4808">
              <w:rPr>
                <w:rStyle w:val="a3"/>
                <w:noProof/>
              </w:rPr>
              <w:t xml:space="preserve">条　</w:t>
            </w:r>
            <w:r w:rsidR="007604BB" w:rsidRPr="006A4808">
              <w:rPr>
                <w:rStyle w:val="a3"/>
                <w:noProof/>
              </w:rPr>
              <w:t xml:space="preserve"> </w:t>
            </w:r>
            <w:r w:rsidR="007604BB" w:rsidRPr="006A4808">
              <w:rPr>
                <w:rStyle w:val="a3"/>
                <w:noProof/>
              </w:rPr>
              <w:t>プレキャスト擁壁工</w:t>
            </w:r>
            <w:r w:rsidR="007604BB">
              <w:rPr>
                <w:noProof/>
                <w:webHidden/>
              </w:rPr>
              <w:tab/>
            </w:r>
            <w:r w:rsidR="007604BB">
              <w:rPr>
                <w:noProof/>
                <w:webHidden/>
              </w:rPr>
              <w:fldChar w:fldCharType="begin"/>
            </w:r>
            <w:r w:rsidR="007604BB">
              <w:rPr>
                <w:noProof/>
                <w:webHidden/>
              </w:rPr>
              <w:instrText xml:space="preserve"> PAGEREF _Toc105142649 \h </w:instrText>
            </w:r>
            <w:r w:rsidR="007604BB">
              <w:rPr>
                <w:noProof/>
                <w:webHidden/>
              </w:rPr>
            </w:r>
            <w:r w:rsidR="007604BB">
              <w:rPr>
                <w:noProof/>
                <w:webHidden/>
              </w:rPr>
              <w:fldChar w:fldCharType="separate"/>
            </w:r>
            <w:r w:rsidR="0050029D">
              <w:rPr>
                <w:noProof/>
                <w:webHidden/>
              </w:rPr>
              <w:t>- 212 -</w:t>
            </w:r>
            <w:r w:rsidR="007604BB">
              <w:rPr>
                <w:noProof/>
                <w:webHidden/>
              </w:rPr>
              <w:fldChar w:fldCharType="end"/>
            </w:r>
          </w:hyperlink>
        </w:p>
        <w:p w14:paraId="1909BD0A" w14:textId="095BBA99" w:rsidR="007604BB" w:rsidRDefault="0009631A">
          <w:pPr>
            <w:pStyle w:val="31"/>
            <w:tabs>
              <w:tab w:val="right" w:leader="dot" w:pos="9629"/>
            </w:tabs>
            <w:rPr>
              <w:rFonts w:asciiTheme="minorHAnsi" w:eastAsiaTheme="minorEastAsia" w:hAnsiTheme="minorHAnsi" w:cstheme="minorBidi"/>
              <w:noProof/>
              <w:szCs w:val="22"/>
            </w:rPr>
          </w:pPr>
          <w:hyperlink w:anchor="_Toc105142650" w:history="1">
            <w:r w:rsidR="007604BB" w:rsidRPr="006A4808">
              <w:rPr>
                <w:rStyle w:val="a3"/>
                <w:noProof/>
              </w:rPr>
              <w:t>第</w:t>
            </w:r>
            <w:r w:rsidR="007604BB" w:rsidRPr="006A4808">
              <w:rPr>
                <w:rStyle w:val="a3"/>
                <w:noProof/>
              </w:rPr>
              <w:t>15</w:t>
            </w:r>
            <w:r w:rsidR="007604BB" w:rsidRPr="006A4808">
              <w:rPr>
                <w:rStyle w:val="a3"/>
                <w:noProof/>
              </w:rPr>
              <w:t>－</w:t>
            </w:r>
            <w:r w:rsidR="007604BB" w:rsidRPr="006A4808">
              <w:rPr>
                <w:rStyle w:val="a3"/>
                <w:noProof/>
              </w:rPr>
              <w:t>16</w:t>
            </w:r>
            <w:r w:rsidR="007604BB" w:rsidRPr="006A4808">
              <w:rPr>
                <w:rStyle w:val="a3"/>
                <w:noProof/>
              </w:rPr>
              <w:t xml:space="preserve">条　</w:t>
            </w:r>
            <w:r w:rsidR="007604BB" w:rsidRPr="006A4808">
              <w:rPr>
                <w:rStyle w:val="a3"/>
                <w:noProof/>
              </w:rPr>
              <w:t xml:space="preserve"> </w:t>
            </w:r>
            <w:r w:rsidR="007604BB" w:rsidRPr="006A4808">
              <w:rPr>
                <w:rStyle w:val="a3"/>
                <w:noProof/>
              </w:rPr>
              <w:t>補強土壁工</w:t>
            </w:r>
            <w:r w:rsidR="007604BB">
              <w:rPr>
                <w:noProof/>
                <w:webHidden/>
              </w:rPr>
              <w:tab/>
            </w:r>
            <w:r w:rsidR="007604BB">
              <w:rPr>
                <w:noProof/>
                <w:webHidden/>
              </w:rPr>
              <w:fldChar w:fldCharType="begin"/>
            </w:r>
            <w:r w:rsidR="007604BB">
              <w:rPr>
                <w:noProof/>
                <w:webHidden/>
              </w:rPr>
              <w:instrText xml:space="preserve"> PAGEREF _Toc105142650 \h </w:instrText>
            </w:r>
            <w:r w:rsidR="007604BB">
              <w:rPr>
                <w:noProof/>
                <w:webHidden/>
              </w:rPr>
            </w:r>
            <w:r w:rsidR="007604BB">
              <w:rPr>
                <w:noProof/>
                <w:webHidden/>
              </w:rPr>
              <w:fldChar w:fldCharType="separate"/>
            </w:r>
            <w:r w:rsidR="0050029D">
              <w:rPr>
                <w:noProof/>
                <w:webHidden/>
              </w:rPr>
              <w:t>- 212 -</w:t>
            </w:r>
            <w:r w:rsidR="007604BB">
              <w:rPr>
                <w:noProof/>
                <w:webHidden/>
              </w:rPr>
              <w:fldChar w:fldCharType="end"/>
            </w:r>
          </w:hyperlink>
        </w:p>
        <w:p w14:paraId="25A5D6F1" w14:textId="1996889B" w:rsidR="007604BB" w:rsidRDefault="0009631A">
          <w:pPr>
            <w:pStyle w:val="31"/>
            <w:tabs>
              <w:tab w:val="right" w:leader="dot" w:pos="9629"/>
            </w:tabs>
            <w:rPr>
              <w:rFonts w:asciiTheme="minorHAnsi" w:eastAsiaTheme="minorEastAsia" w:hAnsiTheme="minorHAnsi" w:cstheme="minorBidi"/>
              <w:noProof/>
              <w:szCs w:val="22"/>
            </w:rPr>
          </w:pPr>
          <w:hyperlink w:anchor="_Toc105142651" w:history="1">
            <w:r w:rsidR="007604BB" w:rsidRPr="006A4808">
              <w:rPr>
                <w:rStyle w:val="a3"/>
                <w:noProof/>
              </w:rPr>
              <w:t>第</w:t>
            </w:r>
            <w:r w:rsidR="007604BB" w:rsidRPr="006A4808">
              <w:rPr>
                <w:rStyle w:val="a3"/>
                <w:noProof/>
              </w:rPr>
              <w:t>15</w:t>
            </w:r>
            <w:r w:rsidR="007604BB" w:rsidRPr="006A4808">
              <w:rPr>
                <w:rStyle w:val="a3"/>
                <w:noProof/>
              </w:rPr>
              <w:t>－</w:t>
            </w:r>
            <w:r w:rsidR="007604BB" w:rsidRPr="006A4808">
              <w:rPr>
                <w:rStyle w:val="a3"/>
                <w:noProof/>
              </w:rPr>
              <w:t>17</w:t>
            </w:r>
            <w:r w:rsidR="007604BB" w:rsidRPr="006A4808">
              <w:rPr>
                <w:rStyle w:val="a3"/>
                <w:noProof/>
              </w:rPr>
              <w:t xml:space="preserve">条　</w:t>
            </w:r>
            <w:r w:rsidR="007604BB" w:rsidRPr="006A4808">
              <w:rPr>
                <w:rStyle w:val="a3"/>
                <w:noProof/>
              </w:rPr>
              <w:t xml:space="preserve"> </w:t>
            </w:r>
            <w:r w:rsidR="007604BB" w:rsidRPr="006A4808">
              <w:rPr>
                <w:rStyle w:val="a3"/>
                <w:noProof/>
              </w:rPr>
              <w:t>井桁ブロック工</w:t>
            </w:r>
            <w:r w:rsidR="007604BB">
              <w:rPr>
                <w:noProof/>
                <w:webHidden/>
              </w:rPr>
              <w:tab/>
            </w:r>
            <w:r w:rsidR="007604BB">
              <w:rPr>
                <w:noProof/>
                <w:webHidden/>
              </w:rPr>
              <w:fldChar w:fldCharType="begin"/>
            </w:r>
            <w:r w:rsidR="007604BB">
              <w:rPr>
                <w:noProof/>
                <w:webHidden/>
              </w:rPr>
              <w:instrText xml:space="preserve"> PAGEREF _Toc105142651 \h </w:instrText>
            </w:r>
            <w:r w:rsidR="007604BB">
              <w:rPr>
                <w:noProof/>
                <w:webHidden/>
              </w:rPr>
            </w:r>
            <w:r w:rsidR="007604BB">
              <w:rPr>
                <w:noProof/>
                <w:webHidden/>
              </w:rPr>
              <w:fldChar w:fldCharType="separate"/>
            </w:r>
            <w:r w:rsidR="0050029D">
              <w:rPr>
                <w:noProof/>
                <w:webHidden/>
              </w:rPr>
              <w:t>- 213 -</w:t>
            </w:r>
            <w:r w:rsidR="007604BB">
              <w:rPr>
                <w:noProof/>
                <w:webHidden/>
              </w:rPr>
              <w:fldChar w:fldCharType="end"/>
            </w:r>
          </w:hyperlink>
        </w:p>
        <w:p w14:paraId="663398C4" w14:textId="7E8E8B39" w:rsidR="007604BB" w:rsidRDefault="0009631A">
          <w:pPr>
            <w:pStyle w:val="31"/>
            <w:tabs>
              <w:tab w:val="right" w:leader="dot" w:pos="9629"/>
            </w:tabs>
            <w:rPr>
              <w:rFonts w:asciiTheme="minorHAnsi" w:eastAsiaTheme="minorEastAsia" w:hAnsiTheme="minorHAnsi" w:cstheme="minorBidi"/>
              <w:noProof/>
              <w:szCs w:val="22"/>
            </w:rPr>
          </w:pPr>
          <w:hyperlink w:anchor="_Toc105142652" w:history="1">
            <w:r w:rsidR="007604BB" w:rsidRPr="006A4808">
              <w:rPr>
                <w:rStyle w:val="a3"/>
                <w:noProof/>
              </w:rPr>
              <w:t>第</w:t>
            </w:r>
            <w:r w:rsidR="007604BB" w:rsidRPr="006A4808">
              <w:rPr>
                <w:rStyle w:val="a3"/>
                <w:noProof/>
              </w:rPr>
              <w:t>15</w:t>
            </w:r>
            <w:r w:rsidR="007604BB" w:rsidRPr="006A4808">
              <w:rPr>
                <w:rStyle w:val="a3"/>
                <w:noProof/>
              </w:rPr>
              <w:t>－</w:t>
            </w:r>
            <w:r w:rsidR="007604BB" w:rsidRPr="006A4808">
              <w:rPr>
                <w:rStyle w:val="a3"/>
                <w:noProof/>
              </w:rPr>
              <w:t>18</w:t>
            </w:r>
            <w:r w:rsidR="007604BB" w:rsidRPr="006A4808">
              <w:rPr>
                <w:rStyle w:val="a3"/>
                <w:noProof/>
              </w:rPr>
              <w:t xml:space="preserve">条　</w:t>
            </w:r>
            <w:r w:rsidR="007604BB" w:rsidRPr="006A4808">
              <w:rPr>
                <w:rStyle w:val="a3"/>
                <w:noProof/>
              </w:rPr>
              <w:t xml:space="preserve"> </w:t>
            </w:r>
            <w:r w:rsidR="007604BB" w:rsidRPr="006A4808">
              <w:rPr>
                <w:rStyle w:val="a3"/>
                <w:noProof/>
              </w:rPr>
              <w:t>落石防護工</w:t>
            </w:r>
            <w:r w:rsidR="007604BB">
              <w:rPr>
                <w:noProof/>
                <w:webHidden/>
              </w:rPr>
              <w:tab/>
            </w:r>
            <w:r w:rsidR="007604BB">
              <w:rPr>
                <w:noProof/>
                <w:webHidden/>
              </w:rPr>
              <w:fldChar w:fldCharType="begin"/>
            </w:r>
            <w:r w:rsidR="007604BB">
              <w:rPr>
                <w:noProof/>
                <w:webHidden/>
              </w:rPr>
              <w:instrText xml:space="preserve"> PAGEREF _Toc105142652 \h </w:instrText>
            </w:r>
            <w:r w:rsidR="007604BB">
              <w:rPr>
                <w:noProof/>
                <w:webHidden/>
              </w:rPr>
            </w:r>
            <w:r w:rsidR="007604BB">
              <w:rPr>
                <w:noProof/>
                <w:webHidden/>
              </w:rPr>
              <w:fldChar w:fldCharType="separate"/>
            </w:r>
            <w:r w:rsidR="0050029D">
              <w:rPr>
                <w:noProof/>
                <w:webHidden/>
              </w:rPr>
              <w:t>- 213 -</w:t>
            </w:r>
            <w:r w:rsidR="007604BB">
              <w:rPr>
                <w:noProof/>
                <w:webHidden/>
              </w:rPr>
              <w:fldChar w:fldCharType="end"/>
            </w:r>
          </w:hyperlink>
        </w:p>
        <w:p w14:paraId="64788067" w14:textId="71D59ABD" w:rsidR="007604BB" w:rsidRDefault="0009631A">
          <w:pPr>
            <w:pStyle w:val="12"/>
            <w:tabs>
              <w:tab w:val="right" w:leader="dot" w:pos="9629"/>
            </w:tabs>
            <w:rPr>
              <w:rFonts w:asciiTheme="minorHAnsi" w:eastAsiaTheme="minorEastAsia" w:hAnsiTheme="minorHAnsi" w:cstheme="minorBidi"/>
              <w:noProof/>
              <w:szCs w:val="22"/>
            </w:rPr>
          </w:pPr>
          <w:hyperlink w:anchor="_Toc105142653" w:history="1">
            <w:r w:rsidR="007604BB" w:rsidRPr="00EA194D">
              <w:rPr>
                <w:rStyle w:val="a3"/>
                <w:rFonts w:ascii="ＭＳ 明朝" w:hAnsi="ＭＳ 明朝"/>
                <w:noProof/>
              </w:rPr>
              <w:t>第16章　橋梁下部工事</w:t>
            </w:r>
            <w:r w:rsidR="007604BB">
              <w:rPr>
                <w:noProof/>
                <w:webHidden/>
              </w:rPr>
              <w:tab/>
            </w:r>
            <w:r w:rsidR="007604BB">
              <w:rPr>
                <w:noProof/>
                <w:webHidden/>
              </w:rPr>
              <w:fldChar w:fldCharType="begin"/>
            </w:r>
            <w:r w:rsidR="007604BB">
              <w:rPr>
                <w:noProof/>
                <w:webHidden/>
              </w:rPr>
              <w:instrText xml:space="preserve"> PAGEREF _Toc105142653 \h </w:instrText>
            </w:r>
            <w:r w:rsidR="007604BB">
              <w:rPr>
                <w:noProof/>
                <w:webHidden/>
              </w:rPr>
            </w:r>
            <w:r w:rsidR="007604BB">
              <w:rPr>
                <w:noProof/>
                <w:webHidden/>
              </w:rPr>
              <w:fldChar w:fldCharType="separate"/>
            </w:r>
            <w:r w:rsidR="0050029D">
              <w:rPr>
                <w:noProof/>
                <w:webHidden/>
              </w:rPr>
              <w:t>- 214 -</w:t>
            </w:r>
            <w:r w:rsidR="007604BB">
              <w:rPr>
                <w:noProof/>
                <w:webHidden/>
              </w:rPr>
              <w:fldChar w:fldCharType="end"/>
            </w:r>
          </w:hyperlink>
        </w:p>
        <w:p w14:paraId="7DE2CA27" w14:textId="104F7774" w:rsidR="007604BB" w:rsidRDefault="0009631A">
          <w:pPr>
            <w:pStyle w:val="22"/>
            <w:tabs>
              <w:tab w:val="right" w:leader="dot" w:pos="9629"/>
            </w:tabs>
            <w:rPr>
              <w:rFonts w:asciiTheme="minorHAnsi" w:eastAsiaTheme="minorEastAsia" w:hAnsiTheme="minorHAnsi" w:cstheme="minorBidi"/>
              <w:noProof/>
              <w:szCs w:val="22"/>
            </w:rPr>
          </w:pPr>
          <w:hyperlink w:anchor="_Toc105142654"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_Toc105142654 \h </w:instrText>
            </w:r>
            <w:r w:rsidR="007604BB">
              <w:rPr>
                <w:noProof/>
                <w:webHidden/>
              </w:rPr>
            </w:r>
            <w:r w:rsidR="007604BB">
              <w:rPr>
                <w:noProof/>
                <w:webHidden/>
              </w:rPr>
              <w:fldChar w:fldCharType="separate"/>
            </w:r>
            <w:r w:rsidR="0050029D">
              <w:rPr>
                <w:noProof/>
                <w:webHidden/>
              </w:rPr>
              <w:t>- 215 -</w:t>
            </w:r>
            <w:r w:rsidR="007604BB">
              <w:rPr>
                <w:noProof/>
                <w:webHidden/>
              </w:rPr>
              <w:fldChar w:fldCharType="end"/>
            </w:r>
          </w:hyperlink>
        </w:p>
        <w:p w14:paraId="0072391A" w14:textId="2E6CAF33" w:rsidR="007604BB" w:rsidRDefault="0009631A">
          <w:pPr>
            <w:pStyle w:val="31"/>
            <w:tabs>
              <w:tab w:val="right" w:leader="dot" w:pos="9629"/>
            </w:tabs>
            <w:rPr>
              <w:rFonts w:asciiTheme="minorHAnsi" w:eastAsiaTheme="minorEastAsia" w:hAnsiTheme="minorHAnsi" w:cstheme="minorBidi"/>
              <w:noProof/>
              <w:szCs w:val="22"/>
            </w:rPr>
          </w:pPr>
          <w:hyperlink w:anchor="_Toc105142655" w:history="1">
            <w:r w:rsidR="007604BB" w:rsidRPr="006A4808">
              <w:rPr>
                <w:rStyle w:val="a3"/>
                <w:noProof/>
              </w:rPr>
              <w:t>第</w:t>
            </w:r>
            <w:r w:rsidR="007604BB" w:rsidRPr="006A4808">
              <w:rPr>
                <w:rStyle w:val="a3"/>
                <w:noProof/>
              </w:rPr>
              <w:t>16</w:t>
            </w:r>
            <w:r w:rsidR="007604BB" w:rsidRPr="006A4808">
              <w:rPr>
                <w:rStyle w:val="a3"/>
                <w:noProof/>
              </w:rPr>
              <w:t>－１条　適用</w:t>
            </w:r>
            <w:r w:rsidR="007604BB">
              <w:rPr>
                <w:noProof/>
                <w:webHidden/>
              </w:rPr>
              <w:tab/>
            </w:r>
            <w:r w:rsidR="007604BB">
              <w:rPr>
                <w:noProof/>
                <w:webHidden/>
              </w:rPr>
              <w:fldChar w:fldCharType="begin"/>
            </w:r>
            <w:r w:rsidR="007604BB">
              <w:rPr>
                <w:noProof/>
                <w:webHidden/>
              </w:rPr>
              <w:instrText xml:space="preserve"> PAGEREF _Toc105142655 \h </w:instrText>
            </w:r>
            <w:r w:rsidR="007604BB">
              <w:rPr>
                <w:noProof/>
                <w:webHidden/>
              </w:rPr>
            </w:r>
            <w:r w:rsidR="007604BB">
              <w:rPr>
                <w:noProof/>
                <w:webHidden/>
              </w:rPr>
              <w:fldChar w:fldCharType="separate"/>
            </w:r>
            <w:r w:rsidR="0050029D">
              <w:rPr>
                <w:noProof/>
                <w:webHidden/>
              </w:rPr>
              <w:t>- 215 -</w:t>
            </w:r>
            <w:r w:rsidR="007604BB">
              <w:rPr>
                <w:noProof/>
                <w:webHidden/>
              </w:rPr>
              <w:fldChar w:fldCharType="end"/>
            </w:r>
          </w:hyperlink>
        </w:p>
        <w:p w14:paraId="39054288" w14:textId="3E55EE7C" w:rsidR="007604BB" w:rsidRDefault="0009631A">
          <w:pPr>
            <w:pStyle w:val="22"/>
            <w:tabs>
              <w:tab w:val="right" w:leader="dot" w:pos="9629"/>
            </w:tabs>
            <w:rPr>
              <w:rFonts w:asciiTheme="minorHAnsi" w:eastAsiaTheme="minorEastAsia" w:hAnsiTheme="minorHAnsi" w:cstheme="minorBidi"/>
              <w:noProof/>
              <w:szCs w:val="22"/>
            </w:rPr>
          </w:pPr>
          <w:hyperlink w:anchor="_Toc105142656" w:history="1">
            <w:r w:rsidR="007604BB" w:rsidRPr="006A4808">
              <w:rPr>
                <w:rStyle w:val="a3"/>
                <w:noProof/>
              </w:rPr>
              <w:t>第２節　一般事項</w:t>
            </w:r>
            <w:r w:rsidR="007604BB">
              <w:rPr>
                <w:noProof/>
                <w:webHidden/>
              </w:rPr>
              <w:tab/>
            </w:r>
            <w:r w:rsidR="007604BB">
              <w:rPr>
                <w:noProof/>
                <w:webHidden/>
              </w:rPr>
              <w:fldChar w:fldCharType="begin"/>
            </w:r>
            <w:r w:rsidR="007604BB">
              <w:rPr>
                <w:noProof/>
                <w:webHidden/>
              </w:rPr>
              <w:instrText xml:space="preserve"> PAGEREF _Toc105142656 \h </w:instrText>
            </w:r>
            <w:r w:rsidR="007604BB">
              <w:rPr>
                <w:noProof/>
                <w:webHidden/>
              </w:rPr>
            </w:r>
            <w:r w:rsidR="007604BB">
              <w:rPr>
                <w:noProof/>
                <w:webHidden/>
              </w:rPr>
              <w:fldChar w:fldCharType="separate"/>
            </w:r>
            <w:r w:rsidR="0050029D">
              <w:rPr>
                <w:noProof/>
                <w:webHidden/>
              </w:rPr>
              <w:t>- 215 -</w:t>
            </w:r>
            <w:r w:rsidR="007604BB">
              <w:rPr>
                <w:noProof/>
                <w:webHidden/>
              </w:rPr>
              <w:fldChar w:fldCharType="end"/>
            </w:r>
          </w:hyperlink>
        </w:p>
        <w:p w14:paraId="19D63C11" w14:textId="12865C60" w:rsidR="007604BB" w:rsidRDefault="0009631A">
          <w:pPr>
            <w:pStyle w:val="31"/>
            <w:tabs>
              <w:tab w:val="right" w:leader="dot" w:pos="9629"/>
            </w:tabs>
            <w:rPr>
              <w:rFonts w:asciiTheme="minorHAnsi" w:eastAsiaTheme="minorEastAsia" w:hAnsiTheme="minorHAnsi" w:cstheme="minorBidi"/>
              <w:noProof/>
              <w:szCs w:val="22"/>
            </w:rPr>
          </w:pPr>
          <w:hyperlink w:anchor="_Toc105142657" w:history="1">
            <w:r w:rsidR="007604BB" w:rsidRPr="006A4808">
              <w:rPr>
                <w:rStyle w:val="a3"/>
                <w:noProof/>
              </w:rPr>
              <w:t>第</w:t>
            </w:r>
            <w:r w:rsidR="007604BB" w:rsidRPr="006A4808">
              <w:rPr>
                <w:rStyle w:val="a3"/>
                <w:noProof/>
              </w:rPr>
              <w:t>16</w:t>
            </w:r>
            <w:r w:rsidR="007604BB" w:rsidRPr="006A4808">
              <w:rPr>
                <w:rStyle w:val="a3"/>
                <w:noProof/>
              </w:rPr>
              <w:t>－２条　適用すべき諸基準</w:t>
            </w:r>
            <w:r w:rsidR="007604BB">
              <w:rPr>
                <w:noProof/>
                <w:webHidden/>
              </w:rPr>
              <w:tab/>
            </w:r>
            <w:r w:rsidR="007604BB">
              <w:rPr>
                <w:noProof/>
                <w:webHidden/>
              </w:rPr>
              <w:fldChar w:fldCharType="begin"/>
            </w:r>
            <w:r w:rsidR="007604BB">
              <w:rPr>
                <w:noProof/>
                <w:webHidden/>
              </w:rPr>
              <w:instrText xml:space="preserve"> PAGEREF _Toc105142657 \h </w:instrText>
            </w:r>
            <w:r w:rsidR="007604BB">
              <w:rPr>
                <w:noProof/>
                <w:webHidden/>
              </w:rPr>
            </w:r>
            <w:r w:rsidR="007604BB">
              <w:rPr>
                <w:noProof/>
                <w:webHidden/>
              </w:rPr>
              <w:fldChar w:fldCharType="separate"/>
            </w:r>
            <w:r w:rsidR="0050029D">
              <w:rPr>
                <w:noProof/>
                <w:webHidden/>
              </w:rPr>
              <w:t>- 215 -</w:t>
            </w:r>
            <w:r w:rsidR="007604BB">
              <w:rPr>
                <w:noProof/>
                <w:webHidden/>
              </w:rPr>
              <w:fldChar w:fldCharType="end"/>
            </w:r>
          </w:hyperlink>
        </w:p>
        <w:p w14:paraId="4ACB2341" w14:textId="5B65F672" w:rsidR="007604BB" w:rsidRDefault="0009631A">
          <w:pPr>
            <w:pStyle w:val="22"/>
            <w:tabs>
              <w:tab w:val="right" w:leader="dot" w:pos="9629"/>
            </w:tabs>
            <w:rPr>
              <w:rFonts w:asciiTheme="minorHAnsi" w:eastAsiaTheme="minorEastAsia" w:hAnsiTheme="minorHAnsi" w:cstheme="minorBidi"/>
              <w:noProof/>
              <w:szCs w:val="22"/>
            </w:rPr>
          </w:pPr>
          <w:hyperlink w:anchor="_Toc105142658" w:history="1">
            <w:r w:rsidR="007604BB" w:rsidRPr="006A4808">
              <w:rPr>
                <w:rStyle w:val="a3"/>
                <w:noProof/>
              </w:rPr>
              <w:t>第３節　工場製作工</w:t>
            </w:r>
            <w:r w:rsidR="007604BB">
              <w:rPr>
                <w:noProof/>
                <w:webHidden/>
              </w:rPr>
              <w:tab/>
            </w:r>
            <w:r w:rsidR="007604BB">
              <w:rPr>
                <w:noProof/>
                <w:webHidden/>
              </w:rPr>
              <w:fldChar w:fldCharType="begin"/>
            </w:r>
            <w:r w:rsidR="007604BB">
              <w:rPr>
                <w:noProof/>
                <w:webHidden/>
              </w:rPr>
              <w:instrText xml:space="preserve"> PAGEREF _Toc105142658 \h </w:instrText>
            </w:r>
            <w:r w:rsidR="007604BB">
              <w:rPr>
                <w:noProof/>
                <w:webHidden/>
              </w:rPr>
            </w:r>
            <w:r w:rsidR="007604BB">
              <w:rPr>
                <w:noProof/>
                <w:webHidden/>
              </w:rPr>
              <w:fldChar w:fldCharType="separate"/>
            </w:r>
            <w:r w:rsidR="0050029D">
              <w:rPr>
                <w:noProof/>
                <w:webHidden/>
              </w:rPr>
              <w:t>- 216 -</w:t>
            </w:r>
            <w:r w:rsidR="007604BB">
              <w:rPr>
                <w:noProof/>
                <w:webHidden/>
              </w:rPr>
              <w:fldChar w:fldCharType="end"/>
            </w:r>
          </w:hyperlink>
        </w:p>
        <w:p w14:paraId="6E144E9A" w14:textId="7C10B1C7" w:rsidR="007604BB" w:rsidRDefault="0009631A">
          <w:pPr>
            <w:pStyle w:val="31"/>
            <w:tabs>
              <w:tab w:val="right" w:leader="dot" w:pos="9629"/>
            </w:tabs>
            <w:rPr>
              <w:rFonts w:asciiTheme="minorHAnsi" w:eastAsiaTheme="minorEastAsia" w:hAnsiTheme="minorHAnsi" w:cstheme="minorBidi"/>
              <w:noProof/>
              <w:szCs w:val="22"/>
            </w:rPr>
          </w:pPr>
          <w:hyperlink w:anchor="_Toc105142659" w:history="1">
            <w:r w:rsidR="007604BB" w:rsidRPr="006A4808">
              <w:rPr>
                <w:rStyle w:val="a3"/>
                <w:noProof/>
              </w:rPr>
              <w:t>第</w:t>
            </w:r>
            <w:r w:rsidR="007604BB" w:rsidRPr="006A4808">
              <w:rPr>
                <w:rStyle w:val="a3"/>
                <w:noProof/>
              </w:rPr>
              <w:t>16</w:t>
            </w:r>
            <w:r w:rsidR="007604BB" w:rsidRPr="006A4808">
              <w:rPr>
                <w:rStyle w:val="a3"/>
                <w:noProof/>
              </w:rPr>
              <w:t>－３条　一般事項</w:t>
            </w:r>
            <w:r w:rsidR="007604BB">
              <w:rPr>
                <w:noProof/>
                <w:webHidden/>
              </w:rPr>
              <w:tab/>
            </w:r>
            <w:r w:rsidR="007604BB">
              <w:rPr>
                <w:noProof/>
                <w:webHidden/>
              </w:rPr>
              <w:fldChar w:fldCharType="begin"/>
            </w:r>
            <w:r w:rsidR="007604BB">
              <w:rPr>
                <w:noProof/>
                <w:webHidden/>
              </w:rPr>
              <w:instrText xml:space="preserve"> PAGEREF _Toc105142659 \h </w:instrText>
            </w:r>
            <w:r w:rsidR="007604BB">
              <w:rPr>
                <w:noProof/>
                <w:webHidden/>
              </w:rPr>
            </w:r>
            <w:r w:rsidR="007604BB">
              <w:rPr>
                <w:noProof/>
                <w:webHidden/>
              </w:rPr>
              <w:fldChar w:fldCharType="separate"/>
            </w:r>
            <w:r w:rsidR="0050029D">
              <w:rPr>
                <w:noProof/>
                <w:webHidden/>
              </w:rPr>
              <w:t>- 216 -</w:t>
            </w:r>
            <w:r w:rsidR="007604BB">
              <w:rPr>
                <w:noProof/>
                <w:webHidden/>
              </w:rPr>
              <w:fldChar w:fldCharType="end"/>
            </w:r>
          </w:hyperlink>
        </w:p>
        <w:p w14:paraId="1C18498E" w14:textId="2157093A" w:rsidR="007604BB" w:rsidRDefault="0009631A">
          <w:pPr>
            <w:pStyle w:val="31"/>
            <w:tabs>
              <w:tab w:val="right" w:leader="dot" w:pos="9629"/>
            </w:tabs>
            <w:rPr>
              <w:rFonts w:asciiTheme="minorHAnsi" w:eastAsiaTheme="minorEastAsia" w:hAnsiTheme="minorHAnsi" w:cstheme="minorBidi"/>
              <w:noProof/>
              <w:szCs w:val="22"/>
            </w:rPr>
          </w:pPr>
          <w:hyperlink w:anchor="_Toc105142660" w:history="1">
            <w:r w:rsidR="007604BB" w:rsidRPr="006A4808">
              <w:rPr>
                <w:rStyle w:val="a3"/>
                <w:noProof/>
              </w:rPr>
              <w:t>第</w:t>
            </w:r>
            <w:r w:rsidR="007604BB" w:rsidRPr="006A4808">
              <w:rPr>
                <w:rStyle w:val="a3"/>
                <w:noProof/>
              </w:rPr>
              <w:t>16</w:t>
            </w:r>
            <w:r w:rsidR="007604BB" w:rsidRPr="006A4808">
              <w:rPr>
                <w:rStyle w:val="a3"/>
                <w:noProof/>
              </w:rPr>
              <w:t>－４条　刃口金物製作工</w:t>
            </w:r>
            <w:r w:rsidR="007604BB">
              <w:rPr>
                <w:noProof/>
                <w:webHidden/>
              </w:rPr>
              <w:tab/>
            </w:r>
            <w:r w:rsidR="007604BB">
              <w:rPr>
                <w:noProof/>
                <w:webHidden/>
              </w:rPr>
              <w:fldChar w:fldCharType="begin"/>
            </w:r>
            <w:r w:rsidR="007604BB">
              <w:rPr>
                <w:noProof/>
                <w:webHidden/>
              </w:rPr>
              <w:instrText xml:space="preserve"> PAGEREF _Toc105142660 \h </w:instrText>
            </w:r>
            <w:r w:rsidR="007604BB">
              <w:rPr>
                <w:noProof/>
                <w:webHidden/>
              </w:rPr>
            </w:r>
            <w:r w:rsidR="007604BB">
              <w:rPr>
                <w:noProof/>
                <w:webHidden/>
              </w:rPr>
              <w:fldChar w:fldCharType="separate"/>
            </w:r>
            <w:r w:rsidR="0050029D">
              <w:rPr>
                <w:noProof/>
                <w:webHidden/>
              </w:rPr>
              <w:t>- 216 -</w:t>
            </w:r>
            <w:r w:rsidR="007604BB">
              <w:rPr>
                <w:noProof/>
                <w:webHidden/>
              </w:rPr>
              <w:fldChar w:fldCharType="end"/>
            </w:r>
          </w:hyperlink>
        </w:p>
        <w:p w14:paraId="6ACA9DBB" w14:textId="499119CB" w:rsidR="007604BB" w:rsidRDefault="0009631A">
          <w:pPr>
            <w:pStyle w:val="31"/>
            <w:tabs>
              <w:tab w:val="right" w:leader="dot" w:pos="9629"/>
            </w:tabs>
            <w:rPr>
              <w:rFonts w:asciiTheme="minorHAnsi" w:eastAsiaTheme="minorEastAsia" w:hAnsiTheme="minorHAnsi" w:cstheme="minorBidi"/>
              <w:noProof/>
              <w:szCs w:val="22"/>
            </w:rPr>
          </w:pPr>
          <w:hyperlink w:anchor="_Toc105142661" w:history="1">
            <w:r w:rsidR="007604BB" w:rsidRPr="006A4808">
              <w:rPr>
                <w:rStyle w:val="a3"/>
                <w:noProof/>
              </w:rPr>
              <w:t>第</w:t>
            </w:r>
            <w:r w:rsidR="007604BB" w:rsidRPr="006A4808">
              <w:rPr>
                <w:rStyle w:val="a3"/>
                <w:noProof/>
              </w:rPr>
              <w:t>16</w:t>
            </w:r>
            <w:r w:rsidR="007604BB" w:rsidRPr="006A4808">
              <w:rPr>
                <w:rStyle w:val="a3"/>
                <w:noProof/>
              </w:rPr>
              <w:t>－５条　鋼製橋脚製作工</w:t>
            </w:r>
            <w:r w:rsidR="007604BB">
              <w:rPr>
                <w:noProof/>
                <w:webHidden/>
              </w:rPr>
              <w:tab/>
            </w:r>
            <w:r w:rsidR="007604BB">
              <w:rPr>
                <w:noProof/>
                <w:webHidden/>
              </w:rPr>
              <w:fldChar w:fldCharType="begin"/>
            </w:r>
            <w:r w:rsidR="007604BB">
              <w:rPr>
                <w:noProof/>
                <w:webHidden/>
              </w:rPr>
              <w:instrText xml:space="preserve"> PAGEREF _Toc105142661 \h </w:instrText>
            </w:r>
            <w:r w:rsidR="007604BB">
              <w:rPr>
                <w:noProof/>
                <w:webHidden/>
              </w:rPr>
            </w:r>
            <w:r w:rsidR="007604BB">
              <w:rPr>
                <w:noProof/>
                <w:webHidden/>
              </w:rPr>
              <w:fldChar w:fldCharType="separate"/>
            </w:r>
            <w:r w:rsidR="0050029D">
              <w:rPr>
                <w:noProof/>
                <w:webHidden/>
              </w:rPr>
              <w:t>- 216 -</w:t>
            </w:r>
            <w:r w:rsidR="007604BB">
              <w:rPr>
                <w:noProof/>
                <w:webHidden/>
              </w:rPr>
              <w:fldChar w:fldCharType="end"/>
            </w:r>
          </w:hyperlink>
        </w:p>
        <w:p w14:paraId="7A120445" w14:textId="6DB1F2B9" w:rsidR="007604BB" w:rsidRDefault="0009631A">
          <w:pPr>
            <w:pStyle w:val="31"/>
            <w:tabs>
              <w:tab w:val="right" w:leader="dot" w:pos="9629"/>
            </w:tabs>
            <w:rPr>
              <w:rFonts w:asciiTheme="minorHAnsi" w:eastAsiaTheme="minorEastAsia" w:hAnsiTheme="minorHAnsi" w:cstheme="minorBidi"/>
              <w:noProof/>
              <w:szCs w:val="22"/>
            </w:rPr>
          </w:pPr>
          <w:hyperlink w:anchor="_Toc105142662" w:history="1">
            <w:r w:rsidR="007604BB" w:rsidRPr="006A4808">
              <w:rPr>
                <w:rStyle w:val="a3"/>
                <w:noProof/>
              </w:rPr>
              <w:t>第</w:t>
            </w:r>
            <w:r w:rsidR="007604BB" w:rsidRPr="006A4808">
              <w:rPr>
                <w:rStyle w:val="a3"/>
                <w:noProof/>
              </w:rPr>
              <w:t>16</w:t>
            </w:r>
            <w:r w:rsidR="007604BB" w:rsidRPr="006A4808">
              <w:rPr>
                <w:rStyle w:val="a3"/>
                <w:noProof/>
              </w:rPr>
              <w:t>－６条　アンカーフレーム製作工</w:t>
            </w:r>
            <w:r w:rsidR="007604BB">
              <w:rPr>
                <w:noProof/>
                <w:webHidden/>
              </w:rPr>
              <w:tab/>
            </w:r>
            <w:r w:rsidR="007604BB">
              <w:rPr>
                <w:noProof/>
                <w:webHidden/>
              </w:rPr>
              <w:fldChar w:fldCharType="begin"/>
            </w:r>
            <w:r w:rsidR="007604BB">
              <w:rPr>
                <w:noProof/>
                <w:webHidden/>
              </w:rPr>
              <w:instrText xml:space="preserve"> PAGEREF _Toc105142662 \h </w:instrText>
            </w:r>
            <w:r w:rsidR="007604BB">
              <w:rPr>
                <w:noProof/>
                <w:webHidden/>
              </w:rPr>
            </w:r>
            <w:r w:rsidR="007604BB">
              <w:rPr>
                <w:noProof/>
                <w:webHidden/>
              </w:rPr>
              <w:fldChar w:fldCharType="separate"/>
            </w:r>
            <w:r w:rsidR="0050029D">
              <w:rPr>
                <w:noProof/>
                <w:webHidden/>
              </w:rPr>
              <w:t>- 216 -</w:t>
            </w:r>
            <w:r w:rsidR="007604BB">
              <w:rPr>
                <w:noProof/>
                <w:webHidden/>
              </w:rPr>
              <w:fldChar w:fldCharType="end"/>
            </w:r>
          </w:hyperlink>
        </w:p>
        <w:p w14:paraId="203AB64B" w14:textId="13236071" w:rsidR="007604BB" w:rsidRDefault="0009631A">
          <w:pPr>
            <w:pStyle w:val="31"/>
            <w:tabs>
              <w:tab w:val="right" w:leader="dot" w:pos="9629"/>
            </w:tabs>
            <w:rPr>
              <w:rFonts w:asciiTheme="minorHAnsi" w:eastAsiaTheme="minorEastAsia" w:hAnsiTheme="minorHAnsi" w:cstheme="minorBidi"/>
              <w:noProof/>
              <w:szCs w:val="22"/>
            </w:rPr>
          </w:pPr>
          <w:hyperlink w:anchor="_Toc105142663" w:history="1">
            <w:r w:rsidR="007604BB" w:rsidRPr="006A4808">
              <w:rPr>
                <w:rStyle w:val="a3"/>
                <w:noProof/>
              </w:rPr>
              <w:t>第</w:t>
            </w:r>
            <w:r w:rsidR="007604BB" w:rsidRPr="006A4808">
              <w:rPr>
                <w:rStyle w:val="a3"/>
                <w:noProof/>
              </w:rPr>
              <w:t>16</w:t>
            </w:r>
            <w:r w:rsidR="007604BB" w:rsidRPr="006A4808">
              <w:rPr>
                <w:rStyle w:val="a3"/>
                <w:noProof/>
              </w:rPr>
              <w:t>－７条　工場塗装工</w:t>
            </w:r>
            <w:r w:rsidR="007604BB">
              <w:rPr>
                <w:noProof/>
                <w:webHidden/>
              </w:rPr>
              <w:tab/>
            </w:r>
            <w:r w:rsidR="007604BB">
              <w:rPr>
                <w:noProof/>
                <w:webHidden/>
              </w:rPr>
              <w:fldChar w:fldCharType="begin"/>
            </w:r>
            <w:r w:rsidR="007604BB">
              <w:rPr>
                <w:noProof/>
                <w:webHidden/>
              </w:rPr>
              <w:instrText xml:space="preserve"> PAGEREF _Toc105142663 \h </w:instrText>
            </w:r>
            <w:r w:rsidR="007604BB">
              <w:rPr>
                <w:noProof/>
                <w:webHidden/>
              </w:rPr>
            </w:r>
            <w:r w:rsidR="007604BB">
              <w:rPr>
                <w:noProof/>
                <w:webHidden/>
              </w:rPr>
              <w:fldChar w:fldCharType="separate"/>
            </w:r>
            <w:r w:rsidR="0050029D">
              <w:rPr>
                <w:noProof/>
                <w:webHidden/>
              </w:rPr>
              <w:t>- 216 -</w:t>
            </w:r>
            <w:r w:rsidR="007604BB">
              <w:rPr>
                <w:noProof/>
                <w:webHidden/>
              </w:rPr>
              <w:fldChar w:fldCharType="end"/>
            </w:r>
          </w:hyperlink>
        </w:p>
        <w:p w14:paraId="07700C07" w14:textId="22FE3F88" w:rsidR="007604BB" w:rsidRDefault="0009631A">
          <w:pPr>
            <w:pStyle w:val="22"/>
            <w:tabs>
              <w:tab w:val="right" w:leader="dot" w:pos="9629"/>
            </w:tabs>
            <w:rPr>
              <w:rFonts w:asciiTheme="minorHAnsi" w:eastAsiaTheme="minorEastAsia" w:hAnsiTheme="minorHAnsi" w:cstheme="minorBidi"/>
              <w:noProof/>
              <w:szCs w:val="22"/>
            </w:rPr>
          </w:pPr>
          <w:hyperlink w:anchor="_Toc105142664" w:history="1">
            <w:r w:rsidR="007604BB" w:rsidRPr="006A4808">
              <w:rPr>
                <w:rStyle w:val="a3"/>
                <w:noProof/>
              </w:rPr>
              <w:t>第４節　工場製品輸送工</w:t>
            </w:r>
            <w:r w:rsidR="007604BB">
              <w:rPr>
                <w:noProof/>
                <w:webHidden/>
              </w:rPr>
              <w:tab/>
            </w:r>
            <w:r w:rsidR="007604BB">
              <w:rPr>
                <w:noProof/>
                <w:webHidden/>
              </w:rPr>
              <w:fldChar w:fldCharType="begin"/>
            </w:r>
            <w:r w:rsidR="007604BB">
              <w:rPr>
                <w:noProof/>
                <w:webHidden/>
              </w:rPr>
              <w:instrText xml:space="preserve"> PAGEREF _Toc105142664 \h </w:instrText>
            </w:r>
            <w:r w:rsidR="007604BB">
              <w:rPr>
                <w:noProof/>
                <w:webHidden/>
              </w:rPr>
            </w:r>
            <w:r w:rsidR="007604BB">
              <w:rPr>
                <w:noProof/>
                <w:webHidden/>
              </w:rPr>
              <w:fldChar w:fldCharType="separate"/>
            </w:r>
            <w:r w:rsidR="0050029D">
              <w:rPr>
                <w:noProof/>
                <w:webHidden/>
              </w:rPr>
              <w:t>- 218 -</w:t>
            </w:r>
            <w:r w:rsidR="007604BB">
              <w:rPr>
                <w:noProof/>
                <w:webHidden/>
              </w:rPr>
              <w:fldChar w:fldCharType="end"/>
            </w:r>
          </w:hyperlink>
        </w:p>
        <w:p w14:paraId="708A2588" w14:textId="10D42DAE" w:rsidR="007604BB" w:rsidRDefault="0009631A">
          <w:pPr>
            <w:pStyle w:val="31"/>
            <w:tabs>
              <w:tab w:val="right" w:leader="dot" w:pos="9629"/>
            </w:tabs>
            <w:rPr>
              <w:rFonts w:asciiTheme="minorHAnsi" w:eastAsiaTheme="minorEastAsia" w:hAnsiTheme="minorHAnsi" w:cstheme="minorBidi"/>
              <w:noProof/>
              <w:szCs w:val="22"/>
            </w:rPr>
          </w:pPr>
          <w:hyperlink w:anchor="_Toc105142665" w:history="1">
            <w:r w:rsidR="007604BB" w:rsidRPr="006A4808">
              <w:rPr>
                <w:rStyle w:val="a3"/>
                <w:noProof/>
              </w:rPr>
              <w:t>第</w:t>
            </w:r>
            <w:r w:rsidR="007604BB" w:rsidRPr="006A4808">
              <w:rPr>
                <w:rStyle w:val="a3"/>
                <w:noProof/>
              </w:rPr>
              <w:t>16</w:t>
            </w:r>
            <w:r w:rsidR="007604BB" w:rsidRPr="006A4808">
              <w:rPr>
                <w:rStyle w:val="a3"/>
                <w:noProof/>
              </w:rPr>
              <w:t>－８条　一般事項</w:t>
            </w:r>
            <w:r w:rsidR="007604BB">
              <w:rPr>
                <w:noProof/>
                <w:webHidden/>
              </w:rPr>
              <w:tab/>
            </w:r>
            <w:r w:rsidR="007604BB">
              <w:rPr>
                <w:noProof/>
                <w:webHidden/>
              </w:rPr>
              <w:fldChar w:fldCharType="begin"/>
            </w:r>
            <w:r w:rsidR="007604BB">
              <w:rPr>
                <w:noProof/>
                <w:webHidden/>
              </w:rPr>
              <w:instrText xml:space="preserve"> PAGEREF _Toc105142665 \h </w:instrText>
            </w:r>
            <w:r w:rsidR="007604BB">
              <w:rPr>
                <w:noProof/>
                <w:webHidden/>
              </w:rPr>
            </w:r>
            <w:r w:rsidR="007604BB">
              <w:rPr>
                <w:noProof/>
                <w:webHidden/>
              </w:rPr>
              <w:fldChar w:fldCharType="separate"/>
            </w:r>
            <w:r w:rsidR="0050029D">
              <w:rPr>
                <w:noProof/>
                <w:webHidden/>
              </w:rPr>
              <w:t>- 218 -</w:t>
            </w:r>
            <w:r w:rsidR="007604BB">
              <w:rPr>
                <w:noProof/>
                <w:webHidden/>
              </w:rPr>
              <w:fldChar w:fldCharType="end"/>
            </w:r>
          </w:hyperlink>
        </w:p>
        <w:p w14:paraId="7ECECD0F" w14:textId="276620A3" w:rsidR="007604BB" w:rsidRDefault="0009631A">
          <w:pPr>
            <w:pStyle w:val="31"/>
            <w:tabs>
              <w:tab w:val="right" w:leader="dot" w:pos="9629"/>
            </w:tabs>
            <w:rPr>
              <w:rFonts w:asciiTheme="minorHAnsi" w:eastAsiaTheme="minorEastAsia" w:hAnsiTheme="minorHAnsi" w:cstheme="minorBidi"/>
              <w:noProof/>
              <w:szCs w:val="22"/>
            </w:rPr>
          </w:pPr>
          <w:hyperlink w:anchor="_Toc105142666" w:history="1">
            <w:r w:rsidR="007604BB" w:rsidRPr="006A4808">
              <w:rPr>
                <w:rStyle w:val="a3"/>
                <w:noProof/>
              </w:rPr>
              <w:t>第</w:t>
            </w:r>
            <w:r w:rsidR="007604BB" w:rsidRPr="006A4808">
              <w:rPr>
                <w:rStyle w:val="a3"/>
                <w:noProof/>
              </w:rPr>
              <w:t>16</w:t>
            </w:r>
            <w:r w:rsidR="007604BB" w:rsidRPr="006A4808">
              <w:rPr>
                <w:rStyle w:val="a3"/>
                <w:noProof/>
              </w:rPr>
              <w:t>－９条　輸送工</w:t>
            </w:r>
            <w:r w:rsidR="007604BB">
              <w:rPr>
                <w:noProof/>
                <w:webHidden/>
              </w:rPr>
              <w:tab/>
            </w:r>
            <w:r w:rsidR="007604BB">
              <w:rPr>
                <w:noProof/>
                <w:webHidden/>
              </w:rPr>
              <w:fldChar w:fldCharType="begin"/>
            </w:r>
            <w:r w:rsidR="007604BB">
              <w:rPr>
                <w:noProof/>
                <w:webHidden/>
              </w:rPr>
              <w:instrText xml:space="preserve"> PAGEREF _Toc105142666 \h </w:instrText>
            </w:r>
            <w:r w:rsidR="007604BB">
              <w:rPr>
                <w:noProof/>
                <w:webHidden/>
              </w:rPr>
            </w:r>
            <w:r w:rsidR="007604BB">
              <w:rPr>
                <w:noProof/>
                <w:webHidden/>
              </w:rPr>
              <w:fldChar w:fldCharType="separate"/>
            </w:r>
            <w:r w:rsidR="0050029D">
              <w:rPr>
                <w:noProof/>
                <w:webHidden/>
              </w:rPr>
              <w:t>- 219 -</w:t>
            </w:r>
            <w:r w:rsidR="007604BB">
              <w:rPr>
                <w:noProof/>
                <w:webHidden/>
              </w:rPr>
              <w:fldChar w:fldCharType="end"/>
            </w:r>
          </w:hyperlink>
        </w:p>
        <w:p w14:paraId="5E9DC5FD" w14:textId="34D3372E" w:rsidR="007604BB" w:rsidRDefault="0009631A">
          <w:pPr>
            <w:pStyle w:val="22"/>
            <w:tabs>
              <w:tab w:val="right" w:leader="dot" w:pos="9629"/>
            </w:tabs>
            <w:rPr>
              <w:rFonts w:asciiTheme="minorHAnsi" w:eastAsiaTheme="minorEastAsia" w:hAnsiTheme="minorHAnsi" w:cstheme="minorBidi"/>
              <w:noProof/>
              <w:szCs w:val="22"/>
            </w:rPr>
          </w:pPr>
          <w:hyperlink w:anchor="_Toc105142667" w:history="1">
            <w:r w:rsidR="007604BB" w:rsidRPr="006A4808">
              <w:rPr>
                <w:rStyle w:val="a3"/>
                <w:noProof/>
              </w:rPr>
              <w:t>第５節　軽量盛土工</w:t>
            </w:r>
            <w:r w:rsidR="007604BB">
              <w:rPr>
                <w:noProof/>
                <w:webHidden/>
              </w:rPr>
              <w:tab/>
            </w:r>
            <w:r w:rsidR="007604BB">
              <w:rPr>
                <w:noProof/>
                <w:webHidden/>
              </w:rPr>
              <w:fldChar w:fldCharType="begin"/>
            </w:r>
            <w:r w:rsidR="007604BB">
              <w:rPr>
                <w:noProof/>
                <w:webHidden/>
              </w:rPr>
              <w:instrText xml:space="preserve"> PAGEREF _Toc105142667 \h </w:instrText>
            </w:r>
            <w:r w:rsidR="007604BB">
              <w:rPr>
                <w:noProof/>
                <w:webHidden/>
              </w:rPr>
            </w:r>
            <w:r w:rsidR="007604BB">
              <w:rPr>
                <w:noProof/>
                <w:webHidden/>
              </w:rPr>
              <w:fldChar w:fldCharType="separate"/>
            </w:r>
            <w:r w:rsidR="0050029D">
              <w:rPr>
                <w:noProof/>
                <w:webHidden/>
              </w:rPr>
              <w:t>- 219 -</w:t>
            </w:r>
            <w:r w:rsidR="007604BB">
              <w:rPr>
                <w:noProof/>
                <w:webHidden/>
              </w:rPr>
              <w:fldChar w:fldCharType="end"/>
            </w:r>
          </w:hyperlink>
        </w:p>
        <w:p w14:paraId="65C15965" w14:textId="52ED3CA4" w:rsidR="007604BB" w:rsidRDefault="0009631A">
          <w:pPr>
            <w:pStyle w:val="31"/>
            <w:tabs>
              <w:tab w:val="right" w:leader="dot" w:pos="9629"/>
            </w:tabs>
            <w:rPr>
              <w:rFonts w:asciiTheme="minorHAnsi" w:eastAsiaTheme="minorEastAsia" w:hAnsiTheme="minorHAnsi" w:cstheme="minorBidi"/>
              <w:noProof/>
              <w:szCs w:val="22"/>
            </w:rPr>
          </w:pPr>
          <w:hyperlink w:anchor="_Toc105142668"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10</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_Toc105142668 \h </w:instrText>
            </w:r>
            <w:r w:rsidR="007604BB">
              <w:rPr>
                <w:noProof/>
                <w:webHidden/>
              </w:rPr>
            </w:r>
            <w:r w:rsidR="007604BB">
              <w:rPr>
                <w:noProof/>
                <w:webHidden/>
              </w:rPr>
              <w:fldChar w:fldCharType="separate"/>
            </w:r>
            <w:r w:rsidR="0050029D">
              <w:rPr>
                <w:noProof/>
                <w:webHidden/>
              </w:rPr>
              <w:t>- 219 -</w:t>
            </w:r>
            <w:r w:rsidR="007604BB">
              <w:rPr>
                <w:noProof/>
                <w:webHidden/>
              </w:rPr>
              <w:fldChar w:fldCharType="end"/>
            </w:r>
          </w:hyperlink>
        </w:p>
        <w:p w14:paraId="458F5367" w14:textId="0F2544FF" w:rsidR="007604BB" w:rsidRDefault="0009631A">
          <w:pPr>
            <w:pStyle w:val="31"/>
            <w:tabs>
              <w:tab w:val="right" w:leader="dot" w:pos="9629"/>
            </w:tabs>
            <w:rPr>
              <w:rFonts w:asciiTheme="minorHAnsi" w:eastAsiaTheme="minorEastAsia" w:hAnsiTheme="minorHAnsi" w:cstheme="minorBidi"/>
              <w:noProof/>
              <w:szCs w:val="22"/>
            </w:rPr>
          </w:pPr>
          <w:hyperlink w:anchor="_Toc105142669"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11</w:t>
            </w:r>
            <w:r w:rsidR="007604BB" w:rsidRPr="006A4808">
              <w:rPr>
                <w:rStyle w:val="a3"/>
                <w:noProof/>
              </w:rPr>
              <w:t>条　軽量盛土工</w:t>
            </w:r>
            <w:r w:rsidR="007604BB">
              <w:rPr>
                <w:noProof/>
                <w:webHidden/>
              </w:rPr>
              <w:tab/>
            </w:r>
            <w:r w:rsidR="007604BB">
              <w:rPr>
                <w:noProof/>
                <w:webHidden/>
              </w:rPr>
              <w:fldChar w:fldCharType="begin"/>
            </w:r>
            <w:r w:rsidR="007604BB">
              <w:rPr>
                <w:noProof/>
                <w:webHidden/>
              </w:rPr>
              <w:instrText xml:space="preserve"> PAGEREF _Toc105142669 \h </w:instrText>
            </w:r>
            <w:r w:rsidR="007604BB">
              <w:rPr>
                <w:noProof/>
                <w:webHidden/>
              </w:rPr>
            </w:r>
            <w:r w:rsidR="007604BB">
              <w:rPr>
                <w:noProof/>
                <w:webHidden/>
              </w:rPr>
              <w:fldChar w:fldCharType="separate"/>
            </w:r>
            <w:r w:rsidR="0050029D">
              <w:rPr>
                <w:noProof/>
                <w:webHidden/>
              </w:rPr>
              <w:t>- 219 -</w:t>
            </w:r>
            <w:r w:rsidR="007604BB">
              <w:rPr>
                <w:noProof/>
                <w:webHidden/>
              </w:rPr>
              <w:fldChar w:fldCharType="end"/>
            </w:r>
          </w:hyperlink>
        </w:p>
        <w:p w14:paraId="267F7CD9" w14:textId="327CE546" w:rsidR="007604BB" w:rsidRDefault="0009631A">
          <w:pPr>
            <w:pStyle w:val="22"/>
            <w:tabs>
              <w:tab w:val="right" w:leader="dot" w:pos="9629"/>
            </w:tabs>
            <w:rPr>
              <w:rFonts w:asciiTheme="minorHAnsi" w:eastAsiaTheme="minorEastAsia" w:hAnsiTheme="minorHAnsi" w:cstheme="minorBidi"/>
              <w:noProof/>
              <w:szCs w:val="22"/>
            </w:rPr>
          </w:pPr>
          <w:hyperlink w:anchor="_Toc105142670" w:history="1">
            <w:r w:rsidR="007604BB" w:rsidRPr="006A4808">
              <w:rPr>
                <w:rStyle w:val="a3"/>
                <w:noProof/>
              </w:rPr>
              <w:t>第６節　橋台工</w:t>
            </w:r>
            <w:r w:rsidR="007604BB">
              <w:rPr>
                <w:noProof/>
                <w:webHidden/>
              </w:rPr>
              <w:tab/>
            </w:r>
            <w:r w:rsidR="007604BB">
              <w:rPr>
                <w:noProof/>
                <w:webHidden/>
              </w:rPr>
              <w:fldChar w:fldCharType="begin"/>
            </w:r>
            <w:r w:rsidR="007604BB">
              <w:rPr>
                <w:noProof/>
                <w:webHidden/>
              </w:rPr>
              <w:instrText xml:space="preserve"> PAGEREF _Toc105142670 \h </w:instrText>
            </w:r>
            <w:r w:rsidR="007604BB">
              <w:rPr>
                <w:noProof/>
                <w:webHidden/>
              </w:rPr>
            </w:r>
            <w:r w:rsidR="007604BB">
              <w:rPr>
                <w:noProof/>
                <w:webHidden/>
              </w:rPr>
              <w:fldChar w:fldCharType="separate"/>
            </w:r>
            <w:r w:rsidR="0050029D">
              <w:rPr>
                <w:noProof/>
                <w:webHidden/>
              </w:rPr>
              <w:t>- 219 -</w:t>
            </w:r>
            <w:r w:rsidR="007604BB">
              <w:rPr>
                <w:noProof/>
                <w:webHidden/>
              </w:rPr>
              <w:fldChar w:fldCharType="end"/>
            </w:r>
          </w:hyperlink>
        </w:p>
        <w:p w14:paraId="03E54FED" w14:textId="19B9FD7D" w:rsidR="007604BB" w:rsidRDefault="0009631A">
          <w:pPr>
            <w:pStyle w:val="31"/>
            <w:tabs>
              <w:tab w:val="right" w:leader="dot" w:pos="9629"/>
            </w:tabs>
            <w:rPr>
              <w:rFonts w:asciiTheme="minorHAnsi" w:eastAsiaTheme="minorEastAsia" w:hAnsiTheme="minorHAnsi" w:cstheme="minorBidi"/>
              <w:noProof/>
              <w:szCs w:val="22"/>
            </w:rPr>
          </w:pPr>
          <w:hyperlink w:anchor="_Toc105142671"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12</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_Toc105142671 \h </w:instrText>
            </w:r>
            <w:r w:rsidR="007604BB">
              <w:rPr>
                <w:noProof/>
                <w:webHidden/>
              </w:rPr>
            </w:r>
            <w:r w:rsidR="007604BB">
              <w:rPr>
                <w:noProof/>
                <w:webHidden/>
              </w:rPr>
              <w:fldChar w:fldCharType="separate"/>
            </w:r>
            <w:r w:rsidR="0050029D">
              <w:rPr>
                <w:noProof/>
                <w:webHidden/>
              </w:rPr>
              <w:t>- 219 -</w:t>
            </w:r>
            <w:r w:rsidR="007604BB">
              <w:rPr>
                <w:noProof/>
                <w:webHidden/>
              </w:rPr>
              <w:fldChar w:fldCharType="end"/>
            </w:r>
          </w:hyperlink>
        </w:p>
        <w:p w14:paraId="0F37E854" w14:textId="66A466CA" w:rsidR="007604BB" w:rsidRDefault="0009631A">
          <w:pPr>
            <w:pStyle w:val="31"/>
            <w:tabs>
              <w:tab w:val="right" w:leader="dot" w:pos="9629"/>
            </w:tabs>
            <w:rPr>
              <w:rFonts w:asciiTheme="minorHAnsi" w:eastAsiaTheme="minorEastAsia" w:hAnsiTheme="minorHAnsi" w:cstheme="minorBidi"/>
              <w:noProof/>
              <w:szCs w:val="22"/>
            </w:rPr>
          </w:pPr>
          <w:hyperlink w:anchor="_Toc105142672"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13</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_Toc105142672 \h </w:instrText>
            </w:r>
            <w:r w:rsidR="007604BB">
              <w:rPr>
                <w:noProof/>
                <w:webHidden/>
              </w:rPr>
            </w:r>
            <w:r w:rsidR="007604BB">
              <w:rPr>
                <w:noProof/>
                <w:webHidden/>
              </w:rPr>
              <w:fldChar w:fldCharType="separate"/>
            </w:r>
            <w:r w:rsidR="0050029D">
              <w:rPr>
                <w:noProof/>
                <w:webHidden/>
              </w:rPr>
              <w:t>- 219 -</w:t>
            </w:r>
            <w:r w:rsidR="007604BB">
              <w:rPr>
                <w:noProof/>
                <w:webHidden/>
              </w:rPr>
              <w:fldChar w:fldCharType="end"/>
            </w:r>
          </w:hyperlink>
        </w:p>
        <w:p w14:paraId="6ED89EF4" w14:textId="73005B41" w:rsidR="007604BB" w:rsidRDefault="0009631A">
          <w:pPr>
            <w:pStyle w:val="31"/>
            <w:tabs>
              <w:tab w:val="right" w:leader="dot" w:pos="9629"/>
            </w:tabs>
            <w:rPr>
              <w:rFonts w:asciiTheme="minorHAnsi" w:eastAsiaTheme="minorEastAsia" w:hAnsiTheme="minorHAnsi" w:cstheme="minorBidi"/>
              <w:noProof/>
              <w:szCs w:val="22"/>
            </w:rPr>
          </w:pPr>
          <w:hyperlink w:anchor="_Toc105142673"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14</w:t>
            </w:r>
            <w:r w:rsidR="007604BB" w:rsidRPr="006A4808">
              <w:rPr>
                <w:rStyle w:val="a3"/>
                <w:noProof/>
              </w:rPr>
              <w:t>条　既製杭工</w:t>
            </w:r>
            <w:r w:rsidR="007604BB">
              <w:rPr>
                <w:noProof/>
                <w:webHidden/>
              </w:rPr>
              <w:tab/>
            </w:r>
            <w:r w:rsidR="007604BB">
              <w:rPr>
                <w:noProof/>
                <w:webHidden/>
              </w:rPr>
              <w:fldChar w:fldCharType="begin"/>
            </w:r>
            <w:r w:rsidR="007604BB">
              <w:rPr>
                <w:noProof/>
                <w:webHidden/>
              </w:rPr>
              <w:instrText xml:space="preserve"> PAGEREF _Toc105142673 \h </w:instrText>
            </w:r>
            <w:r w:rsidR="007604BB">
              <w:rPr>
                <w:noProof/>
                <w:webHidden/>
              </w:rPr>
            </w:r>
            <w:r w:rsidR="007604BB">
              <w:rPr>
                <w:noProof/>
                <w:webHidden/>
              </w:rPr>
              <w:fldChar w:fldCharType="separate"/>
            </w:r>
            <w:r w:rsidR="0050029D">
              <w:rPr>
                <w:noProof/>
                <w:webHidden/>
              </w:rPr>
              <w:t>- 219 -</w:t>
            </w:r>
            <w:r w:rsidR="007604BB">
              <w:rPr>
                <w:noProof/>
                <w:webHidden/>
              </w:rPr>
              <w:fldChar w:fldCharType="end"/>
            </w:r>
          </w:hyperlink>
        </w:p>
        <w:p w14:paraId="0756D893" w14:textId="41DCEEBF" w:rsidR="007604BB" w:rsidRDefault="0009631A">
          <w:pPr>
            <w:pStyle w:val="31"/>
            <w:tabs>
              <w:tab w:val="right" w:leader="dot" w:pos="9629"/>
            </w:tabs>
            <w:rPr>
              <w:rFonts w:asciiTheme="minorHAnsi" w:eastAsiaTheme="minorEastAsia" w:hAnsiTheme="minorHAnsi" w:cstheme="minorBidi"/>
              <w:noProof/>
              <w:szCs w:val="22"/>
            </w:rPr>
          </w:pPr>
          <w:hyperlink w:anchor="_Toc105142674"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15</w:t>
            </w:r>
            <w:r w:rsidR="007604BB" w:rsidRPr="006A4808">
              <w:rPr>
                <w:rStyle w:val="a3"/>
                <w:noProof/>
              </w:rPr>
              <w:t>条　場所打杭工</w:t>
            </w:r>
            <w:r w:rsidR="007604BB">
              <w:rPr>
                <w:noProof/>
                <w:webHidden/>
              </w:rPr>
              <w:tab/>
            </w:r>
            <w:r w:rsidR="007604BB">
              <w:rPr>
                <w:noProof/>
                <w:webHidden/>
              </w:rPr>
              <w:fldChar w:fldCharType="begin"/>
            </w:r>
            <w:r w:rsidR="007604BB">
              <w:rPr>
                <w:noProof/>
                <w:webHidden/>
              </w:rPr>
              <w:instrText xml:space="preserve"> PAGEREF _Toc105142674 \h </w:instrText>
            </w:r>
            <w:r w:rsidR="007604BB">
              <w:rPr>
                <w:noProof/>
                <w:webHidden/>
              </w:rPr>
            </w:r>
            <w:r w:rsidR="007604BB">
              <w:rPr>
                <w:noProof/>
                <w:webHidden/>
              </w:rPr>
              <w:fldChar w:fldCharType="separate"/>
            </w:r>
            <w:r w:rsidR="0050029D">
              <w:rPr>
                <w:noProof/>
                <w:webHidden/>
              </w:rPr>
              <w:t>- 219 -</w:t>
            </w:r>
            <w:r w:rsidR="007604BB">
              <w:rPr>
                <w:noProof/>
                <w:webHidden/>
              </w:rPr>
              <w:fldChar w:fldCharType="end"/>
            </w:r>
          </w:hyperlink>
        </w:p>
        <w:p w14:paraId="29BF4277" w14:textId="06DBC3A4" w:rsidR="007604BB" w:rsidRDefault="0009631A">
          <w:pPr>
            <w:pStyle w:val="31"/>
            <w:tabs>
              <w:tab w:val="right" w:leader="dot" w:pos="9629"/>
            </w:tabs>
            <w:rPr>
              <w:rFonts w:asciiTheme="minorHAnsi" w:eastAsiaTheme="minorEastAsia" w:hAnsiTheme="minorHAnsi" w:cstheme="minorBidi"/>
              <w:noProof/>
              <w:szCs w:val="22"/>
            </w:rPr>
          </w:pPr>
          <w:hyperlink w:anchor="_Toc105142675"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16</w:t>
            </w:r>
            <w:r w:rsidR="007604BB" w:rsidRPr="006A4808">
              <w:rPr>
                <w:rStyle w:val="a3"/>
                <w:noProof/>
              </w:rPr>
              <w:t>条　深礎工</w:t>
            </w:r>
            <w:r w:rsidR="007604BB">
              <w:rPr>
                <w:noProof/>
                <w:webHidden/>
              </w:rPr>
              <w:tab/>
            </w:r>
            <w:r w:rsidR="007604BB">
              <w:rPr>
                <w:noProof/>
                <w:webHidden/>
              </w:rPr>
              <w:fldChar w:fldCharType="begin"/>
            </w:r>
            <w:r w:rsidR="007604BB">
              <w:rPr>
                <w:noProof/>
                <w:webHidden/>
              </w:rPr>
              <w:instrText xml:space="preserve"> PAGEREF _Toc105142675 \h </w:instrText>
            </w:r>
            <w:r w:rsidR="007604BB">
              <w:rPr>
                <w:noProof/>
                <w:webHidden/>
              </w:rPr>
            </w:r>
            <w:r w:rsidR="007604BB">
              <w:rPr>
                <w:noProof/>
                <w:webHidden/>
              </w:rPr>
              <w:fldChar w:fldCharType="separate"/>
            </w:r>
            <w:r w:rsidR="0050029D">
              <w:rPr>
                <w:noProof/>
                <w:webHidden/>
              </w:rPr>
              <w:t>- 219 -</w:t>
            </w:r>
            <w:r w:rsidR="007604BB">
              <w:rPr>
                <w:noProof/>
                <w:webHidden/>
              </w:rPr>
              <w:fldChar w:fldCharType="end"/>
            </w:r>
          </w:hyperlink>
        </w:p>
        <w:p w14:paraId="29659883" w14:textId="1E5C141F" w:rsidR="007604BB" w:rsidRDefault="0009631A">
          <w:pPr>
            <w:pStyle w:val="31"/>
            <w:tabs>
              <w:tab w:val="right" w:leader="dot" w:pos="9629"/>
            </w:tabs>
            <w:rPr>
              <w:rFonts w:asciiTheme="minorHAnsi" w:eastAsiaTheme="minorEastAsia" w:hAnsiTheme="minorHAnsi" w:cstheme="minorBidi"/>
              <w:noProof/>
              <w:szCs w:val="22"/>
            </w:rPr>
          </w:pPr>
          <w:hyperlink w:anchor="_Toc105142676"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17</w:t>
            </w:r>
            <w:r w:rsidR="007604BB" w:rsidRPr="006A4808">
              <w:rPr>
                <w:rStyle w:val="a3"/>
                <w:noProof/>
              </w:rPr>
              <w:t>条　オープンケーソン基礎工</w:t>
            </w:r>
            <w:r w:rsidR="007604BB">
              <w:rPr>
                <w:noProof/>
                <w:webHidden/>
              </w:rPr>
              <w:tab/>
            </w:r>
            <w:r w:rsidR="007604BB">
              <w:rPr>
                <w:noProof/>
                <w:webHidden/>
              </w:rPr>
              <w:fldChar w:fldCharType="begin"/>
            </w:r>
            <w:r w:rsidR="007604BB">
              <w:rPr>
                <w:noProof/>
                <w:webHidden/>
              </w:rPr>
              <w:instrText xml:space="preserve"> PAGEREF _Toc105142676 \h </w:instrText>
            </w:r>
            <w:r w:rsidR="007604BB">
              <w:rPr>
                <w:noProof/>
                <w:webHidden/>
              </w:rPr>
            </w:r>
            <w:r w:rsidR="007604BB">
              <w:rPr>
                <w:noProof/>
                <w:webHidden/>
              </w:rPr>
              <w:fldChar w:fldCharType="separate"/>
            </w:r>
            <w:r w:rsidR="0050029D">
              <w:rPr>
                <w:noProof/>
                <w:webHidden/>
              </w:rPr>
              <w:t>- 220 -</w:t>
            </w:r>
            <w:r w:rsidR="007604BB">
              <w:rPr>
                <w:noProof/>
                <w:webHidden/>
              </w:rPr>
              <w:fldChar w:fldCharType="end"/>
            </w:r>
          </w:hyperlink>
        </w:p>
        <w:p w14:paraId="3998A5CB" w14:textId="45139C9A" w:rsidR="007604BB" w:rsidRDefault="0009631A">
          <w:pPr>
            <w:pStyle w:val="31"/>
            <w:tabs>
              <w:tab w:val="right" w:leader="dot" w:pos="9629"/>
            </w:tabs>
            <w:rPr>
              <w:rFonts w:asciiTheme="minorHAnsi" w:eastAsiaTheme="minorEastAsia" w:hAnsiTheme="minorHAnsi" w:cstheme="minorBidi"/>
              <w:noProof/>
              <w:szCs w:val="22"/>
            </w:rPr>
          </w:pPr>
          <w:hyperlink w:anchor="_Toc105142677"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18</w:t>
            </w:r>
            <w:r w:rsidR="007604BB" w:rsidRPr="006A4808">
              <w:rPr>
                <w:rStyle w:val="a3"/>
                <w:noProof/>
              </w:rPr>
              <w:t>条　ニューマチックケーソン基礎工</w:t>
            </w:r>
            <w:r w:rsidR="007604BB">
              <w:rPr>
                <w:noProof/>
                <w:webHidden/>
              </w:rPr>
              <w:tab/>
            </w:r>
            <w:r w:rsidR="007604BB">
              <w:rPr>
                <w:noProof/>
                <w:webHidden/>
              </w:rPr>
              <w:fldChar w:fldCharType="begin"/>
            </w:r>
            <w:r w:rsidR="007604BB">
              <w:rPr>
                <w:noProof/>
                <w:webHidden/>
              </w:rPr>
              <w:instrText xml:space="preserve"> PAGEREF _Toc105142677 \h </w:instrText>
            </w:r>
            <w:r w:rsidR="007604BB">
              <w:rPr>
                <w:noProof/>
                <w:webHidden/>
              </w:rPr>
            </w:r>
            <w:r w:rsidR="007604BB">
              <w:rPr>
                <w:noProof/>
                <w:webHidden/>
              </w:rPr>
              <w:fldChar w:fldCharType="separate"/>
            </w:r>
            <w:r w:rsidR="0050029D">
              <w:rPr>
                <w:noProof/>
                <w:webHidden/>
              </w:rPr>
              <w:t>- 220 -</w:t>
            </w:r>
            <w:r w:rsidR="007604BB">
              <w:rPr>
                <w:noProof/>
                <w:webHidden/>
              </w:rPr>
              <w:fldChar w:fldCharType="end"/>
            </w:r>
          </w:hyperlink>
        </w:p>
        <w:p w14:paraId="301D2C2C" w14:textId="67144465" w:rsidR="007604BB" w:rsidRDefault="0009631A">
          <w:pPr>
            <w:pStyle w:val="31"/>
            <w:tabs>
              <w:tab w:val="right" w:leader="dot" w:pos="9629"/>
            </w:tabs>
            <w:rPr>
              <w:rFonts w:asciiTheme="minorHAnsi" w:eastAsiaTheme="minorEastAsia" w:hAnsiTheme="minorHAnsi" w:cstheme="minorBidi"/>
              <w:noProof/>
              <w:szCs w:val="22"/>
            </w:rPr>
          </w:pPr>
          <w:hyperlink w:anchor="_Toc105142678"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19</w:t>
            </w:r>
            <w:r w:rsidR="007604BB" w:rsidRPr="006A4808">
              <w:rPr>
                <w:rStyle w:val="a3"/>
                <w:noProof/>
              </w:rPr>
              <w:t>条　橋台躯体工</w:t>
            </w:r>
            <w:r w:rsidR="007604BB">
              <w:rPr>
                <w:noProof/>
                <w:webHidden/>
              </w:rPr>
              <w:tab/>
            </w:r>
            <w:r w:rsidR="007604BB">
              <w:rPr>
                <w:noProof/>
                <w:webHidden/>
              </w:rPr>
              <w:fldChar w:fldCharType="begin"/>
            </w:r>
            <w:r w:rsidR="007604BB">
              <w:rPr>
                <w:noProof/>
                <w:webHidden/>
              </w:rPr>
              <w:instrText xml:space="preserve"> PAGEREF _Toc105142678 \h </w:instrText>
            </w:r>
            <w:r w:rsidR="007604BB">
              <w:rPr>
                <w:noProof/>
                <w:webHidden/>
              </w:rPr>
            </w:r>
            <w:r w:rsidR="007604BB">
              <w:rPr>
                <w:noProof/>
                <w:webHidden/>
              </w:rPr>
              <w:fldChar w:fldCharType="separate"/>
            </w:r>
            <w:r w:rsidR="0050029D">
              <w:rPr>
                <w:noProof/>
                <w:webHidden/>
              </w:rPr>
              <w:t>- 220 -</w:t>
            </w:r>
            <w:r w:rsidR="007604BB">
              <w:rPr>
                <w:noProof/>
                <w:webHidden/>
              </w:rPr>
              <w:fldChar w:fldCharType="end"/>
            </w:r>
          </w:hyperlink>
        </w:p>
        <w:p w14:paraId="6A345C23" w14:textId="4212668E" w:rsidR="007604BB" w:rsidRDefault="0009631A">
          <w:pPr>
            <w:pStyle w:val="31"/>
            <w:tabs>
              <w:tab w:val="right" w:leader="dot" w:pos="9629"/>
            </w:tabs>
            <w:rPr>
              <w:rFonts w:asciiTheme="minorHAnsi" w:eastAsiaTheme="minorEastAsia" w:hAnsiTheme="minorHAnsi" w:cstheme="minorBidi"/>
              <w:noProof/>
              <w:szCs w:val="22"/>
            </w:rPr>
          </w:pPr>
          <w:hyperlink w:anchor="_Toc105142679"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20</w:t>
            </w:r>
            <w:r w:rsidR="007604BB" w:rsidRPr="006A4808">
              <w:rPr>
                <w:rStyle w:val="a3"/>
                <w:noProof/>
              </w:rPr>
              <w:t>条　地下水位低下工</w:t>
            </w:r>
            <w:r w:rsidR="007604BB">
              <w:rPr>
                <w:noProof/>
                <w:webHidden/>
              </w:rPr>
              <w:tab/>
            </w:r>
            <w:r w:rsidR="007604BB">
              <w:rPr>
                <w:noProof/>
                <w:webHidden/>
              </w:rPr>
              <w:fldChar w:fldCharType="begin"/>
            </w:r>
            <w:r w:rsidR="007604BB">
              <w:rPr>
                <w:noProof/>
                <w:webHidden/>
              </w:rPr>
              <w:instrText xml:space="preserve"> PAGEREF _Toc105142679 \h </w:instrText>
            </w:r>
            <w:r w:rsidR="007604BB">
              <w:rPr>
                <w:noProof/>
                <w:webHidden/>
              </w:rPr>
            </w:r>
            <w:r w:rsidR="007604BB">
              <w:rPr>
                <w:noProof/>
                <w:webHidden/>
              </w:rPr>
              <w:fldChar w:fldCharType="separate"/>
            </w:r>
            <w:r w:rsidR="0050029D">
              <w:rPr>
                <w:noProof/>
                <w:webHidden/>
              </w:rPr>
              <w:t>- 220 -</w:t>
            </w:r>
            <w:r w:rsidR="007604BB">
              <w:rPr>
                <w:noProof/>
                <w:webHidden/>
              </w:rPr>
              <w:fldChar w:fldCharType="end"/>
            </w:r>
          </w:hyperlink>
        </w:p>
        <w:p w14:paraId="75BFA7D8" w14:textId="15858D27" w:rsidR="007604BB" w:rsidRDefault="0009631A">
          <w:pPr>
            <w:pStyle w:val="22"/>
            <w:tabs>
              <w:tab w:val="right" w:leader="dot" w:pos="9629"/>
            </w:tabs>
            <w:rPr>
              <w:rFonts w:asciiTheme="minorHAnsi" w:eastAsiaTheme="minorEastAsia" w:hAnsiTheme="minorHAnsi" w:cstheme="minorBidi"/>
              <w:noProof/>
              <w:szCs w:val="22"/>
            </w:rPr>
          </w:pPr>
          <w:hyperlink w:anchor="_Toc105142680" w:history="1">
            <w:r w:rsidR="007604BB" w:rsidRPr="006A4808">
              <w:rPr>
                <w:rStyle w:val="a3"/>
                <w:noProof/>
              </w:rPr>
              <w:t>第７節　ＲＣ橋脚工</w:t>
            </w:r>
            <w:r w:rsidR="007604BB">
              <w:rPr>
                <w:noProof/>
                <w:webHidden/>
              </w:rPr>
              <w:tab/>
            </w:r>
            <w:r w:rsidR="007604BB">
              <w:rPr>
                <w:noProof/>
                <w:webHidden/>
              </w:rPr>
              <w:fldChar w:fldCharType="begin"/>
            </w:r>
            <w:r w:rsidR="007604BB">
              <w:rPr>
                <w:noProof/>
                <w:webHidden/>
              </w:rPr>
              <w:instrText xml:space="preserve"> PAGEREF _Toc105142680 \h </w:instrText>
            </w:r>
            <w:r w:rsidR="007604BB">
              <w:rPr>
                <w:noProof/>
                <w:webHidden/>
              </w:rPr>
            </w:r>
            <w:r w:rsidR="007604BB">
              <w:rPr>
                <w:noProof/>
                <w:webHidden/>
              </w:rPr>
              <w:fldChar w:fldCharType="separate"/>
            </w:r>
            <w:r w:rsidR="0050029D">
              <w:rPr>
                <w:noProof/>
                <w:webHidden/>
              </w:rPr>
              <w:t>- 221 -</w:t>
            </w:r>
            <w:r w:rsidR="007604BB">
              <w:rPr>
                <w:noProof/>
                <w:webHidden/>
              </w:rPr>
              <w:fldChar w:fldCharType="end"/>
            </w:r>
          </w:hyperlink>
        </w:p>
        <w:p w14:paraId="5496F058" w14:textId="67559320" w:rsidR="007604BB" w:rsidRDefault="0009631A">
          <w:pPr>
            <w:pStyle w:val="31"/>
            <w:tabs>
              <w:tab w:val="right" w:leader="dot" w:pos="9629"/>
            </w:tabs>
            <w:rPr>
              <w:rFonts w:asciiTheme="minorHAnsi" w:eastAsiaTheme="minorEastAsia" w:hAnsiTheme="minorHAnsi" w:cstheme="minorBidi"/>
              <w:noProof/>
              <w:szCs w:val="22"/>
            </w:rPr>
          </w:pPr>
          <w:hyperlink w:anchor="_Toc105142681"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21</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_Toc105142681 \h </w:instrText>
            </w:r>
            <w:r w:rsidR="007604BB">
              <w:rPr>
                <w:noProof/>
                <w:webHidden/>
              </w:rPr>
            </w:r>
            <w:r w:rsidR="007604BB">
              <w:rPr>
                <w:noProof/>
                <w:webHidden/>
              </w:rPr>
              <w:fldChar w:fldCharType="separate"/>
            </w:r>
            <w:r w:rsidR="0050029D">
              <w:rPr>
                <w:noProof/>
                <w:webHidden/>
              </w:rPr>
              <w:t>- 221 -</w:t>
            </w:r>
            <w:r w:rsidR="007604BB">
              <w:rPr>
                <w:noProof/>
                <w:webHidden/>
              </w:rPr>
              <w:fldChar w:fldCharType="end"/>
            </w:r>
          </w:hyperlink>
        </w:p>
        <w:p w14:paraId="3D8F48F2" w14:textId="0BF0C094" w:rsidR="007604BB" w:rsidRDefault="0009631A">
          <w:pPr>
            <w:pStyle w:val="31"/>
            <w:tabs>
              <w:tab w:val="right" w:leader="dot" w:pos="9629"/>
            </w:tabs>
            <w:rPr>
              <w:rFonts w:asciiTheme="minorHAnsi" w:eastAsiaTheme="minorEastAsia" w:hAnsiTheme="minorHAnsi" w:cstheme="minorBidi"/>
              <w:noProof/>
              <w:szCs w:val="22"/>
            </w:rPr>
          </w:pPr>
          <w:hyperlink w:anchor="_Toc105142682"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22</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_Toc105142682 \h </w:instrText>
            </w:r>
            <w:r w:rsidR="007604BB">
              <w:rPr>
                <w:noProof/>
                <w:webHidden/>
              </w:rPr>
            </w:r>
            <w:r w:rsidR="007604BB">
              <w:rPr>
                <w:noProof/>
                <w:webHidden/>
              </w:rPr>
              <w:fldChar w:fldCharType="separate"/>
            </w:r>
            <w:r w:rsidR="0050029D">
              <w:rPr>
                <w:noProof/>
                <w:webHidden/>
              </w:rPr>
              <w:t>- 221 -</w:t>
            </w:r>
            <w:r w:rsidR="007604BB">
              <w:rPr>
                <w:noProof/>
                <w:webHidden/>
              </w:rPr>
              <w:fldChar w:fldCharType="end"/>
            </w:r>
          </w:hyperlink>
        </w:p>
        <w:p w14:paraId="3CEE31BF" w14:textId="023F1594" w:rsidR="007604BB" w:rsidRDefault="0009631A">
          <w:pPr>
            <w:pStyle w:val="31"/>
            <w:tabs>
              <w:tab w:val="right" w:leader="dot" w:pos="9629"/>
            </w:tabs>
            <w:rPr>
              <w:rFonts w:asciiTheme="minorHAnsi" w:eastAsiaTheme="minorEastAsia" w:hAnsiTheme="minorHAnsi" w:cstheme="minorBidi"/>
              <w:noProof/>
              <w:szCs w:val="22"/>
            </w:rPr>
          </w:pPr>
          <w:hyperlink w:anchor="_Toc105142683"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23</w:t>
            </w:r>
            <w:r w:rsidR="007604BB" w:rsidRPr="006A4808">
              <w:rPr>
                <w:rStyle w:val="a3"/>
                <w:noProof/>
              </w:rPr>
              <w:t>条　既製杭工</w:t>
            </w:r>
            <w:r w:rsidR="007604BB">
              <w:rPr>
                <w:noProof/>
                <w:webHidden/>
              </w:rPr>
              <w:tab/>
            </w:r>
            <w:r w:rsidR="007604BB">
              <w:rPr>
                <w:noProof/>
                <w:webHidden/>
              </w:rPr>
              <w:fldChar w:fldCharType="begin"/>
            </w:r>
            <w:r w:rsidR="007604BB">
              <w:rPr>
                <w:noProof/>
                <w:webHidden/>
              </w:rPr>
              <w:instrText xml:space="preserve"> PAGEREF _Toc105142683 \h </w:instrText>
            </w:r>
            <w:r w:rsidR="007604BB">
              <w:rPr>
                <w:noProof/>
                <w:webHidden/>
              </w:rPr>
            </w:r>
            <w:r w:rsidR="007604BB">
              <w:rPr>
                <w:noProof/>
                <w:webHidden/>
              </w:rPr>
              <w:fldChar w:fldCharType="separate"/>
            </w:r>
            <w:r w:rsidR="0050029D">
              <w:rPr>
                <w:noProof/>
                <w:webHidden/>
              </w:rPr>
              <w:t>- 221 -</w:t>
            </w:r>
            <w:r w:rsidR="007604BB">
              <w:rPr>
                <w:noProof/>
                <w:webHidden/>
              </w:rPr>
              <w:fldChar w:fldCharType="end"/>
            </w:r>
          </w:hyperlink>
        </w:p>
        <w:p w14:paraId="18F75151" w14:textId="2513977E" w:rsidR="007604BB" w:rsidRDefault="0009631A">
          <w:pPr>
            <w:pStyle w:val="31"/>
            <w:tabs>
              <w:tab w:val="right" w:leader="dot" w:pos="9629"/>
            </w:tabs>
            <w:rPr>
              <w:rFonts w:asciiTheme="minorHAnsi" w:eastAsiaTheme="minorEastAsia" w:hAnsiTheme="minorHAnsi" w:cstheme="minorBidi"/>
              <w:noProof/>
              <w:szCs w:val="22"/>
            </w:rPr>
          </w:pPr>
          <w:hyperlink w:anchor="_Toc105142684"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24</w:t>
            </w:r>
            <w:r w:rsidR="007604BB" w:rsidRPr="006A4808">
              <w:rPr>
                <w:rStyle w:val="a3"/>
                <w:noProof/>
              </w:rPr>
              <w:t>条　場所打杭工</w:t>
            </w:r>
            <w:r w:rsidR="007604BB">
              <w:rPr>
                <w:noProof/>
                <w:webHidden/>
              </w:rPr>
              <w:tab/>
            </w:r>
            <w:r w:rsidR="007604BB">
              <w:rPr>
                <w:noProof/>
                <w:webHidden/>
              </w:rPr>
              <w:fldChar w:fldCharType="begin"/>
            </w:r>
            <w:r w:rsidR="007604BB">
              <w:rPr>
                <w:noProof/>
                <w:webHidden/>
              </w:rPr>
              <w:instrText xml:space="preserve"> PAGEREF _Toc105142684 \h </w:instrText>
            </w:r>
            <w:r w:rsidR="007604BB">
              <w:rPr>
                <w:noProof/>
                <w:webHidden/>
              </w:rPr>
            </w:r>
            <w:r w:rsidR="007604BB">
              <w:rPr>
                <w:noProof/>
                <w:webHidden/>
              </w:rPr>
              <w:fldChar w:fldCharType="separate"/>
            </w:r>
            <w:r w:rsidR="0050029D">
              <w:rPr>
                <w:noProof/>
                <w:webHidden/>
              </w:rPr>
              <w:t>- 221 -</w:t>
            </w:r>
            <w:r w:rsidR="007604BB">
              <w:rPr>
                <w:noProof/>
                <w:webHidden/>
              </w:rPr>
              <w:fldChar w:fldCharType="end"/>
            </w:r>
          </w:hyperlink>
        </w:p>
        <w:p w14:paraId="62F75D9A" w14:textId="65588D14" w:rsidR="007604BB" w:rsidRDefault="0009631A">
          <w:pPr>
            <w:pStyle w:val="31"/>
            <w:tabs>
              <w:tab w:val="right" w:leader="dot" w:pos="9629"/>
            </w:tabs>
            <w:rPr>
              <w:rFonts w:asciiTheme="minorHAnsi" w:eastAsiaTheme="minorEastAsia" w:hAnsiTheme="minorHAnsi" w:cstheme="minorBidi"/>
              <w:noProof/>
              <w:szCs w:val="22"/>
            </w:rPr>
          </w:pPr>
          <w:hyperlink w:anchor="_Toc105142685"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25</w:t>
            </w:r>
            <w:r w:rsidR="007604BB" w:rsidRPr="006A4808">
              <w:rPr>
                <w:rStyle w:val="a3"/>
                <w:noProof/>
              </w:rPr>
              <w:t>条　深礎工</w:t>
            </w:r>
            <w:r w:rsidR="007604BB">
              <w:rPr>
                <w:noProof/>
                <w:webHidden/>
              </w:rPr>
              <w:tab/>
            </w:r>
            <w:r w:rsidR="007604BB">
              <w:rPr>
                <w:noProof/>
                <w:webHidden/>
              </w:rPr>
              <w:fldChar w:fldCharType="begin"/>
            </w:r>
            <w:r w:rsidR="007604BB">
              <w:rPr>
                <w:noProof/>
                <w:webHidden/>
              </w:rPr>
              <w:instrText xml:space="preserve"> PAGEREF _Toc105142685 \h </w:instrText>
            </w:r>
            <w:r w:rsidR="007604BB">
              <w:rPr>
                <w:noProof/>
                <w:webHidden/>
              </w:rPr>
            </w:r>
            <w:r w:rsidR="007604BB">
              <w:rPr>
                <w:noProof/>
                <w:webHidden/>
              </w:rPr>
              <w:fldChar w:fldCharType="separate"/>
            </w:r>
            <w:r w:rsidR="0050029D">
              <w:rPr>
                <w:noProof/>
                <w:webHidden/>
              </w:rPr>
              <w:t>- 221 -</w:t>
            </w:r>
            <w:r w:rsidR="007604BB">
              <w:rPr>
                <w:noProof/>
                <w:webHidden/>
              </w:rPr>
              <w:fldChar w:fldCharType="end"/>
            </w:r>
          </w:hyperlink>
        </w:p>
        <w:p w14:paraId="46CEBA3B" w14:textId="72F58175" w:rsidR="007604BB" w:rsidRDefault="0009631A">
          <w:pPr>
            <w:pStyle w:val="31"/>
            <w:tabs>
              <w:tab w:val="right" w:leader="dot" w:pos="9629"/>
            </w:tabs>
            <w:rPr>
              <w:rFonts w:asciiTheme="minorHAnsi" w:eastAsiaTheme="minorEastAsia" w:hAnsiTheme="minorHAnsi" w:cstheme="minorBidi"/>
              <w:noProof/>
              <w:szCs w:val="22"/>
            </w:rPr>
          </w:pPr>
          <w:hyperlink w:anchor="_Toc105142686"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26</w:t>
            </w:r>
            <w:r w:rsidR="007604BB" w:rsidRPr="006A4808">
              <w:rPr>
                <w:rStyle w:val="a3"/>
                <w:noProof/>
              </w:rPr>
              <w:t>条　オープンケーソン基礎工</w:t>
            </w:r>
            <w:r w:rsidR="007604BB">
              <w:rPr>
                <w:noProof/>
                <w:webHidden/>
              </w:rPr>
              <w:tab/>
            </w:r>
            <w:r w:rsidR="007604BB">
              <w:rPr>
                <w:noProof/>
                <w:webHidden/>
              </w:rPr>
              <w:fldChar w:fldCharType="begin"/>
            </w:r>
            <w:r w:rsidR="007604BB">
              <w:rPr>
                <w:noProof/>
                <w:webHidden/>
              </w:rPr>
              <w:instrText xml:space="preserve"> PAGEREF _Toc105142686 \h </w:instrText>
            </w:r>
            <w:r w:rsidR="007604BB">
              <w:rPr>
                <w:noProof/>
                <w:webHidden/>
              </w:rPr>
            </w:r>
            <w:r w:rsidR="007604BB">
              <w:rPr>
                <w:noProof/>
                <w:webHidden/>
              </w:rPr>
              <w:fldChar w:fldCharType="separate"/>
            </w:r>
            <w:r w:rsidR="0050029D">
              <w:rPr>
                <w:noProof/>
                <w:webHidden/>
              </w:rPr>
              <w:t>- 221 -</w:t>
            </w:r>
            <w:r w:rsidR="007604BB">
              <w:rPr>
                <w:noProof/>
                <w:webHidden/>
              </w:rPr>
              <w:fldChar w:fldCharType="end"/>
            </w:r>
          </w:hyperlink>
        </w:p>
        <w:p w14:paraId="03CB48BF" w14:textId="3C04C9D1" w:rsidR="007604BB" w:rsidRDefault="0009631A">
          <w:pPr>
            <w:pStyle w:val="31"/>
            <w:tabs>
              <w:tab w:val="right" w:leader="dot" w:pos="9629"/>
            </w:tabs>
            <w:rPr>
              <w:rFonts w:asciiTheme="minorHAnsi" w:eastAsiaTheme="minorEastAsia" w:hAnsiTheme="minorHAnsi" w:cstheme="minorBidi"/>
              <w:noProof/>
              <w:szCs w:val="22"/>
            </w:rPr>
          </w:pPr>
          <w:hyperlink w:anchor="_Toc105142687"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27</w:t>
            </w:r>
            <w:r w:rsidR="007604BB" w:rsidRPr="006A4808">
              <w:rPr>
                <w:rStyle w:val="a3"/>
                <w:noProof/>
              </w:rPr>
              <w:t>条　ニューマチックケーソン基礎工</w:t>
            </w:r>
            <w:r w:rsidR="007604BB">
              <w:rPr>
                <w:noProof/>
                <w:webHidden/>
              </w:rPr>
              <w:tab/>
            </w:r>
            <w:r w:rsidR="007604BB">
              <w:rPr>
                <w:noProof/>
                <w:webHidden/>
              </w:rPr>
              <w:fldChar w:fldCharType="begin"/>
            </w:r>
            <w:r w:rsidR="007604BB">
              <w:rPr>
                <w:noProof/>
                <w:webHidden/>
              </w:rPr>
              <w:instrText xml:space="preserve"> PAGEREF _Toc105142687 \h </w:instrText>
            </w:r>
            <w:r w:rsidR="007604BB">
              <w:rPr>
                <w:noProof/>
                <w:webHidden/>
              </w:rPr>
            </w:r>
            <w:r w:rsidR="007604BB">
              <w:rPr>
                <w:noProof/>
                <w:webHidden/>
              </w:rPr>
              <w:fldChar w:fldCharType="separate"/>
            </w:r>
            <w:r w:rsidR="0050029D">
              <w:rPr>
                <w:noProof/>
                <w:webHidden/>
              </w:rPr>
              <w:t>- 221 -</w:t>
            </w:r>
            <w:r w:rsidR="007604BB">
              <w:rPr>
                <w:noProof/>
                <w:webHidden/>
              </w:rPr>
              <w:fldChar w:fldCharType="end"/>
            </w:r>
          </w:hyperlink>
        </w:p>
        <w:p w14:paraId="28B27CAA" w14:textId="26BECC63" w:rsidR="007604BB" w:rsidRDefault="0009631A">
          <w:pPr>
            <w:pStyle w:val="31"/>
            <w:tabs>
              <w:tab w:val="right" w:leader="dot" w:pos="9629"/>
            </w:tabs>
            <w:rPr>
              <w:rFonts w:asciiTheme="minorHAnsi" w:eastAsiaTheme="minorEastAsia" w:hAnsiTheme="minorHAnsi" w:cstheme="minorBidi"/>
              <w:noProof/>
              <w:szCs w:val="22"/>
            </w:rPr>
          </w:pPr>
          <w:hyperlink w:anchor="_Toc105142688"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28</w:t>
            </w:r>
            <w:r w:rsidR="007604BB" w:rsidRPr="006A4808">
              <w:rPr>
                <w:rStyle w:val="a3"/>
                <w:noProof/>
              </w:rPr>
              <w:t>条　鋼管矢板基礎工</w:t>
            </w:r>
            <w:r w:rsidR="007604BB">
              <w:rPr>
                <w:noProof/>
                <w:webHidden/>
              </w:rPr>
              <w:tab/>
            </w:r>
            <w:r w:rsidR="007604BB">
              <w:rPr>
                <w:noProof/>
                <w:webHidden/>
              </w:rPr>
              <w:fldChar w:fldCharType="begin"/>
            </w:r>
            <w:r w:rsidR="007604BB">
              <w:rPr>
                <w:noProof/>
                <w:webHidden/>
              </w:rPr>
              <w:instrText xml:space="preserve"> PAGEREF _Toc105142688 \h </w:instrText>
            </w:r>
            <w:r w:rsidR="007604BB">
              <w:rPr>
                <w:noProof/>
                <w:webHidden/>
              </w:rPr>
            </w:r>
            <w:r w:rsidR="007604BB">
              <w:rPr>
                <w:noProof/>
                <w:webHidden/>
              </w:rPr>
              <w:fldChar w:fldCharType="separate"/>
            </w:r>
            <w:r w:rsidR="0050029D">
              <w:rPr>
                <w:noProof/>
                <w:webHidden/>
              </w:rPr>
              <w:t>- 221 -</w:t>
            </w:r>
            <w:r w:rsidR="007604BB">
              <w:rPr>
                <w:noProof/>
                <w:webHidden/>
              </w:rPr>
              <w:fldChar w:fldCharType="end"/>
            </w:r>
          </w:hyperlink>
        </w:p>
        <w:p w14:paraId="62653EDA" w14:textId="0A066D63" w:rsidR="007604BB" w:rsidRDefault="0009631A">
          <w:pPr>
            <w:pStyle w:val="31"/>
            <w:tabs>
              <w:tab w:val="right" w:leader="dot" w:pos="9629"/>
            </w:tabs>
            <w:rPr>
              <w:rFonts w:asciiTheme="minorHAnsi" w:eastAsiaTheme="minorEastAsia" w:hAnsiTheme="minorHAnsi" w:cstheme="minorBidi"/>
              <w:noProof/>
              <w:szCs w:val="22"/>
            </w:rPr>
          </w:pPr>
          <w:hyperlink w:anchor="_Toc105142689"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29</w:t>
            </w:r>
            <w:r w:rsidR="007604BB" w:rsidRPr="006A4808">
              <w:rPr>
                <w:rStyle w:val="a3"/>
                <w:noProof/>
              </w:rPr>
              <w:t>条　橋脚躯体工</w:t>
            </w:r>
            <w:r w:rsidR="007604BB">
              <w:rPr>
                <w:noProof/>
                <w:webHidden/>
              </w:rPr>
              <w:tab/>
            </w:r>
            <w:r w:rsidR="007604BB">
              <w:rPr>
                <w:noProof/>
                <w:webHidden/>
              </w:rPr>
              <w:fldChar w:fldCharType="begin"/>
            </w:r>
            <w:r w:rsidR="007604BB">
              <w:rPr>
                <w:noProof/>
                <w:webHidden/>
              </w:rPr>
              <w:instrText xml:space="preserve"> PAGEREF _Toc105142689 \h </w:instrText>
            </w:r>
            <w:r w:rsidR="007604BB">
              <w:rPr>
                <w:noProof/>
                <w:webHidden/>
              </w:rPr>
            </w:r>
            <w:r w:rsidR="007604BB">
              <w:rPr>
                <w:noProof/>
                <w:webHidden/>
              </w:rPr>
              <w:fldChar w:fldCharType="separate"/>
            </w:r>
            <w:r w:rsidR="0050029D">
              <w:rPr>
                <w:noProof/>
                <w:webHidden/>
              </w:rPr>
              <w:t>- 223 -</w:t>
            </w:r>
            <w:r w:rsidR="007604BB">
              <w:rPr>
                <w:noProof/>
                <w:webHidden/>
              </w:rPr>
              <w:fldChar w:fldCharType="end"/>
            </w:r>
          </w:hyperlink>
        </w:p>
        <w:p w14:paraId="61291AC4" w14:textId="79D6D348" w:rsidR="007604BB" w:rsidRDefault="0009631A">
          <w:pPr>
            <w:pStyle w:val="31"/>
            <w:tabs>
              <w:tab w:val="right" w:leader="dot" w:pos="9629"/>
            </w:tabs>
            <w:rPr>
              <w:rFonts w:asciiTheme="minorHAnsi" w:eastAsiaTheme="minorEastAsia" w:hAnsiTheme="minorHAnsi" w:cstheme="minorBidi"/>
              <w:noProof/>
              <w:szCs w:val="22"/>
            </w:rPr>
          </w:pPr>
          <w:hyperlink w:anchor="_Toc105142690"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30</w:t>
            </w:r>
            <w:r w:rsidR="007604BB" w:rsidRPr="006A4808">
              <w:rPr>
                <w:rStyle w:val="a3"/>
                <w:noProof/>
              </w:rPr>
              <w:t>条　地下水位低下工</w:t>
            </w:r>
            <w:r w:rsidR="007604BB">
              <w:rPr>
                <w:noProof/>
                <w:webHidden/>
              </w:rPr>
              <w:tab/>
            </w:r>
            <w:r w:rsidR="007604BB">
              <w:rPr>
                <w:noProof/>
                <w:webHidden/>
              </w:rPr>
              <w:fldChar w:fldCharType="begin"/>
            </w:r>
            <w:r w:rsidR="007604BB">
              <w:rPr>
                <w:noProof/>
                <w:webHidden/>
              </w:rPr>
              <w:instrText xml:space="preserve"> PAGEREF _Toc105142690 \h </w:instrText>
            </w:r>
            <w:r w:rsidR="007604BB">
              <w:rPr>
                <w:noProof/>
                <w:webHidden/>
              </w:rPr>
            </w:r>
            <w:r w:rsidR="007604BB">
              <w:rPr>
                <w:noProof/>
                <w:webHidden/>
              </w:rPr>
              <w:fldChar w:fldCharType="separate"/>
            </w:r>
            <w:r w:rsidR="0050029D">
              <w:rPr>
                <w:noProof/>
                <w:webHidden/>
              </w:rPr>
              <w:t>- 223 -</w:t>
            </w:r>
            <w:r w:rsidR="007604BB">
              <w:rPr>
                <w:noProof/>
                <w:webHidden/>
              </w:rPr>
              <w:fldChar w:fldCharType="end"/>
            </w:r>
          </w:hyperlink>
        </w:p>
        <w:p w14:paraId="00F4CECA" w14:textId="2C710995" w:rsidR="007604BB" w:rsidRDefault="0009631A">
          <w:pPr>
            <w:pStyle w:val="22"/>
            <w:tabs>
              <w:tab w:val="right" w:leader="dot" w:pos="9629"/>
            </w:tabs>
            <w:rPr>
              <w:rFonts w:asciiTheme="minorHAnsi" w:eastAsiaTheme="minorEastAsia" w:hAnsiTheme="minorHAnsi" w:cstheme="minorBidi"/>
              <w:noProof/>
              <w:szCs w:val="22"/>
            </w:rPr>
          </w:pPr>
          <w:hyperlink w:anchor="_Toc105142691" w:history="1">
            <w:r w:rsidR="007604BB" w:rsidRPr="006A4808">
              <w:rPr>
                <w:rStyle w:val="a3"/>
                <w:noProof/>
              </w:rPr>
              <w:t>第８節　鋼製橋脚工</w:t>
            </w:r>
            <w:r w:rsidR="007604BB">
              <w:rPr>
                <w:noProof/>
                <w:webHidden/>
              </w:rPr>
              <w:tab/>
            </w:r>
            <w:r w:rsidR="007604BB">
              <w:rPr>
                <w:noProof/>
                <w:webHidden/>
              </w:rPr>
              <w:fldChar w:fldCharType="begin"/>
            </w:r>
            <w:r w:rsidR="007604BB">
              <w:rPr>
                <w:noProof/>
                <w:webHidden/>
              </w:rPr>
              <w:instrText xml:space="preserve"> PAGEREF _Toc105142691 \h </w:instrText>
            </w:r>
            <w:r w:rsidR="007604BB">
              <w:rPr>
                <w:noProof/>
                <w:webHidden/>
              </w:rPr>
            </w:r>
            <w:r w:rsidR="007604BB">
              <w:rPr>
                <w:noProof/>
                <w:webHidden/>
              </w:rPr>
              <w:fldChar w:fldCharType="separate"/>
            </w:r>
            <w:r w:rsidR="0050029D">
              <w:rPr>
                <w:noProof/>
                <w:webHidden/>
              </w:rPr>
              <w:t>- 223 -</w:t>
            </w:r>
            <w:r w:rsidR="007604BB">
              <w:rPr>
                <w:noProof/>
                <w:webHidden/>
              </w:rPr>
              <w:fldChar w:fldCharType="end"/>
            </w:r>
          </w:hyperlink>
        </w:p>
        <w:p w14:paraId="4AADB8FB" w14:textId="3F03C627" w:rsidR="007604BB" w:rsidRDefault="0009631A">
          <w:pPr>
            <w:pStyle w:val="31"/>
            <w:tabs>
              <w:tab w:val="right" w:leader="dot" w:pos="9629"/>
            </w:tabs>
            <w:rPr>
              <w:rFonts w:asciiTheme="minorHAnsi" w:eastAsiaTheme="minorEastAsia" w:hAnsiTheme="minorHAnsi" w:cstheme="minorBidi"/>
              <w:noProof/>
              <w:szCs w:val="22"/>
            </w:rPr>
          </w:pPr>
          <w:hyperlink w:anchor="_Toc105142692"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31</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_Toc105142692 \h </w:instrText>
            </w:r>
            <w:r w:rsidR="007604BB">
              <w:rPr>
                <w:noProof/>
                <w:webHidden/>
              </w:rPr>
            </w:r>
            <w:r w:rsidR="007604BB">
              <w:rPr>
                <w:noProof/>
                <w:webHidden/>
              </w:rPr>
              <w:fldChar w:fldCharType="separate"/>
            </w:r>
            <w:r w:rsidR="0050029D">
              <w:rPr>
                <w:noProof/>
                <w:webHidden/>
              </w:rPr>
              <w:t>- 223 -</w:t>
            </w:r>
            <w:r w:rsidR="007604BB">
              <w:rPr>
                <w:noProof/>
                <w:webHidden/>
              </w:rPr>
              <w:fldChar w:fldCharType="end"/>
            </w:r>
          </w:hyperlink>
        </w:p>
        <w:p w14:paraId="059E455D" w14:textId="363149D6" w:rsidR="007604BB" w:rsidRDefault="0009631A">
          <w:pPr>
            <w:pStyle w:val="31"/>
            <w:tabs>
              <w:tab w:val="right" w:leader="dot" w:pos="9629"/>
            </w:tabs>
            <w:rPr>
              <w:rFonts w:asciiTheme="minorHAnsi" w:eastAsiaTheme="minorEastAsia" w:hAnsiTheme="minorHAnsi" w:cstheme="minorBidi"/>
              <w:noProof/>
              <w:szCs w:val="22"/>
            </w:rPr>
          </w:pPr>
          <w:hyperlink w:anchor="_Toc105142693"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32</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_Toc105142693 \h </w:instrText>
            </w:r>
            <w:r w:rsidR="007604BB">
              <w:rPr>
                <w:noProof/>
                <w:webHidden/>
              </w:rPr>
            </w:r>
            <w:r w:rsidR="007604BB">
              <w:rPr>
                <w:noProof/>
                <w:webHidden/>
              </w:rPr>
              <w:fldChar w:fldCharType="separate"/>
            </w:r>
            <w:r w:rsidR="0050029D">
              <w:rPr>
                <w:noProof/>
                <w:webHidden/>
              </w:rPr>
              <w:t>- 223 -</w:t>
            </w:r>
            <w:r w:rsidR="007604BB">
              <w:rPr>
                <w:noProof/>
                <w:webHidden/>
              </w:rPr>
              <w:fldChar w:fldCharType="end"/>
            </w:r>
          </w:hyperlink>
        </w:p>
        <w:p w14:paraId="23D7A700" w14:textId="0B66BBE2" w:rsidR="007604BB" w:rsidRDefault="0009631A">
          <w:pPr>
            <w:pStyle w:val="31"/>
            <w:tabs>
              <w:tab w:val="right" w:leader="dot" w:pos="9629"/>
            </w:tabs>
            <w:rPr>
              <w:rFonts w:asciiTheme="minorHAnsi" w:eastAsiaTheme="minorEastAsia" w:hAnsiTheme="minorHAnsi" w:cstheme="minorBidi"/>
              <w:noProof/>
              <w:szCs w:val="22"/>
            </w:rPr>
          </w:pPr>
          <w:hyperlink w:anchor="_Toc105142694"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33</w:t>
            </w:r>
            <w:r w:rsidR="007604BB" w:rsidRPr="006A4808">
              <w:rPr>
                <w:rStyle w:val="a3"/>
                <w:noProof/>
              </w:rPr>
              <w:t>条　既製杭工</w:t>
            </w:r>
            <w:r w:rsidR="007604BB">
              <w:rPr>
                <w:noProof/>
                <w:webHidden/>
              </w:rPr>
              <w:tab/>
            </w:r>
            <w:r w:rsidR="007604BB">
              <w:rPr>
                <w:noProof/>
                <w:webHidden/>
              </w:rPr>
              <w:fldChar w:fldCharType="begin"/>
            </w:r>
            <w:r w:rsidR="007604BB">
              <w:rPr>
                <w:noProof/>
                <w:webHidden/>
              </w:rPr>
              <w:instrText xml:space="preserve"> PAGEREF _Toc105142694 \h </w:instrText>
            </w:r>
            <w:r w:rsidR="007604BB">
              <w:rPr>
                <w:noProof/>
                <w:webHidden/>
              </w:rPr>
            </w:r>
            <w:r w:rsidR="007604BB">
              <w:rPr>
                <w:noProof/>
                <w:webHidden/>
              </w:rPr>
              <w:fldChar w:fldCharType="separate"/>
            </w:r>
            <w:r w:rsidR="0050029D">
              <w:rPr>
                <w:noProof/>
                <w:webHidden/>
              </w:rPr>
              <w:t>- 224 -</w:t>
            </w:r>
            <w:r w:rsidR="007604BB">
              <w:rPr>
                <w:noProof/>
                <w:webHidden/>
              </w:rPr>
              <w:fldChar w:fldCharType="end"/>
            </w:r>
          </w:hyperlink>
        </w:p>
        <w:p w14:paraId="232E76E8" w14:textId="35821CFB" w:rsidR="007604BB" w:rsidRDefault="0009631A">
          <w:pPr>
            <w:pStyle w:val="31"/>
            <w:tabs>
              <w:tab w:val="right" w:leader="dot" w:pos="9629"/>
            </w:tabs>
            <w:rPr>
              <w:rFonts w:asciiTheme="minorHAnsi" w:eastAsiaTheme="minorEastAsia" w:hAnsiTheme="minorHAnsi" w:cstheme="minorBidi"/>
              <w:noProof/>
              <w:szCs w:val="22"/>
            </w:rPr>
          </w:pPr>
          <w:hyperlink w:anchor="_Toc105142695"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34</w:t>
            </w:r>
            <w:r w:rsidR="007604BB" w:rsidRPr="006A4808">
              <w:rPr>
                <w:rStyle w:val="a3"/>
                <w:noProof/>
              </w:rPr>
              <w:t>条　場所打杭工</w:t>
            </w:r>
            <w:r w:rsidR="007604BB">
              <w:rPr>
                <w:noProof/>
                <w:webHidden/>
              </w:rPr>
              <w:tab/>
            </w:r>
            <w:r w:rsidR="007604BB">
              <w:rPr>
                <w:noProof/>
                <w:webHidden/>
              </w:rPr>
              <w:fldChar w:fldCharType="begin"/>
            </w:r>
            <w:r w:rsidR="007604BB">
              <w:rPr>
                <w:noProof/>
                <w:webHidden/>
              </w:rPr>
              <w:instrText xml:space="preserve"> PAGEREF _Toc105142695 \h </w:instrText>
            </w:r>
            <w:r w:rsidR="007604BB">
              <w:rPr>
                <w:noProof/>
                <w:webHidden/>
              </w:rPr>
            </w:r>
            <w:r w:rsidR="007604BB">
              <w:rPr>
                <w:noProof/>
                <w:webHidden/>
              </w:rPr>
              <w:fldChar w:fldCharType="separate"/>
            </w:r>
            <w:r w:rsidR="0050029D">
              <w:rPr>
                <w:noProof/>
                <w:webHidden/>
              </w:rPr>
              <w:t>- 224 -</w:t>
            </w:r>
            <w:r w:rsidR="007604BB">
              <w:rPr>
                <w:noProof/>
                <w:webHidden/>
              </w:rPr>
              <w:fldChar w:fldCharType="end"/>
            </w:r>
          </w:hyperlink>
        </w:p>
        <w:p w14:paraId="489455D5" w14:textId="6F963236" w:rsidR="007604BB" w:rsidRDefault="0009631A">
          <w:pPr>
            <w:pStyle w:val="31"/>
            <w:tabs>
              <w:tab w:val="right" w:leader="dot" w:pos="9629"/>
            </w:tabs>
            <w:rPr>
              <w:rFonts w:asciiTheme="minorHAnsi" w:eastAsiaTheme="minorEastAsia" w:hAnsiTheme="minorHAnsi" w:cstheme="minorBidi"/>
              <w:noProof/>
              <w:szCs w:val="22"/>
            </w:rPr>
          </w:pPr>
          <w:hyperlink w:anchor="_Toc105142696"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35</w:t>
            </w:r>
            <w:r w:rsidR="007604BB" w:rsidRPr="006A4808">
              <w:rPr>
                <w:rStyle w:val="a3"/>
                <w:noProof/>
              </w:rPr>
              <w:t>条　深礎工</w:t>
            </w:r>
            <w:r w:rsidR="007604BB">
              <w:rPr>
                <w:noProof/>
                <w:webHidden/>
              </w:rPr>
              <w:tab/>
            </w:r>
            <w:r w:rsidR="007604BB">
              <w:rPr>
                <w:noProof/>
                <w:webHidden/>
              </w:rPr>
              <w:fldChar w:fldCharType="begin"/>
            </w:r>
            <w:r w:rsidR="007604BB">
              <w:rPr>
                <w:noProof/>
                <w:webHidden/>
              </w:rPr>
              <w:instrText xml:space="preserve"> PAGEREF _Toc105142696 \h </w:instrText>
            </w:r>
            <w:r w:rsidR="007604BB">
              <w:rPr>
                <w:noProof/>
                <w:webHidden/>
              </w:rPr>
            </w:r>
            <w:r w:rsidR="007604BB">
              <w:rPr>
                <w:noProof/>
                <w:webHidden/>
              </w:rPr>
              <w:fldChar w:fldCharType="separate"/>
            </w:r>
            <w:r w:rsidR="0050029D">
              <w:rPr>
                <w:noProof/>
                <w:webHidden/>
              </w:rPr>
              <w:t>- 224 -</w:t>
            </w:r>
            <w:r w:rsidR="007604BB">
              <w:rPr>
                <w:noProof/>
                <w:webHidden/>
              </w:rPr>
              <w:fldChar w:fldCharType="end"/>
            </w:r>
          </w:hyperlink>
        </w:p>
        <w:p w14:paraId="7DADA504" w14:textId="5FD4F585" w:rsidR="007604BB" w:rsidRDefault="0009631A">
          <w:pPr>
            <w:pStyle w:val="31"/>
            <w:tabs>
              <w:tab w:val="right" w:leader="dot" w:pos="9629"/>
            </w:tabs>
            <w:rPr>
              <w:rFonts w:asciiTheme="minorHAnsi" w:eastAsiaTheme="minorEastAsia" w:hAnsiTheme="minorHAnsi" w:cstheme="minorBidi"/>
              <w:noProof/>
              <w:szCs w:val="22"/>
            </w:rPr>
          </w:pPr>
          <w:hyperlink w:anchor="_Toc105142697"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36</w:t>
            </w:r>
            <w:r w:rsidR="007604BB" w:rsidRPr="006A4808">
              <w:rPr>
                <w:rStyle w:val="a3"/>
                <w:noProof/>
              </w:rPr>
              <w:t>条　オープンケーソン基礎工</w:t>
            </w:r>
            <w:r w:rsidR="007604BB">
              <w:rPr>
                <w:noProof/>
                <w:webHidden/>
              </w:rPr>
              <w:tab/>
            </w:r>
            <w:r w:rsidR="007604BB">
              <w:rPr>
                <w:noProof/>
                <w:webHidden/>
              </w:rPr>
              <w:fldChar w:fldCharType="begin"/>
            </w:r>
            <w:r w:rsidR="007604BB">
              <w:rPr>
                <w:noProof/>
                <w:webHidden/>
              </w:rPr>
              <w:instrText xml:space="preserve"> PAGEREF _Toc105142697 \h </w:instrText>
            </w:r>
            <w:r w:rsidR="007604BB">
              <w:rPr>
                <w:noProof/>
                <w:webHidden/>
              </w:rPr>
            </w:r>
            <w:r w:rsidR="007604BB">
              <w:rPr>
                <w:noProof/>
                <w:webHidden/>
              </w:rPr>
              <w:fldChar w:fldCharType="separate"/>
            </w:r>
            <w:r w:rsidR="0050029D">
              <w:rPr>
                <w:noProof/>
                <w:webHidden/>
              </w:rPr>
              <w:t>- 224 -</w:t>
            </w:r>
            <w:r w:rsidR="007604BB">
              <w:rPr>
                <w:noProof/>
                <w:webHidden/>
              </w:rPr>
              <w:fldChar w:fldCharType="end"/>
            </w:r>
          </w:hyperlink>
        </w:p>
        <w:p w14:paraId="09A08617" w14:textId="16EBC7C2" w:rsidR="007604BB" w:rsidRDefault="0009631A">
          <w:pPr>
            <w:pStyle w:val="31"/>
            <w:tabs>
              <w:tab w:val="right" w:leader="dot" w:pos="9629"/>
            </w:tabs>
            <w:rPr>
              <w:rFonts w:asciiTheme="minorHAnsi" w:eastAsiaTheme="minorEastAsia" w:hAnsiTheme="minorHAnsi" w:cstheme="minorBidi"/>
              <w:noProof/>
              <w:szCs w:val="22"/>
            </w:rPr>
          </w:pPr>
          <w:hyperlink w:anchor="_Toc105142698"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37</w:t>
            </w:r>
            <w:r w:rsidR="007604BB" w:rsidRPr="006A4808">
              <w:rPr>
                <w:rStyle w:val="a3"/>
                <w:noProof/>
              </w:rPr>
              <w:t>条　ニューマチックケーソン基礎工</w:t>
            </w:r>
            <w:r w:rsidR="007604BB">
              <w:rPr>
                <w:noProof/>
                <w:webHidden/>
              </w:rPr>
              <w:tab/>
            </w:r>
            <w:r w:rsidR="007604BB">
              <w:rPr>
                <w:noProof/>
                <w:webHidden/>
              </w:rPr>
              <w:fldChar w:fldCharType="begin"/>
            </w:r>
            <w:r w:rsidR="007604BB">
              <w:rPr>
                <w:noProof/>
                <w:webHidden/>
              </w:rPr>
              <w:instrText xml:space="preserve"> PAGEREF _Toc105142698 \h </w:instrText>
            </w:r>
            <w:r w:rsidR="007604BB">
              <w:rPr>
                <w:noProof/>
                <w:webHidden/>
              </w:rPr>
            </w:r>
            <w:r w:rsidR="007604BB">
              <w:rPr>
                <w:noProof/>
                <w:webHidden/>
              </w:rPr>
              <w:fldChar w:fldCharType="separate"/>
            </w:r>
            <w:r w:rsidR="0050029D">
              <w:rPr>
                <w:noProof/>
                <w:webHidden/>
              </w:rPr>
              <w:t>- 224 -</w:t>
            </w:r>
            <w:r w:rsidR="007604BB">
              <w:rPr>
                <w:noProof/>
                <w:webHidden/>
              </w:rPr>
              <w:fldChar w:fldCharType="end"/>
            </w:r>
          </w:hyperlink>
        </w:p>
        <w:p w14:paraId="6E44C8BD" w14:textId="3597FE78" w:rsidR="007604BB" w:rsidRDefault="0009631A">
          <w:pPr>
            <w:pStyle w:val="31"/>
            <w:tabs>
              <w:tab w:val="right" w:leader="dot" w:pos="9629"/>
            </w:tabs>
            <w:rPr>
              <w:rFonts w:asciiTheme="minorHAnsi" w:eastAsiaTheme="minorEastAsia" w:hAnsiTheme="minorHAnsi" w:cstheme="minorBidi"/>
              <w:noProof/>
              <w:szCs w:val="22"/>
            </w:rPr>
          </w:pPr>
          <w:hyperlink w:anchor="_Toc105142699"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38</w:t>
            </w:r>
            <w:r w:rsidR="007604BB" w:rsidRPr="006A4808">
              <w:rPr>
                <w:rStyle w:val="a3"/>
                <w:noProof/>
              </w:rPr>
              <w:t>条　鋼管矢板基礎工</w:t>
            </w:r>
            <w:r w:rsidR="007604BB">
              <w:rPr>
                <w:noProof/>
                <w:webHidden/>
              </w:rPr>
              <w:tab/>
            </w:r>
            <w:r w:rsidR="007604BB">
              <w:rPr>
                <w:noProof/>
                <w:webHidden/>
              </w:rPr>
              <w:fldChar w:fldCharType="begin"/>
            </w:r>
            <w:r w:rsidR="007604BB">
              <w:rPr>
                <w:noProof/>
                <w:webHidden/>
              </w:rPr>
              <w:instrText xml:space="preserve"> PAGEREF _Toc105142699 \h </w:instrText>
            </w:r>
            <w:r w:rsidR="007604BB">
              <w:rPr>
                <w:noProof/>
                <w:webHidden/>
              </w:rPr>
            </w:r>
            <w:r w:rsidR="007604BB">
              <w:rPr>
                <w:noProof/>
                <w:webHidden/>
              </w:rPr>
              <w:fldChar w:fldCharType="separate"/>
            </w:r>
            <w:r w:rsidR="0050029D">
              <w:rPr>
                <w:noProof/>
                <w:webHidden/>
              </w:rPr>
              <w:t>- 224 -</w:t>
            </w:r>
            <w:r w:rsidR="007604BB">
              <w:rPr>
                <w:noProof/>
                <w:webHidden/>
              </w:rPr>
              <w:fldChar w:fldCharType="end"/>
            </w:r>
          </w:hyperlink>
        </w:p>
        <w:p w14:paraId="5FD5F730" w14:textId="5649BD4E" w:rsidR="007604BB" w:rsidRDefault="0009631A">
          <w:pPr>
            <w:pStyle w:val="31"/>
            <w:tabs>
              <w:tab w:val="right" w:leader="dot" w:pos="9629"/>
            </w:tabs>
            <w:rPr>
              <w:rFonts w:asciiTheme="minorHAnsi" w:eastAsiaTheme="minorEastAsia" w:hAnsiTheme="minorHAnsi" w:cstheme="minorBidi"/>
              <w:noProof/>
              <w:szCs w:val="22"/>
            </w:rPr>
          </w:pPr>
          <w:hyperlink w:anchor="_Toc105142700"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39</w:t>
            </w:r>
            <w:r w:rsidR="007604BB" w:rsidRPr="006A4808">
              <w:rPr>
                <w:rStyle w:val="a3"/>
                <w:noProof/>
              </w:rPr>
              <w:t>条　橋脚フーチング工</w:t>
            </w:r>
            <w:r w:rsidR="007604BB">
              <w:rPr>
                <w:noProof/>
                <w:webHidden/>
              </w:rPr>
              <w:tab/>
            </w:r>
            <w:r w:rsidR="007604BB">
              <w:rPr>
                <w:noProof/>
                <w:webHidden/>
              </w:rPr>
              <w:fldChar w:fldCharType="begin"/>
            </w:r>
            <w:r w:rsidR="007604BB">
              <w:rPr>
                <w:noProof/>
                <w:webHidden/>
              </w:rPr>
              <w:instrText xml:space="preserve"> PAGEREF _Toc105142700 \h </w:instrText>
            </w:r>
            <w:r w:rsidR="007604BB">
              <w:rPr>
                <w:noProof/>
                <w:webHidden/>
              </w:rPr>
            </w:r>
            <w:r w:rsidR="007604BB">
              <w:rPr>
                <w:noProof/>
                <w:webHidden/>
              </w:rPr>
              <w:fldChar w:fldCharType="separate"/>
            </w:r>
            <w:r w:rsidR="0050029D">
              <w:rPr>
                <w:noProof/>
                <w:webHidden/>
              </w:rPr>
              <w:t>- 224 -</w:t>
            </w:r>
            <w:r w:rsidR="007604BB">
              <w:rPr>
                <w:noProof/>
                <w:webHidden/>
              </w:rPr>
              <w:fldChar w:fldCharType="end"/>
            </w:r>
          </w:hyperlink>
        </w:p>
        <w:p w14:paraId="2E78E872" w14:textId="4C6945B0" w:rsidR="007604BB" w:rsidRDefault="0009631A">
          <w:pPr>
            <w:pStyle w:val="31"/>
            <w:tabs>
              <w:tab w:val="right" w:leader="dot" w:pos="9629"/>
            </w:tabs>
            <w:rPr>
              <w:rFonts w:asciiTheme="minorHAnsi" w:eastAsiaTheme="minorEastAsia" w:hAnsiTheme="minorHAnsi" w:cstheme="minorBidi"/>
              <w:noProof/>
              <w:szCs w:val="22"/>
            </w:rPr>
          </w:pPr>
          <w:hyperlink w:anchor="_Toc105142701"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40</w:t>
            </w:r>
            <w:r w:rsidR="007604BB" w:rsidRPr="006A4808">
              <w:rPr>
                <w:rStyle w:val="a3"/>
                <w:noProof/>
              </w:rPr>
              <w:t>条　橋脚架設工</w:t>
            </w:r>
            <w:r w:rsidR="007604BB">
              <w:rPr>
                <w:noProof/>
                <w:webHidden/>
              </w:rPr>
              <w:tab/>
            </w:r>
            <w:r w:rsidR="007604BB">
              <w:rPr>
                <w:noProof/>
                <w:webHidden/>
              </w:rPr>
              <w:fldChar w:fldCharType="begin"/>
            </w:r>
            <w:r w:rsidR="007604BB">
              <w:rPr>
                <w:noProof/>
                <w:webHidden/>
              </w:rPr>
              <w:instrText xml:space="preserve"> PAGEREF _Toc105142701 \h </w:instrText>
            </w:r>
            <w:r w:rsidR="007604BB">
              <w:rPr>
                <w:noProof/>
                <w:webHidden/>
              </w:rPr>
            </w:r>
            <w:r w:rsidR="007604BB">
              <w:rPr>
                <w:noProof/>
                <w:webHidden/>
              </w:rPr>
              <w:fldChar w:fldCharType="separate"/>
            </w:r>
            <w:r w:rsidR="0050029D">
              <w:rPr>
                <w:noProof/>
                <w:webHidden/>
              </w:rPr>
              <w:t>- 224 -</w:t>
            </w:r>
            <w:r w:rsidR="007604BB">
              <w:rPr>
                <w:noProof/>
                <w:webHidden/>
              </w:rPr>
              <w:fldChar w:fldCharType="end"/>
            </w:r>
          </w:hyperlink>
        </w:p>
        <w:p w14:paraId="6F7A287D" w14:textId="7FE25EA5" w:rsidR="007604BB" w:rsidRDefault="0009631A">
          <w:pPr>
            <w:pStyle w:val="31"/>
            <w:tabs>
              <w:tab w:val="right" w:leader="dot" w:pos="9629"/>
            </w:tabs>
            <w:rPr>
              <w:rFonts w:asciiTheme="minorHAnsi" w:eastAsiaTheme="minorEastAsia" w:hAnsiTheme="minorHAnsi" w:cstheme="minorBidi"/>
              <w:noProof/>
              <w:szCs w:val="22"/>
            </w:rPr>
          </w:pPr>
          <w:hyperlink w:anchor="_Toc105142702"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41</w:t>
            </w:r>
            <w:r w:rsidR="007604BB" w:rsidRPr="006A4808">
              <w:rPr>
                <w:rStyle w:val="a3"/>
                <w:noProof/>
              </w:rPr>
              <w:t>条　現場継手工</w:t>
            </w:r>
            <w:r w:rsidR="007604BB">
              <w:rPr>
                <w:noProof/>
                <w:webHidden/>
              </w:rPr>
              <w:tab/>
            </w:r>
            <w:r w:rsidR="007604BB">
              <w:rPr>
                <w:noProof/>
                <w:webHidden/>
              </w:rPr>
              <w:fldChar w:fldCharType="begin"/>
            </w:r>
            <w:r w:rsidR="007604BB">
              <w:rPr>
                <w:noProof/>
                <w:webHidden/>
              </w:rPr>
              <w:instrText xml:space="preserve"> PAGEREF _Toc105142702 \h </w:instrText>
            </w:r>
            <w:r w:rsidR="007604BB">
              <w:rPr>
                <w:noProof/>
                <w:webHidden/>
              </w:rPr>
            </w:r>
            <w:r w:rsidR="007604BB">
              <w:rPr>
                <w:noProof/>
                <w:webHidden/>
              </w:rPr>
              <w:fldChar w:fldCharType="separate"/>
            </w:r>
            <w:r w:rsidR="0050029D">
              <w:rPr>
                <w:noProof/>
                <w:webHidden/>
              </w:rPr>
              <w:t>- 225 -</w:t>
            </w:r>
            <w:r w:rsidR="007604BB">
              <w:rPr>
                <w:noProof/>
                <w:webHidden/>
              </w:rPr>
              <w:fldChar w:fldCharType="end"/>
            </w:r>
          </w:hyperlink>
        </w:p>
        <w:p w14:paraId="3C7043C3" w14:textId="3D7326F2" w:rsidR="007604BB" w:rsidRDefault="0009631A">
          <w:pPr>
            <w:pStyle w:val="31"/>
            <w:tabs>
              <w:tab w:val="right" w:leader="dot" w:pos="9629"/>
            </w:tabs>
            <w:rPr>
              <w:rFonts w:asciiTheme="minorHAnsi" w:eastAsiaTheme="minorEastAsia" w:hAnsiTheme="minorHAnsi" w:cstheme="minorBidi"/>
              <w:noProof/>
              <w:szCs w:val="22"/>
            </w:rPr>
          </w:pPr>
          <w:hyperlink w:anchor="_Toc105142703"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42</w:t>
            </w:r>
            <w:r w:rsidR="007604BB" w:rsidRPr="006A4808">
              <w:rPr>
                <w:rStyle w:val="a3"/>
                <w:noProof/>
              </w:rPr>
              <w:t>条　現場塗装工</w:t>
            </w:r>
            <w:r w:rsidR="007604BB">
              <w:rPr>
                <w:noProof/>
                <w:webHidden/>
              </w:rPr>
              <w:tab/>
            </w:r>
            <w:r w:rsidR="007604BB">
              <w:rPr>
                <w:noProof/>
                <w:webHidden/>
              </w:rPr>
              <w:fldChar w:fldCharType="begin"/>
            </w:r>
            <w:r w:rsidR="007604BB">
              <w:rPr>
                <w:noProof/>
                <w:webHidden/>
              </w:rPr>
              <w:instrText xml:space="preserve"> PAGEREF _Toc105142703 \h </w:instrText>
            </w:r>
            <w:r w:rsidR="007604BB">
              <w:rPr>
                <w:noProof/>
                <w:webHidden/>
              </w:rPr>
            </w:r>
            <w:r w:rsidR="007604BB">
              <w:rPr>
                <w:noProof/>
                <w:webHidden/>
              </w:rPr>
              <w:fldChar w:fldCharType="separate"/>
            </w:r>
            <w:r w:rsidR="0050029D">
              <w:rPr>
                <w:noProof/>
                <w:webHidden/>
              </w:rPr>
              <w:t>- 228 -</w:t>
            </w:r>
            <w:r w:rsidR="007604BB">
              <w:rPr>
                <w:noProof/>
                <w:webHidden/>
              </w:rPr>
              <w:fldChar w:fldCharType="end"/>
            </w:r>
          </w:hyperlink>
        </w:p>
        <w:p w14:paraId="39E46F86" w14:textId="6102D116" w:rsidR="007604BB" w:rsidRDefault="0009631A">
          <w:pPr>
            <w:pStyle w:val="31"/>
            <w:tabs>
              <w:tab w:val="right" w:leader="dot" w:pos="9629"/>
            </w:tabs>
            <w:rPr>
              <w:rFonts w:asciiTheme="minorHAnsi" w:eastAsiaTheme="minorEastAsia" w:hAnsiTheme="minorHAnsi" w:cstheme="minorBidi"/>
              <w:noProof/>
              <w:szCs w:val="22"/>
            </w:rPr>
          </w:pPr>
          <w:hyperlink w:anchor="_Toc105142704"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43</w:t>
            </w:r>
            <w:r w:rsidR="007604BB" w:rsidRPr="006A4808">
              <w:rPr>
                <w:rStyle w:val="a3"/>
                <w:noProof/>
              </w:rPr>
              <w:t>条　地下水位低下工</w:t>
            </w:r>
            <w:r w:rsidR="007604BB">
              <w:rPr>
                <w:noProof/>
                <w:webHidden/>
              </w:rPr>
              <w:tab/>
            </w:r>
            <w:r w:rsidR="007604BB">
              <w:rPr>
                <w:noProof/>
                <w:webHidden/>
              </w:rPr>
              <w:fldChar w:fldCharType="begin"/>
            </w:r>
            <w:r w:rsidR="007604BB">
              <w:rPr>
                <w:noProof/>
                <w:webHidden/>
              </w:rPr>
              <w:instrText xml:space="preserve"> PAGEREF _Toc105142704 \h </w:instrText>
            </w:r>
            <w:r w:rsidR="007604BB">
              <w:rPr>
                <w:noProof/>
                <w:webHidden/>
              </w:rPr>
            </w:r>
            <w:r w:rsidR="007604BB">
              <w:rPr>
                <w:noProof/>
                <w:webHidden/>
              </w:rPr>
              <w:fldChar w:fldCharType="separate"/>
            </w:r>
            <w:r w:rsidR="0050029D">
              <w:rPr>
                <w:noProof/>
                <w:webHidden/>
              </w:rPr>
              <w:t>- 230 -</w:t>
            </w:r>
            <w:r w:rsidR="007604BB">
              <w:rPr>
                <w:noProof/>
                <w:webHidden/>
              </w:rPr>
              <w:fldChar w:fldCharType="end"/>
            </w:r>
          </w:hyperlink>
        </w:p>
        <w:p w14:paraId="0B973FCD" w14:textId="08F36E8A" w:rsidR="007604BB" w:rsidRDefault="0009631A">
          <w:pPr>
            <w:pStyle w:val="22"/>
            <w:tabs>
              <w:tab w:val="right" w:leader="dot" w:pos="9629"/>
            </w:tabs>
            <w:rPr>
              <w:rFonts w:asciiTheme="minorHAnsi" w:eastAsiaTheme="minorEastAsia" w:hAnsiTheme="minorHAnsi" w:cstheme="minorBidi"/>
              <w:noProof/>
              <w:szCs w:val="22"/>
            </w:rPr>
          </w:pPr>
          <w:hyperlink w:anchor="_Toc105142705" w:history="1">
            <w:r w:rsidR="007604BB" w:rsidRPr="006A4808">
              <w:rPr>
                <w:rStyle w:val="a3"/>
                <w:noProof/>
              </w:rPr>
              <w:t>第９節　護岸基礎工</w:t>
            </w:r>
            <w:r w:rsidR="007604BB">
              <w:rPr>
                <w:noProof/>
                <w:webHidden/>
              </w:rPr>
              <w:tab/>
            </w:r>
            <w:r w:rsidR="007604BB">
              <w:rPr>
                <w:noProof/>
                <w:webHidden/>
              </w:rPr>
              <w:fldChar w:fldCharType="begin"/>
            </w:r>
            <w:r w:rsidR="007604BB">
              <w:rPr>
                <w:noProof/>
                <w:webHidden/>
              </w:rPr>
              <w:instrText xml:space="preserve"> PAGEREF _Toc105142705 \h </w:instrText>
            </w:r>
            <w:r w:rsidR="007604BB">
              <w:rPr>
                <w:noProof/>
                <w:webHidden/>
              </w:rPr>
            </w:r>
            <w:r w:rsidR="007604BB">
              <w:rPr>
                <w:noProof/>
                <w:webHidden/>
              </w:rPr>
              <w:fldChar w:fldCharType="separate"/>
            </w:r>
            <w:r w:rsidR="0050029D">
              <w:rPr>
                <w:noProof/>
                <w:webHidden/>
              </w:rPr>
              <w:t>- 230 -</w:t>
            </w:r>
            <w:r w:rsidR="007604BB">
              <w:rPr>
                <w:noProof/>
                <w:webHidden/>
              </w:rPr>
              <w:fldChar w:fldCharType="end"/>
            </w:r>
          </w:hyperlink>
        </w:p>
        <w:p w14:paraId="44773FF6" w14:textId="3C43EA5F" w:rsidR="007604BB" w:rsidRDefault="0009631A">
          <w:pPr>
            <w:pStyle w:val="31"/>
            <w:tabs>
              <w:tab w:val="right" w:leader="dot" w:pos="9629"/>
            </w:tabs>
            <w:rPr>
              <w:rFonts w:asciiTheme="minorHAnsi" w:eastAsiaTheme="minorEastAsia" w:hAnsiTheme="minorHAnsi" w:cstheme="minorBidi"/>
              <w:noProof/>
              <w:szCs w:val="22"/>
            </w:rPr>
          </w:pPr>
          <w:hyperlink w:anchor="_Toc105142706"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44</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_Toc105142706 \h </w:instrText>
            </w:r>
            <w:r w:rsidR="007604BB">
              <w:rPr>
                <w:noProof/>
                <w:webHidden/>
              </w:rPr>
            </w:r>
            <w:r w:rsidR="007604BB">
              <w:rPr>
                <w:noProof/>
                <w:webHidden/>
              </w:rPr>
              <w:fldChar w:fldCharType="separate"/>
            </w:r>
            <w:r w:rsidR="0050029D">
              <w:rPr>
                <w:noProof/>
                <w:webHidden/>
              </w:rPr>
              <w:t>- 230 -</w:t>
            </w:r>
            <w:r w:rsidR="007604BB">
              <w:rPr>
                <w:noProof/>
                <w:webHidden/>
              </w:rPr>
              <w:fldChar w:fldCharType="end"/>
            </w:r>
          </w:hyperlink>
        </w:p>
        <w:p w14:paraId="2DDDABD1" w14:textId="0186E62F" w:rsidR="007604BB" w:rsidRDefault="0009631A">
          <w:pPr>
            <w:pStyle w:val="31"/>
            <w:tabs>
              <w:tab w:val="right" w:leader="dot" w:pos="9629"/>
            </w:tabs>
            <w:rPr>
              <w:rFonts w:asciiTheme="minorHAnsi" w:eastAsiaTheme="minorEastAsia" w:hAnsiTheme="minorHAnsi" w:cstheme="minorBidi"/>
              <w:noProof/>
              <w:szCs w:val="22"/>
            </w:rPr>
          </w:pPr>
          <w:hyperlink w:anchor="_Toc105142707"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45</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_Toc105142707 \h </w:instrText>
            </w:r>
            <w:r w:rsidR="007604BB">
              <w:rPr>
                <w:noProof/>
                <w:webHidden/>
              </w:rPr>
            </w:r>
            <w:r w:rsidR="007604BB">
              <w:rPr>
                <w:noProof/>
                <w:webHidden/>
              </w:rPr>
              <w:fldChar w:fldCharType="separate"/>
            </w:r>
            <w:r w:rsidR="0050029D">
              <w:rPr>
                <w:noProof/>
                <w:webHidden/>
              </w:rPr>
              <w:t>- 230 -</w:t>
            </w:r>
            <w:r w:rsidR="007604BB">
              <w:rPr>
                <w:noProof/>
                <w:webHidden/>
              </w:rPr>
              <w:fldChar w:fldCharType="end"/>
            </w:r>
          </w:hyperlink>
        </w:p>
        <w:p w14:paraId="2C153689" w14:textId="469BF37A" w:rsidR="007604BB" w:rsidRDefault="0009631A">
          <w:pPr>
            <w:pStyle w:val="31"/>
            <w:tabs>
              <w:tab w:val="right" w:leader="dot" w:pos="9629"/>
            </w:tabs>
            <w:rPr>
              <w:rFonts w:asciiTheme="minorHAnsi" w:eastAsiaTheme="minorEastAsia" w:hAnsiTheme="minorHAnsi" w:cstheme="minorBidi"/>
              <w:noProof/>
              <w:szCs w:val="22"/>
            </w:rPr>
          </w:pPr>
          <w:hyperlink w:anchor="_Toc105142708"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46</w:t>
            </w:r>
            <w:r w:rsidR="007604BB" w:rsidRPr="006A4808">
              <w:rPr>
                <w:rStyle w:val="a3"/>
                <w:noProof/>
              </w:rPr>
              <w:t>条　基礎工</w:t>
            </w:r>
            <w:r w:rsidR="007604BB">
              <w:rPr>
                <w:noProof/>
                <w:webHidden/>
              </w:rPr>
              <w:tab/>
            </w:r>
            <w:r w:rsidR="007604BB">
              <w:rPr>
                <w:noProof/>
                <w:webHidden/>
              </w:rPr>
              <w:fldChar w:fldCharType="begin"/>
            </w:r>
            <w:r w:rsidR="007604BB">
              <w:rPr>
                <w:noProof/>
                <w:webHidden/>
              </w:rPr>
              <w:instrText xml:space="preserve"> PAGEREF _Toc105142708 \h </w:instrText>
            </w:r>
            <w:r w:rsidR="007604BB">
              <w:rPr>
                <w:noProof/>
                <w:webHidden/>
              </w:rPr>
            </w:r>
            <w:r w:rsidR="007604BB">
              <w:rPr>
                <w:noProof/>
                <w:webHidden/>
              </w:rPr>
              <w:fldChar w:fldCharType="separate"/>
            </w:r>
            <w:r w:rsidR="0050029D">
              <w:rPr>
                <w:noProof/>
                <w:webHidden/>
              </w:rPr>
              <w:t>- 230 -</w:t>
            </w:r>
            <w:r w:rsidR="007604BB">
              <w:rPr>
                <w:noProof/>
                <w:webHidden/>
              </w:rPr>
              <w:fldChar w:fldCharType="end"/>
            </w:r>
          </w:hyperlink>
        </w:p>
        <w:p w14:paraId="44D9F5CB" w14:textId="773C8986" w:rsidR="007604BB" w:rsidRDefault="0009631A">
          <w:pPr>
            <w:pStyle w:val="31"/>
            <w:tabs>
              <w:tab w:val="right" w:leader="dot" w:pos="9629"/>
            </w:tabs>
            <w:rPr>
              <w:rFonts w:asciiTheme="minorHAnsi" w:eastAsiaTheme="minorEastAsia" w:hAnsiTheme="minorHAnsi" w:cstheme="minorBidi"/>
              <w:noProof/>
              <w:szCs w:val="22"/>
            </w:rPr>
          </w:pPr>
          <w:hyperlink w:anchor="_Toc105142709"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47</w:t>
            </w:r>
            <w:r w:rsidR="007604BB" w:rsidRPr="006A4808">
              <w:rPr>
                <w:rStyle w:val="a3"/>
                <w:noProof/>
              </w:rPr>
              <w:t>条　矢板工</w:t>
            </w:r>
            <w:r w:rsidR="007604BB">
              <w:rPr>
                <w:noProof/>
                <w:webHidden/>
              </w:rPr>
              <w:tab/>
            </w:r>
            <w:r w:rsidR="007604BB">
              <w:rPr>
                <w:noProof/>
                <w:webHidden/>
              </w:rPr>
              <w:fldChar w:fldCharType="begin"/>
            </w:r>
            <w:r w:rsidR="007604BB">
              <w:rPr>
                <w:noProof/>
                <w:webHidden/>
              </w:rPr>
              <w:instrText xml:space="preserve"> PAGEREF _Toc105142709 \h </w:instrText>
            </w:r>
            <w:r w:rsidR="007604BB">
              <w:rPr>
                <w:noProof/>
                <w:webHidden/>
              </w:rPr>
            </w:r>
            <w:r w:rsidR="007604BB">
              <w:rPr>
                <w:noProof/>
                <w:webHidden/>
              </w:rPr>
              <w:fldChar w:fldCharType="separate"/>
            </w:r>
            <w:r w:rsidR="0050029D">
              <w:rPr>
                <w:noProof/>
                <w:webHidden/>
              </w:rPr>
              <w:t>- 230 -</w:t>
            </w:r>
            <w:r w:rsidR="007604BB">
              <w:rPr>
                <w:noProof/>
                <w:webHidden/>
              </w:rPr>
              <w:fldChar w:fldCharType="end"/>
            </w:r>
          </w:hyperlink>
        </w:p>
        <w:p w14:paraId="78B74648" w14:textId="648A13D9" w:rsidR="007604BB" w:rsidRDefault="0009631A">
          <w:pPr>
            <w:pStyle w:val="31"/>
            <w:tabs>
              <w:tab w:val="right" w:leader="dot" w:pos="9629"/>
            </w:tabs>
            <w:rPr>
              <w:rFonts w:asciiTheme="minorHAnsi" w:eastAsiaTheme="minorEastAsia" w:hAnsiTheme="minorHAnsi" w:cstheme="minorBidi"/>
              <w:noProof/>
              <w:szCs w:val="22"/>
            </w:rPr>
          </w:pPr>
          <w:hyperlink w:anchor="_Toc105142710"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48</w:t>
            </w:r>
            <w:r w:rsidR="007604BB" w:rsidRPr="006A4808">
              <w:rPr>
                <w:rStyle w:val="a3"/>
                <w:noProof/>
              </w:rPr>
              <w:t>条　土台基礎工</w:t>
            </w:r>
            <w:r w:rsidR="007604BB">
              <w:rPr>
                <w:noProof/>
                <w:webHidden/>
              </w:rPr>
              <w:tab/>
            </w:r>
            <w:r w:rsidR="007604BB">
              <w:rPr>
                <w:noProof/>
                <w:webHidden/>
              </w:rPr>
              <w:fldChar w:fldCharType="begin"/>
            </w:r>
            <w:r w:rsidR="007604BB">
              <w:rPr>
                <w:noProof/>
                <w:webHidden/>
              </w:rPr>
              <w:instrText xml:space="preserve"> PAGEREF _Toc105142710 \h </w:instrText>
            </w:r>
            <w:r w:rsidR="007604BB">
              <w:rPr>
                <w:noProof/>
                <w:webHidden/>
              </w:rPr>
            </w:r>
            <w:r w:rsidR="007604BB">
              <w:rPr>
                <w:noProof/>
                <w:webHidden/>
              </w:rPr>
              <w:fldChar w:fldCharType="separate"/>
            </w:r>
            <w:r w:rsidR="0050029D">
              <w:rPr>
                <w:noProof/>
                <w:webHidden/>
              </w:rPr>
              <w:t>- 230 -</w:t>
            </w:r>
            <w:r w:rsidR="007604BB">
              <w:rPr>
                <w:noProof/>
                <w:webHidden/>
              </w:rPr>
              <w:fldChar w:fldCharType="end"/>
            </w:r>
          </w:hyperlink>
        </w:p>
        <w:p w14:paraId="2A103AAF" w14:textId="47A61F62" w:rsidR="007604BB" w:rsidRDefault="0009631A">
          <w:pPr>
            <w:pStyle w:val="22"/>
            <w:tabs>
              <w:tab w:val="right" w:leader="dot" w:pos="9629"/>
            </w:tabs>
            <w:rPr>
              <w:rFonts w:asciiTheme="minorHAnsi" w:eastAsiaTheme="minorEastAsia" w:hAnsiTheme="minorHAnsi" w:cstheme="minorBidi"/>
              <w:noProof/>
              <w:szCs w:val="22"/>
            </w:rPr>
          </w:pPr>
          <w:hyperlink w:anchor="_Toc105142711" w:history="1">
            <w:r w:rsidR="007604BB" w:rsidRPr="006A4808">
              <w:rPr>
                <w:rStyle w:val="a3"/>
                <w:noProof/>
              </w:rPr>
              <w:t>第</w:t>
            </w:r>
            <w:r w:rsidR="007604BB" w:rsidRPr="006A4808">
              <w:rPr>
                <w:rStyle w:val="a3"/>
                <w:noProof/>
              </w:rPr>
              <w:t>10</w:t>
            </w:r>
            <w:r w:rsidR="007604BB" w:rsidRPr="006A4808">
              <w:rPr>
                <w:rStyle w:val="a3"/>
                <w:noProof/>
              </w:rPr>
              <w:t>節　矢板護岸工</w:t>
            </w:r>
            <w:r w:rsidR="007604BB">
              <w:rPr>
                <w:noProof/>
                <w:webHidden/>
              </w:rPr>
              <w:tab/>
            </w:r>
            <w:r w:rsidR="007604BB">
              <w:rPr>
                <w:noProof/>
                <w:webHidden/>
              </w:rPr>
              <w:fldChar w:fldCharType="begin"/>
            </w:r>
            <w:r w:rsidR="007604BB">
              <w:rPr>
                <w:noProof/>
                <w:webHidden/>
              </w:rPr>
              <w:instrText xml:space="preserve"> PAGEREF _Toc105142711 \h </w:instrText>
            </w:r>
            <w:r w:rsidR="007604BB">
              <w:rPr>
                <w:noProof/>
                <w:webHidden/>
              </w:rPr>
            </w:r>
            <w:r w:rsidR="007604BB">
              <w:rPr>
                <w:noProof/>
                <w:webHidden/>
              </w:rPr>
              <w:fldChar w:fldCharType="separate"/>
            </w:r>
            <w:r w:rsidR="0050029D">
              <w:rPr>
                <w:noProof/>
                <w:webHidden/>
              </w:rPr>
              <w:t>- 230 -</w:t>
            </w:r>
            <w:r w:rsidR="007604BB">
              <w:rPr>
                <w:noProof/>
                <w:webHidden/>
              </w:rPr>
              <w:fldChar w:fldCharType="end"/>
            </w:r>
          </w:hyperlink>
        </w:p>
        <w:p w14:paraId="4BA80F3C" w14:textId="13722975" w:rsidR="007604BB" w:rsidRDefault="0009631A">
          <w:pPr>
            <w:pStyle w:val="31"/>
            <w:tabs>
              <w:tab w:val="right" w:leader="dot" w:pos="9629"/>
            </w:tabs>
            <w:rPr>
              <w:rFonts w:asciiTheme="minorHAnsi" w:eastAsiaTheme="minorEastAsia" w:hAnsiTheme="minorHAnsi" w:cstheme="minorBidi"/>
              <w:noProof/>
              <w:szCs w:val="22"/>
            </w:rPr>
          </w:pPr>
          <w:hyperlink w:anchor="_Toc105142712"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49</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_Toc105142712 \h </w:instrText>
            </w:r>
            <w:r w:rsidR="007604BB">
              <w:rPr>
                <w:noProof/>
                <w:webHidden/>
              </w:rPr>
            </w:r>
            <w:r w:rsidR="007604BB">
              <w:rPr>
                <w:noProof/>
                <w:webHidden/>
              </w:rPr>
              <w:fldChar w:fldCharType="separate"/>
            </w:r>
            <w:r w:rsidR="0050029D">
              <w:rPr>
                <w:noProof/>
                <w:webHidden/>
              </w:rPr>
              <w:t>- 230 -</w:t>
            </w:r>
            <w:r w:rsidR="007604BB">
              <w:rPr>
                <w:noProof/>
                <w:webHidden/>
              </w:rPr>
              <w:fldChar w:fldCharType="end"/>
            </w:r>
          </w:hyperlink>
        </w:p>
        <w:p w14:paraId="095D4B77" w14:textId="15BD3006" w:rsidR="007604BB" w:rsidRDefault="0009631A">
          <w:pPr>
            <w:pStyle w:val="31"/>
            <w:tabs>
              <w:tab w:val="right" w:leader="dot" w:pos="9629"/>
            </w:tabs>
            <w:rPr>
              <w:rFonts w:asciiTheme="minorHAnsi" w:eastAsiaTheme="minorEastAsia" w:hAnsiTheme="minorHAnsi" w:cstheme="minorBidi"/>
              <w:noProof/>
              <w:szCs w:val="22"/>
            </w:rPr>
          </w:pPr>
          <w:hyperlink w:anchor="_Toc105142713"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50</w:t>
            </w:r>
            <w:r w:rsidR="007604BB" w:rsidRPr="006A4808">
              <w:rPr>
                <w:rStyle w:val="a3"/>
                <w:noProof/>
              </w:rPr>
              <w:t>条　作業土工</w:t>
            </w:r>
            <w:r w:rsidR="007604BB" w:rsidRPr="006A4808">
              <w:rPr>
                <w:rStyle w:val="a3"/>
                <w:noProof/>
              </w:rPr>
              <w:t xml:space="preserve"> </w:t>
            </w:r>
            <w:r w:rsidR="007604BB" w:rsidRPr="006A4808">
              <w:rPr>
                <w:rStyle w:val="a3"/>
                <w:noProof/>
              </w:rPr>
              <w:t>（床掘り、埋戻し）</w:t>
            </w:r>
            <w:r w:rsidR="007604BB">
              <w:rPr>
                <w:noProof/>
                <w:webHidden/>
              </w:rPr>
              <w:tab/>
            </w:r>
            <w:r w:rsidR="007604BB">
              <w:rPr>
                <w:noProof/>
                <w:webHidden/>
              </w:rPr>
              <w:fldChar w:fldCharType="begin"/>
            </w:r>
            <w:r w:rsidR="007604BB">
              <w:rPr>
                <w:noProof/>
                <w:webHidden/>
              </w:rPr>
              <w:instrText xml:space="preserve"> PAGEREF _Toc105142713 \h </w:instrText>
            </w:r>
            <w:r w:rsidR="007604BB">
              <w:rPr>
                <w:noProof/>
                <w:webHidden/>
              </w:rPr>
            </w:r>
            <w:r w:rsidR="007604BB">
              <w:rPr>
                <w:noProof/>
                <w:webHidden/>
              </w:rPr>
              <w:fldChar w:fldCharType="separate"/>
            </w:r>
            <w:r w:rsidR="0050029D">
              <w:rPr>
                <w:noProof/>
                <w:webHidden/>
              </w:rPr>
              <w:t>- 231 -</w:t>
            </w:r>
            <w:r w:rsidR="007604BB">
              <w:rPr>
                <w:noProof/>
                <w:webHidden/>
              </w:rPr>
              <w:fldChar w:fldCharType="end"/>
            </w:r>
          </w:hyperlink>
        </w:p>
        <w:p w14:paraId="5B24BF76" w14:textId="018526AF" w:rsidR="007604BB" w:rsidRDefault="0009631A">
          <w:pPr>
            <w:pStyle w:val="31"/>
            <w:tabs>
              <w:tab w:val="right" w:leader="dot" w:pos="9629"/>
            </w:tabs>
            <w:rPr>
              <w:rFonts w:asciiTheme="minorHAnsi" w:eastAsiaTheme="minorEastAsia" w:hAnsiTheme="minorHAnsi" w:cstheme="minorBidi"/>
              <w:noProof/>
              <w:szCs w:val="22"/>
            </w:rPr>
          </w:pPr>
          <w:hyperlink w:anchor="_Toc105142714"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51</w:t>
            </w:r>
            <w:r w:rsidR="007604BB" w:rsidRPr="006A4808">
              <w:rPr>
                <w:rStyle w:val="a3"/>
                <w:noProof/>
              </w:rPr>
              <w:t>条　笠コンクリート工</w:t>
            </w:r>
            <w:r w:rsidR="007604BB">
              <w:rPr>
                <w:noProof/>
                <w:webHidden/>
              </w:rPr>
              <w:tab/>
            </w:r>
            <w:r w:rsidR="007604BB">
              <w:rPr>
                <w:noProof/>
                <w:webHidden/>
              </w:rPr>
              <w:fldChar w:fldCharType="begin"/>
            </w:r>
            <w:r w:rsidR="007604BB">
              <w:rPr>
                <w:noProof/>
                <w:webHidden/>
              </w:rPr>
              <w:instrText xml:space="preserve"> PAGEREF _Toc105142714 \h </w:instrText>
            </w:r>
            <w:r w:rsidR="007604BB">
              <w:rPr>
                <w:noProof/>
                <w:webHidden/>
              </w:rPr>
            </w:r>
            <w:r w:rsidR="007604BB">
              <w:rPr>
                <w:noProof/>
                <w:webHidden/>
              </w:rPr>
              <w:fldChar w:fldCharType="separate"/>
            </w:r>
            <w:r w:rsidR="0050029D">
              <w:rPr>
                <w:noProof/>
                <w:webHidden/>
              </w:rPr>
              <w:t>- 231 -</w:t>
            </w:r>
            <w:r w:rsidR="007604BB">
              <w:rPr>
                <w:noProof/>
                <w:webHidden/>
              </w:rPr>
              <w:fldChar w:fldCharType="end"/>
            </w:r>
          </w:hyperlink>
        </w:p>
        <w:p w14:paraId="2BD20AA7" w14:textId="14DD7739" w:rsidR="007604BB" w:rsidRDefault="0009631A">
          <w:pPr>
            <w:pStyle w:val="31"/>
            <w:tabs>
              <w:tab w:val="right" w:leader="dot" w:pos="9629"/>
            </w:tabs>
            <w:rPr>
              <w:rFonts w:asciiTheme="minorHAnsi" w:eastAsiaTheme="minorEastAsia" w:hAnsiTheme="minorHAnsi" w:cstheme="minorBidi"/>
              <w:noProof/>
              <w:szCs w:val="22"/>
            </w:rPr>
          </w:pPr>
          <w:hyperlink w:anchor="_Toc105142715"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52</w:t>
            </w:r>
            <w:r w:rsidR="007604BB" w:rsidRPr="006A4808">
              <w:rPr>
                <w:rStyle w:val="a3"/>
                <w:noProof/>
              </w:rPr>
              <w:t>条　矢板工</w:t>
            </w:r>
            <w:r w:rsidR="007604BB">
              <w:rPr>
                <w:noProof/>
                <w:webHidden/>
              </w:rPr>
              <w:tab/>
            </w:r>
            <w:r w:rsidR="007604BB">
              <w:rPr>
                <w:noProof/>
                <w:webHidden/>
              </w:rPr>
              <w:fldChar w:fldCharType="begin"/>
            </w:r>
            <w:r w:rsidR="007604BB">
              <w:rPr>
                <w:noProof/>
                <w:webHidden/>
              </w:rPr>
              <w:instrText xml:space="preserve"> PAGEREF _Toc105142715 \h </w:instrText>
            </w:r>
            <w:r w:rsidR="007604BB">
              <w:rPr>
                <w:noProof/>
                <w:webHidden/>
              </w:rPr>
            </w:r>
            <w:r w:rsidR="007604BB">
              <w:rPr>
                <w:noProof/>
                <w:webHidden/>
              </w:rPr>
              <w:fldChar w:fldCharType="separate"/>
            </w:r>
            <w:r w:rsidR="0050029D">
              <w:rPr>
                <w:noProof/>
                <w:webHidden/>
              </w:rPr>
              <w:t>- 231 -</w:t>
            </w:r>
            <w:r w:rsidR="007604BB">
              <w:rPr>
                <w:noProof/>
                <w:webHidden/>
              </w:rPr>
              <w:fldChar w:fldCharType="end"/>
            </w:r>
          </w:hyperlink>
        </w:p>
        <w:p w14:paraId="33EF7B04" w14:textId="4501CEA4" w:rsidR="007604BB" w:rsidRDefault="0009631A">
          <w:pPr>
            <w:pStyle w:val="22"/>
            <w:tabs>
              <w:tab w:val="right" w:leader="dot" w:pos="9629"/>
            </w:tabs>
            <w:rPr>
              <w:rFonts w:asciiTheme="minorHAnsi" w:eastAsiaTheme="minorEastAsia" w:hAnsiTheme="minorHAnsi" w:cstheme="minorBidi"/>
              <w:noProof/>
              <w:szCs w:val="22"/>
            </w:rPr>
          </w:pPr>
          <w:hyperlink w:anchor="_Toc105142716" w:history="1">
            <w:r w:rsidR="007604BB" w:rsidRPr="006A4808">
              <w:rPr>
                <w:rStyle w:val="a3"/>
                <w:noProof/>
              </w:rPr>
              <w:t>第</w:t>
            </w:r>
            <w:r w:rsidR="007604BB" w:rsidRPr="006A4808">
              <w:rPr>
                <w:rStyle w:val="a3"/>
                <w:noProof/>
              </w:rPr>
              <w:t>11</w:t>
            </w:r>
            <w:r w:rsidR="007604BB" w:rsidRPr="006A4808">
              <w:rPr>
                <w:rStyle w:val="a3"/>
                <w:noProof/>
              </w:rPr>
              <w:t>節　法覆護岸工</w:t>
            </w:r>
            <w:r w:rsidR="007604BB">
              <w:rPr>
                <w:noProof/>
                <w:webHidden/>
              </w:rPr>
              <w:tab/>
            </w:r>
            <w:r w:rsidR="007604BB">
              <w:rPr>
                <w:noProof/>
                <w:webHidden/>
              </w:rPr>
              <w:fldChar w:fldCharType="begin"/>
            </w:r>
            <w:r w:rsidR="007604BB">
              <w:rPr>
                <w:noProof/>
                <w:webHidden/>
              </w:rPr>
              <w:instrText xml:space="preserve"> PAGEREF _Toc105142716 \h </w:instrText>
            </w:r>
            <w:r w:rsidR="007604BB">
              <w:rPr>
                <w:noProof/>
                <w:webHidden/>
              </w:rPr>
            </w:r>
            <w:r w:rsidR="007604BB">
              <w:rPr>
                <w:noProof/>
                <w:webHidden/>
              </w:rPr>
              <w:fldChar w:fldCharType="separate"/>
            </w:r>
            <w:r w:rsidR="0050029D">
              <w:rPr>
                <w:noProof/>
                <w:webHidden/>
              </w:rPr>
              <w:t>- 231 -</w:t>
            </w:r>
            <w:r w:rsidR="007604BB">
              <w:rPr>
                <w:noProof/>
                <w:webHidden/>
              </w:rPr>
              <w:fldChar w:fldCharType="end"/>
            </w:r>
          </w:hyperlink>
        </w:p>
        <w:p w14:paraId="054F13D6" w14:textId="3DBFD663" w:rsidR="007604BB" w:rsidRDefault="0009631A">
          <w:pPr>
            <w:pStyle w:val="31"/>
            <w:tabs>
              <w:tab w:val="right" w:leader="dot" w:pos="9629"/>
            </w:tabs>
            <w:rPr>
              <w:rFonts w:asciiTheme="minorHAnsi" w:eastAsiaTheme="minorEastAsia" w:hAnsiTheme="minorHAnsi" w:cstheme="minorBidi"/>
              <w:noProof/>
              <w:szCs w:val="22"/>
            </w:rPr>
          </w:pPr>
          <w:hyperlink w:anchor="_Toc105142717"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53</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_Toc105142717 \h </w:instrText>
            </w:r>
            <w:r w:rsidR="007604BB">
              <w:rPr>
                <w:noProof/>
                <w:webHidden/>
              </w:rPr>
            </w:r>
            <w:r w:rsidR="007604BB">
              <w:rPr>
                <w:noProof/>
                <w:webHidden/>
              </w:rPr>
              <w:fldChar w:fldCharType="separate"/>
            </w:r>
            <w:r w:rsidR="0050029D">
              <w:rPr>
                <w:noProof/>
                <w:webHidden/>
              </w:rPr>
              <w:t>- 231 -</w:t>
            </w:r>
            <w:r w:rsidR="007604BB">
              <w:rPr>
                <w:noProof/>
                <w:webHidden/>
              </w:rPr>
              <w:fldChar w:fldCharType="end"/>
            </w:r>
          </w:hyperlink>
        </w:p>
        <w:p w14:paraId="45B8A1E1" w14:textId="5389EF45" w:rsidR="007604BB" w:rsidRDefault="0009631A">
          <w:pPr>
            <w:pStyle w:val="31"/>
            <w:tabs>
              <w:tab w:val="right" w:leader="dot" w:pos="9629"/>
            </w:tabs>
            <w:rPr>
              <w:rFonts w:asciiTheme="minorHAnsi" w:eastAsiaTheme="minorEastAsia" w:hAnsiTheme="minorHAnsi" w:cstheme="minorBidi"/>
              <w:noProof/>
              <w:szCs w:val="22"/>
            </w:rPr>
          </w:pPr>
          <w:hyperlink w:anchor="_Toc105142718"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54</w:t>
            </w:r>
            <w:r w:rsidR="007604BB" w:rsidRPr="006A4808">
              <w:rPr>
                <w:rStyle w:val="a3"/>
                <w:noProof/>
              </w:rPr>
              <w:t>条　コンクリートブロック工</w:t>
            </w:r>
            <w:r w:rsidR="007604BB">
              <w:rPr>
                <w:noProof/>
                <w:webHidden/>
              </w:rPr>
              <w:tab/>
            </w:r>
            <w:r w:rsidR="007604BB">
              <w:rPr>
                <w:noProof/>
                <w:webHidden/>
              </w:rPr>
              <w:fldChar w:fldCharType="begin"/>
            </w:r>
            <w:r w:rsidR="007604BB">
              <w:rPr>
                <w:noProof/>
                <w:webHidden/>
              </w:rPr>
              <w:instrText xml:space="preserve"> PAGEREF _Toc105142718 \h </w:instrText>
            </w:r>
            <w:r w:rsidR="007604BB">
              <w:rPr>
                <w:noProof/>
                <w:webHidden/>
              </w:rPr>
            </w:r>
            <w:r w:rsidR="007604BB">
              <w:rPr>
                <w:noProof/>
                <w:webHidden/>
              </w:rPr>
              <w:fldChar w:fldCharType="separate"/>
            </w:r>
            <w:r w:rsidR="0050029D">
              <w:rPr>
                <w:noProof/>
                <w:webHidden/>
              </w:rPr>
              <w:t>- 231 -</w:t>
            </w:r>
            <w:r w:rsidR="007604BB">
              <w:rPr>
                <w:noProof/>
                <w:webHidden/>
              </w:rPr>
              <w:fldChar w:fldCharType="end"/>
            </w:r>
          </w:hyperlink>
        </w:p>
        <w:p w14:paraId="572703DD" w14:textId="2386D56B" w:rsidR="007604BB" w:rsidRDefault="0009631A">
          <w:pPr>
            <w:pStyle w:val="31"/>
            <w:tabs>
              <w:tab w:val="right" w:leader="dot" w:pos="9629"/>
            </w:tabs>
            <w:rPr>
              <w:rFonts w:asciiTheme="minorHAnsi" w:eastAsiaTheme="minorEastAsia" w:hAnsiTheme="minorHAnsi" w:cstheme="minorBidi"/>
              <w:noProof/>
              <w:szCs w:val="22"/>
            </w:rPr>
          </w:pPr>
          <w:hyperlink w:anchor="_Toc105142719"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55</w:t>
            </w:r>
            <w:r w:rsidR="007604BB" w:rsidRPr="006A4808">
              <w:rPr>
                <w:rStyle w:val="a3"/>
                <w:noProof/>
              </w:rPr>
              <w:t>条　護岸付属物工</w:t>
            </w:r>
            <w:r w:rsidR="007604BB">
              <w:rPr>
                <w:noProof/>
                <w:webHidden/>
              </w:rPr>
              <w:tab/>
            </w:r>
            <w:r w:rsidR="007604BB">
              <w:rPr>
                <w:noProof/>
                <w:webHidden/>
              </w:rPr>
              <w:fldChar w:fldCharType="begin"/>
            </w:r>
            <w:r w:rsidR="007604BB">
              <w:rPr>
                <w:noProof/>
                <w:webHidden/>
              </w:rPr>
              <w:instrText xml:space="preserve"> PAGEREF _Toc105142719 \h </w:instrText>
            </w:r>
            <w:r w:rsidR="007604BB">
              <w:rPr>
                <w:noProof/>
                <w:webHidden/>
              </w:rPr>
            </w:r>
            <w:r w:rsidR="007604BB">
              <w:rPr>
                <w:noProof/>
                <w:webHidden/>
              </w:rPr>
              <w:fldChar w:fldCharType="separate"/>
            </w:r>
            <w:r w:rsidR="0050029D">
              <w:rPr>
                <w:noProof/>
                <w:webHidden/>
              </w:rPr>
              <w:t>- 231 -</w:t>
            </w:r>
            <w:r w:rsidR="007604BB">
              <w:rPr>
                <w:noProof/>
                <w:webHidden/>
              </w:rPr>
              <w:fldChar w:fldCharType="end"/>
            </w:r>
          </w:hyperlink>
        </w:p>
        <w:p w14:paraId="0ECC07EF" w14:textId="1614940A" w:rsidR="007604BB" w:rsidRDefault="0009631A">
          <w:pPr>
            <w:pStyle w:val="31"/>
            <w:tabs>
              <w:tab w:val="right" w:leader="dot" w:pos="9629"/>
            </w:tabs>
            <w:rPr>
              <w:rFonts w:asciiTheme="minorHAnsi" w:eastAsiaTheme="minorEastAsia" w:hAnsiTheme="minorHAnsi" w:cstheme="minorBidi"/>
              <w:noProof/>
              <w:szCs w:val="22"/>
            </w:rPr>
          </w:pPr>
          <w:hyperlink w:anchor="_Toc105142720"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56</w:t>
            </w:r>
            <w:r w:rsidR="007604BB" w:rsidRPr="006A4808">
              <w:rPr>
                <w:rStyle w:val="a3"/>
                <w:noProof/>
              </w:rPr>
              <w:t>条　緑化ブロック工</w:t>
            </w:r>
            <w:r w:rsidR="007604BB">
              <w:rPr>
                <w:noProof/>
                <w:webHidden/>
              </w:rPr>
              <w:tab/>
            </w:r>
            <w:r w:rsidR="007604BB">
              <w:rPr>
                <w:noProof/>
                <w:webHidden/>
              </w:rPr>
              <w:fldChar w:fldCharType="begin"/>
            </w:r>
            <w:r w:rsidR="007604BB">
              <w:rPr>
                <w:noProof/>
                <w:webHidden/>
              </w:rPr>
              <w:instrText xml:space="preserve"> PAGEREF _Toc105142720 \h </w:instrText>
            </w:r>
            <w:r w:rsidR="007604BB">
              <w:rPr>
                <w:noProof/>
                <w:webHidden/>
              </w:rPr>
            </w:r>
            <w:r w:rsidR="007604BB">
              <w:rPr>
                <w:noProof/>
                <w:webHidden/>
              </w:rPr>
              <w:fldChar w:fldCharType="separate"/>
            </w:r>
            <w:r w:rsidR="0050029D">
              <w:rPr>
                <w:noProof/>
                <w:webHidden/>
              </w:rPr>
              <w:t>- 231 -</w:t>
            </w:r>
            <w:r w:rsidR="007604BB">
              <w:rPr>
                <w:noProof/>
                <w:webHidden/>
              </w:rPr>
              <w:fldChar w:fldCharType="end"/>
            </w:r>
          </w:hyperlink>
        </w:p>
        <w:p w14:paraId="44591CB6" w14:textId="7DCA83C1" w:rsidR="007604BB" w:rsidRDefault="0009631A">
          <w:pPr>
            <w:pStyle w:val="31"/>
            <w:tabs>
              <w:tab w:val="right" w:leader="dot" w:pos="9629"/>
            </w:tabs>
            <w:rPr>
              <w:rFonts w:asciiTheme="minorHAnsi" w:eastAsiaTheme="minorEastAsia" w:hAnsiTheme="minorHAnsi" w:cstheme="minorBidi"/>
              <w:noProof/>
              <w:szCs w:val="22"/>
            </w:rPr>
          </w:pPr>
          <w:hyperlink w:anchor="_Toc105142721"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57</w:t>
            </w:r>
            <w:r w:rsidR="007604BB" w:rsidRPr="006A4808">
              <w:rPr>
                <w:rStyle w:val="a3"/>
                <w:noProof/>
              </w:rPr>
              <w:t>条　環境護岸ブロック工</w:t>
            </w:r>
            <w:r w:rsidR="007604BB">
              <w:rPr>
                <w:noProof/>
                <w:webHidden/>
              </w:rPr>
              <w:tab/>
            </w:r>
            <w:r w:rsidR="007604BB">
              <w:rPr>
                <w:noProof/>
                <w:webHidden/>
              </w:rPr>
              <w:fldChar w:fldCharType="begin"/>
            </w:r>
            <w:r w:rsidR="007604BB">
              <w:rPr>
                <w:noProof/>
                <w:webHidden/>
              </w:rPr>
              <w:instrText xml:space="preserve"> PAGEREF _Toc105142721 \h </w:instrText>
            </w:r>
            <w:r w:rsidR="007604BB">
              <w:rPr>
                <w:noProof/>
                <w:webHidden/>
              </w:rPr>
            </w:r>
            <w:r w:rsidR="007604BB">
              <w:rPr>
                <w:noProof/>
                <w:webHidden/>
              </w:rPr>
              <w:fldChar w:fldCharType="separate"/>
            </w:r>
            <w:r w:rsidR="0050029D">
              <w:rPr>
                <w:noProof/>
                <w:webHidden/>
              </w:rPr>
              <w:t>- 231 -</w:t>
            </w:r>
            <w:r w:rsidR="007604BB">
              <w:rPr>
                <w:noProof/>
                <w:webHidden/>
              </w:rPr>
              <w:fldChar w:fldCharType="end"/>
            </w:r>
          </w:hyperlink>
        </w:p>
        <w:p w14:paraId="29AF577F" w14:textId="367B0785" w:rsidR="007604BB" w:rsidRDefault="0009631A">
          <w:pPr>
            <w:pStyle w:val="31"/>
            <w:tabs>
              <w:tab w:val="right" w:leader="dot" w:pos="9629"/>
            </w:tabs>
            <w:rPr>
              <w:rFonts w:asciiTheme="minorHAnsi" w:eastAsiaTheme="minorEastAsia" w:hAnsiTheme="minorHAnsi" w:cstheme="minorBidi"/>
              <w:noProof/>
              <w:szCs w:val="22"/>
            </w:rPr>
          </w:pPr>
          <w:hyperlink w:anchor="_Toc105142722"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58</w:t>
            </w:r>
            <w:r w:rsidR="007604BB" w:rsidRPr="006A4808">
              <w:rPr>
                <w:rStyle w:val="a3"/>
                <w:noProof/>
              </w:rPr>
              <w:t>条　石積（張）工</w:t>
            </w:r>
            <w:r w:rsidR="007604BB">
              <w:rPr>
                <w:noProof/>
                <w:webHidden/>
              </w:rPr>
              <w:tab/>
            </w:r>
            <w:r w:rsidR="007604BB">
              <w:rPr>
                <w:noProof/>
                <w:webHidden/>
              </w:rPr>
              <w:fldChar w:fldCharType="begin"/>
            </w:r>
            <w:r w:rsidR="007604BB">
              <w:rPr>
                <w:noProof/>
                <w:webHidden/>
              </w:rPr>
              <w:instrText xml:space="preserve"> PAGEREF _Toc105142722 \h </w:instrText>
            </w:r>
            <w:r w:rsidR="007604BB">
              <w:rPr>
                <w:noProof/>
                <w:webHidden/>
              </w:rPr>
            </w:r>
            <w:r w:rsidR="007604BB">
              <w:rPr>
                <w:noProof/>
                <w:webHidden/>
              </w:rPr>
              <w:fldChar w:fldCharType="separate"/>
            </w:r>
            <w:r w:rsidR="0050029D">
              <w:rPr>
                <w:noProof/>
                <w:webHidden/>
              </w:rPr>
              <w:t>- 232 -</w:t>
            </w:r>
            <w:r w:rsidR="007604BB">
              <w:rPr>
                <w:noProof/>
                <w:webHidden/>
              </w:rPr>
              <w:fldChar w:fldCharType="end"/>
            </w:r>
          </w:hyperlink>
        </w:p>
        <w:p w14:paraId="46BC73C2" w14:textId="236CC560" w:rsidR="007604BB" w:rsidRDefault="0009631A">
          <w:pPr>
            <w:pStyle w:val="31"/>
            <w:tabs>
              <w:tab w:val="right" w:leader="dot" w:pos="9629"/>
            </w:tabs>
            <w:rPr>
              <w:rFonts w:asciiTheme="minorHAnsi" w:eastAsiaTheme="minorEastAsia" w:hAnsiTheme="minorHAnsi" w:cstheme="minorBidi"/>
              <w:noProof/>
              <w:szCs w:val="22"/>
            </w:rPr>
          </w:pPr>
          <w:hyperlink w:anchor="_Toc105142723"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59</w:t>
            </w:r>
            <w:r w:rsidR="007604BB" w:rsidRPr="006A4808">
              <w:rPr>
                <w:rStyle w:val="a3"/>
                <w:noProof/>
              </w:rPr>
              <w:t>条　法枠工</w:t>
            </w:r>
            <w:r w:rsidR="007604BB">
              <w:rPr>
                <w:noProof/>
                <w:webHidden/>
              </w:rPr>
              <w:tab/>
            </w:r>
            <w:r w:rsidR="007604BB">
              <w:rPr>
                <w:noProof/>
                <w:webHidden/>
              </w:rPr>
              <w:fldChar w:fldCharType="begin"/>
            </w:r>
            <w:r w:rsidR="007604BB">
              <w:rPr>
                <w:noProof/>
                <w:webHidden/>
              </w:rPr>
              <w:instrText xml:space="preserve"> PAGEREF _Toc105142723 \h </w:instrText>
            </w:r>
            <w:r w:rsidR="007604BB">
              <w:rPr>
                <w:noProof/>
                <w:webHidden/>
              </w:rPr>
            </w:r>
            <w:r w:rsidR="007604BB">
              <w:rPr>
                <w:noProof/>
                <w:webHidden/>
              </w:rPr>
              <w:fldChar w:fldCharType="separate"/>
            </w:r>
            <w:r w:rsidR="0050029D">
              <w:rPr>
                <w:noProof/>
                <w:webHidden/>
              </w:rPr>
              <w:t>- 232 -</w:t>
            </w:r>
            <w:r w:rsidR="007604BB">
              <w:rPr>
                <w:noProof/>
                <w:webHidden/>
              </w:rPr>
              <w:fldChar w:fldCharType="end"/>
            </w:r>
          </w:hyperlink>
        </w:p>
        <w:p w14:paraId="46B1C466" w14:textId="13FE42FF" w:rsidR="007604BB" w:rsidRDefault="0009631A">
          <w:pPr>
            <w:pStyle w:val="31"/>
            <w:tabs>
              <w:tab w:val="right" w:leader="dot" w:pos="9629"/>
            </w:tabs>
            <w:rPr>
              <w:rFonts w:asciiTheme="minorHAnsi" w:eastAsiaTheme="minorEastAsia" w:hAnsiTheme="minorHAnsi" w:cstheme="minorBidi"/>
              <w:noProof/>
              <w:szCs w:val="22"/>
            </w:rPr>
          </w:pPr>
          <w:hyperlink w:anchor="_Toc105142724"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60</w:t>
            </w:r>
            <w:r w:rsidR="007604BB" w:rsidRPr="006A4808">
              <w:rPr>
                <w:rStyle w:val="a3"/>
                <w:noProof/>
              </w:rPr>
              <w:t>条　多自然型護岸工</w:t>
            </w:r>
            <w:r w:rsidR="007604BB">
              <w:rPr>
                <w:noProof/>
                <w:webHidden/>
              </w:rPr>
              <w:tab/>
            </w:r>
            <w:r w:rsidR="007604BB">
              <w:rPr>
                <w:noProof/>
                <w:webHidden/>
              </w:rPr>
              <w:fldChar w:fldCharType="begin"/>
            </w:r>
            <w:r w:rsidR="007604BB">
              <w:rPr>
                <w:noProof/>
                <w:webHidden/>
              </w:rPr>
              <w:instrText xml:space="preserve"> PAGEREF _Toc105142724 \h </w:instrText>
            </w:r>
            <w:r w:rsidR="007604BB">
              <w:rPr>
                <w:noProof/>
                <w:webHidden/>
              </w:rPr>
            </w:r>
            <w:r w:rsidR="007604BB">
              <w:rPr>
                <w:noProof/>
                <w:webHidden/>
              </w:rPr>
              <w:fldChar w:fldCharType="separate"/>
            </w:r>
            <w:r w:rsidR="0050029D">
              <w:rPr>
                <w:noProof/>
                <w:webHidden/>
              </w:rPr>
              <w:t>- 232 -</w:t>
            </w:r>
            <w:r w:rsidR="007604BB">
              <w:rPr>
                <w:noProof/>
                <w:webHidden/>
              </w:rPr>
              <w:fldChar w:fldCharType="end"/>
            </w:r>
          </w:hyperlink>
        </w:p>
        <w:p w14:paraId="2CC85E9D" w14:textId="34FB0370" w:rsidR="007604BB" w:rsidRDefault="0009631A">
          <w:pPr>
            <w:pStyle w:val="31"/>
            <w:tabs>
              <w:tab w:val="right" w:leader="dot" w:pos="9629"/>
            </w:tabs>
            <w:rPr>
              <w:rFonts w:asciiTheme="minorHAnsi" w:eastAsiaTheme="minorEastAsia" w:hAnsiTheme="minorHAnsi" w:cstheme="minorBidi"/>
              <w:noProof/>
              <w:szCs w:val="22"/>
            </w:rPr>
          </w:pPr>
          <w:hyperlink w:anchor="_Toc105142725"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61</w:t>
            </w:r>
            <w:r w:rsidR="007604BB" w:rsidRPr="006A4808">
              <w:rPr>
                <w:rStyle w:val="a3"/>
                <w:noProof/>
              </w:rPr>
              <w:t>条　吹付工</w:t>
            </w:r>
            <w:r w:rsidR="007604BB">
              <w:rPr>
                <w:noProof/>
                <w:webHidden/>
              </w:rPr>
              <w:tab/>
            </w:r>
            <w:r w:rsidR="007604BB">
              <w:rPr>
                <w:noProof/>
                <w:webHidden/>
              </w:rPr>
              <w:fldChar w:fldCharType="begin"/>
            </w:r>
            <w:r w:rsidR="007604BB">
              <w:rPr>
                <w:noProof/>
                <w:webHidden/>
              </w:rPr>
              <w:instrText xml:space="preserve"> PAGEREF _Toc105142725 \h </w:instrText>
            </w:r>
            <w:r w:rsidR="007604BB">
              <w:rPr>
                <w:noProof/>
                <w:webHidden/>
              </w:rPr>
            </w:r>
            <w:r w:rsidR="007604BB">
              <w:rPr>
                <w:noProof/>
                <w:webHidden/>
              </w:rPr>
              <w:fldChar w:fldCharType="separate"/>
            </w:r>
            <w:r w:rsidR="0050029D">
              <w:rPr>
                <w:noProof/>
                <w:webHidden/>
              </w:rPr>
              <w:t>- 232 -</w:t>
            </w:r>
            <w:r w:rsidR="007604BB">
              <w:rPr>
                <w:noProof/>
                <w:webHidden/>
              </w:rPr>
              <w:fldChar w:fldCharType="end"/>
            </w:r>
          </w:hyperlink>
        </w:p>
        <w:p w14:paraId="1DE2738C" w14:textId="00D03225" w:rsidR="007604BB" w:rsidRDefault="0009631A">
          <w:pPr>
            <w:pStyle w:val="31"/>
            <w:tabs>
              <w:tab w:val="right" w:leader="dot" w:pos="9629"/>
            </w:tabs>
            <w:rPr>
              <w:rFonts w:asciiTheme="minorHAnsi" w:eastAsiaTheme="minorEastAsia" w:hAnsiTheme="minorHAnsi" w:cstheme="minorBidi"/>
              <w:noProof/>
              <w:szCs w:val="22"/>
            </w:rPr>
          </w:pPr>
          <w:hyperlink w:anchor="_Toc105142726"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62</w:t>
            </w:r>
            <w:r w:rsidR="007604BB" w:rsidRPr="006A4808">
              <w:rPr>
                <w:rStyle w:val="a3"/>
                <w:noProof/>
              </w:rPr>
              <w:t>条　植生工</w:t>
            </w:r>
            <w:r w:rsidR="007604BB">
              <w:rPr>
                <w:noProof/>
                <w:webHidden/>
              </w:rPr>
              <w:tab/>
            </w:r>
            <w:r w:rsidR="007604BB">
              <w:rPr>
                <w:noProof/>
                <w:webHidden/>
              </w:rPr>
              <w:fldChar w:fldCharType="begin"/>
            </w:r>
            <w:r w:rsidR="007604BB">
              <w:rPr>
                <w:noProof/>
                <w:webHidden/>
              </w:rPr>
              <w:instrText xml:space="preserve"> PAGEREF _Toc105142726 \h </w:instrText>
            </w:r>
            <w:r w:rsidR="007604BB">
              <w:rPr>
                <w:noProof/>
                <w:webHidden/>
              </w:rPr>
            </w:r>
            <w:r w:rsidR="007604BB">
              <w:rPr>
                <w:noProof/>
                <w:webHidden/>
              </w:rPr>
              <w:fldChar w:fldCharType="separate"/>
            </w:r>
            <w:r w:rsidR="0050029D">
              <w:rPr>
                <w:noProof/>
                <w:webHidden/>
              </w:rPr>
              <w:t>- 232 -</w:t>
            </w:r>
            <w:r w:rsidR="007604BB">
              <w:rPr>
                <w:noProof/>
                <w:webHidden/>
              </w:rPr>
              <w:fldChar w:fldCharType="end"/>
            </w:r>
          </w:hyperlink>
        </w:p>
        <w:p w14:paraId="1377726A" w14:textId="4A46897D" w:rsidR="007604BB" w:rsidRDefault="0009631A">
          <w:pPr>
            <w:pStyle w:val="31"/>
            <w:tabs>
              <w:tab w:val="right" w:leader="dot" w:pos="9629"/>
            </w:tabs>
            <w:rPr>
              <w:rFonts w:asciiTheme="minorHAnsi" w:eastAsiaTheme="minorEastAsia" w:hAnsiTheme="minorHAnsi" w:cstheme="minorBidi"/>
              <w:noProof/>
              <w:szCs w:val="22"/>
            </w:rPr>
          </w:pPr>
          <w:hyperlink w:anchor="_Toc105142727"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63</w:t>
            </w:r>
            <w:r w:rsidR="007604BB" w:rsidRPr="006A4808">
              <w:rPr>
                <w:rStyle w:val="a3"/>
                <w:noProof/>
              </w:rPr>
              <w:t>条　覆土工</w:t>
            </w:r>
            <w:r w:rsidR="007604BB">
              <w:rPr>
                <w:noProof/>
                <w:webHidden/>
              </w:rPr>
              <w:tab/>
            </w:r>
            <w:r w:rsidR="007604BB">
              <w:rPr>
                <w:noProof/>
                <w:webHidden/>
              </w:rPr>
              <w:fldChar w:fldCharType="begin"/>
            </w:r>
            <w:r w:rsidR="007604BB">
              <w:rPr>
                <w:noProof/>
                <w:webHidden/>
              </w:rPr>
              <w:instrText xml:space="preserve"> PAGEREF _Toc105142727 \h </w:instrText>
            </w:r>
            <w:r w:rsidR="007604BB">
              <w:rPr>
                <w:noProof/>
                <w:webHidden/>
              </w:rPr>
            </w:r>
            <w:r w:rsidR="007604BB">
              <w:rPr>
                <w:noProof/>
                <w:webHidden/>
              </w:rPr>
              <w:fldChar w:fldCharType="separate"/>
            </w:r>
            <w:r w:rsidR="0050029D">
              <w:rPr>
                <w:noProof/>
                <w:webHidden/>
              </w:rPr>
              <w:t>- 232 -</w:t>
            </w:r>
            <w:r w:rsidR="007604BB">
              <w:rPr>
                <w:noProof/>
                <w:webHidden/>
              </w:rPr>
              <w:fldChar w:fldCharType="end"/>
            </w:r>
          </w:hyperlink>
        </w:p>
        <w:p w14:paraId="686D1AF5" w14:textId="3ED87615" w:rsidR="007604BB" w:rsidRDefault="0009631A">
          <w:pPr>
            <w:pStyle w:val="31"/>
            <w:tabs>
              <w:tab w:val="right" w:leader="dot" w:pos="9629"/>
            </w:tabs>
            <w:rPr>
              <w:rFonts w:asciiTheme="minorHAnsi" w:eastAsiaTheme="minorEastAsia" w:hAnsiTheme="minorHAnsi" w:cstheme="minorBidi"/>
              <w:noProof/>
              <w:szCs w:val="22"/>
            </w:rPr>
          </w:pPr>
          <w:hyperlink w:anchor="_Toc105142728"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64</w:t>
            </w:r>
            <w:r w:rsidR="007604BB" w:rsidRPr="006A4808">
              <w:rPr>
                <w:rStyle w:val="a3"/>
                <w:noProof/>
              </w:rPr>
              <w:t>条　羽口工</w:t>
            </w:r>
            <w:r w:rsidR="007604BB">
              <w:rPr>
                <w:noProof/>
                <w:webHidden/>
              </w:rPr>
              <w:tab/>
            </w:r>
            <w:r w:rsidR="007604BB">
              <w:rPr>
                <w:noProof/>
                <w:webHidden/>
              </w:rPr>
              <w:fldChar w:fldCharType="begin"/>
            </w:r>
            <w:r w:rsidR="007604BB">
              <w:rPr>
                <w:noProof/>
                <w:webHidden/>
              </w:rPr>
              <w:instrText xml:space="preserve"> PAGEREF _Toc105142728 \h </w:instrText>
            </w:r>
            <w:r w:rsidR="007604BB">
              <w:rPr>
                <w:noProof/>
                <w:webHidden/>
              </w:rPr>
            </w:r>
            <w:r w:rsidR="007604BB">
              <w:rPr>
                <w:noProof/>
                <w:webHidden/>
              </w:rPr>
              <w:fldChar w:fldCharType="separate"/>
            </w:r>
            <w:r w:rsidR="0050029D">
              <w:rPr>
                <w:noProof/>
                <w:webHidden/>
              </w:rPr>
              <w:t>- 232 -</w:t>
            </w:r>
            <w:r w:rsidR="007604BB">
              <w:rPr>
                <w:noProof/>
                <w:webHidden/>
              </w:rPr>
              <w:fldChar w:fldCharType="end"/>
            </w:r>
          </w:hyperlink>
        </w:p>
        <w:p w14:paraId="3CB009A9" w14:textId="7E403444" w:rsidR="007604BB" w:rsidRDefault="0009631A">
          <w:pPr>
            <w:pStyle w:val="22"/>
            <w:tabs>
              <w:tab w:val="right" w:leader="dot" w:pos="9629"/>
            </w:tabs>
            <w:rPr>
              <w:rFonts w:asciiTheme="minorHAnsi" w:eastAsiaTheme="minorEastAsia" w:hAnsiTheme="minorHAnsi" w:cstheme="minorBidi"/>
              <w:noProof/>
              <w:szCs w:val="22"/>
            </w:rPr>
          </w:pPr>
          <w:hyperlink w:anchor="_Toc105142729" w:history="1">
            <w:r w:rsidR="007604BB" w:rsidRPr="006A4808">
              <w:rPr>
                <w:rStyle w:val="a3"/>
                <w:noProof/>
              </w:rPr>
              <w:t>第</w:t>
            </w:r>
            <w:r w:rsidR="007604BB" w:rsidRPr="006A4808">
              <w:rPr>
                <w:rStyle w:val="a3"/>
                <w:noProof/>
              </w:rPr>
              <w:t>12</w:t>
            </w:r>
            <w:r w:rsidR="007604BB" w:rsidRPr="006A4808">
              <w:rPr>
                <w:rStyle w:val="a3"/>
                <w:noProof/>
              </w:rPr>
              <w:t>節　擁壁護岸工</w:t>
            </w:r>
            <w:r w:rsidR="007604BB">
              <w:rPr>
                <w:noProof/>
                <w:webHidden/>
              </w:rPr>
              <w:tab/>
            </w:r>
            <w:r w:rsidR="007604BB">
              <w:rPr>
                <w:noProof/>
                <w:webHidden/>
              </w:rPr>
              <w:fldChar w:fldCharType="begin"/>
            </w:r>
            <w:r w:rsidR="007604BB">
              <w:rPr>
                <w:noProof/>
                <w:webHidden/>
              </w:rPr>
              <w:instrText xml:space="preserve"> PAGEREF _Toc105142729 \h </w:instrText>
            </w:r>
            <w:r w:rsidR="007604BB">
              <w:rPr>
                <w:noProof/>
                <w:webHidden/>
              </w:rPr>
            </w:r>
            <w:r w:rsidR="007604BB">
              <w:rPr>
                <w:noProof/>
                <w:webHidden/>
              </w:rPr>
              <w:fldChar w:fldCharType="separate"/>
            </w:r>
            <w:r w:rsidR="0050029D">
              <w:rPr>
                <w:noProof/>
                <w:webHidden/>
              </w:rPr>
              <w:t>- 232 -</w:t>
            </w:r>
            <w:r w:rsidR="007604BB">
              <w:rPr>
                <w:noProof/>
                <w:webHidden/>
              </w:rPr>
              <w:fldChar w:fldCharType="end"/>
            </w:r>
          </w:hyperlink>
        </w:p>
        <w:p w14:paraId="486F7E5F" w14:textId="36049FFA" w:rsidR="007604BB" w:rsidRDefault="0009631A">
          <w:pPr>
            <w:pStyle w:val="31"/>
            <w:tabs>
              <w:tab w:val="right" w:leader="dot" w:pos="9629"/>
            </w:tabs>
            <w:rPr>
              <w:rFonts w:asciiTheme="minorHAnsi" w:eastAsiaTheme="minorEastAsia" w:hAnsiTheme="minorHAnsi" w:cstheme="minorBidi"/>
              <w:noProof/>
              <w:szCs w:val="22"/>
            </w:rPr>
          </w:pPr>
          <w:hyperlink w:anchor="_Toc105142730"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65</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_Toc105142730 \h </w:instrText>
            </w:r>
            <w:r w:rsidR="007604BB">
              <w:rPr>
                <w:noProof/>
                <w:webHidden/>
              </w:rPr>
            </w:r>
            <w:r w:rsidR="007604BB">
              <w:rPr>
                <w:noProof/>
                <w:webHidden/>
              </w:rPr>
              <w:fldChar w:fldCharType="separate"/>
            </w:r>
            <w:r w:rsidR="0050029D">
              <w:rPr>
                <w:noProof/>
                <w:webHidden/>
              </w:rPr>
              <w:t>- 232 -</w:t>
            </w:r>
            <w:r w:rsidR="007604BB">
              <w:rPr>
                <w:noProof/>
                <w:webHidden/>
              </w:rPr>
              <w:fldChar w:fldCharType="end"/>
            </w:r>
          </w:hyperlink>
        </w:p>
        <w:p w14:paraId="784FE484" w14:textId="68F4F314" w:rsidR="007604BB" w:rsidRDefault="0009631A">
          <w:pPr>
            <w:pStyle w:val="31"/>
            <w:tabs>
              <w:tab w:val="right" w:leader="dot" w:pos="9629"/>
            </w:tabs>
            <w:rPr>
              <w:rFonts w:asciiTheme="minorHAnsi" w:eastAsiaTheme="minorEastAsia" w:hAnsiTheme="minorHAnsi" w:cstheme="minorBidi"/>
              <w:noProof/>
              <w:szCs w:val="22"/>
            </w:rPr>
          </w:pPr>
          <w:hyperlink w:anchor="_Toc105142731"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66</w:t>
            </w:r>
            <w:r w:rsidR="007604BB" w:rsidRPr="006A4808">
              <w:rPr>
                <w:rStyle w:val="a3"/>
                <w:noProof/>
              </w:rPr>
              <w:t>条　作業土工</w:t>
            </w:r>
            <w:r w:rsidR="007604BB" w:rsidRPr="006A4808">
              <w:rPr>
                <w:rStyle w:val="a3"/>
                <w:noProof/>
              </w:rPr>
              <w:t xml:space="preserve"> </w:t>
            </w:r>
            <w:r w:rsidR="007604BB" w:rsidRPr="006A4808">
              <w:rPr>
                <w:rStyle w:val="a3"/>
                <w:noProof/>
              </w:rPr>
              <w:t>（床掘り、埋戻し）</w:t>
            </w:r>
            <w:r w:rsidR="007604BB">
              <w:rPr>
                <w:noProof/>
                <w:webHidden/>
              </w:rPr>
              <w:tab/>
            </w:r>
            <w:r w:rsidR="007604BB">
              <w:rPr>
                <w:noProof/>
                <w:webHidden/>
              </w:rPr>
              <w:fldChar w:fldCharType="begin"/>
            </w:r>
            <w:r w:rsidR="007604BB">
              <w:rPr>
                <w:noProof/>
                <w:webHidden/>
              </w:rPr>
              <w:instrText xml:space="preserve"> PAGEREF _Toc105142731 \h </w:instrText>
            </w:r>
            <w:r w:rsidR="007604BB">
              <w:rPr>
                <w:noProof/>
                <w:webHidden/>
              </w:rPr>
            </w:r>
            <w:r w:rsidR="007604BB">
              <w:rPr>
                <w:noProof/>
                <w:webHidden/>
              </w:rPr>
              <w:fldChar w:fldCharType="separate"/>
            </w:r>
            <w:r w:rsidR="0050029D">
              <w:rPr>
                <w:noProof/>
                <w:webHidden/>
              </w:rPr>
              <w:t>- 232 -</w:t>
            </w:r>
            <w:r w:rsidR="007604BB">
              <w:rPr>
                <w:noProof/>
                <w:webHidden/>
              </w:rPr>
              <w:fldChar w:fldCharType="end"/>
            </w:r>
          </w:hyperlink>
        </w:p>
        <w:p w14:paraId="2BFE8C46" w14:textId="5B03EC77" w:rsidR="007604BB" w:rsidRDefault="0009631A">
          <w:pPr>
            <w:pStyle w:val="31"/>
            <w:tabs>
              <w:tab w:val="right" w:leader="dot" w:pos="9629"/>
            </w:tabs>
            <w:rPr>
              <w:rFonts w:asciiTheme="minorHAnsi" w:eastAsiaTheme="minorEastAsia" w:hAnsiTheme="minorHAnsi" w:cstheme="minorBidi"/>
              <w:noProof/>
              <w:szCs w:val="22"/>
            </w:rPr>
          </w:pPr>
          <w:hyperlink w:anchor="_Toc105142732"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67</w:t>
            </w:r>
            <w:r w:rsidR="007604BB" w:rsidRPr="006A4808">
              <w:rPr>
                <w:rStyle w:val="a3"/>
                <w:noProof/>
              </w:rPr>
              <w:t>条　場所打擁壁工</w:t>
            </w:r>
            <w:r w:rsidR="007604BB">
              <w:rPr>
                <w:noProof/>
                <w:webHidden/>
              </w:rPr>
              <w:tab/>
            </w:r>
            <w:r w:rsidR="007604BB">
              <w:rPr>
                <w:noProof/>
                <w:webHidden/>
              </w:rPr>
              <w:fldChar w:fldCharType="begin"/>
            </w:r>
            <w:r w:rsidR="007604BB">
              <w:rPr>
                <w:noProof/>
                <w:webHidden/>
              </w:rPr>
              <w:instrText xml:space="preserve"> PAGEREF _Toc105142732 \h </w:instrText>
            </w:r>
            <w:r w:rsidR="007604BB">
              <w:rPr>
                <w:noProof/>
                <w:webHidden/>
              </w:rPr>
            </w:r>
            <w:r w:rsidR="007604BB">
              <w:rPr>
                <w:noProof/>
                <w:webHidden/>
              </w:rPr>
              <w:fldChar w:fldCharType="separate"/>
            </w:r>
            <w:r w:rsidR="0050029D">
              <w:rPr>
                <w:noProof/>
                <w:webHidden/>
              </w:rPr>
              <w:t>- 233 -</w:t>
            </w:r>
            <w:r w:rsidR="007604BB">
              <w:rPr>
                <w:noProof/>
                <w:webHidden/>
              </w:rPr>
              <w:fldChar w:fldCharType="end"/>
            </w:r>
          </w:hyperlink>
        </w:p>
        <w:p w14:paraId="5F5817B2" w14:textId="7414B0F9" w:rsidR="007604BB" w:rsidRDefault="0009631A">
          <w:pPr>
            <w:pStyle w:val="31"/>
            <w:tabs>
              <w:tab w:val="right" w:leader="dot" w:pos="9629"/>
            </w:tabs>
            <w:rPr>
              <w:rFonts w:asciiTheme="minorHAnsi" w:eastAsiaTheme="minorEastAsia" w:hAnsiTheme="minorHAnsi" w:cstheme="minorBidi"/>
              <w:noProof/>
              <w:szCs w:val="22"/>
            </w:rPr>
          </w:pPr>
          <w:hyperlink w:anchor="_Toc105142733"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68</w:t>
            </w:r>
            <w:r w:rsidR="007604BB" w:rsidRPr="006A4808">
              <w:rPr>
                <w:rStyle w:val="a3"/>
                <w:noProof/>
              </w:rPr>
              <w:t>条　プレキャスト擁壁工</w:t>
            </w:r>
            <w:r w:rsidR="007604BB">
              <w:rPr>
                <w:noProof/>
                <w:webHidden/>
              </w:rPr>
              <w:tab/>
            </w:r>
            <w:r w:rsidR="007604BB">
              <w:rPr>
                <w:noProof/>
                <w:webHidden/>
              </w:rPr>
              <w:fldChar w:fldCharType="begin"/>
            </w:r>
            <w:r w:rsidR="007604BB">
              <w:rPr>
                <w:noProof/>
                <w:webHidden/>
              </w:rPr>
              <w:instrText xml:space="preserve"> PAGEREF _Toc105142733 \h </w:instrText>
            </w:r>
            <w:r w:rsidR="007604BB">
              <w:rPr>
                <w:noProof/>
                <w:webHidden/>
              </w:rPr>
            </w:r>
            <w:r w:rsidR="007604BB">
              <w:rPr>
                <w:noProof/>
                <w:webHidden/>
              </w:rPr>
              <w:fldChar w:fldCharType="separate"/>
            </w:r>
            <w:r w:rsidR="0050029D">
              <w:rPr>
                <w:noProof/>
                <w:webHidden/>
              </w:rPr>
              <w:t>- 233 -</w:t>
            </w:r>
            <w:r w:rsidR="007604BB">
              <w:rPr>
                <w:noProof/>
                <w:webHidden/>
              </w:rPr>
              <w:fldChar w:fldCharType="end"/>
            </w:r>
          </w:hyperlink>
        </w:p>
        <w:p w14:paraId="5191DF54" w14:textId="2D928FB1" w:rsidR="007604BB" w:rsidRDefault="0009631A">
          <w:pPr>
            <w:pStyle w:val="22"/>
            <w:tabs>
              <w:tab w:val="right" w:leader="dot" w:pos="9629"/>
            </w:tabs>
            <w:rPr>
              <w:rFonts w:asciiTheme="minorHAnsi" w:eastAsiaTheme="minorEastAsia" w:hAnsiTheme="minorHAnsi" w:cstheme="minorBidi"/>
              <w:noProof/>
              <w:szCs w:val="22"/>
            </w:rPr>
          </w:pPr>
          <w:hyperlink w:anchor="_Toc105142734" w:history="1">
            <w:r w:rsidR="007604BB" w:rsidRPr="006A4808">
              <w:rPr>
                <w:rStyle w:val="a3"/>
                <w:noProof/>
              </w:rPr>
              <w:t>第</w:t>
            </w:r>
            <w:r w:rsidR="007604BB" w:rsidRPr="006A4808">
              <w:rPr>
                <w:rStyle w:val="a3"/>
                <w:noProof/>
              </w:rPr>
              <w:t>13</w:t>
            </w:r>
            <w:r w:rsidR="007604BB" w:rsidRPr="006A4808">
              <w:rPr>
                <w:rStyle w:val="a3"/>
                <w:noProof/>
              </w:rPr>
              <w:t>節　橋台・橋脚工附則</w:t>
            </w:r>
            <w:r w:rsidR="007604BB">
              <w:rPr>
                <w:noProof/>
                <w:webHidden/>
              </w:rPr>
              <w:tab/>
            </w:r>
            <w:r w:rsidR="007604BB">
              <w:rPr>
                <w:noProof/>
                <w:webHidden/>
              </w:rPr>
              <w:fldChar w:fldCharType="begin"/>
            </w:r>
            <w:r w:rsidR="007604BB">
              <w:rPr>
                <w:noProof/>
                <w:webHidden/>
              </w:rPr>
              <w:instrText xml:space="preserve"> PAGEREF _Toc105142734 \h </w:instrText>
            </w:r>
            <w:r w:rsidR="007604BB">
              <w:rPr>
                <w:noProof/>
                <w:webHidden/>
              </w:rPr>
            </w:r>
            <w:r w:rsidR="007604BB">
              <w:rPr>
                <w:noProof/>
                <w:webHidden/>
              </w:rPr>
              <w:fldChar w:fldCharType="separate"/>
            </w:r>
            <w:r w:rsidR="0050029D">
              <w:rPr>
                <w:noProof/>
                <w:webHidden/>
              </w:rPr>
              <w:t>- 233 -</w:t>
            </w:r>
            <w:r w:rsidR="007604BB">
              <w:rPr>
                <w:noProof/>
                <w:webHidden/>
              </w:rPr>
              <w:fldChar w:fldCharType="end"/>
            </w:r>
          </w:hyperlink>
        </w:p>
        <w:p w14:paraId="64318749" w14:textId="7D92FA41" w:rsidR="007604BB" w:rsidRDefault="0009631A">
          <w:pPr>
            <w:pStyle w:val="31"/>
            <w:tabs>
              <w:tab w:val="right" w:leader="dot" w:pos="9629"/>
            </w:tabs>
            <w:rPr>
              <w:rFonts w:asciiTheme="minorHAnsi" w:eastAsiaTheme="minorEastAsia" w:hAnsiTheme="minorHAnsi" w:cstheme="minorBidi"/>
              <w:noProof/>
              <w:szCs w:val="22"/>
            </w:rPr>
          </w:pPr>
          <w:hyperlink w:anchor="_Toc105142735" w:history="1">
            <w:r w:rsidR="007604BB" w:rsidRPr="006A4808">
              <w:rPr>
                <w:rStyle w:val="a3"/>
                <w:noProof/>
              </w:rPr>
              <w:t>第</w:t>
            </w:r>
            <w:r w:rsidR="007604BB" w:rsidRPr="006A4808">
              <w:rPr>
                <w:rStyle w:val="a3"/>
                <w:noProof/>
              </w:rPr>
              <w:t>16</w:t>
            </w:r>
            <w:r w:rsidR="007604BB" w:rsidRPr="006A4808">
              <w:rPr>
                <w:rStyle w:val="a3"/>
                <w:noProof/>
              </w:rPr>
              <w:t>－</w:t>
            </w:r>
            <w:r w:rsidR="007604BB" w:rsidRPr="006A4808">
              <w:rPr>
                <w:rStyle w:val="a3"/>
                <w:noProof/>
              </w:rPr>
              <w:t>69</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_Toc105142735 \h </w:instrText>
            </w:r>
            <w:r w:rsidR="007604BB">
              <w:rPr>
                <w:noProof/>
                <w:webHidden/>
              </w:rPr>
            </w:r>
            <w:r w:rsidR="007604BB">
              <w:rPr>
                <w:noProof/>
                <w:webHidden/>
              </w:rPr>
              <w:fldChar w:fldCharType="separate"/>
            </w:r>
            <w:r w:rsidR="0050029D">
              <w:rPr>
                <w:noProof/>
                <w:webHidden/>
              </w:rPr>
              <w:t>- 233 -</w:t>
            </w:r>
            <w:r w:rsidR="007604BB">
              <w:rPr>
                <w:noProof/>
                <w:webHidden/>
              </w:rPr>
              <w:fldChar w:fldCharType="end"/>
            </w:r>
          </w:hyperlink>
        </w:p>
        <w:p w14:paraId="5B1FD954" w14:textId="73F670C6" w:rsidR="007604BB" w:rsidRDefault="0009631A">
          <w:pPr>
            <w:pStyle w:val="12"/>
            <w:tabs>
              <w:tab w:val="right" w:leader="dot" w:pos="9629"/>
            </w:tabs>
            <w:rPr>
              <w:rFonts w:asciiTheme="minorHAnsi" w:eastAsiaTheme="minorEastAsia" w:hAnsiTheme="minorHAnsi" w:cstheme="minorBidi"/>
              <w:noProof/>
              <w:szCs w:val="22"/>
            </w:rPr>
          </w:pPr>
          <w:hyperlink w:anchor="_Toc105142736" w:history="1">
            <w:r w:rsidR="007604BB" w:rsidRPr="00EA194D">
              <w:rPr>
                <w:rStyle w:val="a3"/>
                <w:rFonts w:ascii="ＭＳ 明朝" w:hAnsi="ＭＳ 明朝"/>
                <w:noProof/>
              </w:rPr>
              <w:t>第17章　鋼橋上部工事</w:t>
            </w:r>
            <w:r w:rsidR="007604BB">
              <w:rPr>
                <w:noProof/>
                <w:webHidden/>
              </w:rPr>
              <w:tab/>
            </w:r>
            <w:r w:rsidR="007604BB">
              <w:rPr>
                <w:noProof/>
                <w:webHidden/>
              </w:rPr>
              <w:fldChar w:fldCharType="begin"/>
            </w:r>
            <w:r w:rsidR="007604BB">
              <w:rPr>
                <w:noProof/>
                <w:webHidden/>
              </w:rPr>
              <w:instrText xml:space="preserve"> PAGEREF _Toc105142736 \h </w:instrText>
            </w:r>
            <w:r w:rsidR="007604BB">
              <w:rPr>
                <w:noProof/>
                <w:webHidden/>
              </w:rPr>
            </w:r>
            <w:r w:rsidR="007604BB">
              <w:rPr>
                <w:noProof/>
                <w:webHidden/>
              </w:rPr>
              <w:fldChar w:fldCharType="separate"/>
            </w:r>
            <w:r w:rsidR="0050029D">
              <w:rPr>
                <w:noProof/>
                <w:webHidden/>
              </w:rPr>
              <w:t>- 234 -</w:t>
            </w:r>
            <w:r w:rsidR="007604BB">
              <w:rPr>
                <w:noProof/>
                <w:webHidden/>
              </w:rPr>
              <w:fldChar w:fldCharType="end"/>
            </w:r>
          </w:hyperlink>
        </w:p>
        <w:p w14:paraId="6FE1553D" w14:textId="5D2B6BF4" w:rsidR="007604BB" w:rsidRDefault="0009631A">
          <w:pPr>
            <w:pStyle w:val="22"/>
            <w:tabs>
              <w:tab w:val="right" w:leader="dot" w:pos="9629"/>
            </w:tabs>
            <w:rPr>
              <w:rFonts w:asciiTheme="minorHAnsi" w:eastAsiaTheme="minorEastAsia" w:hAnsiTheme="minorHAnsi" w:cstheme="minorBidi"/>
              <w:noProof/>
              <w:szCs w:val="22"/>
            </w:rPr>
          </w:pPr>
          <w:hyperlink w:anchor="_Toc105142737"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_Toc105142737 \h </w:instrText>
            </w:r>
            <w:r w:rsidR="007604BB">
              <w:rPr>
                <w:noProof/>
                <w:webHidden/>
              </w:rPr>
            </w:r>
            <w:r w:rsidR="007604BB">
              <w:rPr>
                <w:noProof/>
                <w:webHidden/>
              </w:rPr>
              <w:fldChar w:fldCharType="separate"/>
            </w:r>
            <w:r w:rsidR="0050029D">
              <w:rPr>
                <w:noProof/>
                <w:webHidden/>
              </w:rPr>
              <w:t>- 235 -</w:t>
            </w:r>
            <w:r w:rsidR="007604BB">
              <w:rPr>
                <w:noProof/>
                <w:webHidden/>
              </w:rPr>
              <w:fldChar w:fldCharType="end"/>
            </w:r>
          </w:hyperlink>
        </w:p>
        <w:p w14:paraId="328FEA51" w14:textId="60DE2C10" w:rsidR="007604BB" w:rsidRDefault="0009631A">
          <w:pPr>
            <w:pStyle w:val="31"/>
            <w:tabs>
              <w:tab w:val="right" w:leader="dot" w:pos="9629"/>
            </w:tabs>
            <w:rPr>
              <w:rFonts w:asciiTheme="minorHAnsi" w:eastAsiaTheme="minorEastAsia" w:hAnsiTheme="minorHAnsi" w:cstheme="minorBidi"/>
              <w:noProof/>
              <w:szCs w:val="22"/>
            </w:rPr>
          </w:pPr>
          <w:hyperlink w:anchor="_Toc105142738" w:history="1">
            <w:r w:rsidR="007604BB" w:rsidRPr="006A4808">
              <w:rPr>
                <w:rStyle w:val="a3"/>
                <w:noProof/>
              </w:rPr>
              <w:t>第</w:t>
            </w:r>
            <w:r w:rsidR="007604BB" w:rsidRPr="006A4808">
              <w:rPr>
                <w:rStyle w:val="a3"/>
                <w:noProof/>
              </w:rPr>
              <w:t>17</w:t>
            </w:r>
            <w:r w:rsidR="007604BB" w:rsidRPr="006A4808">
              <w:rPr>
                <w:rStyle w:val="a3"/>
                <w:noProof/>
              </w:rPr>
              <w:t>－１条　適用</w:t>
            </w:r>
            <w:r w:rsidR="007604BB">
              <w:rPr>
                <w:noProof/>
                <w:webHidden/>
              </w:rPr>
              <w:tab/>
            </w:r>
            <w:r w:rsidR="007604BB">
              <w:rPr>
                <w:noProof/>
                <w:webHidden/>
              </w:rPr>
              <w:fldChar w:fldCharType="begin"/>
            </w:r>
            <w:r w:rsidR="007604BB">
              <w:rPr>
                <w:noProof/>
                <w:webHidden/>
              </w:rPr>
              <w:instrText xml:space="preserve"> PAGEREF _Toc105142738 \h </w:instrText>
            </w:r>
            <w:r w:rsidR="007604BB">
              <w:rPr>
                <w:noProof/>
                <w:webHidden/>
              </w:rPr>
            </w:r>
            <w:r w:rsidR="007604BB">
              <w:rPr>
                <w:noProof/>
                <w:webHidden/>
              </w:rPr>
              <w:fldChar w:fldCharType="separate"/>
            </w:r>
            <w:r w:rsidR="0050029D">
              <w:rPr>
                <w:noProof/>
                <w:webHidden/>
              </w:rPr>
              <w:t>- 235 -</w:t>
            </w:r>
            <w:r w:rsidR="007604BB">
              <w:rPr>
                <w:noProof/>
                <w:webHidden/>
              </w:rPr>
              <w:fldChar w:fldCharType="end"/>
            </w:r>
          </w:hyperlink>
        </w:p>
        <w:p w14:paraId="561CE14B" w14:textId="1E438CD5" w:rsidR="007604BB" w:rsidRDefault="0009631A">
          <w:pPr>
            <w:pStyle w:val="22"/>
            <w:tabs>
              <w:tab w:val="right" w:leader="dot" w:pos="9629"/>
            </w:tabs>
            <w:rPr>
              <w:rFonts w:asciiTheme="minorHAnsi" w:eastAsiaTheme="minorEastAsia" w:hAnsiTheme="minorHAnsi" w:cstheme="minorBidi"/>
              <w:noProof/>
              <w:szCs w:val="22"/>
            </w:rPr>
          </w:pPr>
          <w:hyperlink w:anchor="_Toc105142739" w:history="1">
            <w:r w:rsidR="007604BB" w:rsidRPr="006A4808">
              <w:rPr>
                <w:rStyle w:val="a3"/>
                <w:noProof/>
              </w:rPr>
              <w:t>第２節　一般事項</w:t>
            </w:r>
            <w:r w:rsidR="007604BB">
              <w:rPr>
                <w:noProof/>
                <w:webHidden/>
              </w:rPr>
              <w:tab/>
            </w:r>
            <w:r w:rsidR="007604BB">
              <w:rPr>
                <w:noProof/>
                <w:webHidden/>
              </w:rPr>
              <w:fldChar w:fldCharType="begin"/>
            </w:r>
            <w:r w:rsidR="007604BB">
              <w:rPr>
                <w:noProof/>
                <w:webHidden/>
              </w:rPr>
              <w:instrText xml:space="preserve"> PAGEREF _Toc105142739 \h </w:instrText>
            </w:r>
            <w:r w:rsidR="007604BB">
              <w:rPr>
                <w:noProof/>
                <w:webHidden/>
              </w:rPr>
            </w:r>
            <w:r w:rsidR="007604BB">
              <w:rPr>
                <w:noProof/>
                <w:webHidden/>
              </w:rPr>
              <w:fldChar w:fldCharType="separate"/>
            </w:r>
            <w:r w:rsidR="0050029D">
              <w:rPr>
                <w:noProof/>
                <w:webHidden/>
              </w:rPr>
              <w:t>- 235 -</w:t>
            </w:r>
            <w:r w:rsidR="007604BB">
              <w:rPr>
                <w:noProof/>
                <w:webHidden/>
              </w:rPr>
              <w:fldChar w:fldCharType="end"/>
            </w:r>
          </w:hyperlink>
        </w:p>
        <w:p w14:paraId="2CFBD91B" w14:textId="2F0B176E" w:rsidR="007604BB" w:rsidRDefault="0009631A">
          <w:pPr>
            <w:pStyle w:val="31"/>
            <w:tabs>
              <w:tab w:val="right" w:leader="dot" w:pos="9629"/>
            </w:tabs>
            <w:rPr>
              <w:rFonts w:asciiTheme="minorHAnsi" w:eastAsiaTheme="minorEastAsia" w:hAnsiTheme="minorHAnsi" w:cstheme="minorBidi"/>
              <w:noProof/>
              <w:szCs w:val="22"/>
            </w:rPr>
          </w:pPr>
          <w:hyperlink w:anchor="_Toc105142740" w:history="1">
            <w:r w:rsidR="007604BB" w:rsidRPr="006A4808">
              <w:rPr>
                <w:rStyle w:val="a3"/>
                <w:noProof/>
              </w:rPr>
              <w:t>第</w:t>
            </w:r>
            <w:r w:rsidR="007604BB" w:rsidRPr="006A4808">
              <w:rPr>
                <w:rStyle w:val="a3"/>
                <w:noProof/>
              </w:rPr>
              <w:t>17</w:t>
            </w:r>
            <w:r w:rsidR="007604BB" w:rsidRPr="006A4808">
              <w:rPr>
                <w:rStyle w:val="a3"/>
                <w:noProof/>
              </w:rPr>
              <w:t>－２条　適用すべき諸基準</w:t>
            </w:r>
            <w:r w:rsidR="007604BB">
              <w:rPr>
                <w:noProof/>
                <w:webHidden/>
              </w:rPr>
              <w:tab/>
            </w:r>
            <w:r w:rsidR="007604BB">
              <w:rPr>
                <w:noProof/>
                <w:webHidden/>
              </w:rPr>
              <w:fldChar w:fldCharType="begin"/>
            </w:r>
            <w:r w:rsidR="007604BB">
              <w:rPr>
                <w:noProof/>
                <w:webHidden/>
              </w:rPr>
              <w:instrText xml:space="preserve"> PAGEREF _Toc105142740 \h </w:instrText>
            </w:r>
            <w:r w:rsidR="007604BB">
              <w:rPr>
                <w:noProof/>
                <w:webHidden/>
              </w:rPr>
            </w:r>
            <w:r w:rsidR="007604BB">
              <w:rPr>
                <w:noProof/>
                <w:webHidden/>
              </w:rPr>
              <w:fldChar w:fldCharType="separate"/>
            </w:r>
            <w:r w:rsidR="0050029D">
              <w:rPr>
                <w:noProof/>
                <w:webHidden/>
              </w:rPr>
              <w:t>- 235 -</w:t>
            </w:r>
            <w:r w:rsidR="007604BB">
              <w:rPr>
                <w:noProof/>
                <w:webHidden/>
              </w:rPr>
              <w:fldChar w:fldCharType="end"/>
            </w:r>
          </w:hyperlink>
        </w:p>
        <w:p w14:paraId="54C4B900" w14:textId="1710666F" w:rsidR="007604BB" w:rsidRDefault="0009631A">
          <w:pPr>
            <w:pStyle w:val="22"/>
            <w:tabs>
              <w:tab w:val="right" w:leader="dot" w:pos="9629"/>
            </w:tabs>
            <w:rPr>
              <w:rFonts w:asciiTheme="minorHAnsi" w:eastAsiaTheme="minorEastAsia" w:hAnsiTheme="minorHAnsi" w:cstheme="minorBidi"/>
              <w:noProof/>
              <w:szCs w:val="22"/>
            </w:rPr>
          </w:pPr>
          <w:hyperlink w:anchor="_Toc105142741" w:history="1">
            <w:r w:rsidR="007604BB" w:rsidRPr="006A4808">
              <w:rPr>
                <w:rStyle w:val="a3"/>
                <w:noProof/>
              </w:rPr>
              <w:t>第３節　工場製作工</w:t>
            </w:r>
            <w:r w:rsidR="007604BB">
              <w:rPr>
                <w:noProof/>
                <w:webHidden/>
              </w:rPr>
              <w:tab/>
            </w:r>
            <w:r w:rsidR="007604BB">
              <w:rPr>
                <w:noProof/>
                <w:webHidden/>
              </w:rPr>
              <w:fldChar w:fldCharType="begin"/>
            </w:r>
            <w:r w:rsidR="007604BB">
              <w:rPr>
                <w:noProof/>
                <w:webHidden/>
              </w:rPr>
              <w:instrText xml:space="preserve"> PAGEREF _Toc105142741 \h </w:instrText>
            </w:r>
            <w:r w:rsidR="007604BB">
              <w:rPr>
                <w:noProof/>
                <w:webHidden/>
              </w:rPr>
            </w:r>
            <w:r w:rsidR="007604BB">
              <w:rPr>
                <w:noProof/>
                <w:webHidden/>
              </w:rPr>
              <w:fldChar w:fldCharType="separate"/>
            </w:r>
            <w:r w:rsidR="0050029D">
              <w:rPr>
                <w:noProof/>
                <w:webHidden/>
              </w:rPr>
              <w:t>- 235 -</w:t>
            </w:r>
            <w:r w:rsidR="007604BB">
              <w:rPr>
                <w:noProof/>
                <w:webHidden/>
              </w:rPr>
              <w:fldChar w:fldCharType="end"/>
            </w:r>
          </w:hyperlink>
        </w:p>
        <w:p w14:paraId="19FA06D3" w14:textId="21BC1458" w:rsidR="007604BB" w:rsidRDefault="0009631A">
          <w:pPr>
            <w:pStyle w:val="31"/>
            <w:tabs>
              <w:tab w:val="right" w:leader="dot" w:pos="9629"/>
            </w:tabs>
            <w:rPr>
              <w:rFonts w:asciiTheme="minorHAnsi" w:eastAsiaTheme="minorEastAsia" w:hAnsiTheme="minorHAnsi" w:cstheme="minorBidi"/>
              <w:noProof/>
              <w:szCs w:val="22"/>
            </w:rPr>
          </w:pPr>
          <w:hyperlink w:anchor="_Toc105142742" w:history="1">
            <w:r w:rsidR="007604BB" w:rsidRPr="006A4808">
              <w:rPr>
                <w:rStyle w:val="a3"/>
                <w:noProof/>
              </w:rPr>
              <w:t>第</w:t>
            </w:r>
            <w:r w:rsidR="007604BB" w:rsidRPr="006A4808">
              <w:rPr>
                <w:rStyle w:val="a3"/>
                <w:noProof/>
              </w:rPr>
              <w:t>17</w:t>
            </w:r>
            <w:r w:rsidR="007604BB" w:rsidRPr="006A4808">
              <w:rPr>
                <w:rStyle w:val="a3"/>
                <w:noProof/>
              </w:rPr>
              <w:t>－３条　一般事項</w:t>
            </w:r>
            <w:r w:rsidR="007604BB">
              <w:rPr>
                <w:noProof/>
                <w:webHidden/>
              </w:rPr>
              <w:tab/>
            </w:r>
            <w:r w:rsidR="007604BB">
              <w:rPr>
                <w:noProof/>
                <w:webHidden/>
              </w:rPr>
              <w:fldChar w:fldCharType="begin"/>
            </w:r>
            <w:r w:rsidR="007604BB">
              <w:rPr>
                <w:noProof/>
                <w:webHidden/>
              </w:rPr>
              <w:instrText xml:space="preserve"> PAGEREF _Toc105142742 \h </w:instrText>
            </w:r>
            <w:r w:rsidR="007604BB">
              <w:rPr>
                <w:noProof/>
                <w:webHidden/>
              </w:rPr>
            </w:r>
            <w:r w:rsidR="007604BB">
              <w:rPr>
                <w:noProof/>
                <w:webHidden/>
              </w:rPr>
              <w:fldChar w:fldCharType="separate"/>
            </w:r>
            <w:r w:rsidR="0050029D">
              <w:rPr>
                <w:noProof/>
                <w:webHidden/>
              </w:rPr>
              <w:t>- 235 -</w:t>
            </w:r>
            <w:r w:rsidR="007604BB">
              <w:rPr>
                <w:noProof/>
                <w:webHidden/>
              </w:rPr>
              <w:fldChar w:fldCharType="end"/>
            </w:r>
          </w:hyperlink>
        </w:p>
        <w:p w14:paraId="27E48D9E" w14:textId="10B23A8D" w:rsidR="007604BB" w:rsidRDefault="0009631A">
          <w:pPr>
            <w:pStyle w:val="31"/>
            <w:tabs>
              <w:tab w:val="right" w:leader="dot" w:pos="9629"/>
            </w:tabs>
            <w:rPr>
              <w:rFonts w:asciiTheme="minorHAnsi" w:eastAsiaTheme="minorEastAsia" w:hAnsiTheme="minorHAnsi" w:cstheme="minorBidi"/>
              <w:noProof/>
              <w:szCs w:val="22"/>
            </w:rPr>
          </w:pPr>
          <w:hyperlink w:anchor="_Toc105142743" w:history="1">
            <w:r w:rsidR="007604BB" w:rsidRPr="006A4808">
              <w:rPr>
                <w:rStyle w:val="a3"/>
                <w:noProof/>
              </w:rPr>
              <w:t>第</w:t>
            </w:r>
            <w:r w:rsidR="007604BB" w:rsidRPr="006A4808">
              <w:rPr>
                <w:rStyle w:val="a3"/>
                <w:noProof/>
              </w:rPr>
              <w:t>17</w:t>
            </w:r>
            <w:r w:rsidR="007604BB" w:rsidRPr="006A4808">
              <w:rPr>
                <w:rStyle w:val="a3"/>
                <w:noProof/>
              </w:rPr>
              <w:t>－４条　材　料</w:t>
            </w:r>
            <w:r w:rsidR="007604BB">
              <w:rPr>
                <w:noProof/>
                <w:webHidden/>
              </w:rPr>
              <w:tab/>
            </w:r>
            <w:r w:rsidR="007604BB">
              <w:rPr>
                <w:noProof/>
                <w:webHidden/>
              </w:rPr>
              <w:fldChar w:fldCharType="begin"/>
            </w:r>
            <w:r w:rsidR="007604BB">
              <w:rPr>
                <w:noProof/>
                <w:webHidden/>
              </w:rPr>
              <w:instrText xml:space="preserve"> PAGEREF _Toc105142743 \h </w:instrText>
            </w:r>
            <w:r w:rsidR="007604BB">
              <w:rPr>
                <w:noProof/>
                <w:webHidden/>
              </w:rPr>
            </w:r>
            <w:r w:rsidR="007604BB">
              <w:rPr>
                <w:noProof/>
                <w:webHidden/>
              </w:rPr>
              <w:fldChar w:fldCharType="separate"/>
            </w:r>
            <w:r w:rsidR="0050029D">
              <w:rPr>
                <w:noProof/>
                <w:webHidden/>
              </w:rPr>
              <w:t>- 236 -</w:t>
            </w:r>
            <w:r w:rsidR="007604BB">
              <w:rPr>
                <w:noProof/>
                <w:webHidden/>
              </w:rPr>
              <w:fldChar w:fldCharType="end"/>
            </w:r>
          </w:hyperlink>
        </w:p>
        <w:p w14:paraId="0619AC63" w14:textId="752F15BA" w:rsidR="007604BB" w:rsidRDefault="0009631A">
          <w:pPr>
            <w:pStyle w:val="31"/>
            <w:tabs>
              <w:tab w:val="right" w:leader="dot" w:pos="9629"/>
            </w:tabs>
            <w:rPr>
              <w:rFonts w:asciiTheme="minorHAnsi" w:eastAsiaTheme="minorEastAsia" w:hAnsiTheme="minorHAnsi" w:cstheme="minorBidi"/>
              <w:noProof/>
              <w:szCs w:val="22"/>
            </w:rPr>
          </w:pPr>
          <w:hyperlink w:anchor="_Toc105142744" w:history="1">
            <w:r w:rsidR="007604BB" w:rsidRPr="006A4808">
              <w:rPr>
                <w:rStyle w:val="a3"/>
                <w:noProof/>
              </w:rPr>
              <w:t>第</w:t>
            </w:r>
            <w:r w:rsidR="007604BB" w:rsidRPr="006A4808">
              <w:rPr>
                <w:rStyle w:val="a3"/>
                <w:noProof/>
              </w:rPr>
              <w:t>17</w:t>
            </w:r>
            <w:r w:rsidR="007604BB" w:rsidRPr="006A4808">
              <w:rPr>
                <w:rStyle w:val="a3"/>
                <w:noProof/>
              </w:rPr>
              <w:t>－５条　桁製作工</w:t>
            </w:r>
            <w:r w:rsidR="007604BB">
              <w:rPr>
                <w:noProof/>
                <w:webHidden/>
              </w:rPr>
              <w:tab/>
            </w:r>
            <w:r w:rsidR="007604BB">
              <w:rPr>
                <w:noProof/>
                <w:webHidden/>
              </w:rPr>
              <w:fldChar w:fldCharType="begin"/>
            </w:r>
            <w:r w:rsidR="007604BB">
              <w:rPr>
                <w:noProof/>
                <w:webHidden/>
              </w:rPr>
              <w:instrText xml:space="preserve"> PAGEREF _Toc105142744 \h </w:instrText>
            </w:r>
            <w:r w:rsidR="007604BB">
              <w:rPr>
                <w:noProof/>
                <w:webHidden/>
              </w:rPr>
            </w:r>
            <w:r w:rsidR="007604BB">
              <w:rPr>
                <w:noProof/>
                <w:webHidden/>
              </w:rPr>
              <w:fldChar w:fldCharType="separate"/>
            </w:r>
            <w:r w:rsidR="0050029D">
              <w:rPr>
                <w:noProof/>
                <w:webHidden/>
              </w:rPr>
              <w:t>- 238 -</w:t>
            </w:r>
            <w:r w:rsidR="007604BB">
              <w:rPr>
                <w:noProof/>
                <w:webHidden/>
              </w:rPr>
              <w:fldChar w:fldCharType="end"/>
            </w:r>
          </w:hyperlink>
        </w:p>
        <w:p w14:paraId="21F6F81B" w14:textId="7928C296" w:rsidR="007604BB" w:rsidRDefault="0009631A">
          <w:pPr>
            <w:pStyle w:val="31"/>
            <w:tabs>
              <w:tab w:val="right" w:leader="dot" w:pos="9629"/>
            </w:tabs>
            <w:rPr>
              <w:rFonts w:asciiTheme="minorHAnsi" w:eastAsiaTheme="minorEastAsia" w:hAnsiTheme="minorHAnsi" w:cstheme="minorBidi"/>
              <w:noProof/>
              <w:szCs w:val="22"/>
            </w:rPr>
          </w:pPr>
          <w:hyperlink w:anchor="_Toc105142745" w:history="1">
            <w:r w:rsidR="007604BB" w:rsidRPr="006A4808">
              <w:rPr>
                <w:rStyle w:val="a3"/>
                <w:noProof/>
              </w:rPr>
              <w:t>第</w:t>
            </w:r>
            <w:r w:rsidR="007604BB" w:rsidRPr="006A4808">
              <w:rPr>
                <w:rStyle w:val="a3"/>
                <w:noProof/>
              </w:rPr>
              <w:t>17</w:t>
            </w:r>
            <w:r w:rsidR="007604BB" w:rsidRPr="006A4808">
              <w:rPr>
                <w:rStyle w:val="a3"/>
                <w:noProof/>
              </w:rPr>
              <w:t>－６条　検査路製作工</w:t>
            </w:r>
            <w:r w:rsidR="007604BB">
              <w:rPr>
                <w:noProof/>
                <w:webHidden/>
              </w:rPr>
              <w:tab/>
            </w:r>
            <w:r w:rsidR="007604BB">
              <w:rPr>
                <w:noProof/>
                <w:webHidden/>
              </w:rPr>
              <w:fldChar w:fldCharType="begin"/>
            </w:r>
            <w:r w:rsidR="007604BB">
              <w:rPr>
                <w:noProof/>
                <w:webHidden/>
              </w:rPr>
              <w:instrText xml:space="preserve"> PAGEREF _Toc105142745 \h </w:instrText>
            </w:r>
            <w:r w:rsidR="007604BB">
              <w:rPr>
                <w:noProof/>
                <w:webHidden/>
              </w:rPr>
            </w:r>
            <w:r w:rsidR="007604BB">
              <w:rPr>
                <w:noProof/>
                <w:webHidden/>
              </w:rPr>
              <w:fldChar w:fldCharType="separate"/>
            </w:r>
            <w:r w:rsidR="0050029D">
              <w:rPr>
                <w:noProof/>
                <w:webHidden/>
              </w:rPr>
              <w:t>- 246 -</w:t>
            </w:r>
            <w:r w:rsidR="007604BB">
              <w:rPr>
                <w:noProof/>
                <w:webHidden/>
              </w:rPr>
              <w:fldChar w:fldCharType="end"/>
            </w:r>
          </w:hyperlink>
        </w:p>
        <w:p w14:paraId="1A98E8BF" w14:textId="32D3F1A7" w:rsidR="007604BB" w:rsidRDefault="0009631A">
          <w:pPr>
            <w:pStyle w:val="31"/>
            <w:tabs>
              <w:tab w:val="right" w:leader="dot" w:pos="9629"/>
            </w:tabs>
            <w:rPr>
              <w:rFonts w:asciiTheme="minorHAnsi" w:eastAsiaTheme="minorEastAsia" w:hAnsiTheme="minorHAnsi" w:cstheme="minorBidi"/>
              <w:noProof/>
              <w:szCs w:val="22"/>
            </w:rPr>
          </w:pPr>
          <w:hyperlink w:anchor="_Toc105142746" w:history="1">
            <w:r w:rsidR="007604BB" w:rsidRPr="006A4808">
              <w:rPr>
                <w:rStyle w:val="a3"/>
                <w:noProof/>
              </w:rPr>
              <w:t>第</w:t>
            </w:r>
            <w:r w:rsidR="007604BB" w:rsidRPr="006A4808">
              <w:rPr>
                <w:rStyle w:val="a3"/>
                <w:noProof/>
              </w:rPr>
              <w:t>17</w:t>
            </w:r>
            <w:r w:rsidR="007604BB" w:rsidRPr="006A4808">
              <w:rPr>
                <w:rStyle w:val="a3"/>
                <w:noProof/>
              </w:rPr>
              <w:t>－７条　鋼製伸縮継手製作工</w:t>
            </w:r>
            <w:r w:rsidR="007604BB">
              <w:rPr>
                <w:noProof/>
                <w:webHidden/>
              </w:rPr>
              <w:tab/>
            </w:r>
            <w:r w:rsidR="007604BB">
              <w:rPr>
                <w:noProof/>
                <w:webHidden/>
              </w:rPr>
              <w:fldChar w:fldCharType="begin"/>
            </w:r>
            <w:r w:rsidR="007604BB">
              <w:rPr>
                <w:noProof/>
                <w:webHidden/>
              </w:rPr>
              <w:instrText xml:space="preserve"> PAGEREF _Toc105142746 \h </w:instrText>
            </w:r>
            <w:r w:rsidR="007604BB">
              <w:rPr>
                <w:noProof/>
                <w:webHidden/>
              </w:rPr>
            </w:r>
            <w:r w:rsidR="007604BB">
              <w:rPr>
                <w:noProof/>
                <w:webHidden/>
              </w:rPr>
              <w:fldChar w:fldCharType="separate"/>
            </w:r>
            <w:r w:rsidR="0050029D">
              <w:rPr>
                <w:noProof/>
                <w:webHidden/>
              </w:rPr>
              <w:t>- 246 -</w:t>
            </w:r>
            <w:r w:rsidR="007604BB">
              <w:rPr>
                <w:noProof/>
                <w:webHidden/>
              </w:rPr>
              <w:fldChar w:fldCharType="end"/>
            </w:r>
          </w:hyperlink>
        </w:p>
        <w:p w14:paraId="77259F0E" w14:textId="48387D3C" w:rsidR="007604BB" w:rsidRDefault="0009631A">
          <w:pPr>
            <w:pStyle w:val="31"/>
            <w:tabs>
              <w:tab w:val="right" w:leader="dot" w:pos="9629"/>
            </w:tabs>
            <w:rPr>
              <w:rFonts w:asciiTheme="minorHAnsi" w:eastAsiaTheme="minorEastAsia" w:hAnsiTheme="minorHAnsi" w:cstheme="minorBidi"/>
              <w:noProof/>
              <w:szCs w:val="22"/>
            </w:rPr>
          </w:pPr>
          <w:hyperlink w:anchor="_Toc105142747" w:history="1">
            <w:r w:rsidR="007604BB" w:rsidRPr="006A4808">
              <w:rPr>
                <w:rStyle w:val="a3"/>
                <w:noProof/>
              </w:rPr>
              <w:t>第</w:t>
            </w:r>
            <w:r w:rsidR="007604BB" w:rsidRPr="006A4808">
              <w:rPr>
                <w:rStyle w:val="a3"/>
                <w:noProof/>
              </w:rPr>
              <w:t>17</w:t>
            </w:r>
            <w:r w:rsidR="007604BB" w:rsidRPr="006A4808">
              <w:rPr>
                <w:rStyle w:val="a3"/>
                <w:noProof/>
              </w:rPr>
              <w:t>－８条　落橋防止装置製作工</w:t>
            </w:r>
            <w:r w:rsidR="007604BB">
              <w:rPr>
                <w:noProof/>
                <w:webHidden/>
              </w:rPr>
              <w:tab/>
            </w:r>
            <w:r w:rsidR="007604BB">
              <w:rPr>
                <w:noProof/>
                <w:webHidden/>
              </w:rPr>
              <w:fldChar w:fldCharType="begin"/>
            </w:r>
            <w:r w:rsidR="007604BB">
              <w:rPr>
                <w:noProof/>
                <w:webHidden/>
              </w:rPr>
              <w:instrText xml:space="preserve"> PAGEREF _Toc105142747 \h </w:instrText>
            </w:r>
            <w:r w:rsidR="007604BB">
              <w:rPr>
                <w:noProof/>
                <w:webHidden/>
              </w:rPr>
            </w:r>
            <w:r w:rsidR="007604BB">
              <w:rPr>
                <w:noProof/>
                <w:webHidden/>
              </w:rPr>
              <w:fldChar w:fldCharType="separate"/>
            </w:r>
            <w:r w:rsidR="0050029D">
              <w:rPr>
                <w:noProof/>
                <w:webHidden/>
              </w:rPr>
              <w:t>- 247 -</w:t>
            </w:r>
            <w:r w:rsidR="007604BB">
              <w:rPr>
                <w:noProof/>
                <w:webHidden/>
              </w:rPr>
              <w:fldChar w:fldCharType="end"/>
            </w:r>
          </w:hyperlink>
        </w:p>
        <w:p w14:paraId="7953DAB6" w14:textId="5A6DECB9" w:rsidR="007604BB" w:rsidRDefault="0009631A">
          <w:pPr>
            <w:pStyle w:val="31"/>
            <w:tabs>
              <w:tab w:val="right" w:leader="dot" w:pos="9629"/>
            </w:tabs>
            <w:rPr>
              <w:rFonts w:asciiTheme="minorHAnsi" w:eastAsiaTheme="minorEastAsia" w:hAnsiTheme="minorHAnsi" w:cstheme="minorBidi"/>
              <w:noProof/>
              <w:szCs w:val="22"/>
            </w:rPr>
          </w:pPr>
          <w:hyperlink w:anchor="_Toc105142748" w:history="1">
            <w:r w:rsidR="007604BB" w:rsidRPr="006A4808">
              <w:rPr>
                <w:rStyle w:val="a3"/>
                <w:noProof/>
              </w:rPr>
              <w:t>第</w:t>
            </w:r>
            <w:r w:rsidR="007604BB" w:rsidRPr="006A4808">
              <w:rPr>
                <w:rStyle w:val="a3"/>
                <w:noProof/>
              </w:rPr>
              <w:t>17</w:t>
            </w:r>
            <w:r w:rsidR="007604BB" w:rsidRPr="006A4808">
              <w:rPr>
                <w:rStyle w:val="a3"/>
                <w:noProof/>
              </w:rPr>
              <w:t>－９条　鋼製排水管製作工</w:t>
            </w:r>
            <w:r w:rsidR="007604BB">
              <w:rPr>
                <w:noProof/>
                <w:webHidden/>
              </w:rPr>
              <w:tab/>
            </w:r>
            <w:r w:rsidR="007604BB">
              <w:rPr>
                <w:noProof/>
                <w:webHidden/>
              </w:rPr>
              <w:fldChar w:fldCharType="begin"/>
            </w:r>
            <w:r w:rsidR="007604BB">
              <w:rPr>
                <w:noProof/>
                <w:webHidden/>
              </w:rPr>
              <w:instrText xml:space="preserve"> PAGEREF _Toc105142748 \h </w:instrText>
            </w:r>
            <w:r w:rsidR="007604BB">
              <w:rPr>
                <w:noProof/>
                <w:webHidden/>
              </w:rPr>
            </w:r>
            <w:r w:rsidR="007604BB">
              <w:rPr>
                <w:noProof/>
                <w:webHidden/>
              </w:rPr>
              <w:fldChar w:fldCharType="separate"/>
            </w:r>
            <w:r w:rsidR="0050029D">
              <w:rPr>
                <w:noProof/>
                <w:webHidden/>
              </w:rPr>
              <w:t>- 247 -</w:t>
            </w:r>
            <w:r w:rsidR="007604BB">
              <w:rPr>
                <w:noProof/>
                <w:webHidden/>
              </w:rPr>
              <w:fldChar w:fldCharType="end"/>
            </w:r>
          </w:hyperlink>
        </w:p>
        <w:p w14:paraId="20FA776C" w14:textId="3CEE5117" w:rsidR="007604BB" w:rsidRDefault="0009631A">
          <w:pPr>
            <w:pStyle w:val="31"/>
            <w:tabs>
              <w:tab w:val="right" w:leader="dot" w:pos="9629"/>
            </w:tabs>
            <w:rPr>
              <w:rFonts w:asciiTheme="minorHAnsi" w:eastAsiaTheme="minorEastAsia" w:hAnsiTheme="minorHAnsi" w:cstheme="minorBidi"/>
              <w:noProof/>
              <w:szCs w:val="22"/>
            </w:rPr>
          </w:pPr>
          <w:hyperlink w:anchor="_Toc105142749"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10</w:t>
            </w:r>
            <w:r w:rsidR="007604BB" w:rsidRPr="006A4808">
              <w:rPr>
                <w:rStyle w:val="a3"/>
                <w:noProof/>
              </w:rPr>
              <w:t>条　橋梁用防護柵製作工</w:t>
            </w:r>
            <w:r w:rsidR="007604BB">
              <w:rPr>
                <w:noProof/>
                <w:webHidden/>
              </w:rPr>
              <w:tab/>
            </w:r>
            <w:r w:rsidR="007604BB">
              <w:rPr>
                <w:noProof/>
                <w:webHidden/>
              </w:rPr>
              <w:fldChar w:fldCharType="begin"/>
            </w:r>
            <w:r w:rsidR="007604BB">
              <w:rPr>
                <w:noProof/>
                <w:webHidden/>
              </w:rPr>
              <w:instrText xml:space="preserve"> PAGEREF _Toc105142749 \h </w:instrText>
            </w:r>
            <w:r w:rsidR="007604BB">
              <w:rPr>
                <w:noProof/>
                <w:webHidden/>
              </w:rPr>
            </w:r>
            <w:r w:rsidR="007604BB">
              <w:rPr>
                <w:noProof/>
                <w:webHidden/>
              </w:rPr>
              <w:fldChar w:fldCharType="separate"/>
            </w:r>
            <w:r w:rsidR="0050029D">
              <w:rPr>
                <w:noProof/>
                <w:webHidden/>
              </w:rPr>
              <w:t>- 247 -</w:t>
            </w:r>
            <w:r w:rsidR="007604BB">
              <w:rPr>
                <w:noProof/>
                <w:webHidden/>
              </w:rPr>
              <w:fldChar w:fldCharType="end"/>
            </w:r>
          </w:hyperlink>
        </w:p>
        <w:p w14:paraId="43C43516" w14:textId="101088EC" w:rsidR="007604BB" w:rsidRDefault="0009631A">
          <w:pPr>
            <w:pStyle w:val="31"/>
            <w:tabs>
              <w:tab w:val="right" w:leader="dot" w:pos="9629"/>
            </w:tabs>
            <w:rPr>
              <w:rFonts w:asciiTheme="minorHAnsi" w:eastAsiaTheme="minorEastAsia" w:hAnsiTheme="minorHAnsi" w:cstheme="minorBidi"/>
              <w:noProof/>
              <w:szCs w:val="22"/>
            </w:rPr>
          </w:pPr>
          <w:hyperlink w:anchor="_Toc105142750"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11</w:t>
            </w:r>
            <w:r w:rsidR="007604BB" w:rsidRPr="006A4808">
              <w:rPr>
                <w:rStyle w:val="a3"/>
                <w:noProof/>
              </w:rPr>
              <w:t>条　橋梁用高欄製作工</w:t>
            </w:r>
            <w:r w:rsidR="007604BB">
              <w:rPr>
                <w:noProof/>
                <w:webHidden/>
              </w:rPr>
              <w:tab/>
            </w:r>
            <w:r w:rsidR="007604BB">
              <w:rPr>
                <w:noProof/>
                <w:webHidden/>
              </w:rPr>
              <w:fldChar w:fldCharType="begin"/>
            </w:r>
            <w:r w:rsidR="007604BB">
              <w:rPr>
                <w:noProof/>
                <w:webHidden/>
              </w:rPr>
              <w:instrText xml:space="preserve"> PAGEREF _Toc105142750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59357870" w14:textId="67378101" w:rsidR="007604BB" w:rsidRDefault="0009631A">
          <w:pPr>
            <w:pStyle w:val="31"/>
            <w:tabs>
              <w:tab w:val="right" w:leader="dot" w:pos="9629"/>
            </w:tabs>
            <w:rPr>
              <w:rFonts w:asciiTheme="minorHAnsi" w:eastAsiaTheme="minorEastAsia" w:hAnsiTheme="minorHAnsi" w:cstheme="minorBidi"/>
              <w:noProof/>
              <w:szCs w:val="22"/>
            </w:rPr>
          </w:pPr>
          <w:hyperlink w:anchor="_Toc105142751"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12</w:t>
            </w:r>
            <w:r w:rsidR="007604BB" w:rsidRPr="006A4808">
              <w:rPr>
                <w:rStyle w:val="a3"/>
                <w:noProof/>
              </w:rPr>
              <w:t>条　横断歩道橋製作工</w:t>
            </w:r>
            <w:r w:rsidR="007604BB">
              <w:rPr>
                <w:noProof/>
                <w:webHidden/>
              </w:rPr>
              <w:tab/>
            </w:r>
            <w:r w:rsidR="007604BB">
              <w:rPr>
                <w:noProof/>
                <w:webHidden/>
              </w:rPr>
              <w:fldChar w:fldCharType="begin"/>
            </w:r>
            <w:r w:rsidR="007604BB">
              <w:rPr>
                <w:noProof/>
                <w:webHidden/>
              </w:rPr>
              <w:instrText xml:space="preserve"> PAGEREF _Toc105142751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735A4CA8" w14:textId="22063566" w:rsidR="007604BB" w:rsidRDefault="0009631A">
          <w:pPr>
            <w:pStyle w:val="31"/>
            <w:tabs>
              <w:tab w:val="right" w:leader="dot" w:pos="9629"/>
            </w:tabs>
            <w:rPr>
              <w:rFonts w:asciiTheme="minorHAnsi" w:eastAsiaTheme="minorEastAsia" w:hAnsiTheme="minorHAnsi" w:cstheme="minorBidi"/>
              <w:noProof/>
              <w:szCs w:val="22"/>
            </w:rPr>
          </w:pPr>
          <w:hyperlink w:anchor="_Toc105142752"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13</w:t>
            </w:r>
            <w:r w:rsidR="007604BB" w:rsidRPr="006A4808">
              <w:rPr>
                <w:rStyle w:val="a3"/>
                <w:noProof/>
              </w:rPr>
              <w:t>条　鋳造費</w:t>
            </w:r>
            <w:r w:rsidR="007604BB">
              <w:rPr>
                <w:noProof/>
                <w:webHidden/>
              </w:rPr>
              <w:tab/>
            </w:r>
            <w:r w:rsidR="007604BB">
              <w:rPr>
                <w:noProof/>
                <w:webHidden/>
              </w:rPr>
              <w:fldChar w:fldCharType="begin"/>
            </w:r>
            <w:r w:rsidR="007604BB">
              <w:rPr>
                <w:noProof/>
                <w:webHidden/>
              </w:rPr>
              <w:instrText xml:space="preserve"> PAGEREF _Toc105142752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6A3BBF6A" w14:textId="75ED56F5" w:rsidR="007604BB" w:rsidRDefault="0009631A">
          <w:pPr>
            <w:pStyle w:val="31"/>
            <w:tabs>
              <w:tab w:val="right" w:leader="dot" w:pos="9629"/>
            </w:tabs>
            <w:rPr>
              <w:rFonts w:asciiTheme="minorHAnsi" w:eastAsiaTheme="minorEastAsia" w:hAnsiTheme="minorHAnsi" w:cstheme="minorBidi"/>
              <w:noProof/>
              <w:szCs w:val="22"/>
            </w:rPr>
          </w:pPr>
          <w:hyperlink w:anchor="_Toc105142753"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14</w:t>
            </w:r>
            <w:r w:rsidR="007604BB" w:rsidRPr="006A4808">
              <w:rPr>
                <w:rStyle w:val="a3"/>
                <w:noProof/>
              </w:rPr>
              <w:t>条　アンカーフレーム製作工</w:t>
            </w:r>
            <w:r w:rsidR="007604BB">
              <w:rPr>
                <w:noProof/>
                <w:webHidden/>
              </w:rPr>
              <w:tab/>
            </w:r>
            <w:r w:rsidR="007604BB">
              <w:rPr>
                <w:noProof/>
                <w:webHidden/>
              </w:rPr>
              <w:fldChar w:fldCharType="begin"/>
            </w:r>
            <w:r w:rsidR="007604BB">
              <w:rPr>
                <w:noProof/>
                <w:webHidden/>
              </w:rPr>
              <w:instrText xml:space="preserve"> PAGEREF _Toc105142753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112B456A" w14:textId="580D9973" w:rsidR="007604BB" w:rsidRDefault="0009631A">
          <w:pPr>
            <w:pStyle w:val="31"/>
            <w:tabs>
              <w:tab w:val="right" w:leader="dot" w:pos="9629"/>
            </w:tabs>
            <w:rPr>
              <w:rFonts w:asciiTheme="minorHAnsi" w:eastAsiaTheme="minorEastAsia" w:hAnsiTheme="minorHAnsi" w:cstheme="minorBidi"/>
              <w:noProof/>
              <w:szCs w:val="22"/>
            </w:rPr>
          </w:pPr>
          <w:hyperlink w:anchor="_Toc105142754"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15</w:t>
            </w:r>
            <w:r w:rsidR="007604BB" w:rsidRPr="006A4808">
              <w:rPr>
                <w:rStyle w:val="a3"/>
                <w:noProof/>
              </w:rPr>
              <w:t>条　工場塗装工</w:t>
            </w:r>
            <w:r w:rsidR="007604BB">
              <w:rPr>
                <w:noProof/>
                <w:webHidden/>
              </w:rPr>
              <w:tab/>
            </w:r>
            <w:r w:rsidR="007604BB">
              <w:rPr>
                <w:noProof/>
                <w:webHidden/>
              </w:rPr>
              <w:fldChar w:fldCharType="begin"/>
            </w:r>
            <w:r w:rsidR="007604BB">
              <w:rPr>
                <w:noProof/>
                <w:webHidden/>
              </w:rPr>
              <w:instrText xml:space="preserve"> PAGEREF _Toc105142754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4412A94E" w14:textId="4178CE0F" w:rsidR="007604BB" w:rsidRDefault="0009631A">
          <w:pPr>
            <w:pStyle w:val="22"/>
            <w:tabs>
              <w:tab w:val="right" w:leader="dot" w:pos="9629"/>
            </w:tabs>
            <w:rPr>
              <w:rFonts w:asciiTheme="minorHAnsi" w:eastAsiaTheme="minorEastAsia" w:hAnsiTheme="minorHAnsi" w:cstheme="minorBidi"/>
              <w:noProof/>
              <w:szCs w:val="22"/>
            </w:rPr>
          </w:pPr>
          <w:hyperlink w:anchor="_Toc105142755" w:history="1">
            <w:r w:rsidR="007604BB" w:rsidRPr="006A4808">
              <w:rPr>
                <w:rStyle w:val="a3"/>
                <w:noProof/>
              </w:rPr>
              <w:t>第４節　工場製品輸送工</w:t>
            </w:r>
            <w:r w:rsidR="007604BB">
              <w:rPr>
                <w:noProof/>
                <w:webHidden/>
              </w:rPr>
              <w:tab/>
            </w:r>
            <w:r w:rsidR="007604BB">
              <w:rPr>
                <w:noProof/>
                <w:webHidden/>
              </w:rPr>
              <w:fldChar w:fldCharType="begin"/>
            </w:r>
            <w:r w:rsidR="007604BB">
              <w:rPr>
                <w:noProof/>
                <w:webHidden/>
              </w:rPr>
              <w:instrText xml:space="preserve"> PAGEREF _Toc105142755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1AF5FF36" w14:textId="785C0E7D" w:rsidR="007604BB" w:rsidRDefault="0009631A">
          <w:pPr>
            <w:pStyle w:val="31"/>
            <w:tabs>
              <w:tab w:val="right" w:leader="dot" w:pos="9629"/>
            </w:tabs>
            <w:rPr>
              <w:rFonts w:asciiTheme="minorHAnsi" w:eastAsiaTheme="minorEastAsia" w:hAnsiTheme="minorHAnsi" w:cstheme="minorBidi"/>
              <w:noProof/>
              <w:szCs w:val="22"/>
            </w:rPr>
          </w:pPr>
          <w:hyperlink w:anchor="_Toc105142756"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16</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_Toc105142756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6A4C8757" w14:textId="14D65CAD" w:rsidR="007604BB" w:rsidRDefault="0009631A">
          <w:pPr>
            <w:pStyle w:val="31"/>
            <w:tabs>
              <w:tab w:val="right" w:leader="dot" w:pos="9629"/>
            </w:tabs>
            <w:rPr>
              <w:rFonts w:asciiTheme="minorHAnsi" w:eastAsiaTheme="minorEastAsia" w:hAnsiTheme="minorHAnsi" w:cstheme="minorBidi"/>
              <w:noProof/>
              <w:szCs w:val="22"/>
            </w:rPr>
          </w:pPr>
          <w:hyperlink w:anchor="_Toc105142757"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17</w:t>
            </w:r>
            <w:r w:rsidR="007604BB" w:rsidRPr="006A4808">
              <w:rPr>
                <w:rStyle w:val="a3"/>
                <w:noProof/>
              </w:rPr>
              <w:t>条　輸送工</w:t>
            </w:r>
            <w:r w:rsidR="007604BB">
              <w:rPr>
                <w:noProof/>
                <w:webHidden/>
              </w:rPr>
              <w:tab/>
            </w:r>
            <w:r w:rsidR="007604BB">
              <w:rPr>
                <w:noProof/>
                <w:webHidden/>
              </w:rPr>
              <w:fldChar w:fldCharType="begin"/>
            </w:r>
            <w:r w:rsidR="007604BB">
              <w:rPr>
                <w:noProof/>
                <w:webHidden/>
              </w:rPr>
              <w:instrText xml:space="preserve"> PAGEREF _Toc105142757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14F114D0" w14:textId="7A48EDB6" w:rsidR="007604BB" w:rsidRDefault="0009631A">
          <w:pPr>
            <w:pStyle w:val="22"/>
            <w:tabs>
              <w:tab w:val="right" w:leader="dot" w:pos="9629"/>
            </w:tabs>
            <w:rPr>
              <w:rFonts w:asciiTheme="minorHAnsi" w:eastAsiaTheme="minorEastAsia" w:hAnsiTheme="minorHAnsi" w:cstheme="minorBidi"/>
              <w:noProof/>
              <w:szCs w:val="22"/>
            </w:rPr>
          </w:pPr>
          <w:hyperlink w:anchor="_Toc105142758" w:history="1">
            <w:r w:rsidR="007604BB" w:rsidRPr="006A4808">
              <w:rPr>
                <w:rStyle w:val="a3"/>
                <w:noProof/>
              </w:rPr>
              <w:t>第５節　鋼橋架設工</w:t>
            </w:r>
            <w:r w:rsidR="007604BB">
              <w:rPr>
                <w:noProof/>
                <w:webHidden/>
              </w:rPr>
              <w:tab/>
            </w:r>
            <w:r w:rsidR="007604BB">
              <w:rPr>
                <w:noProof/>
                <w:webHidden/>
              </w:rPr>
              <w:fldChar w:fldCharType="begin"/>
            </w:r>
            <w:r w:rsidR="007604BB">
              <w:rPr>
                <w:noProof/>
                <w:webHidden/>
              </w:rPr>
              <w:instrText xml:space="preserve"> PAGEREF _Toc105142758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7FB81ADE" w14:textId="20879C78" w:rsidR="007604BB" w:rsidRDefault="0009631A">
          <w:pPr>
            <w:pStyle w:val="31"/>
            <w:tabs>
              <w:tab w:val="right" w:leader="dot" w:pos="9629"/>
            </w:tabs>
            <w:rPr>
              <w:rFonts w:asciiTheme="minorHAnsi" w:eastAsiaTheme="minorEastAsia" w:hAnsiTheme="minorHAnsi" w:cstheme="minorBidi"/>
              <w:noProof/>
              <w:szCs w:val="22"/>
            </w:rPr>
          </w:pPr>
          <w:hyperlink w:anchor="_Toc105142759"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18</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_Toc105142759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54EBB666" w14:textId="126C9557" w:rsidR="007604BB" w:rsidRDefault="0009631A">
          <w:pPr>
            <w:pStyle w:val="31"/>
            <w:tabs>
              <w:tab w:val="right" w:leader="dot" w:pos="9629"/>
            </w:tabs>
            <w:rPr>
              <w:rFonts w:asciiTheme="minorHAnsi" w:eastAsiaTheme="minorEastAsia" w:hAnsiTheme="minorHAnsi" w:cstheme="minorBidi"/>
              <w:noProof/>
              <w:szCs w:val="22"/>
            </w:rPr>
          </w:pPr>
          <w:hyperlink w:anchor="_Toc105142760"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19</w:t>
            </w:r>
            <w:r w:rsidR="007604BB" w:rsidRPr="006A4808">
              <w:rPr>
                <w:rStyle w:val="a3"/>
                <w:noProof/>
              </w:rPr>
              <w:t>条　材　料</w:t>
            </w:r>
            <w:r w:rsidR="007604BB">
              <w:rPr>
                <w:noProof/>
                <w:webHidden/>
              </w:rPr>
              <w:tab/>
            </w:r>
            <w:r w:rsidR="007604BB">
              <w:rPr>
                <w:noProof/>
                <w:webHidden/>
              </w:rPr>
              <w:fldChar w:fldCharType="begin"/>
            </w:r>
            <w:r w:rsidR="007604BB">
              <w:rPr>
                <w:noProof/>
                <w:webHidden/>
              </w:rPr>
              <w:instrText xml:space="preserve"> PAGEREF _Toc105142760 \h </w:instrText>
            </w:r>
            <w:r w:rsidR="007604BB">
              <w:rPr>
                <w:noProof/>
                <w:webHidden/>
              </w:rPr>
            </w:r>
            <w:r w:rsidR="007604BB">
              <w:rPr>
                <w:noProof/>
                <w:webHidden/>
              </w:rPr>
              <w:fldChar w:fldCharType="separate"/>
            </w:r>
            <w:r w:rsidR="0050029D">
              <w:rPr>
                <w:noProof/>
                <w:webHidden/>
              </w:rPr>
              <w:t>- 248 -</w:t>
            </w:r>
            <w:r w:rsidR="007604BB">
              <w:rPr>
                <w:noProof/>
                <w:webHidden/>
              </w:rPr>
              <w:fldChar w:fldCharType="end"/>
            </w:r>
          </w:hyperlink>
        </w:p>
        <w:p w14:paraId="71C15BB7" w14:textId="12B971CB" w:rsidR="007604BB" w:rsidRDefault="0009631A">
          <w:pPr>
            <w:pStyle w:val="31"/>
            <w:tabs>
              <w:tab w:val="right" w:leader="dot" w:pos="9629"/>
            </w:tabs>
            <w:rPr>
              <w:rFonts w:asciiTheme="minorHAnsi" w:eastAsiaTheme="minorEastAsia" w:hAnsiTheme="minorHAnsi" w:cstheme="minorBidi"/>
              <w:noProof/>
              <w:szCs w:val="22"/>
            </w:rPr>
          </w:pPr>
          <w:hyperlink w:anchor="_Toc105142761"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20</w:t>
            </w:r>
            <w:r w:rsidR="007604BB" w:rsidRPr="006A4808">
              <w:rPr>
                <w:rStyle w:val="a3"/>
                <w:noProof/>
              </w:rPr>
              <w:t>条　地組工</w:t>
            </w:r>
            <w:r w:rsidR="007604BB">
              <w:rPr>
                <w:noProof/>
                <w:webHidden/>
              </w:rPr>
              <w:tab/>
            </w:r>
            <w:r w:rsidR="007604BB">
              <w:rPr>
                <w:noProof/>
                <w:webHidden/>
              </w:rPr>
              <w:fldChar w:fldCharType="begin"/>
            </w:r>
            <w:r w:rsidR="007604BB">
              <w:rPr>
                <w:noProof/>
                <w:webHidden/>
              </w:rPr>
              <w:instrText xml:space="preserve"> PAGEREF _Toc105142761 \h </w:instrText>
            </w:r>
            <w:r w:rsidR="007604BB">
              <w:rPr>
                <w:noProof/>
                <w:webHidden/>
              </w:rPr>
            </w:r>
            <w:r w:rsidR="007604BB">
              <w:rPr>
                <w:noProof/>
                <w:webHidden/>
              </w:rPr>
              <w:fldChar w:fldCharType="separate"/>
            </w:r>
            <w:r w:rsidR="0050029D">
              <w:rPr>
                <w:noProof/>
                <w:webHidden/>
              </w:rPr>
              <w:t>- 249 -</w:t>
            </w:r>
            <w:r w:rsidR="007604BB">
              <w:rPr>
                <w:noProof/>
                <w:webHidden/>
              </w:rPr>
              <w:fldChar w:fldCharType="end"/>
            </w:r>
          </w:hyperlink>
        </w:p>
        <w:p w14:paraId="21E87491" w14:textId="4DD5DC0E" w:rsidR="007604BB" w:rsidRDefault="0009631A">
          <w:pPr>
            <w:pStyle w:val="31"/>
            <w:tabs>
              <w:tab w:val="right" w:leader="dot" w:pos="9629"/>
            </w:tabs>
            <w:rPr>
              <w:rFonts w:asciiTheme="minorHAnsi" w:eastAsiaTheme="minorEastAsia" w:hAnsiTheme="minorHAnsi" w:cstheme="minorBidi"/>
              <w:noProof/>
              <w:szCs w:val="22"/>
            </w:rPr>
          </w:pPr>
          <w:hyperlink w:anchor="_Toc105142762"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21</w:t>
            </w:r>
            <w:r w:rsidR="007604BB" w:rsidRPr="006A4808">
              <w:rPr>
                <w:rStyle w:val="a3"/>
                <w:noProof/>
              </w:rPr>
              <w:t>条　架設工（クレーン架設）</w:t>
            </w:r>
            <w:r w:rsidR="007604BB">
              <w:rPr>
                <w:noProof/>
                <w:webHidden/>
              </w:rPr>
              <w:tab/>
            </w:r>
            <w:r w:rsidR="007604BB">
              <w:rPr>
                <w:noProof/>
                <w:webHidden/>
              </w:rPr>
              <w:fldChar w:fldCharType="begin"/>
            </w:r>
            <w:r w:rsidR="007604BB">
              <w:rPr>
                <w:noProof/>
                <w:webHidden/>
              </w:rPr>
              <w:instrText xml:space="preserve"> PAGEREF _Toc105142762 \h </w:instrText>
            </w:r>
            <w:r w:rsidR="007604BB">
              <w:rPr>
                <w:noProof/>
                <w:webHidden/>
              </w:rPr>
            </w:r>
            <w:r w:rsidR="007604BB">
              <w:rPr>
                <w:noProof/>
                <w:webHidden/>
              </w:rPr>
              <w:fldChar w:fldCharType="separate"/>
            </w:r>
            <w:r w:rsidR="0050029D">
              <w:rPr>
                <w:noProof/>
                <w:webHidden/>
              </w:rPr>
              <w:t>- 249 -</w:t>
            </w:r>
            <w:r w:rsidR="007604BB">
              <w:rPr>
                <w:noProof/>
                <w:webHidden/>
              </w:rPr>
              <w:fldChar w:fldCharType="end"/>
            </w:r>
          </w:hyperlink>
        </w:p>
        <w:p w14:paraId="6DCCA688" w14:textId="4E8C1CFD" w:rsidR="007604BB" w:rsidRDefault="0009631A">
          <w:pPr>
            <w:pStyle w:val="31"/>
            <w:tabs>
              <w:tab w:val="right" w:leader="dot" w:pos="9629"/>
            </w:tabs>
            <w:rPr>
              <w:rFonts w:asciiTheme="minorHAnsi" w:eastAsiaTheme="minorEastAsia" w:hAnsiTheme="minorHAnsi" w:cstheme="minorBidi"/>
              <w:noProof/>
              <w:szCs w:val="22"/>
            </w:rPr>
          </w:pPr>
          <w:hyperlink w:anchor="_Toc105142763"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22</w:t>
            </w:r>
            <w:r w:rsidR="007604BB" w:rsidRPr="006A4808">
              <w:rPr>
                <w:rStyle w:val="a3"/>
                <w:noProof/>
              </w:rPr>
              <w:t>条　架設工（ケーブルクレーン架設）</w:t>
            </w:r>
            <w:r w:rsidR="007604BB">
              <w:rPr>
                <w:noProof/>
                <w:webHidden/>
              </w:rPr>
              <w:tab/>
            </w:r>
            <w:r w:rsidR="007604BB">
              <w:rPr>
                <w:noProof/>
                <w:webHidden/>
              </w:rPr>
              <w:fldChar w:fldCharType="begin"/>
            </w:r>
            <w:r w:rsidR="007604BB">
              <w:rPr>
                <w:noProof/>
                <w:webHidden/>
              </w:rPr>
              <w:instrText xml:space="preserve"> PAGEREF _Toc105142763 \h </w:instrText>
            </w:r>
            <w:r w:rsidR="007604BB">
              <w:rPr>
                <w:noProof/>
                <w:webHidden/>
              </w:rPr>
            </w:r>
            <w:r w:rsidR="007604BB">
              <w:rPr>
                <w:noProof/>
                <w:webHidden/>
              </w:rPr>
              <w:fldChar w:fldCharType="separate"/>
            </w:r>
            <w:r w:rsidR="0050029D">
              <w:rPr>
                <w:noProof/>
                <w:webHidden/>
              </w:rPr>
              <w:t>- 249 -</w:t>
            </w:r>
            <w:r w:rsidR="007604BB">
              <w:rPr>
                <w:noProof/>
                <w:webHidden/>
              </w:rPr>
              <w:fldChar w:fldCharType="end"/>
            </w:r>
          </w:hyperlink>
        </w:p>
        <w:p w14:paraId="5F1D90A9" w14:textId="08A74E7E" w:rsidR="007604BB" w:rsidRDefault="0009631A">
          <w:pPr>
            <w:pStyle w:val="31"/>
            <w:tabs>
              <w:tab w:val="right" w:leader="dot" w:pos="9629"/>
            </w:tabs>
            <w:rPr>
              <w:rFonts w:asciiTheme="minorHAnsi" w:eastAsiaTheme="minorEastAsia" w:hAnsiTheme="minorHAnsi" w:cstheme="minorBidi"/>
              <w:noProof/>
              <w:szCs w:val="22"/>
            </w:rPr>
          </w:pPr>
          <w:hyperlink w:anchor="_Toc105142764"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23</w:t>
            </w:r>
            <w:r w:rsidR="007604BB" w:rsidRPr="006A4808">
              <w:rPr>
                <w:rStyle w:val="a3"/>
                <w:noProof/>
              </w:rPr>
              <w:t>条　架設工（ケーブルエレクション架設）</w:t>
            </w:r>
            <w:r w:rsidR="007604BB">
              <w:rPr>
                <w:noProof/>
                <w:webHidden/>
              </w:rPr>
              <w:tab/>
            </w:r>
            <w:r w:rsidR="007604BB">
              <w:rPr>
                <w:noProof/>
                <w:webHidden/>
              </w:rPr>
              <w:fldChar w:fldCharType="begin"/>
            </w:r>
            <w:r w:rsidR="007604BB">
              <w:rPr>
                <w:noProof/>
                <w:webHidden/>
              </w:rPr>
              <w:instrText xml:space="preserve"> PAGEREF _Toc105142764 \h </w:instrText>
            </w:r>
            <w:r w:rsidR="007604BB">
              <w:rPr>
                <w:noProof/>
                <w:webHidden/>
              </w:rPr>
            </w:r>
            <w:r w:rsidR="007604BB">
              <w:rPr>
                <w:noProof/>
                <w:webHidden/>
              </w:rPr>
              <w:fldChar w:fldCharType="separate"/>
            </w:r>
            <w:r w:rsidR="0050029D">
              <w:rPr>
                <w:noProof/>
                <w:webHidden/>
              </w:rPr>
              <w:t>- 249 -</w:t>
            </w:r>
            <w:r w:rsidR="007604BB">
              <w:rPr>
                <w:noProof/>
                <w:webHidden/>
              </w:rPr>
              <w:fldChar w:fldCharType="end"/>
            </w:r>
          </w:hyperlink>
        </w:p>
        <w:p w14:paraId="0C439AE9" w14:textId="266955E4" w:rsidR="007604BB" w:rsidRDefault="0009631A">
          <w:pPr>
            <w:pStyle w:val="31"/>
            <w:tabs>
              <w:tab w:val="right" w:leader="dot" w:pos="9629"/>
            </w:tabs>
            <w:rPr>
              <w:rFonts w:asciiTheme="minorHAnsi" w:eastAsiaTheme="minorEastAsia" w:hAnsiTheme="minorHAnsi" w:cstheme="minorBidi"/>
              <w:noProof/>
              <w:szCs w:val="22"/>
            </w:rPr>
          </w:pPr>
          <w:hyperlink w:anchor="_Toc105142765"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24</w:t>
            </w:r>
            <w:r w:rsidR="007604BB" w:rsidRPr="006A4808">
              <w:rPr>
                <w:rStyle w:val="a3"/>
                <w:noProof/>
              </w:rPr>
              <w:t>条　架設工（架設桁架設）</w:t>
            </w:r>
            <w:r w:rsidR="007604BB">
              <w:rPr>
                <w:noProof/>
                <w:webHidden/>
              </w:rPr>
              <w:tab/>
            </w:r>
            <w:r w:rsidR="007604BB">
              <w:rPr>
                <w:noProof/>
                <w:webHidden/>
              </w:rPr>
              <w:fldChar w:fldCharType="begin"/>
            </w:r>
            <w:r w:rsidR="007604BB">
              <w:rPr>
                <w:noProof/>
                <w:webHidden/>
              </w:rPr>
              <w:instrText xml:space="preserve"> PAGEREF _Toc105142765 \h </w:instrText>
            </w:r>
            <w:r w:rsidR="007604BB">
              <w:rPr>
                <w:noProof/>
                <w:webHidden/>
              </w:rPr>
            </w:r>
            <w:r w:rsidR="007604BB">
              <w:rPr>
                <w:noProof/>
                <w:webHidden/>
              </w:rPr>
              <w:fldChar w:fldCharType="separate"/>
            </w:r>
            <w:r w:rsidR="0050029D">
              <w:rPr>
                <w:noProof/>
                <w:webHidden/>
              </w:rPr>
              <w:t>- 249 -</w:t>
            </w:r>
            <w:r w:rsidR="007604BB">
              <w:rPr>
                <w:noProof/>
                <w:webHidden/>
              </w:rPr>
              <w:fldChar w:fldCharType="end"/>
            </w:r>
          </w:hyperlink>
        </w:p>
        <w:p w14:paraId="189A8542" w14:textId="4AEBFDF3" w:rsidR="007604BB" w:rsidRDefault="0009631A">
          <w:pPr>
            <w:pStyle w:val="31"/>
            <w:tabs>
              <w:tab w:val="right" w:leader="dot" w:pos="9629"/>
            </w:tabs>
            <w:rPr>
              <w:rFonts w:asciiTheme="minorHAnsi" w:eastAsiaTheme="minorEastAsia" w:hAnsiTheme="minorHAnsi" w:cstheme="minorBidi"/>
              <w:noProof/>
              <w:szCs w:val="22"/>
            </w:rPr>
          </w:pPr>
          <w:hyperlink w:anchor="_Toc105142766"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25</w:t>
            </w:r>
            <w:r w:rsidR="007604BB" w:rsidRPr="006A4808">
              <w:rPr>
                <w:rStyle w:val="a3"/>
                <w:noProof/>
              </w:rPr>
              <w:t>条　架設工（送出し架設）</w:t>
            </w:r>
            <w:r w:rsidR="007604BB">
              <w:rPr>
                <w:noProof/>
                <w:webHidden/>
              </w:rPr>
              <w:tab/>
            </w:r>
            <w:r w:rsidR="007604BB">
              <w:rPr>
                <w:noProof/>
                <w:webHidden/>
              </w:rPr>
              <w:fldChar w:fldCharType="begin"/>
            </w:r>
            <w:r w:rsidR="007604BB">
              <w:rPr>
                <w:noProof/>
                <w:webHidden/>
              </w:rPr>
              <w:instrText xml:space="preserve"> PAGEREF _Toc105142766 \h </w:instrText>
            </w:r>
            <w:r w:rsidR="007604BB">
              <w:rPr>
                <w:noProof/>
                <w:webHidden/>
              </w:rPr>
            </w:r>
            <w:r w:rsidR="007604BB">
              <w:rPr>
                <w:noProof/>
                <w:webHidden/>
              </w:rPr>
              <w:fldChar w:fldCharType="separate"/>
            </w:r>
            <w:r w:rsidR="0050029D">
              <w:rPr>
                <w:noProof/>
                <w:webHidden/>
              </w:rPr>
              <w:t>- 250 -</w:t>
            </w:r>
            <w:r w:rsidR="007604BB">
              <w:rPr>
                <w:noProof/>
                <w:webHidden/>
              </w:rPr>
              <w:fldChar w:fldCharType="end"/>
            </w:r>
          </w:hyperlink>
        </w:p>
        <w:p w14:paraId="7AF6F9AF" w14:textId="1F46855D" w:rsidR="007604BB" w:rsidRDefault="0009631A">
          <w:pPr>
            <w:pStyle w:val="31"/>
            <w:tabs>
              <w:tab w:val="right" w:leader="dot" w:pos="9629"/>
            </w:tabs>
            <w:rPr>
              <w:rFonts w:asciiTheme="minorHAnsi" w:eastAsiaTheme="minorEastAsia" w:hAnsiTheme="minorHAnsi" w:cstheme="minorBidi"/>
              <w:noProof/>
              <w:szCs w:val="22"/>
            </w:rPr>
          </w:pPr>
          <w:hyperlink w:anchor="_Toc105142767"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26</w:t>
            </w:r>
            <w:r w:rsidR="007604BB" w:rsidRPr="006A4808">
              <w:rPr>
                <w:rStyle w:val="a3"/>
                <w:noProof/>
              </w:rPr>
              <w:t>条　架設工（トラベラークレーン架設）</w:t>
            </w:r>
            <w:r w:rsidR="007604BB">
              <w:rPr>
                <w:noProof/>
                <w:webHidden/>
              </w:rPr>
              <w:tab/>
            </w:r>
            <w:r w:rsidR="007604BB">
              <w:rPr>
                <w:noProof/>
                <w:webHidden/>
              </w:rPr>
              <w:fldChar w:fldCharType="begin"/>
            </w:r>
            <w:r w:rsidR="007604BB">
              <w:rPr>
                <w:noProof/>
                <w:webHidden/>
              </w:rPr>
              <w:instrText xml:space="preserve"> PAGEREF _Toc105142767 \h </w:instrText>
            </w:r>
            <w:r w:rsidR="007604BB">
              <w:rPr>
                <w:noProof/>
                <w:webHidden/>
              </w:rPr>
            </w:r>
            <w:r w:rsidR="007604BB">
              <w:rPr>
                <w:noProof/>
                <w:webHidden/>
              </w:rPr>
              <w:fldChar w:fldCharType="separate"/>
            </w:r>
            <w:r w:rsidR="0050029D">
              <w:rPr>
                <w:noProof/>
                <w:webHidden/>
              </w:rPr>
              <w:t>- 250 -</w:t>
            </w:r>
            <w:r w:rsidR="007604BB">
              <w:rPr>
                <w:noProof/>
                <w:webHidden/>
              </w:rPr>
              <w:fldChar w:fldCharType="end"/>
            </w:r>
          </w:hyperlink>
        </w:p>
        <w:p w14:paraId="6FD59E11" w14:textId="410145F6" w:rsidR="007604BB" w:rsidRDefault="0009631A">
          <w:pPr>
            <w:pStyle w:val="31"/>
            <w:tabs>
              <w:tab w:val="right" w:leader="dot" w:pos="9629"/>
            </w:tabs>
            <w:rPr>
              <w:rFonts w:asciiTheme="minorHAnsi" w:eastAsiaTheme="minorEastAsia" w:hAnsiTheme="minorHAnsi" w:cstheme="minorBidi"/>
              <w:noProof/>
              <w:szCs w:val="22"/>
            </w:rPr>
          </w:pPr>
          <w:hyperlink w:anchor="_Toc105142768"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27</w:t>
            </w:r>
            <w:r w:rsidR="007604BB" w:rsidRPr="006A4808">
              <w:rPr>
                <w:rStyle w:val="a3"/>
                <w:noProof/>
              </w:rPr>
              <w:t>条　支承工</w:t>
            </w:r>
            <w:r w:rsidR="007604BB">
              <w:rPr>
                <w:noProof/>
                <w:webHidden/>
              </w:rPr>
              <w:tab/>
            </w:r>
            <w:r w:rsidR="007604BB">
              <w:rPr>
                <w:noProof/>
                <w:webHidden/>
              </w:rPr>
              <w:fldChar w:fldCharType="begin"/>
            </w:r>
            <w:r w:rsidR="007604BB">
              <w:rPr>
                <w:noProof/>
                <w:webHidden/>
              </w:rPr>
              <w:instrText xml:space="preserve"> PAGEREF _Toc105142768 \h </w:instrText>
            </w:r>
            <w:r w:rsidR="007604BB">
              <w:rPr>
                <w:noProof/>
                <w:webHidden/>
              </w:rPr>
            </w:r>
            <w:r w:rsidR="007604BB">
              <w:rPr>
                <w:noProof/>
                <w:webHidden/>
              </w:rPr>
              <w:fldChar w:fldCharType="separate"/>
            </w:r>
            <w:r w:rsidR="0050029D">
              <w:rPr>
                <w:noProof/>
                <w:webHidden/>
              </w:rPr>
              <w:t>- 250 -</w:t>
            </w:r>
            <w:r w:rsidR="007604BB">
              <w:rPr>
                <w:noProof/>
                <w:webHidden/>
              </w:rPr>
              <w:fldChar w:fldCharType="end"/>
            </w:r>
          </w:hyperlink>
        </w:p>
        <w:p w14:paraId="711DD6CD" w14:textId="51D6EF95" w:rsidR="007604BB" w:rsidRDefault="0009631A">
          <w:pPr>
            <w:pStyle w:val="31"/>
            <w:tabs>
              <w:tab w:val="right" w:leader="dot" w:pos="9629"/>
            </w:tabs>
            <w:rPr>
              <w:rFonts w:asciiTheme="minorHAnsi" w:eastAsiaTheme="minorEastAsia" w:hAnsiTheme="minorHAnsi" w:cstheme="minorBidi"/>
              <w:noProof/>
              <w:szCs w:val="22"/>
            </w:rPr>
          </w:pPr>
          <w:hyperlink w:anchor="_Toc105142769"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28</w:t>
            </w:r>
            <w:r w:rsidR="007604BB" w:rsidRPr="006A4808">
              <w:rPr>
                <w:rStyle w:val="a3"/>
                <w:noProof/>
              </w:rPr>
              <w:t>条　現場継手工</w:t>
            </w:r>
            <w:r w:rsidR="007604BB">
              <w:rPr>
                <w:noProof/>
                <w:webHidden/>
              </w:rPr>
              <w:tab/>
            </w:r>
            <w:r w:rsidR="007604BB">
              <w:rPr>
                <w:noProof/>
                <w:webHidden/>
              </w:rPr>
              <w:fldChar w:fldCharType="begin"/>
            </w:r>
            <w:r w:rsidR="007604BB">
              <w:rPr>
                <w:noProof/>
                <w:webHidden/>
              </w:rPr>
              <w:instrText xml:space="preserve"> PAGEREF _Toc105142769 \h </w:instrText>
            </w:r>
            <w:r w:rsidR="007604BB">
              <w:rPr>
                <w:noProof/>
                <w:webHidden/>
              </w:rPr>
            </w:r>
            <w:r w:rsidR="007604BB">
              <w:rPr>
                <w:noProof/>
                <w:webHidden/>
              </w:rPr>
              <w:fldChar w:fldCharType="separate"/>
            </w:r>
            <w:r w:rsidR="0050029D">
              <w:rPr>
                <w:noProof/>
                <w:webHidden/>
              </w:rPr>
              <w:t>- 250 -</w:t>
            </w:r>
            <w:r w:rsidR="007604BB">
              <w:rPr>
                <w:noProof/>
                <w:webHidden/>
              </w:rPr>
              <w:fldChar w:fldCharType="end"/>
            </w:r>
          </w:hyperlink>
        </w:p>
        <w:p w14:paraId="20C67494" w14:textId="70074555" w:rsidR="007604BB" w:rsidRDefault="0009631A">
          <w:pPr>
            <w:pStyle w:val="22"/>
            <w:tabs>
              <w:tab w:val="right" w:leader="dot" w:pos="9629"/>
            </w:tabs>
            <w:rPr>
              <w:rFonts w:asciiTheme="minorHAnsi" w:eastAsiaTheme="minorEastAsia" w:hAnsiTheme="minorHAnsi" w:cstheme="minorBidi"/>
              <w:noProof/>
              <w:szCs w:val="22"/>
            </w:rPr>
          </w:pPr>
          <w:hyperlink w:anchor="_Toc105142770" w:history="1">
            <w:r w:rsidR="007604BB" w:rsidRPr="006A4808">
              <w:rPr>
                <w:rStyle w:val="a3"/>
                <w:noProof/>
              </w:rPr>
              <w:t>第６節　橋梁現場塗装工</w:t>
            </w:r>
            <w:r w:rsidR="007604BB">
              <w:rPr>
                <w:noProof/>
                <w:webHidden/>
              </w:rPr>
              <w:tab/>
            </w:r>
            <w:r w:rsidR="007604BB">
              <w:rPr>
                <w:noProof/>
                <w:webHidden/>
              </w:rPr>
              <w:fldChar w:fldCharType="begin"/>
            </w:r>
            <w:r w:rsidR="007604BB">
              <w:rPr>
                <w:noProof/>
                <w:webHidden/>
              </w:rPr>
              <w:instrText xml:space="preserve"> PAGEREF _Toc105142770 \h </w:instrText>
            </w:r>
            <w:r w:rsidR="007604BB">
              <w:rPr>
                <w:noProof/>
                <w:webHidden/>
              </w:rPr>
            </w:r>
            <w:r w:rsidR="007604BB">
              <w:rPr>
                <w:noProof/>
                <w:webHidden/>
              </w:rPr>
              <w:fldChar w:fldCharType="separate"/>
            </w:r>
            <w:r w:rsidR="0050029D">
              <w:rPr>
                <w:noProof/>
                <w:webHidden/>
              </w:rPr>
              <w:t>- 250 -</w:t>
            </w:r>
            <w:r w:rsidR="007604BB">
              <w:rPr>
                <w:noProof/>
                <w:webHidden/>
              </w:rPr>
              <w:fldChar w:fldCharType="end"/>
            </w:r>
          </w:hyperlink>
        </w:p>
        <w:p w14:paraId="78732036" w14:textId="13C1D184" w:rsidR="007604BB" w:rsidRDefault="0009631A">
          <w:pPr>
            <w:pStyle w:val="31"/>
            <w:tabs>
              <w:tab w:val="right" w:leader="dot" w:pos="9629"/>
            </w:tabs>
            <w:rPr>
              <w:rFonts w:asciiTheme="minorHAnsi" w:eastAsiaTheme="minorEastAsia" w:hAnsiTheme="minorHAnsi" w:cstheme="minorBidi"/>
              <w:noProof/>
              <w:szCs w:val="22"/>
            </w:rPr>
          </w:pPr>
          <w:hyperlink w:anchor="_Toc105142771"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29</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_Toc105142771 \h </w:instrText>
            </w:r>
            <w:r w:rsidR="007604BB">
              <w:rPr>
                <w:noProof/>
                <w:webHidden/>
              </w:rPr>
            </w:r>
            <w:r w:rsidR="007604BB">
              <w:rPr>
                <w:noProof/>
                <w:webHidden/>
              </w:rPr>
              <w:fldChar w:fldCharType="separate"/>
            </w:r>
            <w:r w:rsidR="0050029D">
              <w:rPr>
                <w:noProof/>
                <w:webHidden/>
              </w:rPr>
              <w:t>- 250 -</w:t>
            </w:r>
            <w:r w:rsidR="007604BB">
              <w:rPr>
                <w:noProof/>
                <w:webHidden/>
              </w:rPr>
              <w:fldChar w:fldCharType="end"/>
            </w:r>
          </w:hyperlink>
        </w:p>
        <w:p w14:paraId="73A7BEA3" w14:textId="55240D69" w:rsidR="007604BB" w:rsidRDefault="0009631A">
          <w:pPr>
            <w:pStyle w:val="31"/>
            <w:tabs>
              <w:tab w:val="right" w:leader="dot" w:pos="9629"/>
            </w:tabs>
            <w:rPr>
              <w:rFonts w:asciiTheme="minorHAnsi" w:eastAsiaTheme="minorEastAsia" w:hAnsiTheme="minorHAnsi" w:cstheme="minorBidi"/>
              <w:noProof/>
              <w:szCs w:val="22"/>
            </w:rPr>
          </w:pPr>
          <w:hyperlink w:anchor="_Toc105142772"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30</w:t>
            </w:r>
            <w:r w:rsidR="007604BB" w:rsidRPr="006A4808">
              <w:rPr>
                <w:rStyle w:val="a3"/>
                <w:noProof/>
              </w:rPr>
              <w:t>条　材　料</w:t>
            </w:r>
            <w:r w:rsidR="007604BB">
              <w:rPr>
                <w:noProof/>
                <w:webHidden/>
              </w:rPr>
              <w:tab/>
            </w:r>
            <w:r w:rsidR="007604BB">
              <w:rPr>
                <w:noProof/>
                <w:webHidden/>
              </w:rPr>
              <w:fldChar w:fldCharType="begin"/>
            </w:r>
            <w:r w:rsidR="007604BB">
              <w:rPr>
                <w:noProof/>
                <w:webHidden/>
              </w:rPr>
              <w:instrText xml:space="preserve"> PAGEREF _Toc105142772 \h </w:instrText>
            </w:r>
            <w:r w:rsidR="007604BB">
              <w:rPr>
                <w:noProof/>
                <w:webHidden/>
              </w:rPr>
            </w:r>
            <w:r w:rsidR="007604BB">
              <w:rPr>
                <w:noProof/>
                <w:webHidden/>
              </w:rPr>
              <w:fldChar w:fldCharType="separate"/>
            </w:r>
            <w:r w:rsidR="0050029D">
              <w:rPr>
                <w:noProof/>
                <w:webHidden/>
              </w:rPr>
              <w:t>- 250 -</w:t>
            </w:r>
            <w:r w:rsidR="007604BB">
              <w:rPr>
                <w:noProof/>
                <w:webHidden/>
              </w:rPr>
              <w:fldChar w:fldCharType="end"/>
            </w:r>
          </w:hyperlink>
        </w:p>
        <w:p w14:paraId="05495959" w14:textId="5FEFA4CF" w:rsidR="007604BB" w:rsidRDefault="0009631A">
          <w:pPr>
            <w:pStyle w:val="31"/>
            <w:tabs>
              <w:tab w:val="right" w:leader="dot" w:pos="9629"/>
            </w:tabs>
            <w:rPr>
              <w:rFonts w:asciiTheme="minorHAnsi" w:eastAsiaTheme="minorEastAsia" w:hAnsiTheme="minorHAnsi" w:cstheme="minorBidi"/>
              <w:noProof/>
              <w:szCs w:val="22"/>
            </w:rPr>
          </w:pPr>
          <w:hyperlink w:anchor="_Toc105142773"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31</w:t>
            </w:r>
            <w:r w:rsidR="007604BB" w:rsidRPr="006A4808">
              <w:rPr>
                <w:rStyle w:val="a3"/>
                <w:noProof/>
              </w:rPr>
              <w:t>条　現場塗装工</w:t>
            </w:r>
            <w:r w:rsidR="007604BB">
              <w:rPr>
                <w:noProof/>
                <w:webHidden/>
              </w:rPr>
              <w:tab/>
            </w:r>
            <w:r w:rsidR="007604BB">
              <w:rPr>
                <w:noProof/>
                <w:webHidden/>
              </w:rPr>
              <w:fldChar w:fldCharType="begin"/>
            </w:r>
            <w:r w:rsidR="007604BB">
              <w:rPr>
                <w:noProof/>
                <w:webHidden/>
              </w:rPr>
              <w:instrText xml:space="preserve"> PAGEREF _Toc105142773 \h </w:instrText>
            </w:r>
            <w:r w:rsidR="007604BB">
              <w:rPr>
                <w:noProof/>
                <w:webHidden/>
              </w:rPr>
            </w:r>
            <w:r w:rsidR="007604BB">
              <w:rPr>
                <w:noProof/>
                <w:webHidden/>
              </w:rPr>
              <w:fldChar w:fldCharType="separate"/>
            </w:r>
            <w:r w:rsidR="0050029D">
              <w:rPr>
                <w:noProof/>
                <w:webHidden/>
              </w:rPr>
              <w:t>- 250 -</w:t>
            </w:r>
            <w:r w:rsidR="007604BB">
              <w:rPr>
                <w:noProof/>
                <w:webHidden/>
              </w:rPr>
              <w:fldChar w:fldCharType="end"/>
            </w:r>
          </w:hyperlink>
        </w:p>
        <w:p w14:paraId="69F54E9F" w14:textId="18CFB2BF" w:rsidR="007604BB" w:rsidRDefault="0009631A">
          <w:pPr>
            <w:pStyle w:val="22"/>
            <w:tabs>
              <w:tab w:val="right" w:leader="dot" w:pos="9629"/>
            </w:tabs>
            <w:rPr>
              <w:rFonts w:asciiTheme="minorHAnsi" w:eastAsiaTheme="minorEastAsia" w:hAnsiTheme="minorHAnsi" w:cstheme="minorBidi"/>
              <w:noProof/>
              <w:szCs w:val="22"/>
            </w:rPr>
          </w:pPr>
          <w:hyperlink w:anchor="_Toc105142774" w:history="1">
            <w:r w:rsidR="007604BB" w:rsidRPr="006A4808">
              <w:rPr>
                <w:rStyle w:val="a3"/>
                <w:noProof/>
              </w:rPr>
              <w:t>第７節　床版工</w:t>
            </w:r>
            <w:r w:rsidR="007604BB">
              <w:rPr>
                <w:noProof/>
                <w:webHidden/>
              </w:rPr>
              <w:tab/>
            </w:r>
            <w:r w:rsidR="007604BB">
              <w:rPr>
                <w:noProof/>
                <w:webHidden/>
              </w:rPr>
              <w:fldChar w:fldCharType="begin"/>
            </w:r>
            <w:r w:rsidR="007604BB">
              <w:rPr>
                <w:noProof/>
                <w:webHidden/>
              </w:rPr>
              <w:instrText xml:space="preserve"> PAGEREF _Toc105142774 \h </w:instrText>
            </w:r>
            <w:r w:rsidR="007604BB">
              <w:rPr>
                <w:noProof/>
                <w:webHidden/>
              </w:rPr>
            </w:r>
            <w:r w:rsidR="007604BB">
              <w:rPr>
                <w:noProof/>
                <w:webHidden/>
              </w:rPr>
              <w:fldChar w:fldCharType="separate"/>
            </w:r>
            <w:r w:rsidR="0050029D">
              <w:rPr>
                <w:noProof/>
                <w:webHidden/>
              </w:rPr>
              <w:t>- 251 -</w:t>
            </w:r>
            <w:r w:rsidR="007604BB">
              <w:rPr>
                <w:noProof/>
                <w:webHidden/>
              </w:rPr>
              <w:fldChar w:fldCharType="end"/>
            </w:r>
          </w:hyperlink>
        </w:p>
        <w:p w14:paraId="02D618CF" w14:textId="3CF8C384" w:rsidR="007604BB" w:rsidRDefault="0009631A">
          <w:pPr>
            <w:pStyle w:val="31"/>
            <w:tabs>
              <w:tab w:val="right" w:leader="dot" w:pos="9629"/>
            </w:tabs>
            <w:rPr>
              <w:rFonts w:asciiTheme="minorHAnsi" w:eastAsiaTheme="minorEastAsia" w:hAnsiTheme="minorHAnsi" w:cstheme="minorBidi"/>
              <w:noProof/>
              <w:szCs w:val="22"/>
            </w:rPr>
          </w:pPr>
          <w:hyperlink w:anchor="_Toc105142775"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32</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_Toc105142775 \h </w:instrText>
            </w:r>
            <w:r w:rsidR="007604BB">
              <w:rPr>
                <w:noProof/>
                <w:webHidden/>
              </w:rPr>
            </w:r>
            <w:r w:rsidR="007604BB">
              <w:rPr>
                <w:noProof/>
                <w:webHidden/>
              </w:rPr>
              <w:fldChar w:fldCharType="separate"/>
            </w:r>
            <w:r w:rsidR="0050029D">
              <w:rPr>
                <w:noProof/>
                <w:webHidden/>
              </w:rPr>
              <w:t>- 251 -</w:t>
            </w:r>
            <w:r w:rsidR="007604BB">
              <w:rPr>
                <w:noProof/>
                <w:webHidden/>
              </w:rPr>
              <w:fldChar w:fldCharType="end"/>
            </w:r>
          </w:hyperlink>
        </w:p>
        <w:p w14:paraId="6A827804" w14:textId="5067EA1C" w:rsidR="007604BB" w:rsidRDefault="0009631A">
          <w:pPr>
            <w:pStyle w:val="31"/>
            <w:tabs>
              <w:tab w:val="right" w:leader="dot" w:pos="9629"/>
            </w:tabs>
            <w:rPr>
              <w:rFonts w:asciiTheme="minorHAnsi" w:eastAsiaTheme="minorEastAsia" w:hAnsiTheme="minorHAnsi" w:cstheme="minorBidi"/>
              <w:noProof/>
              <w:szCs w:val="22"/>
            </w:rPr>
          </w:pPr>
          <w:hyperlink w:anchor="_Toc105142776"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33</w:t>
            </w:r>
            <w:r w:rsidR="007604BB" w:rsidRPr="006A4808">
              <w:rPr>
                <w:rStyle w:val="a3"/>
                <w:noProof/>
              </w:rPr>
              <w:t>条　床版工</w:t>
            </w:r>
            <w:r w:rsidR="007604BB">
              <w:rPr>
                <w:noProof/>
                <w:webHidden/>
              </w:rPr>
              <w:tab/>
            </w:r>
            <w:r w:rsidR="007604BB">
              <w:rPr>
                <w:noProof/>
                <w:webHidden/>
              </w:rPr>
              <w:fldChar w:fldCharType="begin"/>
            </w:r>
            <w:r w:rsidR="007604BB">
              <w:rPr>
                <w:noProof/>
                <w:webHidden/>
              </w:rPr>
              <w:instrText xml:space="preserve"> PAGEREF _Toc105142776 \h </w:instrText>
            </w:r>
            <w:r w:rsidR="007604BB">
              <w:rPr>
                <w:noProof/>
                <w:webHidden/>
              </w:rPr>
            </w:r>
            <w:r w:rsidR="007604BB">
              <w:rPr>
                <w:noProof/>
                <w:webHidden/>
              </w:rPr>
              <w:fldChar w:fldCharType="separate"/>
            </w:r>
            <w:r w:rsidR="0050029D">
              <w:rPr>
                <w:noProof/>
                <w:webHidden/>
              </w:rPr>
              <w:t>- 251 -</w:t>
            </w:r>
            <w:r w:rsidR="007604BB">
              <w:rPr>
                <w:noProof/>
                <w:webHidden/>
              </w:rPr>
              <w:fldChar w:fldCharType="end"/>
            </w:r>
          </w:hyperlink>
        </w:p>
        <w:p w14:paraId="2A4321D9" w14:textId="68620F1F" w:rsidR="007604BB" w:rsidRDefault="0009631A">
          <w:pPr>
            <w:pStyle w:val="22"/>
            <w:tabs>
              <w:tab w:val="right" w:leader="dot" w:pos="9629"/>
            </w:tabs>
            <w:rPr>
              <w:rFonts w:asciiTheme="minorHAnsi" w:eastAsiaTheme="minorEastAsia" w:hAnsiTheme="minorHAnsi" w:cstheme="minorBidi"/>
              <w:noProof/>
              <w:szCs w:val="22"/>
            </w:rPr>
          </w:pPr>
          <w:hyperlink w:anchor="_Toc105142777" w:history="1">
            <w:r w:rsidR="007604BB" w:rsidRPr="006A4808">
              <w:rPr>
                <w:rStyle w:val="a3"/>
                <w:noProof/>
              </w:rPr>
              <w:t>第８節　橋梁付属物工</w:t>
            </w:r>
            <w:r w:rsidR="007604BB">
              <w:rPr>
                <w:noProof/>
                <w:webHidden/>
              </w:rPr>
              <w:tab/>
            </w:r>
            <w:r w:rsidR="007604BB">
              <w:rPr>
                <w:noProof/>
                <w:webHidden/>
              </w:rPr>
              <w:fldChar w:fldCharType="begin"/>
            </w:r>
            <w:r w:rsidR="007604BB">
              <w:rPr>
                <w:noProof/>
                <w:webHidden/>
              </w:rPr>
              <w:instrText xml:space="preserve"> PAGEREF _Toc105142777 \h </w:instrText>
            </w:r>
            <w:r w:rsidR="007604BB">
              <w:rPr>
                <w:noProof/>
                <w:webHidden/>
              </w:rPr>
            </w:r>
            <w:r w:rsidR="007604BB">
              <w:rPr>
                <w:noProof/>
                <w:webHidden/>
              </w:rPr>
              <w:fldChar w:fldCharType="separate"/>
            </w:r>
            <w:r w:rsidR="0050029D">
              <w:rPr>
                <w:noProof/>
                <w:webHidden/>
              </w:rPr>
              <w:t>- 252 -</w:t>
            </w:r>
            <w:r w:rsidR="007604BB">
              <w:rPr>
                <w:noProof/>
                <w:webHidden/>
              </w:rPr>
              <w:fldChar w:fldCharType="end"/>
            </w:r>
          </w:hyperlink>
        </w:p>
        <w:p w14:paraId="6C765DFE" w14:textId="162E0BE9" w:rsidR="007604BB" w:rsidRDefault="0009631A">
          <w:pPr>
            <w:pStyle w:val="31"/>
            <w:tabs>
              <w:tab w:val="right" w:leader="dot" w:pos="9629"/>
            </w:tabs>
            <w:rPr>
              <w:rFonts w:asciiTheme="minorHAnsi" w:eastAsiaTheme="minorEastAsia" w:hAnsiTheme="minorHAnsi" w:cstheme="minorBidi"/>
              <w:noProof/>
              <w:szCs w:val="22"/>
            </w:rPr>
          </w:pPr>
          <w:hyperlink w:anchor="_Toc105142778"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34</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_Toc105142778 \h </w:instrText>
            </w:r>
            <w:r w:rsidR="007604BB">
              <w:rPr>
                <w:noProof/>
                <w:webHidden/>
              </w:rPr>
            </w:r>
            <w:r w:rsidR="007604BB">
              <w:rPr>
                <w:noProof/>
                <w:webHidden/>
              </w:rPr>
              <w:fldChar w:fldCharType="separate"/>
            </w:r>
            <w:r w:rsidR="0050029D">
              <w:rPr>
                <w:noProof/>
                <w:webHidden/>
              </w:rPr>
              <w:t>- 252 -</w:t>
            </w:r>
            <w:r w:rsidR="007604BB">
              <w:rPr>
                <w:noProof/>
                <w:webHidden/>
              </w:rPr>
              <w:fldChar w:fldCharType="end"/>
            </w:r>
          </w:hyperlink>
        </w:p>
        <w:p w14:paraId="1400C326" w14:textId="2C39A75D" w:rsidR="007604BB" w:rsidRDefault="0009631A">
          <w:pPr>
            <w:pStyle w:val="31"/>
            <w:tabs>
              <w:tab w:val="right" w:leader="dot" w:pos="9629"/>
            </w:tabs>
            <w:rPr>
              <w:rFonts w:asciiTheme="minorHAnsi" w:eastAsiaTheme="minorEastAsia" w:hAnsiTheme="minorHAnsi" w:cstheme="minorBidi"/>
              <w:noProof/>
              <w:szCs w:val="22"/>
            </w:rPr>
          </w:pPr>
          <w:hyperlink w:anchor="_Toc105142779"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35</w:t>
            </w:r>
            <w:r w:rsidR="007604BB" w:rsidRPr="006A4808">
              <w:rPr>
                <w:rStyle w:val="a3"/>
                <w:noProof/>
              </w:rPr>
              <w:t>条　伸縮装置工</w:t>
            </w:r>
            <w:r w:rsidR="007604BB">
              <w:rPr>
                <w:noProof/>
                <w:webHidden/>
              </w:rPr>
              <w:tab/>
            </w:r>
            <w:r w:rsidR="007604BB">
              <w:rPr>
                <w:noProof/>
                <w:webHidden/>
              </w:rPr>
              <w:fldChar w:fldCharType="begin"/>
            </w:r>
            <w:r w:rsidR="007604BB">
              <w:rPr>
                <w:noProof/>
                <w:webHidden/>
              </w:rPr>
              <w:instrText xml:space="preserve"> PAGEREF _Toc105142779 \h </w:instrText>
            </w:r>
            <w:r w:rsidR="007604BB">
              <w:rPr>
                <w:noProof/>
                <w:webHidden/>
              </w:rPr>
            </w:r>
            <w:r w:rsidR="007604BB">
              <w:rPr>
                <w:noProof/>
                <w:webHidden/>
              </w:rPr>
              <w:fldChar w:fldCharType="separate"/>
            </w:r>
            <w:r w:rsidR="0050029D">
              <w:rPr>
                <w:noProof/>
                <w:webHidden/>
              </w:rPr>
              <w:t>- 252 -</w:t>
            </w:r>
            <w:r w:rsidR="007604BB">
              <w:rPr>
                <w:noProof/>
                <w:webHidden/>
              </w:rPr>
              <w:fldChar w:fldCharType="end"/>
            </w:r>
          </w:hyperlink>
        </w:p>
        <w:p w14:paraId="7C4B559A" w14:textId="4DD80BBB" w:rsidR="007604BB" w:rsidRDefault="0009631A">
          <w:pPr>
            <w:pStyle w:val="31"/>
            <w:tabs>
              <w:tab w:val="right" w:leader="dot" w:pos="9629"/>
            </w:tabs>
            <w:rPr>
              <w:rFonts w:asciiTheme="minorHAnsi" w:eastAsiaTheme="minorEastAsia" w:hAnsiTheme="minorHAnsi" w:cstheme="minorBidi"/>
              <w:noProof/>
              <w:szCs w:val="22"/>
            </w:rPr>
          </w:pPr>
          <w:hyperlink w:anchor="_Toc105142780"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36</w:t>
            </w:r>
            <w:r w:rsidR="007604BB" w:rsidRPr="006A4808">
              <w:rPr>
                <w:rStyle w:val="a3"/>
                <w:noProof/>
              </w:rPr>
              <w:t>条　落橋防止装置工</w:t>
            </w:r>
            <w:r w:rsidR="007604BB">
              <w:rPr>
                <w:noProof/>
                <w:webHidden/>
              </w:rPr>
              <w:tab/>
            </w:r>
            <w:r w:rsidR="007604BB">
              <w:rPr>
                <w:noProof/>
                <w:webHidden/>
              </w:rPr>
              <w:fldChar w:fldCharType="begin"/>
            </w:r>
            <w:r w:rsidR="007604BB">
              <w:rPr>
                <w:noProof/>
                <w:webHidden/>
              </w:rPr>
              <w:instrText xml:space="preserve"> PAGEREF _Toc105142780 \h </w:instrText>
            </w:r>
            <w:r w:rsidR="007604BB">
              <w:rPr>
                <w:noProof/>
                <w:webHidden/>
              </w:rPr>
            </w:r>
            <w:r w:rsidR="007604BB">
              <w:rPr>
                <w:noProof/>
                <w:webHidden/>
              </w:rPr>
              <w:fldChar w:fldCharType="separate"/>
            </w:r>
            <w:r w:rsidR="0050029D">
              <w:rPr>
                <w:noProof/>
                <w:webHidden/>
              </w:rPr>
              <w:t>- 252 -</w:t>
            </w:r>
            <w:r w:rsidR="007604BB">
              <w:rPr>
                <w:noProof/>
                <w:webHidden/>
              </w:rPr>
              <w:fldChar w:fldCharType="end"/>
            </w:r>
          </w:hyperlink>
        </w:p>
        <w:p w14:paraId="711FFC1D" w14:textId="5EF6D6ED" w:rsidR="007604BB" w:rsidRDefault="0009631A">
          <w:pPr>
            <w:pStyle w:val="31"/>
            <w:tabs>
              <w:tab w:val="right" w:leader="dot" w:pos="9629"/>
            </w:tabs>
            <w:rPr>
              <w:rFonts w:asciiTheme="minorHAnsi" w:eastAsiaTheme="minorEastAsia" w:hAnsiTheme="minorHAnsi" w:cstheme="minorBidi"/>
              <w:noProof/>
              <w:szCs w:val="22"/>
            </w:rPr>
          </w:pPr>
          <w:hyperlink w:anchor="_Toc105142781"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37</w:t>
            </w:r>
            <w:r w:rsidR="007604BB" w:rsidRPr="006A4808">
              <w:rPr>
                <w:rStyle w:val="a3"/>
                <w:noProof/>
              </w:rPr>
              <w:t>条　排水装置工</w:t>
            </w:r>
            <w:r w:rsidR="007604BB">
              <w:rPr>
                <w:noProof/>
                <w:webHidden/>
              </w:rPr>
              <w:tab/>
            </w:r>
            <w:r w:rsidR="007604BB">
              <w:rPr>
                <w:noProof/>
                <w:webHidden/>
              </w:rPr>
              <w:fldChar w:fldCharType="begin"/>
            </w:r>
            <w:r w:rsidR="007604BB">
              <w:rPr>
                <w:noProof/>
                <w:webHidden/>
              </w:rPr>
              <w:instrText xml:space="preserve"> PAGEREF _Toc105142781 \h </w:instrText>
            </w:r>
            <w:r w:rsidR="007604BB">
              <w:rPr>
                <w:noProof/>
                <w:webHidden/>
              </w:rPr>
            </w:r>
            <w:r w:rsidR="007604BB">
              <w:rPr>
                <w:noProof/>
                <w:webHidden/>
              </w:rPr>
              <w:fldChar w:fldCharType="separate"/>
            </w:r>
            <w:r w:rsidR="0050029D">
              <w:rPr>
                <w:noProof/>
                <w:webHidden/>
              </w:rPr>
              <w:t>- 252 -</w:t>
            </w:r>
            <w:r w:rsidR="007604BB">
              <w:rPr>
                <w:noProof/>
                <w:webHidden/>
              </w:rPr>
              <w:fldChar w:fldCharType="end"/>
            </w:r>
          </w:hyperlink>
        </w:p>
        <w:p w14:paraId="7317D872" w14:textId="2202F957" w:rsidR="007604BB" w:rsidRDefault="0009631A">
          <w:pPr>
            <w:pStyle w:val="31"/>
            <w:tabs>
              <w:tab w:val="right" w:leader="dot" w:pos="9629"/>
            </w:tabs>
            <w:rPr>
              <w:rFonts w:asciiTheme="minorHAnsi" w:eastAsiaTheme="minorEastAsia" w:hAnsiTheme="minorHAnsi" w:cstheme="minorBidi"/>
              <w:noProof/>
              <w:szCs w:val="22"/>
            </w:rPr>
          </w:pPr>
          <w:hyperlink w:anchor="_Toc105142782"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38</w:t>
            </w:r>
            <w:r w:rsidR="007604BB" w:rsidRPr="006A4808">
              <w:rPr>
                <w:rStyle w:val="a3"/>
                <w:noProof/>
              </w:rPr>
              <w:t>条　地覆工</w:t>
            </w:r>
            <w:r w:rsidR="007604BB">
              <w:rPr>
                <w:noProof/>
                <w:webHidden/>
              </w:rPr>
              <w:tab/>
            </w:r>
            <w:r w:rsidR="007604BB">
              <w:rPr>
                <w:noProof/>
                <w:webHidden/>
              </w:rPr>
              <w:fldChar w:fldCharType="begin"/>
            </w:r>
            <w:r w:rsidR="007604BB">
              <w:rPr>
                <w:noProof/>
                <w:webHidden/>
              </w:rPr>
              <w:instrText xml:space="preserve"> PAGEREF _Toc105142782 \h </w:instrText>
            </w:r>
            <w:r w:rsidR="007604BB">
              <w:rPr>
                <w:noProof/>
                <w:webHidden/>
              </w:rPr>
            </w:r>
            <w:r w:rsidR="007604BB">
              <w:rPr>
                <w:noProof/>
                <w:webHidden/>
              </w:rPr>
              <w:fldChar w:fldCharType="separate"/>
            </w:r>
            <w:r w:rsidR="0050029D">
              <w:rPr>
                <w:noProof/>
                <w:webHidden/>
              </w:rPr>
              <w:t>- 252 -</w:t>
            </w:r>
            <w:r w:rsidR="007604BB">
              <w:rPr>
                <w:noProof/>
                <w:webHidden/>
              </w:rPr>
              <w:fldChar w:fldCharType="end"/>
            </w:r>
          </w:hyperlink>
        </w:p>
        <w:p w14:paraId="74D78D9D" w14:textId="764B3723" w:rsidR="007604BB" w:rsidRDefault="0009631A">
          <w:pPr>
            <w:pStyle w:val="31"/>
            <w:tabs>
              <w:tab w:val="right" w:leader="dot" w:pos="9629"/>
            </w:tabs>
            <w:rPr>
              <w:rFonts w:asciiTheme="minorHAnsi" w:eastAsiaTheme="minorEastAsia" w:hAnsiTheme="minorHAnsi" w:cstheme="minorBidi"/>
              <w:noProof/>
              <w:szCs w:val="22"/>
            </w:rPr>
          </w:pPr>
          <w:hyperlink w:anchor="_Toc105142783"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39</w:t>
            </w:r>
            <w:r w:rsidR="007604BB" w:rsidRPr="006A4808">
              <w:rPr>
                <w:rStyle w:val="a3"/>
                <w:noProof/>
              </w:rPr>
              <w:t>条　橋梁用防護柵工</w:t>
            </w:r>
            <w:r w:rsidR="007604BB">
              <w:rPr>
                <w:noProof/>
                <w:webHidden/>
              </w:rPr>
              <w:tab/>
            </w:r>
            <w:r w:rsidR="007604BB">
              <w:rPr>
                <w:noProof/>
                <w:webHidden/>
              </w:rPr>
              <w:fldChar w:fldCharType="begin"/>
            </w:r>
            <w:r w:rsidR="007604BB">
              <w:rPr>
                <w:noProof/>
                <w:webHidden/>
              </w:rPr>
              <w:instrText xml:space="preserve"> PAGEREF _Toc105142783 \h </w:instrText>
            </w:r>
            <w:r w:rsidR="007604BB">
              <w:rPr>
                <w:noProof/>
                <w:webHidden/>
              </w:rPr>
            </w:r>
            <w:r w:rsidR="007604BB">
              <w:rPr>
                <w:noProof/>
                <w:webHidden/>
              </w:rPr>
              <w:fldChar w:fldCharType="separate"/>
            </w:r>
            <w:r w:rsidR="0050029D">
              <w:rPr>
                <w:noProof/>
                <w:webHidden/>
              </w:rPr>
              <w:t>- 252 -</w:t>
            </w:r>
            <w:r w:rsidR="007604BB">
              <w:rPr>
                <w:noProof/>
                <w:webHidden/>
              </w:rPr>
              <w:fldChar w:fldCharType="end"/>
            </w:r>
          </w:hyperlink>
        </w:p>
        <w:p w14:paraId="0C60B826" w14:textId="177FC031" w:rsidR="007604BB" w:rsidRDefault="0009631A">
          <w:pPr>
            <w:pStyle w:val="31"/>
            <w:tabs>
              <w:tab w:val="right" w:leader="dot" w:pos="9629"/>
            </w:tabs>
            <w:rPr>
              <w:rFonts w:asciiTheme="minorHAnsi" w:eastAsiaTheme="minorEastAsia" w:hAnsiTheme="minorHAnsi" w:cstheme="minorBidi"/>
              <w:noProof/>
              <w:szCs w:val="22"/>
            </w:rPr>
          </w:pPr>
          <w:hyperlink w:anchor="_Toc105142784"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40</w:t>
            </w:r>
            <w:r w:rsidR="007604BB" w:rsidRPr="006A4808">
              <w:rPr>
                <w:rStyle w:val="a3"/>
                <w:noProof/>
              </w:rPr>
              <w:t>条　橋梁用高欄工</w:t>
            </w:r>
            <w:r w:rsidR="007604BB">
              <w:rPr>
                <w:noProof/>
                <w:webHidden/>
              </w:rPr>
              <w:tab/>
            </w:r>
            <w:r w:rsidR="007604BB">
              <w:rPr>
                <w:noProof/>
                <w:webHidden/>
              </w:rPr>
              <w:fldChar w:fldCharType="begin"/>
            </w:r>
            <w:r w:rsidR="007604BB">
              <w:rPr>
                <w:noProof/>
                <w:webHidden/>
              </w:rPr>
              <w:instrText xml:space="preserve"> PAGEREF _Toc105142784 \h </w:instrText>
            </w:r>
            <w:r w:rsidR="007604BB">
              <w:rPr>
                <w:noProof/>
                <w:webHidden/>
              </w:rPr>
            </w:r>
            <w:r w:rsidR="007604BB">
              <w:rPr>
                <w:noProof/>
                <w:webHidden/>
              </w:rPr>
              <w:fldChar w:fldCharType="separate"/>
            </w:r>
            <w:r w:rsidR="0050029D">
              <w:rPr>
                <w:noProof/>
                <w:webHidden/>
              </w:rPr>
              <w:t>- 252 -</w:t>
            </w:r>
            <w:r w:rsidR="007604BB">
              <w:rPr>
                <w:noProof/>
                <w:webHidden/>
              </w:rPr>
              <w:fldChar w:fldCharType="end"/>
            </w:r>
          </w:hyperlink>
        </w:p>
        <w:p w14:paraId="758543DF" w14:textId="6E6B5BD5" w:rsidR="007604BB" w:rsidRDefault="0009631A">
          <w:pPr>
            <w:pStyle w:val="31"/>
            <w:tabs>
              <w:tab w:val="right" w:leader="dot" w:pos="9629"/>
            </w:tabs>
            <w:rPr>
              <w:rFonts w:asciiTheme="minorHAnsi" w:eastAsiaTheme="minorEastAsia" w:hAnsiTheme="minorHAnsi" w:cstheme="minorBidi"/>
              <w:noProof/>
              <w:szCs w:val="22"/>
            </w:rPr>
          </w:pPr>
          <w:hyperlink w:anchor="_Toc105142785"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41</w:t>
            </w:r>
            <w:r w:rsidR="007604BB" w:rsidRPr="006A4808">
              <w:rPr>
                <w:rStyle w:val="a3"/>
                <w:noProof/>
              </w:rPr>
              <w:t>条　検査路工</w:t>
            </w:r>
            <w:r w:rsidR="007604BB">
              <w:rPr>
                <w:noProof/>
                <w:webHidden/>
              </w:rPr>
              <w:tab/>
            </w:r>
            <w:r w:rsidR="007604BB">
              <w:rPr>
                <w:noProof/>
                <w:webHidden/>
              </w:rPr>
              <w:fldChar w:fldCharType="begin"/>
            </w:r>
            <w:r w:rsidR="007604BB">
              <w:rPr>
                <w:noProof/>
                <w:webHidden/>
              </w:rPr>
              <w:instrText xml:space="preserve"> PAGEREF _Toc105142785 \h </w:instrText>
            </w:r>
            <w:r w:rsidR="007604BB">
              <w:rPr>
                <w:noProof/>
                <w:webHidden/>
              </w:rPr>
            </w:r>
            <w:r w:rsidR="007604BB">
              <w:rPr>
                <w:noProof/>
                <w:webHidden/>
              </w:rPr>
              <w:fldChar w:fldCharType="separate"/>
            </w:r>
            <w:r w:rsidR="0050029D">
              <w:rPr>
                <w:noProof/>
                <w:webHidden/>
              </w:rPr>
              <w:t>- 252 -</w:t>
            </w:r>
            <w:r w:rsidR="007604BB">
              <w:rPr>
                <w:noProof/>
                <w:webHidden/>
              </w:rPr>
              <w:fldChar w:fldCharType="end"/>
            </w:r>
          </w:hyperlink>
        </w:p>
        <w:p w14:paraId="1489B973" w14:textId="7F73D06D" w:rsidR="007604BB" w:rsidRDefault="0009631A">
          <w:pPr>
            <w:pStyle w:val="31"/>
            <w:tabs>
              <w:tab w:val="right" w:leader="dot" w:pos="9629"/>
            </w:tabs>
            <w:rPr>
              <w:rFonts w:asciiTheme="minorHAnsi" w:eastAsiaTheme="minorEastAsia" w:hAnsiTheme="minorHAnsi" w:cstheme="minorBidi"/>
              <w:noProof/>
              <w:szCs w:val="22"/>
            </w:rPr>
          </w:pPr>
          <w:hyperlink w:anchor="_Toc105142786"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42</w:t>
            </w:r>
            <w:r w:rsidR="007604BB" w:rsidRPr="006A4808">
              <w:rPr>
                <w:rStyle w:val="a3"/>
                <w:noProof/>
              </w:rPr>
              <w:t>条　銘板工</w:t>
            </w:r>
            <w:r w:rsidR="007604BB">
              <w:rPr>
                <w:noProof/>
                <w:webHidden/>
              </w:rPr>
              <w:tab/>
            </w:r>
            <w:r w:rsidR="007604BB">
              <w:rPr>
                <w:noProof/>
                <w:webHidden/>
              </w:rPr>
              <w:fldChar w:fldCharType="begin"/>
            </w:r>
            <w:r w:rsidR="007604BB">
              <w:rPr>
                <w:noProof/>
                <w:webHidden/>
              </w:rPr>
              <w:instrText xml:space="preserve"> PAGEREF _Toc105142786 \h </w:instrText>
            </w:r>
            <w:r w:rsidR="007604BB">
              <w:rPr>
                <w:noProof/>
                <w:webHidden/>
              </w:rPr>
            </w:r>
            <w:r w:rsidR="007604BB">
              <w:rPr>
                <w:noProof/>
                <w:webHidden/>
              </w:rPr>
              <w:fldChar w:fldCharType="separate"/>
            </w:r>
            <w:r w:rsidR="0050029D">
              <w:rPr>
                <w:noProof/>
                <w:webHidden/>
              </w:rPr>
              <w:t>- 252 -</w:t>
            </w:r>
            <w:r w:rsidR="007604BB">
              <w:rPr>
                <w:noProof/>
                <w:webHidden/>
              </w:rPr>
              <w:fldChar w:fldCharType="end"/>
            </w:r>
          </w:hyperlink>
        </w:p>
        <w:p w14:paraId="029C38F0" w14:textId="11296439" w:rsidR="007604BB" w:rsidRDefault="0009631A">
          <w:pPr>
            <w:pStyle w:val="22"/>
            <w:tabs>
              <w:tab w:val="right" w:leader="dot" w:pos="9629"/>
            </w:tabs>
            <w:rPr>
              <w:rFonts w:asciiTheme="minorHAnsi" w:eastAsiaTheme="minorEastAsia" w:hAnsiTheme="minorHAnsi" w:cstheme="minorBidi"/>
              <w:noProof/>
              <w:szCs w:val="22"/>
            </w:rPr>
          </w:pPr>
          <w:hyperlink w:anchor="_Toc105142787" w:history="1">
            <w:r w:rsidR="007604BB" w:rsidRPr="006A4808">
              <w:rPr>
                <w:rStyle w:val="a3"/>
                <w:noProof/>
              </w:rPr>
              <w:t>第９節　歩道橋本体工</w:t>
            </w:r>
            <w:r w:rsidR="007604BB">
              <w:rPr>
                <w:noProof/>
                <w:webHidden/>
              </w:rPr>
              <w:tab/>
            </w:r>
            <w:r w:rsidR="007604BB">
              <w:rPr>
                <w:noProof/>
                <w:webHidden/>
              </w:rPr>
              <w:fldChar w:fldCharType="begin"/>
            </w:r>
            <w:r w:rsidR="007604BB">
              <w:rPr>
                <w:noProof/>
                <w:webHidden/>
              </w:rPr>
              <w:instrText xml:space="preserve"> PAGEREF _Toc105142787 \h </w:instrText>
            </w:r>
            <w:r w:rsidR="007604BB">
              <w:rPr>
                <w:noProof/>
                <w:webHidden/>
              </w:rPr>
            </w:r>
            <w:r w:rsidR="007604BB">
              <w:rPr>
                <w:noProof/>
                <w:webHidden/>
              </w:rPr>
              <w:fldChar w:fldCharType="separate"/>
            </w:r>
            <w:r w:rsidR="0050029D">
              <w:rPr>
                <w:noProof/>
                <w:webHidden/>
              </w:rPr>
              <w:t>- 253 -</w:t>
            </w:r>
            <w:r w:rsidR="007604BB">
              <w:rPr>
                <w:noProof/>
                <w:webHidden/>
              </w:rPr>
              <w:fldChar w:fldCharType="end"/>
            </w:r>
          </w:hyperlink>
        </w:p>
        <w:p w14:paraId="3E40FF97" w14:textId="3BF71665" w:rsidR="007604BB" w:rsidRDefault="0009631A">
          <w:pPr>
            <w:pStyle w:val="31"/>
            <w:tabs>
              <w:tab w:val="right" w:leader="dot" w:pos="9629"/>
            </w:tabs>
            <w:rPr>
              <w:rFonts w:asciiTheme="minorHAnsi" w:eastAsiaTheme="minorEastAsia" w:hAnsiTheme="minorHAnsi" w:cstheme="minorBidi"/>
              <w:noProof/>
              <w:szCs w:val="22"/>
            </w:rPr>
          </w:pPr>
          <w:hyperlink w:anchor="_Toc105142788"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43</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_Toc105142788 \h </w:instrText>
            </w:r>
            <w:r w:rsidR="007604BB">
              <w:rPr>
                <w:noProof/>
                <w:webHidden/>
              </w:rPr>
            </w:r>
            <w:r w:rsidR="007604BB">
              <w:rPr>
                <w:noProof/>
                <w:webHidden/>
              </w:rPr>
              <w:fldChar w:fldCharType="separate"/>
            </w:r>
            <w:r w:rsidR="0050029D">
              <w:rPr>
                <w:noProof/>
                <w:webHidden/>
              </w:rPr>
              <w:t>- 253 -</w:t>
            </w:r>
            <w:r w:rsidR="007604BB">
              <w:rPr>
                <w:noProof/>
                <w:webHidden/>
              </w:rPr>
              <w:fldChar w:fldCharType="end"/>
            </w:r>
          </w:hyperlink>
        </w:p>
        <w:p w14:paraId="5E9A2ABC" w14:textId="05E0C5DC" w:rsidR="007604BB" w:rsidRDefault="0009631A">
          <w:pPr>
            <w:pStyle w:val="31"/>
            <w:tabs>
              <w:tab w:val="right" w:leader="dot" w:pos="9629"/>
            </w:tabs>
            <w:rPr>
              <w:rFonts w:asciiTheme="minorHAnsi" w:eastAsiaTheme="minorEastAsia" w:hAnsiTheme="minorHAnsi" w:cstheme="minorBidi"/>
              <w:noProof/>
              <w:szCs w:val="22"/>
            </w:rPr>
          </w:pPr>
          <w:hyperlink w:anchor="_Toc105142789"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44</w:t>
            </w:r>
            <w:r w:rsidR="007604BB" w:rsidRPr="006A4808">
              <w:rPr>
                <w:rStyle w:val="a3"/>
                <w:noProof/>
              </w:rPr>
              <w:t>条　作業土工（床掘り、埋戻し）</w:t>
            </w:r>
            <w:r w:rsidR="007604BB">
              <w:rPr>
                <w:noProof/>
                <w:webHidden/>
              </w:rPr>
              <w:tab/>
            </w:r>
            <w:r w:rsidR="007604BB">
              <w:rPr>
                <w:noProof/>
                <w:webHidden/>
              </w:rPr>
              <w:fldChar w:fldCharType="begin"/>
            </w:r>
            <w:r w:rsidR="007604BB">
              <w:rPr>
                <w:noProof/>
                <w:webHidden/>
              </w:rPr>
              <w:instrText xml:space="preserve"> PAGEREF _Toc105142789 \h </w:instrText>
            </w:r>
            <w:r w:rsidR="007604BB">
              <w:rPr>
                <w:noProof/>
                <w:webHidden/>
              </w:rPr>
            </w:r>
            <w:r w:rsidR="007604BB">
              <w:rPr>
                <w:noProof/>
                <w:webHidden/>
              </w:rPr>
              <w:fldChar w:fldCharType="separate"/>
            </w:r>
            <w:r w:rsidR="0050029D">
              <w:rPr>
                <w:noProof/>
                <w:webHidden/>
              </w:rPr>
              <w:t>- 253 -</w:t>
            </w:r>
            <w:r w:rsidR="007604BB">
              <w:rPr>
                <w:noProof/>
                <w:webHidden/>
              </w:rPr>
              <w:fldChar w:fldCharType="end"/>
            </w:r>
          </w:hyperlink>
        </w:p>
        <w:p w14:paraId="5B6647D6" w14:textId="49E47F0A" w:rsidR="007604BB" w:rsidRDefault="0009631A">
          <w:pPr>
            <w:pStyle w:val="31"/>
            <w:tabs>
              <w:tab w:val="right" w:leader="dot" w:pos="9629"/>
            </w:tabs>
            <w:rPr>
              <w:rFonts w:asciiTheme="minorHAnsi" w:eastAsiaTheme="minorEastAsia" w:hAnsiTheme="minorHAnsi" w:cstheme="minorBidi"/>
              <w:noProof/>
              <w:szCs w:val="22"/>
            </w:rPr>
          </w:pPr>
          <w:hyperlink w:anchor="_Toc105142790"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45</w:t>
            </w:r>
            <w:r w:rsidR="007604BB" w:rsidRPr="006A4808">
              <w:rPr>
                <w:rStyle w:val="a3"/>
                <w:noProof/>
              </w:rPr>
              <w:t>条　既製杭工</w:t>
            </w:r>
            <w:r w:rsidR="007604BB">
              <w:rPr>
                <w:noProof/>
                <w:webHidden/>
              </w:rPr>
              <w:tab/>
            </w:r>
            <w:r w:rsidR="007604BB">
              <w:rPr>
                <w:noProof/>
                <w:webHidden/>
              </w:rPr>
              <w:fldChar w:fldCharType="begin"/>
            </w:r>
            <w:r w:rsidR="007604BB">
              <w:rPr>
                <w:noProof/>
                <w:webHidden/>
              </w:rPr>
              <w:instrText xml:space="preserve"> PAGEREF _Toc105142790 \h </w:instrText>
            </w:r>
            <w:r w:rsidR="007604BB">
              <w:rPr>
                <w:noProof/>
                <w:webHidden/>
              </w:rPr>
            </w:r>
            <w:r w:rsidR="007604BB">
              <w:rPr>
                <w:noProof/>
                <w:webHidden/>
              </w:rPr>
              <w:fldChar w:fldCharType="separate"/>
            </w:r>
            <w:r w:rsidR="0050029D">
              <w:rPr>
                <w:noProof/>
                <w:webHidden/>
              </w:rPr>
              <w:t>- 253 -</w:t>
            </w:r>
            <w:r w:rsidR="007604BB">
              <w:rPr>
                <w:noProof/>
                <w:webHidden/>
              </w:rPr>
              <w:fldChar w:fldCharType="end"/>
            </w:r>
          </w:hyperlink>
        </w:p>
        <w:p w14:paraId="7DDEB8E7" w14:textId="08C4337A" w:rsidR="007604BB" w:rsidRDefault="0009631A">
          <w:pPr>
            <w:pStyle w:val="31"/>
            <w:tabs>
              <w:tab w:val="right" w:leader="dot" w:pos="9629"/>
            </w:tabs>
            <w:rPr>
              <w:rFonts w:asciiTheme="minorHAnsi" w:eastAsiaTheme="minorEastAsia" w:hAnsiTheme="minorHAnsi" w:cstheme="minorBidi"/>
              <w:noProof/>
              <w:szCs w:val="22"/>
            </w:rPr>
          </w:pPr>
          <w:hyperlink w:anchor="_Toc105142791"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46</w:t>
            </w:r>
            <w:r w:rsidR="007604BB" w:rsidRPr="006A4808">
              <w:rPr>
                <w:rStyle w:val="a3"/>
                <w:noProof/>
              </w:rPr>
              <w:t>条　場所打杭工</w:t>
            </w:r>
            <w:r w:rsidR="007604BB">
              <w:rPr>
                <w:noProof/>
                <w:webHidden/>
              </w:rPr>
              <w:tab/>
            </w:r>
            <w:r w:rsidR="007604BB">
              <w:rPr>
                <w:noProof/>
                <w:webHidden/>
              </w:rPr>
              <w:fldChar w:fldCharType="begin"/>
            </w:r>
            <w:r w:rsidR="007604BB">
              <w:rPr>
                <w:noProof/>
                <w:webHidden/>
              </w:rPr>
              <w:instrText xml:space="preserve"> PAGEREF _Toc105142791 \h </w:instrText>
            </w:r>
            <w:r w:rsidR="007604BB">
              <w:rPr>
                <w:noProof/>
                <w:webHidden/>
              </w:rPr>
            </w:r>
            <w:r w:rsidR="007604BB">
              <w:rPr>
                <w:noProof/>
                <w:webHidden/>
              </w:rPr>
              <w:fldChar w:fldCharType="separate"/>
            </w:r>
            <w:r w:rsidR="0050029D">
              <w:rPr>
                <w:noProof/>
                <w:webHidden/>
              </w:rPr>
              <w:t>- 253 -</w:t>
            </w:r>
            <w:r w:rsidR="007604BB">
              <w:rPr>
                <w:noProof/>
                <w:webHidden/>
              </w:rPr>
              <w:fldChar w:fldCharType="end"/>
            </w:r>
          </w:hyperlink>
        </w:p>
        <w:p w14:paraId="64685FCA" w14:textId="56C0A506" w:rsidR="007604BB" w:rsidRDefault="0009631A">
          <w:pPr>
            <w:pStyle w:val="31"/>
            <w:tabs>
              <w:tab w:val="right" w:leader="dot" w:pos="9629"/>
            </w:tabs>
            <w:rPr>
              <w:rFonts w:asciiTheme="minorHAnsi" w:eastAsiaTheme="minorEastAsia" w:hAnsiTheme="minorHAnsi" w:cstheme="minorBidi"/>
              <w:noProof/>
              <w:szCs w:val="22"/>
            </w:rPr>
          </w:pPr>
          <w:hyperlink w:anchor="_Toc105142792"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47</w:t>
            </w:r>
            <w:r w:rsidR="007604BB" w:rsidRPr="006A4808">
              <w:rPr>
                <w:rStyle w:val="a3"/>
                <w:noProof/>
              </w:rPr>
              <w:t>条　橋脚フーチング工</w:t>
            </w:r>
            <w:r w:rsidR="007604BB">
              <w:rPr>
                <w:noProof/>
                <w:webHidden/>
              </w:rPr>
              <w:tab/>
            </w:r>
            <w:r w:rsidR="007604BB">
              <w:rPr>
                <w:noProof/>
                <w:webHidden/>
              </w:rPr>
              <w:fldChar w:fldCharType="begin"/>
            </w:r>
            <w:r w:rsidR="007604BB">
              <w:rPr>
                <w:noProof/>
                <w:webHidden/>
              </w:rPr>
              <w:instrText xml:space="preserve"> PAGEREF _Toc105142792 \h </w:instrText>
            </w:r>
            <w:r w:rsidR="007604BB">
              <w:rPr>
                <w:noProof/>
                <w:webHidden/>
              </w:rPr>
            </w:r>
            <w:r w:rsidR="007604BB">
              <w:rPr>
                <w:noProof/>
                <w:webHidden/>
              </w:rPr>
              <w:fldChar w:fldCharType="separate"/>
            </w:r>
            <w:r w:rsidR="0050029D">
              <w:rPr>
                <w:noProof/>
                <w:webHidden/>
              </w:rPr>
              <w:t>- 253 -</w:t>
            </w:r>
            <w:r w:rsidR="007604BB">
              <w:rPr>
                <w:noProof/>
                <w:webHidden/>
              </w:rPr>
              <w:fldChar w:fldCharType="end"/>
            </w:r>
          </w:hyperlink>
        </w:p>
        <w:p w14:paraId="132FBB8D" w14:textId="6BA49E3A" w:rsidR="007604BB" w:rsidRDefault="0009631A">
          <w:pPr>
            <w:pStyle w:val="31"/>
            <w:tabs>
              <w:tab w:val="right" w:leader="dot" w:pos="9629"/>
            </w:tabs>
            <w:rPr>
              <w:rFonts w:asciiTheme="minorHAnsi" w:eastAsiaTheme="minorEastAsia" w:hAnsiTheme="minorHAnsi" w:cstheme="minorBidi"/>
              <w:noProof/>
              <w:szCs w:val="22"/>
            </w:rPr>
          </w:pPr>
          <w:hyperlink w:anchor="_Toc105142793"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48</w:t>
            </w:r>
            <w:r w:rsidR="007604BB" w:rsidRPr="006A4808">
              <w:rPr>
                <w:rStyle w:val="a3"/>
                <w:noProof/>
              </w:rPr>
              <w:t>条　歩道橋（側道橋）架設工</w:t>
            </w:r>
            <w:r w:rsidR="007604BB">
              <w:rPr>
                <w:noProof/>
                <w:webHidden/>
              </w:rPr>
              <w:tab/>
            </w:r>
            <w:r w:rsidR="007604BB">
              <w:rPr>
                <w:noProof/>
                <w:webHidden/>
              </w:rPr>
              <w:fldChar w:fldCharType="begin"/>
            </w:r>
            <w:r w:rsidR="007604BB">
              <w:rPr>
                <w:noProof/>
                <w:webHidden/>
              </w:rPr>
              <w:instrText xml:space="preserve"> PAGEREF _Toc105142793 \h </w:instrText>
            </w:r>
            <w:r w:rsidR="007604BB">
              <w:rPr>
                <w:noProof/>
                <w:webHidden/>
              </w:rPr>
            </w:r>
            <w:r w:rsidR="007604BB">
              <w:rPr>
                <w:noProof/>
                <w:webHidden/>
              </w:rPr>
              <w:fldChar w:fldCharType="separate"/>
            </w:r>
            <w:r w:rsidR="0050029D">
              <w:rPr>
                <w:noProof/>
                <w:webHidden/>
              </w:rPr>
              <w:t>- 254 -</w:t>
            </w:r>
            <w:r w:rsidR="007604BB">
              <w:rPr>
                <w:noProof/>
                <w:webHidden/>
              </w:rPr>
              <w:fldChar w:fldCharType="end"/>
            </w:r>
          </w:hyperlink>
        </w:p>
        <w:p w14:paraId="293ACAAB" w14:textId="17D7392E" w:rsidR="007604BB" w:rsidRDefault="0009631A">
          <w:pPr>
            <w:pStyle w:val="31"/>
            <w:tabs>
              <w:tab w:val="right" w:leader="dot" w:pos="9629"/>
            </w:tabs>
            <w:rPr>
              <w:rFonts w:asciiTheme="minorHAnsi" w:eastAsiaTheme="minorEastAsia" w:hAnsiTheme="minorHAnsi" w:cstheme="minorBidi"/>
              <w:noProof/>
              <w:szCs w:val="22"/>
            </w:rPr>
          </w:pPr>
          <w:hyperlink w:anchor="_Toc105142794"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49</w:t>
            </w:r>
            <w:r w:rsidR="007604BB" w:rsidRPr="006A4808">
              <w:rPr>
                <w:rStyle w:val="a3"/>
                <w:noProof/>
              </w:rPr>
              <w:t>条　現場塗装工</w:t>
            </w:r>
            <w:r w:rsidR="007604BB">
              <w:rPr>
                <w:noProof/>
                <w:webHidden/>
              </w:rPr>
              <w:tab/>
            </w:r>
            <w:r w:rsidR="007604BB">
              <w:rPr>
                <w:noProof/>
                <w:webHidden/>
              </w:rPr>
              <w:fldChar w:fldCharType="begin"/>
            </w:r>
            <w:r w:rsidR="007604BB">
              <w:rPr>
                <w:noProof/>
                <w:webHidden/>
              </w:rPr>
              <w:instrText xml:space="preserve"> PAGEREF _Toc105142794 \h </w:instrText>
            </w:r>
            <w:r w:rsidR="007604BB">
              <w:rPr>
                <w:noProof/>
                <w:webHidden/>
              </w:rPr>
            </w:r>
            <w:r w:rsidR="007604BB">
              <w:rPr>
                <w:noProof/>
                <w:webHidden/>
              </w:rPr>
              <w:fldChar w:fldCharType="separate"/>
            </w:r>
            <w:r w:rsidR="0050029D">
              <w:rPr>
                <w:noProof/>
                <w:webHidden/>
              </w:rPr>
              <w:t>- 254 -</w:t>
            </w:r>
            <w:r w:rsidR="007604BB">
              <w:rPr>
                <w:noProof/>
                <w:webHidden/>
              </w:rPr>
              <w:fldChar w:fldCharType="end"/>
            </w:r>
          </w:hyperlink>
        </w:p>
        <w:p w14:paraId="4F7DCFAC" w14:textId="01737257" w:rsidR="007604BB" w:rsidRDefault="0009631A">
          <w:pPr>
            <w:pStyle w:val="22"/>
            <w:tabs>
              <w:tab w:val="right" w:leader="dot" w:pos="9629"/>
            </w:tabs>
            <w:rPr>
              <w:rFonts w:asciiTheme="minorHAnsi" w:eastAsiaTheme="minorEastAsia" w:hAnsiTheme="minorHAnsi" w:cstheme="minorBidi"/>
              <w:noProof/>
              <w:szCs w:val="22"/>
            </w:rPr>
          </w:pPr>
          <w:hyperlink w:anchor="_Toc105142795" w:history="1">
            <w:r w:rsidR="007604BB" w:rsidRPr="006A4808">
              <w:rPr>
                <w:rStyle w:val="a3"/>
                <w:noProof/>
              </w:rPr>
              <w:t>第</w:t>
            </w:r>
            <w:r w:rsidR="007604BB" w:rsidRPr="006A4808">
              <w:rPr>
                <w:rStyle w:val="a3"/>
                <w:noProof/>
              </w:rPr>
              <w:t>10</w:t>
            </w:r>
            <w:r w:rsidR="007604BB" w:rsidRPr="006A4808">
              <w:rPr>
                <w:rStyle w:val="a3"/>
                <w:noProof/>
              </w:rPr>
              <w:t>節　鋼橋足場等設置工</w:t>
            </w:r>
            <w:r w:rsidR="007604BB">
              <w:rPr>
                <w:noProof/>
                <w:webHidden/>
              </w:rPr>
              <w:tab/>
            </w:r>
            <w:r w:rsidR="007604BB">
              <w:rPr>
                <w:noProof/>
                <w:webHidden/>
              </w:rPr>
              <w:fldChar w:fldCharType="begin"/>
            </w:r>
            <w:r w:rsidR="007604BB">
              <w:rPr>
                <w:noProof/>
                <w:webHidden/>
              </w:rPr>
              <w:instrText xml:space="preserve"> PAGEREF _Toc105142795 \h </w:instrText>
            </w:r>
            <w:r w:rsidR="007604BB">
              <w:rPr>
                <w:noProof/>
                <w:webHidden/>
              </w:rPr>
            </w:r>
            <w:r w:rsidR="007604BB">
              <w:rPr>
                <w:noProof/>
                <w:webHidden/>
              </w:rPr>
              <w:fldChar w:fldCharType="separate"/>
            </w:r>
            <w:r w:rsidR="0050029D">
              <w:rPr>
                <w:noProof/>
                <w:webHidden/>
              </w:rPr>
              <w:t>- 254 -</w:t>
            </w:r>
            <w:r w:rsidR="007604BB">
              <w:rPr>
                <w:noProof/>
                <w:webHidden/>
              </w:rPr>
              <w:fldChar w:fldCharType="end"/>
            </w:r>
          </w:hyperlink>
        </w:p>
        <w:p w14:paraId="2894D340" w14:textId="33F26F09" w:rsidR="007604BB" w:rsidRDefault="0009631A">
          <w:pPr>
            <w:pStyle w:val="31"/>
            <w:tabs>
              <w:tab w:val="right" w:leader="dot" w:pos="9629"/>
            </w:tabs>
            <w:rPr>
              <w:rFonts w:asciiTheme="minorHAnsi" w:eastAsiaTheme="minorEastAsia" w:hAnsiTheme="minorHAnsi" w:cstheme="minorBidi"/>
              <w:noProof/>
              <w:szCs w:val="22"/>
            </w:rPr>
          </w:pPr>
          <w:hyperlink w:anchor="_Toc105142796"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50</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_Toc105142796 \h </w:instrText>
            </w:r>
            <w:r w:rsidR="007604BB">
              <w:rPr>
                <w:noProof/>
                <w:webHidden/>
              </w:rPr>
            </w:r>
            <w:r w:rsidR="007604BB">
              <w:rPr>
                <w:noProof/>
                <w:webHidden/>
              </w:rPr>
              <w:fldChar w:fldCharType="separate"/>
            </w:r>
            <w:r w:rsidR="0050029D">
              <w:rPr>
                <w:noProof/>
                <w:webHidden/>
              </w:rPr>
              <w:t>- 254 -</w:t>
            </w:r>
            <w:r w:rsidR="007604BB">
              <w:rPr>
                <w:noProof/>
                <w:webHidden/>
              </w:rPr>
              <w:fldChar w:fldCharType="end"/>
            </w:r>
          </w:hyperlink>
        </w:p>
        <w:p w14:paraId="707908F3" w14:textId="1CF5E170" w:rsidR="007604BB" w:rsidRDefault="0009631A">
          <w:pPr>
            <w:pStyle w:val="31"/>
            <w:tabs>
              <w:tab w:val="right" w:leader="dot" w:pos="9629"/>
            </w:tabs>
            <w:rPr>
              <w:rFonts w:asciiTheme="minorHAnsi" w:eastAsiaTheme="minorEastAsia" w:hAnsiTheme="minorHAnsi" w:cstheme="minorBidi"/>
              <w:noProof/>
              <w:szCs w:val="22"/>
            </w:rPr>
          </w:pPr>
          <w:hyperlink w:anchor="_Toc105142797"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51</w:t>
            </w:r>
            <w:r w:rsidR="007604BB" w:rsidRPr="006A4808">
              <w:rPr>
                <w:rStyle w:val="a3"/>
                <w:noProof/>
              </w:rPr>
              <w:t>条　橋梁足場工</w:t>
            </w:r>
            <w:r w:rsidR="007604BB">
              <w:rPr>
                <w:noProof/>
                <w:webHidden/>
              </w:rPr>
              <w:tab/>
            </w:r>
            <w:r w:rsidR="007604BB">
              <w:rPr>
                <w:noProof/>
                <w:webHidden/>
              </w:rPr>
              <w:fldChar w:fldCharType="begin"/>
            </w:r>
            <w:r w:rsidR="007604BB">
              <w:rPr>
                <w:noProof/>
                <w:webHidden/>
              </w:rPr>
              <w:instrText xml:space="preserve"> PAGEREF _Toc105142797 \h </w:instrText>
            </w:r>
            <w:r w:rsidR="007604BB">
              <w:rPr>
                <w:noProof/>
                <w:webHidden/>
              </w:rPr>
            </w:r>
            <w:r w:rsidR="007604BB">
              <w:rPr>
                <w:noProof/>
                <w:webHidden/>
              </w:rPr>
              <w:fldChar w:fldCharType="separate"/>
            </w:r>
            <w:r w:rsidR="0050029D">
              <w:rPr>
                <w:noProof/>
                <w:webHidden/>
              </w:rPr>
              <w:t>- 254 -</w:t>
            </w:r>
            <w:r w:rsidR="007604BB">
              <w:rPr>
                <w:noProof/>
                <w:webHidden/>
              </w:rPr>
              <w:fldChar w:fldCharType="end"/>
            </w:r>
          </w:hyperlink>
        </w:p>
        <w:p w14:paraId="6E595626" w14:textId="7B5E2F44" w:rsidR="007604BB" w:rsidRDefault="0009631A">
          <w:pPr>
            <w:pStyle w:val="31"/>
            <w:tabs>
              <w:tab w:val="right" w:leader="dot" w:pos="9629"/>
            </w:tabs>
            <w:rPr>
              <w:rFonts w:asciiTheme="minorHAnsi" w:eastAsiaTheme="minorEastAsia" w:hAnsiTheme="minorHAnsi" w:cstheme="minorBidi"/>
              <w:noProof/>
              <w:szCs w:val="22"/>
            </w:rPr>
          </w:pPr>
          <w:hyperlink w:anchor="_Toc105142798"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52</w:t>
            </w:r>
            <w:r w:rsidR="007604BB" w:rsidRPr="006A4808">
              <w:rPr>
                <w:rStyle w:val="a3"/>
                <w:noProof/>
              </w:rPr>
              <w:t>条　橋梁防護工</w:t>
            </w:r>
            <w:r w:rsidR="007604BB">
              <w:rPr>
                <w:noProof/>
                <w:webHidden/>
              </w:rPr>
              <w:tab/>
            </w:r>
            <w:r w:rsidR="007604BB">
              <w:rPr>
                <w:noProof/>
                <w:webHidden/>
              </w:rPr>
              <w:fldChar w:fldCharType="begin"/>
            </w:r>
            <w:r w:rsidR="007604BB">
              <w:rPr>
                <w:noProof/>
                <w:webHidden/>
              </w:rPr>
              <w:instrText xml:space="preserve"> PAGEREF _Toc105142798 \h </w:instrText>
            </w:r>
            <w:r w:rsidR="007604BB">
              <w:rPr>
                <w:noProof/>
                <w:webHidden/>
              </w:rPr>
            </w:r>
            <w:r w:rsidR="007604BB">
              <w:rPr>
                <w:noProof/>
                <w:webHidden/>
              </w:rPr>
              <w:fldChar w:fldCharType="separate"/>
            </w:r>
            <w:r w:rsidR="0050029D">
              <w:rPr>
                <w:noProof/>
                <w:webHidden/>
              </w:rPr>
              <w:t>- 254 -</w:t>
            </w:r>
            <w:r w:rsidR="007604BB">
              <w:rPr>
                <w:noProof/>
                <w:webHidden/>
              </w:rPr>
              <w:fldChar w:fldCharType="end"/>
            </w:r>
          </w:hyperlink>
        </w:p>
        <w:p w14:paraId="744AE404" w14:textId="5B871FD6" w:rsidR="007604BB" w:rsidRDefault="0009631A">
          <w:pPr>
            <w:pStyle w:val="31"/>
            <w:tabs>
              <w:tab w:val="right" w:leader="dot" w:pos="9629"/>
            </w:tabs>
            <w:rPr>
              <w:rFonts w:asciiTheme="minorHAnsi" w:eastAsiaTheme="minorEastAsia" w:hAnsiTheme="minorHAnsi" w:cstheme="minorBidi"/>
              <w:noProof/>
              <w:szCs w:val="22"/>
            </w:rPr>
          </w:pPr>
          <w:hyperlink w:anchor="_Toc105142799" w:history="1">
            <w:r w:rsidR="007604BB" w:rsidRPr="006A4808">
              <w:rPr>
                <w:rStyle w:val="a3"/>
                <w:noProof/>
              </w:rPr>
              <w:t>第</w:t>
            </w:r>
            <w:r w:rsidR="007604BB" w:rsidRPr="006A4808">
              <w:rPr>
                <w:rStyle w:val="a3"/>
                <w:noProof/>
              </w:rPr>
              <w:t>17</w:t>
            </w:r>
            <w:r w:rsidR="007604BB" w:rsidRPr="006A4808">
              <w:rPr>
                <w:rStyle w:val="a3"/>
                <w:noProof/>
              </w:rPr>
              <w:t>－</w:t>
            </w:r>
            <w:r w:rsidR="007604BB" w:rsidRPr="006A4808">
              <w:rPr>
                <w:rStyle w:val="a3"/>
                <w:noProof/>
              </w:rPr>
              <w:t>53</w:t>
            </w:r>
            <w:r w:rsidR="007604BB" w:rsidRPr="006A4808">
              <w:rPr>
                <w:rStyle w:val="a3"/>
                <w:noProof/>
              </w:rPr>
              <w:t>条　昇降用設備工</w:t>
            </w:r>
            <w:r w:rsidR="007604BB">
              <w:rPr>
                <w:noProof/>
                <w:webHidden/>
              </w:rPr>
              <w:tab/>
            </w:r>
            <w:r w:rsidR="007604BB">
              <w:rPr>
                <w:noProof/>
                <w:webHidden/>
              </w:rPr>
              <w:fldChar w:fldCharType="begin"/>
            </w:r>
            <w:r w:rsidR="007604BB">
              <w:rPr>
                <w:noProof/>
                <w:webHidden/>
              </w:rPr>
              <w:instrText xml:space="preserve"> PAGEREF _Toc105142799 \h </w:instrText>
            </w:r>
            <w:r w:rsidR="007604BB">
              <w:rPr>
                <w:noProof/>
                <w:webHidden/>
              </w:rPr>
            </w:r>
            <w:r w:rsidR="007604BB">
              <w:rPr>
                <w:noProof/>
                <w:webHidden/>
              </w:rPr>
              <w:fldChar w:fldCharType="separate"/>
            </w:r>
            <w:r w:rsidR="0050029D">
              <w:rPr>
                <w:noProof/>
                <w:webHidden/>
              </w:rPr>
              <w:t>- 254 -</w:t>
            </w:r>
            <w:r w:rsidR="007604BB">
              <w:rPr>
                <w:noProof/>
                <w:webHidden/>
              </w:rPr>
              <w:fldChar w:fldCharType="end"/>
            </w:r>
          </w:hyperlink>
        </w:p>
        <w:p w14:paraId="781A632A" w14:textId="668A2DB4" w:rsidR="007604BB" w:rsidRDefault="0009631A">
          <w:pPr>
            <w:pStyle w:val="12"/>
            <w:tabs>
              <w:tab w:val="right" w:leader="dot" w:pos="9629"/>
            </w:tabs>
            <w:rPr>
              <w:rFonts w:asciiTheme="minorHAnsi" w:eastAsiaTheme="minorEastAsia" w:hAnsiTheme="minorHAnsi" w:cstheme="minorBidi"/>
              <w:noProof/>
              <w:szCs w:val="22"/>
            </w:rPr>
          </w:pPr>
          <w:hyperlink w:anchor="_Toc105142800" w:history="1">
            <w:r w:rsidR="007604BB" w:rsidRPr="00EA194D">
              <w:rPr>
                <w:rStyle w:val="a3"/>
                <w:rFonts w:ascii="ＭＳ 明朝" w:hAnsi="ＭＳ 明朝"/>
                <w:noProof/>
              </w:rPr>
              <w:t>第18章　コンクリート橋上部工事</w:t>
            </w:r>
            <w:r w:rsidR="007604BB">
              <w:rPr>
                <w:noProof/>
                <w:webHidden/>
              </w:rPr>
              <w:tab/>
            </w:r>
            <w:r w:rsidR="007604BB">
              <w:rPr>
                <w:noProof/>
                <w:webHidden/>
              </w:rPr>
              <w:fldChar w:fldCharType="begin"/>
            </w:r>
            <w:r w:rsidR="007604BB">
              <w:rPr>
                <w:noProof/>
                <w:webHidden/>
              </w:rPr>
              <w:instrText xml:space="preserve"> PAGEREF _Toc105142800 \h </w:instrText>
            </w:r>
            <w:r w:rsidR="007604BB">
              <w:rPr>
                <w:noProof/>
                <w:webHidden/>
              </w:rPr>
            </w:r>
            <w:r w:rsidR="007604BB">
              <w:rPr>
                <w:noProof/>
                <w:webHidden/>
              </w:rPr>
              <w:fldChar w:fldCharType="separate"/>
            </w:r>
            <w:r w:rsidR="0050029D">
              <w:rPr>
                <w:noProof/>
                <w:webHidden/>
              </w:rPr>
              <w:t>- 255 -</w:t>
            </w:r>
            <w:r w:rsidR="007604BB">
              <w:rPr>
                <w:noProof/>
                <w:webHidden/>
              </w:rPr>
              <w:fldChar w:fldCharType="end"/>
            </w:r>
          </w:hyperlink>
        </w:p>
        <w:p w14:paraId="275B29E3" w14:textId="7C30B29C" w:rsidR="007604BB" w:rsidRDefault="0009631A">
          <w:pPr>
            <w:pStyle w:val="22"/>
            <w:tabs>
              <w:tab w:val="right" w:leader="dot" w:pos="9629"/>
            </w:tabs>
            <w:rPr>
              <w:rFonts w:asciiTheme="minorHAnsi" w:eastAsiaTheme="minorEastAsia" w:hAnsiTheme="minorHAnsi" w:cstheme="minorBidi"/>
              <w:noProof/>
              <w:szCs w:val="22"/>
            </w:rPr>
          </w:pPr>
          <w:hyperlink w:anchor="_Toc105142801"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_Toc105142801 \h </w:instrText>
            </w:r>
            <w:r w:rsidR="007604BB">
              <w:rPr>
                <w:noProof/>
                <w:webHidden/>
              </w:rPr>
            </w:r>
            <w:r w:rsidR="007604BB">
              <w:rPr>
                <w:noProof/>
                <w:webHidden/>
              </w:rPr>
              <w:fldChar w:fldCharType="separate"/>
            </w:r>
            <w:r w:rsidR="0050029D">
              <w:rPr>
                <w:noProof/>
                <w:webHidden/>
              </w:rPr>
              <w:t>- 256 -</w:t>
            </w:r>
            <w:r w:rsidR="007604BB">
              <w:rPr>
                <w:noProof/>
                <w:webHidden/>
              </w:rPr>
              <w:fldChar w:fldCharType="end"/>
            </w:r>
          </w:hyperlink>
        </w:p>
        <w:p w14:paraId="6F62A508" w14:textId="1F25FDC0" w:rsidR="007604BB" w:rsidRDefault="0009631A">
          <w:pPr>
            <w:pStyle w:val="31"/>
            <w:tabs>
              <w:tab w:val="right" w:leader="dot" w:pos="9629"/>
            </w:tabs>
            <w:rPr>
              <w:rFonts w:asciiTheme="minorHAnsi" w:eastAsiaTheme="minorEastAsia" w:hAnsiTheme="minorHAnsi" w:cstheme="minorBidi"/>
              <w:noProof/>
              <w:szCs w:val="22"/>
            </w:rPr>
          </w:pPr>
          <w:hyperlink w:anchor="_Toc105142802" w:history="1">
            <w:r w:rsidR="007604BB" w:rsidRPr="006A4808">
              <w:rPr>
                <w:rStyle w:val="a3"/>
                <w:noProof/>
              </w:rPr>
              <w:t>第</w:t>
            </w:r>
            <w:r w:rsidR="007604BB" w:rsidRPr="006A4808">
              <w:rPr>
                <w:rStyle w:val="a3"/>
                <w:noProof/>
              </w:rPr>
              <w:t>18</w:t>
            </w:r>
            <w:r w:rsidR="007604BB" w:rsidRPr="006A4808">
              <w:rPr>
                <w:rStyle w:val="a3"/>
                <w:noProof/>
              </w:rPr>
              <w:t>－１条　適用</w:t>
            </w:r>
            <w:r w:rsidR="007604BB">
              <w:rPr>
                <w:noProof/>
                <w:webHidden/>
              </w:rPr>
              <w:tab/>
            </w:r>
            <w:r w:rsidR="007604BB">
              <w:rPr>
                <w:noProof/>
                <w:webHidden/>
              </w:rPr>
              <w:fldChar w:fldCharType="begin"/>
            </w:r>
            <w:r w:rsidR="007604BB">
              <w:rPr>
                <w:noProof/>
                <w:webHidden/>
              </w:rPr>
              <w:instrText xml:space="preserve"> PAGEREF _Toc105142802 \h </w:instrText>
            </w:r>
            <w:r w:rsidR="007604BB">
              <w:rPr>
                <w:noProof/>
                <w:webHidden/>
              </w:rPr>
            </w:r>
            <w:r w:rsidR="007604BB">
              <w:rPr>
                <w:noProof/>
                <w:webHidden/>
              </w:rPr>
              <w:fldChar w:fldCharType="separate"/>
            </w:r>
            <w:r w:rsidR="0050029D">
              <w:rPr>
                <w:noProof/>
                <w:webHidden/>
              </w:rPr>
              <w:t>- 256 -</w:t>
            </w:r>
            <w:r w:rsidR="007604BB">
              <w:rPr>
                <w:noProof/>
                <w:webHidden/>
              </w:rPr>
              <w:fldChar w:fldCharType="end"/>
            </w:r>
          </w:hyperlink>
        </w:p>
        <w:p w14:paraId="36620D42" w14:textId="67A47B1E" w:rsidR="007604BB" w:rsidRDefault="0009631A">
          <w:pPr>
            <w:pStyle w:val="22"/>
            <w:tabs>
              <w:tab w:val="right" w:leader="dot" w:pos="9629"/>
            </w:tabs>
            <w:rPr>
              <w:rFonts w:asciiTheme="minorHAnsi" w:eastAsiaTheme="minorEastAsia" w:hAnsiTheme="minorHAnsi" w:cstheme="minorBidi"/>
              <w:noProof/>
              <w:szCs w:val="22"/>
            </w:rPr>
          </w:pPr>
          <w:hyperlink w:anchor="_Toc105142803" w:history="1">
            <w:r w:rsidR="007604BB" w:rsidRPr="006A4808">
              <w:rPr>
                <w:rStyle w:val="a3"/>
                <w:noProof/>
              </w:rPr>
              <w:t>第２節　一般事項</w:t>
            </w:r>
            <w:r w:rsidR="007604BB">
              <w:rPr>
                <w:noProof/>
                <w:webHidden/>
              </w:rPr>
              <w:tab/>
            </w:r>
            <w:r w:rsidR="007604BB">
              <w:rPr>
                <w:noProof/>
                <w:webHidden/>
              </w:rPr>
              <w:fldChar w:fldCharType="begin"/>
            </w:r>
            <w:r w:rsidR="007604BB">
              <w:rPr>
                <w:noProof/>
                <w:webHidden/>
              </w:rPr>
              <w:instrText xml:space="preserve"> PAGEREF _Toc105142803 \h </w:instrText>
            </w:r>
            <w:r w:rsidR="007604BB">
              <w:rPr>
                <w:noProof/>
                <w:webHidden/>
              </w:rPr>
            </w:r>
            <w:r w:rsidR="007604BB">
              <w:rPr>
                <w:noProof/>
                <w:webHidden/>
              </w:rPr>
              <w:fldChar w:fldCharType="separate"/>
            </w:r>
            <w:r w:rsidR="0050029D">
              <w:rPr>
                <w:noProof/>
                <w:webHidden/>
              </w:rPr>
              <w:t>- 256 -</w:t>
            </w:r>
            <w:r w:rsidR="007604BB">
              <w:rPr>
                <w:noProof/>
                <w:webHidden/>
              </w:rPr>
              <w:fldChar w:fldCharType="end"/>
            </w:r>
          </w:hyperlink>
        </w:p>
        <w:p w14:paraId="6AA35F70" w14:textId="17CFEB74" w:rsidR="007604BB" w:rsidRDefault="0009631A">
          <w:pPr>
            <w:pStyle w:val="31"/>
            <w:tabs>
              <w:tab w:val="right" w:leader="dot" w:pos="9629"/>
            </w:tabs>
            <w:rPr>
              <w:rFonts w:asciiTheme="minorHAnsi" w:eastAsiaTheme="minorEastAsia" w:hAnsiTheme="minorHAnsi" w:cstheme="minorBidi"/>
              <w:noProof/>
              <w:szCs w:val="22"/>
            </w:rPr>
          </w:pPr>
          <w:hyperlink w:anchor="_Toc105142804" w:history="1">
            <w:r w:rsidR="007604BB" w:rsidRPr="006A4808">
              <w:rPr>
                <w:rStyle w:val="a3"/>
                <w:noProof/>
              </w:rPr>
              <w:t>第</w:t>
            </w:r>
            <w:r w:rsidR="007604BB" w:rsidRPr="006A4808">
              <w:rPr>
                <w:rStyle w:val="a3"/>
                <w:noProof/>
              </w:rPr>
              <w:t>18</w:t>
            </w:r>
            <w:r w:rsidR="007604BB" w:rsidRPr="006A4808">
              <w:rPr>
                <w:rStyle w:val="a3"/>
                <w:noProof/>
              </w:rPr>
              <w:t>－２条　適用すべき諸基準</w:t>
            </w:r>
            <w:r w:rsidR="007604BB">
              <w:rPr>
                <w:noProof/>
                <w:webHidden/>
              </w:rPr>
              <w:tab/>
            </w:r>
            <w:r w:rsidR="007604BB">
              <w:rPr>
                <w:noProof/>
                <w:webHidden/>
              </w:rPr>
              <w:fldChar w:fldCharType="begin"/>
            </w:r>
            <w:r w:rsidR="007604BB">
              <w:rPr>
                <w:noProof/>
                <w:webHidden/>
              </w:rPr>
              <w:instrText xml:space="preserve"> PAGEREF _Toc105142804 \h </w:instrText>
            </w:r>
            <w:r w:rsidR="007604BB">
              <w:rPr>
                <w:noProof/>
                <w:webHidden/>
              </w:rPr>
            </w:r>
            <w:r w:rsidR="007604BB">
              <w:rPr>
                <w:noProof/>
                <w:webHidden/>
              </w:rPr>
              <w:fldChar w:fldCharType="separate"/>
            </w:r>
            <w:r w:rsidR="0050029D">
              <w:rPr>
                <w:noProof/>
                <w:webHidden/>
              </w:rPr>
              <w:t>- 256 -</w:t>
            </w:r>
            <w:r w:rsidR="007604BB">
              <w:rPr>
                <w:noProof/>
                <w:webHidden/>
              </w:rPr>
              <w:fldChar w:fldCharType="end"/>
            </w:r>
          </w:hyperlink>
        </w:p>
        <w:p w14:paraId="189129F3" w14:textId="7855705F" w:rsidR="007604BB" w:rsidRDefault="0009631A">
          <w:pPr>
            <w:pStyle w:val="22"/>
            <w:tabs>
              <w:tab w:val="right" w:leader="dot" w:pos="9629"/>
            </w:tabs>
            <w:rPr>
              <w:rFonts w:asciiTheme="minorHAnsi" w:eastAsiaTheme="minorEastAsia" w:hAnsiTheme="minorHAnsi" w:cstheme="minorBidi"/>
              <w:noProof/>
              <w:szCs w:val="22"/>
            </w:rPr>
          </w:pPr>
          <w:hyperlink w:anchor="_Toc105142805" w:history="1">
            <w:r w:rsidR="007604BB" w:rsidRPr="006A4808">
              <w:rPr>
                <w:rStyle w:val="a3"/>
                <w:noProof/>
              </w:rPr>
              <w:t>第３節　工場製作工</w:t>
            </w:r>
            <w:r w:rsidR="007604BB">
              <w:rPr>
                <w:noProof/>
                <w:webHidden/>
              </w:rPr>
              <w:tab/>
            </w:r>
            <w:r w:rsidR="007604BB">
              <w:rPr>
                <w:noProof/>
                <w:webHidden/>
              </w:rPr>
              <w:fldChar w:fldCharType="begin"/>
            </w:r>
            <w:r w:rsidR="007604BB">
              <w:rPr>
                <w:noProof/>
                <w:webHidden/>
              </w:rPr>
              <w:instrText xml:space="preserve"> PAGEREF _Toc105142805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14031616" w14:textId="1D07C23F" w:rsidR="007604BB" w:rsidRDefault="0009631A">
          <w:pPr>
            <w:pStyle w:val="31"/>
            <w:tabs>
              <w:tab w:val="right" w:leader="dot" w:pos="9629"/>
            </w:tabs>
            <w:rPr>
              <w:rFonts w:asciiTheme="minorHAnsi" w:eastAsiaTheme="minorEastAsia" w:hAnsiTheme="minorHAnsi" w:cstheme="minorBidi"/>
              <w:noProof/>
              <w:szCs w:val="22"/>
            </w:rPr>
          </w:pPr>
          <w:hyperlink w:anchor="_Toc105142806" w:history="1">
            <w:r w:rsidR="007604BB" w:rsidRPr="006A4808">
              <w:rPr>
                <w:rStyle w:val="a3"/>
                <w:noProof/>
              </w:rPr>
              <w:t>第</w:t>
            </w:r>
            <w:r w:rsidR="007604BB" w:rsidRPr="006A4808">
              <w:rPr>
                <w:rStyle w:val="a3"/>
                <w:noProof/>
              </w:rPr>
              <w:t>18</w:t>
            </w:r>
            <w:r w:rsidR="007604BB" w:rsidRPr="006A4808">
              <w:rPr>
                <w:rStyle w:val="a3"/>
                <w:noProof/>
              </w:rPr>
              <w:t>－３条　一般事項</w:t>
            </w:r>
            <w:r w:rsidR="007604BB">
              <w:rPr>
                <w:noProof/>
                <w:webHidden/>
              </w:rPr>
              <w:tab/>
            </w:r>
            <w:r w:rsidR="007604BB">
              <w:rPr>
                <w:noProof/>
                <w:webHidden/>
              </w:rPr>
              <w:fldChar w:fldCharType="begin"/>
            </w:r>
            <w:r w:rsidR="007604BB">
              <w:rPr>
                <w:noProof/>
                <w:webHidden/>
              </w:rPr>
              <w:instrText xml:space="preserve"> PAGEREF _Toc105142806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5573166B" w14:textId="0394DC00" w:rsidR="007604BB" w:rsidRDefault="0009631A">
          <w:pPr>
            <w:pStyle w:val="31"/>
            <w:tabs>
              <w:tab w:val="right" w:leader="dot" w:pos="9629"/>
            </w:tabs>
            <w:rPr>
              <w:rFonts w:asciiTheme="minorHAnsi" w:eastAsiaTheme="minorEastAsia" w:hAnsiTheme="minorHAnsi" w:cstheme="minorBidi"/>
              <w:noProof/>
              <w:szCs w:val="22"/>
            </w:rPr>
          </w:pPr>
          <w:hyperlink w:anchor="_Toc105142807" w:history="1">
            <w:r w:rsidR="007604BB" w:rsidRPr="006A4808">
              <w:rPr>
                <w:rStyle w:val="a3"/>
                <w:noProof/>
              </w:rPr>
              <w:t>第</w:t>
            </w:r>
            <w:r w:rsidR="007604BB" w:rsidRPr="006A4808">
              <w:rPr>
                <w:rStyle w:val="a3"/>
                <w:noProof/>
              </w:rPr>
              <w:t>18</w:t>
            </w:r>
            <w:r w:rsidR="007604BB" w:rsidRPr="006A4808">
              <w:rPr>
                <w:rStyle w:val="a3"/>
                <w:noProof/>
              </w:rPr>
              <w:t>－４条　プレビーム用桁製作工</w:t>
            </w:r>
            <w:r w:rsidR="007604BB">
              <w:rPr>
                <w:noProof/>
                <w:webHidden/>
              </w:rPr>
              <w:tab/>
            </w:r>
            <w:r w:rsidR="007604BB">
              <w:rPr>
                <w:noProof/>
                <w:webHidden/>
              </w:rPr>
              <w:fldChar w:fldCharType="begin"/>
            </w:r>
            <w:r w:rsidR="007604BB">
              <w:rPr>
                <w:noProof/>
                <w:webHidden/>
              </w:rPr>
              <w:instrText xml:space="preserve"> PAGEREF _Toc105142807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3B2FEB33" w14:textId="29FA0FBF" w:rsidR="007604BB" w:rsidRDefault="0009631A">
          <w:pPr>
            <w:pStyle w:val="31"/>
            <w:tabs>
              <w:tab w:val="right" w:leader="dot" w:pos="9629"/>
            </w:tabs>
            <w:rPr>
              <w:rFonts w:asciiTheme="minorHAnsi" w:eastAsiaTheme="minorEastAsia" w:hAnsiTheme="minorHAnsi" w:cstheme="minorBidi"/>
              <w:noProof/>
              <w:szCs w:val="22"/>
            </w:rPr>
          </w:pPr>
          <w:hyperlink w:anchor="_Toc105142808" w:history="1">
            <w:r w:rsidR="007604BB" w:rsidRPr="006A4808">
              <w:rPr>
                <w:rStyle w:val="a3"/>
                <w:noProof/>
              </w:rPr>
              <w:t>第</w:t>
            </w:r>
            <w:r w:rsidR="007604BB" w:rsidRPr="006A4808">
              <w:rPr>
                <w:rStyle w:val="a3"/>
                <w:noProof/>
              </w:rPr>
              <w:t>18</w:t>
            </w:r>
            <w:r w:rsidR="007604BB" w:rsidRPr="006A4808">
              <w:rPr>
                <w:rStyle w:val="a3"/>
                <w:noProof/>
              </w:rPr>
              <w:t>－５条　橋梁用防護柵製作工</w:t>
            </w:r>
            <w:r w:rsidR="007604BB">
              <w:rPr>
                <w:noProof/>
                <w:webHidden/>
              </w:rPr>
              <w:tab/>
            </w:r>
            <w:r w:rsidR="007604BB">
              <w:rPr>
                <w:noProof/>
                <w:webHidden/>
              </w:rPr>
              <w:fldChar w:fldCharType="begin"/>
            </w:r>
            <w:r w:rsidR="007604BB">
              <w:rPr>
                <w:noProof/>
                <w:webHidden/>
              </w:rPr>
              <w:instrText xml:space="preserve"> PAGEREF _Toc105142808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385EE5AF" w14:textId="62044715" w:rsidR="007604BB" w:rsidRDefault="0009631A">
          <w:pPr>
            <w:pStyle w:val="31"/>
            <w:tabs>
              <w:tab w:val="right" w:leader="dot" w:pos="9629"/>
            </w:tabs>
            <w:rPr>
              <w:rFonts w:asciiTheme="minorHAnsi" w:eastAsiaTheme="minorEastAsia" w:hAnsiTheme="minorHAnsi" w:cstheme="minorBidi"/>
              <w:noProof/>
              <w:szCs w:val="22"/>
            </w:rPr>
          </w:pPr>
          <w:hyperlink w:anchor="_Toc105142809" w:history="1">
            <w:r w:rsidR="007604BB" w:rsidRPr="006A4808">
              <w:rPr>
                <w:rStyle w:val="a3"/>
                <w:noProof/>
              </w:rPr>
              <w:t>第</w:t>
            </w:r>
            <w:r w:rsidR="007604BB" w:rsidRPr="006A4808">
              <w:rPr>
                <w:rStyle w:val="a3"/>
                <w:noProof/>
              </w:rPr>
              <w:t>18</w:t>
            </w:r>
            <w:r w:rsidR="007604BB" w:rsidRPr="006A4808">
              <w:rPr>
                <w:rStyle w:val="a3"/>
                <w:noProof/>
              </w:rPr>
              <w:t>－６条　鋼製伸縮継手製作工</w:t>
            </w:r>
            <w:r w:rsidR="007604BB">
              <w:rPr>
                <w:noProof/>
                <w:webHidden/>
              </w:rPr>
              <w:tab/>
            </w:r>
            <w:r w:rsidR="007604BB">
              <w:rPr>
                <w:noProof/>
                <w:webHidden/>
              </w:rPr>
              <w:fldChar w:fldCharType="begin"/>
            </w:r>
            <w:r w:rsidR="007604BB">
              <w:rPr>
                <w:noProof/>
                <w:webHidden/>
              </w:rPr>
              <w:instrText xml:space="preserve"> PAGEREF _Toc105142809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2B9E4277" w14:textId="68721989" w:rsidR="007604BB" w:rsidRDefault="0009631A">
          <w:pPr>
            <w:pStyle w:val="31"/>
            <w:tabs>
              <w:tab w:val="right" w:leader="dot" w:pos="9629"/>
            </w:tabs>
            <w:rPr>
              <w:rFonts w:asciiTheme="minorHAnsi" w:eastAsiaTheme="minorEastAsia" w:hAnsiTheme="minorHAnsi" w:cstheme="minorBidi"/>
              <w:noProof/>
              <w:szCs w:val="22"/>
            </w:rPr>
          </w:pPr>
          <w:hyperlink w:anchor="_Toc105142810" w:history="1">
            <w:r w:rsidR="007604BB" w:rsidRPr="006A4808">
              <w:rPr>
                <w:rStyle w:val="a3"/>
                <w:noProof/>
              </w:rPr>
              <w:t>第</w:t>
            </w:r>
            <w:r w:rsidR="007604BB" w:rsidRPr="006A4808">
              <w:rPr>
                <w:rStyle w:val="a3"/>
                <w:noProof/>
              </w:rPr>
              <w:t>18</w:t>
            </w:r>
            <w:r w:rsidR="007604BB" w:rsidRPr="006A4808">
              <w:rPr>
                <w:rStyle w:val="a3"/>
                <w:noProof/>
              </w:rPr>
              <w:t>－７条　検査路製作工</w:t>
            </w:r>
            <w:r w:rsidR="007604BB">
              <w:rPr>
                <w:noProof/>
                <w:webHidden/>
              </w:rPr>
              <w:tab/>
            </w:r>
            <w:r w:rsidR="007604BB">
              <w:rPr>
                <w:noProof/>
                <w:webHidden/>
              </w:rPr>
              <w:fldChar w:fldCharType="begin"/>
            </w:r>
            <w:r w:rsidR="007604BB">
              <w:rPr>
                <w:noProof/>
                <w:webHidden/>
              </w:rPr>
              <w:instrText xml:space="preserve"> PAGEREF _Toc105142810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7168AB8A" w14:textId="551E9202" w:rsidR="007604BB" w:rsidRDefault="0009631A">
          <w:pPr>
            <w:pStyle w:val="31"/>
            <w:tabs>
              <w:tab w:val="right" w:leader="dot" w:pos="9629"/>
            </w:tabs>
            <w:rPr>
              <w:rFonts w:asciiTheme="minorHAnsi" w:eastAsiaTheme="minorEastAsia" w:hAnsiTheme="minorHAnsi" w:cstheme="minorBidi"/>
              <w:noProof/>
              <w:szCs w:val="22"/>
            </w:rPr>
          </w:pPr>
          <w:hyperlink w:anchor="_Toc105142811" w:history="1">
            <w:r w:rsidR="007604BB" w:rsidRPr="006A4808">
              <w:rPr>
                <w:rStyle w:val="a3"/>
                <w:noProof/>
              </w:rPr>
              <w:t>第</w:t>
            </w:r>
            <w:r w:rsidR="007604BB" w:rsidRPr="006A4808">
              <w:rPr>
                <w:rStyle w:val="a3"/>
                <w:noProof/>
              </w:rPr>
              <w:t>18</w:t>
            </w:r>
            <w:r w:rsidR="007604BB" w:rsidRPr="006A4808">
              <w:rPr>
                <w:rStyle w:val="a3"/>
                <w:noProof/>
              </w:rPr>
              <w:t>－８条　工場塗装工</w:t>
            </w:r>
            <w:r w:rsidR="007604BB">
              <w:rPr>
                <w:noProof/>
                <w:webHidden/>
              </w:rPr>
              <w:tab/>
            </w:r>
            <w:r w:rsidR="007604BB">
              <w:rPr>
                <w:noProof/>
                <w:webHidden/>
              </w:rPr>
              <w:fldChar w:fldCharType="begin"/>
            </w:r>
            <w:r w:rsidR="007604BB">
              <w:rPr>
                <w:noProof/>
                <w:webHidden/>
              </w:rPr>
              <w:instrText xml:space="preserve"> PAGEREF _Toc105142811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5789C4F1" w14:textId="388E6E62" w:rsidR="007604BB" w:rsidRDefault="0009631A">
          <w:pPr>
            <w:pStyle w:val="31"/>
            <w:tabs>
              <w:tab w:val="right" w:leader="dot" w:pos="9629"/>
            </w:tabs>
            <w:rPr>
              <w:rFonts w:asciiTheme="minorHAnsi" w:eastAsiaTheme="minorEastAsia" w:hAnsiTheme="minorHAnsi" w:cstheme="minorBidi"/>
              <w:noProof/>
              <w:szCs w:val="22"/>
            </w:rPr>
          </w:pPr>
          <w:hyperlink w:anchor="_Toc105142812" w:history="1">
            <w:r w:rsidR="007604BB" w:rsidRPr="006A4808">
              <w:rPr>
                <w:rStyle w:val="a3"/>
                <w:noProof/>
              </w:rPr>
              <w:t>第</w:t>
            </w:r>
            <w:r w:rsidR="007604BB" w:rsidRPr="006A4808">
              <w:rPr>
                <w:rStyle w:val="a3"/>
                <w:noProof/>
              </w:rPr>
              <w:t>18</w:t>
            </w:r>
            <w:r w:rsidR="007604BB" w:rsidRPr="006A4808">
              <w:rPr>
                <w:rStyle w:val="a3"/>
                <w:noProof/>
              </w:rPr>
              <w:t>－９条　鋳造費</w:t>
            </w:r>
            <w:r w:rsidR="007604BB">
              <w:rPr>
                <w:noProof/>
                <w:webHidden/>
              </w:rPr>
              <w:tab/>
            </w:r>
            <w:r w:rsidR="007604BB">
              <w:rPr>
                <w:noProof/>
                <w:webHidden/>
              </w:rPr>
              <w:fldChar w:fldCharType="begin"/>
            </w:r>
            <w:r w:rsidR="007604BB">
              <w:rPr>
                <w:noProof/>
                <w:webHidden/>
              </w:rPr>
              <w:instrText xml:space="preserve"> PAGEREF _Toc105142812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5B553C79" w14:textId="27F84C55" w:rsidR="007604BB" w:rsidRDefault="0009631A">
          <w:pPr>
            <w:pStyle w:val="22"/>
            <w:tabs>
              <w:tab w:val="right" w:leader="dot" w:pos="9629"/>
            </w:tabs>
            <w:rPr>
              <w:rFonts w:asciiTheme="minorHAnsi" w:eastAsiaTheme="minorEastAsia" w:hAnsiTheme="minorHAnsi" w:cstheme="minorBidi"/>
              <w:noProof/>
              <w:szCs w:val="22"/>
            </w:rPr>
          </w:pPr>
          <w:hyperlink w:anchor="_Toc105142813" w:history="1">
            <w:r w:rsidR="007604BB" w:rsidRPr="006A4808">
              <w:rPr>
                <w:rStyle w:val="a3"/>
                <w:noProof/>
              </w:rPr>
              <w:t>第４節　工場製品輸送工</w:t>
            </w:r>
            <w:r w:rsidR="007604BB">
              <w:rPr>
                <w:noProof/>
                <w:webHidden/>
              </w:rPr>
              <w:tab/>
            </w:r>
            <w:r w:rsidR="007604BB">
              <w:rPr>
                <w:noProof/>
                <w:webHidden/>
              </w:rPr>
              <w:fldChar w:fldCharType="begin"/>
            </w:r>
            <w:r w:rsidR="007604BB">
              <w:rPr>
                <w:noProof/>
                <w:webHidden/>
              </w:rPr>
              <w:instrText xml:space="preserve"> PAGEREF _Toc105142813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6FFDCF83" w14:textId="2429A124" w:rsidR="007604BB" w:rsidRDefault="0009631A">
          <w:pPr>
            <w:pStyle w:val="31"/>
            <w:tabs>
              <w:tab w:val="right" w:leader="dot" w:pos="9629"/>
            </w:tabs>
            <w:rPr>
              <w:rFonts w:asciiTheme="minorHAnsi" w:eastAsiaTheme="minorEastAsia" w:hAnsiTheme="minorHAnsi" w:cstheme="minorBidi"/>
              <w:noProof/>
              <w:szCs w:val="22"/>
            </w:rPr>
          </w:pPr>
          <w:hyperlink w:anchor="_Toc105142814"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10</w:t>
            </w:r>
            <w:r w:rsidR="007604BB" w:rsidRPr="006A4808">
              <w:rPr>
                <w:rStyle w:val="a3"/>
                <w:noProof/>
              </w:rPr>
              <w:t>条　－般事項</w:t>
            </w:r>
            <w:r w:rsidR="007604BB">
              <w:rPr>
                <w:noProof/>
                <w:webHidden/>
              </w:rPr>
              <w:tab/>
            </w:r>
            <w:r w:rsidR="007604BB">
              <w:rPr>
                <w:noProof/>
                <w:webHidden/>
              </w:rPr>
              <w:fldChar w:fldCharType="begin"/>
            </w:r>
            <w:r w:rsidR="007604BB">
              <w:rPr>
                <w:noProof/>
                <w:webHidden/>
              </w:rPr>
              <w:instrText xml:space="preserve"> PAGEREF _Toc105142814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770EC175" w14:textId="62779BBC" w:rsidR="007604BB" w:rsidRDefault="0009631A">
          <w:pPr>
            <w:pStyle w:val="31"/>
            <w:tabs>
              <w:tab w:val="right" w:leader="dot" w:pos="9629"/>
            </w:tabs>
            <w:rPr>
              <w:rFonts w:asciiTheme="minorHAnsi" w:eastAsiaTheme="minorEastAsia" w:hAnsiTheme="minorHAnsi" w:cstheme="minorBidi"/>
              <w:noProof/>
              <w:szCs w:val="22"/>
            </w:rPr>
          </w:pPr>
          <w:hyperlink w:anchor="_Toc105142815"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11</w:t>
            </w:r>
            <w:r w:rsidR="007604BB" w:rsidRPr="006A4808">
              <w:rPr>
                <w:rStyle w:val="a3"/>
                <w:noProof/>
              </w:rPr>
              <w:t>条　輸送工</w:t>
            </w:r>
            <w:r w:rsidR="007604BB">
              <w:rPr>
                <w:noProof/>
                <w:webHidden/>
              </w:rPr>
              <w:tab/>
            </w:r>
            <w:r w:rsidR="007604BB">
              <w:rPr>
                <w:noProof/>
                <w:webHidden/>
              </w:rPr>
              <w:fldChar w:fldCharType="begin"/>
            </w:r>
            <w:r w:rsidR="007604BB">
              <w:rPr>
                <w:noProof/>
                <w:webHidden/>
              </w:rPr>
              <w:instrText xml:space="preserve"> PAGEREF _Toc105142815 \h </w:instrText>
            </w:r>
            <w:r w:rsidR="007604BB">
              <w:rPr>
                <w:noProof/>
                <w:webHidden/>
              </w:rPr>
            </w:r>
            <w:r w:rsidR="007604BB">
              <w:rPr>
                <w:noProof/>
                <w:webHidden/>
              </w:rPr>
              <w:fldChar w:fldCharType="separate"/>
            </w:r>
            <w:r w:rsidR="0050029D">
              <w:rPr>
                <w:noProof/>
                <w:webHidden/>
              </w:rPr>
              <w:t>- 257 -</w:t>
            </w:r>
            <w:r w:rsidR="007604BB">
              <w:rPr>
                <w:noProof/>
                <w:webHidden/>
              </w:rPr>
              <w:fldChar w:fldCharType="end"/>
            </w:r>
          </w:hyperlink>
        </w:p>
        <w:p w14:paraId="0C20A2DD" w14:textId="55E3C6F7" w:rsidR="007604BB" w:rsidRDefault="0009631A">
          <w:pPr>
            <w:pStyle w:val="22"/>
            <w:tabs>
              <w:tab w:val="right" w:leader="dot" w:pos="9629"/>
            </w:tabs>
            <w:rPr>
              <w:rFonts w:asciiTheme="minorHAnsi" w:eastAsiaTheme="minorEastAsia" w:hAnsiTheme="minorHAnsi" w:cstheme="minorBidi"/>
              <w:noProof/>
              <w:szCs w:val="22"/>
            </w:rPr>
          </w:pPr>
          <w:hyperlink w:anchor="_Toc105142816" w:history="1">
            <w:r w:rsidR="007604BB" w:rsidRPr="006A4808">
              <w:rPr>
                <w:rStyle w:val="a3"/>
                <w:noProof/>
              </w:rPr>
              <w:t>第５節　ＰＣ橋工</w:t>
            </w:r>
            <w:r w:rsidR="007604BB">
              <w:rPr>
                <w:noProof/>
                <w:webHidden/>
              </w:rPr>
              <w:tab/>
            </w:r>
            <w:r w:rsidR="007604BB">
              <w:rPr>
                <w:noProof/>
                <w:webHidden/>
              </w:rPr>
              <w:fldChar w:fldCharType="begin"/>
            </w:r>
            <w:r w:rsidR="007604BB">
              <w:rPr>
                <w:noProof/>
                <w:webHidden/>
              </w:rPr>
              <w:instrText xml:space="preserve"> PAGEREF _Toc105142816 \h </w:instrText>
            </w:r>
            <w:r w:rsidR="007604BB">
              <w:rPr>
                <w:noProof/>
                <w:webHidden/>
              </w:rPr>
            </w:r>
            <w:r w:rsidR="007604BB">
              <w:rPr>
                <w:noProof/>
                <w:webHidden/>
              </w:rPr>
              <w:fldChar w:fldCharType="separate"/>
            </w:r>
            <w:r w:rsidR="0050029D">
              <w:rPr>
                <w:noProof/>
                <w:webHidden/>
              </w:rPr>
              <w:t>- 258 -</w:t>
            </w:r>
            <w:r w:rsidR="007604BB">
              <w:rPr>
                <w:noProof/>
                <w:webHidden/>
              </w:rPr>
              <w:fldChar w:fldCharType="end"/>
            </w:r>
          </w:hyperlink>
        </w:p>
        <w:p w14:paraId="5B14A76A" w14:textId="3A67FFCB" w:rsidR="007604BB" w:rsidRDefault="0009631A">
          <w:pPr>
            <w:pStyle w:val="31"/>
            <w:tabs>
              <w:tab w:val="right" w:leader="dot" w:pos="9629"/>
            </w:tabs>
            <w:rPr>
              <w:rFonts w:asciiTheme="minorHAnsi" w:eastAsiaTheme="minorEastAsia" w:hAnsiTheme="minorHAnsi" w:cstheme="minorBidi"/>
              <w:noProof/>
              <w:szCs w:val="22"/>
            </w:rPr>
          </w:pPr>
          <w:hyperlink w:anchor="_Toc105142817"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12</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_Toc105142817 \h </w:instrText>
            </w:r>
            <w:r w:rsidR="007604BB">
              <w:rPr>
                <w:noProof/>
                <w:webHidden/>
              </w:rPr>
            </w:r>
            <w:r w:rsidR="007604BB">
              <w:rPr>
                <w:noProof/>
                <w:webHidden/>
              </w:rPr>
              <w:fldChar w:fldCharType="separate"/>
            </w:r>
            <w:r w:rsidR="0050029D">
              <w:rPr>
                <w:noProof/>
                <w:webHidden/>
              </w:rPr>
              <w:t>- 258 -</w:t>
            </w:r>
            <w:r w:rsidR="007604BB">
              <w:rPr>
                <w:noProof/>
                <w:webHidden/>
              </w:rPr>
              <w:fldChar w:fldCharType="end"/>
            </w:r>
          </w:hyperlink>
        </w:p>
        <w:p w14:paraId="42677103" w14:textId="474633B8" w:rsidR="007604BB" w:rsidRDefault="0009631A">
          <w:pPr>
            <w:pStyle w:val="31"/>
            <w:tabs>
              <w:tab w:val="right" w:leader="dot" w:pos="9629"/>
            </w:tabs>
            <w:rPr>
              <w:rFonts w:asciiTheme="minorHAnsi" w:eastAsiaTheme="minorEastAsia" w:hAnsiTheme="minorHAnsi" w:cstheme="minorBidi"/>
              <w:noProof/>
              <w:szCs w:val="22"/>
            </w:rPr>
          </w:pPr>
          <w:hyperlink w:anchor="_Toc105142818"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13</w:t>
            </w:r>
            <w:r w:rsidR="007604BB" w:rsidRPr="006A4808">
              <w:rPr>
                <w:rStyle w:val="a3"/>
                <w:noProof/>
              </w:rPr>
              <w:t>条　プレテンション桁製作工（購入工）</w:t>
            </w:r>
            <w:r w:rsidR="007604BB">
              <w:rPr>
                <w:noProof/>
                <w:webHidden/>
              </w:rPr>
              <w:tab/>
            </w:r>
            <w:r w:rsidR="007604BB">
              <w:rPr>
                <w:noProof/>
                <w:webHidden/>
              </w:rPr>
              <w:fldChar w:fldCharType="begin"/>
            </w:r>
            <w:r w:rsidR="007604BB">
              <w:rPr>
                <w:noProof/>
                <w:webHidden/>
              </w:rPr>
              <w:instrText xml:space="preserve"> PAGEREF _Toc105142818 \h </w:instrText>
            </w:r>
            <w:r w:rsidR="007604BB">
              <w:rPr>
                <w:noProof/>
                <w:webHidden/>
              </w:rPr>
            </w:r>
            <w:r w:rsidR="007604BB">
              <w:rPr>
                <w:noProof/>
                <w:webHidden/>
              </w:rPr>
              <w:fldChar w:fldCharType="separate"/>
            </w:r>
            <w:r w:rsidR="0050029D">
              <w:rPr>
                <w:noProof/>
                <w:webHidden/>
              </w:rPr>
              <w:t>- 258 -</w:t>
            </w:r>
            <w:r w:rsidR="007604BB">
              <w:rPr>
                <w:noProof/>
                <w:webHidden/>
              </w:rPr>
              <w:fldChar w:fldCharType="end"/>
            </w:r>
          </w:hyperlink>
        </w:p>
        <w:p w14:paraId="15676253" w14:textId="50C8850E" w:rsidR="007604BB" w:rsidRDefault="0009631A">
          <w:pPr>
            <w:pStyle w:val="31"/>
            <w:tabs>
              <w:tab w:val="right" w:leader="dot" w:pos="9629"/>
            </w:tabs>
            <w:rPr>
              <w:rFonts w:asciiTheme="minorHAnsi" w:eastAsiaTheme="minorEastAsia" w:hAnsiTheme="minorHAnsi" w:cstheme="minorBidi"/>
              <w:noProof/>
              <w:szCs w:val="22"/>
            </w:rPr>
          </w:pPr>
          <w:hyperlink w:anchor="_Toc105142819"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14</w:t>
            </w:r>
            <w:r w:rsidR="007604BB" w:rsidRPr="006A4808">
              <w:rPr>
                <w:rStyle w:val="a3"/>
                <w:noProof/>
              </w:rPr>
              <w:t>条　ポストテンション桁製作工</w:t>
            </w:r>
            <w:r w:rsidR="007604BB">
              <w:rPr>
                <w:noProof/>
                <w:webHidden/>
              </w:rPr>
              <w:tab/>
            </w:r>
            <w:r w:rsidR="007604BB">
              <w:rPr>
                <w:noProof/>
                <w:webHidden/>
              </w:rPr>
              <w:fldChar w:fldCharType="begin"/>
            </w:r>
            <w:r w:rsidR="007604BB">
              <w:rPr>
                <w:noProof/>
                <w:webHidden/>
              </w:rPr>
              <w:instrText xml:space="preserve"> PAGEREF _Toc105142819 \h </w:instrText>
            </w:r>
            <w:r w:rsidR="007604BB">
              <w:rPr>
                <w:noProof/>
                <w:webHidden/>
              </w:rPr>
            </w:r>
            <w:r w:rsidR="007604BB">
              <w:rPr>
                <w:noProof/>
                <w:webHidden/>
              </w:rPr>
              <w:fldChar w:fldCharType="separate"/>
            </w:r>
            <w:r w:rsidR="0050029D">
              <w:rPr>
                <w:noProof/>
                <w:webHidden/>
              </w:rPr>
              <w:t>- 259 -</w:t>
            </w:r>
            <w:r w:rsidR="007604BB">
              <w:rPr>
                <w:noProof/>
                <w:webHidden/>
              </w:rPr>
              <w:fldChar w:fldCharType="end"/>
            </w:r>
          </w:hyperlink>
        </w:p>
        <w:p w14:paraId="3A33C2A6" w14:textId="5A59AAB3" w:rsidR="007604BB" w:rsidRDefault="0009631A">
          <w:pPr>
            <w:pStyle w:val="31"/>
            <w:tabs>
              <w:tab w:val="right" w:leader="dot" w:pos="9629"/>
            </w:tabs>
            <w:rPr>
              <w:rFonts w:asciiTheme="minorHAnsi" w:eastAsiaTheme="minorEastAsia" w:hAnsiTheme="minorHAnsi" w:cstheme="minorBidi"/>
              <w:noProof/>
              <w:szCs w:val="22"/>
            </w:rPr>
          </w:pPr>
          <w:hyperlink w:anchor="_Toc105142820"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15</w:t>
            </w:r>
            <w:r w:rsidR="007604BB" w:rsidRPr="006A4808">
              <w:rPr>
                <w:rStyle w:val="a3"/>
                <w:noProof/>
              </w:rPr>
              <w:t>条　プレキャストセグメント製作工（購入工）</w:t>
            </w:r>
            <w:r w:rsidR="007604BB">
              <w:rPr>
                <w:noProof/>
                <w:webHidden/>
              </w:rPr>
              <w:tab/>
            </w:r>
            <w:r w:rsidR="007604BB">
              <w:rPr>
                <w:noProof/>
                <w:webHidden/>
              </w:rPr>
              <w:fldChar w:fldCharType="begin"/>
            </w:r>
            <w:r w:rsidR="007604BB">
              <w:rPr>
                <w:noProof/>
                <w:webHidden/>
              </w:rPr>
              <w:instrText xml:space="preserve"> PAGEREF _Toc105142820 \h </w:instrText>
            </w:r>
            <w:r w:rsidR="007604BB">
              <w:rPr>
                <w:noProof/>
                <w:webHidden/>
              </w:rPr>
            </w:r>
            <w:r w:rsidR="007604BB">
              <w:rPr>
                <w:noProof/>
                <w:webHidden/>
              </w:rPr>
              <w:fldChar w:fldCharType="separate"/>
            </w:r>
            <w:r w:rsidR="0050029D">
              <w:rPr>
                <w:noProof/>
                <w:webHidden/>
              </w:rPr>
              <w:t>- 261 -</w:t>
            </w:r>
            <w:r w:rsidR="007604BB">
              <w:rPr>
                <w:noProof/>
                <w:webHidden/>
              </w:rPr>
              <w:fldChar w:fldCharType="end"/>
            </w:r>
          </w:hyperlink>
        </w:p>
        <w:p w14:paraId="6EBF327E" w14:textId="5694BA79" w:rsidR="007604BB" w:rsidRDefault="0009631A">
          <w:pPr>
            <w:pStyle w:val="31"/>
            <w:tabs>
              <w:tab w:val="right" w:leader="dot" w:pos="9629"/>
            </w:tabs>
            <w:rPr>
              <w:rFonts w:asciiTheme="minorHAnsi" w:eastAsiaTheme="minorEastAsia" w:hAnsiTheme="minorHAnsi" w:cstheme="minorBidi"/>
              <w:noProof/>
              <w:szCs w:val="22"/>
            </w:rPr>
          </w:pPr>
          <w:hyperlink w:anchor="_Toc105142821"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16</w:t>
            </w:r>
            <w:r w:rsidR="007604BB" w:rsidRPr="006A4808">
              <w:rPr>
                <w:rStyle w:val="a3"/>
                <w:noProof/>
              </w:rPr>
              <w:t>条　プレキャストセグメント主桁組立工</w:t>
            </w:r>
            <w:r w:rsidR="007604BB">
              <w:rPr>
                <w:noProof/>
                <w:webHidden/>
              </w:rPr>
              <w:tab/>
            </w:r>
            <w:r w:rsidR="007604BB">
              <w:rPr>
                <w:noProof/>
                <w:webHidden/>
              </w:rPr>
              <w:fldChar w:fldCharType="begin"/>
            </w:r>
            <w:r w:rsidR="007604BB">
              <w:rPr>
                <w:noProof/>
                <w:webHidden/>
              </w:rPr>
              <w:instrText xml:space="preserve"> PAGEREF _Toc105142821 \h </w:instrText>
            </w:r>
            <w:r w:rsidR="007604BB">
              <w:rPr>
                <w:noProof/>
                <w:webHidden/>
              </w:rPr>
            </w:r>
            <w:r w:rsidR="007604BB">
              <w:rPr>
                <w:noProof/>
                <w:webHidden/>
              </w:rPr>
              <w:fldChar w:fldCharType="separate"/>
            </w:r>
            <w:r w:rsidR="0050029D">
              <w:rPr>
                <w:noProof/>
                <w:webHidden/>
              </w:rPr>
              <w:t>- 261 -</w:t>
            </w:r>
            <w:r w:rsidR="007604BB">
              <w:rPr>
                <w:noProof/>
                <w:webHidden/>
              </w:rPr>
              <w:fldChar w:fldCharType="end"/>
            </w:r>
          </w:hyperlink>
        </w:p>
        <w:p w14:paraId="380103F6" w14:textId="1DB811EC" w:rsidR="007604BB" w:rsidRDefault="0009631A">
          <w:pPr>
            <w:pStyle w:val="31"/>
            <w:tabs>
              <w:tab w:val="right" w:leader="dot" w:pos="9629"/>
            </w:tabs>
            <w:rPr>
              <w:rFonts w:asciiTheme="minorHAnsi" w:eastAsiaTheme="minorEastAsia" w:hAnsiTheme="minorHAnsi" w:cstheme="minorBidi"/>
              <w:noProof/>
              <w:szCs w:val="22"/>
            </w:rPr>
          </w:pPr>
          <w:hyperlink w:anchor="_Toc105142822"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17</w:t>
            </w:r>
            <w:r w:rsidR="007604BB" w:rsidRPr="006A4808">
              <w:rPr>
                <w:rStyle w:val="a3"/>
                <w:noProof/>
              </w:rPr>
              <w:t>条　支承工</w:t>
            </w:r>
            <w:r w:rsidR="007604BB">
              <w:rPr>
                <w:noProof/>
                <w:webHidden/>
              </w:rPr>
              <w:tab/>
            </w:r>
            <w:r w:rsidR="007604BB">
              <w:rPr>
                <w:noProof/>
                <w:webHidden/>
              </w:rPr>
              <w:fldChar w:fldCharType="begin"/>
            </w:r>
            <w:r w:rsidR="007604BB">
              <w:rPr>
                <w:noProof/>
                <w:webHidden/>
              </w:rPr>
              <w:instrText xml:space="preserve"> PAGEREF _Toc105142822 \h </w:instrText>
            </w:r>
            <w:r w:rsidR="007604BB">
              <w:rPr>
                <w:noProof/>
                <w:webHidden/>
              </w:rPr>
            </w:r>
            <w:r w:rsidR="007604BB">
              <w:rPr>
                <w:noProof/>
                <w:webHidden/>
              </w:rPr>
              <w:fldChar w:fldCharType="separate"/>
            </w:r>
            <w:r w:rsidR="0050029D">
              <w:rPr>
                <w:noProof/>
                <w:webHidden/>
              </w:rPr>
              <w:t>- 261 -</w:t>
            </w:r>
            <w:r w:rsidR="007604BB">
              <w:rPr>
                <w:noProof/>
                <w:webHidden/>
              </w:rPr>
              <w:fldChar w:fldCharType="end"/>
            </w:r>
          </w:hyperlink>
        </w:p>
        <w:p w14:paraId="1A01B555" w14:textId="06EFB19F" w:rsidR="007604BB" w:rsidRDefault="0009631A">
          <w:pPr>
            <w:pStyle w:val="31"/>
            <w:tabs>
              <w:tab w:val="right" w:leader="dot" w:pos="9629"/>
            </w:tabs>
            <w:rPr>
              <w:rFonts w:asciiTheme="minorHAnsi" w:eastAsiaTheme="minorEastAsia" w:hAnsiTheme="minorHAnsi" w:cstheme="minorBidi"/>
              <w:noProof/>
              <w:szCs w:val="22"/>
            </w:rPr>
          </w:pPr>
          <w:hyperlink w:anchor="_Toc105142823"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18</w:t>
            </w:r>
            <w:r w:rsidR="007604BB" w:rsidRPr="006A4808">
              <w:rPr>
                <w:rStyle w:val="a3"/>
                <w:noProof/>
              </w:rPr>
              <w:t>条　架設工（クレーン架設）</w:t>
            </w:r>
            <w:r w:rsidR="007604BB">
              <w:rPr>
                <w:noProof/>
                <w:webHidden/>
              </w:rPr>
              <w:tab/>
            </w:r>
            <w:r w:rsidR="007604BB">
              <w:rPr>
                <w:noProof/>
                <w:webHidden/>
              </w:rPr>
              <w:fldChar w:fldCharType="begin"/>
            </w:r>
            <w:r w:rsidR="007604BB">
              <w:rPr>
                <w:noProof/>
                <w:webHidden/>
              </w:rPr>
              <w:instrText xml:space="preserve"> PAGEREF _Toc105142823 \h </w:instrText>
            </w:r>
            <w:r w:rsidR="007604BB">
              <w:rPr>
                <w:noProof/>
                <w:webHidden/>
              </w:rPr>
            </w:r>
            <w:r w:rsidR="007604BB">
              <w:rPr>
                <w:noProof/>
                <w:webHidden/>
              </w:rPr>
              <w:fldChar w:fldCharType="separate"/>
            </w:r>
            <w:r w:rsidR="0050029D">
              <w:rPr>
                <w:noProof/>
                <w:webHidden/>
              </w:rPr>
              <w:t>- 261 -</w:t>
            </w:r>
            <w:r w:rsidR="007604BB">
              <w:rPr>
                <w:noProof/>
                <w:webHidden/>
              </w:rPr>
              <w:fldChar w:fldCharType="end"/>
            </w:r>
          </w:hyperlink>
        </w:p>
        <w:p w14:paraId="4E9643DD" w14:textId="59D0FF01" w:rsidR="007604BB" w:rsidRDefault="0009631A">
          <w:pPr>
            <w:pStyle w:val="31"/>
            <w:tabs>
              <w:tab w:val="right" w:leader="dot" w:pos="9629"/>
            </w:tabs>
            <w:rPr>
              <w:rFonts w:asciiTheme="minorHAnsi" w:eastAsiaTheme="minorEastAsia" w:hAnsiTheme="minorHAnsi" w:cstheme="minorBidi"/>
              <w:noProof/>
              <w:szCs w:val="22"/>
            </w:rPr>
          </w:pPr>
          <w:hyperlink w:anchor="_Toc105142824"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19</w:t>
            </w:r>
            <w:r w:rsidR="007604BB" w:rsidRPr="006A4808">
              <w:rPr>
                <w:rStyle w:val="a3"/>
                <w:noProof/>
              </w:rPr>
              <w:t>条　架設工（架設桁架設）</w:t>
            </w:r>
            <w:r w:rsidR="007604BB">
              <w:rPr>
                <w:noProof/>
                <w:webHidden/>
              </w:rPr>
              <w:tab/>
            </w:r>
            <w:r w:rsidR="007604BB">
              <w:rPr>
                <w:noProof/>
                <w:webHidden/>
              </w:rPr>
              <w:fldChar w:fldCharType="begin"/>
            </w:r>
            <w:r w:rsidR="007604BB">
              <w:rPr>
                <w:noProof/>
                <w:webHidden/>
              </w:rPr>
              <w:instrText xml:space="preserve"> PAGEREF _Toc105142824 \h </w:instrText>
            </w:r>
            <w:r w:rsidR="007604BB">
              <w:rPr>
                <w:noProof/>
                <w:webHidden/>
              </w:rPr>
            </w:r>
            <w:r w:rsidR="007604BB">
              <w:rPr>
                <w:noProof/>
                <w:webHidden/>
              </w:rPr>
              <w:fldChar w:fldCharType="separate"/>
            </w:r>
            <w:r w:rsidR="0050029D">
              <w:rPr>
                <w:noProof/>
                <w:webHidden/>
              </w:rPr>
              <w:t>- 261 -</w:t>
            </w:r>
            <w:r w:rsidR="007604BB">
              <w:rPr>
                <w:noProof/>
                <w:webHidden/>
              </w:rPr>
              <w:fldChar w:fldCharType="end"/>
            </w:r>
          </w:hyperlink>
        </w:p>
        <w:p w14:paraId="75B641C9" w14:textId="70CC80AE" w:rsidR="007604BB" w:rsidRDefault="0009631A">
          <w:pPr>
            <w:pStyle w:val="31"/>
            <w:tabs>
              <w:tab w:val="right" w:leader="dot" w:pos="9629"/>
            </w:tabs>
            <w:rPr>
              <w:rFonts w:asciiTheme="minorHAnsi" w:eastAsiaTheme="minorEastAsia" w:hAnsiTheme="minorHAnsi" w:cstheme="minorBidi"/>
              <w:noProof/>
              <w:szCs w:val="22"/>
            </w:rPr>
          </w:pPr>
          <w:hyperlink w:anchor="_Toc105142825"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20</w:t>
            </w:r>
            <w:r w:rsidR="007604BB" w:rsidRPr="006A4808">
              <w:rPr>
                <w:rStyle w:val="a3"/>
                <w:noProof/>
              </w:rPr>
              <w:t>条　床版・横組工</w:t>
            </w:r>
            <w:r w:rsidR="007604BB">
              <w:rPr>
                <w:noProof/>
                <w:webHidden/>
              </w:rPr>
              <w:tab/>
            </w:r>
            <w:r w:rsidR="007604BB">
              <w:rPr>
                <w:noProof/>
                <w:webHidden/>
              </w:rPr>
              <w:fldChar w:fldCharType="begin"/>
            </w:r>
            <w:r w:rsidR="007604BB">
              <w:rPr>
                <w:noProof/>
                <w:webHidden/>
              </w:rPr>
              <w:instrText xml:space="preserve"> PAGEREF _Toc105142825 \h </w:instrText>
            </w:r>
            <w:r w:rsidR="007604BB">
              <w:rPr>
                <w:noProof/>
                <w:webHidden/>
              </w:rPr>
            </w:r>
            <w:r w:rsidR="007604BB">
              <w:rPr>
                <w:noProof/>
                <w:webHidden/>
              </w:rPr>
              <w:fldChar w:fldCharType="separate"/>
            </w:r>
            <w:r w:rsidR="0050029D">
              <w:rPr>
                <w:noProof/>
                <w:webHidden/>
              </w:rPr>
              <w:t>- 261 -</w:t>
            </w:r>
            <w:r w:rsidR="007604BB">
              <w:rPr>
                <w:noProof/>
                <w:webHidden/>
              </w:rPr>
              <w:fldChar w:fldCharType="end"/>
            </w:r>
          </w:hyperlink>
        </w:p>
        <w:p w14:paraId="6C06A751" w14:textId="4C31C94B" w:rsidR="007604BB" w:rsidRDefault="0009631A">
          <w:pPr>
            <w:pStyle w:val="31"/>
            <w:tabs>
              <w:tab w:val="right" w:leader="dot" w:pos="9629"/>
            </w:tabs>
            <w:rPr>
              <w:rFonts w:asciiTheme="minorHAnsi" w:eastAsiaTheme="minorEastAsia" w:hAnsiTheme="minorHAnsi" w:cstheme="minorBidi"/>
              <w:noProof/>
              <w:szCs w:val="22"/>
            </w:rPr>
          </w:pPr>
          <w:hyperlink w:anchor="_Toc105142826"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21</w:t>
            </w:r>
            <w:r w:rsidR="007604BB" w:rsidRPr="006A4808">
              <w:rPr>
                <w:rStyle w:val="a3"/>
                <w:noProof/>
              </w:rPr>
              <w:t>条　落橋防止装置工</w:t>
            </w:r>
            <w:r w:rsidR="007604BB">
              <w:rPr>
                <w:noProof/>
                <w:webHidden/>
              </w:rPr>
              <w:tab/>
            </w:r>
            <w:r w:rsidR="007604BB">
              <w:rPr>
                <w:noProof/>
                <w:webHidden/>
              </w:rPr>
              <w:fldChar w:fldCharType="begin"/>
            </w:r>
            <w:r w:rsidR="007604BB">
              <w:rPr>
                <w:noProof/>
                <w:webHidden/>
              </w:rPr>
              <w:instrText xml:space="preserve"> PAGEREF _Toc105142826 \h </w:instrText>
            </w:r>
            <w:r w:rsidR="007604BB">
              <w:rPr>
                <w:noProof/>
                <w:webHidden/>
              </w:rPr>
            </w:r>
            <w:r w:rsidR="007604BB">
              <w:rPr>
                <w:noProof/>
                <w:webHidden/>
              </w:rPr>
              <w:fldChar w:fldCharType="separate"/>
            </w:r>
            <w:r w:rsidR="0050029D">
              <w:rPr>
                <w:noProof/>
                <w:webHidden/>
              </w:rPr>
              <w:t>- 262 -</w:t>
            </w:r>
            <w:r w:rsidR="007604BB">
              <w:rPr>
                <w:noProof/>
                <w:webHidden/>
              </w:rPr>
              <w:fldChar w:fldCharType="end"/>
            </w:r>
          </w:hyperlink>
        </w:p>
        <w:p w14:paraId="564DAC76" w14:textId="1417AE40" w:rsidR="007604BB" w:rsidRDefault="0009631A">
          <w:pPr>
            <w:pStyle w:val="22"/>
            <w:tabs>
              <w:tab w:val="right" w:leader="dot" w:pos="9629"/>
            </w:tabs>
            <w:rPr>
              <w:rFonts w:asciiTheme="minorHAnsi" w:eastAsiaTheme="minorEastAsia" w:hAnsiTheme="minorHAnsi" w:cstheme="minorBidi"/>
              <w:noProof/>
              <w:szCs w:val="22"/>
            </w:rPr>
          </w:pPr>
          <w:hyperlink w:anchor="_Toc105142827" w:history="1">
            <w:r w:rsidR="007604BB" w:rsidRPr="006A4808">
              <w:rPr>
                <w:rStyle w:val="a3"/>
                <w:noProof/>
              </w:rPr>
              <w:t>第６節　プレビーム桁橋工</w:t>
            </w:r>
            <w:r w:rsidR="007604BB">
              <w:rPr>
                <w:noProof/>
                <w:webHidden/>
              </w:rPr>
              <w:tab/>
            </w:r>
            <w:r w:rsidR="007604BB">
              <w:rPr>
                <w:noProof/>
                <w:webHidden/>
              </w:rPr>
              <w:fldChar w:fldCharType="begin"/>
            </w:r>
            <w:r w:rsidR="007604BB">
              <w:rPr>
                <w:noProof/>
                <w:webHidden/>
              </w:rPr>
              <w:instrText xml:space="preserve"> PAGEREF _Toc105142827 \h </w:instrText>
            </w:r>
            <w:r w:rsidR="007604BB">
              <w:rPr>
                <w:noProof/>
                <w:webHidden/>
              </w:rPr>
            </w:r>
            <w:r w:rsidR="007604BB">
              <w:rPr>
                <w:noProof/>
                <w:webHidden/>
              </w:rPr>
              <w:fldChar w:fldCharType="separate"/>
            </w:r>
            <w:r w:rsidR="0050029D">
              <w:rPr>
                <w:noProof/>
                <w:webHidden/>
              </w:rPr>
              <w:t>- 262 -</w:t>
            </w:r>
            <w:r w:rsidR="007604BB">
              <w:rPr>
                <w:noProof/>
                <w:webHidden/>
              </w:rPr>
              <w:fldChar w:fldCharType="end"/>
            </w:r>
          </w:hyperlink>
        </w:p>
        <w:p w14:paraId="7CDE0334" w14:textId="56876304" w:rsidR="007604BB" w:rsidRDefault="0009631A">
          <w:pPr>
            <w:pStyle w:val="31"/>
            <w:tabs>
              <w:tab w:val="right" w:leader="dot" w:pos="9629"/>
            </w:tabs>
            <w:rPr>
              <w:rFonts w:asciiTheme="minorHAnsi" w:eastAsiaTheme="minorEastAsia" w:hAnsiTheme="minorHAnsi" w:cstheme="minorBidi"/>
              <w:noProof/>
              <w:szCs w:val="22"/>
            </w:rPr>
          </w:pPr>
          <w:hyperlink w:anchor="_Toc105142828"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22</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_Toc105142828 \h </w:instrText>
            </w:r>
            <w:r w:rsidR="007604BB">
              <w:rPr>
                <w:noProof/>
                <w:webHidden/>
              </w:rPr>
            </w:r>
            <w:r w:rsidR="007604BB">
              <w:rPr>
                <w:noProof/>
                <w:webHidden/>
              </w:rPr>
              <w:fldChar w:fldCharType="separate"/>
            </w:r>
            <w:r w:rsidR="0050029D">
              <w:rPr>
                <w:noProof/>
                <w:webHidden/>
              </w:rPr>
              <w:t>- 262 -</w:t>
            </w:r>
            <w:r w:rsidR="007604BB">
              <w:rPr>
                <w:noProof/>
                <w:webHidden/>
              </w:rPr>
              <w:fldChar w:fldCharType="end"/>
            </w:r>
          </w:hyperlink>
        </w:p>
        <w:p w14:paraId="6C2DE803" w14:textId="306D858A" w:rsidR="007604BB" w:rsidRDefault="0009631A">
          <w:pPr>
            <w:pStyle w:val="31"/>
            <w:tabs>
              <w:tab w:val="right" w:leader="dot" w:pos="9629"/>
            </w:tabs>
            <w:rPr>
              <w:rFonts w:asciiTheme="minorHAnsi" w:eastAsiaTheme="minorEastAsia" w:hAnsiTheme="minorHAnsi" w:cstheme="minorBidi"/>
              <w:noProof/>
              <w:szCs w:val="22"/>
            </w:rPr>
          </w:pPr>
          <w:hyperlink w:anchor="_Toc105142829"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23</w:t>
            </w:r>
            <w:r w:rsidR="007604BB" w:rsidRPr="006A4808">
              <w:rPr>
                <w:rStyle w:val="a3"/>
                <w:noProof/>
              </w:rPr>
              <w:t>条　プレビーム桁製作工（現場）</w:t>
            </w:r>
            <w:r w:rsidR="007604BB">
              <w:rPr>
                <w:noProof/>
                <w:webHidden/>
              </w:rPr>
              <w:tab/>
            </w:r>
            <w:r w:rsidR="007604BB">
              <w:rPr>
                <w:noProof/>
                <w:webHidden/>
              </w:rPr>
              <w:fldChar w:fldCharType="begin"/>
            </w:r>
            <w:r w:rsidR="007604BB">
              <w:rPr>
                <w:noProof/>
                <w:webHidden/>
              </w:rPr>
              <w:instrText xml:space="preserve"> PAGEREF _Toc105142829 \h </w:instrText>
            </w:r>
            <w:r w:rsidR="007604BB">
              <w:rPr>
                <w:noProof/>
                <w:webHidden/>
              </w:rPr>
            </w:r>
            <w:r w:rsidR="007604BB">
              <w:rPr>
                <w:noProof/>
                <w:webHidden/>
              </w:rPr>
              <w:fldChar w:fldCharType="separate"/>
            </w:r>
            <w:r w:rsidR="0050029D">
              <w:rPr>
                <w:noProof/>
                <w:webHidden/>
              </w:rPr>
              <w:t>- 262 -</w:t>
            </w:r>
            <w:r w:rsidR="007604BB">
              <w:rPr>
                <w:noProof/>
                <w:webHidden/>
              </w:rPr>
              <w:fldChar w:fldCharType="end"/>
            </w:r>
          </w:hyperlink>
        </w:p>
        <w:p w14:paraId="382A9A53" w14:textId="09EC78E9" w:rsidR="007604BB" w:rsidRDefault="0009631A">
          <w:pPr>
            <w:pStyle w:val="31"/>
            <w:tabs>
              <w:tab w:val="right" w:leader="dot" w:pos="9629"/>
            </w:tabs>
            <w:rPr>
              <w:rFonts w:asciiTheme="minorHAnsi" w:eastAsiaTheme="minorEastAsia" w:hAnsiTheme="minorHAnsi" w:cstheme="minorBidi"/>
              <w:noProof/>
              <w:szCs w:val="22"/>
            </w:rPr>
          </w:pPr>
          <w:hyperlink w:anchor="_Toc105142830"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24</w:t>
            </w:r>
            <w:r w:rsidR="007604BB" w:rsidRPr="006A4808">
              <w:rPr>
                <w:rStyle w:val="a3"/>
                <w:noProof/>
              </w:rPr>
              <w:t>条　支承工</w:t>
            </w:r>
            <w:r w:rsidR="007604BB">
              <w:rPr>
                <w:noProof/>
                <w:webHidden/>
              </w:rPr>
              <w:tab/>
            </w:r>
            <w:r w:rsidR="007604BB">
              <w:rPr>
                <w:noProof/>
                <w:webHidden/>
              </w:rPr>
              <w:fldChar w:fldCharType="begin"/>
            </w:r>
            <w:r w:rsidR="007604BB">
              <w:rPr>
                <w:noProof/>
                <w:webHidden/>
              </w:rPr>
              <w:instrText xml:space="preserve"> PAGEREF _Toc105142830 \h </w:instrText>
            </w:r>
            <w:r w:rsidR="007604BB">
              <w:rPr>
                <w:noProof/>
                <w:webHidden/>
              </w:rPr>
            </w:r>
            <w:r w:rsidR="007604BB">
              <w:rPr>
                <w:noProof/>
                <w:webHidden/>
              </w:rPr>
              <w:fldChar w:fldCharType="separate"/>
            </w:r>
            <w:r w:rsidR="0050029D">
              <w:rPr>
                <w:noProof/>
                <w:webHidden/>
              </w:rPr>
              <w:t>- 263 -</w:t>
            </w:r>
            <w:r w:rsidR="007604BB">
              <w:rPr>
                <w:noProof/>
                <w:webHidden/>
              </w:rPr>
              <w:fldChar w:fldCharType="end"/>
            </w:r>
          </w:hyperlink>
        </w:p>
        <w:p w14:paraId="556F36E5" w14:textId="77447034" w:rsidR="007604BB" w:rsidRDefault="0009631A">
          <w:pPr>
            <w:pStyle w:val="31"/>
            <w:tabs>
              <w:tab w:val="right" w:leader="dot" w:pos="9629"/>
            </w:tabs>
            <w:rPr>
              <w:rFonts w:asciiTheme="minorHAnsi" w:eastAsiaTheme="minorEastAsia" w:hAnsiTheme="minorHAnsi" w:cstheme="minorBidi"/>
              <w:noProof/>
              <w:szCs w:val="22"/>
            </w:rPr>
          </w:pPr>
          <w:hyperlink w:anchor="_Toc105142831"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25</w:t>
            </w:r>
            <w:r w:rsidR="007604BB" w:rsidRPr="006A4808">
              <w:rPr>
                <w:rStyle w:val="a3"/>
                <w:noProof/>
              </w:rPr>
              <w:t>条　架設工（クレーン架設）</w:t>
            </w:r>
            <w:r w:rsidR="007604BB">
              <w:rPr>
                <w:noProof/>
                <w:webHidden/>
              </w:rPr>
              <w:tab/>
            </w:r>
            <w:r w:rsidR="007604BB">
              <w:rPr>
                <w:noProof/>
                <w:webHidden/>
              </w:rPr>
              <w:fldChar w:fldCharType="begin"/>
            </w:r>
            <w:r w:rsidR="007604BB">
              <w:rPr>
                <w:noProof/>
                <w:webHidden/>
              </w:rPr>
              <w:instrText xml:space="preserve"> PAGEREF _Toc105142831 \h </w:instrText>
            </w:r>
            <w:r w:rsidR="007604BB">
              <w:rPr>
                <w:noProof/>
                <w:webHidden/>
              </w:rPr>
            </w:r>
            <w:r w:rsidR="007604BB">
              <w:rPr>
                <w:noProof/>
                <w:webHidden/>
              </w:rPr>
              <w:fldChar w:fldCharType="separate"/>
            </w:r>
            <w:r w:rsidR="0050029D">
              <w:rPr>
                <w:noProof/>
                <w:webHidden/>
              </w:rPr>
              <w:t>- 263 -</w:t>
            </w:r>
            <w:r w:rsidR="007604BB">
              <w:rPr>
                <w:noProof/>
                <w:webHidden/>
              </w:rPr>
              <w:fldChar w:fldCharType="end"/>
            </w:r>
          </w:hyperlink>
        </w:p>
        <w:p w14:paraId="2699D9BE" w14:textId="402F7BDE" w:rsidR="007604BB" w:rsidRDefault="0009631A">
          <w:pPr>
            <w:pStyle w:val="31"/>
            <w:tabs>
              <w:tab w:val="right" w:leader="dot" w:pos="9629"/>
            </w:tabs>
            <w:rPr>
              <w:rFonts w:asciiTheme="minorHAnsi" w:eastAsiaTheme="minorEastAsia" w:hAnsiTheme="minorHAnsi" w:cstheme="minorBidi"/>
              <w:noProof/>
              <w:szCs w:val="22"/>
            </w:rPr>
          </w:pPr>
          <w:hyperlink w:anchor="_Toc105142832"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26</w:t>
            </w:r>
            <w:r w:rsidR="007604BB" w:rsidRPr="006A4808">
              <w:rPr>
                <w:rStyle w:val="a3"/>
                <w:noProof/>
              </w:rPr>
              <w:t>条　架設工（架設桁架設）</w:t>
            </w:r>
            <w:r w:rsidR="007604BB">
              <w:rPr>
                <w:noProof/>
                <w:webHidden/>
              </w:rPr>
              <w:tab/>
            </w:r>
            <w:r w:rsidR="007604BB">
              <w:rPr>
                <w:noProof/>
                <w:webHidden/>
              </w:rPr>
              <w:fldChar w:fldCharType="begin"/>
            </w:r>
            <w:r w:rsidR="007604BB">
              <w:rPr>
                <w:noProof/>
                <w:webHidden/>
              </w:rPr>
              <w:instrText xml:space="preserve"> PAGEREF _Toc105142832 \h </w:instrText>
            </w:r>
            <w:r w:rsidR="007604BB">
              <w:rPr>
                <w:noProof/>
                <w:webHidden/>
              </w:rPr>
            </w:r>
            <w:r w:rsidR="007604BB">
              <w:rPr>
                <w:noProof/>
                <w:webHidden/>
              </w:rPr>
              <w:fldChar w:fldCharType="separate"/>
            </w:r>
            <w:r w:rsidR="0050029D">
              <w:rPr>
                <w:noProof/>
                <w:webHidden/>
              </w:rPr>
              <w:t>- 263 -</w:t>
            </w:r>
            <w:r w:rsidR="007604BB">
              <w:rPr>
                <w:noProof/>
                <w:webHidden/>
              </w:rPr>
              <w:fldChar w:fldCharType="end"/>
            </w:r>
          </w:hyperlink>
        </w:p>
        <w:p w14:paraId="77430CBC" w14:textId="09F27707" w:rsidR="007604BB" w:rsidRDefault="0009631A">
          <w:pPr>
            <w:pStyle w:val="31"/>
            <w:tabs>
              <w:tab w:val="right" w:leader="dot" w:pos="9629"/>
            </w:tabs>
            <w:rPr>
              <w:rFonts w:asciiTheme="minorHAnsi" w:eastAsiaTheme="minorEastAsia" w:hAnsiTheme="minorHAnsi" w:cstheme="minorBidi"/>
              <w:noProof/>
              <w:szCs w:val="22"/>
            </w:rPr>
          </w:pPr>
          <w:hyperlink w:anchor="_Toc105142833"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27</w:t>
            </w:r>
            <w:r w:rsidR="007604BB" w:rsidRPr="006A4808">
              <w:rPr>
                <w:rStyle w:val="a3"/>
                <w:noProof/>
              </w:rPr>
              <w:t>条　床版・横組工</w:t>
            </w:r>
            <w:r w:rsidR="007604BB">
              <w:rPr>
                <w:noProof/>
                <w:webHidden/>
              </w:rPr>
              <w:tab/>
            </w:r>
            <w:r w:rsidR="007604BB">
              <w:rPr>
                <w:noProof/>
                <w:webHidden/>
              </w:rPr>
              <w:fldChar w:fldCharType="begin"/>
            </w:r>
            <w:r w:rsidR="007604BB">
              <w:rPr>
                <w:noProof/>
                <w:webHidden/>
              </w:rPr>
              <w:instrText xml:space="preserve"> PAGEREF _Toc105142833 \h </w:instrText>
            </w:r>
            <w:r w:rsidR="007604BB">
              <w:rPr>
                <w:noProof/>
                <w:webHidden/>
              </w:rPr>
            </w:r>
            <w:r w:rsidR="007604BB">
              <w:rPr>
                <w:noProof/>
                <w:webHidden/>
              </w:rPr>
              <w:fldChar w:fldCharType="separate"/>
            </w:r>
            <w:r w:rsidR="0050029D">
              <w:rPr>
                <w:noProof/>
                <w:webHidden/>
              </w:rPr>
              <w:t>- 263 -</w:t>
            </w:r>
            <w:r w:rsidR="007604BB">
              <w:rPr>
                <w:noProof/>
                <w:webHidden/>
              </w:rPr>
              <w:fldChar w:fldCharType="end"/>
            </w:r>
          </w:hyperlink>
        </w:p>
        <w:p w14:paraId="624C89C5" w14:textId="1422BC5A" w:rsidR="007604BB" w:rsidRDefault="0009631A">
          <w:pPr>
            <w:pStyle w:val="31"/>
            <w:tabs>
              <w:tab w:val="right" w:leader="dot" w:pos="9629"/>
            </w:tabs>
            <w:rPr>
              <w:rFonts w:asciiTheme="minorHAnsi" w:eastAsiaTheme="minorEastAsia" w:hAnsiTheme="minorHAnsi" w:cstheme="minorBidi"/>
              <w:noProof/>
              <w:szCs w:val="22"/>
            </w:rPr>
          </w:pPr>
          <w:hyperlink w:anchor="_Toc105142834"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28</w:t>
            </w:r>
            <w:r w:rsidR="007604BB" w:rsidRPr="006A4808">
              <w:rPr>
                <w:rStyle w:val="a3"/>
                <w:noProof/>
              </w:rPr>
              <w:t>条　局部（部分）プレストレス工</w:t>
            </w:r>
            <w:r w:rsidR="007604BB">
              <w:rPr>
                <w:noProof/>
                <w:webHidden/>
              </w:rPr>
              <w:tab/>
            </w:r>
            <w:r w:rsidR="007604BB">
              <w:rPr>
                <w:noProof/>
                <w:webHidden/>
              </w:rPr>
              <w:fldChar w:fldCharType="begin"/>
            </w:r>
            <w:r w:rsidR="007604BB">
              <w:rPr>
                <w:noProof/>
                <w:webHidden/>
              </w:rPr>
              <w:instrText xml:space="preserve"> PAGEREF _Toc105142834 \h </w:instrText>
            </w:r>
            <w:r w:rsidR="007604BB">
              <w:rPr>
                <w:noProof/>
                <w:webHidden/>
              </w:rPr>
            </w:r>
            <w:r w:rsidR="007604BB">
              <w:rPr>
                <w:noProof/>
                <w:webHidden/>
              </w:rPr>
              <w:fldChar w:fldCharType="separate"/>
            </w:r>
            <w:r w:rsidR="0050029D">
              <w:rPr>
                <w:noProof/>
                <w:webHidden/>
              </w:rPr>
              <w:t>- 263 -</w:t>
            </w:r>
            <w:r w:rsidR="007604BB">
              <w:rPr>
                <w:noProof/>
                <w:webHidden/>
              </w:rPr>
              <w:fldChar w:fldCharType="end"/>
            </w:r>
          </w:hyperlink>
        </w:p>
        <w:p w14:paraId="2D4E45FA" w14:textId="11F31131" w:rsidR="007604BB" w:rsidRDefault="0009631A">
          <w:pPr>
            <w:pStyle w:val="31"/>
            <w:tabs>
              <w:tab w:val="right" w:leader="dot" w:pos="9629"/>
            </w:tabs>
            <w:rPr>
              <w:rFonts w:asciiTheme="minorHAnsi" w:eastAsiaTheme="minorEastAsia" w:hAnsiTheme="minorHAnsi" w:cstheme="minorBidi"/>
              <w:noProof/>
              <w:szCs w:val="22"/>
            </w:rPr>
          </w:pPr>
          <w:hyperlink w:anchor="_Toc105142835"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29</w:t>
            </w:r>
            <w:r w:rsidR="007604BB" w:rsidRPr="006A4808">
              <w:rPr>
                <w:rStyle w:val="a3"/>
                <w:noProof/>
              </w:rPr>
              <w:t>条　床版・横桁工</w:t>
            </w:r>
            <w:r w:rsidR="007604BB">
              <w:rPr>
                <w:noProof/>
                <w:webHidden/>
              </w:rPr>
              <w:tab/>
            </w:r>
            <w:r w:rsidR="007604BB">
              <w:rPr>
                <w:noProof/>
                <w:webHidden/>
              </w:rPr>
              <w:fldChar w:fldCharType="begin"/>
            </w:r>
            <w:r w:rsidR="007604BB">
              <w:rPr>
                <w:noProof/>
                <w:webHidden/>
              </w:rPr>
              <w:instrText xml:space="preserve"> PAGEREF _Toc105142835 \h </w:instrText>
            </w:r>
            <w:r w:rsidR="007604BB">
              <w:rPr>
                <w:noProof/>
                <w:webHidden/>
              </w:rPr>
            </w:r>
            <w:r w:rsidR="007604BB">
              <w:rPr>
                <w:noProof/>
                <w:webHidden/>
              </w:rPr>
              <w:fldChar w:fldCharType="separate"/>
            </w:r>
            <w:r w:rsidR="0050029D">
              <w:rPr>
                <w:noProof/>
                <w:webHidden/>
              </w:rPr>
              <w:t>- 263 -</w:t>
            </w:r>
            <w:r w:rsidR="007604BB">
              <w:rPr>
                <w:noProof/>
                <w:webHidden/>
              </w:rPr>
              <w:fldChar w:fldCharType="end"/>
            </w:r>
          </w:hyperlink>
        </w:p>
        <w:p w14:paraId="2EDF4184" w14:textId="23A661A4" w:rsidR="007604BB" w:rsidRDefault="0009631A">
          <w:pPr>
            <w:pStyle w:val="31"/>
            <w:tabs>
              <w:tab w:val="right" w:leader="dot" w:pos="9629"/>
            </w:tabs>
            <w:rPr>
              <w:rFonts w:asciiTheme="minorHAnsi" w:eastAsiaTheme="minorEastAsia" w:hAnsiTheme="minorHAnsi" w:cstheme="minorBidi"/>
              <w:noProof/>
              <w:szCs w:val="22"/>
            </w:rPr>
          </w:pPr>
          <w:hyperlink w:anchor="_Toc105142836"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30</w:t>
            </w:r>
            <w:r w:rsidR="007604BB" w:rsidRPr="006A4808">
              <w:rPr>
                <w:rStyle w:val="a3"/>
                <w:noProof/>
              </w:rPr>
              <w:t>条　落橋防止装置工</w:t>
            </w:r>
            <w:r w:rsidR="007604BB">
              <w:rPr>
                <w:noProof/>
                <w:webHidden/>
              </w:rPr>
              <w:tab/>
            </w:r>
            <w:r w:rsidR="007604BB">
              <w:rPr>
                <w:noProof/>
                <w:webHidden/>
              </w:rPr>
              <w:fldChar w:fldCharType="begin"/>
            </w:r>
            <w:r w:rsidR="007604BB">
              <w:rPr>
                <w:noProof/>
                <w:webHidden/>
              </w:rPr>
              <w:instrText xml:space="preserve"> PAGEREF _Toc105142836 \h </w:instrText>
            </w:r>
            <w:r w:rsidR="007604BB">
              <w:rPr>
                <w:noProof/>
                <w:webHidden/>
              </w:rPr>
            </w:r>
            <w:r w:rsidR="007604BB">
              <w:rPr>
                <w:noProof/>
                <w:webHidden/>
              </w:rPr>
              <w:fldChar w:fldCharType="separate"/>
            </w:r>
            <w:r w:rsidR="0050029D">
              <w:rPr>
                <w:noProof/>
                <w:webHidden/>
              </w:rPr>
              <w:t>- 263 -</w:t>
            </w:r>
            <w:r w:rsidR="007604BB">
              <w:rPr>
                <w:noProof/>
                <w:webHidden/>
              </w:rPr>
              <w:fldChar w:fldCharType="end"/>
            </w:r>
          </w:hyperlink>
        </w:p>
        <w:p w14:paraId="45E1398C" w14:textId="36ACED5B" w:rsidR="007604BB" w:rsidRDefault="0009631A">
          <w:pPr>
            <w:pStyle w:val="22"/>
            <w:tabs>
              <w:tab w:val="right" w:leader="dot" w:pos="9629"/>
            </w:tabs>
            <w:rPr>
              <w:rFonts w:asciiTheme="minorHAnsi" w:eastAsiaTheme="minorEastAsia" w:hAnsiTheme="minorHAnsi" w:cstheme="minorBidi"/>
              <w:noProof/>
              <w:szCs w:val="22"/>
            </w:rPr>
          </w:pPr>
          <w:hyperlink w:anchor="_Toc105142837" w:history="1">
            <w:r w:rsidR="007604BB" w:rsidRPr="006A4808">
              <w:rPr>
                <w:rStyle w:val="a3"/>
                <w:noProof/>
              </w:rPr>
              <w:t>第７節　ＰＣホロースラブ橋工</w:t>
            </w:r>
            <w:r w:rsidR="007604BB">
              <w:rPr>
                <w:noProof/>
                <w:webHidden/>
              </w:rPr>
              <w:tab/>
            </w:r>
            <w:r w:rsidR="007604BB">
              <w:rPr>
                <w:noProof/>
                <w:webHidden/>
              </w:rPr>
              <w:fldChar w:fldCharType="begin"/>
            </w:r>
            <w:r w:rsidR="007604BB">
              <w:rPr>
                <w:noProof/>
                <w:webHidden/>
              </w:rPr>
              <w:instrText xml:space="preserve"> PAGEREF _Toc105142837 \h </w:instrText>
            </w:r>
            <w:r w:rsidR="007604BB">
              <w:rPr>
                <w:noProof/>
                <w:webHidden/>
              </w:rPr>
            </w:r>
            <w:r w:rsidR="007604BB">
              <w:rPr>
                <w:noProof/>
                <w:webHidden/>
              </w:rPr>
              <w:fldChar w:fldCharType="separate"/>
            </w:r>
            <w:r w:rsidR="0050029D">
              <w:rPr>
                <w:noProof/>
                <w:webHidden/>
              </w:rPr>
              <w:t>- 264 -</w:t>
            </w:r>
            <w:r w:rsidR="007604BB">
              <w:rPr>
                <w:noProof/>
                <w:webHidden/>
              </w:rPr>
              <w:fldChar w:fldCharType="end"/>
            </w:r>
          </w:hyperlink>
        </w:p>
        <w:p w14:paraId="6C698C78" w14:textId="4DB06D54" w:rsidR="007604BB" w:rsidRDefault="0009631A">
          <w:pPr>
            <w:pStyle w:val="31"/>
            <w:tabs>
              <w:tab w:val="right" w:leader="dot" w:pos="9629"/>
            </w:tabs>
            <w:rPr>
              <w:rFonts w:asciiTheme="minorHAnsi" w:eastAsiaTheme="minorEastAsia" w:hAnsiTheme="minorHAnsi" w:cstheme="minorBidi"/>
              <w:noProof/>
              <w:szCs w:val="22"/>
            </w:rPr>
          </w:pPr>
          <w:hyperlink w:anchor="_Toc105142838"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31</w:t>
            </w:r>
            <w:r w:rsidR="007604BB" w:rsidRPr="006A4808">
              <w:rPr>
                <w:rStyle w:val="a3"/>
                <w:noProof/>
              </w:rPr>
              <w:t>条　－般事項</w:t>
            </w:r>
            <w:r w:rsidR="007604BB">
              <w:rPr>
                <w:noProof/>
                <w:webHidden/>
              </w:rPr>
              <w:tab/>
            </w:r>
            <w:r w:rsidR="007604BB">
              <w:rPr>
                <w:noProof/>
                <w:webHidden/>
              </w:rPr>
              <w:fldChar w:fldCharType="begin"/>
            </w:r>
            <w:r w:rsidR="007604BB">
              <w:rPr>
                <w:noProof/>
                <w:webHidden/>
              </w:rPr>
              <w:instrText xml:space="preserve"> PAGEREF _Toc105142838 \h </w:instrText>
            </w:r>
            <w:r w:rsidR="007604BB">
              <w:rPr>
                <w:noProof/>
                <w:webHidden/>
              </w:rPr>
            </w:r>
            <w:r w:rsidR="007604BB">
              <w:rPr>
                <w:noProof/>
                <w:webHidden/>
              </w:rPr>
              <w:fldChar w:fldCharType="separate"/>
            </w:r>
            <w:r w:rsidR="0050029D">
              <w:rPr>
                <w:noProof/>
                <w:webHidden/>
              </w:rPr>
              <w:t>- 264 -</w:t>
            </w:r>
            <w:r w:rsidR="007604BB">
              <w:rPr>
                <w:noProof/>
                <w:webHidden/>
              </w:rPr>
              <w:fldChar w:fldCharType="end"/>
            </w:r>
          </w:hyperlink>
        </w:p>
        <w:p w14:paraId="283EC4EA" w14:textId="5038543A" w:rsidR="007604BB" w:rsidRDefault="0009631A">
          <w:pPr>
            <w:pStyle w:val="31"/>
            <w:tabs>
              <w:tab w:val="right" w:leader="dot" w:pos="9629"/>
            </w:tabs>
            <w:rPr>
              <w:rFonts w:asciiTheme="minorHAnsi" w:eastAsiaTheme="minorEastAsia" w:hAnsiTheme="minorHAnsi" w:cstheme="minorBidi"/>
              <w:noProof/>
              <w:szCs w:val="22"/>
            </w:rPr>
          </w:pPr>
          <w:hyperlink w:anchor="_Toc105142839"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32</w:t>
            </w:r>
            <w:r w:rsidR="007604BB" w:rsidRPr="006A4808">
              <w:rPr>
                <w:rStyle w:val="a3"/>
                <w:noProof/>
              </w:rPr>
              <w:t>条　架設支保工（固定）</w:t>
            </w:r>
            <w:r w:rsidR="007604BB">
              <w:rPr>
                <w:noProof/>
                <w:webHidden/>
              </w:rPr>
              <w:tab/>
            </w:r>
            <w:r w:rsidR="007604BB">
              <w:rPr>
                <w:noProof/>
                <w:webHidden/>
              </w:rPr>
              <w:fldChar w:fldCharType="begin"/>
            </w:r>
            <w:r w:rsidR="007604BB">
              <w:rPr>
                <w:noProof/>
                <w:webHidden/>
              </w:rPr>
              <w:instrText xml:space="preserve"> PAGEREF _Toc105142839 \h </w:instrText>
            </w:r>
            <w:r w:rsidR="007604BB">
              <w:rPr>
                <w:noProof/>
                <w:webHidden/>
              </w:rPr>
            </w:r>
            <w:r w:rsidR="007604BB">
              <w:rPr>
                <w:noProof/>
                <w:webHidden/>
              </w:rPr>
              <w:fldChar w:fldCharType="separate"/>
            </w:r>
            <w:r w:rsidR="0050029D">
              <w:rPr>
                <w:noProof/>
                <w:webHidden/>
              </w:rPr>
              <w:t>- 264 -</w:t>
            </w:r>
            <w:r w:rsidR="007604BB">
              <w:rPr>
                <w:noProof/>
                <w:webHidden/>
              </w:rPr>
              <w:fldChar w:fldCharType="end"/>
            </w:r>
          </w:hyperlink>
        </w:p>
        <w:p w14:paraId="0B151F73" w14:textId="61CB5D2E" w:rsidR="007604BB" w:rsidRDefault="0009631A">
          <w:pPr>
            <w:pStyle w:val="31"/>
            <w:tabs>
              <w:tab w:val="right" w:leader="dot" w:pos="9629"/>
            </w:tabs>
            <w:rPr>
              <w:rFonts w:asciiTheme="minorHAnsi" w:eastAsiaTheme="minorEastAsia" w:hAnsiTheme="minorHAnsi" w:cstheme="minorBidi"/>
              <w:noProof/>
              <w:szCs w:val="22"/>
            </w:rPr>
          </w:pPr>
          <w:hyperlink w:anchor="_Toc105142840"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33</w:t>
            </w:r>
            <w:r w:rsidR="007604BB" w:rsidRPr="006A4808">
              <w:rPr>
                <w:rStyle w:val="a3"/>
                <w:noProof/>
              </w:rPr>
              <w:t>条　支承工</w:t>
            </w:r>
            <w:r w:rsidR="007604BB">
              <w:rPr>
                <w:noProof/>
                <w:webHidden/>
              </w:rPr>
              <w:tab/>
            </w:r>
            <w:r w:rsidR="007604BB">
              <w:rPr>
                <w:noProof/>
                <w:webHidden/>
              </w:rPr>
              <w:fldChar w:fldCharType="begin"/>
            </w:r>
            <w:r w:rsidR="007604BB">
              <w:rPr>
                <w:noProof/>
                <w:webHidden/>
              </w:rPr>
              <w:instrText xml:space="preserve"> PAGEREF _Toc105142840 \h </w:instrText>
            </w:r>
            <w:r w:rsidR="007604BB">
              <w:rPr>
                <w:noProof/>
                <w:webHidden/>
              </w:rPr>
            </w:r>
            <w:r w:rsidR="007604BB">
              <w:rPr>
                <w:noProof/>
                <w:webHidden/>
              </w:rPr>
              <w:fldChar w:fldCharType="separate"/>
            </w:r>
            <w:r w:rsidR="0050029D">
              <w:rPr>
                <w:noProof/>
                <w:webHidden/>
              </w:rPr>
              <w:t>- 264 -</w:t>
            </w:r>
            <w:r w:rsidR="007604BB">
              <w:rPr>
                <w:noProof/>
                <w:webHidden/>
              </w:rPr>
              <w:fldChar w:fldCharType="end"/>
            </w:r>
          </w:hyperlink>
        </w:p>
        <w:p w14:paraId="44643B78" w14:textId="2EE83D1F" w:rsidR="007604BB" w:rsidRDefault="0009631A">
          <w:pPr>
            <w:pStyle w:val="31"/>
            <w:tabs>
              <w:tab w:val="right" w:leader="dot" w:pos="9629"/>
            </w:tabs>
            <w:rPr>
              <w:rFonts w:asciiTheme="minorHAnsi" w:eastAsiaTheme="minorEastAsia" w:hAnsiTheme="minorHAnsi" w:cstheme="minorBidi"/>
              <w:noProof/>
              <w:szCs w:val="22"/>
            </w:rPr>
          </w:pPr>
          <w:hyperlink w:anchor="_Toc105142841"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34</w:t>
            </w:r>
            <w:r w:rsidR="007604BB" w:rsidRPr="006A4808">
              <w:rPr>
                <w:rStyle w:val="a3"/>
                <w:noProof/>
              </w:rPr>
              <w:t>条　ＰＣホロースラブ製作工</w:t>
            </w:r>
            <w:r w:rsidR="007604BB">
              <w:rPr>
                <w:noProof/>
                <w:webHidden/>
              </w:rPr>
              <w:tab/>
            </w:r>
            <w:r w:rsidR="007604BB">
              <w:rPr>
                <w:noProof/>
                <w:webHidden/>
              </w:rPr>
              <w:fldChar w:fldCharType="begin"/>
            </w:r>
            <w:r w:rsidR="007604BB">
              <w:rPr>
                <w:noProof/>
                <w:webHidden/>
              </w:rPr>
              <w:instrText xml:space="preserve"> PAGEREF _Toc105142841 \h </w:instrText>
            </w:r>
            <w:r w:rsidR="007604BB">
              <w:rPr>
                <w:noProof/>
                <w:webHidden/>
              </w:rPr>
            </w:r>
            <w:r w:rsidR="007604BB">
              <w:rPr>
                <w:noProof/>
                <w:webHidden/>
              </w:rPr>
              <w:fldChar w:fldCharType="separate"/>
            </w:r>
            <w:r w:rsidR="0050029D">
              <w:rPr>
                <w:noProof/>
                <w:webHidden/>
              </w:rPr>
              <w:t>- 264 -</w:t>
            </w:r>
            <w:r w:rsidR="007604BB">
              <w:rPr>
                <w:noProof/>
                <w:webHidden/>
              </w:rPr>
              <w:fldChar w:fldCharType="end"/>
            </w:r>
          </w:hyperlink>
        </w:p>
        <w:p w14:paraId="544A4961" w14:textId="51E0EA92" w:rsidR="007604BB" w:rsidRDefault="0009631A">
          <w:pPr>
            <w:pStyle w:val="31"/>
            <w:tabs>
              <w:tab w:val="right" w:leader="dot" w:pos="9629"/>
            </w:tabs>
            <w:rPr>
              <w:rFonts w:asciiTheme="minorHAnsi" w:eastAsiaTheme="minorEastAsia" w:hAnsiTheme="minorHAnsi" w:cstheme="minorBidi"/>
              <w:noProof/>
              <w:szCs w:val="22"/>
            </w:rPr>
          </w:pPr>
          <w:hyperlink w:anchor="_Toc105142842"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35</w:t>
            </w:r>
            <w:r w:rsidR="007604BB" w:rsidRPr="006A4808">
              <w:rPr>
                <w:rStyle w:val="a3"/>
                <w:noProof/>
              </w:rPr>
              <w:t>条　落橋防止装置工</w:t>
            </w:r>
            <w:r w:rsidR="007604BB">
              <w:rPr>
                <w:noProof/>
                <w:webHidden/>
              </w:rPr>
              <w:tab/>
            </w:r>
            <w:r w:rsidR="007604BB">
              <w:rPr>
                <w:noProof/>
                <w:webHidden/>
              </w:rPr>
              <w:fldChar w:fldCharType="begin"/>
            </w:r>
            <w:r w:rsidR="007604BB">
              <w:rPr>
                <w:noProof/>
                <w:webHidden/>
              </w:rPr>
              <w:instrText xml:space="preserve"> PAGEREF _Toc105142842 \h </w:instrText>
            </w:r>
            <w:r w:rsidR="007604BB">
              <w:rPr>
                <w:noProof/>
                <w:webHidden/>
              </w:rPr>
            </w:r>
            <w:r w:rsidR="007604BB">
              <w:rPr>
                <w:noProof/>
                <w:webHidden/>
              </w:rPr>
              <w:fldChar w:fldCharType="separate"/>
            </w:r>
            <w:r w:rsidR="0050029D">
              <w:rPr>
                <w:noProof/>
                <w:webHidden/>
              </w:rPr>
              <w:t>- 264 -</w:t>
            </w:r>
            <w:r w:rsidR="007604BB">
              <w:rPr>
                <w:noProof/>
                <w:webHidden/>
              </w:rPr>
              <w:fldChar w:fldCharType="end"/>
            </w:r>
          </w:hyperlink>
        </w:p>
        <w:p w14:paraId="40EDDF76" w14:textId="0B3A8FFB" w:rsidR="007604BB" w:rsidRDefault="0009631A">
          <w:pPr>
            <w:pStyle w:val="22"/>
            <w:tabs>
              <w:tab w:val="right" w:leader="dot" w:pos="9629"/>
            </w:tabs>
            <w:rPr>
              <w:rFonts w:asciiTheme="minorHAnsi" w:eastAsiaTheme="minorEastAsia" w:hAnsiTheme="minorHAnsi" w:cstheme="minorBidi"/>
              <w:noProof/>
              <w:szCs w:val="22"/>
            </w:rPr>
          </w:pPr>
          <w:hyperlink w:anchor="_Toc105142843" w:history="1">
            <w:r w:rsidR="007604BB" w:rsidRPr="006A4808">
              <w:rPr>
                <w:rStyle w:val="a3"/>
                <w:noProof/>
              </w:rPr>
              <w:t>第８節　ＲＣホロースラブ橋工</w:t>
            </w:r>
            <w:r w:rsidR="007604BB">
              <w:rPr>
                <w:noProof/>
                <w:webHidden/>
              </w:rPr>
              <w:tab/>
            </w:r>
            <w:r w:rsidR="007604BB">
              <w:rPr>
                <w:noProof/>
                <w:webHidden/>
              </w:rPr>
              <w:fldChar w:fldCharType="begin"/>
            </w:r>
            <w:r w:rsidR="007604BB">
              <w:rPr>
                <w:noProof/>
                <w:webHidden/>
              </w:rPr>
              <w:instrText xml:space="preserve"> PAGEREF _Toc105142843 \h </w:instrText>
            </w:r>
            <w:r w:rsidR="007604BB">
              <w:rPr>
                <w:noProof/>
                <w:webHidden/>
              </w:rPr>
            </w:r>
            <w:r w:rsidR="007604BB">
              <w:rPr>
                <w:noProof/>
                <w:webHidden/>
              </w:rPr>
              <w:fldChar w:fldCharType="separate"/>
            </w:r>
            <w:r w:rsidR="0050029D">
              <w:rPr>
                <w:noProof/>
                <w:webHidden/>
              </w:rPr>
              <w:t>- 265 -</w:t>
            </w:r>
            <w:r w:rsidR="007604BB">
              <w:rPr>
                <w:noProof/>
                <w:webHidden/>
              </w:rPr>
              <w:fldChar w:fldCharType="end"/>
            </w:r>
          </w:hyperlink>
        </w:p>
        <w:p w14:paraId="00A287D0" w14:textId="3497DC83" w:rsidR="007604BB" w:rsidRDefault="0009631A">
          <w:pPr>
            <w:pStyle w:val="31"/>
            <w:tabs>
              <w:tab w:val="right" w:leader="dot" w:pos="9629"/>
            </w:tabs>
            <w:rPr>
              <w:rFonts w:asciiTheme="minorHAnsi" w:eastAsiaTheme="minorEastAsia" w:hAnsiTheme="minorHAnsi" w:cstheme="minorBidi"/>
              <w:noProof/>
              <w:szCs w:val="22"/>
            </w:rPr>
          </w:pPr>
          <w:hyperlink w:anchor="_Toc105142844"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36</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_Toc105142844 \h </w:instrText>
            </w:r>
            <w:r w:rsidR="007604BB">
              <w:rPr>
                <w:noProof/>
                <w:webHidden/>
              </w:rPr>
            </w:r>
            <w:r w:rsidR="007604BB">
              <w:rPr>
                <w:noProof/>
                <w:webHidden/>
              </w:rPr>
              <w:fldChar w:fldCharType="separate"/>
            </w:r>
            <w:r w:rsidR="0050029D">
              <w:rPr>
                <w:noProof/>
                <w:webHidden/>
              </w:rPr>
              <w:t>- 265 -</w:t>
            </w:r>
            <w:r w:rsidR="007604BB">
              <w:rPr>
                <w:noProof/>
                <w:webHidden/>
              </w:rPr>
              <w:fldChar w:fldCharType="end"/>
            </w:r>
          </w:hyperlink>
        </w:p>
        <w:p w14:paraId="7640F726" w14:textId="538C0760" w:rsidR="007604BB" w:rsidRDefault="0009631A">
          <w:pPr>
            <w:pStyle w:val="31"/>
            <w:tabs>
              <w:tab w:val="right" w:leader="dot" w:pos="9629"/>
            </w:tabs>
            <w:rPr>
              <w:rFonts w:asciiTheme="minorHAnsi" w:eastAsiaTheme="minorEastAsia" w:hAnsiTheme="minorHAnsi" w:cstheme="minorBidi"/>
              <w:noProof/>
              <w:szCs w:val="22"/>
            </w:rPr>
          </w:pPr>
          <w:hyperlink w:anchor="_Toc105142845"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37</w:t>
            </w:r>
            <w:r w:rsidR="007604BB" w:rsidRPr="006A4808">
              <w:rPr>
                <w:rStyle w:val="a3"/>
                <w:noProof/>
              </w:rPr>
              <w:t>条　架設支保工（固定）</w:t>
            </w:r>
            <w:r w:rsidR="007604BB">
              <w:rPr>
                <w:noProof/>
                <w:webHidden/>
              </w:rPr>
              <w:tab/>
            </w:r>
            <w:r w:rsidR="007604BB">
              <w:rPr>
                <w:noProof/>
                <w:webHidden/>
              </w:rPr>
              <w:fldChar w:fldCharType="begin"/>
            </w:r>
            <w:r w:rsidR="007604BB">
              <w:rPr>
                <w:noProof/>
                <w:webHidden/>
              </w:rPr>
              <w:instrText xml:space="preserve"> PAGEREF _Toc105142845 \h </w:instrText>
            </w:r>
            <w:r w:rsidR="007604BB">
              <w:rPr>
                <w:noProof/>
                <w:webHidden/>
              </w:rPr>
            </w:r>
            <w:r w:rsidR="007604BB">
              <w:rPr>
                <w:noProof/>
                <w:webHidden/>
              </w:rPr>
              <w:fldChar w:fldCharType="separate"/>
            </w:r>
            <w:r w:rsidR="0050029D">
              <w:rPr>
                <w:noProof/>
                <w:webHidden/>
              </w:rPr>
              <w:t>- 265 -</w:t>
            </w:r>
            <w:r w:rsidR="007604BB">
              <w:rPr>
                <w:noProof/>
                <w:webHidden/>
              </w:rPr>
              <w:fldChar w:fldCharType="end"/>
            </w:r>
          </w:hyperlink>
        </w:p>
        <w:p w14:paraId="35565CAD" w14:textId="336A79A2" w:rsidR="007604BB" w:rsidRDefault="0009631A">
          <w:pPr>
            <w:pStyle w:val="31"/>
            <w:tabs>
              <w:tab w:val="right" w:leader="dot" w:pos="9629"/>
            </w:tabs>
            <w:rPr>
              <w:rFonts w:asciiTheme="minorHAnsi" w:eastAsiaTheme="minorEastAsia" w:hAnsiTheme="minorHAnsi" w:cstheme="minorBidi"/>
              <w:noProof/>
              <w:szCs w:val="22"/>
            </w:rPr>
          </w:pPr>
          <w:hyperlink w:anchor="_Toc105142846"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38</w:t>
            </w:r>
            <w:r w:rsidR="007604BB" w:rsidRPr="006A4808">
              <w:rPr>
                <w:rStyle w:val="a3"/>
                <w:noProof/>
              </w:rPr>
              <w:t>条　支承工</w:t>
            </w:r>
            <w:r w:rsidR="007604BB">
              <w:rPr>
                <w:noProof/>
                <w:webHidden/>
              </w:rPr>
              <w:tab/>
            </w:r>
            <w:r w:rsidR="007604BB">
              <w:rPr>
                <w:noProof/>
                <w:webHidden/>
              </w:rPr>
              <w:fldChar w:fldCharType="begin"/>
            </w:r>
            <w:r w:rsidR="007604BB">
              <w:rPr>
                <w:noProof/>
                <w:webHidden/>
              </w:rPr>
              <w:instrText xml:space="preserve"> PAGEREF _Toc105142846 \h </w:instrText>
            </w:r>
            <w:r w:rsidR="007604BB">
              <w:rPr>
                <w:noProof/>
                <w:webHidden/>
              </w:rPr>
            </w:r>
            <w:r w:rsidR="007604BB">
              <w:rPr>
                <w:noProof/>
                <w:webHidden/>
              </w:rPr>
              <w:fldChar w:fldCharType="separate"/>
            </w:r>
            <w:r w:rsidR="0050029D">
              <w:rPr>
                <w:noProof/>
                <w:webHidden/>
              </w:rPr>
              <w:t>- 265 -</w:t>
            </w:r>
            <w:r w:rsidR="007604BB">
              <w:rPr>
                <w:noProof/>
                <w:webHidden/>
              </w:rPr>
              <w:fldChar w:fldCharType="end"/>
            </w:r>
          </w:hyperlink>
        </w:p>
        <w:p w14:paraId="4D2E1F34" w14:textId="3BE1B282" w:rsidR="007604BB" w:rsidRDefault="0009631A">
          <w:pPr>
            <w:pStyle w:val="31"/>
            <w:tabs>
              <w:tab w:val="right" w:leader="dot" w:pos="9629"/>
            </w:tabs>
            <w:rPr>
              <w:rFonts w:asciiTheme="minorHAnsi" w:eastAsiaTheme="minorEastAsia" w:hAnsiTheme="minorHAnsi" w:cstheme="minorBidi"/>
              <w:noProof/>
              <w:szCs w:val="22"/>
            </w:rPr>
          </w:pPr>
          <w:hyperlink w:anchor="_Toc105142847"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39</w:t>
            </w:r>
            <w:r w:rsidR="007604BB" w:rsidRPr="006A4808">
              <w:rPr>
                <w:rStyle w:val="a3"/>
                <w:noProof/>
              </w:rPr>
              <w:t>条　ＲＣ場所打ホロースラブ製作工</w:t>
            </w:r>
            <w:r w:rsidR="007604BB">
              <w:rPr>
                <w:noProof/>
                <w:webHidden/>
              </w:rPr>
              <w:tab/>
            </w:r>
            <w:r w:rsidR="007604BB">
              <w:rPr>
                <w:noProof/>
                <w:webHidden/>
              </w:rPr>
              <w:fldChar w:fldCharType="begin"/>
            </w:r>
            <w:r w:rsidR="007604BB">
              <w:rPr>
                <w:noProof/>
                <w:webHidden/>
              </w:rPr>
              <w:instrText xml:space="preserve"> PAGEREF _Toc105142847 \h </w:instrText>
            </w:r>
            <w:r w:rsidR="007604BB">
              <w:rPr>
                <w:noProof/>
                <w:webHidden/>
              </w:rPr>
            </w:r>
            <w:r w:rsidR="007604BB">
              <w:rPr>
                <w:noProof/>
                <w:webHidden/>
              </w:rPr>
              <w:fldChar w:fldCharType="separate"/>
            </w:r>
            <w:r w:rsidR="0050029D">
              <w:rPr>
                <w:noProof/>
                <w:webHidden/>
              </w:rPr>
              <w:t>- 265 -</w:t>
            </w:r>
            <w:r w:rsidR="007604BB">
              <w:rPr>
                <w:noProof/>
                <w:webHidden/>
              </w:rPr>
              <w:fldChar w:fldCharType="end"/>
            </w:r>
          </w:hyperlink>
        </w:p>
        <w:p w14:paraId="7D6FFD3B" w14:textId="32D79A32" w:rsidR="007604BB" w:rsidRDefault="0009631A">
          <w:pPr>
            <w:pStyle w:val="31"/>
            <w:tabs>
              <w:tab w:val="right" w:leader="dot" w:pos="9629"/>
            </w:tabs>
            <w:rPr>
              <w:rFonts w:asciiTheme="minorHAnsi" w:eastAsiaTheme="minorEastAsia" w:hAnsiTheme="minorHAnsi" w:cstheme="minorBidi"/>
              <w:noProof/>
              <w:szCs w:val="22"/>
            </w:rPr>
          </w:pPr>
          <w:hyperlink w:anchor="_Toc105142848"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40</w:t>
            </w:r>
            <w:r w:rsidR="007604BB" w:rsidRPr="006A4808">
              <w:rPr>
                <w:rStyle w:val="a3"/>
                <w:noProof/>
              </w:rPr>
              <w:t>条　落橋防止装置工</w:t>
            </w:r>
            <w:r w:rsidR="007604BB">
              <w:rPr>
                <w:noProof/>
                <w:webHidden/>
              </w:rPr>
              <w:tab/>
            </w:r>
            <w:r w:rsidR="007604BB">
              <w:rPr>
                <w:noProof/>
                <w:webHidden/>
              </w:rPr>
              <w:fldChar w:fldCharType="begin"/>
            </w:r>
            <w:r w:rsidR="007604BB">
              <w:rPr>
                <w:noProof/>
                <w:webHidden/>
              </w:rPr>
              <w:instrText xml:space="preserve"> PAGEREF _Toc105142848 \h </w:instrText>
            </w:r>
            <w:r w:rsidR="007604BB">
              <w:rPr>
                <w:noProof/>
                <w:webHidden/>
              </w:rPr>
            </w:r>
            <w:r w:rsidR="007604BB">
              <w:rPr>
                <w:noProof/>
                <w:webHidden/>
              </w:rPr>
              <w:fldChar w:fldCharType="separate"/>
            </w:r>
            <w:r w:rsidR="0050029D">
              <w:rPr>
                <w:noProof/>
                <w:webHidden/>
              </w:rPr>
              <w:t>- 265 -</w:t>
            </w:r>
            <w:r w:rsidR="007604BB">
              <w:rPr>
                <w:noProof/>
                <w:webHidden/>
              </w:rPr>
              <w:fldChar w:fldCharType="end"/>
            </w:r>
          </w:hyperlink>
        </w:p>
        <w:p w14:paraId="4C52BD7D" w14:textId="74BA1730" w:rsidR="007604BB" w:rsidRDefault="0009631A">
          <w:pPr>
            <w:pStyle w:val="22"/>
            <w:tabs>
              <w:tab w:val="right" w:leader="dot" w:pos="9629"/>
            </w:tabs>
            <w:rPr>
              <w:rFonts w:asciiTheme="minorHAnsi" w:eastAsiaTheme="minorEastAsia" w:hAnsiTheme="minorHAnsi" w:cstheme="minorBidi"/>
              <w:noProof/>
              <w:szCs w:val="22"/>
            </w:rPr>
          </w:pPr>
          <w:hyperlink w:anchor="_Toc105142849" w:history="1">
            <w:r w:rsidR="007604BB" w:rsidRPr="006A4808">
              <w:rPr>
                <w:rStyle w:val="a3"/>
                <w:noProof/>
              </w:rPr>
              <w:t>第９節　ＰＣ版桁橋工</w:t>
            </w:r>
            <w:r w:rsidR="007604BB">
              <w:rPr>
                <w:noProof/>
                <w:webHidden/>
              </w:rPr>
              <w:tab/>
            </w:r>
            <w:r w:rsidR="007604BB">
              <w:rPr>
                <w:noProof/>
                <w:webHidden/>
              </w:rPr>
              <w:fldChar w:fldCharType="begin"/>
            </w:r>
            <w:r w:rsidR="007604BB">
              <w:rPr>
                <w:noProof/>
                <w:webHidden/>
              </w:rPr>
              <w:instrText xml:space="preserve"> PAGEREF _Toc105142849 \h </w:instrText>
            </w:r>
            <w:r w:rsidR="007604BB">
              <w:rPr>
                <w:noProof/>
                <w:webHidden/>
              </w:rPr>
            </w:r>
            <w:r w:rsidR="007604BB">
              <w:rPr>
                <w:noProof/>
                <w:webHidden/>
              </w:rPr>
              <w:fldChar w:fldCharType="separate"/>
            </w:r>
            <w:r w:rsidR="0050029D">
              <w:rPr>
                <w:noProof/>
                <w:webHidden/>
              </w:rPr>
              <w:t>- 265 -</w:t>
            </w:r>
            <w:r w:rsidR="007604BB">
              <w:rPr>
                <w:noProof/>
                <w:webHidden/>
              </w:rPr>
              <w:fldChar w:fldCharType="end"/>
            </w:r>
          </w:hyperlink>
        </w:p>
        <w:p w14:paraId="1D3C4465" w14:textId="20B05A28" w:rsidR="007604BB" w:rsidRDefault="0009631A">
          <w:pPr>
            <w:pStyle w:val="31"/>
            <w:tabs>
              <w:tab w:val="right" w:leader="dot" w:pos="9629"/>
            </w:tabs>
            <w:rPr>
              <w:rFonts w:asciiTheme="minorHAnsi" w:eastAsiaTheme="minorEastAsia" w:hAnsiTheme="minorHAnsi" w:cstheme="minorBidi"/>
              <w:noProof/>
              <w:szCs w:val="22"/>
            </w:rPr>
          </w:pPr>
          <w:hyperlink w:anchor="_Toc105142850"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41</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_Toc105142850 \h </w:instrText>
            </w:r>
            <w:r w:rsidR="007604BB">
              <w:rPr>
                <w:noProof/>
                <w:webHidden/>
              </w:rPr>
            </w:r>
            <w:r w:rsidR="007604BB">
              <w:rPr>
                <w:noProof/>
                <w:webHidden/>
              </w:rPr>
              <w:fldChar w:fldCharType="separate"/>
            </w:r>
            <w:r w:rsidR="0050029D">
              <w:rPr>
                <w:noProof/>
                <w:webHidden/>
              </w:rPr>
              <w:t>- 265 -</w:t>
            </w:r>
            <w:r w:rsidR="007604BB">
              <w:rPr>
                <w:noProof/>
                <w:webHidden/>
              </w:rPr>
              <w:fldChar w:fldCharType="end"/>
            </w:r>
          </w:hyperlink>
        </w:p>
        <w:p w14:paraId="2C18A452" w14:textId="3EBE5DC3" w:rsidR="007604BB" w:rsidRDefault="0009631A">
          <w:pPr>
            <w:pStyle w:val="31"/>
            <w:tabs>
              <w:tab w:val="right" w:leader="dot" w:pos="9629"/>
            </w:tabs>
            <w:rPr>
              <w:rFonts w:asciiTheme="minorHAnsi" w:eastAsiaTheme="minorEastAsia" w:hAnsiTheme="minorHAnsi" w:cstheme="minorBidi"/>
              <w:noProof/>
              <w:szCs w:val="22"/>
            </w:rPr>
          </w:pPr>
          <w:hyperlink w:anchor="_Toc105142851"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42</w:t>
            </w:r>
            <w:r w:rsidR="007604BB" w:rsidRPr="006A4808">
              <w:rPr>
                <w:rStyle w:val="a3"/>
                <w:noProof/>
              </w:rPr>
              <w:t>条　ＰＣ版桁製作工</w:t>
            </w:r>
            <w:r w:rsidR="007604BB">
              <w:rPr>
                <w:noProof/>
                <w:webHidden/>
              </w:rPr>
              <w:tab/>
            </w:r>
            <w:r w:rsidR="007604BB">
              <w:rPr>
                <w:noProof/>
                <w:webHidden/>
              </w:rPr>
              <w:fldChar w:fldCharType="begin"/>
            </w:r>
            <w:r w:rsidR="007604BB">
              <w:rPr>
                <w:noProof/>
                <w:webHidden/>
              </w:rPr>
              <w:instrText xml:space="preserve"> PAGEREF _Toc105142851 \h </w:instrText>
            </w:r>
            <w:r w:rsidR="007604BB">
              <w:rPr>
                <w:noProof/>
                <w:webHidden/>
              </w:rPr>
            </w:r>
            <w:r w:rsidR="007604BB">
              <w:rPr>
                <w:noProof/>
                <w:webHidden/>
              </w:rPr>
              <w:fldChar w:fldCharType="separate"/>
            </w:r>
            <w:r w:rsidR="0050029D">
              <w:rPr>
                <w:noProof/>
                <w:webHidden/>
              </w:rPr>
              <w:t>- 266 -</w:t>
            </w:r>
            <w:r w:rsidR="007604BB">
              <w:rPr>
                <w:noProof/>
                <w:webHidden/>
              </w:rPr>
              <w:fldChar w:fldCharType="end"/>
            </w:r>
          </w:hyperlink>
        </w:p>
        <w:p w14:paraId="48649828" w14:textId="6AC5422A" w:rsidR="007604BB" w:rsidRDefault="0009631A">
          <w:pPr>
            <w:pStyle w:val="22"/>
            <w:tabs>
              <w:tab w:val="right" w:leader="dot" w:pos="9629"/>
            </w:tabs>
            <w:rPr>
              <w:rFonts w:asciiTheme="minorHAnsi" w:eastAsiaTheme="minorEastAsia" w:hAnsiTheme="minorHAnsi" w:cstheme="minorBidi"/>
              <w:noProof/>
              <w:szCs w:val="22"/>
            </w:rPr>
          </w:pPr>
          <w:hyperlink w:anchor="_Toc105142852" w:history="1">
            <w:r w:rsidR="007604BB" w:rsidRPr="006A4808">
              <w:rPr>
                <w:rStyle w:val="a3"/>
                <w:noProof/>
              </w:rPr>
              <w:t>第</w:t>
            </w:r>
            <w:r w:rsidR="007604BB" w:rsidRPr="006A4808">
              <w:rPr>
                <w:rStyle w:val="a3"/>
                <w:noProof/>
              </w:rPr>
              <w:t>10</w:t>
            </w:r>
            <w:r w:rsidR="007604BB" w:rsidRPr="006A4808">
              <w:rPr>
                <w:rStyle w:val="a3"/>
                <w:noProof/>
              </w:rPr>
              <w:t>節　ＰＣ箱桁橋工</w:t>
            </w:r>
            <w:r w:rsidR="007604BB">
              <w:rPr>
                <w:noProof/>
                <w:webHidden/>
              </w:rPr>
              <w:tab/>
            </w:r>
            <w:r w:rsidR="007604BB">
              <w:rPr>
                <w:noProof/>
                <w:webHidden/>
              </w:rPr>
              <w:fldChar w:fldCharType="begin"/>
            </w:r>
            <w:r w:rsidR="007604BB">
              <w:rPr>
                <w:noProof/>
                <w:webHidden/>
              </w:rPr>
              <w:instrText xml:space="preserve"> PAGEREF _Toc105142852 \h </w:instrText>
            </w:r>
            <w:r w:rsidR="007604BB">
              <w:rPr>
                <w:noProof/>
                <w:webHidden/>
              </w:rPr>
            </w:r>
            <w:r w:rsidR="007604BB">
              <w:rPr>
                <w:noProof/>
                <w:webHidden/>
              </w:rPr>
              <w:fldChar w:fldCharType="separate"/>
            </w:r>
            <w:r w:rsidR="0050029D">
              <w:rPr>
                <w:noProof/>
                <w:webHidden/>
              </w:rPr>
              <w:t>- 266 -</w:t>
            </w:r>
            <w:r w:rsidR="007604BB">
              <w:rPr>
                <w:noProof/>
                <w:webHidden/>
              </w:rPr>
              <w:fldChar w:fldCharType="end"/>
            </w:r>
          </w:hyperlink>
        </w:p>
        <w:p w14:paraId="562E237A" w14:textId="7EAD61ED" w:rsidR="007604BB" w:rsidRDefault="0009631A">
          <w:pPr>
            <w:pStyle w:val="31"/>
            <w:tabs>
              <w:tab w:val="right" w:leader="dot" w:pos="9629"/>
            </w:tabs>
            <w:rPr>
              <w:rFonts w:asciiTheme="minorHAnsi" w:eastAsiaTheme="minorEastAsia" w:hAnsiTheme="minorHAnsi" w:cstheme="minorBidi"/>
              <w:noProof/>
              <w:szCs w:val="22"/>
            </w:rPr>
          </w:pPr>
          <w:hyperlink w:anchor="_Toc105142853"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43</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_Toc105142853 \h </w:instrText>
            </w:r>
            <w:r w:rsidR="007604BB">
              <w:rPr>
                <w:noProof/>
                <w:webHidden/>
              </w:rPr>
            </w:r>
            <w:r w:rsidR="007604BB">
              <w:rPr>
                <w:noProof/>
                <w:webHidden/>
              </w:rPr>
              <w:fldChar w:fldCharType="separate"/>
            </w:r>
            <w:r w:rsidR="0050029D">
              <w:rPr>
                <w:noProof/>
                <w:webHidden/>
              </w:rPr>
              <w:t>- 266 -</w:t>
            </w:r>
            <w:r w:rsidR="007604BB">
              <w:rPr>
                <w:noProof/>
                <w:webHidden/>
              </w:rPr>
              <w:fldChar w:fldCharType="end"/>
            </w:r>
          </w:hyperlink>
        </w:p>
        <w:p w14:paraId="4313DD35" w14:textId="01B8BF35" w:rsidR="007604BB" w:rsidRDefault="0009631A">
          <w:pPr>
            <w:pStyle w:val="31"/>
            <w:tabs>
              <w:tab w:val="right" w:leader="dot" w:pos="9629"/>
            </w:tabs>
            <w:rPr>
              <w:rFonts w:asciiTheme="minorHAnsi" w:eastAsiaTheme="minorEastAsia" w:hAnsiTheme="minorHAnsi" w:cstheme="minorBidi"/>
              <w:noProof/>
              <w:szCs w:val="22"/>
            </w:rPr>
          </w:pPr>
          <w:hyperlink w:anchor="_Toc105142854"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44</w:t>
            </w:r>
            <w:r w:rsidR="007604BB" w:rsidRPr="006A4808">
              <w:rPr>
                <w:rStyle w:val="a3"/>
                <w:noProof/>
              </w:rPr>
              <w:t>条　架設支保工（固定）</w:t>
            </w:r>
            <w:r w:rsidR="007604BB">
              <w:rPr>
                <w:noProof/>
                <w:webHidden/>
              </w:rPr>
              <w:tab/>
            </w:r>
            <w:r w:rsidR="007604BB">
              <w:rPr>
                <w:noProof/>
                <w:webHidden/>
              </w:rPr>
              <w:fldChar w:fldCharType="begin"/>
            </w:r>
            <w:r w:rsidR="007604BB">
              <w:rPr>
                <w:noProof/>
                <w:webHidden/>
              </w:rPr>
              <w:instrText xml:space="preserve"> PAGEREF _Toc105142854 \h </w:instrText>
            </w:r>
            <w:r w:rsidR="007604BB">
              <w:rPr>
                <w:noProof/>
                <w:webHidden/>
              </w:rPr>
            </w:r>
            <w:r w:rsidR="007604BB">
              <w:rPr>
                <w:noProof/>
                <w:webHidden/>
              </w:rPr>
              <w:fldChar w:fldCharType="separate"/>
            </w:r>
            <w:r w:rsidR="0050029D">
              <w:rPr>
                <w:noProof/>
                <w:webHidden/>
              </w:rPr>
              <w:t>- 266 -</w:t>
            </w:r>
            <w:r w:rsidR="007604BB">
              <w:rPr>
                <w:noProof/>
                <w:webHidden/>
              </w:rPr>
              <w:fldChar w:fldCharType="end"/>
            </w:r>
          </w:hyperlink>
        </w:p>
        <w:p w14:paraId="6C1A0495" w14:textId="4389F1AB" w:rsidR="007604BB" w:rsidRDefault="0009631A">
          <w:pPr>
            <w:pStyle w:val="31"/>
            <w:tabs>
              <w:tab w:val="right" w:leader="dot" w:pos="9629"/>
            </w:tabs>
            <w:rPr>
              <w:rFonts w:asciiTheme="minorHAnsi" w:eastAsiaTheme="minorEastAsia" w:hAnsiTheme="minorHAnsi" w:cstheme="minorBidi"/>
              <w:noProof/>
              <w:szCs w:val="22"/>
            </w:rPr>
          </w:pPr>
          <w:hyperlink w:anchor="_Toc105142855"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45</w:t>
            </w:r>
            <w:r w:rsidR="007604BB" w:rsidRPr="006A4808">
              <w:rPr>
                <w:rStyle w:val="a3"/>
                <w:noProof/>
              </w:rPr>
              <w:t>条　支承工</w:t>
            </w:r>
            <w:r w:rsidR="007604BB">
              <w:rPr>
                <w:noProof/>
                <w:webHidden/>
              </w:rPr>
              <w:tab/>
            </w:r>
            <w:r w:rsidR="007604BB">
              <w:rPr>
                <w:noProof/>
                <w:webHidden/>
              </w:rPr>
              <w:fldChar w:fldCharType="begin"/>
            </w:r>
            <w:r w:rsidR="007604BB">
              <w:rPr>
                <w:noProof/>
                <w:webHidden/>
              </w:rPr>
              <w:instrText xml:space="preserve"> PAGEREF _Toc105142855 \h </w:instrText>
            </w:r>
            <w:r w:rsidR="007604BB">
              <w:rPr>
                <w:noProof/>
                <w:webHidden/>
              </w:rPr>
            </w:r>
            <w:r w:rsidR="007604BB">
              <w:rPr>
                <w:noProof/>
                <w:webHidden/>
              </w:rPr>
              <w:fldChar w:fldCharType="separate"/>
            </w:r>
            <w:r w:rsidR="0050029D">
              <w:rPr>
                <w:noProof/>
                <w:webHidden/>
              </w:rPr>
              <w:t>- 266 -</w:t>
            </w:r>
            <w:r w:rsidR="007604BB">
              <w:rPr>
                <w:noProof/>
                <w:webHidden/>
              </w:rPr>
              <w:fldChar w:fldCharType="end"/>
            </w:r>
          </w:hyperlink>
        </w:p>
        <w:p w14:paraId="3D2EA929" w14:textId="5893FD1C" w:rsidR="007604BB" w:rsidRDefault="0009631A">
          <w:pPr>
            <w:pStyle w:val="31"/>
            <w:tabs>
              <w:tab w:val="right" w:leader="dot" w:pos="9629"/>
            </w:tabs>
            <w:rPr>
              <w:rFonts w:asciiTheme="minorHAnsi" w:eastAsiaTheme="minorEastAsia" w:hAnsiTheme="minorHAnsi" w:cstheme="minorBidi"/>
              <w:noProof/>
              <w:szCs w:val="22"/>
            </w:rPr>
          </w:pPr>
          <w:hyperlink w:anchor="_Toc105142856"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46</w:t>
            </w:r>
            <w:r w:rsidR="007604BB" w:rsidRPr="006A4808">
              <w:rPr>
                <w:rStyle w:val="a3"/>
                <w:noProof/>
              </w:rPr>
              <w:t>条　ＰＣ箱桁製作工</w:t>
            </w:r>
            <w:r w:rsidR="007604BB">
              <w:rPr>
                <w:noProof/>
                <w:webHidden/>
              </w:rPr>
              <w:tab/>
            </w:r>
            <w:r w:rsidR="007604BB">
              <w:rPr>
                <w:noProof/>
                <w:webHidden/>
              </w:rPr>
              <w:fldChar w:fldCharType="begin"/>
            </w:r>
            <w:r w:rsidR="007604BB">
              <w:rPr>
                <w:noProof/>
                <w:webHidden/>
              </w:rPr>
              <w:instrText xml:space="preserve"> PAGEREF _Toc105142856 \h </w:instrText>
            </w:r>
            <w:r w:rsidR="007604BB">
              <w:rPr>
                <w:noProof/>
                <w:webHidden/>
              </w:rPr>
            </w:r>
            <w:r w:rsidR="007604BB">
              <w:rPr>
                <w:noProof/>
                <w:webHidden/>
              </w:rPr>
              <w:fldChar w:fldCharType="separate"/>
            </w:r>
            <w:r w:rsidR="0050029D">
              <w:rPr>
                <w:noProof/>
                <w:webHidden/>
              </w:rPr>
              <w:t>- 266 -</w:t>
            </w:r>
            <w:r w:rsidR="007604BB">
              <w:rPr>
                <w:noProof/>
                <w:webHidden/>
              </w:rPr>
              <w:fldChar w:fldCharType="end"/>
            </w:r>
          </w:hyperlink>
        </w:p>
        <w:p w14:paraId="421C6C6D" w14:textId="0C9EDC1F" w:rsidR="007604BB" w:rsidRDefault="0009631A">
          <w:pPr>
            <w:pStyle w:val="31"/>
            <w:tabs>
              <w:tab w:val="right" w:leader="dot" w:pos="9629"/>
            </w:tabs>
            <w:rPr>
              <w:rFonts w:asciiTheme="minorHAnsi" w:eastAsiaTheme="minorEastAsia" w:hAnsiTheme="minorHAnsi" w:cstheme="minorBidi"/>
              <w:noProof/>
              <w:szCs w:val="22"/>
            </w:rPr>
          </w:pPr>
          <w:hyperlink w:anchor="_Toc105142857"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47</w:t>
            </w:r>
            <w:r w:rsidR="007604BB" w:rsidRPr="006A4808">
              <w:rPr>
                <w:rStyle w:val="a3"/>
                <w:noProof/>
              </w:rPr>
              <w:t>条　落橋防止装置工</w:t>
            </w:r>
            <w:r w:rsidR="007604BB">
              <w:rPr>
                <w:noProof/>
                <w:webHidden/>
              </w:rPr>
              <w:tab/>
            </w:r>
            <w:r w:rsidR="007604BB">
              <w:rPr>
                <w:noProof/>
                <w:webHidden/>
              </w:rPr>
              <w:fldChar w:fldCharType="begin"/>
            </w:r>
            <w:r w:rsidR="007604BB">
              <w:rPr>
                <w:noProof/>
                <w:webHidden/>
              </w:rPr>
              <w:instrText xml:space="preserve"> PAGEREF _Toc105142857 \h </w:instrText>
            </w:r>
            <w:r w:rsidR="007604BB">
              <w:rPr>
                <w:noProof/>
                <w:webHidden/>
              </w:rPr>
            </w:r>
            <w:r w:rsidR="007604BB">
              <w:rPr>
                <w:noProof/>
                <w:webHidden/>
              </w:rPr>
              <w:fldChar w:fldCharType="separate"/>
            </w:r>
            <w:r w:rsidR="0050029D">
              <w:rPr>
                <w:noProof/>
                <w:webHidden/>
              </w:rPr>
              <w:t>- 266 -</w:t>
            </w:r>
            <w:r w:rsidR="007604BB">
              <w:rPr>
                <w:noProof/>
                <w:webHidden/>
              </w:rPr>
              <w:fldChar w:fldCharType="end"/>
            </w:r>
          </w:hyperlink>
        </w:p>
        <w:p w14:paraId="577865F7" w14:textId="5AF73DF3" w:rsidR="007604BB" w:rsidRDefault="0009631A">
          <w:pPr>
            <w:pStyle w:val="22"/>
            <w:tabs>
              <w:tab w:val="right" w:leader="dot" w:pos="9629"/>
            </w:tabs>
            <w:rPr>
              <w:rFonts w:asciiTheme="minorHAnsi" w:eastAsiaTheme="minorEastAsia" w:hAnsiTheme="minorHAnsi" w:cstheme="minorBidi"/>
              <w:noProof/>
              <w:szCs w:val="22"/>
            </w:rPr>
          </w:pPr>
          <w:hyperlink w:anchor="_Toc105142858" w:history="1">
            <w:r w:rsidR="007604BB" w:rsidRPr="006A4808">
              <w:rPr>
                <w:rStyle w:val="a3"/>
                <w:noProof/>
              </w:rPr>
              <w:t>第</w:t>
            </w:r>
            <w:r w:rsidR="007604BB" w:rsidRPr="006A4808">
              <w:rPr>
                <w:rStyle w:val="a3"/>
                <w:noProof/>
              </w:rPr>
              <w:t>11</w:t>
            </w:r>
            <w:r w:rsidR="007604BB" w:rsidRPr="006A4808">
              <w:rPr>
                <w:rStyle w:val="a3"/>
                <w:noProof/>
              </w:rPr>
              <w:t>節　ＰＣ片持箱桁橋工</w:t>
            </w:r>
            <w:r w:rsidR="007604BB">
              <w:rPr>
                <w:noProof/>
                <w:webHidden/>
              </w:rPr>
              <w:tab/>
            </w:r>
            <w:r w:rsidR="007604BB">
              <w:rPr>
                <w:noProof/>
                <w:webHidden/>
              </w:rPr>
              <w:fldChar w:fldCharType="begin"/>
            </w:r>
            <w:r w:rsidR="007604BB">
              <w:rPr>
                <w:noProof/>
                <w:webHidden/>
              </w:rPr>
              <w:instrText xml:space="preserve"> PAGEREF _Toc105142858 \h </w:instrText>
            </w:r>
            <w:r w:rsidR="007604BB">
              <w:rPr>
                <w:noProof/>
                <w:webHidden/>
              </w:rPr>
            </w:r>
            <w:r w:rsidR="007604BB">
              <w:rPr>
                <w:noProof/>
                <w:webHidden/>
              </w:rPr>
              <w:fldChar w:fldCharType="separate"/>
            </w:r>
            <w:r w:rsidR="0050029D">
              <w:rPr>
                <w:noProof/>
                <w:webHidden/>
              </w:rPr>
              <w:t>- 267 -</w:t>
            </w:r>
            <w:r w:rsidR="007604BB">
              <w:rPr>
                <w:noProof/>
                <w:webHidden/>
              </w:rPr>
              <w:fldChar w:fldCharType="end"/>
            </w:r>
          </w:hyperlink>
        </w:p>
        <w:p w14:paraId="40ECA2CD" w14:textId="43A424A8" w:rsidR="007604BB" w:rsidRDefault="0009631A">
          <w:pPr>
            <w:pStyle w:val="31"/>
            <w:tabs>
              <w:tab w:val="right" w:leader="dot" w:pos="9629"/>
            </w:tabs>
            <w:rPr>
              <w:rFonts w:asciiTheme="minorHAnsi" w:eastAsiaTheme="minorEastAsia" w:hAnsiTheme="minorHAnsi" w:cstheme="minorBidi"/>
              <w:noProof/>
              <w:szCs w:val="22"/>
            </w:rPr>
          </w:pPr>
          <w:hyperlink w:anchor="_Toc105142859"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48</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_Toc105142859 \h </w:instrText>
            </w:r>
            <w:r w:rsidR="007604BB">
              <w:rPr>
                <w:noProof/>
                <w:webHidden/>
              </w:rPr>
            </w:r>
            <w:r w:rsidR="007604BB">
              <w:rPr>
                <w:noProof/>
                <w:webHidden/>
              </w:rPr>
              <w:fldChar w:fldCharType="separate"/>
            </w:r>
            <w:r w:rsidR="0050029D">
              <w:rPr>
                <w:noProof/>
                <w:webHidden/>
              </w:rPr>
              <w:t>- 267 -</w:t>
            </w:r>
            <w:r w:rsidR="007604BB">
              <w:rPr>
                <w:noProof/>
                <w:webHidden/>
              </w:rPr>
              <w:fldChar w:fldCharType="end"/>
            </w:r>
          </w:hyperlink>
        </w:p>
        <w:p w14:paraId="512E65CB" w14:textId="42CCB4E4" w:rsidR="007604BB" w:rsidRDefault="0009631A">
          <w:pPr>
            <w:pStyle w:val="31"/>
            <w:tabs>
              <w:tab w:val="right" w:leader="dot" w:pos="9629"/>
            </w:tabs>
            <w:rPr>
              <w:rFonts w:asciiTheme="minorHAnsi" w:eastAsiaTheme="minorEastAsia" w:hAnsiTheme="minorHAnsi" w:cstheme="minorBidi"/>
              <w:noProof/>
              <w:szCs w:val="22"/>
            </w:rPr>
          </w:pPr>
          <w:hyperlink w:anchor="_Toc105142860"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49</w:t>
            </w:r>
            <w:r w:rsidR="007604BB" w:rsidRPr="006A4808">
              <w:rPr>
                <w:rStyle w:val="a3"/>
                <w:noProof/>
              </w:rPr>
              <w:t>条　ＰＣ片持箱桁製作工</w:t>
            </w:r>
            <w:r w:rsidR="007604BB">
              <w:rPr>
                <w:noProof/>
                <w:webHidden/>
              </w:rPr>
              <w:tab/>
            </w:r>
            <w:r w:rsidR="007604BB">
              <w:rPr>
                <w:noProof/>
                <w:webHidden/>
              </w:rPr>
              <w:fldChar w:fldCharType="begin"/>
            </w:r>
            <w:r w:rsidR="007604BB">
              <w:rPr>
                <w:noProof/>
                <w:webHidden/>
              </w:rPr>
              <w:instrText xml:space="preserve"> PAGEREF _Toc105142860 \h </w:instrText>
            </w:r>
            <w:r w:rsidR="007604BB">
              <w:rPr>
                <w:noProof/>
                <w:webHidden/>
              </w:rPr>
            </w:r>
            <w:r w:rsidR="007604BB">
              <w:rPr>
                <w:noProof/>
                <w:webHidden/>
              </w:rPr>
              <w:fldChar w:fldCharType="separate"/>
            </w:r>
            <w:r w:rsidR="0050029D">
              <w:rPr>
                <w:noProof/>
                <w:webHidden/>
              </w:rPr>
              <w:t>- 267 -</w:t>
            </w:r>
            <w:r w:rsidR="007604BB">
              <w:rPr>
                <w:noProof/>
                <w:webHidden/>
              </w:rPr>
              <w:fldChar w:fldCharType="end"/>
            </w:r>
          </w:hyperlink>
        </w:p>
        <w:p w14:paraId="7C03F5FB" w14:textId="5644F039" w:rsidR="007604BB" w:rsidRDefault="0009631A">
          <w:pPr>
            <w:pStyle w:val="31"/>
            <w:tabs>
              <w:tab w:val="right" w:leader="dot" w:pos="9629"/>
            </w:tabs>
            <w:rPr>
              <w:rFonts w:asciiTheme="minorHAnsi" w:eastAsiaTheme="minorEastAsia" w:hAnsiTheme="minorHAnsi" w:cstheme="minorBidi"/>
              <w:noProof/>
              <w:szCs w:val="22"/>
            </w:rPr>
          </w:pPr>
          <w:hyperlink w:anchor="_Toc105142861"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50</w:t>
            </w:r>
            <w:r w:rsidR="007604BB" w:rsidRPr="006A4808">
              <w:rPr>
                <w:rStyle w:val="a3"/>
                <w:noProof/>
              </w:rPr>
              <w:t>条　支承工</w:t>
            </w:r>
            <w:r w:rsidR="007604BB">
              <w:rPr>
                <w:noProof/>
                <w:webHidden/>
              </w:rPr>
              <w:tab/>
            </w:r>
            <w:r w:rsidR="007604BB">
              <w:rPr>
                <w:noProof/>
                <w:webHidden/>
              </w:rPr>
              <w:fldChar w:fldCharType="begin"/>
            </w:r>
            <w:r w:rsidR="007604BB">
              <w:rPr>
                <w:noProof/>
                <w:webHidden/>
              </w:rPr>
              <w:instrText xml:space="preserve"> PAGEREF _Toc105142861 \h </w:instrText>
            </w:r>
            <w:r w:rsidR="007604BB">
              <w:rPr>
                <w:noProof/>
                <w:webHidden/>
              </w:rPr>
            </w:r>
            <w:r w:rsidR="007604BB">
              <w:rPr>
                <w:noProof/>
                <w:webHidden/>
              </w:rPr>
              <w:fldChar w:fldCharType="separate"/>
            </w:r>
            <w:r w:rsidR="0050029D">
              <w:rPr>
                <w:noProof/>
                <w:webHidden/>
              </w:rPr>
              <w:t>- 267 -</w:t>
            </w:r>
            <w:r w:rsidR="007604BB">
              <w:rPr>
                <w:noProof/>
                <w:webHidden/>
              </w:rPr>
              <w:fldChar w:fldCharType="end"/>
            </w:r>
          </w:hyperlink>
        </w:p>
        <w:p w14:paraId="3F00AB33" w14:textId="50490DF2" w:rsidR="007604BB" w:rsidRDefault="0009631A">
          <w:pPr>
            <w:pStyle w:val="31"/>
            <w:tabs>
              <w:tab w:val="right" w:leader="dot" w:pos="9629"/>
            </w:tabs>
            <w:rPr>
              <w:rFonts w:asciiTheme="minorHAnsi" w:eastAsiaTheme="minorEastAsia" w:hAnsiTheme="minorHAnsi" w:cstheme="minorBidi"/>
              <w:noProof/>
              <w:szCs w:val="22"/>
            </w:rPr>
          </w:pPr>
          <w:hyperlink w:anchor="_Toc105142862"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51</w:t>
            </w:r>
            <w:r w:rsidR="007604BB" w:rsidRPr="006A4808">
              <w:rPr>
                <w:rStyle w:val="a3"/>
                <w:noProof/>
              </w:rPr>
              <w:t>条　架設工（片持架設）</w:t>
            </w:r>
            <w:r w:rsidR="007604BB">
              <w:rPr>
                <w:noProof/>
                <w:webHidden/>
              </w:rPr>
              <w:tab/>
            </w:r>
            <w:r w:rsidR="007604BB">
              <w:rPr>
                <w:noProof/>
                <w:webHidden/>
              </w:rPr>
              <w:fldChar w:fldCharType="begin"/>
            </w:r>
            <w:r w:rsidR="007604BB">
              <w:rPr>
                <w:noProof/>
                <w:webHidden/>
              </w:rPr>
              <w:instrText xml:space="preserve"> PAGEREF _Toc105142862 \h </w:instrText>
            </w:r>
            <w:r w:rsidR="007604BB">
              <w:rPr>
                <w:noProof/>
                <w:webHidden/>
              </w:rPr>
            </w:r>
            <w:r w:rsidR="007604BB">
              <w:rPr>
                <w:noProof/>
                <w:webHidden/>
              </w:rPr>
              <w:fldChar w:fldCharType="separate"/>
            </w:r>
            <w:r w:rsidR="0050029D">
              <w:rPr>
                <w:noProof/>
                <w:webHidden/>
              </w:rPr>
              <w:t>- 267 -</w:t>
            </w:r>
            <w:r w:rsidR="007604BB">
              <w:rPr>
                <w:noProof/>
                <w:webHidden/>
              </w:rPr>
              <w:fldChar w:fldCharType="end"/>
            </w:r>
          </w:hyperlink>
        </w:p>
        <w:p w14:paraId="17B497AD" w14:textId="7057C663" w:rsidR="007604BB" w:rsidRDefault="0009631A">
          <w:pPr>
            <w:pStyle w:val="22"/>
            <w:tabs>
              <w:tab w:val="right" w:leader="dot" w:pos="9629"/>
            </w:tabs>
            <w:rPr>
              <w:rFonts w:asciiTheme="minorHAnsi" w:eastAsiaTheme="minorEastAsia" w:hAnsiTheme="minorHAnsi" w:cstheme="minorBidi"/>
              <w:noProof/>
              <w:szCs w:val="22"/>
            </w:rPr>
          </w:pPr>
          <w:hyperlink w:anchor="_Toc105142863" w:history="1">
            <w:r w:rsidR="007604BB" w:rsidRPr="006A4808">
              <w:rPr>
                <w:rStyle w:val="a3"/>
                <w:noProof/>
              </w:rPr>
              <w:t>第</w:t>
            </w:r>
            <w:r w:rsidR="007604BB" w:rsidRPr="006A4808">
              <w:rPr>
                <w:rStyle w:val="a3"/>
                <w:noProof/>
              </w:rPr>
              <w:t>12</w:t>
            </w:r>
            <w:r w:rsidR="007604BB" w:rsidRPr="006A4808">
              <w:rPr>
                <w:rStyle w:val="a3"/>
                <w:noProof/>
              </w:rPr>
              <w:t>節　ＰＣ押出し箱桁橋工</w:t>
            </w:r>
            <w:r w:rsidR="007604BB">
              <w:rPr>
                <w:noProof/>
                <w:webHidden/>
              </w:rPr>
              <w:tab/>
            </w:r>
            <w:r w:rsidR="007604BB">
              <w:rPr>
                <w:noProof/>
                <w:webHidden/>
              </w:rPr>
              <w:fldChar w:fldCharType="begin"/>
            </w:r>
            <w:r w:rsidR="007604BB">
              <w:rPr>
                <w:noProof/>
                <w:webHidden/>
              </w:rPr>
              <w:instrText xml:space="preserve"> PAGEREF _Toc105142863 \h </w:instrText>
            </w:r>
            <w:r w:rsidR="007604BB">
              <w:rPr>
                <w:noProof/>
                <w:webHidden/>
              </w:rPr>
            </w:r>
            <w:r w:rsidR="007604BB">
              <w:rPr>
                <w:noProof/>
                <w:webHidden/>
              </w:rPr>
              <w:fldChar w:fldCharType="separate"/>
            </w:r>
            <w:r w:rsidR="0050029D">
              <w:rPr>
                <w:noProof/>
                <w:webHidden/>
              </w:rPr>
              <w:t>- 267 -</w:t>
            </w:r>
            <w:r w:rsidR="007604BB">
              <w:rPr>
                <w:noProof/>
                <w:webHidden/>
              </w:rPr>
              <w:fldChar w:fldCharType="end"/>
            </w:r>
          </w:hyperlink>
        </w:p>
        <w:p w14:paraId="062B7AA7" w14:textId="50E184D1" w:rsidR="007604BB" w:rsidRDefault="0009631A">
          <w:pPr>
            <w:pStyle w:val="31"/>
            <w:tabs>
              <w:tab w:val="right" w:leader="dot" w:pos="9629"/>
            </w:tabs>
            <w:rPr>
              <w:rFonts w:asciiTheme="minorHAnsi" w:eastAsiaTheme="minorEastAsia" w:hAnsiTheme="minorHAnsi" w:cstheme="minorBidi"/>
              <w:noProof/>
              <w:szCs w:val="22"/>
            </w:rPr>
          </w:pPr>
          <w:hyperlink w:anchor="_Toc105142864"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52</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_Toc105142864 \h </w:instrText>
            </w:r>
            <w:r w:rsidR="007604BB">
              <w:rPr>
                <w:noProof/>
                <w:webHidden/>
              </w:rPr>
            </w:r>
            <w:r w:rsidR="007604BB">
              <w:rPr>
                <w:noProof/>
                <w:webHidden/>
              </w:rPr>
              <w:fldChar w:fldCharType="separate"/>
            </w:r>
            <w:r w:rsidR="0050029D">
              <w:rPr>
                <w:noProof/>
                <w:webHidden/>
              </w:rPr>
              <w:t>- 267 -</w:t>
            </w:r>
            <w:r w:rsidR="007604BB">
              <w:rPr>
                <w:noProof/>
                <w:webHidden/>
              </w:rPr>
              <w:fldChar w:fldCharType="end"/>
            </w:r>
          </w:hyperlink>
        </w:p>
        <w:p w14:paraId="4D0D11FD" w14:textId="06165D1E" w:rsidR="007604BB" w:rsidRDefault="0009631A">
          <w:pPr>
            <w:pStyle w:val="31"/>
            <w:tabs>
              <w:tab w:val="right" w:leader="dot" w:pos="9629"/>
            </w:tabs>
            <w:rPr>
              <w:rFonts w:asciiTheme="minorHAnsi" w:eastAsiaTheme="minorEastAsia" w:hAnsiTheme="minorHAnsi" w:cstheme="minorBidi"/>
              <w:noProof/>
              <w:szCs w:val="22"/>
            </w:rPr>
          </w:pPr>
          <w:hyperlink w:anchor="_Toc105142865"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53</w:t>
            </w:r>
            <w:r w:rsidR="007604BB" w:rsidRPr="006A4808">
              <w:rPr>
                <w:rStyle w:val="a3"/>
                <w:noProof/>
              </w:rPr>
              <w:t>条　ＰＣ押出し箱桁製作工</w:t>
            </w:r>
            <w:r w:rsidR="007604BB">
              <w:rPr>
                <w:noProof/>
                <w:webHidden/>
              </w:rPr>
              <w:tab/>
            </w:r>
            <w:r w:rsidR="007604BB">
              <w:rPr>
                <w:noProof/>
                <w:webHidden/>
              </w:rPr>
              <w:fldChar w:fldCharType="begin"/>
            </w:r>
            <w:r w:rsidR="007604BB">
              <w:rPr>
                <w:noProof/>
                <w:webHidden/>
              </w:rPr>
              <w:instrText xml:space="preserve"> PAGEREF _Toc105142865 \h </w:instrText>
            </w:r>
            <w:r w:rsidR="007604BB">
              <w:rPr>
                <w:noProof/>
                <w:webHidden/>
              </w:rPr>
            </w:r>
            <w:r w:rsidR="007604BB">
              <w:rPr>
                <w:noProof/>
                <w:webHidden/>
              </w:rPr>
              <w:fldChar w:fldCharType="separate"/>
            </w:r>
            <w:r w:rsidR="0050029D">
              <w:rPr>
                <w:noProof/>
                <w:webHidden/>
              </w:rPr>
              <w:t>- 268 -</w:t>
            </w:r>
            <w:r w:rsidR="007604BB">
              <w:rPr>
                <w:noProof/>
                <w:webHidden/>
              </w:rPr>
              <w:fldChar w:fldCharType="end"/>
            </w:r>
          </w:hyperlink>
        </w:p>
        <w:p w14:paraId="0977EF08" w14:textId="2B7CDDDC" w:rsidR="007604BB" w:rsidRDefault="0009631A">
          <w:pPr>
            <w:pStyle w:val="31"/>
            <w:tabs>
              <w:tab w:val="right" w:leader="dot" w:pos="9629"/>
            </w:tabs>
            <w:rPr>
              <w:rFonts w:asciiTheme="minorHAnsi" w:eastAsiaTheme="minorEastAsia" w:hAnsiTheme="minorHAnsi" w:cstheme="minorBidi"/>
              <w:noProof/>
              <w:szCs w:val="22"/>
            </w:rPr>
          </w:pPr>
          <w:hyperlink w:anchor="_Toc105142866"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54</w:t>
            </w:r>
            <w:r w:rsidR="007604BB" w:rsidRPr="006A4808">
              <w:rPr>
                <w:rStyle w:val="a3"/>
                <w:noProof/>
              </w:rPr>
              <w:t>条　架設工（押出し架設）</w:t>
            </w:r>
            <w:r w:rsidR="007604BB">
              <w:rPr>
                <w:noProof/>
                <w:webHidden/>
              </w:rPr>
              <w:tab/>
            </w:r>
            <w:r w:rsidR="007604BB">
              <w:rPr>
                <w:noProof/>
                <w:webHidden/>
              </w:rPr>
              <w:fldChar w:fldCharType="begin"/>
            </w:r>
            <w:r w:rsidR="007604BB">
              <w:rPr>
                <w:noProof/>
                <w:webHidden/>
              </w:rPr>
              <w:instrText xml:space="preserve"> PAGEREF _Toc105142866 \h </w:instrText>
            </w:r>
            <w:r w:rsidR="007604BB">
              <w:rPr>
                <w:noProof/>
                <w:webHidden/>
              </w:rPr>
            </w:r>
            <w:r w:rsidR="007604BB">
              <w:rPr>
                <w:noProof/>
                <w:webHidden/>
              </w:rPr>
              <w:fldChar w:fldCharType="separate"/>
            </w:r>
            <w:r w:rsidR="0050029D">
              <w:rPr>
                <w:noProof/>
                <w:webHidden/>
              </w:rPr>
              <w:t>- 268 -</w:t>
            </w:r>
            <w:r w:rsidR="007604BB">
              <w:rPr>
                <w:noProof/>
                <w:webHidden/>
              </w:rPr>
              <w:fldChar w:fldCharType="end"/>
            </w:r>
          </w:hyperlink>
        </w:p>
        <w:p w14:paraId="5919AA65" w14:textId="7AC8ED65" w:rsidR="007604BB" w:rsidRDefault="0009631A">
          <w:pPr>
            <w:pStyle w:val="22"/>
            <w:tabs>
              <w:tab w:val="right" w:leader="dot" w:pos="9629"/>
            </w:tabs>
            <w:rPr>
              <w:rFonts w:asciiTheme="minorHAnsi" w:eastAsiaTheme="minorEastAsia" w:hAnsiTheme="minorHAnsi" w:cstheme="minorBidi"/>
              <w:noProof/>
              <w:szCs w:val="22"/>
            </w:rPr>
          </w:pPr>
          <w:hyperlink w:anchor="_Toc105142867" w:history="1">
            <w:r w:rsidR="007604BB" w:rsidRPr="006A4808">
              <w:rPr>
                <w:rStyle w:val="a3"/>
                <w:noProof/>
              </w:rPr>
              <w:t>第</w:t>
            </w:r>
            <w:r w:rsidR="007604BB" w:rsidRPr="006A4808">
              <w:rPr>
                <w:rStyle w:val="a3"/>
                <w:noProof/>
              </w:rPr>
              <w:t>13</w:t>
            </w:r>
            <w:r w:rsidR="007604BB" w:rsidRPr="006A4808">
              <w:rPr>
                <w:rStyle w:val="a3"/>
                <w:noProof/>
              </w:rPr>
              <w:t>節　橋梁付属物工</w:t>
            </w:r>
            <w:r w:rsidR="007604BB">
              <w:rPr>
                <w:noProof/>
                <w:webHidden/>
              </w:rPr>
              <w:tab/>
            </w:r>
            <w:r w:rsidR="007604BB">
              <w:rPr>
                <w:noProof/>
                <w:webHidden/>
              </w:rPr>
              <w:fldChar w:fldCharType="begin"/>
            </w:r>
            <w:r w:rsidR="007604BB">
              <w:rPr>
                <w:noProof/>
                <w:webHidden/>
              </w:rPr>
              <w:instrText xml:space="preserve"> PAGEREF _Toc105142867 \h </w:instrText>
            </w:r>
            <w:r w:rsidR="007604BB">
              <w:rPr>
                <w:noProof/>
                <w:webHidden/>
              </w:rPr>
            </w:r>
            <w:r w:rsidR="007604BB">
              <w:rPr>
                <w:noProof/>
                <w:webHidden/>
              </w:rPr>
              <w:fldChar w:fldCharType="separate"/>
            </w:r>
            <w:r w:rsidR="0050029D">
              <w:rPr>
                <w:noProof/>
                <w:webHidden/>
              </w:rPr>
              <w:t>- 268 -</w:t>
            </w:r>
            <w:r w:rsidR="007604BB">
              <w:rPr>
                <w:noProof/>
                <w:webHidden/>
              </w:rPr>
              <w:fldChar w:fldCharType="end"/>
            </w:r>
          </w:hyperlink>
        </w:p>
        <w:p w14:paraId="48AAD023" w14:textId="30D8ACD7" w:rsidR="007604BB" w:rsidRDefault="0009631A">
          <w:pPr>
            <w:pStyle w:val="31"/>
            <w:tabs>
              <w:tab w:val="right" w:leader="dot" w:pos="9629"/>
            </w:tabs>
            <w:rPr>
              <w:rFonts w:asciiTheme="minorHAnsi" w:eastAsiaTheme="minorEastAsia" w:hAnsiTheme="minorHAnsi" w:cstheme="minorBidi"/>
              <w:noProof/>
              <w:szCs w:val="22"/>
            </w:rPr>
          </w:pPr>
          <w:hyperlink w:anchor="_Toc105142868"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55</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_Toc105142868 \h </w:instrText>
            </w:r>
            <w:r w:rsidR="007604BB">
              <w:rPr>
                <w:noProof/>
                <w:webHidden/>
              </w:rPr>
            </w:r>
            <w:r w:rsidR="007604BB">
              <w:rPr>
                <w:noProof/>
                <w:webHidden/>
              </w:rPr>
              <w:fldChar w:fldCharType="separate"/>
            </w:r>
            <w:r w:rsidR="0050029D">
              <w:rPr>
                <w:noProof/>
                <w:webHidden/>
              </w:rPr>
              <w:t>- 268 -</w:t>
            </w:r>
            <w:r w:rsidR="007604BB">
              <w:rPr>
                <w:noProof/>
                <w:webHidden/>
              </w:rPr>
              <w:fldChar w:fldCharType="end"/>
            </w:r>
          </w:hyperlink>
        </w:p>
        <w:p w14:paraId="5BFFBAAF" w14:textId="4D658ECA" w:rsidR="007604BB" w:rsidRDefault="0009631A">
          <w:pPr>
            <w:pStyle w:val="31"/>
            <w:tabs>
              <w:tab w:val="right" w:leader="dot" w:pos="9629"/>
            </w:tabs>
            <w:rPr>
              <w:rFonts w:asciiTheme="minorHAnsi" w:eastAsiaTheme="minorEastAsia" w:hAnsiTheme="minorHAnsi" w:cstheme="minorBidi"/>
              <w:noProof/>
              <w:szCs w:val="22"/>
            </w:rPr>
          </w:pPr>
          <w:hyperlink w:anchor="_Toc105142869"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56</w:t>
            </w:r>
            <w:r w:rsidR="007604BB" w:rsidRPr="006A4808">
              <w:rPr>
                <w:rStyle w:val="a3"/>
                <w:noProof/>
              </w:rPr>
              <w:t>条　伸縮装置工</w:t>
            </w:r>
            <w:r w:rsidR="007604BB">
              <w:rPr>
                <w:noProof/>
                <w:webHidden/>
              </w:rPr>
              <w:tab/>
            </w:r>
            <w:r w:rsidR="007604BB">
              <w:rPr>
                <w:noProof/>
                <w:webHidden/>
              </w:rPr>
              <w:fldChar w:fldCharType="begin"/>
            </w:r>
            <w:r w:rsidR="007604BB">
              <w:rPr>
                <w:noProof/>
                <w:webHidden/>
              </w:rPr>
              <w:instrText xml:space="preserve"> PAGEREF _Toc105142869 \h </w:instrText>
            </w:r>
            <w:r w:rsidR="007604BB">
              <w:rPr>
                <w:noProof/>
                <w:webHidden/>
              </w:rPr>
            </w:r>
            <w:r w:rsidR="007604BB">
              <w:rPr>
                <w:noProof/>
                <w:webHidden/>
              </w:rPr>
              <w:fldChar w:fldCharType="separate"/>
            </w:r>
            <w:r w:rsidR="0050029D">
              <w:rPr>
                <w:noProof/>
                <w:webHidden/>
              </w:rPr>
              <w:t>- 268 -</w:t>
            </w:r>
            <w:r w:rsidR="007604BB">
              <w:rPr>
                <w:noProof/>
                <w:webHidden/>
              </w:rPr>
              <w:fldChar w:fldCharType="end"/>
            </w:r>
          </w:hyperlink>
        </w:p>
        <w:p w14:paraId="7CA9C1F5" w14:textId="0F680ED7" w:rsidR="007604BB" w:rsidRDefault="0009631A">
          <w:pPr>
            <w:pStyle w:val="31"/>
            <w:tabs>
              <w:tab w:val="right" w:leader="dot" w:pos="9629"/>
            </w:tabs>
            <w:rPr>
              <w:rFonts w:asciiTheme="minorHAnsi" w:eastAsiaTheme="minorEastAsia" w:hAnsiTheme="minorHAnsi" w:cstheme="minorBidi"/>
              <w:noProof/>
              <w:szCs w:val="22"/>
            </w:rPr>
          </w:pPr>
          <w:hyperlink w:anchor="_Toc105142870"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57</w:t>
            </w:r>
            <w:r w:rsidR="007604BB" w:rsidRPr="006A4808">
              <w:rPr>
                <w:rStyle w:val="a3"/>
                <w:noProof/>
              </w:rPr>
              <w:t>条　排水装置工</w:t>
            </w:r>
            <w:r w:rsidR="007604BB">
              <w:rPr>
                <w:noProof/>
                <w:webHidden/>
              </w:rPr>
              <w:tab/>
            </w:r>
            <w:r w:rsidR="007604BB">
              <w:rPr>
                <w:noProof/>
                <w:webHidden/>
              </w:rPr>
              <w:fldChar w:fldCharType="begin"/>
            </w:r>
            <w:r w:rsidR="007604BB">
              <w:rPr>
                <w:noProof/>
                <w:webHidden/>
              </w:rPr>
              <w:instrText xml:space="preserve"> PAGEREF _Toc105142870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1782D3E9" w14:textId="05310258" w:rsidR="007604BB" w:rsidRDefault="0009631A">
          <w:pPr>
            <w:pStyle w:val="31"/>
            <w:tabs>
              <w:tab w:val="right" w:leader="dot" w:pos="9629"/>
            </w:tabs>
            <w:rPr>
              <w:rFonts w:asciiTheme="minorHAnsi" w:eastAsiaTheme="minorEastAsia" w:hAnsiTheme="minorHAnsi" w:cstheme="minorBidi"/>
              <w:noProof/>
              <w:szCs w:val="22"/>
            </w:rPr>
          </w:pPr>
          <w:hyperlink w:anchor="_Toc105142871"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58</w:t>
            </w:r>
            <w:r w:rsidR="007604BB" w:rsidRPr="006A4808">
              <w:rPr>
                <w:rStyle w:val="a3"/>
                <w:noProof/>
              </w:rPr>
              <w:t>条　地覆工</w:t>
            </w:r>
            <w:r w:rsidR="007604BB">
              <w:rPr>
                <w:noProof/>
                <w:webHidden/>
              </w:rPr>
              <w:tab/>
            </w:r>
            <w:r w:rsidR="007604BB">
              <w:rPr>
                <w:noProof/>
                <w:webHidden/>
              </w:rPr>
              <w:fldChar w:fldCharType="begin"/>
            </w:r>
            <w:r w:rsidR="007604BB">
              <w:rPr>
                <w:noProof/>
                <w:webHidden/>
              </w:rPr>
              <w:instrText xml:space="preserve"> PAGEREF _Toc105142871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11084785" w14:textId="0B514E69" w:rsidR="007604BB" w:rsidRDefault="0009631A">
          <w:pPr>
            <w:pStyle w:val="31"/>
            <w:tabs>
              <w:tab w:val="right" w:leader="dot" w:pos="9629"/>
            </w:tabs>
            <w:rPr>
              <w:rFonts w:asciiTheme="minorHAnsi" w:eastAsiaTheme="minorEastAsia" w:hAnsiTheme="minorHAnsi" w:cstheme="minorBidi"/>
              <w:noProof/>
              <w:szCs w:val="22"/>
            </w:rPr>
          </w:pPr>
          <w:hyperlink w:anchor="_Toc105142872"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59</w:t>
            </w:r>
            <w:r w:rsidR="007604BB" w:rsidRPr="006A4808">
              <w:rPr>
                <w:rStyle w:val="a3"/>
                <w:noProof/>
              </w:rPr>
              <w:t>条　橋梁用防護柵工</w:t>
            </w:r>
            <w:r w:rsidR="007604BB">
              <w:rPr>
                <w:noProof/>
                <w:webHidden/>
              </w:rPr>
              <w:tab/>
            </w:r>
            <w:r w:rsidR="007604BB">
              <w:rPr>
                <w:noProof/>
                <w:webHidden/>
              </w:rPr>
              <w:fldChar w:fldCharType="begin"/>
            </w:r>
            <w:r w:rsidR="007604BB">
              <w:rPr>
                <w:noProof/>
                <w:webHidden/>
              </w:rPr>
              <w:instrText xml:space="preserve"> PAGEREF _Toc105142872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05AC83CD" w14:textId="46067176" w:rsidR="007604BB" w:rsidRDefault="0009631A">
          <w:pPr>
            <w:pStyle w:val="31"/>
            <w:tabs>
              <w:tab w:val="right" w:leader="dot" w:pos="9629"/>
            </w:tabs>
            <w:rPr>
              <w:rFonts w:asciiTheme="minorHAnsi" w:eastAsiaTheme="minorEastAsia" w:hAnsiTheme="minorHAnsi" w:cstheme="minorBidi"/>
              <w:noProof/>
              <w:szCs w:val="22"/>
            </w:rPr>
          </w:pPr>
          <w:hyperlink w:anchor="_Toc105142873"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60</w:t>
            </w:r>
            <w:r w:rsidR="007604BB" w:rsidRPr="006A4808">
              <w:rPr>
                <w:rStyle w:val="a3"/>
                <w:noProof/>
              </w:rPr>
              <w:t>条　橋梁用高欄工</w:t>
            </w:r>
            <w:r w:rsidR="007604BB">
              <w:rPr>
                <w:noProof/>
                <w:webHidden/>
              </w:rPr>
              <w:tab/>
            </w:r>
            <w:r w:rsidR="007604BB">
              <w:rPr>
                <w:noProof/>
                <w:webHidden/>
              </w:rPr>
              <w:fldChar w:fldCharType="begin"/>
            </w:r>
            <w:r w:rsidR="007604BB">
              <w:rPr>
                <w:noProof/>
                <w:webHidden/>
              </w:rPr>
              <w:instrText xml:space="preserve"> PAGEREF _Toc105142873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4648F1B7" w14:textId="0B71D555" w:rsidR="007604BB" w:rsidRDefault="0009631A">
          <w:pPr>
            <w:pStyle w:val="31"/>
            <w:tabs>
              <w:tab w:val="right" w:leader="dot" w:pos="9629"/>
            </w:tabs>
            <w:rPr>
              <w:rFonts w:asciiTheme="minorHAnsi" w:eastAsiaTheme="minorEastAsia" w:hAnsiTheme="minorHAnsi" w:cstheme="minorBidi"/>
              <w:noProof/>
              <w:szCs w:val="22"/>
            </w:rPr>
          </w:pPr>
          <w:hyperlink w:anchor="_Toc105142874"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61</w:t>
            </w:r>
            <w:r w:rsidR="007604BB" w:rsidRPr="006A4808">
              <w:rPr>
                <w:rStyle w:val="a3"/>
                <w:noProof/>
              </w:rPr>
              <w:t>条　検査路工</w:t>
            </w:r>
            <w:r w:rsidR="007604BB">
              <w:rPr>
                <w:noProof/>
                <w:webHidden/>
              </w:rPr>
              <w:tab/>
            </w:r>
            <w:r w:rsidR="007604BB">
              <w:rPr>
                <w:noProof/>
                <w:webHidden/>
              </w:rPr>
              <w:fldChar w:fldCharType="begin"/>
            </w:r>
            <w:r w:rsidR="007604BB">
              <w:rPr>
                <w:noProof/>
                <w:webHidden/>
              </w:rPr>
              <w:instrText xml:space="preserve"> PAGEREF _Toc105142874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776DD3B1" w14:textId="2A8E1C23" w:rsidR="007604BB" w:rsidRDefault="0009631A">
          <w:pPr>
            <w:pStyle w:val="31"/>
            <w:tabs>
              <w:tab w:val="right" w:leader="dot" w:pos="9629"/>
            </w:tabs>
            <w:rPr>
              <w:rFonts w:asciiTheme="minorHAnsi" w:eastAsiaTheme="minorEastAsia" w:hAnsiTheme="minorHAnsi" w:cstheme="minorBidi"/>
              <w:noProof/>
              <w:szCs w:val="22"/>
            </w:rPr>
          </w:pPr>
          <w:hyperlink w:anchor="_Toc105142875"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62</w:t>
            </w:r>
            <w:r w:rsidR="007604BB" w:rsidRPr="006A4808">
              <w:rPr>
                <w:rStyle w:val="a3"/>
                <w:noProof/>
              </w:rPr>
              <w:t>条　銘板工</w:t>
            </w:r>
            <w:r w:rsidR="007604BB">
              <w:rPr>
                <w:noProof/>
                <w:webHidden/>
              </w:rPr>
              <w:tab/>
            </w:r>
            <w:r w:rsidR="007604BB">
              <w:rPr>
                <w:noProof/>
                <w:webHidden/>
              </w:rPr>
              <w:fldChar w:fldCharType="begin"/>
            </w:r>
            <w:r w:rsidR="007604BB">
              <w:rPr>
                <w:noProof/>
                <w:webHidden/>
              </w:rPr>
              <w:instrText xml:space="preserve"> PAGEREF _Toc105142875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4B5F21D0" w14:textId="55644146" w:rsidR="007604BB" w:rsidRDefault="0009631A">
          <w:pPr>
            <w:pStyle w:val="22"/>
            <w:tabs>
              <w:tab w:val="right" w:leader="dot" w:pos="9629"/>
            </w:tabs>
            <w:rPr>
              <w:rFonts w:asciiTheme="minorHAnsi" w:eastAsiaTheme="minorEastAsia" w:hAnsiTheme="minorHAnsi" w:cstheme="minorBidi"/>
              <w:noProof/>
              <w:szCs w:val="22"/>
            </w:rPr>
          </w:pPr>
          <w:hyperlink w:anchor="_Toc105142876" w:history="1">
            <w:r w:rsidR="007604BB" w:rsidRPr="006A4808">
              <w:rPr>
                <w:rStyle w:val="a3"/>
                <w:noProof/>
              </w:rPr>
              <w:t>第</w:t>
            </w:r>
            <w:r w:rsidR="007604BB" w:rsidRPr="006A4808">
              <w:rPr>
                <w:rStyle w:val="a3"/>
                <w:noProof/>
              </w:rPr>
              <w:t>14</w:t>
            </w:r>
            <w:r w:rsidR="007604BB" w:rsidRPr="006A4808">
              <w:rPr>
                <w:rStyle w:val="a3"/>
                <w:noProof/>
              </w:rPr>
              <w:t>節　コンクリート橋足場等設置工</w:t>
            </w:r>
            <w:r w:rsidR="007604BB">
              <w:rPr>
                <w:noProof/>
                <w:webHidden/>
              </w:rPr>
              <w:tab/>
            </w:r>
            <w:r w:rsidR="007604BB">
              <w:rPr>
                <w:noProof/>
                <w:webHidden/>
              </w:rPr>
              <w:fldChar w:fldCharType="begin"/>
            </w:r>
            <w:r w:rsidR="007604BB">
              <w:rPr>
                <w:noProof/>
                <w:webHidden/>
              </w:rPr>
              <w:instrText xml:space="preserve"> PAGEREF _Toc105142876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1BA113CA" w14:textId="7A8441F0" w:rsidR="007604BB" w:rsidRDefault="0009631A">
          <w:pPr>
            <w:pStyle w:val="31"/>
            <w:tabs>
              <w:tab w:val="right" w:leader="dot" w:pos="9629"/>
            </w:tabs>
            <w:rPr>
              <w:rFonts w:asciiTheme="minorHAnsi" w:eastAsiaTheme="minorEastAsia" w:hAnsiTheme="minorHAnsi" w:cstheme="minorBidi"/>
              <w:noProof/>
              <w:szCs w:val="22"/>
            </w:rPr>
          </w:pPr>
          <w:hyperlink w:anchor="_Toc105142877"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63</w:t>
            </w:r>
            <w:r w:rsidR="007604BB" w:rsidRPr="006A4808">
              <w:rPr>
                <w:rStyle w:val="a3"/>
                <w:noProof/>
              </w:rPr>
              <w:t>条　一般事項</w:t>
            </w:r>
            <w:r w:rsidR="007604BB">
              <w:rPr>
                <w:noProof/>
                <w:webHidden/>
              </w:rPr>
              <w:tab/>
            </w:r>
            <w:r w:rsidR="007604BB">
              <w:rPr>
                <w:noProof/>
                <w:webHidden/>
              </w:rPr>
              <w:fldChar w:fldCharType="begin"/>
            </w:r>
            <w:r w:rsidR="007604BB">
              <w:rPr>
                <w:noProof/>
                <w:webHidden/>
              </w:rPr>
              <w:instrText xml:space="preserve"> PAGEREF _Toc105142877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0D80DD17" w14:textId="142D36F9" w:rsidR="007604BB" w:rsidRDefault="0009631A">
          <w:pPr>
            <w:pStyle w:val="31"/>
            <w:tabs>
              <w:tab w:val="right" w:leader="dot" w:pos="9629"/>
            </w:tabs>
            <w:rPr>
              <w:rFonts w:asciiTheme="minorHAnsi" w:eastAsiaTheme="minorEastAsia" w:hAnsiTheme="minorHAnsi" w:cstheme="minorBidi"/>
              <w:noProof/>
              <w:szCs w:val="22"/>
            </w:rPr>
          </w:pPr>
          <w:hyperlink w:anchor="_Toc105142878"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64</w:t>
            </w:r>
            <w:r w:rsidR="007604BB" w:rsidRPr="006A4808">
              <w:rPr>
                <w:rStyle w:val="a3"/>
                <w:noProof/>
              </w:rPr>
              <w:t>条　橋梁足場工</w:t>
            </w:r>
            <w:r w:rsidR="007604BB">
              <w:rPr>
                <w:noProof/>
                <w:webHidden/>
              </w:rPr>
              <w:tab/>
            </w:r>
            <w:r w:rsidR="007604BB">
              <w:rPr>
                <w:noProof/>
                <w:webHidden/>
              </w:rPr>
              <w:fldChar w:fldCharType="begin"/>
            </w:r>
            <w:r w:rsidR="007604BB">
              <w:rPr>
                <w:noProof/>
                <w:webHidden/>
              </w:rPr>
              <w:instrText xml:space="preserve"> PAGEREF _Toc105142878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23AE7161" w14:textId="6D336816" w:rsidR="007604BB" w:rsidRDefault="0009631A">
          <w:pPr>
            <w:pStyle w:val="31"/>
            <w:tabs>
              <w:tab w:val="right" w:leader="dot" w:pos="9629"/>
            </w:tabs>
            <w:rPr>
              <w:rFonts w:asciiTheme="minorHAnsi" w:eastAsiaTheme="minorEastAsia" w:hAnsiTheme="minorHAnsi" w:cstheme="minorBidi"/>
              <w:noProof/>
              <w:szCs w:val="22"/>
            </w:rPr>
          </w:pPr>
          <w:hyperlink w:anchor="_Toc105142879"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65</w:t>
            </w:r>
            <w:r w:rsidR="007604BB" w:rsidRPr="006A4808">
              <w:rPr>
                <w:rStyle w:val="a3"/>
                <w:noProof/>
              </w:rPr>
              <w:t>条　橋梁防護工</w:t>
            </w:r>
            <w:r w:rsidR="007604BB">
              <w:rPr>
                <w:noProof/>
                <w:webHidden/>
              </w:rPr>
              <w:tab/>
            </w:r>
            <w:r w:rsidR="007604BB">
              <w:rPr>
                <w:noProof/>
                <w:webHidden/>
              </w:rPr>
              <w:fldChar w:fldCharType="begin"/>
            </w:r>
            <w:r w:rsidR="007604BB">
              <w:rPr>
                <w:noProof/>
                <w:webHidden/>
              </w:rPr>
              <w:instrText xml:space="preserve"> PAGEREF _Toc105142879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76406EA7" w14:textId="21CED21F" w:rsidR="007604BB" w:rsidRDefault="0009631A">
          <w:pPr>
            <w:pStyle w:val="31"/>
            <w:tabs>
              <w:tab w:val="right" w:leader="dot" w:pos="9629"/>
            </w:tabs>
            <w:rPr>
              <w:rFonts w:asciiTheme="minorHAnsi" w:eastAsiaTheme="minorEastAsia" w:hAnsiTheme="minorHAnsi" w:cstheme="minorBidi"/>
              <w:noProof/>
              <w:szCs w:val="22"/>
            </w:rPr>
          </w:pPr>
          <w:hyperlink w:anchor="_Toc105142880" w:history="1">
            <w:r w:rsidR="007604BB" w:rsidRPr="006A4808">
              <w:rPr>
                <w:rStyle w:val="a3"/>
                <w:noProof/>
              </w:rPr>
              <w:t>第</w:t>
            </w:r>
            <w:r w:rsidR="007604BB" w:rsidRPr="006A4808">
              <w:rPr>
                <w:rStyle w:val="a3"/>
                <w:noProof/>
              </w:rPr>
              <w:t>18</w:t>
            </w:r>
            <w:r w:rsidR="007604BB" w:rsidRPr="006A4808">
              <w:rPr>
                <w:rStyle w:val="a3"/>
                <w:noProof/>
              </w:rPr>
              <w:t>－</w:t>
            </w:r>
            <w:r w:rsidR="007604BB" w:rsidRPr="006A4808">
              <w:rPr>
                <w:rStyle w:val="a3"/>
                <w:noProof/>
              </w:rPr>
              <w:t>66</w:t>
            </w:r>
            <w:r w:rsidR="007604BB" w:rsidRPr="006A4808">
              <w:rPr>
                <w:rStyle w:val="a3"/>
                <w:noProof/>
              </w:rPr>
              <w:t>条　昇降用設備工</w:t>
            </w:r>
            <w:r w:rsidR="007604BB">
              <w:rPr>
                <w:noProof/>
                <w:webHidden/>
              </w:rPr>
              <w:tab/>
            </w:r>
            <w:r w:rsidR="007604BB">
              <w:rPr>
                <w:noProof/>
                <w:webHidden/>
              </w:rPr>
              <w:fldChar w:fldCharType="begin"/>
            </w:r>
            <w:r w:rsidR="007604BB">
              <w:rPr>
                <w:noProof/>
                <w:webHidden/>
              </w:rPr>
              <w:instrText xml:space="preserve"> PAGEREF _Toc105142880 \h </w:instrText>
            </w:r>
            <w:r w:rsidR="007604BB">
              <w:rPr>
                <w:noProof/>
                <w:webHidden/>
              </w:rPr>
            </w:r>
            <w:r w:rsidR="007604BB">
              <w:rPr>
                <w:noProof/>
                <w:webHidden/>
              </w:rPr>
              <w:fldChar w:fldCharType="separate"/>
            </w:r>
            <w:r w:rsidR="0050029D">
              <w:rPr>
                <w:noProof/>
                <w:webHidden/>
              </w:rPr>
              <w:t>- 269 -</w:t>
            </w:r>
            <w:r w:rsidR="007604BB">
              <w:rPr>
                <w:noProof/>
                <w:webHidden/>
              </w:rPr>
              <w:fldChar w:fldCharType="end"/>
            </w:r>
          </w:hyperlink>
        </w:p>
        <w:p w14:paraId="20E1E366" w14:textId="7023851C" w:rsidR="007604BB" w:rsidRDefault="0009631A">
          <w:pPr>
            <w:pStyle w:val="12"/>
            <w:tabs>
              <w:tab w:val="right" w:leader="dot" w:pos="9629"/>
            </w:tabs>
            <w:rPr>
              <w:rFonts w:asciiTheme="minorHAnsi" w:eastAsiaTheme="minorEastAsia" w:hAnsiTheme="minorHAnsi" w:cstheme="minorBidi"/>
              <w:noProof/>
              <w:szCs w:val="22"/>
            </w:rPr>
          </w:pPr>
          <w:hyperlink w:anchor="_Toc105142881" w:history="1">
            <w:r w:rsidR="007604BB" w:rsidRPr="00EA194D">
              <w:rPr>
                <w:rStyle w:val="a3"/>
                <w:rFonts w:ascii="ＭＳ 明朝" w:hAnsi="ＭＳ 明朝"/>
                <w:noProof/>
              </w:rPr>
              <w:t>第19章　地盤改良工事</w:t>
            </w:r>
            <w:r w:rsidR="007604BB">
              <w:rPr>
                <w:noProof/>
                <w:webHidden/>
              </w:rPr>
              <w:tab/>
            </w:r>
            <w:r w:rsidR="007604BB">
              <w:rPr>
                <w:noProof/>
                <w:webHidden/>
              </w:rPr>
              <w:fldChar w:fldCharType="begin"/>
            </w:r>
            <w:r w:rsidR="007604BB">
              <w:rPr>
                <w:noProof/>
                <w:webHidden/>
              </w:rPr>
              <w:instrText xml:space="preserve"> PAGEREF _Toc105142881 \h </w:instrText>
            </w:r>
            <w:r w:rsidR="007604BB">
              <w:rPr>
                <w:noProof/>
                <w:webHidden/>
              </w:rPr>
            </w:r>
            <w:r w:rsidR="007604BB">
              <w:rPr>
                <w:noProof/>
                <w:webHidden/>
              </w:rPr>
              <w:fldChar w:fldCharType="separate"/>
            </w:r>
            <w:r w:rsidR="0050029D">
              <w:rPr>
                <w:noProof/>
                <w:webHidden/>
              </w:rPr>
              <w:t>- 270 -</w:t>
            </w:r>
            <w:r w:rsidR="007604BB">
              <w:rPr>
                <w:noProof/>
                <w:webHidden/>
              </w:rPr>
              <w:fldChar w:fldCharType="end"/>
            </w:r>
          </w:hyperlink>
        </w:p>
        <w:p w14:paraId="14DD74BB" w14:textId="7E1728D4" w:rsidR="007604BB" w:rsidRDefault="0009631A">
          <w:pPr>
            <w:pStyle w:val="12"/>
            <w:tabs>
              <w:tab w:val="right" w:leader="dot" w:pos="9629"/>
            </w:tabs>
            <w:rPr>
              <w:rFonts w:asciiTheme="minorHAnsi" w:eastAsiaTheme="minorEastAsia" w:hAnsiTheme="minorHAnsi" w:cstheme="minorBidi"/>
              <w:noProof/>
              <w:szCs w:val="22"/>
            </w:rPr>
          </w:pPr>
          <w:hyperlink w:anchor="_Toc105142882" w:history="1">
            <w:r w:rsidR="007604BB" w:rsidRPr="00EA194D">
              <w:rPr>
                <w:rStyle w:val="a3"/>
                <w:rFonts w:ascii="ＭＳ 明朝" w:hAnsi="ＭＳ 明朝"/>
                <w:noProof/>
              </w:rPr>
              <w:t>（高圧噴射攪拌、機械攪拌、薬液注入工）</w:t>
            </w:r>
            <w:r w:rsidR="007604BB">
              <w:rPr>
                <w:noProof/>
                <w:webHidden/>
              </w:rPr>
              <w:tab/>
            </w:r>
            <w:r w:rsidR="007604BB">
              <w:rPr>
                <w:noProof/>
                <w:webHidden/>
              </w:rPr>
              <w:fldChar w:fldCharType="begin"/>
            </w:r>
            <w:r w:rsidR="007604BB">
              <w:rPr>
                <w:noProof/>
                <w:webHidden/>
              </w:rPr>
              <w:instrText xml:space="preserve"> PAGEREF _Toc105142882 \h </w:instrText>
            </w:r>
            <w:r w:rsidR="007604BB">
              <w:rPr>
                <w:noProof/>
                <w:webHidden/>
              </w:rPr>
            </w:r>
            <w:r w:rsidR="007604BB">
              <w:rPr>
                <w:noProof/>
                <w:webHidden/>
              </w:rPr>
              <w:fldChar w:fldCharType="separate"/>
            </w:r>
            <w:r w:rsidR="0050029D">
              <w:rPr>
                <w:noProof/>
                <w:webHidden/>
              </w:rPr>
              <w:t>- 270 -</w:t>
            </w:r>
            <w:r w:rsidR="007604BB">
              <w:rPr>
                <w:noProof/>
                <w:webHidden/>
              </w:rPr>
              <w:fldChar w:fldCharType="end"/>
            </w:r>
          </w:hyperlink>
        </w:p>
        <w:p w14:paraId="0ED3F803" w14:textId="0EC360E3" w:rsidR="007604BB" w:rsidRDefault="0009631A">
          <w:pPr>
            <w:pStyle w:val="22"/>
            <w:tabs>
              <w:tab w:val="right" w:leader="dot" w:pos="9629"/>
            </w:tabs>
            <w:rPr>
              <w:rFonts w:asciiTheme="minorHAnsi" w:eastAsiaTheme="minorEastAsia" w:hAnsiTheme="minorHAnsi" w:cstheme="minorBidi"/>
              <w:noProof/>
              <w:szCs w:val="22"/>
            </w:rPr>
          </w:pPr>
          <w:hyperlink w:anchor="_Toc105142883" w:history="1">
            <w:r w:rsidR="007604BB" w:rsidRPr="006A4808">
              <w:rPr>
                <w:rStyle w:val="a3"/>
                <w:noProof/>
              </w:rPr>
              <w:t>第１節　地盤改良工</w:t>
            </w:r>
            <w:r w:rsidR="007604BB">
              <w:rPr>
                <w:noProof/>
                <w:webHidden/>
              </w:rPr>
              <w:tab/>
            </w:r>
            <w:r w:rsidR="007604BB">
              <w:rPr>
                <w:noProof/>
                <w:webHidden/>
              </w:rPr>
              <w:fldChar w:fldCharType="begin"/>
            </w:r>
            <w:r w:rsidR="007604BB">
              <w:rPr>
                <w:noProof/>
                <w:webHidden/>
              </w:rPr>
              <w:instrText xml:space="preserve"> PAGEREF _Toc105142883 \h </w:instrText>
            </w:r>
            <w:r w:rsidR="007604BB">
              <w:rPr>
                <w:noProof/>
                <w:webHidden/>
              </w:rPr>
            </w:r>
            <w:r w:rsidR="007604BB">
              <w:rPr>
                <w:noProof/>
                <w:webHidden/>
              </w:rPr>
              <w:fldChar w:fldCharType="separate"/>
            </w:r>
            <w:r w:rsidR="0050029D">
              <w:rPr>
                <w:noProof/>
                <w:webHidden/>
              </w:rPr>
              <w:t>- 271 -</w:t>
            </w:r>
            <w:r w:rsidR="007604BB">
              <w:rPr>
                <w:noProof/>
                <w:webHidden/>
              </w:rPr>
              <w:fldChar w:fldCharType="end"/>
            </w:r>
          </w:hyperlink>
        </w:p>
        <w:p w14:paraId="74DE48E7" w14:textId="5FFE65B2" w:rsidR="007604BB" w:rsidRDefault="0009631A">
          <w:pPr>
            <w:pStyle w:val="31"/>
            <w:tabs>
              <w:tab w:val="right" w:leader="dot" w:pos="9629"/>
            </w:tabs>
            <w:rPr>
              <w:rFonts w:asciiTheme="minorHAnsi" w:eastAsiaTheme="minorEastAsia" w:hAnsiTheme="minorHAnsi" w:cstheme="minorBidi"/>
              <w:noProof/>
              <w:szCs w:val="22"/>
            </w:rPr>
          </w:pPr>
          <w:hyperlink w:anchor="_Toc105142884" w:history="1">
            <w:r w:rsidR="007604BB" w:rsidRPr="006A4808">
              <w:rPr>
                <w:rStyle w:val="a3"/>
                <w:noProof/>
              </w:rPr>
              <w:t>第</w:t>
            </w:r>
            <w:r w:rsidR="007604BB" w:rsidRPr="006A4808">
              <w:rPr>
                <w:rStyle w:val="a3"/>
                <w:noProof/>
              </w:rPr>
              <w:t>19</w:t>
            </w:r>
            <w:r w:rsidR="007604BB" w:rsidRPr="006A4808">
              <w:rPr>
                <w:rStyle w:val="a3"/>
                <w:noProof/>
              </w:rPr>
              <w:t>－１条　高圧噴射撹拌、機械撹絆</w:t>
            </w:r>
            <w:r w:rsidR="007604BB">
              <w:rPr>
                <w:noProof/>
                <w:webHidden/>
              </w:rPr>
              <w:tab/>
            </w:r>
            <w:r w:rsidR="007604BB">
              <w:rPr>
                <w:noProof/>
                <w:webHidden/>
              </w:rPr>
              <w:fldChar w:fldCharType="begin"/>
            </w:r>
            <w:r w:rsidR="007604BB">
              <w:rPr>
                <w:noProof/>
                <w:webHidden/>
              </w:rPr>
              <w:instrText xml:space="preserve"> PAGEREF _Toc105142884 \h </w:instrText>
            </w:r>
            <w:r w:rsidR="007604BB">
              <w:rPr>
                <w:noProof/>
                <w:webHidden/>
              </w:rPr>
            </w:r>
            <w:r w:rsidR="007604BB">
              <w:rPr>
                <w:noProof/>
                <w:webHidden/>
              </w:rPr>
              <w:fldChar w:fldCharType="separate"/>
            </w:r>
            <w:r w:rsidR="0050029D">
              <w:rPr>
                <w:noProof/>
                <w:webHidden/>
              </w:rPr>
              <w:t>- 271 -</w:t>
            </w:r>
            <w:r w:rsidR="007604BB">
              <w:rPr>
                <w:noProof/>
                <w:webHidden/>
              </w:rPr>
              <w:fldChar w:fldCharType="end"/>
            </w:r>
          </w:hyperlink>
        </w:p>
        <w:p w14:paraId="0E9FC081" w14:textId="62015246" w:rsidR="007604BB" w:rsidRDefault="0009631A">
          <w:pPr>
            <w:pStyle w:val="31"/>
            <w:tabs>
              <w:tab w:val="right" w:leader="dot" w:pos="9629"/>
            </w:tabs>
            <w:rPr>
              <w:rFonts w:asciiTheme="minorHAnsi" w:eastAsiaTheme="minorEastAsia" w:hAnsiTheme="minorHAnsi" w:cstheme="minorBidi"/>
              <w:noProof/>
              <w:szCs w:val="22"/>
            </w:rPr>
          </w:pPr>
          <w:hyperlink w:anchor="_Toc105142885" w:history="1">
            <w:r w:rsidR="007604BB" w:rsidRPr="006A4808">
              <w:rPr>
                <w:rStyle w:val="a3"/>
                <w:noProof/>
              </w:rPr>
              <w:t>第</w:t>
            </w:r>
            <w:r w:rsidR="007604BB" w:rsidRPr="006A4808">
              <w:rPr>
                <w:rStyle w:val="a3"/>
                <w:noProof/>
              </w:rPr>
              <w:t>19</w:t>
            </w:r>
            <w:r w:rsidR="007604BB" w:rsidRPr="006A4808">
              <w:rPr>
                <w:rStyle w:val="a3"/>
                <w:noProof/>
              </w:rPr>
              <w:t>－２条　薬液注入工</w:t>
            </w:r>
            <w:r w:rsidR="007604BB">
              <w:rPr>
                <w:noProof/>
                <w:webHidden/>
              </w:rPr>
              <w:tab/>
            </w:r>
            <w:r w:rsidR="007604BB">
              <w:rPr>
                <w:noProof/>
                <w:webHidden/>
              </w:rPr>
              <w:fldChar w:fldCharType="begin"/>
            </w:r>
            <w:r w:rsidR="007604BB">
              <w:rPr>
                <w:noProof/>
                <w:webHidden/>
              </w:rPr>
              <w:instrText xml:space="preserve"> PAGEREF _Toc105142885 \h </w:instrText>
            </w:r>
            <w:r w:rsidR="007604BB">
              <w:rPr>
                <w:noProof/>
                <w:webHidden/>
              </w:rPr>
            </w:r>
            <w:r w:rsidR="007604BB">
              <w:rPr>
                <w:noProof/>
                <w:webHidden/>
              </w:rPr>
              <w:fldChar w:fldCharType="separate"/>
            </w:r>
            <w:r w:rsidR="0050029D">
              <w:rPr>
                <w:noProof/>
                <w:webHidden/>
              </w:rPr>
              <w:t>- 273 -</w:t>
            </w:r>
            <w:r w:rsidR="007604BB">
              <w:rPr>
                <w:noProof/>
                <w:webHidden/>
              </w:rPr>
              <w:fldChar w:fldCharType="end"/>
            </w:r>
          </w:hyperlink>
        </w:p>
        <w:p w14:paraId="21A8CEA3" w14:textId="05DB110D" w:rsidR="007604BB" w:rsidRDefault="0009631A">
          <w:pPr>
            <w:pStyle w:val="12"/>
            <w:tabs>
              <w:tab w:val="right" w:leader="dot" w:pos="9629"/>
            </w:tabs>
            <w:rPr>
              <w:rFonts w:asciiTheme="minorHAnsi" w:eastAsiaTheme="minorEastAsia" w:hAnsiTheme="minorHAnsi" w:cstheme="minorBidi"/>
              <w:noProof/>
              <w:szCs w:val="22"/>
            </w:rPr>
          </w:pPr>
          <w:hyperlink w:anchor="_Toc105142886" w:history="1">
            <w:r w:rsidR="007604BB" w:rsidRPr="00EA194D">
              <w:rPr>
                <w:rStyle w:val="a3"/>
                <w:rFonts w:ascii="ＭＳ 明朝" w:hAnsi="ＭＳ 明朝"/>
                <w:noProof/>
              </w:rPr>
              <w:t>第20章　推進工事</w:t>
            </w:r>
            <w:r w:rsidR="007604BB">
              <w:rPr>
                <w:noProof/>
                <w:webHidden/>
              </w:rPr>
              <w:tab/>
            </w:r>
            <w:r w:rsidR="007604BB">
              <w:rPr>
                <w:noProof/>
                <w:webHidden/>
              </w:rPr>
              <w:fldChar w:fldCharType="begin"/>
            </w:r>
            <w:r w:rsidR="007604BB">
              <w:rPr>
                <w:noProof/>
                <w:webHidden/>
              </w:rPr>
              <w:instrText xml:space="preserve"> PAGEREF _Toc105142886 \h </w:instrText>
            </w:r>
            <w:r w:rsidR="007604BB">
              <w:rPr>
                <w:noProof/>
                <w:webHidden/>
              </w:rPr>
            </w:r>
            <w:r w:rsidR="007604BB">
              <w:rPr>
                <w:noProof/>
                <w:webHidden/>
              </w:rPr>
              <w:fldChar w:fldCharType="separate"/>
            </w:r>
            <w:r w:rsidR="0050029D">
              <w:rPr>
                <w:noProof/>
                <w:webHidden/>
              </w:rPr>
              <w:t>- 276 -</w:t>
            </w:r>
            <w:r w:rsidR="007604BB">
              <w:rPr>
                <w:noProof/>
                <w:webHidden/>
              </w:rPr>
              <w:fldChar w:fldCharType="end"/>
            </w:r>
          </w:hyperlink>
        </w:p>
        <w:p w14:paraId="640BF869" w14:textId="1E72EA65" w:rsidR="007604BB" w:rsidRDefault="0009631A">
          <w:pPr>
            <w:pStyle w:val="22"/>
            <w:tabs>
              <w:tab w:val="right" w:leader="dot" w:pos="9629"/>
            </w:tabs>
            <w:rPr>
              <w:rFonts w:asciiTheme="minorHAnsi" w:eastAsiaTheme="minorEastAsia" w:hAnsiTheme="minorHAnsi" w:cstheme="minorBidi"/>
              <w:noProof/>
              <w:szCs w:val="22"/>
            </w:rPr>
          </w:pPr>
          <w:hyperlink w:anchor="_Toc105142887" w:history="1">
            <w:r w:rsidR="007604BB" w:rsidRPr="006A4808">
              <w:rPr>
                <w:rStyle w:val="a3"/>
                <w:noProof/>
              </w:rPr>
              <w:t>第１節　推進工</w:t>
            </w:r>
            <w:r w:rsidR="007604BB">
              <w:rPr>
                <w:noProof/>
                <w:webHidden/>
              </w:rPr>
              <w:tab/>
            </w:r>
            <w:r w:rsidR="007604BB">
              <w:rPr>
                <w:noProof/>
                <w:webHidden/>
              </w:rPr>
              <w:fldChar w:fldCharType="begin"/>
            </w:r>
            <w:r w:rsidR="007604BB">
              <w:rPr>
                <w:noProof/>
                <w:webHidden/>
              </w:rPr>
              <w:instrText xml:space="preserve"> PAGEREF _Toc105142887 \h </w:instrText>
            </w:r>
            <w:r w:rsidR="007604BB">
              <w:rPr>
                <w:noProof/>
                <w:webHidden/>
              </w:rPr>
            </w:r>
            <w:r w:rsidR="007604BB">
              <w:rPr>
                <w:noProof/>
                <w:webHidden/>
              </w:rPr>
              <w:fldChar w:fldCharType="separate"/>
            </w:r>
            <w:r w:rsidR="0050029D">
              <w:rPr>
                <w:noProof/>
                <w:webHidden/>
              </w:rPr>
              <w:t>- 277 -</w:t>
            </w:r>
            <w:r w:rsidR="007604BB">
              <w:rPr>
                <w:noProof/>
                <w:webHidden/>
              </w:rPr>
              <w:fldChar w:fldCharType="end"/>
            </w:r>
          </w:hyperlink>
        </w:p>
        <w:p w14:paraId="3A45D300" w14:textId="6A9F3EE9" w:rsidR="007604BB" w:rsidRDefault="0009631A">
          <w:pPr>
            <w:pStyle w:val="31"/>
            <w:tabs>
              <w:tab w:val="right" w:leader="dot" w:pos="9629"/>
            </w:tabs>
            <w:rPr>
              <w:rFonts w:asciiTheme="minorHAnsi" w:eastAsiaTheme="minorEastAsia" w:hAnsiTheme="minorHAnsi" w:cstheme="minorBidi"/>
              <w:noProof/>
              <w:szCs w:val="22"/>
            </w:rPr>
          </w:pPr>
          <w:hyperlink w:anchor="_Toc105142888" w:history="1">
            <w:r w:rsidR="007604BB" w:rsidRPr="006A4808">
              <w:rPr>
                <w:rStyle w:val="a3"/>
                <w:noProof/>
              </w:rPr>
              <w:t>第</w:t>
            </w:r>
            <w:r w:rsidR="007604BB" w:rsidRPr="006A4808">
              <w:rPr>
                <w:rStyle w:val="a3"/>
                <w:noProof/>
              </w:rPr>
              <w:t>20</w:t>
            </w:r>
            <w:r w:rsidR="007604BB" w:rsidRPr="006A4808">
              <w:rPr>
                <w:rStyle w:val="a3"/>
                <w:noProof/>
              </w:rPr>
              <w:t>－１条</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_Toc105142888 \h </w:instrText>
            </w:r>
            <w:r w:rsidR="007604BB">
              <w:rPr>
                <w:noProof/>
                <w:webHidden/>
              </w:rPr>
            </w:r>
            <w:r w:rsidR="007604BB">
              <w:rPr>
                <w:noProof/>
                <w:webHidden/>
              </w:rPr>
              <w:fldChar w:fldCharType="separate"/>
            </w:r>
            <w:r w:rsidR="0050029D">
              <w:rPr>
                <w:noProof/>
                <w:webHidden/>
              </w:rPr>
              <w:t>- 277 -</w:t>
            </w:r>
            <w:r w:rsidR="007604BB">
              <w:rPr>
                <w:noProof/>
                <w:webHidden/>
              </w:rPr>
              <w:fldChar w:fldCharType="end"/>
            </w:r>
          </w:hyperlink>
        </w:p>
        <w:p w14:paraId="23BC6E55" w14:textId="221946C4" w:rsidR="007604BB" w:rsidRDefault="0009631A">
          <w:pPr>
            <w:pStyle w:val="31"/>
            <w:tabs>
              <w:tab w:val="right" w:leader="dot" w:pos="9629"/>
            </w:tabs>
            <w:rPr>
              <w:rFonts w:asciiTheme="minorHAnsi" w:eastAsiaTheme="minorEastAsia" w:hAnsiTheme="minorHAnsi" w:cstheme="minorBidi"/>
              <w:noProof/>
              <w:szCs w:val="22"/>
            </w:rPr>
          </w:pPr>
          <w:hyperlink w:anchor="_Toc105142889" w:history="1">
            <w:r w:rsidR="007604BB" w:rsidRPr="006A4808">
              <w:rPr>
                <w:rStyle w:val="a3"/>
                <w:noProof/>
              </w:rPr>
              <w:t>第</w:t>
            </w:r>
            <w:r w:rsidR="007604BB" w:rsidRPr="006A4808">
              <w:rPr>
                <w:rStyle w:val="a3"/>
                <w:noProof/>
              </w:rPr>
              <w:t>20</w:t>
            </w:r>
            <w:r w:rsidR="007604BB" w:rsidRPr="006A4808">
              <w:rPr>
                <w:rStyle w:val="a3"/>
                <w:noProof/>
              </w:rPr>
              <w:t>－２条</w:t>
            </w:r>
            <w:r w:rsidR="007604BB" w:rsidRPr="006A4808">
              <w:rPr>
                <w:rStyle w:val="a3"/>
                <w:noProof/>
              </w:rPr>
              <w:t xml:space="preserve">  </w:t>
            </w:r>
            <w:r w:rsidR="007604BB" w:rsidRPr="006A4808">
              <w:rPr>
                <w:rStyle w:val="a3"/>
                <w:noProof/>
              </w:rPr>
              <w:t>材</w:t>
            </w:r>
            <w:r w:rsidR="007604BB" w:rsidRPr="006A4808">
              <w:rPr>
                <w:rStyle w:val="a3"/>
                <w:noProof/>
              </w:rPr>
              <w:t xml:space="preserve"> </w:t>
            </w:r>
            <w:r w:rsidR="007604BB" w:rsidRPr="006A4808">
              <w:rPr>
                <w:rStyle w:val="a3"/>
                <w:noProof/>
              </w:rPr>
              <w:t>料</w:t>
            </w:r>
            <w:r w:rsidR="007604BB">
              <w:rPr>
                <w:noProof/>
                <w:webHidden/>
              </w:rPr>
              <w:tab/>
            </w:r>
            <w:r w:rsidR="007604BB">
              <w:rPr>
                <w:noProof/>
                <w:webHidden/>
              </w:rPr>
              <w:fldChar w:fldCharType="begin"/>
            </w:r>
            <w:r w:rsidR="007604BB">
              <w:rPr>
                <w:noProof/>
                <w:webHidden/>
              </w:rPr>
              <w:instrText xml:space="preserve"> PAGEREF _Toc105142889 \h </w:instrText>
            </w:r>
            <w:r w:rsidR="007604BB">
              <w:rPr>
                <w:noProof/>
                <w:webHidden/>
              </w:rPr>
            </w:r>
            <w:r w:rsidR="007604BB">
              <w:rPr>
                <w:noProof/>
                <w:webHidden/>
              </w:rPr>
              <w:fldChar w:fldCharType="separate"/>
            </w:r>
            <w:r w:rsidR="0050029D">
              <w:rPr>
                <w:noProof/>
                <w:webHidden/>
              </w:rPr>
              <w:t>- 277 -</w:t>
            </w:r>
            <w:r w:rsidR="007604BB">
              <w:rPr>
                <w:noProof/>
                <w:webHidden/>
              </w:rPr>
              <w:fldChar w:fldCharType="end"/>
            </w:r>
          </w:hyperlink>
        </w:p>
        <w:p w14:paraId="0EE189B9" w14:textId="61CC576E" w:rsidR="007604BB" w:rsidRDefault="0009631A">
          <w:pPr>
            <w:pStyle w:val="31"/>
            <w:tabs>
              <w:tab w:val="right" w:leader="dot" w:pos="9629"/>
            </w:tabs>
            <w:rPr>
              <w:rFonts w:asciiTheme="minorHAnsi" w:eastAsiaTheme="minorEastAsia" w:hAnsiTheme="minorHAnsi" w:cstheme="minorBidi"/>
              <w:noProof/>
              <w:szCs w:val="22"/>
            </w:rPr>
          </w:pPr>
          <w:hyperlink w:anchor="_Toc105142890" w:history="1">
            <w:r w:rsidR="007604BB" w:rsidRPr="006A4808">
              <w:rPr>
                <w:rStyle w:val="a3"/>
                <w:noProof/>
              </w:rPr>
              <w:t>第</w:t>
            </w:r>
            <w:r w:rsidR="007604BB" w:rsidRPr="006A4808">
              <w:rPr>
                <w:rStyle w:val="a3"/>
                <w:noProof/>
              </w:rPr>
              <w:t>20</w:t>
            </w:r>
            <w:r w:rsidR="007604BB" w:rsidRPr="006A4808">
              <w:rPr>
                <w:rStyle w:val="a3"/>
                <w:noProof/>
              </w:rPr>
              <w:t>－３条</w:t>
            </w:r>
            <w:r w:rsidR="007604BB" w:rsidRPr="006A4808">
              <w:rPr>
                <w:rStyle w:val="a3"/>
                <w:noProof/>
              </w:rPr>
              <w:t xml:space="preserve">  </w:t>
            </w:r>
            <w:r w:rsidR="007604BB" w:rsidRPr="006A4808">
              <w:rPr>
                <w:rStyle w:val="a3"/>
                <w:noProof/>
              </w:rPr>
              <w:t>推進工</w:t>
            </w:r>
            <w:r w:rsidR="007604BB">
              <w:rPr>
                <w:noProof/>
                <w:webHidden/>
              </w:rPr>
              <w:tab/>
            </w:r>
            <w:r w:rsidR="007604BB">
              <w:rPr>
                <w:noProof/>
                <w:webHidden/>
              </w:rPr>
              <w:fldChar w:fldCharType="begin"/>
            </w:r>
            <w:r w:rsidR="007604BB">
              <w:rPr>
                <w:noProof/>
                <w:webHidden/>
              </w:rPr>
              <w:instrText xml:space="preserve"> PAGEREF _Toc105142890 \h </w:instrText>
            </w:r>
            <w:r w:rsidR="007604BB">
              <w:rPr>
                <w:noProof/>
                <w:webHidden/>
              </w:rPr>
            </w:r>
            <w:r w:rsidR="007604BB">
              <w:rPr>
                <w:noProof/>
                <w:webHidden/>
              </w:rPr>
              <w:fldChar w:fldCharType="separate"/>
            </w:r>
            <w:r w:rsidR="0050029D">
              <w:rPr>
                <w:noProof/>
                <w:webHidden/>
              </w:rPr>
              <w:t>- 277 -</w:t>
            </w:r>
            <w:r w:rsidR="007604BB">
              <w:rPr>
                <w:noProof/>
                <w:webHidden/>
              </w:rPr>
              <w:fldChar w:fldCharType="end"/>
            </w:r>
          </w:hyperlink>
        </w:p>
        <w:p w14:paraId="7D6D45AF" w14:textId="62CE4416" w:rsidR="007604BB" w:rsidRDefault="0009631A">
          <w:pPr>
            <w:pStyle w:val="31"/>
            <w:tabs>
              <w:tab w:val="right" w:leader="dot" w:pos="9629"/>
            </w:tabs>
            <w:rPr>
              <w:rFonts w:asciiTheme="minorHAnsi" w:eastAsiaTheme="minorEastAsia" w:hAnsiTheme="minorHAnsi" w:cstheme="minorBidi"/>
              <w:noProof/>
              <w:szCs w:val="22"/>
            </w:rPr>
          </w:pPr>
          <w:hyperlink w:anchor="_Toc105142891" w:history="1">
            <w:r w:rsidR="007604BB" w:rsidRPr="006A4808">
              <w:rPr>
                <w:rStyle w:val="a3"/>
                <w:noProof/>
              </w:rPr>
              <w:t>第</w:t>
            </w:r>
            <w:r w:rsidR="007604BB" w:rsidRPr="006A4808">
              <w:rPr>
                <w:rStyle w:val="a3"/>
                <w:noProof/>
              </w:rPr>
              <w:t>20</w:t>
            </w:r>
            <w:r w:rsidR="007604BB" w:rsidRPr="006A4808">
              <w:rPr>
                <w:rStyle w:val="a3"/>
                <w:noProof/>
              </w:rPr>
              <w:t>－４条</w:t>
            </w:r>
            <w:r w:rsidR="007604BB" w:rsidRPr="006A4808">
              <w:rPr>
                <w:rStyle w:val="a3"/>
                <w:noProof/>
              </w:rPr>
              <w:t xml:space="preserve">  </w:t>
            </w:r>
            <w:r w:rsidR="007604BB" w:rsidRPr="006A4808">
              <w:rPr>
                <w:rStyle w:val="a3"/>
                <w:noProof/>
              </w:rPr>
              <w:t>立坑内管布設工</w:t>
            </w:r>
            <w:r w:rsidR="007604BB">
              <w:rPr>
                <w:noProof/>
                <w:webHidden/>
              </w:rPr>
              <w:tab/>
            </w:r>
            <w:r w:rsidR="007604BB">
              <w:rPr>
                <w:noProof/>
                <w:webHidden/>
              </w:rPr>
              <w:fldChar w:fldCharType="begin"/>
            </w:r>
            <w:r w:rsidR="007604BB">
              <w:rPr>
                <w:noProof/>
                <w:webHidden/>
              </w:rPr>
              <w:instrText xml:space="preserve"> PAGEREF _Toc105142891 \h </w:instrText>
            </w:r>
            <w:r w:rsidR="007604BB">
              <w:rPr>
                <w:noProof/>
                <w:webHidden/>
              </w:rPr>
            </w:r>
            <w:r w:rsidR="007604BB">
              <w:rPr>
                <w:noProof/>
                <w:webHidden/>
              </w:rPr>
              <w:fldChar w:fldCharType="separate"/>
            </w:r>
            <w:r w:rsidR="0050029D">
              <w:rPr>
                <w:noProof/>
                <w:webHidden/>
              </w:rPr>
              <w:t>- 279 -</w:t>
            </w:r>
            <w:r w:rsidR="007604BB">
              <w:rPr>
                <w:noProof/>
                <w:webHidden/>
              </w:rPr>
              <w:fldChar w:fldCharType="end"/>
            </w:r>
          </w:hyperlink>
        </w:p>
        <w:p w14:paraId="641755B7" w14:textId="6E2E0C5C" w:rsidR="007604BB" w:rsidRDefault="0009631A">
          <w:pPr>
            <w:pStyle w:val="31"/>
            <w:tabs>
              <w:tab w:val="right" w:leader="dot" w:pos="9629"/>
            </w:tabs>
            <w:rPr>
              <w:rFonts w:asciiTheme="minorHAnsi" w:eastAsiaTheme="minorEastAsia" w:hAnsiTheme="minorHAnsi" w:cstheme="minorBidi"/>
              <w:noProof/>
              <w:szCs w:val="22"/>
            </w:rPr>
          </w:pPr>
          <w:hyperlink w:anchor="_Toc105142892" w:history="1">
            <w:r w:rsidR="007604BB" w:rsidRPr="006A4808">
              <w:rPr>
                <w:rStyle w:val="a3"/>
                <w:noProof/>
              </w:rPr>
              <w:t>第</w:t>
            </w:r>
            <w:r w:rsidR="007604BB" w:rsidRPr="006A4808">
              <w:rPr>
                <w:rStyle w:val="a3"/>
                <w:noProof/>
              </w:rPr>
              <w:t>20</w:t>
            </w:r>
            <w:r w:rsidR="007604BB" w:rsidRPr="006A4808">
              <w:rPr>
                <w:rStyle w:val="a3"/>
                <w:noProof/>
              </w:rPr>
              <w:t>－５条</w:t>
            </w:r>
            <w:r w:rsidR="007604BB" w:rsidRPr="006A4808">
              <w:rPr>
                <w:rStyle w:val="a3"/>
                <w:noProof/>
              </w:rPr>
              <w:t xml:space="preserve">  </w:t>
            </w:r>
            <w:r w:rsidR="007604BB" w:rsidRPr="006A4808">
              <w:rPr>
                <w:rStyle w:val="a3"/>
                <w:noProof/>
              </w:rPr>
              <w:t>仮設備工</w:t>
            </w:r>
            <w:r w:rsidR="007604BB">
              <w:rPr>
                <w:noProof/>
                <w:webHidden/>
              </w:rPr>
              <w:tab/>
            </w:r>
            <w:r w:rsidR="007604BB">
              <w:rPr>
                <w:noProof/>
                <w:webHidden/>
              </w:rPr>
              <w:fldChar w:fldCharType="begin"/>
            </w:r>
            <w:r w:rsidR="007604BB">
              <w:rPr>
                <w:noProof/>
                <w:webHidden/>
              </w:rPr>
              <w:instrText xml:space="preserve"> PAGEREF _Toc105142892 \h </w:instrText>
            </w:r>
            <w:r w:rsidR="007604BB">
              <w:rPr>
                <w:noProof/>
                <w:webHidden/>
              </w:rPr>
            </w:r>
            <w:r w:rsidR="007604BB">
              <w:rPr>
                <w:noProof/>
                <w:webHidden/>
              </w:rPr>
              <w:fldChar w:fldCharType="separate"/>
            </w:r>
            <w:r w:rsidR="0050029D">
              <w:rPr>
                <w:noProof/>
                <w:webHidden/>
              </w:rPr>
              <w:t>- 281 -</w:t>
            </w:r>
            <w:r w:rsidR="007604BB">
              <w:rPr>
                <w:noProof/>
                <w:webHidden/>
              </w:rPr>
              <w:fldChar w:fldCharType="end"/>
            </w:r>
          </w:hyperlink>
        </w:p>
        <w:p w14:paraId="6E403328" w14:textId="5E7AADC1" w:rsidR="007604BB" w:rsidRDefault="0009631A">
          <w:pPr>
            <w:pStyle w:val="31"/>
            <w:tabs>
              <w:tab w:val="right" w:leader="dot" w:pos="9629"/>
            </w:tabs>
            <w:rPr>
              <w:rFonts w:asciiTheme="minorHAnsi" w:eastAsiaTheme="minorEastAsia" w:hAnsiTheme="minorHAnsi" w:cstheme="minorBidi"/>
              <w:noProof/>
              <w:szCs w:val="22"/>
            </w:rPr>
          </w:pPr>
          <w:hyperlink w:anchor="_Toc105142893" w:history="1">
            <w:r w:rsidR="007604BB" w:rsidRPr="006A4808">
              <w:rPr>
                <w:rStyle w:val="a3"/>
                <w:noProof/>
              </w:rPr>
              <w:t>第</w:t>
            </w:r>
            <w:r w:rsidR="007604BB" w:rsidRPr="006A4808">
              <w:rPr>
                <w:rStyle w:val="a3"/>
                <w:noProof/>
              </w:rPr>
              <w:t>20</w:t>
            </w:r>
            <w:r w:rsidR="007604BB" w:rsidRPr="006A4808">
              <w:rPr>
                <w:rStyle w:val="a3"/>
                <w:noProof/>
              </w:rPr>
              <w:t>－６条</w:t>
            </w:r>
            <w:r w:rsidR="007604BB" w:rsidRPr="006A4808">
              <w:rPr>
                <w:rStyle w:val="a3"/>
                <w:noProof/>
              </w:rPr>
              <w:t xml:space="preserve">  </w:t>
            </w:r>
            <w:r w:rsidR="007604BB" w:rsidRPr="006A4808">
              <w:rPr>
                <w:rStyle w:val="a3"/>
                <w:noProof/>
              </w:rPr>
              <w:t>通信・換気設備工</w:t>
            </w:r>
            <w:r w:rsidR="007604BB">
              <w:rPr>
                <w:noProof/>
                <w:webHidden/>
              </w:rPr>
              <w:tab/>
            </w:r>
            <w:r w:rsidR="007604BB">
              <w:rPr>
                <w:noProof/>
                <w:webHidden/>
              </w:rPr>
              <w:fldChar w:fldCharType="begin"/>
            </w:r>
            <w:r w:rsidR="007604BB">
              <w:rPr>
                <w:noProof/>
                <w:webHidden/>
              </w:rPr>
              <w:instrText xml:space="preserve"> PAGEREF _Toc105142893 \h </w:instrText>
            </w:r>
            <w:r w:rsidR="007604BB">
              <w:rPr>
                <w:noProof/>
                <w:webHidden/>
              </w:rPr>
            </w:r>
            <w:r w:rsidR="007604BB">
              <w:rPr>
                <w:noProof/>
                <w:webHidden/>
              </w:rPr>
              <w:fldChar w:fldCharType="separate"/>
            </w:r>
            <w:r w:rsidR="0050029D">
              <w:rPr>
                <w:noProof/>
                <w:webHidden/>
              </w:rPr>
              <w:t>- 282 -</w:t>
            </w:r>
            <w:r w:rsidR="007604BB">
              <w:rPr>
                <w:noProof/>
                <w:webHidden/>
              </w:rPr>
              <w:fldChar w:fldCharType="end"/>
            </w:r>
          </w:hyperlink>
        </w:p>
        <w:p w14:paraId="2FF77207" w14:textId="041ED4D8" w:rsidR="007604BB" w:rsidRDefault="0009631A">
          <w:pPr>
            <w:pStyle w:val="31"/>
            <w:tabs>
              <w:tab w:val="right" w:leader="dot" w:pos="9629"/>
            </w:tabs>
            <w:rPr>
              <w:rFonts w:asciiTheme="minorHAnsi" w:eastAsiaTheme="minorEastAsia" w:hAnsiTheme="minorHAnsi" w:cstheme="minorBidi"/>
              <w:noProof/>
              <w:szCs w:val="22"/>
            </w:rPr>
          </w:pPr>
          <w:hyperlink w:anchor="_Toc105142894" w:history="1">
            <w:r w:rsidR="007604BB" w:rsidRPr="006A4808">
              <w:rPr>
                <w:rStyle w:val="a3"/>
                <w:noProof/>
              </w:rPr>
              <w:t>第</w:t>
            </w:r>
            <w:r w:rsidR="007604BB" w:rsidRPr="006A4808">
              <w:rPr>
                <w:rStyle w:val="a3"/>
                <w:noProof/>
              </w:rPr>
              <w:t>20</w:t>
            </w:r>
            <w:r w:rsidR="007604BB" w:rsidRPr="006A4808">
              <w:rPr>
                <w:rStyle w:val="a3"/>
                <w:noProof/>
              </w:rPr>
              <w:t>－７条</w:t>
            </w:r>
            <w:r w:rsidR="007604BB" w:rsidRPr="006A4808">
              <w:rPr>
                <w:rStyle w:val="a3"/>
                <w:noProof/>
              </w:rPr>
              <w:t xml:space="preserve">  </w:t>
            </w:r>
            <w:r w:rsidR="007604BB" w:rsidRPr="006A4808">
              <w:rPr>
                <w:rStyle w:val="a3"/>
                <w:noProof/>
              </w:rPr>
              <w:t>送排泥設備工</w:t>
            </w:r>
            <w:r w:rsidR="007604BB">
              <w:rPr>
                <w:noProof/>
                <w:webHidden/>
              </w:rPr>
              <w:tab/>
            </w:r>
            <w:r w:rsidR="007604BB">
              <w:rPr>
                <w:noProof/>
                <w:webHidden/>
              </w:rPr>
              <w:fldChar w:fldCharType="begin"/>
            </w:r>
            <w:r w:rsidR="007604BB">
              <w:rPr>
                <w:noProof/>
                <w:webHidden/>
              </w:rPr>
              <w:instrText xml:space="preserve"> PAGEREF _Toc105142894 \h </w:instrText>
            </w:r>
            <w:r w:rsidR="007604BB">
              <w:rPr>
                <w:noProof/>
                <w:webHidden/>
              </w:rPr>
            </w:r>
            <w:r w:rsidR="007604BB">
              <w:rPr>
                <w:noProof/>
                <w:webHidden/>
              </w:rPr>
              <w:fldChar w:fldCharType="separate"/>
            </w:r>
            <w:r w:rsidR="0050029D">
              <w:rPr>
                <w:noProof/>
                <w:webHidden/>
              </w:rPr>
              <w:t>- 282 -</w:t>
            </w:r>
            <w:r w:rsidR="007604BB">
              <w:rPr>
                <w:noProof/>
                <w:webHidden/>
              </w:rPr>
              <w:fldChar w:fldCharType="end"/>
            </w:r>
          </w:hyperlink>
        </w:p>
        <w:p w14:paraId="42DE50FB" w14:textId="5727A711" w:rsidR="007604BB" w:rsidRDefault="0009631A">
          <w:pPr>
            <w:pStyle w:val="31"/>
            <w:tabs>
              <w:tab w:val="right" w:leader="dot" w:pos="9629"/>
            </w:tabs>
            <w:rPr>
              <w:rFonts w:asciiTheme="minorHAnsi" w:eastAsiaTheme="minorEastAsia" w:hAnsiTheme="minorHAnsi" w:cstheme="minorBidi"/>
              <w:noProof/>
              <w:szCs w:val="22"/>
            </w:rPr>
          </w:pPr>
          <w:hyperlink w:anchor="_Toc105142895" w:history="1">
            <w:r w:rsidR="007604BB" w:rsidRPr="006A4808">
              <w:rPr>
                <w:rStyle w:val="a3"/>
                <w:noProof/>
              </w:rPr>
              <w:t>第</w:t>
            </w:r>
            <w:r w:rsidR="007604BB" w:rsidRPr="006A4808">
              <w:rPr>
                <w:rStyle w:val="a3"/>
                <w:noProof/>
              </w:rPr>
              <w:t>20</w:t>
            </w:r>
            <w:r w:rsidR="007604BB" w:rsidRPr="006A4808">
              <w:rPr>
                <w:rStyle w:val="a3"/>
                <w:noProof/>
              </w:rPr>
              <w:t>－８条</w:t>
            </w:r>
            <w:r w:rsidR="007604BB" w:rsidRPr="006A4808">
              <w:rPr>
                <w:rStyle w:val="a3"/>
                <w:noProof/>
              </w:rPr>
              <w:t xml:space="preserve">  </w:t>
            </w:r>
            <w:r w:rsidR="007604BB" w:rsidRPr="006A4808">
              <w:rPr>
                <w:rStyle w:val="a3"/>
                <w:noProof/>
              </w:rPr>
              <w:t>泥水処理設備工</w:t>
            </w:r>
            <w:r w:rsidR="007604BB">
              <w:rPr>
                <w:noProof/>
                <w:webHidden/>
              </w:rPr>
              <w:tab/>
            </w:r>
            <w:r w:rsidR="007604BB">
              <w:rPr>
                <w:noProof/>
                <w:webHidden/>
              </w:rPr>
              <w:fldChar w:fldCharType="begin"/>
            </w:r>
            <w:r w:rsidR="007604BB">
              <w:rPr>
                <w:noProof/>
                <w:webHidden/>
              </w:rPr>
              <w:instrText xml:space="preserve"> PAGEREF _Toc105142895 \h </w:instrText>
            </w:r>
            <w:r w:rsidR="007604BB">
              <w:rPr>
                <w:noProof/>
                <w:webHidden/>
              </w:rPr>
            </w:r>
            <w:r w:rsidR="007604BB">
              <w:rPr>
                <w:noProof/>
                <w:webHidden/>
              </w:rPr>
              <w:fldChar w:fldCharType="separate"/>
            </w:r>
            <w:r w:rsidR="0050029D">
              <w:rPr>
                <w:noProof/>
                <w:webHidden/>
              </w:rPr>
              <w:t>- 282 -</w:t>
            </w:r>
            <w:r w:rsidR="007604BB">
              <w:rPr>
                <w:noProof/>
                <w:webHidden/>
              </w:rPr>
              <w:fldChar w:fldCharType="end"/>
            </w:r>
          </w:hyperlink>
        </w:p>
        <w:p w14:paraId="65D5903D" w14:textId="06C651AA" w:rsidR="007604BB" w:rsidRDefault="0009631A">
          <w:pPr>
            <w:pStyle w:val="31"/>
            <w:tabs>
              <w:tab w:val="right" w:leader="dot" w:pos="9629"/>
            </w:tabs>
            <w:rPr>
              <w:rFonts w:asciiTheme="minorHAnsi" w:eastAsiaTheme="minorEastAsia" w:hAnsiTheme="minorHAnsi" w:cstheme="minorBidi"/>
              <w:noProof/>
              <w:szCs w:val="22"/>
            </w:rPr>
          </w:pPr>
          <w:hyperlink w:anchor="_Toc105142896" w:history="1">
            <w:r w:rsidR="007604BB" w:rsidRPr="006A4808">
              <w:rPr>
                <w:rStyle w:val="a3"/>
                <w:noProof/>
              </w:rPr>
              <w:t>第</w:t>
            </w:r>
            <w:r w:rsidR="007604BB" w:rsidRPr="006A4808">
              <w:rPr>
                <w:rStyle w:val="a3"/>
                <w:noProof/>
              </w:rPr>
              <w:t>20</w:t>
            </w:r>
            <w:r w:rsidR="007604BB" w:rsidRPr="006A4808">
              <w:rPr>
                <w:rStyle w:val="a3"/>
                <w:noProof/>
              </w:rPr>
              <w:t>－９条</w:t>
            </w:r>
            <w:r w:rsidR="007604BB" w:rsidRPr="006A4808">
              <w:rPr>
                <w:rStyle w:val="a3"/>
                <w:noProof/>
              </w:rPr>
              <w:t xml:space="preserve">  </w:t>
            </w:r>
            <w:r w:rsidR="007604BB" w:rsidRPr="006A4808">
              <w:rPr>
                <w:rStyle w:val="a3"/>
                <w:noProof/>
              </w:rPr>
              <w:t>注入設備工</w:t>
            </w:r>
            <w:r w:rsidR="007604BB">
              <w:rPr>
                <w:noProof/>
                <w:webHidden/>
              </w:rPr>
              <w:tab/>
            </w:r>
            <w:r w:rsidR="007604BB">
              <w:rPr>
                <w:noProof/>
                <w:webHidden/>
              </w:rPr>
              <w:fldChar w:fldCharType="begin"/>
            </w:r>
            <w:r w:rsidR="007604BB">
              <w:rPr>
                <w:noProof/>
                <w:webHidden/>
              </w:rPr>
              <w:instrText xml:space="preserve"> PAGEREF _Toc105142896 \h </w:instrText>
            </w:r>
            <w:r w:rsidR="007604BB">
              <w:rPr>
                <w:noProof/>
                <w:webHidden/>
              </w:rPr>
            </w:r>
            <w:r w:rsidR="007604BB">
              <w:rPr>
                <w:noProof/>
                <w:webHidden/>
              </w:rPr>
              <w:fldChar w:fldCharType="separate"/>
            </w:r>
            <w:r w:rsidR="0050029D">
              <w:rPr>
                <w:noProof/>
                <w:webHidden/>
              </w:rPr>
              <w:t>- 283 -</w:t>
            </w:r>
            <w:r w:rsidR="007604BB">
              <w:rPr>
                <w:noProof/>
                <w:webHidden/>
              </w:rPr>
              <w:fldChar w:fldCharType="end"/>
            </w:r>
          </w:hyperlink>
        </w:p>
        <w:p w14:paraId="4D0B52F2" w14:textId="4AF15AD1" w:rsidR="007604BB" w:rsidRDefault="0009631A">
          <w:pPr>
            <w:pStyle w:val="31"/>
            <w:tabs>
              <w:tab w:val="right" w:leader="dot" w:pos="9629"/>
            </w:tabs>
            <w:rPr>
              <w:rFonts w:asciiTheme="minorHAnsi" w:eastAsiaTheme="minorEastAsia" w:hAnsiTheme="minorHAnsi" w:cstheme="minorBidi"/>
              <w:noProof/>
              <w:szCs w:val="22"/>
            </w:rPr>
          </w:pPr>
          <w:hyperlink w:anchor="_Toc105142897" w:history="1">
            <w:r w:rsidR="007604BB" w:rsidRPr="006A4808">
              <w:rPr>
                <w:rStyle w:val="a3"/>
                <w:noProof/>
              </w:rPr>
              <w:t>第</w:t>
            </w:r>
            <w:r w:rsidR="007604BB" w:rsidRPr="006A4808">
              <w:rPr>
                <w:rStyle w:val="a3"/>
                <w:noProof/>
              </w:rPr>
              <w:t>20</w:t>
            </w:r>
            <w:r w:rsidR="007604BB" w:rsidRPr="006A4808">
              <w:rPr>
                <w:rStyle w:val="a3"/>
                <w:noProof/>
              </w:rPr>
              <w:t>－</w:t>
            </w:r>
            <w:r w:rsidR="007604BB" w:rsidRPr="006A4808">
              <w:rPr>
                <w:rStyle w:val="a3"/>
                <w:noProof/>
              </w:rPr>
              <w:t>10</w:t>
            </w:r>
            <w:r w:rsidR="007604BB" w:rsidRPr="006A4808">
              <w:rPr>
                <w:rStyle w:val="a3"/>
                <w:noProof/>
              </w:rPr>
              <w:t>条</w:t>
            </w:r>
            <w:r w:rsidR="007604BB" w:rsidRPr="006A4808">
              <w:rPr>
                <w:rStyle w:val="a3"/>
                <w:noProof/>
              </w:rPr>
              <w:t xml:space="preserve">  </w:t>
            </w:r>
            <w:r w:rsidR="007604BB" w:rsidRPr="006A4808">
              <w:rPr>
                <w:rStyle w:val="a3"/>
                <w:noProof/>
              </w:rPr>
              <w:t>推進水替工</w:t>
            </w:r>
            <w:r w:rsidR="007604BB">
              <w:rPr>
                <w:noProof/>
                <w:webHidden/>
              </w:rPr>
              <w:tab/>
            </w:r>
            <w:r w:rsidR="007604BB">
              <w:rPr>
                <w:noProof/>
                <w:webHidden/>
              </w:rPr>
              <w:fldChar w:fldCharType="begin"/>
            </w:r>
            <w:r w:rsidR="007604BB">
              <w:rPr>
                <w:noProof/>
                <w:webHidden/>
              </w:rPr>
              <w:instrText xml:space="preserve"> PAGEREF _Toc105142897 \h </w:instrText>
            </w:r>
            <w:r w:rsidR="007604BB">
              <w:rPr>
                <w:noProof/>
                <w:webHidden/>
              </w:rPr>
            </w:r>
            <w:r w:rsidR="007604BB">
              <w:rPr>
                <w:noProof/>
                <w:webHidden/>
              </w:rPr>
              <w:fldChar w:fldCharType="separate"/>
            </w:r>
            <w:r w:rsidR="0050029D">
              <w:rPr>
                <w:noProof/>
                <w:webHidden/>
              </w:rPr>
              <w:t>- 283 -</w:t>
            </w:r>
            <w:r w:rsidR="007604BB">
              <w:rPr>
                <w:noProof/>
                <w:webHidden/>
              </w:rPr>
              <w:fldChar w:fldCharType="end"/>
            </w:r>
          </w:hyperlink>
        </w:p>
        <w:p w14:paraId="4679DF23" w14:textId="35C8C27F" w:rsidR="007604BB" w:rsidRDefault="0009631A">
          <w:pPr>
            <w:pStyle w:val="31"/>
            <w:tabs>
              <w:tab w:val="right" w:leader="dot" w:pos="9629"/>
            </w:tabs>
            <w:rPr>
              <w:rFonts w:asciiTheme="minorHAnsi" w:eastAsiaTheme="minorEastAsia" w:hAnsiTheme="minorHAnsi" w:cstheme="minorBidi"/>
              <w:noProof/>
              <w:szCs w:val="22"/>
            </w:rPr>
          </w:pPr>
          <w:hyperlink w:anchor="_Toc105142898" w:history="1">
            <w:r w:rsidR="007604BB" w:rsidRPr="006A4808">
              <w:rPr>
                <w:rStyle w:val="a3"/>
                <w:noProof/>
              </w:rPr>
              <w:t>第</w:t>
            </w:r>
            <w:r w:rsidR="007604BB" w:rsidRPr="006A4808">
              <w:rPr>
                <w:rStyle w:val="a3"/>
                <w:noProof/>
              </w:rPr>
              <w:t>20</w:t>
            </w:r>
            <w:r w:rsidR="007604BB" w:rsidRPr="006A4808">
              <w:rPr>
                <w:rStyle w:val="a3"/>
                <w:noProof/>
              </w:rPr>
              <w:t>－</w:t>
            </w:r>
            <w:r w:rsidR="007604BB" w:rsidRPr="006A4808">
              <w:rPr>
                <w:rStyle w:val="a3"/>
                <w:noProof/>
              </w:rPr>
              <w:t>11</w:t>
            </w:r>
            <w:r w:rsidR="007604BB" w:rsidRPr="006A4808">
              <w:rPr>
                <w:rStyle w:val="a3"/>
                <w:noProof/>
              </w:rPr>
              <w:t>条</w:t>
            </w:r>
            <w:r w:rsidR="007604BB" w:rsidRPr="006A4808">
              <w:rPr>
                <w:rStyle w:val="a3"/>
                <w:noProof/>
              </w:rPr>
              <w:t xml:space="preserve"> </w:t>
            </w:r>
            <w:r w:rsidR="007604BB" w:rsidRPr="006A4808">
              <w:rPr>
                <w:rStyle w:val="a3"/>
                <w:noProof/>
              </w:rPr>
              <w:t>補助地盤改良工</w:t>
            </w:r>
            <w:r w:rsidR="007604BB">
              <w:rPr>
                <w:noProof/>
                <w:webHidden/>
              </w:rPr>
              <w:tab/>
            </w:r>
            <w:r w:rsidR="007604BB">
              <w:rPr>
                <w:noProof/>
                <w:webHidden/>
              </w:rPr>
              <w:fldChar w:fldCharType="begin"/>
            </w:r>
            <w:r w:rsidR="007604BB">
              <w:rPr>
                <w:noProof/>
                <w:webHidden/>
              </w:rPr>
              <w:instrText xml:space="preserve"> PAGEREF _Toc105142898 \h </w:instrText>
            </w:r>
            <w:r w:rsidR="007604BB">
              <w:rPr>
                <w:noProof/>
                <w:webHidden/>
              </w:rPr>
            </w:r>
            <w:r w:rsidR="007604BB">
              <w:rPr>
                <w:noProof/>
                <w:webHidden/>
              </w:rPr>
              <w:fldChar w:fldCharType="separate"/>
            </w:r>
            <w:r w:rsidR="0050029D">
              <w:rPr>
                <w:noProof/>
                <w:webHidden/>
              </w:rPr>
              <w:t>- 283 -</w:t>
            </w:r>
            <w:r w:rsidR="007604BB">
              <w:rPr>
                <w:noProof/>
                <w:webHidden/>
              </w:rPr>
              <w:fldChar w:fldCharType="end"/>
            </w:r>
          </w:hyperlink>
        </w:p>
        <w:p w14:paraId="4C7217A8" w14:textId="5DABDE29" w:rsidR="007604BB" w:rsidRDefault="0009631A">
          <w:pPr>
            <w:pStyle w:val="12"/>
            <w:tabs>
              <w:tab w:val="right" w:leader="dot" w:pos="9629"/>
            </w:tabs>
            <w:rPr>
              <w:rFonts w:asciiTheme="minorHAnsi" w:eastAsiaTheme="minorEastAsia" w:hAnsiTheme="minorHAnsi" w:cstheme="minorBidi"/>
              <w:noProof/>
              <w:szCs w:val="22"/>
            </w:rPr>
          </w:pPr>
          <w:hyperlink w:anchor="_Toc105142899" w:history="1">
            <w:r w:rsidR="007604BB" w:rsidRPr="00EA194D">
              <w:rPr>
                <w:rStyle w:val="a3"/>
                <w:rFonts w:ascii="ＭＳ 明朝" w:hAnsi="ＭＳ 明朝"/>
                <w:noProof/>
              </w:rPr>
              <w:t>第21章　シールド工事</w:t>
            </w:r>
            <w:r w:rsidR="007604BB">
              <w:rPr>
                <w:noProof/>
                <w:webHidden/>
              </w:rPr>
              <w:tab/>
            </w:r>
            <w:r w:rsidR="007604BB">
              <w:rPr>
                <w:noProof/>
                <w:webHidden/>
              </w:rPr>
              <w:fldChar w:fldCharType="begin"/>
            </w:r>
            <w:r w:rsidR="007604BB">
              <w:rPr>
                <w:noProof/>
                <w:webHidden/>
              </w:rPr>
              <w:instrText xml:space="preserve"> PAGEREF _Toc105142899 \h </w:instrText>
            </w:r>
            <w:r w:rsidR="007604BB">
              <w:rPr>
                <w:noProof/>
                <w:webHidden/>
              </w:rPr>
            </w:r>
            <w:r w:rsidR="007604BB">
              <w:rPr>
                <w:noProof/>
                <w:webHidden/>
              </w:rPr>
              <w:fldChar w:fldCharType="separate"/>
            </w:r>
            <w:r w:rsidR="0050029D">
              <w:rPr>
                <w:noProof/>
                <w:webHidden/>
              </w:rPr>
              <w:t>- 284 -</w:t>
            </w:r>
            <w:r w:rsidR="007604BB">
              <w:rPr>
                <w:noProof/>
                <w:webHidden/>
              </w:rPr>
              <w:fldChar w:fldCharType="end"/>
            </w:r>
          </w:hyperlink>
        </w:p>
        <w:p w14:paraId="50026EFB" w14:textId="543B8ABA" w:rsidR="007604BB" w:rsidRDefault="0009631A">
          <w:pPr>
            <w:pStyle w:val="22"/>
            <w:tabs>
              <w:tab w:val="right" w:leader="dot" w:pos="9629"/>
            </w:tabs>
            <w:rPr>
              <w:rFonts w:asciiTheme="minorHAnsi" w:eastAsiaTheme="minorEastAsia" w:hAnsiTheme="minorHAnsi" w:cstheme="minorBidi"/>
              <w:noProof/>
              <w:szCs w:val="22"/>
            </w:rPr>
          </w:pPr>
          <w:hyperlink w:anchor="_Toc105142900" w:history="1">
            <w:r w:rsidR="007604BB" w:rsidRPr="006A4808">
              <w:rPr>
                <w:rStyle w:val="a3"/>
                <w:noProof/>
              </w:rPr>
              <w:t>第１節　シールド工</w:t>
            </w:r>
            <w:r w:rsidR="007604BB">
              <w:rPr>
                <w:noProof/>
                <w:webHidden/>
              </w:rPr>
              <w:tab/>
            </w:r>
            <w:r w:rsidR="007604BB">
              <w:rPr>
                <w:noProof/>
                <w:webHidden/>
              </w:rPr>
              <w:fldChar w:fldCharType="begin"/>
            </w:r>
            <w:r w:rsidR="007604BB">
              <w:rPr>
                <w:noProof/>
                <w:webHidden/>
              </w:rPr>
              <w:instrText xml:space="preserve"> PAGEREF _Toc105142900 \h </w:instrText>
            </w:r>
            <w:r w:rsidR="007604BB">
              <w:rPr>
                <w:noProof/>
                <w:webHidden/>
              </w:rPr>
            </w:r>
            <w:r w:rsidR="007604BB">
              <w:rPr>
                <w:noProof/>
                <w:webHidden/>
              </w:rPr>
              <w:fldChar w:fldCharType="separate"/>
            </w:r>
            <w:r w:rsidR="0050029D">
              <w:rPr>
                <w:noProof/>
                <w:webHidden/>
              </w:rPr>
              <w:t>- 285 -</w:t>
            </w:r>
            <w:r w:rsidR="007604BB">
              <w:rPr>
                <w:noProof/>
                <w:webHidden/>
              </w:rPr>
              <w:fldChar w:fldCharType="end"/>
            </w:r>
          </w:hyperlink>
        </w:p>
        <w:p w14:paraId="0868830E" w14:textId="11D6DEA1" w:rsidR="007604BB" w:rsidRDefault="0009631A">
          <w:pPr>
            <w:pStyle w:val="31"/>
            <w:tabs>
              <w:tab w:val="right" w:leader="dot" w:pos="9629"/>
            </w:tabs>
            <w:rPr>
              <w:rFonts w:asciiTheme="minorHAnsi" w:eastAsiaTheme="minorEastAsia" w:hAnsiTheme="minorHAnsi" w:cstheme="minorBidi"/>
              <w:noProof/>
              <w:szCs w:val="22"/>
            </w:rPr>
          </w:pPr>
          <w:hyperlink w:anchor="_Toc105142901" w:history="1">
            <w:r w:rsidR="007604BB" w:rsidRPr="006A4808">
              <w:rPr>
                <w:rStyle w:val="a3"/>
                <w:noProof/>
              </w:rPr>
              <w:t>第</w:t>
            </w:r>
            <w:r w:rsidR="007604BB" w:rsidRPr="006A4808">
              <w:rPr>
                <w:rStyle w:val="a3"/>
                <w:noProof/>
              </w:rPr>
              <w:t>21</w:t>
            </w:r>
            <w:r w:rsidR="007604BB" w:rsidRPr="006A4808">
              <w:rPr>
                <w:rStyle w:val="a3"/>
                <w:noProof/>
              </w:rPr>
              <w:t>－１条</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_Toc105142901 \h </w:instrText>
            </w:r>
            <w:r w:rsidR="007604BB">
              <w:rPr>
                <w:noProof/>
                <w:webHidden/>
              </w:rPr>
            </w:r>
            <w:r w:rsidR="007604BB">
              <w:rPr>
                <w:noProof/>
                <w:webHidden/>
              </w:rPr>
              <w:fldChar w:fldCharType="separate"/>
            </w:r>
            <w:r w:rsidR="0050029D">
              <w:rPr>
                <w:noProof/>
                <w:webHidden/>
              </w:rPr>
              <w:t>- 285 -</w:t>
            </w:r>
            <w:r w:rsidR="007604BB">
              <w:rPr>
                <w:noProof/>
                <w:webHidden/>
              </w:rPr>
              <w:fldChar w:fldCharType="end"/>
            </w:r>
          </w:hyperlink>
        </w:p>
        <w:p w14:paraId="2C786AD5" w14:textId="375329D0" w:rsidR="007604BB" w:rsidRDefault="0009631A">
          <w:pPr>
            <w:pStyle w:val="31"/>
            <w:tabs>
              <w:tab w:val="right" w:leader="dot" w:pos="9629"/>
            </w:tabs>
            <w:rPr>
              <w:rFonts w:asciiTheme="minorHAnsi" w:eastAsiaTheme="minorEastAsia" w:hAnsiTheme="minorHAnsi" w:cstheme="minorBidi"/>
              <w:noProof/>
              <w:szCs w:val="22"/>
            </w:rPr>
          </w:pPr>
          <w:hyperlink w:anchor="_Toc105142902" w:history="1">
            <w:r w:rsidR="007604BB" w:rsidRPr="006A4808">
              <w:rPr>
                <w:rStyle w:val="a3"/>
                <w:noProof/>
              </w:rPr>
              <w:t>第</w:t>
            </w:r>
            <w:r w:rsidR="007604BB" w:rsidRPr="006A4808">
              <w:rPr>
                <w:rStyle w:val="a3"/>
                <w:noProof/>
              </w:rPr>
              <w:t>21</w:t>
            </w:r>
            <w:r w:rsidR="007604BB" w:rsidRPr="006A4808">
              <w:rPr>
                <w:rStyle w:val="a3"/>
                <w:noProof/>
              </w:rPr>
              <w:t>－２条</w:t>
            </w:r>
            <w:r w:rsidR="007604BB" w:rsidRPr="006A4808">
              <w:rPr>
                <w:rStyle w:val="a3"/>
                <w:noProof/>
              </w:rPr>
              <w:t xml:space="preserve">  </w:t>
            </w:r>
            <w:r w:rsidR="007604BB" w:rsidRPr="006A4808">
              <w:rPr>
                <w:rStyle w:val="a3"/>
                <w:noProof/>
              </w:rPr>
              <w:t>材料</w:t>
            </w:r>
            <w:r w:rsidR="007604BB">
              <w:rPr>
                <w:noProof/>
                <w:webHidden/>
              </w:rPr>
              <w:tab/>
            </w:r>
            <w:r w:rsidR="007604BB">
              <w:rPr>
                <w:noProof/>
                <w:webHidden/>
              </w:rPr>
              <w:fldChar w:fldCharType="begin"/>
            </w:r>
            <w:r w:rsidR="007604BB">
              <w:rPr>
                <w:noProof/>
                <w:webHidden/>
              </w:rPr>
              <w:instrText xml:space="preserve"> PAGEREF _Toc105142902 \h </w:instrText>
            </w:r>
            <w:r w:rsidR="007604BB">
              <w:rPr>
                <w:noProof/>
                <w:webHidden/>
              </w:rPr>
            </w:r>
            <w:r w:rsidR="007604BB">
              <w:rPr>
                <w:noProof/>
                <w:webHidden/>
              </w:rPr>
              <w:fldChar w:fldCharType="separate"/>
            </w:r>
            <w:r w:rsidR="0050029D">
              <w:rPr>
                <w:noProof/>
                <w:webHidden/>
              </w:rPr>
              <w:t>- 285 -</w:t>
            </w:r>
            <w:r w:rsidR="007604BB">
              <w:rPr>
                <w:noProof/>
                <w:webHidden/>
              </w:rPr>
              <w:fldChar w:fldCharType="end"/>
            </w:r>
          </w:hyperlink>
        </w:p>
        <w:p w14:paraId="22A73071" w14:textId="6EF54843" w:rsidR="007604BB" w:rsidRDefault="0009631A">
          <w:pPr>
            <w:pStyle w:val="31"/>
            <w:tabs>
              <w:tab w:val="right" w:leader="dot" w:pos="9629"/>
            </w:tabs>
            <w:rPr>
              <w:rFonts w:asciiTheme="minorHAnsi" w:eastAsiaTheme="minorEastAsia" w:hAnsiTheme="minorHAnsi" w:cstheme="minorBidi"/>
              <w:noProof/>
              <w:szCs w:val="22"/>
            </w:rPr>
          </w:pPr>
          <w:hyperlink w:anchor="_Toc105142903" w:history="1">
            <w:r w:rsidR="007604BB" w:rsidRPr="006A4808">
              <w:rPr>
                <w:rStyle w:val="a3"/>
                <w:noProof/>
              </w:rPr>
              <w:t>第</w:t>
            </w:r>
            <w:r w:rsidR="007604BB" w:rsidRPr="006A4808">
              <w:rPr>
                <w:rStyle w:val="a3"/>
                <w:noProof/>
              </w:rPr>
              <w:t>21</w:t>
            </w:r>
            <w:r w:rsidR="007604BB" w:rsidRPr="006A4808">
              <w:rPr>
                <w:rStyle w:val="a3"/>
                <w:noProof/>
              </w:rPr>
              <w:t>－３条</w:t>
            </w:r>
            <w:r w:rsidR="007604BB" w:rsidRPr="006A4808">
              <w:rPr>
                <w:rStyle w:val="a3"/>
                <w:noProof/>
              </w:rPr>
              <w:t xml:space="preserve">  </w:t>
            </w:r>
            <w:r w:rsidR="007604BB" w:rsidRPr="006A4808">
              <w:rPr>
                <w:rStyle w:val="a3"/>
                <w:noProof/>
              </w:rPr>
              <w:t>一次覆工</w:t>
            </w:r>
            <w:r w:rsidR="007604BB">
              <w:rPr>
                <w:noProof/>
                <w:webHidden/>
              </w:rPr>
              <w:tab/>
            </w:r>
            <w:r w:rsidR="007604BB">
              <w:rPr>
                <w:noProof/>
                <w:webHidden/>
              </w:rPr>
              <w:fldChar w:fldCharType="begin"/>
            </w:r>
            <w:r w:rsidR="007604BB">
              <w:rPr>
                <w:noProof/>
                <w:webHidden/>
              </w:rPr>
              <w:instrText xml:space="preserve"> PAGEREF _Toc105142903 \h </w:instrText>
            </w:r>
            <w:r w:rsidR="007604BB">
              <w:rPr>
                <w:noProof/>
                <w:webHidden/>
              </w:rPr>
            </w:r>
            <w:r w:rsidR="007604BB">
              <w:rPr>
                <w:noProof/>
                <w:webHidden/>
              </w:rPr>
              <w:fldChar w:fldCharType="separate"/>
            </w:r>
            <w:r w:rsidR="0050029D">
              <w:rPr>
                <w:noProof/>
                <w:webHidden/>
              </w:rPr>
              <w:t>- 285 -</w:t>
            </w:r>
            <w:r w:rsidR="007604BB">
              <w:rPr>
                <w:noProof/>
                <w:webHidden/>
              </w:rPr>
              <w:fldChar w:fldCharType="end"/>
            </w:r>
          </w:hyperlink>
        </w:p>
        <w:p w14:paraId="02FA2856" w14:textId="469DBF93" w:rsidR="007604BB" w:rsidRDefault="0009631A">
          <w:pPr>
            <w:pStyle w:val="31"/>
            <w:tabs>
              <w:tab w:val="right" w:leader="dot" w:pos="9629"/>
            </w:tabs>
            <w:rPr>
              <w:rFonts w:asciiTheme="minorHAnsi" w:eastAsiaTheme="minorEastAsia" w:hAnsiTheme="minorHAnsi" w:cstheme="minorBidi"/>
              <w:noProof/>
              <w:szCs w:val="22"/>
            </w:rPr>
          </w:pPr>
          <w:hyperlink w:anchor="_Toc105142904" w:history="1">
            <w:r w:rsidR="007604BB" w:rsidRPr="006A4808">
              <w:rPr>
                <w:rStyle w:val="a3"/>
                <w:noProof/>
              </w:rPr>
              <w:t>第</w:t>
            </w:r>
            <w:r w:rsidR="007604BB" w:rsidRPr="006A4808">
              <w:rPr>
                <w:rStyle w:val="a3"/>
                <w:noProof/>
              </w:rPr>
              <w:t>21</w:t>
            </w:r>
            <w:r w:rsidR="007604BB" w:rsidRPr="006A4808">
              <w:rPr>
                <w:rStyle w:val="a3"/>
                <w:noProof/>
              </w:rPr>
              <w:t>－４条</w:t>
            </w:r>
            <w:r w:rsidR="007604BB" w:rsidRPr="006A4808">
              <w:rPr>
                <w:rStyle w:val="a3"/>
                <w:noProof/>
              </w:rPr>
              <w:t xml:space="preserve">  </w:t>
            </w:r>
            <w:r w:rsidR="007604BB" w:rsidRPr="006A4808">
              <w:rPr>
                <w:rStyle w:val="a3"/>
                <w:noProof/>
              </w:rPr>
              <w:t>二次覆工</w:t>
            </w:r>
            <w:r w:rsidR="007604BB">
              <w:rPr>
                <w:noProof/>
                <w:webHidden/>
              </w:rPr>
              <w:tab/>
            </w:r>
            <w:r w:rsidR="007604BB">
              <w:rPr>
                <w:noProof/>
                <w:webHidden/>
              </w:rPr>
              <w:fldChar w:fldCharType="begin"/>
            </w:r>
            <w:r w:rsidR="007604BB">
              <w:rPr>
                <w:noProof/>
                <w:webHidden/>
              </w:rPr>
              <w:instrText xml:space="preserve"> PAGEREF _Toc105142904 \h </w:instrText>
            </w:r>
            <w:r w:rsidR="007604BB">
              <w:rPr>
                <w:noProof/>
                <w:webHidden/>
              </w:rPr>
            </w:r>
            <w:r w:rsidR="007604BB">
              <w:rPr>
                <w:noProof/>
                <w:webHidden/>
              </w:rPr>
              <w:fldChar w:fldCharType="separate"/>
            </w:r>
            <w:r w:rsidR="0050029D">
              <w:rPr>
                <w:noProof/>
                <w:webHidden/>
              </w:rPr>
              <w:t>- 287 -</w:t>
            </w:r>
            <w:r w:rsidR="007604BB">
              <w:rPr>
                <w:noProof/>
                <w:webHidden/>
              </w:rPr>
              <w:fldChar w:fldCharType="end"/>
            </w:r>
          </w:hyperlink>
        </w:p>
        <w:p w14:paraId="51EA1115" w14:textId="0FD18FFF" w:rsidR="007604BB" w:rsidRDefault="0009631A">
          <w:pPr>
            <w:pStyle w:val="31"/>
            <w:tabs>
              <w:tab w:val="right" w:leader="dot" w:pos="9629"/>
            </w:tabs>
            <w:rPr>
              <w:rFonts w:asciiTheme="minorHAnsi" w:eastAsiaTheme="minorEastAsia" w:hAnsiTheme="minorHAnsi" w:cstheme="minorBidi"/>
              <w:noProof/>
              <w:szCs w:val="22"/>
            </w:rPr>
          </w:pPr>
          <w:hyperlink w:anchor="_Toc105142905" w:history="1">
            <w:r w:rsidR="007604BB" w:rsidRPr="006A4808">
              <w:rPr>
                <w:rStyle w:val="a3"/>
                <w:noProof/>
              </w:rPr>
              <w:t>第</w:t>
            </w:r>
            <w:r w:rsidR="007604BB" w:rsidRPr="006A4808">
              <w:rPr>
                <w:rStyle w:val="a3"/>
                <w:noProof/>
              </w:rPr>
              <w:t>21</w:t>
            </w:r>
            <w:r w:rsidR="007604BB" w:rsidRPr="006A4808">
              <w:rPr>
                <w:rStyle w:val="a3"/>
                <w:noProof/>
              </w:rPr>
              <w:t>－５条</w:t>
            </w:r>
            <w:r w:rsidR="007604BB" w:rsidRPr="006A4808">
              <w:rPr>
                <w:rStyle w:val="a3"/>
                <w:noProof/>
              </w:rPr>
              <w:t xml:space="preserve">  </w:t>
            </w:r>
            <w:r w:rsidR="007604BB" w:rsidRPr="006A4808">
              <w:rPr>
                <w:rStyle w:val="a3"/>
                <w:noProof/>
              </w:rPr>
              <w:t>空伏工</w:t>
            </w:r>
            <w:r w:rsidR="007604BB">
              <w:rPr>
                <w:noProof/>
                <w:webHidden/>
              </w:rPr>
              <w:tab/>
            </w:r>
            <w:r w:rsidR="007604BB">
              <w:rPr>
                <w:noProof/>
                <w:webHidden/>
              </w:rPr>
              <w:fldChar w:fldCharType="begin"/>
            </w:r>
            <w:r w:rsidR="007604BB">
              <w:rPr>
                <w:noProof/>
                <w:webHidden/>
              </w:rPr>
              <w:instrText xml:space="preserve"> PAGEREF _Toc105142905 \h </w:instrText>
            </w:r>
            <w:r w:rsidR="007604BB">
              <w:rPr>
                <w:noProof/>
                <w:webHidden/>
              </w:rPr>
            </w:r>
            <w:r w:rsidR="007604BB">
              <w:rPr>
                <w:noProof/>
                <w:webHidden/>
              </w:rPr>
              <w:fldChar w:fldCharType="separate"/>
            </w:r>
            <w:r w:rsidR="0050029D">
              <w:rPr>
                <w:noProof/>
                <w:webHidden/>
              </w:rPr>
              <w:t>- 287 -</w:t>
            </w:r>
            <w:r w:rsidR="007604BB">
              <w:rPr>
                <w:noProof/>
                <w:webHidden/>
              </w:rPr>
              <w:fldChar w:fldCharType="end"/>
            </w:r>
          </w:hyperlink>
        </w:p>
        <w:p w14:paraId="1B9E220F" w14:textId="5FCA034C" w:rsidR="007604BB" w:rsidRDefault="0009631A">
          <w:pPr>
            <w:pStyle w:val="31"/>
            <w:tabs>
              <w:tab w:val="right" w:leader="dot" w:pos="9629"/>
            </w:tabs>
            <w:rPr>
              <w:rFonts w:asciiTheme="minorHAnsi" w:eastAsiaTheme="minorEastAsia" w:hAnsiTheme="minorHAnsi" w:cstheme="minorBidi"/>
              <w:noProof/>
              <w:szCs w:val="22"/>
            </w:rPr>
          </w:pPr>
          <w:hyperlink w:anchor="_Toc105142906" w:history="1">
            <w:r w:rsidR="007604BB" w:rsidRPr="006A4808">
              <w:rPr>
                <w:rStyle w:val="a3"/>
                <w:noProof/>
              </w:rPr>
              <w:t>第</w:t>
            </w:r>
            <w:r w:rsidR="007604BB" w:rsidRPr="006A4808">
              <w:rPr>
                <w:rStyle w:val="a3"/>
                <w:noProof/>
              </w:rPr>
              <w:t>21</w:t>
            </w:r>
            <w:r w:rsidR="007604BB" w:rsidRPr="006A4808">
              <w:rPr>
                <w:rStyle w:val="a3"/>
                <w:noProof/>
              </w:rPr>
              <w:t>－６条</w:t>
            </w:r>
            <w:r w:rsidR="007604BB" w:rsidRPr="006A4808">
              <w:rPr>
                <w:rStyle w:val="a3"/>
                <w:noProof/>
              </w:rPr>
              <w:t xml:space="preserve">  </w:t>
            </w:r>
            <w:r w:rsidR="007604BB" w:rsidRPr="006A4808">
              <w:rPr>
                <w:rStyle w:val="a3"/>
                <w:noProof/>
              </w:rPr>
              <w:t>立坑内管布設工</w:t>
            </w:r>
            <w:r w:rsidR="007604BB">
              <w:rPr>
                <w:noProof/>
                <w:webHidden/>
              </w:rPr>
              <w:tab/>
            </w:r>
            <w:r w:rsidR="007604BB">
              <w:rPr>
                <w:noProof/>
                <w:webHidden/>
              </w:rPr>
              <w:fldChar w:fldCharType="begin"/>
            </w:r>
            <w:r w:rsidR="007604BB">
              <w:rPr>
                <w:noProof/>
                <w:webHidden/>
              </w:rPr>
              <w:instrText xml:space="preserve"> PAGEREF _Toc105142906 \h </w:instrText>
            </w:r>
            <w:r w:rsidR="007604BB">
              <w:rPr>
                <w:noProof/>
                <w:webHidden/>
              </w:rPr>
            </w:r>
            <w:r w:rsidR="007604BB">
              <w:rPr>
                <w:noProof/>
                <w:webHidden/>
              </w:rPr>
              <w:fldChar w:fldCharType="separate"/>
            </w:r>
            <w:r w:rsidR="0050029D">
              <w:rPr>
                <w:noProof/>
                <w:webHidden/>
              </w:rPr>
              <w:t>- 287 -</w:t>
            </w:r>
            <w:r w:rsidR="007604BB">
              <w:rPr>
                <w:noProof/>
                <w:webHidden/>
              </w:rPr>
              <w:fldChar w:fldCharType="end"/>
            </w:r>
          </w:hyperlink>
        </w:p>
        <w:p w14:paraId="1C8D523F" w14:textId="27459DFB" w:rsidR="007604BB" w:rsidRDefault="0009631A">
          <w:pPr>
            <w:pStyle w:val="31"/>
            <w:tabs>
              <w:tab w:val="right" w:leader="dot" w:pos="9629"/>
            </w:tabs>
            <w:rPr>
              <w:rFonts w:asciiTheme="minorHAnsi" w:eastAsiaTheme="minorEastAsia" w:hAnsiTheme="minorHAnsi" w:cstheme="minorBidi"/>
              <w:noProof/>
              <w:szCs w:val="22"/>
            </w:rPr>
          </w:pPr>
          <w:hyperlink w:anchor="_Toc105142907" w:history="1">
            <w:r w:rsidR="007604BB" w:rsidRPr="006A4808">
              <w:rPr>
                <w:rStyle w:val="a3"/>
                <w:noProof/>
              </w:rPr>
              <w:t>第</w:t>
            </w:r>
            <w:r w:rsidR="007604BB" w:rsidRPr="006A4808">
              <w:rPr>
                <w:rStyle w:val="a3"/>
                <w:noProof/>
              </w:rPr>
              <w:t>21</w:t>
            </w:r>
            <w:r w:rsidR="007604BB" w:rsidRPr="006A4808">
              <w:rPr>
                <w:rStyle w:val="a3"/>
                <w:noProof/>
              </w:rPr>
              <w:t>－７条</w:t>
            </w:r>
            <w:r w:rsidR="007604BB" w:rsidRPr="006A4808">
              <w:rPr>
                <w:rStyle w:val="a3"/>
                <w:noProof/>
              </w:rPr>
              <w:t xml:space="preserve">  </w:t>
            </w:r>
            <w:r w:rsidR="007604BB" w:rsidRPr="006A4808">
              <w:rPr>
                <w:rStyle w:val="a3"/>
                <w:noProof/>
              </w:rPr>
              <w:t>坑内整備工</w:t>
            </w:r>
            <w:r w:rsidR="007604BB">
              <w:rPr>
                <w:noProof/>
                <w:webHidden/>
              </w:rPr>
              <w:tab/>
            </w:r>
            <w:r w:rsidR="007604BB">
              <w:rPr>
                <w:noProof/>
                <w:webHidden/>
              </w:rPr>
              <w:fldChar w:fldCharType="begin"/>
            </w:r>
            <w:r w:rsidR="007604BB">
              <w:rPr>
                <w:noProof/>
                <w:webHidden/>
              </w:rPr>
              <w:instrText xml:space="preserve"> PAGEREF _Toc105142907 \h </w:instrText>
            </w:r>
            <w:r w:rsidR="007604BB">
              <w:rPr>
                <w:noProof/>
                <w:webHidden/>
              </w:rPr>
            </w:r>
            <w:r w:rsidR="007604BB">
              <w:rPr>
                <w:noProof/>
                <w:webHidden/>
              </w:rPr>
              <w:fldChar w:fldCharType="separate"/>
            </w:r>
            <w:r w:rsidR="0050029D">
              <w:rPr>
                <w:noProof/>
                <w:webHidden/>
              </w:rPr>
              <w:t>- 287 -</w:t>
            </w:r>
            <w:r w:rsidR="007604BB">
              <w:rPr>
                <w:noProof/>
                <w:webHidden/>
              </w:rPr>
              <w:fldChar w:fldCharType="end"/>
            </w:r>
          </w:hyperlink>
        </w:p>
        <w:p w14:paraId="74990896" w14:textId="53376A8C" w:rsidR="007604BB" w:rsidRDefault="0009631A">
          <w:pPr>
            <w:pStyle w:val="31"/>
            <w:tabs>
              <w:tab w:val="right" w:leader="dot" w:pos="9629"/>
            </w:tabs>
            <w:rPr>
              <w:rFonts w:asciiTheme="minorHAnsi" w:eastAsiaTheme="minorEastAsia" w:hAnsiTheme="minorHAnsi" w:cstheme="minorBidi"/>
              <w:noProof/>
              <w:szCs w:val="22"/>
            </w:rPr>
          </w:pPr>
          <w:hyperlink w:anchor="_Toc105142908" w:history="1">
            <w:r w:rsidR="007604BB" w:rsidRPr="006A4808">
              <w:rPr>
                <w:rStyle w:val="a3"/>
                <w:noProof/>
              </w:rPr>
              <w:t>第</w:t>
            </w:r>
            <w:r w:rsidR="007604BB" w:rsidRPr="006A4808">
              <w:rPr>
                <w:rStyle w:val="a3"/>
                <w:noProof/>
              </w:rPr>
              <w:t>21</w:t>
            </w:r>
            <w:r w:rsidR="007604BB" w:rsidRPr="006A4808">
              <w:rPr>
                <w:rStyle w:val="a3"/>
                <w:noProof/>
              </w:rPr>
              <w:t>－８条</w:t>
            </w:r>
            <w:r w:rsidR="007604BB" w:rsidRPr="006A4808">
              <w:rPr>
                <w:rStyle w:val="a3"/>
                <w:noProof/>
              </w:rPr>
              <w:t xml:space="preserve">  </w:t>
            </w:r>
            <w:r w:rsidR="007604BB" w:rsidRPr="006A4808">
              <w:rPr>
                <w:rStyle w:val="a3"/>
                <w:noProof/>
              </w:rPr>
              <w:t>仮設備工（シールド）</w:t>
            </w:r>
            <w:r w:rsidR="007604BB">
              <w:rPr>
                <w:noProof/>
                <w:webHidden/>
              </w:rPr>
              <w:tab/>
            </w:r>
            <w:r w:rsidR="007604BB">
              <w:rPr>
                <w:noProof/>
                <w:webHidden/>
              </w:rPr>
              <w:fldChar w:fldCharType="begin"/>
            </w:r>
            <w:r w:rsidR="007604BB">
              <w:rPr>
                <w:noProof/>
                <w:webHidden/>
              </w:rPr>
              <w:instrText xml:space="preserve"> PAGEREF _Toc105142908 \h </w:instrText>
            </w:r>
            <w:r w:rsidR="007604BB">
              <w:rPr>
                <w:noProof/>
                <w:webHidden/>
              </w:rPr>
            </w:r>
            <w:r w:rsidR="007604BB">
              <w:rPr>
                <w:noProof/>
                <w:webHidden/>
              </w:rPr>
              <w:fldChar w:fldCharType="separate"/>
            </w:r>
            <w:r w:rsidR="0050029D">
              <w:rPr>
                <w:noProof/>
                <w:webHidden/>
              </w:rPr>
              <w:t>- 287 -</w:t>
            </w:r>
            <w:r w:rsidR="007604BB">
              <w:rPr>
                <w:noProof/>
                <w:webHidden/>
              </w:rPr>
              <w:fldChar w:fldCharType="end"/>
            </w:r>
          </w:hyperlink>
        </w:p>
        <w:p w14:paraId="2DEB4A32" w14:textId="523D9C3B" w:rsidR="007604BB" w:rsidRDefault="0009631A">
          <w:pPr>
            <w:pStyle w:val="31"/>
            <w:tabs>
              <w:tab w:val="right" w:leader="dot" w:pos="9629"/>
            </w:tabs>
            <w:rPr>
              <w:rFonts w:asciiTheme="minorHAnsi" w:eastAsiaTheme="minorEastAsia" w:hAnsiTheme="minorHAnsi" w:cstheme="minorBidi"/>
              <w:noProof/>
              <w:szCs w:val="22"/>
            </w:rPr>
          </w:pPr>
          <w:hyperlink w:anchor="_Toc105142909" w:history="1">
            <w:r w:rsidR="007604BB" w:rsidRPr="006A4808">
              <w:rPr>
                <w:rStyle w:val="a3"/>
                <w:noProof/>
              </w:rPr>
              <w:t>第</w:t>
            </w:r>
            <w:r w:rsidR="007604BB" w:rsidRPr="006A4808">
              <w:rPr>
                <w:rStyle w:val="a3"/>
                <w:noProof/>
              </w:rPr>
              <w:t>21</w:t>
            </w:r>
            <w:r w:rsidR="007604BB" w:rsidRPr="006A4808">
              <w:rPr>
                <w:rStyle w:val="a3"/>
                <w:noProof/>
              </w:rPr>
              <w:t>－９条</w:t>
            </w:r>
            <w:r w:rsidR="007604BB" w:rsidRPr="006A4808">
              <w:rPr>
                <w:rStyle w:val="a3"/>
                <w:noProof/>
              </w:rPr>
              <w:t xml:space="preserve">  </w:t>
            </w:r>
            <w:r w:rsidR="007604BB" w:rsidRPr="006A4808">
              <w:rPr>
                <w:rStyle w:val="a3"/>
                <w:noProof/>
              </w:rPr>
              <w:t>坑内設備工</w:t>
            </w:r>
            <w:r w:rsidR="007604BB">
              <w:rPr>
                <w:noProof/>
                <w:webHidden/>
              </w:rPr>
              <w:tab/>
            </w:r>
            <w:r w:rsidR="007604BB">
              <w:rPr>
                <w:noProof/>
                <w:webHidden/>
              </w:rPr>
              <w:fldChar w:fldCharType="begin"/>
            </w:r>
            <w:r w:rsidR="007604BB">
              <w:rPr>
                <w:noProof/>
                <w:webHidden/>
              </w:rPr>
              <w:instrText xml:space="preserve"> PAGEREF _Toc105142909 \h </w:instrText>
            </w:r>
            <w:r w:rsidR="007604BB">
              <w:rPr>
                <w:noProof/>
                <w:webHidden/>
              </w:rPr>
            </w:r>
            <w:r w:rsidR="007604BB">
              <w:rPr>
                <w:noProof/>
                <w:webHidden/>
              </w:rPr>
              <w:fldChar w:fldCharType="separate"/>
            </w:r>
            <w:r w:rsidR="0050029D">
              <w:rPr>
                <w:noProof/>
                <w:webHidden/>
              </w:rPr>
              <w:t>- 288 -</w:t>
            </w:r>
            <w:r w:rsidR="007604BB">
              <w:rPr>
                <w:noProof/>
                <w:webHidden/>
              </w:rPr>
              <w:fldChar w:fldCharType="end"/>
            </w:r>
          </w:hyperlink>
        </w:p>
        <w:p w14:paraId="368A22A0" w14:textId="20566F3D" w:rsidR="007604BB" w:rsidRDefault="0009631A">
          <w:pPr>
            <w:pStyle w:val="31"/>
            <w:tabs>
              <w:tab w:val="right" w:leader="dot" w:pos="9629"/>
            </w:tabs>
            <w:rPr>
              <w:rFonts w:asciiTheme="minorHAnsi" w:eastAsiaTheme="minorEastAsia" w:hAnsiTheme="minorHAnsi" w:cstheme="minorBidi"/>
              <w:noProof/>
              <w:szCs w:val="22"/>
            </w:rPr>
          </w:pPr>
          <w:hyperlink w:anchor="_Toc105142910" w:history="1">
            <w:r w:rsidR="007604BB" w:rsidRPr="006A4808">
              <w:rPr>
                <w:rStyle w:val="a3"/>
                <w:noProof/>
              </w:rPr>
              <w:t>第</w:t>
            </w:r>
            <w:r w:rsidR="007604BB" w:rsidRPr="006A4808">
              <w:rPr>
                <w:rStyle w:val="a3"/>
                <w:noProof/>
              </w:rPr>
              <w:t>21</w:t>
            </w:r>
            <w:r w:rsidR="007604BB" w:rsidRPr="006A4808">
              <w:rPr>
                <w:rStyle w:val="a3"/>
                <w:noProof/>
              </w:rPr>
              <w:t>－</w:t>
            </w:r>
            <w:r w:rsidR="007604BB" w:rsidRPr="006A4808">
              <w:rPr>
                <w:rStyle w:val="a3"/>
                <w:noProof/>
              </w:rPr>
              <w:t>10</w:t>
            </w:r>
            <w:r w:rsidR="007604BB" w:rsidRPr="006A4808">
              <w:rPr>
                <w:rStyle w:val="a3"/>
                <w:noProof/>
              </w:rPr>
              <w:t>条</w:t>
            </w:r>
            <w:r w:rsidR="007604BB" w:rsidRPr="006A4808">
              <w:rPr>
                <w:rStyle w:val="a3"/>
                <w:noProof/>
              </w:rPr>
              <w:t xml:space="preserve">  </w:t>
            </w:r>
            <w:r w:rsidR="007604BB" w:rsidRPr="006A4808">
              <w:rPr>
                <w:rStyle w:val="a3"/>
                <w:noProof/>
              </w:rPr>
              <w:t>立坑設備工</w:t>
            </w:r>
            <w:r w:rsidR="007604BB">
              <w:rPr>
                <w:noProof/>
                <w:webHidden/>
              </w:rPr>
              <w:tab/>
            </w:r>
            <w:r w:rsidR="007604BB">
              <w:rPr>
                <w:noProof/>
                <w:webHidden/>
              </w:rPr>
              <w:fldChar w:fldCharType="begin"/>
            </w:r>
            <w:r w:rsidR="007604BB">
              <w:rPr>
                <w:noProof/>
                <w:webHidden/>
              </w:rPr>
              <w:instrText xml:space="preserve"> PAGEREF _Toc105142910 \h </w:instrText>
            </w:r>
            <w:r w:rsidR="007604BB">
              <w:rPr>
                <w:noProof/>
                <w:webHidden/>
              </w:rPr>
            </w:r>
            <w:r w:rsidR="007604BB">
              <w:rPr>
                <w:noProof/>
                <w:webHidden/>
              </w:rPr>
              <w:fldChar w:fldCharType="separate"/>
            </w:r>
            <w:r w:rsidR="0050029D">
              <w:rPr>
                <w:noProof/>
                <w:webHidden/>
              </w:rPr>
              <w:t>- 289 -</w:t>
            </w:r>
            <w:r w:rsidR="007604BB">
              <w:rPr>
                <w:noProof/>
                <w:webHidden/>
              </w:rPr>
              <w:fldChar w:fldCharType="end"/>
            </w:r>
          </w:hyperlink>
        </w:p>
        <w:p w14:paraId="6C5F3262" w14:textId="350DBE0B" w:rsidR="007604BB" w:rsidRDefault="0009631A">
          <w:pPr>
            <w:pStyle w:val="31"/>
            <w:tabs>
              <w:tab w:val="right" w:leader="dot" w:pos="9629"/>
            </w:tabs>
            <w:rPr>
              <w:rFonts w:asciiTheme="minorHAnsi" w:eastAsiaTheme="minorEastAsia" w:hAnsiTheme="minorHAnsi" w:cstheme="minorBidi"/>
              <w:noProof/>
              <w:szCs w:val="22"/>
            </w:rPr>
          </w:pPr>
          <w:hyperlink w:anchor="_Toc105142911" w:history="1">
            <w:r w:rsidR="007604BB" w:rsidRPr="006A4808">
              <w:rPr>
                <w:rStyle w:val="a3"/>
                <w:noProof/>
              </w:rPr>
              <w:t>第</w:t>
            </w:r>
            <w:r w:rsidR="007604BB" w:rsidRPr="006A4808">
              <w:rPr>
                <w:rStyle w:val="a3"/>
                <w:noProof/>
              </w:rPr>
              <w:t>21</w:t>
            </w:r>
            <w:r w:rsidR="007604BB" w:rsidRPr="006A4808">
              <w:rPr>
                <w:rStyle w:val="a3"/>
                <w:noProof/>
              </w:rPr>
              <w:t>－</w:t>
            </w:r>
            <w:r w:rsidR="007604BB" w:rsidRPr="006A4808">
              <w:rPr>
                <w:rStyle w:val="a3"/>
                <w:noProof/>
              </w:rPr>
              <w:t>11</w:t>
            </w:r>
            <w:r w:rsidR="007604BB" w:rsidRPr="006A4808">
              <w:rPr>
                <w:rStyle w:val="a3"/>
                <w:noProof/>
              </w:rPr>
              <w:t>条</w:t>
            </w:r>
            <w:r w:rsidR="007604BB" w:rsidRPr="006A4808">
              <w:rPr>
                <w:rStyle w:val="a3"/>
                <w:noProof/>
              </w:rPr>
              <w:t xml:space="preserve">  </w:t>
            </w:r>
            <w:r w:rsidR="007604BB" w:rsidRPr="006A4808">
              <w:rPr>
                <w:rStyle w:val="a3"/>
                <w:noProof/>
              </w:rPr>
              <w:t>圧気設備工</w:t>
            </w:r>
            <w:r w:rsidR="007604BB">
              <w:rPr>
                <w:noProof/>
                <w:webHidden/>
              </w:rPr>
              <w:tab/>
            </w:r>
            <w:r w:rsidR="007604BB">
              <w:rPr>
                <w:noProof/>
                <w:webHidden/>
              </w:rPr>
              <w:fldChar w:fldCharType="begin"/>
            </w:r>
            <w:r w:rsidR="007604BB">
              <w:rPr>
                <w:noProof/>
                <w:webHidden/>
              </w:rPr>
              <w:instrText xml:space="preserve"> PAGEREF _Toc105142911 \h </w:instrText>
            </w:r>
            <w:r w:rsidR="007604BB">
              <w:rPr>
                <w:noProof/>
                <w:webHidden/>
              </w:rPr>
            </w:r>
            <w:r w:rsidR="007604BB">
              <w:rPr>
                <w:noProof/>
                <w:webHidden/>
              </w:rPr>
              <w:fldChar w:fldCharType="separate"/>
            </w:r>
            <w:r w:rsidR="0050029D">
              <w:rPr>
                <w:noProof/>
                <w:webHidden/>
              </w:rPr>
              <w:t>- 289 -</w:t>
            </w:r>
            <w:r w:rsidR="007604BB">
              <w:rPr>
                <w:noProof/>
                <w:webHidden/>
              </w:rPr>
              <w:fldChar w:fldCharType="end"/>
            </w:r>
          </w:hyperlink>
        </w:p>
        <w:p w14:paraId="1B1CC6C6" w14:textId="23334D3F" w:rsidR="007604BB" w:rsidRDefault="0009631A">
          <w:pPr>
            <w:pStyle w:val="31"/>
            <w:tabs>
              <w:tab w:val="right" w:leader="dot" w:pos="9629"/>
            </w:tabs>
            <w:rPr>
              <w:rFonts w:asciiTheme="minorHAnsi" w:eastAsiaTheme="minorEastAsia" w:hAnsiTheme="minorHAnsi" w:cstheme="minorBidi"/>
              <w:noProof/>
              <w:szCs w:val="22"/>
            </w:rPr>
          </w:pPr>
          <w:hyperlink w:anchor="_Toc105142912" w:history="1">
            <w:r w:rsidR="007604BB" w:rsidRPr="006A4808">
              <w:rPr>
                <w:rStyle w:val="a3"/>
                <w:noProof/>
              </w:rPr>
              <w:t>第</w:t>
            </w:r>
            <w:r w:rsidR="007604BB" w:rsidRPr="006A4808">
              <w:rPr>
                <w:rStyle w:val="a3"/>
                <w:noProof/>
              </w:rPr>
              <w:t>21</w:t>
            </w:r>
            <w:r w:rsidR="007604BB" w:rsidRPr="006A4808">
              <w:rPr>
                <w:rStyle w:val="a3"/>
                <w:noProof/>
              </w:rPr>
              <w:t>－</w:t>
            </w:r>
            <w:r w:rsidR="007604BB" w:rsidRPr="006A4808">
              <w:rPr>
                <w:rStyle w:val="a3"/>
                <w:noProof/>
              </w:rPr>
              <w:t>12</w:t>
            </w:r>
            <w:r w:rsidR="007604BB" w:rsidRPr="006A4808">
              <w:rPr>
                <w:rStyle w:val="a3"/>
                <w:noProof/>
              </w:rPr>
              <w:t>条</w:t>
            </w:r>
            <w:r w:rsidR="007604BB" w:rsidRPr="006A4808">
              <w:rPr>
                <w:rStyle w:val="a3"/>
                <w:noProof/>
              </w:rPr>
              <w:t xml:space="preserve">  </w:t>
            </w:r>
            <w:r w:rsidR="007604BB" w:rsidRPr="006A4808">
              <w:rPr>
                <w:rStyle w:val="a3"/>
                <w:noProof/>
              </w:rPr>
              <w:t>送排泥設備工</w:t>
            </w:r>
            <w:r w:rsidR="007604BB">
              <w:rPr>
                <w:noProof/>
                <w:webHidden/>
              </w:rPr>
              <w:tab/>
            </w:r>
            <w:r w:rsidR="007604BB">
              <w:rPr>
                <w:noProof/>
                <w:webHidden/>
              </w:rPr>
              <w:fldChar w:fldCharType="begin"/>
            </w:r>
            <w:r w:rsidR="007604BB">
              <w:rPr>
                <w:noProof/>
                <w:webHidden/>
              </w:rPr>
              <w:instrText xml:space="preserve"> PAGEREF _Toc105142912 \h </w:instrText>
            </w:r>
            <w:r w:rsidR="007604BB">
              <w:rPr>
                <w:noProof/>
                <w:webHidden/>
              </w:rPr>
            </w:r>
            <w:r w:rsidR="007604BB">
              <w:rPr>
                <w:noProof/>
                <w:webHidden/>
              </w:rPr>
              <w:fldChar w:fldCharType="separate"/>
            </w:r>
            <w:r w:rsidR="0050029D">
              <w:rPr>
                <w:noProof/>
                <w:webHidden/>
              </w:rPr>
              <w:t>- 290 -</w:t>
            </w:r>
            <w:r w:rsidR="007604BB">
              <w:rPr>
                <w:noProof/>
                <w:webHidden/>
              </w:rPr>
              <w:fldChar w:fldCharType="end"/>
            </w:r>
          </w:hyperlink>
        </w:p>
        <w:p w14:paraId="3A02666F" w14:textId="352AA197" w:rsidR="007604BB" w:rsidRDefault="0009631A">
          <w:pPr>
            <w:pStyle w:val="31"/>
            <w:tabs>
              <w:tab w:val="right" w:leader="dot" w:pos="9629"/>
            </w:tabs>
            <w:rPr>
              <w:rFonts w:asciiTheme="minorHAnsi" w:eastAsiaTheme="minorEastAsia" w:hAnsiTheme="minorHAnsi" w:cstheme="minorBidi"/>
              <w:noProof/>
              <w:szCs w:val="22"/>
            </w:rPr>
          </w:pPr>
          <w:hyperlink w:anchor="_Toc105142913" w:history="1">
            <w:r w:rsidR="007604BB" w:rsidRPr="006A4808">
              <w:rPr>
                <w:rStyle w:val="a3"/>
                <w:noProof/>
              </w:rPr>
              <w:t>第</w:t>
            </w:r>
            <w:r w:rsidR="007604BB" w:rsidRPr="006A4808">
              <w:rPr>
                <w:rStyle w:val="a3"/>
                <w:noProof/>
              </w:rPr>
              <w:t>21</w:t>
            </w:r>
            <w:r w:rsidR="007604BB" w:rsidRPr="006A4808">
              <w:rPr>
                <w:rStyle w:val="a3"/>
                <w:noProof/>
              </w:rPr>
              <w:t>－</w:t>
            </w:r>
            <w:r w:rsidR="007604BB" w:rsidRPr="006A4808">
              <w:rPr>
                <w:rStyle w:val="a3"/>
                <w:noProof/>
              </w:rPr>
              <w:t>13</w:t>
            </w:r>
            <w:r w:rsidR="007604BB" w:rsidRPr="006A4808">
              <w:rPr>
                <w:rStyle w:val="a3"/>
                <w:noProof/>
              </w:rPr>
              <w:t>条</w:t>
            </w:r>
            <w:r w:rsidR="007604BB" w:rsidRPr="006A4808">
              <w:rPr>
                <w:rStyle w:val="a3"/>
                <w:noProof/>
              </w:rPr>
              <w:t xml:space="preserve">  </w:t>
            </w:r>
            <w:r w:rsidR="007604BB" w:rsidRPr="006A4808">
              <w:rPr>
                <w:rStyle w:val="a3"/>
                <w:noProof/>
              </w:rPr>
              <w:t>泥水処理設備工</w:t>
            </w:r>
            <w:r w:rsidR="007604BB">
              <w:rPr>
                <w:noProof/>
                <w:webHidden/>
              </w:rPr>
              <w:tab/>
            </w:r>
            <w:r w:rsidR="007604BB">
              <w:rPr>
                <w:noProof/>
                <w:webHidden/>
              </w:rPr>
              <w:fldChar w:fldCharType="begin"/>
            </w:r>
            <w:r w:rsidR="007604BB">
              <w:rPr>
                <w:noProof/>
                <w:webHidden/>
              </w:rPr>
              <w:instrText xml:space="preserve"> PAGEREF _Toc105142913 \h </w:instrText>
            </w:r>
            <w:r w:rsidR="007604BB">
              <w:rPr>
                <w:noProof/>
                <w:webHidden/>
              </w:rPr>
            </w:r>
            <w:r w:rsidR="007604BB">
              <w:rPr>
                <w:noProof/>
                <w:webHidden/>
              </w:rPr>
              <w:fldChar w:fldCharType="separate"/>
            </w:r>
            <w:r w:rsidR="0050029D">
              <w:rPr>
                <w:noProof/>
                <w:webHidden/>
              </w:rPr>
              <w:t>- 290 -</w:t>
            </w:r>
            <w:r w:rsidR="007604BB">
              <w:rPr>
                <w:noProof/>
                <w:webHidden/>
              </w:rPr>
              <w:fldChar w:fldCharType="end"/>
            </w:r>
          </w:hyperlink>
        </w:p>
        <w:p w14:paraId="09207543" w14:textId="11BB8D7F" w:rsidR="007604BB" w:rsidRDefault="0009631A">
          <w:pPr>
            <w:pStyle w:val="31"/>
            <w:tabs>
              <w:tab w:val="right" w:leader="dot" w:pos="9629"/>
            </w:tabs>
            <w:rPr>
              <w:rFonts w:asciiTheme="minorHAnsi" w:eastAsiaTheme="minorEastAsia" w:hAnsiTheme="minorHAnsi" w:cstheme="minorBidi"/>
              <w:noProof/>
              <w:szCs w:val="22"/>
            </w:rPr>
          </w:pPr>
          <w:hyperlink w:anchor="_Toc105142914" w:history="1">
            <w:r w:rsidR="007604BB" w:rsidRPr="006A4808">
              <w:rPr>
                <w:rStyle w:val="a3"/>
                <w:noProof/>
              </w:rPr>
              <w:t>第</w:t>
            </w:r>
            <w:r w:rsidR="007604BB" w:rsidRPr="006A4808">
              <w:rPr>
                <w:rStyle w:val="a3"/>
                <w:noProof/>
              </w:rPr>
              <w:t>21</w:t>
            </w:r>
            <w:r w:rsidR="007604BB" w:rsidRPr="006A4808">
              <w:rPr>
                <w:rStyle w:val="a3"/>
                <w:noProof/>
              </w:rPr>
              <w:t>－</w:t>
            </w:r>
            <w:r w:rsidR="007604BB" w:rsidRPr="006A4808">
              <w:rPr>
                <w:rStyle w:val="a3"/>
                <w:noProof/>
              </w:rPr>
              <w:t>14</w:t>
            </w:r>
            <w:r w:rsidR="007604BB" w:rsidRPr="006A4808">
              <w:rPr>
                <w:rStyle w:val="a3"/>
                <w:noProof/>
              </w:rPr>
              <w:t>条</w:t>
            </w:r>
            <w:r w:rsidR="007604BB" w:rsidRPr="006A4808">
              <w:rPr>
                <w:rStyle w:val="a3"/>
                <w:noProof/>
              </w:rPr>
              <w:t xml:space="preserve">  </w:t>
            </w:r>
            <w:r w:rsidR="007604BB" w:rsidRPr="006A4808">
              <w:rPr>
                <w:rStyle w:val="a3"/>
                <w:noProof/>
              </w:rPr>
              <w:t>注入設備工</w:t>
            </w:r>
            <w:r w:rsidR="007604BB">
              <w:rPr>
                <w:noProof/>
                <w:webHidden/>
              </w:rPr>
              <w:tab/>
            </w:r>
            <w:r w:rsidR="007604BB">
              <w:rPr>
                <w:noProof/>
                <w:webHidden/>
              </w:rPr>
              <w:fldChar w:fldCharType="begin"/>
            </w:r>
            <w:r w:rsidR="007604BB">
              <w:rPr>
                <w:noProof/>
                <w:webHidden/>
              </w:rPr>
              <w:instrText xml:space="preserve"> PAGEREF _Toc105142914 \h </w:instrText>
            </w:r>
            <w:r w:rsidR="007604BB">
              <w:rPr>
                <w:noProof/>
                <w:webHidden/>
              </w:rPr>
            </w:r>
            <w:r w:rsidR="007604BB">
              <w:rPr>
                <w:noProof/>
                <w:webHidden/>
              </w:rPr>
              <w:fldChar w:fldCharType="separate"/>
            </w:r>
            <w:r w:rsidR="0050029D">
              <w:rPr>
                <w:noProof/>
                <w:webHidden/>
              </w:rPr>
              <w:t>- 290 -</w:t>
            </w:r>
            <w:r w:rsidR="007604BB">
              <w:rPr>
                <w:noProof/>
                <w:webHidden/>
              </w:rPr>
              <w:fldChar w:fldCharType="end"/>
            </w:r>
          </w:hyperlink>
        </w:p>
        <w:p w14:paraId="3D3F4303" w14:textId="440402F9" w:rsidR="007604BB" w:rsidRDefault="0009631A">
          <w:pPr>
            <w:pStyle w:val="31"/>
            <w:tabs>
              <w:tab w:val="right" w:leader="dot" w:pos="9629"/>
            </w:tabs>
            <w:rPr>
              <w:rFonts w:asciiTheme="minorHAnsi" w:eastAsiaTheme="minorEastAsia" w:hAnsiTheme="minorHAnsi" w:cstheme="minorBidi"/>
              <w:noProof/>
              <w:szCs w:val="22"/>
            </w:rPr>
          </w:pPr>
          <w:hyperlink w:anchor="_Toc105142915" w:history="1">
            <w:r w:rsidR="007604BB" w:rsidRPr="006A4808">
              <w:rPr>
                <w:rStyle w:val="a3"/>
                <w:noProof/>
              </w:rPr>
              <w:t>第</w:t>
            </w:r>
            <w:r w:rsidR="007604BB" w:rsidRPr="006A4808">
              <w:rPr>
                <w:rStyle w:val="a3"/>
                <w:noProof/>
              </w:rPr>
              <w:t>21</w:t>
            </w:r>
            <w:r w:rsidR="007604BB" w:rsidRPr="006A4808">
              <w:rPr>
                <w:rStyle w:val="a3"/>
                <w:noProof/>
              </w:rPr>
              <w:t>－</w:t>
            </w:r>
            <w:r w:rsidR="007604BB" w:rsidRPr="006A4808">
              <w:rPr>
                <w:rStyle w:val="a3"/>
                <w:noProof/>
              </w:rPr>
              <w:t>15</w:t>
            </w:r>
            <w:r w:rsidR="007604BB" w:rsidRPr="006A4808">
              <w:rPr>
                <w:rStyle w:val="a3"/>
                <w:noProof/>
              </w:rPr>
              <w:t>条</w:t>
            </w:r>
            <w:r w:rsidR="007604BB" w:rsidRPr="006A4808">
              <w:rPr>
                <w:rStyle w:val="a3"/>
                <w:noProof/>
              </w:rPr>
              <w:t xml:space="preserve">  </w:t>
            </w:r>
            <w:r w:rsidR="007604BB" w:rsidRPr="006A4808">
              <w:rPr>
                <w:rStyle w:val="a3"/>
                <w:noProof/>
              </w:rPr>
              <w:t>シールド水替工</w:t>
            </w:r>
            <w:r w:rsidR="007604BB">
              <w:rPr>
                <w:noProof/>
                <w:webHidden/>
              </w:rPr>
              <w:tab/>
            </w:r>
            <w:r w:rsidR="007604BB">
              <w:rPr>
                <w:noProof/>
                <w:webHidden/>
              </w:rPr>
              <w:fldChar w:fldCharType="begin"/>
            </w:r>
            <w:r w:rsidR="007604BB">
              <w:rPr>
                <w:noProof/>
                <w:webHidden/>
              </w:rPr>
              <w:instrText xml:space="preserve"> PAGEREF _Toc105142915 \h </w:instrText>
            </w:r>
            <w:r w:rsidR="007604BB">
              <w:rPr>
                <w:noProof/>
                <w:webHidden/>
              </w:rPr>
            </w:r>
            <w:r w:rsidR="007604BB">
              <w:rPr>
                <w:noProof/>
                <w:webHidden/>
              </w:rPr>
              <w:fldChar w:fldCharType="separate"/>
            </w:r>
            <w:r w:rsidR="0050029D">
              <w:rPr>
                <w:noProof/>
                <w:webHidden/>
              </w:rPr>
              <w:t>- 290 -</w:t>
            </w:r>
            <w:r w:rsidR="007604BB">
              <w:rPr>
                <w:noProof/>
                <w:webHidden/>
              </w:rPr>
              <w:fldChar w:fldCharType="end"/>
            </w:r>
          </w:hyperlink>
        </w:p>
        <w:p w14:paraId="3EFAA25B" w14:textId="46F10304" w:rsidR="007604BB" w:rsidRDefault="0009631A">
          <w:pPr>
            <w:pStyle w:val="31"/>
            <w:tabs>
              <w:tab w:val="right" w:leader="dot" w:pos="9629"/>
            </w:tabs>
            <w:rPr>
              <w:rFonts w:asciiTheme="minorHAnsi" w:eastAsiaTheme="minorEastAsia" w:hAnsiTheme="minorHAnsi" w:cstheme="minorBidi"/>
              <w:noProof/>
              <w:szCs w:val="22"/>
            </w:rPr>
          </w:pPr>
          <w:hyperlink w:anchor="_Toc105142916" w:history="1">
            <w:r w:rsidR="007604BB" w:rsidRPr="006A4808">
              <w:rPr>
                <w:rStyle w:val="a3"/>
                <w:noProof/>
              </w:rPr>
              <w:t>第</w:t>
            </w:r>
            <w:r w:rsidR="007604BB" w:rsidRPr="006A4808">
              <w:rPr>
                <w:rStyle w:val="a3"/>
                <w:noProof/>
              </w:rPr>
              <w:t>21</w:t>
            </w:r>
            <w:r w:rsidR="007604BB" w:rsidRPr="006A4808">
              <w:rPr>
                <w:rStyle w:val="a3"/>
                <w:noProof/>
              </w:rPr>
              <w:t>－</w:t>
            </w:r>
            <w:r w:rsidR="007604BB" w:rsidRPr="006A4808">
              <w:rPr>
                <w:rStyle w:val="a3"/>
                <w:noProof/>
              </w:rPr>
              <w:t>16</w:t>
            </w:r>
            <w:r w:rsidR="007604BB" w:rsidRPr="006A4808">
              <w:rPr>
                <w:rStyle w:val="a3"/>
                <w:noProof/>
              </w:rPr>
              <w:t>条</w:t>
            </w:r>
            <w:r w:rsidR="007604BB" w:rsidRPr="006A4808">
              <w:rPr>
                <w:rStyle w:val="a3"/>
                <w:noProof/>
              </w:rPr>
              <w:t xml:space="preserve">  </w:t>
            </w:r>
            <w:r w:rsidR="007604BB" w:rsidRPr="006A4808">
              <w:rPr>
                <w:rStyle w:val="a3"/>
                <w:noProof/>
              </w:rPr>
              <w:t>補助地盤改良工</w:t>
            </w:r>
            <w:r w:rsidR="007604BB">
              <w:rPr>
                <w:noProof/>
                <w:webHidden/>
              </w:rPr>
              <w:tab/>
            </w:r>
            <w:r w:rsidR="007604BB">
              <w:rPr>
                <w:noProof/>
                <w:webHidden/>
              </w:rPr>
              <w:fldChar w:fldCharType="begin"/>
            </w:r>
            <w:r w:rsidR="007604BB">
              <w:rPr>
                <w:noProof/>
                <w:webHidden/>
              </w:rPr>
              <w:instrText xml:space="preserve"> PAGEREF _Toc105142916 \h </w:instrText>
            </w:r>
            <w:r w:rsidR="007604BB">
              <w:rPr>
                <w:noProof/>
                <w:webHidden/>
              </w:rPr>
            </w:r>
            <w:r w:rsidR="007604BB">
              <w:rPr>
                <w:noProof/>
                <w:webHidden/>
              </w:rPr>
              <w:fldChar w:fldCharType="separate"/>
            </w:r>
            <w:r w:rsidR="0050029D">
              <w:rPr>
                <w:noProof/>
                <w:webHidden/>
              </w:rPr>
              <w:t>- 291 -</w:t>
            </w:r>
            <w:r w:rsidR="007604BB">
              <w:rPr>
                <w:noProof/>
                <w:webHidden/>
              </w:rPr>
              <w:fldChar w:fldCharType="end"/>
            </w:r>
          </w:hyperlink>
        </w:p>
        <w:p w14:paraId="303355DA" w14:textId="4F98B8BC" w:rsidR="007604BB" w:rsidRDefault="0009631A">
          <w:pPr>
            <w:pStyle w:val="12"/>
            <w:tabs>
              <w:tab w:val="right" w:leader="dot" w:pos="9629"/>
            </w:tabs>
            <w:rPr>
              <w:rFonts w:asciiTheme="minorHAnsi" w:eastAsiaTheme="minorEastAsia" w:hAnsiTheme="minorHAnsi" w:cstheme="minorBidi"/>
              <w:noProof/>
              <w:szCs w:val="22"/>
            </w:rPr>
          </w:pPr>
          <w:hyperlink w:anchor="_Toc105142917" w:history="1">
            <w:r w:rsidR="007604BB" w:rsidRPr="00EA194D">
              <w:rPr>
                <w:rStyle w:val="a3"/>
                <w:rFonts w:ascii="ＭＳ 明朝" w:hAnsi="ＭＳ 明朝"/>
                <w:noProof/>
              </w:rPr>
              <w:t>第22章　緑化工事（基盤整備）</w:t>
            </w:r>
            <w:r w:rsidR="007604BB">
              <w:rPr>
                <w:noProof/>
                <w:webHidden/>
              </w:rPr>
              <w:tab/>
            </w:r>
            <w:r w:rsidR="007604BB">
              <w:rPr>
                <w:noProof/>
                <w:webHidden/>
              </w:rPr>
              <w:fldChar w:fldCharType="begin"/>
            </w:r>
            <w:r w:rsidR="007604BB">
              <w:rPr>
                <w:noProof/>
                <w:webHidden/>
              </w:rPr>
              <w:instrText xml:space="preserve"> PAGEREF _Toc105142917 \h </w:instrText>
            </w:r>
            <w:r w:rsidR="007604BB">
              <w:rPr>
                <w:noProof/>
                <w:webHidden/>
              </w:rPr>
            </w:r>
            <w:r w:rsidR="007604BB">
              <w:rPr>
                <w:noProof/>
                <w:webHidden/>
              </w:rPr>
              <w:fldChar w:fldCharType="separate"/>
            </w:r>
            <w:r w:rsidR="0050029D">
              <w:rPr>
                <w:noProof/>
                <w:webHidden/>
              </w:rPr>
              <w:t>- 292 -</w:t>
            </w:r>
            <w:r w:rsidR="007604BB">
              <w:rPr>
                <w:noProof/>
                <w:webHidden/>
              </w:rPr>
              <w:fldChar w:fldCharType="end"/>
            </w:r>
          </w:hyperlink>
        </w:p>
        <w:p w14:paraId="3C71490A" w14:textId="160B1CFC" w:rsidR="007604BB" w:rsidRDefault="0009631A">
          <w:pPr>
            <w:pStyle w:val="22"/>
            <w:tabs>
              <w:tab w:val="right" w:leader="dot" w:pos="9629"/>
            </w:tabs>
            <w:rPr>
              <w:rFonts w:asciiTheme="minorHAnsi" w:eastAsiaTheme="minorEastAsia" w:hAnsiTheme="minorHAnsi" w:cstheme="minorBidi"/>
              <w:noProof/>
              <w:szCs w:val="22"/>
            </w:rPr>
          </w:pPr>
          <w:hyperlink w:anchor="_Toc105142918"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_Toc105142918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610BCAFD" w14:textId="6320EFF1" w:rsidR="007604BB" w:rsidRDefault="0009631A">
          <w:pPr>
            <w:pStyle w:val="31"/>
            <w:tabs>
              <w:tab w:val="right" w:leader="dot" w:pos="9629"/>
            </w:tabs>
            <w:rPr>
              <w:rFonts w:asciiTheme="minorHAnsi" w:eastAsiaTheme="minorEastAsia" w:hAnsiTheme="minorHAnsi" w:cstheme="minorBidi"/>
              <w:noProof/>
              <w:szCs w:val="22"/>
            </w:rPr>
          </w:pPr>
          <w:hyperlink w:anchor="_Toc105142919" w:history="1">
            <w:r w:rsidR="007604BB" w:rsidRPr="006A4808">
              <w:rPr>
                <w:rStyle w:val="a3"/>
                <w:noProof/>
              </w:rPr>
              <w:t>第</w:t>
            </w:r>
            <w:r w:rsidR="007604BB" w:rsidRPr="006A4808">
              <w:rPr>
                <w:rStyle w:val="a3"/>
                <w:noProof/>
              </w:rPr>
              <w:t>22</w:t>
            </w:r>
            <w:r w:rsidR="007604BB" w:rsidRPr="006A4808">
              <w:rPr>
                <w:rStyle w:val="a3"/>
                <w:noProof/>
              </w:rPr>
              <w:t>－１条　適用</w:t>
            </w:r>
            <w:r w:rsidR="007604BB">
              <w:rPr>
                <w:noProof/>
                <w:webHidden/>
              </w:rPr>
              <w:tab/>
            </w:r>
            <w:r w:rsidR="007604BB">
              <w:rPr>
                <w:noProof/>
                <w:webHidden/>
              </w:rPr>
              <w:fldChar w:fldCharType="begin"/>
            </w:r>
            <w:r w:rsidR="007604BB">
              <w:rPr>
                <w:noProof/>
                <w:webHidden/>
              </w:rPr>
              <w:instrText xml:space="preserve"> PAGEREF _Toc105142919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1C773B42" w14:textId="38ACFB2E" w:rsidR="007604BB" w:rsidRDefault="0009631A">
          <w:pPr>
            <w:pStyle w:val="22"/>
            <w:tabs>
              <w:tab w:val="right" w:leader="dot" w:pos="9629"/>
            </w:tabs>
            <w:rPr>
              <w:rFonts w:asciiTheme="minorHAnsi" w:eastAsiaTheme="minorEastAsia" w:hAnsiTheme="minorHAnsi" w:cstheme="minorBidi"/>
              <w:noProof/>
              <w:szCs w:val="22"/>
            </w:rPr>
          </w:pPr>
          <w:hyperlink w:anchor="_Toc105142920" w:history="1">
            <w:r w:rsidR="007604BB" w:rsidRPr="006A4808">
              <w:rPr>
                <w:rStyle w:val="a3"/>
                <w:noProof/>
              </w:rPr>
              <w:t>第２節　一般事項</w:t>
            </w:r>
            <w:r w:rsidR="007604BB">
              <w:rPr>
                <w:noProof/>
                <w:webHidden/>
              </w:rPr>
              <w:tab/>
            </w:r>
            <w:r w:rsidR="007604BB">
              <w:rPr>
                <w:noProof/>
                <w:webHidden/>
              </w:rPr>
              <w:fldChar w:fldCharType="begin"/>
            </w:r>
            <w:r w:rsidR="007604BB">
              <w:rPr>
                <w:noProof/>
                <w:webHidden/>
              </w:rPr>
              <w:instrText xml:space="preserve"> PAGEREF _Toc105142920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2529034F" w14:textId="57DECBA9" w:rsidR="007604BB" w:rsidRDefault="0009631A">
          <w:pPr>
            <w:pStyle w:val="31"/>
            <w:tabs>
              <w:tab w:val="right" w:leader="dot" w:pos="9629"/>
            </w:tabs>
            <w:rPr>
              <w:rFonts w:asciiTheme="minorHAnsi" w:eastAsiaTheme="minorEastAsia" w:hAnsiTheme="minorHAnsi" w:cstheme="minorBidi"/>
              <w:noProof/>
              <w:szCs w:val="22"/>
            </w:rPr>
          </w:pPr>
          <w:hyperlink w:anchor="_Toc105142921" w:history="1">
            <w:r w:rsidR="007604BB" w:rsidRPr="006A4808">
              <w:rPr>
                <w:rStyle w:val="a3"/>
                <w:noProof/>
              </w:rPr>
              <w:t>第</w:t>
            </w:r>
            <w:r w:rsidR="007604BB" w:rsidRPr="006A4808">
              <w:rPr>
                <w:rStyle w:val="a3"/>
                <w:noProof/>
              </w:rPr>
              <w:t>22</w:t>
            </w:r>
            <w:r w:rsidR="007604BB" w:rsidRPr="006A4808">
              <w:rPr>
                <w:rStyle w:val="a3"/>
                <w:noProof/>
              </w:rPr>
              <w:t>－２条　適用すべき諸基準</w:t>
            </w:r>
            <w:r w:rsidR="007604BB">
              <w:rPr>
                <w:noProof/>
                <w:webHidden/>
              </w:rPr>
              <w:tab/>
            </w:r>
            <w:r w:rsidR="007604BB">
              <w:rPr>
                <w:noProof/>
                <w:webHidden/>
              </w:rPr>
              <w:fldChar w:fldCharType="begin"/>
            </w:r>
            <w:r w:rsidR="007604BB">
              <w:rPr>
                <w:noProof/>
                <w:webHidden/>
              </w:rPr>
              <w:instrText xml:space="preserve"> PAGEREF _Toc105142921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3170A73F" w14:textId="152320CB" w:rsidR="007604BB" w:rsidRDefault="0009631A">
          <w:pPr>
            <w:pStyle w:val="22"/>
            <w:tabs>
              <w:tab w:val="right" w:leader="dot" w:pos="9629"/>
            </w:tabs>
            <w:rPr>
              <w:rFonts w:asciiTheme="minorHAnsi" w:eastAsiaTheme="minorEastAsia" w:hAnsiTheme="minorHAnsi" w:cstheme="minorBidi"/>
              <w:noProof/>
              <w:szCs w:val="22"/>
            </w:rPr>
          </w:pPr>
          <w:hyperlink w:anchor="_Toc105142922" w:history="1">
            <w:r w:rsidR="007604BB" w:rsidRPr="006A4808">
              <w:rPr>
                <w:rStyle w:val="a3"/>
                <w:noProof/>
              </w:rPr>
              <w:t>第３節　施設撤去工</w:t>
            </w:r>
            <w:r w:rsidR="007604BB">
              <w:rPr>
                <w:noProof/>
                <w:webHidden/>
              </w:rPr>
              <w:tab/>
            </w:r>
            <w:r w:rsidR="007604BB">
              <w:rPr>
                <w:noProof/>
                <w:webHidden/>
              </w:rPr>
              <w:fldChar w:fldCharType="begin"/>
            </w:r>
            <w:r w:rsidR="007604BB">
              <w:rPr>
                <w:noProof/>
                <w:webHidden/>
              </w:rPr>
              <w:instrText xml:space="preserve"> PAGEREF _Toc105142922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49CCE28B" w14:textId="4AA71BAF" w:rsidR="007604BB" w:rsidRDefault="0009631A">
          <w:pPr>
            <w:pStyle w:val="31"/>
            <w:tabs>
              <w:tab w:val="right" w:leader="dot" w:pos="9629"/>
            </w:tabs>
            <w:rPr>
              <w:rFonts w:asciiTheme="minorHAnsi" w:eastAsiaTheme="minorEastAsia" w:hAnsiTheme="minorHAnsi" w:cstheme="minorBidi"/>
              <w:noProof/>
              <w:szCs w:val="22"/>
            </w:rPr>
          </w:pPr>
          <w:hyperlink w:anchor="_Toc105142923" w:history="1">
            <w:r w:rsidR="007604BB" w:rsidRPr="006A4808">
              <w:rPr>
                <w:rStyle w:val="a3"/>
                <w:noProof/>
              </w:rPr>
              <w:t>第</w:t>
            </w:r>
            <w:r w:rsidR="007604BB" w:rsidRPr="006A4808">
              <w:rPr>
                <w:rStyle w:val="a3"/>
                <w:noProof/>
              </w:rPr>
              <w:t>22</w:t>
            </w:r>
            <w:r w:rsidR="007604BB" w:rsidRPr="006A4808">
              <w:rPr>
                <w:rStyle w:val="a3"/>
                <w:noProof/>
              </w:rPr>
              <w:t>－３条　一般事項</w:t>
            </w:r>
            <w:r w:rsidR="007604BB">
              <w:rPr>
                <w:noProof/>
                <w:webHidden/>
              </w:rPr>
              <w:tab/>
            </w:r>
            <w:r w:rsidR="007604BB">
              <w:rPr>
                <w:noProof/>
                <w:webHidden/>
              </w:rPr>
              <w:fldChar w:fldCharType="begin"/>
            </w:r>
            <w:r w:rsidR="007604BB">
              <w:rPr>
                <w:noProof/>
                <w:webHidden/>
              </w:rPr>
              <w:instrText xml:space="preserve"> PAGEREF _Toc105142923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541BD359" w14:textId="683DB76B" w:rsidR="007604BB" w:rsidRDefault="0009631A">
          <w:pPr>
            <w:pStyle w:val="31"/>
            <w:tabs>
              <w:tab w:val="right" w:leader="dot" w:pos="9629"/>
            </w:tabs>
            <w:rPr>
              <w:rFonts w:asciiTheme="minorHAnsi" w:eastAsiaTheme="minorEastAsia" w:hAnsiTheme="minorHAnsi" w:cstheme="minorBidi"/>
              <w:noProof/>
              <w:szCs w:val="22"/>
            </w:rPr>
          </w:pPr>
          <w:hyperlink w:anchor="_Toc105142924" w:history="1">
            <w:r w:rsidR="007604BB" w:rsidRPr="006A4808">
              <w:rPr>
                <w:rStyle w:val="a3"/>
                <w:noProof/>
              </w:rPr>
              <w:t>第</w:t>
            </w:r>
            <w:r w:rsidR="007604BB" w:rsidRPr="006A4808">
              <w:rPr>
                <w:rStyle w:val="a3"/>
                <w:noProof/>
              </w:rPr>
              <w:t>22</w:t>
            </w:r>
            <w:r w:rsidR="007604BB" w:rsidRPr="006A4808">
              <w:rPr>
                <w:rStyle w:val="a3"/>
                <w:noProof/>
              </w:rPr>
              <w:t>－４条　構造物取壊し工</w:t>
            </w:r>
            <w:r w:rsidR="007604BB">
              <w:rPr>
                <w:noProof/>
                <w:webHidden/>
              </w:rPr>
              <w:tab/>
            </w:r>
            <w:r w:rsidR="007604BB">
              <w:rPr>
                <w:noProof/>
                <w:webHidden/>
              </w:rPr>
              <w:fldChar w:fldCharType="begin"/>
            </w:r>
            <w:r w:rsidR="007604BB">
              <w:rPr>
                <w:noProof/>
                <w:webHidden/>
              </w:rPr>
              <w:instrText xml:space="preserve"> PAGEREF _Toc105142924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4A87E9E7" w14:textId="303A9B5C" w:rsidR="007604BB" w:rsidRDefault="0009631A">
          <w:pPr>
            <w:pStyle w:val="22"/>
            <w:tabs>
              <w:tab w:val="right" w:leader="dot" w:pos="9629"/>
            </w:tabs>
            <w:rPr>
              <w:rFonts w:asciiTheme="minorHAnsi" w:eastAsiaTheme="minorEastAsia" w:hAnsiTheme="minorHAnsi" w:cstheme="minorBidi"/>
              <w:noProof/>
              <w:szCs w:val="22"/>
            </w:rPr>
          </w:pPr>
          <w:hyperlink w:anchor="_Toc105142925" w:history="1">
            <w:r w:rsidR="007604BB" w:rsidRPr="006A4808">
              <w:rPr>
                <w:rStyle w:val="a3"/>
                <w:noProof/>
              </w:rPr>
              <w:t>第４節　敷地造成工</w:t>
            </w:r>
            <w:r w:rsidR="007604BB">
              <w:rPr>
                <w:noProof/>
                <w:webHidden/>
              </w:rPr>
              <w:tab/>
            </w:r>
            <w:r w:rsidR="007604BB">
              <w:rPr>
                <w:noProof/>
                <w:webHidden/>
              </w:rPr>
              <w:fldChar w:fldCharType="begin"/>
            </w:r>
            <w:r w:rsidR="007604BB">
              <w:rPr>
                <w:noProof/>
                <w:webHidden/>
              </w:rPr>
              <w:instrText xml:space="preserve"> PAGEREF _Toc105142925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5B252453" w14:textId="2C6668AC" w:rsidR="007604BB" w:rsidRDefault="0009631A">
          <w:pPr>
            <w:pStyle w:val="31"/>
            <w:tabs>
              <w:tab w:val="right" w:leader="dot" w:pos="9629"/>
            </w:tabs>
            <w:rPr>
              <w:rFonts w:asciiTheme="minorHAnsi" w:eastAsiaTheme="minorEastAsia" w:hAnsiTheme="minorHAnsi" w:cstheme="minorBidi"/>
              <w:noProof/>
              <w:szCs w:val="22"/>
            </w:rPr>
          </w:pPr>
          <w:hyperlink w:anchor="_Toc105142926" w:history="1">
            <w:r w:rsidR="007604BB" w:rsidRPr="006A4808">
              <w:rPr>
                <w:rStyle w:val="a3"/>
                <w:noProof/>
              </w:rPr>
              <w:t>第</w:t>
            </w:r>
            <w:r w:rsidR="007604BB" w:rsidRPr="006A4808">
              <w:rPr>
                <w:rStyle w:val="a3"/>
                <w:noProof/>
              </w:rPr>
              <w:t>22</w:t>
            </w:r>
            <w:r w:rsidR="007604BB" w:rsidRPr="006A4808">
              <w:rPr>
                <w:rStyle w:val="a3"/>
                <w:noProof/>
              </w:rPr>
              <w:t>－５条　一般事項</w:t>
            </w:r>
            <w:r w:rsidR="007604BB">
              <w:rPr>
                <w:noProof/>
                <w:webHidden/>
              </w:rPr>
              <w:tab/>
            </w:r>
            <w:r w:rsidR="007604BB">
              <w:rPr>
                <w:noProof/>
                <w:webHidden/>
              </w:rPr>
              <w:fldChar w:fldCharType="begin"/>
            </w:r>
            <w:r w:rsidR="007604BB">
              <w:rPr>
                <w:noProof/>
                <w:webHidden/>
              </w:rPr>
              <w:instrText xml:space="preserve"> PAGEREF _Toc105142926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3AEF6316" w14:textId="41C95891" w:rsidR="007604BB" w:rsidRDefault="0009631A">
          <w:pPr>
            <w:pStyle w:val="31"/>
            <w:tabs>
              <w:tab w:val="right" w:leader="dot" w:pos="9629"/>
            </w:tabs>
            <w:rPr>
              <w:rFonts w:asciiTheme="minorHAnsi" w:eastAsiaTheme="minorEastAsia" w:hAnsiTheme="minorHAnsi" w:cstheme="minorBidi"/>
              <w:noProof/>
              <w:szCs w:val="22"/>
            </w:rPr>
          </w:pPr>
          <w:hyperlink w:anchor="_Toc105142927" w:history="1">
            <w:r w:rsidR="007604BB" w:rsidRPr="006A4808">
              <w:rPr>
                <w:rStyle w:val="a3"/>
                <w:noProof/>
              </w:rPr>
              <w:t>第</w:t>
            </w:r>
            <w:r w:rsidR="007604BB" w:rsidRPr="006A4808">
              <w:rPr>
                <w:rStyle w:val="a3"/>
                <w:noProof/>
              </w:rPr>
              <w:t>22</w:t>
            </w:r>
            <w:r w:rsidR="007604BB" w:rsidRPr="006A4808">
              <w:rPr>
                <w:rStyle w:val="a3"/>
                <w:noProof/>
              </w:rPr>
              <w:t>－６条　整地工</w:t>
            </w:r>
            <w:r w:rsidR="007604BB">
              <w:rPr>
                <w:noProof/>
                <w:webHidden/>
              </w:rPr>
              <w:tab/>
            </w:r>
            <w:r w:rsidR="007604BB">
              <w:rPr>
                <w:noProof/>
                <w:webHidden/>
              </w:rPr>
              <w:fldChar w:fldCharType="begin"/>
            </w:r>
            <w:r w:rsidR="007604BB">
              <w:rPr>
                <w:noProof/>
                <w:webHidden/>
              </w:rPr>
              <w:instrText xml:space="preserve"> PAGEREF _Toc105142927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0CB92228" w14:textId="0F0F661C" w:rsidR="007604BB" w:rsidRDefault="0009631A">
          <w:pPr>
            <w:pStyle w:val="31"/>
            <w:tabs>
              <w:tab w:val="right" w:leader="dot" w:pos="9629"/>
            </w:tabs>
            <w:rPr>
              <w:rFonts w:asciiTheme="minorHAnsi" w:eastAsiaTheme="minorEastAsia" w:hAnsiTheme="minorHAnsi" w:cstheme="minorBidi"/>
              <w:noProof/>
              <w:szCs w:val="22"/>
            </w:rPr>
          </w:pPr>
          <w:hyperlink w:anchor="_Toc105142928" w:history="1">
            <w:r w:rsidR="007604BB" w:rsidRPr="006A4808">
              <w:rPr>
                <w:rStyle w:val="a3"/>
                <w:noProof/>
              </w:rPr>
              <w:t>第</w:t>
            </w:r>
            <w:r w:rsidR="007604BB" w:rsidRPr="006A4808">
              <w:rPr>
                <w:rStyle w:val="a3"/>
                <w:noProof/>
              </w:rPr>
              <w:t>22</w:t>
            </w:r>
            <w:r w:rsidR="007604BB" w:rsidRPr="006A4808">
              <w:rPr>
                <w:rStyle w:val="a3"/>
                <w:noProof/>
              </w:rPr>
              <w:t>－７条　掘削工</w:t>
            </w:r>
            <w:r w:rsidR="007604BB">
              <w:rPr>
                <w:noProof/>
                <w:webHidden/>
              </w:rPr>
              <w:tab/>
            </w:r>
            <w:r w:rsidR="007604BB">
              <w:rPr>
                <w:noProof/>
                <w:webHidden/>
              </w:rPr>
              <w:fldChar w:fldCharType="begin"/>
            </w:r>
            <w:r w:rsidR="007604BB">
              <w:rPr>
                <w:noProof/>
                <w:webHidden/>
              </w:rPr>
              <w:instrText xml:space="preserve"> PAGEREF _Toc105142928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355FFFDF" w14:textId="3E3BB283" w:rsidR="007604BB" w:rsidRDefault="0009631A">
          <w:pPr>
            <w:pStyle w:val="31"/>
            <w:tabs>
              <w:tab w:val="right" w:leader="dot" w:pos="9629"/>
            </w:tabs>
            <w:rPr>
              <w:rFonts w:asciiTheme="minorHAnsi" w:eastAsiaTheme="minorEastAsia" w:hAnsiTheme="minorHAnsi" w:cstheme="minorBidi"/>
              <w:noProof/>
              <w:szCs w:val="22"/>
            </w:rPr>
          </w:pPr>
          <w:hyperlink w:anchor="_Toc105142929" w:history="1">
            <w:r w:rsidR="007604BB" w:rsidRPr="006A4808">
              <w:rPr>
                <w:rStyle w:val="a3"/>
                <w:noProof/>
              </w:rPr>
              <w:t>第</w:t>
            </w:r>
            <w:r w:rsidR="007604BB" w:rsidRPr="006A4808">
              <w:rPr>
                <w:rStyle w:val="a3"/>
                <w:noProof/>
              </w:rPr>
              <w:t>22</w:t>
            </w:r>
            <w:r w:rsidR="007604BB" w:rsidRPr="006A4808">
              <w:rPr>
                <w:rStyle w:val="a3"/>
                <w:noProof/>
              </w:rPr>
              <w:t>－８条　盛土工</w:t>
            </w:r>
            <w:r w:rsidR="007604BB">
              <w:rPr>
                <w:noProof/>
                <w:webHidden/>
              </w:rPr>
              <w:tab/>
            </w:r>
            <w:r w:rsidR="007604BB">
              <w:rPr>
                <w:noProof/>
                <w:webHidden/>
              </w:rPr>
              <w:fldChar w:fldCharType="begin"/>
            </w:r>
            <w:r w:rsidR="007604BB">
              <w:rPr>
                <w:noProof/>
                <w:webHidden/>
              </w:rPr>
              <w:instrText xml:space="preserve"> PAGEREF _Toc105142929 \h </w:instrText>
            </w:r>
            <w:r w:rsidR="007604BB">
              <w:rPr>
                <w:noProof/>
                <w:webHidden/>
              </w:rPr>
            </w:r>
            <w:r w:rsidR="007604BB">
              <w:rPr>
                <w:noProof/>
                <w:webHidden/>
              </w:rPr>
              <w:fldChar w:fldCharType="separate"/>
            </w:r>
            <w:r w:rsidR="0050029D">
              <w:rPr>
                <w:noProof/>
                <w:webHidden/>
              </w:rPr>
              <w:t>- 293 -</w:t>
            </w:r>
            <w:r w:rsidR="007604BB">
              <w:rPr>
                <w:noProof/>
                <w:webHidden/>
              </w:rPr>
              <w:fldChar w:fldCharType="end"/>
            </w:r>
          </w:hyperlink>
        </w:p>
        <w:p w14:paraId="3EE7CF59" w14:textId="034157FC" w:rsidR="007604BB" w:rsidRDefault="0009631A">
          <w:pPr>
            <w:pStyle w:val="22"/>
            <w:tabs>
              <w:tab w:val="right" w:leader="dot" w:pos="9629"/>
            </w:tabs>
            <w:rPr>
              <w:rFonts w:asciiTheme="minorHAnsi" w:eastAsiaTheme="minorEastAsia" w:hAnsiTheme="minorHAnsi" w:cstheme="minorBidi"/>
              <w:noProof/>
              <w:szCs w:val="22"/>
            </w:rPr>
          </w:pPr>
          <w:hyperlink w:anchor="_Toc105142930" w:history="1">
            <w:r w:rsidR="007604BB" w:rsidRPr="006A4808">
              <w:rPr>
                <w:rStyle w:val="a3"/>
                <w:noProof/>
              </w:rPr>
              <w:t>第５節　植栽基盤工</w:t>
            </w:r>
            <w:r w:rsidR="007604BB">
              <w:rPr>
                <w:noProof/>
                <w:webHidden/>
              </w:rPr>
              <w:tab/>
            </w:r>
            <w:r w:rsidR="007604BB">
              <w:rPr>
                <w:noProof/>
                <w:webHidden/>
              </w:rPr>
              <w:fldChar w:fldCharType="begin"/>
            </w:r>
            <w:r w:rsidR="007604BB">
              <w:rPr>
                <w:noProof/>
                <w:webHidden/>
              </w:rPr>
              <w:instrText xml:space="preserve"> PAGEREF _Toc105142930 \h </w:instrText>
            </w:r>
            <w:r w:rsidR="007604BB">
              <w:rPr>
                <w:noProof/>
                <w:webHidden/>
              </w:rPr>
            </w:r>
            <w:r w:rsidR="007604BB">
              <w:rPr>
                <w:noProof/>
                <w:webHidden/>
              </w:rPr>
              <w:fldChar w:fldCharType="separate"/>
            </w:r>
            <w:r w:rsidR="0050029D">
              <w:rPr>
                <w:noProof/>
                <w:webHidden/>
              </w:rPr>
              <w:t>- 294 -</w:t>
            </w:r>
            <w:r w:rsidR="007604BB">
              <w:rPr>
                <w:noProof/>
                <w:webHidden/>
              </w:rPr>
              <w:fldChar w:fldCharType="end"/>
            </w:r>
          </w:hyperlink>
        </w:p>
        <w:p w14:paraId="5E0A7228" w14:textId="2ED47F03" w:rsidR="007604BB" w:rsidRDefault="0009631A">
          <w:pPr>
            <w:pStyle w:val="31"/>
            <w:tabs>
              <w:tab w:val="right" w:leader="dot" w:pos="9629"/>
            </w:tabs>
            <w:rPr>
              <w:rFonts w:asciiTheme="minorHAnsi" w:eastAsiaTheme="minorEastAsia" w:hAnsiTheme="minorHAnsi" w:cstheme="minorBidi"/>
              <w:noProof/>
              <w:szCs w:val="22"/>
            </w:rPr>
          </w:pPr>
          <w:hyperlink w:anchor="_Toc105142931" w:history="1">
            <w:r w:rsidR="007604BB" w:rsidRPr="006A4808">
              <w:rPr>
                <w:rStyle w:val="a3"/>
                <w:noProof/>
              </w:rPr>
              <w:t>第</w:t>
            </w:r>
            <w:r w:rsidR="007604BB" w:rsidRPr="006A4808">
              <w:rPr>
                <w:rStyle w:val="a3"/>
                <w:noProof/>
              </w:rPr>
              <w:t>22</w:t>
            </w:r>
            <w:r w:rsidR="007604BB" w:rsidRPr="006A4808">
              <w:rPr>
                <w:rStyle w:val="a3"/>
                <w:noProof/>
              </w:rPr>
              <w:t>－９条　一般事項</w:t>
            </w:r>
            <w:r w:rsidR="007604BB">
              <w:rPr>
                <w:noProof/>
                <w:webHidden/>
              </w:rPr>
              <w:tab/>
            </w:r>
            <w:r w:rsidR="007604BB">
              <w:rPr>
                <w:noProof/>
                <w:webHidden/>
              </w:rPr>
              <w:fldChar w:fldCharType="begin"/>
            </w:r>
            <w:r w:rsidR="007604BB">
              <w:rPr>
                <w:noProof/>
                <w:webHidden/>
              </w:rPr>
              <w:instrText xml:space="preserve"> PAGEREF _Toc105142931 \h </w:instrText>
            </w:r>
            <w:r w:rsidR="007604BB">
              <w:rPr>
                <w:noProof/>
                <w:webHidden/>
              </w:rPr>
            </w:r>
            <w:r w:rsidR="007604BB">
              <w:rPr>
                <w:noProof/>
                <w:webHidden/>
              </w:rPr>
              <w:fldChar w:fldCharType="separate"/>
            </w:r>
            <w:r w:rsidR="0050029D">
              <w:rPr>
                <w:noProof/>
                <w:webHidden/>
              </w:rPr>
              <w:t>- 294 -</w:t>
            </w:r>
            <w:r w:rsidR="007604BB">
              <w:rPr>
                <w:noProof/>
                <w:webHidden/>
              </w:rPr>
              <w:fldChar w:fldCharType="end"/>
            </w:r>
          </w:hyperlink>
        </w:p>
        <w:p w14:paraId="51CA46CA" w14:textId="4B758258" w:rsidR="007604BB" w:rsidRDefault="0009631A">
          <w:pPr>
            <w:pStyle w:val="31"/>
            <w:tabs>
              <w:tab w:val="right" w:leader="dot" w:pos="9629"/>
            </w:tabs>
            <w:rPr>
              <w:rFonts w:asciiTheme="minorHAnsi" w:eastAsiaTheme="minorEastAsia" w:hAnsiTheme="minorHAnsi" w:cstheme="minorBidi"/>
              <w:noProof/>
              <w:szCs w:val="22"/>
            </w:rPr>
          </w:pPr>
          <w:hyperlink w:anchor="_Toc105142932" w:history="1">
            <w:r w:rsidR="007604BB" w:rsidRPr="006A4808">
              <w:rPr>
                <w:rStyle w:val="a3"/>
                <w:noProof/>
              </w:rPr>
              <w:t>第</w:t>
            </w:r>
            <w:r w:rsidR="007604BB" w:rsidRPr="006A4808">
              <w:rPr>
                <w:rStyle w:val="a3"/>
                <w:noProof/>
              </w:rPr>
              <w:t>22</w:t>
            </w:r>
            <w:r w:rsidR="007604BB" w:rsidRPr="006A4808">
              <w:rPr>
                <w:rStyle w:val="a3"/>
                <w:noProof/>
              </w:rPr>
              <w:t>－</w:t>
            </w:r>
            <w:r w:rsidR="007604BB" w:rsidRPr="006A4808">
              <w:rPr>
                <w:rStyle w:val="a3"/>
                <w:noProof/>
              </w:rPr>
              <w:t>10</w:t>
            </w:r>
            <w:r w:rsidR="007604BB" w:rsidRPr="006A4808">
              <w:rPr>
                <w:rStyle w:val="a3"/>
                <w:noProof/>
              </w:rPr>
              <w:t>条　材料</w:t>
            </w:r>
            <w:r w:rsidR="007604BB">
              <w:rPr>
                <w:noProof/>
                <w:webHidden/>
              </w:rPr>
              <w:tab/>
            </w:r>
            <w:r w:rsidR="007604BB">
              <w:rPr>
                <w:noProof/>
                <w:webHidden/>
              </w:rPr>
              <w:fldChar w:fldCharType="begin"/>
            </w:r>
            <w:r w:rsidR="007604BB">
              <w:rPr>
                <w:noProof/>
                <w:webHidden/>
              </w:rPr>
              <w:instrText xml:space="preserve"> PAGEREF _Toc105142932 \h </w:instrText>
            </w:r>
            <w:r w:rsidR="007604BB">
              <w:rPr>
                <w:noProof/>
                <w:webHidden/>
              </w:rPr>
            </w:r>
            <w:r w:rsidR="007604BB">
              <w:rPr>
                <w:noProof/>
                <w:webHidden/>
              </w:rPr>
              <w:fldChar w:fldCharType="separate"/>
            </w:r>
            <w:r w:rsidR="0050029D">
              <w:rPr>
                <w:noProof/>
                <w:webHidden/>
              </w:rPr>
              <w:t>- 294 -</w:t>
            </w:r>
            <w:r w:rsidR="007604BB">
              <w:rPr>
                <w:noProof/>
                <w:webHidden/>
              </w:rPr>
              <w:fldChar w:fldCharType="end"/>
            </w:r>
          </w:hyperlink>
        </w:p>
        <w:p w14:paraId="580AA08D" w14:textId="523C4AF4" w:rsidR="007604BB" w:rsidRDefault="0009631A">
          <w:pPr>
            <w:pStyle w:val="31"/>
            <w:tabs>
              <w:tab w:val="right" w:leader="dot" w:pos="9629"/>
            </w:tabs>
            <w:rPr>
              <w:rFonts w:asciiTheme="minorHAnsi" w:eastAsiaTheme="minorEastAsia" w:hAnsiTheme="minorHAnsi" w:cstheme="minorBidi"/>
              <w:noProof/>
              <w:szCs w:val="22"/>
            </w:rPr>
          </w:pPr>
          <w:hyperlink w:anchor="_Toc105142933" w:history="1">
            <w:r w:rsidR="007604BB" w:rsidRPr="006A4808">
              <w:rPr>
                <w:rStyle w:val="a3"/>
                <w:noProof/>
              </w:rPr>
              <w:t>第</w:t>
            </w:r>
            <w:r w:rsidR="007604BB" w:rsidRPr="006A4808">
              <w:rPr>
                <w:rStyle w:val="a3"/>
                <w:noProof/>
              </w:rPr>
              <w:t>22</w:t>
            </w:r>
            <w:r w:rsidR="007604BB" w:rsidRPr="006A4808">
              <w:rPr>
                <w:rStyle w:val="a3"/>
                <w:noProof/>
              </w:rPr>
              <w:t>－</w:t>
            </w:r>
            <w:r w:rsidR="007604BB" w:rsidRPr="006A4808">
              <w:rPr>
                <w:rStyle w:val="a3"/>
                <w:noProof/>
              </w:rPr>
              <w:t>11</w:t>
            </w:r>
            <w:r w:rsidR="007604BB" w:rsidRPr="006A4808">
              <w:rPr>
                <w:rStyle w:val="a3"/>
                <w:noProof/>
              </w:rPr>
              <w:t>条　土壌改良工</w:t>
            </w:r>
            <w:r w:rsidR="007604BB">
              <w:rPr>
                <w:noProof/>
                <w:webHidden/>
              </w:rPr>
              <w:tab/>
            </w:r>
            <w:r w:rsidR="007604BB">
              <w:rPr>
                <w:noProof/>
                <w:webHidden/>
              </w:rPr>
              <w:fldChar w:fldCharType="begin"/>
            </w:r>
            <w:r w:rsidR="007604BB">
              <w:rPr>
                <w:noProof/>
                <w:webHidden/>
              </w:rPr>
              <w:instrText xml:space="preserve"> PAGEREF _Toc105142933 \h </w:instrText>
            </w:r>
            <w:r w:rsidR="007604BB">
              <w:rPr>
                <w:noProof/>
                <w:webHidden/>
              </w:rPr>
            </w:r>
            <w:r w:rsidR="007604BB">
              <w:rPr>
                <w:noProof/>
                <w:webHidden/>
              </w:rPr>
              <w:fldChar w:fldCharType="separate"/>
            </w:r>
            <w:r w:rsidR="0050029D">
              <w:rPr>
                <w:noProof/>
                <w:webHidden/>
              </w:rPr>
              <w:t>- 295 -</w:t>
            </w:r>
            <w:r w:rsidR="007604BB">
              <w:rPr>
                <w:noProof/>
                <w:webHidden/>
              </w:rPr>
              <w:fldChar w:fldCharType="end"/>
            </w:r>
          </w:hyperlink>
        </w:p>
        <w:p w14:paraId="2ABE3404" w14:textId="1BAFDD65" w:rsidR="007604BB" w:rsidRDefault="0009631A">
          <w:pPr>
            <w:pStyle w:val="12"/>
            <w:tabs>
              <w:tab w:val="right" w:leader="dot" w:pos="9629"/>
            </w:tabs>
            <w:rPr>
              <w:rFonts w:asciiTheme="minorHAnsi" w:eastAsiaTheme="minorEastAsia" w:hAnsiTheme="minorHAnsi" w:cstheme="minorBidi"/>
              <w:noProof/>
              <w:szCs w:val="22"/>
            </w:rPr>
          </w:pPr>
          <w:hyperlink w:anchor="_Toc105142934" w:history="1">
            <w:r w:rsidR="007604BB" w:rsidRPr="00EA194D">
              <w:rPr>
                <w:rStyle w:val="a3"/>
                <w:rFonts w:ascii="ＭＳ 明朝" w:hAnsi="ＭＳ 明朝"/>
                <w:noProof/>
              </w:rPr>
              <w:t>第23章　緑化工事（植栽）</w:t>
            </w:r>
            <w:r w:rsidR="007604BB">
              <w:rPr>
                <w:noProof/>
                <w:webHidden/>
              </w:rPr>
              <w:tab/>
            </w:r>
            <w:r w:rsidR="007604BB">
              <w:rPr>
                <w:noProof/>
                <w:webHidden/>
              </w:rPr>
              <w:fldChar w:fldCharType="begin"/>
            </w:r>
            <w:r w:rsidR="007604BB">
              <w:rPr>
                <w:noProof/>
                <w:webHidden/>
              </w:rPr>
              <w:instrText xml:space="preserve"> PAGEREF _Toc105142934 \h </w:instrText>
            </w:r>
            <w:r w:rsidR="007604BB">
              <w:rPr>
                <w:noProof/>
                <w:webHidden/>
              </w:rPr>
            </w:r>
            <w:r w:rsidR="007604BB">
              <w:rPr>
                <w:noProof/>
                <w:webHidden/>
              </w:rPr>
              <w:fldChar w:fldCharType="separate"/>
            </w:r>
            <w:r w:rsidR="0050029D">
              <w:rPr>
                <w:noProof/>
                <w:webHidden/>
              </w:rPr>
              <w:t>- 296 -</w:t>
            </w:r>
            <w:r w:rsidR="007604BB">
              <w:rPr>
                <w:noProof/>
                <w:webHidden/>
              </w:rPr>
              <w:fldChar w:fldCharType="end"/>
            </w:r>
          </w:hyperlink>
        </w:p>
        <w:p w14:paraId="5DDE3B6B" w14:textId="0B571020" w:rsidR="007604BB" w:rsidRDefault="0009631A">
          <w:pPr>
            <w:pStyle w:val="22"/>
            <w:tabs>
              <w:tab w:val="right" w:leader="dot" w:pos="9629"/>
            </w:tabs>
            <w:rPr>
              <w:rFonts w:asciiTheme="minorHAnsi" w:eastAsiaTheme="minorEastAsia" w:hAnsiTheme="minorHAnsi" w:cstheme="minorBidi"/>
              <w:noProof/>
              <w:szCs w:val="22"/>
            </w:rPr>
          </w:pPr>
          <w:hyperlink w:anchor="_Toc105142935" w:history="1">
            <w:r w:rsidR="007604BB" w:rsidRPr="006A4808">
              <w:rPr>
                <w:rStyle w:val="a3"/>
                <w:noProof/>
              </w:rPr>
              <w:t>第１節　適用</w:t>
            </w:r>
            <w:r w:rsidR="007604BB">
              <w:rPr>
                <w:noProof/>
                <w:webHidden/>
              </w:rPr>
              <w:tab/>
            </w:r>
            <w:r w:rsidR="007604BB">
              <w:rPr>
                <w:noProof/>
                <w:webHidden/>
              </w:rPr>
              <w:fldChar w:fldCharType="begin"/>
            </w:r>
            <w:r w:rsidR="007604BB">
              <w:rPr>
                <w:noProof/>
                <w:webHidden/>
              </w:rPr>
              <w:instrText xml:space="preserve"> PAGEREF _Toc105142935 \h </w:instrText>
            </w:r>
            <w:r w:rsidR="007604BB">
              <w:rPr>
                <w:noProof/>
                <w:webHidden/>
              </w:rPr>
            </w:r>
            <w:r w:rsidR="007604BB">
              <w:rPr>
                <w:noProof/>
                <w:webHidden/>
              </w:rPr>
              <w:fldChar w:fldCharType="separate"/>
            </w:r>
            <w:r w:rsidR="0050029D">
              <w:rPr>
                <w:noProof/>
                <w:webHidden/>
              </w:rPr>
              <w:t>- 297 -</w:t>
            </w:r>
            <w:r w:rsidR="007604BB">
              <w:rPr>
                <w:noProof/>
                <w:webHidden/>
              </w:rPr>
              <w:fldChar w:fldCharType="end"/>
            </w:r>
          </w:hyperlink>
        </w:p>
        <w:p w14:paraId="319A5A07" w14:textId="2851A008" w:rsidR="007604BB" w:rsidRDefault="0009631A">
          <w:pPr>
            <w:pStyle w:val="31"/>
            <w:tabs>
              <w:tab w:val="right" w:leader="dot" w:pos="9629"/>
            </w:tabs>
            <w:rPr>
              <w:rFonts w:asciiTheme="minorHAnsi" w:eastAsiaTheme="minorEastAsia" w:hAnsiTheme="minorHAnsi" w:cstheme="minorBidi"/>
              <w:noProof/>
              <w:szCs w:val="22"/>
            </w:rPr>
          </w:pPr>
          <w:hyperlink w:anchor="_Toc105142936" w:history="1">
            <w:r w:rsidR="007604BB" w:rsidRPr="006A4808">
              <w:rPr>
                <w:rStyle w:val="a3"/>
                <w:noProof/>
              </w:rPr>
              <w:t>第</w:t>
            </w:r>
            <w:r w:rsidR="007604BB" w:rsidRPr="006A4808">
              <w:rPr>
                <w:rStyle w:val="a3"/>
                <w:noProof/>
              </w:rPr>
              <w:t>23</w:t>
            </w:r>
            <w:r w:rsidR="007604BB" w:rsidRPr="006A4808">
              <w:rPr>
                <w:rStyle w:val="a3"/>
                <w:noProof/>
              </w:rPr>
              <w:t>－１条　適用</w:t>
            </w:r>
            <w:r w:rsidR="007604BB">
              <w:rPr>
                <w:noProof/>
                <w:webHidden/>
              </w:rPr>
              <w:tab/>
            </w:r>
            <w:r w:rsidR="007604BB">
              <w:rPr>
                <w:noProof/>
                <w:webHidden/>
              </w:rPr>
              <w:fldChar w:fldCharType="begin"/>
            </w:r>
            <w:r w:rsidR="007604BB">
              <w:rPr>
                <w:noProof/>
                <w:webHidden/>
              </w:rPr>
              <w:instrText xml:space="preserve"> PAGEREF _Toc105142936 \h </w:instrText>
            </w:r>
            <w:r w:rsidR="007604BB">
              <w:rPr>
                <w:noProof/>
                <w:webHidden/>
              </w:rPr>
            </w:r>
            <w:r w:rsidR="007604BB">
              <w:rPr>
                <w:noProof/>
                <w:webHidden/>
              </w:rPr>
              <w:fldChar w:fldCharType="separate"/>
            </w:r>
            <w:r w:rsidR="0050029D">
              <w:rPr>
                <w:noProof/>
                <w:webHidden/>
              </w:rPr>
              <w:t>- 297 -</w:t>
            </w:r>
            <w:r w:rsidR="007604BB">
              <w:rPr>
                <w:noProof/>
                <w:webHidden/>
              </w:rPr>
              <w:fldChar w:fldCharType="end"/>
            </w:r>
          </w:hyperlink>
        </w:p>
        <w:p w14:paraId="097C9670" w14:textId="4E0386EC" w:rsidR="007604BB" w:rsidRDefault="0009631A">
          <w:pPr>
            <w:pStyle w:val="22"/>
            <w:tabs>
              <w:tab w:val="right" w:leader="dot" w:pos="9629"/>
            </w:tabs>
            <w:rPr>
              <w:rFonts w:asciiTheme="minorHAnsi" w:eastAsiaTheme="minorEastAsia" w:hAnsiTheme="minorHAnsi" w:cstheme="minorBidi"/>
              <w:noProof/>
              <w:szCs w:val="22"/>
            </w:rPr>
          </w:pPr>
          <w:hyperlink w:anchor="_Toc105142937" w:history="1">
            <w:r w:rsidR="007604BB" w:rsidRPr="006A4808">
              <w:rPr>
                <w:rStyle w:val="a3"/>
                <w:noProof/>
              </w:rPr>
              <w:t>第２節　一般事項</w:t>
            </w:r>
            <w:r w:rsidR="007604BB">
              <w:rPr>
                <w:noProof/>
                <w:webHidden/>
              </w:rPr>
              <w:tab/>
            </w:r>
            <w:r w:rsidR="007604BB">
              <w:rPr>
                <w:noProof/>
                <w:webHidden/>
              </w:rPr>
              <w:fldChar w:fldCharType="begin"/>
            </w:r>
            <w:r w:rsidR="007604BB">
              <w:rPr>
                <w:noProof/>
                <w:webHidden/>
              </w:rPr>
              <w:instrText xml:space="preserve"> PAGEREF _Toc105142937 \h </w:instrText>
            </w:r>
            <w:r w:rsidR="007604BB">
              <w:rPr>
                <w:noProof/>
                <w:webHidden/>
              </w:rPr>
            </w:r>
            <w:r w:rsidR="007604BB">
              <w:rPr>
                <w:noProof/>
                <w:webHidden/>
              </w:rPr>
              <w:fldChar w:fldCharType="separate"/>
            </w:r>
            <w:r w:rsidR="0050029D">
              <w:rPr>
                <w:noProof/>
                <w:webHidden/>
              </w:rPr>
              <w:t>- 297 -</w:t>
            </w:r>
            <w:r w:rsidR="007604BB">
              <w:rPr>
                <w:noProof/>
                <w:webHidden/>
              </w:rPr>
              <w:fldChar w:fldCharType="end"/>
            </w:r>
          </w:hyperlink>
        </w:p>
        <w:p w14:paraId="0BA3FCA4" w14:textId="7B3AAAC6" w:rsidR="007604BB" w:rsidRDefault="0009631A">
          <w:pPr>
            <w:pStyle w:val="31"/>
            <w:tabs>
              <w:tab w:val="right" w:leader="dot" w:pos="9629"/>
            </w:tabs>
            <w:rPr>
              <w:rFonts w:asciiTheme="minorHAnsi" w:eastAsiaTheme="minorEastAsia" w:hAnsiTheme="minorHAnsi" w:cstheme="minorBidi"/>
              <w:noProof/>
              <w:szCs w:val="22"/>
            </w:rPr>
          </w:pPr>
          <w:hyperlink w:anchor="_Toc105142938" w:history="1">
            <w:r w:rsidR="007604BB" w:rsidRPr="006A4808">
              <w:rPr>
                <w:rStyle w:val="a3"/>
                <w:noProof/>
              </w:rPr>
              <w:t>第</w:t>
            </w:r>
            <w:r w:rsidR="007604BB" w:rsidRPr="006A4808">
              <w:rPr>
                <w:rStyle w:val="a3"/>
                <w:noProof/>
              </w:rPr>
              <w:t>23</w:t>
            </w:r>
            <w:r w:rsidR="007604BB" w:rsidRPr="006A4808">
              <w:rPr>
                <w:rStyle w:val="a3"/>
                <w:noProof/>
              </w:rPr>
              <w:t>－２条　適用すべき諸基準</w:t>
            </w:r>
            <w:r w:rsidR="007604BB">
              <w:rPr>
                <w:noProof/>
                <w:webHidden/>
              </w:rPr>
              <w:tab/>
            </w:r>
            <w:r w:rsidR="007604BB">
              <w:rPr>
                <w:noProof/>
                <w:webHidden/>
              </w:rPr>
              <w:fldChar w:fldCharType="begin"/>
            </w:r>
            <w:r w:rsidR="007604BB">
              <w:rPr>
                <w:noProof/>
                <w:webHidden/>
              </w:rPr>
              <w:instrText xml:space="preserve"> PAGEREF _Toc105142938 \h </w:instrText>
            </w:r>
            <w:r w:rsidR="007604BB">
              <w:rPr>
                <w:noProof/>
                <w:webHidden/>
              </w:rPr>
            </w:r>
            <w:r w:rsidR="007604BB">
              <w:rPr>
                <w:noProof/>
                <w:webHidden/>
              </w:rPr>
              <w:fldChar w:fldCharType="separate"/>
            </w:r>
            <w:r w:rsidR="0050029D">
              <w:rPr>
                <w:noProof/>
                <w:webHidden/>
              </w:rPr>
              <w:t>- 297 -</w:t>
            </w:r>
            <w:r w:rsidR="007604BB">
              <w:rPr>
                <w:noProof/>
                <w:webHidden/>
              </w:rPr>
              <w:fldChar w:fldCharType="end"/>
            </w:r>
          </w:hyperlink>
        </w:p>
        <w:p w14:paraId="2D1FCAAA" w14:textId="35A0609E" w:rsidR="007604BB" w:rsidRDefault="0009631A">
          <w:pPr>
            <w:pStyle w:val="22"/>
            <w:tabs>
              <w:tab w:val="right" w:leader="dot" w:pos="9629"/>
            </w:tabs>
            <w:rPr>
              <w:rFonts w:asciiTheme="minorHAnsi" w:eastAsiaTheme="minorEastAsia" w:hAnsiTheme="minorHAnsi" w:cstheme="minorBidi"/>
              <w:noProof/>
              <w:szCs w:val="22"/>
            </w:rPr>
          </w:pPr>
          <w:hyperlink w:anchor="_Toc105142939" w:history="1">
            <w:r w:rsidR="007604BB" w:rsidRPr="006A4808">
              <w:rPr>
                <w:rStyle w:val="a3"/>
                <w:noProof/>
              </w:rPr>
              <w:t>第３節　植栽工</w:t>
            </w:r>
            <w:r w:rsidR="007604BB">
              <w:rPr>
                <w:noProof/>
                <w:webHidden/>
              </w:rPr>
              <w:tab/>
            </w:r>
            <w:r w:rsidR="007604BB">
              <w:rPr>
                <w:noProof/>
                <w:webHidden/>
              </w:rPr>
              <w:fldChar w:fldCharType="begin"/>
            </w:r>
            <w:r w:rsidR="007604BB">
              <w:rPr>
                <w:noProof/>
                <w:webHidden/>
              </w:rPr>
              <w:instrText xml:space="preserve"> PAGEREF _Toc105142939 \h </w:instrText>
            </w:r>
            <w:r w:rsidR="007604BB">
              <w:rPr>
                <w:noProof/>
                <w:webHidden/>
              </w:rPr>
            </w:r>
            <w:r w:rsidR="007604BB">
              <w:rPr>
                <w:noProof/>
                <w:webHidden/>
              </w:rPr>
              <w:fldChar w:fldCharType="separate"/>
            </w:r>
            <w:r w:rsidR="0050029D">
              <w:rPr>
                <w:noProof/>
                <w:webHidden/>
              </w:rPr>
              <w:t>- 297 -</w:t>
            </w:r>
            <w:r w:rsidR="007604BB">
              <w:rPr>
                <w:noProof/>
                <w:webHidden/>
              </w:rPr>
              <w:fldChar w:fldCharType="end"/>
            </w:r>
          </w:hyperlink>
        </w:p>
        <w:p w14:paraId="37AEA03E" w14:textId="02E31B59" w:rsidR="007604BB" w:rsidRDefault="0009631A">
          <w:pPr>
            <w:pStyle w:val="31"/>
            <w:tabs>
              <w:tab w:val="right" w:leader="dot" w:pos="9629"/>
            </w:tabs>
            <w:rPr>
              <w:rFonts w:asciiTheme="minorHAnsi" w:eastAsiaTheme="minorEastAsia" w:hAnsiTheme="minorHAnsi" w:cstheme="minorBidi"/>
              <w:noProof/>
              <w:szCs w:val="22"/>
            </w:rPr>
          </w:pPr>
          <w:hyperlink w:anchor="_Toc105142940" w:history="1">
            <w:r w:rsidR="007604BB" w:rsidRPr="006A4808">
              <w:rPr>
                <w:rStyle w:val="a3"/>
                <w:noProof/>
              </w:rPr>
              <w:t>第</w:t>
            </w:r>
            <w:r w:rsidR="007604BB" w:rsidRPr="006A4808">
              <w:rPr>
                <w:rStyle w:val="a3"/>
                <w:noProof/>
              </w:rPr>
              <w:t>23</w:t>
            </w:r>
            <w:r w:rsidR="007604BB" w:rsidRPr="006A4808">
              <w:rPr>
                <w:rStyle w:val="a3"/>
                <w:noProof/>
              </w:rPr>
              <w:t>－３条　一般事項</w:t>
            </w:r>
            <w:r w:rsidR="007604BB">
              <w:rPr>
                <w:noProof/>
                <w:webHidden/>
              </w:rPr>
              <w:tab/>
            </w:r>
            <w:r w:rsidR="007604BB">
              <w:rPr>
                <w:noProof/>
                <w:webHidden/>
              </w:rPr>
              <w:fldChar w:fldCharType="begin"/>
            </w:r>
            <w:r w:rsidR="007604BB">
              <w:rPr>
                <w:noProof/>
                <w:webHidden/>
              </w:rPr>
              <w:instrText xml:space="preserve"> PAGEREF _Toc105142940 \h </w:instrText>
            </w:r>
            <w:r w:rsidR="007604BB">
              <w:rPr>
                <w:noProof/>
                <w:webHidden/>
              </w:rPr>
            </w:r>
            <w:r w:rsidR="007604BB">
              <w:rPr>
                <w:noProof/>
                <w:webHidden/>
              </w:rPr>
              <w:fldChar w:fldCharType="separate"/>
            </w:r>
            <w:r w:rsidR="0050029D">
              <w:rPr>
                <w:noProof/>
                <w:webHidden/>
              </w:rPr>
              <w:t>- 297 -</w:t>
            </w:r>
            <w:r w:rsidR="007604BB">
              <w:rPr>
                <w:noProof/>
                <w:webHidden/>
              </w:rPr>
              <w:fldChar w:fldCharType="end"/>
            </w:r>
          </w:hyperlink>
        </w:p>
        <w:p w14:paraId="4146451D" w14:textId="6544AE3A" w:rsidR="007604BB" w:rsidRDefault="0009631A">
          <w:pPr>
            <w:pStyle w:val="31"/>
            <w:tabs>
              <w:tab w:val="right" w:leader="dot" w:pos="9629"/>
            </w:tabs>
            <w:rPr>
              <w:rFonts w:asciiTheme="minorHAnsi" w:eastAsiaTheme="minorEastAsia" w:hAnsiTheme="minorHAnsi" w:cstheme="minorBidi"/>
              <w:noProof/>
              <w:szCs w:val="22"/>
            </w:rPr>
          </w:pPr>
          <w:hyperlink w:anchor="_Toc105142941" w:history="1">
            <w:r w:rsidR="007604BB" w:rsidRPr="006A4808">
              <w:rPr>
                <w:rStyle w:val="a3"/>
                <w:noProof/>
              </w:rPr>
              <w:t>第</w:t>
            </w:r>
            <w:r w:rsidR="007604BB" w:rsidRPr="006A4808">
              <w:rPr>
                <w:rStyle w:val="a3"/>
                <w:noProof/>
              </w:rPr>
              <w:t>23</w:t>
            </w:r>
            <w:r w:rsidR="007604BB" w:rsidRPr="006A4808">
              <w:rPr>
                <w:rStyle w:val="a3"/>
                <w:noProof/>
              </w:rPr>
              <w:t>－４条</w:t>
            </w:r>
            <w:r w:rsidR="007604BB" w:rsidRPr="006A4808">
              <w:rPr>
                <w:rStyle w:val="a3"/>
                <w:noProof/>
              </w:rPr>
              <w:t xml:space="preserve">  </w:t>
            </w:r>
            <w:r w:rsidR="007604BB" w:rsidRPr="006A4808">
              <w:rPr>
                <w:rStyle w:val="a3"/>
                <w:noProof/>
              </w:rPr>
              <w:t>材</w:t>
            </w:r>
            <w:r w:rsidR="007604BB" w:rsidRPr="006A4808">
              <w:rPr>
                <w:rStyle w:val="a3"/>
                <w:noProof/>
              </w:rPr>
              <w:t xml:space="preserve"> </w:t>
            </w:r>
            <w:r w:rsidR="007604BB" w:rsidRPr="006A4808">
              <w:rPr>
                <w:rStyle w:val="a3"/>
                <w:noProof/>
              </w:rPr>
              <w:t>料</w:t>
            </w:r>
            <w:r w:rsidR="007604BB">
              <w:rPr>
                <w:noProof/>
                <w:webHidden/>
              </w:rPr>
              <w:tab/>
            </w:r>
            <w:r w:rsidR="007604BB">
              <w:rPr>
                <w:noProof/>
                <w:webHidden/>
              </w:rPr>
              <w:fldChar w:fldCharType="begin"/>
            </w:r>
            <w:r w:rsidR="007604BB">
              <w:rPr>
                <w:noProof/>
                <w:webHidden/>
              </w:rPr>
              <w:instrText xml:space="preserve"> PAGEREF _Toc105142941 \h </w:instrText>
            </w:r>
            <w:r w:rsidR="007604BB">
              <w:rPr>
                <w:noProof/>
                <w:webHidden/>
              </w:rPr>
            </w:r>
            <w:r w:rsidR="007604BB">
              <w:rPr>
                <w:noProof/>
                <w:webHidden/>
              </w:rPr>
              <w:fldChar w:fldCharType="separate"/>
            </w:r>
            <w:r w:rsidR="0050029D">
              <w:rPr>
                <w:noProof/>
                <w:webHidden/>
              </w:rPr>
              <w:t>- 297 -</w:t>
            </w:r>
            <w:r w:rsidR="007604BB">
              <w:rPr>
                <w:noProof/>
                <w:webHidden/>
              </w:rPr>
              <w:fldChar w:fldCharType="end"/>
            </w:r>
          </w:hyperlink>
        </w:p>
        <w:p w14:paraId="3FD6342A" w14:textId="2E2C38F5" w:rsidR="007604BB" w:rsidRDefault="0009631A">
          <w:pPr>
            <w:pStyle w:val="31"/>
            <w:tabs>
              <w:tab w:val="right" w:leader="dot" w:pos="9629"/>
            </w:tabs>
            <w:rPr>
              <w:rFonts w:asciiTheme="minorHAnsi" w:eastAsiaTheme="minorEastAsia" w:hAnsiTheme="minorHAnsi" w:cstheme="minorBidi"/>
              <w:noProof/>
              <w:szCs w:val="22"/>
            </w:rPr>
          </w:pPr>
          <w:hyperlink w:anchor="_Toc105142942" w:history="1">
            <w:r w:rsidR="007604BB" w:rsidRPr="006A4808">
              <w:rPr>
                <w:rStyle w:val="a3"/>
                <w:noProof/>
              </w:rPr>
              <w:t>第</w:t>
            </w:r>
            <w:r w:rsidR="007604BB" w:rsidRPr="006A4808">
              <w:rPr>
                <w:rStyle w:val="a3"/>
                <w:noProof/>
              </w:rPr>
              <w:t>23</w:t>
            </w:r>
            <w:r w:rsidR="007604BB" w:rsidRPr="006A4808">
              <w:rPr>
                <w:rStyle w:val="a3"/>
                <w:noProof/>
              </w:rPr>
              <w:t>－５条</w:t>
            </w:r>
            <w:r w:rsidR="007604BB" w:rsidRPr="006A4808">
              <w:rPr>
                <w:rStyle w:val="a3"/>
                <w:noProof/>
              </w:rPr>
              <w:t xml:space="preserve">  </w:t>
            </w:r>
            <w:r w:rsidR="007604BB" w:rsidRPr="006A4808">
              <w:rPr>
                <w:rStyle w:val="a3"/>
                <w:noProof/>
              </w:rPr>
              <w:t>高木植栽工</w:t>
            </w:r>
            <w:r w:rsidR="007604BB">
              <w:rPr>
                <w:noProof/>
                <w:webHidden/>
              </w:rPr>
              <w:tab/>
            </w:r>
            <w:r w:rsidR="007604BB">
              <w:rPr>
                <w:noProof/>
                <w:webHidden/>
              </w:rPr>
              <w:fldChar w:fldCharType="begin"/>
            </w:r>
            <w:r w:rsidR="007604BB">
              <w:rPr>
                <w:noProof/>
                <w:webHidden/>
              </w:rPr>
              <w:instrText xml:space="preserve"> PAGEREF _Toc105142942 \h </w:instrText>
            </w:r>
            <w:r w:rsidR="007604BB">
              <w:rPr>
                <w:noProof/>
                <w:webHidden/>
              </w:rPr>
            </w:r>
            <w:r w:rsidR="007604BB">
              <w:rPr>
                <w:noProof/>
                <w:webHidden/>
              </w:rPr>
              <w:fldChar w:fldCharType="separate"/>
            </w:r>
            <w:r w:rsidR="0050029D">
              <w:rPr>
                <w:noProof/>
                <w:webHidden/>
              </w:rPr>
              <w:t>- 300 -</w:t>
            </w:r>
            <w:r w:rsidR="007604BB">
              <w:rPr>
                <w:noProof/>
                <w:webHidden/>
              </w:rPr>
              <w:fldChar w:fldCharType="end"/>
            </w:r>
          </w:hyperlink>
        </w:p>
        <w:p w14:paraId="179C05CE" w14:textId="00FE2D6D" w:rsidR="007604BB" w:rsidRDefault="0009631A">
          <w:pPr>
            <w:pStyle w:val="31"/>
            <w:tabs>
              <w:tab w:val="right" w:leader="dot" w:pos="9629"/>
            </w:tabs>
            <w:rPr>
              <w:rFonts w:asciiTheme="minorHAnsi" w:eastAsiaTheme="minorEastAsia" w:hAnsiTheme="minorHAnsi" w:cstheme="minorBidi"/>
              <w:noProof/>
              <w:szCs w:val="22"/>
            </w:rPr>
          </w:pPr>
          <w:hyperlink w:anchor="_Toc105142943" w:history="1">
            <w:r w:rsidR="007604BB" w:rsidRPr="006A4808">
              <w:rPr>
                <w:rStyle w:val="a3"/>
                <w:noProof/>
              </w:rPr>
              <w:t>第</w:t>
            </w:r>
            <w:r w:rsidR="007604BB" w:rsidRPr="006A4808">
              <w:rPr>
                <w:rStyle w:val="a3"/>
                <w:noProof/>
              </w:rPr>
              <w:t>23</w:t>
            </w:r>
            <w:r w:rsidR="007604BB" w:rsidRPr="006A4808">
              <w:rPr>
                <w:rStyle w:val="a3"/>
                <w:noProof/>
              </w:rPr>
              <w:t>－６条</w:t>
            </w:r>
            <w:r w:rsidR="007604BB" w:rsidRPr="006A4808">
              <w:rPr>
                <w:rStyle w:val="a3"/>
                <w:noProof/>
              </w:rPr>
              <w:t xml:space="preserve">  </w:t>
            </w:r>
            <w:r w:rsidR="007604BB" w:rsidRPr="006A4808">
              <w:rPr>
                <w:rStyle w:val="a3"/>
                <w:noProof/>
              </w:rPr>
              <w:t>中低木植栽工</w:t>
            </w:r>
            <w:r w:rsidR="007604BB">
              <w:rPr>
                <w:noProof/>
                <w:webHidden/>
              </w:rPr>
              <w:tab/>
            </w:r>
            <w:r w:rsidR="007604BB">
              <w:rPr>
                <w:noProof/>
                <w:webHidden/>
              </w:rPr>
              <w:fldChar w:fldCharType="begin"/>
            </w:r>
            <w:r w:rsidR="007604BB">
              <w:rPr>
                <w:noProof/>
                <w:webHidden/>
              </w:rPr>
              <w:instrText xml:space="preserve"> PAGEREF _Toc105142943 \h </w:instrText>
            </w:r>
            <w:r w:rsidR="007604BB">
              <w:rPr>
                <w:noProof/>
                <w:webHidden/>
              </w:rPr>
            </w:r>
            <w:r w:rsidR="007604BB">
              <w:rPr>
                <w:noProof/>
                <w:webHidden/>
              </w:rPr>
              <w:fldChar w:fldCharType="separate"/>
            </w:r>
            <w:r w:rsidR="0050029D">
              <w:rPr>
                <w:noProof/>
                <w:webHidden/>
              </w:rPr>
              <w:t>- 301 -</w:t>
            </w:r>
            <w:r w:rsidR="007604BB">
              <w:rPr>
                <w:noProof/>
                <w:webHidden/>
              </w:rPr>
              <w:fldChar w:fldCharType="end"/>
            </w:r>
          </w:hyperlink>
        </w:p>
        <w:p w14:paraId="57975B71" w14:textId="472C3406" w:rsidR="007604BB" w:rsidRDefault="0009631A">
          <w:pPr>
            <w:pStyle w:val="31"/>
            <w:tabs>
              <w:tab w:val="right" w:leader="dot" w:pos="9629"/>
            </w:tabs>
            <w:rPr>
              <w:rFonts w:asciiTheme="minorHAnsi" w:eastAsiaTheme="minorEastAsia" w:hAnsiTheme="minorHAnsi" w:cstheme="minorBidi"/>
              <w:noProof/>
              <w:szCs w:val="22"/>
            </w:rPr>
          </w:pPr>
          <w:hyperlink w:anchor="_Toc105142944" w:history="1">
            <w:r w:rsidR="007604BB" w:rsidRPr="006A4808">
              <w:rPr>
                <w:rStyle w:val="a3"/>
                <w:noProof/>
              </w:rPr>
              <w:t>第</w:t>
            </w:r>
            <w:r w:rsidR="007604BB" w:rsidRPr="006A4808">
              <w:rPr>
                <w:rStyle w:val="a3"/>
                <w:noProof/>
              </w:rPr>
              <w:t>23</w:t>
            </w:r>
            <w:r w:rsidR="007604BB" w:rsidRPr="006A4808">
              <w:rPr>
                <w:rStyle w:val="a3"/>
                <w:noProof/>
              </w:rPr>
              <w:t>－７条</w:t>
            </w:r>
            <w:r w:rsidR="007604BB" w:rsidRPr="006A4808">
              <w:rPr>
                <w:rStyle w:val="a3"/>
                <w:noProof/>
              </w:rPr>
              <w:t xml:space="preserve">  </w:t>
            </w:r>
            <w:r w:rsidR="007604BB" w:rsidRPr="006A4808">
              <w:rPr>
                <w:rStyle w:val="a3"/>
                <w:noProof/>
              </w:rPr>
              <w:t>特殊樹木植栽工</w:t>
            </w:r>
            <w:r w:rsidR="007604BB">
              <w:rPr>
                <w:noProof/>
                <w:webHidden/>
              </w:rPr>
              <w:tab/>
            </w:r>
            <w:r w:rsidR="007604BB">
              <w:rPr>
                <w:noProof/>
                <w:webHidden/>
              </w:rPr>
              <w:fldChar w:fldCharType="begin"/>
            </w:r>
            <w:r w:rsidR="007604BB">
              <w:rPr>
                <w:noProof/>
                <w:webHidden/>
              </w:rPr>
              <w:instrText xml:space="preserve"> PAGEREF _Toc105142944 \h </w:instrText>
            </w:r>
            <w:r w:rsidR="007604BB">
              <w:rPr>
                <w:noProof/>
                <w:webHidden/>
              </w:rPr>
            </w:r>
            <w:r w:rsidR="007604BB">
              <w:rPr>
                <w:noProof/>
                <w:webHidden/>
              </w:rPr>
              <w:fldChar w:fldCharType="separate"/>
            </w:r>
            <w:r w:rsidR="0050029D">
              <w:rPr>
                <w:noProof/>
                <w:webHidden/>
              </w:rPr>
              <w:t>- 301 -</w:t>
            </w:r>
            <w:r w:rsidR="007604BB">
              <w:rPr>
                <w:noProof/>
                <w:webHidden/>
              </w:rPr>
              <w:fldChar w:fldCharType="end"/>
            </w:r>
          </w:hyperlink>
        </w:p>
        <w:p w14:paraId="649BF350" w14:textId="46FD541C" w:rsidR="007604BB" w:rsidRDefault="0009631A">
          <w:pPr>
            <w:pStyle w:val="31"/>
            <w:tabs>
              <w:tab w:val="right" w:leader="dot" w:pos="9629"/>
            </w:tabs>
            <w:rPr>
              <w:rFonts w:asciiTheme="minorHAnsi" w:eastAsiaTheme="minorEastAsia" w:hAnsiTheme="minorHAnsi" w:cstheme="minorBidi"/>
              <w:noProof/>
              <w:szCs w:val="22"/>
            </w:rPr>
          </w:pPr>
          <w:hyperlink w:anchor="_Toc105142945" w:history="1">
            <w:r w:rsidR="007604BB" w:rsidRPr="006A4808">
              <w:rPr>
                <w:rStyle w:val="a3"/>
                <w:noProof/>
              </w:rPr>
              <w:t>第</w:t>
            </w:r>
            <w:r w:rsidR="007604BB" w:rsidRPr="006A4808">
              <w:rPr>
                <w:rStyle w:val="a3"/>
                <w:noProof/>
              </w:rPr>
              <w:t>23</w:t>
            </w:r>
            <w:r w:rsidR="007604BB" w:rsidRPr="006A4808">
              <w:rPr>
                <w:rStyle w:val="a3"/>
                <w:noProof/>
              </w:rPr>
              <w:t>－８条</w:t>
            </w:r>
            <w:r w:rsidR="007604BB" w:rsidRPr="006A4808">
              <w:rPr>
                <w:rStyle w:val="a3"/>
                <w:noProof/>
              </w:rPr>
              <w:t xml:space="preserve">  </w:t>
            </w:r>
            <w:r w:rsidR="007604BB" w:rsidRPr="006A4808">
              <w:rPr>
                <w:rStyle w:val="a3"/>
                <w:noProof/>
              </w:rPr>
              <w:t>地被類植栽工</w:t>
            </w:r>
            <w:r w:rsidR="007604BB">
              <w:rPr>
                <w:noProof/>
                <w:webHidden/>
              </w:rPr>
              <w:tab/>
            </w:r>
            <w:r w:rsidR="007604BB">
              <w:rPr>
                <w:noProof/>
                <w:webHidden/>
              </w:rPr>
              <w:fldChar w:fldCharType="begin"/>
            </w:r>
            <w:r w:rsidR="007604BB">
              <w:rPr>
                <w:noProof/>
                <w:webHidden/>
              </w:rPr>
              <w:instrText xml:space="preserve"> PAGEREF _Toc105142945 \h </w:instrText>
            </w:r>
            <w:r w:rsidR="007604BB">
              <w:rPr>
                <w:noProof/>
                <w:webHidden/>
              </w:rPr>
            </w:r>
            <w:r w:rsidR="007604BB">
              <w:rPr>
                <w:noProof/>
                <w:webHidden/>
              </w:rPr>
              <w:fldChar w:fldCharType="separate"/>
            </w:r>
            <w:r w:rsidR="0050029D">
              <w:rPr>
                <w:noProof/>
                <w:webHidden/>
              </w:rPr>
              <w:t>- 301 -</w:t>
            </w:r>
            <w:r w:rsidR="007604BB">
              <w:rPr>
                <w:noProof/>
                <w:webHidden/>
              </w:rPr>
              <w:fldChar w:fldCharType="end"/>
            </w:r>
          </w:hyperlink>
        </w:p>
        <w:p w14:paraId="4DD2282B" w14:textId="6ABA74B0" w:rsidR="007604BB" w:rsidRDefault="0009631A">
          <w:pPr>
            <w:pStyle w:val="31"/>
            <w:tabs>
              <w:tab w:val="right" w:leader="dot" w:pos="9629"/>
            </w:tabs>
            <w:rPr>
              <w:rFonts w:asciiTheme="minorHAnsi" w:eastAsiaTheme="minorEastAsia" w:hAnsiTheme="minorHAnsi" w:cstheme="minorBidi"/>
              <w:noProof/>
              <w:szCs w:val="22"/>
            </w:rPr>
          </w:pPr>
          <w:hyperlink w:anchor="_Toc105142946" w:history="1">
            <w:r w:rsidR="007604BB" w:rsidRPr="006A4808">
              <w:rPr>
                <w:rStyle w:val="a3"/>
                <w:noProof/>
              </w:rPr>
              <w:t>第</w:t>
            </w:r>
            <w:r w:rsidR="007604BB" w:rsidRPr="006A4808">
              <w:rPr>
                <w:rStyle w:val="a3"/>
                <w:noProof/>
              </w:rPr>
              <w:t>23</w:t>
            </w:r>
            <w:r w:rsidR="007604BB" w:rsidRPr="006A4808">
              <w:rPr>
                <w:rStyle w:val="a3"/>
                <w:noProof/>
              </w:rPr>
              <w:t>－９条</w:t>
            </w:r>
            <w:r w:rsidR="007604BB" w:rsidRPr="006A4808">
              <w:rPr>
                <w:rStyle w:val="a3"/>
                <w:noProof/>
              </w:rPr>
              <w:t xml:space="preserve">  </w:t>
            </w:r>
            <w:r w:rsidR="007604BB" w:rsidRPr="006A4808">
              <w:rPr>
                <w:rStyle w:val="a3"/>
                <w:noProof/>
              </w:rPr>
              <w:t>花壇植栽工</w:t>
            </w:r>
            <w:r w:rsidR="007604BB">
              <w:rPr>
                <w:noProof/>
                <w:webHidden/>
              </w:rPr>
              <w:tab/>
            </w:r>
            <w:r w:rsidR="007604BB">
              <w:rPr>
                <w:noProof/>
                <w:webHidden/>
              </w:rPr>
              <w:fldChar w:fldCharType="begin"/>
            </w:r>
            <w:r w:rsidR="007604BB">
              <w:rPr>
                <w:noProof/>
                <w:webHidden/>
              </w:rPr>
              <w:instrText xml:space="preserve"> PAGEREF _Toc105142946 \h </w:instrText>
            </w:r>
            <w:r w:rsidR="007604BB">
              <w:rPr>
                <w:noProof/>
                <w:webHidden/>
              </w:rPr>
            </w:r>
            <w:r w:rsidR="007604BB">
              <w:rPr>
                <w:noProof/>
                <w:webHidden/>
              </w:rPr>
              <w:fldChar w:fldCharType="separate"/>
            </w:r>
            <w:r w:rsidR="0050029D">
              <w:rPr>
                <w:noProof/>
                <w:webHidden/>
              </w:rPr>
              <w:t>- 302 -</w:t>
            </w:r>
            <w:r w:rsidR="007604BB">
              <w:rPr>
                <w:noProof/>
                <w:webHidden/>
              </w:rPr>
              <w:fldChar w:fldCharType="end"/>
            </w:r>
          </w:hyperlink>
        </w:p>
        <w:p w14:paraId="125BC6E0" w14:textId="4CEED5B0" w:rsidR="007604BB" w:rsidRDefault="0009631A">
          <w:pPr>
            <w:pStyle w:val="22"/>
            <w:tabs>
              <w:tab w:val="right" w:leader="dot" w:pos="9629"/>
            </w:tabs>
            <w:rPr>
              <w:rFonts w:asciiTheme="minorHAnsi" w:eastAsiaTheme="minorEastAsia" w:hAnsiTheme="minorHAnsi" w:cstheme="minorBidi"/>
              <w:noProof/>
              <w:szCs w:val="22"/>
            </w:rPr>
          </w:pPr>
          <w:hyperlink w:anchor="_Toc105142947" w:history="1">
            <w:r w:rsidR="007604BB" w:rsidRPr="006A4808">
              <w:rPr>
                <w:rStyle w:val="a3"/>
                <w:noProof/>
              </w:rPr>
              <w:t xml:space="preserve">第４節　</w:t>
            </w:r>
            <w:r w:rsidR="007604BB" w:rsidRPr="006A4808">
              <w:rPr>
                <w:rStyle w:val="a3"/>
                <w:noProof/>
              </w:rPr>
              <w:t xml:space="preserve"> </w:t>
            </w:r>
            <w:r w:rsidR="007604BB" w:rsidRPr="006A4808">
              <w:rPr>
                <w:rStyle w:val="a3"/>
                <w:noProof/>
              </w:rPr>
              <w:t>移植工</w:t>
            </w:r>
            <w:r w:rsidR="007604BB">
              <w:rPr>
                <w:noProof/>
                <w:webHidden/>
              </w:rPr>
              <w:tab/>
            </w:r>
            <w:r w:rsidR="007604BB">
              <w:rPr>
                <w:noProof/>
                <w:webHidden/>
              </w:rPr>
              <w:fldChar w:fldCharType="begin"/>
            </w:r>
            <w:r w:rsidR="007604BB">
              <w:rPr>
                <w:noProof/>
                <w:webHidden/>
              </w:rPr>
              <w:instrText xml:space="preserve"> PAGEREF _Toc105142947 \h </w:instrText>
            </w:r>
            <w:r w:rsidR="007604BB">
              <w:rPr>
                <w:noProof/>
                <w:webHidden/>
              </w:rPr>
            </w:r>
            <w:r w:rsidR="007604BB">
              <w:rPr>
                <w:noProof/>
                <w:webHidden/>
              </w:rPr>
              <w:fldChar w:fldCharType="separate"/>
            </w:r>
            <w:r w:rsidR="0050029D">
              <w:rPr>
                <w:noProof/>
                <w:webHidden/>
              </w:rPr>
              <w:t>- 302 -</w:t>
            </w:r>
            <w:r w:rsidR="007604BB">
              <w:rPr>
                <w:noProof/>
                <w:webHidden/>
              </w:rPr>
              <w:fldChar w:fldCharType="end"/>
            </w:r>
          </w:hyperlink>
        </w:p>
        <w:p w14:paraId="65E93D44" w14:textId="6EA6ECFB" w:rsidR="007604BB" w:rsidRDefault="0009631A">
          <w:pPr>
            <w:pStyle w:val="31"/>
            <w:tabs>
              <w:tab w:val="right" w:leader="dot" w:pos="9629"/>
            </w:tabs>
            <w:rPr>
              <w:rFonts w:asciiTheme="minorHAnsi" w:eastAsiaTheme="minorEastAsia" w:hAnsiTheme="minorHAnsi" w:cstheme="minorBidi"/>
              <w:noProof/>
              <w:szCs w:val="22"/>
            </w:rPr>
          </w:pPr>
          <w:hyperlink w:anchor="_Toc105142948" w:history="1">
            <w:r w:rsidR="007604BB" w:rsidRPr="006A4808">
              <w:rPr>
                <w:rStyle w:val="a3"/>
                <w:noProof/>
              </w:rPr>
              <w:t>第</w:t>
            </w:r>
            <w:r w:rsidR="007604BB" w:rsidRPr="006A4808">
              <w:rPr>
                <w:rStyle w:val="a3"/>
                <w:noProof/>
              </w:rPr>
              <w:t>23</w:t>
            </w:r>
            <w:r w:rsidR="007604BB" w:rsidRPr="006A4808">
              <w:rPr>
                <w:rStyle w:val="a3"/>
                <w:noProof/>
              </w:rPr>
              <w:t>－</w:t>
            </w:r>
            <w:r w:rsidR="007604BB" w:rsidRPr="006A4808">
              <w:rPr>
                <w:rStyle w:val="a3"/>
                <w:noProof/>
              </w:rPr>
              <w:t>10</w:t>
            </w:r>
            <w:r w:rsidR="007604BB" w:rsidRPr="006A4808">
              <w:rPr>
                <w:rStyle w:val="a3"/>
                <w:noProof/>
              </w:rPr>
              <w:t>条</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_Toc105142948 \h </w:instrText>
            </w:r>
            <w:r w:rsidR="007604BB">
              <w:rPr>
                <w:noProof/>
                <w:webHidden/>
              </w:rPr>
            </w:r>
            <w:r w:rsidR="007604BB">
              <w:rPr>
                <w:noProof/>
                <w:webHidden/>
              </w:rPr>
              <w:fldChar w:fldCharType="separate"/>
            </w:r>
            <w:r w:rsidR="0050029D">
              <w:rPr>
                <w:noProof/>
                <w:webHidden/>
              </w:rPr>
              <w:t>- 302 -</w:t>
            </w:r>
            <w:r w:rsidR="007604BB">
              <w:rPr>
                <w:noProof/>
                <w:webHidden/>
              </w:rPr>
              <w:fldChar w:fldCharType="end"/>
            </w:r>
          </w:hyperlink>
        </w:p>
        <w:p w14:paraId="3FE034E4" w14:textId="31B90102" w:rsidR="007604BB" w:rsidRDefault="0009631A">
          <w:pPr>
            <w:pStyle w:val="31"/>
            <w:tabs>
              <w:tab w:val="right" w:leader="dot" w:pos="9629"/>
            </w:tabs>
            <w:rPr>
              <w:rFonts w:asciiTheme="minorHAnsi" w:eastAsiaTheme="minorEastAsia" w:hAnsiTheme="minorHAnsi" w:cstheme="minorBidi"/>
              <w:noProof/>
              <w:szCs w:val="22"/>
            </w:rPr>
          </w:pPr>
          <w:hyperlink w:anchor="_Toc105142949" w:history="1">
            <w:r w:rsidR="007604BB" w:rsidRPr="006A4808">
              <w:rPr>
                <w:rStyle w:val="a3"/>
                <w:noProof/>
              </w:rPr>
              <w:t>第</w:t>
            </w:r>
            <w:r w:rsidR="007604BB" w:rsidRPr="006A4808">
              <w:rPr>
                <w:rStyle w:val="a3"/>
                <w:noProof/>
              </w:rPr>
              <w:t>23</w:t>
            </w:r>
            <w:r w:rsidR="007604BB" w:rsidRPr="006A4808">
              <w:rPr>
                <w:rStyle w:val="a3"/>
                <w:noProof/>
              </w:rPr>
              <w:t>－</w:t>
            </w:r>
            <w:r w:rsidR="007604BB" w:rsidRPr="006A4808">
              <w:rPr>
                <w:rStyle w:val="a3"/>
                <w:noProof/>
              </w:rPr>
              <w:t>11</w:t>
            </w:r>
            <w:r w:rsidR="007604BB" w:rsidRPr="006A4808">
              <w:rPr>
                <w:rStyle w:val="a3"/>
                <w:noProof/>
              </w:rPr>
              <w:t>条</w:t>
            </w:r>
            <w:r w:rsidR="007604BB" w:rsidRPr="006A4808">
              <w:rPr>
                <w:rStyle w:val="a3"/>
                <w:noProof/>
              </w:rPr>
              <w:t xml:space="preserve">  </w:t>
            </w:r>
            <w:r w:rsidR="007604BB" w:rsidRPr="006A4808">
              <w:rPr>
                <w:rStyle w:val="a3"/>
                <w:noProof/>
              </w:rPr>
              <w:t>材</w:t>
            </w:r>
            <w:r w:rsidR="007604BB" w:rsidRPr="006A4808">
              <w:rPr>
                <w:rStyle w:val="a3"/>
                <w:noProof/>
              </w:rPr>
              <w:t xml:space="preserve"> </w:t>
            </w:r>
            <w:r w:rsidR="007604BB" w:rsidRPr="006A4808">
              <w:rPr>
                <w:rStyle w:val="a3"/>
                <w:noProof/>
              </w:rPr>
              <w:t>料</w:t>
            </w:r>
            <w:r w:rsidR="007604BB">
              <w:rPr>
                <w:noProof/>
                <w:webHidden/>
              </w:rPr>
              <w:tab/>
            </w:r>
            <w:r w:rsidR="007604BB">
              <w:rPr>
                <w:noProof/>
                <w:webHidden/>
              </w:rPr>
              <w:fldChar w:fldCharType="begin"/>
            </w:r>
            <w:r w:rsidR="007604BB">
              <w:rPr>
                <w:noProof/>
                <w:webHidden/>
              </w:rPr>
              <w:instrText xml:space="preserve"> PAGEREF _Toc105142949 \h </w:instrText>
            </w:r>
            <w:r w:rsidR="007604BB">
              <w:rPr>
                <w:noProof/>
                <w:webHidden/>
              </w:rPr>
            </w:r>
            <w:r w:rsidR="007604BB">
              <w:rPr>
                <w:noProof/>
                <w:webHidden/>
              </w:rPr>
              <w:fldChar w:fldCharType="separate"/>
            </w:r>
            <w:r w:rsidR="0050029D">
              <w:rPr>
                <w:noProof/>
                <w:webHidden/>
              </w:rPr>
              <w:t>- 302 -</w:t>
            </w:r>
            <w:r w:rsidR="007604BB">
              <w:rPr>
                <w:noProof/>
                <w:webHidden/>
              </w:rPr>
              <w:fldChar w:fldCharType="end"/>
            </w:r>
          </w:hyperlink>
        </w:p>
        <w:p w14:paraId="1759EAD8" w14:textId="4246FAF1" w:rsidR="007604BB" w:rsidRDefault="0009631A">
          <w:pPr>
            <w:pStyle w:val="31"/>
            <w:tabs>
              <w:tab w:val="right" w:leader="dot" w:pos="9629"/>
            </w:tabs>
            <w:rPr>
              <w:rFonts w:asciiTheme="minorHAnsi" w:eastAsiaTheme="minorEastAsia" w:hAnsiTheme="minorHAnsi" w:cstheme="minorBidi"/>
              <w:noProof/>
              <w:szCs w:val="22"/>
            </w:rPr>
          </w:pPr>
          <w:hyperlink w:anchor="_Toc105142950" w:history="1">
            <w:r w:rsidR="007604BB" w:rsidRPr="006A4808">
              <w:rPr>
                <w:rStyle w:val="a3"/>
                <w:noProof/>
              </w:rPr>
              <w:t>第</w:t>
            </w:r>
            <w:r w:rsidR="007604BB" w:rsidRPr="006A4808">
              <w:rPr>
                <w:rStyle w:val="a3"/>
                <w:noProof/>
              </w:rPr>
              <w:t>23</w:t>
            </w:r>
            <w:r w:rsidR="007604BB" w:rsidRPr="006A4808">
              <w:rPr>
                <w:rStyle w:val="a3"/>
                <w:noProof/>
              </w:rPr>
              <w:t>－</w:t>
            </w:r>
            <w:r w:rsidR="007604BB" w:rsidRPr="006A4808">
              <w:rPr>
                <w:rStyle w:val="a3"/>
                <w:noProof/>
              </w:rPr>
              <w:t>12</w:t>
            </w:r>
            <w:r w:rsidR="007604BB" w:rsidRPr="006A4808">
              <w:rPr>
                <w:rStyle w:val="a3"/>
                <w:noProof/>
              </w:rPr>
              <w:t>条</w:t>
            </w:r>
            <w:r w:rsidR="007604BB" w:rsidRPr="006A4808">
              <w:rPr>
                <w:rStyle w:val="a3"/>
                <w:noProof/>
              </w:rPr>
              <w:t xml:space="preserve">  </w:t>
            </w:r>
            <w:r w:rsidR="007604BB" w:rsidRPr="006A4808">
              <w:rPr>
                <w:rStyle w:val="a3"/>
                <w:noProof/>
              </w:rPr>
              <w:t>根回し工</w:t>
            </w:r>
            <w:r w:rsidR="007604BB">
              <w:rPr>
                <w:noProof/>
                <w:webHidden/>
              </w:rPr>
              <w:tab/>
            </w:r>
            <w:r w:rsidR="007604BB">
              <w:rPr>
                <w:noProof/>
                <w:webHidden/>
              </w:rPr>
              <w:fldChar w:fldCharType="begin"/>
            </w:r>
            <w:r w:rsidR="007604BB">
              <w:rPr>
                <w:noProof/>
                <w:webHidden/>
              </w:rPr>
              <w:instrText xml:space="preserve"> PAGEREF _Toc105142950 \h </w:instrText>
            </w:r>
            <w:r w:rsidR="007604BB">
              <w:rPr>
                <w:noProof/>
                <w:webHidden/>
              </w:rPr>
            </w:r>
            <w:r w:rsidR="007604BB">
              <w:rPr>
                <w:noProof/>
                <w:webHidden/>
              </w:rPr>
              <w:fldChar w:fldCharType="separate"/>
            </w:r>
            <w:r w:rsidR="0050029D">
              <w:rPr>
                <w:noProof/>
                <w:webHidden/>
              </w:rPr>
              <w:t>- 302 -</w:t>
            </w:r>
            <w:r w:rsidR="007604BB">
              <w:rPr>
                <w:noProof/>
                <w:webHidden/>
              </w:rPr>
              <w:fldChar w:fldCharType="end"/>
            </w:r>
          </w:hyperlink>
        </w:p>
        <w:p w14:paraId="6F93160A" w14:textId="36E4729D" w:rsidR="007604BB" w:rsidRDefault="0009631A">
          <w:pPr>
            <w:pStyle w:val="31"/>
            <w:tabs>
              <w:tab w:val="right" w:leader="dot" w:pos="9629"/>
            </w:tabs>
            <w:rPr>
              <w:rFonts w:asciiTheme="minorHAnsi" w:eastAsiaTheme="minorEastAsia" w:hAnsiTheme="minorHAnsi" w:cstheme="minorBidi"/>
              <w:noProof/>
              <w:szCs w:val="22"/>
            </w:rPr>
          </w:pPr>
          <w:hyperlink w:anchor="_Toc105142951" w:history="1">
            <w:r w:rsidR="007604BB" w:rsidRPr="006A4808">
              <w:rPr>
                <w:rStyle w:val="a3"/>
                <w:noProof/>
              </w:rPr>
              <w:t>第</w:t>
            </w:r>
            <w:r w:rsidR="007604BB" w:rsidRPr="006A4808">
              <w:rPr>
                <w:rStyle w:val="a3"/>
                <w:noProof/>
              </w:rPr>
              <w:t>23</w:t>
            </w:r>
            <w:r w:rsidR="007604BB" w:rsidRPr="006A4808">
              <w:rPr>
                <w:rStyle w:val="a3"/>
                <w:noProof/>
              </w:rPr>
              <w:t>－</w:t>
            </w:r>
            <w:r w:rsidR="007604BB" w:rsidRPr="006A4808">
              <w:rPr>
                <w:rStyle w:val="a3"/>
                <w:noProof/>
              </w:rPr>
              <w:t>13</w:t>
            </w:r>
            <w:r w:rsidR="007604BB" w:rsidRPr="006A4808">
              <w:rPr>
                <w:rStyle w:val="a3"/>
                <w:noProof/>
              </w:rPr>
              <w:t>条</w:t>
            </w:r>
            <w:r w:rsidR="007604BB" w:rsidRPr="006A4808">
              <w:rPr>
                <w:rStyle w:val="a3"/>
                <w:noProof/>
              </w:rPr>
              <w:t xml:space="preserve">  </w:t>
            </w:r>
            <w:r w:rsidR="007604BB" w:rsidRPr="006A4808">
              <w:rPr>
                <w:rStyle w:val="a3"/>
                <w:noProof/>
              </w:rPr>
              <w:t>高木移植工</w:t>
            </w:r>
            <w:r w:rsidR="007604BB">
              <w:rPr>
                <w:noProof/>
                <w:webHidden/>
              </w:rPr>
              <w:tab/>
            </w:r>
            <w:r w:rsidR="007604BB">
              <w:rPr>
                <w:noProof/>
                <w:webHidden/>
              </w:rPr>
              <w:fldChar w:fldCharType="begin"/>
            </w:r>
            <w:r w:rsidR="007604BB">
              <w:rPr>
                <w:noProof/>
                <w:webHidden/>
              </w:rPr>
              <w:instrText xml:space="preserve"> PAGEREF _Toc105142951 \h </w:instrText>
            </w:r>
            <w:r w:rsidR="007604BB">
              <w:rPr>
                <w:noProof/>
                <w:webHidden/>
              </w:rPr>
            </w:r>
            <w:r w:rsidR="007604BB">
              <w:rPr>
                <w:noProof/>
                <w:webHidden/>
              </w:rPr>
              <w:fldChar w:fldCharType="separate"/>
            </w:r>
            <w:r w:rsidR="0050029D">
              <w:rPr>
                <w:noProof/>
                <w:webHidden/>
              </w:rPr>
              <w:t>- 302 -</w:t>
            </w:r>
            <w:r w:rsidR="007604BB">
              <w:rPr>
                <w:noProof/>
                <w:webHidden/>
              </w:rPr>
              <w:fldChar w:fldCharType="end"/>
            </w:r>
          </w:hyperlink>
        </w:p>
        <w:p w14:paraId="78C178F6" w14:textId="2B413B2A" w:rsidR="007604BB" w:rsidRDefault="0009631A">
          <w:pPr>
            <w:pStyle w:val="31"/>
            <w:tabs>
              <w:tab w:val="right" w:leader="dot" w:pos="9629"/>
            </w:tabs>
            <w:rPr>
              <w:rFonts w:asciiTheme="minorHAnsi" w:eastAsiaTheme="minorEastAsia" w:hAnsiTheme="minorHAnsi" w:cstheme="minorBidi"/>
              <w:noProof/>
              <w:szCs w:val="22"/>
            </w:rPr>
          </w:pPr>
          <w:hyperlink w:anchor="_Toc105142952" w:history="1">
            <w:r w:rsidR="007604BB" w:rsidRPr="006A4808">
              <w:rPr>
                <w:rStyle w:val="a3"/>
                <w:noProof/>
              </w:rPr>
              <w:t>第</w:t>
            </w:r>
            <w:r w:rsidR="007604BB" w:rsidRPr="006A4808">
              <w:rPr>
                <w:rStyle w:val="a3"/>
                <w:noProof/>
              </w:rPr>
              <w:t>23</w:t>
            </w:r>
            <w:r w:rsidR="007604BB" w:rsidRPr="006A4808">
              <w:rPr>
                <w:rStyle w:val="a3"/>
                <w:noProof/>
              </w:rPr>
              <w:t>－</w:t>
            </w:r>
            <w:r w:rsidR="007604BB" w:rsidRPr="006A4808">
              <w:rPr>
                <w:rStyle w:val="a3"/>
                <w:noProof/>
              </w:rPr>
              <w:t>14</w:t>
            </w:r>
            <w:r w:rsidR="007604BB" w:rsidRPr="006A4808">
              <w:rPr>
                <w:rStyle w:val="a3"/>
                <w:noProof/>
              </w:rPr>
              <w:t>条</w:t>
            </w:r>
            <w:r w:rsidR="007604BB" w:rsidRPr="006A4808">
              <w:rPr>
                <w:rStyle w:val="a3"/>
                <w:noProof/>
              </w:rPr>
              <w:t xml:space="preserve">  </w:t>
            </w:r>
            <w:r w:rsidR="007604BB" w:rsidRPr="006A4808">
              <w:rPr>
                <w:rStyle w:val="a3"/>
                <w:noProof/>
              </w:rPr>
              <w:t>中低木移植工</w:t>
            </w:r>
            <w:r w:rsidR="007604BB">
              <w:rPr>
                <w:noProof/>
                <w:webHidden/>
              </w:rPr>
              <w:tab/>
            </w:r>
            <w:r w:rsidR="007604BB">
              <w:rPr>
                <w:noProof/>
                <w:webHidden/>
              </w:rPr>
              <w:fldChar w:fldCharType="begin"/>
            </w:r>
            <w:r w:rsidR="007604BB">
              <w:rPr>
                <w:noProof/>
                <w:webHidden/>
              </w:rPr>
              <w:instrText xml:space="preserve"> PAGEREF _Toc105142952 \h </w:instrText>
            </w:r>
            <w:r w:rsidR="007604BB">
              <w:rPr>
                <w:noProof/>
                <w:webHidden/>
              </w:rPr>
            </w:r>
            <w:r w:rsidR="007604BB">
              <w:rPr>
                <w:noProof/>
                <w:webHidden/>
              </w:rPr>
              <w:fldChar w:fldCharType="separate"/>
            </w:r>
            <w:r w:rsidR="0050029D">
              <w:rPr>
                <w:noProof/>
                <w:webHidden/>
              </w:rPr>
              <w:t>- 303 -</w:t>
            </w:r>
            <w:r w:rsidR="007604BB">
              <w:rPr>
                <w:noProof/>
                <w:webHidden/>
              </w:rPr>
              <w:fldChar w:fldCharType="end"/>
            </w:r>
          </w:hyperlink>
        </w:p>
        <w:p w14:paraId="314A74F9" w14:textId="689A7F2C" w:rsidR="007604BB" w:rsidRDefault="0009631A">
          <w:pPr>
            <w:pStyle w:val="22"/>
            <w:tabs>
              <w:tab w:val="right" w:leader="dot" w:pos="9629"/>
            </w:tabs>
            <w:rPr>
              <w:rFonts w:asciiTheme="minorHAnsi" w:eastAsiaTheme="minorEastAsia" w:hAnsiTheme="minorHAnsi" w:cstheme="minorBidi"/>
              <w:noProof/>
              <w:szCs w:val="22"/>
            </w:rPr>
          </w:pPr>
          <w:hyperlink w:anchor="_Toc105142953" w:history="1">
            <w:r w:rsidR="007604BB" w:rsidRPr="006A4808">
              <w:rPr>
                <w:rStyle w:val="a3"/>
                <w:noProof/>
              </w:rPr>
              <w:t>第５節</w:t>
            </w:r>
            <w:r w:rsidR="007604BB" w:rsidRPr="006A4808">
              <w:rPr>
                <w:rStyle w:val="a3"/>
                <w:noProof/>
              </w:rPr>
              <w:t xml:space="preserve"> </w:t>
            </w:r>
            <w:r w:rsidR="007604BB" w:rsidRPr="006A4808">
              <w:rPr>
                <w:rStyle w:val="a3"/>
                <w:noProof/>
              </w:rPr>
              <w:t>植栽工附則</w:t>
            </w:r>
            <w:r w:rsidR="007604BB">
              <w:rPr>
                <w:noProof/>
                <w:webHidden/>
              </w:rPr>
              <w:tab/>
            </w:r>
            <w:r w:rsidR="007604BB">
              <w:rPr>
                <w:noProof/>
                <w:webHidden/>
              </w:rPr>
              <w:fldChar w:fldCharType="begin"/>
            </w:r>
            <w:r w:rsidR="007604BB">
              <w:rPr>
                <w:noProof/>
                <w:webHidden/>
              </w:rPr>
              <w:instrText xml:space="preserve"> PAGEREF _Toc105142953 \h </w:instrText>
            </w:r>
            <w:r w:rsidR="007604BB">
              <w:rPr>
                <w:noProof/>
                <w:webHidden/>
              </w:rPr>
            </w:r>
            <w:r w:rsidR="007604BB">
              <w:rPr>
                <w:noProof/>
                <w:webHidden/>
              </w:rPr>
              <w:fldChar w:fldCharType="separate"/>
            </w:r>
            <w:r w:rsidR="0050029D">
              <w:rPr>
                <w:noProof/>
                <w:webHidden/>
              </w:rPr>
              <w:t>- 303 -</w:t>
            </w:r>
            <w:r w:rsidR="007604BB">
              <w:rPr>
                <w:noProof/>
                <w:webHidden/>
              </w:rPr>
              <w:fldChar w:fldCharType="end"/>
            </w:r>
          </w:hyperlink>
        </w:p>
        <w:p w14:paraId="107634D3" w14:textId="475AF10C" w:rsidR="007604BB" w:rsidRDefault="0009631A">
          <w:pPr>
            <w:pStyle w:val="31"/>
            <w:tabs>
              <w:tab w:val="right" w:leader="dot" w:pos="9629"/>
            </w:tabs>
            <w:rPr>
              <w:rFonts w:asciiTheme="minorHAnsi" w:eastAsiaTheme="minorEastAsia" w:hAnsiTheme="minorHAnsi" w:cstheme="minorBidi"/>
              <w:noProof/>
              <w:szCs w:val="22"/>
            </w:rPr>
          </w:pPr>
          <w:hyperlink w:anchor="_Toc105142954" w:history="1">
            <w:r w:rsidR="007604BB" w:rsidRPr="006A4808">
              <w:rPr>
                <w:rStyle w:val="a3"/>
                <w:noProof/>
              </w:rPr>
              <w:t>第</w:t>
            </w:r>
            <w:r w:rsidR="007604BB" w:rsidRPr="006A4808">
              <w:rPr>
                <w:rStyle w:val="a3"/>
                <w:noProof/>
              </w:rPr>
              <w:t>23</w:t>
            </w:r>
            <w:r w:rsidR="007604BB" w:rsidRPr="006A4808">
              <w:rPr>
                <w:rStyle w:val="a3"/>
                <w:noProof/>
              </w:rPr>
              <w:t>－</w:t>
            </w:r>
            <w:r w:rsidR="007604BB" w:rsidRPr="006A4808">
              <w:rPr>
                <w:rStyle w:val="a3"/>
                <w:noProof/>
              </w:rPr>
              <w:t>15</w:t>
            </w:r>
            <w:r w:rsidR="007604BB" w:rsidRPr="006A4808">
              <w:rPr>
                <w:rStyle w:val="a3"/>
                <w:noProof/>
              </w:rPr>
              <w:t>条</w:t>
            </w:r>
            <w:r w:rsidR="007604BB" w:rsidRPr="006A4808">
              <w:rPr>
                <w:rStyle w:val="a3"/>
                <w:noProof/>
              </w:rPr>
              <w:t xml:space="preserve">  </w:t>
            </w:r>
            <w:r w:rsidR="007604BB" w:rsidRPr="006A4808">
              <w:rPr>
                <w:rStyle w:val="a3"/>
                <w:noProof/>
              </w:rPr>
              <w:t>一般事項</w:t>
            </w:r>
            <w:r w:rsidR="007604BB">
              <w:rPr>
                <w:noProof/>
                <w:webHidden/>
              </w:rPr>
              <w:tab/>
            </w:r>
            <w:r w:rsidR="007604BB">
              <w:rPr>
                <w:noProof/>
                <w:webHidden/>
              </w:rPr>
              <w:fldChar w:fldCharType="begin"/>
            </w:r>
            <w:r w:rsidR="007604BB">
              <w:rPr>
                <w:noProof/>
                <w:webHidden/>
              </w:rPr>
              <w:instrText xml:space="preserve"> PAGEREF _Toc105142954 \h </w:instrText>
            </w:r>
            <w:r w:rsidR="007604BB">
              <w:rPr>
                <w:noProof/>
                <w:webHidden/>
              </w:rPr>
            </w:r>
            <w:r w:rsidR="007604BB">
              <w:rPr>
                <w:noProof/>
                <w:webHidden/>
              </w:rPr>
              <w:fldChar w:fldCharType="separate"/>
            </w:r>
            <w:r w:rsidR="0050029D">
              <w:rPr>
                <w:noProof/>
                <w:webHidden/>
              </w:rPr>
              <w:t>- 303 -</w:t>
            </w:r>
            <w:r w:rsidR="007604BB">
              <w:rPr>
                <w:noProof/>
                <w:webHidden/>
              </w:rPr>
              <w:fldChar w:fldCharType="end"/>
            </w:r>
          </w:hyperlink>
        </w:p>
        <w:p w14:paraId="21D53741" w14:textId="12AFFC1C" w:rsidR="007604BB" w:rsidRDefault="0009631A">
          <w:pPr>
            <w:pStyle w:val="31"/>
            <w:tabs>
              <w:tab w:val="right" w:leader="dot" w:pos="9629"/>
            </w:tabs>
            <w:rPr>
              <w:rFonts w:asciiTheme="minorHAnsi" w:eastAsiaTheme="minorEastAsia" w:hAnsiTheme="minorHAnsi" w:cstheme="minorBidi"/>
              <w:noProof/>
              <w:szCs w:val="22"/>
            </w:rPr>
          </w:pPr>
          <w:hyperlink w:anchor="_Toc105142955" w:history="1">
            <w:r w:rsidR="007604BB" w:rsidRPr="006A4808">
              <w:rPr>
                <w:rStyle w:val="a3"/>
                <w:noProof/>
              </w:rPr>
              <w:t>第</w:t>
            </w:r>
            <w:r w:rsidR="007604BB" w:rsidRPr="006A4808">
              <w:rPr>
                <w:rStyle w:val="a3"/>
                <w:noProof/>
              </w:rPr>
              <w:t>23</w:t>
            </w:r>
            <w:r w:rsidR="007604BB" w:rsidRPr="006A4808">
              <w:rPr>
                <w:rStyle w:val="a3"/>
                <w:noProof/>
              </w:rPr>
              <w:t>－</w:t>
            </w:r>
            <w:r w:rsidR="007604BB" w:rsidRPr="006A4808">
              <w:rPr>
                <w:rStyle w:val="a3"/>
                <w:noProof/>
              </w:rPr>
              <w:t>16</w:t>
            </w:r>
            <w:r w:rsidR="007604BB" w:rsidRPr="006A4808">
              <w:rPr>
                <w:rStyle w:val="a3"/>
                <w:noProof/>
              </w:rPr>
              <w:t>条</w:t>
            </w:r>
            <w:r w:rsidR="007604BB" w:rsidRPr="006A4808">
              <w:rPr>
                <w:rStyle w:val="a3"/>
                <w:noProof/>
              </w:rPr>
              <w:t xml:space="preserve">  </w:t>
            </w:r>
            <w:r w:rsidR="007604BB" w:rsidRPr="006A4808">
              <w:rPr>
                <w:rStyle w:val="a3"/>
                <w:noProof/>
              </w:rPr>
              <w:t>材料</w:t>
            </w:r>
            <w:r w:rsidR="007604BB">
              <w:rPr>
                <w:noProof/>
                <w:webHidden/>
              </w:rPr>
              <w:tab/>
            </w:r>
            <w:r w:rsidR="007604BB">
              <w:rPr>
                <w:noProof/>
                <w:webHidden/>
              </w:rPr>
              <w:fldChar w:fldCharType="begin"/>
            </w:r>
            <w:r w:rsidR="007604BB">
              <w:rPr>
                <w:noProof/>
                <w:webHidden/>
              </w:rPr>
              <w:instrText xml:space="preserve"> PAGEREF _Toc105142955 \h </w:instrText>
            </w:r>
            <w:r w:rsidR="007604BB">
              <w:rPr>
                <w:noProof/>
                <w:webHidden/>
              </w:rPr>
            </w:r>
            <w:r w:rsidR="007604BB">
              <w:rPr>
                <w:noProof/>
                <w:webHidden/>
              </w:rPr>
              <w:fldChar w:fldCharType="separate"/>
            </w:r>
            <w:r w:rsidR="0050029D">
              <w:rPr>
                <w:noProof/>
                <w:webHidden/>
              </w:rPr>
              <w:t>- 303 -</w:t>
            </w:r>
            <w:r w:rsidR="007604BB">
              <w:rPr>
                <w:noProof/>
                <w:webHidden/>
              </w:rPr>
              <w:fldChar w:fldCharType="end"/>
            </w:r>
          </w:hyperlink>
        </w:p>
        <w:p w14:paraId="0BB57FB9" w14:textId="134E3323" w:rsidR="007604BB" w:rsidRDefault="0009631A">
          <w:pPr>
            <w:pStyle w:val="31"/>
            <w:tabs>
              <w:tab w:val="right" w:leader="dot" w:pos="9629"/>
            </w:tabs>
            <w:rPr>
              <w:rFonts w:asciiTheme="minorHAnsi" w:eastAsiaTheme="minorEastAsia" w:hAnsiTheme="minorHAnsi" w:cstheme="minorBidi"/>
              <w:noProof/>
              <w:szCs w:val="22"/>
            </w:rPr>
          </w:pPr>
          <w:hyperlink w:anchor="_Toc105142956" w:history="1">
            <w:r w:rsidR="007604BB" w:rsidRPr="006A4808">
              <w:rPr>
                <w:rStyle w:val="a3"/>
                <w:noProof/>
              </w:rPr>
              <w:t>第</w:t>
            </w:r>
            <w:r w:rsidR="007604BB" w:rsidRPr="006A4808">
              <w:rPr>
                <w:rStyle w:val="a3"/>
                <w:noProof/>
              </w:rPr>
              <w:t>23</w:t>
            </w:r>
            <w:r w:rsidR="007604BB" w:rsidRPr="006A4808">
              <w:rPr>
                <w:rStyle w:val="a3"/>
                <w:noProof/>
              </w:rPr>
              <w:t>－</w:t>
            </w:r>
            <w:r w:rsidR="007604BB" w:rsidRPr="006A4808">
              <w:rPr>
                <w:rStyle w:val="a3"/>
                <w:noProof/>
              </w:rPr>
              <w:t>17</w:t>
            </w:r>
            <w:r w:rsidR="007604BB" w:rsidRPr="006A4808">
              <w:rPr>
                <w:rStyle w:val="a3"/>
                <w:noProof/>
              </w:rPr>
              <w:t>条</w:t>
            </w:r>
            <w:r w:rsidR="007604BB" w:rsidRPr="006A4808">
              <w:rPr>
                <w:rStyle w:val="a3"/>
                <w:noProof/>
              </w:rPr>
              <w:t xml:space="preserve">  </w:t>
            </w:r>
            <w:r w:rsidR="007604BB" w:rsidRPr="006A4808">
              <w:rPr>
                <w:rStyle w:val="a3"/>
                <w:noProof/>
              </w:rPr>
              <w:t>植栽</w:t>
            </w:r>
            <w:r w:rsidR="007604BB">
              <w:rPr>
                <w:noProof/>
                <w:webHidden/>
              </w:rPr>
              <w:tab/>
            </w:r>
            <w:r w:rsidR="007604BB">
              <w:rPr>
                <w:noProof/>
                <w:webHidden/>
              </w:rPr>
              <w:fldChar w:fldCharType="begin"/>
            </w:r>
            <w:r w:rsidR="007604BB">
              <w:rPr>
                <w:noProof/>
                <w:webHidden/>
              </w:rPr>
              <w:instrText xml:space="preserve"> PAGEREF _Toc105142956 \h </w:instrText>
            </w:r>
            <w:r w:rsidR="007604BB">
              <w:rPr>
                <w:noProof/>
                <w:webHidden/>
              </w:rPr>
            </w:r>
            <w:r w:rsidR="007604BB">
              <w:rPr>
                <w:noProof/>
                <w:webHidden/>
              </w:rPr>
              <w:fldChar w:fldCharType="separate"/>
            </w:r>
            <w:r w:rsidR="0050029D">
              <w:rPr>
                <w:noProof/>
                <w:webHidden/>
              </w:rPr>
              <w:t>- 304 -</w:t>
            </w:r>
            <w:r w:rsidR="007604BB">
              <w:rPr>
                <w:noProof/>
                <w:webHidden/>
              </w:rPr>
              <w:fldChar w:fldCharType="end"/>
            </w:r>
          </w:hyperlink>
        </w:p>
        <w:p w14:paraId="4CF19E25" w14:textId="0EDC5895" w:rsidR="007604BB" w:rsidRDefault="0009631A">
          <w:pPr>
            <w:pStyle w:val="31"/>
            <w:tabs>
              <w:tab w:val="right" w:leader="dot" w:pos="9629"/>
            </w:tabs>
            <w:rPr>
              <w:rFonts w:asciiTheme="minorHAnsi" w:eastAsiaTheme="minorEastAsia" w:hAnsiTheme="minorHAnsi" w:cstheme="minorBidi"/>
              <w:noProof/>
              <w:szCs w:val="22"/>
            </w:rPr>
          </w:pPr>
          <w:hyperlink w:anchor="_Toc105142957" w:history="1">
            <w:r w:rsidR="007604BB" w:rsidRPr="006A4808">
              <w:rPr>
                <w:rStyle w:val="a3"/>
                <w:noProof/>
              </w:rPr>
              <w:t>第</w:t>
            </w:r>
            <w:r w:rsidR="007604BB" w:rsidRPr="006A4808">
              <w:rPr>
                <w:rStyle w:val="a3"/>
                <w:noProof/>
              </w:rPr>
              <w:t>23</w:t>
            </w:r>
            <w:r w:rsidR="007604BB" w:rsidRPr="006A4808">
              <w:rPr>
                <w:rStyle w:val="a3"/>
                <w:noProof/>
              </w:rPr>
              <w:t>－</w:t>
            </w:r>
            <w:r w:rsidR="007604BB" w:rsidRPr="006A4808">
              <w:rPr>
                <w:rStyle w:val="a3"/>
                <w:noProof/>
              </w:rPr>
              <w:t>18</w:t>
            </w:r>
            <w:r w:rsidR="007604BB" w:rsidRPr="006A4808">
              <w:rPr>
                <w:rStyle w:val="a3"/>
                <w:noProof/>
              </w:rPr>
              <w:t>条</w:t>
            </w:r>
            <w:r w:rsidR="007604BB" w:rsidRPr="006A4808">
              <w:rPr>
                <w:rStyle w:val="a3"/>
                <w:noProof/>
              </w:rPr>
              <w:t xml:space="preserve">  </w:t>
            </w:r>
            <w:r w:rsidR="007604BB" w:rsidRPr="006A4808">
              <w:rPr>
                <w:rStyle w:val="a3"/>
                <w:noProof/>
              </w:rPr>
              <w:t>移植</w:t>
            </w:r>
            <w:r w:rsidR="007604BB">
              <w:rPr>
                <w:noProof/>
                <w:webHidden/>
              </w:rPr>
              <w:tab/>
            </w:r>
            <w:r w:rsidR="007604BB">
              <w:rPr>
                <w:noProof/>
                <w:webHidden/>
              </w:rPr>
              <w:fldChar w:fldCharType="begin"/>
            </w:r>
            <w:r w:rsidR="007604BB">
              <w:rPr>
                <w:noProof/>
                <w:webHidden/>
              </w:rPr>
              <w:instrText xml:space="preserve"> PAGEREF _Toc105142957 \h </w:instrText>
            </w:r>
            <w:r w:rsidR="007604BB">
              <w:rPr>
                <w:noProof/>
                <w:webHidden/>
              </w:rPr>
            </w:r>
            <w:r w:rsidR="007604BB">
              <w:rPr>
                <w:noProof/>
                <w:webHidden/>
              </w:rPr>
              <w:fldChar w:fldCharType="separate"/>
            </w:r>
            <w:r w:rsidR="0050029D">
              <w:rPr>
                <w:noProof/>
                <w:webHidden/>
              </w:rPr>
              <w:t>- 304 -</w:t>
            </w:r>
            <w:r w:rsidR="007604BB">
              <w:rPr>
                <w:noProof/>
                <w:webHidden/>
              </w:rPr>
              <w:fldChar w:fldCharType="end"/>
            </w:r>
          </w:hyperlink>
        </w:p>
        <w:p w14:paraId="272A8421" w14:textId="49A1AECA" w:rsidR="00E91B01" w:rsidRDefault="00E91B01">
          <w:r w:rsidRPr="00717D45">
            <w:rPr>
              <w:bCs/>
              <w:lang w:val="ja-JP"/>
            </w:rPr>
            <w:fldChar w:fldCharType="end"/>
          </w:r>
        </w:p>
      </w:sdtContent>
    </w:sdt>
    <w:p w14:paraId="76FE09E8" w14:textId="77777777" w:rsidR="00126A99" w:rsidRDefault="00126A99" w:rsidP="00AE2739">
      <w:pPr>
        <w:rPr>
          <w:rFonts w:ascii="ＭＳ 明朝" w:hAnsi="ＭＳ 明朝"/>
          <w:kern w:val="0"/>
          <w:szCs w:val="21"/>
        </w:rPr>
        <w:sectPr w:rsidR="00126A99" w:rsidSect="00FA1B01">
          <w:footerReference w:type="even" r:id="rId11"/>
          <w:type w:val="continuous"/>
          <w:pgSz w:w="11907" w:h="16840" w:code="9"/>
          <w:pgMar w:top="1134" w:right="1134" w:bottom="1134" w:left="1134" w:header="720" w:footer="284" w:gutter="0"/>
          <w:pgNumType w:fmt="numberInDash" w:start="1"/>
          <w:cols w:space="720"/>
          <w:noEndnote/>
          <w:docGrid w:type="lines" w:linePitch="291"/>
        </w:sectPr>
      </w:pPr>
    </w:p>
    <w:p w14:paraId="51D42538" w14:textId="29F6AAAA" w:rsidR="00AE2739" w:rsidRPr="00AE2739" w:rsidRDefault="00AE2739" w:rsidP="00AE2739">
      <w:pPr>
        <w:rPr>
          <w:rFonts w:ascii="ＭＳ 明朝" w:hAnsi="ＭＳ 明朝"/>
          <w:kern w:val="0"/>
          <w:szCs w:val="21"/>
        </w:rPr>
      </w:pPr>
    </w:p>
    <w:p w14:paraId="52A4AFC8" w14:textId="77777777" w:rsidR="00AE2739" w:rsidRPr="00AE2739" w:rsidRDefault="00AE2739" w:rsidP="00AE2739">
      <w:pPr>
        <w:rPr>
          <w:rFonts w:ascii="ＭＳ 明朝" w:hAnsi="ＭＳ 明朝"/>
          <w:kern w:val="0"/>
          <w:szCs w:val="21"/>
        </w:rPr>
      </w:pPr>
    </w:p>
    <w:p w14:paraId="12F86EB7" w14:textId="77777777" w:rsidR="00AE2739" w:rsidRPr="00AE2739" w:rsidRDefault="00AE2739" w:rsidP="00AE2739">
      <w:pPr>
        <w:rPr>
          <w:rFonts w:ascii="ＭＳ 明朝" w:hAnsi="ＭＳ 明朝"/>
          <w:kern w:val="0"/>
          <w:szCs w:val="21"/>
        </w:rPr>
      </w:pPr>
    </w:p>
    <w:p w14:paraId="5FBC1AE6" w14:textId="77777777" w:rsidR="00AE2739" w:rsidRPr="00AE2739" w:rsidRDefault="00AE2739" w:rsidP="00AE2739">
      <w:pPr>
        <w:rPr>
          <w:rFonts w:ascii="ＭＳ 明朝" w:hAnsi="ＭＳ 明朝"/>
          <w:kern w:val="0"/>
          <w:szCs w:val="21"/>
        </w:rPr>
      </w:pPr>
    </w:p>
    <w:p w14:paraId="4E60E124" w14:textId="77777777" w:rsidR="00AE2739" w:rsidRPr="00AE2739" w:rsidRDefault="00AE2739" w:rsidP="00AE2739">
      <w:pPr>
        <w:rPr>
          <w:rFonts w:ascii="ＭＳ 明朝" w:hAnsi="ＭＳ 明朝"/>
          <w:kern w:val="0"/>
          <w:szCs w:val="21"/>
        </w:rPr>
      </w:pPr>
    </w:p>
    <w:p w14:paraId="75A9F805" w14:textId="77777777" w:rsidR="00AE2739" w:rsidRPr="00AE2739" w:rsidRDefault="00AE2739" w:rsidP="00AE2739">
      <w:pPr>
        <w:rPr>
          <w:rFonts w:ascii="ＭＳ 明朝" w:hAnsi="ＭＳ 明朝"/>
          <w:kern w:val="0"/>
          <w:szCs w:val="21"/>
        </w:rPr>
      </w:pPr>
    </w:p>
    <w:p w14:paraId="149CBEC5" w14:textId="77777777" w:rsidR="00AE2739" w:rsidRPr="00AE2739" w:rsidRDefault="00AE2739" w:rsidP="00AE2739">
      <w:pPr>
        <w:rPr>
          <w:rFonts w:ascii="ＭＳ 明朝" w:hAnsi="ＭＳ 明朝"/>
          <w:kern w:val="0"/>
          <w:szCs w:val="21"/>
        </w:rPr>
      </w:pPr>
    </w:p>
    <w:p w14:paraId="5C4F5538" w14:textId="77777777" w:rsidR="00AE2739" w:rsidRPr="00AE2739" w:rsidRDefault="00AE2739" w:rsidP="00AE2739">
      <w:pPr>
        <w:rPr>
          <w:rFonts w:ascii="ＭＳ 明朝" w:hAnsi="ＭＳ 明朝"/>
          <w:kern w:val="0"/>
          <w:szCs w:val="21"/>
        </w:rPr>
      </w:pPr>
    </w:p>
    <w:p w14:paraId="6A853463" w14:textId="77777777" w:rsidR="00AE2739" w:rsidRPr="00AE2739" w:rsidRDefault="00AE2739" w:rsidP="00AE2739">
      <w:pPr>
        <w:rPr>
          <w:rFonts w:ascii="ＭＳ 明朝" w:hAnsi="ＭＳ 明朝"/>
          <w:kern w:val="0"/>
          <w:szCs w:val="21"/>
        </w:rPr>
      </w:pPr>
    </w:p>
    <w:p w14:paraId="13379B26" w14:textId="77777777" w:rsidR="00AE2739" w:rsidRPr="00AE2739" w:rsidRDefault="00AE2739" w:rsidP="00AE2739">
      <w:pPr>
        <w:rPr>
          <w:rFonts w:ascii="ＭＳ 明朝" w:hAnsi="ＭＳ 明朝"/>
          <w:kern w:val="0"/>
          <w:szCs w:val="21"/>
        </w:rPr>
      </w:pPr>
    </w:p>
    <w:p w14:paraId="5747CAD5" w14:textId="77777777" w:rsidR="00AE2739" w:rsidRPr="00AE2739" w:rsidRDefault="00AE2739" w:rsidP="00AE2739">
      <w:pPr>
        <w:rPr>
          <w:rFonts w:ascii="ＭＳ 明朝" w:hAnsi="ＭＳ 明朝"/>
          <w:kern w:val="0"/>
          <w:szCs w:val="21"/>
        </w:rPr>
      </w:pPr>
    </w:p>
    <w:p w14:paraId="783D38E6" w14:textId="2B8BC939" w:rsidR="00AE2739" w:rsidRDefault="00AE2739" w:rsidP="00AE2739">
      <w:pPr>
        <w:rPr>
          <w:rFonts w:ascii="ＭＳ 明朝" w:hAnsi="ＭＳ 明朝"/>
          <w:kern w:val="0"/>
          <w:szCs w:val="21"/>
        </w:rPr>
      </w:pPr>
    </w:p>
    <w:p w14:paraId="2CB36A39" w14:textId="20A30FB3" w:rsidR="00FA1B01" w:rsidRDefault="00FA1B01" w:rsidP="00AE2739">
      <w:pPr>
        <w:rPr>
          <w:rFonts w:ascii="ＭＳ 明朝" w:hAnsi="ＭＳ 明朝"/>
          <w:kern w:val="0"/>
          <w:szCs w:val="21"/>
        </w:rPr>
      </w:pPr>
    </w:p>
    <w:p w14:paraId="2A9E15D4" w14:textId="352EC403" w:rsidR="00126A99" w:rsidRDefault="00126A99" w:rsidP="00AE2739">
      <w:pPr>
        <w:rPr>
          <w:rFonts w:ascii="ＭＳ 明朝" w:hAnsi="ＭＳ 明朝"/>
          <w:kern w:val="0"/>
          <w:szCs w:val="21"/>
        </w:rPr>
      </w:pPr>
    </w:p>
    <w:p w14:paraId="5E226953" w14:textId="77777777" w:rsidR="00126A99" w:rsidRPr="00AE2739" w:rsidRDefault="00126A99" w:rsidP="00AE2739">
      <w:pPr>
        <w:rPr>
          <w:rFonts w:ascii="ＭＳ 明朝" w:hAnsi="ＭＳ 明朝"/>
          <w:kern w:val="0"/>
          <w:szCs w:val="21"/>
        </w:rPr>
      </w:pPr>
    </w:p>
    <w:p w14:paraId="5FBCC27E" w14:textId="77777777" w:rsidR="00AE2739" w:rsidRPr="00AE2739" w:rsidRDefault="00AE2739" w:rsidP="00AE2739">
      <w:pPr>
        <w:jc w:val="center"/>
        <w:outlineLvl w:val="0"/>
        <w:rPr>
          <w:rFonts w:ascii="ＭＳ 明朝" w:hAnsi="ＭＳ 明朝"/>
          <w:b/>
          <w:kern w:val="0"/>
          <w:sz w:val="40"/>
          <w:szCs w:val="40"/>
        </w:rPr>
      </w:pPr>
      <w:bookmarkStart w:id="1" w:name="_Toc105141879"/>
      <w:r w:rsidRPr="00AE2739">
        <w:rPr>
          <w:rFonts w:ascii="ＭＳ 明朝" w:hAnsi="ＭＳ 明朝" w:hint="eastAsia"/>
          <w:b/>
          <w:kern w:val="0"/>
          <w:sz w:val="40"/>
          <w:szCs w:val="40"/>
        </w:rPr>
        <w:t>第１章　総　　　　　則</w:t>
      </w:r>
      <w:bookmarkEnd w:id="1"/>
    </w:p>
    <w:p w14:paraId="677E4E30" w14:textId="77777777" w:rsidR="00AE2739" w:rsidRPr="00AE2739" w:rsidRDefault="00AE2739" w:rsidP="00AE2739">
      <w:pPr>
        <w:rPr>
          <w:rFonts w:ascii="ＭＳ 明朝" w:hAnsi="ＭＳ 明朝"/>
          <w:kern w:val="0"/>
          <w:szCs w:val="21"/>
        </w:rPr>
      </w:pPr>
    </w:p>
    <w:p w14:paraId="738A6F49" w14:textId="77777777" w:rsidR="00AE2739" w:rsidRPr="00AE2739" w:rsidRDefault="00AE2739" w:rsidP="00AE2739">
      <w:pPr>
        <w:rPr>
          <w:rFonts w:ascii="ＭＳ 明朝" w:hAnsi="ＭＳ 明朝"/>
          <w:kern w:val="0"/>
          <w:szCs w:val="21"/>
        </w:rPr>
      </w:pPr>
    </w:p>
    <w:p w14:paraId="20DC3A48" w14:textId="77777777" w:rsidR="00AE2739" w:rsidRPr="00AE2739" w:rsidRDefault="00AE2739" w:rsidP="00AE2739">
      <w:pPr>
        <w:rPr>
          <w:rFonts w:ascii="ＭＳ 明朝" w:hAnsi="ＭＳ 明朝"/>
          <w:kern w:val="0"/>
          <w:szCs w:val="21"/>
        </w:rPr>
      </w:pPr>
    </w:p>
    <w:p w14:paraId="3BB4B240" w14:textId="77777777" w:rsidR="00AE2739" w:rsidRPr="00AE2739" w:rsidRDefault="00AE2739" w:rsidP="00AE2739">
      <w:pPr>
        <w:rPr>
          <w:rFonts w:ascii="ＭＳ 明朝" w:hAnsi="ＭＳ 明朝"/>
          <w:kern w:val="0"/>
          <w:szCs w:val="21"/>
        </w:rPr>
      </w:pPr>
    </w:p>
    <w:p w14:paraId="1E270FC7" w14:textId="77777777" w:rsidR="00AE2739" w:rsidRPr="00AE2739" w:rsidRDefault="00AE2739" w:rsidP="00AE2739">
      <w:pPr>
        <w:rPr>
          <w:rFonts w:ascii="ＭＳ 明朝" w:hAnsi="ＭＳ 明朝"/>
          <w:kern w:val="0"/>
          <w:szCs w:val="21"/>
        </w:rPr>
      </w:pPr>
    </w:p>
    <w:p w14:paraId="5B95068E" w14:textId="77777777" w:rsidR="00AE2739" w:rsidRPr="00AE2739" w:rsidRDefault="00AE2739" w:rsidP="00AE2739">
      <w:pPr>
        <w:rPr>
          <w:rFonts w:ascii="ＭＳ 明朝" w:hAnsi="ＭＳ 明朝"/>
          <w:kern w:val="0"/>
          <w:szCs w:val="21"/>
        </w:rPr>
      </w:pPr>
    </w:p>
    <w:p w14:paraId="7F295770" w14:textId="77777777" w:rsidR="00AE2739" w:rsidRPr="00AE2739" w:rsidRDefault="00AE2739" w:rsidP="00AE2739">
      <w:pPr>
        <w:rPr>
          <w:rFonts w:ascii="ＭＳ 明朝" w:hAnsi="ＭＳ 明朝"/>
          <w:kern w:val="0"/>
          <w:szCs w:val="21"/>
        </w:rPr>
      </w:pPr>
    </w:p>
    <w:p w14:paraId="700C6C6E" w14:textId="77777777" w:rsidR="00AE2739" w:rsidRPr="00AE2739" w:rsidRDefault="00AE2739" w:rsidP="00AE2739">
      <w:pPr>
        <w:rPr>
          <w:rFonts w:ascii="ＭＳ 明朝" w:hAnsi="ＭＳ 明朝"/>
          <w:kern w:val="0"/>
          <w:szCs w:val="21"/>
        </w:rPr>
      </w:pPr>
    </w:p>
    <w:p w14:paraId="27A8A4D5" w14:textId="77777777" w:rsidR="00AE2739" w:rsidRPr="00AE2739" w:rsidRDefault="00AE2739" w:rsidP="00AE2739">
      <w:pPr>
        <w:rPr>
          <w:rFonts w:ascii="ＭＳ 明朝" w:hAnsi="ＭＳ 明朝"/>
          <w:kern w:val="0"/>
          <w:szCs w:val="21"/>
        </w:rPr>
      </w:pPr>
    </w:p>
    <w:p w14:paraId="0BC85660" w14:textId="77777777" w:rsidR="00AE2739" w:rsidRPr="00AE2739" w:rsidRDefault="00AE2739" w:rsidP="00AE2739">
      <w:pPr>
        <w:rPr>
          <w:rFonts w:ascii="ＭＳ 明朝" w:hAnsi="ＭＳ 明朝"/>
          <w:kern w:val="0"/>
          <w:szCs w:val="21"/>
        </w:rPr>
      </w:pPr>
    </w:p>
    <w:p w14:paraId="1FA64FEF" w14:textId="77777777" w:rsidR="00AE2739" w:rsidRPr="00AE2739" w:rsidRDefault="00AE2739" w:rsidP="00AE2739">
      <w:pPr>
        <w:rPr>
          <w:rFonts w:ascii="ＭＳ 明朝" w:hAnsi="ＭＳ 明朝"/>
          <w:kern w:val="0"/>
          <w:szCs w:val="21"/>
        </w:rPr>
      </w:pPr>
    </w:p>
    <w:p w14:paraId="4A5539FF" w14:textId="77777777" w:rsidR="00AE2739" w:rsidRPr="00126A99" w:rsidRDefault="00AE2739" w:rsidP="00AE2739">
      <w:pPr>
        <w:rPr>
          <w:rFonts w:ascii="ＭＳ 明朝" w:hAnsi="ＭＳ 明朝"/>
          <w:kern w:val="0"/>
          <w:szCs w:val="21"/>
        </w:rPr>
      </w:pPr>
    </w:p>
    <w:p w14:paraId="429ED1FD" w14:textId="77777777" w:rsidR="00AE2739" w:rsidRPr="00AE2739" w:rsidRDefault="00AE2739" w:rsidP="00AE2739">
      <w:pPr>
        <w:rPr>
          <w:rFonts w:ascii="ＭＳ 明朝" w:hAnsi="ＭＳ 明朝"/>
          <w:kern w:val="0"/>
          <w:szCs w:val="21"/>
        </w:rPr>
      </w:pPr>
    </w:p>
    <w:p w14:paraId="61EAB565" w14:textId="77777777" w:rsidR="00AE2739" w:rsidRPr="00AE2739" w:rsidRDefault="00AE2739" w:rsidP="00AE2739">
      <w:pPr>
        <w:rPr>
          <w:rFonts w:ascii="ＭＳ 明朝" w:hAnsi="ＭＳ 明朝"/>
          <w:kern w:val="0"/>
          <w:szCs w:val="21"/>
        </w:rPr>
      </w:pPr>
    </w:p>
    <w:p w14:paraId="043DBF68" w14:textId="77777777" w:rsidR="00AE2739" w:rsidRPr="00AE2739" w:rsidRDefault="00AE2739" w:rsidP="00AE2739">
      <w:pPr>
        <w:rPr>
          <w:rFonts w:ascii="ＭＳ 明朝" w:hAnsi="ＭＳ 明朝"/>
          <w:kern w:val="0"/>
          <w:szCs w:val="21"/>
        </w:rPr>
      </w:pPr>
    </w:p>
    <w:p w14:paraId="4FE4B8D8" w14:textId="77777777" w:rsidR="00AE2739" w:rsidRPr="00AE2739" w:rsidRDefault="00AE2739" w:rsidP="00AE2739">
      <w:pPr>
        <w:rPr>
          <w:rFonts w:ascii="ＭＳ 明朝" w:hAnsi="ＭＳ 明朝"/>
          <w:kern w:val="0"/>
          <w:szCs w:val="21"/>
        </w:rPr>
      </w:pPr>
    </w:p>
    <w:p w14:paraId="14941BED" w14:textId="77777777" w:rsidR="00AE2739" w:rsidRPr="00AE2739" w:rsidRDefault="00AE2739" w:rsidP="00AE2739">
      <w:pPr>
        <w:rPr>
          <w:rFonts w:ascii="ＭＳ 明朝" w:hAnsi="ＭＳ 明朝"/>
          <w:kern w:val="0"/>
          <w:szCs w:val="21"/>
        </w:rPr>
      </w:pPr>
    </w:p>
    <w:p w14:paraId="11000454" w14:textId="77777777" w:rsidR="00AE2739" w:rsidRPr="00322FF8" w:rsidRDefault="00AE2739" w:rsidP="00AE2739">
      <w:pPr>
        <w:rPr>
          <w:rFonts w:ascii="ＭＳ 明朝" w:hAnsi="ＭＳ 明朝"/>
          <w:kern w:val="0"/>
          <w:szCs w:val="21"/>
        </w:rPr>
      </w:pPr>
    </w:p>
    <w:p w14:paraId="48B2CAF4" w14:textId="77777777" w:rsidR="00AE2739" w:rsidRPr="00AE2739" w:rsidRDefault="00AE2739" w:rsidP="00AE2739">
      <w:pPr>
        <w:rPr>
          <w:rFonts w:ascii="ＭＳ 明朝" w:hAnsi="ＭＳ 明朝"/>
          <w:kern w:val="0"/>
          <w:szCs w:val="21"/>
        </w:rPr>
      </w:pPr>
    </w:p>
    <w:p w14:paraId="0E20D493" w14:textId="77777777" w:rsidR="00AE2739" w:rsidRPr="00AE2739" w:rsidRDefault="00AE2739" w:rsidP="00AE2739">
      <w:pPr>
        <w:rPr>
          <w:rFonts w:ascii="ＭＳ 明朝" w:hAnsi="ＭＳ 明朝"/>
          <w:kern w:val="0"/>
          <w:szCs w:val="21"/>
        </w:rPr>
      </w:pPr>
    </w:p>
    <w:p w14:paraId="1C87CE64" w14:textId="77777777" w:rsidR="00AE2739" w:rsidRPr="00AE2739" w:rsidRDefault="00AE2739" w:rsidP="00AE2739">
      <w:pPr>
        <w:rPr>
          <w:rFonts w:ascii="ＭＳ 明朝" w:hAnsi="ＭＳ 明朝"/>
          <w:kern w:val="0"/>
          <w:szCs w:val="21"/>
        </w:rPr>
      </w:pPr>
    </w:p>
    <w:p w14:paraId="210594A4" w14:textId="77777777" w:rsidR="00AE2739" w:rsidRPr="00AE2739" w:rsidRDefault="00AE2739" w:rsidP="00AE2739">
      <w:pPr>
        <w:rPr>
          <w:rFonts w:ascii="ＭＳ 明朝" w:hAnsi="ＭＳ 明朝"/>
          <w:kern w:val="0"/>
          <w:szCs w:val="21"/>
        </w:rPr>
      </w:pPr>
    </w:p>
    <w:p w14:paraId="6E2427E6" w14:textId="77777777" w:rsidR="00AE2739" w:rsidRPr="00AE2739" w:rsidRDefault="00AE2739" w:rsidP="00AE2739">
      <w:pPr>
        <w:rPr>
          <w:rFonts w:ascii="ＭＳ 明朝" w:hAnsi="ＭＳ 明朝"/>
          <w:kern w:val="0"/>
          <w:szCs w:val="21"/>
        </w:rPr>
      </w:pPr>
    </w:p>
    <w:p w14:paraId="7C1B97F7" w14:textId="77777777" w:rsidR="00AE2739" w:rsidRPr="00AE2739" w:rsidRDefault="00AE2739" w:rsidP="00AE2739">
      <w:pPr>
        <w:rPr>
          <w:rFonts w:ascii="ＭＳ 明朝" w:hAnsi="ＭＳ 明朝"/>
          <w:kern w:val="0"/>
          <w:szCs w:val="21"/>
        </w:rPr>
      </w:pPr>
    </w:p>
    <w:p w14:paraId="49A1D0D9" w14:textId="77777777" w:rsidR="00AE2739" w:rsidRPr="00AE2739" w:rsidRDefault="00AE2739" w:rsidP="00AE2739">
      <w:pPr>
        <w:rPr>
          <w:rFonts w:ascii="ＭＳ 明朝" w:hAnsi="ＭＳ 明朝"/>
          <w:kern w:val="0"/>
          <w:szCs w:val="21"/>
        </w:rPr>
      </w:pPr>
    </w:p>
    <w:p w14:paraId="5FD5E0E2" w14:textId="77777777" w:rsidR="00AE2739" w:rsidRPr="00AE2739" w:rsidRDefault="00AE2739" w:rsidP="00AE2739">
      <w:pPr>
        <w:rPr>
          <w:rFonts w:ascii="ＭＳ 明朝" w:hAnsi="ＭＳ 明朝"/>
          <w:kern w:val="0"/>
          <w:szCs w:val="21"/>
        </w:rPr>
      </w:pPr>
    </w:p>
    <w:p w14:paraId="2B2125F4" w14:textId="77777777" w:rsidR="00AE2739" w:rsidRPr="00AE2739" w:rsidRDefault="00AE2739" w:rsidP="00AE2739">
      <w:pPr>
        <w:rPr>
          <w:rFonts w:ascii="ＭＳ 明朝" w:hAnsi="ＭＳ 明朝"/>
          <w:kern w:val="0"/>
          <w:szCs w:val="21"/>
        </w:rPr>
      </w:pPr>
    </w:p>
    <w:p w14:paraId="31B9D20A" w14:textId="77777777" w:rsidR="00AE2739" w:rsidRPr="00AE2739" w:rsidRDefault="00AE2739" w:rsidP="00AE2739">
      <w:pPr>
        <w:rPr>
          <w:rFonts w:ascii="ＭＳ 明朝" w:hAnsi="ＭＳ 明朝"/>
          <w:kern w:val="0"/>
          <w:szCs w:val="21"/>
        </w:rPr>
      </w:pPr>
    </w:p>
    <w:p w14:paraId="40BB9FA7"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 xml:space="preserve">　　　　　</w:t>
      </w:r>
    </w:p>
    <w:p w14:paraId="78E89139" w14:textId="77777777" w:rsidR="00AE2739" w:rsidRPr="00AE2739" w:rsidRDefault="00AE2739" w:rsidP="00AE2739">
      <w:pPr>
        <w:spacing w:line="400" w:lineRule="exact"/>
        <w:outlineLvl w:val="1"/>
        <w:rPr>
          <w:rFonts w:ascii="ＭＳ 明朝" w:hAnsi="ＭＳ 明朝"/>
          <w:b/>
          <w:bCs/>
          <w:sz w:val="24"/>
          <w:szCs w:val="24"/>
        </w:rPr>
      </w:pPr>
      <w:r w:rsidRPr="00AE2739">
        <w:rPr>
          <w:rFonts w:ascii="ＭＳ 明朝" w:hAnsi="ＭＳ 明朝"/>
          <w:kern w:val="0"/>
          <w:szCs w:val="21"/>
        </w:rPr>
        <w:br w:type="page"/>
      </w:r>
      <w:bookmarkStart w:id="2" w:name="_Toc105141880"/>
      <w:r w:rsidRPr="00AE2739">
        <w:rPr>
          <w:rFonts w:ascii="ＭＳ 明朝" w:hAnsi="ＭＳ 明朝" w:hint="eastAsia"/>
          <w:b/>
          <w:bCs/>
          <w:sz w:val="24"/>
          <w:szCs w:val="24"/>
        </w:rPr>
        <w:lastRenderedPageBreak/>
        <w:t>第１節　総則</w:t>
      </w:r>
      <w:bookmarkEnd w:id="2"/>
    </w:p>
    <w:p w14:paraId="0D182375" w14:textId="77777777" w:rsidR="00AE2739" w:rsidRPr="00AE2739" w:rsidRDefault="00AE2739" w:rsidP="00AE2739">
      <w:pPr>
        <w:ind w:firstLineChars="100" w:firstLine="211"/>
        <w:outlineLvl w:val="2"/>
        <w:rPr>
          <w:rFonts w:ascii="ＭＳ 明朝" w:hAnsi="ＭＳ 明朝"/>
          <w:b/>
          <w:kern w:val="0"/>
          <w:szCs w:val="21"/>
        </w:rPr>
      </w:pPr>
      <w:bookmarkStart w:id="3" w:name="_Toc105141881"/>
      <w:r w:rsidRPr="00AE2739">
        <w:rPr>
          <w:rFonts w:ascii="ＭＳ 明朝" w:hAnsi="ＭＳ 明朝" w:hint="eastAsia"/>
          <w:b/>
          <w:kern w:val="0"/>
          <w:szCs w:val="21"/>
        </w:rPr>
        <w:t>第１－１条　適用</w:t>
      </w:r>
      <w:bookmarkEnd w:id="3"/>
    </w:p>
    <w:p w14:paraId="7214FAC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土木工事等共通仕様書（以下「共通仕様書」という。）は、大阪府環境農林水産部農政室所管の府営事業の一般土木工事等（以下「工事」という。）に係る工事請負契約書（以下「契約書」という。）及び設計図書の内容について、統一的な解釈及び運用を図るとともに、その他必要な事項を定め、もって契約の適正な履行の確保を図るためのものである。</w:t>
      </w:r>
    </w:p>
    <w:p w14:paraId="29E54B6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共通仕様書の適用に当たっては、建設業法第18条に定める建設工事の請負契約の原則に基づく施工管理体制を遵守しなければならない。また、受注者はこれら監督、検査（完成検査、既済部分検査）に当たっては、地方自治法施行令第167条の15に基づくものであることを認識しなければならない。</w:t>
      </w:r>
    </w:p>
    <w:p w14:paraId="5C8AA7B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３．契約図書は、相互に補完し合うものとし、これによって定められている事項は、契約の履行を拘束するものとする。</w:t>
      </w:r>
    </w:p>
    <w:p w14:paraId="4E51675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４．受注者の責に帰すべき事由により、復旧、修復及び補修等を要する場合、その費用は受注者の負担とする。</w:t>
      </w:r>
    </w:p>
    <w:p w14:paraId="23F5FCC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５．特別仕様書、図面、設計図書、又は共通仕様書の間に相違がある場合、又は図面からの読み取りと図面に書かれた数字が相違する場合、受注者は監督職員に確認して指示を受けなければならない。</w:t>
      </w:r>
    </w:p>
    <w:p w14:paraId="2EEF0A0D" w14:textId="1F104D12"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６．受注者は、信義に</w:t>
      </w:r>
      <w:r w:rsidR="00B53BB8">
        <w:rPr>
          <w:rFonts w:ascii="ＭＳ 明朝" w:hAnsi="ＭＳ 明朝" w:hint="eastAsia"/>
          <w:kern w:val="0"/>
          <w:szCs w:val="21"/>
        </w:rPr>
        <w:t>したがって</w:t>
      </w:r>
      <w:r w:rsidRPr="00AE2739">
        <w:rPr>
          <w:rFonts w:ascii="ＭＳ 明朝" w:hAnsi="ＭＳ 明朝" w:hint="eastAsia"/>
          <w:kern w:val="0"/>
          <w:szCs w:val="21"/>
        </w:rPr>
        <w:t>誠実に工事を履行し、監督職員の指示がない限り工事を継続しなければならない。ただし、契約書第26条に定める内容等の措置を行う場合は、この限りではない。</w:t>
      </w:r>
    </w:p>
    <w:p w14:paraId="2361719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７．設計図書はＳＩ単位を使用するものとする。ＳＩ単位については、ＳＩ単位と非ＳＩ単位とが併記されている場合は（　）内を非ＳＩ単位とする。</w:t>
      </w:r>
    </w:p>
    <w:p w14:paraId="6C4E56CF"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８．ＪＩＳ規格や各種協会規格については、本共通仕様書によるものとするが、これら規格が改正した場合は、改正後の基準とする。</w:t>
      </w:r>
    </w:p>
    <w:p w14:paraId="14653791" w14:textId="77777777" w:rsidR="00AE2739" w:rsidRPr="00AE2739" w:rsidRDefault="00AE2739" w:rsidP="00AE2739">
      <w:pPr>
        <w:ind w:left="420" w:hangingChars="200" w:hanging="420"/>
        <w:rPr>
          <w:rFonts w:ascii="ＭＳ 明朝" w:hAnsi="ＭＳ 明朝"/>
          <w:kern w:val="0"/>
          <w:szCs w:val="21"/>
        </w:rPr>
      </w:pPr>
    </w:p>
    <w:p w14:paraId="0A116C9A" w14:textId="77777777" w:rsidR="00AE2739" w:rsidRPr="00AE2739" w:rsidRDefault="00AE2739" w:rsidP="00AE2739">
      <w:pPr>
        <w:ind w:leftChars="100" w:left="421" w:hangingChars="100" w:hanging="211"/>
        <w:outlineLvl w:val="2"/>
        <w:rPr>
          <w:rFonts w:ascii="ＭＳ 明朝" w:hAnsi="ＭＳ 明朝"/>
          <w:b/>
          <w:kern w:val="0"/>
          <w:szCs w:val="21"/>
        </w:rPr>
      </w:pPr>
      <w:bookmarkStart w:id="4" w:name="_Toc105141882"/>
      <w:r w:rsidRPr="00AE2739">
        <w:rPr>
          <w:rFonts w:ascii="ＭＳ 明朝" w:hAnsi="ＭＳ 明朝" w:hint="eastAsia"/>
          <w:b/>
          <w:kern w:val="0"/>
          <w:szCs w:val="21"/>
        </w:rPr>
        <w:t>第１－２条　用語の定義</w:t>
      </w:r>
      <w:bookmarkEnd w:id="4"/>
    </w:p>
    <w:p w14:paraId="598008E4"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１．本仕様で規定されている監督職員とは、総括監督員、主任監督員及び監督員を総称していう。</w:t>
      </w:r>
    </w:p>
    <w:p w14:paraId="1FE1EE7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本仕様で規定されている総括監督員とは、主に、受注者に対する指示、承諾又は協議で特に重要なものの処理、設計図書の特に重要なものの変更、関連工事の特に重要なものの調整、主任監督員、監督員並びに一般監督業務の総括掌理を行う者をいう。</w:t>
      </w:r>
    </w:p>
    <w:p w14:paraId="39862AB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本仕様で規定されている主任監督員とは、主に、受注者に対する指示、承諾又は協議で重要なものの処理（特に重要なものを除く）、工事実施のための詳細図等で重要なものの交付、受注者が作成した図面で重要なものの承諾、契約図書に基づく工程の管理、立会、段階確認で重要なものの実施、工事材料の試験又は検査の重要なものの実施（他のものに実施させ、当該実施を確認することを含む）、設計図書の重要なものの変更（特に重要なものを除く）、適正な工事の施工を確保する上で必要と認める場合における総括監督員への報告、関連工事の重要なものの調整（特に重要なものを除く）、一時中止又は打ち切りの必要があると認める場合における総括監督員への報告を行うとともに、監督員の指揮監督並びに一般監督業務の掌理を行う者をいう。</w:t>
      </w:r>
    </w:p>
    <w:p w14:paraId="6B208B8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本仕様で規定されている監督員とは、主に、受注者に対する指示、承諾又は協議の処理（重要なものを除く）、工事実施のための詳細図等の作成、工事実施のための詳細図等の交付（重要なものを除く）、受注者が作成した図面の承諾（重要なものを除く）、契約図書に基づく工程の管理、立会、段階確認の実施（重要なものを除く）、工事材料の試験又は検査の実施（他のものに実施させ、当該実施を確認することを含み、重要なものを除く）、設計図書の変更（重要なものを除く）、設計図書の変更の必要があると認める場合における主任監督員への報告、変更契約に係る設計図書の作成及び契約額の積算、適正な工事の施工を確保する上で必要と認める場合における主任監督員への報告、関連工事の調整（重要なものを除く）、一時中止又は打ち切りの必要があると認める場合における主任監督員への報告を行うとともに、一般監督業務の掌理を行う者をいう。</w:t>
      </w:r>
    </w:p>
    <w:p w14:paraId="5A94F7CE"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５．契約図書とは、契約書及び設計図書をいう。</w:t>
      </w:r>
    </w:p>
    <w:p w14:paraId="1FF3842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lastRenderedPageBreak/>
        <w:t xml:space="preserve">　　６．設計図書とは、仕様書、図面、金抜設計書、数量計算書及び質問回答書をいう。</w:t>
      </w:r>
    </w:p>
    <w:p w14:paraId="5C21E911" w14:textId="6642FB81"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７．仕様書とは、各工事に共通する共通仕様書と工事ごとに規定される特別仕様書を総称していう。</w:t>
      </w:r>
    </w:p>
    <w:p w14:paraId="1BF718A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８．共通仕様書とは、各建設作業の順序、使用材料の品質、数量、仕上げの程度、施工方法等工事を施工するうえで必要な技術的要求、工事内容を説明したもののうち、あらかじめ定型的な内容を盛り込み作成したものをいう。</w:t>
      </w:r>
    </w:p>
    <w:p w14:paraId="7179929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９．特別仕様書とは、共通仕様書を補足し、工事の施工に関する明細及び工事に固有の技術的要求を定める図書をいう。</w:t>
      </w:r>
    </w:p>
    <w:p w14:paraId="5FF96F1D"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10．金抜設計書とは、発注者が示す金額を記載しない設計書をいう。</w:t>
      </w:r>
    </w:p>
    <w:p w14:paraId="7F2897A7"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11．数量計算書とは、工事施工に関する設計数量を示した書類をいう。</w:t>
      </w:r>
    </w:p>
    <w:p w14:paraId="534EE5FE" w14:textId="7190672A"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Pr="00AE2739">
        <w:rPr>
          <w:rFonts w:ascii="ＭＳ 明朝" w:hAnsi="ＭＳ 明朝"/>
          <w:kern w:val="0"/>
          <w:szCs w:val="21"/>
        </w:rPr>
        <w:t>1</w:t>
      </w:r>
      <w:r w:rsidRPr="00AE2739">
        <w:rPr>
          <w:rFonts w:ascii="ＭＳ 明朝" w:hAnsi="ＭＳ 明朝" w:hint="eastAsia"/>
          <w:kern w:val="0"/>
          <w:szCs w:val="21"/>
        </w:rPr>
        <w:t>2</w:t>
      </w:r>
      <w:r w:rsidRPr="00AE2739">
        <w:rPr>
          <w:rFonts w:ascii="ＭＳ 明朝" w:hAnsi="ＭＳ 明朝"/>
          <w:kern w:val="0"/>
          <w:szCs w:val="21"/>
        </w:rPr>
        <w:t>.</w:t>
      </w:r>
      <w:r w:rsidRPr="00AE2739">
        <w:rPr>
          <w:rFonts w:ascii="ＭＳ 明朝" w:hAnsi="ＭＳ 明朝" w:hint="eastAsia"/>
          <w:kern w:val="0"/>
          <w:szCs w:val="21"/>
        </w:rPr>
        <w:t>図面とは、入札に際して発注者が示した設計図、発注者から変更</w:t>
      </w:r>
      <w:r w:rsidR="00B53BB8">
        <w:rPr>
          <w:rFonts w:ascii="ＭＳ 明朝" w:hAnsi="ＭＳ 明朝" w:hint="eastAsia"/>
          <w:kern w:val="0"/>
          <w:szCs w:val="21"/>
        </w:rPr>
        <w:t>又は</w:t>
      </w:r>
      <w:r w:rsidRPr="00AE2739">
        <w:rPr>
          <w:rFonts w:ascii="ＭＳ 明朝" w:hAnsi="ＭＳ 明朝" w:hint="eastAsia"/>
          <w:kern w:val="0"/>
          <w:szCs w:val="21"/>
        </w:rPr>
        <w:t>追加された設計図、工事完成図等をいう。なお、設計図書に基づき監督職員が受注者に指示した図面</w:t>
      </w:r>
      <w:r w:rsidR="00B53BB8">
        <w:rPr>
          <w:rFonts w:ascii="ＭＳ 明朝" w:hAnsi="ＭＳ 明朝" w:hint="eastAsia"/>
          <w:kern w:val="0"/>
          <w:szCs w:val="21"/>
        </w:rPr>
        <w:t>及び</w:t>
      </w:r>
      <w:r w:rsidRPr="00AE2739">
        <w:rPr>
          <w:rFonts w:ascii="ＭＳ 明朝" w:hAnsi="ＭＳ 明朝" w:hint="eastAsia"/>
          <w:kern w:val="0"/>
          <w:szCs w:val="21"/>
        </w:rPr>
        <w:t>受注者が提出し、監督職員が書面により承諾した図面を含むものとする。</w:t>
      </w:r>
    </w:p>
    <w:p w14:paraId="14DA12B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13．質問回答書とは、質問受付時に入札参加者が提出した契約条件等に関する質問に対して発注者が回答する書面をいう。</w:t>
      </w:r>
    </w:p>
    <w:p w14:paraId="0D0D07B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14．指示とは、監督職員が受注者に対し、工事の施工上必要な事項について書面をもって示し、実施させることをいう。</w:t>
      </w:r>
    </w:p>
    <w:p w14:paraId="47ECEBE4" w14:textId="77777777"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15．承諾とは、契約図書で明示した事項について、発注者若しくは監督職員又は受注者が書面により同意することをいう。</w:t>
      </w:r>
    </w:p>
    <w:p w14:paraId="67225474"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16．協議とは、書面により契約図書の協議事項について、発注者と受注者が対等の立場で合議し、結論を得ることをいう。</w:t>
      </w:r>
    </w:p>
    <w:p w14:paraId="2B0EE30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17．提出とは、監督職員が受注者に対し、又は受注者が監督職員に対し工事に係わる書面又はその他の資料を説明し、差し出すことをいう。</w:t>
      </w:r>
    </w:p>
    <w:p w14:paraId="75291554"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18．報告とは、受注者が監督職員に対し工事の施工に関する事項について、書面をもって知らせることをいう。</w:t>
      </w:r>
    </w:p>
    <w:p w14:paraId="44242CC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19．通知とは、監督職員が受注者に対し、工事の施工に関する事項について、書面で知らせることをいう。</w:t>
      </w:r>
    </w:p>
    <w:p w14:paraId="3AD6B279" w14:textId="324275E4"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kern w:val="0"/>
          <w:szCs w:val="21"/>
        </w:rPr>
        <w:t>2</w:t>
      </w:r>
      <w:r w:rsidRPr="00AE2739">
        <w:rPr>
          <w:rFonts w:ascii="ＭＳ 明朝" w:hAnsi="ＭＳ 明朝" w:hint="eastAsia"/>
          <w:kern w:val="0"/>
          <w:szCs w:val="21"/>
        </w:rPr>
        <w:t>0</w:t>
      </w:r>
      <w:r w:rsidRPr="00AE2739">
        <w:rPr>
          <w:rFonts w:ascii="ＭＳ 明朝" w:hAnsi="ＭＳ 明朝"/>
          <w:kern w:val="0"/>
          <w:szCs w:val="21"/>
        </w:rPr>
        <w:t>.</w:t>
      </w:r>
      <w:r w:rsidRPr="00AE2739">
        <w:rPr>
          <w:rFonts w:ascii="ＭＳ 明朝" w:hAnsi="ＭＳ 明朝" w:hint="eastAsia"/>
          <w:kern w:val="0"/>
          <w:szCs w:val="21"/>
        </w:rPr>
        <w:t>連絡とは、監督職員と受注者</w:t>
      </w:r>
      <w:r w:rsidR="00B53BB8">
        <w:rPr>
          <w:rFonts w:ascii="ＭＳ 明朝" w:hAnsi="ＭＳ 明朝" w:hint="eastAsia"/>
          <w:kern w:val="0"/>
          <w:szCs w:val="21"/>
        </w:rPr>
        <w:t>又は</w:t>
      </w:r>
      <w:r w:rsidRPr="00AE2739">
        <w:rPr>
          <w:rFonts w:ascii="ＭＳ 明朝" w:hAnsi="ＭＳ 明朝" w:hint="eastAsia"/>
          <w:kern w:val="0"/>
          <w:szCs w:val="21"/>
        </w:rPr>
        <w:t>現場代理人の間で、契約書第</w:t>
      </w:r>
      <w:r w:rsidRPr="00AE2739">
        <w:rPr>
          <w:rFonts w:ascii="ＭＳ 明朝" w:hAnsi="ＭＳ 明朝"/>
          <w:kern w:val="0"/>
          <w:szCs w:val="21"/>
        </w:rPr>
        <w:t>18</w:t>
      </w:r>
      <w:r w:rsidRPr="00AE2739">
        <w:rPr>
          <w:rFonts w:ascii="ＭＳ 明朝" w:hAnsi="ＭＳ 明朝" w:hint="eastAsia"/>
          <w:kern w:val="0"/>
          <w:szCs w:val="21"/>
        </w:rPr>
        <w:t>条に該当しない事項</w:t>
      </w:r>
      <w:r w:rsidR="00B53BB8">
        <w:rPr>
          <w:rFonts w:ascii="ＭＳ 明朝" w:hAnsi="ＭＳ 明朝" w:hint="eastAsia"/>
          <w:kern w:val="0"/>
          <w:szCs w:val="21"/>
        </w:rPr>
        <w:t>又は</w:t>
      </w:r>
      <w:r w:rsidRPr="00AE2739">
        <w:rPr>
          <w:rFonts w:ascii="ＭＳ 明朝" w:hAnsi="ＭＳ 明朝" w:hint="eastAsia"/>
          <w:kern w:val="0"/>
          <w:szCs w:val="21"/>
        </w:rPr>
        <w:t>緊急で伝達すべき事項について、口頭、ファクシミリ、電子メールなどの署名</w:t>
      </w:r>
      <w:r w:rsidR="00B53BB8">
        <w:rPr>
          <w:rFonts w:ascii="ＭＳ 明朝" w:hAnsi="ＭＳ 明朝" w:hint="eastAsia"/>
          <w:kern w:val="0"/>
          <w:szCs w:val="21"/>
        </w:rPr>
        <w:t>又は</w:t>
      </w:r>
      <w:r w:rsidRPr="00AE2739">
        <w:rPr>
          <w:rFonts w:ascii="ＭＳ 明朝" w:hAnsi="ＭＳ 明朝" w:hint="eastAsia"/>
          <w:kern w:val="0"/>
          <w:szCs w:val="21"/>
        </w:rPr>
        <w:t>押印が不要な手段により互いに知らせることをいう。なお、後日書面による連絡内容の伝達は不要とする。</w:t>
      </w:r>
    </w:p>
    <w:p w14:paraId="5989A02D"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21．書面とは、手書き、印刷等の伝達物をいい、発行年月日を記載し、署名又は押印したものを有効とする。</w:t>
      </w:r>
    </w:p>
    <w:p w14:paraId="0FD2BE7C"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なお、緊急を要する場合は、ファクシミリ及びＥメールにより伝達できるものとするが、後</w:t>
      </w:r>
    </w:p>
    <w:p w14:paraId="22E25040" w14:textId="77777777" w:rsidR="00AE2739" w:rsidRPr="00AE2739" w:rsidRDefault="00AE2739" w:rsidP="00AE2739">
      <w:pPr>
        <w:ind w:leftChars="300" w:left="840" w:hangingChars="100" w:hanging="210"/>
        <w:rPr>
          <w:rFonts w:ascii="ＭＳ 明朝" w:hAnsi="ＭＳ 明朝"/>
          <w:kern w:val="0"/>
          <w:szCs w:val="21"/>
        </w:rPr>
      </w:pPr>
      <w:r w:rsidRPr="00AE2739">
        <w:rPr>
          <w:rFonts w:ascii="ＭＳ 明朝" w:hAnsi="ＭＳ 明朝" w:hint="eastAsia"/>
          <w:kern w:val="0"/>
          <w:szCs w:val="21"/>
        </w:rPr>
        <w:t>日有効な書面と差し替えるものとする。</w:t>
      </w:r>
    </w:p>
    <w:p w14:paraId="5F2D5960"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22.立会とは、契約図書に示された項目について、監督職員が臨場し、その内容について契約図書</w:t>
      </w:r>
    </w:p>
    <w:p w14:paraId="69CAA591" w14:textId="77777777" w:rsidR="00AE2739" w:rsidRPr="00AE2739" w:rsidRDefault="00AE2739" w:rsidP="00AE2739">
      <w:pPr>
        <w:ind w:leftChars="300" w:left="840" w:hangingChars="100" w:hanging="210"/>
        <w:rPr>
          <w:rFonts w:ascii="ＭＳ 明朝" w:hAnsi="ＭＳ 明朝"/>
          <w:kern w:val="0"/>
          <w:szCs w:val="21"/>
        </w:rPr>
      </w:pPr>
      <w:r w:rsidRPr="00AE2739">
        <w:rPr>
          <w:rFonts w:ascii="ＭＳ 明朝" w:hAnsi="ＭＳ 明朝" w:hint="eastAsia"/>
          <w:kern w:val="0"/>
          <w:szCs w:val="21"/>
        </w:rPr>
        <w:t>との適合を確かめることをいう。</w:t>
      </w:r>
    </w:p>
    <w:p w14:paraId="1E3EA8E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23．提示とは、監督職員が受注者に対し、又は受注者が監督職員又は検査職員に対し工事に係わる書面又はその他の資料を説明し、差し出すことをいう。</w:t>
      </w:r>
    </w:p>
    <w:p w14:paraId="64E1AD95" w14:textId="7E2EA38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24．確認とは、契約図書に示された項目において、監督職員、検査職員又は受注者が臨場</w:t>
      </w:r>
      <w:r w:rsidR="00B53BB8">
        <w:rPr>
          <w:rFonts w:ascii="ＭＳ 明朝" w:hAnsi="ＭＳ 明朝" w:hint="eastAsia"/>
          <w:kern w:val="0"/>
          <w:szCs w:val="21"/>
        </w:rPr>
        <w:t>若しくは</w:t>
      </w:r>
      <w:r w:rsidRPr="00AE2739">
        <w:rPr>
          <w:rFonts w:ascii="ＭＳ 明朝" w:hAnsi="ＭＳ 明朝" w:hint="eastAsia"/>
          <w:kern w:val="0"/>
          <w:szCs w:val="21"/>
        </w:rPr>
        <w:t>関係資料により、その内容について契約図書との適合を確かめることをいう。</w:t>
      </w:r>
    </w:p>
    <w:p w14:paraId="40CD11E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25．段階確認とは、設計図書に示された施工段階において、監督職員が臨場等により、出来形、品質、規格、数値等を確認することをいう。</w:t>
      </w:r>
    </w:p>
    <w:p w14:paraId="1634D6E3"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26．工事検査とは、検査職員が契約書第31条、第37条、第38条に基づいて給付の完了の確認を行うことをいう。</w:t>
      </w:r>
    </w:p>
    <w:p w14:paraId="042481A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27．検査職員とは、契約書第31条第2項の規定に基づき、工事検査を行うために発注者が定めたものをいう。</w:t>
      </w:r>
    </w:p>
    <w:p w14:paraId="078DDC0D" w14:textId="4403699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28</w:t>
      </w:r>
      <w:r w:rsidRPr="00AE2739">
        <w:rPr>
          <w:rFonts w:ascii="ＭＳ 明朝" w:hAnsi="ＭＳ 明朝"/>
          <w:kern w:val="0"/>
          <w:szCs w:val="21"/>
        </w:rPr>
        <w:t>.</w:t>
      </w:r>
      <w:r w:rsidRPr="00AE2739">
        <w:rPr>
          <w:rFonts w:ascii="ＭＳ 明朝" w:hAnsi="ＭＳ 明朝" w:hint="eastAsia"/>
          <w:kern w:val="0"/>
          <w:szCs w:val="21"/>
        </w:rPr>
        <w:t>技術検査とは、大阪府総務部契約局建設工事検査要領</w:t>
      </w:r>
      <w:r w:rsidR="00B53BB8">
        <w:rPr>
          <w:rFonts w:ascii="ＭＳ 明朝" w:hAnsi="ＭＳ 明朝" w:hint="eastAsia"/>
          <w:kern w:val="0"/>
          <w:szCs w:val="21"/>
        </w:rPr>
        <w:t>又は</w:t>
      </w:r>
      <w:r w:rsidRPr="00AE2739">
        <w:rPr>
          <w:rFonts w:ascii="ＭＳ 明朝" w:hAnsi="ＭＳ 明朝" w:hint="eastAsia"/>
          <w:kern w:val="0"/>
          <w:szCs w:val="21"/>
        </w:rPr>
        <w:t>環境農林水産部建設工事等検査業務に関する取扱要領に基づき行うものをいう。</w:t>
      </w:r>
    </w:p>
    <w:p w14:paraId="683F9B0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29．同等以上の品質とは、設計図書で指定する品質、又は設計図書に指定がない場合には、監督職員が承諾する試験機関の品質の確認を得た品質、若しくは監督職員の承諾した品質をいう。</w:t>
      </w:r>
    </w:p>
    <w:p w14:paraId="6B2BB0F0"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 xml:space="preserve">　　　なお、試験機関の確認のために必要となる費用は受注者の負担とする。</w:t>
      </w:r>
    </w:p>
    <w:p w14:paraId="062FCD0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lastRenderedPageBreak/>
        <w:t xml:space="preserve">　　30．工期とは、契約図書に明示した工事を実施するために要する準備及び跡片付け期間を含めた始期日から終期日までの期間をいう。</w:t>
      </w:r>
    </w:p>
    <w:p w14:paraId="72D8E698"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31．工事開始日とは、工期の始期日又は設計図書において規定する始期日をいう。</w:t>
      </w:r>
    </w:p>
    <w:p w14:paraId="061354C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32．工事着手日とは、工事開始日以降の実際の工事のための準備工事（現場事務所等の建設又は測量を開始することをいい、詳細設計を含む工事にあってはそれを含む）の初日をいう。</w:t>
      </w:r>
    </w:p>
    <w:p w14:paraId="2EA70339"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33．工事とは、本体工事及び仮設工事、又はそれらの一部をいう。</w:t>
      </w:r>
    </w:p>
    <w:p w14:paraId="58336165" w14:textId="1BA50924"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34．本体工事とは、設計図書に</w:t>
      </w:r>
      <w:r w:rsidR="00B53BB8">
        <w:rPr>
          <w:rFonts w:ascii="ＭＳ 明朝" w:hAnsi="ＭＳ 明朝" w:hint="eastAsia"/>
          <w:kern w:val="0"/>
          <w:szCs w:val="21"/>
        </w:rPr>
        <w:t>したがって</w:t>
      </w:r>
      <w:r w:rsidRPr="00AE2739">
        <w:rPr>
          <w:rFonts w:ascii="ＭＳ 明朝" w:hAnsi="ＭＳ 明朝" w:hint="eastAsia"/>
          <w:kern w:val="0"/>
          <w:szCs w:val="21"/>
        </w:rPr>
        <w:t>、工事目的物を施工するための工事をいう。</w:t>
      </w:r>
    </w:p>
    <w:p w14:paraId="462C48AA"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35．仮設工事とは、各種の仮工事であって、工事の施工及び完成に必要とされるものをいう。</w:t>
      </w:r>
    </w:p>
    <w:p w14:paraId="2BEC8DF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36．現場とは、工事を施工する場所及び工事の施工に必要な場所及びその他の設計図書で明確に指定される場所をいう。</w:t>
      </w:r>
    </w:p>
    <w:p w14:paraId="2D0EAE9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37．現場発生品とは、工事の施工により現場において副次的に生じたもので、その所有権は発注者に帰属する。</w:t>
      </w:r>
    </w:p>
    <w:p w14:paraId="274BE438" w14:textId="32B7619A" w:rsidR="00AE2739" w:rsidRPr="00AE2739" w:rsidRDefault="00AE2739" w:rsidP="00AE2739">
      <w:pPr>
        <w:ind w:left="630" w:hangingChars="300" w:hanging="630"/>
        <w:rPr>
          <w:rFonts w:ascii="ＭＳ 明朝" w:hAnsi="ＭＳ 明朝"/>
          <w:dstrike/>
          <w:kern w:val="0"/>
          <w:szCs w:val="21"/>
        </w:rPr>
      </w:pPr>
      <w:r w:rsidRPr="00AE2739">
        <w:rPr>
          <w:rFonts w:ascii="ＭＳ 明朝" w:hAnsi="ＭＳ 明朝" w:hint="eastAsia"/>
          <w:kern w:val="0"/>
          <w:szCs w:val="21"/>
        </w:rPr>
        <w:t xml:space="preserve">　　38．JIS規格とは、日本</w:t>
      </w:r>
      <w:r w:rsidR="004C4599">
        <w:rPr>
          <w:rFonts w:ascii="ＭＳ 明朝" w:hAnsi="ＭＳ 明朝" w:hint="eastAsia"/>
          <w:kern w:val="0"/>
          <w:szCs w:val="21"/>
        </w:rPr>
        <w:t>産業</w:t>
      </w:r>
      <w:r w:rsidRPr="00AE2739">
        <w:rPr>
          <w:rFonts w:ascii="ＭＳ 明朝" w:hAnsi="ＭＳ 明朝" w:hint="eastAsia"/>
          <w:kern w:val="0"/>
          <w:szCs w:val="21"/>
        </w:rPr>
        <w:t>規格をいう。</w:t>
      </w:r>
    </w:p>
    <w:p w14:paraId="257EEF45"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39．SIとは、国際単位系をいう。</w:t>
      </w:r>
    </w:p>
    <w:p w14:paraId="11ADE304" w14:textId="77777777" w:rsidR="00AE2739" w:rsidRPr="00AE2739" w:rsidRDefault="00AE2739" w:rsidP="00AE2739">
      <w:pPr>
        <w:ind w:left="422" w:hangingChars="200" w:hanging="422"/>
        <w:rPr>
          <w:rFonts w:ascii="ＭＳ 明朝" w:hAnsi="ＭＳ 明朝"/>
          <w:b/>
          <w:kern w:val="0"/>
          <w:szCs w:val="21"/>
        </w:rPr>
      </w:pPr>
    </w:p>
    <w:p w14:paraId="56EAC5BA" w14:textId="77777777" w:rsidR="00AE2739" w:rsidRPr="00AE2739" w:rsidRDefault="00AE2739" w:rsidP="00AE2739">
      <w:pPr>
        <w:ind w:leftChars="100" w:left="421" w:hangingChars="100" w:hanging="211"/>
        <w:outlineLvl w:val="2"/>
        <w:rPr>
          <w:rFonts w:ascii="ＭＳ 明朝" w:hAnsi="ＭＳ 明朝"/>
          <w:b/>
          <w:kern w:val="0"/>
          <w:szCs w:val="21"/>
        </w:rPr>
      </w:pPr>
      <w:bookmarkStart w:id="5" w:name="_Toc105141883"/>
      <w:r w:rsidRPr="00AE2739">
        <w:rPr>
          <w:rFonts w:ascii="ＭＳ 明朝" w:hAnsi="ＭＳ 明朝" w:hint="eastAsia"/>
          <w:b/>
          <w:kern w:val="0"/>
          <w:szCs w:val="21"/>
        </w:rPr>
        <w:t>第１－３条　設計図書の照査等</w:t>
      </w:r>
      <w:bookmarkEnd w:id="5"/>
    </w:p>
    <w:p w14:paraId="07B0500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１．受注者からの要求があり、監督職員が必要と認めた場合、受注者に図面の原図を貸与することができる。ただし、市販・公開されているものについては、受注者が備えるものとする。</w:t>
      </w:r>
    </w:p>
    <w:p w14:paraId="11FB061F" w14:textId="4B21B01C" w:rsid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施工前及び施工途中において、契約書第18条第1項第1号から第5号に係わる設計図書の照査を行い、該当する事実がある場合は、監督職員にその事実が確認できる資料を書面により提出し、確認を求めなければならない。なお、確認できる資料とは、現場地形図、設計図との対比図、取合い図、施工図等を含むものとする。また、受注者は監督職員から更に詳細な説明又は書面の追加の要求があった場合は従わなければならない。</w:t>
      </w:r>
    </w:p>
    <w:p w14:paraId="666E0753" w14:textId="5263D88C" w:rsidR="00F40F84" w:rsidRPr="00AE2739" w:rsidRDefault="00F40F84" w:rsidP="00AE2739">
      <w:pPr>
        <w:ind w:left="630" w:hangingChars="300" w:hanging="630"/>
        <w:rPr>
          <w:rFonts w:ascii="ＭＳ 明朝" w:hAnsi="ＭＳ 明朝"/>
          <w:kern w:val="0"/>
          <w:szCs w:val="21"/>
        </w:rPr>
      </w:pPr>
      <w:r>
        <w:rPr>
          <w:rFonts w:ascii="ＭＳ 明朝" w:hAnsi="ＭＳ 明朝" w:hint="eastAsia"/>
          <w:kern w:val="0"/>
          <w:szCs w:val="21"/>
        </w:rPr>
        <w:t xml:space="preserve">　　　　ただし、設計図書の照査範囲を超える資料の作成については、契約書第19条に基づき監督職員からの指示によるものとする。</w:t>
      </w:r>
    </w:p>
    <w:p w14:paraId="6626841D"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３．受注者は、契約の目的のために必要とする以外は、契約図書、及びその他の図書を監督職員の承諾なくして第三者に使用させ、又は伝達してはならない。</w:t>
      </w:r>
    </w:p>
    <w:p w14:paraId="6EA736DB" w14:textId="77777777" w:rsidR="00AE2739" w:rsidRPr="00AE2739" w:rsidRDefault="00AE2739" w:rsidP="00AE2739">
      <w:pPr>
        <w:ind w:left="420" w:hangingChars="200" w:hanging="420"/>
        <w:rPr>
          <w:rFonts w:ascii="ＭＳ 明朝" w:hAnsi="ＭＳ 明朝"/>
          <w:kern w:val="0"/>
          <w:szCs w:val="21"/>
        </w:rPr>
      </w:pPr>
    </w:p>
    <w:p w14:paraId="1FF06619" w14:textId="46465D39" w:rsidR="00AE2739" w:rsidRPr="00AE2739" w:rsidRDefault="00AE2739" w:rsidP="00AE2739">
      <w:pPr>
        <w:ind w:leftChars="100" w:left="421" w:hangingChars="100" w:hanging="211"/>
        <w:outlineLvl w:val="2"/>
        <w:rPr>
          <w:rFonts w:ascii="ＭＳ 明朝" w:hAnsi="ＭＳ 明朝"/>
          <w:b/>
          <w:kern w:val="0"/>
          <w:szCs w:val="21"/>
        </w:rPr>
      </w:pPr>
      <w:bookmarkStart w:id="6" w:name="_Toc105141884"/>
      <w:r w:rsidRPr="00AE2739">
        <w:rPr>
          <w:rFonts w:ascii="ＭＳ 明朝" w:hAnsi="ＭＳ 明朝" w:hint="eastAsia"/>
          <w:b/>
          <w:kern w:val="0"/>
          <w:szCs w:val="21"/>
        </w:rPr>
        <w:t>第１－４条　工程表</w:t>
      </w:r>
      <w:bookmarkEnd w:id="6"/>
    </w:p>
    <w:p w14:paraId="64898E58" w14:textId="39009AFA"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受注者は、契約書第3条に規定する工程表を作成し、監督職員を経由して発注者に提出しなければならない。</w:t>
      </w:r>
    </w:p>
    <w:p w14:paraId="0C26A7D4" w14:textId="77777777" w:rsidR="00AE2739" w:rsidRPr="00AE2739" w:rsidRDefault="00AE2739" w:rsidP="00AE2739">
      <w:pPr>
        <w:rPr>
          <w:rFonts w:ascii="ＭＳ 明朝" w:hAnsi="ＭＳ 明朝"/>
          <w:kern w:val="0"/>
          <w:szCs w:val="21"/>
        </w:rPr>
      </w:pPr>
    </w:p>
    <w:p w14:paraId="42012C09" w14:textId="77777777" w:rsidR="00AE2739" w:rsidRPr="00AE2739" w:rsidRDefault="00AE2739" w:rsidP="00AE2739">
      <w:pPr>
        <w:ind w:leftChars="100" w:left="421" w:hangingChars="100" w:hanging="211"/>
        <w:outlineLvl w:val="2"/>
        <w:rPr>
          <w:rFonts w:ascii="ＭＳ 明朝" w:hAnsi="ＭＳ 明朝"/>
          <w:b/>
          <w:kern w:val="0"/>
          <w:szCs w:val="21"/>
        </w:rPr>
      </w:pPr>
      <w:bookmarkStart w:id="7" w:name="_Toc105141885"/>
      <w:r w:rsidRPr="00AE2739">
        <w:rPr>
          <w:rFonts w:ascii="ＭＳ 明朝" w:hAnsi="ＭＳ 明朝" w:hint="eastAsia"/>
          <w:b/>
          <w:kern w:val="0"/>
          <w:szCs w:val="21"/>
        </w:rPr>
        <w:t>第１－５条　施工計画書</w:t>
      </w:r>
      <w:bookmarkEnd w:id="7"/>
    </w:p>
    <w:p w14:paraId="42031BB4" w14:textId="7AFC4614"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１．受注者は、工事着手前</w:t>
      </w:r>
      <w:r w:rsidR="004C4599">
        <w:rPr>
          <w:rFonts w:ascii="ＭＳ 明朝" w:hAnsi="ＭＳ 明朝" w:hint="eastAsia"/>
          <w:kern w:val="0"/>
          <w:szCs w:val="21"/>
        </w:rPr>
        <w:t>又は施工方法が確定した時期</w:t>
      </w:r>
      <w:r w:rsidRPr="00AE2739">
        <w:rPr>
          <w:rFonts w:ascii="ＭＳ 明朝" w:hAnsi="ＭＳ 明朝" w:hint="eastAsia"/>
          <w:kern w:val="0"/>
          <w:szCs w:val="21"/>
        </w:rPr>
        <w:t>に工事目的物を完成するために必要な手順や工法等についての施工計画書を監督職員に提出しなければならない。</w:t>
      </w:r>
    </w:p>
    <w:p w14:paraId="0C4A9858" w14:textId="259CAAAF"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受注者は、施工計画書を遵守し工事の施工に</w:t>
      </w:r>
      <w:r w:rsidR="005A325E">
        <w:rPr>
          <w:rFonts w:ascii="ＭＳ 明朝" w:hAnsi="ＭＳ 明朝" w:hint="eastAsia"/>
          <w:kern w:val="0"/>
          <w:szCs w:val="21"/>
        </w:rPr>
        <w:t>あ</w:t>
      </w:r>
      <w:r w:rsidRPr="00AE2739">
        <w:rPr>
          <w:rFonts w:ascii="ＭＳ 明朝" w:hAnsi="ＭＳ 明朝" w:hint="eastAsia"/>
          <w:kern w:val="0"/>
          <w:szCs w:val="21"/>
        </w:rPr>
        <w:t>たらなければならない。</w:t>
      </w:r>
    </w:p>
    <w:p w14:paraId="24C3142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この場合、受注者は、施工計画書に次の事項について記載しなければならない。また、監督職員がその他の項目について補足を求めた場合には、追記するものとする。ただし、受注者は簡易な工事においては、監督職員の承諾を得て記載内容の一部を省略することができる。</w:t>
      </w:r>
    </w:p>
    <w:p w14:paraId="6AE9E2A1"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(１)  工事概要</w:t>
      </w:r>
    </w:p>
    <w:p w14:paraId="29A823FD"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(２)  計画工程表</w:t>
      </w:r>
    </w:p>
    <w:p w14:paraId="32797129"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(３)  現場組織表</w:t>
      </w:r>
    </w:p>
    <w:p w14:paraId="77F6F9F9"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(４)  指定機械</w:t>
      </w:r>
    </w:p>
    <w:p w14:paraId="58E0BB9E"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(５)  主要資材</w:t>
      </w:r>
    </w:p>
    <w:p w14:paraId="408A8779"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(６)  施工方法（主要機械、仮設備計画、工事用地等を含む）</w:t>
      </w:r>
    </w:p>
    <w:p w14:paraId="1D7BF617"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(７)  施工管理計画</w:t>
      </w:r>
    </w:p>
    <w:p w14:paraId="379C8E9F"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(８)  安全管理</w:t>
      </w:r>
    </w:p>
    <w:p w14:paraId="0C18416E"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(９)  緊急時の体制及び対応</w:t>
      </w:r>
    </w:p>
    <w:p w14:paraId="1992E05F"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(10)  交通管理</w:t>
      </w:r>
    </w:p>
    <w:p w14:paraId="32B653F6"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(11)  環境対策</w:t>
      </w:r>
    </w:p>
    <w:p w14:paraId="17BFC7BB"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lastRenderedPageBreak/>
        <w:t xml:space="preserve">　　(12)  現場作業環境の整備</w:t>
      </w:r>
    </w:p>
    <w:p w14:paraId="335E0FB9"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(13)  再生資源の利用の促進と建設副産物の適正処理方法</w:t>
      </w:r>
    </w:p>
    <w:p w14:paraId="3A8E0E4A"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(14)  その他</w:t>
      </w:r>
    </w:p>
    <w:p w14:paraId="76C6FDCD" w14:textId="77777777"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２．受注者は、施工計画書の内容に重要な変更が生じた場合には、その都度当該工事に着手する前に変更に関する事項について、変更施工計画書を提出しなければならない。</w:t>
      </w:r>
    </w:p>
    <w:p w14:paraId="4B03A845" w14:textId="064CB772"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３．受注者は、施工計画書を提出した際、監督職員が指示した事項について、</w:t>
      </w:r>
      <w:r w:rsidR="003D25B3">
        <w:rPr>
          <w:rFonts w:ascii="ＭＳ 明朝" w:hAnsi="ＭＳ 明朝" w:hint="eastAsia"/>
          <w:kern w:val="0"/>
          <w:szCs w:val="21"/>
        </w:rPr>
        <w:t>更に</w:t>
      </w:r>
      <w:r w:rsidRPr="00AE2739">
        <w:rPr>
          <w:rFonts w:ascii="ＭＳ 明朝" w:hAnsi="ＭＳ 明朝" w:hint="eastAsia"/>
          <w:kern w:val="0"/>
          <w:szCs w:val="21"/>
        </w:rPr>
        <w:t>詳細な施工計画書を提出しなければならない。</w:t>
      </w:r>
    </w:p>
    <w:p w14:paraId="665B3036" w14:textId="77777777" w:rsidR="00AE2739" w:rsidRPr="00AE2739" w:rsidRDefault="00AE2739" w:rsidP="00AE2739">
      <w:pPr>
        <w:rPr>
          <w:rFonts w:ascii="ＭＳ 明朝" w:hAnsi="ＭＳ 明朝"/>
          <w:kern w:val="0"/>
          <w:szCs w:val="21"/>
        </w:rPr>
      </w:pPr>
    </w:p>
    <w:p w14:paraId="53557CF4" w14:textId="77777777" w:rsidR="00AE2739" w:rsidRPr="00AE2739" w:rsidRDefault="00AE2739" w:rsidP="00AE2739">
      <w:pPr>
        <w:ind w:leftChars="100" w:left="421" w:hangingChars="100" w:hanging="211"/>
        <w:outlineLvl w:val="2"/>
        <w:rPr>
          <w:rFonts w:ascii="ＭＳ 明朝" w:hAnsi="ＭＳ 明朝"/>
          <w:b/>
          <w:kern w:val="0"/>
          <w:szCs w:val="21"/>
        </w:rPr>
      </w:pPr>
      <w:bookmarkStart w:id="8" w:name="_Toc105141886"/>
      <w:r w:rsidRPr="00AE2739">
        <w:rPr>
          <w:rFonts w:ascii="ＭＳ 明朝" w:hAnsi="ＭＳ 明朝" w:hint="eastAsia"/>
          <w:b/>
          <w:kern w:val="0"/>
          <w:szCs w:val="21"/>
        </w:rPr>
        <w:t>第１－６条　コリンズ（CORINS）への登録</w:t>
      </w:r>
      <w:bookmarkEnd w:id="8"/>
    </w:p>
    <w:p w14:paraId="11A787B7"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受注時又は変更時において工事請負代金額が500万円以上の工事について、工事実績情報サービス（CORINS）に基づき、受注・変更・完成・訂正時に工事実績情報として「登録のための確認のお願い」を作成し監督職員の確認を受けたうえ、受注時は契約後、行政機関の休日に関する法律（昭和63年法律第91条）第1条に規定する行政機関の休日（以下「休日等」という。）を除く10日以内に、登録内容の変更時は変更があった日から休日等を除く10日以内に、完成時は工事完成後休日等を除く10日以内に、訂正時は適宜登録機関に登録申請をしなければならない。</w:t>
      </w:r>
    </w:p>
    <w:p w14:paraId="630E409C"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登録対象は、工事請負代金額500万円以上（単価契約の場合は契約総額）の全ての工事とし、受注、変更、完成、訂正時にそれぞれ登録するものとする。</w:t>
      </w:r>
    </w:p>
    <w:p w14:paraId="34D1854D"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なお、変更登録時は、工期、技術者に変更が生じた場合に行うものとし、工事請負代金のみ変更の場合は、原則として登録を必要としない。</w:t>
      </w:r>
    </w:p>
    <w:p w14:paraId="64F3B2A3"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また、登録機関発行の「登録内容確認書」が受注者に届いた際には、速やかに監督職員に提示しなければならない。なお、変更時と工事完成時の間が10日間に満たない場合は、変更時の提示を省略できるものとする。</w:t>
      </w:r>
    </w:p>
    <w:p w14:paraId="741904FB" w14:textId="77777777" w:rsidR="00AE2739" w:rsidRPr="00AE2739" w:rsidRDefault="00AE2739" w:rsidP="00AE2739">
      <w:pPr>
        <w:ind w:left="420" w:hangingChars="200" w:hanging="420"/>
        <w:rPr>
          <w:rFonts w:ascii="ＭＳ 明朝" w:hAnsi="ＭＳ 明朝"/>
          <w:kern w:val="0"/>
          <w:szCs w:val="21"/>
        </w:rPr>
      </w:pPr>
    </w:p>
    <w:p w14:paraId="7EE1155B" w14:textId="77777777" w:rsidR="00AE2739" w:rsidRPr="00AE2739" w:rsidRDefault="00AE2739" w:rsidP="00AE2739">
      <w:pPr>
        <w:ind w:leftChars="100" w:left="421" w:hangingChars="100" w:hanging="211"/>
        <w:outlineLvl w:val="2"/>
        <w:rPr>
          <w:rFonts w:ascii="ＭＳ 明朝" w:hAnsi="ＭＳ 明朝"/>
          <w:b/>
          <w:kern w:val="0"/>
          <w:szCs w:val="21"/>
        </w:rPr>
      </w:pPr>
      <w:bookmarkStart w:id="9" w:name="_Toc105141887"/>
      <w:r w:rsidRPr="00AE2739">
        <w:rPr>
          <w:rFonts w:ascii="ＭＳ 明朝" w:hAnsi="ＭＳ 明朝" w:hint="eastAsia"/>
          <w:b/>
          <w:kern w:val="0"/>
          <w:szCs w:val="21"/>
        </w:rPr>
        <w:t>第１－７条　監督職員</w:t>
      </w:r>
      <w:bookmarkEnd w:id="9"/>
    </w:p>
    <w:p w14:paraId="1BFD2DC9"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 xml:space="preserve">　　１．当該工事における監督職員の権限は、契約書第9条第2項に規定した事項である。</w:t>
      </w:r>
    </w:p>
    <w:p w14:paraId="5AD236E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監督職員がその権限を行使するときは、書面により行うものとする。ただし、緊急を要する場合は監督職員が受注者に対し口答による指示等を行えるものとする。口頭による指示等が行われた場合には、後日書面により監督職員と受注者の両者が指示内容等を確認するものとする。</w:t>
      </w:r>
    </w:p>
    <w:p w14:paraId="4D906527" w14:textId="77777777" w:rsidR="00AE2739" w:rsidRPr="00AE2739" w:rsidRDefault="00AE2739" w:rsidP="00AE2739">
      <w:pPr>
        <w:rPr>
          <w:rFonts w:ascii="ＭＳ 明朝" w:hAnsi="ＭＳ 明朝"/>
          <w:kern w:val="0"/>
          <w:szCs w:val="21"/>
        </w:rPr>
      </w:pPr>
    </w:p>
    <w:p w14:paraId="378555F8" w14:textId="77777777" w:rsidR="00AE2739" w:rsidRPr="00AE2739" w:rsidRDefault="00AE2739" w:rsidP="00AE2739">
      <w:pPr>
        <w:ind w:leftChars="100" w:left="421" w:hangingChars="100" w:hanging="211"/>
        <w:outlineLvl w:val="2"/>
        <w:rPr>
          <w:rFonts w:ascii="ＭＳ 明朝" w:hAnsi="ＭＳ 明朝"/>
          <w:b/>
          <w:kern w:val="0"/>
          <w:szCs w:val="21"/>
        </w:rPr>
      </w:pPr>
      <w:bookmarkStart w:id="10" w:name="_Toc105141888"/>
      <w:r w:rsidRPr="00AE2739">
        <w:rPr>
          <w:rFonts w:ascii="ＭＳ 明朝" w:hAnsi="ＭＳ 明朝" w:hint="eastAsia"/>
          <w:b/>
          <w:kern w:val="0"/>
          <w:szCs w:val="21"/>
        </w:rPr>
        <w:t>第１－８条　現場技術員</w:t>
      </w:r>
      <w:bookmarkEnd w:id="10"/>
    </w:p>
    <w:p w14:paraId="113FEBE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１．受注者は、設計図書又は打合せ簿において、建設コンサルタント等の現場技術員の配置が示された場合、次によらなければならない。</w:t>
      </w:r>
    </w:p>
    <w:p w14:paraId="5C49CA78"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１）現場技術員が監督職員に代わり現場で立会等を行う場合には、その業務に協力しなければならない。また、書類（施工計画書、報告書、データ、図面等）の提出に関し、説明を求められた場合はこれに応じなければならない。</w:t>
      </w:r>
    </w:p>
    <w:p w14:paraId="15E9375C" w14:textId="77777777" w:rsidR="00AE2739" w:rsidRPr="00AE2739" w:rsidRDefault="00AE2739" w:rsidP="00AE2739">
      <w:pPr>
        <w:ind w:leftChars="400" w:left="840" w:firstLineChars="100" w:firstLine="210"/>
        <w:rPr>
          <w:rFonts w:ascii="ＭＳ 明朝" w:hAnsi="ＭＳ 明朝"/>
          <w:kern w:val="0"/>
          <w:szCs w:val="21"/>
        </w:rPr>
      </w:pPr>
      <w:r w:rsidRPr="00AE2739">
        <w:rPr>
          <w:rFonts w:ascii="ＭＳ 明朝" w:hAnsi="ＭＳ 明朝" w:hint="eastAsia"/>
          <w:kern w:val="0"/>
          <w:szCs w:val="21"/>
        </w:rPr>
        <w:t>ただし、現場技術員は、契約書第9条に規定する監督職員ではなく、指示、承諾、協議及び確認の適否等を行う権限は有しないものである。</w:t>
      </w:r>
    </w:p>
    <w:p w14:paraId="2EFD8F20"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（２）監督職員から受注者に対する指示又は通知等を現場技術員を通じて行うことがある。この場合、監督職員から直接指示又は通知等があったものと同等である。</w:t>
      </w:r>
    </w:p>
    <w:p w14:paraId="50689C23"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（３）監督職員の指示により、受注者が監督職員に対して行う報告は、現場技術員を通じて行うことができるものとする。</w:t>
      </w:r>
    </w:p>
    <w:p w14:paraId="583AB890" w14:textId="77777777" w:rsidR="00AE2739" w:rsidRPr="00AE2739" w:rsidRDefault="00AE2739" w:rsidP="00AE2739">
      <w:pPr>
        <w:rPr>
          <w:rFonts w:ascii="ＭＳ 明朝" w:hAnsi="ＭＳ 明朝"/>
          <w:kern w:val="0"/>
          <w:szCs w:val="21"/>
        </w:rPr>
      </w:pPr>
    </w:p>
    <w:p w14:paraId="5FC761F3" w14:textId="77777777" w:rsidR="00AE2739" w:rsidRPr="00AE2739" w:rsidRDefault="00AE2739" w:rsidP="00AE2739">
      <w:pPr>
        <w:ind w:leftChars="100" w:left="421" w:hangingChars="100" w:hanging="211"/>
        <w:outlineLvl w:val="2"/>
        <w:rPr>
          <w:rFonts w:ascii="ＭＳ 明朝" w:hAnsi="ＭＳ 明朝"/>
          <w:b/>
          <w:kern w:val="0"/>
          <w:szCs w:val="21"/>
        </w:rPr>
      </w:pPr>
      <w:bookmarkStart w:id="11" w:name="_Toc105141889"/>
      <w:r w:rsidRPr="00AE2739">
        <w:rPr>
          <w:rFonts w:ascii="ＭＳ 明朝" w:hAnsi="ＭＳ 明朝" w:hint="eastAsia"/>
          <w:b/>
          <w:kern w:val="0"/>
          <w:szCs w:val="21"/>
        </w:rPr>
        <w:t>第１－９条　工事用地等の使用</w:t>
      </w:r>
      <w:bookmarkEnd w:id="11"/>
    </w:p>
    <w:p w14:paraId="7F0587D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１．受注者は、発注者から工事用地等の提供を受けた場合は、善良なる管理者の注意をもって維持、管理するものとする。</w:t>
      </w:r>
    </w:p>
    <w:p w14:paraId="1239E1EF"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設計図書において、受注者が確保するものとされる用地及び工事の施工上受注者が必要とする用地については、受注者自ら準備し、確保するものとする。この場合において、工事の施工上受注者が必要とする用地とは、営繕用地（受注者の現場事務所、宿舎、駐車場）及び型枠又は鉄筋作業場等専ら受注者が使用する用地並びに構造物掘削等に伴う借地等をいう。</w:t>
      </w:r>
    </w:p>
    <w:p w14:paraId="519D4D9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３．受注者は、工事の施工上必要な土地等を第三者から借用したときは、その土地等の所有者との</w:t>
      </w:r>
      <w:r w:rsidRPr="00AE2739">
        <w:rPr>
          <w:rFonts w:ascii="ＭＳ 明朝" w:hAnsi="ＭＳ 明朝" w:hint="eastAsia"/>
          <w:kern w:val="0"/>
          <w:szCs w:val="21"/>
        </w:rPr>
        <w:lastRenderedPageBreak/>
        <w:t>間の契約を遵守し、その土地等の使用による苦情又は紛争が生じないように努めなければならない。</w:t>
      </w:r>
    </w:p>
    <w:p w14:paraId="1AB6637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第1項に規定した工事用地等の使用終了後は、設計図書の定め又は監督職員の指示に従い復旧の上、速やかに発注者に返還しなければならない。工事の完成前に発注者が返還を要求したときも速やかに発注者に返還しなければならない。</w:t>
      </w:r>
    </w:p>
    <w:p w14:paraId="6211816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発注者は、第1項に規定した工事用地等について受注者が復旧の義務を履行しないときは、受注者の費用負担において自ら復旧することができるものとし、その費用は受注者に支払うべき請負代金額から控除するものとする。この場合において、受注者は、復旧に要した費用に関して発注者に異議を申し立てることができない。</w:t>
      </w:r>
    </w:p>
    <w:p w14:paraId="549E0B5B" w14:textId="77777777" w:rsidR="00AE2739" w:rsidRPr="00AE2739" w:rsidRDefault="00AE2739" w:rsidP="00AE2739">
      <w:pPr>
        <w:ind w:leftChars="100" w:left="315" w:hangingChars="50" w:hanging="105"/>
        <w:rPr>
          <w:rFonts w:ascii="ＭＳ 明朝" w:hAnsi="ＭＳ 明朝"/>
          <w:kern w:val="0"/>
          <w:szCs w:val="21"/>
        </w:rPr>
      </w:pPr>
      <w:r w:rsidRPr="00AE2739">
        <w:rPr>
          <w:rFonts w:ascii="ＭＳ 明朝" w:hAnsi="ＭＳ 明朝" w:hint="eastAsia"/>
          <w:kern w:val="0"/>
          <w:szCs w:val="21"/>
        </w:rPr>
        <w:t xml:space="preserve">　６．受注者は、提供を受けた用地を工事用仮設物等の用地以外の目的に使用してはならない。</w:t>
      </w:r>
    </w:p>
    <w:p w14:paraId="4E269213" w14:textId="77777777" w:rsidR="00AE2739" w:rsidRPr="00AE2739" w:rsidRDefault="00AE2739" w:rsidP="00AE2739">
      <w:pPr>
        <w:ind w:left="315" w:hangingChars="150" w:hanging="315"/>
        <w:rPr>
          <w:rFonts w:ascii="ＭＳ 明朝" w:hAnsi="ＭＳ 明朝"/>
          <w:kern w:val="0"/>
          <w:szCs w:val="21"/>
        </w:rPr>
      </w:pPr>
      <w:r w:rsidRPr="00AE2739">
        <w:rPr>
          <w:rFonts w:ascii="ＭＳ 明朝" w:hAnsi="ＭＳ 明朝" w:hint="eastAsia"/>
          <w:kern w:val="0"/>
          <w:szCs w:val="21"/>
        </w:rPr>
        <w:t xml:space="preserve">　</w:t>
      </w:r>
    </w:p>
    <w:p w14:paraId="38BED1F2" w14:textId="77777777" w:rsidR="00AE2739" w:rsidRPr="00AE2739" w:rsidRDefault="00AE2739" w:rsidP="00AE2739">
      <w:pPr>
        <w:ind w:leftChars="100" w:left="421" w:hangingChars="100" w:hanging="211"/>
        <w:outlineLvl w:val="2"/>
        <w:rPr>
          <w:rFonts w:ascii="ＭＳ 明朝" w:hAnsi="ＭＳ 明朝"/>
          <w:b/>
          <w:kern w:val="0"/>
          <w:szCs w:val="21"/>
        </w:rPr>
      </w:pPr>
      <w:bookmarkStart w:id="12" w:name="_Toc105141890"/>
      <w:r w:rsidRPr="00AE2739">
        <w:rPr>
          <w:rFonts w:ascii="ＭＳ 明朝" w:hAnsi="ＭＳ 明朝" w:hint="eastAsia"/>
          <w:b/>
          <w:kern w:val="0"/>
          <w:szCs w:val="21"/>
        </w:rPr>
        <w:t>第１－10条　工事の着手</w:t>
      </w:r>
      <w:bookmarkEnd w:id="12"/>
    </w:p>
    <w:p w14:paraId="0B89121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１．受注者は、設計図書に定めのある場合を除き、特別の事情がない限り、契約書に定める工事始期日以降30日以内に工事に着手しなければならない。</w:t>
      </w:r>
    </w:p>
    <w:p w14:paraId="2488131D" w14:textId="77777777" w:rsidR="00AE2739" w:rsidRPr="00AE2739" w:rsidRDefault="00AE2739" w:rsidP="00AE2739">
      <w:pPr>
        <w:rPr>
          <w:rFonts w:ascii="ＭＳ 明朝" w:hAnsi="ＭＳ 明朝"/>
          <w:kern w:val="0"/>
          <w:szCs w:val="21"/>
        </w:rPr>
      </w:pPr>
    </w:p>
    <w:p w14:paraId="135204B2" w14:textId="77777777" w:rsidR="00AE2739" w:rsidRPr="00AE2739" w:rsidRDefault="00AE2739" w:rsidP="00AE2739">
      <w:pPr>
        <w:ind w:leftChars="100" w:left="421" w:hangingChars="100" w:hanging="211"/>
        <w:outlineLvl w:val="2"/>
        <w:rPr>
          <w:rFonts w:ascii="ＭＳ 明朝" w:hAnsi="ＭＳ 明朝"/>
          <w:b/>
          <w:kern w:val="0"/>
          <w:szCs w:val="21"/>
        </w:rPr>
      </w:pPr>
      <w:bookmarkStart w:id="13" w:name="_Toc105141891"/>
      <w:r w:rsidRPr="00AE2739">
        <w:rPr>
          <w:rFonts w:ascii="ＭＳ 明朝" w:hAnsi="ＭＳ 明朝" w:hint="eastAsia"/>
          <w:b/>
          <w:kern w:val="0"/>
          <w:szCs w:val="21"/>
        </w:rPr>
        <w:t>第１－11条　工事の下請負</w:t>
      </w:r>
      <w:bookmarkEnd w:id="13"/>
    </w:p>
    <w:p w14:paraId="4C8AED3E" w14:textId="64EA4D10"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１．受注者は、下請負に付する場合には、次の各号に掲げる要件を</w:t>
      </w:r>
      <w:r w:rsidR="00B53BB8">
        <w:rPr>
          <w:rFonts w:ascii="ＭＳ 明朝" w:hAnsi="ＭＳ 明朝" w:hint="eastAsia"/>
          <w:kern w:val="0"/>
          <w:szCs w:val="21"/>
        </w:rPr>
        <w:t>全て</w:t>
      </w:r>
      <w:r w:rsidRPr="00AE2739">
        <w:rPr>
          <w:rFonts w:ascii="ＭＳ 明朝" w:hAnsi="ＭＳ 明朝" w:hint="eastAsia"/>
          <w:kern w:val="0"/>
          <w:szCs w:val="21"/>
        </w:rPr>
        <w:t>満たさなければならない。</w:t>
      </w:r>
    </w:p>
    <w:p w14:paraId="08BC2F6E"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 xml:space="preserve">　　(１) 受注者が、工事の施工につき総合的に企画、指導及び調整するものであること。</w:t>
      </w:r>
    </w:p>
    <w:p w14:paraId="36744283" w14:textId="6BD2FAA8" w:rsidR="00AE2739" w:rsidRPr="00AE2739" w:rsidRDefault="00AE2739" w:rsidP="00AE2739">
      <w:pPr>
        <w:ind w:leftChars="100" w:left="840" w:hangingChars="300" w:hanging="630"/>
        <w:rPr>
          <w:rFonts w:ascii="ＭＳ 明朝" w:hAnsi="ＭＳ 明朝"/>
          <w:kern w:val="0"/>
          <w:szCs w:val="21"/>
        </w:rPr>
      </w:pPr>
      <w:r w:rsidRPr="00AE2739">
        <w:rPr>
          <w:rFonts w:ascii="ＭＳ 明朝" w:hAnsi="ＭＳ 明朝" w:hint="eastAsia"/>
          <w:kern w:val="0"/>
          <w:szCs w:val="21"/>
        </w:rPr>
        <w:t xml:space="preserve">　 （２）下請負人が契約書第7条</w:t>
      </w:r>
      <w:r w:rsidR="00615E92">
        <w:rPr>
          <w:rFonts w:ascii="ＭＳ 明朝" w:hAnsi="ＭＳ 明朝" w:hint="eastAsia"/>
          <w:kern w:val="0"/>
          <w:szCs w:val="21"/>
        </w:rPr>
        <w:t>第3項</w:t>
      </w:r>
      <w:r w:rsidRPr="00AE2739">
        <w:rPr>
          <w:rFonts w:ascii="ＭＳ 明朝" w:hAnsi="ＭＳ 明朝" w:hint="eastAsia"/>
          <w:kern w:val="0"/>
          <w:szCs w:val="21"/>
        </w:rPr>
        <w:t>に該当するものでないこと。</w:t>
      </w:r>
    </w:p>
    <w:p w14:paraId="2528743B" w14:textId="17E6F9D7" w:rsidR="00AE2739" w:rsidRPr="00AE2739" w:rsidRDefault="00AE2739" w:rsidP="0069778E">
      <w:pPr>
        <w:ind w:leftChars="250" w:left="945" w:hangingChars="200" w:hanging="420"/>
        <w:rPr>
          <w:rFonts w:ascii="ＭＳ 明朝" w:hAnsi="ＭＳ 明朝"/>
          <w:kern w:val="0"/>
          <w:szCs w:val="21"/>
        </w:rPr>
      </w:pPr>
      <w:r w:rsidRPr="00AE2739">
        <w:rPr>
          <w:rFonts w:ascii="ＭＳ 明朝" w:hAnsi="ＭＳ 明朝" w:hint="eastAsia"/>
          <w:kern w:val="0"/>
          <w:szCs w:val="21"/>
        </w:rPr>
        <w:t>（３</w:t>
      </w:r>
      <w:r w:rsidRPr="00AE2739">
        <w:rPr>
          <w:rFonts w:ascii="ＭＳ 明朝" w:hAnsi="ＭＳ 明朝"/>
          <w:kern w:val="0"/>
          <w:szCs w:val="21"/>
        </w:rPr>
        <w:t>）</w:t>
      </w:r>
      <w:r w:rsidRPr="00AE2739">
        <w:rPr>
          <w:rFonts w:ascii="ＭＳ 明朝" w:hAnsi="ＭＳ 明朝" w:hint="eastAsia"/>
          <w:kern w:val="0"/>
          <w:szCs w:val="21"/>
        </w:rPr>
        <w:t>下請負人は、当該下請負工事の施工能力を有すること。なお、下請契約を締結するときは、</w:t>
      </w:r>
      <w:r w:rsidR="0069778E" w:rsidRPr="0069778E">
        <w:rPr>
          <w:rFonts w:ascii="ＭＳ 明朝" w:hAnsi="ＭＳ 明朝" w:hint="eastAsia"/>
          <w:kern w:val="0"/>
          <w:szCs w:val="21"/>
        </w:rPr>
        <w:t>下請負に使用される技術者、技能労働者等の賃金、労働時間その他の労働条件、安全衛生その他の労働環境が適正に整備されるよう、市場における労務の取引価格、保険料等を的確に反映した適正な額の請負代金及び適正な工期等を定める下請け契約を締結しなければならない。</w:t>
      </w:r>
    </w:p>
    <w:p w14:paraId="1BFFD0B4" w14:textId="77777777" w:rsidR="00AE2739" w:rsidRPr="00AE2739" w:rsidRDefault="00AE2739" w:rsidP="00AE2739">
      <w:pPr>
        <w:rPr>
          <w:rFonts w:ascii="ＭＳ 明朝" w:hAnsi="ＭＳ 明朝"/>
          <w:kern w:val="0"/>
          <w:szCs w:val="21"/>
        </w:rPr>
      </w:pPr>
    </w:p>
    <w:p w14:paraId="3FF657FE" w14:textId="77777777" w:rsidR="00AE2739" w:rsidRPr="00AE2739" w:rsidRDefault="00AE2739" w:rsidP="00AE2739">
      <w:pPr>
        <w:ind w:leftChars="100" w:left="421" w:hangingChars="100" w:hanging="211"/>
        <w:outlineLvl w:val="2"/>
        <w:rPr>
          <w:rFonts w:ascii="ＭＳ 明朝" w:hAnsi="ＭＳ 明朝"/>
          <w:b/>
          <w:kern w:val="0"/>
          <w:szCs w:val="21"/>
        </w:rPr>
      </w:pPr>
      <w:bookmarkStart w:id="14" w:name="_Toc105141892"/>
      <w:r w:rsidRPr="00AE2739">
        <w:rPr>
          <w:rFonts w:ascii="ＭＳ 明朝" w:hAnsi="ＭＳ 明朝" w:hint="eastAsia"/>
          <w:b/>
          <w:kern w:val="0"/>
          <w:szCs w:val="21"/>
        </w:rPr>
        <w:t>第１－12条　施工体制台帳及び施工体系図</w:t>
      </w:r>
      <w:bookmarkEnd w:id="14"/>
    </w:p>
    <w:p w14:paraId="689A7381" w14:textId="6504D0A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１．受注者は、工事を施工するために下請契約を締結した場合、国土交通省令及び「施工体制台帳に係る書類の提出について」（平成</w:t>
      </w:r>
      <w:r w:rsidR="007346ED">
        <w:rPr>
          <w:rFonts w:ascii="ＭＳ 明朝" w:hAnsi="ＭＳ 明朝" w:hint="eastAsia"/>
          <w:kern w:val="0"/>
          <w:szCs w:val="21"/>
        </w:rPr>
        <w:t>30</w:t>
      </w:r>
      <w:r w:rsidRPr="00AE2739">
        <w:rPr>
          <w:rFonts w:ascii="ＭＳ 明朝" w:hAnsi="ＭＳ 明朝" w:hint="eastAsia"/>
          <w:kern w:val="0"/>
          <w:szCs w:val="21"/>
        </w:rPr>
        <w:t>年</w:t>
      </w:r>
      <w:r w:rsidR="007346ED">
        <w:rPr>
          <w:rFonts w:ascii="ＭＳ 明朝" w:hAnsi="ＭＳ 明朝" w:hint="eastAsia"/>
          <w:kern w:val="0"/>
          <w:szCs w:val="21"/>
        </w:rPr>
        <w:t>12</w:t>
      </w:r>
      <w:r w:rsidRPr="00AE2739">
        <w:rPr>
          <w:rFonts w:ascii="ＭＳ 明朝" w:hAnsi="ＭＳ 明朝" w:hint="eastAsia"/>
          <w:kern w:val="0"/>
          <w:szCs w:val="21"/>
        </w:rPr>
        <w:t>月</w:t>
      </w:r>
      <w:r w:rsidR="007346ED">
        <w:rPr>
          <w:rFonts w:ascii="ＭＳ 明朝" w:hAnsi="ＭＳ 明朝" w:hint="eastAsia"/>
          <w:kern w:val="0"/>
          <w:szCs w:val="21"/>
        </w:rPr>
        <w:t>20</w:t>
      </w:r>
      <w:r w:rsidRPr="00AE2739">
        <w:rPr>
          <w:rFonts w:ascii="ＭＳ 明朝" w:hAnsi="ＭＳ 明朝" w:hint="eastAsia"/>
          <w:kern w:val="0"/>
          <w:szCs w:val="21"/>
        </w:rPr>
        <w:t>日付け国官技第</w:t>
      </w:r>
      <w:r w:rsidR="007346ED">
        <w:rPr>
          <w:rFonts w:ascii="ＭＳ 明朝" w:hAnsi="ＭＳ 明朝" w:hint="eastAsia"/>
          <w:kern w:val="0"/>
          <w:szCs w:val="21"/>
        </w:rPr>
        <w:t>62</w:t>
      </w:r>
      <w:r w:rsidRPr="00AE2739">
        <w:rPr>
          <w:rFonts w:ascii="ＭＳ 明朝" w:hAnsi="ＭＳ 明朝" w:hint="eastAsia"/>
          <w:kern w:val="0"/>
          <w:szCs w:val="21"/>
        </w:rPr>
        <w:t>号、国営</w:t>
      </w:r>
      <w:r w:rsidR="007346ED">
        <w:rPr>
          <w:rFonts w:ascii="ＭＳ 明朝" w:hAnsi="ＭＳ 明朝" w:hint="eastAsia"/>
          <w:kern w:val="0"/>
          <w:szCs w:val="21"/>
        </w:rPr>
        <w:t>整</w:t>
      </w:r>
      <w:r w:rsidRPr="00AE2739">
        <w:rPr>
          <w:rFonts w:ascii="ＭＳ 明朝" w:hAnsi="ＭＳ 明朝" w:hint="eastAsia"/>
          <w:kern w:val="0"/>
          <w:szCs w:val="21"/>
        </w:rPr>
        <w:t>第</w:t>
      </w:r>
      <w:r w:rsidR="007346ED">
        <w:rPr>
          <w:rFonts w:ascii="ＭＳ 明朝" w:hAnsi="ＭＳ 明朝" w:hint="eastAsia"/>
          <w:kern w:val="0"/>
          <w:szCs w:val="21"/>
        </w:rPr>
        <w:t>154</w:t>
      </w:r>
      <w:r w:rsidRPr="00AE2739">
        <w:rPr>
          <w:rFonts w:ascii="ＭＳ 明朝" w:hAnsi="ＭＳ 明朝" w:hint="eastAsia"/>
          <w:kern w:val="0"/>
          <w:szCs w:val="21"/>
        </w:rPr>
        <w:t>号、</w:t>
      </w:r>
      <w:r w:rsidR="007346ED">
        <w:rPr>
          <w:rFonts w:ascii="ＭＳ 明朝" w:hAnsi="ＭＳ 明朝" w:hint="eastAsia"/>
          <w:kern w:val="0"/>
          <w:szCs w:val="21"/>
        </w:rPr>
        <w:t>平成27年3月27日付け</w:t>
      </w:r>
      <w:r w:rsidRPr="00AE2739">
        <w:rPr>
          <w:rFonts w:ascii="ＭＳ 明朝" w:hAnsi="ＭＳ 明朝" w:hint="eastAsia"/>
          <w:kern w:val="0"/>
          <w:szCs w:val="21"/>
        </w:rPr>
        <w:t>国港</w:t>
      </w:r>
      <w:r w:rsidR="007346ED">
        <w:rPr>
          <w:rFonts w:ascii="ＭＳ 明朝" w:hAnsi="ＭＳ 明朝" w:hint="eastAsia"/>
          <w:kern w:val="0"/>
          <w:szCs w:val="21"/>
        </w:rPr>
        <w:t>技</w:t>
      </w:r>
      <w:r w:rsidRPr="00AE2739">
        <w:rPr>
          <w:rFonts w:ascii="ＭＳ 明朝" w:hAnsi="ＭＳ 明朝" w:hint="eastAsia"/>
          <w:kern w:val="0"/>
          <w:szCs w:val="21"/>
        </w:rPr>
        <w:t>第</w:t>
      </w:r>
      <w:r w:rsidR="007346ED">
        <w:rPr>
          <w:rFonts w:ascii="ＭＳ 明朝" w:hAnsi="ＭＳ 明朝" w:hint="eastAsia"/>
          <w:kern w:val="0"/>
          <w:szCs w:val="21"/>
        </w:rPr>
        <w:t>123</w:t>
      </w:r>
      <w:r w:rsidRPr="00AE2739">
        <w:rPr>
          <w:rFonts w:ascii="ＭＳ 明朝" w:hAnsi="ＭＳ 明朝" w:hint="eastAsia"/>
          <w:kern w:val="0"/>
          <w:szCs w:val="21"/>
        </w:rPr>
        <w:t>号、</w:t>
      </w:r>
      <w:r w:rsidR="007346ED">
        <w:rPr>
          <w:rFonts w:ascii="ＭＳ 明朝" w:hAnsi="ＭＳ 明朝" w:hint="eastAsia"/>
          <w:kern w:val="0"/>
          <w:szCs w:val="21"/>
        </w:rPr>
        <w:t>平成27年3月16日付け</w:t>
      </w:r>
      <w:r w:rsidRPr="00AE2739">
        <w:rPr>
          <w:rFonts w:ascii="ＭＳ 明朝" w:hAnsi="ＭＳ 明朝" w:hint="eastAsia"/>
          <w:kern w:val="0"/>
          <w:szCs w:val="21"/>
        </w:rPr>
        <w:t>国空</w:t>
      </w:r>
      <w:r w:rsidR="007346ED">
        <w:rPr>
          <w:rFonts w:ascii="ＭＳ 明朝" w:hAnsi="ＭＳ 明朝" w:hint="eastAsia"/>
          <w:kern w:val="0"/>
          <w:szCs w:val="21"/>
        </w:rPr>
        <w:t>安保</w:t>
      </w:r>
      <w:r w:rsidRPr="00AE2739">
        <w:rPr>
          <w:rFonts w:ascii="ＭＳ 明朝" w:hAnsi="ＭＳ 明朝" w:hint="eastAsia"/>
          <w:kern w:val="0"/>
          <w:szCs w:val="21"/>
        </w:rPr>
        <w:t>第</w:t>
      </w:r>
      <w:r w:rsidR="007346ED">
        <w:rPr>
          <w:rFonts w:ascii="ＭＳ 明朝" w:hAnsi="ＭＳ 明朝" w:hint="eastAsia"/>
          <w:kern w:val="0"/>
          <w:szCs w:val="21"/>
        </w:rPr>
        <w:t>763</w:t>
      </w:r>
      <w:r w:rsidRPr="00AE2739">
        <w:rPr>
          <w:rFonts w:ascii="ＭＳ 明朝" w:hAnsi="ＭＳ 明朝" w:hint="eastAsia"/>
          <w:kern w:val="0"/>
          <w:szCs w:val="21"/>
        </w:rPr>
        <w:t>号</w:t>
      </w:r>
      <w:r w:rsidR="007346ED">
        <w:rPr>
          <w:rFonts w:ascii="ＭＳ 明朝" w:hAnsi="ＭＳ 明朝" w:hint="eastAsia"/>
          <w:kern w:val="0"/>
          <w:szCs w:val="21"/>
        </w:rPr>
        <w:t>、国空交企第643号</w:t>
      </w:r>
      <w:r w:rsidRPr="00AE2739">
        <w:rPr>
          <w:rFonts w:ascii="ＭＳ 明朝" w:hAnsi="ＭＳ 明朝" w:hint="eastAsia"/>
          <w:kern w:val="0"/>
          <w:szCs w:val="21"/>
        </w:rPr>
        <w:t>）に</w:t>
      </w:r>
      <w:r w:rsidR="00B53BB8">
        <w:rPr>
          <w:rFonts w:ascii="ＭＳ 明朝" w:hAnsi="ＭＳ 明朝" w:hint="eastAsia"/>
          <w:kern w:val="0"/>
          <w:szCs w:val="21"/>
        </w:rPr>
        <w:t>したがって</w:t>
      </w:r>
      <w:r w:rsidRPr="00AE2739">
        <w:rPr>
          <w:rFonts w:ascii="ＭＳ 明朝" w:hAnsi="ＭＳ 明朝" w:hint="eastAsia"/>
          <w:kern w:val="0"/>
          <w:szCs w:val="21"/>
        </w:rPr>
        <w:t>記載した施工体制台帳を作成し、工事現場に備えるとともに、その写しを監督職員に提出しなければならない。</w:t>
      </w:r>
    </w:p>
    <w:p w14:paraId="326D4557" w14:textId="399D1A30"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２．第１項の受注者は、国土交通省令及び「施工体制台帳に係る書類の提出について」（平成</w:t>
      </w:r>
      <w:r w:rsidR="006957F4">
        <w:rPr>
          <w:rFonts w:ascii="ＭＳ 明朝" w:hAnsi="ＭＳ 明朝"/>
          <w:kern w:val="0"/>
          <w:szCs w:val="21"/>
        </w:rPr>
        <w:t>27</w:t>
      </w:r>
      <w:r w:rsidRPr="00AE2739">
        <w:rPr>
          <w:rFonts w:ascii="ＭＳ 明朝" w:hAnsi="ＭＳ 明朝" w:hint="eastAsia"/>
          <w:kern w:val="0"/>
          <w:szCs w:val="21"/>
        </w:rPr>
        <w:t>年3月30日付け国官技第</w:t>
      </w:r>
      <w:r w:rsidR="006957F4">
        <w:rPr>
          <w:rFonts w:ascii="ＭＳ 明朝" w:hAnsi="ＭＳ 明朝" w:hint="eastAsia"/>
          <w:kern w:val="0"/>
          <w:szCs w:val="21"/>
        </w:rPr>
        <w:t>325</w:t>
      </w:r>
      <w:r w:rsidRPr="00AE2739">
        <w:rPr>
          <w:rFonts w:ascii="ＭＳ 明朝" w:hAnsi="ＭＳ 明朝" w:hint="eastAsia"/>
          <w:kern w:val="0"/>
          <w:szCs w:val="21"/>
        </w:rPr>
        <w:t>号、国営</w:t>
      </w:r>
      <w:r w:rsidR="006957F4">
        <w:rPr>
          <w:rFonts w:ascii="ＭＳ 明朝" w:hAnsi="ＭＳ 明朝" w:hint="eastAsia"/>
          <w:kern w:val="0"/>
          <w:szCs w:val="21"/>
        </w:rPr>
        <w:t>整</w:t>
      </w:r>
      <w:r w:rsidRPr="00AE2739">
        <w:rPr>
          <w:rFonts w:ascii="ＭＳ 明朝" w:hAnsi="ＭＳ 明朝" w:hint="eastAsia"/>
          <w:kern w:val="0"/>
          <w:szCs w:val="21"/>
        </w:rPr>
        <w:t>第</w:t>
      </w:r>
      <w:r w:rsidR="006957F4">
        <w:rPr>
          <w:rFonts w:ascii="ＭＳ 明朝" w:hAnsi="ＭＳ 明朝" w:hint="eastAsia"/>
          <w:kern w:val="0"/>
          <w:szCs w:val="21"/>
        </w:rPr>
        <w:t>292</w:t>
      </w:r>
      <w:r w:rsidRPr="00AE2739">
        <w:rPr>
          <w:rFonts w:ascii="ＭＳ 明朝" w:hAnsi="ＭＳ 明朝" w:hint="eastAsia"/>
          <w:kern w:val="0"/>
          <w:szCs w:val="21"/>
        </w:rPr>
        <w:t>号、</w:t>
      </w:r>
      <w:r w:rsidR="006957F4">
        <w:rPr>
          <w:rFonts w:ascii="ＭＳ 明朝" w:hAnsi="ＭＳ 明朝" w:hint="eastAsia"/>
          <w:kern w:val="0"/>
          <w:szCs w:val="21"/>
        </w:rPr>
        <w:t>平成27年3月27日付け</w:t>
      </w:r>
      <w:r w:rsidRPr="00AE2739">
        <w:rPr>
          <w:rFonts w:ascii="ＭＳ 明朝" w:hAnsi="ＭＳ 明朝" w:hint="eastAsia"/>
          <w:kern w:val="0"/>
          <w:szCs w:val="21"/>
        </w:rPr>
        <w:t>国</w:t>
      </w:r>
      <w:r w:rsidR="006957F4">
        <w:rPr>
          <w:rFonts w:ascii="ＭＳ 明朝" w:hAnsi="ＭＳ 明朝" w:hint="eastAsia"/>
          <w:kern w:val="0"/>
          <w:szCs w:val="21"/>
        </w:rPr>
        <w:t>港技</w:t>
      </w:r>
      <w:r w:rsidRPr="00AE2739">
        <w:rPr>
          <w:rFonts w:ascii="ＭＳ 明朝" w:hAnsi="ＭＳ 明朝" w:hint="eastAsia"/>
          <w:kern w:val="0"/>
          <w:szCs w:val="21"/>
        </w:rPr>
        <w:t>第</w:t>
      </w:r>
      <w:r w:rsidR="006957F4">
        <w:rPr>
          <w:rFonts w:ascii="ＭＳ 明朝" w:hAnsi="ＭＳ 明朝" w:hint="eastAsia"/>
          <w:kern w:val="0"/>
          <w:szCs w:val="21"/>
        </w:rPr>
        <w:t>123</w:t>
      </w:r>
      <w:r w:rsidRPr="00AE2739">
        <w:rPr>
          <w:rFonts w:ascii="ＭＳ 明朝" w:hAnsi="ＭＳ 明朝" w:hint="eastAsia"/>
          <w:kern w:val="0"/>
          <w:szCs w:val="21"/>
        </w:rPr>
        <w:t>号</w:t>
      </w:r>
      <w:r w:rsidR="006957F4">
        <w:rPr>
          <w:rFonts w:ascii="ＭＳ 明朝" w:hAnsi="ＭＳ 明朝" w:hint="eastAsia"/>
          <w:kern w:val="0"/>
          <w:szCs w:val="21"/>
        </w:rPr>
        <w:t>、平成27年3月16日付け国空安保第763号、国空交企第643号</w:t>
      </w:r>
      <w:r w:rsidRPr="00AE2739">
        <w:rPr>
          <w:rFonts w:ascii="ＭＳ 明朝" w:hAnsi="ＭＳ 明朝" w:hint="eastAsia"/>
          <w:kern w:val="0"/>
          <w:szCs w:val="21"/>
        </w:rPr>
        <w:t>）に</w:t>
      </w:r>
      <w:r w:rsidR="00B53BB8">
        <w:rPr>
          <w:rFonts w:ascii="ＭＳ 明朝" w:hAnsi="ＭＳ 明朝" w:hint="eastAsia"/>
          <w:kern w:val="0"/>
          <w:szCs w:val="21"/>
        </w:rPr>
        <w:t>したがって</w:t>
      </w:r>
      <w:r w:rsidRPr="00AE2739">
        <w:rPr>
          <w:rFonts w:ascii="ＭＳ 明朝" w:hAnsi="ＭＳ 明朝" w:hint="eastAsia"/>
          <w:kern w:val="0"/>
          <w:szCs w:val="21"/>
        </w:rPr>
        <w:t>、各下請負人の施工の分担関係を表示した施工体系図を作成し、公共工事の入札及び契約の適正化の促進に関する法律に</w:t>
      </w:r>
      <w:r w:rsidR="00B53BB8">
        <w:rPr>
          <w:rFonts w:ascii="ＭＳ 明朝" w:hAnsi="ＭＳ 明朝" w:hint="eastAsia"/>
          <w:kern w:val="0"/>
          <w:szCs w:val="21"/>
        </w:rPr>
        <w:t>したがって</w:t>
      </w:r>
      <w:r w:rsidRPr="00AE2739">
        <w:rPr>
          <w:rFonts w:ascii="ＭＳ 明朝" w:hAnsi="ＭＳ 明朝" w:hint="eastAsia"/>
          <w:kern w:val="0"/>
          <w:szCs w:val="21"/>
        </w:rPr>
        <w:t>、工事関係者が見やすい場所及び公衆が見やすい場所に掲げるとともにその写しを監督職員に提出しなければならない。</w:t>
      </w:r>
    </w:p>
    <w:p w14:paraId="2509DD85" w14:textId="1056E3A1" w:rsidR="00AE2739" w:rsidRPr="00AE2739" w:rsidRDefault="00AE2739" w:rsidP="00AD3345">
      <w:pPr>
        <w:ind w:left="630" w:hangingChars="300" w:hanging="630"/>
        <w:rPr>
          <w:rFonts w:ascii="ＭＳ 明朝" w:hAnsi="ＭＳ 明朝"/>
          <w:kern w:val="0"/>
          <w:szCs w:val="21"/>
        </w:rPr>
      </w:pPr>
      <w:r w:rsidRPr="00AE2739">
        <w:rPr>
          <w:rFonts w:ascii="ＭＳ 明朝" w:hAnsi="ＭＳ 明朝" w:hint="eastAsia"/>
          <w:kern w:val="0"/>
          <w:szCs w:val="21"/>
        </w:rPr>
        <w:t xml:space="preserve">　　３．第１項の受注者は、監理技術者、</w:t>
      </w:r>
      <w:r w:rsidR="00AD3345">
        <w:rPr>
          <w:rFonts w:ascii="ＭＳ 明朝" w:hAnsi="ＭＳ 明朝" w:hint="eastAsia"/>
          <w:kern w:val="0"/>
          <w:szCs w:val="21"/>
        </w:rPr>
        <w:t>監理技術者補佐、</w:t>
      </w:r>
      <w:r w:rsidRPr="00AE2739">
        <w:rPr>
          <w:rFonts w:ascii="ＭＳ 明朝" w:hAnsi="ＭＳ 明朝" w:hint="eastAsia"/>
          <w:kern w:val="0"/>
          <w:szCs w:val="21"/>
        </w:rPr>
        <w:t>主任技術者（下請負人を含む）及び第1項の受注者の専門技術者（専任している場合のみ）に、工事現場内において、工事名、工期、顔写真、所属会社名及び社印の入った名札等を着用させなければならない。</w:t>
      </w:r>
      <w:r w:rsidR="00AD3345" w:rsidRPr="00AD3345">
        <w:rPr>
          <w:rFonts w:ascii="ＭＳ 明朝" w:hAnsi="ＭＳ 明朝" w:hint="eastAsia"/>
          <w:kern w:val="0"/>
          <w:szCs w:val="21"/>
        </w:rPr>
        <w:t>（監理技術者補佐は、建設業法第26条第３項ただし書に規定する者をいう。なお、令和2年10月1日以降において、監理技術者補佐を配置する場合に適用する。）</w:t>
      </w:r>
    </w:p>
    <w:p w14:paraId="0683F2AA" w14:textId="65C6A40E"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４．第１項の受注者は、施工体制台帳及び施工体系図に変更が生じた場合は、その都度</w:t>
      </w:r>
      <w:r w:rsidR="00835818">
        <w:rPr>
          <w:rFonts w:ascii="ＭＳ 明朝" w:hAnsi="ＭＳ 明朝" w:hint="eastAsia"/>
          <w:kern w:val="0"/>
          <w:szCs w:val="21"/>
        </w:rPr>
        <w:t>速やかに</w:t>
      </w:r>
      <w:r w:rsidRPr="00AE2739">
        <w:rPr>
          <w:rFonts w:ascii="ＭＳ 明朝" w:hAnsi="ＭＳ 明朝" w:hint="eastAsia"/>
          <w:kern w:val="0"/>
          <w:szCs w:val="21"/>
        </w:rPr>
        <w:t>監督職員に提出しなければならない。</w:t>
      </w:r>
    </w:p>
    <w:p w14:paraId="0F0111D8"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５．受注者は、施工体制台帳には、建設業法施行規則第</w:t>
      </w:r>
      <w:r w:rsidRPr="00AE2739">
        <w:rPr>
          <w:rFonts w:ascii="ＭＳ 明朝" w:hAnsi="ＭＳ 明朝"/>
          <w:kern w:val="0"/>
          <w:szCs w:val="21"/>
        </w:rPr>
        <w:t xml:space="preserve"> 14 </w:t>
      </w:r>
      <w:r w:rsidRPr="00AE2739">
        <w:rPr>
          <w:rFonts w:ascii="ＭＳ 明朝" w:hAnsi="ＭＳ 明朝" w:hint="eastAsia"/>
          <w:kern w:val="0"/>
          <w:szCs w:val="21"/>
        </w:rPr>
        <w:t>条の</w:t>
      </w:r>
      <w:r w:rsidRPr="00AE2739">
        <w:rPr>
          <w:rFonts w:ascii="ＭＳ 明朝" w:hAnsi="ＭＳ 明朝"/>
          <w:kern w:val="0"/>
          <w:szCs w:val="21"/>
        </w:rPr>
        <w:t xml:space="preserve"> 2 </w:t>
      </w:r>
      <w:r w:rsidRPr="00AE2739">
        <w:rPr>
          <w:rFonts w:ascii="ＭＳ 明朝" w:hAnsi="ＭＳ 明朝" w:hint="eastAsia"/>
          <w:kern w:val="0"/>
          <w:szCs w:val="21"/>
        </w:rPr>
        <w:t>第</w:t>
      </w:r>
      <w:r w:rsidRPr="00AE2739">
        <w:rPr>
          <w:rFonts w:ascii="ＭＳ 明朝" w:hAnsi="ＭＳ 明朝"/>
          <w:kern w:val="0"/>
          <w:szCs w:val="21"/>
        </w:rPr>
        <w:t xml:space="preserve"> 2 </w:t>
      </w:r>
      <w:r w:rsidRPr="00AE2739">
        <w:rPr>
          <w:rFonts w:ascii="ＭＳ 明朝" w:hAnsi="ＭＳ 明朝" w:hint="eastAsia"/>
          <w:kern w:val="0"/>
          <w:szCs w:val="21"/>
        </w:rPr>
        <w:t>項に基づき、下請負に係る請負契約書等の写しを添付しなければならない。</w:t>
      </w:r>
    </w:p>
    <w:p w14:paraId="371633C8"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６．第１項の受注者は、下請負人に対して「本工事は施工体制台帳作成対象工事であり、請負った工事の一部を他の建設業を営む者に請負わせたときは、再下請負通知書を提出しなければならない」旨を書面で通知するとともに、その旨と再下請負通知書の提出場所を工事現場の見やすい場所に掲示しなければならない。また、「もし更に他の者に工事を請負わせたときは、その者の再下請負通知書の提出と、その者に対するこの通知書面の写しの交付が必要である」旨を伝えなけ</w:t>
      </w:r>
      <w:r w:rsidRPr="00AE2739">
        <w:rPr>
          <w:rFonts w:ascii="ＭＳ 明朝" w:hAnsi="ＭＳ 明朝" w:hint="eastAsia"/>
          <w:kern w:val="0"/>
          <w:szCs w:val="21"/>
        </w:rPr>
        <w:lastRenderedPageBreak/>
        <w:t>ればならない。</w:t>
      </w:r>
    </w:p>
    <w:p w14:paraId="69CD4EDA"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７．受注者は、公共工事の入札及び契約の適正化の促進に関する法律、建設業法のほか「大阪府建設工事元請・下請関係適正化指導要綱」を遵守しなければならない。</w:t>
      </w:r>
    </w:p>
    <w:p w14:paraId="0457012D" w14:textId="10908EB9" w:rsidR="00AE2739" w:rsidRPr="00AE2739" w:rsidRDefault="00AE2739" w:rsidP="00AE2739">
      <w:pPr>
        <w:ind w:leftChars="300" w:left="630" w:firstLineChars="100" w:firstLine="210"/>
        <w:rPr>
          <w:rFonts w:ascii="ＭＳ 明朝" w:hAnsi="ＭＳ 明朝"/>
          <w:kern w:val="0"/>
          <w:szCs w:val="21"/>
        </w:rPr>
      </w:pPr>
    </w:p>
    <w:p w14:paraId="18D4D81E" w14:textId="27396FA4" w:rsid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８．警備会社においては、建設業法の下請負契約には該当しないが、交通安全管理上極めて重要な業務であることから、受注者は警備会社と契約した場合、施工体制台帳、施工体系図へ記載しなければならない。</w:t>
      </w:r>
    </w:p>
    <w:p w14:paraId="617CBEEB" w14:textId="3345CE08" w:rsidR="00835818" w:rsidRPr="00AE2739" w:rsidRDefault="00835818" w:rsidP="00835818">
      <w:pPr>
        <w:ind w:leftChars="200" w:left="630" w:hangingChars="100" w:hanging="210"/>
        <w:rPr>
          <w:rFonts w:ascii="ＭＳ 明朝" w:hAnsi="ＭＳ 明朝"/>
          <w:kern w:val="0"/>
          <w:szCs w:val="21"/>
        </w:rPr>
      </w:pPr>
      <w:r>
        <w:rPr>
          <w:rFonts w:ascii="ＭＳ 明朝" w:hAnsi="ＭＳ 明朝" w:hint="eastAsia"/>
          <w:kern w:val="0"/>
          <w:szCs w:val="21"/>
        </w:rPr>
        <w:t>９</w:t>
      </w:r>
      <w:r w:rsidRPr="00835818">
        <w:rPr>
          <w:rFonts w:ascii="ＭＳ 明朝" w:hAnsi="ＭＳ 明朝" w:hint="eastAsia"/>
          <w:kern w:val="0"/>
          <w:szCs w:val="21"/>
        </w:rPr>
        <w:t>．建設機械のオペレーター付きリース契約は、報酬を得て建設工事の完成を目的として締結された契約であるため、建設業法上の下請負契約に該当することから、施工体制台帳等の必要書類を作成しなければならない。</w:t>
      </w:r>
    </w:p>
    <w:p w14:paraId="3873B64A" w14:textId="77777777" w:rsidR="00AE2739" w:rsidRPr="00AE2739" w:rsidRDefault="00AE2739" w:rsidP="00AE2739">
      <w:pPr>
        <w:ind w:left="422" w:hangingChars="200" w:hanging="422"/>
        <w:rPr>
          <w:rFonts w:ascii="ＭＳ 明朝" w:hAnsi="ＭＳ 明朝"/>
          <w:b/>
          <w:kern w:val="0"/>
          <w:szCs w:val="21"/>
        </w:rPr>
      </w:pPr>
    </w:p>
    <w:p w14:paraId="4A2501FC" w14:textId="77777777" w:rsidR="00AE2739" w:rsidRPr="00AE2739" w:rsidRDefault="00AE2739" w:rsidP="00AE2739">
      <w:pPr>
        <w:ind w:leftChars="100" w:left="421" w:hangingChars="100" w:hanging="211"/>
        <w:outlineLvl w:val="2"/>
        <w:rPr>
          <w:rFonts w:ascii="ＭＳ 明朝" w:hAnsi="ＭＳ 明朝"/>
          <w:b/>
          <w:kern w:val="0"/>
          <w:szCs w:val="21"/>
        </w:rPr>
      </w:pPr>
      <w:bookmarkStart w:id="15" w:name="_Toc105141893"/>
      <w:r w:rsidRPr="00AE2739">
        <w:rPr>
          <w:rFonts w:ascii="ＭＳ 明朝" w:hAnsi="ＭＳ 明朝" w:hint="eastAsia"/>
          <w:b/>
          <w:kern w:val="0"/>
          <w:szCs w:val="21"/>
        </w:rPr>
        <w:t>第１－13条　受注者相互の協力</w:t>
      </w:r>
      <w:bookmarkEnd w:id="15"/>
    </w:p>
    <w:p w14:paraId="08C9F6DE"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受注者は、契約書第2条の規定に基づき隣接工事又は関連工事の受注業者と相互に協力し、施工しなければならない。</w:t>
      </w:r>
    </w:p>
    <w:p w14:paraId="47105FB7" w14:textId="14BFF653"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また、</w:t>
      </w:r>
      <w:r w:rsidR="002C2BA6">
        <w:rPr>
          <w:rFonts w:ascii="ＭＳ 明朝" w:hAnsi="ＭＳ 明朝" w:hint="eastAsia"/>
          <w:kern w:val="0"/>
          <w:szCs w:val="21"/>
        </w:rPr>
        <w:t>他事業者が</w:t>
      </w:r>
      <w:r w:rsidRPr="00AE2739">
        <w:rPr>
          <w:rFonts w:ascii="ＭＳ 明朝" w:hAnsi="ＭＳ 明朝" w:hint="eastAsia"/>
          <w:kern w:val="0"/>
          <w:szCs w:val="21"/>
        </w:rPr>
        <w:t>施工する関連工事が同時に施工される場合にも、これら関係者と相互に協力しなければならない。</w:t>
      </w:r>
    </w:p>
    <w:p w14:paraId="5A34CABE" w14:textId="77777777" w:rsidR="00AE2739" w:rsidRPr="00AE2739" w:rsidRDefault="00AE2739" w:rsidP="00AE2739">
      <w:pPr>
        <w:ind w:left="420" w:hangingChars="200" w:hanging="420"/>
        <w:rPr>
          <w:rFonts w:ascii="ＭＳ 明朝" w:hAnsi="ＭＳ 明朝"/>
          <w:kern w:val="0"/>
          <w:szCs w:val="21"/>
        </w:rPr>
      </w:pPr>
    </w:p>
    <w:p w14:paraId="3652BE01" w14:textId="77777777" w:rsidR="00AE2739" w:rsidRPr="00AE2739" w:rsidRDefault="00AE2739" w:rsidP="00AE2739">
      <w:pPr>
        <w:ind w:leftChars="100" w:left="421" w:hangingChars="100" w:hanging="211"/>
        <w:outlineLvl w:val="2"/>
        <w:rPr>
          <w:rFonts w:ascii="ＭＳ 明朝" w:hAnsi="ＭＳ 明朝"/>
          <w:kern w:val="0"/>
          <w:szCs w:val="21"/>
        </w:rPr>
      </w:pPr>
      <w:bookmarkStart w:id="16" w:name="_Toc105141894"/>
      <w:r w:rsidRPr="00AE2739">
        <w:rPr>
          <w:rFonts w:ascii="ＭＳ 明朝" w:hAnsi="ＭＳ 明朝" w:hint="eastAsia"/>
          <w:b/>
          <w:kern w:val="0"/>
          <w:szCs w:val="21"/>
        </w:rPr>
        <w:t>第１－14条　調査・試験に対する協力</w:t>
      </w:r>
      <w:bookmarkEnd w:id="16"/>
    </w:p>
    <w:p w14:paraId="1F50042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発注者が自ら又は発注者が指定する第三者が行う調査及び試験に対して、監督職員の指示によりこれに協力しなければならない。この場合、発注者は、具体的な内容等を事前に受注者に通知するものとする。</w:t>
      </w:r>
    </w:p>
    <w:p w14:paraId="5BBD2E0E" w14:textId="62E10B21"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２．受注者は、当該工事が発注者の実施する公共事業労務費調査の対象工事となった場合</w:t>
      </w:r>
      <w:r w:rsidR="00AE6E31">
        <w:rPr>
          <w:rFonts w:ascii="ＭＳ 明朝" w:hAnsi="ＭＳ 明朝" w:hint="eastAsia"/>
          <w:kern w:val="0"/>
          <w:szCs w:val="21"/>
        </w:rPr>
        <w:t>には</w:t>
      </w:r>
      <w:r w:rsidRPr="00AE2739">
        <w:rPr>
          <w:rFonts w:ascii="ＭＳ 明朝" w:hAnsi="ＭＳ 明朝" w:hint="eastAsia"/>
          <w:kern w:val="0"/>
          <w:szCs w:val="21"/>
        </w:rPr>
        <w:t>、次の各号に掲げる協力をしなければならない。また、工期経過後においても同様とする。</w:t>
      </w:r>
    </w:p>
    <w:p w14:paraId="039CA4A8"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（１）調査票等に必要事項を正確に記入し、発注者に提出する等必要な協力をしなければならない。</w:t>
      </w:r>
    </w:p>
    <w:p w14:paraId="2B658525"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（２）調査票等を提出した受注者の事業所を発注者が、事後に訪問して行う調査、指導の対象になった場合、その実施に協力しなければならない。</w:t>
      </w:r>
    </w:p>
    <w:p w14:paraId="70B1942F" w14:textId="23597A96"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（３）正確な調査票等の提出が行えるよう、労働基準法等に従い就業規則を作成するともに賃金台帳を調整</w:t>
      </w:r>
      <w:r w:rsidR="00AE6E31">
        <w:rPr>
          <w:rFonts w:ascii="ＭＳ 明朝" w:hAnsi="ＭＳ 明朝" w:hint="eastAsia"/>
          <w:kern w:val="0"/>
          <w:szCs w:val="21"/>
        </w:rPr>
        <w:t>・</w:t>
      </w:r>
      <w:r w:rsidRPr="00AE2739">
        <w:rPr>
          <w:rFonts w:ascii="ＭＳ 明朝" w:hAnsi="ＭＳ 明朝" w:hint="eastAsia"/>
          <w:kern w:val="0"/>
          <w:szCs w:val="21"/>
        </w:rPr>
        <w:t>保存する等、日頃より使用している現場労働者の賃金時間管理を適切に行わなければならない。</w:t>
      </w:r>
    </w:p>
    <w:p w14:paraId="678ED4AB"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（４）対象工事の一部について下請契約を締結する場合には、当該下請工事の受注者（当該下請工事の一部に係る二次以降の下請負人を含む。）が前号と同様の義務を負う旨を定めなければならない。</w:t>
      </w:r>
    </w:p>
    <w:p w14:paraId="6D819F3A" w14:textId="3DD8838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３．受注者は、当該工事が発注者の実施する間接工事費等諸経費動向調査の対象工事となった場合</w:t>
      </w:r>
      <w:r w:rsidR="002B7F04">
        <w:rPr>
          <w:rFonts w:ascii="ＭＳ 明朝" w:hAnsi="ＭＳ 明朝" w:hint="eastAsia"/>
          <w:kern w:val="0"/>
          <w:szCs w:val="21"/>
        </w:rPr>
        <w:t>には</w:t>
      </w:r>
      <w:r w:rsidRPr="00AE2739">
        <w:rPr>
          <w:rFonts w:ascii="ＭＳ 明朝" w:hAnsi="ＭＳ 明朝" w:hint="eastAsia"/>
          <w:kern w:val="0"/>
          <w:szCs w:val="21"/>
        </w:rPr>
        <w:t>、調査等の必要な協力をしなければならない。また、工期経過後においても同様とする。</w:t>
      </w:r>
    </w:p>
    <w:p w14:paraId="1BBCA1A9" w14:textId="21BDE585" w:rsidR="008A2EFE" w:rsidRDefault="008A2EFE" w:rsidP="00AE2739">
      <w:pPr>
        <w:ind w:left="630" w:hangingChars="300" w:hanging="630"/>
        <w:rPr>
          <w:rFonts w:ascii="ＭＳ 明朝" w:hAnsi="ＭＳ 明朝"/>
          <w:kern w:val="0"/>
          <w:szCs w:val="21"/>
        </w:rPr>
      </w:pPr>
      <w:r>
        <w:rPr>
          <w:rFonts w:ascii="ＭＳ 明朝" w:hAnsi="ＭＳ 明朝" w:hint="eastAsia"/>
          <w:kern w:val="0"/>
          <w:szCs w:val="21"/>
        </w:rPr>
        <w:t xml:space="preserve">　　</w:t>
      </w:r>
      <w:r w:rsidRPr="008A2EFE">
        <w:rPr>
          <w:rFonts w:ascii="ＭＳ 明朝" w:hAnsi="ＭＳ 明朝" w:hint="eastAsia"/>
          <w:kern w:val="0"/>
          <w:szCs w:val="21"/>
        </w:rPr>
        <w:t>４．受注者は、低入札調査基準価格を下回る価格で落札した場合の措置として「低入札価格調査制度」の調査等に応じなければならない。</w:t>
      </w:r>
    </w:p>
    <w:p w14:paraId="20C65E9F" w14:textId="6A5AA52C"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8A2EFE">
        <w:rPr>
          <w:rFonts w:ascii="ＭＳ 明朝" w:hAnsi="ＭＳ 明朝" w:hint="eastAsia"/>
          <w:kern w:val="0"/>
          <w:szCs w:val="21"/>
        </w:rPr>
        <w:t>５</w:t>
      </w:r>
      <w:r w:rsidRPr="00AE2739">
        <w:rPr>
          <w:rFonts w:ascii="ＭＳ 明朝" w:hAnsi="ＭＳ 明朝" w:hint="eastAsia"/>
          <w:kern w:val="0"/>
          <w:szCs w:val="21"/>
        </w:rPr>
        <w:t>．受注者は、工事現場において独自の調査・試験等を行う場合、具体的な内容を事前に監督職員に説明し、承諾を得なければならない。</w:t>
      </w:r>
    </w:p>
    <w:p w14:paraId="7528B8A0" w14:textId="77777777"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また、受注者は、調査・試験等の成果を公表する場合、事前に発注者に説明し、承諾を得なければならない。</w:t>
      </w:r>
    </w:p>
    <w:p w14:paraId="363FBB2D" w14:textId="77777777" w:rsidR="00AE2739" w:rsidRPr="00AE2739" w:rsidRDefault="00AE2739" w:rsidP="00AE2739">
      <w:pPr>
        <w:rPr>
          <w:rFonts w:ascii="ＭＳ 明朝" w:hAnsi="ＭＳ 明朝"/>
          <w:kern w:val="0"/>
          <w:szCs w:val="21"/>
        </w:rPr>
      </w:pPr>
    </w:p>
    <w:p w14:paraId="45FC7A4D" w14:textId="77777777" w:rsidR="00AE2739" w:rsidRPr="00AE2739" w:rsidRDefault="00AE2739" w:rsidP="00AE2739">
      <w:pPr>
        <w:ind w:leftChars="100" w:left="421" w:hangingChars="100" w:hanging="211"/>
        <w:outlineLvl w:val="2"/>
        <w:rPr>
          <w:rFonts w:ascii="ＭＳ 明朝" w:hAnsi="ＭＳ 明朝"/>
          <w:kern w:val="0"/>
          <w:szCs w:val="21"/>
        </w:rPr>
      </w:pPr>
      <w:bookmarkStart w:id="17" w:name="_Toc105141895"/>
      <w:r w:rsidRPr="00AE2739">
        <w:rPr>
          <w:rFonts w:ascii="ＭＳ 明朝" w:hAnsi="ＭＳ 明朝" w:hint="eastAsia"/>
          <w:b/>
          <w:kern w:val="0"/>
          <w:szCs w:val="21"/>
        </w:rPr>
        <w:t>第１－15条　工事の一時中止</w:t>
      </w:r>
      <w:bookmarkEnd w:id="17"/>
    </w:p>
    <w:p w14:paraId="01ECA45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発注者は、契約書第20条の規定に基づき次の各号に該当する場合においては、受注者に対してあらかじめ書面をもって通知した上で、必要とする期間、工事の全部又は一部の施工について一時中止を命じることができる。なお、暴風、豪雨、洪水、高潮、地震、地すべり、落盤、火災、騒乱、暴動その他自然的又は人為的な事象による工事の中断については、第１－50条臨機の措置により、受注者は、適切に対応しなければならない。</w:t>
      </w:r>
    </w:p>
    <w:p w14:paraId="6E69FC5D" w14:textId="1C4A698C"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(１)</w:t>
      </w:r>
      <w:r w:rsidRPr="00AE2739">
        <w:rPr>
          <w:rFonts w:hint="eastAsia"/>
          <w:szCs w:val="21"/>
        </w:rPr>
        <w:t xml:space="preserve"> </w:t>
      </w:r>
      <w:r w:rsidRPr="00AE2739">
        <w:rPr>
          <w:rFonts w:ascii="ＭＳ 明朝" w:hAnsi="ＭＳ 明朝" w:hint="eastAsia"/>
          <w:kern w:val="0"/>
          <w:szCs w:val="21"/>
        </w:rPr>
        <w:t>契約書第16 条に規定する工事用地が確保されない場合</w:t>
      </w:r>
    </w:p>
    <w:p w14:paraId="73037CA9" w14:textId="3AC09B51" w:rsidR="00AE2739" w:rsidRPr="00AE2739" w:rsidRDefault="00AE2739" w:rsidP="00AE2739">
      <w:pPr>
        <w:ind w:left="945" w:hangingChars="450" w:hanging="945"/>
        <w:rPr>
          <w:rFonts w:ascii="ＭＳ 明朝" w:hAnsi="ＭＳ 明朝"/>
          <w:kern w:val="0"/>
          <w:szCs w:val="21"/>
        </w:rPr>
      </w:pPr>
      <w:r w:rsidRPr="00AE2739">
        <w:rPr>
          <w:rFonts w:ascii="ＭＳ 明朝" w:hAnsi="ＭＳ 明朝" w:hint="eastAsia"/>
          <w:kern w:val="0"/>
          <w:szCs w:val="21"/>
        </w:rPr>
        <w:t xml:space="preserve">　　　(２)</w:t>
      </w:r>
      <w:r w:rsidR="0080694A">
        <w:rPr>
          <w:rFonts w:ascii="ＭＳ 明朝" w:hAnsi="ＭＳ 明朝" w:hint="eastAsia"/>
          <w:kern w:val="0"/>
          <w:szCs w:val="21"/>
        </w:rPr>
        <w:t xml:space="preserve"> </w:t>
      </w:r>
      <w:r w:rsidRPr="00AE2739">
        <w:rPr>
          <w:rFonts w:ascii="ＭＳ 明朝" w:hAnsi="ＭＳ 明朝" w:hint="eastAsia"/>
          <w:kern w:val="0"/>
          <w:szCs w:val="21"/>
        </w:rPr>
        <w:t>埋蔵文化財の調査、発掘の遅延及び埋蔵文化財が新たに発見され、工事の続行が不適当又は不可能となった場合</w:t>
      </w:r>
    </w:p>
    <w:p w14:paraId="67D2607E"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lastRenderedPageBreak/>
        <w:t xml:space="preserve">　　　(３) 関連する他の工事の進捗が遅れたため、工事の続行を不適当と認めた場合</w:t>
      </w:r>
    </w:p>
    <w:p w14:paraId="0CCCC0C8"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(４) 工事着手後、環境問題等の発生により、工事の続行が不適当又は不可能となった場合</w:t>
      </w:r>
    </w:p>
    <w:p w14:paraId="260C6790" w14:textId="76134B89" w:rsidR="00AE2739" w:rsidRPr="00AE2739" w:rsidRDefault="00AE2739" w:rsidP="00AE2739">
      <w:pPr>
        <w:ind w:left="945" w:hangingChars="450" w:hanging="945"/>
        <w:rPr>
          <w:rFonts w:ascii="ＭＳ 明朝" w:hAnsi="ＭＳ 明朝"/>
          <w:kern w:val="0"/>
          <w:szCs w:val="21"/>
        </w:rPr>
      </w:pPr>
      <w:r w:rsidRPr="00AE2739">
        <w:rPr>
          <w:rFonts w:ascii="ＭＳ 明朝" w:hAnsi="ＭＳ 明朝" w:hint="eastAsia"/>
          <w:kern w:val="0"/>
          <w:szCs w:val="21"/>
        </w:rPr>
        <w:t xml:space="preserve">　　　(５)</w:t>
      </w:r>
      <w:r w:rsidRPr="00AE2739">
        <w:rPr>
          <w:rFonts w:hint="eastAsia"/>
          <w:szCs w:val="21"/>
        </w:rPr>
        <w:t xml:space="preserve"> </w:t>
      </w:r>
      <w:r w:rsidRPr="00AE2739">
        <w:rPr>
          <w:rFonts w:ascii="ＭＳ 明朝" w:hAnsi="ＭＳ 明朝" w:hint="eastAsia"/>
          <w:kern w:val="0"/>
          <w:szCs w:val="21"/>
        </w:rPr>
        <w:t>災害等により工事目的物に損害を生じ又は工事現場の状態が変動し、工事の続行が不適当又は不可能となった場合</w:t>
      </w:r>
    </w:p>
    <w:p w14:paraId="44EDCDEA" w14:textId="77777777" w:rsidR="00AE2739" w:rsidRPr="00AE2739" w:rsidRDefault="00AE2739" w:rsidP="00AE2739">
      <w:pPr>
        <w:ind w:leftChars="100" w:left="735" w:hangingChars="250" w:hanging="525"/>
        <w:rPr>
          <w:rFonts w:ascii="ＭＳ 明朝" w:hAnsi="ＭＳ 明朝"/>
          <w:kern w:val="0"/>
          <w:szCs w:val="21"/>
        </w:rPr>
      </w:pPr>
      <w:r w:rsidRPr="00AE2739">
        <w:rPr>
          <w:rFonts w:ascii="ＭＳ 明朝" w:hAnsi="ＭＳ 明朝" w:hint="eastAsia"/>
          <w:kern w:val="0"/>
          <w:szCs w:val="21"/>
        </w:rPr>
        <w:t xml:space="preserve">　　(６) 第三者、受注者、使用人及び監督職員の安全のため必要があると認めた場合</w:t>
      </w:r>
    </w:p>
    <w:p w14:paraId="7201523C" w14:textId="0A134F91"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２．発注者は、受注者が契約図書に違反し又は監督職員の指示に従わない場合等、監督職員が必要と認めた場合には、工事の中止内容を受注者に通知し、工事の全部又は一部の施工について一時中止させることができる。</w:t>
      </w:r>
    </w:p>
    <w:p w14:paraId="37BCCBE5" w14:textId="77777777"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３．前1項及び前2項の場合において、受注者は施工を一時中止する場合は、中止期間中の維持・管理に関する基本計画書を、監督職員を通じて発注者に提出し、承諾を得るものとする。また、受注者は工事の続行に備え工事現場を保全しなければならない。</w:t>
      </w:r>
    </w:p>
    <w:p w14:paraId="60E6F305" w14:textId="77777777" w:rsidR="00AE2739" w:rsidRPr="00AE2739" w:rsidRDefault="00AE2739" w:rsidP="00AE2739">
      <w:pPr>
        <w:rPr>
          <w:rFonts w:ascii="ＭＳ 明朝" w:hAnsi="ＭＳ 明朝"/>
          <w:kern w:val="0"/>
          <w:szCs w:val="21"/>
        </w:rPr>
      </w:pPr>
    </w:p>
    <w:p w14:paraId="1705F710" w14:textId="77777777" w:rsidR="00AE2739" w:rsidRPr="00AE2739" w:rsidRDefault="00AE2739" w:rsidP="00AE2739">
      <w:pPr>
        <w:ind w:leftChars="100" w:left="421" w:hangingChars="100" w:hanging="211"/>
        <w:outlineLvl w:val="2"/>
        <w:rPr>
          <w:rFonts w:ascii="ＭＳ 明朝" w:hAnsi="ＭＳ 明朝"/>
          <w:kern w:val="0"/>
          <w:szCs w:val="21"/>
        </w:rPr>
      </w:pPr>
      <w:bookmarkStart w:id="18" w:name="_Toc105141896"/>
      <w:r w:rsidRPr="00AE2739">
        <w:rPr>
          <w:rFonts w:ascii="ＭＳ 明朝" w:hAnsi="ＭＳ 明朝" w:hint="eastAsia"/>
          <w:b/>
          <w:kern w:val="0"/>
          <w:szCs w:val="21"/>
        </w:rPr>
        <w:t>第１－16条　設計図書の変更</w:t>
      </w:r>
      <w:bookmarkEnd w:id="18"/>
    </w:p>
    <w:p w14:paraId="5AE3D809" w14:textId="77777777"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１．設計図書の変更とは、入札に際して発注者が示した設計図書を、発注者が指示した内容及び設計変更の対象となることを認めた協議内容に基づき、発注者が修正することをいう。</w:t>
      </w:r>
    </w:p>
    <w:p w14:paraId="71E3A616" w14:textId="13EE6C5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 xml:space="preserve">　　２．契約書第</w:t>
      </w:r>
      <w:r w:rsidRPr="00AE2739">
        <w:rPr>
          <w:rFonts w:ascii="ＭＳ 明朝" w:hAnsi="ＭＳ 明朝"/>
          <w:kern w:val="0"/>
          <w:szCs w:val="21"/>
        </w:rPr>
        <w:t xml:space="preserve"> 26 </w:t>
      </w:r>
      <w:r w:rsidRPr="00AE2739">
        <w:rPr>
          <w:rFonts w:ascii="ＭＳ 明朝" w:hAnsi="ＭＳ 明朝" w:hint="eastAsia"/>
          <w:kern w:val="0"/>
          <w:szCs w:val="21"/>
        </w:rPr>
        <w:t>条（臨機の措置）に該当する場合を除き下記の場合は契約変更の対象としない。</w:t>
      </w:r>
    </w:p>
    <w:p w14:paraId="45678B82" w14:textId="08578A6C" w:rsidR="00AE2739" w:rsidRPr="00AE2739" w:rsidRDefault="00AE2739" w:rsidP="00AE2739">
      <w:pPr>
        <w:ind w:firstLineChars="300" w:firstLine="630"/>
        <w:rPr>
          <w:rFonts w:ascii="ＭＳ 明朝" w:hAnsi="ＭＳ 明朝"/>
          <w:kern w:val="0"/>
          <w:szCs w:val="21"/>
        </w:rPr>
      </w:pPr>
      <w:r w:rsidRPr="00AE2739">
        <w:rPr>
          <w:rFonts w:ascii="ＭＳ 明朝" w:hAnsi="ＭＳ 明朝" w:hint="eastAsia"/>
          <w:kern w:val="0"/>
          <w:szCs w:val="21"/>
        </w:rPr>
        <w:t>①契約書及び土木工事共通仕様書に定められている所定の手続を経ていない場合</w:t>
      </w:r>
    </w:p>
    <w:p w14:paraId="305FDB43" w14:textId="60E99622" w:rsidR="00AE2739" w:rsidRPr="00AE2739" w:rsidRDefault="00AE2739" w:rsidP="00AE2739">
      <w:pPr>
        <w:ind w:firstLineChars="300" w:firstLine="630"/>
        <w:rPr>
          <w:rFonts w:ascii="ＭＳ 明朝" w:hAnsi="ＭＳ 明朝"/>
          <w:kern w:val="0"/>
          <w:szCs w:val="21"/>
        </w:rPr>
      </w:pPr>
      <w:r w:rsidRPr="00AE2739">
        <w:rPr>
          <w:rFonts w:ascii="ＭＳ 明朝" w:hAnsi="ＭＳ 明朝" w:hint="eastAsia"/>
          <w:kern w:val="0"/>
          <w:szCs w:val="21"/>
        </w:rPr>
        <w:t>②書面による指示や協議がない場合（口頭のみの場合）</w:t>
      </w:r>
    </w:p>
    <w:p w14:paraId="686B556E" w14:textId="130272F0" w:rsidR="00AE2739" w:rsidRPr="00AE2739" w:rsidRDefault="00AE2739" w:rsidP="00AE2739">
      <w:pPr>
        <w:ind w:leftChars="300" w:left="840" w:hangingChars="100" w:hanging="210"/>
        <w:rPr>
          <w:rFonts w:ascii="ＭＳ 明朝" w:hAnsi="ＭＳ 明朝"/>
          <w:kern w:val="0"/>
          <w:szCs w:val="21"/>
        </w:rPr>
      </w:pPr>
      <w:r w:rsidRPr="00AE2739">
        <w:rPr>
          <w:rFonts w:ascii="ＭＳ 明朝" w:hAnsi="ＭＳ 明朝" w:hint="eastAsia"/>
          <w:kern w:val="0"/>
          <w:szCs w:val="21"/>
        </w:rPr>
        <w:t>③設計図書に明示のない事項について、発注者との協議を行わず、受注者が独自の判断で施工した場合</w:t>
      </w:r>
    </w:p>
    <w:p w14:paraId="78B950B9" w14:textId="7E0310FA" w:rsidR="00AE2739" w:rsidRPr="00AE2739" w:rsidRDefault="00AE2739" w:rsidP="00AE2739">
      <w:pPr>
        <w:ind w:firstLineChars="300" w:firstLine="630"/>
        <w:rPr>
          <w:rFonts w:ascii="ＭＳ 明朝" w:hAnsi="ＭＳ 明朝"/>
          <w:kern w:val="0"/>
          <w:szCs w:val="21"/>
        </w:rPr>
      </w:pPr>
      <w:r w:rsidRPr="00AE2739">
        <w:rPr>
          <w:rFonts w:ascii="ＭＳ 明朝" w:hAnsi="ＭＳ 明朝" w:hint="eastAsia"/>
          <w:kern w:val="0"/>
          <w:szCs w:val="21"/>
        </w:rPr>
        <w:t>④発注者と受注者との協議が整っていない時点で施工した場合</w:t>
      </w:r>
    </w:p>
    <w:p w14:paraId="785ABB65" w14:textId="1EDCB091" w:rsidR="00AE2739" w:rsidRPr="00AE2739" w:rsidRDefault="00AE2739" w:rsidP="00AE2739">
      <w:pPr>
        <w:ind w:firstLineChars="300" w:firstLine="630"/>
        <w:rPr>
          <w:rFonts w:ascii="ＭＳ 明朝" w:hAnsi="ＭＳ 明朝"/>
          <w:kern w:val="0"/>
          <w:szCs w:val="21"/>
        </w:rPr>
      </w:pPr>
      <w:r w:rsidRPr="00AE2739">
        <w:rPr>
          <w:rFonts w:ascii="ＭＳ 明朝" w:hAnsi="ＭＳ 明朝" w:hint="eastAsia"/>
          <w:kern w:val="0"/>
          <w:szCs w:val="21"/>
        </w:rPr>
        <w:t>⑤承諾事項として施工した場合</w:t>
      </w:r>
    </w:p>
    <w:p w14:paraId="4BD40B00" w14:textId="77777777" w:rsidR="00AE2739" w:rsidRPr="00AE2739" w:rsidRDefault="00AE2739" w:rsidP="00AE2739">
      <w:pPr>
        <w:rPr>
          <w:rFonts w:ascii="ＭＳ 明朝" w:hAnsi="ＭＳ 明朝"/>
          <w:kern w:val="0"/>
          <w:szCs w:val="21"/>
        </w:rPr>
      </w:pPr>
    </w:p>
    <w:p w14:paraId="20B6DBD7" w14:textId="77777777" w:rsidR="00AE2739" w:rsidRPr="00AE2739" w:rsidRDefault="00AE2739" w:rsidP="00AE2739">
      <w:pPr>
        <w:ind w:leftChars="100" w:left="421" w:hangingChars="100" w:hanging="211"/>
        <w:outlineLvl w:val="2"/>
        <w:rPr>
          <w:rFonts w:ascii="ＭＳ 明朝" w:hAnsi="ＭＳ 明朝"/>
          <w:kern w:val="0"/>
          <w:szCs w:val="21"/>
        </w:rPr>
      </w:pPr>
      <w:bookmarkStart w:id="19" w:name="_Toc105141897"/>
      <w:r w:rsidRPr="00AE2739">
        <w:rPr>
          <w:rFonts w:ascii="ＭＳ 明朝" w:hAnsi="ＭＳ 明朝" w:hint="eastAsia"/>
          <w:b/>
          <w:kern w:val="0"/>
          <w:szCs w:val="21"/>
        </w:rPr>
        <w:t>第１－17条　工期変更</w:t>
      </w:r>
      <w:bookmarkEnd w:id="19"/>
    </w:p>
    <w:p w14:paraId="221C7C9B" w14:textId="21E018B0"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１．契約書第15条第7項、第17条第1項、第18条第5項、第19条、第20条第3項、第21条及び第43条第2項の規定に基づく工期の変更について、契約書第</w:t>
      </w:r>
      <w:r w:rsidR="000733D2">
        <w:rPr>
          <w:rFonts w:ascii="ＭＳ 明朝" w:hAnsi="ＭＳ 明朝" w:hint="eastAsia"/>
          <w:kern w:val="0"/>
          <w:szCs w:val="21"/>
        </w:rPr>
        <w:t>24</w:t>
      </w:r>
      <w:r w:rsidRPr="00AE2739">
        <w:rPr>
          <w:rFonts w:ascii="ＭＳ 明朝" w:hAnsi="ＭＳ 明朝" w:hint="eastAsia"/>
          <w:kern w:val="0"/>
          <w:szCs w:val="21"/>
        </w:rPr>
        <w:t>条の工期変更協議の対象であるか否かを監督職員と受注者との間で確認する（本条において以下「事前協議」という。）ものとし、監督職員はその結果を受注者に通知するものとする。</w:t>
      </w:r>
    </w:p>
    <w:p w14:paraId="39E5144F" w14:textId="2D1FD57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契約書第18条第5項及び第19条に基づき設計図書の変更又は訂正が行われた場合、第１項に示す事前協議において工期変更協議の対象であると確認された事項について、必要とする変更日数の算出根拠、変更工程表その他必要な資料を添付の上、契約書第</w:t>
      </w:r>
      <w:r w:rsidR="000733D2">
        <w:rPr>
          <w:rFonts w:ascii="ＭＳ 明朝" w:hAnsi="ＭＳ 明朝" w:hint="eastAsia"/>
          <w:kern w:val="0"/>
          <w:szCs w:val="21"/>
        </w:rPr>
        <w:t>24</w:t>
      </w:r>
      <w:r w:rsidRPr="00AE2739">
        <w:rPr>
          <w:rFonts w:ascii="ＭＳ 明朝" w:hAnsi="ＭＳ 明朝" w:hint="eastAsia"/>
          <w:kern w:val="0"/>
          <w:szCs w:val="21"/>
        </w:rPr>
        <w:t>条第2項に定める協議開始の日までに工期変更に関して監督職員と協議しなければならない。</w:t>
      </w:r>
    </w:p>
    <w:p w14:paraId="2448F7E9" w14:textId="394CA1DA"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契約書第20条に基づく工事の全部若しくは一部の施工が一時中止となった場合、第1項に示す事前協議において工期変更協議の対象であると確認された事項について、必要とする変更日数の算出根拠、変更工程表その他必要な資料を添付の上、契約書第</w:t>
      </w:r>
      <w:r w:rsidR="000733D2">
        <w:rPr>
          <w:rFonts w:ascii="ＭＳ 明朝" w:hAnsi="ＭＳ 明朝" w:hint="eastAsia"/>
          <w:kern w:val="0"/>
          <w:szCs w:val="21"/>
        </w:rPr>
        <w:t>24</w:t>
      </w:r>
      <w:r w:rsidRPr="00AE2739">
        <w:rPr>
          <w:rFonts w:ascii="ＭＳ 明朝" w:hAnsi="ＭＳ 明朝" w:hint="eastAsia"/>
          <w:kern w:val="0"/>
          <w:szCs w:val="21"/>
        </w:rPr>
        <w:t>条第2項に定める協議開始の日までに工期変更に関して監督職員と協議しなければならない。</w:t>
      </w:r>
    </w:p>
    <w:p w14:paraId="1E5B7DFD" w14:textId="4BE9F273"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契約書第21条に基づき工期の延長を求める場合、第1項に示す事前協議において工期変更協議の対象であると確認された事項について、必要とする延長日数の算出根拠、変更工程表その他必要な資料を添付の上、契約書第</w:t>
      </w:r>
      <w:r w:rsidR="000733D2">
        <w:rPr>
          <w:rFonts w:ascii="ＭＳ 明朝" w:hAnsi="ＭＳ 明朝" w:hint="eastAsia"/>
          <w:kern w:val="0"/>
          <w:szCs w:val="21"/>
        </w:rPr>
        <w:t>24</w:t>
      </w:r>
      <w:r w:rsidRPr="00AE2739">
        <w:rPr>
          <w:rFonts w:ascii="ＭＳ 明朝" w:hAnsi="ＭＳ 明朝" w:hint="eastAsia"/>
          <w:kern w:val="0"/>
          <w:szCs w:val="21"/>
        </w:rPr>
        <w:t>条第2項に定める協議開始の日までに工期変更に関して監督職員と協議しなければならない。</w:t>
      </w:r>
    </w:p>
    <w:p w14:paraId="36FD0C4E" w14:textId="6906FFD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５．受注者は、契約書第22条第１項に基づき工期の短縮を求められた場合、可能な短縮日数の算出根拠、変更工程表その他必要な資料を添付し、契約書第</w:t>
      </w:r>
      <w:r w:rsidR="000733D2">
        <w:rPr>
          <w:rFonts w:ascii="ＭＳ 明朝" w:hAnsi="ＭＳ 明朝" w:hint="eastAsia"/>
          <w:kern w:val="0"/>
          <w:szCs w:val="21"/>
        </w:rPr>
        <w:t>24</w:t>
      </w:r>
      <w:r w:rsidRPr="00AE2739">
        <w:rPr>
          <w:rFonts w:ascii="ＭＳ 明朝" w:hAnsi="ＭＳ 明朝" w:hint="eastAsia"/>
          <w:kern w:val="0"/>
          <w:szCs w:val="21"/>
        </w:rPr>
        <w:t>条第2項に定める協議開始の日までに工期変更に関して監督職員と協議しなければならない。</w:t>
      </w:r>
    </w:p>
    <w:p w14:paraId="24CDEB6C" w14:textId="77777777" w:rsidR="00AE2739" w:rsidRPr="00AE2739" w:rsidRDefault="00AE2739" w:rsidP="00AE2739">
      <w:pPr>
        <w:ind w:left="420" w:hangingChars="200" w:hanging="420"/>
        <w:rPr>
          <w:rFonts w:ascii="ＭＳ 明朝" w:hAnsi="ＭＳ 明朝"/>
          <w:kern w:val="0"/>
          <w:szCs w:val="21"/>
        </w:rPr>
      </w:pPr>
    </w:p>
    <w:p w14:paraId="0ACD54F8" w14:textId="77777777" w:rsidR="00AE2739" w:rsidRPr="00AE2739" w:rsidRDefault="00AE2739" w:rsidP="00AE2739">
      <w:pPr>
        <w:ind w:leftChars="100" w:left="421" w:hangingChars="100" w:hanging="211"/>
        <w:outlineLvl w:val="2"/>
        <w:rPr>
          <w:rFonts w:ascii="ＭＳ 明朝" w:hAnsi="ＭＳ 明朝"/>
          <w:kern w:val="0"/>
          <w:szCs w:val="21"/>
        </w:rPr>
      </w:pPr>
      <w:bookmarkStart w:id="20" w:name="_Toc105141898"/>
      <w:r w:rsidRPr="00AE2739">
        <w:rPr>
          <w:rFonts w:ascii="ＭＳ 明朝" w:hAnsi="ＭＳ 明朝" w:hint="eastAsia"/>
          <w:b/>
          <w:kern w:val="0"/>
          <w:szCs w:val="21"/>
        </w:rPr>
        <w:t>第１－18条　支給材料及び貸与品</w:t>
      </w:r>
      <w:bookmarkEnd w:id="20"/>
    </w:p>
    <w:p w14:paraId="0241738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１．受注者は、支給材料及び貸与品を契約書第15条第8項の規定に基づき善良な管理者の注意をもって管理しなければならない。</w:t>
      </w:r>
    </w:p>
    <w:p w14:paraId="23FAD0AD"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２．受注者は、支給材料及び貸与品の受払状況を記録した帳簿を備え付け、常にその残高を明らかにしておかなければならない。</w:t>
      </w:r>
    </w:p>
    <w:p w14:paraId="68243844" w14:textId="6B1255F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３．受注者は、工事完成時（完成前に工事工程上、支給材料の精算が可能な場合は、その時点。）</w:t>
      </w:r>
      <w:r w:rsidRPr="00AE2739">
        <w:rPr>
          <w:rFonts w:ascii="ＭＳ 明朝" w:hAnsi="ＭＳ 明朝" w:hint="eastAsia"/>
          <w:kern w:val="0"/>
          <w:szCs w:val="21"/>
        </w:rPr>
        <w:lastRenderedPageBreak/>
        <w:t>に、支給品精算書を</w:t>
      </w:r>
      <w:r w:rsidR="004C557E">
        <w:rPr>
          <w:rFonts w:ascii="ＭＳ 明朝" w:hAnsi="ＭＳ 明朝" w:hint="eastAsia"/>
          <w:kern w:val="0"/>
          <w:szCs w:val="21"/>
        </w:rPr>
        <w:t>、</w:t>
      </w:r>
      <w:r w:rsidRPr="00AE2739">
        <w:rPr>
          <w:rFonts w:ascii="ＭＳ 明朝" w:hAnsi="ＭＳ 明朝" w:hint="eastAsia"/>
          <w:kern w:val="0"/>
          <w:szCs w:val="21"/>
        </w:rPr>
        <w:t>監督職員を通じて発注者に提出しなければならない。</w:t>
      </w:r>
    </w:p>
    <w:p w14:paraId="2B7315C0" w14:textId="7CB1A5D6" w:rsidR="00AE2739" w:rsidRPr="00AE2739" w:rsidRDefault="004C557E" w:rsidP="00AE2739">
      <w:pPr>
        <w:ind w:leftChars="200" w:left="630" w:hangingChars="100" w:hanging="210"/>
        <w:rPr>
          <w:rFonts w:ascii="ＭＳ 明朝" w:hAnsi="ＭＳ 明朝"/>
          <w:kern w:val="0"/>
          <w:szCs w:val="21"/>
        </w:rPr>
      </w:pPr>
      <w:r>
        <w:rPr>
          <w:rFonts w:ascii="ＭＳ 明朝" w:hAnsi="ＭＳ 明朝" w:hint="eastAsia"/>
          <w:kern w:val="0"/>
          <w:szCs w:val="21"/>
        </w:rPr>
        <w:t>４</w:t>
      </w:r>
      <w:r w:rsidR="00AE2739" w:rsidRPr="00AE2739">
        <w:rPr>
          <w:rFonts w:ascii="ＭＳ 明朝" w:hAnsi="ＭＳ 明朝" w:hint="eastAsia"/>
          <w:kern w:val="0"/>
          <w:szCs w:val="21"/>
        </w:rPr>
        <w:t>．契約書第15条第1項に規定する「引渡場所」は、設計図書又は監督職員の指示によるものとする。</w:t>
      </w:r>
    </w:p>
    <w:p w14:paraId="32B1CA7C" w14:textId="23AF5536"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4C557E">
        <w:rPr>
          <w:rFonts w:ascii="ＭＳ 明朝" w:hAnsi="ＭＳ 明朝" w:hint="eastAsia"/>
          <w:kern w:val="0"/>
          <w:szCs w:val="21"/>
        </w:rPr>
        <w:t>５</w:t>
      </w:r>
      <w:r w:rsidRPr="00AE2739">
        <w:rPr>
          <w:rFonts w:ascii="ＭＳ 明朝" w:hAnsi="ＭＳ 明朝" w:hint="eastAsia"/>
          <w:kern w:val="0"/>
          <w:szCs w:val="21"/>
        </w:rPr>
        <w:t>．受注者は、契約書第15条第9項に定める「不用となった支給材料又は貸与品」に基づき返還する場合、監督職員の指示に従うものとする。なお、受注者は、返還が完了するまで材料の損失に対する責任を免れることはできないものとする。</w:t>
      </w:r>
    </w:p>
    <w:p w14:paraId="69B1B695" w14:textId="1864C14D"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4C557E">
        <w:rPr>
          <w:rFonts w:ascii="ＭＳ 明朝" w:hAnsi="ＭＳ 明朝" w:hint="eastAsia"/>
          <w:kern w:val="0"/>
          <w:szCs w:val="21"/>
        </w:rPr>
        <w:t>６</w:t>
      </w:r>
      <w:r w:rsidRPr="00AE2739">
        <w:rPr>
          <w:rFonts w:ascii="ＭＳ 明朝" w:hAnsi="ＭＳ 明朝" w:hint="eastAsia"/>
          <w:kern w:val="0"/>
          <w:szCs w:val="21"/>
        </w:rPr>
        <w:t>．受注者は、支給材料及び貸与品の修理等を行う場合、事前に監督職員の承諾を得なければならない。</w:t>
      </w:r>
    </w:p>
    <w:p w14:paraId="61B67387" w14:textId="6C5861CA"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r w:rsidR="004C557E">
        <w:rPr>
          <w:rFonts w:ascii="ＭＳ 明朝" w:hAnsi="ＭＳ 明朝" w:hint="eastAsia"/>
          <w:kern w:val="0"/>
          <w:szCs w:val="21"/>
        </w:rPr>
        <w:t>７</w:t>
      </w:r>
      <w:r w:rsidRPr="00AE2739">
        <w:rPr>
          <w:rFonts w:ascii="ＭＳ 明朝" w:hAnsi="ＭＳ 明朝" w:hint="eastAsia"/>
          <w:kern w:val="0"/>
          <w:szCs w:val="21"/>
        </w:rPr>
        <w:t>．受注者は、支給材料及び貸与品を他の工事に流用してはならない。</w:t>
      </w:r>
    </w:p>
    <w:p w14:paraId="2F7AF67C" w14:textId="15AC72C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4C557E">
        <w:rPr>
          <w:rFonts w:ascii="ＭＳ 明朝" w:hAnsi="ＭＳ 明朝" w:hint="eastAsia"/>
          <w:kern w:val="0"/>
          <w:szCs w:val="21"/>
        </w:rPr>
        <w:t>８</w:t>
      </w:r>
      <w:r w:rsidRPr="00AE2739">
        <w:rPr>
          <w:rFonts w:ascii="ＭＳ 明朝" w:hAnsi="ＭＳ 明朝" w:hint="eastAsia"/>
          <w:kern w:val="0"/>
          <w:szCs w:val="21"/>
        </w:rPr>
        <w:t>．支給材料及び貸与品の所有権は、受注者が管理する場合でも発注者に属するものとする。</w:t>
      </w:r>
    </w:p>
    <w:p w14:paraId="1B4EB0DE" w14:textId="77777777" w:rsidR="00AE2739" w:rsidRPr="00AE2739" w:rsidRDefault="00AE2739" w:rsidP="00AE2739">
      <w:pPr>
        <w:ind w:left="420" w:hangingChars="200" w:hanging="420"/>
        <w:rPr>
          <w:rFonts w:ascii="ＭＳ 明朝" w:hAnsi="ＭＳ 明朝"/>
          <w:kern w:val="0"/>
          <w:szCs w:val="21"/>
        </w:rPr>
      </w:pPr>
    </w:p>
    <w:p w14:paraId="34E3E281" w14:textId="77777777" w:rsidR="00AE2739" w:rsidRPr="00AE2739" w:rsidRDefault="00AE2739" w:rsidP="00AE2739">
      <w:pPr>
        <w:ind w:leftChars="100" w:left="421" w:hangingChars="100" w:hanging="211"/>
        <w:outlineLvl w:val="2"/>
        <w:rPr>
          <w:rFonts w:ascii="ＭＳ 明朝" w:hAnsi="ＭＳ 明朝"/>
          <w:dstrike/>
          <w:kern w:val="0"/>
          <w:szCs w:val="21"/>
        </w:rPr>
      </w:pPr>
      <w:bookmarkStart w:id="21" w:name="_Toc105141899"/>
      <w:r w:rsidRPr="00AE2739">
        <w:rPr>
          <w:rFonts w:ascii="ＭＳ 明朝" w:hAnsi="ＭＳ 明朝" w:hint="eastAsia"/>
          <w:b/>
          <w:kern w:val="0"/>
          <w:szCs w:val="21"/>
        </w:rPr>
        <w:t>第１－19条　工事現場発生品</w:t>
      </w:r>
      <w:bookmarkEnd w:id="21"/>
    </w:p>
    <w:p w14:paraId="25754F00" w14:textId="7E95731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１．受注者は、設計図書に定められた現場発生品について、設計図書</w:t>
      </w:r>
      <w:r w:rsidR="00B53BB8">
        <w:rPr>
          <w:rFonts w:ascii="ＭＳ 明朝" w:hAnsi="ＭＳ 明朝" w:hint="eastAsia"/>
          <w:kern w:val="0"/>
          <w:szCs w:val="21"/>
        </w:rPr>
        <w:t>又は</w:t>
      </w:r>
      <w:r w:rsidRPr="00AE2739">
        <w:rPr>
          <w:rFonts w:ascii="ＭＳ 明朝" w:hAnsi="ＭＳ 明朝" w:hint="eastAsia"/>
          <w:kern w:val="0"/>
          <w:szCs w:val="21"/>
        </w:rPr>
        <w:t>監督職員の指示する場所で監督職員に引き渡すとともに、あわせて現場発生品調書を作成し、監督職員を通じて発注者に提出しなければならない。</w:t>
      </w:r>
    </w:p>
    <w:p w14:paraId="20646834"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第１項以外のものが発生した場合、監督職員に連絡し、監督職員が引き渡しを指示したものについては、監督職員の指示する場所で監督職員に引き渡すとともに、あわせて現場発生品調書を作成し、監督職員を通じて発注者に提出しなければならない。</w:t>
      </w:r>
    </w:p>
    <w:p w14:paraId="46FE4504" w14:textId="77777777" w:rsidR="00AE2739" w:rsidRPr="00AE2739" w:rsidRDefault="00AE2739" w:rsidP="00AE2739">
      <w:pPr>
        <w:ind w:left="420" w:hangingChars="200" w:hanging="420"/>
        <w:rPr>
          <w:rFonts w:ascii="ＭＳ 明朝" w:hAnsi="ＭＳ 明朝"/>
          <w:kern w:val="0"/>
          <w:szCs w:val="21"/>
        </w:rPr>
      </w:pPr>
    </w:p>
    <w:p w14:paraId="23AA9826" w14:textId="77777777" w:rsidR="00AE2739" w:rsidRPr="00AE2739" w:rsidRDefault="00AE2739" w:rsidP="00AE2739">
      <w:pPr>
        <w:ind w:leftChars="100" w:left="421" w:hangingChars="100" w:hanging="211"/>
        <w:outlineLvl w:val="2"/>
        <w:rPr>
          <w:rFonts w:ascii="ＭＳ 明朝" w:hAnsi="ＭＳ 明朝"/>
          <w:kern w:val="0"/>
          <w:szCs w:val="21"/>
        </w:rPr>
      </w:pPr>
      <w:bookmarkStart w:id="22" w:name="_Toc105141900"/>
      <w:r w:rsidRPr="00AE2739">
        <w:rPr>
          <w:rFonts w:ascii="ＭＳ 明朝" w:hAnsi="ＭＳ 明朝" w:hint="eastAsia"/>
          <w:b/>
          <w:kern w:val="0"/>
          <w:szCs w:val="21"/>
        </w:rPr>
        <w:t>第１－20条　建設副産物</w:t>
      </w:r>
      <w:bookmarkEnd w:id="22"/>
    </w:p>
    <w:p w14:paraId="629BC0A5" w14:textId="75ECC8A2"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掘削により発生した石、砂利、砂その他の材料を工事に用いる場合、設計図書によるものとするが、設計図書に明示がない場合には、本体工事又は設計図書に指定された仮設工事にあっては、監督職員と協議するものとし、設計図書に明示がない任意の仮設工事に当たっては、監督職員の承諾を得なければならない。</w:t>
      </w:r>
    </w:p>
    <w:p w14:paraId="0C3A67CA" w14:textId="002D65B4"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建設副産物が搬出される工事に当たっては、建設発生土は搬出伝票、産業廃棄物は産業廃棄物管理票（紙マニフェスト）又は電子マニフェストにより適正に処理されていることを確認するとともに、監督職員に提示しなければならない。</w:t>
      </w:r>
    </w:p>
    <w:p w14:paraId="37AC6ECD"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建設副産物適正処理推進要綱（農林水産大臣官房地方課長通知、最終改正平成14年6月18日）、建設工事の発注における再生資源の利用の促進について（平成3年12月6日付け農林水産大臣官房地方課長通知）、建設汚泥の再生利用に関するガイドライン（国土交通事務次官通達、平成18 年6 月12 日）を遵守して、建設副産物の適正な処理及び再生資源の活用を図らなければならない。</w:t>
      </w:r>
    </w:p>
    <w:p w14:paraId="6D236DB6" w14:textId="2E908BB8"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w:t>
      </w:r>
      <w:r w:rsidR="00B156BB">
        <w:rPr>
          <w:rFonts w:ascii="ＭＳ 明朝" w:hAnsi="ＭＳ 明朝" w:hint="eastAsia"/>
          <w:kern w:val="0"/>
          <w:szCs w:val="21"/>
        </w:rPr>
        <w:t>コンクリート、コンクリート及び鉄から成る建設資材、木材、アスファルト混合物等</w:t>
      </w:r>
      <w:r w:rsidRPr="00AE2739">
        <w:rPr>
          <w:rFonts w:ascii="ＭＳ 明朝" w:hAnsi="ＭＳ 明朝" w:hint="eastAsia"/>
          <w:kern w:val="0"/>
          <w:szCs w:val="21"/>
        </w:rPr>
        <w:t>を工事現場に搬入する場合には、</w:t>
      </w:r>
      <w:r w:rsidR="00B156BB">
        <w:rPr>
          <w:rFonts w:ascii="ＭＳ 明朝" w:hAnsi="ＭＳ 明朝" w:hint="eastAsia"/>
          <w:kern w:val="0"/>
          <w:szCs w:val="21"/>
        </w:rPr>
        <w:t>法令に基づき、</w:t>
      </w:r>
      <w:r w:rsidRPr="00AE2739">
        <w:rPr>
          <w:rFonts w:ascii="ＭＳ 明朝" w:hAnsi="ＭＳ 明朝" w:hint="eastAsia"/>
          <w:kern w:val="0"/>
          <w:szCs w:val="21"/>
        </w:rPr>
        <w:t>再生資源利用計画を作成し、施工計画書に含め監督職員に提出しなければならない。</w:t>
      </w:r>
    </w:p>
    <w:p w14:paraId="0334C4A6" w14:textId="19E9A083"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５．受注者は、建設発生土、コンクリート塊、アスファルト・コンクリート塊、建設発生木材、建設汚泥又は建設混合廃棄物</w:t>
      </w:r>
      <w:r w:rsidR="00B156BB">
        <w:rPr>
          <w:rFonts w:ascii="ＭＳ 明朝" w:hAnsi="ＭＳ 明朝" w:hint="eastAsia"/>
          <w:kern w:val="0"/>
          <w:szCs w:val="21"/>
        </w:rPr>
        <w:t>等</w:t>
      </w:r>
      <w:r w:rsidRPr="00AE2739">
        <w:rPr>
          <w:rFonts w:ascii="ＭＳ 明朝" w:hAnsi="ＭＳ 明朝" w:hint="eastAsia"/>
          <w:kern w:val="0"/>
          <w:szCs w:val="21"/>
        </w:rPr>
        <w:t>を工事現場から搬出する場合には、</w:t>
      </w:r>
      <w:r w:rsidR="00B156BB">
        <w:rPr>
          <w:rFonts w:ascii="ＭＳ 明朝" w:hAnsi="ＭＳ 明朝" w:hint="eastAsia"/>
          <w:kern w:val="0"/>
          <w:szCs w:val="21"/>
        </w:rPr>
        <w:t>法令に基づき、</w:t>
      </w:r>
      <w:r w:rsidRPr="00AE2739">
        <w:rPr>
          <w:rFonts w:ascii="ＭＳ 明朝" w:hAnsi="ＭＳ 明朝" w:hint="eastAsia"/>
          <w:kern w:val="0"/>
          <w:szCs w:val="21"/>
        </w:rPr>
        <w:t>再生資源利用促進計画を作成し、施工計画書に含め監督職員に提出しなければならない。</w:t>
      </w:r>
    </w:p>
    <w:p w14:paraId="1A68CC94" w14:textId="7A4CDDBE"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再生資源利用計画及び再生資源利用促進計画を作成した場合には、工事完了後速やかに実施状況を記録した「再生資源利用実施書」及び「再生資源利用促進実施書」を発注者に提出しなければならない。</w:t>
      </w:r>
    </w:p>
    <w:p w14:paraId="417D0D0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７．受注者は、建設工事に係る資材の再資源化等に関する法律（平成</w:t>
      </w:r>
      <w:r w:rsidRPr="00AE2739">
        <w:rPr>
          <w:rFonts w:ascii="ＭＳ 明朝" w:hAnsi="ＭＳ 明朝"/>
          <w:kern w:val="0"/>
          <w:szCs w:val="21"/>
        </w:rPr>
        <w:t xml:space="preserve"> 12 </w:t>
      </w:r>
      <w:r w:rsidRPr="00AE2739">
        <w:rPr>
          <w:rFonts w:ascii="ＭＳ 明朝" w:hAnsi="ＭＳ 明朝" w:hint="eastAsia"/>
          <w:kern w:val="0"/>
          <w:szCs w:val="21"/>
        </w:rPr>
        <w:t>年5月31日法律第</w:t>
      </w:r>
      <w:r w:rsidRPr="00AE2739">
        <w:rPr>
          <w:rFonts w:ascii="ＭＳ 明朝" w:hAnsi="ＭＳ 明朝"/>
          <w:kern w:val="0"/>
          <w:szCs w:val="21"/>
        </w:rPr>
        <w:t xml:space="preserve"> 104 </w:t>
      </w:r>
      <w:r w:rsidRPr="00AE2739">
        <w:rPr>
          <w:rFonts w:ascii="ＭＳ 明朝" w:hAnsi="ＭＳ 明朝" w:hint="eastAsia"/>
          <w:kern w:val="0"/>
          <w:szCs w:val="21"/>
        </w:rPr>
        <w:t>号）に基づき、特定建設資材の分別解体等及び再資源化等の実施について適正な措置を講じなければならない。</w:t>
      </w:r>
    </w:p>
    <w:p w14:paraId="756AA0E8" w14:textId="77777777" w:rsidR="00AE2739" w:rsidRPr="00AE2739" w:rsidRDefault="00AE2739" w:rsidP="00AE2739">
      <w:pPr>
        <w:ind w:left="420" w:hangingChars="200" w:hanging="420"/>
        <w:rPr>
          <w:rFonts w:ascii="ＭＳ 明朝" w:hAnsi="ＭＳ 明朝"/>
          <w:kern w:val="0"/>
          <w:szCs w:val="21"/>
        </w:rPr>
      </w:pPr>
    </w:p>
    <w:p w14:paraId="16ABE7C9" w14:textId="77777777" w:rsidR="00AE2739" w:rsidRPr="00AE2739" w:rsidRDefault="00AE2739" w:rsidP="00AE2739">
      <w:pPr>
        <w:ind w:leftChars="100" w:left="421" w:hangingChars="100" w:hanging="211"/>
        <w:outlineLvl w:val="2"/>
        <w:rPr>
          <w:rFonts w:ascii="ＭＳ 明朝" w:hAnsi="ＭＳ 明朝"/>
          <w:kern w:val="0"/>
          <w:szCs w:val="21"/>
        </w:rPr>
      </w:pPr>
      <w:bookmarkStart w:id="23" w:name="_Toc105141901"/>
      <w:r w:rsidRPr="00AE2739">
        <w:rPr>
          <w:rFonts w:ascii="ＭＳ 明朝" w:hAnsi="ＭＳ 明朝" w:hint="eastAsia"/>
          <w:b/>
          <w:kern w:val="0"/>
          <w:szCs w:val="21"/>
        </w:rPr>
        <w:t>第１－21条　工事材料の品質</w:t>
      </w:r>
      <w:bookmarkEnd w:id="23"/>
    </w:p>
    <w:p w14:paraId="5BE7B51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１．契約書第13条第1項に規定する「中等の品質」とは、JIS規格に適合したもの、又はこれと同等以上の品質を有するものをいう。</w:t>
      </w:r>
    </w:p>
    <w:p w14:paraId="631B914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２．受注者は、工事に使用する材料の品質を証明する資料を受注者の責任において整備、保管し、監督職員又は検査職員から請求があった場合は、速やかに提示するとともに、設計図書で提出を</w:t>
      </w:r>
      <w:r w:rsidRPr="00AE2739">
        <w:rPr>
          <w:rFonts w:ascii="ＭＳ 明朝" w:hAnsi="ＭＳ 明朝" w:hint="eastAsia"/>
          <w:kern w:val="0"/>
          <w:szCs w:val="21"/>
        </w:rPr>
        <w:lastRenderedPageBreak/>
        <w:t>定められているものについては、監督職員へ提出しなければならない。</w:t>
      </w:r>
    </w:p>
    <w:p w14:paraId="33A1C4D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また、設計図書において事前に監督職員の確認を受けるものと指示された材料の使用に当たっては、その外観及び品質証明書等を照合して確認した資料を事前に監督職員に提出し、確認を受けなければならない。</w:t>
      </w:r>
    </w:p>
    <w:p w14:paraId="6009105E" w14:textId="77777777" w:rsidR="00AE2739" w:rsidRPr="00AE2739" w:rsidRDefault="00AE2739" w:rsidP="00AE2739">
      <w:pPr>
        <w:ind w:left="420" w:hangingChars="200" w:hanging="420"/>
        <w:rPr>
          <w:rFonts w:ascii="ＭＳ 明朝" w:hAnsi="ＭＳ 明朝"/>
          <w:kern w:val="0"/>
          <w:szCs w:val="21"/>
        </w:rPr>
      </w:pPr>
    </w:p>
    <w:p w14:paraId="56C5E30E" w14:textId="77777777" w:rsidR="00AE2739" w:rsidRPr="00AE2739" w:rsidRDefault="00AE2739" w:rsidP="00AE2739">
      <w:pPr>
        <w:ind w:leftChars="100" w:left="421" w:hangingChars="100" w:hanging="211"/>
        <w:outlineLvl w:val="2"/>
        <w:rPr>
          <w:rFonts w:ascii="ＭＳ 明朝" w:hAnsi="ＭＳ 明朝"/>
          <w:kern w:val="0"/>
          <w:szCs w:val="21"/>
        </w:rPr>
      </w:pPr>
      <w:bookmarkStart w:id="24" w:name="_Toc105141902"/>
      <w:r w:rsidRPr="00AE2739">
        <w:rPr>
          <w:rFonts w:ascii="ＭＳ 明朝" w:hAnsi="ＭＳ 明朝" w:hint="eastAsia"/>
          <w:b/>
          <w:kern w:val="0"/>
          <w:szCs w:val="21"/>
        </w:rPr>
        <w:t>第１－22条　監督職員による検査及び立会等</w:t>
      </w:r>
      <w:bookmarkEnd w:id="24"/>
    </w:p>
    <w:p w14:paraId="00A4621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１．受注者は設計図書に従い、工事の施工について監督職員の立会を求める場合、立会願を監督職員に提出しなければならない。</w:t>
      </w:r>
    </w:p>
    <w:p w14:paraId="3D52A859" w14:textId="7AB7B76E"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２．監督職員は、工事が設計図書どおりに</w:t>
      </w:r>
      <w:r w:rsidR="000B6B57">
        <w:rPr>
          <w:rFonts w:ascii="ＭＳ 明朝" w:hAnsi="ＭＳ 明朝" w:hint="eastAsia"/>
          <w:kern w:val="0"/>
          <w:szCs w:val="21"/>
        </w:rPr>
        <w:t>行われて</w:t>
      </w:r>
      <w:r w:rsidRPr="00AE2739">
        <w:rPr>
          <w:rFonts w:ascii="ＭＳ 明朝" w:hAnsi="ＭＳ 明朝" w:hint="eastAsia"/>
          <w:kern w:val="0"/>
          <w:szCs w:val="21"/>
        </w:rPr>
        <w:t>いる</w:t>
      </w:r>
      <w:r w:rsidR="000B6B57">
        <w:rPr>
          <w:rFonts w:ascii="ＭＳ 明朝" w:hAnsi="ＭＳ 明朝" w:hint="eastAsia"/>
          <w:kern w:val="0"/>
          <w:szCs w:val="21"/>
        </w:rPr>
        <w:t>ことを</w:t>
      </w:r>
      <w:r w:rsidRPr="00AE2739">
        <w:rPr>
          <w:rFonts w:ascii="ＭＳ 明朝" w:hAnsi="ＭＳ 明朝" w:hint="eastAsia"/>
          <w:kern w:val="0"/>
          <w:szCs w:val="21"/>
        </w:rPr>
        <w:t>確認をするため</w:t>
      </w:r>
      <w:r w:rsidR="000B6B57">
        <w:rPr>
          <w:rFonts w:ascii="ＭＳ 明朝" w:hAnsi="ＭＳ 明朝" w:hint="eastAsia"/>
          <w:kern w:val="0"/>
          <w:szCs w:val="21"/>
        </w:rPr>
        <w:t>、</w:t>
      </w:r>
      <w:r w:rsidRPr="00AE2739">
        <w:rPr>
          <w:rFonts w:ascii="ＭＳ 明朝" w:hAnsi="ＭＳ 明朝" w:hint="eastAsia"/>
          <w:kern w:val="0"/>
          <w:szCs w:val="21"/>
        </w:rPr>
        <w:t>必要に応じ</w:t>
      </w:r>
      <w:r w:rsidR="000B6B57">
        <w:rPr>
          <w:rFonts w:ascii="ＭＳ 明朝" w:hAnsi="ＭＳ 明朝" w:hint="eastAsia"/>
          <w:kern w:val="0"/>
          <w:szCs w:val="21"/>
        </w:rPr>
        <w:t>て</w:t>
      </w:r>
      <w:r w:rsidRPr="00AE2739">
        <w:rPr>
          <w:rFonts w:ascii="ＭＳ 明朝" w:hAnsi="ＭＳ 明朝" w:hint="eastAsia"/>
          <w:kern w:val="0"/>
          <w:szCs w:val="21"/>
        </w:rPr>
        <w:t>工事現場又は製作工場に</w:t>
      </w:r>
      <w:r w:rsidR="000B6B57">
        <w:rPr>
          <w:rFonts w:ascii="ＭＳ 明朝" w:hAnsi="ＭＳ 明朝" w:hint="eastAsia"/>
          <w:kern w:val="0"/>
          <w:szCs w:val="21"/>
        </w:rPr>
        <w:t>立入り</w:t>
      </w:r>
      <w:r w:rsidRPr="00AE2739">
        <w:rPr>
          <w:rFonts w:ascii="ＭＳ 明朝" w:hAnsi="ＭＳ 明朝" w:hint="eastAsia"/>
          <w:kern w:val="0"/>
          <w:szCs w:val="21"/>
        </w:rPr>
        <w:t>立会し、資料の提出を請求できるものと</w:t>
      </w:r>
      <w:r w:rsidR="000B6B57">
        <w:rPr>
          <w:rFonts w:ascii="ＭＳ 明朝" w:hAnsi="ＭＳ 明朝" w:hint="eastAsia"/>
          <w:kern w:val="0"/>
          <w:szCs w:val="21"/>
        </w:rPr>
        <w:t>する。なお、</w:t>
      </w:r>
      <w:r w:rsidRPr="00AE2739">
        <w:rPr>
          <w:rFonts w:ascii="ＭＳ 明朝" w:hAnsi="ＭＳ 明朝" w:hint="eastAsia"/>
          <w:kern w:val="0"/>
          <w:szCs w:val="21"/>
        </w:rPr>
        <w:t>受注者はこれに協力しなければならない。</w:t>
      </w:r>
    </w:p>
    <w:p w14:paraId="27114270" w14:textId="77777777" w:rsidR="00AE2739" w:rsidRPr="00AE2739" w:rsidRDefault="00AE2739" w:rsidP="00AE2739">
      <w:pPr>
        <w:ind w:left="630" w:hangingChars="300" w:hanging="630"/>
        <w:rPr>
          <w:rFonts w:ascii="ＭＳ 明朝" w:hAnsi="ＭＳ 明朝"/>
          <w:dstrike/>
          <w:kern w:val="0"/>
          <w:szCs w:val="21"/>
        </w:rPr>
      </w:pPr>
      <w:r w:rsidRPr="00AE2739">
        <w:rPr>
          <w:rFonts w:ascii="ＭＳ 明朝" w:hAnsi="ＭＳ 明朝" w:hint="eastAsia"/>
          <w:kern w:val="0"/>
          <w:szCs w:val="21"/>
        </w:rPr>
        <w:t xml:space="preserve">　　３．受注者は、監督職員による検査（確認を含む）及び立会に必要な準備、人員及び資機材等の提供並びに写真その他資料の整備をしなければならない。</w:t>
      </w:r>
    </w:p>
    <w:p w14:paraId="5C2E9B67" w14:textId="77777777"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なお、監督職員が製作工場において検査（確認を含む）及び立会を行なう場合、受注者は監督業務に必要な設備等の備わった執務室を提供しなければならない。</w:t>
      </w:r>
    </w:p>
    <w:p w14:paraId="092AA937" w14:textId="260D9AF3" w:rsidR="000B6B57" w:rsidRDefault="00AE2739" w:rsidP="000B6B57">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0B6B57">
        <w:rPr>
          <w:rFonts w:ascii="ＭＳ 明朝" w:hAnsi="ＭＳ 明朝" w:hint="eastAsia"/>
          <w:kern w:val="0"/>
          <w:szCs w:val="21"/>
        </w:rPr>
        <w:t>４．監督職員は、設計図書に定められた確認を机上により行うことができる。この場合において、受注者は、施工管理記録、写真等の資料を整理し、監督職員にこれらを提出しなければならない。</w:t>
      </w:r>
    </w:p>
    <w:p w14:paraId="030C9AA9" w14:textId="7504F1FE" w:rsidR="00AE2739" w:rsidRPr="00AE2739" w:rsidRDefault="000B6B57" w:rsidP="0056444A">
      <w:pPr>
        <w:ind w:leftChars="200" w:left="630" w:hangingChars="100" w:hanging="210"/>
        <w:rPr>
          <w:rFonts w:ascii="ＭＳ 明朝" w:hAnsi="ＭＳ 明朝"/>
          <w:kern w:val="0"/>
          <w:szCs w:val="21"/>
        </w:rPr>
      </w:pPr>
      <w:r>
        <w:rPr>
          <w:rFonts w:ascii="ＭＳ 明朝" w:hAnsi="ＭＳ 明朝" w:hint="eastAsia"/>
          <w:kern w:val="0"/>
          <w:szCs w:val="21"/>
        </w:rPr>
        <w:t>５</w:t>
      </w:r>
      <w:r w:rsidR="00AE2739" w:rsidRPr="00AE2739">
        <w:rPr>
          <w:rFonts w:ascii="ＭＳ 明朝" w:hAnsi="ＭＳ 明朝" w:hint="eastAsia"/>
          <w:kern w:val="0"/>
          <w:szCs w:val="21"/>
        </w:rPr>
        <w:t>．監督職員による検査（確認を含む）及び立会の時間は、発注者の勤務時間内とする。ただし、やむを得ない理由があると監督職員が認めた場合は、この限りではない。</w:t>
      </w:r>
    </w:p>
    <w:p w14:paraId="1595E983" w14:textId="040D7EFC"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５．受注者は、契約書第9条第2項第3号、第13条第2項又は第14条第1項</w:t>
      </w:r>
      <w:r w:rsidR="00B53BB8">
        <w:rPr>
          <w:rFonts w:ascii="ＭＳ 明朝" w:hAnsi="ＭＳ 明朝" w:hint="eastAsia"/>
          <w:kern w:val="0"/>
          <w:szCs w:val="21"/>
        </w:rPr>
        <w:t>若しくは</w:t>
      </w:r>
      <w:r w:rsidRPr="00AE2739">
        <w:rPr>
          <w:rFonts w:ascii="ＭＳ 明朝" w:hAnsi="ＭＳ 明朝" w:hint="eastAsia"/>
          <w:kern w:val="0"/>
          <w:szCs w:val="21"/>
        </w:rPr>
        <w:t>同条第2項の規定に基づき、監督職員の立会を受け、材料検査に合格した場合にあっても、契約書第17条及び第31条に規定する義務を免れないものとする。</w:t>
      </w:r>
    </w:p>
    <w:p w14:paraId="332C0F33"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６．段階確認は次に掲げる各号に基づいて行うものとする。</w:t>
      </w:r>
    </w:p>
    <w:p w14:paraId="3C4FE262"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(１) 受注者は、設計図書に示された施工段階においては、段階確認を受けなければならない。</w:t>
      </w:r>
    </w:p>
    <w:p w14:paraId="5FAC8EAF"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(２) 受注者は、事前に段階確認に係わる報告（種別、細別、施工予定時期等）を監督職員に提出しなければならない。また、監督職員から段階確認の実施について通知があった場合には、受注者は、段階確認を受けなければならない。</w:t>
      </w:r>
    </w:p>
    <w:p w14:paraId="79EABB8B" w14:textId="1F671BFA"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(３)受注者は</w:t>
      </w:r>
      <w:r w:rsidR="008055C2">
        <w:rPr>
          <w:rFonts w:ascii="ＭＳ 明朝" w:hAnsi="ＭＳ 明朝" w:hint="eastAsia"/>
          <w:kern w:val="0"/>
          <w:szCs w:val="21"/>
        </w:rPr>
        <w:t>、</w:t>
      </w:r>
      <w:r w:rsidRPr="00AE2739">
        <w:rPr>
          <w:rFonts w:ascii="ＭＳ 明朝" w:hAnsi="ＭＳ 明朝" w:hint="eastAsia"/>
          <w:kern w:val="0"/>
          <w:szCs w:val="21"/>
        </w:rPr>
        <w:t>段階確認に臨場するものとし、監督職員の確認を受けた書面を、工事完成時までに監督職員へ提出しなければならない。</w:t>
      </w:r>
    </w:p>
    <w:p w14:paraId="3D29B9E2"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(４) 受注者は、監督職員に対し完成時に不可視になる施工箇所の調査ができるよう十分な機会を提供するものとする。</w:t>
      </w:r>
    </w:p>
    <w:p w14:paraId="04CCECA5" w14:textId="59C48100" w:rsid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７．監督職員は、設計図書に定められた段階確認において臨場を机上とすることができる。この場合において、受注者は、施工管理記録、写真等の資料を</w:t>
      </w:r>
      <w:r w:rsidR="008055C2">
        <w:rPr>
          <w:rFonts w:ascii="ＭＳ 明朝" w:hAnsi="ＭＳ 明朝" w:hint="eastAsia"/>
          <w:kern w:val="0"/>
          <w:szCs w:val="21"/>
        </w:rPr>
        <w:t>提示し</w:t>
      </w:r>
      <w:r w:rsidRPr="00AE2739">
        <w:rPr>
          <w:rFonts w:ascii="ＭＳ 明朝" w:hAnsi="ＭＳ 明朝" w:hint="eastAsia"/>
          <w:kern w:val="0"/>
          <w:szCs w:val="21"/>
        </w:rPr>
        <w:t>確認を受けなければならない。</w:t>
      </w:r>
    </w:p>
    <w:p w14:paraId="04D0764B" w14:textId="77777777" w:rsidR="008A2EFE" w:rsidRPr="008A2EFE" w:rsidRDefault="000D6417" w:rsidP="008A2EFE">
      <w:pPr>
        <w:ind w:left="630" w:hangingChars="300" w:hanging="630"/>
        <w:rPr>
          <w:rFonts w:ascii="ＭＳ 明朝" w:hAnsi="ＭＳ 明朝"/>
          <w:kern w:val="0"/>
          <w:szCs w:val="21"/>
        </w:rPr>
      </w:pPr>
      <w:r>
        <w:rPr>
          <w:rFonts w:ascii="ＭＳ 明朝" w:hAnsi="ＭＳ 明朝" w:hint="eastAsia"/>
          <w:kern w:val="0"/>
          <w:szCs w:val="21"/>
        </w:rPr>
        <w:t xml:space="preserve">　　</w:t>
      </w:r>
      <w:r w:rsidR="008A2EFE" w:rsidRPr="008A2EFE">
        <w:rPr>
          <w:rFonts w:ascii="ＭＳ 明朝" w:hAnsi="ＭＳ 明朝" w:hint="eastAsia"/>
          <w:kern w:val="0"/>
          <w:szCs w:val="21"/>
        </w:rPr>
        <w:t>８．低入価格調査対象工事については、大阪府環境農林水産部低入札価格調査制度実施要領第１３条の規定に基づき、段階確認の頻度を増やすこととし、工事の重要度に応じた監督を実施する。</w:t>
      </w:r>
    </w:p>
    <w:p w14:paraId="4C56BDF0" w14:textId="305CA98C" w:rsidR="008A2EFE" w:rsidRPr="008A2EFE" w:rsidRDefault="008A2EFE" w:rsidP="008A2EFE">
      <w:pPr>
        <w:ind w:left="630" w:hangingChars="300" w:hanging="630"/>
        <w:rPr>
          <w:rFonts w:ascii="ＭＳ 明朝" w:hAnsi="ＭＳ 明朝"/>
          <w:kern w:val="0"/>
          <w:szCs w:val="21"/>
        </w:rPr>
      </w:pPr>
      <w:r w:rsidRPr="008A2EFE">
        <w:rPr>
          <w:rFonts w:ascii="ＭＳ 明朝" w:hAnsi="ＭＳ 明朝" w:hint="eastAsia"/>
          <w:kern w:val="0"/>
          <w:szCs w:val="21"/>
        </w:rPr>
        <w:t xml:space="preserve">　　</w:t>
      </w:r>
      <w:r>
        <w:rPr>
          <w:rFonts w:ascii="ＭＳ 明朝" w:hAnsi="ＭＳ 明朝" w:hint="eastAsia"/>
          <w:kern w:val="0"/>
          <w:szCs w:val="21"/>
        </w:rPr>
        <w:t xml:space="preserve">　　</w:t>
      </w:r>
      <w:r w:rsidRPr="008A2EFE">
        <w:rPr>
          <w:rFonts w:ascii="ＭＳ 明朝" w:hAnsi="ＭＳ 明朝" w:hint="eastAsia"/>
          <w:kern w:val="0"/>
          <w:szCs w:val="21"/>
        </w:rPr>
        <w:t>なお、受注者は、工事内容に応じ確認頻度を強化した段階確認の計画を施工計画書に明記し、発注者の承諾を受けて段階確認を受けるものとする。</w:t>
      </w:r>
    </w:p>
    <w:p w14:paraId="449F2BBD" w14:textId="77777777" w:rsidR="00AE2739" w:rsidRPr="00AE2739" w:rsidRDefault="00AE2739" w:rsidP="00AE2739">
      <w:pPr>
        <w:ind w:left="420" w:hangingChars="200" w:hanging="420"/>
        <w:rPr>
          <w:rFonts w:ascii="ＭＳ 明朝" w:hAnsi="ＭＳ 明朝"/>
          <w:kern w:val="0"/>
          <w:szCs w:val="21"/>
        </w:rPr>
      </w:pPr>
    </w:p>
    <w:p w14:paraId="295DDB89" w14:textId="77777777" w:rsidR="00AE2739" w:rsidRPr="00AE2739" w:rsidRDefault="00AE2739" w:rsidP="00AE2739">
      <w:pPr>
        <w:ind w:leftChars="100" w:left="421" w:hangingChars="100" w:hanging="211"/>
        <w:outlineLvl w:val="2"/>
        <w:rPr>
          <w:rFonts w:ascii="ＭＳ 明朝" w:hAnsi="ＭＳ 明朝"/>
          <w:kern w:val="0"/>
          <w:szCs w:val="21"/>
        </w:rPr>
      </w:pPr>
      <w:bookmarkStart w:id="25" w:name="_Toc105141903"/>
      <w:r w:rsidRPr="00AE2739">
        <w:rPr>
          <w:rFonts w:ascii="ＭＳ 明朝" w:hAnsi="ＭＳ 明朝" w:hint="eastAsia"/>
          <w:b/>
          <w:kern w:val="0"/>
          <w:szCs w:val="21"/>
        </w:rPr>
        <w:t>第１－23条　数量の算出及び出来形図</w:t>
      </w:r>
      <w:bookmarkEnd w:id="25"/>
    </w:p>
    <w:p w14:paraId="10BBE380"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１．受注者は、出来形数量を算出するために出来形測量を実施しなければならない。</w:t>
      </w:r>
    </w:p>
    <w:p w14:paraId="131358FB" w14:textId="50B68998"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２．受注者は、出来形測量の結果を基に、土木工事数量算出要領（案）及び設計図書に</w:t>
      </w:r>
      <w:r w:rsidR="00B53BB8">
        <w:rPr>
          <w:rFonts w:ascii="ＭＳ 明朝" w:hAnsi="ＭＳ 明朝" w:hint="eastAsia"/>
          <w:kern w:val="0"/>
          <w:szCs w:val="21"/>
        </w:rPr>
        <w:t>したがって</w:t>
      </w:r>
      <w:r w:rsidRPr="00AE2739">
        <w:rPr>
          <w:rFonts w:ascii="ＭＳ 明朝" w:hAnsi="ＭＳ 明朝" w:hint="eastAsia"/>
          <w:kern w:val="0"/>
          <w:szCs w:val="21"/>
        </w:rPr>
        <w:t>出来形数量を算出し、その結果を監督職員から請求があった場合は速やかに提示するとともに、工事完成時までに監督職員に提出しなければならない。出来形測量の結果が、設計図書の寸法に対し、土木工事施工管理基準及び規格値を満たしていれば、出来形数量は設計数量とみなすものとする。</w:t>
      </w:r>
    </w:p>
    <w:p w14:paraId="6849407D" w14:textId="1E22F3AC"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３．受注者は、出来形測量の結果及び設計図書に</w:t>
      </w:r>
      <w:r w:rsidR="00B53BB8">
        <w:rPr>
          <w:rFonts w:ascii="ＭＳ 明朝" w:hAnsi="ＭＳ 明朝" w:hint="eastAsia"/>
          <w:kern w:val="0"/>
          <w:szCs w:val="21"/>
        </w:rPr>
        <w:t>したがって</w:t>
      </w:r>
      <w:r w:rsidRPr="00AE2739">
        <w:rPr>
          <w:rFonts w:ascii="ＭＳ 明朝" w:hAnsi="ＭＳ 明朝" w:hint="eastAsia"/>
          <w:kern w:val="0"/>
          <w:szCs w:val="21"/>
        </w:rPr>
        <w:t>出来形図を作成し、監督職員に提出しなければならない。</w:t>
      </w:r>
    </w:p>
    <w:p w14:paraId="5D3BFB29" w14:textId="77777777" w:rsidR="00AE2739" w:rsidRPr="00AE2739" w:rsidRDefault="00AE2739" w:rsidP="00AE2739">
      <w:pPr>
        <w:ind w:left="420" w:hangingChars="200" w:hanging="420"/>
        <w:rPr>
          <w:rFonts w:ascii="ＭＳ 明朝" w:hAnsi="ＭＳ 明朝"/>
          <w:dstrike/>
          <w:kern w:val="0"/>
          <w:szCs w:val="21"/>
        </w:rPr>
      </w:pPr>
      <w:r w:rsidRPr="00AE2739">
        <w:rPr>
          <w:rFonts w:ascii="ＭＳ 明朝" w:hAnsi="ＭＳ 明朝" w:hint="eastAsia"/>
          <w:kern w:val="0"/>
          <w:szCs w:val="21"/>
        </w:rPr>
        <w:t xml:space="preserve">　　４．設計数量とは、設計図書に示された数量及びそれを基に算出された数量をいう。</w:t>
      </w:r>
    </w:p>
    <w:p w14:paraId="611F487B" w14:textId="77777777" w:rsidR="00AE2739" w:rsidRPr="00AE2739" w:rsidRDefault="00AE2739" w:rsidP="00AE2739">
      <w:pPr>
        <w:ind w:left="420" w:hangingChars="200" w:hanging="420"/>
        <w:rPr>
          <w:rFonts w:ascii="ＭＳ 明朝" w:hAnsi="ＭＳ 明朝"/>
          <w:kern w:val="0"/>
          <w:szCs w:val="21"/>
        </w:rPr>
      </w:pPr>
    </w:p>
    <w:p w14:paraId="082C88CE" w14:textId="77777777" w:rsidR="00AE2739" w:rsidRPr="00743F29" w:rsidRDefault="00AE2739" w:rsidP="00F63AC3">
      <w:pPr>
        <w:pStyle w:val="3"/>
      </w:pPr>
      <w:bookmarkStart w:id="26" w:name="_Toc105141904"/>
      <w:r w:rsidRPr="00743F29">
        <w:rPr>
          <w:rFonts w:hint="eastAsia"/>
        </w:rPr>
        <w:lastRenderedPageBreak/>
        <w:t>第１－24条　工事完成図</w:t>
      </w:r>
      <w:bookmarkEnd w:id="26"/>
    </w:p>
    <w:p w14:paraId="2F88EC74" w14:textId="715E3605"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１．受注者は、設計図書に</w:t>
      </w:r>
      <w:r w:rsidR="00B53BB8">
        <w:rPr>
          <w:rFonts w:ascii="ＭＳ 明朝" w:hAnsi="ＭＳ 明朝" w:hint="eastAsia"/>
          <w:kern w:val="0"/>
          <w:szCs w:val="21"/>
        </w:rPr>
        <w:t>したがって</w:t>
      </w:r>
      <w:r w:rsidRPr="00AE2739">
        <w:rPr>
          <w:rFonts w:ascii="ＭＳ 明朝" w:hAnsi="ＭＳ 明朝" w:hint="eastAsia"/>
          <w:kern w:val="0"/>
          <w:szCs w:val="21"/>
        </w:rPr>
        <w:t>工事完成図を作成し、監督職員に提出しなければならない。</w:t>
      </w:r>
    </w:p>
    <w:p w14:paraId="32E3D8A9" w14:textId="3EB72C87" w:rsid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２．工事完成図とは、最終の設計図に受注者からの申し出に対し、監督職員が承諾した事項（施工承諾の内容等）が反映された図面をいう。</w:t>
      </w:r>
    </w:p>
    <w:p w14:paraId="14340C17" w14:textId="7D31323F" w:rsidR="00EB1583" w:rsidRPr="00AE2739" w:rsidRDefault="00EB1583" w:rsidP="00AE2739">
      <w:pPr>
        <w:ind w:left="630" w:hangingChars="300" w:hanging="630"/>
        <w:rPr>
          <w:rFonts w:ascii="ＭＳ 明朝" w:hAnsi="ＭＳ 明朝"/>
          <w:kern w:val="0"/>
          <w:szCs w:val="21"/>
        </w:rPr>
      </w:pPr>
      <w:r>
        <w:rPr>
          <w:rFonts w:ascii="ＭＳ 明朝" w:hAnsi="ＭＳ 明朝" w:hint="eastAsia"/>
          <w:kern w:val="0"/>
          <w:szCs w:val="21"/>
        </w:rPr>
        <w:t xml:space="preserve">　　３．管水路工事においては、管割図についても工事完成図として提出しなければならない。</w:t>
      </w:r>
    </w:p>
    <w:p w14:paraId="69FB9FE9" w14:textId="77777777" w:rsidR="00AE2739" w:rsidRPr="00AE2739" w:rsidRDefault="00AE2739" w:rsidP="00AE2739">
      <w:pPr>
        <w:ind w:left="422" w:hangingChars="200" w:hanging="422"/>
        <w:rPr>
          <w:rFonts w:ascii="ＭＳ 明朝" w:hAnsi="ＭＳ 明朝"/>
          <w:b/>
          <w:kern w:val="0"/>
          <w:szCs w:val="21"/>
        </w:rPr>
      </w:pPr>
    </w:p>
    <w:p w14:paraId="7532A9A6" w14:textId="77777777" w:rsidR="00AE2739" w:rsidRPr="00AE2739" w:rsidRDefault="00AE2739" w:rsidP="00AE2739">
      <w:pPr>
        <w:ind w:leftChars="100" w:left="421" w:hangingChars="100" w:hanging="211"/>
        <w:outlineLvl w:val="2"/>
        <w:rPr>
          <w:rFonts w:ascii="ＭＳ 明朝" w:hAnsi="ＭＳ 明朝"/>
          <w:kern w:val="0"/>
          <w:szCs w:val="21"/>
        </w:rPr>
      </w:pPr>
      <w:bookmarkStart w:id="27" w:name="_Toc105141905"/>
      <w:r w:rsidRPr="00AE2739">
        <w:rPr>
          <w:rFonts w:ascii="ＭＳ 明朝" w:hAnsi="ＭＳ 明朝" w:hint="eastAsia"/>
          <w:b/>
          <w:kern w:val="0"/>
          <w:szCs w:val="21"/>
        </w:rPr>
        <w:t>第１－25条　工事完成検査</w:t>
      </w:r>
      <w:bookmarkEnd w:id="27"/>
    </w:p>
    <w:p w14:paraId="33A336BF"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１．受注者は、契約書第31条の規定に基づき、工事完成通知書を監督職員に提出しなければならない。</w:t>
      </w:r>
    </w:p>
    <w:p w14:paraId="17781787" w14:textId="628A8EC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２．受注者は、工事完成通知書を監督職員に提出する際には、次の各号に掲げる要件を</w:t>
      </w:r>
      <w:r w:rsidR="00B53BB8">
        <w:rPr>
          <w:rFonts w:ascii="ＭＳ 明朝" w:hAnsi="ＭＳ 明朝" w:hint="eastAsia"/>
          <w:kern w:val="0"/>
          <w:szCs w:val="21"/>
        </w:rPr>
        <w:t>全て</w:t>
      </w:r>
      <w:r w:rsidRPr="00AE2739">
        <w:rPr>
          <w:rFonts w:ascii="ＭＳ 明朝" w:hAnsi="ＭＳ 明朝" w:hint="eastAsia"/>
          <w:kern w:val="0"/>
          <w:szCs w:val="21"/>
        </w:rPr>
        <w:t>満たさなくてはならない</w:t>
      </w:r>
    </w:p>
    <w:p w14:paraId="752B5D39" w14:textId="623FA5AA"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 設計図書（追加、変更指示も含む。）に示される</w:t>
      </w:r>
      <w:r w:rsidR="00B53BB8">
        <w:rPr>
          <w:rFonts w:ascii="ＭＳ 明朝" w:hAnsi="ＭＳ 明朝" w:hint="eastAsia"/>
          <w:kern w:val="0"/>
          <w:szCs w:val="21"/>
        </w:rPr>
        <w:t>全て</w:t>
      </w:r>
      <w:r w:rsidRPr="00AE2739">
        <w:rPr>
          <w:rFonts w:ascii="ＭＳ 明朝" w:hAnsi="ＭＳ 明朝" w:hint="eastAsia"/>
          <w:kern w:val="0"/>
          <w:szCs w:val="21"/>
        </w:rPr>
        <w:t>の工事が完成していること。</w:t>
      </w:r>
    </w:p>
    <w:p w14:paraId="1BA442FA"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(２) 契約書第17条第1項の規定に基づき、監督職員の請求した改造が完了していること。</w:t>
      </w:r>
    </w:p>
    <w:p w14:paraId="07AA409F" w14:textId="64B56D0B"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(３) 設計図書により義務付けられた工事記録写真、出来形管理資料、工事関係図及び工事報告書等の資料の整理が</w:t>
      </w:r>
      <w:r w:rsidR="00B53BB8">
        <w:rPr>
          <w:rFonts w:ascii="ＭＳ 明朝" w:hAnsi="ＭＳ 明朝" w:hint="eastAsia"/>
          <w:kern w:val="0"/>
          <w:szCs w:val="21"/>
        </w:rPr>
        <w:t>全て</w:t>
      </w:r>
      <w:r w:rsidRPr="00AE2739">
        <w:rPr>
          <w:rFonts w:ascii="ＭＳ 明朝" w:hAnsi="ＭＳ 明朝" w:hint="eastAsia"/>
          <w:kern w:val="0"/>
          <w:szCs w:val="21"/>
        </w:rPr>
        <w:t>完了し、監督職員に提出</w:t>
      </w:r>
      <w:r w:rsidR="003C6F6B">
        <w:rPr>
          <w:rFonts w:ascii="ＭＳ 明朝" w:hAnsi="ＭＳ 明朝" w:hint="eastAsia"/>
          <w:kern w:val="0"/>
          <w:szCs w:val="21"/>
        </w:rPr>
        <w:t>していること。</w:t>
      </w:r>
    </w:p>
    <w:p w14:paraId="297DD866"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(４) 契約変更を行う必要が生じた工事においては、最終変更契約を発注者と締結していること。</w:t>
      </w:r>
    </w:p>
    <w:p w14:paraId="5BE3833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３．発注者は、工事完成検査に先立って、監督職員を通じて受注者に対して検査日を通知するものとする。</w:t>
      </w:r>
    </w:p>
    <w:p w14:paraId="422DBDB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４．検査職員は、監督職員及び受注者の立会により、工事目的物を対象として契約図書と対比し、次の各号に掲げる検査を行うものとする。</w:t>
      </w:r>
    </w:p>
    <w:p w14:paraId="6FD48639"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 工事の出来形について、形状、寸法、精度、数量、品質及び出来ばえの検査を行う。</w:t>
      </w:r>
    </w:p>
    <w:p w14:paraId="472E2A00"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(２) 工事管理状況について、書類、記録及び写真等を参考にして検査を行う。</w:t>
      </w:r>
    </w:p>
    <w:p w14:paraId="510E0E0D" w14:textId="28FAF51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５．検査職員は、修補の必要があると認めた場合には、受注者に対して、期限を定めて修補の指示を行うことができる。</w:t>
      </w:r>
    </w:p>
    <w:p w14:paraId="233DF093"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６．修補の完了が確認された場合は、その指示の日から補修完了の確認の日までの期間は、契約書第31条第2項に規定する期間に含めないものとする。</w:t>
      </w:r>
    </w:p>
    <w:p w14:paraId="1A4307CE"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７．受注者は、当該工事完成検査については、第1－22条第3項の規定を準用する。</w:t>
      </w:r>
    </w:p>
    <w:p w14:paraId="188F197E" w14:textId="77777777" w:rsidR="00AE2739" w:rsidRPr="00AE2739" w:rsidRDefault="00AE2739" w:rsidP="00AE2739">
      <w:pPr>
        <w:ind w:left="420" w:hangingChars="200" w:hanging="420"/>
        <w:rPr>
          <w:rFonts w:ascii="ＭＳ 明朝" w:hAnsi="ＭＳ 明朝"/>
          <w:kern w:val="0"/>
          <w:szCs w:val="21"/>
        </w:rPr>
      </w:pPr>
    </w:p>
    <w:p w14:paraId="44D1BE54" w14:textId="77777777" w:rsidR="00AE2739" w:rsidRPr="00AE2739" w:rsidRDefault="00AE2739" w:rsidP="00AE2739">
      <w:pPr>
        <w:ind w:leftChars="100" w:left="421" w:hangingChars="100" w:hanging="211"/>
        <w:outlineLvl w:val="2"/>
        <w:rPr>
          <w:rFonts w:ascii="ＭＳ 明朝" w:hAnsi="ＭＳ 明朝"/>
          <w:kern w:val="0"/>
          <w:szCs w:val="21"/>
        </w:rPr>
      </w:pPr>
      <w:bookmarkStart w:id="28" w:name="_Toc105141906"/>
      <w:r w:rsidRPr="00AE2739">
        <w:rPr>
          <w:rFonts w:ascii="ＭＳ 明朝" w:hAnsi="ＭＳ 明朝" w:hint="eastAsia"/>
          <w:b/>
          <w:kern w:val="0"/>
          <w:szCs w:val="21"/>
        </w:rPr>
        <w:t>第１－26条　既済部分検査</w:t>
      </w:r>
      <w:bookmarkEnd w:id="28"/>
    </w:p>
    <w:p w14:paraId="3D7F8843"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１．受注者は、契約書第37条第2項の部分払の確認の請求を行った場合、又は契約書第38条第1項の工事の完成の通知を行った場合は、既済部分に係る検査を受けなければならない。</w:t>
      </w:r>
    </w:p>
    <w:p w14:paraId="609B53D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２．受注者は、契約書第37条に基づく部分払いの請求を行うときは、前項の検査を受ける前に工事の出来高に関する資料を作成し、監督職員に提出しなければならない。</w:t>
      </w:r>
    </w:p>
    <w:p w14:paraId="41EB853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３．検査職員は、監督職員及び受注者の臨場の上、工事目的物を対象として工事の出来高に関する資料と対比し、次の各号に掲げる検査を行うものとする。</w:t>
      </w:r>
    </w:p>
    <w:p w14:paraId="036183D8"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（１）工事の出来形について、形状、寸法、精度、数量、品質及び出来ばえの検査を行う。</w:t>
      </w:r>
    </w:p>
    <w:p w14:paraId="4F0B9D2E"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（２）工事管理状況について、書類、記録及び写真等を参考にして検査を行う。</w:t>
      </w:r>
    </w:p>
    <w:p w14:paraId="0B99D1E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４．受注者は、検査職員の指示による修補については、前条の第5項の規定に従うものとする。</w:t>
      </w:r>
    </w:p>
    <w:p w14:paraId="2715EC0D"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５．受注者は、当該既済部分検査については、第1－22条第3項の規定を準用する。</w:t>
      </w:r>
    </w:p>
    <w:p w14:paraId="0F0D687F"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６．発注者は、既済部分検査に先立って、監督職員を通じて受注者に対して検査日を通知するものとする。</w:t>
      </w:r>
    </w:p>
    <w:p w14:paraId="106E855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 受注者は、契約書第34条に基づく中間前払金の請求を行うときは、認定を受ける前に履行報告書を作成し、監督職員に提出しなければならない。</w:t>
      </w:r>
    </w:p>
    <w:p w14:paraId="7AFE0CBB" w14:textId="77777777" w:rsidR="00AE2739" w:rsidRPr="00AE2739" w:rsidRDefault="00AE2739" w:rsidP="00AE2739">
      <w:pPr>
        <w:ind w:left="420" w:hangingChars="200" w:hanging="420"/>
        <w:rPr>
          <w:rFonts w:ascii="ＭＳ 明朝" w:hAnsi="ＭＳ 明朝"/>
          <w:kern w:val="0"/>
          <w:szCs w:val="21"/>
        </w:rPr>
      </w:pPr>
    </w:p>
    <w:p w14:paraId="7F3B4FA0" w14:textId="77777777" w:rsidR="00AE2739" w:rsidRPr="00AE2739" w:rsidRDefault="00AE2739" w:rsidP="00AE2739">
      <w:pPr>
        <w:ind w:leftChars="100" w:left="421" w:hangingChars="100" w:hanging="211"/>
        <w:outlineLvl w:val="2"/>
        <w:rPr>
          <w:rFonts w:ascii="ＭＳ 明朝" w:hAnsi="ＭＳ 明朝"/>
          <w:kern w:val="0"/>
          <w:szCs w:val="21"/>
        </w:rPr>
      </w:pPr>
      <w:bookmarkStart w:id="29" w:name="_Toc105141907"/>
      <w:r w:rsidRPr="00AE2739">
        <w:rPr>
          <w:rFonts w:ascii="ＭＳ 明朝" w:hAnsi="ＭＳ 明朝" w:hint="eastAsia"/>
          <w:b/>
          <w:kern w:val="0"/>
          <w:szCs w:val="21"/>
        </w:rPr>
        <w:t>第１－27条　技術検査</w:t>
      </w:r>
      <w:bookmarkEnd w:id="29"/>
    </w:p>
    <w:p w14:paraId="216AAA55" w14:textId="11278917" w:rsidR="00AE2739" w:rsidRPr="00AE2739" w:rsidRDefault="00AE2739" w:rsidP="0056444A">
      <w:pPr>
        <w:ind w:left="708" w:hangingChars="337" w:hanging="708"/>
        <w:rPr>
          <w:rFonts w:ascii="ＭＳ 明朝" w:hAnsi="ＭＳ 明朝"/>
          <w:kern w:val="0"/>
          <w:szCs w:val="21"/>
        </w:rPr>
      </w:pPr>
      <w:r w:rsidRPr="00AE2739">
        <w:rPr>
          <w:rFonts w:ascii="ＭＳ 明朝" w:hAnsi="ＭＳ 明朝" w:hint="eastAsia"/>
          <w:kern w:val="0"/>
          <w:szCs w:val="21"/>
        </w:rPr>
        <w:t xml:space="preserve">　　１．受注者は、別に定める</w:t>
      </w:r>
      <w:r w:rsidR="00505359">
        <w:rPr>
          <w:rFonts w:ascii="ＭＳ 明朝" w:hAnsi="ＭＳ 明朝" w:hint="eastAsia"/>
          <w:kern w:val="0"/>
          <w:szCs w:val="21"/>
        </w:rPr>
        <w:t>大阪府総務部契約局</w:t>
      </w:r>
      <w:r w:rsidRPr="00AE2739">
        <w:rPr>
          <w:rFonts w:ascii="ＭＳ 明朝" w:hAnsi="ＭＳ 明朝" w:hint="eastAsia"/>
          <w:kern w:val="0"/>
          <w:szCs w:val="21"/>
        </w:rPr>
        <w:t>建設工事検査要領に基づき、技術検査を受けなければならない。</w:t>
      </w:r>
    </w:p>
    <w:p w14:paraId="1415467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２．完成検査、既済部分検査は、地方自治法第234条の2第1項の検査を実施するときに行うものとする。</w:t>
      </w:r>
    </w:p>
    <w:p w14:paraId="0F3BFC13"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３．中間技術検査は、設計図書において対象工事と定められた工事について実施するものとする。</w:t>
      </w:r>
    </w:p>
    <w:p w14:paraId="0B422006"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lastRenderedPageBreak/>
        <w:t xml:space="preserve">　　４．中間技術検査は、設計図書において定められた段階において行うものとする。</w:t>
      </w:r>
    </w:p>
    <w:p w14:paraId="02D345B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５．中間技術検査の時期選定は、監督職員が行うものとし、発注者は中間技術検査に先立って受注者に対して中間技術検査を実施する旨及び検査日を通知するものとする。</w:t>
      </w:r>
    </w:p>
    <w:p w14:paraId="7E267EE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６．検査職員は、監督職員及び受注者の臨場の上、工事目的物を対象として設計図書と対比し、次の各号に掲げる検査を行うものとする。</w:t>
      </w:r>
    </w:p>
    <w:p w14:paraId="25DE722E"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（１）工事の出来形について、形状、寸法、精度、数量、品質及び出来ばえの検査を行う。</w:t>
      </w:r>
    </w:p>
    <w:p w14:paraId="61CF239A"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（２）工事管理状況について、書類、記録及び写真等を参考にして検査を行う。</w:t>
      </w:r>
    </w:p>
    <w:p w14:paraId="6295C36E"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７．受注者は、当該技術検査については、第１－22条</w:t>
      </w:r>
      <w:r w:rsidR="002A6787">
        <w:rPr>
          <w:rFonts w:ascii="ＭＳ 明朝" w:hAnsi="ＭＳ 明朝" w:hint="eastAsia"/>
          <w:kern w:val="0"/>
          <w:szCs w:val="21"/>
        </w:rPr>
        <w:t xml:space="preserve"> </w:t>
      </w:r>
      <w:r w:rsidRPr="00AE2739">
        <w:rPr>
          <w:rFonts w:ascii="ＭＳ 明朝" w:hAnsi="ＭＳ 明朝" w:hint="eastAsia"/>
          <w:kern w:val="0"/>
          <w:szCs w:val="21"/>
        </w:rPr>
        <w:t>第3項の規定を準用する。</w:t>
      </w:r>
    </w:p>
    <w:p w14:paraId="26772FCD" w14:textId="77777777" w:rsidR="00AE2739" w:rsidRPr="00AE2739" w:rsidRDefault="00AE2739" w:rsidP="00AE2739">
      <w:pPr>
        <w:ind w:left="420" w:hangingChars="200" w:hanging="420"/>
        <w:rPr>
          <w:rFonts w:ascii="ＭＳ 明朝" w:hAnsi="ＭＳ 明朝"/>
          <w:kern w:val="0"/>
          <w:szCs w:val="21"/>
        </w:rPr>
      </w:pPr>
    </w:p>
    <w:p w14:paraId="457180F9" w14:textId="77777777" w:rsidR="00AE2739" w:rsidRPr="00AE2739" w:rsidRDefault="00AE2739" w:rsidP="00AE2739">
      <w:pPr>
        <w:ind w:leftChars="100" w:left="421" w:hangingChars="100" w:hanging="211"/>
        <w:outlineLvl w:val="2"/>
        <w:rPr>
          <w:rFonts w:ascii="ＭＳ 明朝" w:hAnsi="ＭＳ 明朝"/>
          <w:kern w:val="0"/>
          <w:szCs w:val="21"/>
        </w:rPr>
      </w:pPr>
      <w:bookmarkStart w:id="30" w:name="_Toc105141908"/>
      <w:r w:rsidRPr="00AE2739">
        <w:rPr>
          <w:rFonts w:ascii="ＭＳ 明朝" w:hAnsi="ＭＳ 明朝" w:hint="eastAsia"/>
          <w:b/>
          <w:kern w:val="0"/>
          <w:szCs w:val="21"/>
        </w:rPr>
        <w:t>第１－28条　部分使用</w:t>
      </w:r>
      <w:bookmarkEnd w:id="30"/>
    </w:p>
    <w:p w14:paraId="2E6D9E75" w14:textId="3E98FBD3"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１．発注者は、受注者の同意を得て部分使用できる。</w:t>
      </w:r>
    </w:p>
    <w:p w14:paraId="3E64CBB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発注者が契約書第33条の規定に基づく当該工事に係わる部分使用を行う場合には、監督職員による品質及び出来形等の検査（確認を含む）を受けるものとする。なお、土木工事にあっては、中間技術検査による検査（確認）でもよい。</w:t>
      </w:r>
    </w:p>
    <w:p w14:paraId="3BE803D2" w14:textId="77777777" w:rsidR="00AE2739" w:rsidRPr="00AE2739" w:rsidRDefault="00AE2739" w:rsidP="00AE2739">
      <w:pPr>
        <w:ind w:left="420" w:hangingChars="200" w:hanging="420"/>
        <w:rPr>
          <w:rFonts w:ascii="ＭＳ 明朝" w:hAnsi="ＭＳ 明朝"/>
          <w:kern w:val="0"/>
          <w:szCs w:val="21"/>
        </w:rPr>
      </w:pPr>
    </w:p>
    <w:p w14:paraId="4EE76F0C" w14:textId="77777777" w:rsidR="00AE2739" w:rsidRPr="00AE2739" w:rsidRDefault="00AE2739" w:rsidP="00AE2739">
      <w:pPr>
        <w:ind w:leftChars="100" w:left="421" w:hangingChars="100" w:hanging="211"/>
        <w:outlineLvl w:val="2"/>
        <w:rPr>
          <w:rFonts w:ascii="ＭＳ 明朝" w:hAnsi="ＭＳ 明朝"/>
          <w:kern w:val="0"/>
          <w:szCs w:val="21"/>
        </w:rPr>
      </w:pPr>
      <w:bookmarkStart w:id="31" w:name="_Toc105141909"/>
      <w:r w:rsidRPr="00AE2739">
        <w:rPr>
          <w:rFonts w:ascii="ＭＳ 明朝" w:hAnsi="ＭＳ 明朝" w:hint="eastAsia"/>
          <w:b/>
          <w:kern w:val="0"/>
          <w:szCs w:val="21"/>
        </w:rPr>
        <w:t>第１－29条　施工管理</w:t>
      </w:r>
      <w:bookmarkEnd w:id="31"/>
    </w:p>
    <w:p w14:paraId="1F9BFE72" w14:textId="532C4588"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１．受注者は、工事の施工にあたっては、施工計画書に示される作業手順に</w:t>
      </w:r>
      <w:r w:rsidR="00B53BB8">
        <w:rPr>
          <w:rFonts w:ascii="ＭＳ 明朝" w:hAnsi="ＭＳ 明朝" w:hint="eastAsia"/>
          <w:kern w:val="0"/>
          <w:szCs w:val="21"/>
        </w:rPr>
        <w:t>したがって</w:t>
      </w:r>
      <w:r w:rsidRPr="00AE2739">
        <w:rPr>
          <w:rFonts w:ascii="ＭＳ 明朝" w:hAnsi="ＭＳ 明朝" w:hint="eastAsia"/>
          <w:kern w:val="0"/>
          <w:szCs w:val="21"/>
        </w:rPr>
        <w:t>施工し、品質及び出来形が設計図書に適合するよう、十分な施工管理をしなければならない。</w:t>
      </w:r>
    </w:p>
    <w:p w14:paraId="3E7D222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２．受注者は、契約図書に適合するよう工事を施工するために、自らの責任において、施工管理体制を確立しなければならない。</w:t>
      </w:r>
    </w:p>
    <w:p w14:paraId="6193D143"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監督職員は、以下に掲げる場合、設計図書に示す品質管理の測定頻度及び出来形管理の測定密度を変更することができる。この場合、受注者は、監督職員の指示に従うものとする。これに伴う費用は、受注者の負担とするものとする。</w:t>
      </w:r>
    </w:p>
    <w:p w14:paraId="7ECFDFC9"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（１）工事の初期で作業が定常的になっていない場合</w:t>
      </w:r>
    </w:p>
    <w:p w14:paraId="07C92A2B"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（２）管理試験結果が限界値に異常接近した場合</w:t>
      </w:r>
    </w:p>
    <w:p w14:paraId="4B6368BF"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（３）試験の結果、品質及び出来形に均一性を欠いた場合</w:t>
      </w:r>
    </w:p>
    <w:p w14:paraId="3FB638E9"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（４）前各号に掲げるもののほか、監督職員が必要と判断した場合</w:t>
      </w:r>
    </w:p>
    <w:p w14:paraId="4CB20E19" w14:textId="5095CA50" w:rsid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 受注者は、施工に先立ち工事現場又はその周辺の一般通行人等が見易い場所に、工事名、工期、発注者名及び受注者名を記載した標示板を設置し、工事完成後は速やかに標示板を撤去しなければならない。ただし、標示板の設置が困難な場合は、監督職員の承諾を得て省略することができる。</w:t>
      </w:r>
    </w:p>
    <w:p w14:paraId="1D7F2FEA" w14:textId="127CBF8F" w:rsidR="0054584A" w:rsidRDefault="0054584A" w:rsidP="00AE2739">
      <w:pPr>
        <w:ind w:left="630" w:hangingChars="300" w:hanging="630"/>
        <w:rPr>
          <w:rFonts w:ascii="ＭＳ 明朝" w:hAnsi="ＭＳ 明朝"/>
          <w:kern w:val="0"/>
          <w:szCs w:val="21"/>
        </w:rPr>
      </w:pPr>
      <w:r>
        <w:rPr>
          <w:rFonts w:ascii="ＭＳ 明朝" w:hAnsi="ＭＳ 明朝" w:hint="eastAsia"/>
          <w:kern w:val="0"/>
          <w:szCs w:val="21"/>
        </w:rPr>
        <w:t xml:space="preserve">　　　　なお、標示板の記載にあたっては、工事関する情報をわかりやすく記載するものとし、図</w:t>
      </w:r>
      <w:r w:rsidR="00885DD5">
        <w:rPr>
          <w:rFonts w:ascii="ＭＳ 明朝" w:hAnsi="ＭＳ 明朝" w:hint="eastAsia"/>
          <w:kern w:val="0"/>
          <w:szCs w:val="21"/>
        </w:rPr>
        <w:t>1</w:t>
      </w:r>
      <w:r w:rsidR="00885DD5">
        <w:rPr>
          <w:rFonts w:ascii="ＭＳ 明朝" w:hAnsi="ＭＳ 明朝"/>
          <w:kern w:val="0"/>
          <w:szCs w:val="21"/>
        </w:rPr>
        <w:t>-29</w:t>
      </w:r>
      <w:r>
        <w:rPr>
          <w:rFonts w:ascii="ＭＳ 明朝" w:hAnsi="ＭＳ 明朝" w:hint="eastAsia"/>
          <w:kern w:val="0"/>
          <w:szCs w:val="21"/>
        </w:rPr>
        <w:t>を参考とする。</w:t>
      </w:r>
    </w:p>
    <w:p w14:paraId="04704FBB" w14:textId="434921B0" w:rsidR="0054584A" w:rsidRDefault="0054584A" w:rsidP="00AE2739">
      <w:pPr>
        <w:ind w:left="630" w:hangingChars="300" w:hanging="630"/>
        <w:rPr>
          <w:rFonts w:ascii="ＭＳ 明朝" w:hAnsi="ＭＳ 明朝"/>
          <w:kern w:val="0"/>
          <w:szCs w:val="21"/>
        </w:rPr>
      </w:pPr>
      <w:r>
        <w:rPr>
          <w:rFonts w:ascii="ＭＳ 明朝" w:hAnsi="ＭＳ 明朝" w:hint="eastAsia"/>
          <w:kern w:val="0"/>
          <w:szCs w:val="21"/>
        </w:rPr>
        <w:t xml:space="preserve">　　　　また、記載内容については、工事内容に応じて、道路工事現場における表示施設等の設置基準について（</w:t>
      </w:r>
      <w:r w:rsidR="00F4548D" w:rsidRPr="00F4548D">
        <w:rPr>
          <w:rFonts w:ascii="ＭＳ 明朝" w:hAnsi="ＭＳ 明朝" w:hint="eastAsia"/>
          <w:kern w:val="0"/>
          <w:szCs w:val="21"/>
        </w:rPr>
        <w:t>昭和37年8月30日付け 道発372号 道路局長通達、最新改正平成18年3月31日付け 国道利37号・国道国防第206号 道路局路政課長、国道・防災課長通達）、河川工事等の工事看板の取扱いについて（令和2年2月21日付け 国水環第115号・国水治第135号・国水保第103号・国水海第82号 水管理・国土保全局 河川環境課長、治水課長、保全課長、海岸室長通達</w:t>
      </w:r>
      <w:r>
        <w:rPr>
          <w:rFonts w:ascii="ＭＳ 明朝" w:hAnsi="ＭＳ 明朝" w:hint="eastAsia"/>
          <w:kern w:val="0"/>
          <w:szCs w:val="21"/>
        </w:rPr>
        <w:t>）によるものとする。</w:t>
      </w:r>
    </w:p>
    <w:p w14:paraId="44A5026B" w14:textId="5DEAD409" w:rsidR="00885DD5" w:rsidRDefault="00885DD5" w:rsidP="0056444A">
      <w:pPr>
        <w:ind w:left="630" w:hangingChars="300" w:hanging="630"/>
        <w:jc w:val="center"/>
        <w:rPr>
          <w:rFonts w:ascii="ＭＳ 明朝" w:hAnsi="ＭＳ 明朝"/>
          <w:kern w:val="0"/>
          <w:szCs w:val="21"/>
        </w:rPr>
      </w:pPr>
      <w:r w:rsidRPr="00885DD5">
        <w:rPr>
          <w:rFonts w:ascii="ＭＳ 明朝" w:hAnsi="ＭＳ 明朝"/>
          <w:noProof/>
          <w:kern w:val="0"/>
          <w:szCs w:val="21"/>
        </w:rPr>
        <w:lastRenderedPageBreak/>
        <w:drawing>
          <wp:inline distT="0" distB="0" distL="0" distR="0" wp14:anchorId="0FD6DA99" wp14:editId="62628BD0">
            <wp:extent cx="1863306" cy="2366348"/>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913" cy="2410298"/>
                    </a:xfrm>
                    <a:prstGeom prst="rect">
                      <a:avLst/>
                    </a:prstGeom>
                    <a:noFill/>
                    <a:ln>
                      <a:noFill/>
                    </a:ln>
                  </pic:spPr>
                </pic:pic>
              </a:graphicData>
            </a:graphic>
          </wp:inline>
        </w:drawing>
      </w:r>
    </w:p>
    <w:p w14:paraId="3E3F9798" w14:textId="6E272042" w:rsidR="00885DD5" w:rsidRDefault="00FF37B9" w:rsidP="0056444A">
      <w:pPr>
        <w:ind w:left="630" w:hangingChars="300" w:hanging="630"/>
        <w:jc w:val="center"/>
        <w:rPr>
          <w:rFonts w:ascii="ＭＳ 明朝" w:hAnsi="ＭＳ 明朝"/>
          <w:kern w:val="0"/>
          <w:szCs w:val="21"/>
        </w:rPr>
      </w:pPr>
      <w:r>
        <w:rPr>
          <w:rFonts w:ascii="ＭＳ 明朝" w:hAnsi="ＭＳ 明朝" w:hint="eastAsia"/>
          <w:kern w:val="0"/>
          <w:szCs w:val="21"/>
        </w:rPr>
        <w:t>図1-29</w:t>
      </w:r>
    </w:p>
    <w:p w14:paraId="0ABF1C17" w14:textId="63E3C439" w:rsidR="00885DD5" w:rsidRDefault="00885DD5" w:rsidP="00AE2739">
      <w:pPr>
        <w:ind w:left="630" w:hangingChars="300" w:hanging="630"/>
        <w:rPr>
          <w:rFonts w:ascii="ＭＳ 明朝" w:hAnsi="ＭＳ 明朝"/>
          <w:kern w:val="0"/>
          <w:szCs w:val="21"/>
        </w:rPr>
      </w:pPr>
    </w:p>
    <w:p w14:paraId="65D3AB8C"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５．受注者は、工事期間中現場内及び周辺の整理整頓に努めなければならない。</w:t>
      </w:r>
    </w:p>
    <w:p w14:paraId="04690B3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施工に際し施工現場周辺並びに他の構造物及び施設などへ影響を及ぼさないよう施工しなければならない。また、影響が生じた場合には直ちに監督職員へ連絡し、その対応方法等に関して監督職員と速やかに協議しなければならない。また、損傷が受注者の過失によるものと認められる場合、受注者自らの負担で原形に復元しなければならない。</w:t>
      </w:r>
    </w:p>
    <w:p w14:paraId="4CE08317" w14:textId="0503DE2C"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７．受注者は、</w:t>
      </w:r>
      <w:r w:rsidR="00C54C24">
        <w:rPr>
          <w:rFonts w:ascii="ＭＳ 明朝" w:hAnsi="ＭＳ 明朝" w:hint="eastAsia"/>
          <w:kern w:val="0"/>
          <w:szCs w:val="21"/>
        </w:rPr>
        <w:t>工事の適正な実施に必要な技術的能力の向上、情報通信技術を活用した工事の実施の効率化等による生産性の向上並びに技術者、技能労働者等育成及び確保並びにこれらの者に係る賃金、労働時間、その他の</w:t>
      </w:r>
      <w:r w:rsidRPr="00AE2739">
        <w:rPr>
          <w:rFonts w:ascii="ＭＳ 明朝" w:hAnsi="ＭＳ 明朝" w:hint="eastAsia"/>
          <w:kern w:val="0"/>
          <w:szCs w:val="21"/>
        </w:rPr>
        <w:t>労働条件、安全衛生その他の労働環境の改善に努めなければならない。また、受注者は、作業員が健全な身体と精神を保持できるよう作業場所、現場事務所及び作業員宿舎等における良好な作業環境の確保に努めなければならない。</w:t>
      </w:r>
    </w:p>
    <w:p w14:paraId="5C11ED1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８． 受注者は、工事中に物件を発見又は拾得した場合、直ちに関係機関へ通報するとともに、監督職員へ連絡し、その対応について指示を受けるものとする。</w:t>
      </w:r>
    </w:p>
    <w:p w14:paraId="36C135C4" w14:textId="006EFE80"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９.</w:t>
      </w:r>
      <w:r w:rsidRPr="00AE2739">
        <w:rPr>
          <w:rFonts w:ascii="MS-Mincho" w:eastAsia="MS-Mincho" w:cs="MS-Mincho" w:hint="eastAsia"/>
          <w:kern w:val="0"/>
          <w:szCs w:val="21"/>
        </w:rPr>
        <w:t xml:space="preserve"> </w:t>
      </w:r>
      <w:r w:rsidRPr="00AE2739">
        <w:rPr>
          <w:rFonts w:ascii="ＭＳ 明朝" w:hAnsi="ＭＳ 明朝" w:hint="eastAsia"/>
          <w:kern w:val="0"/>
          <w:szCs w:val="21"/>
        </w:rPr>
        <w:t>受注者は、土木工事の施工管理及び規格値を定めた土木工事施工管理基準（出来形管理基準</w:t>
      </w:r>
      <w:r w:rsidR="00C54C24">
        <w:rPr>
          <w:rFonts w:ascii="ＭＳ 明朝" w:hAnsi="ＭＳ 明朝" w:hint="eastAsia"/>
          <w:kern w:val="0"/>
          <w:szCs w:val="21"/>
        </w:rPr>
        <w:t>及び</w:t>
      </w:r>
      <w:r w:rsidRPr="00AE2739">
        <w:rPr>
          <w:rFonts w:ascii="ＭＳ 明朝" w:hAnsi="ＭＳ 明朝" w:hint="eastAsia"/>
          <w:kern w:val="0"/>
          <w:szCs w:val="21"/>
        </w:rPr>
        <w:t>品質管理基準</w:t>
      </w:r>
      <w:r w:rsidRPr="00AE2739">
        <w:rPr>
          <w:rFonts w:ascii="ＭＳ 明朝" w:hAnsi="ＭＳ 明朝"/>
          <w:kern w:val="0"/>
          <w:szCs w:val="21"/>
        </w:rPr>
        <w:t>)</w:t>
      </w:r>
      <w:r w:rsidRPr="00AE2739">
        <w:rPr>
          <w:rFonts w:ascii="ＭＳ 明朝" w:hAnsi="ＭＳ 明朝" w:hint="eastAsia"/>
          <w:kern w:val="0"/>
          <w:szCs w:val="21"/>
        </w:rPr>
        <w:t>により施工管理を行い、また、写真管理基準により土木工事の工事写真による写真管理を行って、その記録及び関係書類を作成、保管し、工事完成時に監督職員へ提出しなければならない。ただし、それ以外で監督職員からの請求があった場合は提示しなければならない。</w:t>
      </w:r>
    </w:p>
    <w:p w14:paraId="2D3872B3" w14:textId="77777777"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なお、土木工事施工管理基準、及び写真管理基準に定められていない工種又は項目については、監督職員と協議の上、施工管理、写真管理を行うものとする。</w:t>
      </w:r>
    </w:p>
    <w:p w14:paraId="69951657" w14:textId="77777777" w:rsidR="00AE2739" w:rsidRPr="00AE2739" w:rsidRDefault="00AE2739" w:rsidP="00AE2739">
      <w:pPr>
        <w:rPr>
          <w:rFonts w:ascii="ＭＳ 明朝" w:hAnsi="ＭＳ 明朝"/>
          <w:kern w:val="0"/>
          <w:szCs w:val="21"/>
        </w:rPr>
      </w:pPr>
    </w:p>
    <w:p w14:paraId="1786F53A" w14:textId="77777777" w:rsidR="00AE2739" w:rsidRPr="00AE2739" w:rsidRDefault="00AE2739" w:rsidP="00AE2739">
      <w:pPr>
        <w:ind w:leftChars="100" w:left="421" w:hangingChars="100" w:hanging="211"/>
        <w:outlineLvl w:val="2"/>
        <w:rPr>
          <w:rFonts w:ascii="ＭＳ 明朝" w:hAnsi="ＭＳ 明朝"/>
          <w:kern w:val="0"/>
          <w:szCs w:val="21"/>
        </w:rPr>
      </w:pPr>
      <w:bookmarkStart w:id="32" w:name="_Toc105141910"/>
      <w:r w:rsidRPr="00AE2739">
        <w:rPr>
          <w:rFonts w:ascii="ＭＳ 明朝" w:hAnsi="ＭＳ 明朝" w:hint="eastAsia"/>
          <w:b/>
          <w:kern w:val="0"/>
          <w:szCs w:val="21"/>
        </w:rPr>
        <w:t>第１－30条　履行報告</w:t>
      </w:r>
      <w:bookmarkEnd w:id="32"/>
      <w:r w:rsidRPr="00AE2739">
        <w:rPr>
          <w:rFonts w:ascii="ＭＳ 明朝" w:hAnsi="ＭＳ 明朝" w:hint="eastAsia"/>
          <w:b/>
          <w:kern w:val="0"/>
          <w:szCs w:val="21"/>
        </w:rPr>
        <w:t xml:space="preserve"> </w:t>
      </w:r>
    </w:p>
    <w:p w14:paraId="2F7A81F2"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受注者は、契約書第11条の規定に基づき、工事履行報告書を監督職員に提出しなければならない。</w:t>
      </w:r>
    </w:p>
    <w:p w14:paraId="09D7EC85" w14:textId="77777777" w:rsidR="00AE2739" w:rsidRPr="00AE2739" w:rsidRDefault="00AE2739" w:rsidP="00AE2739">
      <w:pPr>
        <w:ind w:left="210" w:hangingChars="100" w:hanging="210"/>
        <w:rPr>
          <w:rFonts w:ascii="ＭＳ 明朝" w:hAnsi="ＭＳ 明朝"/>
          <w:kern w:val="0"/>
          <w:szCs w:val="21"/>
        </w:rPr>
      </w:pPr>
    </w:p>
    <w:p w14:paraId="3B99685C" w14:textId="77777777" w:rsidR="00AE2739" w:rsidRPr="00AE2739" w:rsidRDefault="00AE2739" w:rsidP="00AE2739">
      <w:pPr>
        <w:ind w:leftChars="100" w:left="421" w:hangingChars="100" w:hanging="211"/>
        <w:outlineLvl w:val="2"/>
        <w:rPr>
          <w:rFonts w:ascii="ＭＳ 明朝" w:hAnsi="ＭＳ 明朝"/>
          <w:kern w:val="0"/>
          <w:szCs w:val="21"/>
        </w:rPr>
      </w:pPr>
      <w:bookmarkStart w:id="33" w:name="_Toc105141911"/>
      <w:r w:rsidRPr="00AE2739">
        <w:rPr>
          <w:rFonts w:ascii="ＭＳ 明朝" w:hAnsi="ＭＳ 明朝" w:hint="eastAsia"/>
          <w:b/>
          <w:kern w:val="0"/>
          <w:szCs w:val="21"/>
        </w:rPr>
        <w:t>第１－31条　使用人等の管理</w:t>
      </w:r>
      <w:bookmarkEnd w:id="33"/>
      <w:r w:rsidRPr="00AE2739">
        <w:rPr>
          <w:rFonts w:ascii="ＭＳ 明朝" w:hAnsi="ＭＳ 明朝" w:hint="eastAsia"/>
          <w:b/>
          <w:kern w:val="0"/>
          <w:szCs w:val="21"/>
        </w:rPr>
        <w:t xml:space="preserve"> </w:t>
      </w:r>
    </w:p>
    <w:p w14:paraId="07455430" w14:textId="1EFE9420"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１．受注者は、使用人等（下請負人又はその代理人</w:t>
      </w:r>
      <w:r w:rsidR="00B53BB8">
        <w:rPr>
          <w:rFonts w:ascii="ＭＳ 明朝" w:hAnsi="ＭＳ 明朝" w:hint="eastAsia"/>
          <w:kern w:val="0"/>
          <w:szCs w:val="21"/>
        </w:rPr>
        <w:t>若しくは</w:t>
      </w:r>
      <w:r w:rsidRPr="00AE2739">
        <w:rPr>
          <w:rFonts w:ascii="ＭＳ 明朝" w:hAnsi="ＭＳ 明朝" w:hint="eastAsia"/>
          <w:kern w:val="0"/>
          <w:szCs w:val="21"/>
        </w:rPr>
        <w:t>その使用人その他これに準ずる者を含む。以下「使用人等」という。）の雇用条件、賃金の支払い状況及び宿舎環境等を十分に把握し、適正な労働条件を確保しなければならない。</w:t>
      </w:r>
    </w:p>
    <w:p w14:paraId="09BB62D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２．受注者は、使用人等に適時、安全対策、環境対策、衛生管理、地域住民に対する対応等の指導及び教育を行うとともに、工事が適正に遂行されるように管理及び監督しなければならない。</w:t>
      </w:r>
    </w:p>
    <w:p w14:paraId="74CBD527" w14:textId="77777777" w:rsidR="00AE2739" w:rsidRPr="00AE2739" w:rsidRDefault="00AE2739" w:rsidP="00AE2739">
      <w:pPr>
        <w:ind w:left="420" w:hangingChars="200" w:hanging="420"/>
        <w:rPr>
          <w:rFonts w:ascii="ＭＳ 明朝" w:hAnsi="ＭＳ 明朝"/>
          <w:kern w:val="0"/>
          <w:szCs w:val="21"/>
        </w:rPr>
      </w:pPr>
    </w:p>
    <w:p w14:paraId="4ABD2D75" w14:textId="77777777" w:rsidR="00AE2739" w:rsidRPr="00AE2739" w:rsidRDefault="00AE2739" w:rsidP="00AE2739">
      <w:pPr>
        <w:ind w:leftChars="100" w:left="421" w:hangingChars="100" w:hanging="211"/>
        <w:outlineLvl w:val="2"/>
        <w:rPr>
          <w:rFonts w:ascii="ＭＳ 明朝" w:hAnsi="ＭＳ 明朝"/>
          <w:kern w:val="0"/>
          <w:szCs w:val="21"/>
        </w:rPr>
      </w:pPr>
      <w:bookmarkStart w:id="34" w:name="_Toc105141912"/>
      <w:r w:rsidRPr="00AE2739">
        <w:rPr>
          <w:rFonts w:ascii="ＭＳ 明朝" w:hAnsi="ＭＳ 明朝" w:hint="eastAsia"/>
          <w:b/>
          <w:kern w:val="0"/>
          <w:szCs w:val="21"/>
        </w:rPr>
        <w:t>第１－32条　工事関係者に対する措置要求</w:t>
      </w:r>
      <w:bookmarkEnd w:id="34"/>
      <w:r w:rsidRPr="00AE2739">
        <w:rPr>
          <w:rFonts w:ascii="ＭＳ 明朝" w:hAnsi="ＭＳ 明朝" w:hint="eastAsia"/>
          <w:b/>
          <w:kern w:val="0"/>
          <w:szCs w:val="21"/>
        </w:rPr>
        <w:t xml:space="preserve"> </w:t>
      </w:r>
    </w:p>
    <w:p w14:paraId="5685B7BF"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 発注者は、現場代理人が工事目的物の品質・出来形の確保及び工期の遵守に関して、著しく不適当と認められるものがあるときは、受注者に対して、その理由を明示した書面により、必要な措置をとるべきことを請求することができる。</w:t>
      </w:r>
    </w:p>
    <w:p w14:paraId="62E6F6D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 発注者又は監督職員は、主任技術者（監理技術者）、専門技術者（これらの者と現場代理人を</w:t>
      </w:r>
      <w:r w:rsidRPr="00AE2739">
        <w:rPr>
          <w:rFonts w:ascii="ＭＳ 明朝" w:hAnsi="ＭＳ 明朝" w:hint="eastAsia"/>
          <w:kern w:val="0"/>
          <w:szCs w:val="21"/>
        </w:rPr>
        <w:lastRenderedPageBreak/>
        <w:t>兼務する者を除く。）が工事目的物の品質・出来形の確保及び工期の遵守に関して、著しく不適当と認められるものがあるときは、受注者に対して、その理由を明示した書面により、必要な措置をとるべきことを請求することができる。</w:t>
      </w:r>
    </w:p>
    <w:p w14:paraId="5198C237" w14:textId="77777777" w:rsidR="00AE2739" w:rsidRPr="00AE2739" w:rsidRDefault="00AE2739" w:rsidP="00AE2739">
      <w:pPr>
        <w:ind w:left="420" w:hangingChars="200" w:hanging="420"/>
        <w:rPr>
          <w:rFonts w:ascii="ＭＳ 明朝" w:hAnsi="ＭＳ 明朝"/>
          <w:kern w:val="0"/>
          <w:szCs w:val="21"/>
        </w:rPr>
      </w:pPr>
    </w:p>
    <w:p w14:paraId="6C5F9A95" w14:textId="77777777" w:rsidR="00AE2739" w:rsidRPr="00AE2739" w:rsidRDefault="00AE2739" w:rsidP="00AE2739">
      <w:pPr>
        <w:ind w:leftChars="100" w:left="421" w:hangingChars="100" w:hanging="211"/>
        <w:outlineLvl w:val="2"/>
        <w:rPr>
          <w:rFonts w:ascii="ＭＳ 明朝" w:hAnsi="ＭＳ 明朝"/>
          <w:kern w:val="0"/>
          <w:szCs w:val="21"/>
        </w:rPr>
      </w:pPr>
      <w:bookmarkStart w:id="35" w:name="_Toc105141913"/>
      <w:r w:rsidRPr="00AE2739">
        <w:rPr>
          <w:rFonts w:ascii="ＭＳ 明朝" w:hAnsi="ＭＳ 明朝" w:hint="eastAsia"/>
          <w:b/>
          <w:kern w:val="0"/>
          <w:szCs w:val="21"/>
        </w:rPr>
        <w:t>第１－33条　工事中の安全確保</w:t>
      </w:r>
      <w:bookmarkEnd w:id="35"/>
      <w:r w:rsidRPr="00AE2739">
        <w:rPr>
          <w:rFonts w:ascii="ＭＳ 明朝" w:hAnsi="ＭＳ 明朝" w:hint="eastAsia"/>
          <w:b/>
          <w:kern w:val="0"/>
          <w:szCs w:val="21"/>
        </w:rPr>
        <w:t xml:space="preserve"> </w:t>
      </w:r>
    </w:p>
    <w:p w14:paraId="2ABA47D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１．受注者は、土木工事等施工技術安全指針（20 農振第2236 号平成21 年3 月30 日付け農林水産省農村振興局整備部長通知）、ＪＩＳ Ａ ８９７２（斜面・法面工事用仮設設備）を参考に、常に工事の安全に留意して工事関係者及び公衆の生命、身体、財産に関する危害及び迷惑の防止に努めなければならない。ただし、これらの指針は当該工事の契約条項を超えて受注者を拘束するものではない。</w:t>
      </w:r>
    </w:p>
    <w:p w14:paraId="47627A0A" w14:textId="3D26370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２．受注者は、工事施工中、監督職員及び管理者の</w:t>
      </w:r>
      <w:r w:rsidR="009D002D">
        <w:rPr>
          <w:rFonts w:ascii="ＭＳ 明朝" w:hAnsi="ＭＳ 明朝" w:hint="eastAsia"/>
          <w:kern w:val="0"/>
          <w:szCs w:val="21"/>
        </w:rPr>
        <w:t>承諾</w:t>
      </w:r>
      <w:r w:rsidRPr="00AE2739">
        <w:rPr>
          <w:rFonts w:ascii="ＭＳ 明朝" w:hAnsi="ＭＳ 明朝" w:hint="eastAsia"/>
          <w:kern w:val="0"/>
          <w:szCs w:val="21"/>
        </w:rPr>
        <w:t>なくして、流水又は水陸交通の支障となるような行為等、公衆に迷惑を及ぼす施工方法を採用してはならない。</w:t>
      </w:r>
    </w:p>
    <w:p w14:paraId="27F0AC4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３．受注者は、建設工事公衆災害防止対策要綱（平成5年2月1日付け5地第72号農林水産大臣官房地方課長通知）を遵守して災害の防止を図らなければならない。</w:t>
      </w:r>
    </w:p>
    <w:p w14:paraId="570EB13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４．受注者は、土木工事に使用する建設機械の選定、使用等については、設計図書により建設機械が指定されている場合には、これに適合した建設機械を使用しなければならない。</w:t>
      </w:r>
    </w:p>
    <w:p w14:paraId="69B110A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ただし、より条件にあった機械がある場合には、監督職員の承諾を得てそれを使用することができる。</w:t>
      </w:r>
    </w:p>
    <w:p w14:paraId="48D98F32" w14:textId="196FF45E"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５．受注者は、工事箇所及びその周辺にある地上地下の既設構造物に対して支障を及ぼさないよう防護工事等必要な措置を講じなければならない。</w:t>
      </w:r>
      <w:r w:rsidR="009D002D">
        <w:rPr>
          <w:rFonts w:ascii="ＭＳ 明朝" w:hAnsi="ＭＳ 明朝" w:hint="eastAsia"/>
          <w:kern w:val="0"/>
          <w:szCs w:val="21"/>
        </w:rPr>
        <w:t>特に重機械等が、架空線等上空施設の下を通過する箇所では、高さ制限を確認するための安全対策施設（簡易ゲート）の設置や適切な誘導員の配置等、架空線に支障を及ぼさないよう十分に注意しなければならない。</w:t>
      </w:r>
    </w:p>
    <w:p w14:paraId="5D573C8A" w14:textId="7E1A397F"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６．受注者は、豪雨、出水及びその他天災に対し、気象予報等について十分な注意を払い、常に災害を最小限に食い止めるための防災体制を確立しておかなければならない。</w:t>
      </w:r>
    </w:p>
    <w:p w14:paraId="76BA6FFE" w14:textId="4F1CB1A6"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７．受注者は、工事現場に工事関係者以外の者の立入りを禁止する場合は、その区域を板囲い、ロープ等</w:t>
      </w:r>
      <w:r w:rsidR="009049C2">
        <w:rPr>
          <w:rFonts w:ascii="ＭＳ 明朝" w:hAnsi="ＭＳ 明朝" w:hint="eastAsia"/>
          <w:kern w:val="0"/>
          <w:szCs w:val="21"/>
        </w:rPr>
        <w:t>で</w:t>
      </w:r>
      <w:r w:rsidRPr="00AE2739">
        <w:rPr>
          <w:rFonts w:ascii="ＭＳ 明朝" w:hAnsi="ＭＳ 明朝" w:hint="eastAsia"/>
          <w:kern w:val="0"/>
          <w:szCs w:val="21"/>
        </w:rPr>
        <w:t>囲うとともに、「立入り禁止」の標示をしなければならない。</w:t>
      </w:r>
    </w:p>
    <w:p w14:paraId="696758C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８．受注者は、工事期間中、安全巡視を行うとともに、工事区域及びその周辺の監視あるいは連絡を行い、安全を確保しなければならない。</w:t>
      </w:r>
    </w:p>
    <w:p w14:paraId="3CC5037C" w14:textId="1AD81888"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９．受注者は、工事現場の</w:t>
      </w:r>
      <w:r w:rsidR="00AB3282">
        <w:rPr>
          <w:rFonts w:ascii="ＭＳ 明朝" w:hAnsi="ＭＳ 明朝" w:hint="eastAsia"/>
          <w:kern w:val="0"/>
          <w:szCs w:val="21"/>
        </w:rPr>
        <w:t>現場環境改善</w:t>
      </w:r>
      <w:r w:rsidRPr="00AE2739">
        <w:rPr>
          <w:rFonts w:ascii="ＭＳ 明朝" w:hAnsi="ＭＳ 明朝" w:hint="eastAsia"/>
          <w:kern w:val="0"/>
          <w:szCs w:val="21"/>
        </w:rPr>
        <w:t>を図るため、現場事務所、作業員宿舎、休憩所又は作業環境等の改善を行い、快適な職場を形成するとともに、地域との積極的なコミュニケーション及び現場周辺の美装化に努めるものとする。</w:t>
      </w:r>
    </w:p>
    <w:p w14:paraId="6D23934C" w14:textId="6F31CA1B"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10．(１)受注者は、土地改良事業等における工事の安全対策について（平成4年5月27日付け4構改D第308号農林水産省構造改善局長通知）に基づいて、工事着手後、原則として作業員全員の参加により月当たり半日以上の時間を割当てて、</w:t>
      </w:r>
      <w:r w:rsidR="00AB3282">
        <w:rPr>
          <w:rFonts w:ascii="ＭＳ 明朝" w:hAnsi="ＭＳ 明朝" w:hint="eastAsia"/>
          <w:kern w:val="0"/>
          <w:szCs w:val="21"/>
        </w:rPr>
        <w:t>次の</w:t>
      </w:r>
      <w:r w:rsidRPr="00AE2739">
        <w:rPr>
          <w:rFonts w:ascii="ＭＳ 明朝" w:hAnsi="ＭＳ 明朝" w:hint="eastAsia"/>
          <w:kern w:val="0"/>
          <w:szCs w:val="21"/>
        </w:rPr>
        <w:t>項目から実施内容を選択し、工事の内容に応じた安全・訓練等を実施しなければならない。</w:t>
      </w:r>
    </w:p>
    <w:p w14:paraId="08D6AFFE"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①　安全活動のビデオ等視覚資料による安全教育</w:t>
      </w:r>
    </w:p>
    <w:p w14:paraId="2F2A4D9C"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 xml:space="preserve"> ②　当該工事内容等の周知徹底</w:t>
      </w:r>
    </w:p>
    <w:p w14:paraId="04F02534"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 xml:space="preserve"> ③　工事安全に関する法令、通達、指針等の周知徹底</w:t>
      </w:r>
    </w:p>
    <w:p w14:paraId="0BCFF2F7"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 xml:space="preserve"> ④　当該工事における災害対策訓練</w:t>
      </w:r>
    </w:p>
    <w:p w14:paraId="43A8B49D"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 xml:space="preserve">　⑤　当該工事現場で予想される事故対策</w:t>
      </w:r>
    </w:p>
    <w:p w14:paraId="3A25BE6E"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 xml:space="preserve">　⑥　その他、安全・訓練等として必要な事項</w:t>
      </w:r>
    </w:p>
    <w:p w14:paraId="5507622B" w14:textId="77777777" w:rsidR="00AE2739" w:rsidRPr="00AE2739" w:rsidRDefault="00AE2739" w:rsidP="00AE2739">
      <w:pPr>
        <w:ind w:left="1050" w:hangingChars="500" w:hanging="1050"/>
        <w:rPr>
          <w:rFonts w:ascii="ＭＳ 明朝" w:hAnsi="ＭＳ 明朝"/>
          <w:kern w:val="0"/>
          <w:szCs w:val="21"/>
        </w:rPr>
      </w:pPr>
      <w:r w:rsidRPr="00AE2739">
        <w:rPr>
          <w:rFonts w:ascii="ＭＳ 明朝" w:hAnsi="ＭＳ 明朝" w:hint="eastAsia"/>
          <w:kern w:val="0"/>
          <w:szCs w:val="21"/>
        </w:rPr>
        <w:t xml:space="preserve">　　　　(２) 施工に先立ち作成する施工計画書には、工事の内容に応じた安全・訓練等の具体的な計画について記載しなければならない。</w:t>
      </w:r>
    </w:p>
    <w:p w14:paraId="174DEE28" w14:textId="77777777" w:rsidR="00AE2739" w:rsidRPr="00AE2739" w:rsidRDefault="00AE2739" w:rsidP="00AE2739">
      <w:pPr>
        <w:ind w:left="1050" w:hangingChars="500" w:hanging="1050"/>
        <w:rPr>
          <w:rFonts w:ascii="ＭＳ 明朝" w:hAnsi="ＭＳ 明朝"/>
          <w:kern w:val="0"/>
          <w:szCs w:val="21"/>
        </w:rPr>
      </w:pPr>
      <w:r w:rsidRPr="00AE2739">
        <w:rPr>
          <w:rFonts w:ascii="ＭＳ 明朝" w:hAnsi="ＭＳ 明朝" w:hint="eastAsia"/>
          <w:kern w:val="0"/>
          <w:szCs w:val="21"/>
        </w:rPr>
        <w:t xml:space="preserve">　　　　(３) 安全・訓練等の実施状況は、写真・ビデオ又は実施状況報告書等により提示するものとする。</w:t>
      </w:r>
    </w:p>
    <w:p w14:paraId="23B6228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11．受注者は、所轄警察署、道路管理者、鉄道事業者、河川管理者、労働基準監督署等の関係者及び関係機関と緊密な連絡を取り、工事中の安全を確保しなければならない。</w:t>
      </w:r>
    </w:p>
    <w:p w14:paraId="1D57CFD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12．受注者は、工事現場が隣接し又は同一場所において別途工事がある場合は、受注業者間の安全施工に関する緊密な情報交換を行うとともに、非常時における臨機の措置を定める等の連絡調整を行うため、関係者による工事関係者連絡会議を組織するものとする。</w:t>
      </w:r>
    </w:p>
    <w:p w14:paraId="4CCD3E6D"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lastRenderedPageBreak/>
        <w:t xml:space="preserve">　　13．監督職員が、労働安全衛生法（昭和47年法律第57号）第30条第1項に規定する措置を講じる者として、同条第2項の規定に基づき、受注者を指名した場合には、受注者はこれに従うものとする。</w:t>
      </w:r>
    </w:p>
    <w:p w14:paraId="78E0B4D6" w14:textId="71FF2452"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14．受注者は、工事中における安全の確保を</w:t>
      </w:r>
      <w:r w:rsidR="00B53BB8">
        <w:rPr>
          <w:rFonts w:ascii="ＭＳ 明朝" w:hAnsi="ＭＳ 明朝" w:hint="eastAsia"/>
          <w:kern w:val="0"/>
          <w:szCs w:val="21"/>
        </w:rPr>
        <w:t>全て</w:t>
      </w:r>
      <w:r w:rsidRPr="00AE2739">
        <w:rPr>
          <w:rFonts w:ascii="ＭＳ 明朝" w:hAnsi="ＭＳ 明朝" w:hint="eastAsia"/>
          <w:kern w:val="0"/>
          <w:szCs w:val="21"/>
        </w:rPr>
        <w:t>に優先させ、労働安全衛生法等関連法令に基づく措置を常に講じておくものとする。特に重機械の運転、電気設備等については、関係法令に基づいて適切な措置を講じておかなければならない。</w:t>
      </w:r>
    </w:p>
    <w:p w14:paraId="5F865C64" w14:textId="612EBB1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15．受注者は、施工計画の立案に当たっては、既往の気象記録及び洪水記録並びに地形等、現地の状況を勘案し、防災対策を考慮の上施工方法及び施工時期を決定しなければならない。</w:t>
      </w:r>
    </w:p>
    <w:p w14:paraId="409362D6" w14:textId="223B83E7"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特に、梅雨、台風等の出水期の施工に当たっては、工法及び工程について十分に配慮しなければならない。</w:t>
      </w:r>
    </w:p>
    <w:p w14:paraId="714384E7" w14:textId="6AAD5E3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16．災害発生時においては、第三者及び作業員等の人命の安全確保を</w:t>
      </w:r>
      <w:r w:rsidR="00B53BB8">
        <w:rPr>
          <w:rFonts w:ascii="ＭＳ 明朝" w:hAnsi="ＭＳ 明朝" w:hint="eastAsia"/>
          <w:kern w:val="0"/>
          <w:szCs w:val="21"/>
        </w:rPr>
        <w:t>全て</w:t>
      </w:r>
      <w:r w:rsidRPr="00AE2739">
        <w:rPr>
          <w:rFonts w:ascii="ＭＳ 明朝" w:hAnsi="ＭＳ 明朝" w:hint="eastAsia"/>
          <w:kern w:val="0"/>
          <w:szCs w:val="21"/>
        </w:rPr>
        <w:t>に優先させるものとする。</w:t>
      </w:r>
    </w:p>
    <w:p w14:paraId="464E97F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17．受注者は、工事施工箇所に地下埋設物件等が予想される場合には、当該物件の位置、深さ等を調査し、監督職員に報告しなければならない。</w:t>
      </w:r>
    </w:p>
    <w:p w14:paraId="5028B6E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18．受注者は、施工中、管理者不明の地下埋設物等を発見した場合は、監督職員に報告し、その処理については占用者全体の立会を求め、管理者を明確にしなければならない。</w:t>
      </w:r>
    </w:p>
    <w:p w14:paraId="44FE4D8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19．受注者は、地下埋設物件等に損害を与えた場合は、直ちに関係機関に通報及び監督職員に連絡し、応急措置を取り補修しなければならない。</w:t>
      </w:r>
    </w:p>
    <w:p w14:paraId="6AF227E9" w14:textId="77777777" w:rsidR="00AE2739" w:rsidRPr="00AE2739" w:rsidRDefault="00AE2739" w:rsidP="00AE2739">
      <w:pPr>
        <w:ind w:left="420" w:hangingChars="200" w:hanging="420"/>
        <w:rPr>
          <w:rFonts w:ascii="ＭＳ 明朝" w:hAnsi="ＭＳ 明朝"/>
          <w:kern w:val="0"/>
          <w:szCs w:val="21"/>
        </w:rPr>
      </w:pPr>
    </w:p>
    <w:p w14:paraId="66F201FD" w14:textId="77777777" w:rsidR="00AE2739" w:rsidRPr="00AE2739" w:rsidRDefault="00AE2739" w:rsidP="00AE2739">
      <w:pPr>
        <w:ind w:leftChars="100" w:left="421" w:hangingChars="100" w:hanging="211"/>
        <w:outlineLvl w:val="2"/>
        <w:rPr>
          <w:rFonts w:ascii="ＭＳ 明朝" w:hAnsi="ＭＳ 明朝"/>
          <w:kern w:val="0"/>
          <w:szCs w:val="21"/>
        </w:rPr>
      </w:pPr>
      <w:bookmarkStart w:id="36" w:name="_Toc105141914"/>
      <w:r w:rsidRPr="00AE2739">
        <w:rPr>
          <w:rFonts w:ascii="ＭＳ 明朝" w:hAnsi="ＭＳ 明朝" w:hint="eastAsia"/>
          <w:b/>
          <w:kern w:val="0"/>
          <w:szCs w:val="21"/>
        </w:rPr>
        <w:t>第１－34条　爆発及び火災の防止</w:t>
      </w:r>
      <w:bookmarkEnd w:id="36"/>
      <w:r w:rsidRPr="00AE2739">
        <w:rPr>
          <w:rFonts w:ascii="ＭＳ 明朝" w:hAnsi="ＭＳ 明朝" w:hint="eastAsia"/>
          <w:b/>
          <w:kern w:val="0"/>
          <w:szCs w:val="21"/>
        </w:rPr>
        <w:t xml:space="preserve"> </w:t>
      </w:r>
    </w:p>
    <w:p w14:paraId="6D4339E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１．受注者は、爆発物等の危険物を備蓄し、使用する必要がある場合には、関係法令を遵守するとともに、関係官公署の指導に従い、爆発等の防止の措置を講じなければならない。</w:t>
      </w:r>
    </w:p>
    <w:p w14:paraId="47120BF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なお、監督職員の請求があった場合には、直ちに従事する火薬類取扱保安責任者の火薬類保安手帳及び従事者手帳を提示しなければならない。</w:t>
      </w:r>
    </w:p>
    <w:p w14:paraId="1A61FF0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２．受注者は、火薬類を使用し工事を施工する場合は、使用計画について施工計画書に記載しなければならない。</w:t>
      </w:r>
    </w:p>
    <w:p w14:paraId="3C81E33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現地に火薬庫等を設置する場合は、火薬類の盗難防止のための立入防止柵、警報装置等を設置し、保管管理に万全の措置を講ずるとともに、夜間においても周辺の監視等を行い、安全を確保しなければならない。</w:t>
      </w:r>
    </w:p>
    <w:p w14:paraId="5DF6CB36"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４．受注者は、伐開除根、掘削等により発生した雑木、根株、草等を野焼きしてはならない。</w:t>
      </w:r>
    </w:p>
    <w:p w14:paraId="5FDEB7B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５．受注者は、使用人等の喫煙等の場所を指定し、指定場所以外での火気の使用を禁止しなければならない。</w:t>
      </w:r>
    </w:p>
    <w:p w14:paraId="7E3B1DA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６．受注者は、ガソリン、塗料等の可燃物の周辺に火気の使用を禁止する旨の表示を行い、周辺の整理に努めなければならない。</w:t>
      </w:r>
    </w:p>
    <w:p w14:paraId="3CEC9922" w14:textId="77777777" w:rsidR="00AE2739" w:rsidRPr="00AE2739" w:rsidRDefault="00AE2739" w:rsidP="00AE2739">
      <w:pPr>
        <w:ind w:left="420" w:hangingChars="200" w:hanging="420"/>
        <w:rPr>
          <w:rFonts w:ascii="ＭＳ 明朝" w:hAnsi="ＭＳ 明朝"/>
          <w:kern w:val="0"/>
          <w:szCs w:val="21"/>
        </w:rPr>
      </w:pPr>
    </w:p>
    <w:p w14:paraId="5BBB79B4" w14:textId="77777777" w:rsidR="00AE2739" w:rsidRPr="00AE2739" w:rsidRDefault="00AE2739" w:rsidP="00AE2739">
      <w:pPr>
        <w:ind w:leftChars="100" w:left="421" w:hangingChars="100" w:hanging="211"/>
        <w:outlineLvl w:val="2"/>
        <w:rPr>
          <w:rFonts w:ascii="ＭＳ 明朝" w:hAnsi="ＭＳ 明朝"/>
          <w:kern w:val="0"/>
          <w:szCs w:val="21"/>
        </w:rPr>
      </w:pPr>
      <w:bookmarkStart w:id="37" w:name="_Toc105141915"/>
      <w:r w:rsidRPr="00AE2739">
        <w:rPr>
          <w:rFonts w:ascii="ＭＳ 明朝" w:hAnsi="ＭＳ 明朝" w:hint="eastAsia"/>
          <w:b/>
          <w:kern w:val="0"/>
          <w:szCs w:val="21"/>
        </w:rPr>
        <w:t>第１－35条　後片付け</w:t>
      </w:r>
      <w:bookmarkEnd w:id="37"/>
      <w:r w:rsidRPr="00AE2739">
        <w:rPr>
          <w:rFonts w:ascii="ＭＳ 明朝" w:hAnsi="ＭＳ 明朝" w:hint="eastAsia"/>
          <w:b/>
          <w:kern w:val="0"/>
          <w:szCs w:val="21"/>
        </w:rPr>
        <w:t xml:space="preserve"> </w:t>
      </w:r>
    </w:p>
    <w:p w14:paraId="4238CBC0" w14:textId="482648E9"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受注者は、工事の全部又は一部の完成に際して、一切の受注者の機器、余剰資材、残骸及び各種の仮設物を片付け、かつ撤去し、現場及び工事に</w:t>
      </w:r>
      <w:r w:rsidR="005A325E">
        <w:rPr>
          <w:rFonts w:ascii="ＭＳ 明朝" w:hAnsi="ＭＳ 明朝" w:hint="eastAsia"/>
          <w:kern w:val="0"/>
          <w:szCs w:val="21"/>
        </w:rPr>
        <w:t>係る</w:t>
      </w:r>
      <w:r w:rsidRPr="00AE2739">
        <w:rPr>
          <w:rFonts w:ascii="ＭＳ 明朝" w:hAnsi="ＭＳ 明朝" w:hint="eastAsia"/>
          <w:kern w:val="0"/>
          <w:szCs w:val="21"/>
        </w:rPr>
        <w:t>部分を清掃し、かつ整然とした状態にするものとする。</w:t>
      </w:r>
    </w:p>
    <w:p w14:paraId="17ED6B08" w14:textId="5B4D8DB0"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ただし、設計図書において存置するとしたものを除く。また、工事検査に必要な足場、はしご等は、監督職員の指示に</w:t>
      </w:r>
      <w:r w:rsidR="00B53BB8">
        <w:rPr>
          <w:rFonts w:ascii="ＭＳ 明朝" w:hAnsi="ＭＳ 明朝" w:hint="eastAsia"/>
          <w:kern w:val="0"/>
          <w:szCs w:val="21"/>
        </w:rPr>
        <w:t>したがって</w:t>
      </w:r>
      <w:r w:rsidRPr="00AE2739">
        <w:rPr>
          <w:rFonts w:ascii="ＭＳ 明朝" w:hAnsi="ＭＳ 明朝" w:hint="eastAsia"/>
          <w:kern w:val="0"/>
          <w:szCs w:val="21"/>
        </w:rPr>
        <w:t>存置し、検査終了後撤去するものとする。</w:t>
      </w:r>
    </w:p>
    <w:p w14:paraId="0A2FC310" w14:textId="77777777" w:rsidR="00AE2739" w:rsidRPr="00AE2739" w:rsidRDefault="00AE2739" w:rsidP="00AE2739">
      <w:pPr>
        <w:ind w:left="210" w:hangingChars="100" w:hanging="210"/>
        <w:rPr>
          <w:rFonts w:ascii="ＭＳ 明朝" w:hAnsi="ＭＳ 明朝"/>
          <w:kern w:val="0"/>
          <w:szCs w:val="21"/>
        </w:rPr>
      </w:pPr>
    </w:p>
    <w:p w14:paraId="655AF648" w14:textId="77777777" w:rsidR="00AE2739" w:rsidRPr="00AE2739" w:rsidRDefault="00AE2739" w:rsidP="00AE2739">
      <w:pPr>
        <w:ind w:leftChars="100" w:left="421" w:hangingChars="100" w:hanging="211"/>
        <w:outlineLvl w:val="2"/>
        <w:rPr>
          <w:rFonts w:ascii="ＭＳ 明朝" w:hAnsi="ＭＳ 明朝"/>
          <w:kern w:val="0"/>
          <w:szCs w:val="21"/>
        </w:rPr>
      </w:pPr>
      <w:bookmarkStart w:id="38" w:name="_Toc105141916"/>
      <w:r w:rsidRPr="00AE2739">
        <w:rPr>
          <w:rFonts w:ascii="ＭＳ 明朝" w:hAnsi="ＭＳ 明朝" w:hint="eastAsia"/>
          <w:b/>
          <w:kern w:val="0"/>
          <w:szCs w:val="21"/>
        </w:rPr>
        <w:t>第１－36条　工事完成図書の納品</w:t>
      </w:r>
      <w:bookmarkEnd w:id="38"/>
      <w:r w:rsidRPr="00AE2739">
        <w:rPr>
          <w:rFonts w:ascii="ＭＳ 明朝" w:hAnsi="ＭＳ 明朝" w:hint="eastAsia"/>
          <w:b/>
          <w:kern w:val="0"/>
          <w:szCs w:val="21"/>
        </w:rPr>
        <w:t xml:space="preserve"> </w:t>
      </w:r>
    </w:p>
    <w:p w14:paraId="6DA70E3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目的物の供用開始後の維持管理、後工事や復旧工事施工に必要な情報など、施設を供用する限り施設管理者が保有すべき資料をとりまとめた以下の書類を工事完成図書として納品しなければならない。</w:t>
      </w:r>
    </w:p>
    <w:p w14:paraId="3CD8F03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① 工事完成図</w:t>
      </w:r>
    </w:p>
    <w:p w14:paraId="6984CD5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② 出来形図</w:t>
      </w:r>
    </w:p>
    <w:p w14:paraId="26C66E8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③ 承諾書</w:t>
      </w:r>
    </w:p>
    <w:p w14:paraId="258A13E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④ 品質管理関係書類</w:t>
      </w:r>
    </w:p>
    <w:p w14:paraId="3D2AFC08" w14:textId="3EA1F671" w:rsidR="00AE2739" w:rsidRPr="00AE2739" w:rsidRDefault="00AE2739" w:rsidP="00AE2739">
      <w:pPr>
        <w:ind w:left="632" w:hangingChars="301" w:hanging="632"/>
        <w:rPr>
          <w:rFonts w:ascii="ＭＳ 明朝" w:hAnsi="ＭＳ 明朝"/>
          <w:kern w:val="0"/>
          <w:szCs w:val="21"/>
        </w:rPr>
      </w:pPr>
      <w:r w:rsidRPr="00AE2739">
        <w:rPr>
          <w:rFonts w:ascii="ＭＳ 明朝" w:hAnsi="ＭＳ 明朝" w:hint="eastAsia"/>
          <w:kern w:val="0"/>
          <w:szCs w:val="21"/>
        </w:rPr>
        <w:t xml:space="preserve">　　２．受注者は、大阪府が別途定める「電子納品対象案件」、及び大阪府の「電子納品要領（案）[工</w:t>
      </w:r>
      <w:r w:rsidRPr="00AE2739">
        <w:rPr>
          <w:rFonts w:ascii="ＭＳ 明朝" w:hAnsi="ＭＳ 明朝" w:hint="eastAsia"/>
          <w:kern w:val="0"/>
          <w:szCs w:val="21"/>
        </w:rPr>
        <w:lastRenderedPageBreak/>
        <w:t>事編]」に基づき電子納品しなければならない。電子納品にあたっては、「電子納品</w:t>
      </w:r>
      <w:r w:rsidR="001B6A8E">
        <w:rPr>
          <w:rFonts w:ascii="ＭＳ 明朝" w:hAnsi="ＭＳ 明朝" w:hint="eastAsia"/>
          <w:kern w:val="0"/>
          <w:szCs w:val="21"/>
        </w:rPr>
        <w:t>等</w:t>
      </w:r>
      <w:r w:rsidRPr="00AE2739">
        <w:rPr>
          <w:rFonts w:ascii="ＭＳ 明朝" w:hAnsi="ＭＳ 明朝" w:hint="eastAsia"/>
          <w:kern w:val="0"/>
          <w:szCs w:val="21"/>
        </w:rPr>
        <w:t>運用ガイドライン</w:t>
      </w:r>
      <w:r w:rsidR="001B6A8E">
        <w:rPr>
          <w:rFonts w:ascii="ＭＳ 明朝" w:hAnsi="ＭＳ 明朝" w:hint="eastAsia"/>
          <w:kern w:val="0"/>
          <w:szCs w:val="21"/>
        </w:rPr>
        <w:t>【土木工事編】</w:t>
      </w:r>
      <w:r w:rsidRPr="00AE2739">
        <w:rPr>
          <w:rFonts w:ascii="ＭＳ 明朝" w:hAnsi="ＭＳ 明朝" w:hint="eastAsia"/>
          <w:kern w:val="0"/>
          <w:szCs w:val="21"/>
        </w:rPr>
        <w:t>（国土交通省）」、「CAD 製図基準に関する運用ガイドライン（国土交通省）」等を参考にし、監督職員と協議の上、電子化の範囲等を決定しなければならない。</w:t>
      </w:r>
    </w:p>
    <w:p w14:paraId="35139AB2" w14:textId="77777777" w:rsidR="00AE2739" w:rsidRPr="00AE2739" w:rsidRDefault="00AE2739" w:rsidP="00AE2739">
      <w:pPr>
        <w:ind w:left="632" w:hangingChars="301" w:hanging="632"/>
        <w:rPr>
          <w:rFonts w:ascii="ＭＳ 明朝" w:hAnsi="ＭＳ 明朝"/>
          <w:kern w:val="0"/>
          <w:szCs w:val="21"/>
        </w:rPr>
      </w:pPr>
      <w:r w:rsidRPr="00AE2739">
        <w:rPr>
          <w:rFonts w:ascii="ＭＳ 明朝" w:hAnsi="ＭＳ 明朝" w:hint="eastAsia"/>
          <w:kern w:val="0"/>
          <w:szCs w:val="21"/>
        </w:rPr>
        <w:t xml:space="preserve">　　３．受注者は、電子納品に際しては、「電子納品チェックシステム」等によるチェックを行いエラーがないことを確認した後、ウィルス対策を実施した上で電子媒体を提出しなければならない。</w:t>
      </w:r>
    </w:p>
    <w:p w14:paraId="4C2265B2" w14:textId="77777777" w:rsidR="00AE2739" w:rsidRPr="00AE2739" w:rsidRDefault="00AE2739" w:rsidP="00AE2739">
      <w:pPr>
        <w:ind w:left="632" w:hangingChars="301" w:hanging="632"/>
        <w:rPr>
          <w:rFonts w:ascii="ＭＳ 明朝" w:hAnsi="ＭＳ 明朝"/>
          <w:kern w:val="0"/>
          <w:szCs w:val="21"/>
        </w:rPr>
      </w:pPr>
    </w:p>
    <w:p w14:paraId="5EA43EFF" w14:textId="77777777" w:rsidR="00AE2739" w:rsidRPr="00AE2739" w:rsidRDefault="00AE2739" w:rsidP="00AE2739">
      <w:pPr>
        <w:ind w:leftChars="100" w:left="210"/>
        <w:outlineLvl w:val="2"/>
        <w:rPr>
          <w:rFonts w:ascii="ＭＳ 明朝" w:hAnsi="ＭＳ 明朝"/>
          <w:kern w:val="0"/>
          <w:szCs w:val="21"/>
        </w:rPr>
      </w:pPr>
      <w:bookmarkStart w:id="39" w:name="_Toc105141917"/>
      <w:r w:rsidRPr="00AE2739">
        <w:rPr>
          <w:rFonts w:ascii="ＭＳ 明朝" w:hAnsi="ＭＳ 明朝" w:hint="eastAsia"/>
          <w:b/>
          <w:kern w:val="0"/>
          <w:szCs w:val="21"/>
        </w:rPr>
        <w:t>第１－37条　事故報告書</w:t>
      </w:r>
      <w:bookmarkEnd w:id="39"/>
      <w:r w:rsidRPr="00AE2739">
        <w:rPr>
          <w:rFonts w:ascii="ＭＳ 明朝" w:hAnsi="ＭＳ 明朝" w:hint="eastAsia"/>
          <w:b/>
          <w:kern w:val="0"/>
          <w:szCs w:val="21"/>
        </w:rPr>
        <w:t xml:space="preserve"> </w:t>
      </w:r>
    </w:p>
    <w:p w14:paraId="5E11949A" w14:textId="110D3EE6"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受注者は、工事の施工中に事故が発生した場合直ちに人命、身体、財産の安全を確保した上で、関係機関と監督職員に通報</w:t>
      </w:r>
      <w:r w:rsidR="00A5433C">
        <w:rPr>
          <w:rFonts w:ascii="ＭＳ 明朝" w:hAnsi="ＭＳ 明朝" w:hint="eastAsia"/>
          <w:kern w:val="0"/>
          <w:szCs w:val="21"/>
        </w:rPr>
        <w:t>しなければならない。この場合において、受注者は、監督職員が指示する期日までに</w:t>
      </w:r>
      <w:r w:rsidRPr="00AE2739">
        <w:rPr>
          <w:rFonts w:ascii="ＭＳ 明朝" w:hAnsi="ＭＳ 明朝" w:hint="eastAsia"/>
          <w:kern w:val="0"/>
          <w:szCs w:val="21"/>
        </w:rPr>
        <w:t>別に定める工事事故報告書を監督職員に提出しなければならない。</w:t>
      </w:r>
    </w:p>
    <w:p w14:paraId="637EBB39" w14:textId="77777777" w:rsidR="00AE2739" w:rsidRPr="00AE2739" w:rsidRDefault="00AE2739" w:rsidP="00AE2739">
      <w:pPr>
        <w:ind w:left="420" w:hangingChars="200" w:hanging="420"/>
        <w:rPr>
          <w:rFonts w:ascii="ＭＳ 明朝" w:hAnsi="ＭＳ 明朝"/>
          <w:kern w:val="0"/>
          <w:szCs w:val="21"/>
        </w:rPr>
      </w:pPr>
    </w:p>
    <w:p w14:paraId="0FE16D66" w14:textId="77777777" w:rsidR="00AE2739" w:rsidRPr="00AE2739" w:rsidRDefault="00AE2739" w:rsidP="00AE2739">
      <w:pPr>
        <w:ind w:leftChars="100" w:left="210"/>
        <w:outlineLvl w:val="2"/>
        <w:rPr>
          <w:rFonts w:ascii="ＭＳ 明朝" w:hAnsi="ＭＳ 明朝"/>
          <w:kern w:val="0"/>
          <w:szCs w:val="21"/>
        </w:rPr>
      </w:pPr>
      <w:bookmarkStart w:id="40" w:name="_Toc105141918"/>
      <w:r w:rsidRPr="00AE2739">
        <w:rPr>
          <w:rFonts w:ascii="ＭＳ 明朝" w:hAnsi="ＭＳ 明朝" w:hint="eastAsia"/>
          <w:b/>
          <w:kern w:val="0"/>
          <w:szCs w:val="21"/>
        </w:rPr>
        <w:t>第１－38条　環境対策</w:t>
      </w:r>
      <w:bookmarkEnd w:id="40"/>
      <w:r w:rsidRPr="00AE2739">
        <w:rPr>
          <w:rFonts w:ascii="ＭＳ 明朝" w:hAnsi="ＭＳ 明朝" w:hint="eastAsia"/>
          <w:b/>
          <w:kern w:val="0"/>
          <w:szCs w:val="21"/>
        </w:rPr>
        <w:t xml:space="preserve"> </w:t>
      </w:r>
    </w:p>
    <w:p w14:paraId="562EA6EA" w14:textId="2689D422"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１．受注者は、関係法令、条例及び建設工事に伴う騒音振動対策技術指針（</w:t>
      </w:r>
      <w:r w:rsidR="00D54E82">
        <w:rPr>
          <w:rFonts w:ascii="ＭＳ 明朝" w:hAnsi="ＭＳ 明朝" w:hint="eastAsia"/>
          <w:kern w:val="0"/>
          <w:szCs w:val="21"/>
        </w:rPr>
        <w:t>建設大臣官房技術参事官通達、昭和62年3月30日改正）</w:t>
      </w:r>
      <w:r w:rsidRPr="00AE2739">
        <w:rPr>
          <w:rFonts w:ascii="ＭＳ 明朝" w:hAnsi="ＭＳ 明朝" w:hint="eastAsia"/>
          <w:kern w:val="0"/>
          <w:szCs w:val="21"/>
        </w:rPr>
        <w:t>並びに仕様書の規定を遵守の上、騒音、振動、大気汚染、水質汚濁等の問題について、施工計画及び工事の実施の各段階において十分に検討し、周辺地域の環境保全に努めなければならない。</w:t>
      </w:r>
    </w:p>
    <w:p w14:paraId="56C63613" w14:textId="109BE7F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２．受注者は、環境への影響が予知され又は発生した場合、直ちに応急措置を講じ監督職員に報告し、監督職員の指示があればそれに従わなければならない。</w:t>
      </w:r>
    </w:p>
    <w:p w14:paraId="0D15534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第三者からの環境問題に関する苦情に対しては、受注者は第１-42条</w:t>
      </w:r>
      <w:r w:rsidR="009A1E60">
        <w:rPr>
          <w:rFonts w:ascii="ＭＳ 明朝" w:hAnsi="ＭＳ 明朝" w:hint="eastAsia"/>
          <w:kern w:val="0"/>
          <w:szCs w:val="21"/>
        </w:rPr>
        <w:t xml:space="preserve"> </w:t>
      </w:r>
      <w:r w:rsidRPr="00AE2739">
        <w:rPr>
          <w:rFonts w:ascii="ＭＳ 明朝" w:hAnsi="ＭＳ 明朝" w:hint="eastAsia"/>
          <w:kern w:val="0"/>
          <w:szCs w:val="21"/>
        </w:rPr>
        <w:t>第６項及び第８項の規定に従い対応しなければならない。</w:t>
      </w:r>
    </w:p>
    <w:p w14:paraId="0629164D" w14:textId="481E600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監督職員は、工事の施工に伴い地盤沈下、地下水の断絶等の理由により第三者への損害が生じた場合、受注者に対して、受注者が善良な管理者の注意事務を果たし、その損害が避け得なかったか否かの判断をするための資料の提出を求めることができる。この場合において、受注者は必要な資料を提出しなければならない。</w:t>
      </w:r>
    </w:p>
    <w:p w14:paraId="3A29DE38" w14:textId="104BD14F" w:rsidR="00D54E82"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w:t>
      </w:r>
      <w:r w:rsidR="00D54E82">
        <w:rPr>
          <w:rFonts w:ascii="ＭＳ 明朝" w:hAnsi="ＭＳ 明朝" w:hint="eastAsia"/>
          <w:kern w:val="0"/>
          <w:szCs w:val="21"/>
        </w:rPr>
        <w:t>資材（材料及び機材含む）</w:t>
      </w:r>
    </w:p>
    <w:p w14:paraId="71494855" w14:textId="19A06B29" w:rsidR="00AE2739" w:rsidRDefault="00D54E82" w:rsidP="0056444A">
      <w:pPr>
        <w:ind w:leftChars="200" w:left="708" w:hangingChars="137" w:hanging="288"/>
        <w:rPr>
          <w:rFonts w:ascii="ＭＳ 明朝" w:hAnsi="ＭＳ 明朝"/>
          <w:kern w:val="0"/>
          <w:szCs w:val="21"/>
        </w:rPr>
      </w:pPr>
      <w:r>
        <w:rPr>
          <w:rFonts w:ascii="ＭＳ 明朝" w:hAnsi="ＭＳ 明朝" w:hint="eastAsia"/>
          <w:kern w:val="0"/>
          <w:szCs w:val="21"/>
        </w:rPr>
        <w:t>（１）</w:t>
      </w:r>
      <w:r w:rsidR="00AE2739" w:rsidRPr="00AE2739">
        <w:rPr>
          <w:rFonts w:ascii="ＭＳ 明朝" w:hAnsi="ＭＳ 明朝" w:hint="eastAsia"/>
          <w:kern w:val="0"/>
          <w:szCs w:val="21"/>
        </w:rPr>
        <w:t>受注者は、資材</w:t>
      </w:r>
      <w:r>
        <w:rPr>
          <w:rFonts w:ascii="ＭＳ 明朝" w:hAnsi="ＭＳ 明朝" w:hint="eastAsia"/>
          <w:kern w:val="0"/>
          <w:szCs w:val="21"/>
        </w:rPr>
        <w:t>（材料及び機材含む）</w:t>
      </w:r>
      <w:r w:rsidR="00AE2739" w:rsidRPr="00AE2739">
        <w:rPr>
          <w:rFonts w:ascii="ＭＳ 明朝" w:hAnsi="ＭＳ 明朝" w:hint="eastAsia"/>
          <w:kern w:val="0"/>
          <w:szCs w:val="21"/>
        </w:rPr>
        <w:t>、工法、建設機械又は目的物の使用に当たっては、事業ごとの特性を踏まえ、必要とされる強度や耐久性、機能の確保、コスト等に留意しつつ、「国等による環境部品等の調達の推進等に関する法律（平成12 年法律第100 号。「グリーン購入法」という。）」第６条</w:t>
      </w:r>
      <w:r>
        <w:rPr>
          <w:rFonts w:ascii="ＭＳ 明朝" w:hAnsi="ＭＳ 明朝" w:hint="eastAsia"/>
          <w:kern w:val="0"/>
          <w:szCs w:val="21"/>
        </w:rPr>
        <w:t>の規定に基づく</w:t>
      </w:r>
      <w:r w:rsidR="00AE2739" w:rsidRPr="00AE2739">
        <w:rPr>
          <w:rFonts w:ascii="ＭＳ 明朝" w:hAnsi="ＭＳ 明朝" w:hint="eastAsia"/>
          <w:kern w:val="0"/>
          <w:szCs w:val="21"/>
        </w:rPr>
        <w:t>「環境物品等の調達の推進に関する基本方針」に定め</w:t>
      </w:r>
      <w:r w:rsidR="00A06C0A">
        <w:rPr>
          <w:rFonts w:ascii="ＭＳ 明朝" w:hAnsi="ＭＳ 明朝" w:hint="eastAsia"/>
          <w:kern w:val="0"/>
          <w:szCs w:val="21"/>
        </w:rPr>
        <w:t>る</w:t>
      </w:r>
      <w:r w:rsidR="00AE2739" w:rsidRPr="00AE2739">
        <w:rPr>
          <w:rFonts w:ascii="ＭＳ 明朝" w:hAnsi="ＭＳ 明朝" w:hint="eastAsia"/>
          <w:kern w:val="0"/>
          <w:szCs w:val="21"/>
        </w:rPr>
        <w:t>特定調達品目の使用を積極的に推進するものとする。</w:t>
      </w:r>
    </w:p>
    <w:p w14:paraId="781C35AC" w14:textId="1506C7D6" w:rsidR="00A06C0A" w:rsidRDefault="00A06C0A" w:rsidP="0056444A">
      <w:pPr>
        <w:ind w:leftChars="200" w:left="708" w:hangingChars="137" w:hanging="288"/>
        <w:rPr>
          <w:rFonts w:ascii="ＭＳ 明朝" w:hAnsi="ＭＳ 明朝"/>
          <w:kern w:val="0"/>
          <w:szCs w:val="21"/>
        </w:rPr>
      </w:pPr>
      <w:r>
        <w:rPr>
          <w:rFonts w:ascii="ＭＳ 明朝" w:hAnsi="ＭＳ 明朝" w:hint="eastAsia"/>
          <w:kern w:val="0"/>
          <w:szCs w:val="21"/>
        </w:rPr>
        <w:t>（２）受注者は、（１）の特定調達品目を使用する場合には、「環境物品等の調達の推進に関する基本方針」に定める特定調達品目ごとの判断の基準（以下「特定調達品目の判断の基準」という。）を満たすものとする。</w:t>
      </w:r>
    </w:p>
    <w:p w14:paraId="402D1E9B" w14:textId="413805D0" w:rsidR="00A06C0A" w:rsidRPr="00AE2739" w:rsidRDefault="00A06C0A" w:rsidP="0056444A">
      <w:pPr>
        <w:ind w:leftChars="200" w:left="708" w:hangingChars="137" w:hanging="288"/>
        <w:rPr>
          <w:rFonts w:ascii="ＭＳ 明朝" w:hAnsi="ＭＳ 明朝"/>
          <w:kern w:val="0"/>
          <w:szCs w:val="21"/>
        </w:rPr>
      </w:pPr>
      <w:r>
        <w:rPr>
          <w:rFonts w:ascii="ＭＳ 明朝" w:hAnsi="ＭＳ 明朝" w:hint="eastAsia"/>
          <w:kern w:val="0"/>
          <w:szCs w:val="21"/>
        </w:rPr>
        <w:t>（３）受注者は、使用する資材（材料及び機材を含む。）の梱包及び容器について、可能な限り簡易であって、再生利用の容易さ及び廃棄時の負荷低減に配慮されたものの使用を積極的に推進するものとする。</w:t>
      </w:r>
    </w:p>
    <w:p w14:paraId="2368E63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５．排出ガス対策型建設機械</w:t>
      </w:r>
    </w:p>
    <w:p w14:paraId="0A544684" w14:textId="50F33425"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（１）受注者は、工事の施工に当たり表1-1-1 に示す一般工事用建設機械を使用する場合には、原則として、特定特殊自動車排出ガスの規制等に関する法律（平成17 年法律第51号）に基づき省令で定められた特定特殊自動車排出ガスの規制等に関する法律施行規則（平成18 年経済産業省・国土交通省・環境省令第１号）第２条及び第11 条に規定する技術基準に適合する特定特殊自動車、「排出ガス対策型建設機械指定要領」（平成３年10月８日付け建設省経機発第249 号）、「排出ガス対策型建設機械の普及促進に関する</w:t>
      </w:r>
      <w:r w:rsidR="00D84CCF">
        <w:rPr>
          <w:rFonts w:ascii="ＭＳ 明朝" w:hAnsi="ＭＳ 明朝" w:hint="eastAsia"/>
          <w:kern w:val="0"/>
          <w:szCs w:val="21"/>
        </w:rPr>
        <w:t>規程</w:t>
      </w:r>
      <w:r w:rsidRPr="00AE2739">
        <w:rPr>
          <w:rFonts w:ascii="ＭＳ 明朝" w:hAnsi="ＭＳ 明朝" w:hint="eastAsia"/>
          <w:kern w:val="0"/>
          <w:szCs w:val="21"/>
        </w:rPr>
        <w:t>」（平成18 年３月17 日付け国土交通省告示第348 号）若しくは「第３次排出ガス対策型建設機械指定要領」（平成18 年３月17 日付け国総施第215 号）に基づき指定された排出ガス対策型建設機械、平成７年度建設技術評価制度公募課題「建設機械の排出ガス浄化装置の開発」、これと同等の開発目標で実施された民間開発建設技術の技術審査・証明事業、又はこれと同等の開発目標で実施された建設技術審査証明事業により評価された排出ガス浄化装置を装着した建設機械を使用しなければならない。</w:t>
      </w:r>
    </w:p>
    <w:p w14:paraId="5E21DF76" w14:textId="1392270A"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ただし、やむを得ない事情により、これらの機械を使用</w:t>
      </w:r>
      <w:r w:rsidR="00D84CCF">
        <w:rPr>
          <w:rFonts w:ascii="ＭＳ 明朝" w:hAnsi="ＭＳ 明朝" w:hint="eastAsia"/>
          <w:kern w:val="0"/>
          <w:szCs w:val="21"/>
        </w:rPr>
        <w:t>でき</w:t>
      </w:r>
      <w:r w:rsidRPr="00AE2739">
        <w:rPr>
          <w:rFonts w:ascii="ＭＳ 明朝" w:hAnsi="ＭＳ 明朝" w:hint="eastAsia"/>
          <w:kern w:val="0"/>
          <w:szCs w:val="21"/>
        </w:rPr>
        <w:t>ない場合には、監督職員と協議し、監督職員が適当と認めるときは、これらの機械以外の機械を使用することが</w:t>
      </w:r>
      <w:r w:rsidR="00D84CCF">
        <w:rPr>
          <w:rFonts w:ascii="ＭＳ 明朝" w:hAnsi="ＭＳ 明朝" w:hint="eastAsia"/>
          <w:kern w:val="0"/>
          <w:szCs w:val="21"/>
        </w:rPr>
        <w:t>でき</w:t>
      </w:r>
      <w:r w:rsidRPr="00AE2739">
        <w:rPr>
          <w:rFonts w:ascii="ＭＳ 明朝" w:hAnsi="ＭＳ 明朝" w:hint="eastAsia"/>
          <w:kern w:val="0"/>
          <w:szCs w:val="21"/>
        </w:rPr>
        <w:t>る。</w:t>
      </w:r>
    </w:p>
    <w:p w14:paraId="5486A3D5"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lastRenderedPageBreak/>
        <w:t>（２）受注者は、工事の施工に当たり表1-1-2 に示すトンネル工事用建設機械表を使用する場合には、2011 年以降の排出ガス基準に適合するものとして、特定特殊自動車排出ガスの規制等に関する法律（平成17 年法律第51 号）に基づき省令で定められた特定特殊自動車排出ガスの規制等に関する法律施行規則（平成18 年経済産業省・国土交通省・環境省令第１号）第２条及び第11 条に規定する技術基準に適合する特定特殊自動車、「排出ガス対策型建設機械指定要領」（平成３年10 月８日付け建設省経機発第249 号）、「排出ガス対策型建設機械の普及促進に関する規定」（平成18 年３月17 日付け国土交通省告示第348号）若しくは「第３次排出ガス対策型建設機械指定要領」（平成18 年３月17 日付け国総施第215 号）に基づき指定された排出ガス対策型建設機械、平成７年度建設技術評価制度公募課題「建設機械の排出ガス浄化装置の開発」、これと同等の開発目標で実施された民間開発建設技術の技術審査・証明事業、又はこれと同等の開発目標で実施された建設技術審査証明事業により評価された排出ガス浄化装置を装着した建設機械を使用しなければならない。</w:t>
      </w:r>
    </w:p>
    <w:p w14:paraId="4C4806C8" w14:textId="692BE045"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ただし、やむを得ない事情により、これらの機械を使用</w:t>
      </w:r>
      <w:r w:rsidR="00D84CCF">
        <w:rPr>
          <w:rFonts w:ascii="ＭＳ 明朝" w:hAnsi="ＭＳ 明朝" w:hint="eastAsia"/>
          <w:kern w:val="0"/>
          <w:szCs w:val="21"/>
        </w:rPr>
        <w:t>でき</w:t>
      </w:r>
      <w:r w:rsidRPr="00AE2739">
        <w:rPr>
          <w:rFonts w:ascii="ＭＳ 明朝" w:hAnsi="ＭＳ 明朝" w:hint="eastAsia"/>
          <w:kern w:val="0"/>
          <w:szCs w:val="21"/>
        </w:rPr>
        <w:t>ない場合には、監督職員と協議し、監督職員が適当と認めるときは、これらの機械以外の機械を使用することが</w:t>
      </w:r>
      <w:r w:rsidR="00D84CCF">
        <w:rPr>
          <w:rFonts w:ascii="ＭＳ 明朝" w:hAnsi="ＭＳ 明朝" w:hint="eastAsia"/>
          <w:kern w:val="0"/>
          <w:szCs w:val="21"/>
        </w:rPr>
        <w:t>でき</w:t>
      </w:r>
      <w:r w:rsidRPr="00AE2739">
        <w:rPr>
          <w:rFonts w:ascii="ＭＳ 明朝" w:hAnsi="ＭＳ 明朝" w:hint="eastAsia"/>
          <w:kern w:val="0"/>
          <w:szCs w:val="21"/>
        </w:rPr>
        <w:t>る。</w:t>
      </w:r>
    </w:p>
    <w:p w14:paraId="02390FC9"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（３）受注者は、（１）又は（２）の規定により使用する建設機械の写真を撮影し、工事完了までに、これを監督職員へ提出しなければならない。</w:t>
      </w:r>
    </w:p>
    <w:p w14:paraId="621F3F6D" w14:textId="77777777" w:rsidR="00AE2739" w:rsidRPr="00AE2739" w:rsidRDefault="00AE2739" w:rsidP="00AE2739">
      <w:pPr>
        <w:ind w:leftChars="200" w:left="630" w:hangingChars="100" w:hanging="210"/>
        <w:rPr>
          <w:rFonts w:ascii="ＭＳ 明朝" w:hAnsi="ＭＳ 明朝"/>
          <w:kern w:val="0"/>
          <w:szCs w:val="21"/>
        </w:rPr>
      </w:pPr>
    </w:p>
    <w:p w14:paraId="63D11549" w14:textId="77777777" w:rsidR="00AE2739" w:rsidRPr="00AE2739" w:rsidRDefault="00AE2739" w:rsidP="00AE2739">
      <w:pPr>
        <w:ind w:left="630" w:hangingChars="300" w:hanging="630"/>
        <w:jc w:val="center"/>
        <w:rPr>
          <w:rFonts w:ascii="ＭＳ 明朝" w:hAnsi="ＭＳ 明朝"/>
          <w:kern w:val="0"/>
          <w:szCs w:val="21"/>
        </w:rPr>
      </w:pPr>
      <w:r w:rsidRPr="00AE2739">
        <w:rPr>
          <w:rFonts w:ascii="ＭＳ 明朝" w:hAnsi="ＭＳ 明朝" w:hint="eastAsia"/>
          <w:kern w:val="0"/>
          <w:szCs w:val="21"/>
        </w:rPr>
        <w:t>表 1-1-1 排出ガス対策型適用の一般工事用建設機械</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3981"/>
      </w:tblGrid>
      <w:tr w:rsidR="00AE2739" w:rsidRPr="004F5E6B" w14:paraId="4DBEFBED" w14:textId="77777777" w:rsidTr="00AE2739">
        <w:tc>
          <w:tcPr>
            <w:tcW w:w="5148" w:type="dxa"/>
            <w:shd w:val="clear" w:color="auto" w:fill="auto"/>
          </w:tcPr>
          <w:p w14:paraId="672A7672"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一般工事用建設機械</w:t>
            </w:r>
          </w:p>
        </w:tc>
        <w:tc>
          <w:tcPr>
            <w:tcW w:w="4077" w:type="dxa"/>
            <w:shd w:val="clear" w:color="auto" w:fill="auto"/>
          </w:tcPr>
          <w:p w14:paraId="630EE6F4"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摘要</w:t>
            </w:r>
          </w:p>
        </w:tc>
      </w:tr>
      <w:tr w:rsidR="00AE2739" w:rsidRPr="004F5E6B" w14:paraId="13A99DFA" w14:textId="77777777" w:rsidTr="00AE2739">
        <w:tc>
          <w:tcPr>
            <w:tcW w:w="5148" w:type="dxa"/>
            <w:shd w:val="clear" w:color="auto" w:fill="auto"/>
          </w:tcPr>
          <w:p w14:paraId="32D39268"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・バックホウ</w:t>
            </w:r>
          </w:p>
          <w:p w14:paraId="79A47B6A" w14:textId="02A2429E"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・トラクタショベル（車輪式）</w:t>
            </w:r>
          </w:p>
          <w:p w14:paraId="361F9755"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・ブルドーザ</w:t>
            </w:r>
          </w:p>
          <w:p w14:paraId="74FD5B3D"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・発動発電機（可搬式）</w:t>
            </w:r>
          </w:p>
          <w:p w14:paraId="36A21850"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・空気圧縮機（可搬式）</w:t>
            </w:r>
          </w:p>
          <w:p w14:paraId="038B974C"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・油圧ユニット</w:t>
            </w:r>
          </w:p>
          <w:p w14:paraId="1D37F71C"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オールケーシング掘削機）</w:t>
            </w:r>
          </w:p>
          <w:p w14:paraId="070F9F0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・ロードローラ、タイヤローラ、振動ローラ</w:t>
            </w:r>
          </w:p>
          <w:p w14:paraId="7D5394D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・ホイールクレーン</w:t>
            </w:r>
          </w:p>
        </w:tc>
        <w:tc>
          <w:tcPr>
            <w:tcW w:w="4077" w:type="dxa"/>
            <w:shd w:val="clear" w:color="auto" w:fill="auto"/>
          </w:tcPr>
          <w:p w14:paraId="0A81239E"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ディーゼルエンジン(エンジン出力7.5kW 以上260kW 以下)を搭載した建設機械に限る。</w:t>
            </w:r>
          </w:p>
          <w:p w14:paraId="17402A76"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ただし、道路運送車両の保安基準に排出ガス基準を定められている自動車の種別で、有効な自動車検査証の交付を受けているものを除く。</w:t>
            </w:r>
          </w:p>
        </w:tc>
      </w:tr>
    </w:tbl>
    <w:p w14:paraId="328B602E" w14:textId="77777777" w:rsidR="00AE2739" w:rsidRPr="00AE2739" w:rsidRDefault="00AE2739" w:rsidP="00AE2739">
      <w:pPr>
        <w:ind w:left="630" w:hangingChars="300" w:hanging="630"/>
        <w:jc w:val="center"/>
        <w:rPr>
          <w:rFonts w:ascii="ＭＳ 明朝" w:hAnsi="ＭＳ 明朝"/>
          <w:kern w:val="0"/>
          <w:szCs w:val="21"/>
        </w:rPr>
      </w:pPr>
    </w:p>
    <w:p w14:paraId="27F5836D" w14:textId="77777777" w:rsidR="00AE2739" w:rsidRPr="00AE2739" w:rsidRDefault="00AE2739" w:rsidP="00AE2739">
      <w:pPr>
        <w:ind w:left="630" w:hangingChars="300" w:hanging="630"/>
        <w:jc w:val="center"/>
        <w:rPr>
          <w:rFonts w:ascii="ＭＳ 明朝" w:hAnsi="ＭＳ 明朝"/>
          <w:kern w:val="0"/>
          <w:szCs w:val="21"/>
        </w:rPr>
      </w:pPr>
      <w:r w:rsidRPr="00AE2739">
        <w:rPr>
          <w:rFonts w:ascii="ＭＳ 明朝" w:hAnsi="ＭＳ 明朝" w:hint="eastAsia"/>
          <w:kern w:val="0"/>
          <w:szCs w:val="21"/>
        </w:rPr>
        <w:t>表 1-1-2 排出ガス対策型適用のトンネル工事用建設機械</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3983"/>
      </w:tblGrid>
      <w:tr w:rsidR="00AE2739" w:rsidRPr="004F5E6B" w14:paraId="222512F4" w14:textId="77777777" w:rsidTr="00AE2739">
        <w:tc>
          <w:tcPr>
            <w:tcW w:w="5148" w:type="dxa"/>
            <w:shd w:val="clear" w:color="auto" w:fill="auto"/>
          </w:tcPr>
          <w:p w14:paraId="10BFC7B7"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トンネル工事用建設機械</w:t>
            </w:r>
          </w:p>
        </w:tc>
        <w:tc>
          <w:tcPr>
            <w:tcW w:w="4077" w:type="dxa"/>
            <w:shd w:val="clear" w:color="auto" w:fill="auto"/>
          </w:tcPr>
          <w:p w14:paraId="285D662A"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摘要</w:t>
            </w:r>
          </w:p>
        </w:tc>
      </w:tr>
      <w:tr w:rsidR="00AE2739" w:rsidRPr="004F5E6B" w14:paraId="4C1442E0" w14:textId="77777777" w:rsidTr="00AE2739">
        <w:tc>
          <w:tcPr>
            <w:tcW w:w="5148" w:type="dxa"/>
            <w:shd w:val="clear" w:color="auto" w:fill="auto"/>
          </w:tcPr>
          <w:p w14:paraId="0354EF3D"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・バックホウ</w:t>
            </w:r>
          </w:p>
          <w:p w14:paraId="6C6AAD68"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・トラクタショベル</w:t>
            </w:r>
          </w:p>
          <w:p w14:paraId="538B5C1A"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・大型ブレーカ</w:t>
            </w:r>
          </w:p>
          <w:p w14:paraId="245942D0"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・コンクリート吹付機</w:t>
            </w:r>
          </w:p>
          <w:p w14:paraId="0F64F896"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・ドリルジャンボ</w:t>
            </w:r>
          </w:p>
          <w:p w14:paraId="2FA14FDC"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・ダンプトラック</w:t>
            </w:r>
          </w:p>
          <w:p w14:paraId="5A817BB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・トラックミキサ</w:t>
            </w:r>
          </w:p>
        </w:tc>
        <w:tc>
          <w:tcPr>
            <w:tcW w:w="4077" w:type="dxa"/>
            <w:shd w:val="clear" w:color="auto" w:fill="auto"/>
          </w:tcPr>
          <w:p w14:paraId="34732E29"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ディーゼルエンジン(エンジン出力30kW 以上260kW 以下)を搭載した建設機械に限る。</w:t>
            </w:r>
          </w:p>
          <w:p w14:paraId="41BEB436"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ただし、道路運送車両の保安基準に排出ガス基準を定められている大型特殊自動車及び小型特殊自動車以外の自動車の種別で、有効な自動車検査証の交付を受けているものを除く。</w:t>
            </w:r>
          </w:p>
        </w:tc>
      </w:tr>
    </w:tbl>
    <w:p w14:paraId="40565B40" w14:textId="77777777" w:rsidR="00AE2739" w:rsidRPr="00AE2739" w:rsidRDefault="00AE2739" w:rsidP="00AE2739">
      <w:pPr>
        <w:ind w:left="630" w:hangingChars="300" w:hanging="630"/>
        <w:rPr>
          <w:rFonts w:ascii="ＭＳ 明朝" w:hAnsi="ＭＳ 明朝"/>
          <w:kern w:val="0"/>
          <w:szCs w:val="21"/>
        </w:rPr>
      </w:pPr>
    </w:p>
    <w:p w14:paraId="4BF771DA"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６．受注者は、軽油を燃料とする特定特殊自動車の使用にあたって、燃料を購入して使用するときは、当該特定特殊自動車の製作等に関する事業者又は団体が推奨する軽油（ガソリンスタンド等</w:t>
      </w:r>
      <w:r w:rsidRPr="00AE2739">
        <w:rPr>
          <w:rFonts w:ascii="ＭＳ 明朝" w:hAnsi="ＭＳ 明朝" w:hint="eastAsia"/>
          <w:kern w:val="0"/>
          <w:szCs w:val="21"/>
        </w:rPr>
        <w:lastRenderedPageBreak/>
        <w:t>で販売されている軽油をいう。）を選択しなければならない。また、監督職員から特定特殊自動車に使用した燃料の購入伝票を求められた場合、提示しなければならない。なお、軽油を燃料とする特定特殊自動車の使用にあたっては、下請負人等に関係法令等を遵守させるものとする。</w:t>
      </w:r>
    </w:p>
    <w:p w14:paraId="6ED79C99" w14:textId="0996FC02"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７．受注者は、建設工事に伴う騒音振動対策技術指針（建設大臣官房技術参事官通達、昭和62年３月30日）によって低騒音型・低振動型建設機械を設計図書で使用を義務付けている場合には、低騒音型・低振動型建設機械の指定に関する規定（</w:t>
      </w:r>
      <w:r w:rsidR="00AD2BF8">
        <w:rPr>
          <w:rFonts w:ascii="ＭＳ 明朝" w:hAnsi="ＭＳ 明朝" w:hint="eastAsia"/>
          <w:kern w:val="0"/>
          <w:szCs w:val="21"/>
        </w:rPr>
        <w:t>国土交通省</w:t>
      </w:r>
      <w:r w:rsidRPr="00AE2739">
        <w:rPr>
          <w:rFonts w:ascii="ＭＳ 明朝" w:hAnsi="ＭＳ 明朝" w:hint="eastAsia"/>
          <w:kern w:val="0"/>
          <w:szCs w:val="21"/>
        </w:rPr>
        <w:t>告示、平成</w:t>
      </w:r>
      <w:r w:rsidR="00AD2BF8">
        <w:rPr>
          <w:rFonts w:ascii="ＭＳ 明朝" w:hAnsi="ＭＳ 明朝" w:hint="eastAsia"/>
          <w:kern w:val="0"/>
          <w:szCs w:val="21"/>
        </w:rPr>
        <w:t>13</w:t>
      </w:r>
      <w:r w:rsidRPr="00AE2739">
        <w:rPr>
          <w:rFonts w:ascii="ＭＳ 明朝" w:hAnsi="ＭＳ 明朝" w:hint="eastAsia"/>
          <w:kern w:val="0"/>
          <w:szCs w:val="21"/>
        </w:rPr>
        <w:t>年</w:t>
      </w:r>
      <w:r w:rsidR="00AD2BF8">
        <w:rPr>
          <w:rFonts w:ascii="ＭＳ 明朝" w:hAnsi="ＭＳ 明朝" w:hint="eastAsia"/>
          <w:kern w:val="0"/>
          <w:szCs w:val="21"/>
        </w:rPr>
        <w:t>４</w:t>
      </w:r>
      <w:r w:rsidRPr="00AE2739">
        <w:rPr>
          <w:rFonts w:ascii="ＭＳ 明朝" w:hAnsi="ＭＳ 明朝" w:hint="eastAsia"/>
          <w:kern w:val="0"/>
          <w:szCs w:val="21"/>
        </w:rPr>
        <w:t>月</w:t>
      </w:r>
      <w:r w:rsidR="00AD2BF8">
        <w:rPr>
          <w:rFonts w:ascii="ＭＳ 明朝" w:hAnsi="ＭＳ 明朝" w:hint="eastAsia"/>
          <w:kern w:val="0"/>
          <w:szCs w:val="21"/>
        </w:rPr>
        <w:t>９</w:t>
      </w:r>
      <w:r w:rsidRPr="00AE2739">
        <w:rPr>
          <w:rFonts w:ascii="ＭＳ 明朝" w:hAnsi="ＭＳ 明朝" w:hint="eastAsia"/>
          <w:kern w:val="0"/>
          <w:szCs w:val="21"/>
        </w:rPr>
        <w:t>日）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14:paraId="62662D99" w14:textId="77777777" w:rsidR="00AE2739" w:rsidRPr="00AE2739" w:rsidRDefault="00AE2739" w:rsidP="00AE2739">
      <w:pPr>
        <w:ind w:left="420" w:hangingChars="200" w:hanging="420"/>
        <w:rPr>
          <w:rFonts w:ascii="ＭＳ 明朝" w:hAnsi="ＭＳ 明朝"/>
          <w:kern w:val="0"/>
          <w:szCs w:val="21"/>
        </w:rPr>
      </w:pPr>
    </w:p>
    <w:p w14:paraId="04F02A3E" w14:textId="77777777" w:rsidR="00AE2739" w:rsidRPr="00AE2739" w:rsidRDefault="00AE2739" w:rsidP="00AE2739">
      <w:pPr>
        <w:ind w:leftChars="100" w:left="210"/>
        <w:outlineLvl w:val="2"/>
        <w:rPr>
          <w:rFonts w:ascii="ＭＳ 明朝" w:hAnsi="ＭＳ 明朝"/>
          <w:kern w:val="0"/>
          <w:szCs w:val="21"/>
        </w:rPr>
      </w:pPr>
      <w:bookmarkStart w:id="41" w:name="_Toc105141919"/>
      <w:r w:rsidRPr="00AE2739">
        <w:rPr>
          <w:rFonts w:ascii="ＭＳ 明朝" w:hAnsi="ＭＳ 明朝" w:hint="eastAsia"/>
          <w:b/>
          <w:kern w:val="0"/>
          <w:szCs w:val="21"/>
        </w:rPr>
        <w:t>第１－39条　文化財の保護</w:t>
      </w:r>
      <w:bookmarkEnd w:id="41"/>
      <w:r w:rsidRPr="00AE2739">
        <w:rPr>
          <w:rFonts w:ascii="ＭＳ 明朝" w:hAnsi="ＭＳ 明朝" w:hint="eastAsia"/>
          <w:b/>
          <w:kern w:val="0"/>
          <w:szCs w:val="21"/>
        </w:rPr>
        <w:t xml:space="preserve"> </w:t>
      </w:r>
    </w:p>
    <w:p w14:paraId="0C912FF8" w14:textId="004E8FE1"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１．受注者は、工事の施工に</w:t>
      </w:r>
      <w:r w:rsidR="009312D6">
        <w:rPr>
          <w:rFonts w:ascii="ＭＳ 明朝" w:hAnsi="ＭＳ 明朝" w:hint="eastAsia"/>
          <w:kern w:val="0"/>
          <w:szCs w:val="21"/>
        </w:rPr>
        <w:t>あ</w:t>
      </w:r>
      <w:r w:rsidRPr="00AE2739">
        <w:rPr>
          <w:rFonts w:ascii="ＭＳ 明朝" w:hAnsi="ＭＳ 明朝" w:hint="eastAsia"/>
          <w:kern w:val="0"/>
          <w:szCs w:val="21"/>
        </w:rPr>
        <w:t>たって文化財の保護に十分注意し、使用人等に文化財の重要性を十分認識させ、工事中に文化財を発見したときは直ちに工事を中止し、設計図書に関して監督職員と協議しなければならない。</w:t>
      </w:r>
    </w:p>
    <w:p w14:paraId="38E9ED59" w14:textId="60F2523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２．受注者が、工事の施工に</w:t>
      </w:r>
      <w:r w:rsidR="009312D6">
        <w:rPr>
          <w:rFonts w:ascii="ＭＳ 明朝" w:hAnsi="ＭＳ 明朝" w:hint="eastAsia"/>
          <w:kern w:val="0"/>
          <w:szCs w:val="21"/>
        </w:rPr>
        <w:t>あ</w:t>
      </w:r>
      <w:r w:rsidRPr="00AE2739">
        <w:rPr>
          <w:rFonts w:ascii="ＭＳ 明朝" w:hAnsi="ＭＳ 明朝" w:hint="eastAsia"/>
          <w:kern w:val="0"/>
          <w:szCs w:val="21"/>
        </w:rPr>
        <w:t>たり、文化財その他の埋蔵物を発見した場合は、発注者との契約に係る工事に起因するものとみなし、発注者が当該埋蔵物の発見者としての権利を保有するものである。</w:t>
      </w:r>
    </w:p>
    <w:p w14:paraId="01434847" w14:textId="77777777" w:rsidR="00AE2739" w:rsidRPr="00AE2739" w:rsidRDefault="00AE2739" w:rsidP="00AE2739">
      <w:pPr>
        <w:ind w:left="420" w:hangingChars="200" w:hanging="420"/>
        <w:rPr>
          <w:rFonts w:ascii="ＭＳ 明朝" w:hAnsi="ＭＳ 明朝"/>
          <w:kern w:val="0"/>
          <w:szCs w:val="21"/>
        </w:rPr>
      </w:pPr>
    </w:p>
    <w:p w14:paraId="0D387036" w14:textId="77777777" w:rsidR="00AE2739" w:rsidRPr="00AE2739" w:rsidRDefault="00AE2739" w:rsidP="00AE2739">
      <w:pPr>
        <w:ind w:leftChars="100" w:left="210"/>
        <w:outlineLvl w:val="2"/>
        <w:rPr>
          <w:rFonts w:ascii="ＭＳ 明朝" w:hAnsi="ＭＳ 明朝"/>
          <w:kern w:val="0"/>
          <w:szCs w:val="21"/>
        </w:rPr>
      </w:pPr>
      <w:bookmarkStart w:id="42" w:name="_Toc105141920"/>
      <w:r w:rsidRPr="00AE2739">
        <w:rPr>
          <w:rFonts w:ascii="ＭＳ 明朝" w:hAnsi="ＭＳ 明朝" w:hint="eastAsia"/>
          <w:b/>
          <w:kern w:val="0"/>
          <w:szCs w:val="21"/>
        </w:rPr>
        <w:t>第１－40条　交通安全管理</w:t>
      </w:r>
      <w:bookmarkEnd w:id="42"/>
      <w:r w:rsidRPr="00AE2739">
        <w:rPr>
          <w:rFonts w:ascii="ＭＳ 明朝" w:hAnsi="ＭＳ 明朝" w:hint="eastAsia"/>
          <w:b/>
          <w:kern w:val="0"/>
          <w:szCs w:val="21"/>
        </w:rPr>
        <w:t xml:space="preserve"> </w:t>
      </w:r>
    </w:p>
    <w:p w14:paraId="493585BC" w14:textId="6FDFE55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用運搬路として、公衆に供する道路を使用するときは、積載物の落下等により、路面を損傷し、あるいは汚損することのないようにするとともに、特に第三者に損害を与えないようにしなければならない。なお、第三者に</w:t>
      </w:r>
      <w:r w:rsidR="009312D6">
        <w:rPr>
          <w:rFonts w:ascii="ＭＳ 明朝" w:hAnsi="ＭＳ 明朝" w:hint="eastAsia"/>
          <w:kern w:val="0"/>
          <w:szCs w:val="21"/>
        </w:rPr>
        <w:t>工事公害による</w:t>
      </w:r>
      <w:r w:rsidRPr="00AE2739">
        <w:rPr>
          <w:rFonts w:ascii="ＭＳ 明朝" w:hAnsi="ＭＳ 明朝" w:hint="eastAsia"/>
          <w:kern w:val="0"/>
          <w:szCs w:val="21"/>
        </w:rPr>
        <w:t>損害を及ぼした場合は、契約書第28条によって処置するものとする。</w:t>
      </w:r>
    </w:p>
    <w:p w14:paraId="2558528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用車両による土砂、工事用資材及び機械などの輸送を伴う工事については、関係機関と打合せを行い、交通安全に関する担当者、輸送経路、輸送期間、輸送方法、輸送担当業者、交通誘導警備員の配置、標識、安全施設等の設置場所、その他安全輸送上の事項について計画をたて、災害の防止を図らなければならない。</w:t>
      </w:r>
    </w:p>
    <w:p w14:paraId="4862E34D" w14:textId="36B6DC9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３．受注者は、供用中の道路に係る工事の施工に</w:t>
      </w:r>
      <w:r w:rsidR="009312D6">
        <w:rPr>
          <w:rFonts w:ascii="ＭＳ 明朝" w:hAnsi="ＭＳ 明朝" w:hint="eastAsia"/>
          <w:kern w:val="0"/>
          <w:szCs w:val="21"/>
        </w:rPr>
        <w:t>あ</w:t>
      </w:r>
      <w:r w:rsidRPr="00AE2739">
        <w:rPr>
          <w:rFonts w:ascii="ＭＳ 明朝" w:hAnsi="ＭＳ 明朝" w:hint="eastAsia"/>
          <w:kern w:val="0"/>
          <w:szCs w:val="21"/>
        </w:rPr>
        <w:t>たっては、交通の安全について、監督職員、道路管理者及び所轄警察署と打合せを行うとともに、道路標識、区画線及び道路標示に関する命令（</w:t>
      </w:r>
      <w:r w:rsidR="009312D6">
        <w:rPr>
          <w:rFonts w:ascii="ＭＳ 明朝" w:hAnsi="ＭＳ 明朝" w:hint="eastAsia"/>
          <w:kern w:val="0"/>
          <w:szCs w:val="21"/>
        </w:rPr>
        <w:t>平成30年12月改正内閣府・国土交通省令第5号</w:t>
      </w:r>
      <w:r w:rsidRPr="00AE2739">
        <w:rPr>
          <w:rFonts w:ascii="ＭＳ 明朝" w:hAnsi="ＭＳ 明朝" w:hint="eastAsia"/>
          <w:kern w:val="0"/>
          <w:szCs w:val="21"/>
        </w:rPr>
        <w:t>）、</w:t>
      </w:r>
      <w:r w:rsidR="009312D6" w:rsidRPr="009312D6">
        <w:rPr>
          <w:rFonts w:ascii="ＭＳ 明朝" w:hAnsi="ＭＳ 明朝" w:hint="eastAsia"/>
          <w:kern w:val="0"/>
          <w:szCs w:val="21"/>
        </w:rPr>
        <w:t>道路工事現場における標示施設等の設置基準（建設省道路局長通知、昭和37年8月30日）、道路工事現場における表示施設等の設置基準の一部改正について（局長通知平成18年3月31日国道利37号・国道国防第205号）、道路工事現場における工事情報板及び工事説明看板の設置について（国土交通省道路局路政課長、国道・防災課長通知平成18年3月31日国道利38号・国道国防第206号）及び</w:t>
      </w:r>
      <w:r w:rsidRPr="00AE2739">
        <w:rPr>
          <w:rFonts w:ascii="ＭＳ 明朝" w:hAnsi="ＭＳ 明朝" w:hint="eastAsia"/>
          <w:kern w:val="0"/>
          <w:szCs w:val="21"/>
        </w:rPr>
        <w:t>道路工事保安施設設置基準（案）（昭和47年2月付け建設省道路局国道第1課通知）に基づき、安全対策を講じなければならない。</w:t>
      </w:r>
    </w:p>
    <w:p w14:paraId="14B6EE2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また、受注者は、視覚障がい者誘導用ブロック（以下、「誘導ブロック」という。）が整備されている歩道において工事を実施し、その機能を阻害する場合、又は誘導ブロックが設置されていない歩道の迂回路を設置する場合、受注者は仮設の誘導ブロック（汎用ゴム製タイル可）などを設置し、視覚障がい者のための安全措置を取らなければならない。</w:t>
      </w:r>
    </w:p>
    <w:p w14:paraId="48DACDD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４．受注者は、設計図書において指定された工事用道路を使用する場合は、設計図書の定めに従い、工事用道路の新設、改良、維持管理及び補修を行うものとする。</w:t>
      </w:r>
    </w:p>
    <w:p w14:paraId="0D18A1F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指定された工事用道路の使用開始前に当該道路の新設、改良、維持管理、補修及び使用方法等の施工計画書を監督職員に提出しなければならない。この場合において、受注者は、関係機関に所要の手続きをとるものとし、発注者が特に指示する場合を除き、標識の設置その他の必要な措置を行わなければならない。</w:t>
      </w:r>
    </w:p>
    <w:p w14:paraId="050AD5F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６．発注者が工事用道路に指定するもの以外の工事用道路は、受注者の責任において使用するものとする。</w:t>
      </w:r>
    </w:p>
    <w:p w14:paraId="0BBFAFB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７．受注者は、設計図書に他の受注者と工事用道路を共用する定めがある場合においては、その定めに従うとともに、関連する受注者と緊密に打合せ、相互の責任分担を明らかにして使用するも</w:t>
      </w:r>
      <w:r w:rsidRPr="00AE2739">
        <w:rPr>
          <w:rFonts w:ascii="ＭＳ 明朝" w:hAnsi="ＭＳ 明朝" w:hint="eastAsia"/>
          <w:kern w:val="0"/>
          <w:szCs w:val="21"/>
        </w:rPr>
        <w:lastRenderedPageBreak/>
        <w:t>のとする。</w:t>
      </w:r>
    </w:p>
    <w:p w14:paraId="53C4B56E" w14:textId="10D6DB2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８．受注者は、公衆の交通が自由かつ安全に通行するのに支障となる場所に、材料又は設備を保管してはならない。また、受注者は、毎日の作業終了時及び何らかの理由により建設作業を中断する</w:t>
      </w:r>
      <w:r w:rsidR="0095372E">
        <w:rPr>
          <w:rFonts w:ascii="ＭＳ 明朝" w:hAnsi="ＭＳ 明朝" w:hint="eastAsia"/>
          <w:kern w:val="0"/>
          <w:szCs w:val="21"/>
        </w:rPr>
        <w:t>場合</w:t>
      </w:r>
      <w:r w:rsidRPr="00AE2739">
        <w:rPr>
          <w:rFonts w:ascii="ＭＳ 明朝" w:hAnsi="ＭＳ 明朝" w:hint="eastAsia"/>
          <w:kern w:val="0"/>
          <w:szCs w:val="21"/>
        </w:rPr>
        <w:t>は、一般の交通に使用される路面から</w:t>
      </w:r>
      <w:r w:rsidR="00B53BB8">
        <w:rPr>
          <w:rFonts w:ascii="ＭＳ 明朝" w:hAnsi="ＭＳ 明朝" w:hint="eastAsia"/>
          <w:kern w:val="0"/>
          <w:szCs w:val="21"/>
        </w:rPr>
        <w:t>全て</w:t>
      </w:r>
      <w:r w:rsidRPr="00AE2739">
        <w:rPr>
          <w:rFonts w:ascii="ＭＳ 明朝" w:hAnsi="ＭＳ 明朝" w:hint="eastAsia"/>
          <w:kern w:val="0"/>
          <w:szCs w:val="21"/>
        </w:rPr>
        <w:t>の設備その他の障害物を撤去しな</w:t>
      </w:r>
      <w:r w:rsidR="0095372E">
        <w:rPr>
          <w:rFonts w:ascii="ＭＳ 明朝" w:hAnsi="ＭＳ 明朝" w:hint="eastAsia"/>
          <w:kern w:val="0"/>
          <w:szCs w:val="21"/>
        </w:rPr>
        <w:t>ければ</w:t>
      </w:r>
      <w:r w:rsidRPr="00AE2739">
        <w:rPr>
          <w:rFonts w:ascii="ＭＳ 明朝" w:hAnsi="ＭＳ 明朝" w:hint="eastAsia"/>
          <w:kern w:val="0"/>
          <w:szCs w:val="21"/>
        </w:rPr>
        <w:t>ならない。</w:t>
      </w:r>
    </w:p>
    <w:p w14:paraId="3C710E69" w14:textId="7210491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９．工事の性質上、受注者が、水上輸送によることを必要とする場合には</w:t>
      </w:r>
      <w:r w:rsidR="00295CB0">
        <w:rPr>
          <w:rFonts w:ascii="ＭＳ 明朝" w:hAnsi="ＭＳ 明朝" w:hint="eastAsia"/>
          <w:kern w:val="0"/>
          <w:szCs w:val="21"/>
        </w:rPr>
        <w:t>、</w:t>
      </w:r>
      <w:r w:rsidRPr="00AE2739">
        <w:rPr>
          <w:rFonts w:ascii="ＭＳ 明朝" w:hAnsi="ＭＳ 明朝" w:hint="eastAsia"/>
          <w:kern w:val="0"/>
          <w:szCs w:val="21"/>
        </w:rPr>
        <w:t>本条の「道路」は、水門、又は水路に関するその他の構造物と読み替え</w:t>
      </w:r>
      <w:r w:rsidR="00295CB0">
        <w:rPr>
          <w:rFonts w:ascii="ＭＳ 明朝" w:hAnsi="ＭＳ 明朝" w:hint="eastAsia"/>
          <w:kern w:val="0"/>
          <w:szCs w:val="21"/>
        </w:rPr>
        <w:t>、</w:t>
      </w:r>
      <w:r w:rsidRPr="00AE2739">
        <w:rPr>
          <w:rFonts w:ascii="ＭＳ 明朝" w:hAnsi="ＭＳ 明朝" w:hint="eastAsia"/>
          <w:kern w:val="0"/>
          <w:szCs w:val="21"/>
        </w:rPr>
        <w:t>「車両」は船舶と読み替えるものとし、それに</w:t>
      </w:r>
      <w:r w:rsidR="00B53BB8">
        <w:rPr>
          <w:rFonts w:ascii="ＭＳ 明朝" w:hAnsi="ＭＳ 明朝" w:hint="eastAsia"/>
          <w:kern w:val="0"/>
          <w:szCs w:val="21"/>
        </w:rPr>
        <w:t>したがって</w:t>
      </w:r>
      <w:r w:rsidRPr="00AE2739">
        <w:rPr>
          <w:rFonts w:ascii="ＭＳ 明朝" w:hAnsi="ＭＳ 明朝" w:hint="eastAsia"/>
          <w:kern w:val="0"/>
          <w:szCs w:val="21"/>
        </w:rPr>
        <w:t>運用されるものとする。</w:t>
      </w:r>
    </w:p>
    <w:p w14:paraId="584296A1" w14:textId="5C00EBDC"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10．受注者は、建設機械、資材等の運搬にあたり、車両制限令（</w:t>
      </w:r>
      <w:r w:rsidR="005B0BCF">
        <w:rPr>
          <w:rFonts w:ascii="ＭＳ 明朝" w:hAnsi="ＭＳ 明朝" w:hint="eastAsia"/>
          <w:kern w:val="0"/>
          <w:szCs w:val="21"/>
        </w:rPr>
        <w:t>平成31年3月改正政令第41号</w:t>
      </w:r>
      <w:r w:rsidRPr="00AE2739">
        <w:rPr>
          <w:rFonts w:ascii="ＭＳ 明朝" w:hAnsi="ＭＳ 明朝" w:hint="eastAsia"/>
          <w:kern w:val="0"/>
          <w:szCs w:val="21"/>
        </w:rPr>
        <w:t>）第３条における一般的制限値を超える車両を通行させるときは、道路法第47条の２に基づく通行許可を得ていることを確認しなければならない。また、道路交通法施行令（</w:t>
      </w:r>
      <w:r w:rsidR="005B0BCF">
        <w:rPr>
          <w:rFonts w:ascii="ＭＳ 明朝" w:hAnsi="ＭＳ 明朝" w:hint="eastAsia"/>
          <w:kern w:val="0"/>
          <w:szCs w:val="21"/>
        </w:rPr>
        <w:t>令和元年9月改正政令第109号</w:t>
      </w:r>
      <w:r w:rsidRPr="00AE2739">
        <w:rPr>
          <w:rFonts w:ascii="ＭＳ 明朝" w:hAnsi="ＭＳ 明朝" w:hint="eastAsia"/>
          <w:kern w:val="0"/>
          <w:szCs w:val="21"/>
        </w:rPr>
        <w:t>）第</w:t>
      </w:r>
      <w:r w:rsidRPr="00AE2739">
        <w:rPr>
          <w:rFonts w:ascii="ＭＳ 明朝" w:hAnsi="ＭＳ 明朝"/>
          <w:kern w:val="0"/>
          <w:szCs w:val="21"/>
        </w:rPr>
        <w:t xml:space="preserve">22 </w:t>
      </w:r>
      <w:r w:rsidRPr="00AE2739">
        <w:rPr>
          <w:rFonts w:ascii="ＭＳ 明朝" w:hAnsi="ＭＳ 明朝" w:hint="eastAsia"/>
          <w:kern w:val="0"/>
          <w:szCs w:val="21"/>
        </w:rPr>
        <w:t>条における制限を超えて建設機械、資材等を積載して運搬するときは、道路交通法第</w:t>
      </w:r>
      <w:r w:rsidRPr="00AE2739">
        <w:rPr>
          <w:rFonts w:ascii="ＭＳ 明朝" w:hAnsi="ＭＳ 明朝"/>
          <w:kern w:val="0"/>
          <w:szCs w:val="21"/>
        </w:rPr>
        <w:t xml:space="preserve">57 </w:t>
      </w:r>
      <w:r w:rsidRPr="00AE2739">
        <w:rPr>
          <w:rFonts w:ascii="ＭＳ 明朝" w:hAnsi="ＭＳ 明朝" w:hint="eastAsia"/>
          <w:kern w:val="0"/>
          <w:szCs w:val="21"/>
        </w:rPr>
        <w:t>条に基づく許可を得ていることを確認しなければならない。</w:t>
      </w:r>
    </w:p>
    <w:p w14:paraId="0D997914" w14:textId="77777777" w:rsidR="00AE2739" w:rsidRPr="00AE2739" w:rsidRDefault="00AE2739" w:rsidP="00AE2739">
      <w:pPr>
        <w:ind w:left="630" w:hangingChars="300" w:hanging="630"/>
        <w:rPr>
          <w:rFonts w:ascii="ＭＳ 明朝" w:hAnsi="ＭＳ 明朝"/>
          <w:kern w:val="0"/>
          <w:szCs w:val="21"/>
        </w:rPr>
      </w:pPr>
    </w:p>
    <w:p w14:paraId="53C6BEE5" w14:textId="77777777" w:rsidR="00AE2739" w:rsidRPr="00AE2739" w:rsidRDefault="00AE2739" w:rsidP="00AE2739">
      <w:pPr>
        <w:ind w:left="420" w:hangingChars="200" w:hanging="420"/>
        <w:jc w:val="center"/>
        <w:rPr>
          <w:rFonts w:ascii="ＭＳ 明朝" w:hAnsi="ＭＳ 明朝"/>
          <w:kern w:val="0"/>
          <w:szCs w:val="21"/>
        </w:rPr>
      </w:pPr>
      <w:r w:rsidRPr="00AE2739">
        <w:rPr>
          <w:rFonts w:ascii="ＭＳ 明朝" w:hAnsi="ＭＳ 明朝" w:hint="eastAsia"/>
          <w:kern w:val="0"/>
          <w:szCs w:val="21"/>
        </w:rPr>
        <w:t>表 1-1-3　車両の一般的制限値</w:t>
      </w:r>
    </w:p>
    <w:tbl>
      <w:tblPr>
        <w:tblW w:w="0" w:type="auto"/>
        <w:tblInd w:w="1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5670"/>
      </w:tblGrid>
      <w:tr w:rsidR="00AE2739" w:rsidRPr="004F5E6B" w14:paraId="50D1C0F7" w14:textId="77777777" w:rsidTr="00AE2739">
        <w:tc>
          <w:tcPr>
            <w:tcW w:w="1559" w:type="dxa"/>
          </w:tcPr>
          <w:p w14:paraId="0A962DBD"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車両の諸元</w:t>
            </w:r>
          </w:p>
        </w:tc>
        <w:tc>
          <w:tcPr>
            <w:tcW w:w="5670" w:type="dxa"/>
          </w:tcPr>
          <w:p w14:paraId="3E655745"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一 般 的 制 限 値</w:t>
            </w:r>
          </w:p>
        </w:tc>
      </w:tr>
      <w:tr w:rsidR="00AE2739" w:rsidRPr="004F5E6B" w14:paraId="2CAD4C23" w14:textId="77777777" w:rsidTr="00AE2739">
        <w:tc>
          <w:tcPr>
            <w:tcW w:w="1559" w:type="dxa"/>
          </w:tcPr>
          <w:p w14:paraId="19E4A7D6"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幅</w:t>
            </w:r>
          </w:p>
          <w:p w14:paraId="740789FE"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長さ</w:t>
            </w:r>
          </w:p>
          <w:p w14:paraId="6045B987"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高さ</w:t>
            </w:r>
          </w:p>
          <w:p w14:paraId="6DEB4B6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重量 総重量</w:t>
            </w:r>
          </w:p>
          <w:p w14:paraId="76B7B22F" w14:textId="77777777" w:rsidR="00AE2739" w:rsidRPr="00AE2739" w:rsidRDefault="00AE2739" w:rsidP="00AE2739">
            <w:pPr>
              <w:rPr>
                <w:rFonts w:ascii="ＭＳ 明朝" w:hAnsi="ＭＳ 明朝"/>
                <w:kern w:val="0"/>
                <w:szCs w:val="21"/>
              </w:rPr>
            </w:pPr>
          </w:p>
          <w:p w14:paraId="003BAF49" w14:textId="77777777" w:rsidR="00AE2739" w:rsidRPr="00AE2739" w:rsidRDefault="00AE2739" w:rsidP="00AE2739">
            <w:pPr>
              <w:jc w:val="left"/>
              <w:rPr>
                <w:rFonts w:ascii="ＭＳ 明朝" w:hAnsi="ＭＳ 明朝"/>
                <w:kern w:val="0"/>
                <w:szCs w:val="21"/>
              </w:rPr>
            </w:pPr>
            <w:r w:rsidRPr="00AE2739">
              <w:rPr>
                <w:rFonts w:ascii="ＭＳ 明朝" w:hAnsi="ＭＳ 明朝" w:hint="eastAsia"/>
                <w:kern w:val="0"/>
                <w:szCs w:val="21"/>
              </w:rPr>
              <w:t>軸 重</w:t>
            </w:r>
          </w:p>
          <w:p w14:paraId="0CC040E4" w14:textId="77777777" w:rsidR="00AE2739" w:rsidRPr="00AE2739" w:rsidRDefault="00AE2739" w:rsidP="00AE2739">
            <w:pPr>
              <w:jc w:val="left"/>
              <w:rPr>
                <w:rFonts w:ascii="ＭＳ 明朝" w:hAnsi="ＭＳ 明朝"/>
                <w:kern w:val="0"/>
                <w:szCs w:val="21"/>
              </w:rPr>
            </w:pPr>
            <w:r w:rsidRPr="00AE2739">
              <w:rPr>
                <w:rFonts w:ascii="ＭＳ 明朝" w:hAnsi="ＭＳ 明朝" w:hint="eastAsia"/>
                <w:kern w:val="0"/>
                <w:szCs w:val="21"/>
              </w:rPr>
              <w:t>隣接軸重</w:t>
            </w:r>
          </w:p>
          <w:p w14:paraId="4686153D" w14:textId="77777777" w:rsidR="00AE2739" w:rsidRPr="00AE2739" w:rsidRDefault="00AE2739" w:rsidP="00AE2739">
            <w:pPr>
              <w:jc w:val="right"/>
              <w:rPr>
                <w:rFonts w:ascii="ＭＳ 明朝" w:hAnsi="ＭＳ 明朝"/>
                <w:kern w:val="0"/>
                <w:szCs w:val="21"/>
              </w:rPr>
            </w:pPr>
            <w:r w:rsidRPr="00AE2739">
              <w:rPr>
                <w:rFonts w:ascii="ＭＳ 明朝" w:hAnsi="ＭＳ 明朝" w:hint="eastAsia"/>
                <w:kern w:val="0"/>
                <w:szCs w:val="21"/>
              </w:rPr>
              <w:t>の 合 計</w:t>
            </w:r>
          </w:p>
          <w:p w14:paraId="20E9A609" w14:textId="77777777" w:rsidR="00AE2739" w:rsidRPr="00AE2739" w:rsidRDefault="00AE2739" w:rsidP="00AE2739">
            <w:pPr>
              <w:rPr>
                <w:rFonts w:ascii="ＭＳ 明朝" w:hAnsi="ＭＳ 明朝"/>
                <w:kern w:val="0"/>
                <w:szCs w:val="21"/>
              </w:rPr>
            </w:pPr>
          </w:p>
          <w:p w14:paraId="3E936C81" w14:textId="77777777" w:rsidR="00AE2739" w:rsidRPr="00AE2739" w:rsidRDefault="00AE2739" w:rsidP="00AE2739">
            <w:pPr>
              <w:rPr>
                <w:rFonts w:ascii="ＭＳ 明朝" w:hAnsi="ＭＳ 明朝"/>
                <w:kern w:val="0"/>
                <w:szCs w:val="21"/>
              </w:rPr>
            </w:pPr>
          </w:p>
          <w:p w14:paraId="38B66469"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輪荷重</w:t>
            </w:r>
          </w:p>
          <w:p w14:paraId="4836D7ED"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最小回転半径</w:t>
            </w:r>
          </w:p>
        </w:tc>
        <w:tc>
          <w:tcPr>
            <w:tcW w:w="5670" w:type="dxa"/>
          </w:tcPr>
          <w:p w14:paraId="7B067962"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2.5ｍ</w:t>
            </w:r>
          </w:p>
          <w:p w14:paraId="426BA015"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12.0ｍ</w:t>
            </w:r>
          </w:p>
          <w:p w14:paraId="35E92CA8" w14:textId="2A6541D9"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3.8ｍ　（</w:t>
            </w:r>
            <w:r w:rsidR="005B0BCF">
              <w:rPr>
                <w:rFonts w:ascii="ＭＳ 明朝" w:hAnsi="ＭＳ 明朝" w:hint="eastAsia"/>
                <w:kern w:val="0"/>
                <w:szCs w:val="21"/>
              </w:rPr>
              <w:t>ただし</w:t>
            </w:r>
            <w:r w:rsidRPr="00AE2739">
              <w:rPr>
                <w:rFonts w:ascii="ＭＳ 明朝" w:hAnsi="ＭＳ 明朝" w:hint="eastAsia"/>
                <w:kern w:val="0"/>
                <w:szCs w:val="21"/>
              </w:rPr>
              <w:t>、指定道路については4.1m）</w:t>
            </w:r>
          </w:p>
          <w:p w14:paraId="4D62F981" w14:textId="099BDD0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20.0ｔ （</w:t>
            </w:r>
            <w:r w:rsidR="005B0BCF">
              <w:rPr>
                <w:rFonts w:ascii="ＭＳ 明朝" w:hAnsi="ＭＳ 明朝" w:hint="eastAsia"/>
                <w:kern w:val="0"/>
                <w:szCs w:val="21"/>
              </w:rPr>
              <w:t>ただし</w:t>
            </w:r>
            <w:r w:rsidRPr="00AE2739">
              <w:rPr>
                <w:rFonts w:ascii="ＭＳ 明朝" w:hAnsi="ＭＳ 明朝" w:hint="eastAsia"/>
                <w:kern w:val="0"/>
                <w:szCs w:val="21"/>
              </w:rPr>
              <w:t>、高速自動車国道・指定道路について</w:t>
            </w:r>
          </w:p>
          <w:p w14:paraId="690AA6D9" w14:textId="77777777" w:rsidR="00AE2739" w:rsidRPr="00AE2739" w:rsidRDefault="00AE2739" w:rsidP="00AE2739">
            <w:pPr>
              <w:ind w:firstLineChars="500" w:firstLine="1050"/>
              <w:rPr>
                <w:rFonts w:ascii="ＭＳ 明朝" w:hAnsi="ＭＳ 明朝"/>
                <w:kern w:val="0"/>
                <w:szCs w:val="21"/>
              </w:rPr>
            </w:pPr>
            <w:r w:rsidRPr="00AE2739">
              <w:rPr>
                <w:rFonts w:ascii="ＭＳ 明朝" w:hAnsi="ＭＳ 明朝" w:hint="eastAsia"/>
                <w:kern w:val="0"/>
                <w:szCs w:val="21"/>
              </w:rPr>
              <w:t>は、軸距・長さに応じ最大25.0ｔ）</w:t>
            </w:r>
          </w:p>
          <w:p w14:paraId="58AFBCA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10.0ｔ</w:t>
            </w:r>
          </w:p>
          <w:p w14:paraId="68E4589C"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隣り合う車軸に係る軸距1.8ｍ未満の場合は18ｔ</w:t>
            </w:r>
          </w:p>
          <w:p w14:paraId="1B2836A2"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（隣り合う車軸に係る軸距が1.3ｍ以上で、かつ、当</w:t>
            </w:r>
          </w:p>
          <w:p w14:paraId="70C4B625"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該隣り合う車軸に係る軸重が9.5ｔ以下の場合は19ｔ）、</w:t>
            </w:r>
          </w:p>
          <w:p w14:paraId="458CACB7"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1.8ｍ以上の場合は20ｔ</w:t>
            </w:r>
          </w:p>
          <w:p w14:paraId="40CACB50"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5.0ｔ</w:t>
            </w:r>
          </w:p>
          <w:p w14:paraId="3EE685F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12.0ｍ</w:t>
            </w:r>
          </w:p>
        </w:tc>
      </w:tr>
    </w:tbl>
    <w:p w14:paraId="0F4EAF89" w14:textId="77777777" w:rsidR="00AE2739" w:rsidRPr="00AE2739" w:rsidRDefault="00AE2739" w:rsidP="002B5EEE">
      <w:pPr>
        <w:ind w:leftChars="300" w:left="630"/>
        <w:rPr>
          <w:rFonts w:ascii="ＭＳ 明朝" w:hAnsi="ＭＳ 明朝"/>
          <w:kern w:val="0"/>
          <w:szCs w:val="21"/>
        </w:rPr>
      </w:pPr>
      <w:r w:rsidRPr="00AE2739">
        <w:rPr>
          <w:rFonts w:ascii="ＭＳ 明朝" w:hAnsi="ＭＳ 明朝" w:hint="eastAsia"/>
          <w:kern w:val="0"/>
          <w:szCs w:val="21"/>
        </w:rPr>
        <w:t xml:space="preserve">　ここでいう車両とは、人が乗車し、又は貨物が積載されている場合にはその状態におけるものをいい、他の車両をけん引している場合にはこのけん引されている車両を含む。</w:t>
      </w:r>
    </w:p>
    <w:p w14:paraId="58B0E5EC" w14:textId="77777777" w:rsidR="00AE2739" w:rsidRPr="00AE2739" w:rsidRDefault="00AE2739" w:rsidP="00AE2739">
      <w:pPr>
        <w:ind w:left="420" w:hangingChars="200" w:hanging="420"/>
        <w:rPr>
          <w:rFonts w:ascii="ＭＳ 明朝" w:hAnsi="ＭＳ 明朝"/>
          <w:kern w:val="0"/>
          <w:szCs w:val="21"/>
        </w:rPr>
      </w:pPr>
    </w:p>
    <w:p w14:paraId="15716FB2" w14:textId="77777777" w:rsidR="00AE2739" w:rsidRPr="00AE2739" w:rsidRDefault="00AE2739" w:rsidP="00AE2739">
      <w:pPr>
        <w:ind w:leftChars="100" w:left="210"/>
        <w:outlineLvl w:val="2"/>
        <w:rPr>
          <w:rFonts w:ascii="ＭＳ 明朝" w:hAnsi="ＭＳ 明朝"/>
          <w:kern w:val="0"/>
          <w:szCs w:val="21"/>
        </w:rPr>
      </w:pPr>
      <w:bookmarkStart w:id="43" w:name="_Toc105141921"/>
      <w:r w:rsidRPr="00AE2739">
        <w:rPr>
          <w:rFonts w:ascii="ＭＳ 明朝" w:hAnsi="ＭＳ 明朝" w:hint="eastAsia"/>
          <w:b/>
          <w:kern w:val="0"/>
          <w:szCs w:val="21"/>
        </w:rPr>
        <w:t>第１－41条　諸法令の遵守</w:t>
      </w:r>
      <w:bookmarkEnd w:id="43"/>
      <w:r w:rsidRPr="00AE2739">
        <w:rPr>
          <w:rFonts w:ascii="ＭＳ 明朝" w:hAnsi="ＭＳ 明朝" w:hint="eastAsia"/>
          <w:b/>
          <w:kern w:val="0"/>
          <w:szCs w:val="21"/>
        </w:rPr>
        <w:t xml:space="preserve"> </w:t>
      </w:r>
    </w:p>
    <w:p w14:paraId="3BD6B4C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１．受注者は、当該工事に関する諸法令を遵守し、工事の円滑な進捗を図るとともに、諸法令の適用運用は受注者の責任において行わなければならない。なお、主な法令は以下に示すとおりである。</w:t>
      </w:r>
    </w:p>
    <w:p w14:paraId="36E27AE8"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（１）地方自治法 （昭和22 年法律第 67 号）</w:t>
      </w:r>
    </w:p>
    <w:p w14:paraId="2991E1BC"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（２）建設業法 （昭和24 年法律第 100 号）</w:t>
      </w:r>
    </w:p>
    <w:p w14:paraId="5C8DBFC3"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（３）下請代金支払遅延等防止法 （昭和31 年法律第 120 号）</w:t>
      </w:r>
    </w:p>
    <w:p w14:paraId="45028D3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（４）労働基準法 （昭和22 年法律第 49 号）</w:t>
      </w:r>
    </w:p>
    <w:p w14:paraId="0DEFFD47"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（５）労働安全衛生法 （昭和47 年法律第 57 号）</w:t>
      </w:r>
    </w:p>
    <w:p w14:paraId="4AD44A29"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（６）作業環境測定法 （昭和50 年法律第 28 号）</w:t>
      </w:r>
    </w:p>
    <w:p w14:paraId="4D2DD7A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（７）じん肺法 （昭和35 年法律第 30 号）</w:t>
      </w:r>
    </w:p>
    <w:p w14:paraId="72B78D9D"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（８）雇用保険法 （昭和49 年法律第 116 号）</w:t>
      </w:r>
    </w:p>
    <w:p w14:paraId="06C0BFB7"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（９）労働者災害補償保険法 （昭和22 年法律第 50 号）</w:t>
      </w:r>
    </w:p>
    <w:p w14:paraId="2B8796BD"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（10）健康保険法 （大正11 年法律第 70 号）</w:t>
      </w:r>
    </w:p>
    <w:p w14:paraId="0BAEA08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（11）中小企業退職金共済法 （昭和34 年法律第 160 号）</w:t>
      </w:r>
    </w:p>
    <w:p w14:paraId="4551735F"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（12）建設労働者の雇用の改善等に関する法律 （昭和51 年法律第 33 号）</w:t>
      </w:r>
    </w:p>
    <w:p w14:paraId="60C3E7E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（13）出入国管理及び難民認定法 （平成 ３年法律第 94 号）</w:t>
      </w:r>
    </w:p>
    <w:p w14:paraId="56A4E522"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（14）道路法 （昭和27 年法律第 180 号）</w:t>
      </w:r>
    </w:p>
    <w:p w14:paraId="0EF71D20"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（15）道路交通法 （昭和35 年法律第 105 号）</w:t>
      </w:r>
    </w:p>
    <w:p w14:paraId="39250AF3"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lastRenderedPageBreak/>
        <w:t>（16）道路運送法 （昭和26 年法律第 183 号）</w:t>
      </w:r>
    </w:p>
    <w:p w14:paraId="5D21DA34"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（17）道路運送車両法 （昭和26 年法律第 186 号）</w:t>
      </w:r>
    </w:p>
    <w:p w14:paraId="76BCD321"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（18）砂防法 （明治30 年法律第 29 号）</w:t>
      </w:r>
    </w:p>
    <w:p w14:paraId="44FC9BD0"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（19）地すべり等防止法 （昭和33 年法律第 30 号）</w:t>
      </w:r>
    </w:p>
    <w:p w14:paraId="29F25A19"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（20）河川法 （昭和39 年法律第 167 号）</w:t>
      </w:r>
    </w:p>
    <w:p w14:paraId="51773B43"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（21）海岸法 （昭和31 年法律第 101 号）</w:t>
      </w:r>
    </w:p>
    <w:p w14:paraId="66294C6F"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（22）港湾法 （昭和25 年法律第 218 号）</w:t>
      </w:r>
    </w:p>
    <w:p w14:paraId="5966290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（23）港則法 （昭和23 年法律第 174 号）</w:t>
      </w:r>
    </w:p>
    <w:p w14:paraId="3F4097D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（24）漁港漁場整備法 （昭和25 年法律第 137 号）</w:t>
      </w:r>
    </w:p>
    <w:p w14:paraId="2C0D9940"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（25）下水道法 （昭和33 年法律第 79 号）</w:t>
      </w:r>
    </w:p>
    <w:p w14:paraId="20BD020C"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（26）航空法 （昭和27 年法律第 231 号）</w:t>
      </w:r>
    </w:p>
    <w:p w14:paraId="0E043904"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（27）公有水面埋立法 （大正10 年法律第 57 号）</w:t>
      </w:r>
    </w:p>
    <w:p w14:paraId="530BF9D6"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（28）軌道法 （大正10 年法律第 76 号）</w:t>
      </w:r>
    </w:p>
    <w:p w14:paraId="0D7C671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（29）森林法 （昭和26 年法律第 249 号）</w:t>
      </w:r>
    </w:p>
    <w:p w14:paraId="788C1A8C"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（30）環境基本法 （平成 ５年法律第 91 号）</w:t>
      </w:r>
    </w:p>
    <w:p w14:paraId="31E35F5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（31）火薬類取締法 （昭和25 年法律第 149 号）</w:t>
      </w:r>
    </w:p>
    <w:p w14:paraId="7ACDC826"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（32）大気汚染防止法 （昭和43 年法律第 97 号）</w:t>
      </w:r>
    </w:p>
    <w:p w14:paraId="43844C72"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（33）騒音規制法 （昭和43 年法律第 98 号）</w:t>
      </w:r>
    </w:p>
    <w:p w14:paraId="457587F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（34）水質汚濁防止法 （昭和45 年法律第 138 号）</w:t>
      </w:r>
    </w:p>
    <w:p w14:paraId="48ED93F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（35）湖沼水質保全特別措置法 （昭和59 年法律第 61 号）</w:t>
      </w:r>
    </w:p>
    <w:p w14:paraId="5D52ACB8"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（36）振動規制法 （昭和51 年法律第 64 号）</w:t>
      </w:r>
    </w:p>
    <w:p w14:paraId="47B8F2F3"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（37）廃棄物処理及び清掃に関する法律 （昭和45 年法律第 137 号）</w:t>
      </w:r>
    </w:p>
    <w:p w14:paraId="1D4D2188"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（38）資源の有効な利用の促進に関する法律 （平成12 年法律第 113 号）</w:t>
      </w:r>
    </w:p>
    <w:p w14:paraId="330C1C4C"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（39）建設工事に係る資材の再資源化等に関する法律 （平成12 年法律第 104 号）</w:t>
      </w:r>
    </w:p>
    <w:p w14:paraId="72A66AC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（40）文化財保護法 （昭和25 年法律第 214 号）</w:t>
      </w:r>
    </w:p>
    <w:p w14:paraId="755BF01E"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（41）砂利採取法 （昭和43 年法律第 74 号）</w:t>
      </w:r>
    </w:p>
    <w:p w14:paraId="6317B132"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（42）電気事業法 （昭和39 年法律第 170 号）</w:t>
      </w:r>
    </w:p>
    <w:p w14:paraId="1EF5C693"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（43）消防法 （昭和23 年法律第 186 号）</w:t>
      </w:r>
    </w:p>
    <w:p w14:paraId="55CFAF19"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（44）測量法 （昭和24 年法律第 188 号）</w:t>
      </w:r>
    </w:p>
    <w:p w14:paraId="1B7D26AE"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（45）建築基準法 （昭和25 年法律第 20 号）</w:t>
      </w:r>
    </w:p>
    <w:p w14:paraId="2B419776"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（46）都市公園法 （昭和31 年法律第 79 号）</w:t>
      </w:r>
    </w:p>
    <w:p w14:paraId="0E5C50D4"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（47）自然公園法 （昭和32 年法律第 131 号）</w:t>
      </w:r>
    </w:p>
    <w:p w14:paraId="0695890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（48）漁業法 （昭和24 年法律第 267 号）</w:t>
      </w:r>
    </w:p>
    <w:p w14:paraId="31B63A8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（49）電波法 （昭和25 年法律第 131 号）</w:t>
      </w:r>
    </w:p>
    <w:p w14:paraId="36F0A30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（50）土壌汚染対策法 （平成14 年法律第 53 号）</w:t>
      </w:r>
    </w:p>
    <w:p w14:paraId="48AB877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（51）公共工事の品質確保の促進に関する法律 （平成17 年法律第 18 号）</w:t>
      </w:r>
    </w:p>
    <w:p w14:paraId="7779532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（52）特定特殊自動車排出ガスの規制等に関する法律 （平成17 年法律第 51 号）</w:t>
      </w:r>
    </w:p>
    <w:p w14:paraId="0477AE01"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（53）職業安定法 （昭和22 年法律第 141 号）</w:t>
      </w:r>
    </w:p>
    <w:p w14:paraId="7E5AFDB4"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（54）農薬取締法 （昭和23 年法律第 82 号）</w:t>
      </w:r>
    </w:p>
    <w:p w14:paraId="03C3DC14"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（55）毒物及び劇物取締法 （昭和25 年法律第 303 号）</w:t>
      </w:r>
    </w:p>
    <w:p w14:paraId="0BDE9E2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（56）厚生年金保険法 （昭和29 年法律第 115 号）</w:t>
      </w:r>
    </w:p>
    <w:p w14:paraId="7665B1B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（57）最低賃金法 （昭和34 年法律第 137 号）</w:t>
      </w:r>
    </w:p>
    <w:p w14:paraId="366026EE"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（58）所得税法 （昭和40 年法律第 33 号）</w:t>
      </w:r>
    </w:p>
    <w:p w14:paraId="21C243C4"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（59）土砂等を運搬する大型自動車による交通事故の防止等に関する特別措置法</w:t>
      </w:r>
    </w:p>
    <w:p w14:paraId="34AE7EBC"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 xml:space="preserve"> 　　　　　　　　　　　　　　　　　　　　　　（昭和42 年法律第 131 号）</w:t>
      </w:r>
    </w:p>
    <w:p w14:paraId="2540C58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（60）労働保険の保険料の徴収等に関する法律 （昭和44 年法律第 84 号）</w:t>
      </w:r>
    </w:p>
    <w:p w14:paraId="40E737C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（61）著作権法 （昭和45 年法律第 48 号）</w:t>
      </w:r>
    </w:p>
    <w:p w14:paraId="015344F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（62）自然環境保全法 （昭和47 年法律第 85 号）</w:t>
      </w:r>
    </w:p>
    <w:p w14:paraId="7289FE70"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（63）警備業法 （昭和47 年法律第 117 号）</w:t>
      </w:r>
    </w:p>
    <w:p w14:paraId="32F303CD" w14:textId="3B7B1C0D"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（64）</w:t>
      </w:r>
      <w:r w:rsidR="008D6B57">
        <w:rPr>
          <w:rFonts w:ascii="ＭＳ 明朝" w:hAnsi="ＭＳ 明朝" w:hint="eastAsia"/>
          <w:kern w:val="0"/>
          <w:szCs w:val="21"/>
        </w:rPr>
        <w:t>産業</w:t>
      </w:r>
      <w:r w:rsidRPr="00AE2739">
        <w:rPr>
          <w:rFonts w:ascii="ＭＳ 明朝" w:hAnsi="ＭＳ 明朝" w:hint="eastAsia"/>
          <w:kern w:val="0"/>
          <w:szCs w:val="21"/>
        </w:rPr>
        <w:t>標準化法 （昭和24 年法律第 185 号）</w:t>
      </w:r>
    </w:p>
    <w:p w14:paraId="2FE5B141"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lastRenderedPageBreak/>
        <w:t>（65）計量法 （平成 ４年法律第 51 号）</w:t>
      </w:r>
    </w:p>
    <w:p w14:paraId="19CDE607"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（66）公共事業の入札及び契約の適正化の促進に関する法律 （平成12 年法律第 127 号）</w:t>
      </w:r>
    </w:p>
    <w:p w14:paraId="0AFE651A"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（67）国等による環境物品等の調達の推進等に関する法律 （平成12 年法律第 100 号）</w:t>
      </w:r>
    </w:p>
    <w:p w14:paraId="5C793FA8"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（68）行政機関の保有する個人情報の保護に関する法律 （平成15 年法律第 58 号）</w:t>
      </w:r>
    </w:p>
    <w:p w14:paraId="328BE620"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w:t>
      </w:r>
      <w:r w:rsidR="009B271F">
        <w:rPr>
          <w:rFonts w:ascii="ＭＳ 明朝" w:hAnsi="ＭＳ 明朝" w:hint="eastAsia"/>
          <w:kern w:val="0"/>
          <w:szCs w:val="21"/>
        </w:rPr>
        <w:t>69</w:t>
      </w:r>
      <w:r w:rsidRPr="00AE2739">
        <w:rPr>
          <w:rFonts w:ascii="ＭＳ 明朝" w:hAnsi="ＭＳ 明朝" w:hint="eastAsia"/>
          <w:kern w:val="0"/>
          <w:szCs w:val="21"/>
        </w:rPr>
        <w:t>）技術士法</w:t>
      </w:r>
      <w:r w:rsidRPr="00AE2739">
        <w:rPr>
          <w:rFonts w:ascii="ＭＳ 明朝" w:hAnsi="ＭＳ 明朝"/>
          <w:kern w:val="0"/>
          <w:szCs w:val="21"/>
        </w:rPr>
        <w:t xml:space="preserve"> </w:t>
      </w:r>
      <w:r w:rsidRPr="00AE2739">
        <w:rPr>
          <w:rFonts w:ascii="ＭＳ 明朝" w:hAnsi="ＭＳ 明朝" w:hint="eastAsia"/>
          <w:kern w:val="0"/>
          <w:szCs w:val="21"/>
        </w:rPr>
        <w:t>（昭和</w:t>
      </w:r>
      <w:r w:rsidRPr="00AE2739">
        <w:rPr>
          <w:rFonts w:ascii="ＭＳ 明朝" w:hAnsi="ＭＳ 明朝"/>
          <w:kern w:val="0"/>
          <w:szCs w:val="21"/>
        </w:rPr>
        <w:t xml:space="preserve">58 </w:t>
      </w:r>
      <w:r w:rsidRPr="00AE2739">
        <w:rPr>
          <w:rFonts w:ascii="ＭＳ 明朝" w:hAnsi="ＭＳ 明朝" w:hint="eastAsia"/>
          <w:kern w:val="0"/>
          <w:szCs w:val="21"/>
        </w:rPr>
        <w:t>年法律第</w:t>
      </w:r>
      <w:r w:rsidRPr="00AE2739">
        <w:rPr>
          <w:rFonts w:ascii="ＭＳ 明朝" w:hAnsi="ＭＳ 明朝"/>
          <w:kern w:val="0"/>
          <w:szCs w:val="21"/>
        </w:rPr>
        <w:t xml:space="preserve"> 25 </w:t>
      </w:r>
      <w:r w:rsidRPr="00AE2739">
        <w:rPr>
          <w:rFonts w:ascii="ＭＳ 明朝" w:hAnsi="ＭＳ 明朝" w:hint="eastAsia"/>
          <w:kern w:val="0"/>
          <w:szCs w:val="21"/>
        </w:rPr>
        <w:t>号）</w:t>
      </w:r>
    </w:p>
    <w:p w14:paraId="3C082827"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w:t>
      </w:r>
      <w:r w:rsidR="009B271F">
        <w:rPr>
          <w:rFonts w:ascii="ＭＳ 明朝" w:hAnsi="ＭＳ 明朝"/>
          <w:kern w:val="0"/>
          <w:szCs w:val="21"/>
        </w:rPr>
        <w:t>7</w:t>
      </w:r>
      <w:r w:rsidR="009B271F">
        <w:rPr>
          <w:rFonts w:ascii="ＭＳ 明朝" w:hAnsi="ＭＳ 明朝" w:hint="eastAsia"/>
          <w:kern w:val="0"/>
          <w:szCs w:val="21"/>
        </w:rPr>
        <w:t>0</w:t>
      </w:r>
      <w:r w:rsidRPr="00AE2739">
        <w:rPr>
          <w:rFonts w:ascii="ＭＳ 明朝" w:hAnsi="ＭＳ 明朝" w:hint="eastAsia"/>
          <w:kern w:val="0"/>
          <w:szCs w:val="21"/>
        </w:rPr>
        <w:t>）肥料取締法</w:t>
      </w:r>
      <w:r w:rsidRPr="00AE2739">
        <w:rPr>
          <w:rFonts w:ascii="ＭＳ 明朝" w:hAnsi="ＭＳ 明朝"/>
          <w:kern w:val="0"/>
          <w:szCs w:val="21"/>
        </w:rPr>
        <w:t xml:space="preserve"> </w:t>
      </w:r>
      <w:r w:rsidRPr="00AE2739">
        <w:rPr>
          <w:rFonts w:ascii="ＭＳ 明朝" w:hAnsi="ＭＳ 明朝" w:hint="eastAsia"/>
          <w:kern w:val="0"/>
          <w:szCs w:val="21"/>
        </w:rPr>
        <w:t>（昭和</w:t>
      </w:r>
      <w:r w:rsidRPr="00AE2739">
        <w:rPr>
          <w:rFonts w:ascii="ＭＳ 明朝" w:hAnsi="ＭＳ 明朝"/>
          <w:kern w:val="0"/>
          <w:szCs w:val="21"/>
        </w:rPr>
        <w:t xml:space="preserve">25 </w:t>
      </w:r>
      <w:r w:rsidRPr="00AE2739">
        <w:rPr>
          <w:rFonts w:ascii="ＭＳ 明朝" w:hAnsi="ＭＳ 明朝" w:hint="eastAsia"/>
          <w:kern w:val="0"/>
          <w:szCs w:val="21"/>
        </w:rPr>
        <w:t>年法律第</w:t>
      </w:r>
      <w:r w:rsidRPr="00AE2739">
        <w:rPr>
          <w:rFonts w:ascii="ＭＳ 明朝" w:hAnsi="ＭＳ 明朝"/>
          <w:kern w:val="0"/>
          <w:szCs w:val="21"/>
        </w:rPr>
        <w:t xml:space="preserve">127 </w:t>
      </w:r>
      <w:r w:rsidRPr="00AE2739">
        <w:rPr>
          <w:rFonts w:ascii="ＭＳ 明朝" w:hAnsi="ＭＳ 明朝" w:hint="eastAsia"/>
          <w:kern w:val="0"/>
          <w:szCs w:val="21"/>
        </w:rPr>
        <w:t>号）</w:t>
      </w:r>
    </w:p>
    <w:p w14:paraId="1FF9216F" w14:textId="77777777" w:rsidR="00AE2739" w:rsidRPr="00AE2739" w:rsidRDefault="00AE2739" w:rsidP="00AE2739">
      <w:pPr>
        <w:autoSpaceDE w:val="0"/>
        <w:autoSpaceDN w:val="0"/>
        <w:adjustRightInd w:val="0"/>
        <w:ind w:left="630" w:hangingChars="300" w:hanging="630"/>
        <w:jc w:val="left"/>
        <w:rPr>
          <w:rFonts w:ascii="ＭＳ 明朝" w:hAnsi="ＭＳ 明朝"/>
          <w:szCs w:val="21"/>
        </w:rPr>
      </w:pPr>
      <w:r w:rsidRPr="00AE2739">
        <w:rPr>
          <w:rFonts w:ascii="ＭＳ 明朝" w:hAnsi="ＭＳ 明朝" w:hint="eastAsia"/>
          <w:szCs w:val="21"/>
        </w:rPr>
        <w:t xml:space="preserve">　　２．</w:t>
      </w:r>
      <w:r w:rsidRPr="00AE2739">
        <w:rPr>
          <w:rFonts w:ascii="ＭＳ 明朝" w:hAnsi="ＭＳ 明朝" w:hint="eastAsia"/>
          <w:kern w:val="0"/>
          <w:szCs w:val="21"/>
        </w:rPr>
        <w:t>受注者</w:t>
      </w:r>
      <w:r w:rsidRPr="00AE2739">
        <w:rPr>
          <w:rFonts w:ascii="ＭＳ 明朝" w:hAnsi="ＭＳ 明朝" w:hint="eastAsia"/>
          <w:szCs w:val="21"/>
        </w:rPr>
        <w:t>は、諸法令を遵守し、これに違反した場合発生するであろう責務が、発注者に及ばないようにしなければならない。</w:t>
      </w:r>
    </w:p>
    <w:p w14:paraId="33845AD2" w14:textId="7CEFF5A3" w:rsidR="00AE2739" w:rsidRPr="00AE2739" w:rsidRDefault="00AE2739" w:rsidP="00AE2739">
      <w:pPr>
        <w:autoSpaceDE w:val="0"/>
        <w:autoSpaceDN w:val="0"/>
        <w:adjustRightInd w:val="0"/>
        <w:ind w:left="630" w:hangingChars="300" w:hanging="630"/>
        <w:jc w:val="left"/>
        <w:rPr>
          <w:rFonts w:ascii="ＭＳ 明朝" w:hAnsi="ＭＳ 明朝"/>
          <w:szCs w:val="21"/>
        </w:rPr>
      </w:pPr>
      <w:r w:rsidRPr="00AE2739">
        <w:rPr>
          <w:rFonts w:ascii="ＭＳ 明朝" w:hAnsi="ＭＳ 明朝" w:hint="eastAsia"/>
          <w:szCs w:val="21"/>
        </w:rPr>
        <w:t xml:space="preserve">　　３．</w:t>
      </w:r>
      <w:r w:rsidRPr="00AE2739">
        <w:rPr>
          <w:rFonts w:ascii="ＭＳ 明朝" w:hAnsi="ＭＳ 明朝" w:hint="eastAsia"/>
          <w:kern w:val="0"/>
          <w:szCs w:val="21"/>
        </w:rPr>
        <w:t>受注者</w:t>
      </w:r>
      <w:r w:rsidRPr="00AE2739">
        <w:rPr>
          <w:rFonts w:ascii="ＭＳ 明朝" w:hAnsi="ＭＳ 明朝" w:hint="eastAsia"/>
          <w:szCs w:val="21"/>
        </w:rPr>
        <w:t>は、当該工事の計画、</w:t>
      </w:r>
      <w:r w:rsidR="008D6B57">
        <w:rPr>
          <w:rFonts w:ascii="ＭＳ 明朝" w:hAnsi="ＭＳ 明朝" w:hint="eastAsia"/>
          <w:szCs w:val="21"/>
        </w:rPr>
        <w:t>契約</w:t>
      </w:r>
      <w:r w:rsidRPr="00AE2739">
        <w:rPr>
          <w:rFonts w:ascii="ＭＳ 明朝" w:hAnsi="ＭＳ 明朝" w:hint="eastAsia"/>
          <w:szCs w:val="21"/>
        </w:rPr>
        <w:t>図面、仕様書及び契約そのものが第１項の諸法令に照らし不適当であったり、矛盾していることが判明した場合</w:t>
      </w:r>
      <w:r w:rsidR="008D6B57">
        <w:rPr>
          <w:rFonts w:ascii="ＭＳ 明朝" w:hAnsi="ＭＳ 明朝" w:hint="eastAsia"/>
          <w:szCs w:val="21"/>
        </w:rPr>
        <w:t>には、速やかに</w:t>
      </w:r>
      <w:r w:rsidRPr="00AE2739">
        <w:rPr>
          <w:rFonts w:ascii="ＭＳ 明朝" w:hAnsi="ＭＳ 明朝" w:hint="eastAsia"/>
          <w:szCs w:val="21"/>
        </w:rPr>
        <w:t>監督職員と協議しなければならない。</w:t>
      </w:r>
    </w:p>
    <w:p w14:paraId="779CE64E" w14:textId="77777777" w:rsidR="00AE2739" w:rsidRPr="00AE2739" w:rsidRDefault="00AE2739" w:rsidP="00AE2739">
      <w:pPr>
        <w:autoSpaceDE w:val="0"/>
        <w:autoSpaceDN w:val="0"/>
        <w:adjustRightInd w:val="0"/>
        <w:ind w:left="630" w:hangingChars="300" w:hanging="630"/>
        <w:jc w:val="left"/>
        <w:rPr>
          <w:rFonts w:ascii="ＭＳ 明朝" w:hAnsi="ＭＳ 明朝"/>
          <w:szCs w:val="21"/>
        </w:rPr>
      </w:pPr>
    </w:p>
    <w:p w14:paraId="593C2B21" w14:textId="77777777" w:rsidR="00AE2739" w:rsidRPr="00AE2739" w:rsidRDefault="00AE2739" w:rsidP="000E2B44">
      <w:pPr>
        <w:ind w:leftChars="100" w:left="210"/>
        <w:outlineLvl w:val="2"/>
        <w:rPr>
          <w:rFonts w:ascii="ＭＳ 明朝" w:hAnsi="ＭＳ 明朝"/>
          <w:kern w:val="0"/>
          <w:szCs w:val="21"/>
        </w:rPr>
      </w:pPr>
      <w:bookmarkStart w:id="44" w:name="_Toc105141922"/>
      <w:r w:rsidRPr="00AE2739">
        <w:rPr>
          <w:rFonts w:ascii="ＭＳ 明朝" w:hAnsi="ＭＳ 明朝" w:hint="eastAsia"/>
          <w:b/>
          <w:kern w:val="0"/>
          <w:szCs w:val="21"/>
        </w:rPr>
        <w:t>第１－42条　官公庁等への手続等</w:t>
      </w:r>
      <w:bookmarkEnd w:id="44"/>
      <w:r w:rsidRPr="00AE2739">
        <w:rPr>
          <w:rFonts w:ascii="ＭＳ 明朝" w:hAnsi="ＭＳ 明朝" w:hint="eastAsia"/>
          <w:b/>
          <w:kern w:val="0"/>
          <w:szCs w:val="21"/>
        </w:rPr>
        <w:t xml:space="preserve"> </w:t>
      </w:r>
    </w:p>
    <w:p w14:paraId="744F874C" w14:textId="77777777"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１．受注者は、工事期間中、関係官公庁及びその他の関係機関との連絡を保たなければならない。</w:t>
      </w:r>
    </w:p>
    <w:p w14:paraId="2A06678C" w14:textId="0259D524"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２．受注者は、工事施工に当たり受注者の行うべき関係官公庁及びその他の関係機関への届出等を、法令、条例又は設計図書の定めにより実施しなければならない。</w:t>
      </w:r>
    </w:p>
    <w:p w14:paraId="52BF1FEE" w14:textId="77777777"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３．受注者は、諸手続きにおいて許可、承諾等を得たときは、その書面を監督職員に提示しなければならない。</w:t>
      </w:r>
    </w:p>
    <w:p w14:paraId="0938BE89" w14:textId="77777777" w:rsidR="00AE2739" w:rsidRPr="00AE2739" w:rsidRDefault="00AE2739" w:rsidP="000E2B44">
      <w:pPr>
        <w:ind w:left="420" w:hangingChars="200" w:hanging="420"/>
        <w:rPr>
          <w:rFonts w:ascii="ＭＳ 明朝" w:hAnsi="ＭＳ 明朝"/>
          <w:kern w:val="0"/>
          <w:szCs w:val="21"/>
        </w:rPr>
      </w:pPr>
      <w:r w:rsidRPr="00AE2739">
        <w:rPr>
          <w:rFonts w:ascii="ＭＳ 明朝" w:hAnsi="ＭＳ 明朝" w:hint="eastAsia"/>
          <w:kern w:val="0"/>
          <w:szCs w:val="21"/>
        </w:rPr>
        <w:t xml:space="preserve">　　　　なお、監督職員から請求があった場合は、写しを提出しなければならない。</w:t>
      </w:r>
    </w:p>
    <w:p w14:paraId="60F255C6" w14:textId="77777777"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４．受注者は、手続きに許可承諾条件がある場合これを遵守しなければならない。なお、受注者は、許可承諾内容が設計図書に定める事項と異なる場合、監督職員と協議しなければならない。</w:t>
      </w:r>
    </w:p>
    <w:p w14:paraId="4BD17C1F" w14:textId="1CAF6308"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５．受注者は、工事の施工に</w:t>
      </w:r>
      <w:r w:rsidR="008D6B57">
        <w:rPr>
          <w:rFonts w:ascii="ＭＳ 明朝" w:hAnsi="ＭＳ 明朝" w:hint="eastAsia"/>
          <w:kern w:val="0"/>
          <w:szCs w:val="21"/>
        </w:rPr>
        <w:t>あ</w:t>
      </w:r>
      <w:r w:rsidRPr="00AE2739">
        <w:rPr>
          <w:rFonts w:ascii="ＭＳ 明朝" w:hAnsi="ＭＳ 明朝" w:hint="eastAsia"/>
          <w:kern w:val="0"/>
          <w:szCs w:val="21"/>
        </w:rPr>
        <w:t>たり、地域住民との間に紛争が生じないように努めなければならない。</w:t>
      </w:r>
    </w:p>
    <w:p w14:paraId="3E93A061" w14:textId="5B6E5357"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６．受注者は、地元関係者等から工事の施工に関して苦情があり、受注者が対応すべき場合は誠意をもってその解決に当たらなければならない。</w:t>
      </w:r>
    </w:p>
    <w:p w14:paraId="407C9164" w14:textId="12E622E2"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７．受注者は、国、関係地方公共団体、地域住民等と工事の施工上必要な交渉を</w:t>
      </w:r>
      <w:r w:rsidR="008D6B57">
        <w:rPr>
          <w:rFonts w:ascii="ＭＳ 明朝" w:hAnsi="ＭＳ 明朝" w:hint="eastAsia"/>
          <w:kern w:val="0"/>
          <w:szCs w:val="21"/>
        </w:rPr>
        <w:t>、</w:t>
      </w:r>
      <w:r w:rsidRPr="00AE2739">
        <w:rPr>
          <w:rFonts w:ascii="ＭＳ 明朝" w:hAnsi="ＭＳ 明朝" w:hint="eastAsia"/>
          <w:kern w:val="0"/>
          <w:szCs w:val="21"/>
        </w:rPr>
        <w:t>自らの責任において行わなければならない。受注者は、交渉に先立ち、監督職員に連絡の上、これらの交渉にあたっては誠意をもって対応しなければならない。</w:t>
      </w:r>
    </w:p>
    <w:p w14:paraId="05E26F3D" w14:textId="77777777" w:rsidR="00AE2739" w:rsidRPr="00AE2739" w:rsidRDefault="00AE2739" w:rsidP="000E2B44">
      <w:pPr>
        <w:ind w:left="630" w:hangingChars="300" w:hanging="630"/>
        <w:rPr>
          <w:rFonts w:ascii="ＭＳ 明朝" w:hAnsi="ＭＳ 明朝"/>
          <w:szCs w:val="21"/>
        </w:rPr>
      </w:pPr>
      <w:r w:rsidRPr="00AE2739">
        <w:rPr>
          <w:rFonts w:ascii="ＭＳ 明朝" w:hAnsi="ＭＳ 明朝" w:hint="eastAsia"/>
          <w:kern w:val="0"/>
          <w:szCs w:val="21"/>
        </w:rPr>
        <w:t xml:space="preserve">　　８．受注者は、前項までの交渉等の内容は、後日紛争とならないよう文書で取り交わす等明確にしておくとともに、状況を随時監督職員に報告し、指示があればそれに従うものとする。</w:t>
      </w:r>
    </w:p>
    <w:p w14:paraId="5AD23CB1" w14:textId="77777777" w:rsidR="00AE2739" w:rsidRPr="00AE2739" w:rsidRDefault="00AE2739" w:rsidP="00AE2739">
      <w:pPr>
        <w:autoSpaceDE w:val="0"/>
        <w:autoSpaceDN w:val="0"/>
        <w:adjustRightInd w:val="0"/>
        <w:jc w:val="left"/>
        <w:rPr>
          <w:rFonts w:ascii="ＭＳ 明朝" w:hAnsi="ＭＳ 明朝"/>
          <w:szCs w:val="21"/>
        </w:rPr>
      </w:pPr>
    </w:p>
    <w:p w14:paraId="4E6F41B8" w14:textId="77777777" w:rsidR="00AE2739" w:rsidRPr="00AE2739" w:rsidRDefault="00AE2739" w:rsidP="00AE2739">
      <w:pPr>
        <w:ind w:leftChars="100" w:left="210"/>
        <w:outlineLvl w:val="2"/>
        <w:rPr>
          <w:rFonts w:ascii="ＭＳ 明朝" w:hAnsi="ＭＳ 明朝"/>
          <w:kern w:val="0"/>
          <w:szCs w:val="21"/>
        </w:rPr>
      </w:pPr>
      <w:bookmarkStart w:id="45" w:name="_Toc105141923"/>
      <w:r w:rsidRPr="00AE2739">
        <w:rPr>
          <w:rFonts w:ascii="ＭＳ 明朝" w:hAnsi="ＭＳ 明朝" w:hint="eastAsia"/>
          <w:b/>
          <w:kern w:val="0"/>
          <w:szCs w:val="21"/>
        </w:rPr>
        <w:t>第１－43条　施工時期及び施工時間の変更</w:t>
      </w:r>
      <w:bookmarkEnd w:id="45"/>
      <w:r w:rsidRPr="00AE2739">
        <w:rPr>
          <w:rFonts w:ascii="ＭＳ 明朝" w:hAnsi="ＭＳ 明朝" w:hint="eastAsia"/>
          <w:b/>
          <w:kern w:val="0"/>
          <w:szCs w:val="21"/>
        </w:rPr>
        <w:t xml:space="preserve"> </w:t>
      </w:r>
    </w:p>
    <w:p w14:paraId="1D390D8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１．受注者は、設計図書に施工時間が定められている場合でその時間を変更する必要がある場合は、あらかじめ監督職員と協議するものとする。</w:t>
      </w:r>
    </w:p>
    <w:p w14:paraId="30C7E9A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２．受注者は、設計図書に施工時間が定められていない場合で、官公庁の休日又は夜間に作業を行う場合は、事前にその理由を付した書面を監督職員に提出し、承諾を得なければならない。</w:t>
      </w:r>
    </w:p>
    <w:p w14:paraId="005B72B4"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p>
    <w:p w14:paraId="4F4C1E5C" w14:textId="77777777" w:rsidR="00AE2739" w:rsidRPr="00AE2739" w:rsidRDefault="00AE2739" w:rsidP="00AE2739">
      <w:pPr>
        <w:ind w:leftChars="100" w:left="210"/>
        <w:outlineLvl w:val="2"/>
        <w:rPr>
          <w:rFonts w:ascii="ＭＳ 明朝" w:hAnsi="ＭＳ 明朝"/>
          <w:kern w:val="0"/>
          <w:szCs w:val="21"/>
        </w:rPr>
      </w:pPr>
      <w:bookmarkStart w:id="46" w:name="_Toc105141924"/>
      <w:r w:rsidRPr="00AE2739">
        <w:rPr>
          <w:rFonts w:ascii="ＭＳ 明朝" w:hAnsi="ＭＳ 明朝" w:hint="eastAsia"/>
          <w:b/>
          <w:kern w:val="0"/>
          <w:szCs w:val="21"/>
        </w:rPr>
        <w:t>第１－44条　工事測量</w:t>
      </w:r>
      <w:bookmarkEnd w:id="46"/>
      <w:r w:rsidRPr="00AE2739">
        <w:rPr>
          <w:rFonts w:ascii="ＭＳ 明朝" w:hAnsi="ＭＳ 明朝" w:hint="eastAsia"/>
          <w:b/>
          <w:kern w:val="0"/>
          <w:szCs w:val="21"/>
        </w:rPr>
        <w:t xml:space="preserve"> </w:t>
      </w:r>
    </w:p>
    <w:p w14:paraId="36358764"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着手後直ちに測量を実施し、測量標（仮BM）、工事用多角点の設置及び用地境界、中心線、縦断、横断等を確認しなければならない。測量結果が設計図書に示されている数値と差異を生じた場合は監督職員に測量結果を速やかに提出し指示を受けなければならない。なお、測量標（仮BM）及び多角点を設置するための基準となる点の選定は、監督職員の指示を受けなければならない。また、受注者は、測量結果を監督職員に提出しなければならない。</w:t>
      </w:r>
    </w:p>
    <w:p w14:paraId="3E97D2A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施工に必要な仮水準点、多角点、基線、法線、境界線の引照点等を設置し、施工期間中適宜これらを確認し、変動や損傷のないよう努めければならない。変動や損傷が生じた場合、監督職員に連絡し、速やかに水準測量、多角測量等を実施し、仮の水準点、多角点、引照点等を復元しなければならない。</w:t>
      </w:r>
    </w:p>
    <w:p w14:paraId="6178596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用地幅杭、測量標（仮BM）、工事用多角点及び重要な工事用測量標を移設してはならない。ただし、これを存置することが困難な場合は、監督職員の承諾を得て移設することができる。また、用地幅杭が現存しない場合は、監督職員と協議しなければならない。なお、移設す</w:t>
      </w:r>
      <w:r w:rsidRPr="00AE2739">
        <w:rPr>
          <w:rFonts w:ascii="ＭＳ 明朝" w:hAnsi="ＭＳ 明朝" w:hint="eastAsia"/>
          <w:kern w:val="0"/>
          <w:szCs w:val="21"/>
        </w:rPr>
        <w:lastRenderedPageBreak/>
        <w:t>る場合は、隣接土地所有者との間に紛争等が生じないようにしなければならない。</w:t>
      </w:r>
    </w:p>
    <w:p w14:paraId="6109D7D8"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４．受注者は、丁張、その他工事施工の基準となる仮設標識を設置しなければならない。</w:t>
      </w:r>
    </w:p>
    <w:p w14:paraId="51AA721A" w14:textId="4585D98E"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５．受注者は、工事の施工に当たり、損傷を受けるおそれのある杭又は障害となる杭の設置換え、移設及び復元を含めて、発注者の設置した既存杭の保全に対して責任を負わなければならない。</w:t>
      </w:r>
    </w:p>
    <w:p w14:paraId="12E83A39" w14:textId="77777777" w:rsidR="00AE2739" w:rsidRPr="00AE2739" w:rsidRDefault="00AE2739" w:rsidP="00AE2739">
      <w:pPr>
        <w:ind w:left="420" w:hangingChars="200" w:hanging="420"/>
        <w:rPr>
          <w:rFonts w:ascii="ＭＳ 明朝" w:hAnsi="ＭＳ 明朝"/>
          <w:kern w:val="0"/>
          <w:szCs w:val="21"/>
        </w:rPr>
      </w:pPr>
    </w:p>
    <w:p w14:paraId="720E49F6" w14:textId="77777777" w:rsidR="00AE2739" w:rsidRPr="00AE2739" w:rsidRDefault="00AE2739" w:rsidP="00AE2739">
      <w:pPr>
        <w:ind w:leftChars="100" w:left="210"/>
        <w:outlineLvl w:val="2"/>
        <w:rPr>
          <w:rFonts w:ascii="ＭＳ 明朝" w:hAnsi="ＭＳ 明朝"/>
          <w:kern w:val="0"/>
          <w:szCs w:val="21"/>
        </w:rPr>
      </w:pPr>
      <w:bookmarkStart w:id="47" w:name="_Toc105141925"/>
      <w:r w:rsidRPr="00AE2739">
        <w:rPr>
          <w:rFonts w:ascii="ＭＳ 明朝" w:hAnsi="ＭＳ 明朝" w:hint="eastAsia"/>
          <w:b/>
          <w:kern w:val="0"/>
          <w:szCs w:val="21"/>
        </w:rPr>
        <w:t>第１－45条　提出書類</w:t>
      </w:r>
      <w:bookmarkEnd w:id="47"/>
      <w:r w:rsidRPr="00AE2739">
        <w:rPr>
          <w:rFonts w:ascii="ＭＳ 明朝" w:hAnsi="ＭＳ 明朝" w:hint="eastAsia"/>
          <w:b/>
          <w:kern w:val="0"/>
          <w:szCs w:val="21"/>
        </w:rPr>
        <w:t xml:space="preserve"> </w:t>
      </w:r>
    </w:p>
    <w:p w14:paraId="2938577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１．受注者は、提出書類を工事請負契約関係の書式集等に基づいて作成し、監督職員に提出しなければならない。これに定めのないものは、監督職員の指示する様式によらなければならない。</w:t>
      </w:r>
    </w:p>
    <w:p w14:paraId="7180DFE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契約書第9条第5項に規定する「設計図書に定めるもの」とは、請負代金額に係る請求書、代金代理受領承諾申請書、遅延利息請求書、監督職員に関する措置請求に係る書類及びその他現場説明の際に指定した書類をいう。</w:t>
      </w:r>
    </w:p>
    <w:p w14:paraId="781B638E" w14:textId="77777777" w:rsidR="00AE2739" w:rsidRPr="00AE2739" w:rsidRDefault="00AE2739" w:rsidP="00AE2739">
      <w:pPr>
        <w:ind w:left="420" w:hangingChars="200" w:hanging="420"/>
        <w:rPr>
          <w:rFonts w:ascii="ＭＳ 明朝" w:hAnsi="ＭＳ 明朝"/>
          <w:kern w:val="0"/>
          <w:szCs w:val="21"/>
        </w:rPr>
      </w:pPr>
    </w:p>
    <w:p w14:paraId="4DC7447B" w14:textId="77777777" w:rsidR="00AE2739" w:rsidRPr="00AE2739" w:rsidRDefault="00AE2739" w:rsidP="00AE2739">
      <w:pPr>
        <w:ind w:leftChars="100" w:left="210"/>
        <w:outlineLvl w:val="2"/>
        <w:rPr>
          <w:rFonts w:ascii="ＭＳ 明朝" w:hAnsi="ＭＳ 明朝"/>
          <w:kern w:val="0"/>
          <w:szCs w:val="21"/>
        </w:rPr>
      </w:pPr>
      <w:bookmarkStart w:id="48" w:name="_Toc105141926"/>
      <w:r w:rsidRPr="00AE2739">
        <w:rPr>
          <w:rFonts w:ascii="ＭＳ 明朝" w:hAnsi="ＭＳ 明朝" w:hint="eastAsia"/>
          <w:b/>
          <w:kern w:val="0"/>
          <w:szCs w:val="21"/>
        </w:rPr>
        <w:t>第１－46条　創意工夫</w:t>
      </w:r>
      <w:bookmarkEnd w:id="48"/>
      <w:r w:rsidRPr="00AE2739">
        <w:rPr>
          <w:rFonts w:ascii="ＭＳ 明朝" w:hAnsi="ＭＳ 明朝" w:hint="eastAsia"/>
          <w:b/>
          <w:kern w:val="0"/>
          <w:szCs w:val="21"/>
        </w:rPr>
        <w:t xml:space="preserve"> </w:t>
      </w:r>
    </w:p>
    <w:p w14:paraId="709B134C" w14:textId="3388E591"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１．受注者は、自ら立案実施した創意工夫や地域社会への貢献として</w:t>
      </w:r>
      <w:r w:rsidR="004670A2">
        <w:rPr>
          <w:rFonts w:ascii="ＭＳ 明朝" w:hAnsi="ＭＳ 明朝" w:hint="eastAsia"/>
          <w:kern w:val="0"/>
          <w:szCs w:val="21"/>
        </w:rPr>
        <w:t>、特に</w:t>
      </w:r>
      <w:r w:rsidRPr="00AE2739">
        <w:rPr>
          <w:rFonts w:ascii="ＭＳ 明朝" w:hAnsi="ＭＳ 明朝" w:hint="eastAsia"/>
          <w:kern w:val="0"/>
          <w:szCs w:val="21"/>
        </w:rPr>
        <w:t>評価</w:t>
      </w:r>
      <w:r w:rsidR="004670A2">
        <w:rPr>
          <w:rFonts w:ascii="ＭＳ 明朝" w:hAnsi="ＭＳ 明朝" w:hint="eastAsia"/>
          <w:kern w:val="0"/>
          <w:szCs w:val="21"/>
        </w:rPr>
        <w:t>できる</w:t>
      </w:r>
      <w:r w:rsidRPr="00AE2739">
        <w:rPr>
          <w:rFonts w:ascii="ＭＳ 明朝" w:hAnsi="ＭＳ 明朝" w:hint="eastAsia"/>
          <w:kern w:val="0"/>
          <w:szCs w:val="21"/>
        </w:rPr>
        <w:t>項目について、工事完成時までに所定の様式により、監督職員に提出する</w:t>
      </w:r>
      <w:r w:rsidR="005A325E">
        <w:rPr>
          <w:rFonts w:ascii="ＭＳ 明朝" w:hAnsi="ＭＳ 明朝" w:hint="eastAsia"/>
          <w:kern w:val="0"/>
          <w:szCs w:val="21"/>
        </w:rPr>
        <w:t>こと</w:t>
      </w:r>
      <w:r w:rsidRPr="00AE2739">
        <w:rPr>
          <w:rFonts w:ascii="ＭＳ 明朝" w:hAnsi="ＭＳ 明朝" w:hint="eastAsia"/>
          <w:kern w:val="0"/>
          <w:szCs w:val="21"/>
        </w:rPr>
        <w:t>が</w:t>
      </w:r>
      <w:r w:rsidR="005A325E">
        <w:rPr>
          <w:rFonts w:ascii="ＭＳ 明朝" w:hAnsi="ＭＳ 明朝" w:hint="eastAsia"/>
          <w:kern w:val="0"/>
          <w:szCs w:val="21"/>
        </w:rPr>
        <w:t>でき</w:t>
      </w:r>
      <w:r w:rsidRPr="00AE2739">
        <w:rPr>
          <w:rFonts w:ascii="ＭＳ 明朝" w:hAnsi="ＭＳ 明朝" w:hint="eastAsia"/>
          <w:kern w:val="0"/>
          <w:szCs w:val="21"/>
        </w:rPr>
        <w:t>る。</w:t>
      </w:r>
    </w:p>
    <w:p w14:paraId="08404B0A" w14:textId="77777777" w:rsidR="00AE2739" w:rsidRPr="00AE2739" w:rsidRDefault="00AE2739" w:rsidP="00AE2739">
      <w:pPr>
        <w:ind w:left="420" w:hangingChars="200" w:hanging="420"/>
        <w:rPr>
          <w:rFonts w:ascii="ＭＳ 明朝" w:hAnsi="ＭＳ 明朝"/>
          <w:kern w:val="0"/>
          <w:szCs w:val="21"/>
        </w:rPr>
      </w:pPr>
    </w:p>
    <w:p w14:paraId="258B7F00" w14:textId="77777777" w:rsidR="00AE2739" w:rsidRPr="00AE2739" w:rsidRDefault="00AE2739" w:rsidP="00AE2739">
      <w:pPr>
        <w:ind w:leftChars="100" w:left="210"/>
        <w:outlineLvl w:val="2"/>
        <w:rPr>
          <w:rFonts w:ascii="ＭＳ 明朝" w:hAnsi="ＭＳ 明朝"/>
          <w:kern w:val="0"/>
          <w:szCs w:val="21"/>
        </w:rPr>
      </w:pPr>
      <w:bookmarkStart w:id="49" w:name="_Toc105141927"/>
      <w:r w:rsidRPr="00AE2739">
        <w:rPr>
          <w:rFonts w:ascii="ＭＳ 明朝" w:hAnsi="ＭＳ 明朝" w:hint="eastAsia"/>
          <w:b/>
          <w:kern w:val="0"/>
          <w:szCs w:val="21"/>
        </w:rPr>
        <w:t>第１－47条　不可抗力による損害</w:t>
      </w:r>
      <w:bookmarkEnd w:id="49"/>
      <w:r w:rsidRPr="00AE2739">
        <w:rPr>
          <w:rFonts w:ascii="ＭＳ 明朝" w:hAnsi="ＭＳ 明朝" w:hint="eastAsia"/>
          <w:b/>
          <w:kern w:val="0"/>
          <w:szCs w:val="21"/>
        </w:rPr>
        <w:t xml:space="preserve"> </w:t>
      </w:r>
    </w:p>
    <w:p w14:paraId="7393D799" w14:textId="5F203E60"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１．受注者は、災害発生後直ちに被害の詳細な状況を把握し、当該被害が契約書第29条の規定の適用を受けると思われる場合には、直ちに損害発生通知書を監督職員を通じて発注者に</w:t>
      </w:r>
      <w:r w:rsidR="001B3368">
        <w:rPr>
          <w:rFonts w:ascii="ＭＳ 明朝" w:hAnsi="ＭＳ 明朝" w:hint="eastAsia"/>
          <w:kern w:val="0"/>
          <w:szCs w:val="21"/>
        </w:rPr>
        <w:t>通知</w:t>
      </w:r>
      <w:r w:rsidRPr="00AE2739">
        <w:rPr>
          <w:rFonts w:ascii="ＭＳ 明朝" w:hAnsi="ＭＳ 明朝" w:hint="eastAsia"/>
          <w:kern w:val="0"/>
          <w:szCs w:val="21"/>
        </w:rPr>
        <w:t>しなければならない。</w:t>
      </w:r>
    </w:p>
    <w:p w14:paraId="09C2F60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２．契約書第29条第1項に規定する「設計図書で基準を定めたもの」とは、次の各号に掲げるものをいう。</w:t>
      </w:r>
    </w:p>
    <w:p w14:paraId="1766391A"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 降雨に起因する場合</w:t>
      </w:r>
    </w:p>
    <w:p w14:paraId="47A94EE5"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次のいずれかに該当する場合とする。</w:t>
      </w:r>
    </w:p>
    <w:p w14:paraId="454486BA"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r w:rsidR="009B271F">
        <w:rPr>
          <w:rFonts w:ascii="ＭＳ 明朝" w:hAnsi="ＭＳ 明朝" w:hint="eastAsia"/>
          <w:kern w:val="0"/>
          <w:szCs w:val="21"/>
        </w:rPr>
        <w:t xml:space="preserve">  </w:t>
      </w:r>
      <w:r w:rsidRPr="00AE2739">
        <w:rPr>
          <w:rFonts w:ascii="ＭＳ 明朝" w:hAnsi="ＭＳ 明朝" w:hint="eastAsia"/>
          <w:kern w:val="0"/>
          <w:szCs w:val="21"/>
        </w:rPr>
        <w:t>①　24時間雨量（任意の連続24時間における雨量をいう。）が80mm以上</w:t>
      </w:r>
    </w:p>
    <w:p w14:paraId="70F157BF"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r w:rsidR="009B271F">
        <w:rPr>
          <w:rFonts w:ascii="ＭＳ 明朝" w:hAnsi="ＭＳ 明朝" w:hint="eastAsia"/>
          <w:kern w:val="0"/>
          <w:szCs w:val="21"/>
        </w:rPr>
        <w:t xml:space="preserve">  </w:t>
      </w:r>
      <w:r w:rsidRPr="00AE2739">
        <w:rPr>
          <w:rFonts w:ascii="ＭＳ 明朝" w:hAnsi="ＭＳ 明朝" w:hint="eastAsia"/>
          <w:kern w:val="0"/>
          <w:szCs w:val="21"/>
        </w:rPr>
        <w:t>②　1時間雨量（任意の60分における雨量をいう。）が20mm以上</w:t>
      </w:r>
    </w:p>
    <w:p w14:paraId="75C033D8"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r w:rsidR="009B271F">
        <w:rPr>
          <w:rFonts w:ascii="ＭＳ 明朝" w:hAnsi="ＭＳ 明朝" w:hint="eastAsia"/>
          <w:kern w:val="0"/>
          <w:szCs w:val="21"/>
        </w:rPr>
        <w:t xml:space="preserve">  </w:t>
      </w:r>
      <w:r w:rsidRPr="00AE2739">
        <w:rPr>
          <w:rFonts w:ascii="ＭＳ 明朝" w:hAnsi="ＭＳ 明朝" w:hint="eastAsia"/>
          <w:kern w:val="0"/>
          <w:szCs w:val="21"/>
        </w:rPr>
        <w:t>③ 連続雨量（任意の72時間における雨量をいう。）が150mm以上</w:t>
      </w:r>
    </w:p>
    <w:p w14:paraId="6991D03D"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r w:rsidR="009B271F">
        <w:rPr>
          <w:rFonts w:ascii="ＭＳ 明朝" w:hAnsi="ＭＳ 明朝" w:hint="eastAsia"/>
          <w:kern w:val="0"/>
          <w:szCs w:val="21"/>
        </w:rPr>
        <w:t xml:space="preserve">  </w:t>
      </w:r>
      <w:r w:rsidRPr="00AE2739">
        <w:rPr>
          <w:rFonts w:ascii="ＭＳ 明朝" w:hAnsi="ＭＳ 明朝" w:hint="eastAsia"/>
          <w:kern w:val="0"/>
          <w:szCs w:val="21"/>
        </w:rPr>
        <w:t>④ その他設計図書で定めた基準</w:t>
      </w:r>
    </w:p>
    <w:p w14:paraId="19EEAE39"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(２) 強風に起因する場合</w:t>
      </w:r>
    </w:p>
    <w:p w14:paraId="749E700F"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最大風速（10分間の平均風速で最大のものをいう。）が15m／秒以上あった場合</w:t>
      </w:r>
    </w:p>
    <w:p w14:paraId="7D3DE7DB"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(３) 地震、津波、高潮及び豪雪に起因する場合</w:t>
      </w:r>
    </w:p>
    <w:p w14:paraId="4AF4B8DD"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地震、津波、高潮及び豪雪により生じた災害にあっては、周囲の状況により判断し、相当の範囲に渡って、他の一般物件にも被害を及ぼしたと認められる場合</w:t>
      </w:r>
    </w:p>
    <w:p w14:paraId="2964DD5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契約書第29条第2項に規定する「受注者が善良な管理者の注意義務を怠ったことに基づくもの」とは、第１－33条、第１－50条及び契約書第26条に規定する臨機の措置を行ったと認められないもの及び災害の一因が施工不良等受注者の責によるとされるものをいう。</w:t>
      </w:r>
    </w:p>
    <w:p w14:paraId="1D8B168A" w14:textId="77777777" w:rsidR="00AE2739" w:rsidRPr="00AE2739" w:rsidRDefault="00AE2739" w:rsidP="00AE2739">
      <w:pPr>
        <w:ind w:left="420" w:hangingChars="200" w:hanging="420"/>
        <w:rPr>
          <w:rFonts w:ascii="ＭＳ 明朝" w:hAnsi="ＭＳ 明朝"/>
          <w:kern w:val="0"/>
          <w:szCs w:val="21"/>
        </w:rPr>
      </w:pPr>
    </w:p>
    <w:p w14:paraId="7BEC62C1" w14:textId="77777777" w:rsidR="00AE2739" w:rsidRPr="00AE2739" w:rsidRDefault="00AE2739" w:rsidP="00AE2739">
      <w:pPr>
        <w:ind w:leftChars="100" w:left="210"/>
        <w:outlineLvl w:val="2"/>
        <w:rPr>
          <w:rFonts w:ascii="ＭＳ 明朝" w:hAnsi="ＭＳ 明朝"/>
          <w:kern w:val="0"/>
          <w:szCs w:val="21"/>
        </w:rPr>
      </w:pPr>
      <w:bookmarkStart w:id="50" w:name="_Toc105141928"/>
      <w:r w:rsidRPr="00AE2739">
        <w:rPr>
          <w:rFonts w:ascii="ＭＳ 明朝" w:hAnsi="ＭＳ 明朝" w:hint="eastAsia"/>
          <w:b/>
          <w:kern w:val="0"/>
          <w:szCs w:val="21"/>
        </w:rPr>
        <w:t>第１－48条　特許権等</w:t>
      </w:r>
      <w:bookmarkEnd w:id="50"/>
      <w:r w:rsidRPr="00AE2739">
        <w:rPr>
          <w:rFonts w:ascii="ＭＳ 明朝" w:hAnsi="ＭＳ 明朝" w:hint="eastAsia"/>
          <w:b/>
          <w:kern w:val="0"/>
          <w:szCs w:val="21"/>
        </w:rPr>
        <w:t xml:space="preserve"> </w:t>
      </w:r>
    </w:p>
    <w:p w14:paraId="36956FE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特許権等を使用する場合、設計図書に特許権等の対象である旨明示が無く、その使用に関した費用負担を契約書第８条に基づき発注者に求める場合、権利を有する第三者と使用条件の交渉を行う前に、監督職員と協議しなければならない。</w:t>
      </w:r>
    </w:p>
    <w:p w14:paraId="1DF329C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２．受注者は、業務の遂行により発明又は考案したときは、これを保全するための必要な措置を講じ、出願及び権利の帰属等については、発注者と協議しなければならない。</w:t>
      </w:r>
    </w:p>
    <w:p w14:paraId="1496222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発注者が、引渡しを受けた契約の目的物が著作権法（昭和45年法律第48号第2条第1項第1号）に規定される著作物に該当する場合は、当該著作物の著作権は発注者に帰属するものとする。なお、前項の規定により出願及び権利等が発注者に帰属する著作物については、発注者はこれを自由に加除又は編集して利用することができる。</w:t>
      </w:r>
    </w:p>
    <w:p w14:paraId="5EA9768E" w14:textId="77777777" w:rsidR="00AE2739" w:rsidRPr="00AE2739" w:rsidRDefault="00AE2739" w:rsidP="00AE2739">
      <w:pPr>
        <w:ind w:left="420" w:hangingChars="200" w:hanging="420"/>
        <w:rPr>
          <w:rFonts w:ascii="ＭＳ 明朝" w:hAnsi="ＭＳ 明朝"/>
          <w:kern w:val="0"/>
          <w:szCs w:val="21"/>
        </w:rPr>
      </w:pPr>
    </w:p>
    <w:p w14:paraId="26360280" w14:textId="77777777" w:rsidR="00AE2739" w:rsidRPr="00AE2739" w:rsidRDefault="00AE2739" w:rsidP="00AE2739">
      <w:pPr>
        <w:ind w:leftChars="100" w:left="210"/>
        <w:outlineLvl w:val="2"/>
        <w:rPr>
          <w:rFonts w:ascii="ＭＳ 明朝" w:hAnsi="ＭＳ 明朝"/>
          <w:kern w:val="0"/>
          <w:szCs w:val="21"/>
        </w:rPr>
      </w:pPr>
      <w:bookmarkStart w:id="51" w:name="_Toc105141929"/>
      <w:r w:rsidRPr="00AE2739">
        <w:rPr>
          <w:rFonts w:ascii="ＭＳ 明朝" w:hAnsi="ＭＳ 明朝" w:hint="eastAsia"/>
          <w:b/>
          <w:kern w:val="0"/>
          <w:szCs w:val="21"/>
        </w:rPr>
        <w:t>第１－49条　保険の付保及び事故の補償</w:t>
      </w:r>
      <w:bookmarkEnd w:id="51"/>
      <w:r w:rsidRPr="00AE2739">
        <w:rPr>
          <w:rFonts w:ascii="ＭＳ 明朝" w:hAnsi="ＭＳ 明朝" w:hint="eastAsia"/>
          <w:b/>
          <w:kern w:val="0"/>
          <w:szCs w:val="21"/>
        </w:rPr>
        <w:t xml:space="preserve"> </w:t>
      </w:r>
    </w:p>
    <w:p w14:paraId="010AA4F9" w14:textId="3FA6F12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１．受注者は、雇用保険法、労働者災害補償保険法、健康保険法</w:t>
      </w:r>
      <w:r w:rsidR="00372D6F">
        <w:rPr>
          <w:rFonts w:ascii="ＭＳ 明朝" w:hAnsi="ＭＳ 明朝" w:hint="eastAsia"/>
          <w:kern w:val="0"/>
          <w:szCs w:val="21"/>
        </w:rPr>
        <w:t>及び</w:t>
      </w:r>
      <w:r w:rsidRPr="00AE2739">
        <w:rPr>
          <w:rFonts w:ascii="ＭＳ 明朝" w:hAnsi="ＭＳ 明朝" w:hint="eastAsia"/>
          <w:kern w:val="0"/>
          <w:szCs w:val="21"/>
        </w:rPr>
        <w:t>厚生年金保険法の規定により、</w:t>
      </w:r>
      <w:r w:rsidRPr="00AE2739">
        <w:rPr>
          <w:rFonts w:ascii="ＭＳ 明朝" w:hAnsi="ＭＳ 明朝" w:hint="eastAsia"/>
          <w:kern w:val="0"/>
          <w:szCs w:val="21"/>
        </w:rPr>
        <w:lastRenderedPageBreak/>
        <w:t>雇用者等の雇用形態に応じ、雇用者等を被保険者とするこれらの保険に加入しなければならない。</w:t>
      </w:r>
    </w:p>
    <w:p w14:paraId="106787F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２．受注者は、雇用者等の業務に関して生じた負傷、疾病、死亡及びその他の事故に対して責任をもって適正な補償をしなければならない。</w:t>
      </w:r>
    </w:p>
    <w:p w14:paraId="6ED8390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３．受注者は、建設業退職金共済制度に該当する場合は同制度に加入し、その掛金収納書（発注者用）を工事請負契約締結後原則1ヶ月以内に、発注者に提出しなければならない。</w:t>
      </w:r>
    </w:p>
    <w:p w14:paraId="78113B50" w14:textId="5856EC1F" w:rsidR="00AE2739" w:rsidRPr="00AE2739" w:rsidRDefault="00AE2739" w:rsidP="00E31049">
      <w:pPr>
        <w:ind w:left="630" w:hangingChars="300" w:hanging="630"/>
        <w:rPr>
          <w:rFonts w:ascii="ＭＳ 明朝" w:hAnsi="ＭＳ 明朝"/>
          <w:kern w:val="0"/>
          <w:szCs w:val="21"/>
        </w:rPr>
      </w:pPr>
      <w:r w:rsidRPr="00AE2739">
        <w:rPr>
          <w:rFonts w:ascii="ＭＳ 明朝" w:hAnsi="ＭＳ 明朝" w:hint="eastAsia"/>
          <w:kern w:val="0"/>
          <w:szCs w:val="21"/>
        </w:rPr>
        <w:t xml:space="preserve">　　４．</w:t>
      </w:r>
      <w:r w:rsidR="00E31049" w:rsidRPr="00E31049">
        <w:rPr>
          <w:rFonts w:ascii="ＭＳ 明朝" w:hAnsi="ＭＳ 明朝" w:hint="eastAsia"/>
          <w:kern w:val="0"/>
          <w:szCs w:val="21"/>
        </w:rPr>
        <w:t>受注者は、「建設業退職金共済制度に関する暫定指導事項」（平成</w:t>
      </w:r>
      <w:r w:rsidR="00E31049">
        <w:rPr>
          <w:rFonts w:ascii="ＭＳ 明朝" w:hAnsi="ＭＳ 明朝" w:hint="eastAsia"/>
          <w:kern w:val="0"/>
          <w:szCs w:val="21"/>
        </w:rPr>
        <w:t>10</w:t>
      </w:r>
      <w:r w:rsidR="00E31049" w:rsidRPr="00E31049">
        <w:rPr>
          <w:rFonts w:ascii="ＭＳ 明朝" w:hAnsi="ＭＳ 明朝" w:hint="eastAsia"/>
          <w:kern w:val="0"/>
          <w:szCs w:val="21"/>
        </w:rPr>
        <w:t>年</w:t>
      </w:r>
      <w:r w:rsidR="00E31049">
        <w:rPr>
          <w:rFonts w:ascii="ＭＳ 明朝" w:hAnsi="ＭＳ 明朝" w:hint="eastAsia"/>
          <w:kern w:val="0"/>
          <w:szCs w:val="21"/>
        </w:rPr>
        <w:t>10</w:t>
      </w:r>
      <w:r w:rsidR="00E31049" w:rsidRPr="00E31049">
        <w:rPr>
          <w:rFonts w:ascii="ＭＳ 明朝" w:hAnsi="ＭＳ 明朝" w:hint="eastAsia"/>
          <w:kern w:val="0"/>
          <w:szCs w:val="21"/>
        </w:rPr>
        <w:t>月</w:t>
      </w:r>
      <w:r w:rsidR="00E31049">
        <w:rPr>
          <w:rFonts w:ascii="ＭＳ 明朝" w:hAnsi="ＭＳ 明朝" w:hint="eastAsia"/>
          <w:kern w:val="0"/>
          <w:szCs w:val="21"/>
        </w:rPr>
        <w:t>5</w:t>
      </w:r>
      <w:r w:rsidR="00E31049" w:rsidRPr="00E31049">
        <w:rPr>
          <w:rFonts w:ascii="ＭＳ 明朝" w:hAnsi="ＭＳ 明朝" w:hint="eastAsia"/>
          <w:kern w:val="0"/>
          <w:szCs w:val="21"/>
        </w:rPr>
        <w:t>日）に基づき下請業者に対する指導・監督を通じて本制度の普及・啓発を行い、加入促進を図るものとする。</w:t>
      </w:r>
      <w:r w:rsidR="00B55B5D">
        <w:rPr>
          <w:rFonts w:ascii="ＭＳ 明朝" w:hAnsi="ＭＳ 明朝" w:hint="eastAsia"/>
          <w:kern w:val="0"/>
          <w:szCs w:val="21"/>
        </w:rPr>
        <w:t>なお、共済証紙貼付方式ではなく電子申請方式による場合は、同指導要綱の内容のうち、適合しない部分は適宜内容を読み替えて運用するものとする。</w:t>
      </w:r>
      <w:r w:rsidR="00E31049" w:rsidRPr="00AE2739" w:rsidDel="00E31049">
        <w:rPr>
          <w:rFonts w:ascii="ＭＳ 明朝" w:hAnsi="ＭＳ 明朝" w:hint="eastAsia"/>
          <w:kern w:val="0"/>
          <w:szCs w:val="21"/>
        </w:rPr>
        <w:t xml:space="preserve"> </w:t>
      </w:r>
    </w:p>
    <w:p w14:paraId="481D6C44" w14:textId="77777777" w:rsidR="00AE2739" w:rsidRPr="00AE2739" w:rsidRDefault="00AE2739" w:rsidP="0056444A">
      <w:pPr>
        <w:ind w:left="630" w:hangingChars="300" w:hanging="630"/>
        <w:rPr>
          <w:rFonts w:ascii="ＭＳ 明朝" w:hAnsi="ＭＳ 明朝"/>
          <w:kern w:val="0"/>
          <w:szCs w:val="21"/>
        </w:rPr>
      </w:pPr>
    </w:p>
    <w:p w14:paraId="2BCF3E74" w14:textId="77777777" w:rsidR="00AE2739" w:rsidRPr="00AE2739" w:rsidRDefault="00AE2739" w:rsidP="00AE2739">
      <w:pPr>
        <w:ind w:leftChars="100" w:left="210"/>
        <w:outlineLvl w:val="2"/>
        <w:rPr>
          <w:rFonts w:ascii="ＭＳ 明朝" w:hAnsi="ＭＳ 明朝"/>
          <w:kern w:val="0"/>
          <w:szCs w:val="21"/>
        </w:rPr>
      </w:pPr>
      <w:bookmarkStart w:id="52" w:name="_Toc105141930"/>
      <w:r w:rsidRPr="00AE2739">
        <w:rPr>
          <w:rFonts w:ascii="ＭＳ 明朝" w:hAnsi="ＭＳ 明朝" w:hint="eastAsia"/>
          <w:b/>
          <w:kern w:val="0"/>
          <w:szCs w:val="21"/>
        </w:rPr>
        <w:t>第１－50条　臨機の措置</w:t>
      </w:r>
      <w:bookmarkEnd w:id="52"/>
      <w:r w:rsidRPr="00AE2739">
        <w:rPr>
          <w:rFonts w:ascii="ＭＳ 明朝" w:hAnsi="ＭＳ 明朝" w:hint="eastAsia"/>
          <w:b/>
          <w:kern w:val="0"/>
          <w:szCs w:val="21"/>
        </w:rPr>
        <w:t xml:space="preserve"> </w:t>
      </w:r>
    </w:p>
    <w:p w14:paraId="489BA223" w14:textId="19AD5508"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 受注者は、災害防止等のため必要があると認めるときは、臨機の措置をとらなければならない。また、受注者は、措置をとった場合には、その内容を直ちに監督職員に</w:t>
      </w:r>
      <w:r w:rsidR="00014578">
        <w:rPr>
          <w:rFonts w:ascii="ＭＳ 明朝" w:hAnsi="ＭＳ 明朝" w:hint="eastAsia"/>
          <w:kern w:val="0"/>
          <w:szCs w:val="21"/>
        </w:rPr>
        <w:t>通知</w:t>
      </w:r>
      <w:r w:rsidRPr="00AE2739">
        <w:rPr>
          <w:rFonts w:ascii="ＭＳ 明朝" w:hAnsi="ＭＳ 明朝" w:hint="eastAsia"/>
          <w:kern w:val="0"/>
          <w:szCs w:val="21"/>
        </w:rPr>
        <w:t>しなければならない。</w:t>
      </w:r>
    </w:p>
    <w:p w14:paraId="15A7E2D2" w14:textId="25DBACA4"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 監督職員は、暴風、豪雨、洪水、高潮、地震、津波、地すべり、落盤、火災、騒乱、暴動その他自然的又は人為的事象（以下「天災等」という。）に</w:t>
      </w:r>
      <w:r w:rsidR="005A325E">
        <w:rPr>
          <w:rFonts w:ascii="ＭＳ 明朝" w:hAnsi="ＭＳ 明朝" w:hint="eastAsia"/>
          <w:kern w:val="0"/>
          <w:szCs w:val="21"/>
        </w:rPr>
        <w:t>とも</w:t>
      </w:r>
      <w:r w:rsidRPr="00AE2739">
        <w:rPr>
          <w:rFonts w:ascii="ＭＳ 明朝" w:hAnsi="ＭＳ 明朝" w:hint="eastAsia"/>
          <w:kern w:val="0"/>
          <w:szCs w:val="21"/>
        </w:rPr>
        <w:t>ない、工事目的物の品質・出来形の確保及び工期の遵守に重大な影響があると認められるときは、受注者に対して臨機の措置をとることを請求することができる。</w:t>
      </w:r>
    </w:p>
    <w:p w14:paraId="64B55E6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p>
    <w:p w14:paraId="1CF3F754" w14:textId="77777777" w:rsidR="00AE2739" w:rsidRPr="00AE2739" w:rsidRDefault="00AE2739" w:rsidP="00AE2739">
      <w:pPr>
        <w:ind w:leftChars="100" w:left="210"/>
        <w:outlineLvl w:val="2"/>
        <w:rPr>
          <w:rFonts w:ascii="ＭＳ 明朝" w:hAnsi="ＭＳ 明朝"/>
          <w:b/>
          <w:kern w:val="0"/>
          <w:szCs w:val="21"/>
        </w:rPr>
      </w:pPr>
      <w:bookmarkStart w:id="53" w:name="_Toc105141931"/>
      <w:r w:rsidRPr="00AE2739">
        <w:rPr>
          <w:rFonts w:ascii="ＭＳ 明朝" w:hAnsi="ＭＳ 明朝" w:hint="eastAsia"/>
          <w:b/>
          <w:kern w:val="0"/>
          <w:szCs w:val="21"/>
        </w:rPr>
        <w:t>第１－51</w:t>
      </w:r>
      <w:r w:rsidR="00893F0B">
        <w:rPr>
          <w:rFonts w:ascii="ＭＳ 明朝" w:hAnsi="ＭＳ 明朝" w:hint="eastAsia"/>
          <w:b/>
          <w:kern w:val="0"/>
          <w:szCs w:val="21"/>
        </w:rPr>
        <w:t>条　現場代理人の取</w:t>
      </w:r>
      <w:r w:rsidRPr="00AE2739">
        <w:rPr>
          <w:rFonts w:ascii="ＭＳ 明朝" w:hAnsi="ＭＳ 明朝" w:hint="eastAsia"/>
          <w:b/>
          <w:kern w:val="0"/>
          <w:szCs w:val="21"/>
        </w:rPr>
        <w:t>扱い</w:t>
      </w:r>
      <w:bookmarkEnd w:id="53"/>
      <w:r w:rsidRPr="00AE2739">
        <w:rPr>
          <w:rFonts w:ascii="ＭＳ 明朝" w:hAnsi="ＭＳ 明朝" w:hint="eastAsia"/>
          <w:b/>
          <w:kern w:val="0"/>
          <w:szCs w:val="21"/>
        </w:rPr>
        <w:t xml:space="preserve"> </w:t>
      </w:r>
    </w:p>
    <w:p w14:paraId="56641DCB"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１．現場代理人の雇用関係</w:t>
      </w:r>
    </w:p>
    <w:p w14:paraId="59D7CB23"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（１）受注者は、現場代理人について直接的な雇用関係を有する者を配置しなければならない。</w:t>
      </w:r>
    </w:p>
    <w:p w14:paraId="4698E81D"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２）発注者は、現場代理人が受注者と直接的な雇用関係を有しないことを発見した場合は、受注者に対し提出書類の虚偽記載として大阪府建設工事等入札参加停止要綱に基づく入札参加停止措置を行う場合がある。</w:t>
      </w:r>
    </w:p>
    <w:p w14:paraId="730D77AD"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２．現場代理人の常駐義務の緩和措置</w:t>
      </w:r>
    </w:p>
    <w:p w14:paraId="66B50B33"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 xml:space="preserve">（１）受注者は、次の各号に掲げる場合については、現場代理人の常駐義務の緩和措置を受ける。　　　</w:t>
      </w:r>
    </w:p>
    <w:p w14:paraId="4A7B9E56"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 xml:space="preserve">　　①契約締結後、現場事務所の設置、資機材の搬入又は仮設工事等が開始されるまでの期間。</w:t>
      </w:r>
    </w:p>
    <w:p w14:paraId="037617EC" w14:textId="77777777" w:rsidR="00AE2739" w:rsidRPr="00AE2739" w:rsidRDefault="00AE2739" w:rsidP="00AE2739">
      <w:pPr>
        <w:ind w:leftChars="300" w:left="630"/>
        <w:rPr>
          <w:rFonts w:ascii="ＭＳ 明朝" w:hAnsi="ＭＳ 明朝"/>
          <w:kern w:val="0"/>
          <w:szCs w:val="21"/>
        </w:rPr>
      </w:pPr>
      <w:r w:rsidRPr="00AE2739">
        <w:rPr>
          <w:rFonts w:ascii="ＭＳ 明朝" w:hAnsi="ＭＳ 明朝" w:hint="eastAsia"/>
          <w:kern w:val="0"/>
          <w:szCs w:val="21"/>
        </w:rPr>
        <w:t xml:space="preserve">　②契約書第２０条の規定を適用し工事の全部を中止している期間。</w:t>
      </w:r>
    </w:p>
    <w:p w14:paraId="64806192" w14:textId="77777777" w:rsidR="00AE2739" w:rsidRPr="00AE2739" w:rsidRDefault="00AE2739" w:rsidP="00AE2739">
      <w:pPr>
        <w:ind w:leftChars="300" w:left="630"/>
        <w:rPr>
          <w:rFonts w:ascii="ＭＳ 明朝" w:hAnsi="ＭＳ 明朝"/>
          <w:kern w:val="0"/>
          <w:szCs w:val="21"/>
        </w:rPr>
      </w:pPr>
      <w:r w:rsidRPr="00AE2739">
        <w:rPr>
          <w:rFonts w:ascii="ＭＳ 明朝" w:hAnsi="ＭＳ 明朝" w:hint="eastAsia"/>
          <w:kern w:val="0"/>
          <w:szCs w:val="21"/>
        </w:rPr>
        <w:t xml:space="preserve">　③現場が完了し必要書類を全て提出した後、完成検査までの期間。</w:t>
      </w:r>
    </w:p>
    <w:p w14:paraId="2C2BF7A8"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（２）受注者は、次の各号に掲げる場合については、発注者の承諾を得て現場代理人の常駐義務の緩和措置を受けることができる。</w:t>
      </w:r>
    </w:p>
    <w:p w14:paraId="2DC8A4CD" w14:textId="77777777" w:rsidR="00AE2739" w:rsidRPr="00AE2739" w:rsidRDefault="00AE2739" w:rsidP="00AE2739">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①橋梁、ポンプ等の工場製作を含む工事の現場着手後において、工場製作のみを行うこととなった期間。</w:t>
      </w:r>
    </w:p>
    <w:p w14:paraId="05670BDE" w14:textId="6FB85BB9" w:rsidR="00AE2739" w:rsidRPr="00AE2739" w:rsidRDefault="00AE2739" w:rsidP="00AE2739">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②工事の規模・内容について、主任技術者又は監理技術者の専任が必要とされない程度の規模・内容（契約金額が</w:t>
      </w:r>
      <w:r w:rsidR="0009631A">
        <w:rPr>
          <w:rFonts w:ascii="ＭＳ 明朝" w:hAnsi="ＭＳ 明朝" w:hint="eastAsia"/>
          <w:kern w:val="0"/>
          <w:szCs w:val="21"/>
        </w:rPr>
        <w:t>4,000</w:t>
      </w:r>
      <w:bookmarkStart w:id="54" w:name="_GoBack"/>
      <w:bookmarkEnd w:id="54"/>
      <w:r w:rsidRPr="00AE2739">
        <w:rPr>
          <w:rFonts w:ascii="ＭＳ 明朝" w:hAnsi="ＭＳ 明朝" w:hint="eastAsia"/>
          <w:kern w:val="0"/>
          <w:szCs w:val="21"/>
        </w:rPr>
        <w:t>万円未満の工事）で、かつ、安全管理、工程管理等の工事現場の運営、取締り等が困難なものでない工事。</w:t>
      </w:r>
    </w:p>
    <w:p w14:paraId="5D3EEA63"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（３）受注者は常駐義務の緩和に伴い、次の各号に掲げる場合には現場代理人を兼任させることができる。</w:t>
      </w:r>
    </w:p>
    <w:p w14:paraId="51B2AE48" w14:textId="77777777" w:rsidR="00AE2739" w:rsidRPr="00AE2739" w:rsidRDefault="00AE2739" w:rsidP="00AE2739">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①受注者は、いずれも常駐義務が緩和された工事又は期間において、同一事務所発注かつ、同一市町村内の２件までの工事で、両工事の監督職員の承諾を得て、現場代理人を兼任させることができる。</w:t>
      </w:r>
    </w:p>
    <w:p w14:paraId="4ED4E396" w14:textId="1130E754" w:rsidR="00AE2739" w:rsidRPr="00AE2739" w:rsidRDefault="00AE2739" w:rsidP="000C10AF">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②受注者は、近接工事として間接費が調整された工事</w:t>
      </w:r>
      <w:r w:rsidR="000C10AF">
        <w:rPr>
          <w:rFonts w:ascii="ＭＳ 明朝" w:hAnsi="ＭＳ 明朝" w:hint="eastAsia"/>
          <w:kern w:val="0"/>
          <w:szCs w:val="21"/>
        </w:rPr>
        <w:t>（当初の請負契約以外の請負契約が、随意契約により締結される場合に限る）</w:t>
      </w:r>
      <w:r w:rsidRPr="00AE2739">
        <w:rPr>
          <w:rFonts w:ascii="ＭＳ 明朝" w:hAnsi="ＭＳ 明朝" w:hint="eastAsia"/>
          <w:kern w:val="0"/>
          <w:szCs w:val="21"/>
        </w:rPr>
        <w:t>間については、現場代理人を兼任させることができる。</w:t>
      </w:r>
    </w:p>
    <w:p w14:paraId="582BCCC1"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（４）受注者は、常駐義務の緩和措置（他の工事の現場代理人等と兼務させる場合を含む。）を受けるにあたり次の各号に掲げる事項を現場代理人に遵守させなければならない。</w:t>
      </w:r>
    </w:p>
    <w:p w14:paraId="235AEB18" w14:textId="77777777" w:rsidR="00AE2739" w:rsidRPr="00AE2739" w:rsidRDefault="00AE2739" w:rsidP="00AE2739">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①監督職員と常に携帯電話等で連絡が取れる体制を確保するとともに、監督職員から要請があった場合は速やかに工事現場に向かう等の対応が取れること。</w:t>
      </w:r>
    </w:p>
    <w:p w14:paraId="71F9CF88" w14:textId="5BF341F9" w:rsidR="00AE2739" w:rsidRPr="00AE2739" w:rsidRDefault="00AE2739" w:rsidP="00AE2739">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②前記（２）②のみが緩和理由となっている期間については、現場代理人は１日１回以上当該工事現場に駐在し、業務に当たること。</w:t>
      </w:r>
    </w:p>
    <w:p w14:paraId="179B901E"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lastRenderedPageBreak/>
        <w:t>（５）発注者は、前項が遵守されていないと認められる場合や安全管理の不徹底による事故の発生など受注者の現場体制の不備が認められる場合は、緩和措置の承諾を取り消すことがある。</w:t>
      </w:r>
    </w:p>
    <w:p w14:paraId="45F47E2E" w14:textId="77777777" w:rsidR="00AE2739" w:rsidRPr="00AE2739" w:rsidRDefault="00AE2739" w:rsidP="00AE2739">
      <w:pPr>
        <w:ind w:firstLineChars="200" w:firstLine="420"/>
        <w:rPr>
          <w:rFonts w:ascii="ＭＳ 明朝" w:hAnsi="ＭＳ 明朝"/>
          <w:kern w:val="0"/>
          <w:szCs w:val="21"/>
        </w:rPr>
      </w:pPr>
    </w:p>
    <w:p w14:paraId="4F9975CA" w14:textId="77777777" w:rsidR="00AE2739" w:rsidRPr="00AE2739" w:rsidRDefault="00AE2739" w:rsidP="00AE2739">
      <w:pPr>
        <w:ind w:leftChars="100" w:left="210"/>
        <w:outlineLvl w:val="2"/>
        <w:rPr>
          <w:rFonts w:ascii="ＭＳ 明朝" w:hAnsi="ＭＳ 明朝"/>
          <w:kern w:val="0"/>
          <w:szCs w:val="21"/>
        </w:rPr>
      </w:pPr>
      <w:bookmarkStart w:id="55" w:name="_Toc105141932"/>
      <w:r w:rsidRPr="00AE2739">
        <w:rPr>
          <w:rFonts w:ascii="ＭＳ 明朝" w:hAnsi="ＭＳ 明朝" w:hint="eastAsia"/>
          <w:b/>
          <w:kern w:val="0"/>
          <w:szCs w:val="21"/>
        </w:rPr>
        <w:t>第１－52条　下請負人の社会保険加入確認</w:t>
      </w:r>
      <w:bookmarkEnd w:id="55"/>
      <w:r w:rsidRPr="00AE2739">
        <w:rPr>
          <w:rFonts w:ascii="ＭＳ 明朝" w:hAnsi="ＭＳ 明朝" w:hint="eastAsia"/>
          <w:b/>
          <w:kern w:val="0"/>
          <w:szCs w:val="21"/>
        </w:rPr>
        <w:t xml:space="preserve"> </w:t>
      </w:r>
    </w:p>
    <w:p w14:paraId="4D48A05F" w14:textId="13B048D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全ての次数の下請負人の社会保険加入状況を確認し、社会保険未加入者が確認された場合、「社会保険未加入状況報告書」を、別に定める様式により作成し、監督職員に提出しなければならない。</w:t>
      </w:r>
    </w:p>
    <w:p w14:paraId="763D3C1E" w14:textId="2E753381"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２．受注者は、</w:t>
      </w:r>
      <w:r w:rsidR="004B26D6">
        <w:rPr>
          <w:rFonts w:ascii="ＭＳ 明朝" w:hAnsi="ＭＳ 明朝" w:hint="eastAsia"/>
          <w:kern w:val="0"/>
          <w:szCs w:val="21"/>
        </w:rPr>
        <w:t>下請け契約後遅滞なく、</w:t>
      </w:r>
      <w:r w:rsidRPr="00AE2739">
        <w:rPr>
          <w:rFonts w:ascii="ＭＳ 明朝" w:hAnsi="ＭＳ 明朝" w:hint="eastAsia"/>
          <w:kern w:val="0"/>
          <w:szCs w:val="21"/>
        </w:rPr>
        <w:t>全ての次数の下請負人の社会保険加入状況を記載した</w:t>
      </w:r>
      <w:r w:rsidR="004B26D6">
        <w:rPr>
          <w:rFonts w:ascii="ＭＳ 明朝" w:hAnsi="ＭＳ 明朝" w:hint="eastAsia"/>
          <w:kern w:val="0"/>
          <w:szCs w:val="21"/>
        </w:rPr>
        <w:t>施工体制台帳</w:t>
      </w:r>
      <w:r w:rsidR="002A01FD">
        <w:rPr>
          <w:rFonts w:ascii="ＭＳ 明朝" w:hAnsi="ＭＳ 明朝" w:hint="eastAsia"/>
          <w:kern w:val="0"/>
          <w:szCs w:val="21"/>
        </w:rPr>
        <w:t>（</w:t>
      </w:r>
      <w:r w:rsidR="004B26D6">
        <w:rPr>
          <w:rFonts w:ascii="ＭＳ 明朝" w:hAnsi="ＭＳ 明朝" w:hint="eastAsia"/>
          <w:kern w:val="0"/>
          <w:szCs w:val="21"/>
        </w:rPr>
        <w:t>再下請負通知書、その他添付書類を含む</w:t>
      </w:r>
      <w:r w:rsidR="002A01FD">
        <w:rPr>
          <w:rFonts w:ascii="ＭＳ 明朝" w:hAnsi="ＭＳ 明朝" w:hint="eastAsia"/>
          <w:kern w:val="0"/>
          <w:szCs w:val="21"/>
        </w:rPr>
        <w:t>）</w:t>
      </w:r>
      <w:r w:rsidR="004B26D6">
        <w:rPr>
          <w:rFonts w:ascii="ＭＳ 明朝" w:hAnsi="ＭＳ 明朝" w:hint="eastAsia"/>
          <w:kern w:val="0"/>
          <w:szCs w:val="21"/>
        </w:rPr>
        <w:t>に加え、建設業の許可を有する</w:t>
      </w:r>
      <w:r w:rsidR="002A01FD">
        <w:rPr>
          <w:rFonts w:ascii="ＭＳ 明朝" w:hAnsi="ＭＳ 明朝" w:hint="eastAsia"/>
          <w:kern w:val="0"/>
          <w:szCs w:val="21"/>
        </w:rPr>
        <w:t>下請負人</w:t>
      </w:r>
      <w:r w:rsidR="004B26D6">
        <w:rPr>
          <w:rFonts w:ascii="ＭＳ 明朝" w:hAnsi="ＭＳ 明朝" w:hint="eastAsia"/>
          <w:kern w:val="0"/>
          <w:szCs w:val="21"/>
        </w:rPr>
        <w:t>について</w:t>
      </w:r>
      <w:r w:rsidR="002A01FD">
        <w:rPr>
          <w:rFonts w:ascii="ＭＳ 明朝" w:hAnsi="ＭＳ 明朝" w:hint="eastAsia"/>
          <w:kern w:val="0"/>
          <w:szCs w:val="21"/>
        </w:rPr>
        <w:t>社会保険等の加入</w:t>
      </w:r>
      <w:r w:rsidR="004B26D6">
        <w:rPr>
          <w:rFonts w:ascii="ＭＳ 明朝" w:hAnsi="ＭＳ 明朝" w:hint="eastAsia"/>
          <w:kern w:val="0"/>
          <w:szCs w:val="21"/>
        </w:rPr>
        <w:t>の事実を確認した書類を</w:t>
      </w:r>
      <w:r w:rsidRPr="00AE2739">
        <w:rPr>
          <w:rFonts w:ascii="ＭＳ 明朝" w:hAnsi="ＭＳ 明朝" w:hint="eastAsia"/>
          <w:kern w:val="0"/>
          <w:szCs w:val="21"/>
        </w:rPr>
        <w:t>、監督職員に提出しなければならない。</w:t>
      </w:r>
    </w:p>
    <w:p w14:paraId="26384269" w14:textId="77777777" w:rsidR="00AE2739" w:rsidRPr="00AE2739" w:rsidRDefault="00AE2739" w:rsidP="00AE2739">
      <w:pPr>
        <w:rPr>
          <w:rFonts w:ascii="ＭＳ 明朝" w:hAnsi="ＭＳ 明朝"/>
          <w:kern w:val="0"/>
          <w:szCs w:val="21"/>
        </w:rPr>
      </w:pPr>
    </w:p>
    <w:p w14:paraId="57588531" w14:textId="77777777" w:rsidR="00AE2739" w:rsidRPr="00743F29" w:rsidRDefault="00AE2739" w:rsidP="00F63AC3">
      <w:pPr>
        <w:pStyle w:val="3"/>
      </w:pPr>
      <w:bookmarkStart w:id="56" w:name="_Toc105141933"/>
      <w:r w:rsidRPr="00743F29">
        <w:rPr>
          <w:rFonts w:hint="eastAsia"/>
        </w:rPr>
        <w:t>第１－53条　暴力団等の排除</w:t>
      </w:r>
      <w:bookmarkEnd w:id="56"/>
      <w:r w:rsidRPr="00743F29">
        <w:rPr>
          <w:rFonts w:hint="eastAsia"/>
        </w:rPr>
        <w:t xml:space="preserve"> </w:t>
      </w:r>
    </w:p>
    <w:p w14:paraId="66EE6539" w14:textId="07332C34" w:rsidR="00CC72EC" w:rsidRPr="00CC72EC" w:rsidRDefault="00CC72EC" w:rsidP="00CC72EC">
      <w:pPr>
        <w:ind w:leftChars="200" w:left="630" w:hangingChars="100" w:hanging="210"/>
        <w:rPr>
          <w:rFonts w:ascii="ＭＳ 明朝" w:hAnsi="ＭＳ 明朝"/>
          <w:kern w:val="0"/>
          <w:szCs w:val="21"/>
        </w:rPr>
      </w:pPr>
      <w:r>
        <w:rPr>
          <w:rFonts w:ascii="ＭＳ 明朝" w:hAnsi="ＭＳ 明朝" w:hint="eastAsia"/>
          <w:kern w:val="0"/>
          <w:szCs w:val="21"/>
        </w:rPr>
        <w:t>１．</w:t>
      </w:r>
      <w:r w:rsidRPr="00CC72EC">
        <w:rPr>
          <w:rFonts w:ascii="ＭＳ 明朝" w:hAnsi="ＭＳ 明朝" w:hint="eastAsia"/>
          <w:kern w:val="0"/>
          <w:szCs w:val="21"/>
        </w:rPr>
        <w:t>誓約書の提出</w:t>
      </w:r>
    </w:p>
    <w:p w14:paraId="7BDE2FA2" w14:textId="1B266C1E" w:rsidR="00CC72EC" w:rsidRPr="00CC72EC" w:rsidRDefault="00CC72EC" w:rsidP="0056444A">
      <w:pPr>
        <w:ind w:leftChars="300" w:left="630"/>
        <w:rPr>
          <w:rFonts w:ascii="ＭＳ 明朝" w:hAnsi="ＭＳ 明朝"/>
          <w:kern w:val="0"/>
          <w:szCs w:val="21"/>
        </w:rPr>
      </w:pPr>
      <w:r w:rsidRPr="00CC72EC">
        <w:rPr>
          <w:rFonts w:ascii="ＭＳ 明朝" w:hAnsi="ＭＳ 明朝" w:hint="eastAsia"/>
          <w:kern w:val="0"/>
          <w:szCs w:val="21"/>
        </w:rPr>
        <w:t>受注者は、受任者又は下請負人それぞれから公共工事等からの暴力団の排除に係る措置に関する規則（令和２年大阪府規則第61号。以下「暴力団排除措置規則」という。）に規定する誓約書を徴収し、大阪府へ提出しなければならない。</w:t>
      </w:r>
    </w:p>
    <w:p w14:paraId="15D65E1A" w14:textId="77777777" w:rsidR="00CC72EC" w:rsidRPr="00CC72EC" w:rsidRDefault="00CC72EC" w:rsidP="00CC72EC">
      <w:pPr>
        <w:ind w:leftChars="200" w:left="630" w:hangingChars="100" w:hanging="210"/>
        <w:rPr>
          <w:rFonts w:ascii="ＭＳ 明朝" w:hAnsi="ＭＳ 明朝"/>
          <w:kern w:val="0"/>
          <w:szCs w:val="21"/>
        </w:rPr>
      </w:pPr>
      <w:r w:rsidRPr="00CC72EC">
        <w:rPr>
          <w:rFonts w:ascii="ＭＳ 明朝" w:hAnsi="ＭＳ 明朝" w:hint="eastAsia"/>
          <w:kern w:val="0"/>
          <w:szCs w:val="21"/>
        </w:rPr>
        <w:t>２．下請契約の締結前における「下請負人（再委託）予定通知書」の提出について</w:t>
      </w:r>
    </w:p>
    <w:p w14:paraId="62FF6CC2" w14:textId="325DDB67" w:rsidR="00CC72EC" w:rsidRPr="00CC72EC" w:rsidRDefault="00CC72EC" w:rsidP="0056444A">
      <w:pPr>
        <w:ind w:leftChars="300" w:left="630"/>
        <w:rPr>
          <w:rFonts w:ascii="ＭＳ 明朝" w:hAnsi="ＭＳ 明朝"/>
          <w:kern w:val="0"/>
          <w:szCs w:val="21"/>
        </w:rPr>
      </w:pPr>
      <w:r w:rsidRPr="00CC72EC">
        <w:rPr>
          <w:rFonts w:ascii="ＭＳ 明朝" w:hAnsi="ＭＳ 明朝" w:hint="eastAsia"/>
          <w:kern w:val="0"/>
          <w:szCs w:val="21"/>
        </w:rPr>
        <w:t>受注者は、下請契約（第二次以下の下請契約を含む）又は再委託契約を締結する１週間前までに「下請負人（再委託）予定通知書」に必要事項を記入のうえ、電子データで監督職員に提出するものとする。発注者は、受注者から提出された「下請負人（再委託）予定通知書」に暴力団員及び暴力団密接関係者が含まれていないことを，下請契約の締結前に確認するものとする。</w:t>
      </w:r>
    </w:p>
    <w:p w14:paraId="4209D215" w14:textId="777AD58F" w:rsidR="00CC72EC" w:rsidRDefault="00CC72EC" w:rsidP="0034795F">
      <w:pPr>
        <w:ind w:leftChars="300" w:left="630" w:firstLineChars="100" w:firstLine="210"/>
        <w:rPr>
          <w:rFonts w:ascii="ＭＳ 明朝" w:hAnsi="ＭＳ 明朝"/>
          <w:kern w:val="0"/>
          <w:szCs w:val="21"/>
        </w:rPr>
      </w:pPr>
      <w:r w:rsidRPr="00CC72EC">
        <w:rPr>
          <w:rFonts w:ascii="ＭＳ 明朝" w:hAnsi="ＭＳ 明朝" w:hint="eastAsia"/>
          <w:kern w:val="0"/>
          <w:szCs w:val="21"/>
        </w:rPr>
        <w:t>なお、受注者が入札参加除外措置受けた者を下請負人としていた場合は、当該契約の解除を求めることができる。</w:t>
      </w:r>
    </w:p>
    <w:p w14:paraId="79FA9AD7" w14:textId="3A1D2688" w:rsidR="00AE2739" w:rsidRPr="00AE2739" w:rsidRDefault="001C394B" w:rsidP="00AE2739">
      <w:pPr>
        <w:ind w:leftChars="200" w:left="630" w:hangingChars="100" w:hanging="210"/>
        <w:rPr>
          <w:rFonts w:ascii="ＭＳ 明朝" w:hAnsi="ＭＳ 明朝"/>
          <w:kern w:val="0"/>
          <w:szCs w:val="21"/>
        </w:rPr>
      </w:pPr>
      <w:r>
        <w:rPr>
          <w:rFonts w:ascii="ＭＳ 明朝" w:hAnsi="ＭＳ 明朝" w:hint="eastAsia"/>
          <w:kern w:val="0"/>
          <w:szCs w:val="21"/>
        </w:rPr>
        <w:t>３</w:t>
      </w:r>
      <w:r w:rsidR="00AE2739" w:rsidRPr="00AE2739">
        <w:rPr>
          <w:rFonts w:ascii="ＭＳ 明朝" w:hAnsi="ＭＳ 明朝" w:hint="eastAsia"/>
          <w:kern w:val="0"/>
          <w:szCs w:val="21"/>
        </w:rPr>
        <w:t>．受注者は、</w:t>
      </w:r>
      <w:r w:rsidR="00CC72EC" w:rsidRPr="00CC72EC">
        <w:rPr>
          <w:rFonts w:ascii="ＭＳ 明朝" w:hAnsi="ＭＳ 明朝" w:hint="eastAsia"/>
          <w:kern w:val="0"/>
          <w:szCs w:val="21"/>
        </w:rPr>
        <w:t>暴力団排除措置規則に規定する入札参加除外者や誓約書違反者等</w:t>
      </w:r>
      <w:r w:rsidR="00AE2739" w:rsidRPr="00AE2739">
        <w:rPr>
          <w:rFonts w:ascii="ＭＳ 明朝" w:hAnsi="ＭＳ 明朝" w:hint="eastAsia"/>
          <w:kern w:val="0"/>
          <w:szCs w:val="21"/>
        </w:rPr>
        <w:t>を、受任者又は下請負人</w:t>
      </w:r>
      <w:r w:rsidR="00CC72EC">
        <w:rPr>
          <w:rFonts w:ascii="ＭＳ 明朝" w:hAnsi="ＭＳ 明朝" w:hint="eastAsia"/>
          <w:kern w:val="0"/>
          <w:szCs w:val="21"/>
        </w:rPr>
        <w:t>又は資材業者等</w:t>
      </w:r>
      <w:r w:rsidR="00AE2739" w:rsidRPr="00AE2739">
        <w:rPr>
          <w:rFonts w:ascii="ＭＳ 明朝" w:hAnsi="ＭＳ 明朝" w:hint="eastAsia"/>
          <w:kern w:val="0"/>
          <w:szCs w:val="21"/>
        </w:rPr>
        <w:t>としてはならない。</w:t>
      </w:r>
    </w:p>
    <w:p w14:paraId="521F18AA" w14:textId="300FB575" w:rsidR="00AE2739" w:rsidRPr="00AE2739" w:rsidRDefault="001C394B" w:rsidP="00AE2739">
      <w:pPr>
        <w:ind w:leftChars="200" w:left="630" w:hangingChars="100" w:hanging="210"/>
        <w:rPr>
          <w:rFonts w:ascii="ＭＳ 明朝" w:hAnsi="ＭＳ 明朝"/>
          <w:kern w:val="0"/>
          <w:szCs w:val="21"/>
        </w:rPr>
      </w:pPr>
      <w:r>
        <w:rPr>
          <w:rFonts w:ascii="ＭＳ 明朝" w:hAnsi="ＭＳ 明朝" w:hint="eastAsia"/>
          <w:kern w:val="0"/>
          <w:szCs w:val="21"/>
        </w:rPr>
        <w:t>４</w:t>
      </w:r>
      <w:r w:rsidR="00AE2739" w:rsidRPr="00AE2739">
        <w:rPr>
          <w:rFonts w:ascii="ＭＳ 明朝" w:hAnsi="ＭＳ 明朝" w:hint="eastAsia"/>
          <w:kern w:val="0"/>
          <w:szCs w:val="21"/>
        </w:rPr>
        <w:t>．受注者は、下請負人等との下請契約等の締結にあたっては、「大阪府建設工事元請・下請関係適正化指導要綱」第</w:t>
      </w:r>
      <w:r w:rsidR="00AE2739" w:rsidRPr="00AE2739">
        <w:rPr>
          <w:rFonts w:ascii="ＭＳ 明朝" w:hAnsi="ＭＳ 明朝"/>
          <w:kern w:val="0"/>
          <w:szCs w:val="21"/>
        </w:rPr>
        <w:t>5</w:t>
      </w:r>
      <w:r w:rsidR="00AE2739" w:rsidRPr="00AE2739">
        <w:rPr>
          <w:rFonts w:ascii="ＭＳ 明朝" w:hAnsi="ＭＳ 明朝" w:hint="eastAsia"/>
          <w:kern w:val="0"/>
          <w:szCs w:val="21"/>
        </w:rPr>
        <w:t>の</w:t>
      </w:r>
      <w:r w:rsidR="00AE2739" w:rsidRPr="00AE2739">
        <w:rPr>
          <w:rFonts w:ascii="ＭＳ 明朝" w:hAnsi="ＭＳ 明朝"/>
          <w:kern w:val="0"/>
          <w:szCs w:val="21"/>
        </w:rPr>
        <w:t>(1)</w:t>
      </w:r>
      <w:r w:rsidR="00AE2739" w:rsidRPr="00AE2739">
        <w:rPr>
          <w:rFonts w:ascii="ＭＳ 明朝" w:hAnsi="ＭＳ 明朝" w:hint="eastAsia"/>
          <w:kern w:val="0"/>
          <w:szCs w:val="21"/>
        </w:rPr>
        <w:t>に定める、建設工事標準下請契約約款（昭和</w:t>
      </w:r>
      <w:r w:rsidR="00AE2739" w:rsidRPr="00AE2739">
        <w:rPr>
          <w:rFonts w:ascii="ＭＳ 明朝" w:hAnsi="ＭＳ 明朝"/>
          <w:kern w:val="0"/>
          <w:szCs w:val="21"/>
        </w:rPr>
        <w:t>52</w:t>
      </w:r>
      <w:r w:rsidR="00AE2739" w:rsidRPr="00AE2739">
        <w:rPr>
          <w:rFonts w:ascii="ＭＳ 明朝" w:hAnsi="ＭＳ 明朝" w:hint="eastAsia"/>
          <w:kern w:val="0"/>
          <w:szCs w:val="21"/>
        </w:rPr>
        <w:t>年</w:t>
      </w:r>
      <w:r w:rsidR="00AE2739" w:rsidRPr="00AE2739">
        <w:rPr>
          <w:rFonts w:ascii="ＭＳ 明朝" w:hAnsi="ＭＳ 明朝"/>
          <w:kern w:val="0"/>
          <w:szCs w:val="21"/>
        </w:rPr>
        <w:t>4</w:t>
      </w:r>
      <w:r w:rsidR="00AE2739" w:rsidRPr="00AE2739">
        <w:rPr>
          <w:rFonts w:ascii="ＭＳ 明朝" w:hAnsi="ＭＳ 明朝" w:hint="eastAsia"/>
          <w:kern w:val="0"/>
          <w:szCs w:val="21"/>
        </w:rPr>
        <w:t>月</w:t>
      </w:r>
      <w:r w:rsidR="00AE2739" w:rsidRPr="00AE2739">
        <w:rPr>
          <w:rFonts w:ascii="ＭＳ 明朝" w:hAnsi="ＭＳ 明朝"/>
          <w:kern w:val="0"/>
          <w:szCs w:val="21"/>
        </w:rPr>
        <w:t>26</w:t>
      </w:r>
      <w:r w:rsidR="00AE2739" w:rsidRPr="00AE2739">
        <w:rPr>
          <w:rFonts w:ascii="ＭＳ 明朝" w:hAnsi="ＭＳ 明朝" w:hint="eastAsia"/>
          <w:kern w:val="0"/>
          <w:szCs w:val="21"/>
        </w:rPr>
        <w:t>日中央建設業審議会勧告）又は同契約約款に準拠した内容を持つ下請契約書に、大阪府建設工事請負契約書「第</w:t>
      </w:r>
      <w:r w:rsidR="00AE2739" w:rsidRPr="00AE2739">
        <w:rPr>
          <w:rFonts w:ascii="ＭＳ 明朝" w:hAnsi="ＭＳ 明朝"/>
          <w:kern w:val="0"/>
          <w:szCs w:val="21"/>
        </w:rPr>
        <w:t>47</w:t>
      </w:r>
      <w:r w:rsidR="00AE2739" w:rsidRPr="00AE2739">
        <w:rPr>
          <w:rFonts w:ascii="ＭＳ 明朝" w:hAnsi="ＭＳ 明朝" w:hint="eastAsia"/>
          <w:kern w:val="0"/>
          <w:szCs w:val="21"/>
        </w:rPr>
        <w:t>条」に準じた暴力団等排除条項を加えることとする。</w:t>
      </w:r>
    </w:p>
    <w:p w14:paraId="0E0211E5"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また、受注者は、監督職員より前項の請求があった場合速やかに対応しなければならない。</w:t>
      </w:r>
    </w:p>
    <w:p w14:paraId="540A3DF0" w14:textId="7DF2FC4D" w:rsidR="00AE2739" w:rsidRPr="00AE2739" w:rsidRDefault="001C394B" w:rsidP="00AE2739">
      <w:pPr>
        <w:ind w:firstLineChars="200" w:firstLine="420"/>
        <w:rPr>
          <w:rFonts w:ascii="ＭＳ 明朝" w:hAnsi="ＭＳ 明朝"/>
          <w:kern w:val="0"/>
          <w:szCs w:val="21"/>
        </w:rPr>
      </w:pPr>
      <w:r>
        <w:rPr>
          <w:rFonts w:ascii="ＭＳ 明朝" w:hAnsi="ＭＳ 明朝" w:hint="eastAsia"/>
          <w:kern w:val="0"/>
          <w:szCs w:val="21"/>
        </w:rPr>
        <w:t>５</w:t>
      </w:r>
      <w:r w:rsidR="00AE2739" w:rsidRPr="00AE2739">
        <w:rPr>
          <w:rFonts w:ascii="ＭＳ 明朝" w:hAnsi="ＭＳ 明朝" w:hint="eastAsia"/>
          <w:kern w:val="0"/>
          <w:szCs w:val="21"/>
        </w:rPr>
        <w:t>．大阪府暴力団排除条例第</w:t>
      </w:r>
      <w:r w:rsidR="00AE2739" w:rsidRPr="00AE2739">
        <w:rPr>
          <w:rFonts w:ascii="ＭＳ 明朝" w:hAnsi="ＭＳ 明朝"/>
          <w:kern w:val="0"/>
          <w:szCs w:val="21"/>
        </w:rPr>
        <w:t>12</w:t>
      </w:r>
      <w:r w:rsidR="00AE2739" w:rsidRPr="00AE2739">
        <w:rPr>
          <w:rFonts w:ascii="ＭＳ 明朝" w:hAnsi="ＭＳ 明朝" w:hint="eastAsia"/>
          <w:kern w:val="0"/>
          <w:szCs w:val="21"/>
        </w:rPr>
        <w:t>条関係</w:t>
      </w:r>
    </w:p>
    <w:p w14:paraId="27F70561" w14:textId="148E9991"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１）受注者は、契約の履行に当たって、大阪府公共工事等不当介入対応要領の定めるところにより、暴力団員及び暴力団密接関係者等から社会通念上不当な要求又は契約の適正な履行を妨げる行為（以下「不当介入」という。）を受けた場合は、断固としてこれを拒否するとともに、大阪府への報告及び管轄警察署への</w:t>
      </w:r>
      <w:r w:rsidR="00CC72EC">
        <w:rPr>
          <w:rFonts w:ascii="ＭＳ 明朝" w:hAnsi="ＭＳ 明朝" w:hint="eastAsia"/>
          <w:kern w:val="0"/>
          <w:szCs w:val="21"/>
        </w:rPr>
        <w:t>報告</w:t>
      </w:r>
      <w:r w:rsidRPr="00AE2739">
        <w:rPr>
          <w:rFonts w:ascii="ＭＳ 明朝" w:hAnsi="ＭＳ 明朝" w:hint="eastAsia"/>
          <w:kern w:val="0"/>
          <w:szCs w:val="21"/>
        </w:rPr>
        <w:t>（以下「報告」という。）を行わなければならない。</w:t>
      </w:r>
    </w:p>
    <w:p w14:paraId="4A962CA9" w14:textId="30E3BDC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（２）報告は、不当介入等報告書により、速やかに大阪府</w:t>
      </w:r>
      <w:r w:rsidR="00CC72EC">
        <w:rPr>
          <w:rFonts w:ascii="ＭＳ 明朝" w:hAnsi="ＭＳ 明朝" w:hint="eastAsia"/>
          <w:kern w:val="0"/>
          <w:szCs w:val="21"/>
        </w:rPr>
        <w:t>及び</w:t>
      </w:r>
      <w:r w:rsidRPr="00AE2739">
        <w:rPr>
          <w:rFonts w:ascii="ＭＳ 明朝" w:hAnsi="ＭＳ 明朝" w:hint="eastAsia"/>
          <w:kern w:val="0"/>
          <w:szCs w:val="21"/>
        </w:rPr>
        <w:t>管轄警察署の行政対象暴力対策担当者に</w:t>
      </w:r>
      <w:r w:rsidR="00CC72EC">
        <w:rPr>
          <w:rFonts w:ascii="ＭＳ 明朝" w:hAnsi="ＭＳ 明朝" w:hint="eastAsia"/>
          <w:kern w:val="0"/>
          <w:szCs w:val="21"/>
        </w:rPr>
        <w:t>行う</w:t>
      </w:r>
      <w:r w:rsidRPr="00AE2739">
        <w:rPr>
          <w:rFonts w:ascii="ＭＳ 明朝" w:hAnsi="ＭＳ 明朝" w:hint="eastAsia"/>
          <w:kern w:val="0"/>
          <w:szCs w:val="21"/>
        </w:rPr>
        <w:t>ものとする。ただし、急を要し、当該不当介入等報告書を提出できないときは、口頭により報告することができる。この場合は、後日、不当介入等報告書を各々提出するものとする。</w:t>
      </w:r>
    </w:p>
    <w:p w14:paraId="7E3C21BD"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（３）受注者は、下請負人等が暴力団員及び暴力団密接関係者等から不当介入を受けた場合は、速やかに報告・届出を行うよう当該下請負人等に指導しなければならない。</w:t>
      </w:r>
    </w:p>
    <w:p w14:paraId="63E74166"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（４）報告・届出を怠った場合は、大阪府暴力団排除条例（平成</w:t>
      </w:r>
      <w:r w:rsidRPr="00AE2739">
        <w:rPr>
          <w:rFonts w:ascii="ＭＳ 明朝" w:hAnsi="ＭＳ 明朝"/>
          <w:kern w:val="0"/>
          <w:szCs w:val="21"/>
        </w:rPr>
        <w:t>22</w:t>
      </w:r>
      <w:r w:rsidRPr="00AE2739">
        <w:rPr>
          <w:rFonts w:ascii="ＭＳ 明朝" w:hAnsi="ＭＳ 明朝" w:hint="eastAsia"/>
          <w:kern w:val="0"/>
          <w:szCs w:val="21"/>
        </w:rPr>
        <w:t>年大阪府条例第</w:t>
      </w:r>
      <w:r w:rsidRPr="00AE2739">
        <w:rPr>
          <w:rFonts w:ascii="ＭＳ 明朝" w:hAnsi="ＭＳ 明朝"/>
          <w:kern w:val="0"/>
          <w:szCs w:val="21"/>
        </w:rPr>
        <w:t>58</w:t>
      </w:r>
      <w:r w:rsidRPr="00AE2739">
        <w:rPr>
          <w:rFonts w:ascii="ＭＳ 明朝" w:hAnsi="ＭＳ 明朝" w:hint="eastAsia"/>
          <w:kern w:val="0"/>
          <w:szCs w:val="21"/>
        </w:rPr>
        <w:t>号）に基づく公表又は入札参加停止を措置することがある。</w:t>
      </w:r>
    </w:p>
    <w:p w14:paraId="39C4DC11" w14:textId="77777777" w:rsidR="00AE2739" w:rsidRPr="00AE2739" w:rsidRDefault="00AE2739" w:rsidP="00AE2739">
      <w:pPr>
        <w:rPr>
          <w:rFonts w:ascii="ＭＳ 明朝" w:hAnsi="ＭＳ 明朝"/>
          <w:kern w:val="0"/>
          <w:szCs w:val="21"/>
        </w:rPr>
      </w:pPr>
    </w:p>
    <w:p w14:paraId="503B553C" w14:textId="77777777" w:rsidR="00AE2739" w:rsidRPr="00575CD2" w:rsidRDefault="00AE2739" w:rsidP="00F63AC3">
      <w:pPr>
        <w:pStyle w:val="3"/>
      </w:pPr>
      <w:bookmarkStart w:id="57" w:name="_Toc105141934"/>
      <w:r w:rsidRPr="00575CD2">
        <w:rPr>
          <w:rFonts w:hint="eastAsia"/>
        </w:rPr>
        <w:t>第１－54条　個人情報の取扱い</w:t>
      </w:r>
      <w:bookmarkEnd w:id="57"/>
      <w:r w:rsidRPr="00575CD2">
        <w:rPr>
          <w:rFonts w:hint="eastAsia"/>
        </w:rPr>
        <w:t xml:space="preserve"> </w:t>
      </w:r>
    </w:p>
    <w:p w14:paraId="0F41CF91" w14:textId="44AF0FC1"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１．受注者は、個人情報の保護の重要性を認識し、この契約による事務の実施に当たっては、個人の権利利益を侵害することのないよう、個人情報の取扱いを適正に行わなければならない。</w:t>
      </w:r>
    </w:p>
    <w:p w14:paraId="6AC4AF50"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２．受注者は、個人情報の安全管理について、内部における責任体制を構築し、その体制を維持しなければならない。</w:t>
      </w:r>
    </w:p>
    <w:p w14:paraId="16866E66"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３．作業責任者等の届出</w:t>
      </w:r>
    </w:p>
    <w:p w14:paraId="3E460CE8"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lastRenderedPageBreak/>
        <w:t>（１）受注者は、個人情報の取扱いに係る作業責任者（以下「個人情報取扱作業責任者」という。）を定め、書面により報告しなければならない。</w:t>
      </w:r>
    </w:p>
    <w:p w14:paraId="2069EF8F"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（２）受注者は、個人情報取扱作業責任者を変更した場合は、速やかに書面により報告しなければならない。</w:t>
      </w:r>
    </w:p>
    <w:p w14:paraId="1B17FB2C"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（３）個人情報取扱作業責任者は、特別仕様書に定める事項を適切に実施するよう個人情報を取り扱う作業に従事する者（以下「作業従事者」という。）を監督しなければならない。</w:t>
      </w:r>
    </w:p>
    <w:p w14:paraId="020B7FA2"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４．受注者は、個人情報の保護、情報セキュリティに対する意識の向上、本規定における作業従事者が遵守すべき事項その他必要な教育及び研修を、作業従事者全員に対して実施しなければならない。</w:t>
      </w:r>
    </w:p>
    <w:p w14:paraId="0E2C299E"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５．派遣労働者等の利用時の措置</w:t>
      </w:r>
    </w:p>
    <w:p w14:paraId="4F455BFB"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（１）受注者は、個人情報の取り扱いを派遣労働者、契約社員その他の正社員以外の者に行わせる場合は、正社員以外の者にこの仕様書に基づく一切の義務を遵守させなければならない。</w:t>
      </w:r>
    </w:p>
    <w:p w14:paraId="32E684E6"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（２）受注者は、正社員以外の者の全ての行為及びその結果について責任を負うものとする。</w:t>
      </w:r>
    </w:p>
    <w:p w14:paraId="508547CA"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６．受注者は、工事の履行に関して知り得た個人情報の漏えい、滅失又は損傷の防止その他の個人情報の適切な管理のために必要な措置を講じなければならない。なお、講じるべき措置における留意すべき点は次のとおり。</w:t>
      </w:r>
    </w:p>
    <w:p w14:paraId="2420013A" w14:textId="77777777" w:rsidR="00AE2739" w:rsidRPr="00AE2739" w:rsidRDefault="00AE2739" w:rsidP="00AE2739">
      <w:pPr>
        <w:ind w:firstLine="840"/>
        <w:rPr>
          <w:rFonts w:ascii="ＭＳ 明朝" w:hAnsi="ＭＳ 明朝"/>
          <w:kern w:val="0"/>
          <w:szCs w:val="21"/>
        </w:rPr>
      </w:pPr>
      <w:r w:rsidRPr="00AE2739">
        <w:rPr>
          <w:rFonts w:ascii="ＭＳ 明朝" w:hAnsi="ＭＳ 明朝" w:hint="eastAsia"/>
          <w:kern w:val="0"/>
          <w:szCs w:val="21"/>
        </w:rPr>
        <w:t>①個人情報の利用者、作業場所及び保管場所の限定及びその状況の台帳等への記録</w:t>
      </w:r>
    </w:p>
    <w:p w14:paraId="7ADBD6AC" w14:textId="77777777" w:rsidR="00AE2739" w:rsidRPr="00AE2739" w:rsidRDefault="00AE2739" w:rsidP="00AE2739">
      <w:pPr>
        <w:ind w:firstLine="840"/>
        <w:rPr>
          <w:rFonts w:ascii="ＭＳ 明朝" w:hAnsi="ＭＳ 明朝"/>
          <w:kern w:val="0"/>
          <w:szCs w:val="21"/>
        </w:rPr>
      </w:pPr>
      <w:r w:rsidRPr="00AE2739">
        <w:rPr>
          <w:rFonts w:ascii="ＭＳ 明朝" w:hAnsi="ＭＳ 明朝" w:hint="eastAsia"/>
          <w:kern w:val="0"/>
          <w:szCs w:val="21"/>
        </w:rPr>
        <w:t>②施錠が可能な保管庫又は施錠若しくは入退室管理の可能な保管室での個人情報の保管</w:t>
      </w:r>
    </w:p>
    <w:p w14:paraId="5EC7850F" w14:textId="77777777" w:rsidR="00AE2739" w:rsidRPr="00AE2739" w:rsidRDefault="00AE2739" w:rsidP="00AE2739">
      <w:pPr>
        <w:ind w:leftChars="400" w:left="1050" w:hangingChars="100" w:hanging="210"/>
        <w:rPr>
          <w:rFonts w:ascii="ＭＳ 明朝" w:hAnsi="ＭＳ 明朝"/>
          <w:kern w:val="0"/>
          <w:szCs w:val="21"/>
        </w:rPr>
      </w:pPr>
      <w:r w:rsidRPr="00AE2739">
        <w:rPr>
          <w:rFonts w:ascii="ＭＳ 明朝" w:hAnsi="ＭＳ 明朝" w:hint="eastAsia"/>
          <w:kern w:val="0"/>
          <w:szCs w:val="21"/>
        </w:rPr>
        <w:t>③個人情報を取扱う場所の特定及び当該場所における名札（氏名、会社名、所属名、役職等を記したもの）の着用</w:t>
      </w:r>
    </w:p>
    <w:p w14:paraId="274884F7"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④定められた場所からの個人情報の持ち出しの禁止</w:t>
      </w:r>
    </w:p>
    <w:p w14:paraId="2421BC84"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⑤個人情報を電子データで持ち出す場合の、電子データの暗号化処理等の保護措置</w:t>
      </w:r>
    </w:p>
    <w:p w14:paraId="3D49E40D"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⑥個人情報を移送する場合の、移送時の体制の明確化</w:t>
      </w:r>
    </w:p>
    <w:p w14:paraId="56BEA73B" w14:textId="3E5FC1D1" w:rsidR="00AE2739" w:rsidRPr="00AE2739" w:rsidRDefault="00AE2739" w:rsidP="00AE2739">
      <w:pPr>
        <w:ind w:leftChars="400" w:left="1050" w:hangingChars="100" w:hanging="210"/>
        <w:rPr>
          <w:rFonts w:ascii="ＭＳ 明朝" w:hAnsi="ＭＳ 明朝"/>
          <w:kern w:val="0"/>
          <w:szCs w:val="21"/>
        </w:rPr>
      </w:pPr>
      <w:r w:rsidRPr="00AE2739">
        <w:rPr>
          <w:rFonts w:ascii="ＭＳ 明朝" w:hAnsi="ＭＳ 明朝" w:hint="eastAsia"/>
          <w:kern w:val="0"/>
          <w:szCs w:val="21"/>
        </w:rPr>
        <w:t>⑦個人情報を電子データで保管する場合の、当該データが記録された媒体及びそのバックアップの保管状況に</w:t>
      </w:r>
      <w:r w:rsidR="005A325E">
        <w:rPr>
          <w:rFonts w:ascii="ＭＳ 明朝" w:hAnsi="ＭＳ 明朝" w:hint="eastAsia"/>
          <w:kern w:val="0"/>
          <w:szCs w:val="21"/>
        </w:rPr>
        <w:t>係る</w:t>
      </w:r>
      <w:r w:rsidRPr="00AE2739">
        <w:rPr>
          <w:rFonts w:ascii="ＭＳ 明朝" w:hAnsi="ＭＳ 明朝" w:hint="eastAsia"/>
          <w:kern w:val="0"/>
          <w:szCs w:val="21"/>
        </w:rPr>
        <w:t>確認及び点検</w:t>
      </w:r>
    </w:p>
    <w:p w14:paraId="6B225A79" w14:textId="3EA75F7B"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⑧私用パソコン、私用外部記録媒体その他の私用物を持ち込んでの個人情報を扱う作業の禁</w:t>
      </w:r>
    </w:p>
    <w:p w14:paraId="1FF5BE35"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 xml:space="preserve">　止</w:t>
      </w:r>
    </w:p>
    <w:p w14:paraId="318EC09C" w14:textId="77777777" w:rsidR="00AE2739" w:rsidRPr="00AE2739" w:rsidRDefault="00AE2739" w:rsidP="00AE2739">
      <w:pPr>
        <w:ind w:leftChars="400" w:left="1050" w:hangingChars="100" w:hanging="210"/>
        <w:rPr>
          <w:rFonts w:ascii="ＭＳ 明朝" w:hAnsi="ＭＳ 明朝"/>
          <w:kern w:val="0"/>
          <w:szCs w:val="21"/>
        </w:rPr>
      </w:pPr>
      <w:r w:rsidRPr="00AE2739">
        <w:rPr>
          <w:rFonts w:ascii="ＭＳ 明朝" w:hAnsi="ＭＳ 明朝" w:hint="eastAsia"/>
          <w:kern w:val="0"/>
          <w:szCs w:val="21"/>
        </w:rPr>
        <w:t>⑨個人情報を利用する作業を行うパソコンへの業務に関係のないアプリケーションのインストールの禁止</w:t>
      </w:r>
    </w:p>
    <w:p w14:paraId="4C7FF3D8"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⑩その他、委託の内容に応じて、個人情報保護のための必要な措置</w:t>
      </w:r>
    </w:p>
    <w:p w14:paraId="63BA70C5"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⑪上記項目の作業従事者への周知</w:t>
      </w:r>
    </w:p>
    <w:p w14:paraId="02852477"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７．受注者は、工事の履行に関して個人情報を収集するときは、事務の目的を達成するために必要な範囲で、適法かつ公正な手段により行わなければならない。</w:t>
      </w:r>
    </w:p>
    <w:p w14:paraId="48D4961D"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８．受注者は、監督職員の指示がある場合を除き、工事の履行に関して知り得た個人情報をその目的以外のために利用し、又は監督職員の承諾なしに第三者に提供してはならない。</w:t>
      </w:r>
    </w:p>
    <w:p w14:paraId="1E8FA8D0"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９．受注者は、監督職員の承諾がある場合を除き、監督職員から引き渡された個人情報が記録された資料等を複写し、又は複製してはならない。</w:t>
      </w:r>
    </w:p>
    <w:p w14:paraId="084BE89E"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10．受注者は、監督職員から提供を受け、又は自らが収集し、若しくは作成した「個人情報が記録された資料等」を、利用後直ちに監督職員に返還し、又は引き渡すものとする。ただし、監督職員が別に指示したときは当該方法によるものとする。</w:t>
      </w:r>
    </w:p>
    <w:p w14:paraId="63279996"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11．受注者は、工事の履行に関して知り得た個人情報について、保有する必要がなくなったときは、確実かつ速やかに廃棄し、又は消去しなければならない。</w:t>
      </w:r>
    </w:p>
    <w:p w14:paraId="013C056F"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12．監督職員は、受注者が工事の履行に当たり取り扱っている個人情報の状況について、随時調査することができる。</w:t>
      </w:r>
    </w:p>
    <w:p w14:paraId="76A9230D"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13．受注者は、この仕様書に違反する事態が生じ、又は生じるおそれのあることを知ったときは、速やかに監督職員に報告し、監督職員の指示に従うものとする。</w:t>
      </w:r>
    </w:p>
    <w:p w14:paraId="51B29E9C" w14:textId="77777777" w:rsidR="00AE2739" w:rsidRPr="00AE2739" w:rsidRDefault="00AE2739" w:rsidP="00AE2739">
      <w:pPr>
        <w:rPr>
          <w:rFonts w:ascii="ＭＳ 明朝" w:hAnsi="ＭＳ 明朝"/>
          <w:kern w:val="0"/>
          <w:szCs w:val="21"/>
        </w:rPr>
      </w:pPr>
    </w:p>
    <w:p w14:paraId="7B210955" w14:textId="3154433E" w:rsidR="009B38C2" w:rsidRPr="00575CD2" w:rsidRDefault="00AE2739" w:rsidP="00F63AC3">
      <w:pPr>
        <w:pStyle w:val="3"/>
      </w:pPr>
      <w:bookmarkStart w:id="58" w:name="_Toc105141935"/>
      <w:r w:rsidRPr="00575CD2">
        <w:rPr>
          <w:rFonts w:hint="eastAsia"/>
        </w:rPr>
        <w:t>第１－55条　配置技術者</w:t>
      </w:r>
      <w:bookmarkEnd w:id="58"/>
      <w:r w:rsidRPr="00575CD2">
        <w:rPr>
          <w:rFonts w:hint="eastAsia"/>
        </w:rPr>
        <w:t xml:space="preserve"> </w:t>
      </w:r>
    </w:p>
    <w:p w14:paraId="65F00951" w14:textId="77777777" w:rsidR="00297DA7" w:rsidRPr="00297DA7" w:rsidRDefault="00297DA7" w:rsidP="0056444A">
      <w:pPr>
        <w:ind w:leftChars="200" w:left="630" w:hangingChars="100" w:hanging="210"/>
        <w:rPr>
          <w:rFonts w:ascii="ＭＳ 明朝" w:hAnsi="ＭＳ 明朝"/>
          <w:kern w:val="0"/>
          <w:szCs w:val="21"/>
        </w:rPr>
      </w:pPr>
      <w:r w:rsidRPr="00297DA7">
        <w:rPr>
          <w:rFonts w:ascii="ＭＳ 明朝" w:hAnsi="ＭＳ 明朝" w:hint="eastAsia"/>
          <w:kern w:val="0"/>
          <w:szCs w:val="21"/>
        </w:rPr>
        <w:t>（1）受注者は、配置技術者について当該社員として入札公告で定める雇用関係を有するものを配置しなければならない。</w:t>
      </w:r>
    </w:p>
    <w:p w14:paraId="44A243EA" w14:textId="77777777" w:rsidR="00297DA7" w:rsidRPr="00297DA7" w:rsidRDefault="00297DA7" w:rsidP="0056444A">
      <w:pPr>
        <w:ind w:leftChars="200" w:left="630" w:hangingChars="100" w:hanging="210"/>
        <w:rPr>
          <w:rFonts w:ascii="ＭＳ 明朝" w:hAnsi="ＭＳ 明朝"/>
          <w:kern w:val="0"/>
          <w:szCs w:val="21"/>
        </w:rPr>
      </w:pPr>
      <w:r w:rsidRPr="00297DA7">
        <w:rPr>
          <w:rFonts w:ascii="ＭＳ 明朝" w:hAnsi="ＭＳ 明朝" w:hint="eastAsia"/>
          <w:kern w:val="0"/>
          <w:szCs w:val="21"/>
        </w:rPr>
        <w:lastRenderedPageBreak/>
        <w:t>（2）発注者は、配置技術者が受注者と入札公告で定める雇用関係を有していないことを発見した場合、また、その後に適切な配置技術者を配置できなかった場合は、発注者による契約 解除の対象となる場合がある。</w:t>
      </w:r>
    </w:p>
    <w:p w14:paraId="20143988" w14:textId="1E6A6691" w:rsidR="00297DA7" w:rsidRPr="00297DA7" w:rsidRDefault="00297DA7" w:rsidP="0056444A">
      <w:pPr>
        <w:ind w:leftChars="270" w:left="567" w:firstLineChars="129" w:firstLine="271"/>
        <w:rPr>
          <w:rFonts w:ascii="ＭＳ 明朝" w:hAnsi="ＭＳ 明朝"/>
          <w:kern w:val="0"/>
          <w:szCs w:val="21"/>
        </w:rPr>
      </w:pPr>
      <w:r w:rsidRPr="00297DA7">
        <w:rPr>
          <w:rFonts w:ascii="ＭＳ 明朝" w:hAnsi="ＭＳ 明朝" w:hint="eastAsia"/>
          <w:kern w:val="0"/>
          <w:szCs w:val="21"/>
        </w:rPr>
        <w:t>なお、提出書類の虚偽記載又は契約解除を理由として大阪府建設工事入札参加停止要綱に基づく入札参加停止措置を行う場合がある。</w:t>
      </w:r>
    </w:p>
    <w:p w14:paraId="42EFE1DC" w14:textId="77777777" w:rsidR="00297DA7" w:rsidRPr="00297DA7" w:rsidRDefault="00297DA7" w:rsidP="00297DA7">
      <w:pPr>
        <w:ind w:firstLineChars="100" w:firstLine="210"/>
        <w:rPr>
          <w:rFonts w:ascii="ＭＳ 明朝" w:hAnsi="ＭＳ 明朝"/>
          <w:kern w:val="0"/>
          <w:szCs w:val="21"/>
        </w:rPr>
      </w:pPr>
    </w:p>
    <w:p w14:paraId="07B88B65" w14:textId="36964AEC" w:rsidR="00297DA7" w:rsidRPr="00297DA7" w:rsidRDefault="00297DA7" w:rsidP="0056444A">
      <w:pPr>
        <w:ind w:firstLineChars="200" w:firstLine="420"/>
        <w:rPr>
          <w:rFonts w:ascii="ＭＳ 明朝" w:hAnsi="ＭＳ 明朝"/>
          <w:kern w:val="0"/>
          <w:szCs w:val="21"/>
        </w:rPr>
      </w:pPr>
      <w:r w:rsidRPr="00297DA7">
        <w:rPr>
          <w:rFonts w:ascii="ＭＳ 明朝" w:hAnsi="ＭＳ 明朝" w:hint="eastAsia"/>
          <w:kern w:val="0"/>
          <w:szCs w:val="21"/>
        </w:rPr>
        <w:t>２</w:t>
      </w:r>
      <w:r w:rsidR="0008150F">
        <w:rPr>
          <w:rFonts w:ascii="ＭＳ 明朝" w:hAnsi="ＭＳ 明朝" w:hint="eastAsia"/>
          <w:kern w:val="0"/>
          <w:szCs w:val="21"/>
        </w:rPr>
        <w:t xml:space="preserve">　</w:t>
      </w:r>
      <w:r w:rsidRPr="00297DA7">
        <w:rPr>
          <w:rFonts w:ascii="ＭＳ 明朝" w:hAnsi="ＭＳ 明朝" w:hint="eastAsia"/>
          <w:kern w:val="0"/>
          <w:szCs w:val="21"/>
        </w:rPr>
        <w:t>配置技術者の雇用確認</w:t>
      </w:r>
    </w:p>
    <w:p w14:paraId="4DC84655" w14:textId="3DF24262" w:rsidR="00297DA7" w:rsidRPr="00297DA7" w:rsidRDefault="00297DA7" w:rsidP="0056444A">
      <w:pPr>
        <w:ind w:leftChars="270" w:left="567" w:firstLineChars="130" w:firstLine="273"/>
        <w:rPr>
          <w:rFonts w:ascii="ＭＳ 明朝" w:hAnsi="ＭＳ 明朝"/>
          <w:kern w:val="0"/>
          <w:szCs w:val="21"/>
        </w:rPr>
      </w:pPr>
      <w:r w:rsidRPr="00297DA7">
        <w:rPr>
          <w:rFonts w:ascii="ＭＳ 明朝" w:hAnsi="ＭＳ 明朝" w:hint="eastAsia"/>
          <w:kern w:val="0"/>
          <w:szCs w:val="21"/>
        </w:rPr>
        <w:t>配置技術者について当該社員として直接的かつ恒常的な雇用関係（以下、「直接雇用等」という。）を確認する書類は下表によることとする。</w:t>
      </w:r>
    </w:p>
    <w:p w14:paraId="4CEBAC62" w14:textId="7913145B" w:rsidR="00297DA7" w:rsidRDefault="00297DA7" w:rsidP="0056444A">
      <w:pPr>
        <w:ind w:leftChars="270" w:left="567" w:firstLineChars="130" w:firstLine="273"/>
        <w:rPr>
          <w:rFonts w:ascii="ＭＳ 明朝" w:hAnsi="ＭＳ 明朝"/>
          <w:kern w:val="0"/>
          <w:szCs w:val="21"/>
        </w:rPr>
      </w:pPr>
      <w:r w:rsidRPr="00297DA7">
        <w:rPr>
          <w:rFonts w:ascii="ＭＳ 明朝" w:hAnsi="ＭＳ 明朝" w:hint="eastAsia"/>
          <w:kern w:val="0"/>
          <w:szCs w:val="21"/>
        </w:rPr>
        <w:t>受注者は、発注者が直接雇用等に関する証明書類（原本）の提示を求めた場合は、提示に応じなければならない。証明書類の写しの提出は不要とするが、万一、写しを提出する際には、健康保険被保険者証の保険者番号及び被保険者等記号・番号、及びQRコード等にはマスキングを施さなければならない。</w:t>
      </w:r>
    </w:p>
    <w:p w14:paraId="6C00DD98" w14:textId="7740788B" w:rsidR="00297DA7" w:rsidRDefault="00297DA7" w:rsidP="0056444A">
      <w:pPr>
        <w:rPr>
          <w:rFonts w:ascii="ＭＳ 明朝" w:hAnsi="ＭＳ 明朝"/>
          <w:kern w:val="0"/>
          <w:szCs w:val="21"/>
        </w:rPr>
      </w:pPr>
    </w:p>
    <w:p w14:paraId="76D16EC5" w14:textId="057E8E45" w:rsidR="00297DA7" w:rsidRDefault="00297DA7" w:rsidP="00297DA7">
      <w:pPr>
        <w:rPr>
          <w:rFonts w:ascii="ＭＳ 明朝" w:hAnsi="ＭＳ 明朝"/>
          <w:kern w:val="0"/>
          <w:szCs w:val="21"/>
        </w:rPr>
      </w:pPr>
      <w:r>
        <w:rPr>
          <w:rFonts w:ascii="ＭＳ 明朝" w:hAnsi="ＭＳ 明朝" w:hint="eastAsia"/>
          <w:kern w:val="0"/>
          <w:szCs w:val="21"/>
        </w:rPr>
        <w:t xml:space="preserve">　　　　　■雇用関係を確認するための書類　　　　　　</w:t>
      </w:r>
    </w:p>
    <w:tbl>
      <w:tblPr>
        <w:tblStyle w:val="ab"/>
        <w:tblW w:w="0" w:type="auto"/>
        <w:tblInd w:w="988" w:type="dxa"/>
        <w:tblLook w:val="04A0" w:firstRow="1" w:lastRow="0" w:firstColumn="1" w:lastColumn="0" w:noHBand="0" w:noVBand="1"/>
      </w:tblPr>
      <w:tblGrid>
        <w:gridCol w:w="1842"/>
        <w:gridCol w:w="1134"/>
        <w:gridCol w:w="1134"/>
        <w:gridCol w:w="1276"/>
        <w:gridCol w:w="3255"/>
      </w:tblGrid>
      <w:tr w:rsidR="00297DA7" w14:paraId="41AADD6A" w14:textId="77777777" w:rsidTr="0056444A">
        <w:trPr>
          <w:trHeight w:val="651"/>
        </w:trPr>
        <w:tc>
          <w:tcPr>
            <w:tcW w:w="1842" w:type="dxa"/>
            <w:tcBorders>
              <w:tl2br w:val="single" w:sz="4" w:space="0" w:color="auto"/>
            </w:tcBorders>
          </w:tcPr>
          <w:p w14:paraId="6FB662BB" w14:textId="6F885DF4" w:rsidR="00297DA7" w:rsidRPr="0056444A" w:rsidRDefault="00297DA7" w:rsidP="00297DA7">
            <w:pPr>
              <w:rPr>
                <w:rFonts w:ascii="ＭＳ 明朝" w:hAnsi="ＭＳ 明朝"/>
                <w:kern w:val="0"/>
                <w:sz w:val="16"/>
                <w:szCs w:val="16"/>
              </w:rPr>
            </w:pPr>
            <w:r w:rsidRPr="0056444A">
              <w:rPr>
                <w:rFonts w:ascii="ＭＳ 明朝" w:hAnsi="ＭＳ 明朝" w:hint="eastAsia"/>
                <w:kern w:val="0"/>
                <w:sz w:val="16"/>
                <w:szCs w:val="16"/>
              </w:rPr>
              <w:t xml:space="preserve">　　　　　</w:t>
            </w:r>
            <w:r w:rsidR="0008150F">
              <w:rPr>
                <w:rFonts w:ascii="ＭＳ 明朝" w:hAnsi="ＭＳ 明朝" w:hint="eastAsia"/>
                <w:kern w:val="0"/>
                <w:sz w:val="16"/>
                <w:szCs w:val="16"/>
              </w:rPr>
              <w:t xml:space="preserve">　　</w:t>
            </w:r>
            <w:r w:rsidRPr="0056444A">
              <w:rPr>
                <w:rFonts w:ascii="ＭＳ 明朝" w:hAnsi="ＭＳ 明朝" w:hint="eastAsia"/>
                <w:kern w:val="0"/>
                <w:sz w:val="16"/>
                <w:szCs w:val="16"/>
              </w:rPr>
              <w:t>内容</w:t>
            </w:r>
          </w:p>
          <w:p w14:paraId="51323400" w14:textId="4BE910CC" w:rsidR="00297DA7" w:rsidRPr="0056444A" w:rsidRDefault="00297DA7" w:rsidP="00297DA7">
            <w:pPr>
              <w:rPr>
                <w:rFonts w:ascii="ＭＳ 明朝" w:hAnsi="ＭＳ 明朝"/>
                <w:kern w:val="0"/>
                <w:sz w:val="16"/>
                <w:szCs w:val="16"/>
              </w:rPr>
            </w:pPr>
            <w:r w:rsidRPr="0056444A">
              <w:rPr>
                <w:rFonts w:ascii="ＭＳ 明朝" w:hAnsi="ＭＳ 明朝" w:hint="eastAsia"/>
                <w:kern w:val="0"/>
                <w:sz w:val="16"/>
                <w:szCs w:val="16"/>
              </w:rPr>
              <w:t>確認書類</w:t>
            </w:r>
          </w:p>
        </w:tc>
        <w:tc>
          <w:tcPr>
            <w:tcW w:w="1134" w:type="dxa"/>
            <w:vAlign w:val="center"/>
          </w:tcPr>
          <w:p w14:paraId="0E01CFC0" w14:textId="40975263" w:rsidR="00297DA7" w:rsidRPr="0056444A" w:rsidRDefault="00297DA7" w:rsidP="00297DA7">
            <w:pPr>
              <w:rPr>
                <w:rFonts w:ascii="ＭＳ 明朝" w:hAnsi="ＭＳ 明朝"/>
                <w:kern w:val="0"/>
                <w:sz w:val="16"/>
                <w:szCs w:val="16"/>
              </w:rPr>
            </w:pPr>
            <w:r w:rsidRPr="0056444A">
              <w:rPr>
                <w:rFonts w:ascii="ＭＳ 明朝" w:hAnsi="ＭＳ 明朝" w:hint="eastAsia"/>
                <w:kern w:val="0"/>
                <w:sz w:val="16"/>
                <w:szCs w:val="16"/>
              </w:rPr>
              <w:t>根拠</w:t>
            </w:r>
          </w:p>
        </w:tc>
        <w:tc>
          <w:tcPr>
            <w:tcW w:w="1134" w:type="dxa"/>
            <w:vAlign w:val="center"/>
          </w:tcPr>
          <w:p w14:paraId="768BB3DE" w14:textId="039A65C7"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所有者</w:t>
            </w:r>
          </w:p>
        </w:tc>
        <w:tc>
          <w:tcPr>
            <w:tcW w:w="1276" w:type="dxa"/>
            <w:vAlign w:val="center"/>
          </w:tcPr>
          <w:p w14:paraId="6880318C" w14:textId="14507D8E"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作成者</w:t>
            </w:r>
          </w:p>
        </w:tc>
        <w:tc>
          <w:tcPr>
            <w:tcW w:w="3255" w:type="dxa"/>
            <w:vAlign w:val="center"/>
          </w:tcPr>
          <w:p w14:paraId="18F9C943" w14:textId="1FC45EAC"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備考</w:t>
            </w:r>
          </w:p>
        </w:tc>
      </w:tr>
      <w:tr w:rsidR="00297DA7" w14:paraId="442B154E" w14:textId="77777777" w:rsidTr="0056444A">
        <w:tc>
          <w:tcPr>
            <w:tcW w:w="1842" w:type="dxa"/>
            <w:vAlign w:val="center"/>
          </w:tcPr>
          <w:p w14:paraId="52FD0FB0" w14:textId="471B1B9A" w:rsidR="00297DA7" w:rsidRPr="0056444A" w:rsidRDefault="00297DA7" w:rsidP="00297DA7">
            <w:pPr>
              <w:rPr>
                <w:rFonts w:ascii="ＭＳ 明朝" w:hAnsi="ＭＳ 明朝"/>
                <w:kern w:val="0"/>
                <w:sz w:val="16"/>
                <w:szCs w:val="16"/>
              </w:rPr>
            </w:pPr>
            <w:r w:rsidRPr="0056444A">
              <w:rPr>
                <w:rFonts w:ascii="ＭＳ 明朝" w:hAnsi="ＭＳ 明朝" w:hint="eastAsia"/>
                <w:kern w:val="0"/>
                <w:sz w:val="16"/>
                <w:szCs w:val="16"/>
              </w:rPr>
              <w:t>健康保険被保険者証</w:t>
            </w:r>
          </w:p>
        </w:tc>
        <w:tc>
          <w:tcPr>
            <w:tcW w:w="1134" w:type="dxa"/>
            <w:vAlign w:val="center"/>
          </w:tcPr>
          <w:p w14:paraId="514FA728" w14:textId="49BD1A2C"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健康保険法</w:t>
            </w:r>
          </w:p>
        </w:tc>
        <w:tc>
          <w:tcPr>
            <w:tcW w:w="1134" w:type="dxa"/>
            <w:vAlign w:val="center"/>
          </w:tcPr>
          <w:p w14:paraId="77CC89A9" w14:textId="457D4EC4"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技術者本人</w:t>
            </w:r>
          </w:p>
        </w:tc>
        <w:tc>
          <w:tcPr>
            <w:tcW w:w="1276" w:type="dxa"/>
            <w:vAlign w:val="center"/>
          </w:tcPr>
          <w:p w14:paraId="125B63EE" w14:textId="77777777"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都道府県又は</w:t>
            </w:r>
          </w:p>
          <w:p w14:paraId="7CCA1A51" w14:textId="7853D759" w:rsidR="0011727D"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健康保険組合</w:t>
            </w:r>
          </w:p>
        </w:tc>
        <w:tc>
          <w:tcPr>
            <w:tcW w:w="3255" w:type="dxa"/>
            <w:vAlign w:val="center"/>
          </w:tcPr>
          <w:p w14:paraId="7060946D" w14:textId="0047A47A"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５人以上の事業所に使用される者は、被保険者となる</w:t>
            </w:r>
          </w:p>
        </w:tc>
      </w:tr>
      <w:tr w:rsidR="00297DA7" w14:paraId="0C0956FC" w14:textId="77777777" w:rsidTr="0056444A">
        <w:tc>
          <w:tcPr>
            <w:tcW w:w="1842" w:type="dxa"/>
            <w:vAlign w:val="center"/>
          </w:tcPr>
          <w:p w14:paraId="43DD26FB" w14:textId="2A772A61" w:rsidR="00297DA7" w:rsidRPr="0056444A" w:rsidRDefault="00297DA7" w:rsidP="00297DA7">
            <w:pPr>
              <w:rPr>
                <w:rFonts w:ascii="ＭＳ 明朝" w:hAnsi="ＭＳ 明朝"/>
                <w:kern w:val="0"/>
                <w:sz w:val="16"/>
                <w:szCs w:val="16"/>
              </w:rPr>
            </w:pPr>
            <w:r w:rsidRPr="0056444A">
              <w:rPr>
                <w:rFonts w:ascii="ＭＳ 明朝" w:hAnsi="ＭＳ 明朝" w:hint="eastAsia"/>
                <w:kern w:val="0"/>
                <w:sz w:val="16"/>
                <w:szCs w:val="16"/>
              </w:rPr>
              <w:t>健康保険・厚生年金保険被保険者標準報酬決定通知書</w:t>
            </w:r>
          </w:p>
        </w:tc>
        <w:tc>
          <w:tcPr>
            <w:tcW w:w="1134" w:type="dxa"/>
            <w:vAlign w:val="center"/>
          </w:tcPr>
          <w:p w14:paraId="162D3644" w14:textId="00029F62"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健康保険法</w:t>
            </w:r>
          </w:p>
        </w:tc>
        <w:tc>
          <w:tcPr>
            <w:tcW w:w="1134" w:type="dxa"/>
            <w:vAlign w:val="center"/>
          </w:tcPr>
          <w:p w14:paraId="5F878254" w14:textId="22AD71BD"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建設業者</w:t>
            </w:r>
          </w:p>
        </w:tc>
        <w:tc>
          <w:tcPr>
            <w:tcW w:w="1276" w:type="dxa"/>
            <w:vAlign w:val="center"/>
          </w:tcPr>
          <w:p w14:paraId="06B61B4E" w14:textId="77777777" w:rsidR="0011727D" w:rsidRPr="0056444A" w:rsidRDefault="0011727D" w:rsidP="0011727D">
            <w:pPr>
              <w:rPr>
                <w:rFonts w:ascii="ＭＳ 明朝" w:hAnsi="ＭＳ 明朝"/>
                <w:kern w:val="0"/>
                <w:sz w:val="16"/>
                <w:szCs w:val="16"/>
              </w:rPr>
            </w:pPr>
            <w:r w:rsidRPr="0056444A">
              <w:rPr>
                <w:rFonts w:ascii="ＭＳ 明朝" w:hAnsi="ＭＳ 明朝" w:hint="eastAsia"/>
                <w:kern w:val="0"/>
                <w:sz w:val="16"/>
                <w:szCs w:val="16"/>
              </w:rPr>
              <w:t>都道府県又は</w:t>
            </w:r>
          </w:p>
          <w:p w14:paraId="6C9FB01F" w14:textId="134222C8" w:rsidR="00297DA7" w:rsidRPr="0056444A" w:rsidRDefault="0011727D" w:rsidP="0011727D">
            <w:pPr>
              <w:rPr>
                <w:rFonts w:ascii="ＭＳ 明朝" w:hAnsi="ＭＳ 明朝"/>
                <w:kern w:val="0"/>
                <w:sz w:val="16"/>
                <w:szCs w:val="16"/>
              </w:rPr>
            </w:pPr>
            <w:r w:rsidRPr="0056444A">
              <w:rPr>
                <w:rFonts w:ascii="ＭＳ 明朝" w:hAnsi="ＭＳ 明朝" w:hint="eastAsia"/>
                <w:kern w:val="0"/>
                <w:sz w:val="16"/>
                <w:szCs w:val="16"/>
              </w:rPr>
              <w:t>健康保険組合</w:t>
            </w:r>
          </w:p>
        </w:tc>
        <w:tc>
          <w:tcPr>
            <w:tcW w:w="3255" w:type="dxa"/>
            <w:vAlign w:val="center"/>
          </w:tcPr>
          <w:p w14:paraId="45348CC6" w14:textId="1F3521ED"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事業主は使用する被保険者の標準報酬月額を都道府県又は健康保険組合に届け出る義務があり、それに対し決定額が通知される</w:t>
            </w:r>
          </w:p>
        </w:tc>
      </w:tr>
      <w:tr w:rsidR="00297DA7" w14:paraId="03DA8E3F" w14:textId="77777777" w:rsidTr="0056444A">
        <w:tc>
          <w:tcPr>
            <w:tcW w:w="1842" w:type="dxa"/>
            <w:vAlign w:val="center"/>
          </w:tcPr>
          <w:p w14:paraId="5D5AA6DC" w14:textId="2116A09B"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住民税特別徴収税額の通知書・変更通知書</w:t>
            </w:r>
          </w:p>
        </w:tc>
        <w:tc>
          <w:tcPr>
            <w:tcW w:w="1134" w:type="dxa"/>
            <w:vAlign w:val="center"/>
          </w:tcPr>
          <w:p w14:paraId="79C0314A" w14:textId="17A11697"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地方税法</w:t>
            </w:r>
          </w:p>
        </w:tc>
        <w:tc>
          <w:tcPr>
            <w:tcW w:w="1134" w:type="dxa"/>
            <w:vAlign w:val="center"/>
          </w:tcPr>
          <w:p w14:paraId="5D2FEF3F" w14:textId="0ECC4EEA"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建設業者</w:t>
            </w:r>
          </w:p>
        </w:tc>
        <w:tc>
          <w:tcPr>
            <w:tcW w:w="1276" w:type="dxa"/>
            <w:vAlign w:val="center"/>
          </w:tcPr>
          <w:p w14:paraId="12FA3E66" w14:textId="40E0EFFD"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市区町村</w:t>
            </w:r>
          </w:p>
        </w:tc>
        <w:tc>
          <w:tcPr>
            <w:tcW w:w="3255" w:type="dxa"/>
            <w:vAlign w:val="center"/>
          </w:tcPr>
          <w:p w14:paraId="253881DC" w14:textId="7D85AE0D"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給与の支払をする者は、所得税の源泉徴収義務があり、住民税の特別徴収義務者として指定される</w:t>
            </w:r>
          </w:p>
        </w:tc>
      </w:tr>
    </w:tbl>
    <w:p w14:paraId="59315489" w14:textId="62B93920" w:rsidR="00297DA7" w:rsidRDefault="00297DA7" w:rsidP="0056444A">
      <w:pPr>
        <w:rPr>
          <w:rFonts w:ascii="ＭＳ 明朝" w:hAnsi="ＭＳ 明朝"/>
          <w:kern w:val="0"/>
          <w:szCs w:val="21"/>
        </w:rPr>
      </w:pPr>
    </w:p>
    <w:p w14:paraId="0DA1C88B" w14:textId="061048C6" w:rsidR="0008150F" w:rsidRDefault="0008150F" w:rsidP="0008150F">
      <w:pPr>
        <w:ind w:firstLineChars="200" w:firstLine="420"/>
        <w:rPr>
          <w:rFonts w:ascii="ＭＳ 明朝" w:hAnsi="ＭＳ 明朝"/>
          <w:kern w:val="0"/>
          <w:szCs w:val="21"/>
        </w:rPr>
      </w:pPr>
      <w:r>
        <w:rPr>
          <w:rFonts w:ascii="ＭＳ 明朝" w:hAnsi="ＭＳ 明朝" w:hint="eastAsia"/>
          <w:kern w:val="0"/>
          <w:szCs w:val="21"/>
        </w:rPr>
        <w:t>３　その他</w:t>
      </w:r>
    </w:p>
    <w:p w14:paraId="39C47EB7" w14:textId="13FC000A" w:rsidR="0008150F" w:rsidRPr="00297DA7" w:rsidRDefault="0008150F" w:rsidP="0008150F">
      <w:pPr>
        <w:ind w:firstLineChars="200" w:firstLine="420"/>
        <w:rPr>
          <w:rFonts w:ascii="ＭＳ 明朝" w:hAnsi="ＭＳ 明朝"/>
          <w:kern w:val="0"/>
          <w:szCs w:val="21"/>
        </w:rPr>
      </w:pPr>
      <w:r>
        <w:rPr>
          <w:rFonts w:ascii="ＭＳ 明朝" w:hAnsi="ＭＳ 明朝" w:hint="eastAsia"/>
          <w:kern w:val="0"/>
          <w:szCs w:val="21"/>
        </w:rPr>
        <w:t xml:space="preserve">　　その他ここに定めない事項は、監理技術者制度運用マニュアルに準じる。</w:t>
      </w:r>
    </w:p>
    <w:p w14:paraId="41148D80" w14:textId="3A077BC1" w:rsidR="00AE2739" w:rsidRPr="00AE2739" w:rsidRDefault="00AE2739" w:rsidP="00AE2739">
      <w:pPr>
        <w:rPr>
          <w:rFonts w:ascii="ＭＳ 明朝" w:hAnsi="ＭＳ 明朝"/>
          <w:kern w:val="0"/>
          <w:szCs w:val="21"/>
        </w:rPr>
      </w:pPr>
    </w:p>
    <w:p w14:paraId="4C853414" w14:textId="77777777" w:rsidR="00AE2739" w:rsidRPr="00575CD2" w:rsidRDefault="00AE2739" w:rsidP="00F63AC3">
      <w:pPr>
        <w:pStyle w:val="3"/>
      </w:pPr>
      <w:bookmarkStart w:id="59" w:name="_Toc105141936"/>
      <w:r w:rsidRPr="00575CD2">
        <w:rPr>
          <w:rFonts w:hint="eastAsia"/>
        </w:rPr>
        <w:t>第１－56条　一次下請負業者等への支払確認</w:t>
      </w:r>
      <w:bookmarkEnd w:id="59"/>
      <w:r w:rsidRPr="00575CD2">
        <w:rPr>
          <w:rFonts w:hint="eastAsia"/>
        </w:rPr>
        <w:t xml:space="preserve"> </w:t>
      </w:r>
    </w:p>
    <w:p w14:paraId="2D2BAF2B"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１．契約工期が</w:t>
      </w:r>
      <w:r w:rsidRPr="00AE2739">
        <w:rPr>
          <w:rFonts w:ascii="ＭＳ 明朝" w:hAnsi="ＭＳ 明朝"/>
          <w:kern w:val="0"/>
          <w:szCs w:val="21"/>
        </w:rPr>
        <w:t>6</w:t>
      </w:r>
      <w:r w:rsidRPr="00AE2739">
        <w:rPr>
          <w:rFonts w:ascii="ＭＳ 明朝" w:hAnsi="ＭＳ 明朝" w:hint="eastAsia"/>
          <w:kern w:val="0"/>
          <w:szCs w:val="21"/>
        </w:rPr>
        <w:t>ヶ月を越えかつ下請負金額の総額が</w:t>
      </w:r>
      <w:r w:rsidRPr="00AE2739">
        <w:rPr>
          <w:rFonts w:ascii="ＭＳ 明朝" w:hAnsi="ＭＳ 明朝"/>
          <w:kern w:val="0"/>
          <w:szCs w:val="21"/>
        </w:rPr>
        <w:t>3,000</w:t>
      </w:r>
      <w:r w:rsidRPr="00AE2739">
        <w:rPr>
          <w:rFonts w:ascii="ＭＳ 明朝" w:hAnsi="ＭＳ 明朝" w:hint="eastAsia"/>
          <w:kern w:val="0"/>
          <w:szCs w:val="21"/>
        </w:rPr>
        <w:t>万円（ただし建築一式工事にあっては</w:t>
      </w:r>
      <w:r w:rsidRPr="00AE2739">
        <w:rPr>
          <w:rFonts w:ascii="ＭＳ 明朝" w:hAnsi="ＭＳ 明朝"/>
          <w:kern w:val="0"/>
          <w:szCs w:val="21"/>
        </w:rPr>
        <w:t>4,500</w:t>
      </w:r>
      <w:r w:rsidRPr="00AE2739">
        <w:rPr>
          <w:rFonts w:ascii="ＭＳ 明朝" w:hAnsi="ＭＳ 明朝" w:hint="eastAsia"/>
          <w:kern w:val="0"/>
          <w:szCs w:val="21"/>
        </w:rPr>
        <w:t>万円）以上の工事において部分払いを受ける場合は、一次下請業者等への支払確認を行うものとする。</w:t>
      </w:r>
    </w:p>
    <w:p w14:paraId="7FEBDE88" w14:textId="7A9B33EE"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２．受注者は、工事請負契約書第</w:t>
      </w:r>
      <w:r w:rsidRPr="00AE2739">
        <w:rPr>
          <w:rFonts w:ascii="ＭＳ 明朝" w:hAnsi="ＭＳ 明朝"/>
          <w:kern w:val="0"/>
          <w:szCs w:val="21"/>
        </w:rPr>
        <w:t>37</w:t>
      </w:r>
      <w:r w:rsidRPr="00AE2739">
        <w:rPr>
          <w:rFonts w:ascii="ＭＳ 明朝" w:hAnsi="ＭＳ 明朝" w:hint="eastAsia"/>
          <w:kern w:val="0"/>
          <w:szCs w:val="21"/>
        </w:rPr>
        <w:t>条第</w:t>
      </w:r>
      <w:r w:rsidRPr="00AE2739">
        <w:rPr>
          <w:rFonts w:ascii="ＭＳ 明朝" w:hAnsi="ＭＳ 明朝"/>
          <w:kern w:val="0"/>
          <w:szCs w:val="21"/>
        </w:rPr>
        <w:t>5</w:t>
      </w:r>
      <w:r w:rsidRPr="00AE2739">
        <w:rPr>
          <w:rFonts w:ascii="ＭＳ 明朝" w:hAnsi="ＭＳ 明朝" w:hint="eastAsia"/>
          <w:kern w:val="0"/>
          <w:szCs w:val="21"/>
        </w:rPr>
        <w:t>項の規定に基づく部分払金を請求する</w:t>
      </w:r>
      <w:r w:rsidR="005A325E">
        <w:rPr>
          <w:rFonts w:ascii="ＭＳ 明朝" w:hAnsi="ＭＳ 明朝" w:hint="eastAsia"/>
          <w:kern w:val="0"/>
          <w:szCs w:val="21"/>
        </w:rPr>
        <w:t>とき</w:t>
      </w:r>
      <w:r w:rsidRPr="00AE2739">
        <w:rPr>
          <w:rFonts w:ascii="ＭＳ 明朝" w:hAnsi="ＭＳ 明朝" w:hint="eastAsia"/>
          <w:kern w:val="0"/>
          <w:szCs w:val="21"/>
        </w:rPr>
        <w:t>は、請求書に添えて部分払金支払計画書を監督職員に提出し、確認を受けなければならない。</w:t>
      </w:r>
    </w:p>
    <w:p w14:paraId="16C5066A" w14:textId="2F243CD4"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３．受注者は、発注者から部分払金を受領した後、部分払金支払計画書に記載した一次下請負業者等への支払予定日以降すみやかに、当該一次下請負業者等に支払った</w:t>
      </w:r>
      <w:r w:rsidR="005A325E">
        <w:rPr>
          <w:rFonts w:ascii="ＭＳ 明朝" w:hAnsi="ＭＳ 明朝" w:hint="eastAsia"/>
          <w:kern w:val="0"/>
          <w:szCs w:val="21"/>
        </w:rPr>
        <w:t>こと</w:t>
      </w:r>
      <w:r w:rsidRPr="00AE2739">
        <w:rPr>
          <w:rFonts w:ascii="ＭＳ 明朝" w:hAnsi="ＭＳ 明朝" w:hint="eastAsia"/>
          <w:kern w:val="0"/>
          <w:szCs w:val="21"/>
        </w:rPr>
        <w:t>を証明する書類（領収書等）の原本を監督職員に提示し確認を受けなければならない。また、その写しを監督職員に堤出しなければならない。</w:t>
      </w:r>
    </w:p>
    <w:p w14:paraId="1F93BF7D"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４．受注者は、上記の確認時において一次下請負業者等への支払いが完了していない場合、又は手形で支払う場合において手形の期間が</w:t>
      </w:r>
      <w:r w:rsidRPr="00AE2739">
        <w:rPr>
          <w:rFonts w:ascii="ＭＳ 明朝" w:hAnsi="ＭＳ 明朝"/>
          <w:kern w:val="0"/>
          <w:szCs w:val="21"/>
        </w:rPr>
        <w:t>120</w:t>
      </w:r>
      <w:r w:rsidRPr="00AE2739">
        <w:rPr>
          <w:rFonts w:ascii="ＭＳ 明朝" w:hAnsi="ＭＳ 明朝" w:hint="eastAsia"/>
          <w:kern w:val="0"/>
          <w:szCs w:val="21"/>
        </w:rPr>
        <w:t>日を超えている場合は、一次下請負業者等がそれらについて承諾していることを証する書類（承諾書）を提出しなければならない。</w:t>
      </w:r>
    </w:p>
    <w:p w14:paraId="0225F3FB"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５．受注者は、監督職員がその他の支払関係資料の確認が必要であると判断した場合は、ヒアリング等に応じなければならない。</w:t>
      </w:r>
    </w:p>
    <w:p w14:paraId="050DA84C" w14:textId="77777777" w:rsidR="00AE2739" w:rsidRPr="00AE2739" w:rsidRDefault="00AE2739" w:rsidP="00AE2739">
      <w:pPr>
        <w:rPr>
          <w:rFonts w:ascii="ＭＳ 明朝" w:hAnsi="ＭＳ 明朝"/>
          <w:kern w:val="0"/>
          <w:szCs w:val="21"/>
        </w:rPr>
      </w:pPr>
    </w:p>
    <w:p w14:paraId="77FE235B" w14:textId="77777777" w:rsidR="00AE2739" w:rsidRPr="00575CD2" w:rsidRDefault="00AE2739" w:rsidP="00F63AC3">
      <w:pPr>
        <w:pStyle w:val="3"/>
      </w:pPr>
      <w:bookmarkStart w:id="60" w:name="_Toc105141937"/>
      <w:r w:rsidRPr="00575CD2">
        <w:rPr>
          <w:rFonts w:hint="eastAsia"/>
        </w:rPr>
        <w:t>第１－57条　中間前金払</w:t>
      </w:r>
      <w:bookmarkEnd w:id="60"/>
      <w:r w:rsidRPr="00575CD2">
        <w:rPr>
          <w:rFonts w:hint="eastAsia"/>
        </w:rPr>
        <w:t xml:space="preserve">　</w:t>
      </w:r>
    </w:p>
    <w:p w14:paraId="6B9F5049" w14:textId="7167E18A"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受注者は、「中間前金払と部分払との選択に係る届出書」により中間前金払を選択した場合、中間前金払認定請求に際しては、「中間前金払認定請求書」に、「工事履行報告書」</w:t>
      </w:r>
      <w:r w:rsidR="005022C8">
        <w:rPr>
          <w:rFonts w:ascii="ＭＳ 明朝" w:hAnsi="ＭＳ 明朝" w:hint="eastAsia"/>
          <w:kern w:val="0"/>
          <w:szCs w:val="21"/>
        </w:rPr>
        <w:t>その他必要に応</w:t>
      </w:r>
      <w:r w:rsidR="005022C8">
        <w:rPr>
          <w:rFonts w:ascii="ＭＳ 明朝" w:hAnsi="ＭＳ 明朝" w:hint="eastAsia"/>
          <w:kern w:val="0"/>
          <w:szCs w:val="21"/>
        </w:rPr>
        <w:lastRenderedPageBreak/>
        <w:t>じて府が求める資料（例　以下の①～④等）を添付して認定の請求を行わなければならない。</w:t>
      </w:r>
    </w:p>
    <w:p w14:paraId="59D7E359"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kern w:val="0"/>
          <w:szCs w:val="21"/>
        </w:rPr>
        <w:t xml:space="preserve">  </w:t>
      </w:r>
      <w:r w:rsidRPr="00AE2739">
        <w:rPr>
          <w:rFonts w:ascii="ＭＳ 明朝" w:hAnsi="ＭＳ 明朝" w:hint="eastAsia"/>
          <w:kern w:val="0"/>
          <w:szCs w:val="21"/>
        </w:rPr>
        <w:t xml:space="preserve">　①</w:t>
      </w:r>
      <w:r w:rsidRPr="00AE2739">
        <w:rPr>
          <w:rFonts w:ascii="ＭＳ 明朝" w:hAnsi="ＭＳ 明朝"/>
          <w:kern w:val="0"/>
          <w:szCs w:val="21"/>
        </w:rPr>
        <w:t>実施工程表</w:t>
      </w:r>
    </w:p>
    <w:p w14:paraId="4A39BDA6"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 xml:space="preserve">　　②工事月報</w:t>
      </w:r>
    </w:p>
    <w:p w14:paraId="242D6DDC"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 xml:space="preserve">　　③着色図面（平面、標準断面、横断図等）</w:t>
      </w:r>
    </w:p>
    <w:p w14:paraId="7DDC619E"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 xml:space="preserve">　　④積算書（内訳数量がわかる程度）</w:t>
      </w:r>
    </w:p>
    <w:p w14:paraId="5182DA12" w14:textId="4B6259C8" w:rsidR="00AE2739" w:rsidRDefault="00AE2739" w:rsidP="00AE2739">
      <w:pPr>
        <w:rPr>
          <w:rFonts w:ascii="ＭＳ 明朝" w:hAnsi="ＭＳ 明朝"/>
          <w:kern w:val="0"/>
          <w:szCs w:val="21"/>
        </w:rPr>
      </w:pPr>
    </w:p>
    <w:p w14:paraId="171B367C" w14:textId="7E3A1116" w:rsidR="001144BE" w:rsidRDefault="001144BE" w:rsidP="001144BE">
      <w:pPr>
        <w:pStyle w:val="3"/>
      </w:pPr>
      <w:bookmarkStart w:id="61" w:name="_Toc105141938"/>
      <w:r w:rsidRPr="00575CD2">
        <w:rPr>
          <w:rFonts w:hint="eastAsia"/>
        </w:rPr>
        <w:t>第１－5</w:t>
      </w:r>
      <w:r>
        <w:t>8</w:t>
      </w:r>
      <w:r w:rsidRPr="00575CD2">
        <w:rPr>
          <w:rFonts w:hint="eastAsia"/>
        </w:rPr>
        <w:t>条</w:t>
      </w:r>
      <w:r>
        <w:rPr>
          <w:rFonts w:hint="eastAsia"/>
        </w:rPr>
        <w:t>（空き番）</w:t>
      </w:r>
      <w:bookmarkEnd w:id="61"/>
    </w:p>
    <w:p w14:paraId="58470C8F" w14:textId="77777777" w:rsidR="001144BE" w:rsidRPr="00AE2739" w:rsidRDefault="001144BE" w:rsidP="00AE2739">
      <w:pPr>
        <w:rPr>
          <w:rFonts w:ascii="ＭＳ 明朝" w:hAnsi="ＭＳ 明朝"/>
          <w:kern w:val="0"/>
          <w:szCs w:val="21"/>
        </w:rPr>
      </w:pPr>
    </w:p>
    <w:p w14:paraId="23F4C92B" w14:textId="77777777" w:rsidR="00AE2739" w:rsidRPr="00575CD2" w:rsidRDefault="00AE2739" w:rsidP="00F63AC3">
      <w:pPr>
        <w:pStyle w:val="3"/>
      </w:pPr>
      <w:bookmarkStart w:id="62" w:name="_Toc105141939"/>
      <w:r w:rsidRPr="00575CD2">
        <w:rPr>
          <w:rFonts w:hint="eastAsia"/>
        </w:rPr>
        <w:t>第１－59条　下請負人への建設業法遵守の周知徹底</w:t>
      </w:r>
      <w:bookmarkEnd w:id="62"/>
    </w:p>
    <w:p w14:paraId="00D64E4B"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受注者は、監督職員の指示により、工事現場に入場する下請負人が見やすい場所に、別途監督職員が提供するチラシ｢建設業法令遵守について｣を掲示するとともに、安全工事施工推進体制表兼施工体系図に記載される全ての下請負人に対して、当チラシを確実に配付すること。</w:t>
      </w:r>
    </w:p>
    <w:p w14:paraId="3886344A" w14:textId="77777777" w:rsidR="00AE2739" w:rsidRPr="00AE2739" w:rsidRDefault="00AE2739" w:rsidP="00AE2739">
      <w:pPr>
        <w:rPr>
          <w:rFonts w:ascii="ＭＳ 明朝" w:hAnsi="ＭＳ 明朝"/>
          <w:kern w:val="0"/>
          <w:szCs w:val="21"/>
        </w:rPr>
      </w:pPr>
    </w:p>
    <w:p w14:paraId="0F90D8B3" w14:textId="77777777" w:rsidR="00AE2739" w:rsidRPr="00575CD2" w:rsidRDefault="00AE2739" w:rsidP="00F63AC3">
      <w:pPr>
        <w:pStyle w:val="3"/>
      </w:pPr>
      <w:bookmarkStart w:id="63" w:name="_Toc105141940"/>
      <w:r w:rsidRPr="00575CD2">
        <w:rPr>
          <w:rFonts w:hint="eastAsia"/>
        </w:rPr>
        <w:t>第１－60条　火災保険等</w:t>
      </w:r>
      <w:bookmarkEnd w:id="63"/>
    </w:p>
    <w:p w14:paraId="42D5F37D"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１．受注者は、下表の保険等に付さなければならない。</w:t>
      </w:r>
    </w:p>
    <w:p w14:paraId="24EADF8C" w14:textId="77777777" w:rsidR="00AE2739" w:rsidRPr="00AE2739" w:rsidRDefault="00AE2739" w:rsidP="00AE2739">
      <w:pPr>
        <w:ind w:firstLineChars="200" w:firstLine="420"/>
        <w:rPr>
          <w:rFonts w:ascii="ＭＳ 明朝" w:hAnsi="ＭＳ 明朝"/>
          <w:kern w:val="0"/>
          <w:szCs w:val="21"/>
        </w:rPr>
      </w:pPr>
    </w:p>
    <w:tbl>
      <w:tblPr>
        <w:tblW w:w="0" w:type="auto"/>
        <w:tblInd w:w="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4070"/>
        <w:gridCol w:w="3855"/>
      </w:tblGrid>
      <w:tr w:rsidR="00AE2739" w:rsidRPr="004F5E6B" w14:paraId="24B351C6" w14:textId="77777777" w:rsidTr="00AE2739">
        <w:trPr>
          <w:trHeight w:val="330"/>
        </w:trPr>
        <w:tc>
          <w:tcPr>
            <w:tcW w:w="4070" w:type="dxa"/>
            <w:tcBorders>
              <w:top w:val="single" w:sz="4" w:space="0" w:color="auto"/>
              <w:left w:val="single" w:sz="4" w:space="0" w:color="auto"/>
              <w:bottom w:val="single" w:sz="4" w:space="0" w:color="auto"/>
              <w:right w:val="single" w:sz="4" w:space="0" w:color="auto"/>
            </w:tcBorders>
            <w:vAlign w:val="center"/>
          </w:tcPr>
          <w:p w14:paraId="618ECF3B" w14:textId="77777777" w:rsidR="00AE2739" w:rsidRPr="00AE2739" w:rsidRDefault="00AE2739"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対象工事</w:t>
            </w:r>
          </w:p>
        </w:tc>
        <w:tc>
          <w:tcPr>
            <w:tcW w:w="3855" w:type="dxa"/>
            <w:tcBorders>
              <w:top w:val="single" w:sz="4" w:space="0" w:color="auto"/>
              <w:left w:val="single" w:sz="4" w:space="0" w:color="auto"/>
              <w:bottom w:val="single" w:sz="4" w:space="0" w:color="auto"/>
              <w:right w:val="single" w:sz="4" w:space="0" w:color="auto"/>
            </w:tcBorders>
            <w:vAlign w:val="center"/>
          </w:tcPr>
          <w:p w14:paraId="3EB0EE50" w14:textId="77777777" w:rsidR="00AE2739" w:rsidRPr="00AE2739" w:rsidRDefault="00AE2739"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保険の種類</w:t>
            </w:r>
          </w:p>
        </w:tc>
      </w:tr>
      <w:tr w:rsidR="00AE2739" w:rsidRPr="004F5E6B" w14:paraId="2E87914B" w14:textId="77777777" w:rsidTr="00AE2739">
        <w:trPr>
          <w:trHeight w:val="302"/>
        </w:trPr>
        <w:tc>
          <w:tcPr>
            <w:tcW w:w="4070" w:type="dxa"/>
            <w:tcBorders>
              <w:top w:val="single" w:sz="4" w:space="0" w:color="auto"/>
              <w:left w:val="single" w:sz="4" w:space="0" w:color="auto"/>
              <w:bottom w:val="single" w:sz="4" w:space="0" w:color="auto"/>
              <w:right w:val="single" w:sz="4" w:space="0" w:color="auto"/>
            </w:tcBorders>
            <w:vAlign w:val="center"/>
          </w:tcPr>
          <w:p w14:paraId="0E54E330"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cs="Century" w:hint="eastAsia"/>
                <w:szCs w:val="21"/>
              </w:rPr>
              <w:t>建築工事一般（新築・増築・改装）</w:t>
            </w:r>
          </w:p>
        </w:tc>
        <w:tc>
          <w:tcPr>
            <w:tcW w:w="3855" w:type="dxa"/>
            <w:tcBorders>
              <w:top w:val="single" w:sz="4" w:space="0" w:color="auto"/>
              <w:left w:val="single" w:sz="4" w:space="0" w:color="auto"/>
              <w:bottom w:val="single" w:sz="4" w:space="0" w:color="auto"/>
              <w:right w:val="single" w:sz="4" w:space="0" w:color="auto"/>
            </w:tcBorders>
            <w:vAlign w:val="center"/>
          </w:tcPr>
          <w:p w14:paraId="699C5C23"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kern w:val="0"/>
                <w:szCs w:val="21"/>
              </w:rPr>
              <w:t>「建設工事保険」</w:t>
            </w:r>
          </w:p>
        </w:tc>
      </w:tr>
      <w:tr w:rsidR="00AE2739" w:rsidRPr="004F5E6B" w14:paraId="381904D8" w14:textId="77777777" w:rsidTr="00AE2739">
        <w:trPr>
          <w:trHeight w:val="280"/>
        </w:trPr>
        <w:tc>
          <w:tcPr>
            <w:tcW w:w="4070" w:type="dxa"/>
            <w:tcBorders>
              <w:top w:val="single" w:sz="4" w:space="0" w:color="auto"/>
              <w:left w:val="single" w:sz="4" w:space="0" w:color="auto"/>
              <w:bottom w:val="single" w:sz="4" w:space="0" w:color="auto"/>
              <w:right w:val="single" w:sz="4" w:space="0" w:color="auto"/>
            </w:tcBorders>
            <w:vAlign w:val="center"/>
          </w:tcPr>
          <w:p w14:paraId="21DDB746" w14:textId="77777777" w:rsidR="00AE2739" w:rsidRPr="00AE2739" w:rsidRDefault="00AE2739" w:rsidP="00AE2739">
            <w:pPr>
              <w:suppressAutoHyphens/>
              <w:kinsoku w:val="0"/>
              <w:overflowPunct w:val="0"/>
              <w:autoSpaceDE w:val="0"/>
              <w:autoSpaceDN w:val="0"/>
              <w:spacing w:line="300" w:lineRule="exact"/>
              <w:rPr>
                <w:rFonts w:ascii="ＭＳ 明朝" w:hAnsi="ＭＳ 明朝" w:cs="Century"/>
                <w:szCs w:val="21"/>
              </w:rPr>
            </w:pPr>
            <w:r w:rsidRPr="00AE2739">
              <w:rPr>
                <w:rFonts w:ascii="ＭＳ 明朝" w:hAnsi="ＭＳ 明朝" w:cs="Century" w:hint="eastAsia"/>
                <w:szCs w:val="21"/>
              </w:rPr>
              <w:t>建築設備工事</w:t>
            </w:r>
          </w:p>
        </w:tc>
        <w:tc>
          <w:tcPr>
            <w:tcW w:w="3855" w:type="dxa"/>
            <w:tcBorders>
              <w:top w:val="single" w:sz="4" w:space="0" w:color="auto"/>
              <w:left w:val="single" w:sz="4" w:space="0" w:color="auto"/>
              <w:bottom w:val="single" w:sz="4" w:space="0" w:color="auto"/>
              <w:right w:val="single" w:sz="4" w:space="0" w:color="auto"/>
            </w:tcBorders>
            <w:vAlign w:val="center"/>
          </w:tcPr>
          <w:p w14:paraId="51CCC7C7" w14:textId="7F41E074" w:rsidR="00AE2739" w:rsidRPr="00AE2739" w:rsidRDefault="00AE2739" w:rsidP="00AE2739">
            <w:pPr>
              <w:suppressAutoHyphens/>
              <w:kinsoku w:val="0"/>
              <w:overflowPunct w:val="0"/>
              <w:autoSpaceDE w:val="0"/>
              <w:autoSpaceDN w:val="0"/>
              <w:spacing w:line="300" w:lineRule="exact"/>
              <w:rPr>
                <w:rFonts w:ascii="ＭＳ 明朝" w:hAnsi="ＭＳ 明朝"/>
                <w:kern w:val="0"/>
                <w:szCs w:val="21"/>
              </w:rPr>
            </w:pPr>
            <w:r w:rsidRPr="00AE2739">
              <w:rPr>
                <w:rFonts w:ascii="ＭＳ 明朝" w:hAnsi="ＭＳ 明朝" w:hint="eastAsia"/>
                <w:kern w:val="0"/>
                <w:szCs w:val="21"/>
              </w:rPr>
              <w:t>「組立保険」</w:t>
            </w:r>
            <w:r w:rsidR="00B53BB8">
              <w:rPr>
                <w:rFonts w:ascii="ＭＳ 明朝" w:hAnsi="ＭＳ 明朝" w:hint="eastAsia"/>
                <w:kern w:val="0"/>
                <w:szCs w:val="21"/>
              </w:rPr>
              <w:t>又は</w:t>
            </w:r>
            <w:r w:rsidRPr="00AE2739">
              <w:rPr>
                <w:rFonts w:ascii="ＭＳ 明朝" w:hAnsi="ＭＳ 明朝" w:hint="eastAsia"/>
                <w:kern w:val="0"/>
                <w:szCs w:val="21"/>
              </w:rPr>
              <w:t>「火災保険」</w:t>
            </w:r>
          </w:p>
        </w:tc>
      </w:tr>
      <w:tr w:rsidR="00AE2739" w:rsidRPr="004F5E6B" w14:paraId="144FF460" w14:textId="77777777" w:rsidTr="00AE2739">
        <w:trPr>
          <w:trHeight w:val="330"/>
        </w:trPr>
        <w:tc>
          <w:tcPr>
            <w:tcW w:w="4070" w:type="dxa"/>
            <w:tcBorders>
              <w:top w:val="single" w:sz="4" w:space="0" w:color="auto"/>
              <w:left w:val="single" w:sz="4" w:space="0" w:color="auto"/>
              <w:bottom w:val="single" w:sz="4" w:space="0" w:color="auto"/>
              <w:right w:val="single" w:sz="4" w:space="0" w:color="auto"/>
            </w:tcBorders>
            <w:vAlign w:val="center"/>
          </w:tcPr>
          <w:p w14:paraId="32DBAD5C" w14:textId="77777777" w:rsidR="00AE2739" w:rsidRPr="00AE2739" w:rsidRDefault="00AE2739" w:rsidP="00AE2739">
            <w:pPr>
              <w:suppressAutoHyphens/>
              <w:kinsoku w:val="0"/>
              <w:overflowPunct w:val="0"/>
              <w:autoSpaceDE w:val="0"/>
              <w:autoSpaceDN w:val="0"/>
              <w:spacing w:line="300" w:lineRule="exact"/>
              <w:rPr>
                <w:rFonts w:ascii="ＭＳ 明朝" w:hAnsi="ＭＳ 明朝" w:cs="Century"/>
                <w:szCs w:val="21"/>
              </w:rPr>
            </w:pPr>
            <w:r w:rsidRPr="00AE2739">
              <w:rPr>
                <w:rFonts w:ascii="ＭＳ 明朝" w:hAnsi="ＭＳ 明朝" w:cs="Century" w:hint="eastAsia"/>
                <w:szCs w:val="21"/>
              </w:rPr>
              <w:t>機械、電気設備工事</w:t>
            </w:r>
          </w:p>
        </w:tc>
        <w:tc>
          <w:tcPr>
            <w:tcW w:w="3855" w:type="dxa"/>
            <w:tcBorders>
              <w:top w:val="single" w:sz="4" w:space="0" w:color="auto"/>
              <w:left w:val="single" w:sz="4" w:space="0" w:color="auto"/>
              <w:bottom w:val="single" w:sz="4" w:space="0" w:color="auto"/>
              <w:right w:val="single" w:sz="4" w:space="0" w:color="auto"/>
            </w:tcBorders>
            <w:vAlign w:val="center"/>
          </w:tcPr>
          <w:p w14:paraId="30966290" w14:textId="77777777" w:rsidR="00AE2739" w:rsidRPr="00AE2739" w:rsidRDefault="00AE2739" w:rsidP="00AE2739">
            <w:pPr>
              <w:suppressAutoHyphens/>
              <w:kinsoku w:val="0"/>
              <w:overflowPunct w:val="0"/>
              <w:autoSpaceDE w:val="0"/>
              <w:autoSpaceDN w:val="0"/>
              <w:spacing w:line="300" w:lineRule="exact"/>
              <w:rPr>
                <w:rFonts w:ascii="ＭＳ 明朝" w:hAnsi="ＭＳ 明朝"/>
                <w:kern w:val="0"/>
                <w:szCs w:val="21"/>
              </w:rPr>
            </w:pPr>
            <w:r w:rsidRPr="00AE2739">
              <w:rPr>
                <w:rFonts w:ascii="ＭＳ 明朝" w:hAnsi="ＭＳ 明朝" w:hint="eastAsia"/>
                <w:kern w:val="0"/>
                <w:szCs w:val="21"/>
              </w:rPr>
              <w:t>「組立保険」</w:t>
            </w:r>
          </w:p>
        </w:tc>
      </w:tr>
      <w:tr w:rsidR="000A5E0F" w:rsidRPr="004F5E6B" w14:paraId="0F073648" w14:textId="77777777" w:rsidTr="00AE2739">
        <w:trPr>
          <w:trHeight w:val="330"/>
        </w:trPr>
        <w:tc>
          <w:tcPr>
            <w:tcW w:w="4070" w:type="dxa"/>
            <w:tcBorders>
              <w:top w:val="single" w:sz="4" w:space="0" w:color="auto"/>
              <w:left w:val="single" w:sz="4" w:space="0" w:color="auto"/>
              <w:bottom w:val="single" w:sz="4" w:space="0" w:color="auto"/>
              <w:right w:val="single" w:sz="4" w:space="0" w:color="auto"/>
            </w:tcBorders>
            <w:vAlign w:val="center"/>
          </w:tcPr>
          <w:p w14:paraId="6C041DE9" w14:textId="10916760" w:rsidR="000A5E0F" w:rsidRPr="00AE2739" w:rsidRDefault="000A5E0F" w:rsidP="00AE2739">
            <w:pPr>
              <w:suppressAutoHyphens/>
              <w:kinsoku w:val="0"/>
              <w:overflowPunct w:val="0"/>
              <w:autoSpaceDE w:val="0"/>
              <w:autoSpaceDN w:val="0"/>
              <w:spacing w:line="300" w:lineRule="exact"/>
              <w:rPr>
                <w:rFonts w:ascii="ＭＳ 明朝" w:hAnsi="ＭＳ 明朝" w:cs="Century"/>
                <w:szCs w:val="21"/>
              </w:rPr>
            </w:pPr>
            <w:r>
              <w:rPr>
                <w:rFonts w:ascii="ＭＳ 明朝" w:hAnsi="ＭＳ 明朝" w:cs="Century" w:hint="eastAsia"/>
                <w:szCs w:val="21"/>
              </w:rPr>
              <w:t>土木工事、機械、電気設備工事</w:t>
            </w:r>
          </w:p>
        </w:tc>
        <w:tc>
          <w:tcPr>
            <w:tcW w:w="3855" w:type="dxa"/>
            <w:tcBorders>
              <w:top w:val="single" w:sz="4" w:space="0" w:color="auto"/>
              <w:left w:val="single" w:sz="4" w:space="0" w:color="auto"/>
              <w:bottom w:val="single" w:sz="4" w:space="0" w:color="auto"/>
              <w:right w:val="single" w:sz="4" w:space="0" w:color="auto"/>
            </w:tcBorders>
            <w:vAlign w:val="center"/>
          </w:tcPr>
          <w:p w14:paraId="74FC52F3" w14:textId="3CF5689D" w:rsidR="000A5E0F" w:rsidRPr="00AE2739" w:rsidRDefault="000A5E0F" w:rsidP="00AE2739">
            <w:pPr>
              <w:suppressAutoHyphens/>
              <w:kinsoku w:val="0"/>
              <w:overflowPunct w:val="0"/>
              <w:autoSpaceDE w:val="0"/>
              <w:autoSpaceDN w:val="0"/>
              <w:spacing w:line="300" w:lineRule="exact"/>
              <w:rPr>
                <w:rFonts w:ascii="ＭＳ 明朝" w:hAnsi="ＭＳ 明朝"/>
                <w:kern w:val="0"/>
                <w:szCs w:val="21"/>
              </w:rPr>
            </w:pPr>
            <w:r>
              <w:rPr>
                <w:rFonts w:ascii="ＭＳ 明朝" w:hAnsi="ＭＳ 明朝" w:hint="eastAsia"/>
                <w:kern w:val="0"/>
                <w:szCs w:val="21"/>
              </w:rPr>
              <w:t>法定外の「労災保険」</w:t>
            </w:r>
          </w:p>
        </w:tc>
      </w:tr>
    </w:tbl>
    <w:p w14:paraId="5A5EB3FB" w14:textId="77777777" w:rsidR="00AE2739" w:rsidRPr="00AE2739" w:rsidRDefault="00AE2739" w:rsidP="00AE2739">
      <w:pPr>
        <w:ind w:firstLineChars="200" w:firstLine="420"/>
        <w:rPr>
          <w:rFonts w:ascii="ＭＳ 明朝" w:hAnsi="ＭＳ 明朝"/>
          <w:kern w:val="0"/>
          <w:szCs w:val="21"/>
        </w:rPr>
      </w:pPr>
    </w:p>
    <w:p w14:paraId="7E2B8B5B"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２．加入手続き等</w:t>
      </w:r>
    </w:p>
    <w:p w14:paraId="678E26D4"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（１）保険の名義は、契約者及び被保険者とも受注者とする。</w:t>
      </w:r>
    </w:p>
    <w:p w14:paraId="53748E1F"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（２）保険金額については、下記のとおりとする。</w:t>
      </w:r>
    </w:p>
    <w:p w14:paraId="397D25CF" w14:textId="309282C2"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①</w:t>
      </w:r>
      <w:r w:rsidR="000A5E0F">
        <w:rPr>
          <w:rFonts w:ascii="ＭＳ 明朝" w:hAnsi="ＭＳ 明朝" w:hint="eastAsia"/>
          <w:kern w:val="0"/>
          <w:szCs w:val="21"/>
        </w:rPr>
        <w:t>建設工事保険、組立保険は、</w:t>
      </w:r>
      <w:r w:rsidRPr="00AE2739">
        <w:rPr>
          <w:rFonts w:ascii="ＭＳ 明朝" w:hAnsi="ＭＳ 明朝" w:hint="eastAsia"/>
          <w:kern w:val="0"/>
          <w:szCs w:val="21"/>
        </w:rPr>
        <w:t>請負代金額を保険金額とする。</w:t>
      </w:r>
    </w:p>
    <w:p w14:paraId="11205B48"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②火災保険は、請負金額の</w:t>
      </w:r>
      <w:r w:rsidRPr="00AE2739">
        <w:rPr>
          <w:rFonts w:ascii="ＭＳ 明朝" w:hAnsi="ＭＳ 明朝"/>
          <w:kern w:val="0"/>
          <w:szCs w:val="21"/>
        </w:rPr>
        <w:t xml:space="preserve"> 80</w:t>
      </w:r>
      <w:r w:rsidRPr="00AE2739">
        <w:rPr>
          <w:rFonts w:ascii="ＭＳ 明朝" w:hAnsi="ＭＳ 明朝" w:hint="eastAsia"/>
          <w:kern w:val="0"/>
          <w:szCs w:val="21"/>
        </w:rPr>
        <w:t>％以上を保険金額とする。</w:t>
      </w:r>
    </w:p>
    <w:p w14:paraId="215A8DE8"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kern w:val="0"/>
          <w:szCs w:val="21"/>
        </w:rPr>
        <w:t>(</w:t>
      </w:r>
      <w:r w:rsidRPr="00AE2739">
        <w:rPr>
          <w:rFonts w:ascii="ＭＳ 明朝" w:hAnsi="ＭＳ 明朝" w:hint="eastAsia"/>
          <w:kern w:val="0"/>
          <w:szCs w:val="21"/>
        </w:rPr>
        <w:t>３)保険期間については、現場着手日を始期とし、検査期間等を考慮して工期末より</w:t>
      </w:r>
      <w:r w:rsidRPr="00AE2739">
        <w:rPr>
          <w:rFonts w:ascii="ＭＳ 明朝" w:hAnsi="ＭＳ 明朝"/>
          <w:kern w:val="0"/>
          <w:szCs w:val="21"/>
        </w:rPr>
        <w:t xml:space="preserve"> 1</w:t>
      </w:r>
      <w:r w:rsidRPr="00AE2739">
        <w:rPr>
          <w:rFonts w:ascii="ＭＳ 明朝" w:hAnsi="ＭＳ 明朝" w:hint="eastAsia"/>
          <w:kern w:val="0"/>
          <w:szCs w:val="21"/>
        </w:rPr>
        <w:t>ヶ月程度の余裕を持って加入するものとする。</w:t>
      </w:r>
    </w:p>
    <w:p w14:paraId="2A02D254" w14:textId="437489F0" w:rsidR="00AE2739" w:rsidRPr="00AE2739" w:rsidRDefault="00AE2739" w:rsidP="0056444A">
      <w:pPr>
        <w:ind w:leftChars="150" w:left="708" w:hangingChars="187" w:hanging="393"/>
        <w:rPr>
          <w:rFonts w:ascii="ＭＳ 明朝" w:hAnsi="ＭＳ 明朝"/>
          <w:kern w:val="0"/>
          <w:szCs w:val="21"/>
        </w:rPr>
      </w:pPr>
      <w:r w:rsidRPr="00AE2739">
        <w:rPr>
          <w:rFonts w:ascii="ＭＳ 明朝" w:hAnsi="ＭＳ 明朝" w:hint="eastAsia"/>
          <w:kern w:val="0"/>
          <w:szCs w:val="21"/>
        </w:rPr>
        <w:t>（４）受注者は、保険契約締結後、保険証書の写しを監督職員に提出するものとする</w:t>
      </w:r>
      <w:r w:rsidR="000A5E0F">
        <w:rPr>
          <w:rFonts w:ascii="ＭＳ 明朝" w:hAnsi="ＭＳ 明朝" w:hint="eastAsia"/>
          <w:kern w:val="0"/>
          <w:szCs w:val="21"/>
        </w:rPr>
        <w:t>（法定外の労災保険については、監督職員から指示のあった場合に提出する）</w:t>
      </w:r>
      <w:r w:rsidRPr="00AE2739">
        <w:rPr>
          <w:rFonts w:ascii="ＭＳ 明朝" w:hAnsi="ＭＳ 明朝" w:hint="eastAsia"/>
          <w:kern w:val="0"/>
          <w:szCs w:val="21"/>
        </w:rPr>
        <w:t>。</w:t>
      </w:r>
    </w:p>
    <w:p w14:paraId="494B9A36" w14:textId="77777777" w:rsidR="00AE2739" w:rsidRPr="00AE2739" w:rsidRDefault="00AE2739" w:rsidP="00AE2739">
      <w:pPr>
        <w:rPr>
          <w:rFonts w:ascii="ＭＳ 明朝" w:hAnsi="ＭＳ 明朝"/>
          <w:kern w:val="0"/>
          <w:szCs w:val="21"/>
        </w:rPr>
      </w:pPr>
    </w:p>
    <w:p w14:paraId="7467DE35" w14:textId="77777777" w:rsidR="00AE2739" w:rsidRPr="00575CD2" w:rsidRDefault="00AE2739" w:rsidP="00F63AC3">
      <w:pPr>
        <w:pStyle w:val="3"/>
      </w:pPr>
      <w:bookmarkStart w:id="64" w:name="_Toc105141941"/>
      <w:r w:rsidRPr="00575CD2">
        <w:rPr>
          <w:rFonts w:hint="eastAsia"/>
        </w:rPr>
        <w:t>第１－61条　地域社会への貢献等</w:t>
      </w:r>
      <w:bookmarkEnd w:id="64"/>
    </w:p>
    <w:p w14:paraId="4FC49A3A" w14:textId="1C3E652A"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受注者は、工事施工にあたって創意工夫・技術力に関する項目・地域社会への貢献として評価できる項目を自ら立案し、実施することが</w:t>
      </w:r>
      <w:r w:rsidR="005A325E">
        <w:rPr>
          <w:rFonts w:ascii="ＭＳ 明朝" w:hAnsi="ＭＳ 明朝" w:hint="eastAsia"/>
          <w:kern w:val="0"/>
          <w:szCs w:val="21"/>
        </w:rPr>
        <w:t>でき</w:t>
      </w:r>
      <w:r w:rsidRPr="00AE2739">
        <w:rPr>
          <w:rFonts w:ascii="ＭＳ 明朝" w:hAnsi="ＭＳ 明朝" w:hint="eastAsia"/>
          <w:kern w:val="0"/>
          <w:szCs w:val="21"/>
        </w:rPr>
        <w:t>る。この場合は、施工計画書にその計画案を記載し、監督職員に提出するものとする。</w:t>
      </w:r>
    </w:p>
    <w:p w14:paraId="445D9064"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また、受注者は、地域社会へ貢献等のあったと評価できる項目に関する事項について工事完了までに以下の様式により提出することができる。</w:t>
      </w:r>
    </w:p>
    <w:p w14:paraId="48828A37" w14:textId="69A21471" w:rsidR="0056444A" w:rsidRPr="00AE2739" w:rsidRDefault="0056444A" w:rsidP="00AE2739">
      <w:pPr>
        <w:ind w:leftChars="200" w:left="420" w:firstLineChars="100" w:firstLine="210"/>
        <w:rPr>
          <w:rFonts w:ascii="ＭＳ 明朝" w:hAnsi="ＭＳ 明朝"/>
          <w:kern w:val="0"/>
          <w:szCs w:val="21"/>
        </w:rPr>
      </w:pPr>
    </w:p>
    <w:p w14:paraId="33E19E99"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高度技術・創意工夫・社会性等に関する実施説明書</w:t>
      </w:r>
    </w:p>
    <w:tbl>
      <w:tblPr>
        <w:tblW w:w="0" w:type="auto"/>
        <w:tblInd w:w="1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3"/>
        <w:gridCol w:w="1872"/>
        <w:gridCol w:w="1389"/>
        <w:gridCol w:w="2126"/>
      </w:tblGrid>
      <w:tr w:rsidR="00AE2739" w:rsidRPr="004F5E6B" w14:paraId="69BD8B98" w14:textId="77777777" w:rsidTr="00AE2739">
        <w:trPr>
          <w:trHeight w:val="423"/>
        </w:trPr>
        <w:tc>
          <w:tcPr>
            <w:tcW w:w="1443" w:type="dxa"/>
            <w:tcBorders>
              <w:top w:val="single" w:sz="8" w:space="0" w:color="auto"/>
              <w:left w:val="single" w:sz="8" w:space="0" w:color="auto"/>
              <w:bottom w:val="single" w:sz="4" w:space="0" w:color="auto"/>
              <w:right w:val="single" w:sz="4" w:space="0" w:color="auto"/>
            </w:tcBorders>
            <w:vAlign w:val="center"/>
          </w:tcPr>
          <w:p w14:paraId="718E2D6B" w14:textId="77777777" w:rsidR="00AE2739" w:rsidRPr="00AE2739" w:rsidRDefault="00AE2739" w:rsidP="00AE2739">
            <w:pPr>
              <w:suppressAutoHyphens/>
              <w:kinsoku w:val="0"/>
              <w:overflowPunct w:val="0"/>
              <w:autoSpaceDE w:val="0"/>
              <w:autoSpaceDN w:val="0"/>
              <w:spacing w:line="300" w:lineRule="exact"/>
              <w:ind w:firstLineChars="100" w:firstLine="210"/>
              <w:rPr>
                <w:rFonts w:ascii="ＭＳ 明朝" w:hAnsi="ＭＳ 明朝"/>
                <w:szCs w:val="21"/>
              </w:rPr>
            </w:pPr>
            <w:r w:rsidRPr="00AE2739">
              <w:rPr>
                <w:rFonts w:ascii="ＭＳ 明朝" w:hAnsi="ＭＳ 明朝" w:hint="eastAsia"/>
                <w:szCs w:val="21"/>
              </w:rPr>
              <w:t>工 事 名</w:t>
            </w:r>
          </w:p>
        </w:tc>
        <w:tc>
          <w:tcPr>
            <w:tcW w:w="1872" w:type="dxa"/>
            <w:tcBorders>
              <w:top w:val="single" w:sz="8" w:space="0" w:color="auto"/>
              <w:left w:val="single" w:sz="4" w:space="0" w:color="auto"/>
              <w:bottom w:val="single" w:sz="4" w:space="0" w:color="auto"/>
              <w:right w:val="single" w:sz="4" w:space="0" w:color="auto"/>
            </w:tcBorders>
            <w:vAlign w:val="center"/>
          </w:tcPr>
          <w:p w14:paraId="767159E7"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p>
        </w:tc>
        <w:tc>
          <w:tcPr>
            <w:tcW w:w="1389" w:type="dxa"/>
            <w:tcBorders>
              <w:top w:val="single" w:sz="8" w:space="0" w:color="auto"/>
              <w:left w:val="single" w:sz="4" w:space="0" w:color="auto"/>
              <w:bottom w:val="single" w:sz="4" w:space="0" w:color="auto"/>
              <w:right w:val="single" w:sz="4" w:space="0" w:color="auto"/>
            </w:tcBorders>
            <w:vAlign w:val="center"/>
          </w:tcPr>
          <w:p w14:paraId="7592F2D1" w14:textId="77777777" w:rsidR="00AE2739" w:rsidRPr="00AE2739" w:rsidRDefault="00AE2739" w:rsidP="00AE2739">
            <w:pPr>
              <w:suppressAutoHyphens/>
              <w:kinsoku w:val="0"/>
              <w:overflowPunct w:val="0"/>
              <w:autoSpaceDE w:val="0"/>
              <w:autoSpaceDN w:val="0"/>
              <w:spacing w:line="300" w:lineRule="exact"/>
              <w:ind w:firstLineChars="100" w:firstLine="210"/>
              <w:rPr>
                <w:rFonts w:ascii="ＭＳ 明朝" w:hAnsi="ＭＳ 明朝"/>
                <w:szCs w:val="21"/>
              </w:rPr>
            </w:pPr>
            <w:r w:rsidRPr="00AE2739">
              <w:rPr>
                <w:rFonts w:ascii="ＭＳ 明朝" w:hAnsi="ＭＳ 明朝" w:hint="eastAsia"/>
                <w:szCs w:val="21"/>
              </w:rPr>
              <w:t>受注者名</w:t>
            </w:r>
          </w:p>
        </w:tc>
        <w:tc>
          <w:tcPr>
            <w:tcW w:w="2126" w:type="dxa"/>
            <w:tcBorders>
              <w:top w:val="single" w:sz="8" w:space="0" w:color="auto"/>
              <w:left w:val="single" w:sz="4" w:space="0" w:color="auto"/>
              <w:bottom w:val="single" w:sz="4" w:space="0" w:color="auto"/>
              <w:right w:val="single" w:sz="8" w:space="0" w:color="auto"/>
            </w:tcBorders>
            <w:vAlign w:val="center"/>
          </w:tcPr>
          <w:p w14:paraId="217A3E87"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p>
        </w:tc>
      </w:tr>
      <w:tr w:rsidR="00AE2739" w:rsidRPr="004F5E6B" w14:paraId="2757E8A7" w14:textId="77777777" w:rsidTr="00AE2739">
        <w:trPr>
          <w:trHeight w:val="465"/>
        </w:trPr>
        <w:tc>
          <w:tcPr>
            <w:tcW w:w="1443" w:type="dxa"/>
            <w:tcBorders>
              <w:top w:val="single" w:sz="4" w:space="0" w:color="auto"/>
              <w:left w:val="single" w:sz="8" w:space="0" w:color="auto"/>
              <w:bottom w:val="single" w:sz="4" w:space="0" w:color="auto"/>
              <w:right w:val="single" w:sz="4" w:space="0" w:color="auto"/>
            </w:tcBorders>
            <w:vAlign w:val="center"/>
          </w:tcPr>
          <w:p w14:paraId="27A13C28" w14:textId="77777777" w:rsidR="00AE2739" w:rsidRPr="00AE2739" w:rsidRDefault="00AE2739" w:rsidP="00AE2739">
            <w:pPr>
              <w:suppressAutoHyphens/>
              <w:kinsoku w:val="0"/>
              <w:overflowPunct w:val="0"/>
              <w:autoSpaceDE w:val="0"/>
              <w:autoSpaceDN w:val="0"/>
              <w:spacing w:line="300" w:lineRule="exact"/>
              <w:ind w:firstLineChars="100" w:firstLine="210"/>
              <w:rPr>
                <w:rFonts w:ascii="ＭＳ 明朝" w:hAnsi="ＭＳ 明朝"/>
                <w:szCs w:val="21"/>
              </w:rPr>
            </w:pPr>
            <w:r w:rsidRPr="00AE2739">
              <w:rPr>
                <w:rFonts w:ascii="ＭＳ 明朝" w:hAnsi="ＭＳ 明朝" w:hint="eastAsia"/>
                <w:szCs w:val="21"/>
              </w:rPr>
              <w:t>提案項目</w:t>
            </w:r>
          </w:p>
        </w:tc>
        <w:tc>
          <w:tcPr>
            <w:tcW w:w="5387" w:type="dxa"/>
            <w:gridSpan w:val="3"/>
            <w:tcBorders>
              <w:top w:val="single" w:sz="4" w:space="0" w:color="auto"/>
              <w:left w:val="single" w:sz="4" w:space="0" w:color="auto"/>
              <w:bottom w:val="single" w:sz="4" w:space="0" w:color="auto"/>
              <w:right w:val="single" w:sz="8" w:space="0" w:color="auto"/>
            </w:tcBorders>
            <w:vAlign w:val="center"/>
          </w:tcPr>
          <w:p w14:paraId="6F8DA09F"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p>
        </w:tc>
      </w:tr>
      <w:tr w:rsidR="00AE2739" w:rsidRPr="004F5E6B" w14:paraId="080FA8F6" w14:textId="77777777" w:rsidTr="00AE2739">
        <w:trPr>
          <w:trHeight w:val="525"/>
        </w:trPr>
        <w:tc>
          <w:tcPr>
            <w:tcW w:w="1443" w:type="dxa"/>
            <w:tcBorders>
              <w:top w:val="single" w:sz="4" w:space="0" w:color="auto"/>
              <w:left w:val="single" w:sz="8" w:space="0" w:color="auto"/>
              <w:bottom w:val="single" w:sz="4" w:space="0" w:color="auto"/>
              <w:right w:val="single" w:sz="4" w:space="0" w:color="auto"/>
            </w:tcBorders>
            <w:vAlign w:val="center"/>
          </w:tcPr>
          <w:p w14:paraId="72850FEE" w14:textId="77777777" w:rsidR="00AE2739" w:rsidRPr="00AE2739" w:rsidRDefault="00AE2739" w:rsidP="00AE2739">
            <w:pPr>
              <w:suppressAutoHyphens/>
              <w:kinsoku w:val="0"/>
              <w:overflowPunct w:val="0"/>
              <w:autoSpaceDE w:val="0"/>
              <w:autoSpaceDN w:val="0"/>
              <w:spacing w:line="300" w:lineRule="exact"/>
              <w:ind w:firstLineChars="100" w:firstLine="210"/>
              <w:rPr>
                <w:rFonts w:ascii="ＭＳ 明朝" w:hAnsi="ＭＳ 明朝"/>
                <w:szCs w:val="21"/>
              </w:rPr>
            </w:pPr>
            <w:r w:rsidRPr="00AE2739">
              <w:rPr>
                <w:rFonts w:ascii="ＭＳ 明朝" w:hAnsi="ＭＳ 明朝" w:hint="eastAsia"/>
                <w:szCs w:val="21"/>
              </w:rPr>
              <w:t>提案内容</w:t>
            </w:r>
          </w:p>
        </w:tc>
        <w:tc>
          <w:tcPr>
            <w:tcW w:w="5387" w:type="dxa"/>
            <w:gridSpan w:val="3"/>
            <w:tcBorders>
              <w:top w:val="single" w:sz="4" w:space="0" w:color="auto"/>
              <w:left w:val="single" w:sz="4" w:space="0" w:color="auto"/>
              <w:bottom w:val="single" w:sz="4" w:space="0" w:color="auto"/>
              <w:right w:val="single" w:sz="8" w:space="0" w:color="auto"/>
            </w:tcBorders>
            <w:vAlign w:val="center"/>
          </w:tcPr>
          <w:p w14:paraId="75C0FF50"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p>
        </w:tc>
      </w:tr>
      <w:tr w:rsidR="00AE2739" w:rsidRPr="004F5E6B" w14:paraId="77E3BCA8" w14:textId="77777777" w:rsidTr="0056444A">
        <w:trPr>
          <w:trHeight w:val="1140"/>
        </w:trPr>
        <w:tc>
          <w:tcPr>
            <w:tcW w:w="6830" w:type="dxa"/>
            <w:gridSpan w:val="4"/>
            <w:tcBorders>
              <w:top w:val="single" w:sz="4" w:space="0" w:color="auto"/>
              <w:left w:val="single" w:sz="8" w:space="0" w:color="auto"/>
              <w:bottom w:val="single" w:sz="4" w:space="0" w:color="auto"/>
              <w:right w:val="single" w:sz="8" w:space="0" w:color="auto"/>
            </w:tcBorders>
            <w:vAlign w:val="center"/>
          </w:tcPr>
          <w:p w14:paraId="5BD19372"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（提案内容）</w:t>
            </w:r>
          </w:p>
          <w:p w14:paraId="70EFF5B4" w14:textId="77777777" w:rsidR="00AE2739" w:rsidRDefault="00AE2739" w:rsidP="00AE2739">
            <w:pPr>
              <w:suppressAutoHyphens/>
              <w:kinsoku w:val="0"/>
              <w:overflowPunct w:val="0"/>
              <w:autoSpaceDE w:val="0"/>
              <w:autoSpaceDN w:val="0"/>
              <w:spacing w:line="300" w:lineRule="exact"/>
              <w:rPr>
                <w:rFonts w:ascii="ＭＳ 明朝" w:hAnsi="ＭＳ 明朝"/>
                <w:szCs w:val="21"/>
              </w:rPr>
            </w:pPr>
          </w:p>
          <w:p w14:paraId="6AC661C3" w14:textId="77777777" w:rsidR="0056444A" w:rsidRDefault="0056444A" w:rsidP="00AE2739">
            <w:pPr>
              <w:suppressAutoHyphens/>
              <w:kinsoku w:val="0"/>
              <w:overflowPunct w:val="0"/>
              <w:autoSpaceDE w:val="0"/>
              <w:autoSpaceDN w:val="0"/>
              <w:spacing w:line="300" w:lineRule="exact"/>
              <w:rPr>
                <w:rFonts w:ascii="ＭＳ 明朝" w:hAnsi="ＭＳ 明朝"/>
                <w:szCs w:val="21"/>
              </w:rPr>
            </w:pPr>
          </w:p>
          <w:p w14:paraId="59DC6A38" w14:textId="145AA162" w:rsidR="0056444A" w:rsidRPr="00AE2739" w:rsidRDefault="0056444A" w:rsidP="00AE2739">
            <w:pPr>
              <w:suppressAutoHyphens/>
              <w:kinsoku w:val="0"/>
              <w:overflowPunct w:val="0"/>
              <w:autoSpaceDE w:val="0"/>
              <w:autoSpaceDN w:val="0"/>
              <w:spacing w:line="300" w:lineRule="exact"/>
              <w:rPr>
                <w:rFonts w:ascii="ＭＳ 明朝" w:hAnsi="ＭＳ 明朝"/>
                <w:szCs w:val="21"/>
              </w:rPr>
            </w:pPr>
          </w:p>
        </w:tc>
      </w:tr>
      <w:tr w:rsidR="00AE2739" w:rsidRPr="004F5E6B" w14:paraId="4A321C8C" w14:textId="77777777" w:rsidTr="0056444A">
        <w:trPr>
          <w:trHeight w:val="1125"/>
        </w:trPr>
        <w:tc>
          <w:tcPr>
            <w:tcW w:w="6830" w:type="dxa"/>
            <w:gridSpan w:val="4"/>
            <w:tcBorders>
              <w:top w:val="single" w:sz="4" w:space="0" w:color="auto"/>
              <w:left w:val="single" w:sz="8" w:space="0" w:color="auto"/>
              <w:bottom w:val="single" w:sz="8" w:space="0" w:color="auto"/>
              <w:right w:val="single" w:sz="8" w:space="0" w:color="auto"/>
            </w:tcBorders>
            <w:vAlign w:val="center"/>
          </w:tcPr>
          <w:p w14:paraId="76C982D2"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lastRenderedPageBreak/>
              <w:t>（添付図）</w:t>
            </w:r>
          </w:p>
          <w:p w14:paraId="2ABFDD26" w14:textId="65D312F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p>
          <w:p w14:paraId="261AFD62" w14:textId="77777777" w:rsidR="00AE2739" w:rsidRDefault="00AE2739" w:rsidP="00AE2739">
            <w:pPr>
              <w:suppressAutoHyphens/>
              <w:kinsoku w:val="0"/>
              <w:overflowPunct w:val="0"/>
              <w:autoSpaceDE w:val="0"/>
              <w:autoSpaceDN w:val="0"/>
              <w:spacing w:line="300" w:lineRule="exact"/>
              <w:rPr>
                <w:rFonts w:ascii="ＭＳ 明朝" w:hAnsi="ＭＳ 明朝"/>
                <w:szCs w:val="21"/>
              </w:rPr>
            </w:pPr>
          </w:p>
          <w:p w14:paraId="0B7C8AF1" w14:textId="77777777" w:rsidR="0056444A" w:rsidRDefault="0056444A" w:rsidP="00AE2739">
            <w:pPr>
              <w:suppressAutoHyphens/>
              <w:kinsoku w:val="0"/>
              <w:overflowPunct w:val="0"/>
              <w:autoSpaceDE w:val="0"/>
              <w:autoSpaceDN w:val="0"/>
              <w:spacing w:line="300" w:lineRule="exact"/>
              <w:rPr>
                <w:rFonts w:ascii="ＭＳ 明朝" w:hAnsi="ＭＳ 明朝"/>
                <w:szCs w:val="21"/>
              </w:rPr>
            </w:pPr>
          </w:p>
          <w:p w14:paraId="1D93CD27" w14:textId="240C6B49" w:rsidR="0056444A" w:rsidRPr="00AE2739" w:rsidRDefault="0056444A" w:rsidP="00AE2739">
            <w:pPr>
              <w:suppressAutoHyphens/>
              <w:kinsoku w:val="0"/>
              <w:overflowPunct w:val="0"/>
              <w:autoSpaceDE w:val="0"/>
              <w:autoSpaceDN w:val="0"/>
              <w:spacing w:line="300" w:lineRule="exact"/>
              <w:rPr>
                <w:rFonts w:ascii="ＭＳ 明朝" w:hAnsi="ＭＳ 明朝"/>
                <w:szCs w:val="21"/>
              </w:rPr>
            </w:pPr>
          </w:p>
        </w:tc>
      </w:tr>
    </w:tbl>
    <w:p w14:paraId="7F7DF65B"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※説明資料は簡潔に作成するものとし、必要に応じて別葉とする。</w:t>
      </w:r>
    </w:p>
    <w:p w14:paraId="7494DB1D" w14:textId="77777777" w:rsidR="00AE2739" w:rsidRPr="00AE2739" w:rsidRDefault="00AE2739" w:rsidP="00AE2739">
      <w:pPr>
        <w:rPr>
          <w:rFonts w:ascii="ＭＳ 明朝" w:hAnsi="ＭＳ 明朝"/>
          <w:kern w:val="0"/>
          <w:szCs w:val="21"/>
        </w:rPr>
      </w:pPr>
    </w:p>
    <w:p w14:paraId="0DA6CCEB" w14:textId="77777777" w:rsidR="00031B14" w:rsidRPr="00575CD2" w:rsidRDefault="00031B14" w:rsidP="00F63AC3">
      <w:pPr>
        <w:pStyle w:val="3"/>
      </w:pPr>
      <w:bookmarkStart w:id="65" w:name="_Toc105141942"/>
      <w:r w:rsidRPr="00575CD2">
        <w:rPr>
          <w:rFonts w:hint="eastAsia"/>
        </w:rPr>
        <w:t>第１－62条　特例監理技術者の取扱い</w:t>
      </w:r>
      <w:bookmarkEnd w:id="65"/>
    </w:p>
    <w:p w14:paraId="530FFDB4" w14:textId="77777777" w:rsidR="00031B14" w:rsidRPr="00031B14" w:rsidRDefault="00031B14" w:rsidP="00031B14">
      <w:pPr>
        <w:ind w:leftChars="200" w:left="420" w:firstLineChars="100" w:firstLine="210"/>
        <w:rPr>
          <w:rFonts w:ascii="ＭＳ 明朝" w:hAnsi="ＭＳ 明朝"/>
          <w:kern w:val="0"/>
        </w:rPr>
      </w:pPr>
      <w:r w:rsidRPr="00031B14">
        <w:rPr>
          <w:rFonts w:ascii="ＭＳ 明朝" w:hAnsi="ＭＳ 明朝" w:hint="eastAsia"/>
          <w:kern w:val="0"/>
        </w:rPr>
        <w:t>建設業法第26条第３項ただし書の規定の適用を受ける監理技術者（以下、「特例監理技術者」という。）及び監理技術者を補佐する者（以下、「監理技術者補佐」という。）の配置についての取扱いは、以下のとおりとする。</w:t>
      </w:r>
    </w:p>
    <w:p w14:paraId="2784D449" w14:textId="77777777" w:rsidR="00031B14" w:rsidRPr="00031B14" w:rsidRDefault="00031B14" w:rsidP="00031B14">
      <w:pPr>
        <w:ind w:firstLineChars="200" w:firstLine="420"/>
        <w:rPr>
          <w:rFonts w:ascii="ＭＳ 明朝" w:hAnsi="ＭＳ 明朝"/>
          <w:kern w:val="0"/>
        </w:rPr>
      </w:pPr>
      <w:r w:rsidRPr="00031B14">
        <w:rPr>
          <w:rFonts w:ascii="ＭＳ 明朝" w:hAnsi="ＭＳ 明朝" w:hint="eastAsia"/>
          <w:kern w:val="0"/>
        </w:rPr>
        <w:t>１）以下のいずれかに該当する工事については、特例監理技術者の配置を認めないものとする。</w:t>
      </w:r>
    </w:p>
    <w:p w14:paraId="2DD0AB98"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①大規模工事</w:t>
      </w:r>
    </w:p>
    <w:p w14:paraId="3953AD1A" w14:textId="0BAECF82" w:rsidR="00031B14" w:rsidRPr="00031B14" w:rsidRDefault="00031B14" w:rsidP="00031B14">
      <w:pPr>
        <w:ind w:firstLineChars="400" w:firstLine="840"/>
        <w:rPr>
          <w:rFonts w:ascii="ＭＳ 明朝" w:hAnsi="ＭＳ 明朝"/>
          <w:kern w:val="0"/>
        </w:rPr>
      </w:pPr>
      <w:r w:rsidRPr="00031B14">
        <w:rPr>
          <w:rFonts w:ascii="ＭＳ 明朝" w:hAnsi="ＭＳ 明朝" w:hint="eastAsia"/>
          <w:kern w:val="0"/>
        </w:rPr>
        <w:t>・予定価格が</w:t>
      </w:r>
      <w:r w:rsidR="003D1AF7">
        <w:rPr>
          <w:rFonts w:ascii="ＭＳ 明朝" w:hAnsi="ＭＳ 明朝" w:hint="eastAsia"/>
          <w:kern w:val="0"/>
        </w:rPr>
        <w:t>等級区分Ａにあたる金額</w:t>
      </w:r>
      <w:r w:rsidRPr="00031B14">
        <w:rPr>
          <w:rFonts w:ascii="ＭＳ 明朝" w:hAnsi="ＭＳ 明朝" w:hint="eastAsia"/>
          <w:kern w:val="0"/>
        </w:rPr>
        <w:t>以上の工事</w:t>
      </w:r>
    </w:p>
    <w:p w14:paraId="5A2491D7" w14:textId="77777777" w:rsidR="00031B14" w:rsidRPr="00031B14" w:rsidRDefault="00031B14" w:rsidP="00031B14">
      <w:pPr>
        <w:ind w:firstLineChars="500" w:firstLine="1050"/>
        <w:rPr>
          <w:rFonts w:ascii="ＭＳ 明朝" w:hAnsi="ＭＳ 明朝"/>
          <w:kern w:val="0"/>
        </w:rPr>
      </w:pPr>
      <w:r w:rsidRPr="00031B14">
        <w:rPr>
          <w:rFonts w:ascii="ＭＳ 明朝" w:hAnsi="ＭＳ 明朝" w:hint="eastAsia"/>
          <w:kern w:val="0"/>
        </w:rPr>
        <w:t>（プラント電気工事を除く）</w:t>
      </w:r>
    </w:p>
    <w:p w14:paraId="47FBC550"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②監理技術者の実績を求める工事等</w:t>
      </w:r>
    </w:p>
    <w:p w14:paraId="20CD7098" w14:textId="77777777" w:rsidR="00031B14" w:rsidRPr="00031B14" w:rsidRDefault="00031B14" w:rsidP="00031B14">
      <w:pPr>
        <w:ind w:firstLineChars="400" w:firstLine="840"/>
        <w:rPr>
          <w:rFonts w:ascii="ＭＳ 明朝" w:hAnsi="ＭＳ 明朝"/>
          <w:kern w:val="0"/>
        </w:rPr>
      </w:pPr>
      <w:r w:rsidRPr="00031B14">
        <w:rPr>
          <w:rFonts w:ascii="ＭＳ 明朝" w:hAnsi="ＭＳ 明朝" w:hint="eastAsia"/>
          <w:kern w:val="0"/>
        </w:rPr>
        <w:t>・入札参加資格において監理技術者の実績等を求める工事※</w:t>
      </w:r>
    </w:p>
    <w:p w14:paraId="04654B98" w14:textId="77777777" w:rsidR="00031B14" w:rsidRPr="00031B14" w:rsidRDefault="00031B14" w:rsidP="00031B14">
      <w:pPr>
        <w:ind w:firstLineChars="400" w:firstLine="840"/>
        <w:rPr>
          <w:rFonts w:ascii="ＭＳ 明朝" w:hAnsi="ＭＳ 明朝"/>
          <w:kern w:val="0"/>
        </w:rPr>
      </w:pPr>
      <w:r w:rsidRPr="00031B14">
        <w:rPr>
          <w:rFonts w:ascii="ＭＳ 明朝" w:hAnsi="ＭＳ 明朝" w:hint="eastAsia"/>
          <w:kern w:val="0"/>
        </w:rPr>
        <w:t>※ただし、同等以上の監理技術者補佐を配置する場合は除く</w:t>
      </w:r>
    </w:p>
    <w:p w14:paraId="3D11A790" w14:textId="77777777" w:rsidR="00031B14" w:rsidRPr="00031B14" w:rsidRDefault="00031B14" w:rsidP="00031B14">
      <w:pPr>
        <w:ind w:firstLineChars="400" w:firstLine="840"/>
        <w:rPr>
          <w:rFonts w:ascii="ＭＳ 明朝" w:hAnsi="ＭＳ 明朝"/>
          <w:kern w:val="0"/>
        </w:rPr>
      </w:pPr>
      <w:r w:rsidRPr="00031B14">
        <w:rPr>
          <w:rFonts w:ascii="ＭＳ 明朝" w:hAnsi="ＭＳ 明朝" w:hint="eastAsia"/>
          <w:kern w:val="0"/>
        </w:rPr>
        <w:t>なお、特例監理技術者の配置が可能な工事か否かについては、入札公告による。</w:t>
      </w:r>
    </w:p>
    <w:p w14:paraId="695612A1" w14:textId="77777777" w:rsidR="00031B14" w:rsidRPr="00031B14" w:rsidRDefault="00031B14" w:rsidP="00031B14">
      <w:pPr>
        <w:ind w:firstLineChars="200" w:firstLine="420"/>
        <w:rPr>
          <w:rFonts w:ascii="ＭＳ 明朝" w:hAnsi="ＭＳ 明朝"/>
          <w:kern w:val="0"/>
        </w:rPr>
      </w:pPr>
      <w:r w:rsidRPr="00031B14">
        <w:rPr>
          <w:rFonts w:ascii="ＭＳ 明朝" w:hAnsi="ＭＳ 明朝" w:hint="eastAsia"/>
          <w:kern w:val="0"/>
        </w:rPr>
        <w:t>２）特例監理技術者を配置する場合には、次の条件を全て満たさなければならない。</w:t>
      </w:r>
    </w:p>
    <w:p w14:paraId="2615AA18"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①　監理技術者補佐を専任で配置すること。</w:t>
      </w:r>
    </w:p>
    <w:p w14:paraId="282B1B02" w14:textId="77777777" w:rsidR="00031B14" w:rsidRPr="00031B14" w:rsidRDefault="00031B14" w:rsidP="00031B14">
      <w:pPr>
        <w:ind w:leftChars="300" w:left="840" w:hangingChars="100" w:hanging="210"/>
        <w:rPr>
          <w:rFonts w:ascii="ＭＳ 明朝" w:hAnsi="ＭＳ 明朝"/>
          <w:kern w:val="0"/>
        </w:rPr>
      </w:pPr>
      <w:r w:rsidRPr="00031B14">
        <w:rPr>
          <w:rFonts w:ascii="ＭＳ 明朝" w:hAnsi="ＭＳ 明朝" w:hint="eastAsia"/>
          <w:kern w:val="0"/>
        </w:rPr>
        <w:t>②　監理技術者補佐は、一級施工管理技士補又は一級施工管理技士等の国家資格者、学歴や実務経験により監理技術者の資格を有する者であること。なお、監理技術者補佐の建設業法第２７条の規定に基づく技術検定種目は、特例監理技術者に求める技術検定種目と同じであること。</w:t>
      </w:r>
    </w:p>
    <w:p w14:paraId="18B7EFB9"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③　監理技術者補佐は入札参加者と直接的かつ恒常的な雇用関係にあること。</w:t>
      </w:r>
    </w:p>
    <w:p w14:paraId="6374576F"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④　同一の特例監理技術者が配置できる工事の数は、本工事を含め同時に２件までとする。</w:t>
      </w:r>
    </w:p>
    <w:p w14:paraId="014B2541" w14:textId="77777777" w:rsidR="00031B14" w:rsidRPr="00031B14" w:rsidRDefault="00031B14" w:rsidP="00031B14">
      <w:pPr>
        <w:ind w:leftChars="300" w:left="840" w:hangingChars="100" w:hanging="210"/>
        <w:rPr>
          <w:rFonts w:ascii="ＭＳ 明朝" w:hAnsi="ＭＳ 明朝"/>
          <w:kern w:val="0"/>
        </w:rPr>
      </w:pPr>
      <w:r w:rsidRPr="00031B14">
        <w:rPr>
          <w:rFonts w:ascii="ＭＳ 明朝" w:hAnsi="ＭＳ 明朝" w:hint="eastAsia"/>
          <w:kern w:val="0"/>
        </w:rPr>
        <w:t>⑤　特例監理技術者が兼務できる工事は、大阪府内で施工される工事でなければならない。ただし、大阪府発注の工事には限らない。</w:t>
      </w:r>
    </w:p>
    <w:p w14:paraId="3AE0DF9E" w14:textId="77777777" w:rsidR="00031B14" w:rsidRPr="00031B14" w:rsidRDefault="00031B14" w:rsidP="00031B14">
      <w:pPr>
        <w:ind w:leftChars="300" w:left="840" w:hangingChars="100" w:hanging="210"/>
        <w:rPr>
          <w:rFonts w:ascii="ＭＳ 明朝" w:hAnsi="ＭＳ 明朝"/>
          <w:kern w:val="0"/>
        </w:rPr>
      </w:pPr>
      <w:r w:rsidRPr="00031B14">
        <w:rPr>
          <w:rFonts w:ascii="ＭＳ 明朝" w:hAnsi="ＭＳ 明朝" w:hint="eastAsia"/>
          <w:kern w:val="0"/>
        </w:rPr>
        <w:t>⑥　特例監理技術者は、施工における主要な会議への参加、現場の巡回及び主要な工程の立会等の職務を適正に遂行しなければならない。</w:t>
      </w:r>
    </w:p>
    <w:p w14:paraId="5FEF824B"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⑦　特例監理技術者と監理技術者補佐との間で常に連絡が取れる体制であること。</w:t>
      </w:r>
    </w:p>
    <w:p w14:paraId="02667102"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⑧　監理技術者補佐が担う業務等について、明らかにすること。</w:t>
      </w:r>
    </w:p>
    <w:p w14:paraId="2F0A1393" w14:textId="77777777" w:rsidR="00031B14" w:rsidRPr="00031B14" w:rsidRDefault="00031B14" w:rsidP="00031B14">
      <w:pPr>
        <w:ind w:leftChars="300" w:left="840" w:hangingChars="100" w:hanging="210"/>
        <w:rPr>
          <w:rFonts w:ascii="ＭＳ 明朝" w:hAnsi="ＭＳ 明朝"/>
          <w:kern w:val="0"/>
        </w:rPr>
      </w:pPr>
      <w:r w:rsidRPr="00031B14">
        <w:rPr>
          <w:rFonts w:ascii="ＭＳ 明朝" w:hAnsi="ＭＳ 明朝" w:hint="eastAsia"/>
          <w:kern w:val="0"/>
        </w:rPr>
        <w:t>⑨　維持工事の場合において、特例監理技術者が兼務できる工事は維持工事以外の工事でなければならない。</w:t>
      </w:r>
    </w:p>
    <w:p w14:paraId="309DAA93" w14:textId="77777777" w:rsidR="00031B14" w:rsidRPr="00031B14" w:rsidRDefault="00031B14" w:rsidP="00031B14">
      <w:pPr>
        <w:ind w:leftChars="300" w:left="840" w:hangingChars="100" w:hanging="210"/>
        <w:rPr>
          <w:rFonts w:ascii="ＭＳ 明朝" w:hAnsi="ＭＳ 明朝"/>
          <w:kern w:val="0"/>
        </w:rPr>
      </w:pPr>
      <w:r w:rsidRPr="00031B14">
        <w:rPr>
          <w:rFonts w:ascii="ＭＳ 明朝" w:hAnsi="ＭＳ 明朝" w:hint="eastAsia"/>
          <w:kern w:val="0"/>
        </w:rPr>
        <w:t>※ここでいう「維持工事」とは通年維持工事等の社会機能の維持に不可欠な工事（24時間体制での応急処理工や緊急巡回等が必要な工事）をいう。</w:t>
      </w:r>
    </w:p>
    <w:p w14:paraId="2BA58E6A" w14:textId="77777777" w:rsidR="00031B14" w:rsidRPr="00031B14" w:rsidRDefault="00031B14" w:rsidP="00031B14">
      <w:pPr>
        <w:ind w:leftChars="200" w:left="630" w:hangingChars="100" w:hanging="210"/>
        <w:rPr>
          <w:rFonts w:ascii="ＭＳ 明朝" w:hAnsi="ＭＳ 明朝"/>
          <w:kern w:val="0"/>
        </w:rPr>
      </w:pPr>
      <w:r w:rsidRPr="00031B14">
        <w:rPr>
          <w:rFonts w:ascii="ＭＳ 明朝" w:hAnsi="ＭＳ 明朝" w:hint="eastAsia"/>
          <w:kern w:val="0"/>
        </w:rPr>
        <w:t>３）受注者が特例監理技術者を配置する場合には、「特例監理技術者の配置に関する届出書」（別添様式）に必要書類を添付して提出すること。</w:t>
      </w:r>
    </w:p>
    <w:p w14:paraId="09553727" w14:textId="77777777" w:rsidR="00031B14" w:rsidRPr="00031B14" w:rsidRDefault="00031B14" w:rsidP="00031B14">
      <w:pPr>
        <w:ind w:leftChars="200" w:left="630" w:hangingChars="100" w:hanging="210"/>
        <w:rPr>
          <w:rFonts w:ascii="ＭＳ 明朝" w:hAnsi="ＭＳ 明朝"/>
          <w:kern w:val="0"/>
        </w:rPr>
      </w:pPr>
      <w:r w:rsidRPr="00031B14">
        <w:rPr>
          <w:rFonts w:ascii="ＭＳ 明朝" w:hAnsi="ＭＳ 明朝" w:hint="eastAsia"/>
          <w:kern w:val="0"/>
        </w:rPr>
        <w:t>４）特例監理技術者及び監理技術者補佐の配置を行う場合又は配置を要さなくなった場合は適切にコリンズ（CORINS）への登録を行うこと。</w:t>
      </w:r>
    </w:p>
    <w:p w14:paraId="253180F3" w14:textId="77777777" w:rsidR="00031B14" w:rsidRPr="00031B14" w:rsidRDefault="00031B14" w:rsidP="00031B14">
      <w:pPr>
        <w:ind w:leftChars="200" w:left="630" w:hangingChars="100" w:hanging="210"/>
        <w:rPr>
          <w:rFonts w:ascii="ＭＳ 明朝" w:hAnsi="ＭＳ 明朝"/>
          <w:kern w:val="0"/>
        </w:rPr>
      </w:pPr>
      <w:r w:rsidRPr="00031B14">
        <w:rPr>
          <w:rFonts w:ascii="ＭＳ 明朝" w:hAnsi="ＭＳ 明朝" w:hint="eastAsia"/>
          <w:kern w:val="0"/>
        </w:rPr>
        <w:t>５）入札参加資格において監理技術者に実績等を求めた場合、監理技術者補佐は当該監理技術者と同等以上の実績等を有する者であること。また、監理技術者補佐の実績等を評価するために必要な資料を提出すること。</w:t>
      </w:r>
    </w:p>
    <w:p w14:paraId="772CC370" w14:textId="77777777" w:rsidR="00031B14" w:rsidRPr="00031B14" w:rsidRDefault="00031B14" w:rsidP="00031B14">
      <w:pPr>
        <w:rPr>
          <w:rFonts w:ascii="ＭＳ 明朝" w:hAnsi="ＭＳ 明朝"/>
          <w:kern w:val="0"/>
        </w:rPr>
      </w:pPr>
    </w:p>
    <w:p w14:paraId="0B52A5BD" w14:textId="77777777" w:rsidR="00031B14" w:rsidRPr="00031B14" w:rsidRDefault="00031B14" w:rsidP="00031B14">
      <w:pPr>
        <w:rPr>
          <w:rFonts w:ascii="ＭＳ 明朝" w:hAnsi="ＭＳ 明朝"/>
          <w:kern w:val="0"/>
        </w:rPr>
      </w:pPr>
    </w:p>
    <w:p w14:paraId="7CACF57C" w14:textId="77777777" w:rsidR="00031B14" w:rsidRPr="00031B14" w:rsidRDefault="00031B14" w:rsidP="00031B14">
      <w:pPr>
        <w:rPr>
          <w:rFonts w:ascii="ＭＳ 明朝" w:hAnsi="ＭＳ 明朝"/>
          <w:kern w:val="0"/>
        </w:rPr>
      </w:pPr>
    </w:p>
    <w:p w14:paraId="12528E3C" w14:textId="77777777" w:rsidR="00031B14" w:rsidRPr="00031B14" w:rsidRDefault="00031B14" w:rsidP="00031B14">
      <w:pPr>
        <w:rPr>
          <w:rFonts w:ascii="ＭＳ 明朝" w:hAnsi="ＭＳ 明朝"/>
          <w:kern w:val="0"/>
        </w:rPr>
      </w:pPr>
    </w:p>
    <w:p w14:paraId="042754C4" w14:textId="77777777" w:rsidR="00031B14" w:rsidRPr="00D02A6B" w:rsidRDefault="00031B14" w:rsidP="00031B14">
      <w:pPr>
        <w:rPr>
          <w:rFonts w:ascii="ＭＳ 明朝" w:hAnsi="ＭＳ 明朝"/>
          <w:kern w:val="0"/>
        </w:rPr>
      </w:pPr>
    </w:p>
    <w:p w14:paraId="73EB82D2" w14:textId="77777777" w:rsidR="00AE2739" w:rsidRPr="00031B14" w:rsidRDefault="00AE2739" w:rsidP="00AE2739">
      <w:pPr>
        <w:rPr>
          <w:rFonts w:ascii="ＭＳ 明朝" w:hAnsi="ＭＳ 明朝"/>
          <w:kern w:val="0"/>
          <w:szCs w:val="21"/>
        </w:rPr>
      </w:pPr>
    </w:p>
    <w:p w14:paraId="2D06A528" w14:textId="77777777" w:rsidR="00AE2739" w:rsidRPr="00AE2739" w:rsidRDefault="00AE2739" w:rsidP="00AE2739">
      <w:pPr>
        <w:rPr>
          <w:rFonts w:ascii="ＭＳ 明朝" w:hAnsi="ＭＳ 明朝"/>
          <w:kern w:val="0"/>
          <w:szCs w:val="21"/>
        </w:rPr>
      </w:pPr>
    </w:p>
    <w:p w14:paraId="43013434" w14:textId="77777777" w:rsidR="003B7180" w:rsidRPr="00AE2739" w:rsidRDefault="003B7180" w:rsidP="00AE2739">
      <w:pPr>
        <w:rPr>
          <w:rFonts w:ascii="ＭＳ 明朝" w:hAnsi="ＭＳ 明朝"/>
          <w:kern w:val="0"/>
          <w:szCs w:val="21"/>
        </w:rPr>
      </w:pPr>
    </w:p>
    <w:p w14:paraId="203C8D3A" w14:textId="77777777" w:rsidR="003B7180" w:rsidRPr="00AE2739" w:rsidRDefault="003B7180" w:rsidP="00AE2739">
      <w:pPr>
        <w:rPr>
          <w:rFonts w:ascii="ＭＳ 明朝" w:hAnsi="ＭＳ 明朝"/>
          <w:kern w:val="0"/>
          <w:szCs w:val="21"/>
        </w:rPr>
      </w:pPr>
    </w:p>
    <w:p w14:paraId="4E02B7D8" w14:textId="77777777" w:rsidR="003B7180" w:rsidRPr="00AE2739" w:rsidRDefault="003B7180" w:rsidP="00AE2739">
      <w:pPr>
        <w:rPr>
          <w:rFonts w:ascii="ＭＳ 明朝" w:hAnsi="ＭＳ 明朝"/>
          <w:kern w:val="0"/>
          <w:szCs w:val="21"/>
        </w:rPr>
      </w:pPr>
    </w:p>
    <w:p w14:paraId="5953C823" w14:textId="77777777" w:rsidR="003B7180" w:rsidRPr="00AE2739" w:rsidRDefault="003B7180" w:rsidP="00AE2739">
      <w:pPr>
        <w:rPr>
          <w:rFonts w:ascii="ＭＳ 明朝" w:hAnsi="ＭＳ 明朝"/>
          <w:kern w:val="0"/>
          <w:szCs w:val="21"/>
        </w:rPr>
      </w:pPr>
    </w:p>
    <w:p w14:paraId="7E31CB6A" w14:textId="77777777" w:rsidR="003B7180" w:rsidRPr="00AE2739" w:rsidRDefault="003B7180" w:rsidP="00AE2739">
      <w:pPr>
        <w:rPr>
          <w:rFonts w:ascii="ＭＳ 明朝" w:hAnsi="ＭＳ 明朝"/>
          <w:kern w:val="0"/>
          <w:szCs w:val="21"/>
        </w:rPr>
      </w:pPr>
    </w:p>
    <w:p w14:paraId="5755A681" w14:textId="77777777" w:rsidR="003B7180" w:rsidRPr="00AE2739" w:rsidRDefault="003B7180" w:rsidP="00AE2739">
      <w:pPr>
        <w:rPr>
          <w:rFonts w:ascii="ＭＳ 明朝" w:hAnsi="ＭＳ 明朝"/>
          <w:kern w:val="0"/>
          <w:szCs w:val="21"/>
        </w:rPr>
      </w:pPr>
    </w:p>
    <w:p w14:paraId="0BE18C97" w14:textId="77777777" w:rsidR="003B7180" w:rsidRPr="00AE2739" w:rsidRDefault="003B7180" w:rsidP="00AE2739">
      <w:pPr>
        <w:rPr>
          <w:rFonts w:ascii="ＭＳ 明朝" w:hAnsi="ＭＳ 明朝"/>
          <w:kern w:val="0"/>
          <w:szCs w:val="21"/>
        </w:rPr>
      </w:pPr>
    </w:p>
    <w:p w14:paraId="66DB3BA5" w14:textId="77777777" w:rsidR="003B7180" w:rsidRPr="00AE2739" w:rsidRDefault="003B7180" w:rsidP="00AE2739">
      <w:pPr>
        <w:rPr>
          <w:rFonts w:ascii="ＭＳ 明朝" w:hAnsi="ＭＳ 明朝"/>
          <w:kern w:val="0"/>
          <w:szCs w:val="21"/>
        </w:rPr>
      </w:pPr>
    </w:p>
    <w:p w14:paraId="038C0B07" w14:textId="77777777" w:rsidR="003B7180" w:rsidRPr="00AE2739" w:rsidRDefault="003B7180" w:rsidP="00AE2739">
      <w:pPr>
        <w:rPr>
          <w:rFonts w:ascii="ＭＳ 明朝" w:hAnsi="ＭＳ 明朝"/>
          <w:kern w:val="0"/>
          <w:szCs w:val="21"/>
        </w:rPr>
      </w:pPr>
    </w:p>
    <w:p w14:paraId="2E8FB61B" w14:textId="77777777" w:rsidR="003B7180" w:rsidRPr="00AE2739" w:rsidRDefault="003B7180" w:rsidP="00AE2739">
      <w:pPr>
        <w:rPr>
          <w:rFonts w:ascii="ＭＳ 明朝" w:hAnsi="ＭＳ 明朝"/>
          <w:kern w:val="0"/>
          <w:szCs w:val="21"/>
        </w:rPr>
      </w:pPr>
    </w:p>
    <w:p w14:paraId="5A49E3E0" w14:textId="77777777" w:rsidR="003B7180" w:rsidRPr="00AE2739" w:rsidRDefault="003B7180" w:rsidP="00AE2739">
      <w:pPr>
        <w:rPr>
          <w:rFonts w:ascii="ＭＳ 明朝" w:hAnsi="ＭＳ 明朝"/>
          <w:kern w:val="0"/>
          <w:szCs w:val="21"/>
        </w:rPr>
      </w:pPr>
    </w:p>
    <w:p w14:paraId="5FB7FFCF" w14:textId="77777777" w:rsidR="003B7180" w:rsidRPr="00AE2739" w:rsidRDefault="003B7180" w:rsidP="00AE2739">
      <w:pPr>
        <w:rPr>
          <w:rFonts w:ascii="ＭＳ 明朝" w:hAnsi="ＭＳ 明朝"/>
          <w:kern w:val="0"/>
          <w:szCs w:val="21"/>
        </w:rPr>
      </w:pPr>
    </w:p>
    <w:p w14:paraId="30DD9692" w14:textId="77777777" w:rsidR="003B7180" w:rsidRPr="00AE2739" w:rsidRDefault="003B7180" w:rsidP="00AE2739">
      <w:pPr>
        <w:rPr>
          <w:rFonts w:ascii="ＭＳ 明朝" w:hAnsi="ＭＳ 明朝"/>
          <w:kern w:val="0"/>
          <w:szCs w:val="21"/>
        </w:rPr>
      </w:pPr>
    </w:p>
    <w:p w14:paraId="3FE627DF" w14:textId="7800651D" w:rsidR="003B7180" w:rsidRDefault="003B7180" w:rsidP="00AE2739">
      <w:pPr>
        <w:rPr>
          <w:rFonts w:ascii="ＭＳ 明朝" w:hAnsi="ＭＳ 明朝"/>
          <w:kern w:val="0"/>
          <w:szCs w:val="21"/>
        </w:rPr>
      </w:pPr>
    </w:p>
    <w:p w14:paraId="42340252" w14:textId="6049ED36" w:rsidR="0073042E" w:rsidRDefault="0073042E" w:rsidP="00AE2739">
      <w:pPr>
        <w:rPr>
          <w:rFonts w:ascii="ＭＳ 明朝" w:hAnsi="ＭＳ 明朝"/>
          <w:kern w:val="0"/>
          <w:szCs w:val="21"/>
        </w:rPr>
      </w:pPr>
    </w:p>
    <w:p w14:paraId="0F1E2043" w14:textId="11C8768C" w:rsidR="0073042E" w:rsidRDefault="0073042E" w:rsidP="00AE2739">
      <w:pPr>
        <w:rPr>
          <w:rFonts w:ascii="ＭＳ 明朝" w:hAnsi="ＭＳ 明朝"/>
          <w:kern w:val="0"/>
          <w:szCs w:val="21"/>
        </w:rPr>
      </w:pPr>
    </w:p>
    <w:p w14:paraId="527881EB" w14:textId="741D02E3" w:rsidR="0073042E" w:rsidRDefault="0073042E" w:rsidP="00AE2739">
      <w:pPr>
        <w:rPr>
          <w:rFonts w:ascii="ＭＳ 明朝" w:hAnsi="ＭＳ 明朝"/>
          <w:kern w:val="0"/>
          <w:szCs w:val="21"/>
        </w:rPr>
      </w:pPr>
    </w:p>
    <w:p w14:paraId="1804BB99" w14:textId="089D9D40" w:rsidR="0073042E" w:rsidRDefault="0073042E" w:rsidP="00AE2739">
      <w:pPr>
        <w:rPr>
          <w:rFonts w:ascii="ＭＳ 明朝" w:hAnsi="ＭＳ 明朝"/>
          <w:kern w:val="0"/>
          <w:szCs w:val="21"/>
        </w:rPr>
      </w:pPr>
    </w:p>
    <w:p w14:paraId="21A64A5D" w14:textId="037F8869" w:rsidR="0073042E" w:rsidRDefault="0073042E" w:rsidP="00AE2739">
      <w:pPr>
        <w:rPr>
          <w:rFonts w:ascii="ＭＳ 明朝" w:hAnsi="ＭＳ 明朝"/>
          <w:kern w:val="0"/>
          <w:szCs w:val="21"/>
        </w:rPr>
      </w:pPr>
    </w:p>
    <w:p w14:paraId="4EA0E794" w14:textId="0DE104E4" w:rsidR="0073042E" w:rsidRDefault="0073042E" w:rsidP="00AE2739">
      <w:pPr>
        <w:rPr>
          <w:rFonts w:ascii="ＭＳ 明朝" w:hAnsi="ＭＳ 明朝"/>
          <w:kern w:val="0"/>
          <w:szCs w:val="21"/>
        </w:rPr>
      </w:pPr>
    </w:p>
    <w:p w14:paraId="0C85566E" w14:textId="77777777" w:rsidR="0073042E" w:rsidRPr="00AE2739" w:rsidRDefault="0073042E" w:rsidP="00AE2739">
      <w:pPr>
        <w:rPr>
          <w:rFonts w:ascii="ＭＳ 明朝" w:hAnsi="ＭＳ 明朝"/>
          <w:kern w:val="0"/>
          <w:szCs w:val="21"/>
        </w:rPr>
      </w:pPr>
    </w:p>
    <w:p w14:paraId="7B945EC4" w14:textId="77777777" w:rsidR="003B7180" w:rsidRPr="00AE2739" w:rsidRDefault="003B7180" w:rsidP="00AE2739">
      <w:pPr>
        <w:spacing w:line="400" w:lineRule="exact"/>
        <w:jc w:val="center"/>
        <w:outlineLvl w:val="0"/>
        <w:rPr>
          <w:rFonts w:ascii="ＭＳ 明朝" w:hAnsi="ＭＳ 明朝"/>
          <w:spacing w:val="2"/>
          <w:szCs w:val="21"/>
        </w:rPr>
      </w:pPr>
      <w:bookmarkStart w:id="66" w:name="_Toc105141943"/>
      <w:r w:rsidRPr="00AE2739">
        <w:rPr>
          <w:rFonts w:ascii="ＭＳ 明朝" w:hAnsi="ＭＳ 明朝" w:hint="eastAsia"/>
          <w:b/>
          <w:bCs/>
          <w:spacing w:val="2"/>
          <w:sz w:val="40"/>
          <w:szCs w:val="40"/>
        </w:rPr>
        <w:t>第２章　材　　　　　料</w:t>
      </w:r>
      <w:bookmarkEnd w:id="66"/>
    </w:p>
    <w:p w14:paraId="06046D5B" w14:textId="77777777" w:rsidR="003B7180" w:rsidRPr="00AE2739" w:rsidRDefault="003B7180" w:rsidP="00AE2739">
      <w:pPr>
        <w:spacing w:line="400" w:lineRule="exact"/>
        <w:rPr>
          <w:rFonts w:ascii="ＭＳ 明朝" w:hAnsi="ＭＳ 明朝"/>
          <w:spacing w:val="2"/>
          <w:szCs w:val="21"/>
        </w:rPr>
      </w:pPr>
    </w:p>
    <w:p w14:paraId="72E4021D" w14:textId="77777777" w:rsidR="003B7180" w:rsidRPr="00AE2739" w:rsidRDefault="003B7180" w:rsidP="00AE2739">
      <w:pPr>
        <w:spacing w:line="400" w:lineRule="exact"/>
        <w:outlineLvl w:val="1"/>
        <w:rPr>
          <w:rFonts w:ascii="ＭＳ 明朝" w:hAnsi="ＭＳ 明朝"/>
          <w:b/>
          <w:bCs/>
          <w:sz w:val="24"/>
          <w:szCs w:val="24"/>
        </w:rPr>
      </w:pPr>
      <w:r w:rsidRPr="00AE2739">
        <w:rPr>
          <w:rFonts w:ascii="ＭＳ 明朝" w:hAnsi="ＭＳ 明朝"/>
          <w:sz w:val="24"/>
          <w:szCs w:val="24"/>
        </w:rPr>
        <w:br w:type="page"/>
      </w:r>
      <w:bookmarkStart w:id="67" w:name="_Toc105141944"/>
      <w:r>
        <w:rPr>
          <w:rFonts w:ascii="ＭＳ 明朝" w:hAnsi="ＭＳ 明朝" w:hint="eastAsia"/>
          <w:b/>
          <w:bCs/>
          <w:sz w:val="24"/>
          <w:szCs w:val="24"/>
        </w:rPr>
        <w:lastRenderedPageBreak/>
        <w:t>第１節　一般事項</w:t>
      </w:r>
      <w:bookmarkEnd w:id="67"/>
    </w:p>
    <w:p w14:paraId="30320C5F" w14:textId="77777777" w:rsidR="003B7180" w:rsidRPr="00AE2739" w:rsidRDefault="003B7180" w:rsidP="003C5494">
      <w:pPr>
        <w:spacing w:line="300" w:lineRule="exact"/>
        <w:ind w:firstLineChars="100" w:firstLine="211"/>
        <w:outlineLvl w:val="2"/>
        <w:rPr>
          <w:rFonts w:ascii="ＭＳ 明朝" w:hAnsi="ＭＳ 明朝"/>
          <w:spacing w:val="2"/>
          <w:szCs w:val="21"/>
        </w:rPr>
      </w:pPr>
      <w:bookmarkStart w:id="68" w:name="_Toc105141945"/>
      <w:r w:rsidRPr="00AE2739">
        <w:rPr>
          <w:rFonts w:ascii="ＭＳ 明朝" w:hAnsi="ＭＳ 明朝" w:hint="eastAsia"/>
          <w:b/>
          <w:bCs/>
          <w:szCs w:val="21"/>
        </w:rPr>
        <w:t>第２－１条　適用</w:t>
      </w:r>
      <w:bookmarkEnd w:id="68"/>
    </w:p>
    <w:p w14:paraId="0B11597A" w14:textId="77777777" w:rsidR="003B7180" w:rsidRPr="00AE2739" w:rsidRDefault="003B7180" w:rsidP="003C5494">
      <w:pPr>
        <w:spacing w:line="300" w:lineRule="exact"/>
        <w:ind w:leftChars="199" w:left="632" w:hangingChars="102" w:hanging="214"/>
        <w:rPr>
          <w:rFonts w:ascii="ＭＳ 明朝" w:hAnsi="ＭＳ 明朝"/>
          <w:szCs w:val="21"/>
        </w:rPr>
      </w:pPr>
      <w:r w:rsidRPr="00AE2739">
        <w:rPr>
          <w:rFonts w:ascii="ＭＳ 明朝" w:hAnsi="ＭＳ 明朝" w:hint="eastAsia"/>
          <w:szCs w:val="21"/>
        </w:rPr>
        <w:t>１．工事に使用する材料は、設計図書に品質規格を特に示す場合を除き、この仕様書に示す規格に適合したもの、又はこれと同等以上の品質を有するものとする。</w:t>
      </w:r>
    </w:p>
    <w:p w14:paraId="33A2634E" w14:textId="77777777" w:rsidR="003B7180" w:rsidRPr="00AE2739" w:rsidRDefault="003B7180" w:rsidP="003C5494">
      <w:pPr>
        <w:spacing w:line="300" w:lineRule="exact"/>
        <w:ind w:leftChars="300" w:left="630" w:firstLineChars="100" w:firstLine="210"/>
        <w:rPr>
          <w:rFonts w:ascii="ＭＳ 明朝" w:hAnsi="ＭＳ 明朝"/>
          <w:szCs w:val="21"/>
        </w:rPr>
      </w:pPr>
      <w:r w:rsidRPr="00AE2739">
        <w:rPr>
          <w:rFonts w:ascii="ＭＳ 明朝" w:hAnsi="ＭＳ 明朝" w:hint="eastAsia"/>
          <w:szCs w:val="21"/>
        </w:rPr>
        <w:t>なお、受注者が同等以上の品質を有するものとして、海外の建設資材を用いる場合は、海外建設資材品質審査・証明事業実施機関が発行する海外建設資材品質審査証明書を材料の品質を証明する資料とすることができる。</w:t>
      </w:r>
    </w:p>
    <w:p w14:paraId="77C873D6" w14:textId="77777777" w:rsidR="003B7180" w:rsidRPr="00AE2739" w:rsidRDefault="003B7180" w:rsidP="003C5494">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ただし、監督職員が承諾した材料及び設計図書に示されていない仮設材料については除くものとする。</w:t>
      </w:r>
    </w:p>
    <w:p w14:paraId="6010C40A" w14:textId="77777777" w:rsidR="003B7180" w:rsidRPr="00AE2739" w:rsidRDefault="003B7180" w:rsidP="003C5494">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また、受注者は、海外で生産された建設資材のうちJISマーク表示品以外の建設資材を用いる場合は、海外建設資材品質審査・証明事業実施機関が発行する海外建設資材品質審査証明書あるいは、日本国内の公的機関で実施した試験結果資料を監督職員に提出しなければならない。</w:t>
      </w:r>
    </w:p>
    <w:p w14:paraId="7E3D91AA" w14:textId="77777777" w:rsidR="003B7180" w:rsidRPr="00AE2739" w:rsidRDefault="003B7180" w:rsidP="003C5494">
      <w:pPr>
        <w:spacing w:line="300" w:lineRule="exact"/>
        <w:ind w:leftChars="200" w:left="630" w:hangingChars="100" w:hanging="21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なお、表2-1に示す海外で生産された建設資材を用いる場合は、海外建設資材品質審査証明書を材料の品質を証明する資料とすることができる。</w:t>
      </w:r>
    </w:p>
    <w:p w14:paraId="1B0A2564" w14:textId="77777777" w:rsidR="003B7180" w:rsidRPr="00AE2739" w:rsidRDefault="003B7180" w:rsidP="00AE2739">
      <w:pPr>
        <w:spacing w:line="300" w:lineRule="exact"/>
        <w:ind w:leftChars="200" w:left="420"/>
        <w:rPr>
          <w:rFonts w:ascii="ＭＳ 明朝" w:hAnsi="ＭＳ 明朝"/>
          <w:szCs w:val="21"/>
        </w:rPr>
      </w:pPr>
    </w:p>
    <w:p w14:paraId="6F491FE7" w14:textId="77777777" w:rsidR="003B7180" w:rsidRPr="00AE2739" w:rsidRDefault="003B7180" w:rsidP="00AE2739">
      <w:pPr>
        <w:spacing w:line="300" w:lineRule="exact"/>
        <w:rPr>
          <w:rFonts w:ascii="ＭＳ 明朝" w:hAnsi="ＭＳ 明朝"/>
          <w:b/>
          <w:szCs w:val="21"/>
        </w:rPr>
      </w:pPr>
      <w:r w:rsidRPr="00AE2739">
        <w:rPr>
          <w:rFonts w:ascii="ＭＳ 明朝" w:hAnsi="ＭＳ 明朝" w:hint="eastAsia"/>
          <w:szCs w:val="21"/>
        </w:rPr>
        <w:t xml:space="preserve">　　　　　　　　　　　　表2－1　「海外建設資材品質審査・証明」対象資材</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2141"/>
        <w:gridCol w:w="3427"/>
        <w:gridCol w:w="1714"/>
      </w:tblGrid>
      <w:tr w:rsidR="003B7180" w:rsidRPr="004F5E6B" w14:paraId="53F8193E" w14:textId="77777777" w:rsidTr="00AE2739">
        <w:trPr>
          <w:trHeight w:val="644"/>
        </w:trPr>
        <w:tc>
          <w:tcPr>
            <w:tcW w:w="2784" w:type="dxa"/>
            <w:gridSpan w:val="2"/>
            <w:tcBorders>
              <w:top w:val="single" w:sz="12" w:space="0" w:color="000000"/>
              <w:left w:val="single" w:sz="12" w:space="0" w:color="000000"/>
              <w:bottom w:val="nil"/>
              <w:right w:val="single" w:sz="4" w:space="0" w:color="000000"/>
            </w:tcBorders>
            <w:vAlign w:val="center"/>
          </w:tcPr>
          <w:p w14:paraId="6359D20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区分／細別</w:t>
            </w:r>
          </w:p>
        </w:tc>
        <w:tc>
          <w:tcPr>
            <w:tcW w:w="3427" w:type="dxa"/>
            <w:tcBorders>
              <w:top w:val="single" w:sz="12" w:space="0" w:color="000000"/>
              <w:left w:val="single" w:sz="4" w:space="0" w:color="000000"/>
              <w:bottom w:val="nil"/>
              <w:right w:val="single" w:sz="4" w:space="0" w:color="000000"/>
            </w:tcBorders>
            <w:vAlign w:val="center"/>
          </w:tcPr>
          <w:p w14:paraId="07DC6E1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品目</w:t>
            </w:r>
          </w:p>
        </w:tc>
        <w:tc>
          <w:tcPr>
            <w:tcW w:w="1714" w:type="dxa"/>
            <w:tcBorders>
              <w:top w:val="single" w:sz="12" w:space="0" w:color="000000"/>
              <w:left w:val="single" w:sz="4" w:space="0" w:color="000000"/>
              <w:bottom w:val="nil"/>
              <w:right w:val="single" w:sz="12" w:space="0" w:color="000000"/>
            </w:tcBorders>
            <w:vAlign w:val="center"/>
          </w:tcPr>
          <w:p w14:paraId="2E77CCE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pacing w:val="2"/>
                <w:szCs w:val="21"/>
              </w:rPr>
              <w:t>対応JIS規格</w:t>
            </w:r>
          </w:p>
          <w:p w14:paraId="44FDB43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pacing w:val="2"/>
                <w:szCs w:val="21"/>
              </w:rPr>
              <w:t>（参考）</w:t>
            </w:r>
          </w:p>
        </w:tc>
      </w:tr>
      <w:tr w:rsidR="003B7180" w:rsidRPr="004F5E6B" w14:paraId="397F2D38" w14:textId="77777777" w:rsidTr="00AE2739">
        <w:trPr>
          <w:trHeight w:val="360"/>
        </w:trPr>
        <w:tc>
          <w:tcPr>
            <w:tcW w:w="2784" w:type="dxa"/>
            <w:gridSpan w:val="2"/>
            <w:vMerge w:val="restart"/>
            <w:tcBorders>
              <w:top w:val="single" w:sz="4" w:space="0" w:color="000000"/>
              <w:left w:val="single" w:sz="12" w:space="0" w:color="000000"/>
              <w:right w:val="single" w:sz="4" w:space="0" w:color="000000"/>
            </w:tcBorders>
          </w:tcPr>
          <w:p w14:paraId="6FED493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Century" w:hint="eastAsia"/>
                <w:szCs w:val="21"/>
              </w:rPr>
              <w:t>Ⅰ　セメント</w:t>
            </w:r>
          </w:p>
        </w:tc>
        <w:tc>
          <w:tcPr>
            <w:tcW w:w="3427" w:type="dxa"/>
            <w:tcBorders>
              <w:top w:val="single" w:sz="4" w:space="0" w:color="000000"/>
              <w:left w:val="single" w:sz="4" w:space="0" w:color="000000"/>
              <w:bottom w:val="nil"/>
              <w:right w:val="single" w:sz="4" w:space="0" w:color="000000"/>
            </w:tcBorders>
          </w:tcPr>
          <w:p w14:paraId="7D1FDB0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ポルトランドセメント</w:t>
            </w:r>
          </w:p>
        </w:tc>
        <w:tc>
          <w:tcPr>
            <w:tcW w:w="1714" w:type="dxa"/>
            <w:tcBorders>
              <w:top w:val="single" w:sz="4" w:space="0" w:color="000000"/>
              <w:left w:val="single" w:sz="4" w:space="0" w:color="000000"/>
              <w:bottom w:val="nil"/>
              <w:right w:val="single" w:sz="12" w:space="0" w:color="000000"/>
            </w:tcBorders>
          </w:tcPr>
          <w:p w14:paraId="4A22F0D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JIS R 5210</w:t>
            </w:r>
          </w:p>
        </w:tc>
      </w:tr>
      <w:tr w:rsidR="003B7180" w:rsidRPr="004F5E6B" w14:paraId="110225EB" w14:textId="77777777" w:rsidTr="00AE2739">
        <w:trPr>
          <w:trHeight w:val="360"/>
        </w:trPr>
        <w:tc>
          <w:tcPr>
            <w:tcW w:w="2784" w:type="dxa"/>
            <w:gridSpan w:val="2"/>
            <w:vMerge/>
            <w:tcBorders>
              <w:left w:val="single" w:sz="12" w:space="0" w:color="000000"/>
              <w:right w:val="single" w:sz="4" w:space="0" w:color="000000"/>
            </w:tcBorders>
          </w:tcPr>
          <w:p w14:paraId="5EF69C8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35DECE9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高炉セメント</w:t>
            </w:r>
          </w:p>
        </w:tc>
        <w:tc>
          <w:tcPr>
            <w:tcW w:w="1714" w:type="dxa"/>
            <w:tcBorders>
              <w:top w:val="single" w:sz="4" w:space="0" w:color="000000"/>
              <w:left w:val="single" w:sz="4" w:space="0" w:color="000000"/>
              <w:bottom w:val="nil"/>
              <w:right w:val="single" w:sz="12" w:space="0" w:color="000000"/>
            </w:tcBorders>
          </w:tcPr>
          <w:p w14:paraId="3FA7520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JIS R 5211</w:t>
            </w:r>
          </w:p>
        </w:tc>
      </w:tr>
      <w:tr w:rsidR="003B7180" w:rsidRPr="004F5E6B" w14:paraId="2CAB0ACE" w14:textId="77777777" w:rsidTr="00AE2739">
        <w:trPr>
          <w:trHeight w:val="360"/>
        </w:trPr>
        <w:tc>
          <w:tcPr>
            <w:tcW w:w="2784" w:type="dxa"/>
            <w:gridSpan w:val="2"/>
            <w:vMerge/>
            <w:tcBorders>
              <w:left w:val="single" w:sz="12" w:space="0" w:color="000000"/>
              <w:right w:val="single" w:sz="4" w:space="0" w:color="000000"/>
            </w:tcBorders>
          </w:tcPr>
          <w:p w14:paraId="1A75604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23FAFD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シリカセメント</w:t>
            </w:r>
          </w:p>
        </w:tc>
        <w:tc>
          <w:tcPr>
            <w:tcW w:w="1714" w:type="dxa"/>
            <w:tcBorders>
              <w:top w:val="single" w:sz="4" w:space="0" w:color="000000"/>
              <w:left w:val="single" w:sz="4" w:space="0" w:color="000000"/>
              <w:bottom w:val="nil"/>
              <w:right w:val="single" w:sz="12" w:space="0" w:color="000000"/>
            </w:tcBorders>
          </w:tcPr>
          <w:p w14:paraId="6EEA46C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JIS R 5212</w:t>
            </w:r>
          </w:p>
        </w:tc>
      </w:tr>
      <w:tr w:rsidR="003B7180" w:rsidRPr="004F5E6B" w14:paraId="3A51D7E0" w14:textId="77777777" w:rsidTr="00AE2739">
        <w:trPr>
          <w:trHeight w:val="360"/>
        </w:trPr>
        <w:tc>
          <w:tcPr>
            <w:tcW w:w="2784" w:type="dxa"/>
            <w:gridSpan w:val="2"/>
            <w:vMerge/>
            <w:tcBorders>
              <w:left w:val="single" w:sz="12" w:space="0" w:color="000000"/>
              <w:bottom w:val="nil"/>
              <w:right w:val="single" w:sz="4" w:space="0" w:color="000000"/>
            </w:tcBorders>
          </w:tcPr>
          <w:p w14:paraId="38CA3CB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4187A44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フライアッシュセメント</w:t>
            </w:r>
          </w:p>
        </w:tc>
        <w:tc>
          <w:tcPr>
            <w:tcW w:w="1714" w:type="dxa"/>
            <w:tcBorders>
              <w:top w:val="single" w:sz="4" w:space="0" w:color="000000"/>
              <w:left w:val="single" w:sz="4" w:space="0" w:color="000000"/>
              <w:bottom w:val="nil"/>
              <w:right w:val="single" w:sz="12" w:space="0" w:color="000000"/>
            </w:tcBorders>
          </w:tcPr>
          <w:p w14:paraId="0BB5037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JIS R 5213</w:t>
            </w:r>
          </w:p>
        </w:tc>
      </w:tr>
      <w:tr w:rsidR="003B7180" w:rsidRPr="004F5E6B" w14:paraId="54855359" w14:textId="77777777" w:rsidTr="00323AEB">
        <w:trPr>
          <w:trHeight w:val="360"/>
        </w:trPr>
        <w:tc>
          <w:tcPr>
            <w:tcW w:w="643" w:type="dxa"/>
            <w:vMerge w:val="restart"/>
            <w:tcBorders>
              <w:top w:val="single" w:sz="4" w:space="0" w:color="000000"/>
              <w:left w:val="single" w:sz="12" w:space="0" w:color="000000"/>
              <w:right w:val="single" w:sz="4" w:space="0" w:color="000000"/>
            </w:tcBorders>
          </w:tcPr>
          <w:p w14:paraId="70D36D5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Ⅱ</w:t>
            </w:r>
          </w:p>
          <w:p w14:paraId="7A16689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p>
          <w:p w14:paraId="48B7358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鋼</w:t>
            </w:r>
          </w:p>
          <w:p w14:paraId="378C8F2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材</w:t>
            </w:r>
          </w:p>
        </w:tc>
        <w:tc>
          <w:tcPr>
            <w:tcW w:w="2141" w:type="dxa"/>
            <w:vMerge w:val="restart"/>
            <w:tcBorders>
              <w:top w:val="single" w:sz="4" w:space="0" w:color="000000"/>
              <w:left w:val="single" w:sz="4" w:space="0" w:color="000000"/>
              <w:right w:val="single" w:sz="4" w:space="0" w:color="000000"/>
            </w:tcBorders>
          </w:tcPr>
          <w:p w14:paraId="265D67B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Century" w:hint="eastAsia"/>
                <w:szCs w:val="21"/>
              </w:rPr>
              <w:t>1 構造用圧延鋼材</w:t>
            </w:r>
          </w:p>
        </w:tc>
        <w:tc>
          <w:tcPr>
            <w:tcW w:w="3427" w:type="dxa"/>
            <w:tcBorders>
              <w:top w:val="single" w:sz="4" w:space="0" w:color="000000"/>
              <w:left w:val="single" w:sz="4" w:space="0" w:color="000000"/>
              <w:right w:val="single" w:sz="4" w:space="0" w:color="000000"/>
            </w:tcBorders>
          </w:tcPr>
          <w:p w14:paraId="6861DF4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一般構造用圧延鋼材</w:t>
            </w:r>
          </w:p>
          <w:p w14:paraId="0DBF9F4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714" w:type="dxa"/>
            <w:tcBorders>
              <w:top w:val="single" w:sz="4" w:space="0" w:color="000000"/>
              <w:left w:val="single" w:sz="4" w:space="0" w:color="000000"/>
              <w:bottom w:val="single" w:sz="4" w:space="0" w:color="auto"/>
              <w:right w:val="single" w:sz="12" w:space="0" w:color="000000"/>
            </w:tcBorders>
          </w:tcPr>
          <w:p w14:paraId="0B4E43A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3101</w:t>
            </w:r>
          </w:p>
        </w:tc>
      </w:tr>
      <w:tr w:rsidR="003B7180" w:rsidRPr="004F5E6B" w14:paraId="4262FE65" w14:textId="77777777" w:rsidTr="00323AEB">
        <w:trPr>
          <w:trHeight w:val="360"/>
        </w:trPr>
        <w:tc>
          <w:tcPr>
            <w:tcW w:w="643" w:type="dxa"/>
            <w:vMerge/>
            <w:tcBorders>
              <w:left w:val="single" w:sz="12" w:space="0" w:color="000000"/>
              <w:right w:val="single" w:sz="4" w:space="0" w:color="000000"/>
            </w:tcBorders>
          </w:tcPr>
          <w:p w14:paraId="19DB71B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12A596E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left w:val="single" w:sz="4" w:space="0" w:color="000000"/>
              <w:bottom w:val="nil"/>
              <w:right w:val="single" w:sz="4" w:space="0" w:color="000000"/>
            </w:tcBorders>
          </w:tcPr>
          <w:p w14:paraId="7599E7B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溶接構造用圧延鋼材</w:t>
            </w:r>
          </w:p>
        </w:tc>
        <w:tc>
          <w:tcPr>
            <w:tcW w:w="1714" w:type="dxa"/>
            <w:tcBorders>
              <w:top w:val="single" w:sz="4" w:space="0" w:color="auto"/>
              <w:left w:val="single" w:sz="4" w:space="0" w:color="000000"/>
              <w:bottom w:val="nil"/>
              <w:right w:val="single" w:sz="12" w:space="0" w:color="000000"/>
            </w:tcBorders>
          </w:tcPr>
          <w:p w14:paraId="2C5B373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3106</w:t>
            </w:r>
          </w:p>
        </w:tc>
      </w:tr>
      <w:tr w:rsidR="003B7180" w:rsidRPr="004F5E6B" w14:paraId="0AE1B52A" w14:textId="77777777" w:rsidTr="00AE2739">
        <w:trPr>
          <w:trHeight w:val="360"/>
        </w:trPr>
        <w:tc>
          <w:tcPr>
            <w:tcW w:w="643" w:type="dxa"/>
            <w:vMerge/>
            <w:tcBorders>
              <w:left w:val="single" w:sz="12" w:space="0" w:color="000000"/>
              <w:right w:val="single" w:sz="4" w:space="0" w:color="000000"/>
            </w:tcBorders>
          </w:tcPr>
          <w:p w14:paraId="6AC63D5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522CD60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1D1AA74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鉄筋コンクリート用棒鋼</w:t>
            </w:r>
          </w:p>
        </w:tc>
        <w:tc>
          <w:tcPr>
            <w:tcW w:w="1714" w:type="dxa"/>
            <w:tcBorders>
              <w:top w:val="single" w:sz="4" w:space="0" w:color="000000"/>
              <w:left w:val="single" w:sz="4" w:space="0" w:color="000000"/>
              <w:bottom w:val="nil"/>
              <w:right w:val="single" w:sz="12" w:space="0" w:color="000000"/>
            </w:tcBorders>
          </w:tcPr>
          <w:p w14:paraId="22900A2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3112</w:t>
            </w:r>
          </w:p>
        </w:tc>
      </w:tr>
      <w:tr w:rsidR="003B7180" w:rsidRPr="004F5E6B" w14:paraId="33172134" w14:textId="77777777" w:rsidTr="00AE2739">
        <w:trPr>
          <w:trHeight w:val="360"/>
        </w:trPr>
        <w:tc>
          <w:tcPr>
            <w:tcW w:w="643" w:type="dxa"/>
            <w:vMerge/>
            <w:tcBorders>
              <w:left w:val="single" w:sz="12" w:space="0" w:color="000000"/>
              <w:right w:val="single" w:sz="4" w:space="0" w:color="000000"/>
            </w:tcBorders>
          </w:tcPr>
          <w:p w14:paraId="0FEFB49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nil"/>
              <w:right w:val="single" w:sz="4" w:space="0" w:color="000000"/>
            </w:tcBorders>
          </w:tcPr>
          <w:p w14:paraId="79EF143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63E841C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溶接構造用耐候性熱間圧延鋼材</w:t>
            </w:r>
          </w:p>
        </w:tc>
        <w:tc>
          <w:tcPr>
            <w:tcW w:w="1714" w:type="dxa"/>
            <w:tcBorders>
              <w:top w:val="single" w:sz="4" w:space="0" w:color="000000"/>
              <w:left w:val="single" w:sz="4" w:space="0" w:color="000000"/>
              <w:bottom w:val="nil"/>
              <w:right w:val="single" w:sz="12" w:space="0" w:color="000000"/>
            </w:tcBorders>
          </w:tcPr>
          <w:p w14:paraId="60302C0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3114</w:t>
            </w:r>
          </w:p>
        </w:tc>
      </w:tr>
      <w:tr w:rsidR="003B7180" w:rsidRPr="004F5E6B" w14:paraId="572C90C9" w14:textId="77777777" w:rsidTr="00AE2739">
        <w:trPr>
          <w:trHeight w:val="360"/>
        </w:trPr>
        <w:tc>
          <w:tcPr>
            <w:tcW w:w="643" w:type="dxa"/>
            <w:vMerge/>
            <w:tcBorders>
              <w:left w:val="single" w:sz="12" w:space="0" w:color="000000"/>
              <w:right w:val="single" w:sz="4" w:space="0" w:color="000000"/>
            </w:tcBorders>
          </w:tcPr>
          <w:p w14:paraId="196194F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tcBorders>
              <w:top w:val="single" w:sz="4" w:space="0" w:color="000000"/>
              <w:left w:val="single" w:sz="4" w:space="0" w:color="000000"/>
              <w:bottom w:val="nil"/>
              <w:right w:val="single" w:sz="4" w:space="0" w:color="000000"/>
            </w:tcBorders>
          </w:tcPr>
          <w:p w14:paraId="4F9DAA9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2 </w:t>
            </w:r>
            <w:r w:rsidRPr="00AE2739">
              <w:rPr>
                <w:rFonts w:ascii="ＭＳ 明朝" w:hAnsi="ＭＳ 明朝" w:cs="MS-Mincho" w:hint="eastAsia"/>
                <w:kern w:val="0"/>
                <w:szCs w:val="21"/>
              </w:rPr>
              <w:t>軽量形鋼</w:t>
            </w:r>
          </w:p>
        </w:tc>
        <w:tc>
          <w:tcPr>
            <w:tcW w:w="3427" w:type="dxa"/>
            <w:tcBorders>
              <w:top w:val="single" w:sz="4" w:space="0" w:color="000000"/>
              <w:left w:val="single" w:sz="4" w:space="0" w:color="000000"/>
              <w:bottom w:val="nil"/>
              <w:right w:val="single" w:sz="4" w:space="0" w:color="000000"/>
            </w:tcBorders>
          </w:tcPr>
          <w:p w14:paraId="6EA6464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一般構造用軽量形鋼</w:t>
            </w:r>
          </w:p>
        </w:tc>
        <w:tc>
          <w:tcPr>
            <w:tcW w:w="1714" w:type="dxa"/>
            <w:tcBorders>
              <w:top w:val="single" w:sz="4" w:space="0" w:color="000000"/>
              <w:left w:val="single" w:sz="4" w:space="0" w:color="000000"/>
              <w:bottom w:val="nil"/>
              <w:right w:val="single" w:sz="12" w:space="0" w:color="000000"/>
            </w:tcBorders>
          </w:tcPr>
          <w:p w14:paraId="7BE339C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3350</w:t>
            </w:r>
          </w:p>
        </w:tc>
      </w:tr>
      <w:tr w:rsidR="003B7180" w:rsidRPr="004F5E6B" w14:paraId="3491E959" w14:textId="77777777" w:rsidTr="00AE2739">
        <w:trPr>
          <w:trHeight w:val="360"/>
        </w:trPr>
        <w:tc>
          <w:tcPr>
            <w:tcW w:w="643" w:type="dxa"/>
            <w:vMerge/>
            <w:tcBorders>
              <w:left w:val="single" w:sz="12" w:space="0" w:color="000000"/>
              <w:right w:val="single" w:sz="4" w:space="0" w:color="000000"/>
            </w:tcBorders>
          </w:tcPr>
          <w:p w14:paraId="63BB54D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val="restart"/>
            <w:tcBorders>
              <w:top w:val="single" w:sz="4" w:space="0" w:color="000000"/>
              <w:left w:val="single" w:sz="4" w:space="0" w:color="000000"/>
              <w:right w:val="single" w:sz="4" w:space="0" w:color="000000"/>
            </w:tcBorders>
          </w:tcPr>
          <w:p w14:paraId="24B2DCE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3 </w:t>
            </w:r>
            <w:r w:rsidRPr="00AE2739">
              <w:rPr>
                <w:rFonts w:ascii="ＭＳ 明朝" w:hAnsi="ＭＳ 明朝" w:cs="MS-Mincho" w:hint="eastAsia"/>
                <w:kern w:val="0"/>
                <w:szCs w:val="21"/>
              </w:rPr>
              <w:t>鋼管</w:t>
            </w:r>
          </w:p>
        </w:tc>
        <w:tc>
          <w:tcPr>
            <w:tcW w:w="3427" w:type="dxa"/>
            <w:tcBorders>
              <w:top w:val="single" w:sz="4" w:space="0" w:color="000000"/>
              <w:left w:val="single" w:sz="4" w:space="0" w:color="000000"/>
              <w:bottom w:val="nil"/>
              <w:right w:val="single" w:sz="4" w:space="0" w:color="000000"/>
            </w:tcBorders>
          </w:tcPr>
          <w:p w14:paraId="7CD15C1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一般構造用炭素鋼鋼管</w:t>
            </w:r>
          </w:p>
        </w:tc>
        <w:tc>
          <w:tcPr>
            <w:tcW w:w="1714" w:type="dxa"/>
            <w:tcBorders>
              <w:top w:val="single" w:sz="4" w:space="0" w:color="000000"/>
              <w:left w:val="single" w:sz="4" w:space="0" w:color="000000"/>
              <w:bottom w:val="nil"/>
              <w:right w:val="single" w:sz="12" w:space="0" w:color="000000"/>
            </w:tcBorders>
          </w:tcPr>
          <w:p w14:paraId="06C7A85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3444</w:t>
            </w:r>
          </w:p>
        </w:tc>
      </w:tr>
      <w:tr w:rsidR="003B7180" w:rsidRPr="004F5E6B" w14:paraId="3FA7542A" w14:textId="77777777" w:rsidTr="00AE2739">
        <w:trPr>
          <w:trHeight w:val="360"/>
        </w:trPr>
        <w:tc>
          <w:tcPr>
            <w:tcW w:w="643" w:type="dxa"/>
            <w:vMerge/>
            <w:tcBorders>
              <w:left w:val="single" w:sz="12" w:space="0" w:color="000000"/>
              <w:right w:val="single" w:sz="4" w:space="0" w:color="000000"/>
            </w:tcBorders>
          </w:tcPr>
          <w:p w14:paraId="5CB1C9B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2B93FE7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67951F2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配管用炭素鋼鋼管</w:t>
            </w:r>
          </w:p>
        </w:tc>
        <w:tc>
          <w:tcPr>
            <w:tcW w:w="1714" w:type="dxa"/>
            <w:tcBorders>
              <w:top w:val="single" w:sz="4" w:space="0" w:color="000000"/>
              <w:left w:val="single" w:sz="4" w:space="0" w:color="000000"/>
              <w:bottom w:val="nil"/>
              <w:right w:val="single" w:sz="12" w:space="0" w:color="000000"/>
            </w:tcBorders>
          </w:tcPr>
          <w:p w14:paraId="5ED8D66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3452</w:t>
            </w:r>
          </w:p>
        </w:tc>
      </w:tr>
      <w:tr w:rsidR="003B7180" w:rsidRPr="004F5E6B" w14:paraId="6F0F364A" w14:textId="77777777" w:rsidTr="00AE2739">
        <w:trPr>
          <w:trHeight w:val="360"/>
        </w:trPr>
        <w:tc>
          <w:tcPr>
            <w:tcW w:w="643" w:type="dxa"/>
            <w:vMerge/>
            <w:tcBorders>
              <w:left w:val="single" w:sz="12" w:space="0" w:color="000000"/>
              <w:right w:val="single" w:sz="4" w:space="0" w:color="000000"/>
            </w:tcBorders>
          </w:tcPr>
          <w:p w14:paraId="1154A20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76D9C1E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1AF0E4C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配管用アーク溶接炭素鋼鋼管</w:t>
            </w:r>
          </w:p>
        </w:tc>
        <w:tc>
          <w:tcPr>
            <w:tcW w:w="1714" w:type="dxa"/>
            <w:tcBorders>
              <w:top w:val="single" w:sz="4" w:space="0" w:color="000000"/>
              <w:left w:val="single" w:sz="4" w:space="0" w:color="000000"/>
              <w:bottom w:val="nil"/>
              <w:right w:val="single" w:sz="12" w:space="0" w:color="000000"/>
            </w:tcBorders>
          </w:tcPr>
          <w:p w14:paraId="26859E1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3457</w:t>
            </w:r>
          </w:p>
        </w:tc>
      </w:tr>
      <w:tr w:rsidR="003B7180" w:rsidRPr="004F5E6B" w14:paraId="645AB98D" w14:textId="77777777" w:rsidTr="00AE2739">
        <w:trPr>
          <w:trHeight w:val="360"/>
        </w:trPr>
        <w:tc>
          <w:tcPr>
            <w:tcW w:w="643" w:type="dxa"/>
            <w:vMerge/>
            <w:tcBorders>
              <w:left w:val="single" w:sz="12" w:space="0" w:color="000000"/>
              <w:right w:val="single" w:sz="4" w:space="0" w:color="000000"/>
            </w:tcBorders>
          </w:tcPr>
          <w:p w14:paraId="35A2B5D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nil"/>
              <w:right w:val="single" w:sz="4" w:space="0" w:color="000000"/>
            </w:tcBorders>
          </w:tcPr>
          <w:p w14:paraId="3E269D7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6A72FBE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一般構造用角形鋼管</w:t>
            </w:r>
          </w:p>
        </w:tc>
        <w:tc>
          <w:tcPr>
            <w:tcW w:w="1714" w:type="dxa"/>
            <w:tcBorders>
              <w:top w:val="single" w:sz="4" w:space="0" w:color="000000"/>
              <w:left w:val="single" w:sz="4" w:space="0" w:color="000000"/>
              <w:bottom w:val="nil"/>
              <w:right w:val="single" w:sz="12" w:space="0" w:color="000000"/>
            </w:tcBorders>
          </w:tcPr>
          <w:p w14:paraId="583780F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3466</w:t>
            </w:r>
          </w:p>
        </w:tc>
      </w:tr>
      <w:tr w:rsidR="003B7180" w:rsidRPr="004F5E6B" w14:paraId="777AB31E" w14:textId="77777777" w:rsidTr="00AE2739">
        <w:trPr>
          <w:trHeight w:val="360"/>
        </w:trPr>
        <w:tc>
          <w:tcPr>
            <w:tcW w:w="643" w:type="dxa"/>
            <w:vMerge/>
            <w:tcBorders>
              <w:left w:val="single" w:sz="12" w:space="0" w:color="000000"/>
              <w:right w:val="single" w:sz="4" w:space="0" w:color="000000"/>
            </w:tcBorders>
          </w:tcPr>
          <w:p w14:paraId="078D36C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tcBorders>
              <w:top w:val="single" w:sz="4" w:space="0" w:color="000000"/>
              <w:left w:val="single" w:sz="4" w:space="0" w:color="000000"/>
              <w:bottom w:val="nil"/>
              <w:right w:val="single" w:sz="4" w:space="0" w:color="000000"/>
            </w:tcBorders>
          </w:tcPr>
          <w:p w14:paraId="4F7C5BD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4 </w:t>
            </w:r>
            <w:r w:rsidRPr="00AE2739">
              <w:rPr>
                <w:rFonts w:ascii="ＭＳ 明朝" w:hAnsi="ＭＳ 明朝" w:cs="MS-Mincho" w:hint="eastAsia"/>
                <w:kern w:val="0"/>
                <w:szCs w:val="21"/>
              </w:rPr>
              <w:t>鉄線</w:t>
            </w:r>
          </w:p>
        </w:tc>
        <w:tc>
          <w:tcPr>
            <w:tcW w:w="3427" w:type="dxa"/>
            <w:tcBorders>
              <w:top w:val="single" w:sz="4" w:space="0" w:color="000000"/>
              <w:left w:val="single" w:sz="4" w:space="0" w:color="000000"/>
              <w:bottom w:val="nil"/>
              <w:right w:val="single" w:sz="4" w:space="0" w:color="000000"/>
            </w:tcBorders>
          </w:tcPr>
          <w:p w14:paraId="70DC539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鉄線</w:t>
            </w:r>
          </w:p>
        </w:tc>
        <w:tc>
          <w:tcPr>
            <w:tcW w:w="1714" w:type="dxa"/>
            <w:tcBorders>
              <w:top w:val="single" w:sz="4" w:space="0" w:color="000000"/>
              <w:left w:val="single" w:sz="4" w:space="0" w:color="000000"/>
              <w:bottom w:val="nil"/>
              <w:right w:val="single" w:sz="12" w:space="0" w:color="000000"/>
            </w:tcBorders>
          </w:tcPr>
          <w:p w14:paraId="4F7FDE2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3532</w:t>
            </w:r>
          </w:p>
        </w:tc>
      </w:tr>
      <w:tr w:rsidR="003B7180" w:rsidRPr="004F5E6B" w14:paraId="11F9153D" w14:textId="77777777" w:rsidTr="00AE2739">
        <w:trPr>
          <w:trHeight w:val="360"/>
        </w:trPr>
        <w:tc>
          <w:tcPr>
            <w:tcW w:w="643" w:type="dxa"/>
            <w:vMerge/>
            <w:tcBorders>
              <w:left w:val="single" w:sz="12" w:space="0" w:color="000000"/>
              <w:right w:val="single" w:sz="4" w:space="0" w:color="000000"/>
            </w:tcBorders>
          </w:tcPr>
          <w:p w14:paraId="3936792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tcBorders>
              <w:top w:val="single" w:sz="4" w:space="0" w:color="000000"/>
              <w:left w:val="single" w:sz="4" w:space="0" w:color="000000"/>
              <w:bottom w:val="nil"/>
              <w:right w:val="single" w:sz="4" w:space="0" w:color="000000"/>
            </w:tcBorders>
          </w:tcPr>
          <w:p w14:paraId="79D21BA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5 </w:t>
            </w:r>
            <w:r w:rsidRPr="00AE2739">
              <w:rPr>
                <w:rFonts w:ascii="ＭＳ 明朝" w:hAnsi="ＭＳ 明朝" w:cs="MS-Mincho" w:hint="eastAsia"/>
                <w:kern w:val="0"/>
                <w:szCs w:val="21"/>
              </w:rPr>
              <w:t>ワイヤロープ</w:t>
            </w:r>
          </w:p>
        </w:tc>
        <w:tc>
          <w:tcPr>
            <w:tcW w:w="3427" w:type="dxa"/>
            <w:tcBorders>
              <w:top w:val="single" w:sz="4" w:space="0" w:color="000000"/>
              <w:left w:val="single" w:sz="4" w:space="0" w:color="000000"/>
              <w:bottom w:val="nil"/>
              <w:right w:val="single" w:sz="4" w:space="0" w:color="000000"/>
            </w:tcBorders>
          </w:tcPr>
          <w:p w14:paraId="0C7B39F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ワイヤロープ</w:t>
            </w:r>
          </w:p>
        </w:tc>
        <w:tc>
          <w:tcPr>
            <w:tcW w:w="1714" w:type="dxa"/>
            <w:tcBorders>
              <w:top w:val="single" w:sz="4" w:space="0" w:color="000000"/>
              <w:left w:val="single" w:sz="4" w:space="0" w:color="000000"/>
              <w:bottom w:val="nil"/>
              <w:right w:val="single" w:sz="12" w:space="0" w:color="000000"/>
            </w:tcBorders>
          </w:tcPr>
          <w:p w14:paraId="6E6ACAF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3525</w:t>
            </w:r>
          </w:p>
        </w:tc>
      </w:tr>
      <w:tr w:rsidR="003B7180" w:rsidRPr="004F5E6B" w14:paraId="35914D24" w14:textId="77777777" w:rsidTr="00AE2739">
        <w:trPr>
          <w:trHeight w:val="360"/>
        </w:trPr>
        <w:tc>
          <w:tcPr>
            <w:tcW w:w="643" w:type="dxa"/>
            <w:vMerge/>
            <w:tcBorders>
              <w:left w:val="single" w:sz="12" w:space="0" w:color="000000"/>
              <w:right w:val="single" w:sz="4" w:space="0" w:color="000000"/>
            </w:tcBorders>
          </w:tcPr>
          <w:p w14:paraId="1BB07EE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val="restart"/>
            <w:tcBorders>
              <w:top w:val="single" w:sz="4" w:space="0" w:color="000000"/>
              <w:left w:val="single" w:sz="4" w:space="0" w:color="000000"/>
              <w:right w:val="single" w:sz="4" w:space="0" w:color="000000"/>
            </w:tcBorders>
          </w:tcPr>
          <w:p w14:paraId="5D024C06" w14:textId="77777777" w:rsidR="003B7180" w:rsidRPr="00AE2739" w:rsidRDefault="003B7180" w:rsidP="00AE2739">
            <w:pPr>
              <w:autoSpaceDE w:val="0"/>
              <w:autoSpaceDN w:val="0"/>
              <w:adjustRightInd w:val="0"/>
              <w:jc w:val="left"/>
              <w:rPr>
                <w:rFonts w:ascii="ＭＳ 明朝" w:hAnsi="ＭＳ 明朝" w:cs="MS-Mincho"/>
                <w:kern w:val="0"/>
                <w:szCs w:val="21"/>
              </w:rPr>
            </w:pPr>
            <w:r w:rsidRPr="00AE2739">
              <w:rPr>
                <w:rFonts w:ascii="ＭＳ 明朝" w:hAnsi="ＭＳ 明朝" w:cs="MS-Mincho"/>
                <w:kern w:val="0"/>
                <w:szCs w:val="21"/>
              </w:rPr>
              <w:t xml:space="preserve">6 </w:t>
            </w:r>
            <w:r w:rsidRPr="00AE2739">
              <w:rPr>
                <w:rFonts w:ascii="ＭＳ 明朝" w:hAnsi="ＭＳ 明朝" w:cs="MS-Mincho" w:hint="eastAsia"/>
                <w:kern w:val="0"/>
                <w:szCs w:val="21"/>
              </w:rPr>
              <w:t>プレストレスト</w:t>
            </w:r>
          </w:p>
          <w:p w14:paraId="3C2B5AAC" w14:textId="77777777" w:rsidR="003B7180" w:rsidRPr="00AE2739" w:rsidRDefault="003B7180" w:rsidP="00AE2739">
            <w:pPr>
              <w:autoSpaceDE w:val="0"/>
              <w:autoSpaceDN w:val="0"/>
              <w:adjustRightInd w:val="0"/>
              <w:ind w:firstLineChars="100" w:firstLine="210"/>
              <w:jc w:val="left"/>
              <w:rPr>
                <w:rFonts w:ascii="ＭＳ 明朝" w:hAnsi="ＭＳ 明朝" w:cs="MS-Mincho"/>
                <w:kern w:val="0"/>
                <w:szCs w:val="21"/>
              </w:rPr>
            </w:pPr>
            <w:r w:rsidRPr="00AE2739">
              <w:rPr>
                <w:rFonts w:ascii="ＭＳ 明朝" w:hAnsi="ＭＳ 明朝" w:cs="MS-Mincho" w:hint="eastAsia"/>
                <w:kern w:val="0"/>
                <w:szCs w:val="21"/>
              </w:rPr>
              <w:t>コンクリート</w:t>
            </w:r>
          </w:p>
          <w:p w14:paraId="66423FD0" w14:textId="77777777" w:rsidR="003B7180" w:rsidRPr="00AE2739" w:rsidRDefault="003B7180" w:rsidP="00AE2739">
            <w:pPr>
              <w:autoSpaceDE w:val="0"/>
              <w:autoSpaceDN w:val="0"/>
              <w:adjustRightInd w:val="0"/>
              <w:ind w:firstLineChars="100" w:firstLine="210"/>
              <w:jc w:val="left"/>
              <w:rPr>
                <w:rFonts w:ascii="ＭＳ 明朝" w:hAnsi="ＭＳ 明朝" w:cs="MS-Mincho"/>
                <w:kern w:val="0"/>
                <w:szCs w:val="21"/>
              </w:rPr>
            </w:pPr>
            <w:r w:rsidRPr="00AE2739">
              <w:rPr>
                <w:rFonts w:ascii="ＭＳ 明朝" w:hAnsi="ＭＳ 明朝" w:cs="MS-Mincho" w:hint="eastAsia"/>
                <w:kern w:val="0"/>
                <w:szCs w:val="21"/>
              </w:rPr>
              <w:t>用鋼材</w:t>
            </w:r>
          </w:p>
        </w:tc>
        <w:tc>
          <w:tcPr>
            <w:tcW w:w="3427" w:type="dxa"/>
            <w:tcBorders>
              <w:top w:val="single" w:sz="4" w:space="0" w:color="000000"/>
              <w:left w:val="single" w:sz="4" w:space="0" w:color="000000"/>
              <w:bottom w:val="nil"/>
              <w:right w:val="single" w:sz="4" w:space="0" w:color="000000"/>
            </w:tcBorders>
          </w:tcPr>
          <w:p w14:paraId="16970BC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ＰＣ鋼線及びＰＣ鋼より線</w:t>
            </w:r>
          </w:p>
        </w:tc>
        <w:tc>
          <w:tcPr>
            <w:tcW w:w="1714" w:type="dxa"/>
            <w:tcBorders>
              <w:top w:val="single" w:sz="4" w:space="0" w:color="000000"/>
              <w:left w:val="single" w:sz="4" w:space="0" w:color="000000"/>
              <w:bottom w:val="nil"/>
              <w:right w:val="single" w:sz="12" w:space="0" w:color="000000"/>
            </w:tcBorders>
          </w:tcPr>
          <w:p w14:paraId="3BAB4C0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3536</w:t>
            </w:r>
          </w:p>
        </w:tc>
      </w:tr>
      <w:tr w:rsidR="003B7180" w:rsidRPr="004F5E6B" w14:paraId="5D6FDA8F" w14:textId="77777777" w:rsidTr="00AE2739">
        <w:trPr>
          <w:trHeight w:val="360"/>
        </w:trPr>
        <w:tc>
          <w:tcPr>
            <w:tcW w:w="643" w:type="dxa"/>
            <w:vMerge/>
            <w:tcBorders>
              <w:left w:val="single" w:sz="12" w:space="0" w:color="000000"/>
              <w:right w:val="single" w:sz="4" w:space="0" w:color="000000"/>
            </w:tcBorders>
          </w:tcPr>
          <w:p w14:paraId="22491D5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69F691F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334A1C3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ＰＣ鋼棒</w:t>
            </w:r>
          </w:p>
        </w:tc>
        <w:tc>
          <w:tcPr>
            <w:tcW w:w="1714" w:type="dxa"/>
            <w:tcBorders>
              <w:top w:val="single" w:sz="4" w:space="0" w:color="000000"/>
              <w:left w:val="single" w:sz="4" w:space="0" w:color="000000"/>
              <w:bottom w:val="nil"/>
              <w:right w:val="single" w:sz="12" w:space="0" w:color="000000"/>
            </w:tcBorders>
          </w:tcPr>
          <w:p w14:paraId="3D28B33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3109</w:t>
            </w:r>
          </w:p>
        </w:tc>
      </w:tr>
      <w:tr w:rsidR="003B7180" w:rsidRPr="004F5E6B" w14:paraId="559E9DA6" w14:textId="77777777" w:rsidTr="00AE2739">
        <w:trPr>
          <w:trHeight w:val="360"/>
        </w:trPr>
        <w:tc>
          <w:tcPr>
            <w:tcW w:w="643" w:type="dxa"/>
            <w:vMerge/>
            <w:tcBorders>
              <w:left w:val="single" w:sz="12" w:space="0" w:color="000000"/>
              <w:right w:val="single" w:sz="4" w:space="0" w:color="000000"/>
            </w:tcBorders>
          </w:tcPr>
          <w:p w14:paraId="272085C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25B8F75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43F67CF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ピアノ線材</w:t>
            </w:r>
          </w:p>
        </w:tc>
        <w:tc>
          <w:tcPr>
            <w:tcW w:w="1714" w:type="dxa"/>
            <w:tcBorders>
              <w:top w:val="single" w:sz="4" w:space="0" w:color="000000"/>
              <w:left w:val="single" w:sz="4" w:space="0" w:color="000000"/>
              <w:bottom w:val="nil"/>
              <w:right w:val="single" w:sz="12" w:space="0" w:color="000000"/>
            </w:tcBorders>
          </w:tcPr>
          <w:p w14:paraId="62258CF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3502</w:t>
            </w:r>
          </w:p>
        </w:tc>
      </w:tr>
      <w:tr w:rsidR="003B7180" w:rsidRPr="004F5E6B" w14:paraId="07D78861" w14:textId="77777777" w:rsidTr="00C7780F">
        <w:trPr>
          <w:trHeight w:val="360"/>
        </w:trPr>
        <w:tc>
          <w:tcPr>
            <w:tcW w:w="643" w:type="dxa"/>
            <w:vMerge/>
            <w:tcBorders>
              <w:left w:val="single" w:sz="12" w:space="0" w:color="000000"/>
              <w:right w:val="single" w:sz="4" w:space="0" w:color="000000"/>
            </w:tcBorders>
          </w:tcPr>
          <w:p w14:paraId="4112DE0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single" w:sz="4" w:space="0" w:color="000000"/>
              <w:right w:val="single" w:sz="4" w:space="0" w:color="000000"/>
            </w:tcBorders>
          </w:tcPr>
          <w:p w14:paraId="0BDD25B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3DFB94A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硬鋼線材</w:t>
            </w:r>
          </w:p>
        </w:tc>
        <w:tc>
          <w:tcPr>
            <w:tcW w:w="1714" w:type="dxa"/>
            <w:tcBorders>
              <w:top w:val="single" w:sz="4" w:space="0" w:color="000000"/>
              <w:left w:val="single" w:sz="4" w:space="0" w:color="000000"/>
              <w:bottom w:val="nil"/>
              <w:right w:val="single" w:sz="12" w:space="0" w:color="000000"/>
            </w:tcBorders>
          </w:tcPr>
          <w:p w14:paraId="77836C1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3506</w:t>
            </w:r>
          </w:p>
        </w:tc>
      </w:tr>
      <w:tr w:rsidR="003B7180" w:rsidRPr="004F5E6B" w14:paraId="4686D6EF" w14:textId="77777777" w:rsidTr="00C7780F">
        <w:trPr>
          <w:trHeight w:val="360"/>
        </w:trPr>
        <w:tc>
          <w:tcPr>
            <w:tcW w:w="643" w:type="dxa"/>
            <w:vMerge/>
            <w:tcBorders>
              <w:left w:val="single" w:sz="12" w:space="0" w:color="000000"/>
              <w:bottom w:val="nil"/>
              <w:right w:val="single" w:sz="4" w:space="0" w:color="000000"/>
            </w:tcBorders>
          </w:tcPr>
          <w:p w14:paraId="72979DD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val="restart"/>
            <w:tcBorders>
              <w:top w:val="single" w:sz="4" w:space="0" w:color="000000"/>
              <w:left w:val="single" w:sz="4" w:space="0" w:color="000000"/>
              <w:bottom w:val="single" w:sz="4" w:space="0" w:color="auto"/>
              <w:right w:val="single" w:sz="4" w:space="0" w:color="000000"/>
            </w:tcBorders>
          </w:tcPr>
          <w:p w14:paraId="3D8E5E0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7 </w:t>
            </w:r>
            <w:r w:rsidRPr="00AE2739">
              <w:rPr>
                <w:rFonts w:ascii="ＭＳ 明朝" w:hAnsi="ＭＳ 明朝" w:cs="MS-Mincho" w:hint="eastAsia"/>
                <w:kern w:val="0"/>
                <w:szCs w:val="21"/>
              </w:rPr>
              <w:t>鉄鋼</w:t>
            </w:r>
          </w:p>
        </w:tc>
        <w:tc>
          <w:tcPr>
            <w:tcW w:w="3427" w:type="dxa"/>
            <w:tcBorders>
              <w:top w:val="single" w:sz="4" w:space="0" w:color="000000"/>
              <w:left w:val="single" w:sz="4" w:space="0" w:color="000000"/>
              <w:bottom w:val="nil"/>
              <w:right w:val="single" w:sz="4" w:space="0" w:color="000000"/>
            </w:tcBorders>
          </w:tcPr>
          <w:p w14:paraId="19BAEDC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鉄線</w:t>
            </w:r>
          </w:p>
        </w:tc>
        <w:tc>
          <w:tcPr>
            <w:tcW w:w="1714" w:type="dxa"/>
            <w:tcBorders>
              <w:top w:val="single" w:sz="4" w:space="0" w:color="000000"/>
              <w:left w:val="single" w:sz="4" w:space="0" w:color="000000"/>
              <w:bottom w:val="nil"/>
              <w:right w:val="single" w:sz="12" w:space="0" w:color="000000"/>
            </w:tcBorders>
          </w:tcPr>
          <w:p w14:paraId="3340584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3532</w:t>
            </w:r>
          </w:p>
        </w:tc>
      </w:tr>
      <w:tr w:rsidR="003B7180" w:rsidRPr="004F5E6B" w14:paraId="3B354824" w14:textId="77777777" w:rsidTr="00C7780F">
        <w:trPr>
          <w:trHeight w:val="360"/>
        </w:trPr>
        <w:tc>
          <w:tcPr>
            <w:tcW w:w="643" w:type="dxa"/>
            <w:vMerge/>
            <w:tcBorders>
              <w:left w:val="single" w:sz="12" w:space="0" w:color="000000"/>
              <w:bottom w:val="nil"/>
              <w:right w:val="single" w:sz="4" w:space="0" w:color="000000"/>
            </w:tcBorders>
          </w:tcPr>
          <w:p w14:paraId="3DF06B7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single" w:sz="4" w:space="0" w:color="auto"/>
              <w:right w:val="single" w:sz="4" w:space="0" w:color="000000"/>
            </w:tcBorders>
          </w:tcPr>
          <w:p w14:paraId="4B566EA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single" w:sz="4" w:space="0" w:color="000000"/>
              <w:right w:val="single" w:sz="4" w:space="0" w:color="000000"/>
            </w:tcBorders>
          </w:tcPr>
          <w:p w14:paraId="4DDF8A4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溶接金網</w:t>
            </w:r>
          </w:p>
        </w:tc>
        <w:tc>
          <w:tcPr>
            <w:tcW w:w="1714" w:type="dxa"/>
            <w:tcBorders>
              <w:top w:val="single" w:sz="4" w:space="0" w:color="000000"/>
              <w:left w:val="single" w:sz="4" w:space="0" w:color="000000"/>
              <w:bottom w:val="single" w:sz="4" w:space="0" w:color="000000"/>
              <w:right w:val="single" w:sz="12" w:space="0" w:color="000000"/>
            </w:tcBorders>
          </w:tcPr>
          <w:p w14:paraId="13C9AE6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3551</w:t>
            </w:r>
          </w:p>
        </w:tc>
      </w:tr>
      <w:tr w:rsidR="003B7180" w:rsidRPr="004F5E6B" w14:paraId="3238ED46" w14:textId="77777777" w:rsidTr="00C7780F">
        <w:trPr>
          <w:trHeight w:val="360"/>
        </w:trPr>
        <w:tc>
          <w:tcPr>
            <w:tcW w:w="643" w:type="dxa"/>
            <w:vMerge/>
            <w:tcBorders>
              <w:left w:val="single" w:sz="12" w:space="0" w:color="000000"/>
              <w:bottom w:val="nil"/>
              <w:right w:val="single" w:sz="4" w:space="0" w:color="000000"/>
            </w:tcBorders>
          </w:tcPr>
          <w:p w14:paraId="061D5DE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single" w:sz="4" w:space="0" w:color="auto"/>
              <w:right w:val="single" w:sz="4" w:space="0" w:color="000000"/>
            </w:tcBorders>
          </w:tcPr>
          <w:p w14:paraId="2FA9269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single" w:sz="4" w:space="0" w:color="auto"/>
              <w:right w:val="single" w:sz="4" w:space="0" w:color="000000"/>
            </w:tcBorders>
          </w:tcPr>
          <w:p w14:paraId="0739378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ひし形金網</w:t>
            </w:r>
          </w:p>
        </w:tc>
        <w:tc>
          <w:tcPr>
            <w:tcW w:w="1714" w:type="dxa"/>
            <w:tcBorders>
              <w:top w:val="single" w:sz="4" w:space="0" w:color="000000"/>
              <w:left w:val="single" w:sz="4" w:space="0" w:color="000000"/>
              <w:bottom w:val="single" w:sz="4" w:space="0" w:color="auto"/>
              <w:right w:val="single" w:sz="12" w:space="0" w:color="000000"/>
            </w:tcBorders>
          </w:tcPr>
          <w:p w14:paraId="39133DD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3552</w:t>
            </w:r>
          </w:p>
        </w:tc>
      </w:tr>
    </w:tbl>
    <w:p w14:paraId="4CF373CA" w14:textId="77777777" w:rsidR="003B7180" w:rsidRDefault="003B7180">
      <w:r>
        <w:br w:type="page"/>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2141"/>
        <w:gridCol w:w="3427"/>
        <w:gridCol w:w="1714"/>
      </w:tblGrid>
      <w:tr w:rsidR="003B7180" w:rsidRPr="004F5E6B" w14:paraId="6379563E" w14:textId="77777777" w:rsidTr="00C7780F">
        <w:trPr>
          <w:trHeight w:val="360"/>
        </w:trPr>
        <w:tc>
          <w:tcPr>
            <w:tcW w:w="643" w:type="dxa"/>
            <w:vMerge w:val="restart"/>
            <w:tcBorders>
              <w:top w:val="nil"/>
              <w:left w:val="single" w:sz="12" w:space="0" w:color="000000"/>
              <w:bottom w:val="nil"/>
              <w:right w:val="single" w:sz="4" w:space="0" w:color="000000"/>
            </w:tcBorders>
          </w:tcPr>
          <w:p w14:paraId="32ADF2A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val="restart"/>
            <w:tcBorders>
              <w:top w:val="single" w:sz="4" w:space="0" w:color="000000"/>
              <w:left w:val="single" w:sz="4" w:space="0" w:color="000000"/>
              <w:right w:val="single" w:sz="4" w:space="0" w:color="000000"/>
            </w:tcBorders>
          </w:tcPr>
          <w:p w14:paraId="564314E9" w14:textId="77777777" w:rsidR="003B7180" w:rsidRPr="00AE2739" w:rsidRDefault="003B7180" w:rsidP="00AE2739">
            <w:pPr>
              <w:autoSpaceDE w:val="0"/>
              <w:autoSpaceDN w:val="0"/>
              <w:adjustRightInd w:val="0"/>
              <w:jc w:val="left"/>
              <w:rPr>
                <w:rFonts w:ascii="ＭＳ 明朝" w:hAnsi="ＭＳ 明朝" w:cs="MS-Mincho"/>
                <w:kern w:val="0"/>
                <w:szCs w:val="21"/>
              </w:rPr>
            </w:pPr>
            <w:r w:rsidRPr="00AE2739">
              <w:rPr>
                <w:rFonts w:ascii="ＭＳ 明朝" w:hAnsi="ＭＳ 明朝" w:cs="MS-Mincho"/>
                <w:kern w:val="0"/>
                <w:szCs w:val="21"/>
              </w:rPr>
              <w:t xml:space="preserve">8 </w:t>
            </w:r>
            <w:r w:rsidRPr="00AE2739">
              <w:rPr>
                <w:rFonts w:ascii="ＭＳ 明朝" w:hAnsi="ＭＳ 明朝" w:cs="MS-Mincho" w:hint="eastAsia"/>
                <w:kern w:val="0"/>
                <w:szCs w:val="21"/>
              </w:rPr>
              <w:t>鋼製ぐい</w:t>
            </w:r>
          </w:p>
          <w:p w14:paraId="66860E7A" w14:textId="77777777" w:rsidR="003B7180" w:rsidRPr="00AE2739" w:rsidRDefault="003B7180" w:rsidP="00AE2739">
            <w:pPr>
              <w:suppressAutoHyphens/>
              <w:kinsoku w:val="0"/>
              <w:overflowPunct w:val="0"/>
              <w:autoSpaceDE w:val="0"/>
              <w:autoSpaceDN w:val="0"/>
              <w:spacing w:line="300" w:lineRule="exact"/>
              <w:ind w:firstLineChars="100" w:firstLine="210"/>
              <w:jc w:val="left"/>
              <w:rPr>
                <w:rFonts w:ascii="ＭＳ 明朝" w:hAnsi="ＭＳ 明朝" w:cs="Century"/>
                <w:szCs w:val="21"/>
              </w:rPr>
            </w:pPr>
            <w:r w:rsidRPr="00AE2739">
              <w:rPr>
                <w:rFonts w:ascii="ＭＳ 明朝" w:hAnsi="ＭＳ 明朝" w:cs="MS-Mincho" w:hint="eastAsia"/>
                <w:kern w:val="0"/>
                <w:szCs w:val="21"/>
              </w:rPr>
              <w:t>及び鋼矢板</w:t>
            </w:r>
          </w:p>
        </w:tc>
        <w:tc>
          <w:tcPr>
            <w:tcW w:w="3427" w:type="dxa"/>
            <w:tcBorders>
              <w:top w:val="single" w:sz="4" w:space="0" w:color="000000"/>
              <w:left w:val="single" w:sz="4" w:space="0" w:color="000000"/>
              <w:bottom w:val="nil"/>
              <w:right w:val="single" w:sz="4" w:space="0" w:color="000000"/>
            </w:tcBorders>
          </w:tcPr>
          <w:p w14:paraId="3FE6445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鋼管ぐい</w:t>
            </w:r>
          </w:p>
        </w:tc>
        <w:tc>
          <w:tcPr>
            <w:tcW w:w="1714" w:type="dxa"/>
            <w:tcBorders>
              <w:top w:val="single" w:sz="4" w:space="0" w:color="000000"/>
              <w:left w:val="single" w:sz="4" w:space="0" w:color="000000"/>
              <w:bottom w:val="nil"/>
              <w:right w:val="single" w:sz="12" w:space="0" w:color="000000"/>
            </w:tcBorders>
          </w:tcPr>
          <w:p w14:paraId="7FD9D97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A 5525</w:t>
            </w:r>
          </w:p>
        </w:tc>
      </w:tr>
      <w:tr w:rsidR="003B7180" w:rsidRPr="004F5E6B" w14:paraId="13A28A3D" w14:textId="77777777" w:rsidTr="00AE2739">
        <w:trPr>
          <w:trHeight w:val="360"/>
        </w:trPr>
        <w:tc>
          <w:tcPr>
            <w:tcW w:w="643" w:type="dxa"/>
            <w:vMerge/>
            <w:tcBorders>
              <w:left w:val="single" w:sz="12" w:space="0" w:color="000000"/>
              <w:bottom w:val="nil"/>
              <w:right w:val="single" w:sz="4" w:space="0" w:color="000000"/>
            </w:tcBorders>
          </w:tcPr>
          <w:p w14:paraId="40EE6D7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15E9C85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44B6A8B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Ｈ型鋼ぐい</w:t>
            </w:r>
          </w:p>
        </w:tc>
        <w:tc>
          <w:tcPr>
            <w:tcW w:w="1714" w:type="dxa"/>
            <w:tcBorders>
              <w:top w:val="single" w:sz="4" w:space="0" w:color="000000"/>
              <w:left w:val="single" w:sz="4" w:space="0" w:color="000000"/>
              <w:bottom w:val="nil"/>
              <w:right w:val="single" w:sz="12" w:space="0" w:color="000000"/>
            </w:tcBorders>
          </w:tcPr>
          <w:p w14:paraId="2E732D6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A 5526</w:t>
            </w:r>
          </w:p>
        </w:tc>
      </w:tr>
      <w:tr w:rsidR="003B7180" w:rsidRPr="004F5E6B" w14:paraId="5CBCCA72" w14:textId="77777777" w:rsidTr="00AE2739">
        <w:trPr>
          <w:trHeight w:val="360"/>
        </w:trPr>
        <w:tc>
          <w:tcPr>
            <w:tcW w:w="643" w:type="dxa"/>
            <w:vMerge/>
            <w:tcBorders>
              <w:left w:val="single" w:sz="12" w:space="0" w:color="000000"/>
              <w:bottom w:val="nil"/>
              <w:right w:val="single" w:sz="4" w:space="0" w:color="000000"/>
            </w:tcBorders>
          </w:tcPr>
          <w:p w14:paraId="5D9DFF4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11564A3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3668EAA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熱間圧延鋼矢板</w:t>
            </w:r>
          </w:p>
        </w:tc>
        <w:tc>
          <w:tcPr>
            <w:tcW w:w="1714" w:type="dxa"/>
            <w:tcBorders>
              <w:top w:val="single" w:sz="4" w:space="0" w:color="000000"/>
              <w:left w:val="single" w:sz="4" w:space="0" w:color="000000"/>
              <w:bottom w:val="nil"/>
              <w:right w:val="single" w:sz="12" w:space="0" w:color="000000"/>
            </w:tcBorders>
          </w:tcPr>
          <w:p w14:paraId="71FEF2F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A 5528</w:t>
            </w:r>
          </w:p>
        </w:tc>
      </w:tr>
      <w:tr w:rsidR="003B7180" w:rsidRPr="004F5E6B" w14:paraId="7E6197A8" w14:textId="77777777" w:rsidTr="00AE2739">
        <w:trPr>
          <w:trHeight w:val="360"/>
        </w:trPr>
        <w:tc>
          <w:tcPr>
            <w:tcW w:w="643" w:type="dxa"/>
            <w:vMerge/>
            <w:tcBorders>
              <w:left w:val="single" w:sz="12" w:space="0" w:color="000000"/>
              <w:bottom w:val="nil"/>
              <w:right w:val="single" w:sz="4" w:space="0" w:color="000000"/>
            </w:tcBorders>
          </w:tcPr>
          <w:p w14:paraId="51AF5F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nil"/>
              <w:right w:val="single" w:sz="4" w:space="0" w:color="000000"/>
            </w:tcBorders>
          </w:tcPr>
          <w:p w14:paraId="4FDDE47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0E9371C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鋼管矢板</w:t>
            </w:r>
          </w:p>
        </w:tc>
        <w:tc>
          <w:tcPr>
            <w:tcW w:w="1714" w:type="dxa"/>
            <w:tcBorders>
              <w:top w:val="single" w:sz="4" w:space="0" w:color="000000"/>
              <w:left w:val="single" w:sz="4" w:space="0" w:color="000000"/>
              <w:bottom w:val="nil"/>
              <w:right w:val="single" w:sz="12" w:space="0" w:color="000000"/>
            </w:tcBorders>
          </w:tcPr>
          <w:p w14:paraId="49813F2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A 5530</w:t>
            </w:r>
          </w:p>
        </w:tc>
      </w:tr>
      <w:tr w:rsidR="003B7180" w:rsidRPr="004F5E6B" w14:paraId="5ECF6D71" w14:textId="77777777" w:rsidTr="00AE2739">
        <w:trPr>
          <w:trHeight w:val="360"/>
        </w:trPr>
        <w:tc>
          <w:tcPr>
            <w:tcW w:w="643" w:type="dxa"/>
            <w:vMerge/>
            <w:tcBorders>
              <w:left w:val="single" w:sz="12" w:space="0" w:color="000000"/>
              <w:bottom w:val="nil"/>
              <w:right w:val="single" w:sz="4" w:space="0" w:color="000000"/>
            </w:tcBorders>
          </w:tcPr>
          <w:p w14:paraId="010400F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val="restart"/>
            <w:tcBorders>
              <w:top w:val="single" w:sz="4" w:space="0" w:color="000000"/>
              <w:left w:val="single" w:sz="4" w:space="0" w:color="000000"/>
              <w:right w:val="single" w:sz="4" w:space="0" w:color="000000"/>
            </w:tcBorders>
          </w:tcPr>
          <w:p w14:paraId="11A5E42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9 </w:t>
            </w:r>
            <w:r w:rsidRPr="00AE2739">
              <w:rPr>
                <w:rFonts w:ascii="ＭＳ 明朝" w:hAnsi="ＭＳ 明朝" w:cs="MS-Mincho" w:hint="eastAsia"/>
                <w:kern w:val="0"/>
                <w:szCs w:val="21"/>
              </w:rPr>
              <w:t>鋼製支保工</w:t>
            </w:r>
          </w:p>
        </w:tc>
        <w:tc>
          <w:tcPr>
            <w:tcW w:w="3427" w:type="dxa"/>
            <w:tcBorders>
              <w:top w:val="single" w:sz="4" w:space="0" w:color="000000"/>
              <w:left w:val="single" w:sz="4" w:space="0" w:color="000000"/>
              <w:bottom w:val="nil"/>
              <w:right w:val="single" w:sz="4" w:space="0" w:color="000000"/>
            </w:tcBorders>
          </w:tcPr>
          <w:p w14:paraId="242EF05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一般構造用圧延鋼材</w:t>
            </w:r>
          </w:p>
        </w:tc>
        <w:tc>
          <w:tcPr>
            <w:tcW w:w="1714" w:type="dxa"/>
            <w:tcBorders>
              <w:top w:val="single" w:sz="4" w:space="0" w:color="000000"/>
              <w:left w:val="single" w:sz="4" w:space="0" w:color="000000"/>
              <w:bottom w:val="nil"/>
              <w:right w:val="single" w:sz="12" w:space="0" w:color="000000"/>
            </w:tcBorders>
          </w:tcPr>
          <w:p w14:paraId="37C6C06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3101</w:t>
            </w:r>
          </w:p>
        </w:tc>
      </w:tr>
      <w:tr w:rsidR="003B7180" w:rsidRPr="004F5E6B" w14:paraId="59A0177A" w14:textId="77777777" w:rsidTr="00AE2739">
        <w:trPr>
          <w:trHeight w:val="360"/>
        </w:trPr>
        <w:tc>
          <w:tcPr>
            <w:tcW w:w="643" w:type="dxa"/>
            <w:vMerge/>
            <w:tcBorders>
              <w:left w:val="single" w:sz="12" w:space="0" w:color="000000"/>
              <w:bottom w:val="nil"/>
              <w:right w:val="single" w:sz="4" w:space="0" w:color="000000"/>
            </w:tcBorders>
          </w:tcPr>
          <w:p w14:paraId="56A6778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4B44F42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2F56474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六角ボルト</w:t>
            </w:r>
          </w:p>
        </w:tc>
        <w:tc>
          <w:tcPr>
            <w:tcW w:w="1714" w:type="dxa"/>
            <w:tcBorders>
              <w:top w:val="single" w:sz="4" w:space="0" w:color="000000"/>
              <w:left w:val="single" w:sz="4" w:space="0" w:color="000000"/>
              <w:bottom w:val="nil"/>
              <w:right w:val="single" w:sz="12" w:space="0" w:color="000000"/>
            </w:tcBorders>
          </w:tcPr>
          <w:p w14:paraId="1BF9CFA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B 1180</w:t>
            </w:r>
          </w:p>
        </w:tc>
      </w:tr>
      <w:tr w:rsidR="003B7180" w:rsidRPr="004F5E6B" w14:paraId="02F62A2F" w14:textId="77777777" w:rsidTr="00AE2739">
        <w:trPr>
          <w:trHeight w:val="360"/>
        </w:trPr>
        <w:tc>
          <w:tcPr>
            <w:tcW w:w="643" w:type="dxa"/>
            <w:vMerge/>
            <w:tcBorders>
              <w:left w:val="single" w:sz="12" w:space="0" w:color="000000"/>
              <w:bottom w:val="nil"/>
              <w:right w:val="single" w:sz="4" w:space="0" w:color="000000"/>
            </w:tcBorders>
          </w:tcPr>
          <w:p w14:paraId="6DB18D0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4F7CC42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007DC8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六角ナット</w:t>
            </w:r>
          </w:p>
        </w:tc>
        <w:tc>
          <w:tcPr>
            <w:tcW w:w="1714" w:type="dxa"/>
            <w:tcBorders>
              <w:top w:val="single" w:sz="4" w:space="0" w:color="000000"/>
              <w:left w:val="single" w:sz="4" w:space="0" w:color="000000"/>
              <w:bottom w:val="nil"/>
              <w:right w:val="single" w:sz="12" w:space="0" w:color="000000"/>
            </w:tcBorders>
          </w:tcPr>
          <w:p w14:paraId="746FE02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B 1181</w:t>
            </w:r>
          </w:p>
        </w:tc>
      </w:tr>
      <w:tr w:rsidR="003B7180" w:rsidRPr="004F5E6B" w14:paraId="6543BD4C" w14:textId="77777777" w:rsidTr="00AE2739">
        <w:trPr>
          <w:trHeight w:val="616"/>
        </w:trPr>
        <w:tc>
          <w:tcPr>
            <w:tcW w:w="643" w:type="dxa"/>
            <w:vMerge/>
            <w:tcBorders>
              <w:left w:val="single" w:sz="12" w:space="0" w:color="000000"/>
              <w:bottom w:val="nil"/>
              <w:right w:val="single" w:sz="4" w:space="0" w:color="000000"/>
            </w:tcBorders>
          </w:tcPr>
          <w:p w14:paraId="38BD042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4654ECB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right w:val="single" w:sz="4" w:space="0" w:color="000000"/>
            </w:tcBorders>
          </w:tcPr>
          <w:p w14:paraId="43090656" w14:textId="77777777" w:rsidR="003B7180" w:rsidRPr="00AE2739" w:rsidRDefault="003B7180" w:rsidP="00AE2739">
            <w:pPr>
              <w:autoSpaceDE w:val="0"/>
              <w:autoSpaceDN w:val="0"/>
              <w:adjustRightInd w:val="0"/>
              <w:jc w:val="left"/>
              <w:rPr>
                <w:rFonts w:ascii="ＭＳ 明朝" w:hAnsi="ＭＳ 明朝" w:cs="MS-Mincho"/>
                <w:kern w:val="0"/>
                <w:szCs w:val="21"/>
              </w:rPr>
            </w:pPr>
            <w:r w:rsidRPr="00AE2739">
              <w:rPr>
                <w:rFonts w:ascii="ＭＳ 明朝" w:hAnsi="ＭＳ 明朝" w:cs="MS-Mincho" w:hint="eastAsia"/>
                <w:kern w:val="0"/>
                <w:szCs w:val="21"/>
              </w:rPr>
              <w:t>摩擦接合用高力六角ボルト、</w:t>
            </w:r>
          </w:p>
          <w:p w14:paraId="4C44E86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六角ナット、平座金のセット</w:t>
            </w:r>
          </w:p>
        </w:tc>
        <w:tc>
          <w:tcPr>
            <w:tcW w:w="1714" w:type="dxa"/>
            <w:tcBorders>
              <w:top w:val="single" w:sz="4" w:space="0" w:color="000000"/>
              <w:left w:val="single" w:sz="4" w:space="0" w:color="000000"/>
              <w:right w:val="single" w:sz="12" w:space="0" w:color="000000"/>
            </w:tcBorders>
            <w:vAlign w:val="center"/>
          </w:tcPr>
          <w:p w14:paraId="0A93DAF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B 1186</w:t>
            </w:r>
          </w:p>
        </w:tc>
      </w:tr>
      <w:tr w:rsidR="003B7180" w:rsidRPr="004F5E6B" w14:paraId="27B509CA" w14:textId="77777777" w:rsidTr="00AE2739">
        <w:trPr>
          <w:trHeight w:val="568"/>
        </w:trPr>
        <w:tc>
          <w:tcPr>
            <w:tcW w:w="2784" w:type="dxa"/>
            <w:gridSpan w:val="2"/>
            <w:vMerge w:val="restart"/>
            <w:tcBorders>
              <w:top w:val="single" w:sz="4" w:space="0" w:color="auto"/>
              <w:left w:val="single" w:sz="12" w:space="0" w:color="000000"/>
              <w:right w:val="single" w:sz="4" w:space="0" w:color="000000"/>
            </w:tcBorders>
          </w:tcPr>
          <w:p w14:paraId="72C1F3B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Ⅲ</w:t>
            </w:r>
            <w:r w:rsidRPr="00AE2739">
              <w:rPr>
                <w:rFonts w:ascii="ＭＳ 明朝" w:hAnsi="ＭＳ 明朝" w:cs="MS-Mincho"/>
                <w:kern w:val="0"/>
                <w:szCs w:val="21"/>
              </w:rPr>
              <w:t xml:space="preserve"> </w:t>
            </w:r>
            <w:r w:rsidRPr="00AE2739">
              <w:rPr>
                <w:rFonts w:ascii="ＭＳ 明朝" w:hAnsi="ＭＳ 明朝" w:cs="MS-Mincho" w:hint="eastAsia"/>
                <w:kern w:val="0"/>
                <w:szCs w:val="21"/>
              </w:rPr>
              <w:t>瀝青材料</w:t>
            </w:r>
          </w:p>
        </w:tc>
        <w:tc>
          <w:tcPr>
            <w:tcW w:w="3427" w:type="dxa"/>
            <w:tcBorders>
              <w:top w:val="single" w:sz="4" w:space="0" w:color="000000"/>
              <w:left w:val="single" w:sz="4" w:space="0" w:color="000000"/>
              <w:right w:val="single" w:sz="4" w:space="0" w:color="000000"/>
            </w:tcBorders>
            <w:vAlign w:val="center"/>
          </w:tcPr>
          <w:p w14:paraId="15AF6490"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MS-Mincho" w:hint="eastAsia"/>
                <w:kern w:val="0"/>
                <w:szCs w:val="21"/>
              </w:rPr>
              <w:t>舗装用石油アスファルト</w:t>
            </w:r>
          </w:p>
        </w:tc>
        <w:tc>
          <w:tcPr>
            <w:tcW w:w="1714" w:type="dxa"/>
            <w:tcBorders>
              <w:top w:val="single" w:sz="4" w:space="0" w:color="000000"/>
              <w:left w:val="single" w:sz="4" w:space="0" w:color="000000"/>
              <w:right w:val="single" w:sz="12" w:space="0" w:color="000000"/>
            </w:tcBorders>
          </w:tcPr>
          <w:p w14:paraId="04B19AE5" w14:textId="77777777" w:rsidR="003B7180" w:rsidRPr="00AE2739" w:rsidRDefault="003B7180" w:rsidP="00AE2739">
            <w:pPr>
              <w:autoSpaceDE w:val="0"/>
              <w:autoSpaceDN w:val="0"/>
              <w:adjustRightInd w:val="0"/>
              <w:jc w:val="center"/>
              <w:rPr>
                <w:rFonts w:ascii="ＭＳ 明朝" w:hAnsi="ＭＳ 明朝" w:cs="MS-Mincho"/>
                <w:kern w:val="0"/>
                <w:szCs w:val="21"/>
              </w:rPr>
            </w:pPr>
            <w:r w:rsidRPr="00AE2739">
              <w:rPr>
                <w:rFonts w:ascii="ＭＳ 明朝" w:hAnsi="ＭＳ 明朝" w:cs="MS-Mincho" w:hint="eastAsia"/>
                <w:kern w:val="0"/>
                <w:szCs w:val="21"/>
              </w:rPr>
              <w:t>日本道路</w:t>
            </w:r>
          </w:p>
          <w:p w14:paraId="2C8FE79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hint="eastAsia"/>
                <w:kern w:val="0"/>
                <w:szCs w:val="21"/>
              </w:rPr>
              <w:t>規定規格</w:t>
            </w:r>
          </w:p>
        </w:tc>
      </w:tr>
      <w:tr w:rsidR="003B7180" w:rsidRPr="004F5E6B" w14:paraId="12B85D1F" w14:textId="77777777" w:rsidTr="00AE2739">
        <w:trPr>
          <w:trHeight w:val="360"/>
        </w:trPr>
        <w:tc>
          <w:tcPr>
            <w:tcW w:w="2784" w:type="dxa"/>
            <w:gridSpan w:val="2"/>
            <w:vMerge/>
            <w:tcBorders>
              <w:left w:val="single" w:sz="12" w:space="0" w:color="000000"/>
              <w:bottom w:val="single" w:sz="4" w:space="0" w:color="auto"/>
              <w:right w:val="single" w:sz="4" w:space="0" w:color="000000"/>
            </w:tcBorders>
          </w:tcPr>
          <w:p w14:paraId="6745541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69B8AC2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石油アスファルト乳剤</w:t>
            </w:r>
          </w:p>
        </w:tc>
        <w:tc>
          <w:tcPr>
            <w:tcW w:w="1714" w:type="dxa"/>
            <w:tcBorders>
              <w:top w:val="single" w:sz="4" w:space="0" w:color="000000"/>
              <w:left w:val="single" w:sz="4" w:space="0" w:color="000000"/>
              <w:bottom w:val="nil"/>
              <w:right w:val="single" w:sz="12" w:space="0" w:color="000000"/>
            </w:tcBorders>
          </w:tcPr>
          <w:p w14:paraId="6CB2642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K 2208</w:t>
            </w:r>
          </w:p>
        </w:tc>
      </w:tr>
      <w:tr w:rsidR="003B7180" w:rsidRPr="004F5E6B" w14:paraId="733112D0" w14:textId="77777777" w:rsidTr="00AE2739">
        <w:trPr>
          <w:trHeight w:val="360"/>
        </w:trPr>
        <w:tc>
          <w:tcPr>
            <w:tcW w:w="2784" w:type="dxa"/>
            <w:gridSpan w:val="2"/>
            <w:vMerge w:val="restart"/>
            <w:tcBorders>
              <w:top w:val="single" w:sz="4" w:space="0" w:color="auto"/>
              <w:left w:val="single" w:sz="12" w:space="0" w:color="000000"/>
              <w:right w:val="single" w:sz="4" w:space="0" w:color="000000"/>
            </w:tcBorders>
          </w:tcPr>
          <w:p w14:paraId="45D92FF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Ⅳ</w:t>
            </w:r>
            <w:r w:rsidRPr="00AE2739">
              <w:rPr>
                <w:rFonts w:ascii="ＭＳ 明朝" w:hAnsi="ＭＳ 明朝" w:cs="MS-Mincho"/>
                <w:kern w:val="0"/>
                <w:szCs w:val="21"/>
              </w:rPr>
              <w:t xml:space="preserve"> </w:t>
            </w:r>
            <w:r w:rsidRPr="00AE2739">
              <w:rPr>
                <w:rFonts w:ascii="ＭＳ 明朝" w:hAnsi="ＭＳ 明朝" w:cs="MS-Mincho" w:hint="eastAsia"/>
                <w:kern w:val="0"/>
                <w:szCs w:val="21"/>
              </w:rPr>
              <w:t>割ぐり石及び骨材</w:t>
            </w:r>
          </w:p>
        </w:tc>
        <w:tc>
          <w:tcPr>
            <w:tcW w:w="3427" w:type="dxa"/>
            <w:tcBorders>
              <w:top w:val="single" w:sz="4" w:space="0" w:color="000000"/>
              <w:left w:val="single" w:sz="4" w:space="0" w:color="000000"/>
              <w:bottom w:val="nil"/>
              <w:right w:val="single" w:sz="4" w:space="0" w:color="000000"/>
            </w:tcBorders>
          </w:tcPr>
          <w:p w14:paraId="381248C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割ぐり石</w:t>
            </w:r>
          </w:p>
        </w:tc>
        <w:tc>
          <w:tcPr>
            <w:tcW w:w="1714" w:type="dxa"/>
            <w:tcBorders>
              <w:top w:val="single" w:sz="4" w:space="0" w:color="000000"/>
              <w:left w:val="single" w:sz="4" w:space="0" w:color="000000"/>
              <w:bottom w:val="nil"/>
              <w:right w:val="single" w:sz="12" w:space="0" w:color="000000"/>
            </w:tcBorders>
          </w:tcPr>
          <w:p w14:paraId="307E2A7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5006</w:t>
            </w:r>
          </w:p>
        </w:tc>
      </w:tr>
      <w:tr w:rsidR="003B7180" w:rsidRPr="004F5E6B" w14:paraId="5D920630" w14:textId="77777777" w:rsidTr="00AE2739">
        <w:trPr>
          <w:trHeight w:val="360"/>
        </w:trPr>
        <w:tc>
          <w:tcPr>
            <w:tcW w:w="2784" w:type="dxa"/>
            <w:gridSpan w:val="2"/>
            <w:vMerge/>
            <w:tcBorders>
              <w:left w:val="single" w:sz="12" w:space="0" w:color="000000"/>
              <w:right w:val="single" w:sz="4" w:space="0" w:color="000000"/>
            </w:tcBorders>
          </w:tcPr>
          <w:p w14:paraId="3CABBD1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2382A54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道路用砕石</w:t>
            </w:r>
          </w:p>
        </w:tc>
        <w:tc>
          <w:tcPr>
            <w:tcW w:w="1714" w:type="dxa"/>
            <w:tcBorders>
              <w:top w:val="single" w:sz="4" w:space="0" w:color="000000"/>
              <w:left w:val="single" w:sz="4" w:space="0" w:color="000000"/>
              <w:bottom w:val="nil"/>
              <w:right w:val="single" w:sz="12" w:space="0" w:color="000000"/>
            </w:tcBorders>
          </w:tcPr>
          <w:p w14:paraId="660B60E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5001</w:t>
            </w:r>
          </w:p>
        </w:tc>
      </w:tr>
      <w:tr w:rsidR="003B7180" w:rsidRPr="004F5E6B" w14:paraId="4E32851A" w14:textId="77777777" w:rsidTr="00AE2739">
        <w:trPr>
          <w:trHeight w:val="360"/>
        </w:trPr>
        <w:tc>
          <w:tcPr>
            <w:tcW w:w="2784" w:type="dxa"/>
            <w:gridSpan w:val="2"/>
            <w:vMerge/>
            <w:tcBorders>
              <w:left w:val="single" w:sz="12" w:space="0" w:color="000000"/>
              <w:right w:val="single" w:sz="4" w:space="0" w:color="000000"/>
            </w:tcBorders>
          </w:tcPr>
          <w:p w14:paraId="4604521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2ECD9FA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アスファルト舗装用骨材</w:t>
            </w:r>
          </w:p>
        </w:tc>
        <w:tc>
          <w:tcPr>
            <w:tcW w:w="1714" w:type="dxa"/>
            <w:tcBorders>
              <w:top w:val="single" w:sz="4" w:space="0" w:color="000000"/>
              <w:left w:val="single" w:sz="4" w:space="0" w:color="000000"/>
              <w:bottom w:val="nil"/>
              <w:right w:val="single" w:sz="12" w:space="0" w:color="000000"/>
            </w:tcBorders>
          </w:tcPr>
          <w:p w14:paraId="2172DA6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5001</w:t>
            </w:r>
          </w:p>
        </w:tc>
      </w:tr>
      <w:tr w:rsidR="003B7180" w:rsidRPr="004F5E6B" w14:paraId="75BA75C7" w14:textId="77777777" w:rsidTr="00AE2739">
        <w:trPr>
          <w:trHeight w:val="360"/>
        </w:trPr>
        <w:tc>
          <w:tcPr>
            <w:tcW w:w="2784" w:type="dxa"/>
            <w:gridSpan w:val="2"/>
            <w:vMerge/>
            <w:tcBorders>
              <w:left w:val="single" w:sz="12" w:space="0" w:color="000000"/>
              <w:right w:val="single" w:sz="4" w:space="0" w:color="000000"/>
            </w:tcBorders>
          </w:tcPr>
          <w:p w14:paraId="032919C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5ACFA1C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フィラー（舗装用石炭石粉）</w:t>
            </w:r>
          </w:p>
        </w:tc>
        <w:tc>
          <w:tcPr>
            <w:tcW w:w="1714" w:type="dxa"/>
            <w:tcBorders>
              <w:top w:val="single" w:sz="4" w:space="0" w:color="000000"/>
              <w:left w:val="single" w:sz="4" w:space="0" w:color="000000"/>
              <w:bottom w:val="nil"/>
              <w:right w:val="single" w:sz="12" w:space="0" w:color="000000"/>
            </w:tcBorders>
          </w:tcPr>
          <w:p w14:paraId="6A7DC34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5008</w:t>
            </w:r>
          </w:p>
        </w:tc>
      </w:tr>
      <w:tr w:rsidR="003B7180" w:rsidRPr="004F5E6B" w14:paraId="3BC483CD" w14:textId="77777777" w:rsidTr="00AE2739">
        <w:trPr>
          <w:trHeight w:val="360"/>
        </w:trPr>
        <w:tc>
          <w:tcPr>
            <w:tcW w:w="2784" w:type="dxa"/>
            <w:gridSpan w:val="2"/>
            <w:vMerge/>
            <w:tcBorders>
              <w:left w:val="single" w:sz="12" w:space="0" w:color="000000"/>
              <w:right w:val="single" w:sz="4" w:space="0" w:color="000000"/>
            </w:tcBorders>
          </w:tcPr>
          <w:p w14:paraId="0D45497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361FD23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コンクリート用砕石及び砕砂</w:t>
            </w:r>
          </w:p>
        </w:tc>
        <w:tc>
          <w:tcPr>
            <w:tcW w:w="1714" w:type="dxa"/>
            <w:tcBorders>
              <w:top w:val="single" w:sz="4" w:space="0" w:color="000000"/>
              <w:left w:val="single" w:sz="4" w:space="0" w:color="000000"/>
              <w:bottom w:val="nil"/>
              <w:right w:val="single" w:sz="12" w:space="0" w:color="000000"/>
            </w:tcBorders>
          </w:tcPr>
          <w:p w14:paraId="7DD0511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5005</w:t>
            </w:r>
          </w:p>
        </w:tc>
      </w:tr>
      <w:tr w:rsidR="003B7180" w:rsidRPr="004F5E6B" w14:paraId="2016843B" w14:textId="77777777" w:rsidTr="00AE2739">
        <w:trPr>
          <w:trHeight w:val="360"/>
        </w:trPr>
        <w:tc>
          <w:tcPr>
            <w:tcW w:w="2784" w:type="dxa"/>
            <w:gridSpan w:val="2"/>
            <w:vMerge/>
            <w:tcBorders>
              <w:left w:val="single" w:sz="12" w:space="0" w:color="000000"/>
              <w:right w:val="single" w:sz="4" w:space="0" w:color="000000"/>
            </w:tcBorders>
          </w:tcPr>
          <w:p w14:paraId="7D01273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304A375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コンクリート用スラグ骨材</w:t>
            </w:r>
          </w:p>
        </w:tc>
        <w:tc>
          <w:tcPr>
            <w:tcW w:w="1714" w:type="dxa"/>
            <w:tcBorders>
              <w:top w:val="single" w:sz="4" w:space="0" w:color="000000"/>
              <w:left w:val="single" w:sz="4" w:space="0" w:color="000000"/>
              <w:bottom w:val="nil"/>
              <w:right w:val="single" w:sz="12" w:space="0" w:color="000000"/>
            </w:tcBorders>
          </w:tcPr>
          <w:p w14:paraId="2A3A77E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5011</w:t>
            </w:r>
          </w:p>
        </w:tc>
      </w:tr>
      <w:tr w:rsidR="003B7180" w:rsidRPr="004F5E6B" w14:paraId="49DDDD02" w14:textId="77777777" w:rsidTr="00AE2739">
        <w:trPr>
          <w:trHeight w:val="360"/>
        </w:trPr>
        <w:tc>
          <w:tcPr>
            <w:tcW w:w="2784" w:type="dxa"/>
            <w:gridSpan w:val="2"/>
            <w:vMerge/>
            <w:tcBorders>
              <w:left w:val="single" w:sz="12" w:space="0" w:color="000000"/>
              <w:bottom w:val="single" w:sz="12" w:space="0" w:color="000000"/>
              <w:right w:val="single" w:sz="4" w:space="0" w:color="000000"/>
            </w:tcBorders>
          </w:tcPr>
          <w:p w14:paraId="1ADB7E7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single" w:sz="12" w:space="0" w:color="000000"/>
              <w:right w:val="single" w:sz="4" w:space="0" w:color="000000"/>
            </w:tcBorders>
          </w:tcPr>
          <w:p w14:paraId="718F431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道路用鉄鋼スラグ</w:t>
            </w:r>
          </w:p>
        </w:tc>
        <w:tc>
          <w:tcPr>
            <w:tcW w:w="1714" w:type="dxa"/>
            <w:tcBorders>
              <w:top w:val="single" w:sz="4" w:space="0" w:color="000000"/>
              <w:left w:val="single" w:sz="4" w:space="0" w:color="000000"/>
              <w:bottom w:val="single" w:sz="12" w:space="0" w:color="000000"/>
              <w:right w:val="single" w:sz="12" w:space="0" w:color="000000"/>
            </w:tcBorders>
          </w:tcPr>
          <w:p w14:paraId="200DBB7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5015</w:t>
            </w:r>
          </w:p>
        </w:tc>
      </w:tr>
    </w:tbl>
    <w:p w14:paraId="5F747D93" w14:textId="77777777" w:rsidR="003B7180" w:rsidRPr="00AE2739" w:rsidRDefault="003B7180" w:rsidP="00AE2739">
      <w:pPr>
        <w:spacing w:line="300" w:lineRule="exact"/>
        <w:ind w:leftChars="200" w:left="420" w:firstLineChars="300" w:firstLine="630"/>
        <w:rPr>
          <w:rFonts w:ascii="ＭＳ 明朝" w:hAnsi="ＭＳ 明朝"/>
          <w:szCs w:val="21"/>
        </w:rPr>
      </w:pPr>
    </w:p>
    <w:p w14:paraId="1302672B" w14:textId="77777777" w:rsidR="003B7180" w:rsidRPr="00AE2739" w:rsidRDefault="003B7180" w:rsidP="003C5494">
      <w:pPr>
        <w:spacing w:line="300" w:lineRule="exact"/>
        <w:ind w:leftChars="300" w:left="850" w:hangingChars="105" w:hanging="220"/>
        <w:rPr>
          <w:rFonts w:ascii="ＭＳ 明朝" w:hAnsi="ＭＳ 明朝"/>
          <w:spacing w:val="2"/>
          <w:szCs w:val="21"/>
        </w:rPr>
      </w:pPr>
      <w:r w:rsidRPr="00AE2739">
        <w:rPr>
          <w:rFonts w:ascii="ＭＳ 明朝" w:hAnsi="ＭＳ 明朝" w:hint="eastAsia"/>
          <w:szCs w:val="21"/>
        </w:rPr>
        <w:t>２．契約書第１３条第１項に規定する「中等の品質」とは、</w:t>
      </w:r>
      <w:r w:rsidRPr="00AE2739">
        <w:rPr>
          <w:rFonts w:ascii="ＭＳ 明朝" w:hAnsi="ＭＳ 明朝" w:cs="Century"/>
          <w:szCs w:val="21"/>
        </w:rPr>
        <w:t>JIS</w:t>
      </w:r>
      <w:r w:rsidRPr="00AE2739">
        <w:rPr>
          <w:rFonts w:ascii="ＭＳ 明朝" w:hAnsi="ＭＳ 明朝" w:hint="eastAsia"/>
          <w:szCs w:val="21"/>
        </w:rPr>
        <w:t>規格に適合したもの、又はこれと同等以上の品質を有するものとする。</w:t>
      </w:r>
    </w:p>
    <w:p w14:paraId="5E3C8C46" w14:textId="77777777" w:rsidR="003B7180" w:rsidRPr="00AE2739" w:rsidRDefault="003B7180" w:rsidP="00AE2739">
      <w:pPr>
        <w:spacing w:line="300" w:lineRule="exact"/>
        <w:rPr>
          <w:rFonts w:ascii="ＭＳ 明朝" w:hAnsi="ＭＳ 明朝"/>
          <w:spacing w:val="2"/>
          <w:szCs w:val="21"/>
        </w:rPr>
      </w:pPr>
    </w:p>
    <w:p w14:paraId="53DE4759"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69" w:name="_Toc105141946"/>
      <w:r w:rsidRPr="00AE2739">
        <w:rPr>
          <w:rFonts w:ascii="ＭＳ 明朝" w:hAnsi="ＭＳ 明朝" w:hint="eastAsia"/>
          <w:b/>
          <w:bCs/>
          <w:szCs w:val="21"/>
        </w:rPr>
        <w:t>第２－２条　材料の見本又は資料の提出</w:t>
      </w:r>
      <w:bookmarkEnd w:id="69"/>
      <w:r w:rsidRPr="00AE2739">
        <w:rPr>
          <w:rFonts w:ascii="ＭＳ 明朝" w:hAnsi="ＭＳ 明朝" w:hint="eastAsia"/>
          <w:b/>
          <w:bCs/>
          <w:szCs w:val="21"/>
        </w:rPr>
        <w:t xml:space="preserve"> </w:t>
      </w:r>
    </w:p>
    <w:p w14:paraId="11640D15" w14:textId="77777777" w:rsidR="003B7180" w:rsidRPr="00AE2739" w:rsidRDefault="003B7180" w:rsidP="003C5494">
      <w:pPr>
        <w:spacing w:line="300" w:lineRule="exact"/>
        <w:ind w:left="424" w:hangingChars="202" w:hanging="424"/>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kern w:val="0"/>
          <w:szCs w:val="21"/>
        </w:rPr>
        <w:t>受注者</w:t>
      </w:r>
      <w:r w:rsidRPr="00AE2739">
        <w:rPr>
          <w:rFonts w:ascii="ＭＳ 明朝" w:hAnsi="ＭＳ 明朝" w:hint="eastAsia"/>
          <w:szCs w:val="21"/>
        </w:rPr>
        <w:t>は、設計図書及び監督職員が指示する工事材料について、事前に見本又は資料を提出し、監督職員の承諾を得るものとする。</w:t>
      </w:r>
    </w:p>
    <w:p w14:paraId="465699BF" w14:textId="77777777" w:rsidR="003B7180" w:rsidRPr="00AE2739" w:rsidRDefault="003B7180" w:rsidP="00AE2739">
      <w:pPr>
        <w:spacing w:line="300" w:lineRule="exact"/>
        <w:rPr>
          <w:rFonts w:ascii="ＭＳ 明朝" w:hAnsi="ＭＳ 明朝"/>
          <w:spacing w:val="2"/>
          <w:szCs w:val="21"/>
        </w:rPr>
      </w:pPr>
    </w:p>
    <w:p w14:paraId="03551A4B"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0" w:name="_Toc105141947"/>
      <w:r w:rsidRPr="00AE2739">
        <w:rPr>
          <w:rFonts w:ascii="ＭＳ 明朝" w:hAnsi="ＭＳ 明朝" w:hint="eastAsia"/>
          <w:b/>
          <w:bCs/>
          <w:szCs w:val="21"/>
        </w:rPr>
        <w:t>第２－３条　材料の試験及び検査</w:t>
      </w:r>
      <w:bookmarkEnd w:id="70"/>
      <w:r w:rsidRPr="00AE2739">
        <w:rPr>
          <w:rFonts w:ascii="ＭＳ 明朝" w:hAnsi="ＭＳ 明朝" w:hint="eastAsia"/>
          <w:b/>
          <w:bCs/>
          <w:szCs w:val="21"/>
        </w:rPr>
        <w:t xml:space="preserve"> </w:t>
      </w:r>
    </w:p>
    <w:p w14:paraId="72DE63EB" w14:textId="77777777" w:rsidR="003B7180" w:rsidRPr="00AE2739" w:rsidRDefault="003B7180" w:rsidP="003C5494">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w:t>
      </w:r>
      <w:r w:rsidRPr="00AE2739">
        <w:rPr>
          <w:rFonts w:ascii="ＭＳ 明朝" w:hAnsi="ＭＳ 明朝" w:hint="eastAsia"/>
          <w:kern w:val="0"/>
          <w:szCs w:val="21"/>
        </w:rPr>
        <w:t>受注者</w:t>
      </w:r>
      <w:r w:rsidRPr="00AE2739">
        <w:rPr>
          <w:rFonts w:ascii="ＭＳ 明朝" w:hAnsi="ＭＳ 明朝" w:hint="eastAsia"/>
          <w:szCs w:val="21"/>
        </w:rPr>
        <w:t>は、設計図書及び監督職員の指示により検査又は試験を行うこととしている工事材料について、使用前に</w:t>
      </w:r>
      <w:r w:rsidRPr="00AE2739">
        <w:rPr>
          <w:rFonts w:ascii="ＭＳ 明朝" w:hAnsi="ＭＳ 明朝" w:cs="Century"/>
          <w:szCs w:val="21"/>
        </w:rPr>
        <w:t>JIS</w:t>
      </w:r>
      <w:r w:rsidRPr="00AE2739">
        <w:rPr>
          <w:rFonts w:ascii="ＭＳ 明朝" w:hAnsi="ＭＳ 明朝" w:hint="eastAsia"/>
          <w:szCs w:val="21"/>
        </w:rPr>
        <w:t>規格又は指示する方法により検査又は試験を行わなければならない。</w:t>
      </w:r>
    </w:p>
    <w:p w14:paraId="58AC22D0" w14:textId="77777777" w:rsidR="003B7180" w:rsidRPr="00AE2739" w:rsidRDefault="003B7180" w:rsidP="003C5494">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w:t>
      </w:r>
      <w:r w:rsidRPr="00AE2739">
        <w:rPr>
          <w:rFonts w:ascii="ＭＳ 明朝" w:hAnsi="ＭＳ 明朝" w:hint="eastAsia"/>
          <w:kern w:val="0"/>
          <w:szCs w:val="21"/>
        </w:rPr>
        <w:t>受注者</w:t>
      </w:r>
      <w:r w:rsidRPr="00AE2739">
        <w:rPr>
          <w:rFonts w:ascii="ＭＳ 明朝" w:hAnsi="ＭＳ 明朝" w:hint="eastAsia"/>
          <w:szCs w:val="21"/>
        </w:rPr>
        <w:t>は、検査又は試験に合格したものであっても、使用時において監督職員が変質又は不良品と認めた材料について、再度試験等を行い合格したものを使用しなければならない。また、不良品については、速やかに取替えるとともに、新たに搬入する材料については、再検査を受けなければならない。</w:t>
      </w:r>
    </w:p>
    <w:p w14:paraId="5EC05A74" w14:textId="77777777" w:rsidR="003B7180" w:rsidRPr="00AE2739" w:rsidRDefault="003B7180" w:rsidP="00AE2739">
      <w:pPr>
        <w:spacing w:line="300" w:lineRule="exact"/>
        <w:rPr>
          <w:rFonts w:ascii="ＭＳ 明朝" w:hAnsi="ＭＳ 明朝"/>
          <w:spacing w:val="2"/>
          <w:szCs w:val="21"/>
        </w:rPr>
      </w:pPr>
    </w:p>
    <w:p w14:paraId="145B0CA1"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1" w:name="_Toc105141948"/>
      <w:r w:rsidRPr="00AE2739">
        <w:rPr>
          <w:rFonts w:ascii="ＭＳ 明朝" w:hAnsi="ＭＳ 明朝" w:hint="eastAsia"/>
          <w:b/>
          <w:bCs/>
          <w:szCs w:val="21"/>
        </w:rPr>
        <w:t>第２－４条　材料の保管管理</w:t>
      </w:r>
      <w:bookmarkEnd w:id="71"/>
      <w:r w:rsidRPr="00AE2739">
        <w:rPr>
          <w:rFonts w:ascii="ＭＳ 明朝" w:hAnsi="ＭＳ 明朝" w:hint="eastAsia"/>
          <w:b/>
          <w:bCs/>
          <w:szCs w:val="21"/>
        </w:rPr>
        <w:t xml:space="preserve"> </w:t>
      </w:r>
    </w:p>
    <w:p w14:paraId="040032F7" w14:textId="77777777" w:rsidR="003B7180" w:rsidRPr="00AE2739" w:rsidRDefault="003B7180" w:rsidP="003C5494">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kern w:val="0"/>
          <w:szCs w:val="21"/>
        </w:rPr>
        <w:t>受注者</w:t>
      </w:r>
      <w:r w:rsidRPr="00AE2739">
        <w:rPr>
          <w:rFonts w:ascii="ＭＳ 明朝" w:hAnsi="ＭＳ 明朝" w:hint="eastAsia"/>
          <w:szCs w:val="21"/>
        </w:rPr>
        <w:t>は、現場に搬入された材料を現場内の工事に支障をきたさない場所に整理、保管し、変質、損傷を受けないように管理しなければならない。</w:t>
      </w:r>
    </w:p>
    <w:p w14:paraId="16AFE33B" w14:textId="77777777" w:rsidR="003B7180" w:rsidRPr="00AE2739" w:rsidRDefault="003B7180" w:rsidP="00AE2739">
      <w:pPr>
        <w:spacing w:line="300" w:lineRule="exact"/>
        <w:rPr>
          <w:rFonts w:ascii="ＭＳ 明朝" w:hAnsi="ＭＳ 明朝"/>
          <w:spacing w:val="2"/>
          <w:szCs w:val="21"/>
        </w:rPr>
      </w:pPr>
    </w:p>
    <w:p w14:paraId="74AD1C6E" w14:textId="77777777" w:rsidR="003B7180" w:rsidRPr="00AE2739" w:rsidRDefault="003B7180" w:rsidP="00AE2739">
      <w:pPr>
        <w:spacing w:line="400" w:lineRule="exact"/>
        <w:outlineLvl w:val="1"/>
        <w:rPr>
          <w:rFonts w:ascii="ＭＳ 明朝" w:hAnsi="ＭＳ 明朝"/>
          <w:b/>
          <w:bCs/>
          <w:sz w:val="24"/>
          <w:szCs w:val="24"/>
        </w:rPr>
      </w:pPr>
      <w:bookmarkStart w:id="72" w:name="_Toc105141949"/>
      <w:r w:rsidRPr="00AE2739">
        <w:rPr>
          <w:rFonts w:ascii="ＭＳ 明朝" w:hAnsi="ＭＳ 明朝" w:hint="eastAsia"/>
          <w:b/>
          <w:bCs/>
          <w:sz w:val="24"/>
          <w:szCs w:val="24"/>
        </w:rPr>
        <w:t>第２節　土</w:t>
      </w:r>
      <w:bookmarkEnd w:id="72"/>
    </w:p>
    <w:p w14:paraId="3028AB89"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3" w:name="_Toc105141950"/>
      <w:r w:rsidRPr="00AE2739">
        <w:rPr>
          <w:rFonts w:ascii="ＭＳ 明朝" w:hAnsi="ＭＳ 明朝" w:hint="eastAsia"/>
          <w:b/>
          <w:bCs/>
          <w:szCs w:val="21"/>
        </w:rPr>
        <w:t>第２－５条　一般事項</w:t>
      </w:r>
      <w:bookmarkEnd w:id="73"/>
      <w:r w:rsidRPr="00AE2739">
        <w:rPr>
          <w:rFonts w:ascii="ＭＳ 明朝" w:hAnsi="ＭＳ 明朝" w:hint="eastAsia"/>
          <w:b/>
          <w:bCs/>
          <w:szCs w:val="21"/>
        </w:rPr>
        <w:t xml:space="preserve"> </w:t>
      </w:r>
    </w:p>
    <w:p w14:paraId="23497F1D" w14:textId="77777777" w:rsidR="003B7180" w:rsidRPr="00AE2739" w:rsidRDefault="003B7180" w:rsidP="003C5494">
      <w:pPr>
        <w:spacing w:line="300" w:lineRule="exact"/>
        <w:ind w:left="489" w:hangingChars="233" w:hanging="489"/>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工事に使用する土は、設計図書に示す場合を除き、この仕様書における関係各条項に適合したものとする。</w:t>
      </w:r>
    </w:p>
    <w:p w14:paraId="559E34EE" w14:textId="77777777" w:rsidR="003B7180" w:rsidRPr="00AE2739" w:rsidRDefault="003B7180" w:rsidP="00AE2739">
      <w:pPr>
        <w:spacing w:line="300" w:lineRule="exact"/>
        <w:rPr>
          <w:rFonts w:ascii="ＭＳ 明朝" w:hAnsi="ＭＳ 明朝"/>
          <w:spacing w:val="2"/>
          <w:szCs w:val="21"/>
        </w:rPr>
      </w:pPr>
    </w:p>
    <w:p w14:paraId="31616D8C"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4" w:name="_Toc105141951"/>
      <w:r w:rsidRPr="00AE2739">
        <w:rPr>
          <w:rFonts w:ascii="ＭＳ 明朝" w:hAnsi="ＭＳ 明朝" w:hint="eastAsia"/>
          <w:b/>
          <w:bCs/>
          <w:szCs w:val="21"/>
        </w:rPr>
        <w:lastRenderedPageBreak/>
        <w:t>第２－６条　盛土材料</w:t>
      </w:r>
      <w:bookmarkEnd w:id="74"/>
      <w:r w:rsidRPr="00AE2739">
        <w:rPr>
          <w:rFonts w:ascii="ＭＳ 明朝" w:hAnsi="ＭＳ 明朝" w:hint="eastAsia"/>
          <w:b/>
          <w:bCs/>
          <w:szCs w:val="21"/>
        </w:rPr>
        <w:t xml:space="preserve"> </w:t>
      </w:r>
    </w:p>
    <w:p w14:paraId="01B45A99" w14:textId="77777777" w:rsidR="003B7180" w:rsidRPr="00AE2739" w:rsidRDefault="003B7180" w:rsidP="00AE2739">
      <w:pPr>
        <w:spacing w:line="300" w:lineRule="exact"/>
        <w:rPr>
          <w:rFonts w:ascii="ＭＳ 明朝" w:hAnsi="ＭＳ 明朝"/>
          <w:dstrike/>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盛土材料は、ごみ、竹木、草根、その他の腐食し易い雑物を含まないものとする。</w:t>
      </w:r>
    </w:p>
    <w:p w14:paraId="7F043EAC" w14:textId="77777777" w:rsidR="003B7180" w:rsidRPr="00AE2739" w:rsidRDefault="003B7180" w:rsidP="00AE2739">
      <w:pPr>
        <w:spacing w:line="300" w:lineRule="exact"/>
        <w:rPr>
          <w:rFonts w:ascii="ＭＳ 明朝" w:hAnsi="ＭＳ 明朝"/>
          <w:spacing w:val="2"/>
          <w:szCs w:val="21"/>
        </w:rPr>
      </w:pPr>
    </w:p>
    <w:p w14:paraId="60E55B4C"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5" w:name="_Toc105141952"/>
      <w:r w:rsidRPr="00AE2739">
        <w:rPr>
          <w:rFonts w:ascii="ＭＳ 明朝" w:hAnsi="ＭＳ 明朝" w:hint="eastAsia"/>
          <w:b/>
          <w:bCs/>
          <w:szCs w:val="21"/>
        </w:rPr>
        <w:t>第２－７条　土羽土</w:t>
      </w:r>
      <w:bookmarkEnd w:id="75"/>
      <w:r w:rsidRPr="00AE2739">
        <w:rPr>
          <w:rFonts w:ascii="ＭＳ 明朝" w:hAnsi="ＭＳ 明朝" w:hint="eastAsia"/>
          <w:b/>
          <w:bCs/>
          <w:szCs w:val="21"/>
        </w:rPr>
        <w:t xml:space="preserve"> </w:t>
      </w:r>
    </w:p>
    <w:p w14:paraId="59EC6B7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土羽土は、芝の生育及び法面維持に適したものを使用するものとする。</w:t>
      </w:r>
    </w:p>
    <w:p w14:paraId="5DE3B3E8" w14:textId="77777777" w:rsidR="003B7180" w:rsidRPr="00AE2739" w:rsidRDefault="003B7180" w:rsidP="00AE2739">
      <w:pPr>
        <w:spacing w:line="300" w:lineRule="exact"/>
        <w:rPr>
          <w:rFonts w:ascii="ＭＳ 明朝" w:hAnsi="ＭＳ 明朝"/>
          <w:spacing w:val="2"/>
          <w:szCs w:val="21"/>
        </w:rPr>
      </w:pPr>
    </w:p>
    <w:p w14:paraId="0379B8E8" w14:textId="77777777" w:rsidR="003B7180" w:rsidRPr="00AE2739" w:rsidRDefault="003B7180" w:rsidP="00AE2739">
      <w:pPr>
        <w:spacing w:line="400" w:lineRule="exact"/>
        <w:outlineLvl w:val="1"/>
        <w:rPr>
          <w:rFonts w:ascii="ＭＳ 明朝" w:hAnsi="ＭＳ 明朝"/>
          <w:b/>
          <w:bCs/>
          <w:sz w:val="24"/>
          <w:szCs w:val="24"/>
        </w:rPr>
      </w:pPr>
      <w:bookmarkStart w:id="76" w:name="_Toc105141953"/>
      <w:r w:rsidRPr="00AE2739">
        <w:rPr>
          <w:rFonts w:ascii="ＭＳ 明朝" w:hAnsi="ＭＳ 明朝" w:hint="eastAsia"/>
          <w:b/>
          <w:bCs/>
          <w:sz w:val="24"/>
          <w:szCs w:val="24"/>
        </w:rPr>
        <w:t>第３節　木材</w:t>
      </w:r>
      <w:bookmarkEnd w:id="76"/>
    </w:p>
    <w:p w14:paraId="6FB745CA"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7" w:name="_Toc105141954"/>
      <w:r w:rsidRPr="00AE2739">
        <w:rPr>
          <w:rFonts w:ascii="ＭＳ 明朝" w:hAnsi="ＭＳ 明朝" w:hint="eastAsia"/>
          <w:b/>
          <w:bCs/>
          <w:szCs w:val="21"/>
        </w:rPr>
        <w:t>第２－８条　一般事項</w:t>
      </w:r>
      <w:bookmarkEnd w:id="77"/>
      <w:r w:rsidRPr="00AE2739">
        <w:rPr>
          <w:rFonts w:ascii="ＭＳ 明朝" w:hAnsi="ＭＳ 明朝" w:hint="eastAsia"/>
          <w:b/>
          <w:bCs/>
          <w:szCs w:val="21"/>
        </w:rPr>
        <w:t xml:space="preserve"> </w:t>
      </w:r>
    </w:p>
    <w:p w14:paraId="64FD4859"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１．設計図書に示す寸法表示は、製材においては仕上がり寸法とし、素材にあっては、特に示す場合を除き末口寸法とする。</w:t>
      </w:r>
    </w:p>
    <w:p w14:paraId="63CD62CF" w14:textId="77777777" w:rsidR="003B7180" w:rsidRPr="00AE2739" w:rsidRDefault="003B7180" w:rsidP="00BD3DE5">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２．工事に使用する木材は、設計図書に示した仕様のもので、強度に影響を与える腐朽、裂目その他の欠陥のないものとする。</w:t>
      </w:r>
    </w:p>
    <w:p w14:paraId="59548F4A" w14:textId="77777777"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３．木杭及び丸太は、設計図書で示す場合を除き、樹皮を剥いだ生木を使用する。</w:t>
      </w:r>
    </w:p>
    <w:p w14:paraId="1C09FFE6" w14:textId="77777777" w:rsidR="003B7180" w:rsidRPr="00AE2739" w:rsidRDefault="003B7180" w:rsidP="00AE2739">
      <w:pPr>
        <w:spacing w:line="300" w:lineRule="exact"/>
        <w:rPr>
          <w:rFonts w:ascii="ＭＳ 明朝" w:hAnsi="ＭＳ 明朝"/>
          <w:spacing w:val="2"/>
          <w:szCs w:val="21"/>
        </w:rPr>
      </w:pPr>
    </w:p>
    <w:p w14:paraId="46AAD141" w14:textId="77777777" w:rsidR="003B7180" w:rsidRPr="00AE2739" w:rsidRDefault="003B7180" w:rsidP="00AE2739">
      <w:pPr>
        <w:spacing w:line="400" w:lineRule="exact"/>
        <w:outlineLvl w:val="1"/>
        <w:rPr>
          <w:rFonts w:ascii="ＭＳ 明朝" w:hAnsi="ＭＳ 明朝"/>
          <w:b/>
          <w:bCs/>
          <w:sz w:val="24"/>
          <w:szCs w:val="24"/>
        </w:rPr>
      </w:pPr>
      <w:bookmarkStart w:id="78" w:name="_Toc105141955"/>
      <w:r w:rsidRPr="00AE2739">
        <w:rPr>
          <w:rFonts w:ascii="ＭＳ 明朝" w:hAnsi="ＭＳ 明朝" w:hint="eastAsia"/>
          <w:b/>
          <w:bCs/>
          <w:sz w:val="24"/>
          <w:szCs w:val="24"/>
        </w:rPr>
        <w:t>第４節　石材</w:t>
      </w:r>
      <w:bookmarkEnd w:id="78"/>
    </w:p>
    <w:p w14:paraId="222A7505"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79" w:name="_Toc105141956"/>
      <w:r w:rsidRPr="00AE2739">
        <w:rPr>
          <w:rFonts w:ascii="ＭＳ 明朝" w:hAnsi="ＭＳ 明朝" w:hint="eastAsia"/>
          <w:b/>
          <w:bCs/>
          <w:szCs w:val="21"/>
        </w:rPr>
        <w:t>第２－９条　一般事項</w:t>
      </w:r>
      <w:bookmarkEnd w:id="79"/>
      <w:r w:rsidRPr="00AE2739">
        <w:rPr>
          <w:rFonts w:ascii="ＭＳ 明朝" w:hAnsi="ＭＳ 明朝" w:hint="eastAsia"/>
          <w:b/>
          <w:bCs/>
          <w:szCs w:val="21"/>
        </w:rPr>
        <w:t xml:space="preserve"> </w:t>
      </w:r>
    </w:p>
    <w:p w14:paraId="51D80274"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工事に使用する石材は、設計図書に示した場合を除き、この仕様書における関係各条項に定めた規格で、強度、耐久性、じん性及び摩擦抵抗性を有し、風化、裂目等がないものとする。</w:t>
      </w:r>
    </w:p>
    <w:p w14:paraId="66E2FA79" w14:textId="77777777" w:rsidR="003B7180" w:rsidRPr="00AE2739" w:rsidRDefault="003B7180" w:rsidP="00AE2739">
      <w:pPr>
        <w:spacing w:line="300" w:lineRule="exact"/>
        <w:rPr>
          <w:rFonts w:ascii="ＭＳ 明朝" w:hAnsi="ＭＳ 明朝"/>
          <w:b/>
          <w:bCs/>
          <w:szCs w:val="21"/>
        </w:rPr>
      </w:pPr>
    </w:p>
    <w:p w14:paraId="2CAFE819"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0" w:name="_Toc105141957"/>
      <w:r w:rsidRPr="00AE2739">
        <w:rPr>
          <w:rFonts w:ascii="ＭＳ 明朝" w:hAnsi="ＭＳ 明朝" w:hint="eastAsia"/>
          <w:b/>
          <w:bCs/>
          <w:szCs w:val="21"/>
        </w:rPr>
        <w:t>第２－</w:t>
      </w:r>
      <w:r w:rsidRPr="00AE2739">
        <w:rPr>
          <w:rFonts w:ascii="ＭＳ 明朝" w:hAnsi="ＭＳ 明朝"/>
          <w:b/>
          <w:bCs/>
          <w:szCs w:val="21"/>
        </w:rPr>
        <w:t>10</w:t>
      </w:r>
      <w:r w:rsidRPr="00AE2739">
        <w:rPr>
          <w:rFonts w:ascii="ＭＳ 明朝" w:hAnsi="ＭＳ 明朝" w:hint="eastAsia"/>
          <w:b/>
          <w:bCs/>
          <w:szCs w:val="21"/>
        </w:rPr>
        <w:t>条　間知石</w:t>
      </w:r>
      <w:bookmarkEnd w:id="80"/>
      <w:r w:rsidRPr="00AE2739">
        <w:rPr>
          <w:rFonts w:ascii="ＭＳ 明朝" w:hAnsi="ＭＳ 明朝" w:hint="eastAsia"/>
          <w:b/>
          <w:bCs/>
          <w:szCs w:val="21"/>
        </w:rPr>
        <w:t xml:space="preserve"> </w:t>
      </w:r>
    </w:p>
    <w:p w14:paraId="7367CF6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5003</w:t>
      </w:r>
      <w:r w:rsidRPr="00AE2739">
        <w:rPr>
          <w:rFonts w:ascii="ＭＳ 明朝" w:hAnsi="ＭＳ 明朝" w:hint="eastAsia"/>
          <w:szCs w:val="21"/>
        </w:rPr>
        <w:t>石材に適合したもので､控えは四方落しとし､面はほぼ平らで方形に近いものとする。</w:t>
      </w:r>
    </w:p>
    <w:p w14:paraId="708BEDAA" w14:textId="77777777" w:rsidR="003B7180" w:rsidRPr="00AE2739" w:rsidRDefault="003B7180" w:rsidP="00AE2739">
      <w:pPr>
        <w:spacing w:line="300" w:lineRule="exact"/>
        <w:rPr>
          <w:rFonts w:ascii="ＭＳ 明朝" w:hAnsi="ＭＳ 明朝"/>
          <w:spacing w:val="2"/>
          <w:szCs w:val="21"/>
        </w:rPr>
      </w:pPr>
    </w:p>
    <w:p w14:paraId="432997C1"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1" w:name="_Toc105141958"/>
      <w:r w:rsidRPr="00AE2739">
        <w:rPr>
          <w:rFonts w:ascii="ＭＳ 明朝" w:hAnsi="ＭＳ 明朝" w:hint="eastAsia"/>
          <w:b/>
          <w:bCs/>
          <w:szCs w:val="21"/>
        </w:rPr>
        <w:t>第２－</w:t>
      </w:r>
      <w:r w:rsidRPr="00AE2739">
        <w:rPr>
          <w:rFonts w:ascii="ＭＳ 明朝" w:hAnsi="ＭＳ 明朝"/>
          <w:b/>
          <w:bCs/>
          <w:szCs w:val="21"/>
        </w:rPr>
        <w:t>11</w:t>
      </w:r>
      <w:r w:rsidRPr="00AE2739">
        <w:rPr>
          <w:rFonts w:ascii="ＭＳ 明朝" w:hAnsi="ＭＳ 明朝" w:hint="eastAsia"/>
          <w:b/>
          <w:bCs/>
          <w:szCs w:val="21"/>
        </w:rPr>
        <w:t>条　割石</w:t>
      </w:r>
      <w:bookmarkEnd w:id="81"/>
      <w:r w:rsidRPr="00AE2739">
        <w:rPr>
          <w:rFonts w:ascii="ＭＳ 明朝" w:hAnsi="ＭＳ 明朝" w:hint="eastAsia"/>
          <w:b/>
          <w:bCs/>
          <w:szCs w:val="21"/>
        </w:rPr>
        <w:t xml:space="preserve"> </w:t>
      </w:r>
    </w:p>
    <w:p w14:paraId="2DAFB0D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5003</w:t>
      </w:r>
      <w:r w:rsidRPr="00AE2739">
        <w:rPr>
          <w:rFonts w:ascii="ＭＳ 明朝" w:hAnsi="ＭＳ 明朝" w:hint="eastAsia"/>
          <w:szCs w:val="21"/>
        </w:rPr>
        <w:t>石材に適合したもので､控えは二方落しとし､面はほぼ平らで方形に近いものとする。</w:t>
      </w:r>
    </w:p>
    <w:p w14:paraId="481FE6E5" w14:textId="77777777" w:rsidR="003B7180" w:rsidRPr="00AE2739" w:rsidRDefault="003B7180" w:rsidP="00AE2739">
      <w:pPr>
        <w:spacing w:line="300" w:lineRule="exact"/>
        <w:rPr>
          <w:rFonts w:ascii="ＭＳ 明朝" w:hAnsi="ＭＳ 明朝"/>
          <w:spacing w:val="2"/>
          <w:szCs w:val="21"/>
        </w:rPr>
      </w:pPr>
    </w:p>
    <w:p w14:paraId="0AE9C147"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2" w:name="_Toc105141959"/>
      <w:r w:rsidRPr="00AE2739">
        <w:rPr>
          <w:rFonts w:ascii="ＭＳ 明朝" w:hAnsi="ＭＳ 明朝" w:hint="eastAsia"/>
          <w:b/>
          <w:bCs/>
          <w:szCs w:val="21"/>
        </w:rPr>
        <w:t>第２－</w:t>
      </w:r>
      <w:r w:rsidRPr="00AE2739">
        <w:rPr>
          <w:rFonts w:ascii="ＭＳ 明朝" w:hAnsi="ＭＳ 明朝"/>
          <w:b/>
          <w:bCs/>
          <w:szCs w:val="21"/>
        </w:rPr>
        <w:t>12</w:t>
      </w:r>
      <w:r w:rsidRPr="00AE2739">
        <w:rPr>
          <w:rFonts w:ascii="ＭＳ 明朝" w:hAnsi="ＭＳ 明朝" w:hint="eastAsia"/>
          <w:b/>
          <w:bCs/>
          <w:szCs w:val="21"/>
        </w:rPr>
        <w:t>条　割ぐり石</w:t>
      </w:r>
      <w:bookmarkEnd w:id="82"/>
      <w:r w:rsidRPr="00AE2739">
        <w:rPr>
          <w:rFonts w:ascii="ＭＳ 明朝" w:hAnsi="ＭＳ 明朝" w:hint="eastAsia"/>
          <w:b/>
          <w:bCs/>
          <w:szCs w:val="21"/>
        </w:rPr>
        <w:t xml:space="preserve"> </w:t>
      </w:r>
    </w:p>
    <w:p w14:paraId="44A86B5A"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5006</w:t>
      </w:r>
      <w:r w:rsidRPr="00AE2739">
        <w:rPr>
          <w:rFonts w:ascii="ＭＳ 明朝" w:hAnsi="ＭＳ 明朝" w:cs="Century" w:hint="eastAsia"/>
          <w:szCs w:val="21"/>
        </w:rPr>
        <w:t xml:space="preserve"> </w:t>
      </w:r>
      <w:r w:rsidRPr="00AE2739">
        <w:rPr>
          <w:rFonts w:ascii="ＭＳ 明朝" w:hAnsi="ＭＳ 明朝" w:hint="eastAsia"/>
          <w:szCs w:val="21"/>
        </w:rPr>
        <w:t>割ぐり石に適合したもので、天然石を破砕したものであって、うすっぺらなもの及び細長いものであってはならない。</w:t>
      </w:r>
    </w:p>
    <w:p w14:paraId="0C2B3C22" w14:textId="77777777" w:rsidR="003B7180" w:rsidRPr="00AE2739" w:rsidRDefault="003B7180" w:rsidP="00AE2739">
      <w:pPr>
        <w:spacing w:line="300" w:lineRule="exact"/>
        <w:rPr>
          <w:rFonts w:ascii="ＭＳ 明朝" w:hAnsi="ＭＳ 明朝"/>
          <w:spacing w:val="2"/>
          <w:szCs w:val="21"/>
        </w:rPr>
      </w:pPr>
    </w:p>
    <w:p w14:paraId="71AE8F0F"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3" w:name="_Toc105141960"/>
      <w:r w:rsidRPr="00AE2739">
        <w:rPr>
          <w:rFonts w:ascii="ＭＳ 明朝" w:hAnsi="ＭＳ 明朝" w:hint="eastAsia"/>
          <w:b/>
          <w:bCs/>
          <w:szCs w:val="21"/>
        </w:rPr>
        <w:t>第２－</w:t>
      </w:r>
      <w:r w:rsidRPr="00AE2739">
        <w:rPr>
          <w:rFonts w:ascii="ＭＳ 明朝" w:hAnsi="ＭＳ 明朝"/>
          <w:b/>
          <w:bCs/>
          <w:szCs w:val="21"/>
        </w:rPr>
        <w:t>13</w:t>
      </w:r>
      <w:r w:rsidRPr="00AE2739">
        <w:rPr>
          <w:rFonts w:ascii="ＭＳ 明朝" w:hAnsi="ＭＳ 明朝" w:hint="eastAsia"/>
          <w:b/>
          <w:bCs/>
          <w:szCs w:val="21"/>
        </w:rPr>
        <w:t>条　雑割石</w:t>
      </w:r>
      <w:bookmarkEnd w:id="83"/>
      <w:r w:rsidRPr="00AE2739">
        <w:rPr>
          <w:rFonts w:ascii="ＭＳ 明朝" w:hAnsi="ＭＳ 明朝" w:hint="eastAsia"/>
          <w:b/>
          <w:bCs/>
          <w:szCs w:val="21"/>
        </w:rPr>
        <w:t xml:space="preserve"> </w:t>
      </w:r>
    </w:p>
    <w:p w14:paraId="50B320D1"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雑割石の形状は、概ねくさび形とし、うすっぺらなもの及び細長いものであってはならない。前面は、概ね四辺形であって、二稜辺の平均長さが控長の</w:t>
      </w:r>
      <w:r w:rsidRPr="00AE2739">
        <w:rPr>
          <w:rFonts w:ascii="ＭＳ 明朝" w:hAnsi="ＭＳ 明朝" w:cs="Century"/>
          <w:szCs w:val="21"/>
        </w:rPr>
        <w:t>2</w:t>
      </w:r>
      <w:r w:rsidRPr="00AE2739">
        <w:rPr>
          <w:rFonts w:ascii="ＭＳ 明朝" w:hAnsi="ＭＳ 明朝" w:hint="eastAsia"/>
          <w:szCs w:val="21"/>
        </w:rPr>
        <w:t>／</w:t>
      </w:r>
      <w:r w:rsidRPr="00AE2739">
        <w:rPr>
          <w:rFonts w:ascii="ＭＳ 明朝" w:hAnsi="ＭＳ 明朝" w:cs="Century"/>
          <w:szCs w:val="21"/>
        </w:rPr>
        <w:t>3</w:t>
      </w:r>
      <w:r w:rsidRPr="00AE2739">
        <w:rPr>
          <w:rFonts w:ascii="ＭＳ 明朝" w:hAnsi="ＭＳ 明朝" w:hint="eastAsia"/>
          <w:szCs w:val="21"/>
        </w:rPr>
        <w:t>程度のものとする。</w:t>
      </w:r>
    </w:p>
    <w:p w14:paraId="02FEE133" w14:textId="77777777" w:rsidR="003B7180" w:rsidRPr="00AE2739" w:rsidRDefault="003B7180" w:rsidP="00AE2739">
      <w:pPr>
        <w:spacing w:line="300" w:lineRule="exact"/>
        <w:rPr>
          <w:rFonts w:ascii="ＭＳ 明朝" w:hAnsi="ＭＳ 明朝"/>
          <w:spacing w:val="2"/>
          <w:szCs w:val="21"/>
        </w:rPr>
      </w:pPr>
    </w:p>
    <w:p w14:paraId="07120AE4"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4" w:name="_Toc105141961"/>
      <w:r w:rsidRPr="00AE2739">
        <w:rPr>
          <w:rFonts w:ascii="ＭＳ 明朝" w:hAnsi="ＭＳ 明朝" w:hint="eastAsia"/>
          <w:b/>
          <w:bCs/>
          <w:szCs w:val="21"/>
        </w:rPr>
        <w:t>第２－</w:t>
      </w:r>
      <w:r w:rsidRPr="00AE2739">
        <w:rPr>
          <w:rFonts w:ascii="ＭＳ 明朝" w:hAnsi="ＭＳ 明朝"/>
          <w:b/>
          <w:bCs/>
          <w:szCs w:val="21"/>
        </w:rPr>
        <w:t>14</w:t>
      </w:r>
      <w:r w:rsidRPr="00AE2739">
        <w:rPr>
          <w:rFonts w:ascii="ＭＳ 明朝" w:hAnsi="ＭＳ 明朝" w:hint="eastAsia"/>
          <w:b/>
          <w:bCs/>
          <w:szCs w:val="21"/>
        </w:rPr>
        <w:t>条　雑石（粗石、野面石）</w:t>
      </w:r>
      <w:bookmarkEnd w:id="84"/>
    </w:p>
    <w:p w14:paraId="5A388A7F"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雑石（粗石、野面石）は、天然石又は破砕石で、うすっぺらなもの及び細長いものであってはならない。</w:t>
      </w:r>
    </w:p>
    <w:p w14:paraId="4626076A" w14:textId="77777777" w:rsidR="003B7180" w:rsidRPr="00AE2739" w:rsidRDefault="003B7180" w:rsidP="00AE2739">
      <w:pPr>
        <w:spacing w:line="300" w:lineRule="exact"/>
        <w:rPr>
          <w:rFonts w:ascii="ＭＳ 明朝" w:hAnsi="ＭＳ 明朝"/>
          <w:spacing w:val="2"/>
          <w:szCs w:val="21"/>
        </w:rPr>
      </w:pPr>
    </w:p>
    <w:p w14:paraId="3BF73D88"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5" w:name="_Toc105141962"/>
      <w:r w:rsidRPr="00AE2739">
        <w:rPr>
          <w:rFonts w:ascii="ＭＳ 明朝" w:hAnsi="ＭＳ 明朝" w:hint="eastAsia"/>
          <w:b/>
          <w:bCs/>
          <w:szCs w:val="21"/>
        </w:rPr>
        <w:t>第２－</w:t>
      </w:r>
      <w:r w:rsidRPr="00AE2739">
        <w:rPr>
          <w:rFonts w:ascii="ＭＳ 明朝" w:hAnsi="ＭＳ 明朝"/>
          <w:b/>
          <w:bCs/>
          <w:szCs w:val="21"/>
        </w:rPr>
        <w:t>15</w:t>
      </w:r>
      <w:r w:rsidRPr="00AE2739">
        <w:rPr>
          <w:rFonts w:ascii="ＭＳ 明朝" w:hAnsi="ＭＳ 明朝" w:hint="eastAsia"/>
          <w:b/>
          <w:bCs/>
          <w:szCs w:val="21"/>
        </w:rPr>
        <w:t>条　玉石</w:t>
      </w:r>
      <w:bookmarkEnd w:id="85"/>
      <w:r w:rsidRPr="00AE2739">
        <w:rPr>
          <w:rFonts w:ascii="ＭＳ 明朝" w:hAnsi="ＭＳ 明朝" w:hint="eastAsia"/>
          <w:b/>
          <w:bCs/>
          <w:szCs w:val="21"/>
        </w:rPr>
        <w:t xml:space="preserve"> </w:t>
      </w:r>
    </w:p>
    <w:p w14:paraId="170063F3"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玉石とは、丸みをもつ天然石で径が</w:t>
      </w:r>
      <w:r w:rsidRPr="00AE2739">
        <w:rPr>
          <w:rFonts w:ascii="ＭＳ 明朝" w:hAnsi="ＭＳ 明朝" w:cs="Century"/>
          <w:szCs w:val="21"/>
        </w:rPr>
        <w:t>15cm</w:t>
      </w:r>
      <w:r w:rsidRPr="00AE2739">
        <w:rPr>
          <w:rFonts w:ascii="ＭＳ 明朝" w:hAnsi="ＭＳ 明朝" w:hint="eastAsia"/>
          <w:szCs w:val="21"/>
        </w:rPr>
        <w:t>～</w:t>
      </w:r>
      <w:r w:rsidRPr="00AE2739">
        <w:rPr>
          <w:rFonts w:ascii="ＭＳ 明朝" w:hAnsi="ＭＳ 明朝" w:cs="Century"/>
          <w:szCs w:val="21"/>
        </w:rPr>
        <w:t>25cm</w:t>
      </w:r>
      <w:r w:rsidRPr="00AE2739">
        <w:rPr>
          <w:rFonts w:ascii="ＭＳ 明朝" w:hAnsi="ＭＳ 明朝" w:hint="eastAsia"/>
          <w:szCs w:val="21"/>
        </w:rPr>
        <w:t>のものをいい、形状は概ね卵体とし、表面が粗雑なもの、うすっぺらなもの及び細長いものであってはならない。</w:t>
      </w:r>
    </w:p>
    <w:p w14:paraId="05071714" w14:textId="77777777" w:rsidR="003B7180" w:rsidRPr="00AE2739" w:rsidRDefault="003B7180" w:rsidP="00AE2739">
      <w:pPr>
        <w:spacing w:line="300" w:lineRule="exact"/>
        <w:rPr>
          <w:rFonts w:ascii="ＭＳ 明朝" w:hAnsi="ＭＳ 明朝"/>
          <w:spacing w:val="2"/>
          <w:szCs w:val="21"/>
        </w:rPr>
      </w:pPr>
    </w:p>
    <w:p w14:paraId="7C0D1DC6"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6" w:name="_Toc105141963"/>
      <w:r w:rsidRPr="00AE2739">
        <w:rPr>
          <w:rFonts w:ascii="ＭＳ 明朝" w:hAnsi="ＭＳ 明朝" w:hint="eastAsia"/>
          <w:b/>
          <w:bCs/>
          <w:szCs w:val="21"/>
        </w:rPr>
        <w:t>第２－</w:t>
      </w:r>
      <w:r w:rsidRPr="00AE2739">
        <w:rPr>
          <w:rFonts w:ascii="ＭＳ 明朝" w:hAnsi="ＭＳ 明朝"/>
          <w:b/>
          <w:bCs/>
          <w:szCs w:val="21"/>
        </w:rPr>
        <w:t>16</w:t>
      </w:r>
      <w:r w:rsidRPr="00AE2739">
        <w:rPr>
          <w:rFonts w:ascii="ＭＳ 明朝" w:hAnsi="ＭＳ 明朝" w:hint="eastAsia"/>
          <w:b/>
          <w:bCs/>
          <w:szCs w:val="21"/>
        </w:rPr>
        <w:t>条　栗石</w:t>
      </w:r>
      <w:bookmarkEnd w:id="86"/>
      <w:r w:rsidRPr="00AE2739">
        <w:rPr>
          <w:rFonts w:ascii="ＭＳ 明朝" w:hAnsi="ＭＳ 明朝" w:hint="eastAsia"/>
          <w:b/>
          <w:bCs/>
          <w:szCs w:val="21"/>
        </w:rPr>
        <w:t xml:space="preserve"> </w:t>
      </w:r>
    </w:p>
    <w:p w14:paraId="1E3C2806"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栗石とは、玉石又は割ぐり石で</w:t>
      </w:r>
      <w:r w:rsidRPr="00AE2739">
        <w:rPr>
          <w:rFonts w:ascii="ＭＳ 明朝" w:hAnsi="ＭＳ 明朝" w:cs="Century"/>
          <w:szCs w:val="21"/>
        </w:rPr>
        <w:t>20cm</w:t>
      </w:r>
      <w:r w:rsidRPr="00AE2739">
        <w:rPr>
          <w:rFonts w:ascii="ＭＳ 明朝" w:hAnsi="ＭＳ 明朝" w:hint="eastAsia"/>
          <w:szCs w:val="21"/>
        </w:rPr>
        <w:t>以下の小さなもので、うすっぺらなもの及び細長いものであってはならない。</w:t>
      </w:r>
    </w:p>
    <w:p w14:paraId="04D821A9" w14:textId="77777777" w:rsidR="003B7180" w:rsidRPr="00AE2739" w:rsidRDefault="003B7180" w:rsidP="00AE2739">
      <w:pPr>
        <w:spacing w:line="300" w:lineRule="exact"/>
        <w:rPr>
          <w:rFonts w:ascii="ＭＳ 明朝" w:hAnsi="ＭＳ 明朝"/>
          <w:spacing w:val="2"/>
          <w:szCs w:val="21"/>
        </w:rPr>
      </w:pPr>
    </w:p>
    <w:p w14:paraId="728FFBB3"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7" w:name="_Toc105141964"/>
      <w:r w:rsidRPr="00AE2739">
        <w:rPr>
          <w:rFonts w:ascii="ＭＳ 明朝" w:hAnsi="ＭＳ 明朝" w:hint="eastAsia"/>
          <w:b/>
          <w:bCs/>
          <w:szCs w:val="21"/>
        </w:rPr>
        <w:t>第２－</w:t>
      </w:r>
      <w:r w:rsidRPr="00AE2739">
        <w:rPr>
          <w:rFonts w:ascii="ＭＳ 明朝" w:hAnsi="ＭＳ 明朝"/>
          <w:b/>
          <w:bCs/>
          <w:szCs w:val="21"/>
        </w:rPr>
        <w:t>17</w:t>
      </w:r>
      <w:r w:rsidRPr="00AE2739">
        <w:rPr>
          <w:rFonts w:ascii="ＭＳ 明朝" w:hAnsi="ＭＳ 明朝" w:hint="eastAsia"/>
          <w:b/>
          <w:bCs/>
          <w:szCs w:val="21"/>
        </w:rPr>
        <w:t>条　その他の砂利、砂、砕石類</w:t>
      </w:r>
      <w:bookmarkEnd w:id="87"/>
      <w:r w:rsidRPr="00AE2739">
        <w:rPr>
          <w:rFonts w:ascii="ＭＳ 明朝" w:hAnsi="ＭＳ 明朝" w:hint="eastAsia"/>
          <w:b/>
          <w:bCs/>
          <w:szCs w:val="21"/>
        </w:rPr>
        <w:t xml:space="preserve"> </w:t>
      </w:r>
    </w:p>
    <w:p w14:paraId="18B801C8"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１．砂利及び砕石の粒度、形状及びごみ、どろ、有機不純物の含有量は、設計図書に示す場合を除</w:t>
      </w:r>
      <w:r w:rsidRPr="00AE2739">
        <w:rPr>
          <w:rFonts w:ascii="ＭＳ 明朝" w:hAnsi="ＭＳ 明朝" w:hint="eastAsia"/>
          <w:szCs w:val="21"/>
        </w:rPr>
        <w:lastRenderedPageBreak/>
        <w:t>き、この仕様書における関係各条項に適合したものとする。</w:t>
      </w:r>
    </w:p>
    <w:p w14:paraId="662923F4"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２．砂の粒度及びごみ、どろ、有機不純物の含有量は、設計図書に示す場合を除き、この仕様書における関係各条項に適合したものとする。</w:t>
      </w:r>
    </w:p>
    <w:p w14:paraId="535540B9"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３．切込砂利及び切込砕石は、本条第</w:t>
      </w:r>
      <w:r w:rsidRPr="00AE2739">
        <w:rPr>
          <w:rFonts w:ascii="ＭＳ 明朝" w:hAnsi="ＭＳ 明朝" w:cs="Century"/>
          <w:szCs w:val="21"/>
        </w:rPr>
        <w:t>1</w:t>
      </w:r>
      <w:r w:rsidRPr="00AE2739">
        <w:rPr>
          <w:rFonts w:ascii="ＭＳ 明朝" w:hAnsi="ＭＳ 明朝" w:hint="eastAsia"/>
          <w:szCs w:val="21"/>
        </w:rPr>
        <w:t>項及び第</w:t>
      </w:r>
      <w:r w:rsidRPr="00AE2739">
        <w:rPr>
          <w:rFonts w:ascii="ＭＳ 明朝" w:hAnsi="ＭＳ 明朝" w:cs="Century"/>
          <w:szCs w:val="21"/>
        </w:rPr>
        <w:t>2</w:t>
      </w:r>
      <w:r w:rsidRPr="00AE2739">
        <w:rPr>
          <w:rFonts w:ascii="ＭＳ 明朝" w:hAnsi="ＭＳ 明朝" w:hint="eastAsia"/>
          <w:szCs w:val="21"/>
        </w:rPr>
        <w:t>項の仕様に準拠し、最大粒径等は、設計図書によるものとする。</w:t>
      </w:r>
    </w:p>
    <w:p w14:paraId="08A0E76E"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４．鉄鋼スラグは、均一な材質と密度を持ち、どろ、有機不純物等の含有量は、使用目的に応じたものとしなければならない。</w:t>
      </w:r>
    </w:p>
    <w:p w14:paraId="1FDB21DB" w14:textId="77777777" w:rsidR="003B7180" w:rsidRPr="00AE2739" w:rsidRDefault="003B7180" w:rsidP="00AE2739">
      <w:pPr>
        <w:spacing w:line="300" w:lineRule="exact"/>
        <w:rPr>
          <w:rFonts w:ascii="ＭＳ 明朝" w:hAnsi="ＭＳ 明朝"/>
          <w:spacing w:val="2"/>
          <w:szCs w:val="21"/>
        </w:rPr>
      </w:pPr>
    </w:p>
    <w:p w14:paraId="34AE9F8F" w14:textId="77777777" w:rsidR="003B7180" w:rsidRPr="00AE2739" w:rsidRDefault="003B7180" w:rsidP="00AE2739">
      <w:pPr>
        <w:spacing w:line="400" w:lineRule="exact"/>
        <w:outlineLvl w:val="1"/>
        <w:rPr>
          <w:rFonts w:ascii="ＭＳ 明朝" w:hAnsi="ＭＳ 明朝"/>
          <w:b/>
          <w:bCs/>
          <w:sz w:val="24"/>
          <w:szCs w:val="24"/>
        </w:rPr>
      </w:pPr>
      <w:bookmarkStart w:id="88" w:name="_Toc105141965"/>
      <w:r w:rsidRPr="00AE2739">
        <w:rPr>
          <w:rFonts w:ascii="ＭＳ 明朝" w:hAnsi="ＭＳ 明朝" w:hint="eastAsia"/>
          <w:b/>
          <w:bCs/>
          <w:sz w:val="24"/>
          <w:szCs w:val="24"/>
        </w:rPr>
        <w:t>第5節　骨材</w:t>
      </w:r>
      <w:bookmarkEnd w:id="88"/>
    </w:p>
    <w:p w14:paraId="2A2BF1FD"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9" w:name="_Toc105141966"/>
      <w:r w:rsidRPr="00AE2739">
        <w:rPr>
          <w:rFonts w:ascii="ＭＳ 明朝" w:hAnsi="ＭＳ 明朝" w:hint="eastAsia"/>
          <w:b/>
          <w:bCs/>
          <w:szCs w:val="21"/>
        </w:rPr>
        <w:t>第２－</w:t>
      </w:r>
      <w:r w:rsidRPr="00AE2739">
        <w:rPr>
          <w:rFonts w:ascii="ＭＳ 明朝" w:hAnsi="ＭＳ 明朝"/>
          <w:b/>
          <w:bCs/>
          <w:szCs w:val="21"/>
        </w:rPr>
        <w:t>18</w:t>
      </w:r>
      <w:r w:rsidRPr="00AE2739">
        <w:rPr>
          <w:rFonts w:ascii="ＭＳ 明朝" w:hAnsi="ＭＳ 明朝" w:hint="eastAsia"/>
          <w:b/>
          <w:bCs/>
          <w:szCs w:val="21"/>
        </w:rPr>
        <w:t>条　一般事項</w:t>
      </w:r>
      <w:bookmarkEnd w:id="89"/>
      <w:r w:rsidRPr="00AE2739">
        <w:rPr>
          <w:rFonts w:ascii="ＭＳ 明朝" w:hAnsi="ＭＳ 明朝" w:hint="eastAsia"/>
          <w:b/>
          <w:bCs/>
          <w:szCs w:val="21"/>
        </w:rPr>
        <w:t xml:space="preserve"> </w:t>
      </w:r>
    </w:p>
    <w:p w14:paraId="72EF43DC" w14:textId="77777777" w:rsidR="003B7180" w:rsidRPr="00AE2739" w:rsidRDefault="003B7180" w:rsidP="00AE2739">
      <w:pPr>
        <w:spacing w:line="300" w:lineRule="exact"/>
        <w:ind w:left="420" w:hangingChars="200" w:hanging="4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１．道路用砕石及びコンクリート用骨材等は、以下の規格に適合するものとする。</w:t>
      </w:r>
    </w:p>
    <w:p w14:paraId="600B3DAA" w14:textId="77777777" w:rsidR="003B7180" w:rsidRPr="00AE2739" w:rsidRDefault="003B7180" w:rsidP="00AE2739">
      <w:pPr>
        <w:spacing w:line="300" w:lineRule="exact"/>
        <w:ind w:left="420" w:hangingChars="200" w:hanging="4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JIS A 5001　　（道路用砕石）</w:t>
      </w:r>
    </w:p>
    <w:p w14:paraId="2A498E95" w14:textId="77777777" w:rsidR="003B7180" w:rsidRPr="00AE2739" w:rsidRDefault="003B7180" w:rsidP="00BD3DE5">
      <w:pPr>
        <w:spacing w:line="300" w:lineRule="exact"/>
        <w:ind w:left="2520" w:hangingChars="1200" w:hanging="25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JIS A 5308　　（レディーミクストコンクリート）附属書A（レディーミクストコンクリート用骨材）</w:t>
      </w:r>
    </w:p>
    <w:p w14:paraId="62EFAC3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5005</w:t>
      </w:r>
      <w:r w:rsidRPr="00AE2739">
        <w:rPr>
          <w:rFonts w:ascii="ＭＳ 明朝" w:hAnsi="ＭＳ 明朝" w:hint="eastAsia"/>
          <w:szCs w:val="21"/>
        </w:rPr>
        <w:t xml:space="preserve">　　（コンクリート用砕石及び砕砂）</w:t>
      </w:r>
    </w:p>
    <w:p w14:paraId="1FAE9BC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5011</w:t>
      </w:r>
      <w:r w:rsidRPr="00AE2739">
        <w:rPr>
          <w:rFonts w:ascii="ＭＳ 明朝" w:hAnsi="ＭＳ 明朝" w:hint="eastAsia"/>
          <w:szCs w:val="21"/>
        </w:rPr>
        <w:t>－</w:t>
      </w:r>
      <w:r w:rsidRPr="00AE2739">
        <w:rPr>
          <w:rFonts w:ascii="ＭＳ 明朝" w:hAnsi="ＭＳ 明朝" w:cs="Century"/>
          <w:szCs w:val="21"/>
        </w:rPr>
        <w:t>1</w:t>
      </w:r>
      <w:r>
        <w:rPr>
          <w:rFonts w:ascii="ＭＳ 明朝" w:hAnsi="ＭＳ 明朝" w:cs="Century" w:hint="eastAsia"/>
          <w:szCs w:val="21"/>
        </w:rPr>
        <w:t xml:space="preserve"> </w:t>
      </w:r>
      <w:r w:rsidRPr="00AE2739">
        <w:rPr>
          <w:rFonts w:ascii="ＭＳ 明朝" w:hAnsi="ＭＳ 明朝" w:hint="eastAsia"/>
          <w:szCs w:val="21"/>
        </w:rPr>
        <w:t>（コンクリート用スラグ骨材</w:t>
      </w:r>
      <w:r>
        <w:rPr>
          <w:rFonts w:ascii="ＭＳ 明朝" w:hAnsi="ＭＳ 明朝" w:hint="eastAsia"/>
          <w:szCs w:val="21"/>
        </w:rPr>
        <w:t>－第１部：</w:t>
      </w:r>
      <w:r w:rsidRPr="00AE2739">
        <w:rPr>
          <w:rFonts w:ascii="ＭＳ 明朝" w:hAnsi="ＭＳ 明朝" w:hint="eastAsia"/>
          <w:szCs w:val="21"/>
        </w:rPr>
        <w:t>高炉スラグ骨材）</w:t>
      </w:r>
    </w:p>
    <w:p w14:paraId="089A634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5011</w:t>
      </w:r>
      <w:r w:rsidRPr="00AE2739">
        <w:rPr>
          <w:rFonts w:ascii="ＭＳ 明朝" w:hAnsi="ＭＳ 明朝" w:hint="eastAsia"/>
          <w:szCs w:val="21"/>
        </w:rPr>
        <w:t>－</w:t>
      </w:r>
      <w:r w:rsidRPr="00AE2739">
        <w:rPr>
          <w:rFonts w:ascii="ＭＳ 明朝" w:hAnsi="ＭＳ 明朝" w:cs="Century"/>
          <w:szCs w:val="21"/>
        </w:rPr>
        <w:t>2</w:t>
      </w:r>
      <w:r>
        <w:rPr>
          <w:rFonts w:ascii="ＭＳ 明朝" w:hAnsi="ＭＳ 明朝" w:cs="Century" w:hint="eastAsia"/>
          <w:szCs w:val="21"/>
        </w:rPr>
        <w:t xml:space="preserve"> </w:t>
      </w:r>
      <w:r w:rsidRPr="00AE2739">
        <w:rPr>
          <w:rFonts w:ascii="ＭＳ 明朝" w:hAnsi="ＭＳ 明朝" w:hint="eastAsia"/>
          <w:szCs w:val="21"/>
        </w:rPr>
        <w:t>（コンクリート用スラグ骨材</w:t>
      </w:r>
      <w:r>
        <w:rPr>
          <w:rFonts w:ascii="ＭＳ 明朝" w:hAnsi="ＭＳ 明朝" w:hint="eastAsia"/>
          <w:szCs w:val="21"/>
        </w:rPr>
        <w:t>－第２部：</w:t>
      </w:r>
      <w:r w:rsidRPr="00AE2739">
        <w:rPr>
          <w:rFonts w:ascii="ＭＳ 明朝" w:hAnsi="ＭＳ 明朝" w:hint="eastAsia"/>
          <w:szCs w:val="21"/>
        </w:rPr>
        <w:t>フェロニッケルスラグ骨材）</w:t>
      </w:r>
    </w:p>
    <w:p w14:paraId="25DE7F2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5011</w:t>
      </w:r>
      <w:r w:rsidRPr="00AE2739">
        <w:rPr>
          <w:rFonts w:ascii="ＭＳ 明朝" w:hAnsi="ＭＳ 明朝" w:hint="eastAsia"/>
          <w:szCs w:val="21"/>
        </w:rPr>
        <w:t>－</w:t>
      </w:r>
      <w:r w:rsidRPr="00AE2739">
        <w:rPr>
          <w:rFonts w:ascii="ＭＳ 明朝" w:hAnsi="ＭＳ 明朝" w:cs="Century"/>
          <w:szCs w:val="21"/>
        </w:rPr>
        <w:t>3</w:t>
      </w:r>
      <w:r>
        <w:rPr>
          <w:rFonts w:ascii="ＭＳ 明朝" w:hAnsi="ＭＳ 明朝" w:cs="Century" w:hint="eastAsia"/>
          <w:szCs w:val="21"/>
        </w:rPr>
        <w:t xml:space="preserve"> </w:t>
      </w:r>
      <w:r w:rsidRPr="00AE2739">
        <w:rPr>
          <w:rFonts w:ascii="ＭＳ 明朝" w:hAnsi="ＭＳ 明朝" w:hint="eastAsia"/>
          <w:szCs w:val="21"/>
        </w:rPr>
        <w:t>（コンクリート用スラグ骨材</w:t>
      </w:r>
      <w:r>
        <w:rPr>
          <w:rFonts w:ascii="ＭＳ 明朝" w:hAnsi="ＭＳ 明朝" w:hint="eastAsia"/>
          <w:szCs w:val="21"/>
        </w:rPr>
        <w:t>－第３部：</w:t>
      </w:r>
      <w:r w:rsidRPr="00AE2739">
        <w:rPr>
          <w:rFonts w:ascii="ＭＳ 明朝" w:hAnsi="ＭＳ 明朝" w:hint="eastAsia"/>
          <w:szCs w:val="21"/>
        </w:rPr>
        <w:t>銅スラグ骨材）</w:t>
      </w:r>
    </w:p>
    <w:p w14:paraId="63C16431"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JIS A 5011－4</w:t>
      </w:r>
      <w:r>
        <w:rPr>
          <w:rFonts w:ascii="ＭＳ 明朝" w:hAnsi="ＭＳ 明朝" w:hint="eastAsia"/>
          <w:szCs w:val="21"/>
        </w:rPr>
        <w:t xml:space="preserve"> </w:t>
      </w:r>
      <w:r w:rsidRPr="00AE2739">
        <w:rPr>
          <w:rFonts w:ascii="ＭＳ 明朝" w:hAnsi="ＭＳ 明朝" w:hint="eastAsia"/>
          <w:szCs w:val="21"/>
        </w:rPr>
        <w:t>（コンクリート用スラグ骨材</w:t>
      </w:r>
      <w:r>
        <w:rPr>
          <w:rFonts w:ascii="ＭＳ 明朝" w:hAnsi="ＭＳ 明朝" w:hint="eastAsia"/>
          <w:szCs w:val="21"/>
        </w:rPr>
        <w:t>－第４部：</w:t>
      </w:r>
      <w:r w:rsidRPr="00AE2739">
        <w:rPr>
          <w:rFonts w:ascii="ＭＳ 明朝" w:hAnsi="ＭＳ 明朝" w:hint="eastAsia"/>
          <w:szCs w:val="21"/>
        </w:rPr>
        <w:t>電気炉酸化スラグ骨材）</w:t>
      </w:r>
    </w:p>
    <w:p w14:paraId="0D2DA843"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5015</w:t>
      </w:r>
      <w:r w:rsidRPr="00AE2739">
        <w:rPr>
          <w:rFonts w:ascii="ＭＳ 明朝" w:hAnsi="ＭＳ 明朝" w:hint="eastAsia"/>
          <w:szCs w:val="21"/>
        </w:rPr>
        <w:t xml:space="preserve">　　（道路用鉄鋼スラグ）</w:t>
      </w:r>
    </w:p>
    <w:p w14:paraId="2B9CBA8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JIS A 5021　　（コンクリート用再生骨材Ｈ）</w:t>
      </w:r>
    </w:p>
    <w:p w14:paraId="36ABA82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w:t>
      </w:r>
      <w:r w:rsidRPr="00AE2739">
        <w:rPr>
          <w:rFonts w:ascii="ＭＳ 明朝" w:hAnsi="ＭＳ 明朝" w:hint="eastAsia"/>
          <w:kern w:val="0"/>
          <w:szCs w:val="21"/>
        </w:rPr>
        <w:t>受注者</w:t>
      </w:r>
      <w:r w:rsidRPr="00AE2739">
        <w:rPr>
          <w:rFonts w:ascii="ＭＳ 明朝" w:hAnsi="ＭＳ 明朝" w:hint="eastAsia"/>
          <w:szCs w:val="21"/>
        </w:rPr>
        <w:t>は、骨材を寸法別及び種類別に貯蔵しなければならない。</w:t>
      </w:r>
    </w:p>
    <w:p w14:paraId="725DB57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w:t>
      </w:r>
      <w:r w:rsidRPr="00AE2739">
        <w:rPr>
          <w:rFonts w:ascii="ＭＳ 明朝" w:hAnsi="ＭＳ 明朝" w:hint="eastAsia"/>
          <w:kern w:val="0"/>
          <w:szCs w:val="21"/>
        </w:rPr>
        <w:t>受注者</w:t>
      </w:r>
      <w:r w:rsidRPr="00AE2739">
        <w:rPr>
          <w:rFonts w:ascii="ＭＳ 明朝" w:hAnsi="ＭＳ 明朝" w:hint="eastAsia"/>
          <w:szCs w:val="21"/>
        </w:rPr>
        <w:t>は、骨材に有害物が混入しないように貯蔵しなければならない。</w:t>
      </w:r>
    </w:p>
    <w:p w14:paraId="10081211"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w:t>
      </w:r>
      <w:r w:rsidRPr="00AE2739">
        <w:rPr>
          <w:rFonts w:ascii="ＭＳ 明朝" w:hAnsi="ＭＳ 明朝" w:hint="eastAsia"/>
          <w:kern w:val="0"/>
          <w:szCs w:val="21"/>
        </w:rPr>
        <w:t>受注者</w:t>
      </w:r>
      <w:r w:rsidRPr="00AE2739">
        <w:rPr>
          <w:rFonts w:ascii="ＭＳ 明朝" w:hAnsi="ＭＳ 明朝" w:hint="eastAsia"/>
          <w:szCs w:val="21"/>
        </w:rPr>
        <w:t>は、粒度調整路盤材等を貯蔵する場合には、貯蔵場所を平坦にして清掃し、できるだけ骨材の分離を生じないようにし、貯蔵敷地面全面の排水をはかるようにしなければならない。</w:t>
      </w:r>
    </w:p>
    <w:p w14:paraId="20A9DCAF" w14:textId="77777777" w:rsidR="003B7180" w:rsidRPr="00AE2739" w:rsidRDefault="003B7180" w:rsidP="00BD3DE5">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５．</w:t>
      </w:r>
      <w:r w:rsidRPr="00AE2739">
        <w:rPr>
          <w:rFonts w:ascii="ＭＳ 明朝" w:hAnsi="ＭＳ 明朝" w:hint="eastAsia"/>
          <w:kern w:val="0"/>
          <w:szCs w:val="21"/>
        </w:rPr>
        <w:t>受注者</w:t>
      </w:r>
      <w:r w:rsidRPr="00AE2739">
        <w:rPr>
          <w:rFonts w:ascii="ＭＳ 明朝" w:hAnsi="ＭＳ 明朝" w:hint="eastAsia"/>
          <w:szCs w:val="21"/>
        </w:rPr>
        <w:t>は、水硬性粒度調整鉄鋼スラグ、細骨材、又は細粒分を多く含む骨材を貯蔵する場合に、防水シートなどで覆い、雨水がかからないようにしなければならない。</w:t>
      </w:r>
    </w:p>
    <w:p w14:paraId="2F83FC7E"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６．</w:t>
      </w:r>
      <w:r w:rsidRPr="00AE2739">
        <w:rPr>
          <w:rFonts w:ascii="ＭＳ 明朝" w:hAnsi="ＭＳ 明朝" w:hint="eastAsia"/>
          <w:kern w:val="0"/>
          <w:szCs w:val="21"/>
        </w:rPr>
        <w:t>受注者</w:t>
      </w:r>
      <w:r w:rsidRPr="00AE2739">
        <w:rPr>
          <w:rFonts w:ascii="ＭＳ 明朝" w:hAnsi="ＭＳ 明朝" w:hint="eastAsia"/>
          <w:szCs w:val="21"/>
        </w:rPr>
        <w:t>は、石粉、石灰、セメント、回収ダスト、フライアッシュを貯蔵する場合に、防湿的な構造を有するサイロ又は倉庫等を使用しなければならない。</w:t>
      </w:r>
    </w:p>
    <w:p w14:paraId="757A3C38"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７．受注者は、細骨材として海砂を使用する場合は、細骨材貯蔵設備の排水不良に起因して濃縮された塩分が滞留することのないように施工しなければならない。</w:t>
      </w:r>
    </w:p>
    <w:p w14:paraId="6D65375D"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８．受注者は、プレストレスコンクリート部材に細骨材として海砂を使用する場合、シース内グラウト及びプレテンション方式の部材の細骨材に含まれる塩分の許容限度は、原則として細骨材の絶乾重量に対し</w:t>
      </w:r>
      <w:r w:rsidRPr="00AE2739">
        <w:rPr>
          <w:rFonts w:ascii="ＭＳ 明朝" w:hAnsi="ＭＳ 明朝" w:cs="Century"/>
          <w:szCs w:val="21"/>
        </w:rPr>
        <w:t>NaCl</w:t>
      </w:r>
      <w:r w:rsidRPr="00AE2739">
        <w:rPr>
          <w:rFonts w:ascii="ＭＳ 明朝" w:hAnsi="ＭＳ 明朝" w:hint="eastAsia"/>
          <w:szCs w:val="21"/>
        </w:rPr>
        <w:t>に換算して</w:t>
      </w:r>
      <w:r w:rsidRPr="00AE2739">
        <w:rPr>
          <w:rFonts w:ascii="ＭＳ 明朝" w:hAnsi="ＭＳ 明朝" w:cs="Century"/>
          <w:szCs w:val="21"/>
        </w:rPr>
        <w:t>0.03</w:t>
      </w:r>
      <w:r w:rsidRPr="00AE2739">
        <w:rPr>
          <w:rFonts w:ascii="ＭＳ 明朝" w:hAnsi="ＭＳ 明朝" w:hint="eastAsia"/>
          <w:szCs w:val="21"/>
        </w:rPr>
        <w:t>％以下としなければならない。</w:t>
      </w:r>
    </w:p>
    <w:p w14:paraId="5F09D0E9" w14:textId="77777777" w:rsidR="003B7180" w:rsidRPr="00AE2739" w:rsidRDefault="003B7180" w:rsidP="00AE2739">
      <w:pPr>
        <w:spacing w:line="300" w:lineRule="exact"/>
        <w:rPr>
          <w:rFonts w:ascii="ＭＳ 明朝" w:hAnsi="ＭＳ 明朝"/>
          <w:spacing w:val="2"/>
          <w:szCs w:val="21"/>
        </w:rPr>
      </w:pPr>
    </w:p>
    <w:p w14:paraId="16A06AAA"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90" w:name="_Toc105141967"/>
      <w:r w:rsidRPr="00AE2739">
        <w:rPr>
          <w:rFonts w:ascii="ＭＳ 明朝" w:hAnsi="ＭＳ 明朝" w:hint="eastAsia"/>
          <w:b/>
          <w:bCs/>
          <w:szCs w:val="21"/>
        </w:rPr>
        <w:t>第２－</w:t>
      </w:r>
      <w:r w:rsidRPr="00AE2739">
        <w:rPr>
          <w:rFonts w:ascii="ＭＳ 明朝" w:hAnsi="ＭＳ 明朝"/>
          <w:b/>
          <w:bCs/>
          <w:szCs w:val="21"/>
        </w:rPr>
        <w:t>19</w:t>
      </w:r>
      <w:r w:rsidRPr="00AE2739">
        <w:rPr>
          <w:rFonts w:ascii="ＭＳ 明朝" w:hAnsi="ＭＳ 明朝" w:hint="eastAsia"/>
          <w:b/>
          <w:bCs/>
          <w:szCs w:val="21"/>
        </w:rPr>
        <w:t>条　セメントコンクリート用骨材</w:t>
      </w:r>
      <w:bookmarkEnd w:id="90"/>
      <w:r w:rsidRPr="00AE2739">
        <w:rPr>
          <w:rFonts w:ascii="ＭＳ 明朝" w:hAnsi="ＭＳ 明朝" w:hint="eastAsia"/>
          <w:b/>
          <w:bCs/>
          <w:szCs w:val="21"/>
        </w:rPr>
        <w:t xml:space="preserve"> </w:t>
      </w:r>
    </w:p>
    <w:p w14:paraId="2328C47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１．細骨材及び粗骨材の粒度は、表</w:t>
      </w:r>
      <w:r w:rsidRPr="00AE2739">
        <w:rPr>
          <w:rFonts w:ascii="ＭＳ 明朝" w:hAnsi="ＭＳ 明朝" w:cs="Century"/>
          <w:szCs w:val="21"/>
        </w:rPr>
        <w:t>2</w:t>
      </w:r>
      <w:r w:rsidRPr="00AE2739">
        <w:rPr>
          <w:rFonts w:ascii="ＭＳ 明朝" w:hAnsi="ＭＳ 明朝" w:hint="eastAsia"/>
          <w:szCs w:val="21"/>
        </w:rPr>
        <w:t>－</w:t>
      </w:r>
      <w:r w:rsidRPr="00AE2739">
        <w:rPr>
          <w:rFonts w:ascii="ＭＳ 明朝" w:hAnsi="ＭＳ 明朝" w:cs="Century"/>
          <w:szCs w:val="21"/>
        </w:rPr>
        <w:t>2</w:t>
      </w:r>
      <w:r w:rsidRPr="00AE2739">
        <w:rPr>
          <w:rFonts w:ascii="ＭＳ 明朝" w:hAnsi="ＭＳ 明朝" w:hint="eastAsia"/>
          <w:szCs w:val="21"/>
        </w:rPr>
        <w:t>、</w:t>
      </w:r>
      <w:r w:rsidRPr="00AE2739">
        <w:rPr>
          <w:rFonts w:ascii="ＭＳ 明朝" w:hAnsi="ＭＳ 明朝" w:cs="Century"/>
          <w:szCs w:val="21"/>
        </w:rPr>
        <w:t>3</w:t>
      </w:r>
      <w:r w:rsidRPr="00AE2739">
        <w:rPr>
          <w:rFonts w:ascii="ＭＳ 明朝" w:hAnsi="ＭＳ 明朝" w:hint="eastAsia"/>
          <w:szCs w:val="21"/>
        </w:rPr>
        <w:t>、</w:t>
      </w:r>
      <w:r w:rsidRPr="00AE2739">
        <w:rPr>
          <w:rFonts w:ascii="ＭＳ 明朝" w:hAnsi="ＭＳ 明朝" w:cs="Century"/>
          <w:szCs w:val="21"/>
        </w:rPr>
        <w:t>4</w:t>
      </w:r>
      <w:r w:rsidRPr="00AE2739">
        <w:rPr>
          <w:rFonts w:ascii="ＭＳ 明朝" w:hAnsi="ＭＳ 明朝" w:cs="Century" w:hint="eastAsia"/>
          <w:szCs w:val="21"/>
        </w:rPr>
        <w:t>、5</w:t>
      </w:r>
      <w:r w:rsidRPr="00AE2739">
        <w:rPr>
          <w:rFonts w:ascii="ＭＳ 明朝" w:hAnsi="ＭＳ 明朝" w:hint="eastAsia"/>
          <w:szCs w:val="21"/>
        </w:rPr>
        <w:t>の規格に適合するものとする。</w:t>
      </w:r>
    </w:p>
    <w:p w14:paraId="6E04DDDE" w14:textId="77777777" w:rsidR="003B7180" w:rsidRPr="00AE2739" w:rsidRDefault="003B7180" w:rsidP="00AE2739">
      <w:pPr>
        <w:spacing w:line="300" w:lineRule="exact"/>
        <w:rPr>
          <w:rFonts w:ascii="ＭＳ 明朝" w:hAnsi="ＭＳ 明朝"/>
          <w:spacing w:val="2"/>
          <w:szCs w:val="21"/>
        </w:rPr>
      </w:pPr>
    </w:p>
    <w:p w14:paraId="4BC07E0A" w14:textId="77777777" w:rsidR="003B7180" w:rsidRPr="00AE2739" w:rsidRDefault="003B7180" w:rsidP="00AE2739">
      <w:pPr>
        <w:rPr>
          <w:rFonts w:ascii="ＭＳ 明朝" w:hAnsi="ＭＳ 明朝"/>
          <w:spacing w:val="2"/>
          <w:szCs w:val="21"/>
        </w:rPr>
      </w:pPr>
      <w:r w:rsidRPr="00AE2739">
        <w:rPr>
          <w:rFonts w:ascii="ＭＳ 明朝" w:hAnsi="ＭＳ 明朝" w:hint="eastAsia"/>
          <w:szCs w:val="21"/>
        </w:rPr>
        <w:t xml:space="preserve">　　　　　表2－2　無筋・鉄筋コンクリート、舗装コンクリートの細骨材の粒度の範囲</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27"/>
        <w:gridCol w:w="4498"/>
      </w:tblGrid>
      <w:tr w:rsidR="003B7180" w:rsidRPr="004F5E6B" w14:paraId="2A8A3613" w14:textId="77777777" w:rsidTr="00AE2739">
        <w:trPr>
          <w:trHeight w:val="277"/>
        </w:trPr>
        <w:tc>
          <w:tcPr>
            <w:tcW w:w="3427" w:type="dxa"/>
            <w:tcBorders>
              <w:top w:val="single" w:sz="12" w:space="0" w:color="000000"/>
              <w:left w:val="single" w:sz="12" w:space="0" w:color="000000"/>
              <w:bottom w:val="single" w:sz="4" w:space="0" w:color="auto"/>
              <w:right w:val="single" w:sz="4" w:space="0" w:color="auto"/>
            </w:tcBorders>
            <w:vAlign w:val="center"/>
          </w:tcPr>
          <w:p w14:paraId="32B03128"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hint="eastAsia"/>
                <w:szCs w:val="21"/>
              </w:rPr>
              <w:t>ふるいの呼び寸法（</w:t>
            </w:r>
            <w:r w:rsidRPr="00AE2739">
              <w:rPr>
                <w:rFonts w:ascii="ＭＳ 明朝" w:hAnsi="ＭＳ 明朝" w:cs="Century"/>
                <w:szCs w:val="21"/>
              </w:rPr>
              <w:t>mm</w:t>
            </w:r>
            <w:r w:rsidRPr="00AE2739">
              <w:rPr>
                <w:rFonts w:ascii="ＭＳ 明朝" w:hAnsi="ＭＳ 明朝" w:hint="eastAsia"/>
                <w:szCs w:val="21"/>
              </w:rPr>
              <w:t>）</w:t>
            </w:r>
          </w:p>
        </w:tc>
        <w:tc>
          <w:tcPr>
            <w:tcW w:w="4498" w:type="dxa"/>
            <w:tcBorders>
              <w:top w:val="single" w:sz="12" w:space="0" w:color="000000"/>
              <w:left w:val="single" w:sz="4" w:space="0" w:color="auto"/>
              <w:bottom w:val="single" w:sz="4" w:space="0" w:color="auto"/>
              <w:right w:val="single" w:sz="12" w:space="0" w:color="000000"/>
            </w:tcBorders>
            <w:vAlign w:val="center"/>
          </w:tcPr>
          <w:p w14:paraId="2C5A981C"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hint="eastAsia"/>
                <w:szCs w:val="21"/>
              </w:rPr>
              <w:t>ふるいを通るものの重量百分率（％）</w:t>
            </w:r>
          </w:p>
        </w:tc>
      </w:tr>
      <w:tr w:rsidR="003B7180" w:rsidRPr="004F5E6B" w14:paraId="7D09A1F1" w14:textId="77777777" w:rsidTr="00AE2739">
        <w:trPr>
          <w:trHeight w:val="260"/>
        </w:trPr>
        <w:tc>
          <w:tcPr>
            <w:tcW w:w="3427" w:type="dxa"/>
            <w:tcBorders>
              <w:top w:val="single" w:sz="4" w:space="0" w:color="auto"/>
              <w:left w:val="single" w:sz="12" w:space="0" w:color="000000"/>
              <w:bottom w:val="single" w:sz="4" w:space="0" w:color="auto"/>
              <w:right w:val="single" w:sz="4" w:space="0" w:color="auto"/>
            </w:tcBorders>
            <w:vAlign w:val="center"/>
          </w:tcPr>
          <w:p w14:paraId="134950D2"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10</w:t>
            </w:r>
          </w:p>
        </w:tc>
        <w:tc>
          <w:tcPr>
            <w:tcW w:w="4498" w:type="dxa"/>
            <w:tcBorders>
              <w:top w:val="single" w:sz="4" w:space="0" w:color="auto"/>
              <w:left w:val="single" w:sz="4" w:space="0" w:color="auto"/>
              <w:bottom w:val="single" w:sz="4" w:space="0" w:color="auto"/>
              <w:right w:val="single" w:sz="12" w:space="0" w:color="000000"/>
            </w:tcBorders>
            <w:vAlign w:val="center"/>
          </w:tcPr>
          <w:p w14:paraId="7EAE3A90"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100</w:t>
            </w:r>
          </w:p>
        </w:tc>
      </w:tr>
      <w:tr w:rsidR="003B7180" w:rsidRPr="004F5E6B" w14:paraId="53A13389" w14:textId="77777777" w:rsidTr="00AE2739">
        <w:trPr>
          <w:trHeight w:val="235"/>
        </w:trPr>
        <w:tc>
          <w:tcPr>
            <w:tcW w:w="3427" w:type="dxa"/>
            <w:tcBorders>
              <w:top w:val="single" w:sz="4" w:space="0" w:color="auto"/>
              <w:left w:val="single" w:sz="12" w:space="0" w:color="000000"/>
              <w:bottom w:val="single" w:sz="4" w:space="0" w:color="auto"/>
              <w:right w:val="single" w:sz="4" w:space="0" w:color="auto"/>
            </w:tcBorders>
            <w:vAlign w:val="center"/>
          </w:tcPr>
          <w:p w14:paraId="75968FA9"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5</w:t>
            </w:r>
          </w:p>
        </w:tc>
        <w:tc>
          <w:tcPr>
            <w:tcW w:w="4498" w:type="dxa"/>
            <w:tcBorders>
              <w:top w:val="single" w:sz="4" w:space="0" w:color="auto"/>
              <w:left w:val="single" w:sz="4" w:space="0" w:color="auto"/>
              <w:bottom w:val="single" w:sz="4" w:space="0" w:color="auto"/>
              <w:right w:val="single" w:sz="12" w:space="0" w:color="000000"/>
            </w:tcBorders>
            <w:vAlign w:val="center"/>
          </w:tcPr>
          <w:p w14:paraId="2C124300"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90 </w:t>
            </w:r>
            <w:r w:rsidRPr="00AE2739">
              <w:rPr>
                <w:rFonts w:ascii="ＭＳ 明朝" w:hAnsi="ＭＳ 明朝" w:hint="eastAsia"/>
                <w:szCs w:val="21"/>
              </w:rPr>
              <w:t>～</w:t>
            </w:r>
            <w:r w:rsidRPr="00AE2739">
              <w:rPr>
                <w:rFonts w:ascii="ＭＳ 明朝" w:hAnsi="ＭＳ 明朝" w:cs="Century"/>
                <w:szCs w:val="21"/>
              </w:rPr>
              <w:t>100</w:t>
            </w:r>
          </w:p>
        </w:tc>
      </w:tr>
      <w:tr w:rsidR="003B7180" w:rsidRPr="004F5E6B" w14:paraId="326B6F1A" w14:textId="77777777" w:rsidTr="00AE2739">
        <w:trPr>
          <w:trHeight w:val="226"/>
        </w:trPr>
        <w:tc>
          <w:tcPr>
            <w:tcW w:w="3427" w:type="dxa"/>
            <w:tcBorders>
              <w:top w:val="single" w:sz="4" w:space="0" w:color="auto"/>
              <w:left w:val="single" w:sz="12" w:space="0" w:color="000000"/>
              <w:bottom w:val="nil"/>
              <w:right w:val="single" w:sz="4" w:space="0" w:color="auto"/>
            </w:tcBorders>
            <w:vAlign w:val="center"/>
          </w:tcPr>
          <w:p w14:paraId="6A42F51F" w14:textId="77777777" w:rsidR="003B7180" w:rsidRPr="00AE2739" w:rsidRDefault="003B7180" w:rsidP="00AE2739">
            <w:pPr>
              <w:suppressAutoHyphens/>
              <w:kinsoku w:val="0"/>
              <w:overflowPunct w:val="0"/>
              <w:autoSpaceDE w:val="0"/>
              <w:autoSpaceDN w:val="0"/>
              <w:ind w:firstLineChars="750" w:firstLine="1575"/>
              <w:rPr>
                <w:rFonts w:ascii="ＭＳ 明朝" w:hAnsi="ＭＳ 明朝"/>
                <w:sz w:val="24"/>
                <w:szCs w:val="24"/>
              </w:rPr>
            </w:pPr>
            <w:r w:rsidRPr="00AE2739">
              <w:rPr>
                <w:rFonts w:ascii="ＭＳ 明朝" w:hAnsi="ＭＳ 明朝" w:cs="Century"/>
                <w:szCs w:val="21"/>
              </w:rPr>
              <w:t>2.5</w:t>
            </w:r>
          </w:p>
        </w:tc>
        <w:tc>
          <w:tcPr>
            <w:tcW w:w="4498" w:type="dxa"/>
            <w:tcBorders>
              <w:top w:val="single" w:sz="4" w:space="0" w:color="auto"/>
              <w:left w:val="single" w:sz="4" w:space="0" w:color="auto"/>
              <w:bottom w:val="nil"/>
              <w:right w:val="single" w:sz="12" w:space="0" w:color="000000"/>
            </w:tcBorders>
            <w:vAlign w:val="center"/>
          </w:tcPr>
          <w:p w14:paraId="25C284C0"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80 </w:t>
            </w:r>
            <w:r w:rsidRPr="00AE2739">
              <w:rPr>
                <w:rFonts w:ascii="ＭＳ 明朝" w:hAnsi="ＭＳ 明朝" w:hint="eastAsia"/>
                <w:szCs w:val="21"/>
              </w:rPr>
              <w:t>～</w:t>
            </w:r>
            <w:r w:rsidRPr="00AE2739">
              <w:rPr>
                <w:rFonts w:ascii="ＭＳ 明朝" w:hAnsi="ＭＳ 明朝" w:cs="Century"/>
                <w:szCs w:val="21"/>
              </w:rPr>
              <w:t>100</w:t>
            </w:r>
          </w:p>
        </w:tc>
      </w:tr>
      <w:tr w:rsidR="003B7180" w:rsidRPr="004F5E6B" w14:paraId="50DD82CD" w14:textId="77777777" w:rsidTr="00AE2739">
        <w:trPr>
          <w:trHeight w:val="201"/>
        </w:trPr>
        <w:tc>
          <w:tcPr>
            <w:tcW w:w="3427" w:type="dxa"/>
            <w:tcBorders>
              <w:top w:val="single" w:sz="4" w:space="0" w:color="auto"/>
              <w:left w:val="single" w:sz="12" w:space="0" w:color="000000"/>
              <w:bottom w:val="single" w:sz="4" w:space="0" w:color="auto"/>
              <w:right w:val="single" w:sz="4" w:space="0" w:color="auto"/>
            </w:tcBorders>
            <w:vAlign w:val="center"/>
          </w:tcPr>
          <w:p w14:paraId="5E91F882"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  1.2</w:t>
            </w:r>
          </w:p>
        </w:tc>
        <w:tc>
          <w:tcPr>
            <w:tcW w:w="4498" w:type="dxa"/>
            <w:tcBorders>
              <w:top w:val="single" w:sz="4" w:space="0" w:color="auto"/>
              <w:left w:val="single" w:sz="4" w:space="0" w:color="auto"/>
              <w:bottom w:val="single" w:sz="4" w:space="0" w:color="auto"/>
              <w:right w:val="single" w:sz="12" w:space="0" w:color="000000"/>
            </w:tcBorders>
            <w:vAlign w:val="center"/>
          </w:tcPr>
          <w:p w14:paraId="20F778AF"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50 </w:t>
            </w:r>
            <w:r w:rsidRPr="00AE2739">
              <w:rPr>
                <w:rFonts w:ascii="ＭＳ 明朝" w:hAnsi="ＭＳ 明朝" w:hint="eastAsia"/>
                <w:szCs w:val="21"/>
              </w:rPr>
              <w:t>～</w:t>
            </w:r>
            <w:r w:rsidRPr="00AE2739">
              <w:rPr>
                <w:rFonts w:ascii="ＭＳ 明朝" w:hAnsi="ＭＳ 明朝" w:cs="Century"/>
                <w:szCs w:val="21"/>
              </w:rPr>
              <w:t xml:space="preserve"> 90</w:t>
            </w:r>
          </w:p>
        </w:tc>
      </w:tr>
      <w:tr w:rsidR="003B7180" w:rsidRPr="004F5E6B" w14:paraId="5D3896C5" w14:textId="77777777" w:rsidTr="00AE2739">
        <w:trPr>
          <w:trHeight w:val="192"/>
        </w:trPr>
        <w:tc>
          <w:tcPr>
            <w:tcW w:w="3427" w:type="dxa"/>
            <w:tcBorders>
              <w:top w:val="single" w:sz="4" w:space="0" w:color="auto"/>
              <w:left w:val="single" w:sz="12" w:space="0" w:color="000000"/>
              <w:bottom w:val="single" w:sz="4" w:space="0" w:color="auto"/>
              <w:right w:val="single" w:sz="4" w:space="0" w:color="auto"/>
            </w:tcBorders>
            <w:vAlign w:val="center"/>
          </w:tcPr>
          <w:p w14:paraId="5CEFD946"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  0.6</w:t>
            </w:r>
          </w:p>
        </w:tc>
        <w:tc>
          <w:tcPr>
            <w:tcW w:w="4498" w:type="dxa"/>
            <w:tcBorders>
              <w:top w:val="single" w:sz="4" w:space="0" w:color="auto"/>
              <w:left w:val="single" w:sz="4" w:space="0" w:color="auto"/>
              <w:bottom w:val="single" w:sz="4" w:space="0" w:color="auto"/>
              <w:right w:val="single" w:sz="12" w:space="0" w:color="000000"/>
            </w:tcBorders>
            <w:vAlign w:val="center"/>
          </w:tcPr>
          <w:p w14:paraId="786F345C" w14:textId="77777777" w:rsidR="003B7180" w:rsidRPr="00AE2739" w:rsidRDefault="003B7180" w:rsidP="00AE2739">
            <w:pPr>
              <w:suppressAutoHyphens/>
              <w:kinsoku w:val="0"/>
              <w:overflowPunct w:val="0"/>
              <w:autoSpaceDE w:val="0"/>
              <w:autoSpaceDN w:val="0"/>
              <w:ind w:firstLineChars="850" w:firstLine="1785"/>
              <w:rPr>
                <w:rFonts w:ascii="ＭＳ 明朝" w:hAnsi="ＭＳ 明朝"/>
                <w:sz w:val="24"/>
                <w:szCs w:val="24"/>
              </w:rPr>
            </w:pPr>
            <w:r w:rsidRPr="00AE2739">
              <w:rPr>
                <w:rFonts w:ascii="ＭＳ 明朝" w:hAnsi="ＭＳ 明朝" w:cs="Century"/>
                <w:szCs w:val="21"/>
              </w:rPr>
              <w:t xml:space="preserve">25 </w:t>
            </w:r>
            <w:r w:rsidRPr="00AE2739">
              <w:rPr>
                <w:rFonts w:ascii="ＭＳ 明朝" w:hAnsi="ＭＳ 明朝" w:hint="eastAsia"/>
                <w:szCs w:val="21"/>
              </w:rPr>
              <w:t>～</w:t>
            </w:r>
            <w:r w:rsidRPr="00AE2739">
              <w:rPr>
                <w:rFonts w:ascii="ＭＳ 明朝" w:hAnsi="ＭＳ 明朝" w:cs="Century"/>
                <w:szCs w:val="21"/>
              </w:rPr>
              <w:t xml:space="preserve"> 65</w:t>
            </w:r>
          </w:p>
        </w:tc>
      </w:tr>
      <w:tr w:rsidR="003B7180" w:rsidRPr="004F5E6B" w14:paraId="796EE5A9" w14:textId="77777777" w:rsidTr="00AE2739">
        <w:trPr>
          <w:trHeight w:val="267"/>
        </w:trPr>
        <w:tc>
          <w:tcPr>
            <w:tcW w:w="3427" w:type="dxa"/>
            <w:tcBorders>
              <w:top w:val="single" w:sz="4" w:space="0" w:color="auto"/>
              <w:left w:val="single" w:sz="12" w:space="0" w:color="000000"/>
              <w:bottom w:val="single" w:sz="4" w:space="0" w:color="auto"/>
              <w:right w:val="single" w:sz="4" w:space="0" w:color="auto"/>
            </w:tcBorders>
            <w:vAlign w:val="center"/>
          </w:tcPr>
          <w:p w14:paraId="5EFCEC64"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  0.3</w:t>
            </w:r>
          </w:p>
        </w:tc>
        <w:tc>
          <w:tcPr>
            <w:tcW w:w="4498" w:type="dxa"/>
            <w:tcBorders>
              <w:top w:val="single" w:sz="4" w:space="0" w:color="auto"/>
              <w:left w:val="single" w:sz="4" w:space="0" w:color="auto"/>
              <w:bottom w:val="single" w:sz="4" w:space="0" w:color="auto"/>
              <w:right w:val="single" w:sz="12" w:space="0" w:color="000000"/>
            </w:tcBorders>
            <w:vAlign w:val="center"/>
          </w:tcPr>
          <w:p w14:paraId="28059697"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10 </w:t>
            </w:r>
            <w:r w:rsidRPr="00AE2739">
              <w:rPr>
                <w:rFonts w:ascii="ＭＳ 明朝" w:hAnsi="ＭＳ 明朝" w:hint="eastAsia"/>
                <w:szCs w:val="21"/>
              </w:rPr>
              <w:t>～</w:t>
            </w:r>
            <w:r w:rsidRPr="00AE2739">
              <w:rPr>
                <w:rFonts w:ascii="ＭＳ 明朝" w:hAnsi="ＭＳ 明朝" w:cs="Century"/>
                <w:szCs w:val="21"/>
              </w:rPr>
              <w:t xml:space="preserve"> 35</w:t>
            </w:r>
          </w:p>
        </w:tc>
      </w:tr>
      <w:tr w:rsidR="003B7180" w:rsidRPr="004F5E6B" w14:paraId="74A19392" w14:textId="77777777" w:rsidTr="00AE2739">
        <w:trPr>
          <w:trHeight w:val="258"/>
        </w:trPr>
        <w:tc>
          <w:tcPr>
            <w:tcW w:w="3427" w:type="dxa"/>
            <w:tcBorders>
              <w:top w:val="single" w:sz="4" w:space="0" w:color="auto"/>
              <w:left w:val="single" w:sz="12" w:space="0" w:color="000000"/>
              <w:bottom w:val="single" w:sz="12" w:space="0" w:color="000000"/>
              <w:right w:val="single" w:sz="4" w:space="0" w:color="auto"/>
            </w:tcBorders>
            <w:vAlign w:val="center"/>
          </w:tcPr>
          <w:p w14:paraId="2E6D7730"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   0.15   </w:t>
            </w:r>
          </w:p>
        </w:tc>
        <w:tc>
          <w:tcPr>
            <w:tcW w:w="4498" w:type="dxa"/>
            <w:tcBorders>
              <w:top w:val="single" w:sz="4" w:space="0" w:color="auto"/>
              <w:left w:val="single" w:sz="4" w:space="0" w:color="auto"/>
              <w:bottom w:val="single" w:sz="12" w:space="0" w:color="000000"/>
              <w:right w:val="single" w:sz="12" w:space="0" w:color="000000"/>
            </w:tcBorders>
            <w:vAlign w:val="center"/>
          </w:tcPr>
          <w:p w14:paraId="38822A67"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                2 </w:t>
            </w:r>
            <w:r w:rsidRPr="00AE2739">
              <w:rPr>
                <w:rFonts w:ascii="ＭＳ 明朝" w:hAnsi="ＭＳ 明朝" w:hint="eastAsia"/>
                <w:szCs w:val="21"/>
              </w:rPr>
              <w:t>～</w:t>
            </w:r>
            <w:r w:rsidRPr="00AE2739">
              <w:rPr>
                <w:rFonts w:ascii="ＭＳ 明朝" w:hAnsi="ＭＳ 明朝" w:cs="Century"/>
                <w:szCs w:val="21"/>
              </w:rPr>
              <w:t xml:space="preserve"> 10</w:t>
            </w:r>
            <w:r w:rsidRPr="00AE2739">
              <w:rPr>
                <w:rFonts w:ascii="ＭＳ 明朝" w:hAnsi="ＭＳ 明朝" w:hint="eastAsia"/>
                <w:szCs w:val="21"/>
              </w:rPr>
              <w:t xml:space="preserve">　　　　〔注</w:t>
            </w:r>
            <w:r w:rsidRPr="00AE2739">
              <w:rPr>
                <w:rFonts w:ascii="ＭＳ 明朝" w:hAnsi="ＭＳ 明朝" w:cs="Century"/>
                <w:szCs w:val="21"/>
              </w:rPr>
              <w:t>1</w:t>
            </w:r>
            <w:r w:rsidRPr="00AE2739">
              <w:rPr>
                <w:rFonts w:ascii="ＭＳ 明朝" w:hAnsi="ＭＳ 明朝" w:hint="eastAsia"/>
                <w:szCs w:val="21"/>
              </w:rPr>
              <w:t>〕</w:t>
            </w:r>
          </w:p>
        </w:tc>
      </w:tr>
    </w:tbl>
    <w:p w14:paraId="75A7464A" w14:textId="77777777" w:rsidR="003B7180" w:rsidRPr="00AE2739" w:rsidRDefault="003B7180" w:rsidP="00AE2739">
      <w:pPr>
        <w:rPr>
          <w:rFonts w:ascii="ＭＳ 明朝" w:hAnsi="ＭＳ 明朝"/>
          <w:sz w:val="18"/>
          <w:szCs w:val="18"/>
        </w:rPr>
      </w:pPr>
      <w:r w:rsidRPr="00AE2739">
        <w:rPr>
          <w:rFonts w:ascii="ＭＳ 明朝" w:hAnsi="ＭＳ 明朝" w:hint="eastAsia"/>
          <w:sz w:val="18"/>
          <w:szCs w:val="18"/>
        </w:rPr>
        <w:t xml:space="preserve">　　　　〔注</w:t>
      </w:r>
      <w:r w:rsidRPr="00AE2739">
        <w:rPr>
          <w:rFonts w:ascii="ＭＳ 明朝" w:hAnsi="ＭＳ 明朝" w:cs="Century"/>
          <w:sz w:val="18"/>
          <w:szCs w:val="18"/>
        </w:rPr>
        <w:t>1</w:t>
      </w:r>
      <w:r w:rsidRPr="00AE2739">
        <w:rPr>
          <w:rFonts w:ascii="ＭＳ 明朝" w:hAnsi="ＭＳ 明朝" w:hint="eastAsia"/>
          <w:sz w:val="18"/>
          <w:szCs w:val="18"/>
        </w:rPr>
        <w:t>〕砕砂あるいはスラグ細骨材を単独に用いる場合には、2～15％ にしてよい。混合使用する</w:t>
      </w:r>
    </w:p>
    <w:p w14:paraId="2D4087A2" w14:textId="77777777" w:rsidR="003B7180" w:rsidRPr="00AE2739" w:rsidRDefault="003B7180" w:rsidP="00AE2739">
      <w:pPr>
        <w:ind w:firstLineChars="700" w:firstLine="1260"/>
        <w:rPr>
          <w:rFonts w:ascii="ＭＳ 明朝" w:hAnsi="ＭＳ 明朝"/>
          <w:sz w:val="18"/>
          <w:szCs w:val="18"/>
        </w:rPr>
      </w:pPr>
      <w:r w:rsidRPr="00AE2739">
        <w:rPr>
          <w:rFonts w:ascii="ＭＳ 明朝" w:hAnsi="ＭＳ 明朝" w:hint="eastAsia"/>
          <w:sz w:val="18"/>
          <w:szCs w:val="18"/>
        </w:rPr>
        <w:lastRenderedPageBreak/>
        <w:t>場合で、0.15mm 通過分の大半が砕砂あるいはスラグ細骨材である場合には15％としてよい。</w:t>
      </w:r>
    </w:p>
    <w:p w14:paraId="1FA02A5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w:t>
      </w:r>
      <w:r w:rsidRPr="00AE2739">
        <w:rPr>
          <w:rFonts w:ascii="ＭＳ 明朝" w:hAnsi="ＭＳ 明朝" w:cs="Century"/>
          <w:sz w:val="18"/>
          <w:szCs w:val="18"/>
        </w:rPr>
        <w:t>2</w:t>
      </w:r>
      <w:r w:rsidRPr="00AE2739">
        <w:rPr>
          <w:rFonts w:ascii="ＭＳ 明朝" w:hAnsi="ＭＳ 明朝" w:hint="eastAsia"/>
          <w:sz w:val="18"/>
          <w:szCs w:val="18"/>
        </w:rPr>
        <w:t>〕連続した２つのふるいの間の量は45％を超えないのが望ましい。</w:t>
      </w:r>
    </w:p>
    <w:p w14:paraId="5E85394D" w14:textId="77777777" w:rsidR="003B7180" w:rsidRDefault="003B7180" w:rsidP="00BD3DE5">
      <w:pPr>
        <w:spacing w:line="300" w:lineRule="exact"/>
        <w:rPr>
          <w:rFonts w:ascii="ＭＳ 明朝" w:hAnsi="ＭＳ 明朝"/>
          <w:sz w:val="18"/>
          <w:szCs w:val="18"/>
        </w:rPr>
      </w:pPr>
      <w:r w:rsidRPr="00AE2739">
        <w:rPr>
          <w:rFonts w:ascii="ＭＳ 明朝" w:hAnsi="ＭＳ 明朝" w:hint="eastAsia"/>
          <w:sz w:val="18"/>
          <w:szCs w:val="18"/>
        </w:rPr>
        <w:t xml:space="preserve">　　　　〔注</w:t>
      </w:r>
      <w:r w:rsidRPr="00AE2739">
        <w:rPr>
          <w:rFonts w:ascii="ＭＳ 明朝" w:hAnsi="ＭＳ 明朝" w:cs="Century" w:hint="eastAsia"/>
          <w:sz w:val="18"/>
          <w:szCs w:val="18"/>
        </w:rPr>
        <w:t>3</w:t>
      </w:r>
      <w:r w:rsidRPr="00AE2739">
        <w:rPr>
          <w:rFonts w:ascii="ＭＳ 明朝" w:hAnsi="ＭＳ 明朝" w:hint="eastAsia"/>
          <w:sz w:val="18"/>
          <w:szCs w:val="18"/>
        </w:rPr>
        <w:t>〕空気量が3％以上で単位セメント量が250kg/m</w:t>
      </w:r>
      <w:r w:rsidRPr="00AE2739">
        <w:rPr>
          <w:rFonts w:ascii="ＭＳ 明朝" w:hAnsi="ＭＳ 明朝" w:hint="eastAsia"/>
          <w:sz w:val="18"/>
          <w:szCs w:val="18"/>
          <w:vertAlign w:val="superscript"/>
        </w:rPr>
        <w:t>3</w:t>
      </w:r>
      <w:r w:rsidRPr="00AE2739">
        <w:rPr>
          <w:rFonts w:ascii="ＭＳ 明朝" w:hAnsi="ＭＳ 明朝" w:hint="eastAsia"/>
          <w:sz w:val="18"/>
          <w:szCs w:val="18"/>
        </w:rPr>
        <w:t>以上のコンクリートの場合、良質の鉱物質</w:t>
      </w:r>
    </w:p>
    <w:p w14:paraId="37F415D1" w14:textId="77777777" w:rsidR="003B7180" w:rsidRDefault="003B7180" w:rsidP="00BD3DE5">
      <w:pPr>
        <w:spacing w:line="300" w:lineRule="exact"/>
        <w:ind w:firstLineChars="800" w:firstLine="1440"/>
        <w:rPr>
          <w:rFonts w:ascii="ＭＳ 明朝" w:hAnsi="ＭＳ 明朝"/>
          <w:sz w:val="18"/>
          <w:szCs w:val="18"/>
        </w:rPr>
      </w:pPr>
      <w:r w:rsidRPr="00AE2739">
        <w:rPr>
          <w:rFonts w:ascii="ＭＳ 明朝" w:hAnsi="ＭＳ 明朝" w:hint="eastAsia"/>
          <w:sz w:val="18"/>
          <w:szCs w:val="18"/>
        </w:rPr>
        <w:t>微粉末を用いて細粒の不足分を補う場合等に0.3mm ふるい及び0.15mm ふるいを通るもの</w:t>
      </w:r>
    </w:p>
    <w:p w14:paraId="29F5BA69" w14:textId="77777777" w:rsidR="003B7180" w:rsidRPr="00AE2739" w:rsidRDefault="003B7180" w:rsidP="00BD3DE5">
      <w:pPr>
        <w:spacing w:line="300" w:lineRule="exact"/>
        <w:ind w:firstLineChars="800" w:firstLine="1440"/>
        <w:rPr>
          <w:rFonts w:ascii="ＭＳ 明朝" w:hAnsi="ＭＳ 明朝"/>
          <w:sz w:val="18"/>
          <w:szCs w:val="18"/>
        </w:rPr>
      </w:pPr>
      <w:r w:rsidRPr="00AE2739">
        <w:rPr>
          <w:rFonts w:ascii="ＭＳ 明朝" w:hAnsi="ＭＳ 明朝" w:hint="eastAsia"/>
          <w:sz w:val="18"/>
          <w:szCs w:val="18"/>
        </w:rPr>
        <w:t>の質量百分率の最小値をそれぞれ5及び0に減らしてよい。</w:t>
      </w:r>
    </w:p>
    <w:p w14:paraId="52FD0C8F" w14:textId="77777777" w:rsidR="003B7180" w:rsidRPr="00AE2739" w:rsidRDefault="003B7180" w:rsidP="00BD3DE5">
      <w:pPr>
        <w:spacing w:line="300" w:lineRule="exact"/>
        <w:rPr>
          <w:rFonts w:ascii="ＭＳ 明朝" w:hAnsi="ＭＳ 明朝"/>
          <w:sz w:val="18"/>
          <w:szCs w:val="18"/>
        </w:rPr>
      </w:pPr>
    </w:p>
    <w:p w14:paraId="50D7AF8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表2－3　プレパックドコンクリートの細骨材の粒度の範囲</w:t>
      </w:r>
    </w:p>
    <w:tbl>
      <w:tblPr>
        <w:tblW w:w="0" w:type="auto"/>
        <w:tblInd w:w="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4070"/>
        <w:gridCol w:w="3855"/>
      </w:tblGrid>
      <w:tr w:rsidR="003B7180" w:rsidRPr="004F5E6B" w14:paraId="5FA46E87" w14:textId="77777777" w:rsidTr="00AE2739">
        <w:trPr>
          <w:trHeight w:val="357"/>
        </w:trPr>
        <w:tc>
          <w:tcPr>
            <w:tcW w:w="4070" w:type="dxa"/>
            <w:tcBorders>
              <w:top w:val="single" w:sz="12" w:space="0" w:color="auto"/>
              <w:left w:val="single" w:sz="12" w:space="0" w:color="auto"/>
              <w:bottom w:val="single" w:sz="4" w:space="0" w:color="auto"/>
              <w:right w:val="single" w:sz="4" w:space="0" w:color="auto"/>
            </w:tcBorders>
            <w:vAlign w:val="center"/>
          </w:tcPr>
          <w:p w14:paraId="7D7699B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ふるいの呼び寸法（</w:t>
            </w:r>
            <w:r w:rsidRPr="00AE2739">
              <w:rPr>
                <w:rFonts w:ascii="ＭＳ 明朝" w:hAnsi="ＭＳ 明朝" w:cs="Century"/>
                <w:szCs w:val="21"/>
              </w:rPr>
              <w:t>mm</w:t>
            </w:r>
            <w:r w:rsidRPr="00AE2739">
              <w:rPr>
                <w:rFonts w:ascii="ＭＳ 明朝" w:hAnsi="ＭＳ 明朝" w:hint="eastAsia"/>
                <w:szCs w:val="21"/>
              </w:rPr>
              <w:t>）</w:t>
            </w:r>
          </w:p>
        </w:tc>
        <w:tc>
          <w:tcPr>
            <w:tcW w:w="3855" w:type="dxa"/>
            <w:tcBorders>
              <w:top w:val="single" w:sz="12" w:space="0" w:color="auto"/>
              <w:left w:val="single" w:sz="4" w:space="0" w:color="auto"/>
              <w:bottom w:val="single" w:sz="4" w:space="0" w:color="auto"/>
              <w:right w:val="single" w:sz="12" w:space="0" w:color="auto"/>
            </w:tcBorders>
            <w:vAlign w:val="center"/>
          </w:tcPr>
          <w:p w14:paraId="49F5394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dstrike/>
                <w:sz w:val="24"/>
                <w:szCs w:val="24"/>
              </w:rPr>
            </w:pPr>
            <w:r w:rsidRPr="00AE2739">
              <w:rPr>
                <w:rFonts w:ascii="ＭＳ 明朝" w:hAnsi="ＭＳ 明朝" w:hint="eastAsia"/>
                <w:szCs w:val="21"/>
              </w:rPr>
              <w:t>ふるいを通るものの重量百分率（％）</w:t>
            </w:r>
          </w:p>
        </w:tc>
      </w:tr>
      <w:tr w:rsidR="003B7180" w:rsidRPr="004F5E6B" w14:paraId="583A9FA0" w14:textId="77777777" w:rsidTr="00AE2739">
        <w:trPr>
          <w:trHeight w:val="270"/>
        </w:trPr>
        <w:tc>
          <w:tcPr>
            <w:tcW w:w="4070" w:type="dxa"/>
            <w:tcBorders>
              <w:top w:val="single" w:sz="4" w:space="0" w:color="auto"/>
              <w:left w:val="single" w:sz="12" w:space="0" w:color="auto"/>
              <w:bottom w:val="single" w:sz="4" w:space="0" w:color="auto"/>
              <w:right w:val="single" w:sz="4" w:space="0" w:color="auto"/>
            </w:tcBorders>
            <w:vAlign w:val="center"/>
          </w:tcPr>
          <w:p w14:paraId="4231214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2.5</w:t>
            </w:r>
          </w:p>
        </w:tc>
        <w:tc>
          <w:tcPr>
            <w:tcW w:w="3855" w:type="dxa"/>
            <w:tcBorders>
              <w:top w:val="single" w:sz="4" w:space="0" w:color="auto"/>
              <w:left w:val="single" w:sz="4" w:space="0" w:color="auto"/>
              <w:bottom w:val="single" w:sz="4" w:space="0" w:color="auto"/>
              <w:right w:val="single" w:sz="12" w:space="0" w:color="auto"/>
            </w:tcBorders>
            <w:vAlign w:val="center"/>
          </w:tcPr>
          <w:p w14:paraId="71D6CB1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100</w:t>
            </w:r>
          </w:p>
        </w:tc>
      </w:tr>
      <w:tr w:rsidR="003B7180" w:rsidRPr="004F5E6B" w14:paraId="7FCD2541" w14:textId="77777777" w:rsidTr="00AE2739">
        <w:trPr>
          <w:trHeight w:val="245"/>
        </w:trPr>
        <w:tc>
          <w:tcPr>
            <w:tcW w:w="4070" w:type="dxa"/>
            <w:tcBorders>
              <w:top w:val="single" w:sz="4" w:space="0" w:color="auto"/>
              <w:left w:val="single" w:sz="12" w:space="0" w:color="auto"/>
              <w:bottom w:val="single" w:sz="4" w:space="0" w:color="auto"/>
              <w:right w:val="single" w:sz="4" w:space="0" w:color="auto"/>
            </w:tcBorders>
            <w:vAlign w:val="center"/>
          </w:tcPr>
          <w:p w14:paraId="5C0AAEA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1.2</w:t>
            </w:r>
          </w:p>
        </w:tc>
        <w:tc>
          <w:tcPr>
            <w:tcW w:w="3855" w:type="dxa"/>
            <w:tcBorders>
              <w:top w:val="single" w:sz="4" w:space="0" w:color="auto"/>
              <w:left w:val="single" w:sz="4" w:space="0" w:color="auto"/>
              <w:bottom w:val="single" w:sz="4" w:space="0" w:color="auto"/>
              <w:right w:val="single" w:sz="12" w:space="0" w:color="auto"/>
            </w:tcBorders>
            <w:vAlign w:val="center"/>
          </w:tcPr>
          <w:p w14:paraId="20DAAA8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90</w:t>
            </w:r>
            <w:r w:rsidRPr="00AE2739">
              <w:rPr>
                <w:rFonts w:ascii="ＭＳ 明朝" w:hAnsi="ＭＳ 明朝" w:hint="eastAsia"/>
                <w:szCs w:val="21"/>
              </w:rPr>
              <w:t>～100</w:t>
            </w:r>
          </w:p>
        </w:tc>
      </w:tr>
      <w:tr w:rsidR="003B7180" w:rsidRPr="004F5E6B" w14:paraId="0B23B230" w14:textId="77777777" w:rsidTr="00AE2739">
        <w:trPr>
          <w:trHeight w:val="222"/>
        </w:trPr>
        <w:tc>
          <w:tcPr>
            <w:tcW w:w="4070" w:type="dxa"/>
            <w:tcBorders>
              <w:top w:val="single" w:sz="4" w:space="0" w:color="auto"/>
              <w:left w:val="single" w:sz="12" w:space="0" w:color="auto"/>
              <w:bottom w:val="single" w:sz="4" w:space="0" w:color="auto"/>
              <w:right w:val="single" w:sz="4" w:space="0" w:color="auto"/>
            </w:tcBorders>
            <w:vAlign w:val="center"/>
          </w:tcPr>
          <w:p w14:paraId="7C1B267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0.6</w:t>
            </w:r>
          </w:p>
        </w:tc>
        <w:tc>
          <w:tcPr>
            <w:tcW w:w="3855" w:type="dxa"/>
            <w:tcBorders>
              <w:top w:val="single" w:sz="4" w:space="0" w:color="auto"/>
              <w:left w:val="single" w:sz="4" w:space="0" w:color="auto"/>
              <w:bottom w:val="single" w:sz="4" w:space="0" w:color="auto"/>
              <w:right w:val="single" w:sz="12" w:space="0" w:color="auto"/>
            </w:tcBorders>
            <w:vAlign w:val="center"/>
          </w:tcPr>
          <w:p w14:paraId="38A0C7F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60</w:t>
            </w:r>
            <w:r w:rsidRPr="00AE2739">
              <w:rPr>
                <w:rFonts w:ascii="ＭＳ 明朝" w:hAnsi="ＭＳ 明朝" w:hint="eastAsia"/>
                <w:szCs w:val="21"/>
              </w:rPr>
              <w:t>～80</w:t>
            </w:r>
          </w:p>
        </w:tc>
      </w:tr>
      <w:tr w:rsidR="003B7180" w:rsidRPr="004F5E6B" w14:paraId="3AEB1628" w14:textId="77777777" w:rsidTr="00AE2739">
        <w:trPr>
          <w:trHeight w:val="270"/>
        </w:trPr>
        <w:tc>
          <w:tcPr>
            <w:tcW w:w="4070" w:type="dxa"/>
            <w:tcBorders>
              <w:top w:val="single" w:sz="4" w:space="0" w:color="auto"/>
              <w:left w:val="single" w:sz="12" w:space="0" w:color="auto"/>
              <w:bottom w:val="single" w:sz="4" w:space="0" w:color="auto"/>
              <w:right w:val="single" w:sz="4" w:space="0" w:color="auto"/>
            </w:tcBorders>
            <w:vAlign w:val="center"/>
          </w:tcPr>
          <w:p w14:paraId="7377870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0.3</w:t>
            </w:r>
          </w:p>
        </w:tc>
        <w:tc>
          <w:tcPr>
            <w:tcW w:w="3855" w:type="dxa"/>
            <w:tcBorders>
              <w:top w:val="single" w:sz="4" w:space="0" w:color="auto"/>
              <w:left w:val="single" w:sz="4" w:space="0" w:color="auto"/>
              <w:bottom w:val="single" w:sz="4" w:space="0" w:color="auto"/>
              <w:right w:val="single" w:sz="12" w:space="0" w:color="auto"/>
            </w:tcBorders>
            <w:vAlign w:val="center"/>
          </w:tcPr>
          <w:p w14:paraId="4B84A64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20</w:t>
            </w:r>
            <w:r w:rsidRPr="00AE2739">
              <w:rPr>
                <w:rFonts w:ascii="ＭＳ 明朝" w:hAnsi="ＭＳ 明朝" w:hint="eastAsia"/>
                <w:szCs w:val="21"/>
              </w:rPr>
              <w:t>～50</w:t>
            </w:r>
          </w:p>
        </w:tc>
      </w:tr>
      <w:tr w:rsidR="003B7180" w:rsidRPr="004F5E6B" w14:paraId="6E65FAA9" w14:textId="77777777" w:rsidTr="00AE2739">
        <w:trPr>
          <w:trHeight w:val="259"/>
        </w:trPr>
        <w:tc>
          <w:tcPr>
            <w:tcW w:w="4070" w:type="dxa"/>
            <w:tcBorders>
              <w:top w:val="single" w:sz="4" w:space="0" w:color="auto"/>
              <w:left w:val="single" w:sz="12" w:space="0" w:color="auto"/>
              <w:bottom w:val="single" w:sz="12" w:space="0" w:color="auto"/>
              <w:right w:val="single" w:sz="4" w:space="0" w:color="auto"/>
            </w:tcBorders>
            <w:vAlign w:val="center"/>
          </w:tcPr>
          <w:p w14:paraId="67BDD0C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0.15</w:t>
            </w:r>
          </w:p>
        </w:tc>
        <w:tc>
          <w:tcPr>
            <w:tcW w:w="3855" w:type="dxa"/>
            <w:tcBorders>
              <w:top w:val="single" w:sz="4" w:space="0" w:color="auto"/>
              <w:left w:val="single" w:sz="4" w:space="0" w:color="auto"/>
              <w:bottom w:val="single" w:sz="12" w:space="0" w:color="auto"/>
              <w:right w:val="single" w:sz="12" w:space="0" w:color="auto"/>
            </w:tcBorders>
            <w:vAlign w:val="center"/>
          </w:tcPr>
          <w:p w14:paraId="77FE35E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5</w:t>
            </w:r>
            <w:r w:rsidRPr="00AE2739">
              <w:rPr>
                <w:rFonts w:ascii="ＭＳ 明朝" w:hAnsi="ＭＳ 明朝" w:hint="eastAsia"/>
                <w:szCs w:val="21"/>
              </w:rPr>
              <w:t>～</w:t>
            </w:r>
            <w:r w:rsidRPr="00AE2739">
              <w:rPr>
                <w:rFonts w:ascii="ＭＳ 明朝" w:hAnsi="ＭＳ 明朝" w:cs="Century"/>
                <w:szCs w:val="21"/>
              </w:rPr>
              <w:t>30</w:t>
            </w:r>
          </w:p>
        </w:tc>
      </w:tr>
    </w:tbl>
    <w:p w14:paraId="594E2466" w14:textId="77777777" w:rsidR="003B7180" w:rsidRPr="00AE2739" w:rsidRDefault="003B7180" w:rsidP="00AE2739">
      <w:pPr>
        <w:spacing w:line="300" w:lineRule="exact"/>
        <w:rPr>
          <w:rFonts w:ascii="ＭＳ 明朝" w:hAnsi="ＭＳ 明朝"/>
          <w:dstrike/>
          <w:spacing w:val="2"/>
          <w:szCs w:val="21"/>
        </w:rPr>
      </w:pPr>
    </w:p>
    <w:p w14:paraId="25D73266"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表2－4　無筋・鉄筋コンクリート、舗装コンクリートの粗骨材の粒度の範囲</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41"/>
        <w:gridCol w:w="719"/>
        <w:gridCol w:w="719"/>
        <w:gridCol w:w="721"/>
        <w:gridCol w:w="719"/>
        <w:gridCol w:w="721"/>
        <w:gridCol w:w="719"/>
        <w:gridCol w:w="721"/>
        <w:gridCol w:w="719"/>
        <w:gridCol w:w="727"/>
      </w:tblGrid>
      <w:tr w:rsidR="003B7180" w:rsidRPr="004F5E6B" w14:paraId="6EDEB684" w14:textId="77777777" w:rsidTr="00AE2739">
        <w:trPr>
          <w:trHeight w:val="655"/>
        </w:trPr>
        <w:tc>
          <w:tcPr>
            <w:tcW w:w="2041" w:type="dxa"/>
            <w:vMerge w:val="restart"/>
            <w:tcBorders>
              <w:top w:val="single" w:sz="12" w:space="0" w:color="000000"/>
              <w:left w:val="single" w:sz="12" w:space="0" w:color="000000"/>
              <w:bottom w:val="nil"/>
              <w:right w:val="single" w:sz="4" w:space="0" w:color="000000"/>
              <w:tl2br w:val="single" w:sz="4" w:space="0" w:color="auto"/>
            </w:tcBorders>
          </w:tcPr>
          <w:p w14:paraId="4BB5489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sz w:val="18"/>
                <w:szCs w:val="18"/>
              </w:rPr>
              <w:t xml:space="preserve">     </w:t>
            </w:r>
            <w:r w:rsidRPr="00AE2739">
              <w:rPr>
                <w:rFonts w:ascii="ＭＳ 明朝" w:hAnsi="ＭＳ 明朝" w:hint="eastAsia"/>
                <w:sz w:val="18"/>
                <w:szCs w:val="18"/>
              </w:rPr>
              <w:t>ふるいの呼び</w:t>
            </w:r>
          </w:p>
          <w:p w14:paraId="04AFE63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sz w:val="18"/>
                <w:szCs w:val="18"/>
              </w:rPr>
              <w:t xml:space="preserve">        </w:t>
            </w:r>
            <w:r w:rsidRPr="00AE2739">
              <w:rPr>
                <w:rFonts w:ascii="ＭＳ 明朝" w:hAnsi="ＭＳ 明朝" w:hint="eastAsia"/>
                <w:sz w:val="18"/>
                <w:szCs w:val="18"/>
              </w:rPr>
              <w:t>寸法（</w:t>
            </w:r>
            <w:r w:rsidRPr="00AE2739">
              <w:rPr>
                <w:rFonts w:ascii="ＭＳ 明朝" w:hAnsi="ＭＳ 明朝" w:cs="Century"/>
                <w:sz w:val="18"/>
                <w:szCs w:val="18"/>
              </w:rPr>
              <w:t>mm</w:t>
            </w:r>
            <w:r w:rsidRPr="00AE2739">
              <w:rPr>
                <w:rFonts w:ascii="ＭＳ 明朝" w:hAnsi="ＭＳ 明朝" w:hint="eastAsia"/>
                <w:sz w:val="18"/>
                <w:szCs w:val="18"/>
              </w:rPr>
              <w:t xml:space="preserve">）　　　</w:t>
            </w:r>
          </w:p>
          <w:p w14:paraId="6B2069E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558BC884"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18"/>
                <w:szCs w:val="18"/>
              </w:rPr>
            </w:pPr>
          </w:p>
          <w:p w14:paraId="6E9844B2"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 w:val="18"/>
                <w:szCs w:val="18"/>
              </w:rPr>
              <w:t>粗骨材の</w:t>
            </w:r>
          </w:p>
          <w:p w14:paraId="62904B36"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 w:val="18"/>
                <w:szCs w:val="18"/>
              </w:rPr>
              <w:t>最大寸法（</w:t>
            </w:r>
            <w:r w:rsidRPr="00AE2739">
              <w:rPr>
                <w:rFonts w:ascii="ＭＳ 明朝" w:hAnsi="ＭＳ 明朝" w:cs="Century"/>
                <w:sz w:val="18"/>
                <w:szCs w:val="18"/>
              </w:rPr>
              <w:t>mm</w:t>
            </w:r>
            <w:r w:rsidRPr="00AE2739">
              <w:rPr>
                <w:rFonts w:ascii="ＭＳ 明朝" w:hAnsi="ＭＳ 明朝" w:hint="eastAsia"/>
                <w:sz w:val="18"/>
                <w:szCs w:val="18"/>
              </w:rPr>
              <w:t>）</w:t>
            </w:r>
          </w:p>
        </w:tc>
        <w:tc>
          <w:tcPr>
            <w:tcW w:w="6485" w:type="dxa"/>
            <w:gridSpan w:val="9"/>
            <w:tcBorders>
              <w:top w:val="single" w:sz="12" w:space="0" w:color="auto"/>
              <w:right w:val="single" w:sz="12" w:space="0" w:color="auto"/>
            </w:tcBorders>
            <w:vAlign w:val="center"/>
          </w:tcPr>
          <w:p w14:paraId="54A23BD8" w14:textId="77777777" w:rsidR="003B7180" w:rsidRPr="00AE2739" w:rsidRDefault="003B7180" w:rsidP="00AE2739">
            <w:pPr>
              <w:spacing w:line="300" w:lineRule="exact"/>
              <w:jc w:val="center"/>
              <w:rPr>
                <w:rFonts w:ascii="ＭＳ 明朝" w:hAnsi="ＭＳ 明朝"/>
                <w:spacing w:val="2"/>
                <w:szCs w:val="21"/>
              </w:rPr>
            </w:pPr>
            <w:r w:rsidRPr="00AE2739">
              <w:rPr>
                <w:rFonts w:ascii="ＭＳ 明朝" w:hAnsi="ＭＳ 明朝" w:hint="eastAsia"/>
                <w:sz w:val="18"/>
                <w:szCs w:val="18"/>
              </w:rPr>
              <w:t>ふるいを通るものの質量百分率（％）</w:t>
            </w:r>
          </w:p>
        </w:tc>
      </w:tr>
      <w:tr w:rsidR="003B7180" w:rsidRPr="004F5E6B" w14:paraId="11059D4A" w14:textId="77777777" w:rsidTr="00AE2739">
        <w:trPr>
          <w:trHeight w:val="766"/>
        </w:trPr>
        <w:tc>
          <w:tcPr>
            <w:tcW w:w="2041" w:type="dxa"/>
            <w:vMerge/>
            <w:tcBorders>
              <w:top w:val="nil"/>
              <w:left w:val="single" w:sz="12" w:space="0" w:color="000000"/>
              <w:bottom w:val="nil"/>
              <w:right w:val="single" w:sz="4" w:space="0" w:color="000000"/>
            </w:tcBorders>
          </w:tcPr>
          <w:p w14:paraId="710CD91E" w14:textId="77777777" w:rsidR="003B7180" w:rsidRPr="00AE2739" w:rsidRDefault="003B7180" w:rsidP="00AE2739">
            <w:pPr>
              <w:autoSpaceDE w:val="0"/>
              <w:autoSpaceDN w:val="0"/>
              <w:spacing w:line="240" w:lineRule="exact"/>
              <w:jc w:val="center"/>
              <w:rPr>
                <w:rFonts w:ascii="ＭＳ 明朝" w:hAnsi="ＭＳ 明朝"/>
                <w:sz w:val="24"/>
                <w:szCs w:val="24"/>
              </w:rPr>
            </w:pPr>
          </w:p>
        </w:tc>
        <w:tc>
          <w:tcPr>
            <w:tcW w:w="719" w:type="dxa"/>
            <w:tcBorders>
              <w:top w:val="single" w:sz="4" w:space="0" w:color="000000"/>
              <w:left w:val="single" w:sz="4" w:space="0" w:color="000000"/>
              <w:bottom w:val="nil"/>
              <w:right w:val="single" w:sz="4" w:space="0" w:color="000000"/>
            </w:tcBorders>
          </w:tcPr>
          <w:p w14:paraId="14F234C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2ADFB14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50</w:t>
            </w:r>
          </w:p>
        </w:tc>
        <w:tc>
          <w:tcPr>
            <w:tcW w:w="719" w:type="dxa"/>
            <w:tcBorders>
              <w:top w:val="single" w:sz="4" w:space="0" w:color="000000"/>
              <w:left w:val="single" w:sz="4" w:space="0" w:color="000000"/>
              <w:bottom w:val="nil"/>
              <w:right w:val="single" w:sz="4" w:space="0" w:color="000000"/>
            </w:tcBorders>
          </w:tcPr>
          <w:p w14:paraId="629FC0D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25B6A53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40</w:t>
            </w:r>
          </w:p>
        </w:tc>
        <w:tc>
          <w:tcPr>
            <w:tcW w:w="721" w:type="dxa"/>
            <w:tcBorders>
              <w:top w:val="single" w:sz="4" w:space="0" w:color="000000"/>
              <w:left w:val="single" w:sz="4" w:space="0" w:color="000000"/>
              <w:bottom w:val="nil"/>
              <w:right w:val="single" w:sz="4" w:space="0" w:color="000000"/>
            </w:tcBorders>
          </w:tcPr>
          <w:p w14:paraId="6AEE15E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ACA818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25</w:t>
            </w:r>
          </w:p>
        </w:tc>
        <w:tc>
          <w:tcPr>
            <w:tcW w:w="719" w:type="dxa"/>
            <w:tcBorders>
              <w:top w:val="single" w:sz="4" w:space="0" w:color="000000"/>
              <w:left w:val="single" w:sz="4" w:space="0" w:color="000000"/>
              <w:bottom w:val="nil"/>
              <w:right w:val="single" w:sz="4" w:space="0" w:color="000000"/>
            </w:tcBorders>
          </w:tcPr>
          <w:p w14:paraId="55D8E13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C445FB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20</w:t>
            </w:r>
          </w:p>
        </w:tc>
        <w:tc>
          <w:tcPr>
            <w:tcW w:w="721" w:type="dxa"/>
            <w:tcBorders>
              <w:top w:val="single" w:sz="4" w:space="0" w:color="000000"/>
              <w:left w:val="single" w:sz="4" w:space="0" w:color="000000"/>
              <w:bottom w:val="nil"/>
              <w:right w:val="single" w:sz="4" w:space="0" w:color="000000"/>
            </w:tcBorders>
          </w:tcPr>
          <w:p w14:paraId="6618781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53C42CB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15</w:t>
            </w:r>
          </w:p>
        </w:tc>
        <w:tc>
          <w:tcPr>
            <w:tcW w:w="719" w:type="dxa"/>
            <w:tcBorders>
              <w:top w:val="single" w:sz="4" w:space="0" w:color="000000"/>
              <w:left w:val="single" w:sz="4" w:space="0" w:color="000000"/>
              <w:bottom w:val="nil"/>
              <w:right w:val="single" w:sz="4" w:space="0" w:color="000000"/>
            </w:tcBorders>
          </w:tcPr>
          <w:p w14:paraId="27F4A6A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FAA08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w:t>
            </w:r>
            <w:r w:rsidRPr="00AE2739">
              <w:rPr>
                <w:rFonts w:ascii="ＭＳ 明朝" w:hAnsi="ＭＳ 明朝" w:cs="Century" w:hint="eastAsia"/>
                <w:sz w:val="18"/>
                <w:szCs w:val="18"/>
              </w:rPr>
              <w:t>3</w:t>
            </w:r>
          </w:p>
        </w:tc>
        <w:tc>
          <w:tcPr>
            <w:tcW w:w="721" w:type="dxa"/>
            <w:tcBorders>
              <w:top w:val="single" w:sz="4" w:space="0" w:color="000000"/>
              <w:left w:val="single" w:sz="4" w:space="0" w:color="000000"/>
              <w:bottom w:val="nil"/>
              <w:right w:val="single" w:sz="4" w:space="0" w:color="000000"/>
            </w:tcBorders>
          </w:tcPr>
          <w:p w14:paraId="690D04D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38016B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p>
        </w:tc>
        <w:tc>
          <w:tcPr>
            <w:tcW w:w="719" w:type="dxa"/>
            <w:tcBorders>
              <w:top w:val="single" w:sz="4" w:space="0" w:color="000000"/>
              <w:left w:val="single" w:sz="4" w:space="0" w:color="000000"/>
              <w:bottom w:val="nil"/>
              <w:right w:val="single" w:sz="4" w:space="0" w:color="000000"/>
            </w:tcBorders>
          </w:tcPr>
          <w:p w14:paraId="53F3ECB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FCD86A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5</w:t>
            </w:r>
          </w:p>
        </w:tc>
        <w:tc>
          <w:tcPr>
            <w:tcW w:w="727" w:type="dxa"/>
            <w:tcBorders>
              <w:top w:val="single" w:sz="4" w:space="0" w:color="000000"/>
              <w:left w:val="single" w:sz="4" w:space="0" w:color="000000"/>
              <w:bottom w:val="nil"/>
              <w:right w:val="single" w:sz="12" w:space="0" w:color="000000"/>
            </w:tcBorders>
          </w:tcPr>
          <w:p w14:paraId="1AB3311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76E642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2.5</w:t>
            </w:r>
          </w:p>
        </w:tc>
      </w:tr>
      <w:tr w:rsidR="003B7180" w:rsidRPr="004F5E6B" w14:paraId="4CCB6C32" w14:textId="77777777" w:rsidTr="00AE2739">
        <w:trPr>
          <w:trHeight w:val="747"/>
        </w:trPr>
        <w:tc>
          <w:tcPr>
            <w:tcW w:w="2041" w:type="dxa"/>
            <w:tcBorders>
              <w:top w:val="single" w:sz="4" w:space="0" w:color="000000"/>
              <w:left w:val="single" w:sz="12" w:space="0" w:color="000000"/>
              <w:bottom w:val="nil"/>
              <w:right w:val="single" w:sz="4" w:space="0" w:color="000000"/>
            </w:tcBorders>
          </w:tcPr>
          <w:p w14:paraId="1F6FE74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2308DFB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40</w:t>
            </w:r>
          </w:p>
        </w:tc>
        <w:tc>
          <w:tcPr>
            <w:tcW w:w="719" w:type="dxa"/>
            <w:tcBorders>
              <w:top w:val="single" w:sz="4" w:space="0" w:color="000000"/>
              <w:left w:val="single" w:sz="4" w:space="0" w:color="000000"/>
              <w:bottom w:val="nil"/>
              <w:right w:val="single" w:sz="4" w:space="0" w:color="000000"/>
            </w:tcBorders>
          </w:tcPr>
          <w:p w14:paraId="267A730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29B925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100</w:t>
            </w:r>
          </w:p>
        </w:tc>
        <w:tc>
          <w:tcPr>
            <w:tcW w:w="719" w:type="dxa"/>
            <w:tcBorders>
              <w:top w:val="single" w:sz="4" w:space="0" w:color="000000"/>
              <w:left w:val="single" w:sz="4" w:space="0" w:color="000000"/>
              <w:bottom w:val="nil"/>
              <w:right w:val="single" w:sz="4" w:space="0" w:color="000000"/>
            </w:tcBorders>
          </w:tcPr>
          <w:p w14:paraId="6549A8F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95</w:t>
            </w:r>
          </w:p>
          <w:p w14:paraId="55E3B6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1BD5155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21" w:type="dxa"/>
            <w:tcBorders>
              <w:top w:val="single" w:sz="4" w:space="0" w:color="000000"/>
              <w:left w:val="single" w:sz="4" w:space="0" w:color="000000"/>
              <w:bottom w:val="nil"/>
              <w:right w:val="single" w:sz="4" w:space="0" w:color="000000"/>
            </w:tcBorders>
          </w:tcPr>
          <w:p w14:paraId="589F957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D37178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nil"/>
              <w:right w:val="single" w:sz="4" w:space="0" w:color="000000"/>
            </w:tcBorders>
          </w:tcPr>
          <w:p w14:paraId="458D9F0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35</w:t>
            </w:r>
          </w:p>
          <w:p w14:paraId="651BCB3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764F720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70</w:t>
            </w:r>
          </w:p>
        </w:tc>
        <w:tc>
          <w:tcPr>
            <w:tcW w:w="721" w:type="dxa"/>
            <w:tcBorders>
              <w:top w:val="single" w:sz="4" w:space="0" w:color="000000"/>
              <w:left w:val="single" w:sz="4" w:space="0" w:color="000000"/>
              <w:bottom w:val="nil"/>
              <w:right w:val="single" w:sz="4" w:space="0" w:color="000000"/>
            </w:tcBorders>
          </w:tcPr>
          <w:p w14:paraId="60D6D5E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2CD8EAE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nil"/>
              <w:right w:val="single" w:sz="4" w:space="0" w:color="000000"/>
            </w:tcBorders>
          </w:tcPr>
          <w:p w14:paraId="18B7FCD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56C10B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nil"/>
              <w:right w:val="single" w:sz="4" w:space="0" w:color="000000"/>
            </w:tcBorders>
          </w:tcPr>
          <w:p w14:paraId="7DCAD87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10</w:t>
            </w:r>
          </w:p>
          <w:p w14:paraId="69DEEA6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27D2580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30</w:t>
            </w:r>
          </w:p>
        </w:tc>
        <w:tc>
          <w:tcPr>
            <w:tcW w:w="719" w:type="dxa"/>
            <w:tcBorders>
              <w:top w:val="single" w:sz="4" w:space="0" w:color="000000"/>
              <w:left w:val="single" w:sz="4" w:space="0" w:color="000000"/>
              <w:bottom w:val="nil"/>
              <w:right w:val="single" w:sz="4" w:space="0" w:color="000000"/>
            </w:tcBorders>
          </w:tcPr>
          <w:p w14:paraId="4B88587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48B5B49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7DDE51B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5</w:t>
            </w:r>
          </w:p>
        </w:tc>
        <w:tc>
          <w:tcPr>
            <w:tcW w:w="727" w:type="dxa"/>
            <w:tcBorders>
              <w:top w:val="single" w:sz="4" w:space="0" w:color="000000"/>
              <w:left w:val="single" w:sz="4" w:space="0" w:color="000000"/>
              <w:bottom w:val="nil"/>
              <w:right w:val="single" w:sz="12" w:space="0" w:color="000000"/>
            </w:tcBorders>
          </w:tcPr>
          <w:p w14:paraId="54F17DD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F74BEE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r>
      <w:tr w:rsidR="003B7180" w:rsidRPr="004F5E6B" w14:paraId="2737E1D2" w14:textId="77777777" w:rsidTr="00AE2739">
        <w:trPr>
          <w:trHeight w:val="774"/>
        </w:trPr>
        <w:tc>
          <w:tcPr>
            <w:tcW w:w="2041" w:type="dxa"/>
            <w:tcBorders>
              <w:top w:val="single" w:sz="4" w:space="0" w:color="000000"/>
              <w:left w:val="single" w:sz="12" w:space="0" w:color="000000"/>
              <w:bottom w:val="nil"/>
              <w:right w:val="single" w:sz="4" w:space="0" w:color="000000"/>
            </w:tcBorders>
          </w:tcPr>
          <w:p w14:paraId="3302855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02C1556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25</w:t>
            </w:r>
          </w:p>
        </w:tc>
        <w:tc>
          <w:tcPr>
            <w:tcW w:w="719" w:type="dxa"/>
            <w:tcBorders>
              <w:top w:val="single" w:sz="4" w:space="0" w:color="000000"/>
              <w:left w:val="single" w:sz="4" w:space="0" w:color="000000"/>
              <w:bottom w:val="nil"/>
              <w:right w:val="single" w:sz="4" w:space="0" w:color="000000"/>
            </w:tcBorders>
          </w:tcPr>
          <w:p w14:paraId="4DF56C1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5B407FE1"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 w:val="18"/>
                <w:szCs w:val="18"/>
              </w:rPr>
              <w:t xml:space="preserve">　－</w:t>
            </w:r>
          </w:p>
        </w:tc>
        <w:tc>
          <w:tcPr>
            <w:tcW w:w="719" w:type="dxa"/>
            <w:tcBorders>
              <w:top w:val="single" w:sz="4" w:space="0" w:color="000000"/>
              <w:left w:val="single" w:sz="4" w:space="0" w:color="000000"/>
              <w:bottom w:val="nil"/>
              <w:right w:val="single" w:sz="4" w:space="0" w:color="000000"/>
            </w:tcBorders>
          </w:tcPr>
          <w:p w14:paraId="5476BD3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A44F49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100</w:t>
            </w:r>
          </w:p>
          <w:p w14:paraId="72672A8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tc>
        <w:tc>
          <w:tcPr>
            <w:tcW w:w="721" w:type="dxa"/>
            <w:tcBorders>
              <w:top w:val="single" w:sz="4" w:space="0" w:color="000000"/>
              <w:left w:val="single" w:sz="4" w:space="0" w:color="000000"/>
              <w:bottom w:val="nil"/>
              <w:right w:val="single" w:sz="4" w:space="0" w:color="000000"/>
            </w:tcBorders>
          </w:tcPr>
          <w:p w14:paraId="7AD669C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95</w:t>
            </w:r>
          </w:p>
          <w:p w14:paraId="0EA6070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1268C03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19" w:type="dxa"/>
            <w:tcBorders>
              <w:top w:val="single" w:sz="4" w:space="0" w:color="000000"/>
              <w:left w:val="single" w:sz="4" w:space="0" w:color="000000"/>
              <w:bottom w:val="nil"/>
              <w:right w:val="single" w:sz="4" w:space="0" w:color="000000"/>
            </w:tcBorders>
          </w:tcPr>
          <w:p w14:paraId="57A2863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110411C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nil"/>
              <w:right w:val="single" w:sz="4" w:space="0" w:color="000000"/>
            </w:tcBorders>
          </w:tcPr>
          <w:p w14:paraId="642B97D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30</w:t>
            </w:r>
          </w:p>
          <w:p w14:paraId="776C55E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1227D64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70</w:t>
            </w:r>
          </w:p>
        </w:tc>
        <w:tc>
          <w:tcPr>
            <w:tcW w:w="719" w:type="dxa"/>
            <w:tcBorders>
              <w:top w:val="single" w:sz="4" w:space="0" w:color="000000"/>
              <w:left w:val="single" w:sz="4" w:space="0" w:color="000000"/>
              <w:bottom w:val="nil"/>
              <w:right w:val="single" w:sz="4" w:space="0" w:color="000000"/>
            </w:tcBorders>
          </w:tcPr>
          <w:p w14:paraId="1D555D7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tc>
        <w:tc>
          <w:tcPr>
            <w:tcW w:w="721" w:type="dxa"/>
            <w:tcBorders>
              <w:top w:val="single" w:sz="4" w:space="0" w:color="000000"/>
              <w:left w:val="single" w:sz="4" w:space="0" w:color="000000"/>
              <w:bottom w:val="nil"/>
              <w:right w:val="single" w:sz="4" w:space="0" w:color="000000"/>
            </w:tcBorders>
          </w:tcPr>
          <w:p w14:paraId="6EEF13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4C3EA2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nil"/>
              <w:right w:val="single" w:sz="4" w:space="0" w:color="000000"/>
            </w:tcBorders>
          </w:tcPr>
          <w:p w14:paraId="4AFAC62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1190231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619F75F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p>
        </w:tc>
        <w:tc>
          <w:tcPr>
            <w:tcW w:w="727" w:type="dxa"/>
            <w:tcBorders>
              <w:top w:val="single" w:sz="4" w:space="0" w:color="000000"/>
              <w:left w:val="single" w:sz="4" w:space="0" w:color="000000"/>
              <w:bottom w:val="nil"/>
              <w:right w:val="single" w:sz="12" w:space="0" w:color="000000"/>
            </w:tcBorders>
          </w:tcPr>
          <w:p w14:paraId="3D7E20B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2AB9A9A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2FAD523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5</w:t>
            </w:r>
          </w:p>
        </w:tc>
      </w:tr>
      <w:tr w:rsidR="003B7180" w:rsidRPr="004F5E6B" w14:paraId="3A69355B" w14:textId="77777777" w:rsidTr="00AE2739">
        <w:trPr>
          <w:trHeight w:val="729"/>
        </w:trPr>
        <w:tc>
          <w:tcPr>
            <w:tcW w:w="2041" w:type="dxa"/>
            <w:tcBorders>
              <w:top w:val="single" w:sz="4" w:space="0" w:color="000000"/>
              <w:left w:val="single" w:sz="12" w:space="0" w:color="000000"/>
              <w:bottom w:val="nil"/>
              <w:right w:val="single" w:sz="4" w:space="0" w:color="000000"/>
            </w:tcBorders>
          </w:tcPr>
          <w:p w14:paraId="25DF06F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81AE4C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20</w:t>
            </w:r>
          </w:p>
        </w:tc>
        <w:tc>
          <w:tcPr>
            <w:tcW w:w="719" w:type="dxa"/>
            <w:tcBorders>
              <w:top w:val="single" w:sz="4" w:space="0" w:color="000000"/>
              <w:left w:val="single" w:sz="4" w:space="0" w:color="000000"/>
              <w:bottom w:val="nil"/>
              <w:right w:val="single" w:sz="4" w:space="0" w:color="000000"/>
            </w:tcBorders>
          </w:tcPr>
          <w:p w14:paraId="3AC6B4B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40F292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nil"/>
              <w:right w:val="single" w:sz="4" w:space="0" w:color="000000"/>
            </w:tcBorders>
          </w:tcPr>
          <w:p w14:paraId="04AA3C6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11DCB5E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nil"/>
              <w:right w:val="single" w:sz="4" w:space="0" w:color="000000"/>
            </w:tcBorders>
          </w:tcPr>
          <w:p w14:paraId="5B3B415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0B47CD4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19" w:type="dxa"/>
            <w:tcBorders>
              <w:top w:val="single" w:sz="4" w:space="0" w:color="000000"/>
              <w:left w:val="single" w:sz="4" w:space="0" w:color="000000"/>
              <w:bottom w:val="nil"/>
              <w:right w:val="single" w:sz="4" w:space="0" w:color="000000"/>
            </w:tcBorders>
          </w:tcPr>
          <w:p w14:paraId="5C9AE89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90</w:t>
            </w:r>
          </w:p>
          <w:p w14:paraId="3DDAEEB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1304728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21" w:type="dxa"/>
            <w:tcBorders>
              <w:top w:val="single" w:sz="4" w:space="0" w:color="000000"/>
              <w:left w:val="single" w:sz="4" w:space="0" w:color="000000"/>
              <w:bottom w:val="nil"/>
              <w:right w:val="single" w:sz="4" w:space="0" w:color="000000"/>
            </w:tcBorders>
          </w:tcPr>
          <w:p w14:paraId="2CAA06D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11D584F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nil"/>
              <w:right w:val="single" w:sz="4" w:space="0" w:color="000000"/>
            </w:tcBorders>
          </w:tcPr>
          <w:p w14:paraId="475A617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15A612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nil"/>
              <w:right w:val="single" w:sz="4" w:space="0" w:color="000000"/>
            </w:tcBorders>
          </w:tcPr>
          <w:p w14:paraId="334F161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20</w:t>
            </w:r>
          </w:p>
          <w:p w14:paraId="7C0EB42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5B2374B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55</w:t>
            </w:r>
          </w:p>
        </w:tc>
        <w:tc>
          <w:tcPr>
            <w:tcW w:w="719" w:type="dxa"/>
            <w:tcBorders>
              <w:top w:val="single" w:sz="4" w:space="0" w:color="000000"/>
              <w:left w:val="single" w:sz="4" w:space="0" w:color="000000"/>
              <w:bottom w:val="nil"/>
              <w:right w:val="single" w:sz="4" w:space="0" w:color="000000"/>
            </w:tcBorders>
          </w:tcPr>
          <w:p w14:paraId="7A429F0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68DB88A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4915BEF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p>
        </w:tc>
        <w:tc>
          <w:tcPr>
            <w:tcW w:w="727" w:type="dxa"/>
            <w:tcBorders>
              <w:top w:val="single" w:sz="4" w:space="0" w:color="000000"/>
              <w:left w:val="single" w:sz="4" w:space="0" w:color="000000"/>
              <w:bottom w:val="nil"/>
              <w:right w:val="single" w:sz="12" w:space="0" w:color="000000"/>
            </w:tcBorders>
          </w:tcPr>
          <w:p w14:paraId="624AE25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6DDA05A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601901D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5</w:t>
            </w:r>
          </w:p>
        </w:tc>
      </w:tr>
      <w:tr w:rsidR="003B7180" w:rsidRPr="004F5E6B" w14:paraId="1D814FF2" w14:textId="77777777" w:rsidTr="00AE2739">
        <w:trPr>
          <w:trHeight w:val="755"/>
        </w:trPr>
        <w:tc>
          <w:tcPr>
            <w:tcW w:w="2041" w:type="dxa"/>
            <w:tcBorders>
              <w:top w:val="single" w:sz="4" w:space="0" w:color="000000"/>
              <w:left w:val="single" w:sz="12" w:space="0" w:color="000000"/>
              <w:bottom w:val="single" w:sz="12" w:space="0" w:color="000000"/>
              <w:right w:val="single" w:sz="4" w:space="0" w:color="000000"/>
            </w:tcBorders>
          </w:tcPr>
          <w:p w14:paraId="7130B52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4A1A15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p>
        </w:tc>
        <w:tc>
          <w:tcPr>
            <w:tcW w:w="719" w:type="dxa"/>
            <w:tcBorders>
              <w:top w:val="single" w:sz="4" w:space="0" w:color="000000"/>
              <w:left w:val="single" w:sz="4" w:space="0" w:color="000000"/>
              <w:bottom w:val="single" w:sz="12" w:space="0" w:color="000000"/>
              <w:right w:val="single" w:sz="4" w:space="0" w:color="000000"/>
            </w:tcBorders>
          </w:tcPr>
          <w:p w14:paraId="77B80F5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B30D95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single" w:sz="12" w:space="0" w:color="000000"/>
              <w:right w:val="single" w:sz="4" w:space="0" w:color="000000"/>
            </w:tcBorders>
          </w:tcPr>
          <w:p w14:paraId="4C0DBD2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61DB0E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single" w:sz="12" w:space="0" w:color="000000"/>
              <w:right w:val="single" w:sz="4" w:space="0" w:color="000000"/>
            </w:tcBorders>
          </w:tcPr>
          <w:p w14:paraId="7C1912F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8F987A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single" w:sz="12" w:space="0" w:color="000000"/>
              <w:right w:val="single" w:sz="4" w:space="0" w:color="000000"/>
            </w:tcBorders>
          </w:tcPr>
          <w:p w14:paraId="47D5666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0C7919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single" w:sz="12" w:space="0" w:color="000000"/>
              <w:right w:val="single" w:sz="4" w:space="0" w:color="000000"/>
            </w:tcBorders>
          </w:tcPr>
          <w:p w14:paraId="6328D22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3011FD0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single" w:sz="12" w:space="0" w:color="000000"/>
              <w:right w:val="single" w:sz="4" w:space="0" w:color="000000"/>
            </w:tcBorders>
          </w:tcPr>
          <w:p w14:paraId="3D24C27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6464A8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21" w:type="dxa"/>
            <w:tcBorders>
              <w:top w:val="single" w:sz="4" w:space="0" w:color="000000"/>
              <w:left w:val="single" w:sz="4" w:space="0" w:color="000000"/>
              <w:bottom w:val="single" w:sz="12" w:space="0" w:color="000000"/>
              <w:right w:val="single" w:sz="4" w:space="0" w:color="000000"/>
            </w:tcBorders>
          </w:tcPr>
          <w:p w14:paraId="11A595A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90</w:t>
            </w:r>
          </w:p>
          <w:p w14:paraId="1869F5A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3401583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19" w:type="dxa"/>
            <w:tcBorders>
              <w:top w:val="single" w:sz="4" w:space="0" w:color="000000"/>
              <w:left w:val="single" w:sz="4" w:space="0" w:color="000000"/>
              <w:bottom w:val="single" w:sz="12" w:space="0" w:color="000000"/>
              <w:right w:val="single" w:sz="4" w:space="0" w:color="000000"/>
            </w:tcBorders>
          </w:tcPr>
          <w:p w14:paraId="32A2F6D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30E3CE4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2E6C3FA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15</w:t>
            </w:r>
          </w:p>
        </w:tc>
        <w:tc>
          <w:tcPr>
            <w:tcW w:w="727" w:type="dxa"/>
            <w:tcBorders>
              <w:top w:val="single" w:sz="4" w:space="0" w:color="000000"/>
              <w:left w:val="single" w:sz="4" w:space="0" w:color="000000"/>
              <w:bottom w:val="single" w:sz="12" w:space="0" w:color="000000"/>
              <w:right w:val="single" w:sz="12" w:space="0" w:color="000000"/>
            </w:tcBorders>
          </w:tcPr>
          <w:p w14:paraId="09D37BD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114265C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3B4692F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w:t>
            </w:r>
          </w:p>
        </w:tc>
      </w:tr>
    </w:tbl>
    <w:p w14:paraId="04E4C990" w14:textId="77777777" w:rsidR="003B7180" w:rsidRPr="00AE2739" w:rsidRDefault="003B7180" w:rsidP="00AE2739">
      <w:pPr>
        <w:spacing w:line="300" w:lineRule="exact"/>
        <w:jc w:val="center"/>
        <w:rPr>
          <w:rFonts w:ascii="ＭＳ 明朝" w:hAnsi="ＭＳ 明朝"/>
          <w:szCs w:val="21"/>
        </w:rPr>
      </w:pPr>
    </w:p>
    <w:p w14:paraId="58155A33" w14:textId="77777777" w:rsidR="003B7180" w:rsidRPr="00AE2739" w:rsidRDefault="003B7180" w:rsidP="00AE2739">
      <w:pPr>
        <w:spacing w:line="300" w:lineRule="exact"/>
        <w:jc w:val="center"/>
        <w:rPr>
          <w:rFonts w:ascii="ＭＳ 明朝" w:hAnsi="ＭＳ 明朝"/>
          <w:spacing w:val="2"/>
          <w:szCs w:val="21"/>
        </w:rPr>
      </w:pPr>
      <w:r w:rsidRPr="00AE2739">
        <w:rPr>
          <w:rFonts w:ascii="ＭＳ 明朝" w:hAnsi="ＭＳ 明朝" w:hint="eastAsia"/>
          <w:szCs w:val="21"/>
        </w:rPr>
        <w:t>表2－5　プレパックドコンクリートの粗骨材の粒度の範囲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61"/>
        <w:gridCol w:w="5812"/>
      </w:tblGrid>
      <w:tr w:rsidR="003B7180" w:rsidRPr="004F5E6B" w14:paraId="436F9FD7" w14:textId="77777777" w:rsidTr="00AE2739">
        <w:trPr>
          <w:trHeight w:val="357"/>
          <w:jc w:val="center"/>
        </w:trPr>
        <w:tc>
          <w:tcPr>
            <w:tcW w:w="1661" w:type="dxa"/>
            <w:tcBorders>
              <w:top w:val="single" w:sz="12" w:space="0" w:color="000000"/>
              <w:left w:val="single" w:sz="12" w:space="0" w:color="000000"/>
              <w:bottom w:val="nil"/>
              <w:right w:val="single" w:sz="4" w:space="0" w:color="000000"/>
            </w:tcBorders>
            <w:vAlign w:val="center"/>
          </w:tcPr>
          <w:p w14:paraId="46323BE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最小寸法</w:t>
            </w:r>
          </w:p>
        </w:tc>
        <w:tc>
          <w:tcPr>
            <w:tcW w:w="5812" w:type="dxa"/>
            <w:tcBorders>
              <w:top w:val="single" w:sz="12" w:space="0" w:color="000000"/>
              <w:left w:val="single" w:sz="4" w:space="0" w:color="000000"/>
              <w:bottom w:val="nil"/>
              <w:right w:val="single" w:sz="12" w:space="0" w:color="000000"/>
            </w:tcBorders>
            <w:vAlign w:val="center"/>
          </w:tcPr>
          <w:p w14:paraId="103103E8"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15mm以上。</w:t>
            </w:r>
          </w:p>
        </w:tc>
      </w:tr>
      <w:tr w:rsidR="003B7180" w:rsidRPr="004F5E6B" w14:paraId="00C003A0" w14:textId="77777777" w:rsidTr="00AE2739">
        <w:trPr>
          <w:trHeight w:val="339"/>
          <w:jc w:val="center"/>
        </w:trPr>
        <w:tc>
          <w:tcPr>
            <w:tcW w:w="1661" w:type="dxa"/>
            <w:tcBorders>
              <w:top w:val="single" w:sz="4" w:space="0" w:color="000000"/>
              <w:left w:val="single" w:sz="12" w:space="0" w:color="000000"/>
              <w:bottom w:val="single" w:sz="12" w:space="0" w:color="000000"/>
              <w:right w:val="single" w:sz="4" w:space="0" w:color="000000"/>
            </w:tcBorders>
            <w:vAlign w:val="center"/>
          </w:tcPr>
          <w:p w14:paraId="2C53DCA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最大寸法</w:t>
            </w:r>
          </w:p>
        </w:tc>
        <w:tc>
          <w:tcPr>
            <w:tcW w:w="5812" w:type="dxa"/>
            <w:tcBorders>
              <w:top w:val="single" w:sz="4" w:space="0" w:color="000000"/>
              <w:left w:val="single" w:sz="4" w:space="0" w:color="000000"/>
              <w:bottom w:val="single" w:sz="12" w:space="0" w:color="000000"/>
              <w:right w:val="single" w:sz="12" w:space="0" w:color="000000"/>
            </w:tcBorders>
            <w:vAlign w:val="center"/>
          </w:tcPr>
          <w:p w14:paraId="28452C44"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hint="eastAsia"/>
                <w:szCs w:val="21"/>
              </w:rPr>
              <w:t>部材最小寸法の１／４以下かつ鉄筋コンクリートの場合は、鉄筋のあきの１／２以下。</w:t>
            </w:r>
          </w:p>
        </w:tc>
      </w:tr>
    </w:tbl>
    <w:p w14:paraId="6157B936" w14:textId="77777777" w:rsidR="003B7180" w:rsidRPr="00AE2739" w:rsidRDefault="003B7180" w:rsidP="00AE2739">
      <w:pPr>
        <w:spacing w:line="300" w:lineRule="exact"/>
        <w:rPr>
          <w:rFonts w:ascii="ＭＳ 明朝" w:hAnsi="ＭＳ 明朝"/>
          <w:szCs w:val="21"/>
        </w:rPr>
      </w:pPr>
    </w:p>
    <w:p w14:paraId="7D692D46" w14:textId="77777777" w:rsidR="003B7180" w:rsidRPr="00AE2739" w:rsidRDefault="003B7180" w:rsidP="00BD3DE5">
      <w:pPr>
        <w:spacing w:line="300" w:lineRule="exact"/>
        <w:ind w:leftChars="200" w:left="634" w:hangingChars="100" w:hanging="214"/>
        <w:rPr>
          <w:rFonts w:ascii="ＭＳ 明朝" w:hAnsi="ＭＳ 明朝"/>
          <w:spacing w:val="2"/>
          <w:szCs w:val="21"/>
        </w:rPr>
      </w:pPr>
      <w:r w:rsidRPr="00AE2739">
        <w:rPr>
          <w:rFonts w:ascii="ＭＳ 明朝" w:hAnsi="ＭＳ 明朝" w:hint="eastAsia"/>
          <w:spacing w:val="2"/>
          <w:szCs w:val="21"/>
        </w:rPr>
        <w:t>２．硫酸ナトリウムによる骨材の安定性試験で、損失質量が品質管理基準の規格値を超えた細骨材及び粗骨材は、これを用いた同程度のコンクリートが、予期される気象作用に対して満足な耐凍害性を示した実例がある場合には、これを用いてよいものとする。</w:t>
      </w:r>
    </w:p>
    <w:p w14:paraId="46FAC7DF" w14:textId="20BBAF10" w:rsidR="003B7180" w:rsidRPr="00AE2739" w:rsidRDefault="003B7180" w:rsidP="00BD3DE5">
      <w:pPr>
        <w:spacing w:line="300" w:lineRule="exact"/>
        <w:ind w:leftChars="300" w:left="630" w:firstLineChars="100" w:firstLine="214"/>
        <w:rPr>
          <w:rFonts w:ascii="ＭＳ 明朝" w:hAnsi="ＭＳ 明朝"/>
          <w:spacing w:val="2"/>
          <w:szCs w:val="21"/>
        </w:rPr>
      </w:pPr>
      <w:r w:rsidRPr="00AE2739">
        <w:rPr>
          <w:rFonts w:ascii="ＭＳ 明朝" w:hAnsi="ＭＳ 明朝" w:hint="eastAsia"/>
          <w:spacing w:val="2"/>
          <w:szCs w:val="21"/>
        </w:rPr>
        <w:t>また、これを用いた実例がない場合でも、これを用いて</w:t>
      </w:r>
      <w:r w:rsidR="009A2347">
        <w:rPr>
          <w:rFonts w:ascii="ＭＳ 明朝" w:hAnsi="ＭＳ 明朝" w:hint="eastAsia"/>
          <w:spacing w:val="2"/>
          <w:szCs w:val="21"/>
        </w:rPr>
        <w:t>作った</w:t>
      </w:r>
      <w:r w:rsidRPr="00AE2739">
        <w:rPr>
          <w:rFonts w:ascii="ＭＳ 明朝" w:hAnsi="ＭＳ 明朝" w:hint="eastAsia"/>
          <w:spacing w:val="2"/>
          <w:szCs w:val="21"/>
        </w:rPr>
        <w:t>コンクリートの凍結融解試験結果から満足なものであると認められた場合には、これを用いてよいものとする。</w:t>
      </w:r>
    </w:p>
    <w:p w14:paraId="1DD29027" w14:textId="5B37B222"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３．気象作用を</w:t>
      </w:r>
      <w:r w:rsidR="009A2347">
        <w:rPr>
          <w:rFonts w:ascii="ＭＳ 明朝" w:hAnsi="ＭＳ 明朝" w:hint="eastAsia"/>
          <w:szCs w:val="21"/>
        </w:rPr>
        <w:t>受け</w:t>
      </w:r>
      <w:r w:rsidRPr="00AE2739">
        <w:rPr>
          <w:rFonts w:ascii="ＭＳ 明朝" w:hAnsi="ＭＳ 明朝" w:hint="eastAsia"/>
          <w:szCs w:val="21"/>
        </w:rPr>
        <w:t>ない構造物に用いる細骨材は、本条第２項を適用しなくてもよいものとする。</w:t>
      </w:r>
    </w:p>
    <w:p w14:paraId="31F0EF5A"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化学的あるいは物理的に不安定な細骨材及び粗骨材は、これを用いてはならない。ただし、その使用実績、使用条件、化学的あるいは物理的安定性に関する試験結果等から、有害な影響をもたらさないものであると認められた場合には、これを用いてもよいものとする。</w:t>
      </w:r>
    </w:p>
    <w:p w14:paraId="031B189B" w14:textId="77777777"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pacing w:val="2"/>
          <w:szCs w:val="21"/>
        </w:rPr>
        <w:t>５．舗装コンクリートに用いる粗骨材は、すりへり試験を行った場合のすりへり減量の限度は</w:t>
      </w:r>
    </w:p>
    <w:p w14:paraId="418B9BAB" w14:textId="77777777" w:rsidR="003B7180" w:rsidRPr="00AE2739" w:rsidRDefault="003B7180" w:rsidP="00BD3DE5">
      <w:pPr>
        <w:spacing w:line="300" w:lineRule="exact"/>
        <w:ind w:firstLineChars="300" w:firstLine="642"/>
        <w:rPr>
          <w:rFonts w:ascii="ＭＳ 明朝" w:hAnsi="ＭＳ 明朝"/>
          <w:spacing w:val="2"/>
          <w:szCs w:val="21"/>
        </w:rPr>
      </w:pPr>
      <w:r w:rsidRPr="00AE2739">
        <w:rPr>
          <w:rFonts w:ascii="ＭＳ 明朝" w:hAnsi="ＭＳ 明朝" w:hint="eastAsia"/>
          <w:spacing w:val="2"/>
          <w:szCs w:val="21"/>
        </w:rPr>
        <w:t>35％以下とする。</w:t>
      </w:r>
    </w:p>
    <w:p w14:paraId="23DFD328" w14:textId="77777777" w:rsidR="003B7180" w:rsidRPr="00AE2739" w:rsidRDefault="003B7180" w:rsidP="00AE2739">
      <w:pPr>
        <w:spacing w:line="300" w:lineRule="exact"/>
        <w:ind w:firstLineChars="200" w:firstLine="428"/>
        <w:rPr>
          <w:rFonts w:ascii="ＭＳ 明朝" w:hAnsi="ＭＳ 明朝"/>
          <w:spacing w:val="2"/>
          <w:szCs w:val="21"/>
        </w:rPr>
      </w:pPr>
      <w:r w:rsidRPr="00AE2739">
        <w:rPr>
          <w:rFonts w:ascii="ＭＳ 明朝" w:hAnsi="ＭＳ 明朝" w:hint="eastAsia"/>
          <w:spacing w:val="2"/>
          <w:szCs w:val="21"/>
        </w:rPr>
        <w:lastRenderedPageBreak/>
        <w:t xml:space="preserve">　</w:t>
      </w:r>
      <w:r>
        <w:rPr>
          <w:rFonts w:ascii="ＭＳ 明朝" w:hAnsi="ＭＳ 明朝" w:hint="eastAsia"/>
          <w:spacing w:val="2"/>
          <w:szCs w:val="21"/>
        </w:rPr>
        <w:t xml:space="preserve">　</w:t>
      </w:r>
      <w:r w:rsidRPr="00AE2739">
        <w:rPr>
          <w:rFonts w:ascii="ＭＳ 明朝" w:hAnsi="ＭＳ 明朝" w:hint="eastAsia"/>
          <w:spacing w:val="2"/>
          <w:szCs w:val="21"/>
        </w:rPr>
        <w:t>なお、積雪寒冷地においては、すりへり減量が25％以下のものを使用するものとする。</w:t>
      </w:r>
    </w:p>
    <w:p w14:paraId="5CB45C74" w14:textId="77777777" w:rsidR="003B7180" w:rsidRPr="00AE2739" w:rsidRDefault="003B7180" w:rsidP="00AE2739">
      <w:pPr>
        <w:spacing w:line="300" w:lineRule="exact"/>
        <w:rPr>
          <w:rFonts w:ascii="ＭＳ 明朝" w:hAnsi="ＭＳ 明朝"/>
          <w:spacing w:val="2"/>
          <w:szCs w:val="21"/>
        </w:rPr>
      </w:pPr>
    </w:p>
    <w:p w14:paraId="0E4BAD74"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91" w:name="_Toc105141968"/>
      <w:r w:rsidRPr="00AE2739">
        <w:rPr>
          <w:rFonts w:ascii="ＭＳ 明朝" w:hAnsi="ＭＳ 明朝" w:hint="eastAsia"/>
          <w:b/>
          <w:bCs/>
          <w:szCs w:val="21"/>
        </w:rPr>
        <w:t>第２－</w:t>
      </w:r>
      <w:r w:rsidRPr="00AE2739">
        <w:rPr>
          <w:rFonts w:ascii="ＭＳ 明朝" w:hAnsi="ＭＳ 明朝"/>
          <w:b/>
          <w:bCs/>
          <w:szCs w:val="21"/>
        </w:rPr>
        <w:t>20</w:t>
      </w:r>
      <w:r w:rsidRPr="00AE2739">
        <w:rPr>
          <w:rFonts w:ascii="ＭＳ 明朝" w:hAnsi="ＭＳ 明朝" w:hint="eastAsia"/>
          <w:b/>
          <w:bCs/>
          <w:szCs w:val="21"/>
        </w:rPr>
        <w:t>条　アスファルト舗装用骨材</w:t>
      </w:r>
      <w:bookmarkEnd w:id="91"/>
      <w:r w:rsidRPr="00AE2739">
        <w:rPr>
          <w:rFonts w:ascii="ＭＳ 明朝" w:hAnsi="ＭＳ 明朝" w:hint="eastAsia"/>
          <w:b/>
          <w:bCs/>
          <w:szCs w:val="21"/>
        </w:rPr>
        <w:t xml:space="preserve"> </w:t>
      </w:r>
    </w:p>
    <w:p w14:paraId="0849F06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１．砕石・再生砕石及び鉄鋼スラグの粒度は、表2－6、7、8の規格に適合するものとする。</w:t>
      </w:r>
    </w:p>
    <w:p w14:paraId="1798F1F8" w14:textId="77777777" w:rsidR="003B7180" w:rsidRPr="00AE2739" w:rsidRDefault="003B7180" w:rsidP="00AE2739">
      <w:pPr>
        <w:spacing w:line="300" w:lineRule="exact"/>
        <w:rPr>
          <w:rFonts w:ascii="ＭＳ 明朝" w:hAnsi="ＭＳ 明朝"/>
          <w:spacing w:val="2"/>
          <w:szCs w:val="21"/>
        </w:rPr>
      </w:pPr>
    </w:p>
    <w:p w14:paraId="61877A4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表2－6　砕　石　の　粒　度</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
        <w:gridCol w:w="214"/>
        <w:gridCol w:w="750"/>
        <w:gridCol w:w="214"/>
        <w:gridCol w:w="214"/>
        <w:gridCol w:w="429"/>
        <w:gridCol w:w="535"/>
        <w:gridCol w:w="536"/>
        <w:gridCol w:w="535"/>
        <w:gridCol w:w="536"/>
        <w:gridCol w:w="535"/>
        <w:gridCol w:w="535"/>
        <w:gridCol w:w="536"/>
        <w:gridCol w:w="535"/>
        <w:gridCol w:w="536"/>
        <w:gridCol w:w="535"/>
        <w:gridCol w:w="536"/>
        <w:gridCol w:w="535"/>
        <w:gridCol w:w="536"/>
        <w:gridCol w:w="535"/>
      </w:tblGrid>
      <w:tr w:rsidR="003B7180" w:rsidRPr="004F5E6B" w14:paraId="658590E2" w14:textId="77777777" w:rsidTr="00AE2739">
        <w:trPr>
          <w:trHeight w:val="737"/>
        </w:trPr>
        <w:tc>
          <w:tcPr>
            <w:tcW w:w="2035" w:type="dxa"/>
            <w:gridSpan w:val="6"/>
            <w:tcBorders>
              <w:top w:val="single" w:sz="12" w:space="0" w:color="000000"/>
              <w:left w:val="single" w:sz="12" w:space="0" w:color="000000"/>
              <w:bottom w:val="nil"/>
              <w:right w:val="single" w:sz="4" w:space="0" w:color="000000"/>
            </w:tcBorders>
            <w:vAlign w:val="center"/>
          </w:tcPr>
          <w:p w14:paraId="256BD98E"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14"/>
                <w:szCs w:val="14"/>
              </w:rPr>
            </w:pPr>
            <w:r>
              <w:rPr>
                <w:noProof/>
              </w:rPr>
              <mc:AlternateContent>
                <mc:Choice Requires="wps">
                  <w:drawing>
                    <wp:anchor distT="0" distB="0" distL="114300" distR="114300" simplePos="0" relativeHeight="250830848" behindDoc="0" locked="0" layoutInCell="1" allowOverlap="1" wp14:anchorId="0CB60522" wp14:editId="3DEF93C3">
                      <wp:simplePos x="0" y="0"/>
                      <wp:positionH relativeFrom="column">
                        <wp:posOffset>-32385</wp:posOffset>
                      </wp:positionH>
                      <wp:positionV relativeFrom="paragraph">
                        <wp:posOffset>-16510</wp:posOffset>
                      </wp:positionV>
                      <wp:extent cx="1292225" cy="1209675"/>
                      <wp:effectExtent l="0" t="0" r="3175" b="9525"/>
                      <wp:wrapNone/>
                      <wp:docPr id="45" name="フリーフォーム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225" cy="1209675"/>
                              </a:xfrm>
                              <a:custGeom>
                                <a:avLst/>
                                <a:gdLst>
                                  <a:gd name="connsiteX0" fmla="*/ 0 w 1292225"/>
                                  <a:gd name="connsiteY0" fmla="*/ 0 h 1209675"/>
                                  <a:gd name="connsiteX1" fmla="*/ 273050 w 1292225"/>
                                  <a:gd name="connsiteY1" fmla="*/ 847725 h 1209675"/>
                                  <a:gd name="connsiteX2" fmla="*/ 742950 w 1292225"/>
                                  <a:gd name="connsiteY2" fmla="*/ 847725 h 1209675"/>
                                  <a:gd name="connsiteX3" fmla="*/ 1292225 w 1292225"/>
                                  <a:gd name="connsiteY3" fmla="*/ 1209675 h 1209675"/>
                                </a:gdLst>
                                <a:ahLst/>
                                <a:cxnLst>
                                  <a:cxn ang="0">
                                    <a:pos x="connsiteX0" y="connsiteY0"/>
                                  </a:cxn>
                                  <a:cxn ang="0">
                                    <a:pos x="connsiteX1" y="connsiteY1"/>
                                  </a:cxn>
                                  <a:cxn ang="0">
                                    <a:pos x="connsiteX2" y="connsiteY2"/>
                                  </a:cxn>
                                  <a:cxn ang="0">
                                    <a:pos x="connsiteX3" y="connsiteY3"/>
                                  </a:cxn>
                                </a:cxnLst>
                                <a:rect l="l" t="t" r="r" b="b"/>
                                <a:pathLst>
                                  <a:path w="1292225" h="1209675">
                                    <a:moveTo>
                                      <a:pt x="0" y="0"/>
                                    </a:moveTo>
                                    <a:lnTo>
                                      <a:pt x="273050" y="847725"/>
                                    </a:lnTo>
                                    <a:lnTo>
                                      <a:pt x="742950" y="847725"/>
                                    </a:lnTo>
                                    <a:lnTo>
                                      <a:pt x="1292225" y="12096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9A52" id="フリーフォーム 45" o:spid="_x0000_s1026" style="position:absolute;left:0;text-align:left;margin-left:-2.55pt;margin-top:-1.3pt;width:101.75pt;height:95.25pt;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2225,12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" path="m,l273050,847725r469900,l1292225,1209675e" filled="f" strokecolor="windowText" strokeweight=".5pt">
                      <v:path arrowok="t" o:connecttype="custom" o:connectlocs="0,0;273050,847725;742950,847725;1292225,1209675" o:connectangles="0,0,0,0"/>
                    </v:shape>
                  </w:pict>
                </mc:Fallback>
              </mc:AlternateContent>
            </w:r>
            <w:r>
              <w:rPr>
                <w:noProof/>
              </w:rPr>
              <mc:AlternateContent>
                <mc:Choice Requires="wps">
                  <w:drawing>
                    <wp:anchor distT="0" distB="0" distL="114300" distR="114300" simplePos="0" relativeHeight="250756096" behindDoc="0" locked="0" layoutInCell="1" allowOverlap="1" wp14:anchorId="2B047256" wp14:editId="64A3268E">
                      <wp:simplePos x="0" y="0"/>
                      <wp:positionH relativeFrom="column">
                        <wp:posOffset>-34925</wp:posOffset>
                      </wp:positionH>
                      <wp:positionV relativeFrom="paragraph">
                        <wp:posOffset>-15875</wp:posOffset>
                      </wp:positionV>
                      <wp:extent cx="1292225" cy="1209675"/>
                      <wp:effectExtent l="0" t="0" r="3175" b="9525"/>
                      <wp:wrapNone/>
                      <wp:docPr id="44" name="フリーフォーム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225" cy="1209675"/>
                              </a:xfrm>
                              <a:custGeom>
                                <a:avLst/>
                                <a:gdLst>
                                  <a:gd name="connsiteX0" fmla="*/ 0 w 1292225"/>
                                  <a:gd name="connsiteY0" fmla="*/ 0 h 1209675"/>
                                  <a:gd name="connsiteX1" fmla="*/ 276225 w 1292225"/>
                                  <a:gd name="connsiteY1" fmla="*/ 476250 h 1209675"/>
                                  <a:gd name="connsiteX2" fmla="*/ 1012825 w 1292225"/>
                                  <a:gd name="connsiteY2" fmla="*/ 479425 h 1209675"/>
                                  <a:gd name="connsiteX3" fmla="*/ 1292225 w 1292225"/>
                                  <a:gd name="connsiteY3" fmla="*/ 1209675 h 1209675"/>
                                  <a:gd name="connsiteX4" fmla="*/ 1292225 w 1292225"/>
                                  <a:gd name="connsiteY4" fmla="*/ 1209675 h 1209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2225" h="1209675">
                                    <a:moveTo>
                                      <a:pt x="0" y="0"/>
                                    </a:moveTo>
                                    <a:lnTo>
                                      <a:pt x="276225" y="476250"/>
                                    </a:lnTo>
                                    <a:lnTo>
                                      <a:pt x="1012825" y="479425"/>
                                    </a:lnTo>
                                    <a:lnTo>
                                      <a:pt x="1292225" y="1209675"/>
                                    </a:lnTo>
                                    <a:lnTo>
                                      <a:pt x="1292225" y="12096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770B7" id="フリーフォーム 44" o:spid="_x0000_s1026" style="position:absolute;left:0;text-align:left;margin-left:-2.75pt;margin-top:-1.25pt;width:101.75pt;height:95.25pt;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2225,12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" path="m,l276225,476250r736600,3175l1292225,1209675r,e" filled="f" strokecolor="windowText" strokeweight=".5pt">
                      <v:path arrowok="t" o:connecttype="custom" o:connectlocs="0,0;276225,476250;1012825,479425;1292225,1209675;1292225,1209675" o:connectangles="0,0,0,0,0"/>
                    </v:shape>
                  </w:pict>
                </mc:Fallback>
              </mc:AlternateContent>
            </w:r>
            <w:r w:rsidRPr="00AE2739">
              <w:rPr>
                <w:rFonts w:ascii="ＭＳ 明朝" w:hAnsi="ＭＳ 明朝" w:cs="Century"/>
                <w:sz w:val="14"/>
                <w:szCs w:val="14"/>
              </w:rPr>
              <w:t xml:space="preserve"> </w:t>
            </w:r>
            <w:r w:rsidRPr="00AE2739">
              <w:rPr>
                <w:rFonts w:ascii="ＭＳ 明朝" w:hAnsi="ＭＳ 明朝" w:hint="eastAsia"/>
                <w:sz w:val="14"/>
                <w:szCs w:val="14"/>
              </w:rPr>
              <w:t xml:space="preserve">　　</w:t>
            </w:r>
            <w:r w:rsidRPr="00AE2739">
              <w:rPr>
                <w:rFonts w:ascii="ＭＳ 明朝" w:hAnsi="ＭＳ 明朝"/>
                <w:sz w:val="14"/>
                <w:szCs w:val="14"/>
              </w:rPr>
              <w:t xml:space="preserve"> </w:t>
            </w:r>
          </w:p>
          <w:p w14:paraId="3585E08C" w14:textId="77777777" w:rsidR="003B7180" w:rsidRPr="00AE2739" w:rsidRDefault="003B7180" w:rsidP="00AE2739">
            <w:pPr>
              <w:suppressAutoHyphens/>
              <w:kinsoku w:val="0"/>
              <w:overflowPunct w:val="0"/>
              <w:autoSpaceDE w:val="0"/>
              <w:autoSpaceDN w:val="0"/>
              <w:spacing w:line="240" w:lineRule="exact"/>
              <w:ind w:firstLineChars="350" w:firstLine="490"/>
              <w:rPr>
                <w:rFonts w:ascii="ＭＳ 明朝" w:hAnsi="ＭＳ 明朝"/>
                <w:spacing w:val="2"/>
                <w:szCs w:val="21"/>
              </w:rPr>
            </w:pPr>
            <w:r w:rsidRPr="00AE2739">
              <w:rPr>
                <w:rFonts w:ascii="ＭＳ 明朝" w:hAnsi="ＭＳ 明朝" w:hint="eastAsia"/>
                <w:sz w:val="14"/>
                <w:szCs w:val="14"/>
              </w:rPr>
              <w:t>ふるい目の開き</w:t>
            </w:r>
          </w:p>
          <w:p w14:paraId="6C042B08"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p>
        </w:tc>
        <w:tc>
          <w:tcPr>
            <w:tcW w:w="7496" w:type="dxa"/>
            <w:gridSpan w:val="14"/>
            <w:vMerge w:val="restart"/>
            <w:tcBorders>
              <w:top w:val="single" w:sz="12" w:space="0" w:color="000000"/>
              <w:left w:val="single" w:sz="4" w:space="0" w:color="000000"/>
              <w:bottom w:val="nil"/>
              <w:right w:val="single" w:sz="12" w:space="0" w:color="000000"/>
            </w:tcBorders>
          </w:tcPr>
          <w:p w14:paraId="76F3B96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F1BB89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4"/>
                <w:szCs w:val="14"/>
              </w:rPr>
              <w:t>ふるいを通るものの重量百分率（％）</w:t>
            </w:r>
          </w:p>
        </w:tc>
      </w:tr>
      <w:tr w:rsidR="003B7180" w:rsidRPr="004F5E6B" w14:paraId="6BADFF82" w14:textId="77777777" w:rsidTr="00EB3537">
        <w:trPr>
          <w:trHeight w:val="110"/>
        </w:trPr>
        <w:tc>
          <w:tcPr>
            <w:tcW w:w="428" w:type="dxa"/>
            <w:gridSpan w:val="2"/>
            <w:tcBorders>
              <w:top w:val="nil"/>
              <w:left w:val="single" w:sz="12" w:space="0" w:color="000000"/>
              <w:bottom w:val="nil"/>
              <w:right w:val="nil"/>
            </w:tcBorders>
          </w:tcPr>
          <w:p w14:paraId="50141D1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1178" w:type="dxa"/>
            <w:gridSpan w:val="3"/>
            <w:tcBorders>
              <w:top w:val="nil"/>
              <w:left w:val="nil"/>
              <w:bottom w:val="nil"/>
              <w:right w:val="nil"/>
            </w:tcBorders>
          </w:tcPr>
          <w:p w14:paraId="2EAC15C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429" w:type="dxa"/>
            <w:tcBorders>
              <w:top w:val="nil"/>
              <w:left w:val="nil"/>
              <w:bottom w:val="nil"/>
              <w:right w:val="single" w:sz="4" w:space="0" w:color="000000"/>
            </w:tcBorders>
          </w:tcPr>
          <w:p w14:paraId="1ACB5B4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7496" w:type="dxa"/>
            <w:gridSpan w:val="14"/>
            <w:vMerge/>
            <w:tcBorders>
              <w:top w:val="nil"/>
              <w:left w:val="single" w:sz="4" w:space="0" w:color="000000"/>
              <w:bottom w:val="nil"/>
              <w:right w:val="single" w:sz="12" w:space="0" w:color="000000"/>
            </w:tcBorders>
          </w:tcPr>
          <w:p w14:paraId="0679047E" w14:textId="77777777" w:rsidR="003B7180" w:rsidRPr="00AE2739" w:rsidRDefault="003B7180" w:rsidP="00AE2739">
            <w:pPr>
              <w:autoSpaceDE w:val="0"/>
              <w:autoSpaceDN w:val="0"/>
              <w:spacing w:line="240" w:lineRule="exact"/>
              <w:jc w:val="left"/>
              <w:rPr>
                <w:rFonts w:ascii="ＭＳ 明朝" w:hAnsi="ＭＳ 明朝"/>
                <w:sz w:val="24"/>
                <w:szCs w:val="24"/>
              </w:rPr>
            </w:pPr>
          </w:p>
        </w:tc>
      </w:tr>
      <w:tr w:rsidR="003B7180" w:rsidRPr="004F5E6B" w14:paraId="42504246" w14:textId="77777777" w:rsidTr="00AE2739">
        <w:trPr>
          <w:trHeight w:val="331"/>
        </w:trPr>
        <w:tc>
          <w:tcPr>
            <w:tcW w:w="2035" w:type="dxa"/>
            <w:gridSpan w:val="6"/>
            <w:tcBorders>
              <w:top w:val="nil"/>
              <w:left w:val="single" w:sz="12" w:space="0" w:color="000000"/>
              <w:bottom w:val="nil"/>
              <w:right w:val="single" w:sz="4" w:space="0" w:color="000000"/>
            </w:tcBorders>
          </w:tcPr>
          <w:p w14:paraId="0D2FFEB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 xml:space="preserve">　</w:t>
            </w:r>
            <w:r w:rsidRPr="00AE2739">
              <w:rPr>
                <w:rFonts w:ascii="ＭＳ 明朝" w:hAnsi="ＭＳ 明朝"/>
                <w:sz w:val="14"/>
                <w:szCs w:val="14"/>
              </w:rPr>
              <w:t xml:space="preserve"> </w:t>
            </w:r>
            <w:r w:rsidRPr="00AE2739">
              <w:rPr>
                <w:rFonts w:ascii="ＭＳ 明朝" w:hAnsi="ＭＳ 明朝" w:hint="eastAsia"/>
                <w:sz w:val="14"/>
                <w:szCs w:val="14"/>
              </w:rPr>
              <w:t>粒度範囲</w:t>
            </w:r>
            <w:r w:rsidRPr="00AE2739">
              <w:rPr>
                <w:rFonts w:ascii="ＭＳ 明朝" w:hAnsi="ＭＳ 明朝"/>
                <w:sz w:val="14"/>
                <w:szCs w:val="14"/>
              </w:rPr>
              <w:t>(</w:t>
            </w:r>
            <w:r w:rsidRPr="00AE2739">
              <w:rPr>
                <w:rFonts w:ascii="ＭＳ 明朝" w:hAnsi="ＭＳ 明朝" w:cs="Century"/>
                <w:sz w:val="14"/>
                <w:szCs w:val="14"/>
              </w:rPr>
              <w:t>mm</w:t>
            </w:r>
            <w:r w:rsidRPr="00AE2739">
              <w:rPr>
                <w:rFonts w:ascii="ＭＳ 明朝" w:hAnsi="ＭＳ 明朝"/>
                <w:sz w:val="14"/>
                <w:szCs w:val="14"/>
              </w:rPr>
              <w:t>)</w:t>
            </w:r>
          </w:p>
        </w:tc>
        <w:tc>
          <w:tcPr>
            <w:tcW w:w="535" w:type="dxa"/>
            <w:vMerge w:val="restart"/>
            <w:tcBorders>
              <w:top w:val="single" w:sz="4" w:space="0" w:color="000000"/>
              <w:left w:val="single" w:sz="4" w:space="0" w:color="000000"/>
              <w:bottom w:val="nil"/>
              <w:right w:val="single" w:sz="4" w:space="0" w:color="000000"/>
            </w:tcBorders>
          </w:tcPr>
          <w:p w14:paraId="054C4A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ACCAF7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106</w:t>
            </w:r>
          </w:p>
          <w:p w14:paraId="79753DF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21D78B6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50C5B6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75</w:t>
            </w:r>
          </w:p>
          <w:p w14:paraId="261BDFA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165FE3F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7B9031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63</w:t>
            </w:r>
          </w:p>
          <w:p w14:paraId="0FB9A3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5FBA1E6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022E45E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53</w:t>
            </w:r>
          </w:p>
          <w:p w14:paraId="443D07B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745CB11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301F0F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37.5</w:t>
            </w:r>
          </w:p>
          <w:p w14:paraId="1C86A75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74CDE25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970C62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31.5</w:t>
            </w:r>
          </w:p>
          <w:p w14:paraId="166E6F9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25BC51F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4A0731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26.5</w:t>
            </w:r>
          </w:p>
          <w:p w14:paraId="5A6B88A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6A6645F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096B9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19</w:t>
            </w:r>
          </w:p>
          <w:p w14:paraId="614F64A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3DD58F5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4E8142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13.2</w:t>
            </w:r>
          </w:p>
          <w:p w14:paraId="165A146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18CE87E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6401E0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4.75</w:t>
            </w:r>
          </w:p>
          <w:p w14:paraId="24CDCBF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0616842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8D848D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2.36</w:t>
            </w:r>
          </w:p>
          <w:p w14:paraId="0C706D2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5018385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C369D9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1.18</w:t>
            </w:r>
          </w:p>
          <w:p w14:paraId="6648ECA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16AC402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925DE7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425</w:t>
            </w:r>
          </w:p>
          <w:p w14:paraId="6CD3CA2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μ</w:t>
            </w:r>
            <w:r w:rsidRPr="00AE2739">
              <w:rPr>
                <w:rFonts w:ascii="ＭＳ 明朝" w:hAnsi="ＭＳ 明朝" w:cs="Century"/>
                <w:sz w:val="14"/>
                <w:szCs w:val="14"/>
              </w:rPr>
              <w:t>m</w:t>
            </w:r>
          </w:p>
        </w:tc>
        <w:tc>
          <w:tcPr>
            <w:tcW w:w="535" w:type="dxa"/>
            <w:vMerge w:val="restart"/>
            <w:tcBorders>
              <w:top w:val="single" w:sz="4" w:space="0" w:color="000000"/>
              <w:left w:val="single" w:sz="4" w:space="0" w:color="000000"/>
              <w:bottom w:val="nil"/>
              <w:right w:val="single" w:sz="12" w:space="0" w:color="000000"/>
            </w:tcBorders>
          </w:tcPr>
          <w:p w14:paraId="13FF14F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BD4C0B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75</w:t>
            </w:r>
          </w:p>
          <w:p w14:paraId="6BF21D0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μ</w:t>
            </w:r>
            <w:r w:rsidRPr="00AE2739">
              <w:rPr>
                <w:rFonts w:ascii="ＭＳ 明朝" w:hAnsi="ＭＳ 明朝" w:cs="Century"/>
                <w:sz w:val="14"/>
                <w:szCs w:val="14"/>
              </w:rPr>
              <w:t>m</w:t>
            </w:r>
          </w:p>
        </w:tc>
      </w:tr>
      <w:tr w:rsidR="003B7180" w:rsidRPr="004F5E6B" w14:paraId="28982318" w14:textId="77777777" w:rsidTr="00EB3537">
        <w:trPr>
          <w:trHeight w:val="265"/>
        </w:trPr>
        <w:tc>
          <w:tcPr>
            <w:tcW w:w="428" w:type="dxa"/>
            <w:gridSpan w:val="2"/>
            <w:tcBorders>
              <w:top w:val="nil"/>
              <w:left w:val="single" w:sz="12" w:space="0" w:color="000000"/>
              <w:bottom w:val="nil"/>
              <w:right w:val="nil"/>
            </w:tcBorders>
          </w:tcPr>
          <w:p w14:paraId="1C0B623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750" w:type="dxa"/>
            <w:tcBorders>
              <w:top w:val="nil"/>
              <w:left w:val="nil"/>
              <w:bottom w:val="nil"/>
              <w:right w:val="nil"/>
            </w:tcBorders>
          </w:tcPr>
          <w:p w14:paraId="7BC3388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857" w:type="dxa"/>
            <w:gridSpan w:val="3"/>
            <w:tcBorders>
              <w:top w:val="nil"/>
              <w:left w:val="nil"/>
              <w:bottom w:val="nil"/>
              <w:right w:val="single" w:sz="4" w:space="0" w:color="000000"/>
            </w:tcBorders>
          </w:tcPr>
          <w:p w14:paraId="0B5BC85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Pr>
                <w:noProof/>
              </w:rPr>
              <mc:AlternateContent>
                <mc:Choice Requires="wps">
                  <w:drawing>
                    <wp:anchor distT="4294967295" distB="4294967295" distL="114299" distR="114299" simplePos="0" relativeHeight="250681344" behindDoc="0" locked="0" layoutInCell="1" allowOverlap="1" wp14:anchorId="620B0334" wp14:editId="5B86D820">
                      <wp:simplePos x="0" y="0"/>
                      <wp:positionH relativeFrom="column">
                        <wp:posOffset>64769</wp:posOffset>
                      </wp:positionH>
                      <wp:positionV relativeFrom="paragraph">
                        <wp:posOffset>22224</wp:posOffset>
                      </wp:positionV>
                      <wp:extent cx="0" cy="0"/>
                      <wp:effectExtent l="0" t="0" r="0" b="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E9234" id="直線コネクタ 6" o:spid="_x0000_s1026" style="position:absolute;left:0;text-align:left;z-index:2506813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1pt,1.75pt" to="5.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"/>
                  </w:pict>
                </mc:Fallback>
              </mc:AlternateContent>
            </w:r>
          </w:p>
        </w:tc>
        <w:tc>
          <w:tcPr>
            <w:tcW w:w="535" w:type="dxa"/>
            <w:vMerge/>
            <w:tcBorders>
              <w:top w:val="nil"/>
              <w:left w:val="single" w:sz="4" w:space="0" w:color="000000"/>
              <w:bottom w:val="nil"/>
              <w:right w:val="single" w:sz="4" w:space="0" w:color="000000"/>
            </w:tcBorders>
          </w:tcPr>
          <w:p w14:paraId="5B2187D9"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30656C4B"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3DF858A1"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7B6CFB17"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1EE9A30F"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04213A1D"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09BF1ED7"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040EC958"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464EE107"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5B1B9BE3"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4D384535"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02C3D1C2"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2D52A83D"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12" w:space="0" w:color="000000"/>
            </w:tcBorders>
          </w:tcPr>
          <w:p w14:paraId="570CFECF" w14:textId="77777777" w:rsidR="003B7180" w:rsidRPr="00AE2739" w:rsidRDefault="003B7180" w:rsidP="00AE2739">
            <w:pPr>
              <w:autoSpaceDE w:val="0"/>
              <w:autoSpaceDN w:val="0"/>
              <w:spacing w:line="240" w:lineRule="exact"/>
              <w:jc w:val="left"/>
              <w:rPr>
                <w:rFonts w:ascii="ＭＳ 明朝" w:hAnsi="ＭＳ 明朝"/>
                <w:sz w:val="24"/>
                <w:szCs w:val="24"/>
              </w:rPr>
            </w:pPr>
          </w:p>
        </w:tc>
      </w:tr>
      <w:tr w:rsidR="003B7180" w:rsidRPr="004F5E6B" w14:paraId="5A00640A" w14:textId="77777777" w:rsidTr="00AE2739">
        <w:trPr>
          <w:trHeight w:val="293"/>
        </w:trPr>
        <w:tc>
          <w:tcPr>
            <w:tcW w:w="2035" w:type="dxa"/>
            <w:gridSpan w:val="6"/>
            <w:tcBorders>
              <w:top w:val="nil"/>
              <w:left w:val="single" w:sz="12" w:space="0" w:color="000000"/>
              <w:bottom w:val="nil"/>
              <w:right w:val="single" w:sz="4" w:space="0" w:color="000000"/>
            </w:tcBorders>
          </w:tcPr>
          <w:p w14:paraId="6F8705AA" w14:textId="77777777" w:rsidR="003B7180" w:rsidRPr="00AE2739" w:rsidRDefault="003B7180" w:rsidP="00AE2739">
            <w:pPr>
              <w:suppressAutoHyphens/>
              <w:kinsoku w:val="0"/>
              <w:overflowPunct w:val="0"/>
              <w:autoSpaceDE w:val="0"/>
              <w:autoSpaceDN w:val="0"/>
              <w:spacing w:line="240" w:lineRule="exact"/>
              <w:ind w:firstLineChars="150" w:firstLine="210"/>
              <w:jc w:val="left"/>
              <w:rPr>
                <w:rFonts w:ascii="ＭＳ 明朝" w:hAnsi="ＭＳ 明朝"/>
                <w:sz w:val="24"/>
                <w:szCs w:val="24"/>
              </w:rPr>
            </w:pPr>
            <w:r w:rsidRPr="00AE2739">
              <w:rPr>
                <w:rFonts w:ascii="ＭＳ 明朝" w:hAnsi="ＭＳ 明朝" w:hint="eastAsia"/>
                <w:sz w:val="14"/>
                <w:szCs w:val="14"/>
              </w:rPr>
              <w:t xml:space="preserve">　　　呼び名</w:t>
            </w:r>
          </w:p>
        </w:tc>
        <w:tc>
          <w:tcPr>
            <w:tcW w:w="535" w:type="dxa"/>
            <w:vMerge/>
            <w:tcBorders>
              <w:top w:val="nil"/>
              <w:left w:val="single" w:sz="4" w:space="0" w:color="000000"/>
              <w:bottom w:val="nil"/>
              <w:right w:val="single" w:sz="4" w:space="0" w:color="000000"/>
            </w:tcBorders>
          </w:tcPr>
          <w:p w14:paraId="29F14292"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27939F9A"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655E9223"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78193595"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7A299268"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27E29499"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3A6B6BF4"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46193639"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50420697"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1003BF8D"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7AD83EE3"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54F19348"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52AC2512"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12" w:space="0" w:color="000000"/>
            </w:tcBorders>
          </w:tcPr>
          <w:p w14:paraId="3116FD4E" w14:textId="77777777" w:rsidR="003B7180" w:rsidRPr="00AE2739" w:rsidRDefault="003B7180" w:rsidP="00AE2739">
            <w:pPr>
              <w:autoSpaceDE w:val="0"/>
              <w:autoSpaceDN w:val="0"/>
              <w:spacing w:line="240" w:lineRule="exact"/>
              <w:jc w:val="left"/>
              <w:rPr>
                <w:rFonts w:ascii="ＭＳ 明朝" w:hAnsi="ＭＳ 明朝"/>
                <w:sz w:val="24"/>
                <w:szCs w:val="24"/>
              </w:rPr>
            </w:pPr>
          </w:p>
        </w:tc>
      </w:tr>
      <w:tr w:rsidR="003B7180" w:rsidRPr="004F5E6B" w14:paraId="5FDAD7B5" w14:textId="77777777" w:rsidTr="00AE2739">
        <w:trPr>
          <w:trHeight w:val="738"/>
        </w:trPr>
        <w:tc>
          <w:tcPr>
            <w:tcW w:w="214" w:type="dxa"/>
            <w:vMerge w:val="restart"/>
            <w:tcBorders>
              <w:top w:val="single" w:sz="4" w:space="0" w:color="000000"/>
              <w:left w:val="single" w:sz="12" w:space="0" w:color="000000"/>
              <w:bottom w:val="nil"/>
              <w:right w:val="single" w:sz="4" w:space="0" w:color="000000"/>
            </w:tcBorders>
          </w:tcPr>
          <w:p w14:paraId="5C0AB12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13AA6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20A5A8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hint="eastAsia"/>
                <w:sz w:val="14"/>
                <w:szCs w:val="14"/>
              </w:rPr>
              <w:t>単</w:t>
            </w:r>
          </w:p>
          <w:p w14:paraId="423F80E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940D69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774387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0A610A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hint="eastAsia"/>
                <w:sz w:val="14"/>
                <w:szCs w:val="14"/>
              </w:rPr>
              <w:t>粒</w:t>
            </w:r>
          </w:p>
          <w:p w14:paraId="2DD8D89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2F8F1B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35CE3E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DA0BFA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hint="eastAsia"/>
                <w:sz w:val="14"/>
                <w:szCs w:val="14"/>
              </w:rPr>
              <w:t>度</w:t>
            </w:r>
          </w:p>
          <w:p w14:paraId="0AE5719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F43745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9D3EAB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1DFC9D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hint="eastAsia"/>
                <w:sz w:val="14"/>
                <w:szCs w:val="14"/>
              </w:rPr>
              <w:t>砕</w:t>
            </w:r>
          </w:p>
          <w:p w14:paraId="114F1DD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33887B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ABA48D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78890F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hint="eastAsia"/>
                <w:sz w:val="14"/>
                <w:szCs w:val="14"/>
              </w:rPr>
              <w:t>石</w:t>
            </w:r>
          </w:p>
        </w:tc>
        <w:tc>
          <w:tcPr>
            <w:tcW w:w="1178" w:type="dxa"/>
            <w:gridSpan w:val="3"/>
            <w:tcBorders>
              <w:top w:val="single" w:sz="4" w:space="0" w:color="000000"/>
              <w:left w:val="single" w:sz="4" w:space="0" w:color="000000"/>
              <w:bottom w:val="nil"/>
              <w:right w:val="single" w:sz="4" w:space="0" w:color="000000"/>
            </w:tcBorders>
          </w:tcPr>
          <w:p w14:paraId="7D2ECE3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07A9F67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80 </w:t>
            </w:r>
            <w:r w:rsidRPr="00AE2739">
              <w:rPr>
                <w:rFonts w:ascii="ＭＳ 明朝" w:hAnsi="ＭＳ 明朝"/>
                <w:sz w:val="14"/>
                <w:szCs w:val="14"/>
              </w:rPr>
              <w:t>(</w:t>
            </w:r>
            <w:r w:rsidRPr="00AE2739">
              <w:rPr>
                <w:rFonts w:ascii="ＭＳ 明朝" w:hAnsi="ＭＳ 明朝" w:cs="Century"/>
                <w:sz w:val="14"/>
                <w:szCs w:val="14"/>
              </w:rPr>
              <w:t>1</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auto"/>
            </w:tcBorders>
          </w:tcPr>
          <w:p w14:paraId="1E5FF43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229A1E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80</w:t>
            </w:r>
            <w:r w:rsidRPr="00AE2739">
              <w:rPr>
                <w:rFonts w:ascii="ＭＳ 明朝" w:hAnsi="ＭＳ 明朝" w:hint="eastAsia"/>
                <w:sz w:val="14"/>
                <w:szCs w:val="14"/>
              </w:rPr>
              <w:t>～</w:t>
            </w:r>
            <w:r w:rsidRPr="00AE2739">
              <w:rPr>
                <w:rFonts w:ascii="ＭＳ 明朝" w:hAnsi="ＭＳ 明朝" w:cs="Century"/>
                <w:sz w:val="14"/>
                <w:szCs w:val="14"/>
              </w:rPr>
              <w:t>60</w:t>
            </w:r>
          </w:p>
        </w:tc>
        <w:tc>
          <w:tcPr>
            <w:tcW w:w="535" w:type="dxa"/>
            <w:tcBorders>
              <w:top w:val="single" w:sz="4" w:space="0" w:color="000000"/>
              <w:left w:val="single" w:sz="4" w:space="0" w:color="auto"/>
              <w:bottom w:val="nil"/>
              <w:right w:val="single" w:sz="4" w:space="0" w:color="000000"/>
            </w:tcBorders>
          </w:tcPr>
          <w:p w14:paraId="7235CBC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4D854F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4A41156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3DDEB95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478AC1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446F1A1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7548CA7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48CC0A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6" w:type="dxa"/>
            <w:tcBorders>
              <w:top w:val="single" w:sz="4" w:space="0" w:color="000000"/>
              <w:left w:val="single" w:sz="4" w:space="0" w:color="000000"/>
              <w:bottom w:val="nil"/>
              <w:right w:val="single" w:sz="4" w:space="0" w:color="000000"/>
            </w:tcBorders>
          </w:tcPr>
          <w:p w14:paraId="26C6A25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2D4F239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0147FD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D783E5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48FD033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D7082B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053490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6253AE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7D5193F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DA5979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14B4317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4A945686" w14:textId="77777777" w:rsidTr="00AE2739">
        <w:trPr>
          <w:trHeight w:val="737"/>
        </w:trPr>
        <w:tc>
          <w:tcPr>
            <w:tcW w:w="214" w:type="dxa"/>
            <w:vMerge/>
            <w:tcBorders>
              <w:top w:val="nil"/>
              <w:left w:val="single" w:sz="12" w:space="0" w:color="000000"/>
              <w:bottom w:val="nil"/>
              <w:right w:val="single" w:sz="4" w:space="0" w:color="000000"/>
            </w:tcBorders>
          </w:tcPr>
          <w:p w14:paraId="6992120B"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23CB214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2C8DFE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60 </w:t>
            </w:r>
            <w:r w:rsidRPr="00AE2739">
              <w:rPr>
                <w:rFonts w:ascii="ＭＳ 明朝" w:hAnsi="ＭＳ 明朝"/>
                <w:sz w:val="14"/>
                <w:szCs w:val="14"/>
              </w:rPr>
              <w:t>(</w:t>
            </w:r>
            <w:r w:rsidRPr="00AE2739">
              <w:rPr>
                <w:rFonts w:ascii="ＭＳ 明朝" w:hAnsi="ＭＳ 明朝" w:cs="Century"/>
                <w:sz w:val="14"/>
                <w:szCs w:val="14"/>
              </w:rPr>
              <w:t>2</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auto"/>
            </w:tcBorders>
          </w:tcPr>
          <w:p w14:paraId="2F43BBA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483AC3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60</w:t>
            </w:r>
            <w:r w:rsidRPr="00AE2739">
              <w:rPr>
                <w:rFonts w:ascii="ＭＳ 明朝" w:hAnsi="ＭＳ 明朝" w:hint="eastAsia"/>
                <w:sz w:val="14"/>
                <w:szCs w:val="14"/>
              </w:rPr>
              <w:t>～</w:t>
            </w:r>
            <w:r w:rsidRPr="00AE2739">
              <w:rPr>
                <w:rFonts w:ascii="ＭＳ 明朝" w:hAnsi="ＭＳ 明朝" w:cs="Century"/>
                <w:sz w:val="14"/>
                <w:szCs w:val="14"/>
              </w:rPr>
              <w:t>40</w:t>
            </w:r>
          </w:p>
        </w:tc>
        <w:tc>
          <w:tcPr>
            <w:tcW w:w="535" w:type="dxa"/>
            <w:tcBorders>
              <w:top w:val="single" w:sz="4" w:space="0" w:color="000000"/>
              <w:left w:val="single" w:sz="4" w:space="0" w:color="auto"/>
              <w:bottom w:val="nil"/>
              <w:right w:val="single" w:sz="4" w:space="0" w:color="000000"/>
            </w:tcBorders>
          </w:tcPr>
          <w:p w14:paraId="5A73C2E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60905D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331CE7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68CB72E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60037AB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08832F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0418488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2A36D9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42AFF33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73121F6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94B2D7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5" w:type="dxa"/>
            <w:tcBorders>
              <w:top w:val="single" w:sz="4" w:space="0" w:color="000000"/>
              <w:left w:val="single" w:sz="4" w:space="0" w:color="000000"/>
              <w:bottom w:val="nil"/>
              <w:right w:val="single" w:sz="4" w:space="0" w:color="000000"/>
            </w:tcBorders>
          </w:tcPr>
          <w:p w14:paraId="741C556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7E04E6B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1D150C5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4B86850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02AA0BD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5095676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0EAD105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058F1B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0F3DA29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79ACB658" w14:textId="77777777" w:rsidTr="00AE2739">
        <w:trPr>
          <w:trHeight w:val="738"/>
        </w:trPr>
        <w:tc>
          <w:tcPr>
            <w:tcW w:w="214" w:type="dxa"/>
            <w:vMerge/>
            <w:tcBorders>
              <w:top w:val="nil"/>
              <w:left w:val="single" w:sz="12" w:space="0" w:color="000000"/>
              <w:bottom w:val="nil"/>
              <w:right w:val="single" w:sz="4" w:space="0" w:color="000000"/>
            </w:tcBorders>
          </w:tcPr>
          <w:p w14:paraId="37C82554"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144CC86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0B0FCC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40 </w:t>
            </w:r>
            <w:r w:rsidRPr="00AE2739">
              <w:rPr>
                <w:rFonts w:ascii="ＭＳ 明朝" w:hAnsi="ＭＳ 明朝"/>
                <w:sz w:val="14"/>
                <w:szCs w:val="14"/>
              </w:rPr>
              <w:t>(</w:t>
            </w:r>
            <w:r w:rsidRPr="00AE2739">
              <w:rPr>
                <w:rFonts w:ascii="ＭＳ 明朝" w:hAnsi="ＭＳ 明朝" w:cs="Century"/>
                <w:sz w:val="14"/>
                <w:szCs w:val="14"/>
              </w:rPr>
              <w:t>3</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000000"/>
            </w:tcBorders>
          </w:tcPr>
          <w:p w14:paraId="00DEEEB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037966D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40</w:t>
            </w:r>
            <w:r w:rsidRPr="00AE2739">
              <w:rPr>
                <w:rFonts w:ascii="ＭＳ 明朝" w:hAnsi="ＭＳ 明朝" w:hint="eastAsia"/>
                <w:sz w:val="14"/>
                <w:szCs w:val="14"/>
              </w:rPr>
              <w:t>～</w:t>
            </w:r>
            <w:r w:rsidRPr="00AE2739">
              <w:rPr>
                <w:rFonts w:ascii="ＭＳ 明朝" w:hAnsi="ＭＳ 明朝" w:cs="Century"/>
                <w:sz w:val="14"/>
                <w:szCs w:val="14"/>
              </w:rPr>
              <w:t>30</w:t>
            </w:r>
          </w:p>
        </w:tc>
        <w:tc>
          <w:tcPr>
            <w:tcW w:w="535" w:type="dxa"/>
            <w:tcBorders>
              <w:top w:val="single" w:sz="4" w:space="0" w:color="000000"/>
              <w:left w:val="single" w:sz="4" w:space="0" w:color="000000"/>
              <w:bottom w:val="nil"/>
              <w:right w:val="single" w:sz="4" w:space="0" w:color="000000"/>
            </w:tcBorders>
          </w:tcPr>
          <w:p w14:paraId="636BC11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7DC6DE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1E7114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733ACD0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1D8AF2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60C55A8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0E2F506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482B507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40BA93B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50C0921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6B15D5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6" w:type="dxa"/>
            <w:tcBorders>
              <w:top w:val="single" w:sz="4" w:space="0" w:color="000000"/>
              <w:left w:val="single" w:sz="4" w:space="0" w:color="000000"/>
              <w:bottom w:val="nil"/>
              <w:right w:val="single" w:sz="4" w:space="0" w:color="000000"/>
            </w:tcBorders>
          </w:tcPr>
          <w:p w14:paraId="5D55A18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9236FB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F82BDD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75B9B79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70C44D6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5DA61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5E9B92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4270BA6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48234484" w14:textId="77777777" w:rsidTr="00AE2739">
        <w:trPr>
          <w:trHeight w:val="737"/>
        </w:trPr>
        <w:tc>
          <w:tcPr>
            <w:tcW w:w="214" w:type="dxa"/>
            <w:vMerge/>
            <w:tcBorders>
              <w:top w:val="nil"/>
              <w:left w:val="single" w:sz="12" w:space="0" w:color="000000"/>
              <w:bottom w:val="nil"/>
              <w:right w:val="single" w:sz="4" w:space="0" w:color="000000"/>
            </w:tcBorders>
          </w:tcPr>
          <w:p w14:paraId="71DC4A7F"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2B22E62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4E3E49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30 </w:t>
            </w:r>
            <w:r w:rsidRPr="00AE2739">
              <w:rPr>
                <w:rFonts w:ascii="ＭＳ 明朝" w:hAnsi="ＭＳ 明朝"/>
                <w:sz w:val="14"/>
                <w:szCs w:val="14"/>
              </w:rPr>
              <w:t>(</w:t>
            </w:r>
            <w:r w:rsidRPr="00AE2739">
              <w:rPr>
                <w:rFonts w:ascii="ＭＳ 明朝" w:hAnsi="ＭＳ 明朝" w:cs="Century"/>
                <w:sz w:val="14"/>
                <w:szCs w:val="14"/>
              </w:rPr>
              <w:t>4</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000000"/>
            </w:tcBorders>
          </w:tcPr>
          <w:p w14:paraId="65C57C2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439A5F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30</w:t>
            </w:r>
            <w:r w:rsidRPr="00AE2739">
              <w:rPr>
                <w:rFonts w:ascii="ＭＳ 明朝" w:hAnsi="ＭＳ 明朝" w:hint="eastAsia"/>
                <w:sz w:val="14"/>
                <w:szCs w:val="14"/>
              </w:rPr>
              <w:t>～</w:t>
            </w:r>
            <w:r w:rsidRPr="00AE2739">
              <w:rPr>
                <w:rFonts w:ascii="ＭＳ 明朝" w:hAnsi="ＭＳ 明朝" w:cs="Century"/>
                <w:sz w:val="14"/>
                <w:szCs w:val="14"/>
              </w:rPr>
              <w:t>20</w:t>
            </w:r>
          </w:p>
        </w:tc>
        <w:tc>
          <w:tcPr>
            <w:tcW w:w="535" w:type="dxa"/>
            <w:tcBorders>
              <w:top w:val="single" w:sz="4" w:space="0" w:color="000000"/>
              <w:left w:val="single" w:sz="4" w:space="0" w:color="000000"/>
              <w:bottom w:val="nil"/>
              <w:right w:val="single" w:sz="4" w:space="0" w:color="000000"/>
            </w:tcBorders>
          </w:tcPr>
          <w:p w14:paraId="12A1940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5BB7D3F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64A756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6186DAB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0D827B3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1BD14A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2DCDAB8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463911C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66B2B8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28718AA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6E1BDE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3D3F237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3A3FFF7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4439634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6" w:type="dxa"/>
            <w:tcBorders>
              <w:top w:val="single" w:sz="4" w:space="0" w:color="000000"/>
              <w:left w:val="single" w:sz="4" w:space="0" w:color="000000"/>
              <w:bottom w:val="nil"/>
              <w:right w:val="single" w:sz="4" w:space="0" w:color="000000"/>
            </w:tcBorders>
          </w:tcPr>
          <w:p w14:paraId="68A1B6B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1EEA645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119293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D4FE0C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5C6E0C8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04E45F2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1D7ACDA5" w14:textId="77777777" w:rsidTr="00AE2739">
        <w:trPr>
          <w:trHeight w:val="738"/>
        </w:trPr>
        <w:tc>
          <w:tcPr>
            <w:tcW w:w="214" w:type="dxa"/>
            <w:vMerge/>
            <w:tcBorders>
              <w:top w:val="nil"/>
              <w:left w:val="single" w:sz="12" w:space="0" w:color="000000"/>
              <w:bottom w:val="nil"/>
              <w:right w:val="single" w:sz="4" w:space="0" w:color="000000"/>
            </w:tcBorders>
          </w:tcPr>
          <w:p w14:paraId="0C0864A2"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390944D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3A1AE9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20 </w:t>
            </w:r>
            <w:r w:rsidRPr="00AE2739">
              <w:rPr>
                <w:rFonts w:ascii="ＭＳ 明朝" w:hAnsi="ＭＳ 明朝"/>
                <w:sz w:val="14"/>
                <w:szCs w:val="14"/>
              </w:rPr>
              <w:t>(</w:t>
            </w:r>
            <w:r w:rsidRPr="00AE2739">
              <w:rPr>
                <w:rFonts w:ascii="ＭＳ 明朝" w:hAnsi="ＭＳ 明朝" w:cs="Century"/>
                <w:sz w:val="14"/>
                <w:szCs w:val="14"/>
              </w:rPr>
              <w:t>5</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000000"/>
            </w:tcBorders>
          </w:tcPr>
          <w:p w14:paraId="5CB488B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4ED997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20</w:t>
            </w:r>
            <w:r w:rsidRPr="00AE2739">
              <w:rPr>
                <w:rFonts w:ascii="ＭＳ 明朝" w:hAnsi="ＭＳ 明朝" w:hint="eastAsia"/>
                <w:sz w:val="14"/>
                <w:szCs w:val="14"/>
              </w:rPr>
              <w:t>～</w:t>
            </w:r>
            <w:r w:rsidRPr="00AE2739">
              <w:rPr>
                <w:rFonts w:ascii="ＭＳ 明朝" w:hAnsi="ＭＳ 明朝" w:cs="Century"/>
                <w:sz w:val="14"/>
                <w:szCs w:val="14"/>
              </w:rPr>
              <w:t>13</w:t>
            </w:r>
          </w:p>
        </w:tc>
        <w:tc>
          <w:tcPr>
            <w:tcW w:w="535" w:type="dxa"/>
            <w:tcBorders>
              <w:top w:val="single" w:sz="4" w:space="0" w:color="000000"/>
              <w:left w:val="single" w:sz="4" w:space="0" w:color="000000"/>
              <w:bottom w:val="nil"/>
              <w:right w:val="single" w:sz="4" w:space="0" w:color="000000"/>
            </w:tcBorders>
          </w:tcPr>
          <w:p w14:paraId="7A26356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6DBF7A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FB89AE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481B9CE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666050D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1809538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8D5D6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EA14D1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0D17D6B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6694A5C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6FA7F2A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1915793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67D9016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B16FFD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5" w:type="dxa"/>
            <w:tcBorders>
              <w:top w:val="single" w:sz="4" w:space="0" w:color="000000"/>
              <w:left w:val="single" w:sz="4" w:space="0" w:color="000000"/>
              <w:bottom w:val="nil"/>
              <w:right w:val="single" w:sz="4" w:space="0" w:color="000000"/>
            </w:tcBorders>
          </w:tcPr>
          <w:p w14:paraId="0C61C2E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D7E218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0AD9388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4A5B1A0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2402E0E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6CC0F65A" w14:textId="77777777" w:rsidTr="00AE2739">
        <w:trPr>
          <w:trHeight w:val="737"/>
        </w:trPr>
        <w:tc>
          <w:tcPr>
            <w:tcW w:w="214" w:type="dxa"/>
            <w:vMerge/>
            <w:tcBorders>
              <w:top w:val="nil"/>
              <w:left w:val="single" w:sz="12" w:space="0" w:color="000000"/>
              <w:bottom w:val="nil"/>
              <w:right w:val="single" w:sz="4" w:space="0" w:color="000000"/>
            </w:tcBorders>
          </w:tcPr>
          <w:p w14:paraId="0B2FF09C"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492E56F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1CAB70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13 </w:t>
            </w:r>
            <w:r w:rsidRPr="00AE2739">
              <w:rPr>
                <w:rFonts w:ascii="ＭＳ 明朝" w:hAnsi="ＭＳ 明朝"/>
                <w:sz w:val="14"/>
                <w:szCs w:val="14"/>
              </w:rPr>
              <w:t>(</w:t>
            </w:r>
            <w:r w:rsidRPr="00AE2739">
              <w:rPr>
                <w:rFonts w:ascii="ＭＳ 明朝" w:hAnsi="ＭＳ 明朝" w:cs="Century"/>
                <w:sz w:val="14"/>
                <w:szCs w:val="14"/>
              </w:rPr>
              <w:t>6</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000000"/>
            </w:tcBorders>
          </w:tcPr>
          <w:p w14:paraId="28DBEF4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876E33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13</w:t>
            </w:r>
            <w:r w:rsidRPr="00AE2739">
              <w:rPr>
                <w:rFonts w:ascii="ＭＳ 明朝" w:hAnsi="ＭＳ 明朝" w:hint="eastAsia"/>
                <w:sz w:val="14"/>
                <w:szCs w:val="14"/>
              </w:rPr>
              <w:t>～</w:t>
            </w:r>
            <w:r w:rsidRPr="00AE2739">
              <w:rPr>
                <w:rFonts w:ascii="ＭＳ 明朝" w:hAnsi="ＭＳ 明朝" w:cs="Century"/>
                <w:sz w:val="14"/>
                <w:szCs w:val="14"/>
              </w:rPr>
              <w:t xml:space="preserve"> 5</w:t>
            </w:r>
          </w:p>
        </w:tc>
        <w:tc>
          <w:tcPr>
            <w:tcW w:w="535" w:type="dxa"/>
            <w:tcBorders>
              <w:top w:val="single" w:sz="4" w:space="0" w:color="000000"/>
              <w:left w:val="single" w:sz="4" w:space="0" w:color="000000"/>
              <w:bottom w:val="nil"/>
              <w:right w:val="single" w:sz="4" w:space="0" w:color="000000"/>
            </w:tcBorders>
          </w:tcPr>
          <w:p w14:paraId="23F865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0B548DB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45CCF6B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63220A3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2BEEFF9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0ACFA69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5B3594F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1A0997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92CBDA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4475865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6BAE9DA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4E1F8E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0C16F12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672EAF0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4FD600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6" w:type="dxa"/>
            <w:tcBorders>
              <w:top w:val="single" w:sz="4" w:space="0" w:color="000000"/>
              <w:left w:val="single" w:sz="4" w:space="0" w:color="000000"/>
              <w:bottom w:val="nil"/>
              <w:right w:val="single" w:sz="4" w:space="0" w:color="000000"/>
            </w:tcBorders>
          </w:tcPr>
          <w:p w14:paraId="075AE1F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449C65C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EF945F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7BFE7AF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142170FE" w14:textId="77777777" w:rsidTr="00AE2739">
        <w:trPr>
          <w:trHeight w:val="738"/>
        </w:trPr>
        <w:tc>
          <w:tcPr>
            <w:tcW w:w="214" w:type="dxa"/>
            <w:vMerge/>
            <w:tcBorders>
              <w:top w:val="nil"/>
              <w:left w:val="single" w:sz="12" w:space="0" w:color="000000"/>
              <w:bottom w:val="nil"/>
              <w:right w:val="single" w:sz="4" w:space="0" w:color="000000"/>
            </w:tcBorders>
          </w:tcPr>
          <w:p w14:paraId="41B7CE9C"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437E108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64C434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 5 </w:t>
            </w:r>
            <w:r w:rsidRPr="00AE2739">
              <w:rPr>
                <w:rFonts w:ascii="ＭＳ 明朝" w:hAnsi="ＭＳ 明朝"/>
                <w:sz w:val="14"/>
                <w:szCs w:val="14"/>
              </w:rPr>
              <w:t>(</w:t>
            </w:r>
            <w:r w:rsidRPr="00AE2739">
              <w:rPr>
                <w:rFonts w:ascii="ＭＳ 明朝" w:hAnsi="ＭＳ 明朝" w:cs="Century"/>
                <w:sz w:val="14"/>
                <w:szCs w:val="14"/>
              </w:rPr>
              <w:t>7</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000000"/>
            </w:tcBorders>
          </w:tcPr>
          <w:p w14:paraId="46BD3AB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482E62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w:t>
            </w:r>
            <w:r w:rsidRPr="00AE2739">
              <w:rPr>
                <w:rFonts w:ascii="ＭＳ 明朝" w:hAnsi="ＭＳ 明朝" w:hint="eastAsia"/>
                <w:sz w:val="14"/>
                <w:szCs w:val="14"/>
              </w:rPr>
              <w:t>～</w:t>
            </w:r>
            <w:r w:rsidRPr="00AE2739">
              <w:rPr>
                <w:rFonts w:ascii="ＭＳ 明朝" w:hAnsi="ＭＳ 明朝" w:cs="Century" w:hint="eastAsia"/>
                <w:sz w:val="14"/>
                <w:szCs w:val="14"/>
              </w:rPr>
              <w:t>2.5</w:t>
            </w:r>
          </w:p>
        </w:tc>
        <w:tc>
          <w:tcPr>
            <w:tcW w:w="535" w:type="dxa"/>
            <w:tcBorders>
              <w:top w:val="single" w:sz="4" w:space="0" w:color="000000"/>
              <w:left w:val="single" w:sz="4" w:space="0" w:color="000000"/>
              <w:bottom w:val="nil"/>
              <w:right w:val="single" w:sz="4" w:space="0" w:color="000000"/>
            </w:tcBorders>
          </w:tcPr>
          <w:p w14:paraId="0CC47EA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693B724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289C150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06DFF52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8CCAEC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F5B2CA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7CC699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67FABF4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98924A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D50831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54C21AC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358AA6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330C4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20DC320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3A78245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E15EEE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25</w:t>
            </w:r>
          </w:p>
        </w:tc>
        <w:tc>
          <w:tcPr>
            <w:tcW w:w="535" w:type="dxa"/>
            <w:tcBorders>
              <w:top w:val="single" w:sz="4" w:space="0" w:color="000000"/>
              <w:left w:val="single" w:sz="4" w:space="0" w:color="000000"/>
              <w:bottom w:val="nil"/>
              <w:right w:val="single" w:sz="4" w:space="0" w:color="000000"/>
            </w:tcBorders>
          </w:tcPr>
          <w:p w14:paraId="1A79CAB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4D63737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B50E4D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w:t>
            </w:r>
          </w:p>
        </w:tc>
        <w:tc>
          <w:tcPr>
            <w:tcW w:w="536" w:type="dxa"/>
            <w:tcBorders>
              <w:top w:val="single" w:sz="4" w:space="0" w:color="000000"/>
              <w:left w:val="single" w:sz="4" w:space="0" w:color="000000"/>
              <w:bottom w:val="nil"/>
              <w:right w:val="single" w:sz="4" w:space="0" w:color="000000"/>
            </w:tcBorders>
          </w:tcPr>
          <w:p w14:paraId="69689CD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6D55EAE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57A079FD" w14:textId="77777777" w:rsidTr="00AE2739">
        <w:trPr>
          <w:trHeight w:val="737"/>
        </w:trPr>
        <w:tc>
          <w:tcPr>
            <w:tcW w:w="214" w:type="dxa"/>
            <w:vMerge w:val="restart"/>
            <w:tcBorders>
              <w:top w:val="single" w:sz="4" w:space="0" w:color="000000"/>
              <w:left w:val="single" w:sz="12" w:space="0" w:color="000000"/>
              <w:bottom w:val="nil"/>
              <w:right w:val="single" w:sz="4" w:space="0" w:color="000000"/>
            </w:tcBorders>
          </w:tcPr>
          <w:p w14:paraId="61F8886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696BAB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F86587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hint="eastAsia"/>
                <w:sz w:val="14"/>
                <w:szCs w:val="14"/>
              </w:rPr>
              <w:t>粒度調整砕石</w:t>
            </w:r>
          </w:p>
        </w:tc>
        <w:tc>
          <w:tcPr>
            <w:tcW w:w="1178" w:type="dxa"/>
            <w:gridSpan w:val="3"/>
            <w:tcBorders>
              <w:top w:val="single" w:sz="4" w:space="0" w:color="000000"/>
              <w:left w:val="single" w:sz="4" w:space="0" w:color="000000"/>
              <w:bottom w:val="nil"/>
              <w:right w:val="single" w:sz="4" w:space="0" w:color="000000"/>
            </w:tcBorders>
          </w:tcPr>
          <w:p w14:paraId="4FFBF65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02540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w:t>
            </w:r>
            <w:r w:rsidRPr="00AE2739">
              <w:rPr>
                <w:rFonts w:ascii="ＭＳ 明朝" w:hAnsi="ＭＳ 明朝" w:hint="eastAsia"/>
                <w:sz w:val="14"/>
                <w:szCs w:val="14"/>
              </w:rPr>
              <w:t>－</w:t>
            </w:r>
            <w:r w:rsidRPr="00AE2739">
              <w:rPr>
                <w:rFonts w:ascii="ＭＳ 明朝" w:hAnsi="ＭＳ 明朝" w:cs="Century"/>
                <w:sz w:val="14"/>
                <w:szCs w:val="14"/>
              </w:rPr>
              <w:t>40</w:t>
            </w:r>
          </w:p>
        </w:tc>
        <w:tc>
          <w:tcPr>
            <w:tcW w:w="643" w:type="dxa"/>
            <w:gridSpan w:val="2"/>
            <w:tcBorders>
              <w:top w:val="single" w:sz="4" w:space="0" w:color="000000"/>
              <w:left w:val="single" w:sz="4" w:space="0" w:color="000000"/>
              <w:bottom w:val="nil"/>
              <w:right w:val="single" w:sz="4" w:space="0" w:color="000000"/>
            </w:tcBorders>
          </w:tcPr>
          <w:p w14:paraId="00203FF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04180A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40</w:t>
            </w:r>
            <w:r w:rsidRPr="00AE2739">
              <w:rPr>
                <w:rFonts w:ascii="ＭＳ 明朝" w:hAnsi="ＭＳ 明朝" w:hint="eastAsia"/>
                <w:sz w:val="14"/>
                <w:szCs w:val="14"/>
              </w:rPr>
              <w:t>～</w:t>
            </w:r>
            <w:r w:rsidRPr="00AE2739">
              <w:rPr>
                <w:rFonts w:ascii="ＭＳ 明朝" w:hAnsi="ＭＳ 明朝" w:cs="Century"/>
                <w:sz w:val="14"/>
                <w:szCs w:val="14"/>
              </w:rPr>
              <w:t xml:space="preserve"> 0</w:t>
            </w:r>
          </w:p>
        </w:tc>
        <w:tc>
          <w:tcPr>
            <w:tcW w:w="535" w:type="dxa"/>
            <w:tcBorders>
              <w:top w:val="single" w:sz="4" w:space="0" w:color="000000"/>
              <w:left w:val="single" w:sz="4" w:space="0" w:color="000000"/>
              <w:bottom w:val="nil"/>
              <w:right w:val="single" w:sz="4" w:space="0" w:color="000000"/>
            </w:tcBorders>
          </w:tcPr>
          <w:p w14:paraId="1BF05AF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6EDD5EC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D8933C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5395657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56160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23B9BD9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27AB882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A93E7E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1734AD0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ADE1E2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1636FA9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638061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3E4F542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60</w:t>
            </w:r>
          </w:p>
          <w:p w14:paraId="045C89A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6D18AC1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90</w:t>
            </w:r>
          </w:p>
        </w:tc>
        <w:tc>
          <w:tcPr>
            <w:tcW w:w="536" w:type="dxa"/>
            <w:tcBorders>
              <w:top w:val="single" w:sz="4" w:space="0" w:color="000000"/>
              <w:left w:val="single" w:sz="4" w:space="0" w:color="000000"/>
              <w:bottom w:val="nil"/>
              <w:right w:val="single" w:sz="4" w:space="0" w:color="000000"/>
            </w:tcBorders>
          </w:tcPr>
          <w:p w14:paraId="668E0C6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27F7C0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1FC4F4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30</w:t>
            </w:r>
          </w:p>
          <w:p w14:paraId="61D1825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3D81EB0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65</w:t>
            </w:r>
          </w:p>
        </w:tc>
        <w:tc>
          <w:tcPr>
            <w:tcW w:w="536" w:type="dxa"/>
            <w:tcBorders>
              <w:top w:val="single" w:sz="4" w:space="0" w:color="000000"/>
              <w:left w:val="single" w:sz="4" w:space="0" w:color="000000"/>
              <w:bottom w:val="nil"/>
              <w:right w:val="single" w:sz="4" w:space="0" w:color="000000"/>
            </w:tcBorders>
          </w:tcPr>
          <w:p w14:paraId="3C21E71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20</w:t>
            </w:r>
          </w:p>
          <w:p w14:paraId="7BAC74F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210065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50</w:t>
            </w:r>
          </w:p>
        </w:tc>
        <w:tc>
          <w:tcPr>
            <w:tcW w:w="535" w:type="dxa"/>
            <w:tcBorders>
              <w:top w:val="single" w:sz="4" w:space="0" w:color="000000"/>
              <w:left w:val="single" w:sz="4" w:space="0" w:color="000000"/>
              <w:bottom w:val="nil"/>
              <w:right w:val="single" w:sz="4" w:space="0" w:color="000000"/>
            </w:tcBorders>
          </w:tcPr>
          <w:p w14:paraId="5BD1078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D19EB6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6667CA5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10</w:t>
            </w:r>
          </w:p>
          <w:p w14:paraId="36C97CC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6AC5126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30</w:t>
            </w:r>
          </w:p>
        </w:tc>
        <w:tc>
          <w:tcPr>
            <w:tcW w:w="535" w:type="dxa"/>
            <w:tcBorders>
              <w:top w:val="single" w:sz="4" w:space="0" w:color="000000"/>
              <w:left w:val="single" w:sz="4" w:space="0" w:color="000000"/>
              <w:bottom w:val="nil"/>
              <w:right w:val="single" w:sz="12" w:space="0" w:color="000000"/>
            </w:tcBorders>
          </w:tcPr>
          <w:p w14:paraId="2560863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2</w:t>
            </w:r>
          </w:p>
          <w:p w14:paraId="0308A7E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E1DC87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w:t>
            </w:r>
          </w:p>
        </w:tc>
      </w:tr>
      <w:tr w:rsidR="003B7180" w:rsidRPr="004F5E6B" w14:paraId="30BECE3D" w14:textId="77777777" w:rsidTr="00EB3537">
        <w:trPr>
          <w:trHeight w:val="738"/>
        </w:trPr>
        <w:tc>
          <w:tcPr>
            <w:tcW w:w="214" w:type="dxa"/>
            <w:vMerge/>
            <w:tcBorders>
              <w:top w:val="nil"/>
              <w:left w:val="single" w:sz="12" w:space="0" w:color="000000"/>
              <w:bottom w:val="nil"/>
              <w:right w:val="single" w:sz="4" w:space="0" w:color="000000"/>
            </w:tcBorders>
          </w:tcPr>
          <w:p w14:paraId="4274B9F3"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auto"/>
            </w:tcBorders>
          </w:tcPr>
          <w:p w14:paraId="130E6D5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B85F9E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w:t>
            </w:r>
            <w:r w:rsidRPr="00AE2739">
              <w:rPr>
                <w:rFonts w:ascii="ＭＳ 明朝" w:hAnsi="ＭＳ 明朝" w:hint="eastAsia"/>
                <w:sz w:val="14"/>
                <w:szCs w:val="14"/>
              </w:rPr>
              <w:t>－</w:t>
            </w:r>
            <w:r w:rsidRPr="00AE2739">
              <w:rPr>
                <w:rFonts w:ascii="ＭＳ 明朝" w:hAnsi="ＭＳ 明朝" w:cs="Century"/>
                <w:sz w:val="14"/>
                <w:szCs w:val="14"/>
              </w:rPr>
              <w:t>30</w:t>
            </w:r>
          </w:p>
        </w:tc>
        <w:tc>
          <w:tcPr>
            <w:tcW w:w="643" w:type="dxa"/>
            <w:gridSpan w:val="2"/>
            <w:tcBorders>
              <w:top w:val="single" w:sz="4" w:space="0" w:color="000000"/>
              <w:left w:val="single" w:sz="4" w:space="0" w:color="auto"/>
              <w:bottom w:val="nil"/>
              <w:right w:val="single" w:sz="4" w:space="0" w:color="000000"/>
            </w:tcBorders>
          </w:tcPr>
          <w:p w14:paraId="4DCFDA9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A01D95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30</w:t>
            </w:r>
            <w:r w:rsidRPr="00AE2739">
              <w:rPr>
                <w:rFonts w:ascii="ＭＳ 明朝" w:hAnsi="ＭＳ 明朝" w:hint="eastAsia"/>
                <w:sz w:val="14"/>
                <w:szCs w:val="14"/>
              </w:rPr>
              <w:t>～</w:t>
            </w:r>
            <w:r w:rsidRPr="00AE2739">
              <w:rPr>
                <w:rFonts w:ascii="ＭＳ 明朝" w:hAnsi="ＭＳ 明朝" w:cs="Century"/>
                <w:sz w:val="14"/>
                <w:szCs w:val="14"/>
              </w:rPr>
              <w:t xml:space="preserve"> 0</w:t>
            </w:r>
          </w:p>
        </w:tc>
        <w:tc>
          <w:tcPr>
            <w:tcW w:w="535" w:type="dxa"/>
            <w:tcBorders>
              <w:top w:val="single" w:sz="4" w:space="0" w:color="000000"/>
              <w:left w:val="single" w:sz="4" w:space="0" w:color="000000"/>
              <w:bottom w:val="nil"/>
              <w:right w:val="single" w:sz="4" w:space="0" w:color="000000"/>
            </w:tcBorders>
          </w:tcPr>
          <w:p w14:paraId="73FC2D4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C61157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238164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5E631D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B11BBE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26331E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427DB38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6B5DD2C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96C231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148AFA8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2B8F5D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7CBBFDD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60</w:t>
            </w:r>
          </w:p>
          <w:p w14:paraId="5305040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27971B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90</w:t>
            </w:r>
          </w:p>
        </w:tc>
        <w:tc>
          <w:tcPr>
            <w:tcW w:w="536" w:type="dxa"/>
            <w:tcBorders>
              <w:top w:val="single" w:sz="4" w:space="0" w:color="000000"/>
              <w:left w:val="single" w:sz="4" w:space="0" w:color="000000"/>
              <w:bottom w:val="nil"/>
              <w:right w:val="single" w:sz="4" w:space="0" w:color="000000"/>
            </w:tcBorders>
          </w:tcPr>
          <w:p w14:paraId="080C512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B91E63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07399A6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30</w:t>
            </w:r>
          </w:p>
          <w:p w14:paraId="47E5F29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5B99083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65</w:t>
            </w:r>
          </w:p>
        </w:tc>
        <w:tc>
          <w:tcPr>
            <w:tcW w:w="536" w:type="dxa"/>
            <w:tcBorders>
              <w:top w:val="single" w:sz="4" w:space="0" w:color="000000"/>
              <w:left w:val="single" w:sz="4" w:space="0" w:color="000000"/>
              <w:bottom w:val="nil"/>
              <w:right w:val="single" w:sz="4" w:space="0" w:color="000000"/>
            </w:tcBorders>
          </w:tcPr>
          <w:p w14:paraId="18DBF82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20</w:t>
            </w:r>
          </w:p>
          <w:p w14:paraId="49CB940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1FBDD8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50</w:t>
            </w:r>
          </w:p>
        </w:tc>
        <w:tc>
          <w:tcPr>
            <w:tcW w:w="535" w:type="dxa"/>
            <w:tcBorders>
              <w:top w:val="single" w:sz="4" w:space="0" w:color="000000"/>
              <w:left w:val="single" w:sz="4" w:space="0" w:color="000000"/>
              <w:bottom w:val="nil"/>
              <w:right w:val="single" w:sz="4" w:space="0" w:color="000000"/>
            </w:tcBorders>
          </w:tcPr>
          <w:p w14:paraId="566DD12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DFE2BA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2ADD4EA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10</w:t>
            </w:r>
          </w:p>
          <w:p w14:paraId="071F443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5588F33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30</w:t>
            </w:r>
          </w:p>
        </w:tc>
        <w:tc>
          <w:tcPr>
            <w:tcW w:w="535" w:type="dxa"/>
            <w:tcBorders>
              <w:top w:val="single" w:sz="4" w:space="0" w:color="000000"/>
              <w:left w:val="single" w:sz="4" w:space="0" w:color="000000"/>
              <w:bottom w:val="nil"/>
              <w:right w:val="single" w:sz="12" w:space="0" w:color="000000"/>
            </w:tcBorders>
          </w:tcPr>
          <w:p w14:paraId="01E804F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2</w:t>
            </w:r>
          </w:p>
          <w:p w14:paraId="3D12313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DF8115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w:t>
            </w:r>
          </w:p>
        </w:tc>
      </w:tr>
      <w:tr w:rsidR="003B7180" w:rsidRPr="004F5E6B" w14:paraId="1853C319" w14:textId="77777777" w:rsidTr="00EB3537">
        <w:trPr>
          <w:trHeight w:val="737"/>
        </w:trPr>
        <w:tc>
          <w:tcPr>
            <w:tcW w:w="214" w:type="dxa"/>
            <w:vMerge/>
            <w:tcBorders>
              <w:top w:val="nil"/>
              <w:left w:val="single" w:sz="12" w:space="0" w:color="000000"/>
              <w:bottom w:val="nil"/>
              <w:right w:val="single" w:sz="4" w:space="0" w:color="000000"/>
            </w:tcBorders>
          </w:tcPr>
          <w:p w14:paraId="22FACF81"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auto"/>
            </w:tcBorders>
          </w:tcPr>
          <w:p w14:paraId="0AF75D6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EC82F6F" w14:textId="77777777" w:rsidR="003B7180" w:rsidRPr="00AE2739" w:rsidRDefault="003B7180" w:rsidP="00AE2739">
            <w:pPr>
              <w:suppressAutoHyphens/>
              <w:kinsoku w:val="0"/>
              <w:overflowPunct w:val="0"/>
              <w:autoSpaceDE w:val="0"/>
              <w:autoSpaceDN w:val="0"/>
              <w:spacing w:line="240" w:lineRule="exact"/>
              <w:ind w:firstLineChars="50" w:firstLine="70"/>
              <w:jc w:val="left"/>
              <w:rPr>
                <w:rFonts w:ascii="ＭＳ 明朝" w:hAnsi="ＭＳ 明朝"/>
                <w:sz w:val="24"/>
                <w:szCs w:val="24"/>
              </w:rPr>
            </w:pPr>
            <w:r w:rsidRPr="00AE2739">
              <w:rPr>
                <w:rFonts w:ascii="ＭＳ 明朝" w:hAnsi="ＭＳ 明朝" w:cs="Century" w:hint="eastAsia"/>
                <w:sz w:val="14"/>
                <w:szCs w:val="14"/>
              </w:rPr>
              <w:t>M－25</w:t>
            </w:r>
          </w:p>
        </w:tc>
        <w:tc>
          <w:tcPr>
            <w:tcW w:w="643" w:type="dxa"/>
            <w:gridSpan w:val="2"/>
            <w:tcBorders>
              <w:top w:val="single" w:sz="4" w:space="0" w:color="000000"/>
              <w:left w:val="single" w:sz="4" w:space="0" w:color="auto"/>
              <w:bottom w:val="nil"/>
              <w:right w:val="single" w:sz="4" w:space="0" w:color="000000"/>
            </w:tcBorders>
          </w:tcPr>
          <w:p w14:paraId="70D0936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0CB4E89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cs="Century"/>
                <w:sz w:val="14"/>
                <w:szCs w:val="14"/>
              </w:rPr>
            </w:pPr>
            <w:r w:rsidRPr="00AE2739">
              <w:rPr>
                <w:rFonts w:ascii="ＭＳ 明朝" w:hAnsi="ＭＳ 明朝" w:cs="Century" w:hint="eastAsia"/>
                <w:sz w:val="14"/>
                <w:szCs w:val="14"/>
              </w:rPr>
              <w:t>25～ 0</w:t>
            </w:r>
          </w:p>
        </w:tc>
        <w:tc>
          <w:tcPr>
            <w:tcW w:w="535" w:type="dxa"/>
            <w:tcBorders>
              <w:top w:val="single" w:sz="4" w:space="0" w:color="000000"/>
              <w:left w:val="single" w:sz="4" w:space="0" w:color="000000"/>
              <w:bottom w:val="nil"/>
              <w:right w:val="single" w:sz="4" w:space="0" w:color="000000"/>
            </w:tcBorders>
          </w:tcPr>
          <w:p w14:paraId="134A8AB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DB792D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768973E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2308CC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6B94C38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451DA56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D5E289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40491FF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505B6BF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5E4ACA6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76430D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0556E5C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71BA24C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55</w:t>
            </w:r>
          </w:p>
          <w:p w14:paraId="0D21376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4E56B63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85</w:t>
            </w:r>
          </w:p>
        </w:tc>
        <w:tc>
          <w:tcPr>
            <w:tcW w:w="535" w:type="dxa"/>
            <w:tcBorders>
              <w:top w:val="single" w:sz="4" w:space="0" w:color="000000"/>
              <w:left w:val="single" w:sz="4" w:space="0" w:color="000000"/>
              <w:bottom w:val="nil"/>
              <w:right w:val="single" w:sz="4" w:space="0" w:color="000000"/>
            </w:tcBorders>
          </w:tcPr>
          <w:p w14:paraId="6F985ED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30</w:t>
            </w:r>
          </w:p>
          <w:p w14:paraId="437B9DF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869208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65</w:t>
            </w:r>
          </w:p>
        </w:tc>
        <w:tc>
          <w:tcPr>
            <w:tcW w:w="536" w:type="dxa"/>
            <w:tcBorders>
              <w:top w:val="single" w:sz="4" w:space="0" w:color="000000"/>
              <w:left w:val="single" w:sz="4" w:space="0" w:color="000000"/>
              <w:bottom w:val="nil"/>
              <w:right w:val="single" w:sz="4" w:space="0" w:color="000000"/>
            </w:tcBorders>
          </w:tcPr>
          <w:p w14:paraId="741162D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20</w:t>
            </w:r>
          </w:p>
          <w:p w14:paraId="5A09816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39B57E1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50</w:t>
            </w:r>
          </w:p>
        </w:tc>
        <w:tc>
          <w:tcPr>
            <w:tcW w:w="535" w:type="dxa"/>
            <w:tcBorders>
              <w:top w:val="single" w:sz="4" w:space="0" w:color="000000"/>
              <w:left w:val="single" w:sz="4" w:space="0" w:color="000000"/>
              <w:bottom w:val="nil"/>
              <w:right w:val="single" w:sz="4" w:space="0" w:color="000000"/>
            </w:tcBorders>
          </w:tcPr>
          <w:p w14:paraId="02B425D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41D1E0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7C1683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10</w:t>
            </w:r>
          </w:p>
          <w:p w14:paraId="06CE579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3501D68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30</w:t>
            </w:r>
          </w:p>
        </w:tc>
        <w:tc>
          <w:tcPr>
            <w:tcW w:w="535" w:type="dxa"/>
            <w:tcBorders>
              <w:top w:val="single" w:sz="4" w:space="0" w:color="000000"/>
              <w:left w:val="single" w:sz="4" w:space="0" w:color="000000"/>
              <w:bottom w:val="nil"/>
              <w:right w:val="single" w:sz="12" w:space="0" w:color="000000"/>
            </w:tcBorders>
          </w:tcPr>
          <w:p w14:paraId="228EC64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2</w:t>
            </w:r>
          </w:p>
          <w:p w14:paraId="5A58E96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FFF18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w:t>
            </w:r>
          </w:p>
        </w:tc>
      </w:tr>
      <w:tr w:rsidR="003B7180" w:rsidRPr="004F5E6B" w14:paraId="07E2F8A9" w14:textId="77777777" w:rsidTr="00EB3537">
        <w:trPr>
          <w:trHeight w:val="738"/>
        </w:trPr>
        <w:tc>
          <w:tcPr>
            <w:tcW w:w="214" w:type="dxa"/>
            <w:vMerge w:val="restart"/>
            <w:tcBorders>
              <w:top w:val="single" w:sz="4" w:space="0" w:color="000000"/>
              <w:left w:val="single" w:sz="12" w:space="0" w:color="000000"/>
              <w:bottom w:val="nil"/>
              <w:right w:val="single" w:sz="4" w:space="0" w:color="000000"/>
            </w:tcBorders>
          </w:tcPr>
          <w:p w14:paraId="6070655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2ED34A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hint="eastAsia"/>
                <w:sz w:val="14"/>
                <w:szCs w:val="14"/>
              </w:rPr>
              <w:t>クラッシャラン</w:t>
            </w:r>
          </w:p>
        </w:tc>
        <w:tc>
          <w:tcPr>
            <w:tcW w:w="1178" w:type="dxa"/>
            <w:gridSpan w:val="3"/>
            <w:tcBorders>
              <w:top w:val="single" w:sz="4" w:space="0" w:color="000000"/>
              <w:left w:val="single" w:sz="4" w:space="0" w:color="000000"/>
              <w:right w:val="single" w:sz="4" w:space="0" w:color="auto"/>
            </w:tcBorders>
          </w:tcPr>
          <w:p w14:paraId="7109569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cs="Century"/>
                <w:sz w:val="14"/>
                <w:szCs w:val="14"/>
              </w:rPr>
            </w:pPr>
          </w:p>
          <w:p w14:paraId="0E4B9E9F" w14:textId="77777777" w:rsidR="003B7180" w:rsidRPr="00AE2739" w:rsidRDefault="003B7180" w:rsidP="00EB3537">
            <w:pPr>
              <w:suppressAutoHyphens/>
              <w:kinsoku w:val="0"/>
              <w:overflowPunct w:val="0"/>
              <w:autoSpaceDE w:val="0"/>
              <w:autoSpaceDN w:val="0"/>
              <w:spacing w:line="240" w:lineRule="exact"/>
              <w:ind w:rightChars="-24" w:right="-50" w:firstLineChars="50" w:firstLine="70"/>
              <w:jc w:val="left"/>
              <w:rPr>
                <w:rFonts w:ascii="ＭＳ 明朝" w:hAnsi="ＭＳ 明朝"/>
                <w:sz w:val="24"/>
                <w:szCs w:val="24"/>
              </w:rPr>
            </w:pPr>
            <w:r w:rsidRPr="00AE2739">
              <w:rPr>
                <w:rFonts w:ascii="ＭＳ 明朝" w:hAnsi="ＭＳ 明朝" w:cs="Century"/>
                <w:sz w:val="14"/>
                <w:szCs w:val="14"/>
              </w:rPr>
              <w:t>C</w:t>
            </w:r>
            <w:r w:rsidRPr="00AE2739">
              <w:rPr>
                <w:rFonts w:ascii="ＭＳ 明朝" w:hAnsi="ＭＳ 明朝" w:hint="eastAsia"/>
                <w:sz w:val="14"/>
                <w:szCs w:val="14"/>
              </w:rPr>
              <w:t>－</w:t>
            </w:r>
            <w:r w:rsidRPr="00AE2739">
              <w:rPr>
                <w:rFonts w:ascii="ＭＳ 明朝" w:hAnsi="ＭＳ 明朝" w:cs="Century"/>
                <w:sz w:val="14"/>
                <w:szCs w:val="14"/>
              </w:rPr>
              <w:t>40</w:t>
            </w:r>
          </w:p>
        </w:tc>
        <w:tc>
          <w:tcPr>
            <w:tcW w:w="643" w:type="dxa"/>
            <w:gridSpan w:val="2"/>
            <w:tcBorders>
              <w:top w:val="single" w:sz="4" w:space="0" w:color="000000"/>
              <w:left w:val="single" w:sz="4" w:space="0" w:color="auto"/>
              <w:right w:val="single" w:sz="4" w:space="0" w:color="000000"/>
            </w:tcBorders>
            <w:vAlign w:val="center"/>
          </w:tcPr>
          <w:p w14:paraId="0611036C" w14:textId="77777777" w:rsidR="003B7180" w:rsidRPr="00AE2739" w:rsidRDefault="003B7180" w:rsidP="00EB3537">
            <w:pPr>
              <w:widowControl/>
              <w:jc w:val="left"/>
              <w:rPr>
                <w:rFonts w:ascii="ＭＳ 明朝" w:hAnsi="ＭＳ 明朝"/>
                <w:sz w:val="24"/>
                <w:szCs w:val="24"/>
              </w:rPr>
            </w:pPr>
            <w:r w:rsidRPr="00AE2739">
              <w:rPr>
                <w:rFonts w:ascii="ＭＳ 明朝" w:hAnsi="ＭＳ 明朝" w:cs="Century"/>
                <w:sz w:val="14"/>
                <w:szCs w:val="14"/>
              </w:rPr>
              <w:t>40</w:t>
            </w:r>
            <w:r w:rsidRPr="00AE2739">
              <w:rPr>
                <w:rFonts w:ascii="ＭＳ 明朝" w:hAnsi="ＭＳ 明朝" w:hint="eastAsia"/>
                <w:sz w:val="14"/>
                <w:szCs w:val="14"/>
              </w:rPr>
              <w:t>～</w:t>
            </w:r>
            <w:r w:rsidRPr="00AE2739">
              <w:rPr>
                <w:rFonts w:ascii="ＭＳ 明朝" w:hAnsi="ＭＳ 明朝" w:cs="Century"/>
                <w:sz w:val="14"/>
                <w:szCs w:val="14"/>
              </w:rPr>
              <w:t xml:space="preserve"> 0</w:t>
            </w:r>
          </w:p>
        </w:tc>
        <w:tc>
          <w:tcPr>
            <w:tcW w:w="535" w:type="dxa"/>
            <w:tcBorders>
              <w:top w:val="single" w:sz="4" w:space="0" w:color="000000"/>
              <w:left w:val="single" w:sz="4" w:space="0" w:color="000000"/>
              <w:bottom w:val="nil"/>
              <w:right w:val="single" w:sz="4" w:space="0" w:color="000000"/>
            </w:tcBorders>
          </w:tcPr>
          <w:p w14:paraId="55BCE88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4B324A6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635D41C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0BB28DB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BF3BEC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30EAF0E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402967A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F7A23F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5BC1D02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55C69A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354EDA1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D110F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027955C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50</w:t>
            </w:r>
          </w:p>
          <w:p w14:paraId="03DBB66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EF0D5A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80</w:t>
            </w:r>
          </w:p>
        </w:tc>
        <w:tc>
          <w:tcPr>
            <w:tcW w:w="536" w:type="dxa"/>
            <w:tcBorders>
              <w:top w:val="single" w:sz="4" w:space="0" w:color="000000"/>
              <w:left w:val="single" w:sz="4" w:space="0" w:color="000000"/>
              <w:bottom w:val="nil"/>
              <w:right w:val="single" w:sz="4" w:space="0" w:color="000000"/>
            </w:tcBorders>
          </w:tcPr>
          <w:p w14:paraId="184212E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9DCC47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6569A11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15</w:t>
            </w:r>
          </w:p>
          <w:p w14:paraId="2055FD1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DDC5B3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40</w:t>
            </w:r>
          </w:p>
        </w:tc>
        <w:tc>
          <w:tcPr>
            <w:tcW w:w="536" w:type="dxa"/>
            <w:tcBorders>
              <w:top w:val="single" w:sz="4" w:space="0" w:color="000000"/>
              <w:left w:val="single" w:sz="4" w:space="0" w:color="000000"/>
              <w:bottom w:val="nil"/>
              <w:right w:val="single" w:sz="4" w:space="0" w:color="000000"/>
            </w:tcBorders>
          </w:tcPr>
          <w:p w14:paraId="29A4155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5</w:t>
            </w:r>
          </w:p>
          <w:p w14:paraId="16D4561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6AF7B13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25</w:t>
            </w:r>
          </w:p>
        </w:tc>
        <w:tc>
          <w:tcPr>
            <w:tcW w:w="535" w:type="dxa"/>
            <w:tcBorders>
              <w:top w:val="single" w:sz="4" w:space="0" w:color="000000"/>
              <w:left w:val="single" w:sz="4" w:space="0" w:color="000000"/>
              <w:bottom w:val="nil"/>
              <w:right w:val="single" w:sz="4" w:space="0" w:color="000000"/>
            </w:tcBorders>
          </w:tcPr>
          <w:p w14:paraId="3B570E7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5D2793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4682181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7168EB04" w14:textId="77777777" w:rsidTr="00EB3537">
        <w:trPr>
          <w:trHeight w:val="737"/>
        </w:trPr>
        <w:tc>
          <w:tcPr>
            <w:tcW w:w="214" w:type="dxa"/>
            <w:vMerge/>
            <w:tcBorders>
              <w:top w:val="nil"/>
              <w:left w:val="single" w:sz="12" w:space="0" w:color="000000"/>
              <w:bottom w:val="nil"/>
              <w:right w:val="single" w:sz="4" w:space="0" w:color="000000"/>
            </w:tcBorders>
          </w:tcPr>
          <w:p w14:paraId="296A17C1"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auto"/>
            </w:tcBorders>
          </w:tcPr>
          <w:p w14:paraId="661E0EF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A31215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C</w:t>
            </w:r>
            <w:r w:rsidRPr="00AE2739">
              <w:rPr>
                <w:rFonts w:ascii="ＭＳ 明朝" w:hAnsi="ＭＳ 明朝" w:hint="eastAsia"/>
                <w:sz w:val="14"/>
                <w:szCs w:val="14"/>
              </w:rPr>
              <w:t>－</w:t>
            </w:r>
            <w:r w:rsidRPr="00AE2739">
              <w:rPr>
                <w:rFonts w:ascii="ＭＳ 明朝" w:hAnsi="ＭＳ 明朝" w:cs="Century"/>
                <w:sz w:val="14"/>
                <w:szCs w:val="14"/>
              </w:rPr>
              <w:t>30</w:t>
            </w:r>
          </w:p>
        </w:tc>
        <w:tc>
          <w:tcPr>
            <w:tcW w:w="643" w:type="dxa"/>
            <w:gridSpan w:val="2"/>
            <w:tcBorders>
              <w:top w:val="single" w:sz="4" w:space="0" w:color="000000"/>
              <w:left w:val="single" w:sz="4" w:space="0" w:color="auto"/>
              <w:bottom w:val="nil"/>
              <w:right w:val="single" w:sz="4" w:space="0" w:color="000000"/>
            </w:tcBorders>
          </w:tcPr>
          <w:p w14:paraId="39D94AB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0134FB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30</w:t>
            </w:r>
            <w:r w:rsidRPr="00AE2739">
              <w:rPr>
                <w:rFonts w:ascii="ＭＳ 明朝" w:hAnsi="ＭＳ 明朝" w:hint="eastAsia"/>
                <w:sz w:val="14"/>
                <w:szCs w:val="14"/>
              </w:rPr>
              <w:t>～</w:t>
            </w:r>
            <w:r w:rsidRPr="00AE2739">
              <w:rPr>
                <w:rFonts w:ascii="ＭＳ 明朝" w:hAnsi="ＭＳ 明朝" w:cs="Century"/>
                <w:sz w:val="14"/>
                <w:szCs w:val="14"/>
              </w:rPr>
              <w:t xml:space="preserve"> 0</w:t>
            </w:r>
          </w:p>
        </w:tc>
        <w:tc>
          <w:tcPr>
            <w:tcW w:w="535" w:type="dxa"/>
            <w:tcBorders>
              <w:top w:val="single" w:sz="4" w:space="0" w:color="000000"/>
              <w:left w:val="single" w:sz="4" w:space="0" w:color="000000"/>
              <w:bottom w:val="nil"/>
              <w:right w:val="single" w:sz="4" w:space="0" w:color="000000"/>
            </w:tcBorders>
          </w:tcPr>
          <w:p w14:paraId="5FE579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016CED5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4ADA5B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5E20F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C87F9D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78965E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7D1842B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26C4257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4DDF49D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0A20624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766CE8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5E0CF1B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55</w:t>
            </w:r>
          </w:p>
          <w:p w14:paraId="31A2FFC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553B7BD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85</w:t>
            </w:r>
          </w:p>
        </w:tc>
        <w:tc>
          <w:tcPr>
            <w:tcW w:w="536" w:type="dxa"/>
            <w:tcBorders>
              <w:top w:val="single" w:sz="4" w:space="0" w:color="000000"/>
              <w:left w:val="single" w:sz="4" w:space="0" w:color="000000"/>
              <w:bottom w:val="nil"/>
              <w:right w:val="single" w:sz="4" w:space="0" w:color="000000"/>
            </w:tcBorders>
          </w:tcPr>
          <w:p w14:paraId="660BAFD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964B9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5825605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15</w:t>
            </w:r>
          </w:p>
          <w:p w14:paraId="2CECD6B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4F736A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45</w:t>
            </w:r>
          </w:p>
        </w:tc>
        <w:tc>
          <w:tcPr>
            <w:tcW w:w="536" w:type="dxa"/>
            <w:tcBorders>
              <w:top w:val="single" w:sz="4" w:space="0" w:color="000000"/>
              <w:left w:val="single" w:sz="4" w:space="0" w:color="000000"/>
              <w:bottom w:val="nil"/>
              <w:right w:val="single" w:sz="4" w:space="0" w:color="000000"/>
            </w:tcBorders>
          </w:tcPr>
          <w:p w14:paraId="6AF77EC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5</w:t>
            </w:r>
          </w:p>
          <w:p w14:paraId="33C76C4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4921E3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30</w:t>
            </w:r>
          </w:p>
        </w:tc>
        <w:tc>
          <w:tcPr>
            <w:tcW w:w="535" w:type="dxa"/>
            <w:tcBorders>
              <w:top w:val="single" w:sz="4" w:space="0" w:color="000000"/>
              <w:left w:val="single" w:sz="4" w:space="0" w:color="000000"/>
              <w:bottom w:val="nil"/>
              <w:right w:val="single" w:sz="4" w:space="0" w:color="000000"/>
            </w:tcBorders>
          </w:tcPr>
          <w:p w14:paraId="749CDFF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414900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289EDBF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6C0B9B7F" w14:textId="77777777" w:rsidTr="00AE2739">
        <w:trPr>
          <w:trHeight w:val="738"/>
        </w:trPr>
        <w:tc>
          <w:tcPr>
            <w:tcW w:w="214" w:type="dxa"/>
            <w:vMerge/>
            <w:tcBorders>
              <w:top w:val="nil"/>
              <w:left w:val="single" w:sz="12" w:space="0" w:color="000000"/>
              <w:bottom w:val="single" w:sz="12" w:space="0" w:color="000000"/>
              <w:right w:val="single" w:sz="4" w:space="0" w:color="000000"/>
            </w:tcBorders>
          </w:tcPr>
          <w:p w14:paraId="610CEE50"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single" w:sz="12" w:space="0" w:color="000000"/>
              <w:right w:val="single" w:sz="4" w:space="0" w:color="000000"/>
            </w:tcBorders>
          </w:tcPr>
          <w:p w14:paraId="481F68A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7FD9BB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C</w:t>
            </w:r>
            <w:r w:rsidRPr="00AE2739">
              <w:rPr>
                <w:rFonts w:ascii="ＭＳ 明朝" w:hAnsi="ＭＳ 明朝" w:hint="eastAsia"/>
                <w:sz w:val="14"/>
                <w:szCs w:val="14"/>
              </w:rPr>
              <w:t>－</w:t>
            </w:r>
            <w:r w:rsidRPr="00AE2739">
              <w:rPr>
                <w:rFonts w:ascii="ＭＳ 明朝" w:hAnsi="ＭＳ 明朝" w:cs="Century"/>
                <w:sz w:val="14"/>
                <w:szCs w:val="14"/>
              </w:rPr>
              <w:t>20</w:t>
            </w:r>
          </w:p>
        </w:tc>
        <w:tc>
          <w:tcPr>
            <w:tcW w:w="643" w:type="dxa"/>
            <w:gridSpan w:val="2"/>
            <w:tcBorders>
              <w:top w:val="single" w:sz="4" w:space="0" w:color="000000"/>
              <w:left w:val="single" w:sz="4" w:space="0" w:color="000000"/>
              <w:bottom w:val="single" w:sz="12" w:space="0" w:color="000000"/>
              <w:right w:val="single" w:sz="4" w:space="0" w:color="000000"/>
            </w:tcBorders>
          </w:tcPr>
          <w:p w14:paraId="574C84C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D8F1F3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20</w:t>
            </w:r>
            <w:r w:rsidRPr="00AE2739">
              <w:rPr>
                <w:rFonts w:ascii="ＭＳ 明朝" w:hAnsi="ＭＳ 明朝" w:hint="eastAsia"/>
                <w:sz w:val="14"/>
                <w:szCs w:val="14"/>
              </w:rPr>
              <w:t>～</w:t>
            </w:r>
            <w:r w:rsidRPr="00AE2739">
              <w:rPr>
                <w:rFonts w:ascii="ＭＳ 明朝" w:hAnsi="ＭＳ 明朝" w:cs="Century"/>
                <w:sz w:val="14"/>
                <w:szCs w:val="14"/>
              </w:rPr>
              <w:t xml:space="preserve"> 0 </w:t>
            </w:r>
          </w:p>
        </w:tc>
        <w:tc>
          <w:tcPr>
            <w:tcW w:w="535" w:type="dxa"/>
            <w:tcBorders>
              <w:top w:val="single" w:sz="4" w:space="0" w:color="000000"/>
              <w:left w:val="single" w:sz="4" w:space="0" w:color="000000"/>
              <w:bottom w:val="single" w:sz="12" w:space="0" w:color="000000"/>
              <w:right w:val="single" w:sz="4" w:space="0" w:color="000000"/>
            </w:tcBorders>
          </w:tcPr>
          <w:p w14:paraId="66AD2EA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single" w:sz="12" w:space="0" w:color="000000"/>
              <w:right w:val="single" w:sz="4" w:space="0" w:color="000000"/>
            </w:tcBorders>
          </w:tcPr>
          <w:p w14:paraId="1CE4E82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single" w:sz="12" w:space="0" w:color="000000"/>
              <w:right w:val="single" w:sz="4" w:space="0" w:color="000000"/>
            </w:tcBorders>
          </w:tcPr>
          <w:p w14:paraId="14AA442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single" w:sz="12" w:space="0" w:color="000000"/>
              <w:right w:val="single" w:sz="4" w:space="0" w:color="000000"/>
            </w:tcBorders>
          </w:tcPr>
          <w:p w14:paraId="63058A4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single" w:sz="12" w:space="0" w:color="000000"/>
              <w:right w:val="single" w:sz="4" w:space="0" w:color="000000"/>
            </w:tcBorders>
          </w:tcPr>
          <w:p w14:paraId="66966DC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single" w:sz="12" w:space="0" w:color="000000"/>
              <w:right w:val="single" w:sz="4" w:space="0" w:color="000000"/>
            </w:tcBorders>
          </w:tcPr>
          <w:p w14:paraId="33FF518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dstrike/>
                <w:sz w:val="24"/>
                <w:szCs w:val="24"/>
              </w:rPr>
            </w:pPr>
          </w:p>
        </w:tc>
        <w:tc>
          <w:tcPr>
            <w:tcW w:w="536" w:type="dxa"/>
            <w:tcBorders>
              <w:top w:val="single" w:sz="4" w:space="0" w:color="000000"/>
              <w:left w:val="single" w:sz="4" w:space="0" w:color="000000"/>
              <w:bottom w:val="single" w:sz="12" w:space="0" w:color="000000"/>
              <w:right w:val="single" w:sz="4" w:space="0" w:color="000000"/>
            </w:tcBorders>
          </w:tcPr>
          <w:p w14:paraId="64E76BC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D1E92E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single" w:sz="12" w:space="0" w:color="000000"/>
              <w:right w:val="single" w:sz="4" w:space="0" w:color="000000"/>
            </w:tcBorders>
          </w:tcPr>
          <w:p w14:paraId="38F75B9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0480E93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607F185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single" w:sz="12" w:space="0" w:color="000000"/>
              <w:right w:val="single" w:sz="4" w:space="0" w:color="000000"/>
            </w:tcBorders>
          </w:tcPr>
          <w:p w14:paraId="06D611D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60</w:t>
            </w:r>
          </w:p>
          <w:p w14:paraId="5D76E9C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35F24EA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90</w:t>
            </w:r>
          </w:p>
        </w:tc>
        <w:tc>
          <w:tcPr>
            <w:tcW w:w="535" w:type="dxa"/>
            <w:tcBorders>
              <w:top w:val="single" w:sz="4" w:space="0" w:color="000000"/>
              <w:left w:val="single" w:sz="4" w:space="0" w:color="000000"/>
              <w:bottom w:val="single" w:sz="12" w:space="0" w:color="000000"/>
              <w:right w:val="single" w:sz="4" w:space="0" w:color="000000"/>
            </w:tcBorders>
          </w:tcPr>
          <w:p w14:paraId="2BBF553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20</w:t>
            </w:r>
          </w:p>
          <w:p w14:paraId="66344FC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FE585B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50</w:t>
            </w:r>
          </w:p>
        </w:tc>
        <w:tc>
          <w:tcPr>
            <w:tcW w:w="536" w:type="dxa"/>
            <w:tcBorders>
              <w:top w:val="single" w:sz="4" w:space="0" w:color="000000"/>
              <w:left w:val="single" w:sz="4" w:space="0" w:color="000000"/>
              <w:bottom w:val="single" w:sz="12" w:space="0" w:color="000000"/>
              <w:right w:val="single" w:sz="4" w:space="0" w:color="000000"/>
            </w:tcBorders>
          </w:tcPr>
          <w:p w14:paraId="2347CA6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10</w:t>
            </w:r>
          </w:p>
          <w:p w14:paraId="142D5E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B88DF9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35</w:t>
            </w:r>
          </w:p>
        </w:tc>
        <w:tc>
          <w:tcPr>
            <w:tcW w:w="535" w:type="dxa"/>
            <w:tcBorders>
              <w:top w:val="single" w:sz="4" w:space="0" w:color="000000"/>
              <w:left w:val="single" w:sz="4" w:space="0" w:color="000000"/>
              <w:bottom w:val="single" w:sz="12" w:space="0" w:color="000000"/>
              <w:right w:val="single" w:sz="4" w:space="0" w:color="000000"/>
            </w:tcBorders>
          </w:tcPr>
          <w:p w14:paraId="3CF5546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single" w:sz="12" w:space="0" w:color="000000"/>
              <w:right w:val="single" w:sz="4" w:space="0" w:color="000000"/>
            </w:tcBorders>
          </w:tcPr>
          <w:p w14:paraId="2AB2E88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single" w:sz="12" w:space="0" w:color="000000"/>
              <w:right w:val="single" w:sz="12" w:space="0" w:color="000000"/>
            </w:tcBorders>
          </w:tcPr>
          <w:p w14:paraId="2C8E597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bl>
    <w:p w14:paraId="145952D9" w14:textId="77777777" w:rsidR="003B7180" w:rsidRPr="00AE2739" w:rsidRDefault="003B7180" w:rsidP="00AE2739">
      <w:pPr>
        <w:spacing w:line="240" w:lineRule="exact"/>
        <w:ind w:left="900" w:hangingChars="500" w:hanging="900"/>
        <w:rPr>
          <w:rFonts w:ascii="ＭＳ 明朝" w:hAnsi="ＭＳ 明朝"/>
          <w:spacing w:val="2"/>
          <w:szCs w:val="21"/>
        </w:rPr>
      </w:pPr>
      <w:r w:rsidRPr="00AE2739">
        <w:rPr>
          <w:rFonts w:ascii="ＭＳ 明朝" w:hAnsi="ＭＳ 明朝" w:hint="eastAsia"/>
          <w:sz w:val="18"/>
          <w:szCs w:val="18"/>
        </w:rPr>
        <w:t xml:space="preserve">　〔注1〕呼び名別粒度の規定に適合しない粒度の砕石であっても、他の砕石、砂、石粉等と合成したときの粒度が、　　　　　所要の混合物の骨材粒度に適合すれば使用することができる。</w:t>
      </w:r>
    </w:p>
    <w:p w14:paraId="41CBFE1D" w14:textId="77777777" w:rsidR="003B7180" w:rsidRPr="00AE2739" w:rsidRDefault="003B7180" w:rsidP="00AE2739">
      <w:pPr>
        <w:spacing w:line="300" w:lineRule="exact"/>
        <w:ind w:left="900" w:hangingChars="500" w:hanging="900"/>
        <w:rPr>
          <w:rFonts w:ascii="ＭＳ 明朝" w:hAnsi="ＭＳ 明朝"/>
          <w:spacing w:val="2"/>
          <w:szCs w:val="21"/>
        </w:rPr>
      </w:pPr>
      <w:r w:rsidRPr="00AE2739">
        <w:rPr>
          <w:rFonts w:ascii="ＭＳ 明朝" w:hAnsi="ＭＳ 明朝" w:hint="eastAsia"/>
          <w:sz w:val="18"/>
          <w:szCs w:val="18"/>
        </w:rPr>
        <w:t xml:space="preserve">　〔注2〕花崗岩や頁岩などの砕石で、加熱によってすりへり減量が特に大きくなったり破壊したりするものは表層　　　　　に用いてはならない。</w:t>
      </w:r>
    </w:p>
    <w:p w14:paraId="49E0699D" w14:textId="77777777" w:rsidR="003B7180" w:rsidRPr="00AE2739" w:rsidRDefault="003B7180" w:rsidP="00AE2739">
      <w:pPr>
        <w:spacing w:line="300" w:lineRule="exact"/>
        <w:rPr>
          <w:rFonts w:ascii="ＭＳ 明朝" w:hAnsi="ＭＳ 明朝"/>
          <w:dstrike/>
          <w:spacing w:val="2"/>
          <w:szCs w:val="21"/>
        </w:rPr>
      </w:pPr>
    </w:p>
    <w:p w14:paraId="4140860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表2－7　再生砕石の粒度</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2141"/>
        <w:gridCol w:w="1714"/>
        <w:gridCol w:w="1713"/>
        <w:gridCol w:w="1714"/>
      </w:tblGrid>
      <w:tr w:rsidR="003B7180" w:rsidRPr="004F5E6B" w14:paraId="45738FC4" w14:textId="77777777" w:rsidTr="00AE2739">
        <w:trPr>
          <w:trHeight w:val="1079"/>
        </w:trPr>
        <w:tc>
          <w:tcPr>
            <w:tcW w:w="2784" w:type="dxa"/>
            <w:gridSpan w:val="2"/>
            <w:tcBorders>
              <w:top w:val="single" w:sz="12" w:space="0" w:color="000000"/>
              <w:left w:val="single" w:sz="12" w:space="0" w:color="000000"/>
              <w:bottom w:val="nil"/>
              <w:right w:val="single" w:sz="4" w:space="0" w:color="000000"/>
              <w:tl2br w:val="single" w:sz="4" w:space="0" w:color="auto"/>
            </w:tcBorders>
          </w:tcPr>
          <w:p w14:paraId="636273C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粒度範囲</w:t>
            </w:r>
          </w:p>
          <w:p w14:paraId="5300DD8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（呼び名）</w:t>
            </w:r>
          </w:p>
          <w:p w14:paraId="633F796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ふるい目</w:t>
            </w:r>
          </w:p>
          <w:p w14:paraId="1520695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の開き</w:t>
            </w:r>
          </w:p>
        </w:tc>
        <w:tc>
          <w:tcPr>
            <w:tcW w:w="1714" w:type="dxa"/>
            <w:tcBorders>
              <w:top w:val="single" w:sz="12" w:space="0" w:color="000000"/>
              <w:left w:val="single" w:sz="4" w:space="0" w:color="000000"/>
              <w:bottom w:val="nil"/>
              <w:right w:val="single" w:sz="4" w:space="0" w:color="000000"/>
            </w:tcBorders>
            <w:vAlign w:val="center"/>
          </w:tcPr>
          <w:p w14:paraId="1774EB3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40</w:t>
            </w:r>
            <w:r w:rsidRPr="00AE2739">
              <w:rPr>
                <w:rFonts w:ascii="ＭＳ 明朝" w:hAnsi="ＭＳ 明朝" w:hint="eastAsia"/>
                <w:szCs w:val="21"/>
              </w:rPr>
              <w:t>～</w:t>
            </w:r>
            <w:r w:rsidRPr="00AE2739">
              <w:rPr>
                <w:rFonts w:ascii="ＭＳ 明朝" w:hAnsi="ＭＳ 明朝" w:cs="Century"/>
                <w:szCs w:val="21"/>
              </w:rPr>
              <w:t>0</w:t>
            </w:r>
          </w:p>
          <w:p w14:paraId="7B6F9B6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RC</w:t>
            </w:r>
            <w:r w:rsidRPr="00AE2739">
              <w:rPr>
                <w:rFonts w:ascii="ＭＳ 明朝" w:hAnsi="ＭＳ 明朝" w:hint="eastAsia"/>
                <w:szCs w:val="21"/>
              </w:rPr>
              <w:t>－</w:t>
            </w:r>
            <w:r w:rsidRPr="00AE2739">
              <w:rPr>
                <w:rFonts w:ascii="ＭＳ 明朝" w:hAnsi="ＭＳ 明朝" w:cs="Century"/>
                <w:szCs w:val="21"/>
              </w:rPr>
              <w:t>40</w:t>
            </w:r>
            <w:r w:rsidRPr="00AE2739">
              <w:rPr>
                <w:rFonts w:ascii="ＭＳ 明朝" w:hAnsi="ＭＳ 明朝" w:hint="eastAsia"/>
                <w:szCs w:val="21"/>
              </w:rPr>
              <w:t>）</w:t>
            </w:r>
          </w:p>
        </w:tc>
        <w:tc>
          <w:tcPr>
            <w:tcW w:w="1713" w:type="dxa"/>
            <w:tcBorders>
              <w:top w:val="single" w:sz="12" w:space="0" w:color="000000"/>
              <w:left w:val="single" w:sz="4" w:space="0" w:color="000000"/>
              <w:bottom w:val="nil"/>
              <w:right w:val="single" w:sz="4" w:space="0" w:color="000000"/>
            </w:tcBorders>
            <w:vAlign w:val="center"/>
          </w:tcPr>
          <w:p w14:paraId="03AAA2A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30</w:t>
            </w:r>
            <w:r w:rsidRPr="00AE2739">
              <w:rPr>
                <w:rFonts w:ascii="ＭＳ 明朝" w:hAnsi="ＭＳ 明朝" w:hint="eastAsia"/>
                <w:szCs w:val="21"/>
              </w:rPr>
              <w:t>～</w:t>
            </w:r>
            <w:r w:rsidRPr="00AE2739">
              <w:rPr>
                <w:rFonts w:ascii="ＭＳ 明朝" w:hAnsi="ＭＳ 明朝" w:cs="Century"/>
                <w:szCs w:val="21"/>
              </w:rPr>
              <w:t>0</w:t>
            </w:r>
          </w:p>
          <w:p w14:paraId="442DC20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RC</w:t>
            </w:r>
            <w:r w:rsidRPr="00AE2739">
              <w:rPr>
                <w:rFonts w:ascii="ＭＳ 明朝" w:hAnsi="ＭＳ 明朝" w:hint="eastAsia"/>
                <w:szCs w:val="21"/>
              </w:rPr>
              <w:t>－</w:t>
            </w:r>
            <w:r w:rsidRPr="00AE2739">
              <w:rPr>
                <w:rFonts w:ascii="ＭＳ 明朝" w:hAnsi="ＭＳ 明朝" w:cs="Century"/>
                <w:szCs w:val="21"/>
              </w:rPr>
              <w:t>30</w:t>
            </w:r>
            <w:r w:rsidRPr="00AE2739">
              <w:rPr>
                <w:rFonts w:ascii="ＭＳ 明朝" w:hAnsi="ＭＳ 明朝" w:hint="eastAsia"/>
                <w:szCs w:val="21"/>
              </w:rPr>
              <w:t>）</w:t>
            </w:r>
          </w:p>
        </w:tc>
        <w:tc>
          <w:tcPr>
            <w:tcW w:w="1714" w:type="dxa"/>
            <w:tcBorders>
              <w:top w:val="single" w:sz="12" w:space="0" w:color="000000"/>
              <w:left w:val="single" w:sz="4" w:space="0" w:color="000000"/>
              <w:bottom w:val="nil"/>
              <w:right w:val="single" w:sz="12" w:space="0" w:color="000000"/>
            </w:tcBorders>
            <w:vAlign w:val="center"/>
          </w:tcPr>
          <w:p w14:paraId="2A7A0BB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20</w:t>
            </w:r>
            <w:r w:rsidRPr="00AE2739">
              <w:rPr>
                <w:rFonts w:ascii="ＭＳ 明朝" w:hAnsi="ＭＳ 明朝" w:hint="eastAsia"/>
                <w:szCs w:val="21"/>
              </w:rPr>
              <w:t>～</w:t>
            </w:r>
            <w:r w:rsidRPr="00AE2739">
              <w:rPr>
                <w:rFonts w:ascii="ＭＳ 明朝" w:hAnsi="ＭＳ 明朝" w:cs="Century"/>
                <w:szCs w:val="21"/>
              </w:rPr>
              <w:t>0</w:t>
            </w:r>
          </w:p>
          <w:p w14:paraId="2721598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RC</w:t>
            </w:r>
            <w:r w:rsidRPr="00AE2739">
              <w:rPr>
                <w:rFonts w:ascii="ＭＳ 明朝" w:hAnsi="ＭＳ 明朝" w:hint="eastAsia"/>
                <w:szCs w:val="21"/>
              </w:rPr>
              <w:t>－</w:t>
            </w:r>
            <w:r w:rsidRPr="00AE2739">
              <w:rPr>
                <w:rFonts w:ascii="ＭＳ 明朝" w:hAnsi="ＭＳ 明朝" w:cs="Century"/>
                <w:szCs w:val="21"/>
              </w:rPr>
              <w:t>20</w:t>
            </w:r>
            <w:r w:rsidRPr="00AE2739">
              <w:rPr>
                <w:rFonts w:ascii="ＭＳ 明朝" w:hAnsi="ＭＳ 明朝" w:hint="eastAsia"/>
                <w:szCs w:val="21"/>
              </w:rPr>
              <w:t>）</w:t>
            </w:r>
          </w:p>
        </w:tc>
      </w:tr>
      <w:tr w:rsidR="003B7180" w:rsidRPr="004F5E6B" w14:paraId="03B53573" w14:textId="77777777" w:rsidTr="00AE2739">
        <w:trPr>
          <w:trHeight w:val="360"/>
        </w:trPr>
        <w:tc>
          <w:tcPr>
            <w:tcW w:w="643" w:type="dxa"/>
            <w:vMerge w:val="restart"/>
            <w:tcBorders>
              <w:top w:val="single" w:sz="4" w:space="0" w:color="000000"/>
              <w:left w:val="single" w:sz="12" w:space="0" w:color="000000"/>
              <w:bottom w:val="nil"/>
              <w:right w:val="single" w:sz="4" w:space="0" w:color="000000"/>
            </w:tcBorders>
          </w:tcPr>
          <w:p w14:paraId="7D5F2D3D"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cs="Century"/>
                <w:szCs w:val="21"/>
              </w:rPr>
            </w:pPr>
          </w:p>
          <w:p w14:paraId="47577199"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通</w:t>
            </w:r>
          </w:p>
          <w:p w14:paraId="00ADDEEA"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過</w:t>
            </w:r>
          </w:p>
          <w:p w14:paraId="294D72CD"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質</w:t>
            </w:r>
          </w:p>
          <w:p w14:paraId="1B39FA5E"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量</w:t>
            </w:r>
          </w:p>
          <w:p w14:paraId="1A46A99A"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百</w:t>
            </w:r>
          </w:p>
          <w:p w14:paraId="23E532AE"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分</w:t>
            </w:r>
          </w:p>
          <w:p w14:paraId="2AD6021C"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率</w:t>
            </w:r>
          </w:p>
          <w:p w14:paraId="6F1BB38A"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w:t>
            </w:r>
          </w:p>
        </w:tc>
        <w:tc>
          <w:tcPr>
            <w:tcW w:w="2141" w:type="dxa"/>
            <w:tcBorders>
              <w:top w:val="single" w:sz="4" w:space="0" w:color="000000"/>
              <w:left w:val="single" w:sz="4" w:space="0" w:color="000000"/>
              <w:bottom w:val="nil"/>
              <w:right w:val="single" w:sz="4" w:space="0" w:color="000000"/>
            </w:tcBorders>
          </w:tcPr>
          <w:p w14:paraId="14C3A2A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53   mm</w:t>
            </w:r>
          </w:p>
        </w:tc>
        <w:tc>
          <w:tcPr>
            <w:tcW w:w="1714" w:type="dxa"/>
            <w:tcBorders>
              <w:top w:val="single" w:sz="4" w:space="0" w:color="000000"/>
              <w:left w:val="single" w:sz="4" w:space="0" w:color="000000"/>
              <w:bottom w:val="nil"/>
              <w:right w:val="single" w:sz="4" w:space="0" w:color="000000"/>
            </w:tcBorders>
          </w:tcPr>
          <w:p w14:paraId="3043463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1713" w:type="dxa"/>
            <w:tcBorders>
              <w:top w:val="single" w:sz="4" w:space="0" w:color="000000"/>
              <w:left w:val="single" w:sz="4" w:space="0" w:color="000000"/>
              <w:bottom w:val="nil"/>
              <w:right w:val="single" w:sz="4" w:space="0" w:color="000000"/>
            </w:tcBorders>
          </w:tcPr>
          <w:p w14:paraId="1FE9A79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714" w:type="dxa"/>
            <w:tcBorders>
              <w:top w:val="single" w:sz="4" w:space="0" w:color="000000"/>
              <w:left w:val="single" w:sz="4" w:space="0" w:color="000000"/>
              <w:bottom w:val="nil"/>
              <w:right w:val="single" w:sz="12" w:space="0" w:color="000000"/>
            </w:tcBorders>
          </w:tcPr>
          <w:p w14:paraId="61D000A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r>
      <w:tr w:rsidR="003B7180" w:rsidRPr="004F5E6B" w14:paraId="687BF450" w14:textId="77777777" w:rsidTr="00AE2739">
        <w:trPr>
          <w:trHeight w:val="360"/>
        </w:trPr>
        <w:tc>
          <w:tcPr>
            <w:tcW w:w="643" w:type="dxa"/>
            <w:vMerge/>
            <w:tcBorders>
              <w:top w:val="nil"/>
              <w:left w:val="single" w:sz="12" w:space="0" w:color="000000"/>
              <w:bottom w:val="nil"/>
              <w:right w:val="single" w:sz="4" w:space="0" w:color="000000"/>
            </w:tcBorders>
          </w:tcPr>
          <w:p w14:paraId="59D03426"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236D789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37.5  mm</w:t>
            </w:r>
          </w:p>
        </w:tc>
        <w:tc>
          <w:tcPr>
            <w:tcW w:w="1714" w:type="dxa"/>
            <w:tcBorders>
              <w:top w:val="single" w:sz="4" w:space="0" w:color="000000"/>
              <w:left w:val="single" w:sz="4" w:space="0" w:color="000000"/>
              <w:bottom w:val="nil"/>
              <w:right w:val="single" w:sz="4" w:space="0" w:color="000000"/>
            </w:tcBorders>
          </w:tcPr>
          <w:p w14:paraId="39B6EF3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95</w:t>
            </w:r>
            <w:r w:rsidRPr="00AE2739">
              <w:rPr>
                <w:rFonts w:ascii="ＭＳ 明朝" w:hAnsi="ＭＳ 明朝" w:hint="eastAsia"/>
                <w:szCs w:val="21"/>
              </w:rPr>
              <w:t>～</w:t>
            </w:r>
            <w:r w:rsidRPr="00AE2739">
              <w:rPr>
                <w:rFonts w:ascii="ＭＳ 明朝" w:hAnsi="ＭＳ 明朝" w:cs="Century"/>
                <w:szCs w:val="21"/>
              </w:rPr>
              <w:t>100</w:t>
            </w:r>
          </w:p>
        </w:tc>
        <w:tc>
          <w:tcPr>
            <w:tcW w:w="1713" w:type="dxa"/>
            <w:tcBorders>
              <w:top w:val="single" w:sz="4" w:space="0" w:color="000000"/>
              <w:left w:val="single" w:sz="4" w:space="0" w:color="000000"/>
              <w:bottom w:val="nil"/>
              <w:right w:val="single" w:sz="4" w:space="0" w:color="000000"/>
            </w:tcBorders>
          </w:tcPr>
          <w:p w14:paraId="3A043F6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1714" w:type="dxa"/>
            <w:tcBorders>
              <w:top w:val="single" w:sz="4" w:space="0" w:color="000000"/>
              <w:left w:val="single" w:sz="4" w:space="0" w:color="000000"/>
              <w:bottom w:val="nil"/>
              <w:right w:val="single" w:sz="12" w:space="0" w:color="000000"/>
            </w:tcBorders>
          </w:tcPr>
          <w:p w14:paraId="500199F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r>
      <w:tr w:rsidR="003B7180" w:rsidRPr="004F5E6B" w14:paraId="3B56143E" w14:textId="77777777" w:rsidTr="00AE2739">
        <w:trPr>
          <w:trHeight w:val="360"/>
        </w:trPr>
        <w:tc>
          <w:tcPr>
            <w:tcW w:w="643" w:type="dxa"/>
            <w:vMerge/>
            <w:tcBorders>
              <w:top w:val="nil"/>
              <w:left w:val="single" w:sz="12" w:space="0" w:color="000000"/>
              <w:bottom w:val="nil"/>
              <w:right w:val="single" w:sz="4" w:space="0" w:color="000000"/>
            </w:tcBorders>
          </w:tcPr>
          <w:p w14:paraId="7658969F"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3F9751B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31.5  mm</w:t>
            </w:r>
          </w:p>
        </w:tc>
        <w:tc>
          <w:tcPr>
            <w:tcW w:w="1714" w:type="dxa"/>
            <w:tcBorders>
              <w:top w:val="single" w:sz="4" w:space="0" w:color="000000"/>
              <w:left w:val="single" w:sz="4" w:space="0" w:color="000000"/>
              <w:bottom w:val="nil"/>
              <w:right w:val="single" w:sz="4" w:space="0" w:color="000000"/>
            </w:tcBorders>
          </w:tcPr>
          <w:p w14:paraId="2B27A2C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2A9D052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95</w:t>
            </w:r>
            <w:r w:rsidRPr="00AE2739">
              <w:rPr>
                <w:rFonts w:ascii="ＭＳ 明朝" w:hAnsi="ＭＳ 明朝" w:hint="eastAsia"/>
                <w:szCs w:val="21"/>
              </w:rPr>
              <w:t>～</w:t>
            </w:r>
            <w:r w:rsidRPr="00AE2739">
              <w:rPr>
                <w:rFonts w:ascii="ＭＳ 明朝" w:hAnsi="ＭＳ 明朝" w:cs="Century"/>
                <w:szCs w:val="21"/>
              </w:rPr>
              <w:t>100</w:t>
            </w:r>
          </w:p>
        </w:tc>
        <w:tc>
          <w:tcPr>
            <w:tcW w:w="1714" w:type="dxa"/>
            <w:tcBorders>
              <w:top w:val="single" w:sz="4" w:space="0" w:color="000000"/>
              <w:left w:val="single" w:sz="4" w:space="0" w:color="000000"/>
              <w:bottom w:val="nil"/>
              <w:right w:val="single" w:sz="12" w:space="0" w:color="000000"/>
            </w:tcBorders>
          </w:tcPr>
          <w:p w14:paraId="64DADCD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r>
      <w:tr w:rsidR="003B7180" w:rsidRPr="004F5E6B" w14:paraId="612DB346" w14:textId="77777777" w:rsidTr="00AE2739">
        <w:trPr>
          <w:trHeight w:val="360"/>
        </w:trPr>
        <w:tc>
          <w:tcPr>
            <w:tcW w:w="643" w:type="dxa"/>
            <w:vMerge/>
            <w:tcBorders>
              <w:top w:val="nil"/>
              <w:left w:val="single" w:sz="12" w:space="0" w:color="000000"/>
              <w:bottom w:val="nil"/>
              <w:right w:val="single" w:sz="4" w:space="0" w:color="000000"/>
            </w:tcBorders>
          </w:tcPr>
          <w:p w14:paraId="705371F3"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4C4778E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26.5  mm</w:t>
            </w:r>
          </w:p>
        </w:tc>
        <w:tc>
          <w:tcPr>
            <w:tcW w:w="1714" w:type="dxa"/>
            <w:tcBorders>
              <w:top w:val="single" w:sz="4" w:space="0" w:color="000000"/>
              <w:left w:val="single" w:sz="4" w:space="0" w:color="000000"/>
              <w:bottom w:val="nil"/>
              <w:right w:val="single" w:sz="4" w:space="0" w:color="000000"/>
            </w:tcBorders>
          </w:tcPr>
          <w:p w14:paraId="6CF6190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382BC71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4" w:type="dxa"/>
            <w:tcBorders>
              <w:top w:val="single" w:sz="4" w:space="0" w:color="000000"/>
              <w:left w:val="single" w:sz="4" w:space="0" w:color="000000"/>
              <w:bottom w:val="nil"/>
              <w:right w:val="single" w:sz="12" w:space="0" w:color="000000"/>
            </w:tcBorders>
          </w:tcPr>
          <w:p w14:paraId="028270C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r>
      <w:tr w:rsidR="003B7180" w:rsidRPr="004F5E6B" w14:paraId="15A71D98" w14:textId="77777777" w:rsidTr="00AE2739">
        <w:trPr>
          <w:trHeight w:val="360"/>
        </w:trPr>
        <w:tc>
          <w:tcPr>
            <w:tcW w:w="643" w:type="dxa"/>
            <w:vMerge/>
            <w:tcBorders>
              <w:top w:val="nil"/>
              <w:left w:val="single" w:sz="12" w:space="0" w:color="000000"/>
              <w:bottom w:val="nil"/>
              <w:right w:val="single" w:sz="4" w:space="0" w:color="000000"/>
            </w:tcBorders>
          </w:tcPr>
          <w:p w14:paraId="31435F9F"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00B8236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19   mm</w:t>
            </w:r>
          </w:p>
        </w:tc>
        <w:tc>
          <w:tcPr>
            <w:tcW w:w="1714" w:type="dxa"/>
            <w:tcBorders>
              <w:top w:val="single" w:sz="4" w:space="0" w:color="000000"/>
              <w:left w:val="single" w:sz="4" w:space="0" w:color="000000"/>
              <w:bottom w:val="nil"/>
              <w:right w:val="single" w:sz="4" w:space="0" w:color="000000"/>
            </w:tcBorders>
          </w:tcPr>
          <w:p w14:paraId="33336C6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50</w:t>
            </w:r>
            <w:r w:rsidRPr="00AE2739">
              <w:rPr>
                <w:rFonts w:ascii="ＭＳ 明朝" w:hAnsi="ＭＳ 明朝" w:hint="eastAsia"/>
                <w:szCs w:val="21"/>
              </w:rPr>
              <w:t>～</w:t>
            </w:r>
            <w:r w:rsidRPr="00AE2739">
              <w:rPr>
                <w:rFonts w:ascii="ＭＳ 明朝" w:hAnsi="ＭＳ 明朝" w:cs="Century"/>
                <w:szCs w:val="21"/>
              </w:rPr>
              <w:t xml:space="preserve"> 80</w:t>
            </w:r>
          </w:p>
        </w:tc>
        <w:tc>
          <w:tcPr>
            <w:tcW w:w="1713" w:type="dxa"/>
            <w:tcBorders>
              <w:top w:val="single" w:sz="4" w:space="0" w:color="000000"/>
              <w:left w:val="single" w:sz="4" w:space="0" w:color="000000"/>
              <w:bottom w:val="nil"/>
              <w:right w:val="single" w:sz="4" w:space="0" w:color="000000"/>
            </w:tcBorders>
          </w:tcPr>
          <w:p w14:paraId="56D19B0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55</w:t>
            </w:r>
            <w:r w:rsidRPr="00AE2739">
              <w:rPr>
                <w:rFonts w:ascii="ＭＳ 明朝" w:hAnsi="ＭＳ 明朝" w:hint="eastAsia"/>
                <w:szCs w:val="21"/>
              </w:rPr>
              <w:t>～</w:t>
            </w:r>
            <w:r w:rsidRPr="00AE2739">
              <w:rPr>
                <w:rFonts w:ascii="ＭＳ 明朝" w:hAnsi="ＭＳ 明朝" w:cs="Century"/>
                <w:szCs w:val="21"/>
              </w:rPr>
              <w:t xml:space="preserve"> 85</w:t>
            </w:r>
          </w:p>
        </w:tc>
        <w:tc>
          <w:tcPr>
            <w:tcW w:w="1714" w:type="dxa"/>
            <w:tcBorders>
              <w:top w:val="single" w:sz="4" w:space="0" w:color="000000"/>
              <w:left w:val="single" w:sz="4" w:space="0" w:color="000000"/>
              <w:bottom w:val="nil"/>
              <w:right w:val="single" w:sz="12" w:space="0" w:color="000000"/>
            </w:tcBorders>
          </w:tcPr>
          <w:p w14:paraId="4235666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95</w:t>
            </w:r>
            <w:r w:rsidRPr="00AE2739">
              <w:rPr>
                <w:rFonts w:ascii="ＭＳ 明朝" w:hAnsi="ＭＳ 明朝" w:hint="eastAsia"/>
                <w:szCs w:val="21"/>
              </w:rPr>
              <w:t>～</w:t>
            </w:r>
            <w:r w:rsidRPr="00AE2739">
              <w:rPr>
                <w:rFonts w:ascii="ＭＳ 明朝" w:hAnsi="ＭＳ 明朝" w:cs="Century"/>
                <w:szCs w:val="21"/>
              </w:rPr>
              <w:t>100</w:t>
            </w:r>
          </w:p>
        </w:tc>
      </w:tr>
      <w:tr w:rsidR="003B7180" w:rsidRPr="004F5E6B" w14:paraId="00D0069E" w14:textId="77777777" w:rsidTr="00AE2739">
        <w:trPr>
          <w:trHeight w:val="360"/>
        </w:trPr>
        <w:tc>
          <w:tcPr>
            <w:tcW w:w="643" w:type="dxa"/>
            <w:vMerge/>
            <w:tcBorders>
              <w:top w:val="nil"/>
              <w:left w:val="single" w:sz="12" w:space="0" w:color="000000"/>
              <w:bottom w:val="nil"/>
              <w:right w:val="single" w:sz="4" w:space="0" w:color="000000"/>
            </w:tcBorders>
          </w:tcPr>
          <w:p w14:paraId="47271A53"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4229AE4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13.2  mm</w:t>
            </w:r>
          </w:p>
        </w:tc>
        <w:tc>
          <w:tcPr>
            <w:tcW w:w="1714" w:type="dxa"/>
            <w:tcBorders>
              <w:top w:val="single" w:sz="4" w:space="0" w:color="000000"/>
              <w:left w:val="single" w:sz="4" w:space="0" w:color="000000"/>
              <w:bottom w:val="nil"/>
              <w:right w:val="single" w:sz="4" w:space="0" w:color="000000"/>
            </w:tcBorders>
          </w:tcPr>
          <w:p w14:paraId="540FC89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7C8FFB4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4" w:type="dxa"/>
            <w:tcBorders>
              <w:top w:val="single" w:sz="4" w:space="0" w:color="000000"/>
              <w:left w:val="single" w:sz="4" w:space="0" w:color="000000"/>
              <w:bottom w:val="nil"/>
              <w:right w:val="single" w:sz="12" w:space="0" w:color="000000"/>
            </w:tcBorders>
          </w:tcPr>
          <w:p w14:paraId="3AA9027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60</w:t>
            </w:r>
            <w:r w:rsidRPr="00AE2739">
              <w:rPr>
                <w:rFonts w:ascii="ＭＳ 明朝" w:hAnsi="ＭＳ 明朝" w:hint="eastAsia"/>
                <w:szCs w:val="21"/>
              </w:rPr>
              <w:t>～</w:t>
            </w:r>
            <w:r w:rsidRPr="00AE2739">
              <w:rPr>
                <w:rFonts w:ascii="ＭＳ 明朝" w:hAnsi="ＭＳ 明朝" w:cs="Century"/>
                <w:szCs w:val="21"/>
              </w:rPr>
              <w:t xml:space="preserve"> 90</w:t>
            </w:r>
          </w:p>
        </w:tc>
      </w:tr>
      <w:tr w:rsidR="003B7180" w:rsidRPr="004F5E6B" w14:paraId="3BFF8F25" w14:textId="77777777" w:rsidTr="00AE2739">
        <w:trPr>
          <w:trHeight w:val="360"/>
        </w:trPr>
        <w:tc>
          <w:tcPr>
            <w:tcW w:w="643" w:type="dxa"/>
            <w:vMerge/>
            <w:tcBorders>
              <w:top w:val="nil"/>
              <w:left w:val="single" w:sz="12" w:space="0" w:color="000000"/>
              <w:bottom w:val="nil"/>
              <w:right w:val="single" w:sz="4" w:space="0" w:color="000000"/>
            </w:tcBorders>
          </w:tcPr>
          <w:p w14:paraId="479A9325"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100BD1A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4.75 mm</w:t>
            </w:r>
          </w:p>
        </w:tc>
        <w:tc>
          <w:tcPr>
            <w:tcW w:w="1714" w:type="dxa"/>
            <w:tcBorders>
              <w:top w:val="single" w:sz="4" w:space="0" w:color="000000"/>
              <w:left w:val="single" w:sz="4" w:space="0" w:color="000000"/>
              <w:bottom w:val="nil"/>
              <w:right w:val="single" w:sz="4" w:space="0" w:color="000000"/>
            </w:tcBorders>
          </w:tcPr>
          <w:p w14:paraId="3077B9F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15</w:t>
            </w:r>
            <w:r w:rsidRPr="00AE2739">
              <w:rPr>
                <w:rFonts w:ascii="ＭＳ 明朝" w:hAnsi="ＭＳ 明朝" w:hint="eastAsia"/>
                <w:szCs w:val="21"/>
              </w:rPr>
              <w:t>～</w:t>
            </w:r>
            <w:r w:rsidRPr="00AE2739">
              <w:rPr>
                <w:rFonts w:ascii="ＭＳ 明朝" w:hAnsi="ＭＳ 明朝" w:cs="Century"/>
                <w:szCs w:val="21"/>
              </w:rPr>
              <w:t xml:space="preserve"> 40</w:t>
            </w:r>
          </w:p>
        </w:tc>
        <w:tc>
          <w:tcPr>
            <w:tcW w:w="1713" w:type="dxa"/>
            <w:tcBorders>
              <w:top w:val="single" w:sz="4" w:space="0" w:color="000000"/>
              <w:left w:val="single" w:sz="4" w:space="0" w:color="000000"/>
              <w:bottom w:val="nil"/>
              <w:right w:val="single" w:sz="4" w:space="0" w:color="000000"/>
            </w:tcBorders>
          </w:tcPr>
          <w:p w14:paraId="7C26ADB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15</w:t>
            </w:r>
            <w:r w:rsidRPr="00AE2739">
              <w:rPr>
                <w:rFonts w:ascii="ＭＳ 明朝" w:hAnsi="ＭＳ 明朝" w:hint="eastAsia"/>
                <w:szCs w:val="21"/>
              </w:rPr>
              <w:t>～</w:t>
            </w:r>
            <w:r w:rsidRPr="00AE2739">
              <w:rPr>
                <w:rFonts w:ascii="ＭＳ 明朝" w:hAnsi="ＭＳ 明朝" w:cs="Century"/>
                <w:szCs w:val="21"/>
              </w:rPr>
              <w:t xml:space="preserve"> 45</w:t>
            </w:r>
          </w:p>
        </w:tc>
        <w:tc>
          <w:tcPr>
            <w:tcW w:w="1714" w:type="dxa"/>
            <w:tcBorders>
              <w:top w:val="single" w:sz="4" w:space="0" w:color="000000"/>
              <w:left w:val="single" w:sz="4" w:space="0" w:color="000000"/>
              <w:bottom w:val="nil"/>
              <w:right w:val="single" w:sz="12" w:space="0" w:color="000000"/>
            </w:tcBorders>
          </w:tcPr>
          <w:p w14:paraId="72E450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w:t>
            </w:r>
            <w:r w:rsidRPr="00AE2739">
              <w:rPr>
                <w:rFonts w:ascii="ＭＳ 明朝" w:hAnsi="ＭＳ 明朝" w:cs="Century"/>
                <w:szCs w:val="21"/>
              </w:rPr>
              <w:t xml:space="preserve"> 50</w:t>
            </w:r>
          </w:p>
        </w:tc>
      </w:tr>
      <w:tr w:rsidR="003B7180" w:rsidRPr="004F5E6B" w14:paraId="1F6BACB0" w14:textId="77777777" w:rsidTr="00AE2739">
        <w:trPr>
          <w:trHeight w:val="360"/>
        </w:trPr>
        <w:tc>
          <w:tcPr>
            <w:tcW w:w="643" w:type="dxa"/>
            <w:vMerge/>
            <w:tcBorders>
              <w:top w:val="nil"/>
              <w:left w:val="single" w:sz="12" w:space="0" w:color="000000"/>
              <w:bottom w:val="single" w:sz="12" w:space="0" w:color="000000"/>
              <w:right w:val="single" w:sz="4" w:space="0" w:color="000000"/>
            </w:tcBorders>
          </w:tcPr>
          <w:p w14:paraId="56235C53"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single" w:sz="12" w:space="0" w:color="000000"/>
              <w:right w:val="single" w:sz="4" w:space="0" w:color="000000"/>
            </w:tcBorders>
          </w:tcPr>
          <w:p w14:paraId="2599CCD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2.36 mm</w:t>
            </w:r>
          </w:p>
        </w:tc>
        <w:tc>
          <w:tcPr>
            <w:tcW w:w="1714" w:type="dxa"/>
            <w:tcBorders>
              <w:top w:val="single" w:sz="4" w:space="0" w:color="000000"/>
              <w:left w:val="single" w:sz="4" w:space="0" w:color="000000"/>
              <w:bottom w:val="single" w:sz="12" w:space="0" w:color="000000"/>
              <w:right w:val="single" w:sz="4" w:space="0" w:color="000000"/>
            </w:tcBorders>
          </w:tcPr>
          <w:p w14:paraId="18545B8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r w:rsidRPr="00AE2739">
              <w:rPr>
                <w:rFonts w:ascii="ＭＳ 明朝" w:hAnsi="ＭＳ 明朝" w:cs="Century"/>
                <w:szCs w:val="21"/>
              </w:rPr>
              <w:t xml:space="preserve"> 25</w:t>
            </w:r>
          </w:p>
        </w:tc>
        <w:tc>
          <w:tcPr>
            <w:tcW w:w="1713" w:type="dxa"/>
            <w:tcBorders>
              <w:top w:val="single" w:sz="4" w:space="0" w:color="000000"/>
              <w:left w:val="single" w:sz="4" w:space="0" w:color="000000"/>
              <w:bottom w:val="single" w:sz="12" w:space="0" w:color="000000"/>
              <w:right w:val="single" w:sz="4" w:space="0" w:color="000000"/>
            </w:tcBorders>
          </w:tcPr>
          <w:p w14:paraId="77471FF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r w:rsidRPr="00AE2739">
              <w:rPr>
                <w:rFonts w:ascii="ＭＳ 明朝" w:hAnsi="ＭＳ 明朝" w:cs="Century"/>
                <w:szCs w:val="21"/>
              </w:rPr>
              <w:t xml:space="preserve"> 30</w:t>
            </w:r>
          </w:p>
        </w:tc>
        <w:tc>
          <w:tcPr>
            <w:tcW w:w="1714" w:type="dxa"/>
            <w:tcBorders>
              <w:top w:val="single" w:sz="4" w:space="0" w:color="000000"/>
              <w:left w:val="single" w:sz="4" w:space="0" w:color="000000"/>
              <w:bottom w:val="single" w:sz="12" w:space="0" w:color="000000"/>
              <w:right w:val="single" w:sz="12" w:space="0" w:color="000000"/>
            </w:tcBorders>
          </w:tcPr>
          <w:p w14:paraId="7EA1C76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w:t>
            </w:r>
            <w:r w:rsidRPr="00AE2739">
              <w:rPr>
                <w:rFonts w:ascii="ＭＳ 明朝" w:hAnsi="ＭＳ 明朝" w:cs="Century"/>
                <w:szCs w:val="21"/>
              </w:rPr>
              <w:t xml:space="preserve"> 35</w:t>
            </w:r>
          </w:p>
        </w:tc>
      </w:tr>
    </w:tbl>
    <w:p w14:paraId="00CC8F9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　再生骨材の粒度は、モルタル粒などを含んだ破砕されたままの見かけの骨材粒度を使用する。</w:t>
      </w:r>
    </w:p>
    <w:p w14:paraId="42AC66EC" w14:textId="77777777" w:rsidR="003B7180" w:rsidRPr="00AE2739" w:rsidRDefault="003B7180" w:rsidP="00AE2739">
      <w:pPr>
        <w:spacing w:line="300" w:lineRule="exact"/>
        <w:rPr>
          <w:rFonts w:ascii="ＭＳ 明朝" w:hAnsi="ＭＳ 明朝"/>
          <w:spacing w:val="2"/>
          <w:szCs w:val="21"/>
        </w:rPr>
      </w:pPr>
    </w:p>
    <w:p w14:paraId="6AF53CE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表2－8　再生粒度調整砕石の粒度</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2141"/>
        <w:gridCol w:w="1714"/>
        <w:gridCol w:w="1713"/>
        <w:gridCol w:w="1714"/>
      </w:tblGrid>
      <w:tr w:rsidR="003B7180" w:rsidRPr="004F5E6B" w14:paraId="5C9D68B8" w14:textId="77777777" w:rsidTr="00AE2739">
        <w:trPr>
          <w:trHeight w:val="1198"/>
        </w:trPr>
        <w:tc>
          <w:tcPr>
            <w:tcW w:w="2784" w:type="dxa"/>
            <w:gridSpan w:val="2"/>
            <w:tcBorders>
              <w:top w:val="single" w:sz="12" w:space="0" w:color="000000"/>
              <w:left w:val="single" w:sz="12" w:space="0" w:color="000000"/>
              <w:bottom w:val="nil"/>
              <w:right w:val="single" w:sz="4" w:space="0" w:color="000000"/>
              <w:tl2br w:val="single" w:sz="4" w:space="0" w:color="auto"/>
            </w:tcBorders>
          </w:tcPr>
          <w:p w14:paraId="5D2D848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粒度範囲</w:t>
            </w:r>
          </w:p>
          <w:p w14:paraId="3642854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（呼び名）</w:t>
            </w:r>
          </w:p>
          <w:p w14:paraId="30FF411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ふるい目</w:t>
            </w:r>
          </w:p>
          <w:p w14:paraId="4B7102D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の開き</w:t>
            </w:r>
          </w:p>
        </w:tc>
        <w:tc>
          <w:tcPr>
            <w:tcW w:w="1714" w:type="dxa"/>
            <w:tcBorders>
              <w:top w:val="single" w:sz="12" w:space="0" w:color="000000"/>
              <w:left w:val="single" w:sz="4" w:space="0" w:color="000000"/>
              <w:bottom w:val="nil"/>
              <w:right w:val="single" w:sz="4" w:space="0" w:color="000000"/>
            </w:tcBorders>
          </w:tcPr>
          <w:p w14:paraId="4986089B"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p>
          <w:p w14:paraId="360505BD"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40</w:t>
            </w:r>
            <w:r w:rsidRPr="00AE2739">
              <w:rPr>
                <w:rFonts w:ascii="ＭＳ 明朝" w:hAnsi="ＭＳ 明朝" w:hint="eastAsia"/>
                <w:szCs w:val="21"/>
              </w:rPr>
              <w:t>～</w:t>
            </w:r>
            <w:r w:rsidRPr="00AE2739">
              <w:rPr>
                <w:rFonts w:ascii="ＭＳ 明朝" w:hAnsi="ＭＳ 明朝" w:cs="Century"/>
                <w:szCs w:val="21"/>
              </w:rPr>
              <w:t>0</w:t>
            </w:r>
          </w:p>
          <w:p w14:paraId="79B9FEEB"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RM</w:t>
            </w:r>
            <w:r w:rsidRPr="00AE2739">
              <w:rPr>
                <w:rFonts w:ascii="ＭＳ 明朝" w:hAnsi="ＭＳ 明朝" w:hint="eastAsia"/>
                <w:szCs w:val="21"/>
              </w:rPr>
              <w:t>－</w:t>
            </w:r>
            <w:r w:rsidRPr="00AE2739">
              <w:rPr>
                <w:rFonts w:ascii="ＭＳ 明朝" w:hAnsi="ＭＳ 明朝" w:cs="Century"/>
                <w:szCs w:val="21"/>
              </w:rPr>
              <w:t>40</w:t>
            </w:r>
            <w:r w:rsidRPr="00AE2739">
              <w:rPr>
                <w:rFonts w:ascii="ＭＳ 明朝" w:hAnsi="ＭＳ 明朝" w:hint="eastAsia"/>
                <w:szCs w:val="21"/>
              </w:rPr>
              <w:t>）</w:t>
            </w:r>
          </w:p>
        </w:tc>
        <w:tc>
          <w:tcPr>
            <w:tcW w:w="1713" w:type="dxa"/>
            <w:tcBorders>
              <w:top w:val="single" w:sz="12" w:space="0" w:color="000000"/>
              <w:left w:val="single" w:sz="4" w:space="0" w:color="000000"/>
              <w:bottom w:val="nil"/>
              <w:right w:val="single" w:sz="4" w:space="0" w:color="000000"/>
            </w:tcBorders>
          </w:tcPr>
          <w:p w14:paraId="6F7586B6"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p>
          <w:p w14:paraId="0ABDF260"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30</w:t>
            </w:r>
            <w:r w:rsidRPr="00AE2739">
              <w:rPr>
                <w:rFonts w:ascii="ＭＳ 明朝" w:hAnsi="ＭＳ 明朝" w:hint="eastAsia"/>
                <w:szCs w:val="21"/>
              </w:rPr>
              <w:t>～</w:t>
            </w:r>
            <w:r w:rsidRPr="00AE2739">
              <w:rPr>
                <w:rFonts w:ascii="ＭＳ 明朝" w:hAnsi="ＭＳ 明朝" w:cs="Century"/>
                <w:szCs w:val="21"/>
              </w:rPr>
              <w:t>0</w:t>
            </w:r>
          </w:p>
          <w:p w14:paraId="340802E6"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RM</w:t>
            </w:r>
            <w:r w:rsidRPr="00AE2739">
              <w:rPr>
                <w:rFonts w:ascii="ＭＳ 明朝" w:hAnsi="ＭＳ 明朝" w:hint="eastAsia"/>
                <w:szCs w:val="21"/>
              </w:rPr>
              <w:t>－</w:t>
            </w:r>
            <w:r w:rsidRPr="00AE2739">
              <w:rPr>
                <w:rFonts w:ascii="ＭＳ 明朝" w:hAnsi="ＭＳ 明朝" w:cs="Century"/>
                <w:szCs w:val="21"/>
              </w:rPr>
              <w:t>30</w:t>
            </w:r>
            <w:r w:rsidRPr="00AE2739">
              <w:rPr>
                <w:rFonts w:ascii="ＭＳ 明朝" w:hAnsi="ＭＳ 明朝" w:hint="eastAsia"/>
                <w:szCs w:val="21"/>
              </w:rPr>
              <w:t>）</w:t>
            </w:r>
          </w:p>
        </w:tc>
        <w:tc>
          <w:tcPr>
            <w:tcW w:w="1714" w:type="dxa"/>
            <w:tcBorders>
              <w:top w:val="single" w:sz="12" w:space="0" w:color="000000"/>
              <w:left w:val="single" w:sz="4" w:space="0" w:color="000000"/>
              <w:bottom w:val="nil"/>
              <w:right w:val="single" w:sz="12" w:space="0" w:color="000000"/>
            </w:tcBorders>
          </w:tcPr>
          <w:p w14:paraId="326409F9"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p>
          <w:p w14:paraId="42DF55D2"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20</w:t>
            </w:r>
            <w:r w:rsidRPr="00AE2739">
              <w:rPr>
                <w:rFonts w:ascii="ＭＳ 明朝" w:hAnsi="ＭＳ 明朝" w:hint="eastAsia"/>
                <w:szCs w:val="21"/>
              </w:rPr>
              <w:t>～</w:t>
            </w:r>
            <w:r w:rsidRPr="00AE2739">
              <w:rPr>
                <w:rFonts w:ascii="ＭＳ 明朝" w:hAnsi="ＭＳ 明朝" w:cs="Century"/>
                <w:szCs w:val="21"/>
              </w:rPr>
              <w:t>0</w:t>
            </w:r>
          </w:p>
          <w:p w14:paraId="0CEC3441"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RM</w:t>
            </w:r>
            <w:r w:rsidRPr="00AE2739">
              <w:rPr>
                <w:rFonts w:ascii="ＭＳ 明朝" w:hAnsi="ＭＳ 明朝" w:hint="eastAsia"/>
                <w:szCs w:val="21"/>
              </w:rPr>
              <w:t>－</w:t>
            </w:r>
            <w:r w:rsidRPr="00AE2739">
              <w:rPr>
                <w:rFonts w:ascii="ＭＳ 明朝" w:hAnsi="ＭＳ 明朝" w:cs="Century"/>
                <w:szCs w:val="21"/>
              </w:rPr>
              <w:t>20</w:t>
            </w:r>
            <w:r w:rsidRPr="00AE2739">
              <w:rPr>
                <w:rFonts w:ascii="ＭＳ 明朝" w:hAnsi="ＭＳ 明朝" w:hint="eastAsia"/>
                <w:szCs w:val="21"/>
              </w:rPr>
              <w:t>）</w:t>
            </w:r>
          </w:p>
        </w:tc>
      </w:tr>
      <w:tr w:rsidR="003B7180" w:rsidRPr="004F5E6B" w14:paraId="4A843527" w14:textId="77777777" w:rsidTr="00AE2739">
        <w:trPr>
          <w:trHeight w:val="315"/>
        </w:trPr>
        <w:tc>
          <w:tcPr>
            <w:tcW w:w="643" w:type="dxa"/>
            <w:vMerge w:val="restart"/>
            <w:tcBorders>
              <w:top w:val="single" w:sz="4" w:space="0" w:color="000000"/>
              <w:left w:val="single" w:sz="12" w:space="0" w:color="000000"/>
              <w:bottom w:val="nil"/>
              <w:right w:val="single" w:sz="4" w:space="0" w:color="000000"/>
            </w:tcBorders>
          </w:tcPr>
          <w:p w14:paraId="1DC74325"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cs="Century"/>
                <w:szCs w:val="21"/>
              </w:rPr>
            </w:pPr>
          </w:p>
          <w:p w14:paraId="0067B64A"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通</w:t>
            </w:r>
          </w:p>
          <w:p w14:paraId="25C8F22D"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過</w:t>
            </w:r>
          </w:p>
          <w:p w14:paraId="28FF7228"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質</w:t>
            </w:r>
          </w:p>
          <w:p w14:paraId="6ACB272B"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量</w:t>
            </w:r>
          </w:p>
          <w:p w14:paraId="0EAA9722"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百</w:t>
            </w:r>
          </w:p>
          <w:p w14:paraId="4174A63A"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分</w:t>
            </w:r>
          </w:p>
          <w:p w14:paraId="3319E5B9"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率</w:t>
            </w:r>
          </w:p>
          <w:p w14:paraId="038EBE35"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p>
          <w:p w14:paraId="16239C1F"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w:t>
            </w:r>
          </w:p>
        </w:tc>
        <w:tc>
          <w:tcPr>
            <w:tcW w:w="2141" w:type="dxa"/>
            <w:tcBorders>
              <w:top w:val="single" w:sz="4" w:space="0" w:color="000000"/>
              <w:left w:val="single" w:sz="4" w:space="0" w:color="000000"/>
              <w:bottom w:val="nil"/>
              <w:right w:val="single" w:sz="4" w:space="0" w:color="000000"/>
            </w:tcBorders>
          </w:tcPr>
          <w:p w14:paraId="6F2912D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53   mm</w:t>
            </w:r>
          </w:p>
        </w:tc>
        <w:tc>
          <w:tcPr>
            <w:tcW w:w="1714" w:type="dxa"/>
            <w:tcBorders>
              <w:top w:val="single" w:sz="4" w:space="0" w:color="000000"/>
              <w:left w:val="single" w:sz="4" w:space="0" w:color="000000"/>
              <w:bottom w:val="nil"/>
              <w:right w:val="single" w:sz="4" w:space="0" w:color="000000"/>
            </w:tcBorders>
          </w:tcPr>
          <w:p w14:paraId="15C4000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1713" w:type="dxa"/>
            <w:tcBorders>
              <w:top w:val="single" w:sz="4" w:space="0" w:color="000000"/>
              <w:left w:val="single" w:sz="4" w:space="0" w:color="000000"/>
              <w:bottom w:val="nil"/>
              <w:right w:val="single" w:sz="4" w:space="0" w:color="000000"/>
            </w:tcBorders>
          </w:tcPr>
          <w:p w14:paraId="1B4191D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714" w:type="dxa"/>
            <w:tcBorders>
              <w:top w:val="single" w:sz="4" w:space="0" w:color="000000"/>
              <w:left w:val="single" w:sz="4" w:space="0" w:color="000000"/>
              <w:bottom w:val="nil"/>
              <w:right w:val="single" w:sz="12" w:space="0" w:color="000000"/>
            </w:tcBorders>
          </w:tcPr>
          <w:p w14:paraId="3D85A12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r>
      <w:tr w:rsidR="003B7180" w:rsidRPr="004F5E6B" w14:paraId="499FABFA" w14:textId="77777777" w:rsidTr="00AE2739">
        <w:trPr>
          <w:trHeight w:val="315"/>
        </w:trPr>
        <w:tc>
          <w:tcPr>
            <w:tcW w:w="643" w:type="dxa"/>
            <w:vMerge/>
            <w:tcBorders>
              <w:top w:val="nil"/>
              <w:left w:val="single" w:sz="12" w:space="0" w:color="000000"/>
              <w:bottom w:val="nil"/>
              <w:right w:val="single" w:sz="4" w:space="0" w:color="000000"/>
            </w:tcBorders>
          </w:tcPr>
          <w:p w14:paraId="4CF7E6CB"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5D5DDA7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37.5  mm</w:t>
            </w:r>
          </w:p>
        </w:tc>
        <w:tc>
          <w:tcPr>
            <w:tcW w:w="1714" w:type="dxa"/>
            <w:tcBorders>
              <w:top w:val="single" w:sz="4" w:space="0" w:color="000000"/>
              <w:left w:val="single" w:sz="4" w:space="0" w:color="000000"/>
              <w:bottom w:val="nil"/>
              <w:right w:val="single" w:sz="4" w:space="0" w:color="000000"/>
            </w:tcBorders>
          </w:tcPr>
          <w:p w14:paraId="7493674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95</w:t>
            </w:r>
            <w:r w:rsidRPr="00AE2739">
              <w:rPr>
                <w:rFonts w:ascii="ＭＳ 明朝" w:hAnsi="ＭＳ 明朝" w:hint="eastAsia"/>
                <w:szCs w:val="21"/>
              </w:rPr>
              <w:t>～</w:t>
            </w:r>
            <w:r w:rsidRPr="00AE2739">
              <w:rPr>
                <w:rFonts w:ascii="ＭＳ 明朝" w:hAnsi="ＭＳ 明朝" w:cs="Century"/>
                <w:szCs w:val="21"/>
              </w:rPr>
              <w:t>100</w:t>
            </w:r>
          </w:p>
        </w:tc>
        <w:tc>
          <w:tcPr>
            <w:tcW w:w="1713" w:type="dxa"/>
            <w:tcBorders>
              <w:top w:val="single" w:sz="4" w:space="0" w:color="000000"/>
              <w:left w:val="single" w:sz="4" w:space="0" w:color="000000"/>
              <w:bottom w:val="nil"/>
              <w:right w:val="single" w:sz="4" w:space="0" w:color="000000"/>
            </w:tcBorders>
          </w:tcPr>
          <w:p w14:paraId="55ED799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1714" w:type="dxa"/>
            <w:tcBorders>
              <w:top w:val="single" w:sz="4" w:space="0" w:color="000000"/>
              <w:left w:val="single" w:sz="4" w:space="0" w:color="000000"/>
              <w:bottom w:val="nil"/>
              <w:right w:val="single" w:sz="12" w:space="0" w:color="000000"/>
            </w:tcBorders>
          </w:tcPr>
          <w:p w14:paraId="125E604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r>
      <w:tr w:rsidR="003B7180" w:rsidRPr="004F5E6B" w14:paraId="748A1ED8" w14:textId="77777777" w:rsidTr="00AE2739">
        <w:trPr>
          <w:trHeight w:val="315"/>
        </w:trPr>
        <w:tc>
          <w:tcPr>
            <w:tcW w:w="643" w:type="dxa"/>
            <w:vMerge/>
            <w:tcBorders>
              <w:top w:val="nil"/>
              <w:left w:val="single" w:sz="12" w:space="0" w:color="000000"/>
              <w:bottom w:val="nil"/>
              <w:right w:val="single" w:sz="4" w:space="0" w:color="000000"/>
            </w:tcBorders>
          </w:tcPr>
          <w:p w14:paraId="0D957429"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3995F04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31.5  mm</w:t>
            </w:r>
          </w:p>
        </w:tc>
        <w:tc>
          <w:tcPr>
            <w:tcW w:w="1714" w:type="dxa"/>
            <w:tcBorders>
              <w:top w:val="single" w:sz="4" w:space="0" w:color="000000"/>
              <w:left w:val="single" w:sz="4" w:space="0" w:color="000000"/>
              <w:bottom w:val="nil"/>
              <w:right w:val="single" w:sz="4" w:space="0" w:color="000000"/>
            </w:tcBorders>
          </w:tcPr>
          <w:p w14:paraId="4830CF0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13823E1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95</w:t>
            </w:r>
            <w:r w:rsidRPr="00AE2739">
              <w:rPr>
                <w:rFonts w:ascii="ＭＳ 明朝" w:hAnsi="ＭＳ 明朝" w:hint="eastAsia"/>
                <w:szCs w:val="21"/>
              </w:rPr>
              <w:t>～</w:t>
            </w:r>
            <w:r w:rsidRPr="00AE2739">
              <w:rPr>
                <w:rFonts w:ascii="ＭＳ 明朝" w:hAnsi="ＭＳ 明朝" w:cs="Century"/>
                <w:szCs w:val="21"/>
              </w:rPr>
              <w:t>100</w:t>
            </w:r>
          </w:p>
        </w:tc>
        <w:tc>
          <w:tcPr>
            <w:tcW w:w="1714" w:type="dxa"/>
            <w:tcBorders>
              <w:top w:val="single" w:sz="4" w:space="0" w:color="000000"/>
              <w:left w:val="single" w:sz="4" w:space="0" w:color="000000"/>
              <w:bottom w:val="nil"/>
              <w:right w:val="single" w:sz="12" w:space="0" w:color="000000"/>
            </w:tcBorders>
          </w:tcPr>
          <w:p w14:paraId="0693F0D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r>
      <w:tr w:rsidR="003B7180" w:rsidRPr="004F5E6B" w14:paraId="7DC02862" w14:textId="77777777" w:rsidTr="00AE2739">
        <w:trPr>
          <w:trHeight w:val="315"/>
        </w:trPr>
        <w:tc>
          <w:tcPr>
            <w:tcW w:w="643" w:type="dxa"/>
            <w:vMerge/>
            <w:tcBorders>
              <w:top w:val="nil"/>
              <w:left w:val="single" w:sz="12" w:space="0" w:color="000000"/>
              <w:bottom w:val="nil"/>
              <w:right w:val="single" w:sz="4" w:space="0" w:color="000000"/>
            </w:tcBorders>
          </w:tcPr>
          <w:p w14:paraId="71CE4904"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11D404B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26.5  mm</w:t>
            </w:r>
          </w:p>
        </w:tc>
        <w:tc>
          <w:tcPr>
            <w:tcW w:w="1714" w:type="dxa"/>
            <w:tcBorders>
              <w:top w:val="single" w:sz="4" w:space="0" w:color="000000"/>
              <w:left w:val="single" w:sz="4" w:space="0" w:color="000000"/>
              <w:bottom w:val="nil"/>
              <w:right w:val="single" w:sz="4" w:space="0" w:color="000000"/>
            </w:tcBorders>
          </w:tcPr>
          <w:p w14:paraId="0DC6518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0C32687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4" w:type="dxa"/>
            <w:tcBorders>
              <w:top w:val="single" w:sz="4" w:space="0" w:color="000000"/>
              <w:left w:val="single" w:sz="4" w:space="0" w:color="000000"/>
              <w:bottom w:val="nil"/>
              <w:right w:val="single" w:sz="12" w:space="0" w:color="000000"/>
            </w:tcBorders>
          </w:tcPr>
          <w:p w14:paraId="04DF189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95 </w:t>
            </w:r>
            <w:r w:rsidRPr="00AE2739">
              <w:rPr>
                <w:rFonts w:ascii="ＭＳ 明朝" w:hAnsi="ＭＳ 明朝" w:hint="eastAsia"/>
                <w:szCs w:val="21"/>
              </w:rPr>
              <w:t>～</w:t>
            </w:r>
            <w:r w:rsidRPr="00AE2739">
              <w:rPr>
                <w:rFonts w:ascii="ＭＳ 明朝" w:hAnsi="ＭＳ 明朝" w:cs="Century"/>
                <w:szCs w:val="21"/>
              </w:rPr>
              <w:t>100</w:t>
            </w:r>
          </w:p>
        </w:tc>
      </w:tr>
      <w:tr w:rsidR="003B7180" w:rsidRPr="004F5E6B" w14:paraId="0093AD77" w14:textId="77777777" w:rsidTr="00AE2739">
        <w:trPr>
          <w:trHeight w:val="315"/>
        </w:trPr>
        <w:tc>
          <w:tcPr>
            <w:tcW w:w="643" w:type="dxa"/>
            <w:vMerge/>
            <w:tcBorders>
              <w:top w:val="nil"/>
              <w:left w:val="single" w:sz="12" w:space="0" w:color="000000"/>
              <w:bottom w:val="nil"/>
              <w:right w:val="single" w:sz="4" w:space="0" w:color="000000"/>
            </w:tcBorders>
          </w:tcPr>
          <w:p w14:paraId="4FDA2047"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7E15143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19    mm</w:t>
            </w:r>
          </w:p>
        </w:tc>
        <w:tc>
          <w:tcPr>
            <w:tcW w:w="1714" w:type="dxa"/>
            <w:tcBorders>
              <w:top w:val="single" w:sz="4" w:space="0" w:color="000000"/>
              <w:left w:val="single" w:sz="4" w:space="0" w:color="000000"/>
              <w:bottom w:val="nil"/>
              <w:right w:val="single" w:sz="4" w:space="0" w:color="000000"/>
            </w:tcBorders>
          </w:tcPr>
          <w:p w14:paraId="09B471D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60</w:t>
            </w:r>
            <w:r w:rsidRPr="00AE2739">
              <w:rPr>
                <w:rFonts w:ascii="ＭＳ 明朝" w:hAnsi="ＭＳ 明朝" w:hint="eastAsia"/>
                <w:szCs w:val="21"/>
              </w:rPr>
              <w:t>～</w:t>
            </w:r>
            <w:r w:rsidRPr="00AE2739">
              <w:rPr>
                <w:rFonts w:ascii="ＭＳ 明朝" w:hAnsi="ＭＳ 明朝" w:cs="Century"/>
                <w:szCs w:val="21"/>
              </w:rPr>
              <w:t xml:space="preserve"> 90</w:t>
            </w:r>
          </w:p>
        </w:tc>
        <w:tc>
          <w:tcPr>
            <w:tcW w:w="1713" w:type="dxa"/>
            <w:tcBorders>
              <w:top w:val="single" w:sz="4" w:space="0" w:color="000000"/>
              <w:left w:val="single" w:sz="4" w:space="0" w:color="000000"/>
              <w:bottom w:val="nil"/>
              <w:right w:val="single" w:sz="4" w:space="0" w:color="000000"/>
            </w:tcBorders>
          </w:tcPr>
          <w:p w14:paraId="6A7F4CD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60</w:t>
            </w:r>
            <w:r w:rsidRPr="00AE2739">
              <w:rPr>
                <w:rFonts w:ascii="ＭＳ 明朝" w:hAnsi="ＭＳ 明朝" w:hint="eastAsia"/>
                <w:szCs w:val="21"/>
              </w:rPr>
              <w:t>～</w:t>
            </w:r>
            <w:r w:rsidRPr="00AE2739">
              <w:rPr>
                <w:rFonts w:ascii="ＭＳ 明朝" w:hAnsi="ＭＳ 明朝" w:cs="Century"/>
                <w:szCs w:val="21"/>
              </w:rPr>
              <w:t xml:space="preserve"> 90</w:t>
            </w:r>
          </w:p>
        </w:tc>
        <w:tc>
          <w:tcPr>
            <w:tcW w:w="1714" w:type="dxa"/>
            <w:tcBorders>
              <w:top w:val="single" w:sz="4" w:space="0" w:color="000000"/>
              <w:left w:val="single" w:sz="4" w:space="0" w:color="000000"/>
              <w:bottom w:val="nil"/>
              <w:right w:val="single" w:sz="12" w:space="0" w:color="000000"/>
            </w:tcBorders>
          </w:tcPr>
          <w:p w14:paraId="30B3E63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r>
      <w:tr w:rsidR="003B7180" w:rsidRPr="004F5E6B" w14:paraId="31F3589B" w14:textId="77777777" w:rsidTr="00AE2739">
        <w:trPr>
          <w:trHeight w:val="315"/>
        </w:trPr>
        <w:tc>
          <w:tcPr>
            <w:tcW w:w="643" w:type="dxa"/>
            <w:vMerge/>
            <w:tcBorders>
              <w:top w:val="nil"/>
              <w:left w:val="single" w:sz="12" w:space="0" w:color="000000"/>
              <w:bottom w:val="nil"/>
              <w:right w:val="single" w:sz="4" w:space="0" w:color="000000"/>
            </w:tcBorders>
          </w:tcPr>
          <w:p w14:paraId="3C726DC5"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0CE9F99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13.2  mm</w:t>
            </w:r>
          </w:p>
        </w:tc>
        <w:tc>
          <w:tcPr>
            <w:tcW w:w="1714" w:type="dxa"/>
            <w:tcBorders>
              <w:top w:val="single" w:sz="4" w:space="0" w:color="000000"/>
              <w:left w:val="single" w:sz="4" w:space="0" w:color="000000"/>
              <w:bottom w:val="nil"/>
              <w:right w:val="single" w:sz="4" w:space="0" w:color="000000"/>
            </w:tcBorders>
          </w:tcPr>
          <w:p w14:paraId="071988D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79A3C8F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4" w:type="dxa"/>
            <w:tcBorders>
              <w:top w:val="single" w:sz="4" w:space="0" w:color="000000"/>
              <w:left w:val="single" w:sz="4" w:space="0" w:color="000000"/>
              <w:bottom w:val="nil"/>
              <w:right w:val="single" w:sz="12" w:space="0" w:color="000000"/>
            </w:tcBorders>
          </w:tcPr>
          <w:p w14:paraId="1B62A22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55</w:t>
            </w:r>
            <w:r w:rsidRPr="00AE2739">
              <w:rPr>
                <w:rFonts w:ascii="ＭＳ 明朝" w:hAnsi="ＭＳ 明朝" w:hint="eastAsia"/>
                <w:szCs w:val="21"/>
              </w:rPr>
              <w:t>～</w:t>
            </w:r>
            <w:r w:rsidRPr="00AE2739">
              <w:rPr>
                <w:rFonts w:ascii="ＭＳ 明朝" w:hAnsi="ＭＳ 明朝" w:cs="Century"/>
                <w:szCs w:val="21"/>
              </w:rPr>
              <w:t xml:space="preserve"> 85</w:t>
            </w:r>
          </w:p>
        </w:tc>
      </w:tr>
      <w:tr w:rsidR="003B7180" w:rsidRPr="004F5E6B" w14:paraId="71CC6A7B" w14:textId="77777777" w:rsidTr="00AE2739">
        <w:trPr>
          <w:trHeight w:val="315"/>
        </w:trPr>
        <w:tc>
          <w:tcPr>
            <w:tcW w:w="643" w:type="dxa"/>
            <w:vMerge/>
            <w:tcBorders>
              <w:top w:val="nil"/>
              <w:left w:val="single" w:sz="12" w:space="0" w:color="000000"/>
              <w:bottom w:val="nil"/>
              <w:right w:val="single" w:sz="4" w:space="0" w:color="000000"/>
            </w:tcBorders>
          </w:tcPr>
          <w:p w14:paraId="5F9B131D"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5B39337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4.75  mm</w:t>
            </w:r>
          </w:p>
        </w:tc>
        <w:tc>
          <w:tcPr>
            <w:tcW w:w="1714" w:type="dxa"/>
            <w:tcBorders>
              <w:top w:val="single" w:sz="4" w:space="0" w:color="000000"/>
              <w:left w:val="single" w:sz="4" w:space="0" w:color="000000"/>
              <w:bottom w:val="nil"/>
              <w:right w:val="single" w:sz="4" w:space="0" w:color="000000"/>
            </w:tcBorders>
          </w:tcPr>
          <w:p w14:paraId="3C779C8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r w:rsidRPr="00AE2739">
              <w:rPr>
                <w:rFonts w:ascii="ＭＳ 明朝" w:hAnsi="ＭＳ 明朝" w:cs="Century"/>
                <w:szCs w:val="21"/>
              </w:rPr>
              <w:t xml:space="preserve"> 65</w:t>
            </w:r>
          </w:p>
        </w:tc>
        <w:tc>
          <w:tcPr>
            <w:tcW w:w="1713" w:type="dxa"/>
            <w:tcBorders>
              <w:top w:val="single" w:sz="4" w:space="0" w:color="000000"/>
              <w:left w:val="single" w:sz="4" w:space="0" w:color="000000"/>
              <w:bottom w:val="nil"/>
              <w:right w:val="single" w:sz="4" w:space="0" w:color="000000"/>
            </w:tcBorders>
          </w:tcPr>
          <w:p w14:paraId="53BD4B3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r w:rsidRPr="00AE2739">
              <w:rPr>
                <w:rFonts w:ascii="ＭＳ 明朝" w:hAnsi="ＭＳ 明朝" w:cs="Century"/>
                <w:szCs w:val="21"/>
              </w:rPr>
              <w:t xml:space="preserve"> 65</w:t>
            </w:r>
          </w:p>
        </w:tc>
        <w:tc>
          <w:tcPr>
            <w:tcW w:w="1714" w:type="dxa"/>
            <w:tcBorders>
              <w:top w:val="single" w:sz="4" w:space="0" w:color="000000"/>
              <w:left w:val="single" w:sz="4" w:space="0" w:color="000000"/>
              <w:bottom w:val="nil"/>
              <w:right w:val="single" w:sz="12" w:space="0" w:color="000000"/>
            </w:tcBorders>
          </w:tcPr>
          <w:p w14:paraId="1FFAC1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r w:rsidRPr="00AE2739">
              <w:rPr>
                <w:rFonts w:ascii="ＭＳ 明朝" w:hAnsi="ＭＳ 明朝" w:cs="Century"/>
                <w:szCs w:val="21"/>
              </w:rPr>
              <w:t xml:space="preserve"> 65</w:t>
            </w:r>
          </w:p>
        </w:tc>
      </w:tr>
      <w:tr w:rsidR="003B7180" w:rsidRPr="004F5E6B" w14:paraId="5EC053DE" w14:textId="77777777" w:rsidTr="00AE2739">
        <w:trPr>
          <w:trHeight w:val="315"/>
        </w:trPr>
        <w:tc>
          <w:tcPr>
            <w:tcW w:w="643" w:type="dxa"/>
            <w:vMerge/>
            <w:tcBorders>
              <w:top w:val="nil"/>
              <w:left w:val="single" w:sz="12" w:space="0" w:color="000000"/>
              <w:bottom w:val="nil"/>
              <w:right w:val="single" w:sz="4" w:space="0" w:color="000000"/>
            </w:tcBorders>
          </w:tcPr>
          <w:p w14:paraId="4A1DE652"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7819B88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2.36  mm</w:t>
            </w:r>
          </w:p>
        </w:tc>
        <w:tc>
          <w:tcPr>
            <w:tcW w:w="1714" w:type="dxa"/>
            <w:tcBorders>
              <w:top w:val="single" w:sz="4" w:space="0" w:color="000000"/>
              <w:left w:val="single" w:sz="4" w:space="0" w:color="000000"/>
              <w:bottom w:val="nil"/>
              <w:right w:val="single" w:sz="4" w:space="0" w:color="000000"/>
            </w:tcBorders>
          </w:tcPr>
          <w:p w14:paraId="0DC8B34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w:t>
            </w:r>
            <w:r w:rsidRPr="00AE2739">
              <w:rPr>
                <w:rFonts w:ascii="ＭＳ 明朝" w:hAnsi="ＭＳ 明朝" w:cs="Century"/>
                <w:szCs w:val="21"/>
              </w:rPr>
              <w:t xml:space="preserve"> 50 </w:t>
            </w:r>
          </w:p>
        </w:tc>
        <w:tc>
          <w:tcPr>
            <w:tcW w:w="1713" w:type="dxa"/>
            <w:tcBorders>
              <w:top w:val="single" w:sz="4" w:space="0" w:color="000000"/>
              <w:left w:val="single" w:sz="4" w:space="0" w:color="000000"/>
              <w:bottom w:val="nil"/>
              <w:right w:val="single" w:sz="4" w:space="0" w:color="000000"/>
            </w:tcBorders>
          </w:tcPr>
          <w:p w14:paraId="6791EF5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w:t>
            </w:r>
            <w:r w:rsidRPr="00AE2739">
              <w:rPr>
                <w:rFonts w:ascii="ＭＳ 明朝" w:hAnsi="ＭＳ 明朝" w:cs="Century"/>
                <w:szCs w:val="21"/>
              </w:rPr>
              <w:t xml:space="preserve"> 50</w:t>
            </w:r>
          </w:p>
        </w:tc>
        <w:tc>
          <w:tcPr>
            <w:tcW w:w="1714" w:type="dxa"/>
            <w:tcBorders>
              <w:top w:val="single" w:sz="4" w:space="0" w:color="000000"/>
              <w:left w:val="single" w:sz="4" w:space="0" w:color="000000"/>
              <w:bottom w:val="nil"/>
              <w:right w:val="single" w:sz="12" w:space="0" w:color="000000"/>
            </w:tcBorders>
          </w:tcPr>
          <w:p w14:paraId="64990E2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w:t>
            </w:r>
            <w:r w:rsidRPr="00AE2739">
              <w:rPr>
                <w:rFonts w:ascii="ＭＳ 明朝" w:hAnsi="ＭＳ 明朝" w:cs="Century"/>
                <w:szCs w:val="21"/>
              </w:rPr>
              <w:t xml:space="preserve"> 50</w:t>
            </w:r>
          </w:p>
        </w:tc>
      </w:tr>
      <w:tr w:rsidR="003B7180" w:rsidRPr="004F5E6B" w14:paraId="588EC108" w14:textId="77777777" w:rsidTr="00AE2739">
        <w:trPr>
          <w:trHeight w:val="315"/>
        </w:trPr>
        <w:tc>
          <w:tcPr>
            <w:tcW w:w="643" w:type="dxa"/>
            <w:vMerge/>
            <w:tcBorders>
              <w:top w:val="nil"/>
              <w:left w:val="single" w:sz="12" w:space="0" w:color="000000"/>
              <w:bottom w:val="nil"/>
              <w:right w:val="single" w:sz="4" w:space="0" w:color="000000"/>
            </w:tcBorders>
          </w:tcPr>
          <w:p w14:paraId="135E4EDB"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2403EDE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425 </w:t>
            </w:r>
            <w:r w:rsidRPr="00AE2739">
              <w:rPr>
                <w:rFonts w:ascii="ＭＳ 明朝" w:hAnsi="ＭＳ 明朝" w:hint="eastAsia"/>
                <w:szCs w:val="21"/>
              </w:rPr>
              <w:t>μ</w:t>
            </w:r>
            <w:r w:rsidRPr="00AE2739">
              <w:rPr>
                <w:rFonts w:ascii="ＭＳ 明朝" w:hAnsi="ＭＳ 明朝" w:cs="Century"/>
                <w:szCs w:val="21"/>
              </w:rPr>
              <w:t>m</w:t>
            </w:r>
          </w:p>
        </w:tc>
        <w:tc>
          <w:tcPr>
            <w:tcW w:w="1714" w:type="dxa"/>
            <w:tcBorders>
              <w:top w:val="single" w:sz="4" w:space="0" w:color="000000"/>
              <w:left w:val="single" w:sz="4" w:space="0" w:color="000000"/>
              <w:bottom w:val="nil"/>
              <w:right w:val="single" w:sz="4" w:space="0" w:color="000000"/>
            </w:tcBorders>
          </w:tcPr>
          <w:p w14:paraId="45CB195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w:t>
            </w:r>
            <w:r w:rsidRPr="00AE2739">
              <w:rPr>
                <w:rFonts w:ascii="ＭＳ 明朝" w:hAnsi="ＭＳ 明朝" w:cs="Century"/>
                <w:szCs w:val="21"/>
              </w:rPr>
              <w:t xml:space="preserve"> 30</w:t>
            </w:r>
          </w:p>
        </w:tc>
        <w:tc>
          <w:tcPr>
            <w:tcW w:w="1713" w:type="dxa"/>
            <w:tcBorders>
              <w:top w:val="single" w:sz="4" w:space="0" w:color="000000"/>
              <w:left w:val="single" w:sz="4" w:space="0" w:color="000000"/>
              <w:bottom w:val="nil"/>
              <w:right w:val="single" w:sz="4" w:space="0" w:color="000000"/>
            </w:tcBorders>
          </w:tcPr>
          <w:p w14:paraId="1B98686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w:t>
            </w:r>
            <w:r w:rsidRPr="00AE2739">
              <w:rPr>
                <w:rFonts w:ascii="ＭＳ 明朝" w:hAnsi="ＭＳ 明朝" w:cs="Century"/>
                <w:szCs w:val="21"/>
              </w:rPr>
              <w:t xml:space="preserve"> 30</w:t>
            </w:r>
          </w:p>
        </w:tc>
        <w:tc>
          <w:tcPr>
            <w:tcW w:w="1714" w:type="dxa"/>
            <w:tcBorders>
              <w:top w:val="single" w:sz="4" w:space="0" w:color="000000"/>
              <w:left w:val="single" w:sz="4" w:space="0" w:color="000000"/>
              <w:bottom w:val="nil"/>
              <w:right w:val="single" w:sz="12" w:space="0" w:color="000000"/>
            </w:tcBorders>
          </w:tcPr>
          <w:p w14:paraId="40E97D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w:t>
            </w:r>
            <w:r w:rsidRPr="00AE2739">
              <w:rPr>
                <w:rFonts w:ascii="ＭＳ 明朝" w:hAnsi="ＭＳ 明朝" w:cs="Century"/>
                <w:szCs w:val="21"/>
              </w:rPr>
              <w:t xml:space="preserve"> 30</w:t>
            </w:r>
          </w:p>
        </w:tc>
      </w:tr>
      <w:tr w:rsidR="003B7180" w:rsidRPr="004F5E6B" w14:paraId="4F98042B" w14:textId="77777777" w:rsidTr="00AE2739">
        <w:trPr>
          <w:trHeight w:val="315"/>
        </w:trPr>
        <w:tc>
          <w:tcPr>
            <w:tcW w:w="643" w:type="dxa"/>
            <w:vMerge/>
            <w:tcBorders>
              <w:top w:val="nil"/>
              <w:left w:val="single" w:sz="12" w:space="0" w:color="000000"/>
              <w:bottom w:val="single" w:sz="12" w:space="0" w:color="000000"/>
              <w:right w:val="single" w:sz="4" w:space="0" w:color="000000"/>
            </w:tcBorders>
          </w:tcPr>
          <w:p w14:paraId="779034C2"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single" w:sz="12" w:space="0" w:color="000000"/>
              <w:right w:val="single" w:sz="4" w:space="0" w:color="000000"/>
            </w:tcBorders>
          </w:tcPr>
          <w:p w14:paraId="7244E30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75 </w:t>
            </w:r>
            <w:r w:rsidRPr="00AE2739">
              <w:rPr>
                <w:rFonts w:ascii="ＭＳ 明朝" w:hAnsi="ＭＳ 明朝" w:hint="eastAsia"/>
                <w:szCs w:val="21"/>
              </w:rPr>
              <w:t>μ</w:t>
            </w:r>
            <w:r w:rsidRPr="00AE2739">
              <w:rPr>
                <w:rFonts w:ascii="ＭＳ 明朝" w:hAnsi="ＭＳ 明朝" w:cs="Century"/>
                <w:szCs w:val="21"/>
              </w:rPr>
              <w:t>m</w:t>
            </w:r>
          </w:p>
        </w:tc>
        <w:tc>
          <w:tcPr>
            <w:tcW w:w="1714" w:type="dxa"/>
            <w:tcBorders>
              <w:top w:val="single" w:sz="4" w:space="0" w:color="000000"/>
              <w:left w:val="single" w:sz="4" w:space="0" w:color="000000"/>
              <w:bottom w:val="single" w:sz="12" w:space="0" w:color="000000"/>
              <w:right w:val="single" w:sz="4" w:space="0" w:color="000000"/>
            </w:tcBorders>
          </w:tcPr>
          <w:p w14:paraId="57C724D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w:t>
            </w:r>
            <w:r w:rsidRPr="00AE2739">
              <w:rPr>
                <w:rFonts w:ascii="ＭＳ 明朝" w:hAnsi="ＭＳ 明朝" w:hint="eastAsia"/>
                <w:szCs w:val="21"/>
              </w:rPr>
              <w:t>～</w:t>
            </w:r>
            <w:r w:rsidRPr="00AE2739">
              <w:rPr>
                <w:rFonts w:ascii="ＭＳ 明朝" w:hAnsi="ＭＳ 明朝" w:cs="Century"/>
                <w:szCs w:val="21"/>
              </w:rPr>
              <w:t xml:space="preserve"> 10</w:t>
            </w:r>
          </w:p>
        </w:tc>
        <w:tc>
          <w:tcPr>
            <w:tcW w:w="1713" w:type="dxa"/>
            <w:tcBorders>
              <w:top w:val="single" w:sz="4" w:space="0" w:color="000000"/>
              <w:left w:val="single" w:sz="4" w:space="0" w:color="000000"/>
              <w:bottom w:val="single" w:sz="12" w:space="0" w:color="000000"/>
              <w:right w:val="single" w:sz="4" w:space="0" w:color="000000"/>
            </w:tcBorders>
          </w:tcPr>
          <w:p w14:paraId="0DDD321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w:t>
            </w:r>
            <w:r w:rsidRPr="00AE2739">
              <w:rPr>
                <w:rFonts w:ascii="ＭＳ 明朝" w:hAnsi="ＭＳ 明朝" w:hint="eastAsia"/>
                <w:szCs w:val="21"/>
              </w:rPr>
              <w:t>～</w:t>
            </w:r>
            <w:r w:rsidRPr="00AE2739">
              <w:rPr>
                <w:rFonts w:ascii="ＭＳ 明朝" w:hAnsi="ＭＳ 明朝" w:cs="Century"/>
                <w:szCs w:val="21"/>
              </w:rPr>
              <w:t xml:space="preserve"> 10</w:t>
            </w:r>
          </w:p>
        </w:tc>
        <w:tc>
          <w:tcPr>
            <w:tcW w:w="1714" w:type="dxa"/>
            <w:tcBorders>
              <w:top w:val="single" w:sz="4" w:space="0" w:color="000000"/>
              <w:left w:val="single" w:sz="4" w:space="0" w:color="000000"/>
              <w:bottom w:val="single" w:sz="12" w:space="0" w:color="000000"/>
              <w:right w:val="single" w:sz="12" w:space="0" w:color="000000"/>
            </w:tcBorders>
          </w:tcPr>
          <w:p w14:paraId="79D731A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w:t>
            </w:r>
            <w:r w:rsidRPr="00AE2739">
              <w:rPr>
                <w:rFonts w:ascii="ＭＳ 明朝" w:hAnsi="ＭＳ 明朝" w:hint="eastAsia"/>
                <w:szCs w:val="21"/>
              </w:rPr>
              <w:t>～</w:t>
            </w:r>
            <w:r w:rsidRPr="00AE2739">
              <w:rPr>
                <w:rFonts w:ascii="ＭＳ 明朝" w:hAnsi="ＭＳ 明朝" w:cs="Century"/>
                <w:szCs w:val="21"/>
              </w:rPr>
              <w:t xml:space="preserve"> 10</w:t>
            </w:r>
          </w:p>
        </w:tc>
      </w:tr>
    </w:tbl>
    <w:p w14:paraId="15E4CA4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　再生骨材の粒度は、モルタル粒などを含んだ破砕されたままの見かけの骨材粒度を使用する。</w:t>
      </w:r>
    </w:p>
    <w:p w14:paraId="052FD0EC" w14:textId="77777777" w:rsidR="003B7180" w:rsidRPr="00AE2739" w:rsidRDefault="003B7180" w:rsidP="00AE2739">
      <w:pPr>
        <w:spacing w:line="300" w:lineRule="exact"/>
        <w:rPr>
          <w:rFonts w:ascii="ＭＳ 明朝" w:hAnsi="ＭＳ 明朝"/>
          <w:spacing w:val="2"/>
          <w:szCs w:val="21"/>
        </w:rPr>
      </w:pPr>
    </w:p>
    <w:p w14:paraId="166E8EC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２．砕石の材質については、表2－9の規格に適合するものとする。</w:t>
      </w:r>
    </w:p>
    <w:p w14:paraId="2A68461B" w14:textId="77777777" w:rsidR="003B7180" w:rsidRPr="00AE2739" w:rsidRDefault="003B7180" w:rsidP="00AE2739">
      <w:pPr>
        <w:spacing w:line="300" w:lineRule="exact"/>
        <w:rPr>
          <w:rFonts w:ascii="ＭＳ 明朝" w:hAnsi="ＭＳ 明朝"/>
          <w:spacing w:val="2"/>
          <w:szCs w:val="21"/>
        </w:rPr>
      </w:pPr>
    </w:p>
    <w:p w14:paraId="7D563D2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表2－9　安定性試験の限度</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84"/>
        <w:gridCol w:w="2571"/>
        <w:gridCol w:w="2570"/>
      </w:tblGrid>
      <w:tr w:rsidR="003B7180" w:rsidRPr="004F5E6B" w14:paraId="1F49B42D" w14:textId="77777777" w:rsidTr="00AE2739">
        <w:trPr>
          <w:trHeight w:val="420"/>
        </w:trPr>
        <w:tc>
          <w:tcPr>
            <w:tcW w:w="2784" w:type="dxa"/>
            <w:tcBorders>
              <w:top w:val="single" w:sz="12" w:space="0" w:color="000000"/>
              <w:left w:val="single" w:sz="12" w:space="0" w:color="000000"/>
              <w:bottom w:val="nil"/>
              <w:right w:val="single" w:sz="4" w:space="0" w:color="000000"/>
            </w:tcBorders>
          </w:tcPr>
          <w:p w14:paraId="70757FC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用　　　途</w:t>
            </w:r>
          </w:p>
        </w:tc>
        <w:tc>
          <w:tcPr>
            <w:tcW w:w="2571" w:type="dxa"/>
            <w:tcBorders>
              <w:top w:val="single" w:sz="12" w:space="0" w:color="000000"/>
              <w:left w:val="single" w:sz="4" w:space="0" w:color="000000"/>
              <w:bottom w:val="nil"/>
              <w:right w:val="single" w:sz="4" w:space="0" w:color="000000"/>
            </w:tcBorders>
          </w:tcPr>
          <w:p w14:paraId="66B3B12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表層・基層</w:t>
            </w:r>
          </w:p>
        </w:tc>
        <w:tc>
          <w:tcPr>
            <w:tcW w:w="2570" w:type="dxa"/>
            <w:tcBorders>
              <w:top w:val="single" w:sz="12" w:space="0" w:color="000000"/>
              <w:left w:val="single" w:sz="4" w:space="0" w:color="000000"/>
              <w:bottom w:val="nil"/>
              <w:right w:val="single" w:sz="12" w:space="0" w:color="000000"/>
            </w:tcBorders>
          </w:tcPr>
          <w:p w14:paraId="16A050D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上層路盤</w:t>
            </w:r>
          </w:p>
        </w:tc>
      </w:tr>
      <w:tr w:rsidR="003B7180" w:rsidRPr="004F5E6B" w14:paraId="7851E7B0" w14:textId="77777777" w:rsidTr="00AE2739">
        <w:trPr>
          <w:trHeight w:val="420"/>
        </w:trPr>
        <w:tc>
          <w:tcPr>
            <w:tcW w:w="2784" w:type="dxa"/>
            <w:tcBorders>
              <w:top w:val="single" w:sz="4" w:space="0" w:color="000000"/>
              <w:left w:val="single" w:sz="12" w:space="0" w:color="000000"/>
              <w:bottom w:val="nil"/>
              <w:right w:val="single" w:sz="4" w:space="0" w:color="000000"/>
            </w:tcBorders>
          </w:tcPr>
          <w:p w14:paraId="6991F00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損失量　％</w:t>
            </w:r>
          </w:p>
        </w:tc>
        <w:tc>
          <w:tcPr>
            <w:tcW w:w="2571" w:type="dxa"/>
            <w:tcBorders>
              <w:top w:val="single" w:sz="4" w:space="0" w:color="000000"/>
              <w:left w:val="single" w:sz="4" w:space="0" w:color="000000"/>
              <w:bottom w:val="nil"/>
              <w:right w:val="single" w:sz="4" w:space="0" w:color="000000"/>
            </w:tcBorders>
          </w:tcPr>
          <w:p w14:paraId="1EB2E41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12</w:t>
            </w:r>
            <w:r w:rsidRPr="00AE2739">
              <w:rPr>
                <w:rFonts w:ascii="ＭＳ 明朝" w:hAnsi="ＭＳ 明朝" w:hint="eastAsia"/>
                <w:szCs w:val="21"/>
              </w:rPr>
              <w:t>以下</w:t>
            </w:r>
          </w:p>
        </w:tc>
        <w:tc>
          <w:tcPr>
            <w:tcW w:w="2570" w:type="dxa"/>
            <w:tcBorders>
              <w:top w:val="single" w:sz="4" w:space="0" w:color="000000"/>
              <w:left w:val="single" w:sz="4" w:space="0" w:color="000000"/>
              <w:bottom w:val="nil"/>
              <w:right w:val="single" w:sz="12" w:space="0" w:color="auto"/>
            </w:tcBorders>
          </w:tcPr>
          <w:p w14:paraId="4FE3FC4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20</w:t>
            </w:r>
            <w:r w:rsidRPr="00AE2739">
              <w:rPr>
                <w:rFonts w:ascii="ＭＳ 明朝" w:hAnsi="ＭＳ 明朝" w:hint="eastAsia"/>
                <w:szCs w:val="21"/>
              </w:rPr>
              <w:t>以下</w:t>
            </w:r>
          </w:p>
        </w:tc>
      </w:tr>
      <w:tr w:rsidR="003B7180" w:rsidRPr="004F5E6B" w14:paraId="169F56AD" w14:textId="77777777" w:rsidTr="00AE2739">
        <w:trPr>
          <w:trHeight w:val="600"/>
        </w:trPr>
        <w:tc>
          <w:tcPr>
            <w:tcW w:w="7925" w:type="dxa"/>
            <w:gridSpan w:val="3"/>
            <w:tcBorders>
              <w:top w:val="single" w:sz="4" w:space="0" w:color="000000"/>
              <w:left w:val="single" w:sz="12" w:space="0" w:color="000000"/>
              <w:bottom w:val="single" w:sz="12" w:space="0" w:color="000000"/>
              <w:right w:val="single" w:sz="12" w:space="0" w:color="auto"/>
            </w:tcBorders>
          </w:tcPr>
          <w:p w14:paraId="7932381B" w14:textId="77777777" w:rsidR="003B7180" w:rsidRPr="00AE2739" w:rsidRDefault="003B7180" w:rsidP="00AE2739">
            <w:pPr>
              <w:suppressAutoHyphens/>
              <w:kinsoku w:val="0"/>
              <w:overflowPunct w:val="0"/>
              <w:autoSpaceDE w:val="0"/>
              <w:autoSpaceDN w:val="0"/>
              <w:spacing w:line="300" w:lineRule="exact"/>
              <w:ind w:left="540" w:hangingChars="300" w:hanging="540"/>
              <w:jc w:val="left"/>
              <w:rPr>
                <w:rFonts w:ascii="ＭＳ 明朝" w:hAnsi="ＭＳ 明朝"/>
                <w:spacing w:val="2"/>
                <w:szCs w:val="21"/>
              </w:rPr>
            </w:pPr>
            <w:r w:rsidRPr="00AE2739">
              <w:rPr>
                <w:rFonts w:ascii="ＭＳ 明朝" w:hAnsi="ＭＳ 明朝" w:hint="eastAsia"/>
                <w:sz w:val="18"/>
                <w:szCs w:val="18"/>
              </w:rPr>
              <w:t>〔注〕　試験方法は、「舗装調査・試験法便覧[第２分冊]」の「A004硫酸ナトリウムによる骨材の安定性試験方法」による</w:t>
            </w:r>
          </w:p>
        </w:tc>
      </w:tr>
    </w:tbl>
    <w:p w14:paraId="6B08BAAB" w14:textId="77777777" w:rsidR="003B7180" w:rsidRPr="00AE2739" w:rsidRDefault="003B7180" w:rsidP="00AE2739">
      <w:pPr>
        <w:spacing w:line="300" w:lineRule="exact"/>
        <w:rPr>
          <w:rFonts w:ascii="ＭＳ 明朝" w:hAnsi="ＭＳ 明朝"/>
          <w:spacing w:val="2"/>
          <w:szCs w:val="21"/>
        </w:rPr>
      </w:pPr>
    </w:p>
    <w:p w14:paraId="48EE11C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３．砕石の品質は、表2－10の規格に適合するものとする。</w:t>
      </w:r>
    </w:p>
    <w:p w14:paraId="702DFAF4" w14:textId="1A191352" w:rsidR="003B7180" w:rsidRDefault="003B7180" w:rsidP="00AE2739">
      <w:pPr>
        <w:spacing w:line="300" w:lineRule="exact"/>
        <w:rPr>
          <w:rFonts w:ascii="ＭＳ 明朝" w:hAnsi="ＭＳ 明朝"/>
          <w:spacing w:val="2"/>
          <w:szCs w:val="21"/>
        </w:rPr>
      </w:pPr>
    </w:p>
    <w:p w14:paraId="4F06E204" w14:textId="77777777" w:rsidR="001144BE" w:rsidRPr="001144BE" w:rsidRDefault="001144BE" w:rsidP="00AE2739">
      <w:pPr>
        <w:spacing w:line="300" w:lineRule="exact"/>
        <w:rPr>
          <w:rFonts w:ascii="ＭＳ 明朝" w:hAnsi="ＭＳ 明朝"/>
          <w:spacing w:val="2"/>
          <w:szCs w:val="21"/>
        </w:rPr>
      </w:pPr>
    </w:p>
    <w:p w14:paraId="2F014AC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表2－10　砕石の品質</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84"/>
        <w:gridCol w:w="2571"/>
        <w:gridCol w:w="2570"/>
      </w:tblGrid>
      <w:tr w:rsidR="003B7180" w:rsidRPr="004F5E6B" w14:paraId="3EAC3A61" w14:textId="77777777" w:rsidTr="00AE2739">
        <w:trPr>
          <w:trHeight w:val="806"/>
        </w:trPr>
        <w:tc>
          <w:tcPr>
            <w:tcW w:w="2784" w:type="dxa"/>
            <w:tcBorders>
              <w:top w:val="single" w:sz="12" w:space="0" w:color="000000"/>
              <w:left w:val="single" w:sz="12" w:space="0" w:color="000000"/>
              <w:bottom w:val="nil"/>
              <w:right w:val="single" w:sz="4" w:space="0" w:color="000000"/>
              <w:tl2br w:val="single" w:sz="2" w:space="0" w:color="auto"/>
            </w:tcBorders>
          </w:tcPr>
          <w:p w14:paraId="5F9F13C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用　　途</w:t>
            </w:r>
          </w:p>
          <w:p w14:paraId="74C7994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p>
          <w:p w14:paraId="28512C8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項　　目</w:t>
            </w:r>
          </w:p>
        </w:tc>
        <w:tc>
          <w:tcPr>
            <w:tcW w:w="2571" w:type="dxa"/>
            <w:tcBorders>
              <w:top w:val="single" w:sz="12" w:space="0" w:color="000000"/>
              <w:left w:val="single" w:sz="4" w:space="0" w:color="000000"/>
              <w:bottom w:val="nil"/>
              <w:right w:val="single" w:sz="4" w:space="0" w:color="000000"/>
            </w:tcBorders>
          </w:tcPr>
          <w:p w14:paraId="4D257C1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p>
          <w:p w14:paraId="3215C09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表層・基層</w:t>
            </w:r>
          </w:p>
        </w:tc>
        <w:tc>
          <w:tcPr>
            <w:tcW w:w="2570" w:type="dxa"/>
            <w:tcBorders>
              <w:top w:val="single" w:sz="12" w:space="0" w:color="000000"/>
              <w:left w:val="single" w:sz="4" w:space="0" w:color="000000"/>
              <w:bottom w:val="nil"/>
              <w:right w:val="single" w:sz="12" w:space="0" w:color="000000"/>
            </w:tcBorders>
          </w:tcPr>
          <w:p w14:paraId="078B2D7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p>
          <w:p w14:paraId="015BED5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上層路盤</w:t>
            </w:r>
          </w:p>
        </w:tc>
      </w:tr>
      <w:tr w:rsidR="003B7180" w:rsidRPr="004F5E6B" w14:paraId="1CEDE4D5" w14:textId="77777777" w:rsidTr="00AE2739">
        <w:trPr>
          <w:trHeight w:val="843"/>
        </w:trPr>
        <w:tc>
          <w:tcPr>
            <w:tcW w:w="2784" w:type="dxa"/>
            <w:tcBorders>
              <w:top w:val="single" w:sz="4" w:space="0" w:color="000000"/>
              <w:left w:val="single" w:sz="12" w:space="0" w:color="000000"/>
              <w:bottom w:val="single" w:sz="12" w:space="0" w:color="000000"/>
              <w:right w:val="single" w:sz="4" w:space="0" w:color="000000"/>
            </w:tcBorders>
          </w:tcPr>
          <w:p w14:paraId="704882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表乾密度　g/cm</w:t>
            </w:r>
            <w:r w:rsidRPr="00AE2739">
              <w:rPr>
                <w:rFonts w:ascii="ＭＳ 明朝" w:hAnsi="ＭＳ 明朝" w:hint="eastAsia"/>
                <w:szCs w:val="21"/>
                <w:vertAlign w:val="superscript"/>
              </w:rPr>
              <w:t>3</w:t>
            </w:r>
          </w:p>
          <w:p w14:paraId="28B1A70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吸水率　　％</w:t>
            </w:r>
          </w:p>
          <w:p w14:paraId="426198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すりへり減量　　％</w:t>
            </w:r>
          </w:p>
        </w:tc>
        <w:tc>
          <w:tcPr>
            <w:tcW w:w="2571" w:type="dxa"/>
            <w:tcBorders>
              <w:top w:val="single" w:sz="4" w:space="0" w:color="000000"/>
              <w:left w:val="single" w:sz="4" w:space="0" w:color="000000"/>
              <w:bottom w:val="single" w:sz="12" w:space="0" w:color="000000"/>
              <w:right w:val="single" w:sz="4" w:space="0" w:color="000000"/>
            </w:tcBorders>
          </w:tcPr>
          <w:p w14:paraId="3532A15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2.45</w:t>
            </w:r>
            <w:r w:rsidRPr="00AE2739">
              <w:rPr>
                <w:rFonts w:ascii="ＭＳ 明朝" w:hAnsi="ＭＳ 明朝" w:hint="eastAsia"/>
                <w:szCs w:val="21"/>
              </w:rPr>
              <w:t>以上</w:t>
            </w:r>
          </w:p>
          <w:p w14:paraId="726469E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3.0  </w:t>
            </w:r>
            <w:r w:rsidRPr="00AE2739">
              <w:rPr>
                <w:rFonts w:ascii="ＭＳ 明朝" w:hAnsi="ＭＳ 明朝" w:hint="eastAsia"/>
                <w:szCs w:val="21"/>
              </w:rPr>
              <w:t>以下</w:t>
            </w:r>
          </w:p>
          <w:p w14:paraId="113EF6C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30</w:t>
            </w:r>
            <w:r w:rsidRPr="00AE2739">
              <w:rPr>
                <w:rFonts w:ascii="ＭＳ 明朝" w:hAnsi="ＭＳ 明朝" w:hint="eastAsia"/>
                <w:szCs w:val="21"/>
              </w:rPr>
              <w:t xml:space="preserve">　以下　　注）</w:t>
            </w:r>
          </w:p>
        </w:tc>
        <w:tc>
          <w:tcPr>
            <w:tcW w:w="2570" w:type="dxa"/>
            <w:tcBorders>
              <w:top w:val="single" w:sz="4" w:space="0" w:color="000000"/>
              <w:left w:val="single" w:sz="4" w:space="0" w:color="000000"/>
              <w:bottom w:val="single" w:sz="12" w:space="0" w:color="000000"/>
              <w:right w:val="single" w:sz="12" w:space="0" w:color="000000"/>
            </w:tcBorders>
          </w:tcPr>
          <w:p w14:paraId="378E8E9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w:t>
            </w:r>
          </w:p>
          <w:p w14:paraId="7301A75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w:t>
            </w:r>
          </w:p>
          <w:p w14:paraId="217EEA4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50</w:t>
            </w:r>
            <w:r w:rsidRPr="00AE2739">
              <w:rPr>
                <w:rFonts w:ascii="ＭＳ 明朝" w:hAnsi="ＭＳ 明朝" w:hint="eastAsia"/>
                <w:szCs w:val="21"/>
              </w:rPr>
              <w:t xml:space="preserve">　以下</w:t>
            </w:r>
          </w:p>
        </w:tc>
      </w:tr>
    </w:tbl>
    <w:p w14:paraId="6D7086B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〔注1〕　表層、基層用砕石のすりへり減量試験は、粒径</w:t>
      </w:r>
      <w:r w:rsidRPr="00AE2739">
        <w:rPr>
          <w:rFonts w:ascii="ＭＳ 明朝" w:hAnsi="ＭＳ 明朝" w:cs="Century"/>
          <w:sz w:val="18"/>
          <w:szCs w:val="18"/>
        </w:rPr>
        <w:t>13.2</w:t>
      </w:r>
      <w:r w:rsidRPr="00AE2739">
        <w:rPr>
          <w:rFonts w:ascii="ＭＳ 明朝" w:hAnsi="ＭＳ 明朝" w:hint="eastAsia"/>
          <w:sz w:val="18"/>
          <w:szCs w:val="18"/>
        </w:rPr>
        <w:t>～</w:t>
      </w:r>
      <w:r w:rsidRPr="00AE2739">
        <w:rPr>
          <w:rFonts w:ascii="ＭＳ 明朝" w:hAnsi="ＭＳ 明朝" w:cs="Century"/>
          <w:sz w:val="18"/>
          <w:szCs w:val="18"/>
        </w:rPr>
        <w:t>4.75mm</w:t>
      </w:r>
      <w:r w:rsidRPr="00AE2739">
        <w:rPr>
          <w:rFonts w:ascii="ＭＳ 明朝" w:hAnsi="ＭＳ 明朝" w:hint="eastAsia"/>
          <w:sz w:val="18"/>
          <w:szCs w:val="18"/>
        </w:rPr>
        <w:t>のものについて実施する。</w:t>
      </w:r>
    </w:p>
    <w:p w14:paraId="10ECCAF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〔注2〕　上層路盤用砕石については、主として使用する粒径について行えばよい。</w:t>
      </w:r>
    </w:p>
    <w:p w14:paraId="673306EC" w14:textId="77777777" w:rsidR="003B7180" w:rsidRPr="00AE2739" w:rsidRDefault="003B7180" w:rsidP="00AE2739">
      <w:pPr>
        <w:spacing w:line="300" w:lineRule="exact"/>
        <w:rPr>
          <w:rFonts w:ascii="ＭＳ 明朝" w:hAnsi="ＭＳ 明朝"/>
          <w:spacing w:val="2"/>
          <w:szCs w:val="21"/>
        </w:rPr>
      </w:pPr>
    </w:p>
    <w:p w14:paraId="2B9D777C"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４．鉄鋼スラグは、硫黄分による黄濁水が流出せず、かつ細長いあるいは偏平なもの、ごみ、泥、　　有機物などを有害量含まないものとする。その種類と用途は表2－11によるものとする。また、単粒度製鋼スラグ、クラッシャラン製鋼スラグ及び水硬性粒度調整鉄鋼スラグの粒度規格、及び環境安全品質基準はJIS A 5015（道路用鉄鋼スラグ）によるものとし、その他は砕石の粒度に準ずるものとする。</w:t>
      </w:r>
    </w:p>
    <w:p w14:paraId="52FD8B2A" w14:textId="77777777" w:rsidR="003B7180" w:rsidRPr="00AE2739" w:rsidRDefault="003B7180" w:rsidP="00AE2739">
      <w:pPr>
        <w:spacing w:line="300" w:lineRule="exact"/>
        <w:rPr>
          <w:rFonts w:ascii="ＭＳ 明朝" w:hAnsi="ＭＳ 明朝"/>
          <w:spacing w:val="2"/>
          <w:szCs w:val="21"/>
        </w:rPr>
      </w:pPr>
    </w:p>
    <w:p w14:paraId="63D0B02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表2－11　鉄鋼スラグの種類と主な用途</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13"/>
        <w:gridCol w:w="1285"/>
        <w:gridCol w:w="3427"/>
      </w:tblGrid>
      <w:tr w:rsidR="003B7180" w:rsidRPr="004F5E6B" w14:paraId="2277C885" w14:textId="77777777" w:rsidTr="00AE2739">
        <w:trPr>
          <w:trHeight w:val="185"/>
        </w:trPr>
        <w:tc>
          <w:tcPr>
            <w:tcW w:w="3213" w:type="dxa"/>
            <w:tcBorders>
              <w:top w:val="single" w:sz="12" w:space="0" w:color="000000"/>
              <w:left w:val="single" w:sz="12" w:space="0" w:color="000000"/>
              <w:bottom w:val="nil"/>
              <w:right w:val="single" w:sz="4" w:space="0" w:color="000000"/>
            </w:tcBorders>
          </w:tcPr>
          <w:p w14:paraId="5802EFE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名　　　　称</w:t>
            </w:r>
          </w:p>
        </w:tc>
        <w:tc>
          <w:tcPr>
            <w:tcW w:w="1285" w:type="dxa"/>
            <w:tcBorders>
              <w:top w:val="single" w:sz="12" w:space="0" w:color="000000"/>
              <w:left w:val="single" w:sz="4" w:space="0" w:color="000000"/>
              <w:bottom w:val="nil"/>
              <w:right w:val="single" w:sz="4" w:space="0" w:color="000000"/>
            </w:tcBorders>
          </w:tcPr>
          <w:p w14:paraId="03BB71E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呼び名</w:t>
            </w:r>
          </w:p>
        </w:tc>
        <w:tc>
          <w:tcPr>
            <w:tcW w:w="3427" w:type="dxa"/>
            <w:tcBorders>
              <w:top w:val="single" w:sz="12" w:space="0" w:color="000000"/>
              <w:left w:val="single" w:sz="4" w:space="0" w:color="000000"/>
              <w:bottom w:val="nil"/>
              <w:right w:val="single" w:sz="12" w:space="0" w:color="000000"/>
            </w:tcBorders>
          </w:tcPr>
          <w:p w14:paraId="490D68B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用　　　　途</w:t>
            </w:r>
          </w:p>
        </w:tc>
      </w:tr>
      <w:tr w:rsidR="003B7180" w:rsidRPr="004F5E6B" w14:paraId="24D49599" w14:textId="77777777" w:rsidTr="00AE2739">
        <w:trPr>
          <w:trHeight w:val="168"/>
        </w:trPr>
        <w:tc>
          <w:tcPr>
            <w:tcW w:w="3213" w:type="dxa"/>
            <w:tcBorders>
              <w:top w:val="single" w:sz="4" w:space="0" w:color="000000"/>
              <w:left w:val="single" w:sz="12" w:space="0" w:color="000000"/>
              <w:bottom w:val="nil"/>
              <w:right w:val="single" w:sz="4" w:space="0" w:color="000000"/>
            </w:tcBorders>
          </w:tcPr>
          <w:p w14:paraId="6854501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単粒度製鋼スラグ</w:t>
            </w:r>
          </w:p>
        </w:tc>
        <w:tc>
          <w:tcPr>
            <w:tcW w:w="1285" w:type="dxa"/>
            <w:tcBorders>
              <w:top w:val="single" w:sz="4" w:space="0" w:color="000000"/>
              <w:left w:val="single" w:sz="4" w:space="0" w:color="000000"/>
              <w:bottom w:val="nil"/>
              <w:right w:val="single" w:sz="4" w:space="0" w:color="000000"/>
            </w:tcBorders>
          </w:tcPr>
          <w:p w14:paraId="0591378F"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SS</w:t>
            </w:r>
          </w:p>
        </w:tc>
        <w:tc>
          <w:tcPr>
            <w:tcW w:w="3427" w:type="dxa"/>
            <w:tcBorders>
              <w:top w:val="single" w:sz="4" w:space="0" w:color="000000"/>
              <w:left w:val="single" w:sz="4" w:space="0" w:color="000000"/>
              <w:bottom w:val="nil"/>
              <w:right w:val="single" w:sz="12" w:space="0" w:color="000000"/>
            </w:tcBorders>
          </w:tcPr>
          <w:p w14:paraId="2F0D1B1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加熱アスファルト混合物用</w:t>
            </w:r>
          </w:p>
        </w:tc>
      </w:tr>
      <w:tr w:rsidR="003B7180" w:rsidRPr="004F5E6B" w14:paraId="75449D99" w14:textId="77777777" w:rsidTr="00AE2739">
        <w:trPr>
          <w:trHeight w:val="271"/>
        </w:trPr>
        <w:tc>
          <w:tcPr>
            <w:tcW w:w="3213" w:type="dxa"/>
            <w:tcBorders>
              <w:top w:val="single" w:sz="4" w:space="0" w:color="000000"/>
              <w:left w:val="single" w:sz="12" w:space="0" w:color="000000"/>
              <w:bottom w:val="nil"/>
              <w:right w:val="single" w:sz="4" w:space="0" w:color="000000"/>
            </w:tcBorders>
          </w:tcPr>
          <w:p w14:paraId="0A7BE56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クラッシャラン製鋼スラグ</w:t>
            </w:r>
          </w:p>
        </w:tc>
        <w:tc>
          <w:tcPr>
            <w:tcW w:w="1285" w:type="dxa"/>
            <w:tcBorders>
              <w:top w:val="single" w:sz="4" w:space="0" w:color="000000"/>
              <w:left w:val="single" w:sz="4" w:space="0" w:color="000000"/>
              <w:bottom w:val="nil"/>
              <w:right w:val="single" w:sz="4" w:space="0" w:color="000000"/>
            </w:tcBorders>
          </w:tcPr>
          <w:p w14:paraId="4E1D4E14"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CSS</w:t>
            </w:r>
          </w:p>
        </w:tc>
        <w:tc>
          <w:tcPr>
            <w:tcW w:w="3427" w:type="dxa"/>
            <w:tcBorders>
              <w:top w:val="single" w:sz="4" w:space="0" w:color="000000"/>
              <w:left w:val="single" w:sz="4" w:space="0" w:color="000000"/>
              <w:bottom w:val="nil"/>
              <w:right w:val="single" w:sz="12" w:space="0" w:color="000000"/>
            </w:tcBorders>
          </w:tcPr>
          <w:p w14:paraId="55493A0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瀝青安定処理（加熱混合）用</w:t>
            </w:r>
          </w:p>
        </w:tc>
      </w:tr>
      <w:tr w:rsidR="003B7180" w:rsidRPr="004F5E6B" w14:paraId="28A6F73C" w14:textId="77777777" w:rsidTr="00AE2739">
        <w:trPr>
          <w:trHeight w:val="262"/>
        </w:trPr>
        <w:tc>
          <w:tcPr>
            <w:tcW w:w="3213" w:type="dxa"/>
            <w:tcBorders>
              <w:top w:val="single" w:sz="4" w:space="0" w:color="000000"/>
              <w:left w:val="single" w:sz="12" w:space="0" w:color="000000"/>
              <w:bottom w:val="nil"/>
              <w:right w:val="single" w:sz="4" w:space="0" w:color="000000"/>
            </w:tcBorders>
          </w:tcPr>
          <w:p w14:paraId="645EDC1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粒度調整鉄鋼スラグ</w:t>
            </w:r>
          </w:p>
        </w:tc>
        <w:tc>
          <w:tcPr>
            <w:tcW w:w="1285" w:type="dxa"/>
            <w:tcBorders>
              <w:top w:val="single" w:sz="4" w:space="0" w:color="000000"/>
              <w:left w:val="single" w:sz="4" w:space="0" w:color="000000"/>
              <w:bottom w:val="nil"/>
              <w:right w:val="single" w:sz="4" w:space="0" w:color="000000"/>
            </w:tcBorders>
          </w:tcPr>
          <w:p w14:paraId="262EFCCF"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MS</w:t>
            </w:r>
          </w:p>
        </w:tc>
        <w:tc>
          <w:tcPr>
            <w:tcW w:w="3427" w:type="dxa"/>
            <w:tcBorders>
              <w:top w:val="single" w:sz="4" w:space="0" w:color="000000"/>
              <w:left w:val="single" w:sz="4" w:space="0" w:color="000000"/>
              <w:bottom w:val="nil"/>
              <w:right w:val="single" w:sz="12" w:space="0" w:color="000000"/>
            </w:tcBorders>
          </w:tcPr>
          <w:p w14:paraId="73A5547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上層路盤材</w:t>
            </w:r>
          </w:p>
        </w:tc>
      </w:tr>
      <w:tr w:rsidR="003B7180" w:rsidRPr="004F5E6B" w14:paraId="15F70AA1" w14:textId="77777777" w:rsidTr="00AE2739">
        <w:trPr>
          <w:trHeight w:val="223"/>
        </w:trPr>
        <w:tc>
          <w:tcPr>
            <w:tcW w:w="3213" w:type="dxa"/>
            <w:tcBorders>
              <w:top w:val="single" w:sz="4" w:space="0" w:color="000000"/>
              <w:left w:val="single" w:sz="12" w:space="0" w:color="000000"/>
              <w:bottom w:val="nil"/>
              <w:right w:val="single" w:sz="4" w:space="0" w:color="000000"/>
            </w:tcBorders>
          </w:tcPr>
          <w:p w14:paraId="286778B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水硬性粒度調整鉄鋼スラグ</w:t>
            </w:r>
          </w:p>
        </w:tc>
        <w:tc>
          <w:tcPr>
            <w:tcW w:w="1285" w:type="dxa"/>
            <w:tcBorders>
              <w:top w:val="single" w:sz="4" w:space="0" w:color="000000"/>
              <w:left w:val="single" w:sz="4" w:space="0" w:color="000000"/>
              <w:bottom w:val="nil"/>
              <w:right w:val="single" w:sz="4" w:space="0" w:color="000000"/>
            </w:tcBorders>
          </w:tcPr>
          <w:p w14:paraId="248EB5A3"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HMS</w:t>
            </w:r>
          </w:p>
        </w:tc>
        <w:tc>
          <w:tcPr>
            <w:tcW w:w="3427" w:type="dxa"/>
            <w:tcBorders>
              <w:top w:val="single" w:sz="4" w:space="0" w:color="000000"/>
              <w:left w:val="single" w:sz="4" w:space="0" w:color="000000"/>
              <w:bottom w:val="nil"/>
              <w:right w:val="single" w:sz="12" w:space="0" w:color="000000"/>
            </w:tcBorders>
          </w:tcPr>
          <w:p w14:paraId="11DAE7B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上層路盤材</w:t>
            </w:r>
          </w:p>
        </w:tc>
      </w:tr>
      <w:tr w:rsidR="003B7180" w:rsidRPr="004F5E6B" w14:paraId="19FFCA63" w14:textId="77777777" w:rsidTr="00AE2739">
        <w:trPr>
          <w:trHeight w:val="200"/>
        </w:trPr>
        <w:tc>
          <w:tcPr>
            <w:tcW w:w="3213" w:type="dxa"/>
            <w:tcBorders>
              <w:top w:val="single" w:sz="4" w:space="0" w:color="000000"/>
              <w:left w:val="single" w:sz="12" w:space="0" w:color="000000"/>
              <w:bottom w:val="single" w:sz="12" w:space="0" w:color="000000"/>
              <w:right w:val="single" w:sz="4" w:space="0" w:color="000000"/>
            </w:tcBorders>
          </w:tcPr>
          <w:p w14:paraId="415F851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クラッシャラン鉄鋼スラグ</w:t>
            </w:r>
          </w:p>
        </w:tc>
        <w:tc>
          <w:tcPr>
            <w:tcW w:w="1285" w:type="dxa"/>
            <w:tcBorders>
              <w:top w:val="single" w:sz="4" w:space="0" w:color="000000"/>
              <w:left w:val="single" w:sz="4" w:space="0" w:color="000000"/>
              <w:bottom w:val="single" w:sz="12" w:space="0" w:color="000000"/>
              <w:right w:val="single" w:sz="4" w:space="0" w:color="000000"/>
            </w:tcBorders>
          </w:tcPr>
          <w:p w14:paraId="0881FC48"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CS</w:t>
            </w:r>
          </w:p>
        </w:tc>
        <w:tc>
          <w:tcPr>
            <w:tcW w:w="3427" w:type="dxa"/>
            <w:tcBorders>
              <w:top w:val="single" w:sz="4" w:space="0" w:color="000000"/>
              <w:left w:val="single" w:sz="4" w:space="0" w:color="000000"/>
              <w:bottom w:val="single" w:sz="12" w:space="0" w:color="000000"/>
              <w:right w:val="single" w:sz="12" w:space="0" w:color="000000"/>
            </w:tcBorders>
          </w:tcPr>
          <w:p w14:paraId="7DB814B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下層路盤材</w:t>
            </w:r>
          </w:p>
        </w:tc>
      </w:tr>
    </w:tbl>
    <w:p w14:paraId="0503EF0B" w14:textId="77777777" w:rsidR="003B7180" w:rsidRPr="00AE2739" w:rsidRDefault="003B7180" w:rsidP="00AE2739">
      <w:pPr>
        <w:spacing w:line="300" w:lineRule="exact"/>
        <w:rPr>
          <w:rFonts w:ascii="ＭＳ 明朝" w:hAnsi="ＭＳ 明朝"/>
          <w:spacing w:val="2"/>
          <w:szCs w:val="21"/>
        </w:rPr>
      </w:pPr>
    </w:p>
    <w:p w14:paraId="02F6198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５．路盤材に用いる鉄鋼スラグは、表2－12の規格に適合するものとする。</w:t>
      </w:r>
    </w:p>
    <w:p w14:paraId="363DB059" w14:textId="77777777" w:rsidR="003B7180" w:rsidRPr="00AE2739" w:rsidRDefault="003B7180" w:rsidP="00AE2739">
      <w:pPr>
        <w:spacing w:line="300" w:lineRule="exact"/>
        <w:rPr>
          <w:rFonts w:ascii="ＭＳ 明朝" w:hAnsi="ＭＳ 明朝"/>
          <w:spacing w:val="2"/>
          <w:szCs w:val="21"/>
        </w:rPr>
      </w:pPr>
    </w:p>
    <w:p w14:paraId="77A3268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表2－12　鉄鋼スラグの規格</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85"/>
        <w:gridCol w:w="1285"/>
        <w:gridCol w:w="1285"/>
        <w:gridCol w:w="1285"/>
        <w:gridCol w:w="1285"/>
        <w:gridCol w:w="1285"/>
        <w:gridCol w:w="1285"/>
      </w:tblGrid>
      <w:tr w:rsidR="003B7180" w:rsidRPr="004F5E6B" w14:paraId="02EC5CC5" w14:textId="77777777" w:rsidTr="00AE2739">
        <w:trPr>
          <w:trHeight w:val="911"/>
        </w:trPr>
        <w:tc>
          <w:tcPr>
            <w:tcW w:w="1285" w:type="dxa"/>
            <w:tcBorders>
              <w:top w:val="single" w:sz="12" w:space="0" w:color="000000"/>
              <w:left w:val="single" w:sz="12" w:space="0" w:color="000000"/>
              <w:bottom w:val="nil"/>
              <w:right w:val="single" w:sz="4" w:space="0" w:color="000000"/>
            </w:tcBorders>
          </w:tcPr>
          <w:p w14:paraId="490A75A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p>
          <w:p w14:paraId="3150EC9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呼び名</w:t>
            </w:r>
          </w:p>
        </w:tc>
        <w:tc>
          <w:tcPr>
            <w:tcW w:w="1285" w:type="dxa"/>
            <w:tcBorders>
              <w:top w:val="single" w:sz="12" w:space="0" w:color="000000"/>
              <w:left w:val="single" w:sz="4" w:space="0" w:color="000000"/>
              <w:bottom w:val="nil"/>
              <w:right w:val="single" w:sz="4" w:space="0" w:color="000000"/>
            </w:tcBorders>
          </w:tcPr>
          <w:p w14:paraId="089099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修</w:t>
            </w:r>
            <w:r w:rsidRPr="00AE2739">
              <w:rPr>
                <w:rFonts w:ascii="ＭＳ 明朝" w:hAnsi="ＭＳ 明朝" w:cs="Century"/>
                <w:szCs w:val="21"/>
              </w:rPr>
              <w:t xml:space="preserve">  </w:t>
            </w:r>
            <w:r w:rsidRPr="00AE2739">
              <w:rPr>
                <w:rFonts w:ascii="ＭＳ 明朝" w:hAnsi="ＭＳ 明朝" w:hint="eastAsia"/>
                <w:szCs w:val="21"/>
              </w:rPr>
              <w:t>正</w:t>
            </w:r>
          </w:p>
          <w:p w14:paraId="2E6BCB0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C</w:t>
            </w:r>
            <w:r w:rsidRPr="00AE2739">
              <w:rPr>
                <w:rFonts w:ascii="ＭＳ 明朝" w:hAnsi="ＭＳ 明朝" w:cs="Century"/>
                <w:szCs w:val="21"/>
              </w:rPr>
              <w:t xml:space="preserve"> </w:t>
            </w:r>
            <w:r w:rsidRPr="00AE2739">
              <w:rPr>
                <w:rFonts w:ascii="ＭＳ 明朝" w:hAnsi="ＭＳ 明朝" w:hint="eastAsia"/>
                <w:szCs w:val="21"/>
              </w:rPr>
              <w:t>B</w:t>
            </w:r>
            <w:r w:rsidRPr="00AE2739">
              <w:rPr>
                <w:rFonts w:ascii="ＭＳ 明朝" w:hAnsi="ＭＳ 明朝" w:cs="Century"/>
                <w:szCs w:val="21"/>
              </w:rPr>
              <w:t xml:space="preserve"> </w:t>
            </w:r>
            <w:r w:rsidRPr="00AE2739">
              <w:rPr>
                <w:rFonts w:ascii="ＭＳ 明朝" w:hAnsi="ＭＳ 明朝" w:hint="eastAsia"/>
                <w:szCs w:val="21"/>
              </w:rPr>
              <w:t>R</w:t>
            </w:r>
          </w:p>
          <w:p w14:paraId="78582B7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285" w:type="dxa"/>
            <w:tcBorders>
              <w:top w:val="single" w:sz="12" w:space="0" w:color="000000"/>
              <w:left w:val="single" w:sz="4" w:space="0" w:color="000000"/>
              <w:bottom w:val="nil"/>
              <w:right w:val="single" w:sz="4" w:space="0" w:color="000000"/>
            </w:tcBorders>
          </w:tcPr>
          <w:p w14:paraId="6988A4A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一軸圧縮</w:t>
            </w:r>
          </w:p>
          <w:p w14:paraId="3A22C4C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強</w:t>
            </w:r>
            <w:r w:rsidRPr="00AE2739">
              <w:rPr>
                <w:rFonts w:ascii="ＭＳ 明朝" w:hAnsi="ＭＳ 明朝" w:cs="Century"/>
                <w:szCs w:val="21"/>
              </w:rPr>
              <w:t xml:space="preserve">    </w:t>
            </w:r>
            <w:r w:rsidRPr="00AE2739">
              <w:rPr>
                <w:rFonts w:ascii="ＭＳ 明朝" w:hAnsi="ＭＳ 明朝" w:hint="eastAsia"/>
                <w:szCs w:val="21"/>
              </w:rPr>
              <w:t>さ</w:t>
            </w:r>
          </w:p>
          <w:p w14:paraId="62E42C7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MPa</w:t>
            </w:r>
          </w:p>
        </w:tc>
        <w:tc>
          <w:tcPr>
            <w:tcW w:w="1285" w:type="dxa"/>
            <w:tcBorders>
              <w:top w:val="single" w:sz="12" w:space="0" w:color="000000"/>
              <w:left w:val="single" w:sz="4" w:space="0" w:color="000000"/>
              <w:bottom w:val="nil"/>
              <w:right w:val="single" w:sz="4" w:space="0" w:color="000000"/>
            </w:tcBorders>
          </w:tcPr>
          <w:p w14:paraId="668B663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単位容積</w:t>
            </w:r>
          </w:p>
          <w:p w14:paraId="0CDE202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質</w:t>
            </w:r>
            <w:r w:rsidRPr="00AE2739">
              <w:rPr>
                <w:rFonts w:ascii="ＭＳ 明朝" w:hAnsi="ＭＳ 明朝" w:cs="Century"/>
                <w:szCs w:val="21"/>
              </w:rPr>
              <w:t xml:space="preserve">    </w:t>
            </w:r>
            <w:r w:rsidRPr="00AE2739">
              <w:rPr>
                <w:rFonts w:ascii="ＭＳ 明朝" w:hAnsi="ＭＳ 明朝" w:hint="eastAsia"/>
                <w:szCs w:val="21"/>
              </w:rPr>
              <w:t>量</w:t>
            </w:r>
          </w:p>
          <w:p w14:paraId="40846AE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kg/</w:t>
            </w:r>
            <w:r w:rsidRPr="00AE2739">
              <w:rPr>
                <w:rFonts w:ascii="ＭＳ 明朝" w:hAnsi="ＭＳ 明朝" w:hint="eastAsia"/>
                <w:szCs w:val="21"/>
              </w:rPr>
              <w:t>㍑</w:t>
            </w:r>
          </w:p>
        </w:tc>
        <w:tc>
          <w:tcPr>
            <w:tcW w:w="1285" w:type="dxa"/>
            <w:tcBorders>
              <w:top w:val="single" w:sz="12" w:space="0" w:color="000000"/>
              <w:left w:val="single" w:sz="4" w:space="0" w:color="000000"/>
              <w:bottom w:val="nil"/>
              <w:right w:val="single" w:sz="4" w:space="0" w:color="000000"/>
            </w:tcBorders>
          </w:tcPr>
          <w:p w14:paraId="33053D7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呈色判定</w:t>
            </w:r>
          </w:p>
          <w:p w14:paraId="6B13BE2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試</w:t>
            </w:r>
            <w:r w:rsidRPr="00AE2739">
              <w:rPr>
                <w:rFonts w:ascii="ＭＳ 明朝" w:hAnsi="ＭＳ 明朝" w:cs="Century"/>
                <w:szCs w:val="21"/>
              </w:rPr>
              <w:t xml:space="preserve">    </w:t>
            </w:r>
            <w:r w:rsidRPr="00AE2739">
              <w:rPr>
                <w:rFonts w:ascii="ＭＳ 明朝" w:hAnsi="ＭＳ 明朝" w:hint="eastAsia"/>
                <w:szCs w:val="21"/>
              </w:rPr>
              <w:t>験</w:t>
            </w:r>
          </w:p>
        </w:tc>
        <w:tc>
          <w:tcPr>
            <w:tcW w:w="1285" w:type="dxa"/>
            <w:tcBorders>
              <w:top w:val="single" w:sz="12" w:space="0" w:color="000000"/>
              <w:left w:val="single" w:sz="4" w:space="0" w:color="000000"/>
              <w:bottom w:val="nil"/>
              <w:right w:val="single" w:sz="4" w:space="0" w:color="000000"/>
            </w:tcBorders>
          </w:tcPr>
          <w:p w14:paraId="6F7268F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水</w:t>
            </w:r>
            <w:r w:rsidRPr="00AE2739">
              <w:rPr>
                <w:rFonts w:ascii="ＭＳ 明朝" w:hAnsi="ＭＳ 明朝" w:cs="Century"/>
                <w:szCs w:val="21"/>
              </w:rPr>
              <w:t xml:space="preserve">    </w:t>
            </w:r>
            <w:r w:rsidRPr="00AE2739">
              <w:rPr>
                <w:rFonts w:ascii="ＭＳ 明朝" w:hAnsi="ＭＳ 明朝" w:hint="eastAsia"/>
                <w:szCs w:val="21"/>
              </w:rPr>
              <w:t>浸</w:t>
            </w:r>
          </w:p>
          <w:p w14:paraId="13315ED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膨</w:t>
            </w:r>
            <w:r w:rsidRPr="00AE2739">
              <w:rPr>
                <w:rFonts w:ascii="ＭＳ 明朝" w:hAnsi="ＭＳ 明朝" w:cs="Century"/>
                <w:szCs w:val="21"/>
              </w:rPr>
              <w:t xml:space="preserve"> </w:t>
            </w:r>
            <w:r w:rsidRPr="00AE2739">
              <w:rPr>
                <w:rFonts w:ascii="ＭＳ 明朝" w:hAnsi="ＭＳ 明朝" w:hint="eastAsia"/>
                <w:szCs w:val="21"/>
              </w:rPr>
              <w:t>張</w:t>
            </w:r>
            <w:r w:rsidRPr="00AE2739">
              <w:rPr>
                <w:rFonts w:ascii="ＭＳ 明朝" w:hAnsi="ＭＳ 明朝" w:cs="Century"/>
                <w:szCs w:val="21"/>
              </w:rPr>
              <w:t xml:space="preserve"> </w:t>
            </w:r>
            <w:r>
              <w:rPr>
                <w:rFonts w:ascii="ＭＳ 明朝" w:hAnsi="ＭＳ 明朝" w:hint="eastAsia"/>
                <w:szCs w:val="21"/>
              </w:rPr>
              <w:t>比</w:t>
            </w:r>
          </w:p>
          <w:p w14:paraId="68101DD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285" w:type="dxa"/>
            <w:tcBorders>
              <w:top w:val="single" w:sz="12" w:space="0" w:color="000000"/>
              <w:left w:val="single" w:sz="4" w:space="0" w:color="000000"/>
              <w:bottom w:val="nil"/>
              <w:right w:val="single" w:sz="12" w:space="0" w:color="000000"/>
            </w:tcBorders>
          </w:tcPr>
          <w:p w14:paraId="4D56BD9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sz w:val="24"/>
                <w:szCs w:val="24"/>
              </w:rPr>
              <w:fldChar w:fldCharType="begin"/>
            </w:r>
            <w:r w:rsidRPr="00AE2739">
              <w:rPr>
                <w:rFonts w:ascii="ＭＳ 明朝" w:hAnsi="ＭＳ 明朝"/>
                <w:sz w:val="24"/>
                <w:szCs w:val="24"/>
              </w:rPr>
              <w:instrText>eq \o\ad(</w:instrText>
            </w:r>
            <w:r w:rsidRPr="00AE2739">
              <w:rPr>
                <w:rFonts w:ascii="ＭＳ 明朝" w:hAnsi="ＭＳ 明朝" w:hint="eastAsia"/>
                <w:szCs w:val="21"/>
              </w:rPr>
              <w:instrText>エージング</w:instrText>
            </w:r>
            <w:r w:rsidRPr="00AE2739">
              <w:rPr>
                <w:rFonts w:ascii="ＭＳ 明朝" w:hAnsi="ＭＳ 明朝"/>
                <w:sz w:val="24"/>
                <w:szCs w:val="24"/>
              </w:rPr>
              <w:instrText>,</w:instrText>
            </w:r>
            <w:r w:rsidRPr="00AE2739">
              <w:rPr>
                <w:rFonts w:ascii="ＭＳ 明朝" w:hAnsi="ＭＳ 明朝" w:hint="eastAsia"/>
                <w:szCs w:val="21"/>
              </w:rPr>
              <w:instrText xml:space="preserve">　　　　</w:instrText>
            </w:r>
            <w:r w:rsidRPr="00AE2739">
              <w:rPr>
                <w:rFonts w:ascii="ＭＳ 明朝" w:hAnsi="ＭＳ 明朝"/>
                <w:sz w:val="24"/>
                <w:szCs w:val="24"/>
              </w:rPr>
              <w:instrText>)</w:instrText>
            </w:r>
            <w:r w:rsidRPr="00AE2739">
              <w:rPr>
                <w:rFonts w:ascii="ＭＳ 明朝" w:hAnsi="ＭＳ 明朝"/>
                <w:sz w:val="24"/>
                <w:szCs w:val="24"/>
              </w:rPr>
              <w:fldChar w:fldCharType="separate"/>
            </w:r>
            <w:r w:rsidRPr="00AE2739">
              <w:rPr>
                <w:rFonts w:ascii="ＭＳ 明朝" w:hAnsi="ＭＳ 明朝" w:hint="eastAsia"/>
                <w:szCs w:val="21"/>
              </w:rPr>
              <w:t>エージング</w:t>
            </w:r>
            <w:r w:rsidRPr="00AE2739">
              <w:rPr>
                <w:rFonts w:ascii="ＭＳ 明朝" w:hAnsi="ＭＳ 明朝"/>
                <w:sz w:val="24"/>
                <w:szCs w:val="24"/>
              </w:rPr>
              <w:fldChar w:fldCharType="end"/>
            </w:r>
          </w:p>
          <w:p w14:paraId="13B431E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期</w:t>
            </w:r>
            <w:r w:rsidRPr="00AE2739">
              <w:rPr>
                <w:rFonts w:ascii="ＭＳ 明朝" w:hAnsi="ＭＳ 明朝" w:cs="Century"/>
                <w:szCs w:val="21"/>
              </w:rPr>
              <w:t xml:space="preserve">    </w:t>
            </w:r>
            <w:r w:rsidRPr="00AE2739">
              <w:rPr>
                <w:rFonts w:ascii="ＭＳ 明朝" w:hAnsi="ＭＳ 明朝" w:hint="eastAsia"/>
                <w:szCs w:val="21"/>
              </w:rPr>
              <w:t>間</w:t>
            </w:r>
          </w:p>
        </w:tc>
      </w:tr>
      <w:tr w:rsidR="003B7180" w:rsidRPr="004F5E6B" w14:paraId="2192B284" w14:textId="77777777" w:rsidTr="00323AEB">
        <w:trPr>
          <w:trHeight w:val="960"/>
        </w:trPr>
        <w:tc>
          <w:tcPr>
            <w:tcW w:w="1285" w:type="dxa"/>
            <w:tcBorders>
              <w:top w:val="single" w:sz="4" w:space="0" w:color="000000"/>
              <w:left w:val="single" w:sz="12" w:space="0" w:color="000000"/>
              <w:bottom w:val="single" w:sz="4" w:space="0" w:color="000000"/>
              <w:right w:val="single" w:sz="4" w:space="0" w:color="000000"/>
            </w:tcBorders>
          </w:tcPr>
          <w:p w14:paraId="40AF94DC"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MS</w:t>
            </w:r>
          </w:p>
          <w:p w14:paraId="2AEE849B"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HMS</w:t>
            </w:r>
          </w:p>
          <w:p w14:paraId="1B620022"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CS</w:t>
            </w:r>
          </w:p>
        </w:tc>
        <w:tc>
          <w:tcPr>
            <w:tcW w:w="1285" w:type="dxa"/>
            <w:tcBorders>
              <w:top w:val="single" w:sz="4" w:space="0" w:color="000000"/>
              <w:left w:val="single" w:sz="4" w:space="0" w:color="000000"/>
              <w:bottom w:val="single" w:sz="4" w:space="0" w:color="000000"/>
              <w:right w:val="single" w:sz="4" w:space="0" w:color="000000"/>
            </w:tcBorders>
          </w:tcPr>
          <w:p w14:paraId="19ABD95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80</w:t>
            </w:r>
            <w:r w:rsidRPr="00AE2739">
              <w:rPr>
                <w:rFonts w:ascii="ＭＳ 明朝" w:hAnsi="ＭＳ 明朝" w:hint="eastAsia"/>
                <w:szCs w:val="21"/>
              </w:rPr>
              <w:t>以上</w:t>
            </w:r>
          </w:p>
          <w:p w14:paraId="70BCBE6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80</w:t>
            </w:r>
            <w:r w:rsidRPr="00AE2739">
              <w:rPr>
                <w:rFonts w:ascii="ＭＳ 明朝" w:hAnsi="ＭＳ 明朝" w:hint="eastAsia"/>
                <w:szCs w:val="21"/>
              </w:rPr>
              <w:t>以上</w:t>
            </w:r>
          </w:p>
          <w:p w14:paraId="13E18EA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以上</w:t>
            </w:r>
          </w:p>
        </w:tc>
        <w:tc>
          <w:tcPr>
            <w:tcW w:w="1285" w:type="dxa"/>
            <w:tcBorders>
              <w:top w:val="single" w:sz="4" w:space="0" w:color="000000"/>
              <w:left w:val="single" w:sz="4" w:space="0" w:color="000000"/>
              <w:bottom w:val="single" w:sz="4" w:space="0" w:color="000000"/>
              <w:right w:val="single" w:sz="4" w:space="0" w:color="000000"/>
            </w:tcBorders>
          </w:tcPr>
          <w:p w14:paraId="4F2A3B5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w:t>
            </w:r>
          </w:p>
          <w:p w14:paraId="2232511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1.2</w:t>
            </w:r>
            <w:r w:rsidRPr="00AE2739">
              <w:rPr>
                <w:rFonts w:ascii="ＭＳ 明朝" w:hAnsi="ＭＳ 明朝" w:hint="eastAsia"/>
                <w:szCs w:val="21"/>
              </w:rPr>
              <w:t>以上</w:t>
            </w:r>
          </w:p>
          <w:p w14:paraId="7F5CCD5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285" w:type="dxa"/>
            <w:tcBorders>
              <w:top w:val="single" w:sz="4" w:space="0" w:color="000000"/>
              <w:left w:val="single" w:sz="4" w:space="0" w:color="000000"/>
              <w:bottom w:val="single" w:sz="4" w:space="0" w:color="000000"/>
              <w:right w:val="single" w:sz="4" w:space="0" w:color="000000"/>
            </w:tcBorders>
          </w:tcPr>
          <w:p w14:paraId="263D9BF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1.5</w:t>
            </w:r>
            <w:r w:rsidRPr="00AE2739">
              <w:rPr>
                <w:rFonts w:ascii="ＭＳ 明朝" w:hAnsi="ＭＳ 明朝" w:hint="eastAsia"/>
                <w:szCs w:val="21"/>
              </w:rPr>
              <w:t>以上</w:t>
            </w:r>
          </w:p>
          <w:p w14:paraId="2494BF7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1.5</w:t>
            </w:r>
            <w:r w:rsidRPr="00AE2739">
              <w:rPr>
                <w:rFonts w:ascii="ＭＳ 明朝" w:hAnsi="ＭＳ 明朝" w:hint="eastAsia"/>
                <w:szCs w:val="21"/>
              </w:rPr>
              <w:t>以上</w:t>
            </w:r>
          </w:p>
          <w:p w14:paraId="79826B0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285" w:type="dxa"/>
            <w:tcBorders>
              <w:top w:val="single" w:sz="4" w:space="0" w:color="000000"/>
              <w:left w:val="single" w:sz="4" w:space="0" w:color="000000"/>
              <w:bottom w:val="single" w:sz="4" w:space="0" w:color="000000"/>
              <w:right w:val="single" w:sz="4" w:space="0" w:color="000000"/>
            </w:tcBorders>
          </w:tcPr>
          <w:p w14:paraId="1B5014B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呈色なし</w:t>
            </w:r>
          </w:p>
          <w:p w14:paraId="6A37034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呈色なし</w:t>
            </w:r>
          </w:p>
          <w:p w14:paraId="5B86668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呈色なし</w:t>
            </w:r>
          </w:p>
        </w:tc>
        <w:tc>
          <w:tcPr>
            <w:tcW w:w="1285" w:type="dxa"/>
            <w:tcBorders>
              <w:top w:val="single" w:sz="4" w:space="0" w:color="000000"/>
              <w:left w:val="single" w:sz="4" w:space="0" w:color="000000"/>
              <w:bottom w:val="single" w:sz="4" w:space="0" w:color="000000"/>
              <w:right w:val="single" w:sz="4" w:space="0" w:color="000000"/>
            </w:tcBorders>
          </w:tcPr>
          <w:p w14:paraId="4E17524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1.</w:t>
            </w:r>
            <w:r>
              <w:rPr>
                <w:rFonts w:ascii="ＭＳ 明朝" w:hAnsi="ＭＳ 明朝" w:cs="Century" w:hint="eastAsia"/>
                <w:szCs w:val="21"/>
              </w:rPr>
              <w:t>0</w:t>
            </w:r>
            <w:r w:rsidRPr="00AE2739">
              <w:rPr>
                <w:rFonts w:ascii="ＭＳ 明朝" w:hAnsi="ＭＳ 明朝" w:hint="eastAsia"/>
                <w:szCs w:val="21"/>
              </w:rPr>
              <w:t>以下</w:t>
            </w:r>
          </w:p>
          <w:p w14:paraId="6FBC71D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1.</w:t>
            </w:r>
            <w:r>
              <w:rPr>
                <w:rFonts w:ascii="ＭＳ 明朝" w:hAnsi="ＭＳ 明朝" w:cs="Century"/>
                <w:szCs w:val="21"/>
              </w:rPr>
              <w:t>0</w:t>
            </w:r>
            <w:r w:rsidRPr="00AE2739">
              <w:rPr>
                <w:rFonts w:ascii="ＭＳ 明朝" w:hAnsi="ＭＳ 明朝" w:hint="eastAsia"/>
                <w:szCs w:val="21"/>
              </w:rPr>
              <w:t>以下</w:t>
            </w:r>
          </w:p>
          <w:p w14:paraId="2B673AB7" w14:textId="77777777" w:rsidR="003B7180" w:rsidRPr="00AE2739" w:rsidRDefault="003B7180" w:rsidP="00323AEB">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w:t>
            </w:r>
            <w:r>
              <w:rPr>
                <w:rFonts w:ascii="ＭＳ 明朝" w:hAnsi="ＭＳ 明朝" w:cs="Century"/>
                <w:szCs w:val="21"/>
              </w:rPr>
              <w:t>0</w:t>
            </w:r>
            <w:r w:rsidRPr="00AE2739">
              <w:rPr>
                <w:rFonts w:ascii="ＭＳ 明朝" w:hAnsi="ＭＳ 明朝" w:hint="eastAsia"/>
                <w:szCs w:val="21"/>
              </w:rPr>
              <w:t>以下</w:t>
            </w:r>
          </w:p>
        </w:tc>
        <w:tc>
          <w:tcPr>
            <w:tcW w:w="1285" w:type="dxa"/>
            <w:tcBorders>
              <w:top w:val="single" w:sz="4" w:space="0" w:color="000000"/>
              <w:left w:val="single" w:sz="4" w:space="0" w:color="000000"/>
              <w:bottom w:val="single" w:sz="4" w:space="0" w:color="000000"/>
              <w:right w:val="single" w:sz="12" w:space="0" w:color="000000"/>
            </w:tcBorders>
          </w:tcPr>
          <w:p w14:paraId="3244459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cs="Century"/>
                <w:szCs w:val="21"/>
              </w:rPr>
              <w:t>6</w:t>
            </w:r>
            <w:r w:rsidRPr="00AE2739">
              <w:rPr>
                <w:rFonts w:ascii="ＭＳ 明朝" w:hAnsi="ＭＳ 明朝" w:hint="eastAsia"/>
                <w:szCs w:val="21"/>
              </w:rPr>
              <w:t>ヶ月以上</w:t>
            </w:r>
          </w:p>
          <w:p w14:paraId="002E73C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6</w:t>
            </w:r>
            <w:r w:rsidRPr="00AE2739">
              <w:rPr>
                <w:rFonts w:ascii="ＭＳ 明朝" w:hAnsi="ＭＳ 明朝" w:hint="eastAsia"/>
                <w:szCs w:val="21"/>
              </w:rPr>
              <w:t>ヶ月以上</w:t>
            </w:r>
          </w:p>
          <w:p w14:paraId="111D069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6</w:t>
            </w:r>
            <w:r w:rsidRPr="00AE2739">
              <w:rPr>
                <w:rFonts w:ascii="ＭＳ 明朝" w:hAnsi="ＭＳ 明朝" w:hint="eastAsia"/>
                <w:szCs w:val="21"/>
              </w:rPr>
              <w:t>ヶ月以上</w:t>
            </w:r>
          </w:p>
        </w:tc>
      </w:tr>
      <w:tr w:rsidR="003B7180" w:rsidRPr="004F5E6B" w14:paraId="703E1239" w14:textId="77777777" w:rsidTr="00323AEB">
        <w:trPr>
          <w:trHeight w:val="373"/>
        </w:trPr>
        <w:tc>
          <w:tcPr>
            <w:tcW w:w="1285" w:type="dxa"/>
            <w:tcBorders>
              <w:top w:val="single" w:sz="4" w:space="0" w:color="000000"/>
              <w:left w:val="single" w:sz="12" w:space="0" w:color="000000"/>
              <w:bottom w:val="single" w:sz="12" w:space="0" w:color="000000"/>
              <w:right w:val="single" w:sz="4" w:space="0" w:color="000000"/>
            </w:tcBorders>
          </w:tcPr>
          <w:p w14:paraId="13D723C4"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Cs w:val="21"/>
              </w:rPr>
            </w:pPr>
            <w:r>
              <w:rPr>
                <w:rFonts w:ascii="ＭＳ 明朝" w:hAnsi="ＭＳ 明朝" w:hint="eastAsia"/>
                <w:szCs w:val="21"/>
              </w:rPr>
              <w:t>試験法</w:t>
            </w:r>
          </w:p>
        </w:tc>
        <w:tc>
          <w:tcPr>
            <w:tcW w:w="1285" w:type="dxa"/>
            <w:tcBorders>
              <w:top w:val="single" w:sz="4" w:space="0" w:color="000000"/>
              <w:left w:val="single" w:sz="4" w:space="0" w:color="000000"/>
              <w:bottom w:val="single" w:sz="12" w:space="0" w:color="000000"/>
              <w:right w:val="single" w:sz="4" w:space="0" w:color="000000"/>
            </w:tcBorders>
          </w:tcPr>
          <w:p w14:paraId="3F83C988"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szCs w:val="21"/>
              </w:rPr>
            </w:pPr>
            <w:r>
              <w:rPr>
                <w:rFonts w:ascii="ＭＳ 明朝" w:hAnsi="ＭＳ 明朝" w:hint="eastAsia"/>
                <w:szCs w:val="21"/>
              </w:rPr>
              <w:t>E001</w:t>
            </w:r>
          </w:p>
        </w:tc>
        <w:tc>
          <w:tcPr>
            <w:tcW w:w="1285" w:type="dxa"/>
            <w:tcBorders>
              <w:top w:val="single" w:sz="4" w:space="0" w:color="000000"/>
              <w:left w:val="single" w:sz="4" w:space="0" w:color="000000"/>
              <w:bottom w:val="single" w:sz="12" w:space="0" w:color="000000"/>
              <w:right w:val="single" w:sz="4" w:space="0" w:color="000000"/>
            </w:tcBorders>
          </w:tcPr>
          <w:p w14:paraId="3DD72A24"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cs="Century"/>
                <w:szCs w:val="21"/>
              </w:rPr>
            </w:pPr>
            <w:r>
              <w:rPr>
                <w:rFonts w:ascii="ＭＳ 明朝" w:hAnsi="ＭＳ 明朝" w:cs="Century" w:hint="eastAsia"/>
                <w:szCs w:val="21"/>
              </w:rPr>
              <w:t>E003</w:t>
            </w:r>
          </w:p>
        </w:tc>
        <w:tc>
          <w:tcPr>
            <w:tcW w:w="1285" w:type="dxa"/>
            <w:tcBorders>
              <w:top w:val="single" w:sz="4" w:space="0" w:color="000000"/>
              <w:left w:val="single" w:sz="4" w:space="0" w:color="000000"/>
              <w:bottom w:val="single" w:sz="12" w:space="0" w:color="000000"/>
              <w:right w:val="single" w:sz="4" w:space="0" w:color="000000"/>
            </w:tcBorders>
          </w:tcPr>
          <w:p w14:paraId="027888B7"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cs="Century"/>
                <w:szCs w:val="21"/>
              </w:rPr>
            </w:pPr>
            <w:r>
              <w:rPr>
                <w:rFonts w:ascii="ＭＳ 明朝" w:hAnsi="ＭＳ 明朝" w:cs="Century" w:hint="eastAsia"/>
                <w:szCs w:val="21"/>
              </w:rPr>
              <w:t>A023</w:t>
            </w:r>
          </w:p>
        </w:tc>
        <w:tc>
          <w:tcPr>
            <w:tcW w:w="1285" w:type="dxa"/>
            <w:tcBorders>
              <w:top w:val="single" w:sz="4" w:space="0" w:color="000000"/>
              <w:left w:val="single" w:sz="4" w:space="0" w:color="000000"/>
              <w:bottom w:val="single" w:sz="12" w:space="0" w:color="000000"/>
              <w:right w:val="single" w:sz="4" w:space="0" w:color="000000"/>
            </w:tcBorders>
          </w:tcPr>
          <w:p w14:paraId="65217B97"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cs="Century"/>
                <w:szCs w:val="21"/>
              </w:rPr>
            </w:pPr>
            <w:r>
              <w:rPr>
                <w:rFonts w:ascii="ＭＳ 明朝" w:hAnsi="ＭＳ 明朝" w:cs="Century" w:hint="eastAsia"/>
                <w:szCs w:val="21"/>
              </w:rPr>
              <w:t>E002</w:t>
            </w:r>
          </w:p>
        </w:tc>
        <w:tc>
          <w:tcPr>
            <w:tcW w:w="1285" w:type="dxa"/>
            <w:tcBorders>
              <w:top w:val="single" w:sz="4" w:space="0" w:color="000000"/>
              <w:left w:val="single" w:sz="4" w:space="0" w:color="000000"/>
              <w:bottom w:val="single" w:sz="12" w:space="0" w:color="000000"/>
              <w:right w:val="single" w:sz="4" w:space="0" w:color="000000"/>
            </w:tcBorders>
          </w:tcPr>
          <w:p w14:paraId="508F4904"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cs="Century"/>
                <w:szCs w:val="21"/>
              </w:rPr>
            </w:pPr>
            <w:r>
              <w:rPr>
                <w:rFonts w:ascii="ＭＳ 明朝" w:hAnsi="ＭＳ 明朝" w:cs="Century" w:hint="eastAsia"/>
                <w:szCs w:val="21"/>
              </w:rPr>
              <w:t>E004</w:t>
            </w:r>
          </w:p>
        </w:tc>
        <w:tc>
          <w:tcPr>
            <w:tcW w:w="1285" w:type="dxa"/>
            <w:tcBorders>
              <w:top w:val="single" w:sz="4" w:space="0" w:color="000000"/>
              <w:left w:val="single" w:sz="4" w:space="0" w:color="000000"/>
              <w:bottom w:val="single" w:sz="12" w:space="0" w:color="000000"/>
              <w:right w:val="single" w:sz="12" w:space="0" w:color="000000"/>
            </w:tcBorders>
          </w:tcPr>
          <w:p w14:paraId="23F10448"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cs="Century"/>
                <w:szCs w:val="21"/>
              </w:rPr>
            </w:pPr>
          </w:p>
        </w:tc>
      </w:tr>
    </w:tbl>
    <w:p w14:paraId="184E0D45" w14:textId="77777777" w:rsidR="003B7180" w:rsidRPr="00AE2739" w:rsidRDefault="003B7180" w:rsidP="00AE2739">
      <w:pPr>
        <w:spacing w:line="300" w:lineRule="exact"/>
        <w:ind w:firstLineChars="200" w:firstLine="360"/>
        <w:rPr>
          <w:rFonts w:ascii="ＭＳ 明朝" w:hAnsi="ＭＳ 明朝"/>
          <w:sz w:val="18"/>
          <w:szCs w:val="21"/>
        </w:rPr>
      </w:pPr>
      <w:r w:rsidRPr="00AE2739">
        <w:rPr>
          <w:rFonts w:ascii="ＭＳ 明朝" w:hAnsi="ＭＳ 明朝" w:hint="eastAsia"/>
          <w:sz w:val="18"/>
          <w:szCs w:val="21"/>
        </w:rPr>
        <w:t>〔注</w:t>
      </w:r>
      <w:r w:rsidRPr="00AE2739">
        <w:rPr>
          <w:rFonts w:ascii="ＭＳ 明朝" w:hAnsi="ＭＳ 明朝"/>
          <w:sz w:val="18"/>
          <w:szCs w:val="21"/>
        </w:rPr>
        <w:t>1</w:t>
      </w:r>
      <w:r w:rsidRPr="00AE2739">
        <w:rPr>
          <w:rFonts w:ascii="ＭＳ 明朝" w:hAnsi="ＭＳ 明朝" w:hint="eastAsia"/>
          <w:sz w:val="18"/>
          <w:szCs w:val="21"/>
        </w:rPr>
        <w:t>〕呈色判定は、高炉徐冷スラグを用いた鉄鋼スラグに適用する。</w:t>
      </w:r>
    </w:p>
    <w:p w14:paraId="055FCD96" w14:textId="77777777" w:rsidR="003B7180" w:rsidRPr="00AE2739" w:rsidRDefault="003B7180" w:rsidP="00AE2739">
      <w:pPr>
        <w:spacing w:line="300" w:lineRule="exact"/>
        <w:ind w:firstLineChars="200" w:firstLine="360"/>
        <w:rPr>
          <w:rFonts w:ascii="ＭＳ 明朝" w:hAnsi="ＭＳ 明朝"/>
          <w:sz w:val="18"/>
          <w:szCs w:val="21"/>
        </w:rPr>
      </w:pPr>
      <w:r w:rsidRPr="00AE2739">
        <w:rPr>
          <w:rFonts w:ascii="ＭＳ 明朝" w:hAnsi="ＭＳ 明朝" w:hint="eastAsia"/>
          <w:sz w:val="18"/>
          <w:szCs w:val="21"/>
        </w:rPr>
        <w:t>〔注</w:t>
      </w:r>
      <w:r w:rsidRPr="00AE2739">
        <w:rPr>
          <w:rFonts w:ascii="ＭＳ 明朝" w:hAnsi="ＭＳ 明朝"/>
          <w:sz w:val="18"/>
          <w:szCs w:val="21"/>
        </w:rPr>
        <w:t>2</w:t>
      </w:r>
      <w:r w:rsidRPr="00AE2739">
        <w:rPr>
          <w:rFonts w:ascii="ＭＳ 明朝" w:hAnsi="ＭＳ 明朝" w:hint="eastAsia"/>
          <w:sz w:val="18"/>
          <w:szCs w:val="21"/>
        </w:rPr>
        <w:t>〕水浸膨張比は、製鋼スラグを用いた鉄鋼スラグに適用する。</w:t>
      </w:r>
    </w:p>
    <w:p w14:paraId="475EABD7" w14:textId="2327AE8B" w:rsidR="003B7180" w:rsidRPr="00AE2739" w:rsidRDefault="003B7180" w:rsidP="00AE2739">
      <w:pPr>
        <w:spacing w:line="300" w:lineRule="exact"/>
        <w:ind w:leftChars="200" w:left="960" w:hangingChars="300" w:hanging="540"/>
        <w:rPr>
          <w:rFonts w:ascii="ＭＳ 明朝" w:hAnsi="ＭＳ 明朝"/>
          <w:sz w:val="18"/>
          <w:szCs w:val="21"/>
        </w:rPr>
      </w:pPr>
      <w:r w:rsidRPr="00AE2739">
        <w:rPr>
          <w:rFonts w:ascii="ＭＳ 明朝" w:hAnsi="ＭＳ 明朝" w:hint="eastAsia"/>
          <w:sz w:val="18"/>
          <w:szCs w:val="21"/>
        </w:rPr>
        <w:t>〔注</w:t>
      </w:r>
      <w:r w:rsidRPr="00AE2739">
        <w:rPr>
          <w:rFonts w:ascii="ＭＳ 明朝" w:hAnsi="ＭＳ 明朝"/>
          <w:sz w:val="18"/>
          <w:szCs w:val="21"/>
        </w:rPr>
        <w:t>3</w:t>
      </w:r>
      <w:r w:rsidRPr="00AE2739">
        <w:rPr>
          <w:rFonts w:ascii="ＭＳ 明朝" w:hAnsi="ＭＳ 明朝" w:hint="eastAsia"/>
          <w:sz w:val="18"/>
          <w:szCs w:val="21"/>
        </w:rPr>
        <w:t>〕エージングとは高炉徐冷スラグの黄濁水発生防止や製鋼スラグの膨張性安定化を目的とし、冷却固化した高炉徐冷スラグ及び製鋼スラグを破砕後、空気及び水と反応させる処理をいう。エージング方法には、空気及び水による通常エージングと温水</w:t>
      </w:r>
      <w:r w:rsidR="00B53BB8">
        <w:rPr>
          <w:rFonts w:ascii="ＭＳ 明朝" w:hAnsi="ＭＳ 明朝" w:hint="eastAsia"/>
          <w:sz w:val="18"/>
          <w:szCs w:val="21"/>
        </w:rPr>
        <w:t>又は</w:t>
      </w:r>
      <w:r w:rsidRPr="00AE2739">
        <w:rPr>
          <w:rFonts w:ascii="ＭＳ 明朝" w:hAnsi="ＭＳ 明朝" w:hint="eastAsia"/>
          <w:sz w:val="18"/>
          <w:szCs w:val="21"/>
        </w:rPr>
        <w:t>蒸気による促進エージングがある。</w:t>
      </w:r>
    </w:p>
    <w:p w14:paraId="15F3215D" w14:textId="77777777" w:rsidR="003B7180" w:rsidRPr="00AE2739" w:rsidRDefault="003B7180" w:rsidP="00AE2739">
      <w:pPr>
        <w:spacing w:line="300" w:lineRule="exact"/>
        <w:ind w:leftChars="200" w:left="960" w:hangingChars="300" w:hanging="540"/>
        <w:rPr>
          <w:rFonts w:ascii="ＭＳ 明朝" w:hAnsi="ＭＳ 明朝"/>
          <w:sz w:val="18"/>
          <w:szCs w:val="21"/>
        </w:rPr>
      </w:pPr>
      <w:r w:rsidRPr="00AE2739">
        <w:rPr>
          <w:rFonts w:ascii="ＭＳ 明朝" w:hAnsi="ＭＳ 明朝" w:hint="eastAsia"/>
          <w:sz w:val="18"/>
          <w:szCs w:val="21"/>
        </w:rPr>
        <w:t>〔注</w:t>
      </w:r>
      <w:r w:rsidRPr="00AE2739">
        <w:rPr>
          <w:rFonts w:ascii="ＭＳ 明朝" w:hAnsi="ＭＳ 明朝"/>
          <w:sz w:val="18"/>
          <w:szCs w:val="21"/>
        </w:rPr>
        <w:t>4</w:t>
      </w:r>
      <w:r w:rsidRPr="00AE2739">
        <w:rPr>
          <w:rFonts w:ascii="ＭＳ 明朝" w:hAnsi="ＭＳ 明朝" w:hint="eastAsia"/>
          <w:sz w:val="18"/>
          <w:szCs w:val="21"/>
        </w:rPr>
        <w:t>〕エージング期間は、製鋼スラグを用いた鉄鋼スラグの通常エージングに適用する。ただし、電気炉スラグを３ヶ月以上通常エージングした後の水浸膨張比が</w:t>
      </w:r>
      <w:r w:rsidRPr="00AE2739">
        <w:rPr>
          <w:rFonts w:ascii="ＭＳ 明朝" w:hAnsi="ＭＳ 明朝"/>
          <w:sz w:val="18"/>
          <w:szCs w:val="21"/>
        </w:rPr>
        <w:t>0.6</w:t>
      </w:r>
      <w:r w:rsidRPr="00AE2739">
        <w:rPr>
          <w:rFonts w:ascii="ＭＳ 明朝" w:hAnsi="ＭＳ 明朝" w:hint="eastAsia"/>
          <w:sz w:val="18"/>
          <w:szCs w:val="21"/>
        </w:rPr>
        <w:t>％以下となる場合及び製鋼スラグを促進エージングした場合は、施工実績などを参考にし、膨張性が安定したことを十分確認してエージング期間を短縮することができる。</w:t>
      </w:r>
    </w:p>
    <w:p w14:paraId="63E0C841" w14:textId="77777777" w:rsidR="001144BE" w:rsidRDefault="001144BE" w:rsidP="00BD3DE5">
      <w:pPr>
        <w:spacing w:line="300" w:lineRule="exact"/>
        <w:ind w:leftChars="100" w:left="630" w:hangingChars="200" w:hanging="420"/>
        <w:rPr>
          <w:rFonts w:ascii="ＭＳ 明朝" w:hAnsi="ＭＳ 明朝"/>
          <w:szCs w:val="21"/>
        </w:rPr>
      </w:pPr>
    </w:p>
    <w:p w14:paraId="4921A584" w14:textId="66519C29" w:rsidR="003B7180" w:rsidRPr="00AE2739" w:rsidRDefault="003B7180" w:rsidP="00BD3DE5">
      <w:pPr>
        <w:spacing w:line="300" w:lineRule="exact"/>
        <w:ind w:leftChars="100" w:left="630" w:hangingChars="200" w:hanging="420"/>
        <w:rPr>
          <w:rFonts w:ascii="ＭＳ 明朝" w:hAnsi="ＭＳ 明朝"/>
          <w:szCs w:val="21"/>
        </w:rPr>
      </w:pPr>
      <w:r w:rsidRPr="00AE2739">
        <w:rPr>
          <w:rFonts w:ascii="ＭＳ 明朝" w:hAnsi="ＭＳ 明朝" w:hint="eastAsia"/>
          <w:szCs w:val="21"/>
        </w:rPr>
        <w:t xml:space="preserve">　６．加熱アスファルト混合物、瀝青安定処理（加熱混合）に用いる鉄鋼スラグ（製鋼スラグ）は、表2－13の規格に適合するものとする。</w:t>
      </w:r>
    </w:p>
    <w:p w14:paraId="2AD7A081" w14:textId="77777777" w:rsidR="003B7180" w:rsidRPr="00AE2739" w:rsidRDefault="003B7180" w:rsidP="00AE2739">
      <w:pPr>
        <w:spacing w:line="300" w:lineRule="exact"/>
        <w:rPr>
          <w:rFonts w:ascii="ＭＳ 明朝" w:hAnsi="ＭＳ 明朝"/>
          <w:spacing w:val="2"/>
          <w:szCs w:val="21"/>
        </w:rPr>
      </w:pPr>
    </w:p>
    <w:p w14:paraId="2D354FC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表2－13　鉄鋼スラグ（製鋼スラグ）の規格</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99"/>
        <w:gridCol w:w="1499"/>
        <w:gridCol w:w="1500"/>
        <w:gridCol w:w="1499"/>
        <w:gridCol w:w="1499"/>
        <w:gridCol w:w="1499"/>
      </w:tblGrid>
      <w:tr w:rsidR="003B7180" w:rsidRPr="004F5E6B" w14:paraId="56550A08" w14:textId="77777777" w:rsidTr="00AE2739">
        <w:trPr>
          <w:trHeight w:val="620"/>
        </w:trPr>
        <w:tc>
          <w:tcPr>
            <w:tcW w:w="1499" w:type="dxa"/>
            <w:tcBorders>
              <w:top w:val="single" w:sz="12" w:space="0" w:color="000000"/>
              <w:left w:val="single" w:sz="12" w:space="0" w:color="000000"/>
              <w:bottom w:val="nil"/>
              <w:right w:val="single" w:sz="4" w:space="0" w:color="000000"/>
            </w:tcBorders>
          </w:tcPr>
          <w:p w14:paraId="71415F4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呼</w:t>
            </w:r>
            <w:r w:rsidRPr="00AE2739">
              <w:rPr>
                <w:rFonts w:ascii="ＭＳ 明朝" w:hAnsi="ＭＳ 明朝" w:cs="Century"/>
                <w:szCs w:val="21"/>
              </w:rPr>
              <w:t xml:space="preserve"> </w:t>
            </w:r>
            <w:r w:rsidRPr="00AE2739">
              <w:rPr>
                <w:rFonts w:ascii="ＭＳ 明朝" w:hAnsi="ＭＳ 明朝" w:hint="eastAsia"/>
                <w:szCs w:val="21"/>
              </w:rPr>
              <w:t>び</w:t>
            </w:r>
            <w:r w:rsidRPr="00AE2739">
              <w:rPr>
                <w:rFonts w:ascii="ＭＳ 明朝" w:hAnsi="ＭＳ 明朝" w:cs="Century"/>
                <w:szCs w:val="21"/>
              </w:rPr>
              <w:t xml:space="preserve"> </w:t>
            </w:r>
            <w:r w:rsidRPr="00AE2739">
              <w:rPr>
                <w:rFonts w:ascii="ＭＳ 明朝" w:hAnsi="ＭＳ 明朝" w:hint="eastAsia"/>
                <w:szCs w:val="21"/>
              </w:rPr>
              <w:t>名</w:t>
            </w:r>
          </w:p>
        </w:tc>
        <w:tc>
          <w:tcPr>
            <w:tcW w:w="1499" w:type="dxa"/>
            <w:tcBorders>
              <w:top w:val="single" w:sz="12" w:space="0" w:color="000000"/>
              <w:left w:val="single" w:sz="4" w:space="0" w:color="000000"/>
              <w:bottom w:val="nil"/>
              <w:right w:val="single" w:sz="4" w:space="0" w:color="000000"/>
            </w:tcBorders>
          </w:tcPr>
          <w:p w14:paraId="73F006AB" w14:textId="77777777" w:rsidR="003B7180" w:rsidRPr="00AE2739" w:rsidRDefault="003B7180" w:rsidP="00AE2739">
            <w:pPr>
              <w:suppressAutoHyphens/>
              <w:kinsoku w:val="0"/>
              <w:overflowPunct w:val="0"/>
              <w:autoSpaceDE w:val="0"/>
              <w:autoSpaceDN w:val="0"/>
              <w:spacing w:line="300" w:lineRule="exact"/>
              <w:ind w:firstLineChars="100" w:firstLine="210"/>
              <w:jc w:val="left"/>
              <w:rPr>
                <w:rFonts w:ascii="ＭＳ 明朝" w:hAnsi="ＭＳ 明朝"/>
                <w:szCs w:val="21"/>
              </w:rPr>
            </w:pPr>
            <w:r w:rsidRPr="00AE2739">
              <w:rPr>
                <w:rFonts w:ascii="ＭＳ 明朝" w:hAnsi="ＭＳ 明朝" w:hint="eastAsia"/>
                <w:szCs w:val="21"/>
              </w:rPr>
              <w:t>表乾密度</w:t>
            </w:r>
          </w:p>
          <w:p w14:paraId="5A3CC807" w14:textId="77777777" w:rsidR="003B7180" w:rsidRPr="00AE2739" w:rsidRDefault="003B7180" w:rsidP="00AE2739">
            <w:pPr>
              <w:suppressAutoHyphens/>
              <w:kinsoku w:val="0"/>
              <w:overflowPunct w:val="0"/>
              <w:autoSpaceDE w:val="0"/>
              <w:autoSpaceDN w:val="0"/>
              <w:spacing w:line="300" w:lineRule="exact"/>
              <w:ind w:firstLineChars="100" w:firstLine="210"/>
              <w:jc w:val="left"/>
              <w:rPr>
                <w:rFonts w:ascii="ＭＳ 明朝" w:hAnsi="ＭＳ 明朝"/>
                <w:spacing w:val="2"/>
                <w:szCs w:val="21"/>
              </w:rPr>
            </w:pPr>
            <w:r w:rsidRPr="00AE2739">
              <w:rPr>
                <w:rFonts w:ascii="ＭＳ 明朝" w:hAnsi="ＭＳ 明朝" w:hint="eastAsia"/>
                <w:szCs w:val="21"/>
              </w:rPr>
              <w:t>（g/cm</w:t>
            </w:r>
            <w:r w:rsidRPr="00AE2739">
              <w:rPr>
                <w:rFonts w:ascii="ＭＳ 明朝" w:hAnsi="ＭＳ 明朝" w:hint="eastAsia"/>
                <w:szCs w:val="21"/>
                <w:vertAlign w:val="superscript"/>
              </w:rPr>
              <w:t>3</w:t>
            </w:r>
            <w:r w:rsidRPr="00AE2739">
              <w:rPr>
                <w:rFonts w:ascii="ＭＳ 明朝" w:hAnsi="ＭＳ 明朝" w:hint="eastAsia"/>
                <w:szCs w:val="21"/>
              </w:rPr>
              <w:t>）</w:t>
            </w:r>
          </w:p>
        </w:tc>
        <w:tc>
          <w:tcPr>
            <w:tcW w:w="1500" w:type="dxa"/>
            <w:tcBorders>
              <w:top w:val="single" w:sz="12" w:space="0" w:color="000000"/>
              <w:left w:val="single" w:sz="4" w:space="0" w:color="000000"/>
              <w:bottom w:val="nil"/>
              <w:right w:val="single" w:sz="4" w:space="0" w:color="000000"/>
            </w:tcBorders>
          </w:tcPr>
          <w:p w14:paraId="68D2A2C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吸</w:t>
            </w:r>
            <w:r w:rsidRPr="00AE2739">
              <w:rPr>
                <w:rFonts w:ascii="ＭＳ 明朝" w:hAnsi="ＭＳ 明朝" w:cs="Century"/>
                <w:szCs w:val="21"/>
              </w:rPr>
              <w:t xml:space="preserve"> </w:t>
            </w:r>
            <w:r w:rsidRPr="00AE2739">
              <w:rPr>
                <w:rFonts w:ascii="ＭＳ 明朝" w:hAnsi="ＭＳ 明朝" w:hint="eastAsia"/>
                <w:szCs w:val="21"/>
              </w:rPr>
              <w:t>水</w:t>
            </w:r>
            <w:r w:rsidRPr="00AE2739">
              <w:rPr>
                <w:rFonts w:ascii="ＭＳ 明朝" w:hAnsi="ＭＳ 明朝" w:cs="Century"/>
                <w:szCs w:val="21"/>
              </w:rPr>
              <w:t xml:space="preserve"> </w:t>
            </w:r>
            <w:r w:rsidRPr="00AE2739">
              <w:rPr>
                <w:rFonts w:ascii="ＭＳ 明朝" w:hAnsi="ＭＳ 明朝" w:hint="eastAsia"/>
                <w:szCs w:val="21"/>
              </w:rPr>
              <w:t>率</w:t>
            </w:r>
          </w:p>
          <w:p w14:paraId="73BAF41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499" w:type="dxa"/>
            <w:tcBorders>
              <w:top w:val="single" w:sz="12" w:space="0" w:color="000000"/>
              <w:left w:val="single" w:sz="4" w:space="0" w:color="000000"/>
              <w:bottom w:val="nil"/>
              <w:right w:val="single" w:sz="4" w:space="0" w:color="000000"/>
            </w:tcBorders>
            <w:vAlign w:val="center"/>
          </w:tcPr>
          <w:p w14:paraId="6633341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すりへり減量</w:t>
            </w:r>
            <w:r w:rsidRPr="00AE2739">
              <w:rPr>
                <w:rFonts w:ascii="ＭＳ 明朝" w:hAnsi="ＭＳ 明朝" w:cs="Century"/>
                <w:szCs w:val="21"/>
              </w:rPr>
              <w:t xml:space="preserve">   </w:t>
            </w:r>
            <w:r w:rsidRPr="00AE2739">
              <w:rPr>
                <w:rFonts w:ascii="ＭＳ 明朝" w:hAnsi="ＭＳ 明朝" w:hint="eastAsia"/>
                <w:szCs w:val="21"/>
              </w:rPr>
              <w:t>（％）</w:t>
            </w:r>
          </w:p>
        </w:tc>
        <w:tc>
          <w:tcPr>
            <w:tcW w:w="1499" w:type="dxa"/>
            <w:tcBorders>
              <w:top w:val="single" w:sz="12" w:space="0" w:color="000000"/>
              <w:left w:val="single" w:sz="4" w:space="0" w:color="000000"/>
              <w:bottom w:val="nil"/>
              <w:right w:val="single" w:sz="4" w:space="0" w:color="000000"/>
            </w:tcBorders>
          </w:tcPr>
          <w:p w14:paraId="5561CAB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水浸膨張比</w:t>
            </w:r>
            <w:r w:rsidRPr="00AE2739">
              <w:rPr>
                <w:rFonts w:ascii="ＭＳ 明朝" w:hAnsi="ＭＳ 明朝" w:cs="Century"/>
                <w:szCs w:val="21"/>
              </w:rPr>
              <w:t xml:space="preserve">    </w:t>
            </w:r>
            <w:r w:rsidRPr="00AE2739">
              <w:rPr>
                <w:rFonts w:ascii="ＭＳ 明朝" w:hAnsi="ＭＳ 明朝" w:hint="eastAsia"/>
                <w:szCs w:val="21"/>
              </w:rPr>
              <w:t>（％）</w:t>
            </w:r>
          </w:p>
        </w:tc>
        <w:tc>
          <w:tcPr>
            <w:tcW w:w="1499" w:type="dxa"/>
            <w:tcBorders>
              <w:top w:val="single" w:sz="12" w:space="0" w:color="000000"/>
              <w:left w:val="single" w:sz="4" w:space="0" w:color="000000"/>
              <w:bottom w:val="nil"/>
              <w:right w:val="single" w:sz="12" w:space="0" w:color="000000"/>
            </w:tcBorders>
          </w:tcPr>
          <w:p w14:paraId="23ABAEF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エージング</w:t>
            </w:r>
          </w:p>
          <w:p w14:paraId="0C633E2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期　</w:t>
            </w:r>
            <w:r w:rsidRPr="00AE2739">
              <w:rPr>
                <w:rFonts w:ascii="ＭＳ 明朝" w:hAnsi="ＭＳ 明朝" w:cs="Century"/>
                <w:szCs w:val="21"/>
              </w:rPr>
              <w:t xml:space="preserve">    </w:t>
            </w:r>
            <w:r w:rsidRPr="00AE2739">
              <w:rPr>
                <w:rFonts w:ascii="ＭＳ 明朝" w:hAnsi="ＭＳ 明朝" w:hint="eastAsia"/>
                <w:szCs w:val="21"/>
              </w:rPr>
              <w:t>間</w:t>
            </w:r>
          </w:p>
        </w:tc>
      </w:tr>
      <w:tr w:rsidR="003B7180" w:rsidRPr="004F5E6B" w14:paraId="007EC33C" w14:textId="77777777" w:rsidTr="00AE2739">
        <w:trPr>
          <w:trHeight w:val="563"/>
        </w:trPr>
        <w:tc>
          <w:tcPr>
            <w:tcW w:w="1499" w:type="dxa"/>
            <w:tcBorders>
              <w:top w:val="single" w:sz="4" w:space="0" w:color="000000"/>
              <w:left w:val="single" w:sz="12" w:space="0" w:color="000000"/>
              <w:bottom w:val="single" w:sz="12" w:space="0" w:color="000000"/>
              <w:right w:val="single" w:sz="4" w:space="0" w:color="000000"/>
            </w:tcBorders>
          </w:tcPr>
          <w:p w14:paraId="176EABE7"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CSS</w:t>
            </w:r>
          </w:p>
          <w:p w14:paraId="0BC56BFA"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SS</w:t>
            </w:r>
          </w:p>
        </w:tc>
        <w:tc>
          <w:tcPr>
            <w:tcW w:w="1499" w:type="dxa"/>
            <w:tcBorders>
              <w:top w:val="single" w:sz="4" w:space="0" w:color="000000"/>
              <w:left w:val="single" w:sz="4" w:space="0" w:color="000000"/>
              <w:bottom w:val="single" w:sz="12" w:space="0" w:color="000000"/>
              <w:right w:val="single" w:sz="4" w:space="0" w:color="000000"/>
            </w:tcBorders>
          </w:tcPr>
          <w:p w14:paraId="2FCC0BF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w:t>
            </w:r>
          </w:p>
          <w:p w14:paraId="41F4F5A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2.45</w:t>
            </w:r>
            <w:r w:rsidRPr="00AE2739">
              <w:rPr>
                <w:rFonts w:ascii="ＭＳ 明朝" w:hAnsi="ＭＳ 明朝" w:hint="eastAsia"/>
                <w:szCs w:val="21"/>
              </w:rPr>
              <w:t>以上</w:t>
            </w:r>
          </w:p>
        </w:tc>
        <w:tc>
          <w:tcPr>
            <w:tcW w:w="1500" w:type="dxa"/>
            <w:tcBorders>
              <w:top w:val="single" w:sz="4" w:space="0" w:color="000000"/>
              <w:left w:val="single" w:sz="4" w:space="0" w:color="000000"/>
              <w:bottom w:val="single" w:sz="12" w:space="0" w:color="000000"/>
              <w:right w:val="single" w:sz="4" w:space="0" w:color="000000"/>
            </w:tcBorders>
          </w:tcPr>
          <w:p w14:paraId="6D7FD99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w:t>
            </w:r>
          </w:p>
          <w:p w14:paraId="5CCC116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以下</w:t>
            </w:r>
          </w:p>
        </w:tc>
        <w:tc>
          <w:tcPr>
            <w:tcW w:w="1499" w:type="dxa"/>
            <w:tcBorders>
              <w:top w:val="single" w:sz="4" w:space="0" w:color="000000"/>
              <w:left w:val="single" w:sz="4" w:space="0" w:color="000000"/>
              <w:bottom w:val="single" w:sz="12" w:space="0" w:color="000000"/>
              <w:right w:val="single" w:sz="4" w:space="0" w:color="000000"/>
            </w:tcBorders>
          </w:tcPr>
          <w:p w14:paraId="1BC3C30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50</w:t>
            </w:r>
            <w:r w:rsidRPr="00AE2739">
              <w:rPr>
                <w:rFonts w:ascii="ＭＳ 明朝" w:hAnsi="ＭＳ 明朝" w:hint="eastAsia"/>
                <w:szCs w:val="21"/>
              </w:rPr>
              <w:t>以下</w:t>
            </w:r>
          </w:p>
          <w:p w14:paraId="401DC8F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以下</w:t>
            </w:r>
          </w:p>
        </w:tc>
        <w:tc>
          <w:tcPr>
            <w:tcW w:w="1499" w:type="dxa"/>
            <w:tcBorders>
              <w:top w:val="single" w:sz="4" w:space="0" w:color="000000"/>
              <w:left w:val="single" w:sz="4" w:space="0" w:color="000000"/>
              <w:bottom w:val="single" w:sz="12" w:space="0" w:color="000000"/>
              <w:right w:val="single" w:sz="4" w:space="0" w:color="000000"/>
            </w:tcBorders>
          </w:tcPr>
          <w:p w14:paraId="51B4B63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2.0</w:t>
            </w:r>
            <w:r w:rsidRPr="00AE2739">
              <w:rPr>
                <w:rFonts w:ascii="ＭＳ 明朝" w:hAnsi="ＭＳ 明朝" w:hint="eastAsia"/>
                <w:szCs w:val="21"/>
              </w:rPr>
              <w:t>以下</w:t>
            </w:r>
          </w:p>
          <w:p w14:paraId="1CBFB5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以下</w:t>
            </w:r>
          </w:p>
        </w:tc>
        <w:tc>
          <w:tcPr>
            <w:tcW w:w="1499" w:type="dxa"/>
            <w:tcBorders>
              <w:top w:val="single" w:sz="4" w:space="0" w:color="000000"/>
              <w:left w:val="single" w:sz="4" w:space="0" w:color="000000"/>
              <w:bottom w:val="single" w:sz="12" w:space="0" w:color="000000"/>
              <w:right w:val="single" w:sz="12" w:space="0" w:color="000000"/>
            </w:tcBorders>
          </w:tcPr>
          <w:p w14:paraId="01B10DF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3</w:t>
            </w:r>
            <w:r w:rsidRPr="00AE2739">
              <w:rPr>
                <w:rFonts w:ascii="ＭＳ 明朝" w:hAnsi="ＭＳ 明朝" w:hint="eastAsia"/>
                <w:szCs w:val="21"/>
              </w:rPr>
              <w:t>ヶ月以上</w:t>
            </w:r>
          </w:p>
          <w:p w14:paraId="0070BFE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w:t>
            </w:r>
            <w:r w:rsidRPr="00AE2739">
              <w:rPr>
                <w:rFonts w:ascii="ＭＳ 明朝" w:hAnsi="ＭＳ 明朝" w:hint="eastAsia"/>
                <w:szCs w:val="21"/>
              </w:rPr>
              <w:t>ヶ月以上</w:t>
            </w:r>
          </w:p>
        </w:tc>
      </w:tr>
    </w:tbl>
    <w:p w14:paraId="1A1495C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〔注1〕　試験方法は、「舗装調査・試験法便覧」を参照する。</w:t>
      </w:r>
    </w:p>
    <w:p w14:paraId="22C1E656" w14:textId="77777777" w:rsidR="003B7180" w:rsidRPr="00AE2739" w:rsidRDefault="003B7180" w:rsidP="00AE2739">
      <w:pPr>
        <w:spacing w:line="300" w:lineRule="exact"/>
        <w:ind w:left="1260" w:hangingChars="700" w:hanging="1260"/>
        <w:rPr>
          <w:rFonts w:ascii="ＭＳ 明朝" w:hAnsi="ＭＳ 明朝"/>
          <w:sz w:val="18"/>
          <w:szCs w:val="18"/>
        </w:rPr>
      </w:pPr>
      <w:r w:rsidRPr="00AE2739">
        <w:rPr>
          <w:rFonts w:ascii="ＭＳ 明朝" w:hAnsi="ＭＳ 明朝" w:hint="eastAsia"/>
          <w:sz w:val="18"/>
          <w:szCs w:val="18"/>
        </w:rPr>
        <w:t xml:space="preserve">　　〔注2〕　エージングとは製鋼スラグの膨張性安定化を目的とし、製鋼スラグを破砕後、空気及び水と反応させる処理（通常エージング）をいう。</w:t>
      </w:r>
    </w:p>
    <w:p w14:paraId="03AE3962" w14:textId="77777777" w:rsidR="003B7180" w:rsidRPr="00AE2739" w:rsidRDefault="003B7180" w:rsidP="00AE2739">
      <w:pPr>
        <w:spacing w:line="300" w:lineRule="exact"/>
        <w:ind w:firstLineChars="200" w:firstLine="428"/>
        <w:rPr>
          <w:rFonts w:ascii="ＭＳ 明朝" w:hAnsi="ＭＳ 明朝"/>
          <w:spacing w:val="2"/>
          <w:szCs w:val="21"/>
        </w:rPr>
      </w:pPr>
    </w:p>
    <w:p w14:paraId="4DDC1CDF"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７．砂は、天然砂、人工砂、スクリーニングス（砕石ダスト）などを用い、粒度は混合物に適合するものとする。</w:t>
      </w:r>
    </w:p>
    <w:p w14:paraId="104C80AA"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８．スクリーニングス（砕石ダスト）の粒度は、表2－14の規格に適合するものとする。</w:t>
      </w:r>
    </w:p>
    <w:p w14:paraId="61F0B194" w14:textId="77777777" w:rsidR="003B7180" w:rsidRPr="00AE2739" w:rsidRDefault="003B7180" w:rsidP="00AE2739">
      <w:pPr>
        <w:spacing w:line="300" w:lineRule="exact"/>
        <w:rPr>
          <w:rFonts w:ascii="ＭＳ 明朝" w:hAnsi="ＭＳ 明朝"/>
          <w:spacing w:val="2"/>
          <w:szCs w:val="21"/>
        </w:rPr>
      </w:pPr>
    </w:p>
    <w:p w14:paraId="69D960F7" w14:textId="77777777" w:rsidR="003B7180" w:rsidRPr="00AE2739" w:rsidRDefault="003B7180" w:rsidP="00AE2739">
      <w:pPr>
        <w:spacing w:line="300" w:lineRule="exact"/>
        <w:jc w:val="center"/>
        <w:rPr>
          <w:rFonts w:ascii="ＭＳ 明朝" w:hAnsi="ＭＳ 明朝"/>
          <w:spacing w:val="2"/>
          <w:szCs w:val="21"/>
        </w:rPr>
      </w:pPr>
      <w:r w:rsidRPr="00AE2739">
        <w:rPr>
          <w:rFonts w:ascii="ＭＳ 明朝" w:hAnsi="ＭＳ 明朝" w:hint="eastAsia"/>
          <w:szCs w:val="21"/>
        </w:rPr>
        <w:t>表</w:t>
      </w:r>
      <w:r w:rsidRPr="00AE2739">
        <w:rPr>
          <w:rFonts w:ascii="ＭＳ 明朝" w:hAnsi="ＭＳ 明朝" w:cs="Century"/>
          <w:szCs w:val="21"/>
        </w:rPr>
        <w:t>2</w:t>
      </w:r>
      <w:r w:rsidRPr="00AE2739">
        <w:rPr>
          <w:rFonts w:ascii="ＭＳ 明朝" w:hAnsi="ＭＳ 明朝" w:hint="eastAsia"/>
          <w:szCs w:val="21"/>
        </w:rPr>
        <w:t>－14　スクリーニングスの粒度範囲</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20"/>
        <w:gridCol w:w="992"/>
        <w:gridCol w:w="1134"/>
        <w:gridCol w:w="992"/>
        <w:gridCol w:w="992"/>
        <w:gridCol w:w="1134"/>
        <w:gridCol w:w="1134"/>
        <w:gridCol w:w="1025"/>
      </w:tblGrid>
      <w:tr w:rsidR="003B7180" w:rsidRPr="004F5E6B" w14:paraId="2A578E20" w14:textId="77777777" w:rsidTr="00AE2739">
        <w:trPr>
          <w:trHeight w:val="253"/>
        </w:trPr>
        <w:tc>
          <w:tcPr>
            <w:tcW w:w="2020" w:type="dxa"/>
            <w:vMerge w:val="restart"/>
            <w:tcBorders>
              <w:top w:val="single" w:sz="12" w:space="0" w:color="000000"/>
              <w:left w:val="single" w:sz="12" w:space="0" w:color="000000"/>
              <w:bottom w:val="nil"/>
              <w:right w:val="single" w:sz="2" w:space="0" w:color="auto"/>
            </w:tcBorders>
            <w:vAlign w:val="center"/>
          </w:tcPr>
          <w:p w14:paraId="5369DAA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種類</w:t>
            </w:r>
          </w:p>
        </w:tc>
        <w:tc>
          <w:tcPr>
            <w:tcW w:w="992" w:type="dxa"/>
            <w:vMerge w:val="restart"/>
            <w:tcBorders>
              <w:top w:val="single" w:sz="12" w:space="0" w:color="000000"/>
              <w:left w:val="single" w:sz="2" w:space="0" w:color="auto"/>
              <w:bottom w:val="nil"/>
              <w:right w:val="single" w:sz="2" w:space="0" w:color="auto"/>
            </w:tcBorders>
            <w:vAlign w:val="center"/>
          </w:tcPr>
          <w:p w14:paraId="1EF5A98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呼び名</w:t>
            </w:r>
          </w:p>
        </w:tc>
        <w:tc>
          <w:tcPr>
            <w:tcW w:w="6411" w:type="dxa"/>
            <w:gridSpan w:val="6"/>
            <w:tcBorders>
              <w:top w:val="single" w:sz="12" w:space="0" w:color="000000"/>
              <w:left w:val="single" w:sz="2" w:space="0" w:color="auto"/>
              <w:bottom w:val="nil"/>
              <w:right w:val="single" w:sz="12" w:space="0" w:color="000000"/>
            </w:tcBorders>
            <w:vAlign w:val="center"/>
          </w:tcPr>
          <w:p w14:paraId="5175AC1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通過質量百分率　％</w:t>
            </w:r>
          </w:p>
        </w:tc>
      </w:tr>
      <w:tr w:rsidR="003B7180" w:rsidRPr="004F5E6B" w14:paraId="41E49E4A" w14:textId="77777777" w:rsidTr="00AE2739">
        <w:trPr>
          <w:trHeight w:val="300"/>
        </w:trPr>
        <w:tc>
          <w:tcPr>
            <w:tcW w:w="2020" w:type="dxa"/>
            <w:vMerge/>
            <w:tcBorders>
              <w:top w:val="single" w:sz="12" w:space="0" w:color="000000"/>
              <w:left w:val="single" w:sz="12" w:space="0" w:color="000000"/>
              <w:bottom w:val="nil"/>
              <w:right w:val="single" w:sz="2" w:space="0" w:color="auto"/>
            </w:tcBorders>
          </w:tcPr>
          <w:p w14:paraId="7BF43C0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noProof/>
                <w:szCs w:val="21"/>
              </w:rPr>
            </w:pPr>
          </w:p>
        </w:tc>
        <w:tc>
          <w:tcPr>
            <w:tcW w:w="992" w:type="dxa"/>
            <w:vMerge/>
            <w:tcBorders>
              <w:top w:val="single" w:sz="12" w:space="0" w:color="000000"/>
              <w:left w:val="single" w:sz="2" w:space="0" w:color="auto"/>
              <w:bottom w:val="nil"/>
              <w:right w:val="single" w:sz="2" w:space="0" w:color="auto"/>
            </w:tcBorders>
          </w:tcPr>
          <w:p w14:paraId="63B114D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noProof/>
                <w:szCs w:val="21"/>
              </w:rPr>
            </w:pPr>
          </w:p>
        </w:tc>
        <w:tc>
          <w:tcPr>
            <w:tcW w:w="6411" w:type="dxa"/>
            <w:gridSpan w:val="6"/>
            <w:tcBorders>
              <w:top w:val="single" w:sz="2" w:space="0" w:color="auto"/>
              <w:left w:val="single" w:sz="2" w:space="0" w:color="auto"/>
              <w:bottom w:val="nil"/>
              <w:right w:val="single" w:sz="12" w:space="0" w:color="000000"/>
            </w:tcBorders>
            <w:vAlign w:val="center"/>
          </w:tcPr>
          <w:p w14:paraId="1B7A679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ふるいの目の開き</w:t>
            </w:r>
          </w:p>
        </w:tc>
      </w:tr>
      <w:tr w:rsidR="003B7180" w:rsidRPr="004F5E6B" w14:paraId="0C2DFB87" w14:textId="77777777" w:rsidTr="00AE2739">
        <w:trPr>
          <w:trHeight w:val="395"/>
        </w:trPr>
        <w:tc>
          <w:tcPr>
            <w:tcW w:w="2020" w:type="dxa"/>
            <w:vMerge/>
            <w:tcBorders>
              <w:top w:val="nil"/>
              <w:left w:val="single" w:sz="12" w:space="0" w:color="000000"/>
              <w:bottom w:val="nil"/>
              <w:right w:val="single" w:sz="2" w:space="0" w:color="auto"/>
            </w:tcBorders>
          </w:tcPr>
          <w:p w14:paraId="7A994A95"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992" w:type="dxa"/>
            <w:vMerge/>
            <w:tcBorders>
              <w:top w:val="nil"/>
              <w:left w:val="single" w:sz="2" w:space="0" w:color="auto"/>
              <w:bottom w:val="nil"/>
              <w:right w:val="single" w:sz="2" w:space="0" w:color="auto"/>
            </w:tcBorders>
          </w:tcPr>
          <w:p w14:paraId="65CF1DD4"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134" w:type="dxa"/>
            <w:tcBorders>
              <w:top w:val="single" w:sz="4" w:space="0" w:color="000000"/>
              <w:left w:val="single" w:sz="2" w:space="0" w:color="auto"/>
              <w:bottom w:val="nil"/>
              <w:right w:val="single" w:sz="4" w:space="0" w:color="000000"/>
            </w:tcBorders>
            <w:vAlign w:val="center"/>
          </w:tcPr>
          <w:p w14:paraId="55B836D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4.75mm</w:t>
            </w:r>
          </w:p>
        </w:tc>
        <w:tc>
          <w:tcPr>
            <w:tcW w:w="992" w:type="dxa"/>
            <w:tcBorders>
              <w:top w:val="single" w:sz="4" w:space="0" w:color="000000"/>
              <w:left w:val="single" w:sz="4" w:space="0" w:color="000000"/>
              <w:bottom w:val="nil"/>
              <w:right w:val="single" w:sz="4" w:space="0" w:color="000000"/>
            </w:tcBorders>
            <w:vAlign w:val="center"/>
          </w:tcPr>
          <w:p w14:paraId="171CB45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2.36mm</w:t>
            </w:r>
          </w:p>
        </w:tc>
        <w:tc>
          <w:tcPr>
            <w:tcW w:w="992" w:type="dxa"/>
            <w:tcBorders>
              <w:top w:val="single" w:sz="4" w:space="0" w:color="000000"/>
              <w:left w:val="single" w:sz="4" w:space="0" w:color="000000"/>
              <w:bottom w:val="nil"/>
              <w:right w:val="single" w:sz="4" w:space="0" w:color="000000"/>
            </w:tcBorders>
            <w:vAlign w:val="center"/>
          </w:tcPr>
          <w:p w14:paraId="434040F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600</w:t>
            </w:r>
            <w:r w:rsidRPr="00AE2739">
              <w:rPr>
                <w:rFonts w:ascii="ＭＳ 明朝" w:hAnsi="ＭＳ 明朝" w:hint="eastAsia"/>
                <w:szCs w:val="21"/>
              </w:rPr>
              <w:t>μ</w:t>
            </w:r>
            <w:r w:rsidRPr="00AE2739">
              <w:rPr>
                <w:rFonts w:ascii="ＭＳ 明朝" w:hAnsi="ＭＳ 明朝" w:cs="Century"/>
                <w:szCs w:val="21"/>
              </w:rPr>
              <w:t>m</w:t>
            </w:r>
          </w:p>
        </w:tc>
        <w:tc>
          <w:tcPr>
            <w:tcW w:w="1134" w:type="dxa"/>
            <w:tcBorders>
              <w:top w:val="single" w:sz="4" w:space="0" w:color="000000"/>
              <w:left w:val="single" w:sz="4" w:space="0" w:color="000000"/>
              <w:bottom w:val="nil"/>
              <w:right w:val="single" w:sz="4" w:space="0" w:color="000000"/>
            </w:tcBorders>
            <w:vAlign w:val="center"/>
          </w:tcPr>
          <w:p w14:paraId="1308C36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300</w:t>
            </w:r>
            <w:r w:rsidRPr="00AE2739">
              <w:rPr>
                <w:rFonts w:ascii="ＭＳ 明朝" w:hAnsi="ＭＳ 明朝" w:hint="eastAsia"/>
                <w:szCs w:val="21"/>
              </w:rPr>
              <w:t>μ</w:t>
            </w:r>
            <w:r w:rsidRPr="00AE2739">
              <w:rPr>
                <w:rFonts w:ascii="ＭＳ 明朝" w:hAnsi="ＭＳ 明朝" w:cs="Century"/>
                <w:szCs w:val="21"/>
              </w:rPr>
              <w:t>m</w:t>
            </w:r>
          </w:p>
        </w:tc>
        <w:tc>
          <w:tcPr>
            <w:tcW w:w="1134" w:type="dxa"/>
            <w:tcBorders>
              <w:top w:val="single" w:sz="4" w:space="0" w:color="000000"/>
              <w:left w:val="single" w:sz="4" w:space="0" w:color="000000"/>
              <w:bottom w:val="nil"/>
              <w:right w:val="single" w:sz="4" w:space="0" w:color="000000"/>
            </w:tcBorders>
            <w:vAlign w:val="center"/>
          </w:tcPr>
          <w:p w14:paraId="523E374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150</w:t>
            </w:r>
            <w:r w:rsidRPr="00AE2739">
              <w:rPr>
                <w:rFonts w:ascii="ＭＳ 明朝" w:hAnsi="ＭＳ 明朝" w:hint="eastAsia"/>
                <w:szCs w:val="21"/>
              </w:rPr>
              <w:t>μ</w:t>
            </w:r>
            <w:r w:rsidRPr="00AE2739">
              <w:rPr>
                <w:rFonts w:ascii="ＭＳ 明朝" w:hAnsi="ＭＳ 明朝" w:cs="Century"/>
                <w:szCs w:val="21"/>
              </w:rPr>
              <w:t>m</w:t>
            </w:r>
          </w:p>
        </w:tc>
        <w:tc>
          <w:tcPr>
            <w:tcW w:w="1025" w:type="dxa"/>
            <w:tcBorders>
              <w:top w:val="single" w:sz="4" w:space="0" w:color="000000"/>
              <w:left w:val="single" w:sz="4" w:space="0" w:color="000000"/>
              <w:bottom w:val="nil"/>
              <w:right w:val="single" w:sz="12" w:space="0" w:color="000000"/>
            </w:tcBorders>
            <w:vAlign w:val="center"/>
          </w:tcPr>
          <w:p w14:paraId="37DBF40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75</w:t>
            </w:r>
            <w:r w:rsidRPr="00AE2739">
              <w:rPr>
                <w:rFonts w:ascii="ＭＳ 明朝" w:hAnsi="ＭＳ 明朝" w:hint="eastAsia"/>
                <w:szCs w:val="21"/>
              </w:rPr>
              <w:t>μ</w:t>
            </w:r>
            <w:r w:rsidRPr="00AE2739">
              <w:rPr>
                <w:rFonts w:ascii="ＭＳ 明朝" w:hAnsi="ＭＳ 明朝" w:cs="Century"/>
                <w:szCs w:val="21"/>
              </w:rPr>
              <w:t>m</w:t>
            </w:r>
          </w:p>
        </w:tc>
      </w:tr>
      <w:tr w:rsidR="003B7180" w:rsidRPr="004F5E6B" w14:paraId="3AB32C66" w14:textId="77777777" w:rsidTr="00AE2739">
        <w:trPr>
          <w:trHeight w:val="613"/>
        </w:trPr>
        <w:tc>
          <w:tcPr>
            <w:tcW w:w="2020" w:type="dxa"/>
            <w:tcBorders>
              <w:top w:val="single" w:sz="4" w:space="0" w:color="000000"/>
              <w:left w:val="single" w:sz="12" w:space="0" w:color="000000"/>
              <w:bottom w:val="single" w:sz="12" w:space="0" w:color="000000"/>
              <w:right w:val="single" w:sz="4" w:space="0" w:color="000000"/>
            </w:tcBorders>
            <w:vAlign w:val="center"/>
          </w:tcPr>
          <w:p w14:paraId="5B171FF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スクリーニングス</w:t>
            </w:r>
          </w:p>
        </w:tc>
        <w:tc>
          <w:tcPr>
            <w:tcW w:w="992" w:type="dxa"/>
            <w:tcBorders>
              <w:top w:val="single" w:sz="4" w:space="0" w:color="000000"/>
              <w:left w:val="single" w:sz="4" w:space="0" w:color="000000"/>
              <w:bottom w:val="single" w:sz="12" w:space="0" w:color="000000"/>
              <w:right w:val="single" w:sz="4" w:space="0" w:color="000000"/>
            </w:tcBorders>
            <w:vAlign w:val="center"/>
          </w:tcPr>
          <w:p w14:paraId="213324B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F-</w:t>
            </w:r>
            <w:r w:rsidRPr="00AE2739">
              <w:rPr>
                <w:rFonts w:ascii="ＭＳ 明朝" w:hAnsi="ＭＳ 明朝" w:cs="Century"/>
                <w:szCs w:val="21"/>
              </w:rPr>
              <w:t>2.5</w:t>
            </w:r>
          </w:p>
        </w:tc>
        <w:tc>
          <w:tcPr>
            <w:tcW w:w="1134" w:type="dxa"/>
            <w:tcBorders>
              <w:top w:val="single" w:sz="4" w:space="0" w:color="000000"/>
              <w:left w:val="single" w:sz="4" w:space="0" w:color="000000"/>
              <w:bottom w:val="single" w:sz="12" w:space="0" w:color="000000"/>
              <w:right w:val="single" w:sz="4" w:space="0" w:color="000000"/>
            </w:tcBorders>
            <w:vAlign w:val="center"/>
          </w:tcPr>
          <w:p w14:paraId="421491B1"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100</w:t>
            </w:r>
          </w:p>
        </w:tc>
        <w:tc>
          <w:tcPr>
            <w:tcW w:w="992" w:type="dxa"/>
            <w:tcBorders>
              <w:top w:val="single" w:sz="4" w:space="0" w:color="000000"/>
              <w:left w:val="single" w:sz="4" w:space="0" w:color="000000"/>
              <w:bottom w:val="single" w:sz="12" w:space="0" w:color="000000"/>
              <w:right w:val="single" w:sz="4" w:space="0" w:color="000000"/>
            </w:tcBorders>
            <w:vAlign w:val="center"/>
          </w:tcPr>
          <w:p w14:paraId="2A260DE4"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85</w:t>
            </w:r>
            <w:r w:rsidRPr="00AE2739">
              <w:rPr>
                <w:rFonts w:ascii="ＭＳ 明朝" w:hAnsi="ＭＳ 明朝" w:hint="eastAsia"/>
                <w:szCs w:val="21"/>
              </w:rPr>
              <w:t>～</w:t>
            </w:r>
            <w:r w:rsidRPr="00AE2739">
              <w:rPr>
                <w:rFonts w:ascii="ＭＳ 明朝" w:hAnsi="ＭＳ 明朝" w:cs="Century"/>
                <w:szCs w:val="21"/>
              </w:rPr>
              <w:t>100</w:t>
            </w:r>
          </w:p>
        </w:tc>
        <w:tc>
          <w:tcPr>
            <w:tcW w:w="992" w:type="dxa"/>
            <w:tcBorders>
              <w:top w:val="single" w:sz="4" w:space="0" w:color="000000"/>
              <w:left w:val="single" w:sz="4" w:space="0" w:color="000000"/>
              <w:bottom w:val="single" w:sz="12" w:space="0" w:color="000000"/>
              <w:right w:val="single" w:sz="4" w:space="0" w:color="000000"/>
            </w:tcBorders>
            <w:vAlign w:val="center"/>
          </w:tcPr>
          <w:p w14:paraId="10EFAE76"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25</w:t>
            </w:r>
            <w:r w:rsidRPr="00AE2739">
              <w:rPr>
                <w:rFonts w:ascii="ＭＳ 明朝" w:hAnsi="ＭＳ 明朝" w:hint="eastAsia"/>
                <w:szCs w:val="21"/>
              </w:rPr>
              <w:t>～</w:t>
            </w:r>
            <w:r w:rsidRPr="00AE2739">
              <w:rPr>
                <w:rFonts w:ascii="ＭＳ 明朝" w:hAnsi="ＭＳ 明朝" w:cs="Century"/>
                <w:szCs w:val="21"/>
              </w:rPr>
              <w:t>55</w:t>
            </w:r>
          </w:p>
        </w:tc>
        <w:tc>
          <w:tcPr>
            <w:tcW w:w="1134" w:type="dxa"/>
            <w:tcBorders>
              <w:top w:val="single" w:sz="4" w:space="0" w:color="000000"/>
              <w:left w:val="single" w:sz="4" w:space="0" w:color="000000"/>
              <w:bottom w:val="single" w:sz="12" w:space="0" w:color="000000"/>
              <w:right w:val="single" w:sz="4" w:space="0" w:color="000000"/>
            </w:tcBorders>
            <w:vAlign w:val="center"/>
          </w:tcPr>
          <w:p w14:paraId="5604950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15</w:t>
            </w:r>
            <w:r w:rsidRPr="00AE2739">
              <w:rPr>
                <w:rFonts w:ascii="ＭＳ 明朝" w:hAnsi="ＭＳ 明朝" w:hint="eastAsia"/>
                <w:szCs w:val="21"/>
              </w:rPr>
              <w:t>～</w:t>
            </w:r>
            <w:r w:rsidRPr="00AE2739">
              <w:rPr>
                <w:rFonts w:ascii="ＭＳ 明朝" w:hAnsi="ＭＳ 明朝" w:cs="Century"/>
                <w:szCs w:val="21"/>
              </w:rPr>
              <w:t>40</w:t>
            </w:r>
          </w:p>
        </w:tc>
        <w:tc>
          <w:tcPr>
            <w:tcW w:w="1134" w:type="dxa"/>
            <w:tcBorders>
              <w:top w:val="single" w:sz="4" w:space="0" w:color="000000"/>
              <w:left w:val="single" w:sz="4" w:space="0" w:color="000000"/>
              <w:bottom w:val="single" w:sz="12" w:space="0" w:color="000000"/>
              <w:right w:val="single" w:sz="4" w:space="0" w:color="000000"/>
            </w:tcBorders>
            <w:vAlign w:val="center"/>
          </w:tcPr>
          <w:p w14:paraId="08D6BF56"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7</w:t>
            </w:r>
            <w:r w:rsidRPr="00AE2739">
              <w:rPr>
                <w:rFonts w:ascii="ＭＳ 明朝" w:hAnsi="ＭＳ 明朝" w:hint="eastAsia"/>
                <w:szCs w:val="21"/>
              </w:rPr>
              <w:t>～</w:t>
            </w:r>
            <w:r w:rsidRPr="00AE2739">
              <w:rPr>
                <w:rFonts w:ascii="ＭＳ 明朝" w:hAnsi="ＭＳ 明朝" w:cs="Century"/>
                <w:szCs w:val="21"/>
              </w:rPr>
              <w:t>28</w:t>
            </w:r>
          </w:p>
        </w:tc>
        <w:tc>
          <w:tcPr>
            <w:tcW w:w="1025" w:type="dxa"/>
            <w:tcBorders>
              <w:top w:val="single" w:sz="4" w:space="0" w:color="000000"/>
              <w:left w:val="single" w:sz="4" w:space="0" w:color="000000"/>
              <w:bottom w:val="single" w:sz="12" w:space="0" w:color="000000"/>
              <w:right w:val="single" w:sz="12" w:space="0" w:color="000000"/>
            </w:tcBorders>
            <w:vAlign w:val="center"/>
          </w:tcPr>
          <w:p w14:paraId="3176EEC8"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0</w:t>
            </w:r>
            <w:r w:rsidRPr="00AE2739">
              <w:rPr>
                <w:rFonts w:ascii="ＭＳ 明朝" w:hAnsi="ＭＳ 明朝" w:hint="eastAsia"/>
                <w:szCs w:val="21"/>
              </w:rPr>
              <w:t>～</w:t>
            </w:r>
            <w:r w:rsidRPr="00AE2739">
              <w:rPr>
                <w:rFonts w:ascii="ＭＳ 明朝" w:hAnsi="ＭＳ 明朝" w:cs="Century"/>
                <w:szCs w:val="21"/>
              </w:rPr>
              <w:t>20</w:t>
            </w:r>
          </w:p>
        </w:tc>
      </w:tr>
    </w:tbl>
    <w:p w14:paraId="06BB124F" w14:textId="77777777" w:rsidR="003B7180" w:rsidRPr="00AE2739" w:rsidRDefault="003B7180" w:rsidP="00AE2739">
      <w:pPr>
        <w:spacing w:line="300" w:lineRule="exact"/>
        <w:rPr>
          <w:rFonts w:ascii="ＭＳ 明朝" w:hAnsi="ＭＳ 明朝"/>
          <w:spacing w:val="2"/>
          <w:szCs w:val="21"/>
        </w:rPr>
      </w:pPr>
    </w:p>
    <w:p w14:paraId="51BA1E97"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92" w:name="_Toc105141969"/>
      <w:r w:rsidRPr="00AE2739">
        <w:rPr>
          <w:rFonts w:ascii="ＭＳ 明朝" w:hAnsi="ＭＳ 明朝" w:hint="eastAsia"/>
          <w:b/>
          <w:bCs/>
          <w:szCs w:val="21"/>
        </w:rPr>
        <w:t>第２－</w:t>
      </w:r>
      <w:r w:rsidRPr="00AE2739">
        <w:rPr>
          <w:rFonts w:ascii="ＭＳ 明朝" w:hAnsi="ＭＳ 明朝"/>
          <w:b/>
          <w:bCs/>
          <w:szCs w:val="21"/>
        </w:rPr>
        <w:t>21</w:t>
      </w:r>
      <w:r w:rsidRPr="00AE2739">
        <w:rPr>
          <w:rFonts w:ascii="ＭＳ 明朝" w:hAnsi="ＭＳ 明朝" w:hint="eastAsia"/>
          <w:b/>
          <w:bCs/>
          <w:szCs w:val="21"/>
        </w:rPr>
        <w:t>条　アスファルト用再生骨材</w:t>
      </w:r>
      <w:bookmarkEnd w:id="92"/>
    </w:p>
    <w:p w14:paraId="6C34620A"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再生加熱アスファルト混合物に用いるアスファルトコンクリート再生骨材の品質は表2－15の　規格に適合するものとする。</w:t>
      </w:r>
    </w:p>
    <w:p w14:paraId="30A21C02" w14:textId="77777777" w:rsidR="003B7180" w:rsidRPr="00AE2739" w:rsidRDefault="003B7180" w:rsidP="00AE2739">
      <w:pPr>
        <w:spacing w:line="300" w:lineRule="exact"/>
        <w:rPr>
          <w:rFonts w:ascii="ＭＳ 明朝" w:hAnsi="ＭＳ 明朝"/>
          <w:spacing w:val="2"/>
          <w:szCs w:val="21"/>
        </w:rPr>
      </w:pPr>
    </w:p>
    <w:p w14:paraId="561954A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表2－15　アスファルトコンクリート再生骨材の品質</w:t>
      </w:r>
    </w:p>
    <w:tbl>
      <w:tblPr>
        <w:tblW w:w="0" w:type="auto"/>
        <w:tblInd w:w="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2835"/>
        <w:gridCol w:w="1985"/>
      </w:tblGrid>
      <w:tr w:rsidR="003B7180" w:rsidRPr="004F5E6B" w14:paraId="0308E61D" w14:textId="77777777" w:rsidTr="00AE2739">
        <w:trPr>
          <w:trHeight w:val="361"/>
        </w:trPr>
        <w:tc>
          <w:tcPr>
            <w:tcW w:w="5103" w:type="dxa"/>
            <w:gridSpan w:val="2"/>
            <w:tcBorders>
              <w:top w:val="single" w:sz="12" w:space="0" w:color="000000"/>
              <w:left w:val="single" w:sz="12" w:space="0" w:color="000000"/>
              <w:bottom w:val="single" w:sz="4" w:space="0" w:color="auto"/>
              <w:right w:val="single" w:sz="4" w:space="0" w:color="auto"/>
            </w:tcBorders>
          </w:tcPr>
          <w:p w14:paraId="24D1D2B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旧アスファルトの含有量　　　　　　　　　％</w:t>
            </w:r>
          </w:p>
        </w:tc>
        <w:tc>
          <w:tcPr>
            <w:tcW w:w="1985" w:type="dxa"/>
            <w:tcBorders>
              <w:top w:val="single" w:sz="12" w:space="0" w:color="000000"/>
              <w:left w:val="single" w:sz="4" w:space="0" w:color="auto"/>
              <w:bottom w:val="single" w:sz="4" w:space="0" w:color="auto"/>
              <w:right w:val="single" w:sz="12" w:space="0" w:color="000000"/>
            </w:tcBorders>
          </w:tcPr>
          <w:p w14:paraId="208E02A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3.8以上</w:t>
            </w:r>
          </w:p>
        </w:tc>
      </w:tr>
      <w:tr w:rsidR="003B7180" w:rsidRPr="004F5E6B" w14:paraId="7527B875" w14:textId="77777777" w:rsidTr="00AE2739">
        <w:trPr>
          <w:trHeight w:val="352"/>
        </w:trPr>
        <w:tc>
          <w:tcPr>
            <w:tcW w:w="2268" w:type="dxa"/>
            <w:vMerge w:val="restart"/>
            <w:tcBorders>
              <w:top w:val="single" w:sz="4" w:space="0" w:color="auto"/>
              <w:left w:val="single" w:sz="12" w:space="0" w:color="000000"/>
              <w:right w:val="single" w:sz="4" w:space="0" w:color="auto"/>
            </w:tcBorders>
            <w:vAlign w:val="center"/>
          </w:tcPr>
          <w:p w14:paraId="07709C6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旧アスファルトの性状</w:t>
            </w:r>
          </w:p>
        </w:tc>
        <w:tc>
          <w:tcPr>
            <w:tcW w:w="2835" w:type="dxa"/>
            <w:tcBorders>
              <w:top w:val="single" w:sz="4" w:space="0" w:color="auto"/>
              <w:left w:val="single" w:sz="4" w:space="0" w:color="auto"/>
              <w:bottom w:val="nil"/>
              <w:right w:val="single" w:sz="4" w:space="0" w:color="auto"/>
            </w:tcBorders>
          </w:tcPr>
          <w:p w14:paraId="062D32A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 xml:space="preserve">針入度　　　　</w:t>
            </w:r>
            <w:r w:rsidRPr="00AE2739">
              <w:rPr>
                <w:rFonts w:ascii="ＭＳ 明朝" w:hAnsi="ＭＳ 明朝" w:cs="Century"/>
                <w:szCs w:val="21"/>
              </w:rPr>
              <w:t>1/10mm</w:t>
            </w:r>
          </w:p>
        </w:tc>
        <w:tc>
          <w:tcPr>
            <w:tcW w:w="1985" w:type="dxa"/>
            <w:tcBorders>
              <w:top w:val="single" w:sz="4" w:space="0" w:color="auto"/>
              <w:left w:val="single" w:sz="4" w:space="0" w:color="auto"/>
              <w:bottom w:val="nil"/>
              <w:right w:val="single" w:sz="12" w:space="0" w:color="000000"/>
            </w:tcBorders>
          </w:tcPr>
          <w:p w14:paraId="0EFC03B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20以上</w:t>
            </w:r>
          </w:p>
        </w:tc>
      </w:tr>
      <w:tr w:rsidR="003B7180" w:rsidRPr="004F5E6B" w14:paraId="7C6EC205" w14:textId="77777777" w:rsidTr="00AE2739">
        <w:trPr>
          <w:trHeight w:val="348"/>
        </w:trPr>
        <w:tc>
          <w:tcPr>
            <w:tcW w:w="2268" w:type="dxa"/>
            <w:vMerge/>
            <w:tcBorders>
              <w:left w:val="single" w:sz="12" w:space="0" w:color="000000"/>
              <w:bottom w:val="single" w:sz="4" w:space="0" w:color="auto"/>
              <w:right w:val="single" w:sz="4" w:space="0" w:color="auto"/>
            </w:tcBorders>
          </w:tcPr>
          <w:p w14:paraId="0FDC5B2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p>
        </w:tc>
        <w:tc>
          <w:tcPr>
            <w:tcW w:w="2835" w:type="dxa"/>
            <w:tcBorders>
              <w:top w:val="single" w:sz="4" w:space="0" w:color="000000"/>
              <w:left w:val="single" w:sz="4" w:space="0" w:color="auto"/>
              <w:bottom w:val="single" w:sz="4" w:space="0" w:color="auto"/>
              <w:right w:val="single" w:sz="4" w:space="0" w:color="auto"/>
            </w:tcBorders>
          </w:tcPr>
          <w:p w14:paraId="13A21B1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圧裂係数　　　MPa/mm</w:t>
            </w:r>
          </w:p>
        </w:tc>
        <w:tc>
          <w:tcPr>
            <w:tcW w:w="1985" w:type="dxa"/>
            <w:tcBorders>
              <w:top w:val="single" w:sz="4" w:space="0" w:color="000000"/>
              <w:left w:val="single" w:sz="4" w:space="0" w:color="auto"/>
              <w:bottom w:val="single" w:sz="4" w:space="0" w:color="auto"/>
              <w:right w:val="single" w:sz="12" w:space="0" w:color="000000"/>
            </w:tcBorders>
          </w:tcPr>
          <w:p w14:paraId="4CF55FF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1.70以下</w:t>
            </w:r>
          </w:p>
        </w:tc>
      </w:tr>
      <w:tr w:rsidR="003B7180" w:rsidRPr="004F5E6B" w14:paraId="75610123" w14:textId="77777777" w:rsidTr="00AE2739">
        <w:trPr>
          <w:trHeight w:val="360"/>
        </w:trPr>
        <w:tc>
          <w:tcPr>
            <w:tcW w:w="5103" w:type="dxa"/>
            <w:gridSpan w:val="2"/>
            <w:tcBorders>
              <w:top w:val="single" w:sz="4" w:space="0" w:color="auto"/>
              <w:left w:val="single" w:sz="12" w:space="0" w:color="000000"/>
              <w:bottom w:val="single" w:sz="12" w:space="0" w:color="000000"/>
              <w:right w:val="single" w:sz="4" w:space="0" w:color="auto"/>
            </w:tcBorders>
            <w:vAlign w:val="center"/>
          </w:tcPr>
          <w:p w14:paraId="4016245D"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骨材の微粒分量　　　　　　　　　　　　　％</w:t>
            </w:r>
          </w:p>
        </w:tc>
        <w:tc>
          <w:tcPr>
            <w:tcW w:w="1985" w:type="dxa"/>
            <w:tcBorders>
              <w:top w:val="single" w:sz="4" w:space="0" w:color="auto"/>
              <w:left w:val="single" w:sz="4" w:space="0" w:color="auto"/>
              <w:bottom w:val="single" w:sz="12" w:space="0" w:color="000000"/>
              <w:right w:val="single" w:sz="12" w:space="0" w:color="000000"/>
            </w:tcBorders>
            <w:vAlign w:val="center"/>
          </w:tcPr>
          <w:p w14:paraId="2C7DE904"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5以下</w:t>
            </w:r>
          </w:p>
        </w:tc>
      </w:tr>
    </w:tbl>
    <w:p w14:paraId="25758EE2" w14:textId="77777777" w:rsidR="003B7180" w:rsidRPr="00AE2739" w:rsidRDefault="003B7180" w:rsidP="00AE2739">
      <w:pPr>
        <w:spacing w:line="300" w:lineRule="exact"/>
        <w:ind w:leftChars="300" w:left="1366" w:hangingChars="400" w:hanging="736"/>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1</w:t>
      </w:r>
      <w:r w:rsidRPr="00AE2739">
        <w:rPr>
          <w:rFonts w:ascii="ＭＳ 明朝" w:hAnsi="ＭＳ 明朝" w:hint="eastAsia"/>
          <w:spacing w:val="2"/>
          <w:sz w:val="18"/>
          <w:szCs w:val="18"/>
        </w:rPr>
        <w:t>〕アスファルトコンクリート再生骨材中に含まれるアスファルトを旧アスファルト、新たに用いる舗装用石油アスファルトを新アスファルトと称する。</w:t>
      </w:r>
    </w:p>
    <w:p w14:paraId="29F72E9F" w14:textId="77777777" w:rsidR="003B7180" w:rsidRPr="00AE2739" w:rsidRDefault="003B7180" w:rsidP="00AE2739">
      <w:pPr>
        <w:spacing w:line="300" w:lineRule="exact"/>
        <w:ind w:leftChars="300" w:left="1274" w:hangingChars="350" w:hanging="644"/>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2</w:t>
      </w:r>
      <w:r w:rsidRPr="00AE2739">
        <w:rPr>
          <w:rFonts w:ascii="ＭＳ 明朝" w:hAnsi="ＭＳ 明朝" w:hint="eastAsia"/>
          <w:spacing w:val="2"/>
          <w:sz w:val="18"/>
          <w:szCs w:val="18"/>
        </w:rPr>
        <w:t>〕アスファルトコンクリート再生骨材は、通常</w:t>
      </w:r>
      <w:r w:rsidRPr="00AE2739">
        <w:rPr>
          <w:rFonts w:ascii="ＭＳ 明朝" w:hAnsi="ＭＳ 明朝"/>
          <w:spacing w:val="2"/>
          <w:sz w:val="18"/>
          <w:szCs w:val="18"/>
        </w:rPr>
        <w:t>20</w:t>
      </w:r>
      <w:r w:rsidRPr="00AE2739">
        <w:rPr>
          <w:rFonts w:ascii="ＭＳ 明朝" w:hAnsi="ＭＳ 明朝" w:hint="eastAsia"/>
          <w:spacing w:val="2"/>
          <w:sz w:val="18"/>
          <w:szCs w:val="18"/>
        </w:rPr>
        <w:t>～</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5</w:t>
      </w:r>
      <w:r w:rsidRPr="00AE2739">
        <w:rPr>
          <w:rFonts w:ascii="ＭＳ 明朝" w:hAnsi="ＭＳ 明朝" w:hint="eastAsia"/>
          <w:spacing w:val="2"/>
          <w:sz w:val="18"/>
          <w:szCs w:val="18"/>
        </w:rPr>
        <w:t>㎜、</w:t>
      </w:r>
      <w:r w:rsidRPr="00AE2739">
        <w:rPr>
          <w:rFonts w:ascii="ＭＳ 明朝" w:hAnsi="ＭＳ 明朝"/>
          <w:spacing w:val="2"/>
          <w:sz w:val="18"/>
          <w:szCs w:val="18"/>
        </w:rPr>
        <w:t>5</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㎜の</w:t>
      </w:r>
      <w:r w:rsidRPr="00AE2739">
        <w:rPr>
          <w:rFonts w:ascii="ＭＳ 明朝" w:hAnsi="ＭＳ 明朝"/>
          <w:spacing w:val="2"/>
          <w:sz w:val="18"/>
          <w:szCs w:val="18"/>
        </w:rPr>
        <w:t>3</w:t>
      </w:r>
      <w:r w:rsidRPr="00AE2739">
        <w:rPr>
          <w:rFonts w:ascii="ＭＳ 明朝" w:hAnsi="ＭＳ 明朝" w:hint="eastAsia"/>
          <w:spacing w:val="2"/>
          <w:sz w:val="18"/>
          <w:szCs w:val="18"/>
        </w:rPr>
        <w:t>種類の粒度や</w:t>
      </w:r>
      <w:r w:rsidRPr="00AE2739">
        <w:rPr>
          <w:rFonts w:ascii="ＭＳ 明朝" w:hAnsi="ＭＳ 明朝"/>
          <w:spacing w:val="2"/>
          <w:sz w:val="18"/>
          <w:szCs w:val="18"/>
        </w:rPr>
        <w:t>20</w:t>
      </w:r>
      <w:r w:rsidRPr="00AE2739">
        <w:rPr>
          <w:rFonts w:ascii="ＭＳ 明朝" w:hAnsi="ＭＳ 明朝" w:hint="eastAsia"/>
          <w:spacing w:val="2"/>
          <w:sz w:val="18"/>
          <w:szCs w:val="18"/>
        </w:rPr>
        <w:t>～</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㎜の</w:t>
      </w:r>
      <w:r w:rsidRPr="00AE2739">
        <w:rPr>
          <w:rFonts w:ascii="ＭＳ 明朝" w:hAnsi="ＭＳ 明朝"/>
          <w:spacing w:val="2"/>
          <w:sz w:val="18"/>
          <w:szCs w:val="18"/>
        </w:rPr>
        <w:t xml:space="preserve">2 </w:t>
      </w:r>
      <w:r w:rsidRPr="00AE2739">
        <w:rPr>
          <w:rFonts w:ascii="ＭＳ 明朝" w:hAnsi="ＭＳ 明朝" w:hint="eastAsia"/>
          <w:spacing w:val="2"/>
          <w:sz w:val="18"/>
          <w:szCs w:val="18"/>
        </w:rPr>
        <w:t>種類の粒度にふるい分けられるが、本表に示される規格は、</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㎜の粒度区分のものに適用する。</w:t>
      </w:r>
    </w:p>
    <w:p w14:paraId="0AC45E49" w14:textId="77777777" w:rsidR="003B7180" w:rsidRPr="00AE2739" w:rsidRDefault="003B7180" w:rsidP="00AE2739">
      <w:pPr>
        <w:spacing w:line="300" w:lineRule="exact"/>
        <w:ind w:leftChars="300" w:left="1274" w:hangingChars="350" w:hanging="644"/>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3</w:t>
      </w:r>
      <w:r w:rsidRPr="00AE2739">
        <w:rPr>
          <w:rFonts w:ascii="ＭＳ 明朝" w:hAnsi="ＭＳ 明朝" w:hint="eastAsia"/>
          <w:spacing w:val="2"/>
          <w:sz w:val="18"/>
          <w:szCs w:val="18"/>
        </w:rPr>
        <w:t>〕アスファルトコンクリート再生骨材の</w:t>
      </w:r>
      <w:r w:rsidRPr="00AE2739">
        <w:rPr>
          <w:rFonts w:ascii="ＭＳ 明朝" w:hAnsi="ＭＳ 明朝"/>
          <w:spacing w:val="2"/>
          <w:sz w:val="18"/>
          <w:szCs w:val="18"/>
        </w:rPr>
        <w:t>13</w:t>
      </w:r>
      <w:r w:rsidRPr="00AE2739">
        <w:rPr>
          <w:rFonts w:ascii="ＭＳ 明朝" w:hAnsi="ＭＳ 明朝" w:hint="eastAsia"/>
          <w:spacing w:val="2"/>
          <w:sz w:val="18"/>
          <w:szCs w:val="18"/>
        </w:rPr>
        <w:t>㎜以下が</w:t>
      </w:r>
      <w:r w:rsidRPr="00AE2739">
        <w:rPr>
          <w:rFonts w:ascii="ＭＳ 明朝" w:hAnsi="ＭＳ 明朝"/>
          <w:spacing w:val="2"/>
          <w:sz w:val="18"/>
          <w:szCs w:val="18"/>
        </w:rPr>
        <w:t>2</w:t>
      </w:r>
      <w:r w:rsidRPr="00AE2739">
        <w:rPr>
          <w:rFonts w:ascii="ＭＳ 明朝" w:hAnsi="ＭＳ 明朝" w:hint="eastAsia"/>
          <w:spacing w:val="2"/>
          <w:sz w:val="18"/>
          <w:szCs w:val="18"/>
        </w:rPr>
        <w:t>種類にふるい分けられている場合には、再生骨材の製造時における各粒度区分の比率に応じて合成した試料で試験するか、別々に試験して合成比率に応じて計算により</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㎜相当分を求めてもよい。また、</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㎜あるいは</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5</w:t>
      </w:r>
      <w:r w:rsidRPr="00AE2739">
        <w:rPr>
          <w:rFonts w:ascii="ＭＳ 明朝" w:hAnsi="ＭＳ 明朝" w:hint="eastAsia"/>
          <w:spacing w:val="2"/>
          <w:sz w:val="18"/>
          <w:szCs w:val="18"/>
        </w:rPr>
        <w:t>㎜、</w:t>
      </w:r>
      <w:r w:rsidRPr="00AE2739">
        <w:rPr>
          <w:rFonts w:ascii="ＭＳ 明朝" w:hAnsi="ＭＳ 明朝"/>
          <w:spacing w:val="2"/>
          <w:sz w:val="18"/>
          <w:szCs w:val="18"/>
        </w:rPr>
        <w:t>5</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㎜以外でふるい分けられている場合には、ふるい分け前の全試料から</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㎜をふるい取ってこれを対象に試験を行う。</w:t>
      </w:r>
    </w:p>
    <w:p w14:paraId="2A61C5CD" w14:textId="77777777" w:rsidR="003B7180" w:rsidRPr="00AE2739" w:rsidRDefault="003B7180" w:rsidP="00AE2739">
      <w:pPr>
        <w:spacing w:line="300" w:lineRule="exact"/>
        <w:ind w:leftChars="300" w:left="1274" w:hangingChars="350" w:hanging="644"/>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4</w:t>
      </w:r>
      <w:r w:rsidRPr="00AE2739">
        <w:rPr>
          <w:rFonts w:ascii="ＭＳ 明朝" w:hAnsi="ＭＳ 明朝" w:hint="eastAsia"/>
          <w:spacing w:val="2"/>
          <w:sz w:val="18"/>
          <w:szCs w:val="18"/>
        </w:rPr>
        <w:t>〕アスファルトコンクリート再生骨材中の旧アスファルト含有量及び</w:t>
      </w:r>
      <w:r w:rsidRPr="00AE2739">
        <w:rPr>
          <w:rFonts w:ascii="ＭＳ 明朝" w:hAnsi="ＭＳ 明朝"/>
          <w:spacing w:val="2"/>
          <w:sz w:val="18"/>
          <w:szCs w:val="18"/>
        </w:rPr>
        <w:t>75</w:t>
      </w:r>
      <w:r w:rsidRPr="00AE2739">
        <w:rPr>
          <w:rFonts w:ascii="ＭＳ 明朝" w:hAnsi="ＭＳ 明朝" w:hint="eastAsia"/>
          <w:spacing w:val="2"/>
          <w:sz w:val="18"/>
          <w:szCs w:val="18"/>
        </w:rPr>
        <w:t>μ</w:t>
      </w:r>
      <w:r w:rsidRPr="00AE2739">
        <w:rPr>
          <w:rFonts w:ascii="ＭＳ 明朝" w:hAnsi="ＭＳ 明朝"/>
          <w:spacing w:val="2"/>
          <w:sz w:val="18"/>
          <w:szCs w:val="18"/>
        </w:rPr>
        <w:t>m</w:t>
      </w:r>
      <w:r w:rsidRPr="00AE2739">
        <w:rPr>
          <w:rFonts w:ascii="ＭＳ 明朝" w:hAnsi="ＭＳ 明朝" w:hint="eastAsia"/>
          <w:spacing w:val="2"/>
          <w:sz w:val="18"/>
          <w:szCs w:val="18"/>
        </w:rPr>
        <w:t>を通過する量は、アスファルトコンクリート再生骨材の乾燥質量に対する百分率で表す。</w:t>
      </w:r>
    </w:p>
    <w:p w14:paraId="03EE148E" w14:textId="77777777" w:rsidR="003B7180" w:rsidRPr="00AE2739" w:rsidRDefault="003B7180" w:rsidP="00AE2739">
      <w:pPr>
        <w:spacing w:line="300" w:lineRule="exact"/>
        <w:ind w:firstLineChars="350" w:firstLine="644"/>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5</w:t>
      </w:r>
      <w:r w:rsidRPr="00AE2739">
        <w:rPr>
          <w:rFonts w:ascii="ＭＳ 明朝" w:hAnsi="ＭＳ 明朝" w:hint="eastAsia"/>
          <w:spacing w:val="2"/>
          <w:sz w:val="18"/>
          <w:szCs w:val="18"/>
        </w:rPr>
        <w:t>〕骨材の微粒分量試験は</w:t>
      </w:r>
      <w:r w:rsidRPr="00AE2739">
        <w:rPr>
          <w:rFonts w:ascii="ＭＳ 明朝" w:hAnsi="ＭＳ 明朝"/>
          <w:spacing w:val="2"/>
          <w:sz w:val="18"/>
          <w:szCs w:val="18"/>
        </w:rPr>
        <w:t>JIS A 1103</w:t>
      </w:r>
      <w:r w:rsidRPr="00AE2739">
        <w:rPr>
          <w:rFonts w:ascii="ＭＳ 明朝" w:hAnsi="ＭＳ 明朝" w:hint="eastAsia"/>
          <w:spacing w:val="2"/>
          <w:sz w:val="18"/>
          <w:szCs w:val="18"/>
        </w:rPr>
        <w:t>（骨材の微粒分量試験方法）により求める。</w:t>
      </w:r>
    </w:p>
    <w:p w14:paraId="5F973F36" w14:textId="77777777" w:rsidR="003B7180" w:rsidRPr="00AE2739" w:rsidRDefault="003B7180" w:rsidP="00AE2739">
      <w:pPr>
        <w:spacing w:line="300" w:lineRule="exact"/>
        <w:ind w:leftChars="300" w:left="1366" w:hangingChars="400" w:hanging="736"/>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6</w:t>
      </w:r>
      <w:r w:rsidRPr="00AE2739">
        <w:rPr>
          <w:rFonts w:ascii="ＭＳ 明朝" w:hAnsi="ＭＳ 明朝" w:hint="eastAsia"/>
          <w:spacing w:val="2"/>
          <w:sz w:val="18"/>
          <w:szCs w:val="18"/>
        </w:rPr>
        <w:t>〕アスファルト混合物層の切削材は、その品質が本表に適合するものであれば再生加熱アスファルト混合物に利用できる。ただし、切削材は粒度がばらつきやすいので他のアスファルトコンクリート発生材を調整して使用することが望ましい。</w:t>
      </w:r>
    </w:p>
    <w:p w14:paraId="4860DA3A" w14:textId="2D5D2DB3" w:rsidR="003B7180" w:rsidRPr="00AE2739" w:rsidRDefault="003B7180" w:rsidP="00AE2739">
      <w:pPr>
        <w:spacing w:line="300" w:lineRule="exact"/>
        <w:ind w:leftChars="300" w:left="1366" w:hangingChars="400" w:hanging="736"/>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7</w:t>
      </w:r>
      <w:r w:rsidRPr="00AE2739">
        <w:rPr>
          <w:rFonts w:ascii="ＭＳ 明朝" w:hAnsi="ＭＳ 明朝" w:hint="eastAsia"/>
          <w:spacing w:val="2"/>
          <w:sz w:val="18"/>
          <w:szCs w:val="18"/>
        </w:rPr>
        <w:t>〕旧アスファルトの性状は、針入度</w:t>
      </w:r>
      <w:r w:rsidR="00B53BB8">
        <w:rPr>
          <w:rFonts w:ascii="ＭＳ 明朝" w:hAnsi="ＭＳ 明朝" w:hint="eastAsia"/>
          <w:spacing w:val="2"/>
          <w:sz w:val="18"/>
          <w:szCs w:val="18"/>
        </w:rPr>
        <w:t>又は</w:t>
      </w:r>
      <w:r w:rsidRPr="00AE2739">
        <w:rPr>
          <w:rFonts w:ascii="ＭＳ 明朝" w:hAnsi="ＭＳ 明朝" w:hint="eastAsia"/>
          <w:spacing w:val="2"/>
          <w:sz w:val="18"/>
          <w:szCs w:val="18"/>
        </w:rPr>
        <w:t>、圧列係数のどちらかが基準を満足すればよい。</w:t>
      </w:r>
    </w:p>
    <w:p w14:paraId="46A0B438" w14:textId="77777777" w:rsidR="003B7180" w:rsidRPr="00AE2739" w:rsidRDefault="003B7180" w:rsidP="00AE2739">
      <w:pPr>
        <w:spacing w:line="300" w:lineRule="exact"/>
        <w:rPr>
          <w:rFonts w:ascii="ＭＳ 明朝" w:hAnsi="ＭＳ 明朝"/>
          <w:spacing w:val="2"/>
          <w:szCs w:val="21"/>
        </w:rPr>
      </w:pPr>
    </w:p>
    <w:p w14:paraId="1E2E9752"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93" w:name="_Toc105141970"/>
      <w:r w:rsidRPr="00AE2739">
        <w:rPr>
          <w:rFonts w:ascii="ＭＳ 明朝" w:hAnsi="ＭＳ 明朝" w:hint="eastAsia"/>
          <w:b/>
          <w:bCs/>
          <w:szCs w:val="21"/>
        </w:rPr>
        <w:t>第２－</w:t>
      </w:r>
      <w:r w:rsidRPr="00AE2739">
        <w:rPr>
          <w:rFonts w:ascii="ＭＳ 明朝" w:hAnsi="ＭＳ 明朝"/>
          <w:b/>
          <w:bCs/>
          <w:szCs w:val="21"/>
        </w:rPr>
        <w:t>22</w:t>
      </w:r>
      <w:r w:rsidRPr="00AE2739">
        <w:rPr>
          <w:rFonts w:ascii="ＭＳ 明朝" w:hAnsi="ＭＳ 明朝" w:hint="eastAsia"/>
          <w:b/>
          <w:bCs/>
          <w:szCs w:val="21"/>
        </w:rPr>
        <w:t>条　フィラー</w:t>
      </w:r>
      <w:bookmarkEnd w:id="93"/>
      <w:r w:rsidRPr="00AE2739">
        <w:rPr>
          <w:rFonts w:ascii="ＭＳ 明朝" w:hAnsi="ＭＳ 明朝" w:hint="eastAsia"/>
          <w:b/>
          <w:bCs/>
          <w:szCs w:val="21"/>
        </w:rPr>
        <w:t xml:space="preserve"> </w:t>
      </w:r>
    </w:p>
    <w:p w14:paraId="7C6FE97F"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１．フィラーは、石灰岩やその他の岩石を粉砕した石粉、消石灰、セメント、回収ダスト及びフライアッシュなどを用いる。石灰岩を粉砕した石粉の水分量は1.0％以下のものを使用する。</w:t>
      </w:r>
    </w:p>
    <w:p w14:paraId="6C5D9CA1" w14:textId="77777777" w:rsidR="003B7180" w:rsidRPr="00AE2739" w:rsidRDefault="003B7180" w:rsidP="00BD3DE5">
      <w:pPr>
        <w:spacing w:line="300" w:lineRule="exact"/>
        <w:ind w:leftChars="100" w:left="634" w:hangingChars="202" w:hanging="424"/>
        <w:rPr>
          <w:rFonts w:ascii="ＭＳ 明朝" w:hAnsi="ＭＳ 明朝"/>
          <w:spacing w:val="2"/>
          <w:szCs w:val="21"/>
        </w:rPr>
      </w:pPr>
      <w:r w:rsidRPr="00AE2739">
        <w:rPr>
          <w:rFonts w:ascii="ＭＳ 明朝" w:hAnsi="ＭＳ 明朝" w:hint="eastAsia"/>
          <w:szCs w:val="21"/>
        </w:rPr>
        <w:t xml:space="preserve">　２．石灰岩を粉砕した石粉、回収ダスト及びフライアッシュの粒度範囲は表2－16の規格に適合するものとする。</w:t>
      </w:r>
    </w:p>
    <w:p w14:paraId="5E4EB11E" w14:textId="77777777" w:rsidR="003B7180" w:rsidRPr="00AE2739" w:rsidRDefault="003B7180" w:rsidP="00AE2739">
      <w:pPr>
        <w:spacing w:line="300" w:lineRule="exact"/>
        <w:rPr>
          <w:rFonts w:ascii="ＭＳ 明朝" w:hAnsi="ＭＳ 明朝"/>
          <w:spacing w:val="2"/>
          <w:szCs w:val="21"/>
        </w:rPr>
      </w:pPr>
    </w:p>
    <w:p w14:paraId="0BEDA3A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表2－16　石粉、回収ダスト及びフライアッシュの粒度範囲</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13"/>
        <w:gridCol w:w="4712"/>
      </w:tblGrid>
      <w:tr w:rsidR="003B7180" w:rsidRPr="004F5E6B" w14:paraId="55BB5A9D" w14:textId="77777777" w:rsidTr="00AE2739">
        <w:trPr>
          <w:trHeight w:val="292"/>
        </w:trPr>
        <w:tc>
          <w:tcPr>
            <w:tcW w:w="3213" w:type="dxa"/>
            <w:tcBorders>
              <w:top w:val="single" w:sz="12" w:space="0" w:color="000000"/>
              <w:left w:val="single" w:sz="12" w:space="0" w:color="000000"/>
              <w:bottom w:val="nil"/>
              <w:right w:val="single" w:sz="4" w:space="0" w:color="000000"/>
            </w:tcBorders>
          </w:tcPr>
          <w:p w14:paraId="36AB98F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ふるい目（μ</w:t>
            </w:r>
            <w:r w:rsidRPr="00AE2739">
              <w:rPr>
                <w:rFonts w:ascii="ＭＳ 明朝" w:hAnsi="ＭＳ 明朝" w:cs="Century"/>
                <w:szCs w:val="21"/>
              </w:rPr>
              <w:t>m</w:t>
            </w:r>
            <w:r w:rsidRPr="00AE2739">
              <w:rPr>
                <w:rFonts w:ascii="ＭＳ 明朝" w:hAnsi="ＭＳ 明朝" w:hint="eastAsia"/>
                <w:szCs w:val="21"/>
              </w:rPr>
              <w:t>）</w:t>
            </w:r>
          </w:p>
        </w:tc>
        <w:tc>
          <w:tcPr>
            <w:tcW w:w="4712" w:type="dxa"/>
            <w:tcBorders>
              <w:top w:val="single" w:sz="12" w:space="0" w:color="000000"/>
              <w:left w:val="single" w:sz="4" w:space="0" w:color="000000"/>
              <w:bottom w:val="nil"/>
              <w:right w:val="single" w:sz="12" w:space="0" w:color="000000"/>
            </w:tcBorders>
          </w:tcPr>
          <w:p w14:paraId="7017A25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ふるいを通るものの質量百分率（％）</w:t>
            </w:r>
          </w:p>
        </w:tc>
      </w:tr>
      <w:tr w:rsidR="003B7180" w:rsidRPr="004F5E6B" w14:paraId="0F08F030" w14:textId="77777777" w:rsidTr="00AE2739">
        <w:trPr>
          <w:trHeight w:val="826"/>
        </w:trPr>
        <w:tc>
          <w:tcPr>
            <w:tcW w:w="3213" w:type="dxa"/>
            <w:tcBorders>
              <w:top w:val="single" w:sz="4" w:space="0" w:color="000000"/>
              <w:left w:val="single" w:sz="12" w:space="0" w:color="000000"/>
              <w:bottom w:val="single" w:sz="12" w:space="0" w:color="000000"/>
              <w:right w:val="single" w:sz="4" w:space="0" w:color="000000"/>
            </w:tcBorders>
          </w:tcPr>
          <w:p w14:paraId="0F901AA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600</w:t>
            </w:r>
          </w:p>
          <w:p w14:paraId="265BDF9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150</w:t>
            </w:r>
          </w:p>
          <w:p w14:paraId="2D9DC36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75</w:t>
            </w:r>
          </w:p>
        </w:tc>
        <w:tc>
          <w:tcPr>
            <w:tcW w:w="4712" w:type="dxa"/>
            <w:tcBorders>
              <w:top w:val="single" w:sz="4" w:space="0" w:color="000000"/>
              <w:left w:val="single" w:sz="4" w:space="0" w:color="000000"/>
              <w:bottom w:val="single" w:sz="12" w:space="0" w:color="000000"/>
              <w:right w:val="single" w:sz="12" w:space="0" w:color="000000"/>
            </w:tcBorders>
          </w:tcPr>
          <w:p w14:paraId="185D2F1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100</w:t>
            </w:r>
          </w:p>
          <w:p w14:paraId="49E355F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90</w:t>
            </w:r>
            <w:r w:rsidRPr="00AE2739">
              <w:rPr>
                <w:rFonts w:ascii="ＭＳ 明朝" w:hAnsi="ＭＳ 明朝" w:hint="eastAsia"/>
                <w:szCs w:val="21"/>
              </w:rPr>
              <w:t>～</w:t>
            </w:r>
            <w:r w:rsidRPr="00AE2739">
              <w:rPr>
                <w:rFonts w:ascii="ＭＳ 明朝" w:hAnsi="ＭＳ 明朝" w:cs="Century"/>
                <w:szCs w:val="21"/>
              </w:rPr>
              <w:t>100</w:t>
            </w:r>
          </w:p>
          <w:p w14:paraId="31651CA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70</w:t>
            </w:r>
            <w:r w:rsidRPr="00AE2739">
              <w:rPr>
                <w:rFonts w:ascii="ＭＳ 明朝" w:hAnsi="ＭＳ 明朝" w:hint="eastAsia"/>
                <w:szCs w:val="21"/>
              </w:rPr>
              <w:t>～</w:t>
            </w:r>
            <w:r w:rsidRPr="00AE2739">
              <w:rPr>
                <w:rFonts w:ascii="ＭＳ 明朝" w:hAnsi="ＭＳ 明朝" w:cs="Century"/>
                <w:szCs w:val="21"/>
              </w:rPr>
              <w:t>100</w:t>
            </w:r>
          </w:p>
        </w:tc>
      </w:tr>
    </w:tbl>
    <w:p w14:paraId="64F319C8" w14:textId="77777777" w:rsidR="003B7180" w:rsidRPr="00AE2739" w:rsidRDefault="003B7180" w:rsidP="00AE2739">
      <w:pPr>
        <w:spacing w:line="300" w:lineRule="exact"/>
        <w:ind w:left="426" w:hangingChars="199" w:hanging="426"/>
        <w:rPr>
          <w:rFonts w:ascii="ＭＳ 明朝" w:hAnsi="ＭＳ 明朝"/>
          <w:spacing w:val="2"/>
          <w:szCs w:val="21"/>
        </w:rPr>
      </w:pPr>
      <w:r w:rsidRPr="00AE2739">
        <w:rPr>
          <w:rFonts w:ascii="ＭＳ 明朝" w:hAnsi="ＭＳ 明朝" w:hint="eastAsia"/>
          <w:spacing w:val="2"/>
          <w:szCs w:val="21"/>
        </w:rPr>
        <w:t xml:space="preserve">　</w:t>
      </w:r>
    </w:p>
    <w:p w14:paraId="5D30FE46" w14:textId="77777777" w:rsidR="003B7180" w:rsidRPr="00AE2739" w:rsidRDefault="003B7180" w:rsidP="00BD3DE5">
      <w:pPr>
        <w:spacing w:line="300" w:lineRule="exact"/>
        <w:ind w:leftChars="200" w:left="634" w:hangingChars="100" w:hanging="214"/>
        <w:rPr>
          <w:rFonts w:ascii="ＭＳ 明朝" w:hAnsi="ＭＳ 明朝"/>
          <w:spacing w:val="2"/>
          <w:szCs w:val="21"/>
        </w:rPr>
      </w:pPr>
      <w:r w:rsidRPr="00AE2739">
        <w:rPr>
          <w:rFonts w:ascii="ＭＳ 明朝" w:hAnsi="ＭＳ 明朝" w:hint="eastAsia"/>
          <w:spacing w:val="2"/>
          <w:szCs w:val="21"/>
        </w:rPr>
        <w:t>３．</w:t>
      </w:r>
      <w:r>
        <w:rPr>
          <w:rFonts w:ascii="ＭＳ 明朝" w:hAnsi="ＭＳ 明朝" w:hint="eastAsia"/>
          <w:spacing w:val="2"/>
          <w:szCs w:val="21"/>
        </w:rPr>
        <w:t>石灰岩以外の石粉の規定の</w:t>
      </w:r>
      <w:r w:rsidRPr="00AE2739">
        <w:rPr>
          <w:rFonts w:ascii="ＭＳ 明朝" w:hAnsi="ＭＳ 明朝" w:hint="eastAsia"/>
          <w:spacing w:val="2"/>
          <w:szCs w:val="21"/>
        </w:rPr>
        <w:t>フライアッシュ、石灰岩以外の岩石を粉砕した石粉をフィラーとして用いる場合は表２－17の規格に適合するものとする。</w:t>
      </w:r>
    </w:p>
    <w:p w14:paraId="3B979D7E" w14:textId="77777777" w:rsidR="003B7180" w:rsidRPr="00AE2739" w:rsidRDefault="003B7180" w:rsidP="00AE2739">
      <w:pPr>
        <w:spacing w:line="300" w:lineRule="exact"/>
        <w:rPr>
          <w:rFonts w:ascii="ＭＳ 明朝" w:hAnsi="ＭＳ 明朝"/>
          <w:spacing w:val="2"/>
          <w:szCs w:val="21"/>
        </w:rPr>
      </w:pPr>
    </w:p>
    <w:p w14:paraId="4281D15A" w14:textId="77777777" w:rsidR="003B7180" w:rsidRPr="00AE2739" w:rsidRDefault="003B7180" w:rsidP="00AE2739">
      <w:pPr>
        <w:spacing w:line="300" w:lineRule="exact"/>
        <w:jc w:val="center"/>
        <w:rPr>
          <w:rFonts w:ascii="ＭＳ 明朝" w:hAnsi="ＭＳ 明朝"/>
          <w:spacing w:val="2"/>
          <w:szCs w:val="21"/>
        </w:rPr>
      </w:pPr>
      <w:r w:rsidRPr="00AE2739">
        <w:rPr>
          <w:rFonts w:ascii="ＭＳ 明朝" w:hAnsi="ＭＳ 明朝" w:hint="eastAsia"/>
          <w:szCs w:val="21"/>
        </w:rPr>
        <w:t xml:space="preserve">　表2－17　</w:t>
      </w:r>
      <w:r w:rsidRPr="00AE2739">
        <w:rPr>
          <w:rFonts w:ascii="ＭＳ 明朝" w:hAnsi="ＭＳ 明朝" w:hint="eastAsia"/>
          <w:spacing w:val="2"/>
          <w:szCs w:val="21"/>
        </w:rPr>
        <w:t>フライアッシュ、石灰岩以外の岩石を</w:t>
      </w:r>
    </w:p>
    <w:p w14:paraId="094936BA" w14:textId="77777777" w:rsidR="003B7180" w:rsidRPr="00AE2739" w:rsidRDefault="003B7180" w:rsidP="00AE2739">
      <w:pPr>
        <w:spacing w:line="300" w:lineRule="exact"/>
        <w:jc w:val="center"/>
        <w:rPr>
          <w:rFonts w:ascii="ＭＳ 明朝" w:hAnsi="ＭＳ 明朝"/>
          <w:spacing w:val="2"/>
          <w:szCs w:val="21"/>
        </w:rPr>
      </w:pPr>
      <w:r w:rsidRPr="00AE2739">
        <w:rPr>
          <w:rFonts w:ascii="ＭＳ 明朝" w:hAnsi="ＭＳ 明朝" w:hint="eastAsia"/>
          <w:spacing w:val="2"/>
          <w:szCs w:val="21"/>
        </w:rPr>
        <w:t xml:space="preserve">　粉砕した石粉をフィラーとして用いる場合</w:t>
      </w:r>
      <w:r w:rsidRPr="00AE2739">
        <w:rPr>
          <w:rFonts w:ascii="ＭＳ 明朝" w:hAnsi="ＭＳ 明朝" w:hint="eastAsia"/>
          <w:szCs w:val="21"/>
        </w:rPr>
        <w:t>の規定</w:t>
      </w:r>
    </w:p>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56"/>
        <w:gridCol w:w="2356"/>
      </w:tblGrid>
      <w:tr w:rsidR="003B7180" w:rsidRPr="004F5E6B" w14:paraId="2350029B" w14:textId="77777777" w:rsidTr="00AE2739">
        <w:trPr>
          <w:trHeight w:val="383"/>
        </w:trPr>
        <w:tc>
          <w:tcPr>
            <w:tcW w:w="2356" w:type="dxa"/>
            <w:tcBorders>
              <w:top w:val="single" w:sz="12" w:space="0" w:color="000000"/>
              <w:left w:val="single" w:sz="12" w:space="0" w:color="000000"/>
              <w:bottom w:val="nil"/>
              <w:right w:val="single" w:sz="4" w:space="0" w:color="000000"/>
            </w:tcBorders>
          </w:tcPr>
          <w:p w14:paraId="58C5268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項　　　　目</w:t>
            </w:r>
          </w:p>
        </w:tc>
        <w:tc>
          <w:tcPr>
            <w:tcW w:w="2356" w:type="dxa"/>
            <w:tcBorders>
              <w:top w:val="single" w:sz="12" w:space="0" w:color="000000"/>
              <w:left w:val="single" w:sz="4" w:space="0" w:color="000000"/>
              <w:bottom w:val="nil"/>
              <w:right w:val="single" w:sz="12" w:space="0" w:color="000000"/>
            </w:tcBorders>
          </w:tcPr>
          <w:p w14:paraId="1E64FD2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規　　　　定</w:t>
            </w:r>
          </w:p>
        </w:tc>
      </w:tr>
      <w:tr w:rsidR="003B7180" w:rsidRPr="004F5E6B" w14:paraId="3CBA95AB" w14:textId="77777777" w:rsidTr="00AE2739">
        <w:trPr>
          <w:trHeight w:val="1284"/>
        </w:trPr>
        <w:tc>
          <w:tcPr>
            <w:tcW w:w="2356" w:type="dxa"/>
            <w:tcBorders>
              <w:top w:val="single" w:sz="4" w:space="0" w:color="000000"/>
              <w:left w:val="single" w:sz="12" w:space="0" w:color="000000"/>
              <w:bottom w:val="single" w:sz="12" w:space="0" w:color="000000"/>
              <w:right w:val="single" w:sz="4" w:space="0" w:color="000000"/>
            </w:tcBorders>
          </w:tcPr>
          <w:p w14:paraId="4F80B47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塑性指数（PI）</w:t>
            </w:r>
          </w:p>
          <w:p w14:paraId="179765D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フロー試験　％</w:t>
            </w:r>
          </w:p>
          <w:p w14:paraId="262A963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吸水膨張　　％</w:t>
            </w:r>
          </w:p>
          <w:p w14:paraId="4AD17CC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剥離試験</w:t>
            </w:r>
          </w:p>
        </w:tc>
        <w:tc>
          <w:tcPr>
            <w:tcW w:w="2356" w:type="dxa"/>
            <w:tcBorders>
              <w:top w:val="single" w:sz="4" w:space="0" w:color="000000"/>
              <w:left w:val="single" w:sz="4" w:space="0" w:color="000000"/>
              <w:bottom w:val="single" w:sz="12" w:space="0" w:color="000000"/>
              <w:right w:val="single" w:sz="12" w:space="0" w:color="000000"/>
            </w:tcBorders>
          </w:tcPr>
          <w:p w14:paraId="61AD562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4</w:t>
            </w:r>
            <w:r w:rsidRPr="00AE2739">
              <w:rPr>
                <w:rFonts w:ascii="ＭＳ 明朝" w:hAnsi="ＭＳ 明朝" w:hint="eastAsia"/>
                <w:szCs w:val="21"/>
              </w:rPr>
              <w:t>以下</w:t>
            </w:r>
          </w:p>
          <w:p w14:paraId="51CF114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50</w:t>
            </w:r>
            <w:r w:rsidRPr="00AE2739">
              <w:rPr>
                <w:rFonts w:ascii="ＭＳ 明朝" w:hAnsi="ＭＳ 明朝" w:hint="eastAsia"/>
                <w:szCs w:val="21"/>
              </w:rPr>
              <w:t>以下</w:t>
            </w:r>
          </w:p>
          <w:p w14:paraId="0FD694F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3</w:t>
            </w:r>
            <w:r w:rsidRPr="00AE2739">
              <w:rPr>
                <w:rFonts w:ascii="ＭＳ 明朝" w:hAnsi="ＭＳ 明朝" w:hint="eastAsia"/>
                <w:szCs w:val="21"/>
              </w:rPr>
              <w:t>以下</w:t>
            </w:r>
          </w:p>
          <w:p w14:paraId="361E1FE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１／４以下</w:t>
            </w:r>
          </w:p>
        </w:tc>
      </w:tr>
    </w:tbl>
    <w:p w14:paraId="5D0C962A" w14:textId="77777777" w:rsidR="003B7180" w:rsidRPr="00AE2739" w:rsidRDefault="003B7180" w:rsidP="00AE2739">
      <w:pPr>
        <w:spacing w:line="300" w:lineRule="exact"/>
        <w:rPr>
          <w:rFonts w:ascii="ＭＳ 明朝" w:hAnsi="ＭＳ 明朝"/>
          <w:spacing w:val="2"/>
          <w:szCs w:val="21"/>
        </w:rPr>
      </w:pPr>
    </w:p>
    <w:p w14:paraId="46E9A951" w14:textId="77777777" w:rsidR="003B7180" w:rsidRPr="00AE2739" w:rsidRDefault="003B7180" w:rsidP="003759C1">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４．消石灰を剥離防止のためにフィラーとして使用する場合の品質は、</w:t>
      </w:r>
      <w:r w:rsidRPr="00AE2739">
        <w:rPr>
          <w:rFonts w:ascii="ＭＳ 明朝" w:hAnsi="ＭＳ 明朝" w:cs="Century"/>
          <w:szCs w:val="21"/>
        </w:rPr>
        <w:t>JIS R 9001</w:t>
      </w:r>
      <w:r w:rsidRPr="00AE2739">
        <w:rPr>
          <w:rFonts w:ascii="ＭＳ 明朝" w:hAnsi="ＭＳ 明朝" w:hint="eastAsia"/>
          <w:szCs w:val="21"/>
        </w:rPr>
        <w:t>（工業用石灰）　　に規定されている生石灰（特号及び１号）、消石灰（特号及び１号）の規格に適合するものとする。</w:t>
      </w:r>
    </w:p>
    <w:p w14:paraId="0D115D06" w14:textId="77777777" w:rsidR="003B7180" w:rsidRPr="00AE2739" w:rsidRDefault="003B7180" w:rsidP="003759C1">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５．セメントを剥離防止のためにフィラーとして使用する場合の品質は、</w:t>
      </w:r>
      <w:r w:rsidRPr="00AE2739">
        <w:rPr>
          <w:rFonts w:ascii="ＭＳ 明朝" w:hAnsi="ＭＳ 明朝" w:cs="Century"/>
          <w:szCs w:val="21"/>
        </w:rPr>
        <w:t>JIS R 5210</w:t>
      </w:r>
      <w:r w:rsidRPr="00AE2739">
        <w:rPr>
          <w:rFonts w:ascii="ＭＳ 明朝" w:hAnsi="ＭＳ 明朝" w:hint="eastAsia"/>
          <w:szCs w:val="21"/>
        </w:rPr>
        <w:t>（ポルトランドセメント）及び、</w:t>
      </w:r>
      <w:r w:rsidRPr="00AE2739">
        <w:rPr>
          <w:rFonts w:ascii="ＭＳ 明朝" w:hAnsi="ＭＳ 明朝" w:cs="Century"/>
          <w:szCs w:val="21"/>
        </w:rPr>
        <w:t>JIS R 5211</w:t>
      </w:r>
      <w:r w:rsidRPr="00AE2739">
        <w:rPr>
          <w:rFonts w:ascii="ＭＳ 明朝" w:hAnsi="ＭＳ 明朝" w:hint="eastAsia"/>
          <w:szCs w:val="21"/>
        </w:rPr>
        <w:t>（高炉セメント）の規格に適合するものとする。</w:t>
      </w:r>
    </w:p>
    <w:p w14:paraId="675EB59D" w14:textId="77777777" w:rsidR="003B7180" w:rsidRPr="00AE2739" w:rsidRDefault="003B7180" w:rsidP="00AE2739">
      <w:pPr>
        <w:spacing w:line="300" w:lineRule="exact"/>
        <w:ind w:left="420" w:hangingChars="200" w:hanging="420"/>
        <w:rPr>
          <w:rFonts w:ascii="ＭＳ 明朝" w:hAnsi="ＭＳ 明朝"/>
          <w:szCs w:val="21"/>
        </w:rPr>
      </w:pPr>
    </w:p>
    <w:p w14:paraId="376A3F19"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94" w:name="_Toc105141971"/>
      <w:r w:rsidRPr="00AE2739">
        <w:rPr>
          <w:rFonts w:ascii="ＭＳ 明朝" w:hAnsi="ＭＳ 明朝" w:hint="eastAsia"/>
          <w:b/>
          <w:bCs/>
          <w:szCs w:val="21"/>
        </w:rPr>
        <w:t>第２－</w:t>
      </w:r>
      <w:r w:rsidRPr="00AE2739">
        <w:rPr>
          <w:rFonts w:ascii="ＭＳ 明朝" w:hAnsi="ＭＳ 明朝"/>
          <w:b/>
          <w:bCs/>
          <w:szCs w:val="21"/>
        </w:rPr>
        <w:t>23</w:t>
      </w:r>
      <w:r w:rsidRPr="00AE2739">
        <w:rPr>
          <w:rFonts w:ascii="ＭＳ 明朝" w:hAnsi="ＭＳ 明朝" w:hint="eastAsia"/>
          <w:b/>
          <w:bCs/>
          <w:szCs w:val="21"/>
        </w:rPr>
        <w:t>条　安定材</w:t>
      </w:r>
      <w:bookmarkEnd w:id="94"/>
      <w:r w:rsidRPr="00AE2739">
        <w:rPr>
          <w:rFonts w:ascii="ＭＳ 明朝" w:hAnsi="ＭＳ 明朝" w:hint="eastAsia"/>
          <w:b/>
          <w:bCs/>
          <w:szCs w:val="21"/>
        </w:rPr>
        <w:t xml:space="preserve"> </w:t>
      </w:r>
    </w:p>
    <w:p w14:paraId="02036D9D" w14:textId="77777777" w:rsidR="003B7180" w:rsidRPr="00AE2739" w:rsidRDefault="003B7180" w:rsidP="003759C1">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１．瀝青安定処理に使用する瀝青材料の品質は、表2－18に示す舗装用石油アスファルトの規格及び表2－19に示す石油アスファルト乳剤の規格に適合するものとする。</w:t>
      </w:r>
    </w:p>
    <w:p w14:paraId="5890D71B" w14:textId="77777777" w:rsidR="003B7180" w:rsidRPr="00AE2739" w:rsidRDefault="003B7180" w:rsidP="00AE2739">
      <w:pPr>
        <w:spacing w:line="300" w:lineRule="exact"/>
        <w:rPr>
          <w:rFonts w:ascii="ＭＳ 明朝" w:hAnsi="ＭＳ 明朝"/>
          <w:sz w:val="18"/>
          <w:szCs w:val="18"/>
        </w:rPr>
      </w:pPr>
    </w:p>
    <w:p w14:paraId="4799140E" w14:textId="77777777" w:rsidR="003B7180" w:rsidRPr="00AE2739" w:rsidRDefault="003B7180" w:rsidP="00AE2739">
      <w:pPr>
        <w:spacing w:line="300" w:lineRule="exact"/>
        <w:ind w:firstLineChars="1500" w:firstLine="3150"/>
        <w:rPr>
          <w:rFonts w:ascii="ＭＳ 明朝" w:hAnsi="ＭＳ 明朝"/>
          <w:sz w:val="18"/>
          <w:szCs w:val="18"/>
        </w:rPr>
      </w:pPr>
      <w:r w:rsidRPr="00AE2739">
        <w:rPr>
          <w:rFonts w:ascii="ＭＳ 明朝" w:hAnsi="ＭＳ 明朝" w:hint="eastAsia"/>
          <w:szCs w:val="21"/>
        </w:rPr>
        <w:t>表2－18　舗装用石油アスファルトの規格</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41"/>
        <w:gridCol w:w="989"/>
        <w:gridCol w:w="992"/>
        <w:gridCol w:w="993"/>
        <w:gridCol w:w="992"/>
        <w:gridCol w:w="992"/>
        <w:gridCol w:w="992"/>
        <w:gridCol w:w="993"/>
      </w:tblGrid>
      <w:tr w:rsidR="003B7180" w:rsidRPr="004F5E6B" w14:paraId="3B3F9BAA" w14:textId="77777777" w:rsidTr="00AE2739">
        <w:trPr>
          <w:trHeight w:val="796"/>
        </w:trPr>
        <w:tc>
          <w:tcPr>
            <w:tcW w:w="2041" w:type="dxa"/>
            <w:tcBorders>
              <w:top w:val="single" w:sz="12" w:space="0" w:color="auto"/>
              <w:left w:val="single" w:sz="12" w:space="0" w:color="000000"/>
              <w:bottom w:val="nil"/>
              <w:right w:val="single" w:sz="4" w:space="0" w:color="000000"/>
              <w:tl2br w:val="single" w:sz="4" w:space="0" w:color="auto"/>
            </w:tcBorders>
          </w:tcPr>
          <w:p w14:paraId="56A3477C" w14:textId="77777777" w:rsidR="003B7180" w:rsidRPr="00AE2739" w:rsidRDefault="003B7180" w:rsidP="00AE2739">
            <w:pPr>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 xml:space="preserve">　　　　　　種　類</w:t>
            </w:r>
          </w:p>
          <w:p w14:paraId="50FA3730" w14:textId="77777777" w:rsidR="003B7180" w:rsidRPr="00AE2739" w:rsidRDefault="003B7180" w:rsidP="00AE2739">
            <w:pPr>
              <w:autoSpaceDE w:val="0"/>
              <w:autoSpaceDN w:val="0"/>
              <w:spacing w:line="240" w:lineRule="exact"/>
              <w:jc w:val="center"/>
              <w:rPr>
                <w:rFonts w:ascii="ＭＳ 明朝" w:hAnsi="ＭＳ 明朝" w:cs="Century"/>
                <w:sz w:val="18"/>
                <w:szCs w:val="18"/>
              </w:rPr>
            </w:pPr>
          </w:p>
          <w:p w14:paraId="2A240FCB" w14:textId="77777777" w:rsidR="003B7180" w:rsidRPr="00AE2739" w:rsidRDefault="003B7180" w:rsidP="00AE2739">
            <w:pPr>
              <w:autoSpaceDE w:val="0"/>
              <w:autoSpaceDN w:val="0"/>
              <w:spacing w:line="240" w:lineRule="exact"/>
              <w:ind w:firstLineChars="100" w:firstLine="180"/>
              <w:rPr>
                <w:rFonts w:ascii="ＭＳ 明朝" w:hAnsi="ＭＳ 明朝"/>
                <w:sz w:val="24"/>
                <w:szCs w:val="24"/>
              </w:rPr>
            </w:pPr>
            <w:r w:rsidRPr="00AE2739">
              <w:rPr>
                <w:rFonts w:ascii="ＭＳ 明朝" w:hAnsi="ＭＳ 明朝" w:cs="Century" w:hint="eastAsia"/>
                <w:sz w:val="18"/>
                <w:szCs w:val="18"/>
              </w:rPr>
              <w:t>項　目</w:t>
            </w:r>
          </w:p>
        </w:tc>
        <w:tc>
          <w:tcPr>
            <w:tcW w:w="989" w:type="dxa"/>
            <w:tcBorders>
              <w:top w:val="single" w:sz="12" w:space="0" w:color="auto"/>
              <w:left w:val="single" w:sz="4" w:space="0" w:color="000000"/>
              <w:bottom w:val="nil"/>
              <w:right w:val="single" w:sz="4" w:space="0" w:color="000000"/>
            </w:tcBorders>
          </w:tcPr>
          <w:p w14:paraId="447EB30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BA76DB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40～60</w:t>
            </w:r>
          </w:p>
        </w:tc>
        <w:tc>
          <w:tcPr>
            <w:tcW w:w="992" w:type="dxa"/>
            <w:tcBorders>
              <w:top w:val="single" w:sz="12" w:space="0" w:color="auto"/>
              <w:left w:val="single" w:sz="4" w:space="0" w:color="000000"/>
              <w:bottom w:val="nil"/>
              <w:right w:val="single" w:sz="4" w:space="0" w:color="000000"/>
            </w:tcBorders>
          </w:tcPr>
          <w:p w14:paraId="71299CB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46ED78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60～80</w:t>
            </w:r>
          </w:p>
        </w:tc>
        <w:tc>
          <w:tcPr>
            <w:tcW w:w="993" w:type="dxa"/>
            <w:tcBorders>
              <w:top w:val="single" w:sz="12" w:space="0" w:color="auto"/>
              <w:left w:val="single" w:sz="4" w:space="0" w:color="000000"/>
              <w:bottom w:val="nil"/>
              <w:right w:val="single" w:sz="4" w:space="0" w:color="000000"/>
            </w:tcBorders>
          </w:tcPr>
          <w:p w14:paraId="0B4F1A0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4A5688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80～100</w:t>
            </w:r>
          </w:p>
        </w:tc>
        <w:tc>
          <w:tcPr>
            <w:tcW w:w="992" w:type="dxa"/>
            <w:tcBorders>
              <w:top w:val="single" w:sz="12" w:space="0" w:color="auto"/>
              <w:left w:val="single" w:sz="4" w:space="0" w:color="000000"/>
              <w:bottom w:val="nil"/>
              <w:right w:val="single" w:sz="4" w:space="0" w:color="000000"/>
            </w:tcBorders>
          </w:tcPr>
          <w:p w14:paraId="08A8374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85C3FE2"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hint="eastAsia"/>
                <w:sz w:val="18"/>
                <w:szCs w:val="18"/>
              </w:rPr>
              <w:t>100～120</w:t>
            </w:r>
          </w:p>
        </w:tc>
        <w:tc>
          <w:tcPr>
            <w:tcW w:w="992" w:type="dxa"/>
            <w:tcBorders>
              <w:top w:val="single" w:sz="12" w:space="0" w:color="auto"/>
              <w:left w:val="single" w:sz="4" w:space="0" w:color="000000"/>
              <w:bottom w:val="nil"/>
              <w:right w:val="single" w:sz="4" w:space="0" w:color="000000"/>
            </w:tcBorders>
          </w:tcPr>
          <w:p w14:paraId="460B8C5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44135A7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120～150</w:t>
            </w:r>
          </w:p>
        </w:tc>
        <w:tc>
          <w:tcPr>
            <w:tcW w:w="992" w:type="dxa"/>
            <w:tcBorders>
              <w:top w:val="single" w:sz="12" w:space="0" w:color="auto"/>
              <w:left w:val="single" w:sz="4" w:space="0" w:color="000000"/>
              <w:bottom w:val="nil"/>
              <w:right w:val="single" w:sz="4" w:space="0" w:color="000000"/>
            </w:tcBorders>
          </w:tcPr>
          <w:p w14:paraId="3581786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42F572C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150～200</w:t>
            </w:r>
          </w:p>
        </w:tc>
        <w:tc>
          <w:tcPr>
            <w:tcW w:w="993" w:type="dxa"/>
            <w:tcBorders>
              <w:top w:val="single" w:sz="12" w:space="0" w:color="auto"/>
              <w:left w:val="single" w:sz="4" w:space="0" w:color="000000"/>
              <w:bottom w:val="nil"/>
              <w:right w:val="single" w:sz="12" w:space="0" w:color="000000"/>
            </w:tcBorders>
          </w:tcPr>
          <w:p w14:paraId="5D40B77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16CC6B5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200～300</w:t>
            </w:r>
          </w:p>
        </w:tc>
      </w:tr>
      <w:tr w:rsidR="003B7180" w:rsidRPr="004F5E6B" w14:paraId="08FAFBF5" w14:textId="77777777" w:rsidTr="00AE2739">
        <w:trPr>
          <w:trHeight w:val="747"/>
        </w:trPr>
        <w:tc>
          <w:tcPr>
            <w:tcW w:w="2041" w:type="dxa"/>
            <w:tcBorders>
              <w:top w:val="single" w:sz="4" w:space="0" w:color="000000"/>
              <w:left w:val="single" w:sz="12" w:space="0" w:color="000000"/>
              <w:bottom w:val="nil"/>
              <w:right w:val="single" w:sz="4" w:space="0" w:color="000000"/>
            </w:tcBorders>
          </w:tcPr>
          <w:p w14:paraId="12438A2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418836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針入度(25℃)</w:t>
            </w:r>
          </w:p>
          <w:p w14:paraId="7B7653A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1/10mm</w:t>
            </w:r>
          </w:p>
        </w:tc>
        <w:tc>
          <w:tcPr>
            <w:tcW w:w="989" w:type="dxa"/>
            <w:tcBorders>
              <w:top w:val="single" w:sz="4" w:space="0" w:color="000000"/>
              <w:left w:val="single" w:sz="4" w:space="0" w:color="000000"/>
              <w:bottom w:val="nil"/>
              <w:right w:val="single" w:sz="4" w:space="0" w:color="000000"/>
            </w:tcBorders>
          </w:tcPr>
          <w:p w14:paraId="0573CE7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6C55A7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sz w:val="18"/>
                <w:szCs w:val="18"/>
              </w:rPr>
              <w:t>40</w:t>
            </w:r>
            <w:r w:rsidRPr="00AE2739">
              <w:rPr>
                <w:rFonts w:ascii="ＭＳ 明朝" w:hAnsi="ＭＳ 明朝" w:cs="Century" w:hint="eastAsia"/>
                <w:sz w:val="18"/>
                <w:szCs w:val="18"/>
              </w:rPr>
              <w:t>を超え</w:t>
            </w:r>
          </w:p>
          <w:p w14:paraId="1C2C64E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60以下</w:t>
            </w:r>
          </w:p>
        </w:tc>
        <w:tc>
          <w:tcPr>
            <w:tcW w:w="992" w:type="dxa"/>
            <w:tcBorders>
              <w:top w:val="single" w:sz="4" w:space="0" w:color="000000"/>
              <w:left w:val="single" w:sz="4" w:space="0" w:color="000000"/>
              <w:bottom w:val="nil"/>
              <w:right w:val="single" w:sz="4" w:space="0" w:color="000000"/>
            </w:tcBorders>
          </w:tcPr>
          <w:p w14:paraId="6E275A9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6CC266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60を超え</w:t>
            </w:r>
          </w:p>
          <w:p w14:paraId="10EB2B4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80以下</w:t>
            </w:r>
          </w:p>
        </w:tc>
        <w:tc>
          <w:tcPr>
            <w:tcW w:w="993" w:type="dxa"/>
            <w:tcBorders>
              <w:top w:val="single" w:sz="4" w:space="0" w:color="000000"/>
              <w:left w:val="single" w:sz="4" w:space="0" w:color="000000"/>
              <w:bottom w:val="nil"/>
              <w:right w:val="single" w:sz="4" w:space="0" w:color="000000"/>
            </w:tcBorders>
          </w:tcPr>
          <w:p w14:paraId="28E8B4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02593EC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80を超え</w:t>
            </w:r>
          </w:p>
          <w:p w14:paraId="34C9D4C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100以下</w:t>
            </w:r>
          </w:p>
        </w:tc>
        <w:tc>
          <w:tcPr>
            <w:tcW w:w="992" w:type="dxa"/>
            <w:tcBorders>
              <w:top w:val="single" w:sz="4" w:space="0" w:color="000000"/>
              <w:left w:val="single" w:sz="4" w:space="0" w:color="000000"/>
              <w:bottom w:val="nil"/>
              <w:right w:val="single" w:sz="4" w:space="0" w:color="000000"/>
            </w:tcBorders>
          </w:tcPr>
          <w:p w14:paraId="3DF4752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63FB6C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100を超え</w:t>
            </w:r>
          </w:p>
          <w:p w14:paraId="3554E1E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120以下</w:t>
            </w:r>
          </w:p>
        </w:tc>
        <w:tc>
          <w:tcPr>
            <w:tcW w:w="992" w:type="dxa"/>
            <w:tcBorders>
              <w:top w:val="single" w:sz="4" w:space="0" w:color="000000"/>
              <w:left w:val="single" w:sz="4" w:space="0" w:color="000000"/>
              <w:bottom w:val="nil"/>
              <w:right w:val="single" w:sz="4" w:space="0" w:color="000000"/>
            </w:tcBorders>
          </w:tcPr>
          <w:p w14:paraId="146BA92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0143DF4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120を超え</w:t>
            </w:r>
          </w:p>
          <w:p w14:paraId="23DA936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150以下</w:t>
            </w:r>
          </w:p>
        </w:tc>
        <w:tc>
          <w:tcPr>
            <w:tcW w:w="992" w:type="dxa"/>
            <w:tcBorders>
              <w:top w:val="single" w:sz="4" w:space="0" w:color="000000"/>
              <w:left w:val="single" w:sz="4" w:space="0" w:color="000000"/>
              <w:bottom w:val="nil"/>
              <w:right w:val="single" w:sz="4" w:space="0" w:color="000000"/>
            </w:tcBorders>
          </w:tcPr>
          <w:p w14:paraId="13555E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D0EFEA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150を超え</w:t>
            </w:r>
          </w:p>
          <w:p w14:paraId="534B627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200以下</w:t>
            </w:r>
          </w:p>
        </w:tc>
        <w:tc>
          <w:tcPr>
            <w:tcW w:w="993" w:type="dxa"/>
            <w:tcBorders>
              <w:top w:val="single" w:sz="4" w:space="0" w:color="000000"/>
              <w:left w:val="single" w:sz="4" w:space="0" w:color="000000"/>
              <w:bottom w:val="nil"/>
              <w:right w:val="single" w:sz="12" w:space="0" w:color="000000"/>
            </w:tcBorders>
          </w:tcPr>
          <w:p w14:paraId="0E0CFD5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235EEBF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200を超え</w:t>
            </w:r>
          </w:p>
          <w:p w14:paraId="0B8F068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300以下</w:t>
            </w:r>
          </w:p>
        </w:tc>
      </w:tr>
      <w:tr w:rsidR="003B7180" w:rsidRPr="004F5E6B" w14:paraId="3AFCE1DC" w14:textId="77777777" w:rsidTr="00AE2739">
        <w:trPr>
          <w:trHeight w:val="774"/>
        </w:trPr>
        <w:tc>
          <w:tcPr>
            <w:tcW w:w="2041" w:type="dxa"/>
            <w:tcBorders>
              <w:top w:val="single" w:sz="4" w:space="0" w:color="000000"/>
              <w:left w:val="single" w:sz="12" w:space="0" w:color="000000"/>
              <w:bottom w:val="nil"/>
              <w:right w:val="single" w:sz="4" w:space="0" w:color="000000"/>
            </w:tcBorders>
          </w:tcPr>
          <w:p w14:paraId="1FA0AA5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1B3984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軟化点</w:t>
            </w:r>
          </w:p>
          <w:p w14:paraId="11E4EED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89" w:type="dxa"/>
            <w:tcBorders>
              <w:top w:val="single" w:sz="4" w:space="0" w:color="000000"/>
              <w:left w:val="single" w:sz="4" w:space="0" w:color="000000"/>
              <w:bottom w:val="nil"/>
              <w:right w:val="single" w:sz="4" w:space="0" w:color="000000"/>
            </w:tcBorders>
          </w:tcPr>
          <w:p w14:paraId="16ABD0C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587522E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47.0</w:t>
            </w:r>
            <w:r w:rsidRPr="00AE2739">
              <w:rPr>
                <w:rFonts w:ascii="ＭＳ 明朝" w:hAnsi="ＭＳ 明朝" w:hint="eastAsia"/>
                <w:sz w:val="18"/>
                <w:szCs w:val="18"/>
              </w:rPr>
              <w:t>～</w:t>
            </w:r>
          </w:p>
          <w:p w14:paraId="20C8019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55.0</w:t>
            </w:r>
          </w:p>
        </w:tc>
        <w:tc>
          <w:tcPr>
            <w:tcW w:w="992" w:type="dxa"/>
            <w:tcBorders>
              <w:top w:val="single" w:sz="4" w:space="0" w:color="000000"/>
              <w:left w:val="single" w:sz="4" w:space="0" w:color="000000"/>
              <w:bottom w:val="nil"/>
              <w:right w:val="single" w:sz="4" w:space="0" w:color="000000"/>
            </w:tcBorders>
          </w:tcPr>
          <w:p w14:paraId="33F2786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80263E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44.0</w:t>
            </w:r>
            <w:r w:rsidRPr="00AE2739">
              <w:rPr>
                <w:rFonts w:ascii="ＭＳ 明朝" w:hAnsi="ＭＳ 明朝" w:hint="eastAsia"/>
                <w:sz w:val="18"/>
                <w:szCs w:val="18"/>
              </w:rPr>
              <w:t>～</w:t>
            </w:r>
          </w:p>
          <w:p w14:paraId="0EC0911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52.0</w:t>
            </w:r>
          </w:p>
        </w:tc>
        <w:tc>
          <w:tcPr>
            <w:tcW w:w="993" w:type="dxa"/>
            <w:tcBorders>
              <w:top w:val="single" w:sz="4" w:space="0" w:color="000000"/>
              <w:left w:val="single" w:sz="4" w:space="0" w:color="000000"/>
              <w:bottom w:val="nil"/>
              <w:right w:val="single" w:sz="4" w:space="0" w:color="000000"/>
            </w:tcBorders>
          </w:tcPr>
          <w:p w14:paraId="0C8B852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5F80534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42.0</w:t>
            </w:r>
            <w:r w:rsidRPr="00AE2739">
              <w:rPr>
                <w:rFonts w:ascii="ＭＳ 明朝" w:hAnsi="ＭＳ 明朝" w:hint="eastAsia"/>
                <w:sz w:val="18"/>
                <w:szCs w:val="18"/>
              </w:rPr>
              <w:t>～</w:t>
            </w:r>
          </w:p>
          <w:p w14:paraId="5906CAE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50.0</w:t>
            </w:r>
          </w:p>
        </w:tc>
        <w:tc>
          <w:tcPr>
            <w:tcW w:w="992" w:type="dxa"/>
            <w:tcBorders>
              <w:top w:val="single" w:sz="4" w:space="0" w:color="000000"/>
              <w:left w:val="single" w:sz="4" w:space="0" w:color="000000"/>
              <w:bottom w:val="nil"/>
              <w:right w:val="single" w:sz="4" w:space="0" w:color="000000"/>
            </w:tcBorders>
          </w:tcPr>
          <w:p w14:paraId="74A2645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4F063C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40.0</w:t>
            </w:r>
            <w:r w:rsidRPr="00AE2739">
              <w:rPr>
                <w:rFonts w:ascii="ＭＳ 明朝" w:hAnsi="ＭＳ 明朝" w:hint="eastAsia"/>
                <w:sz w:val="18"/>
                <w:szCs w:val="18"/>
              </w:rPr>
              <w:t>～</w:t>
            </w:r>
          </w:p>
          <w:p w14:paraId="6531959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50.0</w:t>
            </w:r>
          </w:p>
        </w:tc>
        <w:tc>
          <w:tcPr>
            <w:tcW w:w="992" w:type="dxa"/>
            <w:tcBorders>
              <w:top w:val="single" w:sz="4" w:space="0" w:color="000000"/>
              <w:left w:val="single" w:sz="4" w:space="0" w:color="000000"/>
              <w:bottom w:val="nil"/>
              <w:right w:val="single" w:sz="4" w:space="0" w:color="000000"/>
            </w:tcBorders>
          </w:tcPr>
          <w:p w14:paraId="3A44FE8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3E542C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38.0</w:t>
            </w:r>
            <w:r w:rsidRPr="00AE2739">
              <w:rPr>
                <w:rFonts w:ascii="ＭＳ 明朝" w:hAnsi="ＭＳ 明朝" w:hint="eastAsia"/>
                <w:sz w:val="18"/>
                <w:szCs w:val="18"/>
              </w:rPr>
              <w:t>～</w:t>
            </w:r>
          </w:p>
          <w:p w14:paraId="0D3ECB6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48.0</w:t>
            </w:r>
          </w:p>
        </w:tc>
        <w:tc>
          <w:tcPr>
            <w:tcW w:w="992" w:type="dxa"/>
            <w:tcBorders>
              <w:top w:val="single" w:sz="4" w:space="0" w:color="000000"/>
              <w:left w:val="single" w:sz="4" w:space="0" w:color="000000"/>
              <w:bottom w:val="nil"/>
              <w:right w:val="single" w:sz="4" w:space="0" w:color="000000"/>
            </w:tcBorders>
          </w:tcPr>
          <w:p w14:paraId="3D0E918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2F1B0B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30.0</w:t>
            </w:r>
            <w:r w:rsidRPr="00AE2739">
              <w:rPr>
                <w:rFonts w:ascii="ＭＳ 明朝" w:hAnsi="ＭＳ 明朝" w:hint="eastAsia"/>
                <w:sz w:val="18"/>
                <w:szCs w:val="18"/>
              </w:rPr>
              <w:t>～</w:t>
            </w:r>
          </w:p>
          <w:p w14:paraId="3D158A6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45.0</w:t>
            </w:r>
          </w:p>
        </w:tc>
        <w:tc>
          <w:tcPr>
            <w:tcW w:w="993" w:type="dxa"/>
            <w:tcBorders>
              <w:top w:val="single" w:sz="4" w:space="0" w:color="000000"/>
              <w:left w:val="single" w:sz="4" w:space="0" w:color="000000"/>
              <w:bottom w:val="nil"/>
              <w:right w:val="single" w:sz="12" w:space="0" w:color="000000"/>
            </w:tcBorders>
          </w:tcPr>
          <w:p w14:paraId="7E6AE86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663B67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30.0</w:t>
            </w:r>
            <w:r w:rsidRPr="00AE2739">
              <w:rPr>
                <w:rFonts w:ascii="ＭＳ 明朝" w:hAnsi="ＭＳ 明朝" w:hint="eastAsia"/>
                <w:sz w:val="18"/>
                <w:szCs w:val="18"/>
              </w:rPr>
              <w:t>～</w:t>
            </w:r>
          </w:p>
          <w:p w14:paraId="1A5B489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45.0</w:t>
            </w:r>
          </w:p>
        </w:tc>
      </w:tr>
      <w:tr w:rsidR="003B7180" w:rsidRPr="004F5E6B" w14:paraId="4E63F2B4" w14:textId="77777777" w:rsidTr="00AE2739">
        <w:trPr>
          <w:trHeight w:val="729"/>
        </w:trPr>
        <w:tc>
          <w:tcPr>
            <w:tcW w:w="2041" w:type="dxa"/>
            <w:tcBorders>
              <w:top w:val="single" w:sz="4" w:space="0" w:color="000000"/>
              <w:left w:val="single" w:sz="12" w:space="0" w:color="000000"/>
              <w:bottom w:val="nil"/>
              <w:right w:val="single" w:sz="4" w:space="0" w:color="000000"/>
            </w:tcBorders>
          </w:tcPr>
          <w:p w14:paraId="12718B5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28FA667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伸度(15℃)</w:t>
            </w:r>
          </w:p>
          <w:p w14:paraId="2939940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Pr>
                <w:rFonts w:ascii="ＭＳ 明朝" w:hAnsi="ＭＳ 明朝" w:cs="Century" w:hint="eastAsia"/>
                <w:sz w:val="18"/>
                <w:szCs w:val="18"/>
              </w:rPr>
              <w:t>cm</w:t>
            </w:r>
          </w:p>
        </w:tc>
        <w:tc>
          <w:tcPr>
            <w:tcW w:w="989" w:type="dxa"/>
            <w:tcBorders>
              <w:top w:val="single" w:sz="4" w:space="0" w:color="000000"/>
              <w:left w:val="single" w:sz="4" w:space="0" w:color="000000"/>
              <w:bottom w:val="nil"/>
              <w:right w:val="single" w:sz="4" w:space="0" w:color="000000"/>
            </w:tcBorders>
          </w:tcPr>
          <w:p w14:paraId="20EFF41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30739DE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以上</w:t>
            </w:r>
          </w:p>
        </w:tc>
        <w:tc>
          <w:tcPr>
            <w:tcW w:w="992" w:type="dxa"/>
            <w:tcBorders>
              <w:top w:val="single" w:sz="4" w:space="0" w:color="000000"/>
              <w:left w:val="single" w:sz="4" w:space="0" w:color="000000"/>
              <w:bottom w:val="nil"/>
              <w:right w:val="single" w:sz="4" w:space="0" w:color="000000"/>
            </w:tcBorders>
          </w:tcPr>
          <w:p w14:paraId="5E7E4DD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2E7CE22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c>
          <w:tcPr>
            <w:tcW w:w="993" w:type="dxa"/>
            <w:tcBorders>
              <w:top w:val="single" w:sz="4" w:space="0" w:color="000000"/>
              <w:left w:val="single" w:sz="4" w:space="0" w:color="000000"/>
              <w:bottom w:val="nil"/>
              <w:right w:val="single" w:sz="4" w:space="0" w:color="000000"/>
            </w:tcBorders>
          </w:tcPr>
          <w:p w14:paraId="07FDFDF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3603CA5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c>
          <w:tcPr>
            <w:tcW w:w="992" w:type="dxa"/>
            <w:tcBorders>
              <w:top w:val="single" w:sz="4" w:space="0" w:color="000000"/>
              <w:left w:val="single" w:sz="4" w:space="0" w:color="000000"/>
              <w:bottom w:val="nil"/>
              <w:right w:val="single" w:sz="4" w:space="0" w:color="000000"/>
            </w:tcBorders>
          </w:tcPr>
          <w:p w14:paraId="4A77140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5547F38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c>
          <w:tcPr>
            <w:tcW w:w="992" w:type="dxa"/>
            <w:tcBorders>
              <w:top w:val="single" w:sz="4" w:space="0" w:color="000000"/>
              <w:left w:val="single" w:sz="4" w:space="0" w:color="000000"/>
              <w:bottom w:val="nil"/>
              <w:right w:val="single" w:sz="4" w:space="0" w:color="000000"/>
            </w:tcBorders>
          </w:tcPr>
          <w:p w14:paraId="4456A1F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A8F65D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c>
          <w:tcPr>
            <w:tcW w:w="992" w:type="dxa"/>
            <w:tcBorders>
              <w:top w:val="single" w:sz="4" w:space="0" w:color="000000"/>
              <w:left w:val="single" w:sz="4" w:space="0" w:color="000000"/>
              <w:bottom w:val="nil"/>
              <w:right w:val="single" w:sz="4" w:space="0" w:color="000000"/>
            </w:tcBorders>
          </w:tcPr>
          <w:p w14:paraId="7A434B1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02A4849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c>
          <w:tcPr>
            <w:tcW w:w="993" w:type="dxa"/>
            <w:tcBorders>
              <w:top w:val="single" w:sz="4" w:space="0" w:color="000000"/>
              <w:left w:val="single" w:sz="4" w:space="0" w:color="000000"/>
              <w:bottom w:val="nil"/>
              <w:right w:val="single" w:sz="12" w:space="0" w:color="000000"/>
            </w:tcBorders>
          </w:tcPr>
          <w:p w14:paraId="7C7FDA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FE63AA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r>
      <w:tr w:rsidR="003B7180" w:rsidRPr="004F5E6B" w14:paraId="52FD931F" w14:textId="77777777" w:rsidTr="00AE2739">
        <w:trPr>
          <w:trHeight w:val="755"/>
        </w:trPr>
        <w:tc>
          <w:tcPr>
            <w:tcW w:w="2041" w:type="dxa"/>
            <w:tcBorders>
              <w:top w:val="single" w:sz="4" w:space="0" w:color="000000"/>
              <w:left w:val="single" w:sz="12" w:space="0" w:color="000000"/>
              <w:bottom w:val="single" w:sz="4" w:space="0" w:color="000000"/>
              <w:right w:val="single" w:sz="4" w:space="0" w:color="000000"/>
            </w:tcBorders>
          </w:tcPr>
          <w:p w14:paraId="6B62B06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416C83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トルエン</w:t>
            </w:r>
          </w:p>
          <w:p w14:paraId="390BF3F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Pr>
                <w:rFonts w:ascii="ＭＳ 明朝" w:hAnsi="ＭＳ 明朝" w:cs="Century" w:hint="eastAsia"/>
                <w:sz w:val="18"/>
                <w:szCs w:val="18"/>
              </w:rPr>
              <w:t xml:space="preserve">   </w:t>
            </w:r>
            <w:r w:rsidRPr="00AE2739">
              <w:rPr>
                <w:rFonts w:ascii="ＭＳ 明朝" w:hAnsi="ＭＳ 明朝" w:cs="Century" w:hint="eastAsia"/>
                <w:sz w:val="18"/>
                <w:szCs w:val="18"/>
              </w:rPr>
              <w:t>可溶分　％</w:t>
            </w:r>
          </w:p>
        </w:tc>
        <w:tc>
          <w:tcPr>
            <w:tcW w:w="989" w:type="dxa"/>
            <w:tcBorders>
              <w:top w:val="single" w:sz="4" w:space="0" w:color="000000"/>
              <w:left w:val="single" w:sz="4" w:space="0" w:color="000000"/>
              <w:bottom w:val="single" w:sz="4" w:space="0" w:color="000000"/>
              <w:right w:val="single" w:sz="4" w:space="0" w:color="000000"/>
            </w:tcBorders>
          </w:tcPr>
          <w:p w14:paraId="1A9B52F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53CA16A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2" w:type="dxa"/>
            <w:tcBorders>
              <w:top w:val="single" w:sz="4" w:space="0" w:color="000000"/>
              <w:left w:val="single" w:sz="4" w:space="0" w:color="000000"/>
              <w:bottom w:val="single" w:sz="4" w:space="0" w:color="000000"/>
              <w:right w:val="single" w:sz="4" w:space="0" w:color="000000"/>
            </w:tcBorders>
          </w:tcPr>
          <w:p w14:paraId="0AD417D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05A2EFF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3" w:type="dxa"/>
            <w:tcBorders>
              <w:top w:val="single" w:sz="4" w:space="0" w:color="000000"/>
              <w:left w:val="single" w:sz="4" w:space="0" w:color="000000"/>
              <w:bottom w:val="single" w:sz="4" w:space="0" w:color="000000"/>
              <w:right w:val="single" w:sz="4" w:space="0" w:color="000000"/>
            </w:tcBorders>
          </w:tcPr>
          <w:p w14:paraId="56DCA94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6A57CF4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2" w:type="dxa"/>
            <w:tcBorders>
              <w:top w:val="single" w:sz="4" w:space="0" w:color="000000"/>
              <w:left w:val="single" w:sz="4" w:space="0" w:color="000000"/>
              <w:bottom w:val="single" w:sz="4" w:space="0" w:color="000000"/>
              <w:right w:val="single" w:sz="4" w:space="0" w:color="000000"/>
            </w:tcBorders>
          </w:tcPr>
          <w:p w14:paraId="45B6DA1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12DA5AC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2" w:type="dxa"/>
            <w:tcBorders>
              <w:top w:val="single" w:sz="4" w:space="0" w:color="000000"/>
              <w:left w:val="single" w:sz="4" w:space="0" w:color="000000"/>
              <w:bottom w:val="single" w:sz="4" w:space="0" w:color="000000"/>
              <w:right w:val="single" w:sz="4" w:space="0" w:color="000000"/>
            </w:tcBorders>
          </w:tcPr>
          <w:p w14:paraId="5DD9991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7FD34A3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2" w:type="dxa"/>
            <w:tcBorders>
              <w:top w:val="single" w:sz="4" w:space="0" w:color="000000"/>
              <w:left w:val="single" w:sz="4" w:space="0" w:color="000000"/>
              <w:bottom w:val="single" w:sz="4" w:space="0" w:color="000000"/>
              <w:right w:val="single" w:sz="4" w:space="0" w:color="000000"/>
            </w:tcBorders>
          </w:tcPr>
          <w:p w14:paraId="67D4178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4E9731D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3" w:type="dxa"/>
            <w:tcBorders>
              <w:top w:val="single" w:sz="4" w:space="0" w:color="000000"/>
              <w:left w:val="single" w:sz="4" w:space="0" w:color="000000"/>
              <w:bottom w:val="single" w:sz="4" w:space="0" w:color="000000"/>
              <w:right w:val="single" w:sz="12" w:space="0" w:color="000000"/>
            </w:tcBorders>
          </w:tcPr>
          <w:p w14:paraId="195FEDD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1034C1D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r>
      <w:tr w:rsidR="003B7180" w:rsidRPr="004F5E6B" w14:paraId="734B6FDA" w14:textId="77777777" w:rsidTr="00AE2739">
        <w:trPr>
          <w:trHeight w:val="755"/>
        </w:trPr>
        <w:tc>
          <w:tcPr>
            <w:tcW w:w="2041" w:type="dxa"/>
            <w:tcBorders>
              <w:top w:val="single" w:sz="4" w:space="0" w:color="000000"/>
              <w:left w:val="single" w:sz="12" w:space="0" w:color="000000"/>
              <w:bottom w:val="single" w:sz="4" w:space="0" w:color="000000"/>
              <w:right w:val="single" w:sz="4" w:space="0" w:color="000000"/>
            </w:tcBorders>
          </w:tcPr>
          <w:p w14:paraId="6501FEA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18941AB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引火点</w:t>
            </w:r>
          </w:p>
          <w:p w14:paraId="04D1156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89" w:type="dxa"/>
            <w:tcBorders>
              <w:top w:val="single" w:sz="4" w:space="0" w:color="000000"/>
              <w:left w:val="single" w:sz="4" w:space="0" w:color="000000"/>
              <w:bottom w:val="single" w:sz="4" w:space="0" w:color="000000"/>
              <w:right w:val="single" w:sz="4" w:space="0" w:color="000000"/>
            </w:tcBorders>
          </w:tcPr>
          <w:p w14:paraId="642FCC9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8C990F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26</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2" w:type="dxa"/>
            <w:tcBorders>
              <w:top w:val="single" w:sz="4" w:space="0" w:color="000000"/>
              <w:left w:val="single" w:sz="4" w:space="0" w:color="000000"/>
              <w:bottom w:val="single" w:sz="4" w:space="0" w:color="000000"/>
              <w:right w:val="single" w:sz="4" w:space="0" w:color="000000"/>
            </w:tcBorders>
          </w:tcPr>
          <w:p w14:paraId="07CACC6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A0FD37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26</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3" w:type="dxa"/>
            <w:tcBorders>
              <w:top w:val="single" w:sz="4" w:space="0" w:color="000000"/>
              <w:left w:val="single" w:sz="4" w:space="0" w:color="000000"/>
              <w:bottom w:val="single" w:sz="4" w:space="0" w:color="000000"/>
              <w:right w:val="single" w:sz="4" w:space="0" w:color="000000"/>
            </w:tcBorders>
          </w:tcPr>
          <w:p w14:paraId="1C2FA25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A72D87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26</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2" w:type="dxa"/>
            <w:tcBorders>
              <w:top w:val="single" w:sz="4" w:space="0" w:color="000000"/>
              <w:left w:val="single" w:sz="4" w:space="0" w:color="000000"/>
              <w:bottom w:val="single" w:sz="4" w:space="0" w:color="000000"/>
              <w:right w:val="single" w:sz="4" w:space="0" w:color="000000"/>
            </w:tcBorders>
          </w:tcPr>
          <w:p w14:paraId="52E71B4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70F638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26</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2" w:type="dxa"/>
            <w:tcBorders>
              <w:top w:val="single" w:sz="4" w:space="0" w:color="000000"/>
              <w:left w:val="single" w:sz="4" w:space="0" w:color="000000"/>
              <w:bottom w:val="single" w:sz="4" w:space="0" w:color="000000"/>
              <w:right w:val="single" w:sz="4" w:space="0" w:color="000000"/>
            </w:tcBorders>
          </w:tcPr>
          <w:p w14:paraId="7469932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13FDF1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24</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2" w:type="dxa"/>
            <w:tcBorders>
              <w:top w:val="single" w:sz="4" w:space="0" w:color="000000"/>
              <w:left w:val="single" w:sz="4" w:space="0" w:color="000000"/>
              <w:bottom w:val="single" w:sz="4" w:space="0" w:color="000000"/>
              <w:right w:val="single" w:sz="4" w:space="0" w:color="000000"/>
            </w:tcBorders>
          </w:tcPr>
          <w:p w14:paraId="5A5F5D8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794303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24</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3" w:type="dxa"/>
            <w:tcBorders>
              <w:top w:val="single" w:sz="4" w:space="0" w:color="000000"/>
              <w:left w:val="single" w:sz="4" w:space="0" w:color="000000"/>
              <w:bottom w:val="single" w:sz="4" w:space="0" w:color="000000"/>
              <w:right w:val="single" w:sz="12" w:space="0" w:color="000000"/>
            </w:tcBorders>
          </w:tcPr>
          <w:p w14:paraId="2B0B0AA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1A4332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21</w:t>
            </w:r>
            <w:r w:rsidRPr="00AE2739">
              <w:rPr>
                <w:rFonts w:ascii="ＭＳ 明朝" w:hAnsi="ＭＳ 明朝" w:cs="Century"/>
                <w:sz w:val="18"/>
                <w:szCs w:val="18"/>
              </w:rPr>
              <w:t>0</w:t>
            </w:r>
            <w:r w:rsidRPr="00AE2739">
              <w:rPr>
                <w:rFonts w:ascii="ＭＳ 明朝" w:hAnsi="ＭＳ 明朝" w:cs="Century" w:hint="eastAsia"/>
                <w:sz w:val="18"/>
                <w:szCs w:val="18"/>
              </w:rPr>
              <w:t>以上</w:t>
            </w:r>
          </w:p>
        </w:tc>
      </w:tr>
      <w:tr w:rsidR="003B7180" w:rsidRPr="004F5E6B" w14:paraId="116D9F63" w14:textId="77777777" w:rsidTr="000C7295">
        <w:trPr>
          <w:trHeight w:val="755"/>
        </w:trPr>
        <w:tc>
          <w:tcPr>
            <w:tcW w:w="2041" w:type="dxa"/>
            <w:tcBorders>
              <w:top w:val="single" w:sz="4" w:space="0" w:color="000000"/>
              <w:left w:val="single" w:sz="12" w:space="0" w:color="000000"/>
              <w:bottom w:val="single" w:sz="4" w:space="0" w:color="000000"/>
              <w:right w:val="single" w:sz="4" w:space="0" w:color="000000"/>
            </w:tcBorders>
            <w:vAlign w:val="center"/>
          </w:tcPr>
          <w:p w14:paraId="300EF4BC"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薄膜加熱質量</w:t>
            </w:r>
          </w:p>
          <w:p w14:paraId="48CF918F"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変化率　％</w:t>
            </w:r>
          </w:p>
        </w:tc>
        <w:tc>
          <w:tcPr>
            <w:tcW w:w="989" w:type="dxa"/>
            <w:tcBorders>
              <w:top w:val="single" w:sz="4" w:space="0" w:color="000000"/>
              <w:left w:val="single" w:sz="4" w:space="0" w:color="000000"/>
              <w:bottom w:val="single" w:sz="4" w:space="0" w:color="000000"/>
              <w:right w:val="single" w:sz="4" w:space="0" w:color="000000"/>
            </w:tcBorders>
          </w:tcPr>
          <w:p w14:paraId="5E0FFCC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26624D3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0.6以下</w:t>
            </w:r>
          </w:p>
        </w:tc>
        <w:tc>
          <w:tcPr>
            <w:tcW w:w="992" w:type="dxa"/>
            <w:tcBorders>
              <w:top w:val="single" w:sz="4" w:space="0" w:color="000000"/>
              <w:left w:val="single" w:sz="4" w:space="0" w:color="000000"/>
              <w:bottom w:val="single" w:sz="4" w:space="0" w:color="000000"/>
              <w:right w:val="single" w:sz="4" w:space="0" w:color="000000"/>
            </w:tcBorders>
          </w:tcPr>
          <w:p w14:paraId="243923C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F1E593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0.6以下</w:t>
            </w:r>
          </w:p>
        </w:tc>
        <w:tc>
          <w:tcPr>
            <w:tcW w:w="993" w:type="dxa"/>
            <w:tcBorders>
              <w:top w:val="single" w:sz="4" w:space="0" w:color="000000"/>
              <w:left w:val="single" w:sz="4" w:space="0" w:color="000000"/>
              <w:bottom w:val="single" w:sz="4" w:space="0" w:color="000000"/>
              <w:right w:val="single" w:sz="4" w:space="0" w:color="000000"/>
            </w:tcBorders>
          </w:tcPr>
          <w:p w14:paraId="0A52721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7EFE30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0.6以下</w:t>
            </w:r>
          </w:p>
        </w:tc>
        <w:tc>
          <w:tcPr>
            <w:tcW w:w="992" w:type="dxa"/>
            <w:tcBorders>
              <w:top w:val="single" w:sz="4" w:space="0" w:color="000000"/>
              <w:left w:val="single" w:sz="4" w:space="0" w:color="000000"/>
              <w:bottom w:val="single" w:sz="4" w:space="0" w:color="000000"/>
              <w:right w:val="single" w:sz="4" w:space="0" w:color="000000"/>
            </w:tcBorders>
          </w:tcPr>
          <w:p w14:paraId="68E4607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C56DEC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0.6以下</w:t>
            </w:r>
          </w:p>
        </w:tc>
        <w:tc>
          <w:tcPr>
            <w:tcW w:w="992" w:type="dxa"/>
            <w:tcBorders>
              <w:top w:val="single" w:sz="4" w:space="0" w:color="000000"/>
              <w:left w:val="single" w:sz="4" w:space="0" w:color="000000"/>
              <w:bottom w:val="single" w:sz="4" w:space="0" w:color="000000"/>
              <w:right w:val="single" w:sz="4" w:space="0" w:color="000000"/>
            </w:tcBorders>
          </w:tcPr>
          <w:p w14:paraId="4BAC33D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284D422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36F0A35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8B74F7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c>
          <w:tcPr>
            <w:tcW w:w="993" w:type="dxa"/>
            <w:tcBorders>
              <w:top w:val="single" w:sz="4" w:space="0" w:color="000000"/>
              <w:left w:val="single" w:sz="4" w:space="0" w:color="000000"/>
              <w:bottom w:val="single" w:sz="4" w:space="0" w:color="000000"/>
              <w:right w:val="single" w:sz="12" w:space="0" w:color="000000"/>
            </w:tcBorders>
          </w:tcPr>
          <w:p w14:paraId="3B717D8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BE954F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r>
      <w:tr w:rsidR="003B7180" w:rsidRPr="004F5E6B" w14:paraId="4026CE85" w14:textId="77777777" w:rsidTr="000C7295">
        <w:trPr>
          <w:trHeight w:val="755"/>
        </w:trPr>
        <w:tc>
          <w:tcPr>
            <w:tcW w:w="2041" w:type="dxa"/>
            <w:tcBorders>
              <w:top w:val="single" w:sz="4" w:space="0" w:color="000000"/>
              <w:left w:val="single" w:sz="12" w:space="0" w:color="000000"/>
              <w:bottom w:val="single" w:sz="4" w:space="0" w:color="000000"/>
              <w:right w:val="single" w:sz="4" w:space="0" w:color="000000"/>
            </w:tcBorders>
            <w:vAlign w:val="center"/>
          </w:tcPr>
          <w:p w14:paraId="35886505"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薄膜加熱針入度</w:t>
            </w:r>
          </w:p>
          <w:p w14:paraId="4C98324E"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残留率　％</w:t>
            </w:r>
          </w:p>
        </w:tc>
        <w:tc>
          <w:tcPr>
            <w:tcW w:w="989" w:type="dxa"/>
            <w:tcBorders>
              <w:top w:val="single" w:sz="4" w:space="0" w:color="000000"/>
              <w:left w:val="single" w:sz="4" w:space="0" w:color="000000"/>
              <w:bottom w:val="single" w:sz="4" w:space="0" w:color="000000"/>
              <w:right w:val="single" w:sz="4" w:space="0" w:color="000000"/>
            </w:tcBorders>
          </w:tcPr>
          <w:p w14:paraId="05CEAAB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478C45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58以上</w:t>
            </w:r>
          </w:p>
        </w:tc>
        <w:tc>
          <w:tcPr>
            <w:tcW w:w="992" w:type="dxa"/>
            <w:tcBorders>
              <w:top w:val="single" w:sz="4" w:space="0" w:color="000000"/>
              <w:left w:val="single" w:sz="4" w:space="0" w:color="000000"/>
              <w:bottom w:val="single" w:sz="4" w:space="0" w:color="000000"/>
              <w:right w:val="single" w:sz="4" w:space="0" w:color="000000"/>
            </w:tcBorders>
          </w:tcPr>
          <w:p w14:paraId="08101EF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D816EE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55以上</w:t>
            </w:r>
          </w:p>
        </w:tc>
        <w:tc>
          <w:tcPr>
            <w:tcW w:w="993" w:type="dxa"/>
            <w:tcBorders>
              <w:top w:val="single" w:sz="4" w:space="0" w:color="000000"/>
              <w:left w:val="single" w:sz="4" w:space="0" w:color="000000"/>
              <w:bottom w:val="single" w:sz="4" w:space="0" w:color="000000"/>
              <w:right w:val="single" w:sz="4" w:space="0" w:color="000000"/>
            </w:tcBorders>
          </w:tcPr>
          <w:p w14:paraId="198981F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B4AE08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50以上</w:t>
            </w:r>
          </w:p>
        </w:tc>
        <w:tc>
          <w:tcPr>
            <w:tcW w:w="992" w:type="dxa"/>
            <w:tcBorders>
              <w:top w:val="single" w:sz="4" w:space="0" w:color="000000"/>
              <w:left w:val="single" w:sz="4" w:space="0" w:color="000000"/>
              <w:bottom w:val="single" w:sz="4" w:space="0" w:color="000000"/>
              <w:right w:val="single" w:sz="4" w:space="0" w:color="000000"/>
            </w:tcBorders>
          </w:tcPr>
          <w:p w14:paraId="12947D0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58E25A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50以上</w:t>
            </w:r>
          </w:p>
        </w:tc>
        <w:tc>
          <w:tcPr>
            <w:tcW w:w="992" w:type="dxa"/>
            <w:tcBorders>
              <w:top w:val="single" w:sz="4" w:space="0" w:color="000000"/>
              <w:left w:val="single" w:sz="4" w:space="0" w:color="000000"/>
              <w:bottom w:val="single" w:sz="4" w:space="0" w:color="000000"/>
              <w:right w:val="single" w:sz="4" w:space="0" w:color="000000"/>
            </w:tcBorders>
          </w:tcPr>
          <w:p w14:paraId="1948426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4283A1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164A5C6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DC89F0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c>
          <w:tcPr>
            <w:tcW w:w="993" w:type="dxa"/>
            <w:tcBorders>
              <w:top w:val="single" w:sz="4" w:space="0" w:color="000000"/>
              <w:left w:val="single" w:sz="4" w:space="0" w:color="000000"/>
              <w:bottom w:val="single" w:sz="4" w:space="0" w:color="000000"/>
              <w:right w:val="single" w:sz="12" w:space="0" w:color="000000"/>
            </w:tcBorders>
          </w:tcPr>
          <w:p w14:paraId="5489E32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8DC229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r>
      <w:tr w:rsidR="003B7180" w:rsidRPr="004F5E6B" w14:paraId="02E5A357" w14:textId="77777777" w:rsidTr="000C7295">
        <w:trPr>
          <w:trHeight w:val="755"/>
        </w:trPr>
        <w:tc>
          <w:tcPr>
            <w:tcW w:w="2041" w:type="dxa"/>
            <w:tcBorders>
              <w:top w:val="single" w:sz="4" w:space="0" w:color="000000"/>
              <w:left w:val="single" w:sz="12" w:space="0" w:color="000000"/>
              <w:bottom w:val="single" w:sz="4" w:space="0" w:color="000000"/>
              <w:right w:val="single" w:sz="4" w:space="0" w:color="000000"/>
            </w:tcBorders>
            <w:vAlign w:val="center"/>
          </w:tcPr>
          <w:p w14:paraId="2BCDA6D9"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蒸発後の質量</w:t>
            </w:r>
          </w:p>
          <w:p w14:paraId="0B86A734"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変化率　％</w:t>
            </w:r>
          </w:p>
        </w:tc>
        <w:tc>
          <w:tcPr>
            <w:tcW w:w="989" w:type="dxa"/>
            <w:tcBorders>
              <w:top w:val="single" w:sz="4" w:space="0" w:color="000000"/>
              <w:left w:val="single" w:sz="4" w:space="0" w:color="000000"/>
              <w:bottom w:val="single" w:sz="4" w:space="0" w:color="000000"/>
              <w:right w:val="single" w:sz="4" w:space="0" w:color="000000"/>
            </w:tcBorders>
          </w:tcPr>
          <w:p w14:paraId="47C93D9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E4CE9E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37B61C2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063112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3" w:type="dxa"/>
            <w:tcBorders>
              <w:top w:val="single" w:sz="4" w:space="0" w:color="000000"/>
              <w:left w:val="single" w:sz="4" w:space="0" w:color="000000"/>
              <w:bottom w:val="single" w:sz="4" w:space="0" w:color="000000"/>
              <w:right w:val="single" w:sz="4" w:space="0" w:color="000000"/>
            </w:tcBorders>
          </w:tcPr>
          <w:p w14:paraId="53970C1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4B6D9C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55CD1C2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8BCF55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441D75F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942FFF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0.5以下</w:t>
            </w:r>
          </w:p>
        </w:tc>
        <w:tc>
          <w:tcPr>
            <w:tcW w:w="992" w:type="dxa"/>
            <w:tcBorders>
              <w:top w:val="single" w:sz="4" w:space="0" w:color="000000"/>
              <w:left w:val="single" w:sz="4" w:space="0" w:color="000000"/>
              <w:bottom w:val="single" w:sz="4" w:space="0" w:color="000000"/>
              <w:right w:val="single" w:sz="4" w:space="0" w:color="000000"/>
            </w:tcBorders>
          </w:tcPr>
          <w:p w14:paraId="5A615C0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4152B9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1.0以下</w:t>
            </w:r>
          </w:p>
        </w:tc>
        <w:tc>
          <w:tcPr>
            <w:tcW w:w="993" w:type="dxa"/>
            <w:tcBorders>
              <w:top w:val="single" w:sz="4" w:space="0" w:color="000000"/>
              <w:left w:val="single" w:sz="4" w:space="0" w:color="000000"/>
              <w:bottom w:val="single" w:sz="4" w:space="0" w:color="000000"/>
              <w:right w:val="single" w:sz="12" w:space="0" w:color="000000"/>
            </w:tcBorders>
          </w:tcPr>
          <w:p w14:paraId="1B36745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31AB6D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1.0以下</w:t>
            </w:r>
          </w:p>
        </w:tc>
      </w:tr>
      <w:tr w:rsidR="003B7180" w:rsidRPr="004F5E6B" w14:paraId="2BE82E2A" w14:textId="77777777" w:rsidTr="000C7295">
        <w:trPr>
          <w:trHeight w:val="755"/>
        </w:trPr>
        <w:tc>
          <w:tcPr>
            <w:tcW w:w="2041" w:type="dxa"/>
            <w:tcBorders>
              <w:top w:val="single" w:sz="4" w:space="0" w:color="000000"/>
              <w:left w:val="single" w:sz="12" w:space="0" w:color="000000"/>
              <w:bottom w:val="single" w:sz="4" w:space="0" w:color="000000"/>
              <w:right w:val="single" w:sz="4" w:space="0" w:color="000000"/>
            </w:tcBorders>
            <w:vAlign w:val="center"/>
          </w:tcPr>
          <w:p w14:paraId="3EB7E16D"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蒸発後の質量</w:t>
            </w:r>
          </w:p>
          <w:p w14:paraId="2F4FDB82" w14:textId="77777777" w:rsidR="003B7180" w:rsidRPr="00AE2739" w:rsidRDefault="003B7180" w:rsidP="00323AEB">
            <w:pPr>
              <w:suppressAutoHyphens/>
              <w:kinsoku w:val="0"/>
              <w:overflowPunct w:val="0"/>
              <w:autoSpaceDE w:val="0"/>
              <w:autoSpaceDN w:val="0"/>
              <w:spacing w:line="240" w:lineRule="exact"/>
              <w:jc w:val="center"/>
              <w:rPr>
                <w:rFonts w:ascii="ＭＳ 明朝" w:hAnsi="ＭＳ 明朝"/>
                <w:sz w:val="24"/>
                <w:szCs w:val="24"/>
              </w:rPr>
            </w:pPr>
            <w:r>
              <w:rPr>
                <w:rFonts w:ascii="ＭＳ 明朝" w:hAnsi="ＭＳ 明朝" w:cs="Century" w:hint="eastAsia"/>
                <w:sz w:val="18"/>
                <w:szCs w:val="18"/>
              </w:rPr>
              <w:t>針入度比</w:t>
            </w:r>
            <w:r w:rsidRPr="00AE2739">
              <w:rPr>
                <w:rFonts w:ascii="ＭＳ 明朝" w:hAnsi="ＭＳ 明朝" w:cs="Century" w:hint="eastAsia"/>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5A4CA9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DFCDDD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110以下</w:t>
            </w:r>
          </w:p>
        </w:tc>
        <w:tc>
          <w:tcPr>
            <w:tcW w:w="992" w:type="dxa"/>
            <w:tcBorders>
              <w:top w:val="single" w:sz="4" w:space="0" w:color="000000"/>
              <w:left w:val="single" w:sz="4" w:space="0" w:color="000000"/>
              <w:bottom w:val="single" w:sz="4" w:space="0" w:color="000000"/>
              <w:right w:val="single" w:sz="4" w:space="0" w:color="000000"/>
            </w:tcBorders>
          </w:tcPr>
          <w:p w14:paraId="28D6886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93B72F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110以下</w:t>
            </w:r>
          </w:p>
        </w:tc>
        <w:tc>
          <w:tcPr>
            <w:tcW w:w="993" w:type="dxa"/>
            <w:tcBorders>
              <w:top w:val="single" w:sz="4" w:space="0" w:color="000000"/>
              <w:left w:val="single" w:sz="4" w:space="0" w:color="000000"/>
              <w:bottom w:val="single" w:sz="4" w:space="0" w:color="000000"/>
              <w:right w:val="single" w:sz="4" w:space="0" w:color="000000"/>
            </w:tcBorders>
          </w:tcPr>
          <w:p w14:paraId="08B74E1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B3CB88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110以下</w:t>
            </w:r>
          </w:p>
        </w:tc>
        <w:tc>
          <w:tcPr>
            <w:tcW w:w="992" w:type="dxa"/>
            <w:tcBorders>
              <w:top w:val="single" w:sz="4" w:space="0" w:color="000000"/>
              <w:left w:val="single" w:sz="4" w:space="0" w:color="000000"/>
              <w:bottom w:val="single" w:sz="4" w:space="0" w:color="000000"/>
              <w:right w:val="single" w:sz="4" w:space="0" w:color="000000"/>
            </w:tcBorders>
          </w:tcPr>
          <w:p w14:paraId="6380E96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386780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110以下</w:t>
            </w:r>
          </w:p>
        </w:tc>
        <w:tc>
          <w:tcPr>
            <w:tcW w:w="992" w:type="dxa"/>
            <w:tcBorders>
              <w:top w:val="single" w:sz="4" w:space="0" w:color="000000"/>
              <w:left w:val="single" w:sz="4" w:space="0" w:color="000000"/>
              <w:bottom w:val="single" w:sz="4" w:space="0" w:color="000000"/>
              <w:right w:val="single" w:sz="4" w:space="0" w:color="000000"/>
            </w:tcBorders>
          </w:tcPr>
          <w:p w14:paraId="38B737B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7E1A13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55F312E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929D44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3" w:type="dxa"/>
            <w:tcBorders>
              <w:top w:val="single" w:sz="4" w:space="0" w:color="000000"/>
              <w:left w:val="single" w:sz="4" w:space="0" w:color="000000"/>
              <w:bottom w:val="single" w:sz="4" w:space="0" w:color="000000"/>
              <w:right w:val="single" w:sz="12" w:space="0" w:color="000000"/>
            </w:tcBorders>
          </w:tcPr>
          <w:p w14:paraId="04C295B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7F778F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r>
      <w:tr w:rsidR="003B7180" w:rsidRPr="004F5E6B" w14:paraId="742D7071" w14:textId="77777777" w:rsidTr="000C7295">
        <w:trPr>
          <w:trHeight w:val="755"/>
        </w:trPr>
        <w:tc>
          <w:tcPr>
            <w:tcW w:w="2041" w:type="dxa"/>
            <w:tcBorders>
              <w:top w:val="single" w:sz="4" w:space="0" w:color="000000"/>
              <w:left w:val="single" w:sz="12" w:space="0" w:color="000000"/>
              <w:bottom w:val="single" w:sz="12" w:space="0" w:color="000000"/>
              <w:right w:val="single" w:sz="4" w:space="0" w:color="000000"/>
            </w:tcBorders>
            <w:vAlign w:val="center"/>
          </w:tcPr>
          <w:p w14:paraId="053FCEF6"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密度(15℃)</w:t>
            </w:r>
          </w:p>
          <w:p w14:paraId="7BF374B4"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g/c　cm</w:t>
            </w:r>
            <w:r w:rsidRPr="00AE2739">
              <w:rPr>
                <w:rFonts w:ascii="ＭＳ 明朝" w:hAnsi="ＭＳ 明朝" w:cs="Century" w:hint="eastAsia"/>
                <w:sz w:val="18"/>
                <w:szCs w:val="18"/>
                <w:vertAlign w:val="superscript"/>
              </w:rPr>
              <w:t>3</w:t>
            </w:r>
          </w:p>
        </w:tc>
        <w:tc>
          <w:tcPr>
            <w:tcW w:w="989" w:type="dxa"/>
            <w:tcBorders>
              <w:top w:val="single" w:sz="4" w:space="0" w:color="000000"/>
              <w:left w:val="single" w:sz="4" w:space="0" w:color="000000"/>
              <w:bottom w:val="single" w:sz="12" w:space="0" w:color="000000"/>
              <w:right w:val="single" w:sz="4" w:space="0" w:color="000000"/>
            </w:tcBorders>
          </w:tcPr>
          <w:p w14:paraId="45D1063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EE84A5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2" w:type="dxa"/>
            <w:tcBorders>
              <w:top w:val="single" w:sz="4" w:space="0" w:color="000000"/>
              <w:left w:val="single" w:sz="4" w:space="0" w:color="000000"/>
              <w:bottom w:val="single" w:sz="12" w:space="0" w:color="000000"/>
              <w:right w:val="single" w:sz="4" w:space="0" w:color="000000"/>
            </w:tcBorders>
          </w:tcPr>
          <w:p w14:paraId="3077D33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FEE3A5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3" w:type="dxa"/>
            <w:tcBorders>
              <w:top w:val="single" w:sz="4" w:space="0" w:color="000000"/>
              <w:left w:val="single" w:sz="4" w:space="0" w:color="000000"/>
              <w:bottom w:val="single" w:sz="12" w:space="0" w:color="000000"/>
              <w:right w:val="single" w:sz="4" w:space="0" w:color="000000"/>
            </w:tcBorders>
          </w:tcPr>
          <w:p w14:paraId="7141349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D8C1B3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2" w:type="dxa"/>
            <w:tcBorders>
              <w:top w:val="single" w:sz="4" w:space="0" w:color="000000"/>
              <w:left w:val="single" w:sz="4" w:space="0" w:color="000000"/>
              <w:bottom w:val="single" w:sz="12" w:space="0" w:color="000000"/>
              <w:right w:val="single" w:sz="4" w:space="0" w:color="000000"/>
            </w:tcBorders>
          </w:tcPr>
          <w:p w14:paraId="32FCDF0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2A04E57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2" w:type="dxa"/>
            <w:tcBorders>
              <w:top w:val="single" w:sz="4" w:space="0" w:color="000000"/>
              <w:left w:val="single" w:sz="4" w:space="0" w:color="000000"/>
              <w:bottom w:val="single" w:sz="12" w:space="0" w:color="000000"/>
              <w:right w:val="single" w:sz="4" w:space="0" w:color="000000"/>
            </w:tcBorders>
          </w:tcPr>
          <w:p w14:paraId="18E4AD0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7CDA28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2" w:type="dxa"/>
            <w:tcBorders>
              <w:top w:val="single" w:sz="4" w:space="0" w:color="000000"/>
              <w:left w:val="single" w:sz="4" w:space="0" w:color="000000"/>
              <w:bottom w:val="single" w:sz="12" w:space="0" w:color="000000"/>
              <w:right w:val="single" w:sz="4" w:space="0" w:color="000000"/>
            </w:tcBorders>
          </w:tcPr>
          <w:p w14:paraId="46E00FF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CD1868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3" w:type="dxa"/>
            <w:tcBorders>
              <w:top w:val="single" w:sz="4" w:space="0" w:color="000000"/>
              <w:left w:val="single" w:sz="4" w:space="0" w:color="000000"/>
              <w:bottom w:val="single" w:sz="12" w:space="0" w:color="000000"/>
              <w:right w:val="single" w:sz="12" w:space="0" w:color="000000"/>
            </w:tcBorders>
          </w:tcPr>
          <w:p w14:paraId="2D22659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BA06AC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r>
    </w:tbl>
    <w:p w14:paraId="0E3F8D93" w14:textId="77777777" w:rsidR="003B7180" w:rsidRPr="00AE2739" w:rsidRDefault="003B7180" w:rsidP="00AE2739">
      <w:pPr>
        <w:spacing w:line="300" w:lineRule="exact"/>
        <w:ind w:firstLineChars="300" w:firstLine="540"/>
        <w:rPr>
          <w:rFonts w:ascii="ＭＳ 明朝" w:hAnsi="ＭＳ 明朝"/>
          <w:sz w:val="18"/>
          <w:szCs w:val="18"/>
        </w:rPr>
      </w:pPr>
      <w:r w:rsidRPr="00AE2739">
        <w:rPr>
          <w:rFonts w:ascii="ＭＳ 明朝" w:hAnsi="ＭＳ 明朝" w:hint="eastAsia"/>
          <w:sz w:val="18"/>
          <w:szCs w:val="18"/>
        </w:rPr>
        <w:t>〔注〕　各種頼とも</w:t>
      </w:r>
      <w:r w:rsidRPr="00AE2739">
        <w:rPr>
          <w:rFonts w:ascii="ＭＳ 明朝" w:hAnsi="ＭＳ 明朝" w:cs="Century"/>
          <w:sz w:val="18"/>
          <w:szCs w:val="18"/>
        </w:rPr>
        <w:t>120</w:t>
      </w:r>
      <w:r w:rsidRPr="00AE2739">
        <w:rPr>
          <w:rFonts w:ascii="ＭＳ 明朝" w:hAnsi="ＭＳ 明朝" w:hint="eastAsia"/>
          <w:sz w:val="18"/>
          <w:szCs w:val="18"/>
        </w:rPr>
        <w:t>℃、</w:t>
      </w:r>
      <w:r w:rsidRPr="00AE2739">
        <w:rPr>
          <w:rFonts w:ascii="ＭＳ 明朝" w:hAnsi="ＭＳ 明朝" w:cs="Century"/>
          <w:sz w:val="18"/>
          <w:szCs w:val="18"/>
        </w:rPr>
        <w:t>150</w:t>
      </w:r>
      <w:r w:rsidRPr="00AE2739">
        <w:rPr>
          <w:rFonts w:ascii="ＭＳ 明朝" w:hAnsi="ＭＳ 明朝" w:hint="eastAsia"/>
          <w:sz w:val="18"/>
          <w:szCs w:val="18"/>
        </w:rPr>
        <w:t>℃、</w:t>
      </w:r>
      <w:r w:rsidRPr="00AE2739">
        <w:rPr>
          <w:rFonts w:ascii="ＭＳ 明朝" w:hAnsi="ＭＳ 明朝" w:cs="Century"/>
          <w:sz w:val="18"/>
          <w:szCs w:val="18"/>
        </w:rPr>
        <w:t>180</w:t>
      </w:r>
      <w:r w:rsidRPr="00AE2739">
        <w:rPr>
          <w:rFonts w:ascii="ＭＳ 明朝" w:hAnsi="ＭＳ 明朝" w:hint="eastAsia"/>
          <w:sz w:val="18"/>
          <w:szCs w:val="18"/>
        </w:rPr>
        <w:t>℃のそれぞれにおける動粘度を試験表に付記する。</w:t>
      </w:r>
    </w:p>
    <w:p w14:paraId="3726F0E2" w14:textId="77777777" w:rsidR="003B7180" w:rsidRPr="00AE2739" w:rsidRDefault="003B7180" w:rsidP="00AE2739">
      <w:pPr>
        <w:spacing w:line="300" w:lineRule="exact"/>
        <w:rPr>
          <w:rFonts w:ascii="ＭＳ 明朝" w:hAnsi="ＭＳ 明朝"/>
          <w:spacing w:val="2"/>
          <w:szCs w:val="21"/>
        </w:rPr>
      </w:pPr>
    </w:p>
    <w:p w14:paraId="6BF3D595" w14:textId="3798821A"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表2－19　石油アスファルト乳剤の規格</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1"/>
        <w:gridCol w:w="2356"/>
        <w:gridCol w:w="857"/>
        <w:gridCol w:w="857"/>
        <w:gridCol w:w="856"/>
        <w:gridCol w:w="857"/>
        <w:gridCol w:w="857"/>
        <w:gridCol w:w="857"/>
        <w:gridCol w:w="856"/>
        <w:gridCol w:w="912"/>
      </w:tblGrid>
      <w:tr w:rsidR="003B7180" w:rsidRPr="004F5E6B" w14:paraId="7CBAF33D" w14:textId="77777777" w:rsidTr="00AE2739">
        <w:trPr>
          <w:trHeight w:val="228"/>
        </w:trPr>
        <w:tc>
          <w:tcPr>
            <w:tcW w:w="2677" w:type="dxa"/>
            <w:gridSpan w:val="2"/>
            <w:vMerge w:val="restart"/>
            <w:tcBorders>
              <w:top w:val="single" w:sz="12" w:space="0" w:color="000000"/>
              <w:left w:val="single" w:sz="12" w:space="0" w:color="000000"/>
              <w:bottom w:val="nil"/>
              <w:right w:val="single" w:sz="4" w:space="0" w:color="000000"/>
              <w:tl2br w:val="single" w:sz="4" w:space="0" w:color="auto"/>
            </w:tcBorders>
          </w:tcPr>
          <w:p w14:paraId="045599E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 w:val="18"/>
                <w:szCs w:val="18"/>
              </w:rPr>
              <w:t>種類及び記号</w:t>
            </w:r>
          </w:p>
          <w:p w14:paraId="62FE3EF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 w:val="18"/>
                <w:szCs w:val="18"/>
              </w:rPr>
              <w:t xml:space="preserve">　項　　目</w:t>
            </w:r>
          </w:p>
        </w:tc>
        <w:tc>
          <w:tcPr>
            <w:tcW w:w="5997" w:type="dxa"/>
            <w:gridSpan w:val="7"/>
            <w:tcBorders>
              <w:top w:val="single" w:sz="12" w:space="0" w:color="000000"/>
              <w:left w:val="single" w:sz="4" w:space="0" w:color="000000"/>
              <w:bottom w:val="nil"/>
              <w:right w:val="single" w:sz="4" w:space="0" w:color="000000"/>
            </w:tcBorders>
          </w:tcPr>
          <w:p w14:paraId="4EC2298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カチオン乳剤</w:t>
            </w:r>
          </w:p>
        </w:tc>
        <w:tc>
          <w:tcPr>
            <w:tcW w:w="912" w:type="dxa"/>
            <w:tcBorders>
              <w:top w:val="single" w:sz="12" w:space="0" w:color="000000"/>
              <w:left w:val="single" w:sz="4" w:space="0" w:color="000000"/>
              <w:bottom w:val="nil"/>
              <w:right w:val="single" w:sz="12" w:space="0" w:color="000000"/>
            </w:tcBorders>
          </w:tcPr>
          <w:p w14:paraId="09BEEDF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 w:val="18"/>
                <w:szCs w:val="18"/>
              </w:rPr>
              <w:t>ﾉﾆｵﾝ乳剤</w:t>
            </w:r>
          </w:p>
        </w:tc>
      </w:tr>
      <w:tr w:rsidR="003B7180" w:rsidRPr="004F5E6B" w14:paraId="54A29669" w14:textId="77777777" w:rsidTr="00AE2739">
        <w:trPr>
          <w:trHeight w:val="353"/>
        </w:trPr>
        <w:tc>
          <w:tcPr>
            <w:tcW w:w="2677" w:type="dxa"/>
            <w:gridSpan w:val="2"/>
            <w:vMerge/>
            <w:tcBorders>
              <w:top w:val="nil"/>
              <w:left w:val="single" w:sz="12" w:space="0" w:color="000000"/>
              <w:bottom w:val="nil"/>
              <w:right w:val="single" w:sz="4" w:space="0" w:color="000000"/>
            </w:tcBorders>
          </w:tcPr>
          <w:p w14:paraId="2B12704F"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857" w:type="dxa"/>
            <w:tcBorders>
              <w:top w:val="single" w:sz="4" w:space="0" w:color="000000"/>
              <w:left w:val="single" w:sz="4" w:space="0" w:color="000000"/>
              <w:bottom w:val="nil"/>
              <w:right w:val="single" w:sz="4" w:space="0" w:color="000000"/>
            </w:tcBorders>
            <w:vAlign w:val="center"/>
          </w:tcPr>
          <w:p w14:paraId="7D6B57F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PK－1</w:t>
            </w:r>
          </w:p>
        </w:tc>
        <w:tc>
          <w:tcPr>
            <w:tcW w:w="857" w:type="dxa"/>
            <w:tcBorders>
              <w:top w:val="single" w:sz="4" w:space="0" w:color="000000"/>
              <w:left w:val="single" w:sz="4" w:space="0" w:color="000000"/>
              <w:bottom w:val="nil"/>
              <w:right w:val="single" w:sz="4" w:space="0" w:color="000000"/>
            </w:tcBorders>
            <w:vAlign w:val="center"/>
          </w:tcPr>
          <w:p w14:paraId="1A1BAE8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PK－2</w:t>
            </w:r>
          </w:p>
        </w:tc>
        <w:tc>
          <w:tcPr>
            <w:tcW w:w="856" w:type="dxa"/>
            <w:tcBorders>
              <w:top w:val="single" w:sz="4" w:space="0" w:color="000000"/>
              <w:left w:val="single" w:sz="4" w:space="0" w:color="000000"/>
              <w:bottom w:val="nil"/>
              <w:right w:val="single" w:sz="4" w:space="0" w:color="000000"/>
            </w:tcBorders>
            <w:vAlign w:val="center"/>
          </w:tcPr>
          <w:p w14:paraId="330413B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PK－3</w:t>
            </w:r>
          </w:p>
        </w:tc>
        <w:tc>
          <w:tcPr>
            <w:tcW w:w="857" w:type="dxa"/>
            <w:tcBorders>
              <w:top w:val="single" w:sz="4" w:space="0" w:color="000000"/>
              <w:left w:val="single" w:sz="4" w:space="0" w:color="000000"/>
              <w:bottom w:val="nil"/>
              <w:right w:val="single" w:sz="4" w:space="0" w:color="000000"/>
            </w:tcBorders>
            <w:vAlign w:val="center"/>
          </w:tcPr>
          <w:p w14:paraId="3E74372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PK－4</w:t>
            </w:r>
          </w:p>
        </w:tc>
        <w:tc>
          <w:tcPr>
            <w:tcW w:w="857" w:type="dxa"/>
            <w:tcBorders>
              <w:top w:val="single" w:sz="4" w:space="0" w:color="000000"/>
              <w:left w:val="single" w:sz="4" w:space="0" w:color="000000"/>
              <w:bottom w:val="nil"/>
              <w:right w:val="single" w:sz="4" w:space="0" w:color="000000"/>
            </w:tcBorders>
            <w:vAlign w:val="center"/>
          </w:tcPr>
          <w:p w14:paraId="0B75BD4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MK－1</w:t>
            </w:r>
          </w:p>
        </w:tc>
        <w:tc>
          <w:tcPr>
            <w:tcW w:w="857" w:type="dxa"/>
            <w:tcBorders>
              <w:top w:val="single" w:sz="4" w:space="0" w:color="000000"/>
              <w:left w:val="single" w:sz="4" w:space="0" w:color="000000"/>
              <w:bottom w:val="nil"/>
              <w:right w:val="single" w:sz="4" w:space="0" w:color="000000"/>
            </w:tcBorders>
            <w:vAlign w:val="center"/>
          </w:tcPr>
          <w:p w14:paraId="3EEBE16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MK－2</w:t>
            </w:r>
          </w:p>
        </w:tc>
        <w:tc>
          <w:tcPr>
            <w:tcW w:w="856" w:type="dxa"/>
            <w:tcBorders>
              <w:top w:val="single" w:sz="4" w:space="0" w:color="000000"/>
              <w:left w:val="single" w:sz="4" w:space="0" w:color="000000"/>
              <w:bottom w:val="nil"/>
              <w:right w:val="single" w:sz="4" w:space="0" w:color="000000"/>
            </w:tcBorders>
            <w:vAlign w:val="center"/>
          </w:tcPr>
          <w:p w14:paraId="7A34041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MK－3</w:t>
            </w:r>
          </w:p>
        </w:tc>
        <w:tc>
          <w:tcPr>
            <w:tcW w:w="912" w:type="dxa"/>
            <w:tcBorders>
              <w:top w:val="single" w:sz="4" w:space="0" w:color="000000"/>
              <w:left w:val="single" w:sz="4" w:space="0" w:color="000000"/>
              <w:bottom w:val="nil"/>
              <w:right w:val="single" w:sz="12" w:space="0" w:color="000000"/>
            </w:tcBorders>
            <w:vAlign w:val="center"/>
          </w:tcPr>
          <w:p w14:paraId="388EAD7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MN－1</w:t>
            </w:r>
          </w:p>
        </w:tc>
      </w:tr>
      <w:tr w:rsidR="003B7180" w:rsidRPr="004F5E6B" w14:paraId="5304AA74"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7C71199A"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9F0128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エングラー度　（25℃）</w:t>
            </w:r>
          </w:p>
        </w:tc>
        <w:tc>
          <w:tcPr>
            <w:tcW w:w="1714" w:type="dxa"/>
            <w:gridSpan w:val="2"/>
            <w:tcBorders>
              <w:top w:val="single" w:sz="4" w:space="0" w:color="000000"/>
              <w:left w:val="single" w:sz="4" w:space="0" w:color="000000"/>
              <w:bottom w:val="nil"/>
              <w:right w:val="single" w:sz="4" w:space="0" w:color="000000"/>
            </w:tcBorders>
          </w:tcPr>
          <w:p w14:paraId="2A034F9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C11DE99"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3</w:t>
            </w:r>
            <w:r w:rsidRPr="00AE2739">
              <w:rPr>
                <w:rFonts w:ascii="ＭＳ 明朝" w:hAnsi="ＭＳ 明朝" w:hint="eastAsia"/>
                <w:sz w:val="18"/>
                <w:szCs w:val="18"/>
              </w:rPr>
              <w:t>～</w:t>
            </w:r>
            <w:r w:rsidRPr="00AE2739">
              <w:rPr>
                <w:rFonts w:ascii="ＭＳ 明朝" w:hAnsi="ＭＳ 明朝" w:cs="Century"/>
                <w:sz w:val="18"/>
                <w:szCs w:val="18"/>
              </w:rPr>
              <w:t>15</w:t>
            </w:r>
          </w:p>
        </w:tc>
        <w:tc>
          <w:tcPr>
            <w:tcW w:w="1713" w:type="dxa"/>
            <w:gridSpan w:val="2"/>
            <w:tcBorders>
              <w:top w:val="single" w:sz="4" w:space="0" w:color="000000"/>
              <w:left w:val="single" w:sz="4" w:space="0" w:color="000000"/>
              <w:bottom w:val="nil"/>
              <w:right w:val="single" w:sz="4" w:space="0" w:color="000000"/>
            </w:tcBorders>
          </w:tcPr>
          <w:p w14:paraId="34958600"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7426F7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1</w:t>
            </w:r>
            <w:r w:rsidRPr="00AE2739">
              <w:rPr>
                <w:rFonts w:ascii="ＭＳ 明朝" w:hAnsi="ＭＳ 明朝" w:hint="eastAsia"/>
                <w:sz w:val="18"/>
                <w:szCs w:val="18"/>
              </w:rPr>
              <w:t>～</w:t>
            </w:r>
            <w:r w:rsidRPr="00AE2739">
              <w:rPr>
                <w:rFonts w:ascii="ＭＳ 明朝" w:hAnsi="ＭＳ 明朝" w:cs="Century"/>
                <w:sz w:val="18"/>
                <w:szCs w:val="18"/>
              </w:rPr>
              <w:t>6</w:t>
            </w:r>
          </w:p>
        </w:tc>
        <w:tc>
          <w:tcPr>
            <w:tcW w:w="2570" w:type="dxa"/>
            <w:gridSpan w:val="3"/>
            <w:tcBorders>
              <w:top w:val="single" w:sz="4" w:space="0" w:color="000000"/>
              <w:left w:val="single" w:sz="4" w:space="0" w:color="000000"/>
              <w:bottom w:val="nil"/>
              <w:right w:val="single" w:sz="4" w:space="0" w:color="000000"/>
            </w:tcBorders>
          </w:tcPr>
          <w:p w14:paraId="7ABBDEC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45F813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3</w:t>
            </w:r>
            <w:r w:rsidRPr="00AE2739">
              <w:rPr>
                <w:rFonts w:ascii="ＭＳ 明朝" w:hAnsi="ＭＳ 明朝" w:hint="eastAsia"/>
                <w:sz w:val="18"/>
                <w:szCs w:val="18"/>
              </w:rPr>
              <w:t>～</w:t>
            </w:r>
            <w:r w:rsidRPr="00AE2739">
              <w:rPr>
                <w:rFonts w:ascii="ＭＳ 明朝" w:hAnsi="ＭＳ 明朝" w:cs="Century"/>
                <w:sz w:val="18"/>
                <w:szCs w:val="18"/>
              </w:rPr>
              <w:t>40</w:t>
            </w:r>
          </w:p>
        </w:tc>
        <w:tc>
          <w:tcPr>
            <w:tcW w:w="912" w:type="dxa"/>
            <w:tcBorders>
              <w:top w:val="single" w:sz="4" w:space="0" w:color="000000"/>
              <w:left w:val="single" w:sz="4" w:space="0" w:color="000000"/>
              <w:bottom w:val="nil"/>
              <w:right w:val="single" w:sz="12" w:space="0" w:color="000000"/>
            </w:tcBorders>
          </w:tcPr>
          <w:p w14:paraId="2EED08E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67B4B4D"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2</w:t>
            </w:r>
            <w:r w:rsidRPr="00AE2739">
              <w:rPr>
                <w:rFonts w:ascii="ＭＳ 明朝" w:hAnsi="ＭＳ 明朝" w:hint="eastAsia"/>
                <w:sz w:val="18"/>
                <w:szCs w:val="18"/>
              </w:rPr>
              <w:t>～</w:t>
            </w:r>
            <w:r w:rsidRPr="00AE2739">
              <w:rPr>
                <w:rFonts w:ascii="ＭＳ 明朝" w:hAnsi="ＭＳ 明朝" w:cs="Century"/>
                <w:sz w:val="18"/>
                <w:szCs w:val="18"/>
              </w:rPr>
              <w:t>30</w:t>
            </w:r>
          </w:p>
        </w:tc>
      </w:tr>
      <w:tr w:rsidR="003B7180" w:rsidRPr="004F5E6B" w14:paraId="3E6F75FF"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750C0A0A"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9EA230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ふるい残留分</w:t>
            </w:r>
            <w:r w:rsidRPr="00AE2739">
              <w:rPr>
                <w:rFonts w:ascii="ＭＳ 明朝" w:hAnsi="ＭＳ 明朝"/>
                <w:sz w:val="18"/>
                <w:szCs w:val="18"/>
              </w:rPr>
              <w:t>(</w:t>
            </w:r>
            <w:r w:rsidRPr="00AE2739">
              <w:rPr>
                <w:rFonts w:ascii="ＭＳ 明朝" w:hAnsi="ＭＳ 明朝" w:cs="Century"/>
                <w:sz w:val="18"/>
                <w:szCs w:val="18"/>
              </w:rPr>
              <w:t>1.18mm</w:t>
            </w:r>
            <w:r w:rsidRPr="00AE2739">
              <w:rPr>
                <w:rFonts w:ascii="ＭＳ 明朝" w:hAnsi="ＭＳ 明朝"/>
                <w:sz w:val="18"/>
                <w:szCs w:val="18"/>
              </w:rPr>
              <w:t>)</w:t>
            </w:r>
            <w:r w:rsidRPr="00AE2739">
              <w:rPr>
                <w:rFonts w:ascii="ＭＳ 明朝" w:hAnsi="ＭＳ 明朝" w:hint="eastAsia"/>
                <w:sz w:val="18"/>
                <w:szCs w:val="18"/>
              </w:rPr>
              <w:t>(質量％)</w:t>
            </w:r>
          </w:p>
        </w:tc>
        <w:tc>
          <w:tcPr>
            <w:tcW w:w="5997" w:type="dxa"/>
            <w:gridSpan w:val="7"/>
            <w:tcBorders>
              <w:top w:val="single" w:sz="4" w:space="0" w:color="000000"/>
              <w:left w:val="single" w:sz="4" w:space="0" w:color="000000"/>
              <w:bottom w:val="nil"/>
              <w:right w:val="single" w:sz="4" w:space="0" w:color="000000"/>
            </w:tcBorders>
          </w:tcPr>
          <w:p w14:paraId="564EDE6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AB79A05"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0.3</w:t>
            </w:r>
            <w:r w:rsidRPr="00AE2739">
              <w:rPr>
                <w:rFonts w:ascii="ＭＳ 明朝" w:hAnsi="ＭＳ 明朝" w:hint="eastAsia"/>
                <w:sz w:val="18"/>
                <w:szCs w:val="18"/>
              </w:rPr>
              <w:t>以下</w:t>
            </w:r>
          </w:p>
        </w:tc>
        <w:tc>
          <w:tcPr>
            <w:tcW w:w="912" w:type="dxa"/>
            <w:tcBorders>
              <w:top w:val="single" w:sz="4" w:space="0" w:color="000000"/>
              <w:left w:val="single" w:sz="4" w:space="0" w:color="000000"/>
              <w:bottom w:val="nil"/>
              <w:right w:val="single" w:sz="12" w:space="0" w:color="000000"/>
            </w:tcBorders>
          </w:tcPr>
          <w:p w14:paraId="609C81EA"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F30CE83" w14:textId="77777777" w:rsidR="003B7180" w:rsidRPr="00AE2739" w:rsidRDefault="003B7180" w:rsidP="00323AEB">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0.3</w:t>
            </w:r>
            <w:r w:rsidRPr="00AE2739">
              <w:rPr>
                <w:rFonts w:ascii="ＭＳ 明朝" w:hAnsi="ＭＳ 明朝" w:hint="eastAsia"/>
                <w:sz w:val="18"/>
                <w:szCs w:val="18"/>
              </w:rPr>
              <w:t>以下</w:t>
            </w:r>
          </w:p>
        </w:tc>
      </w:tr>
      <w:tr w:rsidR="003B7180" w:rsidRPr="004F5E6B" w14:paraId="4667152F"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550E7B99"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7A86CC2"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付着度</w:t>
            </w:r>
          </w:p>
        </w:tc>
        <w:tc>
          <w:tcPr>
            <w:tcW w:w="3427" w:type="dxa"/>
            <w:gridSpan w:val="4"/>
            <w:tcBorders>
              <w:top w:val="single" w:sz="4" w:space="0" w:color="000000"/>
              <w:left w:val="single" w:sz="4" w:space="0" w:color="000000"/>
              <w:bottom w:val="nil"/>
              <w:right w:val="single" w:sz="4" w:space="0" w:color="000000"/>
            </w:tcBorders>
          </w:tcPr>
          <w:p w14:paraId="03610F9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3D9FE7C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r w:rsidRPr="00AE2739">
              <w:rPr>
                <w:rFonts w:ascii="ＭＳ 明朝" w:hAnsi="ＭＳ 明朝" w:cs="Century"/>
                <w:sz w:val="18"/>
                <w:szCs w:val="18"/>
              </w:rPr>
              <w:t>2</w:t>
            </w:r>
            <w:r w:rsidRPr="00AE2739">
              <w:rPr>
                <w:rFonts w:ascii="ＭＳ 明朝" w:hAnsi="ＭＳ 明朝" w:hint="eastAsia"/>
                <w:sz w:val="18"/>
                <w:szCs w:val="18"/>
              </w:rPr>
              <w:t>／</w:t>
            </w:r>
            <w:r w:rsidRPr="00AE2739">
              <w:rPr>
                <w:rFonts w:ascii="ＭＳ 明朝" w:hAnsi="ＭＳ 明朝" w:cs="Century"/>
                <w:sz w:val="18"/>
                <w:szCs w:val="18"/>
              </w:rPr>
              <w:t>3</w:t>
            </w:r>
            <w:r w:rsidRPr="00AE2739">
              <w:rPr>
                <w:rFonts w:ascii="ＭＳ 明朝" w:hAnsi="ＭＳ 明朝" w:hint="eastAsia"/>
                <w:sz w:val="18"/>
                <w:szCs w:val="18"/>
              </w:rPr>
              <w:t>以上</w:t>
            </w:r>
          </w:p>
        </w:tc>
        <w:tc>
          <w:tcPr>
            <w:tcW w:w="2570" w:type="dxa"/>
            <w:gridSpan w:val="3"/>
            <w:tcBorders>
              <w:top w:val="single" w:sz="4" w:space="0" w:color="000000"/>
              <w:left w:val="single" w:sz="4" w:space="0" w:color="000000"/>
              <w:bottom w:val="nil"/>
              <w:right w:val="single" w:sz="4" w:space="0" w:color="000000"/>
            </w:tcBorders>
          </w:tcPr>
          <w:p w14:paraId="3A8B818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4F5EA4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912" w:type="dxa"/>
            <w:tcBorders>
              <w:top w:val="single" w:sz="4" w:space="0" w:color="000000"/>
              <w:left w:val="single" w:sz="4" w:space="0" w:color="000000"/>
              <w:bottom w:val="nil"/>
              <w:right w:val="single" w:sz="12" w:space="0" w:color="000000"/>
            </w:tcBorders>
          </w:tcPr>
          <w:p w14:paraId="3929300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C2584DD"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p>
        </w:tc>
      </w:tr>
      <w:tr w:rsidR="003B7180" w:rsidRPr="004F5E6B" w14:paraId="3CA7375D"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7BA4927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3951DF3"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粗粒度骨材混合性</w:t>
            </w:r>
          </w:p>
        </w:tc>
        <w:tc>
          <w:tcPr>
            <w:tcW w:w="3427" w:type="dxa"/>
            <w:gridSpan w:val="4"/>
            <w:tcBorders>
              <w:top w:val="single" w:sz="4" w:space="0" w:color="000000"/>
              <w:left w:val="single" w:sz="4" w:space="0" w:color="000000"/>
              <w:bottom w:val="nil"/>
              <w:right w:val="single" w:sz="4" w:space="0" w:color="000000"/>
            </w:tcBorders>
          </w:tcPr>
          <w:p w14:paraId="3AAAF162"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4AFB0B0D"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857" w:type="dxa"/>
            <w:tcBorders>
              <w:top w:val="single" w:sz="4" w:space="0" w:color="000000"/>
              <w:left w:val="single" w:sz="4" w:space="0" w:color="000000"/>
              <w:bottom w:val="nil"/>
              <w:right w:val="single" w:sz="4" w:space="0" w:color="000000"/>
            </w:tcBorders>
            <w:vAlign w:val="center"/>
          </w:tcPr>
          <w:p w14:paraId="1BE3D262"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 w:val="18"/>
                <w:szCs w:val="18"/>
              </w:rPr>
              <w:t>均等であ</w:t>
            </w:r>
          </w:p>
          <w:p w14:paraId="0E0AB938"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hint="eastAsia"/>
                <w:sz w:val="18"/>
                <w:szCs w:val="18"/>
              </w:rPr>
              <w:t>ること</w:t>
            </w:r>
          </w:p>
        </w:tc>
        <w:tc>
          <w:tcPr>
            <w:tcW w:w="1713" w:type="dxa"/>
            <w:gridSpan w:val="2"/>
            <w:tcBorders>
              <w:top w:val="single" w:sz="4" w:space="0" w:color="000000"/>
              <w:left w:val="single" w:sz="4" w:space="0" w:color="000000"/>
              <w:bottom w:val="nil"/>
              <w:right w:val="single" w:sz="4" w:space="0" w:color="000000"/>
            </w:tcBorders>
          </w:tcPr>
          <w:p w14:paraId="4C7054F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0C7937D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912" w:type="dxa"/>
            <w:tcBorders>
              <w:top w:val="single" w:sz="4" w:space="0" w:color="000000"/>
              <w:left w:val="single" w:sz="4" w:space="0" w:color="000000"/>
              <w:bottom w:val="nil"/>
              <w:right w:val="single" w:sz="12" w:space="0" w:color="000000"/>
            </w:tcBorders>
          </w:tcPr>
          <w:p w14:paraId="2160FDD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0F6F1C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p>
        </w:tc>
      </w:tr>
      <w:tr w:rsidR="003B7180" w:rsidRPr="004F5E6B" w14:paraId="012D4C5B"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7603C83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0A24F99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密粒度骨材混合性</w:t>
            </w:r>
          </w:p>
        </w:tc>
        <w:tc>
          <w:tcPr>
            <w:tcW w:w="4284" w:type="dxa"/>
            <w:gridSpan w:val="5"/>
            <w:tcBorders>
              <w:top w:val="single" w:sz="4" w:space="0" w:color="000000"/>
              <w:left w:val="single" w:sz="4" w:space="0" w:color="000000"/>
              <w:bottom w:val="nil"/>
              <w:right w:val="single" w:sz="4" w:space="0" w:color="000000"/>
            </w:tcBorders>
          </w:tcPr>
          <w:p w14:paraId="4787E96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4411DC33"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857" w:type="dxa"/>
            <w:tcBorders>
              <w:top w:val="single" w:sz="4" w:space="0" w:color="000000"/>
              <w:left w:val="single" w:sz="4" w:space="0" w:color="000000"/>
              <w:bottom w:val="nil"/>
              <w:right w:val="single" w:sz="4" w:space="0" w:color="000000"/>
            </w:tcBorders>
            <w:vAlign w:val="center"/>
          </w:tcPr>
          <w:p w14:paraId="7C396AD0"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 w:val="18"/>
                <w:szCs w:val="18"/>
              </w:rPr>
              <w:t>均等であ</w:t>
            </w:r>
          </w:p>
          <w:p w14:paraId="41C3A90B"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hint="eastAsia"/>
                <w:sz w:val="18"/>
                <w:szCs w:val="18"/>
              </w:rPr>
              <w:t>ること</w:t>
            </w:r>
          </w:p>
        </w:tc>
        <w:tc>
          <w:tcPr>
            <w:tcW w:w="856" w:type="dxa"/>
            <w:tcBorders>
              <w:top w:val="single" w:sz="4" w:space="0" w:color="000000"/>
              <w:left w:val="single" w:sz="4" w:space="0" w:color="000000"/>
              <w:bottom w:val="nil"/>
              <w:right w:val="single" w:sz="4" w:space="0" w:color="000000"/>
            </w:tcBorders>
          </w:tcPr>
          <w:p w14:paraId="0A38F20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45A9A0A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912" w:type="dxa"/>
            <w:tcBorders>
              <w:top w:val="single" w:sz="4" w:space="0" w:color="000000"/>
              <w:left w:val="single" w:sz="4" w:space="0" w:color="000000"/>
              <w:bottom w:val="nil"/>
              <w:right w:val="single" w:sz="12" w:space="0" w:color="000000"/>
            </w:tcBorders>
          </w:tcPr>
          <w:p w14:paraId="178503A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4EA077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p>
        </w:tc>
      </w:tr>
      <w:tr w:rsidR="003B7180" w:rsidRPr="004F5E6B" w14:paraId="2F405E01"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41D6F6A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EC15C54"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土まじり骨材混合性(質量％)</w:t>
            </w:r>
          </w:p>
        </w:tc>
        <w:tc>
          <w:tcPr>
            <w:tcW w:w="5141" w:type="dxa"/>
            <w:gridSpan w:val="6"/>
            <w:tcBorders>
              <w:top w:val="single" w:sz="4" w:space="0" w:color="000000"/>
              <w:left w:val="single" w:sz="4" w:space="0" w:color="000000"/>
              <w:bottom w:val="nil"/>
              <w:right w:val="single" w:sz="4" w:space="0" w:color="000000"/>
            </w:tcBorders>
          </w:tcPr>
          <w:p w14:paraId="0AFFEAE5"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6E307B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856" w:type="dxa"/>
            <w:tcBorders>
              <w:top w:val="single" w:sz="4" w:space="0" w:color="000000"/>
              <w:left w:val="single" w:sz="4" w:space="0" w:color="000000"/>
              <w:bottom w:val="nil"/>
              <w:right w:val="single" w:sz="4" w:space="0" w:color="000000"/>
            </w:tcBorders>
          </w:tcPr>
          <w:p w14:paraId="1EABDDF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426FD29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5</w:t>
            </w:r>
            <w:r w:rsidRPr="00AE2739">
              <w:rPr>
                <w:rFonts w:ascii="ＭＳ 明朝" w:hAnsi="ＭＳ 明朝" w:hint="eastAsia"/>
                <w:sz w:val="18"/>
                <w:szCs w:val="18"/>
              </w:rPr>
              <w:t>以下</w:t>
            </w:r>
          </w:p>
        </w:tc>
        <w:tc>
          <w:tcPr>
            <w:tcW w:w="912" w:type="dxa"/>
            <w:tcBorders>
              <w:top w:val="single" w:sz="4" w:space="0" w:color="000000"/>
              <w:left w:val="single" w:sz="4" w:space="0" w:color="000000"/>
              <w:bottom w:val="nil"/>
              <w:right w:val="single" w:sz="12" w:space="0" w:color="000000"/>
            </w:tcBorders>
          </w:tcPr>
          <w:p w14:paraId="56EF57C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3707547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p>
        </w:tc>
      </w:tr>
      <w:tr w:rsidR="003B7180" w:rsidRPr="004F5E6B" w14:paraId="770FD8B0"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5363211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CF9F35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セメント混合性　（質量％）</w:t>
            </w:r>
          </w:p>
        </w:tc>
        <w:tc>
          <w:tcPr>
            <w:tcW w:w="5997" w:type="dxa"/>
            <w:gridSpan w:val="7"/>
            <w:tcBorders>
              <w:top w:val="single" w:sz="4" w:space="0" w:color="000000"/>
              <w:left w:val="single" w:sz="4" w:space="0" w:color="000000"/>
              <w:bottom w:val="nil"/>
              <w:right w:val="single" w:sz="4" w:space="0" w:color="000000"/>
            </w:tcBorders>
          </w:tcPr>
          <w:p w14:paraId="3BF9CF23"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98C4CD3"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912" w:type="dxa"/>
            <w:tcBorders>
              <w:top w:val="single" w:sz="4" w:space="0" w:color="000000"/>
              <w:left w:val="single" w:sz="4" w:space="0" w:color="000000"/>
              <w:bottom w:val="nil"/>
              <w:right w:val="single" w:sz="12" w:space="0" w:color="000000"/>
            </w:tcBorders>
          </w:tcPr>
          <w:p w14:paraId="166C3610"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062BD95" w14:textId="77777777" w:rsidR="003B7180" w:rsidRPr="00AE2739" w:rsidRDefault="003B7180" w:rsidP="00323AEB">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hint="eastAsia"/>
                <w:sz w:val="18"/>
                <w:szCs w:val="18"/>
              </w:rPr>
              <w:t>以下</w:t>
            </w:r>
          </w:p>
        </w:tc>
      </w:tr>
      <w:tr w:rsidR="003B7180" w:rsidRPr="004F5E6B" w14:paraId="3C6223E3"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35F8D6C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654F12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粒子の電荷</w:t>
            </w:r>
          </w:p>
        </w:tc>
        <w:tc>
          <w:tcPr>
            <w:tcW w:w="5997" w:type="dxa"/>
            <w:gridSpan w:val="7"/>
            <w:tcBorders>
              <w:top w:val="single" w:sz="4" w:space="0" w:color="000000"/>
              <w:left w:val="single" w:sz="4" w:space="0" w:color="000000"/>
              <w:bottom w:val="nil"/>
              <w:right w:val="single" w:sz="4" w:space="0" w:color="000000"/>
            </w:tcBorders>
          </w:tcPr>
          <w:p w14:paraId="23B442F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57A5A8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陽（＋）</w:t>
            </w:r>
          </w:p>
        </w:tc>
        <w:tc>
          <w:tcPr>
            <w:tcW w:w="912" w:type="dxa"/>
            <w:tcBorders>
              <w:top w:val="single" w:sz="4" w:space="0" w:color="000000"/>
              <w:left w:val="single" w:sz="4" w:space="0" w:color="000000"/>
              <w:bottom w:val="nil"/>
              <w:right w:val="single" w:sz="12" w:space="0" w:color="000000"/>
            </w:tcBorders>
          </w:tcPr>
          <w:p w14:paraId="51F06BA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0F5EA164"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r>
      <w:tr w:rsidR="003B7180" w:rsidRPr="004F5E6B" w14:paraId="4571BE9B"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1C079BE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AF497A0"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蒸発残留分　（質量％）</w:t>
            </w:r>
          </w:p>
        </w:tc>
        <w:tc>
          <w:tcPr>
            <w:tcW w:w="1714" w:type="dxa"/>
            <w:gridSpan w:val="2"/>
            <w:tcBorders>
              <w:top w:val="single" w:sz="4" w:space="0" w:color="000000"/>
              <w:left w:val="single" w:sz="4" w:space="0" w:color="000000"/>
              <w:bottom w:val="nil"/>
              <w:right w:val="single" w:sz="4" w:space="0" w:color="000000"/>
            </w:tcBorders>
          </w:tcPr>
          <w:p w14:paraId="4469C37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87DA80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60</w:t>
            </w:r>
            <w:r w:rsidRPr="00AE2739">
              <w:rPr>
                <w:rFonts w:ascii="ＭＳ 明朝" w:hAnsi="ＭＳ 明朝" w:hint="eastAsia"/>
                <w:sz w:val="18"/>
                <w:szCs w:val="18"/>
              </w:rPr>
              <w:t>以上</w:t>
            </w:r>
          </w:p>
        </w:tc>
        <w:tc>
          <w:tcPr>
            <w:tcW w:w="1713" w:type="dxa"/>
            <w:gridSpan w:val="2"/>
            <w:tcBorders>
              <w:top w:val="single" w:sz="4" w:space="0" w:color="000000"/>
              <w:left w:val="single" w:sz="4" w:space="0" w:color="000000"/>
              <w:bottom w:val="nil"/>
              <w:right w:val="single" w:sz="4" w:space="0" w:color="000000"/>
            </w:tcBorders>
          </w:tcPr>
          <w:p w14:paraId="77A47DB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C77DFD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50</w:t>
            </w:r>
            <w:r w:rsidRPr="00AE2739">
              <w:rPr>
                <w:rFonts w:ascii="ＭＳ 明朝" w:hAnsi="ＭＳ 明朝" w:hint="eastAsia"/>
                <w:sz w:val="18"/>
                <w:szCs w:val="18"/>
              </w:rPr>
              <w:t>以上</w:t>
            </w:r>
          </w:p>
        </w:tc>
        <w:tc>
          <w:tcPr>
            <w:tcW w:w="2570" w:type="dxa"/>
            <w:gridSpan w:val="3"/>
            <w:tcBorders>
              <w:top w:val="single" w:sz="4" w:space="0" w:color="000000"/>
              <w:left w:val="single" w:sz="4" w:space="0" w:color="000000"/>
              <w:bottom w:val="nil"/>
              <w:right w:val="single" w:sz="4" w:space="0" w:color="000000"/>
            </w:tcBorders>
          </w:tcPr>
          <w:p w14:paraId="1DD45AB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6A9A759"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57</w:t>
            </w:r>
            <w:r w:rsidRPr="00AE2739">
              <w:rPr>
                <w:rFonts w:ascii="ＭＳ 明朝" w:hAnsi="ＭＳ 明朝" w:hint="eastAsia"/>
                <w:sz w:val="18"/>
                <w:szCs w:val="18"/>
              </w:rPr>
              <w:t>以上</w:t>
            </w:r>
          </w:p>
        </w:tc>
        <w:tc>
          <w:tcPr>
            <w:tcW w:w="912" w:type="dxa"/>
            <w:tcBorders>
              <w:top w:val="single" w:sz="4" w:space="0" w:color="000000"/>
              <w:left w:val="single" w:sz="4" w:space="0" w:color="000000"/>
              <w:bottom w:val="nil"/>
              <w:right w:val="single" w:sz="12" w:space="0" w:color="000000"/>
            </w:tcBorders>
          </w:tcPr>
          <w:p w14:paraId="6586055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1884FFE" w14:textId="77777777" w:rsidR="003B7180" w:rsidRPr="00AE2739" w:rsidRDefault="003B7180" w:rsidP="00323AEB">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57</w:t>
            </w:r>
            <w:r w:rsidRPr="00AE2739">
              <w:rPr>
                <w:rFonts w:ascii="ＭＳ 明朝" w:hAnsi="ＭＳ 明朝" w:hint="eastAsia"/>
                <w:sz w:val="18"/>
                <w:szCs w:val="18"/>
              </w:rPr>
              <w:t>以上</w:t>
            </w:r>
          </w:p>
        </w:tc>
      </w:tr>
      <w:tr w:rsidR="003B7180" w:rsidRPr="004F5E6B" w14:paraId="5EC9E05A" w14:textId="77777777" w:rsidTr="00AE2739">
        <w:trPr>
          <w:trHeight w:val="600"/>
        </w:trPr>
        <w:tc>
          <w:tcPr>
            <w:tcW w:w="321" w:type="dxa"/>
            <w:vMerge w:val="restart"/>
            <w:tcBorders>
              <w:top w:val="single" w:sz="4" w:space="0" w:color="000000"/>
              <w:left w:val="single" w:sz="12" w:space="0" w:color="000000"/>
              <w:bottom w:val="nil"/>
              <w:right w:val="single" w:sz="4" w:space="0" w:color="000000"/>
            </w:tcBorders>
          </w:tcPr>
          <w:p w14:paraId="37AA196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r w:rsidRPr="00AE2739">
              <w:rPr>
                <w:rFonts w:ascii="ＭＳ 明朝" w:hAnsi="ＭＳ 明朝" w:hint="eastAsia"/>
                <w:sz w:val="18"/>
                <w:szCs w:val="18"/>
              </w:rPr>
              <w:t>蒸</w:t>
            </w:r>
          </w:p>
          <w:p w14:paraId="139D36C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r w:rsidRPr="00AE2739">
              <w:rPr>
                <w:rFonts w:ascii="ＭＳ 明朝" w:hAnsi="ＭＳ 明朝" w:hint="eastAsia"/>
                <w:sz w:val="18"/>
                <w:szCs w:val="18"/>
              </w:rPr>
              <w:t>発</w:t>
            </w:r>
          </w:p>
          <w:p w14:paraId="114AFFC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r w:rsidRPr="00AE2739">
              <w:rPr>
                <w:rFonts w:ascii="ＭＳ 明朝" w:hAnsi="ＭＳ 明朝" w:hint="eastAsia"/>
                <w:sz w:val="18"/>
                <w:szCs w:val="18"/>
              </w:rPr>
              <w:t>残</w:t>
            </w:r>
          </w:p>
          <w:p w14:paraId="05444C52"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r w:rsidRPr="00AE2739">
              <w:rPr>
                <w:rFonts w:ascii="ＭＳ 明朝" w:hAnsi="ＭＳ 明朝" w:hint="eastAsia"/>
                <w:sz w:val="18"/>
                <w:szCs w:val="18"/>
              </w:rPr>
              <w:t>留</w:t>
            </w:r>
          </w:p>
          <w:p w14:paraId="2830880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物</w:t>
            </w:r>
          </w:p>
        </w:tc>
        <w:tc>
          <w:tcPr>
            <w:tcW w:w="2356" w:type="dxa"/>
            <w:tcBorders>
              <w:top w:val="single" w:sz="4" w:space="0" w:color="000000"/>
              <w:left w:val="single" w:sz="4" w:space="0" w:color="000000"/>
              <w:bottom w:val="nil"/>
              <w:right w:val="single" w:sz="4" w:space="0" w:color="000000"/>
            </w:tcBorders>
          </w:tcPr>
          <w:p w14:paraId="68DF751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F9CF469"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針入度　</w:t>
            </w:r>
            <w:r w:rsidRPr="00AE2739">
              <w:rPr>
                <w:rFonts w:ascii="ＭＳ 明朝" w:hAnsi="ＭＳ 明朝"/>
                <w:sz w:val="18"/>
                <w:szCs w:val="18"/>
              </w:rPr>
              <w:t>(</w:t>
            </w:r>
            <w:r w:rsidRPr="00AE2739">
              <w:rPr>
                <w:rFonts w:ascii="ＭＳ 明朝" w:hAnsi="ＭＳ 明朝" w:cs="Century"/>
                <w:sz w:val="18"/>
                <w:szCs w:val="18"/>
              </w:rPr>
              <w:t>25</w:t>
            </w:r>
            <w:r w:rsidRPr="00AE2739">
              <w:rPr>
                <w:rFonts w:ascii="ＭＳ 明朝" w:hAnsi="ＭＳ 明朝" w:hint="eastAsia"/>
                <w:sz w:val="18"/>
                <w:szCs w:val="18"/>
              </w:rPr>
              <w:t>℃</w:t>
            </w:r>
            <w:r w:rsidRPr="00AE2739">
              <w:rPr>
                <w:rFonts w:ascii="ＭＳ 明朝" w:hAnsi="ＭＳ 明朝"/>
                <w:sz w:val="18"/>
                <w:szCs w:val="18"/>
              </w:rPr>
              <w:t>)(</w:t>
            </w:r>
            <w:r w:rsidRPr="00AE2739">
              <w:rPr>
                <w:rFonts w:ascii="ＭＳ 明朝" w:hAnsi="ＭＳ 明朝" w:cs="Century"/>
                <w:sz w:val="18"/>
                <w:szCs w:val="18"/>
              </w:rPr>
              <w:t>1/10mm</w:t>
            </w:r>
            <w:r w:rsidRPr="00AE2739">
              <w:rPr>
                <w:rFonts w:ascii="ＭＳ 明朝" w:hAnsi="ＭＳ 明朝"/>
                <w:sz w:val="18"/>
                <w:szCs w:val="18"/>
              </w:rPr>
              <w:t>)</w:t>
            </w:r>
          </w:p>
        </w:tc>
        <w:tc>
          <w:tcPr>
            <w:tcW w:w="857" w:type="dxa"/>
            <w:tcBorders>
              <w:top w:val="single" w:sz="4" w:space="0" w:color="000000"/>
              <w:left w:val="single" w:sz="4" w:space="0" w:color="000000"/>
              <w:bottom w:val="nil"/>
              <w:right w:val="single" w:sz="4" w:space="0" w:color="000000"/>
            </w:tcBorders>
          </w:tcPr>
          <w:p w14:paraId="23594B4B"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100</w:t>
            </w:r>
            <w:r w:rsidRPr="00AE2739">
              <w:rPr>
                <w:rFonts w:ascii="ＭＳ 明朝" w:hAnsi="ＭＳ 明朝" w:cs="Century" w:hint="eastAsia"/>
                <w:sz w:val="18"/>
                <w:szCs w:val="18"/>
              </w:rPr>
              <w:t>を</w:t>
            </w:r>
          </w:p>
          <w:p w14:paraId="33AA4C58"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273FAC7A"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200</w:t>
            </w:r>
            <w:r w:rsidRPr="00AE2739">
              <w:rPr>
                <w:rFonts w:ascii="ＭＳ 明朝" w:hAnsi="ＭＳ 明朝" w:cs="Century" w:hint="eastAsia"/>
                <w:sz w:val="18"/>
                <w:szCs w:val="18"/>
              </w:rPr>
              <w:t>以下</w:t>
            </w:r>
          </w:p>
        </w:tc>
        <w:tc>
          <w:tcPr>
            <w:tcW w:w="857" w:type="dxa"/>
            <w:tcBorders>
              <w:top w:val="single" w:sz="4" w:space="0" w:color="000000"/>
              <w:left w:val="single" w:sz="4" w:space="0" w:color="000000"/>
              <w:bottom w:val="nil"/>
              <w:right w:val="single" w:sz="4" w:space="0" w:color="000000"/>
            </w:tcBorders>
          </w:tcPr>
          <w:p w14:paraId="50C89C5C"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dstrike/>
                <w:sz w:val="18"/>
                <w:szCs w:val="18"/>
              </w:rPr>
            </w:pPr>
            <w:r w:rsidRPr="00AE2739">
              <w:rPr>
                <w:rFonts w:ascii="ＭＳ 明朝" w:hAnsi="ＭＳ 明朝" w:cs="Century"/>
                <w:sz w:val="18"/>
                <w:szCs w:val="18"/>
              </w:rPr>
              <w:t>150</w:t>
            </w:r>
            <w:r w:rsidRPr="00AE2739">
              <w:rPr>
                <w:rFonts w:ascii="ＭＳ 明朝" w:hAnsi="ＭＳ 明朝" w:cs="Century" w:hint="eastAsia"/>
                <w:sz w:val="18"/>
                <w:szCs w:val="18"/>
              </w:rPr>
              <w:t>を</w:t>
            </w:r>
          </w:p>
          <w:p w14:paraId="3B235FAC"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571A12B0"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300</w:t>
            </w:r>
            <w:r w:rsidRPr="00AE2739">
              <w:rPr>
                <w:rFonts w:ascii="ＭＳ 明朝" w:hAnsi="ＭＳ 明朝" w:cs="Century" w:hint="eastAsia"/>
                <w:sz w:val="18"/>
                <w:szCs w:val="18"/>
              </w:rPr>
              <w:t>以下</w:t>
            </w:r>
          </w:p>
        </w:tc>
        <w:tc>
          <w:tcPr>
            <w:tcW w:w="856" w:type="dxa"/>
            <w:tcBorders>
              <w:top w:val="single" w:sz="4" w:space="0" w:color="000000"/>
              <w:left w:val="single" w:sz="4" w:space="0" w:color="000000"/>
              <w:bottom w:val="nil"/>
              <w:right w:val="single" w:sz="4" w:space="0" w:color="000000"/>
            </w:tcBorders>
          </w:tcPr>
          <w:p w14:paraId="1E4BD589"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100</w:t>
            </w:r>
            <w:r w:rsidRPr="00AE2739">
              <w:rPr>
                <w:rFonts w:ascii="ＭＳ 明朝" w:hAnsi="ＭＳ 明朝" w:cs="Century" w:hint="eastAsia"/>
                <w:sz w:val="18"/>
                <w:szCs w:val="18"/>
              </w:rPr>
              <w:t>を</w:t>
            </w:r>
          </w:p>
          <w:p w14:paraId="5E4BBC50"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1A843736"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300</w:t>
            </w:r>
            <w:r w:rsidRPr="00AE2739">
              <w:rPr>
                <w:rFonts w:ascii="ＭＳ 明朝" w:hAnsi="ＭＳ 明朝" w:cs="Century" w:hint="eastAsia"/>
                <w:sz w:val="18"/>
                <w:szCs w:val="18"/>
              </w:rPr>
              <w:t>以下</w:t>
            </w:r>
          </w:p>
        </w:tc>
        <w:tc>
          <w:tcPr>
            <w:tcW w:w="857" w:type="dxa"/>
            <w:tcBorders>
              <w:top w:val="single" w:sz="4" w:space="0" w:color="000000"/>
              <w:left w:val="single" w:sz="4" w:space="0" w:color="000000"/>
              <w:bottom w:val="nil"/>
              <w:right w:val="single" w:sz="4" w:space="0" w:color="000000"/>
            </w:tcBorders>
          </w:tcPr>
          <w:p w14:paraId="5D46C68B"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60</w:t>
            </w:r>
            <w:r w:rsidRPr="00AE2739">
              <w:rPr>
                <w:rFonts w:ascii="ＭＳ 明朝" w:hAnsi="ＭＳ 明朝" w:cs="Century" w:hint="eastAsia"/>
                <w:sz w:val="18"/>
                <w:szCs w:val="18"/>
              </w:rPr>
              <w:t>を</w:t>
            </w:r>
          </w:p>
          <w:p w14:paraId="7F3B979C"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2C344910"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150</w:t>
            </w:r>
            <w:r w:rsidRPr="00AE2739">
              <w:rPr>
                <w:rFonts w:ascii="ＭＳ 明朝" w:hAnsi="ＭＳ 明朝" w:cs="Century" w:hint="eastAsia"/>
                <w:sz w:val="18"/>
                <w:szCs w:val="18"/>
              </w:rPr>
              <w:t>以下</w:t>
            </w:r>
          </w:p>
        </w:tc>
        <w:tc>
          <w:tcPr>
            <w:tcW w:w="857" w:type="dxa"/>
            <w:tcBorders>
              <w:top w:val="single" w:sz="4" w:space="0" w:color="000000"/>
              <w:left w:val="single" w:sz="4" w:space="0" w:color="000000"/>
              <w:bottom w:val="nil"/>
              <w:right w:val="single" w:sz="4" w:space="0" w:color="000000"/>
            </w:tcBorders>
          </w:tcPr>
          <w:p w14:paraId="6CE3BB5C"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60</w:t>
            </w:r>
            <w:r w:rsidRPr="00AE2739">
              <w:rPr>
                <w:rFonts w:ascii="ＭＳ 明朝" w:hAnsi="ＭＳ 明朝" w:cs="Century" w:hint="eastAsia"/>
                <w:sz w:val="18"/>
                <w:szCs w:val="18"/>
              </w:rPr>
              <w:t>を</w:t>
            </w:r>
          </w:p>
          <w:p w14:paraId="77979C60"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0E56F4B5"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200</w:t>
            </w:r>
            <w:r w:rsidRPr="00AE2739">
              <w:rPr>
                <w:rFonts w:ascii="ＭＳ 明朝" w:hAnsi="ＭＳ 明朝" w:cs="Century" w:hint="eastAsia"/>
                <w:sz w:val="18"/>
                <w:szCs w:val="18"/>
              </w:rPr>
              <w:t>以下</w:t>
            </w:r>
          </w:p>
        </w:tc>
        <w:tc>
          <w:tcPr>
            <w:tcW w:w="857" w:type="dxa"/>
            <w:tcBorders>
              <w:top w:val="single" w:sz="4" w:space="0" w:color="000000"/>
              <w:left w:val="single" w:sz="4" w:space="0" w:color="000000"/>
              <w:bottom w:val="nil"/>
              <w:right w:val="single" w:sz="4" w:space="0" w:color="000000"/>
            </w:tcBorders>
          </w:tcPr>
          <w:p w14:paraId="38F67189"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60</w:t>
            </w:r>
            <w:r w:rsidRPr="00AE2739">
              <w:rPr>
                <w:rFonts w:ascii="ＭＳ 明朝" w:hAnsi="ＭＳ 明朝" w:cs="Century" w:hint="eastAsia"/>
                <w:sz w:val="18"/>
                <w:szCs w:val="18"/>
              </w:rPr>
              <w:t>を</w:t>
            </w:r>
          </w:p>
          <w:p w14:paraId="616E6DEF"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647C4981"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200</w:t>
            </w:r>
            <w:r w:rsidRPr="00AE2739">
              <w:rPr>
                <w:rFonts w:ascii="ＭＳ 明朝" w:hAnsi="ＭＳ 明朝" w:cs="Century" w:hint="eastAsia"/>
                <w:sz w:val="18"/>
                <w:szCs w:val="18"/>
              </w:rPr>
              <w:t>以下</w:t>
            </w:r>
          </w:p>
        </w:tc>
        <w:tc>
          <w:tcPr>
            <w:tcW w:w="856" w:type="dxa"/>
            <w:tcBorders>
              <w:top w:val="single" w:sz="4" w:space="0" w:color="000000"/>
              <w:left w:val="single" w:sz="4" w:space="0" w:color="000000"/>
              <w:bottom w:val="nil"/>
              <w:right w:val="single" w:sz="4" w:space="0" w:color="000000"/>
            </w:tcBorders>
          </w:tcPr>
          <w:p w14:paraId="0F1CD858"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60</w:t>
            </w:r>
            <w:r w:rsidRPr="00AE2739">
              <w:rPr>
                <w:rFonts w:ascii="ＭＳ 明朝" w:hAnsi="ＭＳ 明朝" w:cs="Century" w:hint="eastAsia"/>
                <w:sz w:val="18"/>
                <w:szCs w:val="18"/>
              </w:rPr>
              <w:t>を</w:t>
            </w:r>
          </w:p>
          <w:p w14:paraId="60A472D2"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1FD5CDBD"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300</w:t>
            </w:r>
            <w:r w:rsidRPr="00AE2739">
              <w:rPr>
                <w:rFonts w:ascii="ＭＳ 明朝" w:hAnsi="ＭＳ 明朝" w:cs="Century" w:hint="eastAsia"/>
                <w:sz w:val="18"/>
                <w:szCs w:val="18"/>
              </w:rPr>
              <w:t>以下</w:t>
            </w:r>
          </w:p>
        </w:tc>
        <w:tc>
          <w:tcPr>
            <w:tcW w:w="912" w:type="dxa"/>
            <w:tcBorders>
              <w:top w:val="single" w:sz="4" w:space="0" w:color="000000"/>
              <w:left w:val="single" w:sz="4" w:space="0" w:color="000000"/>
              <w:bottom w:val="nil"/>
              <w:right w:val="single" w:sz="12" w:space="0" w:color="000000"/>
            </w:tcBorders>
          </w:tcPr>
          <w:p w14:paraId="68429144"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60</w:t>
            </w:r>
            <w:r w:rsidRPr="00AE2739">
              <w:rPr>
                <w:rFonts w:ascii="ＭＳ 明朝" w:hAnsi="ＭＳ 明朝" w:cs="Century" w:hint="eastAsia"/>
                <w:sz w:val="18"/>
                <w:szCs w:val="18"/>
              </w:rPr>
              <w:t>を</w:t>
            </w:r>
          </w:p>
          <w:p w14:paraId="5CCBD417"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12944FE6"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300</w:t>
            </w:r>
            <w:r w:rsidRPr="00AE2739">
              <w:rPr>
                <w:rFonts w:ascii="ＭＳ 明朝" w:hAnsi="ＭＳ 明朝" w:cs="Century" w:hint="eastAsia"/>
                <w:sz w:val="18"/>
                <w:szCs w:val="18"/>
              </w:rPr>
              <w:t>以下</w:t>
            </w:r>
          </w:p>
        </w:tc>
      </w:tr>
      <w:tr w:rsidR="003B7180" w:rsidRPr="004F5E6B" w14:paraId="410B2ABA" w14:textId="77777777" w:rsidTr="00AE2739">
        <w:trPr>
          <w:trHeight w:val="557"/>
        </w:trPr>
        <w:tc>
          <w:tcPr>
            <w:tcW w:w="321" w:type="dxa"/>
            <w:vMerge/>
            <w:tcBorders>
              <w:top w:val="nil"/>
              <w:left w:val="single" w:sz="12" w:space="0" w:color="000000"/>
              <w:bottom w:val="nil"/>
              <w:right w:val="single" w:sz="4" w:space="0" w:color="000000"/>
            </w:tcBorders>
          </w:tcPr>
          <w:p w14:paraId="01B0C693" w14:textId="77777777" w:rsidR="003B7180" w:rsidRPr="00AE2739" w:rsidRDefault="003B7180" w:rsidP="00AE2739">
            <w:pPr>
              <w:autoSpaceDE w:val="0"/>
              <w:autoSpaceDN w:val="0"/>
              <w:spacing w:line="200" w:lineRule="exact"/>
              <w:jc w:val="left"/>
              <w:rPr>
                <w:rFonts w:ascii="ＭＳ 明朝" w:hAnsi="ＭＳ 明朝"/>
                <w:sz w:val="24"/>
                <w:szCs w:val="24"/>
              </w:rPr>
            </w:pPr>
          </w:p>
        </w:tc>
        <w:tc>
          <w:tcPr>
            <w:tcW w:w="2356" w:type="dxa"/>
            <w:tcBorders>
              <w:top w:val="single" w:sz="4" w:space="0" w:color="000000"/>
              <w:left w:val="single" w:sz="4" w:space="0" w:color="000000"/>
              <w:right w:val="single" w:sz="4" w:space="0" w:color="000000"/>
            </w:tcBorders>
          </w:tcPr>
          <w:p w14:paraId="75BE9BC3"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C6A880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dstrike/>
                <w:sz w:val="24"/>
                <w:szCs w:val="24"/>
              </w:rPr>
            </w:pPr>
            <w:r w:rsidRPr="00AE2739">
              <w:rPr>
                <w:rFonts w:ascii="ＭＳ 明朝" w:hAnsi="ＭＳ 明朝" w:hint="eastAsia"/>
                <w:sz w:val="18"/>
                <w:szCs w:val="18"/>
              </w:rPr>
              <w:t xml:space="preserve">トルエン可溶分　</w:t>
            </w:r>
            <w:r w:rsidRPr="00AE2739">
              <w:rPr>
                <w:rFonts w:ascii="ＭＳ 明朝" w:hAnsi="ＭＳ 明朝"/>
                <w:sz w:val="18"/>
                <w:szCs w:val="18"/>
              </w:rPr>
              <w:t>(</w:t>
            </w:r>
            <w:r w:rsidRPr="00AE2739">
              <w:rPr>
                <w:rFonts w:ascii="ＭＳ 明朝" w:hAnsi="ＭＳ 明朝" w:hint="eastAsia"/>
                <w:sz w:val="18"/>
                <w:szCs w:val="18"/>
              </w:rPr>
              <w:t>質量％</w:t>
            </w:r>
            <w:r w:rsidRPr="00AE2739">
              <w:rPr>
                <w:rFonts w:ascii="ＭＳ 明朝" w:hAnsi="ＭＳ 明朝"/>
                <w:sz w:val="18"/>
                <w:szCs w:val="18"/>
              </w:rPr>
              <w:t>)</w:t>
            </w:r>
          </w:p>
        </w:tc>
        <w:tc>
          <w:tcPr>
            <w:tcW w:w="3427" w:type="dxa"/>
            <w:gridSpan w:val="4"/>
            <w:tcBorders>
              <w:top w:val="single" w:sz="4" w:space="0" w:color="000000"/>
              <w:left w:val="single" w:sz="4" w:space="0" w:color="000000"/>
              <w:right w:val="single" w:sz="4" w:space="0" w:color="000000"/>
            </w:tcBorders>
          </w:tcPr>
          <w:p w14:paraId="0DF1F6AD"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690F4C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dstrike/>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r w:rsidRPr="00AE2739">
              <w:rPr>
                <w:rFonts w:ascii="ＭＳ 明朝" w:hAnsi="ＭＳ 明朝" w:cs="Century"/>
                <w:sz w:val="18"/>
                <w:szCs w:val="18"/>
              </w:rPr>
              <w:t>98</w:t>
            </w:r>
            <w:r w:rsidRPr="00AE2739">
              <w:rPr>
                <w:rFonts w:ascii="ＭＳ 明朝" w:hAnsi="ＭＳ 明朝" w:hint="eastAsia"/>
                <w:sz w:val="18"/>
                <w:szCs w:val="18"/>
              </w:rPr>
              <w:t>以上</w:t>
            </w:r>
          </w:p>
        </w:tc>
        <w:tc>
          <w:tcPr>
            <w:tcW w:w="2570" w:type="dxa"/>
            <w:gridSpan w:val="3"/>
            <w:tcBorders>
              <w:top w:val="single" w:sz="4" w:space="0" w:color="000000"/>
              <w:left w:val="single" w:sz="4" w:space="0" w:color="000000"/>
              <w:right w:val="single" w:sz="4" w:space="0" w:color="000000"/>
            </w:tcBorders>
          </w:tcPr>
          <w:p w14:paraId="520C783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436DFAED"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dstrike/>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97</w:t>
            </w:r>
            <w:r w:rsidRPr="00AE2739">
              <w:rPr>
                <w:rFonts w:ascii="ＭＳ 明朝" w:hAnsi="ＭＳ 明朝" w:hint="eastAsia"/>
                <w:sz w:val="18"/>
                <w:szCs w:val="18"/>
              </w:rPr>
              <w:t>以上</w:t>
            </w:r>
          </w:p>
        </w:tc>
        <w:tc>
          <w:tcPr>
            <w:tcW w:w="912" w:type="dxa"/>
            <w:tcBorders>
              <w:top w:val="single" w:sz="4" w:space="0" w:color="000000"/>
              <w:left w:val="single" w:sz="4" w:space="0" w:color="000000"/>
              <w:right w:val="single" w:sz="12" w:space="0" w:color="000000"/>
            </w:tcBorders>
          </w:tcPr>
          <w:p w14:paraId="6D40417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51C7D99" w14:textId="77777777" w:rsidR="003B7180" w:rsidRPr="00AE2739" w:rsidRDefault="003B7180" w:rsidP="00323AEB">
            <w:pPr>
              <w:suppressAutoHyphens/>
              <w:kinsoku w:val="0"/>
              <w:overflowPunct w:val="0"/>
              <w:autoSpaceDE w:val="0"/>
              <w:autoSpaceDN w:val="0"/>
              <w:spacing w:line="200" w:lineRule="exact"/>
              <w:jc w:val="center"/>
              <w:rPr>
                <w:rFonts w:ascii="ＭＳ 明朝" w:hAnsi="ＭＳ 明朝"/>
                <w:dstrike/>
                <w:sz w:val="24"/>
                <w:szCs w:val="24"/>
              </w:rPr>
            </w:pPr>
            <w:r w:rsidRPr="00AE2739">
              <w:rPr>
                <w:rFonts w:ascii="ＭＳ 明朝" w:hAnsi="ＭＳ 明朝" w:cs="Century"/>
                <w:sz w:val="18"/>
                <w:szCs w:val="18"/>
              </w:rPr>
              <w:t>97</w:t>
            </w:r>
            <w:r w:rsidRPr="00AE2739">
              <w:rPr>
                <w:rFonts w:ascii="ＭＳ 明朝" w:hAnsi="ＭＳ 明朝" w:hint="eastAsia"/>
                <w:sz w:val="18"/>
                <w:szCs w:val="18"/>
              </w:rPr>
              <w:t>以上</w:t>
            </w:r>
          </w:p>
        </w:tc>
      </w:tr>
      <w:tr w:rsidR="003B7180" w:rsidRPr="004F5E6B" w14:paraId="4B35770E"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6472FAB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A09DDF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貯蔵安定度　</w:t>
            </w:r>
            <w:r w:rsidRPr="00AE2739">
              <w:rPr>
                <w:rFonts w:ascii="ＭＳ 明朝" w:hAnsi="ＭＳ 明朝"/>
                <w:sz w:val="18"/>
                <w:szCs w:val="18"/>
              </w:rPr>
              <w:t>(</w:t>
            </w:r>
            <w:r w:rsidRPr="00AE2739">
              <w:rPr>
                <w:rFonts w:ascii="ＭＳ 明朝" w:hAnsi="ＭＳ 明朝" w:cs="Century"/>
                <w:sz w:val="18"/>
                <w:szCs w:val="18"/>
              </w:rPr>
              <w:t>24hr</w:t>
            </w:r>
            <w:r w:rsidRPr="00AE2739">
              <w:rPr>
                <w:rFonts w:ascii="ＭＳ 明朝" w:hAnsi="ＭＳ 明朝"/>
                <w:sz w:val="18"/>
                <w:szCs w:val="18"/>
              </w:rPr>
              <w:t>)(</w:t>
            </w:r>
            <w:r w:rsidRPr="00AE2739">
              <w:rPr>
                <w:rFonts w:ascii="ＭＳ 明朝" w:hAnsi="ＭＳ 明朝" w:hint="eastAsia"/>
                <w:sz w:val="18"/>
                <w:szCs w:val="18"/>
              </w:rPr>
              <w:t>質量％</w:t>
            </w:r>
            <w:r w:rsidRPr="00AE2739">
              <w:rPr>
                <w:rFonts w:ascii="ＭＳ 明朝" w:hAnsi="ＭＳ 明朝"/>
                <w:sz w:val="18"/>
                <w:szCs w:val="18"/>
              </w:rPr>
              <w:t>)</w:t>
            </w:r>
          </w:p>
        </w:tc>
        <w:tc>
          <w:tcPr>
            <w:tcW w:w="5997" w:type="dxa"/>
            <w:gridSpan w:val="7"/>
            <w:tcBorders>
              <w:top w:val="single" w:sz="4" w:space="0" w:color="000000"/>
              <w:left w:val="single" w:sz="4" w:space="0" w:color="000000"/>
              <w:bottom w:val="nil"/>
              <w:right w:val="single" w:sz="4" w:space="0" w:color="000000"/>
            </w:tcBorders>
            <w:vAlign w:val="center"/>
          </w:tcPr>
          <w:p w14:paraId="5795BE4C"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18"/>
                <w:szCs w:val="18"/>
              </w:rPr>
            </w:pPr>
            <w:r w:rsidRPr="00AE2739">
              <w:rPr>
                <w:rFonts w:ascii="ＭＳ 明朝" w:hAnsi="ＭＳ 明朝" w:hint="eastAsia"/>
                <w:sz w:val="18"/>
                <w:szCs w:val="18"/>
              </w:rPr>
              <w:t>１以下</w:t>
            </w:r>
          </w:p>
        </w:tc>
        <w:tc>
          <w:tcPr>
            <w:tcW w:w="912" w:type="dxa"/>
            <w:tcBorders>
              <w:top w:val="single" w:sz="4" w:space="0" w:color="000000"/>
              <w:left w:val="single" w:sz="4" w:space="0" w:color="000000"/>
              <w:bottom w:val="nil"/>
              <w:right w:val="single" w:sz="12" w:space="0" w:color="000000"/>
            </w:tcBorders>
          </w:tcPr>
          <w:p w14:paraId="26B25AD4"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3533C1A"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1</w:t>
            </w:r>
            <w:r w:rsidRPr="00AE2739">
              <w:rPr>
                <w:rFonts w:ascii="ＭＳ 明朝" w:hAnsi="ＭＳ 明朝" w:hint="eastAsia"/>
                <w:sz w:val="18"/>
                <w:szCs w:val="18"/>
              </w:rPr>
              <w:t>以下</w:t>
            </w:r>
          </w:p>
        </w:tc>
      </w:tr>
      <w:tr w:rsidR="003B7180" w:rsidRPr="004F5E6B" w14:paraId="166B062B"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5D25241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4E71FB5"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凍結安定度　</w:t>
            </w:r>
            <w:r w:rsidRPr="00AE2739">
              <w:rPr>
                <w:rFonts w:ascii="ＭＳ 明朝" w:hAnsi="ＭＳ 明朝"/>
                <w:sz w:val="18"/>
                <w:szCs w:val="18"/>
              </w:rPr>
              <w:t>(</w:t>
            </w:r>
            <w:r w:rsidRPr="00AE2739">
              <w:rPr>
                <w:rFonts w:ascii="ＭＳ 明朝" w:hAnsi="ＭＳ 明朝" w:hint="eastAsia"/>
                <w:sz w:val="18"/>
                <w:szCs w:val="18"/>
              </w:rPr>
              <w:t>－</w:t>
            </w:r>
            <w:r w:rsidRPr="00AE2739">
              <w:rPr>
                <w:rFonts w:ascii="ＭＳ 明朝" w:hAnsi="ＭＳ 明朝" w:cs="Century"/>
                <w:sz w:val="18"/>
                <w:szCs w:val="18"/>
              </w:rPr>
              <w:t>5</w:t>
            </w:r>
            <w:r w:rsidRPr="00AE2739">
              <w:rPr>
                <w:rFonts w:ascii="ＭＳ 明朝" w:hAnsi="ＭＳ 明朝" w:hint="eastAsia"/>
                <w:sz w:val="18"/>
                <w:szCs w:val="18"/>
              </w:rPr>
              <w:t>℃</w:t>
            </w:r>
            <w:r w:rsidRPr="00AE2739">
              <w:rPr>
                <w:rFonts w:ascii="ＭＳ 明朝" w:hAnsi="ＭＳ 明朝"/>
                <w:sz w:val="18"/>
                <w:szCs w:val="18"/>
              </w:rPr>
              <w:t>)</w:t>
            </w:r>
          </w:p>
        </w:tc>
        <w:tc>
          <w:tcPr>
            <w:tcW w:w="857" w:type="dxa"/>
            <w:tcBorders>
              <w:top w:val="single" w:sz="4" w:space="0" w:color="000000"/>
              <w:left w:val="single" w:sz="4" w:space="0" w:color="000000"/>
              <w:bottom w:val="nil"/>
              <w:right w:val="single" w:sz="4" w:space="0" w:color="000000"/>
            </w:tcBorders>
          </w:tcPr>
          <w:p w14:paraId="61B8654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A123ED0"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857" w:type="dxa"/>
            <w:tcBorders>
              <w:top w:val="single" w:sz="4" w:space="0" w:color="000000"/>
              <w:left w:val="single" w:sz="4" w:space="0" w:color="000000"/>
              <w:bottom w:val="nil"/>
              <w:right w:val="single" w:sz="4" w:space="0" w:color="000000"/>
            </w:tcBorders>
          </w:tcPr>
          <w:p w14:paraId="2900B29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16"/>
                <w:szCs w:val="16"/>
              </w:rPr>
            </w:pPr>
            <w:r w:rsidRPr="00AE2739">
              <w:rPr>
                <w:rFonts w:ascii="ＭＳ 明朝" w:hAnsi="ＭＳ 明朝" w:hint="eastAsia"/>
                <w:sz w:val="16"/>
                <w:szCs w:val="16"/>
              </w:rPr>
              <w:t>粗粒子、塊がないこと</w:t>
            </w:r>
          </w:p>
        </w:tc>
        <w:tc>
          <w:tcPr>
            <w:tcW w:w="4283" w:type="dxa"/>
            <w:gridSpan w:val="5"/>
            <w:tcBorders>
              <w:top w:val="single" w:sz="4" w:space="0" w:color="000000"/>
              <w:left w:val="single" w:sz="4" w:space="0" w:color="000000"/>
              <w:bottom w:val="nil"/>
              <w:right w:val="single" w:sz="4" w:space="0" w:color="000000"/>
            </w:tcBorders>
          </w:tcPr>
          <w:p w14:paraId="1AD01C9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3CE6204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912" w:type="dxa"/>
            <w:tcBorders>
              <w:top w:val="single" w:sz="4" w:space="0" w:color="000000"/>
              <w:left w:val="single" w:sz="4" w:space="0" w:color="000000"/>
              <w:bottom w:val="nil"/>
              <w:right w:val="single" w:sz="12" w:space="0" w:color="000000"/>
            </w:tcBorders>
          </w:tcPr>
          <w:p w14:paraId="63721A70"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B6D2D2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r>
      <w:tr w:rsidR="003B7180" w:rsidRPr="004F5E6B" w14:paraId="2A4D7707" w14:textId="77777777" w:rsidTr="00AE2739">
        <w:trPr>
          <w:trHeight w:val="1794"/>
        </w:trPr>
        <w:tc>
          <w:tcPr>
            <w:tcW w:w="2677" w:type="dxa"/>
            <w:gridSpan w:val="2"/>
            <w:tcBorders>
              <w:top w:val="single" w:sz="4" w:space="0" w:color="000000"/>
              <w:left w:val="single" w:sz="12" w:space="0" w:color="000000"/>
              <w:bottom w:val="single" w:sz="12" w:space="0" w:color="000000"/>
              <w:right w:val="single" w:sz="4" w:space="0" w:color="000000"/>
            </w:tcBorders>
          </w:tcPr>
          <w:p w14:paraId="22D86BE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3B02CF2"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8B92A4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2991634"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5F5AC51"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主　な　用　途</w:t>
            </w:r>
          </w:p>
        </w:tc>
        <w:tc>
          <w:tcPr>
            <w:tcW w:w="857" w:type="dxa"/>
            <w:tcBorders>
              <w:top w:val="single" w:sz="4" w:space="0" w:color="000000"/>
              <w:left w:val="single" w:sz="4" w:space="0" w:color="000000"/>
              <w:bottom w:val="single" w:sz="12" w:space="0" w:color="000000"/>
              <w:right w:val="single" w:sz="4" w:space="0" w:color="000000"/>
            </w:tcBorders>
            <w:vAlign w:val="center"/>
          </w:tcPr>
          <w:p w14:paraId="6CE0A120"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表</w:t>
            </w:r>
            <w:r w:rsidRPr="00AE2739">
              <w:rPr>
                <w:rFonts w:ascii="ＭＳ 明朝" w:hAnsi="ＭＳ 明朝" w:cs="Century"/>
                <w:sz w:val="18"/>
                <w:szCs w:val="18"/>
              </w:rPr>
              <w:t xml:space="preserve">  </w:t>
            </w:r>
            <w:r w:rsidRPr="00AE2739">
              <w:rPr>
                <w:rFonts w:ascii="ＭＳ 明朝" w:hAnsi="ＭＳ 明朝" w:hint="eastAsia"/>
                <w:sz w:val="18"/>
                <w:szCs w:val="18"/>
              </w:rPr>
              <w:t>温</w:t>
            </w:r>
          </w:p>
          <w:p w14:paraId="009232A7"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面</w:t>
            </w:r>
            <w:r w:rsidRPr="00AE2739">
              <w:rPr>
                <w:rFonts w:ascii="ＭＳ 明朝" w:hAnsi="ＭＳ 明朝" w:cs="Century"/>
                <w:sz w:val="18"/>
                <w:szCs w:val="18"/>
              </w:rPr>
              <w:t xml:space="preserve">  </w:t>
            </w:r>
            <w:r w:rsidRPr="00AE2739">
              <w:rPr>
                <w:rFonts w:ascii="ＭＳ 明朝" w:hAnsi="ＭＳ 明朝" w:hint="eastAsia"/>
                <w:sz w:val="18"/>
                <w:szCs w:val="18"/>
              </w:rPr>
              <w:t>暖</w:t>
            </w:r>
          </w:p>
          <w:p w14:paraId="03ADE50C"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処</w:t>
            </w:r>
            <w:r w:rsidRPr="00AE2739">
              <w:rPr>
                <w:rFonts w:ascii="ＭＳ 明朝" w:hAnsi="ＭＳ 明朝" w:cs="Century"/>
                <w:sz w:val="18"/>
                <w:szCs w:val="18"/>
              </w:rPr>
              <w:t xml:space="preserve">  </w:t>
            </w:r>
            <w:r w:rsidRPr="00AE2739">
              <w:rPr>
                <w:rFonts w:ascii="ＭＳ 明朝" w:hAnsi="ＭＳ 明朝" w:hint="eastAsia"/>
                <w:sz w:val="18"/>
                <w:szCs w:val="18"/>
              </w:rPr>
              <w:t>期</w:t>
            </w:r>
          </w:p>
          <w:p w14:paraId="4138AF90"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理</w:t>
            </w:r>
            <w:r w:rsidRPr="00AE2739">
              <w:rPr>
                <w:rFonts w:ascii="ＭＳ 明朝" w:hAnsi="ＭＳ 明朝" w:cs="Century"/>
                <w:sz w:val="18"/>
                <w:szCs w:val="18"/>
              </w:rPr>
              <w:t xml:space="preserve">  </w:t>
            </w:r>
            <w:r w:rsidRPr="00AE2739">
              <w:rPr>
                <w:rFonts w:ascii="ＭＳ 明朝" w:hAnsi="ＭＳ 明朝" w:hint="eastAsia"/>
                <w:sz w:val="18"/>
                <w:szCs w:val="18"/>
              </w:rPr>
              <w:t>浸</w:t>
            </w:r>
          </w:p>
          <w:p w14:paraId="36B4011C"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用</w:t>
            </w:r>
            <w:r w:rsidRPr="00AE2739">
              <w:rPr>
                <w:rFonts w:ascii="ＭＳ 明朝" w:hAnsi="ＭＳ 明朝" w:cs="Century"/>
                <w:sz w:val="18"/>
                <w:szCs w:val="18"/>
              </w:rPr>
              <w:t xml:space="preserve">  </w:t>
            </w:r>
            <w:r w:rsidRPr="00AE2739">
              <w:rPr>
                <w:rFonts w:ascii="ＭＳ 明朝" w:hAnsi="ＭＳ 明朝" w:hint="eastAsia"/>
                <w:sz w:val="18"/>
                <w:szCs w:val="18"/>
              </w:rPr>
              <w:t>透</w:t>
            </w:r>
          </w:p>
          <w:p w14:paraId="329B68F0"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用</w:t>
            </w:r>
          </w:p>
          <w:p w14:paraId="0F1589E5"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及</w:t>
            </w:r>
          </w:p>
          <w:p w14:paraId="4857CD57"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び</w:t>
            </w:r>
          </w:p>
        </w:tc>
        <w:tc>
          <w:tcPr>
            <w:tcW w:w="857" w:type="dxa"/>
            <w:tcBorders>
              <w:top w:val="single" w:sz="4" w:space="0" w:color="000000"/>
              <w:left w:val="single" w:sz="4" w:space="0" w:color="000000"/>
              <w:bottom w:val="single" w:sz="12" w:space="0" w:color="000000"/>
              <w:right w:val="single" w:sz="4" w:space="0" w:color="000000"/>
            </w:tcBorders>
            <w:vAlign w:val="center"/>
          </w:tcPr>
          <w:p w14:paraId="6B6D5074"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表</w:t>
            </w:r>
            <w:r w:rsidRPr="00AE2739">
              <w:rPr>
                <w:rFonts w:ascii="ＭＳ 明朝" w:hAnsi="ＭＳ 明朝" w:cs="Century"/>
                <w:sz w:val="18"/>
                <w:szCs w:val="18"/>
              </w:rPr>
              <w:t xml:space="preserve">  </w:t>
            </w:r>
            <w:r w:rsidRPr="00AE2739">
              <w:rPr>
                <w:rFonts w:ascii="ＭＳ 明朝" w:hAnsi="ＭＳ 明朝" w:hint="eastAsia"/>
                <w:sz w:val="18"/>
                <w:szCs w:val="18"/>
              </w:rPr>
              <w:t>寒</w:t>
            </w:r>
          </w:p>
          <w:p w14:paraId="5BB467C7"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面</w:t>
            </w:r>
            <w:r w:rsidRPr="00AE2739">
              <w:rPr>
                <w:rFonts w:ascii="ＭＳ 明朝" w:hAnsi="ＭＳ 明朝" w:cs="Century"/>
                <w:sz w:val="18"/>
                <w:szCs w:val="18"/>
              </w:rPr>
              <w:t xml:space="preserve">  </w:t>
            </w:r>
            <w:r w:rsidRPr="00AE2739">
              <w:rPr>
                <w:rFonts w:ascii="ＭＳ 明朝" w:hAnsi="ＭＳ 明朝" w:hint="eastAsia"/>
                <w:sz w:val="18"/>
                <w:szCs w:val="18"/>
              </w:rPr>
              <w:t>冷</w:t>
            </w:r>
          </w:p>
          <w:p w14:paraId="32FE1E07"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処</w:t>
            </w:r>
            <w:r w:rsidRPr="00AE2739">
              <w:rPr>
                <w:rFonts w:ascii="ＭＳ 明朝" w:hAnsi="ＭＳ 明朝" w:cs="Century"/>
                <w:sz w:val="18"/>
                <w:szCs w:val="18"/>
              </w:rPr>
              <w:t xml:space="preserve">  </w:t>
            </w:r>
            <w:r w:rsidRPr="00AE2739">
              <w:rPr>
                <w:rFonts w:ascii="ＭＳ 明朝" w:hAnsi="ＭＳ 明朝" w:hint="eastAsia"/>
                <w:sz w:val="18"/>
                <w:szCs w:val="18"/>
              </w:rPr>
              <w:t>期</w:t>
            </w:r>
          </w:p>
          <w:p w14:paraId="59D2B920"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理</w:t>
            </w:r>
            <w:r w:rsidRPr="00AE2739">
              <w:rPr>
                <w:rFonts w:ascii="ＭＳ 明朝" w:hAnsi="ＭＳ 明朝" w:cs="Century"/>
                <w:sz w:val="18"/>
                <w:szCs w:val="18"/>
              </w:rPr>
              <w:t xml:space="preserve">  </w:t>
            </w:r>
            <w:r w:rsidRPr="00AE2739">
              <w:rPr>
                <w:rFonts w:ascii="ＭＳ 明朝" w:hAnsi="ＭＳ 明朝" w:hint="eastAsia"/>
                <w:sz w:val="18"/>
                <w:szCs w:val="18"/>
              </w:rPr>
              <w:t>浸</w:t>
            </w:r>
          </w:p>
          <w:p w14:paraId="0414DE84"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用</w:t>
            </w:r>
            <w:r w:rsidRPr="00AE2739">
              <w:rPr>
                <w:rFonts w:ascii="ＭＳ 明朝" w:hAnsi="ＭＳ 明朝" w:cs="Century"/>
                <w:sz w:val="18"/>
                <w:szCs w:val="18"/>
              </w:rPr>
              <w:t xml:space="preserve">  </w:t>
            </w:r>
            <w:r w:rsidRPr="00AE2739">
              <w:rPr>
                <w:rFonts w:ascii="ＭＳ 明朝" w:hAnsi="ＭＳ 明朝" w:hint="eastAsia"/>
                <w:sz w:val="18"/>
                <w:szCs w:val="18"/>
              </w:rPr>
              <w:t>透</w:t>
            </w:r>
          </w:p>
          <w:p w14:paraId="2FA911EC"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用</w:t>
            </w:r>
          </w:p>
          <w:p w14:paraId="04214568"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及</w:t>
            </w:r>
          </w:p>
          <w:p w14:paraId="0B7062E1"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び</w:t>
            </w:r>
          </w:p>
        </w:tc>
        <w:tc>
          <w:tcPr>
            <w:tcW w:w="856" w:type="dxa"/>
            <w:tcBorders>
              <w:top w:val="single" w:sz="4" w:space="0" w:color="000000"/>
              <w:left w:val="single" w:sz="4" w:space="0" w:color="000000"/>
              <w:bottom w:val="single" w:sz="12" w:space="0" w:color="000000"/>
              <w:right w:val="single" w:sz="4" w:space="0" w:color="000000"/>
            </w:tcBorders>
            <w:vAlign w:val="center"/>
          </w:tcPr>
          <w:p w14:paraId="718DF8C6"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安及プ</w:t>
            </w:r>
          </w:p>
          <w:p w14:paraId="6E8DB61E"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定びラ</w:t>
            </w:r>
          </w:p>
          <w:p w14:paraId="4D909635"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処セイ</w:t>
            </w:r>
          </w:p>
          <w:p w14:paraId="3EDF4C17"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理メム</w:t>
            </w:r>
          </w:p>
          <w:p w14:paraId="1776EA38"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層ンコ</w:t>
            </w:r>
          </w:p>
          <w:p w14:paraId="48043458"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養ト｜</w:t>
            </w:r>
          </w:p>
          <w:p w14:paraId="6458F12D"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生　ト</w:t>
            </w:r>
          </w:p>
          <w:p w14:paraId="43294A0D"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用　用</w:t>
            </w:r>
          </w:p>
        </w:tc>
        <w:tc>
          <w:tcPr>
            <w:tcW w:w="857" w:type="dxa"/>
            <w:tcBorders>
              <w:top w:val="single" w:sz="4" w:space="0" w:color="000000"/>
              <w:left w:val="single" w:sz="4" w:space="0" w:color="000000"/>
              <w:bottom w:val="single" w:sz="12" w:space="0" w:color="000000"/>
              <w:right w:val="single" w:sz="4" w:space="0" w:color="000000"/>
            </w:tcBorders>
            <w:vAlign w:val="center"/>
          </w:tcPr>
          <w:p w14:paraId="220AB47C"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タ</w:t>
            </w:r>
          </w:p>
          <w:p w14:paraId="0FBAB1C5"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ッ</w:t>
            </w:r>
          </w:p>
          <w:p w14:paraId="0842994D"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ク</w:t>
            </w:r>
          </w:p>
          <w:p w14:paraId="7DFFE46D"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コ</w:t>
            </w:r>
          </w:p>
          <w:p w14:paraId="5CEB3869"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p>
          <w:p w14:paraId="46DFF613"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ト</w:t>
            </w:r>
          </w:p>
          <w:p w14:paraId="18F02041"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用</w:t>
            </w:r>
          </w:p>
        </w:tc>
        <w:tc>
          <w:tcPr>
            <w:tcW w:w="857" w:type="dxa"/>
            <w:tcBorders>
              <w:top w:val="single" w:sz="4" w:space="0" w:color="000000"/>
              <w:left w:val="single" w:sz="4" w:space="0" w:color="000000"/>
              <w:bottom w:val="single" w:sz="12" w:space="0" w:color="000000"/>
              <w:right w:val="single" w:sz="4" w:space="0" w:color="000000"/>
            </w:tcBorders>
            <w:vAlign w:val="center"/>
          </w:tcPr>
          <w:p w14:paraId="4F121FED"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粗</w:t>
            </w:r>
          </w:p>
          <w:p w14:paraId="055F976D"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粒</w:t>
            </w:r>
          </w:p>
          <w:p w14:paraId="3F40D949"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度</w:t>
            </w:r>
          </w:p>
          <w:p w14:paraId="35DC9133"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骨</w:t>
            </w:r>
          </w:p>
          <w:p w14:paraId="69BB1689"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材</w:t>
            </w:r>
          </w:p>
          <w:p w14:paraId="495C6AC6"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混</w:t>
            </w:r>
          </w:p>
          <w:p w14:paraId="79790212"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合</w:t>
            </w:r>
          </w:p>
          <w:p w14:paraId="32516C11"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用</w:t>
            </w:r>
          </w:p>
        </w:tc>
        <w:tc>
          <w:tcPr>
            <w:tcW w:w="857" w:type="dxa"/>
            <w:tcBorders>
              <w:top w:val="single" w:sz="4" w:space="0" w:color="000000"/>
              <w:left w:val="single" w:sz="4" w:space="0" w:color="000000"/>
              <w:bottom w:val="single" w:sz="12" w:space="0" w:color="000000"/>
              <w:right w:val="single" w:sz="4" w:space="0" w:color="000000"/>
            </w:tcBorders>
            <w:vAlign w:val="center"/>
          </w:tcPr>
          <w:p w14:paraId="78ABA802"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密</w:t>
            </w:r>
          </w:p>
          <w:p w14:paraId="6C593AC7"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粒</w:t>
            </w:r>
          </w:p>
          <w:p w14:paraId="3630CD6B"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度</w:t>
            </w:r>
          </w:p>
          <w:p w14:paraId="094555B8"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骨</w:t>
            </w:r>
          </w:p>
          <w:p w14:paraId="43F63123"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材</w:t>
            </w:r>
          </w:p>
          <w:p w14:paraId="56C7D585"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混</w:t>
            </w:r>
          </w:p>
          <w:p w14:paraId="4B5725EF"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合</w:t>
            </w:r>
          </w:p>
          <w:p w14:paraId="69571AC3"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用</w:t>
            </w:r>
          </w:p>
        </w:tc>
        <w:tc>
          <w:tcPr>
            <w:tcW w:w="856" w:type="dxa"/>
            <w:tcBorders>
              <w:top w:val="single" w:sz="4" w:space="0" w:color="000000"/>
              <w:left w:val="single" w:sz="4" w:space="0" w:color="000000"/>
              <w:bottom w:val="single" w:sz="12" w:space="0" w:color="000000"/>
              <w:right w:val="single" w:sz="4" w:space="0" w:color="000000"/>
            </w:tcBorders>
            <w:vAlign w:val="center"/>
          </w:tcPr>
          <w:p w14:paraId="4DAA9BFB" w14:textId="77777777" w:rsidR="003B7180" w:rsidRPr="00AE2739" w:rsidRDefault="003B7180" w:rsidP="00AE2739">
            <w:pPr>
              <w:suppressAutoHyphens/>
              <w:kinsoku w:val="0"/>
              <w:overflowPunct w:val="0"/>
              <w:autoSpaceDE w:val="0"/>
              <w:autoSpaceDN w:val="0"/>
              <w:spacing w:line="200" w:lineRule="exact"/>
              <w:ind w:firstLineChars="50" w:firstLine="90"/>
              <w:rPr>
                <w:rFonts w:ascii="ＭＳ 明朝" w:hAnsi="ＭＳ 明朝"/>
                <w:spacing w:val="2"/>
                <w:szCs w:val="21"/>
              </w:rPr>
            </w:pPr>
            <w:r w:rsidRPr="00AE2739">
              <w:rPr>
                <w:rFonts w:ascii="ＭＳ 明朝" w:hAnsi="ＭＳ 明朝" w:hint="eastAsia"/>
                <w:sz w:val="18"/>
                <w:szCs w:val="18"/>
              </w:rPr>
              <w:t xml:space="preserve">　土</w:t>
            </w:r>
          </w:p>
          <w:p w14:paraId="252ED0AA"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混</w:t>
            </w:r>
          </w:p>
          <w:p w14:paraId="1007D37E"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り</w:t>
            </w:r>
          </w:p>
          <w:p w14:paraId="17493210"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骨</w:t>
            </w:r>
          </w:p>
          <w:p w14:paraId="6E124682"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材</w:t>
            </w:r>
          </w:p>
          <w:p w14:paraId="4E27D9FE"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混</w:t>
            </w:r>
          </w:p>
          <w:p w14:paraId="69E2CD59"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合</w:t>
            </w:r>
          </w:p>
          <w:p w14:paraId="3CECB4A3"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用</w:t>
            </w:r>
          </w:p>
        </w:tc>
        <w:tc>
          <w:tcPr>
            <w:tcW w:w="912" w:type="dxa"/>
            <w:tcBorders>
              <w:top w:val="single" w:sz="4" w:space="0" w:color="000000"/>
              <w:left w:val="single" w:sz="4" w:space="0" w:color="000000"/>
              <w:bottom w:val="single" w:sz="12" w:space="0" w:color="000000"/>
              <w:right w:val="single" w:sz="12" w:space="0" w:color="000000"/>
            </w:tcBorders>
            <w:vAlign w:val="center"/>
          </w:tcPr>
          <w:p w14:paraId="5FDA9ADE"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乳</w:t>
            </w:r>
            <w:r w:rsidRPr="00AE2739">
              <w:rPr>
                <w:rFonts w:ascii="ＭＳ 明朝" w:hAnsi="ＭＳ 明朝" w:cs="Century"/>
                <w:sz w:val="18"/>
                <w:szCs w:val="18"/>
              </w:rPr>
              <w:t xml:space="preserve">  </w:t>
            </w:r>
            <w:r w:rsidRPr="00AE2739">
              <w:rPr>
                <w:rFonts w:ascii="ＭＳ 明朝" w:hAnsi="ＭＳ 明朝" w:hint="eastAsia"/>
                <w:sz w:val="18"/>
                <w:szCs w:val="18"/>
              </w:rPr>
              <w:t>セ</w:t>
            </w:r>
          </w:p>
          <w:p w14:paraId="607425B1"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剤</w:t>
            </w:r>
            <w:r w:rsidRPr="00AE2739">
              <w:rPr>
                <w:rFonts w:ascii="ＭＳ 明朝" w:hAnsi="ＭＳ 明朝" w:cs="Century"/>
                <w:sz w:val="18"/>
                <w:szCs w:val="18"/>
              </w:rPr>
              <w:t xml:space="preserve">  </w:t>
            </w:r>
            <w:r w:rsidRPr="00AE2739">
              <w:rPr>
                <w:rFonts w:ascii="ＭＳ 明朝" w:hAnsi="ＭＳ 明朝" w:hint="eastAsia"/>
                <w:sz w:val="18"/>
                <w:szCs w:val="18"/>
              </w:rPr>
              <w:t>メ</w:t>
            </w:r>
          </w:p>
          <w:p w14:paraId="62D6D87B"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安</w:t>
            </w:r>
            <w:r w:rsidRPr="00AE2739">
              <w:rPr>
                <w:rFonts w:ascii="ＭＳ 明朝" w:hAnsi="ＭＳ 明朝" w:cs="Century"/>
                <w:sz w:val="18"/>
                <w:szCs w:val="18"/>
              </w:rPr>
              <w:t xml:space="preserve">  </w:t>
            </w:r>
            <w:r w:rsidRPr="00AE2739">
              <w:rPr>
                <w:rFonts w:ascii="ＭＳ 明朝" w:hAnsi="ＭＳ 明朝" w:hint="eastAsia"/>
                <w:sz w:val="18"/>
                <w:szCs w:val="18"/>
              </w:rPr>
              <w:t>ン</w:t>
            </w:r>
          </w:p>
          <w:p w14:paraId="673BD713"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定</w:t>
            </w:r>
            <w:r w:rsidRPr="00AE2739">
              <w:rPr>
                <w:rFonts w:ascii="ＭＳ 明朝" w:hAnsi="ＭＳ 明朝" w:cs="Century"/>
                <w:sz w:val="18"/>
                <w:szCs w:val="18"/>
              </w:rPr>
              <w:t xml:space="preserve">  </w:t>
            </w:r>
            <w:r w:rsidRPr="00AE2739">
              <w:rPr>
                <w:rFonts w:ascii="ＭＳ 明朝" w:hAnsi="ＭＳ 明朝" w:hint="eastAsia"/>
                <w:sz w:val="18"/>
                <w:szCs w:val="18"/>
              </w:rPr>
              <w:t>ト</w:t>
            </w:r>
          </w:p>
          <w:p w14:paraId="7DB6DF6C"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処</w:t>
            </w:r>
            <w:r w:rsidRPr="00AE2739">
              <w:rPr>
                <w:rFonts w:ascii="ＭＳ 明朝" w:hAnsi="ＭＳ 明朝" w:cs="Century"/>
                <w:sz w:val="18"/>
                <w:szCs w:val="18"/>
              </w:rPr>
              <w:t xml:space="preserve">  </w:t>
            </w:r>
            <w:r w:rsidRPr="00AE2739">
              <w:rPr>
                <w:rFonts w:ascii="ＭＳ 明朝" w:hAnsi="ＭＳ 明朝" w:hint="eastAsia"/>
                <w:sz w:val="18"/>
                <w:szCs w:val="18"/>
              </w:rPr>
              <w:t>・</w:t>
            </w:r>
          </w:p>
          <w:p w14:paraId="6BA6252C"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18"/>
                <w:szCs w:val="18"/>
              </w:rPr>
            </w:pPr>
            <w:r w:rsidRPr="00AE2739">
              <w:rPr>
                <w:rFonts w:ascii="ＭＳ 明朝" w:hAnsi="ＭＳ 明朝" w:cs="Century"/>
                <w:sz w:val="18"/>
                <w:szCs w:val="18"/>
              </w:rPr>
              <w:t xml:space="preserve"> </w:t>
            </w:r>
            <w:r w:rsidRPr="00AE2739">
              <w:rPr>
                <w:rFonts w:ascii="ＭＳ 明朝" w:hAnsi="ＭＳ 明朝" w:cs="Century" w:hint="eastAsia"/>
                <w:sz w:val="18"/>
                <w:szCs w:val="18"/>
              </w:rPr>
              <w:t>理</w:t>
            </w:r>
            <w:r w:rsidRPr="00AE2739">
              <w:rPr>
                <w:rFonts w:ascii="ＭＳ 明朝" w:hAnsi="ＭＳ 明朝" w:cs="Century"/>
                <w:sz w:val="18"/>
                <w:szCs w:val="18"/>
              </w:rPr>
              <w:t xml:space="preserve">  </w:t>
            </w:r>
            <w:r w:rsidRPr="00AE2739">
              <w:rPr>
                <w:rFonts w:ascii="ＭＳ 明朝" w:hAnsi="ＭＳ 明朝" w:cs="Century" w:hint="eastAsia"/>
                <w:sz w:val="18"/>
                <w:szCs w:val="18"/>
              </w:rPr>
              <w:t>ア</w:t>
            </w:r>
            <w:r w:rsidRPr="00AE2739">
              <w:rPr>
                <w:rFonts w:ascii="ＭＳ 明朝" w:hAnsi="ＭＳ 明朝" w:hint="eastAsia"/>
                <w:sz w:val="18"/>
                <w:szCs w:val="18"/>
              </w:rPr>
              <w:t xml:space="preserve">　　　　　</w:t>
            </w:r>
          </w:p>
          <w:p w14:paraId="5FECFB66" w14:textId="77777777" w:rsidR="003B7180" w:rsidRPr="00AE2739" w:rsidRDefault="003B7180" w:rsidP="00AE2739">
            <w:pPr>
              <w:suppressAutoHyphens/>
              <w:kinsoku w:val="0"/>
              <w:overflowPunct w:val="0"/>
              <w:autoSpaceDE w:val="0"/>
              <w:autoSpaceDN w:val="0"/>
              <w:spacing w:line="200" w:lineRule="exact"/>
              <w:ind w:firstLineChars="50" w:firstLine="92"/>
              <w:rPr>
                <w:rFonts w:ascii="ＭＳ 明朝" w:hAnsi="ＭＳ 明朝"/>
                <w:spacing w:val="2"/>
                <w:szCs w:val="21"/>
              </w:rPr>
            </w:pPr>
            <w:r w:rsidRPr="00AE2739">
              <w:rPr>
                <w:rFonts w:ascii="ＭＳ 明朝" w:hAnsi="ＭＳ 明朝" w:hint="eastAsia"/>
                <w:spacing w:val="2"/>
                <w:sz w:val="18"/>
                <w:szCs w:val="18"/>
              </w:rPr>
              <w:t>混  ス</w:t>
            </w:r>
          </w:p>
          <w:p w14:paraId="21755FFB"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cs="Century" w:hint="eastAsia"/>
                <w:sz w:val="18"/>
                <w:szCs w:val="18"/>
              </w:rPr>
              <w:t>合  フ</w:t>
            </w:r>
          </w:p>
          <w:p w14:paraId="2EEFF78D" w14:textId="77777777" w:rsidR="003B7180" w:rsidRPr="00AE2739" w:rsidRDefault="003B7180" w:rsidP="00AE2739">
            <w:pPr>
              <w:suppressAutoHyphens/>
              <w:kinsoku w:val="0"/>
              <w:overflowPunct w:val="0"/>
              <w:autoSpaceDE w:val="0"/>
              <w:autoSpaceDN w:val="0"/>
              <w:spacing w:line="200" w:lineRule="exact"/>
              <w:rPr>
                <w:rFonts w:ascii="ＭＳ 明朝" w:hAnsi="ＭＳ 明朝" w:cs="Century"/>
                <w:sz w:val="18"/>
                <w:szCs w:val="18"/>
              </w:rPr>
            </w:pPr>
            <w:r w:rsidRPr="00AE2739">
              <w:rPr>
                <w:rFonts w:ascii="ＭＳ 明朝" w:hAnsi="ＭＳ 明朝" w:cs="Century"/>
                <w:sz w:val="18"/>
                <w:szCs w:val="18"/>
              </w:rPr>
              <w:t xml:space="preserve"> </w:t>
            </w:r>
            <w:r w:rsidRPr="00AE2739">
              <w:rPr>
                <w:rFonts w:ascii="ＭＳ 明朝" w:hAnsi="ＭＳ 明朝" w:cs="Century" w:hint="eastAsia"/>
                <w:sz w:val="18"/>
                <w:szCs w:val="18"/>
              </w:rPr>
              <w:t>用  ァ</w:t>
            </w:r>
          </w:p>
          <w:p w14:paraId="46F8AE1F" w14:textId="77777777" w:rsidR="003B7180" w:rsidRPr="00AE2739" w:rsidRDefault="003B7180" w:rsidP="00AE2739">
            <w:pPr>
              <w:suppressAutoHyphens/>
              <w:kinsoku w:val="0"/>
              <w:overflowPunct w:val="0"/>
              <w:autoSpaceDE w:val="0"/>
              <w:autoSpaceDN w:val="0"/>
              <w:spacing w:line="200" w:lineRule="exact"/>
              <w:rPr>
                <w:rFonts w:ascii="ＭＳ 明朝" w:hAnsi="ＭＳ 明朝" w:cs="Century"/>
                <w:sz w:val="18"/>
                <w:szCs w:val="18"/>
              </w:rPr>
            </w:pPr>
            <w:r w:rsidRPr="00AE2739">
              <w:rPr>
                <w:rFonts w:ascii="ＭＳ 明朝" w:hAnsi="ＭＳ 明朝" w:cs="Century" w:hint="eastAsia"/>
                <w:sz w:val="18"/>
                <w:szCs w:val="18"/>
              </w:rPr>
              <w:t xml:space="preserve">　　 ル</w:t>
            </w:r>
          </w:p>
          <w:p w14:paraId="4D3CA331"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cs="Century" w:hint="eastAsia"/>
                <w:sz w:val="18"/>
                <w:szCs w:val="18"/>
              </w:rPr>
              <w:t xml:space="preserve">     ト</w:t>
            </w:r>
          </w:p>
        </w:tc>
      </w:tr>
    </w:tbl>
    <w:p w14:paraId="78DC146B" w14:textId="77777777" w:rsidR="003B7180" w:rsidRPr="00AE2739" w:rsidRDefault="003B7180" w:rsidP="00AE2739">
      <w:pPr>
        <w:spacing w:line="200" w:lineRule="exact"/>
        <w:rPr>
          <w:rFonts w:ascii="ＭＳ 明朝" w:hAnsi="ＭＳ 明朝"/>
          <w:sz w:val="18"/>
          <w:szCs w:val="18"/>
        </w:rPr>
      </w:pPr>
      <w:r w:rsidRPr="00AE2739">
        <w:rPr>
          <w:rFonts w:ascii="ＭＳ 明朝" w:hAnsi="ＭＳ 明朝" w:hint="eastAsia"/>
          <w:sz w:val="18"/>
          <w:szCs w:val="18"/>
        </w:rPr>
        <w:t xml:space="preserve">〔注１〕　種類記号の税明　</w:t>
      </w:r>
      <w:r w:rsidRPr="00AE2739">
        <w:rPr>
          <w:rFonts w:ascii="ＭＳ 明朝" w:hAnsi="ＭＳ 明朝" w:cs="Century"/>
          <w:sz w:val="18"/>
          <w:szCs w:val="18"/>
        </w:rPr>
        <w:t>P</w:t>
      </w:r>
      <w:r w:rsidRPr="00AE2739">
        <w:rPr>
          <w:rFonts w:ascii="ＭＳ 明朝" w:hAnsi="ＭＳ 明朝" w:hint="eastAsia"/>
          <w:sz w:val="18"/>
          <w:szCs w:val="18"/>
        </w:rPr>
        <w:t>：浸透用乳剤、</w:t>
      </w:r>
      <w:r w:rsidRPr="00AE2739">
        <w:rPr>
          <w:rFonts w:ascii="ＭＳ 明朝" w:hAnsi="ＭＳ 明朝" w:cs="Century"/>
          <w:sz w:val="18"/>
          <w:szCs w:val="18"/>
        </w:rPr>
        <w:t>M</w:t>
      </w:r>
      <w:r w:rsidRPr="00AE2739">
        <w:rPr>
          <w:rFonts w:ascii="ＭＳ 明朝" w:hAnsi="ＭＳ 明朝" w:hint="eastAsia"/>
          <w:sz w:val="18"/>
          <w:szCs w:val="18"/>
        </w:rPr>
        <w:t>：混合用乳剤、K：カチオン乳剤、N：ノニオン乳剤</w:t>
      </w:r>
    </w:p>
    <w:p w14:paraId="2E0834A6" w14:textId="77777777" w:rsidR="003B7180" w:rsidRPr="00AE2739" w:rsidRDefault="003B7180" w:rsidP="00AE2739">
      <w:pPr>
        <w:spacing w:line="200" w:lineRule="exact"/>
        <w:ind w:left="850" w:hangingChars="472" w:hanging="850"/>
        <w:rPr>
          <w:rFonts w:ascii="ＭＳ 明朝" w:hAnsi="ＭＳ 明朝"/>
          <w:sz w:val="18"/>
          <w:szCs w:val="18"/>
        </w:rPr>
      </w:pPr>
      <w:r w:rsidRPr="00AE2739">
        <w:rPr>
          <w:rFonts w:ascii="ＭＳ 明朝" w:hAnsi="ＭＳ 明朝" w:hint="eastAsia"/>
          <w:sz w:val="18"/>
          <w:szCs w:val="18"/>
        </w:rPr>
        <w:t>〔注２〕　エングラー度が15以下の乳剤についてはJIS K 2208 （石油アスファルト乳剤）6.3エングラー度試験方法によって求め、15を超える乳剤についてはJIS K 2208 （石油アスファルト乳剤） 6.4セイボルトフロール秒試験方法によって粘度を求め、エングラー度に換算する。</w:t>
      </w:r>
    </w:p>
    <w:p w14:paraId="0BD88DD0" w14:textId="77777777" w:rsidR="003B7180" w:rsidRPr="00AE2739" w:rsidRDefault="003B7180" w:rsidP="00AE2739">
      <w:pPr>
        <w:spacing w:line="300" w:lineRule="exact"/>
        <w:rPr>
          <w:rFonts w:ascii="ＭＳ 明朝" w:hAnsi="ＭＳ 明朝"/>
          <w:spacing w:val="2"/>
          <w:szCs w:val="21"/>
        </w:rPr>
      </w:pPr>
    </w:p>
    <w:p w14:paraId="0DC51F4F" w14:textId="77777777" w:rsidR="003B7180" w:rsidRPr="00AE2739" w:rsidRDefault="003B7180" w:rsidP="003759C1">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２．セメント安定処理に使用するセメントは、JISに規定されている</w:t>
      </w:r>
      <w:r w:rsidRPr="00AE2739">
        <w:rPr>
          <w:rFonts w:ascii="ＭＳ 明朝" w:hAnsi="ＭＳ 明朝" w:cs="Century"/>
          <w:szCs w:val="21"/>
        </w:rPr>
        <w:t>JIS R 5210</w:t>
      </w:r>
      <w:r w:rsidRPr="00AE2739">
        <w:rPr>
          <w:rFonts w:ascii="ＭＳ 明朝" w:hAnsi="ＭＳ 明朝" w:hint="eastAsia"/>
          <w:szCs w:val="21"/>
        </w:rPr>
        <w:t>（ポルトランドセメント）及び</w:t>
      </w:r>
      <w:r w:rsidRPr="00AE2739">
        <w:rPr>
          <w:rFonts w:ascii="ＭＳ 明朝" w:hAnsi="ＭＳ 明朝" w:cs="Century"/>
          <w:szCs w:val="21"/>
        </w:rPr>
        <w:t>JIS R 5211</w:t>
      </w:r>
      <w:r w:rsidRPr="00AE2739">
        <w:rPr>
          <w:rFonts w:ascii="ＭＳ 明朝" w:hAnsi="ＭＳ 明朝" w:hint="eastAsia"/>
          <w:szCs w:val="21"/>
        </w:rPr>
        <w:t>（高炉セメント）の規格に適合するものとする。</w:t>
      </w:r>
    </w:p>
    <w:p w14:paraId="5E4EDCC2" w14:textId="77777777" w:rsidR="003B7180" w:rsidRPr="00AE2739" w:rsidRDefault="003B7180" w:rsidP="003759C1">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３．石灰安定処理に使用する石灰の品質は、</w:t>
      </w:r>
      <w:r w:rsidRPr="00AE2739">
        <w:rPr>
          <w:rFonts w:ascii="ＭＳ 明朝" w:hAnsi="ＭＳ 明朝" w:cs="Century"/>
          <w:szCs w:val="21"/>
        </w:rPr>
        <w:t>JIS R 9001</w:t>
      </w:r>
      <w:r w:rsidRPr="00AE2739">
        <w:rPr>
          <w:rFonts w:ascii="ＭＳ 明朝" w:hAnsi="ＭＳ 明朝" w:hint="eastAsia"/>
          <w:szCs w:val="21"/>
        </w:rPr>
        <w:t>（工業用石灰）に規定される生石灰（特号及び１号）、消石灰（特号及び１号）、又はそれらを主成分とする石灰系安定材に適合するものとする。</w:t>
      </w:r>
    </w:p>
    <w:p w14:paraId="1DF6E777" w14:textId="70C40246" w:rsidR="003B7180" w:rsidRPr="00AE2739" w:rsidRDefault="003B7180" w:rsidP="00AE2739">
      <w:pPr>
        <w:spacing w:line="300" w:lineRule="exact"/>
        <w:rPr>
          <w:rFonts w:ascii="ＭＳ 明朝" w:hAnsi="ＭＳ 明朝"/>
          <w:spacing w:val="2"/>
          <w:szCs w:val="21"/>
        </w:rPr>
      </w:pPr>
    </w:p>
    <w:p w14:paraId="241A8FA8" w14:textId="77777777" w:rsidR="003B7180" w:rsidRPr="00AE2739" w:rsidRDefault="003B7180" w:rsidP="00AE2739">
      <w:pPr>
        <w:spacing w:line="400" w:lineRule="exact"/>
        <w:outlineLvl w:val="1"/>
        <w:rPr>
          <w:rFonts w:ascii="ＭＳ 明朝" w:hAnsi="ＭＳ 明朝"/>
          <w:b/>
          <w:bCs/>
          <w:sz w:val="24"/>
          <w:szCs w:val="24"/>
        </w:rPr>
      </w:pPr>
      <w:bookmarkStart w:id="95" w:name="_Toc105141972"/>
      <w:r w:rsidRPr="00AE2739">
        <w:rPr>
          <w:rFonts w:ascii="ＭＳ 明朝" w:hAnsi="ＭＳ 明朝" w:hint="eastAsia"/>
          <w:b/>
          <w:bCs/>
          <w:sz w:val="24"/>
          <w:szCs w:val="24"/>
        </w:rPr>
        <w:t>第６節　鋼材</w:t>
      </w:r>
      <w:bookmarkEnd w:id="95"/>
    </w:p>
    <w:p w14:paraId="2A05E830"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96" w:name="_Toc105141973"/>
      <w:r w:rsidRPr="00AE2739">
        <w:rPr>
          <w:rFonts w:ascii="ＭＳ 明朝" w:hAnsi="ＭＳ 明朝" w:hint="eastAsia"/>
          <w:b/>
          <w:bCs/>
          <w:szCs w:val="21"/>
        </w:rPr>
        <w:t>第２－</w:t>
      </w:r>
      <w:r w:rsidRPr="00AE2739">
        <w:rPr>
          <w:rFonts w:ascii="ＭＳ 明朝" w:hAnsi="ＭＳ 明朝"/>
          <w:b/>
          <w:bCs/>
          <w:szCs w:val="21"/>
        </w:rPr>
        <w:t>24</w:t>
      </w:r>
      <w:r w:rsidRPr="00AE2739">
        <w:rPr>
          <w:rFonts w:ascii="ＭＳ 明朝" w:hAnsi="ＭＳ 明朝" w:hint="eastAsia"/>
          <w:b/>
          <w:bCs/>
          <w:szCs w:val="21"/>
        </w:rPr>
        <w:t>条　一般事項</w:t>
      </w:r>
      <w:bookmarkEnd w:id="96"/>
    </w:p>
    <w:p w14:paraId="3FA95034" w14:textId="77777777" w:rsidR="003B7180" w:rsidRPr="00AE2739" w:rsidRDefault="003B7180" w:rsidP="003759C1">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１．工事に使用する鋼材は、設計図書に示す形状、寸法及び品質を有しているもので、錆、腐食等変質したものであってはならない。</w:t>
      </w:r>
    </w:p>
    <w:p w14:paraId="5D76C1C4" w14:textId="77777777" w:rsidR="003B7180" w:rsidRPr="00AE2739" w:rsidRDefault="003B7180" w:rsidP="003759C1">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w:t>
      </w:r>
      <w:r w:rsidRPr="00AE2739">
        <w:rPr>
          <w:rFonts w:ascii="ＭＳ 明朝" w:hAnsi="ＭＳ 明朝" w:hint="eastAsia"/>
          <w:kern w:val="0"/>
          <w:szCs w:val="21"/>
        </w:rPr>
        <w:t>受注者</w:t>
      </w:r>
      <w:r w:rsidRPr="00AE2739">
        <w:rPr>
          <w:rFonts w:ascii="ＭＳ 明朝" w:hAnsi="ＭＳ 明朝" w:hint="eastAsia"/>
          <w:szCs w:val="21"/>
        </w:rPr>
        <w:t>は、鋼材をじんあいや油類などで汚損しないようにするとともに、防蝕しなければならない。</w:t>
      </w:r>
    </w:p>
    <w:p w14:paraId="2FF4651B" w14:textId="77777777" w:rsidR="003B7180" w:rsidRPr="00AE2739" w:rsidRDefault="003B7180" w:rsidP="00AE2739">
      <w:pPr>
        <w:spacing w:line="300" w:lineRule="exact"/>
        <w:ind w:left="428" w:hangingChars="200" w:hanging="428"/>
        <w:rPr>
          <w:rFonts w:ascii="ＭＳ 明朝" w:hAnsi="ＭＳ 明朝"/>
          <w:spacing w:val="2"/>
          <w:szCs w:val="21"/>
        </w:rPr>
      </w:pPr>
    </w:p>
    <w:p w14:paraId="4DD77BAC"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97" w:name="_Toc105141974"/>
      <w:r w:rsidRPr="00AE2739">
        <w:rPr>
          <w:rFonts w:ascii="ＭＳ 明朝" w:hAnsi="ＭＳ 明朝" w:hint="eastAsia"/>
          <w:b/>
          <w:bCs/>
          <w:szCs w:val="21"/>
        </w:rPr>
        <w:t>第２－</w:t>
      </w:r>
      <w:r w:rsidRPr="00AE2739">
        <w:rPr>
          <w:rFonts w:ascii="ＭＳ 明朝" w:hAnsi="ＭＳ 明朝"/>
          <w:b/>
          <w:bCs/>
          <w:szCs w:val="21"/>
        </w:rPr>
        <w:t>25</w:t>
      </w:r>
      <w:r w:rsidRPr="00AE2739">
        <w:rPr>
          <w:rFonts w:ascii="ＭＳ 明朝" w:hAnsi="ＭＳ 明朝" w:hint="eastAsia"/>
          <w:b/>
          <w:bCs/>
          <w:szCs w:val="21"/>
        </w:rPr>
        <w:t>条　鋼材</w:t>
      </w:r>
      <w:bookmarkEnd w:id="97"/>
      <w:r w:rsidRPr="00AE2739">
        <w:rPr>
          <w:rFonts w:ascii="ＭＳ 明朝" w:hAnsi="ＭＳ 明朝" w:hint="eastAsia"/>
          <w:b/>
          <w:bCs/>
          <w:szCs w:val="21"/>
        </w:rPr>
        <w:t xml:space="preserve"> </w:t>
      </w:r>
    </w:p>
    <w:p w14:paraId="5EB05E88" w14:textId="77777777" w:rsidR="003B7180" w:rsidRPr="00AE2739" w:rsidRDefault="003B7180" w:rsidP="003759C1">
      <w:pPr>
        <w:spacing w:line="300" w:lineRule="exact"/>
        <w:ind w:firstLineChars="300" w:firstLine="630"/>
        <w:rPr>
          <w:rFonts w:ascii="ＭＳ 明朝" w:hAnsi="ＭＳ 明朝"/>
          <w:spacing w:val="2"/>
          <w:szCs w:val="21"/>
        </w:rPr>
      </w:pPr>
      <w:r w:rsidRPr="00AE2739">
        <w:rPr>
          <w:rFonts w:ascii="ＭＳ 明朝" w:hAnsi="ＭＳ 明朝" w:hint="eastAsia"/>
          <w:szCs w:val="21"/>
        </w:rPr>
        <w:t>鋼材は、次の規格に適合したもの、又はこれと同等以上の品質を有するものとする。</w:t>
      </w:r>
    </w:p>
    <w:p w14:paraId="2F277A93"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１</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構造用圧延鋼材</w:t>
      </w:r>
    </w:p>
    <w:p w14:paraId="189613D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JIS G 3101</w:t>
      </w:r>
      <w:r w:rsidRPr="00AE2739">
        <w:rPr>
          <w:rFonts w:ascii="ＭＳ 明朝" w:hAnsi="ＭＳ 明朝" w:hint="eastAsia"/>
          <w:szCs w:val="21"/>
        </w:rPr>
        <w:t>（一般構造用圧延鋼材）</w:t>
      </w:r>
      <w:r w:rsidRPr="00AE2739">
        <w:rPr>
          <w:rFonts w:ascii="ＭＳ 明朝" w:hAnsi="ＭＳ 明朝" w:cs="Century"/>
          <w:szCs w:val="21"/>
        </w:rPr>
        <w:t xml:space="preserve">              </w:t>
      </w:r>
      <w:r w:rsidRPr="00AE2739">
        <w:rPr>
          <w:rFonts w:ascii="ＭＳ 明朝" w:hAnsi="ＭＳ 明朝" w:hint="eastAsia"/>
          <w:szCs w:val="21"/>
        </w:rPr>
        <w:t>記号　SS</w:t>
      </w:r>
    </w:p>
    <w:p w14:paraId="5084396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3106</w:t>
      </w:r>
      <w:r w:rsidRPr="00AE2739">
        <w:rPr>
          <w:rFonts w:ascii="ＭＳ 明朝" w:hAnsi="ＭＳ 明朝" w:hint="eastAsia"/>
          <w:szCs w:val="21"/>
        </w:rPr>
        <w:t>（溶接構造用圧延鋼材）</w:t>
      </w:r>
      <w:r w:rsidRPr="00AE2739">
        <w:rPr>
          <w:rFonts w:ascii="ＭＳ 明朝" w:hAnsi="ＭＳ 明朝" w:cs="Century"/>
          <w:szCs w:val="21"/>
        </w:rPr>
        <w:t xml:space="preserve">              </w:t>
      </w:r>
      <w:r w:rsidRPr="00AE2739">
        <w:rPr>
          <w:rFonts w:ascii="ＭＳ 明朝" w:hAnsi="ＭＳ 明朝" w:hint="eastAsia"/>
          <w:szCs w:val="21"/>
        </w:rPr>
        <w:t>記号　SM</w:t>
      </w:r>
    </w:p>
    <w:p w14:paraId="7B9A3E5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3112</w:t>
      </w:r>
      <w:r w:rsidRPr="00AE2739">
        <w:rPr>
          <w:rFonts w:ascii="ＭＳ 明朝" w:hAnsi="ＭＳ 明朝" w:hint="eastAsia"/>
          <w:szCs w:val="21"/>
        </w:rPr>
        <w:t>（鉄筋コンクリート用棒鋼）</w:t>
      </w:r>
      <w:r w:rsidRPr="00AE2739">
        <w:rPr>
          <w:rFonts w:ascii="ＭＳ 明朝" w:hAnsi="ＭＳ 明朝" w:cs="Century"/>
          <w:szCs w:val="21"/>
        </w:rPr>
        <w:t xml:space="preserve">          </w:t>
      </w:r>
      <w:r w:rsidRPr="00AE2739">
        <w:rPr>
          <w:rFonts w:ascii="ＭＳ 明朝" w:hAnsi="ＭＳ 明朝" w:hint="eastAsia"/>
          <w:szCs w:val="21"/>
        </w:rPr>
        <w:t>記号　SR、SD</w:t>
      </w:r>
    </w:p>
    <w:p w14:paraId="675766D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JIS G 3114</w:t>
      </w:r>
      <w:r w:rsidRPr="00AE2739">
        <w:rPr>
          <w:rFonts w:ascii="ＭＳ 明朝" w:hAnsi="ＭＳ 明朝" w:hint="eastAsia"/>
          <w:szCs w:val="21"/>
        </w:rPr>
        <w:t>（溶接構造用耐候性熱間圧延鋼材）</w:t>
      </w:r>
      <w:r w:rsidRPr="00AE2739">
        <w:rPr>
          <w:rFonts w:ascii="ＭＳ 明朝" w:hAnsi="ＭＳ 明朝" w:cs="Century"/>
          <w:szCs w:val="21"/>
        </w:rPr>
        <w:t xml:space="preserve">    </w:t>
      </w:r>
      <w:r w:rsidRPr="00AE2739">
        <w:rPr>
          <w:rFonts w:ascii="ＭＳ 明朝" w:hAnsi="ＭＳ 明朝" w:hint="eastAsia"/>
          <w:szCs w:val="21"/>
        </w:rPr>
        <w:t>記号　SMA</w:t>
      </w:r>
    </w:p>
    <w:p w14:paraId="1F1196C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JIS G 3117</w:t>
      </w:r>
      <w:r w:rsidRPr="00AE2739">
        <w:rPr>
          <w:rFonts w:ascii="ＭＳ 明朝" w:hAnsi="ＭＳ 明朝" w:hint="eastAsia"/>
          <w:szCs w:val="21"/>
        </w:rPr>
        <w:t>（鉄筋コンクリート用再生棒鋼）</w:t>
      </w:r>
      <w:r w:rsidRPr="00AE2739">
        <w:rPr>
          <w:rFonts w:ascii="ＭＳ 明朝" w:hAnsi="ＭＳ 明朝" w:cs="Century"/>
          <w:szCs w:val="21"/>
        </w:rPr>
        <w:t xml:space="preserve">      </w:t>
      </w:r>
      <w:r w:rsidRPr="00AE2739">
        <w:rPr>
          <w:rFonts w:ascii="ＭＳ 明朝" w:hAnsi="ＭＳ 明朝" w:hint="eastAsia"/>
          <w:szCs w:val="21"/>
        </w:rPr>
        <w:t>記号　SRR、SDR</w:t>
      </w:r>
    </w:p>
    <w:p w14:paraId="00D24B7B"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3123</w:t>
      </w:r>
      <w:r w:rsidRPr="00AE2739">
        <w:rPr>
          <w:rFonts w:ascii="ＭＳ 明朝" w:hAnsi="ＭＳ 明朝" w:hint="eastAsia"/>
          <w:szCs w:val="21"/>
        </w:rPr>
        <w:t>（みがき棒鋼）</w:t>
      </w:r>
      <w:r w:rsidRPr="00AE2739">
        <w:rPr>
          <w:rFonts w:ascii="ＭＳ 明朝" w:hAnsi="ＭＳ 明朝" w:cs="Century"/>
          <w:szCs w:val="21"/>
        </w:rPr>
        <w:t xml:space="preserve">                      </w:t>
      </w:r>
      <w:r w:rsidRPr="00AE2739">
        <w:rPr>
          <w:rFonts w:ascii="ＭＳ 明朝" w:hAnsi="ＭＳ 明朝" w:hint="eastAsia"/>
          <w:szCs w:val="21"/>
        </w:rPr>
        <w:t>記号　SGD</w:t>
      </w:r>
    </w:p>
    <w:p w14:paraId="1EA6527A"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JIS G 3140（橋梁用高降伏点鋼板）　　　　　　　記号　SBHS</w:t>
      </w:r>
    </w:p>
    <w:p w14:paraId="6DB6CCE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JIS G 3191</w:t>
      </w:r>
      <w:r w:rsidRPr="00AE2739">
        <w:rPr>
          <w:rFonts w:ascii="ＭＳ 明朝" w:hAnsi="ＭＳ 明朝" w:hint="eastAsia"/>
          <w:szCs w:val="21"/>
        </w:rPr>
        <w:t>（熱間圧延棒鋼とバーインコイルの形状、寸法及び質量並びにその許容差）</w:t>
      </w:r>
    </w:p>
    <w:p w14:paraId="18E0140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3192</w:t>
      </w:r>
      <w:r w:rsidRPr="00AE2739">
        <w:rPr>
          <w:rFonts w:ascii="ＭＳ 明朝" w:hAnsi="ＭＳ 明朝" w:hint="eastAsia"/>
          <w:szCs w:val="21"/>
        </w:rPr>
        <w:t>（熱間圧延形鋼の形状、寸法、質量及びその許容差）</w:t>
      </w:r>
    </w:p>
    <w:p w14:paraId="676BFDE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3193</w:t>
      </w:r>
      <w:r w:rsidRPr="00AE2739">
        <w:rPr>
          <w:rFonts w:ascii="ＭＳ 明朝" w:hAnsi="ＭＳ 明朝" w:hint="eastAsia"/>
          <w:szCs w:val="21"/>
        </w:rPr>
        <w:t>（熱間圧延鋼板及び鋼帯の形状、寸法、質量及びその許容差）</w:t>
      </w:r>
    </w:p>
    <w:p w14:paraId="34F909D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3194</w:t>
      </w:r>
      <w:r w:rsidRPr="00AE2739">
        <w:rPr>
          <w:rFonts w:ascii="ＭＳ 明朝" w:hAnsi="ＭＳ 明朝" w:hint="eastAsia"/>
          <w:szCs w:val="21"/>
        </w:rPr>
        <w:t>（熱間圧延平鋼の形状、寸法、質量及びその許容差）</w:t>
      </w:r>
    </w:p>
    <w:p w14:paraId="50FC804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4051</w:t>
      </w:r>
      <w:r w:rsidRPr="00AE2739">
        <w:rPr>
          <w:rFonts w:ascii="ＭＳ 明朝" w:hAnsi="ＭＳ 明朝" w:hint="eastAsia"/>
          <w:szCs w:val="21"/>
        </w:rPr>
        <w:t xml:space="preserve">（機械構造用炭素鋼鋼材）　　　　</w:t>
      </w:r>
      <w:r w:rsidRPr="00AE2739">
        <w:rPr>
          <w:rFonts w:ascii="ＭＳ 明朝" w:hAnsi="ＭＳ 明朝" w:cs="Century"/>
          <w:szCs w:val="21"/>
        </w:rPr>
        <w:t xml:space="preserve">    </w:t>
      </w:r>
      <w:r w:rsidRPr="00AE2739">
        <w:rPr>
          <w:rFonts w:ascii="ＭＳ 明朝" w:hAnsi="ＭＳ 明朝" w:hint="eastAsia"/>
          <w:szCs w:val="21"/>
        </w:rPr>
        <w:t>記号　S－C</w:t>
      </w:r>
    </w:p>
    <w:p w14:paraId="01D1526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4052</w:t>
      </w:r>
      <w:r w:rsidRPr="00AE2739">
        <w:rPr>
          <w:rFonts w:ascii="ＭＳ 明朝" w:hAnsi="ＭＳ 明朝" w:hint="eastAsia"/>
          <w:szCs w:val="21"/>
        </w:rPr>
        <w:t>（焼入性を保証した構造用鋼鋼材（H鋼））　　記号　SMn、SCr、SCM、SNCM</w:t>
      </w:r>
    </w:p>
    <w:p w14:paraId="5653C90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２</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軽量形鋼</w:t>
      </w:r>
    </w:p>
    <w:p w14:paraId="675422E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3350</w:t>
      </w:r>
      <w:r w:rsidRPr="00AE2739">
        <w:rPr>
          <w:rFonts w:ascii="ＭＳ 明朝" w:hAnsi="ＭＳ 明朝" w:hint="eastAsia"/>
          <w:szCs w:val="21"/>
        </w:rPr>
        <w:t>（一般構造用軽量形鋼）</w:t>
      </w:r>
      <w:r w:rsidRPr="00AE2739">
        <w:rPr>
          <w:rFonts w:ascii="ＭＳ 明朝" w:hAnsi="ＭＳ 明朝" w:cs="Century"/>
          <w:szCs w:val="21"/>
        </w:rPr>
        <w:t xml:space="preserve">              </w:t>
      </w:r>
      <w:r w:rsidRPr="00AE2739">
        <w:rPr>
          <w:rFonts w:ascii="ＭＳ 明朝" w:hAnsi="ＭＳ 明朝" w:hint="eastAsia"/>
          <w:szCs w:val="21"/>
        </w:rPr>
        <w:t>記号　SSC</w:t>
      </w:r>
    </w:p>
    <w:p w14:paraId="28E0B019" w14:textId="4E422226"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008E3B78">
        <w:rPr>
          <w:rFonts w:ascii="ＭＳ 明朝" w:hAnsi="ＭＳ 明朝" w:hint="eastAsia"/>
          <w:szCs w:val="21"/>
        </w:rPr>
        <w:t>３</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鋼　管</w:t>
      </w:r>
    </w:p>
    <w:p w14:paraId="4ED0873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3443</w:t>
      </w:r>
      <w:r w:rsidRPr="00AE2739">
        <w:rPr>
          <w:rFonts w:ascii="ＭＳ 明朝" w:hAnsi="ＭＳ 明朝" w:cs="Century" w:hint="eastAsia"/>
          <w:szCs w:val="21"/>
        </w:rPr>
        <w:t>-1</w:t>
      </w:r>
      <w:r w:rsidRPr="00AE2739">
        <w:rPr>
          <w:rFonts w:ascii="ＭＳ 明朝" w:hAnsi="ＭＳ 明朝" w:hint="eastAsia"/>
          <w:szCs w:val="21"/>
        </w:rPr>
        <w:t>（水輸送用塗覆装鋼管－第１部：直管）</w:t>
      </w:r>
      <w:r w:rsidRPr="00AE2739">
        <w:rPr>
          <w:rFonts w:ascii="ＭＳ 明朝" w:hAnsi="ＭＳ 明朝" w:cs="Century"/>
          <w:szCs w:val="21"/>
        </w:rPr>
        <w:t xml:space="preserve">    </w:t>
      </w:r>
      <w:r w:rsidRPr="00AE2739">
        <w:rPr>
          <w:rFonts w:ascii="ＭＳ 明朝" w:hAnsi="ＭＳ 明朝" w:hint="eastAsia"/>
          <w:szCs w:val="21"/>
        </w:rPr>
        <w:t>記号　STW</w:t>
      </w:r>
    </w:p>
    <w:p w14:paraId="30DF7A6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3443</w:t>
      </w:r>
      <w:r w:rsidRPr="00AE2739">
        <w:rPr>
          <w:rFonts w:ascii="ＭＳ 明朝" w:hAnsi="ＭＳ 明朝" w:cs="Century" w:hint="eastAsia"/>
          <w:szCs w:val="21"/>
        </w:rPr>
        <w:t>-2</w:t>
      </w:r>
      <w:r w:rsidRPr="00AE2739">
        <w:rPr>
          <w:rFonts w:ascii="ＭＳ 明朝" w:hAnsi="ＭＳ 明朝" w:hint="eastAsia"/>
          <w:szCs w:val="21"/>
        </w:rPr>
        <w:t>（水輸送用塗覆装鋼管－第２部：異形管）</w:t>
      </w:r>
      <w:r w:rsidRPr="00AE2739">
        <w:rPr>
          <w:rFonts w:ascii="ＭＳ 明朝" w:hAnsi="ＭＳ 明朝" w:cs="Century"/>
          <w:szCs w:val="21"/>
        </w:rPr>
        <w:t xml:space="preserve">  </w:t>
      </w:r>
      <w:r w:rsidRPr="00AE2739">
        <w:rPr>
          <w:rFonts w:ascii="ＭＳ 明朝" w:hAnsi="ＭＳ 明朝" w:hint="eastAsia"/>
          <w:szCs w:val="21"/>
        </w:rPr>
        <w:t>記号　F</w:t>
      </w:r>
    </w:p>
    <w:p w14:paraId="0866C6B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r w:rsidRPr="00AE2739">
        <w:rPr>
          <w:rFonts w:ascii="ＭＳ 明朝" w:hAnsi="ＭＳ 明朝" w:cs="Century"/>
          <w:szCs w:val="21"/>
        </w:rPr>
        <w:t xml:space="preserve">            </w:t>
      </w:r>
      <w:r w:rsidRPr="00AE2739">
        <w:rPr>
          <w:rFonts w:ascii="ＭＳ 明朝" w:hAnsi="ＭＳ 明朝" w:hint="eastAsia"/>
          <w:szCs w:val="21"/>
        </w:rPr>
        <w:t>記号　STK</w:t>
      </w:r>
    </w:p>
    <w:p w14:paraId="69E1138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3445</w:t>
      </w:r>
      <w:r w:rsidRPr="00AE2739">
        <w:rPr>
          <w:rFonts w:ascii="ＭＳ 明朝" w:hAnsi="ＭＳ 明朝" w:hint="eastAsia"/>
          <w:szCs w:val="21"/>
        </w:rPr>
        <w:t>（機械構造用炭素鋼鋼管）</w:t>
      </w:r>
      <w:r w:rsidRPr="00AE2739">
        <w:rPr>
          <w:rFonts w:ascii="ＭＳ 明朝" w:hAnsi="ＭＳ 明朝" w:cs="Century"/>
          <w:szCs w:val="21"/>
        </w:rPr>
        <w:t xml:space="preserve">            </w:t>
      </w:r>
      <w:r w:rsidRPr="00AE2739">
        <w:rPr>
          <w:rFonts w:ascii="ＭＳ 明朝" w:hAnsi="ＭＳ 明朝" w:hint="eastAsia"/>
          <w:szCs w:val="21"/>
        </w:rPr>
        <w:t>記号　STKM</w:t>
      </w:r>
    </w:p>
    <w:p w14:paraId="7AB7B1E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3452</w:t>
      </w:r>
      <w:r w:rsidRPr="00AE2739">
        <w:rPr>
          <w:rFonts w:ascii="ＭＳ 明朝" w:hAnsi="ＭＳ 明朝" w:hint="eastAsia"/>
          <w:szCs w:val="21"/>
        </w:rPr>
        <w:t>（配管用炭素鋼鋼管）</w:t>
      </w:r>
      <w:r w:rsidRPr="00AE2739">
        <w:rPr>
          <w:rFonts w:ascii="ＭＳ 明朝" w:hAnsi="ＭＳ 明朝" w:cs="Century"/>
          <w:szCs w:val="21"/>
        </w:rPr>
        <w:t xml:space="preserve">                </w:t>
      </w:r>
      <w:r w:rsidRPr="00AE2739">
        <w:rPr>
          <w:rFonts w:ascii="ＭＳ 明朝" w:hAnsi="ＭＳ 明朝" w:hint="eastAsia"/>
          <w:szCs w:val="21"/>
        </w:rPr>
        <w:t>記号　SGP</w:t>
      </w:r>
    </w:p>
    <w:p w14:paraId="743004A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3454</w:t>
      </w:r>
      <w:r w:rsidRPr="00AE2739">
        <w:rPr>
          <w:rFonts w:ascii="ＭＳ 明朝" w:hAnsi="ＭＳ 明朝" w:hint="eastAsia"/>
          <w:szCs w:val="21"/>
        </w:rPr>
        <w:t>（圧力配管用炭素鋼鋼管）</w:t>
      </w:r>
      <w:r w:rsidRPr="00AE2739">
        <w:rPr>
          <w:rFonts w:ascii="ＭＳ 明朝" w:hAnsi="ＭＳ 明朝" w:cs="Century"/>
          <w:szCs w:val="21"/>
        </w:rPr>
        <w:t xml:space="preserve">            </w:t>
      </w:r>
      <w:r w:rsidRPr="00AE2739">
        <w:rPr>
          <w:rFonts w:ascii="ＭＳ 明朝" w:hAnsi="ＭＳ 明朝" w:hint="eastAsia"/>
          <w:szCs w:val="21"/>
        </w:rPr>
        <w:t>記号　STPG</w:t>
      </w:r>
    </w:p>
    <w:p w14:paraId="712EE3D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3455</w:t>
      </w:r>
      <w:r w:rsidRPr="00AE2739">
        <w:rPr>
          <w:rFonts w:ascii="ＭＳ 明朝" w:hAnsi="ＭＳ 明朝" w:hint="eastAsia"/>
          <w:szCs w:val="21"/>
        </w:rPr>
        <w:t>（高圧配管用炭素鋼鋼管）</w:t>
      </w:r>
      <w:r w:rsidRPr="00AE2739">
        <w:rPr>
          <w:rFonts w:ascii="ＭＳ 明朝" w:hAnsi="ＭＳ 明朝" w:cs="Century"/>
          <w:szCs w:val="21"/>
        </w:rPr>
        <w:t xml:space="preserve">            </w:t>
      </w:r>
      <w:r w:rsidRPr="00AE2739">
        <w:rPr>
          <w:rFonts w:ascii="ＭＳ 明朝" w:hAnsi="ＭＳ 明朝" w:hint="eastAsia"/>
          <w:szCs w:val="21"/>
        </w:rPr>
        <w:t>記号　STS</w:t>
      </w:r>
    </w:p>
    <w:p w14:paraId="2EE6937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3457</w:t>
      </w:r>
      <w:r w:rsidRPr="00AE2739">
        <w:rPr>
          <w:rFonts w:ascii="ＭＳ 明朝" w:hAnsi="ＭＳ 明朝" w:hint="eastAsia"/>
          <w:szCs w:val="21"/>
        </w:rPr>
        <w:t>（配管用アーク溶接炭素鋼鋼管）</w:t>
      </w:r>
      <w:r w:rsidRPr="00AE2739">
        <w:rPr>
          <w:rFonts w:ascii="ＭＳ 明朝" w:hAnsi="ＭＳ 明朝" w:cs="Century"/>
          <w:szCs w:val="21"/>
        </w:rPr>
        <w:t xml:space="preserve">      </w:t>
      </w:r>
      <w:r w:rsidRPr="00AE2739">
        <w:rPr>
          <w:rFonts w:ascii="ＭＳ 明朝" w:hAnsi="ＭＳ 明朝" w:hint="eastAsia"/>
          <w:szCs w:val="21"/>
        </w:rPr>
        <w:t>記号　STPY</w:t>
      </w:r>
    </w:p>
    <w:p w14:paraId="5EB4A55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3459</w:t>
      </w:r>
      <w:r w:rsidRPr="00AE2739">
        <w:rPr>
          <w:rFonts w:ascii="ＭＳ 明朝" w:hAnsi="ＭＳ 明朝" w:hint="eastAsia"/>
          <w:szCs w:val="21"/>
        </w:rPr>
        <w:t>（配管用ステンレス鋼鋼管）</w:t>
      </w:r>
      <w:r w:rsidRPr="00AE2739">
        <w:rPr>
          <w:rFonts w:ascii="ＭＳ 明朝" w:hAnsi="ＭＳ 明朝" w:cs="Century"/>
          <w:szCs w:val="21"/>
        </w:rPr>
        <w:t xml:space="preserve">          </w:t>
      </w:r>
      <w:r w:rsidRPr="00AE2739">
        <w:rPr>
          <w:rFonts w:ascii="ＭＳ 明朝" w:hAnsi="ＭＳ 明朝" w:hint="eastAsia"/>
          <w:szCs w:val="21"/>
        </w:rPr>
        <w:t>記号　SUS－TP</w:t>
      </w:r>
    </w:p>
    <w:p w14:paraId="53378AF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3466</w:t>
      </w:r>
      <w:r w:rsidRPr="00AE2739">
        <w:rPr>
          <w:rFonts w:ascii="ＭＳ 明朝" w:hAnsi="ＭＳ 明朝" w:hint="eastAsia"/>
          <w:szCs w:val="21"/>
        </w:rPr>
        <w:t>（一般構造用角形鋼管）</w:t>
      </w:r>
      <w:r w:rsidRPr="00AE2739">
        <w:rPr>
          <w:rFonts w:ascii="ＭＳ 明朝" w:hAnsi="ＭＳ 明朝" w:cs="Century"/>
          <w:szCs w:val="21"/>
        </w:rPr>
        <w:t xml:space="preserve">              </w:t>
      </w:r>
      <w:r w:rsidRPr="00AE2739">
        <w:rPr>
          <w:rFonts w:ascii="ＭＳ 明朝" w:hAnsi="ＭＳ 明朝" w:hint="eastAsia"/>
          <w:szCs w:val="21"/>
        </w:rPr>
        <w:t>記号　STKR</w:t>
      </w:r>
    </w:p>
    <w:p w14:paraId="14DA09F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WSP</w:t>
      </w:r>
      <w:r w:rsidRPr="00AE2739">
        <w:rPr>
          <w:rFonts w:ascii="ＭＳ 明朝" w:hAnsi="ＭＳ 明朝" w:cs="Century"/>
          <w:szCs w:val="21"/>
        </w:rPr>
        <w:t xml:space="preserve"> </w:t>
      </w:r>
      <w:r w:rsidRPr="00AE2739">
        <w:rPr>
          <w:rFonts w:ascii="ＭＳ 明朝" w:hAnsi="ＭＳ 明朝" w:cs="Century" w:hint="eastAsia"/>
          <w:szCs w:val="21"/>
        </w:rPr>
        <w:t>A-101-2009</w:t>
      </w:r>
      <w:r w:rsidRPr="00AE2739">
        <w:rPr>
          <w:rFonts w:ascii="ＭＳ 明朝" w:hAnsi="ＭＳ 明朝" w:hint="eastAsia"/>
          <w:szCs w:val="21"/>
        </w:rPr>
        <w:t>（農業用プラスチック被覆鋼管）</w:t>
      </w:r>
      <w:r w:rsidRPr="00AE2739">
        <w:rPr>
          <w:rFonts w:ascii="ＭＳ 明朝" w:hAnsi="ＭＳ 明朝" w:cs="Century"/>
          <w:szCs w:val="21"/>
        </w:rPr>
        <w:t xml:space="preserve">  </w:t>
      </w:r>
      <w:r w:rsidRPr="00AE2739">
        <w:rPr>
          <w:rFonts w:ascii="ＭＳ 明朝" w:hAnsi="ＭＳ 明朝" w:hint="eastAsia"/>
          <w:szCs w:val="21"/>
        </w:rPr>
        <w:t>記号　STW</w:t>
      </w:r>
    </w:p>
    <w:p w14:paraId="0BBCBDA5" w14:textId="54B2FACD"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szCs w:val="21"/>
        </w:rPr>
        <w:t>(</w:t>
      </w:r>
      <w:r w:rsidR="008E3B78">
        <w:rPr>
          <w:rFonts w:ascii="ＭＳ 明朝" w:hAnsi="ＭＳ 明朝" w:hint="eastAsia"/>
          <w:szCs w:val="21"/>
        </w:rPr>
        <w:t>４</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鋳鉄品、鋳鋼品及び鍛鋼品</w:t>
      </w:r>
    </w:p>
    <w:p w14:paraId="62C41AE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3201</w:t>
      </w:r>
      <w:r w:rsidRPr="00AE2739">
        <w:rPr>
          <w:rFonts w:ascii="ＭＳ 明朝" w:hAnsi="ＭＳ 明朝" w:hint="eastAsia"/>
          <w:szCs w:val="21"/>
        </w:rPr>
        <w:t>（炭素鋼鋳鋼品）</w:t>
      </w:r>
      <w:r w:rsidRPr="00AE2739">
        <w:rPr>
          <w:rFonts w:ascii="ＭＳ 明朝" w:hAnsi="ＭＳ 明朝" w:cs="Century"/>
          <w:szCs w:val="21"/>
        </w:rPr>
        <w:t xml:space="preserve">                    </w:t>
      </w:r>
      <w:r w:rsidRPr="00AE2739">
        <w:rPr>
          <w:rFonts w:ascii="ＭＳ 明朝" w:hAnsi="ＭＳ 明朝" w:hint="eastAsia"/>
          <w:szCs w:val="21"/>
        </w:rPr>
        <w:t>記号　SF</w:t>
      </w:r>
    </w:p>
    <w:p w14:paraId="184950C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4051</w:t>
      </w:r>
      <w:r w:rsidRPr="00AE2739">
        <w:rPr>
          <w:rFonts w:ascii="ＭＳ 明朝" w:hAnsi="ＭＳ 明朝" w:hint="eastAsia"/>
          <w:szCs w:val="21"/>
        </w:rPr>
        <w:t>（機械構造用炭素鋼鋼材）</w:t>
      </w:r>
      <w:r w:rsidRPr="00AE2739">
        <w:rPr>
          <w:rFonts w:ascii="ＭＳ 明朝" w:hAnsi="ＭＳ 明朝" w:cs="Century"/>
          <w:szCs w:val="21"/>
        </w:rPr>
        <w:t xml:space="preserve">            </w:t>
      </w:r>
      <w:r w:rsidRPr="00AE2739">
        <w:rPr>
          <w:rFonts w:ascii="ＭＳ 明朝" w:hAnsi="ＭＳ 明朝" w:hint="eastAsia"/>
          <w:szCs w:val="21"/>
        </w:rPr>
        <w:t>記号　S10C～S58C、</w:t>
      </w:r>
    </w:p>
    <w:p w14:paraId="4FACF75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S09CK～S20CK</w:t>
      </w:r>
    </w:p>
    <w:p w14:paraId="39990FD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5101</w:t>
      </w:r>
      <w:r w:rsidRPr="00AE2739">
        <w:rPr>
          <w:rFonts w:ascii="ＭＳ 明朝" w:hAnsi="ＭＳ 明朝" w:hint="eastAsia"/>
          <w:szCs w:val="21"/>
        </w:rPr>
        <w:t>（炭素鋼鋳鋼品）　　　　　　　　　　記号　SC</w:t>
      </w:r>
    </w:p>
    <w:p w14:paraId="4002233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5102</w:t>
      </w:r>
      <w:r w:rsidRPr="00AE2739">
        <w:rPr>
          <w:rFonts w:ascii="ＭＳ 明朝" w:hAnsi="ＭＳ 明朝" w:hint="eastAsia"/>
          <w:szCs w:val="21"/>
        </w:rPr>
        <w:t>（溶接構造用鋳鋼品）　　　　　　　　記号　SCW</w:t>
      </w:r>
    </w:p>
    <w:p w14:paraId="2D0CF87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5111</w:t>
      </w:r>
      <w:r w:rsidRPr="00AE2739">
        <w:rPr>
          <w:rFonts w:ascii="ＭＳ 明朝" w:hAnsi="ＭＳ 明朝" w:hint="eastAsia"/>
          <w:szCs w:val="21"/>
        </w:rPr>
        <w:t>（構造用高張力炭素鋼及び低合金鋼鋳鋼品）　記号　SCC、SCMn、</w:t>
      </w:r>
    </w:p>
    <w:p w14:paraId="65A431F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SCSiMn、SCMnCr、</w:t>
      </w:r>
    </w:p>
    <w:p w14:paraId="671D909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SCMnM、SCCrM、</w:t>
      </w:r>
    </w:p>
    <w:p w14:paraId="7440019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SCMnCrM、SCNCrM</w:t>
      </w:r>
    </w:p>
    <w:p w14:paraId="5689BB72"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G 5121</w:t>
      </w:r>
      <w:r w:rsidRPr="00AE2739">
        <w:rPr>
          <w:rFonts w:ascii="ＭＳ 明朝" w:hAnsi="ＭＳ 明朝" w:hint="eastAsia"/>
          <w:szCs w:val="21"/>
        </w:rPr>
        <w:t>（ステンレス鋼鋳鋼品）</w:t>
      </w:r>
      <w:r w:rsidRPr="00AE2739">
        <w:rPr>
          <w:rFonts w:ascii="ＭＳ 明朝" w:hAnsi="ＭＳ 明朝" w:cs="Century"/>
          <w:szCs w:val="21"/>
        </w:rPr>
        <w:t xml:space="preserve">              </w:t>
      </w:r>
      <w:r w:rsidRPr="00AE2739">
        <w:rPr>
          <w:rFonts w:ascii="ＭＳ 明朝" w:hAnsi="ＭＳ 明朝" w:hint="eastAsia"/>
          <w:szCs w:val="21"/>
        </w:rPr>
        <w:t>記号　SCS</w:t>
      </w:r>
    </w:p>
    <w:p w14:paraId="7CE8EA3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5501</w:t>
      </w:r>
      <w:r w:rsidRPr="00AE2739">
        <w:rPr>
          <w:rFonts w:ascii="ＭＳ 明朝" w:hAnsi="ＭＳ 明朝" w:hint="eastAsia"/>
          <w:szCs w:val="21"/>
        </w:rPr>
        <w:t>（ねずみ鋳鉄品）</w:t>
      </w:r>
      <w:r w:rsidRPr="00AE2739">
        <w:rPr>
          <w:rFonts w:ascii="ＭＳ 明朝" w:hAnsi="ＭＳ 明朝" w:cs="Century"/>
          <w:szCs w:val="21"/>
        </w:rPr>
        <w:t xml:space="preserve">                    </w:t>
      </w:r>
      <w:r w:rsidRPr="00AE2739">
        <w:rPr>
          <w:rFonts w:ascii="ＭＳ 明朝" w:hAnsi="ＭＳ 明朝" w:hint="eastAsia"/>
          <w:szCs w:val="21"/>
        </w:rPr>
        <w:t>記号　FC</w:t>
      </w:r>
    </w:p>
    <w:p w14:paraId="0E6F209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5502</w:t>
      </w:r>
      <w:r w:rsidRPr="00AE2739">
        <w:rPr>
          <w:rFonts w:ascii="ＭＳ 明朝" w:hAnsi="ＭＳ 明朝" w:hint="eastAsia"/>
          <w:szCs w:val="21"/>
        </w:rPr>
        <w:t>（球状黒鉛鋳鉄品）</w:t>
      </w:r>
      <w:r w:rsidRPr="00AE2739">
        <w:rPr>
          <w:rFonts w:ascii="ＭＳ 明朝" w:hAnsi="ＭＳ 明朝" w:cs="Century"/>
          <w:szCs w:val="21"/>
        </w:rPr>
        <w:t xml:space="preserve">                  </w:t>
      </w:r>
      <w:r w:rsidRPr="00AE2739">
        <w:rPr>
          <w:rFonts w:ascii="ＭＳ 明朝" w:hAnsi="ＭＳ 明朝" w:hint="eastAsia"/>
          <w:szCs w:val="21"/>
        </w:rPr>
        <w:t>記号　FCD</w:t>
      </w:r>
    </w:p>
    <w:p w14:paraId="5842399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5525</w:t>
      </w:r>
      <w:r w:rsidRPr="00AE2739">
        <w:rPr>
          <w:rFonts w:ascii="ＭＳ 明朝" w:hAnsi="ＭＳ 明朝" w:hint="eastAsia"/>
          <w:szCs w:val="21"/>
        </w:rPr>
        <w:t>（排水用鋳鉄管）</w:t>
      </w:r>
      <w:r w:rsidRPr="00AE2739">
        <w:rPr>
          <w:rFonts w:ascii="ＭＳ 明朝" w:hAnsi="ＭＳ 明朝" w:cs="Century"/>
          <w:szCs w:val="21"/>
        </w:rPr>
        <w:t xml:space="preserve">                                    </w:t>
      </w:r>
    </w:p>
    <w:p w14:paraId="7FA73B0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5526</w:t>
      </w:r>
      <w:r w:rsidRPr="00AE2739">
        <w:rPr>
          <w:rFonts w:ascii="ＭＳ 明朝" w:hAnsi="ＭＳ 明朝" w:hint="eastAsia"/>
          <w:szCs w:val="21"/>
        </w:rPr>
        <w:t>（ダクタイル鋳鉄管）</w:t>
      </w:r>
      <w:r w:rsidRPr="00AE2739">
        <w:rPr>
          <w:rFonts w:ascii="ＭＳ 明朝" w:hAnsi="ＭＳ 明朝" w:cs="Century"/>
          <w:szCs w:val="21"/>
        </w:rPr>
        <w:t xml:space="preserve">                </w:t>
      </w:r>
      <w:r w:rsidRPr="00AE2739">
        <w:rPr>
          <w:rFonts w:ascii="ＭＳ 明朝" w:hAnsi="ＭＳ 明朝" w:hint="eastAsia"/>
          <w:szCs w:val="21"/>
        </w:rPr>
        <w:t>記号　D1～</w:t>
      </w:r>
      <w:r w:rsidRPr="00AE2739">
        <w:rPr>
          <w:rFonts w:ascii="ＭＳ 明朝" w:hAnsi="ＭＳ 明朝" w:cs="Century"/>
          <w:szCs w:val="21"/>
        </w:rPr>
        <w:t xml:space="preserve">4.5 </w:t>
      </w:r>
    </w:p>
    <w:p w14:paraId="4D915796"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G 5527</w:t>
      </w:r>
      <w:r w:rsidRPr="00AE2739">
        <w:rPr>
          <w:rFonts w:ascii="ＭＳ 明朝" w:hAnsi="ＭＳ 明朝" w:hint="eastAsia"/>
          <w:szCs w:val="21"/>
        </w:rPr>
        <w:t>（ダクタイル鋳鉄異形管）</w:t>
      </w:r>
      <w:r w:rsidRPr="00AE2739">
        <w:rPr>
          <w:rFonts w:ascii="ＭＳ 明朝" w:hAnsi="ＭＳ 明朝" w:cs="Century"/>
          <w:szCs w:val="21"/>
        </w:rPr>
        <w:t xml:space="preserve">            </w:t>
      </w:r>
      <w:r w:rsidRPr="00AE2739">
        <w:rPr>
          <w:rFonts w:ascii="ＭＳ 明朝" w:hAnsi="ＭＳ 明朝" w:hint="eastAsia"/>
          <w:szCs w:val="21"/>
        </w:rPr>
        <w:t>記号　DF</w:t>
      </w:r>
    </w:p>
    <w:p w14:paraId="5BD9E4B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JDPA G lO27</w:t>
      </w:r>
      <w:r w:rsidRPr="00AE2739">
        <w:rPr>
          <w:rFonts w:ascii="ＭＳ 明朝" w:hAnsi="ＭＳ 明朝" w:hint="eastAsia"/>
          <w:szCs w:val="21"/>
        </w:rPr>
        <w:t>（農業用水用ダクタイル鋳鉄管）　　 記号　DA～DD</w:t>
      </w:r>
    </w:p>
    <w:p w14:paraId="512733EA" w14:textId="77777777" w:rsidR="003B7180"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JDPA G </w:t>
      </w:r>
      <w:r w:rsidRPr="00AE2739">
        <w:rPr>
          <w:rFonts w:ascii="ＭＳ 明朝" w:hAnsi="ＭＳ 明朝" w:cs="Century" w:hint="eastAsia"/>
          <w:szCs w:val="21"/>
        </w:rPr>
        <w:t>1029</w:t>
      </w:r>
      <w:r w:rsidRPr="00AE2739">
        <w:rPr>
          <w:rFonts w:ascii="ＭＳ 明朝" w:hAnsi="ＭＳ 明朝" w:hint="eastAsia"/>
          <w:szCs w:val="21"/>
        </w:rPr>
        <w:t>（推進工法用ダクタイル鋳鉄管） 　　記号　D1～D5、DPF</w:t>
      </w:r>
    </w:p>
    <w:p w14:paraId="67FF7B23" w14:textId="77777777" w:rsidR="003B7180" w:rsidRDefault="003B7180" w:rsidP="00AE2739">
      <w:pPr>
        <w:spacing w:line="300" w:lineRule="exact"/>
        <w:rPr>
          <w:rFonts w:ascii="ＭＳ 明朝" w:hAnsi="ＭＳ 明朝"/>
          <w:szCs w:val="21"/>
        </w:rPr>
      </w:pPr>
      <w:r>
        <w:rPr>
          <w:rFonts w:ascii="ＭＳ 明朝" w:hAnsi="ＭＳ 明朝" w:hint="eastAsia"/>
          <w:szCs w:val="21"/>
        </w:rPr>
        <w:t xml:space="preserve">　　　　　JDPA G 1042（ＮＳ形ダクタイル鋳鉄管 　　　　　記号　D1、D2、DS</w:t>
      </w:r>
    </w:p>
    <w:p w14:paraId="4F23D378" w14:textId="77777777" w:rsidR="003B7180" w:rsidRPr="00AE2739" w:rsidRDefault="003B7180" w:rsidP="00AE2739">
      <w:pPr>
        <w:spacing w:line="300" w:lineRule="exact"/>
        <w:rPr>
          <w:rFonts w:ascii="ＭＳ 明朝" w:hAnsi="ＭＳ 明朝"/>
          <w:spacing w:val="2"/>
          <w:szCs w:val="21"/>
        </w:rPr>
      </w:pPr>
      <w:r>
        <w:rPr>
          <w:rFonts w:ascii="ＭＳ 明朝" w:hAnsi="ＭＳ 明朝" w:hint="eastAsia"/>
          <w:szCs w:val="21"/>
        </w:rPr>
        <w:t xml:space="preserve">　　　　　JDPA G 104</w:t>
      </w:r>
      <w:r>
        <w:rPr>
          <w:rFonts w:ascii="ＭＳ 明朝" w:hAnsi="ＭＳ 明朝"/>
          <w:szCs w:val="21"/>
        </w:rPr>
        <w:t>6</w:t>
      </w:r>
      <w:r>
        <w:rPr>
          <w:rFonts w:ascii="ＭＳ 明朝" w:hAnsi="ＭＳ 明朝" w:hint="eastAsia"/>
          <w:szCs w:val="21"/>
        </w:rPr>
        <w:t>（ＰＮ形ダクタイル鋳鉄管 　　　　　記号　D1～D4</w:t>
      </w:r>
    </w:p>
    <w:p w14:paraId="2C746FB2" w14:textId="1D7A02AA"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szCs w:val="21"/>
        </w:rPr>
        <w:t>(</w:t>
      </w:r>
      <w:r w:rsidR="008E3B78">
        <w:rPr>
          <w:rFonts w:ascii="ＭＳ 明朝" w:hAnsi="ＭＳ 明朝" w:hint="eastAsia"/>
          <w:szCs w:val="21"/>
        </w:rPr>
        <w:t>５</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ボルト用鋼材</w:t>
      </w:r>
    </w:p>
    <w:p w14:paraId="09EDD5FC"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B l180</w:t>
      </w:r>
      <w:r w:rsidRPr="00AE2739">
        <w:rPr>
          <w:rFonts w:ascii="ＭＳ 明朝" w:hAnsi="ＭＳ 明朝" w:hint="eastAsia"/>
          <w:szCs w:val="21"/>
        </w:rPr>
        <w:t>（六角ボルト）</w:t>
      </w:r>
    </w:p>
    <w:p w14:paraId="0436E19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l181</w:t>
      </w:r>
      <w:r w:rsidRPr="00AE2739">
        <w:rPr>
          <w:rFonts w:ascii="ＭＳ 明朝" w:hAnsi="ＭＳ 明朝" w:hint="eastAsia"/>
          <w:szCs w:val="21"/>
        </w:rPr>
        <w:t>（六角ナット）</w:t>
      </w:r>
    </w:p>
    <w:p w14:paraId="487A1F4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l186</w:t>
      </w:r>
      <w:r w:rsidRPr="00AE2739">
        <w:rPr>
          <w:rFonts w:ascii="ＭＳ 明朝" w:hAnsi="ＭＳ 明朝" w:hint="eastAsia"/>
          <w:szCs w:val="21"/>
        </w:rPr>
        <w:t>（摩擦接合用高力六角ボルト・六角ナット・平座金のセット）</w:t>
      </w:r>
    </w:p>
    <w:p w14:paraId="100F899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1256</w:t>
      </w:r>
      <w:r w:rsidRPr="00AE2739">
        <w:rPr>
          <w:rFonts w:ascii="ＭＳ 明朝" w:hAnsi="ＭＳ 明朝" w:hint="eastAsia"/>
          <w:szCs w:val="21"/>
        </w:rPr>
        <w:t>（平座金）</w:t>
      </w:r>
    </w:p>
    <w:p w14:paraId="3F1E3DA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l198</w:t>
      </w:r>
      <w:r w:rsidRPr="00AE2739">
        <w:rPr>
          <w:rFonts w:ascii="ＭＳ 明朝" w:hAnsi="ＭＳ 明朝" w:hint="eastAsia"/>
          <w:szCs w:val="21"/>
        </w:rPr>
        <w:t>（頭付きスタッド）</w:t>
      </w:r>
    </w:p>
    <w:p w14:paraId="0630C4D5" w14:textId="77777777" w:rsidR="003B7180" w:rsidRPr="00C839C7"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M 2506</w:t>
      </w:r>
      <w:r w:rsidRPr="00AE2739">
        <w:rPr>
          <w:rFonts w:ascii="ＭＳ 明朝" w:hAnsi="ＭＳ 明朝" w:hint="eastAsia"/>
          <w:szCs w:val="21"/>
        </w:rPr>
        <w:t>（ロックボルト及びその構成部品）</w:t>
      </w:r>
    </w:p>
    <w:p w14:paraId="17FBCE9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摩擦接合用トルシア形高カボルト・六角ナット・平座金のセット（（公社）日本道路協会）</w:t>
      </w:r>
    </w:p>
    <w:p w14:paraId="3231149A"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支圧接合用打込み式高カボルト・六角ナット・平座金暫定規格（(公社)日本道路協会）（</w:t>
      </w:r>
      <w:r w:rsidRPr="00AE2739">
        <w:rPr>
          <w:rFonts w:ascii="ＭＳ 明朝" w:hAnsi="ＭＳ 明朝" w:cs="Century"/>
          <w:szCs w:val="21"/>
        </w:rPr>
        <w:t>1971</w:t>
      </w:r>
      <w:r w:rsidRPr="00AE2739">
        <w:rPr>
          <w:rFonts w:ascii="ＭＳ 明朝" w:hAnsi="ＭＳ 明朝" w:hint="eastAsia"/>
          <w:szCs w:val="21"/>
        </w:rPr>
        <w:t>）</w:t>
      </w:r>
    </w:p>
    <w:p w14:paraId="1FF0360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JIS </w:t>
      </w:r>
      <w:r w:rsidRPr="00AE2739">
        <w:rPr>
          <w:rFonts w:ascii="ＭＳ 明朝" w:hAnsi="ＭＳ 明朝" w:cs="Century" w:hint="eastAsia"/>
          <w:szCs w:val="21"/>
        </w:rPr>
        <w:t>G</w:t>
      </w:r>
      <w:r w:rsidRPr="00AE2739">
        <w:rPr>
          <w:rFonts w:ascii="ＭＳ 明朝" w:hAnsi="ＭＳ 明朝" w:cs="Century"/>
          <w:szCs w:val="21"/>
        </w:rPr>
        <w:t xml:space="preserve"> </w:t>
      </w:r>
      <w:r w:rsidRPr="00AE2739">
        <w:rPr>
          <w:rFonts w:ascii="ＭＳ 明朝" w:hAnsi="ＭＳ 明朝" w:cs="Century" w:hint="eastAsia"/>
          <w:szCs w:val="21"/>
        </w:rPr>
        <w:t>5502</w:t>
      </w:r>
      <w:r w:rsidRPr="00AE2739">
        <w:rPr>
          <w:rFonts w:ascii="ＭＳ 明朝" w:hAnsi="ＭＳ 明朝" w:hint="eastAsia"/>
          <w:szCs w:val="21"/>
        </w:rPr>
        <w:t>（球状黒鉛鋳鉄品）　　　　　　　　　記号　FCD</w:t>
      </w:r>
    </w:p>
    <w:p w14:paraId="5D569651" w14:textId="77777777" w:rsidR="003B7180" w:rsidRPr="00AE2739" w:rsidRDefault="003B7180" w:rsidP="00AE2739">
      <w:pPr>
        <w:spacing w:line="300" w:lineRule="exact"/>
        <w:rPr>
          <w:rFonts w:ascii="ＭＳ 明朝" w:hAnsi="ＭＳ 明朝"/>
          <w:spacing w:val="2"/>
          <w:szCs w:val="21"/>
        </w:rPr>
      </w:pPr>
    </w:p>
    <w:p w14:paraId="5DD19C75"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98" w:name="_Toc105141975"/>
      <w:r w:rsidRPr="00AE2739">
        <w:rPr>
          <w:rFonts w:ascii="ＭＳ 明朝" w:hAnsi="ＭＳ 明朝" w:hint="eastAsia"/>
          <w:b/>
          <w:bCs/>
          <w:szCs w:val="21"/>
        </w:rPr>
        <w:t>第２－</w:t>
      </w:r>
      <w:r w:rsidRPr="00AE2739">
        <w:rPr>
          <w:rFonts w:ascii="ＭＳ 明朝" w:hAnsi="ＭＳ 明朝"/>
          <w:b/>
          <w:bCs/>
          <w:szCs w:val="21"/>
        </w:rPr>
        <w:t>26</w:t>
      </w:r>
      <w:r w:rsidRPr="00AE2739">
        <w:rPr>
          <w:rFonts w:ascii="ＭＳ 明朝" w:hAnsi="ＭＳ 明朝" w:hint="eastAsia"/>
          <w:b/>
          <w:bCs/>
          <w:szCs w:val="21"/>
        </w:rPr>
        <w:t>条　溶接材料</w:t>
      </w:r>
      <w:bookmarkEnd w:id="98"/>
      <w:r w:rsidRPr="00AE2739">
        <w:rPr>
          <w:rFonts w:ascii="ＭＳ 明朝" w:hAnsi="ＭＳ 明朝" w:hint="eastAsia"/>
          <w:b/>
          <w:bCs/>
          <w:szCs w:val="21"/>
        </w:rPr>
        <w:t xml:space="preserve"> </w:t>
      </w:r>
    </w:p>
    <w:p w14:paraId="4D6C1815" w14:textId="77777777" w:rsidR="003B7180" w:rsidRPr="00AE2739" w:rsidRDefault="003B7180" w:rsidP="003759C1">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溶接材料は、次の規格に適合したもので、かつ、母材に適合する品質を有するものでなければならない。</w:t>
      </w:r>
    </w:p>
    <w:p w14:paraId="46E4C6D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3201</w:t>
      </w:r>
      <w:r w:rsidRPr="00AE2739">
        <w:rPr>
          <w:rFonts w:ascii="ＭＳ 明朝" w:hAnsi="ＭＳ 明朝" w:hint="eastAsia"/>
          <w:szCs w:val="21"/>
        </w:rPr>
        <w:t>（軟鋼用ガス溶加棒）</w:t>
      </w:r>
      <w:r w:rsidRPr="00AE2739">
        <w:rPr>
          <w:rFonts w:ascii="ＭＳ 明朝" w:hAnsi="ＭＳ 明朝" w:cs="Century"/>
          <w:szCs w:val="21"/>
        </w:rPr>
        <w:t xml:space="preserve">                </w:t>
      </w:r>
      <w:r w:rsidRPr="00AE2739">
        <w:rPr>
          <w:rFonts w:ascii="ＭＳ 明朝" w:hAnsi="ＭＳ 明朝" w:hint="eastAsia"/>
          <w:szCs w:val="21"/>
        </w:rPr>
        <w:t>記号　GA、GB</w:t>
      </w:r>
      <w:r w:rsidRPr="00AE2739">
        <w:rPr>
          <w:rFonts w:ascii="ＭＳ 明朝" w:hAnsi="ＭＳ 明朝" w:cs="Century"/>
          <w:szCs w:val="21"/>
        </w:rPr>
        <w:t xml:space="preserve"> </w:t>
      </w:r>
    </w:p>
    <w:p w14:paraId="51AC8DC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3211</w:t>
      </w:r>
      <w:r w:rsidRPr="00AE2739">
        <w:rPr>
          <w:rFonts w:ascii="ＭＳ 明朝" w:hAnsi="ＭＳ 明朝" w:hint="eastAsia"/>
          <w:szCs w:val="21"/>
        </w:rPr>
        <w:t>（軟鋼、高張力鋼及び低温用被覆アーク溶接棒）</w:t>
      </w:r>
      <w:r w:rsidRPr="00AE2739">
        <w:rPr>
          <w:rFonts w:ascii="ＭＳ 明朝" w:hAnsi="ＭＳ 明朝" w:cs="Century"/>
          <w:szCs w:val="21"/>
        </w:rPr>
        <w:t xml:space="preserve">  </w:t>
      </w:r>
      <w:r w:rsidRPr="00AE2739">
        <w:rPr>
          <w:rFonts w:ascii="ＭＳ 明朝" w:hAnsi="ＭＳ 明朝" w:hint="eastAsia"/>
          <w:szCs w:val="21"/>
        </w:rPr>
        <w:t>記号　E</w:t>
      </w:r>
    </w:p>
    <w:p w14:paraId="63C6FDA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3214</w:t>
      </w:r>
      <w:r w:rsidRPr="00AE2739">
        <w:rPr>
          <w:rFonts w:ascii="ＭＳ 明朝" w:hAnsi="ＭＳ 明朝" w:hint="eastAsia"/>
          <w:szCs w:val="21"/>
        </w:rPr>
        <w:t>（耐候性鋼用被覆アーク溶接棒）</w:t>
      </w:r>
      <w:r w:rsidRPr="00AE2739">
        <w:rPr>
          <w:rFonts w:ascii="ＭＳ 明朝" w:hAnsi="ＭＳ 明朝" w:cs="Century"/>
          <w:szCs w:val="21"/>
        </w:rPr>
        <w:t xml:space="preserve">      </w:t>
      </w:r>
      <w:r w:rsidRPr="00AE2739">
        <w:rPr>
          <w:rFonts w:ascii="ＭＳ 明朝" w:hAnsi="ＭＳ 明朝" w:hint="eastAsia"/>
          <w:szCs w:val="21"/>
        </w:rPr>
        <w:t>記号　DA</w:t>
      </w:r>
    </w:p>
    <w:p w14:paraId="63FECA8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Z 3221</w:t>
      </w:r>
      <w:r w:rsidRPr="00AE2739">
        <w:rPr>
          <w:rFonts w:ascii="ＭＳ 明朝" w:hAnsi="ＭＳ 明朝" w:hint="eastAsia"/>
          <w:szCs w:val="21"/>
        </w:rPr>
        <w:t>（ステンレス鋼被覆アーク溶接棒）</w:t>
      </w:r>
      <w:r w:rsidRPr="00AE2739">
        <w:rPr>
          <w:rFonts w:ascii="ＭＳ 明朝" w:hAnsi="ＭＳ 明朝" w:cs="Century"/>
          <w:szCs w:val="21"/>
        </w:rPr>
        <w:t xml:space="preserve">    </w:t>
      </w:r>
      <w:r w:rsidRPr="00AE2739">
        <w:rPr>
          <w:rFonts w:ascii="ＭＳ 明朝" w:hAnsi="ＭＳ 明朝" w:hint="eastAsia"/>
          <w:szCs w:val="21"/>
        </w:rPr>
        <w:t>記号　ES</w:t>
      </w:r>
    </w:p>
    <w:p w14:paraId="40ABD650"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Z 3251</w:t>
      </w:r>
      <w:r w:rsidRPr="00AE2739">
        <w:rPr>
          <w:rFonts w:ascii="ＭＳ 明朝" w:hAnsi="ＭＳ 明朝" w:hint="eastAsia"/>
          <w:szCs w:val="21"/>
        </w:rPr>
        <w:t>（硬化肉盛用被覆アーク溶接棒）　　　記号　DF</w:t>
      </w:r>
    </w:p>
    <w:p w14:paraId="1B4982EC"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3312</w:t>
      </w:r>
      <w:r w:rsidRPr="00AE2739">
        <w:rPr>
          <w:rFonts w:ascii="ＭＳ 明朝" w:hAnsi="ＭＳ 明朝" w:hint="eastAsia"/>
          <w:szCs w:val="21"/>
        </w:rPr>
        <w:t>（軟鋼、高張力鋼及び低温用鋼用マグ溶接及びミグ溶接ソリッドワイヤ）</w:t>
      </w:r>
    </w:p>
    <w:p w14:paraId="6E3052A0" w14:textId="77777777" w:rsidR="003B7180" w:rsidRPr="00AE2739" w:rsidRDefault="003B7180" w:rsidP="003759C1">
      <w:pPr>
        <w:spacing w:line="300" w:lineRule="exact"/>
        <w:ind w:firstLineChars="1100" w:firstLine="2310"/>
        <w:rPr>
          <w:rFonts w:ascii="ＭＳ 明朝" w:hAnsi="ＭＳ 明朝"/>
          <w:szCs w:val="21"/>
        </w:rPr>
      </w:pP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記号　YGW</w:t>
      </w:r>
    </w:p>
    <w:p w14:paraId="4EDEBB7C"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Z 3313</w:t>
      </w:r>
      <w:r w:rsidRPr="00AE2739">
        <w:rPr>
          <w:rFonts w:ascii="ＭＳ 明朝" w:hAnsi="ＭＳ 明朝" w:hint="eastAsia"/>
          <w:szCs w:val="21"/>
        </w:rPr>
        <w:t>（軟鋼、高張力鋼及び低温用鋼用ア一ク溶接フラックス入りワイヤ）</w:t>
      </w:r>
    </w:p>
    <w:p w14:paraId="51CB6B8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w:t>
      </w:r>
      <w:r>
        <w:rPr>
          <w:rFonts w:ascii="ＭＳ 明朝" w:hAnsi="ＭＳ 明朝" w:hint="eastAsia"/>
          <w:szCs w:val="21"/>
        </w:rPr>
        <w:t xml:space="preserve">　</w:t>
      </w:r>
      <w:r w:rsidRPr="00AE2739">
        <w:rPr>
          <w:rFonts w:ascii="ＭＳ 明朝" w:hAnsi="ＭＳ 明朝" w:hint="eastAsia"/>
          <w:szCs w:val="21"/>
        </w:rPr>
        <w:t xml:space="preserve">　　　　　　　　　　　　　　　　　　　　　　　　　　記号　T</w:t>
      </w:r>
    </w:p>
    <w:p w14:paraId="03E8C79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3315</w:t>
      </w:r>
      <w:r w:rsidRPr="00AE2739">
        <w:rPr>
          <w:rFonts w:ascii="ＭＳ 明朝" w:hAnsi="ＭＳ 明朝" w:hint="eastAsia"/>
          <w:szCs w:val="21"/>
        </w:rPr>
        <w:t>（耐候性鋼用のマグ溶接及びミグ溶接用ソリッドワイヤ）</w:t>
      </w: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記号　YGA</w:t>
      </w:r>
    </w:p>
    <w:p w14:paraId="143E2335" w14:textId="77777777" w:rsidR="003B7180"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3316</w:t>
      </w:r>
      <w:r w:rsidRPr="00AE2739">
        <w:rPr>
          <w:rFonts w:ascii="ＭＳ 明朝" w:hAnsi="ＭＳ 明朝" w:hint="eastAsia"/>
          <w:szCs w:val="21"/>
        </w:rPr>
        <w:t>（軟鋼</w:t>
      </w:r>
      <w:r>
        <w:rPr>
          <w:rFonts w:ascii="ＭＳ 明朝" w:hAnsi="ＭＳ 明朝" w:hint="eastAsia"/>
          <w:szCs w:val="21"/>
        </w:rPr>
        <w:t>、高張力鋼</w:t>
      </w:r>
      <w:r w:rsidRPr="00AE2739">
        <w:rPr>
          <w:rFonts w:ascii="ＭＳ 明朝" w:hAnsi="ＭＳ 明朝" w:hint="eastAsia"/>
          <w:szCs w:val="21"/>
        </w:rPr>
        <w:t>及び低合金鋼用ティグ溶加棒及びソリッドワイヤ）</w:t>
      </w:r>
    </w:p>
    <w:p w14:paraId="2ED96DF0" w14:textId="77777777" w:rsidR="003B7180" w:rsidRPr="00AE2739" w:rsidRDefault="003B7180" w:rsidP="00323AEB">
      <w:pPr>
        <w:spacing w:line="300" w:lineRule="exact"/>
        <w:ind w:firstLineChars="3600" w:firstLine="7560"/>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記号　YGT</w:t>
      </w:r>
    </w:p>
    <w:p w14:paraId="665B672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Z 3320</w:t>
      </w:r>
      <w:r w:rsidRPr="00AE2739">
        <w:rPr>
          <w:rFonts w:ascii="ＭＳ 明朝" w:hAnsi="ＭＳ 明朝" w:hint="eastAsia"/>
          <w:szCs w:val="21"/>
        </w:rPr>
        <w:t>（耐候性鋼用アーク溶接フラックス入りワイヤ）</w:t>
      </w:r>
      <w:r w:rsidRPr="00AE2739">
        <w:rPr>
          <w:rFonts w:ascii="ＭＳ 明朝" w:hAnsi="ＭＳ 明朝" w:cs="Century"/>
          <w:szCs w:val="21"/>
        </w:rPr>
        <w:t xml:space="preserve">  </w:t>
      </w:r>
      <w:r w:rsidRPr="00AE2739">
        <w:rPr>
          <w:rFonts w:ascii="ＭＳ 明朝" w:hAnsi="ＭＳ 明朝" w:hint="eastAsia"/>
          <w:szCs w:val="21"/>
        </w:rPr>
        <w:t xml:space="preserve">　　　　　　記号　YFA</w:t>
      </w:r>
    </w:p>
    <w:p w14:paraId="5B922521"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Z 3321</w:t>
      </w:r>
      <w:r w:rsidRPr="00AE2739">
        <w:rPr>
          <w:rFonts w:ascii="ＭＳ 明朝" w:hAnsi="ＭＳ 明朝" w:hint="eastAsia"/>
          <w:szCs w:val="21"/>
        </w:rPr>
        <w:t>（溶接用ステンレス鋼溶加棒、ソリッドワイヤ及び鋼帯）　　　記号　YS、BS</w:t>
      </w:r>
    </w:p>
    <w:p w14:paraId="10A73F8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3323</w:t>
      </w:r>
      <w:r w:rsidRPr="00AE2739">
        <w:rPr>
          <w:rFonts w:ascii="ＭＳ 明朝" w:hAnsi="ＭＳ 明朝" w:hint="eastAsia"/>
          <w:szCs w:val="21"/>
        </w:rPr>
        <w:t>（ステンレス鋼アーク溶接フラックス入りワイヤ及び溶加棒）　記号　TS</w:t>
      </w:r>
    </w:p>
    <w:p w14:paraId="7B3CDE0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3351</w:t>
      </w:r>
      <w:r w:rsidRPr="00AE2739">
        <w:rPr>
          <w:rFonts w:ascii="ＭＳ 明朝" w:hAnsi="ＭＳ 明朝" w:hint="eastAsia"/>
          <w:szCs w:val="21"/>
        </w:rPr>
        <w:t>（炭素鋼及び低合金鋼用サブマージアーク溶接ソリッドワイヤ）記号　YS</w:t>
      </w:r>
    </w:p>
    <w:p w14:paraId="691EB763" w14:textId="77777777" w:rsidR="003B7180"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3352</w:t>
      </w:r>
      <w:r w:rsidRPr="00AE2739">
        <w:rPr>
          <w:rFonts w:ascii="ＭＳ 明朝" w:hAnsi="ＭＳ 明朝" w:hint="eastAsia"/>
          <w:szCs w:val="21"/>
        </w:rPr>
        <w:t>（サブマージアーク溶接</w:t>
      </w:r>
      <w:r>
        <w:rPr>
          <w:rFonts w:ascii="ＭＳ 明朝" w:hAnsi="ＭＳ 明朝" w:hint="eastAsia"/>
          <w:szCs w:val="21"/>
        </w:rPr>
        <w:t>及びエレクトロスラグ溶接用</w:t>
      </w:r>
      <w:r w:rsidRPr="00AE2739">
        <w:rPr>
          <w:rFonts w:ascii="ＭＳ 明朝" w:hAnsi="ＭＳ 明朝" w:hint="eastAsia"/>
          <w:szCs w:val="21"/>
        </w:rPr>
        <w:t>フラックス）</w:t>
      </w:r>
    </w:p>
    <w:p w14:paraId="5A6E531D" w14:textId="77777777" w:rsidR="003B7180" w:rsidRPr="00AE2739" w:rsidRDefault="003B7180" w:rsidP="00323AEB">
      <w:pPr>
        <w:spacing w:line="300" w:lineRule="exact"/>
        <w:ind w:firstLineChars="2700" w:firstLine="5670"/>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記号　SF,SA,SM</w:t>
      </w:r>
    </w:p>
    <w:p w14:paraId="55776CEE" w14:textId="77777777" w:rsidR="003B7180" w:rsidRPr="007E2E32" w:rsidRDefault="003B7180" w:rsidP="00AE2739">
      <w:pPr>
        <w:spacing w:line="300" w:lineRule="exact"/>
        <w:rPr>
          <w:rFonts w:ascii="ＭＳ 明朝" w:hAnsi="ＭＳ 明朝"/>
          <w:spacing w:val="2"/>
          <w:szCs w:val="21"/>
        </w:rPr>
      </w:pPr>
    </w:p>
    <w:p w14:paraId="619AC7CB"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99" w:name="_Toc105141976"/>
      <w:r w:rsidRPr="00AE2739">
        <w:rPr>
          <w:rFonts w:ascii="ＭＳ 明朝" w:hAnsi="ＭＳ 明朝" w:hint="eastAsia"/>
          <w:b/>
          <w:bCs/>
          <w:szCs w:val="21"/>
        </w:rPr>
        <w:t>第２－</w:t>
      </w:r>
      <w:r w:rsidRPr="00AE2739">
        <w:rPr>
          <w:rFonts w:ascii="ＭＳ 明朝" w:hAnsi="ＭＳ 明朝"/>
          <w:b/>
          <w:bCs/>
          <w:szCs w:val="21"/>
        </w:rPr>
        <w:t>27</w:t>
      </w:r>
      <w:r w:rsidRPr="00AE2739">
        <w:rPr>
          <w:rFonts w:ascii="ＭＳ 明朝" w:hAnsi="ＭＳ 明朝" w:hint="eastAsia"/>
          <w:b/>
          <w:bCs/>
          <w:szCs w:val="21"/>
        </w:rPr>
        <w:t>条　線材及び線材二次製品</w:t>
      </w:r>
      <w:bookmarkEnd w:id="99"/>
      <w:r w:rsidRPr="00AE2739">
        <w:rPr>
          <w:rFonts w:ascii="ＭＳ 明朝" w:hAnsi="ＭＳ 明朝" w:hint="eastAsia"/>
          <w:b/>
          <w:bCs/>
          <w:szCs w:val="21"/>
        </w:rPr>
        <w:t xml:space="preserve"> </w:t>
      </w:r>
    </w:p>
    <w:p w14:paraId="09EF8EB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線材等は、次の規格に適合したものとする。</w:t>
      </w:r>
    </w:p>
    <w:p w14:paraId="4642BF66" w14:textId="0A399570"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G 3109</w:t>
      </w:r>
      <w:r w:rsidRPr="00AE2739">
        <w:rPr>
          <w:rFonts w:ascii="ＭＳ 明朝" w:hAnsi="ＭＳ 明朝" w:hint="eastAsia"/>
          <w:szCs w:val="21"/>
        </w:rPr>
        <w:t>（</w:t>
      </w:r>
      <w:r w:rsidRPr="00AE2739">
        <w:rPr>
          <w:rFonts w:ascii="ＭＳ 明朝" w:hAnsi="ＭＳ 明朝" w:cs="Century"/>
          <w:szCs w:val="21"/>
        </w:rPr>
        <w:t>PC</w:t>
      </w:r>
      <w:r w:rsidRPr="00AE2739">
        <w:rPr>
          <w:rFonts w:ascii="ＭＳ 明朝" w:hAnsi="ＭＳ 明朝" w:hint="eastAsia"/>
          <w:szCs w:val="21"/>
        </w:rPr>
        <w:t>鋼棒）</w:t>
      </w:r>
      <w:r w:rsidRPr="00AE2739">
        <w:rPr>
          <w:rFonts w:ascii="ＭＳ 明朝" w:hAnsi="ＭＳ 明朝" w:cs="Century"/>
          <w:szCs w:val="21"/>
        </w:rPr>
        <w:t xml:space="preserve">                       </w:t>
      </w:r>
      <w:r w:rsidRPr="00AE2739">
        <w:rPr>
          <w:rFonts w:ascii="ＭＳ 明朝" w:hAnsi="ＭＳ 明朝" w:hint="eastAsia"/>
          <w:szCs w:val="21"/>
        </w:rPr>
        <w:t xml:space="preserve">　記号　SBPR、SBPD</w:t>
      </w:r>
    </w:p>
    <w:p w14:paraId="09B5796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3502</w:t>
      </w:r>
      <w:r w:rsidRPr="00AE2739">
        <w:rPr>
          <w:rFonts w:ascii="ＭＳ 明朝" w:hAnsi="ＭＳ 明朝" w:hint="eastAsia"/>
          <w:szCs w:val="21"/>
        </w:rPr>
        <w:t>（ピアノ線材）</w:t>
      </w:r>
      <w:r w:rsidRPr="00AE2739">
        <w:rPr>
          <w:rFonts w:ascii="ＭＳ 明朝" w:hAnsi="ＭＳ 明朝" w:cs="Century"/>
          <w:szCs w:val="21"/>
        </w:rPr>
        <w:t xml:space="preserve">                    </w:t>
      </w:r>
      <w:r w:rsidRPr="00AE2739">
        <w:rPr>
          <w:rFonts w:ascii="ＭＳ 明朝" w:hAnsi="ＭＳ 明朝" w:hint="eastAsia"/>
          <w:szCs w:val="21"/>
        </w:rPr>
        <w:t xml:space="preserve">　記号　SWRS</w:t>
      </w:r>
    </w:p>
    <w:p w14:paraId="11FE697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3506</w:t>
      </w:r>
      <w:r w:rsidRPr="00AE2739">
        <w:rPr>
          <w:rFonts w:ascii="ＭＳ 明朝" w:hAnsi="ＭＳ 明朝" w:hint="eastAsia"/>
          <w:szCs w:val="21"/>
        </w:rPr>
        <w:t>（硬鋼線材）</w:t>
      </w:r>
      <w:r w:rsidRPr="00AE2739">
        <w:rPr>
          <w:rFonts w:ascii="ＭＳ 明朝" w:hAnsi="ＭＳ 明朝" w:cs="Century"/>
          <w:szCs w:val="21"/>
        </w:rPr>
        <w:t xml:space="preserve">                      </w:t>
      </w:r>
      <w:r w:rsidRPr="00AE2739">
        <w:rPr>
          <w:rFonts w:ascii="ＭＳ 明朝" w:hAnsi="ＭＳ 明朝" w:hint="eastAsia"/>
          <w:szCs w:val="21"/>
        </w:rPr>
        <w:t xml:space="preserve">　記号　SWRH</w:t>
      </w:r>
    </w:p>
    <w:p w14:paraId="6820AAE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3522</w:t>
      </w:r>
      <w:r w:rsidRPr="00AE2739">
        <w:rPr>
          <w:rFonts w:ascii="ＭＳ 明朝" w:hAnsi="ＭＳ 明朝" w:hint="eastAsia"/>
          <w:szCs w:val="21"/>
        </w:rPr>
        <w:t>（ピアノ線）</w:t>
      </w:r>
      <w:r w:rsidRPr="00AE2739">
        <w:rPr>
          <w:rFonts w:ascii="ＭＳ 明朝" w:hAnsi="ＭＳ 明朝" w:cs="Century"/>
          <w:szCs w:val="21"/>
        </w:rPr>
        <w:t xml:space="preserve">                      </w:t>
      </w:r>
      <w:r w:rsidRPr="00AE2739">
        <w:rPr>
          <w:rFonts w:ascii="ＭＳ 明朝" w:hAnsi="ＭＳ 明朝" w:hint="eastAsia"/>
          <w:szCs w:val="21"/>
        </w:rPr>
        <w:t xml:space="preserve">　記号　SWP</w:t>
      </w:r>
    </w:p>
    <w:p w14:paraId="484A6F3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3525</w:t>
      </w:r>
      <w:r w:rsidRPr="00AE2739">
        <w:rPr>
          <w:rFonts w:ascii="ＭＳ 明朝" w:hAnsi="ＭＳ 明朝" w:hint="eastAsia"/>
          <w:szCs w:val="21"/>
        </w:rPr>
        <w:t>（ワイヤロープ）</w:t>
      </w:r>
    </w:p>
    <w:p w14:paraId="6A994308"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G 3532</w:t>
      </w:r>
      <w:r w:rsidRPr="00AE2739">
        <w:rPr>
          <w:rFonts w:ascii="ＭＳ 明朝" w:hAnsi="ＭＳ 明朝" w:hint="eastAsia"/>
          <w:szCs w:val="21"/>
        </w:rPr>
        <w:t>（鉄線）</w:t>
      </w:r>
      <w:r w:rsidRPr="00AE2739">
        <w:rPr>
          <w:rFonts w:ascii="ＭＳ 明朝" w:hAnsi="ＭＳ 明朝" w:cs="Century"/>
          <w:szCs w:val="21"/>
        </w:rPr>
        <w:t xml:space="preserve">                          </w:t>
      </w:r>
      <w:r w:rsidRPr="00AE2739">
        <w:rPr>
          <w:rFonts w:ascii="ＭＳ 明朝" w:hAnsi="ＭＳ 明朝" w:hint="eastAsia"/>
          <w:szCs w:val="21"/>
        </w:rPr>
        <w:t xml:space="preserve">　記号　SWM</w:t>
      </w:r>
    </w:p>
    <w:p w14:paraId="14AD70A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3533</w:t>
      </w:r>
      <w:r w:rsidRPr="00AE2739">
        <w:rPr>
          <w:rFonts w:ascii="ＭＳ 明朝" w:hAnsi="ＭＳ 明朝" w:hint="eastAsia"/>
          <w:szCs w:val="21"/>
        </w:rPr>
        <w:t xml:space="preserve">（バーブドワイヤ）　　　　　　　　 </w:t>
      </w:r>
      <w:r>
        <w:rPr>
          <w:rFonts w:ascii="ＭＳ 明朝" w:hAnsi="ＭＳ 明朝" w:hint="eastAsia"/>
          <w:szCs w:val="21"/>
        </w:rPr>
        <w:t xml:space="preserve"> </w:t>
      </w:r>
      <w:r w:rsidRPr="00AE2739">
        <w:rPr>
          <w:rFonts w:ascii="ＭＳ 明朝" w:hAnsi="ＭＳ 明朝" w:hint="eastAsia"/>
          <w:szCs w:val="21"/>
        </w:rPr>
        <w:t>記号　BWGS</w:t>
      </w:r>
    </w:p>
    <w:p w14:paraId="5CC6D1D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3536</w:t>
      </w:r>
      <w:r w:rsidRPr="00AE2739">
        <w:rPr>
          <w:rFonts w:ascii="ＭＳ 明朝" w:hAnsi="ＭＳ 明朝" w:hint="eastAsia"/>
          <w:szCs w:val="21"/>
        </w:rPr>
        <w:t>（</w:t>
      </w:r>
      <w:r w:rsidRPr="00AE2739">
        <w:rPr>
          <w:rFonts w:ascii="ＭＳ 明朝" w:hAnsi="ＭＳ 明朝" w:cs="Century"/>
          <w:szCs w:val="21"/>
        </w:rPr>
        <w:t>PC</w:t>
      </w:r>
      <w:r w:rsidRPr="00AE2739">
        <w:rPr>
          <w:rFonts w:ascii="ＭＳ 明朝" w:hAnsi="ＭＳ 明朝" w:hint="eastAsia"/>
          <w:szCs w:val="21"/>
        </w:rPr>
        <w:t>鋼線及び</w:t>
      </w:r>
      <w:r w:rsidRPr="00AE2739">
        <w:rPr>
          <w:rFonts w:ascii="ＭＳ 明朝" w:hAnsi="ＭＳ 明朝" w:cs="Century"/>
          <w:szCs w:val="21"/>
        </w:rPr>
        <w:t>PC</w:t>
      </w:r>
      <w:r w:rsidRPr="00AE2739">
        <w:rPr>
          <w:rFonts w:ascii="ＭＳ 明朝" w:hAnsi="ＭＳ 明朝" w:hint="eastAsia"/>
          <w:szCs w:val="21"/>
        </w:rPr>
        <w:t>鋼より線）</w:t>
      </w:r>
      <w:r w:rsidRPr="00AE2739">
        <w:rPr>
          <w:rFonts w:ascii="ＭＳ 明朝" w:hAnsi="ＭＳ 明朝" w:cs="Century"/>
          <w:szCs w:val="21"/>
        </w:rPr>
        <w:t xml:space="preserve">       </w:t>
      </w:r>
      <w:r w:rsidRPr="00AE2739">
        <w:rPr>
          <w:rFonts w:ascii="ＭＳ 明朝" w:hAnsi="ＭＳ 明朝" w:hint="eastAsia"/>
          <w:szCs w:val="21"/>
        </w:rPr>
        <w:t xml:space="preserve">　 記号　SWPR、SWPD</w:t>
      </w:r>
    </w:p>
    <w:p w14:paraId="526C060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3537</w:t>
      </w:r>
      <w:r w:rsidRPr="00AE2739">
        <w:rPr>
          <w:rFonts w:ascii="ＭＳ 明朝" w:hAnsi="ＭＳ 明朝" w:hint="eastAsia"/>
          <w:szCs w:val="21"/>
        </w:rPr>
        <w:t>（亜鉛めっき鋼より線）</w:t>
      </w:r>
    </w:p>
    <w:p w14:paraId="1530493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3538</w:t>
      </w:r>
      <w:r w:rsidRPr="00AE2739">
        <w:rPr>
          <w:rFonts w:ascii="ＭＳ 明朝" w:hAnsi="ＭＳ 明朝" w:hint="eastAsia"/>
          <w:szCs w:val="21"/>
        </w:rPr>
        <w:t>（</w:t>
      </w:r>
      <w:r w:rsidRPr="00AE2739">
        <w:rPr>
          <w:rFonts w:ascii="ＭＳ 明朝" w:hAnsi="ＭＳ 明朝" w:cs="Century"/>
          <w:szCs w:val="21"/>
        </w:rPr>
        <w:t>PC</w:t>
      </w:r>
      <w:r w:rsidRPr="00AE2739">
        <w:rPr>
          <w:rFonts w:ascii="ＭＳ 明朝" w:hAnsi="ＭＳ 明朝" w:hint="eastAsia"/>
          <w:szCs w:val="21"/>
        </w:rPr>
        <w:t>硬鋼線）</w:t>
      </w:r>
      <w:r w:rsidRPr="00AE2739">
        <w:rPr>
          <w:rFonts w:ascii="ＭＳ 明朝" w:hAnsi="ＭＳ 明朝" w:cs="Century"/>
          <w:szCs w:val="21"/>
        </w:rPr>
        <w:t xml:space="preserve">                     </w:t>
      </w:r>
      <w:r w:rsidRPr="00AE2739">
        <w:rPr>
          <w:rFonts w:ascii="ＭＳ 明朝" w:hAnsi="ＭＳ 明朝" w:hint="eastAsia"/>
          <w:szCs w:val="21"/>
        </w:rPr>
        <w:t xml:space="preserve">　記号　SWCR、SWCD</w:t>
      </w:r>
      <w:r w:rsidRPr="00AE2739">
        <w:rPr>
          <w:rFonts w:ascii="ＭＳ 明朝" w:hAnsi="ＭＳ 明朝" w:cs="Century"/>
          <w:szCs w:val="21"/>
        </w:rPr>
        <w:t xml:space="preserve"> </w:t>
      </w:r>
    </w:p>
    <w:p w14:paraId="78754A18"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G 3540</w:t>
      </w:r>
      <w:r w:rsidRPr="00AE2739">
        <w:rPr>
          <w:rFonts w:ascii="ＭＳ 明朝" w:hAnsi="ＭＳ 明朝" w:hint="eastAsia"/>
          <w:szCs w:val="21"/>
        </w:rPr>
        <w:t>（操作用ワイヤロープ）</w:t>
      </w:r>
    </w:p>
    <w:p w14:paraId="46A884B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3543</w:t>
      </w:r>
      <w:r w:rsidRPr="00AE2739">
        <w:rPr>
          <w:rFonts w:ascii="ＭＳ 明朝" w:hAnsi="ＭＳ 明朝" w:hint="eastAsia"/>
          <w:szCs w:val="21"/>
        </w:rPr>
        <w:t>（合成樹脂被覆鉄線）</w:t>
      </w: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記号　SWMV、SWME</w:t>
      </w:r>
    </w:p>
    <w:p w14:paraId="49F9109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3551</w:t>
      </w:r>
      <w:r w:rsidRPr="00AE2739">
        <w:rPr>
          <w:rFonts w:ascii="ＭＳ 明朝" w:hAnsi="ＭＳ 明朝" w:hint="eastAsia"/>
          <w:szCs w:val="21"/>
        </w:rPr>
        <w:t>（溶接金網及び鉄筋格子）</w:t>
      </w:r>
      <w:r w:rsidRPr="00AE2739">
        <w:rPr>
          <w:rFonts w:ascii="ＭＳ 明朝" w:hAnsi="ＭＳ 明朝" w:cs="Century"/>
          <w:szCs w:val="21"/>
        </w:rPr>
        <w:t xml:space="preserve">            </w:t>
      </w:r>
      <w:r w:rsidRPr="00AE2739">
        <w:rPr>
          <w:rFonts w:ascii="ＭＳ 明朝" w:hAnsi="ＭＳ 明朝" w:hint="eastAsia"/>
          <w:szCs w:val="21"/>
        </w:rPr>
        <w:t>記号　WFP、WEP－D、WFC、WFC-D、</w:t>
      </w:r>
    </w:p>
    <w:p w14:paraId="72FF3B9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EFR－D、WFI、WFI－D、WFR</w:t>
      </w:r>
    </w:p>
    <w:p w14:paraId="449DE08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3552</w:t>
      </w:r>
      <w:r w:rsidRPr="00AE2739">
        <w:rPr>
          <w:rFonts w:ascii="ＭＳ 明朝" w:hAnsi="ＭＳ 明朝" w:hint="eastAsia"/>
          <w:szCs w:val="21"/>
        </w:rPr>
        <w:t>（ひし形金網）</w:t>
      </w:r>
      <w:r w:rsidRPr="00AE2739">
        <w:rPr>
          <w:rFonts w:ascii="ＭＳ 明朝" w:hAnsi="ＭＳ 明朝" w:cs="Century"/>
          <w:szCs w:val="21"/>
        </w:rPr>
        <w:t xml:space="preserve">                      </w:t>
      </w:r>
      <w:r w:rsidRPr="00AE2739">
        <w:rPr>
          <w:rFonts w:ascii="ＭＳ 明朝" w:hAnsi="ＭＳ 明朝" w:hint="eastAsia"/>
          <w:szCs w:val="21"/>
        </w:rPr>
        <w:t>記号　Z－GS、Z－GH、C－GS、</w:t>
      </w:r>
    </w:p>
    <w:p w14:paraId="77BC732F"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C－GH、V－GS、V－GH</w:t>
      </w:r>
    </w:p>
    <w:p w14:paraId="139BDCD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E－GS、E－GH</w:t>
      </w:r>
    </w:p>
    <w:p w14:paraId="5D740D3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5504</w:t>
      </w:r>
      <w:r w:rsidRPr="00AE2739">
        <w:rPr>
          <w:rFonts w:ascii="ＭＳ 明朝" w:hAnsi="ＭＳ 明朝" w:hint="eastAsia"/>
          <w:szCs w:val="21"/>
        </w:rPr>
        <w:t>（ワイヤラス）</w:t>
      </w:r>
    </w:p>
    <w:p w14:paraId="482C6434"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5505</w:t>
      </w:r>
      <w:r w:rsidRPr="00AE2739">
        <w:rPr>
          <w:rFonts w:ascii="ＭＳ 明朝" w:hAnsi="ＭＳ 明朝" w:hint="eastAsia"/>
          <w:szCs w:val="21"/>
        </w:rPr>
        <w:t>（メタルラス）</w:t>
      </w:r>
    </w:p>
    <w:p w14:paraId="6A0CFB93" w14:textId="77777777" w:rsidR="003B7180" w:rsidRPr="00AE2739" w:rsidRDefault="003B7180" w:rsidP="00AE2739">
      <w:pPr>
        <w:spacing w:line="300" w:lineRule="exact"/>
        <w:rPr>
          <w:rFonts w:ascii="ＭＳ 明朝" w:hAnsi="ＭＳ 明朝"/>
          <w:spacing w:val="2"/>
          <w:szCs w:val="21"/>
        </w:rPr>
      </w:pPr>
    </w:p>
    <w:p w14:paraId="0F1C2AB2"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100" w:name="_Toc105141977"/>
      <w:r w:rsidRPr="00AE2739">
        <w:rPr>
          <w:rFonts w:ascii="ＭＳ 明朝" w:hAnsi="ＭＳ 明朝" w:hint="eastAsia"/>
          <w:b/>
          <w:bCs/>
          <w:szCs w:val="21"/>
        </w:rPr>
        <w:t>第２－</w:t>
      </w:r>
      <w:r w:rsidRPr="00AE2739">
        <w:rPr>
          <w:rFonts w:ascii="ＭＳ 明朝" w:hAnsi="ＭＳ 明朝"/>
          <w:b/>
          <w:bCs/>
          <w:szCs w:val="21"/>
        </w:rPr>
        <w:t>28</w:t>
      </w:r>
      <w:r>
        <w:rPr>
          <w:rFonts w:ascii="ＭＳ 明朝" w:hAnsi="ＭＳ 明朝" w:hint="eastAsia"/>
          <w:b/>
          <w:bCs/>
          <w:szCs w:val="21"/>
        </w:rPr>
        <w:t xml:space="preserve">条　</w:t>
      </w:r>
      <w:r w:rsidRPr="00AE2739">
        <w:rPr>
          <w:rFonts w:ascii="ＭＳ 明朝" w:hAnsi="ＭＳ 明朝" w:hint="eastAsia"/>
          <w:b/>
          <w:bCs/>
          <w:szCs w:val="21"/>
        </w:rPr>
        <w:t>鋼材二次製品</w:t>
      </w:r>
      <w:bookmarkEnd w:id="100"/>
      <w:r w:rsidRPr="00AE2739">
        <w:rPr>
          <w:rFonts w:ascii="ＭＳ 明朝" w:hAnsi="ＭＳ 明朝" w:hint="eastAsia"/>
          <w:b/>
          <w:bCs/>
          <w:szCs w:val="21"/>
        </w:rPr>
        <w:t xml:space="preserve"> </w:t>
      </w:r>
    </w:p>
    <w:p w14:paraId="469E9E8B"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鋼材二次製品については、次の規格に適合したものとする。</w:t>
      </w:r>
    </w:p>
    <w:p w14:paraId="4E3516F5" w14:textId="77777777" w:rsidR="003B7180" w:rsidRPr="00AE2739" w:rsidRDefault="003B7180" w:rsidP="003759C1">
      <w:pPr>
        <w:tabs>
          <w:tab w:val="left" w:pos="6720"/>
        </w:tabs>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１</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鋼管杭</w:t>
      </w:r>
      <w:r w:rsidRPr="00AE2739">
        <w:rPr>
          <w:rFonts w:ascii="ＭＳ 明朝" w:hAnsi="ＭＳ 明朝"/>
          <w:szCs w:val="21"/>
        </w:rPr>
        <w:tab/>
      </w:r>
    </w:p>
    <w:p w14:paraId="65BE9463"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5525</w:t>
      </w:r>
      <w:r w:rsidRPr="00AE2739">
        <w:rPr>
          <w:rFonts w:ascii="ＭＳ 明朝" w:hAnsi="ＭＳ 明朝" w:hint="eastAsia"/>
          <w:szCs w:val="21"/>
        </w:rPr>
        <w:t>（鋼管ぐい）</w:t>
      </w:r>
      <w:r w:rsidRPr="00AE2739">
        <w:rPr>
          <w:rFonts w:ascii="ＭＳ 明朝" w:hAnsi="ＭＳ 明朝" w:cs="Century"/>
          <w:szCs w:val="21"/>
        </w:rPr>
        <w:t xml:space="preserve">                        </w:t>
      </w:r>
      <w:r w:rsidRPr="00AE2739">
        <w:rPr>
          <w:rFonts w:ascii="ＭＳ 明朝" w:hAnsi="ＭＳ 明朝" w:hint="eastAsia"/>
          <w:szCs w:val="21"/>
        </w:rPr>
        <w:t>記号　SKK</w:t>
      </w:r>
    </w:p>
    <w:p w14:paraId="5B4F7C92"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２</w:t>
      </w:r>
      <w:r w:rsidRPr="00AE2739">
        <w:rPr>
          <w:rFonts w:ascii="ＭＳ 明朝" w:hAnsi="ＭＳ 明朝"/>
          <w:szCs w:val="21"/>
        </w:rPr>
        <w:t>)</w:t>
      </w:r>
      <w:r w:rsidRPr="00AE2739">
        <w:rPr>
          <w:rFonts w:ascii="ＭＳ 明朝" w:hAnsi="ＭＳ 明朝" w:cs="Century"/>
          <w:szCs w:val="21"/>
        </w:rPr>
        <w:t xml:space="preserve"> H</w:t>
      </w:r>
      <w:r w:rsidRPr="00AE2739">
        <w:rPr>
          <w:rFonts w:ascii="ＭＳ 明朝" w:hAnsi="ＭＳ 明朝" w:hint="eastAsia"/>
          <w:szCs w:val="21"/>
        </w:rPr>
        <w:t>形鋼杭</w:t>
      </w:r>
    </w:p>
    <w:p w14:paraId="136AC86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5526</w:t>
      </w:r>
      <w:r w:rsidRPr="00AE2739">
        <w:rPr>
          <w:rFonts w:ascii="ＭＳ 明朝" w:hAnsi="ＭＳ 明朝" w:hint="eastAsia"/>
          <w:szCs w:val="21"/>
        </w:rPr>
        <w:t>（</w:t>
      </w:r>
      <w:r w:rsidRPr="00AE2739">
        <w:rPr>
          <w:rFonts w:ascii="ＭＳ 明朝" w:hAnsi="ＭＳ 明朝" w:cs="Century"/>
          <w:szCs w:val="21"/>
        </w:rPr>
        <w:t>H</w:t>
      </w:r>
      <w:r w:rsidRPr="00AE2739">
        <w:rPr>
          <w:rFonts w:ascii="ＭＳ 明朝" w:hAnsi="ＭＳ 明朝" w:hint="eastAsia"/>
          <w:szCs w:val="21"/>
        </w:rPr>
        <w:t>形鋼ぐい）</w:t>
      </w:r>
      <w:r w:rsidRPr="00AE2739">
        <w:rPr>
          <w:rFonts w:ascii="ＭＳ 明朝" w:hAnsi="ＭＳ 明朝" w:cs="Century"/>
          <w:szCs w:val="21"/>
        </w:rPr>
        <w:t xml:space="preserve">                      </w:t>
      </w:r>
      <w:r w:rsidRPr="00AE2739">
        <w:rPr>
          <w:rFonts w:ascii="ＭＳ 明朝" w:hAnsi="ＭＳ 明朝" w:hint="eastAsia"/>
          <w:szCs w:val="21"/>
        </w:rPr>
        <w:t>記号　SHK</w:t>
      </w:r>
    </w:p>
    <w:p w14:paraId="0295F4D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３</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鋼矢板</w:t>
      </w:r>
    </w:p>
    <w:p w14:paraId="4DDE1659"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552</w:t>
      </w:r>
      <w:r w:rsidRPr="00AE2739">
        <w:rPr>
          <w:rFonts w:ascii="ＭＳ 明朝" w:hAnsi="ＭＳ 明朝" w:cs="Century" w:hint="eastAsia"/>
          <w:szCs w:val="21"/>
        </w:rPr>
        <w:t>3</w:t>
      </w:r>
      <w:r w:rsidRPr="00AE2739">
        <w:rPr>
          <w:rFonts w:ascii="ＭＳ 明朝" w:hAnsi="ＭＳ 明朝" w:hint="eastAsia"/>
          <w:szCs w:val="21"/>
        </w:rPr>
        <w:t>（溶接用熱間圧延鋼矢板）</w:t>
      </w:r>
      <w:r w:rsidRPr="00AE2739">
        <w:rPr>
          <w:rFonts w:ascii="ＭＳ 明朝" w:hAnsi="ＭＳ 明朝" w:cs="Century"/>
          <w:szCs w:val="21"/>
        </w:rPr>
        <w:t xml:space="preserve">            </w:t>
      </w:r>
      <w:r w:rsidRPr="00AE2739">
        <w:rPr>
          <w:rFonts w:ascii="ＭＳ 明朝" w:hAnsi="ＭＳ 明朝" w:hint="eastAsia"/>
          <w:szCs w:val="21"/>
        </w:rPr>
        <w:t>記号　SYW</w:t>
      </w:r>
    </w:p>
    <w:p w14:paraId="5C0C2A0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5528</w:t>
      </w:r>
      <w:r w:rsidRPr="00AE2739">
        <w:rPr>
          <w:rFonts w:ascii="ＭＳ 明朝" w:hAnsi="ＭＳ 明朝" w:hint="eastAsia"/>
          <w:szCs w:val="21"/>
        </w:rPr>
        <w:t>（熱間圧延鋼矢板）</w:t>
      </w:r>
      <w:r w:rsidRPr="00AE2739">
        <w:rPr>
          <w:rFonts w:ascii="ＭＳ 明朝" w:hAnsi="ＭＳ 明朝" w:cs="Century"/>
          <w:szCs w:val="21"/>
        </w:rPr>
        <w:t xml:space="preserve">                  </w:t>
      </w:r>
      <w:r w:rsidRPr="00AE2739">
        <w:rPr>
          <w:rFonts w:ascii="ＭＳ 明朝" w:hAnsi="ＭＳ 明朝" w:hint="eastAsia"/>
          <w:szCs w:val="21"/>
        </w:rPr>
        <w:t>記号　SY</w:t>
      </w:r>
    </w:p>
    <w:p w14:paraId="59B61DC5"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４</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鋼管矢板</w:t>
      </w:r>
    </w:p>
    <w:p w14:paraId="3AA101B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5530</w:t>
      </w:r>
      <w:r w:rsidRPr="00AE2739">
        <w:rPr>
          <w:rFonts w:ascii="ＭＳ 明朝" w:hAnsi="ＭＳ 明朝" w:hint="eastAsia"/>
          <w:szCs w:val="21"/>
        </w:rPr>
        <w:t>（鋼管矢板）</w:t>
      </w:r>
      <w:r w:rsidRPr="00AE2739">
        <w:rPr>
          <w:rFonts w:ascii="ＭＳ 明朝" w:hAnsi="ＭＳ 明朝" w:cs="Century"/>
          <w:szCs w:val="21"/>
        </w:rPr>
        <w:t xml:space="preserve">                        </w:t>
      </w:r>
      <w:r w:rsidRPr="00AE2739">
        <w:rPr>
          <w:rFonts w:ascii="ＭＳ 明朝" w:hAnsi="ＭＳ 明朝" w:hint="eastAsia"/>
          <w:szCs w:val="21"/>
        </w:rPr>
        <w:t>記号　SKY</w:t>
      </w:r>
    </w:p>
    <w:p w14:paraId="4DCC43BE"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５</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鋼製支保工</w:t>
      </w:r>
    </w:p>
    <w:p w14:paraId="304F9D9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r w:rsidRPr="00AE2739">
        <w:rPr>
          <w:rFonts w:ascii="ＭＳ 明朝" w:hAnsi="ＭＳ 明朝" w:cs="Century"/>
          <w:szCs w:val="21"/>
        </w:rPr>
        <w:t xml:space="preserve">              </w:t>
      </w:r>
      <w:r w:rsidRPr="00AE2739">
        <w:rPr>
          <w:rFonts w:ascii="ＭＳ 明朝" w:hAnsi="ＭＳ 明朝" w:hint="eastAsia"/>
          <w:szCs w:val="21"/>
        </w:rPr>
        <w:t>記号　SS</w:t>
      </w:r>
    </w:p>
    <w:p w14:paraId="795CEA2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r w:rsidRPr="00AE2739">
        <w:rPr>
          <w:rFonts w:ascii="ＭＳ 明朝" w:hAnsi="ＭＳ 明朝" w:cs="Century"/>
          <w:szCs w:val="21"/>
        </w:rPr>
        <w:t xml:space="preserve">            </w:t>
      </w:r>
      <w:r w:rsidRPr="00AE2739">
        <w:rPr>
          <w:rFonts w:ascii="ＭＳ 明朝" w:hAnsi="ＭＳ 明朝" w:hint="eastAsia"/>
          <w:szCs w:val="21"/>
        </w:rPr>
        <w:t>記号　STK</w:t>
      </w:r>
    </w:p>
    <w:p w14:paraId="7C903E52"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６</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パルプ類</w:t>
      </w:r>
    </w:p>
    <w:p w14:paraId="44B3D3B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2062</w:t>
      </w:r>
      <w:r w:rsidRPr="00AE2739">
        <w:rPr>
          <w:rFonts w:ascii="ＭＳ 明朝" w:hAnsi="ＭＳ 明朝" w:hint="eastAsia"/>
          <w:szCs w:val="21"/>
        </w:rPr>
        <w:t>（水道用仕切弁）</w:t>
      </w:r>
    </w:p>
    <w:p w14:paraId="41CECE8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JWWA</w:t>
      </w:r>
      <w:r w:rsidRPr="00AE2739">
        <w:rPr>
          <w:rFonts w:ascii="ＭＳ 明朝" w:hAnsi="ＭＳ 明朝" w:cs="Century" w:hint="eastAsia"/>
          <w:szCs w:val="21"/>
        </w:rPr>
        <w:t xml:space="preserve"> B 120</w:t>
      </w:r>
      <w:r w:rsidRPr="00AE2739">
        <w:rPr>
          <w:rFonts w:ascii="ＭＳ 明朝" w:hAnsi="ＭＳ 明朝" w:hint="eastAsia"/>
          <w:szCs w:val="21"/>
        </w:rPr>
        <w:t>（水道用ソフトシール弁）</w:t>
      </w:r>
    </w:p>
    <w:p w14:paraId="35D6EFB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JWWA</w:t>
      </w:r>
      <w:r w:rsidRPr="00AE2739">
        <w:rPr>
          <w:rFonts w:ascii="ＭＳ 明朝" w:hAnsi="ＭＳ 明朝" w:cs="Century" w:hint="eastAsia"/>
          <w:szCs w:val="21"/>
        </w:rPr>
        <w:t xml:space="preserve"> B 122</w:t>
      </w:r>
      <w:r w:rsidRPr="00AE2739">
        <w:rPr>
          <w:rFonts w:ascii="ＭＳ 明朝" w:hAnsi="ＭＳ 明朝" w:hint="eastAsia"/>
          <w:szCs w:val="21"/>
        </w:rPr>
        <w:t>（水道用ダクタイル鋳鉄仕切弁）</w:t>
      </w:r>
    </w:p>
    <w:p w14:paraId="11B6CF9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JWWA</w:t>
      </w:r>
      <w:r w:rsidRPr="00AE2739">
        <w:rPr>
          <w:rFonts w:ascii="ＭＳ 明朝" w:hAnsi="ＭＳ 明朝" w:cs="Century" w:hint="eastAsia"/>
          <w:szCs w:val="21"/>
        </w:rPr>
        <w:t xml:space="preserve"> B 137</w:t>
      </w:r>
      <w:r w:rsidRPr="00AE2739">
        <w:rPr>
          <w:rFonts w:ascii="ＭＳ 明朝" w:hAnsi="ＭＳ 明朝" w:hint="eastAsia"/>
          <w:szCs w:val="21"/>
        </w:rPr>
        <w:t>（水道用急速空気弁）</w:t>
      </w:r>
    </w:p>
    <w:p w14:paraId="2D46AFB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JWWA</w:t>
      </w:r>
      <w:r w:rsidRPr="00AE2739">
        <w:rPr>
          <w:rFonts w:ascii="ＭＳ 明朝" w:hAnsi="ＭＳ 明朝" w:cs="Century" w:hint="eastAsia"/>
          <w:szCs w:val="21"/>
        </w:rPr>
        <w:t xml:space="preserve"> B 138</w:t>
      </w:r>
      <w:r w:rsidRPr="00AE2739">
        <w:rPr>
          <w:rFonts w:ascii="ＭＳ 明朝" w:hAnsi="ＭＳ 明朝" w:hint="eastAsia"/>
          <w:szCs w:val="21"/>
        </w:rPr>
        <w:t>（水道用バタフライ弁）</w:t>
      </w:r>
    </w:p>
    <w:p w14:paraId="0BCFF3D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７</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コルゲートパイプ</w:t>
      </w:r>
    </w:p>
    <w:p w14:paraId="43CA82A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3471</w:t>
      </w:r>
      <w:r w:rsidRPr="00AE2739">
        <w:rPr>
          <w:rFonts w:ascii="ＭＳ 明朝" w:hAnsi="ＭＳ 明朝" w:hint="eastAsia"/>
          <w:szCs w:val="21"/>
        </w:rPr>
        <w:t>（コルゲートパイプ）</w:t>
      </w:r>
      <w:r w:rsidRPr="00AE2739">
        <w:rPr>
          <w:rFonts w:ascii="ＭＳ 明朝" w:hAnsi="ＭＳ 明朝" w:cs="Century"/>
          <w:szCs w:val="21"/>
        </w:rPr>
        <w:t xml:space="preserve">  </w:t>
      </w:r>
      <w:r w:rsidRPr="00AE2739">
        <w:rPr>
          <w:rFonts w:ascii="ＭＳ 明朝" w:hAnsi="ＭＳ 明朝" w:hint="eastAsia"/>
          <w:szCs w:val="21"/>
        </w:rPr>
        <w:t xml:space="preserve">　　　　　　　記号　SCP</w:t>
      </w:r>
    </w:p>
    <w:p w14:paraId="4B04258D" w14:textId="77777777" w:rsidR="003B7180" w:rsidRPr="00AE2739" w:rsidRDefault="003B7180" w:rsidP="00AE2739">
      <w:pPr>
        <w:spacing w:line="300" w:lineRule="exact"/>
        <w:rPr>
          <w:rFonts w:ascii="ＭＳ 明朝" w:hAnsi="ＭＳ 明朝"/>
          <w:spacing w:val="2"/>
          <w:szCs w:val="21"/>
        </w:rPr>
      </w:pPr>
    </w:p>
    <w:p w14:paraId="792171FA"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101" w:name="_Toc105141978"/>
      <w:r w:rsidRPr="00AE2739">
        <w:rPr>
          <w:rFonts w:ascii="ＭＳ 明朝" w:hAnsi="ＭＳ 明朝" w:hint="eastAsia"/>
          <w:b/>
          <w:bCs/>
          <w:szCs w:val="21"/>
        </w:rPr>
        <w:t>第２－</w:t>
      </w:r>
      <w:r w:rsidRPr="00AE2739">
        <w:rPr>
          <w:rFonts w:ascii="ＭＳ 明朝" w:hAnsi="ＭＳ 明朝"/>
          <w:b/>
          <w:bCs/>
          <w:szCs w:val="21"/>
        </w:rPr>
        <w:t>29</w:t>
      </w:r>
      <w:r w:rsidRPr="00AE2739">
        <w:rPr>
          <w:rFonts w:ascii="ＭＳ 明朝" w:hAnsi="ＭＳ 明朝" w:hint="eastAsia"/>
          <w:b/>
          <w:bCs/>
          <w:szCs w:val="21"/>
        </w:rPr>
        <w:t>条　鉄線じゃかご</w:t>
      </w:r>
      <w:bookmarkEnd w:id="101"/>
      <w:r w:rsidRPr="00AE2739">
        <w:rPr>
          <w:rFonts w:ascii="ＭＳ 明朝" w:hAnsi="ＭＳ 明朝" w:hint="eastAsia"/>
          <w:b/>
          <w:bCs/>
          <w:szCs w:val="21"/>
        </w:rPr>
        <w:t xml:space="preserve"> </w:t>
      </w:r>
    </w:p>
    <w:p w14:paraId="131E8945" w14:textId="77777777" w:rsidR="003B7180" w:rsidRPr="00AE2739" w:rsidRDefault="003B7180" w:rsidP="003759C1">
      <w:pPr>
        <w:spacing w:line="300" w:lineRule="exact"/>
        <w:ind w:leftChars="100" w:left="493" w:hangingChars="135" w:hanging="283"/>
        <w:rPr>
          <w:rFonts w:ascii="ＭＳ 明朝" w:hAnsi="ＭＳ 明朝"/>
          <w:spacing w:val="2"/>
          <w:szCs w:val="21"/>
        </w:rPr>
      </w:pPr>
      <w:r w:rsidRPr="00AE2739">
        <w:rPr>
          <w:rFonts w:ascii="ＭＳ 明朝" w:hAnsi="ＭＳ 明朝" w:hint="eastAsia"/>
          <w:szCs w:val="21"/>
        </w:rPr>
        <w:t xml:space="preserve">　　鉄線じゃかごの規格及び品質は、以下の規格に準ずるものとする。亜鉛アルミニウム合金めっ</w:t>
      </w:r>
      <w:r>
        <w:rPr>
          <w:rFonts w:ascii="ＭＳ 明朝" w:hAnsi="ＭＳ 明朝" w:hint="eastAsia"/>
          <w:szCs w:val="21"/>
        </w:rPr>
        <w:t xml:space="preserve">　　</w:t>
      </w:r>
      <w:r w:rsidRPr="00AE2739">
        <w:rPr>
          <w:rFonts w:ascii="ＭＳ 明朝" w:hAnsi="ＭＳ 明朝" w:hint="eastAsia"/>
          <w:szCs w:val="21"/>
        </w:rPr>
        <w:t>き鉄線を使用する場合は、アルミニウム含有率10％、めっき付着量300ｇ/㎡以上のめっき鉄線を使用するものとする。</w:t>
      </w:r>
    </w:p>
    <w:p w14:paraId="1584E2E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5513</w:t>
      </w:r>
      <w:r w:rsidRPr="00AE2739">
        <w:rPr>
          <w:rFonts w:ascii="ＭＳ 明朝" w:hAnsi="ＭＳ 明朝" w:hint="eastAsia"/>
          <w:szCs w:val="21"/>
        </w:rPr>
        <w:t>（じゃかご）</w:t>
      </w:r>
    </w:p>
    <w:p w14:paraId="260077CE" w14:textId="77777777" w:rsidR="003B7180" w:rsidRPr="00AE2739" w:rsidRDefault="003B7180" w:rsidP="00AE2739">
      <w:pPr>
        <w:spacing w:line="300" w:lineRule="exact"/>
        <w:rPr>
          <w:rFonts w:ascii="ＭＳ 明朝" w:hAnsi="ＭＳ 明朝"/>
          <w:spacing w:val="2"/>
          <w:szCs w:val="21"/>
        </w:rPr>
      </w:pPr>
    </w:p>
    <w:p w14:paraId="7B00D7CC"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102" w:name="_Toc105141979"/>
      <w:r w:rsidRPr="00AE2739">
        <w:rPr>
          <w:rFonts w:ascii="ＭＳ 明朝" w:hAnsi="ＭＳ 明朝" w:hint="eastAsia"/>
          <w:b/>
          <w:bCs/>
          <w:szCs w:val="21"/>
        </w:rPr>
        <w:t>第２－</w:t>
      </w:r>
      <w:r w:rsidRPr="00AE2739">
        <w:rPr>
          <w:rFonts w:ascii="ＭＳ 明朝" w:hAnsi="ＭＳ 明朝"/>
          <w:b/>
          <w:bCs/>
          <w:szCs w:val="21"/>
        </w:rPr>
        <w:t>30</w:t>
      </w:r>
      <w:r w:rsidRPr="00AE2739">
        <w:rPr>
          <w:rFonts w:ascii="ＭＳ 明朝" w:hAnsi="ＭＳ 明朝" w:hint="eastAsia"/>
          <w:b/>
          <w:bCs/>
          <w:szCs w:val="21"/>
        </w:rPr>
        <w:t>条　ガードレール等</w:t>
      </w:r>
      <w:bookmarkEnd w:id="102"/>
      <w:r w:rsidRPr="00AE2739">
        <w:rPr>
          <w:rFonts w:ascii="ＭＳ 明朝" w:hAnsi="ＭＳ 明朝" w:hint="eastAsia"/>
          <w:b/>
          <w:bCs/>
          <w:szCs w:val="21"/>
        </w:rPr>
        <w:t xml:space="preserve"> </w:t>
      </w:r>
    </w:p>
    <w:p w14:paraId="6A63B5A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ガードレール等については、次の規格に適合したものとする。</w:t>
      </w:r>
    </w:p>
    <w:p w14:paraId="0E3BB988"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１</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ガードレール</w:t>
      </w:r>
    </w:p>
    <w:p w14:paraId="24495A4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1) </w:t>
      </w:r>
      <w:r w:rsidRPr="00AE2739">
        <w:rPr>
          <w:rFonts w:ascii="ＭＳ 明朝" w:hAnsi="ＭＳ 明朝" w:hint="eastAsia"/>
          <w:szCs w:val="21"/>
        </w:rPr>
        <w:t>ビーム（袖ビーム含む）</w:t>
      </w:r>
    </w:p>
    <w:p w14:paraId="2D19B87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4EC5FF6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2) </w:t>
      </w:r>
      <w:r w:rsidRPr="00AE2739">
        <w:rPr>
          <w:rFonts w:ascii="ＭＳ 明朝" w:hAnsi="ＭＳ 明朝" w:hint="eastAsia"/>
          <w:szCs w:val="21"/>
        </w:rPr>
        <w:t>支　柱</w:t>
      </w:r>
    </w:p>
    <w:p w14:paraId="1CE2D96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45BBCC0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3) </w:t>
      </w:r>
      <w:r w:rsidRPr="00AE2739">
        <w:rPr>
          <w:rFonts w:ascii="ＭＳ 明朝" w:hAnsi="ＭＳ 明朝" w:hint="eastAsia"/>
          <w:szCs w:val="21"/>
        </w:rPr>
        <w:t>ブラケット</w:t>
      </w:r>
    </w:p>
    <w:p w14:paraId="508E8FB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082D4125" w14:textId="77777777" w:rsidR="003B7180" w:rsidRPr="00EB23BF" w:rsidRDefault="003B7180" w:rsidP="00AE2739">
      <w:pPr>
        <w:spacing w:line="300" w:lineRule="exact"/>
        <w:rPr>
          <w:rFonts w:ascii="ＭＳ 明朝" w:hAnsi="ＭＳ 明朝" w:cs="Century"/>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4) </w:t>
      </w:r>
      <w:r w:rsidRPr="00AE2739">
        <w:rPr>
          <w:rFonts w:ascii="ＭＳ 明朝" w:hAnsi="ＭＳ 明朝" w:hint="eastAsia"/>
          <w:szCs w:val="21"/>
        </w:rPr>
        <w:t>ボルトナット</w:t>
      </w:r>
    </w:p>
    <w:p w14:paraId="4B28E91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l180</w:t>
      </w:r>
      <w:r w:rsidRPr="00AE2739">
        <w:rPr>
          <w:rFonts w:ascii="ＭＳ 明朝" w:hAnsi="ＭＳ 明朝" w:hint="eastAsia"/>
          <w:szCs w:val="21"/>
        </w:rPr>
        <w:t>（六角ボルト）</w:t>
      </w:r>
    </w:p>
    <w:p w14:paraId="7B83814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l181</w:t>
      </w:r>
      <w:r w:rsidRPr="00AE2739">
        <w:rPr>
          <w:rFonts w:ascii="ＭＳ 明朝" w:hAnsi="ＭＳ 明朝" w:hint="eastAsia"/>
          <w:szCs w:val="21"/>
        </w:rPr>
        <w:t>（六角ナット）</w:t>
      </w:r>
    </w:p>
    <w:p w14:paraId="7F038424" w14:textId="77777777" w:rsidR="003B7180" w:rsidRPr="00AE2739" w:rsidRDefault="003B7180" w:rsidP="003759C1">
      <w:pPr>
        <w:spacing w:line="300" w:lineRule="exact"/>
        <w:ind w:left="1050" w:hangingChars="500" w:hanging="105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ブラケット取付け用ボルト（ねじの呼び</w:t>
      </w:r>
      <w:r w:rsidRPr="00AE2739">
        <w:rPr>
          <w:rFonts w:ascii="ＭＳ 明朝" w:hAnsi="ＭＳ 明朝" w:cs="Century"/>
          <w:szCs w:val="21"/>
        </w:rPr>
        <w:t>M20</w:t>
      </w:r>
      <w:r w:rsidRPr="00AE2739">
        <w:rPr>
          <w:rFonts w:ascii="ＭＳ 明朝" w:hAnsi="ＭＳ 明朝" w:hint="eastAsia"/>
          <w:szCs w:val="21"/>
        </w:rPr>
        <w:t>）は強度区分4.6とし、ビーム継手用及び取付け用ボルト（ねじの呼び</w:t>
      </w:r>
      <w:r w:rsidRPr="00AE2739">
        <w:rPr>
          <w:rFonts w:ascii="ＭＳ 明朝" w:hAnsi="ＭＳ 明朝" w:cs="Century"/>
          <w:szCs w:val="21"/>
        </w:rPr>
        <w:t>M16</w:t>
      </w:r>
      <w:r w:rsidRPr="00AE2739">
        <w:rPr>
          <w:rFonts w:ascii="ＭＳ 明朝" w:hAnsi="ＭＳ 明朝" w:hint="eastAsia"/>
          <w:szCs w:val="21"/>
        </w:rPr>
        <w:t>）は強度区分6.8とするものとする。</w:t>
      </w:r>
    </w:p>
    <w:p w14:paraId="44F142F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２</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ガードケーブル</w:t>
      </w:r>
    </w:p>
    <w:p w14:paraId="76A2577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1</w:t>
      </w:r>
      <w:r>
        <w:rPr>
          <w:rFonts w:ascii="ＭＳ 明朝" w:hAnsi="ＭＳ 明朝" w:hint="eastAsia"/>
          <w:szCs w:val="21"/>
        </w:rPr>
        <w:t xml:space="preserve">) </w:t>
      </w:r>
      <w:r w:rsidRPr="00AE2739">
        <w:rPr>
          <w:rFonts w:ascii="ＭＳ 明朝" w:hAnsi="ＭＳ 明朝" w:hint="eastAsia"/>
          <w:szCs w:val="21"/>
        </w:rPr>
        <w:t>ケーブル</w:t>
      </w:r>
    </w:p>
    <w:p w14:paraId="4D016AD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3525</w:t>
      </w:r>
      <w:r w:rsidRPr="00AE2739">
        <w:rPr>
          <w:rFonts w:ascii="ＭＳ 明朝" w:hAnsi="ＭＳ 明朝" w:hint="eastAsia"/>
          <w:szCs w:val="21"/>
        </w:rPr>
        <w:t>（ワイヤーロープ）</w:t>
      </w:r>
    </w:p>
    <w:p w14:paraId="4A6D4779" w14:textId="77777777" w:rsidR="003B7180" w:rsidRPr="00AE2739" w:rsidRDefault="003B7180" w:rsidP="003759C1">
      <w:pPr>
        <w:spacing w:line="300" w:lineRule="exact"/>
        <w:ind w:left="1050" w:hangingChars="500" w:hanging="105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ケーブルの径は</w:t>
      </w:r>
      <w:r w:rsidRPr="00AE2739">
        <w:rPr>
          <w:rFonts w:ascii="ＭＳ 明朝" w:hAnsi="ＭＳ 明朝" w:cs="Century"/>
          <w:szCs w:val="21"/>
        </w:rPr>
        <w:t>18mm</w:t>
      </w:r>
      <w:r w:rsidRPr="00AE2739">
        <w:rPr>
          <w:rFonts w:ascii="ＭＳ 明朝" w:hAnsi="ＭＳ 明朝" w:hint="eastAsia"/>
          <w:szCs w:val="21"/>
        </w:rPr>
        <w:t>、構造は</w:t>
      </w:r>
      <w:r w:rsidRPr="00AE2739">
        <w:rPr>
          <w:rFonts w:ascii="ＭＳ 明朝" w:hAnsi="ＭＳ 明朝" w:cs="Century"/>
          <w:szCs w:val="21"/>
        </w:rPr>
        <w:t>3</w:t>
      </w:r>
      <w:r w:rsidRPr="00AE2739">
        <w:rPr>
          <w:rFonts w:ascii="ＭＳ 明朝" w:hAnsi="ＭＳ 明朝" w:hint="eastAsia"/>
          <w:szCs w:val="21"/>
        </w:rPr>
        <w:t>×</w:t>
      </w:r>
      <w:r w:rsidRPr="00AE2739">
        <w:rPr>
          <w:rFonts w:ascii="ＭＳ 明朝" w:hAnsi="ＭＳ 明朝" w:cs="Century"/>
          <w:szCs w:val="21"/>
        </w:rPr>
        <w:t>7G</w:t>
      </w:r>
      <w:r w:rsidRPr="00AE2739">
        <w:rPr>
          <w:rFonts w:ascii="ＭＳ 明朝" w:hAnsi="ＭＳ 明朝" w:hint="eastAsia"/>
          <w:szCs w:val="21"/>
        </w:rPr>
        <w:t>/Oとする。なお、ケーブル１本当たりの破断強度は</w:t>
      </w:r>
      <w:r w:rsidRPr="00AE2739">
        <w:rPr>
          <w:rFonts w:ascii="ＭＳ 明朝" w:hAnsi="ＭＳ 明朝" w:cs="Century"/>
          <w:szCs w:val="21"/>
        </w:rPr>
        <w:t>16</w:t>
      </w:r>
      <w:r w:rsidRPr="00AE2739">
        <w:rPr>
          <w:rFonts w:ascii="ＭＳ 明朝" w:hAnsi="ＭＳ 明朝" w:cs="Century" w:hint="eastAsia"/>
          <w:szCs w:val="21"/>
        </w:rPr>
        <w:t>0KN</w:t>
      </w:r>
      <w:r w:rsidRPr="00AE2739">
        <w:rPr>
          <w:rFonts w:ascii="ＭＳ 明朝" w:hAnsi="ＭＳ 明朝" w:hint="eastAsia"/>
          <w:szCs w:val="21"/>
        </w:rPr>
        <w:t>以上の強さを持つものとする。</w:t>
      </w:r>
    </w:p>
    <w:p w14:paraId="5D5BC6B8" w14:textId="77777777" w:rsidR="003B7180" w:rsidRPr="00EB23BF"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2</w:t>
      </w:r>
      <w:r>
        <w:rPr>
          <w:rFonts w:ascii="ＭＳ 明朝" w:hAnsi="ＭＳ 明朝" w:hint="eastAsia"/>
          <w:szCs w:val="21"/>
        </w:rPr>
        <w:t xml:space="preserve">) </w:t>
      </w:r>
      <w:r w:rsidRPr="00AE2739">
        <w:rPr>
          <w:rFonts w:ascii="ＭＳ 明朝" w:hAnsi="ＭＳ 明朝" w:hint="eastAsia"/>
          <w:szCs w:val="21"/>
        </w:rPr>
        <w:t>支　柱</w:t>
      </w:r>
    </w:p>
    <w:p w14:paraId="24E371E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4495D52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3) </w:t>
      </w:r>
      <w:r w:rsidRPr="00AE2739">
        <w:rPr>
          <w:rFonts w:ascii="ＭＳ 明朝" w:hAnsi="ＭＳ 明朝" w:hint="eastAsia"/>
          <w:szCs w:val="21"/>
        </w:rPr>
        <w:t>ブラケット</w:t>
      </w:r>
    </w:p>
    <w:p w14:paraId="431F2D6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1E1CD7E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4) </w:t>
      </w:r>
      <w:r w:rsidRPr="00AE2739">
        <w:rPr>
          <w:rFonts w:ascii="ＭＳ 明朝" w:hAnsi="ＭＳ 明朝" w:hint="eastAsia"/>
          <w:szCs w:val="21"/>
        </w:rPr>
        <w:t>索端金具</w:t>
      </w:r>
    </w:p>
    <w:p w14:paraId="53928CF5" w14:textId="77777777" w:rsidR="003B7180" w:rsidRPr="00AE2739" w:rsidRDefault="003B7180" w:rsidP="003759C1">
      <w:pPr>
        <w:spacing w:line="300" w:lineRule="exact"/>
        <w:ind w:left="1050" w:hangingChars="500" w:hanging="105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ソケットはケーブルと調整ねじを取付けた状態において、ケーブル１本当たりの破断強　　　　度以上の強さを持つものとする。</w:t>
      </w:r>
    </w:p>
    <w:p w14:paraId="3836720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5) </w:t>
      </w:r>
      <w:r w:rsidRPr="00AE2739">
        <w:rPr>
          <w:rFonts w:ascii="ＭＳ 明朝" w:hAnsi="ＭＳ 明朝" w:hint="eastAsia"/>
          <w:szCs w:val="21"/>
        </w:rPr>
        <w:t>調整ねじ</w:t>
      </w:r>
    </w:p>
    <w:p w14:paraId="1BC0C33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強度は、ケーブルの破断強度以上の強さを持つものとする。</w:t>
      </w:r>
    </w:p>
    <w:p w14:paraId="4D0E04E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6) </w:t>
      </w:r>
      <w:r w:rsidRPr="00AE2739">
        <w:rPr>
          <w:rFonts w:ascii="ＭＳ 明朝" w:hAnsi="ＭＳ 明朝" w:hint="eastAsia"/>
          <w:szCs w:val="21"/>
        </w:rPr>
        <w:t>ボルトナット</w:t>
      </w:r>
    </w:p>
    <w:p w14:paraId="2DDFB9D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B l180</w:t>
      </w:r>
      <w:r w:rsidRPr="00AE2739">
        <w:rPr>
          <w:rFonts w:ascii="ＭＳ 明朝" w:hAnsi="ＭＳ 明朝" w:hint="eastAsia"/>
          <w:szCs w:val="21"/>
        </w:rPr>
        <w:t>（六角ボルト）</w:t>
      </w:r>
    </w:p>
    <w:p w14:paraId="7AE81F8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l181</w:t>
      </w:r>
      <w:r w:rsidRPr="00AE2739">
        <w:rPr>
          <w:rFonts w:ascii="ＭＳ 明朝" w:hAnsi="ＭＳ 明朝" w:hint="eastAsia"/>
          <w:szCs w:val="21"/>
        </w:rPr>
        <w:t>（六角ナット）</w:t>
      </w:r>
    </w:p>
    <w:p w14:paraId="360D6185" w14:textId="77777777" w:rsidR="003B7180" w:rsidRPr="00AE2739" w:rsidRDefault="003B7180" w:rsidP="003759C1">
      <w:pPr>
        <w:spacing w:line="300" w:lineRule="exact"/>
        <w:ind w:left="1050" w:hangingChars="500" w:hanging="105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ブラケット取付け用ボルト（ねじの呼び</w:t>
      </w:r>
      <w:r w:rsidRPr="00AE2739">
        <w:rPr>
          <w:rFonts w:ascii="ＭＳ 明朝" w:hAnsi="ＭＳ 明朝" w:cs="Century"/>
          <w:szCs w:val="21"/>
        </w:rPr>
        <w:t>M12</w:t>
      </w:r>
      <w:r w:rsidRPr="00AE2739">
        <w:rPr>
          <w:rFonts w:ascii="ＭＳ 明朝" w:hAnsi="ＭＳ 明朝" w:hint="eastAsia"/>
          <w:szCs w:val="21"/>
        </w:rPr>
        <w:t>）及びケーブル取付け用ボルト（ねじの呼　　　　び</w:t>
      </w:r>
      <w:r w:rsidRPr="00AE2739">
        <w:rPr>
          <w:rFonts w:ascii="ＭＳ 明朝" w:hAnsi="ＭＳ 明朝" w:cs="Century"/>
          <w:szCs w:val="21"/>
        </w:rPr>
        <w:t>M10</w:t>
      </w:r>
      <w:r w:rsidRPr="00AE2739">
        <w:rPr>
          <w:rFonts w:ascii="ＭＳ 明朝" w:hAnsi="ＭＳ 明朝" w:hint="eastAsia"/>
          <w:szCs w:val="21"/>
        </w:rPr>
        <w:t>）はともに強度区分4.6とするものとする。</w:t>
      </w:r>
    </w:p>
    <w:p w14:paraId="3A62F41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３</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ガードパイプ</w:t>
      </w:r>
    </w:p>
    <w:p w14:paraId="013A3EB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1) </w:t>
      </w:r>
      <w:r w:rsidRPr="00AE2739">
        <w:rPr>
          <w:rFonts w:ascii="ＭＳ 明朝" w:hAnsi="ＭＳ 明朝" w:hint="eastAsia"/>
          <w:szCs w:val="21"/>
        </w:rPr>
        <w:t>パイプ</w:t>
      </w:r>
    </w:p>
    <w:p w14:paraId="3283D23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0624272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2) </w:t>
      </w:r>
      <w:r w:rsidRPr="00AE2739">
        <w:rPr>
          <w:rFonts w:ascii="ＭＳ 明朝" w:hAnsi="ＭＳ 明朝" w:hint="eastAsia"/>
          <w:szCs w:val="21"/>
        </w:rPr>
        <w:t>支　柱</w:t>
      </w:r>
    </w:p>
    <w:p w14:paraId="33FED7B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52A6C08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3) </w:t>
      </w:r>
      <w:r w:rsidRPr="00AE2739">
        <w:rPr>
          <w:rFonts w:ascii="ＭＳ 明朝" w:hAnsi="ＭＳ 明朝" w:hint="eastAsia"/>
          <w:szCs w:val="21"/>
        </w:rPr>
        <w:t>ブラケット</w:t>
      </w:r>
    </w:p>
    <w:p w14:paraId="6234642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0EF3066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4) </w:t>
      </w:r>
      <w:r w:rsidRPr="00AE2739">
        <w:rPr>
          <w:rFonts w:ascii="ＭＳ 明朝" w:hAnsi="ＭＳ 明朝" w:hint="eastAsia"/>
          <w:szCs w:val="21"/>
        </w:rPr>
        <w:t>継　手</w:t>
      </w:r>
    </w:p>
    <w:p w14:paraId="1C48ABC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2AF1CFE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19C17AA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5) </w:t>
      </w:r>
      <w:r w:rsidRPr="00AE2739">
        <w:rPr>
          <w:rFonts w:ascii="ＭＳ 明朝" w:hAnsi="ＭＳ 明朝" w:hint="eastAsia"/>
          <w:szCs w:val="21"/>
        </w:rPr>
        <w:t>ボルトナット</w:t>
      </w:r>
    </w:p>
    <w:p w14:paraId="2E8B392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l180</w:t>
      </w:r>
      <w:r w:rsidRPr="00AE2739">
        <w:rPr>
          <w:rFonts w:ascii="ＭＳ 明朝" w:hAnsi="ＭＳ 明朝" w:hint="eastAsia"/>
          <w:szCs w:val="21"/>
        </w:rPr>
        <w:t>（六角ボルト）</w:t>
      </w:r>
    </w:p>
    <w:p w14:paraId="2E1D4B6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l181</w:t>
      </w:r>
      <w:r w:rsidRPr="00AE2739">
        <w:rPr>
          <w:rFonts w:ascii="ＭＳ 明朝" w:hAnsi="ＭＳ 明朝" w:hint="eastAsia"/>
          <w:szCs w:val="21"/>
        </w:rPr>
        <w:t>（六角ナット）</w:t>
      </w:r>
    </w:p>
    <w:p w14:paraId="34E1FF37" w14:textId="77777777" w:rsidR="003B7180" w:rsidRPr="00AE2739" w:rsidRDefault="003B7180" w:rsidP="003759C1">
      <w:pPr>
        <w:spacing w:line="300" w:lineRule="exact"/>
        <w:ind w:left="1050" w:hangingChars="500" w:hanging="105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ブラケット取付け用ボルト（ねじの呼び</w:t>
      </w:r>
      <w:r w:rsidRPr="00AE2739">
        <w:rPr>
          <w:rFonts w:ascii="ＭＳ 明朝" w:hAnsi="ＭＳ 明朝" w:cs="Century"/>
          <w:szCs w:val="21"/>
        </w:rPr>
        <w:t>M16</w:t>
      </w:r>
      <w:r w:rsidRPr="00AE2739">
        <w:rPr>
          <w:rFonts w:ascii="ＭＳ 明朝" w:hAnsi="ＭＳ 明朝" w:hint="eastAsia"/>
          <w:szCs w:val="21"/>
        </w:rPr>
        <w:t>）は強度区分4.6とし、継手用ボルト（ねじの呼び</w:t>
      </w:r>
      <w:r w:rsidRPr="00AE2739">
        <w:rPr>
          <w:rFonts w:ascii="ＭＳ 明朝" w:hAnsi="ＭＳ 明朝" w:cs="Century"/>
          <w:szCs w:val="21"/>
        </w:rPr>
        <w:t>M16</w:t>
      </w:r>
      <w:r w:rsidRPr="00AE2739">
        <w:rPr>
          <w:rFonts w:ascii="ＭＳ 明朝" w:hAnsi="ＭＳ 明朝" w:hint="eastAsia"/>
          <w:szCs w:val="21"/>
        </w:rPr>
        <w:t>〔種別</w:t>
      </w:r>
      <w:r w:rsidRPr="00AE2739">
        <w:rPr>
          <w:rFonts w:ascii="ＭＳ 明朝" w:hAnsi="ＭＳ 明朝" w:cs="Century"/>
          <w:szCs w:val="21"/>
        </w:rPr>
        <w:t>Ap</w:t>
      </w:r>
      <w:r w:rsidRPr="00AE2739">
        <w:rPr>
          <w:rFonts w:ascii="ＭＳ 明朝" w:hAnsi="ＭＳ 明朝" w:hint="eastAsia"/>
          <w:szCs w:val="21"/>
        </w:rPr>
        <w:t>〕</w:t>
      </w:r>
      <w:r w:rsidRPr="00AE2739">
        <w:rPr>
          <w:rFonts w:ascii="ＭＳ 明朝" w:hAnsi="ＭＳ 明朝" w:cs="Century"/>
          <w:szCs w:val="21"/>
        </w:rPr>
        <w:t>M14</w:t>
      </w:r>
      <w:r w:rsidRPr="00AE2739">
        <w:rPr>
          <w:rFonts w:ascii="ＭＳ 明朝" w:hAnsi="ＭＳ 明朝" w:hint="eastAsia"/>
          <w:szCs w:val="21"/>
        </w:rPr>
        <w:t>〔種別</w:t>
      </w:r>
      <w:r w:rsidRPr="00AE2739">
        <w:rPr>
          <w:rFonts w:ascii="ＭＳ 明朝" w:hAnsi="ＭＳ 明朝" w:cs="Century"/>
          <w:szCs w:val="21"/>
        </w:rPr>
        <w:t>Bp</w:t>
      </w:r>
      <w:r w:rsidRPr="00AE2739">
        <w:rPr>
          <w:rFonts w:ascii="ＭＳ 明朝" w:hAnsi="ＭＳ 明朝" w:hint="eastAsia"/>
          <w:szCs w:val="21"/>
        </w:rPr>
        <w:t>及び</w:t>
      </w:r>
      <w:r w:rsidRPr="00AE2739">
        <w:rPr>
          <w:rFonts w:ascii="ＭＳ 明朝" w:hAnsi="ＭＳ 明朝" w:cs="Century"/>
          <w:szCs w:val="21"/>
        </w:rPr>
        <w:t>Cp</w:t>
      </w:r>
      <w:r w:rsidRPr="00AE2739">
        <w:rPr>
          <w:rFonts w:ascii="ＭＳ 明朝" w:hAnsi="ＭＳ 明朝" w:hint="eastAsia"/>
          <w:szCs w:val="21"/>
        </w:rPr>
        <w:t>〕）は強度区分6.8とするものとする。</w:t>
      </w:r>
    </w:p>
    <w:p w14:paraId="5D08AA2F" w14:textId="77777777" w:rsidR="003B7180" w:rsidRPr="00AE2739" w:rsidRDefault="003B7180" w:rsidP="00AE2739">
      <w:pPr>
        <w:spacing w:line="300" w:lineRule="exact"/>
        <w:rPr>
          <w:rFonts w:ascii="ＭＳ 明朝" w:hAnsi="ＭＳ 明朝"/>
          <w:b/>
          <w:bCs/>
          <w:szCs w:val="21"/>
        </w:rPr>
      </w:pPr>
    </w:p>
    <w:p w14:paraId="3075B8AC"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103" w:name="_Toc105141980"/>
      <w:r w:rsidRPr="00AE2739">
        <w:rPr>
          <w:rFonts w:ascii="ＭＳ 明朝" w:hAnsi="ＭＳ 明朝" w:hint="eastAsia"/>
          <w:b/>
          <w:bCs/>
          <w:szCs w:val="21"/>
        </w:rPr>
        <w:t>第２－</w:t>
      </w:r>
      <w:r w:rsidRPr="00AE2739">
        <w:rPr>
          <w:rFonts w:ascii="ＭＳ 明朝" w:hAnsi="ＭＳ 明朝"/>
          <w:b/>
          <w:bCs/>
          <w:szCs w:val="21"/>
        </w:rPr>
        <w:t>31</w:t>
      </w:r>
      <w:r w:rsidRPr="00AE2739">
        <w:rPr>
          <w:rFonts w:ascii="ＭＳ 明朝" w:hAnsi="ＭＳ 明朝" w:hint="eastAsia"/>
          <w:b/>
          <w:bCs/>
          <w:szCs w:val="21"/>
        </w:rPr>
        <w:t>条　ボックスビーム（分離帯用）</w:t>
      </w:r>
      <w:bookmarkEnd w:id="103"/>
    </w:p>
    <w:p w14:paraId="2F3A720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ボックスビーム（分離帯用）は、以下の規格に適合するものとする。</w:t>
      </w:r>
    </w:p>
    <w:p w14:paraId="703564A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１</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ビーム</w:t>
      </w:r>
    </w:p>
    <w:p w14:paraId="4B648E3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3466</w:t>
      </w:r>
      <w:r w:rsidRPr="00AE2739">
        <w:rPr>
          <w:rFonts w:ascii="ＭＳ 明朝" w:hAnsi="ＭＳ 明朝" w:hint="eastAsia"/>
          <w:szCs w:val="21"/>
        </w:rPr>
        <w:t>（一般構造用角形鋼管）</w:t>
      </w:r>
    </w:p>
    <w:p w14:paraId="6BB11C4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２</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支　柱</w:t>
      </w:r>
    </w:p>
    <w:p w14:paraId="0496245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0EFCC39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３</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パドル及び継手</w:t>
      </w:r>
    </w:p>
    <w:p w14:paraId="11E87B9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1ED9C30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４</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ボルトナット</w:t>
      </w:r>
    </w:p>
    <w:p w14:paraId="231C548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l180</w:t>
      </w:r>
      <w:r w:rsidRPr="00AE2739">
        <w:rPr>
          <w:rFonts w:ascii="ＭＳ 明朝" w:hAnsi="ＭＳ 明朝" w:hint="eastAsia"/>
          <w:szCs w:val="21"/>
        </w:rPr>
        <w:t>（六角ボルト）</w:t>
      </w:r>
    </w:p>
    <w:p w14:paraId="10E3056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l181</w:t>
      </w:r>
      <w:r w:rsidRPr="00AE2739">
        <w:rPr>
          <w:rFonts w:ascii="ＭＳ 明朝" w:hAnsi="ＭＳ 明朝" w:hint="eastAsia"/>
          <w:szCs w:val="21"/>
        </w:rPr>
        <w:t>（六角ナット）</w:t>
      </w:r>
    </w:p>
    <w:p w14:paraId="7053E649" w14:textId="77777777" w:rsidR="003B7180" w:rsidRPr="00AE2739" w:rsidRDefault="003B7180" w:rsidP="005A0442">
      <w:pPr>
        <w:spacing w:line="300" w:lineRule="exact"/>
        <w:ind w:left="840" w:hangingChars="400" w:hanging="84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パドル取付け用ボルト（ねじの呼び</w:t>
      </w:r>
      <w:r w:rsidRPr="00AE2739">
        <w:rPr>
          <w:rFonts w:ascii="ＭＳ 明朝" w:hAnsi="ＭＳ 明朝" w:cs="Century"/>
          <w:szCs w:val="21"/>
        </w:rPr>
        <w:t>M16</w:t>
      </w:r>
      <w:r w:rsidRPr="00AE2739">
        <w:rPr>
          <w:rFonts w:ascii="ＭＳ 明朝" w:hAnsi="ＭＳ 明朝" w:hint="eastAsia"/>
          <w:szCs w:val="21"/>
        </w:rPr>
        <w:t>）及び継手用ボルト（ねじの呼び</w:t>
      </w:r>
      <w:r w:rsidRPr="00AE2739">
        <w:rPr>
          <w:rFonts w:ascii="ＭＳ 明朝" w:hAnsi="ＭＳ 明朝" w:cs="Century"/>
          <w:szCs w:val="21"/>
        </w:rPr>
        <w:t>M20</w:t>
      </w:r>
      <w:r w:rsidRPr="00AE2739">
        <w:rPr>
          <w:rFonts w:ascii="ＭＳ 明朝" w:hAnsi="ＭＳ 明朝" w:hint="eastAsia"/>
          <w:szCs w:val="21"/>
        </w:rPr>
        <w:t>）はともに強度区分6.8とする。</w:t>
      </w:r>
    </w:p>
    <w:p w14:paraId="5DB6677E" w14:textId="77777777" w:rsidR="003B7180" w:rsidRPr="00AE2739" w:rsidRDefault="003B7180" w:rsidP="00AE2739">
      <w:pPr>
        <w:spacing w:line="300" w:lineRule="exact"/>
        <w:ind w:left="630" w:hangingChars="300" w:hanging="630"/>
        <w:rPr>
          <w:rFonts w:ascii="ＭＳ 明朝" w:hAnsi="ＭＳ 明朝"/>
          <w:szCs w:val="21"/>
        </w:rPr>
      </w:pPr>
    </w:p>
    <w:p w14:paraId="39AD390C" w14:textId="77777777" w:rsidR="003B7180" w:rsidRPr="00AE2739" w:rsidRDefault="003B7180" w:rsidP="00AE2739">
      <w:pPr>
        <w:spacing w:line="400" w:lineRule="exact"/>
        <w:outlineLvl w:val="1"/>
        <w:rPr>
          <w:rFonts w:ascii="ＭＳ 明朝" w:hAnsi="ＭＳ 明朝"/>
          <w:b/>
          <w:bCs/>
          <w:sz w:val="24"/>
          <w:szCs w:val="24"/>
        </w:rPr>
      </w:pPr>
      <w:bookmarkStart w:id="104" w:name="_Toc105141981"/>
      <w:r w:rsidRPr="00AE2739">
        <w:rPr>
          <w:rFonts w:ascii="ＭＳ 明朝" w:hAnsi="ＭＳ 明朝" w:hint="eastAsia"/>
          <w:b/>
          <w:bCs/>
          <w:sz w:val="24"/>
          <w:szCs w:val="24"/>
        </w:rPr>
        <w:t>第７節　セメント及び混和材料</w:t>
      </w:r>
      <w:bookmarkEnd w:id="104"/>
    </w:p>
    <w:p w14:paraId="457246E5" w14:textId="77777777" w:rsidR="003B7180" w:rsidRPr="00AE2739" w:rsidRDefault="003B7180" w:rsidP="005A0442">
      <w:pPr>
        <w:spacing w:line="300" w:lineRule="exact"/>
        <w:ind w:firstLineChars="100" w:firstLine="211"/>
        <w:outlineLvl w:val="2"/>
        <w:rPr>
          <w:rFonts w:ascii="ＭＳ 明朝" w:hAnsi="ＭＳ 明朝"/>
          <w:b/>
          <w:bCs/>
          <w:szCs w:val="21"/>
        </w:rPr>
      </w:pPr>
      <w:bookmarkStart w:id="105" w:name="_Toc105141982"/>
      <w:r w:rsidRPr="00AE2739">
        <w:rPr>
          <w:rFonts w:ascii="ＭＳ 明朝" w:hAnsi="ＭＳ 明朝" w:hint="eastAsia"/>
          <w:b/>
          <w:bCs/>
          <w:szCs w:val="21"/>
        </w:rPr>
        <w:t>第２－</w:t>
      </w:r>
      <w:r w:rsidRPr="00AE2739">
        <w:rPr>
          <w:rFonts w:ascii="ＭＳ 明朝" w:hAnsi="ＭＳ 明朝"/>
          <w:b/>
          <w:bCs/>
          <w:szCs w:val="21"/>
        </w:rPr>
        <w:t>32</w:t>
      </w:r>
      <w:r w:rsidRPr="00AE2739">
        <w:rPr>
          <w:rFonts w:ascii="ＭＳ 明朝" w:hAnsi="ＭＳ 明朝" w:hint="eastAsia"/>
          <w:b/>
          <w:bCs/>
          <w:szCs w:val="21"/>
        </w:rPr>
        <w:t>条　一般事項</w:t>
      </w:r>
      <w:bookmarkEnd w:id="105"/>
      <w:r w:rsidRPr="00AE2739">
        <w:rPr>
          <w:rFonts w:ascii="ＭＳ 明朝" w:hAnsi="ＭＳ 明朝" w:hint="eastAsia"/>
          <w:b/>
          <w:bCs/>
          <w:szCs w:val="21"/>
        </w:rPr>
        <w:t xml:space="preserve"> </w:t>
      </w:r>
    </w:p>
    <w:p w14:paraId="4C16883F"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１．工事に使用するセメントは、高炉セメントＢ種を使用するものとし、他のセメント及び混和材料を使用する場合は、設計図書によるものとする。</w:t>
      </w:r>
    </w:p>
    <w:p w14:paraId="1775B68D"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２．</w:t>
      </w:r>
      <w:r w:rsidRPr="00AE2739">
        <w:rPr>
          <w:rFonts w:ascii="ＭＳ 明朝" w:hAnsi="ＭＳ 明朝" w:hint="eastAsia"/>
          <w:kern w:val="0"/>
          <w:szCs w:val="21"/>
        </w:rPr>
        <w:t>受注者</w:t>
      </w:r>
      <w:r w:rsidRPr="00AE2739">
        <w:rPr>
          <w:rFonts w:ascii="ＭＳ 明朝" w:hAnsi="ＭＳ 明朝" w:hint="eastAsia"/>
          <w:szCs w:val="21"/>
        </w:rPr>
        <w:t>は、セメントを防湿的な構造を有するサイロ又は倉庫に、品種別に区分して貯蔵しなければならない。</w:t>
      </w:r>
    </w:p>
    <w:p w14:paraId="19E8F4A6"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３．セメントを貯蔵するサイロは、底にたまって出ない部分ができないような構造とするものとする。</w:t>
      </w:r>
    </w:p>
    <w:p w14:paraId="18FE4B57" w14:textId="02B99A79" w:rsidR="003B7180" w:rsidRPr="00DB5792" w:rsidRDefault="003B7180" w:rsidP="009A2347">
      <w:pPr>
        <w:spacing w:line="300" w:lineRule="exact"/>
        <w:ind w:leftChars="100" w:left="630" w:hangingChars="200" w:hanging="420"/>
        <w:rPr>
          <w:rFonts w:ascii="ＭＳ 明朝" w:hAnsi="ＭＳ 明朝"/>
          <w:szCs w:val="21"/>
        </w:rPr>
      </w:pPr>
      <w:r w:rsidRPr="00AE2739">
        <w:rPr>
          <w:rFonts w:ascii="ＭＳ 明朝" w:hAnsi="ＭＳ 明朝" w:hint="eastAsia"/>
          <w:szCs w:val="21"/>
        </w:rPr>
        <w:t xml:space="preserve">　４．</w:t>
      </w:r>
      <w:r w:rsidRPr="00AE2739">
        <w:rPr>
          <w:rFonts w:ascii="ＭＳ 明朝" w:hAnsi="ＭＳ 明朝" w:hint="eastAsia"/>
          <w:kern w:val="0"/>
          <w:szCs w:val="21"/>
        </w:rPr>
        <w:t>受注者</w:t>
      </w:r>
      <w:r w:rsidRPr="00AE2739">
        <w:rPr>
          <w:rFonts w:ascii="ＭＳ 明朝" w:hAnsi="ＭＳ 明朝" w:hint="eastAsia"/>
          <w:szCs w:val="21"/>
        </w:rPr>
        <w:t>は、貯蔵中に塊状になったセメントを用いてはならない。</w:t>
      </w:r>
      <w:r w:rsidR="009A2347">
        <w:rPr>
          <w:rFonts w:ascii="ＭＳ 明朝" w:hAnsi="ＭＳ 明朝" w:hint="eastAsia"/>
          <w:szCs w:val="21"/>
        </w:rPr>
        <w:t>また</w:t>
      </w:r>
      <w:r w:rsidRPr="00AE2739">
        <w:rPr>
          <w:rFonts w:ascii="ＭＳ 明朝" w:hAnsi="ＭＳ 明朝" w:hint="eastAsia"/>
          <w:szCs w:val="21"/>
        </w:rPr>
        <w:t>湿気をうけた疑いのあるセメント、その他異常を認めたセメントの使用に当たっては</w:t>
      </w:r>
      <w:r>
        <w:rPr>
          <w:rFonts w:ascii="ＭＳ 明朝" w:hAnsi="ＭＳ 明朝" w:hint="eastAsia"/>
          <w:szCs w:val="21"/>
        </w:rPr>
        <w:t>、</w:t>
      </w:r>
      <w:r w:rsidRPr="00AE2739">
        <w:rPr>
          <w:rFonts w:ascii="ＭＳ 明朝" w:hAnsi="ＭＳ 明朝" w:hint="eastAsia"/>
          <w:szCs w:val="21"/>
        </w:rPr>
        <w:t>これを用いる前に試験を行い、その品質を確かめなければならない。</w:t>
      </w:r>
      <w:r>
        <w:rPr>
          <w:rFonts w:ascii="ＭＳ 明朝" w:hAnsi="ＭＳ 明朝" w:hint="eastAsia"/>
          <w:szCs w:val="21"/>
        </w:rPr>
        <w:t>ただし、保管期間が長期にわたると品質が変動する可能性があるので、長期間貯蔵したセメントは使用してはならない。</w:t>
      </w:r>
    </w:p>
    <w:p w14:paraId="6E9D0392"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５．</w:t>
      </w:r>
      <w:r w:rsidRPr="00AE2739">
        <w:rPr>
          <w:rFonts w:ascii="ＭＳ 明朝" w:hAnsi="ＭＳ 明朝" w:hint="eastAsia"/>
          <w:kern w:val="0"/>
          <w:szCs w:val="21"/>
        </w:rPr>
        <w:t>受注者</w:t>
      </w:r>
      <w:r w:rsidRPr="00AE2739">
        <w:rPr>
          <w:rFonts w:ascii="ＭＳ 明朝" w:hAnsi="ＭＳ 明朝" w:hint="eastAsia"/>
          <w:szCs w:val="21"/>
        </w:rPr>
        <w:t>は、セメントの貯蔵に当たって温度、湿度が過度に高くならないようにしなければならない。</w:t>
      </w:r>
    </w:p>
    <w:p w14:paraId="189EF65F"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６．</w:t>
      </w:r>
      <w:r w:rsidRPr="00AE2739">
        <w:rPr>
          <w:rFonts w:ascii="ＭＳ 明朝" w:hAnsi="ＭＳ 明朝" w:hint="eastAsia"/>
          <w:kern w:val="0"/>
          <w:szCs w:val="21"/>
        </w:rPr>
        <w:t>受注者</w:t>
      </w:r>
      <w:r w:rsidRPr="00AE2739">
        <w:rPr>
          <w:rFonts w:ascii="ＭＳ 明朝" w:hAnsi="ＭＳ 明朝" w:hint="eastAsia"/>
          <w:szCs w:val="21"/>
        </w:rPr>
        <w:t>は、混和剤に、ごみ、その他の不純物が混入しないよう、液状の混和剤は分離したり変質したり凍結しないよう、また、粉末状の混和剤は吸湿したり固結したりしないように、これを貯蔵しなければならない。</w:t>
      </w:r>
    </w:p>
    <w:p w14:paraId="255E5795"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７．</w:t>
      </w:r>
      <w:r w:rsidRPr="00AE2739">
        <w:rPr>
          <w:rFonts w:ascii="ＭＳ 明朝" w:hAnsi="ＭＳ 明朝" w:hint="eastAsia"/>
          <w:kern w:val="0"/>
          <w:szCs w:val="21"/>
        </w:rPr>
        <w:t>受注者</w:t>
      </w:r>
      <w:r w:rsidRPr="00AE2739">
        <w:rPr>
          <w:rFonts w:ascii="ＭＳ 明朝" w:hAnsi="ＭＳ 明朝" w:hint="eastAsia"/>
          <w:szCs w:val="21"/>
        </w:rPr>
        <w:t>は、貯蔵中に前項に示す分離・変質等が生じた混和剤やその他異常を認めた混和剤について、これらを用いる前に試験を行い、性能が低下していないことを確かめなければならない。</w:t>
      </w:r>
      <w:r>
        <w:rPr>
          <w:rFonts w:ascii="ＭＳ 明朝" w:hAnsi="ＭＳ 明朝" w:hint="eastAsia"/>
          <w:szCs w:val="21"/>
        </w:rPr>
        <w:lastRenderedPageBreak/>
        <w:t>ただし、保管期間が長期にわたると品質が変動する可能性があるので、長期間貯蔵した混和剤は使用してはならない。</w:t>
      </w:r>
    </w:p>
    <w:p w14:paraId="2F52A408"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８．</w:t>
      </w:r>
      <w:r w:rsidRPr="00AE2739">
        <w:rPr>
          <w:rFonts w:ascii="ＭＳ 明朝" w:hAnsi="ＭＳ 明朝" w:hint="eastAsia"/>
          <w:kern w:val="0"/>
          <w:szCs w:val="21"/>
        </w:rPr>
        <w:t>受注者</w:t>
      </w:r>
      <w:r w:rsidRPr="00AE2739">
        <w:rPr>
          <w:rFonts w:ascii="ＭＳ 明朝" w:hAnsi="ＭＳ 明朝" w:hint="eastAsia"/>
          <w:szCs w:val="21"/>
        </w:rPr>
        <w:t>は、混和材を防湿的なサイロ又は、倉庫等に品種別に区分して貯蔵し、入荷の順にこれを用いなければならない。</w:t>
      </w:r>
    </w:p>
    <w:p w14:paraId="106B8387"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９．</w:t>
      </w:r>
      <w:r w:rsidRPr="00AE2739">
        <w:rPr>
          <w:rFonts w:ascii="ＭＳ 明朝" w:hAnsi="ＭＳ 明朝" w:hint="eastAsia"/>
          <w:kern w:val="0"/>
          <w:szCs w:val="21"/>
        </w:rPr>
        <w:t>受注者</w:t>
      </w:r>
      <w:r w:rsidRPr="00AE2739">
        <w:rPr>
          <w:rFonts w:ascii="ＭＳ 明朝" w:hAnsi="ＭＳ 明朝" w:hint="eastAsia"/>
          <w:szCs w:val="21"/>
        </w:rPr>
        <w:t>は、貯蔵中に吸湿により固結した混和材、その他異常を認めた混和材の使用に当たって、これを用いる前に試験を行いその品質を確かめなければならない。</w:t>
      </w:r>
      <w:r>
        <w:rPr>
          <w:rFonts w:ascii="ＭＳ 明朝" w:hAnsi="ＭＳ 明朝" w:hint="eastAsia"/>
          <w:szCs w:val="21"/>
        </w:rPr>
        <w:t>ただし、保管期間が長期にわたると品質が変動する可能性があるので、長期間貯蔵したセメントは使用してはならない。</w:t>
      </w:r>
    </w:p>
    <w:p w14:paraId="07A18380" w14:textId="77777777" w:rsidR="003B7180" w:rsidRPr="00AE2739" w:rsidRDefault="003B7180" w:rsidP="00AE2739">
      <w:pPr>
        <w:spacing w:line="300" w:lineRule="exact"/>
        <w:rPr>
          <w:rFonts w:ascii="ＭＳ 明朝" w:hAnsi="ＭＳ 明朝"/>
          <w:spacing w:val="2"/>
          <w:szCs w:val="21"/>
        </w:rPr>
      </w:pPr>
    </w:p>
    <w:p w14:paraId="5A3E747B" w14:textId="77777777" w:rsidR="003B7180" w:rsidRPr="00AE2739" w:rsidRDefault="003B7180" w:rsidP="005A0442">
      <w:pPr>
        <w:spacing w:line="300" w:lineRule="exact"/>
        <w:ind w:firstLineChars="100" w:firstLine="211"/>
        <w:outlineLvl w:val="2"/>
        <w:rPr>
          <w:rFonts w:ascii="ＭＳ 明朝" w:hAnsi="ＭＳ 明朝"/>
          <w:b/>
          <w:bCs/>
          <w:szCs w:val="21"/>
        </w:rPr>
      </w:pPr>
      <w:bookmarkStart w:id="106" w:name="_Toc105141983"/>
      <w:r w:rsidRPr="00AE2739">
        <w:rPr>
          <w:rFonts w:ascii="ＭＳ 明朝" w:hAnsi="ＭＳ 明朝" w:hint="eastAsia"/>
          <w:b/>
          <w:bCs/>
          <w:szCs w:val="21"/>
        </w:rPr>
        <w:t>第２－</w:t>
      </w:r>
      <w:r w:rsidRPr="00AE2739">
        <w:rPr>
          <w:rFonts w:ascii="ＭＳ 明朝" w:hAnsi="ＭＳ 明朝"/>
          <w:b/>
          <w:bCs/>
          <w:szCs w:val="21"/>
        </w:rPr>
        <w:t>33</w:t>
      </w:r>
      <w:r w:rsidRPr="00AE2739">
        <w:rPr>
          <w:rFonts w:ascii="ＭＳ 明朝" w:hAnsi="ＭＳ 明朝" w:hint="eastAsia"/>
          <w:b/>
          <w:bCs/>
          <w:szCs w:val="21"/>
        </w:rPr>
        <w:t>条　セメント</w:t>
      </w:r>
      <w:bookmarkEnd w:id="106"/>
      <w:r w:rsidRPr="00AE2739">
        <w:rPr>
          <w:rFonts w:ascii="ＭＳ 明朝" w:hAnsi="ＭＳ 明朝" w:hint="eastAsia"/>
          <w:b/>
          <w:bCs/>
          <w:szCs w:val="21"/>
        </w:rPr>
        <w:t xml:space="preserve"> </w:t>
      </w:r>
    </w:p>
    <w:p w14:paraId="29076841"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１．セメントは表2－20の規格に適合するものとする。</w:t>
      </w:r>
    </w:p>
    <w:p w14:paraId="773CEF8A" w14:textId="77777777" w:rsidR="003B7180" w:rsidRPr="00AE2739" w:rsidRDefault="003B7180" w:rsidP="00AE2739">
      <w:pPr>
        <w:spacing w:line="300" w:lineRule="exact"/>
        <w:rPr>
          <w:rFonts w:ascii="ＭＳ 明朝" w:hAnsi="ＭＳ 明朝"/>
          <w:spacing w:val="2"/>
          <w:szCs w:val="21"/>
        </w:rPr>
      </w:pPr>
    </w:p>
    <w:p w14:paraId="77BE784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表2－20　セメントの種類</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65"/>
        <w:gridCol w:w="6"/>
        <w:gridCol w:w="1074"/>
        <w:gridCol w:w="2895"/>
        <w:gridCol w:w="3962"/>
        <w:gridCol w:w="47"/>
      </w:tblGrid>
      <w:tr w:rsidR="003B7180" w:rsidRPr="004F5E6B" w14:paraId="366138F6" w14:textId="77777777" w:rsidTr="00AE2739">
        <w:trPr>
          <w:trHeight w:val="398"/>
        </w:trPr>
        <w:tc>
          <w:tcPr>
            <w:tcW w:w="1071" w:type="dxa"/>
            <w:gridSpan w:val="2"/>
            <w:tcBorders>
              <w:top w:val="single" w:sz="12" w:space="0" w:color="000000"/>
              <w:left w:val="single" w:sz="12" w:space="0" w:color="000000"/>
              <w:bottom w:val="nil"/>
              <w:right w:val="single" w:sz="4" w:space="0" w:color="000000"/>
            </w:tcBorders>
            <w:vAlign w:val="center"/>
          </w:tcPr>
          <w:p w14:paraId="6118C1B6"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JIS</w:t>
            </w:r>
            <w:r w:rsidRPr="00AE2739">
              <w:rPr>
                <w:rFonts w:ascii="ＭＳ 明朝" w:hAnsi="ＭＳ 明朝" w:hint="eastAsia"/>
                <w:szCs w:val="21"/>
              </w:rPr>
              <w:t>番号</w:t>
            </w:r>
          </w:p>
        </w:tc>
        <w:tc>
          <w:tcPr>
            <w:tcW w:w="1074" w:type="dxa"/>
            <w:tcBorders>
              <w:top w:val="single" w:sz="12" w:space="0" w:color="000000"/>
              <w:left w:val="single" w:sz="4" w:space="0" w:color="000000"/>
              <w:bottom w:val="nil"/>
              <w:right w:val="single" w:sz="4" w:space="0" w:color="000000"/>
            </w:tcBorders>
            <w:vAlign w:val="center"/>
          </w:tcPr>
          <w:p w14:paraId="0DCC4A72"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名</w:t>
            </w:r>
            <w:r w:rsidRPr="00AE2739">
              <w:rPr>
                <w:rFonts w:ascii="ＭＳ 明朝" w:hAnsi="ＭＳ 明朝" w:cs="Century"/>
                <w:szCs w:val="21"/>
              </w:rPr>
              <w:t xml:space="preserve">  </w:t>
            </w:r>
            <w:r w:rsidRPr="00AE2739">
              <w:rPr>
                <w:rFonts w:ascii="ＭＳ 明朝" w:hAnsi="ＭＳ 明朝" w:hint="eastAsia"/>
                <w:szCs w:val="21"/>
              </w:rPr>
              <w:t>称</w:t>
            </w:r>
          </w:p>
        </w:tc>
        <w:tc>
          <w:tcPr>
            <w:tcW w:w="2895" w:type="dxa"/>
            <w:tcBorders>
              <w:top w:val="single" w:sz="12" w:space="0" w:color="000000"/>
              <w:left w:val="single" w:sz="4" w:space="0" w:color="000000"/>
              <w:bottom w:val="nil"/>
              <w:right w:val="single" w:sz="4" w:space="0" w:color="000000"/>
            </w:tcBorders>
            <w:vAlign w:val="center"/>
          </w:tcPr>
          <w:p w14:paraId="7150BD65"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 xml:space="preserve">　　　区　　　　分</w:t>
            </w:r>
          </w:p>
        </w:tc>
        <w:tc>
          <w:tcPr>
            <w:tcW w:w="3962" w:type="dxa"/>
            <w:gridSpan w:val="2"/>
            <w:tcBorders>
              <w:top w:val="single" w:sz="12" w:space="0" w:color="000000"/>
              <w:left w:val="single" w:sz="4" w:space="0" w:color="000000"/>
              <w:bottom w:val="nil"/>
              <w:right w:val="single" w:sz="12" w:space="0" w:color="000000"/>
            </w:tcBorders>
            <w:vAlign w:val="center"/>
          </w:tcPr>
          <w:p w14:paraId="417EBE8F"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 xml:space="preserve">　　　　　　摘　　　　要</w:t>
            </w:r>
          </w:p>
        </w:tc>
      </w:tr>
      <w:tr w:rsidR="003B7180" w:rsidRPr="004F5E6B" w14:paraId="696EB677" w14:textId="77777777" w:rsidTr="00AE2739">
        <w:trPr>
          <w:trHeight w:val="706"/>
        </w:trPr>
        <w:tc>
          <w:tcPr>
            <w:tcW w:w="1071" w:type="dxa"/>
            <w:gridSpan w:val="2"/>
            <w:tcBorders>
              <w:top w:val="single" w:sz="4" w:space="0" w:color="000000"/>
              <w:left w:val="single" w:sz="12" w:space="0" w:color="000000"/>
              <w:bottom w:val="nil"/>
              <w:right w:val="single" w:sz="4" w:space="0" w:color="000000"/>
            </w:tcBorders>
            <w:vAlign w:val="center"/>
          </w:tcPr>
          <w:p w14:paraId="4AD2F402"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R 5210</w:t>
            </w:r>
          </w:p>
        </w:tc>
        <w:tc>
          <w:tcPr>
            <w:tcW w:w="1074" w:type="dxa"/>
            <w:tcBorders>
              <w:top w:val="single" w:sz="4" w:space="0" w:color="000000"/>
              <w:left w:val="single" w:sz="4" w:space="0" w:color="000000"/>
              <w:bottom w:val="nil"/>
              <w:right w:val="single" w:sz="4" w:space="0" w:color="000000"/>
            </w:tcBorders>
            <w:vAlign w:val="center"/>
          </w:tcPr>
          <w:p w14:paraId="19E7C4E0"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ポ</w:t>
            </w:r>
            <w:r w:rsidRPr="00AE2739">
              <w:rPr>
                <w:rFonts w:ascii="ＭＳ 明朝" w:hAnsi="ＭＳ 明朝" w:cs="Century"/>
                <w:szCs w:val="21"/>
              </w:rPr>
              <w:t xml:space="preserve"> </w:t>
            </w:r>
            <w:r w:rsidRPr="00AE2739">
              <w:rPr>
                <w:rFonts w:ascii="ＭＳ 明朝" w:hAnsi="ＭＳ 明朝" w:hint="eastAsia"/>
                <w:szCs w:val="21"/>
              </w:rPr>
              <w:t>ル</w:t>
            </w:r>
            <w:r w:rsidRPr="00AE2739">
              <w:rPr>
                <w:rFonts w:ascii="ＭＳ 明朝" w:hAnsi="ＭＳ 明朝" w:cs="Century"/>
                <w:szCs w:val="21"/>
              </w:rPr>
              <w:t xml:space="preserve"> </w:t>
            </w:r>
            <w:r w:rsidRPr="00AE2739">
              <w:rPr>
                <w:rFonts w:ascii="ＭＳ 明朝" w:hAnsi="ＭＳ 明朝" w:hint="eastAsia"/>
                <w:szCs w:val="21"/>
              </w:rPr>
              <w:t>トラ</w:t>
            </w:r>
            <w:r w:rsidRPr="00AE2739">
              <w:rPr>
                <w:rFonts w:ascii="ＭＳ 明朝" w:hAnsi="ＭＳ 明朝" w:cs="Century"/>
                <w:szCs w:val="21"/>
              </w:rPr>
              <w:t xml:space="preserve"> </w:t>
            </w:r>
            <w:r w:rsidRPr="00AE2739">
              <w:rPr>
                <w:rFonts w:ascii="ＭＳ 明朝" w:hAnsi="ＭＳ 明朝" w:hint="eastAsia"/>
                <w:szCs w:val="21"/>
              </w:rPr>
              <w:t>ン</w:t>
            </w:r>
            <w:r w:rsidRPr="00AE2739">
              <w:rPr>
                <w:rFonts w:ascii="ＭＳ 明朝" w:hAnsi="ＭＳ 明朝" w:cs="Century"/>
                <w:szCs w:val="21"/>
              </w:rPr>
              <w:t xml:space="preserve"> </w:t>
            </w:r>
            <w:r w:rsidRPr="00AE2739">
              <w:rPr>
                <w:rFonts w:ascii="ＭＳ 明朝" w:hAnsi="ＭＳ 明朝" w:hint="eastAsia"/>
                <w:szCs w:val="21"/>
              </w:rPr>
              <w:t>ドセメント</w:t>
            </w:r>
          </w:p>
        </w:tc>
        <w:tc>
          <w:tcPr>
            <w:tcW w:w="2895" w:type="dxa"/>
            <w:tcBorders>
              <w:top w:val="single" w:sz="4" w:space="0" w:color="000000"/>
              <w:left w:val="single" w:sz="4" w:space="0" w:color="000000"/>
              <w:bottom w:val="nil"/>
              <w:right w:val="single" w:sz="4" w:space="0" w:color="000000"/>
            </w:tcBorders>
            <w:vAlign w:val="center"/>
          </w:tcPr>
          <w:p w14:paraId="6B78782D"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1</w:t>
            </w:r>
            <w:r w:rsidRPr="00AE2739">
              <w:rPr>
                <w:rFonts w:ascii="ＭＳ 明朝" w:hAnsi="ＭＳ 明朝"/>
                <w:szCs w:val="21"/>
              </w:rPr>
              <w:t>)</w:t>
            </w:r>
            <w:r w:rsidRPr="00AE2739">
              <w:rPr>
                <w:rFonts w:ascii="ＭＳ 明朝" w:hAnsi="ＭＳ 明朝" w:hint="eastAsia"/>
                <w:szCs w:val="21"/>
              </w:rPr>
              <w:t xml:space="preserve">　普通ポルトランド</w:t>
            </w:r>
          </w:p>
          <w:p w14:paraId="07A73609"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2</w:t>
            </w:r>
            <w:r w:rsidRPr="00AE2739">
              <w:rPr>
                <w:rFonts w:ascii="ＭＳ 明朝" w:hAnsi="ＭＳ 明朝"/>
                <w:szCs w:val="21"/>
              </w:rPr>
              <w:t>)</w:t>
            </w:r>
            <w:r w:rsidRPr="00AE2739">
              <w:rPr>
                <w:rFonts w:ascii="ＭＳ 明朝" w:hAnsi="ＭＳ 明朝" w:hint="eastAsia"/>
                <w:szCs w:val="21"/>
              </w:rPr>
              <w:t xml:space="preserve">　早強ポルトランド</w:t>
            </w:r>
          </w:p>
          <w:p w14:paraId="34D0A919"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3</w:t>
            </w:r>
            <w:r w:rsidRPr="00AE2739">
              <w:rPr>
                <w:rFonts w:ascii="ＭＳ 明朝" w:hAnsi="ＭＳ 明朝"/>
                <w:szCs w:val="21"/>
              </w:rPr>
              <w:t>)</w:t>
            </w:r>
            <w:r w:rsidRPr="00AE2739">
              <w:rPr>
                <w:rFonts w:ascii="ＭＳ 明朝" w:hAnsi="ＭＳ 明朝" w:hint="eastAsia"/>
                <w:szCs w:val="21"/>
              </w:rPr>
              <w:t xml:space="preserve">　中庸熱ポルトランド</w:t>
            </w:r>
          </w:p>
          <w:p w14:paraId="43F3F5E7"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r w:rsidRPr="00AE2739">
              <w:rPr>
                <w:rFonts w:ascii="ＭＳ 明朝" w:hAnsi="ＭＳ 明朝"/>
                <w:szCs w:val="21"/>
              </w:rPr>
              <w:t>(</w:t>
            </w:r>
            <w:r w:rsidRPr="00AE2739">
              <w:rPr>
                <w:rFonts w:ascii="ＭＳ 明朝" w:hAnsi="ＭＳ 明朝" w:cs="Century"/>
                <w:szCs w:val="21"/>
              </w:rPr>
              <w:t>4</w:t>
            </w:r>
            <w:r w:rsidRPr="00AE2739">
              <w:rPr>
                <w:rFonts w:ascii="ＭＳ 明朝" w:hAnsi="ＭＳ 明朝"/>
                <w:szCs w:val="21"/>
              </w:rPr>
              <w:t>)</w:t>
            </w:r>
            <w:r w:rsidRPr="00AE2739">
              <w:rPr>
                <w:rFonts w:ascii="ＭＳ 明朝" w:hAnsi="ＭＳ 明朝" w:hint="eastAsia"/>
                <w:szCs w:val="21"/>
              </w:rPr>
              <w:t xml:space="preserve">　超早強ポルトランド</w:t>
            </w:r>
          </w:p>
          <w:p w14:paraId="012D8640"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r w:rsidRPr="00AE2739">
              <w:rPr>
                <w:rFonts w:ascii="ＭＳ 明朝" w:hAnsi="ＭＳ 明朝" w:hint="eastAsia"/>
                <w:szCs w:val="21"/>
              </w:rPr>
              <w:t>(5)　低熱ポルトランド</w:t>
            </w:r>
          </w:p>
          <w:p w14:paraId="4A83E4DF"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(6)　耐硫酸塩ポルトランド</w:t>
            </w:r>
          </w:p>
        </w:tc>
        <w:tc>
          <w:tcPr>
            <w:tcW w:w="3962" w:type="dxa"/>
            <w:gridSpan w:val="2"/>
            <w:tcBorders>
              <w:top w:val="single" w:sz="4" w:space="0" w:color="000000"/>
              <w:left w:val="single" w:sz="4" w:space="0" w:color="000000"/>
              <w:bottom w:val="nil"/>
              <w:right w:val="single" w:sz="12" w:space="0" w:color="000000"/>
            </w:tcBorders>
            <w:vAlign w:val="center"/>
          </w:tcPr>
          <w:p w14:paraId="40F00B84"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低アルカリ形</w:t>
            </w:r>
            <w:r w:rsidRPr="00AE2739">
              <w:rPr>
                <w:rFonts w:ascii="ＭＳ 明朝" w:hAnsi="ＭＳ 明朝" w:cs="Century" w:hint="eastAsia"/>
                <w:szCs w:val="21"/>
              </w:rPr>
              <w:t>を含む</w:t>
            </w:r>
            <w:r w:rsidRPr="00AE2739">
              <w:rPr>
                <w:rFonts w:ascii="ＭＳ 明朝" w:hAnsi="ＭＳ 明朝" w:cs="Century"/>
                <w:szCs w:val="21"/>
              </w:rPr>
              <w:t xml:space="preserve"> </w:t>
            </w:r>
          </w:p>
          <w:p w14:paraId="53F6975A"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p>
          <w:p w14:paraId="36192DB7"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p>
          <w:p w14:paraId="7EFB8D09"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r w:rsidRPr="00AE2739">
              <w:rPr>
                <w:rFonts w:ascii="ＭＳ 明朝" w:hAnsi="ＭＳ 明朝" w:hint="eastAsia"/>
                <w:szCs w:val="21"/>
              </w:rPr>
              <w:t xml:space="preserve">　　　〃</w:t>
            </w:r>
          </w:p>
          <w:p w14:paraId="135E7E05"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r w:rsidRPr="00AE2739">
              <w:rPr>
                <w:rFonts w:ascii="ＭＳ 明朝" w:hAnsi="ＭＳ 明朝" w:hint="eastAsia"/>
                <w:szCs w:val="21"/>
              </w:rPr>
              <w:t xml:space="preserve">　　　〃</w:t>
            </w:r>
          </w:p>
          <w:p w14:paraId="2B154116"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 xml:space="preserve">　　　〃</w:t>
            </w:r>
          </w:p>
        </w:tc>
      </w:tr>
      <w:tr w:rsidR="003B7180" w:rsidRPr="004F5E6B" w14:paraId="0410D1CA" w14:textId="77777777" w:rsidTr="00AE2739">
        <w:trPr>
          <w:trHeight w:val="863"/>
        </w:trPr>
        <w:tc>
          <w:tcPr>
            <w:tcW w:w="1071" w:type="dxa"/>
            <w:gridSpan w:val="2"/>
            <w:tcBorders>
              <w:top w:val="single" w:sz="4" w:space="0" w:color="000000"/>
              <w:left w:val="single" w:sz="12" w:space="0" w:color="000000"/>
              <w:bottom w:val="nil"/>
              <w:right w:val="single" w:sz="4" w:space="0" w:color="000000"/>
            </w:tcBorders>
            <w:vAlign w:val="center"/>
          </w:tcPr>
          <w:p w14:paraId="575AEC63"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R 5211</w:t>
            </w:r>
          </w:p>
        </w:tc>
        <w:tc>
          <w:tcPr>
            <w:tcW w:w="1074" w:type="dxa"/>
            <w:tcBorders>
              <w:top w:val="single" w:sz="4" w:space="0" w:color="000000"/>
              <w:left w:val="single" w:sz="4" w:space="0" w:color="000000"/>
              <w:bottom w:val="nil"/>
              <w:right w:val="single" w:sz="4" w:space="0" w:color="000000"/>
            </w:tcBorders>
            <w:vAlign w:val="center"/>
          </w:tcPr>
          <w:p w14:paraId="562B8727"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高　　炉セメント</w:t>
            </w:r>
          </w:p>
        </w:tc>
        <w:tc>
          <w:tcPr>
            <w:tcW w:w="2895" w:type="dxa"/>
            <w:tcBorders>
              <w:top w:val="single" w:sz="4" w:space="0" w:color="000000"/>
              <w:left w:val="single" w:sz="4" w:space="0" w:color="000000"/>
              <w:bottom w:val="nil"/>
              <w:right w:val="single" w:sz="4" w:space="0" w:color="000000"/>
            </w:tcBorders>
            <w:vAlign w:val="center"/>
          </w:tcPr>
          <w:p w14:paraId="5EECC04D"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p>
          <w:p w14:paraId="3B9A41B5"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1</w:t>
            </w:r>
            <w:r w:rsidRPr="00AE2739">
              <w:rPr>
                <w:rFonts w:ascii="ＭＳ 明朝" w:hAnsi="ＭＳ 明朝"/>
                <w:szCs w:val="21"/>
              </w:rPr>
              <w:t>)</w:t>
            </w:r>
            <w:r w:rsidRPr="00AE2739">
              <w:rPr>
                <w:rFonts w:ascii="ＭＳ 明朝" w:hAnsi="ＭＳ 明朝" w:hint="eastAsia"/>
                <w:szCs w:val="21"/>
              </w:rPr>
              <w:t xml:space="preserve">　A種高炉</w:t>
            </w:r>
          </w:p>
          <w:p w14:paraId="27D7A0A3"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2</w:t>
            </w:r>
            <w:r w:rsidRPr="00AE2739">
              <w:rPr>
                <w:rFonts w:ascii="ＭＳ 明朝" w:hAnsi="ＭＳ 明朝"/>
                <w:szCs w:val="21"/>
              </w:rPr>
              <w:t>)</w:t>
            </w:r>
            <w:r w:rsidRPr="00AE2739">
              <w:rPr>
                <w:rFonts w:ascii="ＭＳ 明朝" w:hAnsi="ＭＳ 明朝" w:hint="eastAsia"/>
                <w:szCs w:val="21"/>
              </w:rPr>
              <w:t xml:space="preserve">　B種高炉</w:t>
            </w:r>
          </w:p>
          <w:p w14:paraId="163A4590"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szCs w:val="21"/>
              </w:rPr>
              <w:t>(</w:t>
            </w:r>
            <w:r w:rsidRPr="00AE2739">
              <w:rPr>
                <w:rFonts w:ascii="ＭＳ 明朝" w:hAnsi="ＭＳ 明朝" w:cs="Century"/>
                <w:szCs w:val="21"/>
              </w:rPr>
              <w:t>3</w:t>
            </w:r>
            <w:r w:rsidRPr="00AE2739">
              <w:rPr>
                <w:rFonts w:ascii="ＭＳ 明朝" w:hAnsi="ＭＳ 明朝"/>
                <w:szCs w:val="21"/>
              </w:rPr>
              <w:t>)</w:t>
            </w:r>
            <w:r w:rsidRPr="00AE2739">
              <w:rPr>
                <w:rFonts w:ascii="ＭＳ 明朝" w:hAnsi="ＭＳ 明朝" w:hint="eastAsia"/>
                <w:szCs w:val="21"/>
              </w:rPr>
              <w:t xml:space="preserve">　C種高炉</w:t>
            </w:r>
          </w:p>
        </w:tc>
        <w:tc>
          <w:tcPr>
            <w:tcW w:w="3962" w:type="dxa"/>
            <w:gridSpan w:val="2"/>
            <w:tcBorders>
              <w:top w:val="single" w:sz="4" w:space="0" w:color="000000"/>
              <w:left w:val="single" w:sz="4" w:space="0" w:color="000000"/>
              <w:bottom w:val="nil"/>
              <w:right w:val="single" w:sz="12" w:space="0" w:color="000000"/>
            </w:tcBorders>
            <w:vAlign w:val="center"/>
          </w:tcPr>
          <w:p w14:paraId="548B6F91"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高炉スラグの分量（質量％）</w:t>
            </w:r>
          </w:p>
          <w:p w14:paraId="0443E7BE"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5</w:t>
            </w:r>
            <w:r w:rsidRPr="00AE2739">
              <w:rPr>
                <w:rFonts w:ascii="ＭＳ 明朝" w:hAnsi="ＭＳ 明朝" w:hint="eastAsia"/>
                <w:szCs w:val="21"/>
              </w:rPr>
              <w:t>を超え</w:t>
            </w:r>
            <w:r w:rsidRPr="00AE2739">
              <w:rPr>
                <w:rFonts w:ascii="ＭＳ 明朝" w:hAnsi="ＭＳ 明朝" w:cs="Century"/>
                <w:szCs w:val="21"/>
              </w:rPr>
              <w:t>30</w:t>
            </w:r>
            <w:r w:rsidRPr="00AE2739">
              <w:rPr>
                <w:rFonts w:ascii="ＭＳ 明朝" w:hAnsi="ＭＳ 明朝" w:hint="eastAsia"/>
                <w:szCs w:val="21"/>
              </w:rPr>
              <w:t>以下</w:t>
            </w:r>
          </w:p>
          <w:p w14:paraId="3C1E243D"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cs="Century"/>
                <w:szCs w:val="21"/>
              </w:rPr>
              <w:t xml:space="preserve">  30</w:t>
            </w:r>
            <w:r w:rsidRPr="00AE2739">
              <w:rPr>
                <w:rFonts w:ascii="ＭＳ 明朝" w:hAnsi="ＭＳ 明朝" w:hint="eastAsia"/>
                <w:szCs w:val="21"/>
              </w:rPr>
              <w:t>を超え</w:t>
            </w:r>
            <w:r w:rsidRPr="00AE2739">
              <w:rPr>
                <w:rFonts w:ascii="ＭＳ 明朝" w:hAnsi="ＭＳ 明朝" w:cs="Century"/>
                <w:szCs w:val="21"/>
              </w:rPr>
              <w:t>60</w:t>
            </w:r>
            <w:r w:rsidRPr="00AE2739">
              <w:rPr>
                <w:rFonts w:ascii="ＭＳ 明朝" w:hAnsi="ＭＳ 明朝" w:hint="eastAsia"/>
                <w:szCs w:val="21"/>
              </w:rPr>
              <w:t>以下</w:t>
            </w:r>
          </w:p>
          <w:p w14:paraId="6B61052F"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60</w:t>
            </w:r>
            <w:r w:rsidRPr="00AE2739">
              <w:rPr>
                <w:rFonts w:ascii="ＭＳ 明朝" w:hAnsi="ＭＳ 明朝" w:hint="eastAsia"/>
                <w:szCs w:val="21"/>
              </w:rPr>
              <w:t>を超え</w:t>
            </w:r>
            <w:r w:rsidRPr="00AE2739">
              <w:rPr>
                <w:rFonts w:ascii="ＭＳ 明朝" w:hAnsi="ＭＳ 明朝" w:cs="Century"/>
                <w:szCs w:val="21"/>
              </w:rPr>
              <w:t>70</w:t>
            </w:r>
            <w:r w:rsidRPr="00AE2739">
              <w:rPr>
                <w:rFonts w:ascii="ＭＳ 明朝" w:hAnsi="ＭＳ 明朝" w:hint="eastAsia"/>
                <w:szCs w:val="21"/>
              </w:rPr>
              <w:t>以下</w:t>
            </w:r>
          </w:p>
        </w:tc>
      </w:tr>
      <w:tr w:rsidR="003B7180" w:rsidRPr="004F5E6B" w14:paraId="624BA21B" w14:textId="77777777" w:rsidTr="00AE2739">
        <w:trPr>
          <w:trHeight w:val="749"/>
        </w:trPr>
        <w:tc>
          <w:tcPr>
            <w:tcW w:w="1071" w:type="dxa"/>
            <w:gridSpan w:val="2"/>
            <w:tcBorders>
              <w:top w:val="single" w:sz="4" w:space="0" w:color="000000"/>
              <w:left w:val="single" w:sz="12" w:space="0" w:color="000000"/>
              <w:bottom w:val="nil"/>
              <w:right w:val="single" w:sz="4" w:space="0" w:color="000000"/>
            </w:tcBorders>
            <w:vAlign w:val="center"/>
          </w:tcPr>
          <w:p w14:paraId="144CF3A6"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R 5212</w:t>
            </w:r>
          </w:p>
        </w:tc>
        <w:tc>
          <w:tcPr>
            <w:tcW w:w="1074" w:type="dxa"/>
            <w:tcBorders>
              <w:top w:val="single" w:sz="4" w:space="0" w:color="000000"/>
              <w:left w:val="single" w:sz="4" w:space="0" w:color="000000"/>
              <w:bottom w:val="nil"/>
              <w:right w:val="single" w:sz="4" w:space="0" w:color="000000"/>
            </w:tcBorders>
            <w:vAlign w:val="center"/>
          </w:tcPr>
          <w:p w14:paraId="672BE2CC"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シ</w:t>
            </w:r>
            <w:r w:rsidRPr="00AE2739">
              <w:rPr>
                <w:rFonts w:ascii="ＭＳ 明朝" w:hAnsi="ＭＳ 明朝" w:cs="Century"/>
                <w:szCs w:val="21"/>
              </w:rPr>
              <w:t xml:space="preserve"> </w:t>
            </w:r>
            <w:r w:rsidRPr="00AE2739">
              <w:rPr>
                <w:rFonts w:ascii="ＭＳ 明朝" w:hAnsi="ＭＳ 明朝" w:hint="eastAsia"/>
                <w:szCs w:val="21"/>
              </w:rPr>
              <w:t>リ</w:t>
            </w:r>
            <w:r w:rsidRPr="00AE2739">
              <w:rPr>
                <w:rFonts w:ascii="ＭＳ 明朝" w:hAnsi="ＭＳ 明朝" w:cs="Century"/>
                <w:szCs w:val="21"/>
              </w:rPr>
              <w:t xml:space="preserve"> </w:t>
            </w:r>
            <w:r w:rsidRPr="00AE2739">
              <w:rPr>
                <w:rFonts w:ascii="ＭＳ 明朝" w:hAnsi="ＭＳ 明朝" w:hint="eastAsia"/>
                <w:szCs w:val="21"/>
              </w:rPr>
              <w:t>カセメント</w:t>
            </w:r>
          </w:p>
        </w:tc>
        <w:tc>
          <w:tcPr>
            <w:tcW w:w="2895" w:type="dxa"/>
            <w:tcBorders>
              <w:top w:val="single" w:sz="4" w:space="0" w:color="000000"/>
              <w:left w:val="single" w:sz="4" w:space="0" w:color="000000"/>
              <w:bottom w:val="nil"/>
              <w:right w:val="single" w:sz="4" w:space="0" w:color="000000"/>
            </w:tcBorders>
            <w:vAlign w:val="center"/>
          </w:tcPr>
          <w:p w14:paraId="19A88E7E"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p>
          <w:p w14:paraId="726F3E34"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1</w:t>
            </w:r>
            <w:r w:rsidRPr="00AE2739">
              <w:rPr>
                <w:rFonts w:ascii="ＭＳ 明朝" w:hAnsi="ＭＳ 明朝"/>
                <w:szCs w:val="21"/>
              </w:rPr>
              <w:t>)</w:t>
            </w:r>
            <w:r w:rsidRPr="00AE2739">
              <w:rPr>
                <w:rFonts w:ascii="ＭＳ 明朝" w:hAnsi="ＭＳ 明朝" w:hint="eastAsia"/>
                <w:szCs w:val="21"/>
              </w:rPr>
              <w:t xml:space="preserve">　A種シリカ</w:t>
            </w:r>
          </w:p>
          <w:p w14:paraId="30B24734"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2</w:t>
            </w:r>
            <w:r w:rsidRPr="00AE2739">
              <w:rPr>
                <w:rFonts w:ascii="ＭＳ 明朝" w:hAnsi="ＭＳ 明朝"/>
                <w:szCs w:val="21"/>
              </w:rPr>
              <w:t>)</w:t>
            </w:r>
            <w:r w:rsidRPr="00AE2739">
              <w:rPr>
                <w:rFonts w:ascii="ＭＳ 明朝" w:hAnsi="ＭＳ 明朝" w:hint="eastAsia"/>
                <w:szCs w:val="21"/>
              </w:rPr>
              <w:t xml:space="preserve">　B種シリカ</w:t>
            </w:r>
          </w:p>
          <w:p w14:paraId="42626889"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szCs w:val="21"/>
              </w:rPr>
              <w:t>(</w:t>
            </w:r>
            <w:r w:rsidRPr="00AE2739">
              <w:rPr>
                <w:rFonts w:ascii="ＭＳ 明朝" w:hAnsi="ＭＳ 明朝" w:cs="Century"/>
                <w:szCs w:val="21"/>
              </w:rPr>
              <w:t>3</w:t>
            </w:r>
            <w:r w:rsidRPr="00AE2739">
              <w:rPr>
                <w:rFonts w:ascii="ＭＳ 明朝" w:hAnsi="ＭＳ 明朝"/>
                <w:szCs w:val="21"/>
              </w:rPr>
              <w:t>)</w:t>
            </w:r>
            <w:r w:rsidRPr="00AE2739">
              <w:rPr>
                <w:rFonts w:ascii="ＭＳ 明朝" w:hAnsi="ＭＳ 明朝" w:hint="eastAsia"/>
                <w:szCs w:val="21"/>
              </w:rPr>
              <w:t xml:space="preserve">　C種シリカ</w:t>
            </w:r>
          </w:p>
        </w:tc>
        <w:tc>
          <w:tcPr>
            <w:tcW w:w="3962" w:type="dxa"/>
            <w:gridSpan w:val="2"/>
            <w:tcBorders>
              <w:top w:val="single" w:sz="4" w:space="0" w:color="000000"/>
              <w:left w:val="single" w:sz="4" w:space="0" w:color="000000"/>
              <w:bottom w:val="nil"/>
              <w:right w:val="single" w:sz="12" w:space="0" w:color="000000"/>
            </w:tcBorders>
            <w:vAlign w:val="center"/>
          </w:tcPr>
          <w:p w14:paraId="54513705"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シリカ質混合材の分量（質量％）</w:t>
            </w:r>
          </w:p>
          <w:p w14:paraId="4AB8A032"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5</w:t>
            </w:r>
            <w:r w:rsidRPr="00AE2739">
              <w:rPr>
                <w:rFonts w:ascii="ＭＳ 明朝" w:hAnsi="ＭＳ 明朝" w:hint="eastAsia"/>
                <w:szCs w:val="21"/>
              </w:rPr>
              <w:t>を超え</w:t>
            </w:r>
            <w:r w:rsidRPr="00AE2739">
              <w:rPr>
                <w:rFonts w:ascii="ＭＳ 明朝" w:hAnsi="ＭＳ 明朝" w:cs="Century"/>
                <w:szCs w:val="21"/>
              </w:rPr>
              <w:t>10</w:t>
            </w:r>
            <w:r w:rsidRPr="00AE2739">
              <w:rPr>
                <w:rFonts w:ascii="ＭＳ 明朝" w:hAnsi="ＭＳ 明朝" w:hint="eastAsia"/>
                <w:szCs w:val="21"/>
              </w:rPr>
              <w:t>以下</w:t>
            </w:r>
          </w:p>
          <w:p w14:paraId="27E66ECA"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cs="Century"/>
                <w:szCs w:val="21"/>
              </w:rPr>
              <w:t xml:space="preserve">  10</w:t>
            </w:r>
            <w:r w:rsidRPr="00AE2739">
              <w:rPr>
                <w:rFonts w:ascii="ＭＳ 明朝" w:hAnsi="ＭＳ 明朝" w:hint="eastAsia"/>
                <w:szCs w:val="21"/>
              </w:rPr>
              <w:t>を超え</w:t>
            </w:r>
            <w:r w:rsidRPr="00AE2739">
              <w:rPr>
                <w:rFonts w:ascii="ＭＳ 明朝" w:hAnsi="ＭＳ 明朝" w:cs="Century"/>
                <w:szCs w:val="21"/>
              </w:rPr>
              <w:t>20</w:t>
            </w:r>
            <w:r w:rsidRPr="00AE2739">
              <w:rPr>
                <w:rFonts w:ascii="ＭＳ 明朝" w:hAnsi="ＭＳ 明朝" w:hint="eastAsia"/>
                <w:szCs w:val="21"/>
              </w:rPr>
              <w:t>以下</w:t>
            </w:r>
          </w:p>
          <w:p w14:paraId="4E34FFF1"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を超え</w:t>
            </w:r>
            <w:r w:rsidRPr="00AE2739">
              <w:rPr>
                <w:rFonts w:ascii="ＭＳ 明朝" w:hAnsi="ＭＳ 明朝" w:cs="Century"/>
                <w:szCs w:val="21"/>
              </w:rPr>
              <w:t>30</w:t>
            </w:r>
            <w:r w:rsidRPr="00AE2739">
              <w:rPr>
                <w:rFonts w:ascii="ＭＳ 明朝" w:hAnsi="ＭＳ 明朝" w:hint="eastAsia"/>
                <w:szCs w:val="21"/>
              </w:rPr>
              <w:t>以下</w:t>
            </w:r>
          </w:p>
        </w:tc>
      </w:tr>
      <w:tr w:rsidR="003B7180" w:rsidRPr="004F5E6B" w14:paraId="25E4C77C" w14:textId="77777777" w:rsidTr="00AE2739">
        <w:trPr>
          <w:trHeight w:val="776"/>
        </w:trPr>
        <w:tc>
          <w:tcPr>
            <w:tcW w:w="1071" w:type="dxa"/>
            <w:gridSpan w:val="2"/>
            <w:tcBorders>
              <w:top w:val="single" w:sz="4" w:space="0" w:color="000000"/>
              <w:left w:val="single" w:sz="12" w:space="0" w:color="000000"/>
              <w:bottom w:val="single" w:sz="4" w:space="0" w:color="auto"/>
              <w:right w:val="single" w:sz="4" w:space="0" w:color="auto"/>
            </w:tcBorders>
            <w:vAlign w:val="center"/>
          </w:tcPr>
          <w:p w14:paraId="0A96D2AF"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R 5213</w:t>
            </w:r>
          </w:p>
        </w:tc>
        <w:tc>
          <w:tcPr>
            <w:tcW w:w="1074" w:type="dxa"/>
            <w:tcBorders>
              <w:top w:val="single" w:sz="4" w:space="0" w:color="000000"/>
              <w:left w:val="single" w:sz="4" w:space="0" w:color="auto"/>
              <w:bottom w:val="nil"/>
              <w:right w:val="single" w:sz="4" w:space="0" w:color="auto"/>
            </w:tcBorders>
            <w:vAlign w:val="center"/>
          </w:tcPr>
          <w:p w14:paraId="571D3420"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フ</w:t>
            </w:r>
            <w:r w:rsidRPr="00AE2739">
              <w:rPr>
                <w:rFonts w:ascii="ＭＳ 明朝" w:hAnsi="ＭＳ 明朝" w:cs="Century"/>
                <w:szCs w:val="21"/>
              </w:rPr>
              <w:t xml:space="preserve"> </w:t>
            </w:r>
            <w:r w:rsidRPr="00AE2739">
              <w:rPr>
                <w:rFonts w:ascii="ＭＳ 明朝" w:hAnsi="ＭＳ 明朝" w:hint="eastAsia"/>
                <w:szCs w:val="21"/>
              </w:rPr>
              <w:t>ラ</w:t>
            </w:r>
            <w:r w:rsidRPr="00AE2739">
              <w:rPr>
                <w:rFonts w:ascii="ＭＳ 明朝" w:hAnsi="ＭＳ 明朝" w:cs="Century"/>
                <w:szCs w:val="21"/>
              </w:rPr>
              <w:t xml:space="preserve"> </w:t>
            </w:r>
            <w:r w:rsidRPr="00AE2739">
              <w:rPr>
                <w:rFonts w:ascii="ＭＳ 明朝" w:hAnsi="ＭＳ 明朝" w:hint="eastAsia"/>
                <w:szCs w:val="21"/>
              </w:rPr>
              <w:t>イアッシュセメント</w:t>
            </w:r>
          </w:p>
        </w:tc>
        <w:tc>
          <w:tcPr>
            <w:tcW w:w="2895" w:type="dxa"/>
            <w:tcBorders>
              <w:top w:val="single" w:sz="4" w:space="0" w:color="000000"/>
              <w:left w:val="single" w:sz="4" w:space="0" w:color="auto"/>
              <w:bottom w:val="single" w:sz="4" w:space="0" w:color="auto"/>
              <w:right w:val="single" w:sz="4" w:space="0" w:color="auto"/>
            </w:tcBorders>
            <w:vAlign w:val="center"/>
          </w:tcPr>
          <w:p w14:paraId="1665A471"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p>
          <w:p w14:paraId="54623D58"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1</w:t>
            </w:r>
            <w:r w:rsidRPr="00AE2739">
              <w:rPr>
                <w:rFonts w:ascii="ＭＳ 明朝" w:hAnsi="ＭＳ 明朝"/>
                <w:szCs w:val="21"/>
              </w:rPr>
              <w:t>)</w:t>
            </w:r>
            <w:r w:rsidRPr="00AE2739">
              <w:rPr>
                <w:rFonts w:ascii="ＭＳ 明朝" w:hAnsi="ＭＳ 明朝" w:hint="eastAsia"/>
                <w:szCs w:val="21"/>
              </w:rPr>
              <w:t xml:space="preserve">　A種フライアッシュ</w:t>
            </w:r>
          </w:p>
          <w:p w14:paraId="57D83EF2"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2</w:t>
            </w:r>
            <w:r w:rsidRPr="00AE2739">
              <w:rPr>
                <w:rFonts w:ascii="ＭＳ 明朝" w:hAnsi="ＭＳ 明朝"/>
                <w:szCs w:val="21"/>
              </w:rPr>
              <w:t>)</w:t>
            </w:r>
            <w:r w:rsidRPr="00AE2739">
              <w:rPr>
                <w:rFonts w:ascii="ＭＳ 明朝" w:hAnsi="ＭＳ 明朝" w:hint="eastAsia"/>
                <w:szCs w:val="21"/>
              </w:rPr>
              <w:t xml:space="preserve">　B種フライアッシュ</w:t>
            </w:r>
          </w:p>
          <w:p w14:paraId="1DF3ABEC"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szCs w:val="21"/>
              </w:rPr>
              <w:t>(</w:t>
            </w:r>
            <w:r w:rsidRPr="00AE2739">
              <w:rPr>
                <w:rFonts w:ascii="ＭＳ 明朝" w:hAnsi="ＭＳ 明朝" w:cs="Century"/>
                <w:szCs w:val="21"/>
              </w:rPr>
              <w:t>3</w:t>
            </w:r>
            <w:r w:rsidRPr="00AE2739">
              <w:rPr>
                <w:rFonts w:ascii="ＭＳ 明朝" w:hAnsi="ＭＳ 明朝"/>
                <w:szCs w:val="21"/>
              </w:rPr>
              <w:t>)</w:t>
            </w:r>
            <w:r w:rsidRPr="00AE2739">
              <w:rPr>
                <w:rFonts w:ascii="ＭＳ 明朝" w:hAnsi="ＭＳ 明朝" w:hint="eastAsia"/>
                <w:szCs w:val="21"/>
              </w:rPr>
              <w:t xml:space="preserve">　C種フライアッシュ</w:t>
            </w:r>
          </w:p>
        </w:tc>
        <w:tc>
          <w:tcPr>
            <w:tcW w:w="3962" w:type="dxa"/>
            <w:gridSpan w:val="2"/>
            <w:tcBorders>
              <w:top w:val="single" w:sz="4" w:space="0" w:color="000000"/>
              <w:left w:val="single" w:sz="4" w:space="0" w:color="auto"/>
              <w:bottom w:val="single" w:sz="4" w:space="0" w:color="auto"/>
              <w:right w:val="single" w:sz="12" w:space="0" w:color="000000"/>
            </w:tcBorders>
            <w:vAlign w:val="center"/>
          </w:tcPr>
          <w:p w14:paraId="281746B1"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フライアッシュの分量（質量％）</w:t>
            </w:r>
          </w:p>
          <w:p w14:paraId="1FFFB27E"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5</w:t>
            </w:r>
            <w:r w:rsidRPr="00AE2739">
              <w:rPr>
                <w:rFonts w:ascii="ＭＳ 明朝" w:hAnsi="ＭＳ 明朝" w:hint="eastAsia"/>
                <w:szCs w:val="21"/>
              </w:rPr>
              <w:t>を超え</w:t>
            </w:r>
            <w:r w:rsidRPr="00AE2739">
              <w:rPr>
                <w:rFonts w:ascii="ＭＳ 明朝" w:hAnsi="ＭＳ 明朝" w:cs="Century"/>
                <w:szCs w:val="21"/>
              </w:rPr>
              <w:t>10</w:t>
            </w:r>
            <w:r w:rsidRPr="00AE2739">
              <w:rPr>
                <w:rFonts w:ascii="ＭＳ 明朝" w:hAnsi="ＭＳ 明朝" w:hint="eastAsia"/>
                <w:szCs w:val="21"/>
              </w:rPr>
              <w:t>以下</w:t>
            </w:r>
          </w:p>
          <w:p w14:paraId="2F6F5C79"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cs="Century"/>
                <w:szCs w:val="21"/>
              </w:rPr>
              <w:t xml:space="preserve">  10</w:t>
            </w:r>
            <w:r w:rsidRPr="00AE2739">
              <w:rPr>
                <w:rFonts w:ascii="ＭＳ 明朝" w:hAnsi="ＭＳ 明朝" w:hint="eastAsia"/>
                <w:szCs w:val="21"/>
              </w:rPr>
              <w:t>を超え</w:t>
            </w:r>
            <w:r w:rsidRPr="00AE2739">
              <w:rPr>
                <w:rFonts w:ascii="ＭＳ 明朝" w:hAnsi="ＭＳ 明朝" w:cs="Century"/>
                <w:szCs w:val="21"/>
              </w:rPr>
              <w:t>20</w:t>
            </w:r>
            <w:r w:rsidRPr="00AE2739">
              <w:rPr>
                <w:rFonts w:ascii="ＭＳ 明朝" w:hAnsi="ＭＳ 明朝" w:hint="eastAsia"/>
                <w:szCs w:val="21"/>
              </w:rPr>
              <w:t>以下</w:t>
            </w:r>
          </w:p>
          <w:p w14:paraId="5E3B597C"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を超え</w:t>
            </w:r>
            <w:r w:rsidRPr="00AE2739">
              <w:rPr>
                <w:rFonts w:ascii="ＭＳ 明朝" w:hAnsi="ＭＳ 明朝" w:cs="Century"/>
                <w:szCs w:val="21"/>
              </w:rPr>
              <w:t>30</w:t>
            </w:r>
            <w:r w:rsidRPr="00AE2739">
              <w:rPr>
                <w:rFonts w:ascii="ＭＳ 明朝" w:hAnsi="ＭＳ 明朝" w:hint="eastAsia"/>
                <w:szCs w:val="21"/>
              </w:rPr>
              <w:t>以下</w:t>
            </w:r>
          </w:p>
        </w:tc>
      </w:tr>
      <w:tr w:rsidR="003B7180" w:rsidRPr="004F5E6B" w14:paraId="2EF890FE" w14:textId="77777777" w:rsidTr="00AE2739">
        <w:tblPrEx>
          <w:tblCellMar>
            <w:left w:w="99" w:type="dxa"/>
            <w:right w:w="99" w:type="dxa"/>
          </w:tblCellMar>
        </w:tblPrEx>
        <w:trPr>
          <w:gridAfter w:val="1"/>
          <w:wAfter w:w="47" w:type="dxa"/>
          <w:trHeight w:val="712"/>
        </w:trPr>
        <w:tc>
          <w:tcPr>
            <w:tcW w:w="1065" w:type="dxa"/>
            <w:tcBorders>
              <w:left w:val="single" w:sz="12" w:space="0" w:color="auto"/>
              <w:bottom w:val="single" w:sz="12" w:space="0" w:color="auto"/>
              <w:right w:val="single" w:sz="4" w:space="0" w:color="auto"/>
            </w:tcBorders>
            <w:vAlign w:val="center"/>
          </w:tcPr>
          <w:p w14:paraId="54C5A6EE" w14:textId="77777777" w:rsidR="003B7180" w:rsidRPr="00AE2739" w:rsidRDefault="003B7180" w:rsidP="00AE2739">
            <w:pPr>
              <w:spacing w:line="240" w:lineRule="exact"/>
              <w:ind w:firstLineChars="50" w:firstLine="105"/>
              <w:rPr>
                <w:rFonts w:ascii="ＭＳ 明朝" w:hAnsi="ＭＳ 明朝"/>
                <w:spacing w:val="2"/>
                <w:szCs w:val="21"/>
              </w:rPr>
            </w:pPr>
            <w:r w:rsidRPr="00AE2739">
              <w:rPr>
                <w:rFonts w:ascii="ＭＳ 明朝" w:hAnsi="ＭＳ 明朝" w:cs="Century"/>
                <w:szCs w:val="21"/>
              </w:rPr>
              <w:t>R 521</w:t>
            </w:r>
            <w:r w:rsidRPr="00AE2739">
              <w:rPr>
                <w:rFonts w:ascii="ＭＳ 明朝" w:hAnsi="ＭＳ 明朝" w:cs="Century" w:hint="eastAsia"/>
                <w:szCs w:val="21"/>
              </w:rPr>
              <w:t>4</w:t>
            </w:r>
          </w:p>
        </w:tc>
        <w:tc>
          <w:tcPr>
            <w:tcW w:w="1080" w:type="dxa"/>
            <w:gridSpan w:val="2"/>
            <w:tcBorders>
              <w:left w:val="single" w:sz="4" w:space="0" w:color="auto"/>
              <w:bottom w:val="single" w:sz="12" w:space="0" w:color="auto"/>
            </w:tcBorders>
            <w:vAlign w:val="center"/>
          </w:tcPr>
          <w:p w14:paraId="3DA1CBDB" w14:textId="77777777" w:rsidR="003B7180" w:rsidRPr="00AE2739" w:rsidRDefault="003B7180" w:rsidP="00AE2739">
            <w:pPr>
              <w:spacing w:line="240" w:lineRule="exact"/>
              <w:rPr>
                <w:rFonts w:ascii="ＭＳ 明朝" w:hAnsi="ＭＳ 明朝"/>
                <w:spacing w:val="2"/>
                <w:szCs w:val="21"/>
              </w:rPr>
            </w:pPr>
            <w:r w:rsidRPr="00AE2739">
              <w:rPr>
                <w:rFonts w:ascii="ＭＳ 明朝" w:hAnsi="ＭＳ 明朝" w:hint="eastAsia"/>
                <w:spacing w:val="2"/>
                <w:szCs w:val="21"/>
              </w:rPr>
              <w:t>エコセメント</w:t>
            </w:r>
          </w:p>
        </w:tc>
        <w:tc>
          <w:tcPr>
            <w:tcW w:w="2895" w:type="dxa"/>
            <w:tcBorders>
              <w:bottom w:val="single" w:sz="12" w:space="0" w:color="auto"/>
            </w:tcBorders>
            <w:vAlign w:val="center"/>
          </w:tcPr>
          <w:p w14:paraId="031670C5"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hint="eastAsia"/>
                <w:szCs w:val="21"/>
              </w:rPr>
              <w:t>1</w:t>
            </w:r>
            <w:r w:rsidRPr="00AE2739">
              <w:rPr>
                <w:rFonts w:ascii="ＭＳ 明朝" w:hAnsi="ＭＳ 明朝"/>
                <w:szCs w:val="21"/>
              </w:rPr>
              <w:t>)</w:t>
            </w:r>
            <w:r w:rsidRPr="00AE2739">
              <w:rPr>
                <w:rFonts w:ascii="ＭＳ 明朝" w:hAnsi="ＭＳ 明朝" w:hint="eastAsia"/>
                <w:szCs w:val="21"/>
              </w:rPr>
              <w:t xml:space="preserve">　普通エコセメント</w:t>
            </w:r>
          </w:p>
          <w:p w14:paraId="0EF0F1BD"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szCs w:val="21"/>
              </w:rPr>
              <w:t>(</w:t>
            </w:r>
            <w:r w:rsidRPr="00AE2739">
              <w:rPr>
                <w:rFonts w:ascii="ＭＳ 明朝" w:hAnsi="ＭＳ 明朝" w:cs="Century" w:hint="eastAsia"/>
                <w:szCs w:val="21"/>
              </w:rPr>
              <w:t>2</w:t>
            </w:r>
            <w:r w:rsidRPr="00AE2739">
              <w:rPr>
                <w:rFonts w:ascii="ＭＳ 明朝" w:hAnsi="ＭＳ 明朝"/>
                <w:szCs w:val="21"/>
              </w:rPr>
              <w:t>)</w:t>
            </w:r>
            <w:r w:rsidRPr="00AE2739">
              <w:rPr>
                <w:rFonts w:ascii="ＭＳ 明朝" w:hAnsi="ＭＳ 明朝" w:hint="eastAsia"/>
                <w:szCs w:val="21"/>
              </w:rPr>
              <w:t xml:space="preserve">　速硬エコセメント</w:t>
            </w:r>
          </w:p>
        </w:tc>
        <w:tc>
          <w:tcPr>
            <w:tcW w:w="3962" w:type="dxa"/>
            <w:tcBorders>
              <w:bottom w:val="single" w:sz="12" w:space="0" w:color="auto"/>
              <w:right w:val="single" w:sz="12" w:space="0" w:color="auto"/>
            </w:tcBorders>
          </w:tcPr>
          <w:p w14:paraId="4C768DAB"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塩化物イオン量（質量％）</w:t>
            </w:r>
          </w:p>
          <w:p w14:paraId="7B25B7D4"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hint="eastAsia"/>
                <w:szCs w:val="21"/>
              </w:rPr>
              <w:t>0.1</w:t>
            </w:r>
            <w:r w:rsidRPr="00AE2739">
              <w:rPr>
                <w:rFonts w:ascii="ＭＳ 明朝" w:hAnsi="ＭＳ 明朝" w:hint="eastAsia"/>
                <w:szCs w:val="21"/>
              </w:rPr>
              <w:t>以下</w:t>
            </w:r>
          </w:p>
          <w:p w14:paraId="710A30A1" w14:textId="77777777" w:rsidR="003B7180" w:rsidRPr="00AE2739" w:rsidRDefault="003B7180" w:rsidP="00AE2739">
            <w:pPr>
              <w:spacing w:line="240" w:lineRule="exac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cs="Century" w:hint="eastAsia"/>
                <w:szCs w:val="21"/>
              </w:rPr>
              <w:t>0.5以上1.5</w:t>
            </w:r>
            <w:r w:rsidRPr="00AE2739">
              <w:rPr>
                <w:rFonts w:ascii="ＭＳ 明朝" w:hAnsi="ＭＳ 明朝" w:hint="eastAsia"/>
                <w:szCs w:val="21"/>
              </w:rPr>
              <w:t>以下</w:t>
            </w:r>
          </w:p>
        </w:tc>
      </w:tr>
    </w:tbl>
    <w:p w14:paraId="10DF2789" w14:textId="77777777" w:rsidR="003B7180" w:rsidRPr="00AE2739" w:rsidRDefault="003B7180" w:rsidP="00AE2739">
      <w:pPr>
        <w:spacing w:line="300" w:lineRule="exact"/>
        <w:ind w:left="420" w:hangingChars="200" w:hanging="420"/>
        <w:rPr>
          <w:rFonts w:ascii="ＭＳ 明朝" w:hAnsi="ＭＳ 明朝"/>
          <w:szCs w:val="21"/>
        </w:rPr>
      </w:pPr>
      <w:r w:rsidRPr="00AE2739">
        <w:rPr>
          <w:rFonts w:ascii="ＭＳ 明朝" w:hAnsi="ＭＳ 明朝" w:hint="eastAsia"/>
          <w:szCs w:val="21"/>
        </w:rPr>
        <w:t xml:space="preserve">　</w:t>
      </w:r>
    </w:p>
    <w:p w14:paraId="5BFC5C47" w14:textId="77777777" w:rsidR="003B7180" w:rsidRPr="00AE2739" w:rsidRDefault="003B7180" w:rsidP="005A0442">
      <w:pPr>
        <w:spacing w:line="300" w:lineRule="exact"/>
        <w:ind w:leftChars="200" w:left="630" w:hangingChars="100" w:hanging="210"/>
        <w:rPr>
          <w:rFonts w:ascii="ＭＳ 明朝" w:hAnsi="ＭＳ 明朝"/>
          <w:spacing w:val="2"/>
          <w:szCs w:val="21"/>
        </w:rPr>
      </w:pPr>
      <w:r w:rsidRPr="00AE2739">
        <w:rPr>
          <w:rFonts w:ascii="ＭＳ 明朝" w:hAnsi="ＭＳ 明朝" w:hint="eastAsia"/>
          <w:szCs w:val="21"/>
        </w:rPr>
        <w:t>２．コンクリート構造物に</w:t>
      </w:r>
      <w:r>
        <w:rPr>
          <w:rFonts w:ascii="ＭＳ 明朝" w:hAnsi="ＭＳ 明朝" w:hint="eastAsia"/>
          <w:szCs w:val="21"/>
        </w:rPr>
        <w:t>使用する普通ポルトランドセメントは、次項以降の規定に適合するもの</w:t>
      </w:r>
      <w:r w:rsidRPr="00AE2739">
        <w:rPr>
          <w:rFonts w:ascii="ＭＳ 明朝" w:hAnsi="ＭＳ 明朝" w:hint="eastAsia"/>
          <w:szCs w:val="21"/>
        </w:rPr>
        <w:t>とする。</w:t>
      </w:r>
    </w:p>
    <w:p w14:paraId="7B6D01C1"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なお、小規模工種で、</w:t>
      </w:r>
      <w:r w:rsidRPr="00AE2739">
        <w:rPr>
          <w:rFonts w:ascii="ＭＳ 明朝" w:hAnsi="ＭＳ 明朝" w:cs="Century"/>
          <w:szCs w:val="21"/>
        </w:rPr>
        <w:t>1</w:t>
      </w:r>
      <w:r w:rsidRPr="00AE2739">
        <w:rPr>
          <w:rFonts w:ascii="ＭＳ 明朝" w:hAnsi="ＭＳ 明朝" w:hint="eastAsia"/>
          <w:szCs w:val="21"/>
        </w:rPr>
        <w:t>工種当たりの総使用量が</w:t>
      </w:r>
      <w:r w:rsidRPr="00AE2739">
        <w:rPr>
          <w:rFonts w:ascii="ＭＳ 明朝" w:hAnsi="ＭＳ 明朝" w:cs="Century"/>
          <w:szCs w:val="21"/>
        </w:rPr>
        <w:t>10m</w:t>
      </w:r>
      <w:r w:rsidRPr="00AE2739">
        <w:rPr>
          <w:rFonts w:ascii="ＭＳ 明朝" w:hAnsi="ＭＳ 明朝" w:hint="eastAsia"/>
          <w:szCs w:val="21"/>
          <w:vertAlign w:val="superscript"/>
        </w:rPr>
        <w:t>3</w:t>
      </w:r>
      <w:r w:rsidRPr="00AE2739">
        <w:rPr>
          <w:rFonts w:ascii="ＭＳ 明朝" w:hAnsi="ＭＳ 明朝" w:hint="eastAsia"/>
          <w:szCs w:val="21"/>
        </w:rPr>
        <w:t>未満の場合は、この項の適用を除外す　　ることができる。</w:t>
      </w:r>
    </w:p>
    <w:p w14:paraId="1FE953E2" w14:textId="122EFC75" w:rsidR="003B7180" w:rsidRDefault="003B7180" w:rsidP="00AE2739">
      <w:pPr>
        <w:spacing w:line="300" w:lineRule="exact"/>
        <w:ind w:left="420" w:hangingChars="200" w:hanging="4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３．普通ポルトランドセメントの品質は、表2－21の規格に適合するものとする。</w:t>
      </w:r>
    </w:p>
    <w:p w14:paraId="2F97CAC1" w14:textId="77777777" w:rsidR="001144BE" w:rsidRPr="00AE2739" w:rsidRDefault="001144BE" w:rsidP="00AE2739">
      <w:pPr>
        <w:spacing w:line="300" w:lineRule="exact"/>
        <w:ind w:left="428" w:hangingChars="200" w:hanging="428"/>
        <w:rPr>
          <w:rFonts w:ascii="ＭＳ 明朝" w:hAnsi="ＭＳ 明朝"/>
          <w:spacing w:val="2"/>
          <w:szCs w:val="21"/>
        </w:rPr>
      </w:pPr>
    </w:p>
    <w:p w14:paraId="5543C7D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w:t>
      </w:r>
      <w:r w:rsidRPr="00AE2739">
        <w:rPr>
          <w:rFonts w:ascii="ＭＳ 明朝" w:hAnsi="ＭＳ 明朝" w:cs="Century" w:hint="eastAsia"/>
          <w:szCs w:val="21"/>
        </w:rPr>
        <w:t>21</w:t>
      </w:r>
      <w:r w:rsidRPr="00AE2739">
        <w:rPr>
          <w:rFonts w:ascii="ＭＳ 明朝" w:hAnsi="ＭＳ 明朝" w:hint="eastAsia"/>
          <w:szCs w:val="21"/>
        </w:rPr>
        <w:t xml:space="preserve">　普通ポルトランドセメントの品質</w:t>
      </w:r>
    </w:p>
    <w:tbl>
      <w:tblPr>
        <w:tblW w:w="0" w:type="auto"/>
        <w:tblInd w:w="1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1"/>
        <w:gridCol w:w="2137"/>
        <w:gridCol w:w="2552"/>
      </w:tblGrid>
      <w:tr w:rsidR="003B7180" w:rsidRPr="004F5E6B" w14:paraId="1B7F5FDC" w14:textId="77777777" w:rsidTr="00AE2739">
        <w:trPr>
          <w:trHeight w:val="366"/>
        </w:trPr>
        <w:tc>
          <w:tcPr>
            <w:tcW w:w="4278" w:type="dxa"/>
            <w:gridSpan w:val="2"/>
            <w:tcBorders>
              <w:top w:val="single" w:sz="12" w:space="0" w:color="000000"/>
              <w:left w:val="single" w:sz="12" w:space="0" w:color="000000"/>
              <w:bottom w:val="nil"/>
              <w:right w:val="single" w:sz="4" w:space="0" w:color="000000"/>
            </w:tcBorders>
            <w:vAlign w:val="center"/>
          </w:tcPr>
          <w:p w14:paraId="24573D0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品　　　　　質</w:t>
            </w:r>
          </w:p>
        </w:tc>
        <w:tc>
          <w:tcPr>
            <w:tcW w:w="2552" w:type="dxa"/>
            <w:tcBorders>
              <w:top w:val="single" w:sz="12" w:space="0" w:color="000000"/>
              <w:left w:val="single" w:sz="4" w:space="0" w:color="000000"/>
              <w:bottom w:val="nil"/>
              <w:right w:val="single" w:sz="12" w:space="0" w:color="000000"/>
            </w:tcBorders>
            <w:vAlign w:val="center"/>
          </w:tcPr>
          <w:p w14:paraId="41CE1EC6"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規　　　　格</w:t>
            </w:r>
          </w:p>
        </w:tc>
      </w:tr>
      <w:tr w:rsidR="003B7180" w:rsidRPr="004F5E6B" w14:paraId="6ED56E35" w14:textId="77777777" w:rsidTr="00AE2739">
        <w:trPr>
          <w:trHeight w:val="366"/>
        </w:trPr>
        <w:tc>
          <w:tcPr>
            <w:tcW w:w="4278" w:type="dxa"/>
            <w:gridSpan w:val="2"/>
            <w:tcBorders>
              <w:top w:val="single" w:sz="4" w:space="0" w:color="000000"/>
              <w:left w:val="single" w:sz="12" w:space="0" w:color="000000"/>
              <w:bottom w:val="nil"/>
              <w:right w:val="single" w:sz="4" w:space="0" w:color="000000"/>
            </w:tcBorders>
            <w:vAlign w:val="center"/>
          </w:tcPr>
          <w:p w14:paraId="008D2AC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比表面積　　cm</w:t>
            </w:r>
            <w:r w:rsidRPr="00AE2739">
              <w:rPr>
                <w:rFonts w:ascii="ＭＳ 明朝" w:hAnsi="ＭＳ 明朝" w:hint="eastAsia"/>
                <w:szCs w:val="21"/>
                <w:vertAlign w:val="superscript"/>
              </w:rPr>
              <w:t>2</w:t>
            </w:r>
            <w:r w:rsidRPr="00AE2739">
              <w:rPr>
                <w:rFonts w:ascii="ＭＳ 明朝" w:hAnsi="ＭＳ 明朝" w:hint="eastAsia"/>
                <w:szCs w:val="21"/>
              </w:rPr>
              <w:t>／</w:t>
            </w:r>
            <w:r w:rsidRPr="00AE2739">
              <w:rPr>
                <w:rFonts w:ascii="ＭＳ 明朝" w:hAnsi="ＭＳ 明朝" w:cs="Century"/>
                <w:szCs w:val="21"/>
              </w:rPr>
              <w:t>g</w:t>
            </w:r>
          </w:p>
        </w:tc>
        <w:tc>
          <w:tcPr>
            <w:tcW w:w="2552" w:type="dxa"/>
            <w:tcBorders>
              <w:top w:val="single" w:sz="4" w:space="0" w:color="000000"/>
              <w:left w:val="single" w:sz="4" w:space="0" w:color="000000"/>
              <w:bottom w:val="nil"/>
              <w:right w:val="single" w:sz="12" w:space="0" w:color="000000"/>
            </w:tcBorders>
            <w:vAlign w:val="center"/>
          </w:tcPr>
          <w:p w14:paraId="42AFD6E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2,500</w:t>
            </w:r>
            <w:r w:rsidRPr="00AE2739">
              <w:rPr>
                <w:rFonts w:ascii="ＭＳ 明朝" w:hAnsi="ＭＳ 明朝" w:hint="eastAsia"/>
                <w:szCs w:val="21"/>
              </w:rPr>
              <w:t>以上</w:t>
            </w:r>
          </w:p>
        </w:tc>
      </w:tr>
      <w:tr w:rsidR="003B7180" w:rsidRPr="004F5E6B" w14:paraId="6653111F" w14:textId="77777777" w:rsidTr="00AE2739">
        <w:trPr>
          <w:trHeight w:val="367"/>
        </w:trPr>
        <w:tc>
          <w:tcPr>
            <w:tcW w:w="2141" w:type="dxa"/>
            <w:vMerge w:val="restart"/>
            <w:tcBorders>
              <w:top w:val="single" w:sz="4" w:space="0" w:color="000000"/>
              <w:left w:val="single" w:sz="12" w:space="0" w:color="000000"/>
              <w:bottom w:val="nil"/>
              <w:right w:val="single" w:sz="4" w:space="0" w:color="000000"/>
            </w:tcBorders>
            <w:vAlign w:val="center"/>
          </w:tcPr>
          <w:p w14:paraId="0CF1D55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凝　　結</w:t>
            </w:r>
          </w:p>
          <w:p w14:paraId="3491A48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h</w:t>
            </w:r>
          </w:p>
        </w:tc>
        <w:tc>
          <w:tcPr>
            <w:tcW w:w="2137" w:type="dxa"/>
            <w:tcBorders>
              <w:top w:val="single" w:sz="4" w:space="0" w:color="000000"/>
              <w:left w:val="single" w:sz="4" w:space="0" w:color="000000"/>
              <w:bottom w:val="nil"/>
              <w:right w:val="single" w:sz="4" w:space="0" w:color="000000"/>
            </w:tcBorders>
            <w:vAlign w:val="center"/>
          </w:tcPr>
          <w:p w14:paraId="52626F1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始　発</w:t>
            </w:r>
          </w:p>
        </w:tc>
        <w:tc>
          <w:tcPr>
            <w:tcW w:w="2552" w:type="dxa"/>
            <w:tcBorders>
              <w:top w:val="single" w:sz="4" w:space="0" w:color="000000"/>
              <w:left w:val="single" w:sz="4" w:space="0" w:color="000000"/>
              <w:bottom w:val="nil"/>
              <w:right w:val="single" w:sz="12" w:space="0" w:color="000000"/>
            </w:tcBorders>
            <w:vAlign w:val="center"/>
          </w:tcPr>
          <w:p w14:paraId="254BC1B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1</w:t>
            </w:r>
            <w:r w:rsidRPr="00AE2739">
              <w:rPr>
                <w:rFonts w:ascii="ＭＳ 明朝" w:hAnsi="ＭＳ 明朝" w:hint="eastAsia"/>
                <w:szCs w:val="21"/>
              </w:rPr>
              <w:t>以上</w:t>
            </w:r>
          </w:p>
        </w:tc>
      </w:tr>
      <w:tr w:rsidR="003B7180" w:rsidRPr="004F5E6B" w14:paraId="13637EDC" w14:textId="77777777" w:rsidTr="00AE2739">
        <w:trPr>
          <w:trHeight w:val="366"/>
        </w:trPr>
        <w:tc>
          <w:tcPr>
            <w:tcW w:w="2141" w:type="dxa"/>
            <w:vMerge/>
            <w:tcBorders>
              <w:top w:val="nil"/>
              <w:left w:val="single" w:sz="12" w:space="0" w:color="000000"/>
              <w:bottom w:val="nil"/>
              <w:right w:val="single" w:sz="4" w:space="0" w:color="000000"/>
            </w:tcBorders>
            <w:vAlign w:val="center"/>
          </w:tcPr>
          <w:p w14:paraId="1BC4C055" w14:textId="77777777" w:rsidR="003B7180" w:rsidRPr="00AE2739" w:rsidRDefault="003B7180" w:rsidP="00AE2739">
            <w:pPr>
              <w:autoSpaceDE w:val="0"/>
              <w:autoSpaceDN w:val="0"/>
              <w:spacing w:line="300" w:lineRule="exact"/>
              <w:jc w:val="center"/>
              <w:rPr>
                <w:rFonts w:ascii="ＭＳ 明朝" w:hAnsi="ＭＳ 明朝"/>
                <w:sz w:val="24"/>
                <w:szCs w:val="24"/>
              </w:rPr>
            </w:pPr>
          </w:p>
        </w:tc>
        <w:tc>
          <w:tcPr>
            <w:tcW w:w="2137" w:type="dxa"/>
            <w:tcBorders>
              <w:top w:val="single" w:sz="4" w:space="0" w:color="000000"/>
              <w:left w:val="single" w:sz="4" w:space="0" w:color="000000"/>
              <w:bottom w:val="nil"/>
              <w:right w:val="single" w:sz="4" w:space="0" w:color="000000"/>
            </w:tcBorders>
            <w:vAlign w:val="center"/>
          </w:tcPr>
          <w:p w14:paraId="6613503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終　結</w:t>
            </w:r>
          </w:p>
        </w:tc>
        <w:tc>
          <w:tcPr>
            <w:tcW w:w="2552" w:type="dxa"/>
            <w:tcBorders>
              <w:top w:val="single" w:sz="4" w:space="0" w:color="000000"/>
              <w:left w:val="single" w:sz="4" w:space="0" w:color="000000"/>
              <w:bottom w:val="nil"/>
              <w:right w:val="single" w:sz="12" w:space="0" w:color="000000"/>
            </w:tcBorders>
            <w:vAlign w:val="center"/>
          </w:tcPr>
          <w:p w14:paraId="0DF88DC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以下</w:t>
            </w:r>
          </w:p>
        </w:tc>
      </w:tr>
      <w:tr w:rsidR="003B7180" w:rsidRPr="004F5E6B" w14:paraId="33B6B2DA" w14:textId="77777777" w:rsidTr="00AE2739">
        <w:trPr>
          <w:trHeight w:val="367"/>
        </w:trPr>
        <w:tc>
          <w:tcPr>
            <w:tcW w:w="2141" w:type="dxa"/>
            <w:vMerge w:val="restart"/>
            <w:tcBorders>
              <w:top w:val="single" w:sz="4" w:space="0" w:color="000000"/>
              <w:left w:val="single" w:sz="12" w:space="0" w:color="000000"/>
              <w:bottom w:val="nil"/>
              <w:right w:val="single" w:sz="4" w:space="0" w:color="000000"/>
            </w:tcBorders>
            <w:vAlign w:val="center"/>
          </w:tcPr>
          <w:p w14:paraId="6B066B8D" w14:textId="77777777" w:rsidR="003B7180" w:rsidRPr="00AE2739" w:rsidRDefault="003B7180" w:rsidP="00AE2739">
            <w:pPr>
              <w:suppressAutoHyphens/>
              <w:kinsoku w:val="0"/>
              <w:overflowPunct w:val="0"/>
              <w:autoSpaceDE w:val="0"/>
              <w:autoSpaceDN w:val="0"/>
              <w:spacing w:line="300" w:lineRule="exact"/>
              <w:ind w:firstLineChars="50" w:firstLine="105"/>
              <w:jc w:val="center"/>
              <w:rPr>
                <w:rFonts w:ascii="ＭＳ 明朝" w:hAnsi="ＭＳ 明朝"/>
                <w:sz w:val="24"/>
                <w:szCs w:val="24"/>
              </w:rPr>
            </w:pPr>
            <w:r w:rsidRPr="00AE2739">
              <w:rPr>
                <w:rFonts w:ascii="ＭＳ 明朝" w:hAnsi="ＭＳ 明朝" w:hint="eastAsia"/>
                <w:szCs w:val="21"/>
              </w:rPr>
              <w:t>安定性</w:t>
            </w:r>
          </w:p>
        </w:tc>
        <w:tc>
          <w:tcPr>
            <w:tcW w:w="2137" w:type="dxa"/>
            <w:tcBorders>
              <w:top w:val="single" w:sz="4" w:space="0" w:color="000000"/>
              <w:left w:val="single" w:sz="4" w:space="0" w:color="000000"/>
              <w:bottom w:val="nil"/>
              <w:right w:val="single" w:sz="4" w:space="0" w:color="000000"/>
            </w:tcBorders>
            <w:vAlign w:val="center"/>
          </w:tcPr>
          <w:p w14:paraId="7058F1D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パット法</w:t>
            </w:r>
          </w:p>
        </w:tc>
        <w:tc>
          <w:tcPr>
            <w:tcW w:w="2552" w:type="dxa"/>
            <w:tcBorders>
              <w:top w:val="single" w:sz="4" w:space="0" w:color="000000"/>
              <w:left w:val="single" w:sz="4" w:space="0" w:color="000000"/>
              <w:bottom w:val="nil"/>
              <w:right w:val="single" w:sz="12" w:space="0" w:color="000000"/>
            </w:tcBorders>
            <w:vAlign w:val="center"/>
          </w:tcPr>
          <w:p w14:paraId="1F41A07E"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良</w:t>
            </w:r>
          </w:p>
        </w:tc>
      </w:tr>
      <w:tr w:rsidR="003B7180" w:rsidRPr="004F5E6B" w14:paraId="4F503322" w14:textId="77777777" w:rsidTr="00AE2739">
        <w:trPr>
          <w:trHeight w:val="366"/>
        </w:trPr>
        <w:tc>
          <w:tcPr>
            <w:tcW w:w="2141" w:type="dxa"/>
            <w:vMerge/>
            <w:tcBorders>
              <w:top w:val="nil"/>
              <w:left w:val="single" w:sz="12" w:space="0" w:color="000000"/>
              <w:bottom w:val="nil"/>
              <w:right w:val="single" w:sz="4" w:space="0" w:color="000000"/>
            </w:tcBorders>
            <w:vAlign w:val="center"/>
          </w:tcPr>
          <w:p w14:paraId="02F82E10" w14:textId="77777777" w:rsidR="003B7180" w:rsidRPr="00AE2739" w:rsidRDefault="003B7180" w:rsidP="00AE2739">
            <w:pPr>
              <w:autoSpaceDE w:val="0"/>
              <w:autoSpaceDN w:val="0"/>
              <w:spacing w:line="300" w:lineRule="exact"/>
              <w:jc w:val="center"/>
              <w:rPr>
                <w:rFonts w:ascii="ＭＳ 明朝" w:hAnsi="ＭＳ 明朝"/>
                <w:sz w:val="24"/>
                <w:szCs w:val="24"/>
              </w:rPr>
            </w:pPr>
          </w:p>
        </w:tc>
        <w:tc>
          <w:tcPr>
            <w:tcW w:w="2137" w:type="dxa"/>
            <w:tcBorders>
              <w:top w:val="single" w:sz="4" w:space="0" w:color="000000"/>
              <w:left w:val="single" w:sz="4" w:space="0" w:color="000000"/>
              <w:bottom w:val="nil"/>
              <w:right w:val="single" w:sz="4" w:space="0" w:color="000000"/>
            </w:tcBorders>
            <w:vAlign w:val="center"/>
          </w:tcPr>
          <w:p w14:paraId="060BDFA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ルシャチリエ法　mm</w:t>
            </w:r>
          </w:p>
        </w:tc>
        <w:tc>
          <w:tcPr>
            <w:tcW w:w="2552" w:type="dxa"/>
            <w:tcBorders>
              <w:top w:val="single" w:sz="4" w:space="0" w:color="000000"/>
              <w:left w:val="single" w:sz="4" w:space="0" w:color="000000"/>
              <w:bottom w:val="nil"/>
              <w:right w:val="single" w:sz="12" w:space="0" w:color="000000"/>
            </w:tcBorders>
            <w:vAlign w:val="center"/>
          </w:tcPr>
          <w:p w14:paraId="108EBF5E"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以下</w:t>
            </w:r>
          </w:p>
        </w:tc>
      </w:tr>
      <w:tr w:rsidR="003B7180" w:rsidRPr="004F5E6B" w14:paraId="30FCAC73" w14:textId="77777777" w:rsidTr="00AE2739">
        <w:trPr>
          <w:trHeight w:val="367"/>
        </w:trPr>
        <w:tc>
          <w:tcPr>
            <w:tcW w:w="2141" w:type="dxa"/>
            <w:vMerge w:val="restart"/>
            <w:tcBorders>
              <w:top w:val="single" w:sz="4" w:space="0" w:color="000000"/>
              <w:left w:val="single" w:sz="12" w:space="0" w:color="000000"/>
              <w:bottom w:val="nil"/>
              <w:right w:val="single" w:sz="4" w:space="0" w:color="000000"/>
            </w:tcBorders>
            <w:vAlign w:val="center"/>
          </w:tcPr>
          <w:p w14:paraId="52C6809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Cs w:val="21"/>
              </w:rPr>
              <w:t>圧縮強さ</w:t>
            </w:r>
          </w:p>
          <w:p w14:paraId="243F41B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Cs w:val="21"/>
              </w:rPr>
              <w:lastRenderedPageBreak/>
              <w:t>N</w:t>
            </w:r>
            <w:r w:rsidRPr="00AE2739">
              <w:rPr>
                <w:rFonts w:ascii="ＭＳ 明朝" w:hAnsi="ＭＳ 明朝" w:hint="eastAsia"/>
                <w:szCs w:val="21"/>
              </w:rPr>
              <w:t>／</w:t>
            </w:r>
            <w:r w:rsidRPr="00AE2739">
              <w:rPr>
                <w:rFonts w:ascii="ＭＳ 明朝" w:hAnsi="ＭＳ 明朝" w:cs="Century"/>
                <w:szCs w:val="21"/>
              </w:rPr>
              <w:t>mm</w:t>
            </w:r>
            <w:r w:rsidRPr="00AE2739">
              <w:rPr>
                <w:rFonts w:ascii="ＭＳ 明朝" w:hAnsi="ＭＳ 明朝" w:hint="eastAsia"/>
                <w:szCs w:val="21"/>
                <w:vertAlign w:val="superscript"/>
              </w:rPr>
              <w:t>2</w:t>
            </w:r>
          </w:p>
        </w:tc>
        <w:tc>
          <w:tcPr>
            <w:tcW w:w="2137" w:type="dxa"/>
            <w:tcBorders>
              <w:top w:val="single" w:sz="4" w:space="0" w:color="000000"/>
              <w:left w:val="single" w:sz="4" w:space="0" w:color="000000"/>
              <w:bottom w:val="nil"/>
              <w:right w:val="single" w:sz="4" w:space="0" w:color="000000"/>
            </w:tcBorders>
            <w:vAlign w:val="center"/>
          </w:tcPr>
          <w:p w14:paraId="29C82FA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lastRenderedPageBreak/>
              <w:t>3</w:t>
            </w:r>
            <w:r w:rsidRPr="00AE2739">
              <w:rPr>
                <w:rFonts w:ascii="ＭＳ 明朝" w:hAnsi="ＭＳ 明朝" w:hint="eastAsia"/>
                <w:szCs w:val="21"/>
              </w:rPr>
              <w:t>d</w:t>
            </w:r>
          </w:p>
        </w:tc>
        <w:tc>
          <w:tcPr>
            <w:tcW w:w="2552" w:type="dxa"/>
            <w:tcBorders>
              <w:top w:val="single" w:sz="4" w:space="0" w:color="000000"/>
              <w:left w:val="single" w:sz="4" w:space="0" w:color="000000"/>
              <w:bottom w:val="nil"/>
              <w:right w:val="single" w:sz="12" w:space="0" w:color="000000"/>
            </w:tcBorders>
            <w:vAlign w:val="center"/>
          </w:tcPr>
          <w:p w14:paraId="7FD8889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12.5以上</w:t>
            </w:r>
          </w:p>
        </w:tc>
      </w:tr>
      <w:tr w:rsidR="003B7180" w:rsidRPr="004F5E6B" w14:paraId="01AA3912" w14:textId="77777777" w:rsidTr="00AE2739">
        <w:trPr>
          <w:trHeight w:val="366"/>
        </w:trPr>
        <w:tc>
          <w:tcPr>
            <w:tcW w:w="2141" w:type="dxa"/>
            <w:vMerge/>
            <w:tcBorders>
              <w:top w:val="nil"/>
              <w:left w:val="single" w:sz="12" w:space="0" w:color="000000"/>
              <w:bottom w:val="nil"/>
              <w:right w:val="single" w:sz="4" w:space="0" w:color="000000"/>
            </w:tcBorders>
            <w:vAlign w:val="center"/>
          </w:tcPr>
          <w:p w14:paraId="6870760A" w14:textId="77777777" w:rsidR="003B7180" w:rsidRPr="00AE2739" w:rsidRDefault="003B7180" w:rsidP="00AE2739">
            <w:pPr>
              <w:autoSpaceDE w:val="0"/>
              <w:autoSpaceDN w:val="0"/>
              <w:spacing w:line="300" w:lineRule="exact"/>
              <w:jc w:val="center"/>
              <w:rPr>
                <w:rFonts w:ascii="ＭＳ 明朝" w:hAnsi="ＭＳ 明朝"/>
                <w:sz w:val="24"/>
                <w:szCs w:val="24"/>
              </w:rPr>
            </w:pPr>
          </w:p>
        </w:tc>
        <w:tc>
          <w:tcPr>
            <w:tcW w:w="2137" w:type="dxa"/>
            <w:tcBorders>
              <w:top w:val="single" w:sz="4" w:space="0" w:color="000000"/>
              <w:left w:val="single" w:sz="4" w:space="0" w:color="000000"/>
              <w:bottom w:val="nil"/>
              <w:right w:val="single" w:sz="4" w:space="0" w:color="000000"/>
            </w:tcBorders>
            <w:vAlign w:val="center"/>
          </w:tcPr>
          <w:p w14:paraId="3D6D5BA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7</w:t>
            </w:r>
            <w:r w:rsidRPr="00AE2739">
              <w:rPr>
                <w:rFonts w:ascii="ＭＳ 明朝" w:hAnsi="ＭＳ 明朝" w:hint="eastAsia"/>
                <w:szCs w:val="21"/>
              </w:rPr>
              <w:t>d</w:t>
            </w:r>
          </w:p>
        </w:tc>
        <w:tc>
          <w:tcPr>
            <w:tcW w:w="2552" w:type="dxa"/>
            <w:tcBorders>
              <w:top w:val="single" w:sz="4" w:space="0" w:color="000000"/>
              <w:left w:val="single" w:sz="4" w:space="0" w:color="000000"/>
              <w:bottom w:val="nil"/>
              <w:right w:val="single" w:sz="12" w:space="0" w:color="000000"/>
            </w:tcBorders>
            <w:vAlign w:val="center"/>
          </w:tcPr>
          <w:p w14:paraId="2762502B"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cs="Century" w:hint="eastAsia"/>
                <w:szCs w:val="21"/>
              </w:rPr>
              <w:t>22.5</w:t>
            </w:r>
            <w:r w:rsidRPr="00AE2739">
              <w:rPr>
                <w:rFonts w:ascii="ＭＳ 明朝" w:hAnsi="ＭＳ 明朝" w:hint="eastAsia"/>
                <w:szCs w:val="21"/>
              </w:rPr>
              <w:t>以上</w:t>
            </w:r>
          </w:p>
        </w:tc>
      </w:tr>
      <w:tr w:rsidR="003B7180" w:rsidRPr="004F5E6B" w14:paraId="604DF9BF" w14:textId="77777777" w:rsidTr="00AE2739">
        <w:trPr>
          <w:trHeight w:val="327"/>
        </w:trPr>
        <w:tc>
          <w:tcPr>
            <w:tcW w:w="2141" w:type="dxa"/>
            <w:vMerge/>
            <w:tcBorders>
              <w:top w:val="nil"/>
              <w:left w:val="single" w:sz="12" w:space="0" w:color="000000"/>
              <w:bottom w:val="nil"/>
              <w:right w:val="single" w:sz="4" w:space="0" w:color="000000"/>
            </w:tcBorders>
            <w:vAlign w:val="center"/>
          </w:tcPr>
          <w:p w14:paraId="7A5C2AE5" w14:textId="77777777" w:rsidR="003B7180" w:rsidRPr="00AE2739" w:rsidRDefault="003B7180" w:rsidP="00AE2739">
            <w:pPr>
              <w:autoSpaceDE w:val="0"/>
              <w:autoSpaceDN w:val="0"/>
              <w:spacing w:line="300" w:lineRule="exact"/>
              <w:jc w:val="center"/>
              <w:rPr>
                <w:rFonts w:ascii="ＭＳ 明朝" w:hAnsi="ＭＳ 明朝"/>
                <w:sz w:val="24"/>
                <w:szCs w:val="24"/>
              </w:rPr>
            </w:pPr>
          </w:p>
        </w:tc>
        <w:tc>
          <w:tcPr>
            <w:tcW w:w="2137" w:type="dxa"/>
            <w:tcBorders>
              <w:top w:val="single" w:sz="4" w:space="0" w:color="000000"/>
              <w:left w:val="single" w:sz="4" w:space="0" w:color="000000"/>
              <w:bottom w:val="nil"/>
              <w:right w:val="single" w:sz="4" w:space="0" w:color="000000"/>
            </w:tcBorders>
            <w:vAlign w:val="center"/>
          </w:tcPr>
          <w:p w14:paraId="3CE69EB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28</w:t>
            </w:r>
            <w:r w:rsidRPr="00AE2739">
              <w:rPr>
                <w:rFonts w:ascii="ＭＳ 明朝" w:hAnsi="ＭＳ 明朝" w:hint="eastAsia"/>
                <w:szCs w:val="21"/>
              </w:rPr>
              <w:t>d</w:t>
            </w:r>
          </w:p>
        </w:tc>
        <w:tc>
          <w:tcPr>
            <w:tcW w:w="2552" w:type="dxa"/>
            <w:tcBorders>
              <w:top w:val="single" w:sz="4" w:space="0" w:color="000000"/>
              <w:left w:val="single" w:sz="4" w:space="0" w:color="000000"/>
              <w:bottom w:val="nil"/>
              <w:right w:val="single" w:sz="12" w:space="0" w:color="000000"/>
            </w:tcBorders>
            <w:vAlign w:val="center"/>
          </w:tcPr>
          <w:p w14:paraId="7663735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cs="Century" w:hint="eastAsia"/>
                <w:szCs w:val="21"/>
              </w:rPr>
              <w:t>42.5</w:t>
            </w:r>
            <w:r w:rsidRPr="00AE2739">
              <w:rPr>
                <w:rFonts w:ascii="ＭＳ 明朝" w:hAnsi="ＭＳ 明朝" w:hint="eastAsia"/>
                <w:szCs w:val="21"/>
              </w:rPr>
              <w:t>以上</w:t>
            </w:r>
          </w:p>
        </w:tc>
      </w:tr>
      <w:tr w:rsidR="003B7180" w:rsidRPr="004F5E6B" w14:paraId="3DD2B59B" w14:textId="77777777" w:rsidTr="00AE2739">
        <w:trPr>
          <w:trHeight w:val="366"/>
        </w:trPr>
        <w:tc>
          <w:tcPr>
            <w:tcW w:w="2141" w:type="dxa"/>
            <w:vMerge w:val="restart"/>
            <w:tcBorders>
              <w:top w:val="single" w:sz="4" w:space="0" w:color="000000"/>
              <w:left w:val="single" w:sz="12" w:space="0" w:color="000000"/>
              <w:bottom w:val="nil"/>
              <w:right w:val="single" w:sz="4" w:space="0" w:color="000000"/>
            </w:tcBorders>
            <w:vAlign w:val="center"/>
          </w:tcPr>
          <w:p w14:paraId="2A73068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水</w:t>
            </w:r>
            <w:r w:rsidRPr="00AE2739">
              <w:rPr>
                <w:rFonts w:ascii="ＭＳ 明朝" w:hAnsi="ＭＳ 明朝" w:cs="Century"/>
                <w:szCs w:val="21"/>
              </w:rPr>
              <w:t xml:space="preserve"> </w:t>
            </w:r>
            <w:r w:rsidRPr="00AE2739">
              <w:rPr>
                <w:rFonts w:ascii="ＭＳ 明朝" w:hAnsi="ＭＳ 明朝" w:hint="eastAsia"/>
                <w:szCs w:val="21"/>
              </w:rPr>
              <w:t>和</w:t>
            </w:r>
            <w:r w:rsidRPr="00AE2739">
              <w:rPr>
                <w:rFonts w:ascii="ＭＳ 明朝" w:hAnsi="ＭＳ 明朝" w:cs="Century"/>
                <w:szCs w:val="21"/>
              </w:rPr>
              <w:t xml:space="preserve"> </w:t>
            </w:r>
            <w:r w:rsidRPr="00AE2739">
              <w:rPr>
                <w:rFonts w:ascii="ＭＳ 明朝" w:hAnsi="ＭＳ 明朝" w:hint="eastAsia"/>
                <w:szCs w:val="21"/>
              </w:rPr>
              <w:t>熱</w:t>
            </w:r>
          </w:p>
          <w:p w14:paraId="19CD4ED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J</w:t>
            </w:r>
            <w:r w:rsidRPr="00AE2739">
              <w:rPr>
                <w:rFonts w:ascii="ＭＳ 明朝" w:hAnsi="ＭＳ 明朝" w:hint="eastAsia"/>
                <w:szCs w:val="21"/>
              </w:rPr>
              <w:t>／</w:t>
            </w:r>
            <w:r w:rsidRPr="00AE2739">
              <w:rPr>
                <w:rFonts w:ascii="ＭＳ 明朝" w:hAnsi="ＭＳ 明朝" w:cs="Century"/>
                <w:szCs w:val="21"/>
              </w:rPr>
              <w:t>g</w:t>
            </w:r>
          </w:p>
        </w:tc>
        <w:tc>
          <w:tcPr>
            <w:tcW w:w="2137" w:type="dxa"/>
            <w:tcBorders>
              <w:top w:val="single" w:sz="4" w:space="0" w:color="000000"/>
              <w:left w:val="single" w:sz="4" w:space="0" w:color="000000"/>
              <w:bottom w:val="nil"/>
              <w:right w:val="single" w:sz="4" w:space="0" w:color="000000"/>
            </w:tcBorders>
            <w:vAlign w:val="center"/>
          </w:tcPr>
          <w:p w14:paraId="74566EF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7</w:t>
            </w:r>
            <w:r w:rsidRPr="00AE2739">
              <w:rPr>
                <w:rFonts w:ascii="ＭＳ 明朝" w:hAnsi="ＭＳ 明朝" w:hint="eastAsia"/>
                <w:szCs w:val="21"/>
              </w:rPr>
              <w:t>d</w:t>
            </w:r>
          </w:p>
        </w:tc>
        <w:tc>
          <w:tcPr>
            <w:tcW w:w="2552" w:type="dxa"/>
            <w:tcBorders>
              <w:top w:val="single" w:sz="4" w:space="0" w:color="000000"/>
              <w:left w:val="single" w:sz="4" w:space="0" w:color="000000"/>
              <w:bottom w:val="nil"/>
              <w:right w:val="single" w:sz="12" w:space="0" w:color="000000"/>
            </w:tcBorders>
            <w:vAlign w:val="center"/>
          </w:tcPr>
          <w:p w14:paraId="32ECB46E" w14:textId="77777777" w:rsidR="003B7180" w:rsidRPr="00AE2739" w:rsidRDefault="003B7180" w:rsidP="00323AEB">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Pr>
                <w:rFonts w:ascii="ＭＳ 明朝" w:hAnsi="ＭＳ 明朝" w:cs="Century" w:hint="eastAsia"/>
                <w:szCs w:val="21"/>
              </w:rPr>
              <w:t>測定値を報告する</w:t>
            </w:r>
          </w:p>
        </w:tc>
      </w:tr>
      <w:tr w:rsidR="003B7180" w:rsidRPr="004F5E6B" w14:paraId="47105D66" w14:textId="77777777" w:rsidTr="00AE2739">
        <w:trPr>
          <w:trHeight w:val="366"/>
        </w:trPr>
        <w:tc>
          <w:tcPr>
            <w:tcW w:w="2141" w:type="dxa"/>
            <w:vMerge/>
            <w:tcBorders>
              <w:top w:val="nil"/>
              <w:left w:val="single" w:sz="12" w:space="0" w:color="000000"/>
              <w:bottom w:val="nil"/>
              <w:right w:val="single" w:sz="4" w:space="0" w:color="000000"/>
            </w:tcBorders>
            <w:vAlign w:val="center"/>
          </w:tcPr>
          <w:p w14:paraId="578DC663" w14:textId="77777777" w:rsidR="003B7180" w:rsidRPr="00AE2739" w:rsidRDefault="003B7180" w:rsidP="00AE2739">
            <w:pPr>
              <w:autoSpaceDE w:val="0"/>
              <w:autoSpaceDN w:val="0"/>
              <w:spacing w:line="300" w:lineRule="exact"/>
              <w:jc w:val="center"/>
              <w:rPr>
                <w:rFonts w:ascii="ＭＳ 明朝" w:hAnsi="ＭＳ 明朝"/>
                <w:sz w:val="24"/>
                <w:szCs w:val="24"/>
              </w:rPr>
            </w:pPr>
          </w:p>
        </w:tc>
        <w:tc>
          <w:tcPr>
            <w:tcW w:w="2137" w:type="dxa"/>
            <w:tcBorders>
              <w:top w:val="single" w:sz="4" w:space="0" w:color="000000"/>
              <w:left w:val="single" w:sz="4" w:space="0" w:color="000000"/>
              <w:bottom w:val="nil"/>
              <w:right w:val="single" w:sz="4" w:space="0" w:color="000000"/>
            </w:tcBorders>
            <w:vAlign w:val="center"/>
          </w:tcPr>
          <w:p w14:paraId="75009DF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28</w:t>
            </w:r>
            <w:r w:rsidRPr="00AE2739">
              <w:rPr>
                <w:rFonts w:ascii="ＭＳ 明朝" w:hAnsi="ＭＳ 明朝" w:hint="eastAsia"/>
                <w:szCs w:val="21"/>
              </w:rPr>
              <w:t>d</w:t>
            </w:r>
          </w:p>
        </w:tc>
        <w:tc>
          <w:tcPr>
            <w:tcW w:w="2552" w:type="dxa"/>
            <w:tcBorders>
              <w:top w:val="single" w:sz="4" w:space="0" w:color="000000"/>
              <w:left w:val="single" w:sz="4" w:space="0" w:color="000000"/>
              <w:bottom w:val="nil"/>
              <w:right w:val="single" w:sz="12" w:space="0" w:color="000000"/>
            </w:tcBorders>
            <w:vAlign w:val="center"/>
          </w:tcPr>
          <w:p w14:paraId="33B87940" w14:textId="77777777" w:rsidR="003B7180" w:rsidRPr="00AE2739" w:rsidRDefault="003B7180" w:rsidP="00323AEB">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Pr>
                <w:rFonts w:ascii="ＭＳ 明朝" w:hAnsi="ＭＳ 明朝" w:cs="Century" w:hint="eastAsia"/>
                <w:szCs w:val="21"/>
              </w:rPr>
              <w:t>測定値を報告する</w:t>
            </w:r>
          </w:p>
        </w:tc>
      </w:tr>
      <w:tr w:rsidR="003B7180" w:rsidRPr="004F5E6B" w14:paraId="43A1DA87" w14:textId="77777777" w:rsidTr="00AE2739">
        <w:trPr>
          <w:trHeight w:val="367"/>
        </w:trPr>
        <w:tc>
          <w:tcPr>
            <w:tcW w:w="4278" w:type="dxa"/>
            <w:gridSpan w:val="2"/>
            <w:tcBorders>
              <w:top w:val="single" w:sz="4" w:space="0" w:color="000000"/>
              <w:left w:val="single" w:sz="12" w:space="0" w:color="000000"/>
              <w:bottom w:val="nil"/>
              <w:right w:val="single" w:sz="4" w:space="0" w:color="000000"/>
            </w:tcBorders>
            <w:vAlign w:val="center"/>
          </w:tcPr>
          <w:p w14:paraId="59DBE107"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酸化マグネシウム　　　　％</w:t>
            </w:r>
          </w:p>
        </w:tc>
        <w:tc>
          <w:tcPr>
            <w:tcW w:w="2552" w:type="dxa"/>
            <w:tcBorders>
              <w:top w:val="single" w:sz="4" w:space="0" w:color="000000"/>
              <w:left w:val="single" w:sz="4" w:space="0" w:color="000000"/>
              <w:bottom w:val="nil"/>
              <w:right w:val="single" w:sz="12" w:space="0" w:color="000000"/>
            </w:tcBorders>
            <w:vAlign w:val="center"/>
          </w:tcPr>
          <w:p w14:paraId="6354B49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5.0</w:t>
            </w:r>
            <w:r w:rsidRPr="00AE2739">
              <w:rPr>
                <w:rFonts w:ascii="ＭＳ 明朝" w:hAnsi="ＭＳ 明朝" w:hint="eastAsia"/>
                <w:szCs w:val="21"/>
              </w:rPr>
              <w:t>以下</w:t>
            </w:r>
          </w:p>
        </w:tc>
      </w:tr>
      <w:tr w:rsidR="003B7180" w:rsidRPr="004F5E6B" w14:paraId="07EB9E94" w14:textId="77777777" w:rsidTr="00AE2739">
        <w:trPr>
          <w:trHeight w:val="366"/>
        </w:trPr>
        <w:tc>
          <w:tcPr>
            <w:tcW w:w="4278" w:type="dxa"/>
            <w:gridSpan w:val="2"/>
            <w:tcBorders>
              <w:top w:val="single" w:sz="4" w:space="0" w:color="000000"/>
              <w:left w:val="single" w:sz="12" w:space="0" w:color="000000"/>
              <w:bottom w:val="nil"/>
              <w:right w:val="single" w:sz="4" w:space="0" w:color="000000"/>
            </w:tcBorders>
            <w:vAlign w:val="center"/>
          </w:tcPr>
          <w:p w14:paraId="334951A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三酸化硫黄　　　　　　　％</w:t>
            </w:r>
          </w:p>
        </w:tc>
        <w:tc>
          <w:tcPr>
            <w:tcW w:w="2552" w:type="dxa"/>
            <w:tcBorders>
              <w:top w:val="single" w:sz="4" w:space="0" w:color="000000"/>
              <w:left w:val="single" w:sz="4" w:space="0" w:color="000000"/>
              <w:bottom w:val="nil"/>
              <w:right w:val="single" w:sz="12" w:space="0" w:color="000000"/>
            </w:tcBorders>
            <w:vAlign w:val="center"/>
          </w:tcPr>
          <w:p w14:paraId="1ECF0B27"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cs="Century"/>
                <w:szCs w:val="21"/>
              </w:rPr>
              <w:t xml:space="preserve">  </w:t>
            </w:r>
            <w:r w:rsidRPr="00AE2739">
              <w:rPr>
                <w:szCs w:val="21"/>
              </w:rPr>
              <w:t xml:space="preserve">　　　</w:t>
            </w:r>
            <w:r w:rsidRPr="00AE2739">
              <w:rPr>
                <w:rFonts w:hint="eastAsia"/>
                <w:szCs w:val="21"/>
              </w:rPr>
              <w:t xml:space="preserve"> </w:t>
            </w:r>
            <w:r w:rsidRPr="00AE2739">
              <w:rPr>
                <w:rFonts w:ascii="ＭＳ 明朝" w:hAnsi="ＭＳ 明朝" w:hint="eastAsia"/>
                <w:szCs w:val="21"/>
              </w:rPr>
              <w:t>3.5以下</w:t>
            </w:r>
          </w:p>
        </w:tc>
      </w:tr>
      <w:tr w:rsidR="003B7180" w:rsidRPr="004F5E6B" w14:paraId="71622ED5" w14:textId="77777777" w:rsidTr="00AE2739">
        <w:trPr>
          <w:trHeight w:val="367"/>
        </w:trPr>
        <w:tc>
          <w:tcPr>
            <w:tcW w:w="4278" w:type="dxa"/>
            <w:gridSpan w:val="2"/>
            <w:tcBorders>
              <w:top w:val="single" w:sz="4" w:space="0" w:color="000000"/>
              <w:left w:val="single" w:sz="12" w:space="0" w:color="000000"/>
              <w:bottom w:val="nil"/>
              <w:right w:val="single" w:sz="4" w:space="0" w:color="000000"/>
            </w:tcBorders>
            <w:vAlign w:val="center"/>
          </w:tcPr>
          <w:p w14:paraId="752F4B36"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強熱減量　　　　　　　　％</w:t>
            </w:r>
          </w:p>
        </w:tc>
        <w:tc>
          <w:tcPr>
            <w:tcW w:w="2552" w:type="dxa"/>
            <w:tcBorders>
              <w:top w:val="single" w:sz="4" w:space="0" w:color="000000"/>
              <w:left w:val="single" w:sz="4" w:space="0" w:color="000000"/>
              <w:bottom w:val="nil"/>
              <w:right w:val="single" w:sz="12" w:space="0" w:color="000000"/>
            </w:tcBorders>
            <w:vAlign w:val="center"/>
          </w:tcPr>
          <w:p w14:paraId="32654058" w14:textId="77777777" w:rsidR="003B7180" w:rsidRPr="00AE2739" w:rsidRDefault="003B7180" w:rsidP="00323AEB">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Pr>
                <w:rFonts w:ascii="ＭＳ 明朝" w:hAnsi="ＭＳ 明朝" w:cs="Century"/>
                <w:szCs w:val="21"/>
              </w:rPr>
              <w:t>5</w:t>
            </w:r>
            <w:r w:rsidRPr="00AE2739">
              <w:rPr>
                <w:rFonts w:ascii="ＭＳ 明朝" w:hAnsi="ＭＳ 明朝" w:cs="Century"/>
                <w:szCs w:val="21"/>
              </w:rPr>
              <w:t>.0</w:t>
            </w:r>
            <w:r w:rsidRPr="00AE2739">
              <w:rPr>
                <w:rFonts w:ascii="ＭＳ 明朝" w:hAnsi="ＭＳ 明朝" w:hint="eastAsia"/>
                <w:szCs w:val="21"/>
              </w:rPr>
              <w:t>以下</w:t>
            </w:r>
          </w:p>
        </w:tc>
      </w:tr>
      <w:tr w:rsidR="003B7180" w:rsidRPr="004F5E6B" w14:paraId="3D145B64" w14:textId="77777777" w:rsidTr="00AE2739">
        <w:trPr>
          <w:trHeight w:val="366"/>
        </w:trPr>
        <w:tc>
          <w:tcPr>
            <w:tcW w:w="4278" w:type="dxa"/>
            <w:gridSpan w:val="2"/>
            <w:tcBorders>
              <w:top w:val="single" w:sz="4" w:space="0" w:color="000000"/>
              <w:left w:val="single" w:sz="12" w:space="0" w:color="000000"/>
              <w:bottom w:val="nil"/>
              <w:right w:val="single" w:sz="4" w:space="0" w:color="000000"/>
            </w:tcBorders>
            <w:vAlign w:val="center"/>
          </w:tcPr>
          <w:p w14:paraId="5EAB8A6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全アルカリ（</w:t>
            </w:r>
            <w:r w:rsidRPr="00AE2739">
              <w:rPr>
                <w:rFonts w:ascii="ＭＳ 明朝" w:hAnsi="ＭＳ 明朝" w:cs="Century"/>
                <w:szCs w:val="21"/>
              </w:rPr>
              <w:t>Na</w:t>
            </w:r>
            <w:r w:rsidRPr="00AE2739">
              <w:rPr>
                <w:rFonts w:ascii="ＭＳ 明朝" w:hAnsi="ＭＳ 明朝" w:hint="eastAsia"/>
                <w:szCs w:val="21"/>
              </w:rPr>
              <w:t>.</w:t>
            </w:r>
            <w:r w:rsidRPr="00AE2739">
              <w:rPr>
                <w:rFonts w:ascii="ＭＳ 明朝" w:hAnsi="ＭＳ 明朝" w:cs="Century"/>
                <w:szCs w:val="21"/>
              </w:rPr>
              <w:t>O</w:t>
            </w:r>
            <w:r w:rsidRPr="00AE2739">
              <w:rPr>
                <w:rFonts w:ascii="ＭＳ 明朝" w:hAnsi="ＭＳ 明朝" w:cs="Century" w:hint="eastAsia"/>
                <w:szCs w:val="21"/>
              </w:rPr>
              <w:t>.</w:t>
            </w:r>
            <w:r w:rsidRPr="00AE2739">
              <w:rPr>
                <w:rFonts w:ascii="ＭＳ 明朝" w:hAnsi="ＭＳ 明朝" w:cs="Century"/>
                <w:szCs w:val="21"/>
              </w:rPr>
              <w:t>eq</w:t>
            </w:r>
            <w:r w:rsidRPr="00AE2739">
              <w:rPr>
                <w:rFonts w:ascii="ＭＳ 明朝" w:hAnsi="ＭＳ 明朝" w:hint="eastAsia"/>
                <w:szCs w:val="21"/>
              </w:rPr>
              <w:t>）　％</w:t>
            </w:r>
          </w:p>
        </w:tc>
        <w:tc>
          <w:tcPr>
            <w:tcW w:w="2552" w:type="dxa"/>
            <w:tcBorders>
              <w:top w:val="single" w:sz="4" w:space="0" w:color="000000"/>
              <w:left w:val="single" w:sz="4" w:space="0" w:color="000000"/>
              <w:bottom w:val="nil"/>
              <w:right w:val="single" w:sz="12" w:space="0" w:color="000000"/>
            </w:tcBorders>
            <w:vAlign w:val="center"/>
          </w:tcPr>
          <w:p w14:paraId="75EA6AE9"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0.75</w:t>
            </w:r>
            <w:r w:rsidRPr="00AE2739">
              <w:rPr>
                <w:rFonts w:ascii="ＭＳ 明朝" w:hAnsi="ＭＳ 明朝" w:hint="eastAsia"/>
                <w:szCs w:val="21"/>
              </w:rPr>
              <w:t>以下</w:t>
            </w:r>
          </w:p>
        </w:tc>
      </w:tr>
      <w:tr w:rsidR="003B7180" w:rsidRPr="004F5E6B" w14:paraId="3B8FB860" w14:textId="77777777" w:rsidTr="00AE2739">
        <w:trPr>
          <w:trHeight w:val="367"/>
        </w:trPr>
        <w:tc>
          <w:tcPr>
            <w:tcW w:w="4278" w:type="dxa"/>
            <w:gridSpan w:val="2"/>
            <w:tcBorders>
              <w:top w:val="single" w:sz="4" w:space="0" w:color="000000"/>
              <w:left w:val="single" w:sz="12" w:space="0" w:color="000000"/>
              <w:bottom w:val="single" w:sz="12" w:space="0" w:color="000000"/>
              <w:right w:val="single" w:sz="4" w:space="0" w:color="000000"/>
            </w:tcBorders>
            <w:vAlign w:val="center"/>
          </w:tcPr>
          <w:p w14:paraId="5102D0C9"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塩化物イオン</w:t>
            </w:r>
            <w:r w:rsidRPr="00AE2739">
              <w:rPr>
                <w:rFonts w:ascii="ＭＳ 明朝" w:hAnsi="ＭＳ 明朝" w:hint="eastAsia"/>
                <w:szCs w:val="21"/>
              </w:rPr>
              <w:t xml:space="preserve">　　　　％</w:t>
            </w:r>
          </w:p>
        </w:tc>
        <w:tc>
          <w:tcPr>
            <w:tcW w:w="2552" w:type="dxa"/>
            <w:tcBorders>
              <w:top w:val="single" w:sz="4" w:space="0" w:color="000000"/>
              <w:left w:val="single" w:sz="4" w:space="0" w:color="000000"/>
              <w:bottom w:val="single" w:sz="12" w:space="0" w:color="000000"/>
              <w:right w:val="single" w:sz="12" w:space="0" w:color="000000"/>
            </w:tcBorders>
            <w:vAlign w:val="center"/>
          </w:tcPr>
          <w:p w14:paraId="74109777"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cs="Century" w:hint="eastAsia"/>
                <w:szCs w:val="21"/>
              </w:rPr>
              <w:t>0.035</w:t>
            </w:r>
            <w:r w:rsidRPr="00AE2739">
              <w:rPr>
                <w:rFonts w:ascii="ＭＳ 明朝" w:hAnsi="ＭＳ 明朝" w:hint="eastAsia"/>
                <w:szCs w:val="21"/>
              </w:rPr>
              <w:t>以下</w:t>
            </w:r>
          </w:p>
        </w:tc>
      </w:tr>
    </w:tbl>
    <w:p w14:paraId="13A1165E" w14:textId="77777777" w:rsidR="003B7180" w:rsidRPr="00AE2739" w:rsidRDefault="003B7180" w:rsidP="00AE2739">
      <w:pPr>
        <w:spacing w:line="300" w:lineRule="exact"/>
        <w:ind w:left="1840" w:hangingChars="1000" w:hanging="1840"/>
        <w:rPr>
          <w:rFonts w:ascii="ＭＳ 明朝" w:hAnsi="ＭＳ 明朝"/>
          <w:spacing w:val="2"/>
          <w:sz w:val="18"/>
          <w:szCs w:val="18"/>
        </w:rPr>
      </w:pPr>
      <w:r w:rsidRPr="00AE2739">
        <w:rPr>
          <w:rFonts w:ascii="ＭＳ 明朝" w:hAnsi="ＭＳ 明朝" w:hint="eastAsia"/>
          <w:spacing w:val="2"/>
          <w:sz w:val="18"/>
          <w:szCs w:val="18"/>
        </w:rPr>
        <w:t xml:space="preserve">　　　〔注〕普通ポルトランドセメント（低アルカリ型）については全アルカリ（Na o eq）の値を0.6%以下とする。</w:t>
      </w:r>
    </w:p>
    <w:p w14:paraId="25E3BF4F" w14:textId="77777777" w:rsidR="003B7180" w:rsidRPr="00AE2739" w:rsidRDefault="003B7180" w:rsidP="00AE2739">
      <w:pPr>
        <w:spacing w:line="300" w:lineRule="exact"/>
        <w:rPr>
          <w:rFonts w:ascii="ＭＳ 明朝" w:hAnsi="ＭＳ 明朝"/>
          <w:spacing w:val="2"/>
          <w:szCs w:val="21"/>
        </w:rPr>
      </w:pPr>
    </w:p>
    <w:p w14:paraId="2D2F0527"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４．原材料、検査、包装及び表示は、</w:t>
      </w:r>
      <w:r w:rsidRPr="00AE2739">
        <w:rPr>
          <w:rFonts w:ascii="ＭＳ 明朝" w:hAnsi="ＭＳ 明朝" w:cs="Century"/>
          <w:szCs w:val="21"/>
        </w:rPr>
        <w:t>JIS R 5210</w:t>
      </w:r>
      <w:r w:rsidRPr="00AE2739">
        <w:rPr>
          <w:rFonts w:ascii="ＭＳ 明朝" w:hAnsi="ＭＳ 明朝" w:hint="eastAsia"/>
          <w:szCs w:val="21"/>
        </w:rPr>
        <w:t>（ポルトランドセメント）の規定によるものとする。</w:t>
      </w:r>
    </w:p>
    <w:p w14:paraId="7FE57FA2" w14:textId="77777777" w:rsidR="003B7180" w:rsidRPr="00AE2739" w:rsidRDefault="003B7180" w:rsidP="00AE2739">
      <w:pPr>
        <w:spacing w:line="300" w:lineRule="exact"/>
        <w:rPr>
          <w:rFonts w:ascii="ＭＳ 明朝" w:hAnsi="ＭＳ 明朝"/>
          <w:spacing w:val="2"/>
          <w:szCs w:val="21"/>
        </w:rPr>
      </w:pPr>
    </w:p>
    <w:p w14:paraId="225E5B38" w14:textId="77777777" w:rsidR="003B7180" w:rsidRPr="00AE2739" w:rsidRDefault="003B7180" w:rsidP="005A0442">
      <w:pPr>
        <w:spacing w:line="300" w:lineRule="exact"/>
        <w:ind w:firstLineChars="100" w:firstLine="211"/>
        <w:outlineLvl w:val="2"/>
        <w:rPr>
          <w:rFonts w:ascii="ＭＳ 明朝" w:hAnsi="ＭＳ 明朝"/>
          <w:b/>
          <w:bCs/>
          <w:szCs w:val="21"/>
        </w:rPr>
      </w:pPr>
      <w:bookmarkStart w:id="107" w:name="_Toc105141984"/>
      <w:r w:rsidRPr="00AE2739">
        <w:rPr>
          <w:rFonts w:ascii="ＭＳ 明朝" w:hAnsi="ＭＳ 明朝" w:hint="eastAsia"/>
          <w:b/>
          <w:bCs/>
          <w:szCs w:val="21"/>
        </w:rPr>
        <w:t>第２－</w:t>
      </w:r>
      <w:r w:rsidRPr="00AE2739">
        <w:rPr>
          <w:rFonts w:ascii="ＭＳ 明朝" w:hAnsi="ＭＳ 明朝"/>
          <w:b/>
          <w:bCs/>
          <w:szCs w:val="21"/>
        </w:rPr>
        <w:t>34</w:t>
      </w:r>
      <w:r w:rsidRPr="00AE2739">
        <w:rPr>
          <w:rFonts w:ascii="ＭＳ 明朝" w:hAnsi="ＭＳ 明朝" w:hint="eastAsia"/>
          <w:b/>
          <w:bCs/>
          <w:szCs w:val="21"/>
        </w:rPr>
        <w:t>条　混和材料</w:t>
      </w:r>
      <w:bookmarkEnd w:id="107"/>
      <w:r w:rsidRPr="00AE2739">
        <w:rPr>
          <w:rFonts w:ascii="ＭＳ 明朝" w:hAnsi="ＭＳ 明朝" w:hint="eastAsia"/>
          <w:b/>
          <w:bCs/>
          <w:szCs w:val="21"/>
        </w:rPr>
        <w:t xml:space="preserve"> </w:t>
      </w:r>
    </w:p>
    <w:p w14:paraId="18DE4671"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１．混和材として用いるフライアッシュは、</w:t>
      </w:r>
      <w:r w:rsidRPr="00AE2739">
        <w:rPr>
          <w:rFonts w:ascii="ＭＳ 明朝" w:hAnsi="ＭＳ 明朝" w:cs="Century"/>
          <w:szCs w:val="21"/>
        </w:rPr>
        <w:t>JIS A 6201</w:t>
      </w:r>
      <w:r w:rsidRPr="00AE2739">
        <w:rPr>
          <w:rFonts w:ascii="ＭＳ 明朝" w:hAnsi="ＭＳ 明朝" w:hint="eastAsia"/>
          <w:szCs w:val="21"/>
        </w:rPr>
        <w:t>（コンクリート用フライアッシュ）の規</w:t>
      </w:r>
      <w:r>
        <w:rPr>
          <w:rFonts w:ascii="ＭＳ 明朝" w:hAnsi="ＭＳ 明朝" w:hint="eastAsia"/>
          <w:szCs w:val="21"/>
        </w:rPr>
        <w:t xml:space="preserve">　</w:t>
      </w:r>
      <w:r w:rsidRPr="00AE2739">
        <w:rPr>
          <w:rFonts w:ascii="ＭＳ 明朝" w:hAnsi="ＭＳ 明朝" w:hint="eastAsia"/>
          <w:szCs w:val="21"/>
        </w:rPr>
        <w:t>格に適合するものとする。</w:t>
      </w:r>
    </w:p>
    <w:p w14:paraId="22412163"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２．混和材として用いるコンクリート用膨脹材は、</w:t>
      </w:r>
      <w:r w:rsidRPr="00AE2739">
        <w:rPr>
          <w:rFonts w:ascii="ＭＳ 明朝" w:hAnsi="ＭＳ 明朝" w:cs="Century"/>
          <w:szCs w:val="21"/>
        </w:rPr>
        <w:t>JIS A 620</w:t>
      </w:r>
      <w:r w:rsidRPr="00AE2739">
        <w:rPr>
          <w:rFonts w:ascii="ＭＳ 明朝" w:hAnsi="ＭＳ 明朝" w:cs="Century" w:hint="eastAsia"/>
          <w:szCs w:val="21"/>
        </w:rPr>
        <w:t>2</w:t>
      </w:r>
      <w:r w:rsidRPr="00AE2739">
        <w:rPr>
          <w:rFonts w:ascii="ＭＳ 明朝" w:hAnsi="ＭＳ 明朝" w:hint="eastAsia"/>
          <w:szCs w:val="21"/>
        </w:rPr>
        <w:t>（コンクリート用膨脹材）の規格に適合するものとする。</w:t>
      </w:r>
    </w:p>
    <w:p w14:paraId="37AA9F9E"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３．混和材として用いる高炉スラグ微粉末は、</w:t>
      </w:r>
      <w:r w:rsidRPr="00AE2739">
        <w:rPr>
          <w:rFonts w:ascii="ＭＳ 明朝" w:hAnsi="ＭＳ 明朝" w:cs="Century"/>
          <w:szCs w:val="21"/>
        </w:rPr>
        <w:t>JIS A 6206</w:t>
      </w:r>
      <w:r w:rsidRPr="00AE2739">
        <w:rPr>
          <w:rFonts w:ascii="ＭＳ 明朝" w:hAnsi="ＭＳ 明朝" w:hint="eastAsia"/>
          <w:szCs w:val="21"/>
        </w:rPr>
        <w:t>（コンクリート用高炉スラグ微粉末）の規格に適合するものとする。</w:t>
      </w:r>
    </w:p>
    <w:p w14:paraId="27BA4345"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４．混和剤として用いるAE剤、減水剤、AE減水剤、高性能AE減水剤、高性能減水剤、流動化剤及び硬化促進剤は、</w:t>
      </w:r>
      <w:r w:rsidRPr="00AE2739">
        <w:rPr>
          <w:rFonts w:ascii="ＭＳ 明朝" w:hAnsi="ＭＳ 明朝" w:cs="Century"/>
          <w:szCs w:val="21"/>
        </w:rPr>
        <w:t>JIS A 6204</w:t>
      </w:r>
      <w:r w:rsidRPr="00AE2739">
        <w:rPr>
          <w:rFonts w:ascii="ＭＳ 明朝" w:hAnsi="ＭＳ 明朝" w:hint="eastAsia"/>
          <w:szCs w:val="21"/>
        </w:rPr>
        <w:t>（コンクリート用化学混和剤）の規格に適合するものとする。</w:t>
      </w:r>
    </w:p>
    <w:p w14:paraId="2FB383DC"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５．混和剤として用いる鉄筋コンクリート用防せい剤は、</w:t>
      </w:r>
      <w:r w:rsidRPr="00AE2739">
        <w:rPr>
          <w:rFonts w:ascii="ＭＳ 明朝" w:hAnsi="ＭＳ 明朝" w:cs="Century"/>
          <w:szCs w:val="21"/>
        </w:rPr>
        <w:t>JIS A 620</w:t>
      </w:r>
      <w:r w:rsidRPr="00AE2739">
        <w:rPr>
          <w:rFonts w:ascii="ＭＳ 明朝" w:hAnsi="ＭＳ 明朝" w:cs="Century" w:hint="eastAsia"/>
          <w:szCs w:val="21"/>
        </w:rPr>
        <w:t>5</w:t>
      </w:r>
      <w:r w:rsidRPr="00AE2739">
        <w:rPr>
          <w:rFonts w:ascii="ＭＳ 明朝" w:hAnsi="ＭＳ 明朝" w:hint="eastAsia"/>
          <w:szCs w:val="21"/>
        </w:rPr>
        <w:t>（鉄筋コンクリート用防せい剤）の規格に適合するものとする。</w:t>
      </w:r>
    </w:p>
    <w:p w14:paraId="14D667F1"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６．混和剤として用いる流動化剤は、コンクリート用流動化剤品質規格（(公社)土木学会）に適合するものとする。</w:t>
      </w:r>
    </w:p>
    <w:p w14:paraId="005E33F0"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７．急結剤は、吹付コンクリート用急結剤品質規格（(公社)土木学会）の規格に適合するものとする。</w:t>
      </w:r>
    </w:p>
    <w:p w14:paraId="38FB382F" w14:textId="77777777"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８．その他の混和材料は、設計図書によるほか、使用前に監督職員に承諾を得るものとする。</w:t>
      </w:r>
    </w:p>
    <w:p w14:paraId="18A72D2F" w14:textId="77777777" w:rsidR="003B7180" w:rsidRPr="00AE2739" w:rsidRDefault="003B7180" w:rsidP="00AE2739">
      <w:pPr>
        <w:spacing w:line="300" w:lineRule="exact"/>
        <w:rPr>
          <w:rFonts w:ascii="ＭＳ 明朝" w:hAnsi="ＭＳ 明朝"/>
          <w:spacing w:val="2"/>
          <w:szCs w:val="21"/>
        </w:rPr>
      </w:pPr>
    </w:p>
    <w:p w14:paraId="607D1839" w14:textId="77777777" w:rsidR="003B7180" w:rsidRPr="00AE2739" w:rsidRDefault="003B7180" w:rsidP="005A0442">
      <w:pPr>
        <w:spacing w:line="300" w:lineRule="exact"/>
        <w:ind w:firstLineChars="100" w:firstLine="211"/>
        <w:outlineLvl w:val="2"/>
        <w:rPr>
          <w:rFonts w:ascii="ＭＳ 明朝" w:hAnsi="ＭＳ 明朝"/>
          <w:b/>
          <w:bCs/>
          <w:szCs w:val="21"/>
        </w:rPr>
      </w:pPr>
      <w:bookmarkStart w:id="108" w:name="_Toc105141985"/>
      <w:r w:rsidRPr="00AE2739">
        <w:rPr>
          <w:rFonts w:ascii="ＭＳ 明朝" w:hAnsi="ＭＳ 明朝" w:hint="eastAsia"/>
          <w:b/>
          <w:bCs/>
          <w:szCs w:val="21"/>
        </w:rPr>
        <w:t>第２－</w:t>
      </w:r>
      <w:r w:rsidRPr="00AE2739">
        <w:rPr>
          <w:rFonts w:ascii="ＭＳ 明朝" w:hAnsi="ＭＳ 明朝"/>
          <w:b/>
          <w:bCs/>
          <w:szCs w:val="21"/>
        </w:rPr>
        <w:t>35</w:t>
      </w:r>
      <w:r w:rsidRPr="00AE2739">
        <w:rPr>
          <w:rFonts w:ascii="ＭＳ 明朝" w:hAnsi="ＭＳ 明朝" w:hint="eastAsia"/>
          <w:b/>
          <w:bCs/>
          <w:szCs w:val="21"/>
        </w:rPr>
        <w:t>条　コンクリート用水</w:t>
      </w:r>
      <w:bookmarkEnd w:id="108"/>
    </w:p>
    <w:p w14:paraId="3A172CBB"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１．コンクリートに使用する水は、油、酸、塩類、有機不純物、懸濁物等コンクリート及び鋼材の品質に悪影響を及ぼす物質の有害量を含まないものとする。</w:t>
      </w:r>
    </w:p>
    <w:p w14:paraId="261BDC99" w14:textId="77777777" w:rsidR="003B7180" w:rsidRPr="00AE2739" w:rsidRDefault="003B7180" w:rsidP="005A0442">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２．</w:t>
      </w:r>
      <w:r w:rsidRPr="00AE2739">
        <w:rPr>
          <w:rFonts w:ascii="ＭＳ 明朝" w:hAnsi="ＭＳ 明朝" w:hint="eastAsia"/>
          <w:kern w:val="0"/>
          <w:szCs w:val="21"/>
        </w:rPr>
        <w:t>受注者</w:t>
      </w:r>
      <w:r w:rsidRPr="00AE2739">
        <w:rPr>
          <w:rFonts w:ascii="ＭＳ 明朝" w:hAnsi="ＭＳ 明朝" w:hint="eastAsia"/>
          <w:szCs w:val="21"/>
        </w:rPr>
        <w:t>は、鉄筋コンクリートには、海水を練りまぜ水として使用してはならない。</w:t>
      </w:r>
    </w:p>
    <w:p w14:paraId="15EAAB2F" w14:textId="77777777" w:rsidR="003B7180" w:rsidRPr="00AE2739" w:rsidRDefault="003B7180" w:rsidP="00AE2739">
      <w:pPr>
        <w:spacing w:line="300" w:lineRule="exact"/>
        <w:rPr>
          <w:rFonts w:ascii="ＭＳ 明朝" w:hAnsi="ＭＳ 明朝"/>
          <w:spacing w:val="2"/>
          <w:szCs w:val="21"/>
        </w:rPr>
      </w:pPr>
    </w:p>
    <w:p w14:paraId="66B5D621" w14:textId="77777777" w:rsidR="003B7180" w:rsidRPr="00575CD2" w:rsidRDefault="003B7180" w:rsidP="00F63AC3">
      <w:pPr>
        <w:pStyle w:val="3"/>
      </w:pPr>
      <w:bookmarkStart w:id="109" w:name="_Toc105141986"/>
      <w:r w:rsidRPr="00575CD2">
        <w:rPr>
          <w:rFonts w:hint="eastAsia"/>
        </w:rPr>
        <w:t>第２－36条　再生骨材Ｍを用いたコンクリート</w:t>
      </w:r>
      <w:bookmarkEnd w:id="109"/>
    </w:p>
    <w:p w14:paraId="68E4A8B2" w14:textId="77777777" w:rsidR="003B7180" w:rsidRPr="00AE2739" w:rsidRDefault="003B7180" w:rsidP="005A0442">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１．本条は、構造物の解体などによって発生したコンクリート魂に対し、破砕、磨砕、分級等の処理を行い製造したコンクリート用再生骨材Ｍ（以下、再生骨材Ｍという。）及びそれを骨材の全部又は一部に用いたコンクリート（以下、再生骨材コンクリートＭという。）について規定するものである。</w:t>
      </w:r>
    </w:p>
    <w:p w14:paraId="2728A668" w14:textId="77777777" w:rsidR="003B7180" w:rsidRPr="00AE2739" w:rsidRDefault="003B7180" w:rsidP="005A0442">
      <w:pPr>
        <w:spacing w:line="320" w:lineRule="exact"/>
        <w:ind w:leftChars="300" w:left="630" w:firstLineChars="100" w:firstLine="210"/>
        <w:rPr>
          <w:rFonts w:ascii="ＭＳ 明朝" w:hAnsi="ＭＳ 明朝"/>
          <w:szCs w:val="21"/>
        </w:rPr>
      </w:pPr>
      <w:r w:rsidRPr="00AE2739">
        <w:rPr>
          <w:rFonts w:ascii="ＭＳ 明朝" w:hAnsi="ＭＳ 明朝" w:hint="eastAsia"/>
          <w:szCs w:val="21"/>
        </w:rPr>
        <w:t>コンクリート塊には、コンクリート製品、レディーミクストコンクリートの戻りコンクリートを硬化させたものなどがある。なお、この規定は</w:t>
      </w:r>
      <w:r w:rsidRPr="00AE2739">
        <w:rPr>
          <w:rFonts w:ascii="ＭＳ 明朝" w:hAnsi="ＭＳ 明朝"/>
          <w:szCs w:val="21"/>
        </w:rPr>
        <w:t>JIS A 5022-2012</w:t>
      </w:r>
      <w:r w:rsidRPr="00AE2739">
        <w:rPr>
          <w:rFonts w:ascii="ＭＳ 明朝" w:hAnsi="ＭＳ 明朝" w:hint="eastAsia"/>
          <w:szCs w:val="21"/>
        </w:rPr>
        <w:t>「再生骨材Ｍを用いたコンクリート」によっている。</w:t>
      </w:r>
    </w:p>
    <w:p w14:paraId="5D84B347" w14:textId="77777777" w:rsidR="003B7180" w:rsidRPr="00AE2739" w:rsidRDefault="003B7180" w:rsidP="00912ACC">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２．再生骨材コンクリートＭの種類は、標準品及び耐凍害品に区分し、粗骨材の最大寸法、スラン</w:t>
      </w:r>
      <w:r w:rsidRPr="00AE2739">
        <w:rPr>
          <w:rFonts w:ascii="ＭＳ 明朝" w:hAnsi="ＭＳ 明朝" w:hint="eastAsia"/>
          <w:szCs w:val="21"/>
        </w:rPr>
        <w:lastRenderedPageBreak/>
        <w:t>プ及び呼び強度を組み合わせた表2－22</w:t>
      </w:r>
      <w:r w:rsidRPr="00AE2739">
        <w:rPr>
          <w:rFonts w:ascii="ＭＳ 明朝" w:hAnsi="ＭＳ 明朝"/>
          <w:szCs w:val="21"/>
        </w:rPr>
        <w:t xml:space="preserve"> </w:t>
      </w:r>
      <w:r w:rsidRPr="00AE2739">
        <w:rPr>
          <w:rFonts w:ascii="ＭＳ 明朝" w:hAnsi="ＭＳ 明朝" w:hint="eastAsia"/>
          <w:szCs w:val="21"/>
        </w:rPr>
        <w:t>に示す〇印とする。</w:t>
      </w:r>
    </w:p>
    <w:p w14:paraId="46DEA048" w14:textId="77777777" w:rsidR="003B7180" w:rsidRPr="00AE2739" w:rsidRDefault="003B7180" w:rsidP="005A0442">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（１）標準品</w:t>
      </w:r>
      <w:r w:rsidRPr="00AE2739">
        <w:rPr>
          <w:rFonts w:ascii="ＭＳ 明朝" w:hAnsi="ＭＳ 明朝"/>
          <w:szCs w:val="21"/>
          <w:vertAlign w:val="superscript"/>
        </w:rPr>
        <w:t>1)</w:t>
      </w:r>
      <w:r w:rsidRPr="00AE2739">
        <w:rPr>
          <w:rFonts w:ascii="ＭＳ 明朝" w:hAnsi="ＭＳ 明朝" w:hint="eastAsia"/>
          <w:szCs w:val="21"/>
        </w:rPr>
        <w:t>：凍結融解抵抗性及び乾燥収縮に関する性能を特に規定しない再生骨材コンクリートＭをいう。</w:t>
      </w:r>
    </w:p>
    <w:p w14:paraId="65B7BCCD" w14:textId="77777777" w:rsidR="003B7180" w:rsidRPr="00AE2739" w:rsidRDefault="003B7180" w:rsidP="005A0442">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（２）耐凍害品</w:t>
      </w:r>
      <w:r w:rsidRPr="00AE2739">
        <w:rPr>
          <w:rFonts w:ascii="ＭＳ 明朝" w:hAnsi="ＭＳ 明朝"/>
          <w:szCs w:val="21"/>
          <w:vertAlign w:val="superscript"/>
        </w:rPr>
        <w:t>2)</w:t>
      </w:r>
      <w:r w:rsidRPr="00AE2739">
        <w:rPr>
          <w:rFonts w:ascii="ＭＳ 明朝" w:hAnsi="ＭＳ 明朝" w:hint="eastAsia"/>
          <w:szCs w:val="21"/>
        </w:rPr>
        <w:t>：標準品に対して、凍結融解抵抗性をもつコンクリートをいい、以下の全ての条件を満足する再生骨材コンクリートＭをいう。</w:t>
      </w:r>
    </w:p>
    <w:p w14:paraId="54D2EBB9" w14:textId="77777777" w:rsidR="003B7180" w:rsidRPr="00AE2739" w:rsidRDefault="003B7180" w:rsidP="005A0442">
      <w:pPr>
        <w:spacing w:line="320" w:lineRule="exact"/>
        <w:ind w:firstLineChars="400" w:firstLine="840"/>
        <w:rPr>
          <w:rFonts w:ascii="ＭＳ 明朝" w:hAnsi="ＭＳ 明朝"/>
          <w:szCs w:val="21"/>
        </w:rPr>
      </w:pPr>
      <w:r>
        <w:rPr>
          <w:rFonts w:ascii="ＭＳ 明朝" w:hAnsi="ＭＳ 明朝" w:hint="eastAsia"/>
          <w:szCs w:val="21"/>
        </w:rPr>
        <w:t>1</w:t>
      </w:r>
      <w:r w:rsidRPr="00AE2739">
        <w:rPr>
          <w:rFonts w:ascii="ＭＳ 明朝" w:hAnsi="ＭＳ 明朝"/>
          <w:szCs w:val="21"/>
        </w:rPr>
        <w:t xml:space="preserve">) </w:t>
      </w:r>
      <w:r w:rsidRPr="00AE2739">
        <w:rPr>
          <w:rFonts w:ascii="ＭＳ 明朝" w:hAnsi="ＭＳ 明朝" w:hint="eastAsia"/>
          <w:szCs w:val="21"/>
        </w:rPr>
        <w:t>粗骨材最大寸法は</w:t>
      </w:r>
      <w:r w:rsidRPr="00AE2739">
        <w:rPr>
          <w:rFonts w:ascii="ＭＳ 明朝" w:hAnsi="ＭＳ 明朝"/>
          <w:szCs w:val="21"/>
        </w:rPr>
        <w:t xml:space="preserve"> 20mm </w:t>
      </w:r>
      <w:r w:rsidRPr="00AE2739">
        <w:rPr>
          <w:rFonts w:ascii="ＭＳ 明朝" w:hAnsi="ＭＳ 明朝" w:hint="eastAsia"/>
          <w:szCs w:val="21"/>
        </w:rPr>
        <w:t>又は</w:t>
      </w:r>
      <w:r w:rsidRPr="00AE2739">
        <w:rPr>
          <w:rFonts w:ascii="ＭＳ 明朝" w:hAnsi="ＭＳ 明朝"/>
          <w:szCs w:val="21"/>
        </w:rPr>
        <w:t xml:space="preserve">25mm </w:t>
      </w:r>
      <w:r w:rsidRPr="00AE2739">
        <w:rPr>
          <w:rFonts w:ascii="ＭＳ 明朝" w:hAnsi="ＭＳ 明朝" w:hint="eastAsia"/>
          <w:szCs w:val="21"/>
        </w:rPr>
        <w:t>とする。</w:t>
      </w:r>
    </w:p>
    <w:p w14:paraId="3AA9FD96" w14:textId="77777777" w:rsidR="003B7180" w:rsidRPr="00AE2739" w:rsidRDefault="003B7180" w:rsidP="005A0442">
      <w:pPr>
        <w:spacing w:line="320" w:lineRule="exact"/>
        <w:ind w:firstLineChars="400" w:firstLine="840"/>
        <w:rPr>
          <w:rFonts w:ascii="ＭＳ 明朝" w:hAnsi="ＭＳ 明朝"/>
          <w:szCs w:val="21"/>
        </w:rPr>
      </w:pPr>
      <w:r>
        <w:rPr>
          <w:rFonts w:ascii="ＭＳ 明朝" w:hAnsi="ＭＳ 明朝" w:hint="eastAsia"/>
          <w:szCs w:val="21"/>
        </w:rPr>
        <w:t>2</w:t>
      </w:r>
      <w:r w:rsidRPr="00AE2739">
        <w:rPr>
          <w:rFonts w:ascii="ＭＳ 明朝" w:hAnsi="ＭＳ 明朝"/>
          <w:szCs w:val="21"/>
        </w:rPr>
        <w:t xml:space="preserve">) </w:t>
      </w:r>
      <w:r w:rsidRPr="00AE2739">
        <w:rPr>
          <w:rFonts w:ascii="ＭＳ 明朝" w:hAnsi="ＭＳ 明朝" w:hint="eastAsia"/>
          <w:szCs w:val="21"/>
        </w:rPr>
        <w:t>呼び強度は</w:t>
      </w:r>
      <w:r w:rsidRPr="00AE2739">
        <w:rPr>
          <w:rFonts w:ascii="ＭＳ 明朝" w:hAnsi="ＭＳ 明朝"/>
          <w:szCs w:val="21"/>
        </w:rPr>
        <w:t xml:space="preserve"> 27 </w:t>
      </w:r>
      <w:r w:rsidRPr="00AE2739">
        <w:rPr>
          <w:rFonts w:ascii="ＭＳ 明朝" w:hAnsi="ＭＳ 明朝" w:hint="eastAsia"/>
          <w:szCs w:val="21"/>
        </w:rPr>
        <w:t>以上とする。</w:t>
      </w:r>
    </w:p>
    <w:p w14:paraId="2672341E" w14:textId="77777777" w:rsidR="003B7180" w:rsidRPr="00AE2739" w:rsidRDefault="003B7180" w:rsidP="005A0442">
      <w:pPr>
        <w:spacing w:line="320" w:lineRule="exact"/>
        <w:ind w:firstLineChars="400" w:firstLine="840"/>
        <w:rPr>
          <w:rFonts w:ascii="ＭＳ 明朝" w:hAnsi="ＭＳ 明朝"/>
          <w:szCs w:val="21"/>
        </w:rPr>
      </w:pPr>
      <w:r>
        <w:rPr>
          <w:rFonts w:ascii="ＭＳ 明朝" w:hAnsi="ＭＳ 明朝" w:hint="eastAsia"/>
          <w:szCs w:val="21"/>
        </w:rPr>
        <w:t>3</w:t>
      </w:r>
      <w:r w:rsidRPr="00AE2739">
        <w:rPr>
          <w:rFonts w:ascii="ＭＳ 明朝" w:hAnsi="ＭＳ 明朝"/>
          <w:szCs w:val="21"/>
        </w:rPr>
        <w:t xml:space="preserve">) </w:t>
      </w:r>
      <w:r w:rsidRPr="00AE2739">
        <w:rPr>
          <w:rFonts w:ascii="ＭＳ 明朝" w:hAnsi="ＭＳ 明朝" w:hint="eastAsia"/>
          <w:szCs w:val="21"/>
        </w:rPr>
        <w:t>空気量及びその許容差は（</w:t>
      </w:r>
      <w:r w:rsidRPr="00AE2739">
        <w:rPr>
          <w:rFonts w:ascii="ＭＳ 明朝" w:hAnsi="ＭＳ 明朝"/>
          <w:szCs w:val="21"/>
        </w:rPr>
        <w:t>5.5</w:t>
      </w:r>
      <w:r w:rsidRPr="00AE2739">
        <w:rPr>
          <w:rFonts w:ascii="ＭＳ 明朝" w:hAnsi="ＭＳ 明朝" w:hint="eastAsia"/>
          <w:szCs w:val="21"/>
        </w:rPr>
        <w:t>±</w:t>
      </w:r>
      <w:r w:rsidRPr="00AE2739">
        <w:rPr>
          <w:rFonts w:ascii="ＭＳ 明朝" w:hAnsi="ＭＳ 明朝"/>
          <w:szCs w:val="21"/>
        </w:rPr>
        <w:t>1.5</w:t>
      </w:r>
      <w:r w:rsidRPr="00AE2739">
        <w:rPr>
          <w:rFonts w:ascii="ＭＳ 明朝" w:hAnsi="ＭＳ 明朝" w:hint="eastAsia"/>
          <w:szCs w:val="21"/>
        </w:rPr>
        <w:t>）</w:t>
      </w:r>
      <w:r w:rsidRPr="00AE2739">
        <w:rPr>
          <w:rFonts w:ascii="ＭＳ 明朝" w:hAnsi="ＭＳ 明朝"/>
          <w:szCs w:val="21"/>
        </w:rPr>
        <w:t>%</w:t>
      </w:r>
      <w:r w:rsidRPr="00AE2739">
        <w:rPr>
          <w:rFonts w:ascii="ＭＳ 明朝" w:hAnsi="ＭＳ 明朝" w:hint="eastAsia"/>
          <w:szCs w:val="21"/>
        </w:rPr>
        <w:t>とする。</w:t>
      </w:r>
    </w:p>
    <w:p w14:paraId="06462776" w14:textId="77777777" w:rsidR="003B7180" w:rsidRPr="00AE2739" w:rsidRDefault="003B7180" w:rsidP="005A0442">
      <w:pPr>
        <w:spacing w:line="320" w:lineRule="exact"/>
        <w:ind w:leftChars="400" w:left="1155" w:hangingChars="150" w:hanging="315"/>
        <w:rPr>
          <w:rFonts w:ascii="ＭＳ 明朝" w:hAnsi="ＭＳ 明朝"/>
          <w:szCs w:val="21"/>
        </w:rPr>
      </w:pPr>
      <w:r>
        <w:rPr>
          <w:rFonts w:ascii="ＭＳ 明朝" w:hAnsi="ＭＳ 明朝" w:hint="eastAsia"/>
          <w:szCs w:val="21"/>
        </w:rPr>
        <w:t>4</w:t>
      </w:r>
      <w:r w:rsidRPr="00AE2739">
        <w:rPr>
          <w:rFonts w:ascii="ＭＳ 明朝" w:hAnsi="ＭＳ 明朝"/>
          <w:szCs w:val="21"/>
        </w:rPr>
        <w:t xml:space="preserve">) </w:t>
      </w:r>
      <w:r w:rsidRPr="00AE2739">
        <w:rPr>
          <w:rFonts w:ascii="ＭＳ 明朝" w:hAnsi="ＭＳ 明朝" w:hint="eastAsia"/>
          <w:szCs w:val="21"/>
        </w:rPr>
        <w:t>粗骨材には、</w:t>
      </w:r>
      <w:r w:rsidRPr="00AE2739">
        <w:rPr>
          <w:rFonts w:ascii="ＭＳ 明朝" w:hAnsi="ＭＳ 明朝"/>
          <w:szCs w:val="21"/>
        </w:rPr>
        <w:t xml:space="preserve">FM </w:t>
      </w:r>
      <w:r w:rsidRPr="00AE2739">
        <w:rPr>
          <w:rFonts w:ascii="ＭＳ 明朝" w:hAnsi="ＭＳ 明朝" w:hint="eastAsia"/>
          <w:szCs w:val="21"/>
        </w:rPr>
        <w:t>凍害指数</w:t>
      </w:r>
      <w:r w:rsidRPr="00AE2739">
        <w:rPr>
          <w:rFonts w:ascii="ＭＳ 明朝" w:hAnsi="ＭＳ 明朝"/>
          <w:szCs w:val="21"/>
          <w:vertAlign w:val="superscript"/>
        </w:rPr>
        <w:t>3</w:t>
      </w:r>
      <w:r w:rsidRPr="00AE2739">
        <w:rPr>
          <w:rFonts w:ascii="ＭＳ 明朝" w:hAnsi="ＭＳ 明朝" w:hint="eastAsia"/>
          <w:szCs w:val="21"/>
          <w:vertAlign w:val="superscript"/>
        </w:rPr>
        <w:t>）</w:t>
      </w:r>
      <w:r w:rsidRPr="00AE2739">
        <w:rPr>
          <w:rFonts w:ascii="ＭＳ 明朝" w:hAnsi="ＭＳ 明朝" w:hint="eastAsia"/>
          <w:szCs w:val="21"/>
        </w:rPr>
        <w:t>が</w:t>
      </w:r>
      <w:r w:rsidRPr="00AE2739">
        <w:rPr>
          <w:rFonts w:ascii="ＭＳ 明朝" w:hAnsi="ＭＳ 明朝"/>
          <w:szCs w:val="21"/>
        </w:rPr>
        <w:t xml:space="preserve">0.08 </w:t>
      </w:r>
      <w:r w:rsidRPr="00AE2739">
        <w:rPr>
          <w:rFonts w:ascii="ＭＳ 明朝" w:hAnsi="ＭＳ 明朝" w:hint="eastAsia"/>
          <w:szCs w:val="21"/>
        </w:rPr>
        <w:t>以下のコンクリート用再生粗骨材Ｍを単独で使用するか、又は</w:t>
      </w:r>
      <w:r w:rsidRPr="00AE2739">
        <w:rPr>
          <w:rFonts w:ascii="ＭＳ 明朝" w:hAnsi="ＭＳ 明朝"/>
          <w:szCs w:val="21"/>
        </w:rPr>
        <w:t xml:space="preserve">FM </w:t>
      </w:r>
      <w:r w:rsidRPr="00AE2739">
        <w:rPr>
          <w:rFonts w:ascii="ＭＳ 明朝" w:hAnsi="ＭＳ 明朝" w:hint="eastAsia"/>
          <w:szCs w:val="21"/>
        </w:rPr>
        <w:t>凍害指数が</w:t>
      </w:r>
      <w:r w:rsidRPr="00AE2739">
        <w:rPr>
          <w:rFonts w:ascii="ＭＳ 明朝" w:hAnsi="ＭＳ 明朝"/>
          <w:szCs w:val="21"/>
        </w:rPr>
        <w:t xml:space="preserve">0.08 </w:t>
      </w:r>
      <w:r w:rsidRPr="00AE2739">
        <w:rPr>
          <w:rFonts w:ascii="ＭＳ 明朝" w:hAnsi="ＭＳ 明朝" w:hint="eastAsia"/>
          <w:szCs w:val="21"/>
        </w:rPr>
        <w:t>以下のコンクリート用再生粗骨材Ｍと</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「レディーミクストコンクリート」の附属書Ａに適合する骨材</w:t>
      </w:r>
      <w:r w:rsidRPr="00AE2739">
        <w:rPr>
          <w:rFonts w:ascii="ＭＳ 明朝" w:hAnsi="ＭＳ 明朝"/>
          <w:szCs w:val="21"/>
          <w:vertAlign w:val="superscript"/>
        </w:rPr>
        <w:t>4</w:t>
      </w:r>
      <w:r w:rsidRPr="00AE2739">
        <w:rPr>
          <w:rFonts w:ascii="ＭＳ 明朝" w:hAnsi="ＭＳ 明朝" w:hint="eastAsia"/>
          <w:szCs w:val="21"/>
          <w:vertAlign w:val="superscript"/>
        </w:rPr>
        <w:t>）</w:t>
      </w:r>
      <w:r w:rsidRPr="00AE2739">
        <w:rPr>
          <w:rFonts w:ascii="ＭＳ 明朝" w:hAnsi="ＭＳ 明朝" w:hint="eastAsia"/>
          <w:szCs w:val="21"/>
        </w:rPr>
        <w:t>を併用する。</w:t>
      </w:r>
    </w:p>
    <w:p w14:paraId="4C64950F" w14:textId="77777777" w:rsidR="003B7180" w:rsidRPr="00AE2739" w:rsidRDefault="003B7180" w:rsidP="005A0442">
      <w:pPr>
        <w:spacing w:line="320" w:lineRule="exact"/>
        <w:ind w:leftChars="400" w:left="1155" w:hangingChars="150" w:hanging="315"/>
        <w:rPr>
          <w:rFonts w:ascii="ＭＳ 明朝" w:hAnsi="ＭＳ 明朝"/>
          <w:szCs w:val="21"/>
        </w:rPr>
      </w:pPr>
      <w:r>
        <w:rPr>
          <w:rFonts w:ascii="ＭＳ 明朝" w:hAnsi="ＭＳ 明朝" w:hint="eastAsia"/>
          <w:szCs w:val="21"/>
        </w:rPr>
        <w:t>5</w:t>
      </w:r>
      <w:r w:rsidRPr="00AE2739">
        <w:rPr>
          <w:rFonts w:ascii="ＭＳ 明朝" w:hAnsi="ＭＳ 明朝"/>
          <w:szCs w:val="21"/>
        </w:rPr>
        <w:t xml:space="preserve">) </w:t>
      </w:r>
      <w:r w:rsidRPr="00AE2739">
        <w:rPr>
          <w:rFonts w:ascii="ＭＳ 明朝" w:hAnsi="ＭＳ 明朝" w:hint="eastAsia"/>
          <w:szCs w:val="21"/>
        </w:rPr>
        <w:t>細骨材には、</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「レディーミクストコンクリート」の附属書Ａに適合する骨材</w:t>
      </w:r>
      <w:r w:rsidRPr="00AE2739">
        <w:rPr>
          <w:rFonts w:ascii="ＭＳ 明朝" w:hAnsi="ＭＳ 明朝"/>
          <w:szCs w:val="21"/>
          <w:vertAlign w:val="superscript"/>
        </w:rPr>
        <w:t>4</w:t>
      </w:r>
      <w:r w:rsidRPr="00AE2739">
        <w:rPr>
          <w:rFonts w:ascii="ＭＳ 明朝" w:hAnsi="ＭＳ 明朝" w:hint="eastAsia"/>
          <w:szCs w:val="21"/>
          <w:vertAlign w:val="superscript"/>
        </w:rPr>
        <w:t>）</w:t>
      </w:r>
      <w:r w:rsidRPr="00AE2739">
        <w:rPr>
          <w:rFonts w:ascii="ＭＳ 明朝" w:hAnsi="ＭＳ 明朝" w:hint="eastAsia"/>
          <w:szCs w:val="21"/>
        </w:rPr>
        <w:t>を使用することとし、コンクリート用再生骨材Ｍは使用しない。</w:t>
      </w:r>
    </w:p>
    <w:p w14:paraId="49B74D52" w14:textId="77777777" w:rsidR="003B7180" w:rsidRPr="00AE2739" w:rsidRDefault="003B7180" w:rsidP="005A0442">
      <w:pPr>
        <w:spacing w:line="320" w:lineRule="exact"/>
        <w:ind w:firstLineChars="400" w:firstLine="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Pr>
          <w:rFonts w:ascii="ＭＳ 明朝" w:hAnsi="ＭＳ 明朝"/>
          <w:szCs w:val="21"/>
        </w:rPr>
        <w:t>-1)</w:t>
      </w:r>
      <w:r>
        <w:rPr>
          <w:rFonts w:ascii="ＭＳ 明朝" w:hAnsi="ＭＳ 明朝" w:hint="eastAsia"/>
          <w:szCs w:val="21"/>
        </w:rPr>
        <w:t xml:space="preserve"> </w:t>
      </w:r>
      <w:r w:rsidRPr="00AE2739">
        <w:rPr>
          <w:rFonts w:ascii="ＭＳ 明朝" w:hAnsi="ＭＳ 明朝" w:hint="eastAsia"/>
          <w:szCs w:val="21"/>
        </w:rPr>
        <w:t>標準品は、乾燥収縮及び凍結融解の影響を受けにくい部材及び部位に使用できる。</w:t>
      </w:r>
    </w:p>
    <w:p w14:paraId="181E19B5" w14:textId="77777777" w:rsidR="003B7180" w:rsidRPr="00AE2739" w:rsidRDefault="003B7180" w:rsidP="005A0442">
      <w:pPr>
        <w:spacing w:line="320" w:lineRule="exact"/>
        <w:ind w:leftChars="411" w:left="1520" w:hangingChars="313" w:hanging="657"/>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Pr>
          <w:rFonts w:ascii="ＭＳ 明朝" w:hAnsi="ＭＳ 明朝"/>
          <w:szCs w:val="21"/>
        </w:rPr>
        <w:t>-2)</w:t>
      </w:r>
      <w:r>
        <w:rPr>
          <w:rFonts w:ascii="ＭＳ 明朝" w:hAnsi="ＭＳ 明朝" w:hint="eastAsia"/>
          <w:szCs w:val="21"/>
        </w:rPr>
        <w:t xml:space="preserve"> </w:t>
      </w:r>
      <w:r w:rsidRPr="00AE2739">
        <w:rPr>
          <w:rFonts w:ascii="ＭＳ 明朝" w:hAnsi="ＭＳ 明朝" w:hint="eastAsia"/>
          <w:szCs w:val="21"/>
        </w:rPr>
        <w:t>耐凍害品は、乾燥収縮の影響を受けにくい部材で、かつ凍結融解作用の影響を受け</w:t>
      </w:r>
      <w:r>
        <w:rPr>
          <w:rFonts w:ascii="ＭＳ 明朝" w:hAnsi="ＭＳ 明朝" w:hint="eastAsia"/>
          <w:szCs w:val="21"/>
        </w:rPr>
        <w:t>る</w:t>
      </w:r>
      <w:r w:rsidRPr="00AE2739">
        <w:rPr>
          <w:rFonts w:ascii="ＭＳ 明朝" w:hAnsi="ＭＳ 明朝" w:hint="eastAsia"/>
          <w:szCs w:val="21"/>
        </w:rPr>
        <w:t>部材及び部位に使用できる。</w:t>
      </w:r>
    </w:p>
    <w:p w14:paraId="55CD0334" w14:textId="77777777" w:rsidR="003B7180" w:rsidRPr="00AE2739" w:rsidRDefault="003B7180" w:rsidP="005A0442">
      <w:pPr>
        <w:spacing w:line="320" w:lineRule="exact"/>
        <w:ind w:leftChars="412" w:left="1600" w:hangingChars="350" w:hanging="73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-3)</w:t>
      </w:r>
      <w:r>
        <w:rPr>
          <w:rFonts w:ascii="ＭＳ 明朝" w:hAnsi="ＭＳ 明朝" w:hint="eastAsia"/>
          <w:szCs w:val="21"/>
        </w:rPr>
        <w:t xml:space="preserve"> </w:t>
      </w:r>
      <w:r w:rsidRPr="00AE2739">
        <w:rPr>
          <w:rFonts w:ascii="ＭＳ 明朝" w:hAnsi="ＭＳ 明朝"/>
          <w:szCs w:val="21"/>
        </w:rPr>
        <w:t xml:space="preserve"> FM </w:t>
      </w:r>
      <w:r w:rsidRPr="00AE2739">
        <w:rPr>
          <w:rFonts w:ascii="ＭＳ 明朝" w:hAnsi="ＭＳ 明朝" w:hint="eastAsia"/>
          <w:szCs w:val="21"/>
        </w:rPr>
        <w:t>凍害指数は、再生粗骨材Ｍの凍結融解抵抗性を評価するための数値である。</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「再生骨材Ｍを用いたコンクリート」の附属書Ｄの試験で得られる再生粗骨材試料の粗粒率（</w:t>
      </w:r>
      <w:r w:rsidRPr="00AE2739">
        <w:rPr>
          <w:rFonts w:ascii="ＭＳ 明朝" w:hAnsi="ＭＳ 明朝"/>
          <w:szCs w:val="21"/>
        </w:rPr>
        <w:t>F.M.</w:t>
      </w:r>
      <w:r w:rsidRPr="00AE2739">
        <w:rPr>
          <w:rFonts w:ascii="ＭＳ 明朝" w:hAnsi="ＭＳ 明朝" w:hint="eastAsia"/>
          <w:szCs w:val="21"/>
        </w:rPr>
        <w:t>）の変化量で示される。</w:t>
      </w:r>
    </w:p>
    <w:p w14:paraId="3500C28D" w14:textId="77777777" w:rsidR="003B7180" w:rsidRPr="00AE2739" w:rsidRDefault="003B7180" w:rsidP="005A0442">
      <w:pPr>
        <w:spacing w:line="320" w:lineRule="exact"/>
        <w:ind w:leftChars="412" w:left="1495" w:hangingChars="300" w:hanging="63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-4) JIS A 5308</w:t>
      </w:r>
      <w:r w:rsidRPr="00AE2739">
        <w:rPr>
          <w:rFonts w:ascii="ＭＳ 明朝" w:hAnsi="ＭＳ 明朝" w:hint="eastAsia"/>
          <w:szCs w:val="21"/>
        </w:rPr>
        <w:t>「レディーミクストコンクリート」の附属書Ａに適合する骨材のうち、人工軽量骨材は除く。</w:t>
      </w:r>
    </w:p>
    <w:p w14:paraId="79345AD5" w14:textId="77777777" w:rsidR="003B7180" w:rsidRPr="005A0442" w:rsidRDefault="003B7180" w:rsidP="00AE2739">
      <w:pPr>
        <w:spacing w:line="320" w:lineRule="exact"/>
        <w:ind w:firstLineChars="100" w:firstLine="210"/>
        <w:rPr>
          <w:rFonts w:ascii="ＭＳ 明朝" w:hAnsi="ＭＳ 明朝"/>
          <w:szCs w:val="21"/>
        </w:rPr>
      </w:pPr>
    </w:p>
    <w:p w14:paraId="688DA5BF"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表2－22</w:t>
      </w:r>
      <w:r w:rsidRPr="00AE2739">
        <w:rPr>
          <w:rFonts w:ascii="ＭＳ 明朝" w:hAnsi="ＭＳ 明朝"/>
          <w:szCs w:val="21"/>
        </w:rPr>
        <w:t xml:space="preserve"> </w:t>
      </w:r>
      <w:r w:rsidRPr="00AE2739">
        <w:rPr>
          <w:rFonts w:ascii="ＭＳ 明朝" w:hAnsi="ＭＳ 明朝" w:hint="eastAsia"/>
          <w:szCs w:val="21"/>
        </w:rPr>
        <w:t>再生骨材コンクリートＭの種類</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70"/>
        <w:gridCol w:w="1155"/>
        <w:gridCol w:w="2625"/>
        <w:gridCol w:w="315"/>
        <w:gridCol w:w="375"/>
        <w:gridCol w:w="382"/>
        <w:gridCol w:w="426"/>
        <w:gridCol w:w="362"/>
        <w:gridCol w:w="346"/>
        <w:gridCol w:w="426"/>
      </w:tblGrid>
      <w:tr w:rsidR="003B7180" w:rsidRPr="004F5E6B" w14:paraId="142181E8" w14:textId="77777777" w:rsidTr="00AE2739">
        <w:trPr>
          <w:trHeight w:val="342"/>
        </w:trPr>
        <w:tc>
          <w:tcPr>
            <w:tcW w:w="1770" w:type="dxa"/>
            <w:vMerge w:val="restart"/>
            <w:tcBorders>
              <w:top w:val="single" w:sz="12" w:space="0" w:color="000000"/>
              <w:left w:val="single" w:sz="12" w:space="0" w:color="000000"/>
              <w:right w:val="single" w:sz="4" w:space="0" w:color="auto"/>
            </w:tcBorders>
            <w:vAlign w:val="center"/>
          </w:tcPr>
          <w:p w14:paraId="1D1C80B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再生骨材コンク</w:t>
            </w:r>
          </w:p>
          <w:p w14:paraId="69825DF1" w14:textId="77777777" w:rsidR="003B7180" w:rsidRPr="00AE2739" w:rsidRDefault="003B7180" w:rsidP="00AE2739">
            <w:pPr>
              <w:suppressAutoHyphens/>
              <w:kinsoku w:val="0"/>
              <w:overflowPunct w:val="0"/>
              <w:autoSpaceDE w:val="0"/>
              <w:autoSpaceDN w:val="0"/>
              <w:spacing w:line="300" w:lineRule="exact"/>
              <w:ind w:firstLineChars="50" w:firstLine="105"/>
              <w:rPr>
                <w:rFonts w:ascii="ＭＳ 明朝" w:hAnsi="ＭＳ 明朝"/>
                <w:sz w:val="24"/>
                <w:szCs w:val="24"/>
              </w:rPr>
            </w:pPr>
            <w:r w:rsidRPr="00AE2739">
              <w:rPr>
                <w:rFonts w:ascii="ＭＳ 明朝" w:hAnsi="ＭＳ 明朝" w:cs="Century" w:hint="eastAsia"/>
                <w:szCs w:val="21"/>
              </w:rPr>
              <w:t>リートＭの種類</w:t>
            </w:r>
          </w:p>
        </w:tc>
        <w:tc>
          <w:tcPr>
            <w:tcW w:w="1155" w:type="dxa"/>
            <w:vMerge w:val="restart"/>
            <w:tcBorders>
              <w:top w:val="single" w:sz="12" w:space="0" w:color="000000"/>
              <w:left w:val="single" w:sz="4" w:space="0" w:color="auto"/>
              <w:right w:val="single" w:sz="4" w:space="0" w:color="auto"/>
            </w:tcBorders>
          </w:tcPr>
          <w:p w14:paraId="495ADD9D" w14:textId="77777777" w:rsidR="003B7180" w:rsidRPr="00AE2739" w:rsidRDefault="003B7180" w:rsidP="00AE2739">
            <w:pPr>
              <w:widowControl/>
              <w:ind w:firstLineChars="50" w:firstLine="105"/>
              <w:jc w:val="left"/>
              <w:rPr>
                <w:rFonts w:ascii="ＭＳ 明朝" w:hAnsi="ＭＳ 明朝"/>
                <w:szCs w:val="21"/>
              </w:rPr>
            </w:pPr>
            <w:r w:rsidRPr="00AE2739">
              <w:rPr>
                <w:rFonts w:ascii="ＭＳ 明朝" w:hAnsi="ＭＳ 明朝" w:hint="eastAsia"/>
                <w:szCs w:val="21"/>
              </w:rPr>
              <w:t>粗骨材の</w:t>
            </w:r>
          </w:p>
          <w:p w14:paraId="3DF49B90" w14:textId="77777777" w:rsidR="003B7180" w:rsidRPr="00AE2739" w:rsidRDefault="003B7180" w:rsidP="00AE2739">
            <w:pPr>
              <w:widowControl/>
              <w:ind w:firstLineChars="50" w:firstLine="105"/>
              <w:jc w:val="left"/>
              <w:rPr>
                <w:rFonts w:ascii="ＭＳ 明朝" w:hAnsi="ＭＳ 明朝"/>
                <w:szCs w:val="21"/>
              </w:rPr>
            </w:pPr>
            <w:r w:rsidRPr="00AE2739">
              <w:rPr>
                <w:rFonts w:ascii="ＭＳ 明朝" w:hAnsi="ＭＳ 明朝" w:hint="eastAsia"/>
                <w:szCs w:val="21"/>
              </w:rPr>
              <w:t>最大寸法</w:t>
            </w:r>
          </w:p>
          <w:p w14:paraId="6C00C0B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24"/>
                <w:szCs w:val="24"/>
              </w:rPr>
              <w:t>mm</w:t>
            </w:r>
          </w:p>
        </w:tc>
        <w:tc>
          <w:tcPr>
            <w:tcW w:w="2625" w:type="dxa"/>
            <w:vMerge w:val="restart"/>
            <w:tcBorders>
              <w:top w:val="single" w:sz="12" w:space="0" w:color="000000"/>
              <w:left w:val="single" w:sz="4" w:space="0" w:color="auto"/>
              <w:right w:val="single" w:sz="4" w:space="0" w:color="auto"/>
            </w:tcBorders>
            <w:vAlign w:val="center"/>
          </w:tcPr>
          <w:p w14:paraId="73EF4CA1" w14:textId="77777777" w:rsidR="003B7180" w:rsidRPr="00AE2739" w:rsidRDefault="003B7180" w:rsidP="00AE2739">
            <w:pPr>
              <w:widowControl/>
              <w:ind w:firstLineChars="50" w:firstLine="105"/>
              <w:jc w:val="center"/>
              <w:rPr>
                <w:rFonts w:ascii="ＭＳ 明朝" w:hAnsi="ＭＳ 明朝"/>
                <w:szCs w:val="21"/>
              </w:rPr>
            </w:pPr>
            <w:r w:rsidRPr="00AE2739">
              <w:rPr>
                <w:rFonts w:ascii="ＭＳ 明朝" w:hAnsi="ＭＳ 明朝" w:hint="eastAsia"/>
                <w:szCs w:val="21"/>
              </w:rPr>
              <w:t>荷卸し地点でのスランプ</w:t>
            </w:r>
          </w:p>
          <w:p w14:paraId="3E5BB666" w14:textId="77777777" w:rsidR="003B7180" w:rsidRPr="00AE2739" w:rsidRDefault="003B7180" w:rsidP="00AE2739">
            <w:pPr>
              <w:widowControl/>
              <w:jc w:val="center"/>
              <w:rPr>
                <w:rFonts w:ascii="ＭＳ 明朝" w:hAnsi="ＭＳ 明朝"/>
                <w:szCs w:val="21"/>
              </w:rPr>
            </w:pPr>
            <w:r w:rsidRPr="00AE2739">
              <w:rPr>
                <w:rFonts w:ascii="ＭＳ 明朝" w:hAnsi="ＭＳ 明朝" w:hint="eastAsia"/>
                <w:szCs w:val="21"/>
              </w:rPr>
              <w:t>cm</w:t>
            </w:r>
          </w:p>
        </w:tc>
        <w:tc>
          <w:tcPr>
            <w:tcW w:w="2632" w:type="dxa"/>
            <w:gridSpan w:val="7"/>
            <w:tcBorders>
              <w:top w:val="single" w:sz="12" w:space="0" w:color="000000"/>
              <w:left w:val="single" w:sz="4" w:space="0" w:color="auto"/>
              <w:bottom w:val="single" w:sz="4" w:space="0" w:color="auto"/>
              <w:right w:val="single" w:sz="12" w:space="0" w:color="000000"/>
            </w:tcBorders>
          </w:tcPr>
          <w:p w14:paraId="5F712EE9" w14:textId="77777777" w:rsidR="003B7180" w:rsidRPr="00AE2739" w:rsidRDefault="003B7180" w:rsidP="00AE2739">
            <w:pPr>
              <w:jc w:val="center"/>
              <w:rPr>
                <w:rFonts w:ascii="ＭＳ 明朝" w:hAnsi="ＭＳ 明朝"/>
                <w:szCs w:val="21"/>
              </w:rPr>
            </w:pPr>
            <w:r w:rsidRPr="00AE2739">
              <w:rPr>
                <w:rFonts w:ascii="ＭＳ 明朝" w:hAnsi="ＭＳ 明朝" w:hint="eastAsia"/>
                <w:szCs w:val="21"/>
              </w:rPr>
              <w:t>呼び強度</w:t>
            </w:r>
          </w:p>
        </w:tc>
      </w:tr>
      <w:tr w:rsidR="003B7180" w:rsidRPr="004F5E6B" w14:paraId="3ED1ADFE" w14:textId="77777777" w:rsidTr="00AE2739">
        <w:trPr>
          <w:trHeight w:val="525"/>
        </w:trPr>
        <w:tc>
          <w:tcPr>
            <w:tcW w:w="1770" w:type="dxa"/>
            <w:vMerge/>
            <w:tcBorders>
              <w:left w:val="single" w:sz="12" w:space="0" w:color="000000"/>
              <w:bottom w:val="nil"/>
              <w:right w:val="single" w:sz="4" w:space="0" w:color="auto"/>
            </w:tcBorders>
          </w:tcPr>
          <w:p w14:paraId="64814BE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1155" w:type="dxa"/>
            <w:vMerge/>
            <w:tcBorders>
              <w:left w:val="single" w:sz="4" w:space="0" w:color="auto"/>
              <w:bottom w:val="nil"/>
              <w:right w:val="single" w:sz="4" w:space="0" w:color="auto"/>
            </w:tcBorders>
          </w:tcPr>
          <w:p w14:paraId="4F4A3769" w14:textId="77777777" w:rsidR="003B7180" w:rsidRPr="00AE2739" w:rsidRDefault="003B7180" w:rsidP="00AE2739">
            <w:pPr>
              <w:widowControl/>
              <w:ind w:firstLineChars="50" w:firstLine="105"/>
              <w:jc w:val="left"/>
              <w:rPr>
                <w:rFonts w:ascii="ＭＳ 明朝" w:hAnsi="ＭＳ 明朝"/>
                <w:szCs w:val="21"/>
              </w:rPr>
            </w:pPr>
          </w:p>
        </w:tc>
        <w:tc>
          <w:tcPr>
            <w:tcW w:w="2625" w:type="dxa"/>
            <w:vMerge/>
            <w:tcBorders>
              <w:left w:val="single" w:sz="4" w:space="0" w:color="auto"/>
              <w:bottom w:val="nil"/>
              <w:right w:val="single" w:sz="4" w:space="0" w:color="auto"/>
            </w:tcBorders>
          </w:tcPr>
          <w:p w14:paraId="6D3C8418" w14:textId="77777777" w:rsidR="003B7180" w:rsidRPr="00AE2739" w:rsidRDefault="003B7180" w:rsidP="00AE2739">
            <w:pPr>
              <w:widowControl/>
              <w:ind w:firstLineChars="50" w:firstLine="105"/>
              <w:jc w:val="left"/>
              <w:rPr>
                <w:rFonts w:ascii="ＭＳ 明朝" w:hAnsi="ＭＳ 明朝"/>
                <w:szCs w:val="21"/>
              </w:rPr>
            </w:pPr>
          </w:p>
        </w:tc>
        <w:tc>
          <w:tcPr>
            <w:tcW w:w="315" w:type="dxa"/>
            <w:tcBorders>
              <w:top w:val="single" w:sz="4" w:space="0" w:color="auto"/>
              <w:left w:val="single" w:sz="4" w:space="0" w:color="auto"/>
              <w:bottom w:val="nil"/>
              <w:right w:val="single" w:sz="4" w:space="0" w:color="auto"/>
            </w:tcBorders>
            <w:vAlign w:val="center"/>
          </w:tcPr>
          <w:p w14:paraId="45A47B7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18</w:t>
            </w:r>
          </w:p>
        </w:tc>
        <w:tc>
          <w:tcPr>
            <w:tcW w:w="375" w:type="dxa"/>
            <w:tcBorders>
              <w:top w:val="single" w:sz="4" w:space="0" w:color="auto"/>
              <w:left w:val="single" w:sz="4" w:space="0" w:color="auto"/>
              <w:bottom w:val="nil"/>
              <w:right w:val="single" w:sz="4" w:space="0" w:color="auto"/>
            </w:tcBorders>
            <w:vAlign w:val="center"/>
          </w:tcPr>
          <w:p w14:paraId="522149B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21</w:t>
            </w:r>
          </w:p>
        </w:tc>
        <w:tc>
          <w:tcPr>
            <w:tcW w:w="382" w:type="dxa"/>
            <w:tcBorders>
              <w:top w:val="single" w:sz="4" w:space="0" w:color="auto"/>
              <w:left w:val="single" w:sz="4" w:space="0" w:color="auto"/>
              <w:bottom w:val="nil"/>
              <w:right w:val="single" w:sz="4" w:space="0" w:color="auto"/>
            </w:tcBorders>
            <w:vAlign w:val="center"/>
          </w:tcPr>
          <w:p w14:paraId="6214CD6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24</w:t>
            </w:r>
          </w:p>
        </w:tc>
        <w:tc>
          <w:tcPr>
            <w:tcW w:w="426" w:type="dxa"/>
            <w:tcBorders>
              <w:top w:val="single" w:sz="4" w:space="0" w:color="auto"/>
              <w:left w:val="single" w:sz="4" w:space="0" w:color="auto"/>
              <w:bottom w:val="nil"/>
              <w:right w:val="single" w:sz="4" w:space="0" w:color="auto"/>
            </w:tcBorders>
            <w:vAlign w:val="center"/>
          </w:tcPr>
          <w:p w14:paraId="531830B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27</w:t>
            </w:r>
          </w:p>
        </w:tc>
        <w:tc>
          <w:tcPr>
            <w:tcW w:w="362" w:type="dxa"/>
            <w:tcBorders>
              <w:top w:val="single" w:sz="4" w:space="0" w:color="auto"/>
              <w:left w:val="single" w:sz="4" w:space="0" w:color="auto"/>
              <w:bottom w:val="nil"/>
              <w:right w:val="single" w:sz="4" w:space="0" w:color="auto"/>
            </w:tcBorders>
            <w:vAlign w:val="center"/>
          </w:tcPr>
          <w:p w14:paraId="6212EAC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30</w:t>
            </w:r>
          </w:p>
        </w:tc>
        <w:tc>
          <w:tcPr>
            <w:tcW w:w="346" w:type="dxa"/>
            <w:tcBorders>
              <w:top w:val="single" w:sz="4" w:space="0" w:color="auto"/>
              <w:left w:val="single" w:sz="4" w:space="0" w:color="auto"/>
              <w:bottom w:val="nil"/>
              <w:right w:val="single" w:sz="4" w:space="0" w:color="auto"/>
            </w:tcBorders>
            <w:vAlign w:val="center"/>
          </w:tcPr>
          <w:p w14:paraId="0AC6850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33</w:t>
            </w:r>
          </w:p>
        </w:tc>
        <w:tc>
          <w:tcPr>
            <w:tcW w:w="426" w:type="dxa"/>
            <w:tcBorders>
              <w:top w:val="single" w:sz="4" w:space="0" w:color="auto"/>
              <w:left w:val="single" w:sz="4" w:space="0" w:color="auto"/>
              <w:bottom w:val="nil"/>
              <w:right w:val="single" w:sz="12" w:space="0" w:color="000000"/>
            </w:tcBorders>
            <w:vAlign w:val="center"/>
          </w:tcPr>
          <w:p w14:paraId="7CEA2D1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36</w:t>
            </w:r>
          </w:p>
        </w:tc>
      </w:tr>
      <w:tr w:rsidR="003B7180" w:rsidRPr="004F5E6B" w14:paraId="7035B1CF" w14:textId="77777777" w:rsidTr="00AE2739">
        <w:trPr>
          <w:trHeight w:val="168"/>
        </w:trPr>
        <w:tc>
          <w:tcPr>
            <w:tcW w:w="1770" w:type="dxa"/>
            <w:vMerge w:val="restart"/>
            <w:tcBorders>
              <w:top w:val="single" w:sz="4" w:space="0" w:color="000000"/>
              <w:left w:val="single" w:sz="12" w:space="0" w:color="000000"/>
              <w:right w:val="single" w:sz="4" w:space="0" w:color="auto"/>
            </w:tcBorders>
            <w:vAlign w:val="center"/>
          </w:tcPr>
          <w:p w14:paraId="0D0CB7E0" w14:textId="77777777" w:rsidR="003B7180" w:rsidRPr="00AE2739" w:rsidRDefault="003B7180" w:rsidP="00AE2739">
            <w:pPr>
              <w:suppressAutoHyphens/>
              <w:kinsoku w:val="0"/>
              <w:overflowPunct w:val="0"/>
              <w:autoSpaceDE w:val="0"/>
              <w:autoSpaceDN w:val="0"/>
              <w:spacing w:line="300" w:lineRule="exact"/>
              <w:ind w:firstLineChars="50" w:firstLine="105"/>
              <w:rPr>
                <w:rFonts w:ascii="ＭＳ 明朝" w:hAnsi="ＭＳ 明朝"/>
                <w:szCs w:val="21"/>
              </w:rPr>
            </w:pPr>
            <w:r w:rsidRPr="00AE2739">
              <w:rPr>
                <w:rFonts w:ascii="ＭＳ 明朝" w:hAnsi="ＭＳ 明朝" w:hint="eastAsia"/>
                <w:szCs w:val="21"/>
              </w:rPr>
              <w:t>標準品</w:t>
            </w:r>
          </w:p>
        </w:tc>
        <w:tc>
          <w:tcPr>
            <w:tcW w:w="1155" w:type="dxa"/>
            <w:vMerge w:val="restart"/>
            <w:tcBorders>
              <w:top w:val="single" w:sz="4" w:space="0" w:color="000000"/>
              <w:left w:val="single" w:sz="4" w:space="0" w:color="auto"/>
              <w:right w:val="single" w:sz="4" w:space="0" w:color="auto"/>
            </w:tcBorders>
            <w:vAlign w:val="center"/>
          </w:tcPr>
          <w:p w14:paraId="3BF6D49B" w14:textId="77777777" w:rsidR="003B7180" w:rsidRPr="00AE2739" w:rsidRDefault="003B7180" w:rsidP="00AE2739">
            <w:pPr>
              <w:spacing w:line="320" w:lineRule="exact"/>
              <w:ind w:firstLineChars="50" w:firstLine="105"/>
              <w:rPr>
                <w:rFonts w:ascii="ＭＳ 明朝" w:hAnsi="ＭＳ 明朝"/>
                <w:szCs w:val="21"/>
              </w:rPr>
            </w:pPr>
            <w:r w:rsidRPr="00AE2739">
              <w:rPr>
                <w:rFonts w:ascii="ＭＳ 明朝" w:hAnsi="ＭＳ 明朝"/>
                <w:szCs w:val="21"/>
              </w:rPr>
              <w:t>20</w:t>
            </w:r>
            <w:r w:rsidRPr="00AE2739">
              <w:rPr>
                <w:rFonts w:ascii="ＭＳ 明朝" w:hAnsi="ＭＳ 明朝" w:hint="eastAsia"/>
                <w:szCs w:val="21"/>
              </w:rPr>
              <w:t>、</w:t>
            </w:r>
            <w:r w:rsidRPr="00AE2739">
              <w:rPr>
                <w:rFonts w:ascii="ＭＳ 明朝" w:hAnsi="ＭＳ 明朝"/>
                <w:szCs w:val="21"/>
              </w:rPr>
              <w:t>25</w:t>
            </w:r>
          </w:p>
        </w:tc>
        <w:tc>
          <w:tcPr>
            <w:tcW w:w="2625" w:type="dxa"/>
            <w:tcBorders>
              <w:top w:val="single" w:sz="4" w:space="0" w:color="000000"/>
              <w:left w:val="single" w:sz="4" w:space="0" w:color="auto"/>
              <w:bottom w:val="nil"/>
              <w:right w:val="single" w:sz="4" w:space="0" w:color="auto"/>
            </w:tcBorders>
          </w:tcPr>
          <w:p w14:paraId="07471C0C"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 w:val="24"/>
                <w:szCs w:val="24"/>
              </w:rPr>
            </w:pPr>
            <w:r w:rsidRPr="00AE2739">
              <w:rPr>
                <w:rFonts w:ascii="ＭＳ 明朝" w:hAnsi="ＭＳ 明朝" w:hint="eastAsia"/>
                <w:szCs w:val="21"/>
              </w:rPr>
              <w:t>8、10、12、15、18</w:t>
            </w:r>
          </w:p>
        </w:tc>
        <w:tc>
          <w:tcPr>
            <w:tcW w:w="315" w:type="dxa"/>
            <w:tcBorders>
              <w:top w:val="single" w:sz="4" w:space="0" w:color="000000"/>
              <w:left w:val="single" w:sz="4" w:space="0" w:color="auto"/>
              <w:bottom w:val="nil"/>
              <w:right w:val="single" w:sz="4" w:space="0" w:color="auto"/>
            </w:tcBorders>
          </w:tcPr>
          <w:p w14:paraId="4E0BB4C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375" w:type="dxa"/>
            <w:tcBorders>
              <w:top w:val="single" w:sz="4" w:space="0" w:color="000000"/>
              <w:left w:val="single" w:sz="4" w:space="0" w:color="auto"/>
              <w:bottom w:val="nil"/>
              <w:right w:val="single" w:sz="4" w:space="0" w:color="auto"/>
            </w:tcBorders>
          </w:tcPr>
          <w:p w14:paraId="3222130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382" w:type="dxa"/>
            <w:tcBorders>
              <w:top w:val="single" w:sz="4" w:space="0" w:color="000000"/>
              <w:left w:val="single" w:sz="4" w:space="0" w:color="auto"/>
              <w:bottom w:val="nil"/>
              <w:right w:val="single" w:sz="4" w:space="0" w:color="auto"/>
            </w:tcBorders>
          </w:tcPr>
          <w:p w14:paraId="6040AEE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4" w:space="0" w:color="auto"/>
            </w:tcBorders>
          </w:tcPr>
          <w:p w14:paraId="2C820EE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362" w:type="dxa"/>
            <w:tcBorders>
              <w:top w:val="single" w:sz="4" w:space="0" w:color="000000"/>
              <w:left w:val="single" w:sz="4" w:space="0" w:color="auto"/>
              <w:bottom w:val="nil"/>
              <w:right w:val="single" w:sz="4" w:space="0" w:color="auto"/>
            </w:tcBorders>
          </w:tcPr>
          <w:p w14:paraId="1482CF5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346" w:type="dxa"/>
            <w:tcBorders>
              <w:top w:val="single" w:sz="4" w:space="0" w:color="000000"/>
              <w:left w:val="single" w:sz="4" w:space="0" w:color="auto"/>
              <w:bottom w:val="nil"/>
              <w:right w:val="single" w:sz="4" w:space="0" w:color="auto"/>
            </w:tcBorders>
          </w:tcPr>
          <w:p w14:paraId="79584BF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12" w:space="0" w:color="000000"/>
            </w:tcBorders>
          </w:tcPr>
          <w:p w14:paraId="4B68028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r>
      <w:tr w:rsidR="003B7180" w:rsidRPr="004F5E6B" w14:paraId="4C525A45" w14:textId="77777777" w:rsidTr="00AE2739">
        <w:trPr>
          <w:trHeight w:val="271"/>
        </w:trPr>
        <w:tc>
          <w:tcPr>
            <w:tcW w:w="1770" w:type="dxa"/>
            <w:vMerge/>
            <w:tcBorders>
              <w:left w:val="single" w:sz="12" w:space="0" w:color="000000"/>
              <w:right w:val="single" w:sz="4" w:space="0" w:color="auto"/>
            </w:tcBorders>
          </w:tcPr>
          <w:p w14:paraId="56F337F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155" w:type="dxa"/>
            <w:vMerge/>
            <w:tcBorders>
              <w:left w:val="single" w:sz="4" w:space="0" w:color="auto"/>
              <w:bottom w:val="nil"/>
              <w:right w:val="single" w:sz="4" w:space="0" w:color="auto"/>
            </w:tcBorders>
          </w:tcPr>
          <w:p w14:paraId="4BB658E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2625" w:type="dxa"/>
            <w:tcBorders>
              <w:top w:val="single" w:sz="4" w:space="0" w:color="000000"/>
              <w:left w:val="single" w:sz="4" w:space="0" w:color="auto"/>
              <w:bottom w:val="nil"/>
              <w:right w:val="single" w:sz="4" w:space="0" w:color="auto"/>
            </w:tcBorders>
          </w:tcPr>
          <w:p w14:paraId="2D7D0715"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Cs w:val="21"/>
              </w:rPr>
            </w:pPr>
            <w:r w:rsidRPr="00AE2739">
              <w:rPr>
                <w:rFonts w:ascii="ＭＳ 明朝" w:hAnsi="ＭＳ 明朝" w:hint="eastAsia"/>
                <w:szCs w:val="21"/>
              </w:rPr>
              <w:t>21</w:t>
            </w:r>
          </w:p>
        </w:tc>
        <w:tc>
          <w:tcPr>
            <w:tcW w:w="315" w:type="dxa"/>
            <w:tcBorders>
              <w:top w:val="single" w:sz="4" w:space="0" w:color="000000"/>
              <w:left w:val="single" w:sz="4" w:space="0" w:color="auto"/>
              <w:bottom w:val="nil"/>
              <w:right w:val="single" w:sz="4" w:space="0" w:color="auto"/>
            </w:tcBorders>
          </w:tcPr>
          <w:p w14:paraId="30858BD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375" w:type="dxa"/>
            <w:tcBorders>
              <w:top w:val="single" w:sz="4" w:space="0" w:color="000000"/>
              <w:left w:val="single" w:sz="4" w:space="0" w:color="auto"/>
              <w:bottom w:val="nil"/>
              <w:right w:val="single" w:sz="4" w:space="0" w:color="auto"/>
            </w:tcBorders>
          </w:tcPr>
          <w:p w14:paraId="0E51ACF1" w14:textId="77777777" w:rsidR="003B7180" w:rsidRPr="00AE2739" w:rsidRDefault="003B7180" w:rsidP="00AE2739">
            <w:pPr>
              <w:jc w:val="center"/>
              <w:rPr>
                <w:szCs w:val="21"/>
              </w:rPr>
            </w:pPr>
            <w:r w:rsidRPr="00AE2739">
              <w:rPr>
                <w:rFonts w:ascii="ＭＳ 明朝" w:hAnsi="ＭＳ 明朝" w:hint="eastAsia"/>
                <w:szCs w:val="21"/>
              </w:rPr>
              <w:t>○</w:t>
            </w:r>
          </w:p>
        </w:tc>
        <w:tc>
          <w:tcPr>
            <w:tcW w:w="382" w:type="dxa"/>
            <w:tcBorders>
              <w:top w:val="single" w:sz="4" w:space="0" w:color="000000"/>
              <w:left w:val="single" w:sz="4" w:space="0" w:color="auto"/>
              <w:bottom w:val="nil"/>
              <w:right w:val="single" w:sz="4" w:space="0" w:color="auto"/>
            </w:tcBorders>
          </w:tcPr>
          <w:p w14:paraId="6E644F1F"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4" w:space="0" w:color="auto"/>
            </w:tcBorders>
          </w:tcPr>
          <w:p w14:paraId="193C5399" w14:textId="77777777" w:rsidR="003B7180" w:rsidRPr="00AE2739" w:rsidRDefault="003B7180" w:rsidP="00AE2739">
            <w:pPr>
              <w:jc w:val="center"/>
              <w:rPr>
                <w:szCs w:val="21"/>
              </w:rPr>
            </w:pPr>
            <w:r w:rsidRPr="00AE2739">
              <w:rPr>
                <w:rFonts w:ascii="ＭＳ 明朝" w:hAnsi="ＭＳ 明朝" w:hint="eastAsia"/>
                <w:szCs w:val="21"/>
              </w:rPr>
              <w:t>○</w:t>
            </w:r>
          </w:p>
        </w:tc>
        <w:tc>
          <w:tcPr>
            <w:tcW w:w="362" w:type="dxa"/>
            <w:tcBorders>
              <w:top w:val="single" w:sz="4" w:space="0" w:color="000000"/>
              <w:left w:val="single" w:sz="4" w:space="0" w:color="auto"/>
              <w:bottom w:val="nil"/>
              <w:right w:val="single" w:sz="4" w:space="0" w:color="auto"/>
            </w:tcBorders>
          </w:tcPr>
          <w:p w14:paraId="3A5FC776" w14:textId="77777777" w:rsidR="003B7180" w:rsidRPr="00AE2739" w:rsidRDefault="003B7180" w:rsidP="00AE2739">
            <w:pPr>
              <w:jc w:val="center"/>
              <w:rPr>
                <w:szCs w:val="21"/>
              </w:rPr>
            </w:pPr>
            <w:r w:rsidRPr="00AE2739">
              <w:rPr>
                <w:rFonts w:ascii="ＭＳ 明朝" w:hAnsi="ＭＳ 明朝" w:hint="eastAsia"/>
                <w:szCs w:val="21"/>
              </w:rPr>
              <w:t>○</w:t>
            </w:r>
          </w:p>
        </w:tc>
        <w:tc>
          <w:tcPr>
            <w:tcW w:w="346" w:type="dxa"/>
            <w:tcBorders>
              <w:top w:val="single" w:sz="4" w:space="0" w:color="000000"/>
              <w:left w:val="single" w:sz="4" w:space="0" w:color="auto"/>
              <w:bottom w:val="nil"/>
              <w:right w:val="single" w:sz="4" w:space="0" w:color="auto"/>
            </w:tcBorders>
          </w:tcPr>
          <w:p w14:paraId="0773BA29"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12" w:space="0" w:color="000000"/>
            </w:tcBorders>
          </w:tcPr>
          <w:p w14:paraId="7DB96486" w14:textId="77777777" w:rsidR="003B7180" w:rsidRPr="00AE2739" w:rsidRDefault="003B7180" w:rsidP="00AE2739">
            <w:pPr>
              <w:jc w:val="center"/>
              <w:rPr>
                <w:szCs w:val="21"/>
              </w:rPr>
            </w:pPr>
            <w:r w:rsidRPr="00AE2739">
              <w:rPr>
                <w:rFonts w:ascii="ＭＳ 明朝" w:hAnsi="ＭＳ 明朝" w:hint="eastAsia"/>
                <w:szCs w:val="21"/>
              </w:rPr>
              <w:t>○</w:t>
            </w:r>
          </w:p>
        </w:tc>
      </w:tr>
      <w:tr w:rsidR="003B7180" w:rsidRPr="004F5E6B" w14:paraId="3CB4BD5C" w14:textId="77777777" w:rsidTr="00AE2739">
        <w:trPr>
          <w:trHeight w:val="223"/>
        </w:trPr>
        <w:tc>
          <w:tcPr>
            <w:tcW w:w="1770" w:type="dxa"/>
            <w:vMerge/>
            <w:tcBorders>
              <w:left w:val="single" w:sz="12" w:space="0" w:color="000000"/>
              <w:bottom w:val="nil"/>
              <w:right w:val="single" w:sz="4" w:space="0" w:color="auto"/>
            </w:tcBorders>
          </w:tcPr>
          <w:p w14:paraId="0E5DF0F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155" w:type="dxa"/>
            <w:tcBorders>
              <w:top w:val="single" w:sz="4" w:space="0" w:color="000000"/>
              <w:left w:val="single" w:sz="4" w:space="0" w:color="auto"/>
              <w:bottom w:val="nil"/>
              <w:right w:val="single" w:sz="4" w:space="0" w:color="auto"/>
            </w:tcBorders>
          </w:tcPr>
          <w:p w14:paraId="44F317A4"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Cs w:val="21"/>
              </w:rPr>
            </w:pPr>
            <w:r w:rsidRPr="00AE2739">
              <w:rPr>
                <w:rFonts w:ascii="ＭＳ 明朝" w:hAnsi="ＭＳ 明朝" w:hint="eastAsia"/>
                <w:szCs w:val="21"/>
              </w:rPr>
              <w:t>40</w:t>
            </w:r>
          </w:p>
        </w:tc>
        <w:tc>
          <w:tcPr>
            <w:tcW w:w="2625" w:type="dxa"/>
            <w:tcBorders>
              <w:top w:val="single" w:sz="4" w:space="0" w:color="000000"/>
              <w:left w:val="single" w:sz="4" w:space="0" w:color="auto"/>
              <w:bottom w:val="nil"/>
              <w:right w:val="single" w:sz="4" w:space="0" w:color="auto"/>
            </w:tcBorders>
          </w:tcPr>
          <w:p w14:paraId="3CDEC07A"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 w:val="24"/>
                <w:szCs w:val="24"/>
              </w:rPr>
            </w:pPr>
            <w:r w:rsidRPr="00AE2739">
              <w:rPr>
                <w:rFonts w:ascii="ＭＳ 明朝" w:hAnsi="ＭＳ 明朝"/>
                <w:szCs w:val="21"/>
              </w:rPr>
              <w:t>5</w:t>
            </w:r>
            <w:r w:rsidRPr="00AE2739">
              <w:rPr>
                <w:rFonts w:ascii="ＭＳ 明朝" w:hAnsi="ＭＳ 明朝" w:hint="eastAsia"/>
                <w:szCs w:val="21"/>
              </w:rPr>
              <w:t>、</w:t>
            </w:r>
            <w:r w:rsidRPr="00AE2739">
              <w:rPr>
                <w:rFonts w:ascii="ＭＳ 明朝" w:hAnsi="ＭＳ 明朝"/>
                <w:szCs w:val="21"/>
              </w:rPr>
              <w:t>8</w:t>
            </w:r>
            <w:r w:rsidRPr="00AE2739">
              <w:rPr>
                <w:rFonts w:ascii="ＭＳ 明朝" w:hAnsi="ＭＳ 明朝" w:hint="eastAsia"/>
                <w:szCs w:val="21"/>
              </w:rPr>
              <w:t>、</w:t>
            </w:r>
            <w:r w:rsidRPr="00AE2739">
              <w:rPr>
                <w:rFonts w:ascii="ＭＳ 明朝" w:hAnsi="ＭＳ 明朝"/>
                <w:szCs w:val="21"/>
              </w:rPr>
              <w:t>10</w:t>
            </w:r>
            <w:r w:rsidRPr="00AE2739">
              <w:rPr>
                <w:rFonts w:ascii="ＭＳ 明朝" w:hAnsi="ＭＳ 明朝" w:hint="eastAsia"/>
                <w:szCs w:val="21"/>
              </w:rPr>
              <w:t>、</w:t>
            </w:r>
            <w:r w:rsidRPr="00AE2739">
              <w:rPr>
                <w:rFonts w:ascii="ＭＳ 明朝" w:hAnsi="ＭＳ 明朝"/>
                <w:szCs w:val="21"/>
              </w:rPr>
              <w:t>12</w:t>
            </w:r>
            <w:r w:rsidRPr="00AE2739">
              <w:rPr>
                <w:rFonts w:ascii="ＭＳ 明朝" w:hAnsi="ＭＳ 明朝" w:hint="eastAsia"/>
                <w:szCs w:val="21"/>
              </w:rPr>
              <w:t>、</w:t>
            </w:r>
            <w:r w:rsidRPr="00AE2739">
              <w:rPr>
                <w:rFonts w:ascii="ＭＳ 明朝" w:hAnsi="ＭＳ 明朝"/>
                <w:szCs w:val="21"/>
              </w:rPr>
              <w:t>15</w:t>
            </w:r>
          </w:p>
        </w:tc>
        <w:tc>
          <w:tcPr>
            <w:tcW w:w="315" w:type="dxa"/>
            <w:tcBorders>
              <w:top w:val="single" w:sz="4" w:space="0" w:color="000000"/>
              <w:left w:val="single" w:sz="4" w:space="0" w:color="auto"/>
              <w:bottom w:val="nil"/>
              <w:right w:val="single" w:sz="4" w:space="0" w:color="auto"/>
            </w:tcBorders>
          </w:tcPr>
          <w:p w14:paraId="488AD040" w14:textId="77777777" w:rsidR="003B7180" w:rsidRPr="00AE2739" w:rsidRDefault="003B7180" w:rsidP="00AE2739">
            <w:pPr>
              <w:jc w:val="center"/>
              <w:rPr>
                <w:szCs w:val="21"/>
              </w:rPr>
            </w:pPr>
            <w:r w:rsidRPr="00AE2739">
              <w:rPr>
                <w:rFonts w:ascii="ＭＳ 明朝" w:hAnsi="ＭＳ 明朝" w:hint="eastAsia"/>
                <w:szCs w:val="21"/>
              </w:rPr>
              <w:t>○</w:t>
            </w:r>
          </w:p>
        </w:tc>
        <w:tc>
          <w:tcPr>
            <w:tcW w:w="375" w:type="dxa"/>
            <w:tcBorders>
              <w:top w:val="single" w:sz="4" w:space="0" w:color="000000"/>
              <w:left w:val="single" w:sz="4" w:space="0" w:color="auto"/>
              <w:bottom w:val="nil"/>
              <w:right w:val="single" w:sz="4" w:space="0" w:color="auto"/>
            </w:tcBorders>
          </w:tcPr>
          <w:p w14:paraId="10640F7A" w14:textId="77777777" w:rsidR="003B7180" w:rsidRPr="00AE2739" w:rsidRDefault="003B7180" w:rsidP="00AE2739">
            <w:pPr>
              <w:jc w:val="center"/>
              <w:rPr>
                <w:szCs w:val="21"/>
              </w:rPr>
            </w:pPr>
            <w:r w:rsidRPr="00AE2739">
              <w:rPr>
                <w:rFonts w:ascii="ＭＳ 明朝" w:hAnsi="ＭＳ 明朝" w:hint="eastAsia"/>
                <w:szCs w:val="21"/>
              </w:rPr>
              <w:t>○</w:t>
            </w:r>
          </w:p>
        </w:tc>
        <w:tc>
          <w:tcPr>
            <w:tcW w:w="382" w:type="dxa"/>
            <w:tcBorders>
              <w:top w:val="single" w:sz="4" w:space="0" w:color="000000"/>
              <w:left w:val="single" w:sz="4" w:space="0" w:color="auto"/>
              <w:bottom w:val="nil"/>
              <w:right w:val="single" w:sz="4" w:space="0" w:color="auto"/>
            </w:tcBorders>
          </w:tcPr>
          <w:p w14:paraId="69B28832"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4" w:space="0" w:color="auto"/>
            </w:tcBorders>
          </w:tcPr>
          <w:p w14:paraId="011FCDF2" w14:textId="77777777" w:rsidR="003B7180" w:rsidRPr="00AE2739" w:rsidRDefault="003B7180" w:rsidP="00AE2739">
            <w:pPr>
              <w:jc w:val="center"/>
              <w:rPr>
                <w:szCs w:val="21"/>
              </w:rPr>
            </w:pPr>
            <w:r w:rsidRPr="00AE2739">
              <w:rPr>
                <w:rFonts w:ascii="ＭＳ 明朝" w:hAnsi="ＭＳ 明朝" w:hint="eastAsia"/>
                <w:szCs w:val="21"/>
              </w:rPr>
              <w:t>○</w:t>
            </w:r>
          </w:p>
        </w:tc>
        <w:tc>
          <w:tcPr>
            <w:tcW w:w="362" w:type="dxa"/>
            <w:tcBorders>
              <w:top w:val="single" w:sz="4" w:space="0" w:color="000000"/>
              <w:left w:val="single" w:sz="4" w:space="0" w:color="auto"/>
              <w:bottom w:val="nil"/>
              <w:right w:val="single" w:sz="4" w:space="0" w:color="auto"/>
            </w:tcBorders>
          </w:tcPr>
          <w:p w14:paraId="3C2C5FFB" w14:textId="77777777" w:rsidR="003B7180" w:rsidRPr="00AE2739" w:rsidRDefault="003B7180" w:rsidP="00AE2739">
            <w:pPr>
              <w:jc w:val="center"/>
              <w:rPr>
                <w:szCs w:val="21"/>
              </w:rPr>
            </w:pPr>
            <w:r w:rsidRPr="00AE2739">
              <w:rPr>
                <w:rFonts w:ascii="ＭＳ 明朝" w:hAnsi="ＭＳ 明朝" w:hint="eastAsia"/>
                <w:szCs w:val="21"/>
              </w:rPr>
              <w:t>○</w:t>
            </w:r>
          </w:p>
        </w:tc>
        <w:tc>
          <w:tcPr>
            <w:tcW w:w="346" w:type="dxa"/>
            <w:tcBorders>
              <w:top w:val="single" w:sz="4" w:space="0" w:color="000000"/>
              <w:left w:val="single" w:sz="4" w:space="0" w:color="auto"/>
              <w:bottom w:val="nil"/>
              <w:right w:val="single" w:sz="4" w:space="0" w:color="auto"/>
            </w:tcBorders>
          </w:tcPr>
          <w:p w14:paraId="0D6AFA54"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12" w:space="0" w:color="000000"/>
            </w:tcBorders>
          </w:tcPr>
          <w:p w14:paraId="5C1214CC" w14:textId="77777777" w:rsidR="003B7180" w:rsidRPr="00AE2739" w:rsidRDefault="003B7180" w:rsidP="00AE2739">
            <w:pPr>
              <w:jc w:val="center"/>
              <w:rPr>
                <w:szCs w:val="21"/>
              </w:rPr>
            </w:pPr>
            <w:r w:rsidRPr="00AE2739">
              <w:rPr>
                <w:rFonts w:ascii="ＭＳ 明朝" w:hAnsi="ＭＳ 明朝" w:hint="eastAsia"/>
                <w:szCs w:val="21"/>
              </w:rPr>
              <w:t>-</w:t>
            </w:r>
          </w:p>
        </w:tc>
      </w:tr>
      <w:tr w:rsidR="003B7180" w:rsidRPr="004F5E6B" w14:paraId="58178A0B" w14:textId="77777777" w:rsidTr="00AE2739">
        <w:trPr>
          <w:trHeight w:val="200"/>
        </w:trPr>
        <w:tc>
          <w:tcPr>
            <w:tcW w:w="1770" w:type="dxa"/>
            <w:tcBorders>
              <w:top w:val="single" w:sz="4" w:space="0" w:color="000000"/>
              <w:left w:val="single" w:sz="12" w:space="0" w:color="000000"/>
              <w:bottom w:val="single" w:sz="12" w:space="0" w:color="000000"/>
              <w:right w:val="single" w:sz="4" w:space="0" w:color="auto"/>
            </w:tcBorders>
          </w:tcPr>
          <w:p w14:paraId="7CD157CC"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 w:val="24"/>
                <w:szCs w:val="24"/>
              </w:rPr>
            </w:pPr>
            <w:r w:rsidRPr="00AE2739">
              <w:rPr>
                <w:rFonts w:ascii="ＭＳ 明朝" w:hAnsi="ＭＳ 明朝" w:hint="eastAsia"/>
                <w:szCs w:val="21"/>
              </w:rPr>
              <w:t>耐凍害品</w:t>
            </w:r>
          </w:p>
        </w:tc>
        <w:tc>
          <w:tcPr>
            <w:tcW w:w="1155" w:type="dxa"/>
            <w:tcBorders>
              <w:top w:val="single" w:sz="4" w:space="0" w:color="000000"/>
              <w:left w:val="single" w:sz="4" w:space="0" w:color="auto"/>
              <w:bottom w:val="single" w:sz="12" w:space="0" w:color="000000"/>
              <w:right w:val="single" w:sz="4" w:space="0" w:color="auto"/>
            </w:tcBorders>
          </w:tcPr>
          <w:p w14:paraId="06222419"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 w:val="24"/>
                <w:szCs w:val="24"/>
              </w:rPr>
            </w:pPr>
            <w:r w:rsidRPr="00AE2739">
              <w:rPr>
                <w:rFonts w:ascii="ＭＳ 明朝" w:hAnsi="ＭＳ 明朝"/>
                <w:szCs w:val="21"/>
              </w:rPr>
              <w:t>20</w:t>
            </w:r>
            <w:r w:rsidRPr="00AE2739">
              <w:rPr>
                <w:rFonts w:ascii="ＭＳ 明朝" w:hAnsi="ＭＳ 明朝" w:hint="eastAsia"/>
                <w:szCs w:val="21"/>
              </w:rPr>
              <w:t>、</w:t>
            </w:r>
            <w:r w:rsidRPr="00AE2739">
              <w:rPr>
                <w:rFonts w:ascii="ＭＳ 明朝" w:hAnsi="ＭＳ 明朝"/>
                <w:szCs w:val="21"/>
              </w:rPr>
              <w:t>25</w:t>
            </w:r>
          </w:p>
        </w:tc>
        <w:tc>
          <w:tcPr>
            <w:tcW w:w="2625" w:type="dxa"/>
            <w:tcBorders>
              <w:top w:val="single" w:sz="4" w:space="0" w:color="000000"/>
              <w:left w:val="single" w:sz="4" w:space="0" w:color="auto"/>
              <w:bottom w:val="single" w:sz="12" w:space="0" w:color="000000"/>
              <w:right w:val="single" w:sz="4" w:space="0" w:color="auto"/>
            </w:tcBorders>
          </w:tcPr>
          <w:p w14:paraId="66CF97A4"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 w:val="24"/>
                <w:szCs w:val="24"/>
              </w:rPr>
            </w:pPr>
            <w:r w:rsidRPr="00AE2739">
              <w:rPr>
                <w:rFonts w:ascii="ＭＳ 明朝" w:hAnsi="ＭＳ 明朝" w:hint="eastAsia"/>
                <w:szCs w:val="21"/>
              </w:rPr>
              <w:t>8、10、12、15、18、21</w:t>
            </w:r>
          </w:p>
        </w:tc>
        <w:tc>
          <w:tcPr>
            <w:tcW w:w="315" w:type="dxa"/>
            <w:tcBorders>
              <w:top w:val="single" w:sz="4" w:space="0" w:color="000000"/>
              <w:left w:val="single" w:sz="4" w:space="0" w:color="auto"/>
              <w:bottom w:val="single" w:sz="12" w:space="0" w:color="000000"/>
              <w:right w:val="single" w:sz="4" w:space="0" w:color="auto"/>
            </w:tcBorders>
          </w:tcPr>
          <w:p w14:paraId="44F95023" w14:textId="77777777" w:rsidR="003B7180" w:rsidRPr="00AE2739" w:rsidRDefault="003B7180" w:rsidP="00AE2739">
            <w:pPr>
              <w:jc w:val="center"/>
              <w:rPr>
                <w:szCs w:val="21"/>
              </w:rPr>
            </w:pPr>
            <w:r w:rsidRPr="00AE2739">
              <w:rPr>
                <w:rFonts w:ascii="ＭＳ 明朝" w:hAnsi="ＭＳ 明朝" w:hint="eastAsia"/>
                <w:szCs w:val="21"/>
              </w:rPr>
              <w:t>-</w:t>
            </w:r>
          </w:p>
        </w:tc>
        <w:tc>
          <w:tcPr>
            <w:tcW w:w="375" w:type="dxa"/>
            <w:tcBorders>
              <w:top w:val="single" w:sz="4" w:space="0" w:color="000000"/>
              <w:left w:val="single" w:sz="4" w:space="0" w:color="auto"/>
              <w:bottom w:val="single" w:sz="12" w:space="0" w:color="000000"/>
              <w:right w:val="single" w:sz="4" w:space="0" w:color="auto"/>
            </w:tcBorders>
          </w:tcPr>
          <w:p w14:paraId="2B841539" w14:textId="77777777" w:rsidR="003B7180" w:rsidRPr="00AE2739" w:rsidRDefault="003B7180" w:rsidP="00AE2739">
            <w:pPr>
              <w:jc w:val="center"/>
              <w:rPr>
                <w:szCs w:val="21"/>
              </w:rPr>
            </w:pPr>
            <w:r w:rsidRPr="00AE2739">
              <w:rPr>
                <w:rFonts w:ascii="ＭＳ 明朝" w:hAnsi="ＭＳ 明朝" w:hint="eastAsia"/>
                <w:szCs w:val="21"/>
              </w:rPr>
              <w:t>-</w:t>
            </w:r>
          </w:p>
        </w:tc>
        <w:tc>
          <w:tcPr>
            <w:tcW w:w="382" w:type="dxa"/>
            <w:tcBorders>
              <w:top w:val="single" w:sz="4" w:space="0" w:color="000000"/>
              <w:left w:val="single" w:sz="4" w:space="0" w:color="auto"/>
              <w:bottom w:val="single" w:sz="12" w:space="0" w:color="000000"/>
              <w:right w:val="single" w:sz="4" w:space="0" w:color="auto"/>
            </w:tcBorders>
          </w:tcPr>
          <w:p w14:paraId="052F02A1"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single" w:sz="12" w:space="0" w:color="000000"/>
              <w:right w:val="single" w:sz="4" w:space="0" w:color="auto"/>
            </w:tcBorders>
          </w:tcPr>
          <w:p w14:paraId="77848292" w14:textId="77777777" w:rsidR="003B7180" w:rsidRPr="00AE2739" w:rsidRDefault="003B7180" w:rsidP="00AE2739">
            <w:pPr>
              <w:jc w:val="center"/>
              <w:rPr>
                <w:szCs w:val="21"/>
              </w:rPr>
            </w:pPr>
            <w:r w:rsidRPr="00AE2739">
              <w:rPr>
                <w:rFonts w:ascii="ＭＳ 明朝" w:hAnsi="ＭＳ 明朝" w:hint="eastAsia"/>
                <w:szCs w:val="21"/>
              </w:rPr>
              <w:t>○</w:t>
            </w:r>
          </w:p>
        </w:tc>
        <w:tc>
          <w:tcPr>
            <w:tcW w:w="362" w:type="dxa"/>
            <w:tcBorders>
              <w:top w:val="single" w:sz="4" w:space="0" w:color="000000"/>
              <w:left w:val="single" w:sz="4" w:space="0" w:color="auto"/>
              <w:bottom w:val="single" w:sz="12" w:space="0" w:color="000000"/>
              <w:right w:val="single" w:sz="4" w:space="0" w:color="auto"/>
            </w:tcBorders>
          </w:tcPr>
          <w:p w14:paraId="31922210" w14:textId="77777777" w:rsidR="003B7180" w:rsidRPr="00AE2739" w:rsidRDefault="003B7180" w:rsidP="00AE2739">
            <w:pPr>
              <w:jc w:val="center"/>
              <w:rPr>
                <w:szCs w:val="21"/>
              </w:rPr>
            </w:pPr>
            <w:r w:rsidRPr="00AE2739">
              <w:rPr>
                <w:rFonts w:ascii="ＭＳ 明朝" w:hAnsi="ＭＳ 明朝" w:hint="eastAsia"/>
                <w:szCs w:val="21"/>
              </w:rPr>
              <w:t>○</w:t>
            </w:r>
          </w:p>
        </w:tc>
        <w:tc>
          <w:tcPr>
            <w:tcW w:w="346" w:type="dxa"/>
            <w:tcBorders>
              <w:top w:val="single" w:sz="4" w:space="0" w:color="000000"/>
              <w:left w:val="single" w:sz="4" w:space="0" w:color="auto"/>
              <w:bottom w:val="single" w:sz="12" w:space="0" w:color="000000"/>
              <w:right w:val="single" w:sz="4" w:space="0" w:color="auto"/>
            </w:tcBorders>
          </w:tcPr>
          <w:p w14:paraId="4E317F93"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single" w:sz="12" w:space="0" w:color="000000"/>
              <w:right w:val="single" w:sz="12" w:space="0" w:color="000000"/>
            </w:tcBorders>
          </w:tcPr>
          <w:p w14:paraId="5BF81A58" w14:textId="77777777" w:rsidR="003B7180" w:rsidRPr="00AE2739" w:rsidRDefault="003B7180" w:rsidP="00AE2739">
            <w:pPr>
              <w:jc w:val="center"/>
              <w:rPr>
                <w:szCs w:val="21"/>
              </w:rPr>
            </w:pPr>
            <w:r w:rsidRPr="00AE2739">
              <w:rPr>
                <w:rFonts w:ascii="ＭＳ 明朝" w:hAnsi="ＭＳ 明朝" w:hint="eastAsia"/>
                <w:szCs w:val="21"/>
              </w:rPr>
              <w:t>○</w:t>
            </w:r>
          </w:p>
        </w:tc>
      </w:tr>
    </w:tbl>
    <w:p w14:paraId="1A17AD4D" w14:textId="77777777" w:rsidR="003B7180" w:rsidRPr="00AE2739" w:rsidRDefault="003B7180" w:rsidP="00AE2739">
      <w:pPr>
        <w:spacing w:line="320" w:lineRule="exact"/>
        <w:rPr>
          <w:rFonts w:ascii="ＭＳ 明朝" w:hAnsi="ＭＳ 明朝"/>
          <w:szCs w:val="21"/>
        </w:rPr>
      </w:pPr>
    </w:p>
    <w:p w14:paraId="19602CA1" w14:textId="77777777" w:rsidR="003B7180" w:rsidRPr="00AE2739" w:rsidRDefault="003B7180" w:rsidP="005A0442">
      <w:pPr>
        <w:spacing w:line="320" w:lineRule="exact"/>
        <w:ind w:firstLineChars="200" w:firstLine="420"/>
        <w:rPr>
          <w:rFonts w:ascii="ＭＳ 明朝" w:hAnsi="ＭＳ 明朝"/>
          <w:szCs w:val="21"/>
        </w:rPr>
      </w:pPr>
      <w:r w:rsidRPr="00AE2739">
        <w:rPr>
          <w:rFonts w:ascii="ＭＳ 明朝" w:hAnsi="ＭＳ 明朝" w:hint="eastAsia"/>
          <w:szCs w:val="21"/>
        </w:rPr>
        <w:t>３．品質</w:t>
      </w:r>
    </w:p>
    <w:p w14:paraId="199CE52C" w14:textId="77777777" w:rsidR="003B7180" w:rsidRPr="00AE2739" w:rsidRDefault="003B7180" w:rsidP="00912ACC">
      <w:pPr>
        <w:spacing w:line="320" w:lineRule="exact"/>
        <w:ind w:leftChars="163" w:left="762" w:hangingChars="200" w:hanging="420"/>
        <w:rPr>
          <w:rFonts w:ascii="ＭＳ 明朝" w:hAnsi="ＭＳ 明朝"/>
          <w:szCs w:val="21"/>
        </w:rPr>
      </w:pPr>
      <w:r w:rsidRPr="00AE2739">
        <w:rPr>
          <w:rFonts w:ascii="ＭＳ 明朝" w:hAnsi="ＭＳ 明朝" w:hint="eastAsia"/>
          <w:szCs w:val="21"/>
        </w:rPr>
        <w:t>（１）再生骨材コンクリートＭの圧縮強度は、7.(2) の試験を行ったとき、</w:t>
      </w:r>
      <w:r w:rsidRPr="00AE2739">
        <w:rPr>
          <w:rFonts w:ascii="ＭＳ 明朝" w:hAnsi="ＭＳ 明朝"/>
          <w:szCs w:val="21"/>
        </w:rPr>
        <w:t xml:space="preserve">3 </w:t>
      </w:r>
      <w:r w:rsidRPr="00AE2739">
        <w:rPr>
          <w:rFonts w:ascii="ＭＳ 明朝" w:hAnsi="ＭＳ 明朝" w:hint="eastAsia"/>
          <w:szCs w:val="21"/>
        </w:rPr>
        <w:t>回の試験結果の平均値は監督職員が指定した呼び強度の強度値</w:t>
      </w:r>
      <w:r w:rsidRPr="00AE2739">
        <w:rPr>
          <w:rFonts w:ascii="ＭＳ 明朝" w:hAnsi="ＭＳ 明朝"/>
          <w:szCs w:val="21"/>
          <w:vertAlign w:val="superscript"/>
        </w:rPr>
        <w:t>5</w:t>
      </w:r>
      <w:r w:rsidRPr="00AE2739">
        <w:rPr>
          <w:rFonts w:ascii="ＭＳ 明朝" w:hAnsi="ＭＳ 明朝" w:hint="eastAsia"/>
          <w:szCs w:val="21"/>
          <w:vertAlign w:val="superscript"/>
        </w:rPr>
        <w:t>）</w:t>
      </w:r>
      <w:r w:rsidRPr="00AE2739">
        <w:rPr>
          <w:rFonts w:ascii="ＭＳ 明朝" w:hAnsi="ＭＳ 明朝" w:hint="eastAsia"/>
          <w:szCs w:val="21"/>
        </w:rPr>
        <w:t>以上で、かつ、</w:t>
      </w:r>
      <w:r w:rsidRPr="00AE2739">
        <w:rPr>
          <w:rFonts w:ascii="ＭＳ 明朝" w:hAnsi="ＭＳ 明朝"/>
          <w:szCs w:val="21"/>
        </w:rPr>
        <w:t xml:space="preserve">1 </w:t>
      </w:r>
      <w:r w:rsidRPr="00AE2739">
        <w:rPr>
          <w:rFonts w:ascii="ＭＳ 明朝" w:hAnsi="ＭＳ 明朝" w:hint="eastAsia"/>
          <w:szCs w:val="21"/>
        </w:rPr>
        <w:t>回の試験結果は監督職員が指定した呼び強度の強度値</w:t>
      </w:r>
      <w:r w:rsidRPr="00AE2739">
        <w:rPr>
          <w:rFonts w:ascii="ＭＳ 明朝" w:hAnsi="ＭＳ 明朝"/>
          <w:szCs w:val="21"/>
          <w:vertAlign w:val="superscript"/>
        </w:rPr>
        <w:t>5</w:t>
      </w:r>
      <w:r w:rsidRPr="00AE2739">
        <w:rPr>
          <w:rFonts w:ascii="ＭＳ 明朝" w:hAnsi="ＭＳ 明朝" w:hint="eastAsia"/>
          <w:szCs w:val="21"/>
          <w:vertAlign w:val="superscript"/>
        </w:rPr>
        <w:t>）</w:t>
      </w:r>
      <w:r w:rsidRPr="00AE2739">
        <w:rPr>
          <w:rFonts w:ascii="ＭＳ 明朝" w:hAnsi="ＭＳ 明朝" w:hint="eastAsia"/>
          <w:szCs w:val="21"/>
        </w:rPr>
        <w:t>の</w:t>
      </w:r>
      <w:r w:rsidRPr="00AE2739">
        <w:rPr>
          <w:rFonts w:ascii="ＭＳ 明朝" w:hAnsi="ＭＳ 明朝"/>
          <w:szCs w:val="21"/>
        </w:rPr>
        <w:t>85%</w:t>
      </w:r>
      <w:r w:rsidRPr="00AE2739">
        <w:rPr>
          <w:rFonts w:ascii="ＭＳ 明朝" w:hAnsi="ＭＳ 明朝" w:hint="eastAsia"/>
          <w:szCs w:val="21"/>
        </w:rPr>
        <w:t>以上でなければならない。</w:t>
      </w:r>
    </w:p>
    <w:p w14:paraId="331083CE" w14:textId="77777777" w:rsidR="003B7180" w:rsidRPr="00AE2739" w:rsidRDefault="003B7180" w:rsidP="005A0442">
      <w:pPr>
        <w:spacing w:line="320" w:lineRule="exact"/>
        <w:ind w:firstLineChars="500" w:firstLine="105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-5) </w:t>
      </w:r>
      <w:r w:rsidRPr="00AE2739">
        <w:rPr>
          <w:rFonts w:ascii="ＭＳ 明朝" w:hAnsi="ＭＳ 明朝" w:hint="eastAsia"/>
          <w:szCs w:val="21"/>
        </w:rPr>
        <w:t>呼び強度に小数点を付けて小数点以下</w:t>
      </w:r>
      <w:r w:rsidRPr="00AE2739">
        <w:rPr>
          <w:rFonts w:ascii="ＭＳ 明朝" w:hAnsi="ＭＳ 明朝"/>
          <w:szCs w:val="21"/>
        </w:rPr>
        <w:t xml:space="preserve">1 </w:t>
      </w:r>
      <w:r w:rsidRPr="00AE2739">
        <w:rPr>
          <w:rFonts w:ascii="ＭＳ 明朝" w:hAnsi="ＭＳ 明朝" w:hint="eastAsia"/>
          <w:szCs w:val="21"/>
        </w:rPr>
        <w:t>桁目を</w:t>
      </w:r>
      <w:r w:rsidRPr="00AE2739">
        <w:rPr>
          <w:rFonts w:ascii="ＭＳ 明朝" w:hAnsi="ＭＳ 明朝"/>
          <w:szCs w:val="21"/>
        </w:rPr>
        <w:t xml:space="preserve">0 </w:t>
      </w:r>
      <w:r w:rsidRPr="00AE2739">
        <w:rPr>
          <w:rFonts w:ascii="ＭＳ 明朝" w:hAnsi="ＭＳ 明朝" w:hint="eastAsia"/>
          <w:szCs w:val="21"/>
        </w:rPr>
        <w:t>とする</w:t>
      </w:r>
      <w:r w:rsidRPr="00AE2739">
        <w:rPr>
          <w:rFonts w:ascii="ＭＳ 明朝" w:hAnsi="ＭＳ 明朝"/>
          <w:szCs w:val="21"/>
        </w:rPr>
        <w:t>N/mm</w:t>
      </w:r>
      <w:r w:rsidRPr="00AE2739">
        <w:rPr>
          <w:rFonts w:ascii="ＭＳ 明朝" w:hAnsi="ＭＳ 明朝"/>
          <w:szCs w:val="21"/>
          <w:vertAlign w:val="superscript"/>
        </w:rPr>
        <w:t>2</w:t>
      </w:r>
      <w:r w:rsidRPr="00AE2739">
        <w:rPr>
          <w:rFonts w:ascii="ＭＳ 明朝" w:hAnsi="ＭＳ 明朝" w:hint="eastAsia"/>
          <w:szCs w:val="21"/>
        </w:rPr>
        <w:t>で表した値である。</w:t>
      </w:r>
    </w:p>
    <w:p w14:paraId="1B9D3FDE"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（２）スランプの許容差は、表</w:t>
      </w:r>
      <w:r w:rsidRPr="00AE2739">
        <w:rPr>
          <w:rFonts w:ascii="ＭＳ 明朝" w:hAnsi="ＭＳ 明朝"/>
          <w:szCs w:val="21"/>
        </w:rPr>
        <w:t>2</w:t>
      </w:r>
      <w:r w:rsidRPr="00AE2739">
        <w:rPr>
          <w:rFonts w:ascii="ＭＳ 明朝" w:hAnsi="ＭＳ 明朝" w:hint="eastAsia"/>
          <w:szCs w:val="21"/>
        </w:rPr>
        <w:t>－23</w:t>
      </w:r>
      <w:r w:rsidRPr="00AE2739">
        <w:rPr>
          <w:rFonts w:ascii="ＭＳ 明朝" w:hAnsi="ＭＳ 明朝"/>
          <w:szCs w:val="21"/>
        </w:rPr>
        <w:t xml:space="preserve"> </w:t>
      </w:r>
      <w:r w:rsidRPr="00AE2739">
        <w:rPr>
          <w:rFonts w:ascii="ＭＳ 明朝" w:hAnsi="ＭＳ 明朝" w:hint="eastAsia"/>
          <w:szCs w:val="21"/>
        </w:rPr>
        <w:t>による。</w:t>
      </w:r>
    </w:p>
    <w:p w14:paraId="7AA7ECCE" w14:textId="77777777" w:rsidR="003B7180" w:rsidRPr="00AE2739" w:rsidRDefault="003B7180" w:rsidP="00AE2739">
      <w:pPr>
        <w:spacing w:line="320" w:lineRule="exact"/>
        <w:ind w:firstLineChars="100" w:firstLine="210"/>
        <w:rPr>
          <w:rFonts w:ascii="ＭＳ 明朝" w:hAnsi="ＭＳ 明朝"/>
          <w:szCs w:val="21"/>
        </w:rPr>
      </w:pPr>
    </w:p>
    <w:p w14:paraId="17348DC7"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w:t>
      </w:r>
      <w:r w:rsidRPr="00AE2739">
        <w:rPr>
          <w:rFonts w:ascii="ＭＳ 明朝" w:hAnsi="ＭＳ 明朝"/>
          <w:szCs w:val="21"/>
        </w:rPr>
        <w:t>2</w:t>
      </w:r>
      <w:r w:rsidRPr="00AE2739">
        <w:rPr>
          <w:rFonts w:ascii="ＭＳ 明朝" w:hAnsi="ＭＳ 明朝" w:hint="eastAsia"/>
          <w:szCs w:val="21"/>
        </w:rPr>
        <w:t>－23</w:t>
      </w:r>
      <w:r w:rsidRPr="00AE2739">
        <w:rPr>
          <w:rFonts w:ascii="ＭＳ 明朝" w:hAnsi="ＭＳ 明朝"/>
          <w:szCs w:val="21"/>
        </w:rPr>
        <w:t xml:space="preserve"> </w:t>
      </w:r>
      <w:r w:rsidRPr="00AE2739">
        <w:rPr>
          <w:rFonts w:ascii="ＭＳ 明朝" w:hAnsi="ＭＳ 明朝" w:hint="eastAsia"/>
          <w:szCs w:val="21"/>
        </w:rPr>
        <w:t>荷卸し地点でのスランプの許容差</w:t>
      </w:r>
    </w:p>
    <w:p w14:paraId="562FD758"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 xml:space="preserve">　　　　　　　　　　　　　　　　　　　　　　　　　　　　　　　単位　cm</w:t>
      </w:r>
    </w:p>
    <w:tbl>
      <w:tblPr>
        <w:tblW w:w="0" w:type="auto"/>
        <w:tblInd w:w="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4070"/>
        <w:gridCol w:w="3855"/>
      </w:tblGrid>
      <w:tr w:rsidR="003B7180" w:rsidRPr="004F5E6B" w14:paraId="044B9FF6" w14:textId="77777777" w:rsidTr="00AE2739">
        <w:trPr>
          <w:trHeight w:val="357"/>
        </w:trPr>
        <w:tc>
          <w:tcPr>
            <w:tcW w:w="4070" w:type="dxa"/>
            <w:tcBorders>
              <w:top w:val="single" w:sz="12" w:space="0" w:color="auto"/>
              <w:left w:val="single" w:sz="12" w:space="0" w:color="auto"/>
              <w:bottom w:val="single" w:sz="4" w:space="0" w:color="auto"/>
              <w:right w:val="single" w:sz="4" w:space="0" w:color="auto"/>
            </w:tcBorders>
            <w:vAlign w:val="center"/>
          </w:tcPr>
          <w:p w14:paraId="046532D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スランプ</w:t>
            </w:r>
          </w:p>
        </w:tc>
        <w:tc>
          <w:tcPr>
            <w:tcW w:w="3855" w:type="dxa"/>
            <w:tcBorders>
              <w:top w:val="single" w:sz="12" w:space="0" w:color="auto"/>
              <w:left w:val="single" w:sz="4" w:space="0" w:color="auto"/>
              <w:bottom w:val="single" w:sz="4" w:space="0" w:color="auto"/>
              <w:right w:val="single" w:sz="12" w:space="0" w:color="auto"/>
            </w:tcBorders>
            <w:vAlign w:val="center"/>
          </w:tcPr>
          <w:p w14:paraId="395B72B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スランプの許容差</w:t>
            </w:r>
          </w:p>
        </w:tc>
      </w:tr>
      <w:tr w:rsidR="003B7180" w:rsidRPr="004F5E6B" w14:paraId="2C6BEC26" w14:textId="77777777" w:rsidTr="00AE2739">
        <w:trPr>
          <w:trHeight w:val="270"/>
        </w:trPr>
        <w:tc>
          <w:tcPr>
            <w:tcW w:w="4070" w:type="dxa"/>
            <w:tcBorders>
              <w:top w:val="single" w:sz="4" w:space="0" w:color="auto"/>
              <w:left w:val="single" w:sz="12" w:space="0" w:color="auto"/>
              <w:bottom w:val="single" w:sz="4" w:space="0" w:color="auto"/>
              <w:right w:val="single" w:sz="4" w:space="0" w:color="auto"/>
            </w:tcBorders>
            <w:vAlign w:val="center"/>
          </w:tcPr>
          <w:p w14:paraId="6444418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5</w:t>
            </w:r>
          </w:p>
        </w:tc>
        <w:tc>
          <w:tcPr>
            <w:tcW w:w="3855" w:type="dxa"/>
            <w:tcBorders>
              <w:top w:val="single" w:sz="4" w:space="0" w:color="auto"/>
              <w:left w:val="single" w:sz="4" w:space="0" w:color="auto"/>
              <w:bottom w:val="single" w:sz="4" w:space="0" w:color="auto"/>
              <w:right w:val="single" w:sz="12" w:space="0" w:color="auto"/>
            </w:tcBorders>
            <w:vAlign w:val="center"/>
          </w:tcPr>
          <w:p w14:paraId="2993F6B3" w14:textId="77777777" w:rsidR="003B7180" w:rsidRPr="00AE2739" w:rsidRDefault="003B7180" w:rsidP="00AE2739">
            <w:pPr>
              <w:suppressAutoHyphens/>
              <w:kinsoku w:val="0"/>
              <w:overflowPunct w:val="0"/>
              <w:autoSpaceDE w:val="0"/>
              <w:autoSpaceDN w:val="0"/>
              <w:spacing w:line="300" w:lineRule="exact"/>
              <w:ind w:firstLineChars="750" w:firstLine="1575"/>
              <w:rPr>
                <w:rFonts w:ascii="ＭＳ 明朝" w:hAnsi="ＭＳ 明朝"/>
                <w:sz w:val="24"/>
                <w:szCs w:val="24"/>
              </w:rPr>
            </w:pPr>
            <w:r w:rsidRPr="00AE2739">
              <w:rPr>
                <w:rFonts w:ascii="ＭＳ 明朝" w:hAnsi="ＭＳ 明朝" w:cs="Century" w:hint="eastAsia"/>
                <w:szCs w:val="21"/>
              </w:rPr>
              <w:t>±1.5</w:t>
            </w:r>
          </w:p>
        </w:tc>
      </w:tr>
      <w:tr w:rsidR="003B7180" w:rsidRPr="004F5E6B" w14:paraId="31886ECE" w14:textId="77777777" w:rsidTr="00AE2739">
        <w:trPr>
          <w:trHeight w:val="245"/>
        </w:trPr>
        <w:tc>
          <w:tcPr>
            <w:tcW w:w="4070" w:type="dxa"/>
            <w:tcBorders>
              <w:top w:val="single" w:sz="4" w:space="0" w:color="auto"/>
              <w:left w:val="single" w:sz="12" w:space="0" w:color="auto"/>
              <w:bottom w:val="single" w:sz="4" w:space="0" w:color="auto"/>
              <w:right w:val="single" w:sz="4" w:space="0" w:color="auto"/>
            </w:tcBorders>
            <w:vAlign w:val="center"/>
          </w:tcPr>
          <w:p w14:paraId="434F2D5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8以上18以下</w:t>
            </w:r>
          </w:p>
        </w:tc>
        <w:tc>
          <w:tcPr>
            <w:tcW w:w="3855" w:type="dxa"/>
            <w:tcBorders>
              <w:top w:val="single" w:sz="4" w:space="0" w:color="auto"/>
              <w:left w:val="single" w:sz="4" w:space="0" w:color="auto"/>
              <w:bottom w:val="single" w:sz="4" w:space="0" w:color="auto"/>
              <w:right w:val="single" w:sz="12" w:space="0" w:color="auto"/>
            </w:tcBorders>
            <w:vAlign w:val="center"/>
          </w:tcPr>
          <w:p w14:paraId="4F8B6402" w14:textId="77777777" w:rsidR="003B7180" w:rsidRPr="00AE2739" w:rsidRDefault="003B7180" w:rsidP="00AE2739">
            <w:pPr>
              <w:suppressAutoHyphens/>
              <w:kinsoku w:val="0"/>
              <w:overflowPunct w:val="0"/>
              <w:autoSpaceDE w:val="0"/>
              <w:autoSpaceDN w:val="0"/>
              <w:spacing w:line="300" w:lineRule="exact"/>
              <w:ind w:firstLineChars="750" w:firstLine="1575"/>
              <w:rPr>
                <w:rFonts w:ascii="ＭＳ 明朝" w:hAnsi="ＭＳ 明朝"/>
                <w:sz w:val="24"/>
                <w:szCs w:val="24"/>
              </w:rPr>
            </w:pPr>
            <w:r w:rsidRPr="00AE2739">
              <w:rPr>
                <w:rFonts w:ascii="ＭＳ 明朝" w:hAnsi="ＭＳ 明朝" w:cs="Century" w:hint="eastAsia"/>
                <w:szCs w:val="21"/>
              </w:rPr>
              <w:t>±2.5</w:t>
            </w:r>
          </w:p>
        </w:tc>
      </w:tr>
      <w:tr w:rsidR="003B7180" w:rsidRPr="004F5E6B" w14:paraId="394EB899" w14:textId="77777777" w:rsidTr="00AE2739">
        <w:trPr>
          <w:trHeight w:val="259"/>
        </w:trPr>
        <w:tc>
          <w:tcPr>
            <w:tcW w:w="4070" w:type="dxa"/>
            <w:tcBorders>
              <w:top w:val="single" w:sz="4" w:space="0" w:color="auto"/>
              <w:left w:val="single" w:sz="12" w:space="0" w:color="auto"/>
              <w:bottom w:val="single" w:sz="12" w:space="0" w:color="auto"/>
              <w:right w:val="single" w:sz="4" w:space="0" w:color="auto"/>
            </w:tcBorders>
            <w:vAlign w:val="center"/>
          </w:tcPr>
          <w:p w14:paraId="5A0F92A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21</w:t>
            </w:r>
          </w:p>
        </w:tc>
        <w:tc>
          <w:tcPr>
            <w:tcW w:w="3855" w:type="dxa"/>
            <w:tcBorders>
              <w:top w:val="single" w:sz="4" w:space="0" w:color="auto"/>
              <w:left w:val="single" w:sz="4" w:space="0" w:color="auto"/>
              <w:bottom w:val="single" w:sz="12" w:space="0" w:color="auto"/>
              <w:right w:val="single" w:sz="12" w:space="0" w:color="auto"/>
            </w:tcBorders>
            <w:vAlign w:val="center"/>
          </w:tcPr>
          <w:p w14:paraId="2279E4E4" w14:textId="77777777" w:rsidR="003B7180" w:rsidRPr="00AE2739" w:rsidRDefault="003B7180" w:rsidP="00AE2739">
            <w:pPr>
              <w:suppressAutoHyphens/>
              <w:kinsoku w:val="0"/>
              <w:overflowPunct w:val="0"/>
              <w:autoSpaceDE w:val="0"/>
              <w:autoSpaceDN w:val="0"/>
              <w:spacing w:line="300" w:lineRule="exact"/>
              <w:ind w:firstLineChars="750" w:firstLine="1575"/>
              <w:rPr>
                <w:rFonts w:ascii="ＭＳ 明朝" w:hAnsi="ＭＳ 明朝"/>
                <w:sz w:val="24"/>
                <w:szCs w:val="24"/>
              </w:rPr>
            </w:pPr>
            <w:r w:rsidRPr="00AE2739">
              <w:rPr>
                <w:rFonts w:ascii="ＭＳ 明朝" w:hAnsi="ＭＳ 明朝" w:cs="Century" w:hint="eastAsia"/>
                <w:szCs w:val="21"/>
              </w:rPr>
              <w:t>±1.5</w:t>
            </w:r>
            <w:r w:rsidRPr="00AE2739">
              <w:rPr>
                <w:rFonts w:ascii="ＭＳ 明朝" w:hAnsi="ＭＳ 明朝" w:cs="Century" w:hint="eastAsia"/>
                <w:szCs w:val="21"/>
                <w:vertAlign w:val="superscript"/>
              </w:rPr>
              <w:t>6)</w:t>
            </w:r>
          </w:p>
        </w:tc>
      </w:tr>
    </w:tbl>
    <w:p w14:paraId="1C0CA126" w14:textId="77777777" w:rsidR="003B7180" w:rsidRPr="00AE2739" w:rsidRDefault="003B7180" w:rsidP="00AE2739">
      <w:pPr>
        <w:spacing w:line="320" w:lineRule="exact"/>
        <w:ind w:firstLineChars="450" w:firstLine="94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-6) </w:t>
      </w:r>
      <w:r w:rsidRPr="00AE2739">
        <w:rPr>
          <w:rFonts w:ascii="ＭＳ 明朝" w:hAnsi="ＭＳ 明朝" w:hint="eastAsia"/>
          <w:szCs w:val="21"/>
        </w:rPr>
        <w:t>呼び強度</w:t>
      </w:r>
      <w:r w:rsidRPr="00AE2739">
        <w:rPr>
          <w:rFonts w:ascii="ＭＳ 明朝" w:hAnsi="ＭＳ 明朝"/>
          <w:szCs w:val="21"/>
        </w:rPr>
        <w:t xml:space="preserve">27 </w:t>
      </w:r>
      <w:r w:rsidRPr="00AE2739">
        <w:rPr>
          <w:rFonts w:ascii="ＭＳ 明朝" w:hAnsi="ＭＳ 明朝" w:hint="eastAsia"/>
          <w:szCs w:val="21"/>
        </w:rPr>
        <w:t>以上で、高性能</w:t>
      </w:r>
      <w:r w:rsidRPr="00AE2739">
        <w:rPr>
          <w:rFonts w:ascii="ＭＳ 明朝" w:hAnsi="ＭＳ 明朝"/>
          <w:szCs w:val="21"/>
        </w:rPr>
        <w:t xml:space="preserve">AE </w:t>
      </w:r>
      <w:r w:rsidRPr="00AE2739">
        <w:rPr>
          <w:rFonts w:ascii="ＭＳ 明朝" w:hAnsi="ＭＳ 明朝" w:hint="eastAsia"/>
          <w:szCs w:val="21"/>
        </w:rPr>
        <w:t>減水剤を使用する場合は±</w:t>
      </w:r>
      <w:r w:rsidRPr="00AE2739">
        <w:rPr>
          <w:rFonts w:ascii="ＭＳ 明朝" w:hAnsi="ＭＳ 明朝"/>
          <w:szCs w:val="21"/>
        </w:rPr>
        <w:t xml:space="preserve">2 </w:t>
      </w:r>
      <w:r w:rsidRPr="00AE2739">
        <w:rPr>
          <w:rFonts w:ascii="ＭＳ 明朝" w:hAnsi="ＭＳ 明朝" w:hint="eastAsia"/>
          <w:szCs w:val="21"/>
        </w:rPr>
        <w:t>とする。</w:t>
      </w:r>
    </w:p>
    <w:p w14:paraId="2B8EE0EF" w14:textId="77777777" w:rsidR="003B7180" w:rsidRDefault="003B7180" w:rsidP="00912ACC">
      <w:pPr>
        <w:spacing w:line="320" w:lineRule="exact"/>
        <w:rPr>
          <w:rFonts w:ascii="ＭＳ 明朝" w:hAnsi="ＭＳ 明朝"/>
          <w:szCs w:val="21"/>
        </w:rPr>
      </w:pPr>
    </w:p>
    <w:p w14:paraId="2357F828"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（３）空気量及びその許容差は、表2－24</w:t>
      </w:r>
      <w:r w:rsidRPr="00AE2739">
        <w:rPr>
          <w:rFonts w:ascii="ＭＳ 明朝" w:hAnsi="ＭＳ 明朝"/>
          <w:szCs w:val="21"/>
        </w:rPr>
        <w:t xml:space="preserve"> </w:t>
      </w:r>
      <w:r w:rsidRPr="00AE2739">
        <w:rPr>
          <w:rFonts w:ascii="ＭＳ 明朝" w:hAnsi="ＭＳ 明朝" w:hint="eastAsia"/>
          <w:szCs w:val="21"/>
        </w:rPr>
        <w:t>による。</w:t>
      </w:r>
    </w:p>
    <w:p w14:paraId="00D7ED61" w14:textId="77777777" w:rsidR="003B7180" w:rsidRPr="00AE2739" w:rsidRDefault="003B7180" w:rsidP="00AE2739">
      <w:pPr>
        <w:spacing w:line="320" w:lineRule="exact"/>
        <w:ind w:firstLineChars="200" w:firstLine="420"/>
        <w:rPr>
          <w:rFonts w:ascii="ＭＳ 明朝" w:hAnsi="ＭＳ 明朝"/>
          <w:szCs w:val="21"/>
        </w:rPr>
      </w:pPr>
    </w:p>
    <w:p w14:paraId="76BA435B"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w:t>
      </w:r>
      <w:r w:rsidRPr="00AE2739">
        <w:rPr>
          <w:rFonts w:ascii="ＭＳ 明朝" w:hAnsi="ＭＳ 明朝"/>
          <w:szCs w:val="21"/>
        </w:rPr>
        <w:t>-</w:t>
      </w:r>
      <w:r w:rsidRPr="00AE2739">
        <w:rPr>
          <w:rFonts w:ascii="ＭＳ 明朝" w:hAnsi="ＭＳ 明朝" w:hint="eastAsia"/>
          <w:szCs w:val="21"/>
        </w:rPr>
        <w:t>24</w:t>
      </w:r>
      <w:r w:rsidRPr="00AE2739">
        <w:rPr>
          <w:rFonts w:ascii="ＭＳ 明朝" w:hAnsi="ＭＳ 明朝"/>
          <w:szCs w:val="21"/>
        </w:rPr>
        <w:t xml:space="preserve"> </w:t>
      </w:r>
      <w:r w:rsidRPr="00AE2739">
        <w:rPr>
          <w:rFonts w:ascii="ＭＳ 明朝" w:hAnsi="ＭＳ 明朝" w:hint="eastAsia"/>
          <w:szCs w:val="21"/>
        </w:rPr>
        <w:t>空気量及びその許容差</w:t>
      </w:r>
    </w:p>
    <w:p w14:paraId="62B6DED6"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 xml:space="preserve">　　　　　　　　　　　　　　　　　　　　　　　単位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933"/>
        <w:gridCol w:w="1997"/>
      </w:tblGrid>
      <w:tr w:rsidR="003B7180" w:rsidRPr="004F5E6B" w14:paraId="0D883AC7" w14:textId="77777777" w:rsidTr="00AE2739">
        <w:trPr>
          <w:jc w:val="center"/>
        </w:trPr>
        <w:tc>
          <w:tcPr>
            <w:tcW w:w="2931" w:type="dxa"/>
            <w:tcBorders>
              <w:top w:val="single" w:sz="12" w:space="0" w:color="auto"/>
              <w:left w:val="single" w:sz="12" w:space="0" w:color="auto"/>
            </w:tcBorders>
            <w:shd w:val="clear" w:color="auto" w:fill="auto"/>
          </w:tcPr>
          <w:p w14:paraId="1C8FA8F6" w14:textId="77777777" w:rsidR="003B7180" w:rsidRPr="00AE2739" w:rsidRDefault="003B7180" w:rsidP="00AE2739">
            <w:pPr>
              <w:spacing w:line="300" w:lineRule="exact"/>
              <w:ind w:firstLineChars="50" w:firstLine="105"/>
              <w:rPr>
                <w:rFonts w:ascii="ＭＳ 明朝" w:hAnsi="ＭＳ 明朝"/>
                <w:szCs w:val="21"/>
              </w:rPr>
            </w:pPr>
            <w:r w:rsidRPr="00AE2739">
              <w:rPr>
                <w:rFonts w:ascii="ＭＳ 明朝" w:hAnsi="ＭＳ 明朝" w:hint="eastAsia"/>
                <w:szCs w:val="21"/>
              </w:rPr>
              <w:t>再生コンクリートＭの種類</w:t>
            </w:r>
          </w:p>
        </w:tc>
        <w:tc>
          <w:tcPr>
            <w:tcW w:w="933" w:type="dxa"/>
            <w:tcBorders>
              <w:top w:val="single" w:sz="12" w:space="0" w:color="auto"/>
            </w:tcBorders>
            <w:shd w:val="clear" w:color="auto" w:fill="auto"/>
          </w:tcPr>
          <w:p w14:paraId="4E51AA7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空気量</w:t>
            </w:r>
          </w:p>
        </w:tc>
        <w:tc>
          <w:tcPr>
            <w:tcW w:w="1997" w:type="dxa"/>
            <w:tcBorders>
              <w:top w:val="single" w:sz="12" w:space="0" w:color="auto"/>
              <w:right w:val="single" w:sz="12" w:space="0" w:color="auto"/>
            </w:tcBorders>
            <w:shd w:val="clear" w:color="auto" w:fill="auto"/>
          </w:tcPr>
          <w:p w14:paraId="2E04E9C0"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空気量の許容差</w:t>
            </w:r>
          </w:p>
        </w:tc>
      </w:tr>
      <w:tr w:rsidR="003B7180" w:rsidRPr="004F5E6B" w14:paraId="223ED9A4" w14:textId="77777777" w:rsidTr="00AE2739">
        <w:trPr>
          <w:jc w:val="center"/>
        </w:trPr>
        <w:tc>
          <w:tcPr>
            <w:tcW w:w="2931" w:type="dxa"/>
            <w:tcBorders>
              <w:left w:val="single" w:sz="12" w:space="0" w:color="auto"/>
            </w:tcBorders>
            <w:shd w:val="clear" w:color="auto" w:fill="auto"/>
          </w:tcPr>
          <w:p w14:paraId="3E439778"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標準品</w:t>
            </w:r>
          </w:p>
        </w:tc>
        <w:tc>
          <w:tcPr>
            <w:tcW w:w="933" w:type="dxa"/>
            <w:shd w:val="clear" w:color="auto" w:fill="auto"/>
          </w:tcPr>
          <w:p w14:paraId="4216B2C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4.5</w:t>
            </w:r>
          </w:p>
        </w:tc>
        <w:tc>
          <w:tcPr>
            <w:tcW w:w="1997" w:type="dxa"/>
            <w:tcBorders>
              <w:right w:val="single" w:sz="12" w:space="0" w:color="auto"/>
            </w:tcBorders>
            <w:shd w:val="clear" w:color="auto" w:fill="auto"/>
          </w:tcPr>
          <w:p w14:paraId="7BD47FF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r w:rsidRPr="00AE2739">
              <w:rPr>
                <w:rFonts w:ascii="ＭＳ 明朝" w:hAnsi="ＭＳ 明朝"/>
                <w:szCs w:val="21"/>
              </w:rPr>
              <w:t>2.0</w:t>
            </w:r>
          </w:p>
        </w:tc>
      </w:tr>
      <w:tr w:rsidR="003B7180" w:rsidRPr="004F5E6B" w14:paraId="1492B7E0" w14:textId="77777777" w:rsidTr="00AE2739">
        <w:trPr>
          <w:jc w:val="center"/>
        </w:trPr>
        <w:tc>
          <w:tcPr>
            <w:tcW w:w="2931" w:type="dxa"/>
            <w:tcBorders>
              <w:left w:val="single" w:sz="12" w:space="0" w:color="auto"/>
              <w:bottom w:val="single" w:sz="12" w:space="0" w:color="auto"/>
            </w:tcBorders>
            <w:shd w:val="clear" w:color="auto" w:fill="auto"/>
          </w:tcPr>
          <w:p w14:paraId="60301C0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耐凍害品</w:t>
            </w:r>
          </w:p>
        </w:tc>
        <w:tc>
          <w:tcPr>
            <w:tcW w:w="933" w:type="dxa"/>
            <w:tcBorders>
              <w:bottom w:val="single" w:sz="12" w:space="0" w:color="auto"/>
            </w:tcBorders>
            <w:shd w:val="clear" w:color="auto" w:fill="auto"/>
          </w:tcPr>
          <w:p w14:paraId="30B116C2"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5.5</w:t>
            </w:r>
          </w:p>
        </w:tc>
        <w:tc>
          <w:tcPr>
            <w:tcW w:w="1997" w:type="dxa"/>
            <w:tcBorders>
              <w:bottom w:val="single" w:sz="12" w:space="0" w:color="auto"/>
              <w:right w:val="single" w:sz="12" w:space="0" w:color="auto"/>
            </w:tcBorders>
            <w:shd w:val="clear" w:color="auto" w:fill="auto"/>
          </w:tcPr>
          <w:p w14:paraId="14C2E9DE"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±1.5</w:t>
            </w:r>
          </w:p>
        </w:tc>
      </w:tr>
    </w:tbl>
    <w:p w14:paraId="5BA4D820" w14:textId="77777777" w:rsidR="003B7180" w:rsidRPr="00AE2739" w:rsidRDefault="003B7180" w:rsidP="00AE2739">
      <w:pPr>
        <w:spacing w:line="320" w:lineRule="exact"/>
        <w:rPr>
          <w:rFonts w:ascii="ＭＳ 明朝" w:hAnsi="ＭＳ 明朝"/>
          <w:szCs w:val="21"/>
        </w:rPr>
      </w:pPr>
    </w:p>
    <w:p w14:paraId="5E0435F7"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（４）再生骨材コンクリートＭの塩化物含有量は、荷卸し地点で、塩化物イオン</w:t>
      </w:r>
      <w:r w:rsidRPr="00260B81">
        <w:rPr>
          <w:rFonts w:ascii="ＭＳ 明朝" w:hAnsi="ＭＳ 明朝" w:hint="eastAsia"/>
          <w:szCs w:val="21"/>
        </w:rPr>
        <w:t>（</w:t>
      </w:r>
      <w:r w:rsidRPr="00260B81">
        <w:rPr>
          <w:rFonts w:ascii="ＭＳ 明朝" w:hAnsi="ＭＳ 明朝"/>
          <w:iCs/>
          <w:szCs w:val="21"/>
        </w:rPr>
        <w:t xml:space="preserve">Cl </w:t>
      </w:r>
      <w:r w:rsidRPr="00260B81">
        <w:rPr>
          <w:rFonts w:ascii="ＭＳ 明朝" w:hAnsi="ＭＳ 明朝" w:hint="eastAsia"/>
          <w:szCs w:val="21"/>
          <w:vertAlign w:val="superscript"/>
        </w:rPr>
        <w:t>-</w:t>
      </w:r>
      <w:r w:rsidRPr="00260B81">
        <w:rPr>
          <w:rFonts w:ascii="ＭＳ 明朝" w:hAnsi="ＭＳ 明朝"/>
          <w:szCs w:val="21"/>
        </w:rPr>
        <w:t xml:space="preserve"> </w:t>
      </w:r>
      <w:r w:rsidRPr="00260B81">
        <w:rPr>
          <w:rFonts w:ascii="ＭＳ 明朝" w:hAnsi="ＭＳ 明朝" w:hint="eastAsia"/>
          <w:szCs w:val="21"/>
        </w:rPr>
        <w:t>）</w:t>
      </w:r>
      <w:r w:rsidRPr="00AE2739">
        <w:rPr>
          <w:rFonts w:ascii="ＭＳ 明朝" w:hAnsi="ＭＳ 明朝" w:hint="eastAsia"/>
          <w:szCs w:val="21"/>
        </w:rPr>
        <w:t>量として</w:t>
      </w:r>
      <w:r w:rsidRPr="00AE2739">
        <w:rPr>
          <w:rFonts w:ascii="ＭＳ 明朝" w:hAnsi="ＭＳ 明朝"/>
          <w:szCs w:val="21"/>
        </w:rPr>
        <w:t>0.30kg/m</w:t>
      </w:r>
      <w:r w:rsidRPr="00AE2739">
        <w:rPr>
          <w:rFonts w:ascii="ＭＳ 明朝" w:hAnsi="ＭＳ 明朝"/>
          <w:szCs w:val="21"/>
          <w:vertAlign w:val="superscript"/>
        </w:rPr>
        <w:t>3</w:t>
      </w:r>
      <w:r w:rsidRPr="00AE2739">
        <w:rPr>
          <w:rFonts w:ascii="ＭＳ 明朝" w:hAnsi="ＭＳ 明朝" w:hint="eastAsia"/>
          <w:szCs w:val="21"/>
        </w:rPr>
        <w:t>以下とする。また、監督職員の承諾を受けた場合には、</w:t>
      </w:r>
      <w:r w:rsidRPr="00AE2739">
        <w:rPr>
          <w:rFonts w:ascii="ＭＳ 明朝" w:hAnsi="ＭＳ 明朝"/>
          <w:szCs w:val="21"/>
        </w:rPr>
        <w:t>0.60 kg/m</w:t>
      </w:r>
      <w:r w:rsidRPr="00AE2739">
        <w:rPr>
          <w:rFonts w:ascii="ＭＳ 明朝" w:hAnsi="ＭＳ 明朝"/>
          <w:szCs w:val="21"/>
          <w:vertAlign w:val="superscript"/>
        </w:rPr>
        <w:t>3</w:t>
      </w:r>
      <w:r w:rsidRPr="00AE2739">
        <w:rPr>
          <w:rFonts w:ascii="ＭＳ 明朝" w:hAnsi="ＭＳ 明朝" w:hint="eastAsia"/>
          <w:szCs w:val="21"/>
        </w:rPr>
        <w:t>以下とすることができる。</w:t>
      </w:r>
    </w:p>
    <w:p w14:paraId="6297259C"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（５）アルカリシリカ反応抑制対策は、</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「再生骨材Ｍを用いたコンクリート」の附属書Ｃによる。</w:t>
      </w:r>
    </w:p>
    <w:p w14:paraId="5B8ACC8E"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４．再生</w:t>
      </w:r>
      <w:r>
        <w:rPr>
          <w:rFonts w:ascii="ＭＳ 明朝" w:hAnsi="ＭＳ 明朝" w:hint="eastAsia"/>
          <w:szCs w:val="21"/>
        </w:rPr>
        <w:t>骨材</w:t>
      </w:r>
      <w:r w:rsidRPr="00AE2739">
        <w:rPr>
          <w:rFonts w:ascii="ＭＳ 明朝" w:hAnsi="ＭＳ 明朝" w:hint="eastAsia"/>
          <w:szCs w:val="21"/>
        </w:rPr>
        <w:t>コンクリートＭの配合は、次による。</w:t>
      </w:r>
    </w:p>
    <w:p w14:paraId="76D6393A" w14:textId="77777777" w:rsidR="003B7180" w:rsidRPr="00AE2739" w:rsidRDefault="003B7180" w:rsidP="00912ACC">
      <w:pPr>
        <w:spacing w:line="320" w:lineRule="exact"/>
        <w:ind w:leftChars="163" w:left="762" w:hangingChars="200" w:hanging="420"/>
        <w:rPr>
          <w:rFonts w:ascii="ＭＳ 明朝" w:hAnsi="ＭＳ 明朝"/>
          <w:szCs w:val="21"/>
        </w:rPr>
      </w:pPr>
      <w:r w:rsidRPr="00AE2739">
        <w:rPr>
          <w:rFonts w:ascii="ＭＳ 明朝" w:hAnsi="ＭＳ 明朝" w:hint="eastAsia"/>
          <w:szCs w:val="21"/>
        </w:rPr>
        <w:t>（１）配合は、3.に規定する品質を満足し、かつ8</w:t>
      </w:r>
      <w:r w:rsidRPr="00AE2739">
        <w:rPr>
          <w:rFonts w:ascii="ＭＳ 明朝" w:hAnsi="ＭＳ 明朝"/>
          <w:szCs w:val="21"/>
        </w:rPr>
        <w:t>.</w:t>
      </w:r>
      <w:r w:rsidRPr="00AE2739">
        <w:rPr>
          <w:rFonts w:ascii="ＭＳ 明朝" w:hAnsi="ＭＳ 明朝" w:hint="eastAsia"/>
          <w:szCs w:val="21"/>
        </w:rPr>
        <w:t>に規定する検査に合格するように、生産者が定める。</w:t>
      </w:r>
    </w:p>
    <w:p w14:paraId="135E5784" w14:textId="77777777" w:rsidR="003B7180" w:rsidRPr="00AE2739" w:rsidRDefault="003B7180" w:rsidP="00912ACC">
      <w:pPr>
        <w:spacing w:line="320" w:lineRule="exact"/>
        <w:ind w:leftChars="163" w:left="762" w:hangingChars="200" w:hanging="420"/>
        <w:rPr>
          <w:rFonts w:ascii="ＭＳ 明朝" w:hAnsi="ＭＳ 明朝"/>
          <w:szCs w:val="21"/>
        </w:rPr>
      </w:pPr>
      <w:r w:rsidRPr="00AE2739">
        <w:rPr>
          <w:rFonts w:ascii="ＭＳ 明朝" w:hAnsi="ＭＳ 明朝" w:hint="eastAsia"/>
          <w:szCs w:val="21"/>
        </w:rPr>
        <w:t>（２）受注者は、再生骨材コンクリートＭ配合計画書を監督職員に提示しなければならない。なお、配合計画書の提出は、再生骨材コンクリートＭの打込みに先立って行う。</w:t>
      </w:r>
    </w:p>
    <w:p w14:paraId="255016BB" w14:textId="77777777" w:rsidR="003B7180" w:rsidRPr="00912ACC" w:rsidRDefault="003B7180" w:rsidP="007C0508">
      <w:pPr>
        <w:spacing w:line="320" w:lineRule="exact"/>
        <w:ind w:leftChars="163" w:left="762" w:hangingChars="200" w:hanging="420"/>
        <w:rPr>
          <w:rFonts w:ascii="ＭＳ 明朝" w:hAnsi="ＭＳ 明朝"/>
          <w:szCs w:val="21"/>
        </w:rPr>
      </w:pPr>
      <w:r w:rsidRPr="00AE2739">
        <w:rPr>
          <w:rFonts w:ascii="ＭＳ 明朝" w:hAnsi="ＭＳ 明朝" w:hint="eastAsia"/>
          <w:szCs w:val="21"/>
        </w:rPr>
        <w:t>（３）受注者は、監督職員の要求があれば、配合設計、再生骨材コンクリートＭに含まれる塩化物合有量の計算、及びアルカリシリカ反応抑制対策の方法の基礎となる資料を提示しなければならない。</w:t>
      </w:r>
    </w:p>
    <w:p w14:paraId="0C84CB1E"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５．材料</w:t>
      </w:r>
    </w:p>
    <w:p w14:paraId="5D7106CD"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（１）セメントは、</w:t>
      </w:r>
      <w:r w:rsidRPr="00AE2739">
        <w:rPr>
          <w:rFonts w:ascii="ＭＳ 明朝" w:hAnsi="ＭＳ 明朝"/>
          <w:szCs w:val="21"/>
        </w:rPr>
        <w:t>JIS R 5210</w:t>
      </w:r>
      <w:r w:rsidRPr="00AE2739">
        <w:rPr>
          <w:rFonts w:ascii="ＭＳ 明朝" w:hAnsi="ＭＳ 明朝" w:hint="eastAsia"/>
          <w:szCs w:val="21"/>
        </w:rPr>
        <w:t>「ポルトランドセメント」、</w:t>
      </w:r>
      <w:r w:rsidRPr="00AE2739">
        <w:rPr>
          <w:rFonts w:ascii="ＭＳ 明朝" w:hAnsi="ＭＳ 明朝"/>
          <w:szCs w:val="21"/>
        </w:rPr>
        <w:t>JIS R 5211</w:t>
      </w:r>
      <w:r w:rsidRPr="00AE2739">
        <w:rPr>
          <w:rFonts w:ascii="ＭＳ 明朝" w:hAnsi="ＭＳ 明朝" w:hint="eastAsia"/>
          <w:szCs w:val="21"/>
        </w:rPr>
        <w:t>「高炉セメント」、</w:t>
      </w:r>
      <w:r w:rsidRPr="00AE2739">
        <w:rPr>
          <w:rFonts w:ascii="ＭＳ 明朝" w:hAnsi="ＭＳ 明朝"/>
          <w:szCs w:val="21"/>
        </w:rPr>
        <w:t>JIS R 5213</w:t>
      </w:r>
      <w:r w:rsidRPr="00AE2739">
        <w:rPr>
          <w:rFonts w:ascii="ＭＳ 明朝" w:hAnsi="ＭＳ 明朝" w:hint="eastAsia"/>
          <w:szCs w:val="21"/>
        </w:rPr>
        <w:t>「フライアッシュセメント」及び</w:t>
      </w:r>
      <w:r w:rsidRPr="00AE2739">
        <w:rPr>
          <w:rFonts w:ascii="ＭＳ 明朝" w:hAnsi="ＭＳ 明朝"/>
          <w:szCs w:val="21"/>
        </w:rPr>
        <w:t>JIS R 5214</w:t>
      </w:r>
      <w:r w:rsidRPr="00AE2739">
        <w:rPr>
          <w:rFonts w:ascii="ＭＳ 明朝" w:hAnsi="ＭＳ 明朝" w:hint="eastAsia"/>
          <w:szCs w:val="21"/>
        </w:rPr>
        <w:t>「エコセメント」のうち普通エコセメントのいずれかの規格に適合するものを用いる。</w:t>
      </w:r>
    </w:p>
    <w:p w14:paraId="541EDC8F"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（２）骨材の使用形態は、次による。</w:t>
      </w:r>
    </w:p>
    <w:p w14:paraId="3F003DFB" w14:textId="77777777" w:rsidR="003B7180" w:rsidRDefault="003B7180" w:rsidP="00912ACC">
      <w:pPr>
        <w:spacing w:line="320" w:lineRule="exact"/>
        <w:ind w:leftChars="400" w:left="1260" w:hangingChars="200" w:hanging="420"/>
        <w:rPr>
          <w:rFonts w:ascii="ＭＳ 明朝" w:hAnsi="ＭＳ 明朝"/>
          <w:szCs w:val="21"/>
        </w:rPr>
      </w:pPr>
      <w:r w:rsidRPr="00AE2739">
        <w:rPr>
          <w:rFonts w:ascii="ＭＳ 明朝" w:hAnsi="ＭＳ 明朝"/>
          <w:szCs w:val="21"/>
        </w:rPr>
        <w:t>1</w:t>
      </w:r>
      <w:r>
        <w:rPr>
          <w:rFonts w:ascii="ＭＳ 明朝" w:hAnsi="ＭＳ 明朝" w:hint="eastAsia"/>
          <w:szCs w:val="21"/>
        </w:rPr>
        <w:t xml:space="preserve">) </w:t>
      </w:r>
      <w:r w:rsidRPr="00AE2739">
        <w:rPr>
          <w:rFonts w:ascii="ＭＳ 明朝" w:hAnsi="ＭＳ 明朝" w:hint="eastAsia"/>
          <w:szCs w:val="21"/>
        </w:rPr>
        <w:t>粗骨材は、5.(3)</w:t>
      </w:r>
      <w:r w:rsidRPr="00AE2739">
        <w:rPr>
          <w:rFonts w:ascii="ＭＳ 明朝" w:hAnsi="ＭＳ 明朝"/>
          <w:szCs w:val="21"/>
        </w:rPr>
        <w:t xml:space="preserve"> </w:t>
      </w:r>
      <w:r w:rsidRPr="00AE2739">
        <w:rPr>
          <w:rFonts w:ascii="ＭＳ 明朝" w:hAnsi="ＭＳ 明朝" w:hint="eastAsia"/>
          <w:szCs w:val="21"/>
        </w:rPr>
        <w:t>以降の規定に適合するコンクリート用再生粗骨材Ｍを単独で使用する</w:t>
      </w:r>
    </w:p>
    <w:p w14:paraId="07568C78" w14:textId="77777777" w:rsidR="003B7180" w:rsidRPr="00AE2739" w:rsidRDefault="003B7180" w:rsidP="00912ACC">
      <w:pPr>
        <w:spacing w:line="320" w:lineRule="exact"/>
        <w:ind w:leftChars="540" w:left="1134" w:firstLineChars="10" w:firstLine="21"/>
        <w:rPr>
          <w:rFonts w:ascii="ＭＳ 明朝" w:hAnsi="ＭＳ 明朝"/>
          <w:szCs w:val="21"/>
        </w:rPr>
      </w:pPr>
      <w:r w:rsidRPr="00AE2739">
        <w:rPr>
          <w:rFonts w:ascii="ＭＳ 明朝" w:hAnsi="ＭＳ 明朝" w:hint="eastAsia"/>
          <w:szCs w:val="21"/>
        </w:rPr>
        <w:t>か、</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「レディーミクストコンクリート」の附属書Ａに適合する粗骨材を併用する。ただし、</w:t>
      </w:r>
      <w:r w:rsidRPr="00AE2739">
        <w:rPr>
          <w:rFonts w:ascii="ＭＳ 明朝" w:hAnsi="ＭＳ 明朝"/>
          <w:szCs w:val="21"/>
        </w:rPr>
        <w:t xml:space="preserve">JIS A 5308 </w:t>
      </w:r>
      <w:r w:rsidRPr="00AE2739">
        <w:rPr>
          <w:rFonts w:ascii="ＭＳ 明朝" w:hAnsi="ＭＳ 明朝" w:hint="eastAsia"/>
          <w:szCs w:val="21"/>
        </w:rPr>
        <w:t>の附属書Ａのうち、人工軽量骨材は除く。</w:t>
      </w:r>
    </w:p>
    <w:p w14:paraId="1E57999C" w14:textId="77777777" w:rsidR="003B7180" w:rsidRDefault="003B7180" w:rsidP="00912ACC">
      <w:pPr>
        <w:spacing w:line="320" w:lineRule="exact"/>
        <w:ind w:leftChars="400" w:left="1260" w:hangingChars="200" w:hanging="420"/>
        <w:rPr>
          <w:rFonts w:ascii="ＭＳ 明朝" w:hAnsi="ＭＳ 明朝"/>
          <w:szCs w:val="21"/>
        </w:rPr>
      </w:pPr>
      <w:r w:rsidRPr="00AE2739">
        <w:rPr>
          <w:rFonts w:ascii="ＭＳ 明朝" w:hAnsi="ＭＳ 明朝"/>
          <w:szCs w:val="21"/>
        </w:rPr>
        <w:t>2</w:t>
      </w:r>
      <w:r>
        <w:rPr>
          <w:rFonts w:ascii="ＭＳ 明朝" w:hAnsi="ＭＳ 明朝" w:hint="eastAsia"/>
          <w:szCs w:val="21"/>
        </w:rPr>
        <w:t xml:space="preserve">) </w:t>
      </w:r>
      <w:r w:rsidRPr="00AE2739">
        <w:rPr>
          <w:rFonts w:ascii="ＭＳ 明朝" w:hAnsi="ＭＳ 明朝" w:hint="eastAsia"/>
          <w:szCs w:val="21"/>
        </w:rPr>
        <w:t>細骨材は、5.(3)</w:t>
      </w:r>
      <w:r w:rsidRPr="00AE2739">
        <w:rPr>
          <w:rFonts w:ascii="ＭＳ 明朝" w:hAnsi="ＭＳ 明朝"/>
          <w:szCs w:val="21"/>
        </w:rPr>
        <w:t xml:space="preserve"> </w:t>
      </w:r>
      <w:r w:rsidRPr="00AE2739">
        <w:rPr>
          <w:rFonts w:ascii="ＭＳ 明朝" w:hAnsi="ＭＳ 明朝" w:hint="eastAsia"/>
          <w:szCs w:val="21"/>
        </w:rPr>
        <w:t>以降の規定に適合するコンクリート用再生細骨材Ｍを単独で使用する</w:t>
      </w:r>
    </w:p>
    <w:p w14:paraId="21ACAA20" w14:textId="77777777" w:rsidR="003B7180" w:rsidRPr="00AE2739" w:rsidRDefault="003B7180" w:rsidP="00912ACC">
      <w:pPr>
        <w:spacing w:line="320" w:lineRule="exact"/>
        <w:ind w:leftChars="540" w:left="1134" w:firstLineChars="10" w:firstLine="21"/>
        <w:rPr>
          <w:rFonts w:ascii="ＭＳ 明朝" w:hAnsi="ＭＳ 明朝"/>
          <w:szCs w:val="21"/>
        </w:rPr>
      </w:pPr>
      <w:r w:rsidRPr="00AE2739">
        <w:rPr>
          <w:rFonts w:ascii="ＭＳ 明朝" w:hAnsi="ＭＳ 明朝" w:hint="eastAsia"/>
          <w:szCs w:val="21"/>
        </w:rPr>
        <w:t>か、</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「レディーミクストコンクリート」の附属書Ａに適合する細骨材を併用する。ただし、</w:t>
      </w:r>
      <w:r w:rsidRPr="00AE2739">
        <w:rPr>
          <w:rFonts w:ascii="ＭＳ 明朝" w:hAnsi="ＭＳ 明朝"/>
          <w:szCs w:val="21"/>
        </w:rPr>
        <w:t xml:space="preserve">JIS A 5308 </w:t>
      </w:r>
      <w:r w:rsidRPr="00AE2739">
        <w:rPr>
          <w:rFonts w:ascii="ＭＳ 明朝" w:hAnsi="ＭＳ 明朝" w:hint="eastAsia"/>
          <w:szCs w:val="21"/>
        </w:rPr>
        <w:t>の附属書Ａのうち、人工軽量骨材は除く。</w:t>
      </w:r>
    </w:p>
    <w:p w14:paraId="780746CB" w14:textId="77777777" w:rsidR="003B7180" w:rsidRPr="00AE2739" w:rsidRDefault="003B7180" w:rsidP="00912ACC">
      <w:pPr>
        <w:spacing w:line="320" w:lineRule="exact"/>
        <w:ind w:firstLineChars="400" w:firstLine="840"/>
        <w:rPr>
          <w:rFonts w:ascii="ＭＳ 明朝" w:hAnsi="ＭＳ 明朝"/>
          <w:szCs w:val="21"/>
        </w:rPr>
      </w:pPr>
      <w:r w:rsidRPr="00AE2739">
        <w:rPr>
          <w:rFonts w:ascii="ＭＳ 明朝" w:hAnsi="ＭＳ 明朝"/>
          <w:szCs w:val="21"/>
        </w:rPr>
        <w:t>3</w:t>
      </w:r>
      <w:r>
        <w:rPr>
          <w:rFonts w:ascii="ＭＳ 明朝" w:hAnsi="ＭＳ 明朝" w:hint="eastAsia"/>
          <w:szCs w:val="21"/>
        </w:rPr>
        <w:t xml:space="preserve">) </w:t>
      </w:r>
      <w:r w:rsidRPr="00AE2739">
        <w:rPr>
          <w:rFonts w:ascii="ＭＳ 明朝" w:hAnsi="ＭＳ 明朝" w:hint="eastAsia"/>
          <w:szCs w:val="21"/>
        </w:rPr>
        <w:t>受注者は、監督職員と協議の上、粗骨材又は細骨材のどちらか一方の全部に</w:t>
      </w:r>
      <w:r w:rsidRPr="00AE2739">
        <w:rPr>
          <w:rFonts w:ascii="ＭＳ 明朝" w:hAnsi="ＭＳ 明朝"/>
          <w:szCs w:val="21"/>
        </w:rPr>
        <w:t xml:space="preserve"> JIS A 5308</w:t>
      </w:r>
    </w:p>
    <w:p w14:paraId="4A33CA4A" w14:textId="77777777" w:rsidR="003B7180" w:rsidRPr="00AE2739" w:rsidRDefault="003B7180" w:rsidP="00EB23BF">
      <w:pPr>
        <w:spacing w:line="320" w:lineRule="exact"/>
        <w:ind w:leftChars="500" w:left="1155" w:hangingChars="50" w:hanging="105"/>
        <w:rPr>
          <w:rFonts w:ascii="ＭＳ 明朝" w:hAnsi="ＭＳ 明朝"/>
          <w:szCs w:val="21"/>
        </w:rPr>
      </w:pPr>
      <w:r w:rsidRPr="00AE2739">
        <w:rPr>
          <w:rFonts w:ascii="ＭＳ 明朝" w:hAnsi="ＭＳ 明朝" w:hint="eastAsia"/>
          <w:szCs w:val="21"/>
        </w:rPr>
        <w:t>「レディーミクストコンクリート」の附属書Ａに適合する骨材を用いてよい。ただし、</w:t>
      </w:r>
      <w:r w:rsidRPr="00AE2739">
        <w:rPr>
          <w:rFonts w:ascii="ＭＳ 明朝" w:hAnsi="ＭＳ 明朝"/>
          <w:szCs w:val="21"/>
        </w:rPr>
        <w:t xml:space="preserve">JIS A 5308 </w:t>
      </w:r>
      <w:r w:rsidRPr="00AE2739">
        <w:rPr>
          <w:rFonts w:ascii="ＭＳ 明朝" w:hAnsi="ＭＳ 明朝" w:hint="eastAsia"/>
          <w:szCs w:val="21"/>
        </w:rPr>
        <w:t>の附属書Ａのうち、</w:t>
      </w:r>
      <w:r w:rsidRPr="00AE2739">
        <w:rPr>
          <w:rFonts w:ascii="ＭＳ 明朝" w:hAnsi="ＭＳ 明朝"/>
          <w:szCs w:val="21"/>
        </w:rPr>
        <w:t xml:space="preserve"> </w:t>
      </w:r>
      <w:r w:rsidRPr="00AE2739">
        <w:rPr>
          <w:rFonts w:ascii="ＭＳ 明朝" w:hAnsi="ＭＳ 明朝" w:hint="eastAsia"/>
          <w:szCs w:val="21"/>
        </w:rPr>
        <w:t>人工軽量骨材は除く。</w:t>
      </w:r>
    </w:p>
    <w:p w14:paraId="3FE44C21"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（３）再生骨材Ｍの種類及び区分は以下による。</w:t>
      </w:r>
    </w:p>
    <w:p w14:paraId="34496043" w14:textId="77777777" w:rsidR="003B7180" w:rsidRPr="00AE2739" w:rsidRDefault="003B7180" w:rsidP="00912ACC">
      <w:pPr>
        <w:spacing w:line="320" w:lineRule="exact"/>
        <w:ind w:firstLineChars="400" w:firstLine="840"/>
        <w:rPr>
          <w:rFonts w:ascii="ＭＳ 明朝" w:hAnsi="ＭＳ 明朝"/>
          <w:szCs w:val="21"/>
        </w:rPr>
      </w:pPr>
      <w:r w:rsidRPr="00AE2739">
        <w:rPr>
          <w:rFonts w:ascii="ＭＳ 明朝" w:hAnsi="ＭＳ 明朝"/>
          <w:szCs w:val="21"/>
        </w:rPr>
        <w:t>1</w:t>
      </w:r>
      <w:r>
        <w:rPr>
          <w:rFonts w:ascii="ＭＳ 明朝" w:hAnsi="ＭＳ 明朝" w:hint="eastAsia"/>
          <w:szCs w:val="21"/>
        </w:rPr>
        <w:t xml:space="preserve">) </w:t>
      </w:r>
      <w:r w:rsidRPr="00AE2739">
        <w:rPr>
          <w:rFonts w:ascii="ＭＳ 明朝" w:hAnsi="ＭＳ 明朝" w:hint="eastAsia"/>
          <w:szCs w:val="21"/>
        </w:rPr>
        <w:t>再生骨材Ｍの種類は、表2－25</w:t>
      </w:r>
      <w:r w:rsidRPr="00AE2739">
        <w:rPr>
          <w:rFonts w:ascii="ＭＳ 明朝" w:hAnsi="ＭＳ 明朝"/>
          <w:szCs w:val="21"/>
        </w:rPr>
        <w:t xml:space="preserve"> </w:t>
      </w:r>
      <w:r w:rsidRPr="00AE2739">
        <w:rPr>
          <w:rFonts w:ascii="ＭＳ 明朝" w:hAnsi="ＭＳ 明朝" w:hint="eastAsia"/>
          <w:szCs w:val="21"/>
        </w:rPr>
        <w:t>による。</w:t>
      </w:r>
    </w:p>
    <w:p w14:paraId="7DFEAEBF" w14:textId="77777777" w:rsidR="003B7180" w:rsidRPr="00EB23BF" w:rsidRDefault="003B7180" w:rsidP="00AE2739">
      <w:pPr>
        <w:spacing w:line="320" w:lineRule="exact"/>
        <w:ind w:firstLineChars="100" w:firstLine="210"/>
        <w:rPr>
          <w:rFonts w:ascii="ＭＳ 明朝" w:hAnsi="ＭＳ 明朝"/>
          <w:szCs w:val="21"/>
        </w:rPr>
      </w:pPr>
    </w:p>
    <w:p w14:paraId="2E82CF5F"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表2－25</w:t>
      </w:r>
      <w:r w:rsidRPr="00AE2739">
        <w:rPr>
          <w:rFonts w:ascii="ＭＳ 明朝" w:hAnsi="ＭＳ 明朝"/>
          <w:szCs w:val="21"/>
        </w:rPr>
        <w:t xml:space="preserve"> </w:t>
      </w:r>
      <w:r w:rsidRPr="00AE2739">
        <w:rPr>
          <w:rFonts w:ascii="ＭＳ 明朝" w:hAnsi="ＭＳ 明朝" w:hint="eastAsia"/>
          <w:szCs w:val="21"/>
        </w:rPr>
        <w:t>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992"/>
        <w:gridCol w:w="5293"/>
      </w:tblGrid>
      <w:tr w:rsidR="003B7180" w:rsidRPr="004F5E6B" w14:paraId="3D545C17" w14:textId="77777777" w:rsidTr="00AE2739">
        <w:trPr>
          <w:jc w:val="center"/>
        </w:trPr>
        <w:tc>
          <w:tcPr>
            <w:tcW w:w="1749" w:type="dxa"/>
            <w:tcBorders>
              <w:top w:val="single" w:sz="12" w:space="0" w:color="auto"/>
              <w:left w:val="single" w:sz="12" w:space="0" w:color="auto"/>
            </w:tcBorders>
            <w:shd w:val="clear" w:color="auto" w:fill="auto"/>
          </w:tcPr>
          <w:p w14:paraId="6B5A3E42"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種類</w:t>
            </w:r>
          </w:p>
        </w:tc>
        <w:tc>
          <w:tcPr>
            <w:tcW w:w="992" w:type="dxa"/>
            <w:tcBorders>
              <w:top w:val="single" w:sz="12" w:space="0" w:color="auto"/>
            </w:tcBorders>
            <w:shd w:val="clear" w:color="auto" w:fill="auto"/>
          </w:tcPr>
          <w:p w14:paraId="0013668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記号</w:t>
            </w:r>
          </w:p>
        </w:tc>
        <w:tc>
          <w:tcPr>
            <w:tcW w:w="5293" w:type="dxa"/>
            <w:tcBorders>
              <w:top w:val="single" w:sz="12" w:space="0" w:color="auto"/>
              <w:right w:val="single" w:sz="12" w:space="0" w:color="auto"/>
            </w:tcBorders>
            <w:shd w:val="clear" w:color="auto" w:fill="auto"/>
          </w:tcPr>
          <w:p w14:paraId="03505EE0"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摘要</w:t>
            </w:r>
          </w:p>
        </w:tc>
      </w:tr>
      <w:tr w:rsidR="003B7180" w:rsidRPr="004F5E6B" w14:paraId="253A0377" w14:textId="77777777" w:rsidTr="00AE2739">
        <w:trPr>
          <w:jc w:val="center"/>
        </w:trPr>
        <w:tc>
          <w:tcPr>
            <w:tcW w:w="1749" w:type="dxa"/>
            <w:tcBorders>
              <w:left w:val="single" w:sz="12" w:space="0" w:color="auto"/>
            </w:tcBorders>
            <w:shd w:val="clear" w:color="auto" w:fill="auto"/>
            <w:vAlign w:val="center"/>
          </w:tcPr>
          <w:p w14:paraId="685DC5FF"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再生粗骨材Ｍ</w:t>
            </w:r>
          </w:p>
        </w:tc>
        <w:tc>
          <w:tcPr>
            <w:tcW w:w="992" w:type="dxa"/>
            <w:shd w:val="clear" w:color="auto" w:fill="auto"/>
            <w:vAlign w:val="center"/>
          </w:tcPr>
          <w:p w14:paraId="7081C7F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ＲＭＧ</w:t>
            </w:r>
          </w:p>
        </w:tc>
        <w:tc>
          <w:tcPr>
            <w:tcW w:w="5293" w:type="dxa"/>
            <w:tcBorders>
              <w:right w:val="single" w:sz="12" w:space="0" w:color="auto"/>
            </w:tcBorders>
            <w:shd w:val="clear" w:color="auto" w:fill="auto"/>
          </w:tcPr>
          <w:p w14:paraId="3DE21485"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原コンクリート</w:t>
            </w:r>
            <w:r w:rsidRPr="00AE2739">
              <w:rPr>
                <w:rFonts w:ascii="ＭＳ 明朝" w:hAnsi="ＭＳ 明朝" w:hint="eastAsia"/>
                <w:szCs w:val="21"/>
                <w:vertAlign w:val="superscript"/>
              </w:rPr>
              <w:t>7)</w:t>
            </w:r>
            <w:r w:rsidRPr="00AE2739">
              <w:rPr>
                <w:rFonts w:ascii="ＭＳ 明朝" w:hAnsi="ＭＳ 明朝" w:hint="eastAsia"/>
                <w:szCs w:val="21"/>
              </w:rPr>
              <w:t>に対し、破砕、磨砕等の処理を行い、必要に応じて粒度調整した粗骨材</w:t>
            </w:r>
          </w:p>
        </w:tc>
      </w:tr>
      <w:tr w:rsidR="003B7180" w:rsidRPr="004F5E6B" w14:paraId="37BABC8D" w14:textId="77777777" w:rsidTr="00AE2739">
        <w:trPr>
          <w:jc w:val="center"/>
        </w:trPr>
        <w:tc>
          <w:tcPr>
            <w:tcW w:w="1749" w:type="dxa"/>
            <w:tcBorders>
              <w:left w:val="single" w:sz="12" w:space="0" w:color="auto"/>
              <w:bottom w:val="single" w:sz="12" w:space="0" w:color="auto"/>
            </w:tcBorders>
            <w:shd w:val="clear" w:color="auto" w:fill="auto"/>
            <w:vAlign w:val="center"/>
          </w:tcPr>
          <w:p w14:paraId="3DA3BB35"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再生細骨材Ｍ</w:t>
            </w:r>
          </w:p>
        </w:tc>
        <w:tc>
          <w:tcPr>
            <w:tcW w:w="992" w:type="dxa"/>
            <w:tcBorders>
              <w:bottom w:val="single" w:sz="12" w:space="0" w:color="auto"/>
            </w:tcBorders>
            <w:shd w:val="clear" w:color="auto" w:fill="auto"/>
            <w:vAlign w:val="center"/>
          </w:tcPr>
          <w:p w14:paraId="4D51A4F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ＲＭＳ</w:t>
            </w:r>
          </w:p>
        </w:tc>
        <w:tc>
          <w:tcPr>
            <w:tcW w:w="5293" w:type="dxa"/>
            <w:tcBorders>
              <w:bottom w:val="single" w:sz="12" w:space="0" w:color="auto"/>
              <w:right w:val="single" w:sz="12" w:space="0" w:color="auto"/>
            </w:tcBorders>
            <w:shd w:val="clear" w:color="auto" w:fill="auto"/>
          </w:tcPr>
          <w:p w14:paraId="503260DC" w14:textId="77777777" w:rsidR="003B7180" w:rsidRPr="00AE2739" w:rsidRDefault="003B7180" w:rsidP="00AE2739">
            <w:pPr>
              <w:spacing w:line="320" w:lineRule="exact"/>
              <w:rPr>
                <w:rFonts w:ascii="ＭＳ 明朝" w:hAnsi="ＭＳ 明朝"/>
                <w:szCs w:val="21"/>
              </w:rPr>
            </w:pPr>
            <w:r w:rsidRPr="00AE2739">
              <w:rPr>
                <w:rFonts w:ascii="ＭＳ 明朝" w:hAnsi="ＭＳ 明朝" w:hint="eastAsia"/>
                <w:szCs w:val="21"/>
              </w:rPr>
              <w:t>原コンクリートに対し、破砕，磨砕等の処理を行い、必要に応じて粒度調整した細骨材</w:t>
            </w:r>
          </w:p>
        </w:tc>
      </w:tr>
    </w:tbl>
    <w:p w14:paraId="11E044E4" w14:textId="77777777" w:rsidR="003B7180" w:rsidRPr="00AE2739" w:rsidRDefault="003B7180" w:rsidP="00AE2739">
      <w:pPr>
        <w:spacing w:line="320" w:lineRule="exact"/>
        <w:ind w:firstLineChars="400" w:firstLine="840"/>
        <w:rPr>
          <w:rFonts w:ascii="ＭＳ 明朝" w:hAnsi="ＭＳ 明朝"/>
          <w:szCs w:val="21"/>
        </w:rPr>
      </w:pPr>
      <w:r w:rsidRPr="00AE2739">
        <w:rPr>
          <w:rFonts w:ascii="ＭＳ 明朝" w:hAnsi="ＭＳ 明朝"/>
          <w:szCs w:val="21"/>
        </w:rPr>
        <w:lastRenderedPageBreak/>
        <w:t>(</w:t>
      </w:r>
      <w:r w:rsidRPr="00AE2739">
        <w:rPr>
          <w:rFonts w:ascii="ＭＳ 明朝" w:hAnsi="ＭＳ 明朝" w:hint="eastAsia"/>
          <w:szCs w:val="21"/>
        </w:rPr>
        <w:t>注</w:t>
      </w:r>
      <w:r w:rsidRPr="00AE2739">
        <w:rPr>
          <w:rFonts w:ascii="ＭＳ 明朝" w:hAnsi="ＭＳ 明朝"/>
          <w:szCs w:val="21"/>
        </w:rPr>
        <w:t xml:space="preserve">-7) </w:t>
      </w:r>
      <w:r w:rsidRPr="00AE2739">
        <w:rPr>
          <w:rFonts w:ascii="ＭＳ 明朝" w:hAnsi="ＭＳ 明朝" w:hint="eastAsia"/>
          <w:szCs w:val="21"/>
        </w:rPr>
        <w:t>原コンクリートとは、再生骨材を製造するための原料となるコンクリート塊をいう。</w:t>
      </w:r>
    </w:p>
    <w:p w14:paraId="63BFA63C" w14:textId="77777777" w:rsidR="003B7180" w:rsidRPr="00AE2739" w:rsidRDefault="003B7180" w:rsidP="00AE2739">
      <w:pPr>
        <w:spacing w:line="320" w:lineRule="exact"/>
        <w:ind w:firstLineChars="400" w:firstLine="840"/>
        <w:rPr>
          <w:rFonts w:ascii="ＭＳ 明朝" w:hAnsi="ＭＳ 明朝"/>
          <w:szCs w:val="21"/>
        </w:rPr>
      </w:pPr>
    </w:p>
    <w:p w14:paraId="7556E104" w14:textId="77777777" w:rsidR="003B7180" w:rsidRPr="00AE2739" w:rsidRDefault="003B7180" w:rsidP="00912ACC">
      <w:pPr>
        <w:spacing w:line="320" w:lineRule="exact"/>
        <w:ind w:firstLineChars="400" w:firstLine="840"/>
        <w:rPr>
          <w:rFonts w:ascii="ＭＳ 明朝" w:hAnsi="ＭＳ 明朝"/>
          <w:szCs w:val="21"/>
        </w:rPr>
      </w:pPr>
      <w:r w:rsidRPr="00AE2739">
        <w:rPr>
          <w:rFonts w:ascii="ＭＳ 明朝" w:hAnsi="ＭＳ 明朝"/>
          <w:szCs w:val="21"/>
        </w:rPr>
        <w:t>2</w:t>
      </w:r>
      <w:r>
        <w:rPr>
          <w:rFonts w:ascii="ＭＳ 明朝" w:hAnsi="ＭＳ 明朝" w:hint="eastAsia"/>
          <w:szCs w:val="21"/>
        </w:rPr>
        <w:t xml:space="preserve">) </w:t>
      </w:r>
      <w:r w:rsidRPr="00AE2739">
        <w:rPr>
          <w:rFonts w:ascii="ＭＳ 明朝" w:hAnsi="ＭＳ 明朝" w:hint="eastAsia"/>
          <w:szCs w:val="21"/>
        </w:rPr>
        <w:t>再生骨材Ｍの粒径による区分は、表2－26</w:t>
      </w:r>
      <w:r w:rsidRPr="00AE2739">
        <w:rPr>
          <w:rFonts w:ascii="ＭＳ 明朝" w:hAnsi="ＭＳ 明朝"/>
          <w:szCs w:val="21"/>
        </w:rPr>
        <w:t xml:space="preserve"> </w:t>
      </w:r>
      <w:r w:rsidRPr="00AE2739">
        <w:rPr>
          <w:rFonts w:ascii="ＭＳ 明朝" w:hAnsi="ＭＳ 明朝" w:hint="eastAsia"/>
          <w:szCs w:val="21"/>
        </w:rPr>
        <w:t>による。</w:t>
      </w:r>
    </w:p>
    <w:p w14:paraId="210342E0" w14:textId="77777777" w:rsidR="003B7180" w:rsidRPr="00EB23BF" w:rsidRDefault="003B7180" w:rsidP="00AE2739">
      <w:pPr>
        <w:spacing w:line="320" w:lineRule="exact"/>
        <w:ind w:firstLineChars="700" w:firstLine="1470"/>
        <w:rPr>
          <w:rFonts w:ascii="ＭＳ 明朝" w:hAnsi="ＭＳ 明朝"/>
          <w:szCs w:val="21"/>
        </w:rPr>
      </w:pPr>
    </w:p>
    <w:p w14:paraId="15295EEC"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表2－26　粒径による区分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835"/>
        <w:gridCol w:w="2740"/>
      </w:tblGrid>
      <w:tr w:rsidR="003B7180" w:rsidRPr="004F5E6B" w14:paraId="4C75468D" w14:textId="77777777" w:rsidTr="00AE2739">
        <w:trPr>
          <w:jc w:val="center"/>
        </w:trPr>
        <w:tc>
          <w:tcPr>
            <w:tcW w:w="2459" w:type="dxa"/>
            <w:tcBorders>
              <w:top w:val="single" w:sz="12" w:space="0" w:color="auto"/>
              <w:left w:val="single" w:sz="12" w:space="0" w:color="auto"/>
            </w:tcBorders>
            <w:shd w:val="clear" w:color="auto" w:fill="auto"/>
          </w:tcPr>
          <w:p w14:paraId="6F2B4B83"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区分</w:t>
            </w:r>
          </w:p>
        </w:tc>
        <w:tc>
          <w:tcPr>
            <w:tcW w:w="2835" w:type="dxa"/>
            <w:tcBorders>
              <w:top w:val="single" w:sz="12" w:space="0" w:color="auto"/>
            </w:tcBorders>
            <w:shd w:val="clear" w:color="auto" w:fill="auto"/>
          </w:tcPr>
          <w:p w14:paraId="6AFCE13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粒の大きさの範囲mm</w:t>
            </w:r>
          </w:p>
        </w:tc>
        <w:tc>
          <w:tcPr>
            <w:tcW w:w="2740" w:type="dxa"/>
            <w:tcBorders>
              <w:top w:val="single" w:sz="12" w:space="0" w:color="auto"/>
              <w:right w:val="single" w:sz="12" w:space="0" w:color="auto"/>
            </w:tcBorders>
            <w:shd w:val="clear" w:color="auto" w:fill="auto"/>
          </w:tcPr>
          <w:p w14:paraId="0259DCB9"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記号</w:t>
            </w:r>
          </w:p>
        </w:tc>
      </w:tr>
      <w:tr w:rsidR="003B7180" w:rsidRPr="004F5E6B" w14:paraId="129583B5" w14:textId="77777777" w:rsidTr="00AE2739">
        <w:trPr>
          <w:jc w:val="center"/>
        </w:trPr>
        <w:tc>
          <w:tcPr>
            <w:tcW w:w="2459" w:type="dxa"/>
            <w:tcBorders>
              <w:left w:val="single" w:sz="12" w:space="0" w:color="auto"/>
            </w:tcBorders>
            <w:shd w:val="clear" w:color="auto" w:fill="auto"/>
            <w:vAlign w:val="center"/>
          </w:tcPr>
          <w:p w14:paraId="4A20628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 xml:space="preserve"> 再生粗骨材Ｍ 4005</w:t>
            </w:r>
            <w:r w:rsidRPr="00AE2739">
              <w:rPr>
                <w:rFonts w:ascii="ＭＳ 明朝" w:hAnsi="ＭＳ 明朝" w:hint="eastAsia"/>
                <w:szCs w:val="21"/>
                <w:vertAlign w:val="superscript"/>
              </w:rPr>
              <w:t>8)</w:t>
            </w:r>
          </w:p>
        </w:tc>
        <w:tc>
          <w:tcPr>
            <w:tcW w:w="2835" w:type="dxa"/>
            <w:shd w:val="clear" w:color="auto" w:fill="auto"/>
            <w:vAlign w:val="center"/>
          </w:tcPr>
          <w:p w14:paraId="57715EB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40-5</w:t>
            </w:r>
          </w:p>
        </w:tc>
        <w:tc>
          <w:tcPr>
            <w:tcW w:w="2740" w:type="dxa"/>
            <w:tcBorders>
              <w:right w:val="single" w:sz="12" w:space="0" w:color="auto"/>
            </w:tcBorders>
            <w:shd w:val="clear" w:color="auto" w:fill="auto"/>
          </w:tcPr>
          <w:p w14:paraId="334C563F"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RMG4005</w:t>
            </w:r>
          </w:p>
        </w:tc>
      </w:tr>
      <w:tr w:rsidR="003B7180" w:rsidRPr="004F5E6B" w14:paraId="1E9366D4" w14:textId="77777777" w:rsidTr="00AE2739">
        <w:trPr>
          <w:jc w:val="center"/>
        </w:trPr>
        <w:tc>
          <w:tcPr>
            <w:tcW w:w="2459" w:type="dxa"/>
            <w:tcBorders>
              <w:left w:val="single" w:sz="12" w:space="0" w:color="auto"/>
              <w:bottom w:val="single" w:sz="4" w:space="0" w:color="auto"/>
            </w:tcBorders>
            <w:shd w:val="clear" w:color="auto" w:fill="auto"/>
            <w:vAlign w:val="center"/>
          </w:tcPr>
          <w:p w14:paraId="0CEA81E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再生粗骨材Ｍ 2505</w:t>
            </w:r>
          </w:p>
        </w:tc>
        <w:tc>
          <w:tcPr>
            <w:tcW w:w="2835" w:type="dxa"/>
            <w:tcBorders>
              <w:bottom w:val="single" w:sz="4" w:space="0" w:color="auto"/>
            </w:tcBorders>
            <w:shd w:val="clear" w:color="auto" w:fill="auto"/>
          </w:tcPr>
          <w:p w14:paraId="1B86823E" w14:textId="77777777" w:rsidR="003B7180" w:rsidRPr="00AE2739" w:rsidRDefault="003B7180" w:rsidP="00AE2739">
            <w:pPr>
              <w:jc w:val="center"/>
              <w:rPr>
                <w:szCs w:val="21"/>
              </w:rPr>
            </w:pPr>
            <w:r w:rsidRPr="00AE2739">
              <w:rPr>
                <w:rFonts w:ascii="ＭＳ 明朝" w:hAnsi="ＭＳ 明朝" w:hint="eastAsia"/>
                <w:szCs w:val="21"/>
              </w:rPr>
              <w:t>25-5</w:t>
            </w:r>
          </w:p>
        </w:tc>
        <w:tc>
          <w:tcPr>
            <w:tcW w:w="2740" w:type="dxa"/>
            <w:tcBorders>
              <w:bottom w:val="single" w:sz="4" w:space="0" w:color="auto"/>
              <w:right w:val="single" w:sz="12" w:space="0" w:color="auto"/>
            </w:tcBorders>
            <w:shd w:val="clear" w:color="auto" w:fill="auto"/>
          </w:tcPr>
          <w:p w14:paraId="123F39A7" w14:textId="77777777" w:rsidR="003B7180" w:rsidRPr="00AE2739" w:rsidRDefault="003B7180" w:rsidP="00AE2739">
            <w:pPr>
              <w:jc w:val="center"/>
              <w:rPr>
                <w:szCs w:val="21"/>
              </w:rPr>
            </w:pPr>
            <w:r w:rsidRPr="00AE2739">
              <w:rPr>
                <w:rFonts w:ascii="ＭＳ 明朝" w:hAnsi="ＭＳ 明朝" w:hint="eastAsia"/>
                <w:szCs w:val="21"/>
              </w:rPr>
              <w:t>RMG2505</w:t>
            </w:r>
          </w:p>
        </w:tc>
      </w:tr>
      <w:tr w:rsidR="003B7180" w:rsidRPr="004F5E6B" w14:paraId="77CC8CF1" w14:textId="77777777" w:rsidTr="00AE2739">
        <w:trPr>
          <w:jc w:val="center"/>
        </w:trPr>
        <w:tc>
          <w:tcPr>
            <w:tcW w:w="2459" w:type="dxa"/>
            <w:tcBorders>
              <w:left w:val="single" w:sz="12" w:space="0" w:color="auto"/>
              <w:bottom w:val="single" w:sz="4" w:space="0" w:color="auto"/>
            </w:tcBorders>
            <w:shd w:val="clear" w:color="auto" w:fill="auto"/>
          </w:tcPr>
          <w:p w14:paraId="17DC9E79" w14:textId="77777777" w:rsidR="003B7180" w:rsidRPr="00AE2739" w:rsidRDefault="003B7180" w:rsidP="00AE2739">
            <w:pPr>
              <w:jc w:val="center"/>
              <w:rPr>
                <w:szCs w:val="21"/>
              </w:rPr>
            </w:pPr>
            <w:r w:rsidRPr="00AE2739">
              <w:rPr>
                <w:rFonts w:ascii="ＭＳ 明朝" w:hAnsi="ＭＳ 明朝" w:hint="eastAsia"/>
                <w:szCs w:val="21"/>
              </w:rPr>
              <w:t>再生粗骨材Ｍ 2005</w:t>
            </w:r>
          </w:p>
        </w:tc>
        <w:tc>
          <w:tcPr>
            <w:tcW w:w="2835" w:type="dxa"/>
            <w:tcBorders>
              <w:bottom w:val="single" w:sz="4" w:space="0" w:color="auto"/>
            </w:tcBorders>
            <w:shd w:val="clear" w:color="auto" w:fill="auto"/>
          </w:tcPr>
          <w:p w14:paraId="05B83811" w14:textId="77777777" w:rsidR="003B7180" w:rsidRPr="00AE2739" w:rsidRDefault="003B7180" w:rsidP="00AE2739">
            <w:pPr>
              <w:jc w:val="center"/>
              <w:rPr>
                <w:szCs w:val="21"/>
              </w:rPr>
            </w:pPr>
            <w:r w:rsidRPr="00AE2739">
              <w:rPr>
                <w:rFonts w:ascii="ＭＳ 明朝" w:hAnsi="ＭＳ 明朝" w:hint="eastAsia"/>
                <w:szCs w:val="21"/>
              </w:rPr>
              <w:t>20-5</w:t>
            </w:r>
          </w:p>
        </w:tc>
        <w:tc>
          <w:tcPr>
            <w:tcW w:w="2740" w:type="dxa"/>
            <w:tcBorders>
              <w:bottom w:val="single" w:sz="4" w:space="0" w:color="auto"/>
              <w:right w:val="single" w:sz="12" w:space="0" w:color="auto"/>
            </w:tcBorders>
            <w:shd w:val="clear" w:color="auto" w:fill="auto"/>
          </w:tcPr>
          <w:p w14:paraId="074B88D2" w14:textId="77777777" w:rsidR="003B7180" w:rsidRPr="00AE2739" w:rsidRDefault="003B7180" w:rsidP="00AE2739">
            <w:pPr>
              <w:jc w:val="center"/>
              <w:rPr>
                <w:szCs w:val="21"/>
              </w:rPr>
            </w:pPr>
            <w:r w:rsidRPr="00AE2739">
              <w:rPr>
                <w:rFonts w:ascii="ＭＳ 明朝" w:hAnsi="ＭＳ 明朝" w:hint="eastAsia"/>
                <w:szCs w:val="21"/>
              </w:rPr>
              <w:t>RMG2005</w:t>
            </w:r>
          </w:p>
        </w:tc>
      </w:tr>
      <w:tr w:rsidR="003B7180" w:rsidRPr="004F5E6B" w14:paraId="0B6988E6" w14:textId="77777777" w:rsidTr="00AE2739">
        <w:trPr>
          <w:jc w:val="center"/>
        </w:trPr>
        <w:tc>
          <w:tcPr>
            <w:tcW w:w="2459" w:type="dxa"/>
            <w:tcBorders>
              <w:left w:val="single" w:sz="12" w:space="0" w:color="auto"/>
              <w:bottom w:val="single" w:sz="4" w:space="0" w:color="auto"/>
            </w:tcBorders>
            <w:shd w:val="clear" w:color="auto" w:fill="auto"/>
          </w:tcPr>
          <w:p w14:paraId="7D4803A4" w14:textId="77777777" w:rsidR="003B7180" w:rsidRPr="00AE2739" w:rsidRDefault="003B7180" w:rsidP="00AE2739">
            <w:pPr>
              <w:jc w:val="center"/>
              <w:rPr>
                <w:szCs w:val="21"/>
              </w:rPr>
            </w:pPr>
            <w:r w:rsidRPr="00AE2739">
              <w:rPr>
                <w:rFonts w:ascii="ＭＳ 明朝" w:hAnsi="ＭＳ 明朝" w:hint="eastAsia"/>
                <w:szCs w:val="21"/>
              </w:rPr>
              <w:t>再生粗骨材Ｍ 1505</w:t>
            </w:r>
          </w:p>
        </w:tc>
        <w:tc>
          <w:tcPr>
            <w:tcW w:w="2835" w:type="dxa"/>
            <w:tcBorders>
              <w:bottom w:val="single" w:sz="4" w:space="0" w:color="auto"/>
            </w:tcBorders>
            <w:shd w:val="clear" w:color="auto" w:fill="auto"/>
          </w:tcPr>
          <w:p w14:paraId="4EC0A1CA" w14:textId="77777777" w:rsidR="003B7180" w:rsidRPr="00AE2739" w:rsidRDefault="003B7180" w:rsidP="00AE2739">
            <w:pPr>
              <w:jc w:val="center"/>
              <w:rPr>
                <w:szCs w:val="21"/>
              </w:rPr>
            </w:pPr>
            <w:r w:rsidRPr="00AE2739">
              <w:rPr>
                <w:rFonts w:ascii="ＭＳ 明朝" w:hAnsi="ＭＳ 明朝" w:hint="eastAsia"/>
                <w:szCs w:val="21"/>
              </w:rPr>
              <w:t>15-5</w:t>
            </w:r>
          </w:p>
        </w:tc>
        <w:tc>
          <w:tcPr>
            <w:tcW w:w="2740" w:type="dxa"/>
            <w:tcBorders>
              <w:bottom w:val="single" w:sz="4" w:space="0" w:color="auto"/>
              <w:right w:val="single" w:sz="12" w:space="0" w:color="auto"/>
            </w:tcBorders>
            <w:shd w:val="clear" w:color="auto" w:fill="auto"/>
          </w:tcPr>
          <w:p w14:paraId="4F0B9BEC" w14:textId="77777777" w:rsidR="003B7180" w:rsidRPr="00AE2739" w:rsidRDefault="003B7180" w:rsidP="00AE2739">
            <w:pPr>
              <w:jc w:val="center"/>
              <w:rPr>
                <w:szCs w:val="21"/>
              </w:rPr>
            </w:pPr>
            <w:r w:rsidRPr="00AE2739">
              <w:rPr>
                <w:rFonts w:ascii="ＭＳ 明朝" w:hAnsi="ＭＳ 明朝" w:hint="eastAsia"/>
                <w:szCs w:val="21"/>
              </w:rPr>
              <w:t>RMG1505</w:t>
            </w:r>
          </w:p>
        </w:tc>
      </w:tr>
      <w:tr w:rsidR="003B7180" w:rsidRPr="004F5E6B" w14:paraId="17FA6627" w14:textId="77777777" w:rsidTr="00AE2739">
        <w:trPr>
          <w:jc w:val="center"/>
        </w:trPr>
        <w:tc>
          <w:tcPr>
            <w:tcW w:w="2459" w:type="dxa"/>
            <w:tcBorders>
              <w:left w:val="single" w:sz="12" w:space="0" w:color="auto"/>
              <w:bottom w:val="single" w:sz="4" w:space="0" w:color="auto"/>
            </w:tcBorders>
            <w:shd w:val="clear" w:color="auto" w:fill="auto"/>
          </w:tcPr>
          <w:p w14:paraId="6AB5A310" w14:textId="77777777" w:rsidR="003B7180" w:rsidRPr="00AE2739" w:rsidRDefault="003B7180" w:rsidP="00AE2739">
            <w:pPr>
              <w:jc w:val="center"/>
              <w:rPr>
                <w:szCs w:val="21"/>
              </w:rPr>
            </w:pPr>
            <w:r w:rsidRPr="00AE2739">
              <w:rPr>
                <w:rFonts w:ascii="ＭＳ 明朝" w:hAnsi="ＭＳ 明朝" w:hint="eastAsia"/>
                <w:szCs w:val="21"/>
              </w:rPr>
              <w:t>再生粗骨材Ｍ 1305</w:t>
            </w:r>
          </w:p>
        </w:tc>
        <w:tc>
          <w:tcPr>
            <w:tcW w:w="2835" w:type="dxa"/>
            <w:tcBorders>
              <w:bottom w:val="single" w:sz="4" w:space="0" w:color="auto"/>
            </w:tcBorders>
            <w:shd w:val="clear" w:color="auto" w:fill="auto"/>
          </w:tcPr>
          <w:p w14:paraId="553D8FE7" w14:textId="77777777" w:rsidR="003B7180" w:rsidRPr="00AE2739" w:rsidRDefault="003B7180" w:rsidP="00AE2739">
            <w:pPr>
              <w:jc w:val="center"/>
              <w:rPr>
                <w:szCs w:val="21"/>
              </w:rPr>
            </w:pPr>
            <w:r w:rsidRPr="00AE2739">
              <w:rPr>
                <w:rFonts w:ascii="ＭＳ 明朝" w:hAnsi="ＭＳ 明朝" w:hint="eastAsia"/>
                <w:szCs w:val="21"/>
              </w:rPr>
              <w:t>13-5</w:t>
            </w:r>
          </w:p>
        </w:tc>
        <w:tc>
          <w:tcPr>
            <w:tcW w:w="2740" w:type="dxa"/>
            <w:tcBorders>
              <w:bottom w:val="single" w:sz="4" w:space="0" w:color="auto"/>
              <w:right w:val="single" w:sz="12" w:space="0" w:color="auto"/>
            </w:tcBorders>
            <w:shd w:val="clear" w:color="auto" w:fill="auto"/>
          </w:tcPr>
          <w:p w14:paraId="35C66AC2" w14:textId="77777777" w:rsidR="003B7180" w:rsidRPr="00AE2739" w:rsidRDefault="003B7180" w:rsidP="00AE2739">
            <w:pPr>
              <w:jc w:val="center"/>
              <w:rPr>
                <w:szCs w:val="21"/>
              </w:rPr>
            </w:pPr>
            <w:r w:rsidRPr="00AE2739">
              <w:rPr>
                <w:rFonts w:ascii="ＭＳ 明朝" w:hAnsi="ＭＳ 明朝" w:hint="eastAsia"/>
                <w:szCs w:val="21"/>
              </w:rPr>
              <w:t>RMG1305</w:t>
            </w:r>
          </w:p>
        </w:tc>
      </w:tr>
      <w:tr w:rsidR="003B7180" w:rsidRPr="004F5E6B" w14:paraId="2E4F42AF" w14:textId="77777777" w:rsidTr="00AE2739">
        <w:trPr>
          <w:jc w:val="center"/>
        </w:trPr>
        <w:tc>
          <w:tcPr>
            <w:tcW w:w="2459" w:type="dxa"/>
            <w:tcBorders>
              <w:left w:val="single" w:sz="12" w:space="0" w:color="auto"/>
              <w:bottom w:val="single" w:sz="4" w:space="0" w:color="auto"/>
            </w:tcBorders>
            <w:shd w:val="clear" w:color="auto" w:fill="auto"/>
          </w:tcPr>
          <w:p w14:paraId="7C2D9931" w14:textId="77777777" w:rsidR="003B7180" w:rsidRPr="00AE2739" w:rsidRDefault="003B7180" w:rsidP="00AE2739">
            <w:pPr>
              <w:jc w:val="center"/>
              <w:rPr>
                <w:szCs w:val="21"/>
              </w:rPr>
            </w:pPr>
            <w:r w:rsidRPr="00AE2739">
              <w:rPr>
                <w:rFonts w:ascii="ＭＳ 明朝" w:hAnsi="ＭＳ 明朝" w:hint="eastAsia"/>
                <w:szCs w:val="21"/>
              </w:rPr>
              <w:t>再生粗骨材Ｍ 1005</w:t>
            </w:r>
          </w:p>
        </w:tc>
        <w:tc>
          <w:tcPr>
            <w:tcW w:w="2835" w:type="dxa"/>
            <w:tcBorders>
              <w:bottom w:val="single" w:sz="4" w:space="0" w:color="auto"/>
            </w:tcBorders>
            <w:shd w:val="clear" w:color="auto" w:fill="auto"/>
          </w:tcPr>
          <w:p w14:paraId="7C5AE163" w14:textId="77777777" w:rsidR="003B7180" w:rsidRPr="00AE2739" w:rsidRDefault="003B7180" w:rsidP="00AE2739">
            <w:pPr>
              <w:jc w:val="center"/>
              <w:rPr>
                <w:szCs w:val="21"/>
              </w:rPr>
            </w:pPr>
            <w:r w:rsidRPr="00AE2739">
              <w:rPr>
                <w:rFonts w:ascii="ＭＳ 明朝" w:hAnsi="ＭＳ 明朝" w:hint="eastAsia"/>
                <w:szCs w:val="21"/>
              </w:rPr>
              <w:t>10-5</w:t>
            </w:r>
          </w:p>
        </w:tc>
        <w:tc>
          <w:tcPr>
            <w:tcW w:w="2740" w:type="dxa"/>
            <w:tcBorders>
              <w:bottom w:val="single" w:sz="4" w:space="0" w:color="auto"/>
              <w:right w:val="single" w:sz="12" w:space="0" w:color="auto"/>
            </w:tcBorders>
            <w:shd w:val="clear" w:color="auto" w:fill="auto"/>
          </w:tcPr>
          <w:p w14:paraId="45858515" w14:textId="77777777" w:rsidR="003B7180" w:rsidRPr="00AE2739" w:rsidRDefault="003B7180" w:rsidP="00AE2739">
            <w:pPr>
              <w:jc w:val="center"/>
              <w:rPr>
                <w:szCs w:val="21"/>
              </w:rPr>
            </w:pPr>
            <w:r w:rsidRPr="00AE2739">
              <w:rPr>
                <w:rFonts w:ascii="ＭＳ 明朝" w:hAnsi="ＭＳ 明朝" w:hint="eastAsia"/>
                <w:szCs w:val="21"/>
              </w:rPr>
              <w:t>RMG1005</w:t>
            </w:r>
          </w:p>
        </w:tc>
      </w:tr>
      <w:tr w:rsidR="003B7180" w:rsidRPr="004F5E6B" w14:paraId="1FDA7CC6" w14:textId="77777777" w:rsidTr="00AE2739">
        <w:trPr>
          <w:jc w:val="center"/>
        </w:trPr>
        <w:tc>
          <w:tcPr>
            <w:tcW w:w="2459" w:type="dxa"/>
            <w:tcBorders>
              <w:left w:val="single" w:sz="12" w:space="0" w:color="auto"/>
              <w:bottom w:val="single" w:sz="4" w:space="0" w:color="auto"/>
            </w:tcBorders>
            <w:shd w:val="clear" w:color="auto" w:fill="auto"/>
            <w:vAlign w:val="center"/>
          </w:tcPr>
          <w:p w14:paraId="31BDF510"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 xml:space="preserve">　再生粗骨材Ｍ 4020</w:t>
            </w:r>
            <w:r w:rsidRPr="00AE2739">
              <w:rPr>
                <w:rFonts w:ascii="ＭＳ 明朝" w:hAnsi="ＭＳ 明朝" w:hint="eastAsia"/>
                <w:szCs w:val="21"/>
                <w:vertAlign w:val="superscript"/>
              </w:rPr>
              <w:t>8)</w:t>
            </w:r>
          </w:p>
        </w:tc>
        <w:tc>
          <w:tcPr>
            <w:tcW w:w="2835" w:type="dxa"/>
            <w:tcBorders>
              <w:bottom w:val="single" w:sz="4" w:space="0" w:color="auto"/>
            </w:tcBorders>
            <w:shd w:val="clear" w:color="auto" w:fill="auto"/>
            <w:vAlign w:val="center"/>
          </w:tcPr>
          <w:p w14:paraId="5F6F3735"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40-20</w:t>
            </w:r>
          </w:p>
        </w:tc>
        <w:tc>
          <w:tcPr>
            <w:tcW w:w="2740" w:type="dxa"/>
            <w:tcBorders>
              <w:bottom w:val="single" w:sz="4" w:space="0" w:color="auto"/>
              <w:right w:val="single" w:sz="12" w:space="0" w:color="auto"/>
            </w:tcBorders>
            <w:shd w:val="clear" w:color="auto" w:fill="auto"/>
          </w:tcPr>
          <w:p w14:paraId="48A5E8A2"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RMG4020</w:t>
            </w:r>
          </w:p>
        </w:tc>
      </w:tr>
      <w:tr w:rsidR="003B7180" w:rsidRPr="004F5E6B" w14:paraId="78C47517" w14:textId="77777777" w:rsidTr="00AE2739">
        <w:trPr>
          <w:jc w:val="center"/>
        </w:trPr>
        <w:tc>
          <w:tcPr>
            <w:tcW w:w="2459" w:type="dxa"/>
            <w:tcBorders>
              <w:left w:val="single" w:sz="12" w:space="0" w:color="auto"/>
              <w:bottom w:val="single" w:sz="4" w:space="0" w:color="auto"/>
            </w:tcBorders>
            <w:shd w:val="clear" w:color="auto" w:fill="auto"/>
          </w:tcPr>
          <w:p w14:paraId="1BF17D51" w14:textId="77777777" w:rsidR="003B7180" w:rsidRPr="00AE2739" w:rsidRDefault="003B7180" w:rsidP="00AE2739">
            <w:pPr>
              <w:jc w:val="center"/>
              <w:rPr>
                <w:szCs w:val="21"/>
              </w:rPr>
            </w:pPr>
            <w:r w:rsidRPr="00AE2739">
              <w:rPr>
                <w:rFonts w:ascii="ＭＳ 明朝" w:hAnsi="ＭＳ 明朝" w:hint="eastAsia"/>
                <w:szCs w:val="21"/>
              </w:rPr>
              <w:t>再生粗骨材Ｍ 2515</w:t>
            </w:r>
          </w:p>
        </w:tc>
        <w:tc>
          <w:tcPr>
            <w:tcW w:w="2835" w:type="dxa"/>
            <w:tcBorders>
              <w:bottom w:val="single" w:sz="4" w:space="0" w:color="auto"/>
            </w:tcBorders>
            <w:shd w:val="clear" w:color="auto" w:fill="auto"/>
            <w:vAlign w:val="center"/>
          </w:tcPr>
          <w:p w14:paraId="1A61478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25-15</w:t>
            </w:r>
          </w:p>
        </w:tc>
        <w:tc>
          <w:tcPr>
            <w:tcW w:w="2740" w:type="dxa"/>
            <w:tcBorders>
              <w:bottom w:val="single" w:sz="4" w:space="0" w:color="auto"/>
              <w:right w:val="single" w:sz="12" w:space="0" w:color="auto"/>
            </w:tcBorders>
            <w:shd w:val="clear" w:color="auto" w:fill="auto"/>
          </w:tcPr>
          <w:p w14:paraId="21028567" w14:textId="77777777" w:rsidR="003B7180" w:rsidRPr="00AE2739" w:rsidRDefault="003B7180" w:rsidP="00AE2739">
            <w:pPr>
              <w:jc w:val="center"/>
              <w:rPr>
                <w:szCs w:val="21"/>
              </w:rPr>
            </w:pPr>
            <w:r w:rsidRPr="00AE2739">
              <w:rPr>
                <w:rFonts w:ascii="ＭＳ 明朝" w:hAnsi="ＭＳ 明朝" w:hint="eastAsia"/>
                <w:szCs w:val="21"/>
              </w:rPr>
              <w:t>RMG2515</w:t>
            </w:r>
          </w:p>
        </w:tc>
      </w:tr>
      <w:tr w:rsidR="003B7180" w:rsidRPr="004F5E6B" w14:paraId="71125956" w14:textId="77777777" w:rsidTr="00AE2739">
        <w:trPr>
          <w:jc w:val="center"/>
        </w:trPr>
        <w:tc>
          <w:tcPr>
            <w:tcW w:w="2459" w:type="dxa"/>
            <w:tcBorders>
              <w:left w:val="single" w:sz="12" w:space="0" w:color="auto"/>
              <w:bottom w:val="single" w:sz="4" w:space="0" w:color="auto"/>
            </w:tcBorders>
            <w:shd w:val="clear" w:color="auto" w:fill="auto"/>
          </w:tcPr>
          <w:p w14:paraId="23CCE7CC" w14:textId="77777777" w:rsidR="003B7180" w:rsidRPr="00AE2739" w:rsidRDefault="003B7180" w:rsidP="00AE2739">
            <w:pPr>
              <w:jc w:val="center"/>
              <w:rPr>
                <w:szCs w:val="21"/>
              </w:rPr>
            </w:pPr>
            <w:r w:rsidRPr="00AE2739">
              <w:rPr>
                <w:rFonts w:ascii="ＭＳ 明朝" w:hAnsi="ＭＳ 明朝" w:hint="eastAsia"/>
                <w:szCs w:val="21"/>
              </w:rPr>
              <w:t>再生粗骨材Ｍ 2015</w:t>
            </w:r>
          </w:p>
        </w:tc>
        <w:tc>
          <w:tcPr>
            <w:tcW w:w="2835" w:type="dxa"/>
            <w:tcBorders>
              <w:bottom w:val="single" w:sz="4" w:space="0" w:color="auto"/>
            </w:tcBorders>
            <w:shd w:val="clear" w:color="auto" w:fill="auto"/>
            <w:vAlign w:val="center"/>
          </w:tcPr>
          <w:p w14:paraId="06E53B14"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20-15</w:t>
            </w:r>
          </w:p>
        </w:tc>
        <w:tc>
          <w:tcPr>
            <w:tcW w:w="2740" w:type="dxa"/>
            <w:tcBorders>
              <w:bottom w:val="single" w:sz="4" w:space="0" w:color="auto"/>
              <w:right w:val="single" w:sz="12" w:space="0" w:color="auto"/>
            </w:tcBorders>
            <w:shd w:val="clear" w:color="auto" w:fill="auto"/>
          </w:tcPr>
          <w:p w14:paraId="23182A0F" w14:textId="77777777" w:rsidR="003B7180" w:rsidRPr="00AE2739" w:rsidRDefault="003B7180" w:rsidP="00AE2739">
            <w:pPr>
              <w:jc w:val="center"/>
              <w:rPr>
                <w:szCs w:val="21"/>
              </w:rPr>
            </w:pPr>
            <w:r w:rsidRPr="00AE2739">
              <w:rPr>
                <w:rFonts w:ascii="ＭＳ 明朝" w:hAnsi="ＭＳ 明朝" w:hint="eastAsia"/>
                <w:szCs w:val="21"/>
              </w:rPr>
              <w:t>RMG2015</w:t>
            </w:r>
          </w:p>
        </w:tc>
      </w:tr>
      <w:tr w:rsidR="003B7180" w:rsidRPr="004F5E6B" w14:paraId="24F5BC85" w14:textId="77777777" w:rsidTr="00AE2739">
        <w:trPr>
          <w:jc w:val="center"/>
        </w:trPr>
        <w:tc>
          <w:tcPr>
            <w:tcW w:w="2459" w:type="dxa"/>
            <w:tcBorders>
              <w:left w:val="single" w:sz="12" w:space="0" w:color="auto"/>
              <w:bottom w:val="single" w:sz="4" w:space="0" w:color="auto"/>
            </w:tcBorders>
            <w:shd w:val="clear" w:color="auto" w:fill="auto"/>
          </w:tcPr>
          <w:p w14:paraId="67FA3AEA" w14:textId="77777777" w:rsidR="003B7180" w:rsidRPr="00AE2739" w:rsidRDefault="003B7180" w:rsidP="00AE2739">
            <w:pPr>
              <w:jc w:val="center"/>
              <w:rPr>
                <w:szCs w:val="21"/>
              </w:rPr>
            </w:pPr>
            <w:r w:rsidRPr="00AE2739">
              <w:rPr>
                <w:rFonts w:ascii="ＭＳ 明朝" w:hAnsi="ＭＳ 明朝" w:hint="eastAsia"/>
                <w:szCs w:val="21"/>
              </w:rPr>
              <w:t>再生粗骨材Ｍ 2513</w:t>
            </w:r>
          </w:p>
        </w:tc>
        <w:tc>
          <w:tcPr>
            <w:tcW w:w="2835" w:type="dxa"/>
            <w:tcBorders>
              <w:bottom w:val="single" w:sz="4" w:space="0" w:color="auto"/>
            </w:tcBorders>
            <w:shd w:val="clear" w:color="auto" w:fill="auto"/>
            <w:vAlign w:val="center"/>
          </w:tcPr>
          <w:p w14:paraId="05B31AD2"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25-13</w:t>
            </w:r>
          </w:p>
        </w:tc>
        <w:tc>
          <w:tcPr>
            <w:tcW w:w="2740" w:type="dxa"/>
            <w:tcBorders>
              <w:bottom w:val="single" w:sz="4" w:space="0" w:color="auto"/>
              <w:right w:val="single" w:sz="12" w:space="0" w:color="auto"/>
            </w:tcBorders>
            <w:shd w:val="clear" w:color="auto" w:fill="auto"/>
          </w:tcPr>
          <w:p w14:paraId="4318AEC6" w14:textId="77777777" w:rsidR="003B7180" w:rsidRPr="00AE2739" w:rsidRDefault="003B7180" w:rsidP="00AE2739">
            <w:pPr>
              <w:jc w:val="center"/>
              <w:rPr>
                <w:szCs w:val="21"/>
              </w:rPr>
            </w:pPr>
            <w:r w:rsidRPr="00AE2739">
              <w:rPr>
                <w:rFonts w:ascii="ＭＳ 明朝" w:hAnsi="ＭＳ 明朝" w:hint="eastAsia"/>
                <w:szCs w:val="21"/>
              </w:rPr>
              <w:t>RMG2513</w:t>
            </w:r>
          </w:p>
        </w:tc>
      </w:tr>
      <w:tr w:rsidR="003B7180" w:rsidRPr="004F5E6B" w14:paraId="40E75E37" w14:textId="77777777" w:rsidTr="00AE2739">
        <w:trPr>
          <w:jc w:val="center"/>
        </w:trPr>
        <w:tc>
          <w:tcPr>
            <w:tcW w:w="2459" w:type="dxa"/>
            <w:tcBorders>
              <w:left w:val="single" w:sz="12" w:space="0" w:color="auto"/>
              <w:bottom w:val="single" w:sz="4" w:space="0" w:color="auto"/>
            </w:tcBorders>
            <w:shd w:val="clear" w:color="auto" w:fill="auto"/>
          </w:tcPr>
          <w:p w14:paraId="024E04F3" w14:textId="77777777" w:rsidR="003B7180" w:rsidRPr="00AE2739" w:rsidRDefault="003B7180" w:rsidP="00AE2739">
            <w:pPr>
              <w:jc w:val="center"/>
              <w:rPr>
                <w:szCs w:val="21"/>
              </w:rPr>
            </w:pPr>
            <w:r w:rsidRPr="00AE2739">
              <w:rPr>
                <w:rFonts w:ascii="ＭＳ 明朝" w:hAnsi="ＭＳ 明朝" w:hint="eastAsia"/>
                <w:szCs w:val="21"/>
              </w:rPr>
              <w:t>再生粗骨材Ｍ 2013</w:t>
            </w:r>
          </w:p>
        </w:tc>
        <w:tc>
          <w:tcPr>
            <w:tcW w:w="2835" w:type="dxa"/>
            <w:tcBorders>
              <w:bottom w:val="single" w:sz="4" w:space="0" w:color="auto"/>
            </w:tcBorders>
            <w:shd w:val="clear" w:color="auto" w:fill="auto"/>
            <w:vAlign w:val="center"/>
          </w:tcPr>
          <w:p w14:paraId="06208E7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20-13</w:t>
            </w:r>
          </w:p>
        </w:tc>
        <w:tc>
          <w:tcPr>
            <w:tcW w:w="2740" w:type="dxa"/>
            <w:tcBorders>
              <w:bottom w:val="single" w:sz="4" w:space="0" w:color="auto"/>
              <w:right w:val="single" w:sz="12" w:space="0" w:color="auto"/>
            </w:tcBorders>
            <w:shd w:val="clear" w:color="auto" w:fill="auto"/>
          </w:tcPr>
          <w:p w14:paraId="2A05F07B" w14:textId="77777777" w:rsidR="003B7180" w:rsidRPr="00AE2739" w:rsidRDefault="003B7180" w:rsidP="00AE2739">
            <w:pPr>
              <w:jc w:val="center"/>
              <w:rPr>
                <w:szCs w:val="21"/>
              </w:rPr>
            </w:pPr>
            <w:r w:rsidRPr="00AE2739">
              <w:rPr>
                <w:rFonts w:ascii="ＭＳ 明朝" w:hAnsi="ＭＳ 明朝" w:hint="eastAsia"/>
                <w:szCs w:val="21"/>
              </w:rPr>
              <w:t>RMG2013</w:t>
            </w:r>
          </w:p>
        </w:tc>
      </w:tr>
      <w:tr w:rsidR="003B7180" w:rsidRPr="004F5E6B" w14:paraId="44768DD0" w14:textId="77777777" w:rsidTr="00AE2739">
        <w:trPr>
          <w:jc w:val="center"/>
        </w:trPr>
        <w:tc>
          <w:tcPr>
            <w:tcW w:w="2459" w:type="dxa"/>
            <w:tcBorders>
              <w:left w:val="single" w:sz="12" w:space="0" w:color="auto"/>
              <w:bottom w:val="single" w:sz="4" w:space="0" w:color="auto"/>
            </w:tcBorders>
            <w:shd w:val="clear" w:color="auto" w:fill="auto"/>
          </w:tcPr>
          <w:p w14:paraId="07162FC6" w14:textId="77777777" w:rsidR="003B7180" w:rsidRPr="00AE2739" w:rsidRDefault="003B7180" w:rsidP="00AE2739">
            <w:pPr>
              <w:jc w:val="center"/>
              <w:rPr>
                <w:szCs w:val="21"/>
              </w:rPr>
            </w:pPr>
            <w:r w:rsidRPr="00AE2739">
              <w:rPr>
                <w:rFonts w:ascii="ＭＳ 明朝" w:hAnsi="ＭＳ 明朝" w:hint="eastAsia"/>
                <w:szCs w:val="21"/>
              </w:rPr>
              <w:t>再生粗骨材Ｍ 2510</w:t>
            </w:r>
          </w:p>
        </w:tc>
        <w:tc>
          <w:tcPr>
            <w:tcW w:w="2835" w:type="dxa"/>
            <w:tcBorders>
              <w:bottom w:val="single" w:sz="4" w:space="0" w:color="auto"/>
            </w:tcBorders>
            <w:shd w:val="clear" w:color="auto" w:fill="auto"/>
            <w:vAlign w:val="center"/>
          </w:tcPr>
          <w:p w14:paraId="79337B2B"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25-10</w:t>
            </w:r>
          </w:p>
        </w:tc>
        <w:tc>
          <w:tcPr>
            <w:tcW w:w="2740" w:type="dxa"/>
            <w:tcBorders>
              <w:bottom w:val="single" w:sz="4" w:space="0" w:color="auto"/>
              <w:right w:val="single" w:sz="12" w:space="0" w:color="auto"/>
            </w:tcBorders>
            <w:shd w:val="clear" w:color="auto" w:fill="auto"/>
          </w:tcPr>
          <w:p w14:paraId="47092252" w14:textId="77777777" w:rsidR="003B7180" w:rsidRPr="00AE2739" w:rsidRDefault="003B7180" w:rsidP="00AE2739">
            <w:pPr>
              <w:jc w:val="center"/>
              <w:rPr>
                <w:szCs w:val="21"/>
              </w:rPr>
            </w:pPr>
            <w:r w:rsidRPr="00AE2739">
              <w:rPr>
                <w:rFonts w:ascii="ＭＳ 明朝" w:hAnsi="ＭＳ 明朝" w:hint="eastAsia"/>
                <w:szCs w:val="21"/>
              </w:rPr>
              <w:t>RMG2510</w:t>
            </w:r>
          </w:p>
        </w:tc>
      </w:tr>
      <w:tr w:rsidR="003B7180" w:rsidRPr="004F5E6B" w14:paraId="65F25DD7" w14:textId="77777777" w:rsidTr="00AE2739">
        <w:trPr>
          <w:jc w:val="center"/>
        </w:trPr>
        <w:tc>
          <w:tcPr>
            <w:tcW w:w="2459" w:type="dxa"/>
            <w:tcBorders>
              <w:left w:val="single" w:sz="12" w:space="0" w:color="auto"/>
              <w:bottom w:val="single" w:sz="4" w:space="0" w:color="auto"/>
            </w:tcBorders>
            <w:shd w:val="clear" w:color="auto" w:fill="auto"/>
          </w:tcPr>
          <w:p w14:paraId="132B3F3B" w14:textId="77777777" w:rsidR="003B7180" w:rsidRPr="00AE2739" w:rsidRDefault="003B7180" w:rsidP="00AE2739">
            <w:pPr>
              <w:jc w:val="center"/>
              <w:rPr>
                <w:szCs w:val="21"/>
              </w:rPr>
            </w:pPr>
            <w:r w:rsidRPr="00AE2739">
              <w:rPr>
                <w:rFonts w:ascii="ＭＳ 明朝" w:hAnsi="ＭＳ 明朝" w:hint="eastAsia"/>
                <w:szCs w:val="21"/>
              </w:rPr>
              <w:t>再生粗骨材Ｍ 2010</w:t>
            </w:r>
          </w:p>
        </w:tc>
        <w:tc>
          <w:tcPr>
            <w:tcW w:w="2835" w:type="dxa"/>
            <w:tcBorders>
              <w:bottom w:val="single" w:sz="4" w:space="0" w:color="auto"/>
            </w:tcBorders>
            <w:shd w:val="clear" w:color="auto" w:fill="auto"/>
            <w:vAlign w:val="center"/>
          </w:tcPr>
          <w:p w14:paraId="7D2565A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20-10</w:t>
            </w:r>
          </w:p>
        </w:tc>
        <w:tc>
          <w:tcPr>
            <w:tcW w:w="2740" w:type="dxa"/>
            <w:tcBorders>
              <w:bottom w:val="single" w:sz="4" w:space="0" w:color="auto"/>
              <w:right w:val="single" w:sz="12" w:space="0" w:color="auto"/>
            </w:tcBorders>
            <w:shd w:val="clear" w:color="auto" w:fill="auto"/>
          </w:tcPr>
          <w:p w14:paraId="1EBA238B" w14:textId="77777777" w:rsidR="003B7180" w:rsidRPr="00AE2739" w:rsidRDefault="003B7180" w:rsidP="00AE2739">
            <w:pPr>
              <w:jc w:val="center"/>
              <w:rPr>
                <w:szCs w:val="21"/>
              </w:rPr>
            </w:pPr>
            <w:r w:rsidRPr="00AE2739">
              <w:rPr>
                <w:rFonts w:ascii="ＭＳ 明朝" w:hAnsi="ＭＳ 明朝" w:hint="eastAsia"/>
                <w:szCs w:val="21"/>
              </w:rPr>
              <w:t>RMG2010</w:t>
            </w:r>
          </w:p>
        </w:tc>
      </w:tr>
      <w:tr w:rsidR="003B7180" w:rsidRPr="004F5E6B" w14:paraId="30EA8303" w14:textId="77777777" w:rsidTr="00AE2739">
        <w:trPr>
          <w:jc w:val="center"/>
        </w:trPr>
        <w:tc>
          <w:tcPr>
            <w:tcW w:w="2459" w:type="dxa"/>
            <w:tcBorders>
              <w:left w:val="single" w:sz="12" w:space="0" w:color="auto"/>
              <w:bottom w:val="single" w:sz="12" w:space="0" w:color="auto"/>
            </w:tcBorders>
            <w:shd w:val="clear" w:color="auto" w:fill="auto"/>
            <w:vAlign w:val="center"/>
          </w:tcPr>
          <w:p w14:paraId="1E06F2D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再生細骨材Ｍ</w:t>
            </w:r>
          </w:p>
        </w:tc>
        <w:tc>
          <w:tcPr>
            <w:tcW w:w="2835" w:type="dxa"/>
            <w:tcBorders>
              <w:bottom w:val="single" w:sz="12" w:space="0" w:color="auto"/>
            </w:tcBorders>
            <w:shd w:val="clear" w:color="auto" w:fill="auto"/>
            <w:vAlign w:val="center"/>
          </w:tcPr>
          <w:p w14:paraId="0B9F3E5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5以下</w:t>
            </w:r>
          </w:p>
        </w:tc>
        <w:tc>
          <w:tcPr>
            <w:tcW w:w="2740" w:type="dxa"/>
            <w:tcBorders>
              <w:bottom w:val="single" w:sz="12" w:space="0" w:color="auto"/>
              <w:right w:val="single" w:sz="12" w:space="0" w:color="auto"/>
            </w:tcBorders>
            <w:shd w:val="clear" w:color="auto" w:fill="auto"/>
          </w:tcPr>
          <w:p w14:paraId="77271200"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RMS</w:t>
            </w:r>
          </w:p>
        </w:tc>
      </w:tr>
    </w:tbl>
    <w:p w14:paraId="2FB0CB0E" w14:textId="77777777" w:rsidR="003B7180" w:rsidRPr="00AE2739" w:rsidRDefault="003B7180" w:rsidP="00AE2739">
      <w:pPr>
        <w:spacing w:line="320" w:lineRule="exact"/>
        <w:ind w:firstLineChars="100" w:firstLine="21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-8)</w:t>
      </w:r>
      <w:r w:rsidRPr="00AE2739">
        <w:rPr>
          <w:rFonts w:ascii="ＭＳ 明朝" w:hAnsi="ＭＳ 明朝" w:hint="eastAsia"/>
          <w:szCs w:val="21"/>
        </w:rPr>
        <w:t>最大寸法</w:t>
      </w:r>
      <w:r w:rsidRPr="00AE2739">
        <w:rPr>
          <w:rFonts w:ascii="ＭＳ 明朝" w:hAnsi="ＭＳ 明朝"/>
          <w:szCs w:val="21"/>
        </w:rPr>
        <w:t xml:space="preserve">40mm </w:t>
      </w:r>
      <w:r w:rsidRPr="00AE2739">
        <w:rPr>
          <w:rFonts w:ascii="ＭＳ 明朝" w:hAnsi="ＭＳ 明朝" w:hint="eastAsia"/>
          <w:szCs w:val="21"/>
        </w:rPr>
        <w:t>以上の骨材が用いられている原コンクリートから製造された再生骨材に限る。</w:t>
      </w:r>
    </w:p>
    <w:p w14:paraId="2C6A9E12" w14:textId="77777777" w:rsidR="003B7180" w:rsidRPr="00AE2739" w:rsidRDefault="003B7180" w:rsidP="00AE2739">
      <w:pPr>
        <w:spacing w:line="320" w:lineRule="exact"/>
        <w:ind w:firstLineChars="100" w:firstLine="210"/>
        <w:rPr>
          <w:rFonts w:ascii="ＭＳ 明朝" w:hAnsi="ＭＳ 明朝"/>
          <w:szCs w:val="21"/>
        </w:rPr>
      </w:pPr>
    </w:p>
    <w:p w14:paraId="113EE50B" w14:textId="77777777" w:rsidR="003B7180" w:rsidRPr="00AE2739" w:rsidRDefault="003B7180" w:rsidP="00912ACC">
      <w:pPr>
        <w:spacing w:line="320" w:lineRule="exact"/>
        <w:ind w:firstLineChars="400" w:firstLine="840"/>
        <w:rPr>
          <w:rFonts w:ascii="ＭＳ 明朝" w:hAnsi="ＭＳ 明朝"/>
          <w:szCs w:val="21"/>
        </w:rPr>
      </w:pPr>
      <w:r w:rsidRPr="00AE2739">
        <w:rPr>
          <w:rFonts w:ascii="ＭＳ 明朝" w:hAnsi="ＭＳ 明朝"/>
          <w:szCs w:val="21"/>
        </w:rPr>
        <w:t>3</w:t>
      </w:r>
      <w:r>
        <w:rPr>
          <w:rFonts w:ascii="ＭＳ 明朝" w:hAnsi="ＭＳ 明朝" w:hint="eastAsia"/>
          <w:szCs w:val="21"/>
        </w:rPr>
        <w:t xml:space="preserve">) </w:t>
      </w:r>
      <w:r w:rsidRPr="00AE2739">
        <w:rPr>
          <w:rFonts w:ascii="ＭＳ 明朝" w:hAnsi="ＭＳ 明朝" w:hint="eastAsia"/>
          <w:szCs w:val="21"/>
        </w:rPr>
        <w:t>再生骨材Ｍのアルカリシリカ反応性による区分は、表2－27</w:t>
      </w:r>
      <w:r w:rsidRPr="00AE2739">
        <w:rPr>
          <w:rFonts w:ascii="ＭＳ 明朝" w:hAnsi="ＭＳ 明朝"/>
          <w:szCs w:val="21"/>
        </w:rPr>
        <w:t xml:space="preserve"> </w:t>
      </w:r>
      <w:r w:rsidRPr="00AE2739">
        <w:rPr>
          <w:rFonts w:ascii="ＭＳ 明朝" w:hAnsi="ＭＳ 明朝" w:hint="eastAsia"/>
          <w:szCs w:val="21"/>
        </w:rPr>
        <w:t>による。</w:t>
      </w:r>
    </w:p>
    <w:p w14:paraId="34E59BEE" w14:textId="77777777" w:rsidR="003B7180" w:rsidRPr="00EB23BF" w:rsidRDefault="003B7180" w:rsidP="00AE2739">
      <w:pPr>
        <w:spacing w:line="320" w:lineRule="exact"/>
        <w:ind w:firstLineChars="600" w:firstLine="1260"/>
        <w:rPr>
          <w:rFonts w:ascii="ＭＳ 明朝" w:hAnsi="ＭＳ 明朝"/>
          <w:szCs w:val="21"/>
        </w:rPr>
      </w:pPr>
    </w:p>
    <w:p w14:paraId="679BD77E"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表2－27</w:t>
      </w:r>
      <w:r w:rsidRPr="00AE2739">
        <w:rPr>
          <w:rFonts w:ascii="ＭＳ 明朝" w:hAnsi="ＭＳ 明朝"/>
          <w:szCs w:val="21"/>
        </w:rPr>
        <w:t xml:space="preserve"> </w:t>
      </w:r>
      <w:r w:rsidRPr="00AE2739">
        <w:rPr>
          <w:rFonts w:ascii="ＭＳ 明朝" w:hAnsi="ＭＳ 明朝" w:hint="eastAsia"/>
          <w:szCs w:val="21"/>
        </w:rPr>
        <w:t>アルカリシリカ反応性による区分</w:t>
      </w:r>
    </w:p>
    <w:tbl>
      <w:tblPr>
        <w:tblW w:w="0" w:type="auto"/>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3260"/>
        <w:gridCol w:w="5386"/>
      </w:tblGrid>
      <w:tr w:rsidR="003B7180" w:rsidRPr="004F5E6B" w14:paraId="16750F76" w14:textId="77777777" w:rsidTr="00AE2739">
        <w:trPr>
          <w:trHeight w:val="357"/>
        </w:trPr>
        <w:tc>
          <w:tcPr>
            <w:tcW w:w="3260" w:type="dxa"/>
            <w:tcBorders>
              <w:top w:val="single" w:sz="12" w:space="0" w:color="auto"/>
              <w:left w:val="single" w:sz="12" w:space="0" w:color="auto"/>
              <w:bottom w:val="single" w:sz="4" w:space="0" w:color="auto"/>
              <w:right w:val="single" w:sz="4" w:space="0" w:color="auto"/>
            </w:tcBorders>
            <w:vAlign w:val="center"/>
          </w:tcPr>
          <w:p w14:paraId="60A6FB6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アルカリシリカ反応性による区分</w:t>
            </w:r>
          </w:p>
        </w:tc>
        <w:tc>
          <w:tcPr>
            <w:tcW w:w="5386" w:type="dxa"/>
            <w:tcBorders>
              <w:top w:val="single" w:sz="12" w:space="0" w:color="auto"/>
              <w:left w:val="single" w:sz="4" w:space="0" w:color="auto"/>
              <w:bottom w:val="single" w:sz="4" w:space="0" w:color="auto"/>
              <w:right w:val="single" w:sz="12" w:space="0" w:color="auto"/>
            </w:tcBorders>
            <w:vAlign w:val="center"/>
          </w:tcPr>
          <w:p w14:paraId="0107773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摘要</w:t>
            </w:r>
          </w:p>
        </w:tc>
      </w:tr>
      <w:tr w:rsidR="003B7180" w:rsidRPr="004F5E6B" w14:paraId="76FD7F8F" w14:textId="77777777" w:rsidTr="00AE2739">
        <w:trPr>
          <w:trHeight w:val="245"/>
        </w:trPr>
        <w:tc>
          <w:tcPr>
            <w:tcW w:w="3260" w:type="dxa"/>
            <w:tcBorders>
              <w:top w:val="single" w:sz="4" w:space="0" w:color="auto"/>
              <w:left w:val="single" w:sz="12" w:space="0" w:color="auto"/>
              <w:bottom w:val="single" w:sz="4" w:space="0" w:color="auto"/>
              <w:right w:val="single" w:sz="4" w:space="0" w:color="auto"/>
            </w:tcBorders>
            <w:vAlign w:val="center"/>
          </w:tcPr>
          <w:p w14:paraId="23DEE83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Ａ</w:t>
            </w:r>
          </w:p>
        </w:tc>
        <w:tc>
          <w:tcPr>
            <w:tcW w:w="5386" w:type="dxa"/>
            <w:tcBorders>
              <w:top w:val="single" w:sz="4" w:space="0" w:color="auto"/>
              <w:left w:val="single" w:sz="4" w:space="0" w:color="auto"/>
              <w:bottom w:val="single" w:sz="4" w:space="0" w:color="auto"/>
              <w:right w:val="single" w:sz="12" w:space="0" w:color="auto"/>
            </w:tcBorders>
            <w:vAlign w:val="center"/>
          </w:tcPr>
          <w:p w14:paraId="397FCD8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アルカリシリカ反応性が無害と判定されたもの</w:t>
            </w:r>
          </w:p>
        </w:tc>
      </w:tr>
      <w:tr w:rsidR="003B7180" w:rsidRPr="004F5E6B" w14:paraId="06680BCD" w14:textId="77777777" w:rsidTr="00AE2739">
        <w:trPr>
          <w:trHeight w:val="259"/>
        </w:trPr>
        <w:tc>
          <w:tcPr>
            <w:tcW w:w="3260" w:type="dxa"/>
            <w:tcBorders>
              <w:top w:val="single" w:sz="4" w:space="0" w:color="auto"/>
              <w:left w:val="single" w:sz="12" w:space="0" w:color="auto"/>
              <w:bottom w:val="single" w:sz="12" w:space="0" w:color="auto"/>
              <w:right w:val="single" w:sz="4" w:space="0" w:color="auto"/>
            </w:tcBorders>
            <w:vAlign w:val="center"/>
          </w:tcPr>
          <w:p w14:paraId="761397A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Ｂ</w:t>
            </w:r>
          </w:p>
        </w:tc>
        <w:tc>
          <w:tcPr>
            <w:tcW w:w="5386" w:type="dxa"/>
            <w:tcBorders>
              <w:top w:val="single" w:sz="4" w:space="0" w:color="auto"/>
              <w:left w:val="single" w:sz="4" w:space="0" w:color="auto"/>
              <w:bottom w:val="single" w:sz="12" w:space="0" w:color="auto"/>
              <w:right w:val="single" w:sz="12" w:space="0" w:color="auto"/>
            </w:tcBorders>
            <w:vAlign w:val="center"/>
          </w:tcPr>
          <w:p w14:paraId="68AE6BB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アルカリシリカ反応性が無害と判定された以外のもの</w:t>
            </w:r>
          </w:p>
        </w:tc>
      </w:tr>
    </w:tbl>
    <w:p w14:paraId="60997EA7" w14:textId="77777777" w:rsidR="003B7180" w:rsidRPr="00AE2739" w:rsidRDefault="003B7180" w:rsidP="00AE2739">
      <w:pPr>
        <w:spacing w:line="320" w:lineRule="exact"/>
        <w:ind w:firstLineChars="100" w:firstLine="210"/>
        <w:rPr>
          <w:rFonts w:ascii="ＭＳ 明朝" w:hAnsi="ＭＳ 明朝"/>
          <w:szCs w:val="21"/>
        </w:rPr>
      </w:pPr>
    </w:p>
    <w:p w14:paraId="7B9CBBEF"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（４）再生骨材Ｍの呼び方は、種類、粒度による区分、アルカリシリカ反応性による区分の順に、表記する。（</w:t>
      </w:r>
      <w:r w:rsidRPr="00AE2739">
        <w:rPr>
          <w:rFonts w:ascii="ＭＳ 明朝" w:hAnsi="ＭＳ 明朝"/>
          <w:szCs w:val="21"/>
        </w:rPr>
        <w:t xml:space="preserve"> </w:t>
      </w:r>
      <w:r w:rsidRPr="00AE2739">
        <w:rPr>
          <w:rFonts w:ascii="ＭＳ 明朝" w:hAnsi="ＭＳ 明朝" w:hint="eastAsia"/>
          <w:szCs w:val="21"/>
        </w:rPr>
        <w:t>例：</w:t>
      </w:r>
      <w:r w:rsidRPr="00AE2739">
        <w:rPr>
          <w:rFonts w:ascii="ＭＳ 明朝" w:hAnsi="ＭＳ 明朝"/>
          <w:szCs w:val="21"/>
          <w:u w:val="words"/>
        </w:rPr>
        <w:t>RMG</w:t>
      </w:r>
      <w:r w:rsidRPr="00AE2739">
        <w:rPr>
          <w:rFonts w:ascii="ＭＳ 明朝" w:hAnsi="ＭＳ 明朝"/>
          <w:szCs w:val="21"/>
        </w:rPr>
        <w:t xml:space="preserve"> </w:t>
      </w:r>
      <w:r w:rsidRPr="00AE2739">
        <w:rPr>
          <w:rFonts w:ascii="ＭＳ 明朝" w:hAnsi="ＭＳ 明朝"/>
          <w:szCs w:val="21"/>
          <w:u w:val="words"/>
        </w:rPr>
        <w:t>2005</w:t>
      </w:r>
      <w:r w:rsidRPr="00AE2739">
        <w:rPr>
          <w:rFonts w:ascii="ＭＳ 明朝" w:hAnsi="ＭＳ 明朝"/>
          <w:szCs w:val="21"/>
        </w:rPr>
        <w:t xml:space="preserve"> </w:t>
      </w:r>
      <w:r w:rsidRPr="00AE2739">
        <w:rPr>
          <w:rFonts w:ascii="ＭＳ 明朝" w:hAnsi="ＭＳ 明朝"/>
          <w:szCs w:val="21"/>
          <w:u w:val="words"/>
        </w:rPr>
        <w:t>A</w:t>
      </w:r>
      <w:r w:rsidRPr="00AE2739">
        <w:rPr>
          <w:rFonts w:ascii="ＭＳ 明朝" w:hAnsi="ＭＳ 明朝"/>
          <w:szCs w:val="21"/>
        </w:rPr>
        <w:t xml:space="preserve"> </w:t>
      </w:r>
      <w:r w:rsidRPr="00AE2739">
        <w:rPr>
          <w:rFonts w:ascii="ＭＳ 明朝" w:hAnsi="ＭＳ 明朝" w:hint="eastAsia"/>
          <w:szCs w:val="21"/>
        </w:rPr>
        <w:t>）</w:t>
      </w:r>
    </w:p>
    <w:p w14:paraId="46E2B5E9"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（５）再生骨材Ｍは、コンクリートの品質に悪影響を及ぼす不純物を有害量含んでいてはならない。表2－28</w:t>
      </w:r>
      <w:r w:rsidRPr="00AE2739">
        <w:rPr>
          <w:rFonts w:ascii="ＭＳ 明朝" w:hAnsi="ＭＳ 明朝"/>
          <w:szCs w:val="21"/>
        </w:rPr>
        <w:t xml:space="preserve"> </w:t>
      </w:r>
      <w:r w:rsidRPr="00AE2739">
        <w:rPr>
          <w:rFonts w:ascii="ＭＳ 明朝" w:hAnsi="ＭＳ 明朝" w:hint="eastAsia"/>
          <w:szCs w:val="21"/>
        </w:rPr>
        <w:t>に示す不純物の量は、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A.4.2</w:t>
      </w:r>
      <w:r w:rsidRPr="00AE2739">
        <w:rPr>
          <w:rFonts w:ascii="ＭＳ 明朝" w:hAnsi="ＭＳ 明朝" w:hint="eastAsia"/>
          <w:szCs w:val="21"/>
        </w:rPr>
        <w:t>によって試験を行い、表2－28</w:t>
      </w:r>
      <w:r w:rsidRPr="00AE2739">
        <w:rPr>
          <w:rFonts w:ascii="ＭＳ 明朝" w:hAnsi="ＭＳ 明朝"/>
          <w:szCs w:val="21"/>
        </w:rPr>
        <w:t xml:space="preserve"> </w:t>
      </w:r>
      <w:r w:rsidRPr="00AE2739">
        <w:rPr>
          <w:rFonts w:ascii="ＭＳ 明朝" w:hAnsi="ＭＳ 明朝" w:hint="eastAsia"/>
          <w:szCs w:val="21"/>
        </w:rPr>
        <w:t>の規定に適合しなければならない。アルミニウム片及び亜鉛片の量は、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A.4.3 </w:t>
      </w:r>
      <w:r w:rsidRPr="00AE2739">
        <w:rPr>
          <w:rFonts w:ascii="ＭＳ 明朝" w:hAnsi="ＭＳ 明朝" w:hint="eastAsia"/>
          <w:szCs w:val="21"/>
        </w:rPr>
        <w:t>によって試験を行い、気体発生量が</w:t>
      </w:r>
      <w:r w:rsidRPr="00AE2739">
        <w:rPr>
          <w:rFonts w:ascii="ＭＳ 明朝" w:hAnsi="ＭＳ 明朝"/>
          <w:szCs w:val="21"/>
        </w:rPr>
        <w:t>5</w:t>
      </w:r>
      <w:r w:rsidRPr="00AE2739">
        <w:rPr>
          <w:rFonts w:ascii="ＭＳ 明朝" w:hAnsi="ＭＳ 明朝"/>
          <w:i/>
          <w:iCs/>
          <w:szCs w:val="21"/>
        </w:rPr>
        <w:t xml:space="preserve">ml </w:t>
      </w:r>
      <w:r w:rsidRPr="00AE2739">
        <w:rPr>
          <w:rFonts w:ascii="ＭＳ 明朝" w:hAnsi="ＭＳ 明朝" w:hint="eastAsia"/>
          <w:szCs w:val="21"/>
        </w:rPr>
        <w:t>以下でなければならない。</w:t>
      </w:r>
    </w:p>
    <w:p w14:paraId="02698FAE" w14:textId="77777777" w:rsidR="003B7180" w:rsidRPr="00AE2739" w:rsidRDefault="003B7180" w:rsidP="00AE2739">
      <w:pPr>
        <w:spacing w:line="320" w:lineRule="exact"/>
        <w:ind w:firstLineChars="100" w:firstLine="210"/>
        <w:rPr>
          <w:rFonts w:ascii="ＭＳ 明朝" w:hAnsi="ＭＳ 明朝"/>
          <w:szCs w:val="21"/>
        </w:rPr>
      </w:pPr>
    </w:p>
    <w:p w14:paraId="26B9A622"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表2－28</w:t>
      </w:r>
      <w:r w:rsidRPr="00AE2739">
        <w:rPr>
          <w:rFonts w:ascii="ＭＳ 明朝" w:hAnsi="ＭＳ 明朝"/>
          <w:szCs w:val="21"/>
        </w:rPr>
        <w:t xml:space="preserve"> </w:t>
      </w:r>
      <w:r w:rsidRPr="00AE2739">
        <w:rPr>
          <w:rFonts w:ascii="ＭＳ 明朝" w:hAnsi="ＭＳ 明朝" w:hint="eastAsia"/>
          <w:szCs w:val="21"/>
        </w:rPr>
        <w:t>不純物量の上限値</w:t>
      </w:r>
    </w:p>
    <w:tbl>
      <w:tblPr>
        <w:tblW w:w="0" w:type="auto"/>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992"/>
        <w:gridCol w:w="5953"/>
        <w:gridCol w:w="1701"/>
      </w:tblGrid>
      <w:tr w:rsidR="003B7180" w:rsidRPr="004F5E6B" w14:paraId="02202084" w14:textId="77777777" w:rsidTr="00AE2739">
        <w:trPr>
          <w:trHeight w:val="357"/>
        </w:trPr>
        <w:tc>
          <w:tcPr>
            <w:tcW w:w="992" w:type="dxa"/>
            <w:tcBorders>
              <w:top w:val="single" w:sz="12" w:space="0" w:color="auto"/>
              <w:left w:val="single" w:sz="12" w:space="0" w:color="auto"/>
            </w:tcBorders>
            <w:vAlign w:val="center"/>
          </w:tcPr>
          <w:p w14:paraId="3B27285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分類</w:t>
            </w:r>
          </w:p>
        </w:tc>
        <w:tc>
          <w:tcPr>
            <w:tcW w:w="5953" w:type="dxa"/>
            <w:tcBorders>
              <w:top w:val="single" w:sz="12" w:space="0" w:color="auto"/>
              <w:right w:val="single" w:sz="4" w:space="0" w:color="auto"/>
            </w:tcBorders>
            <w:vAlign w:val="center"/>
          </w:tcPr>
          <w:p w14:paraId="6844699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不純物の内容</w:t>
            </w:r>
          </w:p>
        </w:tc>
        <w:tc>
          <w:tcPr>
            <w:tcW w:w="1701" w:type="dxa"/>
            <w:tcBorders>
              <w:top w:val="single" w:sz="12" w:space="0" w:color="auto"/>
              <w:left w:val="single" w:sz="4" w:space="0" w:color="auto"/>
              <w:right w:val="single" w:sz="12" w:space="0" w:color="auto"/>
            </w:tcBorders>
            <w:vAlign w:val="center"/>
          </w:tcPr>
          <w:p w14:paraId="23940F6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上限値</w:t>
            </w:r>
            <w:r w:rsidRPr="00AE2739">
              <w:rPr>
                <w:rFonts w:ascii="ＭＳ 明朝" w:hAnsi="ＭＳ 明朝" w:hint="eastAsia"/>
                <w:szCs w:val="21"/>
                <w:vertAlign w:val="superscript"/>
              </w:rPr>
              <w:t xml:space="preserve">9)　</w:t>
            </w:r>
            <w:r w:rsidRPr="00AE2739">
              <w:rPr>
                <w:rFonts w:ascii="ＭＳ 明朝" w:hAnsi="ＭＳ 明朝" w:hint="eastAsia"/>
                <w:szCs w:val="21"/>
              </w:rPr>
              <w:t>％</w:t>
            </w:r>
          </w:p>
        </w:tc>
      </w:tr>
      <w:tr w:rsidR="003B7180" w:rsidRPr="004F5E6B" w14:paraId="2253AA99" w14:textId="77777777" w:rsidTr="00AE2739">
        <w:trPr>
          <w:trHeight w:val="245"/>
        </w:trPr>
        <w:tc>
          <w:tcPr>
            <w:tcW w:w="992" w:type="dxa"/>
            <w:tcBorders>
              <w:left w:val="single" w:sz="12" w:space="0" w:color="auto"/>
              <w:bottom w:val="single" w:sz="4" w:space="0" w:color="auto"/>
            </w:tcBorders>
            <w:vAlign w:val="center"/>
          </w:tcPr>
          <w:p w14:paraId="258C149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Ａ</w:t>
            </w:r>
          </w:p>
        </w:tc>
        <w:tc>
          <w:tcPr>
            <w:tcW w:w="5953" w:type="dxa"/>
            <w:tcBorders>
              <w:bottom w:val="single" w:sz="4" w:space="0" w:color="auto"/>
              <w:right w:val="single" w:sz="4" w:space="0" w:color="auto"/>
            </w:tcBorders>
            <w:vAlign w:val="center"/>
          </w:tcPr>
          <w:p w14:paraId="09FF8868"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タイル、れんが、陶滋器類、アスファルトコンクリート塊</w:t>
            </w:r>
          </w:p>
        </w:tc>
        <w:tc>
          <w:tcPr>
            <w:tcW w:w="1701" w:type="dxa"/>
            <w:tcBorders>
              <w:left w:val="single" w:sz="4" w:space="0" w:color="auto"/>
              <w:bottom w:val="single" w:sz="4" w:space="0" w:color="auto"/>
              <w:right w:val="single" w:sz="12" w:space="0" w:color="auto"/>
            </w:tcBorders>
            <w:vAlign w:val="center"/>
          </w:tcPr>
          <w:p w14:paraId="2B20BF3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1.0</w:t>
            </w:r>
          </w:p>
        </w:tc>
      </w:tr>
      <w:tr w:rsidR="003B7180" w:rsidRPr="004F5E6B" w14:paraId="23FAE373" w14:textId="77777777" w:rsidTr="00AE2739">
        <w:trPr>
          <w:trHeight w:val="270"/>
        </w:trPr>
        <w:tc>
          <w:tcPr>
            <w:tcW w:w="992" w:type="dxa"/>
            <w:tcBorders>
              <w:top w:val="single" w:sz="4" w:space="0" w:color="auto"/>
              <w:left w:val="single" w:sz="12" w:space="0" w:color="auto"/>
              <w:bottom w:val="single" w:sz="4" w:space="0" w:color="auto"/>
            </w:tcBorders>
            <w:vAlign w:val="center"/>
          </w:tcPr>
          <w:p w14:paraId="7EC4635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Ｂ</w:t>
            </w:r>
          </w:p>
        </w:tc>
        <w:tc>
          <w:tcPr>
            <w:tcW w:w="5953" w:type="dxa"/>
            <w:tcBorders>
              <w:top w:val="single" w:sz="4" w:space="0" w:color="auto"/>
              <w:bottom w:val="single" w:sz="4" w:space="0" w:color="auto"/>
              <w:right w:val="single" w:sz="4" w:space="0" w:color="auto"/>
            </w:tcBorders>
            <w:vAlign w:val="center"/>
          </w:tcPr>
          <w:p w14:paraId="4F24879A"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ガラス片</w:t>
            </w:r>
          </w:p>
        </w:tc>
        <w:tc>
          <w:tcPr>
            <w:tcW w:w="1701" w:type="dxa"/>
            <w:tcBorders>
              <w:top w:val="single" w:sz="4" w:space="0" w:color="auto"/>
              <w:left w:val="single" w:sz="4" w:space="0" w:color="auto"/>
              <w:bottom w:val="single" w:sz="4" w:space="0" w:color="auto"/>
              <w:right w:val="single" w:sz="12" w:space="0" w:color="auto"/>
            </w:tcBorders>
            <w:vAlign w:val="center"/>
          </w:tcPr>
          <w:p w14:paraId="47730E5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0.5</w:t>
            </w:r>
          </w:p>
        </w:tc>
      </w:tr>
      <w:tr w:rsidR="003B7180" w:rsidRPr="004F5E6B" w14:paraId="06292825" w14:textId="77777777" w:rsidTr="00AE2739">
        <w:trPr>
          <w:trHeight w:val="270"/>
        </w:trPr>
        <w:tc>
          <w:tcPr>
            <w:tcW w:w="992" w:type="dxa"/>
            <w:tcBorders>
              <w:top w:val="single" w:sz="4" w:space="0" w:color="auto"/>
              <w:left w:val="single" w:sz="12" w:space="0" w:color="auto"/>
              <w:bottom w:val="single" w:sz="4" w:space="0" w:color="auto"/>
            </w:tcBorders>
            <w:vAlign w:val="center"/>
          </w:tcPr>
          <w:p w14:paraId="6AF4683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Ｃ</w:t>
            </w:r>
          </w:p>
        </w:tc>
        <w:tc>
          <w:tcPr>
            <w:tcW w:w="5953" w:type="dxa"/>
            <w:tcBorders>
              <w:top w:val="single" w:sz="4" w:space="0" w:color="auto"/>
              <w:bottom w:val="single" w:sz="4" w:space="0" w:color="auto"/>
              <w:right w:val="single" w:sz="4" w:space="0" w:color="auto"/>
            </w:tcBorders>
            <w:vAlign w:val="center"/>
          </w:tcPr>
          <w:p w14:paraId="3D4E59E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石こう及び石こうボード片</w:t>
            </w:r>
          </w:p>
        </w:tc>
        <w:tc>
          <w:tcPr>
            <w:tcW w:w="1701" w:type="dxa"/>
            <w:tcBorders>
              <w:top w:val="single" w:sz="4" w:space="0" w:color="auto"/>
              <w:left w:val="single" w:sz="4" w:space="0" w:color="auto"/>
              <w:bottom w:val="single" w:sz="4" w:space="0" w:color="auto"/>
              <w:right w:val="single" w:sz="12" w:space="0" w:color="auto"/>
            </w:tcBorders>
            <w:vAlign w:val="center"/>
          </w:tcPr>
          <w:p w14:paraId="01DC941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0.1</w:t>
            </w:r>
          </w:p>
        </w:tc>
      </w:tr>
      <w:tr w:rsidR="003B7180" w:rsidRPr="004F5E6B" w14:paraId="654C2ADA" w14:textId="77777777" w:rsidTr="00AE2739">
        <w:trPr>
          <w:trHeight w:val="15"/>
        </w:trPr>
        <w:tc>
          <w:tcPr>
            <w:tcW w:w="992" w:type="dxa"/>
            <w:tcBorders>
              <w:top w:val="single" w:sz="4" w:space="0" w:color="auto"/>
              <w:left w:val="single" w:sz="12" w:space="0" w:color="auto"/>
              <w:bottom w:val="single" w:sz="4" w:space="0" w:color="auto"/>
            </w:tcBorders>
            <w:vAlign w:val="center"/>
          </w:tcPr>
          <w:p w14:paraId="73F5D05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Ｄ</w:t>
            </w:r>
          </w:p>
        </w:tc>
        <w:tc>
          <w:tcPr>
            <w:tcW w:w="5953" w:type="dxa"/>
            <w:tcBorders>
              <w:top w:val="single" w:sz="4" w:space="0" w:color="auto"/>
              <w:bottom w:val="single" w:sz="4" w:space="0" w:color="auto"/>
              <w:right w:val="single" w:sz="4" w:space="0" w:color="auto"/>
            </w:tcBorders>
            <w:vAlign w:val="center"/>
          </w:tcPr>
          <w:p w14:paraId="38473DBE"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szCs w:val="21"/>
              </w:rPr>
              <w:t xml:space="preserve">C </w:t>
            </w:r>
            <w:r w:rsidRPr="00AE2739">
              <w:rPr>
                <w:rFonts w:ascii="ＭＳ 明朝" w:hAnsi="ＭＳ 明朝" w:hint="eastAsia"/>
                <w:szCs w:val="21"/>
              </w:rPr>
              <w:t>以外の無機系ボード片</w:t>
            </w:r>
          </w:p>
        </w:tc>
        <w:tc>
          <w:tcPr>
            <w:tcW w:w="1701" w:type="dxa"/>
            <w:tcBorders>
              <w:top w:val="single" w:sz="4" w:space="0" w:color="auto"/>
              <w:left w:val="single" w:sz="4" w:space="0" w:color="auto"/>
              <w:bottom w:val="single" w:sz="4" w:space="0" w:color="auto"/>
              <w:right w:val="single" w:sz="12" w:space="0" w:color="auto"/>
            </w:tcBorders>
            <w:vAlign w:val="center"/>
          </w:tcPr>
          <w:p w14:paraId="201874F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0.5</w:t>
            </w:r>
          </w:p>
        </w:tc>
      </w:tr>
      <w:tr w:rsidR="003B7180" w:rsidRPr="004F5E6B" w14:paraId="5772E135" w14:textId="77777777" w:rsidTr="00AE2739">
        <w:trPr>
          <w:trHeight w:val="15"/>
        </w:trPr>
        <w:tc>
          <w:tcPr>
            <w:tcW w:w="992" w:type="dxa"/>
            <w:tcBorders>
              <w:top w:val="single" w:sz="4" w:space="0" w:color="auto"/>
              <w:left w:val="single" w:sz="12" w:space="0" w:color="auto"/>
              <w:bottom w:val="single" w:sz="4" w:space="0" w:color="auto"/>
            </w:tcBorders>
            <w:vAlign w:val="center"/>
          </w:tcPr>
          <w:p w14:paraId="3614E87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Ｅ</w:t>
            </w:r>
          </w:p>
        </w:tc>
        <w:tc>
          <w:tcPr>
            <w:tcW w:w="5953" w:type="dxa"/>
            <w:tcBorders>
              <w:top w:val="single" w:sz="4" w:space="0" w:color="auto"/>
              <w:bottom w:val="single" w:sz="4" w:space="0" w:color="auto"/>
              <w:right w:val="single" w:sz="4" w:space="0" w:color="auto"/>
            </w:tcBorders>
            <w:vAlign w:val="center"/>
          </w:tcPr>
          <w:p w14:paraId="5B267C43"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プラスチック片</w:t>
            </w:r>
          </w:p>
        </w:tc>
        <w:tc>
          <w:tcPr>
            <w:tcW w:w="1701" w:type="dxa"/>
            <w:tcBorders>
              <w:top w:val="single" w:sz="4" w:space="0" w:color="auto"/>
              <w:left w:val="single" w:sz="4" w:space="0" w:color="auto"/>
              <w:bottom w:val="single" w:sz="4" w:space="0" w:color="auto"/>
              <w:right w:val="single" w:sz="12" w:space="0" w:color="auto"/>
            </w:tcBorders>
            <w:vAlign w:val="center"/>
          </w:tcPr>
          <w:p w14:paraId="6E79F32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 xml:space="preserve">　0.2</w:t>
            </w:r>
            <w:r w:rsidRPr="00AE2739">
              <w:rPr>
                <w:rFonts w:ascii="ＭＳ 明朝" w:hAnsi="ＭＳ 明朝" w:hint="eastAsia"/>
                <w:szCs w:val="21"/>
                <w:vertAlign w:val="superscript"/>
              </w:rPr>
              <w:t>10)</w:t>
            </w:r>
          </w:p>
        </w:tc>
      </w:tr>
      <w:tr w:rsidR="003B7180" w:rsidRPr="004F5E6B" w14:paraId="747DEBFE" w14:textId="77777777" w:rsidTr="00AE2739">
        <w:trPr>
          <w:trHeight w:val="15"/>
        </w:trPr>
        <w:tc>
          <w:tcPr>
            <w:tcW w:w="992" w:type="dxa"/>
            <w:tcBorders>
              <w:top w:val="single" w:sz="4" w:space="0" w:color="auto"/>
              <w:left w:val="single" w:sz="12" w:space="0" w:color="auto"/>
              <w:bottom w:val="single" w:sz="4" w:space="0" w:color="auto"/>
            </w:tcBorders>
            <w:vAlign w:val="center"/>
          </w:tcPr>
          <w:p w14:paraId="6D36A2C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Ｆ</w:t>
            </w:r>
          </w:p>
        </w:tc>
        <w:tc>
          <w:tcPr>
            <w:tcW w:w="5953" w:type="dxa"/>
            <w:tcBorders>
              <w:top w:val="single" w:sz="4" w:space="0" w:color="auto"/>
              <w:bottom w:val="single" w:sz="4" w:space="0" w:color="auto"/>
              <w:right w:val="single" w:sz="4" w:space="0" w:color="auto"/>
            </w:tcBorders>
            <w:vAlign w:val="center"/>
          </w:tcPr>
          <w:p w14:paraId="640F2459"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木片、竹片、布切れ、紙くず及びアスファルト塊</w:t>
            </w:r>
          </w:p>
        </w:tc>
        <w:tc>
          <w:tcPr>
            <w:tcW w:w="1701" w:type="dxa"/>
            <w:tcBorders>
              <w:top w:val="single" w:sz="4" w:space="0" w:color="auto"/>
              <w:left w:val="single" w:sz="4" w:space="0" w:color="auto"/>
              <w:bottom w:val="single" w:sz="4" w:space="0" w:color="auto"/>
              <w:right w:val="single" w:sz="12" w:space="0" w:color="auto"/>
            </w:tcBorders>
            <w:vAlign w:val="center"/>
          </w:tcPr>
          <w:p w14:paraId="33F260F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0.1</w:t>
            </w:r>
          </w:p>
        </w:tc>
      </w:tr>
      <w:tr w:rsidR="003B7180" w:rsidRPr="004F5E6B" w14:paraId="684827B3" w14:textId="77777777" w:rsidTr="00AE2739">
        <w:trPr>
          <w:trHeight w:val="15"/>
        </w:trPr>
        <w:tc>
          <w:tcPr>
            <w:tcW w:w="992" w:type="dxa"/>
            <w:tcBorders>
              <w:top w:val="single" w:sz="4" w:space="0" w:color="auto"/>
              <w:left w:val="single" w:sz="12" w:space="0" w:color="auto"/>
              <w:bottom w:val="single" w:sz="4" w:space="0" w:color="auto"/>
            </w:tcBorders>
            <w:vAlign w:val="center"/>
          </w:tcPr>
          <w:p w14:paraId="1DD3657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lastRenderedPageBreak/>
              <w:t>Ｇ</w:t>
            </w:r>
          </w:p>
        </w:tc>
        <w:tc>
          <w:tcPr>
            <w:tcW w:w="5953" w:type="dxa"/>
            <w:tcBorders>
              <w:top w:val="single" w:sz="4" w:space="0" w:color="auto"/>
              <w:bottom w:val="single" w:sz="4" w:space="0" w:color="auto"/>
              <w:right w:val="single" w:sz="4" w:space="0" w:color="auto"/>
            </w:tcBorders>
            <w:vAlign w:val="center"/>
          </w:tcPr>
          <w:p w14:paraId="51E73E6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Pr>
                <w:rFonts w:ascii="ＭＳ 明朝" w:hAnsi="ＭＳ 明朝" w:hint="eastAsia"/>
                <w:szCs w:val="21"/>
              </w:rPr>
              <w:t>アルミニ</w:t>
            </w:r>
            <w:r w:rsidRPr="00AE2739">
              <w:rPr>
                <w:rFonts w:ascii="ＭＳ 明朝" w:hAnsi="ＭＳ 明朝" w:hint="eastAsia"/>
                <w:szCs w:val="21"/>
              </w:rPr>
              <w:t>ウム、亜鉛以外の金属片</w:t>
            </w:r>
          </w:p>
        </w:tc>
        <w:tc>
          <w:tcPr>
            <w:tcW w:w="1701" w:type="dxa"/>
            <w:tcBorders>
              <w:top w:val="single" w:sz="4" w:space="0" w:color="auto"/>
              <w:left w:val="single" w:sz="4" w:space="0" w:color="auto"/>
              <w:bottom w:val="single" w:sz="4" w:space="0" w:color="auto"/>
              <w:right w:val="single" w:sz="12" w:space="0" w:color="auto"/>
            </w:tcBorders>
            <w:vAlign w:val="center"/>
          </w:tcPr>
          <w:p w14:paraId="2F51983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1.0</w:t>
            </w:r>
          </w:p>
        </w:tc>
      </w:tr>
      <w:tr w:rsidR="003B7180" w:rsidRPr="004F5E6B" w14:paraId="038F34E0" w14:textId="77777777" w:rsidTr="00AE2739">
        <w:trPr>
          <w:trHeight w:val="259"/>
        </w:trPr>
        <w:tc>
          <w:tcPr>
            <w:tcW w:w="992" w:type="dxa"/>
            <w:tcBorders>
              <w:top w:val="single" w:sz="4" w:space="0" w:color="auto"/>
              <w:left w:val="single" w:sz="12" w:space="0" w:color="auto"/>
              <w:bottom w:val="single" w:sz="12" w:space="0" w:color="auto"/>
            </w:tcBorders>
            <w:vAlign w:val="center"/>
          </w:tcPr>
          <w:p w14:paraId="3327FC0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5953" w:type="dxa"/>
            <w:tcBorders>
              <w:top w:val="single" w:sz="4" w:space="0" w:color="auto"/>
              <w:bottom w:val="single" w:sz="12" w:space="0" w:color="auto"/>
              <w:right w:val="single" w:sz="4" w:space="0" w:color="auto"/>
            </w:tcBorders>
            <w:vAlign w:val="center"/>
          </w:tcPr>
          <w:p w14:paraId="1FFD92D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不純物量の合計（上記</w:t>
            </w:r>
            <w:r w:rsidRPr="00AE2739">
              <w:rPr>
                <w:rFonts w:ascii="ＭＳ 明朝" w:hAnsi="ＭＳ 明朝"/>
                <w:szCs w:val="21"/>
              </w:rPr>
              <w:t xml:space="preserve">A-G </w:t>
            </w:r>
            <w:r w:rsidRPr="00AE2739">
              <w:rPr>
                <w:rFonts w:ascii="ＭＳ 明朝" w:hAnsi="ＭＳ 明朝" w:hint="eastAsia"/>
                <w:szCs w:val="21"/>
              </w:rPr>
              <w:t>の不純物量の合計）</w:t>
            </w:r>
          </w:p>
        </w:tc>
        <w:tc>
          <w:tcPr>
            <w:tcW w:w="1701" w:type="dxa"/>
            <w:tcBorders>
              <w:top w:val="single" w:sz="4" w:space="0" w:color="auto"/>
              <w:left w:val="single" w:sz="4" w:space="0" w:color="auto"/>
              <w:bottom w:val="single" w:sz="12" w:space="0" w:color="auto"/>
              <w:right w:val="single" w:sz="12" w:space="0" w:color="auto"/>
            </w:tcBorders>
            <w:vAlign w:val="center"/>
          </w:tcPr>
          <w:p w14:paraId="5DF7B95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2.0</w:t>
            </w:r>
          </w:p>
        </w:tc>
      </w:tr>
    </w:tbl>
    <w:p w14:paraId="27EC342B" w14:textId="77777777" w:rsidR="003B7180" w:rsidRPr="00AE2739" w:rsidRDefault="003B7180" w:rsidP="00912ACC">
      <w:pPr>
        <w:spacing w:line="320" w:lineRule="exact"/>
        <w:ind w:firstLineChars="300" w:firstLine="63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-9) </w:t>
      </w:r>
      <w:r w:rsidRPr="00AE2739">
        <w:rPr>
          <w:rFonts w:ascii="ＭＳ 明朝" w:hAnsi="ＭＳ 明朝" w:hint="eastAsia"/>
          <w:szCs w:val="21"/>
        </w:rPr>
        <w:t xml:space="preserve"> 上限値は質量比で表し、各分類における不純物の内容の合計に対する値を示している。</w:t>
      </w:r>
    </w:p>
    <w:p w14:paraId="2B9A1157" w14:textId="77777777" w:rsidR="003B7180" w:rsidRPr="00AE2739" w:rsidRDefault="003B7180" w:rsidP="00912ACC">
      <w:pPr>
        <w:spacing w:line="320" w:lineRule="exact"/>
        <w:ind w:leftChars="300" w:left="1470" w:hangingChars="400" w:hanging="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-10) </w:t>
      </w:r>
      <w:r w:rsidRPr="00AE2739">
        <w:rPr>
          <w:rFonts w:ascii="ＭＳ 明朝" w:hAnsi="ＭＳ 明朝" w:hint="eastAsia"/>
          <w:szCs w:val="21"/>
        </w:rPr>
        <w:t>プラスチックの種類によっては、軟化点が低く、高温になるとコンクリートの品質に悪影警を及ぼすことがあるので、コンクリートに蒸気養生又はオートクレープ養生を施す場合には、プラスチック片の上限値を</w:t>
      </w:r>
      <w:r w:rsidRPr="00AE2739">
        <w:rPr>
          <w:rFonts w:ascii="ＭＳ 明朝" w:hAnsi="ＭＳ 明朝"/>
          <w:szCs w:val="21"/>
        </w:rPr>
        <w:t>0.1%</w:t>
      </w:r>
      <w:r w:rsidRPr="00AE2739">
        <w:rPr>
          <w:rFonts w:ascii="ＭＳ 明朝" w:hAnsi="ＭＳ 明朝" w:hint="eastAsia"/>
          <w:szCs w:val="21"/>
        </w:rPr>
        <w:t>とするのがよい。</w:t>
      </w:r>
    </w:p>
    <w:p w14:paraId="50980787" w14:textId="77777777" w:rsidR="003B7180" w:rsidRPr="00AE2739" w:rsidRDefault="003B7180" w:rsidP="00AE2739">
      <w:pPr>
        <w:spacing w:line="320" w:lineRule="exact"/>
        <w:rPr>
          <w:rFonts w:ascii="ＭＳ 明朝" w:hAnsi="ＭＳ 明朝"/>
          <w:szCs w:val="21"/>
        </w:rPr>
      </w:pPr>
    </w:p>
    <w:p w14:paraId="7365A679"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（６）再生粗骨材Ｍ及び再生細骨材Ｍは、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A.4.4 </w:t>
      </w:r>
      <w:r w:rsidRPr="00AE2739">
        <w:rPr>
          <w:rFonts w:ascii="ＭＳ 明朝" w:hAnsi="ＭＳ 明朝" w:hint="eastAsia"/>
          <w:szCs w:val="21"/>
        </w:rPr>
        <w:t>及び</w:t>
      </w:r>
      <w:r w:rsidRPr="00AE2739">
        <w:rPr>
          <w:rFonts w:ascii="ＭＳ 明朝" w:hAnsi="ＭＳ 明朝"/>
          <w:szCs w:val="21"/>
        </w:rPr>
        <w:t xml:space="preserve">A.4.5 </w:t>
      </w:r>
      <w:r w:rsidRPr="00AE2739">
        <w:rPr>
          <w:rFonts w:ascii="ＭＳ 明朝" w:hAnsi="ＭＳ 明朝" w:hint="eastAsia"/>
          <w:szCs w:val="21"/>
        </w:rPr>
        <w:t>によって試験を行い表2－29</w:t>
      </w:r>
      <w:r w:rsidRPr="00AE2739">
        <w:rPr>
          <w:rFonts w:ascii="ＭＳ 明朝" w:hAnsi="ＭＳ 明朝"/>
          <w:szCs w:val="21"/>
        </w:rPr>
        <w:t xml:space="preserve"> </w:t>
      </w:r>
      <w:r w:rsidRPr="00AE2739">
        <w:rPr>
          <w:rFonts w:ascii="ＭＳ 明朝" w:hAnsi="ＭＳ 明朝" w:hint="eastAsia"/>
          <w:szCs w:val="21"/>
        </w:rPr>
        <w:t>の規定に適合しなければならない。また、絶乾密度の許容差は、配合計画書で定めた絶乾密度に対して±</w:t>
      </w:r>
      <w:r w:rsidRPr="00AE2739">
        <w:rPr>
          <w:rFonts w:ascii="ＭＳ 明朝" w:hAnsi="ＭＳ 明朝"/>
          <w:szCs w:val="21"/>
        </w:rPr>
        <w:t>0.1g/cm</w:t>
      </w:r>
      <w:r w:rsidRPr="00AE2739">
        <w:rPr>
          <w:rFonts w:ascii="ＭＳ 明朝" w:hAnsi="ＭＳ 明朝"/>
          <w:szCs w:val="21"/>
          <w:vertAlign w:val="superscript"/>
        </w:rPr>
        <w:t>3</w:t>
      </w:r>
      <w:r w:rsidRPr="00AE2739">
        <w:rPr>
          <w:rFonts w:ascii="ＭＳ 明朝" w:hAnsi="ＭＳ 明朝"/>
          <w:szCs w:val="21"/>
        </w:rPr>
        <w:t xml:space="preserve"> </w:t>
      </w:r>
      <w:r w:rsidRPr="00AE2739">
        <w:rPr>
          <w:rFonts w:ascii="ＭＳ 明朝" w:hAnsi="ＭＳ 明朝" w:hint="eastAsia"/>
          <w:szCs w:val="21"/>
        </w:rPr>
        <w:t>とする。</w:t>
      </w:r>
    </w:p>
    <w:p w14:paraId="1DB06765" w14:textId="77777777" w:rsidR="003B7180" w:rsidRPr="00AE2739" w:rsidRDefault="003B7180" w:rsidP="00AE2739">
      <w:pPr>
        <w:spacing w:line="320" w:lineRule="exact"/>
        <w:ind w:leftChars="400" w:left="840" w:firstLineChars="100" w:firstLine="210"/>
        <w:rPr>
          <w:rFonts w:ascii="ＭＳ 明朝" w:hAnsi="ＭＳ 明朝"/>
          <w:szCs w:val="21"/>
        </w:rPr>
      </w:pPr>
    </w:p>
    <w:p w14:paraId="137B55DA"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表2－29</w:t>
      </w:r>
      <w:r w:rsidRPr="00AE2739">
        <w:rPr>
          <w:rFonts w:ascii="ＭＳ 明朝" w:hAnsi="ＭＳ 明朝"/>
          <w:szCs w:val="21"/>
        </w:rPr>
        <w:t xml:space="preserve"> </w:t>
      </w:r>
      <w:r w:rsidRPr="00AE2739">
        <w:rPr>
          <w:rFonts w:ascii="ＭＳ 明朝" w:hAnsi="ＭＳ 明朝" w:hint="eastAsia"/>
          <w:szCs w:val="21"/>
        </w:rPr>
        <w:t>再生骨材Ｍの物理的性質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835"/>
        <w:gridCol w:w="2740"/>
      </w:tblGrid>
      <w:tr w:rsidR="003B7180" w:rsidRPr="004F5E6B" w14:paraId="0777E198" w14:textId="77777777" w:rsidTr="00AE2739">
        <w:trPr>
          <w:jc w:val="center"/>
        </w:trPr>
        <w:tc>
          <w:tcPr>
            <w:tcW w:w="2459" w:type="dxa"/>
            <w:tcBorders>
              <w:top w:val="single" w:sz="12" w:space="0" w:color="auto"/>
              <w:left w:val="single" w:sz="12" w:space="0" w:color="auto"/>
            </w:tcBorders>
            <w:shd w:val="clear" w:color="auto" w:fill="auto"/>
          </w:tcPr>
          <w:p w14:paraId="7D993C98"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試験項目</w:t>
            </w:r>
          </w:p>
        </w:tc>
        <w:tc>
          <w:tcPr>
            <w:tcW w:w="2835" w:type="dxa"/>
            <w:tcBorders>
              <w:top w:val="single" w:sz="12" w:space="0" w:color="auto"/>
            </w:tcBorders>
            <w:shd w:val="clear" w:color="auto" w:fill="auto"/>
          </w:tcPr>
          <w:p w14:paraId="7AB6A075"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再生粗骨材Ｍ</w:t>
            </w:r>
          </w:p>
        </w:tc>
        <w:tc>
          <w:tcPr>
            <w:tcW w:w="2740" w:type="dxa"/>
            <w:tcBorders>
              <w:top w:val="single" w:sz="12" w:space="0" w:color="auto"/>
              <w:right w:val="single" w:sz="12" w:space="0" w:color="auto"/>
            </w:tcBorders>
            <w:shd w:val="clear" w:color="auto" w:fill="auto"/>
          </w:tcPr>
          <w:p w14:paraId="4B36917A"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再生細骨材Ｍ</w:t>
            </w:r>
          </w:p>
        </w:tc>
      </w:tr>
      <w:tr w:rsidR="003B7180" w:rsidRPr="004F5E6B" w14:paraId="1DACE318" w14:textId="77777777" w:rsidTr="00AE2739">
        <w:trPr>
          <w:jc w:val="center"/>
        </w:trPr>
        <w:tc>
          <w:tcPr>
            <w:tcW w:w="2459" w:type="dxa"/>
            <w:tcBorders>
              <w:left w:val="single" w:sz="12" w:space="0" w:color="auto"/>
            </w:tcBorders>
            <w:shd w:val="clear" w:color="auto" w:fill="auto"/>
            <w:vAlign w:val="center"/>
          </w:tcPr>
          <w:p w14:paraId="1D1649C1" w14:textId="77777777" w:rsidR="003B7180" w:rsidRPr="00AE2739" w:rsidRDefault="003B7180" w:rsidP="00AE2739">
            <w:pPr>
              <w:spacing w:line="300" w:lineRule="exact"/>
              <w:jc w:val="left"/>
              <w:rPr>
                <w:rFonts w:ascii="ＭＳ 明朝" w:hAnsi="ＭＳ 明朝"/>
                <w:szCs w:val="21"/>
              </w:rPr>
            </w:pPr>
            <w:r w:rsidRPr="00AE2739">
              <w:rPr>
                <w:rFonts w:ascii="ＭＳ 明朝" w:hAnsi="ＭＳ 明朝" w:hint="eastAsia"/>
                <w:szCs w:val="21"/>
              </w:rPr>
              <w:t>絶乾密度</w:t>
            </w:r>
            <w:r w:rsidRPr="00AE2739">
              <w:rPr>
                <w:rFonts w:ascii="ＭＳ 明朝" w:hAnsi="ＭＳ 明朝"/>
                <w:szCs w:val="21"/>
                <w:vertAlign w:val="superscript"/>
              </w:rPr>
              <w:t>11)</w:t>
            </w:r>
            <w:r w:rsidRPr="00AE2739">
              <w:rPr>
                <w:rFonts w:ascii="ＭＳ 明朝" w:hAnsi="ＭＳ 明朝"/>
                <w:szCs w:val="21"/>
              </w:rPr>
              <w:t xml:space="preserve"> </w:t>
            </w:r>
            <w:r w:rsidRPr="00AE2739">
              <w:rPr>
                <w:rFonts w:ascii="ＭＳ 明朝" w:hAnsi="ＭＳ 明朝" w:hint="eastAsia"/>
                <w:szCs w:val="21"/>
              </w:rPr>
              <w:t xml:space="preserve">　　</w:t>
            </w:r>
            <w:r w:rsidRPr="00AE2739">
              <w:rPr>
                <w:rFonts w:ascii="ＭＳ 明朝" w:hAnsi="ＭＳ 明朝"/>
                <w:szCs w:val="21"/>
              </w:rPr>
              <w:t>g/cm3</w:t>
            </w:r>
          </w:p>
        </w:tc>
        <w:tc>
          <w:tcPr>
            <w:tcW w:w="2835" w:type="dxa"/>
            <w:shd w:val="clear" w:color="auto" w:fill="auto"/>
            <w:vAlign w:val="center"/>
          </w:tcPr>
          <w:p w14:paraId="7B183A2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2.3以上</w:t>
            </w:r>
          </w:p>
        </w:tc>
        <w:tc>
          <w:tcPr>
            <w:tcW w:w="2740" w:type="dxa"/>
            <w:tcBorders>
              <w:right w:val="single" w:sz="12" w:space="0" w:color="auto"/>
            </w:tcBorders>
            <w:shd w:val="clear" w:color="auto" w:fill="auto"/>
          </w:tcPr>
          <w:p w14:paraId="6B7C6147"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2.2以上</w:t>
            </w:r>
          </w:p>
        </w:tc>
      </w:tr>
      <w:tr w:rsidR="003B7180" w:rsidRPr="004F5E6B" w14:paraId="2D42766B" w14:textId="77777777" w:rsidTr="00AE2739">
        <w:trPr>
          <w:jc w:val="center"/>
        </w:trPr>
        <w:tc>
          <w:tcPr>
            <w:tcW w:w="2459" w:type="dxa"/>
            <w:tcBorders>
              <w:left w:val="single" w:sz="12" w:space="0" w:color="auto"/>
              <w:bottom w:val="single" w:sz="4" w:space="0" w:color="auto"/>
            </w:tcBorders>
            <w:shd w:val="clear" w:color="auto" w:fill="auto"/>
          </w:tcPr>
          <w:p w14:paraId="0C90E4C4" w14:textId="77777777" w:rsidR="003B7180" w:rsidRPr="00AE2739" w:rsidRDefault="003B7180" w:rsidP="00AE2739">
            <w:pPr>
              <w:jc w:val="left"/>
              <w:rPr>
                <w:szCs w:val="21"/>
              </w:rPr>
            </w:pPr>
            <w:r w:rsidRPr="00AE2739">
              <w:rPr>
                <w:rFonts w:ascii="ＭＳ 明朝" w:hAnsi="ＭＳ 明朝" w:hint="eastAsia"/>
                <w:szCs w:val="21"/>
              </w:rPr>
              <w:t>吸水率</w:t>
            </w:r>
            <w:r w:rsidRPr="00AE2739">
              <w:rPr>
                <w:rFonts w:ascii="ＭＳ 明朝" w:hAnsi="ＭＳ 明朝"/>
                <w:szCs w:val="21"/>
                <w:vertAlign w:val="superscript"/>
              </w:rPr>
              <w:t>11)</w:t>
            </w:r>
            <w:r w:rsidRPr="00AE2739">
              <w:rPr>
                <w:rFonts w:ascii="ＭＳ 明朝" w:hAnsi="ＭＳ 明朝"/>
                <w:szCs w:val="21"/>
              </w:rPr>
              <w:t xml:space="preserve"> </w:t>
            </w:r>
            <w:r w:rsidRPr="00AE2739">
              <w:rPr>
                <w:rFonts w:ascii="ＭＳ 明朝" w:hAnsi="ＭＳ 明朝" w:hint="eastAsia"/>
                <w:szCs w:val="21"/>
              </w:rPr>
              <w:t xml:space="preserve">　　　　</w:t>
            </w:r>
            <w:r w:rsidRPr="00AE2739">
              <w:rPr>
                <w:rFonts w:ascii="ＭＳ 明朝" w:hAnsi="ＭＳ 明朝"/>
                <w:szCs w:val="21"/>
              </w:rPr>
              <w:t>%</w:t>
            </w:r>
          </w:p>
        </w:tc>
        <w:tc>
          <w:tcPr>
            <w:tcW w:w="2835" w:type="dxa"/>
            <w:tcBorders>
              <w:bottom w:val="single" w:sz="4" w:space="0" w:color="auto"/>
            </w:tcBorders>
            <w:shd w:val="clear" w:color="auto" w:fill="auto"/>
            <w:vAlign w:val="center"/>
          </w:tcPr>
          <w:p w14:paraId="2DA4ECE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5.0以下</w:t>
            </w:r>
          </w:p>
        </w:tc>
        <w:tc>
          <w:tcPr>
            <w:tcW w:w="2740" w:type="dxa"/>
            <w:tcBorders>
              <w:bottom w:val="single" w:sz="4" w:space="0" w:color="auto"/>
              <w:right w:val="single" w:sz="12" w:space="0" w:color="auto"/>
            </w:tcBorders>
            <w:shd w:val="clear" w:color="auto" w:fill="auto"/>
          </w:tcPr>
          <w:p w14:paraId="2B210826" w14:textId="77777777" w:rsidR="003B7180" w:rsidRPr="00AE2739" w:rsidRDefault="003B7180" w:rsidP="00AE2739">
            <w:pPr>
              <w:jc w:val="center"/>
              <w:rPr>
                <w:szCs w:val="21"/>
              </w:rPr>
            </w:pPr>
            <w:r w:rsidRPr="00AE2739">
              <w:rPr>
                <w:rFonts w:ascii="ＭＳ 明朝" w:hAnsi="ＭＳ 明朝" w:hint="eastAsia"/>
                <w:szCs w:val="21"/>
              </w:rPr>
              <w:t>7.0以</w:t>
            </w:r>
            <w:r w:rsidRPr="00AE2739">
              <w:rPr>
                <w:rFonts w:hint="eastAsia"/>
                <w:szCs w:val="21"/>
              </w:rPr>
              <w:t>下</w:t>
            </w:r>
          </w:p>
        </w:tc>
      </w:tr>
      <w:tr w:rsidR="003B7180" w:rsidRPr="004F5E6B" w14:paraId="047B3C10" w14:textId="77777777" w:rsidTr="00AE2739">
        <w:trPr>
          <w:jc w:val="center"/>
        </w:trPr>
        <w:tc>
          <w:tcPr>
            <w:tcW w:w="2459" w:type="dxa"/>
            <w:tcBorders>
              <w:left w:val="single" w:sz="12" w:space="0" w:color="auto"/>
              <w:bottom w:val="single" w:sz="12" w:space="0" w:color="auto"/>
            </w:tcBorders>
            <w:shd w:val="clear" w:color="auto" w:fill="auto"/>
            <w:vAlign w:val="center"/>
          </w:tcPr>
          <w:p w14:paraId="69C5ADD3" w14:textId="77777777" w:rsidR="003B7180" w:rsidRPr="00AE2739" w:rsidRDefault="003B7180" w:rsidP="00AE2739">
            <w:pPr>
              <w:spacing w:line="300" w:lineRule="exact"/>
              <w:jc w:val="left"/>
              <w:rPr>
                <w:rFonts w:ascii="ＭＳ 明朝" w:hAnsi="ＭＳ 明朝"/>
                <w:szCs w:val="21"/>
              </w:rPr>
            </w:pPr>
            <w:r w:rsidRPr="00AE2739">
              <w:rPr>
                <w:rFonts w:ascii="ＭＳ 明朝" w:hAnsi="ＭＳ 明朝" w:hint="eastAsia"/>
                <w:szCs w:val="21"/>
              </w:rPr>
              <w:t>微粒分量</w:t>
            </w:r>
            <w:r w:rsidRPr="00AE2739">
              <w:rPr>
                <w:rFonts w:ascii="ＭＳ 明朝" w:hAnsi="ＭＳ 明朝"/>
                <w:szCs w:val="21"/>
              </w:rPr>
              <w:t xml:space="preserve"> </w:t>
            </w:r>
            <w:r w:rsidRPr="00AE2739">
              <w:rPr>
                <w:rFonts w:ascii="ＭＳ 明朝" w:hAnsi="ＭＳ 明朝" w:hint="eastAsia"/>
                <w:szCs w:val="21"/>
              </w:rPr>
              <w:t xml:space="preserve">　　　　</w:t>
            </w:r>
            <w:r w:rsidRPr="00AE2739">
              <w:rPr>
                <w:rFonts w:ascii="ＭＳ 明朝" w:hAnsi="ＭＳ 明朝"/>
                <w:szCs w:val="21"/>
              </w:rPr>
              <w:t>%</w:t>
            </w:r>
          </w:p>
        </w:tc>
        <w:tc>
          <w:tcPr>
            <w:tcW w:w="2835" w:type="dxa"/>
            <w:tcBorders>
              <w:bottom w:val="single" w:sz="12" w:space="0" w:color="auto"/>
            </w:tcBorders>
            <w:shd w:val="clear" w:color="auto" w:fill="auto"/>
            <w:vAlign w:val="center"/>
          </w:tcPr>
          <w:p w14:paraId="5FAA786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2.0以下</w:t>
            </w:r>
          </w:p>
        </w:tc>
        <w:tc>
          <w:tcPr>
            <w:tcW w:w="2740" w:type="dxa"/>
            <w:tcBorders>
              <w:bottom w:val="single" w:sz="12" w:space="0" w:color="auto"/>
              <w:right w:val="single" w:sz="12" w:space="0" w:color="auto"/>
            </w:tcBorders>
            <w:shd w:val="clear" w:color="auto" w:fill="auto"/>
          </w:tcPr>
          <w:p w14:paraId="29D8FD54"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8.0以下</w:t>
            </w:r>
          </w:p>
        </w:tc>
      </w:tr>
    </w:tbl>
    <w:p w14:paraId="06BBDC4D" w14:textId="77777777" w:rsidR="003B7180" w:rsidRPr="00AE2739" w:rsidRDefault="003B7180" w:rsidP="00AE2739">
      <w:pPr>
        <w:spacing w:line="320" w:lineRule="exact"/>
        <w:ind w:leftChars="400" w:left="1680" w:hangingChars="400" w:hanging="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-11) 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A.4.4 </w:t>
      </w:r>
      <w:r w:rsidRPr="00AE2739">
        <w:rPr>
          <w:rFonts w:ascii="ＭＳ 明朝" w:hAnsi="ＭＳ 明朝" w:hint="eastAsia"/>
          <w:szCs w:val="21"/>
        </w:rPr>
        <w:t>によって行った</w:t>
      </w:r>
      <w:r w:rsidRPr="00AE2739">
        <w:rPr>
          <w:rFonts w:ascii="ＭＳ 明朝" w:hAnsi="ＭＳ 明朝"/>
          <w:szCs w:val="21"/>
        </w:rPr>
        <w:t xml:space="preserve">1 </w:t>
      </w:r>
      <w:r w:rsidRPr="00AE2739">
        <w:rPr>
          <w:rFonts w:ascii="ＭＳ 明朝" w:hAnsi="ＭＳ 明朝" w:hint="eastAsia"/>
          <w:szCs w:val="21"/>
        </w:rPr>
        <w:t>回の試験結果についても、この規定に適合しなければならない。</w:t>
      </w:r>
    </w:p>
    <w:p w14:paraId="6FFF2912" w14:textId="77777777" w:rsidR="003B7180" w:rsidRPr="00AE2739" w:rsidRDefault="003B7180" w:rsidP="00AE2739">
      <w:pPr>
        <w:spacing w:line="320" w:lineRule="exact"/>
        <w:ind w:firstLineChars="100" w:firstLine="210"/>
        <w:rPr>
          <w:rFonts w:ascii="ＭＳ 明朝" w:hAnsi="ＭＳ 明朝"/>
          <w:szCs w:val="21"/>
        </w:rPr>
      </w:pPr>
    </w:p>
    <w:p w14:paraId="2AD79319"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（７）再生骨材のアルカリシリカ反応性</w:t>
      </w:r>
    </w:p>
    <w:p w14:paraId="2B32EDCA" w14:textId="77777777" w:rsidR="003B7180" w:rsidRPr="00AE2739" w:rsidRDefault="003B7180" w:rsidP="00912ACC">
      <w:pPr>
        <w:spacing w:line="320" w:lineRule="exact"/>
        <w:ind w:firstLineChars="400" w:firstLine="840"/>
        <w:rPr>
          <w:rFonts w:ascii="ＭＳ 明朝" w:hAnsi="ＭＳ 明朝"/>
          <w:szCs w:val="21"/>
        </w:rPr>
      </w:pPr>
      <w:r w:rsidRPr="00AE2739">
        <w:rPr>
          <w:rFonts w:ascii="ＭＳ 明朝" w:hAnsi="ＭＳ 明朝"/>
          <w:szCs w:val="21"/>
        </w:rPr>
        <w:t>1</w:t>
      </w:r>
      <w:r>
        <w:rPr>
          <w:rFonts w:ascii="ＭＳ 明朝" w:hAnsi="ＭＳ 明朝" w:hint="eastAsia"/>
          <w:szCs w:val="21"/>
        </w:rPr>
        <w:t xml:space="preserve">) </w:t>
      </w:r>
      <w:r w:rsidRPr="00AE2739">
        <w:rPr>
          <w:rFonts w:ascii="ＭＳ 明朝" w:hAnsi="ＭＳ 明朝" w:hint="eastAsia"/>
          <w:szCs w:val="21"/>
        </w:rPr>
        <w:t>再生粗骨材Ｍのアルカリシリカ反応性は、次の全ての条件を満足する場合、無害とする。</w:t>
      </w:r>
    </w:p>
    <w:p w14:paraId="5BD931B4" w14:textId="77777777" w:rsidR="003B7180" w:rsidRPr="00AE2739" w:rsidRDefault="003B7180" w:rsidP="00014FFE">
      <w:pPr>
        <w:spacing w:line="320" w:lineRule="exact"/>
        <w:ind w:firstLineChars="500" w:firstLine="1050"/>
        <w:rPr>
          <w:rFonts w:ascii="ＭＳ 明朝" w:hAnsi="ＭＳ 明朝"/>
          <w:szCs w:val="21"/>
        </w:rPr>
      </w:pPr>
      <w:r w:rsidRPr="00AE2739">
        <w:rPr>
          <w:rFonts w:ascii="ＭＳ 明朝" w:hAnsi="ＭＳ 明朝"/>
          <w:szCs w:val="21"/>
        </w:rPr>
        <w:t xml:space="preserve">a) </w:t>
      </w:r>
      <w:r w:rsidRPr="00AE2739">
        <w:rPr>
          <w:rFonts w:ascii="ＭＳ 明朝" w:hAnsi="ＭＳ 明朝" w:hint="eastAsia"/>
          <w:szCs w:val="21"/>
        </w:rPr>
        <w:t>原粗骨材</w:t>
      </w:r>
      <w:r w:rsidRPr="00AE2739">
        <w:rPr>
          <w:rFonts w:ascii="ＭＳ 明朝" w:hAnsi="ＭＳ 明朝"/>
          <w:szCs w:val="21"/>
        </w:rPr>
        <w:t xml:space="preserve"> </w:t>
      </w:r>
      <w:r w:rsidRPr="00AE2739">
        <w:rPr>
          <w:rFonts w:ascii="ＭＳ 明朝" w:hAnsi="ＭＳ 明朝"/>
          <w:szCs w:val="21"/>
          <w:vertAlign w:val="superscript"/>
        </w:rPr>
        <w:t>12)</w:t>
      </w:r>
      <w:r w:rsidRPr="00AE2739">
        <w:rPr>
          <w:rFonts w:ascii="ＭＳ 明朝" w:hAnsi="ＭＳ 明朝" w:hint="eastAsia"/>
          <w:szCs w:val="21"/>
        </w:rPr>
        <w:t>及び原細骨材</w:t>
      </w:r>
      <w:r w:rsidRPr="00AE2739">
        <w:rPr>
          <w:rFonts w:ascii="ＭＳ 明朝" w:hAnsi="ＭＳ 明朝"/>
          <w:szCs w:val="21"/>
          <w:vertAlign w:val="superscript"/>
        </w:rPr>
        <w:t>13)</w:t>
      </w:r>
      <w:r w:rsidRPr="00AE2739">
        <w:rPr>
          <w:rFonts w:ascii="ＭＳ 明朝" w:hAnsi="ＭＳ 明朝" w:hint="eastAsia"/>
          <w:szCs w:val="21"/>
        </w:rPr>
        <w:t>の全てが、特定</w:t>
      </w:r>
      <w:r w:rsidRPr="00AE2739">
        <w:rPr>
          <w:rFonts w:ascii="ＭＳ 明朝" w:hAnsi="ＭＳ 明朝"/>
          <w:szCs w:val="21"/>
          <w:vertAlign w:val="superscript"/>
        </w:rPr>
        <w:t>14)</w:t>
      </w:r>
      <w:r w:rsidRPr="00AE2739">
        <w:rPr>
          <w:rFonts w:ascii="ＭＳ 明朝" w:hAnsi="ＭＳ 明朝" w:hint="eastAsia"/>
          <w:szCs w:val="21"/>
        </w:rPr>
        <w:t>される。</w:t>
      </w:r>
    </w:p>
    <w:p w14:paraId="36549FA2" w14:textId="77777777" w:rsidR="003B7180" w:rsidRPr="00AE2739" w:rsidRDefault="003B7180" w:rsidP="00014FFE">
      <w:pPr>
        <w:spacing w:line="320" w:lineRule="exact"/>
        <w:ind w:leftChars="500" w:left="1365" w:hangingChars="150" w:hanging="315"/>
        <w:rPr>
          <w:rFonts w:ascii="ＭＳ 明朝" w:hAnsi="ＭＳ 明朝"/>
          <w:szCs w:val="21"/>
        </w:rPr>
      </w:pPr>
      <w:r w:rsidRPr="00AE2739">
        <w:rPr>
          <w:rFonts w:ascii="ＭＳ 明朝" w:hAnsi="ＭＳ 明朝"/>
          <w:szCs w:val="21"/>
        </w:rPr>
        <w:t xml:space="preserve">b) </w:t>
      </w:r>
      <w:r w:rsidRPr="00AE2739">
        <w:rPr>
          <w:rFonts w:ascii="ＭＳ 明朝" w:hAnsi="ＭＳ 明朝" w:hint="eastAsia"/>
          <w:szCs w:val="21"/>
        </w:rPr>
        <w:t>原粗骨材及び原細骨材の全て又は再生粗骨材Ｍが、</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A.4.7 </w:t>
      </w:r>
      <w:r w:rsidRPr="00AE2739">
        <w:rPr>
          <w:rFonts w:ascii="ＭＳ 明朝" w:hAnsi="ＭＳ 明朝" w:hint="eastAsia"/>
          <w:szCs w:val="21"/>
        </w:rPr>
        <w:t>に規定するアルカリシリカ反応性試験</w:t>
      </w:r>
      <w:r w:rsidRPr="00AE2739">
        <w:rPr>
          <w:rFonts w:ascii="ＭＳ 明朝" w:hAnsi="ＭＳ 明朝"/>
          <w:szCs w:val="21"/>
          <w:vertAlign w:val="superscript"/>
        </w:rPr>
        <w:t>15)</w:t>
      </w:r>
      <w:r w:rsidRPr="00AE2739">
        <w:rPr>
          <w:rFonts w:ascii="ＭＳ 明朝" w:hAnsi="ＭＳ 明朝" w:hint="eastAsia"/>
          <w:szCs w:val="21"/>
        </w:rPr>
        <w:t>で無害と判定される。</w:t>
      </w:r>
    </w:p>
    <w:p w14:paraId="677CCA23" w14:textId="77777777" w:rsidR="003B7180" w:rsidRPr="00AE2739" w:rsidRDefault="003B7180" w:rsidP="00014FFE">
      <w:pPr>
        <w:spacing w:line="320" w:lineRule="exact"/>
        <w:ind w:firstLineChars="400" w:firstLine="840"/>
        <w:rPr>
          <w:rFonts w:ascii="ＭＳ 明朝" w:hAnsi="ＭＳ 明朝"/>
          <w:szCs w:val="21"/>
        </w:rPr>
      </w:pPr>
      <w:r w:rsidRPr="00AE2739">
        <w:rPr>
          <w:rFonts w:ascii="ＭＳ 明朝" w:hAnsi="ＭＳ 明朝"/>
          <w:szCs w:val="21"/>
        </w:rPr>
        <w:t>2</w:t>
      </w:r>
      <w:r>
        <w:rPr>
          <w:rFonts w:ascii="ＭＳ 明朝" w:hAnsi="ＭＳ 明朝" w:hint="eastAsia"/>
          <w:szCs w:val="21"/>
        </w:rPr>
        <w:t xml:space="preserve">) </w:t>
      </w:r>
      <w:r w:rsidRPr="00AE2739">
        <w:rPr>
          <w:rFonts w:ascii="ＭＳ 明朝" w:hAnsi="ＭＳ 明朝" w:hint="eastAsia"/>
          <w:szCs w:val="21"/>
        </w:rPr>
        <w:t>再生粗骨材Ｍのアルカリシリカ反応性は、次の全ての条件を満足する場合、無害とする。</w:t>
      </w:r>
    </w:p>
    <w:p w14:paraId="39639B13" w14:textId="77777777" w:rsidR="003B7180" w:rsidRPr="00AE2739" w:rsidRDefault="003B7180" w:rsidP="00014FFE">
      <w:pPr>
        <w:spacing w:line="320" w:lineRule="exact"/>
        <w:ind w:firstLineChars="500" w:firstLine="1050"/>
        <w:rPr>
          <w:rFonts w:ascii="ＭＳ 明朝" w:hAnsi="ＭＳ 明朝"/>
          <w:szCs w:val="21"/>
        </w:rPr>
      </w:pPr>
      <w:r w:rsidRPr="00AE2739">
        <w:rPr>
          <w:rFonts w:ascii="ＭＳ 明朝" w:hAnsi="ＭＳ 明朝"/>
          <w:szCs w:val="21"/>
        </w:rPr>
        <w:t xml:space="preserve">a) </w:t>
      </w:r>
      <w:r w:rsidRPr="00AE2739">
        <w:rPr>
          <w:rFonts w:ascii="ＭＳ 明朝" w:hAnsi="ＭＳ 明朝" w:hint="eastAsia"/>
          <w:szCs w:val="21"/>
        </w:rPr>
        <w:t>原粗骨材及び原細骨材の全てが、特定される。</w:t>
      </w:r>
    </w:p>
    <w:p w14:paraId="3D40F321" w14:textId="77777777" w:rsidR="003B7180" w:rsidRPr="00AE2739" w:rsidRDefault="003B7180" w:rsidP="00014FFE">
      <w:pPr>
        <w:spacing w:line="320" w:lineRule="exact"/>
        <w:ind w:leftChars="500" w:left="1365" w:hangingChars="150" w:hanging="315"/>
        <w:rPr>
          <w:rFonts w:ascii="ＭＳ 明朝" w:hAnsi="ＭＳ 明朝"/>
          <w:szCs w:val="21"/>
        </w:rPr>
      </w:pPr>
      <w:r w:rsidRPr="00AE2739">
        <w:rPr>
          <w:rFonts w:ascii="ＭＳ 明朝" w:hAnsi="ＭＳ 明朝"/>
          <w:szCs w:val="21"/>
        </w:rPr>
        <w:t xml:space="preserve">b) </w:t>
      </w:r>
      <w:r w:rsidRPr="00AE2739">
        <w:rPr>
          <w:rFonts w:ascii="ＭＳ 明朝" w:hAnsi="ＭＳ 明朝" w:hint="eastAsia"/>
          <w:szCs w:val="21"/>
        </w:rPr>
        <w:t>原粗骨材及び原細骨材の全て又は再生細骨材Ｍが、</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A.4.7 </w:t>
      </w:r>
      <w:r w:rsidRPr="00AE2739">
        <w:rPr>
          <w:rFonts w:ascii="ＭＳ 明朝" w:hAnsi="ＭＳ 明朝" w:hint="eastAsia"/>
          <w:szCs w:val="21"/>
        </w:rPr>
        <w:t>に規定するアルカリシリカ反応性試験</w:t>
      </w:r>
      <w:r w:rsidRPr="00AE2739">
        <w:rPr>
          <w:rFonts w:ascii="ＭＳ 明朝" w:hAnsi="ＭＳ 明朝"/>
          <w:szCs w:val="21"/>
          <w:vertAlign w:val="superscript"/>
        </w:rPr>
        <w:t>15)</w:t>
      </w:r>
      <w:r w:rsidRPr="00AE2739">
        <w:rPr>
          <w:rFonts w:ascii="ＭＳ 明朝" w:hAnsi="ＭＳ 明朝" w:hint="eastAsia"/>
          <w:szCs w:val="21"/>
        </w:rPr>
        <w:t>で無害と判定される。</w:t>
      </w:r>
    </w:p>
    <w:p w14:paraId="7FBC20E9" w14:textId="77777777" w:rsidR="003B7180" w:rsidRPr="00AE2739" w:rsidRDefault="003B7180" w:rsidP="00014FFE">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-12) </w:t>
      </w:r>
      <w:r w:rsidRPr="00AE2739">
        <w:rPr>
          <w:rFonts w:ascii="ＭＳ 明朝" w:hAnsi="ＭＳ 明朝" w:hint="eastAsia"/>
          <w:szCs w:val="21"/>
        </w:rPr>
        <w:t>原粗骨材とは、原コンクリート中の粗骨材をいう。</w:t>
      </w:r>
    </w:p>
    <w:p w14:paraId="6F47885F" w14:textId="77777777" w:rsidR="003B7180" w:rsidRPr="00AE2739" w:rsidRDefault="003B7180" w:rsidP="00014FFE">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-13) </w:t>
      </w:r>
      <w:r w:rsidRPr="00AE2739">
        <w:rPr>
          <w:rFonts w:ascii="ＭＳ 明朝" w:hAnsi="ＭＳ 明朝" w:hint="eastAsia"/>
          <w:szCs w:val="21"/>
        </w:rPr>
        <w:t>原細骨材とは、原コンクリート中の細骨材をいう。</w:t>
      </w:r>
    </w:p>
    <w:p w14:paraId="26479CEC" w14:textId="77777777" w:rsidR="003B7180" w:rsidRPr="00AE2739" w:rsidRDefault="003B7180" w:rsidP="00014FFE">
      <w:pPr>
        <w:spacing w:line="320" w:lineRule="exact"/>
        <w:ind w:leftChars="500" w:left="1995" w:hangingChars="450" w:hanging="945"/>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-14) </w:t>
      </w:r>
      <w:r w:rsidRPr="00AE2739">
        <w:rPr>
          <w:rFonts w:ascii="ＭＳ 明朝" w:hAnsi="ＭＳ 明朝" w:hint="eastAsia"/>
          <w:szCs w:val="21"/>
        </w:rPr>
        <w:t>原骨材の特定方法は、</w:t>
      </w:r>
      <w:r w:rsidRPr="00AE2739">
        <w:rPr>
          <w:rFonts w:ascii="ＭＳ 明朝" w:hAnsi="ＭＳ 明朝"/>
          <w:szCs w:val="21"/>
        </w:rPr>
        <w:t>JIS A 5021</w:t>
      </w:r>
      <w:r w:rsidRPr="00AE2739">
        <w:rPr>
          <w:rFonts w:ascii="ＭＳ 明朝" w:hAnsi="ＭＳ 明朝" w:hint="eastAsia"/>
          <w:szCs w:val="21"/>
        </w:rPr>
        <w:t>「コンクリート用再生骨材Ｈ」の附属書Ａによる。</w:t>
      </w:r>
    </w:p>
    <w:p w14:paraId="245BDFAE" w14:textId="77777777" w:rsidR="003B7180" w:rsidRPr="00AE2739" w:rsidRDefault="003B7180" w:rsidP="00014FFE">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-15) </w:t>
      </w:r>
      <w:r w:rsidRPr="00AE2739">
        <w:rPr>
          <w:rFonts w:ascii="ＭＳ 明朝" w:hAnsi="ＭＳ 明朝" w:hint="eastAsia"/>
          <w:szCs w:val="21"/>
        </w:rPr>
        <w:t>原骨材については、アルカリシリカ反応性試験は、原骨材ごとに行う。</w:t>
      </w:r>
    </w:p>
    <w:p w14:paraId="73A0D6CC" w14:textId="77777777" w:rsidR="003B7180" w:rsidRPr="00AE2739" w:rsidRDefault="003B7180" w:rsidP="00014FFE">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（８）再生粗骨材Ｍの凍結融解抵抗性は、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A.4.6 </w:t>
      </w:r>
      <w:r w:rsidRPr="00AE2739">
        <w:rPr>
          <w:rFonts w:ascii="ＭＳ 明朝" w:hAnsi="ＭＳ 明朝" w:hint="eastAsia"/>
          <w:szCs w:val="21"/>
        </w:rPr>
        <w:t>の試験で得られる</w:t>
      </w:r>
      <w:r w:rsidRPr="00AE2739">
        <w:rPr>
          <w:rFonts w:ascii="ＭＳ 明朝" w:hAnsi="ＭＳ 明朝"/>
          <w:szCs w:val="21"/>
        </w:rPr>
        <w:t xml:space="preserve">FM </w:t>
      </w:r>
      <w:r w:rsidRPr="00AE2739">
        <w:rPr>
          <w:rFonts w:ascii="ＭＳ 明朝" w:hAnsi="ＭＳ 明朝" w:hint="eastAsia"/>
          <w:szCs w:val="21"/>
        </w:rPr>
        <w:t>凍害指数から、表2－30</w:t>
      </w:r>
      <w:r w:rsidRPr="00AE2739">
        <w:rPr>
          <w:rFonts w:ascii="ＭＳ 明朝" w:hAnsi="ＭＳ 明朝"/>
          <w:szCs w:val="21"/>
        </w:rPr>
        <w:t xml:space="preserve"> </w:t>
      </w:r>
      <w:r w:rsidRPr="00AE2739">
        <w:rPr>
          <w:rFonts w:ascii="ＭＳ 明朝" w:hAnsi="ＭＳ 明朝" w:hint="eastAsia"/>
          <w:szCs w:val="21"/>
        </w:rPr>
        <w:t>のように評価する。</w:t>
      </w:r>
    </w:p>
    <w:p w14:paraId="7C5D3FF9" w14:textId="77777777" w:rsidR="003B7180" w:rsidRPr="00AE2739" w:rsidRDefault="003B7180" w:rsidP="00AE2739">
      <w:pPr>
        <w:spacing w:line="320" w:lineRule="exact"/>
        <w:ind w:firstLineChars="100" w:firstLine="210"/>
        <w:rPr>
          <w:rFonts w:ascii="ＭＳ 明朝" w:hAnsi="ＭＳ 明朝"/>
          <w:szCs w:val="21"/>
        </w:rPr>
      </w:pPr>
    </w:p>
    <w:p w14:paraId="206C3B01"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表2－30</w:t>
      </w:r>
      <w:r w:rsidRPr="00AE2739">
        <w:rPr>
          <w:rFonts w:ascii="ＭＳ 明朝" w:hAnsi="ＭＳ 明朝"/>
          <w:szCs w:val="21"/>
        </w:rPr>
        <w:t xml:space="preserve"> </w:t>
      </w:r>
      <w:r w:rsidRPr="00AE2739">
        <w:rPr>
          <w:rFonts w:ascii="ＭＳ 明朝" w:hAnsi="ＭＳ 明朝" w:hint="eastAsia"/>
          <w:szCs w:val="21"/>
        </w:rPr>
        <w:t>再生粗骨材Ｍの凍結融解抵抗性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1843"/>
        <w:gridCol w:w="2551"/>
      </w:tblGrid>
      <w:tr w:rsidR="003B7180" w:rsidRPr="004F5E6B" w14:paraId="4FF23D09" w14:textId="77777777" w:rsidTr="00AE2739">
        <w:trPr>
          <w:jc w:val="center"/>
        </w:trPr>
        <w:tc>
          <w:tcPr>
            <w:tcW w:w="1655" w:type="dxa"/>
            <w:tcBorders>
              <w:top w:val="single" w:sz="12" w:space="0" w:color="auto"/>
              <w:left w:val="single" w:sz="12" w:space="0" w:color="auto"/>
            </w:tcBorders>
            <w:shd w:val="clear" w:color="auto" w:fill="auto"/>
          </w:tcPr>
          <w:p w14:paraId="73205F77"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骨材種類</w:t>
            </w:r>
          </w:p>
        </w:tc>
        <w:tc>
          <w:tcPr>
            <w:tcW w:w="1843" w:type="dxa"/>
            <w:tcBorders>
              <w:top w:val="single" w:sz="12" w:space="0" w:color="auto"/>
            </w:tcBorders>
            <w:shd w:val="clear" w:color="auto" w:fill="auto"/>
          </w:tcPr>
          <w:p w14:paraId="3BFB4AB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凍害指数</w:t>
            </w:r>
          </w:p>
        </w:tc>
        <w:tc>
          <w:tcPr>
            <w:tcW w:w="2551" w:type="dxa"/>
            <w:tcBorders>
              <w:top w:val="single" w:sz="12" w:space="0" w:color="auto"/>
              <w:right w:val="single" w:sz="12" w:space="0" w:color="auto"/>
            </w:tcBorders>
            <w:shd w:val="clear" w:color="auto" w:fill="auto"/>
          </w:tcPr>
          <w:p w14:paraId="326E63AA"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摘要</w:t>
            </w:r>
          </w:p>
        </w:tc>
      </w:tr>
      <w:tr w:rsidR="003B7180" w:rsidRPr="004F5E6B" w14:paraId="290E7ED2" w14:textId="77777777" w:rsidTr="00AE2739">
        <w:trPr>
          <w:jc w:val="center"/>
        </w:trPr>
        <w:tc>
          <w:tcPr>
            <w:tcW w:w="1655" w:type="dxa"/>
            <w:vMerge w:val="restart"/>
            <w:tcBorders>
              <w:left w:val="single" w:sz="12" w:space="0" w:color="auto"/>
            </w:tcBorders>
            <w:shd w:val="clear" w:color="auto" w:fill="auto"/>
            <w:vAlign w:val="center"/>
          </w:tcPr>
          <w:p w14:paraId="1B1C58A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再生粗骨材Ｍ</w:t>
            </w:r>
          </w:p>
        </w:tc>
        <w:tc>
          <w:tcPr>
            <w:tcW w:w="1843" w:type="dxa"/>
            <w:shd w:val="clear" w:color="auto" w:fill="auto"/>
          </w:tcPr>
          <w:p w14:paraId="298235CB"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0.08以下</w:t>
            </w:r>
          </w:p>
        </w:tc>
        <w:tc>
          <w:tcPr>
            <w:tcW w:w="2551" w:type="dxa"/>
            <w:tcBorders>
              <w:right w:val="single" w:sz="12" w:space="0" w:color="auto"/>
            </w:tcBorders>
            <w:shd w:val="clear" w:color="auto" w:fill="auto"/>
          </w:tcPr>
          <w:p w14:paraId="035683E4"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耐凍害品に使用できる</w:t>
            </w:r>
          </w:p>
        </w:tc>
      </w:tr>
      <w:tr w:rsidR="003B7180" w:rsidRPr="004F5E6B" w14:paraId="60DF4D50" w14:textId="77777777" w:rsidTr="00AE2739">
        <w:trPr>
          <w:jc w:val="center"/>
        </w:trPr>
        <w:tc>
          <w:tcPr>
            <w:tcW w:w="1655" w:type="dxa"/>
            <w:vMerge/>
            <w:tcBorders>
              <w:left w:val="single" w:sz="12" w:space="0" w:color="auto"/>
              <w:bottom w:val="single" w:sz="12" w:space="0" w:color="auto"/>
            </w:tcBorders>
            <w:shd w:val="clear" w:color="auto" w:fill="auto"/>
          </w:tcPr>
          <w:p w14:paraId="2C241296" w14:textId="77777777" w:rsidR="003B7180" w:rsidRPr="00AE2739" w:rsidRDefault="003B7180" w:rsidP="00AE2739">
            <w:pPr>
              <w:spacing w:line="300" w:lineRule="exact"/>
              <w:jc w:val="center"/>
              <w:rPr>
                <w:rFonts w:ascii="ＭＳ 明朝" w:hAnsi="ＭＳ 明朝"/>
                <w:szCs w:val="21"/>
              </w:rPr>
            </w:pPr>
          </w:p>
        </w:tc>
        <w:tc>
          <w:tcPr>
            <w:tcW w:w="1843" w:type="dxa"/>
            <w:tcBorders>
              <w:bottom w:val="single" w:sz="12" w:space="0" w:color="auto"/>
            </w:tcBorders>
            <w:shd w:val="clear" w:color="auto" w:fill="auto"/>
          </w:tcPr>
          <w:p w14:paraId="7EE9C53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0.08を超える</w:t>
            </w:r>
          </w:p>
        </w:tc>
        <w:tc>
          <w:tcPr>
            <w:tcW w:w="2551" w:type="dxa"/>
            <w:tcBorders>
              <w:bottom w:val="single" w:sz="12" w:space="0" w:color="auto"/>
              <w:right w:val="single" w:sz="12" w:space="0" w:color="auto"/>
            </w:tcBorders>
            <w:shd w:val="clear" w:color="auto" w:fill="auto"/>
          </w:tcPr>
          <w:p w14:paraId="69403FDF"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耐凍害品に使用できない</w:t>
            </w:r>
          </w:p>
        </w:tc>
      </w:tr>
    </w:tbl>
    <w:p w14:paraId="71A5E734" w14:textId="77777777" w:rsidR="003B7180" w:rsidRPr="00AE2739" w:rsidRDefault="003B7180" w:rsidP="00AE2739">
      <w:pPr>
        <w:spacing w:line="320" w:lineRule="exact"/>
        <w:ind w:firstLineChars="100" w:firstLine="210"/>
        <w:rPr>
          <w:rFonts w:ascii="ＭＳ 明朝" w:hAnsi="ＭＳ 明朝"/>
          <w:szCs w:val="21"/>
        </w:rPr>
      </w:pPr>
    </w:p>
    <w:p w14:paraId="04A39A60" w14:textId="77777777" w:rsidR="003B7180" w:rsidRPr="00AE2739" w:rsidRDefault="003B7180" w:rsidP="00014FFE">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（９）再生骨材Ｍの粒度は、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A.4.8 </w:t>
      </w:r>
      <w:r w:rsidRPr="00AE2739">
        <w:rPr>
          <w:rFonts w:ascii="ＭＳ 明朝" w:hAnsi="ＭＳ 明朝" w:hint="eastAsia"/>
          <w:szCs w:val="21"/>
        </w:rPr>
        <w:t>によって試験を行い、表2－31</w:t>
      </w:r>
      <w:r w:rsidRPr="00AE2739">
        <w:rPr>
          <w:rFonts w:ascii="ＭＳ 明朝" w:hAnsi="ＭＳ 明朝"/>
          <w:szCs w:val="21"/>
        </w:rPr>
        <w:t xml:space="preserve"> </w:t>
      </w:r>
      <w:r w:rsidRPr="00AE2739">
        <w:rPr>
          <w:rFonts w:ascii="ＭＳ 明朝" w:hAnsi="ＭＳ 明朝" w:hint="eastAsia"/>
          <w:szCs w:val="21"/>
        </w:rPr>
        <w:t>に示す範囲のものでなければならない。ただし、監督職員と協議</w:t>
      </w:r>
      <w:r w:rsidRPr="00AE2739">
        <w:rPr>
          <w:rFonts w:ascii="ＭＳ 明朝" w:hAnsi="ＭＳ 明朝" w:hint="eastAsia"/>
          <w:szCs w:val="21"/>
        </w:rPr>
        <w:lastRenderedPageBreak/>
        <w:t>して粒度による区分ごとにふるいを通るものの質量分率の範囲を変更することができる。</w:t>
      </w:r>
    </w:p>
    <w:p w14:paraId="1365F852" w14:textId="77777777" w:rsidR="003B7180" w:rsidRPr="00AE2739" w:rsidRDefault="003B7180" w:rsidP="00AE2739">
      <w:pPr>
        <w:spacing w:line="320" w:lineRule="exact"/>
        <w:ind w:firstLineChars="400" w:firstLine="840"/>
        <w:rPr>
          <w:rFonts w:ascii="ＭＳ 明朝" w:hAnsi="ＭＳ 明朝"/>
          <w:szCs w:val="21"/>
        </w:rPr>
      </w:pPr>
      <w:r w:rsidRPr="00AE2739">
        <w:rPr>
          <w:rFonts w:ascii="ＭＳ 明朝" w:hAnsi="ＭＳ 明朝" w:hint="eastAsia"/>
          <w:szCs w:val="21"/>
        </w:rPr>
        <w:t>なお、表2－</w:t>
      </w:r>
      <w:r w:rsidRPr="00AE2739">
        <w:rPr>
          <w:rFonts w:ascii="ＭＳ 明朝" w:hAnsi="ＭＳ 明朝"/>
          <w:szCs w:val="21"/>
        </w:rPr>
        <w:t xml:space="preserve">31 </w:t>
      </w:r>
      <w:r w:rsidRPr="00AE2739">
        <w:rPr>
          <w:rFonts w:ascii="ＭＳ 明朝" w:hAnsi="ＭＳ 明朝" w:hint="eastAsia"/>
          <w:szCs w:val="21"/>
        </w:rPr>
        <w:t>に示す範囲は、呼び寸法</w:t>
      </w:r>
      <w:r w:rsidRPr="00AE2739">
        <w:rPr>
          <w:rFonts w:ascii="ＭＳ 明朝" w:hAnsi="ＭＳ 明朝"/>
          <w:szCs w:val="21"/>
        </w:rPr>
        <w:t>75</w:t>
      </w:r>
      <w:r w:rsidRPr="00AE2739">
        <w:rPr>
          <w:rFonts w:ascii="ＭＳ 明朝" w:hAnsi="ＭＳ 明朝" w:hint="eastAsia"/>
          <w:szCs w:val="21"/>
        </w:rPr>
        <w:t>μ</w:t>
      </w:r>
      <w:r w:rsidRPr="00AE2739">
        <w:rPr>
          <w:rFonts w:ascii="ＭＳ 明朝" w:hAnsi="ＭＳ 明朝"/>
          <w:szCs w:val="21"/>
        </w:rPr>
        <w:t xml:space="preserve">m </w:t>
      </w:r>
      <w:r w:rsidRPr="00AE2739">
        <w:rPr>
          <w:rFonts w:ascii="ＭＳ 明朝" w:hAnsi="ＭＳ 明朝" w:hint="eastAsia"/>
          <w:szCs w:val="21"/>
        </w:rPr>
        <w:t>のふるいにとどまる試料を対象とする。</w:t>
      </w:r>
    </w:p>
    <w:p w14:paraId="49F4120B" w14:textId="77777777" w:rsidR="003B7180" w:rsidRPr="00AE2739" w:rsidRDefault="003B7180" w:rsidP="00014FFE">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再生粗骨材Ｍを</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「レディーミクストコンクリート」の附属書Ａに適合する粗骨材と混合する場合には、混合してできる再生粗骨材Ｍの粒度は、再生粗骨材Ｍ</w:t>
      </w:r>
      <w:r w:rsidRPr="00AE2739">
        <w:rPr>
          <w:rFonts w:ascii="ＭＳ 明朝" w:hAnsi="ＭＳ 明朝"/>
          <w:szCs w:val="21"/>
        </w:rPr>
        <w:t>4005</w:t>
      </w:r>
      <w:r w:rsidRPr="00AE2739">
        <w:rPr>
          <w:rFonts w:ascii="ＭＳ 明朝" w:hAnsi="ＭＳ 明朝" w:hint="eastAsia"/>
          <w:szCs w:val="21"/>
        </w:rPr>
        <w:t>、再生粗骨材Ｍ</w:t>
      </w:r>
      <w:r w:rsidRPr="00AE2739">
        <w:rPr>
          <w:rFonts w:ascii="ＭＳ 明朝" w:hAnsi="ＭＳ 明朝"/>
          <w:szCs w:val="21"/>
        </w:rPr>
        <w:t>2505</w:t>
      </w:r>
      <w:r w:rsidRPr="00AE2739">
        <w:rPr>
          <w:rFonts w:ascii="ＭＳ 明朝" w:hAnsi="ＭＳ 明朝" w:hint="eastAsia"/>
          <w:szCs w:val="21"/>
        </w:rPr>
        <w:t>又は再生粗骨材Ｍ</w:t>
      </w:r>
      <w:r w:rsidRPr="00AE2739">
        <w:rPr>
          <w:rFonts w:ascii="ＭＳ 明朝" w:hAnsi="ＭＳ 明朝"/>
          <w:szCs w:val="21"/>
        </w:rPr>
        <w:t xml:space="preserve">2005 </w:t>
      </w:r>
      <w:r w:rsidRPr="00AE2739">
        <w:rPr>
          <w:rFonts w:ascii="ＭＳ 明朝" w:hAnsi="ＭＳ 明朝" w:hint="eastAsia"/>
          <w:szCs w:val="21"/>
        </w:rPr>
        <w:t>の規定を満足するものでなければならない。</w:t>
      </w:r>
    </w:p>
    <w:p w14:paraId="336508F0" w14:textId="77777777" w:rsidR="003B7180" w:rsidRPr="00AE2739" w:rsidRDefault="003B7180" w:rsidP="00014FFE">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再生細骨材Ｍを</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「レディーミクストコンクリート」の附属書Ａに適合する細骨材と混合する場合には、混合してできる再生細骨材Ｍの粒度は、再生細骨材Ｍの規定を満足するものでなければならない。</w:t>
      </w:r>
    </w:p>
    <w:p w14:paraId="4614A9F7" w14:textId="77777777" w:rsidR="003B7180" w:rsidRPr="00AE2739" w:rsidRDefault="003B7180" w:rsidP="00AE2739">
      <w:pPr>
        <w:spacing w:line="320" w:lineRule="exact"/>
        <w:ind w:firstLineChars="100" w:firstLine="210"/>
        <w:rPr>
          <w:rFonts w:ascii="ＭＳ 明朝" w:hAnsi="ＭＳ 明朝"/>
          <w:szCs w:val="21"/>
        </w:rPr>
      </w:pPr>
    </w:p>
    <w:p w14:paraId="21C94D36"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w:t>
      </w:r>
      <w:r w:rsidRPr="00AE2739">
        <w:rPr>
          <w:rFonts w:ascii="ＭＳ 明朝" w:hAnsi="ＭＳ 明朝"/>
          <w:szCs w:val="21"/>
        </w:rPr>
        <w:t xml:space="preserve">31 </w:t>
      </w:r>
      <w:r w:rsidRPr="00AE2739">
        <w:rPr>
          <w:rFonts w:ascii="ＭＳ 明朝" w:hAnsi="ＭＳ 明朝" w:hint="eastAsia"/>
          <w:szCs w:val="21"/>
        </w:rPr>
        <w:t>粒度</w:t>
      </w:r>
    </w:p>
    <w:tbl>
      <w:tblPr>
        <w:tblW w:w="9923"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18"/>
        <w:gridCol w:w="567"/>
        <w:gridCol w:w="708"/>
        <w:gridCol w:w="709"/>
        <w:gridCol w:w="709"/>
        <w:gridCol w:w="709"/>
        <w:gridCol w:w="708"/>
        <w:gridCol w:w="709"/>
        <w:gridCol w:w="709"/>
        <w:gridCol w:w="709"/>
        <w:gridCol w:w="567"/>
        <w:gridCol w:w="567"/>
        <w:gridCol w:w="567"/>
        <w:gridCol w:w="567"/>
      </w:tblGrid>
      <w:tr w:rsidR="003B7180" w:rsidRPr="004F5E6B" w14:paraId="45C8153F" w14:textId="77777777" w:rsidTr="00AE2739">
        <w:trPr>
          <w:trHeight w:val="374"/>
        </w:trPr>
        <w:tc>
          <w:tcPr>
            <w:tcW w:w="1418" w:type="dxa"/>
            <w:vMerge w:val="restart"/>
            <w:tcBorders>
              <w:top w:val="single" w:sz="12" w:space="0" w:color="000000"/>
              <w:left w:val="single" w:sz="12" w:space="0" w:color="000000"/>
              <w:right w:val="single" w:sz="4" w:space="0" w:color="000000"/>
            </w:tcBorders>
            <w:vAlign w:val="center"/>
          </w:tcPr>
          <w:p w14:paraId="42A3DA5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区分</w:t>
            </w:r>
          </w:p>
        </w:tc>
        <w:tc>
          <w:tcPr>
            <w:tcW w:w="8505" w:type="dxa"/>
            <w:gridSpan w:val="13"/>
            <w:tcBorders>
              <w:top w:val="single" w:sz="12" w:space="0" w:color="000000"/>
              <w:left w:val="single" w:sz="4" w:space="0" w:color="000000"/>
              <w:bottom w:val="single" w:sz="4" w:space="0" w:color="auto"/>
              <w:right w:val="single" w:sz="12" w:space="0" w:color="auto"/>
            </w:tcBorders>
            <w:vAlign w:val="center"/>
          </w:tcPr>
          <w:p w14:paraId="22FC57F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ふるいを通るものの質量百分率（％）</w:t>
            </w:r>
          </w:p>
        </w:tc>
      </w:tr>
      <w:tr w:rsidR="003B7180" w:rsidRPr="004F5E6B" w14:paraId="31EDBE70" w14:textId="77777777" w:rsidTr="00AE2739">
        <w:trPr>
          <w:trHeight w:val="393"/>
        </w:trPr>
        <w:tc>
          <w:tcPr>
            <w:tcW w:w="1418" w:type="dxa"/>
            <w:vMerge/>
            <w:tcBorders>
              <w:top w:val="single" w:sz="12" w:space="0" w:color="000000"/>
              <w:left w:val="single" w:sz="12" w:space="0" w:color="000000"/>
              <w:right w:val="single" w:sz="4" w:space="0" w:color="000000"/>
            </w:tcBorders>
            <w:vAlign w:val="center"/>
          </w:tcPr>
          <w:p w14:paraId="27E3DC4B" w14:textId="77777777" w:rsidR="003B7180" w:rsidRPr="00AE2739" w:rsidRDefault="003B7180" w:rsidP="00AE2739">
            <w:pPr>
              <w:suppressAutoHyphens/>
              <w:kinsoku w:val="0"/>
              <w:overflowPunct w:val="0"/>
              <w:autoSpaceDE w:val="0"/>
              <w:autoSpaceDN w:val="0"/>
              <w:spacing w:line="240" w:lineRule="exact"/>
              <w:rPr>
                <w:rFonts w:ascii="ＭＳ 明朝" w:hAnsi="ＭＳ 明朝" w:cs="Century"/>
                <w:sz w:val="16"/>
                <w:szCs w:val="16"/>
              </w:rPr>
            </w:pPr>
          </w:p>
        </w:tc>
        <w:tc>
          <w:tcPr>
            <w:tcW w:w="8505" w:type="dxa"/>
            <w:gridSpan w:val="13"/>
            <w:tcBorders>
              <w:top w:val="single" w:sz="4" w:space="0" w:color="auto"/>
              <w:left w:val="single" w:sz="4" w:space="0" w:color="000000"/>
              <w:bottom w:val="nil"/>
              <w:right w:val="single" w:sz="12" w:space="0" w:color="auto"/>
            </w:tcBorders>
            <w:vAlign w:val="center"/>
          </w:tcPr>
          <w:p w14:paraId="6B86EAE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 w:val="16"/>
                <w:szCs w:val="16"/>
              </w:rPr>
            </w:pPr>
            <w:r w:rsidRPr="00AE2739">
              <w:rPr>
                <w:rFonts w:ascii="ＭＳ 明朝" w:hAnsi="ＭＳ 明朝" w:hint="eastAsia"/>
                <w:spacing w:val="2"/>
                <w:sz w:val="16"/>
                <w:szCs w:val="16"/>
              </w:rPr>
              <w:t>ふるいの呼び寸法</w:t>
            </w:r>
            <w:r w:rsidRPr="00AE2739">
              <w:rPr>
                <w:rFonts w:ascii="ＭＳ 明朝" w:hAnsi="ＭＳ 明朝" w:hint="eastAsia"/>
                <w:spacing w:val="2"/>
                <w:sz w:val="16"/>
                <w:szCs w:val="16"/>
                <w:vertAlign w:val="superscript"/>
              </w:rPr>
              <w:t>16)</w:t>
            </w:r>
            <w:r w:rsidRPr="00AE2739">
              <w:rPr>
                <w:rFonts w:ascii="ＭＳ 明朝" w:hAnsi="ＭＳ 明朝" w:hint="eastAsia"/>
                <w:spacing w:val="2"/>
                <w:sz w:val="16"/>
                <w:szCs w:val="16"/>
              </w:rPr>
              <w:t xml:space="preserve">　mm</w:t>
            </w:r>
          </w:p>
        </w:tc>
      </w:tr>
      <w:tr w:rsidR="003B7180" w:rsidRPr="004F5E6B" w14:paraId="5E9FEAA5" w14:textId="77777777" w:rsidTr="00AE2739">
        <w:trPr>
          <w:trHeight w:val="337"/>
        </w:trPr>
        <w:tc>
          <w:tcPr>
            <w:tcW w:w="1418" w:type="dxa"/>
            <w:vMerge/>
            <w:tcBorders>
              <w:left w:val="single" w:sz="12" w:space="0" w:color="000000"/>
              <w:bottom w:val="single" w:sz="4" w:space="0" w:color="auto"/>
              <w:right w:val="single" w:sz="4" w:space="0" w:color="000000"/>
            </w:tcBorders>
          </w:tcPr>
          <w:p w14:paraId="08AF9C8B" w14:textId="77777777" w:rsidR="003B7180" w:rsidRPr="00AE2739" w:rsidRDefault="003B7180" w:rsidP="00AE2739">
            <w:pPr>
              <w:suppressAutoHyphens/>
              <w:kinsoku w:val="0"/>
              <w:overflowPunct w:val="0"/>
              <w:autoSpaceDE w:val="0"/>
              <w:autoSpaceDN w:val="0"/>
              <w:spacing w:line="240" w:lineRule="exact"/>
              <w:ind w:firstLineChars="150" w:firstLine="240"/>
              <w:jc w:val="left"/>
              <w:rPr>
                <w:rFonts w:ascii="ＭＳ 明朝" w:hAnsi="ＭＳ 明朝"/>
                <w:sz w:val="16"/>
                <w:szCs w:val="16"/>
              </w:rPr>
            </w:pPr>
          </w:p>
        </w:tc>
        <w:tc>
          <w:tcPr>
            <w:tcW w:w="567" w:type="dxa"/>
            <w:tcBorders>
              <w:top w:val="single" w:sz="4" w:space="0" w:color="000000"/>
              <w:left w:val="single" w:sz="4" w:space="0" w:color="000000"/>
              <w:bottom w:val="nil"/>
              <w:right w:val="single" w:sz="4" w:space="0" w:color="000000"/>
            </w:tcBorders>
            <w:vAlign w:val="center"/>
          </w:tcPr>
          <w:p w14:paraId="5415296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50</w:t>
            </w:r>
          </w:p>
        </w:tc>
        <w:tc>
          <w:tcPr>
            <w:tcW w:w="708" w:type="dxa"/>
            <w:tcBorders>
              <w:top w:val="single" w:sz="4" w:space="0" w:color="000000"/>
              <w:left w:val="single" w:sz="4" w:space="0" w:color="000000"/>
              <w:bottom w:val="nil"/>
              <w:right w:val="single" w:sz="4" w:space="0" w:color="000000"/>
            </w:tcBorders>
            <w:vAlign w:val="center"/>
          </w:tcPr>
          <w:p w14:paraId="4AE25B5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40</w:t>
            </w:r>
          </w:p>
        </w:tc>
        <w:tc>
          <w:tcPr>
            <w:tcW w:w="709" w:type="dxa"/>
            <w:tcBorders>
              <w:top w:val="single" w:sz="4" w:space="0" w:color="000000"/>
              <w:left w:val="single" w:sz="4" w:space="0" w:color="000000"/>
              <w:bottom w:val="nil"/>
              <w:right w:val="single" w:sz="4" w:space="0" w:color="000000"/>
            </w:tcBorders>
            <w:vAlign w:val="center"/>
          </w:tcPr>
          <w:p w14:paraId="68D7DDC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25</w:t>
            </w:r>
          </w:p>
        </w:tc>
        <w:tc>
          <w:tcPr>
            <w:tcW w:w="709" w:type="dxa"/>
            <w:tcBorders>
              <w:top w:val="single" w:sz="4" w:space="0" w:color="000000"/>
              <w:left w:val="single" w:sz="4" w:space="0" w:color="000000"/>
              <w:bottom w:val="nil"/>
              <w:right w:val="single" w:sz="4" w:space="0" w:color="000000"/>
            </w:tcBorders>
            <w:vAlign w:val="center"/>
          </w:tcPr>
          <w:p w14:paraId="3C649AE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20</w:t>
            </w:r>
          </w:p>
        </w:tc>
        <w:tc>
          <w:tcPr>
            <w:tcW w:w="709" w:type="dxa"/>
            <w:tcBorders>
              <w:top w:val="single" w:sz="4" w:space="0" w:color="000000"/>
              <w:left w:val="single" w:sz="4" w:space="0" w:color="000000"/>
              <w:bottom w:val="nil"/>
              <w:right w:val="single" w:sz="4" w:space="0" w:color="000000"/>
            </w:tcBorders>
            <w:vAlign w:val="center"/>
          </w:tcPr>
          <w:p w14:paraId="7A964CF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15</w:t>
            </w:r>
          </w:p>
        </w:tc>
        <w:tc>
          <w:tcPr>
            <w:tcW w:w="708" w:type="dxa"/>
            <w:tcBorders>
              <w:top w:val="single" w:sz="4" w:space="0" w:color="000000"/>
              <w:left w:val="single" w:sz="4" w:space="0" w:color="000000"/>
              <w:bottom w:val="nil"/>
              <w:right w:val="single" w:sz="4" w:space="0" w:color="000000"/>
            </w:tcBorders>
            <w:vAlign w:val="center"/>
          </w:tcPr>
          <w:p w14:paraId="731314B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13</w:t>
            </w:r>
          </w:p>
        </w:tc>
        <w:tc>
          <w:tcPr>
            <w:tcW w:w="709" w:type="dxa"/>
            <w:tcBorders>
              <w:top w:val="single" w:sz="4" w:space="0" w:color="000000"/>
              <w:left w:val="single" w:sz="4" w:space="0" w:color="000000"/>
              <w:bottom w:val="nil"/>
              <w:right w:val="single" w:sz="4" w:space="0" w:color="000000"/>
            </w:tcBorders>
            <w:vAlign w:val="center"/>
          </w:tcPr>
          <w:p w14:paraId="3E0E95D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w:t>
            </w:r>
          </w:p>
        </w:tc>
        <w:tc>
          <w:tcPr>
            <w:tcW w:w="709" w:type="dxa"/>
            <w:tcBorders>
              <w:top w:val="single" w:sz="4" w:space="0" w:color="000000"/>
              <w:left w:val="single" w:sz="4" w:space="0" w:color="000000"/>
              <w:bottom w:val="nil"/>
              <w:right w:val="single" w:sz="4" w:space="0" w:color="000000"/>
            </w:tcBorders>
            <w:vAlign w:val="center"/>
          </w:tcPr>
          <w:p w14:paraId="5097E99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5</w:t>
            </w:r>
          </w:p>
        </w:tc>
        <w:tc>
          <w:tcPr>
            <w:tcW w:w="709" w:type="dxa"/>
            <w:tcBorders>
              <w:top w:val="single" w:sz="4" w:space="0" w:color="000000"/>
              <w:left w:val="single" w:sz="4" w:space="0" w:color="000000"/>
              <w:bottom w:val="nil"/>
              <w:right w:val="single" w:sz="4" w:space="0" w:color="000000"/>
            </w:tcBorders>
            <w:vAlign w:val="center"/>
          </w:tcPr>
          <w:p w14:paraId="6EEA444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2.5</w:t>
            </w:r>
          </w:p>
        </w:tc>
        <w:tc>
          <w:tcPr>
            <w:tcW w:w="567" w:type="dxa"/>
            <w:tcBorders>
              <w:top w:val="single" w:sz="4" w:space="0" w:color="000000"/>
              <w:left w:val="single" w:sz="4" w:space="0" w:color="000000"/>
              <w:bottom w:val="nil"/>
              <w:right w:val="single" w:sz="4" w:space="0" w:color="000000"/>
            </w:tcBorders>
            <w:vAlign w:val="center"/>
          </w:tcPr>
          <w:p w14:paraId="2C4AA85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1.2</w:t>
            </w:r>
          </w:p>
        </w:tc>
        <w:tc>
          <w:tcPr>
            <w:tcW w:w="567" w:type="dxa"/>
            <w:tcBorders>
              <w:top w:val="single" w:sz="4" w:space="0" w:color="000000"/>
              <w:left w:val="single" w:sz="4" w:space="0" w:color="000000"/>
              <w:bottom w:val="nil"/>
              <w:right w:val="single" w:sz="4" w:space="0" w:color="000000"/>
            </w:tcBorders>
            <w:vAlign w:val="center"/>
          </w:tcPr>
          <w:p w14:paraId="472818B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0.6</w:t>
            </w:r>
          </w:p>
        </w:tc>
        <w:tc>
          <w:tcPr>
            <w:tcW w:w="567" w:type="dxa"/>
            <w:tcBorders>
              <w:top w:val="single" w:sz="4" w:space="0" w:color="000000"/>
              <w:left w:val="single" w:sz="4" w:space="0" w:color="000000"/>
              <w:bottom w:val="nil"/>
              <w:right w:val="single" w:sz="4" w:space="0" w:color="000000"/>
            </w:tcBorders>
            <w:vAlign w:val="center"/>
          </w:tcPr>
          <w:p w14:paraId="684A31C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0.3</w:t>
            </w:r>
          </w:p>
        </w:tc>
        <w:tc>
          <w:tcPr>
            <w:tcW w:w="567" w:type="dxa"/>
            <w:tcBorders>
              <w:top w:val="single" w:sz="4" w:space="0" w:color="000000"/>
              <w:left w:val="single" w:sz="4" w:space="0" w:color="000000"/>
              <w:bottom w:val="nil"/>
              <w:right w:val="single" w:sz="12" w:space="0" w:color="000000"/>
            </w:tcBorders>
            <w:vAlign w:val="center"/>
          </w:tcPr>
          <w:p w14:paraId="01636ED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0.15</w:t>
            </w:r>
          </w:p>
        </w:tc>
      </w:tr>
      <w:tr w:rsidR="003B7180" w:rsidRPr="004F5E6B" w14:paraId="0412A3A7" w14:textId="77777777" w:rsidTr="00AE2739">
        <w:trPr>
          <w:trHeight w:val="354"/>
        </w:trPr>
        <w:tc>
          <w:tcPr>
            <w:tcW w:w="1418" w:type="dxa"/>
            <w:tcBorders>
              <w:top w:val="single" w:sz="4" w:space="0" w:color="000000"/>
              <w:left w:val="single" w:sz="12" w:space="0" w:color="000000"/>
              <w:bottom w:val="single" w:sz="4" w:space="0" w:color="auto"/>
              <w:right w:val="single" w:sz="4" w:space="0" w:color="000000"/>
            </w:tcBorders>
            <w:vAlign w:val="center"/>
          </w:tcPr>
          <w:p w14:paraId="37F9B32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再生粗骨材Ｍ4005</w:t>
            </w:r>
          </w:p>
        </w:tc>
        <w:tc>
          <w:tcPr>
            <w:tcW w:w="567" w:type="dxa"/>
            <w:tcBorders>
              <w:top w:val="single" w:sz="4" w:space="0" w:color="000000"/>
              <w:left w:val="single" w:sz="4" w:space="0" w:color="000000"/>
              <w:bottom w:val="nil"/>
              <w:right w:val="single" w:sz="4" w:space="0" w:color="000000"/>
            </w:tcBorders>
            <w:vAlign w:val="center"/>
          </w:tcPr>
          <w:p w14:paraId="015AC41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100</w:t>
            </w:r>
          </w:p>
        </w:tc>
        <w:tc>
          <w:tcPr>
            <w:tcW w:w="708" w:type="dxa"/>
            <w:tcBorders>
              <w:top w:val="single" w:sz="4" w:space="0" w:color="000000"/>
              <w:left w:val="single" w:sz="4" w:space="0" w:color="000000"/>
              <w:bottom w:val="nil"/>
              <w:right w:val="single" w:sz="4" w:space="0" w:color="000000"/>
            </w:tcBorders>
            <w:vAlign w:val="center"/>
          </w:tcPr>
          <w:p w14:paraId="1221C04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33D9814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3A40D22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35-70</w:t>
            </w:r>
          </w:p>
        </w:tc>
        <w:tc>
          <w:tcPr>
            <w:tcW w:w="709" w:type="dxa"/>
            <w:tcBorders>
              <w:top w:val="single" w:sz="4" w:space="0" w:color="000000"/>
              <w:left w:val="single" w:sz="4" w:space="0" w:color="000000"/>
              <w:bottom w:val="nil"/>
              <w:right w:val="single" w:sz="4" w:space="0" w:color="000000"/>
            </w:tcBorders>
            <w:vAlign w:val="center"/>
          </w:tcPr>
          <w:p w14:paraId="63CAE61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9E9E04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1C4D575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10-30</w:t>
            </w:r>
          </w:p>
        </w:tc>
        <w:tc>
          <w:tcPr>
            <w:tcW w:w="709" w:type="dxa"/>
            <w:tcBorders>
              <w:top w:val="single" w:sz="4" w:space="0" w:color="000000"/>
              <w:left w:val="single" w:sz="4" w:space="0" w:color="000000"/>
              <w:bottom w:val="nil"/>
              <w:right w:val="single" w:sz="4" w:space="0" w:color="000000"/>
            </w:tcBorders>
            <w:vAlign w:val="center"/>
          </w:tcPr>
          <w:p w14:paraId="5E1D495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2493CEE0"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55741E4C"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2BB28EB"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11D9B02"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27D07B30"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r>
      <w:tr w:rsidR="003B7180" w:rsidRPr="004F5E6B" w14:paraId="408CEA2B" w14:textId="77777777" w:rsidTr="00AE2739">
        <w:trPr>
          <w:trHeight w:val="415"/>
        </w:trPr>
        <w:tc>
          <w:tcPr>
            <w:tcW w:w="1418" w:type="dxa"/>
            <w:tcBorders>
              <w:top w:val="single" w:sz="4" w:space="0" w:color="auto"/>
              <w:left w:val="single" w:sz="12" w:space="0" w:color="000000"/>
              <w:bottom w:val="single" w:sz="4" w:space="0" w:color="auto"/>
              <w:right w:val="single" w:sz="4" w:space="0" w:color="000000"/>
            </w:tcBorders>
            <w:vAlign w:val="center"/>
          </w:tcPr>
          <w:p w14:paraId="5A1CEE8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2505</w:t>
            </w:r>
          </w:p>
        </w:tc>
        <w:tc>
          <w:tcPr>
            <w:tcW w:w="567" w:type="dxa"/>
            <w:tcBorders>
              <w:top w:val="single" w:sz="4" w:space="0" w:color="000000"/>
              <w:left w:val="single" w:sz="4" w:space="0" w:color="000000"/>
              <w:bottom w:val="nil"/>
              <w:right w:val="single" w:sz="4" w:space="0" w:color="000000"/>
            </w:tcBorders>
            <w:vAlign w:val="center"/>
          </w:tcPr>
          <w:p w14:paraId="22F74EA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0490B9C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3F32E23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1E1D9EF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71693A8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30-70</w:t>
            </w:r>
          </w:p>
        </w:tc>
        <w:tc>
          <w:tcPr>
            <w:tcW w:w="708" w:type="dxa"/>
            <w:tcBorders>
              <w:top w:val="single" w:sz="4" w:space="0" w:color="000000"/>
              <w:left w:val="single" w:sz="4" w:space="0" w:color="000000"/>
              <w:bottom w:val="nil"/>
              <w:right w:val="single" w:sz="4" w:space="0" w:color="000000"/>
            </w:tcBorders>
            <w:vAlign w:val="center"/>
          </w:tcPr>
          <w:p w14:paraId="6CF75F7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6915BC4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1E4F99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4847CAC1" w14:textId="77777777" w:rsidR="003B7180" w:rsidRPr="00AE2739" w:rsidRDefault="003B7180" w:rsidP="00AE2739">
            <w:pPr>
              <w:jc w:val="center"/>
              <w:rPr>
                <w:sz w:val="16"/>
                <w:szCs w:val="16"/>
              </w:rPr>
            </w:pPr>
            <w:r w:rsidRPr="00AE2739">
              <w:rPr>
                <w:rFonts w:ascii="ＭＳ 明朝" w:hAnsi="ＭＳ 明朝" w:hint="eastAsia"/>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053A311A"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247A548A"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0409FE6A"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0E71D88A"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r>
      <w:tr w:rsidR="003B7180" w:rsidRPr="004F5E6B" w14:paraId="1372D574" w14:textId="77777777" w:rsidTr="00AE2739">
        <w:trPr>
          <w:trHeight w:val="415"/>
        </w:trPr>
        <w:tc>
          <w:tcPr>
            <w:tcW w:w="1418" w:type="dxa"/>
            <w:tcBorders>
              <w:top w:val="single" w:sz="4" w:space="0" w:color="auto"/>
              <w:left w:val="single" w:sz="12" w:space="0" w:color="000000"/>
              <w:bottom w:val="nil"/>
              <w:right w:val="single" w:sz="4" w:space="0" w:color="000000"/>
            </w:tcBorders>
            <w:vAlign w:val="center"/>
          </w:tcPr>
          <w:p w14:paraId="79004AC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2005</w:t>
            </w:r>
          </w:p>
        </w:tc>
        <w:tc>
          <w:tcPr>
            <w:tcW w:w="567" w:type="dxa"/>
            <w:tcBorders>
              <w:top w:val="single" w:sz="4" w:space="0" w:color="000000"/>
              <w:left w:val="single" w:sz="4" w:space="0" w:color="000000"/>
              <w:bottom w:val="nil"/>
              <w:right w:val="single" w:sz="4" w:space="0" w:color="000000"/>
            </w:tcBorders>
            <w:vAlign w:val="center"/>
          </w:tcPr>
          <w:p w14:paraId="1B40FE3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2764989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593F6758"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706C9087"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0FF18B0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406F21F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27626AC" w14:textId="77777777" w:rsidR="003B7180" w:rsidRPr="00AE2739" w:rsidRDefault="003B7180" w:rsidP="00AE2739">
            <w:pPr>
              <w:jc w:val="center"/>
              <w:rPr>
                <w:szCs w:val="21"/>
              </w:rPr>
            </w:pPr>
            <w:r w:rsidRPr="00AE2739">
              <w:rPr>
                <w:rFonts w:ascii="ＭＳ 明朝" w:hAnsi="ＭＳ 明朝" w:hint="eastAsia"/>
                <w:sz w:val="16"/>
                <w:szCs w:val="16"/>
              </w:rPr>
              <w:t>20-55</w:t>
            </w:r>
          </w:p>
        </w:tc>
        <w:tc>
          <w:tcPr>
            <w:tcW w:w="709" w:type="dxa"/>
            <w:tcBorders>
              <w:top w:val="single" w:sz="4" w:space="0" w:color="000000"/>
              <w:left w:val="single" w:sz="4" w:space="0" w:color="000000"/>
              <w:bottom w:val="nil"/>
              <w:right w:val="single" w:sz="4" w:space="0" w:color="000000"/>
            </w:tcBorders>
            <w:vAlign w:val="center"/>
          </w:tcPr>
          <w:p w14:paraId="09B63B3A" w14:textId="77777777" w:rsidR="003B7180" w:rsidRPr="00AE2739" w:rsidRDefault="003B7180" w:rsidP="00AE2739">
            <w:pPr>
              <w:jc w:val="center"/>
              <w:rPr>
                <w:szCs w:val="21"/>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2F0AD007"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4CDB709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197BAD4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8B28EF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3522CF2E"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605625A9" w14:textId="77777777" w:rsidTr="00AE2739">
        <w:trPr>
          <w:trHeight w:val="420"/>
        </w:trPr>
        <w:tc>
          <w:tcPr>
            <w:tcW w:w="1418" w:type="dxa"/>
            <w:tcBorders>
              <w:top w:val="single" w:sz="4" w:space="0" w:color="000000"/>
              <w:left w:val="single" w:sz="12" w:space="0" w:color="000000"/>
              <w:bottom w:val="single" w:sz="4" w:space="0" w:color="auto"/>
              <w:right w:val="single" w:sz="4" w:space="0" w:color="000000"/>
            </w:tcBorders>
            <w:vAlign w:val="center"/>
          </w:tcPr>
          <w:p w14:paraId="37739064"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再生粗骨材Ｍ15</w:t>
            </w:r>
            <w:r w:rsidRPr="00AE2739">
              <w:rPr>
                <w:rFonts w:ascii="ＭＳ 明朝" w:hAnsi="ＭＳ 明朝"/>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67773095"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628F9F5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3ADFC27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35331EA0"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052AB519"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8" w:type="dxa"/>
            <w:tcBorders>
              <w:top w:val="single" w:sz="4" w:space="0" w:color="000000"/>
              <w:left w:val="single" w:sz="4" w:space="0" w:color="000000"/>
              <w:bottom w:val="nil"/>
              <w:right w:val="single" w:sz="4" w:space="0" w:color="000000"/>
            </w:tcBorders>
            <w:vAlign w:val="center"/>
          </w:tcPr>
          <w:p w14:paraId="527232C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21407EB" w14:textId="77777777" w:rsidR="003B7180" w:rsidRPr="00AE2739" w:rsidRDefault="003B7180" w:rsidP="00AE2739">
            <w:pPr>
              <w:jc w:val="center"/>
              <w:rPr>
                <w:szCs w:val="21"/>
              </w:rPr>
            </w:pPr>
            <w:r w:rsidRPr="00AE2739">
              <w:rPr>
                <w:rFonts w:ascii="ＭＳ 明朝" w:hAnsi="ＭＳ 明朝" w:hint="eastAsia"/>
                <w:sz w:val="16"/>
                <w:szCs w:val="16"/>
              </w:rPr>
              <w:t>40-70</w:t>
            </w:r>
          </w:p>
        </w:tc>
        <w:tc>
          <w:tcPr>
            <w:tcW w:w="709" w:type="dxa"/>
            <w:tcBorders>
              <w:top w:val="single" w:sz="4" w:space="0" w:color="000000"/>
              <w:left w:val="single" w:sz="4" w:space="0" w:color="000000"/>
              <w:bottom w:val="nil"/>
              <w:right w:val="single" w:sz="4" w:space="0" w:color="000000"/>
            </w:tcBorders>
            <w:vAlign w:val="center"/>
          </w:tcPr>
          <w:p w14:paraId="5580783E"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3C91D35E"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41669CC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18988FA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2FCABC1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0F9EF628"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3CAD7C49"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63EFA905"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再生粗骨材Ｍ13</w:t>
            </w:r>
            <w:r w:rsidRPr="00AE2739">
              <w:rPr>
                <w:rFonts w:ascii="ＭＳ 明朝" w:hAnsi="ＭＳ 明朝"/>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7C3422D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729A63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13DB500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5F9AA6C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AFC6ED7"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8" w:type="dxa"/>
            <w:tcBorders>
              <w:top w:val="single" w:sz="4" w:space="0" w:color="000000"/>
              <w:left w:val="single" w:sz="4" w:space="0" w:color="000000"/>
              <w:bottom w:val="nil"/>
              <w:right w:val="single" w:sz="4" w:space="0" w:color="000000"/>
            </w:tcBorders>
            <w:vAlign w:val="center"/>
          </w:tcPr>
          <w:p w14:paraId="51350C71" w14:textId="77777777" w:rsidR="003B7180" w:rsidRPr="00AE2739" w:rsidRDefault="003B7180" w:rsidP="00AE2739">
            <w:pPr>
              <w:jc w:val="center"/>
              <w:rPr>
                <w:szCs w:val="21"/>
              </w:rPr>
            </w:pPr>
            <w:r w:rsidRPr="00AE2739">
              <w:rPr>
                <w:rFonts w:ascii="ＭＳ 明朝" w:hAnsi="ＭＳ 明朝" w:hint="eastAsia"/>
                <w:sz w:val="16"/>
                <w:szCs w:val="16"/>
              </w:rPr>
              <w:t>85-100</w:t>
            </w:r>
          </w:p>
        </w:tc>
        <w:tc>
          <w:tcPr>
            <w:tcW w:w="709" w:type="dxa"/>
            <w:tcBorders>
              <w:top w:val="single" w:sz="4" w:space="0" w:color="000000"/>
              <w:left w:val="single" w:sz="4" w:space="0" w:color="000000"/>
              <w:bottom w:val="nil"/>
              <w:right w:val="single" w:sz="4" w:space="0" w:color="000000"/>
            </w:tcBorders>
            <w:vAlign w:val="center"/>
          </w:tcPr>
          <w:p w14:paraId="7B2B18D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3F644552"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04C43F92"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77C7834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C04205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0558C86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3A0DC0E2"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1424BE11"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6685E2B8"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再生粗骨材Ｍ1</w:t>
            </w:r>
            <w:r w:rsidRPr="00AE2739">
              <w:rPr>
                <w:rFonts w:ascii="ＭＳ 明朝" w:hAnsi="ＭＳ 明朝"/>
                <w:sz w:val="16"/>
                <w:szCs w:val="16"/>
              </w:rPr>
              <w:t>005</w:t>
            </w:r>
          </w:p>
        </w:tc>
        <w:tc>
          <w:tcPr>
            <w:tcW w:w="567" w:type="dxa"/>
            <w:tcBorders>
              <w:top w:val="single" w:sz="4" w:space="0" w:color="000000"/>
              <w:left w:val="single" w:sz="4" w:space="0" w:color="000000"/>
              <w:bottom w:val="nil"/>
              <w:right w:val="single" w:sz="4" w:space="0" w:color="000000"/>
            </w:tcBorders>
            <w:vAlign w:val="center"/>
          </w:tcPr>
          <w:p w14:paraId="3957A3C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232071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445FCD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C0223C5"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922F79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5D81FA9B"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5E77EB77"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3991284C"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10C3ACF3"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3DCEA8B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C2C38E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07907C8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4D06ACEC"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6874A396"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609C4DF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再生粗骨材Ｍ4020</w:t>
            </w:r>
          </w:p>
        </w:tc>
        <w:tc>
          <w:tcPr>
            <w:tcW w:w="567" w:type="dxa"/>
            <w:tcBorders>
              <w:top w:val="single" w:sz="4" w:space="0" w:color="000000"/>
              <w:left w:val="single" w:sz="4" w:space="0" w:color="000000"/>
              <w:bottom w:val="nil"/>
              <w:right w:val="single" w:sz="4" w:space="0" w:color="000000"/>
            </w:tcBorders>
            <w:vAlign w:val="center"/>
          </w:tcPr>
          <w:p w14:paraId="6767FAFC"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8" w:type="dxa"/>
            <w:tcBorders>
              <w:top w:val="single" w:sz="4" w:space="0" w:color="000000"/>
              <w:left w:val="single" w:sz="4" w:space="0" w:color="000000"/>
              <w:bottom w:val="nil"/>
              <w:right w:val="single" w:sz="4" w:space="0" w:color="000000"/>
            </w:tcBorders>
            <w:vAlign w:val="center"/>
          </w:tcPr>
          <w:p w14:paraId="1B1471DC"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7A60D65E" w14:textId="77777777" w:rsidR="003B7180" w:rsidRPr="00AE2739" w:rsidRDefault="003B7180" w:rsidP="00AE2739">
            <w:pPr>
              <w:jc w:val="center"/>
              <w:rPr>
                <w:szCs w:val="21"/>
              </w:rPr>
            </w:pPr>
            <w:r w:rsidRPr="00AE2739">
              <w:rPr>
                <w:rFonts w:ascii="ＭＳ 明朝" w:hAnsi="ＭＳ 明朝" w:hint="eastAsia"/>
                <w:sz w:val="16"/>
                <w:szCs w:val="16"/>
              </w:rPr>
              <w:t>20-55</w:t>
            </w:r>
          </w:p>
        </w:tc>
        <w:tc>
          <w:tcPr>
            <w:tcW w:w="709" w:type="dxa"/>
            <w:tcBorders>
              <w:top w:val="single" w:sz="4" w:space="0" w:color="000000"/>
              <w:left w:val="single" w:sz="4" w:space="0" w:color="000000"/>
              <w:bottom w:val="nil"/>
              <w:right w:val="single" w:sz="4" w:space="0" w:color="000000"/>
            </w:tcBorders>
            <w:vAlign w:val="center"/>
          </w:tcPr>
          <w:p w14:paraId="700CBEFE"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3408176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3575968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7B1C1B38"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004D285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2B10270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25B5361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3E8173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9CEBE0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3B5C8C06"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4C6B8B4D"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5DB4906D"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25</w:t>
            </w:r>
            <w:r w:rsidRPr="00AE2739">
              <w:rPr>
                <w:rFonts w:ascii="ＭＳ 明朝" w:hAnsi="ＭＳ 明朝" w:hint="eastAsia"/>
                <w:sz w:val="16"/>
                <w:szCs w:val="16"/>
              </w:rPr>
              <w:t>1</w:t>
            </w:r>
            <w:r w:rsidRPr="00AE2739">
              <w:rPr>
                <w:rFonts w:ascii="ＭＳ 明朝" w:hAnsi="ＭＳ 明朝"/>
                <w:sz w:val="16"/>
                <w:szCs w:val="16"/>
              </w:rPr>
              <w:t>5</w:t>
            </w:r>
          </w:p>
        </w:tc>
        <w:tc>
          <w:tcPr>
            <w:tcW w:w="567" w:type="dxa"/>
            <w:tcBorders>
              <w:top w:val="single" w:sz="4" w:space="0" w:color="000000"/>
              <w:left w:val="single" w:sz="4" w:space="0" w:color="000000"/>
              <w:bottom w:val="nil"/>
              <w:right w:val="single" w:sz="4" w:space="0" w:color="000000"/>
            </w:tcBorders>
            <w:vAlign w:val="center"/>
          </w:tcPr>
          <w:p w14:paraId="731584C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1B92D42E"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6AE2AA1F" w14:textId="77777777" w:rsidR="003B7180" w:rsidRPr="00AE2739" w:rsidRDefault="003B7180" w:rsidP="00AE2739">
            <w:pPr>
              <w:jc w:val="center"/>
              <w:rPr>
                <w:szCs w:val="21"/>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14A5570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26098E3A"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8" w:type="dxa"/>
            <w:tcBorders>
              <w:top w:val="single" w:sz="4" w:space="0" w:color="000000"/>
              <w:left w:val="single" w:sz="4" w:space="0" w:color="000000"/>
              <w:bottom w:val="nil"/>
              <w:right w:val="single" w:sz="4" w:space="0" w:color="000000"/>
            </w:tcBorders>
            <w:vAlign w:val="center"/>
          </w:tcPr>
          <w:p w14:paraId="57A20E4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7F099C84"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2EC66A0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CDEE5A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5E1D710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2A86750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0343A88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55A595AA"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0E101DC7"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54CBF312"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20</w:t>
            </w:r>
            <w:r w:rsidRPr="00AE2739">
              <w:rPr>
                <w:rFonts w:ascii="ＭＳ 明朝" w:hAnsi="ＭＳ 明朝" w:hint="eastAsia"/>
                <w:sz w:val="16"/>
                <w:szCs w:val="16"/>
              </w:rPr>
              <w:t>1</w:t>
            </w:r>
            <w:r w:rsidRPr="00AE2739">
              <w:rPr>
                <w:rFonts w:ascii="ＭＳ 明朝" w:hAnsi="ＭＳ 明朝"/>
                <w:sz w:val="16"/>
                <w:szCs w:val="16"/>
              </w:rPr>
              <w:t>5</w:t>
            </w:r>
          </w:p>
        </w:tc>
        <w:tc>
          <w:tcPr>
            <w:tcW w:w="567" w:type="dxa"/>
            <w:tcBorders>
              <w:top w:val="single" w:sz="4" w:space="0" w:color="000000"/>
              <w:left w:val="single" w:sz="4" w:space="0" w:color="000000"/>
              <w:bottom w:val="nil"/>
              <w:right w:val="single" w:sz="4" w:space="0" w:color="000000"/>
            </w:tcBorders>
            <w:vAlign w:val="center"/>
          </w:tcPr>
          <w:p w14:paraId="2F38DB2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333CF47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47B25AA"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4360B995"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70BC6643"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8" w:type="dxa"/>
            <w:tcBorders>
              <w:top w:val="single" w:sz="4" w:space="0" w:color="000000"/>
              <w:left w:val="single" w:sz="4" w:space="0" w:color="000000"/>
              <w:bottom w:val="nil"/>
              <w:right w:val="single" w:sz="4" w:space="0" w:color="000000"/>
            </w:tcBorders>
            <w:vAlign w:val="center"/>
          </w:tcPr>
          <w:p w14:paraId="06AC101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11F18CEF"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7AB8731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1124BB3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92DD4F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7E4FC7DE"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55B37C1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61AB9215"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49F75CA5"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1B530F39"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25</w:t>
            </w:r>
            <w:r w:rsidRPr="00AE2739">
              <w:rPr>
                <w:rFonts w:ascii="ＭＳ 明朝" w:hAnsi="ＭＳ 明朝" w:hint="eastAsia"/>
                <w:sz w:val="16"/>
                <w:szCs w:val="16"/>
              </w:rPr>
              <w:t>13</w:t>
            </w:r>
          </w:p>
        </w:tc>
        <w:tc>
          <w:tcPr>
            <w:tcW w:w="567" w:type="dxa"/>
            <w:tcBorders>
              <w:top w:val="single" w:sz="4" w:space="0" w:color="000000"/>
              <w:left w:val="single" w:sz="4" w:space="0" w:color="000000"/>
              <w:bottom w:val="nil"/>
              <w:right w:val="single" w:sz="4" w:space="0" w:color="000000"/>
            </w:tcBorders>
            <w:vAlign w:val="center"/>
          </w:tcPr>
          <w:p w14:paraId="5C7BAC7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0F9411E6"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3E7F4EAA" w14:textId="77777777" w:rsidR="003B7180" w:rsidRPr="00AE2739" w:rsidRDefault="003B7180" w:rsidP="00AE2739">
            <w:pPr>
              <w:jc w:val="center"/>
              <w:rPr>
                <w:szCs w:val="21"/>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34F9ACB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6964DED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5DC50A69"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6B2D3C1A"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4167A91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0CF4DC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BE84E8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A1A169E"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5E2896E"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3EBF3F97"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3C802A4E"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31AA0926"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w:t>
            </w:r>
            <w:r w:rsidRPr="00AE2739">
              <w:rPr>
                <w:rFonts w:ascii="ＭＳ 明朝" w:hAnsi="ＭＳ 明朝" w:hint="eastAsia"/>
                <w:sz w:val="16"/>
                <w:szCs w:val="16"/>
              </w:rPr>
              <w:t>013</w:t>
            </w:r>
          </w:p>
        </w:tc>
        <w:tc>
          <w:tcPr>
            <w:tcW w:w="567" w:type="dxa"/>
            <w:tcBorders>
              <w:top w:val="single" w:sz="4" w:space="0" w:color="000000"/>
              <w:left w:val="single" w:sz="4" w:space="0" w:color="000000"/>
              <w:bottom w:val="nil"/>
              <w:right w:val="single" w:sz="4" w:space="0" w:color="000000"/>
            </w:tcBorders>
            <w:vAlign w:val="center"/>
          </w:tcPr>
          <w:p w14:paraId="632DBD29"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6CBEBD3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6C6EA3DA"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6B90C22D" w14:textId="77777777" w:rsidR="003B7180" w:rsidRPr="00AE2739" w:rsidRDefault="003B7180" w:rsidP="00AE2739">
            <w:pPr>
              <w:jc w:val="center"/>
              <w:rPr>
                <w:szCs w:val="21"/>
              </w:rPr>
            </w:pPr>
            <w:r w:rsidRPr="00AE2739">
              <w:rPr>
                <w:rFonts w:ascii="ＭＳ 明朝" w:hAnsi="ＭＳ 明朝" w:hint="eastAsia"/>
                <w:sz w:val="16"/>
                <w:szCs w:val="16"/>
              </w:rPr>
              <w:t>85-100</w:t>
            </w:r>
          </w:p>
        </w:tc>
        <w:tc>
          <w:tcPr>
            <w:tcW w:w="709" w:type="dxa"/>
            <w:tcBorders>
              <w:top w:val="single" w:sz="4" w:space="0" w:color="000000"/>
              <w:left w:val="single" w:sz="4" w:space="0" w:color="000000"/>
              <w:bottom w:val="nil"/>
              <w:right w:val="single" w:sz="4" w:space="0" w:color="000000"/>
            </w:tcBorders>
            <w:vAlign w:val="center"/>
          </w:tcPr>
          <w:p w14:paraId="2B762C6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6F929FEB"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670DEA29"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1BDD276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E3D3B3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5E165C1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1AD6C7E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CBFA69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1F668EC7"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2B15577C"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1BE3CD27"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25</w:t>
            </w:r>
            <w:r w:rsidRPr="00AE2739">
              <w:rPr>
                <w:rFonts w:ascii="ＭＳ 明朝" w:hAnsi="ＭＳ 明朝" w:hint="eastAsia"/>
                <w:sz w:val="16"/>
                <w:szCs w:val="16"/>
              </w:rPr>
              <w:t>1</w:t>
            </w:r>
            <w:r w:rsidRPr="00AE2739">
              <w:rPr>
                <w:rFonts w:ascii="ＭＳ 明朝" w:hAnsi="ＭＳ 明朝"/>
                <w:sz w:val="16"/>
                <w:szCs w:val="16"/>
              </w:rPr>
              <w:t>0</w:t>
            </w:r>
          </w:p>
        </w:tc>
        <w:tc>
          <w:tcPr>
            <w:tcW w:w="567" w:type="dxa"/>
            <w:tcBorders>
              <w:top w:val="single" w:sz="4" w:space="0" w:color="000000"/>
              <w:left w:val="single" w:sz="4" w:space="0" w:color="000000"/>
              <w:bottom w:val="nil"/>
              <w:right w:val="single" w:sz="4" w:space="0" w:color="000000"/>
            </w:tcBorders>
            <w:vAlign w:val="center"/>
          </w:tcPr>
          <w:p w14:paraId="0D420A5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399375C9"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691A731D" w14:textId="77777777" w:rsidR="003B7180" w:rsidRPr="00AE2739" w:rsidRDefault="003B7180" w:rsidP="00AE2739">
            <w:pPr>
              <w:jc w:val="center"/>
              <w:rPr>
                <w:szCs w:val="21"/>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36BF0A3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59F86C7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2A654AA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AED981A" w14:textId="77777777" w:rsidR="003B7180" w:rsidRPr="00AE2739" w:rsidRDefault="003B7180" w:rsidP="00AE2739">
            <w:pPr>
              <w:jc w:val="center"/>
              <w:rPr>
                <w:szCs w:val="21"/>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57F0D019"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4C6C20D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B34455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F563DF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A94926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70C0AF63"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64876E8D"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6CCA06E3"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20</w:t>
            </w:r>
            <w:r w:rsidRPr="00AE2739">
              <w:rPr>
                <w:rFonts w:ascii="ＭＳ 明朝" w:hAnsi="ＭＳ 明朝" w:hint="eastAsia"/>
                <w:sz w:val="16"/>
                <w:szCs w:val="16"/>
              </w:rPr>
              <w:t>10</w:t>
            </w:r>
          </w:p>
        </w:tc>
        <w:tc>
          <w:tcPr>
            <w:tcW w:w="567" w:type="dxa"/>
            <w:tcBorders>
              <w:top w:val="single" w:sz="4" w:space="0" w:color="000000"/>
              <w:left w:val="single" w:sz="4" w:space="0" w:color="000000"/>
              <w:bottom w:val="nil"/>
              <w:right w:val="single" w:sz="4" w:space="0" w:color="000000"/>
            </w:tcBorders>
            <w:vAlign w:val="center"/>
          </w:tcPr>
          <w:p w14:paraId="1D77205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E1F5BA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140AFCAB"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048BE333"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0597BC0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2915EBC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9022B52" w14:textId="77777777" w:rsidR="003B7180" w:rsidRPr="00AE2739" w:rsidRDefault="003B7180" w:rsidP="00AE2739">
            <w:pPr>
              <w:jc w:val="center"/>
              <w:rPr>
                <w:szCs w:val="21"/>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7344CB51"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3138DD29"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D8935C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3DFE80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7FD465D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1255115A"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0FBA9E38" w14:textId="77777777" w:rsidTr="00AE2739">
        <w:trPr>
          <w:trHeight w:val="403"/>
        </w:trPr>
        <w:tc>
          <w:tcPr>
            <w:tcW w:w="1418" w:type="dxa"/>
            <w:tcBorders>
              <w:top w:val="single" w:sz="4" w:space="0" w:color="auto"/>
              <w:left w:val="single" w:sz="12" w:space="0" w:color="000000"/>
              <w:bottom w:val="single" w:sz="12" w:space="0" w:color="000000"/>
              <w:right w:val="single" w:sz="4" w:space="0" w:color="000000"/>
            </w:tcBorders>
            <w:vAlign w:val="center"/>
          </w:tcPr>
          <w:p w14:paraId="3AA914A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再生細骨材Ｍ</w:t>
            </w:r>
          </w:p>
        </w:tc>
        <w:tc>
          <w:tcPr>
            <w:tcW w:w="567" w:type="dxa"/>
            <w:tcBorders>
              <w:top w:val="single" w:sz="4" w:space="0" w:color="000000"/>
              <w:left w:val="single" w:sz="4" w:space="0" w:color="000000"/>
              <w:bottom w:val="single" w:sz="12" w:space="0" w:color="000000"/>
              <w:right w:val="single" w:sz="4" w:space="0" w:color="000000"/>
            </w:tcBorders>
            <w:vAlign w:val="center"/>
          </w:tcPr>
          <w:p w14:paraId="038A270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single" w:sz="12" w:space="0" w:color="000000"/>
              <w:right w:val="single" w:sz="4" w:space="0" w:color="000000"/>
            </w:tcBorders>
            <w:vAlign w:val="center"/>
          </w:tcPr>
          <w:p w14:paraId="66091C8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0697413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73AE290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7B69056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single" w:sz="12" w:space="0" w:color="000000"/>
              <w:right w:val="single" w:sz="4" w:space="0" w:color="000000"/>
            </w:tcBorders>
            <w:vAlign w:val="center"/>
          </w:tcPr>
          <w:p w14:paraId="07001C4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2A489E24"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single" w:sz="12" w:space="0" w:color="000000"/>
              <w:right w:val="single" w:sz="4" w:space="0" w:color="000000"/>
            </w:tcBorders>
            <w:vAlign w:val="center"/>
          </w:tcPr>
          <w:p w14:paraId="3EE78B38"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single" w:sz="12" w:space="0" w:color="000000"/>
              <w:right w:val="single" w:sz="4" w:space="0" w:color="000000"/>
            </w:tcBorders>
            <w:vAlign w:val="center"/>
          </w:tcPr>
          <w:p w14:paraId="53D4A967" w14:textId="77777777" w:rsidR="003B7180" w:rsidRPr="00AE2739" w:rsidRDefault="003B7180" w:rsidP="00AE2739">
            <w:pPr>
              <w:jc w:val="center"/>
              <w:rPr>
                <w:szCs w:val="21"/>
              </w:rPr>
            </w:pPr>
            <w:r w:rsidRPr="00AE2739">
              <w:rPr>
                <w:rFonts w:ascii="ＭＳ 明朝" w:hAnsi="ＭＳ 明朝" w:hint="eastAsia"/>
                <w:sz w:val="16"/>
                <w:szCs w:val="16"/>
              </w:rPr>
              <w:t>80-100</w:t>
            </w:r>
          </w:p>
        </w:tc>
        <w:tc>
          <w:tcPr>
            <w:tcW w:w="567" w:type="dxa"/>
            <w:tcBorders>
              <w:top w:val="single" w:sz="4" w:space="0" w:color="000000"/>
              <w:left w:val="single" w:sz="4" w:space="0" w:color="000000"/>
              <w:bottom w:val="single" w:sz="12" w:space="0" w:color="000000"/>
              <w:right w:val="single" w:sz="4" w:space="0" w:color="000000"/>
            </w:tcBorders>
            <w:vAlign w:val="center"/>
          </w:tcPr>
          <w:p w14:paraId="2073A7E4" w14:textId="77777777" w:rsidR="003B7180" w:rsidRPr="00AE2739" w:rsidRDefault="003B7180" w:rsidP="00AE2739">
            <w:pPr>
              <w:jc w:val="center"/>
              <w:rPr>
                <w:szCs w:val="21"/>
              </w:rPr>
            </w:pPr>
            <w:r w:rsidRPr="00AE2739">
              <w:rPr>
                <w:rFonts w:ascii="ＭＳ 明朝" w:hAnsi="ＭＳ 明朝" w:hint="eastAsia"/>
                <w:sz w:val="16"/>
                <w:szCs w:val="16"/>
              </w:rPr>
              <w:t>50-90</w:t>
            </w:r>
          </w:p>
        </w:tc>
        <w:tc>
          <w:tcPr>
            <w:tcW w:w="567" w:type="dxa"/>
            <w:tcBorders>
              <w:top w:val="single" w:sz="4" w:space="0" w:color="000000"/>
              <w:left w:val="single" w:sz="4" w:space="0" w:color="000000"/>
              <w:bottom w:val="single" w:sz="12" w:space="0" w:color="000000"/>
              <w:right w:val="single" w:sz="4" w:space="0" w:color="000000"/>
            </w:tcBorders>
            <w:vAlign w:val="center"/>
          </w:tcPr>
          <w:p w14:paraId="0FFC96A5" w14:textId="77777777" w:rsidR="003B7180" w:rsidRPr="00AE2739" w:rsidRDefault="003B7180" w:rsidP="00AE2739">
            <w:pPr>
              <w:jc w:val="center"/>
              <w:rPr>
                <w:szCs w:val="21"/>
              </w:rPr>
            </w:pPr>
            <w:r w:rsidRPr="00AE2739">
              <w:rPr>
                <w:rFonts w:ascii="ＭＳ 明朝" w:hAnsi="ＭＳ 明朝" w:hint="eastAsia"/>
                <w:sz w:val="16"/>
                <w:szCs w:val="16"/>
              </w:rPr>
              <w:t>25-65</w:t>
            </w:r>
          </w:p>
        </w:tc>
        <w:tc>
          <w:tcPr>
            <w:tcW w:w="567" w:type="dxa"/>
            <w:tcBorders>
              <w:top w:val="single" w:sz="4" w:space="0" w:color="000000"/>
              <w:left w:val="single" w:sz="4" w:space="0" w:color="000000"/>
              <w:bottom w:val="single" w:sz="12" w:space="0" w:color="000000"/>
              <w:right w:val="single" w:sz="4" w:space="0" w:color="000000"/>
            </w:tcBorders>
            <w:vAlign w:val="center"/>
          </w:tcPr>
          <w:p w14:paraId="682BEFFC" w14:textId="77777777" w:rsidR="003B7180" w:rsidRPr="00AE2739" w:rsidRDefault="003B7180" w:rsidP="00AE2739">
            <w:pPr>
              <w:jc w:val="center"/>
              <w:rPr>
                <w:szCs w:val="21"/>
              </w:rPr>
            </w:pPr>
            <w:r w:rsidRPr="00AE2739">
              <w:rPr>
                <w:rFonts w:ascii="ＭＳ 明朝" w:hAnsi="ＭＳ 明朝" w:hint="eastAsia"/>
                <w:sz w:val="16"/>
                <w:szCs w:val="16"/>
              </w:rPr>
              <w:t>10-35</w:t>
            </w:r>
          </w:p>
        </w:tc>
        <w:tc>
          <w:tcPr>
            <w:tcW w:w="567" w:type="dxa"/>
            <w:tcBorders>
              <w:top w:val="single" w:sz="4" w:space="0" w:color="000000"/>
              <w:left w:val="single" w:sz="4" w:space="0" w:color="000000"/>
              <w:bottom w:val="single" w:sz="12" w:space="0" w:color="000000"/>
              <w:right w:val="single" w:sz="12" w:space="0" w:color="000000"/>
            </w:tcBorders>
            <w:vAlign w:val="center"/>
          </w:tcPr>
          <w:p w14:paraId="78A291A7" w14:textId="77777777" w:rsidR="003B7180" w:rsidRPr="00AE2739" w:rsidRDefault="003B7180" w:rsidP="00AE2739">
            <w:pPr>
              <w:jc w:val="center"/>
              <w:rPr>
                <w:szCs w:val="21"/>
              </w:rPr>
            </w:pPr>
            <w:r w:rsidRPr="00AE2739">
              <w:rPr>
                <w:rFonts w:ascii="ＭＳ 明朝" w:hAnsi="ＭＳ 明朝" w:hint="eastAsia"/>
                <w:sz w:val="16"/>
                <w:szCs w:val="16"/>
              </w:rPr>
              <w:t>2-15</w:t>
            </w:r>
          </w:p>
        </w:tc>
      </w:tr>
    </w:tbl>
    <w:p w14:paraId="05548936" w14:textId="77777777" w:rsidR="003B7180" w:rsidRPr="00AE2739" w:rsidRDefault="003B7180" w:rsidP="00014FFE">
      <w:pPr>
        <w:spacing w:line="320" w:lineRule="exact"/>
        <w:ind w:leftChars="200" w:left="1260" w:hangingChars="400" w:hanging="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16) </w:t>
      </w:r>
      <w:r w:rsidRPr="00AE2739">
        <w:rPr>
          <w:rFonts w:ascii="ＭＳ 明朝" w:hAnsi="ＭＳ 明朝" w:hint="eastAsia"/>
          <w:szCs w:val="21"/>
        </w:rPr>
        <w:t>ふるいの呼び寸法は、それぞれ</w:t>
      </w:r>
      <w:r w:rsidRPr="00AE2739">
        <w:rPr>
          <w:rFonts w:ascii="ＭＳ 明朝" w:hAnsi="ＭＳ 明朝"/>
          <w:szCs w:val="21"/>
        </w:rPr>
        <w:t xml:space="preserve">JIS Z 8801-1 </w:t>
      </w:r>
      <w:r w:rsidRPr="00AE2739">
        <w:rPr>
          <w:rFonts w:ascii="ＭＳ 明朝" w:hAnsi="ＭＳ 明朝" w:hint="eastAsia"/>
          <w:szCs w:val="21"/>
        </w:rPr>
        <w:t>に規定するふるいの公称目開き</w:t>
      </w:r>
      <w:r w:rsidRPr="00AE2739">
        <w:rPr>
          <w:rFonts w:ascii="ＭＳ 明朝" w:hAnsi="ＭＳ 明朝"/>
          <w:szCs w:val="21"/>
        </w:rPr>
        <w:t>53 mm</w:t>
      </w:r>
      <w:r w:rsidRPr="00AE2739">
        <w:rPr>
          <w:rFonts w:ascii="ＭＳ 明朝" w:hAnsi="ＭＳ 明朝" w:hint="eastAsia"/>
          <w:szCs w:val="21"/>
        </w:rPr>
        <w:t>、</w:t>
      </w:r>
      <w:r w:rsidRPr="00AE2739">
        <w:rPr>
          <w:rFonts w:ascii="ＭＳ 明朝" w:hAnsi="ＭＳ 明朝"/>
          <w:szCs w:val="21"/>
        </w:rPr>
        <w:t>37.5mm</w:t>
      </w:r>
      <w:r w:rsidRPr="00AE2739">
        <w:rPr>
          <w:rFonts w:ascii="ＭＳ 明朝" w:hAnsi="ＭＳ 明朝" w:hint="eastAsia"/>
          <w:szCs w:val="21"/>
        </w:rPr>
        <w:t>、</w:t>
      </w:r>
      <w:r w:rsidRPr="00AE2739">
        <w:rPr>
          <w:rFonts w:ascii="ＭＳ 明朝" w:hAnsi="ＭＳ 明朝"/>
          <w:szCs w:val="21"/>
        </w:rPr>
        <w:t>26.5mm</w:t>
      </w:r>
      <w:r w:rsidRPr="00AE2739">
        <w:rPr>
          <w:rFonts w:ascii="ＭＳ 明朝" w:hAnsi="ＭＳ 明朝" w:hint="eastAsia"/>
          <w:szCs w:val="21"/>
        </w:rPr>
        <w:t>、</w:t>
      </w:r>
      <w:r w:rsidRPr="00AE2739">
        <w:rPr>
          <w:rFonts w:ascii="ＭＳ 明朝" w:hAnsi="ＭＳ 明朝"/>
          <w:szCs w:val="21"/>
        </w:rPr>
        <w:t>19mm</w:t>
      </w:r>
      <w:r w:rsidRPr="00AE2739">
        <w:rPr>
          <w:rFonts w:ascii="ＭＳ 明朝" w:hAnsi="ＭＳ 明朝" w:hint="eastAsia"/>
          <w:szCs w:val="21"/>
        </w:rPr>
        <w:t>、</w:t>
      </w:r>
      <w:r w:rsidRPr="00AE2739">
        <w:rPr>
          <w:rFonts w:ascii="ＭＳ 明朝" w:hAnsi="ＭＳ 明朝"/>
          <w:szCs w:val="21"/>
        </w:rPr>
        <w:t>16mm</w:t>
      </w:r>
      <w:r w:rsidRPr="00AE2739">
        <w:rPr>
          <w:rFonts w:ascii="ＭＳ 明朝" w:hAnsi="ＭＳ 明朝" w:hint="eastAsia"/>
          <w:szCs w:val="21"/>
        </w:rPr>
        <w:t>、</w:t>
      </w:r>
      <w:r w:rsidRPr="00AE2739">
        <w:rPr>
          <w:rFonts w:ascii="ＭＳ 明朝" w:hAnsi="ＭＳ 明朝"/>
          <w:szCs w:val="21"/>
        </w:rPr>
        <w:t>9.5mm</w:t>
      </w:r>
      <w:r w:rsidRPr="00AE2739">
        <w:rPr>
          <w:rFonts w:ascii="ＭＳ 明朝" w:hAnsi="ＭＳ 明朝" w:hint="eastAsia"/>
          <w:szCs w:val="21"/>
        </w:rPr>
        <w:t>、</w:t>
      </w:r>
      <w:r w:rsidRPr="00AE2739">
        <w:rPr>
          <w:rFonts w:ascii="ＭＳ 明朝" w:hAnsi="ＭＳ 明朝"/>
          <w:szCs w:val="21"/>
        </w:rPr>
        <w:t>4.75mm</w:t>
      </w:r>
      <w:r w:rsidRPr="00AE2739">
        <w:rPr>
          <w:rFonts w:ascii="ＭＳ 明朝" w:hAnsi="ＭＳ 明朝" w:hint="eastAsia"/>
          <w:szCs w:val="21"/>
        </w:rPr>
        <w:t>、</w:t>
      </w:r>
      <w:r w:rsidRPr="00AE2739">
        <w:rPr>
          <w:rFonts w:ascii="ＭＳ 明朝" w:hAnsi="ＭＳ 明朝"/>
          <w:szCs w:val="21"/>
        </w:rPr>
        <w:t>2.36mm</w:t>
      </w:r>
      <w:r w:rsidRPr="00AE2739">
        <w:rPr>
          <w:rFonts w:ascii="ＭＳ 明朝" w:hAnsi="ＭＳ 明朝" w:hint="eastAsia"/>
          <w:szCs w:val="21"/>
        </w:rPr>
        <w:t>、</w:t>
      </w:r>
      <w:r w:rsidRPr="00AE2739">
        <w:rPr>
          <w:rFonts w:ascii="ＭＳ 明朝" w:hAnsi="ＭＳ 明朝"/>
          <w:szCs w:val="21"/>
        </w:rPr>
        <w:t>1.18mm</w:t>
      </w:r>
      <w:r w:rsidRPr="00AE2739">
        <w:rPr>
          <w:rFonts w:ascii="ＭＳ 明朝" w:hAnsi="ＭＳ 明朝" w:hint="eastAsia"/>
          <w:szCs w:val="21"/>
        </w:rPr>
        <w:t>、</w:t>
      </w:r>
      <w:r w:rsidRPr="00AE2739">
        <w:rPr>
          <w:rFonts w:ascii="ＭＳ 明朝" w:hAnsi="ＭＳ 明朝"/>
          <w:szCs w:val="21"/>
        </w:rPr>
        <w:t>600</w:t>
      </w:r>
      <w:r w:rsidRPr="00AE2739">
        <w:rPr>
          <w:rFonts w:ascii="ＭＳ 明朝" w:hAnsi="ＭＳ 明朝" w:hint="eastAsia"/>
          <w:szCs w:val="21"/>
        </w:rPr>
        <w:t>μ</w:t>
      </w:r>
      <w:r w:rsidRPr="00AE2739">
        <w:rPr>
          <w:rFonts w:ascii="ＭＳ 明朝" w:hAnsi="ＭＳ 明朝"/>
          <w:szCs w:val="21"/>
        </w:rPr>
        <w:t>m</w:t>
      </w:r>
      <w:r w:rsidRPr="00AE2739">
        <w:rPr>
          <w:rFonts w:ascii="ＭＳ 明朝" w:hAnsi="ＭＳ 明朝" w:hint="eastAsia"/>
          <w:szCs w:val="21"/>
        </w:rPr>
        <w:t>、</w:t>
      </w:r>
      <w:r w:rsidRPr="00AE2739">
        <w:rPr>
          <w:rFonts w:ascii="ＭＳ 明朝" w:hAnsi="ＭＳ 明朝"/>
          <w:szCs w:val="21"/>
        </w:rPr>
        <w:t>300</w:t>
      </w:r>
      <w:r w:rsidRPr="00AE2739">
        <w:rPr>
          <w:rFonts w:ascii="ＭＳ 明朝" w:hAnsi="ＭＳ 明朝" w:hint="eastAsia"/>
          <w:szCs w:val="21"/>
        </w:rPr>
        <w:t>μ</w:t>
      </w:r>
      <w:r w:rsidRPr="00AE2739">
        <w:rPr>
          <w:rFonts w:ascii="ＭＳ 明朝" w:hAnsi="ＭＳ 明朝"/>
          <w:szCs w:val="21"/>
        </w:rPr>
        <w:t xml:space="preserve">m </w:t>
      </w:r>
      <w:r w:rsidRPr="00AE2739">
        <w:rPr>
          <w:rFonts w:ascii="ＭＳ 明朝" w:hAnsi="ＭＳ 明朝" w:hint="eastAsia"/>
          <w:szCs w:val="21"/>
        </w:rPr>
        <w:t>及び</w:t>
      </w:r>
      <w:r w:rsidRPr="00AE2739">
        <w:rPr>
          <w:rFonts w:ascii="ＭＳ 明朝" w:hAnsi="ＭＳ 明朝"/>
          <w:szCs w:val="21"/>
        </w:rPr>
        <w:t>150</w:t>
      </w:r>
      <w:r w:rsidRPr="00AE2739">
        <w:rPr>
          <w:rFonts w:ascii="ＭＳ 明朝" w:hAnsi="ＭＳ 明朝" w:hint="eastAsia"/>
          <w:szCs w:val="21"/>
        </w:rPr>
        <w:t>μ</w:t>
      </w:r>
      <w:r w:rsidRPr="00AE2739">
        <w:rPr>
          <w:rFonts w:ascii="ＭＳ 明朝" w:hAnsi="ＭＳ 明朝"/>
          <w:szCs w:val="21"/>
        </w:rPr>
        <w:t xml:space="preserve">m </w:t>
      </w:r>
      <w:r w:rsidRPr="00AE2739">
        <w:rPr>
          <w:rFonts w:ascii="ＭＳ 明朝" w:hAnsi="ＭＳ 明朝" w:hint="eastAsia"/>
          <w:szCs w:val="21"/>
        </w:rPr>
        <w:t>である。</w:t>
      </w:r>
    </w:p>
    <w:p w14:paraId="17209F4E" w14:textId="77777777" w:rsidR="003B7180" w:rsidRPr="00AE2739" w:rsidRDefault="003B7180" w:rsidP="00AE2739">
      <w:pPr>
        <w:spacing w:line="320" w:lineRule="exact"/>
        <w:rPr>
          <w:rFonts w:ascii="ＭＳ 明朝" w:hAnsi="ＭＳ 明朝"/>
          <w:szCs w:val="21"/>
        </w:rPr>
      </w:pPr>
    </w:p>
    <w:p w14:paraId="598C4023" w14:textId="77777777" w:rsidR="003B7180" w:rsidRPr="00AE2739" w:rsidRDefault="003B7180" w:rsidP="00014FFE">
      <w:pPr>
        <w:spacing w:line="320" w:lineRule="exact"/>
        <w:ind w:firstLineChars="200" w:firstLine="420"/>
        <w:rPr>
          <w:rFonts w:ascii="ＭＳ 明朝" w:hAnsi="ＭＳ 明朝"/>
          <w:szCs w:val="21"/>
        </w:rPr>
      </w:pPr>
      <w:r w:rsidRPr="00AE2739">
        <w:rPr>
          <w:rFonts w:ascii="ＭＳ 明朝" w:hAnsi="ＭＳ 明朝" w:hint="eastAsia"/>
          <w:szCs w:val="21"/>
        </w:rPr>
        <w:t>（10）再生骨材Ｍの粗粒率の許容差は、配合計画書で定めた粗粒率に対して±</w:t>
      </w:r>
      <w:r w:rsidRPr="00AE2739">
        <w:rPr>
          <w:rFonts w:ascii="ＭＳ 明朝" w:hAnsi="ＭＳ 明朝"/>
          <w:szCs w:val="21"/>
        </w:rPr>
        <w:t xml:space="preserve">0.20 </w:t>
      </w:r>
      <w:r w:rsidRPr="00AE2739">
        <w:rPr>
          <w:rFonts w:ascii="ＭＳ 明朝" w:hAnsi="ＭＳ 明朝" w:hint="eastAsia"/>
          <w:szCs w:val="21"/>
        </w:rPr>
        <w:t>とする。</w:t>
      </w:r>
    </w:p>
    <w:p w14:paraId="74855F85" w14:textId="77777777" w:rsidR="003B7180" w:rsidRPr="00AE2739" w:rsidRDefault="003B7180" w:rsidP="00014FFE">
      <w:pPr>
        <w:spacing w:line="320" w:lineRule="exact"/>
        <w:ind w:leftChars="200" w:left="945" w:hangingChars="250" w:hanging="525"/>
        <w:rPr>
          <w:rFonts w:ascii="ＭＳ 明朝" w:hAnsi="ＭＳ 明朝"/>
          <w:szCs w:val="21"/>
        </w:rPr>
      </w:pPr>
      <w:r w:rsidRPr="00AE2739">
        <w:rPr>
          <w:rFonts w:ascii="ＭＳ 明朝" w:hAnsi="ＭＳ 明朝" w:hint="eastAsia"/>
          <w:szCs w:val="21"/>
        </w:rPr>
        <w:t>（11）連続する各ふるいの間にとどまる量再生細骨材Ｍは、表2－32</w:t>
      </w:r>
      <w:r w:rsidRPr="00AE2739">
        <w:rPr>
          <w:rFonts w:ascii="ＭＳ 明朝" w:hAnsi="ＭＳ 明朝"/>
          <w:szCs w:val="21"/>
        </w:rPr>
        <w:t xml:space="preserve"> </w:t>
      </w:r>
      <w:r w:rsidRPr="00AE2739">
        <w:rPr>
          <w:rFonts w:ascii="ＭＳ 明朝" w:hAnsi="ＭＳ 明朝" w:hint="eastAsia"/>
          <w:szCs w:val="21"/>
        </w:rPr>
        <w:t>に示すいずれのふるいでも、連続する各ふるいの間にとどまる量との差が</w:t>
      </w:r>
      <w:r w:rsidRPr="00AE2739">
        <w:rPr>
          <w:rFonts w:ascii="ＭＳ 明朝" w:hAnsi="ＭＳ 明朝"/>
          <w:szCs w:val="21"/>
        </w:rPr>
        <w:t>45%</w:t>
      </w:r>
      <w:r w:rsidRPr="00AE2739">
        <w:rPr>
          <w:rFonts w:ascii="ＭＳ 明朝" w:hAnsi="ＭＳ 明朝" w:hint="eastAsia"/>
          <w:szCs w:val="21"/>
        </w:rPr>
        <w:t>以上になってはならない。</w:t>
      </w:r>
    </w:p>
    <w:p w14:paraId="3BAE653B" w14:textId="77777777" w:rsidR="003B7180" w:rsidRPr="00AE2739" w:rsidRDefault="003B7180" w:rsidP="00014FFE">
      <w:pPr>
        <w:spacing w:line="320" w:lineRule="exact"/>
        <w:ind w:firstLineChars="200" w:firstLine="420"/>
        <w:rPr>
          <w:rFonts w:ascii="ＭＳ 明朝" w:hAnsi="ＭＳ 明朝"/>
          <w:szCs w:val="21"/>
        </w:rPr>
      </w:pPr>
      <w:r w:rsidRPr="00AE2739">
        <w:rPr>
          <w:rFonts w:ascii="ＭＳ 明朝" w:hAnsi="ＭＳ 明朝" w:hint="eastAsia"/>
          <w:szCs w:val="21"/>
        </w:rPr>
        <w:t>（12）粒形は、次による。</w:t>
      </w:r>
    </w:p>
    <w:p w14:paraId="2C6E6246" w14:textId="77777777" w:rsidR="003B7180" w:rsidRPr="00AE2739" w:rsidRDefault="003B7180" w:rsidP="00EB23BF">
      <w:pPr>
        <w:spacing w:line="320" w:lineRule="exact"/>
        <w:ind w:leftChars="400" w:left="1155" w:hangingChars="150" w:hanging="315"/>
        <w:rPr>
          <w:rFonts w:ascii="ＭＳ 明朝" w:hAnsi="ＭＳ 明朝"/>
          <w:szCs w:val="21"/>
        </w:rPr>
      </w:pPr>
      <w:r>
        <w:rPr>
          <w:rFonts w:ascii="ＭＳ 明朝" w:hAnsi="ＭＳ 明朝" w:hint="eastAsia"/>
          <w:szCs w:val="21"/>
        </w:rPr>
        <w:t xml:space="preserve">1) </w:t>
      </w:r>
      <w:r w:rsidRPr="00AE2739">
        <w:rPr>
          <w:rFonts w:ascii="ＭＳ 明朝" w:hAnsi="ＭＳ 明朝" w:hint="eastAsia"/>
          <w:szCs w:val="21"/>
        </w:rPr>
        <w:t>再生粗骨材Ｍの粒形判定実績率は、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A.4.9 </w:t>
      </w:r>
      <w:r w:rsidRPr="00AE2739">
        <w:rPr>
          <w:rFonts w:ascii="ＭＳ 明朝" w:hAnsi="ＭＳ 明朝" w:hint="eastAsia"/>
          <w:szCs w:val="21"/>
        </w:rPr>
        <w:t>によって試験を行い、許容差を含めてその結果は</w:t>
      </w:r>
      <w:r w:rsidRPr="00AE2739">
        <w:rPr>
          <w:rFonts w:ascii="ＭＳ 明朝" w:hAnsi="ＭＳ 明朝"/>
          <w:szCs w:val="21"/>
        </w:rPr>
        <w:t>55%</w:t>
      </w:r>
      <w:r w:rsidRPr="00AE2739">
        <w:rPr>
          <w:rFonts w:ascii="ＭＳ 明朝" w:hAnsi="ＭＳ 明朝" w:hint="eastAsia"/>
          <w:szCs w:val="21"/>
        </w:rPr>
        <w:t>以上でなければならない。また、その許容差は、配合計画書で定めた粒形判定実績率に対して±</w:t>
      </w:r>
      <w:r w:rsidRPr="00AE2739">
        <w:rPr>
          <w:rFonts w:ascii="ＭＳ 明朝" w:hAnsi="ＭＳ 明朝"/>
          <w:szCs w:val="21"/>
        </w:rPr>
        <w:t>1.5%</w:t>
      </w:r>
      <w:r w:rsidRPr="00AE2739">
        <w:rPr>
          <w:rFonts w:ascii="ＭＳ 明朝" w:hAnsi="ＭＳ 明朝" w:hint="eastAsia"/>
          <w:szCs w:val="21"/>
        </w:rPr>
        <w:t>とする。</w:t>
      </w:r>
    </w:p>
    <w:p w14:paraId="21BCE91B" w14:textId="77777777" w:rsidR="003B7180" w:rsidRPr="00AE2739" w:rsidRDefault="003B7180" w:rsidP="00EB23BF">
      <w:pPr>
        <w:spacing w:line="320" w:lineRule="exact"/>
        <w:ind w:leftChars="400" w:left="1155" w:hangingChars="150" w:hanging="315"/>
        <w:rPr>
          <w:rFonts w:ascii="ＭＳ 明朝" w:hAnsi="ＭＳ 明朝"/>
          <w:szCs w:val="21"/>
        </w:rPr>
      </w:pPr>
      <w:r w:rsidRPr="00AE2739">
        <w:rPr>
          <w:rFonts w:ascii="ＭＳ 明朝" w:hAnsi="ＭＳ 明朝"/>
          <w:szCs w:val="21"/>
        </w:rPr>
        <w:t>2</w:t>
      </w:r>
      <w:r>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再生細骨材Ｍの粒形判定実績率は、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A.4.9 </w:t>
      </w:r>
      <w:r w:rsidRPr="00AE2739">
        <w:rPr>
          <w:rFonts w:ascii="ＭＳ 明朝" w:hAnsi="ＭＳ 明朝" w:hint="eastAsia"/>
          <w:szCs w:val="21"/>
        </w:rPr>
        <w:t>によって試験を行い、許容差を含めてその結果は</w:t>
      </w:r>
      <w:r w:rsidRPr="00AE2739">
        <w:rPr>
          <w:rFonts w:ascii="ＭＳ 明朝" w:hAnsi="ＭＳ 明朝"/>
          <w:szCs w:val="21"/>
        </w:rPr>
        <w:t>53%</w:t>
      </w:r>
      <w:r w:rsidRPr="00AE2739">
        <w:rPr>
          <w:rFonts w:ascii="ＭＳ 明朝" w:hAnsi="ＭＳ 明朝" w:hint="eastAsia"/>
          <w:szCs w:val="21"/>
        </w:rPr>
        <w:t>以上でなければならな</w:t>
      </w:r>
      <w:r w:rsidRPr="00AE2739">
        <w:rPr>
          <w:rFonts w:ascii="ＭＳ 明朝" w:hAnsi="ＭＳ 明朝" w:hint="eastAsia"/>
          <w:szCs w:val="21"/>
        </w:rPr>
        <w:lastRenderedPageBreak/>
        <w:t>い。また、その許容差は、配合計画書で定めた粒径判定実績率に対して±</w:t>
      </w:r>
      <w:r w:rsidRPr="00AE2739">
        <w:rPr>
          <w:rFonts w:ascii="ＭＳ 明朝" w:hAnsi="ＭＳ 明朝"/>
          <w:szCs w:val="21"/>
        </w:rPr>
        <w:t>1.5%</w:t>
      </w:r>
      <w:r w:rsidRPr="00AE2739">
        <w:rPr>
          <w:rFonts w:ascii="ＭＳ 明朝" w:hAnsi="ＭＳ 明朝" w:hint="eastAsia"/>
          <w:szCs w:val="21"/>
        </w:rPr>
        <w:t>とする。</w:t>
      </w:r>
    </w:p>
    <w:p w14:paraId="674763D5" w14:textId="77777777" w:rsidR="003B7180" w:rsidRPr="00AE2739" w:rsidRDefault="003B7180" w:rsidP="00014FFE">
      <w:pPr>
        <w:spacing w:line="320" w:lineRule="exact"/>
        <w:ind w:leftChars="200" w:left="840" w:hangingChars="200" w:hanging="420"/>
        <w:rPr>
          <w:rFonts w:ascii="ＭＳ 明朝" w:hAnsi="ＭＳ 明朝"/>
          <w:szCs w:val="21"/>
        </w:rPr>
      </w:pPr>
      <w:r w:rsidRPr="00AE2739">
        <w:rPr>
          <w:rFonts w:ascii="ＭＳ 明朝" w:hAnsi="ＭＳ 明朝" w:hint="eastAsia"/>
          <w:szCs w:val="21"/>
        </w:rPr>
        <w:t>（13）再生骨材Ｍの塩化物量</w:t>
      </w:r>
      <w:r w:rsidRPr="00AE2739">
        <w:rPr>
          <w:rFonts w:ascii="ＭＳ 明朝" w:hAnsi="ＭＳ 明朝"/>
          <w:szCs w:val="21"/>
          <w:vertAlign w:val="superscript"/>
        </w:rPr>
        <w:t>17</w:t>
      </w:r>
      <w:r w:rsidRPr="00AE2739">
        <w:rPr>
          <w:rFonts w:ascii="ＭＳ 明朝" w:hAnsi="ＭＳ 明朝" w:hint="eastAsia"/>
          <w:szCs w:val="21"/>
          <w:vertAlign w:val="superscript"/>
        </w:rPr>
        <w:t>）</w:t>
      </w:r>
      <w:r w:rsidRPr="00AE2739">
        <w:rPr>
          <w:rFonts w:ascii="ＭＳ 明朝" w:hAnsi="ＭＳ 明朝" w:hint="eastAsia"/>
          <w:szCs w:val="21"/>
        </w:rPr>
        <w:t>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p>
    <w:p w14:paraId="38CDD6F8" w14:textId="77777777" w:rsidR="003B7180" w:rsidRPr="00AE2739" w:rsidRDefault="003B7180" w:rsidP="00014FFE">
      <w:pPr>
        <w:spacing w:line="320" w:lineRule="exact"/>
        <w:ind w:leftChars="500" w:left="1050"/>
        <w:rPr>
          <w:rFonts w:ascii="ＭＳ 明朝" w:hAnsi="ＭＳ 明朝"/>
          <w:szCs w:val="21"/>
        </w:rPr>
      </w:pPr>
      <w:r w:rsidRPr="00AE2739">
        <w:rPr>
          <w:rFonts w:ascii="ＭＳ 明朝" w:hAnsi="ＭＳ 明朝"/>
          <w:szCs w:val="21"/>
        </w:rPr>
        <w:t>A.4.10</w:t>
      </w:r>
      <w:r w:rsidRPr="00AE2739">
        <w:rPr>
          <w:rFonts w:ascii="ＭＳ 明朝" w:hAnsi="ＭＳ 明朝" w:hint="eastAsia"/>
          <w:szCs w:val="21"/>
        </w:rPr>
        <w:t>によって試験を行い、</w:t>
      </w:r>
      <w:r w:rsidRPr="00AE2739">
        <w:rPr>
          <w:rFonts w:ascii="ＭＳ 明朝" w:hAnsi="ＭＳ 明朝"/>
          <w:szCs w:val="21"/>
        </w:rPr>
        <w:t>0.04%</w:t>
      </w:r>
      <w:r w:rsidRPr="00AE2739">
        <w:rPr>
          <w:rFonts w:ascii="ＭＳ 明朝" w:hAnsi="ＭＳ 明朝" w:hint="eastAsia"/>
          <w:szCs w:val="21"/>
        </w:rPr>
        <w:t>以下でなければならない。ただし、監督職員の承諾を得て、その限度を</w:t>
      </w:r>
      <w:r w:rsidRPr="00AE2739">
        <w:rPr>
          <w:rFonts w:ascii="ＭＳ 明朝" w:hAnsi="ＭＳ 明朝"/>
          <w:szCs w:val="21"/>
        </w:rPr>
        <w:t>0.1%</w:t>
      </w:r>
      <w:r w:rsidRPr="00AE2739">
        <w:rPr>
          <w:rFonts w:ascii="ＭＳ 明朝" w:hAnsi="ＭＳ 明朝" w:hint="eastAsia"/>
          <w:szCs w:val="21"/>
        </w:rPr>
        <w:t>以下とすることができる。</w:t>
      </w:r>
    </w:p>
    <w:p w14:paraId="4BBCB3D9" w14:textId="77777777" w:rsidR="003B7180" w:rsidRPr="00AE2739" w:rsidRDefault="003B7180" w:rsidP="00014FFE">
      <w:pPr>
        <w:spacing w:line="320" w:lineRule="exact"/>
        <w:ind w:firstLineChars="600" w:firstLine="126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-17) </w:t>
      </w:r>
      <w:r w:rsidRPr="00272C93">
        <w:rPr>
          <w:rFonts w:ascii="ＭＳ 明朝" w:hAnsi="ＭＳ 明朝"/>
          <w:iCs/>
          <w:szCs w:val="21"/>
        </w:rPr>
        <w:t xml:space="preserve">NaCl </w:t>
      </w:r>
      <w:r w:rsidRPr="00AE2739">
        <w:rPr>
          <w:rFonts w:ascii="ＭＳ 明朝" w:hAnsi="ＭＳ 明朝" w:hint="eastAsia"/>
          <w:szCs w:val="21"/>
        </w:rPr>
        <w:t>に換算した値として示す。</w:t>
      </w:r>
    </w:p>
    <w:p w14:paraId="214C57D0" w14:textId="77777777" w:rsidR="003B7180" w:rsidRPr="00AE2739" w:rsidRDefault="003B7180" w:rsidP="002A0322">
      <w:pPr>
        <w:spacing w:line="320" w:lineRule="exact"/>
        <w:ind w:leftChars="199" w:left="848" w:hangingChars="205" w:hanging="430"/>
        <w:rPr>
          <w:rFonts w:ascii="ＭＳ 明朝" w:hAnsi="ＭＳ 明朝"/>
          <w:szCs w:val="21"/>
        </w:rPr>
      </w:pPr>
      <w:r w:rsidRPr="00AE2739">
        <w:rPr>
          <w:rFonts w:ascii="ＭＳ 明朝" w:hAnsi="ＭＳ 明朝" w:hint="eastAsia"/>
          <w:szCs w:val="21"/>
        </w:rPr>
        <w:t>（14）再生骨材Ｍの製造、貯蔵は</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「再生骨材Ｍを用いたコンクリート」の附属書Ａ</w:t>
      </w:r>
      <w:r>
        <w:rPr>
          <w:rFonts w:ascii="ＭＳ 明朝" w:hAnsi="ＭＳ 明朝" w:hint="eastAsia"/>
          <w:szCs w:val="21"/>
        </w:rPr>
        <w:t>に</w:t>
      </w:r>
      <w:r w:rsidRPr="00AE2739">
        <w:rPr>
          <w:rFonts w:ascii="ＭＳ 明朝" w:hAnsi="ＭＳ 明朝" w:hint="eastAsia"/>
          <w:szCs w:val="21"/>
        </w:rPr>
        <w:t>よる。</w:t>
      </w:r>
    </w:p>
    <w:p w14:paraId="08D18116" w14:textId="77777777" w:rsidR="003B7180" w:rsidRPr="00AE2739" w:rsidRDefault="003B7180" w:rsidP="00014FFE">
      <w:pPr>
        <w:spacing w:line="320" w:lineRule="exact"/>
        <w:ind w:firstLineChars="200" w:firstLine="420"/>
        <w:rPr>
          <w:rFonts w:ascii="ＭＳ 明朝" w:hAnsi="ＭＳ 明朝"/>
          <w:szCs w:val="21"/>
        </w:rPr>
      </w:pPr>
      <w:r w:rsidRPr="00AE2739">
        <w:rPr>
          <w:rFonts w:ascii="ＭＳ 明朝" w:hAnsi="ＭＳ 明朝" w:hint="eastAsia"/>
          <w:szCs w:val="21"/>
        </w:rPr>
        <w:t>（15）再生骨材Ｍの試験方法</w:t>
      </w:r>
    </w:p>
    <w:p w14:paraId="6851D725" w14:textId="77777777" w:rsidR="003B7180" w:rsidRPr="00AE2739" w:rsidRDefault="003B7180" w:rsidP="00014FFE">
      <w:pPr>
        <w:spacing w:line="320" w:lineRule="exact"/>
        <w:ind w:leftChars="500" w:left="1050" w:firstLineChars="100" w:firstLine="210"/>
        <w:rPr>
          <w:rFonts w:ascii="ＭＳ 明朝" w:hAnsi="ＭＳ 明朝"/>
          <w:szCs w:val="21"/>
        </w:rPr>
      </w:pPr>
      <w:r w:rsidRPr="00AE2739">
        <w:rPr>
          <w:rFonts w:ascii="ＭＳ 明朝" w:hAnsi="ＭＳ 明朝" w:hint="eastAsia"/>
          <w:szCs w:val="21"/>
        </w:rPr>
        <w:t>試料は、再生骨材Ｍの代表的なものを採取し、合理的な方法で縮分する。不純物量試験、アルミニウム片及び亜鉛片の試験、絶乾密度及び吸水率試験、微粒分量試験、凍結融解試験、アルカリシリカ反応性試験、粒度試験、粒形判定実積率試験、塩化物量試験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 </w:t>
      </w:r>
      <w:r w:rsidRPr="00AE2739">
        <w:rPr>
          <w:rFonts w:ascii="ＭＳ 明朝" w:hAnsi="ＭＳ 明朝" w:hint="eastAsia"/>
          <w:szCs w:val="21"/>
        </w:rPr>
        <w:t>によって試験を行う。</w:t>
      </w:r>
    </w:p>
    <w:p w14:paraId="26B7A273" w14:textId="77777777" w:rsidR="003B7180" w:rsidRPr="00AE2739" w:rsidRDefault="003B7180" w:rsidP="00014FFE">
      <w:pPr>
        <w:spacing w:line="320" w:lineRule="exact"/>
        <w:ind w:firstLineChars="200" w:firstLine="420"/>
        <w:rPr>
          <w:rFonts w:ascii="ＭＳ 明朝" w:hAnsi="ＭＳ 明朝"/>
          <w:szCs w:val="21"/>
        </w:rPr>
      </w:pPr>
      <w:r w:rsidRPr="00AE2739">
        <w:rPr>
          <w:rFonts w:ascii="ＭＳ 明朝" w:hAnsi="ＭＳ 明朝" w:hint="eastAsia"/>
          <w:szCs w:val="21"/>
        </w:rPr>
        <w:t>（16）再生骨材Ｍの検査は、次による。</w:t>
      </w:r>
    </w:p>
    <w:p w14:paraId="6DDFE0DA" w14:textId="77777777" w:rsidR="003B7180" w:rsidRPr="00AE2739" w:rsidRDefault="003B7180" w:rsidP="00014FFE">
      <w:pPr>
        <w:spacing w:line="320" w:lineRule="exact"/>
        <w:ind w:leftChars="416" w:left="1189" w:hangingChars="150" w:hanging="315"/>
        <w:rPr>
          <w:rFonts w:ascii="ＭＳ 明朝" w:hAnsi="ＭＳ 明朝"/>
          <w:szCs w:val="21"/>
        </w:rPr>
      </w:pPr>
      <w:r>
        <w:rPr>
          <w:rFonts w:ascii="ＭＳ 明朝" w:hAnsi="ＭＳ 明朝" w:hint="eastAsia"/>
          <w:szCs w:val="21"/>
        </w:rPr>
        <w:t xml:space="preserve">1) </w:t>
      </w:r>
      <w:r w:rsidRPr="00AE2739">
        <w:rPr>
          <w:rFonts w:ascii="ＭＳ 明朝" w:hAnsi="ＭＳ 明朝" w:hint="eastAsia"/>
          <w:szCs w:val="21"/>
        </w:rPr>
        <w:t>検査は、受注者と監督職員との協議によって種類ごとにロットの大きさを決定し、合理的な抜取検査方法よって試料を抜き取り、5.(5)</w:t>
      </w:r>
      <w:r w:rsidRPr="00AE2739">
        <w:rPr>
          <w:rFonts w:ascii="ＭＳ 明朝" w:hAnsi="ＭＳ 明朝"/>
          <w:szCs w:val="21"/>
        </w:rPr>
        <w:t xml:space="preserve"> </w:t>
      </w:r>
      <w:r w:rsidRPr="00AE2739">
        <w:rPr>
          <w:rFonts w:ascii="ＭＳ 明朝" w:hAnsi="ＭＳ 明朝" w:hint="eastAsia"/>
          <w:szCs w:val="21"/>
        </w:rPr>
        <w:t>から5.(13)</w:t>
      </w:r>
      <w:r w:rsidRPr="00AE2739">
        <w:rPr>
          <w:rFonts w:ascii="ＭＳ 明朝" w:hAnsi="ＭＳ 明朝"/>
          <w:szCs w:val="21"/>
        </w:rPr>
        <w:t xml:space="preserve"> </w:t>
      </w:r>
      <w:r w:rsidRPr="00AE2739">
        <w:rPr>
          <w:rFonts w:ascii="ＭＳ 明朝" w:hAnsi="ＭＳ 明朝" w:hint="eastAsia"/>
          <w:szCs w:val="21"/>
        </w:rPr>
        <w:t>の規定に適合したものを合格とする。</w:t>
      </w:r>
    </w:p>
    <w:p w14:paraId="40C20B8C" w14:textId="77777777" w:rsidR="003B7180" w:rsidRPr="00AE2739" w:rsidRDefault="003B7180" w:rsidP="00014FFE">
      <w:pPr>
        <w:spacing w:line="320" w:lineRule="exact"/>
        <w:ind w:firstLineChars="400" w:firstLine="840"/>
        <w:rPr>
          <w:rFonts w:ascii="ＭＳ 明朝" w:hAnsi="ＭＳ 明朝"/>
          <w:szCs w:val="21"/>
        </w:rPr>
      </w:pPr>
      <w:r>
        <w:rPr>
          <w:rFonts w:ascii="ＭＳ 明朝" w:hAnsi="ＭＳ 明朝" w:hint="eastAsia"/>
          <w:szCs w:val="21"/>
        </w:rPr>
        <w:t xml:space="preserve">2) </w:t>
      </w:r>
      <w:r w:rsidRPr="00AE2739">
        <w:rPr>
          <w:rFonts w:ascii="ＭＳ 明朝" w:hAnsi="ＭＳ 明朝" w:hint="eastAsia"/>
          <w:szCs w:val="21"/>
        </w:rPr>
        <w:t>ロットの最大値は、</w:t>
      </w:r>
      <w:r w:rsidRPr="00AE2739">
        <w:rPr>
          <w:rFonts w:ascii="ＭＳ 明朝" w:hAnsi="ＭＳ 明朝"/>
          <w:szCs w:val="21"/>
        </w:rPr>
        <w:t xml:space="preserve">1,500t </w:t>
      </w:r>
      <w:r w:rsidRPr="00AE2739">
        <w:rPr>
          <w:rFonts w:ascii="ＭＳ 明朝" w:hAnsi="ＭＳ 明朝" w:hint="eastAsia"/>
          <w:szCs w:val="21"/>
        </w:rPr>
        <w:t>又は</w:t>
      </w:r>
      <w:r w:rsidRPr="00AE2739">
        <w:rPr>
          <w:rFonts w:ascii="ＭＳ 明朝" w:hAnsi="ＭＳ 明朝"/>
          <w:szCs w:val="21"/>
        </w:rPr>
        <w:t xml:space="preserve">2 </w:t>
      </w:r>
      <w:r w:rsidRPr="00AE2739">
        <w:rPr>
          <w:rFonts w:ascii="ＭＳ 明朝" w:hAnsi="ＭＳ 明朝" w:hint="eastAsia"/>
          <w:szCs w:val="21"/>
        </w:rPr>
        <w:t>週間で製造できる量のいずれか少ない量とする。</w:t>
      </w:r>
    </w:p>
    <w:p w14:paraId="6F41D98A" w14:textId="77777777" w:rsidR="003B7180" w:rsidRPr="00AE2739" w:rsidRDefault="003B7180" w:rsidP="00014FFE">
      <w:pPr>
        <w:spacing w:line="320" w:lineRule="exact"/>
        <w:ind w:leftChars="400" w:left="1155" w:hangingChars="150" w:hanging="315"/>
        <w:rPr>
          <w:rFonts w:ascii="ＭＳ 明朝" w:hAnsi="ＭＳ 明朝"/>
          <w:szCs w:val="21"/>
        </w:rPr>
      </w:pPr>
      <w:r>
        <w:rPr>
          <w:rFonts w:ascii="ＭＳ 明朝" w:hAnsi="ＭＳ 明朝" w:hint="eastAsia"/>
          <w:szCs w:val="21"/>
        </w:rPr>
        <w:t xml:space="preserve">3) </w:t>
      </w:r>
      <w:r w:rsidRPr="00AE2739">
        <w:rPr>
          <w:rFonts w:ascii="ＭＳ 明朝" w:hAnsi="ＭＳ 明朝" w:hint="eastAsia"/>
          <w:szCs w:val="21"/>
        </w:rPr>
        <w:t>試料の絶乾密度は、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A.4.4 </w:t>
      </w:r>
      <w:r w:rsidRPr="00AE2739">
        <w:rPr>
          <w:rFonts w:ascii="ＭＳ 明朝" w:hAnsi="ＭＳ 明朝" w:hint="eastAsia"/>
          <w:szCs w:val="21"/>
        </w:rPr>
        <w:t>によって求めた数値を用いる。</w:t>
      </w:r>
    </w:p>
    <w:p w14:paraId="4C43819D" w14:textId="77777777" w:rsidR="003B7180" w:rsidRPr="00AE2739" w:rsidRDefault="003B7180" w:rsidP="00014FFE">
      <w:pPr>
        <w:spacing w:line="320" w:lineRule="exact"/>
        <w:ind w:leftChars="400" w:left="1155" w:hangingChars="150" w:hanging="315"/>
        <w:rPr>
          <w:rFonts w:ascii="ＭＳ 明朝" w:hAnsi="ＭＳ 明朝"/>
          <w:szCs w:val="21"/>
        </w:rPr>
      </w:pPr>
      <w:r>
        <w:rPr>
          <w:rFonts w:ascii="ＭＳ 明朝" w:hAnsi="ＭＳ 明朝" w:hint="eastAsia"/>
          <w:szCs w:val="21"/>
        </w:rPr>
        <w:t xml:space="preserve">4) </w:t>
      </w:r>
      <w:r w:rsidRPr="00AE2739">
        <w:rPr>
          <w:rFonts w:ascii="ＭＳ 明朝" w:hAnsi="ＭＳ 明朝" w:hint="eastAsia"/>
          <w:szCs w:val="21"/>
        </w:rPr>
        <w:t>アルカリシリカ反応性試験のロットの最大値は、条件に応じて次の</w:t>
      </w:r>
      <w:r>
        <w:rPr>
          <w:rFonts w:ascii="ＭＳ 明朝" w:hAnsi="ＭＳ 明朝" w:hint="eastAsia"/>
          <w:szCs w:val="21"/>
        </w:rPr>
        <w:t>a)</w:t>
      </w:r>
      <w:r w:rsidRPr="00AE2739">
        <w:rPr>
          <w:rFonts w:ascii="ＭＳ 明朝" w:hAnsi="ＭＳ 明朝" w:hint="eastAsia"/>
          <w:szCs w:val="21"/>
        </w:rPr>
        <w:t>～</w:t>
      </w:r>
      <w:r>
        <w:rPr>
          <w:rFonts w:ascii="ＭＳ 明朝" w:hAnsi="ＭＳ 明朝" w:hint="eastAsia"/>
          <w:szCs w:val="21"/>
        </w:rPr>
        <w:t>e)</w:t>
      </w:r>
      <w:r w:rsidRPr="00AE2739">
        <w:rPr>
          <w:rFonts w:ascii="ＭＳ 明朝" w:hAnsi="ＭＳ 明朝" w:hint="eastAsia"/>
          <w:szCs w:val="21"/>
        </w:rPr>
        <w:t>のように変更することができる。</w:t>
      </w:r>
    </w:p>
    <w:p w14:paraId="54D02EE3" w14:textId="77777777" w:rsidR="003B7180" w:rsidRPr="00AE2739" w:rsidRDefault="003B7180" w:rsidP="00EB23BF">
      <w:pPr>
        <w:spacing w:line="320" w:lineRule="exact"/>
        <w:ind w:leftChars="500" w:left="1365" w:hangingChars="150" w:hanging="315"/>
        <w:rPr>
          <w:rFonts w:ascii="ＭＳ 明朝" w:hAnsi="ＭＳ 明朝"/>
          <w:szCs w:val="21"/>
        </w:rPr>
      </w:pPr>
      <w:r>
        <w:rPr>
          <w:rFonts w:ascii="ＭＳ 明朝" w:hAnsi="ＭＳ 明朝" w:hint="eastAsia"/>
          <w:szCs w:val="21"/>
        </w:rPr>
        <w:t xml:space="preserve">a) </w:t>
      </w:r>
      <w:r w:rsidRPr="00AE2739">
        <w:rPr>
          <w:rFonts w:ascii="ＭＳ 明朝" w:hAnsi="ＭＳ 明朝" w:hint="eastAsia"/>
          <w:szCs w:val="21"/>
        </w:rPr>
        <w:t>アルカリシリカ反応性試験で連続</w:t>
      </w:r>
      <w:r w:rsidRPr="00AE2739">
        <w:rPr>
          <w:rFonts w:ascii="ＭＳ 明朝" w:hAnsi="ＭＳ 明朝"/>
          <w:szCs w:val="21"/>
        </w:rPr>
        <w:t xml:space="preserve"> 3 </w:t>
      </w:r>
      <w:r w:rsidRPr="00AE2739">
        <w:rPr>
          <w:rFonts w:ascii="ＭＳ 明朝" w:hAnsi="ＭＳ 明朝" w:hint="eastAsia"/>
          <w:szCs w:val="21"/>
        </w:rPr>
        <w:t>回無害と判定された再生骨材Ｍについては、その後のアルカリシリカ反応性試験のロットの最大値は、</w:t>
      </w:r>
      <w:r w:rsidRPr="00AE2739">
        <w:rPr>
          <w:rFonts w:ascii="ＭＳ 明朝" w:hAnsi="ＭＳ 明朝"/>
          <w:szCs w:val="21"/>
        </w:rPr>
        <w:t xml:space="preserve">1 </w:t>
      </w:r>
      <w:r w:rsidRPr="00AE2739">
        <w:rPr>
          <w:rFonts w:ascii="ＭＳ 明朝" w:hAnsi="ＭＳ 明朝" w:hint="eastAsia"/>
          <w:szCs w:val="21"/>
        </w:rPr>
        <w:t>か月で製造できる量とすることができる。</w:t>
      </w:r>
    </w:p>
    <w:p w14:paraId="51A3A5E9" w14:textId="77777777" w:rsidR="003B7180" w:rsidRPr="00AE2739" w:rsidRDefault="003B7180" w:rsidP="00EB23BF">
      <w:pPr>
        <w:spacing w:line="320" w:lineRule="exact"/>
        <w:ind w:leftChars="500" w:left="1365" w:hangingChars="150" w:hanging="315"/>
        <w:rPr>
          <w:rFonts w:ascii="ＭＳ 明朝" w:hAnsi="ＭＳ 明朝"/>
          <w:szCs w:val="21"/>
        </w:rPr>
      </w:pPr>
      <w:r>
        <w:rPr>
          <w:rFonts w:ascii="ＭＳ 明朝" w:hAnsi="ＭＳ 明朝" w:hint="eastAsia"/>
          <w:szCs w:val="21"/>
        </w:rPr>
        <w:t xml:space="preserve">b) </w:t>
      </w:r>
      <w:r w:rsidRPr="00AE2739">
        <w:rPr>
          <w:rFonts w:ascii="ＭＳ 明朝" w:hAnsi="ＭＳ 明朝" w:hint="eastAsia"/>
          <w:szCs w:val="21"/>
        </w:rPr>
        <w:t>試験成績書等によって全ての原粗骨材及び全ての原細骨材のアルカリシリカ反応性が無害と判定された再生粗骨材Ｍについては、アルカリシリカ反応性試験のロットの最大値は、</w:t>
      </w:r>
      <w:r w:rsidRPr="00AE2739">
        <w:rPr>
          <w:rFonts w:ascii="ＭＳ 明朝" w:hAnsi="ＭＳ 明朝"/>
          <w:szCs w:val="21"/>
        </w:rPr>
        <w:t xml:space="preserve">3 </w:t>
      </w:r>
      <w:r w:rsidRPr="00AE2739">
        <w:rPr>
          <w:rFonts w:ascii="ＭＳ 明朝" w:hAnsi="ＭＳ 明朝" w:hint="eastAsia"/>
          <w:szCs w:val="21"/>
        </w:rPr>
        <w:t>か月で製造できる量とすることができる。</w:t>
      </w:r>
    </w:p>
    <w:p w14:paraId="0E20C79F" w14:textId="77777777" w:rsidR="003B7180" w:rsidRPr="00AE2739" w:rsidRDefault="003B7180" w:rsidP="006B7167">
      <w:pPr>
        <w:spacing w:line="320" w:lineRule="exact"/>
        <w:ind w:leftChars="500" w:left="1365" w:hangingChars="150" w:hanging="315"/>
        <w:rPr>
          <w:rFonts w:ascii="ＭＳ 明朝" w:hAnsi="ＭＳ 明朝"/>
          <w:szCs w:val="21"/>
        </w:rPr>
      </w:pPr>
      <w:r>
        <w:rPr>
          <w:rFonts w:ascii="ＭＳ 明朝" w:hAnsi="ＭＳ 明朝" w:hint="eastAsia"/>
          <w:szCs w:val="21"/>
        </w:rPr>
        <w:t xml:space="preserve">c) </w:t>
      </w:r>
      <w:r w:rsidRPr="00AE2739">
        <w:rPr>
          <w:rFonts w:ascii="ＭＳ 明朝" w:hAnsi="ＭＳ 明朝" w:hint="eastAsia"/>
          <w:szCs w:val="21"/>
        </w:rPr>
        <w:t>試験成績書等によって全ての原粗骨材及び全ての原細骨材のアルカリシリカ反応性が無害と判定された再生細骨材Ｍについては、アルカリシリカ反応性試験のロットの最大値は、</w:t>
      </w:r>
      <w:r w:rsidRPr="00AE2739">
        <w:rPr>
          <w:rFonts w:ascii="ＭＳ 明朝" w:hAnsi="ＭＳ 明朝"/>
          <w:szCs w:val="21"/>
        </w:rPr>
        <w:t xml:space="preserve">3 </w:t>
      </w:r>
      <w:r w:rsidRPr="00AE2739">
        <w:rPr>
          <w:rFonts w:ascii="ＭＳ 明朝" w:hAnsi="ＭＳ 明朝" w:hint="eastAsia"/>
          <w:szCs w:val="21"/>
        </w:rPr>
        <w:t>か月で製造できる量とすることができる。</w:t>
      </w:r>
    </w:p>
    <w:p w14:paraId="1A96C86D" w14:textId="77777777" w:rsidR="003B7180" w:rsidRPr="00AE2739" w:rsidRDefault="003B7180" w:rsidP="006B7167">
      <w:pPr>
        <w:spacing w:line="320" w:lineRule="exact"/>
        <w:ind w:leftChars="500" w:left="1365" w:hangingChars="150" w:hanging="315"/>
        <w:rPr>
          <w:rFonts w:ascii="ＭＳ 明朝" w:hAnsi="ＭＳ 明朝"/>
          <w:szCs w:val="21"/>
        </w:rPr>
      </w:pPr>
      <w:r>
        <w:rPr>
          <w:rFonts w:ascii="ＭＳ 明朝" w:hAnsi="ＭＳ 明朝" w:hint="eastAsia"/>
          <w:szCs w:val="21"/>
        </w:rPr>
        <w:t xml:space="preserve">d) </w:t>
      </w:r>
      <w:r w:rsidRPr="00AE2739">
        <w:rPr>
          <w:rFonts w:ascii="ＭＳ 明朝" w:hAnsi="ＭＳ 明朝" w:hint="eastAsia"/>
          <w:szCs w:val="21"/>
        </w:rPr>
        <w:t>5.(7) 1) において全ての原粗骨材及び全ての原細骨材が</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A.4.7 </w:t>
      </w:r>
      <w:r w:rsidRPr="00AE2739">
        <w:rPr>
          <w:rFonts w:ascii="ＭＳ 明朝" w:hAnsi="ＭＳ 明朝" w:hint="eastAsia"/>
          <w:szCs w:val="21"/>
        </w:rPr>
        <w:t>のアルカリシリカ反応性試験によって無害と判定された区分</w:t>
      </w:r>
      <w:r w:rsidRPr="00AE2739">
        <w:rPr>
          <w:rFonts w:ascii="ＭＳ 明朝" w:hAnsi="ＭＳ 明朝"/>
          <w:szCs w:val="21"/>
        </w:rPr>
        <w:t xml:space="preserve">A </w:t>
      </w:r>
      <w:r w:rsidRPr="00AE2739">
        <w:rPr>
          <w:rFonts w:ascii="ＭＳ 明朝" w:hAnsi="ＭＳ 明朝" w:hint="eastAsia"/>
          <w:szCs w:val="21"/>
        </w:rPr>
        <w:t>の再生粗骨材Ｍは、アルカリシリカ反応性試験を省略することができる。</w:t>
      </w:r>
    </w:p>
    <w:p w14:paraId="2593B0C7" w14:textId="77777777" w:rsidR="003B7180" w:rsidRPr="00AE2739" w:rsidRDefault="003B7180" w:rsidP="006B7167">
      <w:pPr>
        <w:spacing w:line="320" w:lineRule="exact"/>
        <w:ind w:leftChars="500" w:left="1365" w:hangingChars="150" w:hanging="315"/>
        <w:rPr>
          <w:rFonts w:ascii="ＭＳ 明朝" w:hAnsi="ＭＳ 明朝"/>
          <w:szCs w:val="21"/>
        </w:rPr>
      </w:pPr>
      <w:r>
        <w:rPr>
          <w:rFonts w:ascii="ＭＳ 明朝" w:hAnsi="ＭＳ 明朝" w:hint="eastAsia"/>
          <w:szCs w:val="21"/>
        </w:rPr>
        <w:t>e)</w:t>
      </w:r>
      <w:r w:rsidRPr="00AE2739">
        <w:rPr>
          <w:rFonts w:ascii="ＭＳ 明朝" w:hAnsi="ＭＳ 明朝" w:hint="eastAsia"/>
          <w:szCs w:val="21"/>
        </w:rPr>
        <w:t xml:space="preserve"> 5.(7) 2) において全ての原粗骨材及び全ての原細骨材が</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A.4.7 </w:t>
      </w:r>
      <w:r w:rsidRPr="00AE2739">
        <w:rPr>
          <w:rFonts w:ascii="ＭＳ 明朝" w:hAnsi="ＭＳ 明朝" w:hint="eastAsia"/>
          <w:szCs w:val="21"/>
        </w:rPr>
        <w:t>のアルカリシリカ反応性試験によって無害と判定された区分</w:t>
      </w:r>
      <w:r w:rsidRPr="00AE2739">
        <w:rPr>
          <w:rFonts w:ascii="ＭＳ 明朝" w:hAnsi="ＭＳ 明朝"/>
          <w:szCs w:val="21"/>
        </w:rPr>
        <w:t xml:space="preserve">A </w:t>
      </w:r>
      <w:r w:rsidRPr="00AE2739">
        <w:rPr>
          <w:rFonts w:ascii="ＭＳ 明朝" w:hAnsi="ＭＳ 明朝" w:hint="eastAsia"/>
          <w:szCs w:val="21"/>
        </w:rPr>
        <w:t>の再生細骨材Ｍは、アルカリシリカ反応性試験を省略することができる。</w:t>
      </w:r>
    </w:p>
    <w:p w14:paraId="2DF17818" w14:textId="77777777" w:rsidR="003B7180" w:rsidRPr="00AE2739" w:rsidRDefault="003B7180" w:rsidP="006B7167">
      <w:pPr>
        <w:spacing w:line="320" w:lineRule="exact"/>
        <w:ind w:leftChars="400" w:left="1155" w:hangingChars="150" w:hanging="315"/>
        <w:rPr>
          <w:rFonts w:ascii="ＭＳ 明朝" w:hAnsi="ＭＳ 明朝"/>
          <w:szCs w:val="21"/>
        </w:rPr>
      </w:pPr>
      <w:r>
        <w:rPr>
          <w:rFonts w:ascii="ＭＳ 明朝" w:hAnsi="ＭＳ 明朝" w:hint="eastAsia"/>
          <w:szCs w:val="21"/>
        </w:rPr>
        <w:t>5)</w:t>
      </w:r>
      <w:r w:rsidRPr="00AE2739">
        <w:rPr>
          <w:rFonts w:ascii="ＭＳ 明朝" w:hAnsi="ＭＳ 明朝"/>
          <w:szCs w:val="21"/>
        </w:rPr>
        <w:t xml:space="preserve"> </w:t>
      </w:r>
      <w:r w:rsidRPr="00AE2739">
        <w:rPr>
          <w:rFonts w:ascii="ＭＳ 明朝" w:hAnsi="ＭＳ 明朝" w:hint="eastAsia"/>
          <w:szCs w:val="21"/>
        </w:rPr>
        <w:t>再生粗骨材Ｍの凍結融解試験のロットの最大値は、</w:t>
      </w:r>
      <w:r w:rsidRPr="00AE2739">
        <w:rPr>
          <w:rFonts w:ascii="ＭＳ 明朝" w:hAnsi="ＭＳ 明朝"/>
          <w:szCs w:val="21"/>
        </w:rPr>
        <w:t xml:space="preserve">500t </w:t>
      </w:r>
      <w:r w:rsidRPr="00AE2739">
        <w:rPr>
          <w:rFonts w:ascii="ＭＳ 明朝" w:hAnsi="ＭＳ 明朝" w:hint="eastAsia"/>
          <w:szCs w:val="21"/>
        </w:rPr>
        <w:t>又は</w:t>
      </w:r>
      <w:r w:rsidRPr="00AE2739">
        <w:rPr>
          <w:rFonts w:ascii="ＭＳ 明朝" w:hAnsi="ＭＳ 明朝"/>
          <w:szCs w:val="21"/>
        </w:rPr>
        <w:t xml:space="preserve">1 </w:t>
      </w:r>
      <w:r w:rsidRPr="00AE2739">
        <w:rPr>
          <w:rFonts w:ascii="ＭＳ 明朝" w:hAnsi="ＭＳ 明朝" w:hint="eastAsia"/>
          <w:szCs w:val="21"/>
        </w:rPr>
        <w:t>週間で製造できる量のいずれか少ない量とする。ただし、次の全ての条件を満たす場合に、ロットの最大値は</w:t>
      </w:r>
      <w:r w:rsidRPr="00AE2739">
        <w:rPr>
          <w:rFonts w:ascii="ＭＳ 明朝" w:hAnsi="ＭＳ 明朝"/>
          <w:szCs w:val="21"/>
        </w:rPr>
        <w:t xml:space="preserve">3 </w:t>
      </w:r>
      <w:r w:rsidRPr="00AE2739">
        <w:rPr>
          <w:rFonts w:ascii="ＭＳ 明朝" w:hAnsi="ＭＳ 明朝" w:hint="eastAsia"/>
          <w:szCs w:val="21"/>
        </w:rPr>
        <w:t>か月で製造できる量とすることができる。</w:t>
      </w:r>
    </w:p>
    <w:p w14:paraId="2398F43B" w14:textId="77777777" w:rsidR="003B7180" w:rsidRPr="00AE2739" w:rsidRDefault="003B7180" w:rsidP="006B7167">
      <w:pPr>
        <w:spacing w:line="320" w:lineRule="exact"/>
        <w:ind w:firstLineChars="500" w:firstLine="1050"/>
        <w:rPr>
          <w:rFonts w:ascii="ＭＳ 明朝" w:hAnsi="ＭＳ 明朝"/>
          <w:szCs w:val="21"/>
        </w:rPr>
      </w:pPr>
      <w:r>
        <w:rPr>
          <w:rFonts w:ascii="ＭＳ 明朝" w:hAnsi="ＭＳ 明朝" w:hint="eastAsia"/>
          <w:szCs w:val="21"/>
        </w:rPr>
        <w:t>a)</w:t>
      </w:r>
      <w:r w:rsidRPr="00AE2739">
        <w:rPr>
          <w:rFonts w:ascii="ＭＳ 明朝" w:hAnsi="ＭＳ 明朝"/>
          <w:szCs w:val="21"/>
        </w:rPr>
        <w:t xml:space="preserve"> </w:t>
      </w:r>
      <w:r w:rsidRPr="00AE2739">
        <w:rPr>
          <w:rFonts w:ascii="ＭＳ 明朝" w:hAnsi="ＭＳ 明朝" w:hint="eastAsia"/>
          <w:szCs w:val="21"/>
        </w:rPr>
        <w:t>全ての原コンクリートが特定</w:t>
      </w:r>
      <w:r w:rsidRPr="00AE2739">
        <w:rPr>
          <w:rFonts w:ascii="ＭＳ 明朝" w:hAnsi="ＭＳ 明朝"/>
          <w:szCs w:val="21"/>
          <w:vertAlign w:val="superscript"/>
        </w:rPr>
        <w:t xml:space="preserve"> 18)</w:t>
      </w:r>
      <w:r w:rsidRPr="00AE2739">
        <w:rPr>
          <w:rFonts w:ascii="ＭＳ 明朝" w:hAnsi="ＭＳ 明朝" w:hint="eastAsia"/>
          <w:szCs w:val="21"/>
        </w:rPr>
        <w:t>されていること。</w:t>
      </w:r>
    </w:p>
    <w:p w14:paraId="3DDE4829" w14:textId="77777777" w:rsidR="003B7180" w:rsidRPr="00AE2739" w:rsidRDefault="003B7180" w:rsidP="006B7167">
      <w:pPr>
        <w:spacing w:line="320" w:lineRule="exact"/>
        <w:ind w:firstLineChars="500" w:firstLine="1050"/>
        <w:rPr>
          <w:rFonts w:ascii="ＭＳ 明朝" w:hAnsi="ＭＳ 明朝"/>
          <w:szCs w:val="21"/>
        </w:rPr>
      </w:pPr>
      <w:r>
        <w:rPr>
          <w:rFonts w:ascii="ＭＳ 明朝" w:hAnsi="ＭＳ 明朝" w:hint="eastAsia"/>
          <w:szCs w:val="21"/>
        </w:rPr>
        <w:t>b)</w:t>
      </w:r>
      <w:r w:rsidRPr="00AE2739">
        <w:rPr>
          <w:rFonts w:ascii="ＭＳ 明朝" w:hAnsi="ＭＳ 明朝"/>
          <w:szCs w:val="21"/>
        </w:rPr>
        <w:t xml:space="preserve"> </w:t>
      </w:r>
      <w:r w:rsidRPr="00AE2739">
        <w:rPr>
          <w:rFonts w:ascii="ＭＳ 明朝" w:hAnsi="ＭＳ 明朝" w:hint="eastAsia"/>
          <w:szCs w:val="21"/>
        </w:rPr>
        <w:t>全ての原コンクリートが</w:t>
      </w:r>
      <w:r w:rsidRPr="00AE2739">
        <w:rPr>
          <w:rFonts w:ascii="ＭＳ 明朝" w:hAnsi="ＭＳ 明朝"/>
          <w:szCs w:val="21"/>
        </w:rPr>
        <w:t xml:space="preserve"> AE </w:t>
      </w:r>
      <w:r w:rsidRPr="00AE2739">
        <w:rPr>
          <w:rFonts w:ascii="ＭＳ 明朝" w:hAnsi="ＭＳ 明朝" w:hint="eastAsia"/>
          <w:szCs w:val="21"/>
        </w:rPr>
        <w:t>コンクリートであること。</w:t>
      </w:r>
    </w:p>
    <w:p w14:paraId="138326BD" w14:textId="77777777" w:rsidR="003B7180" w:rsidRPr="00AE2739" w:rsidRDefault="003B7180" w:rsidP="006B7167">
      <w:pPr>
        <w:spacing w:line="320" w:lineRule="exact"/>
        <w:ind w:leftChars="500" w:left="1890" w:hangingChars="400" w:hanging="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-18) </w:t>
      </w:r>
      <w:r w:rsidRPr="00AE2739">
        <w:rPr>
          <w:rFonts w:ascii="ＭＳ 明朝" w:hAnsi="ＭＳ 明朝" w:hint="eastAsia"/>
          <w:szCs w:val="21"/>
        </w:rPr>
        <w:t>解体構造物等の工事記録、原コンクリートの配合報告書、原骨材の試験成績書などによって、原コンクリートの種類、呼び強度、空気量及び原骨材種類が明らかにできる場合は、原コンクリートは特定されたものとして扱う。</w:t>
      </w:r>
    </w:p>
    <w:p w14:paraId="2971CBF8" w14:textId="77777777" w:rsidR="003B7180" w:rsidRPr="00AE2739" w:rsidRDefault="003B7180" w:rsidP="006B7167">
      <w:pPr>
        <w:spacing w:line="320" w:lineRule="exact"/>
        <w:ind w:leftChars="200" w:left="840" w:hangingChars="200" w:hanging="420"/>
        <w:rPr>
          <w:rFonts w:ascii="ＭＳ 明朝" w:hAnsi="ＭＳ 明朝"/>
          <w:szCs w:val="21"/>
        </w:rPr>
      </w:pPr>
      <w:r w:rsidRPr="00AE2739">
        <w:rPr>
          <w:rFonts w:ascii="ＭＳ 明朝" w:hAnsi="ＭＳ 明朝" w:hint="eastAsia"/>
          <w:szCs w:val="21"/>
        </w:rPr>
        <w:t>（17）受注者は生産者に対して、検査によって得られた試験値の記録を所定の期間保管するよう指</w:t>
      </w:r>
      <w:r w:rsidRPr="00AE2739">
        <w:rPr>
          <w:rFonts w:ascii="ＭＳ 明朝" w:hAnsi="ＭＳ 明朝" w:hint="eastAsia"/>
          <w:szCs w:val="21"/>
        </w:rPr>
        <w:lastRenderedPageBreak/>
        <w:t>示しなければならない。また、再生骨材Ｍの送り状には、種類・区分、生産者名、製造工場名及びその所在地、製造時期及び出荷年月日、質量又は容積、納入先会社・工場名を表示しなければならない。</w:t>
      </w:r>
    </w:p>
    <w:p w14:paraId="0DAAC27D" w14:textId="77777777" w:rsidR="003B7180" w:rsidRPr="00AE2739" w:rsidRDefault="003B7180" w:rsidP="006B7167">
      <w:pPr>
        <w:spacing w:line="320" w:lineRule="exact"/>
        <w:ind w:leftChars="200" w:left="1050" w:hangingChars="300" w:hanging="630"/>
        <w:rPr>
          <w:rFonts w:ascii="ＭＳ 明朝" w:hAnsi="ＭＳ 明朝"/>
          <w:szCs w:val="21"/>
        </w:rPr>
      </w:pPr>
      <w:r w:rsidRPr="00AE2739">
        <w:rPr>
          <w:rFonts w:ascii="ＭＳ 明朝" w:hAnsi="ＭＳ 明朝" w:hint="eastAsia"/>
          <w:szCs w:val="21"/>
        </w:rPr>
        <w:t>（18）水は、</w:t>
      </w:r>
      <w:r w:rsidRPr="00AE2739">
        <w:rPr>
          <w:rFonts w:ascii="ＭＳ 明朝" w:hAnsi="ＭＳ 明朝"/>
          <w:szCs w:val="21"/>
        </w:rPr>
        <w:t>JIS A 5308</w:t>
      </w:r>
      <w:r w:rsidRPr="00AE2739">
        <w:rPr>
          <w:rFonts w:ascii="ＭＳ 明朝" w:hAnsi="ＭＳ 明朝" w:hint="eastAsia"/>
          <w:szCs w:val="21"/>
        </w:rPr>
        <w:t>「レディーミクストコンクリート」の附属書Ｃに適合するものを用いる。</w:t>
      </w:r>
    </w:p>
    <w:p w14:paraId="6AF3DD45" w14:textId="77777777" w:rsidR="003B7180" w:rsidRPr="00AE2739" w:rsidRDefault="003B7180" w:rsidP="006B7167">
      <w:pPr>
        <w:spacing w:line="320" w:lineRule="exact"/>
        <w:ind w:firstLineChars="200" w:firstLine="420"/>
        <w:rPr>
          <w:rFonts w:ascii="ＭＳ 明朝" w:hAnsi="ＭＳ 明朝"/>
          <w:szCs w:val="21"/>
        </w:rPr>
      </w:pPr>
      <w:r w:rsidRPr="00AE2739">
        <w:rPr>
          <w:rFonts w:ascii="ＭＳ 明朝" w:hAnsi="ＭＳ 明朝" w:hint="eastAsia"/>
          <w:szCs w:val="21"/>
        </w:rPr>
        <w:t>（19）混和材料は次による。</w:t>
      </w:r>
    </w:p>
    <w:p w14:paraId="287C922F" w14:textId="77777777" w:rsidR="003B7180" w:rsidRPr="00AE2739" w:rsidRDefault="003B7180" w:rsidP="006B7167">
      <w:pPr>
        <w:spacing w:line="320" w:lineRule="exact"/>
        <w:ind w:leftChars="400" w:left="1155" w:hangingChars="150" w:hanging="315"/>
        <w:rPr>
          <w:rFonts w:ascii="ＭＳ 明朝" w:hAnsi="ＭＳ 明朝"/>
          <w:szCs w:val="21"/>
        </w:rPr>
      </w:pPr>
      <w:r>
        <w:rPr>
          <w:rFonts w:ascii="ＭＳ 明朝" w:hAnsi="ＭＳ 明朝" w:hint="eastAsia"/>
          <w:szCs w:val="21"/>
        </w:rPr>
        <w:t>1)</w:t>
      </w:r>
      <w:r w:rsidRPr="00AE2739">
        <w:rPr>
          <w:rFonts w:ascii="ＭＳ 明朝" w:hAnsi="ＭＳ 明朝"/>
          <w:szCs w:val="21"/>
        </w:rPr>
        <w:t xml:space="preserve"> </w:t>
      </w:r>
      <w:r w:rsidRPr="00AE2739">
        <w:rPr>
          <w:rFonts w:ascii="ＭＳ 明朝" w:hAnsi="ＭＳ 明朝" w:hint="eastAsia"/>
          <w:szCs w:val="21"/>
        </w:rPr>
        <w:t>フライアッシュは</w:t>
      </w:r>
      <w:r w:rsidRPr="00AE2739">
        <w:rPr>
          <w:rFonts w:ascii="ＭＳ 明朝" w:hAnsi="ＭＳ 明朝"/>
          <w:szCs w:val="21"/>
        </w:rPr>
        <w:t>JIS A 6201</w:t>
      </w:r>
      <w:r w:rsidRPr="00AE2739">
        <w:rPr>
          <w:rFonts w:ascii="ＭＳ 明朝" w:hAnsi="ＭＳ 明朝" w:hint="eastAsia"/>
          <w:szCs w:val="21"/>
        </w:rPr>
        <w:t>、膨張材は</w:t>
      </w:r>
      <w:r w:rsidRPr="00AE2739">
        <w:rPr>
          <w:rFonts w:ascii="ＭＳ 明朝" w:hAnsi="ＭＳ 明朝"/>
          <w:szCs w:val="21"/>
        </w:rPr>
        <w:t>JIS A 6202</w:t>
      </w:r>
      <w:r w:rsidRPr="00AE2739">
        <w:rPr>
          <w:rFonts w:ascii="ＭＳ 明朝" w:hAnsi="ＭＳ 明朝" w:hint="eastAsia"/>
          <w:szCs w:val="21"/>
        </w:rPr>
        <w:t>、化学混和剤は</w:t>
      </w:r>
      <w:r w:rsidRPr="00AE2739">
        <w:rPr>
          <w:rFonts w:ascii="ＭＳ 明朝" w:hAnsi="ＭＳ 明朝"/>
          <w:szCs w:val="21"/>
        </w:rPr>
        <w:t>JIS A 6204</w:t>
      </w:r>
      <w:r w:rsidRPr="00AE2739">
        <w:rPr>
          <w:rFonts w:ascii="ＭＳ 明朝" w:hAnsi="ＭＳ 明朝" w:hint="eastAsia"/>
          <w:szCs w:val="21"/>
        </w:rPr>
        <w:t>、防せい剤は</w:t>
      </w:r>
      <w:r w:rsidRPr="00AE2739">
        <w:rPr>
          <w:rFonts w:ascii="ＭＳ 明朝" w:hAnsi="ＭＳ 明朝"/>
          <w:szCs w:val="21"/>
        </w:rPr>
        <w:t>JIS A 6205</w:t>
      </w:r>
      <w:r w:rsidRPr="00AE2739">
        <w:rPr>
          <w:rFonts w:ascii="ＭＳ 明朝" w:hAnsi="ＭＳ 明朝" w:hint="eastAsia"/>
          <w:szCs w:val="21"/>
        </w:rPr>
        <w:t>、高炉スラグ微粉末は</w:t>
      </w:r>
      <w:r w:rsidRPr="00AE2739">
        <w:rPr>
          <w:rFonts w:ascii="ＭＳ 明朝" w:hAnsi="ＭＳ 明朝"/>
          <w:szCs w:val="21"/>
        </w:rPr>
        <w:t>JIS A 6206</w:t>
      </w:r>
      <w:r w:rsidRPr="00AE2739">
        <w:rPr>
          <w:rFonts w:ascii="ＭＳ 明朝" w:hAnsi="ＭＳ 明朝" w:hint="eastAsia"/>
          <w:szCs w:val="21"/>
        </w:rPr>
        <w:t>、シリカフュームは</w:t>
      </w:r>
      <w:r w:rsidRPr="00AE2739">
        <w:rPr>
          <w:rFonts w:ascii="ＭＳ 明朝" w:hAnsi="ＭＳ 明朝"/>
          <w:szCs w:val="21"/>
        </w:rPr>
        <w:t>JIS A 6207</w:t>
      </w:r>
      <w:r w:rsidRPr="00AE2739">
        <w:rPr>
          <w:rFonts w:ascii="ＭＳ 明朝" w:hAnsi="ＭＳ 明朝" w:hint="eastAsia"/>
          <w:szCs w:val="21"/>
        </w:rPr>
        <w:t>の規格に適合するものを用いる。</w:t>
      </w:r>
    </w:p>
    <w:p w14:paraId="4E00E120" w14:textId="77777777" w:rsidR="003B7180" w:rsidRPr="00AE2739" w:rsidRDefault="003B7180" w:rsidP="006B7167">
      <w:pPr>
        <w:spacing w:line="320" w:lineRule="exact"/>
        <w:ind w:leftChars="400" w:left="1155" w:hangingChars="150" w:hanging="315"/>
        <w:rPr>
          <w:rFonts w:ascii="ＭＳ 明朝" w:hAnsi="ＭＳ 明朝"/>
          <w:szCs w:val="21"/>
        </w:rPr>
      </w:pPr>
      <w:r>
        <w:rPr>
          <w:rFonts w:ascii="ＭＳ 明朝" w:hAnsi="ＭＳ 明朝" w:hint="eastAsia"/>
          <w:szCs w:val="21"/>
        </w:rPr>
        <w:t>2</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上記以外の混和材料を使用する場合は、コンクリート及び鋼材に有害な影響を及ぼさず、所定の品質及びその安定性が確かめられたものを用いなければならない。</w:t>
      </w:r>
    </w:p>
    <w:p w14:paraId="12C9707B" w14:textId="77777777" w:rsidR="003B7180" w:rsidRDefault="003B7180" w:rsidP="006B7167">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６．再生骨材コンクリートＭの製造方法は、</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「再生骨材Ｍを用いたコンクリート」の附属書Ｂによる。</w:t>
      </w:r>
    </w:p>
    <w:p w14:paraId="54ECC8B8" w14:textId="77777777" w:rsidR="003B7180"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７．試験方法</w:t>
      </w:r>
    </w:p>
    <w:p w14:paraId="1ADD10DD"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（１）試料採取方法は、</w:t>
      </w:r>
      <w:r w:rsidRPr="00AE2739">
        <w:rPr>
          <w:rFonts w:ascii="ＭＳ 明朝" w:hAnsi="ＭＳ 明朝"/>
          <w:szCs w:val="21"/>
        </w:rPr>
        <w:t>JIS A 1115</w:t>
      </w:r>
      <w:r w:rsidRPr="00AE2739">
        <w:rPr>
          <w:rFonts w:ascii="ＭＳ 明朝" w:hAnsi="ＭＳ 明朝" w:hint="eastAsia"/>
          <w:szCs w:val="21"/>
        </w:rPr>
        <w:t>「フレッシュコンクリートの試料採取方法」による。</w:t>
      </w:r>
    </w:p>
    <w:p w14:paraId="2DDCB5D8"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（２）圧縮強度の試験は、</w:t>
      </w:r>
      <w:r w:rsidRPr="00AE2739">
        <w:rPr>
          <w:rFonts w:ascii="ＭＳ 明朝" w:hAnsi="ＭＳ 明朝"/>
          <w:szCs w:val="21"/>
        </w:rPr>
        <w:t>JIS A 1108</w:t>
      </w:r>
      <w:r w:rsidRPr="00AE2739">
        <w:rPr>
          <w:rFonts w:ascii="ＭＳ 明朝" w:hAnsi="ＭＳ 明朝" w:hint="eastAsia"/>
          <w:szCs w:val="21"/>
        </w:rPr>
        <w:t>「コンクリートの圧縮強度試験方法」、</w:t>
      </w:r>
      <w:r w:rsidRPr="00AE2739">
        <w:rPr>
          <w:rFonts w:ascii="ＭＳ 明朝" w:hAnsi="ＭＳ 明朝"/>
          <w:szCs w:val="21"/>
        </w:rPr>
        <w:t>JIS A</w:t>
      </w:r>
      <w:r w:rsidRPr="00AE2739">
        <w:rPr>
          <w:rFonts w:ascii="ＭＳ 明朝" w:hAnsi="ＭＳ 明朝" w:hint="eastAsia"/>
          <w:szCs w:val="21"/>
        </w:rPr>
        <w:t xml:space="preserve"> </w:t>
      </w:r>
      <w:r w:rsidRPr="00AE2739">
        <w:rPr>
          <w:rFonts w:ascii="ＭＳ 明朝" w:hAnsi="ＭＳ 明朝"/>
          <w:szCs w:val="21"/>
        </w:rPr>
        <w:t>1132</w:t>
      </w:r>
      <w:r w:rsidRPr="00AE2739">
        <w:rPr>
          <w:rFonts w:ascii="ＭＳ 明朝" w:hAnsi="ＭＳ 明朝" w:hint="eastAsia"/>
          <w:szCs w:val="21"/>
        </w:rPr>
        <w:t>「コンクリート強度試験用供試体の作り方」及び</w:t>
      </w:r>
      <w:r w:rsidRPr="00AE2739">
        <w:rPr>
          <w:rFonts w:ascii="ＭＳ 明朝" w:hAnsi="ＭＳ 明朝"/>
          <w:szCs w:val="21"/>
        </w:rPr>
        <w:t>JIS A 5308</w:t>
      </w:r>
      <w:r w:rsidRPr="00AE2739">
        <w:rPr>
          <w:rFonts w:ascii="ＭＳ 明朝" w:hAnsi="ＭＳ 明朝" w:hint="eastAsia"/>
          <w:szCs w:val="21"/>
        </w:rPr>
        <w:t>「レディーミクストコンクリート」の附属書Ｅによる。ただし、供試体の直径は、公称の寸法を用いてよい。また、供試体は、作製後、脱型するまでの間、常温で保管する</w:t>
      </w:r>
      <w:r w:rsidRPr="00AE2739">
        <w:rPr>
          <w:rFonts w:ascii="ＭＳ 明朝" w:hAnsi="ＭＳ 明朝"/>
          <w:szCs w:val="21"/>
          <w:vertAlign w:val="superscript"/>
        </w:rPr>
        <w:t>19</w:t>
      </w:r>
      <w:r w:rsidRPr="00AE2739">
        <w:rPr>
          <w:rFonts w:ascii="ＭＳ 明朝" w:hAnsi="ＭＳ 明朝" w:hint="eastAsia"/>
          <w:szCs w:val="21"/>
          <w:vertAlign w:val="superscript"/>
        </w:rPr>
        <w:t>）</w:t>
      </w:r>
      <w:r w:rsidRPr="00AE2739">
        <w:rPr>
          <w:rFonts w:ascii="ＭＳ 明朝" w:hAnsi="ＭＳ 明朝" w:hint="eastAsia"/>
          <w:szCs w:val="21"/>
        </w:rPr>
        <w:t>。</w:t>
      </w:r>
    </w:p>
    <w:p w14:paraId="0738E4DB" w14:textId="77777777" w:rsidR="003B7180" w:rsidRPr="00AE2739" w:rsidRDefault="003B7180" w:rsidP="00487940">
      <w:pPr>
        <w:spacing w:line="320" w:lineRule="exact"/>
        <w:ind w:leftChars="401" w:left="1892" w:hangingChars="500" w:hanging="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-19</w:t>
      </w:r>
      <w:r w:rsidRPr="00AE2739">
        <w:rPr>
          <w:rFonts w:ascii="ＭＳ 明朝" w:hAnsi="ＭＳ 明朝" w:hint="eastAsia"/>
          <w:szCs w:val="21"/>
        </w:rPr>
        <w:t>） 供試体は、常温環境下で作製することが望ましい。常温環境下での作製が困難な場合は、作製後、速やかに常温環境下に移す。また、保管中は、できるだけ水分が蒸発しないようにする。</w:t>
      </w:r>
    </w:p>
    <w:p w14:paraId="2CB060AE"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（３）スランプの試験は、</w:t>
      </w:r>
      <w:r w:rsidRPr="00AE2739">
        <w:rPr>
          <w:rFonts w:ascii="ＭＳ 明朝" w:hAnsi="ＭＳ 明朝"/>
          <w:szCs w:val="21"/>
        </w:rPr>
        <w:t>JIS A 1191</w:t>
      </w:r>
      <w:r w:rsidRPr="00AE2739">
        <w:rPr>
          <w:rFonts w:ascii="ＭＳ 明朝" w:hAnsi="ＭＳ 明朝" w:hint="eastAsia"/>
          <w:szCs w:val="21"/>
        </w:rPr>
        <w:t>「コンクリート補強用連続繊維シートの引張試験方法」による。</w:t>
      </w:r>
    </w:p>
    <w:p w14:paraId="0579B2C1"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（４）空気量の試験は、</w:t>
      </w:r>
      <w:r w:rsidRPr="00AE2739">
        <w:rPr>
          <w:rFonts w:ascii="ＭＳ 明朝" w:hAnsi="ＭＳ 明朝"/>
          <w:szCs w:val="21"/>
        </w:rPr>
        <w:t>JIS A l128</w:t>
      </w:r>
      <w:r w:rsidRPr="00AE2739">
        <w:rPr>
          <w:rFonts w:ascii="ＭＳ 明朝" w:hAnsi="ＭＳ 明朝" w:hint="eastAsia"/>
          <w:szCs w:val="21"/>
        </w:rPr>
        <w:t>「フレッシュコンクリートの空気量の圧力による試験方法−</w:t>
      </w:r>
      <w:r w:rsidRPr="00AE2739">
        <w:rPr>
          <w:rFonts w:ascii="ＭＳ 明朝" w:hAnsi="ＭＳ 明朝"/>
          <w:szCs w:val="21"/>
        </w:rPr>
        <w:t xml:space="preserve"> </w:t>
      </w:r>
      <w:r w:rsidRPr="00AE2739">
        <w:rPr>
          <w:rFonts w:ascii="ＭＳ 明朝" w:hAnsi="ＭＳ 明朝" w:hint="eastAsia"/>
          <w:szCs w:val="21"/>
        </w:rPr>
        <w:t>空気室圧力方法」又は</w:t>
      </w:r>
      <w:r w:rsidRPr="00AE2739">
        <w:rPr>
          <w:rFonts w:ascii="ＭＳ 明朝" w:hAnsi="ＭＳ 明朝"/>
          <w:szCs w:val="21"/>
        </w:rPr>
        <w:t>JIS A 1116</w:t>
      </w:r>
      <w:r w:rsidRPr="00AE2739">
        <w:rPr>
          <w:rFonts w:ascii="ＭＳ 明朝" w:hAnsi="ＭＳ 明朝" w:hint="eastAsia"/>
          <w:szCs w:val="21"/>
        </w:rPr>
        <w:t>「フレッシュコンクリートの単位容積質量試験方法及び空気量の質量による試験方法（質量方法）」のいずれかによる。</w:t>
      </w:r>
    </w:p>
    <w:p w14:paraId="28CB4ACA"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（５）塩化物含有量は、次の式によって求める。</w:t>
      </w:r>
    </w:p>
    <w:p w14:paraId="1A00F576" w14:textId="77777777" w:rsidR="003B7180" w:rsidRPr="00AE2739" w:rsidRDefault="003B7180" w:rsidP="00487940">
      <w:pPr>
        <w:spacing w:line="320" w:lineRule="exact"/>
        <w:ind w:firstLineChars="500" w:firstLine="1050"/>
        <w:rPr>
          <w:rFonts w:ascii="ＭＳ 明朝" w:hAnsi="ＭＳ 明朝"/>
          <w:szCs w:val="21"/>
        </w:rPr>
      </w:pPr>
      <w:r w:rsidRPr="00AE2739">
        <w:rPr>
          <w:rFonts w:ascii="ＭＳ 明朝" w:hAnsi="ＭＳ 明朝" w:hint="eastAsia"/>
          <w:szCs w:val="21"/>
        </w:rPr>
        <w:t>ただし、</w:t>
      </w:r>
      <w:r w:rsidRPr="00AE2739">
        <w:rPr>
          <w:rFonts w:ascii="ＭＳ 明朝" w:hAnsi="ＭＳ 明朝"/>
          <w:iCs/>
          <w:szCs w:val="21"/>
        </w:rPr>
        <w:t>C</w:t>
      </w:r>
      <w:r w:rsidRPr="00AE2739">
        <w:rPr>
          <w:rFonts w:ascii="ＭＳ 明朝" w:hAnsi="ＭＳ 明朝" w:hint="eastAsia"/>
          <w:iCs/>
          <w:szCs w:val="21"/>
          <w:vertAlign w:val="subscript"/>
        </w:rPr>
        <w:t>0</w:t>
      </w:r>
      <w:r w:rsidRPr="00AE2739">
        <w:rPr>
          <w:rFonts w:ascii="ＭＳ 明朝" w:hAnsi="ＭＳ 明朝"/>
          <w:i/>
          <w:iCs/>
          <w:szCs w:val="21"/>
        </w:rPr>
        <w:t xml:space="preserve"> </w:t>
      </w:r>
      <w:r w:rsidRPr="00AE2739">
        <w:rPr>
          <w:rFonts w:ascii="ＭＳ 明朝" w:hAnsi="ＭＳ 明朝" w:hint="eastAsia"/>
          <w:szCs w:val="21"/>
        </w:rPr>
        <w:t>がマイナス算定された場合には、</w:t>
      </w:r>
      <w:r w:rsidRPr="00AE2739">
        <w:rPr>
          <w:rFonts w:ascii="ＭＳ 明朝" w:hAnsi="ＭＳ 明朝"/>
          <w:szCs w:val="21"/>
        </w:rPr>
        <w:t>C</w:t>
      </w:r>
      <w:r w:rsidRPr="00AE2739">
        <w:rPr>
          <w:rFonts w:ascii="ＭＳ 明朝" w:hAnsi="ＭＳ 明朝" w:hint="eastAsia"/>
          <w:iCs/>
          <w:szCs w:val="21"/>
          <w:vertAlign w:val="subscript"/>
        </w:rPr>
        <w:t>0</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4</w:t>
      </w:r>
      <w:r w:rsidRPr="00AE2739">
        <w:rPr>
          <w:rFonts w:ascii="ＭＳ 明朝" w:hAnsi="ＭＳ 明朝" w:hint="eastAsia"/>
          <w:szCs w:val="21"/>
        </w:rPr>
        <w:t>×</w:t>
      </w:r>
      <w:r w:rsidRPr="00AE2739">
        <w:rPr>
          <w:rFonts w:ascii="ＭＳ 明朝" w:hAnsi="ＭＳ 明朝"/>
          <w:szCs w:val="21"/>
        </w:rPr>
        <w:t xml:space="preserve"> (C</w:t>
      </w:r>
      <w:r w:rsidRPr="00AE2739">
        <w:rPr>
          <w:rFonts w:ascii="ＭＳ 明朝" w:hAnsi="ＭＳ 明朝" w:hint="eastAsia"/>
          <w:iCs/>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iCs/>
          <w:szCs w:val="21"/>
          <w:vertAlign w:val="subscript"/>
        </w:rPr>
        <w:t>1</w:t>
      </w:r>
      <w:r w:rsidRPr="00AE2739">
        <w:rPr>
          <w:rFonts w:ascii="ＭＳ 明朝" w:hAnsi="ＭＳ 明朝"/>
          <w:szCs w:val="21"/>
        </w:rPr>
        <w:t xml:space="preserve"> ) /100 </w:t>
      </w:r>
      <w:r w:rsidRPr="00AE2739">
        <w:rPr>
          <w:rFonts w:ascii="ＭＳ 明朝" w:hAnsi="ＭＳ 明朝" w:hint="eastAsia"/>
          <w:szCs w:val="21"/>
        </w:rPr>
        <w:t>とする。</w:t>
      </w:r>
    </w:p>
    <w:p w14:paraId="31D56DAF" w14:textId="77777777" w:rsidR="003B7180" w:rsidRPr="00AE2739" w:rsidRDefault="003B7180" w:rsidP="00487940">
      <w:pPr>
        <w:spacing w:line="320" w:lineRule="exact"/>
        <w:ind w:firstLineChars="800" w:firstLine="1680"/>
        <w:rPr>
          <w:rFonts w:ascii="ＭＳ 明朝" w:hAnsi="ＭＳ 明朝"/>
          <w:szCs w:val="21"/>
        </w:rPr>
      </w:pPr>
      <w:r w:rsidRPr="00AE2739">
        <w:rPr>
          <w:rFonts w:ascii="ＭＳ 明朝" w:hAnsi="ＭＳ 明朝"/>
          <w:szCs w:val="21"/>
        </w:rPr>
        <w:t>C</w:t>
      </w:r>
      <w:r w:rsidRPr="00AE2739">
        <w:rPr>
          <w:rFonts w:ascii="ＭＳ 明朝" w:hAnsi="ＭＳ 明朝" w:hint="eastAsia"/>
          <w:iCs/>
          <w:szCs w:val="21"/>
          <w:vertAlign w:val="subscript"/>
        </w:rPr>
        <w:t>0</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 xml:space="preserve">4 </w:t>
      </w:r>
      <w:r w:rsidRPr="00AE2739">
        <w:rPr>
          <w:rFonts w:ascii="ＭＳ 明朝" w:hAnsi="ＭＳ 明朝" w:hint="eastAsia"/>
          <w:szCs w:val="21"/>
        </w:rPr>
        <w:t>×〔</w:t>
      </w:r>
      <w:r w:rsidRPr="00AE2739">
        <w:rPr>
          <w:rFonts w:ascii="ＭＳ 明朝" w:hAnsi="ＭＳ 明朝"/>
          <w:szCs w:val="21"/>
        </w:rPr>
        <w:t>C</w:t>
      </w:r>
      <w:r w:rsidRPr="00AE2739">
        <w:rPr>
          <w:rFonts w:ascii="ＭＳ 明朝" w:hAnsi="ＭＳ 明朝" w:hint="eastAsia"/>
          <w:iCs/>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iCs/>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 xml:space="preserve">(0.75 </w:t>
      </w:r>
      <w:r w:rsidRPr="00AE2739">
        <w:rPr>
          <w:rFonts w:ascii="ＭＳ 明朝" w:hAnsi="ＭＳ 明朝" w:hint="eastAsia"/>
          <w:szCs w:val="21"/>
        </w:rPr>
        <w:t>－α</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 xml:space="preserve"> C</w:t>
      </w:r>
      <w:r w:rsidRPr="00AE2739">
        <w:rPr>
          <w:rFonts w:ascii="ＭＳ 明朝" w:hAnsi="ＭＳ 明朝" w:hint="eastAsia"/>
          <w:iCs/>
          <w:szCs w:val="21"/>
          <w:vertAlign w:val="subscript"/>
        </w:rPr>
        <w:t>2</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iCs/>
          <w:szCs w:val="21"/>
          <w:vertAlign w:val="subscript"/>
        </w:rPr>
        <w:t>2</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/100</w:t>
      </w:r>
    </w:p>
    <w:p w14:paraId="63DDA6CB" w14:textId="77777777" w:rsidR="003B7180" w:rsidRPr="00AE2739" w:rsidRDefault="003B7180" w:rsidP="00487940">
      <w:pPr>
        <w:spacing w:line="320" w:lineRule="exact"/>
        <w:ind w:firstLineChars="800" w:firstLine="1680"/>
        <w:rPr>
          <w:rFonts w:ascii="ＭＳ 明朝" w:hAnsi="ＭＳ 明朝"/>
          <w:szCs w:val="21"/>
        </w:rPr>
      </w:pPr>
      <w:r w:rsidRPr="00AE2739">
        <w:rPr>
          <w:rFonts w:ascii="ＭＳ 明朝" w:hAnsi="ＭＳ 明朝" w:hint="eastAsia"/>
          <w:szCs w:val="21"/>
        </w:rPr>
        <w:t>ここに、</w:t>
      </w:r>
      <w:r w:rsidRPr="00AE2739">
        <w:rPr>
          <w:rFonts w:ascii="ＭＳ 明朝" w:hAnsi="ＭＳ 明朝"/>
          <w:szCs w:val="21"/>
        </w:rPr>
        <w:t>C</w:t>
      </w:r>
      <w:r w:rsidRPr="00AE2739">
        <w:rPr>
          <w:rFonts w:ascii="ＭＳ 明朝" w:hAnsi="ＭＳ 明朝" w:hint="eastAsia"/>
          <w:iCs/>
          <w:szCs w:val="21"/>
          <w:vertAlign w:val="subscript"/>
        </w:rPr>
        <w:t>0</w:t>
      </w:r>
      <w:r w:rsidRPr="00AE2739">
        <w:rPr>
          <w:rFonts w:ascii="ＭＳ 明朝" w:hAnsi="ＭＳ 明朝" w:hint="eastAsia"/>
          <w:szCs w:val="21"/>
        </w:rPr>
        <w:t>：再生骨材コンクリートＭの塩化物含有量（</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495499E1"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C</w:t>
      </w:r>
      <w:r w:rsidRPr="00AE2739">
        <w:rPr>
          <w:rFonts w:ascii="ＭＳ 明朝" w:hAnsi="ＭＳ 明朝" w:hint="eastAsia"/>
          <w:iCs/>
          <w:szCs w:val="21"/>
          <w:vertAlign w:val="subscript"/>
        </w:rPr>
        <w:t>1</w:t>
      </w:r>
      <w:r w:rsidRPr="00AE2739">
        <w:rPr>
          <w:rFonts w:ascii="ＭＳ 明朝" w:hAnsi="ＭＳ 明朝" w:hint="eastAsia"/>
          <w:szCs w:val="21"/>
        </w:rPr>
        <w:t>：フレッシュコンクリート中の水の塩化物イオン濃度（</w:t>
      </w:r>
      <w:r w:rsidRPr="00AE2739">
        <w:rPr>
          <w:rFonts w:ascii="ＭＳ 明朝" w:hAnsi="ＭＳ 明朝"/>
          <w:szCs w:val="21"/>
        </w:rPr>
        <w:t>%</w:t>
      </w:r>
      <w:r w:rsidRPr="00AE2739">
        <w:rPr>
          <w:rFonts w:ascii="ＭＳ 明朝" w:hAnsi="ＭＳ 明朝" w:hint="eastAsia"/>
          <w:szCs w:val="21"/>
        </w:rPr>
        <w:t>）</w:t>
      </w:r>
    </w:p>
    <w:p w14:paraId="4DA0284D"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W</w:t>
      </w:r>
      <w:r w:rsidRPr="00AE2739">
        <w:rPr>
          <w:rFonts w:ascii="ＭＳ 明朝" w:hAnsi="ＭＳ 明朝" w:hint="eastAsia"/>
          <w:iCs/>
          <w:szCs w:val="21"/>
          <w:vertAlign w:val="subscript"/>
        </w:rPr>
        <w:t>1</w:t>
      </w:r>
      <w:r w:rsidRPr="00AE2739">
        <w:rPr>
          <w:rFonts w:ascii="ＭＳ 明朝" w:hAnsi="ＭＳ 明朝" w:hint="eastAsia"/>
          <w:szCs w:val="21"/>
        </w:rPr>
        <w:t>：配合設計に用いた単位水量</w:t>
      </w:r>
      <w:r w:rsidRPr="00AE2739">
        <w:rPr>
          <w:rFonts w:ascii="ＭＳ 明朝" w:hAnsi="ＭＳ 明朝"/>
          <w:szCs w:val="21"/>
          <w:vertAlign w:val="superscript"/>
        </w:rPr>
        <w:t>20</w:t>
      </w:r>
      <w:r w:rsidRPr="00AE2739">
        <w:rPr>
          <w:rFonts w:ascii="ＭＳ 明朝" w:hAnsi="ＭＳ 明朝" w:hint="eastAsia"/>
          <w:szCs w:val="21"/>
          <w:vertAlign w:val="superscript"/>
        </w:rPr>
        <w:t>）</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1436EA77"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C</w:t>
      </w:r>
      <w:r w:rsidRPr="00AE2739">
        <w:rPr>
          <w:rFonts w:ascii="ＭＳ 明朝" w:hAnsi="ＭＳ 明朝" w:hint="eastAsia"/>
          <w:iCs/>
          <w:szCs w:val="21"/>
          <w:vertAlign w:val="subscript"/>
        </w:rPr>
        <w:t>2</w:t>
      </w:r>
      <w:r w:rsidRPr="00AE2739">
        <w:rPr>
          <w:rFonts w:ascii="ＭＳ 明朝" w:hAnsi="ＭＳ 明朝" w:hint="eastAsia"/>
          <w:szCs w:val="21"/>
        </w:rPr>
        <w:t>：セメント中の塩化物イオン濃度（</w:t>
      </w:r>
      <w:r w:rsidRPr="00AE2739">
        <w:rPr>
          <w:rFonts w:ascii="ＭＳ 明朝" w:hAnsi="ＭＳ 明朝"/>
          <w:szCs w:val="21"/>
        </w:rPr>
        <w:t>%</w:t>
      </w:r>
      <w:r w:rsidRPr="00AE2739">
        <w:rPr>
          <w:rFonts w:ascii="ＭＳ 明朝" w:hAnsi="ＭＳ 明朝" w:hint="eastAsia"/>
          <w:szCs w:val="21"/>
        </w:rPr>
        <w:t>）</w:t>
      </w:r>
    </w:p>
    <w:p w14:paraId="19CD9E91"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W</w:t>
      </w:r>
      <w:r w:rsidRPr="00AE2739">
        <w:rPr>
          <w:rFonts w:ascii="ＭＳ 明朝" w:hAnsi="ＭＳ 明朝" w:hint="eastAsia"/>
          <w:iCs/>
          <w:szCs w:val="21"/>
          <w:vertAlign w:val="subscript"/>
        </w:rPr>
        <w:t>2</w:t>
      </w:r>
      <w:r w:rsidRPr="00AE2739">
        <w:rPr>
          <w:rFonts w:ascii="ＭＳ 明朝" w:hAnsi="ＭＳ 明朝" w:hint="eastAsia"/>
          <w:szCs w:val="21"/>
        </w:rPr>
        <w:t>：配合設計に用いた単位セメント量</w:t>
      </w:r>
      <w:r w:rsidRPr="00AE2739">
        <w:rPr>
          <w:rFonts w:ascii="ＭＳ 明朝" w:hAnsi="ＭＳ 明朝"/>
          <w:szCs w:val="21"/>
          <w:vertAlign w:val="superscript"/>
        </w:rPr>
        <w:t>20</w:t>
      </w:r>
      <w:r w:rsidRPr="00AE2739">
        <w:rPr>
          <w:rFonts w:ascii="ＭＳ 明朝" w:hAnsi="ＭＳ 明朝" w:hint="eastAsia"/>
          <w:szCs w:val="21"/>
          <w:vertAlign w:val="superscript"/>
        </w:rPr>
        <w:t>）</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0048D129"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hint="eastAsia"/>
          <w:szCs w:val="21"/>
        </w:rPr>
        <w:t>α</w:t>
      </w:r>
      <w:r w:rsidRPr="00AE2739">
        <w:rPr>
          <w:rFonts w:ascii="ＭＳ 明朝" w:hAnsi="ＭＳ 明朝"/>
          <w:szCs w:val="21"/>
          <w:vertAlign w:val="superscript"/>
        </w:rPr>
        <w:t>21</w:t>
      </w:r>
      <w:r w:rsidRPr="00AE2739">
        <w:rPr>
          <w:rFonts w:ascii="ＭＳ 明朝" w:hAnsi="ＭＳ 明朝" w:hint="eastAsia"/>
          <w:szCs w:val="21"/>
          <w:vertAlign w:val="superscript"/>
        </w:rPr>
        <w:t>）</w:t>
      </w:r>
      <w:r w:rsidRPr="00AE2739">
        <w:rPr>
          <w:rFonts w:ascii="ＭＳ 明朝" w:hAnsi="ＭＳ 明朝" w:hint="eastAsia"/>
          <w:szCs w:val="21"/>
        </w:rPr>
        <w:t>：塩化物イオン残存比</w:t>
      </w:r>
    </w:p>
    <w:p w14:paraId="048CB304" w14:textId="77777777" w:rsidR="003B7180" w:rsidRPr="00AE2739" w:rsidRDefault="003B7180" w:rsidP="00487940">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なお、フレッシュコンクリート中の水の塩化物イオン濃度の試験は、</w:t>
      </w:r>
      <w:r w:rsidRPr="00AE2739">
        <w:rPr>
          <w:rFonts w:ascii="ＭＳ 明朝" w:hAnsi="ＭＳ 明朝"/>
          <w:szCs w:val="21"/>
        </w:rPr>
        <w:t>JIS A l144</w:t>
      </w:r>
      <w:r w:rsidRPr="00AE2739">
        <w:rPr>
          <w:rFonts w:ascii="ＭＳ 明朝" w:hAnsi="ＭＳ 明朝" w:hint="eastAsia"/>
          <w:szCs w:val="21"/>
        </w:rPr>
        <w:t>「フレッシュコンクリート中の水の塩化物イオン濃度試験方法」による。ただし、塩化物イオン濃度の試験は、監督職員から承諾を得て、精度が確認された塩分含有量測定器によることができる。</w:t>
      </w:r>
    </w:p>
    <w:p w14:paraId="24BC5EDF" w14:textId="77777777" w:rsidR="003B7180" w:rsidRPr="00AE2739" w:rsidRDefault="003B7180" w:rsidP="00487940">
      <w:pPr>
        <w:spacing w:line="320" w:lineRule="exact"/>
        <w:ind w:leftChars="590" w:left="1869" w:hangingChars="300" w:hanging="630"/>
        <w:rPr>
          <w:rFonts w:ascii="ＭＳ 明朝" w:hAnsi="ＭＳ 明朝"/>
          <w:szCs w:val="21"/>
        </w:rPr>
      </w:pPr>
      <w:r w:rsidRPr="00AE2739">
        <w:rPr>
          <w:rFonts w:ascii="ＭＳ 明朝" w:hAnsi="ＭＳ 明朝" w:hint="eastAsia"/>
          <w:szCs w:val="21"/>
        </w:rPr>
        <w:t>注記：フレッシュコンクリート中の水の塩化物イオン濃度の試験では、直らに練混ぜ水に溶出する再生骨材Ｍの塩化物イオン量は、その全含有の</w:t>
      </w:r>
      <w:r w:rsidRPr="00AE2739">
        <w:rPr>
          <w:rFonts w:ascii="ＭＳ 明朝" w:hAnsi="ＭＳ 明朝"/>
          <w:szCs w:val="21"/>
        </w:rPr>
        <w:t xml:space="preserve">1/4 </w:t>
      </w:r>
      <w:r w:rsidRPr="00AE2739">
        <w:rPr>
          <w:rFonts w:ascii="ＭＳ 明朝" w:hAnsi="ＭＳ 明朝" w:hint="eastAsia"/>
          <w:szCs w:val="21"/>
        </w:rPr>
        <w:t>程度に過ぎない。フレッシュコンクリート中の水には、セメントの全塩化物イオン量、及び再生骨村Ｍの全塩化物イオン量の</w:t>
      </w:r>
      <w:r w:rsidRPr="00AE2739">
        <w:rPr>
          <w:rFonts w:ascii="ＭＳ 明朝" w:hAnsi="ＭＳ 明朝"/>
          <w:szCs w:val="21"/>
        </w:rPr>
        <w:t>1/4</w:t>
      </w:r>
      <w:r w:rsidRPr="00AE2739">
        <w:rPr>
          <w:rFonts w:ascii="ＭＳ 明朝" w:hAnsi="ＭＳ 明朝" w:hint="eastAsia"/>
          <w:szCs w:val="21"/>
        </w:rPr>
        <w:t>が溶出すると仮定し、再生骨材コンクリートＭの塩化物含有量を算定することとした。</w:t>
      </w:r>
    </w:p>
    <w:p w14:paraId="69905E9F" w14:textId="77777777" w:rsidR="003B7180" w:rsidRPr="00AE2739" w:rsidRDefault="003B7180" w:rsidP="00487940">
      <w:pPr>
        <w:spacing w:line="320" w:lineRule="exact"/>
        <w:ind w:firstLineChars="400" w:firstLine="84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-20</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配合計画書に示された値とする。</w:t>
      </w:r>
    </w:p>
    <w:p w14:paraId="628AE9F7" w14:textId="77777777" w:rsidR="003B7180" w:rsidRPr="00AE2739" w:rsidRDefault="003B7180" w:rsidP="00487940">
      <w:pPr>
        <w:spacing w:line="320" w:lineRule="exact"/>
        <w:ind w:leftChars="400" w:left="1890" w:hangingChars="500" w:hanging="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-21</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セメント中に含まれる全塩化物イオン量のうちフレッシュコンクリート中の水に溶</w:t>
      </w:r>
      <w:r w:rsidRPr="00AE2739">
        <w:rPr>
          <w:rFonts w:ascii="ＭＳ 明朝" w:hAnsi="ＭＳ 明朝" w:hint="eastAsia"/>
          <w:szCs w:val="21"/>
        </w:rPr>
        <w:lastRenderedPageBreak/>
        <w:t>け出さずにセメント中に残存している塩化物イオン量の比率である。普通エコセメント以外のセメントを用いる場合には、α＝</w:t>
      </w:r>
      <w:r w:rsidRPr="00AE2739">
        <w:rPr>
          <w:rFonts w:ascii="ＭＳ 明朝" w:hAnsi="ＭＳ 明朝"/>
          <w:szCs w:val="21"/>
        </w:rPr>
        <w:t xml:space="preserve">0 </w:t>
      </w:r>
      <w:r w:rsidRPr="00AE2739">
        <w:rPr>
          <w:rFonts w:ascii="ＭＳ 明朝" w:hAnsi="ＭＳ 明朝" w:hint="eastAsia"/>
          <w:szCs w:val="21"/>
        </w:rPr>
        <w:t>とする。普通エコセメントを用いる場合には、セメント生産者から報告を受けた値とする。</w:t>
      </w:r>
    </w:p>
    <w:p w14:paraId="063E95FB"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（６）容積の試験は、</w:t>
      </w:r>
      <w:r w:rsidRPr="00AE2739">
        <w:rPr>
          <w:rFonts w:ascii="ＭＳ 明朝" w:hAnsi="ＭＳ 明朝"/>
          <w:szCs w:val="21"/>
        </w:rPr>
        <w:t xml:space="preserve">1 </w:t>
      </w:r>
      <w:r w:rsidRPr="00AE2739">
        <w:rPr>
          <w:rFonts w:ascii="ＭＳ 明朝" w:hAnsi="ＭＳ 明朝" w:hint="eastAsia"/>
          <w:szCs w:val="21"/>
        </w:rPr>
        <w:t>運搬車積載全質量をフレッシュコンクリートの単位容積質量で除して求める。</w:t>
      </w:r>
      <w:r w:rsidRPr="00AE2739">
        <w:rPr>
          <w:rFonts w:ascii="ＭＳ 明朝" w:hAnsi="ＭＳ 明朝"/>
          <w:szCs w:val="21"/>
        </w:rPr>
        <w:t xml:space="preserve">1 </w:t>
      </w:r>
      <w:r w:rsidRPr="00AE2739">
        <w:rPr>
          <w:rFonts w:ascii="ＭＳ 明朝" w:hAnsi="ＭＳ 明朝" w:hint="eastAsia"/>
          <w:szCs w:val="21"/>
        </w:rPr>
        <w:t>運搬車中に積載された全質量は、その積載量に使用した全材料の質量を総和して計算するか、荷卸しの前と後との運搬車の質量の差から計算する。</w:t>
      </w:r>
    </w:p>
    <w:p w14:paraId="2A0C6B38"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８．</w:t>
      </w:r>
      <w:r w:rsidRPr="00AE2739">
        <w:rPr>
          <w:rFonts w:ascii="ＭＳ 明朝" w:hAnsi="ＭＳ 明朝"/>
          <w:szCs w:val="21"/>
        </w:rPr>
        <w:t xml:space="preserve"> </w:t>
      </w:r>
      <w:r w:rsidRPr="00AE2739">
        <w:rPr>
          <w:rFonts w:ascii="ＭＳ 明朝" w:hAnsi="ＭＳ 明朝" w:hint="eastAsia"/>
          <w:szCs w:val="21"/>
        </w:rPr>
        <w:t>検</w:t>
      </w:r>
      <w:r w:rsidRPr="00AE2739">
        <w:rPr>
          <w:rFonts w:ascii="ＭＳ 明朝" w:hAnsi="ＭＳ 明朝"/>
          <w:szCs w:val="21"/>
        </w:rPr>
        <w:t xml:space="preserve"> </w:t>
      </w:r>
      <w:r w:rsidRPr="00AE2739">
        <w:rPr>
          <w:rFonts w:ascii="ＭＳ 明朝" w:hAnsi="ＭＳ 明朝" w:hint="eastAsia"/>
          <w:szCs w:val="21"/>
        </w:rPr>
        <w:t>査</w:t>
      </w:r>
    </w:p>
    <w:p w14:paraId="3979FD30"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（１）検査は、圧縮強度、スランプ、空気量及び塩化物合有量について行う。</w:t>
      </w:r>
    </w:p>
    <w:p w14:paraId="17F2FCF9"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（２）圧縮強度は、7.(2) の試験を行い、3.(1) の規定に適合すれば合格とする。試験頻度は、</w:t>
      </w:r>
      <w:r w:rsidRPr="00AE2739">
        <w:rPr>
          <w:rFonts w:ascii="ＭＳ 明朝" w:hAnsi="ＭＳ 明朝"/>
          <w:szCs w:val="21"/>
        </w:rPr>
        <w:t>150m</w:t>
      </w:r>
      <w:r w:rsidRPr="00AE2739">
        <w:rPr>
          <w:rFonts w:ascii="ＭＳ 明朝" w:hAnsi="ＭＳ 明朝"/>
          <w:szCs w:val="21"/>
          <w:vertAlign w:val="superscript"/>
        </w:rPr>
        <w:t>3</w:t>
      </w:r>
      <w:r w:rsidRPr="00AE2739">
        <w:rPr>
          <w:rFonts w:ascii="ＭＳ 明朝" w:hAnsi="ＭＳ 明朝" w:hint="eastAsia"/>
          <w:szCs w:val="21"/>
        </w:rPr>
        <w:t>について</w:t>
      </w:r>
      <w:r w:rsidRPr="00AE2739">
        <w:rPr>
          <w:rFonts w:ascii="ＭＳ 明朝" w:hAnsi="ＭＳ 明朝"/>
          <w:szCs w:val="21"/>
        </w:rPr>
        <w:t xml:space="preserve">1 </w:t>
      </w:r>
      <w:r w:rsidRPr="00AE2739">
        <w:rPr>
          <w:rFonts w:ascii="ＭＳ 明朝" w:hAnsi="ＭＳ 明朝" w:hint="eastAsia"/>
          <w:szCs w:val="21"/>
        </w:rPr>
        <w:t>回を標準とする。</w:t>
      </w:r>
    </w:p>
    <w:p w14:paraId="5FDF8A76"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（３）スランプ及び空気量は、7</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3</w:t>
      </w:r>
      <w:r w:rsidRPr="00AE2739">
        <w:rPr>
          <w:rFonts w:ascii="ＭＳ 明朝" w:hAnsi="ＭＳ 明朝" w:hint="eastAsia"/>
          <w:szCs w:val="21"/>
        </w:rPr>
        <w:t>) 及び7</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4</w:t>
      </w:r>
      <w:r w:rsidRPr="00AE2739">
        <w:rPr>
          <w:rFonts w:ascii="ＭＳ 明朝" w:hAnsi="ＭＳ 明朝" w:hint="eastAsia"/>
          <w:szCs w:val="21"/>
        </w:rPr>
        <w:t>) の試験を行い、3</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2</w:t>
      </w:r>
      <w:r w:rsidRPr="00AE2739">
        <w:rPr>
          <w:rFonts w:ascii="ＭＳ 明朝" w:hAnsi="ＭＳ 明朝" w:hint="eastAsia"/>
          <w:szCs w:val="21"/>
        </w:rPr>
        <w:t>) 及び3</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3</w:t>
      </w:r>
      <w:r w:rsidRPr="00AE2739">
        <w:rPr>
          <w:rFonts w:ascii="ＭＳ 明朝" w:hAnsi="ＭＳ 明朝" w:hint="eastAsia"/>
          <w:szCs w:val="21"/>
        </w:rPr>
        <w:t>) の規定にそれぞれ適合すれば、合格とする。試験頻度は、</w:t>
      </w:r>
      <w:r w:rsidRPr="00AE2739">
        <w:rPr>
          <w:rFonts w:ascii="ＭＳ 明朝" w:hAnsi="ＭＳ 明朝"/>
          <w:szCs w:val="21"/>
        </w:rPr>
        <w:t xml:space="preserve">150m3 </w:t>
      </w:r>
      <w:r w:rsidRPr="00AE2739">
        <w:rPr>
          <w:rFonts w:ascii="ＭＳ 明朝" w:hAnsi="ＭＳ 明朝" w:hint="eastAsia"/>
          <w:szCs w:val="21"/>
        </w:rPr>
        <w:t>について</w:t>
      </w:r>
      <w:r w:rsidRPr="00AE2739">
        <w:rPr>
          <w:rFonts w:ascii="ＭＳ 明朝" w:hAnsi="ＭＳ 明朝"/>
          <w:szCs w:val="21"/>
        </w:rPr>
        <w:t xml:space="preserve">1 </w:t>
      </w:r>
      <w:r w:rsidRPr="00AE2739">
        <w:rPr>
          <w:rFonts w:ascii="ＭＳ 明朝" w:hAnsi="ＭＳ 明朝" w:hint="eastAsia"/>
          <w:szCs w:val="21"/>
        </w:rPr>
        <w:t>回を標準とする。また、スランプ及び空気量試験の結果が許容の範囲を外れた場合には、</w:t>
      </w:r>
      <w:r w:rsidRPr="00AE2739">
        <w:rPr>
          <w:rFonts w:ascii="ＭＳ 明朝" w:hAnsi="ＭＳ 明朝"/>
          <w:szCs w:val="21"/>
        </w:rPr>
        <w:t xml:space="preserve">1 </w:t>
      </w:r>
      <w:r w:rsidRPr="00AE2739">
        <w:rPr>
          <w:rFonts w:ascii="ＭＳ 明朝" w:hAnsi="ＭＳ 明朝" w:hint="eastAsia"/>
          <w:szCs w:val="21"/>
        </w:rPr>
        <w:t>回に限り、新たな試料を採取して、再試験できるものとする。</w:t>
      </w:r>
    </w:p>
    <w:p w14:paraId="1DCFBEF0"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（４）再生骨材コンクリートＭの塩化物合有量の検査は、7</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5</w:t>
      </w:r>
      <w:r w:rsidRPr="00AE2739">
        <w:rPr>
          <w:rFonts w:ascii="ＭＳ 明朝" w:hAnsi="ＭＳ 明朝" w:hint="eastAsia"/>
          <w:szCs w:val="21"/>
        </w:rPr>
        <w:t>) の試験を行い、3</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4</w:t>
      </w:r>
      <w:r w:rsidRPr="00AE2739">
        <w:rPr>
          <w:rFonts w:ascii="ＭＳ 明朝" w:hAnsi="ＭＳ 明朝" w:hint="eastAsia"/>
          <w:szCs w:val="21"/>
        </w:rPr>
        <w:t>) の規定に適合すれば合格とする。なお、塩化物含有量の検査は、工場出荷時に行うことができる。試験頻度は、</w:t>
      </w:r>
      <w:r w:rsidRPr="00AE2739">
        <w:rPr>
          <w:rFonts w:ascii="ＭＳ 明朝" w:hAnsi="ＭＳ 明朝"/>
          <w:szCs w:val="21"/>
        </w:rPr>
        <w:t xml:space="preserve">1 </w:t>
      </w:r>
      <w:r w:rsidRPr="00AE2739">
        <w:rPr>
          <w:rFonts w:ascii="ＭＳ 明朝" w:hAnsi="ＭＳ 明朝" w:hint="eastAsia"/>
          <w:szCs w:val="21"/>
        </w:rPr>
        <w:t>日</w:t>
      </w:r>
      <w:r w:rsidRPr="00AE2739">
        <w:rPr>
          <w:rFonts w:ascii="ＭＳ 明朝" w:hAnsi="ＭＳ 明朝"/>
          <w:szCs w:val="21"/>
        </w:rPr>
        <w:t xml:space="preserve">1 </w:t>
      </w:r>
      <w:r w:rsidRPr="00AE2739">
        <w:rPr>
          <w:rFonts w:ascii="ＭＳ 明朝" w:hAnsi="ＭＳ 明朝" w:hint="eastAsia"/>
          <w:szCs w:val="21"/>
        </w:rPr>
        <w:t>回を標準とする。</w:t>
      </w:r>
    </w:p>
    <w:p w14:paraId="45DCD082" w14:textId="77777777" w:rsidR="003B7180" w:rsidRPr="00AE2739" w:rsidRDefault="003B7180" w:rsidP="00487940">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９．再生骨材コンクリートＭの呼び方は、コンクリートの種類による記号（表2</w:t>
      </w:r>
      <w:r w:rsidRPr="00AE2739">
        <w:rPr>
          <w:rFonts w:ascii="ＭＳ 明朝" w:hAnsi="ＭＳ 明朝"/>
          <w:szCs w:val="21"/>
        </w:rPr>
        <w:t>-</w:t>
      </w:r>
      <w:r w:rsidRPr="00AE2739">
        <w:rPr>
          <w:rFonts w:ascii="ＭＳ 明朝" w:hAnsi="ＭＳ 明朝" w:hint="eastAsia"/>
          <w:szCs w:val="21"/>
        </w:rPr>
        <w:t>32）、呼び強度、スランプ、粗骨材の最大寸法及びセメントの種類による記号（表2</w:t>
      </w:r>
      <w:r w:rsidRPr="00AE2739">
        <w:rPr>
          <w:rFonts w:ascii="ＭＳ 明朝" w:hAnsi="ＭＳ 明朝"/>
          <w:szCs w:val="21"/>
        </w:rPr>
        <w:t>-</w:t>
      </w:r>
      <w:r w:rsidRPr="00AE2739">
        <w:rPr>
          <w:rFonts w:ascii="ＭＳ 明朝" w:hAnsi="ＭＳ 明朝" w:hint="eastAsia"/>
          <w:szCs w:val="21"/>
        </w:rPr>
        <w:t>33）の順で表記する。</w:t>
      </w:r>
    </w:p>
    <w:p w14:paraId="4337E477" w14:textId="77777777" w:rsidR="003B7180" w:rsidRPr="00AE2739" w:rsidRDefault="003B7180" w:rsidP="00487940">
      <w:pPr>
        <w:spacing w:line="320" w:lineRule="exact"/>
        <w:ind w:firstLineChars="400" w:firstLine="840"/>
        <w:rPr>
          <w:rFonts w:ascii="ＭＳ 明朝" w:hAnsi="ＭＳ 明朝"/>
          <w:szCs w:val="21"/>
        </w:rPr>
      </w:pP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例：</w:t>
      </w:r>
      <w:r w:rsidRPr="00AE2739">
        <w:rPr>
          <w:rFonts w:ascii="ＭＳ 明朝" w:hAnsi="ＭＳ 明朝" w:hint="eastAsia"/>
          <w:szCs w:val="21"/>
          <w:u w:val="words"/>
        </w:rPr>
        <w:t>再生</w:t>
      </w:r>
      <w:r w:rsidRPr="00AE2739">
        <w:rPr>
          <w:rFonts w:ascii="ＭＳ 明朝" w:hAnsi="ＭＳ 明朝"/>
          <w:szCs w:val="21"/>
          <w:u w:val="words"/>
        </w:rPr>
        <w:t>M2</w:t>
      </w:r>
      <w:r w:rsidRPr="00AE2739">
        <w:rPr>
          <w:rFonts w:ascii="ＭＳ 明朝" w:hAnsi="ＭＳ 明朝"/>
          <w:szCs w:val="21"/>
          <w:u w:val="single"/>
        </w:rPr>
        <w:t xml:space="preserve"> </w:t>
      </w:r>
      <w:r w:rsidRPr="00AE2739">
        <w:rPr>
          <w:rFonts w:ascii="ＭＳ 明朝" w:hAnsi="ＭＳ 明朝" w:hint="eastAsia"/>
          <w:szCs w:val="21"/>
          <w:u w:val="words"/>
        </w:rPr>
        <w:t>種標準</w:t>
      </w:r>
      <w:r w:rsidRPr="00AE2739">
        <w:rPr>
          <w:rFonts w:ascii="ＭＳ 明朝" w:hAnsi="ＭＳ 明朝"/>
          <w:szCs w:val="21"/>
        </w:rPr>
        <w:t xml:space="preserve"> </w:t>
      </w:r>
      <w:r w:rsidRPr="00AE2739">
        <w:rPr>
          <w:rFonts w:ascii="ＭＳ 明朝" w:hAnsi="ＭＳ 明朝"/>
          <w:szCs w:val="21"/>
          <w:u w:val="words"/>
        </w:rPr>
        <w:t>24</w:t>
      </w:r>
      <w:r w:rsidRPr="00AE2739">
        <w:rPr>
          <w:rFonts w:ascii="ＭＳ 明朝" w:hAnsi="ＭＳ 明朝"/>
          <w:szCs w:val="21"/>
        </w:rPr>
        <w:t xml:space="preserve"> </w:t>
      </w:r>
      <w:r w:rsidRPr="00AE2739">
        <w:rPr>
          <w:rFonts w:ascii="ＭＳ 明朝" w:hAnsi="ＭＳ 明朝"/>
          <w:szCs w:val="21"/>
          <w:u w:val="words"/>
        </w:rPr>
        <w:t>8</w:t>
      </w:r>
      <w:r w:rsidRPr="00AE2739">
        <w:rPr>
          <w:rFonts w:ascii="ＭＳ 明朝" w:hAnsi="ＭＳ 明朝"/>
          <w:szCs w:val="21"/>
        </w:rPr>
        <w:t xml:space="preserve"> </w:t>
      </w:r>
      <w:r w:rsidRPr="00AE2739">
        <w:rPr>
          <w:rFonts w:ascii="ＭＳ 明朝" w:hAnsi="ＭＳ 明朝"/>
          <w:szCs w:val="21"/>
          <w:u w:val="words"/>
        </w:rPr>
        <w:t>25</w:t>
      </w:r>
      <w:r w:rsidRPr="00AE2739">
        <w:rPr>
          <w:rFonts w:ascii="ＭＳ 明朝" w:hAnsi="ＭＳ 明朝"/>
          <w:szCs w:val="21"/>
        </w:rPr>
        <w:t xml:space="preserve"> </w:t>
      </w:r>
      <w:r w:rsidRPr="00AE2739">
        <w:rPr>
          <w:rFonts w:ascii="ＭＳ 明朝" w:hAnsi="ＭＳ 明朝"/>
          <w:szCs w:val="21"/>
          <w:u w:val="words"/>
        </w:rPr>
        <w:t>BB</w:t>
      </w:r>
      <w:r w:rsidRPr="00AE2739">
        <w:rPr>
          <w:rFonts w:ascii="ＭＳ 明朝" w:hAnsi="ＭＳ 明朝"/>
          <w:szCs w:val="21"/>
        </w:rPr>
        <w:t xml:space="preserve"> </w:t>
      </w:r>
      <w:r w:rsidRPr="00AE2739">
        <w:rPr>
          <w:rFonts w:ascii="ＭＳ 明朝" w:hAnsi="ＭＳ 明朝" w:hint="eastAsia"/>
          <w:szCs w:val="21"/>
        </w:rPr>
        <w:t>）</w:t>
      </w:r>
    </w:p>
    <w:p w14:paraId="52448FE2" w14:textId="77777777" w:rsidR="003B7180" w:rsidRPr="00AE2739" w:rsidRDefault="003B7180" w:rsidP="00AE2739">
      <w:pPr>
        <w:spacing w:line="320" w:lineRule="exact"/>
        <w:ind w:firstLineChars="400" w:firstLine="840"/>
        <w:rPr>
          <w:rFonts w:ascii="ＭＳ 明朝" w:hAnsi="ＭＳ 明朝"/>
          <w:szCs w:val="21"/>
        </w:rPr>
      </w:pPr>
    </w:p>
    <w:p w14:paraId="2B50A519"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w:t>
      </w:r>
      <w:r w:rsidRPr="00AE2739">
        <w:rPr>
          <w:rFonts w:ascii="ＭＳ 明朝" w:hAnsi="ＭＳ 明朝"/>
          <w:szCs w:val="21"/>
        </w:rPr>
        <w:t>-</w:t>
      </w:r>
      <w:r w:rsidRPr="00AE2739">
        <w:rPr>
          <w:rFonts w:ascii="ＭＳ 明朝" w:hAnsi="ＭＳ 明朝" w:hint="eastAsia"/>
          <w:szCs w:val="21"/>
        </w:rPr>
        <w:t>32</w:t>
      </w:r>
      <w:r w:rsidRPr="00AE2739">
        <w:rPr>
          <w:rFonts w:ascii="ＭＳ 明朝" w:hAnsi="ＭＳ 明朝"/>
          <w:szCs w:val="21"/>
        </w:rPr>
        <w:t xml:space="preserve"> </w:t>
      </w:r>
      <w:r w:rsidRPr="00AE2739">
        <w:rPr>
          <w:rFonts w:ascii="ＭＳ 明朝" w:hAnsi="ＭＳ 明朝" w:hint="eastAsia"/>
          <w:szCs w:val="21"/>
        </w:rPr>
        <w:t>再生骨材コンクリートＭの種類による記号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3155"/>
        <w:gridCol w:w="2367"/>
        <w:gridCol w:w="1282"/>
      </w:tblGrid>
      <w:tr w:rsidR="003B7180" w:rsidRPr="004F5E6B" w14:paraId="4C79FDBC" w14:textId="77777777" w:rsidTr="00AE2739">
        <w:trPr>
          <w:jc w:val="center"/>
        </w:trPr>
        <w:tc>
          <w:tcPr>
            <w:tcW w:w="1997" w:type="dxa"/>
            <w:tcBorders>
              <w:top w:val="single" w:sz="12" w:space="0" w:color="auto"/>
              <w:left w:val="single" w:sz="12" w:space="0" w:color="auto"/>
            </w:tcBorders>
            <w:shd w:val="clear" w:color="auto" w:fill="auto"/>
          </w:tcPr>
          <w:p w14:paraId="4FDA7B4F"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コンクリートの</w:t>
            </w:r>
          </w:p>
          <w:p w14:paraId="0BB96DA1"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種類による記号</w:t>
            </w:r>
          </w:p>
        </w:tc>
        <w:tc>
          <w:tcPr>
            <w:tcW w:w="3155" w:type="dxa"/>
            <w:tcBorders>
              <w:top w:val="single" w:sz="12" w:space="0" w:color="auto"/>
            </w:tcBorders>
            <w:shd w:val="clear" w:color="auto" w:fill="auto"/>
            <w:vAlign w:val="center"/>
          </w:tcPr>
          <w:p w14:paraId="63AF6A7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粗骨材</w:t>
            </w:r>
          </w:p>
        </w:tc>
        <w:tc>
          <w:tcPr>
            <w:tcW w:w="2367" w:type="dxa"/>
            <w:tcBorders>
              <w:top w:val="single" w:sz="12" w:space="0" w:color="auto"/>
              <w:right w:val="single" w:sz="4" w:space="0" w:color="auto"/>
            </w:tcBorders>
            <w:shd w:val="clear" w:color="auto" w:fill="auto"/>
            <w:vAlign w:val="center"/>
          </w:tcPr>
          <w:p w14:paraId="5B9535AB"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細骨材</w:t>
            </w:r>
          </w:p>
        </w:tc>
        <w:tc>
          <w:tcPr>
            <w:tcW w:w="1282" w:type="dxa"/>
            <w:tcBorders>
              <w:top w:val="single" w:sz="12" w:space="0" w:color="auto"/>
              <w:left w:val="single" w:sz="4" w:space="0" w:color="auto"/>
              <w:right w:val="single" w:sz="12" w:space="0" w:color="auto"/>
            </w:tcBorders>
            <w:shd w:val="clear" w:color="auto" w:fill="auto"/>
            <w:vAlign w:val="center"/>
          </w:tcPr>
          <w:p w14:paraId="0638CF6B"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区分</w:t>
            </w:r>
          </w:p>
        </w:tc>
      </w:tr>
      <w:tr w:rsidR="003B7180" w:rsidRPr="004F5E6B" w14:paraId="387D5E33" w14:textId="77777777" w:rsidTr="00AE2739">
        <w:trPr>
          <w:jc w:val="center"/>
        </w:trPr>
        <w:tc>
          <w:tcPr>
            <w:tcW w:w="1997" w:type="dxa"/>
            <w:tcBorders>
              <w:left w:val="single" w:sz="12" w:space="0" w:color="auto"/>
            </w:tcBorders>
            <w:shd w:val="clear" w:color="auto" w:fill="auto"/>
            <w:vAlign w:val="center"/>
          </w:tcPr>
          <w:p w14:paraId="7F07E22B" w14:textId="77777777" w:rsidR="003B7180" w:rsidRPr="00AE2739" w:rsidRDefault="003B7180" w:rsidP="00AE2739">
            <w:pPr>
              <w:spacing w:line="300" w:lineRule="exact"/>
              <w:jc w:val="left"/>
              <w:rPr>
                <w:rFonts w:ascii="ＭＳ 明朝" w:hAnsi="ＭＳ 明朝"/>
                <w:szCs w:val="21"/>
              </w:rPr>
            </w:pPr>
            <w:r w:rsidRPr="00AE2739">
              <w:rPr>
                <w:rFonts w:ascii="ＭＳ 明朝" w:hAnsi="ＭＳ 明朝" w:hint="eastAsia"/>
                <w:szCs w:val="21"/>
              </w:rPr>
              <w:t>再生Ｍ1種 耐凍害</w:t>
            </w:r>
          </w:p>
        </w:tc>
        <w:tc>
          <w:tcPr>
            <w:tcW w:w="3155" w:type="dxa"/>
            <w:vMerge w:val="restart"/>
            <w:shd w:val="clear" w:color="auto" w:fill="auto"/>
            <w:vAlign w:val="center"/>
          </w:tcPr>
          <w:p w14:paraId="6C7C99C2"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粗骨材の全部又はその一部が再生粗骨材Ｍ</w:t>
            </w:r>
          </w:p>
        </w:tc>
        <w:tc>
          <w:tcPr>
            <w:tcW w:w="2367" w:type="dxa"/>
            <w:vMerge w:val="restart"/>
            <w:tcBorders>
              <w:right w:val="single" w:sz="4" w:space="0" w:color="auto"/>
            </w:tcBorders>
            <w:shd w:val="clear" w:color="auto" w:fill="auto"/>
          </w:tcPr>
          <w:p w14:paraId="0323975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JIS A 5308の附属書Ａに適合する細骨材</w:t>
            </w:r>
          </w:p>
        </w:tc>
        <w:tc>
          <w:tcPr>
            <w:tcW w:w="1282" w:type="dxa"/>
            <w:tcBorders>
              <w:left w:val="single" w:sz="4" w:space="0" w:color="auto"/>
              <w:right w:val="single" w:sz="12" w:space="0" w:color="auto"/>
            </w:tcBorders>
            <w:shd w:val="clear" w:color="auto" w:fill="auto"/>
          </w:tcPr>
          <w:p w14:paraId="0771EC28"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耐凍害品</w:t>
            </w:r>
          </w:p>
        </w:tc>
      </w:tr>
      <w:tr w:rsidR="003B7180" w:rsidRPr="004F5E6B" w14:paraId="0228ACE3" w14:textId="77777777" w:rsidTr="00AE2739">
        <w:trPr>
          <w:jc w:val="center"/>
        </w:trPr>
        <w:tc>
          <w:tcPr>
            <w:tcW w:w="1997" w:type="dxa"/>
            <w:tcBorders>
              <w:left w:val="single" w:sz="12" w:space="0" w:color="auto"/>
              <w:bottom w:val="single" w:sz="4" w:space="0" w:color="auto"/>
            </w:tcBorders>
            <w:shd w:val="clear" w:color="auto" w:fill="auto"/>
          </w:tcPr>
          <w:p w14:paraId="3C93A6AE" w14:textId="77777777" w:rsidR="003B7180" w:rsidRPr="00AE2739" w:rsidRDefault="003B7180" w:rsidP="00AE2739">
            <w:pPr>
              <w:jc w:val="left"/>
              <w:rPr>
                <w:szCs w:val="21"/>
              </w:rPr>
            </w:pPr>
            <w:r w:rsidRPr="00AE2739">
              <w:rPr>
                <w:rFonts w:hint="eastAsia"/>
                <w:szCs w:val="21"/>
              </w:rPr>
              <w:t>再生Ｍ</w:t>
            </w:r>
            <w:r w:rsidRPr="00AE2739">
              <w:rPr>
                <w:rFonts w:hint="eastAsia"/>
                <w:szCs w:val="21"/>
              </w:rPr>
              <w:t>1</w:t>
            </w:r>
            <w:r w:rsidRPr="00AE2739">
              <w:rPr>
                <w:rFonts w:hint="eastAsia"/>
                <w:szCs w:val="21"/>
              </w:rPr>
              <w:t>種</w:t>
            </w:r>
            <w:r w:rsidRPr="00AE2739">
              <w:rPr>
                <w:rFonts w:hint="eastAsia"/>
                <w:szCs w:val="21"/>
              </w:rPr>
              <w:t xml:space="preserve"> </w:t>
            </w:r>
            <w:r w:rsidRPr="00AE2739">
              <w:rPr>
                <w:rFonts w:hint="eastAsia"/>
                <w:szCs w:val="21"/>
              </w:rPr>
              <w:t>標準</w:t>
            </w:r>
          </w:p>
        </w:tc>
        <w:tc>
          <w:tcPr>
            <w:tcW w:w="3155" w:type="dxa"/>
            <w:vMerge/>
            <w:tcBorders>
              <w:bottom w:val="single" w:sz="4" w:space="0" w:color="auto"/>
            </w:tcBorders>
            <w:shd w:val="clear" w:color="auto" w:fill="auto"/>
            <w:vAlign w:val="center"/>
          </w:tcPr>
          <w:p w14:paraId="076E3BCE" w14:textId="77777777" w:rsidR="003B7180" w:rsidRPr="00AE2739" w:rsidRDefault="003B7180" w:rsidP="00AE2739">
            <w:pPr>
              <w:spacing w:line="300" w:lineRule="exact"/>
              <w:rPr>
                <w:rFonts w:ascii="ＭＳ 明朝" w:hAnsi="ＭＳ 明朝"/>
                <w:szCs w:val="21"/>
              </w:rPr>
            </w:pPr>
          </w:p>
        </w:tc>
        <w:tc>
          <w:tcPr>
            <w:tcW w:w="2367" w:type="dxa"/>
            <w:vMerge/>
            <w:tcBorders>
              <w:bottom w:val="single" w:sz="4" w:space="0" w:color="auto"/>
              <w:right w:val="single" w:sz="4" w:space="0" w:color="auto"/>
            </w:tcBorders>
            <w:shd w:val="clear" w:color="auto" w:fill="auto"/>
          </w:tcPr>
          <w:p w14:paraId="2AF8F21A" w14:textId="77777777" w:rsidR="003B7180" w:rsidRPr="00AE2739" w:rsidRDefault="003B7180" w:rsidP="00AE2739">
            <w:pPr>
              <w:jc w:val="center"/>
              <w:rPr>
                <w:szCs w:val="21"/>
              </w:rPr>
            </w:pPr>
          </w:p>
        </w:tc>
        <w:tc>
          <w:tcPr>
            <w:tcW w:w="1282" w:type="dxa"/>
            <w:vMerge w:val="restart"/>
            <w:tcBorders>
              <w:left w:val="single" w:sz="4" w:space="0" w:color="auto"/>
              <w:right w:val="single" w:sz="12" w:space="0" w:color="auto"/>
            </w:tcBorders>
            <w:shd w:val="clear" w:color="auto" w:fill="auto"/>
            <w:vAlign w:val="center"/>
          </w:tcPr>
          <w:p w14:paraId="2B6CA5FD" w14:textId="77777777" w:rsidR="003B7180" w:rsidRPr="00AE2739" w:rsidRDefault="003B7180" w:rsidP="00AE2739">
            <w:pPr>
              <w:spacing w:line="320" w:lineRule="exact"/>
              <w:jc w:val="center"/>
              <w:rPr>
                <w:szCs w:val="21"/>
              </w:rPr>
            </w:pPr>
            <w:r w:rsidRPr="00AE2739">
              <w:rPr>
                <w:rFonts w:ascii="ＭＳ 明朝" w:hAnsi="ＭＳ 明朝" w:hint="eastAsia"/>
                <w:szCs w:val="21"/>
              </w:rPr>
              <w:t>標準品</w:t>
            </w:r>
          </w:p>
        </w:tc>
      </w:tr>
      <w:tr w:rsidR="003B7180" w:rsidRPr="004F5E6B" w14:paraId="57111FC6" w14:textId="77777777" w:rsidTr="00AE2739">
        <w:trPr>
          <w:trHeight w:val="570"/>
          <w:jc w:val="center"/>
        </w:trPr>
        <w:tc>
          <w:tcPr>
            <w:tcW w:w="1997" w:type="dxa"/>
            <w:vMerge w:val="restart"/>
            <w:tcBorders>
              <w:left w:val="single" w:sz="12" w:space="0" w:color="auto"/>
            </w:tcBorders>
            <w:shd w:val="clear" w:color="auto" w:fill="auto"/>
            <w:vAlign w:val="center"/>
          </w:tcPr>
          <w:p w14:paraId="6D7D2900" w14:textId="77777777" w:rsidR="003B7180" w:rsidRPr="00AE2739" w:rsidRDefault="003B7180" w:rsidP="00AE2739">
            <w:pPr>
              <w:spacing w:line="300" w:lineRule="exact"/>
              <w:jc w:val="left"/>
              <w:rPr>
                <w:rFonts w:ascii="ＭＳ 明朝" w:hAnsi="ＭＳ 明朝"/>
                <w:szCs w:val="21"/>
              </w:rPr>
            </w:pPr>
            <w:r w:rsidRPr="00AE2739">
              <w:rPr>
                <w:rFonts w:ascii="ＭＳ 明朝" w:hAnsi="ＭＳ 明朝" w:hint="eastAsia"/>
                <w:szCs w:val="21"/>
              </w:rPr>
              <w:t>再生Ｍ2種 標準</w:t>
            </w:r>
          </w:p>
        </w:tc>
        <w:tc>
          <w:tcPr>
            <w:tcW w:w="3155" w:type="dxa"/>
            <w:shd w:val="clear" w:color="auto" w:fill="auto"/>
            <w:vAlign w:val="center"/>
          </w:tcPr>
          <w:p w14:paraId="759AC91B"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粗骨材の全部又はその一部が再生粗骨材Ｍ</w:t>
            </w:r>
          </w:p>
        </w:tc>
        <w:tc>
          <w:tcPr>
            <w:tcW w:w="2367" w:type="dxa"/>
            <w:vMerge w:val="restart"/>
            <w:tcBorders>
              <w:right w:val="single" w:sz="4" w:space="0" w:color="auto"/>
            </w:tcBorders>
            <w:shd w:val="clear" w:color="auto" w:fill="auto"/>
            <w:vAlign w:val="center"/>
          </w:tcPr>
          <w:p w14:paraId="4E21F523"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細骨材の全部又はその一部が再生細骨材Ｍ</w:t>
            </w:r>
          </w:p>
        </w:tc>
        <w:tc>
          <w:tcPr>
            <w:tcW w:w="1282" w:type="dxa"/>
            <w:vMerge/>
            <w:tcBorders>
              <w:left w:val="single" w:sz="4" w:space="0" w:color="auto"/>
              <w:right w:val="single" w:sz="12" w:space="0" w:color="auto"/>
            </w:tcBorders>
            <w:shd w:val="clear" w:color="auto" w:fill="auto"/>
          </w:tcPr>
          <w:p w14:paraId="07C621F3" w14:textId="77777777" w:rsidR="003B7180" w:rsidRPr="00AE2739" w:rsidRDefault="003B7180" w:rsidP="00AE2739">
            <w:pPr>
              <w:spacing w:line="320" w:lineRule="exact"/>
              <w:jc w:val="center"/>
              <w:rPr>
                <w:rFonts w:ascii="ＭＳ 明朝" w:hAnsi="ＭＳ 明朝"/>
                <w:szCs w:val="21"/>
              </w:rPr>
            </w:pPr>
          </w:p>
        </w:tc>
      </w:tr>
      <w:tr w:rsidR="003B7180" w:rsidRPr="004F5E6B" w14:paraId="2AC8F86A" w14:textId="77777777" w:rsidTr="00AE2739">
        <w:trPr>
          <w:trHeight w:val="763"/>
          <w:jc w:val="center"/>
        </w:trPr>
        <w:tc>
          <w:tcPr>
            <w:tcW w:w="1997" w:type="dxa"/>
            <w:vMerge/>
            <w:tcBorders>
              <w:left w:val="single" w:sz="12" w:space="0" w:color="auto"/>
              <w:bottom w:val="single" w:sz="12" w:space="0" w:color="auto"/>
            </w:tcBorders>
            <w:shd w:val="clear" w:color="auto" w:fill="auto"/>
            <w:vAlign w:val="center"/>
          </w:tcPr>
          <w:p w14:paraId="46FCC71F" w14:textId="77777777" w:rsidR="003B7180" w:rsidRPr="00AE2739" w:rsidRDefault="003B7180" w:rsidP="00AE2739">
            <w:pPr>
              <w:spacing w:line="300" w:lineRule="exact"/>
              <w:jc w:val="left"/>
              <w:rPr>
                <w:rFonts w:ascii="ＭＳ 明朝" w:hAnsi="ＭＳ 明朝"/>
                <w:szCs w:val="21"/>
              </w:rPr>
            </w:pPr>
          </w:p>
        </w:tc>
        <w:tc>
          <w:tcPr>
            <w:tcW w:w="3155" w:type="dxa"/>
            <w:tcBorders>
              <w:bottom w:val="single" w:sz="12" w:space="0" w:color="auto"/>
            </w:tcBorders>
            <w:shd w:val="clear" w:color="auto" w:fill="auto"/>
            <w:vAlign w:val="center"/>
          </w:tcPr>
          <w:p w14:paraId="6A6FC215"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粗骨材の全部がJIS A 5308の附属書Ａに適合する粗骨材</w:t>
            </w:r>
          </w:p>
        </w:tc>
        <w:tc>
          <w:tcPr>
            <w:tcW w:w="2367" w:type="dxa"/>
            <w:vMerge/>
            <w:tcBorders>
              <w:bottom w:val="single" w:sz="12" w:space="0" w:color="auto"/>
              <w:right w:val="single" w:sz="4" w:space="0" w:color="auto"/>
            </w:tcBorders>
            <w:shd w:val="clear" w:color="auto" w:fill="auto"/>
          </w:tcPr>
          <w:p w14:paraId="5C7586F4" w14:textId="77777777" w:rsidR="003B7180" w:rsidRPr="00AE2739" w:rsidRDefault="003B7180" w:rsidP="00AE2739">
            <w:pPr>
              <w:spacing w:line="320" w:lineRule="exact"/>
              <w:jc w:val="center"/>
              <w:rPr>
                <w:rFonts w:ascii="ＭＳ 明朝" w:hAnsi="ＭＳ 明朝"/>
                <w:szCs w:val="21"/>
              </w:rPr>
            </w:pPr>
          </w:p>
        </w:tc>
        <w:tc>
          <w:tcPr>
            <w:tcW w:w="1282" w:type="dxa"/>
            <w:vMerge/>
            <w:tcBorders>
              <w:left w:val="single" w:sz="4" w:space="0" w:color="auto"/>
              <w:bottom w:val="single" w:sz="12" w:space="0" w:color="auto"/>
              <w:right w:val="single" w:sz="12" w:space="0" w:color="auto"/>
            </w:tcBorders>
            <w:shd w:val="clear" w:color="auto" w:fill="auto"/>
          </w:tcPr>
          <w:p w14:paraId="23C72AFD" w14:textId="77777777" w:rsidR="003B7180" w:rsidRPr="00AE2739" w:rsidRDefault="003B7180" w:rsidP="00AE2739">
            <w:pPr>
              <w:spacing w:line="320" w:lineRule="exact"/>
              <w:jc w:val="center"/>
              <w:rPr>
                <w:rFonts w:ascii="ＭＳ 明朝" w:hAnsi="ＭＳ 明朝"/>
                <w:szCs w:val="21"/>
              </w:rPr>
            </w:pPr>
          </w:p>
        </w:tc>
      </w:tr>
    </w:tbl>
    <w:p w14:paraId="7AEEBF70" w14:textId="77777777" w:rsidR="003B7180" w:rsidRPr="00AE2739" w:rsidRDefault="003B7180" w:rsidP="00AE2739">
      <w:pPr>
        <w:spacing w:line="320" w:lineRule="exact"/>
        <w:ind w:firstLineChars="100" w:firstLine="210"/>
        <w:rPr>
          <w:rFonts w:ascii="ＭＳ 明朝" w:hAnsi="ＭＳ 明朝"/>
          <w:szCs w:val="21"/>
        </w:rPr>
      </w:pPr>
    </w:p>
    <w:p w14:paraId="34333016"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w:t>
      </w:r>
      <w:r w:rsidRPr="00AE2739">
        <w:rPr>
          <w:rFonts w:ascii="ＭＳ 明朝" w:hAnsi="ＭＳ 明朝"/>
          <w:szCs w:val="21"/>
        </w:rPr>
        <w:t>-</w:t>
      </w:r>
      <w:r w:rsidRPr="00AE2739">
        <w:rPr>
          <w:rFonts w:ascii="ＭＳ 明朝" w:hAnsi="ＭＳ 明朝" w:hint="eastAsia"/>
          <w:szCs w:val="21"/>
        </w:rPr>
        <w:t>33</w:t>
      </w:r>
      <w:r w:rsidRPr="00AE2739">
        <w:rPr>
          <w:rFonts w:ascii="ＭＳ 明朝" w:hAnsi="ＭＳ 明朝"/>
          <w:szCs w:val="21"/>
        </w:rPr>
        <w:t xml:space="preserve"> </w:t>
      </w:r>
      <w:r w:rsidRPr="00AE2739">
        <w:rPr>
          <w:rFonts w:ascii="ＭＳ 明朝" w:hAnsi="ＭＳ 明朝" w:hint="eastAsia"/>
          <w:szCs w:val="21"/>
        </w:rPr>
        <w:t>セメントの種類による記号</w:t>
      </w:r>
    </w:p>
    <w:tbl>
      <w:tblPr>
        <w:tblW w:w="10065"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4395"/>
        <w:gridCol w:w="567"/>
        <w:gridCol w:w="4536"/>
        <w:gridCol w:w="567"/>
      </w:tblGrid>
      <w:tr w:rsidR="003B7180" w:rsidRPr="004F5E6B" w14:paraId="5AF16115" w14:textId="77777777" w:rsidTr="00AE2739">
        <w:trPr>
          <w:trHeight w:val="357"/>
        </w:trPr>
        <w:tc>
          <w:tcPr>
            <w:tcW w:w="4395" w:type="dxa"/>
            <w:tcBorders>
              <w:top w:val="single" w:sz="12" w:space="0" w:color="auto"/>
              <w:left w:val="single" w:sz="12" w:space="0" w:color="auto"/>
            </w:tcBorders>
            <w:vAlign w:val="center"/>
          </w:tcPr>
          <w:p w14:paraId="2AC8945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種類</w:t>
            </w:r>
          </w:p>
        </w:tc>
        <w:tc>
          <w:tcPr>
            <w:tcW w:w="567" w:type="dxa"/>
            <w:tcBorders>
              <w:top w:val="single" w:sz="12" w:space="0" w:color="auto"/>
              <w:right w:val="single" w:sz="4" w:space="0" w:color="auto"/>
            </w:tcBorders>
            <w:vAlign w:val="center"/>
          </w:tcPr>
          <w:p w14:paraId="6BEF60A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記号</w:t>
            </w:r>
          </w:p>
        </w:tc>
        <w:tc>
          <w:tcPr>
            <w:tcW w:w="4536" w:type="dxa"/>
            <w:tcBorders>
              <w:top w:val="single" w:sz="12" w:space="0" w:color="auto"/>
              <w:left w:val="single" w:sz="4" w:space="0" w:color="auto"/>
              <w:right w:val="single" w:sz="4" w:space="0" w:color="auto"/>
            </w:tcBorders>
            <w:vAlign w:val="center"/>
          </w:tcPr>
          <w:p w14:paraId="595B2C4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種類</w:t>
            </w:r>
          </w:p>
        </w:tc>
        <w:tc>
          <w:tcPr>
            <w:tcW w:w="567" w:type="dxa"/>
            <w:tcBorders>
              <w:top w:val="single" w:sz="12" w:space="0" w:color="auto"/>
              <w:left w:val="single" w:sz="4" w:space="0" w:color="auto"/>
              <w:right w:val="single" w:sz="12" w:space="0" w:color="auto"/>
            </w:tcBorders>
            <w:vAlign w:val="center"/>
          </w:tcPr>
          <w:p w14:paraId="19BF4CC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記号</w:t>
            </w:r>
          </w:p>
        </w:tc>
      </w:tr>
      <w:tr w:rsidR="003B7180" w:rsidRPr="004F5E6B" w14:paraId="72629041" w14:textId="77777777" w:rsidTr="00AE2739">
        <w:trPr>
          <w:trHeight w:val="245"/>
        </w:trPr>
        <w:tc>
          <w:tcPr>
            <w:tcW w:w="4395" w:type="dxa"/>
            <w:tcBorders>
              <w:left w:val="single" w:sz="12" w:space="0" w:color="auto"/>
              <w:bottom w:val="single" w:sz="4" w:space="0" w:color="auto"/>
            </w:tcBorders>
            <w:vAlign w:val="center"/>
          </w:tcPr>
          <w:p w14:paraId="792646F4"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普通ポルトランドセメント</w:t>
            </w:r>
          </w:p>
        </w:tc>
        <w:tc>
          <w:tcPr>
            <w:tcW w:w="567" w:type="dxa"/>
            <w:tcBorders>
              <w:bottom w:val="single" w:sz="4" w:space="0" w:color="auto"/>
              <w:right w:val="single" w:sz="4" w:space="0" w:color="auto"/>
            </w:tcBorders>
            <w:vAlign w:val="center"/>
          </w:tcPr>
          <w:p w14:paraId="4C7D072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N</w:t>
            </w:r>
          </w:p>
        </w:tc>
        <w:tc>
          <w:tcPr>
            <w:tcW w:w="4536" w:type="dxa"/>
            <w:tcBorders>
              <w:left w:val="single" w:sz="4" w:space="0" w:color="auto"/>
              <w:bottom w:val="single" w:sz="4" w:space="0" w:color="auto"/>
              <w:right w:val="single" w:sz="4" w:space="0" w:color="auto"/>
            </w:tcBorders>
            <w:vAlign w:val="center"/>
          </w:tcPr>
          <w:p w14:paraId="738887EF"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耐硫酸塩ポルトランドセメント</w:t>
            </w:r>
          </w:p>
        </w:tc>
        <w:tc>
          <w:tcPr>
            <w:tcW w:w="567" w:type="dxa"/>
            <w:tcBorders>
              <w:left w:val="single" w:sz="4" w:space="0" w:color="auto"/>
              <w:bottom w:val="single" w:sz="4" w:space="0" w:color="auto"/>
              <w:right w:val="single" w:sz="12" w:space="0" w:color="auto"/>
            </w:tcBorders>
            <w:vAlign w:val="center"/>
          </w:tcPr>
          <w:p w14:paraId="57D3C61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SR</w:t>
            </w:r>
          </w:p>
        </w:tc>
      </w:tr>
      <w:tr w:rsidR="003B7180" w:rsidRPr="004F5E6B" w14:paraId="7E916DE3" w14:textId="77777777" w:rsidTr="00AE2739">
        <w:trPr>
          <w:trHeight w:val="270"/>
        </w:trPr>
        <w:tc>
          <w:tcPr>
            <w:tcW w:w="4395" w:type="dxa"/>
            <w:tcBorders>
              <w:top w:val="single" w:sz="4" w:space="0" w:color="auto"/>
              <w:left w:val="single" w:sz="12" w:space="0" w:color="auto"/>
              <w:bottom w:val="single" w:sz="4" w:space="0" w:color="auto"/>
            </w:tcBorders>
            <w:vAlign w:val="center"/>
          </w:tcPr>
          <w:p w14:paraId="4A450726"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普通ボルトランドセメント(低アルカリ形)</w:t>
            </w:r>
          </w:p>
        </w:tc>
        <w:tc>
          <w:tcPr>
            <w:tcW w:w="567" w:type="dxa"/>
            <w:tcBorders>
              <w:top w:val="single" w:sz="4" w:space="0" w:color="auto"/>
              <w:bottom w:val="single" w:sz="4" w:space="0" w:color="auto"/>
              <w:right w:val="single" w:sz="4" w:space="0" w:color="auto"/>
            </w:tcBorders>
            <w:vAlign w:val="center"/>
          </w:tcPr>
          <w:p w14:paraId="5530084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NL</w:t>
            </w:r>
          </w:p>
        </w:tc>
        <w:tc>
          <w:tcPr>
            <w:tcW w:w="4536" w:type="dxa"/>
            <w:tcBorders>
              <w:top w:val="single" w:sz="4" w:space="0" w:color="auto"/>
              <w:left w:val="single" w:sz="4" w:space="0" w:color="auto"/>
              <w:bottom w:val="single" w:sz="4" w:space="0" w:color="auto"/>
              <w:right w:val="single" w:sz="4" w:space="0" w:color="auto"/>
            </w:tcBorders>
            <w:vAlign w:val="center"/>
          </w:tcPr>
          <w:p w14:paraId="2EB9A272"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耐硫酸塩ポルトランドセメント(低アルカリ形)</w:t>
            </w:r>
          </w:p>
        </w:tc>
        <w:tc>
          <w:tcPr>
            <w:tcW w:w="567" w:type="dxa"/>
            <w:tcBorders>
              <w:top w:val="single" w:sz="4" w:space="0" w:color="auto"/>
              <w:left w:val="single" w:sz="4" w:space="0" w:color="auto"/>
              <w:bottom w:val="single" w:sz="4" w:space="0" w:color="auto"/>
              <w:right w:val="single" w:sz="12" w:space="0" w:color="auto"/>
            </w:tcBorders>
            <w:vAlign w:val="center"/>
          </w:tcPr>
          <w:p w14:paraId="2299BA6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SRL</w:t>
            </w:r>
          </w:p>
        </w:tc>
      </w:tr>
      <w:tr w:rsidR="003B7180" w:rsidRPr="004F5E6B" w14:paraId="2C613137" w14:textId="77777777" w:rsidTr="00AE2739">
        <w:trPr>
          <w:trHeight w:val="270"/>
        </w:trPr>
        <w:tc>
          <w:tcPr>
            <w:tcW w:w="4395" w:type="dxa"/>
            <w:tcBorders>
              <w:top w:val="single" w:sz="4" w:space="0" w:color="auto"/>
              <w:left w:val="single" w:sz="12" w:space="0" w:color="auto"/>
              <w:bottom w:val="single" w:sz="4" w:space="0" w:color="auto"/>
            </w:tcBorders>
            <w:vAlign w:val="center"/>
          </w:tcPr>
          <w:p w14:paraId="2C31A78F"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早強ポルトランドセメント</w:t>
            </w:r>
          </w:p>
        </w:tc>
        <w:tc>
          <w:tcPr>
            <w:tcW w:w="567" w:type="dxa"/>
            <w:tcBorders>
              <w:top w:val="single" w:sz="4" w:space="0" w:color="auto"/>
              <w:bottom w:val="single" w:sz="4" w:space="0" w:color="auto"/>
              <w:right w:val="single" w:sz="4" w:space="0" w:color="auto"/>
            </w:tcBorders>
            <w:vAlign w:val="center"/>
          </w:tcPr>
          <w:p w14:paraId="07F5E9C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H</w:t>
            </w:r>
          </w:p>
        </w:tc>
        <w:tc>
          <w:tcPr>
            <w:tcW w:w="4536" w:type="dxa"/>
            <w:tcBorders>
              <w:top w:val="single" w:sz="4" w:space="0" w:color="auto"/>
              <w:left w:val="single" w:sz="4" w:space="0" w:color="auto"/>
              <w:bottom w:val="single" w:sz="4" w:space="0" w:color="auto"/>
              <w:right w:val="single" w:sz="4" w:space="0" w:color="auto"/>
            </w:tcBorders>
            <w:vAlign w:val="center"/>
          </w:tcPr>
          <w:p w14:paraId="00171094"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高炉セメント</w:t>
            </w:r>
            <w:r w:rsidRPr="00AE2739">
              <w:rPr>
                <w:rFonts w:ascii="ＭＳ 明朝" w:hAnsi="ＭＳ 明朝"/>
                <w:szCs w:val="21"/>
              </w:rPr>
              <w:t xml:space="preserve">A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0FE3AC9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BA</w:t>
            </w:r>
          </w:p>
        </w:tc>
      </w:tr>
      <w:tr w:rsidR="003B7180" w:rsidRPr="004F5E6B" w14:paraId="3E6F6CAC" w14:textId="77777777" w:rsidTr="00AE2739">
        <w:trPr>
          <w:trHeight w:val="15"/>
        </w:trPr>
        <w:tc>
          <w:tcPr>
            <w:tcW w:w="4395" w:type="dxa"/>
            <w:tcBorders>
              <w:top w:val="single" w:sz="4" w:space="0" w:color="auto"/>
              <w:left w:val="single" w:sz="12" w:space="0" w:color="auto"/>
              <w:bottom w:val="single" w:sz="4" w:space="0" w:color="auto"/>
            </w:tcBorders>
            <w:vAlign w:val="center"/>
          </w:tcPr>
          <w:p w14:paraId="27A9E4FD"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早強ポルトランドセメント(低アルカリ形)</w:t>
            </w:r>
          </w:p>
        </w:tc>
        <w:tc>
          <w:tcPr>
            <w:tcW w:w="567" w:type="dxa"/>
            <w:tcBorders>
              <w:top w:val="single" w:sz="4" w:space="0" w:color="auto"/>
              <w:bottom w:val="single" w:sz="4" w:space="0" w:color="auto"/>
              <w:right w:val="single" w:sz="4" w:space="0" w:color="auto"/>
            </w:tcBorders>
            <w:vAlign w:val="center"/>
          </w:tcPr>
          <w:p w14:paraId="3BC295A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HL</w:t>
            </w:r>
          </w:p>
        </w:tc>
        <w:tc>
          <w:tcPr>
            <w:tcW w:w="4536" w:type="dxa"/>
            <w:tcBorders>
              <w:top w:val="single" w:sz="4" w:space="0" w:color="auto"/>
              <w:left w:val="single" w:sz="4" w:space="0" w:color="auto"/>
              <w:bottom w:val="single" w:sz="4" w:space="0" w:color="auto"/>
              <w:right w:val="single" w:sz="4" w:space="0" w:color="auto"/>
            </w:tcBorders>
            <w:vAlign w:val="center"/>
          </w:tcPr>
          <w:p w14:paraId="32F3F60B"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高炉セメント</w:t>
            </w:r>
            <w:r w:rsidRPr="00AE2739">
              <w:rPr>
                <w:rFonts w:ascii="ＭＳ 明朝" w:hAnsi="ＭＳ 明朝"/>
                <w:szCs w:val="21"/>
              </w:rPr>
              <w:t xml:space="preserve">B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5432DDA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BB</w:t>
            </w:r>
          </w:p>
        </w:tc>
      </w:tr>
      <w:tr w:rsidR="003B7180" w:rsidRPr="004F5E6B" w14:paraId="0B0D11D7" w14:textId="77777777" w:rsidTr="00AE2739">
        <w:trPr>
          <w:trHeight w:val="15"/>
        </w:trPr>
        <w:tc>
          <w:tcPr>
            <w:tcW w:w="4395" w:type="dxa"/>
            <w:tcBorders>
              <w:top w:val="single" w:sz="4" w:space="0" w:color="auto"/>
              <w:left w:val="single" w:sz="12" w:space="0" w:color="auto"/>
              <w:bottom w:val="single" w:sz="4" w:space="0" w:color="auto"/>
            </w:tcBorders>
            <w:vAlign w:val="center"/>
          </w:tcPr>
          <w:p w14:paraId="53A8E41D"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超早強ボルトランドセメント</w:t>
            </w:r>
          </w:p>
        </w:tc>
        <w:tc>
          <w:tcPr>
            <w:tcW w:w="567" w:type="dxa"/>
            <w:tcBorders>
              <w:top w:val="single" w:sz="4" w:space="0" w:color="auto"/>
              <w:bottom w:val="single" w:sz="4" w:space="0" w:color="auto"/>
              <w:right w:val="single" w:sz="4" w:space="0" w:color="auto"/>
            </w:tcBorders>
            <w:vAlign w:val="center"/>
          </w:tcPr>
          <w:p w14:paraId="1144206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UH</w:t>
            </w:r>
          </w:p>
        </w:tc>
        <w:tc>
          <w:tcPr>
            <w:tcW w:w="4536" w:type="dxa"/>
            <w:tcBorders>
              <w:top w:val="single" w:sz="4" w:space="0" w:color="auto"/>
              <w:left w:val="single" w:sz="4" w:space="0" w:color="auto"/>
              <w:bottom w:val="single" w:sz="4" w:space="0" w:color="auto"/>
              <w:right w:val="single" w:sz="4" w:space="0" w:color="auto"/>
            </w:tcBorders>
            <w:vAlign w:val="center"/>
          </w:tcPr>
          <w:p w14:paraId="7D9AD5AB"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高炉セメント</w:t>
            </w:r>
            <w:r w:rsidRPr="00AE2739">
              <w:rPr>
                <w:rFonts w:ascii="ＭＳ 明朝" w:hAnsi="ＭＳ 明朝"/>
                <w:szCs w:val="21"/>
              </w:rPr>
              <w:t xml:space="preserve">C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3803F64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BC</w:t>
            </w:r>
          </w:p>
        </w:tc>
      </w:tr>
      <w:tr w:rsidR="003B7180" w:rsidRPr="004F5E6B" w14:paraId="0C7F42A6" w14:textId="77777777" w:rsidTr="00AE2739">
        <w:trPr>
          <w:trHeight w:val="15"/>
        </w:trPr>
        <w:tc>
          <w:tcPr>
            <w:tcW w:w="4395" w:type="dxa"/>
            <w:tcBorders>
              <w:top w:val="single" w:sz="4" w:space="0" w:color="auto"/>
              <w:left w:val="single" w:sz="12" w:space="0" w:color="auto"/>
              <w:bottom w:val="single" w:sz="4" w:space="0" w:color="auto"/>
            </w:tcBorders>
            <w:vAlign w:val="center"/>
          </w:tcPr>
          <w:p w14:paraId="0F72101E"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超早強ポルトランドセメント(低アルカリ形)</w:t>
            </w:r>
          </w:p>
        </w:tc>
        <w:tc>
          <w:tcPr>
            <w:tcW w:w="567" w:type="dxa"/>
            <w:tcBorders>
              <w:top w:val="single" w:sz="4" w:space="0" w:color="auto"/>
              <w:bottom w:val="single" w:sz="4" w:space="0" w:color="auto"/>
              <w:right w:val="single" w:sz="4" w:space="0" w:color="auto"/>
            </w:tcBorders>
            <w:vAlign w:val="center"/>
          </w:tcPr>
          <w:p w14:paraId="25E10C6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UHL</w:t>
            </w:r>
          </w:p>
        </w:tc>
        <w:tc>
          <w:tcPr>
            <w:tcW w:w="4536" w:type="dxa"/>
            <w:tcBorders>
              <w:top w:val="single" w:sz="4" w:space="0" w:color="auto"/>
              <w:left w:val="single" w:sz="4" w:space="0" w:color="auto"/>
              <w:bottom w:val="single" w:sz="4" w:space="0" w:color="auto"/>
              <w:right w:val="single" w:sz="4" w:space="0" w:color="auto"/>
            </w:tcBorders>
            <w:vAlign w:val="center"/>
          </w:tcPr>
          <w:p w14:paraId="45A61D38"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フライアッシュセメント</w:t>
            </w:r>
            <w:r w:rsidRPr="00AE2739">
              <w:rPr>
                <w:rFonts w:ascii="ＭＳ 明朝" w:hAnsi="ＭＳ 明朝"/>
                <w:szCs w:val="21"/>
              </w:rPr>
              <w:t xml:space="preserve">A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10BBB79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FA</w:t>
            </w:r>
          </w:p>
        </w:tc>
      </w:tr>
      <w:tr w:rsidR="003B7180" w:rsidRPr="004F5E6B" w14:paraId="4E8E8BB5" w14:textId="77777777" w:rsidTr="00AE2739">
        <w:trPr>
          <w:trHeight w:val="15"/>
        </w:trPr>
        <w:tc>
          <w:tcPr>
            <w:tcW w:w="4395" w:type="dxa"/>
            <w:tcBorders>
              <w:top w:val="single" w:sz="4" w:space="0" w:color="auto"/>
              <w:left w:val="single" w:sz="12" w:space="0" w:color="auto"/>
              <w:bottom w:val="single" w:sz="4" w:space="0" w:color="auto"/>
            </w:tcBorders>
            <w:vAlign w:val="center"/>
          </w:tcPr>
          <w:p w14:paraId="092C9A86"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中庸熱ボルトランドセメント</w:t>
            </w:r>
          </w:p>
        </w:tc>
        <w:tc>
          <w:tcPr>
            <w:tcW w:w="567" w:type="dxa"/>
            <w:tcBorders>
              <w:top w:val="single" w:sz="4" w:space="0" w:color="auto"/>
              <w:bottom w:val="single" w:sz="4" w:space="0" w:color="auto"/>
              <w:right w:val="single" w:sz="4" w:space="0" w:color="auto"/>
            </w:tcBorders>
            <w:vAlign w:val="center"/>
          </w:tcPr>
          <w:p w14:paraId="0F30AD5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M</w:t>
            </w:r>
          </w:p>
        </w:tc>
        <w:tc>
          <w:tcPr>
            <w:tcW w:w="4536" w:type="dxa"/>
            <w:tcBorders>
              <w:top w:val="single" w:sz="4" w:space="0" w:color="auto"/>
              <w:left w:val="single" w:sz="4" w:space="0" w:color="auto"/>
              <w:bottom w:val="single" w:sz="4" w:space="0" w:color="auto"/>
              <w:right w:val="single" w:sz="4" w:space="0" w:color="auto"/>
            </w:tcBorders>
            <w:vAlign w:val="center"/>
          </w:tcPr>
          <w:p w14:paraId="5976D851"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フライアッシュセメント</w:t>
            </w:r>
            <w:r w:rsidRPr="00AE2739">
              <w:rPr>
                <w:rFonts w:ascii="ＭＳ 明朝" w:hAnsi="ＭＳ 明朝"/>
                <w:szCs w:val="21"/>
              </w:rPr>
              <w:t xml:space="preserve">B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3F5582F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FB</w:t>
            </w:r>
          </w:p>
        </w:tc>
      </w:tr>
      <w:tr w:rsidR="003B7180" w:rsidRPr="004F5E6B" w14:paraId="629C1826" w14:textId="77777777" w:rsidTr="00AE2739">
        <w:trPr>
          <w:trHeight w:val="15"/>
        </w:trPr>
        <w:tc>
          <w:tcPr>
            <w:tcW w:w="4395" w:type="dxa"/>
            <w:tcBorders>
              <w:top w:val="single" w:sz="4" w:space="0" w:color="auto"/>
              <w:left w:val="single" w:sz="12" w:space="0" w:color="auto"/>
              <w:bottom w:val="single" w:sz="4" w:space="0" w:color="auto"/>
            </w:tcBorders>
            <w:vAlign w:val="center"/>
          </w:tcPr>
          <w:p w14:paraId="4D928541"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中庸熱ポルトランドセメント(低アルカリ形)</w:t>
            </w:r>
          </w:p>
        </w:tc>
        <w:tc>
          <w:tcPr>
            <w:tcW w:w="567" w:type="dxa"/>
            <w:tcBorders>
              <w:top w:val="single" w:sz="4" w:space="0" w:color="auto"/>
              <w:bottom w:val="single" w:sz="4" w:space="0" w:color="auto"/>
              <w:right w:val="single" w:sz="4" w:space="0" w:color="auto"/>
            </w:tcBorders>
            <w:vAlign w:val="center"/>
          </w:tcPr>
          <w:p w14:paraId="090EFB0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ML</w:t>
            </w:r>
          </w:p>
        </w:tc>
        <w:tc>
          <w:tcPr>
            <w:tcW w:w="4536" w:type="dxa"/>
            <w:tcBorders>
              <w:top w:val="single" w:sz="4" w:space="0" w:color="auto"/>
              <w:left w:val="single" w:sz="4" w:space="0" w:color="auto"/>
              <w:bottom w:val="single" w:sz="4" w:space="0" w:color="auto"/>
              <w:right w:val="single" w:sz="4" w:space="0" w:color="auto"/>
            </w:tcBorders>
            <w:vAlign w:val="center"/>
          </w:tcPr>
          <w:p w14:paraId="1EC15BBE"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フライアッシュセメント</w:t>
            </w:r>
            <w:r w:rsidRPr="00AE2739">
              <w:rPr>
                <w:rFonts w:ascii="ＭＳ 明朝" w:hAnsi="ＭＳ 明朝"/>
                <w:szCs w:val="21"/>
              </w:rPr>
              <w:t xml:space="preserve">C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7AE948D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FC</w:t>
            </w:r>
          </w:p>
        </w:tc>
      </w:tr>
      <w:tr w:rsidR="003B7180" w:rsidRPr="004F5E6B" w14:paraId="2ADF733E" w14:textId="77777777" w:rsidTr="00AE2739">
        <w:trPr>
          <w:trHeight w:val="15"/>
        </w:trPr>
        <w:tc>
          <w:tcPr>
            <w:tcW w:w="4395" w:type="dxa"/>
            <w:tcBorders>
              <w:top w:val="single" w:sz="4" w:space="0" w:color="auto"/>
              <w:left w:val="single" w:sz="12" w:space="0" w:color="auto"/>
              <w:bottom w:val="single" w:sz="4" w:space="0" w:color="auto"/>
            </w:tcBorders>
            <w:vAlign w:val="center"/>
          </w:tcPr>
          <w:p w14:paraId="195764EA"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低熱ボルトランドセメント</w:t>
            </w:r>
          </w:p>
        </w:tc>
        <w:tc>
          <w:tcPr>
            <w:tcW w:w="567" w:type="dxa"/>
            <w:tcBorders>
              <w:top w:val="single" w:sz="4" w:space="0" w:color="auto"/>
              <w:bottom w:val="single" w:sz="4" w:space="0" w:color="auto"/>
              <w:right w:val="single" w:sz="4" w:space="0" w:color="auto"/>
            </w:tcBorders>
            <w:vAlign w:val="center"/>
          </w:tcPr>
          <w:p w14:paraId="48C7293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L</w:t>
            </w:r>
          </w:p>
        </w:tc>
        <w:tc>
          <w:tcPr>
            <w:tcW w:w="4536" w:type="dxa"/>
            <w:tcBorders>
              <w:top w:val="single" w:sz="4" w:space="0" w:color="auto"/>
              <w:left w:val="single" w:sz="4" w:space="0" w:color="auto"/>
              <w:bottom w:val="single" w:sz="4" w:space="0" w:color="auto"/>
              <w:right w:val="single" w:sz="4" w:space="0" w:color="auto"/>
            </w:tcBorders>
            <w:vAlign w:val="center"/>
          </w:tcPr>
          <w:p w14:paraId="1B8421E2"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普通エコセメント</w:t>
            </w:r>
          </w:p>
        </w:tc>
        <w:tc>
          <w:tcPr>
            <w:tcW w:w="567" w:type="dxa"/>
            <w:tcBorders>
              <w:top w:val="single" w:sz="4" w:space="0" w:color="auto"/>
              <w:left w:val="single" w:sz="4" w:space="0" w:color="auto"/>
              <w:bottom w:val="single" w:sz="4" w:space="0" w:color="auto"/>
              <w:right w:val="single" w:sz="12" w:space="0" w:color="auto"/>
            </w:tcBorders>
            <w:vAlign w:val="center"/>
          </w:tcPr>
          <w:p w14:paraId="37148FD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E</w:t>
            </w:r>
          </w:p>
        </w:tc>
      </w:tr>
      <w:tr w:rsidR="003B7180" w:rsidRPr="004F5E6B" w14:paraId="6FF1F752" w14:textId="77777777" w:rsidTr="00AE2739">
        <w:trPr>
          <w:trHeight w:val="259"/>
        </w:trPr>
        <w:tc>
          <w:tcPr>
            <w:tcW w:w="4395" w:type="dxa"/>
            <w:tcBorders>
              <w:top w:val="single" w:sz="4" w:space="0" w:color="auto"/>
              <w:left w:val="single" w:sz="12" w:space="0" w:color="auto"/>
              <w:bottom w:val="single" w:sz="12" w:space="0" w:color="auto"/>
            </w:tcBorders>
            <w:vAlign w:val="center"/>
          </w:tcPr>
          <w:p w14:paraId="5954CB38"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低熱ボルトランドセメント(低アルカリ形)</w:t>
            </w:r>
          </w:p>
        </w:tc>
        <w:tc>
          <w:tcPr>
            <w:tcW w:w="567" w:type="dxa"/>
            <w:tcBorders>
              <w:top w:val="single" w:sz="4" w:space="0" w:color="auto"/>
              <w:bottom w:val="single" w:sz="12" w:space="0" w:color="auto"/>
              <w:right w:val="single" w:sz="4" w:space="0" w:color="auto"/>
            </w:tcBorders>
            <w:vAlign w:val="center"/>
          </w:tcPr>
          <w:p w14:paraId="2504F7F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LL</w:t>
            </w:r>
          </w:p>
        </w:tc>
        <w:tc>
          <w:tcPr>
            <w:tcW w:w="4536" w:type="dxa"/>
            <w:tcBorders>
              <w:top w:val="single" w:sz="4" w:space="0" w:color="auto"/>
              <w:left w:val="single" w:sz="4" w:space="0" w:color="auto"/>
              <w:bottom w:val="single" w:sz="12" w:space="0" w:color="auto"/>
              <w:right w:val="single" w:sz="4" w:space="0" w:color="auto"/>
            </w:tcBorders>
            <w:vAlign w:val="center"/>
          </w:tcPr>
          <w:p w14:paraId="4AA88ECC"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 xml:space="preserve">　　－</w:t>
            </w:r>
          </w:p>
        </w:tc>
        <w:tc>
          <w:tcPr>
            <w:tcW w:w="567" w:type="dxa"/>
            <w:tcBorders>
              <w:top w:val="single" w:sz="4" w:space="0" w:color="auto"/>
              <w:left w:val="single" w:sz="4" w:space="0" w:color="auto"/>
              <w:bottom w:val="single" w:sz="12" w:space="0" w:color="auto"/>
              <w:right w:val="single" w:sz="12" w:space="0" w:color="auto"/>
            </w:tcBorders>
            <w:vAlign w:val="center"/>
          </w:tcPr>
          <w:p w14:paraId="3F7B156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r>
    </w:tbl>
    <w:p w14:paraId="30AA073E" w14:textId="77777777" w:rsidR="003B7180" w:rsidRPr="00AE2739" w:rsidRDefault="003B7180" w:rsidP="00AE2739">
      <w:pPr>
        <w:spacing w:line="320" w:lineRule="exact"/>
        <w:ind w:firstLineChars="100" w:firstLine="210"/>
        <w:rPr>
          <w:rFonts w:ascii="ＭＳ 明朝" w:hAnsi="ＭＳ 明朝"/>
          <w:szCs w:val="21"/>
        </w:rPr>
      </w:pPr>
    </w:p>
    <w:p w14:paraId="05E49225"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10．報告</w:t>
      </w:r>
    </w:p>
    <w:p w14:paraId="2CC746E5"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lastRenderedPageBreak/>
        <w:t>（１）再生骨材コンクリートＭ配合計画書及び基礎資料</w:t>
      </w:r>
    </w:p>
    <w:p w14:paraId="73F79488" w14:textId="77777777" w:rsidR="003B7180" w:rsidRPr="00AE2739" w:rsidRDefault="003B7180" w:rsidP="00487940">
      <w:pPr>
        <w:spacing w:line="320" w:lineRule="exact"/>
        <w:ind w:leftChars="500" w:left="1050" w:firstLineChars="100" w:firstLine="210"/>
        <w:rPr>
          <w:rFonts w:ascii="ＭＳ 明朝" w:hAnsi="ＭＳ 明朝"/>
          <w:szCs w:val="21"/>
        </w:rPr>
      </w:pPr>
      <w:r w:rsidRPr="00AE2739">
        <w:rPr>
          <w:rFonts w:ascii="ＭＳ 明朝" w:hAnsi="ＭＳ 明朝" w:hint="eastAsia"/>
          <w:szCs w:val="21"/>
        </w:rPr>
        <w:t>受注者は、4.(2) に示したように、再生骨材コンクリートＭの打込みに先立って、</w:t>
      </w:r>
      <w:r w:rsidRPr="00AE2739">
        <w:rPr>
          <w:rFonts w:ascii="ＭＳ 明朝" w:hAnsi="ＭＳ 明朝"/>
          <w:szCs w:val="21"/>
        </w:rPr>
        <w:t>JIS A 5022</w:t>
      </w:r>
      <w:r w:rsidRPr="00AE2739">
        <w:rPr>
          <w:rFonts w:ascii="ＭＳ 明朝" w:hAnsi="ＭＳ 明朝" w:hint="eastAsia"/>
          <w:szCs w:val="21"/>
        </w:rPr>
        <w:t>「再生骨材Ｍを用いたコンクリート」の表</w:t>
      </w:r>
      <w:r w:rsidRPr="00AE2739">
        <w:rPr>
          <w:rFonts w:ascii="ＭＳ 明朝" w:hAnsi="ＭＳ 明朝"/>
          <w:szCs w:val="21"/>
        </w:rPr>
        <w:t xml:space="preserve">6 </w:t>
      </w:r>
      <w:r w:rsidRPr="00AE2739">
        <w:rPr>
          <w:rFonts w:ascii="ＭＳ 明朝" w:hAnsi="ＭＳ 明朝" w:hint="eastAsia"/>
          <w:szCs w:val="21"/>
        </w:rPr>
        <w:t>による再生骨材コンクリートＭ配合計画書を監督職員に提出しなければならない。また、4.(3) に示したように、監督職員の要求があれば、配合設計などの基礎となる資料を提出しなければならない。</w:t>
      </w:r>
    </w:p>
    <w:p w14:paraId="7C0A2156" w14:textId="77777777" w:rsidR="003B7180" w:rsidRPr="00AE2739" w:rsidRDefault="003B7180" w:rsidP="00487940">
      <w:pPr>
        <w:spacing w:line="320" w:lineRule="exact"/>
        <w:ind w:leftChars="500" w:left="1050" w:firstLineChars="100" w:firstLine="210"/>
        <w:rPr>
          <w:rFonts w:ascii="ＭＳ 明朝" w:hAnsi="ＭＳ 明朝"/>
          <w:szCs w:val="21"/>
        </w:rPr>
      </w:pPr>
      <w:r w:rsidRPr="00AE2739">
        <w:rPr>
          <w:rFonts w:ascii="ＭＳ 明朝" w:hAnsi="ＭＳ 明朝" w:hint="eastAsia"/>
          <w:szCs w:val="21"/>
        </w:rPr>
        <w:t>スラッジ水を使用する場合は、監督職員の要求があれば、受注者は</w:t>
      </w:r>
      <w:r w:rsidRPr="00AE2739">
        <w:rPr>
          <w:rFonts w:ascii="ＭＳ 明朝" w:hAnsi="ＭＳ 明朝"/>
          <w:szCs w:val="21"/>
        </w:rPr>
        <w:t>JIS A 5308</w:t>
      </w:r>
      <w:r w:rsidRPr="00AE2739">
        <w:rPr>
          <w:rFonts w:ascii="ＭＳ 明朝" w:hAnsi="ＭＳ 明朝" w:hint="eastAsia"/>
          <w:szCs w:val="21"/>
        </w:rPr>
        <w:t>「レディーミクストコンクリート」の</w:t>
      </w:r>
      <w:r w:rsidRPr="00AE2739">
        <w:rPr>
          <w:rFonts w:ascii="ＭＳ 明朝" w:hAnsi="ＭＳ 明朝"/>
          <w:szCs w:val="21"/>
        </w:rPr>
        <w:t xml:space="preserve">C.6.3 </w:t>
      </w:r>
      <w:r w:rsidRPr="00AE2739">
        <w:rPr>
          <w:rFonts w:ascii="ＭＳ 明朝" w:hAnsi="ＭＳ 明朝" w:hint="eastAsia"/>
          <w:szCs w:val="21"/>
        </w:rPr>
        <w:t>におけるスラッジ水の管理記録を報告しなければならない。</w:t>
      </w:r>
    </w:p>
    <w:p w14:paraId="2BADCADE"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（２）再生骨材コンクリートＭ納入書</w:t>
      </w:r>
    </w:p>
    <w:p w14:paraId="454C6C68" w14:textId="77777777" w:rsidR="003B7180" w:rsidRPr="00AE2739" w:rsidRDefault="003B7180" w:rsidP="00487940">
      <w:pPr>
        <w:spacing w:line="320" w:lineRule="exact"/>
        <w:ind w:leftChars="500" w:left="1050" w:firstLineChars="100" w:firstLine="210"/>
        <w:rPr>
          <w:rFonts w:ascii="ＭＳ 明朝" w:hAnsi="ＭＳ 明朝"/>
          <w:szCs w:val="21"/>
        </w:rPr>
      </w:pPr>
      <w:r w:rsidRPr="00AE2739">
        <w:rPr>
          <w:rFonts w:ascii="ＭＳ 明朝" w:hAnsi="ＭＳ 明朝" w:hint="eastAsia"/>
          <w:szCs w:val="21"/>
        </w:rPr>
        <w:t>監督職員の要求があれば、受注者は再生骨材コンクリートＭ納入書を報告しなければならない。再生骨材コンクリートＭ納入書の標準の様式は、</w:t>
      </w:r>
      <w:r w:rsidRPr="00AE2739">
        <w:rPr>
          <w:rFonts w:ascii="ＭＳ 明朝" w:hAnsi="ＭＳ 明朝"/>
          <w:szCs w:val="21"/>
        </w:rPr>
        <w:t>JIS A 5022</w:t>
      </w:r>
      <w:r w:rsidRPr="00AE2739">
        <w:rPr>
          <w:rFonts w:ascii="ＭＳ 明朝" w:hAnsi="ＭＳ 明朝" w:hint="eastAsia"/>
          <w:szCs w:val="21"/>
        </w:rPr>
        <w:t>「再生骨材Ｍを用いたコンクリート」の表</w:t>
      </w:r>
      <w:r w:rsidRPr="00AE2739">
        <w:rPr>
          <w:rFonts w:ascii="ＭＳ 明朝" w:hAnsi="ＭＳ 明朝"/>
          <w:szCs w:val="21"/>
        </w:rPr>
        <w:t xml:space="preserve">7 </w:t>
      </w:r>
      <w:r w:rsidRPr="00AE2739">
        <w:rPr>
          <w:rFonts w:ascii="ＭＳ 明朝" w:hAnsi="ＭＳ 明朝" w:hint="eastAsia"/>
          <w:szCs w:val="21"/>
        </w:rPr>
        <w:t>による。</w:t>
      </w:r>
    </w:p>
    <w:p w14:paraId="1FE7AFBE" w14:textId="77777777" w:rsidR="003B7180" w:rsidRPr="00AE2739" w:rsidRDefault="003B7180" w:rsidP="00AE2739">
      <w:pPr>
        <w:spacing w:line="320" w:lineRule="exact"/>
        <w:ind w:leftChars="400" w:left="840" w:firstLineChars="100" w:firstLine="210"/>
        <w:rPr>
          <w:rFonts w:ascii="ＭＳ 明朝" w:hAnsi="ＭＳ 明朝"/>
          <w:szCs w:val="21"/>
        </w:rPr>
      </w:pPr>
    </w:p>
    <w:p w14:paraId="164DDD53" w14:textId="77777777" w:rsidR="003B7180" w:rsidRPr="00AE2739" w:rsidRDefault="003B7180" w:rsidP="00487940">
      <w:pPr>
        <w:spacing w:line="320" w:lineRule="exact"/>
        <w:ind w:firstLineChars="300" w:firstLine="630"/>
        <w:rPr>
          <w:rFonts w:ascii="ＭＳ 明朝" w:hAnsi="ＭＳ 明朝"/>
          <w:szCs w:val="21"/>
        </w:rPr>
      </w:pPr>
      <w:r w:rsidRPr="00AE2739">
        <w:rPr>
          <w:rFonts w:ascii="ＭＳ 明朝" w:hAnsi="ＭＳ 明朝" w:hint="eastAsia"/>
          <w:szCs w:val="21"/>
        </w:rPr>
        <w:t>【解説】</w:t>
      </w:r>
    </w:p>
    <w:p w14:paraId="44306FB3" w14:textId="77777777" w:rsidR="003B7180" w:rsidRPr="00AE2739" w:rsidRDefault="003B7180" w:rsidP="00487940">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再生骨材コンクリートＭの用途は、乾燥収縮の影響を受けない部材（例えば地中梁や場所打ち杭など）にのみ適用するものとし、空気中に置かれるコンクリート構造物には適用できない。</w:t>
      </w:r>
    </w:p>
    <w:p w14:paraId="113A08DC" w14:textId="77777777" w:rsidR="003B7180" w:rsidRPr="00AE2739" w:rsidRDefault="003B7180" w:rsidP="00487940">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また、再生骨材コンクリートＭの製造は、現場内でバッチャープラントを設置して現場練りとして使用するか、</w:t>
      </w:r>
      <w:r w:rsidRPr="00AE2739">
        <w:rPr>
          <w:rFonts w:ascii="ＭＳ 明朝" w:hAnsi="ＭＳ 明朝"/>
          <w:szCs w:val="21"/>
        </w:rPr>
        <w:t>JIS A 5022</w:t>
      </w:r>
      <w:r w:rsidRPr="00AE2739">
        <w:rPr>
          <w:rFonts w:ascii="ＭＳ 明朝" w:hAnsi="ＭＳ 明朝" w:hint="eastAsia"/>
          <w:szCs w:val="21"/>
        </w:rPr>
        <w:t>「再生骨材Ｍを用いたコンクリート」に適合する再生骨材コンクリートＭを出荷できるプラントから購入して使用すること。</w:t>
      </w:r>
    </w:p>
    <w:p w14:paraId="7A72A9CC" w14:textId="77777777" w:rsidR="003B7180" w:rsidRDefault="003B7180" w:rsidP="00AE2739">
      <w:pPr>
        <w:spacing w:line="320" w:lineRule="exact"/>
        <w:rPr>
          <w:rFonts w:ascii="ＭＳ 明朝" w:hAnsi="ＭＳ 明朝"/>
          <w:b/>
          <w:szCs w:val="21"/>
        </w:rPr>
      </w:pPr>
    </w:p>
    <w:p w14:paraId="1BE8FB10" w14:textId="77777777" w:rsidR="003B7180" w:rsidRPr="00575CD2" w:rsidRDefault="003B7180" w:rsidP="00F63AC3">
      <w:pPr>
        <w:pStyle w:val="3"/>
      </w:pPr>
      <w:bookmarkStart w:id="110" w:name="_Toc105141987"/>
      <w:r w:rsidRPr="00575CD2">
        <w:rPr>
          <w:rFonts w:hint="eastAsia"/>
        </w:rPr>
        <w:t>第２－37条　再生骨材Ｌを用いたコンクリート</w:t>
      </w:r>
      <w:bookmarkEnd w:id="110"/>
    </w:p>
    <w:p w14:paraId="53F44358" w14:textId="77777777" w:rsidR="003B7180" w:rsidRPr="00AE2739" w:rsidRDefault="003B7180" w:rsidP="00487940">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１．本条は、構造物の解体などによって発生したコンクリート魂を破砕して製造したコンクリート用再生骨材Ｌ（以下、再生骨材Ｌという）及びそれを骨材の全部又は一部に用いたコンクリート（以下、再生骨材コンクリートＬという）について規定する。</w:t>
      </w:r>
    </w:p>
    <w:p w14:paraId="5CC85917" w14:textId="77777777" w:rsidR="003B7180" w:rsidRPr="00AE2739" w:rsidRDefault="003B7180" w:rsidP="00487940">
      <w:pPr>
        <w:spacing w:line="320" w:lineRule="exact"/>
        <w:ind w:leftChars="300" w:left="630" w:firstLineChars="100" w:firstLine="210"/>
        <w:rPr>
          <w:rFonts w:ascii="ＭＳ 明朝" w:hAnsi="ＭＳ 明朝"/>
          <w:szCs w:val="21"/>
        </w:rPr>
      </w:pPr>
      <w:r w:rsidRPr="00AE2739">
        <w:rPr>
          <w:rFonts w:ascii="ＭＳ 明朝" w:hAnsi="ＭＳ 明朝" w:hint="eastAsia"/>
          <w:szCs w:val="21"/>
        </w:rPr>
        <w:t>コンクリート塊には、コンクリート製品、</w:t>
      </w:r>
      <w:r w:rsidRPr="00AE2739">
        <w:rPr>
          <w:rFonts w:ascii="ＭＳ 明朝" w:hAnsi="ＭＳ 明朝"/>
          <w:szCs w:val="21"/>
        </w:rPr>
        <w:t xml:space="preserve"> </w:t>
      </w:r>
      <w:r w:rsidRPr="00AE2739">
        <w:rPr>
          <w:rFonts w:ascii="ＭＳ 明朝" w:hAnsi="ＭＳ 明朝" w:hint="eastAsia"/>
          <w:szCs w:val="21"/>
        </w:rPr>
        <w:t>レディーミクストコンクリートの戻りコンクリートを硬化させたものなどがある。なお、この規定は</w:t>
      </w:r>
      <w:r w:rsidRPr="00AE2739">
        <w:rPr>
          <w:rFonts w:ascii="ＭＳ 明朝" w:hAnsi="ＭＳ 明朝"/>
          <w:szCs w:val="21"/>
        </w:rPr>
        <w:t>JIS A 5023-2012</w:t>
      </w:r>
      <w:r w:rsidRPr="00AE2739">
        <w:rPr>
          <w:rFonts w:ascii="ＭＳ 明朝" w:hAnsi="ＭＳ 明朝" w:hint="eastAsia"/>
          <w:szCs w:val="21"/>
        </w:rPr>
        <w:t>「再生骨材Ｌを用いたコンクリート」によっている。</w:t>
      </w:r>
    </w:p>
    <w:p w14:paraId="0D0EA432"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２．再生コンクリートＬの種類は、次の３種類とする。</w:t>
      </w:r>
    </w:p>
    <w:p w14:paraId="05BDC7AB"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（１）標準品</w:t>
      </w:r>
      <w:r w:rsidRPr="00AE2739">
        <w:rPr>
          <w:rFonts w:ascii="ＭＳ 明朝" w:hAnsi="ＭＳ 明朝"/>
          <w:szCs w:val="21"/>
          <w:vertAlign w:val="superscript"/>
        </w:rPr>
        <w:t>1)</w:t>
      </w:r>
      <w:r w:rsidRPr="00AE2739">
        <w:rPr>
          <w:rFonts w:ascii="ＭＳ 明朝" w:hAnsi="ＭＳ 明朝"/>
          <w:szCs w:val="21"/>
        </w:rPr>
        <w:t xml:space="preserve"> </w:t>
      </w:r>
      <w:r w:rsidRPr="00AE2739">
        <w:rPr>
          <w:rFonts w:ascii="ＭＳ 明朝" w:hAnsi="ＭＳ 明朝" w:hint="eastAsia"/>
          <w:szCs w:val="21"/>
        </w:rPr>
        <w:t>：呼び強度を</w:t>
      </w:r>
      <w:r w:rsidRPr="00AE2739">
        <w:rPr>
          <w:rFonts w:ascii="ＭＳ 明朝" w:hAnsi="ＭＳ 明朝"/>
          <w:szCs w:val="21"/>
        </w:rPr>
        <w:t xml:space="preserve">18,21 </w:t>
      </w:r>
      <w:r w:rsidRPr="00AE2739">
        <w:rPr>
          <w:rFonts w:ascii="ＭＳ 明朝" w:hAnsi="ＭＳ 明朝" w:hint="eastAsia"/>
          <w:szCs w:val="21"/>
        </w:rPr>
        <w:t>又は</w:t>
      </w:r>
      <w:r w:rsidRPr="00AE2739">
        <w:rPr>
          <w:rFonts w:ascii="ＭＳ 明朝" w:hAnsi="ＭＳ 明朝"/>
          <w:szCs w:val="21"/>
        </w:rPr>
        <w:t>24</w:t>
      </w:r>
      <w:r w:rsidRPr="00AE2739">
        <w:rPr>
          <w:rFonts w:ascii="ＭＳ 明朝" w:hAnsi="ＭＳ 明朝" w:hint="eastAsia"/>
          <w:szCs w:val="21"/>
        </w:rPr>
        <w:t>、粗骨材の最大寸法を</w:t>
      </w:r>
      <w:r w:rsidRPr="00AE2739">
        <w:rPr>
          <w:rFonts w:ascii="ＭＳ 明朝" w:hAnsi="ＭＳ 明朝"/>
          <w:szCs w:val="21"/>
        </w:rPr>
        <w:t xml:space="preserve">20mm,25mm </w:t>
      </w:r>
      <w:r w:rsidRPr="00AE2739">
        <w:rPr>
          <w:rFonts w:ascii="ＭＳ 明朝" w:hAnsi="ＭＳ 明朝" w:hint="eastAsia"/>
          <w:szCs w:val="21"/>
        </w:rPr>
        <w:t>又は</w:t>
      </w:r>
      <w:r w:rsidRPr="00AE2739">
        <w:rPr>
          <w:rFonts w:ascii="ＭＳ 明朝" w:hAnsi="ＭＳ 明朝"/>
          <w:szCs w:val="21"/>
        </w:rPr>
        <w:t>40mm</w:t>
      </w:r>
      <w:r w:rsidRPr="00AE2739">
        <w:rPr>
          <w:rFonts w:ascii="ＭＳ 明朝" w:hAnsi="ＭＳ 明朝" w:hint="eastAsia"/>
          <w:szCs w:val="21"/>
        </w:rPr>
        <w:t>、荷卸し地点におけるスランプを</w:t>
      </w:r>
      <w:r w:rsidRPr="00AE2739">
        <w:rPr>
          <w:rFonts w:ascii="ＭＳ 明朝" w:hAnsi="ＭＳ 明朝"/>
          <w:szCs w:val="21"/>
        </w:rPr>
        <w:t xml:space="preserve">8cm,15cm </w:t>
      </w:r>
      <w:r w:rsidRPr="00AE2739">
        <w:rPr>
          <w:rFonts w:ascii="ＭＳ 明朝" w:hAnsi="ＭＳ 明朝" w:hint="eastAsia"/>
          <w:szCs w:val="21"/>
        </w:rPr>
        <w:t>又は</w:t>
      </w:r>
      <w:r w:rsidRPr="00AE2739">
        <w:rPr>
          <w:rFonts w:ascii="ＭＳ 明朝" w:hAnsi="ＭＳ 明朝"/>
          <w:szCs w:val="21"/>
        </w:rPr>
        <w:t xml:space="preserve">18cm </w:t>
      </w:r>
      <w:r w:rsidRPr="00AE2739">
        <w:rPr>
          <w:rFonts w:ascii="ＭＳ 明朝" w:hAnsi="ＭＳ 明朝" w:hint="eastAsia"/>
          <w:szCs w:val="21"/>
        </w:rPr>
        <w:t>とする再生骨材コンクリートＬをいう。なお、空気量は規定しない。</w:t>
      </w:r>
    </w:p>
    <w:p w14:paraId="5CA192C2"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（２）塩分規制品</w:t>
      </w:r>
      <w:r w:rsidRPr="00AE2739">
        <w:rPr>
          <w:rFonts w:ascii="ＭＳ 明朝" w:hAnsi="ＭＳ 明朝"/>
          <w:szCs w:val="21"/>
          <w:vertAlign w:val="superscript"/>
        </w:rPr>
        <w:t>2)</w:t>
      </w:r>
      <w:r w:rsidRPr="00AE2739">
        <w:rPr>
          <w:rFonts w:ascii="ＭＳ 明朝" w:hAnsi="ＭＳ 明朝"/>
          <w:szCs w:val="21"/>
        </w:rPr>
        <w:t xml:space="preserve"> </w:t>
      </w:r>
      <w:r w:rsidRPr="00AE2739">
        <w:rPr>
          <w:rFonts w:ascii="ＭＳ 明朝" w:hAnsi="ＭＳ 明朝" w:hint="eastAsia"/>
          <w:szCs w:val="21"/>
        </w:rPr>
        <w:t>：標準品の品質規定に加えて、荷卸し地点におけるフレッシュコンクリート中の塩化物量を規制した再生骨材コンクリートＬをいう。</w:t>
      </w:r>
    </w:p>
    <w:p w14:paraId="3D87F9B0"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（３）仕様発注品</w:t>
      </w:r>
      <w:r w:rsidRPr="00AE2739">
        <w:rPr>
          <w:rFonts w:ascii="ＭＳ 明朝" w:hAnsi="ＭＳ 明朝"/>
          <w:szCs w:val="21"/>
          <w:vertAlign w:val="superscript"/>
        </w:rPr>
        <w:t>3)</w:t>
      </w:r>
      <w:r w:rsidRPr="00AE2739">
        <w:rPr>
          <w:rFonts w:ascii="ＭＳ 明朝" w:hAnsi="ＭＳ 明朝"/>
          <w:szCs w:val="21"/>
        </w:rPr>
        <w:t xml:space="preserve"> </w:t>
      </w:r>
      <w:r w:rsidRPr="00AE2739">
        <w:rPr>
          <w:rFonts w:ascii="ＭＳ 明朝" w:hAnsi="ＭＳ 明朝" w:hint="eastAsia"/>
          <w:szCs w:val="21"/>
        </w:rPr>
        <w:t>：受注者が再生骨材Ｌを除く材料及び配合を指定して発注する再生骨材コンクリートＬであり、呼び強度は</w:t>
      </w:r>
      <w:r w:rsidRPr="00AE2739">
        <w:rPr>
          <w:rFonts w:ascii="ＭＳ 明朝" w:hAnsi="ＭＳ 明朝"/>
          <w:szCs w:val="21"/>
        </w:rPr>
        <w:t>18</w:t>
      </w:r>
      <w:r w:rsidRPr="00AE2739">
        <w:rPr>
          <w:rFonts w:ascii="ＭＳ 明朝" w:hAnsi="ＭＳ 明朝" w:hint="eastAsia"/>
          <w:szCs w:val="21"/>
        </w:rPr>
        <w:t>、</w:t>
      </w:r>
      <w:r w:rsidRPr="00AE2739">
        <w:rPr>
          <w:rFonts w:ascii="ＭＳ 明朝" w:hAnsi="ＭＳ 明朝"/>
          <w:szCs w:val="21"/>
        </w:rPr>
        <w:t xml:space="preserve">21 </w:t>
      </w:r>
      <w:r w:rsidRPr="00AE2739">
        <w:rPr>
          <w:rFonts w:ascii="ＭＳ 明朝" w:hAnsi="ＭＳ 明朝" w:hint="eastAsia"/>
          <w:szCs w:val="21"/>
        </w:rPr>
        <w:t>及び</w:t>
      </w:r>
      <w:r w:rsidRPr="00AE2739">
        <w:rPr>
          <w:rFonts w:ascii="ＭＳ 明朝" w:hAnsi="ＭＳ 明朝"/>
          <w:szCs w:val="21"/>
        </w:rPr>
        <w:t xml:space="preserve">24 </w:t>
      </w:r>
      <w:r w:rsidRPr="00AE2739">
        <w:rPr>
          <w:rFonts w:ascii="ＭＳ 明朝" w:hAnsi="ＭＳ 明朝" w:hint="eastAsia"/>
          <w:szCs w:val="21"/>
        </w:rPr>
        <w:t>である。なお、生産者は受注者から指定された材料及び配合に従い、コンクリートを製造する。</w:t>
      </w:r>
    </w:p>
    <w:p w14:paraId="2482AD48" w14:textId="77777777" w:rsidR="003B7180" w:rsidRPr="00AE2739" w:rsidRDefault="003B7180" w:rsidP="00487940">
      <w:pPr>
        <w:spacing w:line="320" w:lineRule="exact"/>
        <w:ind w:leftChars="400" w:left="1575" w:hangingChars="350" w:hanging="73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 </w:t>
      </w:r>
      <w:r w:rsidRPr="00AE2739">
        <w:rPr>
          <w:rFonts w:ascii="ＭＳ 明朝" w:hAnsi="ＭＳ 明朝" w:hint="eastAsia"/>
          <w:szCs w:val="21"/>
        </w:rPr>
        <w:t>標準品は、裏込めコンクリート、間詰めコンクリート、均しコンクリート、捨てコンクリート等の、高い強度や高い耐久性が要求されない部材及び部位に使用する。また、標準品では通常高い凍結融解抵抗性を確保するのが難しいため、凍結融解作用を受けない部材及び部位に使用する。</w:t>
      </w:r>
    </w:p>
    <w:p w14:paraId="443E5C8D" w14:textId="77777777" w:rsidR="003B7180" w:rsidRPr="00AE2739" w:rsidRDefault="003B7180" w:rsidP="00487940">
      <w:pPr>
        <w:spacing w:line="320" w:lineRule="exact"/>
        <w:ind w:leftChars="400" w:left="1575" w:hangingChars="350" w:hanging="73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-2) </w:t>
      </w:r>
      <w:r w:rsidRPr="00AE2739">
        <w:rPr>
          <w:rFonts w:ascii="ＭＳ 明朝" w:hAnsi="ＭＳ 明朝" w:hint="eastAsia"/>
          <w:szCs w:val="21"/>
        </w:rPr>
        <w:t>塩分規制品は、標準品の品質に加えてフレッシュコンクリート中の塩化物含有量を規制したものであり、コンクリート構造物中に鉄筋を用い、かつ長期に渡って鉄筋の発錆を抑制したい場合に、監督職員が選択して用いることができる。なお、塩分規制品は標準品と同様な部材及び部位に使用する。</w:t>
      </w:r>
    </w:p>
    <w:p w14:paraId="27716C4F" w14:textId="77777777" w:rsidR="003B7180" w:rsidRDefault="003B7180" w:rsidP="00D5372E">
      <w:pPr>
        <w:spacing w:line="320" w:lineRule="exact"/>
        <w:ind w:leftChars="400" w:left="1575" w:hangingChars="350" w:hanging="73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-3) </w:t>
      </w:r>
      <w:r w:rsidRPr="00AE2739">
        <w:rPr>
          <w:rFonts w:ascii="ＭＳ 明朝" w:hAnsi="ＭＳ 明朝" w:hint="eastAsia"/>
          <w:szCs w:val="21"/>
        </w:rPr>
        <w:t>受注者は、設計段階において、再生骨材コンクリートＬを用いた構造物の検討を十分</w:t>
      </w:r>
      <w:r w:rsidRPr="00AE2739">
        <w:rPr>
          <w:rFonts w:ascii="ＭＳ 明朝" w:hAnsi="ＭＳ 明朝" w:hint="eastAsia"/>
          <w:szCs w:val="21"/>
        </w:rPr>
        <w:lastRenderedPageBreak/>
        <w:t>に行った上で、自らの責任において、標準品や塩分規制品の使用が望ましくない部分に対しても仕様発注品を使用してよい。ただし、受注者は、再生骨材Ｌ及び再生骨材コンクリートＬの特性、それを用いる構造物の重要性及び要求性能、並びに構造物の置かれる環境の適用条件等について、十分な知識と理解をもつことが必要である。</w:t>
      </w:r>
    </w:p>
    <w:p w14:paraId="4554D96E"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３．品質</w:t>
      </w:r>
    </w:p>
    <w:p w14:paraId="63263CC8" w14:textId="77777777" w:rsidR="003B7180" w:rsidRPr="00AE2739" w:rsidRDefault="003B7180" w:rsidP="00487940">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（１）標準品と塩分規制品の圧縮強度は、7.(2)に示す試験を行ったとき、</w:t>
      </w:r>
      <w:r w:rsidRPr="00AE2739">
        <w:rPr>
          <w:rFonts w:ascii="ＭＳ 明朝" w:hAnsi="ＭＳ 明朝"/>
          <w:szCs w:val="21"/>
        </w:rPr>
        <w:t>3</w:t>
      </w:r>
      <w:r w:rsidRPr="00AE2739">
        <w:rPr>
          <w:rFonts w:ascii="ＭＳ 明朝" w:hAnsi="ＭＳ 明朝" w:hint="eastAsia"/>
          <w:szCs w:val="21"/>
        </w:rPr>
        <w:t>回の試験結果の平均値は監督職員が指定した呼び強度の強度値</w:t>
      </w:r>
      <w:r w:rsidRPr="00AE2739">
        <w:rPr>
          <w:rFonts w:ascii="ＭＳ 明朝" w:hAnsi="ＭＳ 明朝"/>
          <w:szCs w:val="21"/>
          <w:vertAlign w:val="superscript"/>
        </w:rPr>
        <w:t>4)</w:t>
      </w:r>
      <w:r w:rsidRPr="00AE2739">
        <w:rPr>
          <w:rFonts w:ascii="ＭＳ 明朝" w:hAnsi="ＭＳ 明朝" w:hint="eastAsia"/>
          <w:szCs w:val="21"/>
        </w:rPr>
        <w:t>以上で、かつ、各１回の試験結果は監督職員が指定した呼び強度値</w:t>
      </w:r>
      <w:r w:rsidRPr="00AE2739">
        <w:rPr>
          <w:rFonts w:ascii="ＭＳ 明朝" w:hAnsi="ＭＳ 明朝"/>
          <w:szCs w:val="21"/>
          <w:vertAlign w:val="superscript"/>
        </w:rPr>
        <w:t>4)</w:t>
      </w:r>
      <w:r w:rsidRPr="00AE2739">
        <w:rPr>
          <w:rFonts w:ascii="ＭＳ 明朝" w:hAnsi="ＭＳ 明朝" w:hint="eastAsia"/>
          <w:szCs w:val="21"/>
        </w:rPr>
        <w:t>の</w:t>
      </w:r>
      <w:r w:rsidRPr="00AE2739">
        <w:rPr>
          <w:rFonts w:ascii="ＭＳ 明朝" w:hAnsi="ＭＳ 明朝"/>
          <w:szCs w:val="21"/>
        </w:rPr>
        <w:t>85</w:t>
      </w:r>
      <w:r w:rsidRPr="00AE2739">
        <w:rPr>
          <w:rFonts w:ascii="ＭＳ 明朝" w:hAnsi="ＭＳ 明朝" w:hint="eastAsia"/>
          <w:szCs w:val="21"/>
        </w:rPr>
        <w:t>％以上でなければならない。強度試験における材齢は</w:t>
      </w:r>
      <w:r w:rsidRPr="00AE2739">
        <w:rPr>
          <w:rFonts w:ascii="ＭＳ 明朝" w:hAnsi="ＭＳ 明朝"/>
          <w:szCs w:val="21"/>
        </w:rPr>
        <w:t>28</w:t>
      </w:r>
      <w:r w:rsidRPr="00AE2739">
        <w:rPr>
          <w:rFonts w:ascii="ＭＳ 明朝" w:hAnsi="ＭＳ 明朝" w:hint="eastAsia"/>
          <w:szCs w:val="21"/>
        </w:rPr>
        <w:t>日とする。</w:t>
      </w:r>
    </w:p>
    <w:p w14:paraId="4CF6AD1B" w14:textId="77777777" w:rsidR="003B7180" w:rsidRPr="00AE2739" w:rsidRDefault="003B7180" w:rsidP="00487940">
      <w:pPr>
        <w:spacing w:line="320" w:lineRule="exact"/>
        <w:ind w:firstLineChars="400" w:firstLine="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-4) </w:t>
      </w:r>
      <w:r w:rsidRPr="00AE2739">
        <w:rPr>
          <w:rFonts w:ascii="ＭＳ 明朝" w:hAnsi="ＭＳ 明朝" w:hint="eastAsia"/>
          <w:szCs w:val="21"/>
        </w:rPr>
        <w:t>呼び強度に小数点を付けて少数点以下１けた目を</w:t>
      </w:r>
      <w:r w:rsidRPr="00AE2739">
        <w:rPr>
          <w:rFonts w:ascii="ＭＳ 明朝" w:hAnsi="ＭＳ 明朝"/>
          <w:szCs w:val="21"/>
        </w:rPr>
        <w:t>0</w:t>
      </w:r>
      <w:r w:rsidRPr="00AE2739">
        <w:rPr>
          <w:rFonts w:ascii="ＭＳ 明朝" w:hAnsi="ＭＳ 明朝" w:hint="eastAsia"/>
          <w:szCs w:val="21"/>
        </w:rPr>
        <w:t>とする</w:t>
      </w:r>
      <w:r w:rsidRPr="00AE2739">
        <w:rPr>
          <w:rFonts w:ascii="ＭＳ 明朝" w:hAnsi="ＭＳ 明朝"/>
          <w:szCs w:val="21"/>
        </w:rPr>
        <w:t>N/mm</w:t>
      </w:r>
      <w:r w:rsidRPr="00AE2739">
        <w:rPr>
          <w:rFonts w:ascii="ＭＳ 明朝" w:hAnsi="ＭＳ 明朝"/>
          <w:szCs w:val="21"/>
          <w:vertAlign w:val="superscript"/>
        </w:rPr>
        <w:t>2</w:t>
      </w:r>
      <w:r w:rsidRPr="00AE2739">
        <w:rPr>
          <w:rFonts w:ascii="ＭＳ 明朝" w:hAnsi="ＭＳ 明朝" w:hint="eastAsia"/>
          <w:szCs w:val="21"/>
        </w:rPr>
        <w:t>で表した値である。</w:t>
      </w:r>
    </w:p>
    <w:p w14:paraId="2E5BC697" w14:textId="77777777" w:rsidR="003B7180" w:rsidRPr="00AE2739" w:rsidRDefault="003B7180" w:rsidP="00487940">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（２）標準品と塩分規制品は、2.(1)に示したスランプの値に対する許容差は±</w:t>
      </w:r>
      <w:r w:rsidRPr="00AE2739">
        <w:rPr>
          <w:rFonts w:ascii="ＭＳ 明朝" w:hAnsi="ＭＳ 明朝"/>
          <w:szCs w:val="21"/>
        </w:rPr>
        <w:t>3cm</w:t>
      </w:r>
      <w:r w:rsidRPr="00AE2739">
        <w:rPr>
          <w:rFonts w:ascii="ＭＳ 明朝" w:hAnsi="ＭＳ 明朝" w:hint="eastAsia"/>
          <w:szCs w:val="21"/>
        </w:rPr>
        <w:t>でなければならない。ただし、運搬中のスランプ低下量を適切に考慮している場合には、受渡当事者間の協議によってスランプの値を工場出荷時</w:t>
      </w:r>
      <w:r w:rsidRPr="00AE2739">
        <w:rPr>
          <w:rFonts w:ascii="ＭＳ 明朝" w:hAnsi="ＭＳ 明朝"/>
          <w:szCs w:val="21"/>
          <w:vertAlign w:val="superscript"/>
        </w:rPr>
        <w:t>5)</w:t>
      </w:r>
      <w:r w:rsidRPr="00AE2739">
        <w:rPr>
          <w:rFonts w:ascii="ＭＳ 明朝" w:hAnsi="ＭＳ 明朝" w:hint="eastAsia"/>
          <w:szCs w:val="21"/>
        </w:rPr>
        <w:t>において規定することができる。この場合も許容差は±</w:t>
      </w:r>
      <w:r w:rsidRPr="00AE2739">
        <w:rPr>
          <w:rFonts w:ascii="ＭＳ 明朝" w:hAnsi="ＭＳ 明朝"/>
          <w:szCs w:val="21"/>
        </w:rPr>
        <w:t>3cm</w:t>
      </w:r>
      <w:r w:rsidRPr="00AE2739">
        <w:rPr>
          <w:rFonts w:ascii="ＭＳ 明朝" w:hAnsi="ＭＳ 明朝" w:hint="eastAsia"/>
          <w:szCs w:val="21"/>
        </w:rPr>
        <w:t>とする。</w:t>
      </w:r>
    </w:p>
    <w:p w14:paraId="11DE6A45" w14:textId="77777777" w:rsidR="003B7180" w:rsidRPr="00AE2739" w:rsidRDefault="003B7180" w:rsidP="00487940">
      <w:pPr>
        <w:spacing w:line="320" w:lineRule="exact"/>
        <w:ind w:firstLineChars="400" w:firstLine="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-5) </w:t>
      </w:r>
      <w:r w:rsidRPr="00AE2739">
        <w:rPr>
          <w:rFonts w:ascii="ＭＳ 明朝" w:hAnsi="ＭＳ 明朝" w:hint="eastAsia"/>
          <w:szCs w:val="21"/>
        </w:rPr>
        <w:t>トラックミキサを使用する場合には、練混ぜ後とする。</w:t>
      </w:r>
    </w:p>
    <w:p w14:paraId="1C9FA39F" w14:textId="77777777" w:rsidR="003B7180" w:rsidRPr="00AE2739" w:rsidRDefault="003B7180" w:rsidP="00487940">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（３）塩分規制品の塩化物含有量は、塩化物イオン</w:t>
      </w:r>
      <w:r w:rsidRPr="00D5372E">
        <w:rPr>
          <w:rFonts w:ascii="ＭＳ 明朝" w:hAnsi="ＭＳ 明朝" w:hint="eastAsia"/>
          <w:szCs w:val="21"/>
        </w:rPr>
        <w:t>（</w:t>
      </w:r>
      <w:r w:rsidRPr="00D5372E">
        <w:rPr>
          <w:rFonts w:ascii="ＭＳ 明朝" w:hAnsi="ＭＳ 明朝"/>
          <w:iCs/>
          <w:szCs w:val="21"/>
        </w:rPr>
        <w:t>Cl</w:t>
      </w:r>
      <w:r w:rsidRPr="00D5372E">
        <w:rPr>
          <w:rFonts w:ascii="ＭＳ 明朝" w:hAnsi="ＭＳ 明朝" w:hint="eastAsia"/>
          <w:iCs/>
          <w:szCs w:val="21"/>
          <w:vertAlign w:val="superscript"/>
        </w:rPr>
        <w:t>-</w:t>
      </w:r>
      <w:r w:rsidRPr="00D5372E">
        <w:rPr>
          <w:rFonts w:ascii="ＭＳ 明朝" w:hAnsi="ＭＳ 明朝"/>
          <w:szCs w:val="21"/>
        </w:rPr>
        <w:t xml:space="preserve"> </w:t>
      </w:r>
      <w:r w:rsidRPr="00D5372E">
        <w:rPr>
          <w:rFonts w:ascii="ＭＳ 明朝" w:hAnsi="ＭＳ 明朝" w:hint="eastAsia"/>
          <w:szCs w:val="21"/>
        </w:rPr>
        <w:t>）</w:t>
      </w:r>
      <w:r w:rsidRPr="00AE2739">
        <w:rPr>
          <w:rFonts w:ascii="ＭＳ 明朝" w:hAnsi="ＭＳ 明朝" w:hint="eastAsia"/>
          <w:szCs w:val="21"/>
        </w:rPr>
        <w:t>量として</w:t>
      </w:r>
      <w:r w:rsidRPr="00AE2739">
        <w:rPr>
          <w:rFonts w:ascii="ＭＳ 明朝" w:hAnsi="ＭＳ 明朝"/>
          <w:szCs w:val="21"/>
        </w:rPr>
        <w:t>0.30kg/m</w:t>
      </w:r>
      <w:r w:rsidRPr="00AE2739">
        <w:rPr>
          <w:rFonts w:ascii="ＭＳ 明朝" w:hAnsi="ＭＳ 明朝"/>
          <w:szCs w:val="21"/>
          <w:vertAlign w:val="superscript"/>
        </w:rPr>
        <w:t>3</w:t>
      </w:r>
      <w:r w:rsidRPr="00AE2739">
        <w:rPr>
          <w:rFonts w:ascii="ＭＳ 明朝" w:hAnsi="ＭＳ 明朝" w:hint="eastAsia"/>
          <w:szCs w:val="21"/>
        </w:rPr>
        <w:t>以下でなければならない。ただし、監督職員の承認を受けた場合には、</w:t>
      </w:r>
      <w:r w:rsidRPr="00AE2739">
        <w:rPr>
          <w:rFonts w:ascii="ＭＳ 明朝" w:hAnsi="ＭＳ 明朝"/>
          <w:szCs w:val="21"/>
        </w:rPr>
        <w:t>0.60 kg/m</w:t>
      </w:r>
      <w:r w:rsidRPr="00AE2739">
        <w:rPr>
          <w:rFonts w:ascii="ＭＳ 明朝" w:hAnsi="ＭＳ 明朝"/>
          <w:szCs w:val="21"/>
          <w:vertAlign w:val="superscript"/>
        </w:rPr>
        <w:t>3</w:t>
      </w:r>
      <w:r w:rsidRPr="00AE2739">
        <w:rPr>
          <w:rFonts w:ascii="ＭＳ 明朝" w:hAnsi="ＭＳ 明朝" w:hint="eastAsia"/>
          <w:szCs w:val="21"/>
        </w:rPr>
        <w:t>以下とすることができる。</w:t>
      </w:r>
    </w:p>
    <w:p w14:paraId="3354DA56" w14:textId="77777777" w:rsidR="003B7180" w:rsidRDefault="003B7180" w:rsidP="006341C7">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（４）受注者は、生産者と協議して、強度、粗骨材の最大寸法、スランプ、空気量、塩化物含有量等を決定し、再生骨材Ｌを除く材料及び配合を指定する。指定された空気量の許容差は±</w:t>
      </w:r>
      <w:r w:rsidRPr="00AE2739">
        <w:rPr>
          <w:rFonts w:ascii="ＭＳ 明朝" w:hAnsi="ＭＳ 明朝"/>
          <w:szCs w:val="21"/>
        </w:rPr>
        <w:t>2.0%</w:t>
      </w:r>
      <w:r w:rsidRPr="00AE2739">
        <w:rPr>
          <w:rFonts w:ascii="ＭＳ 明朝" w:hAnsi="ＭＳ 明朝" w:hint="eastAsia"/>
          <w:szCs w:val="21"/>
        </w:rPr>
        <w:t>とする。</w:t>
      </w:r>
    </w:p>
    <w:p w14:paraId="5948EB55"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４．再生</w:t>
      </w:r>
      <w:r>
        <w:rPr>
          <w:rFonts w:ascii="ＭＳ 明朝" w:hAnsi="ＭＳ 明朝" w:hint="eastAsia"/>
          <w:szCs w:val="21"/>
        </w:rPr>
        <w:t>骨材</w:t>
      </w:r>
      <w:r w:rsidRPr="00AE2739">
        <w:rPr>
          <w:rFonts w:ascii="ＭＳ 明朝" w:hAnsi="ＭＳ 明朝" w:hint="eastAsia"/>
          <w:szCs w:val="21"/>
        </w:rPr>
        <w:t>コンクリートＬの配合は、次による。</w:t>
      </w:r>
    </w:p>
    <w:p w14:paraId="5D7910C4" w14:textId="77777777" w:rsidR="003B7180" w:rsidRPr="00AE2739" w:rsidRDefault="003B7180" w:rsidP="00487940">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（１）標準品及び塩分規制品の配合は、3</w:t>
      </w:r>
      <w:r w:rsidRPr="00AE2739">
        <w:rPr>
          <w:rFonts w:ascii="ＭＳ 明朝" w:hAnsi="ＭＳ 明朝"/>
          <w:szCs w:val="21"/>
        </w:rPr>
        <w:t>.</w:t>
      </w:r>
      <w:r w:rsidRPr="00AE2739">
        <w:rPr>
          <w:rFonts w:ascii="ＭＳ 明朝" w:hAnsi="ＭＳ 明朝" w:hint="eastAsia"/>
          <w:szCs w:val="21"/>
        </w:rPr>
        <w:t>に規定する品質を満足し、かつ8.に規定する検査に合格するように、試験をして生産者が決める。ただし、水セメント比の最大値は、</w:t>
      </w:r>
      <w:r w:rsidRPr="00AE2739">
        <w:rPr>
          <w:rFonts w:ascii="ＭＳ 明朝" w:hAnsi="ＭＳ 明朝"/>
          <w:szCs w:val="21"/>
        </w:rPr>
        <w:t>65</w:t>
      </w:r>
      <w:r w:rsidRPr="00AE2739">
        <w:rPr>
          <w:rFonts w:ascii="ＭＳ 明朝" w:hAnsi="ＭＳ 明朝" w:hint="eastAsia"/>
          <w:szCs w:val="21"/>
        </w:rPr>
        <w:t>％とする。</w:t>
      </w:r>
    </w:p>
    <w:p w14:paraId="088516D5"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（２）仕様発注品の配合は、受注者が指定する。</w:t>
      </w:r>
    </w:p>
    <w:p w14:paraId="74C9A4DE"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（３）受注者は監督職員の要求があれば、再生骨材コンクリートＬ配合計画書を提出しなければならない。</w:t>
      </w:r>
    </w:p>
    <w:p w14:paraId="76C6E164" w14:textId="77777777" w:rsidR="003B7180" w:rsidRPr="00AE2739" w:rsidRDefault="003B7180" w:rsidP="00487940">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（４）受注者は、監督職員の要求があれば、配合設計、再生骨材コンクリートＬに含まれる塩化物含有量の計算、及びアルカリシリカ反応抑制対策の方法の基礎資料を提出しなければならない。</w:t>
      </w:r>
    </w:p>
    <w:p w14:paraId="46C1A633"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５．材料</w:t>
      </w:r>
    </w:p>
    <w:p w14:paraId="0E11C986"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（１）セメントは、次による。</w:t>
      </w:r>
    </w:p>
    <w:p w14:paraId="5B6CC8BC" w14:textId="77777777" w:rsidR="003B7180" w:rsidRPr="00AE2739" w:rsidRDefault="003B7180" w:rsidP="006341C7">
      <w:pPr>
        <w:spacing w:line="320" w:lineRule="exact"/>
        <w:ind w:leftChars="400" w:left="1155" w:hangingChars="150" w:hanging="315"/>
        <w:rPr>
          <w:rFonts w:ascii="ＭＳ 明朝" w:hAnsi="ＭＳ 明朝"/>
          <w:szCs w:val="21"/>
        </w:rPr>
      </w:pPr>
      <w:r>
        <w:rPr>
          <w:rFonts w:ascii="ＭＳ 明朝" w:hAnsi="ＭＳ 明朝" w:hint="eastAsia"/>
          <w:szCs w:val="21"/>
        </w:rPr>
        <w:t xml:space="preserve">1) </w:t>
      </w:r>
      <w:r w:rsidRPr="00AE2739">
        <w:rPr>
          <w:rFonts w:ascii="ＭＳ 明朝" w:hAnsi="ＭＳ 明朝" w:hint="eastAsia"/>
          <w:szCs w:val="21"/>
        </w:rPr>
        <w:t>セメントは、</w:t>
      </w:r>
      <w:r w:rsidRPr="00AE2739">
        <w:rPr>
          <w:rFonts w:ascii="ＭＳ 明朝" w:hAnsi="ＭＳ 明朝"/>
          <w:szCs w:val="21"/>
        </w:rPr>
        <w:t>JIS R 5210</w:t>
      </w:r>
      <w:r w:rsidRPr="00AE2739">
        <w:rPr>
          <w:rFonts w:ascii="ＭＳ 明朝" w:hAnsi="ＭＳ 明朝" w:hint="eastAsia"/>
          <w:szCs w:val="21"/>
        </w:rPr>
        <w:t>「ポルトランドセメント」、</w:t>
      </w:r>
      <w:r w:rsidRPr="00AE2739">
        <w:rPr>
          <w:rFonts w:ascii="ＭＳ 明朝" w:hAnsi="ＭＳ 明朝"/>
          <w:szCs w:val="21"/>
        </w:rPr>
        <w:t>JIS R 5211</w:t>
      </w:r>
      <w:r w:rsidRPr="00AE2739">
        <w:rPr>
          <w:rFonts w:ascii="ＭＳ 明朝" w:hAnsi="ＭＳ 明朝" w:hint="eastAsia"/>
          <w:szCs w:val="21"/>
        </w:rPr>
        <w:t>「高炉セメント」、</w:t>
      </w:r>
      <w:r w:rsidRPr="00AE2739">
        <w:rPr>
          <w:rFonts w:ascii="ＭＳ 明朝" w:hAnsi="ＭＳ 明朝"/>
          <w:szCs w:val="21"/>
        </w:rPr>
        <w:t>JIS R</w:t>
      </w:r>
      <w:r w:rsidRPr="00AE2739">
        <w:rPr>
          <w:rFonts w:ascii="ＭＳ 明朝" w:hAnsi="ＭＳ 明朝" w:hint="eastAsia"/>
          <w:szCs w:val="21"/>
        </w:rPr>
        <w:t xml:space="preserve"> </w:t>
      </w:r>
      <w:r w:rsidRPr="00AE2739">
        <w:rPr>
          <w:rFonts w:ascii="ＭＳ 明朝" w:hAnsi="ＭＳ 明朝"/>
          <w:szCs w:val="21"/>
        </w:rPr>
        <w:t>5213</w:t>
      </w:r>
      <w:r w:rsidRPr="00AE2739">
        <w:rPr>
          <w:rFonts w:ascii="ＭＳ 明朝" w:hAnsi="ＭＳ 明朝" w:hint="eastAsia"/>
          <w:szCs w:val="21"/>
        </w:rPr>
        <w:t>「フライアッシュセメント」及び</w:t>
      </w:r>
      <w:r w:rsidRPr="00AE2739">
        <w:rPr>
          <w:rFonts w:ascii="ＭＳ 明朝" w:hAnsi="ＭＳ 明朝"/>
          <w:szCs w:val="21"/>
        </w:rPr>
        <w:t>JIS R 5214</w:t>
      </w:r>
      <w:r>
        <w:rPr>
          <w:rFonts w:ascii="ＭＳ 明朝" w:hAnsi="ＭＳ 明朝" w:hint="eastAsia"/>
          <w:szCs w:val="21"/>
        </w:rPr>
        <w:t>「エコセメント」のうち普通エコセメントの</w:t>
      </w:r>
      <w:r w:rsidRPr="00AE2739">
        <w:rPr>
          <w:rFonts w:ascii="ＭＳ 明朝" w:hAnsi="ＭＳ 明朝" w:hint="eastAsia"/>
          <w:szCs w:val="21"/>
        </w:rPr>
        <w:t>いずれかの規格に適合するものを用いる。</w:t>
      </w:r>
    </w:p>
    <w:p w14:paraId="775DB0D5" w14:textId="77777777" w:rsidR="003B7180" w:rsidRPr="00AE2739" w:rsidRDefault="003B7180" w:rsidP="006341C7">
      <w:pPr>
        <w:spacing w:line="320" w:lineRule="exact"/>
        <w:ind w:leftChars="400" w:left="1155" w:hangingChars="150" w:hanging="315"/>
        <w:rPr>
          <w:rFonts w:ascii="ＭＳ 明朝" w:hAnsi="ＭＳ 明朝"/>
          <w:szCs w:val="21"/>
        </w:rPr>
      </w:pPr>
      <w:r>
        <w:rPr>
          <w:rFonts w:ascii="ＭＳ 明朝" w:hAnsi="ＭＳ 明朝" w:hint="eastAsia"/>
          <w:szCs w:val="21"/>
        </w:rPr>
        <w:t xml:space="preserve">2) </w:t>
      </w:r>
      <w:r w:rsidRPr="00AE2739">
        <w:rPr>
          <w:rFonts w:ascii="ＭＳ 明朝" w:hAnsi="ＭＳ 明朝" w:hint="eastAsia"/>
          <w:szCs w:val="21"/>
        </w:rPr>
        <w:t>アルカリシリカ反応性による区分（表2</w:t>
      </w:r>
      <w:r w:rsidRPr="00AE2739">
        <w:rPr>
          <w:rFonts w:ascii="ＭＳ 明朝" w:hAnsi="ＭＳ 明朝"/>
          <w:szCs w:val="21"/>
        </w:rPr>
        <w:t>-3</w:t>
      </w:r>
      <w:r w:rsidRPr="00AE2739">
        <w:rPr>
          <w:rFonts w:ascii="ＭＳ 明朝" w:hAnsi="ＭＳ 明朝" w:hint="eastAsia"/>
          <w:szCs w:val="21"/>
        </w:rPr>
        <w:t>6）が“Ｂ”の再生骨材Ｌを用いる場合、セメントは</w:t>
      </w:r>
      <w:r w:rsidRPr="00AE2739">
        <w:rPr>
          <w:rFonts w:ascii="ＭＳ 明朝" w:hAnsi="ＭＳ 明朝"/>
          <w:szCs w:val="21"/>
        </w:rPr>
        <w:t>JIS R 5210</w:t>
      </w:r>
      <w:r w:rsidRPr="00AE2739">
        <w:rPr>
          <w:rFonts w:ascii="ＭＳ 明朝" w:hAnsi="ＭＳ 明朝" w:hint="eastAsia"/>
          <w:szCs w:val="21"/>
        </w:rPr>
        <w:t>に適合するポルトランドセメント、</w:t>
      </w:r>
      <w:r w:rsidRPr="00AE2739">
        <w:rPr>
          <w:rFonts w:ascii="ＭＳ 明朝" w:hAnsi="ＭＳ 明朝"/>
          <w:szCs w:val="21"/>
        </w:rPr>
        <w:t>JIS R 5211</w:t>
      </w:r>
      <w:r w:rsidRPr="00AE2739">
        <w:rPr>
          <w:rFonts w:ascii="ＭＳ 明朝" w:hAnsi="ＭＳ 明朝" w:hint="eastAsia"/>
          <w:szCs w:val="21"/>
        </w:rPr>
        <w:t>に適合する高炉セメントＢ</w:t>
      </w:r>
      <w:r w:rsidRPr="00AE2739">
        <w:rPr>
          <w:rFonts w:ascii="ＭＳ 明朝" w:hAnsi="ＭＳ 明朝"/>
          <w:szCs w:val="21"/>
          <w:vertAlign w:val="superscript"/>
        </w:rPr>
        <w:t>6)</w:t>
      </w:r>
      <w:r w:rsidRPr="00AE2739">
        <w:rPr>
          <w:rFonts w:ascii="ＭＳ 明朝" w:hAnsi="ＭＳ 明朝" w:hint="eastAsia"/>
          <w:szCs w:val="21"/>
        </w:rPr>
        <w:t>、Ｃ種、</w:t>
      </w:r>
      <w:r w:rsidRPr="00AE2739">
        <w:rPr>
          <w:rFonts w:ascii="ＭＳ 明朝" w:hAnsi="ＭＳ 明朝"/>
          <w:szCs w:val="21"/>
        </w:rPr>
        <w:t>JIS R 5213</w:t>
      </w:r>
      <w:r w:rsidRPr="00AE2739">
        <w:rPr>
          <w:rFonts w:ascii="ＭＳ 明朝" w:hAnsi="ＭＳ 明朝" w:hint="eastAsia"/>
          <w:szCs w:val="21"/>
        </w:rPr>
        <w:t>に適合するフライアッシュセメントＢ</w:t>
      </w:r>
      <w:r w:rsidRPr="00AE2739">
        <w:rPr>
          <w:rFonts w:ascii="ＭＳ 明朝" w:hAnsi="ＭＳ 明朝"/>
          <w:szCs w:val="21"/>
          <w:vertAlign w:val="superscript"/>
        </w:rPr>
        <w:t>6)</w:t>
      </w:r>
      <w:r w:rsidRPr="00AE2739">
        <w:rPr>
          <w:rFonts w:ascii="ＭＳ 明朝" w:hAnsi="ＭＳ 明朝" w:hint="eastAsia"/>
          <w:szCs w:val="21"/>
        </w:rPr>
        <w:t>、Ｃ種、又は</w:t>
      </w:r>
      <w:r w:rsidRPr="00AE2739">
        <w:rPr>
          <w:rFonts w:ascii="ＭＳ 明朝" w:hAnsi="ＭＳ 明朝"/>
          <w:szCs w:val="21"/>
        </w:rPr>
        <w:t>JIS R 5214</w:t>
      </w:r>
      <w:r w:rsidRPr="00AE2739">
        <w:rPr>
          <w:rFonts w:ascii="ＭＳ 明朝" w:hAnsi="ＭＳ 明朝" w:hint="eastAsia"/>
          <w:szCs w:val="21"/>
        </w:rPr>
        <w:t>「エコセメント」に適合する普通エコセメントを用いる。ただし、ポルトランドセメント又は普通エコセメントを使用する場合には、5.(15) b)に規定するフライアッシュ</w:t>
      </w:r>
      <w:r w:rsidRPr="00AE2739">
        <w:rPr>
          <w:rFonts w:ascii="ＭＳ 明朝" w:hAnsi="ＭＳ 明朝"/>
          <w:szCs w:val="21"/>
          <w:vertAlign w:val="superscript"/>
        </w:rPr>
        <w:t>7)</w:t>
      </w:r>
      <w:r w:rsidRPr="00AE2739">
        <w:rPr>
          <w:rFonts w:ascii="ＭＳ 明朝" w:hAnsi="ＭＳ 明朝" w:hint="eastAsia"/>
          <w:szCs w:val="21"/>
        </w:rPr>
        <w:t>又は高炉スラグ微粉末</w:t>
      </w:r>
      <w:r w:rsidRPr="00AE2739">
        <w:rPr>
          <w:rFonts w:ascii="ＭＳ 明朝" w:hAnsi="ＭＳ 明朝"/>
          <w:szCs w:val="21"/>
          <w:vertAlign w:val="superscript"/>
        </w:rPr>
        <w:t>8)</w:t>
      </w:r>
      <w:r w:rsidRPr="00AE2739">
        <w:rPr>
          <w:rFonts w:ascii="ＭＳ 明朝" w:hAnsi="ＭＳ 明朝" w:hint="eastAsia"/>
          <w:szCs w:val="21"/>
        </w:rPr>
        <w:t>を混和して使用する。</w:t>
      </w:r>
    </w:p>
    <w:p w14:paraId="6055C1BB" w14:textId="77777777" w:rsidR="003B7180" w:rsidRPr="00AE2739" w:rsidRDefault="003B7180" w:rsidP="006341C7">
      <w:pPr>
        <w:spacing w:line="320" w:lineRule="exact"/>
        <w:ind w:leftChars="552" w:left="1839" w:hangingChars="324" w:hanging="68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Pr>
          <w:rFonts w:ascii="ＭＳ 明朝" w:hAnsi="ＭＳ 明朝"/>
          <w:szCs w:val="21"/>
        </w:rPr>
        <w:t>-</w:t>
      </w:r>
      <w:r>
        <w:rPr>
          <w:rFonts w:ascii="ＭＳ 明朝" w:hAnsi="ＭＳ 明朝" w:hint="eastAsia"/>
          <w:szCs w:val="21"/>
        </w:rPr>
        <w:t xml:space="preserve">6) </w:t>
      </w:r>
      <w:r w:rsidRPr="00AE2739">
        <w:rPr>
          <w:rFonts w:ascii="ＭＳ 明朝" w:hAnsi="ＭＳ 明朝" w:hint="eastAsia"/>
          <w:szCs w:val="21"/>
        </w:rPr>
        <w:t>高炉セメントの高炉スラグの分量（質量％）は</w:t>
      </w:r>
      <w:r w:rsidRPr="00AE2739">
        <w:rPr>
          <w:rFonts w:ascii="ＭＳ 明朝" w:hAnsi="ＭＳ 明朝"/>
          <w:szCs w:val="21"/>
        </w:rPr>
        <w:t>40</w:t>
      </w:r>
      <w:r>
        <w:rPr>
          <w:rFonts w:ascii="ＭＳ 明朝" w:hAnsi="ＭＳ 明朝" w:hint="eastAsia"/>
          <w:szCs w:val="21"/>
        </w:rPr>
        <w:t>％以上、フライアッシュセメン</w:t>
      </w:r>
      <w:r w:rsidRPr="00AE2739">
        <w:rPr>
          <w:rFonts w:ascii="ＭＳ 明朝" w:hAnsi="ＭＳ 明朝" w:hint="eastAsia"/>
          <w:szCs w:val="21"/>
        </w:rPr>
        <w:t>トのフライアッシュの分量（質量％）は</w:t>
      </w:r>
      <w:r w:rsidRPr="00AE2739">
        <w:rPr>
          <w:rFonts w:ascii="ＭＳ 明朝" w:hAnsi="ＭＳ 明朝"/>
          <w:szCs w:val="21"/>
        </w:rPr>
        <w:t>15</w:t>
      </w:r>
      <w:r w:rsidRPr="00AE2739">
        <w:rPr>
          <w:rFonts w:ascii="ＭＳ 明朝" w:hAnsi="ＭＳ 明朝" w:hint="eastAsia"/>
          <w:szCs w:val="21"/>
        </w:rPr>
        <w:t>％以上でなければならない。</w:t>
      </w:r>
    </w:p>
    <w:p w14:paraId="54F60191" w14:textId="77777777" w:rsidR="003B7180" w:rsidRPr="00AE2739" w:rsidRDefault="003B7180" w:rsidP="006341C7">
      <w:pPr>
        <w:spacing w:line="320" w:lineRule="exact"/>
        <w:ind w:leftChars="549" w:left="1840" w:hangingChars="327" w:hanging="687"/>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-7) </w:t>
      </w:r>
      <w:r w:rsidRPr="00AE2739">
        <w:rPr>
          <w:rFonts w:ascii="ＭＳ 明朝" w:hAnsi="ＭＳ 明朝" w:hint="eastAsia"/>
          <w:szCs w:val="21"/>
        </w:rPr>
        <w:t>ポルトランドセメント又は普通エコセメントにフライアッシュを混和して用い</w:t>
      </w:r>
      <w:r>
        <w:rPr>
          <w:rFonts w:ascii="ＭＳ 明朝" w:hAnsi="ＭＳ 明朝" w:hint="eastAsia"/>
          <w:szCs w:val="21"/>
        </w:rPr>
        <w:t>る</w:t>
      </w:r>
      <w:r w:rsidRPr="00AE2739">
        <w:rPr>
          <w:rFonts w:ascii="ＭＳ 明朝" w:hAnsi="ＭＳ 明朝" w:hint="eastAsia"/>
          <w:szCs w:val="21"/>
        </w:rPr>
        <w:t>場合には、フライアッシュは、ポルトランドセメント又は普通エコセメントとフライアッシュとの質量の総和に対して</w:t>
      </w:r>
      <w:r w:rsidRPr="00AE2739">
        <w:rPr>
          <w:rFonts w:ascii="ＭＳ 明朝" w:hAnsi="ＭＳ 明朝"/>
          <w:szCs w:val="21"/>
        </w:rPr>
        <w:t>15</w:t>
      </w:r>
      <w:r w:rsidRPr="00AE2739">
        <w:rPr>
          <w:rFonts w:ascii="ＭＳ 明朝" w:hAnsi="ＭＳ 明朝" w:hint="eastAsia"/>
          <w:szCs w:val="21"/>
        </w:rPr>
        <w:t>％以上でなければならない。</w:t>
      </w:r>
    </w:p>
    <w:p w14:paraId="7CA70152" w14:textId="77777777" w:rsidR="003B7180" w:rsidRPr="00AE2739" w:rsidRDefault="003B7180" w:rsidP="006341C7">
      <w:pPr>
        <w:spacing w:line="320" w:lineRule="exact"/>
        <w:ind w:leftChars="530" w:left="1848" w:hangingChars="350" w:hanging="73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Pr>
          <w:rFonts w:ascii="ＭＳ 明朝" w:hAnsi="ＭＳ 明朝"/>
          <w:szCs w:val="21"/>
        </w:rPr>
        <w:t>-8</w:t>
      </w:r>
      <w:r>
        <w:rPr>
          <w:rFonts w:ascii="ＭＳ 明朝" w:hAnsi="ＭＳ 明朝" w:hint="eastAsia"/>
          <w:szCs w:val="21"/>
        </w:rPr>
        <w:t xml:space="preserve">) </w:t>
      </w:r>
      <w:r w:rsidRPr="00AE2739">
        <w:rPr>
          <w:rFonts w:ascii="ＭＳ 明朝" w:hAnsi="ＭＳ 明朝" w:hint="eastAsia"/>
          <w:szCs w:val="21"/>
        </w:rPr>
        <w:t>ポルトランドセメント又は普通エコセメントに高炉スラグ微粉末を混和して用いる場合には、高炉スラグ微粉末は、ポルトランドセメント又は普通エコセメントと高</w:t>
      </w:r>
      <w:r w:rsidRPr="00AE2739">
        <w:rPr>
          <w:rFonts w:ascii="ＭＳ 明朝" w:hAnsi="ＭＳ 明朝" w:hint="eastAsia"/>
          <w:szCs w:val="21"/>
        </w:rPr>
        <w:lastRenderedPageBreak/>
        <w:t>炉スラグ微粉末との質量の総和に対して</w:t>
      </w:r>
      <w:r w:rsidRPr="00AE2739">
        <w:rPr>
          <w:rFonts w:ascii="ＭＳ 明朝" w:hAnsi="ＭＳ 明朝"/>
          <w:szCs w:val="21"/>
        </w:rPr>
        <w:t>40</w:t>
      </w:r>
      <w:r w:rsidRPr="00AE2739">
        <w:rPr>
          <w:rFonts w:ascii="ＭＳ 明朝" w:hAnsi="ＭＳ 明朝" w:hint="eastAsia"/>
          <w:szCs w:val="21"/>
        </w:rPr>
        <w:t>％以上でなければならない。</w:t>
      </w:r>
    </w:p>
    <w:p w14:paraId="2DEAAB57"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（２）骨材の使用形態は、次による。</w:t>
      </w:r>
    </w:p>
    <w:p w14:paraId="1EBBE886" w14:textId="3E636E81" w:rsidR="003B7180" w:rsidRPr="00AE2739" w:rsidRDefault="003B7180" w:rsidP="006341C7">
      <w:pPr>
        <w:spacing w:line="320" w:lineRule="exact"/>
        <w:ind w:leftChars="400" w:left="1134" w:hangingChars="140" w:hanging="294"/>
        <w:rPr>
          <w:rFonts w:ascii="ＭＳ 明朝" w:hAnsi="ＭＳ 明朝"/>
          <w:szCs w:val="21"/>
        </w:rPr>
      </w:pPr>
      <w:r w:rsidRPr="00AE2739">
        <w:rPr>
          <w:rFonts w:ascii="ＭＳ 明朝" w:hAnsi="ＭＳ 明朝"/>
          <w:szCs w:val="21"/>
        </w:rPr>
        <w:t>1</w:t>
      </w:r>
      <w:r>
        <w:rPr>
          <w:rFonts w:ascii="ＭＳ 明朝" w:hAnsi="ＭＳ 明朝" w:hint="eastAsia"/>
          <w:szCs w:val="21"/>
        </w:rPr>
        <w:t xml:space="preserve">) </w:t>
      </w:r>
      <w:r w:rsidRPr="00AE2739">
        <w:rPr>
          <w:rFonts w:ascii="ＭＳ 明朝" w:hAnsi="ＭＳ 明朝" w:hint="eastAsia"/>
          <w:szCs w:val="21"/>
        </w:rPr>
        <w:t>粗骨材は、5.(3)</w:t>
      </w:r>
      <w:r w:rsidRPr="00AE2739">
        <w:rPr>
          <w:rFonts w:ascii="ＭＳ 明朝" w:hAnsi="ＭＳ 明朝"/>
          <w:szCs w:val="21"/>
        </w:rPr>
        <w:t xml:space="preserve"> </w:t>
      </w:r>
      <w:r w:rsidRPr="00AE2739">
        <w:rPr>
          <w:rFonts w:ascii="ＭＳ 明朝" w:hAnsi="ＭＳ 明朝" w:hint="eastAsia"/>
          <w:szCs w:val="21"/>
        </w:rPr>
        <w:t>以降の規定に適合するコンクリート用再生粗骨材Ｌを単独で使用する</w:t>
      </w:r>
      <w:r>
        <w:rPr>
          <w:rFonts w:ascii="ＭＳ 明朝" w:hAnsi="ＭＳ 明朝" w:hint="eastAsia"/>
          <w:szCs w:val="21"/>
        </w:rPr>
        <w:t>か</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「レディーミクストコンクリート」の附属書Ａに適合する粗骨材、</w:t>
      </w:r>
      <w:r w:rsidR="00B53BB8">
        <w:rPr>
          <w:rFonts w:ascii="ＭＳ 明朝" w:hAnsi="ＭＳ 明朝" w:hint="eastAsia"/>
          <w:szCs w:val="21"/>
        </w:rPr>
        <w:t>若しくは</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「再生骨材Ｍを用いたコンクリート」の附属書Ａに適合する再生粗骨材Ｍを混合して使用する。ただし、</w:t>
      </w:r>
      <w:r w:rsidRPr="00AE2739">
        <w:rPr>
          <w:rFonts w:ascii="ＭＳ 明朝" w:hAnsi="ＭＳ 明朝"/>
          <w:szCs w:val="21"/>
        </w:rPr>
        <w:t xml:space="preserve">JIS A 5308 </w:t>
      </w:r>
      <w:r w:rsidRPr="00AE2739">
        <w:rPr>
          <w:rFonts w:ascii="ＭＳ 明朝" w:hAnsi="ＭＳ 明朝" w:hint="eastAsia"/>
          <w:szCs w:val="21"/>
        </w:rPr>
        <w:t>の附属書Ａのうち、人工軽量骨材は除く。</w:t>
      </w:r>
    </w:p>
    <w:p w14:paraId="29D40DD6" w14:textId="34BCEA80" w:rsidR="003B7180" w:rsidRPr="00AE2739" w:rsidRDefault="003B7180" w:rsidP="006341C7">
      <w:pPr>
        <w:spacing w:line="320" w:lineRule="exact"/>
        <w:ind w:leftChars="400" w:left="1155" w:hangingChars="150" w:hanging="315"/>
        <w:rPr>
          <w:rFonts w:ascii="ＭＳ 明朝" w:hAnsi="ＭＳ 明朝"/>
          <w:szCs w:val="21"/>
        </w:rPr>
      </w:pPr>
      <w:r w:rsidRPr="00AE2739">
        <w:rPr>
          <w:rFonts w:ascii="ＭＳ 明朝" w:hAnsi="ＭＳ 明朝"/>
          <w:szCs w:val="21"/>
        </w:rPr>
        <w:t>2</w:t>
      </w:r>
      <w:r>
        <w:rPr>
          <w:rFonts w:ascii="ＭＳ 明朝" w:hAnsi="ＭＳ 明朝" w:hint="eastAsia"/>
          <w:szCs w:val="21"/>
        </w:rPr>
        <w:t xml:space="preserve">) </w:t>
      </w:r>
      <w:r w:rsidRPr="00AE2739">
        <w:rPr>
          <w:rFonts w:ascii="ＭＳ 明朝" w:hAnsi="ＭＳ 明朝" w:hint="eastAsia"/>
          <w:szCs w:val="21"/>
        </w:rPr>
        <w:t>細骨材は、5.(3)</w:t>
      </w:r>
      <w:r w:rsidRPr="00AE2739">
        <w:rPr>
          <w:rFonts w:ascii="ＭＳ 明朝" w:hAnsi="ＭＳ 明朝"/>
          <w:szCs w:val="21"/>
        </w:rPr>
        <w:t xml:space="preserve"> </w:t>
      </w:r>
      <w:r w:rsidRPr="00AE2739">
        <w:rPr>
          <w:rFonts w:ascii="ＭＳ 明朝" w:hAnsi="ＭＳ 明朝" w:hint="eastAsia"/>
          <w:szCs w:val="21"/>
        </w:rPr>
        <w:t>以降の規定に適合するコンクリート用再生細骨材Ｌを単独で使用するか、</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「レディーミクストコンクリート」の附属書Ａに適合する細骨材、</w:t>
      </w:r>
      <w:r w:rsidR="00B53BB8">
        <w:rPr>
          <w:rFonts w:ascii="ＭＳ 明朝" w:hAnsi="ＭＳ 明朝" w:hint="eastAsia"/>
          <w:szCs w:val="21"/>
        </w:rPr>
        <w:t>若しくは</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「再生骨材Ｍを用いたコンクリート」の附属書Ａに適合する再生細骨材Ｍを混合して使用するを併用する。ただし、</w:t>
      </w:r>
      <w:r w:rsidRPr="00AE2739">
        <w:rPr>
          <w:rFonts w:ascii="ＭＳ 明朝" w:hAnsi="ＭＳ 明朝"/>
          <w:szCs w:val="21"/>
        </w:rPr>
        <w:t xml:space="preserve">JIS A 5308 </w:t>
      </w:r>
      <w:r w:rsidRPr="00AE2739">
        <w:rPr>
          <w:rFonts w:ascii="ＭＳ 明朝" w:hAnsi="ＭＳ 明朝" w:hint="eastAsia"/>
          <w:szCs w:val="21"/>
        </w:rPr>
        <w:t>の附属書Ａのうち、人工軽量骨材は除く。</w:t>
      </w:r>
    </w:p>
    <w:p w14:paraId="47238436" w14:textId="574A49C7" w:rsidR="003B7180" w:rsidRPr="00AE2739" w:rsidRDefault="003B7180" w:rsidP="006341C7">
      <w:pPr>
        <w:spacing w:line="320" w:lineRule="exact"/>
        <w:ind w:leftChars="400" w:left="1155" w:hangingChars="150" w:hanging="315"/>
        <w:rPr>
          <w:rFonts w:ascii="ＭＳ 明朝" w:hAnsi="ＭＳ 明朝"/>
          <w:szCs w:val="21"/>
        </w:rPr>
      </w:pPr>
      <w:r w:rsidRPr="00AE2739">
        <w:rPr>
          <w:rFonts w:ascii="ＭＳ 明朝" w:hAnsi="ＭＳ 明朝"/>
          <w:szCs w:val="21"/>
        </w:rPr>
        <w:t>3</w:t>
      </w:r>
      <w:r w:rsidRPr="00AE2739">
        <w:rPr>
          <w:rFonts w:ascii="ＭＳ 明朝" w:hAnsi="ＭＳ 明朝" w:hint="eastAsia"/>
          <w:szCs w:val="21"/>
        </w:rPr>
        <w:t>）受注者と監督職員が協議の上、粗骨材又は細骨材のどちらか一方の全部に</w:t>
      </w:r>
      <w:r w:rsidRPr="00AE2739">
        <w:rPr>
          <w:rFonts w:ascii="ＭＳ 明朝" w:hAnsi="ＭＳ 明朝"/>
          <w:szCs w:val="21"/>
        </w:rPr>
        <w:t xml:space="preserve"> JIS A 5308</w:t>
      </w:r>
      <w:r w:rsidRPr="00AE2739">
        <w:rPr>
          <w:rFonts w:ascii="ＭＳ 明朝" w:hAnsi="ＭＳ 明朝" w:hint="eastAsia"/>
          <w:szCs w:val="21"/>
        </w:rPr>
        <w:t>「レディーミクストコンクリート」の附属書Ａに適合する骨材、</w:t>
      </w:r>
      <w:r w:rsidR="00B53BB8">
        <w:rPr>
          <w:rFonts w:ascii="ＭＳ 明朝" w:hAnsi="ＭＳ 明朝" w:hint="eastAsia"/>
          <w:szCs w:val="21"/>
        </w:rPr>
        <w:t>又は</w:t>
      </w:r>
      <w:r w:rsidRPr="00AE2739">
        <w:rPr>
          <w:rFonts w:ascii="ＭＳ 明朝" w:hAnsi="ＭＳ 明朝" w:hint="eastAsia"/>
          <w:szCs w:val="21"/>
        </w:rPr>
        <w:t>、</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「再生骨材Ｍを用いたコンクリート」の附属書Ａに適合する再生骨材Ｍを用いてよい。ただし、</w:t>
      </w:r>
      <w:r w:rsidRPr="00AE2739">
        <w:rPr>
          <w:rFonts w:ascii="ＭＳ 明朝" w:hAnsi="ＭＳ 明朝"/>
          <w:szCs w:val="21"/>
        </w:rPr>
        <w:t xml:space="preserve">JIS A 5308 </w:t>
      </w:r>
      <w:r w:rsidRPr="00AE2739">
        <w:rPr>
          <w:rFonts w:ascii="ＭＳ 明朝" w:hAnsi="ＭＳ 明朝" w:hint="eastAsia"/>
          <w:szCs w:val="21"/>
        </w:rPr>
        <w:t>の附属書Ａのうち、</w:t>
      </w:r>
      <w:r w:rsidRPr="00AE2739">
        <w:rPr>
          <w:rFonts w:ascii="ＭＳ 明朝" w:hAnsi="ＭＳ 明朝"/>
          <w:szCs w:val="21"/>
        </w:rPr>
        <w:t xml:space="preserve"> </w:t>
      </w:r>
      <w:r w:rsidRPr="00AE2739">
        <w:rPr>
          <w:rFonts w:ascii="ＭＳ 明朝" w:hAnsi="ＭＳ 明朝" w:hint="eastAsia"/>
          <w:szCs w:val="21"/>
        </w:rPr>
        <w:t>人工軽量骨材は除く。</w:t>
      </w:r>
    </w:p>
    <w:p w14:paraId="3893F1AC"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（３）再生骨材Ｌの種類及び区分は以下による。</w:t>
      </w:r>
    </w:p>
    <w:p w14:paraId="1EAB1619" w14:textId="77777777" w:rsidR="003B7180" w:rsidRPr="00AE2739" w:rsidRDefault="003B7180" w:rsidP="006341C7">
      <w:pPr>
        <w:spacing w:line="320" w:lineRule="exact"/>
        <w:ind w:firstLineChars="400" w:firstLine="840"/>
        <w:rPr>
          <w:rFonts w:ascii="ＭＳ 明朝" w:hAnsi="ＭＳ 明朝"/>
          <w:szCs w:val="21"/>
        </w:rPr>
      </w:pPr>
      <w:r w:rsidRPr="00AE2739">
        <w:rPr>
          <w:rFonts w:ascii="ＭＳ 明朝" w:hAnsi="ＭＳ 明朝"/>
          <w:szCs w:val="21"/>
        </w:rPr>
        <w:t>1</w:t>
      </w:r>
      <w:r>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再生骨材Ｌの種類は、表2-34</w:t>
      </w:r>
      <w:r w:rsidRPr="00AE2739">
        <w:rPr>
          <w:rFonts w:ascii="ＭＳ 明朝" w:hAnsi="ＭＳ 明朝"/>
          <w:szCs w:val="21"/>
        </w:rPr>
        <w:t xml:space="preserve"> </w:t>
      </w:r>
      <w:r w:rsidRPr="00AE2739">
        <w:rPr>
          <w:rFonts w:ascii="ＭＳ 明朝" w:hAnsi="ＭＳ 明朝" w:hint="eastAsia"/>
          <w:szCs w:val="21"/>
        </w:rPr>
        <w:t>による。</w:t>
      </w:r>
    </w:p>
    <w:p w14:paraId="247B82EB" w14:textId="77777777" w:rsidR="003B7180" w:rsidRPr="006341C7" w:rsidRDefault="003B7180" w:rsidP="00AE2739">
      <w:pPr>
        <w:spacing w:line="320" w:lineRule="exact"/>
        <w:ind w:firstLineChars="500" w:firstLine="1050"/>
        <w:rPr>
          <w:rFonts w:ascii="ＭＳ 明朝" w:hAnsi="ＭＳ 明朝"/>
          <w:szCs w:val="21"/>
        </w:rPr>
      </w:pPr>
    </w:p>
    <w:p w14:paraId="315A2FF0"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表2-34</w:t>
      </w:r>
      <w:r w:rsidRPr="00AE2739">
        <w:rPr>
          <w:rFonts w:ascii="ＭＳ 明朝" w:hAnsi="ＭＳ 明朝"/>
          <w:szCs w:val="21"/>
        </w:rPr>
        <w:t xml:space="preserve"> </w:t>
      </w:r>
      <w:r w:rsidRPr="00AE2739">
        <w:rPr>
          <w:rFonts w:ascii="ＭＳ 明朝" w:hAnsi="ＭＳ 明朝" w:hint="eastAsia"/>
          <w:szCs w:val="21"/>
        </w:rPr>
        <w:t>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851"/>
        <w:gridCol w:w="6095"/>
      </w:tblGrid>
      <w:tr w:rsidR="003B7180" w:rsidRPr="004F5E6B" w14:paraId="645F1557" w14:textId="77777777" w:rsidTr="00AE2739">
        <w:trPr>
          <w:jc w:val="center"/>
        </w:trPr>
        <w:tc>
          <w:tcPr>
            <w:tcW w:w="1512" w:type="dxa"/>
            <w:tcBorders>
              <w:top w:val="single" w:sz="12" w:space="0" w:color="auto"/>
              <w:left w:val="single" w:sz="12" w:space="0" w:color="auto"/>
            </w:tcBorders>
            <w:shd w:val="clear" w:color="auto" w:fill="auto"/>
          </w:tcPr>
          <w:p w14:paraId="6BEDD75C"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種類</w:t>
            </w:r>
          </w:p>
        </w:tc>
        <w:tc>
          <w:tcPr>
            <w:tcW w:w="851" w:type="dxa"/>
            <w:tcBorders>
              <w:top w:val="single" w:sz="12" w:space="0" w:color="auto"/>
            </w:tcBorders>
            <w:shd w:val="clear" w:color="auto" w:fill="auto"/>
          </w:tcPr>
          <w:p w14:paraId="1E6BE81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記号</w:t>
            </w:r>
          </w:p>
        </w:tc>
        <w:tc>
          <w:tcPr>
            <w:tcW w:w="6095" w:type="dxa"/>
            <w:tcBorders>
              <w:top w:val="single" w:sz="12" w:space="0" w:color="auto"/>
              <w:right w:val="single" w:sz="12" w:space="0" w:color="auto"/>
            </w:tcBorders>
            <w:shd w:val="clear" w:color="auto" w:fill="auto"/>
          </w:tcPr>
          <w:p w14:paraId="2CB2D9ED"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摘要</w:t>
            </w:r>
          </w:p>
        </w:tc>
      </w:tr>
      <w:tr w:rsidR="003B7180" w:rsidRPr="004F5E6B" w14:paraId="7B5F25F4" w14:textId="77777777" w:rsidTr="00AE2739">
        <w:trPr>
          <w:jc w:val="center"/>
        </w:trPr>
        <w:tc>
          <w:tcPr>
            <w:tcW w:w="1512" w:type="dxa"/>
            <w:tcBorders>
              <w:left w:val="single" w:sz="12" w:space="0" w:color="auto"/>
            </w:tcBorders>
            <w:shd w:val="clear" w:color="auto" w:fill="auto"/>
            <w:vAlign w:val="center"/>
          </w:tcPr>
          <w:p w14:paraId="2EC285F2"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再生粗骨材Ｌ</w:t>
            </w:r>
          </w:p>
        </w:tc>
        <w:tc>
          <w:tcPr>
            <w:tcW w:w="851" w:type="dxa"/>
            <w:shd w:val="clear" w:color="auto" w:fill="auto"/>
            <w:vAlign w:val="center"/>
          </w:tcPr>
          <w:p w14:paraId="7799587F"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ＲＬＧ</w:t>
            </w:r>
          </w:p>
        </w:tc>
        <w:tc>
          <w:tcPr>
            <w:tcW w:w="6095" w:type="dxa"/>
            <w:tcBorders>
              <w:right w:val="single" w:sz="12" w:space="0" w:color="auto"/>
            </w:tcBorders>
            <w:shd w:val="clear" w:color="auto" w:fill="auto"/>
          </w:tcPr>
          <w:p w14:paraId="50E4FA32"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原コンクリートに対し、破砕等の処理を行って製造した粗骨材</w:t>
            </w:r>
          </w:p>
        </w:tc>
      </w:tr>
      <w:tr w:rsidR="003B7180" w:rsidRPr="004F5E6B" w14:paraId="159E9297" w14:textId="77777777" w:rsidTr="00AE2739">
        <w:trPr>
          <w:jc w:val="center"/>
        </w:trPr>
        <w:tc>
          <w:tcPr>
            <w:tcW w:w="1512" w:type="dxa"/>
            <w:tcBorders>
              <w:left w:val="single" w:sz="12" w:space="0" w:color="auto"/>
              <w:bottom w:val="single" w:sz="12" w:space="0" w:color="auto"/>
            </w:tcBorders>
            <w:shd w:val="clear" w:color="auto" w:fill="auto"/>
            <w:vAlign w:val="center"/>
          </w:tcPr>
          <w:p w14:paraId="0C40010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再生細骨材Ｌ</w:t>
            </w:r>
          </w:p>
        </w:tc>
        <w:tc>
          <w:tcPr>
            <w:tcW w:w="851" w:type="dxa"/>
            <w:tcBorders>
              <w:bottom w:val="single" w:sz="12" w:space="0" w:color="auto"/>
            </w:tcBorders>
            <w:shd w:val="clear" w:color="auto" w:fill="auto"/>
            <w:vAlign w:val="center"/>
          </w:tcPr>
          <w:p w14:paraId="0E73EE9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ＲＬＳ</w:t>
            </w:r>
          </w:p>
        </w:tc>
        <w:tc>
          <w:tcPr>
            <w:tcW w:w="6095" w:type="dxa"/>
            <w:tcBorders>
              <w:bottom w:val="single" w:sz="12" w:space="0" w:color="auto"/>
              <w:right w:val="single" w:sz="12" w:space="0" w:color="auto"/>
            </w:tcBorders>
            <w:shd w:val="clear" w:color="auto" w:fill="auto"/>
          </w:tcPr>
          <w:p w14:paraId="1093EAAC" w14:textId="77777777" w:rsidR="003B7180" w:rsidRPr="00AE2739" w:rsidRDefault="003B7180" w:rsidP="00AE2739">
            <w:pPr>
              <w:spacing w:line="320" w:lineRule="exact"/>
              <w:rPr>
                <w:rFonts w:ascii="ＭＳ 明朝" w:hAnsi="ＭＳ 明朝"/>
                <w:szCs w:val="21"/>
              </w:rPr>
            </w:pPr>
            <w:r w:rsidRPr="00AE2739">
              <w:rPr>
                <w:rFonts w:ascii="ＭＳ 明朝" w:hAnsi="ＭＳ 明朝" w:hint="eastAsia"/>
                <w:szCs w:val="21"/>
              </w:rPr>
              <w:t>原コンクリートに対し、破砕等の処理を行って製造した細骨材</w:t>
            </w:r>
          </w:p>
        </w:tc>
      </w:tr>
    </w:tbl>
    <w:p w14:paraId="7F6A76FB" w14:textId="77777777" w:rsidR="003B7180" w:rsidRPr="00AE2739" w:rsidRDefault="003B7180" w:rsidP="00AE2739">
      <w:pPr>
        <w:spacing w:line="320" w:lineRule="exact"/>
        <w:ind w:firstLineChars="100" w:firstLine="210"/>
        <w:jc w:val="center"/>
        <w:rPr>
          <w:rFonts w:ascii="ＭＳ 明朝" w:hAnsi="ＭＳ 明朝"/>
          <w:szCs w:val="21"/>
        </w:rPr>
      </w:pPr>
    </w:p>
    <w:p w14:paraId="32636A01" w14:textId="77777777" w:rsidR="003B7180" w:rsidRPr="00AE2739" w:rsidRDefault="003B7180" w:rsidP="006341C7">
      <w:pPr>
        <w:spacing w:line="320" w:lineRule="exact"/>
        <w:ind w:firstLineChars="400" w:firstLine="840"/>
        <w:rPr>
          <w:rFonts w:ascii="ＭＳ 明朝" w:hAnsi="ＭＳ 明朝"/>
          <w:szCs w:val="21"/>
        </w:rPr>
      </w:pPr>
      <w:r w:rsidRPr="00AE2739">
        <w:rPr>
          <w:rFonts w:ascii="ＭＳ 明朝" w:hAnsi="ＭＳ 明朝"/>
          <w:szCs w:val="21"/>
        </w:rPr>
        <w:t>2</w:t>
      </w:r>
      <w:r>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再生骨材Ｌの粒度による区分は、表2-35</w:t>
      </w:r>
      <w:r w:rsidRPr="00AE2739">
        <w:rPr>
          <w:rFonts w:ascii="ＭＳ 明朝" w:hAnsi="ＭＳ 明朝"/>
          <w:szCs w:val="21"/>
        </w:rPr>
        <w:t xml:space="preserve"> </w:t>
      </w:r>
      <w:r w:rsidRPr="00AE2739">
        <w:rPr>
          <w:rFonts w:ascii="ＭＳ 明朝" w:hAnsi="ＭＳ 明朝" w:hint="eastAsia"/>
          <w:szCs w:val="21"/>
        </w:rPr>
        <w:t>による。</w:t>
      </w:r>
    </w:p>
    <w:p w14:paraId="2AE674B8" w14:textId="77777777" w:rsidR="003B7180" w:rsidRPr="006341C7" w:rsidRDefault="003B7180" w:rsidP="00AE2739">
      <w:pPr>
        <w:spacing w:line="320" w:lineRule="exact"/>
        <w:ind w:firstLineChars="100" w:firstLine="210"/>
        <w:rPr>
          <w:rFonts w:ascii="ＭＳ 明朝" w:hAnsi="ＭＳ 明朝"/>
          <w:szCs w:val="21"/>
        </w:rPr>
      </w:pPr>
    </w:p>
    <w:p w14:paraId="66186DD7"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表2-35</w:t>
      </w:r>
      <w:r w:rsidRPr="00AE2739">
        <w:rPr>
          <w:rFonts w:ascii="ＭＳ 明朝" w:hAnsi="ＭＳ 明朝"/>
          <w:szCs w:val="21"/>
        </w:rPr>
        <w:t xml:space="preserve"> </w:t>
      </w:r>
      <w:r w:rsidRPr="00AE2739">
        <w:rPr>
          <w:rFonts w:ascii="ＭＳ 明朝" w:hAnsi="ＭＳ 明朝" w:hint="eastAsia"/>
          <w:szCs w:val="21"/>
        </w:rPr>
        <w:t>粒度による区分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835"/>
        <w:gridCol w:w="2740"/>
      </w:tblGrid>
      <w:tr w:rsidR="003B7180" w:rsidRPr="004F5E6B" w14:paraId="27D1A3FD" w14:textId="77777777" w:rsidTr="00AE2739">
        <w:trPr>
          <w:jc w:val="center"/>
        </w:trPr>
        <w:tc>
          <w:tcPr>
            <w:tcW w:w="2459" w:type="dxa"/>
            <w:tcBorders>
              <w:top w:val="single" w:sz="12" w:space="0" w:color="auto"/>
              <w:left w:val="single" w:sz="12" w:space="0" w:color="auto"/>
            </w:tcBorders>
            <w:shd w:val="clear" w:color="auto" w:fill="auto"/>
          </w:tcPr>
          <w:p w14:paraId="523AB762"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区分</w:t>
            </w:r>
          </w:p>
        </w:tc>
        <w:tc>
          <w:tcPr>
            <w:tcW w:w="2835" w:type="dxa"/>
            <w:tcBorders>
              <w:top w:val="single" w:sz="12" w:space="0" w:color="auto"/>
            </w:tcBorders>
            <w:shd w:val="clear" w:color="auto" w:fill="auto"/>
          </w:tcPr>
          <w:p w14:paraId="319A021E"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粒の大きさの範囲mm</w:t>
            </w:r>
          </w:p>
        </w:tc>
        <w:tc>
          <w:tcPr>
            <w:tcW w:w="2740" w:type="dxa"/>
            <w:tcBorders>
              <w:top w:val="single" w:sz="12" w:space="0" w:color="auto"/>
              <w:right w:val="single" w:sz="12" w:space="0" w:color="auto"/>
            </w:tcBorders>
            <w:shd w:val="clear" w:color="auto" w:fill="auto"/>
          </w:tcPr>
          <w:p w14:paraId="7C5018BA"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記号</w:t>
            </w:r>
          </w:p>
        </w:tc>
      </w:tr>
      <w:tr w:rsidR="003B7180" w:rsidRPr="004F5E6B" w14:paraId="2143A2E6" w14:textId="77777777" w:rsidTr="00AE2739">
        <w:trPr>
          <w:jc w:val="center"/>
        </w:trPr>
        <w:tc>
          <w:tcPr>
            <w:tcW w:w="2459" w:type="dxa"/>
            <w:tcBorders>
              <w:left w:val="single" w:sz="12" w:space="0" w:color="auto"/>
            </w:tcBorders>
            <w:shd w:val="clear" w:color="auto" w:fill="auto"/>
            <w:vAlign w:val="center"/>
          </w:tcPr>
          <w:p w14:paraId="308CE3A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再生粗骨材Ｌ 4005</w:t>
            </w:r>
          </w:p>
        </w:tc>
        <w:tc>
          <w:tcPr>
            <w:tcW w:w="2835" w:type="dxa"/>
            <w:shd w:val="clear" w:color="auto" w:fill="auto"/>
            <w:vAlign w:val="center"/>
          </w:tcPr>
          <w:p w14:paraId="28071142"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40-5</w:t>
            </w:r>
          </w:p>
        </w:tc>
        <w:tc>
          <w:tcPr>
            <w:tcW w:w="2740" w:type="dxa"/>
            <w:tcBorders>
              <w:right w:val="single" w:sz="12" w:space="0" w:color="auto"/>
            </w:tcBorders>
            <w:shd w:val="clear" w:color="auto" w:fill="auto"/>
          </w:tcPr>
          <w:p w14:paraId="322DC74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RLG4005</w:t>
            </w:r>
          </w:p>
        </w:tc>
      </w:tr>
      <w:tr w:rsidR="003B7180" w:rsidRPr="004F5E6B" w14:paraId="2805F2EB" w14:textId="77777777" w:rsidTr="00AE2739">
        <w:trPr>
          <w:jc w:val="center"/>
        </w:trPr>
        <w:tc>
          <w:tcPr>
            <w:tcW w:w="2459" w:type="dxa"/>
            <w:tcBorders>
              <w:left w:val="single" w:sz="12" w:space="0" w:color="auto"/>
              <w:bottom w:val="single" w:sz="4" w:space="0" w:color="auto"/>
            </w:tcBorders>
            <w:shd w:val="clear" w:color="auto" w:fill="auto"/>
            <w:vAlign w:val="center"/>
          </w:tcPr>
          <w:p w14:paraId="3ACD27C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再生粗骨材Ｌ 2505</w:t>
            </w:r>
          </w:p>
        </w:tc>
        <w:tc>
          <w:tcPr>
            <w:tcW w:w="2835" w:type="dxa"/>
            <w:tcBorders>
              <w:bottom w:val="single" w:sz="4" w:space="0" w:color="auto"/>
            </w:tcBorders>
            <w:shd w:val="clear" w:color="auto" w:fill="auto"/>
          </w:tcPr>
          <w:p w14:paraId="6B7C9992" w14:textId="77777777" w:rsidR="003B7180" w:rsidRPr="00AE2739" w:rsidRDefault="003B7180" w:rsidP="00AE2739">
            <w:pPr>
              <w:jc w:val="center"/>
              <w:rPr>
                <w:szCs w:val="21"/>
              </w:rPr>
            </w:pPr>
            <w:r w:rsidRPr="00AE2739">
              <w:rPr>
                <w:rFonts w:ascii="ＭＳ 明朝" w:hAnsi="ＭＳ 明朝" w:hint="eastAsia"/>
                <w:szCs w:val="21"/>
              </w:rPr>
              <w:t>25-5</w:t>
            </w:r>
          </w:p>
        </w:tc>
        <w:tc>
          <w:tcPr>
            <w:tcW w:w="2740" w:type="dxa"/>
            <w:tcBorders>
              <w:bottom w:val="single" w:sz="4" w:space="0" w:color="auto"/>
              <w:right w:val="single" w:sz="12" w:space="0" w:color="auto"/>
            </w:tcBorders>
            <w:shd w:val="clear" w:color="auto" w:fill="auto"/>
          </w:tcPr>
          <w:p w14:paraId="261C556D" w14:textId="77777777" w:rsidR="003B7180" w:rsidRPr="00AE2739" w:rsidRDefault="003B7180" w:rsidP="00AE2739">
            <w:pPr>
              <w:jc w:val="center"/>
              <w:rPr>
                <w:szCs w:val="21"/>
              </w:rPr>
            </w:pPr>
            <w:r w:rsidRPr="00AE2739">
              <w:rPr>
                <w:rFonts w:ascii="ＭＳ 明朝" w:hAnsi="ＭＳ 明朝" w:hint="eastAsia"/>
                <w:szCs w:val="21"/>
              </w:rPr>
              <w:t>RLG2505</w:t>
            </w:r>
          </w:p>
        </w:tc>
      </w:tr>
      <w:tr w:rsidR="003B7180" w:rsidRPr="004F5E6B" w14:paraId="505952E6" w14:textId="77777777" w:rsidTr="00AE2739">
        <w:trPr>
          <w:jc w:val="center"/>
        </w:trPr>
        <w:tc>
          <w:tcPr>
            <w:tcW w:w="2459" w:type="dxa"/>
            <w:tcBorders>
              <w:left w:val="single" w:sz="12" w:space="0" w:color="auto"/>
              <w:bottom w:val="single" w:sz="4" w:space="0" w:color="auto"/>
            </w:tcBorders>
            <w:shd w:val="clear" w:color="auto" w:fill="auto"/>
          </w:tcPr>
          <w:p w14:paraId="0744DD51" w14:textId="77777777" w:rsidR="003B7180" w:rsidRPr="00AE2739" w:rsidRDefault="003B7180" w:rsidP="00AE2739">
            <w:pPr>
              <w:jc w:val="center"/>
              <w:rPr>
                <w:szCs w:val="21"/>
              </w:rPr>
            </w:pPr>
            <w:r w:rsidRPr="00AE2739">
              <w:rPr>
                <w:rFonts w:ascii="ＭＳ 明朝" w:hAnsi="ＭＳ 明朝" w:hint="eastAsia"/>
                <w:szCs w:val="21"/>
              </w:rPr>
              <w:t>再生粗骨材Ｌ 2005</w:t>
            </w:r>
          </w:p>
        </w:tc>
        <w:tc>
          <w:tcPr>
            <w:tcW w:w="2835" w:type="dxa"/>
            <w:tcBorders>
              <w:bottom w:val="single" w:sz="4" w:space="0" w:color="auto"/>
            </w:tcBorders>
            <w:shd w:val="clear" w:color="auto" w:fill="auto"/>
          </w:tcPr>
          <w:p w14:paraId="77EB2BE3" w14:textId="77777777" w:rsidR="003B7180" w:rsidRPr="00AE2739" w:rsidRDefault="003B7180" w:rsidP="00AE2739">
            <w:pPr>
              <w:jc w:val="center"/>
              <w:rPr>
                <w:szCs w:val="21"/>
              </w:rPr>
            </w:pPr>
            <w:r w:rsidRPr="00AE2739">
              <w:rPr>
                <w:rFonts w:ascii="ＭＳ 明朝" w:hAnsi="ＭＳ 明朝" w:hint="eastAsia"/>
                <w:szCs w:val="21"/>
              </w:rPr>
              <w:t>20-5</w:t>
            </w:r>
          </w:p>
        </w:tc>
        <w:tc>
          <w:tcPr>
            <w:tcW w:w="2740" w:type="dxa"/>
            <w:tcBorders>
              <w:bottom w:val="single" w:sz="4" w:space="0" w:color="auto"/>
              <w:right w:val="single" w:sz="12" w:space="0" w:color="auto"/>
            </w:tcBorders>
            <w:shd w:val="clear" w:color="auto" w:fill="auto"/>
          </w:tcPr>
          <w:p w14:paraId="13FF9DE7" w14:textId="77777777" w:rsidR="003B7180" w:rsidRPr="00AE2739" w:rsidRDefault="003B7180" w:rsidP="00AE2739">
            <w:pPr>
              <w:jc w:val="center"/>
              <w:rPr>
                <w:szCs w:val="21"/>
              </w:rPr>
            </w:pPr>
            <w:r w:rsidRPr="00AE2739">
              <w:rPr>
                <w:rFonts w:ascii="ＭＳ 明朝" w:hAnsi="ＭＳ 明朝" w:hint="eastAsia"/>
                <w:szCs w:val="21"/>
              </w:rPr>
              <w:t>RLG2005</w:t>
            </w:r>
          </w:p>
        </w:tc>
      </w:tr>
      <w:tr w:rsidR="003B7180" w:rsidRPr="004F5E6B" w14:paraId="0CF19D42" w14:textId="77777777" w:rsidTr="00AE2739">
        <w:trPr>
          <w:jc w:val="center"/>
        </w:trPr>
        <w:tc>
          <w:tcPr>
            <w:tcW w:w="2459" w:type="dxa"/>
            <w:tcBorders>
              <w:left w:val="single" w:sz="12" w:space="0" w:color="auto"/>
              <w:bottom w:val="single" w:sz="4" w:space="0" w:color="auto"/>
            </w:tcBorders>
            <w:shd w:val="clear" w:color="auto" w:fill="auto"/>
            <w:vAlign w:val="center"/>
          </w:tcPr>
          <w:p w14:paraId="0DCE334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再生粗骨材Ｌ 4020</w:t>
            </w:r>
          </w:p>
        </w:tc>
        <w:tc>
          <w:tcPr>
            <w:tcW w:w="2835" w:type="dxa"/>
            <w:tcBorders>
              <w:bottom w:val="single" w:sz="4" w:space="0" w:color="auto"/>
            </w:tcBorders>
            <w:shd w:val="clear" w:color="auto" w:fill="auto"/>
            <w:vAlign w:val="center"/>
          </w:tcPr>
          <w:p w14:paraId="3A92BA1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40-20</w:t>
            </w:r>
          </w:p>
        </w:tc>
        <w:tc>
          <w:tcPr>
            <w:tcW w:w="2740" w:type="dxa"/>
            <w:tcBorders>
              <w:bottom w:val="single" w:sz="4" w:space="0" w:color="auto"/>
              <w:right w:val="single" w:sz="12" w:space="0" w:color="auto"/>
            </w:tcBorders>
            <w:shd w:val="clear" w:color="auto" w:fill="auto"/>
          </w:tcPr>
          <w:p w14:paraId="29FA934C"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RLG4020</w:t>
            </w:r>
          </w:p>
        </w:tc>
      </w:tr>
      <w:tr w:rsidR="003B7180" w:rsidRPr="004F5E6B" w14:paraId="7E551228" w14:textId="77777777" w:rsidTr="00AE2739">
        <w:trPr>
          <w:trHeight w:val="165"/>
          <w:jc w:val="center"/>
        </w:trPr>
        <w:tc>
          <w:tcPr>
            <w:tcW w:w="2459" w:type="dxa"/>
            <w:tcBorders>
              <w:left w:val="single" w:sz="12" w:space="0" w:color="auto"/>
              <w:bottom w:val="single" w:sz="12" w:space="0" w:color="auto"/>
            </w:tcBorders>
            <w:shd w:val="clear" w:color="auto" w:fill="auto"/>
            <w:vAlign w:val="center"/>
          </w:tcPr>
          <w:p w14:paraId="2C2AADDE"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再生細骨材Ｌ</w:t>
            </w:r>
          </w:p>
        </w:tc>
        <w:tc>
          <w:tcPr>
            <w:tcW w:w="2835" w:type="dxa"/>
            <w:tcBorders>
              <w:bottom w:val="single" w:sz="12" w:space="0" w:color="auto"/>
            </w:tcBorders>
            <w:shd w:val="clear" w:color="auto" w:fill="auto"/>
            <w:vAlign w:val="center"/>
          </w:tcPr>
          <w:p w14:paraId="7C5CDCA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5以下</w:t>
            </w:r>
          </w:p>
        </w:tc>
        <w:tc>
          <w:tcPr>
            <w:tcW w:w="2740" w:type="dxa"/>
            <w:tcBorders>
              <w:bottom w:val="single" w:sz="12" w:space="0" w:color="auto"/>
              <w:right w:val="single" w:sz="12" w:space="0" w:color="auto"/>
            </w:tcBorders>
            <w:shd w:val="clear" w:color="auto" w:fill="auto"/>
          </w:tcPr>
          <w:p w14:paraId="118A3662"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RLS</w:t>
            </w:r>
          </w:p>
        </w:tc>
      </w:tr>
    </w:tbl>
    <w:p w14:paraId="20A69074" w14:textId="77777777" w:rsidR="003B7180" w:rsidRPr="00AE2739" w:rsidRDefault="003B7180" w:rsidP="00AE2739">
      <w:pPr>
        <w:spacing w:line="320" w:lineRule="exact"/>
        <w:ind w:firstLineChars="100" w:firstLine="210"/>
        <w:jc w:val="center"/>
        <w:rPr>
          <w:rFonts w:ascii="ＭＳ 明朝" w:hAnsi="ＭＳ 明朝"/>
          <w:szCs w:val="21"/>
        </w:rPr>
      </w:pPr>
    </w:p>
    <w:p w14:paraId="310078CD" w14:textId="77777777" w:rsidR="003B7180" w:rsidRPr="00AE2739" w:rsidRDefault="003B7180" w:rsidP="006341C7">
      <w:pPr>
        <w:spacing w:line="320" w:lineRule="exact"/>
        <w:ind w:firstLineChars="400" w:firstLine="840"/>
        <w:rPr>
          <w:rFonts w:ascii="ＭＳ 明朝" w:hAnsi="ＭＳ 明朝"/>
          <w:szCs w:val="21"/>
        </w:rPr>
      </w:pPr>
      <w:r w:rsidRPr="00AE2739">
        <w:rPr>
          <w:rFonts w:ascii="ＭＳ 明朝" w:hAnsi="ＭＳ 明朝"/>
          <w:szCs w:val="21"/>
        </w:rPr>
        <w:t>3</w:t>
      </w:r>
      <w:r>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再生骨材Ｌのアルカリシリカ反応性による区分は、表2-36</w:t>
      </w:r>
      <w:r w:rsidRPr="00AE2739">
        <w:rPr>
          <w:rFonts w:ascii="ＭＳ 明朝" w:hAnsi="ＭＳ 明朝"/>
          <w:szCs w:val="21"/>
        </w:rPr>
        <w:t xml:space="preserve"> </w:t>
      </w:r>
      <w:r w:rsidRPr="00AE2739">
        <w:rPr>
          <w:rFonts w:ascii="ＭＳ 明朝" w:hAnsi="ＭＳ 明朝" w:hint="eastAsia"/>
          <w:szCs w:val="21"/>
        </w:rPr>
        <w:t>による。</w:t>
      </w:r>
    </w:p>
    <w:p w14:paraId="7A270EF6" w14:textId="77777777" w:rsidR="003B7180" w:rsidRPr="006341C7" w:rsidRDefault="003B7180" w:rsidP="00AE2739">
      <w:pPr>
        <w:spacing w:line="320" w:lineRule="exact"/>
        <w:rPr>
          <w:rFonts w:ascii="ＭＳ 明朝" w:hAnsi="ＭＳ 明朝"/>
          <w:szCs w:val="21"/>
        </w:rPr>
      </w:pPr>
    </w:p>
    <w:p w14:paraId="4775DFF0"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表2-36</w:t>
      </w:r>
      <w:r w:rsidRPr="00AE2739">
        <w:rPr>
          <w:rFonts w:ascii="ＭＳ 明朝" w:hAnsi="ＭＳ 明朝"/>
          <w:szCs w:val="21"/>
        </w:rPr>
        <w:t xml:space="preserve"> </w:t>
      </w:r>
      <w:r w:rsidRPr="00AE2739">
        <w:rPr>
          <w:rFonts w:ascii="ＭＳ 明朝" w:hAnsi="ＭＳ 明朝" w:hint="eastAsia"/>
          <w:szCs w:val="21"/>
        </w:rPr>
        <w:t>アルカリシリカ反応性による区分</w:t>
      </w:r>
    </w:p>
    <w:tbl>
      <w:tblPr>
        <w:tblW w:w="0" w:type="auto"/>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3260"/>
        <w:gridCol w:w="5386"/>
      </w:tblGrid>
      <w:tr w:rsidR="003B7180" w:rsidRPr="004F5E6B" w14:paraId="09476239" w14:textId="77777777" w:rsidTr="00AE2739">
        <w:trPr>
          <w:trHeight w:val="357"/>
        </w:trPr>
        <w:tc>
          <w:tcPr>
            <w:tcW w:w="3260" w:type="dxa"/>
            <w:tcBorders>
              <w:top w:val="single" w:sz="12" w:space="0" w:color="auto"/>
              <w:left w:val="single" w:sz="12" w:space="0" w:color="auto"/>
              <w:bottom w:val="single" w:sz="4" w:space="0" w:color="auto"/>
              <w:right w:val="single" w:sz="4" w:space="0" w:color="auto"/>
            </w:tcBorders>
            <w:vAlign w:val="center"/>
          </w:tcPr>
          <w:p w14:paraId="101CDBA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アルカリシリカ反応性による区分</w:t>
            </w:r>
          </w:p>
        </w:tc>
        <w:tc>
          <w:tcPr>
            <w:tcW w:w="5386" w:type="dxa"/>
            <w:tcBorders>
              <w:top w:val="single" w:sz="12" w:space="0" w:color="auto"/>
              <w:left w:val="single" w:sz="4" w:space="0" w:color="auto"/>
              <w:bottom w:val="single" w:sz="4" w:space="0" w:color="auto"/>
              <w:right w:val="single" w:sz="12" w:space="0" w:color="auto"/>
            </w:tcBorders>
            <w:vAlign w:val="center"/>
          </w:tcPr>
          <w:p w14:paraId="3E24150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摘要</w:t>
            </w:r>
          </w:p>
        </w:tc>
      </w:tr>
      <w:tr w:rsidR="003B7180" w:rsidRPr="004F5E6B" w14:paraId="30420BF1" w14:textId="77777777" w:rsidTr="00AE2739">
        <w:trPr>
          <w:trHeight w:val="245"/>
        </w:trPr>
        <w:tc>
          <w:tcPr>
            <w:tcW w:w="3260" w:type="dxa"/>
            <w:tcBorders>
              <w:top w:val="single" w:sz="4" w:space="0" w:color="auto"/>
              <w:left w:val="single" w:sz="12" w:space="0" w:color="auto"/>
              <w:bottom w:val="single" w:sz="4" w:space="0" w:color="auto"/>
              <w:right w:val="single" w:sz="4" w:space="0" w:color="auto"/>
            </w:tcBorders>
            <w:vAlign w:val="center"/>
          </w:tcPr>
          <w:p w14:paraId="128FCC6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Ａ</w:t>
            </w:r>
          </w:p>
        </w:tc>
        <w:tc>
          <w:tcPr>
            <w:tcW w:w="5386" w:type="dxa"/>
            <w:tcBorders>
              <w:top w:val="single" w:sz="4" w:space="0" w:color="auto"/>
              <w:left w:val="single" w:sz="4" w:space="0" w:color="auto"/>
              <w:bottom w:val="single" w:sz="4" w:space="0" w:color="auto"/>
              <w:right w:val="single" w:sz="12" w:space="0" w:color="auto"/>
            </w:tcBorders>
            <w:vAlign w:val="center"/>
          </w:tcPr>
          <w:p w14:paraId="31A2090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アルカリシリカ反応性が無害と判定されたもの</w:t>
            </w:r>
          </w:p>
        </w:tc>
      </w:tr>
      <w:tr w:rsidR="003B7180" w:rsidRPr="004F5E6B" w14:paraId="2784945B" w14:textId="77777777" w:rsidTr="00AE2739">
        <w:trPr>
          <w:trHeight w:val="259"/>
        </w:trPr>
        <w:tc>
          <w:tcPr>
            <w:tcW w:w="3260" w:type="dxa"/>
            <w:tcBorders>
              <w:top w:val="single" w:sz="4" w:space="0" w:color="auto"/>
              <w:left w:val="single" w:sz="12" w:space="0" w:color="auto"/>
              <w:bottom w:val="single" w:sz="12" w:space="0" w:color="auto"/>
              <w:right w:val="single" w:sz="4" w:space="0" w:color="auto"/>
            </w:tcBorders>
            <w:vAlign w:val="center"/>
          </w:tcPr>
          <w:p w14:paraId="70D0FCA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Ｂ</w:t>
            </w:r>
          </w:p>
        </w:tc>
        <w:tc>
          <w:tcPr>
            <w:tcW w:w="5386" w:type="dxa"/>
            <w:tcBorders>
              <w:top w:val="single" w:sz="4" w:space="0" w:color="auto"/>
              <w:left w:val="single" w:sz="4" w:space="0" w:color="auto"/>
              <w:bottom w:val="single" w:sz="12" w:space="0" w:color="auto"/>
              <w:right w:val="single" w:sz="12" w:space="0" w:color="auto"/>
            </w:tcBorders>
            <w:vAlign w:val="center"/>
          </w:tcPr>
          <w:p w14:paraId="1C7AA124"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アルカリシリカ反応性が無害と判定された以外のもの</w:t>
            </w:r>
          </w:p>
        </w:tc>
      </w:tr>
    </w:tbl>
    <w:p w14:paraId="243C3C54" w14:textId="77777777" w:rsidR="003B7180" w:rsidRPr="00AE2739" w:rsidRDefault="003B7180" w:rsidP="00AE2739">
      <w:pPr>
        <w:spacing w:line="32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-9</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一般に、再生骨材Ｌは、アルカリシリカ反応性による区分をＢとする。</w:t>
      </w:r>
    </w:p>
    <w:p w14:paraId="35E3311E" w14:textId="77777777" w:rsidR="003B7180" w:rsidRPr="00AE2739" w:rsidRDefault="003B7180" w:rsidP="00AE2739">
      <w:pPr>
        <w:spacing w:line="320" w:lineRule="exact"/>
        <w:ind w:firstLineChars="100" w:firstLine="210"/>
        <w:rPr>
          <w:rFonts w:ascii="ＭＳ 明朝" w:hAnsi="ＭＳ 明朝"/>
          <w:szCs w:val="21"/>
        </w:rPr>
      </w:pPr>
    </w:p>
    <w:p w14:paraId="67E01421" w14:textId="77777777" w:rsidR="003B7180" w:rsidRPr="00AE2739" w:rsidRDefault="003B7180" w:rsidP="006341C7">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（４）再生骨材Ｌの呼び方は、種類、粒度による区分、アルカリシリカ反応性による区分の順に、表記する。（</w:t>
      </w:r>
      <w:r w:rsidRPr="00AE2739">
        <w:rPr>
          <w:rFonts w:ascii="ＭＳ 明朝" w:hAnsi="ＭＳ 明朝"/>
          <w:szCs w:val="21"/>
        </w:rPr>
        <w:t xml:space="preserve"> </w:t>
      </w:r>
      <w:r w:rsidRPr="00AE2739">
        <w:rPr>
          <w:rFonts w:ascii="ＭＳ 明朝" w:hAnsi="ＭＳ 明朝" w:hint="eastAsia"/>
          <w:szCs w:val="21"/>
        </w:rPr>
        <w:t>例：</w:t>
      </w:r>
      <w:r w:rsidRPr="00AE2739">
        <w:rPr>
          <w:rFonts w:ascii="ＭＳ 明朝" w:hAnsi="ＭＳ 明朝"/>
          <w:szCs w:val="21"/>
          <w:u w:val="words"/>
        </w:rPr>
        <w:t xml:space="preserve">RLG 2005 B </w:t>
      </w:r>
      <w:r w:rsidRPr="00AE2739">
        <w:rPr>
          <w:rFonts w:ascii="ＭＳ 明朝" w:hAnsi="ＭＳ 明朝" w:hint="eastAsia"/>
          <w:szCs w:val="21"/>
        </w:rPr>
        <w:t>）</w:t>
      </w:r>
    </w:p>
    <w:p w14:paraId="1A7113BA" w14:textId="77777777" w:rsidR="003B7180" w:rsidRPr="00AE2739" w:rsidRDefault="003B7180" w:rsidP="006341C7">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（５）再生骨材Ｌは、コンクリートの品質に悪影響を及ぼす不純物を有害量含んでいてはならない。不純物の量は、</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A.4.2 </w:t>
      </w:r>
      <w:r w:rsidRPr="00AE2739">
        <w:rPr>
          <w:rFonts w:ascii="ＭＳ 明朝" w:hAnsi="ＭＳ 明朝" w:hint="eastAsia"/>
          <w:szCs w:val="21"/>
        </w:rPr>
        <w:t>によって試験を行い、表2-37</w:t>
      </w:r>
      <w:r w:rsidRPr="00AE2739">
        <w:rPr>
          <w:rFonts w:ascii="ＭＳ 明朝" w:hAnsi="ＭＳ 明朝"/>
          <w:szCs w:val="21"/>
        </w:rPr>
        <w:t xml:space="preserve"> </w:t>
      </w:r>
      <w:r w:rsidRPr="00AE2739">
        <w:rPr>
          <w:rFonts w:ascii="ＭＳ 明朝" w:hAnsi="ＭＳ 明朝" w:hint="eastAsia"/>
          <w:szCs w:val="21"/>
        </w:rPr>
        <w:t>の規定に適合しなければならない。</w:t>
      </w:r>
    </w:p>
    <w:p w14:paraId="7F0E82F6" w14:textId="77777777" w:rsidR="003B7180" w:rsidRPr="00AE2739" w:rsidRDefault="003B7180" w:rsidP="00AE2739">
      <w:pPr>
        <w:spacing w:line="320" w:lineRule="exact"/>
        <w:ind w:firstLineChars="100" w:firstLine="210"/>
        <w:rPr>
          <w:rFonts w:ascii="ＭＳ 明朝" w:hAnsi="ＭＳ 明朝"/>
          <w:szCs w:val="21"/>
        </w:rPr>
      </w:pPr>
    </w:p>
    <w:p w14:paraId="6AC300A4"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表2-37</w:t>
      </w:r>
      <w:r w:rsidRPr="00AE2739">
        <w:rPr>
          <w:rFonts w:ascii="ＭＳ 明朝" w:hAnsi="ＭＳ 明朝"/>
          <w:szCs w:val="21"/>
        </w:rPr>
        <w:t xml:space="preserve"> </w:t>
      </w:r>
      <w:r w:rsidRPr="00AE2739">
        <w:rPr>
          <w:rFonts w:ascii="ＭＳ 明朝" w:hAnsi="ＭＳ 明朝" w:hint="eastAsia"/>
          <w:szCs w:val="21"/>
        </w:rPr>
        <w:t>不純物量の上限値</w:t>
      </w:r>
    </w:p>
    <w:tbl>
      <w:tblPr>
        <w:tblW w:w="0" w:type="auto"/>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992"/>
        <w:gridCol w:w="5953"/>
        <w:gridCol w:w="1701"/>
      </w:tblGrid>
      <w:tr w:rsidR="003B7180" w:rsidRPr="004F5E6B" w14:paraId="4A612C2F" w14:textId="77777777" w:rsidTr="00AE2739">
        <w:trPr>
          <w:trHeight w:val="357"/>
        </w:trPr>
        <w:tc>
          <w:tcPr>
            <w:tcW w:w="992" w:type="dxa"/>
            <w:tcBorders>
              <w:top w:val="single" w:sz="12" w:space="0" w:color="auto"/>
              <w:left w:val="single" w:sz="12" w:space="0" w:color="auto"/>
            </w:tcBorders>
            <w:vAlign w:val="center"/>
          </w:tcPr>
          <w:p w14:paraId="55FC755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分類</w:t>
            </w:r>
          </w:p>
        </w:tc>
        <w:tc>
          <w:tcPr>
            <w:tcW w:w="5953" w:type="dxa"/>
            <w:tcBorders>
              <w:top w:val="single" w:sz="12" w:space="0" w:color="auto"/>
              <w:right w:val="single" w:sz="4" w:space="0" w:color="auto"/>
            </w:tcBorders>
            <w:vAlign w:val="center"/>
          </w:tcPr>
          <w:p w14:paraId="512F25D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不純物の内容</w:t>
            </w:r>
          </w:p>
        </w:tc>
        <w:tc>
          <w:tcPr>
            <w:tcW w:w="1701" w:type="dxa"/>
            <w:tcBorders>
              <w:top w:val="single" w:sz="12" w:space="0" w:color="auto"/>
              <w:left w:val="single" w:sz="4" w:space="0" w:color="auto"/>
              <w:right w:val="single" w:sz="12" w:space="0" w:color="auto"/>
            </w:tcBorders>
            <w:vAlign w:val="center"/>
          </w:tcPr>
          <w:p w14:paraId="18CB4D4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上限値</w:t>
            </w:r>
            <w:r w:rsidRPr="00AE2739">
              <w:rPr>
                <w:rFonts w:ascii="ＭＳ 明朝" w:hAnsi="ＭＳ 明朝" w:hint="eastAsia"/>
                <w:szCs w:val="21"/>
                <w:vertAlign w:val="superscript"/>
              </w:rPr>
              <w:t xml:space="preserve">10)　</w:t>
            </w:r>
            <w:r w:rsidRPr="00AE2739">
              <w:rPr>
                <w:rFonts w:ascii="ＭＳ 明朝" w:hAnsi="ＭＳ 明朝" w:hint="eastAsia"/>
                <w:szCs w:val="21"/>
              </w:rPr>
              <w:t>％</w:t>
            </w:r>
          </w:p>
        </w:tc>
      </w:tr>
      <w:tr w:rsidR="003B7180" w:rsidRPr="004F5E6B" w14:paraId="3A66C608" w14:textId="77777777" w:rsidTr="00AE2739">
        <w:trPr>
          <w:trHeight w:val="245"/>
        </w:trPr>
        <w:tc>
          <w:tcPr>
            <w:tcW w:w="992" w:type="dxa"/>
            <w:tcBorders>
              <w:left w:val="single" w:sz="12" w:space="0" w:color="auto"/>
              <w:bottom w:val="single" w:sz="4" w:space="0" w:color="auto"/>
            </w:tcBorders>
            <w:vAlign w:val="center"/>
          </w:tcPr>
          <w:p w14:paraId="0CE8DD2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Ａ</w:t>
            </w:r>
          </w:p>
        </w:tc>
        <w:tc>
          <w:tcPr>
            <w:tcW w:w="5953" w:type="dxa"/>
            <w:tcBorders>
              <w:bottom w:val="single" w:sz="4" w:space="0" w:color="auto"/>
              <w:right w:val="single" w:sz="4" w:space="0" w:color="auto"/>
            </w:tcBorders>
            <w:vAlign w:val="center"/>
          </w:tcPr>
          <w:p w14:paraId="5C79892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タイル、れんが、陶滋器類、アスファルトコンクリート塊</w:t>
            </w:r>
          </w:p>
        </w:tc>
        <w:tc>
          <w:tcPr>
            <w:tcW w:w="1701" w:type="dxa"/>
            <w:tcBorders>
              <w:left w:val="single" w:sz="4" w:space="0" w:color="auto"/>
              <w:bottom w:val="single" w:sz="4" w:space="0" w:color="auto"/>
              <w:right w:val="single" w:sz="12" w:space="0" w:color="auto"/>
            </w:tcBorders>
            <w:vAlign w:val="center"/>
          </w:tcPr>
          <w:p w14:paraId="3D8F381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2.0</w:t>
            </w:r>
          </w:p>
        </w:tc>
      </w:tr>
      <w:tr w:rsidR="003B7180" w:rsidRPr="004F5E6B" w14:paraId="0C631086" w14:textId="77777777" w:rsidTr="00AE2739">
        <w:trPr>
          <w:trHeight w:val="270"/>
        </w:trPr>
        <w:tc>
          <w:tcPr>
            <w:tcW w:w="992" w:type="dxa"/>
            <w:tcBorders>
              <w:top w:val="single" w:sz="4" w:space="0" w:color="auto"/>
              <w:left w:val="single" w:sz="12" w:space="0" w:color="auto"/>
              <w:bottom w:val="single" w:sz="4" w:space="0" w:color="auto"/>
            </w:tcBorders>
            <w:vAlign w:val="center"/>
          </w:tcPr>
          <w:p w14:paraId="13C8034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Ｂ</w:t>
            </w:r>
          </w:p>
        </w:tc>
        <w:tc>
          <w:tcPr>
            <w:tcW w:w="5953" w:type="dxa"/>
            <w:tcBorders>
              <w:top w:val="single" w:sz="4" w:space="0" w:color="auto"/>
              <w:bottom w:val="single" w:sz="4" w:space="0" w:color="auto"/>
              <w:right w:val="single" w:sz="4" w:space="0" w:color="auto"/>
            </w:tcBorders>
            <w:vAlign w:val="center"/>
          </w:tcPr>
          <w:p w14:paraId="7B32F450"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ガラス片</w:t>
            </w:r>
          </w:p>
        </w:tc>
        <w:tc>
          <w:tcPr>
            <w:tcW w:w="1701" w:type="dxa"/>
            <w:tcBorders>
              <w:top w:val="single" w:sz="4" w:space="0" w:color="auto"/>
              <w:left w:val="single" w:sz="4" w:space="0" w:color="auto"/>
              <w:bottom w:val="single" w:sz="4" w:space="0" w:color="auto"/>
              <w:right w:val="single" w:sz="12" w:space="0" w:color="auto"/>
            </w:tcBorders>
            <w:vAlign w:val="center"/>
          </w:tcPr>
          <w:p w14:paraId="6CD3975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0.5</w:t>
            </w:r>
          </w:p>
        </w:tc>
      </w:tr>
      <w:tr w:rsidR="003B7180" w:rsidRPr="004F5E6B" w14:paraId="1D20D8E2" w14:textId="77777777" w:rsidTr="00AE2739">
        <w:trPr>
          <w:trHeight w:val="270"/>
        </w:trPr>
        <w:tc>
          <w:tcPr>
            <w:tcW w:w="992" w:type="dxa"/>
            <w:tcBorders>
              <w:top w:val="single" w:sz="4" w:space="0" w:color="auto"/>
              <w:left w:val="single" w:sz="12" w:space="0" w:color="auto"/>
              <w:bottom w:val="single" w:sz="4" w:space="0" w:color="auto"/>
            </w:tcBorders>
            <w:vAlign w:val="center"/>
          </w:tcPr>
          <w:p w14:paraId="4F7DA5A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Ｃ</w:t>
            </w:r>
          </w:p>
        </w:tc>
        <w:tc>
          <w:tcPr>
            <w:tcW w:w="5953" w:type="dxa"/>
            <w:tcBorders>
              <w:top w:val="single" w:sz="4" w:space="0" w:color="auto"/>
              <w:bottom w:val="single" w:sz="4" w:space="0" w:color="auto"/>
              <w:right w:val="single" w:sz="4" w:space="0" w:color="auto"/>
            </w:tcBorders>
            <w:vAlign w:val="center"/>
          </w:tcPr>
          <w:p w14:paraId="224870E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石こう及び石こうボード片</w:t>
            </w:r>
          </w:p>
        </w:tc>
        <w:tc>
          <w:tcPr>
            <w:tcW w:w="1701" w:type="dxa"/>
            <w:tcBorders>
              <w:top w:val="single" w:sz="4" w:space="0" w:color="auto"/>
              <w:left w:val="single" w:sz="4" w:space="0" w:color="auto"/>
              <w:bottom w:val="single" w:sz="4" w:space="0" w:color="auto"/>
              <w:right w:val="single" w:sz="12" w:space="0" w:color="auto"/>
            </w:tcBorders>
            <w:vAlign w:val="center"/>
          </w:tcPr>
          <w:p w14:paraId="5021009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0.1</w:t>
            </w:r>
          </w:p>
        </w:tc>
      </w:tr>
      <w:tr w:rsidR="003B7180" w:rsidRPr="004F5E6B" w14:paraId="643796D8" w14:textId="77777777" w:rsidTr="00AE2739">
        <w:trPr>
          <w:trHeight w:val="15"/>
        </w:trPr>
        <w:tc>
          <w:tcPr>
            <w:tcW w:w="992" w:type="dxa"/>
            <w:tcBorders>
              <w:top w:val="single" w:sz="4" w:space="0" w:color="auto"/>
              <w:left w:val="single" w:sz="12" w:space="0" w:color="auto"/>
              <w:bottom w:val="single" w:sz="4" w:space="0" w:color="auto"/>
            </w:tcBorders>
            <w:vAlign w:val="center"/>
          </w:tcPr>
          <w:p w14:paraId="102D0DC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Ｄ</w:t>
            </w:r>
          </w:p>
        </w:tc>
        <w:tc>
          <w:tcPr>
            <w:tcW w:w="5953" w:type="dxa"/>
            <w:tcBorders>
              <w:top w:val="single" w:sz="4" w:space="0" w:color="auto"/>
              <w:bottom w:val="single" w:sz="4" w:space="0" w:color="auto"/>
              <w:right w:val="single" w:sz="4" w:space="0" w:color="auto"/>
            </w:tcBorders>
            <w:vAlign w:val="center"/>
          </w:tcPr>
          <w:p w14:paraId="2B763D32"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szCs w:val="21"/>
              </w:rPr>
              <w:t xml:space="preserve">C </w:t>
            </w:r>
            <w:r w:rsidRPr="00AE2739">
              <w:rPr>
                <w:rFonts w:ascii="ＭＳ 明朝" w:hAnsi="ＭＳ 明朝" w:hint="eastAsia"/>
                <w:szCs w:val="21"/>
              </w:rPr>
              <w:t>以外の無機系ボード片</w:t>
            </w:r>
          </w:p>
        </w:tc>
        <w:tc>
          <w:tcPr>
            <w:tcW w:w="1701" w:type="dxa"/>
            <w:tcBorders>
              <w:top w:val="single" w:sz="4" w:space="0" w:color="auto"/>
              <w:left w:val="single" w:sz="4" w:space="0" w:color="auto"/>
              <w:bottom w:val="single" w:sz="4" w:space="0" w:color="auto"/>
              <w:right w:val="single" w:sz="12" w:space="0" w:color="auto"/>
            </w:tcBorders>
            <w:vAlign w:val="center"/>
          </w:tcPr>
          <w:p w14:paraId="72167FF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0.5</w:t>
            </w:r>
          </w:p>
        </w:tc>
      </w:tr>
      <w:tr w:rsidR="003B7180" w:rsidRPr="004F5E6B" w14:paraId="7D04763D" w14:textId="77777777" w:rsidTr="00AE2739">
        <w:trPr>
          <w:trHeight w:val="15"/>
        </w:trPr>
        <w:tc>
          <w:tcPr>
            <w:tcW w:w="992" w:type="dxa"/>
            <w:tcBorders>
              <w:top w:val="single" w:sz="4" w:space="0" w:color="auto"/>
              <w:left w:val="single" w:sz="12" w:space="0" w:color="auto"/>
              <w:bottom w:val="single" w:sz="4" w:space="0" w:color="auto"/>
            </w:tcBorders>
            <w:vAlign w:val="center"/>
          </w:tcPr>
          <w:p w14:paraId="43A2C93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Ｅ</w:t>
            </w:r>
          </w:p>
        </w:tc>
        <w:tc>
          <w:tcPr>
            <w:tcW w:w="5953" w:type="dxa"/>
            <w:tcBorders>
              <w:top w:val="single" w:sz="4" w:space="0" w:color="auto"/>
              <w:bottom w:val="single" w:sz="4" w:space="0" w:color="auto"/>
              <w:right w:val="single" w:sz="4" w:space="0" w:color="auto"/>
            </w:tcBorders>
            <w:vAlign w:val="center"/>
          </w:tcPr>
          <w:p w14:paraId="570D25C8"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プラスチック片</w:t>
            </w:r>
          </w:p>
        </w:tc>
        <w:tc>
          <w:tcPr>
            <w:tcW w:w="1701" w:type="dxa"/>
            <w:tcBorders>
              <w:top w:val="single" w:sz="4" w:space="0" w:color="auto"/>
              <w:left w:val="single" w:sz="4" w:space="0" w:color="auto"/>
              <w:bottom w:val="single" w:sz="4" w:space="0" w:color="auto"/>
              <w:right w:val="single" w:sz="12" w:space="0" w:color="auto"/>
            </w:tcBorders>
            <w:vAlign w:val="center"/>
          </w:tcPr>
          <w:p w14:paraId="2E6F405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0.5</w:t>
            </w:r>
          </w:p>
        </w:tc>
      </w:tr>
      <w:tr w:rsidR="003B7180" w:rsidRPr="004F5E6B" w14:paraId="3CC02566" w14:textId="77777777" w:rsidTr="00AE2739">
        <w:trPr>
          <w:trHeight w:val="15"/>
        </w:trPr>
        <w:tc>
          <w:tcPr>
            <w:tcW w:w="992" w:type="dxa"/>
            <w:tcBorders>
              <w:top w:val="single" w:sz="4" w:space="0" w:color="auto"/>
              <w:left w:val="single" w:sz="12" w:space="0" w:color="auto"/>
              <w:bottom w:val="single" w:sz="4" w:space="0" w:color="auto"/>
            </w:tcBorders>
            <w:vAlign w:val="center"/>
          </w:tcPr>
          <w:p w14:paraId="2F38EF2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Ｆ</w:t>
            </w:r>
          </w:p>
        </w:tc>
        <w:tc>
          <w:tcPr>
            <w:tcW w:w="5953" w:type="dxa"/>
            <w:tcBorders>
              <w:top w:val="single" w:sz="4" w:space="0" w:color="auto"/>
              <w:bottom w:val="single" w:sz="4" w:space="0" w:color="auto"/>
              <w:right w:val="single" w:sz="4" w:space="0" w:color="auto"/>
            </w:tcBorders>
            <w:vAlign w:val="center"/>
          </w:tcPr>
          <w:p w14:paraId="363C9CA4"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木片、竹片、布切れ、紙くず及びアスファルト塊</w:t>
            </w:r>
          </w:p>
        </w:tc>
        <w:tc>
          <w:tcPr>
            <w:tcW w:w="1701" w:type="dxa"/>
            <w:tcBorders>
              <w:top w:val="single" w:sz="4" w:space="0" w:color="auto"/>
              <w:left w:val="single" w:sz="4" w:space="0" w:color="auto"/>
              <w:bottom w:val="single" w:sz="4" w:space="0" w:color="auto"/>
              <w:right w:val="single" w:sz="12" w:space="0" w:color="auto"/>
            </w:tcBorders>
            <w:vAlign w:val="center"/>
          </w:tcPr>
          <w:p w14:paraId="4E520CC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0.1</w:t>
            </w:r>
          </w:p>
        </w:tc>
      </w:tr>
      <w:tr w:rsidR="003B7180" w:rsidRPr="004F5E6B" w14:paraId="503FE5E0" w14:textId="77777777" w:rsidTr="00AE2739">
        <w:trPr>
          <w:trHeight w:val="15"/>
        </w:trPr>
        <w:tc>
          <w:tcPr>
            <w:tcW w:w="992" w:type="dxa"/>
            <w:tcBorders>
              <w:top w:val="single" w:sz="4" w:space="0" w:color="auto"/>
              <w:left w:val="single" w:sz="12" w:space="0" w:color="auto"/>
              <w:bottom w:val="single" w:sz="4" w:space="0" w:color="auto"/>
            </w:tcBorders>
            <w:vAlign w:val="center"/>
          </w:tcPr>
          <w:p w14:paraId="3267995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Ｇ</w:t>
            </w:r>
          </w:p>
        </w:tc>
        <w:tc>
          <w:tcPr>
            <w:tcW w:w="5953" w:type="dxa"/>
            <w:tcBorders>
              <w:top w:val="single" w:sz="4" w:space="0" w:color="auto"/>
              <w:bottom w:val="single" w:sz="4" w:space="0" w:color="auto"/>
              <w:right w:val="single" w:sz="4" w:space="0" w:color="auto"/>
            </w:tcBorders>
            <w:vAlign w:val="center"/>
          </w:tcPr>
          <w:p w14:paraId="4B73606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金属片</w:t>
            </w:r>
          </w:p>
        </w:tc>
        <w:tc>
          <w:tcPr>
            <w:tcW w:w="1701" w:type="dxa"/>
            <w:tcBorders>
              <w:top w:val="single" w:sz="4" w:space="0" w:color="auto"/>
              <w:left w:val="single" w:sz="4" w:space="0" w:color="auto"/>
              <w:bottom w:val="single" w:sz="4" w:space="0" w:color="auto"/>
              <w:right w:val="single" w:sz="12" w:space="0" w:color="auto"/>
            </w:tcBorders>
            <w:vAlign w:val="center"/>
          </w:tcPr>
          <w:p w14:paraId="2446EEB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1.0</w:t>
            </w:r>
          </w:p>
        </w:tc>
      </w:tr>
      <w:tr w:rsidR="003B7180" w:rsidRPr="004F5E6B" w14:paraId="7A0B4993" w14:textId="77777777" w:rsidTr="00AE2739">
        <w:trPr>
          <w:trHeight w:val="259"/>
        </w:trPr>
        <w:tc>
          <w:tcPr>
            <w:tcW w:w="992" w:type="dxa"/>
            <w:tcBorders>
              <w:top w:val="single" w:sz="4" w:space="0" w:color="auto"/>
              <w:left w:val="single" w:sz="12" w:space="0" w:color="auto"/>
              <w:bottom w:val="single" w:sz="12" w:space="0" w:color="auto"/>
            </w:tcBorders>
            <w:vAlign w:val="center"/>
          </w:tcPr>
          <w:p w14:paraId="3E62999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5953" w:type="dxa"/>
            <w:tcBorders>
              <w:top w:val="single" w:sz="4" w:space="0" w:color="auto"/>
              <w:bottom w:val="single" w:sz="12" w:space="0" w:color="auto"/>
              <w:right w:val="single" w:sz="4" w:space="0" w:color="auto"/>
            </w:tcBorders>
            <w:vAlign w:val="center"/>
          </w:tcPr>
          <w:p w14:paraId="67AB202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不純物量の合計（上記</w:t>
            </w:r>
            <w:r w:rsidRPr="00AE2739">
              <w:rPr>
                <w:rFonts w:ascii="ＭＳ 明朝" w:hAnsi="ＭＳ 明朝"/>
                <w:szCs w:val="21"/>
              </w:rPr>
              <w:t xml:space="preserve">A-G </w:t>
            </w:r>
            <w:r w:rsidRPr="00AE2739">
              <w:rPr>
                <w:rFonts w:ascii="ＭＳ 明朝" w:hAnsi="ＭＳ 明朝" w:hint="eastAsia"/>
                <w:szCs w:val="21"/>
              </w:rPr>
              <w:t>の不純物量の合計）</w:t>
            </w:r>
          </w:p>
        </w:tc>
        <w:tc>
          <w:tcPr>
            <w:tcW w:w="1701" w:type="dxa"/>
            <w:tcBorders>
              <w:top w:val="single" w:sz="4" w:space="0" w:color="auto"/>
              <w:left w:val="single" w:sz="4" w:space="0" w:color="auto"/>
              <w:bottom w:val="single" w:sz="12" w:space="0" w:color="auto"/>
              <w:right w:val="single" w:sz="12" w:space="0" w:color="auto"/>
            </w:tcBorders>
            <w:vAlign w:val="center"/>
          </w:tcPr>
          <w:p w14:paraId="2AFE54E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3.0</w:t>
            </w:r>
          </w:p>
        </w:tc>
      </w:tr>
    </w:tbl>
    <w:p w14:paraId="1E1286B0" w14:textId="77777777" w:rsidR="003B7180" w:rsidRPr="00AE2739" w:rsidRDefault="003B7180" w:rsidP="006341C7">
      <w:pPr>
        <w:spacing w:line="320" w:lineRule="exact"/>
        <w:ind w:firstLineChars="300" w:firstLine="63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-10) </w:t>
      </w:r>
      <w:r w:rsidRPr="00AE2739">
        <w:rPr>
          <w:rFonts w:ascii="ＭＳ 明朝" w:hAnsi="ＭＳ 明朝" w:hint="eastAsia"/>
          <w:szCs w:val="21"/>
        </w:rPr>
        <w:t>上限値は質量比で表し、各分類における不純物の内容の合計に対する値を示している。</w:t>
      </w:r>
    </w:p>
    <w:p w14:paraId="47C5D232" w14:textId="77777777" w:rsidR="003B7180" w:rsidRPr="00AE2739" w:rsidRDefault="003B7180" w:rsidP="00AE2739">
      <w:pPr>
        <w:spacing w:line="320" w:lineRule="exact"/>
        <w:ind w:firstLineChars="100" w:firstLine="210"/>
        <w:rPr>
          <w:rFonts w:ascii="ＭＳ 明朝" w:hAnsi="ＭＳ 明朝"/>
          <w:szCs w:val="21"/>
        </w:rPr>
      </w:pPr>
    </w:p>
    <w:p w14:paraId="0B1DB437" w14:textId="77777777" w:rsidR="003B7180" w:rsidRPr="00AE2739" w:rsidRDefault="003B7180" w:rsidP="006341C7">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（６）再生骨材Ｌの絶乾密度、吸水率及び微粒分量は、</w:t>
      </w:r>
      <w:r w:rsidRPr="00AE2739">
        <w:rPr>
          <w:rFonts w:ascii="ＭＳ 明朝" w:hAnsi="ＭＳ 明朝"/>
          <w:szCs w:val="21"/>
        </w:rPr>
        <w:t>JIS A 1109</w:t>
      </w:r>
      <w:r w:rsidRPr="00AE2739">
        <w:rPr>
          <w:rFonts w:ascii="ＭＳ 明朝" w:hAnsi="ＭＳ 明朝" w:hint="eastAsia"/>
          <w:szCs w:val="21"/>
        </w:rPr>
        <w:t>「細骨材の密度及び吸水率試験方法」、</w:t>
      </w:r>
      <w:r w:rsidRPr="00AE2739">
        <w:rPr>
          <w:rFonts w:ascii="ＭＳ 明朝" w:hAnsi="ＭＳ 明朝"/>
          <w:szCs w:val="21"/>
        </w:rPr>
        <w:t>JIS A 1110</w:t>
      </w:r>
      <w:r w:rsidRPr="00AE2739">
        <w:rPr>
          <w:rFonts w:ascii="ＭＳ 明朝" w:hAnsi="ＭＳ 明朝" w:hint="eastAsia"/>
          <w:szCs w:val="21"/>
        </w:rPr>
        <w:t>「粗骨材の密度及び吸水率試験方法」及び</w:t>
      </w:r>
      <w:r w:rsidRPr="00AE2739">
        <w:rPr>
          <w:rFonts w:ascii="ＭＳ 明朝" w:hAnsi="ＭＳ 明朝"/>
          <w:szCs w:val="21"/>
        </w:rPr>
        <w:t>JIS A 1103</w:t>
      </w:r>
      <w:r w:rsidRPr="00AE2739">
        <w:rPr>
          <w:rFonts w:ascii="ＭＳ 明朝" w:hAnsi="ＭＳ 明朝" w:hint="eastAsia"/>
          <w:szCs w:val="21"/>
        </w:rPr>
        <w:t>「骨材の微粒分量試験方法」による試験を行い、表2-38</w:t>
      </w:r>
      <w:r w:rsidRPr="00AE2739">
        <w:rPr>
          <w:rFonts w:ascii="ＭＳ 明朝" w:hAnsi="ＭＳ 明朝"/>
          <w:szCs w:val="21"/>
        </w:rPr>
        <w:t xml:space="preserve"> </w:t>
      </w:r>
      <w:r w:rsidRPr="00AE2739">
        <w:rPr>
          <w:rFonts w:ascii="ＭＳ 明朝" w:hAnsi="ＭＳ 明朝" w:hint="eastAsia"/>
          <w:szCs w:val="21"/>
        </w:rPr>
        <w:t>の規定に適合しなければならない。なお、再生骨材Ｌの絶乾密度は試験成績表によって報告するものとする。</w:t>
      </w:r>
    </w:p>
    <w:p w14:paraId="0D97529D" w14:textId="77777777" w:rsidR="003B7180" w:rsidRPr="00AE2739" w:rsidRDefault="003B7180" w:rsidP="00AE2739">
      <w:pPr>
        <w:spacing w:line="320" w:lineRule="exact"/>
        <w:ind w:leftChars="300" w:left="630" w:firstLineChars="100" w:firstLine="210"/>
        <w:rPr>
          <w:rFonts w:ascii="ＭＳ 明朝" w:hAnsi="ＭＳ 明朝"/>
          <w:szCs w:val="21"/>
        </w:rPr>
      </w:pPr>
    </w:p>
    <w:p w14:paraId="01490018"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表2-38</w:t>
      </w:r>
      <w:r w:rsidRPr="00AE2739">
        <w:rPr>
          <w:rFonts w:ascii="ＭＳ 明朝" w:hAnsi="ＭＳ 明朝"/>
          <w:szCs w:val="21"/>
        </w:rPr>
        <w:t xml:space="preserve"> </w:t>
      </w:r>
      <w:r w:rsidRPr="00AE2739">
        <w:rPr>
          <w:rFonts w:ascii="ＭＳ 明朝" w:hAnsi="ＭＳ 明朝" w:hint="eastAsia"/>
          <w:szCs w:val="21"/>
        </w:rPr>
        <w:t>再生骨材Ｌの物理的性質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835"/>
        <w:gridCol w:w="2740"/>
      </w:tblGrid>
      <w:tr w:rsidR="003B7180" w:rsidRPr="004F5E6B" w14:paraId="2247DC17" w14:textId="77777777" w:rsidTr="00AE2739">
        <w:trPr>
          <w:jc w:val="center"/>
        </w:trPr>
        <w:tc>
          <w:tcPr>
            <w:tcW w:w="2459" w:type="dxa"/>
            <w:tcBorders>
              <w:top w:val="single" w:sz="12" w:space="0" w:color="auto"/>
              <w:left w:val="single" w:sz="12" w:space="0" w:color="auto"/>
            </w:tcBorders>
            <w:shd w:val="clear" w:color="auto" w:fill="auto"/>
          </w:tcPr>
          <w:p w14:paraId="68954EE4" w14:textId="77777777" w:rsidR="003B7180" w:rsidRPr="00AE2739" w:rsidRDefault="003B7180" w:rsidP="00AE2739">
            <w:pPr>
              <w:spacing w:line="300" w:lineRule="exact"/>
              <w:ind w:firstLineChars="50" w:firstLine="105"/>
              <w:jc w:val="center"/>
              <w:rPr>
                <w:rFonts w:ascii="ＭＳ 明朝" w:hAnsi="ＭＳ 明朝"/>
                <w:szCs w:val="21"/>
              </w:rPr>
            </w:pPr>
          </w:p>
        </w:tc>
        <w:tc>
          <w:tcPr>
            <w:tcW w:w="2835" w:type="dxa"/>
            <w:tcBorders>
              <w:top w:val="single" w:sz="12" w:space="0" w:color="auto"/>
            </w:tcBorders>
            <w:shd w:val="clear" w:color="auto" w:fill="auto"/>
          </w:tcPr>
          <w:p w14:paraId="4300672E"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w:t>
            </w:r>
          </w:p>
        </w:tc>
        <w:tc>
          <w:tcPr>
            <w:tcW w:w="2740" w:type="dxa"/>
            <w:tcBorders>
              <w:top w:val="single" w:sz="12" w:space="0" w:color="auto"/>
              <w:right w:val="single" w:sz="12" w:space="0" w:color="auto"/>
            </w:tcBorders>
            <w:shd w:val="clear" w:color="auto" w:fill="auto"/>
          </w:tcPr>
          <w:p w14:paraId="018339AA"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再生細骨材</w:t>
            </w:r>
          </w:p>
        </w:tc>
      </w:tr>
      <w:tr w:rsidR="003B7180" w:rsidRPr="004F5E6B" w14:paraId="0E3F17BB" w14:textId="77777777" w:rsidTr="00AE2739">
        <w:trPr>
          <w:jc w:val="center"/>
        </w:trPr>
        <w:tc>
          <w:tcPr>
            <w:tcW w:w="2459" w:type="dxa"/>
            <w:tcBorders>
              <w:left w:val="single" w:sz="12" w:space="0" w:color="auto"/>
              <w:bottom w:val="single" w:sz="4" w:space="0" w:color="auto"/>
            </w:tcBorders>
            <w:shd w:val="clear" w:color="auto" w:fill="auto"/>
          </w:tcPr>
          <w:p w14:paraId="39D33413" w14:textId="77777777" w:rsidR="003B7180" w:rsidRPr="00AE2739" w:rsidRDefault="003B7180" w:rsidP="00AE2739">
            <w:pPr>
              <w:jc w:val="center"/>
              <w:rPr>
                <w:szCs w:val="21"/>
              </w:rPr>
            </w:pPr>
            <w:r w:rsidRPr="00AE2739">
              <w:rPr>
                <w:rFonts w:ascii="ＭＳ 明朝" w:hAnsi="ＭＳ 明朝" w:hint="eastAsia"/>
                <w:szCs w:val="21"/>
              </w:rPr>
              <w:t>吸 水 率　％</w:t>
            </w:r>
          </w:p>
        </w:tc>
        <w:tc>
          <w:tcPr>
            <w:tcW w:w="2835" w:type="dxa"/>
            <w:tcBorders>
              <w:bottom w:val="single" w:sz="4" w:space="0" w:color="auto"/>
            </w:tcBorders>
            <w:shd w:val="clear" w:color="auto" w:fill="auto"/>
            <w:vAlign w:val="center"/>
          </w:tcPr>
          <w:p w14:paraId="76819A7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7.0以下</w:t>
            </w:r>
          </w:p>
        </w:tc>
        <w:tc>
          <w:tcPr>
            <w:tcW w:w="2740" w:type="dxa"/>
            <w:tcBorders>
              <w:bottom w:val="single" w:sz="4" w:space="0" w:color="auto"/>
              <w:right w:val="single" w:sz="12" w:space="0" w:color="auto"/>
            </w:tcBorders>
            <w:shd w:val="clear" w:color="auto" w:fill="auto"/>
          </w:tcPr>
          <w:p w14:paraId="650F1254" w14:textId="77777777" w:rsidR="003B7180" w:rsidRPr="00AE2739" w:rsidRDefault="003B7180" w:rsidP="00AE2739">
            <w:pPr>
              <w:jc w:val="center"/>
              <w:rPr>
                <w:szCs w:val="21"/>
              </w:rPr>
            </w:pPr>
            <w:r w:rsidRPr="00AE2739">
              <w:rPr>
                <w:rFonts w:ascii="ＭＳ 明朝" w:hAnsi="ＭＳ 明朝" w:hint="eastAsia"/>
                <w:szCs w:val="21"/>
              </w:rPr>
              <w:t>13.0以</w:t>
            </w:r>
            <w:r w:rsidRPr="00AE2739">
              <w:rPr>
                <w:rFonts w:hint="eastAsia"/>
                <w:szCs w:val="21"/>
              </w:rPr>
              <w:t>下</w:t>
            </w:r>
          </w:p>
        </w:tc>
      </w:tr>
      <w:tr w:rsidR="003B7180" w:rsidRPr="004F5E6B" w14:paraId="3FA318A3" w14:textId="77777777" w:rsidTr="00AE2739">
        <w:trPr>
          <w:jc w:val="center"/>
        </w:trPr>
        <w:tc>
          <w:tcPr>
            <w:tcW w:w="2459" w:type="dxa"/>
            <w:tcBorders>
              <w:left w:val="single" w:sz="12" w:space="0" w:color="auto"/>
              <w:bottom w:val="single" w:sz="12" w:space="0" w:color="auto"/>
            </w:tcBorders>
            <w:shd w:val="clear" w:color="auto" w:fill="auto"/>
            <w:vAlign w:val="center"/>
          </w:tcPr>
          <w:p w14:paraId="257E140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微粒分量　％</w:t>
            </w:r>
          </w:p>
        </w:tc>
        <w:tc>
          <w:tcPr>
            <w:tcW w:w="2835" w:type="dxa"/>
            <w:tcBorders>
              <w:bottom w:val="single" w:sz="12" w:space="0" w:color="auto"/>
            </w:tcBorders>
            <w:shd w:val="clear" w:color="auto" w:fill="auto"/>
            <w:vAlign w:val="center"/>
          </w:tcPr>
          <w:p w14:paraId="70D3727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3.0以下</w:t>
            </w:r>
          </w:p>
        </w:tc>
        <w:tc>
          <w:tcPr>
            <w:tcW w:w="2740" w:type="dxa"/>
            <w:tcBorders>
              <w:bottom w:val="single" w:sz="12" w:space="0" w:color="auto"/>
              <w:right w:val="single" w:sz="12" w:space="0" w:color="auto"/>
            </w:tcBorders>
            <w:shd w:val="clear" w:color="auto" w:fill="auto"/>
          </w:tcPr>
          <w:p w14:paraId="7ADB06DC"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10.0以下</w:t>
            </w:r>
          </w:p>
        </w:tc>
      </w:tr>
    </w:tbl>
    <w:p w14:paraId="6EF502A6" w14:textId="77777777" w:rsidR="003B7180" w:rsidRPr="00AE2739" w:rsidRDefault="003B7180" w:rsidP="00AE2739">
      <w:pPr>
        <w:spacing w:line="320" w:lineRule="exact"/>
        <w:ind w:leftChars="400" w:left="1680" w:hangingChars="400" w:hanging="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-11</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日常の品質管理において微粒分量試験の代わりに</w:t>
      </w:r>
      <w:r w:rsidRPr="00AE2739">
        <w:rPr>
          <w:rFonts w:ascii="ＭＳ 明朝" w:hAnsi="ＭＳ 明朝"/>
          <w:szCs w:val="21"/>
        </w:rPr>
        <w:t>JIS A 1801</w:t>
      </w:r>
      <w:r w:rsidRPr="00AE2739">
        <w:rPr>
          <w:rFonts w:ascii="ＭＳ 明朝" w:hAnsi="ＭＳ 明朝" w:hint="eastAsia"/>
          <w:szCs w:val="21"/>
        </w:rPr>
        <w:t>「コンクリート生産</w:t>
      </w:r>
    </w:p>
    <w:p w14:paraId="4873878D" w14:textId="77777777" w:rsidR="003B7180" w:rsidRPr="00AE2739" w:rsidRDefault="003B7180" w:rsidP="00AE2739">
      <w:pPr>
        <w:spacing w:line="320" w:lineRule="exact"/>
        <w:ind w:leftChars="850" w:left="1785"/>
        <w:rPr>
          <w:rFonts w:ascii="ＭＳ 明朝" w:hAnsi="ＭＳ 明朝"/>
          <w:szCs w:val="21"/>
        </w:rPr>
      </w:pPr>
      <w:r w:rsidRPr="00AE2739">
        <w:rPr>
          <w:rFonts w:ascii="ＭＳ 明朝" w:hAnsi="ＭＳ 明朝" w:hint="eastAsia"/>
          <w:szCs w:val="21"/>
        </w:rPr>
        <w:t>工程管理用試験方法</w:t>
      </w:r>
      <w:r w:rsidRPr="00AE2739">
        <w:rPr>
          <w:rFonts w:ascii="ＭＳ 明朝" w:hAnsi="ＭＳ 明朝"/>
          <w:szCs w:val="21"/>
        </w:rPr>
        <w:t>−</w:t>
      </w:r>
      <w:r w:rsidRPr="00AE2739">
        <w:rPr>
          <w:rFonts w:ascii="ＭＳ 明朝" w:hAnsi="ＭＳ 明朝" w:hint="eastAsia"/>
          <w:szCs w:val="21"/>
        </w:rPr>
        <w:t>コンクリート用細骨材の砂当量試験方法」を用いる場合には、砂当量の値が</w:t>
      </w:r>
      <w:r w:rsidRPr="00AE2739">
        <w:rPr>
          <w:rFonts w:ascii="ＭＳ 明朝" w:hAnsi="ＭＳ 明朝"/>
          <w:szCs w:val="21"/>
        </w:rPr>
        <w:t>60</w:t>
      </w:r>
      <w:r w:rsidRPr="00AE2739">
        <w:rPr>
          <w:rFonts w:ascii="ＭＳ 明朝" w:hAnsi="ＭＳ 明朝" w:hint="eastAsia"/>
          <w:szCs w:val="21"/>
        </w:rPr>
        <w:t>％以上とする。</w:t>
      </w:r>
    </w:p>
    <w:p w14:paraId="1323FFC5" w14:textId="77777777" w:rsidR="003B7180" w:rsidRPr="00AE2739" w:rsidRDefault="003B7180" w:rsidP="00AE2739">
      <w:pPr>
        <w:spacing w:line="320" w:lineRule="exact"/>
        <w:ind w:leftChars="850" w:left="1785"/>
        <w:rPr>
          <w:rFonts w:ascii="ＭＳ 明朝" w:hAnsi="ＭＳ 明朝"/>
          <w:szCs w:val="21"/>
        </w:rPr>
      </w:pPr>
    </w:p>
    <w:p w14:paraId="6717F058"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（７）再生骨材Ｌのアルカリシリカ反応性</w:t>
      </w:r>
    </w:p>
    <w:p w14:paraId="1C6C60A0" w14:textId="77777777" w:rsidR="003B7180" w:rsidRPr="00AE2739" w:rsidRDefault="003B7180" w:rsidP="006341C7">
      <w:pPr>
        <w:spacing w:line="320" w:lineRule="exact"/>
        <w:ind w:firstLineChars="400" w:firstLine="840"/>
        <w:rPr>
          <w:rFonts w:ascii="ＭＳ 明朝" w:hAnsi="ＭＳ 明朝"/>
          <w:szCs w:val="21"/>
        </w:rPr>
      </w:pPr>
      <w:r w:rsidRPr="00AE2739">
        <w:rPr>
          <w:rFonts w:ascii="ＭＳ 明朝" w:hAnsi="ＭＳ 明朝"/>
          <w:szCs w:val="21"/>
        </w:rPr>
        <w:t>1</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再生粗骨材Ｌのアルカリシリカ反応性は、次の全ての条件を満足する場合、無害とする。</w:t>
      </w:r>
    </w:p>
    <w:p w14:paraId="04C388E2" w14:textId="77777777" w:rsidR="003B7180" w:rsidRPr="00AE2739" w:rsidRDefault="003B7180" w:rsidP="006341C7">
      <w:pPr>
        <w:spacing w:line="320" w:lineRule="exact"/>
        <w:ind w:firstLineChars="500" w:firstLine="1050"/>
        <w:rPr>
          <w:rFonts w:ascii="ＭＳ 明朝" w:hAnsi="ＭＳ 明朝"/>
          <w:szCs w:val="21"/>
        </w:rPr>
      </w:pPr>
      <w:r w:rsidRPr="00AE2739">
        <w:rPr>
          <w:rFonts w:ascii="ＭＳ 明朝" w:hAnsi="ＭＳ 明朝"/>
          <w:szCs w:val="21"/>
        </w:rPr>
        <w:t xml:space="preserve">a) </w:t>
      </w:r>
      <w:r w:rsidRPr="00AE2739">
        <w:rPr>
          <w:rFonts w:ascii="ＭＳ 明朝" w:hAnsi="ＭＳ 明朝" w:hint="eastAsia"/>
          <w:szCs w:val="21"/>
        </w:rPr>
        <w:t>原粗骨材</w:t>
      </w:r>
      <w:r w:rsidRPr="00AE2739">
        <w:rPr>
          <w:rFonts w:ascii="ＭＳ 明朝" w:hAnsi="ＭＳ 明朝"/>
          <w:szCs w:val="21"/>
        </w:rPr>
        <w:t xml:space="preserve"> </w:t>
      </w:r>
      <w:r w:rsidRPr="00AE2739">
        <w:rPr>
          <w:rFonts w:ascii="ＭＳ 明朝" w:hAnsi="ＭＳ 明朝"/>
          <w:szCs w:val="21"/>
          <w:vertAlign w:val="superscript"/>
        </w:rPr>
        <w:t>11)</w:t>
      </w:r>
      <w:r w:rsidRPr="00AE2739">
        <w:rPr>
          <w:rFonts w:ascii="ＭＳ 明朝" w:hAnsi="ＭＳ 明朝" w:hint="eastAsia"/>
          <w:szCs w:val="21"/>
        </w:rPr>
        <w:t>及び原細骨材</w:t>
      </w:r>
      <w:r w:rsidRPr="00AE2739">
        <w:rPr>
          <w:rFonts w:ascii="ＭＳ 明朝" w:hAnsi="ＭＳ 明朝"/>
          <w:szCs w:val="21"/>
          <w:vertAlign w:val="superscript"/>
        </w:rPr>
        <w:t>12)</w:t>
      </w:r>
      <w:r w:rsidRPr="00AE2739">
        <w:rPr>
          <w:rFonts w:ascii="ＭＳ 明朝" w:hAnsi="ＭＳ 明朝" w:hint="eastAsia"/>
          <w:szCs w:val="21"/>
        </w:rPr>
        <w:t>の全てが、特定</w:t>
      </w:r>
      <w:r w:rsidRPr="00AE2739">
        <w:rPr>
          <w:rFonts w:ascii="ＭＳ 明朝" w:hAnsi="ＭＳ 明朝"/>
          <w:szCs w:val="21"/>
          <w:vertAlign w:val="superscript"/>
        </w:rPr>
        <w:t>13)</w:t>
      </w:r>
      <w:r w:rsidRPr="00AE2739">
        <w:rPr>
          <w:rFonts w:ascii="ＭＳ 明朝" w:hAnsi="ＭＳ 明朝" w:hint="eastAsia"/>
          <w:szCs w:val="21"/>
        </w:rPr>
        <w:t>される。</w:t>
      </w:r>
    </w:p>
    <w:p w14:paraId="5C6706C3" w14:textId="77777777" w:rsidR="003B7180" w:rsidRPr="00AE2739" w:rsidRDefault="003B7180" w:rsidP="006341C7">
      <w:pPr>
        <w:spacing w:line="320" w:lineRule="exact"/>
        <w:ind w:leftChars="500" w:left="1365" w:hangingChars="150" w:hanging="315"/>
        <w:rPr>
          <w:rFonts w:ascii="ＭＳ 明朝" w:hAnsi="ＭＳ 明朝"/>
          <w:szCs w:val="21"/>
        </w:rPr>
      </w:pPr>
      <w:r w:rsidRPr="00AE2739">
        <w:rPr>
          <w:rFonts w:ascii="ＭＳ 明朝" w:hAnsi="ＭＳ 明朝"/>
          <w:szCs w:val="21"/>
        </w:rPr>
        <w:t xml:space="preserve">b) </w:t>
      </w:r>
      <w:r w:rsidRPr="00AE2739">
        <w:rPr>
          <w:rFonts w:ascii="ＭＳ 明朝" w:hAnsi="ＭＳ 明朝" w:hint="eastAsia"/>
          <w:szCs w:val="21"/>
        </w:rPr>
        <w:t>原粗骨材及び原細骨材の全て又は再生粗骨材Ｌが、</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A.4.5 </w:t>
      </w:r>
      <w:r w:rsidRPr="00AE2739">
        <w:rPr>
          <w:rFonts w:ascii="ＭＳ 明朝" w:hAnsi="ＭＳ 明朝" w:hint="eastAsia"/>
          <w:szCs w:val="21"/>
        </w:rPr>
        <w:t>に規定するアルカリシリカ反応性試験</w:t>
      </w:r>
      <w:r w:rsidRPr="00AE2739">
        <w:rPr>
          <w:rFonts w:ascii="ＭＳ 明朝" w:hAnsi="ＭＳ 明朝"/>
          <w:szCs w:val="21"/>
          <w:vertAlign w:val="superscript"/>
        </w:rPr>
        <w:t>14)</w:t>
      </w:r>
      <w:r w:rsidRPr="00AE2739">
        <w:rPr>
          <w:rFonts w:ascii="ＭＳ 明朝" w:hAnsi="ＭＳ 明朝" w:hint="eastAsia"/>
          <w:szCs w:val="21"/>
        </w:rPr>
        <w:t>で無害と判定される。</w:t>
      </w:r>
    </w:p>
    <w:p w14:paraId="777B5DAC" w14:textId="77777777" w:rsidR="003B7180" w:rsidRPr="00AE2739" w:rsidRDefault="003B7180" w:rsidP="006341C7">
      <w:pPr>
        <w:spacing w:line="320" w:lineRule="exact"/>
        <w:ind w:firstLineChars="400" w:firstLine="840"/>
        <w:rPr>
          <w:rFonts w:ascii="ＭＳ 明朝" w:hAnsi="ＭＳ 明朝"/>
          <w:szCs w:val="21"/>
        </w:rPr>
      </w:pPr>
      <w:r w:rsidRPr="00AE2739">
        <w:rPr>
          <w:rFonts w:ascii="ＭＳ 明朝" w:hAnsi="ＭＳ 明朝"/>
          <w:szCs w:val="21"/>
        </w:rPr>
        <w:t>2</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再生粗骨材Ｌのアルカリシリカ反応性は、次の全ての条件を満足する場合、無害とする。</w:t>
      </w:r>
    </w:p>
    <w:p w14:paraId="52C592D5" w14:textId="77777777" w:rsidR="003B7180" w:rsidRPr="00AE2739" w:rsidRDefault="003B7180" w:rsidP="006341C7">
      <w:pPr>
        <w:spacing w:line="320" w:lineRule="exact"/>
        <w:ind w:firstLineChars="500" w:firstLine="1050"/>
        <w:rPr>
          <w:rFonts w:ascii="ＭＳ 明朝" w:hAnsi="ＭＳ 明朝"/>
          <w:szCs w:val="21"/>
        </w:rPr>
      </w:pPr>
      <w:r w:rsidRPr="00AE2739">
        <w:rPr>
          <w:rFonts w:ascii="ＭＳ 明朝" w:hAnsi="ＭＳ 明朝"/>
          <w:szCs w:val="21"/>
        </w:rPr>
        <w:t xml:space="preserve">a) </w:t>
      </w:r>
      <w:r w:rsidRPr="00AE2739">
        <w:rPr>
          <w:rFonts w:ascii="ＭＳ 明朝" w:hAnsi="ＭＳ 明朝" w:hint="eastAsia"/>
          <w:szCs w:val="21"/>
        </w:rPr>
        <w:t>原粗骨材及び原細骨材の全てが、特定される。</w:t>
      </w:r>
    </w:p>
    <w:p w14:paraId="009EDF42" w14:textId="77777777" w:rsidR="003B7180" w:rsidRPr="00AE2739" w:rsidRDefault="003B7180" w:rsidP="006341C7">
      <w:pPr>
        <w:spacing w:line="320" w:lineRule="exact"/>
        <w:ind w:leftChars="500" w:left="1365" w:hangingChars="150" w:hanging="315"/>
        <w:rPr>
          <w:rFonts w:ascii="ＭＳ 明朝" w:hAnsi="ＭＳ 明朝"/>
          <w:szCs w:val="21"/>
        </w:rPr>
      </w:pPr>
      <w:r w:rsidRPr="00AE2739">
        <w:rPr>
          <w:rFonts w:ascii="ＭＳ 明朝" w:hAnsi="ＭＳ 明朝"/>
          <w:szCs w:val="21"/>
        </w:rPr>
        <w:t xml:space="preserve">b) </w:t>
      </w:r>
      <w:r w:rsidRPr="00AE2739">
        <w:rPr>
          <w:rFonts w:ascii="ＭＳ 明朝" w:hAnsi="ＭＳ 明朝" w:hint="eastAsia"/>
          <w:szCs w:val="21"/>
        </w:rPr>
        <w:t>原粗骨材及び原細骨材の全て又は再生細骨材Ｌが、</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A.4.5 </w:t>
      </w:r>
      <w:r w:rsidRPr="00AE2739">
        <w:rPr>
          <w:rFonts w:ascii="ＭＳ 明朝" w:hAnsi="ＭＳ 明朝" w:hint="eastAsia"/>
          <w:szCs w:val="21"/>
        </w:rPr>
        <w:t>に規定するアルカリシリカ反応性試験</w:t>
      </w:r>
      <w:r w:rsidRPr="00AE2739">
        <w:rPr>
          <w:rFonts w:ascii="ＭＳ 明朝" w:hAnsi="ＭＳ 明朝"/>
          <w:szCs w:val="21"/>
          <w:vertAlign w:val="superscript"/>
        </w:rPr>
        <w:t>14)</w:t>
      </w:r>
      <w:r w:rsidRPr="00AE2739">
        <w:rPr>
          <w:rFonts w:ascii="ＭＳ 明朝" w:hAnsi="ＭＳ 明朝" w:hint="eastAsia"/>
          <w:szCs w:val="21"/>
        </w:rPr>
        <w:t>で無害と判定される。</w:t>
      </w:r>
    </w:p>
    <w:p w14:paraId="69E78D56" w14:textId="77777777" w:rsidR="003B7180" w:rsidRPr="00AE2739" w:rsidRDefault="003B7180" w:rsidP="006341C7">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-11) </w:t>
      </w:r>
      <w:r w:rsidRPr="00AE2739">
        <w:rPr>
          <w:rFonts w:ascii="ＭＳ 明朝" w:hAnsi="ＭＳ 明朝" w:hint="eastAsia"/>
          <w:szCs w:val="21"/>
        </w:rPr>
        <w:t>原粗骨材とは、原コンクリート中の粗骨材をいう。</w:t>
      </w:r>
    </w:p>
    <w:p w14:paraId="73261C71" w14:textId="77777777" w:rsidR="003B7180" w:rsidRPr="00AE2739" w:rsidRDefault="003B7180" w:rsidP="006341C7">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-12) </w:t>
      </w:r>
      <w:r w:rsidRPr="00AE2739">
        <w:rPr>
          <w:rFonts w:ascii="ＭＳ 明朝" w:hAnsi="ＭＳ 明朝" w:hint="eastAsia"/>
          <w:szCs w:val="21"/>
        </w:rPr>
        <w:t>原細骨材とは、原コンクリート中の細骨材をいう。</w:t>
      </w:r>
    </w:p>
    <w:p w14:paraId="181E1E8D" w14:textId="77777777" w:rsidR="003B7180" w:rsidRPr="00AE2739" w:rsidRDefault="003B7180" w:rsidP="006341C7">
      <w:pPr>
        <w:spacing w:line="320" w:lineRule="exact"/>
        <w:ind w:leftChars="500" w:left="1995" w:hangingChars="450" w:hanging="945"/>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-13) </w:t>
      </w:r>
      <w:r w:rsidRPr="00AE2739">
        <w:rPr>
          <w:rFonts w:ascii="ＭＳ 明朝" w:hAnsi="ＭＳ 明朝" w:hint="eastAsia"/>
          <w:szCs w:val="21"/>
        </w:rPr>
        <w:t>原骨材の特定方法は、</w:t>
      </w:r>
      <w:r w:rsidRPr="00AE2739">
        <w:rPr>
          <w:rFonts w:ascii="ＭＳ 明朝" w:hAnsi="ＭＳ 明朝"/>
          <w:szCs w:val="21"/>
        </w:rPr>
        <w:t>JIS A 5021</w:t>
      </w:r>
      <w:r w:rsidRPr="00AE2739">
        <w:rPr>
          <w:rFonts w:ascii="ＭＳ 明朝" w:hAnsi="ＭＳ 明朝" w:hint="eastAsia"/>
          <w:szCs w:val="21"/>
        </w:rPr>
        <w:t>「コンクリート用再生骨材Ｈ」の附属書Ａによる。</w:t>
      </w:r>
    </w:p>
    <w:p w14:paraId="5686D8AB" w14:textId="77777777" w:rsidR="003B7180" w:rsidRPr="00AE2739" w:rsidRDefault="003B7180" w:rsidP="006341C7">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-14) </w:t>
      </w:r>
      <w:r w:rsidRPr="00AE2739">
        <w:rPr>
          <w:rFonts w:ascii="ＭＳ 明朝" w:hAnsi="ＭＳ 明朝" w:hint="eastAsia"/>
          <w:szCs w:val="21"/>
        </w:rPr>
        <w:t>原骨材については、アルカリシリカ反応性試験は、原骨材ごとに行う。</w:t>
      </w:r>
    </w:p>
    <w:p w14:paraId="0E3302F9" w14:textId="77777777" w:rsidR="003B7180" w:rsidRPr="00AE2739" w:rsidRDefault="003B7180" w:rsidP="00AE2739">
      <w:pPr>
        <w:spacing w:line="320" w:lineRule="exact"/>
        <w:rPr>
          <w:rFonts w:ascii="ＭＳ 明朝" w:hAnsi="ＭＳ 明朝"/>
          <w:szCs w:val="21"/>
        </w:rPr>
      </w:pPr>
    </w:p>
    <w:p w14:paraId="5605BEAE"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（８）再生骨材Ｌの粒度は、表2-39による。</w:t>
      </w:r>
    </w:p>
    <w:p w14:paraId="35710A34" w14:textId="77777777" w:rsidR="003B7180" w:rsidRPr="006341C7" w:rsidRDefault="003B7180" w:rsidP="00AE2739">
      <w:pPr>
        <w:spacing w:line="320" w:lineRule="exact"/>
        <w:ind w:firstLineChars="100" w:firstLine="210"/>
        <w:rPr>
          <w:rFonts w:ascii="ＭＳ 明朝" w:hAnsi="ＭＳ 明朝"/>
          <w:szCs w:val="21"/>
        </w:rPr>
      </w:pPr>
    </w:p>
    <w:p w14:paraId="4CA1436F"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lastRenderedPageBreak/>
        <w:t>表2-39</w:t>
      </w:r>
      <w:r w:rsidRPr="00AE2739">
        <w:rPr>
          <w:rFonts w:ascii="ＭＳ 明朝" w:hAnsi="ＭＳ 明朝"/>
          <w:szCs w:val="21"/>
        </w:rPr>
        <w:t xml:space="preserve"> </w:t>
      </w:r>
      <w:r w:rsidRPr="00AE2739">
        <w:rPr>
          <w:rFonts w:ascii="ＭＳ 明朝" w:hAnsi="ＭＳ 明朝" w:hint="eastAsia"/>
          <w:szCs w:val="21"/>
        </w:rPr>
        <w:t>再生骨材Ｌの粒度分布</w:t>
      </w:r>
      <w:r w:rsidRPr="00AE2739">
        <w:rPr>
          <w:rFonts w:ascii="ＭＳ 明朝" w:hAnsi="ＭＳ 明朝"/>
          <w:szCs w:val="21"/>
        </w:rPr>
        <w:t>(</w:t>
      </w:r>
      <w:r w:rsidRPr="00AE2739">
        <w:rPr>
          <w:rFonts w:ascii="ＭＳ 明朝" w:hAnsi="ＭＳ 明朝" w:hint="eastAsia"/>
          <w:szCs w:val="21"/>
        </w:rPr>
        <w:t>微粒分量も含む規定</w:t>
      </w:r>
      <w:r w:rsidRPr="00AE2739">
        <w:rPr>
          <w:rFonts w:ascii="ＭＳ 明朝" w:hAnsi="ＭＳ 明朝"/>
          <w:szCs w:val="21"/>
        </w:rPr>
        <w:t>)</w:t>
      </w:r>
    </w:p>
    <w:tbl>
      <w:tblPr>
        <w:tblW w:w="9923"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43"/>
        <w:gridCol w:w="709"/>
        <w:gridCol w:w="708"/>
        <w:gridCol w:w="709"/>
        <w:gridCol w:w="709"/>
        <w:gridCol w:w="709"/>
        <w:gridCol w:w="708"/>
        <w:gridCol w:w="709"/>
        <w:gridCol w:w="709"/>
        <w:gridCol w:w="709"/>
        <w:gridCol w:w="567"/>
        <w:gridCol w:w="567"/>
        <w:gridCol w:w="567"/>
      </w:tblGrid>
      <w:tr w:rsidR="003B7180" w:rsidRPr="004F5E6B" w14:paraId="5398EC54" w14:textId="77777777" w:rsidTr="00AE2739">
        <w:trPr>
          <w:trHeight w:val="374"/>
        </w:trPr>
        <w:tc>
          <w:tcPr>
            <w:tcW w:w="1843" w:type="dxa"/>
            <w:vMerge w:val="restart"/>
            <w:tcBorders>
              <w:top w:val="single" w:sz="12" w:space="0" w:color="000000"/>
              <w:left w:val="single" w:sz="12" w:space="0" w:color="000000"/>
              <w:right w:val="single" w:sz="4" w:space="0" w:color="000000"/>
            </w:tcBorders>
            <w:vAlign w:val="center"/>
          </w:tcPr>
          <w:p w14:paraId="61A4CB4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区分</w:t>
            </w:r>
          </w:p>
        </w:tc>
        <w:tc>
          <w:tcPr>
            <w:tcW w:w="8080" w:type="dxa"/>
            <w:gridSpan w:val="12"/>
            <w:tcBorders>
              <w:top w:val="single" w:sz="12" w:space="0" w:color="000000"/>
              <w:left w:val="single" w:sz="4" w:space="0" w:color="000000"/>
              <w:bottom w:val="single" w:sz="4" w:space="0" w:color="auto"/>
              <w:right w:val="single" w:sz="12" w:space="0" w:color="auto"/>
            </w:tcBorders>
            <w:vAlign w:val="center"/>
          </w:tcPr>
          <w:p w14:paraId="0A17F18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各ふるいを通過する質量百分率（％）</w:t>
            </w:r>
          </w:p>
        </w:tc>
      </w:tr>
      <w:tr w:rsidR="003B7180" w:rsidRPr="004F5E6B" w14:paraId="4CA0D9B6" w14:textId="77777777" w:rsidTr="00AE2739">
        <w:trPr>
          <w:trHeight w:val="393"/>
        </w:trPr>
        <w:tc>
          <w:tcPr>
            <w:tcW w:w="1843" w:type="dxa"/>
            <w:vMerge/>
            <w:tcBorders>
              <w:top w:val="single" w:sz="12" w:space="0" w:color="000000"/>
              <w:left w:val="single" w:sz="12" w:space="0" w:color="000000"/>
              <w:right w:val="single" w:sz="4" w:space="0" w:color="000000"/>
            </w:tcBorders>
            <w:vAlign w:val="center"/>
          </w:tcPr>
          <w:p w14:paraId="2CAF4622" w14:textId="77777777" w:rsidR="003B7180" w:rsidRPr="00AE2739" w:rsidRDefault="003B7180" w:rsidP="00AE2739">
            <w:pPr>
              <w:suppressAutoHyphens/>
              <w:kinsoku w:val="0"/>
              <w:overflowPunct w:val="0"/>
              <w:autoSpaceDE w:val="0"/>
              <w:autoSpaceDN w:val="0"/>
              <w:spacing w:line="240" w:lineRule="exact"/>
              <w:rPr>
                <w:rFonts w:ascii="ＭＳ 明朝" w:hAnsi="ＭＳ 明朝" w:cs="Century"/>
                <w:sz w:val="16"/>
                <w:szCs w:val="16"/>
              </w:rPr>
            </w:pPr>
          </w:p>
        </w:tc>
        <w:tc>
          <w:tcPr>
            <w:tcW w:w="8080" w:type="dxa"/>
            <w:gridSpan w:val="12"/>
            <w:tcBorders>
              <w:top w:val="single" w:sz="4" w:space="0" w:color="auto"/>
              <w:left w:val="single" w:sz="4" w:space="0" w:color="000000"/>
              <w:bottom w:val="nil"/>
              <w:right w:val="single" w:sz="12" w:space="0" w:color="auto"/>
            </w:tcBorders>
            <w:vAlign w:val="center"/>
          </w:tcPr>
          <w:p w14:paraId="5B22443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 w:val="16"/>
                <w:szCs w:val="16"/>
              </w:rPr>
            </w:pPr>
            <w:r w:rsidRPr="00AE2739">
              <w:rPr>
                <w:rFonts w:ascii="ＭＳ 明朝" w:hAnsi="ＭＳ 明朝" w:hint="eastAsia"/>
                <w:spacing w:val="2"/>
                <w:sz w:val="16"/>
                <w:szCs w:val="16"/>
              </w:rPr>
              <w:t>ふるいの呼び寸法</w:t>
            </w:r>
            <w:r w:rsidRPr="00AE2739">
              <w:rPr>
                <w:rFonts w:ascii="ＭＳ 明朝" w:hAnsi="ＭＳ 明朝" w:hint="eastAsia"/>
                <w:spacing w:val="2"/>
                <w:sz w:val="16"/>
                <w:szCs w:val="16"/>
                <w:vertAlign w:val="superscript"/>
              </w:rPr>
              <w:t>15)</w:t>
            </w:r>
            <w:r w:rsidRPr="00AE2739">
              <w:rPr>
                <w:rFonts w:ascii="ＭＳ 明朝" w:hAnsi="ＭＳ 明朝" w:hint="eastAsia"/>
                <w:spacing w:val="2"/>
                <w:sz w:val="16"/>
                <w:szCs w:val="16"/>
              </w:rPr>
              <w:t xml:space="preserve">　（mm）</w:t>
            </w:r>
          </w:p>
        </w:tc>
      </w:tr>
      <w:tr w:rsidR="003B7180" w:rsidRPr="004F5E6B" w14:paraId="7ABF95B1" w14:textId="77777777" w:rsidTr="00AE2739">
        <w:trPr>
          <w:trHeight w:val="337"/>
        </w:trPr>
        <w:tc>
          <w:tcPr>
            <w:tcW w:w="1843" w:type="dxa"/>
            <w:vMerge/>
            <w:tcBorders>
              <w:left w:val="single" w:sz="12" w:space="0" w:color="000000"/>
              <w:bottom w:val="single" w:sz="4" w:space="0" w:color="auto"/>
              <w:right w:val="single" w:sz="4" w:space="0" w:color="000000"/>
            </w:tcBorders>
          </w:tcPr>
          <w:p w14:paraId="51CCF721" w14:textId="77777777" w:rsidR="003B7180" w:rsidRPr="00AE2739" w:rsidRDefault="003B7180" w:rsidP="00AE2739">
            <w:pPr>
              <w:suppressAutoHyphens/>
              <w:kinsoku w:val="0"/>
              <w:overflowPunct w:val="0"/>
              <w:autoSpaceDE w:val="0"/>
              <w:autoSpaceDN w:val="0"/>
              <w:spacing w:line="240" w:lineRule="exact"/>
              <w:ind w:firstLineChars="150" w:firstLine="240"/>
              <w:jc w:val="left"/>
              <w:rPr>
                <w:rFonts w:ascii="ＭＳ 明朝" w:hAnsi="ＭＳ 明朝"/>
                <w:sz w:val="16"/>
                <w:szCs w:val="16"/>
              </w:rPr>
            </w:pPr>
          </w:p>
        </w:tc>
        <w:tc>
          <w:tcPr>
            <w:tcW w:w="709" w:type="dxa"/>
            <w:tcBorders>
              <w:top w:val="single" w:sz="4" w:space="0" w:color="000000"/>
              <w:left w:val="single" w:sz="4" w:space="0" w:color="000000"/>
              <w:bottom w:val="nil"/>
              <w:right w:val="single" w:sz="4" w:space="0" w:color="000000"/>
            </w:tcBorders>
            <w:vAlign w:val="center"/>
          </w:tcPr>
          <w:p w14:paraId="3F3188E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50</w:t>
            </w:r>
          </w:p>
        </w:tc>
        <w:tc>
          <w:tcPr>
            <w:tcW w:w="708" w:type="dxa"/>
            <w:tcBorders>
              <w:top w:val="single" w:sz="4" w:space="0" w:color="000000"/>
              <w:left w:val="single" w:sz="4" w:space="0" w:color="000000"/>
              <w:bottom w:val="nil"/>
              <w:right w:val="single" w:sz="4" w:space="0" w:color="000000"/>
            </w:tcBorders>
            <w:vAlign w:val="center"/>
          </w:tcPr>
          <w:p w14:paraId="6A5EC11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40</w:t>
            </w:r>
          </w:p>
        </w:tc>
        <w:tc>
          <w:tcPr>
            <w:tcW w:w="709" w:type="dxa"/>
            <w:tcBorders>
              <w:top w:val="single" w:sz="4" w:space="0" w:color="000000"/>
              <w:left w:val="single" w:sz="4" w:space="0" w:color="000000"/>
              <w:bottom w:val="nil"/>
              <w:right w:val="single" w:sz="4" w:space="0" w:color="000000"/>
            </w:tcBorders>
            <w:vAlign w:val="center"/>
          </w:tcPr>
          <w:p w14:paraId="5021824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25</w:t>
            </w:r>
          </w:p>
        </w:tc>
        <w:tc>
          <w:tcPr>
            <w:tcW w:w="709" w:type="dxa"/>
            <w:tcBorders>
              <w:top w:val="single" w:sz="4" w:space="0" w:color="000000"/>
              <w:left w:val="single" w:sz="4" w:space="0" w:color="000000"/>
              <w:bottom w:val="nil"/>
              <w:right w:val="single" w:sz="4" w:space="0" w:color="000000"/>
            </w:tcBorders>
            <w:vAlign w:val="center"/>
          </w:tcPr>
          <w:p w14:paraId="308F436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20</w:t>
            </w:r>
          </w:p>
        </w:tc>
        <w:tc>
          <w:tcPr>
            <w:tcW w:w="709" w:type="dxa"/>
            <w:tcBorders>
              <w:top w:val="single" w:sz="4" w:space="0" w:color="000000"/>
              <w:left w:val="single" w:sz="4" w:space="0" w:color="000000"/>
              <w:bottom w:val="nil"/>
              <w:right w:val="single" w:sz="4" w:space="0" w:color="000000"/>
            </w:tcBorders>
            <w:vAlign w:val="center"/>
          </w:tcPr>
          <w:p w14:paraId="031A3C1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15</w:t>
            </w:r>
          </w:p>
        </w:tc>
        <w:tc>
          <w:tcPr>
            <w:tcW w:w="708" w:type="dxa"/>
            <w:tcBorders>
              <w:top w:val="single" w:sz="4" w:space="0" w:color="000000"/>
              <w:left w:val="single" w:sz="4" w:space="0" w:color="000000"/>
              <w:bottom w:val="nil"/>
              <w:right w:val="single" w:sz="4" w:space="0" w:color="000000"/>
            </w:tcBorders>
            <w:vAlign w:val="center"/>
          </w:tcPr>
          <w:p w14:paraId="2080C8A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w:t>
            </w:r>
          </w:p>
        </w:tc>
        <w:tc>
          <w:tcPr>
            <w:tcW w:w="709" w:type="dxa"/>
            <w:tcBorders>
              <w:top w:val="single" w:sz="4" w:space="0" w:color="000000"/>
              <w:left w:val="single" w:sz="4" w:space="0" w:color="000000"/>
              <w:bottom w:val="nil"/>
              <w:right w:val="single" w:sz="4" w:space="0" w:color="000000"/>
            </w:tcBorders>
            <w:vAlign w:val="center"/>
          </w:tcPr>
          <w:p w14:paraId="079E774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5</w:t>
            </w:r>
          </w:p>
        </w:tc>
        <w:tc>
          <w:tcPr>
            <w:tcW w:w="709" w:type="dxa"/>
            <w:tcBorders>
              <w:top w:val="single" w:sz="4" w:space="0" w:color="000000"/>
              <w:left w:val="single" w:sz="4" w:space="0" w:color="000000"/>
              <w:bottom w:val="nil"/>
              <w:right w:val="single" w:sz="4" w:space="0" w:color="000000"/>
            </w:tcBorders>
            <w:vAlign w:val="center"/>
          </w:tcPr>
          <w:p w14:paraId="6552A9A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2.5</w:t>
            </w:r>
          </w:p>
        </w:tc>
        <w:tc>
          <w:tcPr>
            <w:tcW w:w="709" w:type="dxa"/>
            <w:tcBorders>
              <w:top w:val="single" w:sz="4" w:space="0" w:color="000000"/>
              <w:left w:val="single" w:sz="4" w:space="0" w:color="000000"/>
              <w:bottom w:val="nil"/>
              <w:right w:val="single" w:sz="4" w:space="0" w:color="000000"/>
            </w:tcBorders>
            <w:vAlign w:val="center"/>
          </w:tcPr>
          <w:p w14:paraId="2F430A6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1.2</w:t>
            </w:r>
          </w:p>
        </w:tc>
        <w:tc>
          <w:tcPr>
            <w:tcW w:w="567" w:type="dxa"/>
            <w:tcBorders>
              <w:top w:val="single" w:sz="4" w:space="0" w:color="000000"/>
              <w:left w:val="single" w:sz="4" w:space="0" w:color="000000"/>
              <w:bottom w:val="nil"/>
              <w:right w:val="single" w:sz="4" w:space="0" w:color="000000"/>
            </w:tcBorders>
            <w:vAlign w:val="center"/>
          </w:tcPr>
          <w:p w14:paraId="39F263F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0.6</w:t>
            </w:r>
          </w:p>
        </w:tc>
        <w:tc>
          <w:tcPr>
            <w:tcW w:w="567" w:type="dxa"/>
            <w:tcBorders>
              <w:top w:val="single" w:sz="4" w:space="0" w:color="000000"/>
              <w:left w:val="single" w:sz="4" w:space="0" w:color="000000"/>
              <w:bottom w:val="nil"/>
              <w:right w:val="single" w:sz="4" w:space="0" w:color="000000"/>
            </w:tcBorders>
            <w:vAlign w:val="center"/>
          </w:tcPr>
          <w:p w14:paraId="22F0BE3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0.3</w:t>
            </w:r>
          </w:p>
        </w:tc>
        <w:tc>
          <w:tcPr>
            <w:tcW w:w="567" w:type="dxa"/>
            <w:tcBorders>
              <w:top w:val="single" w:sz="4" w:space="0" w:color="000000"/>
              <w:left w:val="single" w:sz="4" w:space="0" w:color="000000"/>
              <w:bottom w:val="nil"/>
              <w:right w:val="single" w:sz="12" w:space="0" w:color="000000"/>
            </w:tcBorders>
            <w:vAlign w:val="center"/>
          </w:tcPr>
          <w:p w14:paraId="08BDF72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0.15</w:t>
            </w:r>
          </w:p>
        </w:tc>
      </w:tr>
      <w:tr w:rsidR="003B7180" w:rsidRPr="004F5E6B" w14:paraId="597A4399" w14:textId="77777777" w:rsidTr="00AE2739">
        <w:trPr>
          <w:trHeight w:val="354"/>
        </w:trPr>
        <w:tc>
          <w:tcPr>
            <w:tcW w:w="1843" w:type="dxa"/>
            <w:tcBorders>
              <w:top w:val="single" w:sz="4" w:space="0" w:color="000000"/>
              <w:left w:val="single" w:sz="12" w:space="0" w:color="000000"/>
              <w:bottom w:val="single" w:sz="4" w:space="0" w:color="auto"/>
              <w:right w:val="single" w:sz="4" w:space="0" w:color="000000"/>
            </w:tcBorders>
            <w:vAlign w:val="center"/>
          </w:tcPr>
          <w:p w14:paraId="22DE912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再生粗骨材Ｌ4005</w:t>
            </w:r>
          </w:p>
        </w:tc>
        <w:tc>
          <w:tcPr>
            <w:tcW w:w="709" w:type="dxa"/>
            <w:tcBorders>
              <w:top w:val="single" w:sz="4" w:space="0" w:color="000000"/>
              <w:left w:val="single" w:sz="4" w:space="0" w:color="000000"/>
              <w:bottom w:val="nil"/>
              <w:right w:val="single" w:sz="4" w:space="0" w:color="000000"/>
            </w:tcBorders>
            <w:vAlign w:val="center"/>
          </w:tcPr>
          <w:p w14:paraId="4F74382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100</w:t>
            </w:r>
          </w:p>
        </w:tc>
        <w:tc>
          <w:tcPr>
            <w:tcW w:w="708" w:type="dxa"/>
            <w:tcBorders>
              <w:top w:val="single" w:sz="4" w:space="0" w:color="000000"/>
              <w:left w:val="single" w:sz="4" w:space="0" w:color="000000"/>
              <w:bottom w:val="nil"/>
              <w:right w:val="single" w:sz="4" w:space="0" w:color="000000"/>
            </w:tcBorders>
            <w:vAlign w:val="center"/>
          </w:tcPr>
          <w:p w14:paraId="389AEA9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2A27569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231924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35-70</w:t>
            </w:r>
          </w:p>
        </w:tc>
        <w:tc>
          <w:tcPr>
            <w:tcW w:w="709" w:type="dxa"/>
            <w:tcBorders>
              <w:top w:val="single" w:sz="4" w:space="0" w:color="000000"/>
              <w:left w:val="single" w:sz="4" w:space="0" w:color="000000"/>
              <w:bottom w:val="nil"/>
              <w:right w:val="single" w:sz="4" w:space="0" w:color="000000"/>
            </w:tcBorders>
            <w:vAlign w:val="center"/>
          </w:tcPr>
          <w:p w14:paraId="02C4B8A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4FEDC8B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10-30</w:t>
            </w:r>
          </w:p>
        </w:tc>
        <w:tc>
          <w:tcPr>
            <w:tcW w:w="709" w:type="dxa"/>
            <w:tcBorders>
              <w:top w:val="single" w:sz="4" w:space="0" w:color="000000"/>
              <w:left w:val="single" w:sz="4" w:space="0" w:color="000000"/>
              <w:bottom w:val="nil"/>
              <w:right w:val="single" w:sz="4" w:space="0" w:color="000000"/>
            </w:tcBorders>
            <w:vAlign w:val="center"/>
          </w:tcPr>
          <w:p w14:paraId="703A2F0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032C38BB"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52890F29"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F177EB2"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73646B98"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6E80AD03"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r>
      <w:tr w:rsidR="003B7180" w:rsidRPr="004F5E6B" w14:paraId="7F0D9CDE" w14:textId="77777777" w:rsidTr="00AE2739">
        <w:trPr>
          <w:trHeight w:val="415"/>
        </w:trPr>
        <w:tc>
          <w:tcPr>
            <w:tcW w:w="1843" w:type="dxa"/>
            <w:tcBorders>
              <w:top w:val="single" w:sz="4" w:space="0" w:color="auto"/>
              <w:left w:val="single" w:sz="12" w:space="0" w:color="000000"/>
              <w:bottom w:val="single" w:sz="4" w:space="0" w:color="auto"/>
              <w:right w:val="single" w:sz="4" w:space="0" w:color="000000"/>
            </w:tcBorders>
            <w:vAlign w:val="center"/>
          </w:tcPr>
          <w:p w14:paraId="428039F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再生粗骨材Ｌ</w:t>
            </w:r>
            <w:r w:rsidRPr="00AE2739">
              <w:rPr>
                <w:rFonts w:ascii="ＭＳ 明朝" w:hAnsi="ＭＳ 明朝"/>
                <w:sz w:val="16"/>
                <w:szCs w:val="16"/>
              </w:rPr>
              <w:t>2505</w:t>
            </w:r>
          </w:p>
        </w:tc>
        <w:tc>
          <w:tcPr>
            <w:tcW w:w="709" w:type="dxa"/>
            <w:tcBorders>
              <w:top w:val="single" w:sz="4" w:space="0" w:color="000000"/>
              <w:left w:val="single" w:sz="4" w:space="0" w:color="000000"/>
              <w:bottom w:val="nil"/>
              <w:right w:val="single" w:sz="4" w:space="0" w:color="000000"/>
            </w:tcBorders>
            <w:vAlign w:val="center"/>
          </w:tcPr>
          <w:p w14:paraId="4C3DB75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6AE636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1B297E5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21E030A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30B79C8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30-70</w:t>
            </w:r>
          </w:p>
        </w:tc>
        <w:tc>
          <w:tcPr>
            <w:tcW w:w="708" w:type="dxa"/>
            <w:tcBorders>
              <w:top w:val="single" w:sz="4" w:space="0" w:color="000000"/>
              <w:left w:val="single" w:sz="4" w:space="0" w:color="000000"/>
              <w:bottom w:val="nil"/>
              <w:right w:val="single" w:sz="4" w:space="0" w:color="000000"/>
            </w:tcBorders>
            <w:vAlign w:val="center"/>
          </w:tcPr>
          <w:p w14:paraId="0EFDF9A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05E93F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075F5BF3" w14:textId="77777777" w:rsidR="003B7180" w:rsidRPr="00AE2739" w:rsidRDefault="003B7180" w:rsidP="00AE2739">
            <w:pPr>
              <w:jc w:val="center"/>
              <w:rPr>
                <w:sz w:val="16"/>
                <w:szCs w:val="16"/>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70573E5C"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5E003B64"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9F361CA"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18FB62E5"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r>
      <w:tr w:rsidR="003B7180" w:rsidRPr="004F5E6B" w14:paraId="13E74697" w14:textId="77777777" w:rsidTr="00AE2739">
        <w:trPr>
          <w:trHeight w:val="415"/>
        </w:trPr>
        <w:tc>
          <w:tcPr>
            <w:tcW w:w="1843" w:type="dxa"/>
            <w:tcBorders>
              <w:top w:val="single" w:sz="4" w:space="0" w:color="auto"/>
              <w:left w:val="single" w:sz="12" w:space="0" w:color="000000"/>
              <w:bottom w:val="nil"/>
              <w:right w:val="single" w:sz="4" w:space="0" w:color="000000"/>
            </w:tcBorders>
            <w:vAlign w:val="center"/>
          </w:tcPr>
          <w:p w14:paraId="4847DAE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6"/>
                <w:szCs w:val="16"/>
              </w:rPr>
            </w:pPr>
            <w:r w:rsidRPr="00AE2739">
              <w:rPr>
                <w:rFonts w:ascii="ＭＳ 明朝" w:hAnsi="ＭＳ 明朝" w:hint="eastAsia"/>
                <w:sz w:val="16"/>
                <w:szCs w:val="16"/>
              </w:rPr>
              <w:t>再生粗骨材Ｌ</w:t>
            </w:r>
            <w:r w:rsidRPr="00AE2739">
              <w:rPr>
                <w:rFonts w:ascii="ＭＳ 明朝" w:hAnsi="ＭＳ 明朝"/>
                <w:sz w:val="16"/>
                <w:szCs w:val="16"/>
              </w:rPr>
              <w:t>2005</w:t>
            </w:r>
          </w:p>
        </w:tc>
        <w:tc>
          <w:tcPr>
            <w:tcW w:w="709" w:type="dxa"/>
            <w:tcBorders>
              <w:top w:val="single" w:sz="4" w:space="0" w:color="000000"/>
              <w:left w:val="single" w:sz="4" w:space="0" w:color="000000"/>
              <w:bottom w:val="nil"/>
              <w:right w:val="single" w:sz="4" w:space="0" w:color="000000"/>
            </w:tcBorders>
            <w:vAlign w:val="center"/>
          </w:tcPr>
          <w:p w14:paraId="07A572E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13627D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5A2483B"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7DB9C809"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5B3C01D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281FAFFC" w14:textId="77777777" w:rsidR="003B7180" w:rsidRPr="00AE2739" w:rsidRDefault="003B7180" w:rsidP="00AE2739">
            <w:pPr>
              <w:jc w:val="center"/>
              <w:rPr>
                <w:szCs w:val="21"/>
              </w:rPr>
            </w:pPr>
            <w:r w:rsidRPr="00AE2739">
              <w:rPr>
                <w:rFonts w:ascii="ＭＳ 明朝" w:hAnsi="ＭＳ 明朝" w:hint="eastAsia"/>
                <w:sz w:val="16"/>
                <w:szCs w:val="16"/>
              </w:rPr>
              <w:t>20-55</w:t>
            </w:r>
          </w:p>
        </w:tc>
        <w:tc>
          <w:tcPr>
            <w:tcW w:w="709" w:type="dxa"/>
            <w:tcBorders>
              <w:top w:val="single" w:sz="4" w:space="0" w:color="000000"/>
              <w:left w:val="single" w:sz="4" w:space="0" w:color="000000"/>
              <w:bottom w:val="nil"/>
              <w:right w:val="single" w:sz="4" w:space="0" w:color="000000"/>
            </w:tcBorders>
            <w:vAlign w:val="center"/>
          </w:tcPr>
          <w:p w14:paraId="62AF1B54" w14:textId="77777777" w:rsidR="003B7180" w:rsidRPr="00AE2739" w:rsidRDefault="003B7180" w:rsidP="00AE2739">
            <w:pPr>
              <w:jc w:val="center"/>
              <w:rPr>
                <w:szCs w:val="21"/>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72B85BF9"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25AD665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083B7C8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D263DD5"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6F1F03F2"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1957929A" w14:textId="77777777" w:rsidTr="00AE2739">
        <w:trPr>
          <w:trHeight w:val="412"/>
        </w:trPr>
        <w:tc>
          <w:tcPr>
            <w:tcW w:w="1843" w:type="dxa"/>
            <w:tcBorders>
              <w:top w:val="single" w:sz="4" w:space="0" w:color="auto"/>
              <w:left w:val="single" w:sz="12" w:space="0" w:color="000000"/>
              <w:bottom w:val="single" w:sz="4" w:space="0" w:color="auto"/>
              <w:right w:val="single" w:sz="4" w:space="0" w:color="000000"/>
            </w:tcBorders>
            <w:vAlign w:val="center"/>
          </w:tcPr>
          <w:p w14:paraId="2A8BC31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再生粗骨材Ｌ4020</w:t>
            </w:r>
          </w:p>
        </w:tc>
        <w:tc>
          <w:tcPr>
            <w:tcW w:w="709" w:type="dxa"/>
            <w:tcBorders>
              <w:top w:val="single" w:sz="4" w:space="0" w:color="000000"/>
              <w:left w:val="single" w:sz="4" w:space="0" w:color="000000"/>
              <w:bottom w:val="nil"/>
              <w:right w:val="single" w:sz="4" w:space="0" w:color="000000"/>
            </w:tcBorders>
            <w:vAlign w:val="center"/>
          </w:tcPr>
          <w:p w14:paraId="4EC7C742"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8" w:type="dxa"/>
            <w:tcBorders>
              <w:top w:val="single" w:sz="4" w:space="0" w:color="000000"/>
              <w:left w:val="single" w:sz="4" w:space="0" w:color="000000"/>
              <w:bottom w:val="nil"/>
              <w:right w:val="single" w:sz="4" w:space="0" w:color="000000"/>
            </w:tcBorders>
            <w:vAlign w:val="center"/>
          </w:tcPr>
          <w:p w14:paraId="61340584"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23C4914A" w14:textId="77777777" w:rsidR="003B7180" w:rsidRPr="00AE2739" w:rsidRDefault="003B7180" w:rsidP="00AE2739">
            <w:pPr>
              <w:jc w:val="center"/>
              <w:rPr>
                <w:szCs w:val="21"/>
              </w:rPr>
            </w:pPr>
            <w:r w:rsidRPr="00AE2739">
              <w:rPr>
                <w:rFonts w:ascii="ＭＳ 明朝" w:hAnsi="ＭＳ 明朝" w:hint="eastAsia"/>
                <w:sz w:val="16"/>
                <w:szCs w:val="16"/>
              </w:rPr>
              <w:t>20-55</w:t>
            </w:r>
          </w:p>
        </w:tc>
        <w:tc>
          <w:tcPr>
            <w:tcW w:w="709" w:type="dxa"/>
            <w:tcBorders>
              <w:top w:val="single" w:sz="4" w:space="0" w:color="000000"/>
              <w:left w:val="single" w:sz="4" w:space="0" w:color="000000"/>
              <w:bottom w:val="nil"/>
              <w:right w:val="single" w:sz="4" w:space="0" w:color="000000"/>
            </w:tcBorders>
            <w:vAlign w:val="center"/>
          </w:tcPr>
          <w:p w14:paraId="470692C8"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6239E6C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62569417"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2E7C1A9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6A15ADD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5CBBACE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26E628C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6B695CE"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059DFF4B"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720E1F68" w14:textId="77777777" w:rsidTr="00AE2739">
        <w:trPr>
          <w:trHeight w:val="403"/>
        </w:trPr>
        <w:tc>
          <w:tcPr>
            <w:tcW w:w="1843" w:type="dxa"/>
            <w:tcBorders>
              <w:top w:val="single" w:sz="4" w:space="0" w:color="auto"/>
              <w:left w:val="single" w:sz="12" w:space="0" w:color="000000"/>
              <w:bottom w:val="single" w:sz="12" w:space="0" w:color="000000"/>
              <w:right w:val="single" w:sz="4" w:space="0" w:color="000000"/>
            </w:tcBorders>
            <w:vAlign w:val="center"/>
          </w:tcPr>
          <w:p w14:paraId="4F9FD3D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再生細骨材Ｌ</w:t>
            </w:r>
          </w:p>
        </w:tc>
        <w:tc>
          <w:tcPr>
            <w:tcW w:w="709" w:type="dxa"/>
            <w:tcBorders>
              <w:top w:val="single" w:sz="4" w:space="0" w:color="000000"/>
              <w:left w:val="single" w:sz="4" w:space="0" w:color="000000"/>
              <w:bottom w:val="single" w:sz="12" w:space="0" w:color="000000"/>
              <w:right w:val="single" w:sz="4" w:space="0" w:color="000000"/>
            </w:tcBorders>
            <w:vAlign w:val="center"/>
          </w:tcPr>
          <w:p w14:paraId="418DE9C5"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single" w:sz="12" w:space="0" w:color="000000"/>
              <w:right w:val="single" w:sz="4" w:space="0" w:color="000000"/>
            </w:tcBorders>
            <w:vAlign w:val="center"/>
          </w:tcPr>
          <w:p w14:paraId="7C4DF32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5576B93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46ABA7A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424C82F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single" w:sz="12" w:space="0" w:color="000000"/>
              <w:right w:val="single" w:sz="4" w:space="0" w:color="000000"/>
            </w:tcBorders>
            <w:vAlign w:val="center"/>
          </w:tcPr>
          <w:p w14:paraId="0C4A40BD"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single" w:sz="12" w:space="0" w:color="000000"/>
              <w:right w:val="single" w:sz="4" w:space="0" w:color="000000"/>
            </w:tcBorders>
            <w:vAlign w:val="center"/>
          </w:tcPr>
          <w:p w14:paraId="17A24CCF" w14:textId="77777777" w:rsidR="003B7180" w:rsidRPr="00AE2739" w:rsidRDefault="003B7180" w:rsidP="00AE2739">
            <w:pPr>
              <w:jc w:val="center"/>
              <w:rPr>
                <w:szCs w:val="21"/>
              </w:rPr>
            </w:pPr>
            <w:r w:rsidRPr="00AE2739">
              <w:rPr>
                <w:rFonts w:ascii="ＭＳ 明朝" w:hAnsi="ＭＳ 明朝" w:hint="eastAsia"/>
                <w:sz w:val="16"/>
                <w:szCs w:val="16"/>
              </w:rPr>
              <w:t>85-100</w:t>
            </w:r>
          </w:p>
        </w:tc>
        <w:tc>
          <w:tcPr>
            <w:tcW w:w="709" w:type="dxa"/>
            <w:tcBorders>
              <w:top w:val="single" w:sz="4" w:space="0" w:color="000000"/>
              <w:left w:val="single" w:sz="4" w:space="0" w:color="000000"/>
              <w:bottom w:val="single" w:sz="12" w:space="0" w:color="000000"/>
              <w:right w:val="single" w:sz="4" w:space="0" w:color="000000"/>
            </w:tcBorders>
            <w:vAlign w:val="center"/>
          </w:tcPr>
          <w:p w14:paraId="486952E0" w14:textId="77777777" w:rsidR="003B7180" w:rsidRPr="00AE2739" w:rsidRDefault="003B7180" w:rsidP="00AE2739">
            <w:pPr>
              <w:jc w:val="center"/>
              <w:rPr>
                <w:szCs w:val="21"/>
              </w:rPr>
            </w:pPr>
            <w:r w:rsidRPr="00AE2739">
              <w:rPr>
                <w:rFonts w:ascii="ＭＳ 明朝" w:hAnsi="ＭＳ 明朝" w:hint="eastAsia"/>
                <w:sz w:val="16"/>
                <w:szCs w:val="16"/>
              </w:rPr>
              <w:t>65-100</w:t>
            </w:r>
          </w:p>
        </w:tc>
        <w:tc>
          <w:tcPr>
            <w:tcW w:w="709" w:type="dxa"/>
            <w:tcBorders>
              <w:top w:val="single" w:sz="4" w:space="0" w:color="000000"/>
              <w:left w:val="single" w:sz="4" w:space="0" w:color="000000"/>
              <w:bottom w:val="single" w:sz="12" w:space="0" w:color="000000"/>
              <w:right w:val="single" w:sz="4" w:space="0" w:color="000000"/>
            </w:tcBorders>
            <w:vAlign w:val="center"/>
          </w:tcPr>
          <w:p w14:paraId="0B9D45A0" w14:textId="77777777" w:rsidR="003B7180" w:rsidRPr="00AE2739" w:rsidRDefault="003B7180" w:rsidP="00AE2739">
            <w:pPr>
              <w:jc w:val="center"/>
              <w:rPr>
                <w:szCs w:val="21"/>
              </w:rPr>
            </w:pPr>
            <w:r w:rsidRPr="00AE2739">
              <w:rPr>
                <w:rFonts w:ascii="ＭＳ 明朝" w:hAnsi="ＭＳ 明朝" w:hint="eastAsia"/>
                <w:sz w:val="16"/>
                <w:szCs w:val="16"/>
              </w:rPr>
              <w:t>45-90</w:t>
            </w:r>
          </w:p>
        </w:tc>
        <w:tc>
          <w:tcPr>
            <w:tcW w:w="567" w:type="dxa"/>
            <w:tcBorders>
              <w:top w:val="single" w:sz="4" w:space="0" w:color="000000"/>
              <w:left w:val="single" w:sz="4" w:space="0" w:color="000000"/>
              <w:bottom w:val="single" w:sz="12" w:space="0" w:color="000000"/>
              <w:right w:val="single" w:sz="4" w:space="0" w:color="000000"/>
            </w:tcBorders>
            <w:vAlign w:val="center"/>
          </w:tcPr>
          <w:p w14:paraId="2B84D455" w14:textId="77777777" w:rsidR="003B7180" w:rsidRPr="00AE2739" w:rsidRDefault="003B7180" w:rsidP="00AE2739">
            <w:pPr>
              <w:jc w:val="center"/>
              <w:rPr>
                <w:szCs w:val="21"/>
              </w:rPr>
            </w:pPr>
            <w:r w:rsidRPr="00AE2739">
              <w:rPr>
                <w:rFonts w:ascii="ＭＳ 明朝" w:hAnsi="ＭＳ 明朝" w:hint="eastAsia"/>
                <w:sz w:val="16"/>
                <w:szCs w:val="16"/>
              </w:rPr>
              <w:t>25-65</w:t>
            </w:r>
          </w:p>
        </w:tc>
        <w:tc>
          <w:tcPr>
            <w:tcW w:w="567" w:type="dxa"/>
            <w:tcBorders>
              <w:top w:val="single" w:sz="4" w:space="0" w:color="000000"/>
              <w:left w:val="single" w:sz="4" w:space="0" w:color="000000"/>
              <w:bottom w:val="single" w:sz="12" w:space="0" w:color="000000"/>
              <w:right w:val="single" w:sz="4" w:space="0" w:color="000000"/>
            </w:tcBorders>
            <w:vAlign w:val="center"/>
          </w:tcPr>
          <w:p w14:paraId="21D2861D" w14:textId="77777777" w:rsidR="003B7180" w:rsidRPr="00AE2739" w:rsidRDefault="003B7180" w:rsidP="00AE2739">
            <w:pPr>
              <w:jc w:val="center"/>
              <w:rPr>
                <w:szCs w:val="21"/>
              </w:rPr>
            </w:pPr>
            <w:r w:rsidRPr="00AE2739">
              <w:rPr>
                <w:rFonts w:ascii="ＭＳ 明朝" w:hAnsi="ＭＳ 明朝" w:hint="eastAsia"/>
                <w:sz w:val="16"/>
                <w:szCs w:val="16"/>
              </w:rPr>
              <w:t>10-35</w:t>
            </w:r>
          </w:p>
        </w:tc>
        <w:tc>
          <w:tcPr>
            <w:tcW w:w="567" w:type="dxa"/>
            <w:tcBorders>
              <w:top w:val="single" w:sz="4" w:space="0" w:color="000000"/>
              <w:left w:val="single" w:sz="4" w:space="0" w:color="000000"/>
              <w:bottom w:val="single" w:sz="12" w:space="0" w:color="000000"/>
              <w:right w:val="single" w:sz="12" w:space="0" w:color="000000"/>
            </w:tcBorders>
            <w:vAlign w:val="center"/>
          </w:tcPr>
          <w:p w14:paraId="246FDA15" w14:textId="77777777" w:rsidR="003B7180" w:rsidRPr="00AE2739" w:rsidRDefault="003B7180" w:rsidP="00AE2739">
            <w:pPr>
              <w:jc w:val="center"/>
              <w:rPr>
                <w:szCs w:val="21"/>
              </w:rPr>
            </w:pPr>
            <w:r w:rsidRPr="00AE2739">
              <w:rPr>
                <w:rFonts w:ascii="ＭＳ 明朝" w:hAnsi="ＭＳ 明朝" w:hint="eastAsia"/>
                <w:sz w:val="16"/>
                <w:szCs w:val="16"/>
              </w:rPr>
              <w:t>2-15</w:t>
            </w:r>
          </w:p>
        </w:tc>
      </w:tr>
    </w:tbl>
    <w:p w14:paraId="22D7D96F" w14:textId="77777777" w:rsidR="003B7180" w:rsidRPr="00AE2739" w:rsidRDefault="003B7180" w:rsidP="006341C7">
      <w:pPr>
        <w:spacing w:line="320" w:lineRule="exact"/>
        <w:ind w:leftChars="100" w:left="420" w:hangingChars="100" w:hanging="21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-15</w:t>
      </w:r>
      <w:r w:rsidRPr="00AE2739">
        <w:rPr>
          <w:rFonts w:ascii="ＭＳ 明朝" w:hAnsi="ＭＳ 明朝" w:hint="eastAsia"/>
          <w:szCs w:val="21"/>
        </w:rPr>
        <w:t>）これらのふるいは、それぞれ</w:t>
      </w:r>
      <w:r w:rsidRPr="00AE2739">
        <w:rPr>
          <w:rFonts w:ascii="ＭＳ 明朝" w:hAnsi="ＭＳ 明朝"/>
          <w:szCs w:val="21"/>
        </w:rPr>
        <w:t>JIS Z 8801-1</w:t>
      </w:r>
      <w:r w:rsidRPr="00AE2739">
        <w:rPr>
          <w:rFonts w:ascii="ＭＳ 明朝" w:hAnsi="ＭＳ 明朝" w:hint="eastAsia"/>
          <w:szCs w:val="21"/>
        </w:rPr>
        <w:t>「試験用ふるい」に規定する網ふるい、</w:t>
      </w:r>
      <w:r w:rsidRPr="00AE2739">
        <w:rPr>
          <w:rFonts w:ascii="ＭＳ 明朝" w:hAnsi="ＭＳ 明朝"/>
          <w:szCs w:val="21"/>
        </w:rPr>
        <w:t>53mm</w:t>
      </w:r>
      <w:r w:rsidRPr="00AE2739">
        <w:rPr>
          <w:rFonts w:ascii="ＭＳ 明朝" w:hAnsi="ＭＳ 明朝" w:hint="eastAsia"/>
          <w:szCs w:val="21"/>
        </w:rPr>
        <w:t>、</w:t>
      </w:r>
      <w:r w:rsidRPr="00AE2739">
        <w:rPr>
          <w:rFonts w:ascii="ＭＳ 明朝" w:hAnsi="ＭＳ 明朝"/>
          <w:szCs w:val="21"/>
        </w:rPr>
        <w:t>37.5mm</w:t>
      </w:r>
      <w:r w:rsidRPr="00AE2739">
        <w:rPr>
          <w:rFonts w:ascii="ＭＳ 明朝" w:hAnsi="ＭＳ 明朝" w:hint="eastAsia"/>
          <w:szCs w:val="21"/>
        </w:rPr>
        <w:t>、</w:t>
      </w:r>
      <w:r w:rsidRPr="00AE2739">
        <w:rPr>
          <w:rFonts w:ascii="ＭＳ 明朝" w:hAnsi="ＭＳ 明朝"/>
          <w:szCs w:val="21"/>
        </w:rPr>
        <w:t>26.5mm</w:t>
      </w:r>
      <w:r w:rsidRPr="00AE2739">
        <w:rPr>
          <w:rFonts w:ascii="ＭＳ 明朝" w:hAnsi="ＭＳ 明朝" w:hint="eastAsia"/>
          <w:szCs w:val="21"/>
        </w:rPr>
        <w:t>、</w:t>
      </w:r>
      <w:r w:rsidRPr="00AE2739">
        <w:rPr>
          <w:rFonts w:ascii="ＭＳ 明朝" w:hAnsi="ＭＳ 明朝"/>
          <w:szCs w:val="21"/>
        </w:rPr>
        <w:t>19mm</w:t>
      </w:r>
      <w:r w:rsidRPr="00AE2739">
        <w:rPr>
          <w:rFonts w:ascii="ＭＳ 明朝" w:hAnsi="ＭＳ 明朝" w:hint="eastAsia"/>
          <w:szCs w:val="21"/>
        </w:rPr>
        <w:t>、</w:t>
      </w:r>
      <w:r w:rsidRPr="00AE2739">
        <w:rPr>
          <w:rFonts w:ascii="ＭＳ 明朝" w:hAnsi="ＭＳ 明朝"/>
          <w:szCs w:val="21"/>
        </w:rPr>
        <w:t>16mm</w:t>
      </w:r>
      <w:r w:rsidRPr="00AE2739">
        <w:rPr>
          <w:rFonts w:ascii="ＭＳ 明朝" w:hAnsi="ＭＳ 明朝" w:hint="eastAsia"/>
          <w:szCs w:val="21"/>
        </w:rPr>
        <w:t>、</w:t>
      </w:r>
      <w:r w:rsidRPr="00AE2739">
        <w:rPr>
          <w:rFonts w:ascii="ＭＳ 明朝" w:hAnsi="ＭＳ 明朝"/>
          <w:szCs w:val="21"/>
        </w:rPr>
        <w:t>9.5mm</w:t>
      </w:r>
      <w:r w:rsidRPr="00AE2739">
        <w:rPr>
          <w:rFonts w:ascii="ＭＳ 明朝" w:hAnsi="ＭＳ 明朝" w:hint="eastAsia"/>
          <w:szCs w:val="21"/>
        </w:rPr>
        <w:t>、</w:t>
      </w:r>
      <w:r w:rsidRPr="00AE2739">
        <w:rPr>
          <w:rFonts w:ascii="ＭＳ 明朝" w:hAnsi="ＭＳ 明朝"/>
          <w:szCs w:val="21"/>
        </w:rPr>
        <w:t>4.75mm</w:t>
      </w:r>
      <w:r w:rsidRPr="00AE2739">
        <w:rPr>
          <w:rFonts w:ascii="ＭＳ 明朝" w:hAnsi="ＭＳ 明朝" w:hint="eastAsia"/>
          <w:szCs w:val="21"/>
        </w:rPr>
        <w:t>、</w:t>
      </w:r>
      <w:r w:rsidRPr="00AE2739">
        <w:rPr>
          <w:rFonts w:ascii="ＭＳ 明朝" w:hAnsi="ＭＳ 明朝"/>
          <w:szCs w:val="21"/>
        </w:rPr>
        <w:t>2.36mm</w:t>
      </w:r>
      <w:r w:rsidRPr="00AE2739">
        <w:rPr>
          <w:rFonts w:ascii="ＭＳ 明朝" w:hAnsi="ＭＳ 明朝" w:hint="eastAsia"/>
          <w:szCs w:val="21"/>
        </w:rPr>
        <w:t>、</w:t>
      </w:r>
      <w:r w:rsidRPr="00AE2739">
        <w:rPr>
          <w:rFonts w:ascii="ＭＳ 明朝" w:hAnsi="ＭＳ 明朝"/>
          <w:szCs w:val="21"/>
        </w:rPr>
        <w:t>1.18mm</w:t>
      </w:r>
      <w:r w:rsidRPr="00AE2739">
        <w:rPr>
          <w:rFonts w:ascii="ＭＳ 明朝" w:hAnsi="ＭＳ 明朝" w:hint="eastAsia"/>
          <w:szCs w:val="21"/>
        </w:rPr>
        <w:t>、</w:t>
      </w:r>
      <w:r w:rsidRPr="00AE2739">
        <w:rPr>
          <w:rFonts w:ascii="ＭＳ 明朝" w:hAnsi="ＭＳ 明朝"/>
          <w:szCs w:val="21"/>
        </w:rPr>
        <w:t>600</w:t>
      </w:r>
      <w:r w:rsidRPr="00AE2739">
        <w:rPr>
          <w:rFonts w:ascii="ＭＳ 明朝" w:hAnsi="ＭＳ 明朝" w:hint="eastAsia"/>
          <w:szCs w:val="21"/>
        </w:rPr>
        <w:t>μ</w:t>
      </w:r>
      <w:r w:rsidRPr="00AE2739">
        <w:rPr>
          <w:rFonts w:ascii="ＭＳ 明朝" w:hAnsi="ＭＳ 明朝"/>
          <w:szCs w:val="21"/>
        </w:rPr>
        <w:t xml:space="preserve">m </w:t>
      </w:r>
      <w:r w:rsidRPr="00AE2739">
        <w:rPr>
          <w:rFonts w:ascii="ＭＳ 明朝" w:hAnsi="ＭＳ 明朝" w:hint="eastAsia"/>
          <w:szCs w:val="21"/>
        </w:rPr>
        <w:t>及び</w:t>
      </w:r>
      <w:r w:rsidRPr="00AE2739">
        <w:rPr>
          <w:rFonts w:ascii="ＭＳ 明朝" w:hAnsi="ＭＳ 明朝"/>
          <w:szCs w:val="21"/>
        </w:rPr>
        <w:t>150</w:t>
      </w:r>
      <w:r w:rsidRPr="00AE2739">
        <w:rPr>
          <w:rFonts w:ascii="ＭＳ 明朝" w:hAnsi="ＭＳ 明朝" w:hint="eastAsia"/>
          <w:szCs w:val="21"/>
        </w:rPr>
        <w:t>μ</w:t>
      </w:r>
      <w:r w:rsidRPr="00AE2739">
        <w:rPr>
          <w:rFonts w:ascii="ＭＳ 明朝" w:hAnsi="ＭＳ 明朝"/>
          <w:szCs w:val="21"/>
        </w:rPr>
        <w:t xml:space="preserve">m </w:t>
      </w:r>
      <w:r w:rsidRPr="00AE2739">
        <w:rPr>
          <w:rFonts w:ascii="ＭＳ 明朝" w:hAnsi="ＭＳ 明朝" w:hint="eastAsia"/>
          <w:szCs w:val="21"/>
        </w:rPr>
        <w:t>である。</w:t>
      </w:r>
    </w:p>
    <w:p w14:paraId="4DBD4C84" w14:textId="77777777" w:rsidR="003B7180" w:rsidRPr="00AE2739" w:rsidRDefault="003B7180" w:rsidP="00AE2739">
      <w:pPr>
        <w:spacing w:line="320" w:lineRule="exact"/>
        <w:rPr>
          <w:rFonts w:ascii="ＭＳ 明朝" w:hAnsi="ＭＳ 明朝"/>
          <w:szCs w:val="21"/>
        </w:rPr>
      </w:pPr>
    </w:p>
    <w:p w14:paraId="722D51F2"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（９）再生骨材Ｌの塩化物量は、受渡当事者間の協議によって、必要に応じて規定する。再生骨材Ｌの塩化物量は、</w:t>
      </w:r>
      <w:r w:rsidRPr="00AE2739">
        <w:rPr>
          <w:rFonts w:ascii="ＭＳ 明朝" w:hAnsi="ＭＳ 明朝"/>
          <w:szCs w:val="21"/>
        </w:rPr>
        <w:t>JIS A 502</w:t>
      </w:r>
      <w:r w:rsidRPr="00AE2739">
        <w:rPr>
          <w:rFonts w:ascii="ＭＳ 明朝" w:hAnsi="ＭＳ 明朝" w:hint="eastAsia"/>
          <w:szCs w:val="21"/>
        </w:rPr>
        <w:t>3「再生骨材Ｌを用いたコンクリート」附属書Ａの</w:t>
      </w:r>
      <w:r w:rsidRPr="00AE2739">
        <w:rPr>
          <w:rFonts w:ascii="ＭＳ 明朝" w:hAnsi="ＭＳ 明朝"/>
          <w:szCs w:val="21"/>
        </w:rPr>
        <w:t>A.4.</w:t>
      </w:r>
      <w:r w:rsidRPr="00AE2739">
        <w:rPr>
          <w:rFonts w:ascii="ＭＳ 明朝" w:hAnsi="ＭＳ 明朝" w:hint="eastAsia"/>
          <w:szCs w:val="21"/>
        </w:rPr>
        <w:t>7によって試験を行い、</w:t>
      </w:r>
      <w:r w:rsidRPr="00AE2739">
        <w:rPr>
          <w:rFonts w:ascii="ＭＳ 明朝" w:hAnsi="ＭＳ 明朝"/>
          <w:i/>
          <w:iCs/>
          <w:szCs w:val="21"/>
        </w:rPr>
        <w:t xml:space="preserve">NaCl </w:t>
      </w:r>
      <w:r w:rsidRPr="00AE2739">
        <w:rPr>
          <w:rFonts w:ascii="ＭＳ 明朝" w:hAnsi="ＭＳ 明朝" w:hint="eastAsia"/>
          <w:szCs w:val="21"/>
        </w:rPr>
        <w:t>に換算した値で、</w:t>
      </w:r>
      <w:r w:rsidRPr="00AE2739">
        <w:rPr>
          <w:rFonts w:ascii="ＭＳ 明朝" w:hAnsi="ＭＳ 明朝"/>
          <w:szCs w:val="21"/>
        </w:rPr>
        <w:t>0.04</w:t>
      </w:r>
      <w:r w:rsidRPr="00AE2739">
        <w:rPr>
          <w:rFonts w:ascii="ＭＳ 明朝" w:hAnsi="ＭＳ 明朝" w:hint="eastAsia"/>
          <w:szCs w:val="21"/>
        </w:rPr>
        <w:t>％以下でなければならない。ただし、監督職員の承認を得て、その限度を</w:t>
      </w:r>
      <w:r w:rsidRPr="00AE2739">
        <w:rPr>
          <w:rFonts w:ascii="ＭＳ 明朝" w:hAnsi="ＭＳ 明朝"/>
          <w:szCs w:val="21"/>
        </w:rPr>
        <w:t>0.1</w:t>
      </w:r>
      <w:r w:rsidRPr="00AE2739">
        <w:rPr>
          <w:rFonts w:ascii="ＭＳ 明朝" w:hAnsi="ＭＳ 明朝" w:hint="eastAsia"/>
          <w:szCs w:val="21"/>
        </w:rPr>
        <w:t>％以下とすることができる。</w:t>
      </w:r>
    </w:p>
    <w:p w14:paraId="4FADA3A1"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（10）再生骨材Ｌの製造、貯蔵は</w:t>
      </w:r>
      <w:r w:rsidRPr="00AE2739">
        <w:rPr>
          <w:rFonts w:ascii="ＭＳ 明朝" w:hAnsi="ＭＳ 明朝"/>
          <w:szCs w:val="21"/>
        </w:rPr>
        <w:t>JIS A 5023</w:t>
      </w:r>
      <w:r w:rsidRPr="00AE2739">
        <w:rPr>
          <w:rFonts w:ascii="ＭＳ 明朝" w:hAnsi="ＭＳ 明朝" w:hint="eastAsia"/>
          <w:szCs w:val="21"/>
        </w:rPr>
        <w:t>「再生骨材Ｌを用いたコンクリート」の附属書Ａによる。</w:t>
      </w:r>
    </w:p>
    <w:p w14:paraId="536B34EC"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（11）再生骨材Ｌの試験方法</w:t>
      </w:r>
    </w:p>
    <w:p w14:paraId="52DA2EFB" w14:textId="77777777" w:rsidR="003B7180" w:rsidRPr="00AE2739" w:rsidRDefault="003B7180" w:rsidP="000E027C">
      <w:pPr>
        <w:spacing w:line="320" w:lineRule="exact"/>
        <w:ind w:leftChars="500" w:left="1050" w:firstLineChars="100" w:firstLine="210"/>
        <w:rPr>
          <w:rFonts w:ascii="ＭＳ 明朝" w:hAnsi="ＭＳ 明朝"/>
          <w:szCs w:val="21"/>
        </w:rPr>
      </w:pPr>
      <w:r w:rsidRPr="00AE2739">
        <w:rPr>
          <w:rFonts w:ascii="ＭＳ 明朝" w:hAnsi="ＭＳ 明朝" w:hint="eastAsia"/>
          <w:szCs w:val="21"/>
        </w:rPr>
        <w:t>試料は、再生骨材Ｌの代表的なものを採取し、合理的な方法で縮分する。不純物量試験、絶乾密度及び吸水率試験、微粒分量試験、アルカリシリカ反応性試験、粒度試験、塩化物量試験は、</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 </w:t>
      </w:r>
      <w:r w:rsidRPr="00AE2739">
        <w:rPr>
          <w:rFonts w:ascii="ＭＳ 明朝" w:hAnsi="ＭＳ 明朝" w:hint="eastAsia"/>
          <w:szCs w:val="21"/>
        </w:rPr>
        <w:t>によって試験を行う。</w:t>
      </w:r>
    </w:p>
    <w:p w14:paraId="17492695"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（12）再生骨材Ｌの検査は、次による。</w:t>
      </w:r>
    </w:p>
    <w:p w14:paraId="6C59DBF9"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1)</w:t>
      </w:r>
      <w:r w:rsidRPr="00AE2739">
        <w:rPr>
          <w:rFonts w:ascii="ＭＳ 明朝" w:hAnsi="ＭＳ 明朝"/>
          <w:szCs w:val="21"/>
        </w:rPr>
        <w:t xml:space="preserve"> </w:t>
      </w:r>
      <w:r w:rsidRPr="00AE2739">
        <w:rPr>
          <w:rFonts w:ascii="ＭＳ 明朝" w:hAnsi="ＭＳ 明朝" w:hint="eastAsia"/>
          <w:szCs w:val="21"/>
        </w:rPr>
        <w:t>検査は、受注者と監督職員との協議によって種類ごとにロットの大きさを決定し、合理的な抜取検査方法よって試料を抜き取り、5.(5)</w:t>
      </w:r>
      <w:r w:rsidRPr="00AE2739">
        <w:rPr>
          <w:rFonts w:ascii="ＭＳ 明朝" w:hAnsi="ＭＳ 明朝"/>
          <w:szCs w:val="21"/>
        </w:rPr>
        <w:t xml:space="preserve"> </w:t>
      </w:r>
      <w:r w:rsidRPr="00AE2739">
        <w:rPr>
          <w:rFonts w:ascii="ＭＳ 明朝" w:hAnsi="ＭＳ 明朝" w:hint="eastAsia"/>
          <w:szCs w:val="21"/>
        </w:rPr>
        <w:t>から5.(10)</w:t>
      </w:r>
      <w:r w:rsidRPr="00AE2739">
        <w:rPr>
          <w:rFonts w:ascii="ＭＳ 明朝" w:hAnsi="ＭＳ 明朝"/>
          <w:szCs w:val="21"/>
        </w:rPr>
        <w:t xml:space="preserve"> </w:t>
      </w:r>
      <w:r w:rsidRPr="00AE2739">
        <w:rPr>
          <w:rFonts w:ascii="ＭＳ 明朝" w:hAnsi="ＭＳ 明朝" w:hint="eastAsia"/>
          <w:szCs w:val="21"/>
        </w:rPr>
        <w:t>の規定に適合したものを合格とする。</w:t>
      </w:r>
    </w:p>
    <w:p w14:paraId="4E58C1FD"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2)</w:t>
      </w:r>
      <w:r w:rsidRPr="00AE2739">
        <w:rPr>
          <w:rFonts w:ascii="ＭＳ 明朝" w:hAnsi="ＭＳ 明朝"/>
          <w:szCs w:val="21"/>
        </w:rPr>
        <w:t xml:space="preserve"> </w:t>
      </w:r>
      <w:r w:rsidRPr="00AE2739">
        <w:rPr>
          <w:rFonts w:ascii="ＭＳ 明朝" w:hAnsi="ＭＳ 明朝" w:hint="eastAsia"/>
          <w:szCs w:val="21"/>
        </w:rPr>
        <w:t>アルカリシリカ反応性試験の区分を「Ａ」として扱う場合、ロットの最大値は、</w:t>
      </w:r>
      <w:r w:rsidRPr="00AE2739">
        <w:rPr>
          <w:rFonts w:ascii="ＭＳ 明朝" w:hAnsi="ＭＳ 明朝"/>
          <w:szCs w:val="21"/>
        </w:rPr>
        <w:t xml:space="preserve">1,500t </w:t>
      </w:r>
      <w:r w:rsidRPr="00AE2739">
        <w:rPr>
          <w:rFonts w:ascii="ＭＳ 明朝" w:hAnsi="ＭＳ 明朝" w:hint="eastAsia"/>
          <w:szCs w:val="21"/>
        </w:rPr>
        <w:t>又は</w:t>
      </w:r>
      <w:r w:rsidRPr="00AE2739">
        <w:rPr>
          <w:rFonts w:ascii="ＭＳ 明朝" w:hAnsi="ＭＳ 明朝"/>
          <w:szCs w:val="21"/>
        </w:rPr>
        <w:t xml:space="preserve">2 </w:t>
      </w:r>
      <w:r w:rsidRPr="00AE2739">
        <w:rPr>
          <w:rFonts w:ascii="ＭＳ 明朝" w:hAnsi="ＭＳ 明朝" w:hint="eastAsia"/>
          <w:szCs w:val="21"/>
        </w:rPr>
        <w:t>週間で製造できる量のいずれか少ない量とする。</w:t>
      </w:r>
    </w:p>
    <w:p w14:paraId="3E16DB5B"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3)</w:t>
      </w:r>
      <w:r w:rsidRPr="00AE2739">
        <w:rPr>
          <w:rFonts w:ascii="ＭＳ 明朝" w:hAnsi="ＭＳ 明朝"/>
          <w:szCs w:val="21"/>
        </w:rPr>
        <w:t xml:space="preserve"> </w:t>
      </w:r>
      <w:r w:rsidRPr="00AE2739">
        <w:rPr>
          <w:rFonts w:ascii="ＭＳ 明朝" w:hAnsi="ＭＳ 明朝" w:hint="eastAsia"/>
          <w:szCs w:val="21"/>
        </w:rPr>
        <w:t>アルカリシリカ反応性試験のロットの最大値は、条件に応じて次の</w:t>
      </w:r>
      <w:r>
        <w:rPr>
          <w:rFonts w:ascii="ＭＳ 明朝" w:hAnsi="ＭＳ 明朝" w:hint="eastAsia"/>
          <w:szCs w:val="21"/>
        </w:rPr>
        <w:t>a</w:t>
      </w:r>
      <w:r w:rsidRPr="00AE2739">
        <w:rPr>
          <w:rFonts w:ascii="ＭＳ 明朝" w:hAnsi="ＭＳ 明朝" w:hint="eastAsia"/>
          <w:szCs w:val="21"/>
        </w:rPr>
        <w:t>）～</w:t>
      </w:r>
      <w:r>
        <w:rPr>
          <w:rFonts w:ascii="ＭＳ 明朝" w:hAnsi="ＭＳ 明朝" w:hint="eastAsia"/>
          <w:szCs w:val="21"/>
        </w:rPr>
        <w:t>d</w:t>
      </w:r>
      <w:r w:rsidRPr="00AE2739">
        <w:rPr>
          <w:rFonts w:ascii="ＭＳ 明朝" w:hAnsi="ＭＳ 明朝" w:hint="eastAsia"/>
          <w:szCs w:val="21"/>
        </w:rPr>
        <w:t>）のように変更することができる。</w:t>
      </w:r>
    </w:p>
    <w:p w14:paraId="0DEA00BD" w14:textId="77777777" w:rsidR="003B7180" w:rsidRPr="00AE2739" w:rsidRDefault="003B7180" w:rsidP="000E027C">
      <w:pPr>
        <w:spacing w:line="320" w:lineRule="exact"/>
        <w:ind w:firstLineChars="500" w:firstLine="1050"/>
        <w:rPr>
          <w:rFonts w:ascii="ＭＳ 明朝" w:hAnsi="ＭＳ 明朝"/>
          <w:szCs w:val="21"/>
        </w:rPr>
      </w:pPr>
      <w:r>
        <w:rPr>
          <w:rFonts w:ascii="ＭＳ 明朝" w:hAnsi="ＭＳ 明朝" w:hint="eastAsia"/>
          <w:szCs w:val="21"/>
        </w:rPr>
        <w:t>a)</w:t>
      </w:r>
      <w:r w:rsidRPr="00AE2739">
        <w:rPr>
          <w:rFonts w:ascii="ＭＳ 明朝" w:hAnsi="ＭＳ 明朝"/>
          <w:szCs w:val="21"/>
        </w:rPr>
        <w:t xml:space="preserve"> </w:t>
      </w:r>
      <w:r w:rsidRPr="00AE2739">
        <w:rPr>
          <w:rFonts w:ascii="ＭＳ 明朝" w:hAnsi="ＭＳ 明朝" w:hint="eastAsia"/>
          <w:szCs w:val="21"/>
        </w:rPr>
        <w:t>アルカリシリカ反応性試験で連続</w:t>
      </w:r>
      <w:r w:rsidRPr="00AE2739">
        <w:rPr>
          <w:rFonts w:ascii="ＭＳ 明朝" w:hAnsi="ＭＳ 明朝"/>
          <w:szCs w:val="21"/>
        </w:rPr>
        <w:t xml:space="preserve"> 3 </w:t>
      </w:r>
      <w:r w:rsidRPr="00AE2739">
        <w:rPr>
          <w:rFonts w:ascii="ＭＳ 明朝" w:hAnsi="ＭＳ 明朝" w:hint="eastAsia"/>
          <w:szCs w:val="21"/>
        </w:rPr>
        <w:t>回無害と判定された再生骨材Ｌについては、その</w:t>
      </w:r>
    </w:p>
    <w:p w14:paraId="652AFB7E" w14:textId="77777777" w:rsidR="003B7180" w:rsidRPr="00AE2739" w:rsidRDefault="003B7180" w:rsidP="000E027C">
      <w:pPr>
        <w:spacing w:line="320" w:lineRule="exact"/>
        <w:ind w:leftChars="650" w:left="1365"/>
        <w:rPr>
          <w:rFonts w:ascii="ＭＳ 明朝" w:hAnsi="ＭＳ 明朝"/>
          <w:szCs w:val="21"/>
        </w:rPr>
      </w:pPr>
      <w:r w:rsidRPr="00AE2739">
        <w:rPr>
          <w:rFonts w:ascii="ＭＳ 明朝" w:hAnsi="ＭＳ 明朝" w:hint="eastAsia"/>
          <w:szCs w:val="21"/>
        </w:rPr>
        <w:t>後のアルカリシリカ反応性試験のロットの最大値は、</w:t>
      </w:r>
      <w:r w:rsidRPr="00AE2739">
        <w:rPr>
          <w:rFonts w:ascii="ＭＳ 明朝" w:hAnsi="ＭＳ 明朝"/>
          <w:szCs w:val="21"/>
        </w:rPr>
        <w:t xml:space="preserve">1 </w:t>
      </w:r>
      <w:r w:rsidRPr="00AE2739">
        <w:rPr>
          <w:rFonts w:ascii="ＭＳ 明朝" w:hAnsi="ＭＳ 明朝" w:hint="eastAsia"/>
          <w:szCs w:val="21"/>
        </w:rPr>
        <w:t>か月で製造できる量とすることができる。</w:t>
      </w:r>
    </w:p>
    <w:p w14:paraId="3CFF10C0" w14:textId="77777777" w:rsidR="003B7180" w:rsidRPr="00AE2739" w:rsidRDefault="003B7180" w:rsidP="000E027C">
      <w:pPr>
        <w:spacing w:line="320" w:lineRule="exact"/>
        <w:ind w:leftChars="516" w:left="1399" w:hangingChars="150" w:hanging="315"/>
        <w:rPr>
          <w:rFonts w:ascii="ＭＳ 明朝" w:hAnsi="ＭＳ 明朝"/>
          <w:szCs w:val="21"/>
        </w:rPr>
      </w:pPr>
      <w:r>
        <w:rPr>
          <w:rFonts w:ascii="ＭＳ 明朝" w:hAnsi="ＭＳ 明朝" w:hint="eastAsia"/>
          <w:szCs w:val="21"/>
        </w:rPr>
        <w:t>b)</w:t>
      </w:r>
      <w:r w:rsidRPr="00AE2739">
        <w:rPr>
          <w:rFonts w:ascii="ＭＳ 明朝" w:hAnsi="ＭＳ 明朝"/>
          <w:szCs w:val="21"/>
        </w:rPr>
        <w:t xml:space="preserve"> </w:t>
      </w:r>
      <w:r w:rsidRPr="00AE2739">
        <w:rPr>
          <w:rFonts w:ascii="ＭＳ 明朝" w:hAnsi="ＭＳ 明朝" w:hint="eastAsia"/>
          <w:szCs w:val="21"/>
        </w:rPr>
        <w:t>試験成績書等によって全ての原粗骨材及び全ての原細骨材のアルカリシリカ反応性が無害と判定された再生粗骨材Ｌについては、アルカリシリカ反応性試験のロットの最大値は、</w:t>
      </w:r>
      <w:r w:rsidRPr="00AE2739">
        <w:rPr>
          <w:rFonts w:ascii="ＭＳ 明朝" w:hAnsi="ＭＳ 明朝"/>
          <w:szCs w:val="21"/>
        </w:rPr>
        <w:t xml:space="preserve">3 </w:t>
      </w:r>
      <w:r w:rsidRPr="00AE2739">
        <w:rPr>
          <w:rFonts w:ascii="ＭＳ 明朝" w:hAnsi="ＭＳ 明朝" w:hint="eastAsia"/>
          <w:szCs w:val="21"/>
        </w:rPr>
        <w:t>か月で製造できる量とすることができる。</w:t>
      </w:r>
    </w:p>
    <w:p w14:paraId="203278E2" w14:textId="77777777" w:rsidR="003B7180" w:rsidRPr="00AE2739" w:rsidRDefault="003B7180" w:rsidP="000E027C">
      <w:pPr>
        <w:spacing w:line="320" w:lineRule="exact"/>
        <w:ind w:leftChars="516" w:left="1399" w:hangingChars="150" w:hanging="315"/>
        <w:rPr>
          <w:rFonts w:ascii="ＭＳ 明朝" w:hAnsi="ＭＳ 明朝"/>
          <w:szCs w:val="21"/>
        </w:rPr>
      </w:pPr>
      <w:r>
        <w:rPr>
          <w:rFonts w:ascii="ＭＳ 明朝" w:hAnsi="ＭＳ 明朝" w:hint="eastAsia"/>
          <w:szCs w:val="21"/>
        </w:rPr>
        <w:t>c)</w:t>
      </w:r>
      <w:r w:rsidRPr="00AE2739">
        <w:rPr>
          <w:rFonts w:ascii="ＭＳ 明朝" w:hAnsi="ＭＳ 明朝"/>
          <w:szCs w:val="21"/>
        </w:rPr>
        <w:t xml:space="preserve"> </w:t>
      </w:r>
      <w:r w:rsidRPr="00AE2739">
        <w:rPr>
          <w:rFonts w:ascii="ＭＳ 明朝" w:hAnsi="ＭＳ 明朝" w:hint="eastAsia"/>
          <w:szCs w:val="21"/>
        </w:rPr>
        <w:t>5.(7) 1)において全ての原粗骨材及び全ての原細骨材が</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A.4.5 </w:t>
      </w:r>
      <w:r w:rsidRPr="00AE2739">
        <w:rPr>
          <w:rFonts w:ascii="ＭＳ 明朝" w:hAnsi="ＭＳ 明朝" w:hint="eastAsia"/>
          <w:szCs w:val="21"/>
        </w:rPr>
        <w:t>のアルカリシリカ反応性試験によって無害と判定された区分Ａの再生粗骨材Ｌは、アルカリシリカ反応性試験を省略することができる。</w:t>
      </w:r>
    </w:p>
    <w:p w14:paraId="4B54357E" w14:textId="77777777" w:rsidR="003B7180" w:rsidRPr="00AE2739" w:rsidRDefault="003B7180" w:rsidP="000E027C">
      <w:pPr>
        <w:spacing w:line="320" w:lineRule="exact"/>
        <w:ind w:leftChars="516" w:left="1399" w:hangingChars="150" w:hanging="315"/>
        <w:rPr>
          <w:rFonts w:ascii="ＭＳ 明朝" w:hAnsi="ＭＳ 明朝"/>
          <w:szCs w:val="21"/>
        </w:rPr>
      </w:pPr>
      <w:r>
        <w:rPr>
          <w:rFonts w:ascii="ＭＳ 明朝" w:hAnsi="ＭＳ 明朝" w:hint="eastAsia"/>
          <w:szCs w:val="21"/>
        </w:rPr>
        <w:t>d)</w:t>
      </w:r>
      <w:r w:rsidRPr="00AE2739">
        <w:rPr>
          <w:rFonts w:ascii="ＭＳ 明朝" w:hAnsi="ＭＳ 明朝"/>
          <w:szCs w:val="21"/>
        </w:rPr>
        <w:t xml:space="preserve"> </w:t>
      </w:r>
      <w:r w:rsidRPr="00AE2739">
        <w:rPr>
          <w:rFonts w:ascii="ＭＳ 明朝" w:hAnsi="ＭＳ 明朝" w:hint="eastAsia"/>
          <w:szCs w:val="21"/>
        </w:rPr>
        <w:t>5.(7) 2)において全ての原粗骨材及び全ての原細骨材が</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A.4.5 </w:t>
      </w:r>
      <w:r w:rsidRPr="00AE2739">
        <w:rPr>
          <w:rFonts w:ascii="ＭＳ 明朝" w:hAnsi="ＭＳ 明朝" w:hint="eastAsia"/>
          <w:szCs w:val="21"/>
        </w:rPr>
        <w:t>のアルカリシリカ反応性試験によって無害と判定された区分Ａの再生細骨材Ｌは、アルカリシリカ反応性試験を省略することができる。</w:t>
      </w:r>
    </w:p>
    <w:p w14:paraId="7894EFDF"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lastRenderedPageBreak/>
        <w:t>（13）受注者は生産者に対して、検査によって得られた試験値の記録を所定の期間保管するよう指示しなければならない。</w:t>
      </w:r>
    </w:p>
    <w:p w14:paraId="04C33AB2"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（14）水は</w:t>
      </w:r>
      <w:r w:rsidRPr="00AE2739">
        <w:rPr>
          <w:rFonts w:ascii="ＭＳ 明朝" w:hAnsi="ＭＳ 明朝"/>
          <w:szCs w:val="21"/>
        </w:rPr>
        <w:t>JIS A 5308</w:t>
      </w:r>
      <w:r w:rsidRPr="00AE2739">
        <w:rPr>
          <w:rFonts w:ascii="ＭＳ 明朝" w:hAnsi="ＭＳ 明朝" w:hint="eastAsia"/>
          <w:szCs w:val="21"/>
        </w:rPr>
        <w:t>「レディーミクストコンクリート」附属書Ｃに適合するものを用いる。</w:t>
      </w:r>
    </w:p>
    <w:p w14:paraId="50AF7BBB"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（15）混和材料は次による。</w:t>
      </w:r>
    </w:p>
    <w:p w14:paraId="772A9031"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1)</w:t>
      </w:r>
      <w:r w:rsidRPr="00AE2739">
        <w:rPr>
          <w:rFonts w:ascii="ＭＳ 明朝" w:hAnsi="ＭＳ 明朝"/>
          <w:szCs w:val="21"/>
        </w:rPr>
        <w:t xml:space="preserve"> </w:t>
      </w:r>
      <w:r w:rsidRPr="00AE2739">
        <w:rPr>
          <w:rFonts w:ascii="ＭＳ 明朝" w:hAnsi="ＭＳ 明朝" w:hint="eastAsia"/>
          <w:szCs w:val="21"/>
        </w:rPr>
        <w:t>フライアッシュは</w:t>
      </w:r>
      <w:r w:rsidRPr="00AE2739">
        <w:rPr>
          <w:rFonts w:ascii="ＭＳ 明朝" w:hAnsi="ＭＳ 明朝"/>
          <w:szCs w:val="21"/>
        </w:rPr>
        <w:t>JIS A 6201</w:t>
      </w:r>
      <w:r w:rsidRPr="00AE2739">
        <w:rPr>
          <w:rFonts w:ascii="ＭＳ 明朝" w:hAnsi="ＭＳ 明朝" w:hint="eastAsia"/>
          <w:szCs w:val="21"/>
        </w:rPr>
        <w:t>、膨張材は</w:t>
      </w:r>
      <w:r w:rsidRPr="00AE2739">
        <w:rPr>
          <w:rFonts w:ascii="ＭＳ 明朝" w:hAnsi="ＭＳ 明朝"/>
          <w:szCs w:val="21"/>
        </w:rPr>
        <w:t>JIS A 6202</w:t>
      </w:r>
      <w:r w:rsidRPr="00AE2739">
        <w:rPr>
          <w:rFonts w:ascii="ＭＳ 明朝" w:hAnsi="ＭＳ 明朝" w:hint="eastAsia"/>
          <w:szCs w:val="21"/>
        </w:rPr>
        <w:t>、化学混和剤は</w:t>
      </w:r>
      <w:r w:rsidRPr="00AE2739">
        <w:rPr>
          <w:rFonts w:ascii="ＭＳ 明朝" w:hAnsi="ＭＳ 明朝"/>
          <w:szCs w:val="21"/>
        </w:rPr>
        <w:t>JIS A 6204</w:t>
      </w:r>
      <w:r w:rsidRPr="00AE2739">
        <w:rPr>
          <w:rFonts w:ascii="ＭＳ 明朝" w:hAnsi="ＭＳ 明朝" w:hint="eastAsia"/>
          <w:szCs w:val="21"/>
        </w:rPr>
        <w:t>、防せい剤は</w:t>
      </w:r>
      <w:r w:rsidRPr="00AE2739">
        <w:rPr>
          <w:rFonts w:ascii="ＭＳ 明朝" w:hAnsi="ＭＳ 明朝"/>
          <w:szCs w:val="21"/>
        </w:rPr>
        <w:t>JIS A 6205</w:t>
      </w:r>
      <w:r w:rsidRPr="00AE2739">
        <w:rPr>
          <w:rFonts w:ascii="ＭＳ 明朝" w:hAnsi="ＭＳ 明朝" w:hint="eastAsia"/>
          <w:szCs w:val="21"/>
        </w:rPr>
        <w:t>、高炉スラグ微粉末は</w:t>
      </w:r>
      <w:r w:rsidRPr="00AE2739">
        <w:rPr>
          <w:rFonts w:ascii="ＭＳ 明朝" w:hAnsi="ＭＳ 明朝"/>
          <w:szCs w:val="21"/>
        </w:rPr>
        <w:t>JIS A 6206</w:t>
      </w:r>
      <w:r w:rsidRPr="00AE2739">
        <w:rPr>
          <w:rFonts w:ascii="ＭＳ 明朝" w:hAnsi="ＭＳ 明朝" w:hint="eastAsia"/>
          <w:szCs w:val="21"/>
        </w:rPr>
        <w:t>、シリカヒュームは</w:t>
      </w:r>
      <w:r w:rsidRPr="00AE2739">
        <w:rPr>
          <w:rFonts w:ascii="ＭＳ 明朝" w:hAnsi="ＭＳ 明朝"/>
          <w:szCs w:val="21"/>
        </w:rPr>
        <w:t>JIS A 6207</w:t>
      </w:r>
      <w:r w:rsidRPr="00AE2739">
        <w:rPr>
          <w:rFonts w:ascii="ＭＳ 明朝" w:hAnsi="ＭＳ 明朝" w:hint="eastAsia"/>
          <w:szCs w:val="21"/>
        </w:rPr>
        <w:t>の規格に適合するものを用いる。</w:t>
      </w:r>
    </w:p>
    <w:p w14:paraId="36EAB125"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2</w:t>
      </w:r>
      <w:r w:rsidRPr="00AE2739">
        <w:rPr>
          <w:rFonts w:ascii="ＭＳ 明朝" w:hAnsi="ＭＳ 明朝"/>
          <w:szCs w:val="21"/>
        </w:rPr>
        <w:t xml:space="preserve">) </w:t>
      </w:r>
      <w:r w:rsidRPr="00AE2739">
        <w:rPr>
          <w:rFonts w:ascii="ＭＳ 明朝" w:hAnsi="ＭＳ 明朝" w:hint="eastAsia"/>
          <w:szCs w:val="21"/>
        </w:rPr>
        <w:t>上記以外の混和材料を使用する場合は、コンクリート及び鋼材に有害な影響を及ぼさず、所定の品質及びその安定性が確かめられたものを使用する。</w:t>
      </w:r>
    </w:p>
    <w:p w14:paraId="649AB055"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６．製造方法は、</w:t>
      </w:r>
      <w:r w:rsidRPr="00AE2739">
        <w:rPr>
          <w:rFonts w:ascii="ＭＳ 明朝" w:hAnsi="ＭＳ 明朝"/>
          <w:szCs w:val="21"/>
        </w:rPr>
        <w:t>JIS A 5023</w:t>
      </w:r>
      <w:r w:rsidRPr="00AE2739">
        <w:rPr>
          <w:rFonts w:ascii="ＭＳ 明朝" w:hAnsi="ＭＳ 明朝" w:hint="eastAsia"/>
          <w:szCs w:val="21"/>
        </w:rPr>
        <w:t>「再生骨材Ｌを用いたコンクリート」附属書Ｂによる。</w:t>
      </w:r>
    </w:p>
    <w:p w14:paraId="1D6B8931"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７．試験方法</w:t>
      </w:r>
    </w:p>
    <w:p w14:paraId="417AEE40"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（１）試料採取方法は、</w:t>
      </w:r>
      <w:r w:rsidRPr="00AE2739">
        <w:rPr>
          <w:rFonts w:ascii="ＭＳ 明朝" w:hAnsi="ＭＳ 明朝"/>
          <w:szCs w:val="21"/>
        </w:rPr>
        <w:t>JIS A ll15</w:t>
      </w:r>
      <w:r w:rsidRPr="00AE2739">
        <w:rPr>
          <w:rFonts w:ascii="ＭＳ 明朝" w:hAnsi="ＭＳ 明朝" w:hint="eastAsia"/>
          <w:szCs w:val="21"/>
        </w:rPr>
        <w:t>「フレッシュコンクリートの試料採取方法」による。</w:t>
      </w:r>
    </w:p>
    <w:p w14:paraId="2412D1BD"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（２）圧縮強度の試験は、</w:t>
      </w:r>
      <w:r w:rsidRPr="00AE2739">
        <w:rPr>
          <w:rFonts w:ascii="ＭＳ 明朝" w:hAnsi="ＭＳ 明朝"/>
          <w:szCs w:val="21"/>
        </w:rPr>
        <w:t>JIS A 1108</w:t>
      </w:r>
      <w:r w:rsidRPr="00AE2739">
        <w:rPr>
          <w:rFonts w:ascii="ＭＳ 明朝" w:hAnsi="ＭＳ 明朝" w:hint="eastAsia"/>
          <w:szCs w:val="21"/>
        </w:rPr>
        <w:t>「コンクリートの圧縮強度試験方法」、</w:t>
      </w:r>
      <w:r w:rsidRPr="00AE2739">
        <w:rPr>
          <w:rFonts w:ascii="ＭＳ 明朝" w:hAnsi="ＭＳ 明朝"/>
          <w:szCs w:val="21"/>
        </w:rPr>
        <w:t>JIS A</w:t>
      </w:r>
      <w:r w:rsidRPr="00AE2739">
        <w:rPr>
          <w:rFonts w:ascii="ＭＳ 明朝" w:hAnsi="ＭＳ 明朝" w:hint="eastAsia"/>
          <w:szCs w:val="21"/>
        </w:rPr>
        <w:t xml:space="preserve"> </w:t>
      </w:r>
      <w:r w:rsidRPr="00AE2739">
        <w:rPr>
          <w:rFonts w:ascii="ＭＳ 明朝" w:hAnsi="ＭＳ 明朝"/>
          <w:szCs w:val="21"/>
        </w:rPr>
        <w:t>l132</w:t>
      </w:r>
      <w:r w:rsidRPr="00AE2739">
        <w:rPr>
          <w:rFonts w:ascii="ＭＳ 明朝" w:hAnsi="ＭＳ 明朝" w:hint="eastAsia"/>
          <w:szCs w:val="21"/>
        </w:rPr>
        <w:t>「コンクリート強度試験用供試体の作り方」及び</w:t>
      </w:r>
      <w:r w:rsidRPr="00AE2739">
        <w:rPr>
          <w:rFonts w:ascii="ＭＳ 明朝" w:hAnsi="ＭＳ 明朝"/>
          <w:szCs w:val="21"/>
        </w:rPr>
        <w:t>JIS A 5308</w:t>
      </w:r>
      <w:r w:rsidRPr="00AE2739">
        <w:rPr>
          <w:rFonts w:ascii="ＭＳ 明朝" w:hAnsi="ＭＳ 明朝" w:hint="eastAsia"/>
          <w:szCs w:val="21"/>
        </w:rPr>
        <w:t>「レディーミクストコンクリート」附属書Ｅによる。ただし、供試体の直径には、公称の直径を用いてよい。また、供試体は、作製後、脱型するまでの間、常温で保管する</w:t>
      </w:r>
      <w:r w:rsidRPr="00AE2739">
        <w:rPr>
          <w:rFonts w:ascii="ＭＳ 明朝" w:hAnsi="ＭＳ 明朝"/>
          <w:szCs w:val="21"/>
          <w:vertAlign w:val="superscript"/>
        </w:rPr>
        <w:t>16)</w:t>
      </w:r>
      <w:r w:rsidRPr="00AE2739">
        <w:rPr>
          <w:rFonts w:ascii="ＭＳ 明朝" w:hAnsi="ＭＳ 明朝" w:hint="eastAsia"/>
          <w:szCs w:val="21"/>
        </w:rPr>
        <w:t>。</w:t>
      </w:r>
    </w:p>
    <w:p w14:paraId="0104F3E4" w14:textId="77777777" w:rsidR="003B7180" w:rsidRPr="00AE2739" w:rsidRDefault="003B7180" w:rsidP="000E027C">
      <w:pPr>
        <w:spacing w:line="320" w:lineRule="exact"/>
        <w:ind w:leftChars="400" w:left="1785" w:hangingChars="450" w:hanging="945"/>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-16</w:t>
      </w:r>
      <w:r w:rsidRPr="00AE2739">
        <w:rPr>
          <w:rFonts w:ascii="ＭＳ 明朝" w:hAnsi="ＭＳ 明朝" w:hint="eastAsia"/>
          <w:szCs w:val="21"/>
        </w:rPr>
        <w:t>）供試体は、常温環境下で作製することが望ましい。常温環境下での作製が困難な場合は、作成後、速やかに常温環境下に移す。また、保管中は、できるだけ水分が蒸発しないようにする。</w:t>
      </w:r>
    </w:p>
    <w:p w14:paraId="360D1618"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（３）スランプ試験は、</w:t>
      </w:r>
      <w:r w:rsidRPr="00AE2739">
        <w:rPr>
          <w:rFonts w:ascii="ＭＳ 明朝" w:hAnsi="ＭＳ 明朝"/>
          <w:szCs w:val="21"/>
        </w:rPr>
        <w:t>JIS A 1101</w:t>
      </w:r>
      <w:r w:rsidRPr="00AE2739">
        <w:rPr>
          <w:rFonts w:ascii="ＭＳ 明朝" w:hAnsi="ＭＳ 明朝" w:hint="eastAsia"/>
          <w:szCs w:val="21"/>
        </w:rPr>
        <w:t>「コンクリートのスランプ試験方法」による。</w:t>
      </w:r>
    </w:p>
    <w:p w14:paraId="2F156D43"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（４）空気量の試験は、</w:t>
      </w:r>
      <w:r w:rsidRPr="00AE2739">
        <w:rPr>
          <w:rFonts w:ascii="ＭＳ 明朝" w:hAnsi="ＭＳ 明朝"/>
          <w:szCs w:val="21"/>
        </w:rPr>
        <w:t>JIS A 1128</w:t>
      </w:r>
      <w:r w:rsidRPr="00AE2739">
        <w:rPr>
          <w:rFonts w:ascii="ＭＳ 明朝" w:hAnsi="ＭＳ 明朝" w:hint="eastAsia"/>
          <w:szCs w:val="21"/>
        </w:rPr>
        <w:t>「フレッシュコンクリートの空気量の圧力による試験方法−</w:t>
      </w:r>
      <w:r w:rsidRPr="00AE2739">
        <w:rPr>
          <w:rFonts w:ascii="ＭＳ 明朝" w:hAnsi="ＭＳ 明朝"/>
          <w:szCs w:val="21"/>
        </w:rPr>
        <w:t xml:space="preserve"> </w:t>
      </w:r>
      <w:r w:rsidRPr="00AE2739">
        <w:rPr>
          <w:rFonts w:ascii="ＭＳ 明朝" w:hAnsi="ＭＳ 明朝" w:hint="eastAsia"/>
          <w:szCs w:val="21"/>
        </w:rPr>
        <w:t>空気室圧力方法」又は</w:t>
      </w:r>
      <w:r w:rsidRPr="00AE2739">
        <w:rPr>
          <w:rFonts w:ascii="ＭＳ 明朝" w:hAnsi="ＭＳ 明朝"/>
          <w:szCs w:val="21"/>
        </w:rPr>
        <w:t>JIS A 1116</w:t>
      </w:r>
      <w:r w:rsidRPr="00AE2739">
        <w:rPr>
          <w:rFonts w:ascii="ＭＳ 明朝" w:hAnsi="ＭＳ 明朝" w:hint="eastAsia"/>
          <w:szCs w:val="21"/>
        </w:rPr>
        <w:t>「フレッシュコンクリートの単位容積質量試験方法及び空気量の質量による試験方法（質量方法）」による。</w:t>
      </w:r>
    </w:p>
    <w:p w14:paraId="640D80C6"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（５）塩化物含有量は、次の式によって求める。</w:t>
      </w:r>
    </w:p>
    <w:p w14:paraId="7512192C" w14:textId="77777777" w:rsidR="003B7180" w:rsidRPr="00AE2739" w:rsidRDefault="003B7180" w:rsidP="000E027C">
      <w:pPr>
        <w:spacing w:line="320" w:lineRule="exact"/>
        <w:ind w:firstLineChars="500" w:firstLine="1050"/>
        <w:rPr>
          <w:rFonts w:ascii="ＭＳ 明朝" w:hAnsi="ＭＳ 明朝"/>
          <w:szCs w:val="21"/>
        </w:rPr>
      </w:pPr>
      <w:r w:rsidRPr="00AE2739">
        <w:rPr>
          <w:rFonts w:ascii="ＭＳ 明朝" w:hAnsi="ＭＳ 明朝" w:hint="eastAsia"/>
          <w:szCs w:val="21"/>
        </w:rPr>
        <w:t>ただし、C</w:t>
      </w:r>
      <w:r w:rsidRPr="00AE2739">
        <w:rPr>
          <w:rFonts w:ascii="ＭＳ 明朝" w:hAnsi="ＭＳ 明朝"/>
          <w:szCs w:val="21"/>
          <w:vertAlign w:val="subscript"/>
        </w:rPr>
        <w:t>0</w:t>
      </w:r>
      <w:r w:rsidRPr="00AE2739">
        <w:rPr>
          <w:rFonts w:ascii="ＭＳ 明朝" w:hAnsi="ＭＳ 明朝"/>
          <w:szCs w:val="21"/>
        </w:rPr>
        <w:t xml:space="preserve"> </w:t>
      </w:r>
      <w:r w:rsidRPr="00AE2739">
        <w:rPr>
          <w:rFonts w:ascii="ＭＳ 明朝" w:hAnsi="ＭＳ 明朝" w:hint="eastAsia"/>
          <w:szCs w:val="21"/>
        </w:rPr>
        <w:t>がマイナス算定された場合には、</w:t>
      </w:r>
      <w:r w:rsidRPr="00AE2739">
        <w:rPr>
          <w:rFonts w:ascii="ＭＳ 明朝" w:hAnsi="ＭＳ 明朝"/>
          <w:szCs w:val="21"/>
        </w:rPr>
        <w:t>C</w:t>
      </w:r>
      <w:r w:rsidRPr="00AE2739">
        <w:rPr>
          <w:rFonts w:ascii="ＭＳ 明朝" w:hAnsi="ＭＳ 明朝"/>
          <w:szCs w:val="21"/>
          <w:vertAlign w:val="subscript"/>
        </w:rPr>
        <w:t>0</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 xml:space="preserve">4 </w:t>
      </w:r>
      <w:r w:rsidRPr="00AE2739">
        <w:rPr>
          <w:rFonts w:ascii="ＭＳ 明朝" w:hAnsi="ＭＳ 明朝" w:hint="eastAsia"/>
          <w:szCs w:val="21"/>
        </w:rPr>
        <w:t>×</w:t>
      </w:r>
      <w:r w:rsidRPr="00AE2739">
        <w:rPr>
          <w:rFonts w:ascii="ＭＳ 明朝" w:hAnsi="ＭＳ 明朝"/>
          <w:szCs w:val="21"/>
        </w:rPr>
        <w:t>(C</w:t>
      </w:r>
      <w:r w:rsidRPr="00AE2739">
        <w:rPr>
          <w:rFonts w:ascii="ＭＳ 明朝" w:hAnsi="ＭＳ 明朝" w:hint="eastAsia"/>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szCs w:val="21"/>
          <w:vertAlign w:val="subscript"/>
        </w:rPr>
        <w:t>1</w:t>
      </w:r>
      <w:r w:rsidRPr="00AE2739">
        <w:rPr>
          <w:rFonts w:ascii="ＭＳ 明朝" w:hAnsi="ＭＳ 明朝"/>
          <w:szCs w:val="21"/>
        </w:rPr>
        <w:t xml:space="preserve"> ) /100 </w:t>
      </w:r>
      <w:r w:rsidRPr="00AE2739">
        <w:rPr>
          <w:rFonts w:ascii="ＭＳ 明朝" w:hAnsi="ＭＳ 明朝" w:hint="eastAsia"/>
          <w:szCs w:val="21"/>
        </w:rPr>
        <w:t>とする。</w:t>
      </w:r>
    </w:p>
    <w:p w14:paraId="525CA6BE" w14:textId="77777777" w:rsidR="003B7180" w:rsidRPr="00AE2739" w:rsidRDefault="003B7180" w:rsidP="00AE2739">
      <w:pPr>
        <w:spacing w:line="320" w:lineRule="exact"/>
        <w:ind w:firstLineChars="700" w:firstLine="1470"/>
        <w:rPr>
          <w:rFonts w:ascii="ＭＳ 明朝" w:hAnsi="ＭＳ 明朝"/>
          <w:szCs w:val="21"/>
        </w:rPr>
      </w:pPr>
      <w:r w:rsidRPr="00AE2739">
        <w:rPr>
          <w:rFonts w:ascii="ＭＳ 明朝" w:hAnsi="ＭＳ 明朝"/>
          <w:szCs w:val="21"/>
        </w:rPr>
        <w:t>C</w:t>
      </w:r>
      <w:r w:rsidRPr="00AE2739">
        <w:rPr>
          <w:rFonts w:ascii="ＭＳ 明朝" w:hAnsi="ＭＳ 明朝"/>
          <w:szCs w:val="21"/>
          <w:vertAlign w:val="subscript"/>
        </w:rPr>
        <w:t>0</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 xml:space="preserve">4 </w:t>
      </w:r>
      <w:r w:rsidRPr="00AE2739">
        <w:rPr>
          <w:rFonts w:ascii="ＭＳ 明朝" w:hAnsi="ＭＳ 明朝" w:hint="eastAsia"/>
          <w:szCs w:val="21"/>
        </w:rPr>
        <w:t>×〔</w:t>
      </w:r>
      <w:r w:rsidRPr="00AE2739">
        <w:rPr>
          <w:rFonts w:ascii="ＭＳ 明朝" w:hAnsi="ＭＳ 明朝"/>
          <w:szCs w:val="21"/>
        </w:rPr>
        <w:t>C</w:t>
      </w:r>
      <w:r w:rsidRPr="00AE2739">
        <w:rPr>
          <w:rFonts w:ascii="ＭＳ 明朝" w:hAnsi="ＭＳ 明朝" w:hint="eastAsia"/>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 xml:space="preserve">(0.75 </w:t>
      </w:r>
      <w:r w:rsidRPr="00AE2739">
        <w:rPr>
          <w:rFonts w:ascii="ＭＳ 明朝" w:hAnsi="ＭＳ 明朝" w:hint="eastAsia"/>
          <w:szCs w:val="21"/>
        </w:rPr>
        <w:t>－α</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C</w:t>
      </w:r>
      <w:r w:rsidRPr="00AE2739">
        <w:rPr>
          <w:rFonts w:ascii="ＭＳ 明朝" w:hAnsi="ＭＳ 明朝" w:hint="eastAsia"/>
          <w:szCs w:val="21"/>
          <w:vertAlign w:val="subscript"/>
        </w:rPr>
        <w:t>2</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szCs w:val="21"/>
          <w:vertAlign w:val="subscript"/>
        </w:rPr>
        <w:t>2</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/100</w:t>
      </w:r>
    </w:p>
    <w:p w14:paraId="4775A74E" w14:textId="77777777" w:rsidR="003B7180" w:rsidRPr="00AE2739" w:rsidRDefault="003B7180" w:rsidP="00AE2739">
      <w:pPr>
        <w:spacing w:line="320" w:lineRule="exact"/>
        <w:ind w:firstLineChars="700" w:firstLine="1470"/>
        <w:rPr>
          <w:rFonts w:ascii="ＭＳ 明朝" w:hAnsi="ＭＳ 明朝"/>
          <w:szCs w:val="21"/>
        </w:rPr>
      </w:pPr>
      <w:r w:rsidRPr="00AE2739">
        <w:rPr>
          <w:rFonts w:ascii="ＭＳ 明朝" w:hAnsi="ＭＳ 明朝" w:hint="eastAsia"/>
          <w:szCs w:val="21"/>
        </w:rPr>
        <w:t>ここに、</w:t>
      </w:r>
      <w:r w:rsidRPr="00AE2739">
        <w:rPr>
          <w:rFonts w:ascii="ＭＳ 明朝" w:hAnsi="ＭＳ 明朝"/>
          <w:szCs w:val="21"/>
        </w:rPr>
        <w:t>C</w:t>
      </w:r>
      <w:r w:rsidRPr="00AE2739">
        <w:rPr>
          <w:rFonts w:ascii="ＭＳ 明朝" w:hAnsi="ＭＳ 明朝" w:hint="eastAsia"/>
          <w:iCs/>
          <w:szCs w:val="21"/>
          <w:vertAlign w:val="subscript"/>
        </w:rPr>
        <w:t>0</w:t>
      </w:r>
      <w:r w:rsidRPr="00AE2739">
        <w:rPr>
          <w:rFonts w:ascii="ＭＳ 明朝" w:hAnsi="ＭＳ 明朝" w:hint="eastAsia"/>
          <w:szCs w:val="21"/>
        </w:rPr>
        <w:t>：再生骨材コンクリートＬの塩化物含有量（</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07A044D7"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C</w:t>
      </w:r>
      <w:r w:rsidRPr="00AE2739">
        <w:rPr>
          <w:rFonts w:ascii="ＭＳ 明朝" w:hAnsi="ＭＳ 明朝" w:hint="eastAsia"/>
          <w:iCs/>
          <w:szCs w:val="21"/>
          <w:vertAlign w:val="subscript"/>
        </w:rPr>
        <w:t>1</w:t>
      </w:r>
      <w:r w:rsidRPr="00AE2739">
        <w:rPr>
          <w:rFonts w:ascii="ＭＳ 明朝" w:hAnsi="ＭＳ 明朝" w:hint="eastAsia"/>
          <w:szCs w:val="21"/>
        </w:rPr>
        <w:t>：フレッシュコンクリート中の水の塩化物イオン濃度（</w:t>
      </w:r>
      <w:r w:rsidRPr="00AE2739">
        <w:rPr>
          <w:rFonts w:ascii="ＭＳ 明朝" w:hAnsi="ＭＳ 明朝"/>
          <w:szCs w:val="21"/>
        </w:rPr>
        <w:t>%</w:t>
      </w:r>
      <w:r w:rsidRPr="00AE2739">
        <w:rPr>
          <w:rFonts w:ascii="ＭＳ 明朝" w:hAnsi="ＭＳ 明朝" w:hint="eastAsia"/>
          <w:szCs w:val="21"/>
        </w:rPr>
        <w:t>）</w:t>
      </w:r>
    </w:p>
    <w:p w14:paraId="2A7D95FE"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W</w:t>
      </w:r>
      <w:r w:rsidRPr="00AE2739">
        <w:rPr>
          <w:rFonts w:ascii="ＭＳ 明朝" w:hAnsi="ＭＳ 明朝" w:hint="eastAsia"/>
          <w:iCs/>
          <w:szCs w:val="21"/>
          <w:vertAlign w:val="subscript"/>
        </w:rPr>
        <w:t>1</w:t>
      </w:r>
      <w:r w:rsidRPr="00AE2739">
        <w:rPr>
          <w:rFonts w:ascii="ＭＳ 明朝" w:hAnsi="ＭＳ 明朝" w:hint="eastAsia"/>
          <w:szCs w:val="21"/>
        </w:rPr>
        <w:t>：配合設計に用いた単位水量</w:t>
      </w:r>
      <w:r w:rsidRPr="00AE2739">
        <w:rPr>
          <w:rFonts w:ascii="ＭＳ 明朝" w:hAnsi="ＭＳ 明朝" w:hint="eastAsia"/>
          <w:szCs w:val="21"/>
          <w:vertAlign w:val="superscript"/>
        </w:rPr>
        <w:t>17）</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2EEFF95B"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C</w:t>
      </w:r>
      <w:r w:rsidRPr="00AE2739">
        <w:rPr>
          <w:rFonts w:ascii="ＭＳ 明朝" w:hAnsi="ＭＳ 明朝" w:hint="eastAsia"/>
          <w:iCs/>
          <w:szCs w:val="21"/>
          <w:vertAlign w:val="subscript"/>
        </w:rPr>
        <w:t>2</w:t>
      </w:r>
      <w:r w:rsidRPr="00AE2739">
        <w:rPr>
          <w:rFonts w:ascii="ＭＳ 明朝" w:hAnsi="ＭＳ 明朝" w:hint="eastAsia"/>
          <w:szCs w:val="21"/>
        </w:rPr>
        <w:t>：セメント中の塩化物イオン濃度（</w:t>
      </w:r>
      <w:r w:rsidRPr="00AE2739">
        <w:rPr>
          <w:rFonts w:ascii="ＭＳ 明朝" w:hAnsi="ＭＳ 明朝"/>
          <w:szCs w:val="21"/>
        </w:rPr>
        <w:t>%</w:t>
      </w:r>
      <w:r w:rsidRPr="00AE2739">
        <w:rPr>
          <w:rFonts w:ascii="ＭＳ 明朝" w:hAnsi="ＭＳ 明朝" w:hint="eastAsia"/>
          <w:szCs w:val="21"/>
        </w:rPr>
        <w:t>）</w:t>
      </w:r>
    </w:p>
    <w:p w14:paraId="473DE7DB"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W</w:t>
      </w:r>
      <w:r w:rsidRPr="00AE2739">
        <w:rPr>
          <w:rFonts w:ascii="ＭＳ 明朝" w:hAnsi="ＭＳ 明朝" w:hint="eastAsia"/>
          <w:iCs/>
          <w:szCs w:val="21"/>
          <w:vertAlign w:val="subscript"/>
        </w:rPr>
        <w:t>2</w:t>
      </w:r>
      <w:r w:rsidRPr="00AE2739">
        <w:rPr>
          <w:rFonts w:ascii="ＭＳ 明朝" w:hAnsi="ＭＳ 明朝" w:hint="eastAsia"/>
          <w:szCs w:val="21"/>
        </w:rPr>
        <w:t>：配合設計に用いた単位セメント量</w:t>
      </w:r>
      <w:r w:rsidRPr="00AE2739">
        <w:rPr>
          <w:rFonts w:ascii="ＭＳ 明朝" w:hAnsi="ＭＳ 明朝" w:hint="eastAsia"/>
          <w:szCs w:val="21"/>
          <w:vertAlign w:val="superscript"/>
        </w:rPr>
        <w:t>17）</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2CF4A78F"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hint="eastAsia"/>
          <w:szCs w:val="21"/>
        </w:rPr>
        <w:t>α：塩化物イオン残存比</w:t>
      </w:r>
      <w:r w:rsidRPr="00AE2739">
        <w:rPr>
          <w:rFonts w:ascii="ＭＳ 明朝" w:hAnsi="ＭＳ 明朝" w:hint="eastAsia"/>
          <w:szCs w:val="21"/>
          <w:vertAlign w:val="superscript"/>
        </w:rPr>
        <w:t>18）</w:t>
      </w:r>
    </w:p>
    <w:p w14:paraId="40CCDB1C" w14:textId="77777777" w:rsidR="003B7180" w:rsidRPr="00AE2739" w:rsidRDefault="003B7180" w:rsidP="000E027C">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なお、フレッシュコンクリート中の水の塩化物イオン濃度の試験は、</w:t>
      </w:r>
      <w:r w:rsidRPr="00AE2739">
        <w:rPr>
          <w:rFonts w:ascii="ＭＳ 明朝" w:hAnsi="ＭＳ 明朝"/>
          <w:szCs w:val="21"/>
        </w:rPr>
        <w:t>JIS A l144</w:t>
      </w:r>
      <w:r w:rsidRPr="00AE2739">
        <w:rPr>
          <w:rFonts w:ascii="ＭＳ 明朝" w:hAnsi="ＭＳ 明朝" w:hint="eastAsia"/>
          <w:szCs w:val="21"/>
        </w:rPr>
        <w:t>「フレッシュコンクリート中の水の塩化物イオン濃度試験方法」による。ただし、塩化物イオン濃度の試験は、監督職員の承諾を得て、精度が確認された塩分含有量測定器によることができる。</w:t>
      </w:r>
    </w:p>
    <w:p w14:paraId="0DFEA9ED" w14:textId="77777777" w:rsidR="003B7180" w:rsidRPr="00AE2739" w:rsidRDefault="003B7180" w:rsidP="000E027C">
      <w:pPr>
        <w:spacing w:line="320" w:lineRule="exact"/>
        <w:ind w:leftChars="590" w:left="1869" w:hangingChars="300" w:hanging="630"/>
        <w:rPr>
          <w:rFonts w:ascii="ＭＳ 明朝" w:hAnsi="ＭＳ 明朝"/>
          <w:szCs w:val="21"/>
        </w:rPr>
      </w:pPr>
      <w:r w:rsidRPr="00AE2739">
        <w:rPr>
          <w:rFonts w:ascii="ＭＳ 明朝" w:hAnsi="ＭＳ 明朝" w:hint="eastAsia"/>
          <w:szCs w:val="21"/>
        </w:rPr>
        <w:t>注記：フレッシュコンクリート中の水の塩化物イオン濃度の試験では、直らに練混ぜ水に溶出する再生骨材Ｍの塩化物イオン量は、その全含有の</w:t>
      </w:r>
      <w:r w:rsidRPr="00AE2739">
        <w:rPr>
          <w:rFonts w:ascii="ＭＳ 明朝" w:hAnsi="ＭＳ 明朝"/>
          <w:szCs w:val="21"/>
        </w:rPr>
        <w:t xml:space="preserve">1/4 </w:t>
      </w:r>
      <w:r w:rsidRPr="00AE2739">
        <w:rPr>
          <w:rFonts w:ascii="ＭＳ 明朝" w:hAnsi="ＭＳ 明朝" w:hint="eastAsia"/>
          <w:szCs w:val="21"/>
        </w:rPr>
        <w:t>程度に過ぎない。フレッシュコンクリート中の水には、セメントの全塩化物イオン量、及び再生骨村Ｍの全塩化物イオン量の</w:t>
      </w:r>
      <w:r w:rsidRPr="00AE2739">
        <w:rPr>
          <w:rFonts w:ascii="ＭＳ 明朝" w:hAnsi="ＭＳ 明朝"/>
          <w:szCs w:val="21"/>
        </w:rPr>
        <w:t>1/4</w:t>
      </w:r>
      <w:r w:rsidRPr="00AE2739">
        <w:rPr>
          <w:rFonts w:ascii="ＭＳ 明朝" w:hAnsi="ＭＳ 明朝" w:hint="eastAsia"/>
          <w:szCs w:val="21"/>
        </w:rPr>
        <w:t>が溶出すると仮定し、再生骨材コンクリートＭの塩化物含有量を算定することとした。</w:t>
      </w:r>
    </w:p>
    <w:p w14:paraId="7DC99A06" w14:textId="77777777" w:rsidR="003B7180" w:rsidRPr="00AE2739" w:rsidRDefault="003B7180" w:rsidP="000E027C">
      <w:pPr>
        <w:spacing w:line="320" w:lineRule="exact"/>
        <w:ind w:firstLineChars="400" w:firstLine="84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-17</w:t>
      </w:r>
      <w:r w:rsidRPr="00AE2739">
        <w:rPr>
          <w:rFonts w:ascii="ＭＳ 明朝" w:hAnsi="ＭＳ 明朝" w:hint="eastAsia"/>
          <w:szCs w:val="21"/>
        </w:rPr>
        <w:t>）配合計画書に示された値とする。</w:t>
      </w:r>
    </w:p>
    <w:p w14:paraId="3A26C979" w14:textId="77777777" w:rsidR="003B7180" w:rsidRPr="00AE2739" w:rsidRDefault="003B7180" w:rsidP="000E027C">
      <w:pPr>
        <w:spacing w:line="320" w:lineRule="exact"/>
        <w:ind w:leftChars="377" w:left="1842" w:hangingChars="500" w:hanging="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-18</w:t>
      </w:r>
      <w:r>
        <w:rPr>
          <w:rFonts w:ascii="ＭＳ 明朝" w:hAnsi="ＭＳ 明朝" w:hint="eastAsia"/>
          <w:szCs w:val="21"/>
        </w:rPr>
        <w:t>）</w:t>
      </w:r>
      <w:r w:rsidRPr="00AE2739">
        <w:rPr>
          <w:rFonts w:ascii="ＭＳ 明朝" w:hAnsi="ＭＳ 明朝" w:hint="eastAsia"/>
          <w:szCs w:val="21"/>
        </w:rPr>
        <w:t>セメント中に含まれる全塩化物イオン量のうちフレッシュコンクリート中の水に溶け出さずにセメント中に残存している塩化物イオン量の比率である。普通エコセメント以外のセメントを用いる場合には、α＝</w:t>
      </w:r>
      <w:r w:rsidRPr="00AE2739">
        <w:rPr>
          <w:rFonts w:ascii="ＭＳ 明朝" w:hAnsi="ＭＳ 明朝"/>
          <w:szCs w:val="21"/>
        </w:rPr>
        <w:t xml:space="preserve">0 </w:t>
      </w:r>
      <w:r w:rsidRPr="00AE2739">
        <w:rPr>
          <w:rFonts w:ascii="ＭＳ 明朝" w:hAnsi="ＭＳ 明朝" w:hint="eastAsia"/>
          <w:szCs w:val="21"/>
        </w:rPr>
        <w:t>とする。普通エコセメントを用いる場合には、セメント生産者から報告を受けた値とする。</w:t>
      </w:r>
    </w:p>
    <w:p w14:paraId="7D0BF301" w14:textId="77777777" w:rsidR="003B7180" w:rsidRPr="00AE2739" w:rsidRDefault="003B7180" w:rsidP="000E027C">
      <w:pPr>
        <w:spacing w:line="320" w:lineRule="exact"/>
        <w:ind w:leftChars="198" w:left="836" w:hangingChars="200" w:hanging="420"/>
        <w:rPr>
          <w:rFonts w:ascii="ＭＳ 明朝" w:hAnsi="ＭＳ 明朝"/>
          <w:szCs w:val="21"/>
        </w:rPr>
      </w:pPr>
      <w:r w:rsidRPr="00AE2739">
        <w:rPr>
          <w:rFonts w:ascii="ＭＳ 明朝" w:hAnsi="ＭＳ 明朝" w:hint="eastAsia"/>
          <w:szCs w:val="21"/>
        </w:rPr>
        <w:lastRenderedPageBreak/>
        <w:t>（６）容積の試験は、１運搬車の積載全質量をフレッシュコンクリートの単位容積質量で除して求める。１運搬車の積載全質量は、その積載量に使用した全材料の質量を総和して計算するか、荷卸しの前と後との運搬車の質量の差から計算する。</w:t>
      </w:r>
    </w:p>
    <w:p w14:paraId="4E767B94"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８．検査方法</w:t>
      </w:r>
    </w:p>
    <w:p w14:paraId="326FAD51"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（１）検査は次による。</w:t>
      </w:r>
    </w:p>
    <w:p w14:paraId="0158BA05" w14:textId="77777777" w:rsidR="003B7180" w:rsidRPr="00AE2739" w:rsidRDefault="003B7180" w:rsidP="000E027C">
      <w:pPr>
        <w:spacing w:line="320" w:lineRule="exact"/>
        <w:ind w:firstLineChars="400" w:firstLine="840"/>
        <w:rPr>
          <w:rFonts w:ascii="ＭＳ 明朝" w:hAnsi="ＭＳ 明朝"/>
          <w:szCs w:val="21"/>
        </w:rPr>
      </w:pPr>
      <w:r>
        <w:rPr>
          <w:rFonts w:ascii="ＭＳ 明朝" w:hAnsi="ＭＳ 明朝" w:hint="eastAsia"/>
          <w:szCs w:val="21"/>
        </w:rPr>
        <w:t>1)</w:t>
      </w:r>
      <w:r w:rsidRPr="00AE2739">
        <w:rPr>
          <w:rFonts w:ascii="ＭＳ 明朝" w:hAnsi="ＭＳ 明朝"/>
          <w:szCs w:val="21"/>
        </w:rPr>
        <w:t xml:space="preserve"> </w:t>
      </w:r>
      <w:r w:rsidRPr="00AE2739">
        <w:rPr>
          <w:rFonts w:ascii="ＭＳ 明朝" w:hAnsi="ＭＳ 明朝" w:hint="eastAsia"/>
          <w:szCs w:val="21"/>
        </w:rPr>
        <w:t>標準品では、圧縮強度及びスランプについて行う。</w:t>
      </w:r>
    </w:p>
    <w:p w14:paraId="43E51122" w14:textId="77777777" w:rsidR="003B7180" w:rsidRPr="00AE2739" w:rsidRDefault="003B7180" w:rsidP="000E027C">
      <w:pPr>
        <w:spacing w:line="320" w:lineRule="exact"/>
        <w:ind w:firstLineChars="400" w:firstLine="840"/>
        <w:rPr>
          <w:rFonts w:ascii="ＭＳ 明朝" w:hAnsi="ＭＳ 明朝"/>
          <w:szCs w:val="21"/>
        </w:rPr>
      </w:pPr>
      <w:r>
        <w:rPr>
          <w:rFonts w:ascii="ＭＳ 明朝" w:hAnsi="ＭＳ 明朝" w:hint="eastAsia"/>
          <w:szCs w:val="21"/>
        </w:rPr>
        <w:t>2)</w:t>
      </w:r>
      <w:r w:rsidRPr="00AE2739">
        <w:rPr>
          <w:rFonts w:ascii="ＭＳ 明朝" w:hAnsi="ＭＳ 明朝"/>
          <w:szCs w:val="21"/>
        </w:rPr>
        <w:t xml:space="preserve"> </w:t>
      </w:r>
      <w:r w:rsidRPr="00AE2739">
        <w:rPr>
          <w:rFonts w:ascii="ＭＳ 明朝" w:hAnsi="ＭＳ 明朝" w:hint="eastAsia"/>
          <w:szCs w:val="21"/>
        </w:rPr>
        <w:t>塩分規制品では、圧縮強度、スランプ及び塩化物含有量について行う。</w:t>
      </w:r>
    </w:p>
    <w:p w14:paraId="45CF0B7C"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3)</w:t>
      </w:r>
      <w:r w:rsidRPr="00AE2739">
        <w:rPr>
          <w:rFonts w:ascii="ＭＳ 明朝" w:hAnsi="ＭＳ 明朝"/>
          <w:szCs w:val="21"/>
        </w:rPr>
        <w:t xml:space="preserve"> </w:t>
      </w:r>
      <w:r w:rsidRPr="00AE2739">
        <w:rPr>
          <w:rFonts w:ascii="ＭＳ 明朝" w:hAnsi="ＭＳ 明朝" w:hint="eastAsia"/>
          <w:szCs w:val="21"/>
        </w:rPr>
        <w:t>仕様発注品では、監督職員から指定された材料及び配合を用いたコンクリートであることを保証するための検査項目及び検査方法、並びに検査ロットの大きさを、事前に受渡当事者間の協議によって決める。</w:t>
      </w:r>
    </w:p>
    <w:p w14:paraId="32F879F3"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（２）標準品及び塩分規制品では、</w:t>
      </w:r>
      <w:r w:rsidRPr="00AE2739">
        <w:rPr>
          <w:rFonts w:ascii="ＭＳ 明朝" w:hAnsi="ＭＳ 明朝"/>
          <w:szCs w:val="21"/>
        </w:rPr>
        <w:t>1</w:t>
      </w:r>
      <w:r w:rsidRPr="00AE2739">
        <w:rPr>
          <w:rFonts w:ascii="ＭＳ 明朝" w:hAnsi="ＭＳ 明朝" w:hint="eastAsia"/>
          <w:szCs w:val="21"/>
        </w:rPr>
        <w:t>週間に製造された再生骨材コンクリートＬに対して</w:t>
      </w:r>
      <w:r w:rsidRPr="00AE2739">
        <w:rPr>
          <w:rFonts w:ascii="ＭＳ 明朝" w:hAnsi="ＭＳ 明朝"/>
          <w:szCs w:val="21"/>
        </w:rPr>
        <w:t>1</w:t>
      </w:r>
      <w:r w:rsidRPr="00AE2739">
        <w:rPr>
          <w:rFonts w:ascii="ＭＳ 明朝" w:hAnsi="ＭＳ 明朝" w:hint="eastAsia"/>
          <w:szCs w:val="21"/>
        </w:rPr>
        <w:t>回の割合で、荷下ろし地点において、試料を採取し、圧縮試験を行い、3.(1)の強度の品質を満足することを確認する。ただし、監督職員の承諾を得て、工場出荷時において採取した試料を用いて作製した供試体によって、圧縮試験を行うことができる。</w:t>
      </w:r>
    </w:p>
    <w:p w14:paraId="016B3A52"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（３）標準品及び塩分規制品では、スランプ値ごとに、出荷日</w:t>
      </w:r>
      <w:r w:rsidRPr="00AE2739">
        <w:rPr>
          <w:rFonts w:ascii="ＭＳ 明朝" w:hAnsi="ＭＳ 明朝"/>
          <w:szCs w:val="21"/>
        </w:rPr>
        <w:t>1</w:t>
      </w:r>
      <w:r w:rsidRPr="00AE2739">
        <w:rPr>
          <w:rFonts w:ascii="ＭＳ 明朝" w:hAnsi="ＭＳ 明朝" w:hint="eastAsia"/>
          <w:szCs w:val="21"/>
        </w:rPr>
        <w:t>日に少なくとも</w:t>
      </w:r>
      <w:r w:rsidRPr="00AE2739">
        <w:rPr>
          <w:rFonts w:ascii="ＭＳ 明朝" w:hAnsi="ＭＳ 明朝"/>
          <w:szCs w:val="21"/>
        </w:rPr>
        <w:t>1</w:t>
      </w:r>
      <w:r w:rsidRPr="00AE2739">
        <w:rPr>
          <w:rFonts w:ascii="ＭＳ 明朝" w:hAnsi="ＭＳ 明朝" w:hint="eastAsia"/>
          <w:szCs w:val="21"/>
        </w:rPr>
        <w:t>回スランプ試験を行う。スランプは7.(3)の試験を行い、3.(2)の規定に適合すれば合格とする。ただし、監督職員の承諾を得て、工場出荷時において行うことができる。また、スランプが許容の範囲を外れた場合には、</w:t>
      </w:r>
      <w:r w:rsidRPr="00AE2739">
        <w:rPr>
          <w:rFonts w:ascii="ＭＳ 明朝" w:hAnsi="ＭＳ 明朝"/>
          <w:szCs w:val="21"/>
        </w:rPr>
        <w:t>1</w:t>
      </w:r>
      <w:r w:rsidRPr="00AE2739">
        <w:rPr>
          <w:rFonts w:ascii="ＭＳ 明朝" w:hAnsi="ＭＳ 明朝" w:hint="eastAsia"/>
          <w:szCs w:val="21"/>
        </w:rPr>
        <w:t>回に限り、新たな試料を採取して、再試験できるものとする。</w:t>
      </w:r>
    </w:p>
    <w:p w14:paraId="09A90381"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（４）塩分規制品では、</w:t>
      </w:r>
      <w:r w:rsidRPr="00AE2739">
        <w:rPr>
          <w:rFonts w:ascii="ＭＳ 明朝" w:hAnsi="ＭＳ 明朝"/>
          <w:szCs w:val="21"/>
        </w:rPr>
        <w:t>1</w:t>
      </w:r>
      <w:r w:rsidRPr="00AE2739">
        <w:rPr>
          <w:rFonts w:ascii="ＭＳ 明朝" w:hAnsi="ＭＳ 明朝" w:hint="eastAsia"/>
          <w:szCs w:val="21"/>
        </w:rPr>
        <w:t>日に製造された再生骨材コンクリートＬに対して</w:t>
      </w:r>
      <w:r w:rsidRPr="00AE2739">
        <w:rPr>
          <w:rFonts w:ascii="ＭＳ 明朝" w:hAnsi="ＭＳ 明朝"/>
          <w:szCs w:val="21"/>
        </w:rPr>
        <w:t>1</w:t>
      </w:r>
      <w:r w:rsidRPr="00AE2739">
        <w:rPr>
          <w:rFonts w:ascii="ＭＳ 明朝" w:hAnsi="ＭＳ 明朝" w:hint="eastAsia"/>
          <w:szCs w:val="21"/>
        </w:rPr>
        <w:t>回の割合で、荷卸し地点において、塩化物含有量試験を行い、3.(3)の塩化物含有量の品質を満足することを確認する。</w:t>
      </w:r>
    </w:p>
    <w:p w14:paraId="33F829AE" w14:textId="77777777" w:rsidR="003B7180" w:rsidRPr="00AE2739" w:rsidRDefault="003B7180" w:rsidP="000E027C">
      <w:pPr>
        <w:spacing w:line="320" w:lineRule="exact"/>
        <w:ind w:leftChars="500" w:left="1680" w:hangingChars="300" w:hanging="630"/>
        <w:rPr>
          <w:rFonts w:ascii="ＭＳ 明朝" w:hAnsi="ＭＳ 明朝"/>
          <w:szCs w:val="21"/>
        </w:rPr>
      </w:pPr>
      <w:r w:rsidRPr="00AE2739">
        <w:rPr>
          <w:rFonts w:ascii="ＭＳ 明朝" w:hAnsi="ＭＳ 明朝" w:hint="eastAsia"/>
          <w:szCs w:val="21"/>
        </w:rPr>
        <w:t>備考：塩化物含有量の検査は、工場出荷時でも、荷卸し地点での所定の条件を満足するので、工場出荷時に行うことができる。</w:t>
      </w:r>
    </w:p>
    <w:p w14:paraId="5263D7EE"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（５）仕様発注品で空気量を指定した場合には、7.(4)の試験を行い、3.(4)の規定に適合すれば合格とする。また、空気量が許容の範囲を外れた場合には、</w:t>
      </w:r>
      <w:r w:rsidRPr="00AE2739">
        <w:rPr>
          <w:rFonts w:ascii="ＭＳ 明朝" w:hAnsi="ＭＳ 明朝"/>
          <w:szCs w:val="21"/>
        </w:rPr>
        <w:t xml:space="preserve">1 </w:t>
      </w:r>
      <w:r w:rsidRPr="00AE2739">
        <w:rPr>
          <w:rFonts w:ascii="ＭＳ 明朝" w:hAnsi="ＭＳ 明朝" w:hint="eastAsia"/>
          <w:szCs w:val="21"/>
        </w:rPr>
        <w:t>回に限り、新たな試料を採取して、再試験できるものとする。</w:t>
      </w:r>
    </w:p>
    <w:p w14:paraId="5B5FB43E" w14:textId="77777777" w:rsidR="003B7180" w:rsidRPr="00AE2739" w:rsidRDefault="003B7180" w:rsidP="000E027C">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９．再生骨材コンクリートＬの呼び方は、コンクリートの種類による記号、呼び強度、スランプ、</w:t>
      </w:r>
    </w:p>
    <w:p w14:paraId="01928A8A" w14:textId="77777777" w:rsidR="003B7180" w:rsidRPr="00AE2739" w:rsidRDefault="003B7180" w:rsidP="000E027C">
      <w:pPr>
        <w:spacing w:line="320" w:lineRule="exact"/>
        <w:ind w:leftChars="300" w:left="630"/>
        <w:rPr>
          <w:rFonts w:ascii="ＭＳ 明朝" w:hAnsi="ＭＳ 明朝"/>
          <w:szCs w:val="21"/>
        </w:rPr>
      </w:pPr>
      <w:r w:rsidRPr="00AE2739">
        <w:rPr>
          <w:rFonts w:ascii="ＭＳ 明朝" w:hAnsi="ＭＳ 明朝" w:hint="eastAsia"/>
          <w:szCs w:val="21"/>
        </w:rPr>
        <w:t>粗骨材の最大寸法及びセメントの種類による記号（表</w:t>
      </w:r>
      <w:r>
        <w:rPr>
          <w:rFonts w:ascii="ＭＳ 明朝" w:hAnsi="ＭＳ 明朝" w:hint="eastAsia"/>
          <w:szCs w:val="21"/>
        </w:rPr>
        <w:t>2-33</w:t>
      </w:r>
      <w:r w:rsidRPr="00AE2739">
        <w:rPr>
          <w:rFonts w:ascii="ＭＳ 明朝" w:hAnsi="ＭＳ 明朝" w:hint="eastAsia"/>
          <w:szCs w:val="21"/>
        </w:rPr>
        <w:t>）の順に表記する。（</w:t>
      </w:r>
      <w:r w:rsidRPr="00AE2739">
        <w:rPr>
          <w:rFonts w:ascii="ＭＳ 明朝" w:hAnsi="ＭＳ 明朝"/>
          <w:szCs w:val="21"/>
        </w:rPr>
        <w:t xml:space="preserve"> </w:t>
      </w:r>
      <w:r w:rsidRPr="00AE2739">
        <w:rPr>
          <w:rFonts w:ascii="ＭＳ 明朝" w:hAnsi="ＭＳ 明朝" w:hint="eastAsia"/>
          <w:szCs w:val="21"/>
        </w:rPr>
        <w:t>例：</w:t>
      </w:r>
      <w:r w:rsidRPr="00AE2739">
        <w:rPr>
          <w:rFonts w:ascii="ＭＳ 明朝" w:hAnsi="ＭＳ 明朝" w:hint="eastAsia"/>
          <w:szCs w:val="21"/>
          <w:u w:val="words"/>
        </w:rPr>
        <w:t>再生Ｌ標準</w:t>
      </w:r>
      <w:r w:rsidRPr="00AE2739">
        <w:rPr>
          <w:rFonts w:ascii="ＭＳ 明朝" w:hAnsi="ＭＳ 明朝"/>
          <w:szCs w:val="21"/>
          <w:u w:val="words"/>
        </w:rPr>
        <w:t xml:space="preserve"> 18 8 20 BB</w:t>
      </w:r>
      <w:r w:rsidRPr="00AE2739">
        <w:rPr>
          <w:rFonts w:ascii="ＭＳ 明朝" w:hAnsi="ＭＳ 明朝"/>
          <w:szCs w:val="21"/>
        </w:rPr>
        <w:t xml:space="preserve"> </w:t>
      </w:r>
      <w:r w:rsidRPr="00AE2739">
        <w:rPr>
          <w:rFonts w:ascii="ＭＳ 明朝" w:hAnsi="ＭＳ 明朝" w:hint="eastAsia"/>
          <w:szCs w:val="21"/>
        </w:rPr>
        <w:t>）</w:t>
      </w:r>
    </w:p>
    <w:p w14:paraId="6DD985B4"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10．報告</w:t>
      </w:r>
      <w:r w:rsidRPr="00AE2739">
        <w:rPr>
          <w:rFonts w:ascii="ＭＳ 明朝" w:hAnsi="ＭＳ 明朝"/>
          <w:szCs w:val="21"/>
        </w:rPr>
        <w:t xml:space="preserve"> </w:t>
      </w:r>
    </w:p>
    <w:p w14:paraId="4CEB45B9" w14:textId="77777777" w:rsidR="003B7180" w:rsidRPr="00AE2739" w:rsidRDefault="003B7180" w:rsidP="000E027C">
      <w:pPr>
        <w:spacing w:line="320" w:lineRule="exact"/>
        <w:ind w:leftChars="300" w:left="630" w:firstLineChars="100" w:firstLine="210"/>
        <w:rPr>
          <w:rFonts w:ascii="ＭＳ 明朝" w:hAnsi="ＭＳ 明朝"/>
          <w:szCs w:val="21"/>
        </w:rPr>
      </w:pPr>
      <w:r w:rsidRPr="00AE2739">
        <w:rPr>
          <w:rFonts w:ascii="ＭＳ 明朝" w:hAnsi="ＭＳ 明朝" w:hint="eastAsia"/>
          <w:szCs w:val="21"/>
        </w:rPr>
        <w:t>受注者は、4.(3)に示したように、再生骨材コンクリートＬの配達に先立って、</w:t>
      </w:r>
      <w:r w:rsidRPr="00AE2739">
        <w:rPr>
          <w:rFonts w:ascii="ＭＳ 明朝" w:hAnsi="ＭＳ 明朝"/>
          <w:szCs w:val="21"/>
        </w:rPr>
        <w:t>JIS A 5023</w:t>
      </w:r>
      <w:r w:rsidRPr="00AE2739">
        <w:rPr>
          <w:rFonts w:ascii="ＭＳ 明朝" w:hAnsi="ＭＳ 明朝" w:hint="eastAsia"/>
          <w:szCs w:val="21"/>
        </w:rPr>
        <w:t>「再生骨材Ｌを用いたコンクリート」の表</w:t>
      </w:r>
      <w:r w:rsidRPr="00AE2739">
        <w:rPr>
          <w:rFonts w:ascii="ＭＳ 明朝" w:hAnsi="ＭＳ 明朝"/>
          <w:szCs w:val="21"/>
        </w:rPr>
        <w:t xml:space="preserve">3 </w:t>
      </w:r>
      <w:r w:rsidRPr="00AE2739">
        <w:rPr>
          <w:rFonts w:ascii="ＭＳ 明朝" w:hAnsi="ＭＳ 明朝" w:hint="eastAsia"/>
          <w:szCs w:val="21"/>
        </w:rPr>
        <w:t>による再生骨材コンクリートＬ配合計画書を提出しなければならない。また、4.(4)に示したように、監督職員の要求があれば、配合設計などの基礎となる資料を提出しなければならない。</w:t>
      </w:r>
    </w:p>
    <w:p w14:paraId="78DEAED5" w14:textId="77777777" w:rsidR="003B7180" w:rsidRPr="00AE2739" w:rsidRDefault="003B7180" w:rsidP="00AE2739">
      <w:pPr>
        <w:spacing w:line="320" w:lineRule="exact"/>
        <w:ind w:leftChars="200" w:left="630" w:hangingChars="100" w:hanging="210"/>
        <w:rPr>
          <w:rFonts w:ascii="ＭＳ 明朝" w:hAnsi="ＭＳ 明朝"/>
          <w:szCs w:val="21"/>
        </w:rPr>
      </w:pPr>
    </w:p>
    <w:p w14:paraId="11E61F69" w14:textId="77777777" w:rsidR="003B7180" w:rsidRPr="00AE2739" w:rsidRDefault="003B7180" w:rsidP="00ED2235">
      <w:pPr>
        <w:spacing w:line="320" w:lineRule="exact"/>
        <w:ind w:firstLineChars="300" w:firstLine="630"/>
        <w:rPr>
          <w:rFonts w:ascii="ＭＳ 明朝" w:hAnsi="ＭＳ 明朝"/>
          <w:szCs w:val="21"/>
        </w:rPr>
      </w:pPr>
      <w:r w:rsidRPr="00AE2739">
        <w:rPr>
          <w:rFonts w:ascii="ＭＳ 明朝" w:hAnsi="ＭＳ 明朝" w:hint="eastAsia"/>
          <w:szCs w:val="21"/>
        </w:rPr>
        <w:t>【解説】</w:t>
      </w:r>
    </w:p>
    <w:p w14:paraId="444FC6B3" w14:textId="77777777" w:rsidR="003B7180" w:rsidRPr="00AE2739" w:rsidRDefault="003B7180" w:rsidP="00ED2235">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再生骨材コンクリートＬの適用範囲は（注－</w:t>
      </w:r>
      <w:r w:rsidRPr="00AE2739">
        <w:rPr>
          <w:rFonts w:ascii="ＭＳ 明朝" w:hAnsi="ＭＳ 明朝"/>
          <w:szCs w:val="21"/>
        </w:rPr>
        <w:t>1</w:t>
      </w:r>
      <w:r w:rsidRPr="00AE2739">
        <w:rPr>
          <w:rFonts w:ascii="ＭＳ 明朝" w:hAnsi="ＭＳ 明朝" w:hint="eastAsia"/>
          <w:szCs w:val="21"/>
        </w:rPr>
        <w:t>）に記したように、裏込めコンクリート、間詰めコンクリート、均しコンクリート、捨てコンクリート等の、高い強度や高い耐久性が要求</w:t>
      </w:r>
      <w:r>
        <w:rPr>
          <w:rFonts w:ascii="ＭＳ 明朝" w:hAnsi="ＭＳ 明朝" w:hint="eastAsia"/>
          <w:szCs w:val="21"/>
        </w:rPr>
        <w:t>されない部材及び部位に使用する。また、通常再生骨材コンクリートＬ</w:t>
      </w:r>
      <w:r w:rsidRPr="00AE2739">
        <w:rPr>
          <w:rFonts w:ascii="ＭＳ 明朝" w:hAnsi="ＭＳ 明朝" w:hint="eastAsia"/>
          <w:szCs w:val="21"/>
        </w:rPr>
        <w:t>は、高い凍結融解抵抗性を確保するのが難しいため、凍結融解作用を受けない部材及び部位に使用すること。</w:t>
      </w:r>
    </w:p>
    <w:p w14:paraId="4386ACC6" w14:textId="77777777" w:rsidR="003B7180" w:rsidRPr="00AE2739" w:rsidRDefault="003B7180" w:rsidP="00ED2235">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また、再生骨材Ｌの原骨材を特定するのは多くの場合に困難であり，アルカリシリカ反応抑制対策を行う必要がある。したがって，アルカリシリカ反応抑制効果のある混合セメントなどを使用することが前提となる。</w:t>
      </w:r>
    </w:p>
    <w:p w14:paraId="209F096A" w14:textId="77777777" w:rsidR="003B7180" w:rsidRPr="00AE2739" w:rsidRDefault="003B7180" w:rsidP="00ED2235">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本品も再生骨材Ｍを用いたコンクリートと同様に、製造に当たっては、現場内でバッチャープラントを設置して現場練りとして使用するか、</w:t>
      </w:r>
      <w:r w:rsidRPr="00AE2739">
        <w:rPr>
          <w:rFonts w:ascii="ＭＳ 明朝" w:hAnsi="ＭＳ 明朝"/>
          <w:szCs w:val="21"/>
        </w:rPr>
        <w:t>JIS A 5023</w:t>
      </w:r>
      <w:r w:rsidRPr="00AE2739">
        <w:rPr>
          <w:rFonts w:ascii="ＭＳ 明朝" w:hAnsi="ＭＳ 明朝" w:hint="eastAsia"/>
          <w:szCs w:val="21"/>
        </w:rPr>
        <w:t>に適合する再生骨材Ｌを用いたコ</w:t>
      </w:r>
      <w:r w:rsidRPr="00AE2739">
        <w:rPr>
          <w:rFonts w:ascii="ＭＳ 明朝" w:hAnsi="ＭＳ 明朝" w:hint="eastAsia"/>
          <w:szCs w:val="21"/>
        </w:rPr>
        <w:lastRenderedPageBreak/>
        <w:t>ンクリートを出荷できるプラントから購入して使用すること。</w:t>
      </w:r>
    </w:p>
    <w:p w14:paraId="1038E70D" w14:textId="77777777" w:rsidR="003B7180" w:rsidRPr="00AE2739" w:rsidRDefault="003B7180" w:rsidP="00AE2739">
      <w:pPr>
        <w:spacing w:line="300" w:lineRule="exact"/>
        <w:rPr>
          <w:rFonts w:ascii="ＭＳ 明朝" w:hAnsi="ＭＳ 明朝"/>
          <w:spacing w:val="2"/>
          <w:szCs w:val="21"/>
        </w:rPr>
      </w:pPr>
    </w:p>
    <w:p w14:paraId="72049265" w14:textId="77777777" w:rsidR="003B7180" w:rsidRPr="00AE2739" w:rsidRDefault="003B7180" w:rsidP="00AE2739">
      <w:pPr>
        <w:spacing w:line="400" w:lineRule="exact"/>
        <w:outlineLvl w:val="1"/>
        <w:rPr>
          <w:rFonts w:ascii="ＭＳ 明朝" w:hAnsi="ＭＳ 明朝"/>
          <w:b/>
          <w:bCs/>
          <w:sz w:val="24"/>
          <w:szCs w:val="24"/>
        </w:rPr>
      </w:pPr>
      <w:bookmarkStart w:id="111" w:name="_Toc105141988"/>
      <w:r w:rsidRPr="00AE2739">
        <w:rPr>
          <w:rFonts w:ascii="ＭＳ 明朝" w:hAnsi="ＭＳ 明朝" w:hint="eastAsia"/>
          <w:b/>
          <w:bCs/>
          <w:sz w:val="24"/>
          <w:szCs w:val="24"/>
        </w:rPr>
        <w:t>第８節　プレキャストコンクリート製品</w:t>
      </w:r>
      <w:bookmarkEnd w:id="111"/>
    </w:p>
    <w:p w14:paraId="34712122"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2" w:name="_Toc105141989"/>
      <w:r w:rsidRPr="00AE2739">
        <w:rPr>
          <w:rFonts w:ascii="ＭＳ 明朝" w:hAnsi="ＭＳ 明朝" w:hint="eastAsia"/>
          <w:b/>
          <w:bCs/>
          <w:szCs w:val="21"/>
        </w:rPr>
        <w:t>第２－38条　一般事項</w:t>
      </w:r>
      <w:bookmarkEnd w:id="112"/>
      <w:r w:rsidRPr="00AE2739">
        <w:rPr>
          <w:rFonts w:ascii="ＭＳ 明朝" w:hAnsi="ＭＳ 明朝" w:hint="eastAsia"/>
          <w:b/>
          <w:bCs/>
          <w:szCs w:val="21"/>
        </w:rPr>
        <w:t xml:space="preserve"> </w:t>
      </w:r>
    </w:p>
    <w:p w14:paraId="7310D351" w14:textId="77777777"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１．プレキャストコンクリート製品は、有害なひび割れ等損傷のないものでなければならない。</w:t>
      </w:r>
    </w:p>
    <w:p w14:paraId="6787AC94" w14:textId="77777777" w:rsidR="003B7180" w:rsidRDefault="003B7180" w:rsidP="00ED2235">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２．セメントコンクリート中の塩化物含有量は、コンクリート中に含まれる塩化物イオン（Cl</w:t>
      </w:r>
      <w:r w:rsidRPr="00AE2739">
        <w:rPr>
          <w:rFonts w:ascii="ＭＳ 明朝" w:hAnsi="ＭＳ 明朝" w:hint="eastAsia"/>
          <w:szCs w:val="21"/>
          <w:vertAlign w:val="superscript"/>
        </w:rPr>
        <w:t>-</w:t>
      </w:r>
      <w:r w:rsidRPr="00AE2739">
        <w:rPr>
          <w:rFonts w:ascii="ＭＳ 明朝" w:hAnsi="ＭＳ 明朝" w:hint="eastAsia"/>
          <w:szCs w:val="21"/>
        </w:rPr>
        <w:t>）の総量で表すものとし、練りまぜ時の全塩化物イオンは</w:t>
      </w:r>
      <w:r w:rsidRPr="00AE2739">
        <w:rPr>
          <w:rFonts w:ascii="ＭＳ 明朝" w:hAnsi="ＭＳ 明朝" w:cs="Century"/>
          <w:szCs w:val="21"/>
        </w:rPr>
        <w:t>0.30kg</w:t>
      </w:r>
      <w:r w:rsidRPr="00AE2739">
        <w:rPr>
          <w:rFonts w:ascii="ＭＳ 明朝" w:hAnsi="ＭＳ 明朝" w:hint="eastAsia"/>
          <w:szCs w:val="21"/>
        </w:rPr>
        <w:t>／</w:t>
      </w:r>
      <w:r w:rsidRPr="00AE2739">
        <w:rPr>
          <w:rFonts w:ascii="ＭＳ 明朝" w:hAnsi="ＭＳ 明朝" w:cs="Century"/>
          <w:szCs w:val="21"/>
        </w:rPr>
        <w:t>m</w:t>
      </w:r>
      <w:r w:rsidRPr="00AE2739">
        <w:rPr>
          <w:rFonts w:ascii="ＭＳ 明朝" w:hAnsi="ＭＳ 明朝" w:hint="eastAsia"/>
          <w:szCs w:val="21"/>
          <w:vertAlign w:val="superscript"/>
        </w:rPr>
        <w:t>3</w:t>
      </w:r>
      <w:r w:rsidRPr="00AE2739">
        <w:rPr>
          <w:rFonts w:ascii="ＭＳ 明朝" w:hAnsi="ＭＳ 明朝" w:hint="eastAsia"/>
          <w:szCs w:val="21"/>
        </w:rPr>
        <w:t>以下とする。なお、受注者は、これを超えるものを使用する場合は、</w:t>
      </w:r>
      <w:r>
        <w:rPr>
          <w:rFonts w:ascii="ＭＳ 明朝" w:hAnsi="ＭＳ 明朝" w:hint="eastAsia"/>
          <w:szCs w:val="21"/>
        </w:rPr>
        <w:t>設計図書に関して</w:t>
      </w:r>
      <w:r w:rsidRPr="00AE2739">
        <w:rPr>
          <w:rFonts w:ascii="ＭＳ 明朝" w:hAnsi="ＭＳ 明朝" w:hint="eastAsia"/>
          <w:szCs w:val="21"/>
        </w:rPr>
        <w:t>監督職員の承諾を得なければならない。</w:t>
      </w:r>
    </w:p>
    <w:p w14:paraId="5AF4A82B" w14:textId="77777777" w:rsidR="003B7180" w:rsidRPr="00AE2739" w:rsidRDefault="003B7180" w:rsidP="00323AEB">
      <w:pPr>
        <w:spacing w:line="300" w:lineRule="exact"/>
        <w:ind w:left="630" w:hangingChars="300" w:hanging="630"/>
        <w:rPr>
          <w:rFonts w:ascii="ＭＳ 明朝" w:hAnsi="ＭＳ 明朝"/>
          <w:szCs w:val="21"/>
        </w:rPr>
      </w:pPr>
      <w:r>
        <w:rPr>
          <w:rFonts w:ascii="ＭＳ 明朝" w:hAnsi="ＭＳ 明朝" w:hint="eastAsia"/>
          <w:szCs w:val="21"/>
        </w:rPr>
        <w:t xml:space="preserve">　　３．</w:t>
      </w:r>
      <w:r w:rsidRPr="007A3503">
        <w:rPr>
          <w:rFonts w:ascii="ＭＳ 明朝" w:hAnsi="ＭＳ 明朝" w:hint="eastAsia"/>
          <w:szCs w:val="21"/>
        </w:rPr>
        <w:t>受注者は、セメントコンクリート製品の使用にあたって「アルカリ骨材反応抑制対策について」（国土交通大臣官房技術審議官通達、平成14年7月31日）及び「アルカリ骨材反応抑制対策について」の運用について（国土交通省大臣官房技術調査課長通達、平成14年7月31日）を遵守し、アルカリシリカ反応抑制対策の適合を確認した資料を監督職員に提出しなければならない。</w:t>
      </w:r>
    </w:p>
    <w:p w14:paraId="76E463DE" w14:textId="77777777" w:rsidR="003B7180" w:rsidRPr="00AE2739" w:rsidRDefault="003B7180" w:rsidP="00AE2739">
      <w:pPr>
        <w:spacing w:line="300" w:lineRule="exact"/>
        <w:rPr>
          <w:rFonts w:ascii="ＭＳ 明朝" w:hAnsi="ＭＳ 明朝"/>
          <w:spacing w:val="2"/>
          <w:szCs w:val="21"/>
        </w:rPr>
      </w:pPr>
    </w:p>
    <w:p w14:paraId="32D82B38"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3" w:name="_Toc105141990"/>
      <w:r w:rsidRPr="00AE2739">
        <w:rPr>
          <w:rFonts w:ascii="ＭＳ 明朝" w:hAnsi="ＭＳ 明朝" w:hint="eastAsia"/>
          <w:b/>
          <w:bCs/>
          <w:szCs w:val="21"/>
        </w:rPr>
        <w:t>第２－39条　プレキャストコンクリート製品</w:t>
      </w:r>
      <w:bookmarkEnd w:id="113"/>
      <w:r w:rsidRPr="00AE2739">
        <w:rPr>
          <w:rFonts w:ascii="ＭＳ 明朝" w:hAnsi="ＭＳ 明朝" w:hint="eastAsia"/>
          <w:b/>
          <w:bCs/>
          <w:szCs w:val="21"/>
        </w:rPr>
        <w:t xml:space="preserve"> </w:t>
      </w:r>
    </w:p>
    <w:p w14:paraId="29FEC8A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プレキャストコンクリート製品は次の規格に適合するものとする。</w:t>
      </w:r>
    </w:p>
    <w:p w14:paraId="2E64892F"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361</w:t>
      </w:r>
      <w:r w:rsidRPr="00AE2739">
        <w:rPr>
          <w:rFonts w:ascii="ＭＳ 明朝" w:hAnsi="ＭＳ 明朝" w:hint="eastAsia"/>
          <w:szCs w:val="21"/>
        </w:rPr>
        <w:t>（プレキャストコンクリート製品－種類、製品の呼び方及び表示の通則）</w:t>
      </w:r>
    </w:p>
    <w:p w14:paraId="61EF93BC"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362</w:t>
      </w:r>
      <w:r w:rsidRPr="00AE2739">
        <w:rPr>
          <w:rFonts w:ascii="ＭＳ 明朝" w:hAnsi="ＭＳ 明朝" w:hint="eastAsia"/>
          <w:szCs w:val="21"/>
        </w:rPr>
        <w:t>（プレキャストコンクリート製品－要求性能とその照査方法）</w:t>
      </w:r>
    </w:p>
    <w:p w14:paraId="3F036DF6"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363</w:t>
      </w:r>
      <w:r w:rsidRPr="00AE2739">
        <w:rPr>
          <w:rFonts w:ascii="ＭＳ 明朝" w:hAnsi="ＭＳ 明朝" w:hint="eastAsia"/>
          <w:szCs w:val="21"/>
        </w:rPr>
        <w:t>（プレキャストコンクリート製品－性能試験方法通則）</w:t>
      </w:r>
    </w:p>
    <w:p w14:paraId="019E47F8"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364</w:t>
      </w:r>
      <w:r w:rsidRPr="00AE2739">
        <w:rPr>
          <w:rFonts w:ascii="ＭＳ 明朝" w:hAnsi="ＭＳ 明朝" w:hint="eastAsia"/>
          <w:szCs w:val="21"/>
        </w:rPr>
        <w:t>（プレキャストコンクリート製品－材料及び製造方法の通則）</w:t>
      </w:r>
    </w:p>
    <w:p w14:paraId="303BA127"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365</w:t>
      </w:r>
      <w:r w:rsidRPr="00AE2739">
        <w:rPr>
          <w:rFonts w:ascii="ＭＳ 明朝" w:hAnsi="ＭＳ 明朝" w:hint="eastAsia"/>
          <w:szCs w:val="21"/>
        </w:rPr>
        <w:t>（プレキャストコンクリート製品－検査方法通則）</w:t>
      </w:r>
    </w:p>
    <w:p w14:paraId="7AA22783"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371</w:t>
      </w:r>
      <w:r w:rsidRPr="00AE2739">
        <w:rPr>
          <w:rFonts w:ascii="ＭＳ 明朝" w:hAnsi="ＭＳ 明朝" w:hint="eastAsia"/>
          <w:szCs w:val="21"/>
        </w:rPr>
        <w:t>（プレキャスト無筋コンクリート製品）</w:t>
      </w:r>
    </w:p>
    <w:p w14:paraId="39D2C9D5"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372</w:t>
      </w:r>
      <w:r w:rsidRPr="00AE2739">
        <w:rPr>
          <w:rFonts w:ascii="ＭＳ 明朝" w:hAnsi="ＭＳ 明朝" w:hint="eastAsia"/>
          <w:szCs w:val="21"/>
        </w:rPr>
        <w:t>（プレキャスト鉄筋コンクリート製品）</w:t>
      </w:r>
    </w:p>
    <w:p w14:paraId="6695CE90"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373</w:t>
      </w:r>
      <w:r w:rsidRPr="00AE2739">
        <w:rPr>
          <w:rFonts w:ascii="ＭＳ 明朝" w:hAnsi="ＭＳ 明朝" w:hint="eastAsia"/>
          <w:szCs w:val="21"/>
        </w:rPr>
        <w:t>（プレキャストプレストレストコンクリート製品）</w:t>
      </w:r>
    </w:p>
    <w:p w14:paraId="1C225084"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5406</w:t>
      </w:r>
      <w:r w:rsidRPr="00AE2739">
        <w:rPr>
          <w:rFonts w:ascii="ＭＳ 明朝" w:hAnsi="ＭＳ 明朝" w:hint="eastAsia"/>
          <w:szCs w:val="21"/>
        </w:rPr>
        <w:t>（建築用コンクリートブロック）</w:t>
      </w:r>
    </w:p>
    <w:p w14:paraId="6B77A88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540</w:t>
      </w:r>
      <w:r w:rsidRPr="00AE2739">
        <w:rPr>
          <w:rFonts w:ascii="ＭＳ 明朝" w:hAnsi="ＭＳ 明朝" w:cs="Century" w:hint="eastAsia"/>
          <w:szCs w:val="21"/>
        </w:rPr>
        <w:t>9</w:t>
      </w:r>
      <w:r w:rsidRPr="00AE2739">
        <w:rPr>
          <w:rFonts w:ascii="ＭＳ 明朝" w:hAnsi="ＭＳ 明朝" w:hint="eastAsia"/>
          <w:szCs w:val="21"/>
        </w:rPr>
        <w:t>（鉄筋コンクリート組立塀構成材）</w:t>
      </w:r>
    </w:p>
    <w:p w14:paraId="68881A74"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54</w:t>
      </w:r>
      <w:r w:rsidRPr="00AE2739">
        <w:rPr>
          <w:rFonts w:ascii="ＭＳ 明朝" w:hAnsi="ＭＳ 明朝" w:cs="Century" w:hint="eastAsia"/>
          <w:szCs w:val="21"/>
        </w:rPr>
        <w:t>16</w:t>
      </w:r>
      <w:r w:rsidRPr="00AE2739">
        <w:rPr>
          <w:rFonts w:ascii="ＭＳ 明朝" w:hAnsi="ＭＳ 明朝" w:hint="eastAsia"/>
          <w:szCs w:val="21"/>
        </w:rPr>
        <w:t>（軽量気泡コンクリートパネル（ＡＬＣパネル））</w:t>
      </w:r>
    </w:p>
    <w:p w14:paraId="486BB9F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5506</w:t>
      </w:r>
      <w:r w:rsidRPr="00AE2739">
        <w:rPr>
          <w:rFonts w:ascii="ＭＳ 明朝" w:hAnsi="ＭＳ 明朝" w:hint="eastAsia"/>
          <w:szCs w:val="21"/>
        </w:rPr>
        <w:t>（下水道用マンホールふた）</w:t>
      </w:r>
    </w:p>
    <w:p w14:paraId="67CA3329" w14:textId="77777777" w:rsidR="003B7180" w:rsidRPr="00AE2739" w:rsidRDefault="003B7180" w:rsidP="00ED2235">
      <w:pPr>
        <w:spacing w:line="300" w:lineRule="exact"/>
        <w:ind w:firstLineChars="100" w:firstLine="214"/>
        <w:rPr>
          <w:rFonts w:ascii="ＭＳ 明朝" w:hAnsi="ＭＳ 明朝"/>
          <w:spacing w:val="2"/>
          <w:szCs w:val="21"/>
        </w:rPr>
      </w:pPr>
      <w:r w:rsidRPr="00AE2739">
        <w:rPr>
          <w:rFonts w:ascii="ＭＳ 明朝" w:hAnsi="ＭＳ 明朝" w:hint="eastAsia"/>
          <w:spacing w:val="2"/>
          <w:szCs w:val="21"/>
        </w:rPr>
        <w:t xml:space="preserve">　　鉄筋コンクリートフリューム規格 （一社）農業土木事業協会</w:t>
      </w:r>
    </w:p>
    <w:p w14:paraId="5319A47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pacing w:val="2"/>
          <w:szCs w:val="21"/>
        </w:rPr>
        <w:t xml:space="preserve">　</w:t>
      </w:r>
      <w:r>
        <w:rPr>
          <w:rFonts w:ascii="ＭＳ 明朝" w:hAnsi="ＭＳ 明朝" w:hint="eastAsia"/>
          <w:spacing w:val="2"/>
          <w:szCs w:val="21"/>
        </w:rPr>
        <w:t xml:space="preserve">　</w:t>
      </w:r>
      <w:r w:rsidRPr="00AE2739">
        <w:rPr>
          <w:rFonts w:ascii="ＭＳ 明朝" w:hAnsi="ＭＳ 明朝" w:hint="eastAsia"/>
          <w:spacing w:val="2"/>
          <w:szCs w:val="21"/>
        </w:rPr>
        <w:t xml:space="preserve">　ボックスカルバート 全国ボックスカルバート協会</w:t>
      </w:r>
    </w:p>
    <w:p w14:paraId="19C6D9F3" w14:textId="77777777" w:rsidR="003B7180" w:rsidRPr="00AE2739" w:rsidRDefault="003B7180" w:rsidP="00AE2739">
      <w:pPr>
        <w:spacing w:line="300" w:lineRule="exact"/>
        <w:rPr>
          <w:rFonts w:ascii="ＭＳ 明朝" w:hAnsi="ＭＳ 明朝"/>
          <w:spacing w:val="2"/>
          <w:szCs w:val="21"/>
        </w:rPr>
      </w:pPr>
    </w:p>
    <w:p w14:paraId="7CA3F0A7" w14:textId="77777777" w:rsidR="003B7180" w:rsidRPr="00AE2739" w:rsidRDefault="003B7180" w:rsidP="00AE2739">
      <w:pPr>
        <w:spacing w:line="400" w:lineRule="exact"/>
        <w:outlineLvl w:val="1"/>
        <w:rPr>
          <w:rFonts w:ascii="ＭＳ 明朝" w:hAnsi="ＭＳ 明朝"/>
          <w:b/>
          <w:bCs/>
          <w:sz w:val="24"/>
          <w:szCs w:val="24"/>
        </w:rPr>
      </w:pPr>
      <w:bookmarkStart w:id="114" w:name="_Toc105141991"/>
      <w:r w:rsidRPr="00AE2739">
        <w:rPr>
          <w:rFonts w:ascii="ＭＳ 明朝" w:hAnsi="ＭＳ 明朝" w:hint="eastAsia"/>
          <w:b/>
          <w:bCs/>
          <w:sz w:val="24"/>
          <w:szCs w:val="24"/>
        </w:rPr>
        <w:t>第９節　瀝青材料</w:t>
      </w:r>
      <w:bookmarkEnd w:id="114"/>
    </w:p>
    <w:p w14:paraId="38542B68"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5" w:name="_Toc105141992"/>
      <w:r w:rsidRPr="00AE2739">
        <w:rPr>
          <w:rFonts w:ascii="ＭＳ 明朝" w:hAnsi="ＭＳ 明朝" w:hint="eastAsia"/>
          <w:b/>
          <w:bCs/>
          <w:szCs w:val="21"/>
        </w:rPr>
        <w:t>第２－40条　一般瀝青材料</w:t>
      </w:r>
      <w:bookmarkEnd w:id="115"/>
      <w:r w:rsidRPr="00AE2739">
        <w:rPr>
          <w:rFonts w:ascii="ＭＳ 明朝" w:hAnsi="ＭＳ 明朝" w:hint="eastAsia"/>
          <w:b/>
          <w:bCs/>
          <w:szCs w:val="21"/>
        </w:rPr>
        <w:t xml:space="preserve"> </w:t>
      </w:r>
    </w:p>
    <w:p w14:paraId="10120EA0"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１．舗装用石油アスファルトは、第2-23</w:t>
      </w:r>
      <w:r>
        <w:rPr>
          <w:rFonts w:ascii="ＭＳ 明朝" w:hAnsi="ＭＳ 明朝" w:hint="eastAsia"/>
          <w:szCs w:val="21"/>
        </w:rPr>
        <w:t xml:space="preserve">条 </w:t>
      </w:r>
      <w:r w:rsidRPr="00AE2739">
        <w:rPr>
          <w:rFonts w:ascii="ＭＳ 明朝" w:hAnsi="ＭＳ 明朝" w:hint="eastAsia"/>
          <w:szCs w:val="21"/>
        </w:rPr>
        <w:t>安定材の表2－18の規格に適合するものとする。</w:t>
      </w:r>
    </w:p>
    <w:p w14:paraId="1FC7BB70" w14:textId="77777777" w:rsidR="003B7180" w:rsidRPr="00AE2739" w:rsidRDefault="003B7180" w:rsidP="00ED2235">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２．ポリマー改質アスファルトの性状は、表2－4</w:t>
      </w:r>
      <w:r>
        <w:rPr>
          <w:rFonts w:ascii="ＭＳ 明朝" w:hAnsi="ＭＳ 明朝" w:hint="eastAsia"/>
          <w:szCs w:val="21"/>
        </w:rPr>
        <w:t>0</w:t>
      </w:r>
      <w:r w:rsidRPr="00AE2739">
        <w:rPr>
          <w:rFonts w:ascii="ＭＳ 明朝" w:hAnsi="ＭＳ 明朝" w:hint="eastAsia"/>
          <w:szCs w:val="21"/>
        </w:rPr>
        <w:t>の規格に適合するものとする。また、</w:t>
      </w:r>
      <w:r w:rsidRPr="00AE2739">
        <w:rPr>
          <w:rFonts w:ascii="ＭＳ 明朝" w:hAnsi="ＭＳ 明朝" w:hint="eastAsia"/>
          <w:kern w:val="0"/>
          <w:szCs w:val="21"/>
        </w:rPr>
        <w:t>受注者</w:t>
      </w:r>
      <w:r w:rsidRPr="00AE2739">
        <w:rPr>
          <w:rFonts w:ascii="ＭＳ 明朝" w:hAnsi="ＭＳ 明朝" w:hint="eastAsia"/>
          <w:szCs w:val="21"/>
        </w:rPr>
        <w:t>は、プラントミックスタイプを使用する場合、使用する舗装用石油アスファルトに改質材料を添加し、その性状が表2－</w:t>
      </w:r>
      <w:r>
        <w:rPr>
          <w:rFonts w:ascii="ＭＳ 明朝" w:hAnsi="ＭＳ 明朝" w:hint="eastAsia"/>
          <w:szCs w:val="21"/>
        </w:rPr>
        <w:t>40</w:t>
      </w:r>
      <w:r w:rsidRPr="00AE2739">
        <w:rPr>
          <w:rFonts w:ascii="ＭＳ 明朝" w:hAnsi="ＭＳ 明朝" w:hint="eastAsia"/>
          <w:szCs w:val="21"/>
        </w:rPr>
        <w:t>に示す値に適合していることを確認しなければならない。</w:t>
      </w:r>
    </w:p>
    <w:p w14:paraId="0E543783" w14:textId="77777777" w:rsidR="003B7180" w:rsidRDefault="003B7180" w:rsidP="00AE2739">
      <w:pPr>
        <w:spacing w:line="300" w:lineRule="exact"/>
        <w:rPr>
          <w:rFonts w:ascii="ＭＳ 明朝" w:hAnsi="ＭＳ 明朝"/>
          <w:spacing w:val="2"/>
          <w:szCs w:val="21"/>
        </w:rPr>
      </w:pPr>
    </w:p>
    <w:p w14:paraId="4FE24234"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表2－</w:t>
      </w:r>
      <w:r>
        <w:rPr>
          <w:rFonts w:ascii="ＭＳ 明朝" w:hAnsi="ＭＳ 明朝" w:hint="eastAsia"/>
          <w:szCs w:val="21"/>
        </w:rPr>
        <w:t>40</w:t>
      </w:r>
      <w:r w:rsidRPr="00AE2739">
        <w:rPr>
          <w:rFonts w:ascii="ＭＳ 明朝" w:hAnsi="ＭＳ 明朝" w:hint="eastAsia"/>
          <w:szCs w:val="21"/>
        </w:rPr>
        <w:t xml:space="preserve">　ポリマー改質アスファルトの標準的性状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739"/>
        <w:gridCol w:w="141"/>
        <w:gridCol w:w="140"/>
        <w:gridCol w:w="566"/>
        <w:gridCol w:w="926"/>
        <w:gridCol w:w="926"/>
        <w:gridCol w:w="919"/>
        <w:gridCol w:w="920"/>
        <w:gridCol w:w="919"/>
        <w:gridCol w:w="919"/>
        <w:gridCol w:w="923"/>
      </w:tblGrid>
      <w:tr w:rsidR="003B7180" w:rsidRPr="004F5E6B" w14:paraId="6BCDC106" w14:textId="77777777" w:rsidTr="00AE2739">
        <w:trPr>
          <w:trHeight w:val="74"/>
        </w:trPr>
        <w:tc>
          <w:tcPr>
            <w:tcW w:w="1613" w:type="dxa"/>
            <w:tcBorders>
              <w:top w:val="single" w:sz="12" w:space="0" w:color="auto"/>
              <w:left w:val="single" w:sz="12" w:space="0" w:color="auto"/>
              <w:bottom w:val="nil"/>
              <w:right w:val="nil"/>
              <w:tl2br w:val="single" w:sz="4" w:space="0" w:color="auto"/>
            </w:tcBorders>
            <w:shd w:val="clear" w:color="auto" w:fill="auto"/>
          </w:tcPr>
          <w:p w14:paraId="3612A5C6" w14:textId="77777777" w:rsidR="003B7180" w:rsidRPr="00AE2739" w:rsidRDefault="003B7180" w:rsidP="00AE2739">
            <w:pPr>
              <w:spacing w:line="300" w:lineRule="exact"/>
              <w:rPr>
                <w:rFonts w:ascii="ＭＳ 明朝" w:hAnsi="ＭＳ 明朝"/>
                <w:sz w:val="18"/>
                <w:szCs w:val="18"/>
              </w:rPr>
            </w:pPr>
          </w:p>
        </w:tc>
        <w:tc>
          <w:tcPr>
            <w:tcW w:w="1614" w:type="dxa"/>
            <w:gridSpan w:val="4"/>
            <w:tcBorders>
              <w:top w:val="single" w:sz="12" w:space="0" w:color="auto"/>
              <w:left w:val="nil"/>
            </w:tcBorders>
            <w:shd w:val="clear" w:color="auto" w:fill="auto"/>
          </w:tcPr>
          <w:p w14:paraId="046E7174"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種類</w:t>
            </w:r>
          </w:p>
        </w:tc>
        <w:tc>
          <w:tcPr>
            <w:tcW w:w="944" w:type="dxa"/>
            <w:vMerge w:val="restart"/>
            <w:tcBorders>
              <w:top w:val="single" w:sz="12" w:space="0" w:color="auto"/>
            </w:tcBorders>
            <w:shd w:val="clear" w:color="auto" w:fill="auto"/>
            <w:vAlign w:val="center"/>
          </w:tcPr>
          <w:p w14:paraId="1C031E6C"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Ⅰ型</w:t>
            </w:r>
          </w:p>
        </w:tc>
        <w:tc>
          <w:tcPr>
            <w:tcW w:w="944" w:type="dxa"/>
            <w:vMerge w:val="restart"/>
            <w:tcBorders>
              <w:top w:val="single" w:sz="12" w:space="0" w:color="auto"/>
            </w:tcBorders>
            <w:shd w:val="clear" w:color="auto" w:fill="auto"/>
            <w:vAlign w:val="center"/>
          </w:tcPr>
          <w:p w14:paraId="3EB2E050"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Ⅱ型</w:t>
            </w:r>
          </w:p>
        </w:tc>
        <w:tc>
          <w:tcPr>
            <w:tcW w:w="944" w:type="dxa"/>
            <w:vMerge w:val="restart"/>
            <w:tcBorders>
              <w:top w:val="single" w:sz="12" w:space="0" w:color="auto"/>
              <w:right w:val="nil"/>
            </w:tcBorders>
            <w:shd w:val="clear" w:color="auto" w:fill="auto"/>
          </w:tcPr>
          <w:p w14:paraId="6F54370C"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Ⅲ型</w:t>
            </w:r>
          </w:p>
        </w:tc>
        <w:tc>
          <w:tcPr>
            <w:tcW w:w="1889" w:type="dxa"/>
            <w:gridSpan w:val="2"/>
            <w:tcBorders>
              <w:top w:val="single" w:sz="12" w:space="0" w:color="auto"/>
              <w:left w:val="nil"/>
            </w:tcBorders>
            <w:shd w:val="clear" w:color="auto" w:fill="auto"/>
          </w:tcPr>
          <w:p w14:paraId="0CD0CD56" w14:textId="77777777" w:rsidR="003B7180" w:rsidRPr="00AE2739" w:rsidRDefault="003B7180" w:rsidP="00AE2739">
            <w:pPr>
              <w:spacing w:line="300" w:lineRule="exact"/>
              <w:rPr>
                <w:rFonts w:ascii="ＭＳ 明朝" w:hAnsi="ＭＳ 明朝"/>
                <w:sz w:val="18"/>
                <w:szCs w:val="18"/>
              </w:rPr>
            </w:pPr>
          </w:p>
        </w:tc>
        <w:tc>
          <w:tcPr>
            <w:tcW w:w="944" w:type="dxa"/>
            <w:vMerge w:val="restart"/>
            <w:tcBorders>
              <w:top w:val="single" w:sz="12" w:space="0" w:color="auto"/>
              <w:right w:val="nil"/>
            </w:tcBorders>
            <w:shd w:val="clear" w:color="auto" w:fill="auto"/>
          </w:tcPr>
          <w:p w14:paraId="41620707"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H型</w:t>
            </w:r>
          </w:p>
        </w:tc>
        <w:tc>
          <w:tcPr>
            <w:tcW w:w="945" w:type="dxa"/>
            <w:tcBorders>
              <w:top w:val="single" w:sz="12" w:space="0" w:color="auto"/>
              <w:left w:val="nil"/>
              <w:right w:val="single" w:sz="12" w:space="0" w:color="auto"/>
            </w:tcBorders>
            <w:shd w:val="clear" w:color="auto" w:fill="auto"/>
          </w:tcPr>
          <w:p w14:paraId="68B46684" w14:textId="77777777" w:rsidR="003B7180" w:rsidRPr="00AE2739" w:rsidRDefault="003B7180" w:rsidP="00AE2739">
            <w:pPr>
              <w:spacing w:line="300" w:lineRule="exact"/>
              <w:rPr>
                <w:rFonts w:ascii="ＭＳ 明朝" w:hAnsi="ＭＳ 明朝"/>
                <w:sz w:val="18"/>
                <w:szCs w:val="18"/>
              </w:rPr>
            </w:pPr>
          </w:p>
        </w:tc>
      </w:tr>
      <w:tr w:rsidR="003B7180" w:rsidRPr="004F5E6B" w14:paraId="6BEF2EDB" w14:textId="77777777" w:rsidTr="00AE2739">
        <w:trPr>
          <w:trHeight w:val="68"/>
        </w:trPr>
        <w:tc>
          <w:tcPr>
            <w:tcW w:w="1613" w:type="dxa"/>
            <w:tcBorders>
              <w:top w:val="nil"/>
              <w:left w:val="single" w:sz="12" w:space="0" w:color="auto"/>
              <w:bottom w:val="single" w:sz="4" w:space="0" w:color="auto"/>
            </w:tcBorders>
            <w:shd w:val="clear" w:color="auto" w:fill="auto"/>
          </w:tcPr>
          <w:p w14:paraId="4F72F2AC"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項目</w:t>
            </w:r>
          </w:p>
        </w:tc>
        <w:tc>
          <w:tcPr>
            <w:tcW w:w="1614" w:type="dxa"/>
            <w:gridSpan w:val="4"/>
            <w:tcBorders>
              <w:bottom w:val="single" w:sz="4" w:space="0" w:color="auto"/>
            </w:tcBorders>
            <w:shd w:val="clear" w:color="auto" w:fill="auto"/>
          </w:tcPr>
          <w:p w14:paraId="07D4951E"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付加記号</w:t>
            </w:r>
          </w:p>
        </w:tc>
        <w:tc>
          <w:tcPr>
            <w:tcW w:w="944" w:type="dxa"/>
            <w:vMerge/>
            <w:shd w:val="clear" w:color="auto" w:fill="auto"/>
          </w:tcPr>
          <w:p w14:paraId="01695135" w14:textId="77777777" w:rsidR="003B7180" w:rsidRPr="00AE2739" w:rsidRDefault="003B7180" w:rsidP="00AE2739">
            <w:pPr>
              <w:spacing w:line="300" w:lineRule="exact"/>
              <w:rPr>
                <w:rFonts w:ascii="ＭＳ 明朝" w:hAnsi="ＭＳ 明朝"/>
                <w:sz w:val="18"/>
                <w:szCs w:val="18"/>
              </w:rPr>
            </w:pPr>
          </w:p>
        </w:tc>
        <w:tc>
          <w:tcPr>
            <w:tcW w:w="944" w:type="dxa"/>
            <w:vMerge/>
            <w:shd w:val="clear" w:color="auto" w:fill="auto"/>
          </w:tcPr>
          <w:p w14:paraId="405CFF4C" w14:textId="77777777" w:rsidR="003B7180" w:rsidRPr="00AE2739" w:rsidRDefault="003B7180" w:rsidP="00AE2739">
            <w:pPr>
              <w:spacing w:line="300" w:lineRule="exact"/>
              <w:rPr>
                <w:rFonts w:ascii="ＭＳ 明朝" w:hAnsi="ＭＳ 明朝"/>
                <w:sz w:val="18"/>
                <w:szCs w:val="18"/>
              </w:rPr>
            </w:pPr>
          </w:p>
        </w:tc>
        <w:tc>
          <w:tcPr>
            <w:tcW w:w="944" w:type="dxa"/>
            <w:vMerge/>
            <w:shd w:val="clear" w:color="auto" w:fill="auto"/>
          </w:tcPr>
          <w:p w14:paraId="4ABAE46C" w14:textId="77777777" w:rsidR="003B7180" w:rsidRPr="00AE2739" w:rsidRDefault="003B7180" w:rsidP="00AE2739">
            <w:pPr>
              <w:spacing w:line="300" w:lineRule="exact"/>
              <w:rPr>
                <w:rFonts w:ascii="ＭＳ 明朝" w:hAnsi="ＭＳ 明朝"/>
                <w:sz w:val="18"/>
                <w:szCs w:val="18"/>
              </w:rPr>
            </w:pPr>
          </w:p>
        </w:tc>
        <w:tc>
          <w:tcPr>
            <w:tcW w:w="945" w:type="dxa"/>
            <w:shd w:val="clear" w:color="auto" w:fill="auto"/>
          </w:tcPr>
          <w:p w14:paraId="7ED9D20E"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Ⅲ型-W</w:t>
            </w:r>
          </w:p>
        </w:tc>
        <w:tc>
          <w:tcPr>
            <w:tcW w:w="944" w:type="dxa"/>
            <w:shd w:val="clear" w:color="auto" w:fill="auto"/>
          </w:tcPr>
          <w:p w14:paraId="055C6697"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Ⅲ型-WF</w:t>
            </w:r>
          </w:p>
        </w:tc>
        <w:tc>
          <w:tcPr>
            <w:tcW w:w="944" w:type="dxa"/>
            <w:vMerge/>
            <w:shd w:val="clear" w:color="auto" w:fill="auto"/>
          </w:tcPr>
          <w:p w14:paraId="44D859F0" w14:textId="77777777" w:rsidR="003B7180" w:rsidRPr="00AE2739" w:rsidRDefault="003B7180" w:rsidP="00AE2739">
            <w:pPr>
              <w:spacing w:line="300" w:lineRule="exact"/>
              <w:rPr>
                <w:rFonts w:ascii="ＭＳ 明朝" w:hAnsi="ＭＳ 明朝"/>
                <w:sz w:val="18"/>
                <w:szCs w:val="18"/>
              </w:rPr>
            </w:pPr>
          </w:p>
        </w:tc>
        <w:tc>
          <w:tcPr>
            <w:tcW w:w="945" w:type="dxa"/>
            <w:tcBorders>
              <w:right w:val="single" w:sz="12" w:space="0" w:color="auto"/>
            </w:tcBorders>
            <w:shd w:val="clear" w:color="auto" w:fill="auto"/>
          </w:tcPr>
          <w:p w14:paraId="3AFF3709"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H型-F</w:t>
            </w:r>
          </w:p>
        </w:tc>
      </w:tr>
      <w:tr w:rsidR="003B7180" w:rsidRPr="004F5E6B" w14:paraId="02FEFB58" w14:textId="77777777" w:rsidTr="00AE2739">
        <w:trPr>
          <w:trHeight w:val="68"/>
        </w:trPr>
        <w:tc>
          <w:tcPr>
            <w:tcW w:w="1613" w:type="dxa"/>
            <w:tcBorders>
              <w:left w:val="single" w:sz="12" w:space="0" w:color="auto"/>
              <w:right w:val="nil"/>
            </w:tcBorders>
            <w:shd w:val="clear" w:color="auto" w:fill="auto"/>
          </w:tcPr>
          <w:p w14:paraId="51E5788D"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軟化点</w:t>
            </w:r>
          </w:p>
        </w:tc>
        <w:tc>
          <w:tcPr>
            <w:tcW w:w="1614" w:type="dxa"/>
            <w:gridSpan w:val="4"/>
            <w:tcBorders>
              <w:left w:val="nil"/>
            </w:tcBorders>
            <w:shd w:val="clear" w:color="auto" w:fill="auto"/>
          </w:tcPr>
          <w:p w14:paraId="6B4E8FC3"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944" w:type="dxa"/>
            <w:shd w:val="clear" w:color="auto" w:fill="auto"/>
          </w:tcPr>
          <w:p w14:paraId="3FEE242D"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50.0以上</w:t>
            </w:r>
          </w:p>
        </w:tc>
        <w:tc>
          <w:tcPr>
            <w:tcW w:w="944" w:type="dxa"/>
            <w:shd w:val="clear" w:color="auto" w:fill="auto"/>
          </w:tcPr>
          <w:p w14:paraId="2DEEA166"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56.0以上</w:t>
            </w:r>
          </w:p>
        </w:tc>
        <w:tc>
          <w:tcPr>
            <w:tcW w:w="2833" w:type="dxa"/>
            <w:gridSpan w:val="3"/>
            <w:shd w:val="clear" w:color="auto" w:fill="auto"/>
          </w:tcPr>
          <w:p w14:paraId="36B291BC"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70.0以上</w:t>
            </w:r>
          </w:p>
        </w:tc>
        <w:tc>
          <w:tcPr>
            <w:tcW w:w="1889" w:type="dxa"/>
            <w:gridSpan w:val="2"/>
            <w:tcBorders>
              <w:right w:val="single" w:sz="12" w:space="0" w:color="auto"/>
            </w:tcBorders>
            <w:shd w:val="clear" w:color="auto" w:fill="auto"/>
          </w:tcPr>
          <w:p w14:paraId="7B8D9E4D"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80.0以上</w:t>
            </w:r>
          </w:p>
        </w:tc>
      </w:tr>
      <w:tr w:rsidR="003B7180" w:rsidRPr="004F5E6B" w14:paraId="4D494C62" w14:textId="77777777" w:rsidTr="00AE2739">
        <w:trPr>
          <w:trHeight w:val="68"/>
        </w:trPr>
        <w:tc>
          <w:tcPr>
            <w:tcW w:w="1613" w:type="dxa"/>
            <w:vMerge w:val="restart"/>
            <w:tcBorders>
              <w:left w:val="single" w:sz="12" w:space="0" w:color="auto"/>
            </w:tcBorders>
            <w:shd w:val="clear" w:color="auto" w:fill="auto"/>
          </w:tcPr>
          <w:p w14:paraId="0AFD0CC1"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伸度</w:t>
            </w:r>
          </w:p>
        </w:tc>
        <w:tc>
          <w:tcPr>
            <w:tcW w:w="1614" w:type="dxa"/>
            <w:gridSpan w:val="4"/>
            <w:shd w:val="clear" w:color="auto" w:fill="auto"/>
          </w:tcPr>
          <w:p w14:paraId="28DEFAEB"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(7℃) 　cm</w:t>
            </w:r>
          </w:p>
        </w:tc>
        <w:tc>
          <w:tcPr>
            <w:tcW w:w="944" w:type="dxa"/>
            <w:shd w:val="clear" w:color="auto" w:fill="auto"/>
          </w:tcPr>
          <w:p w14:paraId="0D4CD9B0"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30以上</w:t>
            </w:r>
          </w:p>
        </w:tc>
        <w:tc>
          <w:tcPr>
            <w:tcW w:w="944" w:type="dxa"/>
            <w:shd w:val="clear" w:color="auto" w:fill="auto"/>
          </w:tcPr>
          <w:p w14:paraId="5847F4BD"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2833" w:type="dxa"/>
            <w:gridSpan w:val="3"/>
            <w:shd w:val="clear" w:color="auto" w:fill="auto"/>
          </w:tcPr>
          <w:p w14:paraId="5B84D6E7"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944" w:type="dxa"/>
            <w:shd w:val="clear" w:color="auto" w:fill="auto"/>
          </w:tcPr>
          <w:p w14:paraId="1235552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23108EF7"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18B82AFC" w14:textId="77777777" w:rsidTr="00AE2739">
        <w:trPr>
          <w:trHeight w:val="68"/>
        </w:trPr>
        <w:tc>
          <w:tcPr>
            <w:tcW w:w="1613" w:type="dxa"/>
            <w:vMerge/>
            <w:tcBorders>
              <w:left w:val="single" w:sz="12" w:space="0" w:color="auto"/>
              <w:bottom w:val="single" w:sz="4" w:space="0" w:color="auto"/>
            </w:tcBorders>
            <w:shd w:val="clear" w:color="auto" w:fill="auto"/>
          </w:tcPr>
          <w:p w14:paraId="10041D5A" w14:textId="77777777" w:rsidR="003B7180" w:rsidRPr="00AE2739" w:rsidRDefault="003B7180" w:rsidP="00AE2739">
            <w:pPr>
              <w:spacing w:line="300" w:lineRule="exact"/>
              <w:rPr>
                <w:rFonts w:ascii="ＭＳ 明朝" w:hAnsi="ＭＳ 明朝"/>
                <w:sz w:val="18"/>
                <w:szCs w:val="18"/>
              </w:rPr>
            </w:pPr>
          </w:p>
        </w:tc>
        <w:tc>
          <w:tcPr>
            <w:tcW w:w="1614" w:type="dxa"/>
            <w:gridSpan w:val="4"/>
            <w:tcBorders>
              <w:bottom w:val="single" w:sz="4" w:space="0" w:color="auto"/>
            </w:tcBorders>
            <w:shd w:val="clear" w:color="auto" w:fill="auto"/>
          </w:tcPr>
          <w:p w14:paraId="08E6BFB2"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(15℃)　cm</w:t>
            </w:r>
          </w:p>
        </w:tc>
        <w:tc>
          <w:tcPr>
            <w:tcW w:w="944" w:type="dxa"/>
            <w:shd w:val="clear" w:color="auto" w:fill="auto"/>
          </w:tcPr>
          <w:p w14:paraId="1754B368"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944" w:type="dxa"/>
            <w:shd w:val="clear" w:color="auto" w:fill="auto"/>
          </w:tcPr>
          <w:p w14:paraId="277368E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30以上</w:t>
            </w:r>
          </w:p>
        </w:tc>
        <w:tc>
          <w:tcPr>
            <w:tcW w:w="2833" w:type="dxa"/>
            <w:gridSpan w:val="3"/>
            <w:shd w:val="clear" w:color="auto" w:fill="auto"/>
          </w:tcPr>
          <w:p w14:paraId="118C7B1A"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50以上</w:t>
            </w:r>
          </w:p>
        </w:tc>
        <w:tc>
          <w:tcPr>
            <w:tcW w:w="944" w:type="dxa"/>
            <w:shd w:val="clear" w:color="auto" w:fill="auto"/>
          </w:tcPr>
          <w:p w14:paraId="555B60B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50以上</w:t>
            </w:r>
          </w:p>
        </w:tc>
        <w:tc>
          <w:tcPr>
            <w:tcW w:w="945" w:type="dxa"/>
            <w:tcBorders>
              <w:right w:val="single" w:sz="12" w:space="0" w:color="auto"/>
            </w:tcBorders>
            <w:shd w:val="clear" w:color="auto" w:fill="auto"/>
          </w:tcPr>
          <w:p w14:paraId="2D9A6F9A"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2CA9697B" w14:textId="77777777" w:rsidTr="00AE2739">
        <w:trPr>
          <w:trHeight w:val="68"/>
        </w:trPr>
        <w:tc>
          <w:tcPr>
            <w:tcW w:w="2376" w:type="dxa"/>
            <w:gridSpan w:val="2"/>
            <w:tcBorders>
              <w:left w:val="single" w:sz="12" w:space="0" w:color="auto"/>
              <w:right w:val="nil"/>
            </w:tcBorders>
            <w:shd w:val="clear" w:color="auto" w:fill="auto"/>
          </w:tcPr>
          <w:p w14:paraId="6C55B653"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タフネス(25℃)</w:t>
            </w:r>
          </w:p>
        </w:tc>
        <w:tc>
          <w:tcPr>
            <w:tcW w:w="851" w:type="dxa"/>
            <w:gridSpan w:val="3"/>
            <w:tcBorders>
              <w:left w:val="nil"/>
            </w:tcBorders>
            <w:shd w:val="clear" w:color="auto" w:fill="auto"/>
          </w:tcPr>
          <w:p w14:paraId="2F407182"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Ｎ・ｍ</w:t>
            </w:r>
          </w:p>
        </w:tc>
        <w:tc>
          <w:tcPr>
            <w:tcW w:w="944" w:type="dxa"/>
            <w:shd w:val="clear" w:color="auto" w:fill="auto"/>
          </w:tcPr>
          <w:p w14:paraId="564F5CAB"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5.0以上</w:t>
            </w:r>
          </w:p>
        </w:tc>
        <w:tc>
          <w:tcPr>
            <w:tcW w:w="944" w:type="dxa"/>
            <w:shd w:val="clear" w:color="auto" w:fill="auto"/>
          </w:tcPr>
          <w:p w14:paraId="3DA3012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8.0以上</w:t>
            </w:r>
          </w:p>
        </w:tc>
        <w:tc>
          <w:tcPr>
            <w:tcW w:w="2833" w:type="dxa"/>
            <w:gridSpan w:val="3"/>
            <w:shd w:val="clear" w:color="auto" w:fill="auto"/>
          </w:tcPr>
          <w:p w14:paraId="31705118"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16以上</w:t>
            </w:r>
          </w:p>
        </w:tc>
        <w:tc>
          <w:tcPr>
            <w:tcW w:w="944" w:type="dxa"/>
            <w:shd w:val="clear" w:color="auto" w:fill="auto"/>
          </w:tcPr>
          <w:p w14:paraId="3CE3DF55"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20以上</w:t>
            </w:r>
          </w:p>
        </w:tc>
        <w:tc>
          <w:tcPr>
            <w:tcW w:w="945" w:type="dxa"/>
            <w:tcBorders>
              <w:right w:val="single" w:sz="12" w:space="0" w:color="auto"/>
            </w:tcBorders>
            <w:shd w:val="clear" w:color="auto" w:fill="auto"/>
          </w:tcPr>
          <w:p w14:paraId="0CFBA303"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187E98A4" w14:textId="77777777" w:rsidTr="00AE2739">
        <w:trPr>
          <w:trHeight w:val="68"/>
        </w:trPr>
        <w:tc>
          <w:tcPr>
            <w:tcW w:w="2376" w:type="dxa"/>
            <w:gridSpan w:val="2"/>
            <w:tcBorders>
              <w:left w:val="single" w:sz="12" w:space="0" w:color="auto"/>
              <w:right w:val="nil"/>
            </w:tcBorders>
            <w:shd w:val="clear" w:color="auto" w:fill="auto"/>
          </w:tcPr>
          <w:p w14:paraId="7A4060C8"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テナシティ（25℃）</w:t>
            </w:r>
          </w:p>
        </w:tc>
        <w:tc>
          <w:tcPr>
            <w:tcW w:w="851" w:type="dxa"/>
            <w:gridSpan w:val="3"/>
            <w:tcBorders>
              <w:left w:val="nil"/>
            </w:tcBorders>
            <w:shd w:val="clear" w:color="auto" w:fill="auto"/>
          </w:tcPr>
          <w:p w14:paraId="12CDD557"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Ｎ・ｍ</w:t>
            </w:r>
          </w:p>
        </w:tc>
        <w:tc>
          <w:tcPr>
            <w:tcW w:w="944" w:type="dxa"/>
            <w:shd w:val="clear" w:color="auto" w:fill="auto"/>
          </w:tcPr>
          <w:p w14:paraId="7D7E27AB"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2.5以上</w:t>
            </w:r>
          </w:p>
        </w:tc>
        <w:tc>
          <w:tcPr>
            <w:tcW w:w="944" w:type="dxa"/>
            <w:shd w:val="clear" w:color="auto" w:fill="auto"/>
          </w:tcPr>
          <w:p w14:paraId="6BC4CCBF"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4.0以上</w:t>
            </w:r>
          </w:p>
        </w:tc>
        <w:tc>
          <w:tcPr>
            <w:tcW w:w="2833" w:type="dxa"/>
            <w:gridSpan w:val="3"/>
            <w:shd w:val="clear" w:color="auto" w:fill="auto"/>
          </w:tcPr>
          <w:p w14:paraId="77EF9E84"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944" w:type="dxa"/>
            <w:shd w:val="clear" w:color="auto" w:fill="auto"/>
          </w:tcPr>
          <w:p w14:paraId="3EA113C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4480B3CD"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6EAF6054" w14:textId="77777777" w:rsidTr="00AE2739">
        <w:trPr>
          <w:trHeight w:val="68"/>
        </w:trPr>
        <w:tc>
          <w:tcPr>
            <w:tcW w:w="2376" w:type="dxa"/>
            <w:gridSpan w:val="2"/>
            <w:tcBorders>
              <w:left w:val="single" w:sz="12" w:space="0" w:color="auto"/>
              <w:right w:val="nil"/>
            </w:tcBorders>
            <w:shd w:val="clear" w:color="auto" w:fill="auto"/>
          </w:tcPr>
          <w:p w14:paraId="4BB284E6"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粗骨材の剥離面積率</w:t>
            </w:r>
          </w:p>
        </w:tc>
        <w:tc>
          <w:tcPr>
            <w:tcW w:w="851" w:type="dxa"/>
            <w:gridSpan w:val="3"/>
            <w:tcBorders>
              <w:left w:val="nil"/>
            </w:tcBorders>
            <w:shd w:val="clear" w:color="auto" w:fill="auto"/>
          </w:tcPr>
          <w:p w14:paraId="1AA143AC"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944" w:type="dxa"/>
            <w:shd w:val="clear" w:color="auto" w:fill="auto"/>
          </w:tcPr>
          <w:p w14:paraId="37ADE85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25B716B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7BEE49E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1889" w:type="dxa"/>
            <w:gridSpan w:val="2"/>
            <w:shd w:val="clear" w:color="auto" w:fill="auto"/>
          </w:tcPr>
          <w:p w14:paraId="7F963FAA" w14:textId="77777777" w:rsidR="003B7180" w:rsidRPr="00AE2739" w:rsidRDefault="003B7180" w:rsidP="00AE2739">
            <w:pPr>
              <w:jc w:val="center"/>
              <w:rPr>
                <w:sz w:val="16"/>
                <w:szCs w:val="16"/>
              </w:rPr>
            </w:pPr>
            <w:r w:rsidRPr="00AE2739">
              <w:rPr>
                <w:rFonts w:hint="eastAsia"/>
                <w:sz w:val="16"/>
                <w:szCs w:val="16"/>
              </w:rPr>
              <w:t>5</w:t>
            </w:r>
            <w:r w:rsidRPr="00AE2739">
              <w:rPr>
                <w:rFonts w:hint="eastAsia"/>
                <w:sz w:val="16"/>
                <w:szCs w:val="16"/>
              </w:rPr>
              <w:t>以下</w:t>
            </w:r>
          </w:p>
        </w:tc>
        <w:tc>
          <w:tcPr>
            <w:tcW w:w="944" w:type="dxa"/>
            <w:shd w:val="clear" w:color="auto" w:fill="auto"/>
          </w:tcPr>
          <w:p w14:paraId="42155CA9"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48909BA2"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r>
      <w:tr w:rsidR="003B7180" w:rsidRPr="004F5E6B" w14:paraId="55F69CD8" w14:textId="77777777" w:rsidTr="00AE2739">
        <w:trPr>
          <w:trHeight w:val="68"/>
        </w:trPr>
        <w:tc>
          <w:tcPr>
            <w:tcW w:w="2376" w:type="dxa"/>
            <w:gridSpan w:val="2"/>
            <w:tcBorders>
              <w:left w:val="single" w:sz="12" w:space="0" w:color="auto"/>
              <w:right w:val="nil"/>
            </w:tcBorders>
            <w:shd w:val="clear" w:color="auto" w:fill="auto"/>
          </w:tcPr>
          <w:p w14:paraId="590F657C"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フラース脆化点</w:t>
            </w:r>
          </w:p>
        </w:tc>
        <w:tc>
          <w:tcPr>
            <w:tcW w:w="851" w:type="dxa"/>
            <w:gridSpan w:val="3"/>
            <w:tcBorders>
              <w:left w:val="nil"/>
            </w:tcBorders>
            <w:shd w:val="clear" w:color="auto" w:fill="auto"/>
          </w:tcPr>
          <w:p w14:paraId="3EB52056"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944" w:type="dxa"/>
            <w:shd w:val="clear" w:color="auto" w:fill="auto"/>
          </w:tcPr>
          <w:p w14:paraId="45A6585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1998A87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1083144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shd w:val="clear" w:color="auto" w:fill="auto"/>
          </w:tcPr>
          <w:p w14:paraId="0FACB83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7024BF98"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－12以下</w:t>
            </w:r>
          </w:p>
        </w:tc>
        <w:tc>
          <w:tcPr>
            <w:tcW w:w="944" w:type="dxa"/>
            <w:shd w:val="clear" w:color="auto" w:fill="auto"/>
          </w:tcPr>
          <w:p w14:paraId="4CD7165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7280E5A3"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－12以下</w:t>
            </w:r>
          </w:p>
        </w:tc>
      </w:tr>
      <w:tr w:rsidR="003B7180" w:rsidRPr="004F5E6B" w14:paraId="6DC4F3B0" w14:textId="77777777" w:rsidTr="00AE2739">
        <w:trPr>
          <w:trHeight w:val="68"/>
        </w:trPr>
        <w:tc>
          <w:tcPr>
            <w:tcW w:w="2376" w:type="dxa"/>
            <w:gridSpan w:val="2"/>
            <w:tcBorders>
              <w:left w:val="single" w:sz="12" w:space="0" w:color="auto"/>
              <w:right w:val="nil"/>
            </w:tcBorders>
            <w:shd w:val="clear" w:color="auto" w:fill="auto"/>
          </w:tcPr>
          <w:p w14:paraId="70EBE368"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lastRenderedPageBreak/>
              <w:t>曲げ仕事量（-20℃）</w:t>
            </w:r>
          </w:p>
        </w:tc>
        <w:tc>
          <w:tcPr>
            <w:tcW w:w="851" w:type="dxa"/>
            <w:gridSpan w:val="3"/>
            <w:tcBorders>
              <w:left w:val="nil"/>
            </w:tcBorders>
            <w:shd w:val="clear" w:color="auto" w:fill="auto"/>
          </w:tcPr>
          <w:p w14:paraId="247FFDED"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kPa</w:t>
            </w:r>
          </w:p>
        </w:tc>
        <w:tc>
          <w:tcPr>
            <w:tcW w:w="944" w:type="dxa"/>
            <w:shd w:val="clear" w:color="auto" w:fill="auto"/>
          </w:tcPr>
          <w:p w14:paraId="5D3D2B5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0EB5667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6028378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shd w:val="clear" w:color="auto" w:fill="auto"/>
          </w:tcPr>
          <w:p w14:paraId="01E7D3A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35B030D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944" w:type="dxa"/>
            <w:shd w:val="clear" w:color="auto" w:fill="auto"/>
          </w:tcPr>
          <w:p w14:paraId="434EB3A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3D4DD3D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400以上</w:t>
            </w:r>
          </w:p>
        </w:tc>
      </w:tr>
      <w:tr w:rsidR="003B7180" w:rsidRPr="004F5E6B" w14:paraId="298B3C82" w14:textId="77777777" w:rsidTr="00AE2739">
        <w:trPr>
          <w:trHeight w:val="68"/>
        </w:trPr>
        <w:tc>
          <w:tcPr>
            <w:tcW w:w="2518" w:type="dxa"/>
            <w:gridSpan w:val="3"/>
            <w:tcBorders>
              <w:left w:val="single" w:sz="12" w:space="0" w:color="auto"/>
              <w:right w:val="nil"/>
            </w:tcBorders>
            <w:shd w:val="clear" w:color="auto" w:fill="auto"/>
          </w:tcPr>
          <w:p w14:paraId="37C58832"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曲げスティフネス（-20℃）</w:t>
            </w:r>
          </w:p>
        </w:tc>
        <w:tc>
          <w:tcPr>
            <w:tcW w:w="709" w:type="dxa"/>
            <w:gridSpan w:val="2"/>
            <w:tcBorders>
              <w:left w:val="nil"/>
            </w:tcBorders>
            <w:shd w:val="clear" w:color="auto" w:fill="auto"/>
          </w:tcPr>
          <w:p w14:paraId="3006B750"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MPa</w:t>
            </w:r>
          </w:p>
        </w:tc>
        <w:tc>
          <w:tcPr>
            <w:tcW w:w="944" w:type="dxa"/>
            <w:shd w:val="clear" w:color="auto" w:fill="auto"/>
          </w:tcPr>
          <w:p w14:paraId="0CB3470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54B90F5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5A8E6C19"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shd w:val="clear" w:color="auto" w:fill="auto"/>
          </w:tcPr>
          <w:p w14:paraId="24D5DFB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3BF420C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944" w:type="dxa"/>
            <w:shd w:val="clear" w:color="auto" w:fill="auto"/>
          </w:tcPr>
          <w:p w14:paraId="1F9A866E"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0623E16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100以下</w:t>
            </w:r>
          </w:p>
        </w:tc>
      </w:tr>
      <w:tr w:rsidR="003B7180" w:rsidRPr="004F5E6B" w14:paraId="527A0FBC" w14:textId="77777777" w:rsidTr="00AE2739">
        <w:trPr>
          <w:trHeight w:val="68"/>
        </w:trPr>
        <w:tc>
          <w:tcPr>
            <w:tcW w:w="2376" w:type="dxa"/>
            <w:gridSpan w:val="2"/>
            <w:tcBorders>
              <w:left w:val="single" w:sz="12" w:space="0" w:color="auto"/>
              <w:right w:val="nil"/>
            </w:tcBorders>
            <w:shd w:val="clear" w:color="auto" w:fill="auto"/>
          </w:tcPr>
          <w:p w14:paraId="5D9D0604"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針入度（25℃）</w:t>
            </w:r>
          </w:p>
        </w:tc>
        <w:tc>
          <w:tcPr>
            <w:tcW w:w="851" w:type="dxa"/>
            <w:gridSpan w:val="3"/>
            <w:tcBorders>
              <w:left w:val="nil"/>
            </w:tcBorders>
            <w:shd w:val="clear" w:color="auto" w:fill="auto"/>
          </w:tcPr>
          <w:p w14:paraId="6BFCA988"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1/10mm</w:t>
            </w:r>
          </w:p>
        </w:tc>
        <w:tc>
          <w:tcPr>
            <w:tcW w:w="6610" w:type="dxa"/>
            <w:gridSpan w:val="7"/>
            <w:tcBorders>
              <w:right w:val="single" w:sz="12" w:space="0" w:color="auto"/>
            </w:tcBorders>
            <w:shd w:val="clear" w:color="auto" w:fill="auto"/>
          </w:tcPr>
          <w:p w14:paraId="5700BDB1"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40以上</w:t>
            </w:r>
          </w:p>
        </w:tc>
      </w:tr>
      <w:tr w:rsidR="003B7180" w:rsidRPr="004F5E6B" w14:paraId="6D6D498F" w14:textId="77777777" w:rsidTr="00AE2739">
        <w:trPr>
          <w:trHeight w:val="68"/>
        </w:trPr>
        <w:tc>
          <w:tcPr>
            <w:tcW w:w="2376" w:type="dxa"/>
            <w:gridSpan w:val="2"/>
            <w:tcBorders>
              <w:left w:val="single" w:sz="12" w:space="0" w:color="auto"/>
              <w:right w:val="nil"/>
            </w:tcBorders>
            <w:shd w:val="clear" w:color="auto" w:fill="auto"/>
          </w:tcPr>
          <w:p w14:paraId="2FBA705F"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薄膜加熱質量変化率</w:t>
            </w:r>
          </w:p>
        </w:tc>
        <w:tc>
          <w:tcPr>
            <w:tcW w:w="851" w:type="dxa"/>
            <w:gridSpan w:val="3"/>
            <w:tcBorders>
              <w:left w:val="nil"/>
            </w:tcBorders>
            <w:shd w:val="clear" w:color="auto" w:fill="auto"/>
          </w:tcPr>
          <w:p w14:paraId="1E75B485"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6610" w:type="dxa"/>
            <w:gridSpan w:val="7"/>
            <w:tcBorders>
              <w:right w:val="single" w:sz="12" w:space="0" w:color="auto"/>
            </w:tcBorders>
            <w:shd w:val="clear" w:color="auto" w:fill="auto"/>
          </w:tcPr>
          <w:p w14:paraId="249B1B26"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0.6以下</w:t>
            </w:r>
          </w:p>
        </w:tc>
      </w:tr>
      <w:tr w:rsidR="003B7180" w:rsidRPr="004F5E6B" w14:paraId="0A80B60F" w14:textId="77777777" w:rsidTr="00AE2739">
        <w:trPr>
          <w:trHeight w:val="68"/>
        </w:trPr>
        <w:tc>
          <w:tcPr>
            <w:tcW w:w="2660" w:type="dxa"/>
            <w:gridSpan w:val="4"/>
            <w:tcBorders>
              <w:left w:val="single" w:sz="12" w:space="0" w:color="auto"/>
              <w:right w:val="nil"/>
            </w:tcBorders>
            <w:shd w:val="clear" w:color="auto" w:fill="auto"/>
          </w:tcPr>
          <w:p w14:paraId="14ABDB1A"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薄膜加熱後の針入度残留率</w:t>
            </w:r>
          </w:p>
        </w:tc>
        <w:tc>
          <w:tcPr>
            <w:tcW w:w="567" w:type="dxa"/>
            <w:tcBorders>
              <w:left w:val="nil"/>
            </w:tcBorders>
            <w:shd w:val="clear" w:color="auto" w:fill="auto"/>
          </w:tcPr>
          <w:p w14:paraId="20013A81"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6610" w:type="dxa"/>
            <w:gridSpan w:val="7"/>
            <w:tcBorders>
              <w:right w:val="single" w:sz="12" w:space="0" w:color="auto"/>
            </w:tcBorders>
            <w:shd w:val="clear" w:color="auto" w:fill="auto"/>
          </w:tcPr>
          <w:p w14:paraId="6A2E3A55"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65以上</w:t>
            </w:r>
          </w:p>
        </w:tc>
      </w:tr>
      <w:tr w:rsidR="003B7180" w:rsidRPr="004F5E6B" w14:paraId="4615D499" w14:textId="77777777" w:rsidTr="00AE2739">
        <w:trPr>
          <w:trHeight w:val="68"/>
        </w:trPr>
        <w:tc>
          <w:tcPr>
            <w:tcW w:w="2376" w:type="dxa"/>
            <w:gridSpan w:val="2"/>
            <w:tcBorders>
              <w:left w:val="single" w:sz="12" w:space="0" w:color="auto"/>
              <w:right w:val="nil"/>
            </w:tcBorders>
            <w:shd w:val="clear" w:color="auto" w:fill="auto"/>
          </w:tcPr>
          <w:p w14:paraId="06D51580"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引火点</w:t>
            </w:r>
          </w:p>
        </w:tc>
        <w:tc>
          <w:tcPr>
            <w:tcW w:w="851" w:type="dxa"/>
            <w:gridSpan w:val="3"/>
            <w:tcBorders>
              <w:left w:val="nil"/>
            </w:tcBorders>
            <w:shd w:val="clear" w:color="auto" w:fill="auto"/>
          </w:tcPr>
          <w:p w14:paraId="37A67DE2"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6610" w:type="dxa"/>
            <w:gridSpan w:val="7"/>
            <w:tcBorders>
              <w:right w:val="single" w:sz="12" w:space="0" w:color="auto"/>
            </w:tcBorders>
            <w:shd w:val="clear" w:color="auto" w:fill="auto"/>
          </w:tcPr>
          <w:p w14:paraId="09380B4A"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260以上</w:t>
            </w:r>
          </w:p>
        </w:tc>
      </w:tr>
      <w:tr w:rsidR="003B7180" w:rsidRPr="004F5E6B" w14:paraId="77DFE827" w14:textId="77777777" w:rsidTr="00AE2739">
        <w:trPr>
          <w:trHeight w:val="68"/>
        </w:trPr>
        <w:tc>
          <w:tcPr>
            <w:tcW w:w="2376" w:type="dxa"/>
            <w:gridSpan w:val="2"/>
            <w:tcBorders>
              <w:left w:val="single" w:sz="12" w:space="0" w:color="auto"/>
              <w:right w:val="nil"/>
            </w:tcBorders>
            <w:shd w:val="clear" w:color="auto" w:fill="auto"/>
          </w:tcPr>
          <w:p w14:paraId="4E89CCB2"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密度(15℃)</w:t>
            </w:r>
          </w:p>
        </w:tc>
        <w:tc>
          <w:tcPr>
            <w:tcW w:w="851" w:type="dxa"/>
            <w:gridSpan w:val="3"/>
            <w:tcBorders>
              <w:left w:val="nil"/>
            </w:tcBorders>
            <w:shd w:val="clear" w:color="auto" w:fill="auto"/>
          </w:tcPr>
          <w:p w14:paraId="177E9DB6"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g/cm</w:t>
            </w:r>
            <w:r w:rsidRPr="00AE2739">
              <w:rPr>
                <w:rFonts w:ascii="ＭＳ 明朝" w:hAnsi="ＭＳ 明朝" w:hint="eastAsia"/>
                <w:sz w:val="18"/>
                <w:szCs w:val="18"/>
                <w:vertAlign w:val="superscript"/>
              </w:rPr>
              <w:t>3</w:t>
            </w:r>
          </w:p>
        </w:tc>
        <w:tc>
          <w:tcPr>
            <w:tcW w:w="6610" w:type="dxa"/>
            <w:gridSpan w:val="7"/>
            <w:tcBorders>
              <w:right w:val="single" w:sz="12" w:space="0" w:color="auto"/>
            </w:tcBorders>
            <w:shd w:val="clear" w:color="auto" w:fill="auto"/>
          </w:tcPr>
          <w:p w14:paraId="6F7508CF"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試験表に付記</w:t>
            </w:r>
          </w:p>
        </w:tc>
      </w:tr>
      <w:tr w:rsidR="003B7180" w:rsidRPr="004F5E6B" w14:paraId="40A1670D" w14:textId="77777777" w:rsidTr="00AE2739">
        <w:trPr>
          <w:trHeight w:val="68"/>
        </w:trPr>
        <w:tc>
          <w:tcPr>
            <w:tcW w:w="2376" w:type="dxa"/>
            <w:gridSpan w:val="2"/>
            <w:tcBorders>
              <w:left w:val="single" w:sz="12" w:space="0" w:color="auto"/>
              <w:right w:val="nil"/>
            </w:tcBorders>
            <w:shd w:val="clear" w:color="auto" w:fill="auto"/>
          </w:tcPr>
          <w:p w14:paraId="63DA2337"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最適混合温度</w:t>
            </w:r>
          </w:p>
        </w:tc>
        <w:tc>
          <w:tcPr>
            <w:tcW w:w="851" w:type="dxa"/>
            <w:gridSpan w:val="3"/>
            <w:tcBorders>
              <w:left w:val="nil"/>
            </w:tcBorders>
            <w:shd w:val="clear" w:color="auto" w:fill="auto"/>
          </w:tcPr>
          <w:p w14:paraId="4285E958"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6610" w:type="dxa"/>
            <w:gridSpan w:val="7"/>
            <w:tcBorders>
              <w:right w:val="single" w:sz="12" w:space="0" w:color="auto"/>
            </w:tcBorders>
            <w:shd w:val="clear" w:color="auto" w:fill="auto"/>
          </w:tcPr>
          <w:p w14:paraId="2655B22E"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試験表に付記</w:t>
            </w:r>
          </w:p>
        </w:tc>
      </w:tr>
      <w:tr w:rsidR="003B7180" w:rsidRPr="004F5E6B" w14:paraId="60BA916E" w14:textId="77777777" w:rsidTr="00AE2739">
        <w:trPr>
          <w:trHeight w:val="68"/>
        </w:trPr>
        <w:tc>
          <w:tcPr>
            <w:tcW w:w="2376" w:type="dxa"/>
            <w:gridSpan w:val="2"/>
            <w:tcBorders>
              <w:left w:val="single" w:sz="12" w:space="0" w:color="auto"/>
              <w:bottom w:val="single" w:sz="12" w:space="0" w:color="auto"/>
              <w:right w:val="nil"/>
            </w:tcBorders>
            <w:shd w:val="clear" w:color="auto" w:fill="auto"/>
          </w:tcPr>
          <w:p w14:paraId="0AFB3D7C"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最適締固め温度</w:t>
            </w:r>
          </w:p>
        </w:tc>
        <w:tc>
          <w:tcPr>
            <w:tcW w:w="851" w:type="dxa"/>
            <w:gridSpan w:val="3"/>
            <w:tcBorders>
              <w:left w:val="nil"/>
              <w:bottom w:val="single" w:sz="12" w:space="0" w:color="auto"/>
            </w:tcBorders>
            <w:shd w:val="clear" w:color="auto" w:fill="auto"/>
          </w:tcPr>
          <w:p w14:paraId="637276C4"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6610" w:type="dxa"/>
            <w:gridSpan w:val="7"/>
            <w:tcBorders>
              <w:bottom w:val="single" w:sz="12" w:space="0" w:color="auto"/>
              <w:right w:val="single" w:sz="12" w:space="0" w:color="auto"/>
            </w:tcBorders>
            <w:shd w:val="clear" w:color="auto" w:fill="auto"/>
          </w:tcPr>
          <w:p w14:paraId="39432A4D"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試験表に付記</w:t>
            </w:r>
          </w:p>
        </w:tc>
      </w:tr>
    </w:tbl>
    <w:p w14:paraId="706A1169"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〔注〕付加記号の略字 Ｗ：耐水性（Water resistance）Ｆ：可撓性（Flexibility）</w:t>
      </w:r>
    </w:p>
    <w:p w14:paraId="302ACAED" w14:textId="77777777" w:rsidR="003B7180" w:rsidRPr="00AE2739" w:rsidRDefault="003B7180" w:rsidP="00AE2739">
      <w:pPr>
        <w:spacing w:line="300" w:lineRule="exact"/>
        <w:rPr>
          <w:rFonts w:ascii="ＭＳ 明朝" w:hAnsi="ＭＳ 明朝"/>
          <w:spacing w:val="2"/>
          <w:szCs w:val="21"/>
        </w:rPr>
      </w:pPr>
    </w:p>
    <w:p w14:paraId="74B7C195" w14:textId="77777777" w:rsidR="003B7180"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３．セミブローンアスファルトは、表2－</w:t>
      </w:r>
      <w:r>
        <w:rPr>
          <w:rFonts w:ascii="ＭＳ 明朝" w:hAnsi="ＭＳ 明朝" w:hint="eastAsia"/>
          <w:szCs w:val="21"/>
        </w:rPr>
        <w:t>41</w:t>
      </w:r>
      <w:r w:rsidRPr="00AE2739">
        <w:rPr>
          <w:rFonts w:ascii="ＭＳ 明朝" w:hAnsi="ＭＳ 明朝" w:hint="eastAsia"/>
          <w:szCs w:val="21"/>
        </w:rPr>
        <w:t>の規格に適合するものとする。</w:t>
      </w:r>
    </w:p>
    <w:p w14:paraId="488A6904" w14:textId="77777777" w:rsidR="003B7180" w:rsidRPr="00AE2739" w:rsidRDefault="003B7180" w:rsidP="00ED2235">
      <w:pPr>
        <w:spacing w:line="300" w:lineRule="exact"/>
        <w:ind w:firstLineChars="100" w:firstLine="214"/>
        <w:rPr>
          <w:rFonts w:ascii="ＭＳ 明朝" w:hAnsi="ＭＳ 明朝"/>
          <w:spacing w:val="2"/>
          <w:szCs w:val="21"/>
        </w:rPr>
      </w:pPr>
    </w:p>
    <w:p w14:paraId="00EB89E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w:t>
      </w:r>
      <w:r>
        <w:rPr>
          <w:rFonts w:ascii="ＭＳ 明朝" w:hAnsi="ＭＳ 明朝" w:hint="eastAsia"/>
          <w:szCs w:val="21"/>
        </w:rPr>
        <w:t>41</w:t>
      </w:r>
      <w:r w:rsidRPr="00AE2739">
        <w:rPr>
          <w:rFonts w:ascii="ＭＳ 明朝" w:hAnsi="ＭＳ 明朝" w:hint="eastAsia"/>
          <w:szCs w:val="21"/>
        </w:rPr>
        <w:t xml:space="preserve">　セミブローンアスファルト（AC－</w:t>
      </w:r>
      <w:r w:rsidRPr="00AE2739">
        <w:rPr>
          <w:rFonts w:ascii="ＭＳ 明朝" w:hAnsi="ＭＳ 明朝" w:cs="Century"/>
          <w:szCs w:val="21"/>
        </w:rPr>
        <w:t>100</w:t>
      </w:r>
      <w:r w:rsidRPr="00AE2739">
        <w:rPr>
          <w:rFonts w:ascii="ＭＳ 明朝" w:hAnsi="ＭＳ 明朝" w:hint="eastAsia"/>
          <w:szCs w:val="21"/>
        </w:rPr>
        <w:t>）の規格</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569"/>
        <w:gridCol w:w="2570"/>
      </w:tblGrid>
      <w:tr w:rsidR="003B7180" w:rsidRPr="004F5E6B" w14:paraId="7A56B198" w14:textId="77777777" w:rsidTr="00AE2739">
        <w:trPr>
          <w:trHeight w:val="381"/>
        </w:trPr>
        <w:tc>
          <w:tcPr>
            <w:tcW w:w="5569" w:type="dxa"/>
            <w:tcBorders>
              <w:top w:val="single" w:sz="12" w:space="0" w:color="000000"/>
              <w:left w:val="single" w:sz="12" w:space="0" w:color="000000"/>
              <w:bottom w:val="nil"/>
              <w:right w:val="single" w:sz="4" w:space="0" w:color="000000"/>
            </w:tcBorders>
            <w:vAlign w:val="center"/>
          </w:tcPr>
          <w:p w14:paraId="67165FB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項　　　　　　目</w:t>
            </w:r>
          </w:p>
        </w:tc>
        <w:tc>
          <w:tcPr>
            <w:tcW w:w="2570" w:type="dxa"/>
            <w:tcBorders>
              <w:top w:val="single" w:sz="12" w:space="0" w:color="000000"/>
              <w:left w:val="single" w:sz="4" w:space="0" w:color="000000"/>
              <w:bottom w:val="nil"/>
              <w:right w:val="single" w:sz="12" w:space="0" w:color="000000"/>
            </w:tcBorders>
            <w:vAlign w:val="center"/>
          </w:tcPr>
          <w:p w14:paraId="606413C1"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規　格　値</w:t>
            </w:r>
          </w:p>
        </w:tc>
      </w:tr>
      <w:tr w:rsidR="003B7180" w:rsidRPr="004F5E6B" w14:paraId="3A94A903" w14:textId="77777777" w:rsidTr="00AE2739">
        <w:trPr>
          <w:trHeight w:val="363"/>
        </w:trPr>
        <w:tc>
          <w:tcPr>
            <w:tcW w:w="5569" w:type="dxa"/>
            <w:tcBorders>
              <w:top w:val="single" w:sz="4" w:space="0" w:color="000000"/>
              <w:left w:val="single" w:sz="12" w:space="0" w:color="000000"/>
              <w:bottom w:val="nil"/>
              <w:right w:val="single" w:sz="4" w:space="0" w:color="000000"/>
            </w:tcBorders>
            <w:vAlign w:val="center"/>
          </w:tcPr>
          <w:p w14:paraId="6AE8164B"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 xml:space="preserve">　　粘度　　　　　　　（</w:t>
            </w:r>
            <w:r w:rsidRPr="00AE2739">
              <w:rPr>
                <w:rFonts w:ascii="ＭＳ 明朝" w:hAnsi="ＭＳ 明朝" w:cs="Century"/>
                <w:szCs w:val="21"/>
              </w:rPr>
              <w:t>60</w:t>
            </w:r>
            <w:r w:rsidRPr="00AE2739">
              <w:rPr>
                <w:rFonts w:ascii="ＭＳ 明朝" w:hAnsi="ＭＳ 明朝" w:hint="eastAsia"/>
                <w:szCs w:val="21"/>
              </w:rPr>
              <w:t>℃）</w:t>
            </w:r>
            <w:r w:rsidRPr="00AE2739">
              <w:rPr>
                <w:rFonts w:ascii="ＭＳ 明朝" w:hAnsi="ＭＳ 明朝" w:cs="Century"/>
                <w:szCs w:val="21"/>
              </w:rPr>
              <w:t>Pa</w:t>
            </w:r>
            <w:r w:rsidRPr="00AE2739">
              <w:rPr>
                <w:rFonts w:ascii="ＭＳ 明朝" w:hAnsi="ＭＳ 明朝" w:hint="eastAsia"/>
                <w:szCs w:val="21"/>
              </w:rPr>
              <w:t>･</w:t>
            </w:r>
            <w:r w:rsidRPr="00AE2739">
              <w:rPr>
                <w:rFonts w:ascii="ＭＳ 明朝" w:hAnsi="ＭＳ 明朝" w:cs="Century"/>
                <w:szCs w:val="21"/>
              </w:rPr>
              <w:t>S</w:t>
            </w:r>
          </w:p>
        </w:tc>
        <w:tc>
          <w:tcPr>
            <w:tcW w:w="2570" w:type="dxa"/>
            <w:tcBorders>
              <w:top w:val="single" w:sz="4" w:space="0" w:color="000000"/>
              <w:left w:val="single" w:sz="4" w:space="0" w:color="000000"/>
              <w:bottom w:val="nil"/>
              <w:right w:val="single" w:sz="12" w:space="0" w:color="000000"/>
            </w:tcBorders>
            <w:vAlign w:val="center"/>
          </w:tcPr>
          <w:p w14:paraId="64AC21A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1,000</w:t>
            </w:r>
            <w:r w:rsidRPr="00AE2739">
              <w:rPr>
                <w:rFonts w:ascii="ＭＳ 明朝" w:hAnsi="ＭＳ 明朝" w:hint="eastAsia"/>
                <w:szCs w:val="21"/>
              </w:rPr>
              <w:t>±</w:t>
            </w:r>
            <w:r w:rsidRPr="00AE2739">
              <w:rPr>
                <w:rFonts w:ascii="ＭＳ 明朝" w:hAnsi="ＭＳ 明朝" w:cs="Century"/>
                <w:szCs w:val="21"/>
              </w:rPr>
              <w:t>200</w:t>
            </w:r>
          </w:p>
        </w:tc>
      </w:tr>
      <w:tr w:rsidR="003B7180" w:rsidRPr="004F5E6B" w14:paraId="27E705EE" w14:textId="77777777" w:rsidTr="00AE2739">
        <w:trPr>
          <w:trHeight w:val="399"/>
        </w:trPr>
        <w:tc>
          <w:tcPr>
            <w:tcW w:w="5569" w:type="dxa"/>
            <w:tcBorders>
              <w:top w:val="single" w:sz="4" w:space="0" w:color="000000"/>
              <w:left w:val="single" w:sz="12" w:space="0" w:color="000000"/>
              <w:bottom w:val="nil"/>
              <w:right w:val="single" w:sz="4" w:space="0" w:color="000000"/>
            </w:tcBorders>
            <w:vAlign w:val="center"/>
          </w:tcPr>
          <w:p w14:paraId="7424B6A6"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 xml:space="preserve">　　粘度　　　　　　　（</w:t>
            </w:r>
            <w:r w:rsidRPr="00AE2739">
              <w:rPr>
                <w:rFonts w:ascii="ＭＳ 明朝" w:hAnsi="ＭＳ 明朝" w:cs="Century"/>
                <w:szCs w:val="21"/>
              </w:rPr>
              <w:t>180</w:t>
            </w:r>
            <w:r w:rsidRPr="00AE2739">
              <w:rPr>
                <w:rFonts w:ascii="ＭＳ 明朝" w:hAnsi="ＭＳ 明朝" w:hint="eastAsia"/>
                <w:szCs w:val="21"/>
              </w:rPr>
              <w:t>℃）</w:t>
            </w:r>
            <w:r w:rsidRPr="00AE2739">
              <w:rPr>
                <w:rFonts w:ascii="ＭＳ 明朝" w:hAnsi="ＭＳ 明朝" w:cs="Century"/>
                <w:szCs w:val="21"/>
              </w:rPr>
              <w:t>mm</w:t>
            </w:r>
            <w:r w:rsidRPr="00AE2739">
              <w:rPr>
                <w:rFonts w:ascii="ＭＳ 明朝" w:hAnsi="ＭＳ 明朝" w:hint="eastAsia"/>
                <w:szCs w:val="21"/>
                <w:vertAlign w:val="superscript"/>
              </w:rPr>
              <w:t>2</w:t>
            </w:r>
            <w:r w:rsidRPr="00AE2739">
              <w:rPr>
                <w:rFonts w:ascii="ＭＳ 明朝" w:hAnsi="ＭＳ 明朝" w:cs="Century"/>
                <w:szCs w:val="21"/>
              </w:rPr>
              <w:t>/S</w:t>
            </w:r>
          </w:p>
        </w:tc>
        <w:tc>
          <w:tcPr>
            <w:tcW w:w="2570" w:type="dxa"/>
            <w:tcBorders>
              <w:top w:val="single" w:sz="4" w:space="0" w:color="000000"/>
              <w:left w:val="single" w:sz="4" w:space="0" w:color="000000"/>
              <w:bottom w:val="nil"/>
              <w:right w:val="single" w:sz="12" w:space="0" w:color="000000"/>
            </w:tcBorders>
            <w:vAlign w:val="center"/>
          </w:tcPr>
          <w:p w14:paraId="3F7FE0F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200</w:t>
            </w:r>
            <w:r w:rsidRPr="00AE2739">
              <w:rPr>
                <w:rFonts w:ascii="ＭＳ 明朝" w:hAnsi="ＭＳ 明朝" w:hint="eastAsia"/>
                <w:szCs w:val="21"/>
              </w:rPr>
              <w:t>以下</w:t>
            </w:r>
          </w:p>
        </w:tc>
      </w:tr>
      <w:tr w:rsidR="003B7180" w:rsidRPr="004F5E6B" w14:paraId="083A3DA7" w14:textId="77777777" w:rsidTr="00AE2739">
        <w:trPr>
          <w:trHeight w:val="431"/>
        </w:trPr>
        <w:tc>
          <w:tcPr>
            <w:tcW w:w="5569" w:type="dxa"/>
            <w:tcBorders>
              <w:top w:val="single" w:sz="4" w:space="0" w:color="000000"/>
              <w:left w:val="single" w:sz="12" w:space="0" w:color="000000"/>
              <w:bottom w:val="nil"/>
              <w:right w:val="single" w:sz="4" w:space="0" w:color="000000"/>
            </w:tcBorders>
            <w:vAlign w:val="center"/>
          </w:tcPr>
          <w:p w14:paraId="64DB41E4"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薄膜加熱質量変化率　　　％</w:t>
            </w:r>
          </w:p>
        </w:tc>
        <w:tc>
          <w:tcPr>
            <w:tcW w:w="2570" w:type="dxa"/>
            <w:tcBorders>
              <w:top w:val="single" w:sz="4" w:space="0" w:color="000000"/>
              <w:left w:val="single" w:sz="4" w:space="0" w:color="000000"/>
              <w:bottom w:val="nil"/>
              <w:right w:val="single" w:sz="12" w:space="0" w:color="000000"/>
            </w:tcBorders>
            <w:vAlign w:val="center"/>
          </w:tcPr>
          <w:p w14:paraId="4A7BBE24"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0.6</w:t>
            </w:r>
            <w:r w:rsidRPr="00AE2739">
              <w:rPr>
                <w:rFonts w:ascii="ＭＳ 明朝" w:hAnsi="ＭＳ 明朝" w:hint="eastAsia"/>
                <w:szCs w:val="21"/>
              </w:rPr>
              <w:t>以下</w:t>
            </w:r>
          </w:p>
        </w:tc>
      </w:tr>
      <w:tr w:rsidR="003B7180" w:rsidRPr="004F5E6B" w14:paraId="16EEC886" w14:textId="77777777" w:rsidTr="00AE2739">
        <w:trPr>
          <w:trHeight w:val="415"/>
        </w:trPr>
        <w:tc>
          <w:tcPr>
            <w:tcW w:w="5569" w:type="dxa"/>
            <w:tcBorders>
              <w:top w:val="single" w:sz="4" w:space="0" w:color="000000"/>
              <w:left w:val="single" w:sz="12" w:space="0" w:color="000000"/>
              <w:bottom w:val="nil"/>
              <w:right w:val="single" w:sz="4" w:space="0" w:color="000000"/>
            </w:tcBorders>
            <w:vAlign w:val="center"/>
          </w:tcPr>
          <w:p w14:paraId="3D5BE997"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針入度　　　　　　（</w:t>
            </w:r>
            <w:r w:rsidRPr="00AE2739">
              <w:rPr>
                <w:rFonts w:ascii="ＭＳ 明朝" w:hAnsi="ＭＳ 明朝" w:cs="Century"/>
                <w:szCs w:val="21"/>
              </w:rPr>
              <w:t>25</w:t>
            </w:r>
            <w:r w:rsidRPr="00AE2739">
              <w:rPr>
                <w:rFonts w:ascii="ＭＳ 明朝" w:hAnsi="ＭＳ 明朝" w:hint="eastAsia"/>
                <w:szCs w:val="21"/>
              </w:rPr>
              <w:t>℃）</w:t>
            </w:r>
            <w:r w:rsidRPr="00AE2739">
              <w:rPr>
                <w:rFonts w:ascii="ＭＳ 明朝" w:hAnsi="ＭＳ 明朝" w:cs="Century"/>
                <w:szCs w:val="21"/>
              </w:rPr>
              <w:t>1/10mm</w:t>
            </w:r>
          </w:p>
        </w:tc>
        <w:tc>
          <w:tcPr>
            <w:tcW w:w="2570" w:type="dxa"/>
            <w:tcBorders>
              <w:top w:val="single" w:sz="4" w:space="0" w:color="000000"/>
              <w:left w:val="single" w:sz="4" w:space="0" w:color="000000"/>
              <w:bottom w:val="nil"/>
              <w:right w:val="single" w:sz="12" w:space="0" w:color="000000"/>
            </w:tcBorders>
            <w:vAlign w:val="center"/>
          </w:tcPr>
          <w:p w14:paraId="0A1D08F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40</w:t>
            </w:r>
            <w:r w:rsidRPr="00AE2739">
              <w:rPr>
                <w:rFonts w:ascii="ＭＳ 明朝" w:hAnsi="ＭＳ 明朝" w:hint="eastAsia"/>
                <w:szCs w:val="21"/>
              </w:rPr>
              <w:t>以上</w:t>
            </w:r>
          </w:p>
        </w:tc>
      </w:tr>
      <w:tr w:rsidR="003B7180" w:rsidRPr="004F5E6B" w14:paraId="40BCE436" w14:textId="77777777" w:rsidTr="00AE2739">
        <w:trPr>
          <w:trHeight w:val="422"/>
        </w:trPr>
        <w:tc>
          <w:tcPr>
            <w:tcW w:w="5569" w:type="dxa"/>
            <w:tcBorders>
              <w:top w:val="single" w:sz="4" w:space="0" w:color="000000"/>
              <w:left w:val="single" w:sz="12" w:space="0" w:color="000000"/>
              <w:bottom w:val="nil"/>
              <w:right w:val="single" w:sz="4" w:space="0" w:color="000000"/>
            </w:tcBorders>
            <w:vAlign w:val="center"/>
          </w:tcPr>
          <w:p w14:paraId="618F84C2"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トルエン可溶分　　　　　％</w:t>
            </w:r>
          </w:p>
        </w:tc>
        <w:tc>
          <w:tcPr>
            <w:tcW w:w="2570" w:type="dxa"/>
            <w:tcBorders>
              <w:top w:val="single" w:sz="4" w:space="0" w:color="000000"/>
              <w:left w:val="single" w:sz="4" w:space="0" w:color="000000"/>
              <w:bottom w:val="nil"/>
              <w:right w:val="single" w:sz="12" w:space="0" w:color="000000"/>
            </w:tcBorders>
            <w:vAlign w:val="center"/>
          </w:tcPr>
          <w:p w14:paraId="59E4FCA3"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99.0</w:t>
            </w:r>
            <w:r w:rsidRPr="00AE2739">
              <w:rPr>
                <w:rFonts w:ascii="ＭＳ 明朝" w:hAnsi="ＭＳ 明朝" w:hint="eastAsia"/>
                <w:szCs w:val="21"/>
              </w:rPr>
              <w:t>以上</w:t>
            </w:r>
          </w:p>
        </w:tc>
      </w:tr>
      <w:tr w:rsidR="003B7180" w:rsidRPr="004F5E6B" w14:paraId="2E8E094F" w14:textId="77777777" w:rsidTr="00AE2739">
        <w:trPr>
          <w:trHeight w:val="399"/>
        </w:trPr>
        <w:tc>
          <w:tcPr>
            <w:tcW w:w="5569" w:type="dxa"/>
            <w:tcBorders>
              <w:top w:val="single" w:sz="4" w:space="0" w:color="000000"/>
              <w:left w:val="single" w:sz="12" w:space="0" w:color="000000"/>
              <w:bottom w:val="nil"/>
              <w:right w:val="single" w:sz="4" w:space="0" w:color="000000"/>
            </w:tcBorders>
            <w:vAlign w:val="center"/>
          </w:tcPr>
          <w:p w14:paraId="298BD42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引火点　　　　　　　　　℃</w:t>
            </w:r>
          </w:p>
        </w:tc>
        <w:tc>
          <w:tcPr>
            <w:tcW w:w="2570" w:type="dxa"/>
            <w:tcBorders>
              <w:top w:val="single" w:sz="4" w:space="0" w:color="000000"/>
              <w:left w:val="single" w:sz="4" w:space="0" w:color="000000"/>
              <w:bottom w:val="nil"/>
              <w:right w:val="single" w:sz="12" w:space="0" w:color="000000"/>
            </w:tcBorders>
            <w:vAlign w:val="center"/>
          </w:tcPr>
          <w:p w14:paraId="745651D3"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260</w:t>
            </w:r>
            <w:r w:rsidRPr="00AE2739">
              <w:rPr>
                <w:rFonts w:ascii="ＭＳ 明朝" w:hAnsi="ＭＳ 明朝" w:hint="eastAsia"/>
                <w:szCs w:val="21"/>
              </w:rPr>
              <w:t>以上</w:t>
            </w:r>
          </w:p>
        </w:tc>
      </w:tr>
      <w:tr w:rsidR="003B7180" w:rsidRPr="004F5E6B" w14:paraId="3FDB51E0" w14:textId="77777777" w:rsidTr="00AE2739">
        <w:trPr>
          <w:trHeight w:val="421"/>
        </w:trPr>
        <w:tc>
          <w:tcPr>
            <w:tcW w:w="5569" w:type="dxa"/>
            <w:tcBorders>
              <w:top w:val="single" w:sz="4" w:space="0" w:color="000000"/>
              <w:left w:val="single" w:sz="12" w:space="0" w:color="000000"/>
              <w:bottom w:val="nil"/>
              <w:right w:val="single" w:sz="4" w:space="0" w:color="000000"/>
            </w:tcBorders>
            <w:vAlign w:val="center"/>
          </w:tcPr>
          <w:p w14:paraId="1A07E6B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密度　　　　　　（</w:t>
            </w:r>
            <w:r w:rsidRPr="00AE2739">
              <w:rPr>
                <w:rFonts w:ascii="ＭＳ 明朝" w:hAnsi="ＭＳ 明朝" w:cs="Century"/>
                <w:szCs w:val="21"/>
              </w:rPr>
              <w:t>15</w:t>
            </w:r>
            <w:r w:rsidRPr="00AE2739">
              <w:rPr>
                <w:rFonts w:ascii="ＭＳ 明朝" w:hAnsi="ＭＳ 明朝" w:hint="eastAsia"/>
                <w:szCs w:val="21"/>
              </w:rPr>
              <w:t>℃）</w:t>
            </w:r>
            <w:r w:rsidRPr="00AE2739">
              <w:rPr>
                <w:rFonts w:ascii="ＭＳ 明朝" w:hAnsi="ＭＳ 明朝" w:cs="Century"/>
                <w:szCs w:val="21"/>
              </w:rPr>
              <w:t>g</w:t>
            </w:r>
            <w:r w:rsidRPr="00AE2739">
              <w:rPr>
                <w:rFonts w:ascii="ＭＳ 明朝" w:hAnsi="ＭＳ 明朝" w:hint="eastAsia"/>
                <w:szCs w:val="21"/>
              </w:rPr>
              <w:t>／</w:t>
            </w:r>
            <w:r w:rsidRPr="00AE2739">
              <w:rPr>
                <w:rFonts w:ascii="ＭＳ 明朝" w:hAnsi="ＭＳ 明朝" w:cs="Century"/>
                <w:szCs w:val="21"/>
              </w:rPr>
              <w:t>cm</w:t>
            </w:r>
            <w:r w:rsidRPr="00AE2739">
              <w:rPr>
                <w:rFonts w:ascii="ＭＳ 明朝" w:hAnsi="ＭＳ 明朝" w:hint="eastAsia"/>
                <w:szCs w:val="21"/>
                <w:vertAlign w:val="superscript"/>
              </w:rPr>
              <w:t>3</w:t>
            </w:r>
          </w:p>
        </w:tc>
        <w:tc>
          <w:tcPr>
            <w:tcW w:w="2570" w:type="dxa"/>
            <w:tcBorders>
              <w:top w:val="single" w:sz="4" w:space="0" w:color="000000"/>
              <w:left w:val="single" w:sz="4" w:space="0" w:color="000000"/>
              <w:bottom w:val="nil"/>
              <w:right w:val="single" w:sz="12" w:space="0" w:color="000000"/>
            </w:tcBorders>
            <w:vAlign w:val="center"/>
          </w:tcPr>
          <w:p w14:paraId="3C2A5A69"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1</w:t>
            </w:r>
            <w:r w:rsidRPr="00AE2739">
              <w:rPr>
                <w:rFonts w:ascii="ＭＳ 明朝" w:hAnsi="ＭＳ 明朝" w:cs="Century" w:hint="eastAsia"/>
                <w:szCs w:val="21"/>
              </w:rPr>
              <w:t>.</w:t>
            </w:r>
            <w:r w:rsidRPr="00AE2739">
              <w:rPr>
                <w:rFonts w:ascii="ＭＳ 明朝" w:hAnsi="ＭＳ 明朝" w:cs="Century"/>
                <w:szCs w:val="21"/>
              </w:rPr>
              <w:t>000</w:t>
            </w:r>
            <w:r w:rsidRPr="00AE2739">
              <w:rPr>
                <w:rFonts w:ascii="ＭＳ 明朝" w:hAnsi="ＭＳ 明朝" w:hint="eastAsia"/>
                <w:szCs w:val="21"/>
              </w:rPr>
              <w:t>以上</w:t>
            </w:r>
          </w:p>
        </w:tc>
      </w:tr>
      <w:tr w:rsidR="003B7180" w:rsidRPr="004F5E6B" w14:paraId="3DBFDE4A" w14:textId="77777777" w:rsidTr="00AE2739">
        <w:trPr>
          <w:trHeight w:val="427"/>
        </w:trPr>
        <w:tc>
          <w:tcPr>
            <w:tcW w:w="5569" w:type="dxa"/>
            <w:tcBorders>
              <w:top w:val="single" w:sz="4" w:space="0" w:color="000000"/>
              <w:left w:val="single" w:sz="12" w:space="0" w:color="000000"/>
              <w:bottom w:val="single" w:sz="12" w:space="0" w:color="000000"/>
              <w:right w:val="single" w:sz="4" w:space="0" w:color="000000"/>
            </w:tcBorders>
            <w:vAlign w:val="center"/>
          </w:tcPr>
          <w:p w14:paraId="5BE0CF2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粘度比（</w:t>
            </w:r>
            <w:r w:rsidRPr="00AE2739">
              <w:rPr>
                <w:rFonts w:ascii="ＭＳ 明朝" w:hAnsi="ＭＳ 明朝" w:cs="Century"/>
                <w:szCs w:val="21"/>
              </w:rPr>
              <w:t>60</w:t>
            </w:r>
            <w:r w:rsidRPr="00AE2739">
              <w:rPr>
                <w:rFonts w:ascii="ＭＳ 明朝" w:hAnsi="ＭＳ 明朝" w:hint="eastAsia"/>
                <w:szCs w:val="21"/>
              </w:rPr>
              <w:t>℃、薄膜加熱後／加熱前）</w:t>
            </w:r>
          </w:p>
        </w:tc>
        <w:tc>
          <w:tcPr>
            <w:tcW w:w="2570" w:type="dxa"/>
            <w:tcBorders>
              <w:top w:val="single" w:sz="4" w:space="0" w:color="000000"/>
              <w:left w:val="single" w:sz="4" w:space="0" w:color="000000"/>
              <w:bottom w:val="single" w:sz="12" w:space="0" w:color="000000"/>
              <w:right w:val="single" w:sz="12" w:space="0" w:color="000000"/>
            </w:tcBorders>
            <w:vAlign w:val="center"/>
          </w:tcPr>
          <w:p w14:paraId="5A77B74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5</w:t>
            </w:r>
            <w:r w:rsidRPr="00AE2739">
              <w:rPr>
                <w:rFonts w:ascii="ＭＳ 明朝" w:hAnsi="ＭＳ 明朝" w:cs="Century" w:hint="eastAsia"/>
                <w:szCs w:val="21"/>
              </w:rPr>
              <w:t>.0</w:t>
            </w:r>
            <w:r w:rsidRPr="00AE2739">
              <w:rPr>
                <w:rFonts w:ascii="ＭＳ 明朝" w:hAnsi="ＭＳ 明朝" w:hint="eastAsia"/>
                <w:szCs w:val="21"/>
              </w:rPr>
              <w:t>以下</w:t>
            </w:r>
          </w:p>
        </w:tc>
      </w:tr>
    </w:tbl>
    <w:p w14:paraId="04BF842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　</w:t>
      </w:r>
      <w:r w:rsidRPr="00AE2739">
        <w:rPr>
          <w:rFonts w:ascii="ＭＳ 明朝" w:hAnsi="ＭＳ 明朝" w:cs="Century"/>
          <w:sz w:val="18"/>
          <w:szCs w:val="18"/>
        </w:rPr>
        <w:t>180</w:t>
      </w:r>
      <w:r w:rsidRPr="00AE2739">
        <w:rPr>
          <w:rFonts w:ascii="ＭＳ 明朝" w:hAnsi="ＭＳ 明朝" w:hint="eastAsia"/>
          <w:sz w:val="18"/>
          <w:szCs w:val="18"/>
        </w:rPr>
        <w:t>℃での粘度のほか、</w:t>
      </w:r>
      <w:r w:rsidRPr="00AE2739">
        <w:rPr>
          <w:rFonts w:ascii="ＭＳ 明朝" w:hAnsi="ＭＳ 明朝" w:cs="Century"/>
          <w:sz w:val="18"/>
          <w:szCs w:val="18"/>
        </w:rPr>
        <w:t>140</w:t>
      </w:r>
      <w:r w:rsidRPr="00AE2739">
        <w:rPr>
          <w:rFonts w:ascii="ＭＳ 明朝" w:hAnsi="ＭＳ 明朝" w:hint="eastAsia"/>
          <w:sz w:val="18"/>
          <w:szCs w:val="18"/>
        </w:rPr>
        <w:t>℃、</w:t>
      </w:r>
      <w:r w:rsidRPr="00AE2739">
        <w:rPr>
          <w:rFonts w:ascii="ＭＳ 明朝" w:hAnsi="ＭＳ 明朝" w:cs="Century"/>
          <w:sz w:val="18"/>
          <w:szCs w:val="18"/>
        </w:rPr>
        <w:t>160</w:t>
      </w:r>
      <w:r w:rsidRPr="00AE2739">
        <w:rPr>
          <w:rFonts w:ascii="ＭＳ 明朝" w:hAnsi="ＭＳ 明朝" w:hint="eastAsia"/>
          <w:sz w:val="18"/>
          <w:szCs w:val="18"/>
        </w:rPr>
        <w:t>℃における動粘度を試験表に付記すること。</w:t>
      </w:r>
    </w:p>
    <w:p w14:paraId="423D28F4" w14:textId="77777777" w:rsidR="003B7180" w:rsidRPr="00AE2739" w:rsidRDefault="003B7180" w:rsidP="00AE2739">
      <w:pPr>
        <w:spacing w:line="300" w:lineRule="exact"/>
        <w:rPr>
          <w:rFonts w:ascii="ＭＳ 明朝" w:hAnsi="ＭＳ 明朝"/>
          <w:szCs w:val="21"/>
        </w:rPr>
      </w:pPr>
    </w:p>
    <w:p w14:paraId="3F58E43E"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４．硬質アスファルトに用いるアスファルトは表２－</w:t>
      </w:r>
      <w:r>
        <w:rPr>
          <w:rFonts w:ascii="ＭＳ 明朝" w:hAnsi="ＭＳ 明朝" w:hint="eastAsia"/>
          <w:szCs w:val="21"/>
        </w:rPr>
        <w:t>42</w:t>
      </w:r>
      <w:r w:rsidRPr="00AE2739">
        <w:rPr>
          <w:rFonts w:ascii="ＭＳ 明朝" w:hAnsi="ＭＳ 明朝" w:hint="eastAsia"/>
          <w:szCs w:val="21"/>
        </w:rPr>
        <w:t>の規格に適合するものとし、硬質アスファルトの性状は表２－</w:t>
      </w:r>
      <w:r>
        <w:rPr>
          <w:rFonts w:ascii="ＭＳ 明朝" w:hAnsi="ＭＳ 明朝" w:hint="eastAsia"/>
          <w:szCs w:val="21"/>
        </w:rPr>
        <w:t>43</w:t>
      </w:r>
      <w:r w:rsidRPr="00AE2739">
        <w:rPr>
          <w:rFonts w:ascii="ＭＳ 明朝" w:hAnsi="ＭＳ 明朝" w:hint="eastAsia"/>
          <w:szCs w:val="21"/>
        </w:rPr>
        <w:t>の規格に適合するものとする。</w:t>
      </w:r>
    </w:p>
    <w:p w14:paraId="39EDAF1B" w14:textId="77777777" w:rsidR="003B7180" w:rsidRPr="007A45CD" w:rsidRDefault="003B7180" w:rsidP="00AE2739">
      <w:pPr>
        <w:spacing w:line="300" w:lineRule="exact"/>
        <w:ind w:left="210" w:hangingChars="100" w:hanging="210"/>
        <w:rPr>
          <w:rFonts w:ascii="ＭＳ 明朝" w:hAnsi="ＭＳ 明朝"/>
          <w:szCs w:val="21"/>
        </w:rPr>
      </w:pPr>
    </w:p>
    <w:p w14:paraId="6E637E31" w14:textId="77777777" w:rsidR="003B7180" w:rsidRPr="00AE2739" w:rsidRDefault="003B7180" w:rsidP="00AE2739">
      <w:pPr>
        <w:spacing w:line="300" w:lineRule="exact"/>
        <w:ind w:left="210" w:hangingChars="100" w:hanging="210"/>
        <w:jc w:val="center"/>
        <w:rPr>
          <w:rFonts w:ascii="ＭＳ 明朝" w:hAnsi="ＭＳ 明朝"/>
          <w:spacing w:val="2"/>
          <w:szCs w:val="21"/>
        </w:rPr>
      </w:pPr>
      <w:r w:rsidRPr="00AE2739">
        <w:rPr>
          <w:rFonts w:ascii="ＭＳ 明朝" w:hAnsi="ＭＳ 明朝" w:hint="eastAsia"/>
          <w:szCs w:val="21"/>
        </w:rPr>
        <w:t>表２－</w:t>
      </w:r>
      <w:r>
        <w:rPr>
          <w:rFonts w:ascii="ＭＳ 明朝" w:hAnsi="ＭＳ 明朝" w:hint="eastAsia"/>
          <w:szCs w:val="21"/>
        </w:rPr>
        <w:t>42</w:t>
      </w:r>
      <w:r w:rsidRPr="00AE2739">
        <w:rPr>
          <w:rFonts w:ascii="ＭＳ 明朝" w:hAnsi="ＭＳ 明朝" w:hint="eastAsia"/>
          <w:szCs w:val="21"/>
        </w:rPr>
        <w:t xml:space="preserve">　硬質アスファルトに用いるアスファルトの標準的性状</w:t>
      </w:r>
    </w:p>
    <w:tbl>
      <w:tblPr>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09"/>
        <w:gridCol w:w="2779"/>
        <w:gridCol w:w="2784"/>
      </w:tblGrid>
      <w:tr w:rsidR="003B7180" w:rsidRPr="004F5E6B" w14:paraId="3C7D20B4" w14:textId="77777777" w:rsidTr="00AE2739">
        <w:trPr>
          <w:trHeight w:val="523"/>
        </w:trPr>
        <w:tc>
          <w:tcPr>
            <w:tcW w:w="3009" w:type="dxa"/>
            <w:tcBorders>
              <w:top w:val="single" w:sz="12" w:space="0" w:color="000000"/>
              <w:left w:val="single" w:sz="12" w:space="0" w:color="000000"/>
              <w:bottom w:val="single" w:sz="4" w:space="0" w:color="000000"/>
              <w:right w:val="single" w:sz="4" w:space="0" w:color="000000"/>
              <w:tl2br w:val="single" w:sz="4" w:space="0" w:color="000000"/>
            </w:tcBorders>
            <w:vAlign w:val="center"/>
          </w:tcPr>
          <w:p w14:paraId="79ED0067" w14:textId="77777777" w:rsidR="003B7180" w:rsidRPr="00AE2739" w:rsidRDefault="003B7180" w:rsidP="00AE2739">
            <w:pPr>
              <w:suppressAutoHyphens/>
              <w:kinsoku w:val="0"/>
              <w:overflowPunct w:val="0"/>
              <w:autoSpaceDE w:val="0"/>
              <w:autoSpaceDN w:val="0"/>
              <w:spacing w:line="300" w:lineRule="exact"/>
              <w:jc w:val="right"/>
              <w:rPr>
                <w:rFonts w:ascii="ＭＳ 明朝" w:hAnsi="ＭＳ 明朝"/>
                <w:szCs w:val="21"/>
              </w:rPr>
            </w:pPr>
            <w:r w:rsidRPr="00AE2739">
              <w:rPr>
                <w:rFonts w:ascii="ＭＳ 明朝" w:hAnsi="ＭＳ 明朝" w:hint="eastAsia"/>
                <w:szCs w:val="21"/>
              </w:rPr>
              <w:t>種類</w:t>
            </w:r>
          </w:p>
          <w:p w14:paraId="1435711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項目</w:t>
            </w:r>
          </w:p>
        </w:tc>
        <w:tc>
          <w:tcPr>
            <w:tcW w:w="2779" w:type="dxa"/>
            <w:tcBorders>
              <w:top w:val="single" w:sz="12" w:space="0" w:color="000000"/>
              <w:left w:val="single" w:sz="4" w:space="0" w:color="000000"/>
              <w:right w:val="single" w:sz="6" w:space="0" w:color="000000"/>
            </w:tcBorders>
          </w:tcPr>
          <w:p w14:paraId="614175E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石油アスファルト</w:t>
            </w:r>
          </w:p>
          <w:p w14:paraId="2755B96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20</w:t>
            </w:r>
            <w:r w:rsidRPr="00AE2739">
              <w:rPr>
                <w:rFonts w:ascii="ＭＳ 明朝" w:hAnsi="ＭＳ 明朝" w:hint="eastAsia"/>
                <w:szCs w:val="21"/>
              </w:rPr>
              <w:t>～</w:t>
            </w:r>
            <w:r w:rsidRPr="00AE2739">
              <w:rPr>
                <w:rFonts w:ascii="ＭＳ 明朝" w:hAnsi="ＭＳ 明朝" w:cs="Century"/>
                <w:szCs w:val="21"/>
              </w:rPr>
              <w:t>40</w:t>
            </w:r>
          </w:p>
        </w:tc>
        <w:tc>
          <w:tcPr>
            <w:tcW w:w="2784" w:type="dxa"/>
            <w:tcBorders>
              <w:top w:val="single" w:sz="12" w:space="0" w:color="000000"/>
              <w:left w:val="single" w:sz="6" w:space="0" w:color="000000"/>
              <w:right w:val="single" w:sz="12" w:space="0" w:color="000000"/>
            </w:tcBorders>
          </w:tcPr>
          <w:p w14:paraId="1EB64FA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pacing w:val="2"/>
                <w:szCs w:val="21"/>
              </w:rPr>
              <w:t>トリニダッドレイク</w:t>
            </w:r>
          </w:p>
          <w:p w14:paraId="531A8C1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pacing w:val="2"/>
                <w:szCs w:val="21"/>
              </w:rPr>
              <w:t>アスファルト</w:t>
            </w:r>
          </w:p>
        </w:tc>
      </w:tr>
      <w:tr w:rsidR="003B7180" w:rsidRPr="004F5E6B" w14:paraId="161A1C9F" w14:textId="77777777" w:rsidTr="00AE2739">
        <w:trPr>
          <w:trHeight w:val="206"/>
        </w:trPr>
        <w:tc>
          <w:tcPr>
            <w:tcW w:w="3009" w:type="dxa"/>
            <w:tcBorders>
              <w:top w:val="single" w:sz="4" w:space="0" w:color="000000"/>
              <w:left w:val="single" w:sz="12" w:space="0" w:color="000000"/>
              <w:bottom w:val="nil"/>
              <w:right w:val="single" w:sz="4" w:space="0" w:color="000000"/>
            </w:tcBorders>
          </w:tcPr>
          <w:p w14:paraId="275C64C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針入度（</w:t>
            </w:r>
            <w:r w:rsidRPr="00AE2739">
              <w:rPr>
                <w:rFonts w:ascii="ＭＳ 明朝" w:hAnsi="ＭＳ 明朝" w:cs="Century"/>
                <w:szCs w:val="21"/>
              </w:rPr>
              <w:t>25</w:t>
            </w:r>
            <w:r w:rsidRPr="00AE2739">
              <w:rPr>
                <w:rFonts w:ascii="ＭＳ 明朝" w:hAnsi="ＭＳ 明朝" w:hint="eastAsia"/>
                <w:szCs w:val="21"/>
              </w:rPr>
              <w:t xml:space="preserve">℃）　</w:t>
            </w:r>
            <w:r w:rsidRPr="00AE2739">
              <w:rPr>
                <w:rFonts w:ascii="ＭＳ 明朝" w:hAnsi="ＭＳ 明朝" w:cs="Century"/>
                <w:szCs w:val="21"/>
              </w:rPr>
              <w:t>1/10mm</w:t>
            </w:r>
          </w:p>
        </w:tc>
        <w:tc>
          <w:tcPr>
            <w:tcW w:w="2779" w:type="dxa"/>
            <w:tcBorders>
              <w:top w:val="single" w:sz="4" w:space="0" w:color="000000"/>
              <w:left w:val="single" w:sz="4" w:space="0" w:color="000000"/>
              <w:bottom w:val="nil"/>
              <w:right w:val="single" w:sz="4" w:space="0" w:color="000000"/>
            </w:tcBorders>
          </w:tcPr>
          <w:p w14:paraId="1E92A91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20</w:t>
            </w:r>
            <w:r w:rsidRPr="00AE2739">
              <w:rPr>
                <w:rFonts w:ascii="ＭＳ 明朝" w:hAnsi="ＭＳ 明朝" w:hint="eastAsia"/>
                <w:szCs w:val="21"/>
              </w:rPr>
              <w:t>を超え</w:t>
            </w:r>
            <w:r w:rsidRPr="00AE2739">
              <w:rPr>
                <w:rFonts w:ascii="ＭＳ 明朝" w:hAnsi="ＭＳ 明朝" w:cs="Century"/>
                <w:szCs w:val="21"/>
              </w:rPr>
              <w:t>40</w:t>
            </w:r>
            <w:r w:rsidRPr="00AE2739">
              <w:rPr>
                <w:rFonts w:ascii="ＭＳ 明朝" w:hAnsi="ＭＳ 明朝" w:hint="eastAsia"/>
                <w:szCs w:val="21"/>
              </w:rPr>
              <w:t>以下</w:t>
            </w:r>
          </w:p>
        </w:tc>
        <w:tc>
          <w:tcPr>
            <w:tcW w:w="2784" w:type="dxa"/>
            <w:tcBorders>
              <w:top w:val="single" w:sz="4" w:space="0" w:color="000000"/>
              <w:left w:val="single" w:sz="4" w:space="0" w:color="000000"/>
              <w:bottom w:val="nil"/>
              <w:right w:val="single" w:sz="12" w:space="0" w:color="000000"/>
            </w:tcBorders>
          </w:tcPr>
          <w:p w14:paraId="7B6CC04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w:t>
            </w:r>
            <w:r w:rsidRPr="00AE2739">
              <w:rPr>
                <w:rFonts w:ascii="ＭＳ 明朝" w:hAnsi="ＭＳ 明朝" w:hint="eastAsia"/>
                <w:szCs w:val="21"/>
              </w:rPr>
              <w:t>～</w:t>
            </w:r>
            <w:r w:rsidRPr="00AE2739">
              <w:rPr>
                <w:rFonts w:ascii="ＭＳ 明朝" w:hAnsi="ＭＳ 明朝" w:cs="Century"/>
                <w:szCs w:val="21"/>
              </w:rPr>
              <w:t>4</w:t>
            </w:r>
          </w:p>
        </w:tc>
      </w:tr>
      <w:tr w:rsidR="003B7180" w:rsidRPr="004F5E6B" w14:paraId="190FDF4C" w14:textId="77777777" w:rsidTr="00AE2739">
        <w:trPr>
          <w:trHeight w:val="195"/>
        </w:trPr>
        <w:tc>
          <w:tcPr>
            <w:tcW w:w="3009" w:type="dxa"/>
            <w:tcBorders>
              <w:top w:val="single" w:sz="4" w:space="0" w:color="000000"/>
              <w:left w:val="single" w:sz="12" w:space="0" w:color="000000"/>
              <w:bottom w:val="nil"/>
              <w:right w:val="single" w:sz="4" w:space="0" w:color="000000"/>
            </w:tcBorders>
          </w:tcPr>
          <w:p w14:paraId="02C8C0B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軟化点</w:t>
            </w:r>
            <w:r w:rsidRPr="00AE2739">
              <w:rPr>
                <w:rFonts w:ascii="ＭＳ 明朝" w:hAnsi="ＭＳ 明朝" w:cs="Century"/>
                <w:szCs w:val="21"/>
              </w:rPr>
              <w:t xml:space="preserve"> </w:t>
            </w:r>
            <w:r w:rsidRPr="00AE2739">
              <w:rPr>
                <w:rFonts w:ascii="ＭＳ 明朝" w:hAnsi="ＭＳ 明朝" w:hint="eastAsia"/>
                <w:szCs w:val="21"/>
              </w:rPr>
              <w:t xml:space="preserve">　　　　　　　℃</w:t>
            </w:r>
          </w:p>
        </w:tc>
        <w:tc>
          <w:tcPr>
            <w:tcW w:w="2779" w:type="dxa"/>
            <w:tcBorders>
              <w:top w:val="single" w:sz="4" w:space="0" w:color="000000"/>
              <w:left w:val="single" w:sz="4" w:space="0" w:color="000000"/>
              <w:bottom w:val="nil"/>
              <w:right w:val="single" w:sz="4" w:space="0" w:color="000000"/>
            </w:tcBorders>
          </w:tcPr>
          <w:p w14:paraId="6A96658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55.0</w:t>
            </w:r>
            <w:r w:rsidRPr="00AE2739">
              <w:rPr>
                <w:rFonts w:ascii="ＭＳ 明朝" w:hAnsi="ＭＳ 明朝" w:hint="eastAsia"/>
                <w:szCs w:val="21"/>
              </w:rPr>
              <w:t>～</w:t>
            </w:r>
            <w:r w:rsidRPr="00AE2739">
              <w:rPr>
                <w:rFonts w:ascii="ＭＳ 明朝" w:hAnsi="ＭＳ 明朝" w:cs="Century"/>
                <w:szCs w:val="21"/>
              </w:rPr>
              <w:t>65.0</w:t>
            </w:r>
          </w:p>
        </w:tc>
        <w:tc>
          <w:tcPr>
            <w:tcW w:w="2784" w:type="dxa"/>
            <w:tcBorders>
              <w:top w:val="single" w:sz="4" w:space="0" w:color="000000"/>
              <w:left w:val="single" w:sz="4" w:space="0" w:color="000000"/>
              <w:bottom w:val="nil"/>
              <w:right w:val="single" w:sz="12" w:space="0" w:color="000000"/>
            </w:tcBorders>
          </w:tcPr>
          <w:p w14:paraId="26C2C51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93</w:t>
            </w:r>
            <w:r w:rsidRPr="00AE2739">
              <w:rPr>
                <w:rFonts w:ascii="ＭＳ 明朝" w:hAnsi="ＭＳ 明朝" w:hint="eastAsia"/>
                <w:szCs w:val="21"/>
              </w:rPr>
              <w:t>～</w:t>
            </w:r>
            <w:r w:rsidRPr="00AE2739">
              <w:rPr>
                <w:rFonts w:ascii="ＭＳ 明朝" w:hAnsi="ＭＳ 明朝" w:cs="Century"/>
                <w:szCs w:val="21"/>
              </w:rPr>
              <w:t>98</w:t>
            </w:r>
          </w:p>
        </w:tc>
      </w:tr>
      <w:tr w:rsidR="003B7180" w:rsidRPr="004F5E6B" w14:paraId="211E90DA" w14:textId="77777777" w:rsidTr="00AE2739">
        <w:trPr>
          <w:trHeight w:val="158"/>
        </w:trPr>
        <w:tc>
          <w:tcPr>
            <w:tcW w:w="3009" w:type="dxa"/>
            <w:tcBorders>
              <w:top w:val="single" w:sz="4" w:space="0" w:color="000000"/>
              <w:left w:val="single" w:sz="12" w:space="0" w:color="000000"/>
              <w:bottom w:val="nil"/>
              <w:right w:val="single" w:sz="4" w:space="0" w:color="000000"/>
            </w:tcBorders>
          </w:tcPr>
          <w:p w14:paraId="10F6153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伸度（</w:t>
            </w:r>
            <w:r w:rsidRPr="00AE2739">
              <w:rPr>
                <w:rFonts w:ascii="ＭＳ 明朝" w:hAnsi="ＭＳ 明朝" w:cs="Century"/>
                <w:szCs w:val="21"/>
              </w:rPr>
              <w:t>25</w:t>
            </w: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cm</w:t>
            </w:r>
          </w:p>
        </w:tc>
        <w:tc>
          <w:tcPr>
            <w:tcW w:w="2779" w:type="dxa"/>
            <w:tcBorders>
              <w:top w:val="single" w:sz="4" w:space="0" w:color="000000"/>
              <w:left w:val="single" w:sz="4" w:space="0" w:color="000000"/>
              <w:bottom w:val="nil"/>
              <w:right w:val="single" w:sz="4" w:space="0" w:color="000000"/>
            </w:tcBorders>
          </w:tcPr>
          <w:p w14:paraId="4B98B81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50</w:t>
            </w:r>
            <w:r w:rsidRPr="00AE2739">
              <w:rPr>
                <w:rFonts w:ascii="ＭＳ 明朝" w:hAnsi="ＭＳ 明朝" w:hint="eastAsia"/>
                <w:szCs w:val="21"/>
              </w:rPr>
              <w:t>以上</w:t>
            </w:r>
          </w:p>
        </w:tc>
        <w:tc>
          <w:tcPr>
            <w:tcW w:w="2784" w:type="dxa"/>
            <w:tcBorders>
              <w:top w:val="single" w:sz="4" w:space="0" w:color="000000"/>
              <w:left w:val="single" w:sz="4" w:space="0" w:color="000000"/>
              <w:bottom w:val="nil"/>
              <w:right w:val="single" w:sz="12" w:space="0" w:color="000000"/>
            </w:tcBorders>
          </w:tcPr>
          <w:p w14:paraId="3CDA634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p>
        </w:tc>
      </w:tr>
      <w:tr w:rsidR="003B7180" w:rsidRPr="004F5E6B" w14:paraId="32323336" w14:textId="77777777" w:rsidTr="00AE2739">
        <w:trPr>
          <w:trHeight w:val="134"/>
        </w:trPr>
        <w:tc>
          <w:tcPr>
            <w:tcW w:w="3009" w:type="dxa"/>
            <w:tcBorders>
              <w:top w:val="single" w:sz="4" w:space="0" w:color="000000"/>
              <w:left w:val="single" w:sz="12" w:space="0" w:color="000000"/>
              <w:bottom w:val="nil"/>
              <w:right w:val="single" w:sz="4" w:space="0" w:color="000000"/>
            </w:tcBorders>
          </w:tcPr>
          <w:p w14:paraId="2CA7C5A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蒸発質量変化率　　</w:t>
            </w:r>
            <w:r w:rsidRPr="00AE2739">
              <w:rPr>
                <w:rFonts w:ascii="ＭＳ 明朝" w:hAnsi="ＭＳ 明朝" w:cs="Century"/>
                <w:szCs w:val="21"/>
              </w:rPr>
              <w:t xml:space="preserve"> </w:t>
            </w:r>
            <w:r w:rsidRPr="00AE2739">
              <w:rPr>
                <w:rFonts w:ascii="ＭＳ 明朝" w:hAnsi="ＭＳ 明朝" w:hint="eastAsia"/>
                <w:szCs w:val="21"/>
              </w:rPr>
              <w:t xml:space="preserve">　％</w:t>
            </w:r>
          </w:p>
        </w:tc>
        <w:tc>
          <w:tcPr>
            <w:tcW w:w="2779" w:type="dxa"/>
            <w:tcBorders>
              <w:top w:val="single" w:sz="4" w:space="0" w:color="000000"/>
              <w:left w:val="single" w:sz="4" w:space="0" w:color="000000"/>
              <w:bottom w:val="nil"/>
              <w:right w:val="single" w:sz="4" w:space="0" w:color="000000"/>
            </w:tcBorders>
          </w:tcPr>
          <w:p w14:paraId="3B57467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0.3</w:t>
            </w:r>
            <w:r w:rsidRPr="00AE2739">
              <w:rPr>
                <w:rFonts w:ascii="ＭＳ 明朝" w:hAnsi="ＭＳ 明朝" w:hint="eastAsia"/>
                <w:szCs w:val="21"/>
              </w:rPr>
              <w:t>以下</w:t>
            </w:r>
          </w:p>
        </w:tc>
        <w:tc>
          <w:tcPr>
            <w:tcW w:w="2784" w:type="dxa"/>
            <w:tcBorders>
              <w:top w:val="single" w:sz="4" w:space="0" w:color="000000"/>
              <w:left w:val="single" w:sz="4" w:space="0" w:color="000000"/>
              <w:bottom w:val="nil"/>
              <w:right w:val="single" w:sz="12" w:space="0" w:color="000000"/>
            </w:tcBorders>
          </w:tcPr>
          <w:p w14:paraId="1E36AA5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p>
        </w:tc>
      </w:tr>
      <w:tr w:rsidR="003B7180" w:rsidRPr="004F5E6B" w14:paraId="2864F4E9" w14:textId="77777777" w:rsidTr="00AE2739">
        <w:trPr>
          <w:trHeight w:val="252"/>
        </w:trPr>
        <w:tc>
          <w:tcPr>
            <w:tcW w:w="3009" w:type="dxa"/>
            <w:tcBorders>
              <w:top w:val="single" w:sz="4" w:space="0" w:color="000000"/>
              <w:left w:val="single" w:sz="12" w:space="0" w:color="000000"/>
              <w:bottom w:val="nil"/>
              <w:right w:val="single" w:sz="4" w:space="0" w:color="000000"/>
            </w:tcBorders>
          </w:tcPr>
          <w:p w14:paraId="4AE3636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トルエン可溶分</w:t>
            </w: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 xml:space="preserve">　％</w:t>
            </w:r>
          </w:p>
        </w:tc>
        <w:tc>
          <w:tcPr>
            <w:tcW w:w="2779" w:type="dxa"/>
            <w:tcBorders>
              <w:top w:val="single" w:sz="4" w:space="0" w:color="000000"/>
              <w:left w:val="single" w:sz="4" w:space="0" w:color="000000"/>
              <w:bottom w:val="nil"/>
              <w:right w:val="single" w:sz="4" w:space="0" w:color="000000"/>
            </w:tcBorders>
          </w:tcPr>
          <w:p w14:paraId="1069368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99.0</w:t>
            </w:r>
            <w:r w:rsidRPr="00AE2739">
              <w:rPr>
                <w:rFonts w:ascii="ＭＳ 明朝" w:hAnsi="ＭＳ 明朝" w:hint="eastAsia"/>
                <w:szCs w:val="21"/>
              </w:rPr>
              <w:t>以上</w:t>
            </w:r>
          </w:p>
        </w:tc>
        <w:tc>
          <w:tcPr>
            <w:tcW w:w="2784" w:type="dxa"/>
            <w:tcBorders>
              <w:top w:val="single" w:sz="4" w:space="0" w:color="000000"/>
              <w:left w:val="single" w:sz="4" w:space="0" w:color="000000"/>
              <w:bottom w:val="nil"/>
              <w:right w:val="single" w:sz="12" w:space="0" w:color="000000"/>
            </w:tcBorders>
          </w:tcPr>
          <w:p w14:paraId="2F5D467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52.5</w:t>
            </w:r>
            <w:r w:rsidRPr="00AE2739">
              <w:rPr>
                <w:rFonts w:ascii="ＭＳ 明朝" w:hAnsi="ＭＳ 明朝" w:hint="eastAsia"/>
                <w:szCs w:val="21"/>
              </w:rPr>
              <w:t>～</w:t>
            </w:r>
            <w:r w:rsidRPr="00AE2739">
              <w:rPr>
                <w:rFonts w:ascii="ＭＳ 明朝" w:hAnsi="ＭＳ 明朝" w:cs="Century"/>
                <w:szCs w:val="21"/>
              </w:rPr>
              <w:t>55.5</w:t>
            </w:r>
          </w:p>
        </w:tc>
      </w:tr>
      <w:tr w:rsidR="003B7180" w:rsidRPr="004F5E6B" w14:paraId="44105A9D" w14:textId="77777777" w:rsidTr="00AE2739">
        <w:trPr>
          <w:trHeight w:val="228"/>
        </w:trPr>
        <w:tc>
          <w:tcPr>
            <w:tcW w:w="3009" w:type="dxa"/>
            <w:tcBorders>
              <w:top w:val="single" w:sz="4" w:space="0" w:color="000000"/>
              <w:left w:val="single" w:sz="12" w:space="0" w:color="000000"/>
              <w:bottom w:val="nil"/>
              <w:right w:val="single" w:sz="4" w:space="0" w:color="000000"/>
            </w:tcBorders>
          </w:tcPr>
          <w:p w14:paraId="4414528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引火点　　　　　 　　℃</w:t>
            </w:r>
          </w:p>
        </w:tc>
        <w:tc>
          <w:tcPr>
            <w:tcW w:w="2779" w:type="dxa"/>
            <w:tcBorders>
              <w:top w:val="single" w:sz="4" w:space="0" w:color="000000"/>
              <w:left w:val="single" w:sz="4" w:space="0" w:color="000000"/>
              <w:bottom w:val="nil"/>
              <w:right w:val="single" w:sz="4" w:space="0" w:color="000000"/>
            </w:tcBorders>
          </w:tcPr>
          <w:p w14:paraId="5AAEF49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260</w:t>
            </w:r>
            <w:r w:rsidRPr="00AE2739">
              <w:rPr>
                <w:rFonts w:ascii="ＭＳ 明朝" w:hAnsi="ＭＳ 明朝" w:hint="eastAsia"/>
                <w:szCs w:val="21"/>
              </w:rPr>
              <w:t>以上</w:t>
            </w:r>
          </w:p>
        </w:tc>
        <w:tc>
          <w:tcPr>
            <w:tcW w:w="2784" w:type="dxa"/>
            <w:tcBorders>
              <w:top w:val="single" w:sz="4" w:space="0" w:color="000000"/>
              <w:left w:val="single" w:sz="4" w:space="0" w:color="000000"/>
              <w:bottom w:val="nil"/>
              <w:right w:val="single" w:sz="12" w:space="0" w:color="000000"/>
            </w:tcBorders>
          </w:tcPr>
          <w:p w14:paraId="04EAF04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240</w:t>
            </w:r>
            <w:r w:rsidRPr="00AE2739">
              <w:rPr>
                <w:rFonts w:ascii="ＭＳ 明朝" w:hAnsi="ＭＳ 明朝" w:hint="eastAsia"/>
                <w:szCs w:val="21"/>
              </w:rPr>
              <w:t>以上</w:t>
            </w:r>
          </w:p>
        </w:tc>
      </w:tr>
      <w:tr w:rsidR="003B7180" w:rsidRPr="004F5E6B" w14:paraId="6CEA191B" w14:textId="77777777" w:rsidTr="00AE2739">
        <w:trPr>
          <w:trHeight w:val="189"/>
        </w:trPr>
        <w:tc>
          <w:tcPr>
            <w:tcW w:w="3009" w:type="dxa"/>
            <w:tcBorders>
              <w:top w:val="single" w:sz="4" w:space="0" w:color="000000"/>
              <w:left w:val="single" w:sz="12" w:space="0" w:color="000000"/>
              <w:bottom w:val="single" w:sz="12" w:space="0" w:color="000000"/>
              <w:right w:val="single" w:sz="4" w:space="0" w:color="000000"/>
            </w:tcBorders>
          </w:tcPr>
          <w:p w14:paraId="427100D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密度（</w:t>
            </w:r>
            <w:r w:rsidRPr="00AE2739">
              <w:rPr>
                <w:rFonts w:ascii="ＭＳ 明朝" w:hAnsi="ＭＳ 明朝" w:cs="Century"/>
                <w:szCs w:val="21"/>
              </w:rPr>
              <w:t>15</w:t>
            </w: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g/cm</w:t>
            </w:r>
            <w:r w:rsidRPr="00AE2739">
              <w:rPr>
                <w:rFonts w:ascii="ＭＳ 明朝" w:hAnsi="ＭＳ 明朝" w:hint="eastAsia"/>
                <w:szCs w:val="21"/>
                <w:vertAlign w:val="superscript"/>
              </w:rPr>
              <w:t>3</w:t>
            </w:r>
          </w:p>
        </w:tc>
        <w:tc>
          <w:tcPr>
            <w:tcW w:w="2779" w:type="dxa"/>
            <w:tcBorders>
              <w:top w:val="single" w:sz="4" w:space="0" w:color="000000"/>
              <w:left w:val="single" w:sz="4" w:space="0" w:color="000000"/>
              <w:bottom w:val="single" w:sz="12" w:space="0" w:color="000000"/>
              <w:right w:val="single" w:sz="4" w:space="0" w:color="000000"/>
            </w:tcBorders>
          </w:tcPr>
          <w:p w14:paraId="04392C3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1.00</w:t>
            </w:r>
            <w:r w:rsidRPr="00AE2739">
              <w:rPr>
                <w:rFonts w:ascii="ＭＳ 明朝" w:hAnsi="ＭＳ 明朝" w:hint="eastAsia"/>
                <w:szCs w:val="21"/>
              </w:rPr>
              <w:t>以上</w:t>
            </w:r>
          </w:p>
        </w:tc>
        <w:tc>
          <w:tcPr>
            <w:tcW w:w="2784" w:type="dxa"/>
            <w:tcBorders>
              <w:top w:val="single" w:sz="4" w:space="0" w:color="000000"/>
              <w:left w:val="single" w:sz="4" w:space="0" w:color="000000"/>
              <w:bottom w:val="single" w:sz="12" w:space="0" w:color="000000"/>
              <w:right w:val="single" w:sz="12" w:space="0" w:color="000000"/>
            </w:tcBorders>
          </w:tcPr>
          <w:p w14:paraId="20620F1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1.38</w:t>
            </w:r>
            <w:r w:rsidRPr="00AE2739">
              <w:rPr>
                <w:rFonts w:ascii="ＭＳ 明朝" w:hAnsi="ＭＳ 明朝" w:hint="eastAsia"/>
                <w:szCs w:val="21"/>
              </w:rPr>
              <w:t>～</w:t>
            </w:r>
            <w:r w:rsidRPr="00AE2739">
              <w:rPr>
                <w:rFonts w:ascii="ＭＳ 明朝" w:hAnsi="ＭＳ 明朝" w:cs="Century"/>
                <w:szCs w:val="21"/>
              </w:rPr>
              <w:t>1.42</w:t>
            </w:r>
          </w:p>
        </w:tc>
      </w:tr>
    </w:tbl>
    <w:p w14:paraId="6BD217A4" w14:textId="77777777" w:rsidR="003B7180" w:rsidRPr="00AE2739" w:rsidRDefault="003B7180" w:rsidP="00AE2739">
      <w:pPr>
        <w:spacing w:line="300" w:lineRule="exact"/>
        <w:rPr>
          <w:rFonts w:ascii="ＭＳ 明朝" w:hAnsi="ＭＳ 明朝"/>
          <w:spacing w:val="2"/>
          <w:sz w:val="20"/>
          <w:szCs w:val="20"/>
        </w:rPr>
      </w:pPr>
      <w:r w:rsidRPr="00AE2739">
        <w:rPr>
          <w:rFonts w:ascii="ＭＳ 明朝" w:hAnsi="ＭＳ 明朝" w:hint="eastAsia"/>
          <w:spacing w:val="2"/>
          <w:sz w:val="20"/>
          <w:szCs w:val="20"/>
        </w:rPr>
        <w:t>〔注〕石油アスファルト20～40の代わりに、石油アスファルト40～60などを使用する場合もある。</w:t>
      </w:r>
    </w:p>
    <w:p w14:paraId="75E1F213" w14:textId="77777777" w:rsidR="003B7180" w:rsidRPr="00AE2739" w:rsidRDefault="003B7180" w:rsidP="00AE2739">
      <w:pPr>
        <w:spacing w:line="300" w:lineRule="exact"/>
        <w:rPr>
          <w:rFonts w:ascii="ＭＳ 明朝" w:hAnsi="ＭＳ 明朝"/>
          <w:spacing w:val="2"/>
          <w:szCs w:val="21"/>
        </w:rPr>
      </w:pPr>
    </w:p>
    <w:p w14:paraId="7810BAB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表２－</w:t>
      </w:r>
      <w:r>
        <w:rPr>
          <w:rFonts w:ascii="ＭＳ 明朝" w:hAnsi="ＭＳ 明朝" w:hint="eastAsia"/>
          <w:szCs w:val="21"/>
        </w:rPr>
        <w:t>43</w:t>
      </w:r>
      <w:r w:rsidRPr="00AE2739">
        <w:rPr>
          <w:rFonts w:ascii="ＭＳ 明朝" w:hAnsi="ＭＳ 明朝" w:hint="eastAsia"/>
          <w:szCs w:val="21"/>
        </w:rPr>
        <w:t xml:space="preserve">　硬質アスファルトの標準的性状</w:t>
      </w:r>
    </w:p>
    <w:tbl>
      <w:tblPr>
        <w:tblW w:w="0" w:type="auto"/>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926"/>
        <w:gridCol w:w="2571"/>
      </w:tblGrid>
      <w:tr w:rsidR="003B7180" w:rsidRPr="004F5E6B" w14:paraId="5715562E" w14:textId="77777777" w:rsidTr="00AE2739">
        <w:trPr>
          <w:trHeight w:val="195"/>
        </w:trPr>
        <w:tc>
          <w:tcPr>
            <w:tcW w:w="4926" w:type="dxa"/>
            <w:tcBorders>
              <w:top w:val="single" w:sz="12" w:space="0" w:color="000000"/>
              <w:left w:val="single" w:sz="12" w:space="0" w:color="000000"/>
              <w:bottom w:val="nil"/>
              <w:right w:val="single" w:sz="4" w:space="0" w:color="000000"/>
            </w:tcBorders>
          </w:tcPr>
          <w:p w14:paraId="34D7C30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項　　　　　　目</w:t>
            </w:r>
          </w:p>
        </w:tc>
        <w:tc>
          <w:tcPr>
            <w:tcW w:w="2571" w:type="dxa"/>
            <w:tcBorders>
              <w:top w:val="single" w:sz="12" w:space="0" w:color="000000"/>
              <w:left w:val="single" w:sz="4" w:space="0" w:color="000000"/>
              <w:bottom w:val="nil"/>
              <w:right w:val="single" w:sz="12" w:space="0" w:color="000000"/>
            </w:tcBorders>
          </w:tcPr>
          <w:p w14:paraId="5462384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dstrike/>
                <w:sz w:val="24"/>
                <w:szCs w:val="24"/>
              </w:rPr>
            </w:pPr>
            <w:r w:rsidRPr="00AE2739">
              <w:rPr>
                <w:rFonts w:ascii="ＭＳ 明朝" w:hAnsi="ＭＳ 明朝" w:hint="eastAsia"/>
                <w:szCs w:val="21"/>
              </w:rPr>
              <w:t>標　準　値</w:t>
            </w:r>
          </w:p>
        </w:tc>
      </w:tr>
      <w:tr w:rsidR="003B7180" w:rsidRPr="004F5E6B" w14:paraId="5AF60EDB" w14:textId="77777777" w:rsidTr="00AE2739">
        <w:trPr>
          <w:trHeight w:val="176"/>
        </w:trPr>
        <w:tc>
          <w:tcPr>
            <w:tcW w:w="4926" w:type="dxa"/>
            <w:tcBorders>
              <w:top w:val="single" w:sz="4" w:space="0" w:color="000000"/>
              <w:left w:val="single" w:sz="12" w:space="0" w:color="000000"/>
              <w:bottom w:val="nil"/>
              <w:right w:val="single" w:sz="4" w:space="0" w:color="000000"/>
            </w:tcBorders>
          </w:tcPr>
          <w:p w14:paraId="6897F58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針　入　度　　　　　（</w:t>
            </w:r>
            <w:r w:rsidRPr="00AE2739">
              <w:rPr>
                <w:rFonts w:ascii="ＭＳ 明朝" w:hAnsi="ＭＳ 明朝" w:cs="Century"/>
                <w:szCs w:val="21"/>
              </w:rPr>
              <w:t>25</w:t>
            </w:r>
            <w:r w:rsidRPr="00AE2739">
              <w:rPr>
                <w:rFonts w:ascii="ＭＳ 明朝" w:hAnsi="ＭＳ 明朝" w:hint="eastAsia"/>
                <w:szCs w:val="21"/>
              </w:rPr>
              <w:t xml:space="preserve">℃）　</w:t>
            </w:r>
            <w:r w:rsidRPr="00AE2739">
              <w:rPr>
                <w:rFonts w:ascii="ＭＳ 明朝" w:hAnsi="ＭＳ 明朝" w:cs="Century"/>
                <w:szCs w:val="21"/>
              </w:rPr>
              <w:t>1/10mm</w:t>
            </w:r>
          </w:p>
        </w:tc>
        <w:tc>
          <w:tcPr>
            <w:tcW w:w="2571" w:type="dxa"/>
            <w:tcBorders>
              <w:top w:val="single" w:sz="4" w:space="0" w:color="000000"/>
              <w:left w:val="single" w:sz="4" w:space="0" w:color="000000"/>
              <w:bottom w:val="nil"/>
              <w:right w:val="single" w:sz="12" w:space="0" w:color="000000"/>
            </w:tcBorders>
          </w:tcPr>
          <w:p w14:paraId="28B24B0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15</w:t>
            </w:r>
            <w:r w:rsidRPr="00AE2739">
              <w:rPr>
                <w:rFonts w:ascii="ＭＳ 明朝" w:hAnsi="ＭＳ 明朝" w:hint="eastAsia"/>
                <w:szCs w:val="21"/>
              </w:rPr>
              <w:t>～</w:t>
            </w:r>
            <w:r w:rsidRPr="00AE2739">
              <w:rPr>
                <w:rFonts w:ascii="ＭＳ 明朝" w:hAnsi="ＭＳ 明朝" w:cs="Century"/>
                <w:szCs w:val="21"/>
              </w:rPr>
              <w:t>30</w:t>
            </w:r>
          </w:p>
        </w:tc>
      </w:tr>
      <w:tr w:rsidR="003B7180" w:rsidRPr="004F5E6B" w14:paraId="2ED1BE56" w14:textId="77777777" w:rsidTr="00AE2739">
        <w:trPr>
          <w:trHeight w:val="151"/>
        </w:trPr>
        <w:tc>
          <w:tcPr>
            <w:tcW w:w="4926" w:type="dxa"/>
            <w:tcBorders>
              <w:top w:val="single" w:sz="4" w:space="0" w:color="000000"/>
              <w:left w:val="single" w:sz="12" w:space="0" w:color="000000"/>
              <w:bottom w:val="nil"/>
              <w:right w:val="single" w:sz="4" w:space="0" w:color="000000"/>
            </w:tcBorders>
          </w:tcPr>
          <w:p w14:paraId="2CA4DF4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lastRenderedPageBreak/>
              <w:t xml:space="preserve">　　軟　化　点　　　　　　　　　　　　℃</w:t>
            </w:r>
          </w:p>
        </w:tc>
        <w:tc>
          <w:tcPr>
            <w:tcW w:w="2571" w:type="dxa"/>
            <w:tcBorders>
              <w:top w:val="single" w:sz="4" w:space="0" w:color="000000"/>
              <w:left w:val="single" w:sz="4" w:space="0" w:color="000000"/>
              <w:bottom w:val="nil"/>
              <w:right w:val="single" w:sz="12" w:space="0" w:color="000000"/>
            </w:tcBorders>
          </w:tcPr>
          <w:p w14:paraId="4C17242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5</w:t>
            </w:r>
            <w:r w:rsidRPr="00AE2739">
              <w:rPr>
                <w:rFonts w:ascii="ＭＳ 明朝" w:hAnsi="ＭＳ 明朝" w:cs="Century" w:hint="eastAsia"/>
                <w:szCs w:val="21"/>
              </w:rPr>
              <w:t>8</w:t>
            </w:r>
            <w:r w:rsidRPr="00AE2739">
              <w:rPr>
                <w:rFonts w:ascii="ＭＳ 明朝" w:hAnsi="ＭＳ 明朝" w:hint="eastAsia"/>
                <w:szCs w:val="21"/>
              </w:rPr>
              <w:t>～</w:t>
            </w:r>
            <w:r w:rsidRPr="00AE2739">
              <w:rPr>
                <w:rFonts w:ascii="ＭＳ 明朝" w:hAnsi="ＭＳ 明朝" w:cs="Century"/>
                <w:szCs w:val="21"/>
              </w:rPr>
              <w:t>68</w:t>
            </w:r>
          </w:p>
        </w:tc>
      </w:tr>
      <w:tr w:rsidR="003B7180" w:rsidRPr="004F5E6B" w14:paraId="60A0301A" w14:textId="77777777" w:rsidTr="00AE2739">
        <w:trPr>
          <w:trHeight w:val="128"/>
        </w:trPr>
        <w:tc>
          <w:tcPr>
            <w:tcW w:w="4926" w:type="dxa"/>
            <w:tcBorders>
              <w:top w:val="single" w:sz="4" w:space="0" w:color="000000"/>
              <w:left w:val="single" w:sz="12" w:space="0" w:color="000000"/>
              <w:bottom w:val="nil"/>
              <w:right w:val="single" w:sz="4" w:space="0" w:color="000000"/>
            </w:tcBorders>
          </w:tcPr>
          <w:p w14:paraId="3F7FB37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伸　　　度　　　　　（</w:t>
            </w:r>
            <w:r w:rsidRPr="00AE2739">
              <w:rPr>
                <w:rFonts w:ascii="ＭＳ 明朝" w:hAnsi="ＭＳ 明朝" w:cs="Century"/>
                <w:szCs w:val="21"/>
              </w:rPr>
              <w:t>25</w:t>
            </w:r>
            <w:r w:rsidRPr="00AE2739">
              <w:rPr>
                <w:rFonts w:ascii="ＭＳ 明朝" w:hAnsi="ＭＳ 明朝" w:hint="eastAsia"/>
                <w:szCs w:val="21"/>
              </w:rPr>
              <w:t xml:space="preserve">℃）　　　</w:t>
            </w:r>
            <w:r w:rsidRPr="00AE2739">
              <w:rPr>
                <w:rFonts w:ascii="ＭＳ 明朝" w:hAnsi="ＭＳ 明朝" w:cs="Century"/>
                <w:szCs w:val="21"/>
              </w:rPr>
              <w:t>cm</w:t>
            </w:r>
          </w:p>
        </w:tc>
        <w:tc>
          <w:tcPr>
            <w:tcW w:w="2571" w:type="dxa"/>
            <w:tcBorders>
              <w:top w:val="single" w:sz="4" w:space="0" w:color="000000"/>
              <w:left w:val="single" w:sz="4" w:space="0" w:color="000000"/>
              <w:bottom w:val="nil"/>
              <w:right w:val="single" w:sz="12" w:space="0" w:color="000000"/>
            </w:tcBorders>
          </w:tcPr>
          <w:p w14:paraId="2115E93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10</w:t>
            </w:r>
            <w:r w:rsidRPr="00AE2739">
              <w:rPr>
                <w:rFonts w:ascii="ＭＳ 明朝" w:hAnsi="ＭＳ 明朝" w:hint="eastAsia"/>
                <w:szCs w:val="21"/>
              </w:rPr>
              <w:t>以上</w:t>
            </w:r>
          </w:p>
        </w:tc>
      </w:tr>
      <w:tr w:rsidR="003B7180" w:rsidRPr="004F5E6B" w14:paraId="14169EFC" w14:textId="77777777" w:rsidTr="00AE2739">
        <w:trPr>
          <w:trHeight w:val="231"/>
        </w:trPr>
        <w:tc>
          <w:tcPr>
            <w:tcW w:w="4926" w:type="dxa"/>
            <w:tcBorders>
              <w:top w:val="single" w:sz="4" w:space="0" w:color="000000"/>
              <w:left w:val="single" w:sz="12" w:space="0" w:color="000000"/>
              <w:bottom w:val="nil"/>
              <w:right w:val="single" w:sz="4" w:space="0" w:color="000000"/>
            </w:tcBorders>
          </w:tcPr>
          <w:p w14:paraId="7C6248D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蒸発質量変化率　　　　　　　　　　％</w:t>
            </w:r>
          </w:p>
        </w:tc>
        <w:tc>
          <w:tcPr>
            <w:tcW w:w="2571" w:type="dxa"/>
            <w:tcBorders>
              <w:top w:val="single" w:sz="4" w:space="0" w:color="000000"/>
              <w:left w:val="single" w:sz="4" w:space="0" w:color="000000"/>
              <w:bottom w:val="nil"/>
              <w:right w:val="single" w:sz="12" w:space="0" w:color="000000"/>
            </w:tcBorders>
          </w:tcPr>
          <w:p w14:paraId="6191091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0.5</w:t>
            </w:r>
            <w:r w:rsidRPr="00AE2739">
              <w:rPr>
                <w:rFonts w:ascii="ＭＳ 明朝" w:hAnsi="ＭＳ 明朝" w:hint="eastAsia"/>
                <w:szCs w:val="21"/>
              </w:rPr>
              <w:t>以下</w:t>
            </w:r>
          </w:p>
        </w:tc>
      </w:tr>
      <w:tr w:rsidR="003B7180" w:rsidRPr="004F5E6B" w14:paraId="3F1CC6E3" w14:textId="77777777" w:rsidTr="00AE2739">
        <w:trPr>
          <w:trHeight w:val="222"/>
        </w:trPr>
        <w:tc>
          <w:tcPr>
            <w:tcW w:w="4926" w:type="dxa"/>
            <w:tcBorders>
              <w:top w:val="single" w:sz="4" w:space="0" w:color="000000"/>
              <w:left w:val="single" w:sz="12" w:space="0" w:color="000000"/>
              <w:bottom w:val="nil"/>
              <w:right w:val="single" w:sz="4" w:space="0" w:color="000000"/>
            </w:tcBorders>
          </w:tcPr>
          <w:p w14:paraId="42DDE5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トルエン可溶分　　　　　　　　　　％</w:t>
            </w:r>
          </w:p>
        </w:tc>
        <w:tc>
          <w:tcPr>
            <w:tcW w:w="2571" w:type="dxa"/>
            <w:tcBorders>
              <w:top w:val="single" w:sz="4" w:space="0" w:color="000000"/>
              <w:left w:val="single" w:sz="4" w:space="0" w:color="000000"/>
              <w:bottom w:val="nil"/>
              <w:right w:val="single" w:sz="12" w:space="0" w:color="000000"/>
            </w:tcBorders>
          </w:tcPr>
          <w:p w14:paraId="55A8930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86</w:t>
            </w:r>
            <w:r w:rsidRPr="00AE2739">
              <w:rPr>
                <w:rFonts w:ascii="ＭＳ 明朝" w:hAnsi="ＭＳ 明朝" w:hint="eastAsia"/>
                <w:szCs w:val="21"/>
              </w:rPr>
              <w:t>～</w:t>
            </w:r>
            <w:r w:rsidRPr="00AE2739">
              <w:rPr>
                <w:rFonts w:ascii="ＭＳ 明朝" w:hAnsi="ＭＳ 明朝" w:cs="Century"/>
                <w:szCs w:val="21"/>
              </w:rPr>
              <w:t>91</w:t>
            </w:r>
          </w:p>
        </w:tc>
      </w:tr>
      <w:tr w:rsidR="003B7180" w:rsidRPr="004F5E6B" w14:paraId="35E3F28D" w14:textId="77777777" w:rsidTr="00AE2739">
        <w:trPr>
          <w:trHeight w:val="183"/>
        </w:trPr>
        <w:tc>
          <w:tcPr>
            <w:tcW w:w="4926" w:type="dxa"/>
            <w:tcBorders>
              <w:top w:val="single" w:sz="4" w:space="0" w:color="000000"/>
              <w:left w:val="single" w:sz="12" w:space="0" w:color="000000"/>
              <w:bottom w:val="nil"/>
              <w:right w:val="single" w:sz="4" w:space="0" w:color="000000"/>
            </w:tcBorders>
          </w:tcPr>
          <w:p w14:paraId="4E06C26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引　火　点　　　　</w:t>
            </w:r>
            <w:r w:rsidRPr="00AE2739">
              <w:rPr>
                <w:rFonts w:ascii="ＭＳ 明朝" w:hAnsi="ＭＳ 明朝" w:cs="Century"/>
                <w:szCs w:val="21"/>
              </w:rPr>
              <w:t xml:space="preserve"> </w:t>
            </w:r>
            <w:r w:rsidRPr="00AE2739">
              <w:rPr>
                <w:rFonts w:ascii="ＭＳ 明朝" w:hAnsi="ＭＳ 明朝" w:hint="eastAsia"/>
                <w:szCs w:val="21"/>
              </w:rPr>
              <w:t xml:space="preserve">　　　　　　　℃</w:t>
            </w:r>
          </w:p>
        </w:tc>
        <w:tc>
          <w:tcPr>
            <w:tcW w:w="2571" w:type="dxa"/>
            <w:tcBorders>
              <w:top w:val="single" w:sz="4" w:space="0" w:color="000000"/>
              <w:left w:val="single" w:sz="4" w:space="0" w:color="000000"/>
              <w:bottom w:val="nil"/>
              <w:right w:val="single" w:sz="12" w:space="0" w:color="000000"/>
            </w:tcBorders>
          </w:tcPr>
          <w:p w14:paraId="745D2F1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240</w:t>
            </w:r>
            <w:r w:rsidRPr="00AE2739">
              <w:rPr>
                <w:rFonts w:ascii="ＭＳ 明朝" w:hAnsi="ＭＳ 明朝" w:hint="eastAsia"/>
                <w:szCs w:val="21"/>
              </w:rPr>
              <w:t>以上</w:t>
            </w:r>
          </w:p>
        </w:tc>
      </w:tr>
      <w:tr w:rsidR="003B7180" w:rsidRPr="004F5E6B" w14:paraId="5C404B74" w14:textId="77777777" w:rsidTr="00AE2739">
        <w:trPr>
          <w:trHeight w:val="302"/>
        </w:trPr>
        <w:tc>
          <w:tcPr>
            <w:tcW w:w="4926" w:type="dxa"/>
            <w:tcBorders>
              <w:top w:val="single" w:sz="4" w:space="0" w:color="000000"/>
              <w:left w:val="single" w:sz="12" w:space="0" w:color="000000"/>
              <w:bottom w:val="single" w:sz="12" w:space="0" w:color="000000"/>
              <w:right w:val="single" w:sz="4" w:space="0" w:color="000000"/>
            </w:tcBorders>
          </w:tcPr>
          <w:p w14:paraId="04DCCE7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密　　　度　　　　　（</w:t>
            </w:r>
            <w:r w:rsidRPr="00AE2739">
              <w:rPr>
                <w:rFonts w:ascii="ＭＳ 明朝" w:hAnsi="ＭＳ 明朝" w:cs="Century"/>
                <w:szCs w:val="21"/>
              </w:rPr>
              <w:t>15</w:t>
            </w:r>
            <w:r w:rsidRPr="00AE2739">
              <w:rPr>
                <w:rFonts w:ascii="ＭＳ 明朝" w:hAnsi="ＭＳ 明朝" w:hint="eastAsia"/>
                <w:szCs w:val="21"/>
              </w:rPr>
              <w:t xml:space="preserve">℃）　</w:t>
            </w:r>
            <w:r w:rsidRPr="00AE2739">
              <w:rPr>
                <w:rFonts w:ascii="ＭＳ 明朝" w:hAnsi="ＭＳ 明朝" w:cs="Century"/>
                <w:szCs w:val="21"/>
              </w:rPr>
              <w:t>g</w:t>
            </w:r>
            <w:r w:rsidRPr="00AE2739">
              <w:rPr>
                <w:rFonts w:ascii="ＭＳ 明朝" w:hAnsi="ＭＳ 明朝" w:hint="eastAsia"/>
                <w:szCs w:val="21"/>
              </w:rPr>
              <w:t>／</w:t>
            </w:r>
            <w:r w:rsidRPr="00AE2739">
              <w:rPr>
                <w:rFonts w:ascii="ＭＳ 明朝" w:hAnsi="ＭＳ 明朝" w:cs="Century"/>
                <w:szCs w:val="21"/>
              </w:rPr>
              <w:t>cm</w:t>
            </w:r>
            <w:r w:rsidRPr="00AE2739">
              <w:rPr>
                <w:rFonts w:ascii="ＭＳ 明朝" w:hAnsi="ＭＳ 明朝" w:hint="eastAsia"/>
                <w:szCs w:val="21"/>
                <w:vertAlign w:val="superscript"/>
              </w:rPr>
              <w:t>3</w:t>
            </w:r>
          </w:p>
        </w:tc>
        <w:tc>
          <w:tcPr>
            <w:tcW w:w="2571" w:type="dxa"/>
            <w:tcBorders>
              <w:top w:val="single" w:sz="4" w:space="0" w:color="000000"/>
              <w:left w:val="single" w:sz="4" w:space="0" w:color="000000"/>
              <w:bottom w:val="single" w:sz="12" w:space="0" w:color="000000"/>
              <w:right w:val="single" w:sz="12" w:space="0" w:color="000000"/>
            </w:tcBorders>
          </w:tcPr>
          <w:p w14:paraId="25E84F8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1.07</w:t>
            </w:r>
            <w:r w:rsidRPr="00AE2739">
              <w:rPr>
                <w:rFonts w:ascii="ＭＳ 明朝" w:hAnsi="ＭＳ 明朝" w:hint="eastAsia"/>
                <w:szCs w:val="21"/>
              </w:rPr>
              <w:t>～</w:t>
            </w:r>
            <w:r w:rsidRPr="00AE2739">
              <w:rPr>
                <w:rFonts w:ascii="ＭＳ 明朝" w:hAnsi="ＭＳ 明朝" w:cs="Century"/>
                <w:szCs w:val="21"/>
              </w:rPr>
              <w:t>1.13</w:t>
            </w:r>
          </w:p>
        </w:tc>
      </w:tr>
    </w:tbl>
    <w:p w14:paraId="299B97AE" w14:textId="77777777" w:rsidR="003B7180" w:rsidRPr="00AE2739" w:rsidRDefault="003B7180" w:rsidP="00AE2739">
      <w:pPr>
        <w:spacing w:line="300" w:lineRule="exact"/>
        <w:rPr>
          <w:rFonts w:ascii="ＭＳ 明朝" w:hAnsi="ＭＳ 明朝"/>
          <w:spacing w:val="2"/>
          <w:szCs w:val="21"/>
        </w:rPr>
      </w:pPr>
    </w:p>
    <w:p w14:paraId="5116AF53"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５．石油アスファルト乳剤は表2－19、</w:t>
      </w:r>
      <w:r>
        <w:rPr>
          <w:rFonts w:ascii="ＭＳ 明朝" w:hAnsi="ＭＳ 明朝" w:hint="eastAsia"/>
          <w:szCs w:val="21"/>
        </w:rPr>
        <w:t>44</w:t>
      </w:r>
      <w:r w:rsidRPr="00AE2739">
        <w:rPr>
          <w:rFonts w:ascii="ＭＳ 明朝" w:hAnsi="ＭＳ 明朝" w:hint="eastAsia"/>
          <w:szCs w:val="21"/>
        </w:rPr>
        <w:t>の規格に適合するものとする。</w:t>
      </w:r>
    </w:p>
    <w:p w14:paraId="6E50D712" w14:textId="77777777" w:rsidR="003B7180" w:rsidRDefault="003B7180" w:rsidP="00AE2739">
      <w:pPr>
        <w:spacing w:line="300" w:lineRule="exact"/>
        <w:rPr>
          <w:rFonts w:ascii="ＭＳ 明朝" w:hAnsi="ＭＳ 明朝"/>
          <w:szCs w:val="21"/>
        </w:rPr>
      </w:pPr>
    </w:p>
    <w:p w14:paraId="2E57B82A" w14:textId="77777777" w:rsidR="003B7180" w:rsidRPr="00AE2739" w:rsidRDefault="003B7180" w:rsidP="00AE2739">
      <w:pPr>
        <w:spacing w:line="300" w:lineRule="exact"/>
        <w:rPr>
          <w:rFonts w:ascii="ＭＳ 明朝" w:hAnsi="ＭＳ 明朝"/>
          <w:dstrike/>
          <w:szCs w:val="21"/>
        </w:rPr>
      </w:pPr>
      <w:r w:rsidRPr="00AE2739">
        <w:rPr>
          <w:rFonts w:ascii="ＭＳ 明朝" w:hAnsi="ＭＳ 明朝" w:hint="eastAsia"/>
          <w:szCs w:val="21"/>
        </w:rPr>
        <w:t xml:space="preserve">　　　　　　　　　　　表2－</w:t>
      </w:r>
      <w:r>
        <w:rPr>
          <w:rFonts w:ascii="ＭＳ 明朝" w:hAnsi="ＭＳ 明朝" w:hint="eastAsia"/>
          <w:szCs w:val="21"/>
        </w:rPr>
        <w:t>44</w:t>
      </w:r>
      <w:r w:rsidRPr="00AE2739">
        <w:rPr>
          <w:rFonts w:ascii="ＭＳ 明朝" w:hAnsi="ＭＳ 明朝" w:hint="eastAsia"/>
          <w:szCs w:val="21"/>
        </w:rPr>
        <w:t xml:space="preserve">　ゴム入りアスファルト乳剤の標準的性状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8"/>
        <w:gridCol w:w="1447"/>
        <w:gridCol w:w="1980"/>
        <w:gridCol w:w="2356"/>
      </w:tblGrid>
      <w:tr w:rsidR="003B7180" w:rsidRPr="004F5E6B" w14:paraId="3EEA7E7D" w14:textId="77777777" w:rsidTr="00AE2739">
        <w:trPr>
          <w:trHeight w:val="630"/>
          <w:jc w:val="center"/>
        </w:trPr>
        <w:tc>
          <w:tcPr>
            <w:tcW w:w="3855" w:type="dxa"/>
            <w:gridSpan w:val="3"/>
            <w:tcBorders>
              <w:top w:val="single" w:sz="12" w:space="0" w:color="000000"/>
              <w:left w:val="single" w:sz="12" w:space="0" w:color="000000"/>
              <w:bottom w:val="single" w:sz="4" w:space="0" w:color="000000"/>
              <w:right w:val="single" w:sz="4" w:space="0" w:color="000000"/>
              <w:tl2br w:val="single" w:sz="4" w:space="0" w:color="auto"/>
            </w:tcBorders>
          </w:tcPr>
          <w:p w14:paraId="7640E90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種類及び記号　　　　　　　　</w:t>
            </w:r>
          </w:p>
          <w:p w14:paraId="33381C6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項　　目</w:t>
            </w:r>
          </w:p>
        </w:tc>
        <w:tc>
          <w:tcPr>
            <w:tcW w:w="2356" w:type="dxa"/>
            <w:tcBorders>
              <w:top w:val="single" w:sz="12" w:space="0" w:color="000000"/>
              <w:left w:val="single" w:sz="4" w:space="0" w:color="000000"/>
              <w:right w:val="single" w:sz="12" w:space="0" w:color="000000"/>
            </w:tcBorders>
            <w:vAlign w:val="center"/>
          </w:tcPr>
          <w:p w14:paraId="0AA6DFF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PKR－T</w:t>
            </w:r>
          </w:p>
        </w:tc>
      </w:tr>
      <w:tr w:rsidR="003B7180" w:rsidRPr="004F5E6B" w14:paraId="23559508" w14:textId="77777777" w:rsidTr="00AE2739">
        <w:trPr>
          <w:trHeight w:val="180"/>
          <w:jc w:val="center"/>
        </w:trPr>
        <w:tc>
          <w:tcPr>
            <w:tcW w:w="3855" w:type="dxa"/>
            <w:gridSpan w:val="3"/>
            <w:tcBorders>
              <w:top w:val="single" w:sz="4" w:space="0" w:color="000000"/>
              <w:left w:val="single" w:sz="12" w:space="0" w:color="000000"/>
              <w:bottom w:val="nil"/>
              <w:right w:val="single" w:sz="4" w:space="0" w:color="000000"/>
            </w:tcBorders>
          </w:tcPr>
          <w:p w14:paraId="45035C0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エングラー度（</w:t>
            </w:r>
            <w:r w:rsidRPr="00AE2739">
              <w:rPr>
                <w:rFonts w:ascii="ＭＳ 明朝" w:hAnsi="ＭＳ 明朝" w:cs="Century"/>
                <w:szCs w:val="21"/>
              </w:rPr>
              <w:t>25</w:t>
            </w:r>
            <w:r w:rsidRPr="00AE2739">
              <w:rPr>
                <w:rFonts w:ascii="ＭＳ 明朝" w:hAnsi="ＭＳ 明朝" w:hint="eastAsia"/>
                <w:szCs w:val="21"/>
              </w:rPr>
              <w:t>℃）</w:t>
            </w:r>
          </w:p>
        </w:tc>
        <w:tc>
          <w:tcPr>
            <w:tcW w:w="2356" w:type="dxa"/>
            <w:tcBorders>
              <w:top w:val="single" w:sz="4" w:space="0" w:color="000000"/>
              <w:left w:val="single" w:sz="4" w:space="0" w:color="000000"/>
              <w:bottom w:val="single" w:sz="4" w:space="0" w:color="000000"/>
              <w:right w:val="single" w:sz="12" w:space="0" w:color="000000"/>
            </w:tcBorders>
          </w:tcPr>
          <w:p w14:paraId="2CED36A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w:t>
            </w:r>
            <w:r w:rsidRPr="00AE2739">
              <w:rPr>
                <w:rFonts w:ascii="ＭＳ 明朝" w:hAnsi="ＭＳ 明朝" w:hint="eastAsia"/>
                <w:szCs w:val="21"/>
              </w:rPr>
              <w:t>～</w:t>
            </w:r>
            <w:r w:rsidRPr="00AE2739">
              <w:rPr>
                <w:rFonts w:ascii="ＭＳ 明朝" w:hAnsi="ＭＳ 明朝" w:cs="Century"/>
                <w:szCs w:val="21"/>
              </w:rPr>
              <w:t>10</w:t>
            </w:r>
          </w:p>
        </w:tc>
      </w:tr>
      <w:tr w:rsidR="003B7180" w:rsidRPr="004F5E6B" w14:paraId="51F90C51" w14:textId="77777777" w:rsidTr="00AE2739">
        <w:trPr>
          <w:trHeight w:val="145"/>
          <w:jc w:val="center"/>
        </w:trPr>
        <w:tc>
          <w:tcPr>
            <w:tcW w:w="3855" w:type="dxa"/>
            <w:gridSpan w:val="3"/>
            <w:tcBorders>
              <w:top w:val="single" w:sz="4" w:space="0" w:color="000000"/>
              <w:left w:val="single" w:sz="12" w:space="0" w:color="000000"/>
              <w:bottom w:val="nil"/>
              <w:right w:val="single" w:sz="4" w:space="0" w:color="000000"/>
            </w:tcBorders>
          </w:tcPr>
          <w:p w14:paraId="254325E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ふるい残留分（</w:t>
            </w:r>
            <w:r w:rsidRPr="00AE2739">
              <w:rPr>
                <w:rFonts w:ascii="ＭＳ 明朝" w:hAnsi="ＭＳ 明朝" w:cs="Century"/>
                <w:szCs w:val="21"/>
              </w:rPr>
              <w:t>1.18mm</w:t>
            </w:r>
            <w:r w:rsidRPr="00AE2739">
              <w:rPr>
                <w:rFonts w:ascii="ＭＳ 明朝" w:hAnsi="ＭＳ 明朝" w:hint="eastAsia"/>
                <w:szCs w:val="21"/>
              </w:rPr>
              <w:t>）％</w:t>
            </w:r>
          </w:p>
        </w:tc>
        <w:tc>
          <w:tcPr>
            <w:tcW w:w="2356" w:type="dxa"/>
            <w:tcBorders>
              <w:top w:val="single" w:sz="4" w:space="0" w:color="000000"/>
              <w:left w:val="single" w:sz="4" w:space="0" w:color="000000"/>
              <w:bottom w:val="single" w:sz="4" w:space="0" w:color="000000"/>
              <w:right w:val="single" w:sz="12" w:space="0" w:color="000000"/>
            </w:tcBorders>
          </w:tcPr>
          <w:p w14:paraId="1C10F7A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0.3</w:t>
            </w:r>
            <w:r w:rsidRPr="00AE2739">
              <w:rPr>
                <w:rFonts w:ascii="ＭＳ 明朝" w:hAnsi="ＭＳ 明朝" w:hint="eastAsia"/>
                <w:szCs w:val="21"/>
              </w:rPr>
              <w:t>以下</w:t>
            </w:r>
          </w:p>
        </w:tc>
      </w:tr>
      <w:tr w:rsidR="003B7180" w:rsidRPr="004F5E6B" w14:paraId="170621A8" w14:textId="77777777" w:rsidTr="00AE2739">
        <w:trPr>
          <w:trHeight w:val="139"/>
          <w:jc w:val="center"/>
        </w:trPr>
        <w:tc>
          <w:tcPr>
            <w:tcW w:w="3855" w:type="dxa"/>
            <w:gridSpan w:val="3"/>
            <w:tcBorders>
              <w:top w:val="single" w:sz="4" w:space="0" w:color="000000"/>
              <w:left w:val="single" w:sz="12" w:space="0" w:color="000000"/>
              <w:bottom w:val="nil"/>
              <w:right w:val="single" w:sz="4" w:space="0" w:color="000000"/>
            </w:tcBorders>
          </w:tcPr>
          <w:p w14:paraId="5A5A73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付　着　度</w:t>
            </w:r>
          </w:p>
        </w:tc>
        <w:tc>
          <w:tcPr>
            <w:tcW w:w="2356" w:type="dxa"/>
            <w:tcBorders>
              <w:top w:val="single" w:sz="4" w:space="0" w:color="000000"/>
              <w:left w:val="single" w:sz="4" w:space="0" w:color="000000"/>
              <w:bottom w:val="single" w:sz="4" w:space="0" w:color="000000"/>
              <w:right w:val="single" w:sz="12" w:space="0" w:color="000000"/>
            </w:tcBorders>
          </w:tcPr>
          <w:p w14:paraId="5AFC2AE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w:t>
            </w:r>
            <w:r w:rsidRPr="00AE2739">
              <w:rPr>
                <w:rFonts w:ascii="ＭＳ 明朝" w:hAnsi="ＭＳ 明朝" w:hint="eastAsia"/>
                <w:szCs w:val="21"/>
              </w:rPr>
              <w:t>／</w:t>
            </w:r>
            <w:r w:rsidRPr="00AE2739">
              <w:rPr>
                <w:rFonts w:ascii="ＭＳ 明朝" w:hAnsi="ＭＳ 明朝" w:cs="Century"/>
                <w:szCs w:val="21"/>
              </w:rPr>
              <w:t>3</w:t>
            </w:r>
            <w:r w:rsidRPr="00AE2739">
              <w:rPr>
                <w:rFonts w:ascii="ＭＳ 明朝" w:hAnsi="ＭＳ 明朝" w:hint="eastAsia"/>
                <w:szCs w:val="21"/>
              </w:rPr>
              <w:t>以上</w:t>
            </w:r>
          </w:p>
        </w:tc>
      </w:tr>
      <w:tr w:rsidR="003B7180" w:rsidRPr="004F5E6B" w14:paraId="163070C7" w14:textId="77777777" w:rsidTr="00AE2739">
        <w:trPr>
          <w:trHeight w:val="247"/>
          <w:jc w:val="center"/>
        </w:trPr>
        <w:tc>
          <w:tcPr>
            <w:tcW w:w="3855" w:type="dxa"/>
            <w:gridSpan w:val="3"/>
            <w:tcBorders>
              <w:top w:val="single" w:sz="4" w:space="0" w:color="000000"/>
              <w:left w:val="single" w:sz="12" w:space="0" w:color="000000"/>
              <w:bottom w:val="nil"/>
              <w:right w:val="single" w:sz="4" w:space="0" w:color="000000"/>
            </w:tcBorders>
          </w:tcPr>
          <w:p w14:paraId="6145DFA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粒子の電荷</w:t>
            </w:r>
          </w:p>
        </w:tc>
        <w:tc>
          <w:tcPr>
            <w:tcW w:w="2356" w:type="dxa"/>
            <w:tcBorders>
              <w:top w:val="single" w:sz="4" w:space="0" w:color="000000"/>
              <w:left w:val="single" w:sz="4" w:space="0" w:color="000000"/>
              <w:bottom w:val="single" w:sz="4" w:space="0" w:color="000000"/>
              <w:right w:val="single" w:sz="12" w:space="0" w:color="000000"/>
            </w:tcBorders>
          </w:tcPr>
          <w:p w14:paraId="50A2F22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陽（＋）</w:t>
            </w:r>
          </w:p>
        </w:tc>
      </w:tr>
      <w:tr w:rsidR="003B7180" w:rsidRPr="004F5E6B" w14:paraId="7DA712A4" w14:textId="77777777" w:rsidTr="00AE2739">
        <w:trPr>
          <w:trHeight w:val="213"/>
          <w:jc w:val="center"/>
        </w:trPr>
        <w:tc>
          <w:tcPr>
            <w:tcW w:w="3855" w:type="dxa"/>
            <w:gridSpan w:val="3"/>
            <w:tcBorders>
              <w:top w:val="single" w:sz="4" w:space="0" w:color="000000"/>
              <w:left w:val="single" w:sz="12" w:space="0" w:color="000000"/>
              <w:bottom w:val="nil"/>
              <w:right w:val="single" w:sz="4" w:space="0" w:color="000000"/>
            </w:tcBorders>
          </w:tcPr>
          <w:p w14:paraId="5B63350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蒸発残留分　　　　　　％</w:t>
            </w:r>
          </w:p>
        </w:tc>
        <w:tc>
          <w:tcPr>
            <w:tcW w:w="2356" w:type="dxa"/>
            <w:tcBorders>
              <w:top w:val="single" w:sz="4" w:space="0" w:color="000000"/>
              <w:left w:val="single" w:sz="4" w:space="0" w:color="000000"/>
              <w:bottom w:val="single" w:sz="4" w:space="0" w:color="000000"/>
              <w:right w:val="single" w:sz="12" w:space="0" w:color="000000"/>
            </w:tcBorders>
          </w:tcPr>
          <w:p w14:paraId="07F5D98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50</w:t>
            </w:r>
            <w:r w:rsidRPr="00AE2739">
              <w:rPr>
                <w:rFonts w:ascii="ＭＳ 明朝" w:hAnsi="ＭＳ 明朝" w:hint="eastAsia"/>
                <w:szCs w:val="21"/>
              </w:rPr>
              <w:t>以上</w:t>
            </w:r>
          </w:p>
        </w:tc>
      </w:tr>
      <w:tr w:rsidR="003B7180" w:rsidRPr="004F5E6B" w14:paraId="3FC2EC7E" w14:textId="77777777" w:rsidTr="00AE2739">
        <w:trPr>
          <w:trHeight w:val="193"/>
          <w:jc w:val="center"/>
        </w:trPr>
        <w:tc>
          <w:tcPr>
            <w:tcW w:w="428" w:type="dxa"/>
            <w:vMerge w:val="restart"/>
            <w:tcBorders>
              <w:top w:val="single" w:sz="4" w:space="0" w:color="000000"/>
              <w:left w:val="single" w:sz="12" w:space="0" w:color="000000"/>
              <w:bottom w:val="nil"/>
              <w:right w:val="single" w:sz="4" w:space="0" w:color="000000"/>
            </w:tcBorders>
            <w:vAlign w:val="center"/>
          </w:tcPr>
          <w:p w14:paraId="0D830E6C"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蒸</w:t>
            </w:r>
          </w:p>
          <w:p w14:paraId="77CD0DFD"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発</w:t>
            </w:r>
          </w:p>
          <w:p w14:paraId="109E8B10"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残</w:t>
            </w:r>
          </w:p>
          <w:p w14:paraId="2D49AADF"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留</w:t>
            </w:r>
          </w:p>
          <w:p w14:paraId="7E2D007A"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物</w:t>
            </w:r>
          </w:p>
        </w:tc>
        <w:tc>
          <w:tcPr>
            <w:tcW w:w="3427" w:type="dxa"/>
            <w:gridSpan w:val="2"/>
            <w:tcBorders>
              <w:top w:val="single" w:sz="4" w:space="0" w:color="000000"/>
              <w:left w:val="single" w:sz="4" w:space="0" w:color="000000"/>
              <w:bottom w:val="nil"/>
              <w:right w:val="single" w:sz="4" w:space="0" w:color="000000"/>
            </w:tcBorders>
          </w:tcPr>
          <w:p w14:paraId="1F7855D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針入度（</w:t>
            </w:r>
            <w:r w:rsidRPr="00AE2739">
              <w:rPr>
                <w:rFonts w:ascii="ＭＳ 明朝" w:hAnsi="ＭＳ 明朝" w:cs="Century"/>
                <w:szCs w:val="21"/>
              </w:rPr>
              <w:t>25</w:t>
            </w:r>
            <w:r w:rsidRPr="00AE2739">
              <w:rPr>
                <w:rFonts w:ascii="ＭＳ 明朝" w:hAnsi="ＭＳ 明朝" w:hint="eastAsia"/>
                <w:szCs w:val="21"/>
              </w:rPr>
              <w:t xml:space="preserve">℃）　</w:t>
            </w:r>
            <w:r w:rsidRPr="00AE2739">
              <w:rPr>
                <w:rFonts w:ascii="ＭＳ 明朝" w:hAnsi="ＭＳ 明朝" w:cs="Century"/>
                <w:szCs w:val="21"/>
              </w:rPr>
              <w:t xml:space="preserve"> 1/10mm</w:t>
            </w:r>
          </w:p>
        </w:tc>
        <w:tc>
          <w:tcPr>
            <w:tcW w:w="2356" w:type="dxa"/>
            <w:tcBorders>
              <w:top w:val="single" w:sz="4" w:space="0" w:color="000000"/>
              <w:left w:val="single" w:sz="4" w:space="0" w:color="000000"/>
              <w:bottom w:val="single" w:sz="4" w:space="0" w:color="000000"/>
              <w:right w:val="single" w:sz="12" w:space="0" w:color="000000"/>
            </w:tcBorders>
          </w:tcPr>
          <w:p w14:paraId="6682B76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60</w:t>
            </w:r>
            <w:r w:rsidRPr="00AE2739">
              <w:rPr>
                <w:rFonts w:ascii="ＭＳ 明朝" w:hAnsi="ＭＳ 明朝" w:hint="eastAsia"/>
                <w:szCs w:val="21"/>
              </w:rPr>
              <w:t>を超え</w:t>
            </w:r>
            <w:r w:rsidRPr="00AE2739">
              <w:rPr>
                <w:rFonts w:ascii="ＭＳ 明朝" w:hAnsi="ＭＳ 明朝" w:cs="Century"/>
                <w:szCs w:val="21"/>
              </w:rPr>
              <w:t>1</w:t>
            </w:r>
            <w:r w:rsidRPr="00AE2739">
              <w:rPr>
                <w:rFonts w:ascii="ＭＳ 明朝" w:hAnsi="ＭＳ 明朝" w:cs="Century" w:hint="eastAsia"/>
                <w:szCs w:val="21"/>
              </w:rPr>
              <w:t>5</w:t>
            </w:r>
            <w:r w:rsidRPr="00AE2739">
              <w:rPr>
                <w:rFonts w:ascii="ＭＳ 明朝" w:hAnsi="ＭＳ 明朝" w:cs="Century"/>
                <w:szCs w:val="21"/>
              </w:rPr>
              <w:t>0</w:t>
            </w:r>
            <w:r w:rsidRPr="00AE2739">
              <w:rPr>
                <w:rFonts w:ascii="ＭＳ 明朝" w:hAnsi="ＭＳ 明朝" w:cs="Century" w:hint="eastAsia"/>
                <w:szCs w:val="21"/>
              </w:rPr>
              <w:t>以下</w:t>
            </w:r>
          </w:p>
        </w:tc>
      </w:tr>
      <w:tr w:rsidR="003B7180" w:rsidRPr="004F5E6B" w14:paraId="4BF0DBBB" w14:textId="77777777" w:rsidTr="00AE2739">
        <w:trPr>
          <w:trHeight w:val="248"/>
          <w:jc w:val="center"/>
        </w:trPr>
        <w:tc>
          <w:tcPr>
            <w:tcW w:w="428" w:type="dxa"/>
            <w:vMerge/>
            <w:tcBorders>
              <w:top w:val="nil"/>
              <w:left w:val="single" w:sz="12" w:space="0" w:color="000000"/>
              <w:bottom w:val="nil"/>
              <w:right w:val="single" w:sz="4" w:space="0" w:color="000000"/>
            </w:tcBorders>
          </w:tcPr>
          <w:p w14:paraId="33F78434"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3427" w:type="dxa"/>
            <w:gridSpan w:val="2"/>
            <w:tcBorders>
              <w:top w:val="single" w:sz="4" w:space="0" w:color="000000"/>
              <w:left w:val="single" w:sz="4" w:space="0" w:color="000000"/>
              <w:bottom w:val="nil"/>
              <w:right w:val="single" w:sz="4" w:space="0" w:color="000000"/>
            </w:tcBorders>
          </w:tcPr>
          <w:p w14:paraId="39977DF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軟化点　　　　　　　　℃</w:t>
            </w:r>
          </w:p>
        </w:tc>
        <w:tc>
          <w:tcPr>
            <w:tcW w:w="2356" w:type="dxa"/>
            <w:tcBorders>
              <w:top w:val="single" w:sz="4" w:space="0" w:color="000000"/>
              <w:left w:val="single" w:sz="4" w:space="0" w:color="000000"/>
              <w:bottom w:val="single" w:sz="4" w:space="0" w:color="000000"/>
              <w:right w:val="single" w:sz="12" w:space="0" w:color="000000"/>
            </w:tcBorders>
          </w:tcPr>
          <w:p w14:paraId="03C8DDC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4</w:t>
            </w:r>
            <w:r w:rsidRPr="00AE2739">
              <w:rPr>
                <w:rFonts w:ascii="ＭＳ 明朝" w:hAnsi="ＭＳ 明朝" w:cs="Century" w:hint="eastAsia"/>
                <w:szCs w:val="21"/>
              </w:rPr>
              <w:t>2</w:t>
            </w:r>
            <w:r w:rsidRPr="00AE2739">
              <w:rPr>
                <w:rFonts w:ascii="ＭＳ 明朝" w:hAnsi="ＭＳ 明朝" w:cs="Century"/>
                <w:szCs w:val="21"/>
              </w:rPr>
              <w:t>.0</w:t>
            </w:r>
            <w:r w:rsidRPr="00AE2739">
              <w:rPr>
                <w:rFonts w:ascii="ＭＳ 明朝" w:hAnsi="ＭＳ 明朝" w:hint="eastAsia"/>
                <w:szCs w:val="21"/>
              </w:rPr>
              <w:t>以上</w:t>
            </w:r>
          </w:p>
        </w:tc>
      </w:tr>
      <w:tr w:rsidR="003B7180" w:rsidRPr="004F5E6B" w14:paraId="5BB217FA" w14:textId="77777777" w:rsidTr="00AE2739">
        <w:trPr>
          <w:trHeight w:val="253"/>
          <w:jc w:val="center"/>
        </w:trPr>
        <w:tc>
          <w:tcPr>
            <w:tcW w:w="428" w:type="dxa"/>
            <w:vMerge/>
            <w:tcBorders>
              <w:top w:val="nil"/>
              <w:left w:val="single" w:sz="12" w:space="0" w:color="000000"/>
              <w:bottom w:val="nil"/>
              <w:right w:val="single" w:sz="4" w:space="0" w:color="000000"/>
            </w:tcBorders>
          </w:tcPr>
          <w:p w14:paraId="722A76DD"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47" w:type="dxa"/>
            <w:vMerge w:val="restart"/>
            <w:tcBorders>
              <w:top w:val="single" w:sz="4" w:space="0" w:color="000000"/>
              <w:left w:val="single" w:sz="4" w:space="0" w:color="000000"/>
              <w:bottom w:val="nil"/>
              <w:right w:val="single" w:sz="4" w:space="0" w:color="000000"/>
            </w:tcBorders>
            <w:vAlign w:val="center"/>
          </w:tcPr>
          <w:p w14:paraId="621EE5A2"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タフネス</w:t>
            </w:r>
          </w:p>
        </w:tc>
        <w:tc>
          <w:tcPr>
            <w:tcW w:w="1980" w:type="dxa"/>
            <w:tcBorders>
              <w:top w:val="single" w:sz="4" w:space="0" w:color="000000"/>
              <w:left w:val="single" w:sz="4" w:space="0" w:color="000000"/>
              <w:bottom w:val="nil"/>
              <w:right w:val="single" w:sz="4" w:space="0" w:color="000000"/>
            </w:tcBorders>
          </w:tcPr>
          <w:p w14:paraId="565C60A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（15℃）　Ｎ・ｍ</w:t>
            </w:r>
          </w:p>
        </w:tc>
        <w:tc>
          <w:tcPr>
            <w:tcW w:w="2356" w:type="dxa"/>
            <w:tcBorders>
              <w:top w:val="single" w:sz="4" w:space="0" w:color="000000"/>
              <w:left w:val="single" w:sz="4" w:space="0" w:color="000000"/>
              <w:bottom w:val="single" w:sz="4" w:space="0" w:color="000000"/>
              <w:right w:val="single" w:sz="12" w:space="0" w:color="000000"/>
            </w:tcBorders>
          </w:tcPr>
          <w:p w14:paraId="30F5AB1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24"/>
                <w:szCs w:val="24"/>
              </w:rPr>
              <w:t>－</w:t>
            </w:r>
          </w:p>
        </w:tc>
      </w:tr>
      <w:tr w:rsidR="003B7180" w:rsidRPr="004F5E6B" w14:paraId="4277988C" w14:textId="77777777" w:rsidTr="00AE2739">
        <w:trPr>
          <w:trHeight w:val="216"/>
          <w:jc w:val="center"/>
        </w:trPr>
        <w:tc>
          <w:tcPr>
            <w:tcW w:w="428" w:type="dxa"/>
            <w:vMerge/>
            <w:tcBorders>
              <w:top w:val="nil"/>
              <w:left w:val="single" w:sz="12" w:space="0" w:color="000000"/>
              <w:bottom w:val="nil"/>
              <w:right w:val="single" w:sz="4" w:space="0" w:color="000000"/>
            </w:tcBorders>
          </w:tcPr>
          <w:p w14:paraId="5A4EC49C"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47" w:type="dxa"/>
            <w:vMerge/>
            <w:tcBorders>
              <w:top w:val="nil"/>
              <w:left w:val="single" w:sz="4" w:space="0" w:color="000000"/>
              <w:bottom w:val="nil"/>
              <w:right w:val="single" w:sz="4" w:space="0" w:color="000000"/>
            </w:tcBorders>
            <w:vAlign w:val="center"/>
          </w:tcPr>
          <w:p w14:paraId="1AD97901" w14:textId="77777777" w:rsidR="003B7180" w:rsidRPr="00AE2739" w:rsidRDefault="003B7180" w:rsidP="00AE2739">
            <w:pPr>
              <w:autoSpaceDE w:val="0"/>
              <w:autoSpaceDN w:val="0"/>
              <w:spacing w:line="300" w:lineRule="exact"/>
              <w:rPr>
                <w:rFonts w:ascii="ＭＳ 明朝" w:hAnsi="ＭＳ 明朝"/>
                <w:sz w:val="24"/>
                <w:szCs w:val="24"/>
              </w:rPr>
            </w:pPr>
          </w:p>
        </w:tc>
        <w:tc>
          <w:tcPr>
            <w:tcW w:w="1980" w:type="dxa"/>
            <w:tcBorders>
              <w:top w:val="single" w:sz="4" w:space="0" w:color="000000"/>
              <w:left w:val="single" w:sz="4" w:space="0" w:color="000000"/>
              <w:bottom w:val="nil"/>
              <w:right w:val="single" w:sz="4" w:space="0" w:color="000000"/>
            </w:tcBorders>
          </w:tcPr>
          <w:p w14:paraId="2403D72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（25℃）　Ｎ・ｍ</w:t>
            </w:r>
          </w:p>
        </w:tc>
        <w:tc>
          <w:tcPr>
            <w:tcW w:w="2356" w:type="dxa"/>
            <w:tcBorders>
              <w:top w:val="single" w:sz="4" w:space="0" w:color="000000"/>
              <w:left w:val="single" w:sz="4" w:space="0" w:color="000000"/>
              <w:bottom w:val="single" w:sz="4" w:space="0" w:color="000000"/>
              <w:right w:val="single" w:sz="12" w:space="0" w:color="000000"/>
            </w:tcBorders>
          </w:tcPr>
          <w:p w14:paraId="4261F16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3.0以上</w:t>
            </w:r>
          </w:p>
        </w:tc>
      </w:tr>
      <w:tr w:rsidR="003B7180" w:rsidRPr="004F5E6B" w14:paraId="631844B8" w14:textId="77777777" w:rsidTr="00AE2739">
        <w:trPr>
          <w:trHeight w:val="205"/>
          <w:jc w:val="center"/>
        </w:trPr>
        <w:tc>
          <w:tcPr>
            <w:tcW w:w="428" w:type="dxa"/>
            <w:vMerge/>
            <w:tcBorders>
              <w:top w:val="nil"/>
              <w:left w:val="single" w:sz="12" w:space="0" w:color="000000"/>
              <w:bottom w:val="nil"/>
              <w:right w:val="single" w:sz="4" w:space="0" w:color="000000"/>
            </w:tcBorders>
          </w:tcPr>
          <w:p w14:paraId="01240450"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47" w:type="dxa"/>
            <w:vMerge w:val="restart"/>
            <w:tcBorders>
              <w:top w:val="single" w:sz="4" w:space="0" w:color="000000"/>
              <w:left w:val="single" w:sz="4" w:space="0" w:color="000000"/>
              <w:bottom w:val="nil"/>
              <w:right w:val="single" w:sz="4" w:space="0" w:color="000000"/>
            </w:tcBorders>
            <w:vAlign w:val="center"/>
          </w:tcPr>
          <w:p w14:paraId="5DC60F2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テナシティ</w:t>
            </w:r>
          </w:p>
        </w:tc>
        <w:tc>
          <w:tcPr>
            <w:tcW w:w="1980" w:type="dxa"/>
            <w:tcBorders>
              <w:top w:val="single" w:sz="4" w:space="0" w:color="000000"/>
              <w:left w:val="single" w:sz="4" w:space="0" w:color="000000"/>
              <w:bottom w:val="nil"/>
              <w:right w:val="single" w:sz="4" w:space="0" w:color="000000"/>
            </w:tcBorders>
          </w:tcPr>
          <w:p w14:paraId="124158A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（15℃）　Ｎ・ｍ</w:t>
            </w:r>
          </w:p>
        </w:tc>
        <w:tc>
          <w:tcPr>
            <w:tcW w:w="2356" w:type="dxa"/>
            <w:tcBorders>
              <w:top w:val="single" w:sz="4" w:space="0" w:color="000000"/>
              <w:left w:val="single" w:sz="4" w:space="0" w:color="000000"/>
              <w:bottom w:val="single" w:sz="4" w:space="0" w:color="000000"/>
              <w:right w:val="single" w:sz="12" w:space="0" w:color="000000"/>
            </w:tcBorders>
          </w:tcPr>
          <w:p w14:paraId="6FF347D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 w:val="24"/>
                <w:szCs w:val="24"/>
              </w:rPr>
              <w:t>－</w:t>
            </w:r>
          </w:p>
        </w:tc>
      </w:tr>
      <w:tr w:rsidR="003B7180" w:rsidRPr="004F5E6B" w14:paraId="70741255" w14:textId="77777777" w:rsidTr="00AE2739">
        <w:trPr>
          <w:trHeight w:val="268"/>
          <w:jc w:val="center"/>
        </w:trPr>
        <w:tc>
          <w:tcPr>
            <w:tcW w:w="428" w:type="dxa"/>
            <w:vMerge/>
            <w:tcBorders>
              <w:top w:val="nil"/>
              <w:left w:val="single" w:sz="12" w:space="0" w:color="000000"/>
              <w:bottom w:val="nil"/>
              <w:right w:val="single" w:sz="4" w:space="0" w:color="000000"/>
            </w:tcBorders>
          </w:tcPr>
          <w:p w14:paraId="35112E78"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47" w:type="dxa"/>
            <w:vMerge/>
            <w:tcBorders>
              <w:top w:val="nil"/>
              <w:left w:val="single" w:sz="4" w:space="0" w:color="000000"/>
              <w:bottom w:val="nil"/>
              <w:right w:val="single" w:sz="4" w:space="0" w:color="000000"/>
            </w:tcBorders>
          </w:tcPr>
          <w:p w14:paraId="6F309373"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980" w:type="dxa"/>
            <w:tcBorders>
              <w:top w:val="single" w:sz="4" w:space="0" w:color="000000"/>
              <w:left w:val="single" w:sz="4" w:space="0" w:color="000000"/>
              <w:bottom w:val="nil"/>
              <w:right w:val="single" w:sz="4" w:space="0" w:color="000000"/>
            </w:tcBorders>
          </w:tcPr>
          <w:p w14:paraId="3595852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（25℃）　Ｎ・ｍ</w:t>
            </w:r>
          </w:p>
        </w:tc>
        <w:tc>
          <w:tcPr>
            <w:tcW w:w="2356" w:type="dxa"/>
            <w:tcBorders>
              <w:top w:val="single" w:sz="4" w:space="0" w:color="000000"/>
              <w:left w:val="single" w:sz="4" w:space="0" w:color="000000"/>
              <w:bottom w:val="single" w:sz="4" w:space="0" w:color="000000"/>
              <w:right w:val="single" w:sz="12" w:space="0" w:color="000000"/>
            </w:tcBorders>
          </w:tcPr>
          <w:p w14:paraId="44223C6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1.5以上</w:t>
            </w:r>
          </w:p>
        </w:tc>
      </w:tr>
      <w:tr w:rsidR="003B7180" w:rsidRPr="004F5E6B" w14:paraId="55D5DDDA" w14:textId="77777777" w:rsidTr="00AE2739">
        <w:trPr>
          <w:trHeight w:val="202"/>
          <w:jc w:val="center"/>
        </w:trPr>
        <w:tc>
          <w:tcPr>
            <w:tcW w:w="3855" w:type="dxa"/>
            <w:gridSpan w:val="3"/>
            <w:tcBorders>
              <w:top w:val="single" w:sz="4" w:space="0" w:color="000000"/>
              <w:left w:val="single" w:sz="12" w:space="0" w:color="000000"/>
              <w:bottom w:val="single" w:sz="12" w:space="0" w:color="000000"/>
              <w:right w:val="single" w:sz="4" w:space="0" w:color="000000"/>
            </w:tcBorders>
          </w:tcPr>
          <w:p w14:paraId="2FF03BB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貯蔵安定度（</w:t>
            </w:r>
            <w:r w:rsidRPr="00AE2739">
              <w:rPr>
                <w:rFonts w:ascii="ＭＳ 明朝" w:hAnsi="ＭＳ 明朝" w:cs="Century"/>
                <w:szCs w:val="21"/>
              </w:rPr>
              <w:t>24</w:t>
            </w:r>
            <w:r w:rsidRPr="00AE2739">
              <w:rPr>
                <w:rFonts w:ascii="ＭＳ 明朝" w:hAnsi="ＭＳ 明朝" w:hint="eastAsia"/>
                <w:szCs w:val="21"/>
              </w:rPr>
              <w:t>時間）　質量％</w:t>
            </w:r>
          </w:p>
        </w:tc>
        <w:tc>
          <w:tcPr>
            <w:tcW w:w="2356" w:type="dxa"/>
            <w:tcBorders>
              <w:top w:val="single" w:sz="4" w:space="0" w:color="000000"/>
              <w:left w:val="single" w:sz="4" w:space="0" w:color="000000"/>
              <w:bottom w:val="single" w:sz="12" w:space="0" w:color="000000"/>
              <w:right w:val="single" w:sz="12" w:space="0" w:color="000000"/>
            </w:tcBorders>
          </w:tcPr>
          <w:p w14:paraId="2E2ED60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w:t>
            </w:r>
            <w:r w:rsidRPr="00AE2739">
              <w:rPr>
                <w:rFonts w:ascii="ＭＳ 明朝" w:hAnsi="ＭＳ 明朝" w:hint="eastAsia"/>
                <w:szCs w:val="21"/>
              </w:rPr>
              <w:t>以下</w:t>
            </w:r>
          </w:p>
        </w:tc>
      </w:tr>
    </w:tbl>
    <w:p w14:paraId="08ACD216" w14:textId="77777777" w:rsidR="003B7180" w:rsidRPr="00AE2739" w:rsidRDefault="003B7180" w:rsidP="00AE2739">
      <w:pPr>
        <w:spacing w:line="300" w:lineRule="exact"/>
        <w:rPr>
          <w:rFonts w:ascii="ＭＳ 明朝" w:hAnsi="ＭＳ 明朝"/>
          <w:dstrike/>
          <w:spacing w:val="2"/>
          <w:szCs w:val="21"/>
        </w:rPr>
      </w:pPr>
      <w:r w:rsidRPr="00AE2739">
        <w:rPr>
          <w:rFonts w:ascii="ＭＳ 明朝" w:hAnsi="ＭＳ 明朝" w:hint="eastAsia"/>
          <w:szCs w:val="21"/>
        </w:rPr>
        <w:t xml:space="preserve">　　　　　　　　　　　　　　　　　　　　　　</w:t>
      </w:r>
    </w:p>
    <w:p w14:paraId="690439F5" w14:textId="77777777" w:rsidR="003B7180" w:rsidRPr="00AE2739" w:rsidRDefault="003B7180" w:rsidP="00ED2235">
      <w:pPr>
        <w:spacing w:line="300" w:lineRule="exact"/>
        <w:ind w:leftChars="100" w:left="630" w:hangingChars="200" w:hanging="420"/>
        <w:rPr>
          <w:rFonts w:ascii="ＭＳ 明朝" w:hAnsi="ＭＳ 明朝"/>
          <w:szCs w:val="21"/>
        </w:rPr>
      </w:pPr>
      <w:r w:rsidRPr="00AE2739">
        <w:rPr>
          <w:rFonts w:ascii="ＭＳ 明朝" w:hAnsi="ＭＳ 明朝" w:hint="eastAsia"/>
          <w:szCs w:val="21"/>
        </w:rPr>
        <w:t xml:space="preserve">　５．グースアスファルトに使用するアスファルトは、表2－</w:t>
      </w:r>
      <w:r>
        <w:rPr>
          <w:rFonts w:ascii="ＭＳ 明朝" w:hAnsi="ＭＳ 明朝" w:hint="eastAsia"/>
          <w:szCs w:val="21"/>
        </w:rPr>
        <w:t>42</w:t>
      </w:r>
      <w:r w:rsidRPr="00AE2739">
        <w:rPr>
          <w:rFonts w:ascii="ＭＳ 明朝" w:hAnsi="ＭＳ 明朝" w:hint="eastAsia"/>
          <w:szCs w:val="21"/>
        </w:rPr>
        <w:t>に示す硬質アスファルトに用いるアスファルトの規格に適合するものとする。</w:t>
      </w:r>
    </w:p>
    <w:p w14:paraId="62304D09" w14:textId="77777777"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６．グースアスファルトは、表2－</w:t>
      </w:r>
      <w:r>
        <w:rPr>
          <w:rFonts w:ascii="ＭＳ 明朝" w:hAnsi="ＭＳ 明朝" w:hint="eastAsia"/>
          <w:szCs w:val="21"/>
        </w:rPr>
        <w:t>43</w:t>
      </w:r>
      <w:r w:rsidRPr="00AE2739">
        <w:rPr>
          <w:rFonts w:ascii="ＭＳ 明朝" w:hAnsi="ＭＳ 明朝" w:hint="eastAsia"/>
          <w:szCs w:val="21"/>
        </w:rPr>
        <w:t>に示す硬質アスファルトの規格を標準とするものとする。</w:t>
      </w:r>
    </w:p>
    <w:p w14:paraId="720834B9" w14:textId="77777777" w:rsidR="003B7180" w:rsidRPr="007A45CD" w:rsidRDefault="003B7180" w:rsidP="00AE2739">
      <w:pPr>
        <w:spacing w:line="300" w:lineRule="exact"/>
        <w:rPr>
          <w:rFonts w:ascii="ＭＳ 明朝" w:hAnsi="ＭＳ 明朝"/>
          <w:spacing w:val="2"/>
          <w:szCs w:val="21"/>
        </w:rPr>
      </w:pPr>
    </w:p>
    <w:p w14:paraId="3FDB90F9"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6" w:name="_Toc105141993"/>
      <w:r w:rsidRPr="00AE2739">
        <w:rPr>
          <w:rFonts w:ascii="ＭＳ 明朝" w:hAnsi="ＭＳ 明朝" w:hint="eastAsia"/>
          <w:b/>
          <w:bCs/>
          <w:szCs w:val="21"/>
        </w:rPr>
        <w:t>第２－41条　その他の瀝青材料</w:t>
      </w:r>
      <w:bookmarkEnd w:id="116"/>
      <w:r w:rsidRPr="00AE2739">
        <w:rPr>
          <w:rFonts w:ascii="ＭＳ 明朝" w:hAnsi="ＭＳ 明朝" w:hint="eastAsia"/>
          <w:b/>
          <w:bCs/>
          <w:szCs w:val="21"/>
        </w:rPr>
        <w:t xml:space="preserve"> </w:t>
      </w:r>
    </w:p>
    <w:p w14:paraId="65556C5C"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その他の瀝青材料は、以下の規格に適合するものとする。</w:t>
      </w:r>
    </w:p>
    <w:p w14:paraId="192ADF57"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6005</w:t>
      </w:r>
      <w:r w:rsidRPr="00AE2739">
        <w:rPr>
          <w:rFonts w:ascii="ＭＳ 明朝" w:hAnsi="ＭＳ 明朝" w:hint="eastAsia"/>
          <w:szCs w:val="21"/>
        </w:rPr>
        <w:t>（アスファルトルーフィングフェルト）</w:t>
      </w:r>
    </w:p>
    <w:p w14:paraId="1CC6BEE3"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JIS </w:t>
      </w:r>
      <w:r w:rsidRPr="00AE2739">
        <w:rPr>
          <w:rFonts w:ascii="ＭＳ 明朝" w:hAnsi="ＭＳ 明朝" w:cs="Century" w:hint="eastAsia"/>
          <w:szCs w:val="21"/>
        </w:rPr>
        <w:t>K</w:t>
      </w:r>
      <w:r w:rsidRPr="00AE2739">
        <w:rPr>
          <w:rFonts w:ascii="ＭＳ 明朝" w:hAnsi="ＭＳ 明朝" w:cs="Century"/>
          <w:szCs w:val="21"/>
        </w:rPr>
        <w:t xml:space="preserve"> 2439</w:t>
      </w:r>
      <w:r w:rsidRPr="00AE2739">
        <w:rPr>
          <w:rFonts w:ascii="ＭＳ 明朝" w:hAnsi="ＭＳ 明朝" w:hint="eastAsia"/>
          <w:szCs w:val="21"/>
        </w:rPr>
        <w:t>（クレオソート油、加工タール、タールピッチ）</w:t>
      </w:r>
    </w:p>
    <w:p w14:paraId="0F95B960" w14:textId="77777777" w:rsidR="003B7180" w:rsidRPr="00AE2739" w:rsidRDefault="003B7180" w:rsidP="00AE2739">
      <w:pPr>
        <w:spacing w:line="300" w:lineRule="exact"/>
        <w:rPr>
          <w:rFonts w:ascii="ＭＳ 明朝" w:hAnsi="ＭＳ 明朝"/>
          <w:spacing w:val="2"/>
          <w:szCs w:val="21"/>
        </w:rPr>
      </w:pPr>
    </w:p>
    <w:p w14:paraId="7DF5401C"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7" w:name="_Toc105141994"/>
      <w:r w:rsidRPr="00AE2739">
        <w:rPr>
          <w:rFonts w:ascii="ＭＳ 明朝" w:hAnsi="ＭＳ 明朝" w:hint="eastAsia"/>
          <w:b/>
          <w:bCs/>
          <w:szCs w:val="21"/>
        </w:rPr>
        <w:t>第２－42条　再生用添加剤</w:t>
      </w:r>
      <w:bookmarkEnd w:id="117"/>
      <w:r w:rsidRPr="00AE2739">
        <w:rPr>
          <w:rFonts w:ascii="ＭＳ 明朝" w:hAnsi="ＭＳ 明朝" w:hint="eastAsia"/>
          <w:b/>
          <w:bCs/>
          <w:szCs w:val="21"/>
        </w:rPr>
        <w:t xml:space="preserve"> </w:t>
      </w:r>
    </w:p>
    <w:p w14:paraId="44A960C4"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再生用添加剤の品質は、労働安全衛生法施行令に規定されている特定化学物質を含まないものとし、表２－</w:t>
      </w:r>
      <w:r>
        <w:rPr>
          <w:rFonts w:ascii="ＭＳ 明朝" w:hAnsi="ＭＳ 明朝" w:hint="eastAsia"/>
          <w:szCs w:val="21"/>
        </w:rPr>
        <w:t>45、46、47</w:t>
      </w:r>
      <w:r w:rsidRPr="00AE2739">
        <w:rPr>
          <w:rFonts w:ascii="ＭＳ 明朝" w:hAnsi="ＭＳ 明朝" w:hint="eastAsia"/>
          <w:szCs w:val="21"/>
        </w:rPr>
        <w:t>の規格に適合するものとする。</w:t>
      </w:r>
    </w:p>
    <w:p w14:paraId="30F21CF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表２－</w:t>
      </w:r>
      <w:r>
        <w:rPr>
          <w:rFonts w:ascii="ＭＳ 明朝" w:hAnsi="ＭＳ 明朝" w:hint="eastAsia"/>
          <w:szCs w:val="21"/>
        </w:rPr>
        <w:t>45</w:t>
      </w:r>
      <w:r w:rsidRPr="00AE2739">
        <w:rPr>
          <w:rFonts w:ascii="ＭＳ 明朝" w:hAnsi="ＭＳ 明朝" w:hint="eastAsia"/>
          <w:szCs w:val="21"/>
        </w:rPr>
        <w:t xml:space="preserve">　再生用添加剤の品質（エマルジョン系）路上表層再生用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116"/>
        <w:gridCol w:w="992"/>
        <w:gridCol w:w="1276"/>
        <w:gridCol w:w="2640"/>
      </w:tblGrid>
      <w:tr w:rsidR="003B7180" w:rsidRPr="004F5E6B" w14:paraId="7D20CF52" w14:textId="77777777" w:rsidTr="00AE2739">
        <w:trPr>
          <w:jc w:val="center"/>
        </w:trPr>
        <w:tc>
          <w:tcPr>
            <w:tcW w:w="3652" w:type="dxa"/>
            <w:gridSpan w:val="2"/>
            <w:tcBorders>
              <w:top w:val="single" w:sz="12" w:space="0" w:color="auto"/>
              <w:left w:val="single" w:sz="12" w:space="0" w:color="auto"/>
            </w:tcBorders>
            <w:shd w:val="clear" w:color="auto" w:fill="auto"/>
          </w:tcPr>
          <w:p w14:paraId="534D05F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項　　　　目</w:t>
            </w:r>
          </w:p>
        </w:tc>
        <w:tc>
          <w:tcPr>
            <w:tcW w:w="992" w:type="dxa"/>
            <w:tcBorders>
              <w:top w:val="single" w:sz="12" w:space="0" w:color="auto"/>
            </w:tcBorders>
            <w:shd w:val="clear" w:color="auto" w:fill="auto"/>
          </w:tcPr>
          <w:p w14:paraId="4CE9D7D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単位</w:t>
            </w:r>
          </w:p>
        </w:tc>
        <w:tc>
          <w:tcPr>
            <w:tcW w:w="1276" w:type="dxa"/>
            <w:tcBorders>
              <w:top w:val="single" w:sz="12" w:space="0" w:color="auto"/>
            </w:tcBorders>
            <w:shd w:val="clear" w:color="auto" w:fill="auto"/>
          </w:tcPr>
          <w:p w14:paraId="42099B5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規格値</w:t>
            </w:r>
          </w:p>
        </w:tc>
        <w:tc>
          <w:tcPr>
            <w:tcW w:w="2640" w:type="dxa"/>
            <w:tcBorders>
              <w:top w:val="single" w:sz="12" w:space="0" w:color="auto"/>
              <w:right w:val="single" w:sz="12" w:space="0" w:color="auto"/>
            </w:tcBorders>
            <w:shd w:val="clear" w:color="auto" w:fill="auto"/>
          </w:tcPr>
          <w:p w14:paraId="0599ECDF"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試験方法</w:t>
            </w:r>
          </w:p>
        </w:tc>
      </w:tr>
      <w:tr w:rsidR="003B7180" w:rsidRPr="004F5E6B" w14:paraId="613DCFC2" w14:textId="77777777" w:rsidTr="00AE2739">
        <w:trPr>
          <w:jc w:val="center"/>
        </w:trPr>
        <w:tc>
          <w:tcPr>
            <w:tcW w:w="3652" w:type="dxa"/>
            <w:gridSpan w:val="2"/>
            <w:tcBorders>
              <w:left w:val="single" w:sz="12" w:space="0" w:color="auto"/>
            </w:tcBorders>
            <w:shd w:val="clear" w:color="auto" w:fill="auto"/>
          </w:tcPr>
          <w:p w14:paraId="6EBE725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粘度（25℃）</w:t>
            </w:r>
          </w:p>
        </w:tc>
        <w:tc>
          <w:tcPr>
            <w:tcW w:w="992" w:type="dxa"/>
            <w:shd w:val="clear" w:color="auto" w:fill="auto"/>
          </w:tcPr>
          <w:p w14:paraId="1B35C06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SFS</w:t>
            </w:r>
          </w:p>
        </w:tc>
        <w:tc>
          <w:tcPr>
            <w:tcW w:w="1276" w:type="dxa"/>
            <w:shd w:val="clear" w:color="auto" w:fill="auto"/>
          </w:tcPr>
          <w:p w14:paraId="782259C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15～85</w:t>
            </w:r>
          </w:p>
        </w:tc>
        <w:tc>
          <w:tcPr>
            <w:tcW w:w="2640" w:type="dxa"/>
            <w:tcBorders>
              <w:right w:val="single" w:sz="12" w:space="0" w:color="auto"/>
            </w:tcBorders>
            <w:shd w:val="clear" w:color="auto" w:fill="auto"/>
            <w:vAlign w:val="center"/>
          </w:tcPr>
          <w:p w14:paraId="58DAE987"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A072</w:t>
            </w:r>
          </w:p>
        </w:tc>
      </w:tr>
      <w:tr w:rsidR="003B7180" w:rsidRPr="004F5E6B" w14:paraId="064353EA" w14:textId="77777777" w:rsidTr="00AE2739">
        <w:trPr>
          <w:jc w:val="center"/>
        </w:trPr>
        <w:tc>
          <w:tcPr>
            <w:tcW w:w="3652" w:type="dxa"/>
            <w:gridSpan w:val="2"/>
            <w:tcBorders>
              <w:left w:val="single" w:sz="12" w:space="0" w:color="auto"/>
            </w:tcBorders>
            <w:shd w:val="clear" w:color="auto" w:fill="auto"/>
          </w:tcPr>
          <w:p w14:paraId="1B583F0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蒸　発　残　留　分</w:t>
            </w:r>
          </w:p>
        </w:tc>
        <w:tc>
          <w:tcPr>
            <w:tcW w:w="992" w:type="dxa"/>
            <w:shd w:val="clear" w:color="auto" w:fill="auto"/>
          </w:tcPr>
          <w:p w14:paraId="23762165"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p>
        </w:tc>
        <w:tc>
          <w:tcPr>
            <w:tcW w:w="1276" w:type="dxa"/>
            <w:shd w:val="clear" w:color="auto" w:fill="auto"/>
          </w:tcPr>
          <w:p w14:paraId="05EBE83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60以上</w:t>
            </w:r>
          </w:p>
        </w:tc>
        <w:tc>
          <w:tcPr>
            <w:tcW w:w="2640" w:type="dxa"/>
            <w:tcBorders>
              <w:right w:val="single" w:sz="12" w:space="0" w:color="auto"/>
            </w:tcBorders>
            <w:shd w:val="clear" w:color="auto" w:fill="auto"/>
          </w:tcPr>
          <w:p w14:paraId="4638A5F4"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A079</w:t>
            </w:r>
          </w:p>
        </w:tc>
      </w:tr>
      <w:tr w:rsidR="003B7180" w:rsidRPr="004F5E6B" w14:paraId="7E77D778" w14:textId="77777777" w:rsidTr="00AE2739">
        <w:trPr>
          <w:jc w:val="center"/>
        </w:trPr>
        <w:tc>
          <w:tcPr>
            <w:tcW w:w="536" w:type="dxa"/>
            <w:vMerge w:val="restart"/>
            <w:tcBorders>
              <w:left w:val="single" w:sz="12" w:space="0" w:color="auto"/>
            </w:tcBorders>
            <w:shd w:val="clear" w:color="auto" w:fill="auto"/>
            <w:textDirection w:val="tbRlV"/>
          </w:tcPr>
          <w:p w14:paraId="5FF6FC6A" w14:textId="77777777" w:rsidR="003B7180" w:rsidRPr="00AE2739" w:rsidRDefault="003B7180" w:rsidP="00AE2739">
            <w:pPr>
              <w:spacing w:line="300" w:lineRule="exact"/>
              <w:ind w:left="113" w:right="113"/>
              <w:jc w:val="center"/>
              <w:rPr>
                <w:rFonts w:ascii="ＭＳ 明朝" w:hAnsi="ＭＳ 明朝"/>
                <w:szCs w:val="21"/>
              </w:rPr>
            </w:pPr>
            <w:r w:rsidRPr="00AE2739">
              <w:rPr>
                <w:rFonts w:ascii="ＭＳ 明朝" w:hAnsi="ＭＳ 明朝" w:hint="eastAsia"/>
                <w:sz w:val="18"/>
                <w:szCs w:val="18"/>
              </w:rPr>
              <w:t>蒸発残留物</w:t>
            </w:r>
          </w:p>
        </w:tc>
        <w:tc>
          <w:tcPr>
            <w:tcW w:w="3116" w:type="dxa"/>
            <w:shd w:val="clear" w:color="auto" w:fill="auto"/>
          </w:tcPr>
          <w:p w14:paraId="213E687E"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引　　火　　点　　　（COC）</w:t>
            </w:r>
          </w:p>
        </w:tc>
        <w:tc>
          <w:tcPr>
            <w:tcW w:w="992" w:type="dxa"/>
            <w:shd w:val="clear" w:color="auto" w:fill="auto"/>
          </w:tcPr>
          <w:p w14:paraId="723B7885"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p>
        </w:tc>
        <w:tc>
          <w:tcPr>
            <w:tcW w:w="1276" w:type="dxa"/>
            <w:shd w:val="clear" w:color="auto" w:fill="auto"/>
          </w:tcPr>
          <w:p w14:paraId="6E8B82D8"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200以上</w:t>
            </w:r>
          </w:p>
        </w:tc>
        <w:tc>
          <w:tcPr>
            <w:tcW w:w="2640" w:type="dxa"/>
            <w:tcBorders>
              <w:right w:val="single" w:sz="12" w:space="0" w:color="auto"/>
            </w:tcBorders>
            <w:shd w:val="clear" w:color="auto" w:fill="auto"/>
          </w:tcPr>
          <w:p w14:paraId="7927947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A045</w:t>
            </w:r>
          </w:p>
        </w:tc>
      </w:tr>
      <w:tr w:rsidR="003B7180" w:rsidRPr="004F5E6B" w14:paraId="42FAE541" w14:textId="77777777" w:rsidTr="00AE2739">
        <w:trPr>
          <w:jc w:val="center"/>
        </w:trPr>
        <w:tc>
          <w:tcPr>
            <w:tcW w:w="536" w:type="dxa"/>
            <w:vMerge/>
            <w:tcBorders>
              <w:left w:val="single" w:sz="12" w:space="0" w:color="auto"/>
            </w:tcBorders>
            <w:shd w:val="clear" w:color="auto" w:fill="auto"/>
          </w:tcPr>
          <w:p w14:paraId="56921DFD" w14:textId="77777777" w:rsidR="003B7180" w:rsidRPr="00AE2739" w:rsidRDefault="003B7180" w:rsidP="00AE2739">
            <w:pPr>
              <w:spacing w:line="300" w:lineRule="exact"/>
              <w:jc w:val="center"/>
              <w:rPr>
                <w:rFonts w:ascii="ＭＳ 明朝" w:hAnsi="ＭＳ 明朝"/>
                <w:szCs w:val="21"/>
              </w:rPr>
            </w:pPr>
          </w:p>
        </w:tc>
        <w:tc>
          <w:tcPr>
            <w:tcW w:w="3116" w:type="dxa"/>
            <w:shd w:val="clear" w:color="auto" w:fill="auto"/>
          </w:tcPr>
          <w:p w14:paraId="3E955571"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粘　　　　度　　　　（60℃）</w:t>
            </w:r>
          </w:p>
        </w:tc>
        <w:tc>
          <w:tcPr>
            <w:tcW w:w="992" w:type="dxa"/>
            <w:shd w:val="clear" w:color="auto" w:fill="auto"/>
          </w:tcPr>
          <w:p w14:paraId="01FBA46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mm</w:t>
            </w:r>
            <w:r w:rsidRPr="00AE2739">
              <w:rPr>
                <w:rFonts w:ascii="ＭＳ 明朝" w:hAnsi="ＭＳ 明朝" w:hint="eastAsia"/>
                <w:szCs w:val="21"/>
                <w:vertAlign w:val="superscript"/>
              </w:rPr>
              <w:t>2</w:t>
            </w:r>
            <w:r w:rsidRPr="00AE2739">
              <w:rPr>
                <w:rFonts w:ascii="ＭＳ 明朝" w:hAnsi="ＭＳ 明朝" w:hint="eastAsia"/>
                <w:szCs w:val="21"/>
              </w:rPr>
              <w:t>/s</w:t>
            </w:r>
          </w:p>
        </w:tc>
        <w:tc>
          <w:tcPr>
            <w:tcW w:w="1276" w:type="dxa"/>
            <w:shd w:val="clear" w:color="auto" w:fill="auto"/>
          </w:tcPr>
          <w:p w14:paraId="2DDF8AF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50～300</w:t>
            </w:r>
          </w:p>
        </w:tc>
        <w:tc>
          <w:tcPr>
            <w:tcW w:w="2640" w:type="dxa"/>
            <w:tcBorders>
              <w:right w:val="single" w:sz="12" w:space="0" w:color="auto"/>
            </w:tcBorders>
            <w:shd w:val="clear" w:color="auto" w:fill="auto"/>
          </w:tcPr>
          <w:p w14:paraId="73E212DF"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A051</w:t>
            </w:r>
          </w:p>
        </w:tc>
      </w:tr>
      <w:tr w:rsidR="003B7180" w:rsidRPr="004F5E6B" w14:paraId="6DF3D06C" w14:textId="77777777" w:rsidTr="00AE2739">
        <w:trPr>
          <w:jc w:val="center"/>
        </w:trPr>
        <w:tc>
          <w:tcPr>
            <w:tcW w:w="536" w:type="dxa"/>
            <w:vMerge/>
            <w:tcBorders>
              <w:left w:val="single" w:sz="12" w:space="0" w:color="auto"/>
            </w:tcBorders>
            <w:shd w:val="clear" w:color="auto" w:fill="auto"/>
          </w:tcPr>
          <w:p w14:paraId="2E39CC5A" w14:textId="77777777" w:rsidR="003B7180" w:rsidRPr="00AE2739" w:rsidRDefault="003B7180" w:rsidP="00AE2739">
            <w:pPr>
              <w:spacing w:line="300" w:lineRule="exact"/>
              <w:jc w:val="center"/>
              <w:rPr>
                <w:rFonts w:ascii="ＭＳ 明朝" w:hAnsi="ＭＳ 明朝"/>
                <w:szCs w:val="21"/>
              </w:rPr>
            </w:pPr>
          </w:p>
        </w:tc>
        <w:tc>
          <w:tcPr>
            <w:tcW w:w="3116" w:type="dxa"/>
            <w:shd w:val="clear" w:color="auto" w:fill="auto"/>
          </w:tcPr>
          <w:p w14:paraId="7A615516"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薄膜加熱後の粘度比　（60℃）</w:t>
            </w:r>
          </w:p>
        </w:tc>
        <w:tc>
          <w:tcPr>
            <w:tcW w:w="992" w:type="dxa"/>
            <w:shd w:val="clear" w:color="auto" w:fill="auto"/>
          </w:tcPr>
          <w:p w14:paraId="030A1645" w14:textId="77777777" w:rsidR="003B7180" w:rsidRPr="00AE2739" w:rsidRDefault="003B7180" w:rsidP="00AE2739">
            <w:pPr>
              <w:spacing w:line="300" w:lineRule="exact"/>
              <w:jc w:val="center"/>
              <w:rPr>
                <w:rFonts w:ascii="ＭＳ 明朝" w:hAnsi="ＭＳ 明朝"/>
                <w:szCs w:val="21"/>
              </w:rPr>
            </w:pPr>
          </w:p>
        </w:tc>
        <w:tc>
          <w:tcPr>
            <w:tcW w:w="1276" w:type="dxa"/>
            <w:shd w:val="clear" w:color="auto" w:fill="auto"/>
          </w:tcPr>
          <w:p w14:paraId="3505107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2以下</w:t>
            </w:r>
          </w:p>
        </w:tc>
        <w:tc>
          <w:tcPr>
            <w:tcW w:w="2640" w:type="dxa"/>
            <w:tcBorders>
              <w:right w:val="single" w:sz="12" w:space="0" w:color="auto"/>
            </w:tcBorders>
            <w:shd w:val="clear" w:color="auto" w:fill="auto"/>
          </w:tcPr>
          <w:p w14:paraId="1E564077"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A046</w:t>
            </w:r>
          </w:p>
        </w:tc>
      </w:tr>
      <w:tr w:rsidR="003B7180" w:rsidRPr="004F5E6B" w14:paraId="09B7D95A" w14:textId="77777777" w:rsidTr="00AE2739">
        <w:trPr>
          <w:jc w:val="center"/>
        </w:trPr>
        <w:tc>
          <w:tcPr>
            <w:tcW w:w="536" w:type="dxa"/>
            <w:vMerge/>
            <w:tcBorders>
              <w:left w:val="single" w:sz="12" w:space="0" w:color="auto"/>
              <w:bottom w:val="single" w:sz="12" w:space="0" w:color="auto"/>
            </w:tcBorders>
            <w:shd w:val="clear" w:color="auto" w:fill="auto"/>
          </w:tcPr>
          <w:p w14:paraId="3D8FAC1B" w14:textId="77777777" w:rsidR="003B7180" w:rsidRPr="00AE2739" w:rsidRDefault="003B7180" w:rsidP="00AE2739">
            <w:pPr>
              <w:spacing w:line="300" w:lineRule="exact"/>
              <w:jc w:val="center"/>
              <w:rPr>
                <w:rFonts w:ascii="ＭＳ 明朝" w:hAnsi="ＭＳ 明朝"/>
                <w:szCs w:val="21"/>
              </w:rPr>
            </w:pPr>
          </w:p>
        </w:tc>
        <w:tc>
          <w:tcPr>
            <w:tcW w:w="3116" w:type="dxa"/>
            <w:tcBorders>
              <w:bottom w:val="single" w:sz="12" w:space="0" w:color="auto"/>
            </w:tcBorders>
            <w:shd w:val="clear" w:color="auto" w:fill="auto"/>
          </w:tcPr>
          <w:p w14:paraId="4BCA5ECD" w14:textId="77777777" w:rsidR="003B7180" w:rsidRPr="00AE2739" w:rsidRDefault="003B7180" w:rsidP="00AE2739">
            <w:pPr>
              <w:spacing w:line="300" w:lineRule="exact"/>
              <w:jc w:val="distribute"/>
              <w:rPr>
                <w:rFonts w:ascii="ＭＳ 明朝" w:hAnsi="ＭＳ 明朝"/>
                <w:szCs w:val="21"/>
              </w:rPr>
            </w:pPr>
            <w:r w:rsidRPr="00AE2739">
              <w:rPr>
                <w:rFonts w:ascii="ＭＳ 明朝" w:hAnsi="ＭＳ 明朝" w:hint="eastAsia"/>
                <w:szCs w:val="21"/>
              </w:rPr>
              <w:t>薄膜加熱質量変化率</w:t>
            </w:r>
          </w:p>
        </w:tc>
        <w:tc>
          <w:tcPr>
            <w:tcW w:w="992" w:type="dxa"/>
            <w:tcBorders>
              <w:bottom w:val="single" w:sz="12" w:space="0" w:color="auto"/>
            </w:tcBorders>
            <w:shd w:val="clear" w:color="auto" w:fill="auto"/>
          </w:tcPr>
          <w:p w14:paraId="2DA3B3E4"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p>
        </w:tc>
        <w:tc>
          <w:tcPr>
            <w:tcW w:w="1276" w:type="dxa"/>
            <w:tcBorders>
              <w:bottom w:val="single" w:sz="12" w:space="0" w:color="auto"/>
            </w:tcBorders>
            <w:shd w:val="clear" w:color="auto" w:fill="auto"/>
          </w:tcPr>
          <w:p w14:paraId="7C390E5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6.0以下</w:t>
            </w:r>
          </w:p>
        </w:tc>
        <w:tc>
          <w:tcPr>
            <w:tcW w:w="2640" w:type="dxa"/>
            <w:tcBorders>
              <w:bottom w:val="single" w:sz="12" w:space="0" w:color="auto"/>
              <w:right w:val="single" w:sz="12" w:space="0" w:color="auto"/>
            </w:tcBorders>
            <w:shd w:val="clear" w:color="auto" w:fill="auto"/>
          </w:tcPr>
          <w:p w14:paraId="33E8EC2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A046</w:t>
            </w:r>
          </w:p>
        </w:tc>
      </w:tr>
    </w:tbl>
    <w:p w14:paraId="6D1A14FA" w14:textId="77777777" w:rsidR="003B7180" w:rsidRPr="00AE2739" w:rsidRDefault="003B7180" w:rsidP="00AE2739">
      <w:pPr>
        <w:spacing w:line="300" w:lineRule="exact"/>
        <w:jc w:val="center"/>
        <w:rPr>
          <w:rFonts w:ascii="ＭＳ 明朝" w:hAnsi="ＭＳ 明朝"/>
          <w:szCs w:val="21"/>
        </w:rPr>
      </w:pPr>
    </w:p>
    <w:p w14:paraId="0CA62D30" w14:textId="77777777" w:rsidR="001144BE" w:rsidRDefault="001144BE" w:rsidP="00AE2739">
      <w:pPr>
        <w:spacing w:line="300" w:lineRule="exact"/>
        <w:jc w:val="center"/>
        <w:rPr>
          <w:rFonts w:ascii="ＭＳ 明朝" w:hAnsi="ＭＳ 明朝"/>
          <w:szCs w:val="21"/>
        </w:rPr>
      </w:pPr>
    </w:p>
    <w:p w14:paraId="1CA3BF5F" w14:textId="6273B9A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lastRenderedPageBreak/>
        <w:t>表２－</w:t>
      </w:r>
      <w:r>
        <w:rPr>
          <w:rFonts w:ascii="ＭＳ 明朝" w:hAnsi="ＭＳ 明朝" w:hint="eastAsia"/>
          <w:szCs w:val="21"/>
        </w:rPr>
        <w:t>46</w:t>
      </w:r>
      <w:r w:rsidRPr="00AE2739">
        <w:rPr>
          <w:rFonts w:ascii="ＭＳ 明朝" w:hAnsi="ＭＳ 明朝" w:hint="eastAsia"/>
          <w:szCs w:val="21"/>
        </w:rPr>
        <w:t xml:space="preserve">　再生用添加剤の品質（オイル系）路上表層再生用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992"/>
        <w:gridCol w:w="1276"/>
        <w:gridCol w:w="2693"/>
      </w:tblGrid>
      <w:tr w:rsidR="003B7180" w:rsidRPr="004F5E6B" w14:paraId="302881A7" w14:textId="77777777" w:rsidTr="00AE2739">
        <w:trPr>
          <w:jc w:val="center"/>
        </w:trPr>
        <w:tc>
          <w:tcPr>
            <w:tcW w:w="3663" w:type="dxa"/>
            <w:tcBorders>
              <w:top w:val="single" w:sz="12" w:space="0" w:color="auto"/>
              <w:left w:val="single" w:sz="12" w:space="0" w:color="auto"/>
            </w:tcBorders>
            <w:shd w:val="clear" w:color="auto" w:fill="auto"/>
          </w:tcPr>
          <w:p w14:paraId="50F15F6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項　　　　目</w:t>
            </w:r>
          </w:p>
        </w:tc>
        <w:tc>
          <w:tcPr>
            <w:tcW w:w="992" w:type="dxa"/>
            <w:tcBorders>
              <w:top w:val="single" w:sz="12" w:space="0" w:color="auto"/>
            </w:tcBorders>
            <w:shd w:val="clear" w:color="auto" w:fill="auto"/>
          </w:tcPr>
          <w:p w14:paraId="56E6B01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単位</w:t>
            </w:r>
          </w:p>
        </w:tc>
        <w:tc>
          <w:tcPr>
            <w:tcW w:w="1276" w:type="dxa"/>
            <w:tcBorders>
              <w:top w:val="single" w:sz="12" w:space="0" w:color="auto"/>
            </w:tcBorders>
            <w:shd w:val="clear" w:color="auto" w:fill="auto"/>
          </w:tcPr>
          <w:p w14:paraId="6AFF285E"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規格値</w:t>
            </w:r>
          </w:p>
        </w:tc>
        <w:tc>
          <w:tcPr>
            <w:tcW w:w="2693" w:type="dxa"/>
            <w:tcBorders>
              <w:top w:val="single" w:sz="12" w:space="0" w:color="auto"/>
              <w:right w:val="single" w:sz="12" w:space="0" w:color="auto"/>
            </w:tcBorders>
            <w:shd w:val="clear" w:color="auto" w:fill="auto"/>
          </w:tcPr>
          <w:p w14:paraId="59BC843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試験方法</w:t>
            </w:r>
          </w:p>
        </w:tc>
      </w:tr>
      <w:tr w:rsidR="003B7180" w:rsidRPr="004F5E6B" w14:paraId="722C2EF0" w14:textId="77777777" w:rsidTr="00AE2739">
        <w:trPr>
          <w:jc w:val="center"/>
        </w:trPr>
        <w:tc>
          <w:tcPr>
            <w:tcW w:w="3663" w:type="dxa"/>
            <w:tcBorders>
              <w:left w:val="single" w:sz="12" w:space="0" w:color="auto"/>
            </w:tcBorders>
            <w:shd w:val="clear" w:color="auto" w:fill="auto"/>
          </w:tcPr>
          <w:p w14:paraId="1D02B771"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引　　　　火　　　　点　　（COC）</w:t>
            </w:r>
          </w:p>
        </w:tc>
        <w:tc>
          <w:tcPr>
            <w:tcW w:w="992" w:type="dxa"/>
            <w:shd w:val="clear" w:color="auto" w:fill="auto"/>
          </w:tcPr>
          <w:p w14:paraId="0C44206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p>
        </w:tc>
        <w:tc>
          <w:tcPr>
            <w:tcW w:w="1276" w:type="dxa"/>
            <w:shd w:val="clear" w:color="auto" w:fill="auto"/>
          </w:tcPr>
          <w:p w14:paraId="2C9AD0C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200以上</w:t>
            </w:r>
          </w:p>
        </w:tc>
        <w:tc>
          <w:tcPr>
            <w:tcW w:w="2693" w:type="dxa"/>
            <w:tcBorders>
              <w:right w:val="single" w:sz="12" w:space="0" w:color="auto"/>
            </w:tcBorders>
            <w:shd w:val="clear" w:color="auto" w:fill="auto"/>
            <w:vAlign w:val="center"/>
          </w:tcPr>
          <w:p w14:paraId="4A491EB7"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A045</w:t>
            </w:r>
          </w:p>
        </w:tc>
      </w:tr>
      <w:tr w:rsidR="003B7180" w:rsidRPr="004F5E6B" w14:paraId="5BD0AAD8" w14:textId="77777777" w:rsidTr="00AE2739">
        <w:trPr>
          <w:jc w:val="center"/>
        </w:trPr>
        <w:tc>
          <w:tcPr>
            <w:tcW w:w="3663" w:type="dxa"/>
            <w:tcBorders>
              <w:left w:val="single" w:sz="12" w:space="0" w:color="auto"/>
            </w:tcBorders>
            <w:shd w:val="clear" w:color="auto" w:fill="auto"/>
          </w:tcPr>
          <w:p w14:paraId="2411B2F0"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粘　　　　　　　　　度　　（60℃）</w:t>
            </w:r>
          </w:p>
        </w:tc>
        <w:tc>
          <w:tcPr>
            <w:tcW w:w="992" w:type="dxa"/>
            <w:shd w:val="clear" w:color="auto" w:fill="auto"/>
          </w:tcPr>
          <w:p w14:paraId="560A5D8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mm</w:t>
            </w:r>
            <w:r w:rsidRPr="00AE2739">
              <w:rPr>
                <w:rFonts w:ascii="ＭＳ 明朝" w:hAnsi="ＭＳ 明朝" w:hint="eastAsia"/>
                <w:szCs w:val="21"/>
                <w:vertAlign w:val="superscript"/>
              </w:rPr>
              <w:t>2</w:t>
            </w:r>
            <w:r w:rsidRPr="00AE2739">
              <w:rPr>
                <w:rFonts w:ascii="ＭＳ 明朝" w:hAnsi="ＭＳ 明朝" w:hint="eastAsia"/>
                <w:szCs w:val="21"/>
              </w:rPr>
              <w:t>/s</w:t>
            </w:r>
          </w:p>
        </w:tc>
        <w:tc>
          <w:tcPr>
            <w:tcW w:w="1276" w:type="dxa"/>
            <w:shd w:val="clear" w:color="auto" w:fill="auto"/>
          </w:tcPr>
          <w:p w14:paraId="66B2002B"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50～300</w:t>
            </w:r>
          </w:p>
        </w:tc>
        <w:tc>
          <w:tcPr>
            <w:tcW w:w="2693" w:type="dxa"/>
            <w:tcBorders>
              <w:right w:val="single" w:sz="12" w:space="0" w:color="auto"/>
            </w:tcBorders>
            <w:shd w:val="clear" w:color="auto" w:fill="auto"/>
            <w:vAlign w:val="center"/>
          </w:tcPr>
          <w:p w14:paraId="55BD5773"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A051</w:t>
            </w:r>
          </w:p>
        </w:tc>
      </w:tr>
      <w:tr w:rsidR="003B7180" w:rsidRPr="004F5E6B" w14:paraId="01E55F7C" w14:textId="77777777" w:rsidTr="00AE2739">
        <w:trPr>
          <w:jc w:val="center"/>
        </w:trPr>
        <w:tc>
          <w:tcPr>
            <w:tcW w:w="3663" w:type="dxa"/>
            <w:tcBorders>
              <w:left w:val="single" w:sz="12" w:space="0" w:color="auto"/>
            </w:tcBorders>
            <w:shd w:val="clear" w:color="auto" w:fill="auto"/>
          </w:tcPr>
          <w:p w14:paraId="6F371907" w14:textId="77777777" w:rsidR="003B7180" w:rsidRPr="00AE2739" w:rsidRDefault="003B7180" w:rsidP="00AE2739">
            <w:pPr>
              <w:spacing w:line="300" w:lineRule="exact"/>
              <w:jc w:val="distribute"/>
              <w:rPr>
                <w:rFonts w:ascii="ＭＳ 明朝" w:hAnsi="ＭＳ 明朝"/>
                <w:szCs w:val="21"/>
              </w:rPr>
            </w:pPr>
            <w:r w:rsidRPr="00AE2739">
              <w:rPr>
                <w:rFonts w:ascii="ＭＳ 明朝" w:hAnsi="ＭＳ 明朝" w:hint="eastAsia"/>
                <w:szCs w:val="21"/>
              </w:rPr>
              <w:t>薄膜加熱後の粘度比　（60℃）</w:t>
            </w:r>
          </w:p>
        </w:tc>
        <w:tc>
          <w:tcPr>
            <w:tcW w:w="992" w:type="dxa"/>
            <w:shd w:val="clear" w:color="auto" w:fill="auto"/>
          </w:tcPr>
          <w:p w14:paraId="2FC80559" w14:textId="77777777" w:rsidR="003B7180" w:rsidRPr="00AE2739" w:rsidRDefault="003B7180" w:rsidP="00AE2739">
            <w:pPr>
              <w:spacing w:line="300" w:lineRule="exact"/>
              <w:jc w:val="center"/>
              <w:rPr>
                <w:rFonts w:ascii="ＭＳ 明朝" w:hAnsi="ＭＳ 明朝"/>
                <w:szCs w:val="21"/>
              </w:rPr>
            </w:pPr>
          </w:p>
        </w:tc>
        <w:tc>
          <w:tcPr>
            <w:tcW w:w="1276" w:type="dxa"/>
            <w:shd w:val="clear" w:color="auto" w:fill="auto"/>
          </w:tcPr>
          <w:p w14:paraId="2781FF1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2以下</w:t>
            </w:r>
          </w:p>
        </w:tc>
        <w:tc>
          <w:tcPr>
            <w:tcW w:w="2693" w:type="dxa"/>
            <w:tcBorders>
              <w:right w:val="single" w:sz="12" w:space="0" w:color="auto"/>
            </w:tcBorders>
            <w:shd w:val="clear" w:color="auto" w:fill="auto"/>
            <w:vAlign w:val="center"/>
          </w:tcPr>
          <w:p w14:paraId="41234A47"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A046</w:t>
            </w:r>
          </w:p>
        </w:tc>
      </w:tr>
      <w:tr w:rsidR="003B7180" w:rsidRPr="004F5E6B" w14:paraId="60B0EC9A" w14:textId="77777777" w:rsidTr="00AE2739">
        <w:trPr>
          <w:jc w:val="center"/>
        </w:trPr>
        <w:tc>
          <w:tcPr>
            <w:tcW w:w="3663" w:type="dxa"/>
            <w:tcBorders>
              <w:left w:val="single" w:sz="12" w:space="0" w:color="auto"/>
              <w:bottom w:val="single" w:sz="12" w:space="0" w:color="auto"/>
            </w:tcBorders>
            <w:shd w:val="clear" w:color="auto" w:fill="auto"/>
          </w:tcPr>
          <w:p w14:paraId="578CDBC8" w14:textId="77777777" w:rsidR="003B7180" w:rsidRPr="00AE2739" w:rsidRDefault="003B7180" w:rsidP="00AE2739">
            <w:pPr>
              <w:spacing w:line="300" w:lineRule="exact"/>
              <w:jc w:val="distribute"/>
              <w:rPr>
                <w:rFonts w:ascii="ＭＳ 明朝" w:hAnsi="ＭＳ 明朝"/>
                <w:szCs w:val="21"/>
              </w:rPr>
            </w:pPr>
            <w:r w:rsidRPr="00AE2739">
              <w:rPr>
                <w:rFonts w:ascii="ＭＳ 明朝" w:hAnsi="ＭＳ 明朝" w:hint="eastAsia"/>
                <w:szCs w:val="21"/>
              </w:rPr>
              <w:t>薄膜加熱質量変化率</w:t>
            </w:r>
          </w:p>
        </w:tc>
        <w:tc>
          <w:tcPr>
            <w:tcW w:w="992" w:type="dxa"/>
            <w:tcBorders>
              <w:bottom w:val="single" w:sz="12" w:space="0" w:color="auto"/>
            </w:tcBorders>
            <w:shd w:val="clear" w:color="auto" w:fill="auto"/>
          </w:tcPr>
          <w:p w14:paraId="51D8694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p>
        </w:tc>
        <w:tc>
          <w:tcPr>
            <w:tcW w:w="1276" w:type="dxa"/>
            <w:tcBorders>
              <w:bottom w:val="single" w:sz="12" w:space="0" w:color="auto"/>
            </w:tcBorders>
            <w:shd w:val="clear" w:color="auto" w:fill="auto"/>
          </w:tcPr>
          <w:p w14:paraId="764C205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6.0以下</w:t>
            </w:r>
          </w:p>
        </w:tc>
        <w:tc>
          <w:tcPr>
            <w:tcW w:w="2693" w:type="dxa"/>
            <w:tcBorders>
              <w:bottom w:val="single" w:sz="12" w:space="0" w:color="auto"/>
              <w:right w:val="single" w:sz="12" w:space="0" w:color="auto"/>
            </w:tcBorders>
            <w:shd w:val="clear" w:color="auto" w:fill="auto"/>
          </w:tcPr>
          <w:p w14:paraId="6182598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A046</w:t>
            </w:r>
          </w:p>
        </w:tc>
      </w:tr>
    </w:tbl>
    <w:p w14:paraId="7E71AD01" w14:textId="77777777" w:rsidR="003B7180" w:rsidRPr="00AE2739" w:rsidRDefault="003B7180" w:rsidP="00AE2739">
      <w:pPr>
        <w:spacing w:line="300" w:lineRule="exact"/>
        <w:jc w:val="center"/>
        <w:rPr>
          <w:rFonts w:ascii="ＭＳ 明朝" w:hAnsi="ＭＳ 明朝"/>
          <w:szCs w:val="21"/>
        </w:rPr>
      </w:pPr>
    </w:p>
    <w:p w14:paraId="6A06F02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表２－</w:t>
      </w:r>
      <w:r>
        <w:rPr>
          <w:rFonts w:ascii="ＭＳ 明朝" w:hAnsi="ＭＳ 明朝" w:hint="eastAsia"/>
          <w:szCs w:val="21"/>
        </w:rPr>
        <w:t>47</w:t>
      </w:r>
      <w:r w:rsidRPr="00AE2739">
        <w:rPr>
          <w:rFonts w:ascii="ＭＳ 明朝" w:hAnsi="ＭＳ 明朝" w:hint="eastAsia"/>
          <w:szCs w:val="21"/>
        </w:rPr>
        <w:t xml:space="preserve">　再生用添加剤の標準的性状　プラント再生用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2363"/>
      </w:tblGrid>
      <w:tr w:rsidR="003B7180" w:rsidRPr="004F5E6B" w14:paraId="175A618E" w14:textId="77777777" w:rsidTr="00AE2739">
        <w:trPr>
          <w:jc w:val="center"/>
        </w:trPr>
        <w:tc>
          <w:tcPr>
            <w:tcW w:w="3498" w:type="dxa"/>
            <w:tcBorders>
              <w:top w:val="single" w:sz="12" w:space="0" w:color="auto"/>
              <w:left w:val="single" w:sz="12" w:space="0" w:color="auto"/>
            </w:tcBorders>
            <w:shd w:val="clear" w:color="auto" w:fill="auto"/>
          </w:tcPr>
          <w:p w14:paraId="27370A1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項　　　　目</w:t>
            </w:r>
          </w:p>
        </w:tc>
        <w:tc>
          <w:tcPr>
            <w:tcW w:w="2363" w:type="dxa"/>
            <w:tcBorders>
              <w:top w:val="single" w:sz="12" w:space="0" w:color="auto"/>
              <w:right w:val="single" w:sz="12" w:space="0" w:color="auto"/>
            </w:tcBorders>
            <w:shd w:val="clear" w:color="auto" w:fill="auto"/>
          </w:tcPr>
          <w:p w14:paraId="0589ED1F" w14:textId="77777777" w:rsidR="003B7180" w:rsidRPr="00AE2739" w:rsidRDefault="003B7180" w:rsidP="00AE2739">
            <w:pPr>
              <w:spacing w:line="300" w:lineRule="exact"/>
              <w:jc w:val="center"/>
              <w:rPr>
                <w:rFonts w:ascii="ＭＳ 明朝" w:hAnsi="ＭＳ 明朝"/>
                <w:dstrike/>
                <w:szCs w:val="21"/>
              </w:rPr>
            </w:pPr>
            <w:r w:rsidRPr="00AE2739">
              <w:rPr>
                <w:rFonts w:ascii="ＭＳ 明朝" w:hAnsi="ＭＳ 明朝" w:hint="eastAsia"/>
                <w:szCs w:val="21"/>
              </w:rPr>
              <w:t>標準的性状</w:t>
            </w:r>
          </w:p>
        </w:tc>
      </w:tr>
      <w:tr w:rsidR="003B7180" w:rsidRPr="004F5E6B" w14:paraId="4630707F" w14:textId="77777777" w:rsidTr="00AE2739">
        <w:trPr>
          <w:jc w:val="center"/>
        </w:trPr>
        <w:tc>
          <w:tcPr>
            <w:tcW w:w="3498" w:type="dxa"/>
            <w:tcBorders>
              <w:left w:val="single" w:sz="12" w:space="0" w:color="auto"/>
            </w:tcBorders>
            <w:shd w:val="clear" w:color="auto" w:fill="auto"/>
          </w:tcPr>
          <w:p w14:paraId="015D4D45"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動　粘　度　　（60℃）mm</w:t>
            </w:r>
            <w:r w:rsidRPr="00AE2739">
              <w:rPr>
                <w:rFonts w:ascii="ＭＳ 明朝" w:hAnsi="ＭＳ 明朝" w:hint="eastAsia"/>
                <w:szCs w:val="21"/>
                <w:vertAlign w:val="superscript"/>
              </w:rPr>
              <w:t>2</w:t>
            </w:r>
            <w:r w:rsidRPr="00AE2739">
              <w:rPr>
                <w:rFonts w:ascii="ＭＳ 明朝" w:hAnsi="ＭＳ 明朝" w:hint="eastAsia"/>
                <w:szCs w:val="21"/>
              </w:rPr>
              <w:t>/s</w:t>
            </w:r>
          </w:p>
        </w:tc>
        <w:tc>
          <w:tcPr>
            <w:tcW w:w="2363" w:type="dxa"/>
            <w:tcBorders>
              <w:right w:val="single" w:sz="12" w:space="0" w:color="auto"/>
            </w:tcBorders>
            <w:shd w:val="clear" w:color="auto" w:fill="auto"/>
          </w:tcPr>
          <w:p w14:paraId="736A0AE2"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80～1,000</w:t>
            </w:r>
          </w:p>
        </w:tc>
      </w:tr>
      <w:tr w:rsidR="003B7180" w:rsidRPr="004F5E6B" w14:paraId="201C4581" w14:textId="77777777" w:rsidTr="00AE2739">
        <w:trPr>
          <w:jc w:val="center"/>
        </w:trPr>
        <w:tc>
          <w:tcPr>
            <w:tcW w:w="3498" w:type="dxa"/>
            <w:tcBorders>
              <w:left w:val="single" w:sz="12" w:space="0" w:color="auto"/>
            </w:tcBorders>
            <w:shd w:val="clear" w:color="auto" w:fill="auto"/>
          </w:tcPr>
          <w:p w14:paraId="4B5888D6"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引　　　火　　　点　　℃</w:t>
            </w:r>
          </w:p>
        </w:tc>
        <w:tc>
          <w:tcPr>
            <w:tcW w:w="2363" w:type="dxa"/>
            <w:tcBorders>
              <w:right w:val="single" w:sz="12" w:space="0" w:color="auto"/>
            </w:tcBorders>
            <w:shd w:val="clear" w:color="auto" w:fill="auto"/>
          </w:tcPr>
          <w:p w14:paraId="1E864546" w14:textId="77777777" w:rsidR="003B7180" w:rsidRPr="00AE2739" w:rsidRDefault="003B7180" w:rsidP="00AE2739">
            <w:pPr>
              <w:spacing w:line="300" w:lineRule="exact"/>
              <w:jc w:val="center"/>
              <w:rPr>
                <w:rFonts w:ascii="ＭＳ 明朝" w:hAnsi="ＭＳ 明朝"/>
                <w:dstrike/>
                <w:szCs w:val="21"/>
              </w:rPr>
            </w:pPr>
            <w:r w:rsidRPr="00AE2739">
              <w:rPr>
                <w:rFonts w:ascii="ＭＳ 明朝" w:hAnsi="ＭＳ 明朝" w:hint="eastAsia"/>
                <w:szCs w:val="21"/>
              </w:rPr>
              <w:t>250以上</w:t>
            </w:r>
          </w:p>
        </w:tc>
      </w:tr>
      <w:tr w:rsidR="003B7180" w:rsidRPr="004F5E6B" w14:paraId="5ABECEF0" w14:textId="77777777" w:rsidTr="00AE2739">
        <w:trPr>
          <w:jc w:val="center"/>
        </w:trPr>
        <w:tc>
          <w:tcPr>
            <w:tcW w:w="3498" w:type="dxa"/>
            <w:tcBorders>
              <w:left w:val="single" w:sz="12" w:space="0" w:color="auto"/>
            </w:tcBorders>
            <w:shd w:val="clear" w:color="auto" w:fill="auto"/>
          </w:tcPr>
          <w:p w14:paraId="77A32CBE"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薄膜加熱後の粘度比　（60℃）</w:t>
            </w:r>
          </w:p>
        </w:tc>
        <w:tc>
          <w:tcPr>
            <w:tcW w:w="2363" w:type="dxa"/>
            <w:tcBorders>
              <w:right w:val="single" w:sz="12" w:space="0" w:color="auto"/>
            </w:tcBorders>
            <w:shd w:val="clear" w:color="auto" w:fill="auto"/>
          </w:tcPr>
          <w:p w14:paraId="49F86EC8"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2以下</w:t>
            </w:r>
          </w:p>
        </w:tc>
      </w:tr>
      <w:tr w:rsidR="003B7180" w:rsidRPr="004F5E6B" w14:paraId="78DA4F84" w14:textId="77777777" w:rsidTr="00AE2739">
        <w:trPr>
          <w:jc w:val="center"/>
        </w:trPr>
        <w:tc>
          <w:tcPr>
            <w:tcW w:w="3498" w:type="dxa"/>
            <w:tcBorders>
              <w:left w:val="single" w:sz="12" w:space="0" w:color="auto"/>
            </w:tcBorders>
            <w:shd w:val="clear" w:color="auto" w:fill="auto"/>
          </w:tcPr>
          <w:p w14:paraId="6515B6AF"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薄膜加熱質量変化率　％</w:t>
            </w:r>
          </w:p>
        </w:tc>
        <w:tc>
          <w:tcPr>
            <w:tcW w:w="2363" w:type="dxa"/>
            <w:tcBorders>
              <w:right w:val="single" w:sz="12" w:space="0" w:color="auto"/>
            </w:tcBorders>
            <w:shd w:val="clear" w:color="auto" w:fill="auto"/>
          </w:tcPr>
          <w:p w14:paraId="0D0E4E30" w14:textId="77777777" w:rsidR="003B7180" w:rsidRPr="00AE2739" w:rsidRDefault="003B7180" w:rsidP="00AE2739">
            <w:pPr>
              <w:spacing w:line="300" w:lineRule="exact"/>
              <w:jc w:val="center"/>
              <w:rPr>
                <w:rFonts w:ascii="ＭＳ 明朝" w:hAnsi="ＭＳ 明朝"/>
                <w:dstrike/>
                <w:szCs w:val="21"/>
              </w:rPr>
            </w:pPr>
            <w:r w:rsidRPr="00AE2739">
              <w:rPr>
                <w:rFonts w:ascii="ＭＳ 明朝" w:hAnsi="ＭＳ 明朝" w:hint="eastAsia"/>
                <w:szCs w:val="21"/>
              </w:rPr>
              <w:t>±3以内</w:t>
            </w:r>
          </w:p>
        </w:tc>
      </w:tr>
      <w:tr w:rsidR="003B7180" w:rsidRPr="004F5E6B" w14:paraId="425239CD" w14:textId="77777777" w:rsidTr="00AE2739">
        <w:trPr>
          <w:jc w:val="center"/>
        </w:trPr>
        <w:tc>
          <w:tcPr>
            <w:tcW w:w="3498" w:type="dxa"/>
            <w:tcBorders>
              <w:left w:val="single" w:sz="12" w:space="0" w:color="auto"/>
            </w:tcBorders>
            <w:shd w:val="clear" w:color="auto" w:fill="auto"/>
          </w:tcPr>
          <w:p w14:paraId="6A29711D"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密　　　　　度（15℃）g/cm</w:t>
            </w:r>
            <w:r w:rsidRPr="00AE2739">
              <w:rPr>
                <w:rFonts w:ascii="ＭＳ 明朝" w:hAnsi="ＭＳ 明朝" w:hint="eastAsia"/>
                <w:szCs w:val="21"/>
                <w:vertAlign w:val="superscript"/>
              </w:rPr>
              <w:t>3</w:t>
            </w:r>
          </w:p>
        </w:tc>
        <w:tc>
          <w:tcPr>
            <w:tcW w:w="2363" w:type="dxa"/>
            <w:tcBorders>
              <w:right w:val="single" w:sz="12" w:space="0" w:color="auto"/>
            </w:tcBorders>
            <w:shd w:val="clear" w:color="auto" w:fill="auto"/>
          </w:tcPr>
          <w:p w14:paraId="52E5509B"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報告</w:t>
            </w:r>
          </w:p>
        </w:tc>
      </w:tr>
      <w:tr w:rsidR="003B7180" w:rsidRPr="004F5E6B" w14:paraId="1A7E2AF2" w14:textId="77777777" w:rsidTr="00AE2739">
        <w:trPr>
          <w:jc w:val="center"/>
        </w:trPr>
        <w:tc>
          <w:tcPr>
            <w:tcW w:w="3498" w:type="dxa"/>
            <w:tcBorders>
              <w:left w:val="single" w:sz="12" w:space="0" w:color="auto"/>
              <w:bottom w:val="single" w:sz="12" w:space="0" w:color="auto"/>
            </w:tcBorders>
            <w:shd w:val="clear" w:color="auto" w:fill="auto"/>
          </w:tcPr>
          <w:p w14:paraId="67805219" w14:textId="77777777" w:rsidR="003B7180" w:rsidRPr="00AE2739" w:rsidRDefault="003B7180" w:rsidP="00AE2739">
            <w:pPr>
              <w:spacing w:line="300" w:lineRule="exact"/>
              <w:rPr>
                <w:rFonts w:ascii="ＭＳ 明朝" w:hAnsi="ＭＳ 明朝"/>
                <w:dstrike/>
                <w:szCs w:val="21"/>
              </w:rPr>
            </w:pPr>
            <w:r w:rsidRPr="00AE2739">
              <w:rPr>
                <w:rFonts w:ascii="ＭＳ 明朝" w:hAnsi="ＭＳ 明朝" w:hint="eastAsia"/>
                <w:szCs w:val="21"/>
              </w:rPr>
              <w:t>組成(石油学会法JPI-5S-70-10)</w:t>
            </w:r>
          </w:p>
        </w:tc>
        <w:tc>
          <w:tcPr>
            <w:tcW w:w="2363" w:type="dxa"/>
            <w:tcBorders>
              <w:bottom w:val="single" w:sz="12" w:space="0" w:color="auto"/>
              <w:right w:val="single" w:sz="12" w:space="0" w:color="auto"/>
            </w:tcBorders>
            <w:shd w:val="clear" w:color="auto" w:fill="auto"/>
          </w:tcPr>
          <w:p w14:paraId="40DA871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報告</w:t>
            </w:r>
          </w:p>
        </w:tc>
      </w:tr>
    </w:tbl>
    <w:p w14:paraId="75423D5C" w14:textId="77777777" w:rsidR="003B7180" w:rsidRPr="00AE2739" w:rsidRDefault="003B7180" w:rsidP="00AE2739">
      <w:pPr>
        <w:spacing w:line="300" w:lineRule="exact"/>
        <w:ind w:firstLineChars="900" w:firstLine="1836"/>
        <w:rPr>
          <w:rFonts w:ascii="ＭＳ 明朝" w:hAnsi="ＭＳ 明朝"/>
          <w:spacing w:val="2"/>
          <w:sz w:val="20"/>
          <w:szCs w:val="20"/>
        </w:rPr>
      </w:pPr>
      <w:r w:rsidRPr="00AE2739">
        <w:rPr>
          <w:rFonts w:ascii="ＭＳ 明朝" w:hAnsi="ＭＳ 明朝" w:hint="eastAsia"/>
          <w:spacing w:val="2"/>
          <w:sz w:val="20"/>
          <w:szCs w:val="20"/>
        </w:rPr>
        <w:t>〔注〕密度は、旧アスファルトとの分離などを防止するため、</w:t>
      </w:r>
    </w:p>
    <w:p w14:paraId="0938DC26" w14:textId="77777777" w:rsidR="003B7180" w:rsidRPr="00AE2739" w:rsidRDefault="003B7180" w:rsidP="00AE2739">
      <w:pPr>
        <w:spacing w:line="300" w:lineRule="exact"/>
        <w:ind w:firstLineChars="1200" w:firstLine="2448"/>
        <w:rPr>
          <w:rFonts w:ascii="ＭＳ 明朝" w:hAnsi="ＭＳ 明朝"/>
          <w:spacing w:val="2"/>
          <w:sz w:val="20"/>
          <w:szCs w:val="20"/>
        </w:rPr>
      </w:pPr>
      <w:r w:rsidRPr="00AE2739">
        <w:rPr>
          <w:rFonts w:ascii="ＭＳ 明朝" w:hAnsi="ＭＳ 明朝" w:hint="eastAsia"/>
          <w:spacing w:val="2"/>
          <w:sz w:val="20"/>
          <w:szCs w:val="20"/>
        </w:rPr>
        <w:t>0.95</w:t>
      </w:r>
      <w:r w:rsidRPr="00AE2739">
        <w:rPr>
          <w:rFonts w:ascii="ＭＳ 明朝" w:hAnsi="ＭＳ 明朝" w:hint="eastAsia"/>
          <w:szCs w:val="21"/>
        </w:rPr>
        <w:t xml:space="preserve"> g/cm</w:t>
      </w:r>
      <w:r w:rsidRPr="00AE2739">
        <w:rPr>
          <w:rFonts w:ascii="ＭＳ 明朝" w:hAnsi="ＭＳ 明朝" w:hint="eastAsia"/>
          <w:szCs w:val="21"/>
          <w:vertAlign w:val="superscript"/>
        </w:rPr>
        <w:t>3</w:t>
      </w:r>
      <w:r w:rsidRPr="00AE2739">
        <w:rPr>
          <w:rFonts w:ascii="ＭＳ 明朝" w:hAnsi="ＭＳ 明朝" w:hint="eastAsia"/>
          <w:spacing w:val="2"/>
          <w:sz w:val="20"/>
          <w:szCs w:val="20"/>
        </w:rPr>
        <w:t>とすることが望ましい。</w:t>
      </w:r>
    </w:p>
    <w:p w14:paraId="65625CAB" w14:textId="77777777" w:rsidR="003B7180" w:rsidRPr="00AE2739" w:rsidRDefault="003B7180" w:rsidP="00AE2739">
      <w:pPr>
        <w:spacing w:line="300" w:lineRule="exact"/>
        <w:rPr>
          <w:rFonts w:ascii="ＭＳ 明朝" w:hAnsi="ＭＳ 明朝"/>
          <w:b/>
          <w:bCs/>
          <w:sz w:val="24"/>
          <w:szCs w:val="24"/>
        </w:rPr>
      </w:pPr>
    </w:p>
    <w:p w14:paraId="0989F52D" w14:textId="77777777" w:rsidR="003B7180" w:rsidRPr="00AE2739" w:rsidRDefault="003B7180" w:rsidP="00AE2739">
      <w:pPr>
        <w:spacing w:line="400" w:lineRule="exact"/>
        <w:outlineLvl w:val="1"/>
        <w:rPr>
          <w:rFonts w:ascii="ＭＳ 明朝" w:hAnsi="ＭＳ 明朝"/>
          <w:b/>
          <w:bCs/>
          <w:sz w:val="24"/>
          <w:szCs w:val="24"/>
        </w:rPr>
      </w:pPr>
      <w:bookmarkStart w:id="118" w:name="_Toc105141995"/>
      <w:r w:rsidRPr="00AE2739">
        <w:rPr>
          <w:rFonts w:ascii="ＭＳ 明朝" w:hAnsi="ＭＳ 明朝" w:hint="eastAsia"/>
          <w:b/>
          <w:bCs/>
          <w:sz w:val="24"/>
          <w:szCs w:val="24"/>
        </w:rPr>
        <w:t>第</w:t>
      </w:r>
      <w:r w:rsidRPr="00AE2739">
        <w:rPr>
          <w:rFonts w:ascii="ＭＳ 明朝" w:hAnsi="ＭＳ 明朝"/>
          <w:b/>
          <w:bCs/>
          <w:sz w:val="24"/>
          <w:szCs w:val="24"/>
        </w:rPr>
        <w:t>10</w:t>
      </w:r>
      <w:r w:rsidRPr="00AE2739">
        <w:rPr>
          <w:rFonts w:ascii="ＭＳ 明朝" w:hAnsi="ＭＳ 明朝" w:hint="eastAsia"/>
          <w:b/>
          <w:bCs/>
          <w:sz w:val="24"/>
          <w:szCs w:val="24"/>
        </w:rPr>
        <w:t>節　芝及びそだ</w:t>
      </w:r>
      <w:bookmarkEnd w:id="118"/>
    </w:p>
    <w:p w14:paraId="0C8F65CA"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9" w:name="_Toc105141996"/>
      <w:r w:rsidRPr="00AE2739">
        <w:rPr>
          <w:rFonts w:ascii="ＭＳ 明朝" w:hAnsi="ＭＳ 明朝" w:hint="eastAsia"/>
          <w:b/>
          <w:bCs/>
          <w:szCs w:val="21"/>
        </w:rPr>
        <w:t>第２－43条　一般事項</w:t>
      </w:r>
      <w:bookmarkEnd w:id="119"/>
      <w:r w:rsidRPr="00AE2739">
        <w:rPr>
          <w:rFonts w:ascii="ＭＳ 明朝" w:hAnsi="ＭＳ 明朝" w:hint="eastAsia"/>
          <w:b/>
          <w:bCs/>
          <w:szCs w:val="21"/>
        </w:rPr>
        <w:t xml:space="preserve"> </w:t>
      </w:r>
    </w:p>
    <w:p w14:paraId="7440B0D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１．工事に使用する芝、そだについては、品質、形状、寸法等が設計図書に示すものとする。</w:t>
      </w:r>
    </w:p>
    <w:p w14:paraId="70CC8290" w14:textId="77777777" w:rsidR="003B7180" w:rsidRPr="00AE2739" w:rsidRDefault="003B7180" w:rsidP="00AE2739">
      <w:pPr>
        <w:spacing w:line="300" w:lineRule="exact"/>
        <w:rPr>
          <w:rFonts w:ascii="ＭＳ 明朝" w:hAnsi="ＭＳ 明朝"/>
          <w:b/>
          <w:bCs/>
          <w:szCs w:val="21"/>
        </w:rPr>
      </w:pPr>
    </w:p>
    <w:p w14:paraId="70B9CE83"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0" w:name="_Toc105141997"/>
      <w:r w:rsidRPr="00AE2739">
        <w:rPr>
          <w:rFonts w:ascii="ＭＳ 明朝" w:hAnsi="ＭＳ 明朝" w:hint="eastAsia"/>
          <w:b/>
          <w:bCs/>
          <w:szCs w:val="21"/>
        </w:rPr>
        <w:t>第２－44条　芝（姫高麗芝、高麗芝、野芝、人工植生芝）</w:t>
      </w:r>
      <w:bookmarkEnd w:id="120"/>
    </w:p>
    <w:p w14:paraId="23346FB4" w14:textId="77777777" w:rsidR="003B7180" w:rsidRPr="00AE2739" w:rsidRDefault="003B7180" w:rsidP="00ED223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芝は成育が良く緊密な根茎を有し、茎葉の萎縮、徒長、むれ、病虫害等のないものとする。なお、受注者は、切取り後速やかに運搬するものとし、乾燥、むれ、傷み、土くずれのないものとしなければならない。</w:t>
      </w:r>
    </w:p>
    <w:p w14:paraId="2DAE067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pacing w:val="2"/>
          <w:szCs w:val="21"/>
        </w:rPr>
        <w:t xml:space="preserve">　</w:t>
      </w:r>
      <w:r>
        <w:rPr>
          <w:rFonts w:ascii="ＭＳ 明朝" w:hAnsi="ＭＳ 明朝" w:hint="eastAsia"/>
          <w:spacing w:val="2"/>
          <w:szCs w:val="21"/>
        </w:rPr>
        <w:t xml:space="preserve">　</w:t>
      </w:r>
      <w:r w:rsidRPr="00AE2739">
        <w:rPr>
          <w:rFonts w:ascii="ＭＳ 明朝" w:hAnsi="ＭＳ 明朝" w:hint="eastAsia"/>
          <w:spacing w:val="2"/>
          <w:szCs w:val="21"/>
        </w:rPr>
        <w:t>２．人工芝の種類及び品質は、設計図書によるものとする。</w:t>
      </w:r>
    </w:p>
    <w:p w14:paraId="083AADF1" w14:textId="77777777" w:rsidR="003B7180" w:rsidRPr="00AE2739" w:rsidRDefault="003B7180" w:rsidP="00AE2739">
      <w:pPr>
        <w:spacing w:line="300" w:lineRule="exact"/>
        <w:rPr>
          <w:rFonts w:ascii="ＭＳ 明朝" w:hAnsi="ＭＳ 明朝"/>
          <w:spacing w:val="2"/>
          <w:szCs w:val="21"/>
        </w:rPr>
      </w:pPr>
    </w:p>
    <w:p w14:paraId="4E2FBE8E"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1" w:name="_Toc105141998"/>
      <w:r w:rsidRPr="00AE2739">
        <w:rPr>
          <w:rFonts w:ascii="ＭＳ 明朝" w:hAnsi="ＭＳ 明朝" w:hint="eastAsia"/>
          <w:b/>
          <w:bCs/>
          <w:szCs w:val="21"/>
        </w:rPr>
        <w:t>第２－45条　そだ</w:t>
      </w:r>
      <w:bookmarkEnd w:id="121"/>
      <w:r w:rsidRPr="00AE2739">
        <w:rPr>
          <w:rFonts w:ascii="ＭＳ 明朝" w:hAnsi="ＭＳ 明朝" w:hint="eastAsia"/>
          <w:b/>
          <w:bCs/>
          <w:szCs w:val="21"/>
        </w:rPr>
        <w:t xml:space="preserve"> </w:t>
      </w:r>
    </w:p>
    <w:p w14:paraId="18AE3CC8" w14:textId="77777777" w:rsidR="003B7180" w:rsidRPr="00AE2739" w:rsidRDefault="003B7180" w:rsidP="00ED223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そだに用いる材料は、設計図書に示す用途に適合した形のもので、堅固でじん性に富むかん木でなければならない。</w:t>
      </w:r>
    </w:p>
    <w:p w14:paraId="6F5E8D69" w14:textId="77777777" w:rsidR="003B7180" w:rsidRPr="00AE2739" w:rsidRDefault="003B7180" w:rsidP="00AE2739">
      <w:pPr>
        <w:spacing w:line="300" w:lineRule="exact"/>
        <w:rPr>
          <w:rFonts w:ascii="ＭＳ 明朝" w:hAnsi="ＭＳ 明朝"/>
          <w:spacing w:val="2"/>
          <w:szCs w:val="21"/>
        </w:rPr>
      </w:pPr>
    </w:p>
    <w:p w14:paraId="1963DD4C" w14:textId="77777777" w:rsidR="003B7180" w:rsidRPr="00AE2739" w:rsidRDefault="003B7180" w:rsidP="00ED2235">
      <w:pPr>
        <w:spacing w:line="400" w:lineRule="exact"/>
        <w:outlineLvl w:val="1"/>
        <w:rPr>
          <w:rFonts w:ascii="ＭＳ 明朝" w:hAnsi="ＭＳ 明朝"/>
          <w:b/>
          <w:bCs/>
          <w:sz w:val="24"/>
          <w:szCs w:val="24"/>
        </w:rPr>
      </w:pPr>
      <w:bookmarkStart w:id="122" w:name="_Toc105141999"/>
      <w:r w:rsidRPr="00AE2739">
        <w:rPr>
          <w:rFonts w:ascii="ＭＳ 明朝" w:hAnsi="ＭＳ 明朝" w:hint="eastAsia"/>
          <w:b/>
          <w:bCs/>
          <w:sz w:val="24"/>
          <w:szCs w:val="24"/>
        </w:rPr>
        <w:t>第</w:t>
      </w:r>
      <w:r w:rsidRPr="00AE2739">
        <w:rPr>
          <w:rFonts w:ascii="ＭＳ 明朝" w:hAnsi="ＭＳ 明朝"/>
          <w:b/>
          <w:bCs/>
          <w:sz w:val="24"/>
          <w:szCs w:val="24"/>
        </w:rPr>
        <w:t>11</w:t>
      </w:r>
      <w:r w:rsidRPr="00AE2739">
        <w:rPr>
          <w:rFonts w:ascii="ＭＳ 明朝" w:hAnsi="ＭＳ 明朝" w:hint="eastAsia"/>
          <w:b/>
          <w:bCs/>
          <w:sz w:val="24"/>
          <w:szCs w:val="24"/>
        </w:rPr>
        <w:t>節　塗料</w:t>
      </w:r>
      <w:bookmarkEnd w:id="122"/>
    </w:p>
    <w:p w14:paraId="272D72AB"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3" w:name="_Toc105142000"/>
      <w:r w:rsidRPr="00AE2739">
        <w:rPr>
          <w:rFonts w:ascii="ＭＳ 明朝" w:hAnsi="ＭＳ 明朝" w:hint="eastAsia"/>
          <w:b/>
          <w:bCs/>
          <w:szCs w:val="21"/>
        </w:rPr>
        <w:t>第２－46条　一般事項</w:t>
      </w:r>
      <w:bookmarkEnd w:id="123"/>
      <w:r w:rsidRPr="00AE2739">
        <w:rPr>
          <w:rFonts w:ascii="ＭＳ 明朝" w:hAnsi="ＭＳ 明朝" w:hint="eastAsia"/>
          <w:b/>
          <w:bCs/>
          <w:szCs w:val="21"/>
        </w:rPr>
        <w:t xml:space="preserve"> </w:t>
      </w:r>
    </w:p>
    <w:p w14:paraId="1594DD98" w14:textId="77777777" w:rsidR="003B7180" w:rsidRPr="00AE2739" w:rsidRDefault="003B7180" w:rsidP="00ED2235">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１．塗料はJISの規格に適合する塗料を使用するものとし、また、希釈剤は塗料と同一製造者の　　製品を使用するものとする。</w:t>
      </w:r>
    </w:p>
    <w:p w14:paraId="0B05D109"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２．</w:t>
      </w:r>
      <w:r w:rsidRPr="00AE2739">
        <w:rPr>
          <w:rFonts w:ascii="ＭＳ 明朝" w:hAnsi="ＭＳ 明朝" w:hint="eastAsia"/>
          <w:kern w:val="0"/>
          <w:szCs w:val="21"/>
        </w:rPr>
        <w:t>受注者</w:t>
      </w:r>
      <w:r w:rsidRPr="00AE2739">
        <w:rPr>
          <w:rFonts w:ascii="ＭＳ 明朝" w:hAnsi="ＭＳ 明朝" w:hint="eastAsia"/>
          <w:szCs w:val="21"/>
        </w:rPr>
        <w:t>は、塗料は工場調合したものを用いなければならない。</w:t>
      </w:r>
    </w:p>
    <w:p w14:paraId="7930FE50"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３．</w:t>
      </w:r>
      <w:r w:rsidRPr="00AE2739">
        <w:rPr>
          <w:rFonts w:ascii="ＭＳ 明朝" w:hAnsi="ＭＳ 明朝" w:hint="eastAsia"/>
          <w:kern w:val="0"/>
          <w:szCs w:val="21"/>
        </w:rPr>
        <w:t>受注者</w:t>
      </w:r>
      <w:r w:rsidRPr="00AE2739">
        <w:rPr>
          <w:rFonts w:ascii="ＭＳ 明朝" w:hAnsi="ＭＳ 明朝" w:hint="eastAsia"/>
          <w:szCs w:val="21"/>
        </w:rPr>
        <w:t>は、さび止めに使用する塗料は、油性系さび止め塗料とするものとする。</w:t>
      </w:r>
    </w:p>
    <w:p w14:paraId="67993E2B"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４．鋼管の塗装仕様は、次の規格に適合したものとする。</w:t>
      </w:r>
    </w:p>
    <w:p w14:paraId="7CF2E23E"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（１）直管、異形管部</w:t>
      </w:r>
    </w:p>
    <w:p w14:paraId="0CDE5093"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内 面 ＪＩＳ Ｇ 3443－4（水輸送用塗覆装鋼管－第４部：内面エポキシ樹脂塗装）</w:t>
      </w:r>
    </w:p>
    <w:p w14:paraId="47C5C82E"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ＷＳＰ Ａ－101（農業用プラスチック被覆鋼管）</w:t>
      </w:r>
    </w:p>
    <w:p w14:paraId="099D7012"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外 面 ＪＩＳ Ｇ 3443－3（水輸送用塗覆装鋼管－第３部：長寿命形外面プラスチック被覆）</w:t>
      </w:r>
    </w:p>
    <w:p w14:paraId="77E11078"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（２）継手部</w:t>
      </w:r>
    </w:p>
    <w:p w14:paraId="1041B2B3"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内 面 ＪＷＷＡ Ｋ 135（水道用液状エポキシ樹脂塗料塗装方法）</w:t>
      </w:r>
    </w:p>
    <w:p w14:paraId="43712E1B"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外 面 ＷＳＰ 012（水道用塗覆装鋼管ジョイントコート）</w:t>
      </w:r>
    </w:p>
    <w:p w14:paraId="68029AAC"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ＪＷＷＡ Ｋ 153（水道用ジョイントコート）</w:t>
      </w:r>
    </w:p>
    <w:p w14:paraId="46F4A2A8"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lastRenderedPageBreak/>
        <w:t xml:space="preserve">　５．ダクタイル鋳鉄管の塗装仕様は、次の規格に適合したものとする。</w:t>
      </w:r>
    </w:p>
    <w:p w14:paraId="3210EFA2"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（１）直管部</w:t>
      </w:r>
    </w:p>
    <w:p w14:paraId="4EC5E335"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内 面 ＪＩＳ Ａ 5314 （ダクタイル鋳鉄管モルタルライニング）</w:t>
      </w:r>
    </w:p>
    <w:p w14:paraId="18AA3B6D"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外 面 ＪＷＷＡ Ｋ 139（水道用ダクタイル鋳鉄管合成樹脂塗料）</w:t>
      </w:r>
    </w:p>
    <w:p w14:paraId="55B68FE6"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ＪＤＰＡ Ｚ 2010（ダクタイル鋳鉄管合成樹脂塗装）</w:t>
      </w:r>
    </w:p>
    <w:p w14:paraId="57BB5973"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ＪＷＷＡ Ｇ 113（水道用ダクタイル鋳鉄管）</w:t>
      </w:r>
    </w:p>
    <w:p w14:paraId="49636406"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（２）異形管部</w:t>
      </w:r>
    </w:p>
    <w:p w14:paraId="05010C74"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内 面 ＪＷＷＡ Ｋ 139（水道用ダクタイル鋳鉄管合成樹脂塗料）</w:t>
      </w:r>
    </w:p>
    <w:p w14:paraId="1447828E"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ＪＤＰＡ Ｚ 2010（ダクタイル鋳鉄管合成樹脂塗装）</w:t>
      </w:r>
    </w:p>
    <w:p w14:paraId="16682ED8"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ＪＷＷＡ Ｇ 114（水道用ダクタイル鋳鉄異形管）</w:t>
      </w:r>
    </w:p>
    <w:p w14:paraId="35D9E338"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外 面 ＪＷＷＡ Ｋ 139（水道用ダクタイル鋳鉄管合成樹脂塗料）</w:t>
      </w:r>
    </w:p>
    <w:p w14:paraId="02EEB184"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ＪＤＰＡ Ｚ 2010（ダクタイル鋳鉄管合成樹脂塗装）</w:t>
      </w:r>
    </w:p>
    <w:p w14:paraId="1A1CC416"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ＪＷＷＡ Ｇ 114（水道用ダクタイル鋳鉄異形管）</w:t>
      </w:r>
    </w:p>
    <w:p w14:paraId="5C9B3D22" w14:textId="77777777" w:rsidR="003B7180" w:rsidRPr="00AE2739" w:rsidRDefault="003B7180" w:rsidP="00AE2739">
      <w:pPr>
        <w:spacing w:line="300" w:lineRule="exact"/>
        <w:ind w:left="420" w:hangingChars="200" w:hanging="4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（３）継手部</w:t>
      </w:r>
    </w:p>
    <w:p w14:paraId="4A853A96"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ＪＷＷＡ Ｋ 139（水道用ダクタイル鋳鉄管合成樹脂塗料）</w:t>
      </w:r>
    </w:p>
    <w:p w14:paraId="74256248"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ＪＤＰＡ Ｚ 2010（ダクタイル鋳鉄管合成樹脂塗装）</w:t>
      </w:r>
    </w:p>
    <w:p w14:paraId="59386388"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ＪＷＷＡ Ｇ 114（水道用ダクタイル鋳鉄異形管）</w:t>
      </w:r>
    </w:p>
    <w:p w14:paraId="634F5084" w14:textId="2D7B635B" w:rsidR="003B7180" w:rsidRPr="00AE2739" w:rsidRDefault="003B7180" w:rsidP="00ED223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６．</w:t>
      </w:r>
      <w:r w:rsidRPr="00AE2739">
        <w:rPr>
          <w:rFonts w:ascii="ＭＳ 明朝" w:hAnsi="ＭＳ 明朝" w:hint="eastAsia"/>
          <w:kern w:val="0"/>
          <w:szCs w:val="21"/>
        </w:rPr>
        <w:t>受注者</w:t>
      </w:r>
      <w:r w:rsidRPr="00AE2739">
        <w:rPr>
          <w:rFonts w:ascii="ＭＳ 明朝" w:hAnsi="ＭＳ 明朝" w:hint="eastAsia"/>
          <w:szCs w:val="21"/>
        </w:rPr>
        <w:t>は、道路標識の支柱のさび止め塗料</w:t>
      </w:r>
      <w:r w:rsidR="00B53BB8">
        <w:rPr>
          <w:rFonts w:ascii="ＭＳ 明朝" w:hAnsi="ＭＳ 明朝" w:hint="eastAsia"/>
          <w:szCs w:val="21"/>
        </w:rPr>
        <w:t>若しくは</w:t>
      </w:r>
      <w:r w:rsidRPr="00AE2739">
        <w:rPr>
          <w:rFonts w:ascii="ＭＳ 明朝" w:hAnsi="ＭＳ 明朝" w:hint="eastAsia"/>
          <w:szCs w:val="21"/>
        </w:rPr>
        <w:t>、下塗塗料については次の規格に適合したものとする。</w:t>
      </w:r>
    </w:p>
    <w:p w14:paraId="74D0B84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JIS </w:t>
      </w:r>
      <w:r w:rsidRPr="00AE2739">
        <w:rPr>
          <w:rFonts w:ascii="ＭＳ 明朝" w:hAnsi="ＭＳ 明朝" w:cs="Century" w:hint="eastAsia"/>
          <w:szCs w:val="21"/>
        </w:rPr>
        <w:t>K</w:t>
      </w:r>
      <w:r w:rsidRPr="00AE2739">
        <w:rPr>
          <w:rFonts w:ascii="ＭＳ 明朝" w:hAnsi="ＭＳ 明朝" w:cs="Century"/>
          <w:szCs w:val="21"/>
        </w:rPr>
        <w:t xml:space="preserve"> 5621</w:t>
      </w:r>
      <w:r w:rsidRPr="00AE2739">
        <w:rPr>
          <w:rFonts w:ascii="ＭＳ 明朝" w:hAnsi="ＭＳ 明朝" w:hint="eastAsia"/>
          <w:szCs w:val="21"/>
        </w:rPr>
        <w:t>（一般用さび止めペイント）</w:t>
      </w:r>
    </w:p>
    <w:p w14:paraId="063B9F2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JIS </w:t>
      </w:r>
      <w:r w:rsidRPr="00AE2739">
        <w:rPr>
          <w:rFonts w:ascii="ＭＳ 明朝" w:hAnsi="ＭＳ 明朝" w:cs="Century" w:hint="eastAsia"/>
          <w:szCs w:val="21"/>
        </w:rPr>
        <w:t>K</w:t>
      </w:r>
      <w:r w:rsidRPr="00AE2739">
        <w:rPr>
          <w:rFonts w:ascii="ＭＳ 明朝" w:hAnsi="ＭＳ 明朝" w:cs="Century"/>
          <w:szCs w:val="21"/>
        </w:rPr>
        <w:t xml:space="preserve"> 56</w:t>
      </w:r>
      <w:r w:rsidRPr="00AE2739">
        <w:rPr>
          <w:rFonts w:ascii="ＭＳ 明朝" w:hAnsi="ＭＳ 明朝" w:cs="Century" w:hint="eastAsia"/>
          <w:szCs w:val="21"/>
        </w:rPr>
        <w:t>74</w:t>
      </w:r>
      <w:r w:rsidRPr="00AE2739">
        <w:rPr>
          <w:rFonts w:ascii="ＭＳ 明朝" w:hAnsi="ＭＳ 明朝" w:hint="eastAsia"/>
          <w:szCs w:val="21"/>
        </w:rPr>
        <w:t>（鉛・クロムフリーさび止めペイント）</w:t>
      </w:r>
    </w:p>
    <w:p w14:paraId="385600D3" w14:textId="77777777" w:rsidR="003B7180" w:rsidRPr="00AE2739" w:rsidRDefault="003B7180" w:rsidP="00ED2235">
      <w:pPr>
        <w:spacing w:line="300" w:lineRule="exact"/>
        <w:ind w:left="630" w:hangingChars="300" w:hanging="630"/>
        <w:rPr>
          <w:rFonts w:ascii="ＭＳ 明朝" w:hAnsi="ＭＳ 明朝"/>
          <w:dstrike/>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７．</w:t>
      </w:r>
      <w:r w:rsidRPr="00AE2739">
        <w:rPr>
          <w:rFonts w:ascii="ＭＳ 明朝" w:hAnsi="ＭＳ 明朝" w:hint="eastAsia"/>
          <w:kern w:val="0"/>
          <w:szCs w:val="21"/>
        </w:rPr>
        <w:t>受注者</w:t>
      </w:r>
      <w:r w:rsidRPr="00AE2739">
        <w:rPr>
          <w:rFonts w:ascii="ＭＳ 明朝" w:hAnsi="ＭＳ 明朝" w:hint="eastAsia"/>
          <w:szCs w:val="21"/>
        </w:rPr>
        <w:t>は、塗料を直射日光を受けない場所に保管し、その取扱いは関係諸法令及び諸法規を遵守しなければならない。</w:t>
      </w:r>
    </w:p>
    <w:p w14:paraId="566A6E13" w14:textId="77777777" w:rsidR="003B7180" w:rsidRPr="00AE2739" w:rsidRDefault="003B7180" w:rsidP="00ED223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８．塗料の有効期限は、ジンクリッチペイントの亜鉛粉末は、製造後</w:t>
      </w:r>
      <w:r w:rsidRPr="00AE2739">
        <w:rPr>
          <w:rFonts w:ascii="ＭＳ 明朝" w:hAnsi="ＭＳ 明朝" w:cs="Century"/>
          <w:szCs w:val="21"/>
        </w:rPr>
        <w:t>6</w:t>
      </w:r>
      <w:r w:rsidRPr="00AE2739">
        <w:rPr>
          <w:rFonts w:ascii="ＭＳ 明朝" w:hAnsi="ＭＳ 明朝" w:hint="eastAsia"/>
          <w:szCs w:val="21"/>
        </w:rPr>
        <w:t>ヶ月以内、その他の塗料は製造後</w:t>
      </w:r>
      <w:r w:rsidRPr="00AE2739">
        <w:rPr>
          <w:rFonts w:ascii="ＭＳ 明朝" w:hAnsi="ＭＳ 明朝" w:cs="Century"/>
          <w:szCs w:val="21"/>
        </w:rPr>
        <w:t>12</w:t>
      </w:r>
      <w:r w:rsidRPr="00AE2739">
        <w:rPr>
          <w:rFonts w:ascii="ＭＳ 明朝" w:hAnsi="ＭＳ 明朝" w:hint="eastAsia"/>
          <w:szCs w:val="21"/>
        </w:rPr>
        <w:t>ヶ月以内とし、</w:t>
      </w:r>
      <w:r w:rsidRPr="00AE2739">
        <w:rPr>
          <w:rFonts w:ascii="ＭＳ 明朝" w:hAnsi="ＭＳ 明朝" w:hint="eastAsia"/>
          <w:kern w:val="0"/>
          <w:szCs w:val="21"/>
        </w:rPr>
        <w:t>受注者</w:t>
      </w:r>
      <w:r w:rsidRPr="00AE2739">
        <w:rPr>
          <w:rFonts w:ascii="ＭＳ 明朝" w:hAnsi="ＭＳ 明朝" w:hint="eastAsia"/>
          <w:szCs w:val="21"/>
        </w:rPr>
        <w:t>は、有効期限を経過した塗料は使用してはならない。</w:t>
      </w:r>
    </w:p>
    <w:p w14:paraId="4C0DBD6C" w14:textId="77777777" w:rsidR="003B7180" w:rsidRDefault="003B7180" w:rsidP="00AE2739">
      <w:pPr>
        <w:spacing w:line="300" w:lineRule="exact"/>
        <w:rPr>
          <w:rFonts w:ascii="ＭＳ 明朝" w:hAnsi="ＭＳ 明朝"/>
          <w:spacing w:val="2"/>
          <w:szCs w:val="21"/>
        </w:rPr>
      </w:pPr>
    </w:p>
    <w:p w14:paraId="4628AF00" w14:textId="77777777" w:rsidR="003B7180" w:rsidRPr="00AE2739" w:rsidRDefault="003B7180" w:rsidP="00AE2739">
      <w:pPr>
        <w:spacing w:line="400" w:lineRule="exact"/>
        <w:outlineLvl w:val="1"/>
        <w:rPr>
          <w:rFonts w:ascii="ＭＳ 明朝" w:hAnsi="ＭＳ 明朝"/>
          <w:b/>
          <w:bCs/>
          <w:sz w:val="24"/>
          <w:szCs w:val="24"/>
        </w:rPr>
      </w:pPr>
      <w:bookmarkStart w:id="124" w:name="_Toc105142001"/>
      <w:r w:rsidRPr="00AE2739">
        <w:rPr>
          <w:rFonts w:ascii="ＭＳ 明朝" w:hAnsi="ＭＳ 明朝" w:hint="eastAsia"/>
          <w:b/>
          <w:bCs/>
          <w:sz w:val="24"/>
          <w:szCs w:val="24"/>
        </w:rPr>
        <w:t>第</w:t>
      </w:r>
      <w:r w:rsidRPr="00AE2739">
        <w:rPr>
          <w:rFonts w:ascii="ＭＳ 明朝" w:hAnsi="ＭＳ 明朝"/>
          <w:b/>
          <w:bCs/>
          <w:sz w:val="24"/>
          <w:szCs w:val="24"/>
        </w:rPr>
        <w:t>12</w:t>
      </w:r>
      <w:r w:rsidRPr="00AE2739">
        <w:rPr>
          <w:rFonts w:ascii="ＭＳ 明朝" w:hAnsi="ＭＳ 明朝" w:hint="eastAsia"/>
          <w:b/>
          <w:bCs/>
          <w:sz w:val="24"/>
          <w:szCs w:val="24"/>
        </w:rPr>
        <w:t>節　道路標識及び区画線</w:t>
      </w:r>
      <w:bookmarkEnd w:id="124"/>
    </w:p>
    <w:p w14:paraId="21CE79E1"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5" w:name="_Toc105142002"/>
      <w:r w:rsidRPr="00AE2739">
        <w:rPr>
          <w:rFonts w:ascii="ＭＳ 明朝" w:hAnsi="ＭＳ 明朝" w:hint="eastAsia"/>
          <w:b/>
          <w:bCs/>
          <w:szCs w:val="21"/>
        </w:rPr>
        <w:t>第２－47条　道路標識</w:t>
      </w:r>
      <w:bookmarkEnd w:id="125"/>
      <w:r w:rsidRPr="00AE2739">
        <w:rPr>
          <w:rFonts w:ascii="ＭＳ 明朝" w:hAnsi="ＭＳ 明朝" w:hint="eastAsia"/>
          <w:b/>
          <w:bCs/>
          <w:szCs w:val="21"/>
        </w:rPr>
        <w:t xml:space="preserve"> </w:t>
      </w:r>
    </w:p>
    <w:p w14:paraId="09266F4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標識板、支柱、補強材、取付金具、反射シートの品質は、以下の規格に適合するものとする。</w:t>
      </w:r>
    </w:p>
    <w:p w14:paraId="2287B5A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１</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標識板</w:t>
      </w:r>
    </w:p>
    <w:p w14:paraId="4B50D71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3131</w:t>
      </w:r>
      <w:r w:rsidRPr="00AE2739">
        <w:rPr>
          <w:rFonts w:ascii="ＭＳ 明朝" w:hAnsi="ＭＳ 明朝" w:hint="eastAsia"/>
          <w:szCs w:val="21"/>
        </w:rPr>
        <w:t>（熱間圧延軟鋼板及び鋼帯）</w:t>
      </w:r>
    </w:p>
    <w:p w14:paraId="77580D6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3141</w:t>
      </w:r>
      <w:r w:rsidRPr="00AE2739">
        <w:rPr>
          <w:rFonts w:ascii="ＭＳ 明朝" w:hAnsi="ＭＳ 明朝" w:hint="eastAsia"/>
          <w:szCs w:val="21"/>
        </w:rPr>
        <w:t>（冷間圧延鋼板及び鋼帯）</w:t>
      </w:r>
    </w:p>
    <w:p w14:paraId="080815C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6744</w:t>
      </w:r>
      <w:r w:rsidRPr="00AE2739">
        <w:rPr>
          <w:rFonts w:ascii="ＭＳ 明朝" w:hAnsi="ＭＳ 明朝" w:hint="eastAsia"/>
          <w:szCs w:val="21"/>
        </w:rPr>
        <w:t>（ポリ塩化ビニル被覆金属板）</w:t>
      </w:r>
    </w:p>
    <w:p w14:paraId="3937F41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H 4000</w:t>
      </w:r>
      <w:r w:rsidRPr="00AE2739">
        <w:rPr>
          <w:rFonts w:ascii="ＭＳ 明朝" w:hAnsi="ＭＳ 明朝" w:hint="eastAsia"/>
          <w:szCs w:val="21"/>
        </w:rPr>
        <w:t>（アルミニウム及びアルミニウム合金の板及び条）</w:t>
      </w:r>
    </w:p>
    <w:p w14:paraId="329CFCAA" w14:textId="77777777" w:rsidR="003B7180" w:rsidRDefault="003B7180" w:rsidP="00ED2235">
      <w:pPr>
        <w:spacing w:line="300" w:lineRule="exact"/>
        <w:ind w:left="2520" w:hangingChars="1200" w:hanging="25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6718</w:t>
      </w:r>
      <w:r w:rsidRPr="00AE2739">
        <w:rPr>
          <w:rFonts w:ascii="ＭＳ 明朝" w:hAnsi="ＭＳ 明朝" w:cs="Century" w:hint="eastAsia"/>
          <w:szCs w:val="21"/>
        </w:rPr>
        <w:t>-1</w:t>
      </w:r>
      <w:r w:rsidRPr="00AE2739">
        <w:rPr>
          <w:rFonts w:ascii="ＭＳ 明朝" w:hAnsi="ＭＳ 明朝" w:hint="eastAsia"/>
          <w:szCs w:val="21"/>
        </w:rPr>
        <w:t>（プラスチック－メタクリル樹脂板－タイプ、寸法及び特性</w:t>
      </w:r>
    </w:p>
    <w:p w14:paraId="4B95D076" w14:textId="77777777" w:rsidR="003B7180" w:rsidRPr="00AE2739" w:rsidRDefault="003B7180" w:rsidP="00775325">
      <w:pPr>
        <w:spacing w:line="300" w:lineRule="exact"/>
        <w:ind w:leftChars="1200" w:left="2520"/>
        <w:jc w:val="right"/>
        <w:rPr>
          <w:rFonts w:ascii="ＭＳ 明朝" w:hAnsi="ＭＳ 明朝"/>
          <w:szCs w:val="21"/>
        </w:rPr>
      </w:pPr>
      <w:r w:rsidRPr="00AE2739">
        <w:rPr>
          <w:rFonts w:ascii="ＭＳ 明朝" w:hAnsi="ＭＳ 明朝" w:hint="eastAsia"/>
          <w:szCs w:val="21"/>
        </w:rPr>
        <w:t>－第1部：キャスト板）</w:t>
      </w:r>
    </w:p>
    <w:p w14:paraId="4D6B1C61" w14:textId="77777777" w:rsidR="003B7180" w:rsidRDefault="003B7180" w:rsidP="00ED2235">
      <w:pPr>
        <w:spacing w:line="300" w:lineRule="exact"/>
        <w:ind w:left="2520" w:hangingChars="1200" w:hanging="2520"/>
        <w:rPr>
          <w:rFonts w:ascii="ＭＳ 明朝" w:hAnsi="ＭＳ 明朝"/>
          <w:szCs w:val="21"/>
        </w:rPr>
      </w:pPr>
      <w:r w:rsidRPr="00AE2739">
        <w:rPr>
          <w:rFonts w:ascii="ＭＳ 明朝" w:hAnsi="ＭＳ 明朝" w:cs="Century" w:hint="eastAsia"/>
          <w:szCs w:val="21"/>
        </w:rPr>
        <w:t xml:space="preserve">　　　</w:t>
      </w:r>
      <w:r>
        <w:rPr>
          <w:rFonts w:ascii="ＭＳ 明朝" w:hAnsi="ＭＳ 明朝" w:cs="Century" w:hint="eastAsia"/>
          <w:szCs w:val="21"/>
        </w:rPr>
        <w:t xml:space="preserve">　</w:t>
      </w:r>
      <w:r w:rsidRPr="00AE2739">
        <w:rPr>
          <w:rFonts w:ascii="ＭＳ 明朝" w:hAnsi="ＭＳ 明朝" w:cs="Century" w:hint="eastAsia"/>
          <w:szCs w:val="21"/>
        </w:rPr>
        <w:t xml:space="preserve">　</w:t>
      </w:r>
      <w:r w:rsidRPr="00AE2739">
        <w:rPr>
          <w:rFonts w:ascii="ＭＳ 明朝" w:hAnsi="ＭＳ 明朝" w:cs="Century"/>
          <w:szCs w:val="21"/>
        </w:rPr>
        <w:t>JIS K 6718</w:t>
      </w:r>
      <w:r w:rsidRPr="00AE2739">
        <w:rPr>
          <w:rFonts w:ascii="ＭＳ 明朝" w:hAnsi="ＭＳ 明朝" w:cs="Century" w:hint="eastAsia"/>
          <w:szCs w:val="21"/>
        </w:rPr>
        <w:t>-2</w:t>
      </w:r>
      <w:r w:rsidRPr="00AE2739">
        <w:rPr>
          <w:rFonts w:ascii="ＭＳ 明朝" w:hAnsi="ＭＳ 明朝" w:hint="eastAsia"/>
          <w:szCs w:val="21"/>
        </w:rPr>
        <w:t>（プラスチック－メタクリル樹脂板－タイプ、寸法及び特性</w:t>
      </w:r>
    </w:p>
    <w:p w14:paraId="212C8317" w14:textId="77777777" w:rsidR="003B7180" w:rsidRPr="00AE2739" w:rsidRDefault="003B7180" w:rsidP="00775325">
      <w:pPr>
        <w:spacing w:line="300" w:lineRule="exact"/>
        <w:ind w:leftChars="1200" w:left="2520" w:firstLineChars="2200" w:firstLine="4620"/>
        <w:jc w:val="right"/>
        <w:rPr>
          <w:rFonts w:ascii="ＭＳ 明朝" w:hAnsi="ＭＳ 明朝"/>
          <w:spacing w:val="2"/>
          <w:szCs w:val="21"/>
        </w:rPr>
      </w:pPr>
      <w:r w:rsidRPr="00AE2739">
        <w:rPr>
          <w:rFonts w:ascii="ＭＳ 明朝" w:hAnsi="ＭＳ 明朝" w:hint="eastAsia"/>
          <w:szCs w:val="21"/>
        </w:rPr>
        <w:t>－第2部：押出板）</w:t>
      </w:r>
    </w:p>
    <w:p w14:paraId="43ADD8A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ガラス繊維強化プラスチック板（</w:t>
      </w:r>
      <w:r w:rsidRPr="00AE2739">
        <w:rPr>
          <w:rFonts w:ascii="ＭＳ 明朝" w:hAnsi="ＭＳ 明朝" w:cs="Century"/>
          <w:szCs w:val="21"/>
        </w:rPr>
        <w:t>F</w:t>
      </w:r>
      <w:r w:rsidRPr="00AE2739">
        <w:rPr>
          <w:rFonts w:ascii="ＭＳ 明朝" w:hAnsi="ＭＳ 明朝" w:hint="eastAsia"/>
          <w:szCs w:val="21"/>
        </w:rPr>
        <w:t>．</w:t>
      </w:r>
      <w:r w:rsidRPr="00AE2739">
        <w:rPr>
          <w:rFonts w:ascii="ＭＳ 明朝" w:hAnsi="ＭＳ 明朝" w:cs="Century"/>
          <w:szCs w:val="21"/>
        </w:rPr>
        <w:t>R</w:t>
      </w:r>
      <w:r w:rsidRPr="00AE2739">
        <w:rPr>
          <w:rFonts w:ascii="ＭＳ 明朝" w:hAnsi="ＭＳ 明朝" w:hint="eastAsia"/>
          <w:szCs w:val="21"/>
        </w:rPr>
        <w:t>．</w:t>
      </w:r>
      <w:r w:rsidRPr="00AE2739">
        <w:rPr>
          <w:rFonts w:ascii="ＭＳ 明朝" w:hAnsi="ＭＳ 明朝" w:cs="Century"/>
          <w:szCs w:val="21"/>
        </w:rPr>
        <w:t>P</w:t>
      </w:r>
      <w:r w:rsidRPr="00AE2739">
        <w:rPr>
          <w:rFonts w:ascii="ＭＳ 明朝" w:hAnsi="ＭＳ 明朝" w:hint="eastAsia"/>
          <w:szCs w:val="21"/>
        </w:rPr>
        <w:t>）</w:t>
      </w:r>
    </w:p>
    <w:p w14:paraId="7F5C791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２</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支　柱</w:t>
      </w:r>
    </w:p>
    <w:p w14:paraId="199D868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3452</w:t>
      </w:r>
      <w:r w:rsidRPr="00AE2739">
        <w:rPr>
          <w:rFonts w:ascii="ＭＳ 明朝" w:hAnsi="ＭＳ 明朝" w:hint="eastAsia"/>
          <w:szCs w:val="21"/>
        </w:rPr>
        <w:t>（配管用炭素鋼鋼管）</w:t>
      </w:r>
    </w:p>
    <w:p w14:paraId="4B3F8EF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605D497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3192</w:t>
      </w:r>
      <w:r w:rsidRPr="00AE2739">
        <w:rPr>
          <w:rFonts w:ascii="ＭＳ 明朝" w:hAnsi="ＭＳ 明朝" w:hint="eastAsia"/>
          <w:szCs w:val="21"/>
        </w:rPr>
        <w:t>（熱間圧延形鋼の形状、寸法、質量及びその許容差）</w:t>
      </w:r>
    </w:p>
    <w:p w14:paraId="75D9287C" w14:textId="77777777" w:rsidR="003B7180"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26F3025A" w14:textId="77777777" w:rsidR="003B7180" w:rsidRDefault="003B7180" w:rsidP="00AE2739">
      <w:pPr>
        <w:spacing w:line="300" w:lineRule="exact"/>
        <w:rPr>
          <w:rFonts w:ascii="ＭＳ 明朝" w:hAnsi="ＭＳ 明朝"/>
          <w:szCs w:val="21"/>
        </w:rPr>
      </w:pPr>
      <w:r>
        <w:rPr>
          <w:rFonts w:ascii="ＭＳ 明朝" w:hAnsi="ＭＳ 明朝" w:hint="eastAsia"/>
          <w:szCs w:val="21"/>
        </w:rPr>
        <w:t xml:space="preserve">　　　　　JIS G 3106（溶接構造用圧延鋼材）</w:t>
      </w:r>
    </w:p>
    <w:p w14:paraId="53AE0059" w14:textId="77777777" w:rsidR="003B7180" w:rsidRPr="00AE2739" w:rsidRDefault="003B7180" w:rsidP="00AE2739">
      <w:pPr>
        <w:spacing w:line="300" w:lineRule="exact"/>
        <w:rPr>
          <w:rFonts w:ascii="ＭＳ 明朝" w:hAnsi="ＭＳ 明朝"/>
          <w:spacing w:val="2"/>
          <w:szCs w:val="21"/>
        </w:rPr>
      </w:pPr>
      <w:r>
        <w:rPr>
          <w:rFonts w:ascii="ＭＳ 明朝" w:hAnsi="ＭＳ 明朝" w:hint="eastAsia"/>
          <w:szCs w:val="21"/>
        </w:rPr>
        <w:t xml:space="preserve">　　　　　JIS G 3136（建築構造用圧延鋼材）</w:t>
      </w:r>
    </w:p>
    <w:p w14:paraId="5550456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３</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補強材及び取付金具</w:t>
      </w:r>
    </w:p>
    <w:p w14:paraId="0382551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3A05EA7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w:t>
      </w:r>
      <w:r>
        <w:rPr>
          <w:rFonts w:ascii="ＭＳ 明朝" w:hAnsi="ＭＳ 明朝" w:hint="eastAsia"/>
          <w:szCs w:val="21"/>
        </w:rPr>
        <w:t xml:space="preserve">　</w:t>
      </w:r>
      <w:r w:rsidRPr="00AE2739">
        <w:rPr>
          <w:rFonts w:ascii="ＭＳ 明朝" w:hAnsi="ＭＳ 明朝" w:cs="Century"/>
          <w:szCs w:val="21"/>
        </w:rPr>
        <w:t>JIS G 3131</w:t>
      </w:r>
      <w:r w:rsidRPr="00AE2739">
        <w:rPr>
          <w:rFonts w:ascii="ＭＳ 明朝" w:hAnsi="ＭＳ 明朝" w:hint="eastAsia"/>
          <w:szCs w:val="21"/>
        </w:rPr>
        <w:t>（熱間圧延軟鋼板及び鋼帯）</w:t>
      </w:r>
    </w:p>
    <w:p w14:paraId="100135D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JIS G </w:t>
      </w:r>
      <w:r w:rsidRPr="00AE2739">
        <w:rPr>
          <w:rFonts w:ascii="ＭＳ 明朝" w:hAnsi="ＭＳ 明朝" w:hint="eastAsia"/>
          <w:szCs w:val="21"/>
        </w:rPr>
        <w:t>3141（冷間圧延鋼板及び鋼帯）</w:t>
      </w:r>
    </w:p>
    <w:p w14:paraId="197B6C0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H 4100</w:t>
      </w:r>
      <w:r w:rsidRPr="00AE2739">
        <w:rPr>
          <w:rFonts w:ascii="ＭＳ 明朝" w:hAnsi="ＭＳ 明朝" w:hint="eastAsia"/>
          <w:szCs w:val="21"/>
        </w:rPr>
        <w:t>（アルミニウム及びアルミニウム合金の押出形材）</w:t>
      </w:r>
    </w:p>
    <w:p w14:paraId="2EECD44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４</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反射シート</w:t>
      </w:r>
    </w:p>
    <w:p w14:paraId="4E97E841" w14:textId="77777777" w:rsidR="003B7180" w:rsidRPr="00AE2739" w:rsidRDefault="003B7180" w:rsidP="00ED2235">
      <w:pPr>
        <w:spacing w:line="300" w:lineRule="exact"/>
        <w:ind w:left="840" w:hangingChars="400" w:hanging="84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標示板に使用する反射シートは、ガラスビーズをプラスチックの中に封入したレンズ型反射シート又は、空気層の中にガラスビーズをプラスチックで覆ったカプセルレンズ型反射シートとし、その性能は表2－</w:t>
      </w:r>
      <w:r>
        <w:rPr>
          <w:rFonts w:ascii="ＭＳ 明朝" w:hAnsi="ＭＳ 明朝" w:hint="eastAsia"/>
          <w:szCs w:val="21"/>
        </w:rPr>
        <w:t>48</w:t>
      </w:r>
      <w:r w:rsidRPr="00AE2739">
        <w:rPr>
          <w:rFonts w:ascii="ＭＳ 明朝" w:hAnsi="ＭＳ 明朝" w:hint="eastAsia"/>
          <w:szCs w:val="21"/>
        </w:rPr>
        <w:t>、2－</w:t>
      </w:r>
      <w:r>
        <w:rPr>
          <w:rFonts w:ascii="ＭＳ 明朝" w:hAnsi="ＭＳ 明朝" w:hint="eastAsia"/>
          <w:szCs w:val="21"/>
        </w:rPr>
        <w:t>49</w:t>
      </w:r>
      <w:r w:rsidRPr="00AE2739">
        <w:rPr>
          <w:rFonts w:ascii="ＭＳ 明朝" w:hAnsi="ＭＳ 明朝" w:hint="eastAsia"/>
          <w:szCs w:val="21"/>
        </w:rPr>
        <w:t>に示す規格以上のものとする。</w:t>
      </w:r>
    </w:p>
    <w:p w14:paraId="34B5DE41" w14:textId="77777777" w:rsidR="003B7180" w:rsidRPr="00AE2739" w:rsidRDefault="003B7180" w:rsidP="00ED2235">
      <w:pPr>
        <w:spacing w:line="300" w:lineRule="exact"/>
        <w:ind w:left="840" w:hangingChars="400" w:hanging="84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また、反射シートは、屋外にさらされても、著しい色の変化、ひびわれ、剥れが生じないものとする。</w:t>
      </w:r>
    </w:p>
    <w:p w14:paraId="401C38E2" w14:textId="77777777" w:rsidR="003B7180" w:rsidRPr="00AE2739" w:rsidRDefault="003B7180" w:rsidP="00ED2235">
      <w:pPr>
        <w:spacing w:line="300" w:lineRule="exact"/>
        <w:ind w:left="840" w:hangingChars="400" w:hanging="84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なお、受注者は、表2－</w:t>
      </w:r>
      <w:r>
        <w:rPr>
          <w:rFonts w:ascii="ＭＳ 明朝" w:hAnsi="ＭＳ 明朝" w:hint="eastAsia"/>
          <w:szCs w:val="21"/>
        </w:rPr>
        <w:t>48</w:t>
      </w:r>
      <w:r w:rsidRPr="00AE2739">
        <w:rPr>
          <w:rFonts w:ascii="ＭＳ 明朝" w:hAnsi="ＭＳ 明朝" w:hint="eastAsia"/>
          <w:szCs w:val="21"/>
        </w:rPr>
        <w:t>、2－</w:t>
      </w:r>
      <w:r>
        <w:rPr>
          <w:rFonts w:ascii="ＭＳ 明朝" w:hAnsi="ＭＳ 明朝" w:hint="eastAsia"/>
          <w:szCs w:val="21"/>
        </w:rPr>
        <w:t>49</w:t>
      </w:r>
      <w:r w:rsidRPr="00AE2739">
        <w:rPr>
          <w:rFonts w:ascii="ＭＳ 明朝" w:hAnsi="ＭＳ 明朝" w:hint="eastAsia"/>
          <w:szCs w:val="21"/>
        </w:rPr>
        <w:t>に示した品質以外の反射シートを用いる場合には、監督職員の確認を受けなければならない。</w:t>
      </w:r>
    </w:p>
    <w:p w14:paraId="15BF04B4" w14:textId="77777777" w:rsidR="003B7180" w:rsidRPr="00AE2739" w:rsidRDefault="003B7180" w:rsidP="00AE2739">
      <w:pPr>
        <w:spacing w:line="300" w:lineRule="exact"/>
        <w:rPr>
          <w:rFonts w:ascii="ＭＳ 明朝" w:hAnsi="ＭＳ 明朝"/>
          <w:spacing w:val="2"/>
          <w:szCs w:val="21"/>
        </w:rPr>
      </w:pPr>
    </w:p>
    <w:p w14:paraId="5C24359F"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表2－</w:t>
      </w:r>
      <w:r>
        <w:rPr>
          <w:rFonts w:ascii="ＭＳ 明朝" w:hAnsi="ＭＳ 明朝" w:hint="eastAsia"/>
          <w:szCs w:val="21"/>
        </w:rPr>
        <w:t>48</w:t>
      </w:r>
      <w:r w:rsidRPr="00AE2739">
        <w:rPr>
          <w:rFonts w:ascii="ＭＳ 明朝" w:hAnsi="ＭＳ 明朝" w:hint="eastAsia"/>
          <w:szCs w:val="21"/>
        </w:rPr>
        <w:t xml:space="preserve">　封入レンズ型反射シートの反射性能</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1499"/>
        <w:gridCol w:w="1499"/>
        <w:gridCol w:w="857"/>
        <w:gridCol w:w="857"/>
        <w:gridCol w:w="856"/>
        <w:gridCol w:w="857"/>
        <w:gridCol w:w="857"/>
      </w:tblGrid>
      <w:tr w:rsidR="003B7180" w:rsidRPr="004F5E6B" w14:paraId="6D8F9FCF" w14:textId="77777777" w:rsidTr="00AE2739">
        <w:trPr>
          <w:trHeight w:val="156"/>
        </w:trPr>
        <w:tc>
          <w:tcPr>
            <w:tcW w:w="643" w:type="dxa"/>
            <w:tcBorders>
              <w:top w:val="single" w:sz="12" w:space="0" w:color="000000"/>
              <w:left w:val="single" w:sz="12" w:space="0" w:color="000000"/>
              <w:bottom w:val="nil"/>
              <w:right w:val="single" w:sz="4" w:space="0" w:color="000000"/>
            </w:tcBorders>
          </w:tcPr>
          <w:p w14:paraId="7429F27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499" w:type="dxa"/>
            <w:tcBorders>
              <w:top w:val="single" w:sz="12" w:space="0" w:color="000000"/>
              <w:left w:val="single" w:sz="4" w:space="0" w:color="000000"/>
              <w:bottom w:val="nil"/>
              <w:right w:val="single" w:sz="4" w:space="0" w:color="000000"/>
            </w:tcBorders>
          </w:tcPr>
          <w:p w14:paraId="0848D4E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観測角°</w:t>
            </w:r>
          </w:p>
        </w:tc>
        <w:tc>
          <w:tcPr>
            <w:tcW w:w="1499" w:type="dxa"/>
            <w:tcBorders>
              <w:top w:val="single" w:sz="12" w:space="0" w:color="000000"/>
              <w:left w:val="single" w:sz="4" w:space="0" w:color="000000"/>
              <w:bottom w:val="nil"/>
              <w:right w:val="single" w:sz="4" w:space="0" w:color="000000"/>
            </w:tcBorders>
          </w:tcPr>
          <w:p w14:paraId="6D1C184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入射角°</w:t>
            </w:r>
          </w:p>
        </w:tc>
        <w:tc>
          <w:tcPr>
            <w:tcW w:w="857" w:type="dxa"/>
            <w:tcBorders>
              <w:top w:val="single" w:sz="12" w:space="0" w:color="000000"/>
              <w:left w:val="single" w:sz="4" w:space="0" w:color="000000"/>
              <w:bottom w:val="nil"/>
              <w:right w:val="single" w:sz="4" w:space="0" w:color="000000"/>
            </w:tcBorders>
          </w:tcPr>
          <w:p w14:paraId="69DB3EE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白</w:t>
            </w:r>
          </w:p>
        </w:tc>
        <w:tc>
          <w:tcPr>
            <w:tcW w:w="857" w:type="dxa"/>
            <w:tcBorders>
              <w:top w:val="single" w:sz="12" w:space="0" w:color="000000"/>
              <w:left w:val="single" w:sz="4" w:space="0" w:color="000000"/>
              <w:bottom w:val="nil"/>
              <w:right w:val="single" w:sz="4" w:space="0" w:color="000000"/>
            </w:tcBorders>
          </w:tcPr>
          <w:p w14:paraId="1B08A38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黄</w:t>
            </w:r>
          </w:p>
        </w:tc>
        <w:tc>
          <w:tcPr>
            <w:tcW w:w="856" w:type="dxa"/>
            <w:tcBorders>
              <w:top w:val="single" w:sz="12" w:space="0" w:color="000000"/>
              <w:left w:val="single" w:sz="4" w:space="0" w:color="000000"/>
              <w:bottom w:val="nil"/>
              <w:right w:val="single" w:sz="4" w:space="0" w:color="000000"/>
            </w:tcBorders>
          </w:tcPr>
          <w:p w14:paraId="3576E8D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赤</w:t>
            </w:r>
          </w:p>
        </w:tc>
        <w:tc>
          <w:tcPr>
            <w:tcW w:w="857" w:type="dxa"/>
            <w:tcBorders>
              <w:top w:val="single" w:sz="12" w:space="0" w:color="000000"/>
              <w:left w:val="single" w:sz="4" w:space="0" w:color="000000"/>
              <w:bottom w:val="nil"/>
              <w:right w:val="single" w:sz="4" w:space="0" w:color="000000"/>
            </w:tcBorders>
          </w:tcPr>
          <w:p w14:paraId="2DCFFFD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緑</w:t>
            </w:r>
          </w:p>
        </w:tc>
        <w:tc>
          <w:tcPr>
            <w:tcW w:w="857" w:type="dxa"/>
            <w:tcBorders>
              <w:top w:val="single" w:sz="12" w:space="0" w:color="000000"/>
              <w:left w:val="single" w:sz="4" w:space="0" w:color="000000"/>
              <w:bottom w:val="nil"/>
              <w:right w:val="single" w:sz="12" w:space="0" w:color="000000"/>
            </w:tcBorders>
          </w:tcPr>
          <w:p w14:paraId="1F968C4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青</w:t>
            </w:r>
          </w:p>
        </w:tc>
      </w:tr>
      <w:tr w:rsidR="003B7180" w:rsidRPr="004F5E6B" w14:paraId="0658E41E" w14:textId="77777777" w:rsidTr="00323AEB">
        <w:trPr>
          <w:trHeight w:val="280"/>
        </w:trPr>
        <w:tc>
          <w:tcPr>
            <w:tcW w:w="643" w:type="dxa"/>
            <w:vMerge w:val="restart"/>
            <w:tcBorders>
              <w:top w:val="single" w:sz="4" w:space="0" w:color="000000"/>
              <w:left w:val="single" w:sz="12" w:space="0" w:color="000000"/>
              <w:right w:val="single" w:sz="4" w:space="0" w:color="000000"/>
            </w:tcBorders>
          </w:tcPr>
          <w:p w14:paraId="39F2AE41"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封</w:t>
            </w:r>
          </w:p>
          <w:p w14:paraId="2E13B660"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入</w:t>
            </w:r>
          </w:p>
          <w:p w14:paraId="454854A5"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レ</w:t>
            </w:r>
          </w:p>
          <w:p w14:paraId="02E41AA2"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ン</w:t>
            </w:r>
          </w:p>
          <w:p w14:paraId="03DE606B"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ズ</w:t>
            </w:r>
          </w:p>
          <w:p w14:paraId="052598C2"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型</w:t>
            </w:r>
          </w:p>
        </w:tc>
        <w:tc>
          <w:tcPr>
            <w:tcW w:w="1499" w:type="dxa"/>
            <w:vMerge w:val="restart"/>
            <w:tcBorders>
              <w:top w:val="single" w:sz="4" w:space="0" w:color="000000"/>
              <w:left w:val="single" w:sz="4" w:space="0" w:color="000000"/>
              <w:right w:val="single" w:sz="4" w:space="0" w:color="000000"/>
            </w:tcBorders>
            <w:vAlign w:val="center"/>
          </w:tcPr>
          <w:p w14:paraId="0E61F135" w14:textId="77777777" w:rsidR="003B7180" w:rsidRDefault="003B7180" w:rsidP="00323AEB">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cs="Century"/>
                <w:szCs w:val="21"/>
              </w:rPr>
              <w:t>12</w:t>
            </w:r>
            <w:r w:rsidRPr="00AE2739">
              <w:rPr>
                <w:rFonts w:ascii="ＭＳ 明朝" w:hAnsi="ＭＳ 明朝" w:hint="eastAsia"/>
                <w:szCs w:val="21"/>
              </w:rPr>
              <w:t>′</w:t>
            </w:r>
          </w:p>
          <w:p w14:paraId="5E6F4550" w14:textId="77777777" w:rsidR="003B7180" w:rsidRPr="00C839C7" w:rsidRDefault="003B7180" w:rsidP="00323AEB">
            <w:pPr>
              <w:suppressAutoHyphens/>
              <w:kinsoku w:val="0"/>
              <w:overflowPunct w:val="0"/>
              <w:autoSpaceDE w:val="0"/>
              <w:autoSpaceDN w:val="0"/>
              <w:spacing w:line="300" w:lineRule="exact"/>
              <w:jc w:val="center"/>
              <w:rPr>
                <w:rFonts w:ascii="ＭＳ 明朝" w:hAnsi="ＭＳ 明朝"/>
                <w:szCs w:val="21"/>
              </w:rPr>
            </w:pPr>
            <w:r w:rsidRPr="00C839C7">
              <w:rPr>
                <w:rFonts w:ascii="ＭＳ 明朝" w:hAnsi="ＭＳ 明朝" w:hint="eastAsia"/>
                <w:szCs w:val="21"/>
              </w:rPr>
              <w:t>（0.2°）</w:t>
            </w:r>
          </w:p>
        </w:tc>
        <w:tc>
          <w:tcPr>
            <w:tcW w:w="1499" w:type="dxa"/>
            <w:tcBorders>
              <w:top w:val="single" w:sz="4" w:space="0" w:color="000000"/>
              <w:left w:val="single" w:sz="4" w:space="0" w:color="000000"/>
              <w:bottom w:val="nil"/>
              <w:right w:val="single" w:sz="4" w:space="0" w:color="000000"/>
            </w:tcBorders>
          </w:tcPr>
          <w:p w14:paraId="6DC2F6C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6B8360D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70</w:t>
            </w:r>
          </w:p>
        </w:tc>
        <w:tc>
          <w:tcPr>
            <w:tcW w:w="857" w:type="dxa"/>
            <w:tcBorders>
              <w:top w:val="single" w:sz="4" w:space="0" w:color="000000"/>
              <w:left w:val="single" w:sz="4" w:space="0" w:color="000000"/>
              <w:bottom w:val="nil"/>
              <w:right w:val="single" w:sz="4" w:space="0" w:color="000000"/>
            </w:tcBorders>
          </w:tcPr>
          <w:p w14:paraId="2A277C9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50</w:t>
            </w:r>
          </w:p>
        </w:tc>
        <w:tc>
          <w:tcPr>
            <w:tcW w:w="856" w:type="dxa"/>
            <w:tcBorders>
              <w:top w:val="single" w:sz="4" w:space="0" w:color="000000"/>
              <w:left w:val="single" w:sz="4" w:space="0" w:color="000000"/>
              <w:bottom w:val="nil"/>
              <w:right w:val="single" w:sz="4" w:space="0" w:color="000000"/>
            </w:tcBorders>
          </w:tcPr>
          <w:p w14:paraId="47E2736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15</w:t>
            </w:r>
          </w:p>
        </w:tc>
        <w:tc>
          <w:tcPr>
            <w:tcW w:w="857" w:type="dxa"/>
            <w:tcBorders>
              <w:top w:val="single" w:sz="4" w:space="0" w:color="000000"/>
              <w:left w:val="single" w:sz="4" w:space="0" w:color="000000"/>
              <w:bottom w:val="nil"/>
              <w:right w:val="single" w:sz="4" w:space="0" w:color="000000"/>
            </w:tcBorders>
          </w:tcPr>
          <w:p w14:paraId="5572477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9.0</w:t>
            </w:r>
          </w:p>
        </w:tc>
        <w:tc>
          <w:tcPr>
            <w:tcW w:w="857" w:type="dxa"/>
            <w:tcBorders>
              <w:top w:val="single" w:sz="4" w:space="0" w:color="000000"/>
              <w:left w:val="single" w:sz="4" w:space="0" w:color="000000"/>
              <w:bottom w:val="nil"/>
              <w:right w:val="single" w:sz="12" w:space="0" w:color="000000"/>
            </w:tcBorders>
          </w:tcPr>
          <w:p w14:paraId="1C2D065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4.0</w:t>
            </w:r>
          </w:p>
        </w:tc>
      </w:tr>
      <w:tr w:rsidR="003B7180" w:rsidRPr="004F5E6B" w14:paraId="302CFC75" w14:textId="77777777" w:rsidTr="00323AEB">
        <w:trPr>
          <w:trHeight w:val="256"/>
        </w:trPr>
        <w:tc>
          <w:tcPr>
            <w:tcW w:w="643" w:type="dxa"/>
            <w:vMerge/>
            <w:tcBorders>
              <w:left w:val="single" w:sz="12" w:space="0" w:color="000000"/>
              <w:right w:val="single" w:sz="4" w:space="0" w:color="000000"/>
            </w:tcBorders>
          </w:tcPr>
          <w:p w14:paraId="1B340255"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vAlign w:val="center"/>
          </w:tcPr>
          <w:p w14:paraId="354A2988"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7928182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1233708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p>
        </w:tc>
        <w:tc>
          <w:tcPr>
            <w:tcW w:w="857" w:type="dxa"/>
            <w:tcBorders>
              <w:top w:val="single" w:sz="4" w:space="0" w:color="000000"/>
              <w:left w:val="single" w:sz="4" w:space="0" w:color="000000"/>
              <w:bottom w:val="nil"/>
              <w:right w:val="single" w:sz="4" w:space="0" w:color="000000"/>
            </w:tcBorders>
          </w:tcPr>
          <w:p w14:paraId="5A70B54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22</w:t>
            </w:r>
          </w:p>
        </w:tc>
        <w:tc>
          <w:tcPr>
            <w:tcW w:w="856" w:type="dxa"/>
            <w:tcBorders>
              <w:top w:val="single" w:sz="4" w:space="0" w:color="000000"/>
              <w:left w:val="single" w:sz="4" w:space="0" w:color="000000"/>
              <w:bottom w:val="nil"/>
              <w:right w:val="single" w:sz="4" w:space="0" w:color="000000"/>
            </w:tcBorders>
          </w:tcPr>
          <w:p w14:paraId="30E7FEA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6.0</w:t>
            </w:r>
          </w:p>
        </w:tc>
        <w:tc>
          <w:tcPr>
            <w:tcW w:w="857" w:type="dxa"/>
            <w:tcBorders>
              <w:top w:val="single" w:sz="4" w:space="0" w:color="000000"/>
              <w:left w:val="single" w:sz="4" w:space="0" w:color="000000"/>
              <w:bottom w:val="nil"/>
              <w:right w:val="single" w:sz="4" w:space="0" w:color="000000"/>
            </w:tcBorders>
          </w:tcPr>
          <w:p w14:paraId="4F21F31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3.5</w:t>
            </w:r>
          </w:p>
        </w:tc>
        <w:tc>
          <w:tcPr>
            <w:tcW w:w="857" w:type="dxa"/>
            <w:tcBorders>
              <w:top w:val="single" w:sz="4" w:space="0" w:color="000000"/>
              <w:left w:val="single" w:sz="4" w:space="0" w:color="000000"/>
              <w:bottom w:val="nil"/>
              <w:right w:val="single" w:sz="12" w:space="0" w:color="000000"/>
            </w:tcBorders>
          </w:tcPr>
          <w:p w14:paraId="647679D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1.7</w:t>
            </w:r>
          </w:p>
        </w:tc>
      </w:tr>
      <w:tr w:rsidR="003B7180" w:rsidRPr="004F5E6B" w14:paraId="31599DF1" w14:textId="77777777" w:rsidTr="00323AEB">
        <w:trPr>
          <w:trHeight w:val="256"/>
        </w:trPr>
        <w:tc>
          <w:tcPr>
            <w:tcW w:w="643" w:type="dxa"/>
            <w:vMerge/>
            <w:tcBorders>
              <w:left w:val="single" w:sz="12" w:space="0" w:color="000000"/>
              <w:right w:val="single" w:sz="4" w:space="0" w:color="000000"/>
            </w:tcBorders>
          </w:tcPr>
          <w:p w14:paraId="48DDD5B1"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nil"/>
              <w:right w:val="single" w:sz="4" w:space="0" w:color="000000"/>
            </w:tcBorders>
            <w:vAlign w:val="center"/>
          </w:tcPr>
          <w:p w14:paraId="015BC231"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383591F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nil"/>
              <w:right w:val="single" w:sz="4" w:space="0" w:color="000000"/>
            </w:tcBorders>
          </w:tcPr>
          <w:p w14:paraId="7A2C909B" w14:textId="77777777" w:rsidR="003B7180" w:rsidRPr="00AE2739" w:rsidRDefault="003B7180" w:rsidP="00323AEB">
            <w:pPr>
              <w:suppressAutoHyphens/>
              <w:kinsoku w:val="0"/>
              <w:overflowPunct w:val="0"/>
              <w:autoSpaceDE w:val="0"/>
              <w:autoSpaceDN w:val="0"/>
              <w:spacing w:line="300" w:lineRule="exact"/>
              <w:ind w:firstLineChars="100" w:firstLine="210"/>
              <w:jc w:val="left"/>
              <w:rPr>
                <w:rFonts w:ascii="ＭＳ 明朝" w:hAnsi="ＭＳ 明朝" w:cs="Century"/>
                <w:szCs w:val="21"/>
              </w:rPr>
            </w:pPr>
            <w:r>
              <w:rPr>
                <w:rFonts w:ascii="ＭＳ 明朝" w:hAnsi="ＭＳ 明朝" w:cs="Century" w:hint="eastAsia"/>
                <w:szCs w:val="21"/>
              </w:rPr>
              <w:t>10</w:t>
            </w:r>
          </w:p>
        </w:tc>
        <w:tc>
          <w:tcPr>
            <w:tcW w:w="857" w:type="dxa"/>
            <w:tcBorders>
              <w:top w:val="single" w:sz="4" w:space="0" w:color="000000"/>
              <w:left w:val="single" w:sz="4" w:space="0" w:color="000000"/>
              <w:bottom w:val="nil"/>
              <w:right w:val="single" w:sz="4" w:space="0" w:color="000000"/>
            </w:tcBorders>
          </w:tcPr>
          <w:p w14:paraId="1AB48F9C" w14:textId="77777777" w:rsidR="003B7180" w:rsidRPr="00AE2739" w:rsidRDefault="003B7180" w:rsidP="00323AEB">
            <w:pPr>
              <w:suppressAutoHyphens/>
              <w:kinsoku w:val="0"/>
              <w:overflowPunct w:val="0"/>
              <w:autoSpaceDE w:val="0"/>
              <w:autoSpaceDN w:val="0"/>
              <w:spacing w:line="300" w:lineRule="exact"/>
              <w:ind w:firstLineChars="100" w:firstLine="210"/>
              <w:jc w:val="left"/>
              <w:rPr>
                <w:rFonts w:ascii="ＭＳ 明朝" w:hAnsi="ＭＳ 明朝" w:cs="Century"/>
                <w:szCs w:val="21"/>
              </w:rPr>
            </w:pPr>
            <w:r>
              <w:rPr>
                <w:rFonts w:ascii="ＭＳ 明朝" w:hAnsi="ＭＳ 明朝" w:cs="Century" w:hint="eastAsia"/>
                <w:szCs w:val="21"/>
              </w:rPr>
              <w:t>7.0</w:t>
            </w:r>
          </w:p>
        </w:tc>
        <w:tc>
          <w:tcPr>
            <w:tcW w:w="856" w:type="dxa"/>
            <w:tcBorders>
              <w:top w:val="single" w:sz="4" w:space="0" w:color="000000"/>
              <w:left w:val="single" w:sz="4" w:space="0" w:color="000000"/>
              <w:bottom w:val="nil"/>
              <w:right w:val="single" w:sz="4" w:space="0" w:color="000000"/>
            </w:tcBorders>
          </w:tcPr>
          <w:p w14:paraId="1BF60C8C" w14:textId="77777777" w:rsidR="003B7180" w:rsidRPr="00AE2739" w:rsidRDefault="003B7180" w:rsidP="00323AEB">
            <w:pPr>
              <w:suppressAutoHyphens/>
              <w:kinsoku w:val="0"/>
              <w:overflowPunct w:val="0"/>
              <w:autoSpaceDE w:val="0"/>
              <w:autoSpaceDN w:val="0"/>
              <w:spacing w:line="300" w:lineRule="exact"/>
              <w:ind w:firstLineChars="100" w:firstLine="210"/>
              <w:jc w:val="left"/>
              <w:rPr>
                <w:rFonts w:ascii="ＭＳ 明朝" w:hAnsi="ＭＳ 明朝" w:cs="Century"/>
                <w:szCs w:val="21"/>
              </w:rPr>
            </w:pPr>
            <w:r>
              <w:rPr>
                <w:rFonts w:ascii="ＭＳ 明朝" w:hAnsi="ＭＳ 明朝" w:cs="Century" w:hint="eastAsia"/>
                <w:szCs w:val="21"/>
              </w:rPr>
              <w:t>2.0</w:t>
            </w:r>
          </w:p>
        </w:tc>
        <w:tc>
          <w:tcPr>
            <w:tcW w:w="857" w:type="dxa"/>
            <w:tcBorders>
              <w:top w:val="single" w:sz="4" w:space="0" w:color="000000"/>
              <w:left w:val="single" w:sz="4" w:space="0" w:color="000000"/>
              <w:bottom w:val="nil"/>
              <w:right w:val="single" w:sz="4" w:space="0" w:color="000000"/>
            </w:tcBorders>
          </w:tcPr>
          <w:p w14:paraId="494C052A" w14:textId="77777777" w:rsidR="003B7180" w:rsidRPr="00AE2739" w:rsidRDefault="003B7180" w:rsidP="00323AEB">
            <w:pPr>
              <w:suppressAutoHyphens/>
              <w:kinsoku w:val="0"/>
              <w:overflowPunct w:val="0"/>
              <w:autoSpaceDE w:val="0"/>
              <w:autoSpaceDN w:val="0"/>
              <w:spacing w:line="300" w:lineRule="exact"/>
              <w:ind w:firstLineChars="100" w:firstLine="210"/>
              <w:jc w:val="left"/>
              <w:rPr>
                <w:rFonts w:ascii="ＭＳ 明朝" w:hAnsi="ＭＳ 明朝" w:cs="Century"/>
                <w:szCs w:val="21"/>
              </w:rPr>
            </w:pPr>
            <w:r>
              <w:rPr>
                <w:rFonts w:ascii="ＭＳ 明朝" w:hAnsi="ＭＳ 明朝" w:cs="Century"/>
                <w:szCs w:val="21"/>
              </w:rPr>
              <w:t>1.5</w:t>
            </w:r>
          </w:p>
        </w:tc>
        <w:tc>
          <w:tcPr>
            <w:tcW w:w="857" w:type="dxa"/>
            <w:tcBorders>
              <w:top w:val="single" w:sz="4" w:space="0" w:color="000000"/>
              <w:left w:val="single" w:sz="4" w:space="0" w:color="000000"/>
              <w:bottom w:val="nil"/>
              <w:right w:val="single" w:sz="12" w:space="0" w:color="000000"/>
            </w:tcBorders>
          </w:tcPr>
          <w:p w14:paraId="046EFFD7" w14:textId="77777777" w:rsidR="003B7180" w:rsidRPr="00AE2739" w:rsidRDefault="003B7180" w:rsidP="00323AEB">
            <w:pPr>
              <w:suppressAutoHyphens/>
              <w:kinsoku w:val="0"/>
              <w:overflowPunct w:val="0"/>
              <w:autoSpaceDE w:val="0"/>
              <w:autoSpaceDN w:val="0"/>
              <w:spacing w:line="300" w:lineRule="exact"/>
              <w:ind w:firstLineChars="100" w:firstLine="210"/>
              <w:jc w:val="left"/>
              <w:rPr>
                <w:rFonts w:ascii="ＭＳ 明朝" w:hAnsi="ＭＳ 明朝" w:cs="Century"/>
                <w:szCs w:val="21"/>
              </w:rPr>
            </w:pPr>
            <w:r>
              <w:rPr>
                <w:rFonts w:ascii="ＭＳ 明朝" w:hAnsi="ＭＳ 明朝" w:cs="Century"/>
                <w:szCs w:val="21"/>
              </w:rPr>
              <w:t>0.5</w:t>
            </w:r>
          </w:p>
        </w:tc>
      </w:tr>
      <w:tr w:rsidR="003B7180" w:rsidRPr="004F5E6B" w14:paraId="2C4C7B36" w14:textId="77777777" w:rsidTr="00323AEB">
        <w:trPr>
          <w:trHeight w:val="232"/>
        </w:trPr>
        <w:tc>
          <w:tcPr>
            <w:tcW w:w="643" w:type="dxa"/>
            <w:vMerge/>
            <w:tcBorders>
              <w:left w:val="single" w:sz="12" w:space="0" w:color="000000"/>
              <w:right w:val="single" w:sz="4" w:space="0" w:color="000000"/>
            </w:tcBorders>
          </w:tcPr>
          <w:p w14:paraId="560D014A"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val="restart"/>
            <w:tcBorders>
              <w:top w:val="single" w:sz="4" w:space="0" w:color="000000"/>
              <w:left w:val="single" w:sz="4" w:space="0" w:color="000000"/>
              <w:right w:val="single" w:sz="4" w:space="0" w:color="000000"/>
            </w:tcBorders>
            <w:vAlign w:val="center"/>
          </w:tcPr>
          <w:p w14:paraId="4BF74C73" w14:textId="77777777" w:rsidR="003B7180" w:rsidRDefault="003B7180" w:rsidP="00323AEB">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cs="Century"/>
                <w:szCs w:val="21"/>
              </w:rPr>
              <w:t>20</w:t>
            </w:r>
            <w:r w:rsidRPr="00AE2739">
              <w:rPr>
                <w:rFonts w:ascii="ＭＳ 明朝" w:hAnsi="ＭＳ 明朝" w:hint="eastAsia"/>
                <w:szCs w:val="21"/>
              </w:rPr>
              <w:t>′</w:t>
            </w:r>
          </w:p>
          <w:p w14:paraId="693CA613" w14:textId="77777777" w:rsidR="003B7180" w:rsidRPr="00C839C7" w:rsidRDefault="003B7180" w:rsidP="00323AEB">
            <w:pPr>
              <w:suppressAutoHyphens/>
              <w:kinsoku w:val="0"/>
              <w:overflowPunct w:val="0"/>
              <w:autoSpaceDE w:val="0"/>
              <w:autoSpaceDN w:val="0"/>
              <w:spacing w:line="300" w:lineRule="exact"/>
              <w:jc w:val="center"/>
              <w:rPr>
                <w:rFonts w:ascii="ＭＳ 明朝" w:hAnsi="ＭＳ 明朝"/>
                <w:szCs w:val="21"/>
              </w:rPr>
            </w:pPr>
            <w:r>
              <w:rPr>
                <w:rFonts w:ascii="ＭＳ 明朝" w:hAnsi="ＭＳ 明朝" w:hint="eastAsia"/>
                <w:szCs w:val="21"/>
              </w:rPr>
              <w:t>（0.33°）</w:t>
            </w:r>
          </w:p>
        </w:tc>
        <w:tc>
          <w:tcPr>
            <w:tcW w:w="1499" w:type="dxa"/>
            <w:tcBorders>
              <w:top w:val="single" w:sz="4" w:space="0" w:color="000000"/>
              <w:left w:val="single" w:sz="4" w:space="0" w:color="000000"/>
              <w:bottom w:val="nil"/>
              <w:right w:val="single" w:sz="4" w:space="0" w:color="000000"/>
            </w:tcBorders>
          </w:tcPr>
          <w:p w14:paraId="56BC1FF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0A23F4C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50</w:t>
            </w:r>
          </w:p>
        </w:tc>
        <w:tc>
          <w:tcPr>
            <w:tcW w:w="857" w:type="dxa"/>
            <w:tcBorders>
              <w:top w:val="single" w:sz="4" w:space="0" w:color="000000"/>
              <w:left w:val="single" w:sz="4" w:space="0" w:color="000000"/>
              <w:bottom w:val="nil"/>
              <w:right w:val="single" w:sz="4" w:space="0" w:color="000000"/>
            </w:tcBorders>
          </w:tcPr>
          <w:p w14:paraId="2071E47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35</w:t>
            </w:r>
          </w:p>
        </w:tc>
        <w:tc>
          <w:tcPr>
            <w:tcW w:w="856" w:type="dxa"/>
            <w:tcBorders>
              <w:top w:val="single" w:sz="4" w:space="0" w:color="000000"/>
              <w:left w:val="single" w:sz="4" w:space="0" w:color="000000"/>
              <w:bottom w:val="nil"/>
              <w:right w:val="single" w:sz="4" w:space="0" w:color="000000"/>
            </w:tcBorders>
          </w:tcPr>
          <w:p w14:paraId="4C5653D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p>
        </w:tc>
        <w:tc>
          <w:tcPr>
            <w:tcW w:w="857" w:type="dxa"/>
            <w:tcBorders>
              <w:top w:val="single" w:sz="4" w:space="0" w:color="000000"/>
              <w:left w:val="single" w:sz="4" w:space="0" w:color="000000"/>
              <w:bottom w:val="nil"/>
              <w:right w:val="single" w:sz="4" w:space="0" w:color="000000"/>
            </w:tcBorders>
          </w:tcPr>
          <w:p w14:paraId="26DC2CB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7.0</w:t>
            </w:r>
          </w:p>
        </w:tc>
        <w:tc>
          <w:tcPr>
            <w:tcW w:w="857" w:type="dxa"/>
            <w:tcBorders>
              <w:top w:val="single" w:sz="4" w:space="0" w:color="000000"/>
              <w:left w:val="single" w:sz="4" w:space="0" w:color="000000"/>
              <w:bottom w:val="nil"/>
              <w:right w:val="single" w:sz="12" w:space="0" w:color="000000"/>
            </w:tcBorders>
          </w:tcPr>
          <w:p w14:paraId="67AB28E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p>
        </w:tc>
      </w:tr>
      <w:tr w:rsidR="003B7180" w:rsidRPr="004F5E6B" w14:paraId="0A431C94" w14:textId="77777777" w:rsidTr="00323AEB">
        <w:trPr>
          <w:trHeight w:val="194"/>
        </w:trPr>
        <w:tc>
          <w:tcPr>
            <w:tcW w:w="643" w:type="dxa"/>
            <w:vMerge/>
            <w:tcBorders>
              <w:left w:val="single" w:sz="12" w:space="0" w:color="000000"/>
              <w:right w:val="single" w:sz="4" w:space="0" w:color="000000"/>
            </w:tcBorders>
          </w:tcPr>
          <w:p w14:paraId="0D1F8BEE"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vAlign w:val="center"/>
          </w:tcPr>
          <w:p w14:paraId="0E47DD9D" w14:textId="77777777" w:rsidR="003B7180" w:rsidRPr="00AE2739" w:rsidRDefault="003B7180" w:rsidP="00323AEB">
            <w:pPr>
              <w:autoSpaceDE w:val="0"/>
              <w:autoSpaceDN w:val="0"/>
              <w:spacing w:line="300" w:lineRule="exact"/>
              <w:jc w:val="center"/>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760D93B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01E7EE5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24</w:t>
            </w:r>
          </w:p>
        </w:tc>
        <w:tc>
          <w:tcPr>
            <w:tcW w:w="857" w:type="dxa"/>
            <w:tcBorders>
              <w:top w:val="single" w:sz="4" w:space="0" w:color="000000"/>
              <w:left w:val="single" w:sz="4" w:space="0" w:color="000000"/>
              <w:bottom w:val="nil"/>
              <w:right w:val="single" w:sz="4" w:space="0" w:color="000000"/>
            </w:tcBorders>
          </w:tcPr>
          <w:p w14:paraId="39AEDE4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16</w:t>
            </w:r>
          </w:p>
        </w:tc>
        <w:tc>
          <w:tcPr>
            <w:tcW w:w="856" w:type="dxa"/>
            <w:tcBorders>
              <w:top w:val="single" w:sz="4" w:space="0" w:color="000000"/>
              <w:left w:val="single" w:sz="4" w:space="0" w:color="000000"/>
              <w:bottom w:val="nil"/>
              <w:right w:val="single" w:sz="4" w:space="0" w:color="000000"/>
            </w:tcBorders>
          </w:tcPr>
          <w:p w14:paraId="049190B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4.0</w:t>
            </w:r>
          </w:p>
        </w:tc>
        <w:tc>
          <w:tcPr>
            <w:tcW w:w="857" w:type="dxa"/>
            <w:tcBorders>
              <w:top w:val="single" w:sz="4" w:space="0" w:color="000000"/>
              <w:left w:val="single" w:sz="4" w:space="0" w:color="000000"/>
              <w:bottom w:val="nil"/>
              <w:right w:val="single" w:sz="4" w:space="0" w:color="000000"/>
            </w:tcBorders>
          </w:tcPr>
          <w:p w14:paraId="5F69042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p>
        </w:tc>
        <w:tc>
          <w:tcPr>
            <w:tcW w:w="857" w:type="dxa"/>
            <w:tcBorders>
              <w:top w:val="single" w:sz="4" w:space="0" w:color="000000"/>
              <w:left w:val="single" w:sz="4" w:space="0" w:color="000000"/>
              <w:bottom w:val="nil"/>
              <w:right w:val="single" w:sz="12" w:space="0" w:color="000000"/>
            </w:tcBorders>
          </w:tcPr>
          <w:p w14:paraId="5AD075C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p>
        </w:tc>
      </w:tr>
      <w:tr w:rsidR="003B7180" w:rsidRPr="004F5E6B" w14:paraId="09E8F424" w14:textId="77777777" w:rsidTr="00323AEB">
        <w:trPr>
          <w:trHeight w:val="194"/>
        </w:trPr>
        <w:tc>
          <w:tcPr>
            <w:tcW w:w="643" w:type="dxa"/>
            <w:vMerge/>
            <w:tcBorders>
              <w:left w:val="single" w:sz="12" w:space="0" w:color="000000"/>
              <w:right w:val="single" w:sz="4" w:space="0" w:color="000000"/>
            </w:tcBorders>
          </w:tcPr>
          <w:p w14:paraId="4BABFF9B"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nil"/>
              <w:right w:val="single" w:sz="4" w:space="0" w:color="000000"/>
            </w:tcBorders>
            <w:vAlign w:val="center"/>
          </w:tcPr>
          <w:p w14:paraId="2079ACBC" w14:textId="77777777" w:rsidR="003B7180" w:rsidRPr="00AE2739" w:rsidRDefault="003B7180" w:rsidP="00323AEB">
            <w:pPr>
              <w:autoSpaceDE w:val="0"/>
              <w:autoSpaceDN w:val="0"/>
              <w:spacing w:line="300" w:lineRule="exact"/>
              <w:jc w:val="center"/>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76E4707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nil"/>
              <w:right w:val="single" w:sz="4" w:space="0" w:color="000000"/>
            </w:tcBorders>
          </w:tcPr>
          <w:p w14:paraId="34BAE8E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9.0</w:t>
            </w:r>
          </w:p>
        </w:tc>
        <w:tc>
          <w:tcPr>
            <w:tcW w:w="857" w:type="dxa"/>
            <w:tcBorders>
              <w:top w:val="single" w:sz="4" w:space="0" w:color="000000"/>
              <w:left w:val="single" w:sz="4" w:space="0" w:color="000000"/>
              <w:bottom w:val="nil"/>
              <w:right w:val="single" w:sz="4" w:space="0" w:color="000000"/>
            </w:tcBorders>
          </w:tcPr>
          <w:p w14:paraId="0185F35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6.0</w:t>
            </w:r>
          </w:p>
        </w:tc>
        <w:tc>
          <w:tcPr>
            <w:tcW w:w="856" w:type="dxa"/>
            <w:tcBorders>
              <w:top w:val="single" w:sz="4" w:space="0" w:color="000000"/>
              <w:left w:val="single" w:sz="4" w:space="0" w:color="000000"/>
              <w:bottom w:val="nil"/>
              <w:right w:val="single" w:sz="4" w:space="0" w:color="000000"/>
            </w:tcBorders>
          </w:tcPr>
          <w:p w14:paraId="0AD3EE2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1.8</w:t>
            </w:r>
          </w:p>
        </w:tc>
        <w:tc>
          <w:tcPr>
            <w:tcW w:w="857" w:type="dxa"/>
            <w:tcBorders>
              <w:top w:val="single" w:sz="4" w:space="0" w:color="000000"/>
              <w:left w:val="single" w:sz="4" w:space="0" w:color="000000"/>
              <w:bottom w:val="nil"/>
              <w:right w:val="single" w:sz="4" w:space="0" w:color="000000"/>
            </w:tcBorders>
          </w:tcPr>
          <w:p w14:paraId="7F64EAF8" w14:textId="77777777" w:rsidR="003B7180" w:rsidRPr="00AE2739" w:rsidRDefault="003B7180" w:rsidP="00323AEB">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w:t>
            </w:r>
            <w:r>
              <w:rPr>
                <w:rFonts w:ascii="ＭＳ 明朝" w:hAnsi="ＭＳ 明朝" w:cs="Century"/>
                <w:szCs w:val="21"/>
              </w:rPr>
              <w:t>1.2</w:t>
            </w:r>
          </w:p>
        </w:tc>
        <w:tc>
          <w:tcPr>
            <w:tcW w:w="857" w:type="dxa"/>
            <w:tcBorders>
              <w:top w:val="single" w:sz="4" w:space="0" w:color="000000"/>
              <w:left w:val="single" w:sz="4" w:space="0" w:color="000000"/>
              <w:bottom w:val="nil"/>
              <w:right w:val="single" w:sz="12" w:space="0" w:color="000000"/>
            </w:tcBorders>
          </w:tcPr>
          <w:p w14:paraId="5D972164" w14:textId="77777777" w:rsidR="003B7180" w:rsidRPr="00AE2739" w:rsidRDefault="003B7180" w:rsidP="00323AEB">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w:t>
            </w:r>
            <w:r>
              <w:rPr>
                <w:rFonts w:ascii="ＭＳ 明朝" w:hAnsi="ＭＳ 明朝" w:cs="Century"/>
                <w:szCs w:val="21"/>
              </w:rPr>
              <w:t>0.4</w:t>
            </w:r>
          </w:p>
        </w:tc>
      </w:tr>
      <w:tr w:rsidR="003B7180" w:rsidRPr="004F5E6B" w14:paraId="6A0F69ED" w14:textId="77777777" w:rsidTr="00323AEB">
        <w:trPr>
          <w:trHeight w:val="184"/>
        </w:trPr>
        <w:tc>
          <w:tcPr>
            <w:tcW w:w="643" w:type="dxa"/>
            <w:vMerge/>
            <w:tcBorders>
              <w:left w:val="single" w:sz="12" w:space="0" w:color="000000"/>
              <w:right w:val="single" w:sz="4" w:space="0" w:color="000000"/>
            </w:tcBorders>
          </w:tcPr>
          <w:p w14:paraId="48EAB164"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val="restart"/>
            <w:tcBorders>
              <w:top w:val="single" w:sz="4" w:space="0" w:color="000000"/>
              <w:left w:val="single" w:sz="4" w:space="0" w:color="000000"/>
              <w:right w:val="single" w:sz="4" w:space="0" w:color="000000"/>
            </w:tcBorders>
            <w:vAlign w:val="center"/>
          </w:tcPr>
          <w:p w14:paraId="6EA41886"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w:t>
            </w:r>
            <w:r w:rsidRPr="00AE2739">
              <w:rPr>
                <w:rFonts w:ascii="ＭＳ 明朝" w:hAnsi="ＭＳ 明朝" w:hint="eastAsia"/>
                <w:szCs w:val="21"/>
              </w:rPr>
              <w:t>°</w:t>
            </w:r>
          </w:p>
        </w:tc>
        <w:tc>
          <w:tcPr>
            <w:tcW w:w="1499" w:type="dxa"/>
            <w:tcBorders>
              <w:top w:val="single" w:sz="4" w:space="0" w:color="000000"/>
              <w:left w:val="single" w:sz="4" w:space="0" w:color="000000"/>
              <w:bottom w:val="nil"/>
              <w:right w:val="single" w:sz="4" w:space="0" w:color="000000"/>
            </w:tcBorders>
          </w:tcPr>
          <w:p w14:paraId="284DCCA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4BB12C2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5.0</w:t>
            </w:r>
          </w:p>
        </w:tc>
        <w:tc>
          <w:tcPr>
            <w:tcW w:w="857" w:type="dxa"/>
            <w:tcBorders>
              <w:top w:val="single" w:sz="4" w:space="0" w:color="000000"/>
              <w:left w:val="single" w:sz="4" w:space="0" w:color="000000"/>
              <w:bottom w:val="nil"/>
              <w:right w:val="single" w:sz="4" w:space="0" w:color="000000"/>
            </w:tcBorders>
          </w:tcPr>
          <w:p w14:paraId="66F806A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p>
        </w:tc>
        <w:tc>
          <w:tcPr>
            <w:tcW w:w="856" w:type="dxa"/>
            <w:tcBorders>
              <w:top w:val="single" w:sz="4" w:space="0" w:color="000000"/>
              <w:left w:val="single" w:sz="4" w:space="0" w:color="000000"/>
              <w:bottom w:val="nil"/>
              <w:right w:val="single" w:sz="4" w:space="0" w:color="000000"/>
            </w:tcBorders>
          </w:tcPr>
          <w:p w14:paraId="5423DB6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0.8</w:t>
            </w:r>
          </w:p>
        </w:tc>
        <w:tc>
          <w:tcPr>
            <w:tcW w:w="857" w:type="dxa"/>
            <w:tcBorders>
              <w:top w:val="single" w:sz="4" w:space="0" w:color="000000"/>
              <w:left w:val="single" w:sz="4" w:space="0" w:color="000000"/>
              <w:bottom w:val="nil"/>
              <w:right w:val="single" w:sz="4" w:space="0" w:color="000000"/>
            </w:tcBorders>
          </w:tcPr>
          <w:p w14:paraId="7EA4FB1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0.6</w:t>
            </w:r>
          </w:p>
        </w:tc>
        <w:tc>
          <w:tcPr>
            <w:tcW w:w="857" w:type="dxa"/>
            <w:tcBorders>
              <w:top w:val="single" w:sz="4" w:space="0" w:color="000000"/>
              <w:left w:val="single" w:sz="4" w:space="0" w:color="000000"/>
              <w:bottom w:val="nil"/>
              <w:right w:val="single" w:sz="12" w:space="0" w:color="000000"/>
            </w:tcBorders>
          </w:tcPr>
          <w:p w14:paraId="1A41D18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0.2</w:t>
            </w:r>
          </w:p>
        </w:tc>
      </w:tr>
      <w:tr w:rsidR="003B7180" w:rsidRPr="004F5E6B" w14:paraId="7191587B" w14:textId="77777777" w:rsidTr="00323AEB">
        <w:trPr>
          <w:trHeight w:val="287"/>
        </w:trPr>
        <w:tc>
          <w:tcPr>
            <w:tcW w:w="643" w:type="dxa"/>
            <w:vMerge/>
            <w:tcBorders>
              <w:left w:val="single" w:sz="12" w:space="0" w:color="000000"/>
              <w:right w:val="single" w:sz="4" w:space="0" w:color="000000"/>
            </w:tcBorders>
          </w:tcPr>
          <w:p w14:paraId="6C5F930B"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tcPr>
          <w:p w14:paraId="2999070E"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6EB079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single" w:sz="4" w:space="0" w:color="000000"/>
              <w:right w:val="single" w:sz="4" w:space="0" w:color="000000"/>
            </w:tcBorders>
          </w:tcPr>
          <w:p w14:paraId="034085C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w:t>
            </w:r>
          </w:p>
        </w:tc>
        <w:tc>
          <w:tcPr>
            <w:tcW w:w="857" w:type="dxa"/>
            <w:tcBorders>
              <w:top w:val="single" w:sz="4" w:space="0" w:color="000000"/>
              <w:left w:val="single" w:sz="4" w:space="0" w:color="000000"/>
              <w:bottom w:val="single" w:sz="4" w:space="0" w:color="000000"/>
              <w:right w:val="single" w:sz="4" w:space="0" w:color="000000"/>
            </w:tcBorders>
          </w:tcPr>
          <w:p w14:paraId="5D580ED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1.5</w:t>
            </w:r>
          </w:p>
        </w:tc>
        <w:tc>
          <w:tcPr>
            <w:tcW w:w="856" w:type="dxa"/>
            <w:tcBorders>
              <w:top w:val="single" w:sz="4" w:space="0" w:color="000000"/>
              <w:left w:val="single" w:sz="4" w:space="0" w:color="000000"/>
              <w:bottom w:val="single" w:sz="4" w:space="0" w:color="000000"/>
              <w:right w:val="single" w:sz="4" w:space="0" w:color="000000"/>
            </w:tcBorders>
          </w:tcPr>
          <w:p w14:paraId="163EEE4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0.4</w:t>
            </w:r>
          </w:p>
        </w:tc>
        <w:tc>
          <w:tcPr>
            <w:tcW w:w="857" w:type="dxa"/>
            <w:tcBorders>
              <w:top w:val="single" w:sz="4" w:space="0" w:color="000000"/>
              <w:left w:val="single" w:sz="4" w:space="0" w:color="000000"/>
              <w:bottom w:val="single" w:sz="4" w:space="0" w:color="000000"/>
              <w:right w:val="single" w:sz="4" w:space="0" w:color="000000"/>
            </w:tcBorders>
          </w:tcPr>
          <w:p w14:paraId="0748214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0.3</w:t>
            </w:r>
          </w:p>
        </w:tc>
        <w:tc>
          <w:tcPr>
            <w:tcW w:w="857" w:type="dxa"/>
            <w:tcBorders>
              <w:top w:val="single" w:sz="4" w:space="0" w:color="000000"/>
              <w:left w:val="single" w:sz="4" w:space="0" w:color="000000"/>
              <w:bottom w:val="single" w:sz="4" w:space="0" w:color="000000"/>
              <w:right w:val="single" w:sz="12" w:space="0" w:color="000000"/>
            </w:tcBorders>
          </w:tcPr>
          <w:p w14:paraId="7530F0C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0.1</w:t>
            </w:r>
          </w:p>
        </w:tc>
      </w:tr>
      <w:tr w:rsidR="003B7180" w:rsidRPr="004F5E6B" w14:paraId="3954DAA8" w14:textId="77777777" w:rsidTr="00323AEB">
        <w:trPr>
          <w:trHeight w:val="287"/>
        </w:trPr>
        <w:tc>
          <w:tcPr>
            <w:tcW w:w="643" w:type="dxa"/>
            <w:vMerge/>
            <w:tcBorders>
              <w:left w:val="single" w:sz="12" w:space="0" w:color="000000"/>
              <w:bottom w:val="single" w:sz="12" w:space="0" w:color="000000"/>
              <w:right w:val="single" w:sz="4" w:space="0" w:color="000000"/>
            </w:tcBorders>
          </w:tcPr>
          <w:p w14:paraId="6FFC5965"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single" w:sz="12" w:space="0" w:color="000000"/>
              <w:right w:val="single" w:sz="4" w:space="0" w:color="000000"/>
            </w:tcBorders>
          </w:tcPr>
          <w:p w14:paraId="3EFE7B7E"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tcBorders>
              <w:top w:val="single" w:sz="4" w:space="0" w:color="000000"/>
              <w:left w:val="single" w:sz="4" w:space="0" w:color="000000"/>
              <w:bottom w:val="single" w:sz="12" w:space="0" w:color="000000"/>
              <w:right w:val="single" w:sz="4" w:space="0" w:color="000000"/>
            </w:tcBorders>
          </w:tcPr>
          <w:p w14:paraId="43D457B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single" w:sz="12" w:space="0" w:color="000000"/>
              <w:right w:val="single" w:sz="4" w:space="0" w:color="000000"/>
            </w:tcBorders>
          </w:tcPr>
          <w:p w14:paraId="44367B4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1.5</w:t>
            </w:r>
          </w:p>
        </w:tc>
        <w:tc>
          <w:tcPr>
            <w:tcW w:w="857" w:type="dxa"/>
            <w:tcBorders>
              <w:top w:val="single" w:sz="4" w:space="0" w:color="000000"/>
              <w:left w:val="single" w:sz="4" w:space="0" w:color="000000"/>
              <w:bottom w:val="single" w:sz="12" w:space="0" w:color="000000"/>
              <w:right w:val="single" w:sz="4" w:space="0" w:color="000000"/>
            </w:tcBorders>
          </w:tcPr>
          <w:p w14:paraId="7924EEB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1.0</w:t>
            </w:r>
          </w:p>
        </w:tc>
        <w:tc>
          <w:tcPr>
            <w:tcW w:w="856" w:type="dxa"/>
            <w:tcBorders>
              <w:top w:val="single" w:sz="4" w:space="0" w:color="000000"/>
              <w:left w:val="single" w:sz="4" w:space="0" w:color="000000"/>
              <w:bottom w:val="single" w:sz="12" w:space="0" w:color="000000"/>
              <w:right w:val="single" w:sz="4" w:space="0" w:color="000000"/>
            </w:tcBorders>
          </w:tcPr>
          <w:p w14:paraId="18E6059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0.3</w:t>
            </w:r>
          </w:p>
        </w:tc>
        <w:tc>
          <w:tcPr>
            <w:tcW w:w="857" w:type="dxa"/>
            <w:tcBorders>
              <w:top w:val="single" w:sz="4" w:space="0" w:color="000000"/>
              <w:left w:val="single" w:sz="4" w:space="0" w:color="000000"/>
              <w:bottom w:val="single" w:sz="12" w:space="0" w:color="000000"/>
              <w:right w:val="single" w:sz="4" w:space="0" w:color="000000"/>
            </w:tcBorders>
          </w:tcPr>
          <w:p w14:paraId="4B7082E3" w14:textId="77777777" w:rsidR="003B7180" w:rsidRPr="00AE2739" w:rsidRDefault="003B7180" w:rsidP="00323AEB">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w:t>
            </w:r>
            <w:r>
              <w:rPr>
                <w:rFonts w:ascii="ＭＳ 明朝" w:hAnsi="ＭＳ 明朝" w:cs="Century"/>
                <w:szCs w:val="21"/>
              </w:rPr>
              <w:t>0.2</w:t>
            </w:r>
          </w:p>
        </w:tc>
        <w:tc>
          <w:tcPr>
            <w:tcW w:w="857" w:type="dxa"/>
            <w:tcBorders>
              <w:top w:val="single" w:sz="4" w:space="0" w:color="000000"/>
              <w:left w:val="single" w:sz="4" w:space="0" w:color="000000"/>
              <w:bottom w:val="single" w:sz="12" w:space="0" w:color="000000"/>
              <w:right w:val="single" w:sz="12" w:space="0" w:color="000000"/>
            </w:tcBorders>
          </w:tcPr>
          <w:p w14:paraId="365A17E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szCs w:val="21"/>
              </w:rPr>
              <w:t xml:space="preserve">  0.06</w:t>
            </w:r>
          </w:p>
        </w:tc>
      </w:tr>
    </w:tbl>
    <w:p w14:paraId="075526A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　試験及び測定方法は、</w:t>
      </w:r>
      <w:r w:rsidRPr="00AE2739">
        <w:rPr>
          <w:rFonts w:ascii="ＭＳ 明朝" w:hAnsi="ＭＳ 明朝" w:cs="Century"/>
          <w:sz w:val="18"/>
          <w:szCs w:val="18"/>
        </w:rPr>
        <w:t>JIS Z 9117</w:t>
      </w:r>
      <w:r w:rsidRPr="00AE2739">
        <w:rPr>
          <w:rFonts w:ascii="ＭＳ 明朝" w:hAnsi="ＭＳ 明朝" w:hint="eastAsia"/>
          <w:sz w:val="18"/>
          <w:szCs w:val="18"/>
        </w:rPr>
        <w:t>（再帰性反射材）による。</w:t>
      </w:r>
    </w:p>
    <w:p w14:paraId="18F88FCD" w14:textId="77777777" w:rsidR="003B7180" w:rsidRDefault="003B7180" w:rsidP="00AE2739">
      <w:pPr>
        <w:spacing w:line="300" w:lineRule="exact"/>
        <w:rPr>
          <w:rFonts w:ascii="ＭＳ 明朝" w:hAnsi="ＭＳ 明朝"/>
          <w:szCs w:val="21"/>
        </w:rPr>
      </w:pPr>
    </w:p>
    <w:p w14:paraId="12B16A0A" w14:textId="77777777" w:rsidR="003B7180" w:rsidRPr="00AE2739" w:rsidRDefault="003B7180" w:rsidP="00323AEB">
      <w:pPr>
        <w:spacing w:line="300" w:lineRule="exact"/>
        <w:jc w:val="center"/>
        <w:rPr>
          <w:rFonts w:ascii="ＭＳ 明朝" w:hAnsi="ＭＳ 明朝"/>
          <w:spacing w:val="2"/>
          <w:szCs w:val="21"/>
        </w:rPr>
      </w:pPr>
      <w:r w:rsidRPr="00AE2739">
        <w:rPr>
          <w:rFonts w:ascii="ＭＳ 明朝" w:hAnsi="ＭＳ 明朝" w:hint="eastAsia"/>
          <w:szCs w:val="21"/>
        </w:rPr>
        <w:t>表2－</w:t>
      </w:r>
      <w:r>
        <w:rPr>
          <w:rFonts w:ascii="ＭＳ 明朝" w:hAnsi="ＭＳ 明朝" w:hint="eastAsia"/>
          <w:szCs w:val="21"/>
        </w:rPr>
        <w:t>49</w:t>
      </w:r>
      <w:r w:rsidRPr="00AE2739">
        <w:rPr>
          <w:rFonts w:ascii="ＭＳ 明朝" w:hAnsi="ＭＳ 明朝" w:hint="eastAsia"/>
          <w:szCs w:val="21"/>
        </w:rPr>
        <w:t xml:space="preserve">　カプセルレンズ型反射シートの反射性能</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1499"/>
        <w:gridCol w:w="1499"/>
        <w:gridCol w:w="857"/>
        <w:gridCol w:w="857"/>
        <w:gridCol w:w="856"/>
        <w:gridCol w:w="857"/>
        <w:gridCol w:w="857"/>
      </w:tblGrid>
      <w:tr w:rsidR="003B7180" w:rsidRPr="004F5E6B" w14:paraId="3FDD2FB0" w14:textId="77777777" w:rsidTr="00AE2739">
        <w:trPr>
          <w:trHeight w:val="134"/>
        </w:trPr>
        <w:tc>
          <w:tcPr>
            <w:tcW w:w="643" w:type="dxa"/>
            <w:tcBorders>
              <w:top w:val="single" w:sz="12" w:space="0" w:color="000000"/>
              <w:left w:val="single" w:sz="12" w:space="0" w:color="000000"/>
              <w:bottom w:val="nil"/>
              <w:right w:val="single" w:sz="4" w:space="0" w:color="000000"/>
            </w:tcBorders>
          </w:tcPr>
          <w:p w14:paraId="3B3DCEC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499" w:type="dxa"/>
            <w:tcBorders>
              <w:top w:val="single" w:sz="12" w:space="0" w:color="000000"/>
              <w:left w:val="single" w:sz="4" w:space="0" w:color="000000"/>
              <w:bottom w:val="nil"/>
              <w:right w:val="single" w:sz="4" w:space="0" w:color="000000"/>
            </w:tcBorders>
          </w:tcPr>
          <w:p w14:paraId="4D33B87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観測角°</w:t>
            </w:r>
          </w:p>
        </w:tc>
        <w:tc>
          <w:tcPr>
            <w:tcW w:w="1499" w:type="dxa"/>
            <w:tcBorders>
              <w:top w:val="single" w:sz="12" w:space="0" w:color="000000"/>
              <w:left w:val="single" w:sz="4" w:space="0" w:color="000000"/>
              <w:bottom w:val="nil"/>
              <w:right w:val="single" w:sz="4" w:space="0" w:color="000000"/>
            </w:tcBorders>
          </w:tcPr>
          <w:p w14:paraId="54394C5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入射角°</w:t>
            </w:r>
          </w:p>
        </w:tc>
        <w:tc>
          <w:tcPr>
            <w:tcW w:w="857" w:type="dxa"/>
            <w:tcBorders>
              <w:top w:val="single" w:sz="12" w:space="0" w:color="000000"/>
              <w:left w:val="single" w:sz="4" w:space="0" w:color="000000"/>
              <w:bottom w:val="nil"/>
              <w:right w:val="single" w:sz="4" w:space="0" w:color="000000"/>
            </w:tcBorders>
          </w:tcPr>
          <w:p w14:paraId="35331AB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白</w:t>
            </w:r>
          </w:p>
        </w:tc>
        <w:tc>
          <w:tcPr>
            <w:tcW w:w="857" w:type="dxa"/>
            <w:tcBorders>
              <w:top w:val="single" w:sz="12" w:space="0" w:color="000000"/>
              <w:left w:val="single" w:sz="4" w:space="0" w:color="000000"/>
              <w:bottom w:val="nil"/>
              <w:right w:val="single" w:sz="4" w:space="0" w:color="000000"/>
            </w:tcBorders>
          </w:tcPr>
          <w:p w14:paraId="0493FE2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黄</w:t>
            </w:r>
          </w:p>
        </w:tc>
        <w:tc>
          <w:tcPr>
            <w:tcW w:w="856" w:type="dxa"/>
            <w:tcBorders>
              <w:top w:val="single" w:sz="12" w:space="0" w:color="000000"/>
              <w:left w:val="single" w:sz="4" w:space="0" w:color="000000"/>
              <w:bottom w:val="nil"/>
              <w:right w:val="single" w:sz="4" w:space="0" w:color="000000"/>
            </w:tcBorders>
          </w:tcPr>
          <w:p w14:paraId="3C88D4D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赤</w:t>
            </w:r>
          </w:p>
        </w:tc>
        <w:tc>
          <w:tcPr>
            <w:tcW w:w="857" w:type="dxa"/>
            <w:tcBorders>
              <w:top w:val="single" w:sz="12" w:space="0" w:color="000000"/>
              <w:left w:val="single" w:sz="4" w:space="0" w:color="000000"/>
              <w:bottom w:val="nil"/>
              <w:right w:val="single" w:sz="4" w:space="0" w:color="000000"/>
            </w:tcBorders>
          </w:tcPr>
          <w:p w14:paraId="6859ECF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緑</w:t>
            </w:r>
          </w:p>
        </w:tc>
        <w:tc>
          <w:tcPr>
            <w:tcW w:w="857" w:type="dxa"/>
            <w:tcBorders>
              <w:top w:val="single" w:sz="12" w:space="0" w:color="000000"/>
              <w:left w:val="single" w:sz="4" w:space="0" w:color="000000"/>
              <w:bottom w:val="nil"/>
              <w:right w:val="single" w:sz="12" w:space="0" w:color="000000"/>
            </w:tcBorders>
          </w:tcPr>
          <w:p w14:paraId="5CE45D5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青</w:t>
            </w:r>
          </w:p>
        </w:tc>
      </w:tr>
      <w:tr w:rsidR="003B7180" w:rsidRPr="004F5E6B" w14:paraId="3C5EEA1D" w14:textId="77777777" w:rsidTr="00323AEB">
        <w:trPr>
          <w:trHeight w:val="116"/>
        </w:trPr>
        <w:tc>
          <w:tcPr>
            <w:tcW w:w="643" w:type="dxa"/>
            <w:vMerge w:val="restart"/>
            <w:tcBorders>
              <w:top w:val="single" w:sz="4" w:space="0" w:color="000000"/>
              <w:left w:val="single" w:sz="12" w:space="0" w:color="000000"/>
              <w:right w:val="single" w:sz="4" w:space="0" w:color="000000"/>
            </w:tcBorders>
            <w:vAlign w:val="center"/>
          </w:tcPr>
          <w:p w14:paraId="237B5A6A"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カ</w:t>
            </w:r>
          </w:p>
          <w:p w14:paraId="4E48686D"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プ</w:t>
            </w:r>
          </w:p>
          <w:p w14:paraId="4ADB0838"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セ</w:t>
            </w:r>
          </w:p>
          <w:p w14:paraId="4FD73864"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ル</w:t>
            </w:r>
          </w:p>
          <w:p w14:paraId="0E9B2B53"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レ</w:t>
            </w:r>
          </w:p>
          <w:p w14:paraId="71D9BE34"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ン</w:t>
            </w:r>
          </w:p>
          <w:p w14:paraId="4962D3CA"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ズ</w:t>
            </w:r>
          </w:p>
          <w:p w14:paraId="6F63D2CF"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hint="eastAsia"/>
                <w:szCs w:val="21"/>
              </w:rPr>
              <w:t>型</w:t>
            </w:r>
          </w:p>
        </w:tc>
        <w:tc>
          <w:tcPr>
            <w:tcW w:w="1499" w:type="dxa"/>
            <w:vMerge w:val="restart"/>
            <w:tcBorders>
              <w:top w:val="single" w:sz="4" w:space="0" w:color="000000"/>
              <w:left w:val="single" w:sz="4" w:space="0" w:color="000000"/>
              <w:right w:val="single" w:sz="4" w:space="0" w:color="000000"/>
            </w:tcBorders>
            <w:vAlign w:val="center"/>
          </w:tcPr>
          <w:p w14:paraId="639B34A6" w14:textId="77777777" w:rsidR="003B7180"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cs="Century"/>
                <w:szCs w:val="21"/>
              </w:rPr>
              <w:t xml:space="preserve">    12</w:t>
            </w:r>
            <w:r w:rsidRPr="00AE2739">
              <w:rPr>
                <w:rFonts w:ascii="ＭＳ 明朝" w:hAnsi="ＭＳ 明朝" w:hint="eastAsia"/>
                <w:szCs w:val="21"/>
              </w:rPr>
              <w:t>′</w:t>
            </w:r>
          </w:p>
          <w:p w14:paraId="543FC268"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Pr>
                <w:rFonts w:ascii="ＭＳ 明朝" w:hAnsi="ＭＳ 明朝" w:hint="eastAsia"/>
                <w:szCs w:val="21"/>
              </w:rPr>
              <w:t xml:space="preserve">  （0.2°）</w:t>
            </w:r>
          </w:p>
        </w:tc>
        <w:tc>
          <w:tcPr>
            <w:tcW w:w="1499" w:type="dxa"/>
            <w:tcBorders>
              <w:top w:val="single" w:sz="4" w:space="0" w:color="000000"/>
              <w:left w:val="single" w:sz="4" w:space="0" w:color="000000"/>
              <w:bottom w:val="nil"/>
              <w:right w:val="single" w:sz="4" w:space="0" w:color="000000"/>
            </w:tcBorders>
          </w:tcPr>
          <w:p w14:paraId="2D12048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27443C0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250</w:t>
            </w:r>
          </w:p>
        </w:tc>
        <w:tc>
          <w:tcPr>
            <w:tcW w:w="857" w:type="dxa"/>
            <w:tcBorders>
              <w:top w:val="single" w:sz="4" w:space="0" w:color="000000"/>
              <w:left w:val="single" w:sz="4" w:space="0" w:color="000000"/>
              <w:bottom w:val="nil"/>
              <w:right w:val="single" w:sz="4" w:space="0" w:color="000000"/>
            </w:tcBorders>
          </w:tcPr>
          <w:p w14:paraId="7FBEDC7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170</w:t>
            </w:r>
          </w:p>
        </w:tc>
        <w:tc>
          <w:tcPr>
            <w:tcW w:w="856" w:type="dxa"/>
            <w:tcBorders>
              <w:top w:val="single" w:sz="4" w:space="0" w:color="000000"/>
              <w:left w:val="single" w:sz="4" w:space="0" w:color="000000"/>
              <w:bottom w:val="nil"/>
              <w:right w:val="single" w:sz="4" w:space="0" w:color="000000"/>
            </w:tcBorders>
          </w:tcPr>
          <w:p w14:paraId="581C7C7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45</w:t>
            </w:r>
          </w:p>
        </w:tc>
        <w:tc>
          <w:tcPr>
            <w:tcW w:w="857" w:type="dxa"/>
            <w:tcBorders>
              <w:top w:val="single" w:sz="4" w:space="0" w:color="000000"/>
              <w:left w:val="single" w:sz="4" w:space="0" w:color="000000"/>
              <w:bottom w:val="nil"/>
              <w:right w:val="single" w:sz="4" w:space="0" w:color="000000"/>
            </w:tcBorders>
          </w:tcPr>
          <w:p w14:paraId="57E1080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45</w:t>
            </w:r>
          </w:p>
        </w:tc>
        <w:tc>
          <w:tcPr>
            <w:tcW w:w="857" w:type="dxa"/>
            <w:tcBorders>
              <w:top w:val="single" w:sz="4" w:space="0" w:color="000000"/>
              <w:left w:val="single" w:sz="4" w:space="0" w:color="000000"/>
              <w:bottom w:val="nil"/>
              <w:right w:val="single" w:sz="12" w:space="0" w:color="000000"/>
            </w:tcBorders>
          </w:tcPr>
          <w:p w14:paraId="6EFEB47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p>
        </w:tc>
      </w:tr>
      <w:tr w:rsidR="003B7180" w:rsidRPr="004F5E6B" w14:paraId="4C6B456E" w14:textId="77777777" w:rsidTr="00323AEB">
        <w:trPr>
          <w:trHeight w:val="234"/>
        </w:trPr>
        <w:tc>
          <w:tcPr>
            <w:tcW w:w="643" w:type="dxa"/>
            <w:vMerge/>
            <w:tcBorders>
              <w:left w:val="single" w:sz="12" w:space="0" w:color="000000"/>
              <w:right w:val="single" w:sz="4" w:space="0" w:color="000000"/>
            </w:tcBorders>
          </w:tcPr>
          <w:p w14:paraId="2048381F"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vAlign w:val="center"/>
          </w:tcPr>
          <w:p w14:paraId="0D9DD215"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7A913AC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3088EB9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150</w:t>
            </w:r>
          </w:p>
        </w:tc>
        <w:tc>
          <w:tcPr>
            <w:tcW w:w="857" w:type="dxa"/>
            <w:tcBorders>
              <w:top w:val="single" w:sz="4" w:space="0" w:color="000000"/>
              <w:left w:val="single" w:sz="4" w:space="0" w:color="000000"/>
              <w:bottom w:val="nil"/>
              <w:right w:val="single" w:sz="4" w:space="0" w:color="000000"/>
            </w:tcBorders>
          </w:tcPr>
          <w:p w14:paraId="0FC3C1A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856" w:type="dxa"/>
            <w:tcBorders>
              <w:top w:val="single" w:sz="4" w:space="0" w:color="000000"/>
              <w:left w:val="single" w:sz="4" w:space="0" w:color="000000"/>
              <w:bottom w:val="nil"/>
              <w:right w:val="single" w:sz="4" w:space="0" w:color="000000"/>
            </w:tcBorders>
          </w:tcPr>
          <w:p w14:paraId="63E9C2F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w:t>
            </w:r>
          </w:p>
        </w:tc>
        <w:tc>
          <w:tcPr>
            <w:tcW w:w="857" w:type="dxa"/>
            <w:tcBorders>
              <w:top w:val="single" w:sz="4" w:space="0" w:color="000000"/>
              <w:left w:val="single" w:sz="4" w:space="0" w:color="000000"/>
              <w:bottom w:val="nil"/>
              <w:right w:val="single" w:sz="4" w:space="0" w:color="000000"/>
            </w:tcBorders>
          </w:tcPr>
          <w:p w14:paraId="19E8812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w:t>
            </w:r>
          </w:p>
        </w:tc>
        <w:tc>
          <w:tcPr>
            <w:tcW w:w="857" w:type="dxa"/>
            <w:tcBorders>
              <w:top w:val="single" w:sz="4" w:space="0" w:color="000000"/>
              <w:left w:val="single" w:sz="4" w:space="0" w:color="000000"/>
              <w:bottom w:val="nil"/>
              <w:right w:val="single" w:sz="12" w:space="0" w:color="000000"/>
            </w:tcBorders>
          </w:tcPr>
          <w:p w14:paraId="07AE7FD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11</w:t>
            </w:r>
          </w:p>
        </w:tc>
      </w:tr>
      <w:tr w:rsidR="003B7180" w:rsidRPr="004F5E6B" w14:paraId="42F70152" w14:textId="77777777" w:rsidTr="00323AEB">
        <w:trPr>
          <w:trHeight w:val="234"/>
        </w:trPr>
        <w:tc>
          <w:tcPr>
            <w:tcW w:w="643" w:type="dxa"/>
            <w:vMerge/>
            <w:tcBorders>
              <w:left w:val="single" w:sz="12" w:space="0" w:color="000000"/>
              <w:right w:val="single" w:sz="4" w:space="0" w:color="000000"/>
            </w:tcBorders>
          </w:tcPr>
          <w:p w14:paraId="4A535D22"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nil"/>
              <w:right w:val="single" w:sz="4" w:space="0" w:color="000000"/>
            </w:tcBorders>
            <w:vAlign w:val="center"/>
          </w:tcPr>
          <w:p w14:paraId="7B28C8D3"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66AD40E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nil"/>
              <w:right w:val="single" w:sz="4" w:space="0" w:color="000000"/>
            </w:tcBorders>
          </w:tcPr>
          <w:p w14:paraId="1FA0FB7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110</w:t>
            </w:r>
          </w:p>
        </w:tc>
        <w:tc>
          <w:tcPr>
            <w:tcW w:w="857" w:type="dxa"/>
            <w:tcBorders>
              <w:top w:val="single" w:sz="4" w:space="0" w:color="000000"/>
              <w:left w:val="single" w:sz="4" w:space="0" w:color="000000"/>
              <w:bottom w:val="nil"/>
              <w:right w:val="single" w:sz="4" w:space="0" w:color="000000"/>
            </w:tcBorders>
          </w:tcPr>
          <w:p w14:paraId="7DDB307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70</w:t>
            </w:r>
          </w:p>
        </w:tc>
        <w:tc>
          <w:tcPr>
            <w:tcW w:w="856" w:type="dxa"/>
            <w:tcBorders>
              <w:top w:val="single" w:sz="4" w:space="0" w:color="000000"/>
              <w:left w:val="single" w:sz="4" w:space="0" w:color="000000"/>
              <w:bottom w:val="nil"/>
              <w:right w:val="single" w:sz="4" w:space="0" w:color="000000"/>
            </w:tcBorders>
          </w:tcPr>
          <w:p w14:paraId="5CDEF5D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16</w:t>
            </w:r>
          </w:p>
        </w:tc>
        <w:tc>
          <w:tcPr>
            <w:tcW w:w="857" w:type="dxa"/>
            <w:tcBorders>
              <w:top w:val="single" w:sz="4" w:space="0" w:color="000000"/>
              <w:left w:val="single" w:sz="4" w:space="0" w:color="000000"/>
              <w:bottom w:val="nil"/>
              <w:right w:val="single" w:sz="4" w:space="0" w:color="000000"/>
            </w:tcBorders>
          </w:tcPr>
          <w:p w14:paraId="708ACE6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szCs w:val="21"/>
              </w:rPr>
              <w:t xml:space="preserve">  16</w:t>
            </w:r>
          </w:p>
        </w:tc>
        <w:tc>
          <w:tcPr>
            <w:tcW w:w="857" w:type="dxa"/>
            <w:tcBorders>
              <w:top w:val="single" w:sz="4" w:space="0" w:color="000000"/>
              <w:left w:val="single" w:sz="4" w:space="0" w:color="000000"/>
              <w:bottom w:val="nil"/>
              <w:right w:val="single" w:sz="12" w:space="0" w:color="000000"/>
            </w:tcBorders>
          </w:tcPr>
          <w:p w14:paraId="181D9C0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8.0</w:t>
            </w:r>
          </w:p>
        </w:tc>
      </w:tr>
      <w:tr w:rsidR="003B7180" w:rsidRPr="004F5E6B" w14:paraId="6544CDC0" w14:textId="77777777" w:rsidTr="00323AEB">
        <w:trPr>
          <w:trHeight w:val="210"/>
        </w:trPr>
        <w:tc>
          <w:tcPr>
            <w:tcW w:w="643" w:type="dxa"/>
            <w:vMerge/>
            <w:tcBorders>
              <w:left w:val="single" w:sz="12" w:space="0" w:color="000000"/>
              <w:right w:val="single" w:sz="4" w:space="0" w:color="000000"/>
            </w:tcBorders>
          </w:tcPr>
          <w:p w14:paraId="18FA85A7"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val="restart"/>
            <w:tcBorders>
              <w:top w:val="single" w:sz="4" w:space="0" w:color="000000"/>
              <w:left w:val="single" w:sz="4" w:space="0" w:color="000000"/>
              <w:right w:val="single" w:sz="4" w:space="0" w:color="000000"/>
            </w:tcBorders>
            <w:vAlign w:val="center"/>
          </w:tcPr>
          <w:p w14:paraId="5DE6097E" w14:textId="77777777" w:rsidR="003B7180"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cs="Century"/>
                <w:szCs w:val="21"/>
              </w:rPr>
              <w:t xml:space="preserve">    20</w:t>
            </w:r>
            <w:r w:rsidRPr="00AE2739">
              <w:rPr>
                <w:rFonts w:ascii="ＭＳ 明朝" w:hAnsi="ＭＳ 明朝" w:hint="eastAsia"/>
                <w:szCs w:val="21"/>
              </w:rPr>
              <w:t>′</w:t>
            </w:r>
          </w:p>
          <w:p w14:paraId="5D071EF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Pr>
                <w:rFonts w:ascii="ＭＳ 明朝" w:hAnsi="ＭＳ 明朝" w:hint="eastAsia"/>
                <w:szCs w:val="21"/>
              </w:rPr>
              <w:t xml:space="preserve">  （0.33°）</w:t>
            </w:r>
          </w:p>
        </w:tc>
        <w:tc>
          <w:tcPr>
            <w:tcW w:w="1499" w:type="dxa"/>
            <w:tcBorders>
              <w:top w:val="single" w:sz="4" w:space="0" w:color="000000"/>
              <w:left w:val="single" w:sz="4" w:space="0" w:color="000000"/>
              <w:bottom w:val="nil"/>
              <w:right w:val="single" w:sz="4" w:space="0" w:color="000000"/>
            </w:tcBorders>
          </w:tcPr>
          <w:p w14:paraId="753B845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075076D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180</w:t>
            </w:r>
          </w:p>
        </w:tc>
        <w:tc>
          <w:tcPr>
            <w:tcW w:w="857" w:type="dxa"/>
            <w:tcBorders>
              <w:top w:val="single" w:sz="4" w:space="0" w:color="000000"/>
              <w:left w:val="single" w:sz="4" w:space="0" w:color="000000"/>
              <w:bottom w:val="nil"/>
              <w:right w:val="single" w:sz="4" w:space="0" w:color="000000"/>
            </w:tcBorders>
          </w:tcPr>
          <w:p w14:paraId="34ECC8F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122</w:t>
            </w:r>
          </w:p>
        </w:tc>
        <w:tc>
          <w:tcPr>
            <w:tcW w:w="856" w:type="dxa"/>
            <w:tcBorders>
              <w:top w:val="single" w:sz="4" w:space="0" w:color="000000"/>
              <w:left w:val="single" w:sz="4" w:space="0" w:color="000000"/>
              <w:bottom w:val="nil"/>
              <w:right w:val="single" w:sz="4" w:space="0" w:color="000000"/>
            </w:tcBorders>
          </w:tcPr>
          <w:p w14:paraId="7AE5720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w:t>
            </w:r>
          </w:p>
        </w:tc>
        <w:tc>
          <w:tcPr>
            <w:tcW w:w="857" w:type="dxa"/>
            <w:tcBorders>
              <w:top w:val="single" w:sz="4" w:space="0" w:color="000000"/>
              <w:left w:val="single" w:sz="4" w:space="0" w:color="000000"/>
              <w:bottom w:val="nil"/>
              <w:right w:val="single" w:sz="4" w:space="0" w:color="000000"/>
            </w:tcBorders>
          </w:tcPr>
          <w:p w14:paraId="4F557F3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21</w:t>
            </w:r>
          </w:p>
        </w:tc>
        <w:tc>
          <w:tcPr>
            <w:tcW w:w="857" w:type="dxa"/>
            <w:tcBorders>
              <w:top w:val="single" w:sz="4" w:space="0" w:color="000000"/>
              <w:left w:val="single" w:sz="4" w:space="0" w:color="000000"/>
              <w:bottom w:val="nil"/>
              <w:right w:val="single" w:sz="12" w:space="0" w:color="000000"/>
            </w:tcBorders>
          </w:tcPr>
          <w:p w14:paraId="1DFF469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14</w:t>
            </w:r>
          </w:p>
        </w:tc>
      </w:tr>
      <w:tr w:rsidR="003B7180" w:rsidRPr="004F5E6B" w14:paraId="4D4B5CEB" w14:textId="77777777" w:rsidTr="00323AEB">
        <w:trPr>
          <w:trHeight w:val="171"/>
        </w:trPr>
        <w:tc>
          <w:tcPr>
            <w:tcW w:w="643" w:type="dxa"/>
            <w:vMerge/>
            <w:tcBorders>
              <w:left w:val="single" w:sz="12" w:space="0" w:color="000000"/>
              <w:right w:val="single" w:sz="4" w:space="0" w:color="000000"/>
            </w:tcBorders>
          </w:tcPr>
          <w:p w14:paraId="1B961AFD"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vAlign w:val="center"/>
          </w:tcPr>
          <w:p w14:paraId="68962663"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634B92E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6550B50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857" w:type="dxa"/>
            <w:tcBorders>
              <w:top w:val="single" w:sz="4" w:space="0" w:color="000000"/>
              <w:left w:val="single" w:sz="4" w:space="0" w:color="000000"/>
              <w:bottom w:val="nil"/>
              <w:right w:val="single" w:sz="4" w:space="0" w:color="000000"/>
            </w:tcBorders>
          </w:tcPr>
          <w:p w14:paraId="643E0EC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67</w:t>
            </w:r>
          </w:p>
        </w:tc>
        <w:tc>
          <w:tcPr>
            <w:tcW w:w="856" w:type="dxa"/>
            <w:tcBorders>
              <w:top w:val="single" w:sz="4" w:space="0" w:color="000000"/>
              <w:left w:val="single" w:sz="4" w:space="0" w:color="000000"/>
              <w:bottom w:val="nil"/>
              <w:right w:val="single" w:sz="4" w:space="0" w:color="000000"/>
            </w:tcBorders>
          </w:tcPr>
          <w:p w14:paraId="3BC9F9C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14</w:t>
            </w:r>
          </w:p>
        </w:tc>
        <w:tc>
          <w:tcPr>
            <w:tcW w:w="857" w:type="dxa"/>
            <w:tcBorders>
              <w:top w:val="single" w:sz="4" w:space="0" w:color="000000"/>
              <w:left w:val="single" w:sz="4" w:space="0" w:color="000000"/>
              <w:bottom w:val="nil"/>
              <w:right w:val="single" w:sz="4" w:space="0" w:color="000000"/>
            </w:tcBorders>
          </w:tcPr>
          <w:p w14:paraId="4E8123E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12</w:t>
            </w:r>
          </w:p>
        </w:tc>
        <w:tc>
          <w:tcPr>
            <w:tcW w:w="857" w:type="dxa"/>
            <w:tcBorders>
              <w:top w:val="single" w:sz="4" w:space="0" w:color="000000"/>
              <w:left w:val="single" w:sz="4" w:space="0" w:color="000000"/>
              <w:bottom w:val="nil"/>
              <w:right w:val="single" w:sz="12" w:space="0" w:color="000000"/>
            </w:tcBorders>
          </w:tcPr>
          <w:p w14:paraId="4B4C685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8.0</w:t>
            </w:r>
          </w:p>
        </w:tc>
      </w:tr>
      <w:tr w:rsidR="003B7180" w:rsidRPr="004F5E6B" w14:paraId="6375A91C" w14:textId="77777777" w:rsidTr="00323AEB">
        <w:trPr>
          <w:trHeight w:val="171"/>
        </w:trPr>
        <w:tc>
          <w:tcPr>
            <w:tcW w:w="643" w:type="dxa"/>
            <w:vMerge/>
            <w:tcBorders>
              <w:left w:val="single" w:sz="12" w:space="0" w:color="000000"/>
              <w:right w:val="single" w:sz="4" w:space="0" w:color="000000"/>
            </w:tcBorders>
          </w:tcPr>
          <w:p w14:paraId="5F388D9E"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nil"/>
              <w:right w:val="single" w:sz="4" w:space="0" w:color="000000"/>
            </w:tcBorders>
            <w:vAlign w:val="center"/>
          </w:tcPr>
          <w:p w14:paraId="179DD5F8"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1D26505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nil"/>
              <w:right w:val="single" w:sz="4" w:space="0" w:color="000000"/>
            </w:tcBorders>
          </w:tcPr>
          <w:p w14:paraId="61E47A0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95</w:t>
            </w:r>
          </w:p>
        </w:tc>
        <w:tc>
          <w:tcPr>
            <w:tcW w:w="857" w:type="dxa"/>
            <w:tcBorders>
              <w:top w:val="single" w:sz="4" w:space="0" w:color="000000"/>
              <w:left w:val="single" w:sz="4" w:space="0" w:color="000000"/>
              <w:bottom w:val="nil"/>
              <w:right w:val="single" w:sz="4" w:space="0" w:color="000000"/>
            </w:tcBorders>
          </w:tcPr>
          <w:p w14:paraId="152B7F9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54</w:t>
            </w:r>
          </w:p>
        </w:tc>
        <w:tc>
          <w:tcPr>
            <w:tcW w:w="856" w:type="dxa"/>
            <w:tcBorders>
              <w:top w:val="single" w:sz="4" w:space="0" w:color="000000"/>
              <w:left w:val="single" w:sz="4" w:space="0" w:color="000000"/>
              <w:bottom w:val="nil"/>
              <w:right w:val="single" w:sz="4" w:space="0" w:color="000000"/>
            </w:tcBorders>
          </w:tcPr>
          <w:p w14:paraId="40CAC48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13</w:t>
            </w:r>
          </w:p>
        </w:tc>
        <w:tc>
          <w:tcPr>
            <w:tcW w:w="857" w:type="dxa"/>
            <w:tcBorders>
              <w:top w:val="single" w:sz="4" w:space="0" w:color="000000"/>
              <w:left w:val="single" w:sz="4" w:space="0" w:color="000000"/>
              <w:bottom w:val="nil"/>
              <w:right w:val="single" w:sz="4" w:space="0" w:color="000000"/>
            </w:tcBorders>
          </w:tcPr>
          <w:p w14:paraId="3DE1845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w:t>
            </w:r>
            <w:r>
              <w:rPr>
                <w:rFonts w:ascii="ＭＳ 明朝" w:hAnsi="ＭＳ 明朝" w:cs="Century"/>
                <w:szCs w:val="21"/>
              </w:rPr>
              <w:t>11</w:t>
            </w:r>
          </w:p>
        </w:tc>
        <w:tc>
          <w:tcPr>
            <w:tcW w:w="857" w:type="dxa"/>
            <w:tcBorders>
              <w:top w:val="single" w:sz="4" w:space="0" w:color="000000"/>
              <w:left w:val="single" w:sz="4" w:space="0" w:color="000000"/>
              <w:bottom w:val="nil"/>
              <w:right w:val="single" w:sz="12" w:space="0" w:color="000000"/>
            </w:tcBorders>
          </w:tcPr>
          <w:p w14:paraId="0F9F0B0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7.0</w:t>
            </w:r>
          </w:p>
        </w:tc>
      </w:tr>
      <w:tr w:rsidR="003B7180" w:rsidRPr="004F5E6B" w14:paraId="5F8811C2" w14:textId="77777777" w:rsidTr="00323AEB">
        <w:trPr>
          <w:trHeight w:val="162"/>
        </w:trPr>
        <w:tc>
          <w:tcPr>
            <w:tcW w:w="643" w:type="dxa"/>
            <w:vMerge/>
            <w:tcBorders>
              <w:left w:val="single" w:sz="12" w:space="0" w:color="000000"/>
              <w:right w:val="single" w:sz="4" w:space="0" w:color="000000"/>
            </w:tcBorders>
          </w:tcPr>
          <w:p w14:paraId="33E57429"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val="restart"/>
            <w:tcBorders>
              <w:top w:val="single" w:sz="4" w:space="0" w:color="000000"/>
              <w:left w:val="single" w:sz="4" w:space="0" w:color="000000"/>
              <w:right w:val="single" w:sz="4" w:space="0" w:color="000000"/>
            </w:tcBorders>
            <w:vAlign w:val="center"/>
          </w:tcPr>
          <w:p w14:paraId="04A60C5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2</w:t>
            </w:r>
            <w:r w:rsidRPr="00AE2739">
              <w:rPr>
                <w:rFonts w:ascii="ＭＳ 明朝" w:hAnsi="ＭＳ 明朝" w:hint="eastAsia"/>
                <w:szCs w:val="21"/>
              </w:rPr>
              <w:t>°</w:t>
            </w:r>
          </w:p>
        </w:tc>
        <w:tc>
          <w:tcPr>
            <w:tcW w:w="1499" w:type="dxa"/>
            <w:tcBorders>
              <w:top w:val="single" w:sz="4" w:space="0" w:color="000000"/>
              <w:left w:val="single" w:sz="4" w:space="0" w:color="000000"/>
              <w:bottom w:val="nil"/>
              <w:right w:val="single" w:sz="4" w:space="0" w:color="000000"/>
            </w:tcBorders>
          </w:tcPr>
          <w:p w14:paraId="7133DEA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6DF0F12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5.0</w:t>
            </w:r>
          </w:p>
        </w:tc>
        <w:tc>
          <w:tcPr>
            <w:tcW w:w="857" w:type="dxa"/>
            <w:tcBorders>
              <w:top w:val="single" w:sz="4" w:space="0" w:color="000000"/>
              <w:left w:val="single" w:sz="4" w:space="0" w:color="000000"/>
              <w:bottom w:val="nil"/>
              <w:right w:val="single" w:sz="4" w:space="0" w:color="000000"/>
            </w:tcBorders>
          </w:tcPr>
          <w:p w14:paraId="4F611CC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p>
        </w:tc>
        <w:tc>
          <w:tcPr>
            <w:tcW w:w="856" w:type="dxa"/>
            <w:tcBorders>
              <w:top w:val="single" w:sz="4" w:space="0" w:color="000000"/>
              <w:left w:val="single" w:sz="4" w:space="0" w:color="000000"/>
              <w:bottom w:val="nil"/>
              <w:right w:val="single" w:sz="4" w:space="0" w:color="000000"/>
            </w:tcBorders>
          </w:tcPr>
          <w:p w14:paraId="5B9A82A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0.8</w:t>
            </w:r>
          </w:p>
        </w:tc>
        <w:tc>
          <w:tcPr>
            <w:tcW w:w="857" w:type="dxa"/>
            <w:tcBorders>
              <w:top w:val="single" w:sz="4" w:space="0" w:color="000000"/>
              <w:left w:val="single" w:sz="4" w:space="0" w:color="000000"/>
              <w:bottom w:val="nil"/>
              <w:right w:val="single" w:sz="4" w:space="0" w:color="000000"/>
            </w:tcBorders>
          </w:tcPr>
          <w:p w14:paraId="5193BBA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0.6</w:t>
            </w:r>
          </w:p>
        </w:tc>
        <w:tc>
          <w:tcPr>
            <w:tcW w:w="857" w:type="dxa"/>
            <w:tcBorders>
              <w:top w:val="single" w:sz="4" w:space="0" w:color="000000"/>
              <w:left w:val="single" w:sz="4" w:space="0" w:color="000000"/>
              <w:bottom w:val="nil"/>
              <w:right w:val="single" w:sz="12" w:space="0" w:color="000000"/>
            </w:tcBorders>
          </w:tcPr>
          <w:p w14:paraId="2B93C8B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0.3</w:t>
            </w:r>
          </w:p>
        </w:tc>
      </w:tr>
      <w:tr w:rsidR="003B7180" w:rsidRPr="004F5E6B" w14:paraId="59C36BDC" w14:textId="77777777" w:rsidTr="00323AEB">
        <w:trPr>
          <w:trHeight w:val="265"/>
        </w:trPr>
        <w:tc>
          <w:tcPr>
            <w:tcW w:w="643" w:type="dxa"/>
            <w:vMerge/>
            <w:tcBorders>
              <w:left w:val="single" w:sz="12" w:space="0" w:color="000000"/>
              <w:right w:val="single" w:sz="4" w:space="0" w:color="000000"/>
            </w:tcBorders>
          </w:tcPr>
          <w:p w14:paraId="021E344B"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tcPr>
          <w:p w14:paraId="5BC8DB8A"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439B231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single" w:sz="4" w:space="0" w:color="000000"/>
              <w:right w:val="single" w:sz="4" w:space="0" w:color="000000"/>
            </w:tcBorders>
          </w:tcPr>
          <w:p w14:paraId="319EE22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w:t>
            </w:r>
          </w:p>
        </w:tc>
        <w:tc>
          <w:tcPr>
            <w:tcW w:w="857" w:type="dxa"/>
            <w:tcBorders>
              <w:top w:val="single" w:sz="4" w:space="0" w:color="000000"/>
              <w:left w:val="single" w:sz="4" w:space="0" w:color="000000"/>
              <w:bottom w:val="single" w:sz="4" w:space="0" w:color="000000"/>
              <w:right w:val="single" w:sz="4" w:space="0" w:color="000000"/>
            </w:tcBorders>
          </w:tcPr>
          <w:p w14:paraId="3757E5F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1.8</w:t>
            </w:r>
          </w:p>
        </w:tc>
        <w:tc>
          <w:tcPr>
            <w:tcW w:w="856" w:type="dxa"/>
            <w:tcBorders>
              <w:top w:val="single" w:sz="4" w:space="0" w:color="000000"/>
              <w:left w:val="single" w:sz="4" w:space="0" w:color="000000"/>
              <w:bottom w:val="single" w:sz="4" w:space="0" w:color="000000"/>
              <w:right w:val="single" w:sz="4" w:space="0" w:color="000000"/>
            </w:tcBorders>
          </w:tcPr>
          <w:p w14:paraId="421DF3B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0.4</w:t>
            </w:r>
          </w:p>
        </w:tc>
        <w:tc>
          <w:tcPr>
            <w:tcW w:w="857" w:type="dxa"/>
            <w:tcBorders>
              <w:top w:val="single" w:sz="4" w:space="0" w:color="000000"/>
              <w:left w:val="single" w:sz="4" w:space="0" w:color="000000"/>
              <w:bottom w:val="single" w:sz="4" w:space="0" w:color="000000"/>
              <w:right w:val="single" w:sz="4" w:space="0" w:color="000000"/>
            </w:tcBorders>
          </w:tcPr>
          <w:p w14:paraId="121CB70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0.3</w:t>
            </w:r>
          </w:p>
        </w:tc>
        <w:tc>
          <w:tcPr>
            <w:tcW w:w="857" w:type="dxa"/>
            <w:tcBorders>
              <w:top w:val="single" w:sz="4" w:space="0" w:color="000000"/>
              <w:left w:val="single" w:sz="4" w:space="0" w:color="000000"/>
              <w:bottom w:val="single" w:sz="4" w:space="0" w:color="000000"/>
              <w:right w:val="single" w:sz="12" w:space="0" w:color="000000"/>
            </w:tcBorders>
          </w:tcPr>
          <w:p w14:paraId="72A5B2A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0.1</w:t>
            </w:r>
          </w:p>
        </w:tc>
      </w:tr>
      <w:tr w:rsidR="003B7180" w:rsidRPr="004F5E6B" w14:paraId="4A7C434E" w14:textId="77777777" w:rsidTr="00323AEB">
        <w:trPr>
          <w:trHeight w:val="265"/>
        </w:trPr>
        <w:tc>
          <w:tcPr>
            <w:tcW w:w="643" w:type="dxa"/>
            <w:vMerge/>
            <w:tcBorders>
              <w:left w:val="single" w:sz="12" w:space="0" w:color="000000"/>
              <w:bottom w:val="single" w:sz="12" w:space="0" w:color="000000"/>
              <w:right w:val="single" w:sz="4" w:space="0" w:color="000000"/>
            </w:tcBorders>
          </w:tcPr>
          <w:p w14:paraId="390DC3F1"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single" w:sz="12" w:space="0" w:color="000000"/>
              <w:right w:val="single" w:sz="4" w:space="0" w:color="000000"/>
            </w:tcBorders>
          </w:tcPr>
          <w:p w14:paraId="6022D967"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tcBorders>
              <w:top w:val="single" w:sz="4" w:space="0" w:color="000000"/>
              <w:left w:val="single" w:sz="4" w:space="0" w:color="000000"/>
              <w:bottom w:val="single" w:sz="12" w:space="0" w:color="000000"/>
              <w:right w:val="single" w:sz="4" w:space="0" w:color="000000"/>
            </w:tcBorders>
          </w:tcPr>
          <w:p w14:paraId="33FB30F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single" w:sz="12" w:space="0" w:color="000000"/>
              <w:right w:val="single" w:sz="4" w:space="0" w:color="000000"/>
            </w:tcBorders>
          </w:tcPr>
          <w:p w14:paraId="46933B5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1.5</w:t>
            </w:r>
          </w:p>
        </w:tc>
        <w:tc>
          <w:tcPr>
            <w:tcW w:w="857" w:type="dxa"/>
            <w:tcBorders>
              <w:top w:val="single" w:sz="4" w:space="0" w:color="000000"/>
              <w:left w:val="single" w:sz="4" w:space="0" w:color="000000"/>
              <w:bottom w:val="single" w:sz="12" w:space="0" w:color="000000"/>
              <w:right w:val="single" w:sz="4" w:space="0" w:color="000000"/>
            </w:tcBorders>
          </w:tcPr>
          <w:p w14:paraId="1957715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1.0</w:t>
            </w:r>
          </w:p>
        </w:tc>
        <w:tc>
          <w:tcPr>
            <w:tcW w:w="856" w:type="dxa"/>
            <w:tcBorders>
              <w:top w:val="single" w:sz="4" w:space="0" w:color="000000"/>
              <w:left w:val="single" w:sz="4" w:space="0" w:color="000000"/>
              <w:bottom w:val="single" w:sz="12" w:space="0" w:color="000000"/>
              <w:right w:val="single" w:sz="4" w:space="0" w:color="000000"/>
            </w:tcBorders>
          </w:tcPr>
          <w:p w14:paraId="4AA4B59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0.3</w:t>
            </w:r>
          </w:p>
        </w:tc>
        <w:tc>
          <w:tcPr>
            <w:tcW w:w="857" w:type="dxa"/>
            <w:tcBorders>
              <w:top w:val="single" w:sz="4" w:space="0" w:color="000000"/>
              <w:left w:val="single" w:sz="4" w:space="0" w:color="000000"/>
              <w:bottom w:val="single" w:sz="12" w:space="0" w:color="000000"/>
              <w:right w:val="single" w:sz="4" w:space="0" w:color="000000"/>
            </w:tcBorders>
          </w:tcPr>
          <w:p w14:paraId="2BD6E2D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0.2</w:t>
            </w:r>
          </w:p>
        </w:tc>
        <w:tc>
          <w:tcPr>
            <w:tcW w:w="857" w:type="dxa"/>
            <w:tcBorders>
              <w:top w:val="single" w:sz="4" w:space="0" w:color="000000"/>
              <w:left w:val="single" w:sz="4" w:space="0" w:color="000000"/>
              <w:bottom w:val="single" w:sz="12" w:space="0" w:color="000000"/>
              <w:right w:val="single" w:sz="12" w:space="0" w:color="000000"/>
            </w:tcBorders>
          </w:tcPr>
          <w:p w14:paraId="6DC8C6B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0.06</w:t>
            </w:r>
          </w:p>
        </w:tc>
      </w:tr>
    </w:tbl>
    <w:p w14:paraId="1C2EE5A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　試験及び測定方法は、</w:t>
      </w:r>
      <w:r w:rsidRPr="00AE2739">
        <w:rPr>
          <w:rFonts w:ascii="ＭＳ 明朝" w:hAnsi="ＭＳ 明朝" w:cs="Century"/>
          <w:sz w:val="18"/>
          <w:szCs w:val="18"/>
        </w:rPr>
        <w:t>JIS Z 9117</w:t>
      </w:r>
      <w:r w:rsidRPr="00AE2739">
        <w:rPr>
          <w:rFonts w:ascii="ＭＳ 明朝" w:hAnsi="ＭＳ 明朝" w:hint="eastAsia"/>
          <w:sz w:val="18"/>
          <w:szCs w:val="18"/>
        </w:rPr>
        <w:t>（再帰性反射材）による。</w:t>
      </w:r>
    </w:p>
    <w:p w14:paraId="4E2DC542" w14:textId="77777777" w:rsidR="003B7180" w:rsidRPr="00AE2739" w:rsidRDefault="003B7180" w:rsidP="00AE2739">
      <w:pPr>
        <w:spacing w:line="300" w:lineRule="exact"/>
        <w:rPr>
          <w:rFonts w:ascii="ＭＳ 明朝" w:hAnsi="ＭＳ 明朝"/>
          <w:spacing w:val="2"/>
          <w:szCs w:val="21"/>
        </w:rPr>
      </w:pPr>
    </w:p>
    <w:p w14:paraId="4CF563A5"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6" w:name="_Toc105142003"/>
      <w:r w:rsidRPr="00AE2739">
        <w:rPr>
          <w:rFonts w:ascii="ＭＳ 明朝" w:hAnsi="ＭＳ 明朝" w:hint="eastAsia"/>
          <w:b/>
          <w:bCs/>
          <w:szCs w:val="21"/>
        </w:rPr>
        <w:t>第２－48条　区画線</w:t>
      </w:r>
      <w:bookmarkEnd w:id="126"/>
      <w:r w:rsidRPr="00AE2739">
        <w:rPr>
          <w:rFonts w:ascii="ＭＳ 明朝" w:hAnsi="ＭＳ 明朝" w:hint="eastAsia"/>
          <w:b/>
          <w:bCs/>
          <w:szCs w:val="21"/>
        </w:rPr>
        <w:t xml:space="preserve"> </w:t>
      </w:r>
    </w:p>
    <w:p w14:paraId="7CFC95A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区画線は以下の規格に適合するものとする。</w:t>
      </w:r>
    </w:p>
    <w:p w14:paraId="0105B994"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JIS K 5665　（路面標示用塗料）</w:t>
      </w:r>
    </w:p>
    <w:p w14:paraId="53AD2620" w14:textId="77777777" w:rsidR="003B7180" w:rsidRPr="00AE2739" w:rsidRDefault="003B7180" w:rsidP="00AE2739">
      <w:pPr>
        <w:spacing w:line="300" w:lineRule="exact"/>
        <w:rPr>
          <w:rFonts w:ascii="ＭＳ 明朝" w:hAnsi="ＭＳ 明朝"/>
          <w:szCs w:val="21"/>
        </w:rPr>
      </w:pPr>
    </w:p>
    <w:p w14:paraId="349C7EC8" w14:textId="77777777" w:rsidR="003B7180" w:rsidRPr="00AE2739" w:rsidRDefault="003B7180" w:rsidP="00AE2739">
      <w:pPr>
        <w:spacing w:line="400" w:lineRule="exact"/>
        <w:outlineLvl w:val="1"/>
        <w:rPr>
          <w:rFonts w:ascii="ＭＳ 明朝" w:hAnsi="ＭＳ 明朝"/>
          <w:b/>
          <w:bCs/>
          <w:sz w:val="24"/>
          <w:szCs w:val="24"/>
        </w:rPr>
      </w:pPr>
      <w:bookmarkStart w:id="127" w:name="_Toc105142004"/>
      <w:r w:rsidRPr="00AE2739">
        <w:rPr>
          <w:rFonts w:ascii="ＭＳ 明朝" w:hAnsi="ＭＳ 明朝" w:hint="eastAsia"/>
          <w:b/>
          <w:bCs/>
          <w:sz w:val="24"/>
          <w:szCs w:val="24"/>
        </w:rPr>
        <w:t>第</w:t>
      </w:r>
      <w:r w:rsidRPr="00AE2739">
        <w:rPr>
          <w:rFonts w:ascii="ＭＳ 明朝" w:hAnsi="ＭＳ 明朝"/>
          <w:b/>
          <w:bCs/>
          <w:sz w:val="24"/>
          <w:szCs w:val="24"/>
        </w:rPr>
        <w:t>13</w:t>
      </w:r>
      <w:r w:rsidRPr="00AE2739">
        <w:rPr>
          <w:rFonts w:ascii="ＭＳ 明朝" w:hAnsi="ＭＳ 明朝" w:hint="eastAsia"/>
          <w:b/>
          <w:bCs/>
          <w:sz w:val="24"/>
          <w:szCs w:val="24"/>
        </w:rPr>
        <w:t>節　目地及び止水材料</w:t>
      </w:r>
      <w:bookmarkEnd w:id="127"/>
      <w:r w:rsidRPr="00AE2739">
        <w:rPr>
          <w:rFonts w:ascii="ＭＳ 明朝" w:hAnsi="ＭＳ 明朝" w:hint="eastAsia"/>
          <w:b/>
          <w:bCs/>
          <w:sz w:val="24"/>
          <w:szCs w:val="24"/>
        </w:rPr>
        <w:t xml:space="preserve"> </w:t>
      </w:r>
    </w:p>
    <w:p w14:paraId="72B885D6"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8" w:name="_Toc105142005"/>
      <w:r w:rsidRPr="00AE2739">
        <w:rPr>
          <w:rFonts w:ascii="ＭＳ 明朝" w:hAnsi="ＭＳ 明朝" w:hint="eastAsia"/>
          <w:b/>
          <w:bCs/>
          <w:szCs w:val="21"/>
        </w:rPr>
        <w:t>第２－49条　一般事項</w:t>
      </w:r>
      <w:bookmarkEnd w:id="128"/>
      <w:r w:rsidRPr="00AE2739">
        <w:rPr>
          <w:rFonts w:ascii="ＭＳ 明朝" w:hAnsi="ＭＳ 明朝" w:hint="eastAsia"/>
          <w:b/>
          <w:bCs/>
          <w:szCs w:val="21"/>
        </w:rPr>
        <w:t xml:space="preserve"> </w:t>
      </w:r>
    </w:p>
    <w:p w14:paraId="2BF35203" w14:textId="77777777" w:rsidR="003B7180" w:rsidRPr="00AE2739" w:rsidRDefault="003B7180" w:rsidP="00ED223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注入目地材、伸縮継目に使用する目地材及び止水板の品質は、その目的に適合したものとし、その形状、寸法等は、設計図書によるものとする。</w:t>
      </w:r>
    </w:p>
    <w:p w14:paraId="309E0CE4" w14:textId="77777777" w:rsidR="003B7180" w:rsidRPr="00AE2739" w:rsidRDefault="003B7180" w:rsidP="00AE2739">
      <w:pPr>
        <w:spacing w:line="300" w:lineRule="exact"/>
        <w:rPr>
          <w:rFonts w:ascii="ＭＳ 明朝" w:hAnsi="ＭＳ 明朝"/>
          <w:spacing w:val="2"/>
          <w:szCs w:val="21"/>
        </w:rPr>
      </w:pPr>
    </w:p>
    <w:p w14:paraId="3A614B77"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9" w:name="_Toc105142006"/>
      <w:r w:rsidRPr="00AE2739">
        <w:rPr>
          <w:rFonts w:ascii="ＭＳ 明朝" w:hAnsi="ＭＳ 明朝" w:hint="eastAsia"/>
          <w:b/>
          <w:bCs/>
          <w:szCs w:val="21"/>
        </w:rPr>
        <w:lastRenderedPageBreak/>
        <w:t>第２－50条　注入目地材</w:t>
      </w:r>
      <w:bookmarkEnd w:id="129"/>
      <w:r w:rsidRPr="00AE2739">
        <w:rPr>
          <w:rFonts w:ascii="ＭＳ 明朝" w:hAnsi="ＭＳ 明朝" w:hint="eastAsia"/>
          <w:b/>
          <w:bCs/>
          <w:szCs w:val="21"/>
        </w:rPr>
        <w:t xml:space="preserve"> </w:t>
      </w:r>
    </w:p>
    <w:p w14:paraId="4198D664" w14:textId="77777777" w:rsidR="003B7180" w:rsidRPr="00AE2739" w:rsidRDefault="003B7180" w:rsidP="00ED223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１．注入目地材は、コンクリート版の膨脹、収縮に順応し、コンクリートとよく付着し、ひび割れが入らないものとする。</w:t>
      </w:r>
    </w:p>
    <w:p w14:paraId="1F65A31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２．水に溶けず、また水密性のものとする。</w:t>
      </w:r>
    </w:p>
    <w:p w14:paraId="192E0D8F" w14:textId="77777777" w:rsidR="003B7180" w:rsidRPr="00AE2739" w:rsidRDefault="003B7180" w:rsidP="00ED223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３．高温時に流れ出ず、低温時にも衝撃に耐え、土砂等異物の侵入を防げ、かつ耐久的なものとする。</w:t>
      </w:r>
    </w:p>
    <w:p w14:paraId="16CAF1E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４．加熱施工式のものは、加熱したときに分離しないものとする。</w:t>
      </w:r>
    </w:p>
    <w:p w14:paraId="02AE10CB" w14:textId="77777777" w:rsidR="003B7180" w:rsidRPr="00AE2739" w:rsidRDefault="003B7180" w:rsidP="00AE2739">
      <w:pPr>
        <w:spacing w:line="300" w:lineRule="exact"/>
        <w:rPr>
          <w:rFonts w:ascii="ＭＳ 明朝" w:hAnsi="ＭＳ 明朝"/>
          <w:spacing w:val="2"/>
          <w:szCs w:val="21"/>
        </w:rPr>
      </w:pPr>
    </w:p>
    <w:p w14:paraId="6AC6FD3B"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30" w:name="_Toc105142007"/>
      <w:r w:rsidRPr="00AE2739">
        <w:rPr>
          <w:rFonts w:ascii="ＭＳ 明朝" w:hAnsi="ＭＳ 明朝" w:hint="eastAsia"/>
          <w:b/>
          <w:bCs/>
          <w:szCs w:val="21"/>
        </w:rPr>
        <w:t>第２－51条　目地材</w:t>
      </w:r>
      <w:bookmarkEnd w:id="130"/>
      <w:r w:rsidRPr="00AE2739">
        <w:rPr>
          <w:rFonts w:ascii="ＭＳ 明朝" w:hAnsi="ＭＳ 明朝" w:hint="eastAsia"/>
          <w:b/>
          <w:bCs/>
          <w:szCs w:val="21"/>
        </w:rPr>
        <w:t xml:space="preserve"> </w:t>
      </w:r>
    </w:p>
    <w:p w14:paraId="6EEDB732" w14:textId="77777777" w:rsidR="003B7180" w:rsidRPr="00AE2739" w:rsidRDefault="003B7180" w:rsidP="00ED223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伸縮継目に使用する目地材の規格、材質は、設計図書によるものとし、コンクリートの膨張収縮に順応するものとする。</w:t>
      </w:r>
    </w:p>
    <w:p w14:paraId="1B207E01" w14:textId="55C119B3" w:rsidR="003B7180" w:rsidRPr="00AE2739" w:rsidRDefault="003B7180" w:rsidP="00AE2739">
      <w:pPr>
        <w:spacing w:line="300" w:lineRule="exact"/>
        <w:rPr>
          <w:rFonts w:ascii="ＭＳ 明朝" w:hAnsi="ＭＳ 明朝"/>
          <w:spacing w:val="2"/>
          <w:szCs w:val="21"/>
        </w:rPr>
      </w:pPr>
    </w:p>
    <w:p w14:paraId="488EB98A"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31" w:name="_Toc105142008"/>
      <w:r w:rsidRPr="00AE2739">
        <w:rPr>
          <w:rFonts w:ascii="ＭＳ 明朝" w:hAnsi="ＭＳ 明朝" w:hint="eastAsia"/>
          <w:b/>
          <w:bCs/>
          <w:szCs w:val="21"/>
        </w:rPr>
        <w:t>第２－52条　止水板</w:t>
      </w:r>
      <w:bookmarkEnd w:id="131"/>
      <w:r w:rsidRPr="00AE2739">
        <w:rPr>
          <w:rFonts w:ascii="ＭＳ 明朝" w:hAnsi="ＭＳ 明朝" w:hint="eastAsia"/>
          <w:b/>
          <w:bCs/>
          <w:szCs w:val="21"/>
        </w:rPr>
        <w:t xml:space="preserve"> </w:t>
      </w:r>
    </w:p>
    <w:p w14:paraId="2670C06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１．塩化ビニル樹脂製の止水板は、</w:t>
      </w:r>
      <w:r w:rsidRPr="00AE2739">
        <w:rPr>
          <w:rFonts w:ascii="ＭＳ 明朝" w:hAnsi="ＭＳ 明朝" w:cs="Century"/>
          <w:szCs w:val="21"/>
        </w:rPr>
        <w:t>JIS K 6773</w:t>
      </w:r>
      <w:r w:rsidRPr="00AE2739">
        <w:rPr>
          <w:rFonts w:ascii="ＭＳ 明朝" w:hAnsi="ＭＳ 明朝" w:hint="eastAsia"/>
          <w:szCs w:val="21"/>
        </w:rPr>
        <w:t>に適合したものとする。</w:t>
      </w:r>
    </w:p>
    <w:p w14:paraId="4E92A82E"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２．ゴム製止水板を使用する場合の規格等は、設計図書によるものとする。</w:t>
      </w:r>
    </w:p>
    <w:p w14:paraId="6B4AC859" w14:textId="77777777" w:rsidR="003B7180" w:rsidRPr="00AE2739" w:rsidRDefault="003B7180" w:rsidP="00AE2739">
      <w:pPr>
        <w:spacing w:line="300" w:lineRule="exact"/>
        <w:rPr>
          <w:rFonts w:ascii="ＭＳ 明朝" w:hAnsi="ＭＳ 明朝"/>
          <w:spacing w:val="2"/>
          <w:szCs w:val="21"/>
        </w:rPr>
      </w:pPr>
    </w:p>
    <w:p w14:paraId="2EF4DDCB" w14:textId="77777777" w:rsidR="003B7180" w:rsidRPr="00AE2739" w:rsidRDefault="003B7180" w:rsidP="00AE2739">
      <w:pPr>
        <w:spacing w:line="400" w:lineRule="exact"/>
        <w:outlineLvl w:val="1"/>
        <w:rPr>
          <w:rFonts w:ascii="ＭＳ 明朝" w:hAnsi="ＭＳ 明朝"/>
          <w:b/>
          <w:bCs/>
          <w:sz w:val="24"/>
          <w:szCs w:val="24"/>
        </w:rPr>
      </w:pPr>
      <w:bookmarkStart w:id="132" w:name="_Toc105142009"/>
      <w:r w:rsidRPr="00AE2739">
        <w:rPr>
          <w:rFonts w:ascii="ＭＳ 明朝" w:hAnsi="ＭＳ 明朝" w:hint="eastAsia"/>
          <w:b/>
          <w:bCs/>
          <w:sz w:val="24"/>
          <w:szCs w:val="24"/>
        </w:rPr>
        <w:t>第</w:t>
      </w:r>
      <w:r w:rsidRPr="00AE2739">
        <w:rPr>
          <w:rFonts w:ascii="ＭＳ 明朝" w:hAnsi="ＭＳ 明朝"/>
          <w:b/>
          <w:bCs/>
          <w:sz w:val="24"/>
          <w:szCs w:val="24"/>
        </w:rPr>
        <w:t>14</w:t>
      </w:r>
      <w:r w:rsidRPr="00AE2739">
        <w:rPr>
          <w:rFonts w:ascii="ＭＳ 明朝" w:hAnsi="ＭＳ 明朝" w:hint="eastAsia"/>
          <w:b/>
          <w:bCs/>
          <w:sz w:val="24"/>
          <w:szCs w:val="24"/>
        </w:rPr>
        <w:t>節　その他</w:t>
      </w:r>
      <w:bookmarkEnd w:id="132"/>
      <w:r w:rsidRPr="00AE2739">
        <w:rPr>
          <w:rFonts w:ascii="ＭＳ 明朝" w:hAnsi="ＭＳ 明朝" w:hint="eastAsia"/>
          <w:b/>
          <w:bCs/>
          <w:sz w:val="24"/>
          <w:szCs w:val="24"/>
        </w:rPr>
        <w:t xml:space="preserve"> </w:t>
      </w:r>
    </w:p>
    <w:p w14:paraId="02ED781C"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33" w:name="_Toc105142010"/>
      <w:r w:rsidRPr="00AE2739">
        <w:rPr>
          <w:rFonts w:ascii="ＭＳ 明朝" w:hAnsi="ＭＳ 明朝" w:hint="eastAsia"/>
          <w:b/>
          <w:bCs/>
          <w:szCs w:val="21"/>
        </w:rPr>
        <w:t>第２－53条　エポキシ系樹脂接着剤</w:t>
      </w:r>
      <w:bookmarkEnd w:id="133"/>
      <w:r w:rsidRPr="00AE2739">
        <w:rPr>
          <w:rFonts w:ascii="ＭＳ 明朝" w:hAnsi="ＭＳ 明朝" w:hint="eastAsia"/>
          <w:b/>
          <w:bCs/>
          <w:szCs w:val="21"/>
        </w:rPr>
        <w:t xml:space="preserve"> </w:t>
      </w:r>
    </w:p>
    <w:p w14:paraId="6B2588F6" w14:textId="77777777" w:rsidR="003B7180" w:rsidRPr="00AE2739" w:rsidRDefault="003B7180" w:rsidP="00ED2235">
      <w:pPr>
        <w:spacing w:line="300" w:lineRule="exact"/>
        <w:ind w:leftChars="100" w:left="420" w:hangingChars="100" w:hanging="210"/>
        <w:rPr>
          <w:rFonts w:ascii="ＭＳ 明朝" w:hAnsi="ＭＳ 明朝"/>
          <w:spacing w:val="2"/>
          <w:szCs w:val="21"/>
        </w:rPr>
      </w:pPr>
      <w:r w:rsidRPr="00AE2739">
        <w:rPr>
          <w:rFonts w:ascii="ＭＳ 明朝" w:hAnsi="ＭＳ 明朝" w:hint="eastAsia"/>
          <w:szCs w:val="21"/>
        </w:rPr>
        <w:t xml:space="preserve">　　エポキシ系樹脂接着剤は、接着、埋込み、打継ぎ、充てん、ライニング注入等は設計図書によるものとする。</w:t>
      </w:r>
    </w:p>
    <w:p w14:paraId="1A042774" w14:textId="77777777" w:rsidR="003B7180" w:rsidRPr="00ED2235" w:rsidRDefault="003B7180" w:rsidP="00AE2739">
      <w:pPr>
        <w:spacing w:line="300" w:lineRule="exact"/>
        <w:rPr>
          <w:rFonts w:ascii="ＭＳ 明朝" w:hAnsi="ＭＳ 明朝"/>
          <w:spacing w:val="2"/>
          <w:szCs w:val="21"/>
        </w:rPr>
      </w:pPr>
    </w:p>
    <w:p w14:paraId="2C6A4EB4"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34" w:name="_Toc105142011"/>
      <w:r w:rsidRPr="00AE2739">
        <w:rPr>
          <w:rFonts w:ascii="ＭＳ 明朝" w:hAnsi="ＭＳ 明朝" w:hint="eastAsia"/>
          <w:b/>
          <w:bCs/>
          <w:szCs w:val="21"/>
        </w:rPr>
        <w:t>第２－54条　合成樹脂製品</w:t>
      </w:r>
      <w:bookmarkEnd w:id="134"/>
      <w:r w:rsidRPr="00AE2739">
        <w:rPr>
          <w:rFonts w:ascii="ＭＳ 明朝" w:hAnsi="ＭＳ 明朝" w:hint="eastAsia"/>
          <w:b/>
          <w:bCs/>
          <w:szCs w:val="21"/>
        </w:rPr>
        <w:t xml:space="preserve"> </w:t>
      </w:r>
    </w:p>
    <w:p w14:paraId="055A26C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合成樹脂製品は以下の規格に適合するものとする。</w:t>
      </w:r>
    </w:p>
    <w:p w14:paraId="6E8DB25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w:t>
      </w:r>
      <w:r w:rsidRPr="00AE2739">
        <w:rPr>
          <w:rFonts w:ascii="ＭＳ 明朝" w:hAnsi="ＭＳ 明朝" w:cs="Century" w:hint="eastAsia"/>
          <w:szCs w:val="21"/>
        </w:rPr>
        <w:t>74</w:t>
      </w:r>
      <w:r w:rsidRPr="00AE2739">
        <w:rPr>
          <w:rFonts w:ascii="ＭＳ 明朝" w:hAnsi="ＭＳ 明朝" w:cs="Century"/>
          <w:szCs w:val="21"/>
        </w:rPr>
        <w:t>1</w:t>
      </w:r>
      <w:r w:rsidRPr="00AE2739">
        <w:rPr>
          <w:rFonts w:ascii="ＭＳ 明朝" w:hAnsi="ＭＳ 明朝" w:hint="eastAsia"/>
          <w:szCs w:val="21"/>
        </w:rPr>
        <w:t>（硬質ポリ塩化ビニル管）</w:t>
      </w:r>
    </w:p>
    <w:p w14:paraId="4D00D4C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6742</w:t>
      </w:r>
      <w:r w:rsidRPr="00AE2739">
        <w:rPr>
          <w:rFonts w:ascii="ＭＳ 明朝" w:hAnsi="ＭＳ 明朝" w:hint="eastAsia"/>
          <w:szCs w:val="21"/>
        </w:rPr>
        <w:t>（水道用硬質ポリ塩化ビニル管）</w:t>
      </w:r>
    </w:p>
    <w:p w14:paraId="33F0CB1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6745</w:t>
      </w:r>
      <w:r w:rsidRPr="00AE2739">
        <w:rPr>
          <w:rFonts w:ascii="ＭＳ 明朝" w:hAnsi="ＭＳ 明朝" w:hint="eastAsia"/>
          <w:szCs w:val="21"/>
        </w:rPr>
        <w:t>（プラスチック－硬質ポリ塩化ビニル板）</w:t>
      </w:r>
    </w:p>
    <w:p w14:paraId="37AAF1B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6761</w:t>
      </w:r>
      <w:r w:rsidRPr="00AE2739">
        <w:rPr>
          <w:rFonts w:ascii="ＭＳ 明朝" w:hAnsi="ＭＳ 明朝" w:hint="eastAsia"/>
          <w:szCs w:val="21"/>
        </w:rPr>
        <w:t>（一般用ポリエチレン管）</w:t>
      </w:r>
    </w:p>
    <w:p w14:paraId="3406D4B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6762</w:t>
      </w:r>
      <w:r w:rsidRPr="00AE2739">
        <w:rPr>
          <w:rFonts w:ascii="ＭＳ 明朝" w:hAnsi="ＭＳ 明朝" w:hint="eastAsia"/>
          <w:szCs w:val="21"/>
        </w:rPr>
        <w:t>（水道用ポリエチレン二層管）</w:t>
      </w:r>
    </w:p>
    <w:p w14:paraId="051B39E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6773</w:t>
      </w:r>
      <w:r w:rsidRPr="00AE2739">
        <w:rPr>
          <w:rFonts w:ascii="ＭＳ 明朝" w:hAnsi="ＭＳ 明朝" w:hint="eastAsia"/>
          <w:szCs w:val="21"/>
        </w:rPr>
        <w:t>（ポリ塩化ビニル止水板）</w:t>
      </w:r>
    </w:p>
    <w:p w14:paraId="008979C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6008</w:t>
      </w:r>
      <w:r w:rsidRPr="00AE2739">
        <w:rPr>
          <w:rFonts w:ascii="ＭＳ 明朝" w:hAnsi="ＭＳ 明朝" w:hint="eastAsia"/>
          <w:szCs w:val="21"/>
        </w:rPr>
        <w:t>（合成高分子系ルーフィングシート）</w:t>
      </w:r>
    </w:p>
    <w:p w14:paraId="3511DB3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C 8430</w:t>
      </w:r>
      <w:r w:rsidRPr="00AE2739">
        <w:rPr>
          <w:rFonts w:ascii="ＭＳ 明朝" w:hAnsi="ＭＳ 明朝" w:hint="eastAsia"/>
          <w:szCs w:val="21"/>
        </w:rPr>
        <w:t>（硬質塩化ビニル電線管）</w:t>
      </w:r>
    </w:p>
    <w:p w14:paraId="091322CD" w14:textId="77777777" w:rsidR="003B7180" w:rsidRPr="00AE2739" w:rsidRDefault="003B7180" w:rsidP="00AE2739">
      <w:pPr>
        <w:spacing w:line="300" w:lineRule="exact"/>
        <w:rPr>
          <w:rFonts w:ascii="ＭＳ 明朝" w:hAnsi="ＭＳ 明朝"/>
          <w:spacing w:val="2"/>
          <w:szCs w:val="21"/>
        </w:rPr>
      </w:pPr>
    </w:p>
    <w:p w14:paraId="3E2AC756"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35" w:name="_Toc105142012"/>
      <w:r w:rsidRPr="00AE2739">
        <w:rPr>
          <w:rFonts w:ascii="ＭＳ 明朝" w:hAnsi="ＭＳ 明朝" w:hint="eastAsia"/>
          <w:b/>
          <w:bCs/>
          <w:szCs w:val="21"/>
        </w:rPr>
        <w:t>第２－55条　下水道製品（日本下水道協会規格　ＪＳＷＡＳ）</w:t>
      </w:r>
      <w:bookmarkEnd w:id="135"/>
    </w:p>
    <w:p w14:paraId="0A2DFA8F"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下水道製品は次の規格に適合するものとする。</w:t>
      </w:r>
    </w:p>
    <w:p w14:paraId="20F206AF"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1</w:t>
      </w:r>
      <w:r w:rsidRPr="00AE2739">
        <w:rPr>
          <w:rFonts w:ascii="ＭＳ 明朝" w:hAnsi="ＭＳ 明朝" w:hint="eastAsia"/>
          <w:szCs w:val="21"/>
        </w:rPr>
        <w:t>（下水道用鉄筋コンクリート管）</w:t>
      </w:r>
    </w:p>
    <w:p w14:paraId="7FF72D07"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2</w:t>
      </w:r>
      <w:r w:rsidRPr="00AE2739">
        <w:rPr>
          <w:rFonts w:ascii="ＭＳ 明朝" w:hAnsi="ＭＳ 明朝" w:hint="eastAsia"/>
          <w:szCs w:val="21"/>
        </w:rPr>
        <w:t>（下水道推進工法用鉄筋コンクリート管）</w:t>
      </w:r>
    </w:p>
    <w:p w14:paraId="4887745B"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3</w:t>
      </w:r>
      <w:r w:rsidRPr="00AE2739">
        <w:rPr>
          <w:rFonts w:ascii="ＭＳ 明朝" w:hAnsi="ＭＳ 明朝" w:cs="Century" w:hint="eastAsia"/>
          <w:szCs w:val="21"/>
        </w:rPr>
        <w:t>、4</w:t>
      </w:r>
      <w:r w:rsidRPr="00AE2739">
        <w:rPr>
          <w:rFonts w:ascii="ＭＳ 明朝" w:hAnsi="ＭＳ 明朝" w:hint="eastAsia"/>
          <w:szCs w:val="21"/>
        </w:rPr>
        <w:t>（シールド工事用標準セグメント）</w:t>
      </w:r>
    </w:p>
    <w:p w14:paraId="0F87A8FE"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5</w:t>
      </w:r>
      <w:r w:rsidRPr="00AE2739">
        <w:rPr>
          <w:rFonts w:ascii="ＭＳ 明朝" w:hAnsi="ＭＳ 明朝" w:hint="eastAsia"/>
          <w:szCs w:val="21"/>
        </w:rPr>
        <w:t>（下水道用鉄筋コンクリート卵形管）</w:t>
      </w:r>
    </w:p>
    <w:p w14:paraId="626ADB42"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6</w:t>
      </w:r>
      <w:r w:rsidRPr="00AE2739">
        <w:rPr>
          <w:rFonts w:ascii="ＭＳ 明朝" w:hAnsi="ＭＳ 明朝" w:hint="eastAsia"/>
          <w:szCs w:val="21"/>
        </w:rPr>
        <w:t>（下水道小口径管推進工法用鉄筋コンクリート管）</w:t>
      </w:r>
    </w:p>
    <w:p w14:paraId="386A5BA7"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7</w:t>
      </w:r>
      <w:r w:rsidRPr="00AE2739">
        <w:rPr>
          <w:rFonts w:ascii="ＭＳ 明朝" w:hAnsi="ＭＳ 明朝" w:hint="eastAsia"/>
          <w:szCs w:val="21"/>
        </w:rPr>
        <w:t>（下水道ミニシールド工法用鉄筋コンクリートセグメント）</w:t>
      </w:r>
    </w:p>
    <w:p w14:paraId="634AE5FD"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8</w:t>
      </w:r>
      <w:r w:rsidRPr="00AE2739">
        <w:rPr>
          <w:rFonts w:ascii="ＭＳ 明朝" w:hAnsi="ＭＳ 明朝" w:hint="eastAsia"/>
          <w:szCs w:val="21"/>
        </w:rPr>
        <w:t>（下水道推進工法用ガラス繊維鉄筋コンクリート管）</w:t>
      </w:r>
    </w:p>
    <w:p w14:paraId="4B661053"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9</w:t>
      </w:r>
      <w:r w:rsidRPr="00AE2739">
        <w:rPr>
          <w:rFonts w:ascii="ＭＳ 明朝" w:hAnsi="ＭＳ 明朝" w:hint="eastAsia"/>
          <w:szCs w:val="21"/>
        </w:rPr>
        <w:t>（下水道用台付鉄筋コンクリート管）</w:t>
      </w:r>
    </w:p>
    <w:p w14:paraId="258D0BD5"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10</w:t>
      </w:r>
      <w:r w:rsidRPr="00AE2739">
        <w:rPr>
          <w:rFonts w:ascii="ＭＳ 明朝" w:hAnsi="ＭＳ 明朝" w:hint="eastAsia"/>
          <w:szCs w:val="21"/>
        </w:rPr>
        <w:t>（下水道用コンクリート製小型マンホール）</w:t>
      </w:r>
    </w:p>
    <w:p w14:paraId="2F0BAF64"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 xml:space="preserve"> 1</w:t>
      </w:r>
      <w:r w:rsidRPr="00AE2739">
        <w:rPr>
          <w:rFonts w:ascii="ＭＳ 明朝" w:hAnsi="ＭＳ 明朝" w:hint="eastAsia"/>
          <w:szCs w:val="21"/>
        </w:rPr>
        <w:t>（下水道用硬質塩化ビニル管）</w:t>
      </w:r>
    </w:p>
    <w:p w14:paraId="6E544DF7"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 xml:space="preserve"> 2</w:t>
      </w:r>
      <w:r w:rsidRPr="00AE2739">
        <w:rPr>
          <w:rFonts w:ascii="ＭＳ 明朝" w:hAnsi="ＭＳ 明朝" w:hint="eastAsia"/>
          <w:szCs w:val="21"/>
        </w:rPr>
        <w:t>（下水道用強化プラスチック複合管）</w:t>
      </w:r>
    </w:p>
    <w:p w14:paraId="333FF73D"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 xml:space="preserve"> 6</w:t>
      </w:r>
      <w:r w:rsidRPr="00AE2739">
        <w:rPr>
          <w:rFonts w:ascii="ＭＳ 明朝" w:hAnsi="ＭＳ 明朝" w:hint="eastAsia"/>
          <w:szCs w:val="21"/>
        </w:rPr>
        <w:t>（下水道用推進工法用硬質ビニル管）</w:t>
      </w:r>
    </w:p>
    <w:p w14:paraId="37FCB867"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cs="Century" w:hint="eastAsia"/>
          <w:szCs w:val="21"/>
        </w:rPr>
        <w:t>－</w:t>
      </w:r>
      <w:r w:rsidRPr="00AE2739">
        <w:rPr>
          <w:rFonts w:ascii="ＭＳ 明朝" w:hAnsi="ＭＳ 明朝" w:cs="Century"/>
          <w:szCs w:val="21"/>
        </w:rPr>
        <w:t xml:space="preserve"> 7</w:t>
      </w:r>
      <w:r w:rsidRPr="00AE2739">
        <w:rPr>
          <w:rFonts w:ascii="ＭＳ 明朝" w:hAnsi="ＭＳ 明朝" w:hint="eastAsia"/>
          <w:szCs w:val="21"/>
        </w:rPr>
        <w:t>（下水道用硬質塩化ビニル製ます）</w:t>
      </w:r>
    </w:p>
    <w:p w14:paraId="753B07B4"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 xml:space="preserve"> 8</w:t>
      </w:r>
      <w:r w:rsidRPr="00AE2739">
        <w:rPr>
          <w:rFonts w:ascii="ＭＳ 明朝" w:hAnsi="ＭＳ 明朝" w:hint="eastAsia"/>
          <w:szCs w:val="21"/>
        </w:rPr>
        <w:t>（下水道用ポリプロピレン製ます）</w:t>
      </w:r>
    </w:p>
    <w:p w14:paraId="74A37EBF"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lastRenderedPageBreak/>
        <w:t xml:space="preserve">　　</w:t>
      </w:r>
      <w:r w:rsidRPr="00AE2739">
        <w:rPr>
          <w:rFonts w:ascii="ＭＳ 明朝" w:hAnsi="ＭＳ 明朝" w:cs="Century"/>
          <w:szCs w:val="21"/>
        </w:rPr>
        <w:t xml:space="preserve">JSWAS </w:t>
      </w:r>
      <w:r w:rsidRPr="00AE2739">
        <w:rPr>
          <w:rFonts w:ascii="ＭＳ 明朝" w:hAnsi="ＭＳ 明朝" w:cs="Century" w:hint="eastAsia"/>
          <w:szCs w:val="21"/>
        </w:rPr>
        <w:t>K</w:t>
      </w:r>
      <w:r w:rsidRPr="00AE2739">
        <w:rPr>
          <w:rFonts w:ascii="ＭＳ 明朝" w:hAnsi="ＭＳ 明朝" w:hint="eastAsia"/>
          <w:szCs w:val="21"/>
        </w:rPr>
        <w:t>－</w:t>
      </w:r>
      <w:r w:rsidRPr="00AE2739">
        <w:rPr>
          <w:rFonts w:ascii="ＭＳ 明朝" w:hAnsi="ＭＳ 明朝" w:cs="Century"/>
          <w:szCs w:val="21"/>
        </w:rPr>
        <w:t xml:space="preserve"> 9</w:t>
      </w:r>
      <w:r w:rsidRPr="00AE2739">
        <w:rPr>
          <w:rFonts w:ascii="ＭＳ 明朝" w:hAnsi="ＭＳ 明朝" w:hint="eastAsia"/>
          <w:szCs w:val="21"/>
        </w:rPr>
        <w:t>（下水道用硬質塩化ビニール製小型マンホール）</w:t>
      </w:r>
    </w:p>
    <w:p w14:paraId="3F42570E"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10</w:t>
      </w:r>
      <w:r w:rsidRPr="00AE2739">
        <w:rPr>
          <w:rFonts w:ascii="ＭＳ 明朝" w:hAnsi="ＭＳ 明朝" w:hint="eastAsia"/>
          <w:szCs w:val="21"/>
        </w:rPr>
        <w:t>（下水道用レジンコンクリート製マンホール）</w:t>
      </w:r>
    </w:p>
    <w:p w14:paraId="6F127CB0" w14:textId="77777777" w:rsidR="003B7180" w:rsidRPr="00AE2739" w:rsidRDefault="003B7180" w:rsidP="00ED2235">
      <w:pPr>
        <w:spacing w:line="300" w:lineRule="exact"/>
        <w:ind w:firstLineChars="100" w:firstLine="214"/>
        <w:rPr>
          <w:rFonts w:ascii="ＭＳ 明朝" w:hAnsi="ＭＳ 明朝"/>
          <w:szCs w:val="21"/>
        </w:rPr>
      </w:pPr>
      <w:r w:rsidRPr="00AE2739">
        <w:rPr>
          <w:rFonts w:ascii="ＭＳ 明朝" w:hAnsi="ＭＳ 明朝" w:hint="eastAsia"/>
          <w:spacing w:val="2"/>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1</w:t>
      </w:r>
      <w:r w:rsidRPr="00AE2739">
        <w:rPr>
          <w:rFonts w:ascii="ＭＳ 明朝" w:hAnsi="ＭＳ 明朝" w:hint="eastAsia"/>
          <w:szCs w:val="21"/>
        </w:rPr>
        <w:t>（下水道用レジンコンクリート管）</w:t>
      </w:r>
    </w:p>
    <w:p w14:paraId="33466C84"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2</w:t>
      </w:r>
      <w:r w:rsidRPr="00AE2739">
        <w:rPr>
          <w:rFonts w:ascii="ＭＳ 明朝" w:hAnsi="ＭＳ 明朝" w:hint="eastAsia"/>
          <w:szCs w:val="21"/>
        </w:rPr>
        <w:t>（下水道推進工法用レジンコンクリート管）</w:t>
      </w:r>
    </w:p>
    <w:p w14:paraId="2FBDD21B"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3</w:t>
      </w:r>
      <w:r w:rsidRPr="00AE2739">
        <w:rPr>
          <w:rFonts w:ascii="ＭＳ 明朝" w:hAnsi="ＭＳ 明朝" w:hint="eastAsia"/>
          <w:szCs w:val="21"/>
        </w:rPr>
        <w:t>（下水道用リブ付硬質塩化ビニル管）</w:t>
      </w:r>
    </w:p>
    <w:p w14:paraId="20321A98"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4</w:t>
      </w:r>
      <w:r w:rsidRPr="00AE2739">
        <w:rPr>
          <w:rFonts w:ascii="ＭＳ 明朝" w:hAnsi="ＭＳ 明朝" w:hint="eastAsia"/>
          <w:szCs w:val="21"/>
        </w:rPr>
        <w:t>（下水道用ポリエチレン管）</w:t>
      </w:r>
    </w:p>
    <w:p w14:paraId="3D330951"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5</w:t>
      </w:r>
      <w:r w:rsidRPr="00AE2739">
        <w:rPr>
          <w:rFonts w:ascii="ＭＳ 明朝" w:hAnsi="ＭＳ 明朝" w:hint="eastAsia"/>
          <w:szCs w:val="21"/>
        </w:rPr>
        <w:t>（下水道用リブ付ポリエチレン管）</w:t>
      </w:r>
    </w:p>
    <w:p w14:paraId="69F948EE"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6</w:t>
      </w:r>
      <w:r w:rsidRPr="00AE2739">
        <w:rPr>
          <w:rFonts w:ascii="ＭＳ 明朝" w:hAnsi="ＭＳ 明朝" w:hint="eastAsia"/>
          <w:szCs w:val="21"/>
        </w:rPr>
        <w:t>（下水道内挿用強化プラスチック複合管）</w:t>
      </w:r>
    </w:p>
    <w:p w14:paraId="1B6FD0DE"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R</w:t>
      </w:r>
      <w:r w:rsidRPr="00AE2739">
        <w:rPr>
          <w:rFonts w:ascii="ＭＳ 明朝" w:hAnsi="ＭＳ 明朝" w:hint="eastAsia"/>
          <w:szCs w:val="21"/>
        </w:rPr>
        <w:t>－</w:t>
      </w:r>
      <w:r w:rsidRPr="00AE2739">
        <w:rPr>
          <w:rFonts w:ascii="ＭＳ 明朝" w:hAnsi="ＭＳ 明朝" w:cs="Century"/>
          <w:szCs w:val="21"/>
        </w:rPr>
        <w:t xml:space="preserve"> 1</w:t>
      </w:r>
      <w:r w:rsidRPr="00AE2739">
        <w:rPr>
          <w:rFonts w:ascii="ＭＳ 明朝" w:hAnsi="ＭＳ 明朝" w:hint="eastAsia"/>
          <w:szCs w:val="21"/>
        </w:rPr>
        <w:t>（下水道用陶製卵形管）</w:t>
      </w:r>
    </w:p>
    <w:p w14:paraId="2BAC9889"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R</w:t>
      </w:r>
      <w:r w:rsidRPr="00AE2739">
        <w:rPr>
          <w:rFonts w:ascii="ＭＳ 明朝" w:hAnsi="ＭＳ 明朝" w:hint="eastAsia"/>
          <w:szCs w:val="21"/>
        </w:rPr>
        <w:t>－</w:t>
      </w:r>
      <w:r w:rsidRPr="00AE2739">
        <w:rPr>
          <w:rFonts w:ascii="ＭＳ 明朝" w:hAnsi="ＭＳ 明朝" w:cs="Century"/>
          <w:szCs w:val="21"/>
        </w:rPr>
        <w:t xml:space="preserve"> 2</w:t>
      </w:r>
      <w:r w:rsidRPr="00AE2739">
        <w:rPr>
          <w:rFonts w:ascii="ＭＳ 明朝" w:hAnsi="ＭＳ 明朝" w:hint="eastAsia"/>
          <w:szCs w:val="21"/>
        </w:rPr>
        <w:t>（下水道用陶管）</w:t>
      </w:r>
    </w:p>
    <w:p w14:paraId="176488FA"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R</w:t>
      </w:r>
      <w:r w:rsidRPr="00AE2739">
        <w:rPr>
          <w:rFonts w:ascii="ＭＳ 明朝" w:hAnsi="ＭＳ 明朝" w:hint="eastAsia"/>
          <w:szCs w:val="21"/>
        </w:rPr>
        <w:t>－</w:t>
      </w:r>
      <w:r w:rsidRPr="00AE2739">
        <w:rPr>
          <w:rFonts w:ascii="ＭＳ 明朝" w:hAnsi="ＭＳ 明朝" w:cs="Century"/>
          <w:szCs w:val="21"/>
        </w:rPr>
        <w:t xml:space="preserve"> 3</w:t>
      </w:r>
      <w:r w:rsidRPr="00AE2739">
        <w:rPr>
          <w:rFonts w:ascii="ＭＳ 明朝" w:hAnsi="ＭＳ 明朝" w:hint="eastAsia"/>
          <w:szCs w:val="21"/>
        </w:rPr>
        <w:t>（下水道推進工法用陶管）</w:t>
      </w:r>
    </w:p>
    <w:p w14:paraId="06E7A40F"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G</w:t>
      </w:r>
      <w:r w:rsidRPr="00AE2739">
        <w:rPr>
          <w:rFonts w:ascii="ＭＳ 明朝" w:hAnsi="ＭＳ 明朝" w:hint="eastAsia"/>
          <w:szCs w:val="21"/>
        </w:rPr>
        <w:t>－</w:t>
      </w:r>
      <w:r w:rsidRPr="00AE2739">
        <w:rPr>
          <w:rFonts w:ascii="ＭＳ 明朝" w:hAnsi="ＭＳ 明朝" w:cs="Century"/>
          <w:szCs w:val="21"/>
        </w:rPr>
        <w:t xml:space="preserve"> 1</w:t>
      </w:r>
      <w:r w:rsidRPr="00AE2739">
        <w:rPr>
          <w:rFonts w:ascii="ＭＳ 明朝" w:hAnsi="ＭＳ 明朝" w:hint="eastAsia"/>
          <w:szCs w:val="21"/>
        </w:rPr>
        <w:t>（下水道用ダクタイル鋳鉄管）</w:t>
      </w:r>
    </w:p>
    <w:p w14:paraId="7F8D80A1"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G</w:t>
      </w:r>
      <w:r w:rsidRPr="00AE2739">
        <w:rPr>
          <w:rFonts w:ascii="ＭＳ 明朝" w:hAnsi="ＭＳ 明朝" w:hint="eastAsia"/>
          <w:szCs w:val="21"/>
        </w:rPr>
        <w:t>－</w:t>
      </w:r>
      <w:r w:rsidRPr="00AE2739">
        <w:rPr>
          <w:rFonts w:ascii="ＭＳ 明朝" w:hAnsi="ＭＳ 明朝" w:cs="Century"/>
          <w:szCs w:val="21"/>
        </w:rPr>
        <w:t xml:space="preserve"> 2</w:t>
      </w:r>
      <w:r w:rsidRPr="00AE2739">
        <w:rPr>
          <w:rFonts w:ascii="ＭＳ 明朝" w:hAnsi="ＭＳ 明朝" w:hint="eastAsia"/>
          <w:szCs w:val="21"/>
        </w:rPr>
        <w:t>（下水道推進工法用ダクタイル鋳鉄管）</w:t>
      </w:r>
    </w:p>
    <w:p w14:paraId="728C8EA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JSWAS G</w:t>
      </w:r>
      <w:r w:rsidRPr="00AE2739">
        <w:rPr>
          <w:rFonts w:ascii="ＭＳ 明朝" w:hAnsi="ＭＳ 明朝" w:hint="eastAsia"/>
          <w:szCs w:val="21"/>
        </w:rPr>
        <w:t>－</w:t>
      </w:r>
      <w:r w:rsidRPr="00AE2739">
        <w:rPr>
          <w:rFonts w:ascii="ＭＳ 明朝" w:hAnsi="ＭＳ 明朝" w:cs="Century"/>
          <w:szCs w:val="21"/>
        </w:rPr>
        <w:t xml:space="preserve"> 3</w:t>
      </w:r>
      <w:r w:rsidRPr="00AE2739">
        <w:rPr>
          <w:rFonts w:ascii="ＭＳ 明朝" w:hAnsi="ＭＳ 明朝" w:hint="eastAsia"/>
          <w:szCs w:val="21"/>
        </w:rPr>
        <w:t>（下水道用鋳鉄製防護ふた）</w:t>
      </w:r>
    </w:p>
    <w:p w14:paraId="1548B74B" w14:textId="77777777" w:rsidR="003B7180" w:rsidRPr="00AE2739" w:rsidRDefault="003B7180" w:rsidP="00AE2739">
      <w:pPr>
        <w:spacing w:line="320" w:lineRule="exact"/>
        <w:ind w:firstLineChars="100" w:firstLine="21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JSWAS G</w:t>
      </w:r>
      <w:r w:rsidRPr="00AE2739">
        <w:rPr>
          <w:rFonts w:ascii="ＭＳ 明朝" w:hAnsi="ＭＳ 明朝" w:hint="eastAsia"/>
          <w:szCs w:val="21"/>
        </w:rPr>
        <w:t>－</w:t>
      </w:r>
      <w:r w:rsidRPr="00AE2739">
        <w:rPr>
          <w:rFonts w:ascii="ＭＳ 明朝" w:hAnsi="ＭＳ 明朝" w:cs="Century"/>
          <w:szCs w:val="21"/>
        </w:rPr>
        <w:t xml:space="preserve"> 4</w:t>
      </w:r>
      <w:r w:rsidRPr="00AE2739">
        <w:rPr>
          <w:rFonts w:ascii="ＭＳ 明朝" w:hAnsi="ＭＳ 明朝" w:hint="eastAsia"/>
          <w:szCs w:val="21"/>
        </w:rPr>
        <w:t>（下水道用鋳鉄製マンホールふた）</w:t>
      </w:r>
    </w:p>
    <w:p w14:paraId="21AC7504" w14:textId="2A9827AD" w:rsidR="0073042E" w:rsidRDefault="0073042E">
      <w:pPr>
        <w:widowControl/>
        <w:jc w:val="left"/>
      </w:pPr>
      <w:r>
        <w:br w:type="page"/>
      </w:r>
    </w:p>
    <w:p w14:paraId="2A36CF39" w14:textId="77777777" w:rsidR="003B7180" w:rsidRDefault="003B7180"/>
    <w:p w14:paraId="7011D9D7" w14:textId="77777777" w:rsidR="003B7180" w:rsidRDefault="003B7180"/>
    <w:p w14:paraId="77DF0091" w14:textId="77777777" w:rsidR="003B7180" w:rsidRDefault="003B7180"/>
    <w:p w14:paraId="4125B76F" w14:textId="77777777" w:rsidR="003B7180" w:rsidRDefault="003B7180"/>
    <w:p w14:paraId="5EFAE16F" w14:textId="77777777" w:rsidR="003B7180" w:rsidRDefault="003B7180"/>
    <w:p w14:paraId="59A73D6F" w14:textId="77777777" w:rsidR="003B7180" w:rsidRDefault="003B7180"/>
    <w:p w14:paraId="7FECAA8E" w14:textId="77777777" w:rsidR="003B7180" w:rsidRDefault="003B7180"/>
    <w:p w14:paraId="3558049F" w14:textId="77777777" w:rsidR="003B7180" w:rsidRDefault="003B7180"/>
    <w:p w14:paraId="5FD4F53A" w14:textId="77777777" w:rsidR="003B7180" w:rsidRPr="00E961E2" w:rsidRDefault="003B7180" w:rsidP="00E961E2">
      <w:pPr>
        <w:rPr>
          <w:rFonts w:ascii="ＭＳ 明朝" w:hAnsi="ＭＳ 明朝"/>
          <w:spacing w:val="2"/>
          <w:szCs w:val="21"/>
        </w:rPr>
      </w:pPr>
    </w:p>
    <w:p w14:paraId="07D08C70" w14:textId="77777777" w:rsidR="003B7180" w:rsidRPr="00E961E2" w:rsidRDefault="003B7180" w:rsidP="00E961E2">
      <w:pPr>
        <w:rPr>
          <w:rFonts w:ascii="ＭＳ 明朝" w:hAnsi="ＭＳ 明朝"/>
          <w:spacing w:val="2"/>
          <w:szCs w:val="21"/>
        </w:rPr>
      </w:pPr>
    </w:p>
    <w:p w14:paraId="66A85A69" w14:textId="77777777" w:rsidR="003B7180" w:rsidRPr="00E961E2" w:rsidRDefault="003B7180" w:rsidP="00E961E2">
      <w:pPr>
        <w:rPr>
          <w:rFonts w:ascii="ＭＳ 明朝" w:hAnsi="ＭＳ 明朝"/>
          <w:spacing w:val="2"/>
          <w:szCs w:val="21"/>
        </w:rPr>
      </w:pPr>
    </w:p>
    <w:p w14:paraId="63A1510C" w14:textId="77777777" w:rsidR="003B7180" w:rsidRPr="00E961E2" w:rsidRDefault="003B7180" w:rsidP="00E961E2">
      <w:pPr>
        <w:rPr>
          <w:rFonts w:ascii="ＭＳ 明朝" w:hAnsi="ＭＳ 明朝"/>
          <w:spacing w:val="2"/>
          <w:szCs w:val="21"/>
        </w:rPr>
      </w:pPr>
    </w:p>
    <w:p w14:paraId="3EAF3092" w14:textId="77777777" w:rsidR="003B7180" w:rsidRPr="00E961E2" w:rsidRDefault="003B7180" w:rsidP="00E961E2">
      <w:pPr>
        <w:rPr>
          <w:rFonts w:ascii="ＭＳ 明朝" w:hAnsi="ＭＳ 明朝"/>
          <w:spacing w:val="2"/>
          <w:szCs w:val="21"/>
        </w:rPr>
      </w:pPr>
    </w:p>
    <w:p w14:paraId="61E72A80" w14:textId="77777777" w:rsidR="003B7180" w:rsidRPr="00E961E2" w:rsidRDefault="003B7180" w:rsidP="00E961E2">
      <w:pPr>
        <w:rPr>
          <w:rFonts w:ascii="ＭＳ 明朝" w:hAnsi="ＭＳ 明朝"/>
          <w:spacing w:val="2"/>
          <w:szCs w:val="21"/>
        </w:rPr>
      </w:pPr>
    </w:p>
    <w:p w14:paraId="7ABEB716" w14:textId="77777777" w:rsidR="003B7180" w:rsidRPr="00AB6770" w:rsidRDefault="003B7180" w:rsidP="00AB6770">
      <w:pPr>
        <w:pStyle w:val="1"/>
        <w:rPr>
          <w:rFonts w:ascii="ＭＳ 明朝" w:hAnsi="ＭＳ 明朝"/>
          <w:spacing w:val="2"/>
          <w:szCs w:val="21"/>
        </w:rPr>
      </w:pPr>
      <w:bookmarkStart w:id="136" w:name="_Toc105142013"/>
      <w:r w:rsidRPr="00AB6770">
        <w:rPr>
          <w:rFonts w:ascii="ＭＳ 明朝" w:hAnsi="ＭＳ 明朝" w:hint="eastAsia"/>
          <w:b/>
          <w:bCs/>
          <w:spacing w:val="2"/>
          <w:sz w:val="40"/>
          <w:szCs w:val="40"/>
        </w:rPr>
        <w:t>第３章　施工共通事項</w:t>
      </w:r>
      <w:bookmarkEnd w:id="136"/>
    </w:p>
    <w:p w14:paraId="0182D24A" w14:textId="77777777" w:rsidR="003B7180" w:rsidRPr="00E961E2" w:rsidRDefault="003B7180" w:rsidP="00E961E2">
      <w:pPr>
        <w:rPr>
          <w:rFonts w:ascii="ＭＳ 明朝" w:hAnsi="ＭＳ 明朝"/>
          <w:spacing w:val="2"/>
          <w:szCs w:val="21"/>
        </w:rPr>
      </w:pPr>
    </w:p>
    <w:p w14:paraId="12CA07C6" w14:textId="77777777" w:rsidR="003B7180" w:rsidRPr="00AB6770" w:rsidRDefault="003B7180" w:rsidP="00996410">
      <w:pPr>
        <w:pStyle w:val="2"/>
        <w:rPr>
          <w:spacing w:val="2"/>
          <w:szCs w:val="21"/>
        </w:rPr>
      </w:pPr>
      <w:r w:rsidRPr="00E961E2">
        <w:br w:type="page"/>
      </w:r>
      <w:bookmarkStart w:id="137" w:name="_Toc105142014"/>
      <w:r w:rsidRPr="00AB6770">
        <w:rPr>
          <w:rFonts w:hint="eastAsia"/>
        </w:rPr>
        <w:lastRenderedPageBreak/>
        <w:t>第１節　適用</w:t>
      </w:r>
      <w:bookmarkEnd w:id="137"/>
    </w:p>
    <w:p w14:paraId="6B98F4D2" w14:textId="344513E8" w:rsidR="003B7180" w:rsidRPr="00E961E2" w:rsidRDefault="003B7180" w:rsidP="00F63AC3">
      <w:pPr>
        <w:pStyle w:val="3"/>
        <w:rPr>
          <w:spacing w:val="2"/>
        </w:rPr>
      </w:pPr>
      <w:bookmarkStart w:id="138" w:name="_Toc105142015"/>
      <w:r w:rsidRPr="00E961E2">
        <w:rPr>
          <w:rFonts w:hint="eastAsia"/>
        </w:rPr>
        <w:t>第３－１条　適用</w:t>
      </w:r>
      <w:bookmarkEnd w:id="138"/>
    </w:p>
    <w:p w14:paraId="65F502FA" w14:textId="77777777" w:rsidR="003B7180" w:rsidRPr="00E961E2" w:rsidRDefault="003B7180" w:rsidP="00E961E2">
      <w:pPr>
        <w:rPr>
          <w:rFonts w:ascii="ＭＳ 明朝" w:hAnsi="ＭＳ 明朝"/>
          <w:spacing w:val="2"/>
          <w:szCs w:val="21"/>
        </w:rPr>
      </w:pPr>
      <w:r w:rsidRPr="00E961E2">
        <w:rPr>
          <w:rFonts w:ascii="ＭＳ 明朝" w:hAnsi="ＭＳ 明朝" w:hint="eastAsia"/>
          <w:szCs w:val="21"/>
        </w:rPr>
        <w:t xml:space="preserve">　　１．本章は、工事の施工に必要な共通事項を定めたものであり、各種工事に適用するものとする。</w:t>
      </w:r>
    </w:p>
    <w:p w14:paraId="03801B99" w14:textId="77777777" w:rsidR="003B7180" w:rsidRPr="00E961E2" w:rsidRDefault="003B7180" w:rsidP="00E961E2">
      <w:pPr>
        <w:rPr>
          <w:rFonts w:ascii="ＭＳ 明朝" w:hAnsi="ＭＳ 明朝"/>
          <w:szCs w:val="21"/>
        </w:rPr>
      </w:pPr>
      <w:r w:rsidRPr="00E961E2">
        <w:rPr>
          <w:rFonts w:ascii="ＭＳ 明朝" w:hAnsi="ＭＳ 明朝" w:hint="eastAsia"/>
          <w:szCs w:val="21"/>
        </w:rPr>
        <w:t xml:space="preserve">　　２．次章以降に記載された事項は、この章に優先するものとする。</w:t>
      </w:r>
    </w:p>
    <w:p w14:paraId="64AF69D6" w14:textId="77777777" w:rsidR="003B7180" w:rsidRDefault="003B7180" w:rsidP="00E961E2">
      <w:pPr>
        <w:rPr>
          <w:rFonts w:ascii="ＭＳ 明朝" w:hAnsi="ＭＳ 明朝"/>
          <w:szCs w:val="21"/>
        </w:rPr>
      </w:pPr>
    </w:p>
    <w:p w14:paraId="387C2BDB" w14:textId="77777777" w:rsidR="003B7180" w:rsidRPr="00AB6770" w:rsidRDefault="003B7180" w:rsidP="00996410">
      <w:pPr>
        <w:pStyle w:val="2"/>
      </w:pPr>
      <w:bookmarkStart w:id="139" w:name="_Toc105142016"/>
      <w:r w:rsidRPr="00AB6770">
        <w:rPr>
          <w:rFonts w:hint="eastAsia"/>
        </w:rPr>
        <w:t>第２節</w:t>
      </w:r>
      <w:r w:rsidRPr="00AB6770">
        <w:t xml:space="preserve"> </w:t>
      </w:r>
      <w:r w:rsidRPr="00AB6770">
        <w:rPr>
          <w:rFonts w:hint="eastAsia"/>
        </w:rPr>
        <w:t>一般事項</w:t>
      </w:r>
      <w:bookmarkEnd w:id="139"/>
    </w:p>
    <w:p w14:paraId="0EAB46BB" w14:textId="77777777" w:rsidR="003B7180" w:rsidRPr="00774B0A" w:rsidRDefault="003B7180" w:rsidP="00F63AC3">
      <w:pPr>
        <w:pStyle w:val="3"/>
      </w:pPr>
      <w:bookmarkStart w:id="140" w:name="_Toc105142017"/>
      <w:r w:rsidRPr="00000455">
        <w:rPr>
          <w:rFonts w:hint="eastAsia"/>
        </w:rPr>
        <w:t>第３－２条　適用すべき諸基準</w:t>
      </w:r>
      <w:bookmarkEnd w:id="140"/>
    </w:p>
    <w:p w14:paraId="5BC52310" w14:textId="77777777" w:rsidR="003B7180" w:rsidRDefault="003B7180" w:rsidP="002E6DFB">
      <w:pPr>
        <w:ind w:leftChars="200" w:left="420" w:firstLineChars="100" w:firstLine="210"/>
        <w:rPr>
          <w:rFonts w:ascii="ＭＳ 明朝" w:hAnsi="ＭＳ 明朝"/>
          <w:szCs w:val="21"/>
        </w:rPr>
      </w:pPr>
      <w:r w:rsidRPr="00000455">
        <w:rPr>
          <w:rFonts w:ascii="ＭＳ 明朝" w:hAnsi="ＭＳ 明朝" w:hint="eastAsia"/>
          <w:szCs w:val="21"/>
        </w:rPr>
        <w:t>受注者は、設計図書において特に定めのない事項について、次の基準類によらなければならない。なお、基準類と設計図書に相違がある場合、原則として設計図書の規定に従うものとし、疑義のある場合は監督職員に確認を求めなければならない。</w:t>
      </w:r>
    </w:p>
    <w:p w14:paraId="34DF0051"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（１）コンクリート標準示方書</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（公社）土木学会</w:t>
      </w:r>
    </w:p>
    <w:p w14:paraId="6A1C05A8"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（２）コンクリートのポンプ施工指針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（公社）土木学会</w:t>
      </w:r>
    </w:p>
    <w:p w14:paraId="5011DCE4"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（３）鉄筋定着・継手指針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（公社）土木学会</w:t>
      </w:r>
    </w:p>
    <w:p w14:paraId="5853EF04"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（４）鉄筋継手工事標準仕様書</w:t>
      </w:r>
      <w:r w:rsidRPr="00000455">
        <w:rPr>
          <w:rFonts w:ascii="ＭＳ 明朝" w:hAnsi="ＭＳ 明朝"/>
          <w:szCs w:val="21"/>
        </w:rPr>
        <w:t xml:space="preserve"> </w:t>
      </w:r>
      <w:r w:rsidRPr="00000455">
        <w:rPr>
          <w:rFonts w:ascii="ＭＳ 明朝" w:hAnsi="ＭＳ 明朝" w:hint="eastAsia"/>
          <w:szCs w:val="21"/>
        </w:rPr>
        <w:t>ガス圧接継手工事</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（公社）日本鉄筋継手協会</w:t>
      </w:r>
    </w:p>
    <w:p w14:paraId="270564A4" w14:textId="77777777" w:rsidR="003B7180" w:rsidRPr="00B16B1E" w:rsidRDefault="003B7180" w:rsidP="00323AEB">
      <w:pPr>
        <w:ind w:firstLineChars="300" w:firstLine="630"/>
        <w:rPr>
          <w:rFonts w:ascii="ＭＳ 明朝" w:hAnsi="ＭＳ 明朝"/>
          <w:szCs w:val="21"/>
        </w:rPr>
      </w:pPr>
      <w:r w:rsidRPr="00B16B1E">
        <w:rPr>
          <w:rFonts w:ascii="ＭＳ 明朝" w:hAnsi="ＭＳ 明朝" w:hint="eastAsia"/>
          <w:szCs w:val="21"/>
        </w:rPr>
        <w:t>（５）道路橋示方書・同解説（Ⅰ共通編</w:t>
      </w:r>
      <w:r w:rsidRPr="00B16B1E">
        <w:rPr>
          <w:rFonts w:ascii="ＭＳ 明朝" w:hAnsi="ＭＳ 明朝"/>
          <w:szCs w:val="21"/>
        </w:rPr>
        <w:t xml:space="preserve"> </w:t>
      </w:r>
      <w:r w:rsidRPr="00B16B1E">
        <w:rPr>
          <w:rFonts w:ascii="ＭＳ 明朝" w:hAnsi="ＭＳ 明朝" w:hint="eastAsia"/>
          <w:szCs w:val="21"/>
        </w:rPr>
        <w:t>Ⅱ鋼橋編）</w:t>
      </w:r>
      <w:r w:rsidRPr="00B16B1E">
        <w:rPr>
          <w:rFonts w:ascii="ＭＳ 明朝" w:hAnsi="ＭＳ 明朝"/>
          <w:szCs w:val="21"/>
        </w:rPr>
        <w:t xml:space="preserve"> </w:t>
      </w:r>
      <w:r w:rsidRPr="00B16B1E">
        <w:rPr>
          <w:rFonts w:ascii="ＭＳ 明朝" w:hAnsi="ＭＳ 明朝" w:hint="eastAsia"/>
          <w:szCs w:val="21"/>
        </w:rPr>
        <w:t xml:space="preserve">    （公社）日本道路協会</w:t>
      </w:r>
    </w:p>
    <w:p w14:paraId="14F2A88B" w14:textId="77777777" w:rsidR="003B7180" w:rsidRPr="00B16B1E" w:rsidRDefault="003B7180" w:rsidP="00323AEB">
      <w:pPr>
        <w:ind w:firstLineChars="300" w:firstLine="630"/>
        <w:rPr>
          <w:rFonts w:ascii="ＭＳ 明朝" w:hAnsi="ＭＳ 明朝"/>
          <w:szCs w:val="21"/>
        </w:rPr>
      </w:pPr>
      <w:r w:rsidRPr="00B16B1E">
        <w:rPr>
          <w:rFonts w:ascii="ＭＳ 明朝" w:hAnsi="ＭＳ 明朝" w:hint="eastAsia"/>
          <w:szCs w:val="21"/>
        </w:rPr>
        <w:t>（６）道路橋示方書・同解説（Ⅰ共通編</w:t>
      </w:r>
      <w:r w:rsidRPr="00B16B1E">
        <w:rPr>
          <w:rFonts w:ascii="ＭＳ 明朝" w:hAnsi="ＭＳ 明朝"/>
          <w:szCs w:val="21"/>
        </w:rPr>
        <w:t xml:space="preserve"> </w:t>
      </w:r>
      <w:r w:rsidRPr="00B16B1E">
        <w:rPr>
          <w:rFonts w:ascii="ＭＳ 明朝" w:hAnsi="ＭＳ 明朝" w:hint="eastAsia"/>
          <w:szCs w:val="21"/>
        </w:rPr>
        <w:t>Ⅱ鋼橋編）</w:t>
      </w:r>
      <w:r w:rsidRPr="00B16B1E">
        <w:rPr>
          <w:rFonts w:ascii="ＭＳ 明朝" w:hAnsi="ＭＳ 明朝"/>
          <w:szCs w:val="21"/>
        </w:rPr>
        <w:t xml:space="preserve"> </w:t>
      </w:r>
      <w:r w:rsidRPr="00B16B1E">
        <w:rPr>
          <w:rFonts w:ascii="ＭＳ 明朝" w:hAnsi="ＭＳ 明朝" w:hint="eastAsia"/>
          <w:szCs w:val="21"/>
        </w:rPr>
        <w:t xml:space="preserve">    （公社）日本道路協会</w:t>
      </w:r>
    </w:p>
    <w:p w14:paraId="3C38A27B"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（７）道路橋示方書・同解説（Ⅰ共通編</w:t>
      </w:r>
      <w:r w:rsidRPr="00B16B1E">
        <w:rPr>
          <w:rFonts w:ascii="ＭＳ 明朝" w:hAnsi="ＭＳ 明朝"/>
          <w:szCs w:val="21"/>
        </w:rPr>
        <w:t xml:space="preserve"> </w:t>
      </w:r>
      <w:r w:rsidRPr="00B16B1E">
        <w:rPr>
          <w:rFonts w:ascii="ＭＳ 明朝" w:hAnsi="ＭＳ 明朝" w:hint="eastAsia"/>
          <w:szCs w:val="21"/>
        </w:rPr>
        <w:t>Ⅳ下部構造編）</w:t>
      </w:r>
      <w:r w:rsidRPr="00B16B1E">
        <w:rPr>
          <w:rFonts w:ascii="ＭＳ 明朝" w:hAnsi="ＭＳ 明朝"/>
          <w:szCs w:val="21"/>
        </w:rPr>
        <w:t xml:space="preserve"> </w:t>
      </w:r>
      <w:r w:rsidRPr="00B16B1E">
        <w:rPr>
          <w:rFonts w:ascii="ＭＳ 明朝" w:hAnsi="ＭＳ 明朝" w:hint="eastAsia"/>
          <w:szCs w:val="21"/>
        </w:rPr>
        <w:t>（公社）日本道路協会</w:t>
      </w:r>
    </w:p>
    <w:p w14:paraId="63BE152F" w14:textId="77777777" w:rsidR="003B7180" w:rsidRPr="00000455" w:rsidRDefault="003B7180" w:rsidP="00000455">
      <w:pPr>
        <w:ind w:firstLineChars="300" w:firstLine="630"/>
        <w:rPr>
          <w:rFonts w:ascii="ＭＳ 明朝" w:hAnsi="ＭＳ 明朝"/>
          <w:szCs w:val="21"/>
        </w:rPr>
      </w:pPr>
      <w:r>
        <w:rPr>
          <w:rFonts w:ascii="ＭＳ 明朝" w:hAnsi="ＭＳ 明朝" w:hint="eastAsia"/>
          <w:szCs w:val="21"/>
        </w:rPr>
        <w:t>（８</w:t>
      </w:r>
      <w:r w:rsidRPr="00000455">
        <w:rPr>
          <w:rFonts w:ascii="ＭＳ 明朝" w:hAnsi="ＭＳ 明朝" w:hint="eastAsia"/>
          <w:szCs w:val="21"/>
        </w:rPr>
        <w:t>）鋼道路橋施工便覧</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0E3F9760" w14:textId="77777777" w:rsidR="003B7180" w:rsidRPr="00000455" w:rsidRDefault="003B7180" w:rsidP="00000455">
      <w:pPr>
        <w:ind w:firstLineChars="300" w:firstLine="630"/>
        <w:rPr>
          <w:rFonts w:ascii="ＭＳ 明朝" w:hAnsi="ＭＳ 明朝"/>
          <w:szCs w:val="21"/>
        </w:rPr>
      </w:pPr>
      <w:r>
        <w:rPr>
          <w:rFonts w:ascii="ＭＳ 明朝" w:hAnsi="ＭＳ 明朝" w:hint="eastAsia"/>
          <w:szCs w:val="21"/>
        </w:rPr>
        <w:t>（９</w:t>
      </w:r>
      <w:r w:rsidRPr="00000455">
        <w:rPr>
          <w:rFonts w:ascii="ＭＳ 明朝" w:hAnsi="ＭＳ 明朝" w:hint="eastAsia"/>
          <w:szCs w:val="21"/>
        </w:rPr>
        <w:t>）鋼道路橋防食便覧</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389EF58C" w14:textId="77777777" w:rsidR="003B7180" w:rsidRPr="00000455" w:rsidRDefault="003B7180" w:rsidP="00000455">
      <w:pPr>
        <w:ind w:firstLineChars="300" w:firstLine="630"/>
        <w:rPr>
          <w:rFonts w:ascii="ＭＳ 明朝" w:hAnsi="ＭＳ 明朝"/>
          <w:szCs w:val="21"/>
        </w:rPr>
      </w:pPr>
      <w:r>
        <w:rPr>
          <w:rFonts w:ascii="ＭＳ 明朝" w:hAnsi="ＭＳ 明朝" w:hint="eastAsia"/>
          <w:szCs w:val="21"/>
        </w:rPr>
        <w:t>（10</w:t>
      </w:r>
      <w:r w:rsidRPr="00000455">
        <w:rPr>
          <w:rFonts w:ascii="ＭＳ 明朝" w:hAnsi="ＭＳ 明朝" w:hint="eastAsia"/>
          <w:szCs w:val="21"/>
        </w:rPr>
        <w:t>）舗装の構造に関する技術基準・同解説</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（公社）日本道路協会</w:t>
      </w:r>
    </w:p>
    <w:p w14:paraId="453ED420"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11</w:t>
      </w:r>
      <w:r w:rsidRPr="00000455">
        <w:rPr>
          <w:rFonts w:ascii="ＭＳ 明朝" w:hAnsi="ＭＳ 明朝" w:hint="eastAsia"/>
          <w:szCs w:val="21"/>
        </w:rPr>
        <w:t>）舗装設計施工指針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165CA86B"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2</w:t>
      </w:r>
      <w:r w:rsidRPr="00000455">
        <w:rPr>
          <w:rFonts w:ascii="ＭＳ 明朝" w:hAnsi="ＭＳ 明朝" w:hint="eastAsia"/>
          <w:szCs w:val="21"/>
        </w:rPr>
        <w:t>）舗装施工便覧</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（公社）日本道路協会</w:t>
      </w:r>
    </w:p>
    <w:p w14:paraId="7BB5CDB6"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3</w:t>
      </w:r>
      <w:r w:rsidRPr="00000455">
        <w:rPr>
          <w:rFonts w:ascii="ＭＳ 明朝" w:hAnsi="ＭＳ 明朝" w:hint="eastAsia"/>
          <w:szCs w:val="21"/>
        </w:rPr>
        <w:t>）舗装調査・試験法便覧</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（公社）日本道路協会</w:t>
      </w:r>
    </w:p>
    <w:p w14:paraId="08A1ABD8"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4</w:t>
      </w:r>
      <w:r w:rsidRPr="00000455">
        <w:rPr>
          <w:rFonts w:ascii="ＭＳ 明朝" w:hAnsi="ＭＳ 明朝" w:hint="eastAsia"/>
          <w:szCs w:val="21"/>
        </w:rPr>
        <w:t>）アスファルト舗装工事共通仕様書解説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3D4A2029"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5</w:t>
      </w:r>
      <w:r w:rsidRPr="00000455">
        <w:rPr>
          <w:rFonts w:ascii="ＭＳ 明朝" w:hAnsi="ＭＳ 明朝" w:hint="eastAsia"/>
          <w:szCs w:val="21"/>
        </w:rPr>
        <w:t>）転圧コンクリート舗装技術指針（案）</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5FC0A28E"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6</w:t>
      </w:r>
      <w:r w:rsidRPr="00000455">
        <w:rPr>
          <w:rFonts w:ascii="ＭＳ 明朝" w:hAnsi="ＭＳ 明朝" w:hint="eastAsia"/>
          <w:szCs w:val="21"/>
        </w:rPr>
        <w:t>）道路土工－軟弱地盤対策工指針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7C28FD5F"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7</w:t>
      </w:r>
      <w:r w:rsidRPr="00000455">
        <w:rPr>
          <w:rFonts w:ascii="ＭＳ 明朝" w:hAnsi="ＭＳ 明朝" w:hint="eastAsia"/>
          <w:szCs w:val="21"/>
        </w:rPr>
        <w:t>）道路土工－盛土工指針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4B8D12E8"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8</w:t>
      </w:r>
      <w:r w:rsidRPr="00000455">
        <w:rPr>
          <w:rFonts w:ascii="ＭＳ 明朝" w:hAnsi="ＭＳ 明朝" w:hint="eastAsia"/>
          <w:szCs w:val="21"/>
        </w:rPr>
        <w:t>）道路土工－擁壁工指針</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（公社）日本道路協会</w:t>
      </w:r>
    </w:p>
    <w:p w14:paraId="7E1B2F9C"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9</w:t>
      </w:r>
      <w:r w:rsidRPr="00000455">
        <w:rPr>
          <w:rFonts w:ascii="ＭＳ 明朝" w:hAnsi="ＭＳ 明朝" w:hint="eastAsia"/>
          <w:szCs w:val="21"/>
        </w:rPr>
        <w:t>）道路土工－カルバート工指針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73FE7200"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20</w:t>
      </w:r>
      <w:r w:rsidRPr="00000455">
        <w:rPr>
          <w:rFonts w:ascii="ＭＳ 明朝" w:hAnsi="ＭＳ 明朝" w:hint="eastAsia"/>
          <w:szCs w:val="21"/>
        </w:rPr>
        <w:t>）道路土工－仮設構造物工指針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03684D6F"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1</w:t>
      </w:r>
      <w:r w:rsidRPr="00000455">
        <w:rPr>
          <w:rFonts w:ascii="ＭＳ 明朝" w:hAnsi="ＭＳ 明朝" w:hint="eastAsia"/>
          <w:szCs w:val="21"/>
        </w:rPr>
        <w:t>）舗装再生便覧</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536F504C"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2</w:t>
      </w:r>
      <w:r w:rsidRPr="00000455">
        <w:rPr>
          <w:rFonts w:ascii="ＭＳ 明朝" w:hAnsi="ＭＳ 明朝" w:hint="eastAsia"/>
          <w:szCs w:val="21"/>
        </w:rPr>
        <w:t>）道路標識設置基準・同解説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70685D8E"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3</w:t>
      </w:r>
      <w:r w:rsidRPr="00000455">
        <w:rPr>
          <w:rFonts w:ascii="ＭＳ 明朝" w:hAnsi="ＭＳ 明朝" w:hint="eastAsia"/>
          <w:szCs w:val="21"/>
        </w:rPr>
        <w:t>）視線誘導標設置基準・同解説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6EDA0AA4"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4</w:t>
      </w:r>
      <w:r w:rsidRPr="00000455">
        <w:rPr>
          <w:rFonts w:ascii="ＭＳ 明朝" w:hAnsi="ＭＳ 明朝" w:hint="eastAsia"/>
          <w:szCs w:val="21"/>
        </w:rPr>
        <w:t>）杭基礎施工便覧</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3DD731BC"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5</w:t>
      </w:r>
      <w:r w:rsidRPr="00000455">
        <w:rPr>
          <w:rFonts w:ascii="ＭＳ 明朝" w:hAnsi="ＭＳ 明朝" w:hint="eastAsia"/>
          <w:szCs w:val="21"/>
        </w:rPr>
        <w:t>）薬液注入工法の設計・施工指針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（一社）日本グラウト協会</w:t>
      </w:r>
    </w:p>
    <w:p w14:paraId="039BD264"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6</w:t>
      </w:r>
      <w:r w:rsidRPr="00000455">
        <w:rPr>
          <w:rFonts w:ascii="ＭＳ 明朝" w:hAnsi="ＭＳ 明朝" w:hint="eastAsia"/>
          <w:szCs w:val="21"/>
        </w:rPr>
        <w:t>）仮締切堤設置基準（案）</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国土交通省水管理・国土保全局</w:t>
      </w:r>
    </w:p>
    <w:p w14:paraId="0BE2F8AF"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7</w:t>
      </w:r>
      <w:r w:rsidRPr="00000455">
        <w:rPr>
          <w:rFonts w:ascii="ＭＳ 明朝" w:hAnsi="ＭＳ 明朝" w:hint="eastAsia"/>
          <w:szCs w:val="21"/>
        </w:rPr>
        <w:t>）防護柵の設置基準・同解説</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（公社）日本道路協会</w:t>
      </w:r>
    </w:p>
    <w:p w14:paraId="1D6B0773"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sidRPr="00000455">
        <w:rPr>
          <w:rFonts w:ascii="ＭＳ 明朝" w:hAnsi="ＭＳ 明朝"/>
          <w:szCs w:val="21"/>
        </w:rPr>
        <w:t>2</w:t>
      </w:r>
      <w:r>
        <w:rPr>
          <w:rFonts w:ascii="ＭＳ 明朝" w:hAnsi="ＭＳ 明朝" w:hint="eastAsia"/>
          <w:szCs w:val="21"/>
        </w:rPr>
        <w:t>8</w:t>
      </w:r>
      <w:r w:rsidRPr="00000455">
        <w:rPr>
          <w:rFonts w:ascii="ＭＳ 明朝" w:hAnsi="ＭＳ 明朝" w:hint="eastAsia"/>
          <w:szCs w:val="21"/>
        </w:rPr>
        <w:t>）車両用防護柵標準仕様・同解説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2E099142"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9</w:t>
      </w:r>
      <w:r w:rsidRPr="00000455">
        <w:rPr>
          <w:rFonts w:ascii="ＭＳ 明朝" w:hAnsi="ＭＳ 明朝" w:hint="eastAsia"/>
          <w:szCs w:val="21"/>
        </w:rPr>
        <w:t>）のり枠工の設計・施工指針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（一社）全国特定法面保護協会</w:t>
      </w:r>
    </w:p>
    <w:p w14:paraId="40165995"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30</w:t>
      </w:r>
      <w:r w:rsidRPr="00000455">
        <w:rPr>
          <w:rFonts w:ascii="ＭＳ 明朝" w:hAnsi="ＭＳ 明朝" w:hint="eastAsia"/>
          <w:szCs w:val="21"/>
        </w:rPr>
        <w:t>）グラウンドアンカー設計・施工基準、同解説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（公社）地盤工学会</w:t>
      </w:r>
    </w:p>
    <w:p w14:paraId="34778358"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31</w:t>
      </w:r>
      <w:r w:rsidRPr="00000455">
        <w:rPr>
          <w:rFonts w:ascii="ＭＳ 明朝" w:hAnsi="ＭＳ 明朝" w:hint="eastAsia"/>
          <w:szCs w:val="21"/>
        </w:rPr>
        <w:t>）トンネル標準示方書・同解説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（公社）土木学会</w:t>
      </w:r>
    </w:p>
    <w:p w14:paraId="67F6951E" w14:textId="77777777" w:rsidR="003B7180"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32</w:t>
      </w:r>
      <w:r w:rsidRPr="00000455">
        <w:rPr>
          <w:rFonts w:ascii="ＭＳ 明朝" w:hAnsi="ＭＳ 明朝" w:hint="eastAsia"/>
          <w:szCs w:val="21"/>
        </w:rPr>
        <w:t>）ずい道等建設工事における粉じん対策に関するガイドライン</w:t>
      </w:r>
    </w:p>
    <w:p w14:paraId="79C38B0B" w14:textId="77777777" w:rsidR="003B7180" w:rsidRPr="00000455" w:rsidRDefault="003B7180" w:rsidP="00A84CCB">
      <w:pPr>
        <w:ind w:firstLineChars="2900" w:firstLine="6090"/>
        <w:rPr>
          <w:rFonts w:ascii="ＭＳ 明朝" w:hAnsi="ＭＳ 明朝"/>
          <w:szCs w:val="21"/>
        </w:rPr>
      </w:pPr>
      <w:r w:rsidRPr="00000455">
        <w:rPr>
          <w:rFonts w:ascii="ＭＳ 明朝" w:hAnsi="ＭＳ 明朝"/>
          <w:szCs w:val="21"/>
        </w:rPr>
        <w:t xml:space="preserve"> </w:t>
      </w:r>
      <w:r w:rsidRPr="00000455">
        <w:rPr>
          <w:rFonts w:ascii="ＭＳ 明朝" w:hAnsi="ＭＳ 明朝" w:hint="eastAsia"/>
          <w:szCs w:val="21"/>
        </w:rPr>
        <w:t>厚生労働省労働基準局</w:t>
      </w:r>
    </w:p>
    <w:p w14:paraId="5DBA1B75"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33</w:t>
      </w:r>
      <w:r w:rsidRPr="00000455">
        <w:rPr>
          <w:rFonts w:ascii="ＭＳ 明朝" w:hAnsi="ＭＳ 明朝" w:hint="eastAsia"/>
          <w:szCs w:val="21"/>
        </w:rPr>
        <w:t>）道路トンネル観察・計測指針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47BC3816"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3</w:t>
      </w:r>
      <w:r>
        <w:rPr>
          <w:rFonts w:ascii="ＭＳ 明朝" w:hAnsi="ＭＳ 明朝" w:hint="eastAsia"/>
          <w:szCs w:val="21"/>
        </w:rPr>
        <w:t>4</w:t>
      </w:r>
      <w:r w:rsidRPr="00000455">
        <w:rPr>
          <w:rFonts w:ascii="ＭＳ 明朝" w:hAnsi="ＭＳ 明朝" w:hint="eastAsia"/>
          <w:szCs w:val="21"/>
        </w:rPr>
        <w:t>）道路トンネル安全施工技術指針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1AC08301"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3</w:t>
      </w:r>
      <w:r>
        <w:rPr>
          <w:rFonts w:ascii="ＭＳ 明朝" w:hAnsi="ＭＳ 明朝" w:hint="eastAsia"/>
          <w:szCs w:val="21"/>
        </w:rPr>
        <w:t>5</w:t>
      </w:r>
      <w:r w:rsidRPr="00000455">
        <w:rPr>
          <w:rFonts w:ascii="ＭＳ 明朝" w:hAnsi="ＭＳ 明朝" w:hint="eastAsia"/>
          <w:szCs w:val="21"/>
        </w:rPr>
        <w:t>）道路トンネル技術基準（換気編）・同解説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666E7D20"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3</w:t>
      </w:r>
      <w:r>
        <w:rPr>
          <w:rFonts w:ascii="ＭＳ 明朝" w:hAnsi="ＭＳ 明朝" w:hint="eastAsia"/>
          <w:szCs w:val="21"/>
        </w:rPr>
        <w:t>6</w:t>
      </w:r>
      <w:r w:rsidRPr="00000455">
        <w:rPr>
          <w:rFonts w:ascii="ＭＳ 明朝" w:hAnsi="ＭＳ 明朝" w:hint="eastAsia"/>
          <w:szCs w:val="21"/>
        </w:rPr>
        <w:t>）道路トンネル技術基準（構造編）・同解説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37C32492"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3</w:t>
      </w:r>
      <w:r>
        <w:rPr>
          <w:rFonts w:ascii="ＭＳ 明朝" w:hAnsi="ＭＳ 明朝" w:hint="eastAsia"/>
          <w:szCs w:val="21"/>
        </w:rPr>
        <w:t>7</w:t>
      </w:r>
      <w:r w:rsidRPr="00000455">
        <w:rPr>
          <w:rFonts w:ascii="ＭＳ 明朝" w:hAnsi="ＭＳ 明朝" w:hint="eastAsia"/>
          <w:szCs w:val="21"/>
        </w:rPr>
        <w:t>）ずい道等建設工事における換気技術指針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建設業労働災害防止協会</w:t>
      </w:r>
    </w:p>
    <w:p w14:paraId="545EB6C0" w14:textId="77777777" w:rsidR="003B7180" w:rsidRPr="00000455" w:rsidRDefault="003B7180" w:rsidP="00A84CCB">
      <w:pPr>
        <w:tabs>
          <w:tab w:val="left" w:pos="6237"/>
        </w:tabs>
        <w:ind w:firstLineChars="300" w:firstLine="630"/>
        <w:rPr>
          <w:rFonts w:ascii="ＭＳ 明朝" w:hAnsi="ＭＳ 明朝"/>
          <w:szCs w:val="21"/>
        </w:rPr>
      </w:pPr>
      <w:r w:rsidRPr="00000455">
        <w:rPr>
          <w:rFonts w:ascii="ＭＳ 明朝" w:hAnsi="ＭＳ 明朝" w:hint="eastAsia"/>
          <w:szCs w:val="21"/>
        </w:rPr>
        <w:lastRenderedPageBreak/>
        <w:t>（</w:t>
      </w:r>
      <w:r>
        <w:rPr>
          <w:rFonts w:ascii="ＭＳ 明朝" w:hAnsi="ＭＳ 明朝"/>
          <w:szCs w:val="21"/>
        </w:rPr>
        <w:t>3</w:t>
      </w:r>
      <w:r>
        <w:rPr>
          <w:rFonts w:ascii="ＭＳ 明朝" w:hAnsi="ＭＳ 明朝" w:hint="eastAsia"/>
          <w:szCs w:val="21"/>
        </w:rPr>
        <w:t>8</w:t>
      </w:r>
      <w:r w:rsidRPr="00000455">
        <w:rPr>
          <w:rFonts w:ascii="ＭＳ 明朝" w:hAnsi="ＭＳ 明朝" w:hint="eastAsia"/>
          <w:szCs w:val="21"/>
        </w:rPr>
        <w:t>）手すり先行工法等に関するガイドライン</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厚生労働省労働基準局</w:t>
      </w:r>
    </w:p>
    <w:p w14:paraId="5095C90D"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3</w:t>
      </w:r>
      <w:r>
        <w:rPr>
          <w:rFonts w:ascii="ＭＳ 明朝" w:hAnsi="ＭＳ 明朝" w:hint="eastAsia"/>
          <w:szCs w:val="21"/>
        </w:rPr>
        <w:t>9</w:t>
      </w:r>
      <w:r w:rsidRPr="00000455">
        <w:rPr>
          <w:rFonts w:ascii="ＭＳ 明朝" w:hAnsi="ＭＳ 明朝" w:hint="eastAsia"/>
          <w:szCs w:val="21"/>
        </w:rPr>
        <w:t>）土止め先行工法に関するガイドライン</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厚生労働省労働基準局</w:t>
      </w:r>
    </w:p>
    <w:p w14:paraId="1D4EE7BE"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40</w:t>
      </w:r>
      <w:r w:rsidRPr="00000455">
        <w:rPr>
          <w:rFonts w:ascii="ＭＳ 明朝" w:hAnsi="ＭＳ 明朝" w:hint="eastAsia"/>
          <w:szCs w:val="21"/>
        </w:rPr>
        <w:t>）石綿障害予防規則</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厚生労働省</w:t>
      </w:r>
    </w:p>
    <w:p w14:paraId="771D2CB3" w14:textId="77777777" w:rsidR="003B7180" w:rsidRPr="009878A0" w:rsidRDefault="003B7180" w:rsidP="00000455">
      <w:pPr>
        <w:ind w:firstLineChars="300" w:firstLine="630"/>
        <w:rPr>
          <w:rFonts w:ascii="ＭＳ 明朝" w:hAnsi="ＭＳ 明朝"/>
          <w:szCs w:val="21"/>
        </w:rPr>
      </w:pPr>
      <w:r w:rsidRPr="009878A0">
        <w:rPr>
          <w:rFonts w:ascii="ＭＳ 明朝" w:hAnsi="ＭＳ 明朝" w:hint="eastAsia"/>
          <w:szCs w:val="21"/>
        </w:rPr>
        <w:t>（</w:t>
      </w:r>
      <w:r w:rsidRPr="009878A0">
        <w:rPr>
          <w:rFonts w:ascii="ＭＳ 明朝" w:hAnsi="ＭＳ 明朝"/>
          <w:szCs w:val="21"/>
        </w:rPr>
        <w:t>4</w:t>
      </w:r>
      <w:r w:rsidRPr="009878A0">
        <w:rPr>
          <w:rFonts w:ascii="ＭＳ 明朝" w:hAnsi="ＭＳ 明朝" w:hint="eastAsia"/>
          <w:szCs w:val="21"/>
        </w:rPr>
        <w:t xml:space="preserve">1）労働安全衛生規則　　　　　　　　　　　　　　　</w:t>
      </w:r>
      <w:r w:rsidRPr="009878A0">
        <w:rPr>
          <w:rFonts w:ascii="ＭＳ 明朝" w:hAnsi="ＭＳ 明朝"/>
          <w:szCs w:val="21"/>
        </w:rPr>
        <w:t xml:space="preserve"> </w:t>
      </w:r>
      <w:r w:rsidRPr="009878A0">
        <w:rPr>
          <w:rFonts w:ascii="ＭＳ 明朝" w:hAnsi="ＭＳ 明朝" w:hint="eastAsia"/>
          <w:szCs w:val="21"/>
        </w:rPr>
        <w:t>厚生労働省</w:t>
      </w:r>
    </w:p>
    <w:p w14:paraId="3548D693" w14:textId="77777777" w:rsidR="003B7180" w:rsidRPr="009878A0" w:rsidRDefault="003B7180" w:rsidP="00000455">
      <w:pPr>
        <w:ind w:firstLineChars="300" w:firstLine="630"/>
        <w:rPr>
          <w:rFonts w:ascii="ＭＳ 明朝" w:hAnsi="ＭＳ 明朝"/>
          <w:szCs w:val="21"/>
        </w:rPr>
      </w:pPr>
      <w:r w:rsidRPr="009878A0">
        <w:rPr>
          <w:rFonts w:ascii="ＭＳ 明朝" w:hAnsi="ＭＳ 明朝" w:hint="eastAsia"/>
          <w:szCs w:val="21"/>
        </w:rPr>
        <w:t>（</w:t>
      </w:r>
      <w:r w:rsidRPr="009878A0">
        <w:rPr>
          <w:rFonts w:ascii="ＭＳ 明朝" w:hAnsi="ＭＳ 明朝"/>
          <w:szCs w:val="21"/>
        </w:rPr>
        <w:t>4</w:t>
      </w:r>
      <w:r w:rsidRPr="009878A0">
        <w:rPr>
          <w:rFonts w:ascii="ＭＳ 明朝" w:hAnsi="ＭＳ 明朝" w:hint="eastAsia"/>
          <w:szCs w:val="21"/>
        </w:rPr>
        <w:t xml:space="preserve">2）クレーン等安全規則　　　　　　　　　　　　　　</w:t>
      </w:r>
      <w:r w:rsidRPr="009878A0">
        <w:rPr>
          <w:rFonts w:ascii="ＭＳ 明朝" w:hAnsi="ＭＳ 明朝"/>
          <w:szCs w:val="21"/>
        </w:rPr>
        <w:t xml:space="preserve"> </w:t>
      </w:r>
      <w:r w:rsidRPr="009878A0">
        <w:rPr>
          <w:rFonts w:ascii="ＭＳ 明朝" w:hAnsi="ＭＳ 明朝" w:hint="eastAsia"/>
          <w:szCs w:val="21"/>
        </w:rPr>
        <w:t>厚生労働省</w:t>
      </w:r>
    </w:p>
    <w:p w14:paraId="465C8F82"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w:t>
      </w:r>
      <w:r w:rsidRPr="00B16B1E">
        <w:rPr>
          <w:rFonts w:ascii="ＭＳ 明朝" w:hAnsi="ＭＳ 明朝"/>
          <w:szCs w:val="21"/>
        </w:rPr>
        <w:t>4</w:t>
      </w:r>
      <w:r w:rsidRPr="00B16B1E">
        <w:rPr>
          <w:rFonts w:ascii="ＭＳ 明朝" w:hAnsi="ＭＳ 明朝" w:hint="eastAsia"/>
          <w:szCs w:val="21"/>
        </w:rPr>
        <w:t xml:space="preserve">3）斜面崩壊による労働災害の防止対策に関するガイドライン　</w:t>
      </w:r>
      <w:r w:rsidRPr="00B16B1E">
        <w:rPr>
          <w:rFonts w:ascii="ＭＳ 明朝" w:hAnsi="ＭＳ 明朝"/>
          <w:szCs w:val="21"/>
        </w:rPr>
        <w:t xml:space="preserve"> </w:t>
      </w:r>
      <w:r w:rsidRPr="00B16B1E">
        <w:rPr>
          <w:rFonts w:ascii="ＭＳ 明朝" w:hAnsi="ＭＳ 明朝" w:hint="eastAsia"/>
          <w:szCs w:val="21"/>
        </w:rPr>
        <w:t>厚生労働省労働基準局</w:t>
      </w:r>
    </w:p>
    <w:p w14:paraId="67FA3A5A" w14:textId="77777777" w:rsidR="003B7180" w:rsidRPr="00B16B1E" w:rsidRDefault="003B7180" w:rsidP="00323AEB">
      <w:pPr>
        <w:ind w:firstLineChars="300" w:firstLine="630"/>
        <w:rPr>
          <w:rFonts w:ascii="ＭＳ 明朝" w:hAnsi="ＭＳ 明朝"/>
          <w:szCs w:val="21"/>
        </w:rPr>
      </w:pPr>
      <w:r w:rsidRPr="00B16B1E">
        <w:rPr>
          <w:rFonts w:ascii="ＭＳ 明朝" w:hAnsi="ＭＳ 明朝" w:hint="eastAsia"/>
          <w:szCs w:val="21"/>
        </w:rPr>
        <w:t>（44）山岳トンネル工事の切羽における肌落ち災害防止対策に係るガイドライン</w:t>
      </w:r>
    </w:p>
    <w:p w14:paraId="059D7D85" w14:textId="77777777" w:rsidR="003B7180" w:rsidRPr="00B16B1E" w:rsidRDefault="003B7180" w:rsidP="00323AEB">
      <w:pPr>
        <w:ind w:firstLineChars="3200" w:firstLine="6720"/>
        <w:rPr>
          <w:rFonts w:ascii="ＭＳ 明朝" w:hAnsi="ＭＳ 明朝"/>
          <w:szCs w:val="21"/>
        </w:rPr>
      </w:pPr>
      <w:r w:rsidRPr="00B16B1E">
        <w:rPr>
          <w:rFonts w:ascii="ＭＳ 明朝" w:hAnsi="ＭＳ 明朝" w:hint="eastAsia"/>
          <w:szCs w:val="21"/>
        </w:rPr>
        <w:t xml:space="preserve">　</w:t>
      </w:r>
      <w:r w:rsidRPr="00B16B1E">
        <w:rPr>
          <w:rFonts w:ascii="ＭＳ 明朝" w:hAnsi="ＭＳ 明朝"/>
          <w:szCs w:val="21"/>
        </w:rPr>
        <w:t xml:space="preserve"> </w:t>
      </w:r>
      <w:r w:rsidRPr="00B16B1E">
        <w:rPr>
          <w:rFonts w:ascii="ＭＳ 明朝" w:hAnsi="ＭＳ 明朝" w:hint="eastAsia"/>
          <w:szCs w:val="21"/>
        </w:rPr>
        <w:t>厚生労働省労働基準局</w:t>
      </w:r>
    </w:p>
    <w:p w14:paraId="05E4FD3C" w14:textId="77777777" w:rsidR="003B7180" w:rsidRPr="00B16B1E" w:rsidRDefault="003B7180" w:rsidP="00000455">
      <w:pPr>
        <w:ind w:firstLineChars="300" w:firstLine="630"/>
        <w:rPr>
          <w:rFonts w:ascii="ＭＳ 明朝" w:hAnsi="ＭＳ 明朝"/>
          <w:szCs w:val="21"/>
        </w:rPr>
      </w:pPr>
    </w:p>
    <w:p w14:paraId="3CD396D4"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（45）シールドトンネル工事に係る安全対策ガイドライン　 　　　厚生労働省労働基準局</w:t>
      </w:r>
    </w:p>
    <w:p w14:paraId="1C4E070E"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w:t>
      </w:r>
      <w:r w:rsidRPr="00B16B1E">
        <w:rPr>
          <w:rFonts w:ascii="ＭＳ 明朝" w:hAnsi="ＭＳ 明朝"/>
          <w:szCs w:val="21"/>
        </w:rPr>
        <w:t>4</w:t>
      </w:r>
      <w:r w:rsidRPr="00B16B1E">
        <w:rPr>
          <w:rFonts w:ascii="ＭＳ 明朝" w:hAnsi="ＭＳ 明朝" w:hint="eastAsia"/>
          <w:szCs w:val="21"/>
        </w:rPr>
        <w:t xml:space="preserve">6）基礎ぐい工事の適正な施工を確保するために構ずべき措置　</w:t>
      </w:r>
      <w:r w:rsidRPr="00B16B1E">
        <w:rPr>
          <w:rFonts w:ascii="ＭＳ 明朝" w:hAnsi="ＭＳ 明朝"/>
          <w:szCs w:val="21"/>
        </w:rPr>
        <w:t xml:space="preserve"> </w:t>
      </w:r>
      <w:r w:rsidRPr="00B16B1E">
        <w:rPr>
          <w:rFonts w:ascii="ＭＳ 明朝" w:hAnsi="ＭＳ 明朝" w:hint="eastAsia"/>
          <w:szCs w:val="21"/>
        </w:rPr>
        <w:t>国土交通省</w:t>
      </w:r>
    </w:p>
    <w:p w14:paraId="787154DC"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w:t>
      </w:r>
      <w:r w:rsidRPr="00B16B1E">
        <w:rPr>
          <w:rFonts w:ascii="ＭＳ 明朝" w:hAnsi="ＭＳ 明朝"/>
          <w:szCs w:val="21"/>
        </w:rPr>
        <w:t>4</w:t>
      </w:r>
      <w:r w:rsidRPr="00B16B1E">
        <w:rPr>
          <w:rFonts w:ascii="ＭＳ 明朝" w:hAnsi="ＭＳ 明朝" w:hint="eastAsia"/>
          <w:szCs w:val="21"/>
        </w:rPr>
        <w:t xml:space="preserve">7）基礎ぐい工事における工事監理ガイドライン　　　　　　　</w:t>
      </w:r>
      <w:r w:rsidRPr="00B16B1E">
        <w:rPr>
          <w:rFonts w:ascii="ＭＳ 明朝" w:hAnsi="ＭＳ 明朝"/>
          <w:szCs w:val="21"/>
        </w:rPr>
        <w:t xml:space="preserve"> </w:t>
      </w:r>
      <w:r w:rsidRPr="00B16B1E">
        <w:rPr>
          <w:rFonts w:ascii="ＭＳ 明朝" w:hAnsi="ＭＳ 明朝" w:hint="eastAsia"/>
          <w:szCs w:val="21"/>
        </w:rPr>
        <w:t>国土交通省</w:t>
      </w:r>
    </w:p>
    <w:p w14:paraId="2ED185A4"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w:t>
      </w:r>
      <w:r w:rsidRPr="00B16B1E">
        <w:rPr>
          <w:rFonts w:ascii="ＭＳ 明朝" w:hAnsi="ＭＳ 明朝"/>
          <w:szCs w:val="21"/>
        </w:rPr>
        <w:t>4</w:t>
      </w:r>
      <w:r w:rsidRPr="00B16B1E">
        <w:rPr>
          <w:rFonts w:ascii="ＭＳ 明朝" w:hAnsi="ＭＳ 明朝" w:hint="eastAsia"/>
          <w:szCs w:val="21"/>
        </w:rPr>
        <w:t>8）既製コンクリート杭施工管理指針</w:t>
      </w:r>
      <w:r w:rsidRPr="00B16B1E">
        <w:rPr>
          <w:rFonts w:ascii="ＭＳ 明朝" w:hAnsi="ＭＳ 明朝"/>
          <w:szCs w:val="21"/>
        </w:rPr>
        <w:t xml:space="preserve"> </w:t>
      </w:r>
      <w:r w:rsidRPr="00B16B1E">
        <w:rPr>
          <w:rFonts w:ascii="ＭＳ 明朝" w:hAnsi="ＭＳ 明朝" w:hint="eastAsia"/>
          <w:szCs w:val="21"/>
        </w:rPr>
        <w:t xml:space="preserve">　　　　　　　　（一社）日本建設業連合会</w:t>
      </w:r>
    </w:p>
    <w:p w14:paraId="3700B906"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（49）流動性を高めた現場打ちコンクリートの適用に関するガイドライン</w:t>
      </w:r>
    </w:p>
    <w:p w14:paraId="31C6E9DB"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 xml:space="preserve">　　　　　　　　　　　　　　　　　　　 流動性を高めたコンクリートの活用検討委員会</w:t>
      </w:r>
    </w:p>
    <w:p w14:paraId="370645C2" w14:textId="77777777" w:rsidR="003B7180" w:rsidRPr="00B16B1E" w:rsidRDefault="003B7180" w:rsidP="00323AEB">
      <w:pPr>
        <w:ind w:firstLineChars="300" w:firstLine="630"/>
        <w:rPr>
          <w:rFonts w:ascii="ＭＳ 明朝" w:hAnsi="ＭＳ 明朝"/>
          <w:szCs w:val="21"/>
        </w:rPr>
      </w:pPr>
      <w:r w:rsidRPr="00B16B1E">
        <w:rPr>
          <w:rFonts w:ascii="ＭＳ 明朝" w:hAnsi="ＭＳ 明朝" w:hint="eastAsia"/>
          <w:szCs w:val="21"/>
        </w:rPr>
        <w:t>（50）現場打ちコンクリート構造物に適用する機械式鉄筋接手工法ガイドライン</w:t>
      </w:r>
    </w:p>
    <w:p w14:paraId="06AEFD18" w14:textId="77777777" w:rsidR="003B7180" w:rsidRPr="00B16B1E" w:rsidRDefault="003B7180" w:rsidP="00323AEB">
      <w:pPr>
        <w:ind w:firstLineChars="300" w:firstLine="630"/>
        <w:rPr>
          <w:rFonts w:ascii="ＭＳ 明朝" w:hAnsi="ＭＳ 明朝"/>
          <w:szCs w:val="21"/>
        </w:rPr>
      </w:pPr>
      <w:r w:rsidRPr="00B16B1E">
        <w:rPr>
          <w:rFonts w:ascii="ＭＳ 明朝" w:hAnsi="ＭＳ 明朝" w:hint="eastAsia"/>
          <w:szCs w:val="21"/>
        </w:rPr>
        <w:t xml:space="preserve">　　　　　　　　　　　　　　　　　　　 機械式鉄筋接手工法技術検討委員会</w:t>
      </w:r>
    </w:p>
    <w:p w14:paraId="02303E7D" w14:textId="77777777" w:rsidR="003B7180" w:rsidRPr="00B16B1E" w:rsidRDefault="003B7180" w:rsidP="00000455">
      <w:pPr>
        <w:rPr>
          <w:rFonts w:ascii="ＭＳ 明朝" w:hAnsi="ＭＳ 明朝"/>
          <w:szCs w:val="21"/>
        </w:rPr>
      </w:pPr>
    </w:p>
    <w:p w14:paraId="0FDA00CE" w14:textId="77777777" w:rsidR="003B7180" w:rsidRPr="00AB6770" w:rsidRDefault="003B7180" w:rsidP="00F63AC3">
      <w:pPr>
        <w:pStyle w:val="3"/>
      </w:pPr>
      <w:bookmarkStart w:id="141" w:name="_Toc105142018"/>
      <w:r w:rsidRPr="00AB6770">
        <w:rPr>
          <w:rFonts w:hint="eastAsia"/>
        </w:rPr>
        <w:t>第３－３条　一般事項</w:t>
      </w:r>
      <w:bookmarkEnd w:id="141"/>
    </w:p>
    <w:p w14:paraId="395D8594"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１．施工計画</w:t>
      </w:r>
    </w:p>
    <w:p w14:paraId="53DA45B9" w14:textId="77777777" w:rsidR="003B7180" w:rsidRPr="00000455" w:rsidRDefault="003B7180" w:rsidP="00A84CCB">
      <w:pPr>
        <w:ind w:leftChars="300" w:left="1050" w:hangingChars="200" w:hanging="420"/>
        <w:rPr>
          <w:rFonts w:ascii="ＭＳ 明朝" w:hAnsi="ＭＳ 明朝"/>
          <w:szCs w:val="21"/>
        </w:rPr>
      </w:pPr>
      <w:r>
        <w:rPr>
          <w:rFonts w:ascii="ＭＳ 明朝" w:hAnsi="ＭＳ 明朝" w:hint="eastAsia"/>
          <w:szCs w:val="21"/>
        </w:rPr>
        <w:t>（１）受注者は、施工計画樹立に当たり、第</w:t>
      </w:r>
      <w:r w:rsidRPr="00000455">
        <w:rPr>
          <w:rFonts w:ascii="ＭＳ 明朝" w:hAnsi="ＭＳ 明朝" w:hint="eastAsia"/>
          <w:szCs w:val="21"/>
        </w:rPr>
        <w:t>１－５</w:t>
      </w:r>
      <w:r>
        <w:rPr>
          <w:rFonts w:ascii="ＭＳ 明朝" w:hAnsi="ＭＳ 明朝" w:hint="eastAsia"/>
          <w:szCs w:val="21"/>
        </w:rPr>
        <w:t xml:space="preserve">条 </w:t>
      </w:r>
      <w:r w:rsidRPr="00000455">
        <w:rPr>
          <w:rFonts w:ascii="ＭＳ 明朝" w:hAnsi="ＭＳ 明朝" w:hint="eastAsia"/>
          <w:szCs w:val="21"/>
        </w:rPr>
        <w:t>施工計画書によるほか、関連工事との関係により工程に制約を受ける部分について、設計図書に従い関連工事受注者と協議の上、作成するものとする。</w:t>
      </w:r>
    </w:p>
    <w:p w14:paraId="77B1A491" w14:textId="77777777" w:rsidR="003B7180" w:rsidRPr="00000455" w:rsidRDefault="003B7180" w:rsidP="00A84CCB">
      <w:pPr>
        <w:ind w:leftChars="300" w:left="1050" w:hangingChars="200" w:hanging="420"/>
        <w:rPr>
          <w:rFonts w:ascii="ＭＳ 明朝" w:hAnsi="ＭＳ 明朝"/>
          <w:szCs w:val="21"/>
        </w:rPr>
      </w:pPr>
      <w:r w:rsidRPr="00000455">
        <w:rPr>
          <w:rFonts w:ascii="ＭＳ 明朝" w:hAnsi="ＭＳ 明朝" w:hint="eastAsia"/>
          <w:szCs w:val="21"/>
        </w:rPr>
        <w:t>（２）受注者は、架空線等上空施設の位置及び占用者を把握するため、工事現場、土取場、建設発生土の受入れ地、資材置き場等、工事に関わる全ての架空線等上空施設の現地調査（場所、種類、高さ等）を行い、その調査結果について、支障物件の有無にかかわらず、監督職員へ報告しなければならない。</w:t>
      </w:r>
    </w:p>
    <w:p w14:paraId="7503511F"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２．工事用地</w:t>
      </w:r>
    </w:p>
    <w:p w14:paraId="1B4C1B9C" w14:textId="77777777" w:rsidR="003B7180" w:rsidRPr="00000455" w:rsidRDefault="003B7180" w:rsidP="00A84CCB">
      <w:pPr>
        <w:ind w:leftChars="300" w:left="630" w:firstLineChars="100" w:firstLine="210"/>
        <w:rPr>
          <w:rFonts w:ascii="ＭＳ 明朝" w:hAnsi="ＭＳ 明朝"/>
          <w:szCs w:val="21"/>
        </w:rPr>
      </w:pPr>
      <w:r w:rsidRPr="00000455">
        <w:rPr>
          <w:rFonts w:ascii="ＭＳ 明朝" w:hAnsi="ＭＳ 明朝" w:hint="eastAsia"/>
          <w:szCs w:val="21"/>
        </w:rPr>
        <w:t>受注者は、発注者が確保している工事用地等において、工事施工上、境界杭が支障となり紛失等のおそれのある場合に、控杭を設置しなければならない。</w:t>
      </w:r>
    </w:p>
    <w:p w14:paraId="51CBE133"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３．関連工事との協調</w:t>
      </w:r>
    </w:p>
    <w:p w14:paraId="158B3DD8" w14:textId="77777777" w:rsidR="003B7180" w:rsidRPr="00000455" w:rsidRDefault="003B7180" w:rsidP="00A84CCB">
      <w:pPr>
        <w:ind w:leftChars="300" w:left="630" w:firstLineChars="100" w:firstLine="210"/>
        <w:rPr>
          <w:rFonts w:ascii="ＭＳ 明朝" w:hAnsi="ＭＳ 明朝"/>
          <w:szCs w:val="21"/>
        </w:rPr>
      </w:pPr>
      <w:r w:rsidRPr="00000455">
        <w:rPr>
          <w:rFonts w:ascii="ＭＳ 明朝" w:hAnsi="ＭＳ 明朝" w:hint="eastAsia"/>
          <w:szCs w:val="21"/>
        </w:rPr>
        <w:t>受注者は、関連工事と施工上競合する部分について、関連工事受注者と協議、調整するものとする。なお、軽微な事項は、受注者相互の責任において処理しなければならない。</w:t>
      </w:r>
    </w:p>
    <w:p w14:paraId="19D0328E"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４．測</w:t>
      </w:r>
      <w:r w:rsidRPr="00000455">
        <w:rPr>
          <w:rFonts w:ascii="ＭＳ 明朝" w:hAnsi="ＭＳ 明朝"/>
          <w:szCs w:val="21"/>
        </w:rPr>
        <w:t xml:space="preserve"> </w:t>
      </w:r>
      <w:r w:rsidRPr="00000455">
        <w:rPr>
          <w:rFonts w:ascii="ＭＳ 明朝" w:hAnsi="ＭＳ 明朝" w:hint="eastAsia"/>
          <w:szCs w:val="21"/>
        </w:rPr>
        <w:t>量</w:t>
      </w:r>
    </w:p>
    <w:p w14:paraId="63303612" w14:textId="77777777" w:rsidR="003B7180" w:rsidRPr="00000455" w:rsidRDefault="003B7180" w:rsidP="00A84CCB">
      <w:pPr>
        <w:ind w:leftChars="300" w:left="1050" w:hangingChars="200" w:hanging="420"/>
        <w:rPr>
          <w:rFonts w:ascii="ＭＳ 明朝" w:hAnsi="ＭＳ 明朝"/>
          <w:szCs w:val="21"/>
        </w:rPr>
      </w:pPr>
      <w:r w:rsidRPr="00000455">
        <w:rPr>
          <w:rFonts w:ascii="ＭＳ 明朝" w:hAnsi="ＭＳ 明朝" w:hint="eastAsia"/>
          <w:szCs w:val="21"/>
        </w:rPr>
        <w:t>（１）受注者は、各工種の施工に先立ち精密な測量を行い、基準点及び水準点を要所に設けなければならない。また、受注者は、基準点等の保全に努めなければならない。</w:t>
      </w:r>
    </w:p>
    <w:p w14:paraId="4B972B21" w14:textId="77777777" w:rsidR="003B7180" w:rsidRPr="00000455" w:rsidRDefault="003B7180" w:rsidP="00A84CCB">
      <w:pPr>
        <w:ind w:leftChars="300" w:left="1050" w:hangingChars="200" w:hanging="420"/>
        <w:rPr>
          <w:rFonts w:ascii="ＭＳ 明朝" w:hAnsi="ＭＳ 明朝"/>
          <w:szCs w:val="21"/>
        </w:rPr>
      </w:pPr>
      <w:r w:rsidRPr="00000455">
        <w:rPr>
          <w:rFonts w:ascii="ＭＳ 明朝" w:hAnsi="ＭＳ 明朝" w:hint="eastAsia"/>
          <w:szCs w:val="21"/>
        </w:rPr>
        <w:t>（２）受注者は、施工の支障となる基準点及び水準点については監督職員と協議のうえ移設しその成果を図面に示して提出しなければならない。</w:t>
      </w:r>
    </w:p>
    <w:p w14:paraId="015E5B9F"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５．工事記録</w:t>
      </w:r>
    </w:p>
    <w:p w14:paraId="1BED92F1" w14:textId="77777777" w:rsidR="003B7180" w:rsidRPr="00000455" w:rsidRDefault="003B7180" w:rsidP="00A84CCB">
      <w:pPr>
        <w:ind w:leftChars="300" w:left="630" w:firstLineChars="100" w:firstLine="210"/>
        <w:rPr>
          <w:rFonts w:ascii="ＭＳ 明朝" w:hAnsi="ＭＳ 明朝"/>
          <w:szCs w:val="21"/>
        </w:rPr>
      </w:pPr>
      <w:r w:rsidRPr="00000455">
        <w:rPr>
          <w:rFonts w:ascii="ＭＳ 明朝" w:hAnsi="ＭＳ 明朝" w:hint="eastAsia"/>
          <w:szCs w:val="21"/>
        </w:rPr>
        <w:t>受注者は、各構造物の基礎状況、材料、施工管理、施工方法等施工過程の諸記録を監督職員の指示に従い提出しなければならない。</w:t>
      </w:r>
    </w:p>
    <w:p w14:paraId="042AF987"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６．観測記録</w:t>
      </w:r>
    </w:p>
    <w:p w14:paraId="7FB36414" w14:textId="77777777" w:rsidR="003B7180" w:rsidRDefault="003B7180" w:rsidP="00A84CCB">
      <w:pPr>
        <w:ind w:leftChars="300" w:left="630" w:firstLineChars="100" w:firstLine="210"/>
        <w:rPr>
          <w:rFonts w:ascii="ＭＳ 明朝" w:hAnsi="ＭＳ 明朝"/>
          <w:szCs w:val="21"/>
        </w:rPr>
      </w:pPr>
      <w:r w:rsidRPr="00000455">
        <w:rPr>
          <w:rFonts w:ascii="ＭＳ 明朝" w:hAnsi="ＭＳ 明朝" w:hint="eastAsia"/>
          <w:szCs w:val="21"/>
        </w:rPr>
        <w:t>受注者は、工事により影響が発生する危険性のある既設構造物や地下水等について工事着手前から定期的に観測を行い、必要に応じて諸記録を監督職員に報告しなければならない。</w:t>
      </w:r>
    </w:p>
    <w:p w14:paraId="20134605" w14:textId="77777777" w:rsidR="003B7180" w:rsidRPr="00A84CCB" w:rsidRDefault="003B7180" w:rsidP="00A84CCB">
      <w:pPr>
        <w:ind w:leftChars="300" w:left="630" w:firstLineChars="100" w:firstLine="210"/>
        <w:rPr>
          <w:rFonts w:ascii="ＭＳ 明朝" w:hAnsi="ＭＳ 明朝"/>
          <w:szCs w:val="21"/>
        </w:rPr>
      </w:pPr>
    </w:p>
    <w:p w14:paraId="1E71FB85" w14:textId="77777777" w:rsidR="003B7180" w:rsidRPr="00E961E2" w:rsidRDefault="003B7180" w:rsidP="00996410">
      <w:pPr>
        <w:pStyle w:val="2"/>
        <w:rPr>
          <w:spacing w:val="2"/>
          <w:szCs w:val="21"/>
        </w:rPr>
      </w:pPr>
      <w:bookmarkStart w:id="142" w:name="_Toc105142019"/>
      <w:r>
        <w:rPr>
          <w:rFonts w:hint="eastAsia"/>
        </w:rPr>
        <w:t>第３</w:t>
      </w:r>
      <w:r w:rsidRPr="00E961E2">
        <w:rPr>
          <w:rFonts w:hint="eastAsia"/>
        </w:rPr>
        <w:t>節　土工</w:t>
      </w:r>
      <w:bookmarkEnd w:id="142"/>
    </w:p>
    <w:p w14:paraId="15CADEA8" w14:textId="0331F7EC" w:rsidR="003B7180" w:rsidRPr="00E961E2" w:rsidRDefault="003B7180" w:rsidP="00F63AC3">
      <w:pPr>
        <w:pStyle w:val="3"/>
        <w:rPr>
          <w:spacing w:val="2"/>
        </w:rPr>
      </w:pPr>
      <w:bookmarkStart w:id="143" w:name="_Toc105142020"/>
      <w:r>
        <w:rPr>
          <w:rFonts w:hint="eastAsia"/>
        </w:rPr>
        <w:t>第３－４</w:t>
      </w:r>
      <w:r w:rsidRPr="00E961E2">
        <w:rPr>
          <w:rFonts w:hint="eastAsia"/>
        </w:rPr>
        <w:t>条　土及び岩の分類</w:t>
      </w:r>
      <w:bookmarkEnd w:id="143"/>
    </w:p>
    <w:p w14:paraId="22CC957F" w14:textId="77777777" w:rsidR="003B7180"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土及び岩の分類は、下表によるものとする。</w:t>
      </w:r>
    </w:p>
    <w:p w14:paraId="1D8FE109" w14:textId="77777777" w:rsidR="003B7180" w:rsidRDefault="003B7180" w:rsidP="00E961E2">
      <w:pPr>
        <w:rPr>
          <w:rFonts w:ascii="ＭＳ 明朝" w:hAnsi="ＭＳ 明朝"/>
          <w:szCs w:val="21"/>
        </w:rPr>
      </w:pPr>
    </w:p>
    <w:p w14:paraId="33B8DD14" w14:textId="77777777" w:rsidR="003B7180" w:rsidRPr="00E961E2" w:rsidRDefault="003B7180" w:rsidP="00E961E2">
      <w:pPr>
        <w:rPr>
          <w:rFonts w:ascii="ＭＳ 明朝" w:hAnsi="ＭＳ 明朝"/>
          <w:szCs w:val="21"/>
        </w:rPr>
      </w:pPr>
      <w:r w:rsidRPr="00E961E2">
        <w:rPr>
          <w:rFonts w:ascii="ＭＳ 明朝" w:hAnsi="ＭＳ 明朝" w:hint="eastAsia"/>
          <w:szCs w:val="21"/>
        </w:rPr>
        <w:lastRenderedPageBreak/>
        <w:t xml:space="preserve">　　　　　　　　　　　　　　　　　　　　土及び岩の分類表</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8"/>
        <w:gridCol w:w="428"/>
        <w:gridCol w:w="1714"/>
        <w:gridCol w:w="3428"/>
        <w:gridCol w:w="3252"/>
      </w:tblGrid>
      <w:tr w:rsidR="003B7180" w:rsidRPr="004F5E6B" w14:paraId="60D5E9D5" w14:textId="77777777" w:rsidTr="00A84CCB">
        <w:trPr>
          <w:trHeight w:val="311"/>
        </w:trPr>
        <w:tc>
          <w:tcPr>
            <w:tcW w:w="2570" w:type="dxa"/>
            <w:gridSpan w:val="3"/>
            <w:tcBorders>
              <w:top w:val="single" w:sz="4" w:space="0" w:color="000000"/>
              <w:left w:val="single" w:sz="4" w:space="0" w:color="000000"/>
              <w:bottom w:val="nil"/>
              <w:right w:val="single" w:sz="4" w:space="0" w:color="000000"/>
            </w:tcBorders>
            <w:vAlign w:val="center"/>
          </w:tcPr>
          <w:p w14:paraId="560614B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名　　　　　称</w:t>
            </w:r>
          </w:p>
        </w:tc>
        <w:tc>
          <w:tcPr>
            <w:tcW w:w="3427" w:type="dxa"/>
            <w:vMerge w:val="restart"/>
            <w:tcBorders>
              <w:top w:val="single" w:sz="4" w:space="0" w:color="000000"/>
              <w:left w:val="single" w:sz="4" w:space="0" w:color="000000"/>
              <w:bottom w:val="nil"/>
              <w:right w:val="single" w:sz="4" w:space="0" w:color="000000"/>
            </w:tcBorders>
            <w:vAlign w:val="center"/>
          </w:tcPr>
          <w:p w14:paraId="4254AEA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説　　　　　明</w:t>
            </w:r>
          </w:p>
        </w:tc>
        <w:tc>
          <w:tcPr>
            <w:tcW w:w="3252" w:type="dxa"/>
            <w:vMerge w:val="restart"/>
            <w:tcBorders>
              <w:top w:val="single" w:sz="4" w:space="0" w:color="000000"/>
              <w:left w:val="single" w:sz="4" w:space="0" w:color="000000"/>
              <w:bottom w:val="nil"/>
              <w:right w:val="single" w:sz="4" w:space="0" w:color="000000"/>
            </w:tcBorders>
            <w:vAlign w:val="center"/>
          </w:tcPr>
          <w:p w14:paraId="45BC38A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適　　　　　用</w:t>
            </w:r>
          </w:p>
        </w:tc>
      </w:tr>
      <w:tr w:rsidR="003B7180" w:rsidRPr="004F5E6B" w14:paraId="2BA2DE8B" w14:textId="77777777" w:rsidTr="00A84CCB">
        <w:trPr>
          <w:trHeight w:val="149"/>
        </w:trPr>
        <w:tc>
          <w:tcPr>
            <w:tcW w:w="428" w:type="dxa"/>
            <w:tcBorders>
              <w:top w:val="single" w:sz="4" w:space="0" w:color="000000"/>
              <w:left w:val="single" w:sz="4" w:space="0" w:color="000000"/>
              <w:bottom w:val="nil"/>
              <w:right w:val="single" w:sz="4" w:space="0" w:color="000000"/>
            </w:tcBorders>
            <w:vAlign w:val="center"/>
          </w:tcPr>
          <w:p w14:paraId="09786CB2"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A</w:t>
            </w:r>
          </w:p>
        </w:tc>
        <w:tc>
          <w:tcPr>
            <w:tcW w:w="428" w:type="dxa"/>
            <w:tcBorders>
              <w:top w:val="single" w:sz="4" w:space="0" w:color="000000"/>
              <w:left w:val="single" w:sz="4" w:space="0" w:color="000000"/>
              <w:bottom w:val="nil"/>
              <w:right w:val="single" w:sz="4" w:space="0" w:color="000000"/>
            </w:tcBorders>
            <w:vAlign w:val="center"/>
          </w:tcPr>
          <w:p w14:paraId="6BEE93BF"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B</w:t>
            </w:r>
          </w:p>
        </w:tc>
        <w:tc>
          <w:tcPr>
            <w:tcW w:w="1714" w:type="dxa"/>
            <w:tcBorders>
              <w:top w:val="single" w:sz="4" w:space="0" w:color="000000"/>
              <w:left w:val="single" w:sz="4" w:space="0" w:color="000000"/>
              <w:bottom w:val="nil"/>
              <w:right w:val="single" w:sz="4" w:space="0" w:color="000000"/>
            </w:tcBorders>
            <w:vAlign w:val="center"/>
          </w:tcPr>
          <w:p w14:paraId="3AA6F13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C</w:t>
            </w:r>
          </w:p>
        </w:tc>
        <w:tc>
          <w:tcPr>
            <w:tcW w:w="3427" w:type="dxa"/>
            <w:vMerge/>
            <w:tcBorders>
              <w:top w:val="nil"/>
              <w:left w:val="single" w:sz="4" w:space="0" w:color="000000"/>
              <w:bottom w:val="nil"/>
              <w:right w:val="single" w:sz="4" w:space="0" w:color="000000"/>
            </w:tcBorders>
          </w:tcPr>
          <w:p w14:paraId="31816589" w14:textId="77777777" w:rsidR="003B7180" w:rsidRPr="00E961E2" w:rsidRDefault="003B7180" w:rsidP="00E961E2">
            <w:pPr>
              <w:autoSpaceDE w:val="0"/>
              <w:autoSpaceDN w:val="0"/>
              <w:spacing w:line="240" w:lineRule="exact"/>
              <w:jc w:val="left"/>
              <w:rPr>
                <w:rFonts w:ascii="ＭＳ 明朝" w:hAnsi="ＭＳ 明朝"/>
                <w:color w:val="000000"/>
                <w:sz w:val="24"/>
                <w:szCs w:val="24"/>
              </w:rPr>
            </w:pPr>
          </w:p>
        </w:tc>
        <w:tc>
          <w:tcPr>
            <w:tcW w:w="3252" w:type="dxa"/>
            <w:vMerge/>
            <w:tcBorders>
              <w:top w:val="nil"/>
              <w:left w:val="single" w:sz="4" w:space="0" w:color="000000"/>
              <w:bottom w:val="nil"/>
              <w:right w:val="single" w:sz="4" w:space="0" w:color="000000"/>
            </w:tcBorders>
          </w:tcPr>
          <w:p w14:paraId="4C211156" w14:textId="77777777" w:rsidR="003B7180" w:rsidRPr="00E961E2" w:rsidRDefault="003B7180" w:rsidP="00E961E2">
            <w:pPr>
              <w:autoSpaceDE w:val="0"/>
              <w:autoSpaceDN w:val="0"/>
              <w:spacing w:line="240" w:lineRule="exact"/>
              <w:jc w:val="left"/>
              <w:rPr>
                <w:rFonts w:ascii="ＭＳ 明朝" w:hAnsi="ＭＳ 明朝"/>
                <w:color w:val="000000"/>
                <w:sz w:val="24"/>
                <w:szCs w:val="24"/>
              </w:rPr>
            </w:pPr>
          </w:p>
        </w:tc>
      </w:tr>
      <w:tr w:rsidR="003B7180" w:rsidRPr="004F5E6B" w14:paraId="102E6F94" w14:textId="77777777" w:rsidTr="009E46ED">
        <w:trPr>
          <w:trHeight w:val="1108"/>
        </w:trPr>
        <w:tc>
          <w:tcPr>
            <w:tcW w:w="428" w:type="dxa"/>
            <w:vMerge w:val="restart"/>
            <w:tcBorders>
              <w:top w:val="single" w:sz="4" w:space="0" w:color="000000"/>
              <w:left w:val="single" w:sz="4" w:space="0" w:color="000000"/>
              <w:right w:val="single" w:sz="4" w:space="0" w:color="000000"/>
            </w:tcBorders>
          </w:tcPr>
          <w:p w14:paraId="22404D3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7DF2534"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66A2F6C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4E24E0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8D7D6DB"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B5A5C83"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49BD5F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96C76C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11517CA"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13E916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685BE66A"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28A368D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FF9F55F"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346FB4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6521B9D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9E4378A"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23338453"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0A6819CE"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6B2A96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428" w:type="dxa"/>
            <w:vMerge w:val="restart"/>
            <w:tcBorders>
              <w:top w:val="single" w:sz="4" w:space="0" w:color="000000"/>
              <w:left w:val="single" w:sz="4" w:space="0" w:color="000000"/>
              <w:bottom w:val="nil"/>
              <w:right w:val="single" w:sz="4" w:space="0" w:color="000000"/>
            </w:tcBorders>
          </w:tcPr>
          <w:p w14:paraId="1F19F61E"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2038FA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DA9C5D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517A55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72EEB73"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礫</w:t>
            </w:r>
          </w:p>
          <w:p w14:paraId="6E0B636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5F080D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質</w:t>
            </w:r>
          </w:p>
          <w:p w14:paraId="368AA014"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F2BE40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1714" w:type="dxa"/>
            <w:tcBorders>
              <w:top w:val="single" w:sz="4" w:space="0" w:color="000000"/>
              <w:left w:val="single" w:sz="4" w:space="0" w:color="000000"/>
              <w:bottom w:val="nil"/>
              <w:right w:val="single" w:sz="4" w:space="0" w:color="000000"/>
            </w:tcBorders>
            <w:vAlign w:val="center"/>
          </w:tcPr>
          <w:p w14:paraId="51D896D2"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礫（G）</w:t>
            </w:r>
          </w:p>
          <w:p w14:paraId="7D1ED6DE"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細粒分＜15％</w:t>
            </w:r>
          </w:p>
          <w:p w14:paraId="23260806"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砂　分＜15％</w:t>
            </w:r>
          </w:p>
        </w:tc>
        <w:tc>
          <w:tcPr>
            <w:tcW w:w="3427" w:type="dxa"/>
            <w:tcBorders>
              <w:top w:val="single" w:sz="4" w:space="0" w:color="000000"/>
              <w:left w:val="single" w:sz="4" w:space="0" w:color="000000"/>
              <w:bottom w:val="nil"/>
              <w:right w:val="single" w:sz="4" w:space="0" w:color="000000"/>
            </w:tcBorders>
            <w:vAlign w:val="center"/>
          </w:tcPr>
          <w:p w14:paraId="050E8DF3"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礫（粗礫・中礫・細礫）</w:t>
            </w:r>
          </w:p>
          <w:p w14:paraId="1A68467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砂まじり礫</w:t>
            </w:r>
          </w:p>
          <w:p w14:paraId="2D6537DA"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腐植物（貝殻・火山灰）まじり礫</w:t>
            </w:r>
          </w:p>
        </w:tc>
        <w:tc>
          <w:tcPr>
            <w:tcW w:w="3252" w:type="dxa"/>
            <w:tcBorders>
              <w:top w:val="single" w:sz="4" w:space="0" w:color="000000"/>
              <w:left w:val="single" w:sz="4" w:space="0" w:color="000000"/>
              <w:bottom w:val="nil"/>
              <w:right w:val="single" w:sz="4" w:space="0" w:color="000000"/>
            </w:tcBorders>
            <w:vAlign w:val="center"/>
          </w:tcPr>
          <w:p w14:paraId="1F1C6523"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礫（G）</w:t>
            </w:r>
          </w:p>
          <w:p w14:paraId="1F60B95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砂まじり礫（G－S）</w:t>
            </w:r>
          </w:p>
          <w:p w14:paraId="5CB43A3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細粒分まじり礫（G－F）</w:t>
            </w:r>
          </w:p>
          <w:p w14:paraId="09294AF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細粒分砂まじり礫（G－FS）</w:t>
            </w:r>
          </w:p>
        </w:tc>
      </w:tr>
      <w:tr w:rsidR="003B7180" w:rsidRPr="004F5E6B" w14:paraId="362AE74D" w14:textId="77777777" w:rsidTr="009E46ED">
        <w:trPr>
          <w:trHeight w:val="1044"/>
        </w:trPr>
        <w:tc>
          <w:tcPr>
            <w:tcW w:w="428" w:type="dxa"/>
            <w:vMerge/>
            <w:tcBorders>
              <w:left w:val="single" w:sz="4" w:space="0" w:color="000000"/>
              <w:right w:val="single" w:sz="4" w:space="0" w:color="000000"/>
            </w:tcBorders>
          </w:tcPr>
          <w:p w14:paraId="607B45E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tcPr>
          <w:p w14:paraId="743661A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654DF5C0"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砂礫（GS）</w:t>
            </w:r>
          </w:p>
          <w:p w14:paraId="7AD9A0BC"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 xml:space="preserve">　細粒分＜15</w:t>
            </w:r>
          </w:p>
          <w:p w14:paraId="09F85246"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 xml:space="preserve">　15</w:t>
            </w:r>
            <w:r w:rsidRPr="00E961E2">
              <w:rPr>
                <w:rFonts w:ascii="ＭＳ 明朝" w:hAnsi="ＭＳ 明朝"/>
                <w:color w:val="000000"/>
                <w:szCs w:val="21"/>
              </w:rPr>
              <w:t>%</w:t>
            </w:r>
            <w:r w:rsidRPr="00E961E2">
              <w:rPr>
                <w:rFonts w:ascii="ＭＳ 明朝" w:hAnsi="ＭＳ 明朝" w:hint="eastAsia"/>
                <w:color w:val="000000"/>
                <w:szCs w:val="21"/>
              </w:rPr>
              <w:t>≦砂分</w:t>
            </w:r>
          </w:p>
        </w:tc>
        <w:tc>
          <w:tcPr>
            <w:tcW w:w="3427" w:type="dxa"/>
            <w:tcBorders>
              <w:top w:val="single" w:sz="4" w:space="0" w:color="000000"/>
              <w:left w:val="single" w:sz="4" w:space="0" w:color="000000"/>
              <w:bottom w:val="nil"/>
              <w:right w:val="single" w:sz="4" w:space="0" w:color="000000"/>
            </w:tcBorders>
            <w:vAlign w:val="center"/>
          </w:tcPr>
          <w:p w14:paraId="1678F237"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砂礫</w:t>
            </w:r>
          </w:p>
          <w:p w14:paraId="38F0F6F5"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粘土まじり砂礫</w:t>
            </w:r>
          </w:p>
        </w:tc>
        <w:tc>
          <w:tcPr>
            <w:tcW w:w="3252" w:type="dxa"/>
            <w:tcBorders>
              <w:top w:val="single" w:sz="4" w:space="0" w:color="000000"/>
              <w:left w:val="single" w:sz="4" w:space="0" w:color="000000"/>
              <w:bottom w:val="nil"/>
              <w:right w:val="single" w:sz="4" w:space="0" w:color="000000"/>
            </w:tcBorders>
            <w:vAlign w:val="center"/>
          </w:tcPr>
          <w:p w14:paraId="0F3ED9B7"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砂質礫（GS）</w:t>
            </w:r>
          </w:p>
          <w:p w14:paraId="79330A9B"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細粒分まじり砂質礫</w:t>
            </w:r>
            <w:r w:rsidRPr="00E961E2">
              <w:rPr>
                <w:rFonts w:ascii="ＭＳ 明朝" w:hAnsi="ＭＳ 明朝"/>
                <w:color w:val="000000"/>
                <w:szCs w:val="21"/>
              </w:rPr>
              <w:t>(</w:t>
            </w:r>
            <w:r w:rsidRPr="00E961E2">
              <w:rPr>
                <w:rFonts w:ascii="ＭＳ 明朝" w:hAnsi="ＭＳ 明朝" w:hint="eastAsia"/>
                <w:color w:val="000000"/>
                <w:szCs w:val="21"/>
              </w:rPr>
              <w:t>GS－F</w:t>
            </w:r>
            <w:r w:rsidRPr="00E961E2">
              <w:rPr>
                <w:rFonts w:ascii="ＭＳ 明朝" w:hAnsi="ＭＳ 明朝"/>
                <w:color w:val="000000"/>
                <w:szCs w:val="21"/>
              </w:rPr>
              <w:t>)</w:t>
            </w:r>
          </w:p>
        </w:tc>
      </w:tr>
      <w:tr w:rsidR="003B7180" w:rsidRPr="004F5E6B" w14:paraId="331A2A1A" w14:textId="77777777" w:rsidTr="009E46ED">
        <w:trPr>
          <w:trHeight w:val="1038"/>
        </w:trPr>
        <w:tc>
          <w:tcPr>
            <w:tcW w:w="428" w:type="dxa"/>
            <w:vMerge/>
            <w:tcBorders>
              <w:left w:val="single" w:sz="4" w:space="0" w:color="000000"/>
              <w:right w:val="single" w:sz="4" w:space="0" w:color="000000"/>
            </w:tcBorders>
          </w:tcPr>
          <w:p w14:paraId="26F84CB7"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tcPr>
          <w:p w14:paraId="1EA3D6D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0E766940"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細粒分まじり礫</w:t>
            </w:r>
          </w:p>
          <w:p w14:paraId="6FB07FFC"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（GF）</w:t>
            </w:r>
          </w:p>
          <w:p w14:paraId="612AC82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15</w:t>
            </w:r>
            <w:r w:rsidRPr="00E961E2">
              <w:rPr>
                <w:rFonts w:ascii="ＭＳ 明朝" w:hAnsi="ＭＳ 明朝"/>
                <w:color w:val="000000"/>
                <w:szCs w:val="21"/>
              </w:rPr>
              <w:t>%</w:t>
            </w:r>
            <w:r w:rsidRPr="00E961E2">
              <w:rPr>
                <w:rFonts w:ascii="ＭＳ 明朝" w:hAnsi="ＭＳ 明朝" w:hint="eastAsia"/>
                <w:color w:val="000000"/>
                <w:szCs w:val="21"/>
              </w:rPr>
              <w:t>≦細粒分</w:t>
            </w:r>
          </w:p>
        </w:tc>
        <w:tc>
          <w:tcPr>
            <w:tcW w:w="3427" w:type="dxa"/>
            <w:tcBorders>
              <w:top w:val="single" w:sz="4" w:space="0" w:color="000000"/>
              <w:left w:val="single" w:sz="4" w:space="0" w:color="000000"/>
              <w:bottom w:val="nil"/>
              <w:right w:val="single" w:sz="4" w:space="0" w:color="000000"/>
            </w:tcBorders>
            <w:vAlign w:val="center"/>
          </w:tcPr>
          <w:p w14:paraId="414E5A43"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粘土質礫（砂礫）</w:t>
            </w:r>
          </w:p>
          <w:p w14:paraId="75E9961A"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有機質礫（砂礫）</w:t>
            </w:r>
          </w:p>
          <w:p w14:paraId="1D305484"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火山灰質礫（砂礫）</w:t>
            </w:r>
          </w:p>
          <w:p w14:paraId="6227032C"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凝灰質礫（砂礫）</w:t>
            </w:r>
          </w:p>
        </w:tc>
        <w:tc>
          <w:tcPr>
            <w:tcW w:w="3252" w:type="dxa"/>
            <w:tcBorders>
              <w:top w:val="single" w:sz="4" w:space="0" w:color="000000"/>
              <w:left w:val="single" w:sz="4" w:space="0" w:color="000000"/>
              <w:bottom w:val="nil"/>
              <w:right w:val="single" w:sz="4" w:space="0" w:color="000000"/>
            </w:tcBorders>
            <w:vAlign w:val="center"/>
          </w:tcPr>
          <w:p w14:paraId="0DB1AA2B"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細粒分質礫（GF）</w:t>
            </w:r>
          </w:p>
          <w:p w14:paraId="73D9FEC5"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砂まじり細粒分質礫</w:t>
            </w:r>
            <w:r w:rsidRPr="00E961E2">
              <w:rPr>
                <w:rFonts w:ascii="ＭＳ 明朝" w:hAnsi="ＭＳ 明朝"/>
                <w:color w:val="000000"/>
                <w:szCs w:val="21"/>
              </w:rPr>
              <w:t>(</w:t>
            </w:r>
            <w:r w:rsidRPr="00E961E2">
              <w:rPr>
                <w:rFonts w:ascii="ＭＳ 明朝" w:hAnsi="ＭＳ 明朝" w:hint="eastAsia"/>
                <w:color w:val="000000"/>
                <w:szCs w:val="21"/>
              </w:rPr>
              <w:t>GF－S</w:t>
            </w:r>
            <w:r w:rsidRPr="00E961E2">
              <w:rPr>
                <w:rFonts w:ascii="ＭＳ 明朝" w:hAnsi="ＭＳ 明朝"/>
                <w:color w:val="000000"/>
                <w:szCs w:val="21"/>
              </w:rPr>
              <w:t>)</w:t>
            </w:r>
          </w:p>
          <w:p w14:paraId="0D0FD2E4"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細粒分質砂質礫（GFS）</w:t>
            </w:r>
          </w:p>
        </w:tc>
      </w:tr>
      <w:tr w:rsidR="003B7180" w:rsidRPr="004F5E6B" w14:paraId="3ADE0B64" w14:textId="77777777" w:rsidTr="009E46ED">
        <w:trPr>
          <w:trHeight w:val="1154"/>
        </w:trPr>
        <w:tc>
          <w:tcPr>
            <w:tcW w:w="428" w:type="dxa"/>
            <w:vMerge/>
            <w:tcBorders>
              <w:left w:val="single" w:sz="4" w:space="0" w:color="000000"/>
              <w:right w:val="single" w:sz="4" w:space="0" w:color="000000"/>
            </w:tcBorders>
          </w:tcPr>
          <w:p w14:paraId="0DCE06E8"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val="restart"/>
            <w:tcBorders>
              <w:top w:val="single" w:sz="4" w:space="0" w:color="000000"/>
              <w:left w:val="single" w:sz="4" w:space="0" w:color="000000"/>
              <w:bottom w:val="nil"/>
              <w:right w:val="single" w:sz="4" w:space="0" w:color="000000"/>
            </w:tcBorders>
          </w:tcPr>
          <w:p w14:paraId="33EBB57E"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49E79F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EBAC93B"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EC6D30B"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0C9B3B8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砂</w:t>
            </w:r>
          </w:p>
          <w:p w14:paraId="3A470DB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2E632B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質</w:t>
            </w:r>
          </w:p>
          <w:p w14:paraId="6434A5BE"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2C74F4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1714" w:type="dxa"/>
            <w:tcBorders>
              <w:top w:val="single" w:sz="4" w:space="0" w:color="000000"/>
              <w:left w:val="single" w:sz="4" w:space="0" w:color="000000"/>
              <w:bottom w:val="nil"/>
              <w:right w:val="single" w:sz="4" w:space="0" w:color="000000"/>
            </w:tcBorders>
            <w:vAlign w:val="center"/>
          </w:tcPr>
          <w:p w14:paraId="4338334D"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砂（S）</w:t>
            </w:r>
          </w:p>
          <w:p w14:paraId="5E14DDC6"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 xml:space="preserve">　細粒分＜15</w:t>
            </w:r>
          </w:p>
          <w:p w14:paraId="618CD5BC"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 xml:space="preserve">　　礫分＜15</w:t>
            </w:r>
          </w:p>
        </w:tc>
        <w:tc>
          <w:tcPr>
            <w:tcW w:w="3427" w:type="dxa"/>
            <w:tcBorders>
              <w:top w:val="single" w:sz="4" w:space="0" w:color="000000"/>
              <w:left w:val="single" w:sz="4" w:space="0" w:color="000000"/>
              <w:bottom w:val="nil"/>
              <w:right w:val="single" w:sz="4" w:space="0" w:color="000000"/>
            </w:tcBorders>
            <w:vAlign w:val="center"/>
          </w:tcPr>
          <w:p w14:paraId="72F08135"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砂（粗砂・中砂・細砂）</w:t>
            </w:r>
          </w:p>
          <w:p w14:paraId="0F99CE62"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礫まじり砂</w:t>
            </w:r>
          </w:p>
          <w:p w14:paraId="1A8F5075"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粘土（シルト）まじり砂</w:t>
            </w:r>
          </w:p>
          <w:p w14:paraId="070E5D97"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腐植物（貝殻）まじり砂</w:t>
            </w:r>
          </w:p>
        </w:tc>
        <w:tc>
          <w:tcPr>
            <w:tcW w:w="3252" w:type="dxa"/>
            <w:tcBorders>
              <w:top w:val="single" w:sz="4" w:space="0" w:color="000000"/>
              <w:left w:val="single" w:sz="4" w:space="0" w:color="000000"/>
              <w:bottom w:val="nil"/>
              <w:right w:val="single" w:sz="4" w:space="0" w:color="000000"/>
            </w:tcBorders>
            <w:vAlign w:val="center"/>
          </w:tcPr>
          <w:p w14:paraId="4D292F77"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砂（S）</w:t>
            </w:r>
          </w:p>
          <w:p w14:paraId="400EB84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磯まじり砂（S－G）</w:t>
            </w:r>
          </w:p>
          <w:p w14:paraId="0FBF6F28"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細粒分まじり砂（S－F）</w:t>
            </w:r>
          </w:p>
          <w:p w14:paraId="3E180755"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細粒分礫まじり砂</w:t>
            </w:r>
            <w:r w:rsidRPr="00E961E2">
              <w:rPr>
                <w:rFonts w:ascii="ＭＳ 明朝" w:hAnsi="ＭＳ 明朝"/>
                <w:color w:val="000000"/>
                <w:szCs w:val="21"/>
              </w:rPr>
              <w:t>(</w:t>
            </w:r>
            <w:r w:rsidRPr="00E961E2">
              <w:rPr>
                <w:rFonts w:ascii="ＭＳ 明朝" w:hAnsi="ＭＳ 明朝" w:hint="eastAsia"/>
                <w:color w:val="000000"/>
                <w:szCs w:val="21"/>
              </w:rPr>
              <w:t>S－FG</w:t>
            </w:r>
            <w:r w:rsidRPr="00E961E2">
              <w:rPr>
                <w:rFonts w:ascii="ＭＳ 明朝" w:hAnsi="ＭＳ 明朝"/>
                <w:color w:val="000000"/>
                <w:szCs w:val="21"/>
              </w:rPr>
              <w:t>)</w:t>
            </w:r>
          </w:p>
        </w:tc>
      </w:tr>
      <w:tr w:rsidR="003B7180" w:rsidRPr="004F5E6B" w14:paraId="0D5F988E" w14:textId="77777777" w:rsidTr="009E46ED">
        <w:trPr>
          <w:trHeight w:val="1034"/>
        </w:trPr>
        <w:tc>
          <w:tcPr>
            <w:tcW w:w="428" w:type="dxa"/>
            <w:vMerge/>
            <w:tcBorders>
              <w:left w:val="single" w:sz="4" w:space="0" w:color="000000"/>
              <w:right w:val="single" w:sz="4" w:space="0" w:color="000000"/>
            </w:tcBorders>
          </w:tcPr>
          <w:p w14:paraId="7367C80D"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tcPr>
          <w:p w14:paraId="6F729AE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1AAE47D9"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礫質砂（SG）</w:t>
            </w:r>
          </w:p>
          <w:p w14:paraId="2B0709E7"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 xml:space="preserve">　細粒分＜15</w:t>
            </w:r>
          </w:p>
          <w:p w14:paraId="4813B3F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 xml:space="preserve">　15</w:t>
            </w:r>
            <w:r w:rsidRPr="00E961E2">
              <w:rPr>
                <w:rFonts w:ascii="ＭＳ 明朝" w:hAnsi="ＭＳ 明朝"/>
                <w:color w:val="000000"/>
                <w:szCs w:val="21"/>
              </w:rPr>
              <w:t>%</w:t>
            </w:r>
            <w:r w:rsidRPr="00E961E2">
              <w:rPr>
                <w:rFonts w:ascii="ＭＳ 明朝" w:hAnsi="ＭＳ 明朝" w:hint="eastAsia"/>
                <w:color w:val="000000"/>
                <w:szCs w:val="21"/>
              </w:rPr>
              <w:t>≦礫分</w:t>
            </w:r>
          </w:p>
        </w:tc>
        <w:tc>
          <w:tcPr>
            <w:tcW w:w="3427" w:type="dxa"/>
            <w:tcBorders>
              <w:top w:val="single" w:sz="4" w:space="0" w:color="000000"/>
              <w:left w:val="single" w:sz="4" w:space="0" w:color="000000"/>
              <w:bottom w:val="nil"/>
              <w:right w:val="single" w:sz="4" w:space="0" w:color="000000"/>
            </w:tcBorders>
            <w:vAlign w:val="center"/>
          </w:tcPr>
          <w:p w14:paraId="36ECDF48"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砂礫</w:t>
            </w:r>
          </w:p>
          <w:p w14:paraId="383E95F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粘土まじり砂礫</w:t>
            </w:r>
          </w:p>
        </w:tc>
        <w:tc>
          <w:tcPr>
            <w:tcW w:w="3252" w:type="dxa"/>
            <w:tcBorders>
              <w:top w:val="single" w:sz="4" w:space="0" w:color="000000"/>
              <w:left w:val="single" w:sz="4" w:space="0" w:color="000000"/>
              <w:bottom w:val="nil"/>
              <w:right w:val="single" w:sz="4" w:space="0" w:color="000000"/>
            </w:tcBorders>
            <w:vAlign w:val="center"/>
          </w:tcPr>
          <w:p w14:paraId="540CD3AA"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礫質砂（SG）</w:t>
            </w:r>
          </w:p>
          <w:p w14:paraId="0B2108E9"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細粒分まじり礫質砂</w:t>
            </w:r>
            <w:r w:rsidRPr="00E961E2">
              <w:rPr>
                <w:rFonts w:ascii="ＭＳ 明朝" w:hAnsi="ＭＳ 明朝"/>
                <w:color w:val="000000"/>
                <w:szCs w:val="21"/>
              </w:rPr>
              <w:t>(</w:t>
            </w:r>
            <w:r w:rsidRPr="00E961E2">
              <w:rPr>
                <w:rFonts w:ascii="ＭＳ 明朝" w:hAnsi="ＭＳ 明朝" w:hint="eastAsia"/>
                <w:color w:val="000000"/>
                <w:szCs w:val="21"/>
              </w:rPr>
              <w:t>SG－F</w:t>
            </w:r>
            <w:r w:rsidRPr="00E961E2">
              <w:rPr>
                <w:rFonts w:ascii="ＭＳ 明朝" w:hAnsi="ＭＳ 明朝"/>
                <w:color w:val="000000"/>
                <w:szCs w:val="21"/>
              </w:rPr>
              <w:t>)</w:t>
            </w:r>
          </w:p>
        </w:tc>
      </w:tr>
      <w:tr w:rsidR="003B7180" w:rsidRPr="004F5E6B" w14:paraId="02136819" w14:textId="77777777" w:rsidTr="009E46ED">
        <w:trPr>
          <w:trHeight w:val="979"/>
        </w:trPr>
        <w:tc>
          <w:tcPr>
            <w:tcW w:w="428" w:type="dxa"/>
            <w:vMerge/>
            <w:tcBorders>
              <w:left w:val="single" w:sz="4" w:space="0" w:color="000000"/>
              <w:right w:val="single" w:sz="4" w:space="0" w:color="000000"/>
            </w:tcBorders>
          </w:tcPr>
          <w:p w14:paraId="276C451F"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tcPr>
          <w:p w14:paraId="7FA47F50"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64B52416"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細粒分まじり砂</w:t>
            </w:r>
          </w:p>
          <w:p w14:paraId="14363BE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（SF）</w:t>
            </w:r>
          </w:p>
          <w:p w14:paraId="7FA5EE6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15</w:t>
            </w:r>
            <w:r w:rsidRPr="00E961E2">
              <w:rPr>
                <w:rFonts w:ascii="ＭＳ 明朝" w:hAnsi="ＭＳ 明朝"/>
                <w:color w:val="000000"/>
                <w:szCs w:val="21"/>
              </w:rPr>
              <w:t>%</w:t>
            </w:r>
            <w:r w:rsidRPr="00E961E2">
              <w:rPr>
                <w:rFonts w:ascii="ＭＳ 明朝" w:hAnsi="ＭＳ 明朝" w:hint="eastAsia"/>
                <w:color w:val="000000"/>
                <w:szCs w:val="21"/>
              </w:rPr>
              <w:t>≦細粒分</w:t>
            </w:r>
          </w:p>
        </w:tc>
        <w:tc>
          <w:tcPr>
            <w:tcW w:w="3427" w:type="dxa"/>
            <w:tcBorders>
              <w:top w:val="single" w:sz="4" w:space="0" w:color="000000"/>
              <w:left w:val="single" w:sz="4" w:space="0" w:color="000000"/>
              <w:bottom w:val="nil"/>
              <w:right w:val="single" w:sz="4" w:space="0" w:color="000000"/>
            </w:tcBorders>
            <w:vAlign w:val="center"/>
          </w:tcPr>
          <w:p w14:paraId="1BB8CB0E"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粘土（シルト）質砂</w:t>
            </w:r>
          </w:p>
          <w:p w14:paraId="1B528A84"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有機質（火山灰質・凝灰質）砂</w:t>
            </w:r>
          </w:p>
        </w:tc>
        <w:tc>
          <w:tcPr>
            <w:tcW w:w="3252" w:type="dxa"/>
            <w:tcBorders>
              <w:top w:val="single" w:sz="4" w:space="0" w:color="000000"/>
              <w:left w:val="single" w:sz="4" w:space="0" w:color="000000"/>
              <w:bottom w:val="nil"/>
              <w:right w:val="single" w:sz="4" w:space="0" w:color="000000"/>
            </w:tcBorders>
            <w:vAlign w:val="center"/>
          </w:tcPr>
          <w:p w14:paraId="4898A6CB"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細粒分質砂（SF）</w:t>
            </w:r>
          </w:p>
          <w:p w14:paraId="2343A678"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礫まじり細粒分質砂</w:t>
            </w:r>
            <w:r w:rsidRPr="00E961E2">
              <w:rPr>
                <w:rFonts w:ascii="ＭＳ 明朝" w:hAnsi="ＭＳ 明朝"/>
                <w:color w:val="000000"/>
                <w:szCs w:val="21"/>
              </w:rPr>
              <w:t>(</w:t>
            </w:r>
            <w:r w:rsidRPr="00E961E2">
              <w:rPr>
                <w:rFonts w:ascii="ＭＳ 明朝" w:hAnsi="ＭＳ 明朝" w:hint="eastAsia"/>
                <w:color w:val="000000"/>
                <w:szCs w:val="21"/>
              </w:rPr>
              <w:t>SF－G</w:t>
            </w:r>
            <w:r w:rsidRPr="00E961E2">
              <w:rPr>
                <w:rFonts w:ascii="ＭＳ 明朝" w:hAnsi="ＭＳ 明朝"/>
                <w:color w:val="000000"/>
                <w:szCs w:val="21"/>
              </w:rPr>
              <w:t>)</w:t>
            </w:r>
          </w:p>
          <w:p w14:paraId="75561292"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細粒分質礫質砂（SFG）</w:t>
            </w:r>
          </w:p>
        </w:tc>
      </w:tr>
      <w:tr w:rsidR="003B7180" w:rsidRPr="004F5E6B" w14:paraId="161FF0E7" w14:textId="77777777" w:rsidTr="009E46ED">
        <w:trPr>
          <w:trHeight w:val="1040"/>
        </w:trPr>
        <w:tc>
          <w:tcPr>
            <w:tcW w:w="428" w:type="dxa"/>
            <w:vMerge/>
            <w:tcBorders>
              <w:left w:val="single" w:sz="4" w:space="0" w:color="000000"/>
              <w:right w:val="single" w:sz="4" w:space="0" w:color="000000"/>
            </w:tcBorders>
          </w:tcPr>
          <w:p w14:paraId="3D8D40B4"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val="restart"/>
            <w:tcBorders>
              <w:top w:val="single" w:sz="4" w:space="0" w:color="000000"/>
              <w:left w:val="single" w:sz="4" w:space="0" w:color="000000"/>
              <w:bottom w:val="nil"/>
              <w:right w:val="single" w:sz="4" w:space="0" w:color="000000"/>
            </w:tcBorders>
          </w:tcPr>
          <w:p w14:paraId="6EF80704"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3C321C3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69704177"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粘</w:t>
            </w:r>
          </w:p>
          <w:p w14:paraId="128C5EE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2E209FC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性</w:t>
            </w:r>
          </w:p>
          <w:p w14:paraId="349D639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5016AD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1714" w:type="dxa"/>
            <w:tcBorders>
              <w:top w:val="single" w:sz="4" w:space="0" w:color="000000"/>
              <w:left w:val="single" w:sz="4" w:space="0" w:color="000000"/>
              <w:bottom w:val="nil"/>
              <w:right w:val="single" w:sz="4" w:space="0" w:color="000000"/>
            </w:tcBorders>
            <w:vAlign w:val="center"/>
          </w:tcPr>
          <w:p w14:paraId="726CD102"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p>
          <w:p w14:paraId="539B332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シルト（M）</w:t>
            </w:r>
          </w:p>
          <w:p w14:paraId="04077CDA"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塑性図上で分類</w:t>
            </w:r>
          </w:p>
        </w:tc>
        <w:tc>
          <w:tcPr>
            <w:tcW w:w="3427" w:type="dxa"/>
            <w:tcBorders>
              <w:top w:val="single" w:sz="4" w:space="0" w:color="000000"/>
              <w:left w:val="single" w:sz="4" w:space="0" w:color="000000"/>
              <w:bottom w:val="nil"/>
              <w:right w:val="single" w:sz="4" w:space="0" w:color="000000"/>
            </w:tcBorders>
            <w:vAlign w:val="center"/>
          </w:tcPr>
          <w:p w14:paraId="2E4D6474"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砂質シルト</w:t>
            </w:r>
          </w:p>
          <w:p w14:paraId="6A1384E3"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礫（砂）まじりシルト</w:t>
            </w:r>
          </w:p>
          <w:p w14:paraId="09DDF500"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腐植物（貝殻）まじりシルト</w:t>
            </w:r>
          </w:p>
          <w:p w14:paraId="230CB022"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シルト</w:t>
            </w:r>
          </w:p>
        </w:tc>
        <w:tc>
          <w:tcPr>
            <w:tcW w:w="3252" w:type="dxa"/>
            <w:tcBorders>
              <w:top w:val="single" w:sz="4" w:space="0" w:color="000000"/>
              <w:left w:val="single" w:sz="4" w:space="0" w:color="000000"/>
              <w:bottom w:val="nil"/>
              <w:right w:val="single" w:sz="4" w:space="0" w:color="000000"/>
            </w:tcBorders>
            <w:vAlign w:val="center"/>
          </w:tcPr>
          <w:p w14:paraId="38CDC57E"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p>
          <w:p w14:paraId="491E550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シルト（低液性限界）（ML）</w:t>
            </w:r>
          </w:p>
          <w:p w14:paraId="2BAFE639"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シルト（高液性限界）（MH）</w:t>
            </w:r>
          </w:p>
        </w:tc>
      </w:tr>
      <w:tr w:rsidR="003B7180" w:rsidRPr="004F5E6B" w14:paraId="44CAB904" w14:textId="77777777" w:rsidTr="009E46ED">
        <w:trPr>
          <w:trHeight w:val="1283"/>
        </w:trPr>
        <w:tc>
          <w:tcPr>
            <w:tcW w:w="428" w:type="dxa"/>
            <w:vMerge/>
            <w:tcBorders>
              <w:left w:val="single" w:sz="4" w:space="0" w:color="000000"/>
              <w:right w:val="single" w:sz="4" w:space="0" w:color="000000"/>
            </w:tcBorders>
          </w:tcPr>
          <w:p w14:paraId="62697960"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tcPr>
          <w:p w14:paraId="03623F35"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6B1F73D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p>
          <w:p w14:paraId="30AD24E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粘土（C）</w:t>
            </w:r>
          </w:p>
          <w:p w14:paraId="7D6C90BE"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塑性図上で分類</w:t>
            </w:r>
          </w:p>
        </w:tc>
        <w:tc>
          <w:tcPr>
            <w:tcW w:w="3427" w:type="dxa"/>
            <w:tcBorders>
              <w:top w:val="single" w:sz="4" w:space="0" w:color="000000"/>
              <w:left w:val="single" w:sz="4" w:space="0" w:color="000000"/>
              <w:bottom w:val="nil"/>
              <w:right w:val="single" w:sz="4" w:space="0" w:color="000000"/>
            </w:tcBorders>
            <w:vAlign w:val="center"/>
          </w:tcPr>
          <w:p w14:paraId="48F9D464"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シルト（砂）質粘土</w:t>
            </w:r>
          </w:p>
          <w:p w14:paraId="3355D479"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礫（砂）まじり粘土</w:t>
            </w:r>
          </w:p>
          <w:p w14:paraId="7EC4FF1E"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腐植物（貝殻）まじり粘土</w:t>
            </w:r>
          </w:p>
          <w:p w14:paraId="667C27F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火山灰まじり粘土</w:t>
            </w:r>
          </w:p>
          <w:p w14:paraId="4415471B"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粘土</w:t>
            </w:r>
          </w:p>
        </w:tc>
        <w:tc>
          <w:tcPr>
            <w:tcW w:w="3252" w:type="dxa"/>
            <w:tcBorders>
              <w:top w:val="single" w:sz="4" w:space="0" w:color="000000"/>
              <w:left w:val="single" w:sz="4" w:space="0" w:color="000000"/>
              <w:bottom w:val="nil"/>
              <w:right w:val="single" w:sz="4" w:space="0" w:color="000000"/>
            </w:tcBorders>
            <w:vAlign w:val="center"/>
          </w:tcPr>
          <w:p w14:paraId="7F55A8A0"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p>
          <w:p w14:paraId="14330FD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粘土（低液性限界）（CL）</w:t>
            </w:r>
          </w:p>
          <w:p w14:paraId="05F28AF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粘土（高液性限界）（CH）</w:t>
            </w:r>
          </w:p>
        </w:tc>
      </w:tr>
      <w:tr w:rsidR="003B7180" w:rsidRPr="004F5E6B" w14:paraId="107A62B8" w14:textId="77777777" w:rsidTr="00A84CCB">
        <w:trPr>
          <w:trHeight w:val="1124"/>
        </w:trPr>
        <w:tc>
          <w:tcPr>
            <w:tcW w:w="428" w:type="dxa"/>
            <w:vMerge/>
            <w:tcBorders>
              <w:left w:val="single" w:sz="4" w:space="0" w:color="000000"/>
              <w:right w:val="single" w:sz="4" w:space="0" w:color="000000"/>
            </w:tcBorders>
          </w:tcPr>
          <w:p w14:paraId="3028B5A1"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24CCBFE6"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有</w:t>
            </w:r>
          </w:p>
          <w:p w14:paraId="5DEAAF4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機</w:t>
            </w:r>
          </w:p>
          <w:p w14:paraId="0F53E12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質</w:t>
            </w:r>
          </w:p>
          <w:p w14:paraId="1FF1A09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1714" w:type="dxa"/>
            <w:tcBorders>
              <w:top w:val="single" w:sz="4" w:space="0" w:color="000000"/>
              <w:left w:val="single" w:sz="4" w:space="0" w:color="000000"/>
              <w:bottom w:val="single" w:sz="4" w:space="0" w:color="000000"/>
              <w:right w:val="single" w:sz="4" w:space="0" w:color="000000"/>
            </w:tcBorders>
            <w:vAlign w:val="center"/>
          </w:tcPr>
          <w:p w14:paraId="13AB5BCA"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有機質土（O）</w:t>
            </w:r>
          </w:p>
        </w:tc>
        <w:tc>
          <w:tcPr>
            <w:tcW w:w="3427" w:type="dxa"/>
            <w:tcBorders>
              <w:top w:val="single" w:sz="4" w:space="0" w:color="000000"/>
              <w:left w:val="single" w:sz="4" w:space="0" w:color="000000"/>
              <w:bottom w:val="single" w:sz="4" w:space="0" w:color="000000"/>
              <w:right w:val="single" w:sz="4" w:space="0" w:color="auto"/>
            </w:tcBorders>
            <w:vAlign w:val="center"/>
          </w:tcPr>
          <w:p w14:paraId="2FED0310"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有機質粘土</w:t>
            </w:r>
          </w:p>
          <w:p w14:paraId="329B5CD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火山灰まじり有機質土</w:t>
            </w:r>
          </w:p>
          <w:p w14:paraId="0D46AB9C"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有機質火山灰</w:t>
            </w:r>
          </w:p>
        </w:tc>
        <w:tc>
          <w:tcPr>
            <w:tcW w:w="3252" w:type="dxa"/>
            <w:tcBorders>
              <w:top w:val="single" w:sz="4" w:space="0" w:color="000000"/>
              <w:left w:val="single" w:sz="4" w:space="0" w:color="auto"/>
              <w:bottom w:val="single" w:sz="4" w:space="0" w:color="000000"/>
              <w:right w:val="single" w:sz="4" w:space="0" w:color="000000"/>
            </w:tcBorders>
            <w:vAlign w:val="center"/>
          </w:tcPr>
          <w:p w14:paraId="6B3235EB"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有機質粘土</w:t>
            </w:r>
            <w:r w:rsidRPr="00E961E2">
              <w:rPr>
                <w:rFonts w:ascii="ＭＳ 明朝" w:hAnsi="ＭＳ 明朝"/>
                <w:color w:val="000000"/>
                <w:szCs w:val="21"/>
              </w:rPr>
              <w:t>(</w:t>
            </w:r>
            <w:r w:rsidRPr="00E961E2">
              <w:rPr>
                <w:rFonts w:ascii="ＭＳ 明朝" w:hAnsi="ＭＳ 明朝" w:hint="eastAsia"/>
                <w:color w:val="000000"/>
                <w:szCs w:val="21"/>
              </w:rPr>
              <w:t>低液性限界</w:t>
            </w:r>
            <w:r w:rsidRPr="00E961E2">
              <w:rPr>
                <w:rFonts w:ascii="ＭＳ 明朝" w:hAnsi="ＭＳ 明朝"/>
                <w:color w:val="000000"/>
                <w:szCs w:val="21"/>
              </w:rPr>
              <w:t>)(</w:t>
            </w:r>
            <w:r w:rsidRPr="00E961E2">
              <w:rPr>
                <w:rFonts w:ascii="ＭＳ 明朝" w:hAnsi="ＭＳ 明朝" w:hint="eastAsia"/>
                <w:color w:val="000000"/>
                <w:szCs w:val="21"/>
              </w:rPr>
              <w:t>OL</w:t>
            </w:r>
            <w:r w:rsidRPr="00E961E2">
              <w:rPr>
                <w:rFonts w:ascii="ＭＳ 明朝" w:hAnsi="ＭＳ 明朝"/>
                <w:color w:val="000000"/>
                <w:szCs w:val="21"/>
              </w:rPr>
              <w:t>)</w:t>
            </w:r>
          </w:p>
          <w:p w14:paraId="004B65B2"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有機質粘土</w:t>
            </w:r>
            <w:r w:rsidRPr="00E961E2">
              <w:rPr>
                <w:rFonts w:ascii="ＭＳ 明朝" w:hAnsi="ＭＳ 明朝"/>
                <w:color w:val="000000"/>
                <w:szCs w:val="21"/>
              </w:rPr>
              <w:t>(</w:t>
            </w:r>
            <w:r w:rsidRPr="00E961E2">
              <w:rPr>
                <w:rFonts w:ascii="ＭＳ 明朝" w:hAnsi="ＭＳ 明朝" w:hint="eastAsia"/>
                <w:color w:val="000000"/>
                <w:szCs w:val="21"/>
              </w:rPr>
              <w:t>高液性限界</w:t>
            </w:r>
            <w:r w:rsidRPr="00E961E2">
              <w:rPr>
                <w:rFonts w:ascii="ＭＳ 明朝" w:hAnsi="ＭＳ 明朝"/>
                <w:color w:val="000000"/>
                <w:szCs w:val="21"/>
              </w:rPr>
              <w:t>)(</w:t>
            </w:r>
            <w:r w:rsidRPr="00E961E2">
              <w:rPr>
                <w:rFonts w:ascii="ＭＳ 明朝" w:hAnsi="ＭＳ 明朝" w:hint="eastAsia"/>
                <w:color w:val="000000"/>
                <w:szCs w:val="21"/>
              </w:rPr>
              <w:t>OH</w:t>
            </w:r>
            <w:r w:rsidRPr="00E961E2">
              <w:rPr>
                <w:rFonts w:ascii="ＭＳ 明朝" w:hAnsi="ＭＳ 明朝"/>
                <w:color w:val="000000"/>
                <w:szCs w:val="21"/>
              </w:rPr>
              <w:t>)</w:t>
            </w:r>
          </w:p>
          <w:p w14:paraId="678911B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有機質火山灰土</w:t>
            </w:r>
            <w:r w:rsidRPr="00E961E2">
              <w:rPr>
                <w:rFonts w:ascii="ＭＳ 明朝" w:hAnsi="ＭＳ 明朝"/>
                <w:color w:val="000000"/>
                <w:szCs w:val="21"/>
              </w:rPr>
              <w:t>(</w:t>
            </w:r>
            <w:r w:rsidRPr="00E961E2">
              <w:rPr>
                <w:rFonts w:ascii="ＭＳ 明朝" w:hAnsi="ＭＳ 明朝" w:hint="eastAsia"/>
                <w:color w:val="000000"/>
                <w:szCs w:val="21"/>
              </w:rPr>
              <w:t>OV</w:t>
            </w:r>
            <w:r w:rsidRPr="00E961E2">
              <w:rPr>
                <w:rFonts w:ascii="ＭＳ 明朝" w:hAnsi="ＭＳ 明朝"/>
                <w:color w:val="000000"/>
                <w:szCs w:val="21"/>
              </w:rPr>
              <w:t>)</w:t>
            </w:r>
          </w:p>
        </w:tc>
      </w:tr>
      <w:tr w:rsidR="003B7180" w:rsidRPr="004F5E6B" w14:paraId="2704C572" w14:textId="77777777" w:rsidTr="00EC4B51">
        <w:trPr>
          <w:trHeight w:val="1560"/>
        </w:trPr>
        <w:tc>
          <w:tcPr>
            <w:tcW w:w="428" w:type="dxa"/>
            <w:vMerge/>
            <w:tcBorders>
              <w:left w:val="single" w:sz="4" w:space="0" w:color="000000"/>
              <w:bottom w:val="single" w:sz="4" w:space="0" w:color="auto"/>
              <w:right w:val="single" w:sz="4" w:space="0" w:color="000000"/>
            </w:tcBorders>
            <w:vAlign w:val="center"/>
          </w:tcPr>
          <w:p w14:paraId="4229F3A7"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p>
        </w:tc>
        <w:tc>
          <w:tcPr>
            <w:tcW w:w="428" w:type="dxa"/>
            <w:tcBorders>
              <w:top w:val="single" w:sz="4" w:space="0" w:color="000000"/>
              <w:left w:val="single" w:sz="4" w:space="0" w:color="000000"/>
              <w:bottom w:val="single" w:sz="4" w:space="0" w:color="auto"/>
              <w:right w:val="single" w:sz="4" w:space="0" w:color="000000"/>
            </w:tcBorders>
            <w:vAlign w:val="center"/>
          </w:tcPr>
          <w:p w14:paraId="5E751A1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火</w:t>
            </w:r>
          </w:p>
          <w:p w14:paraId="4D76EF0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山</w:t>
            </w:r>
          </w:p>
          <w:p w14:paraId="66BD8183"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灰</w:t>
            </w:r>
          </w:p>
          <w:p w14:paraId="0F1E7CD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質</w:t>
            </w:r>
          </w:p>
          <w:p w14:paraId="1FA846C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粘</w:t>
            </w:r>
          </w:p>
          <w:p w14:paraId="15B0381B"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性</w:t>
            </w:r>
          </w:p>
          <w:p w14:paraId="2465284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1714" w:type="dxa"/>
            <w:tcBorders>
              <w:top w:val="single" w:sz="4" w:space="0" w:color="000000"/>
              <w:left w:val="single" w:sz="4" w:space="0" w:color="000000"/>
              <w:bottom w:val="single" w:sz="4" w:space="0" w:color="auto"/>
              <w:right w:val="single" w:sz="4" w:space="0" w:color="000000"/>
            </w:tcBorders>
            <w:vAlign w:val="center"/>
          </w:tcPr>
          <w:p w14:paraId="57C79FD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18"/>
                <w:szCs w:val="18"/>
              </w:rPr>
            </w:pPr>
            <w:r w:rsidRPr="00E961E2">
              <w:rPr>
                <w:rFonts w:ascii="ＭＳ 明朝" w:hAnsi="ＭＳ 明朝" w:hint="eastAsia"/>
                <w:color w:val="000000"/>
                <w:sz w:val="18"/>
                <w:szCs w:val="18"/>
              </w:rPr>
              <w:t>火山灰質粘性土</w:t>
            </w:r>
            <w:r w:rsidRPr="00E961E2">
              <w:rPr>
                <w:rFonts w:ascii="ＭＳ 明朝" w:hAnsi="ＭＳ 明朝"/>
                <w:color w:val="000000"/>
                <w:sz w:val="18"/>
                <w:szCs w:val="18"/>
              </w:rPr>
              <w:t>(</w:t>
            </w:r>
            <w:r w:rsidRPr="00E961E2">
              <w:rPr>
                <w:rFonts w:ascii="ＭＳ 明朝" w:hAnsi="ＭＳ 明朝" w:hint="eastAsia"/>
                <w:color w:val="000000"/>
                <w:sz w:val="18"/>
                <w:szCs w:val="18"/>
              </w:rPr>
              <w:t>V</w:t>
            </w:r>
            <w:r w:rsidRPr="00E961E2">
              <w:rPr>
                <w:rFonts w:ascii="ＭＳ 明朝" w:hAnsi="ＭＳ 明朝"/>
                <w:color w:val="000000"/>
                <w:sz w:val="18"/>
                <w:szCs w:val="18"/>
              </w:rPr>
              <w:t>)</w:t>
            </w:r>
          </w:p>
        </w:tc>
        <w:tc>
          <w:tcPr>
            <w:tcW w:w="3428" w:type="dxa"/>
            <w:tcBorders>
              <w:top w:val="single" w:sz="4" w:space="0" w:color="000000"/>
              <w:left w:val="single" w:sz="4" w:space="0" w:color="000000"/>
              <w:bottom w:val="single" w:sz="4" w:space="0" w:color="auto"/>
              <w:right w:val="single" w:sz="4" w:space="0" w:color="auto"/>
            </w:tcBorders>
            <w:vAlign w:val="center"/>
          </w:tcPr>
          <w:p w14:paraId="204B9F5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ローム</w:t>
            </w:r>
          </w:p>
          <w:p w14:paraId="102DD60F"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凝灰質粘土（火山灰質粘性土）</w:t>
            </w:r>
          </w:p>
        </w:tc>
        <w:tc>
          <w:tcPr>
            <w:tcW w:w="3251" w:type="dxa"/>
            <w:tcBorders>
              <w:top w:val="single" w:sz="4" w:space="0" w:color="000000"/>
              <w:left w:val="single" w:sz="4" w:space="0" w:color="auto"/>
              <w:bottom w:val="single" w:sz="4" w:space="0" w:color="auto"/>
              <w:right w:val="single" w:sz="4" w:space="0" w:color="000000"/>
            </w:tcBorders>
            <w:vAlign w:val="center"/>
          </w:tcPr>
          <w:p w14:paraId="4979A90F" w14:textId="77777777" w:rsidR="003B7180" w:rsidRPr="00E961E2" w:rsidRDefault="003B7180" w:rsidP="00EC4B51">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火山灰質粘性土</w:t>
            </w:r>
            <w:r w:rsidRPr="00E961E2">
              <w:rPr>
                <w:rFonts w:ascii="ＭＳ 明朝" w:hAnsi="ＭＳ 明朝"/>
                <w:color w:val="000000"/>
                <w:szCs w:val="21"/>
              </w:rPr>
              <w:t>(</w:t>
            </w:r>
            <w:r w:rsidRPr="00E961E2">
              <w:rPr>
                <w:rFonts w:ascii="ＭＳ 明朝" w:hAnsi="ＭＳ 明朝" w:hint="eastAsia"/>
                <w:color w:val="000000"/>
                <w:szCs w:val="21"/>
              </w:rPr>
              <w:t>低液性限界</w:t>
            </w:r>
            <w:r w:rsidRPr="00E961E2">
              <w:rPr>
                <w:rFonts w:ascii="ＭＳ 明朝" w:hAnsi="ＭＳ 明朝"/>
                <w:color w:val="000000"/>
                <w:szCs w:val="21"/>
              </w:rPr>
              <w:t>)</w:t>
            </w:r>
          </w:p>
          <w:p w14:paraId="5B577359" w14:textId="77777777" w:rsidR="003B7180" w:rsidRPr="00E961E2" w:rsidRDefault="003B7180" w:rsidP="00EC4B51">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color w:val="000000"/>
                <w:szCs w:val="21"/>
              </w:rPr>
              <w:t xml:space="preserve"> </w:t>
            </w:r>
            <w:r w:rsidRPr="00E961E2">
              <w:rPr>
                <w:rFonts w:ascii="ＭＳ 明朝" w:hAnsi="ＭＳ 明朝" w:hint="eastAsia"/>
                <w:color w:val="000000"/>
                <w:szCs w:val="21"/>
              </w:rPr>
              <w:t xml:space="preserve">　</w:t>
            </w:r>
            <w:r w:rsidRPr="00E961E2">
              <w:rPr>
                <w:rFonts w:ascii="ＭＳ 明朝" w:hAnsi="ＭＳ 明朝"/>
                <w:color w:val="000000"/>
                <w:szCs w:val="21"/>
              </w:rPr>
              <w:t xml:space="preserve">                 (</w:t>
            </w:r>
            <w:r w:rsidRPr="00E961E2">
              <w:rPr>
                <w:rFonts w:ascii="ＭＳ 明朝" w:hAnsi="ＭＳ 明朝" w:hint="eastAsia"/>
                <w:color w:val="000000"/>
                <w:szCs w:val="21"/>
              </w:rPr>
              <w:t>VL</w:t>
            </w:r>
            <w:r w:rsidRPr="00E961E2">
              <w:rPr>
                <w:rFonts w:ascii="ＭＳ 明朝" w:hAnsi="ＭＳ 明朝"/>
                <w:color w:val="000000"/>
                <w:szCs w:val="21"/>
              </w:rPr>
              <w:t>)</w:t>
            </w:r>
          </w:p>
          <w:p w14:paraId="44F10170" w14:textId="77777777" w:rsidR="003B7180" w:rsidRPr="00E961E2" w:rsidRDefault="003B7180" w:rsidP="00EC4B51">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火山灰質粘性土</w:t>
            </w:r>
            <w:r w:rsidRPr="00E961E2">
              <w:rPr>
                <w:rFonts w:ascii="ＭＳ 明朝" w:hAnsi="ＭＳ 明朝"/>
                <w:color w:val="000000"/>
                <w:szCs w:val="21"/>
              </w:rPr>
              <w:t>(</w:t>
            </w:r>
            <w:r w:rsidRPr="00E961E2">
              <w:rPr>
                <w:rFonts w:ascii="ＭＳ 明朝" w:hAnsi="ＭＳ 明朝" w:hint="eastAsia"/>
                <w:color w:val="000000"/>
                <w:szCs w:val="21"/>
              </w:rPr>
              <w:t>Ⅰ型</w:t>
            </w:r>
            <w:r w:rsidRPr="00E961E2">
              <w:rPr>
                <w:rFonts w:ascii="ＭＳ 明朝" w:hAnsi="ＭＳ 明朝"/>
                <w:color w:val="000000"/>
                <w:szCs w:val="21"/>
              </w:rPr>
              <w:t>)(</w:t>
            </w:r>
            <w:r w:rsidRPr="00E961E2">
              <w:rPr>
                <w:rFonts w:ascii="ＭＳ 明朝" w:hAnsi="ＭＳ 明朝" w:hint="eastAsia"/>
                <w:color w:val="000000"/>
                <w:szCs w:val="21"/>
              </w:rPr>
              <w:t>VH1</w:t>
            </w:r>
            <w:r w:rsidRPr="00E961E2">
              <w:rPr>
                <w:rFonts w:ascii="ＭＳ 明朝" w:hAnsi="ＭＳ 明朝"/>
                <w:color w:val="000000"/>
                <w:szCs w:val="21"/>
              </w:rPr>
              <w:t>)</w:t>
            </w:r>
          </w:p>
          <w:p w14:paraId="6CD0F2F0" w14:textId="77777777" w:rsidR="003B7180" w:rsidRPr="00EC4B51" w:rsidRDefault="003B7180" w:rsidP="00EC4B51">
            <w:pPr>
              <w:widowControl/>
              <w:jc w:val="left"/>
              <w:rPr>
                <w:rFonts w:ascii="ＭＳ 明朝" w:hAnsi="ＭＳ 明朝"/>
                <w:color w:val="000000"/>
                <w:sz w:val="24"/>
                <w:szCs w:val="24"/>
              </w:rPr>
            </w:pPr>
            <w:r w:rsidRPr="00E961E2">
              <w:rPr>
                <w:rFonts w:ascii="ＭＳ 明朝" w:hAnsi="ＭＳ 明朝" w:hint="eastAsia"/>
                <w:color w:val="000000"/>
                <w:szCs w:val="21"/>
              </w:rPr>
              <w:t>火山灰質粘性土</w:t>
            </w:r>
            <w:r w:rsidRPr="00E961E2">
              <w:rPr>
                <w:rFonts w:ascii="ＭＳ 明朝" w:hAnsi="ＭＳ 明朝"/>
                <w:color w:val="000000"/>
                <w:szCs w:val="21"/>
              </w:rPr>
              <w:t>(</w:t>
            </w:r>
            <w:r w:rsidRPr="00E961E2">
              <w:rPr>
                <w:rFonts w:ascii="ＭＳ 明朝" w:hAnsi="ＭＳ 明朝" w:hint="eastAsia"/>
                <w:color w:val="000000"/>
                <w:szCs w:val="21"/>
              </w:rPr>
              <w:t>Ⅱ型</w:t>
            </w:r>
            <w:r w:rsidRPr="00E961E2">
              <w:rPr>
                <w:rFonts w:ascii="ＭＳ 明朝" w:hAnsi="ＭＳ 明朝"/>
                <w:color w:val="000000"/>
                <w:szCs w:val="21"/>
              </w:rPr>
              <w:t>)(</w:t>
            </w:r>
            <w:r w:rsidRPr="00E961E2">
              <w:rPr>
                <w:rFonts w:ascii="ＭＳ 明朝" w:hAnsi="ＭＳ 明朝" w:hint="eastAsia"/>
                <w:color w:val="000000"/>
                <w:szCs w:val="21"/>
              </w:rPr>
              <w:t>VH2</w:t>
            </w:r>
            <w:r w:rsidRPr="00E961E2">
              <w:rPr>
                <w:rFonts w:ascii="ＭＳ 明朝" w:hAnsi="ＭＳ 明朝"/>
                <w:color w:val="000000"/>
                <w:szCs w:val="21"/>
              </w:rPr>
              <w:t>)</w:t>
            </w:r>
          </w:p>
        </w:tc>
      </w:tr>
    </w:tbl>
    <w:p w14:paraId="7D175B63" w14:textId="77777777" w:rsidR="003B7180" w:rsidRDefault="003B7180">
      <w:r>
        <w:br w:type="page"/>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8"/>
        <w:gridCol w:w="428"/>
        <w:gridCol w:w="1714"/>
        <w:gridCol w:w="3641"/>
        <w:gridCol w:w="3038"/>
      </w:tblGrid>
      <w:tr w:rsidR="003B7180" w:rsidRPr="004F5E6B" w14:paraId="152D1527" w14:textId="77777777" w:rsidTr="009E46ED">
        <w:trPr>
          <w:trHeight w:val="347"/>
        </w:trPr>
        <w:tc>
          <w:tcPr>
            <w:tcW w:w="2570" w:type="dxa"/>
            <w:gridSpan w:val="3"/>
            <w:tcBorders>
              <w:top w:val="single" w:sz="4" w:space="0" w:color="000000"/>
              <w:left w:val="single" w:sz="4" w:space="0" w:color="000000"/>
              <w:bottom w:val="nil"/>
              <w:right w:val="single" w:sz="4" w:space="0" w:color="000000"/>
            </w:tcBorders>
            <w:vAlign w:val="center"/>
          </w:tcPr>
          <w:p w14:paraId="0419CEEB"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lastRenderedPageBreak/>
              <w:t>名　　　称</w:t>
            </w:r>
          </w:p>
        </w:tc>
        <w:tc>
          <w:tcPr>
            <w:tcW w:w="3641" w:type="dxa"/>
            <w:vMerge w:val="restart"/>
            <w:tcBorders>
              <w:top w:val="single" w:sz="4" w:space="0" w:color="000000"/>
              <w:left w:val="single" w:sz="4" w:space="0" w:color="000000"/>
              <w:bottom w:val="nil"/>
              <w:right w:val="single" w:sz="4" w:space="0" w:color="000000"/>
            </w:tcBorders>
            <w:vAlign w:val="center"/>
          </w:tcPr>
          <w:p w14:paraId="6D23BADA"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説　　　　明</w:t>
            </w:r>
          </w:p>
        </w:tc>
        <w:tc>
          <w:tcPr>
            <w:tcW w:w="3038" w:type="dxa"/>
            <w:vMerge w:val="restart"/>
            <w:tcBorders>
              <w:top w:val="single" w:sz="4" w:space="0" w:color="000000"/>
              <w:left w:val="single" w:sz="4" w:space="0" w:color="000000"/>
              <w:bottom w:val="nil"/>
              <w:right w:val="single" w:sz="4" w:space="0" w:color="000000"/>
            </w:tcBorders>
            <w:vAlign w:val="center"/>
          </w:tcPr>
          <w:p w14:paraId="0EC420DA"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適　　　　用</w:t>
            </w:r>
          </w:p>
        </w:tc>
      </w:tr>
      <w:tr w:rsidR="003B7180" w:rsidRPr="004F5E6B" w14:paraId="6B1D2594" w14:textId="77777777" w:rsidTr="009E46ED">
        <w:trPr>
          <w:trHeight w:val="267"/>
        </w:trPr>
        <w:tc>
          <w:tcPr>
            <w:tcW w:w="428" w:type="dxa"/>
            <w:tcBorders>
              <w:top w:val="single" w:sz="4" w:space="0" w:color="000000"/>
              <w:left w:val="single" w:sz="4" w:space="0" w:color="000000"/>
              <w:bottom w:val="nil"/>
              <w:right w:val="single" w:sz="4" w:space="0" w:color="000000"/>
            </w:tcBorders>
            <w:vAlign w:val="center"/>
          </w:tcPr>
          <w:p w14:paraId="7D91375B"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A</w:t>
            </w:r>
          </w:p>
        </w:tc>
        <w:tc>
          <w:tcPr>
            <w:tcW w:w="428" w:type="dxa"/>
            <w:tcBorders>
              <w:top w:val="single" w:sz="4" w:space="0" w:color="000000"/>
              <w:left w:val="single" w:sz="4" w:space="0" w:color="000000"/>
              <w:bottom w:val="nil"/>
              <w:right w:val="single" w:sz="4" w:space="0" w:color="000000"/>
            </w:tcBorders>
            <w:vAlign w:val="center"/>
          </w:tcPr>
          <w:p w14:paraId="4705951F"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B</w:t>
            </w:r>
          </w:p>
        </w:tc>
        <w:tc>
          <w:tcPr>
            <w:tcW w:w="1714" w:type="dxa"/>
            <w:tcBorders>
              <w:top w:val="single" w:sz="4" w:space="0" w:color="000000"/>
              <w:left w:val="single" w:sz="4" w:space="0" w:color="000000"/>
              <w:bottom w:val="nil"/>
              <w:right w:val="single" w:sz="4" w:space="0" w:color="000000"/>
            </w:tcBorders>
            <w:vAlign w:val="center"/>
          </w:tcPr>
          <w:p w14:paraId="3C3691DD"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C</w:t>
            </w:r>
          </w:p>
        </w:tc>
        <w:tc>
          <w:tcPr>
            <w:tcW w:w="3641" w:type="dxa"/>
            <w:vMerge/>
            <w:tcBorders>
              <w:top w:val="nil"/>
              <w:left w:val="single" w:sz="4" w:space="0" w:color="000000"/>
              <w:bottom w:val="nil"/>
              <w:right w:val="single" w:sz="4" w:space="0" w:color="000000"/>
            </w:tcBorders>
            <w:vAlign w:val="center"/>
          </w:tcPr>
          <w:p w14:paraId="1486AFB1" w14:textId="77777777" w:rsidR="003B7180" w:rsidRPr="00E961E2" w:rsidRDefault="003B7180" w:rsidP="009E46ED">
            <w:pPr>
              <w:autoSpaceDE w:val="0"/>
              <w:autoSpaceDN w:val="0"/>
              <w:spacing w:line="240" w:lineRule="exact"/>
              <w:rPr>
                <w:rFonts w:ascii="ＭＳ 明朝" w:hAnsi="ＭＳ 明朝"/>
                <w:color w:val="000000"/>
                <w:sz w:val="24"/>
                <w:szCs w:val="24"/>
              </w:rPr>
            </w:pPr>
          </w:p>
        </w:tc>
        <w:tc>
          <w:tcPr>
            <w:tcW w:w="3038" w:type="dxa"/>
            <w:vMerge/>
            <w:tcBorders>
              <w:top w:val="nil"/>
              <w:left w:val="single" w:sz="4" w:space="0" w:color="000000"/>
              <w:bottom w:val="nil"/>
              <w:right w:val="single" w:sz="4" w:space="0" w:color="000000"/>
            </w:tcBorders>
            <w:vAlign w:val="center"/>
          </w:tcPr>
          <w:p w14:paraId="0E0EDC11" w14:textId="77777777" w:rsidR="003B7180" w:rsidRPr="00E961E2" w:rsidRDefault="003B7180" w:rsidP="009E46ED">
            <w:pPr>
              <w:autoSpaceDE w:val="0"/>
              <w:autoSpaceDN w:val="0"/>
              <w:spacing w:line="240" w:lineRule="exact"/>
              <w:rPr>
                <w:rFonts w:ascii="ＭＳ 明朝" w:hAnsi="ＭＳ 明朝"/>
                <w:color w:val="000000"/>
                <w:sz w:val="24"/>
                <w:szCs w:val="24"/>
              </w:rPr>
            </w:pPr>
          </w:p>
        </w:tc>
      </w:tr>
      <w:tr w:rsidR="003B7180" w:rsidRPr="004F5E6B" w14:paraId="7328A96A" w14:textId="77777777" w:rsidTr="00A84CCB">
        <w:trPr>
          <w:trHeight w:val="1130"/>
        </w:trPr>
        <w:tc>
          <w:tcPr>
            <w:tcW w:w="428" w:type="dxa"/>
            <w:vMerge w:val="restart"/>
            <w:tcBorders>
              <w:top w:val="single" w:sz="4" w:space="0" w:color="000000"/>
              <w:left w:val="single" w:sz="4" w:space="0" w:color="000000"/>
              <w:bottom w:val="nil"/>
              <w:right w:val="single" w:sz="4" w:space="0" w:color="000000"/>
            </w:tcBorders>
            <w:vAlign w:val="center"/>
          </w:tcPr>
          <w:p w14:paraId="5837A1D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岩</w:t>
            </w:r>
          </w:p>
        </w:tc>
        <w:tc>
          <w:tcPr>
            <w:tcW w:w="428" w:type="dxa"/>
            <w:tcBorders>
              <w:top w:val="single" w:sz="4" w:space="0" w:color="000000"/>
              <w:left w:val="single" w:sz="4" w:space="0" w:color="000000"/>
              <w:bottom w:val="nil"/>
              <w:right w:val="single" w:sz="4" w:space="0" w:color="000000"/>
            </w:tcBorders>
            <w:vAlign w:val="center"/>
          </w:tcPr>
          <w:p w14:paraId="69479CE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岩</w:t>
            </w:r>
          </w:p>
          <w:p w14:paraId="7B5C0D4E"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塊</w:t>
            </w:r>
          </w:p>
          <w:p w14:paraId="1577680B"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w:t>
            </w:r>
          </w:p>
          <w:p w14:paraId="20DF277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玉</w:t>
            </w:r>
          </w:p>
          <w:p w14:paraId="2BF9E64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石</w:t>
            </w:r>
          </w:p>
        </w:tc>
        <w:tc>
          <w:tcPr>
            <w:tcW w:w="1714" w:type="dxa"/>
            <w:tcBorders>
              <w:top w:val="single" w:sz="4" w:space="0" w:color="000000"/>
              <w:left w:val="single" w:sz="4" w:space="0" w:color="000000"/>
              <w:bottom w:val="nil"/>
              <w:right w:val="single" w:sz="4" w:space="0" w:color="000000"/>
            </w:tcBorders>
            <w:vAlign w:val="center"/>
          </w:tcPr>
          <w:p w14:paraId="2D044122"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岩塊・玉石</w:t>
            </w:r>
          </w:p>
        </w:tc>
        <w:tc>
          <w:tcPr>
            <w:tcW w:w="3641" w:type="dxa"/>
            <w:tcBorders>
              <w:top w:val="single" w:sz="4" w:space="0" w:color="000000"/>
              <w:left w:val="single" w:sz="4" w:space="0" w:color="000000"/>
              <w:bottom w:val="nil"/>
              <w:right w:val="single" w:sz="4" w:space="0" w:color="000000"/>
            </w:tcBorders>
            <w:vAlign w:val="center"/>
          </w:tcPr>
          <w:p w14:paraId="17437B30"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岩塊・玉石は粒径７．5cm以上とし丸みのあるものを玉石とする。</w:t>
            </w:r>
          </w:p>
        </w:tc>
        <w:tc>
          <w:tcPr>
            <w:tcW w:w="3038" w:type="dxa"/>
            <w:tcBorders>
              <w:top w:val="single" w:sz="4" w:space="0" w:color="000000"/>
              <w:left w:val="single" w:sz="4" w:space="0" w:color="000000"/>
              <w:bottom w:val="nil"/>
              <w:right w:val="single" w:sz="4" w:space="0" w:color="000000"/>
            </w:tcBorders>
            <w:vAlign w:val="center"/>
          </w:tcPr>
          <w:p w14:paraId="12D99F01" w14:textId="77777777" w:rsidR="003B7180" w:rsidRPr="00E961E2" w:rsidRDefault="003B7180" w:rsidP="00E961E2">
            <w:pPr>
              <w:suppressAutoHyphens/>
              <w:kinsoku w:val="0"/>
              <w:autoSpaceDE w:val="0"/>
              <w:autoSpaceDN w:val="0"/>
              <w:spacing w:line="240" w:lineRule="exact"/>
              <w:rPr>
                <w:rFonts w:ascii="ＭＳ 明朝" w:hAnsi="ＭＳ 明朝"/>
                <w:color w:val="000000"/>
                <w:szCs w:val="21"/>
              </w:rPr>
            </w:pPr>
            <w:r w:rsidRPr="00E961E2">
              <w:rPr>
                <w:rFonts w:ascii="ＭＳ 明朝" w:hAnsi="ＭＳ 明朝" w:hint="eastAsia"/>
                <w:color w:val="000000"/>
                <w:szCs w:val="21"/>
              </w:rPr>
              <w:t>玉石混じり土</w:t>
            </w:r>
          </w:p>
          <w:p w14:paraId="41B5B68A"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岩塊破砕された岩</w:t>
            </w:r>
          </w:p>
        </w:tc>
      </w:tr>
      <w:tr w:rsidR="003B7180" w:rsidRPr="004F5E6B" w14:paraId="5F1DD91B" w14:textId="77777777" w:rsidTr="00A84CCB">
        <w:trPr>
          <w:trHeight w:val="2749"/>
        </w:trPr>
        <w:tc>
          <w:tcPr>
            <w:tcW w:w="428" w:type="dxa"/>
            <w:vMerge/>
            <w:tcBorders>
              <w:top w:val="nil"/>
              <w:left w:val="single" w:sz="4" w:space="0" w:color="000000"/>
              <w:bottom w:val="nil"/>
              <w:right w:val="single" w:sz="4" w:space="0" w:color="000000"/>
            </w:tcBorders>
            <w:vAlign w:val="center"/>
          </w:tcPr>
          <w:p w14:paraId="79F84D2D"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val="restart"/>
            <w:tcBorders>
              <w:top w:val="single" w:sz="4" w:space="0" w:color="000000"/>
              <w:left w:val="single" w:sz="4" w:space="0" w:color="000000"/>
              <w:bottom w:val="nil"/>
              <w:right w:val="single" w:sz="4" w:space="0" w:color="000000"/>
            </w:tcBorders>
            <w:vAlign w:val="center"/>
          </w:tcPr>
          <w:p w14:paraId="45B5B95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軟</w:t>
            </w:r>
          </w:p>
          <w:p w14:paraId="67946AD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3D490D4"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CC4E81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390964DF"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386F8BAA"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2A4DCBA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岩</w:t>
            </w:r>
          </w:p>
        </w:tc>
        <w:tc>
          <w:tcPr>
            <w:tcW w:w="1714" w:type="dxa"/>
            <w:tcBorders>
              <w:top w:val="single" w:sz="4" w:space="0" w:color="000000"/>
              <w:left w:val="single" w:sz="4" w:space="0" w:color="000000"/>
              <w:bottom w:val="nil"/>
              <w:right w:val="single" w:sz="4" w:space="0" w:color="000000"/>
            </w:tcBorders>
            <w:vAlign w:val="center"/>
          </w:tcPr>
          <w:p w14:paraId="0589B549" w14:textId="77777777" w:rsidR="003B7180" w:rsidRPr="00E961E2" w:rsidRDefault="003B7180" w:rsidP="00EC037C">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軟　岩I</w:t>
            </w:r>
          </w:p>
        </w:tc>
        <w:tc>
          <w:tcPr>
            <w:tcW w:w="3641" w:type="dxa"/>
            <w:tcBorders>
              <w:top w:val="single" w:sz="4" w:space="0" w:color="000000"/>
              <w:left w:val="single" w:sz="4" w:space="0" w:color="000000"/>
              <w:bottom w:val="nil"/>
              <w:right w:val="single" w:sz="4" w:space="0" w:color="000000"/>
            </w:tcBorders>
            <w:vAlign w:val="center"/>
          </w:tcPr>
          <w:p w14:paraId="0EFC642D"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第三紀の岩石で固結の程度が弱いもの。</w:t>
            </w:r>
          </w:p>
          <w:p w14:paraId="039BBDBC"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風化が甚だしく極めてもろいもの。</w:t>
            </w:r>
          </w:p>
          <w:p w14:paraId="08CA8F4C"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指先で離しうる程度のもので、亀裂の間隔は1～5cmくらいのもの及び第三紀の岩石で固結の程度が良好なもの。</w:t>
            </w:r>
          </w:p>
          <w:p w14:paraId="5DE7FA59"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風化が相当進み、多少変色を伴い軽い打撃で容易に割れるもの、離れ易いもので、亀裂間隔は5～10cm程度のもの。</w:t>
            </w:r>
          </w:p>
        </w:tc>
        <w:tc>
          <w:tcPr>
            <w:tcW w:w="3038" w:type="dxa"/>
            <w:tcBorders>
              <w:top w:val="single" w:sz="4" w:space="0" w:color="000000"/>
              <w:left w:val="single" w:sz="4" w:space="0" w:color="000000"/>
              <w:bottom w:val="nil"/>
              <w:right w:val="single" w:sz="4" w:space="0" w:color="000000"/>
            </w:tcBorders>
            <w:vAlign w:val="center"/>
          </w:tcPr>
          <w:p w14:paraId="277C1AD3"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p>
        </w:tc>
      </w:tr>
      <w:tr w:rsidR="003B7180" w:rsidRPr="004F5E6B" w14:paraId="31534C92" w14:textId="77777777" w:rsidTr="00A84CCB">
        <w:trPr>
          <w:trHeight w:val="1555"/>
        </w:trPr>
        <w:tc>
          <w:tcPr>
            <w:tcW w:w="428" w:type="dxa"/>
            <w:vMerge/>
            <w:tcBorders>
              <w:top w:val="nil"/>
              <w:left w:val="single" w:sz="4" w:space="0" w:color="000000"/>
              <w:bottom w:val="nil"/>
              <w:right w:val="single" w:sz="4" w:space="0" w:color="000000"/>
            </w:tcBorders>
            <w:vAlign w:val="center"/>
          </w:tcPr>
          <w:p w14:paraId="171ED374"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vAlign w:val="center"/>
          </w:tcPr>
          <w:p w14:paraId="14A2B92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41A6910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軟</w:t>
            </w:r>
            <w:r w:rsidRPr="00E961E2">
              <w:rPr>
                <w:rFonts w:ascii="ＭＳ 明朝" w:hAnsi="ＭＳ 明朝"/>
                <w:color w:val="000000"/>
                <w:szCs w:val="21"/>
              </w:rPr>
              <w:t xml:space="preserve">  </w:t>
            </w:r>
            <w:r w:rsidRPr="00E961E2">
              <w:rPr>
                <w:rFonts w:ascii="ＭＳ 明朝" w:hAnsi="ＭＳ 明朝" w:hint="eastAsia"/>
                <w:color w:val="000000"/>
                <w:szCs w:val="21"/>
              </w:rPr>
              <w:t>岩Ⅱ</w:t>
            </w:r>
          </w:p>
        </w:tc>
        <w:tc>
          <w:tcPr>
            <w:tcW w:w="3641" w:type="dxa"/>
            <w:tcBorders>
              <w:top w:val="single" w:sz="4" w:space="0" w:color="000000"/>
              <w:left w:val="single" w:sz="4" w:space="0" w:color="000000"/>
              <w:bottom w:val="nil"/>
              <w:right w:val="single" w:sz="4" w:space="0" w:color="000000"/>
            </w:tcBorders>
            <w:vAlign w:val="center"/>
          </w:tcPr>
          <w:p w14:paraId="2E1643F6"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凝灰質で堅く固結しているもの、風化が目に沿って相当進んでいるもの。</w:t>
            </w:r>
          </w:p>
          <w:p w14:paraId="2739F15C"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亀裂間隔が10～30cm程度で軽い打撃により離しうる程度。</w:t>
            </w:r>
          </w:p>
          <w:p w14:paraId="74ED2AB7"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異質の硬い互層をなすもので層面を楽に離しうるもの。</w:t>
            </w:r>
          </w:p>
        </w:tc>
        <w:tc>
          <w:tcPr>
            <w:tcW w:w="3038" w:type="dxa"/>
            <w:tcBorders>
              <w:top w:val="single" w:sz="4" w:space="0" w:color="000000"/>
              <w:left w:val="single" w:sz="4" w:space="0" w:color="000000"/>
              <w:bottom w:val="nil"/>
              <w:right w:val="single" w:sz="4" w:space="0" w:color="000000"/>
            </w:tcBorders>
            <w:vAlign w:val="center"/>
          </w:tcPr>
          <w:p w14:paraId="498C9595"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p>
        </w:tc>
      </w:tr>
      <w:tr w:rsidR="003B7180" w:rsidRPr="004F5E6B" w14:paraId="257664EF" w14:textId="77777777" w:rsidTr="00A84CCB">
        <w:trPr>
          <w:trHeight w:val="1266"/>
        </w:trPr>
        <w:tc>
          <w:tcPr>
            <w:tcW w:w="428" w:type="dxa"/>
            <w:vMerge/>
            <w:tcBorders>
              <w:top w:val="nil"/>
              <w:left w:val="single" w:sz="4" w:space="0" w:color="000000"/>
              <w:bottom w:val="nil"/>
              <w:right w:val="single" w:sz="4" w:space="0" w:color="000000"/>
            </w:tcBorders>
            <w:vAlign w:val="center"/>
          </w:tcPr>
          <w:p w14:paraId="63AD55E7"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val="restart"/>
            <w:tcBorders>
              <w:top w:val="single" w:sz="4" w:space="0" w:color="000000"/>
              <w:left w:val="single" w:sz="4" w:space="0" w:color="000000"/>
              <w:bottom w:val="nil"/>
              <w:right w:val="single" w:sz="4" w:space="0" w:color="000000"/>
            </w:tcBorders>
            <w:vAlign w:val="center"/>
          </w:tcPr>
          <w:p w14:paraId="0BC5691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硬</w:t>
            </w:r>
          </w:p>
          <w:p w14:paraId="2F5D7FF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3102A35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D41D397"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15F398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6D2E923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岩</w:t>
            </w:r>
          </w:p>
        </w:tc>
        <w:tc>
          <w:tcPr>
            <w:tcW w:w="1714" w:type="dxa"/>
            <w:tcBorders>
              <w:top w:val="single" w:sz="4" w:space="0" w:color="000000"/>
              <w:left w:val="single" w:sz="4" w:space="0" w:color="000000"/>
              <w:bottom w:val="nil"/>
              <w:right w:val="single" w:sz="4" w:space="0" w:color="000000"/>
            </w:tcBorders>
            <w:vAlign w:val="center"/>
          </w:tcPr>
          <w:p w14:paraId="2EABF4D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中硬岩</w:t>
            </w:r>
          </w:p>
        </w:tc>
        <w:tc>
          <w:tcPr>
            <w:tcW w:w="3641" w:type="dxa"/>
            <w:tcBorders>
              <w:top w:val="single" w:sz="4" w:space="0" w:color="000000"/>
              <w:left w:val="single" w:sz="4" w:space="0" w:color="000000"/>
              <w:bottom w:val="nil"/>
              <w:right w:val="single" w:sz="4" w:space="0" w:color="000000"/>
            </w:tcBorders>
            <w:vAlign w:val="center"/>
          </w:tcPr>
          <w:p w14:paraId="15DD94A2"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石灰岩・多孔質安山岩のように、特にち密でなくても相当の硬さを有するもの、風化の程度があまり進んでいないもの、硬い岩石で間隔30～50cm程度の亀裂を有するもの。</w:t>
            </w:r>
          </w:p>
        </w:tc>
        <w:tc>
          <w:tcPr>
            <w:tcW w:w="3038" w:type="dxa"/>
            <w:tcBorders>
              <w:top w:val="single" w:sz="4" w:space="0" w:color="000000"/>
              <w:left w:val="single" w:sz="4" w:space="0" w:color="000000"/>
              <w:bottom w:val="nil"/>
              <w:right w:val="single" w:sz="4" w:space="0" w:color="000000"/>
            </w:tcBorders>
            <w:vAlign w:val="center"/>
          </w:tcPr>
          <w:p w14:paraId="709BD63A"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p>
        </w:tc>
      </w:tr>
      <w:tr w:rsidR="003B7180" w:rsidRPr="004F5E6B" w14:paraId="156173AD" w14:textId="77777777" w:rsidTr="00A84CCB">
        <w:trPr>
          <w:trHeight w:val="1128"/>
        </w:trPr>
        <w:tc>
          <w:tcPr>
            <w:tcW w:w="428" w:type="dxa"/>
            <w:vMerge/>
            <w:tcBorders>
              <w:top w:val="nil"/>
              <w:left w:val="single" w:sz="4" w:space="0" w:color="000000"/>
              <w:bottom w:val="nil"/>
              <w:right w:val="single" w:sz="4" w:space="0" w:color="000000"/>
            </w:tcBorders>
            <w:vAlign w:val="center"/>
          </w:tcPr>
          <w:p w14:paraId="4A0AF406"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vAlign w:val="center"/>
          </w:tcPr>
          <w:p w14:paraId="214063C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3E4145E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硬　岩I</w:t>
            </w:r>
          </w:p>
        </w:tc>
        <w:tc>
          <w:tcPr>
            <w:tcW w:w="3641" w:type="dxa"/>
            <w:tcBorders>
              <w:top w:val="single" w:sz="4" w:space="0" w:color="000000"/>
              <w:left w:val="single" w:sz="4" w:space="0" w:color="000000"/>
              <w:bottom w:val="nil"/>
              <w:right w:val="single" w:sz="4" w:space="0" w:color="000000"/>
            </w:tcBorders>
            <w:vAlign w:val="center"/>
          </w:tcPr>
          <w:p w14:paraId="69228820"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花崗岩・結晶片岩などで全く変化していないもの、亀裂間隔が1m内外で相当密着しているもの、硬い良好な石材をとり得るようなもの。</w:t>
            </w:r>
          </w:p>
        </w:tc>
        <w:tc>
          <w:tcPr>
            <w:tcW w:w="3038" w:type="dxa"/>
            <w:tcBorders>
              <w:top w:val="single" w:sz="4" w:space="0" w:color="000000"/>
              <w:left w:val="single" w:sz="4" w:space="0" w:color="000000"/>
              <w:bottom w:val="nil"/>
              <w:right w:val="single" w:sz="4" w:space="0" w:color="000000"/>
            </w:tcBorders>
            <w:vAlign w:val="center"/>
          </w:tcPr>
          <w:p w14:paraId="6CCD2716"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p>
        </w:tc>
      </w:tr>
      <w:tr w:rsidR="003B7180" w:rsidRPr="004F5E6B" w14:paraId="1F5B04DF" w14:textId="77777777" w:rsidTr="00A84CCB">
        <w:trPr>
          <w:trHeight w:val="1116"/>
        </w:trPr>
        <w:tc>
          <w:tcPr>
            <w:tcW w:w="428" w:type="dxa"/>
            <w:vMerge/>
            <w:tcBorders>
              <w:top w:val="nil"/>
              <w:left w:val="single" w:sz="4" w:space="0" w:color="000000"/>
              <w:bottom w:val="single" w:sz="4" w:space="0" w:color="000000"/>
              <w:right w:val="single" w:sz="4" w:space="0" w:color="000000"/>
            </w:tcBorders>
            <w:vAlign w:val="center"/>
          </w:tcPr>
          <w:p w14:paraId="569F70EA"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single" w:sz="4" w:space="0" w:color="000000"/>
              <w:right w:val="single" w:sz="4" w:space="0" w:color="000000"/>
            </w:tcBorders>
            <w:vAlign w:val="center"/>
          </w:tcPr>
          <w:p w14:paraId="3DBB9C45"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6166E60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硬　岩Ⅱ</w:t>
            </w:r>
          </w:p>
        </w:tc>
        <w:tc>
          <w:tcPr>
            <w:tcW w:w="3641" w:type="dxa"/>
            <w:tcBorders>
              <w:top w:val="single" w:sz="4" w:space="0" w:color="000000"/>
              <w:left w:val="single" w:sz="4" w:space="0" w:color="000000"/>
              <w:bottom w:val="single" w:sz="4" w:space="0" w:color="000000"/>
              <w:right w:val="single" w:sz="4" w:space="0" w:color="000000"/>
            </w:tcBorders>
            <w:vAlign w:val="center"/>
          </w:tcPr>
          <w:p w14:paraId="4394322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珪岩・角岩などの石英質に富む岩質で最も硬いもの、風化していない新鮮な状態のもの、亀裂が少なく、良く密着しているもの。</w:t>
            </w:r>
          </w:p>
        </w:tc>
        <w:tc>
          <w:tcPr>
            <w:tcW w:w="3038" w:type="dxa"/>
            <w:tcBorders>
              <w:top w:val="single" w:sz="4" w:space="0" w:color="000000"/>
              <w:left w:val="single" w:sz="4" w:space="0" w:color="000000"/>
              <w:bottom w:val="single" w:sz="4" w:space="0" w:color="000000"/>
              <w:right w:val="single" w:sz="4" w:space="0" w:color="000000"/>
            </w:tcBorders>
            <w:vAlign w:val="center"/>
          </w:tcPr>
          <w:p w14:paraId="2755BDB1"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p>
        </w:tc>
      </w:tr>
    </w:tbl>
    <w:p w14:paraId="01D6A320" w14:textId="77777777" w:rsidR="003B7180" w:rsidRPr="00E961E2" w:rsidRDefault="003B7180" w:rsidP="00E961E2">
      <w:pPr>
        <w:spacing w:line="220" w:lineRule="exact"/>
        <w:rPr>
          <w:rFonts w:ascii="ＭＳ 明朝" w:hAnsi="ＭＳ 明朝"/>
          <w:spacing w:val="2"/>
          <w:szCs w:val="21"/>
        </w:rPr>
      </w:pPr>
    </w:p>
    <w:p w14:paraId="223CBA60" w14:textId="5327F282" w:rsidR="003B7180" w:rsidRPr="00E961E2" w:rsidRDefault="003B7180" w:rsidP="00F63AC3">
      <w:pPr>
        <w:pStyle w:val="3"/>
        <w:rPr>
          <w:spacing w:val="2"/>
        </w:rPr>
      </w:pPr>
      <w:bookmarkStart w:id="144" w:name="_Toc105142021"/>
      <w:r>
        <w:rPr>
          <w:rFonts w:hint="eastAsia"/>
        </w:rPr>
        <w:t>第３－５</w:t>
      </w:r>
      <w:r w:rsidRPr="00E961E2">
        <w:rPr>
          <w:rFonts w:hint="eastAsia"/>
        </w:rPr>
        <w:t>条　排水</w:t>
      </w:r>
      <w:bookmarkEnd w:id="144"/>
    </w:p>
    <w:p w14:paraId="0EC6ADC0" w14:textId="130E7903" w:rsidR="003B7180" w:rsidRPr="00E961E2" w:rsidRDefault="003B7180" w:rsidP="00EC037C">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工事目的物に影響を及ぼすおそれのあるような湧水が発生した場合には、処置方法などの計画書を作成し、監督職員と協議しなければならない。ただし、緊急やむを得ない事情がある場合には、応急措置をとった後、そのとった措置を速やかに監督職員に報告するとともに、その内容を遅滞なく書面により監督職員に提出しなければならない。</w:t>
      </w:r>
    </w:p>
    <w:p w14:paraId="7704640E" w14:textId="2D452B4D" w:rsidR="003B7180" w:rsidRPr="00E961E2" w:rsidRDefault="003B7180" w:rsidP="00EC037C">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２．受注者は、工事施工中、常に降雨などによる滞水を生じないように適当な縦横断勾配と仮排水設備を設け、常に良好な排水状態に維持しなければならない。</w:t>
      </w:r>
    </w:p>
    <w:p w14:paraId="7E7F6DF6"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なお、受注者は、第三者の土地に排水を行う場合、所有者の許可を受けなければならない。</w:t>
      </w:r>
    </w:p>
    <w:p w14:paraId="79AA6063" w14:textId="135609B7" w:rsidR="003B7180" w:rsidRPr="00E961E2" w:rsidRDefault="003B7180" w:rsidP="00EC037C">
      <w:pPr>
        <w:ind w:leftChars="200" w:left="567" w:hangingChars="70" w:hanging="147"/>
        <w:rPr>
          <w:rFonts w:ascii="ＭＳ 明朝" w:hAnsi="ＭＳ 明朝"/>
          <w:spacing w:val="2"/>
          <w:szCs w:val="21"/>
        </w:rPr>
      </w:pPr>
      <w:r w:rsidRPr="00E961E2">
        <w:rPr>
          <w:rFonts w:ascii="ＭＳ 明朝" w:hAnsi="ＭＳ 明朝" w:hint="eastAsia"/>
          <w:szCs w:val="21"/>
        </w:rPr>
        <w:t>３．受注者は、コンクリートブロック積工・石積工・コンクリート擁壁等を施工する場合、目地　　　　　　　及び水抜きなどの排水孔の位置が設計図書に明示されていない場合は、その施工方法について　監督職員と協議しなければならない。なお、勾配について定めがない場合には、2％程度で設置するものとする。</w:t>
      </w:r>
    </w:p>
    <w:p w14:paraId="1840B712" w14:textId="77777777" w:rsidR="003B7180" w:rsidRPr="00E961E2" w:rsidRDefault="003B7180" w:rsidP="00E961E2">
      <w:pPr>
        <w:rPr>
          <w:rFonts w:ascii="ＭＳ 明朝" w:hAnsi="ＭＳ 明朝"/>
          <w:spacing w:val="2"/>
          <w:szCs w:val="21"/>
        </w:rPr>
      </w:pPr>
    </w:p>
    <w:p w14:paraId="05BBDFD2" w14:textId="583ED9E4" w:rsidR="003B7180" w:rsidRPr="00E961E2" w:rsidRDefault="003B7180" w:rsidP="00F63AC3">
      <w:pPr>
        <w:pStyle w:val="3"/>
        <w:rPr>
          <w:spacing w:val="2"/>
        </w:rPr>
      </w:pPr>
      <w:bookmarkStart w:id="145" w:name="_Toc105142022"/>
      <w:r>
        <w:rPr>
          <w:rFonts w:hint="eastAsia"/>
        </w:rPr>
        <w:t>第３－６</w:t>
      </w:r>
      <w:r w:rsidRPr="00E961E2">
        <w:rPr>
          <w:rFonts w:hint="eastAsia"/>
        </w:rPr>
        <w:t>条　土取場及び建設発生土受入れ地</w:t>
      </w:r>
      <w:bookmarkEnd w:id="145"/>
    </w:p>
    <w:p w14:paraId="13862A32" w14:textId="66BF730A" w:rsidR="003B7180" w:rsidRPr="00E961E2" w:rsidRDefault="003B7180" w:rsidP="000F38B8">
      <w:pPr>
        <w:ind w:leftChars="66" w:left="706" w:hangingChars="270" w:hanging="567"/>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１．受注者は、建設発生土については、第１章</w:t>
      </w:r>
      <w:r>
        <w:rPr>
          <w:rFonts w:ascii="ＭＳ 明朝" w:hAnsi="ＭＳ 明朝" w:hint="eastAsia"/>
          <w:szCs w:val="21"/>
        </w:rPr>
        <w:t xml:space="preserve"> </w:t>
      </w:r>
      <w:r w:rsidRPr="00E961E2">
        <w:rPr>
          <w:rFonts w:ascii="ＭＳ 明朝" w:hAnsi="ＭＳ 明朝" w:hint="eastAsia"/>
          <w:szCs w:val="21"/>
        </w:rPr>
        <w:t>第１－20</w:t>
      </w:r>
      <w:r>
        <w:rPr>
          <w:rFonts w:ascii="ＭＳ 明朝" w:hAnsi="ＭＳ 明朝" w:hint="eastAsia"/>
          <w:szCs w:val="21"/>
        </w:rPr>
        <w:t>条 建設副産物の規定により、適切に処</w:t>
      </w:r>
      <w:r w:rsidRPr="00E961E2">
        <w:rPr>
          <w:rFonts w:ascii="ＭＳ 明朝" w:hAnsi="ＭＳ 明朝" w:hint="eastAsia"/>
          <w:szCs w:val="21"/>
        </w:rPr>
        <w:t>理</w:t>
      </w:r>
      <w:r w:rsidRPr="00E961E2">
        <w:rPr>
          <w:rFonts w:ascii="ＭＳ 明朝" w:hAnsi="ＭＳ 明朝" w:hint="eastAsia"/>
          <w:szCs w:val="21"/>
        </w:rPr>
        <w:lastRenderedPageBreak/>
        <w:t>しなければならない。</w:t>
      </w:r>
    </w:p>
    <w:p w14:paraId="1D0D8EC4" w14:textId="672475AE"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２．受注者は、土の採取</w:t>
      </w:r>
      <w:r w:rsidRPr="00E961E2">
        <w:rPr>
          <w:rFonts w:ascii="ＭＳ 明朝" w:hAnsi="ＭＳ 明朝" w:hint="eastAsia"/>
          <w:color w:val="000000"/>
          <w:szCs w:val="21"/>
        </w:rPr>
        <w:t>及び建設発生土の受入れ地への搬入に先立ち、指定された土取場、建設発生土の受入れ地について地形を確認し、その旨を監督職員に報告しなけれ</w:t>
      </w:r>
      <w:r w:rsidRPr="00E961E2">
        <w:rPr>
          <w:rFonts w:ascii="ＭＳ 明朝" w:hAnsi="ＭＳ 明朝" w:hint="eastAsia"/>
          <w:szCs w:val="21"/>
        </w:rPr>
        <w:t>ばならない。</w:t>
      </w:r>
    </w:p>
    <w:p w14:paraId="2C2ABD6F" w14:textId="094F7A4F"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３．受注者は、土の採取にあた</w:t>
      </w:r>
      <w:r>
        <w:rPr>
          <w:rFonts w:ascii="ＭＳ 明朝" w:hAnsi="ＭＳ 明朝" w:hint="eastAsia"/>
          <w:szCs w:val="21"/>
        </w:rPr>
        <w:t>っては、土取場の維持及び修復について士取場ごとの条件に応じ</w:t>
      </w:r>
      <w:r w:rsidRPr="00E961E2">
        <w:rPr>
          <w:rFonts w:ascii="ＭＳ 明朝" w:hAnsi="ＭＳ 明朝" w:hint="eastAsia"/>
          <w:szCs w:val="21"/>
        </w:rPr>
        <w:t>て施工するとともに、土の採取中土質に著しい変化があった場合には、その処理方法について監督職員と協議しなければならない。</w:t>
      </w:r>
    </w:p>
    <w:p w14:paraId="7EB2290E" w14:textId="4913F128"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４．受注者は、施工上やむを得ず指定された場所以外に建設発生土を処分する場合には、処分方法等について監督職員と協議しなければならない。</w:t>
      </w:r>
    </w:p>
    <w:p w14:paraId="13DE0735" w14:textId="23907698"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５．受注者は、建設発生土の受入れ地及び土取場跡地の整理に伴う施工条件については、設計図書によらなければならない。なお、設計図書に明示されていない場合は、監督職員と協議しなければならない。</w:t>
      </w:r>
    </w:p>
    <w:p w14:paraId="47C73F51" w14:textId="77777777" w:rsidR="003B7180" w:rsidRPr="00E961E2" w:rsidRDefault="003B7180" w:rsidP="00E961E2">
      <w:pPr>
        <w:rPr>
          <w:rFonts w:ascii="ＭＳ 明朝" w:hAnsi="ＭＳ 明朝"/>
          <w:spacing w:val="2"/>
          <w:szCs w:val="21"/>
        </w:rPr>
      </w:pPr>
    </w:p>
    <w:p w14:paraId="41D4CFB5" w14:textId="385B44C7" w:rsidR="003B7180" w:rsidRPr="00E961E2" w:rsidRDefault="003B7180" w:rsidP="00F63AC3">
      <w:pPr>
        <w:pStyle w:val="3"/>
        <w:rPr>
          <w:spacing w:val="2"/>
        </w:rPr>
      </w:pPr>
      <w:bookmarkStart w:id="146" w:name="_Toc105142023"/>
      <w:r>
        <w:rPr>
          <w:rFonts w:hint="eastAsia"/>
        </w:rPr>
        <w:t>第３－７</w:t>
      </w:r>
      <w:r w:rsidRPr="00E961E2">
        <w:rPr>
          <w:rFonts w:hint="eastAsia"/>
        </w:rPr>
        <w:t>条　伐開工</w:t>
      </w:r>
      <w:bookmarkEnd w:id="146"/>
    </w:p>
    <w:p w14:paraId="1C311EF5" w14:textId="78226940"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１．受注者は、伐開除根作業前に、必要に応じて監督職員立会のもと伐開範囲を確認し、その範囲に境界杭を設置しなければならない。</w:t>
      </w:r>
    </w:p>
    <w:p w14:paraId="237D6C6E" w14:textId="5B2CB9C1"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２．受注者は、伐開物の処理について設計図書に明示されていない場合は、監督職員と協議しなければならない。</w:t>
      </w:r>
    </w:p>
    <w:p w14:paraId="1DB5801F" w14:textId="5DDF048B"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３．受注者は、大石類・根株等の除去に伴って地表面に凹凸や空洞が生じたときは、これを支障のないように埋戻さなければならない。</w:t>
      </w:r>
    </w:p>
    <w:p w14:paraId="5700D5AA" w14:textId="4FBE23C2"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４．伐開除去作業は、次表を標準とし、その区分が設計図書に明示されていない場合受注者は、監督職員と協議しなければならない。</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85"/>
        <w:gridCol w:w="1713"/>
        <w:gridCol w:w="1285"/>
        <w:gridCol w:w="1821"/>
        <w:gridCol w:w="1820"/>
        <w:gridCol w:w="1285"/>
      </w:tblGrid>
      <w:tr w:rsidR="003B7180" w:rsidRPr="004F5E6B" w14:paraId="2B1346FB" w14:textId="77777777" w:rsidTr="00E961E2">
        <w:trPr>
          <w:trHeight w:val="330"/>
        </w:trPr>
        <w:tc>
          <w:tcPr>
            <w:tcW w:w="1285" w:type="dxa"/>
            <w:vMerge w:val="restart"/>
            <w:tcBorders>
              <w:top w:val="single" w:sz="4" w:space="0" w:color="000000"/>
              <w:left w:val="single" w:sz="4" w:space="0" w:color="000000"/>
              <w:bottom w:val="nil"/>
              <w:right w:val="single" w:sz="4" w:space="0" w:color="000000"/>
            </w:tcBorders>
            <w:vAlign w:val="center"/>
          </w:tcPr>
          <w:p w14:paraId="5611C1A2" w14:textId="77777777" w:rsidR="003B7180" w:rsidRPr="00E961E2" w:rsidRDefault="003B7180" w:rsidP="00E961E2">
            <w:pPr>
              <w:suppressAutoHyphens/>
              <w:kinsoku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区　分</w:t>
            </w:r>
          </w:p>
        </w:tc>
        <w:tc>
          <w:tcPr>
            <w:tcW w:w="7924" w:type="dxa"/>
            <w:gridSpan w:val="5"/>
            <w:tcBorders>
              <w:top w:val="single" w:sz="4" w:space="0" w:color="000000"/>
              <w:left w:val="single" w:sz="4" w:space="0" w:color="000000"/>
              <w:bottom w:val="nil"/>
              <w:right w:val="single" w:sz="4" w:space="0" w:color="000000"/>
            </w:tcBorders>
            <w:vAlign w:val="center"/>
          </w:tcPr>
          <w:p w14:paraId="023E4CC1"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種　　　　　　　類</w:t>
            </w:r>
          </w:p>
        </w:tc>
      </w:tr>
      <w:tr w:rsidR="003B7180" w:rsidRPr="004F5E6B" w14:paraId="30589262" w14:textId="77777777" w:rsidTr="00E961E2">
        <w:trPr>
          <w:trHeight w:val="330"/>
        </w:trPr>
        <w:tc>
          <w:tcPr>
            <w:tcW w:w="1285" w:type="dxa"/>
            <w:vMerge/>
            <w:tcBorders>
              <w:top w:val="nil"/>
              <w:left w:val="single" w:sz="4" w:space="0" w:color="000000"/>
              <w:bottom w:val="nil"/>
              <w:right w:val="single" w:sz="4" w:space="0" w:color="000000"/>
            </w:tcBorders>
            <w:vAlign w:val="center"/>
          </w:tcPr>
          <w:p w14:paraId="1D96CDE0" w14:textId="77777777" w:rsidR="003B7180" w:rsidRPr="00E961E2" w:rsidRDefault="003B7180" w:rsidP="00E961E2">
            <w:pPr>
              <w:autoSpaceDE w:val="0"/>
              <w:autoSpaceDN w:val="0"/>
              <w:jc w:val="center"/>
              <w:rPr>
                <w:rFonts w:ascii="ＭＳ 明朝" w:hAnsi="ＭＳ 明朝"/>
                <w:sz w:val="24"/>
                <w:szCs w:val="24"/>
              </w:rPr>
            </w:pPr>
          </w:p>
        </w:tc>
        <w:tc>
          <w:tcPr>
            <w:tcW w:w="1713" w:type="dxa"/>
            <w:tcBorders>
              <w:top w:val="single" w:sz="4" w:space="0" w:color="000000"/>
              <w:left w:val="single" w:sz="4" w:space="0" w:color="000000"/>
              <w:bottom w:val="nil"/>
              <w:right w:val="single" w:sz="4" w:space="0" w:color="000000"/>
            </w:tcBorders>
            <w:vAlign w:val="center"/>
          </w:tcPr>
          <w:p w14:paraId="3D64C7D1"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草　　類</w:t>
            </w:r>
          </w:p>
        </w:tc>
        <w:tc>
          <w:tcPr>
            <w:tcW w:w="1285" w:type="dxa"/>
            <w:tcBorders>
              <w:top w:val="single" w:sz="4" w:space="0" w:color="000000"/>
              <w:left w:val="single" w:sz="4" w:space="0" w:color="000000"/>
              <w:bottom w:val="nil"/>
              <w:right w:val="single" w:sz="4" w:space="0" w:color="000000"/>
            </w:tcBorders>
            <w:vAlign w:val="center"/>
          </w:tcPr>
          <w:p w14:paraId="5E5274AA"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笹竹類</w:t>
            </w:r>
          </w:p>
        </w:tc>
        <w:tc>
          <w:tcPr>
            <w:tcW w:w="1821" w:type="dxa"/>
            <w:tcBorders>
              <w:top w:val="single" w:sz="4" w:space="0" w:color="000000"/>
              <w:left w:val="single" w:sz="4" w:space="0" w:color="000000"/>
              <w:bottom w:val="nil"/>
              <w:right w:val="single" w:sz="4" w:space="0" w:color="000000"/>
            </w:tcBorders>
            <w:vAlign w:val="center"/>
          </w:tcPr>
          <w:p w14:paraId="1C529280"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倒木又は大石類</w:t>
            </w:r>
          </w:p>
        </w:tc>
        <w:tc>
          <w:tcPr>
            <w:tcW w:w="1820" w:type="dxa"/>
            <w:tcBorders>
              <w:top w:val="single" w:sz="4" w:space="0" w:color="000000"/>
              <w:left w:val="single" w:sz="4" w:space="0" w:color="000000"/>
              <w:bottom w:val="nil"/>
              <w:right w:val="single" w:sz="4" w:space="0" w:color="000000"/>
            </w:tcBorders>
            <w:vAlign w:val="center"/>
          </w:tcPr>
          <w:p w14:paraId="26CAEBD4"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古根株</w:t>
            </w:r>
          </w:p>
        </w:tc>
        <w:tc>
          <w:tcPr>
            <w:tcW w:w="1285" w:type="dxa"/>
            <w:tcBorders>
              <w:top w:val="single" w:sz="4" w:space="0" w:color="000000"/>
              <w:left w:val="single" w:sz="4" w:space="0" w:color="000000"/>
              <w:bottom w:val="nil"/>
              <w:right w:val="single" w:sz="4" w:space="0" w:color="000000"/>
            </w:tcBorders>
            <w:vAlign w:val="center"/>
          </w:tcPr>
          <w:p w14:paraId="51C5E7C0"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樹　木</w:t>
            </w:r>
          </w:p>
        </w:tc>
      </w:tr>
      <w:tr w:rsidR="003B7180" w:rsidRPr="004F5E6B" w14:paraId="1CD664CC" w14:textId="77777777" w:rsidTr="00E961E2">
        <w:trPr>
          <w:trHeight w:val="330"/>
        </w:trPr>
        <w:tc>
          <w:tcPr>
            <w:tcW w:w="1285" w:type="dxa"/>
            <w:tcBorders>
              <w:top w:val="single" w:sz="4" w:space="0" w:color="000000"/>
              <w:left w:val="single" w:sz="4" w:space="0" w:color="000000"/>
              <w:bottom w:val="nil"/>
              <w:right w:val="single" w:sz="4" w:space="0" w:color="000000"/>
            </w:tcBorders>
            <w:vAlign w:val="center"/>
          </w:tcPr>
          <w:p w14:paraId="50F48714" w14:textId="77777777" w:rsidR="003B7180" w:rsidRPr="00E961E2" w:rsidRDefault="003B7180" w:rsidP="00E961E2">
            <w:pPr>
              <w:suppressAutoHyphens/>
              <w:kinsoku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伐　開Ⅰ</w:t>
            </w:r>
          </w:p>
        </w:tc>
        <w:tc>
          <w:tcPr>
            <w:tcW w:w="1713" w:type="dxa"/>
            <w:tcBorders>
              <w:top w:val="single" w:sz="4" w:space="0" w:color="000000"/>
              <w:left w:val="single" w:sz="4" w:space="0" w:color="000000"/>
              <w:bottom w:val="nil"/>
              <w:right w:val="single" w:sz="4" w:space="0" w:color="000000"/>
            </w:tcBorders>
            <w:vAlign w:val="center"/>
          </w:tcPr>
          <w:p w14:paraId="4FEEDD10"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地面で刈取る</w:t>
            </w:r>
          </w:p>
        </w:tc>
        <w:tc>
          <w:tcPr>
            <w:tcW w:w="1285" w:type="dxa"/>
            <w:tcBorders>
              <w:top w:val="single" w:sz="4" w:space="0" w:color="000000"/>
              <w:left w:val="single" w:sz="4" w:space="0" w:color="000000"/>
              <w:bottom w:val="nil"/>
              <w:right w:val="single" w:sz="4" w:space="0" w:color="000000"/>
            </w:tcBorders>
            <w:vAlign w:val="center"/>
          </w:tcPr>
          <w:p w14:paraId="19A37DA4"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同　左</w:t>
            </w:r>
          </w:p>
        </w:tc>
        <w:tc>
          <w:tcPr>
            <w:tcW w:w="1821" w:type="dxa"/>
            <w:tcBorders>
              <w:top w:val="single" w:sz="4" w:space="0" w:color="000000"/>
              <w:left w:val="single" w:sz="4" w:space="0" w:color="000000"/>
              <w:bottom w:val="nil"/>
              <w:right w:val="single" w:sz="4" w:space="0" w:color="000000"/>
            </w:tcBorders>
            <w:vAlign w:val="center"/>
          </w:tcPr>
          <w:p w14:paraId="3017B35A"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除　去</w:t>
            </w:r>
          </w:p>
        </w:tc>
        <w:tc>
          <w:tcPr>
            <w:tcW w:w="1820" w:type="dxa"/>
            <w:tcBorders>
              <w:top w:val="single" w:sz="4" w:space="0" w:color="000000"/>
              <w:left w:val="single" w:sz="4" w:space="0" w:color="000000"/>
              <w:bottom w:val="nil"/>
              <w:right w:val="single" w:sz="4" w:space="0" w:color="000000"/>
            </w:tcBorders>
            <w:vAlign w:val="center"/>
          </w:tcPr>
          <w:p w14:paraId="18485512"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根元で切取る</w:t>
            </w:r>
          </w:p>
        </w:tc>
        <w:tc>
          <w:tcPr>
            <w:tcW w:w="1285" w:type="dxa"/>
            <w:tcBorders>
              <w:top w:val="single" w:sz="4" w:space="0" w:color="000000"/>
              <w:left w:val="single" w:sz="4" w:space="0" w:color="000000"/>
              <w:bottom w:val="nil"/>
              <w:right w:val="single" w:sz="4" w:space="0" w:color="000000"/>
            </w:tcBorders>
            <w:vAlign w:val="center"/>
          </w:tcPr>
          <w:p w14:paraId="29F4510F"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同　左</w:t>
            </w:r>
          </w:p>
        </w:tc>
      </w:tr>
      <w:tr w:rsidR="003B7180" w:rsidRPr="004F5E6B" w14:paraId="5CE7670D" w14:textId="77777777" w:rsidTr="00E961E2">
        <w:trPr>
          <w:trHeight w:val="330"/>
        </w:trPr>
        <w:tc>
          <w:tcPr>
            <w:tcW w:w="1285" w:type="dxa"/>
            <w:tcBorders>
              <w:top w:val="single" w:sz="4" w:space="0" w:color="000000"/>
              <w:left w:val="single" w:sz="4" w:space="0" w:color="000000"/>
              <w:bottom w:val="single" w:sz="4" w:space="0" w:color="000000"/>
              <w:right w:val="single" w:sz="4" w:space="0" w:color="000000"/>
            </w:tcBorders>
            <w:vAlign w:val="center"/>
          </w:tcPr>
          <w:p w14:paraId="67E5B05C"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伐　開Ⅱ</w:t>
            </w:r>
          </w:p>
        </w:tc>
        <w:tc>
          <w:tcPr>
            <w:tcW w:w="1713" w:type="dxa"/>
            <w:tcBorders>
              <w:top w:val="single" w:sz="4" w:space="0" w:color="000000"/>
              <w:left w:val="single" w:sz="4" w:space="0" w:color="000000"/>
              <w:bottom w:val="single" w:sz="4" w:space="0" w:color="000000"/>
              <w:right w:val="single" w:sz="4" w:space="0" w:color="000000"/>
            </w:tcBorders>
            <w:vAlign w:val="center"/>
          </w:tcPr>
          <w:p w14:paraId="71ABB9D9"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根よりすきとる</w:t>
            </w:r>
          </w:p>
        </w:tc>
        <w:tc>
          <w:tcPr>
            <w:tcW w:w="1285" w:type="dxa"/>
            <w:tcBorders>
              <w:top w:val="single" w:sz="4" w:space="0" w:color="000000"/>
              <w:left w:val="single" w:sz="4" w:space="0" w:color="000000"/>
              <w:bottom w:val="single" w:sz="4" w:space="0" w:color="000000"/>
              <w:right w:val="single" w:sz="4" w:space="0" w:color="000000"/>
            </w:tcBorders>
            <w:vAlign w:val="center"/>
          </w:tcPr>
          <w:p w14:paraId="6405A068"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同　左</w:t>
            </w:r>
          </w:p>
        </w:tc>
        <w:tc>
          <w:tcPr>
            <w:tcW w:w="1821" w:type="dxa"/>
            <w:tcBorders>
              <w:top w:val="single" w:sz="4" w:space="0" w:color="000000"/>
              <w:left w:val="single" w:sz="4" w:space="0" w:color="000000"/>
              <w:bottom w:val="single" w:sz="4" w:space="0" w:color="000000"/>
              <w:right w:val="single" w:sz="4" w:space="0" w:color="000000"/>
            </w:tcBorders>
            <w:vAlign w:val="center"/>
          </w:tcPr>
          <w:p w14:paraId="46E7A93F"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除　去</w:t>
            </w:r>
          </w:p>
        </w:tc>
        <w:tc>
          <w:tcPr>
            <w:tcW w:w="1820" w:type="dxa"/>
            <w:tcBorders>
              <w:top w:val="single" w:sz="4" w:space="0" w:color="000000"/>
              <w:left w:val="single" w:sz="4" w:space="0" w:color="000000"/>
              <w:bottom w:val="single" w:sz="4" w:space="0" w:color="000000"/>
              <w:right w:val="single" w:sz="4" w:space="0" w:color="000000"/>
            </w:tcBorders>
            <w:vAlign w:val="center"/>
          </w:tcPr>
          <w:p w14:paraId="4054AC34"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抜根・　除去</w:t>
            </w:r>
          </w:p>
        </w:tc>
        <w:tc>
          <w:tcPr>
            <w:tcW w:w="1285" w:type="dxa"/>
            <w:tcBorders>
              <w:top w:val="single" w:sz="4" w:space="0" w:color="000000"/>
              <w:left w:val="single" w:sz="4" w:space="0" w:color="000000"/>
              <w:bottom w:val="single" w:sz="4" w:space="0" w:color="000000"/>
              <w:right w:val="single" w:sz="4" w:space="0" w:color="000000"/>
            </w:tcBorders>
            <w:vAlign w:val="center"/>
          </w:tcPr>
          <w:p w14:paraId="0B5F2A53"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同　左</w:t>
            </w:r>
          </w:p>
        </w:tc>
      </w:tr>
    </w:tbl>
    <w:p w14:paraId="346940B4" w14:textId="77777777" w:rsidR="003B7180" w:rsidRPr="00E961E2" w:rsidRDefault="003B7180" w:rsidP="00E961E2">
      <w:pPr>
        <w:rPr>
          <w:rFonts w:ascii="ＭＳ 明朝" w:hAnsi="ＭＳ 明朝"/>
          <w:spacing w:val="2"/>
          <w:szCs w:val="21"/>
        </w:rPr>
      </w:pPr>
    </w:p>
    <w:p w14:paraId="44E41135" w14:textId="63AFA753" w:rsidR="003B7180" w:rsidRPr="00E961E2" w:rsidRDefault="003B7180" w:rsidP="00F63AC3">
      <w:pPr>
        <w:pStyle w:val="3"/>
        <w:rPr>
          <w:spacing w:val="2"/>
        </w:rPr>
      </w:pPr>
      <w:bookmarkStart w:id="147" w:name="_Toc105142024"/>
      <w:r>
        <w:rPr>
          <w:rFonts w:hint="eastAsia"/>
        </w:rPr>
        <w:t>第３－８</w:t>
      </w:r>
      <w:r w:rsidRPr="00E961E2">
        <w:rPr>
          <w:rFonts w:hint="eastAsia"/>
        </w:rPr>
        <w:t>条　表土処理</w:t>
      </w:r>
      <w:bookmarkEnd w:id="147"/>
    </w:p>
    <w:p w14:paraId="7C74F398" w14:textId="77777777" w:rsidR="003B7180" w:rsidRPr="00CC4795" w:rsidRDefault="003B7180" w:rsidP="00CC4795">
      <w:pPr>
        <w:ind w:left="424" w:hangingChars="202" w:hanging="424"/>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受注者は、表土を設計図書による指定場所、又は指定がない場合</w:t>
      </w:r>
      <w:r>
        <w:rPr>
          <w:rFonts w:ascii="ＭＳ 明朝" w:hAnsi="ＭＳ 明朝" w:hint="eastAsia"/>
          <w:szCs w:val="21"/>
        </w:rPr>
        <w:t>、監督職員と協議を行い指定す</w:t>
      </w:r>
      <w:r w:rsidRPr="00E961E2">
        <w:rPr>
          <w:rFonts w:ascii="ＭＳ 明朝" w:hAnsi="ＭＳ 明朝" w:hint="eastAsia"/>
          <w:szCs w:val="21"/>
        </w:rPr>
        <w:t>る場所へ運搬しなければならな</w:t>
      </w:r>
      <w:r>
        <w:rPr>
          <w:rFonts w:ascii="ＭＳ 明朝" w:hAnsi="ＭＳ 明朝" w:hint="eastAsia"/>
          <w:szCs w:val="21"/>
        </w:rPr>
        <w:t>い。なお、用地の復旧については、土地所有者等と紛争を生じな</w:t>
      </w:r>
      <w:r w:rsidRPr="00E961E2">
        <w:rPr>
          <w:rFonts w:ascii="ＭＳ 明朝" w:hAnsi="ＭＳ 明朝" w:hint="eastAsia"/>
          <w:szCs w:val="21"/>
        </w:rPr>
        <w:t>いようにしなければならない。</w:t>
      </w:r>
    </w:p>
    <w:p w14:paraId="2DB20A27" w14:textId="77777777" w:rsidR="003B7180" w:rsidRPr="00E961E2" w:rsidRDefault="003B7180" w:rsidP="00E961E2">
      <w:pPr>
        <w:rPr>
          <w:rFonts w:ascii="ＭＳ 明朝" w:hAnsi="ＭＳ 明朝"/>
          <w:spacing w:val="2"/>
          <w:szCs w:val="21"/>
        </w:rPr>
      </w:pPr>
    </w:p>
    <w:p w14:paraId="223C3E6E" w14:textId="1E4AD670" w:rsidR="003B7180" w:rsidRPr="00E961E2" w:rsidRDefault="003B7180" w:rsidP="00F63AC3">
      <w:pPr>
        <w:pStyle w:val="3"/>
        <w:rPr>
          <w:spacing w:val="2"/>
        </w:rPr>
      </w:pPr>
      <w:bookmarkStart w:id="148" w:name="_Toc105142025"/>
      <w:r>
        <w:rPr>
          <w:rFonts w:hint="eastAsia"/>
        </w:rPr>
        <w:t>第３－９</w:t>
      </w:r>
      <w:r w:rsidRPr="00E961E2">
        <w:rPr>
          <w:rFonts w:hint="eastAsia"/>
        </w:rPr>
        <w:t>条　掘削一般</w:t>
      </w:r>
      <w:bookmarkEnd w:id="148"/>
    </w:p>
    <w:p w14:paraId="7C33C7A4" w14:textId="4CDADC52" w:rsidR="003B7180" w:rsidRPr="00E961E2" w:rsidRDefault="003B7180" w:rsidP="00187E48">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１．受注者は、掘削（切取り）を設計図書に基づきできる限り上部から不陸のないよう施工しなければならない。また、掘削中に土質の著しい変化のある場合、又は予期しない埋設物を発見した場合</w:t>
      </w:r>
      <w:r>
        <w:rPr>
          <w:rFonts w:ascii="ＭＳ 明朝" w:hAnsi="ＭＳ 明朝" w:hint="eastAsia"/>
          <w:szCs w:val="21"/>
        </w:rPr>
        <w:t>、受注者は</w:t>
      </w:r>
      <w:r w:rsidRPr="00E961E2">
        <w:rPr>
          <w:rFonts w:ascii="ＭＳ 明朝" w:hAnsi="ＭＳ 明朝" w:hint="eastAsia"/>
          <w:szCs w:val="21"/>
        </w:rPr>
        <w:t>直ちに監督職員と協議しなければならない。</w:t>
      </w:r>
    </w:p>
    <w:p w14:paraId="697EDBEE" w14:textId="77777777" w:rsidR="003B7180" w:rsidRPr="00E961E2" w:rsidRDefault="003B7180" w:rsidP="00187E48">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２．受注者は、法面を丁張</w:t>
      </w:r>
      <w:r>
        <w:rPr>
          <w:rFonts w:ascii="ＭＳ 明朝" w:hAnsi="ＭＳ 明朝" w:hint="eastAsia"/>
          <w:szCs w:val="21"/>
        </w:rPr>
        <w:t>に合わせて正しく、定められた勾配に凹凸なく仕上げなければならな</w:t>
      </w:r>
      <w:r w:rsidRPr="00E961E2">
        <w:rPr>
          <w:rFonts w:ascii="ＭＳ 明朝" w:hAnsi="ＭＳ 明朝" w:hint="eastAsia"/>
          <w:szCs w:val="21"/>
        </w:rPr>
        <w:t>い。</w:t>
      </w:r>
    </w:p>
    <w:p w14:paraId="42C83551" w14:textId="03430B23" w:rsidR="003B7180" w:rsidRPr="00E961E2"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３．受注者は、湧水箇所について地山の安定に注意し、施工中の排水を処置しながら施工しなければならない。</w:t>
      </w:r>
    </w:p>
    <w:p w14:paraId="15B247EF" w14:textId="77777777" w:rsidR="003B7180" w:rsidRPr="00E961E2"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４．受注者は、過掘した場合</w:t>
      </w:r>
      <w:r>
        <w:rPr>
          <w:rFonts w:ascii="ＭＳ 明朝" w:hAnsi="ＭＳ 明朝" w:hint="eastAsia"/>
          <w:szCs w:val="21"/>
        </w:rPr>
        <w:t>、</w:t>
      </w:r>
      <w:r w:rsidRPr="00E961E2">
        <w:rPr>
          <w:rFonts w:ascii="ＭＳ 明朝" w:hAnsi="ＭＳ 明朝" w:hint="eastAsia"/>
          <w:szCs w:val="21"/>
        </w:rPr>
        <w:t>受</w:t>
      </w:r>
      <w:r>
        <w:rPr>
          <w:rFonts w:ascii="ＭＳ 明朝" w:hAnsi="ＭＳ 明朝" w:hint="eastAsia"/>
          <w:szCs w:val="21"/>
        </w:rPr>
        <w:t>注者の責任と費用負担により、地山と同等若しくは良質な材料を</w:t>
      </w:r>
      <w:r>
        <w:rPr>
          <w:rFonts w:ascii="ＭＳ 明朝" w:hAnsi="ＭＳ 明朝" w:hint="eastAsia"/>
          <w:color w:val="000000"/>
          <w:szCs w:val="21"/>
        </w:rPr>
        <w:t>用いて第３－15</w:t>
      </w:r>
      <w:r w:rsidRPr="00E961E2">
        <w:rPr>
          <w:rFonts w:ascii="ＭＳ 明朝" w:hAnsi="ＭＳ 明朝" w:hint="eastAsia"/>
          <w:color w:val="000000"/>
          <w:szCs w:val="21"/>
        </w:rPr>
        <w:t>条 盛土一般に準じて入念</w:t>
      </w:r>
      <w:r w:rsidRPr="00E961E2">
        <w:rPr>
          <w:rFonts w:ascii="ＭＳ 明朝" w:hAnsi="ＭＳ 明朝" w:hint="eastAsia"/>
          <w:szCs w:val="21"/>
        </w:rPr>
        <w:t>に埋戻さなければならない。</w:t>
      </w:r>
    </w:p>
    <w:p w14:paraId="737E57B0" w14:textId="77777777"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hint="eastAsia"/>
          <w:szCs w:val="21"/>
        </w:rPr>
        <w:t xml:space="preserve">　　５．掘削中及び掘削土を運搬する場合には、沿道住民に迷惑がかからないように努めなければならない。</w:t>
      </w:r>
    </w:p>
    <w:p w14:paraId="50F70029" w14:textId="77777777" w:rsidR="003B7180" w:rsidRPr="00E961E2" w:rsidRDefault="003B7180" w:rsidP="00E961E2">
      <w:pPr>
        <w:rPr>
          <w:rFonts w:ascii="ＭＳ 明朝" w:hAnsi="ＭＳ 明朝"/>
          <w:spacing w:val="2"/>
          <w:szCs w:val="21"/>
          <w:u w:val="double"/>
        </w:rPr>
      </w:pPr>
    </w:p>
    <w:p w14:paraId="2ECDFD3D" w14:textId="6CB92865" w:rsidR="003B7180" w:rsidRPr="00E961E2" w:rsidRDefault="003B7180" w:rsidP="00F63AC3">
      <w:pPr>
        <w:pStyle w:val="3"/>
        <w:rPr>
          <w:spacing w:val="2"/>
        </w:rPr>
      </w:pPr>
      <w:bookmarkStart w:id="149" w:name="_Toc105142026"/>
      <w:r>
        <w:rPr>
          <w:rFonts w:hint="eastAsia"/>
        </w:rPr>
        <w:t>第３－10</w:t>
      </w:r>
      <w:r w:rsidRPr="00E961E2">
        <w:rPr>
          <w:rFonts w:hint="eastAsia"/>
        </w:rPr>
        <w:t>条　土砂掘削</w:t>
      </w:r>
      <w:bookmarkEnd w:id="149"/>
    </w:p>
    <w:p w14:paraId="2F78C68E" w14:textId="3E0EECEC"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１．受注者は、切土施工中において自然に崩落・地すべり等が生じた場合、又はそのおそれがある場合には、その対策方法等について監督職員と協議しなければならない。ただし、緊急時</w:t>
      </w:r>
      <w:r w:rsidR="00B53BB8">
        <w:rPr>
          <w:rFonts w:ascii="ＭＳ 明朝" w:hAnsi="ＭＳ 明朝" w:hint="eastAsia"/>
          <w:szCs w:val="21"/>
        </w:rPr>
        <w:t>又は</w:t>
      </w:r>
      <w:r w:rsidRPr="00E961E2">
        <w:rPr>
          <w:rFonts w:ascii="ＭＳ 明朝" w:hAnsi="ＭＳ 明朝" w:hint="eastAsia"/>
          <w:szCs w:val="21"/>
        </w:rPr>
        <w:t>、やむを得ない事情がある場合には、災害防止のための措置を行った後、その措置を速やかに監督職員に報告しなければならない。</w:t>
      </w:r>
    </w:p>
    <w:p w14:paraId="476614AB" w14:textId="5DA3DDD8"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２．受注者は、基礎地盤について、指定された支持力が得られない場合、又は均等性に疑問がある</w:t>
      </w:r>
      <w:r w:rsidRPr="00E961E2">
        <w:rPr>
          <w:rFonts w:ascii="ＭＳ 明朝" w:hAnsi="ＭＳ 明朝" w:hint="eastAsia"/>
          <w:szCs w:val="21"/>
        </w:rPr>
        <w:lastRenderedPageBreak/>
        <w:t>場合には、監督職員と協議しなければならない。</w:t>
      </w:r>
    </w:p>
    <w:p w14:paraId="3233D13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３．受注者は、受注者の責任において切土施工中の地山の挙動を監視しなければならない。</w:t>
      </w:r>
    </w:p>
    <w:p w14:paraId="08EE16CE" w14:textId="17BDD64D"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なお、設計図書に明示されたもの、又は監督職員が指示したもの以外の地山の挙動監視は、受注者の費用負担において行うものとする。</w:t>
      </w:r>
    </w:p>
    <w:p w14:paraId="30ED9EED" w14:textId="77777777" w:rsidR="003B7180" w:rsidRPr="00E961E2" w:rsidRDefault="003B7180" w:rsidP="00E961E2">
      <w:pPr>
        <w:rPr>
          <w:rFonts w:ascii="ＭＳ 明朝" w:hAnsi="ＭＳ 明朝"/>
          <w:spacing w:val="2"/>
          <w:szCs w:val="21"/>
        </w:rPr>
      </w:pPr>
    </w:p>
    <w:p w14:paraId="26F6A585" w14:textId="36B144D8" w:rsidR="003B7180" w:rsidRPr="00E961E2" w:rsidRDefault="003B7180" w:rsidP="00F63AC3">
      <w:pPr>
        <w:pStyle w:val="3"/>
        <w:rPr>
          <w:spacing w:val="2"/>
        </w:rPr>
      </w:pPr>
      <w:bookmarkStart w:id="150" w:name="_Toc105142027"/>
      <w:r>
        <w:rPr>
          <w:rFonts w:hint="eastAsia"/>
        </w:rPr>
        <w:t>第３－11</w:t>
      </w:r>
      <w:r w:rsidRPr="00E961E2">
        <w:rPr>
          <w:rFonts w:hint="eastAsia"/>
        </w:rPr>
        <w:t>条　岩石掘削</w:t>
      </w:r>
      <w:bookmarkEnd w:id="150"/>
    </w:p>
    <w:p w14:paraId="5F38945D" w14:textId="2185B74B"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１．受注者は、岩石掘削を行</w:t>
      </w:r>
      <w:r w:rsidRPr="00E961E2">
        <w:rPr>
          <w:rFonts w:ascii="ＭＳ 明朝" w:hAnsi="ＭＳ 明朝" w:hint="eastAsia"/>
          <w:color w:val="000000"/>
          <w:szCs w:val="21"/>
        </w:rPr>
        <w:t>う場合、その掘削工法について施工計画書に記載しなければならない。また、岩石切取り箇所における、法の仕上がり面近くでは過度な発破を避けるものとし、浮石等が残らないようにしなければならない。万一、誤って仕上げ面を越えて発破を行った場合は、監督職員の承諾を得た工法で修復しなければならない。こ</w:t>
      </w:r>
      <w:r w:rsidRPr="00E961E2">
        <w:rPr>
          <w:rFonts w:ascii="ＭＳ 明朝" w:hAnsi="ＭＳ 明朝" w:hint="eastAsia"/>
          <w:szCs w:val="21"/>
        </w:rPr>
        <w:t>の施工に要する費用は、受注者の負担とする。</w:t>
      </w:r>
    </w:p>
    <w:p w14:paraId="18A0A4B4" w14:textId="146FCE4F"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発破を行う場合、安全のため岩石が飛散しないように作業を行うとともに、特に、狭い場所や家屋に近いときは、設計図書に明示された防護柵等を施工しなければならない。なお、設計図書に明示されていない場合は、監督職員と協議しなければならない。</w:t>
      </w:r>
    </w:p>
    <w:p w14:paraId="65DB5CF6" w14:textId="77777777" w:rsidR="003B7180" w:rsidRPr="00E961E2" w:rsidRDefault="003B7180" w:rsidP="00E961E2">
      <w:pPr>
        <w:rPr>
          <w:rFonts w:ascii="ＭＳ 明朝" w:hAnsi="ＭＳ 明朝"/>
          <w:spacing w:val="2"/>
          <w:szCs w:val="21"/>
        </w:rPr>
      </w:pPr>
    </w:p>
    <w:p w14:paraId="2B8A45D3" w14:textId="11E7DBAA" w:rsidR="003B7180" w:rsidRPr="00E961E2" w:rsidRDefault="003B7180" w:rsidP="00F63AC3">
      <w:pPr>
        <w:pStyle w:val="3"/>
        <w:rPr>
          <w:spacing w:val="2"/>
        </w:rPr>
      </w:pPr>
      <w:bookmarkStart w:id="151" w:name="_Toc105142028"/>
      <w:r w:rsidRPr="00E961E2">
        <w:rPr>
          <w:rFonts w:hint="eastAsia"/>
        </w:rPr>
        <w:t>第３－</w:t>
      </w:r>
      <w:r>
        <w:t>1</w:t>
      </w:r>
      <w:r>
        <w:rPr>
          <w:rFonts w:hint="eastAsia"/>
        </w:rPr>
        <w:t>2</w:t>
      </w:r>
      <w:r w:rsidRPr="00E961E2">
        <w:rPr>
          <w:rFonts w:hint="eastAsia"/>
        </w:rPr>
        <w:t>条　法面仕上げ</w:t>
      </w:r>
      <w:bookmarkEnd w:id="151"/>
    </w:p>
    <w:p w14:paraId="72A57E2D" w14:textId="204A76E1"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１．受注者は、指定された勾配で、法面の安定を欠くおそれのある場合、及び転石等で法面の不陸を招くおそれのある場合は、監督職員と協議しなければならない。</w:t>
      </w:r>
    </w:p>
    <w:p w14:paraId="51E66BF9" w14:textId="63BF68D5" w:rsidR="003B7180" w:rsidRPr="00E961E2"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２．受注者は、土質の変化や切土と盛土の法面の連続により、法勾配が変わる箇所の取付けは、なじみよく施工しなければならない。</w:t>
      </w:r>
    </w:p>
    <w:p w14:paraId="0FC91164" w14:textId="77777777"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hint="eastAsia"/>
          <w:szCs w:val="21"/>
        </w:rPr>
        <w:t xml:space="preserve">　　３．受注者は、水平な面を施工する場合、平担に締固め、排水が良好となるよう施工しなければならない。</w:t>
      </w:r>
    </w:p>
    <w:p w14:paraId="2FACEC51" w14:textId="77777777" w:rsidR="003B7180" w:rsidRPr="00E961E2" w:rsidRDefault="003B7180" w:rsidP="00E961E2">
      <w:pPr>
        <w:rPr>
          <w:rFonts w:ascii="ＭＳ 明朝" w:hAnsi="ＭＳ 明朝"/>
          <w:spacing w:val="2"/>
          <w:szCs w:val="21"/>
        </w:rPr>
      </w:pPr>
    </w:p>
    <w:p w14:paraId="17F2A1BD" w14:textId="5DD3AA48" w:rsidR="003B7180" w:rsidRPr="00E961E2" w:rsidRDefault="003B7180" w:rsidP="00F63AC3">
      <w:pPr>
        <w:pStyle w:val="3"/>
        <w:rPr>
          <w:spacing w:val="2"/>
        </w:rPr>
      </w:pPr>
      <w:bookmarkStart w:id="152" w:name="_Toc105142029"/>
      <w:r w:rsidRPr="00E961E2">
        <w:rPr>
          <w:rFonts w:hint="eastAsia"/>
        </w:rPr>
        <w:t>第３－</w:t>
      </w:r>
      <w:r>
        <w:t>1</w:t>
      </w:r>
      <w:r>
        <w:rPr>
          <w:rFonts w:hint="eastAsia"/>
        </w:rPr>
        <w:t>3</w:t>
      </w:r>
      <w:r w:rsidRPr="00E961E2">
        <w:rPr>
          <w:rFonts w:hint="eastAsia"/>
        </w:rPr>
        <w:t>条　床掘り</w:t>
      </w:r>
      <w:bookmarkEnd w:id="152"/>
    </w:p>
    <w:p w14:paraId="52339FFC" w14:textId="41259E14"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１．受注者は、床掘りの施工にあたって、地質の硬軟、地形及び現地の状況により土留め工等の工法をもって、設計図書に明示された深さまで掘り下げなければならない。</w:t>
      </w:r>
    </w:p>
    <w:p w14:paraId="218D5599" w14:textId="5B2E31EA"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２．受注者は、床掘りにより崩壊又は破損のおそれがある構造物等を発見した場合には、事前にその対応等について監督職員と協議しなければならない。</w:t>
      </w:r>
    </w:p>
    <w:p w14:paraId="46199A42" w14:textId="163DD73F"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３．受注者は、床掘り仕上がり面の掘削において、地山を乱さないよう、かつ不陸が生じないように施工しなければならない。</w:t>
      </w:r>
    </w:p>
    <w:p w14:paraId="5F3FC159" w14:textId="422B6B71"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岩盤掘削を発破によって行う場合、設計図書に明示された仕上げ面を越えて、発破を行わないように施工しなければならない。万一、誤って仕上げ面を越えて発破を行った場合は、監督職員の承諾を得た工法で修復しなければならない。この施工に要する費用は、受注者の負担とする。</w:t>
      </w:r>
    </w:p>
    <w:p w14:paraId="2BE95856" w14:textId="36903578"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床掘り箇所の湧水及び滞水などを、ポンプあるいは排水溝を設けるなどして排除しなければならない。また、湧水等の規模が大きく床掘りが困難な場合は、施工方法について事前に監督職員と協議しなければならない。</w:t>
      </w:r>
    </w:p>
    <w:p w14:paraId="31EEAF63" w14:textId="627F1B93" w:rsidR="003B7180"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６．受注者は、施工上やむを得ず既設構造物等を、設計図書に明示された断面を越えて切削する必要が生じた場合には、事前に監督職員と協議しなければならない。</w:t>
      </w:r>
    </w:p>
    <w:p w14:paraId="4151D1BC" w14:textId="616469C3" w:rsidR="003209F3" w:rsidRDefault="003209F3" w:rsidP="00097BD3">
      <w:pPr>
        <w:ind w:left="567" w:hangingChars="270" w:hanging="567"/>
        <w:rPr>
          <w:rFonts w:ascii="ＭＳ 明朝" w:hAnsi="ＭＳ 明朝"/>
          <w:szCs w:val="21"/>
        </w:rPr>
      </w:pPr>
      <w:r>
        <w:rPr>
          <w:rFonts w:ascii="ＭＳ 明朝" w:hAnsi="ＭＳ 明朝" w:hint="eastAsia"/>
          <w:szCs w:val="21"/>
        </w:rPr>
        <w:t xml:space="preserve">　　７．受注者は、掘削において管布設、接合、基礎工、埋戻し等の作業及び管体の安全を考慮して必要な幅員及び法勾配を確保するものとし、過掘りの発生は極力避けなければならない。継手掘り箇所又は、やむを得ず基礎地盤を過掘りした場合、良質な材料を用いて締固め、当初地盤と同等程度に復元しなければならない。</w:t>
      </w:r>
    </w:p>
    <w:p w14:paraId="643A3820" w14:textId="53A051EC" w:rsidR="003209F3" w:rsidRPr="00E961E2" w:rsidRDefault="003209F3" w:rsidP="00097BD3">
      <w:pPr>
        <w:ind w:left="567" w:hangingChars="270" w:hanging="567"/>
        <w:rPr>
          <w:rFonts w:ascii="ＭＳ 明朝" w:hAnsi="ＭＳ 明朝"/>
          <w:spacing w:val="2"/>
          <w:szCs w:val="21"/>
        </w:rPr>
      </w:pPr>
      <w:r>
        <w:rPr>
          <w:rFonts w:ascii="ＭＳ 明朝" w:hAnsi="ＭＳ 明朝" w:hint="eastAsia"/>
          <w:szCs w:val="21"/>
        </w:rPr>
        <w:t xml:space="preserve">　　８．受注者は、管水路の掘削完了後基礎地盤の状態について、監督職員の確認を受けるものとする。</w:t>
      </w:r>
    </w:p>
    <w:p w14:paraId="2CCB4222" w14:textId="77777777" w:rsidR="003B7180" w:rsidRPr="00E961E2" w:rsidRDefault="003B7180" w:rsidP="00E961E2">
      <w:pPr>
        <w:rPr>
          <w:rFonts w:ascii="ＭＳ 明朝" w:hAnsi="ＭＳ 明朝"/>
          <w:spacing w:val="2"/>
          <w:szCs w:val="21"/>
        </w:rPr>
      </w:pPr>
    </w:p>
    <w:p w14:paraId="0CB4CBAD" w14:textId="7E750519" w:rsidR="003B7180" w:rsidRPr="00E961E2" w:rsidRDefault="003B7180" w:rsidP="00F63AC3">
      <w:pPr>
        <w:pStyle w:val="3"/>
        <w:rPr>
          <w:spacing w:val="2"/>
        </w:rPr>
      </w:pPr>
      <w:bookmarkStart w:id="153" w:name="_Toc105142030"/>
      <w:r w:rsidRPr="00E961E2">
        <w:rPr>
          <w:rFonts w:hint="eastAsia"/>
        </w:rPr>
        <w:t>第３－</w:t>
      </w:r>
      <w:r>
        <w:t>1</w:t>
      </w:r>
      <w:r>
        <w:rPr>
          <w:rFonts w:hint="eastAsia"/>
        </w:rPr>
        <w:t>4</w:t>
      </w:r>
      <w:r w:rsidRPr="00E961E2">
        <w:rPr>
          <w:rFonts w:hint="eastAsia"/>
        </w:rPr>
        <w:t>条　埋戻し</w:t>
      </w:r>
      <w:bookmarkEnd w:id="153"/>
    </w:p>
    <w:p w14:paraId="0EF65D9A" w14:textId="5FEDCD27" w:rsidR="003B7180" w:rsidRPr="00E961E2"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１．受注者は、埋戻し箇所が水中の場合、施工前に排水しなければならない。ただし、やむを得ず水中埋戻しを行う場合、施工方法について監督職員と協議しなければならない。</w:t>
      </w:r>
    </w:p>
    <w:p w14:paraId="1C71A7CD" w14:textId="40AD6B34" w:rsidR="003B7180"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２．受注者は、埋戻しにあたって、埋戻し箇所の残材・廃物・木くず等を撤去し、一層の仕上がり厚を30cm以下として、第３－</w:t>
      </w:r>
      <w:r>
        <w:rPr>
          <w:rFonts w:ascii="ＭＳ 明朝" w:hAnsi="ＭＳ 明朝" w:hint="eastAsia"/>
          <w:szCs w:val="21"/>
        </w:rPr>
        <w:t>17</w:t>
      </w:r>
      <w:r w:rsidRPr="00E961E2">
        <w:rPr>
          <w:rFonts w:ascii="ＭＳ 明朝" w:hAnsi="ＭＳ 明朝" w:hint="eastAsia"/>
          <w:szCs w:val="21"/>
        </w:rPr>
        <w:t>条</w:t>
      </w:r>
      <w:r>
        <w:rPr>
          <w:rFonts w:ascii="ＭＳ 明朝" w:hAnsi="ＭＳ 明朝" w:hint="eastAsia"/>
          <w:szCs w:val="21"/>
        </w:rPr>
        <w:t xml:space="preserve"> 締固め</w:t>
      </w:r>
      <w:r w:rsidRPr="00E961E2">
        <w:rPr>
          <w:rFonts w:ascii="ＭＳ 明朝" w:hAnsi="ＭＳ 明朝" w:hint="eastAsia"/>
          <w:szCs w:val="21"/>
        </w:rPr>
        <w:t>に準じて締固めなければならない。また、埋戻しによ</w:t>
      </w:r>
      <w:r w:rsidRPr="00E961E2">
        <w:rPr>
          <w:rFonts w:ascii="ＭＳ 明朝" w:hAnsi="ＭＳ 明朝" w:hint="eastAsia"/>
          <w:szCs w:val="21"/>
        </w:rPr>
        <w:lastRenderedPageBreak/>
        <w:t>って構造物に破損等を生じないようにしなければならない。</w:t>
      </w:r>
    </w:p>
    <w:p w14:paraId="57F68BAC" w14:textId="2A07B3D6" w:rsidR="003209F3" w:rsidRDefault="003209F3" w:rsidP="00097BD3">
      <w:pPr>
        <w:ind w:left="567" w:hangingChars="270" w:hanging="567"/>
        <w:rPr>
          <w:rFonts w:ascii="ＭＳ 明朝" w:hAnsi="ＭＳ 明朝"/>
          <w:szCs w:val="21"/>
        </w:rPr>
      </w:pPr>
      <w:r>
        <w:rPr>
          <w:rFonts w:ascii="ＭＳ 明朝" w:hAnsi="ＭＳ 明朝" w:hint="eastAsia"/>
          <w:szCs w:val="21"/>
        </w:rPr>
        <w:t xml:space="preserve">　　３．管水路の埋戻し用土は、設計図書に示す場合を除き、掘削土を使用するが、石礫、有機物等の有害物を含む場合は、監督職員と協議するものとする。</w:t>
      </w:r>
    </w:p>
    <w:p w14:paraId="048AE240" w14:textId="4A88E989" w:rsidR="003209F3" w:rsidRDefault="003209F3" w:rsidP="00097BD3">
      <w:pPr>
        <w:ind w:left="567" w:hangingChars="270" w:hanging="567"/>
        <w:rPr>
          <w:rFonts w:ascii="ＭＳ 明朝" w:hAnsi="ＭＳ 明朝"/>
          <w:szCs w:val="21"/>
        </w:rPr>
      </w:pPr>
      <w:r>
        <w:rPr>
          <w:rFonts w:ascii="ＭＳ 明朝" w:hAnsi="ＭＳ 明朝" w:hint="eastAsia"/>
          <w:szCs w:val="21"/>
        </w:rPr>
        <w:t xml:space="preserve">　　４．受注者は、管水路の埋戻しに当たり、管の浮上を防止するため管頂上約60cmまで</w:t>
      </w:r>
      <w:r w:rsidR="00EC683B">
        <w:rPr>
          <w:rFonts w:ascii="ＭＳ 明朝" w:hAnsi="ＭＳ 明朝" w:hint="eastAsia"/>
          <w:szCs w:val="21"/>
        </w:rPr>
        <w:t>、管の接合後速やかに施工しなければならない。</w:t>
      </w:r>
    </w:p>
    <w:p w14:paraId="0173F767" w14:textId="3456E30F" w:rsidR="00EC683B" w:rsidRPr="00E961E2" w:rsidRDefault="00EC683B" w:rsidP="00097BD3">
      <w:pPr>
        <w:ind w:left="567" w:hangingChars="270" w:hanging="567"/>
        <w:rPr>
          <w:rFonts w:ascii="ＭＳ 明朝" w:hAnsi="ＭＳ 明朝"/>
          <w:spacing w:val="2"/>
          <w:szCs w:val="21"/>
        </w:rPr>
      </w:pPr>
      <w:r>
        <w:rPr>
          <w:rFonts w:ascii="ＭＳ 明朝" w:hAnsi="ＭＳ 明朝" w:hint="eastAsia"/>
          <w:szCs w:val="21"/>
        </w:rPr>
        <w:t xml:space="preserve">　　５．受注者は、管水路の埋戻しに当たり、設計図書に明示された締固め度が得られるように、使用する</w:t>
      </w:r>
      <w:r w:rsidR="00D07D4D">
        <w:rPr>
          <w:rFonts w:ascii="ＭＳ 明朝" w:hAnsi="ＭＳ 明朝" w:hint="eastAsia"/>
          <w:szCs w:val="21"/>
        </w:rPr>
        <w:t>機種、層厚、転圧回数等を定めて、管に損傷を与えないよう締固めなければならない。</w:t>
      </w:r>
    </w:p>
    <w:p w14:paraId="4F3F288E" w14:textId="77777777" w:rsidR="003B7180" w:rsidRPr="003209F3" w:rsidRDefault="003B7180" w:rsidP="00E961E2">
      <w:pPr>
        <w:rPr>
          <w:rFonts w:ascii="ＭＳ 明朝" w:hAnsi="ＭＳ 明朝"/>
          <w:spacing w:val="2"/>
          <w:szCs w:val="21"/>
        </w:rPr>
      </w:pPr>
    </w:p>
    <w:p w14:paraId="4503BB8F" w14:textId="0B08509E" w:rsidR="003B7180" w:rsidRPr="00E961E2" w:rsidRDefault="003B7180" w:rsidP="00F63AC3">
      <w:pPr>
        <w:pStyle w:val="3"/>
        <w:rPr>
          <w:spacing w:val="2"/>
        </w:rPr>
      </w:pPr>
      <w:bookmarkStart w:id="154" w:name="_Toc105142031"/>
      <w:r w:rsidRPr="00E961E2">
        <w:rPr>
          <w:rFonts w:hint="eastAsia"/>
        </w:rPr>
        <w:t>第３－</w:t>
      </w:r>
      <w:r>
        <w:t>1</w:t>
      </w:r>
      <w:r>
        <w:rPr>
          <w:rFonts w:hint="eastAsia"/>
        </w:rPr>
        <w:t>5</w:t>
      </w:r>
      <w:r w:rsidRPr="00E961E2">
        <w:rPr>
          <w:rFonts w:hint="eastAsia"/>
        </w:rPr>
        <w:t>条　盛土一般</w:t>
      </w:r>
      <w:bookmarkEnd w:id="154"/>
    </w:p>
    <w:p w14:paraId="3B3F2CF9" w14:textId="0F779931"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１．受注者は、盛土する地盤に盛土の締固め基準を確保できないような予期しない軟弱地盤、有機質土・ヘドロ等の不良地盤が現れた場合は、その処理方法について監督職員と協議しなけれ　　　ばならない。</w:t>
      </w:r>
    </w:p>
    <w:p w14:paraId="01AD2600" w14:textId="7A3C9CD4" w:rsidR="003B7180" w:rsidRPr="00E961E2" w:rsidRDefault="003B7180" w:rsidP="00097BD3">
      <w:pPr>
        <w:ind w:left="708" w:hangingChars="337" w:hanging="708"/>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２．受注者は、水中盛土を行う時の工法・材料等について、監督職員の承諾を得なければならない。</w:t>
      </w:r>
    </w:p>
    <w:p w14:paraId="6A9783CC" w14:textId="77777777" w:rsidR="003B7180" w:rsidRPr="00E961E2" w:rsidRDefault="003B7180" w:rsidP="00097BD3">
      <w:pPr>
        <w:ind w:left="567" w:hangingChars="270" w:hanging="567"/>
        <w:rPr>
          <w:rFonts w:ascii="ＭＳ 明朝" w:hAnsi="ＭＳ 明朝"/>
          <w:color w:val="000000"/>
          <w:szCs w:val="21"/>
        </w:rPr>
      </w:pPr>
      <w:r w:rsidRPr="00E961E2">
        <w:rPr>
          <w:rFonts w:ascii="ＭＳ 明朝" w:hAnsi="ＭＳ 明朝" w:hint="eastAsia"/>
          <w:szCs w:val="21"/>
        </w:rPr>
        <w:t xml:space="preserve">　　３．１：４より急な箇所に盛土する場合は、特に指示する場合を除き段切りを行い、盛土と基礎地盤との密着を図り、</w:t>
      </w:r>
      <w:r w:rsidRPr="00E961E2">
        <w:rPr>
          <w:rFonts w:ascii="ＭＳ 明朝" w:hAnsi="ＭＳ 明朝" w:hint="eastAsia"/>
          <w:color w:val="000000"/>
          <w:szCs w:val="21"/>
        </w:rPr>
        <w:t>滑動を防止しなければならない。</w:t>
      </w:r>
    </w:p>
    <w:p w14:paraId="51A812FC" w14:textId="77777777" w:rsidR="003B7180" w:rsidRPr="00E961E2" w:rsidRDefault="003B7180" w:rsidP="00E961E2">
      <w:pPr>
        <w:rPr>
          <w:rFonts w:ascii="ＭＳ 明朝" w:hAnsi="ＭＳ 明朝"/>
          <w:szCs w:val="21"/>
        </w:rPr>
      </w:pPr>
      <w:r>
        <w:rPr>
          <w:rFonts w:ascii="ＭＳ 明朝" w:hAnsi="ＭＳ 明朝" w:hint="eastAsia"/>
          <w:color w:val="000000"/>
          <w:szCs w:val="21"/>
        </w:rPr>
        <w:t xml:space="preserve">　　４．盛土の施工にあたり、第３－17</w:t>
      </w:r>
      <w:r w:rsidRPr="00E961E2">
        <w:rPr>
          <w:rFonts w:ascii="ＭＳ 明朝" w:hAnsi="ＭＳ 明朝" w:hint="eastAsia"/>
          <w:color w:val="000000"/>
          <w:szCs w:val="21"/>
        </w:rPr>
        <w:t>条</w:t>
      </w:r>
      <w:r>
        <w:rPr>
          <w:rFonts w:ascii="ＭＳ 明朝" w:hAnsi="ＭＳ 明朝" w:hint="eastAsia"/>
          <w:color w:val="000000"/>
          <w:szCs w:val="21"/>
        </w:rPr>
        <w:t xml:space="preserve"> </w:t>
      </w:r>
      <w:r w:rsidRPr="00E961E2">
        <w:rPr>
          <w:rFonts w:ascii="ＭＳ 明朝" w:hAnsi="ＭＳ 明朝" w:hint="eastAsia"/>
          <w:color w:val="000000"/>
          <w:szCs w:val="21"/>
        </w:rPr>
        <w:t>締固めに準じて締固め</w:t>
      </w:r>
      <w:r w:rsidRPr="00E961E2">
        <w:rPr>
          <w:rFonts w:ascii="ＭＳ 明朝" w:hAnsi="ＭＳ 明朝" w:hint="eastAsia"/>
          <w:szCs w:val="21"/>
        </w:rPr>
        <w:t>なければならない。</w:t>
      </w:r>
    </w:p>
    <w:p w14:paraId="37ED3147" w14:textId="02595B6B"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hint="eastAsia"/>
          <w:szCs w:val="21"/>
        </w:rPr>
        <w:t xml:space="preserve">　　５．受注者は、盛土箇所に管渠等がある場合、管渠等を損傷しないように留意し、偏心偏圧のかからないよう左右均等かつ層状に、締固めを行わなければならない。</w:t>
      </w:r>
    </w:p>
    <w:p w14:paraId="21884191" w14:textId="3914C8A6"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６．受注者は、盛土材料に岩塊玉石の混入が認められる場合、これを良く分散し、なるべく盛土仕上げ面から30cm以内に混入しないよう施工しなければならない。</w:t>
      </w:r>
    </w:p>
    <w:p w14:paraId="03482A2D"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７．受注者は、盛土に有害な降雨や盛土敷の凍結がある場合、作業を行ってはならない。</w:t>
      </w:r>
    </w:p>
    <w:p w14:paraId="0286B34E" w14:textId="6D626BA9"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８．受注者は、盛土作業中、沈下等の有害な現象があった場合、速やかに監督職員の指示により処理しなければならない。</w:t>
      </w:r>
    </w:p>
    <w:p w14:paraId="0499583C" w14:textId="77777777" w:rsidR="003B7180" w:rsidRPr="00E961E2" w:rsidRDefault="003B7180" w:rsidP="009E46ED">
      <w:pPr>
        <w:ind w:left="630" w:hangingChars="300" w:hanging="63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９．受注者は、盛土基礎地盤について第３－10</w:t>
      </w:r>
      <w:r w:rsidRPr="00E961E2">
        <w:rPr>
          <w:rFonts w:ascii="ＭＳ 明朝" w:hAnsi="ＭＳ 明朝" w:hint="eastAsia"/>
          <w:szCs w:val="21"/>
        </w:rPr>
        <w:t>条</w:t>
      </w:r>
      <w:r>
        <w:rPr>
          <w:rFonts w:ascii="ＭＳ 明朝" w:hAnsi="ＭＳ 明朝" w:hint="eastAsia"/>
          <w:szCs w:val="21"/>
        </w:rPr>
        <w:t xml:space="preserve"> 土砂掘削 </w:t>
      </w:r>
      <w:r w:rsidRPr="00E961E2">
        <w:rPr>
          <w:rFonts w:ascii="ＭＳ 明朝" w:hAnsi="ＭＳ 明朝" w:hint="eastAsia"/>
          <w:szCs w:val="21"/>
        </w:rPr>
        <w:t>第2項に基づき処理しなければならない。</w:t>
      </w:r>
    </w:p>
    <w:p w14:paraId="09DAB64F" w14:textId="77777777" w:rsidR="003B7180" w:rsidRPr="009E46ED" w:rsidRDefault="003B7180" w:rsidP="00E961E2">
      <w:pPr>
        <w:rPr>
          <w:rFonts w:ascii="ＭＳ 明朝" w:hAnsi="ＭＳ 明朝"/>
          <w:spacing w:val="2"/>
          <w:szCs w:val="21"/>
        </w:rPr>
      </w:pPr>
    </w:p>
    <w:p w14:paraId="2690AF9C" w14:textId="52189F33" w:rsidR="003B7180" w:rsidRPr="00E961E2" w:rsidRDefault="003B7180" w:rsidP="00F63AC3">
      <w:pPr>
        <w:pStyle w:val="3"/>
        <w:rPr>
          <w:spacing w:val="2"/>
        </w:rPr>
      </w:pPr>
      <w:bookmarkStart w:id="155" w:name="_Toc105142032"/>
      <w:r w:rsidRPr="00E961E2">
        <w:rPr>
          <w:rFonts w:hint="eastAsia"/>
        </w:rPr>
        <w:t>第３－</w:t>
      </w:r>
      <w:r>
        <w:t>1</w:t>
      </w:r>
      <w:r>
        <w:rPr>
          <w:rFonts w:hint="eastAsia"/>
        </w:rPr>
        <w:t>6</w:t>
      </w:r>
      <w:r w:rsidRPr="00E961E2">
        <w:rPr>
          <w:rFonts w:hint="eastAsia"/>
        </w:rPr>
        <w:t>条　軟弱地盤の盛土</w:t>
      </w:r>
      <w:bookmarkEnd w:id="155"/>
    </w:p>
    <w:p w14:paraId="17ADB533"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１．受注者は、沈下のおそれのある場所の盛土の丁張については、常時点検しなければならない。</w:t>
      </w:r>
    </w:p>
    <w:p w14:paraId="7E0D2639" w14:textId="73C91DB0"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２．受注者は、軟弱地盤、又は地下水位の高い地盤に盛土を行う場合には、速やかに排水溝等を設け、盛土敷の乾燥を図らなければならない。</w:t>
      </w:r>
    </w:p>
    <w:p w14:paraId="59806635" w14:textId="5791D495"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工事中予期しない地盤の沈下又は滑動等が生じるおそれがある場合には工事を中止し、処置方法について監督職員と協議しなければならない。ただし、受注者は、緊急を要する場合には、応急処置を施すとともに、監督職員に報告しなければならない。</w:t>
      </w:r>
    </w:p>
    <w:p w14:paraId="2DDDED7A" w14:textId="109537E4"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４．受注者は、盛土の一段階の高さなど盛土方法について、設計図書に明示されていない場合は、事前に施工方法を監督職員に提出しなければならない。</w:t>
      </w:r>
    </w:p>
    <w:p w14:paraId="35EC1C37" w14:textId="77777777" w:rsidR="003B7180" w:rsidRPr="00E961E2" w:rsidRDefault="003B7180" w:rsidP="00E961E2">
      <w:pPr>
        <w:rPr>
          <w:rFonts w:ascii="ＭＳ 明朝" w:hAnsi="ＭＳ 明朝"/>
          <w:spacing w:val="2"/>
          <w:szCs w:val="21"/>
        </w:rPr>
      </w:pPr>
    </w:p>
    <w:p w14:paraId="3E033AFA" w14:textId="30D92B9F" w:rsidR="003B7180" w:rsidRPr="00E961E2" w:rsidRDefault="003B7180" w:rsidP="00F63AC3">
      <w:pPr>
        <w:pStyle w:val="3"/>
        <w:rPr>
          <w:spacing w:val="2"/>
        </w:rPr>
      </w:pPr>
      <w:bookmarkStart w:id="156" w:name="_Toc105142033"/>
      <w:r w:rsidRPr="00E961E2">
        <w:rPr>
          <w:rFonts w:hint="eastAsia"/>
        </w:rPr>
        <w:t>第３－</w:t>
      </w:r>
      <w:r w:rsidRPr="00E961E2">
        <w:t>1</w:t>
      </w:r>
      <w:r>
        <w:rPr>
          <w:rFonts w:hint="eastAsia"/>
        </w:rPr>
        <w:t>7</w:t>
      </w:r>
      <w:r w:rsidRPr="00E961E2">
        <w:rPr>
          <w:rFonts w:hint="eastAsia"/>
        </w:rPr>
        <w:t>条　締固め</w:t>
      </w:r>
      <w:bookmarkEnd w:id="156"/>
    </w:p>
    <w:p w14:paraId="1CFA7039" w14:textId="478DDE8C"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１．受注者は、締固め作業の実施にあたっては、土質及び使用機械に応じて適当な含水比の状態で施工しなければならない。</w:t>
      </w:r>
    </w:p>
    <w:p w14:paraId="4EB007A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２．受注者は、締固め機械の通過軌跡を十分重ね合わさなければならない。</w:t>
      </w:r>
    </w:p>
    <w:p w14:paraId="5222A6C6" w14:textId="289F8DF5"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３．受注者は、盛土作業について最凹部から各層水平に締固め、設計図書に明示された高さまで盛立てるものとし、締固め一層の仕上がり厚さは30cm以下としなければならない。</w:t>
      </w:r>
    </w:p>
    <w:p w14:paraId="1664E59B" w14:textId="0C15B577"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４．受注者は、構造物の隣接箇所や狭い箇所の盛土については、タンパ・振動ローラ等の小型締固め機械等により入念に締固めなければならない。</w:t>
      </w:r>
    </w:p>
    <w:p w14:paraId="37C91F76" w14:textId="77777777" w:rsidR="003B7180" w:rsidRPr="00E961E2" w:rsidRDefault="003B7180" w:rsidP="00E961E2">
      <w:pPr>
        <w:rPr>
          <w:rFonts w:ascii="ＭＳ 明朝" w:hAnsi="ＭＳ 明朝"/>
          <w:spacing w:val="2"/>
          <w:szCs w:val="21"/>
        </w:rPr>
      </w:pPr>
    </w:p>
    <w:p w14:paraId="39C8B587" w14:textId="77777777" w:rsidR="003B7180" w:rsidRPr="00E961E2" w:rsidRDefault="003B7180" w:rsidP="00F63AC3">
      <w:pPr>
        <w:pStyle w:val="3"/>
        <w:rPr>
          <w:spacing w:val="2"/>
        </w:rPr>
      </w:pPr>
      <w:bookmarkStart w:id="157" w:name="_Toc105142034"/>
      <w:r w:rsidRPr="00E961E2">
        <w:rPr>
          <w:rFonts w:hint="eastAsia"/>
        </w:rPr>
        <w:t>第３－</w:t>
      </w:r>
      <w:r>
        <w:t>1</w:t>
      </w:r>
      <w:r>
        <w:rPr>
          <w:rFonts w:hint="eastAsia"/>
        </w:rPr>
        <w:t>8</w:t>
      </w:r>
      <w:r w:rsidRPr="00E961E2">
        <w:rPr>
          <w:rFonts w:hint="eastAsia"/>
        </w:rPr>
        <w:t>条　余盛り</w:t>
      </w:r>
      <w:bookmarkEnd w:id="157"/>
    </w:p>
    <w:p w14:paraId="63E8D6B4"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１．受注者は、盛土の余盛りを、必要に応じて行わなければならない。</w:t>
      </w:r>
    </w:p>
    <w:p w14:paraId="7681AF59"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２．余盛りの高さは、各位置の盛土高及び材料によって異なるが、次の事項を標準とする。</w:t>
      </w:r>
    </w:p>
    <w:p w14:paraId="6830E21D" w14:textId="77777777" w:rsidR="003B7180" w:rsidRPr="00E961E2" w:rsidRDefault="003B7180" w:rsidP="00E961E2">
      <w:pPr>
        <w:rPr>
          <w:rFonts w:ascii="ＭＳ 明朝" w:hAnsi="ＭＳ 明朝"/>
          <w:color w:val="FF0000"/>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（1）締固めをしない場合　</w:t>
      </w:r>
    </w:p>
    <w:tbl>
      <w:tblPr>
        <w:tblW w:w="0" w:type="auto"/>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00"/>
        <w:gridCol w:w="2141"/>
        <w:gridCol w:w="2249"/>
      </w:tblGrid>
      <w:tr w:rsidR="003B7180" w:rsidRPr="004F5E6B" w14:paraId="1BA5CD04" w14:textId="77777777" w:rsidTr="00E961E2">
        <w:trPr>
          <w:trHeight w:val="248"/>
        </w:trPr>
        <w:tc>
          <w:tcPr>
            <w:tcW w:w="1500" w:type="dxa"/>
            <w:vMerge w:val="restart"/>
            <w:tcBorders>
              <w:top w:val="single" w:sz="4" w:space="0" w:color="000000"/>
              <w:left w:val="single" w:sz="4" w:space="0" w:color="000000"/>
              <w:bottom w:val="nil"/>
              <w:right w:val="single" w:sz="4" w:space="0" w:color="000000"/>
            </w:tcBorders>
            <w:vAlign w:val="center"/>
          </w:tcPr>
          <w:p w14:paraId="365F6B3F"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盛</w:t>
            </w:r>
            <w:r w:rsidRPr="00E961E2">
              <w:rPr>
                <w:rFonts w:ascii="ＭＳ 明朝" w:hAnsi="ＭＳ 明朝"/>
                <w:szCs w:val="21"/>
              </w:rPr>
              <w:t xml:space="preserve"> </w:t>
            </w:r>
            <w:r w:rsidRPr="00E961E2">
              <w:rPr>
                <w:rFonts w:ascii="ＭＳ 明朝" w:hAnsi="ＭＳ 明朝" w:hint="eastAsia"/>
                <w:szCs w:val="21"/>
              </w:rPr>
              <w:t>土</w:t>
            </w:r>
            <w:r w:rsidRPr="00E961E2">
              <w:rPr>
                <w:rFonts w:ascii="ＭＳ 明朝" w:hAnsi="ＭＳ 明朝"/>
                <w:szCs w:val="21"/>
              </w:rPr>
              <w:t xml:space="preserve"> </w:t>
            </w:r>
            <w:r w:rsidRPr="00E961E2">
              <w:rPr>
                <w:rFonts w:ascii="ＭＳ 明朝" w:hAnsi="ＭＳ 明朝" w:hint="eastAsia"/>
                <w:szCs w:val="21"/>
              </w:rPr>
              <w:t>高</w:t>
            </w:r>
          </w:p>
          <w:p w14:paraId="05A21B45"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szCs w:val="21"/>
              </w:rPr>
              <w:lastRenderedPageBreak/>
              <w:t>(</w:t>
            </w:r>
            <w:r w:rsidRPr="00E961E2">
              <w:rPr>
                <w:rFonts w:ascii="ＭＳ 明朝" w:hAnsi="ＭＳ 明朝" w:hint="eastAsia"/>
                <w:szCs w:val="21"/>
              </w:rPr>
              <w:t>m</w:t>
            </w:r>
            <w:r w:rsidRPr="00E961E2">
              <w:rPr>
                <w:rFonts w:ascii="ＭＳ 明朝" w:hAnsi="ＭＳ 明朝"/>
                <w:szCs w:val="21"/>
              </w:rPr>
              <w:t>)</w:t>
            </w:r>
          </w:p>
        </w:tc>
        <w:tc>
          <w:tcPr>
            <w:tcW w:w="4390" w:type="dxa"/>
            <w:gridSpan w:val="2"/>
            <w:tcBorders>
              <w:top w:val="single" w:sz="4" w:space="0" w:color="000000"/>
              <w:left w:val="single" w:sz="4" w:space="0" w:color="000000"/>
              <w:bottom w:val="nil"/>
              <w:right w:val="single" w:sz="4" w:space="0" w:color="000000"/>
            </w:tcBorders>
            <w:vAlign w:val="center"/>
          </w:tcPr>
          <w:p w14:paraId="36FCCF34"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lastRenderedPageBreak/>
              <w:t>盛　土　材　料</w:t>
            </w:r>
          </w:p>
        </w:tc>
      </w:tr>
      <w:tr w:rsidR="003B7180" w:rsidRPr="004F5E6B" w14:paraId="158D5DAD" w14:textId="77777777" w:rsidTr="00E961E2">
        <w:trPr>
          <w:trHeight w:val="268"/>
        </w:trPr>
        <w:tc>
          <w:tcPr>
            <w:tcW w:w="1500" w:type="dxa"/>
            <w:vMerge/>
            <w:tcBorders>
              <w:top w:val="nil"/>
              <w:left w:val="single" w:sz="4" w:space="0" w:color="000000"/>
              <w:bottom w:val="nil"/>
              <w:right w:val="single" w:sz="4" w:space="0" w:color="000000"/>
            </w:tcBorders>
            <w:vAlign w:val="center"/>
          </w:tcPr>
          <w:p w14:paraId="42B6E519" w14:textId="77777777" w:rsidR="003B7180" w:rsidRPr="00E961E2" w:rsidRDefault="003B7180" w:rsidP="00E961E2">
            <w:pPr>
              <w:autoSpaceDE w:val="0"/>
              <w:autoSpaceDN w:val="0"/>
              <w:spacing w:line="240" w:lineRule="exact"/>
              <w:jc w:val="center"/>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vAlign w:val="center"/>
          </w:tcPr>
          <w:p w14:paraId="7D7FD754"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土　　砂</w:t>
            </w:r>
          </w:p>
        </w:tc>
        <w:tc>
          <w:tcPr>
            <w:tcW w:w="2249" w:type="dxa"/>
            <w:tcBorders>
              <w:top w:val="single" w:sz="4" w:space="0" w:color="000000"/>
              <w:left w:val="single" w:sz="4" w:space="0" w:color="000000"/>
              <w:bottom w:val="nil"/>
              <w:right w:val="single" w:sz="4" w:space="0" w:color="000000"/>
            </w:tcBorders>
            <w:vAlign w:val="center"/>
          </w:tcPr>
          <w:p w14:paraId="2C74BD42"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砂礫又は岩屑</w:t>
            </w:r>
          </w:p>
        </w:tc>
      </w:tr>
      <w:tr w:rsidR="003B7180" w:rsidRPr="004F5E6B" w14:paraId="063D8AF2" w14:textId="77777777" w:rsidTr="00E961E2">
        <w:trPr>
          <w:trHeight w:val="982"/>
        </w:trPr>
        <w:tc>
          <w:tcPr>
            <w:tcW w:w="1500" w:type="dxa"/>
            <w:tcBorders>
              <w:top w:val="single" w:sz="4" w:space="0" w:color="000000"/>
              <w:left w:val="single" w:sz="4" w:space="0" w:color="000000"/>
              <w:bottom w:val="single" w:sz="4" w:space="0" w:color="000000"/>
              <w:right w:val="single" w:sz="4" w:space="0" w:color="000000"/>
            </w:tcBorders>
            <w:vAlign w:val="center"/>
          </w:tcPr>
          <w:p w14:paraId="6B4F8160"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3</w:t>
            </w:r>
            <w:r w:rsidRPr="00E961E2">
              <w:rPr>
                <w:rFonts w:ascii="ＭＳ 明朝" w:hAnsi="ＭＳ 明朝"/>
                <w:szCs w:val="21"/>
              </w:rPr>
              <w:t xml:space="preserve"> </w:t>
            </w:r>
            <w:r w:rsidRPr="00E961E2">
              <w:rPr>
                <w:rFonts w:ascii="ＭＳ 明朝" w:hAnsi="ＭＳ 明朝" w:hint="eastAsia"/>
                <w:szCs w:val="21"/>
              </w:rPr>
              <w:t>未満</w:t>
            </w:r>
          </w:p>
          <w:p w14:paraId="64231D4F"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3</w:t>
            </w:r>
            <w:r w:rsidRPr="00E961E2">
              <w:rPr>
                <w:rFonts w:ascii="ＭＳ 明朝" w:hAnsi="ＭＳ 明朝"/>
                <w:szCs w:val="21"/>
              </w:rPr>
              <w:t xml:space="preserve"> </w:t>
            </w:r>
            <w:r w:rsidRPr="00E961E2">
              <w:rPr>
                <w:rFonts w:ascii="ＭＳ 明朝" w:hAnsi="ＭＳ 明朝" w:hint="eastAsia"/>
                <w:szCs w:val="21"/>
              </w:rPr>
              <w:t>～</w:t>
            </w:r>
            <w:r w:rsidRPr="00E961E2">
              <w:rPr>
                <w:rFonts w:ascii="ＭＳ 明朝" w:hAnsi="ＭＳ 明朝"/>
                <w:szCs w:val="21"/>
              </w:rPr>
              <w:t xml:space="preserve"> </w:t>
            </w:r>
            <w:r w:rsidRPr="00E961E2">
              <w:rPr>
                <w:rFonts w:ascii="ＭＳ 明朝" w:hAnsi="ＭＳ 明朝" w:hint="eastAsia"/>
                <w:szCs w:val="21"/>
              </w:rPr>
              <w:t>6</w:t>
            </w:r>
          </w:p>
          <w:p w14:paraId="32284D05"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6</w:t>
            </w:r>
            <w:r w:rsidRPr="00E961E2">
              <w:rPr>
                <w:rFonts w:ascii="ＭＳ 明朝" w:hAnsi="ＭＳ 明朝"/>
                <w:szCs w:val="21"/>
              </w:rPr>
              <w:t xml:space="preserve"> </w:t>
            </w:r>
            <w:r w:rsidRPr="00E961E2">
              <w:rPr>
                <w:rFonts w:ascii="ＭＳ 明朝" w:hAnsi="ＭＳ 明朝" w:hint="eastAsia"/>
                <w:szCs w:val="21"/>
              </w:rPr>
              <w:t>～</w:t>
            </w:r>
            <w:r w:rsidRPr="00E961E2">
              <w:rPr>
                <w:rFonts w:ascii="ＭＳ 明朝" w:hAnsi="ＭＳ 明朝"/>
                <w:szCs w:val="21"/>
              </w:rPr>
              <w:t xml:space="preserve"> </w:t>
            </w:r>
            <w:r w:rsidRPr="00E961E2">
              <w:rPr>
                <w:rFonts w:ascii="ＭＳ 明朝" w:hAnsi="ＭＳ 明朝" w:hint="eastAsia"/>
                <w:szCs w:val="21"/>
              </w:rPr>
              <w:t>9</w:t>
            </w:r>
          </w:p>
          <w:p w14:paraId="4F1F932E"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9</w:t>
            </w:r>
            <w:r w:rsidRPr="00E961E2">
              <w:rPr>
                <w:rFonts w:ascii="ＭＳ 明朝" w:hAnsi="ＭＳ 明朝"/>
                <w:szCs w:val="21"/>
              </w:rPr>
              <w:t xml:space="preserve"> </w:t>
            </w:r>
            <w:r w:rsidRPr="00E961E2">
              <w:rPr>
                <w:rFonts w:ascii="ＭＳ 明朝" w:hAnsi="ＭＳ 明朝" w:hint="eastAsia"/>
                <w:szCs w:val="21"/>
              </w:rPr>
              <w:t>～12</w:t>
            </w:r>
          </w:p>
        </w:tc>
        <w:tc>
          <w:tcPr>
            <w:tcW w:w="2141" w:type="dxa"/>
            <w:tcBorders>
              <w:top w:val="single" w:sz="4" w:space="0" w:color="000000"/>
              <w:left w:val="single" w:sz="4" w:space="0" w:color="000000"/>
              <w:bottom w:val="single" w:sz="4" w:space="0" w:color="000000"/>
              <w:right w:val="single" w:sz="4" w:space="0" w:color="000000"/>
            </w:tcBorders>
            <w:vAlign w:val="center"/>
          </w:tcPr>
          <w:p w14:paraId="095E27CD"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高さの　10％</w:t>
            </w:r>
          </w:p>
          <w:p w14:paraId="7C29A003"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　　　8〃</w:t>
            </w:r>
          </w:p>
          <w:p w14:paraId="63EC8A4D"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　　　7〃</w:t>
            </w:r>
          </w:p>
          <w:p w14:paraId="04828584"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　　　6〃</w:t>
            </w:r>
          </w:p>
        </w:tc>
        <w:tc>
          <w:tcPr>
            <w:tcW w:w="2249" w:type="dxa"/>
            <w:tcBorders>
              <w:top w:val="single" w:sz="4" w:space="0" w:color="000000"/>
              <w:left w:val="single" w:sz="4" w:space="0" w:color="000000"/>
              <w:bottom w:val="single" w:sz="4" w:space="0" w:color="000000"/>
              <w:right w:val="single" w:sz="4" w:space="0" w:color="000000"/>
            </w:tcBorders>
            <w:vAlign w:val="center"/>
          </w:tcPr>
          <w:p w14:paraId="1E48CEC1"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高さの　5％</w:t>
            </w:r>
          </w:p>
          <w:p w14:paraId="6A30859F"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 xml:space="preserve"> 〃　　 4〃</w:t>
            </w:r>
          </w:p>
          <w:p w14:paraId="628317DA"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 xml:space="preserve"> 〃　　 3〃</w:t>
            </w:r>
          </w:p>
          <w:p w14:paraId="5A36E008"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 xml:space="preserve"> 〃　　 2〃</w:t>
            </w:r>
          </w:p>
        </w:tc>
      </w:tr>
    </w:tbl>
    <w:p w14:paraId="020818F2"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（2）締固めをする場合</w:t>
      </w:r>
    </w:p>
    <w:p w14:paraId="0BB1A3C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特別仕様書に示さない場合は、余盛りを行わない。</w:t>
      </w:r>
    </w:p>
    <w:p w14:paraId="38E4D50C" w14:textId="37DF5851"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３．受注者は、余盛りを行う場合、法尻を所定の位置に置き余盛り天端幅を確保して盛土をしなければならない。</w:t>
      </w:r>
    </w:p>
    <w:p w14:paraId="3DCE1055" w14:textId="77777777" w:rsidR="003B7180" w:rsidRPr="00E961E2" w:rsidRDefault="003B7180" w:rsidP="00E961E2">
      <w:pPr>
        <w:rPr>
          <w:rFonts w:ascii="ＭＳ 明朝" w:hAnsi="ＭＳ 明朝"/>
          <w:spacing w:val="2"/>
          <w:szCs w:val="21"/>
        </w:rPr>
      </w:pPr>
    </w:p>
    <w:p w14:paraId="25555569" w14:textId="535ECBEE" w:rsidR="003B7180" w:rsidRPr="00E961E2" w:rsidRDefault="003B7180" w:rsidP="00F63AC3">
      <w:pPr>
        <w:pStyle w:val="3"/>
        <w:rPr>
          <w:spacing w:val="2"/>
        </w:rPr>
      </w:pPr>
      <w:bookmarkStart w:id="158" w:name="_Toc105142035"/>
      <w:r w:rsidRPr="00E961E2">
        <w:rPr>
          <w:rFonts w:hint="eastAsia"/>
        </w:rPr>
        <w:t>第３－</w:t>
      </w:r>
      <w:r>
        <w:t>1</w:t>
      </w:r>
      <w:r>
        <w:rPr>
          <w:rFonts w:hint="eastAsia"/>
        </w:rPr>
        <w:t>9</w:t>
      </w:r>
      <w:r w:rsidRPr="00E961E2">
        <w:rPr>
          <w:rFonts w:hint="eastAsia"/>
        </w:rPr>
        <w:t>条　耕土処理及び復旧等</w:t>
      </w:r>
      <w:bookmarkEnd w:id="158"/>
    </w:p>
    <w:p w14:paraId="55BA7064" w14:textId="143DB5AB" w:rsidR="003B7180" w:rsidRPr="00E961E2" w:rsidRDefault="003B7180" w:rsidP="00151F40">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耕土処理にあたって、地表の雑物を除去し、心土その他の土等が混入しないように所定の耕土をはぎ取らなければならない。また、受注者は、復旧作業を行うまでの期間有害な土等が混入しないよう保管しなければならない。</w:t>
      </w:r>
    </w:p>
    <w:p w14:paraId="6C767E99" w14:textId="451F1454" w:rsidR="003B7180" w:rsidRPr="00E961E2" w:rsidRDefault="003B7180" w:rsidP="00151F40">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耕土の復旧にあたって、あらかじめ用地内の雑物を除去し、設計図書に明示された耕土厚が確保できるように保管した耕土を、その後の耕作に支障のないように埋戻さなければならない。なお、受注者は、復旧する耕土厚の確保が困難となった場合、監督職員と協議しなければならない。</w:t>
      </w:r>
    </w:p>
    <w:p w14:paraId="18E39E5C" w14:textId="545BA90A" w:rsidR="003B7180" w:rsidRPr="00E961E2" w:rsidRDefault="003B7180" w:rsidP="00151F40">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３．受注者は、従前の機能・効用・耐久性等必要な条件を具備するよう施設を復旧しなければならない。</w:t>
      </w:r>
    </w:p>
    <w:p w14:paraId="6F3EDCC0" w14:textId="77777777" w:rsidR="003B7180" w:rsidRPr="00E961E2" w:rsidRDefault="003B7180" w:rsidP="00E961E2">
      <w:pPr>
        <w:rPr>
          <w:rFonts w:ascii="ＭＳ 明朝" w:hAnsi="ＭＳ 明朝"/>
          <w:spacing w:val="2"/>
          <w:szCs w:val="21"/>
        </w:rPr>
      </w:pPr>
    </w:p>
    <w:p w14:paraId="59A7ADD4" w14:textId="77777777" w:rsidR="003B7180" w:rsidRPr="00E961E2" w:rsidRDefault="003B7180" w:rsidP="00F63AC3">
      <w:pPr>
        <w:pStyle w:val="3"/>
      </w:pPr>
      <w:bookmarkStart w:id="159" w:name="_Toc105142036"/>
      <w:r w:rsidRPr="00E961E2">
        <w:rPr>
          <w:rFonts w:hint="eastAsia"/>
        </w:rPr>
        <w:t>第３－</w:t>
      </w:r>
      <w:r>
        <w:rPr>
          <w:rFonts w:hint="eastAsia"/>
        </w:rPr>
        <w:t>20</w:t>
      </w:r>
      <w:r w:rsidRPr="00E961E2">
        <w:rPr>
          <w:rFonts w:hint="eastAsia"/>
        </w:rPr>
        <w:t>条　路体盛土工</w:t>
      </w:r>
      <w:bookmarkEnd w:id="159"/>
    </w:p>
    <w:p w14:paraId="10C4966E" w14:textId="77777777" w:rsidR="003B7180" w:rsidRPr="00E961E2" w:rsidRDefault="003B7180" w:rsidP="00A514FA">
      <w:pPr>
        <w:autoSpaceDE w:val="0"/>
        <w:autoSpaceDN w:val="0"/>
        <w:adjustRightInd w:val="0"/>
        <w:ind w:leftChars="202" w:left="567" w:hangingChars="68" w:hanging="143"/>
        <w:rPr>
          <w:rFonts w:ascii="ＭＳ 明朝" w:hAnsi="ＭＳ 明朝" w:cs="MS-Mincho"/>
          <w:kern w:val="0"/>
          <w:szCs w:val="21"/>
        </w:rPr>
      </w:pPr>
      <w:r w:rsidRPr="00E961E2">
        <w:rPr>
          <w:rFonts w:ascii="ＭＳ 明朝" w:hAnsi="ＭＳ 明朝" w:cs="MS-Mincho" w:hint="eastAsia"/>
          <w:kern w:val="0"/>
          <w:szCs w:val="21"/>
        </w:rPr>
        <w:t>１．受注者は、盛土の施工着手前に基礎地盤の排水を行うとともに、草木及び根株など盛土に悪影響を与えるものは、除去しなければならない。根株を除去した後の穴やゆるんだ現地盤は、ブルドーザなどで整地し、降雨及び地表水等による水たまりのできないようにしなければならない。</w:t>
      </w:r>
    </w:p>
    <w:p w14:paraId="60CBA977"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路体盛土工を施工する地盤で盛土の締固め基準を確保できないような軟弱地盤、有機質土・ヘドロ等の不良地盤が現れた場合、敷設材工法等の処理方法について監督職員と協議しなければならない。</w:t>
      </w:r>
    </w:p>
    <w:p w14:paraId="00311A38"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３．受注者は、盛土の主材料が岩塊、玉石である場合、空隙を細かな材料で充填しなければならない。やむを得ず</w:t>
      </w:r>
      <w:r w:rsidRPr="00E961E2">
        <w:rPr>
          <w:rFonts w:ascii="ＭＳ 明朝" w:hAnsi="ＭＳ 明朝" w:cs="MS-Mincho"/>
          <w:kern w:val="0"/>
          <w:szCs w:val="21"/>
        </w:rPr>
        <w:t>30cm</w:t>
      </w:r>
      <w:r w:rsidRPr="00E961E2">
        <w:rPr>
          <w:rFonts w:ascii="ＭＳ 明朝" w:hAnsi="ＭＳ 明朝" w:cs="MS-Mincho" w:hint="eastAsia"/>
          <w:kern w:val="0"/>
          <w:szCs w:val="21"/>
        </w:rPr>
        <w:t>程度のものを使用する場合は、路体の最下層に使用しなければならない。</w:t>
      </w:r>
    </w:p>
    <w:p w14:paraId="76C77D9A" w14:textId="77777777" w:rsidR="003B7180" w:rsidRPr="00E961E2" w:rsidRDefault="003B7180" w:rsidP="00A514FA">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４．受注者は、盛土を安定なものにするため、設計図書に示す材料・含水比・まき出し厚及び施</w:t>
      </w:r>
    </w:p>
    <w:p w14:paraId="5E2A840A" w14:textId="77777777" w:rsidR="003B7180" w:rsidRPr="00E961E2" w:rsidRDefault="003B7180" w:rsidP="00A514FA">
      <w:pPr>
        <w:autoSpaceDE w:val="0"/>
        <w:autoSpaceDN w:val="0"/>
        <w:adjustRightInd w:val="0"/>
        <w:ind w:firstLineChars="300" w:firstLine="630"/>
        <w:rPr>
          <w:rFonts w:ascii="ＭＳ 明朝" w:hAnsi="ＭＳ 明朝" w:cs="MS-Mincho"/>
          <w:kern w:val="0"/>
          <w:szCs w:val="21"/>
        </w:rPr>
      </w:pPr>
      <w:r w:rsidRPr="00E961E2">
        <w:rPr>
          <w:rFonts w:ascii="ＭＳ 明朝" w:hAnsi="ＭＳ 明朝" w:cs="MS-Mincho" w:hint="eastAsia"/>
          <w:kern w:val="0"/>
          <w:szCs w:val="21"/>
        </w:rPr>
        <w:t>工方法等により施工しなければならない。</w:t>
      </w:r>
    </w:p>
    <w:p w14:paraId="20186F0B"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５．受注者は、路体及び路肩盛土工の施工にあたり、一層の仕上がり厚さを</w:t>
      </w:r>
      <w:r w:rsidRPr="00E961E2">
        <w:rPr>
          <w:rFonts w:ascii="ＭＳ 明朝" w:hAnsi="ＭＳ 明朝" w:cs="MS-Mincho"/>
          <w:kern w:val="0"/>
          <w:szCs w:val="21"/>
        </w:rPr>
        <w:t>30cm</w:t>
      </w:r>
      <w:r w:rsidRPr="00E961E2">
        <w:rPr>
          <w:rFonts w:ascii="ＭＳ 明朝" w:hAnsi="ＭＳ 明朝" w:cs="MS-Mincho" w:hint="eastAsia"/>
          <w:kern w:val="0"/>
          <w:szCs w:val="21"/>
        </w:rPr>
        <w:t>以下とし、各層ごとに締固めなければならない。</w:t>
      </w:r>
    </w:p>
    <w:p w14:paraId="6468B2B0"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６．受注者は、路体盛土工箇所に管渠等がある場合、管渠等を損傷しないように留意し、偏心偏圧のかからないよう左右均等かつ層状に、締固めなければならない。</w:t>
      </w:r>
    </w:p>
    <w:p w14:paraId="1F9C04E6"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７．受注者は、構造物の隣接箇所や狭い箇所の路体盛土工の施工について、タンパ・振動ローラ等の小型締固め機械により締固めなければならない。</w:t>
      </w:r>
    </w:p>
    <w:p w14:paraId="3F74A1CE"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８．受注者は、路体盛土工の作業終了時、又は作業を中断する場合、表面に横断勾配を設けるとともに、平坦に締固め、排水が良好に行われるようにしなければならない。</w:t>
      </w:r>
    </w:p>
    <w:p w14:paraId="787022CA" w14:textId="77777777" w:rsidR="003B7180" w:rsidRPr="00E961E2" w:rsidRDefault="003B7180" w:rsidP="00A514FA">
      <w:pPr>
        <w:autoSpaceDE w:val="0"/>
        <w:autoSpaceDN w:val="0"/>
        <w:adjustRightInd w:val="0"/>
        <w:ind w:leftChars="200" w:left="630" w:hangingChars="100" w:hanging="210"/>
        <w:rPr>
          <w:rFonts w:ascii="ＭＳ 明朝" w:hAnsi="ＭＳ 明朝"/>
          <w:spacing w:val="2"/>
          <w:szCs w:val="21"/>
        </w:rPr>
      </w:pPr>
      <w:r w:rsidRPr="00E961E2">
        <w:rPr>
          <w:rFonts w:ascii="ＭＳ 明朝" w:hAnsi="ＭＳ 明朝" w:cs="MS-Mincho" w:hint="eastAsia"/>
          <w:kern w:val="0"/>
          <w:szCs w:val="21"/>
        </w:rPr>
        <w:t>９．受注者は、路体盛土部分を運搬路に使用する場合、常に良好な状態に維持するものとし、路体盛土に悪影響を及ぼさないようにしなければならない。</w:t>
      </w:r>
    </w:p>
    <w:p w14:paraId="00F3A01D" w14:textId="77777777" w:rsidR="003B7180" w:rsidRPr="00E961E2" w:rsidRDefault="003B7180" w:rsidP="00A514FA">
      <w:pPr>
        <w:rPr>
          <w:rFonts w:ascii="ＭＳ 明朝" w:hAnsi="ＭＳ 明朝"/>
          <w:spacing w:val="2"/>
          <w:szCs w:val="21"/>
        </w:rPr>
      </w:pPr>
    </w:p>
    <w:p w14:paraId="1D522E69" w14:textId="77777777" w:rsidR="003B7180" w:rsidRPr="00E961E2" w:rsidRDefault="003B7180" w:rsidP="00F63AC3">
      <w:pPr>
        <w:pStyle w:val="3"/>
      </w:pPr>
      <w:bookmarkStart w:id="160" w:name="_Toc105142037"/>
      <w:r w:rsidRPr="00E961E2">
        <w:rPr>
          <w:rFonts w:hint="eastAsia"/>
        </w:rPr>
        <w:t>第３－</w:t>
      </w:r>
      <w:r>
        <w:rPr>
          <w:rFonts w:hint="eastAsia"/>
        </w:rPr>
        <w:t>21</w:t>
      </w:r>
      <w:r w:rsidRPr="00E961E2">
        <w:rPr>
          <w:rFonts w:hint="eastAsia"/>
        </w:rPr>
        <w:t>条　路床盛土工</w:t>
      </w:r>
      <w:bookmarkEnd w:id="160"/>
    </w:p>
    <w:p w14:paraId="74CB3C9F"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１．受注者は、路床盛土工を施工する地盤で盛土の締固め基準を確保できないような予測し得ない軟弱地盤、有機質土・ヘドロ等の不良地盤が現れた場合、敷設材工法等の処理方法について監督職員と協議しなければならない。</w:t>
      </w:r>
    </w:p>
    <w:p w14:paraId="33E19A3C"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２．受注者は、盛土路床面より</w:t>
      </w:r>
      <w:r w:rsidRPr="00E961E2">
        <w:rPr>
          <w:rFonts w:ascii="ＭＳ 明朝" w:hAnsi="ＭＳ 明朝" w:cs="MS-Mincho"/>
          <w:kern w:val="0"/>
          <w:szCs w:val="21"/>
        </w:rPr>
        <w:t>30cm</w:t>
      </w:r>
      <w:r w:rsidRPr="00E961E2">
        <w:rPr>
          <w:rFonts w:ascii="ＭＳ 明朝" w:hAnsi="ＭＳ 明朝" w:cs="MS-Mincho" w:hint="eastAsia"/>
          <w:kern w:val="0"/>
          <w:szCs w:val="21"/>
        </w:rPr>
        <w:t>以内の深さにある転石又は岩塊を取り除かなければならない。</w:t>
      </w:r>
    </w:p>
    <w:p w14:paraId="70E6B268"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３．受注者は、在来の道路上に薄い盛土を行う場合、あらかじめその表面をかき起こし、新旧一体となるように施工しなければならない。</w:t>
      </w:r>
    </w:p>
    <w:p w14:paraId="5D572BFA"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lastRenderedPageBreak/>
        <w:t>４．受注者は、路床盛土工の施工にあたり、一層の仕上がり厚さを</w:t>
      </w:r>
      <w:r w:rsidRPr="00E961E2">
        <w:rPr>
          <w:rFonts w:ascii="ＭＳ 明朝" w:hAnsi="ＭＳ 明朝" w:cs="MS-Mincho"/>
          <w:kern w:val="0"/>
          <w:szCs w:val="21"/>
        </w:rPr>
        <w:t>20cm</w:t>
      </w:r>
      <w:r w:rsidRPr="00E961E2">
        <w:rPr>
          <w:rFonts w:ascii="ＭＳ 明朝" w:hAnsi="ＭＳ 明朝" w:cs="MS-Mincho" w:hint="eastAsia"/>
          <w:kern w:val="0"/>
          <w:szCs w:val="21"/>
        </w:rPr>
        <w:t>以下とし、各層ごとに十分締固めなければならない。</w:t>
      </w:r>
    </w:p>
    <w:p w14:paraId="743EFABF" w14:textId="77777777" w:rsidR="003B7180" w:rsidRPr="00B16B1E" w:rsidRDefault="003B7180" w:rsidP="00A514FA">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５．路床の盛土材料の最大寸法は、</w:t>
      </w:r>
      <w:r w:rsidRPr="00B16B1E">
        <w:rPr>
          <w:rFonts w:ascii="ＭＳ 明朝" w:hAnsi="ＭＳ 明朝" w:cs="MS-Mincho" w:hint="eastAsia"/>
          <w:kern w:val="0"/>
          <w:szCs w:val="21"/>
        </w:rPr>
        <w:t>1</w:t>
      </w:r>
      <w:r w:rsidRPr="00B16B1E">
        <w:rPr>
          <w:rFonts w:ascii="ＭＳ 明朝" w:hAnsi="ＭＳ 明朝" w:cs="MS-Mincho"/>
          <w:kern w:val="0"/>
          <w:szCs w:val="21"/>
        </w:rPr>
        <w:t>0cm</w:t>
      </w:r>
      <w:r w:rsidRPr="00B16B1E">
        <w:rPr>
          <w:rFonts w:ascii="ＭＳ 明朝" w:hAnsi="ＭＳ 明朝" w:cs="MS-Mincho" w:hint="eastAsia"/>
          <w:kern w:val="0"/>
          <w:szCs w:val="21"/>
        </w:rPr>
        <w:t>程度とする。</w:t>
      </w:r>
    </w:p>
    <w:p w14:paraId="2F2664ED"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６．受注者は、特に指示する場合を除き、片切り・片盛りの接続部には、１：４程度の勾配をもって緩和区間を設けるものとする。また、掘削（切土）部・盛土部の縦断方向の接続部には、岩の場合１：５以上、土砂の場合１：</w:t>
      </w:r>
      <w:r w:rsidRPr="00E961E2">
        <w:rPr>
          <w:rFonts w:ascii="ＭＳ 明朝" w:hAnsi="ＭＳ 明朝" w:cs="MS-Mincho"/>
          <w:kern w:val="0"/>
          <w:szCs w:val="21"/>
        </w:rPr>
        <w:t>10</w:t>
      </w:r>
      <w:r w:rsidRPr="00E961E2">
        <w:rPr>
          <w:rFonts w:ascii="ＭＳ 明朝" w:hAnsi="ＭＳ 明朝" w:cs="MS-Mincho" w:hint="eastAsia"/>
          <w:kern w:val="0"/>
          <w:szCs w:val="21"/>
        </w:rPr>
        <w:t>程度のすりつけ区間を設け、路床支持力の不連続を避けなければならない。</w:t>
      </w:r>
    </w:p>
    <w:p w14:paraId="6EFAB588"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７．受注者は、路床盛土工箇所に管渠等がある場合、管渠等を損傷しないように留意し、偏心偏圧のかからないよう左右均等かつ層状に、締固めなければならない。</w:t>
      </w:r>
    </w:p>
    <w:p w14:paraId="23130FA7"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８．受注者は、構造物の隣接箇所や狭い箇所の路床盛土工の施工について、タンパ・振動ローラ等の小型締固め機械により締固めなければならない。</w:t>
      </w:r>
    </w:p>
    <w:p w14:paraId="2D4C4D37"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９．受注者は、路床盛土工の作業終了時、又は作業を中断する場合、表面に横断勾配を設けるとともに、平坦に締固め、排水が良好に行われるようにしなければならない。</w:t>
      </w:r>
    </w:p>
    <w:p w14:paraId="633AFEC3"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10</w:t>
      </w:r>
      <w:r w:rsidRPr="00E961E2">
        <w:rPr>
          <w:rFonts w:ascii="ＭＳ 明朝" w:hAnsi="ＭＳ 明朝" w:cs="MS-Mincho" w:hint="eastAsia"/>
          <w:kern w:val="0"/>
          <w:szCs w:val="21"/>
        </w:rPr>
        <w:t>．受注者は、路床盛土部分を運搬路に使用する場合、常に良好な状態に維持するものとし、路床盛土に悪影響を及ぼさないようにしなければならない。</w:t>
      </w:r>
    </w:p>
    <w:p w14:paraId="694C5920" w14:textId="77777777" w:rsidR="003B7180" w:rsidRPr="00E961E2" w:rsidRDefault="003B7180" w:rsidP="00A514FA">
      <w:pPr>
        <w:autoSpaceDE w:val="0"/>
        <w:autoSpaceDN w:val="0"/>
        <w:adjustRightInd w:val="0"/>
        <w:rPr>
          <w:rFonts w:ascii="ＭＳ 明朝" w:hAnsi="ＭＳ 明朝" w:cs="MS-Mincho"/>
          <w:kern w:val="0"/>
          <w:szCs w:val="21"/>
        </w:rPr>
      </w:pPr>
    </w:p>
    <w:p w14:paraId="31041C1C" w14:textId="77777777" w:rsidR="003B7180" w:rsidRPr="00E961E2" w:rsidRDefault="003B7180" w:rsidP="00F63AC3">
      <w:pPr>
        <w:pStyle w:val="3"/>
      </w:pPr>
      <w:bookmarkStart w:id="161" w:name="_Toc105142038"/>
      <w:r w:rsidRPr="00E961E2">
        <w:rPr>
          <w:rFonts w:hint="eastAsia"/>
        </w:rPr>
        <w:t>第３－2</w:t>
      </w:r>
      <w:r>
        <w:rPr>
          <w:rFonts w:hint="eastAsia"/>
        </w:rPr>
        <w:t>2</w:t>
      </w:r>
      <w:r w:rsidRPr="00E961E2">
        <w:rPr>
          <w:rFonts w:hint="eastAsia"/>
        </w:rPr>
        <w:t>条　軽量盛土工</w:t>
      </w:r>
      <w:bookmarkEnd w:id="161"/>
      <w:r w:rsidRPr="00E961E2">
        <w:rPr>
          <w:rFonts w:hint="eastAsia"/>
        </w:rPr>
        <w:t xml:space="preserve">　</w:t>
      </w:r>
    </w:p>
    <w:p w14:paraId="05B71ED7" w14:textId="77777777" w:rsidR="003B7180" w:rsidRPr="00E961E2" w:rsidRDefault="003B7180" w:rsidP="00A514FA">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１．受注者は、軽量盛土工を行う場合の材料については、</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によらなければならない。</w:t>
      </w:r>
    </w:p>
    <w:p w14:paraId="5D26C837"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２．</w:t>
      </w:r>
      <w:r w:rsidRPr="00E961E2">
        <w:rPr>
          <w:rFonts w:ascii="ＭＳ 明朝" w:hAnsi="ＭＳ 明朝" w:cs="MS-Mincho" w:hint="eastAsia"/>
          <w:kern w:val="0"/>
          <w:szCs w:val="21"/>
        </w:rPr>
        <w:t>受注者は、発砲スチロール等の軽量材の運搬を行なうにあたり損傷を生じないようにしなければならない。仮置き時にあたっては飛散防止に努めるとともに、火気・油脂類を避け防火管理体制を整えなければならない。又、長期にわたり紫外線を受ける場合はシート等で被覆しなければならない。</w:t>
      </w:r>
    </w:p>
    <w:p w14:paraId="33DBC2F8" w14:textId="77777777" w:rsidR="003B7180" w:rsidRPr="00E961E2" w:rsidRDefault="003B7180" w:rsidP="00A514FA">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Gothic" w:hint="eastAsia"/>
          <w:kern w:val="0"/>
          <w:szCs w:val="21"/>
        </w:rPr>
        <w:t>３．</w:t>
      </w:r>
      <w:r w:rsidRPr="00E961E2">
        <w:rPr>
          <w:rFonts w:ascii="ＭＳ 明朝" w:hAnsi="ＭＳ 明朝" w:cs="MS-Mincho" w:hint="eastAsia"/>
          <w:kern w:val="0"/>
          <w:szCs w:val="21"/>
        </w:rPr>
        <w:t>受注者は、基盤に湧水がある場合、</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に関して監督職員と</w:t>
      </w:r>
      <w:r w:rsidRPr="00E961E2">
        <w:rPr>
          <w:rFonts w:ascii="ＭＳ 明朝" w:hAnsi="ＭＳ 明朝" w:cs="MS-Gothic" w:hint="eastAsia"/>
          <w:kern w:val="0"/>
          <w:szCs w:val="21"/>
        </w:rPr>
        <w:t>協議</w:t>
      </w:r>
      <w:r w:rsidRPr="00E961E2">
        <w:rPr>
          <w:rFonts w:ascii="ＭＳ 明朝" w:hAnsi="ＭＳ 明朝" w:cs="MS-Mincho" w:hint="eastAsia"/>
          <w:kern w:val="0"/>
          <w:szCs w:val="21"/>
        </w:rPr>
        <w:t>しなければならない。</w:t>
      </w:r>
    </w:p>
    <w:p w14:paraId="10D36788"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４．</w:t>
      </w:r>
      <w:r w:rsidRPr="00E961E2">
        <w:rPr>
          <w:rFonts w:ascii="ＭＳ 明朝" w:hAnsi="ＭＳ 明朝" w:cs="MS-Mincho" w:hint="eastAsia"/>
          <w:kern w:val="0"/>
          <w:szCs w:val="21"/>
        </w:rPr>
        <w:t>受注者は、軽量材の最下層ブロックの設置にあたっては、特に段差が生じないように施工しなければならない。</w:t>
      </w:r>
    </w:p>
    <w:p w14:paraId="1937922B"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５．</w:t>
      </w:r>
      <w:r w:rsidRPr="00E961E2">
        <w:rPr>
          <w:rFonts w:ascii="ＭＳ 明朝" w:hAnsi="ＭＳ 明朝" w:cs="MS-Mincho" w:hint="eastAsia"/>
          <w:kern w:val="0"/>
          <w:szCs w:val="21"/>
        </w:rPr>
        <w:t>受注者は、軽量材のブロック間の固定にあたっては、</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に示された場合を除き、緊結金具を使用し固定しなければならない。</w:t>
      </w:r>
    </w:p>
    <w:p w14:paraId="03EF3339" w14:textId="77777777" w:rsidR="003B7180" w:rsidRPr="00E961E2" w:rsidRDefault="003B7180" w:rsidP="00A514FA">
      <w:pPr>
        <w:autoSpaceDE w:val="0"/>
        <w:autoSpaceDN w:val="0"/>
        <w:adjustRightInd w:val="0"/>
        <w:ind w:leftChars="200" w:left="630" w:hangingChars="100" w:hanging="210"/>
        <w:rPr>
          <w:rFonts w:ascii="ＭＳ 明朝" w:hAnsi="ＭＳ 明朝"/>
          <w:spacing w:val="2"/>
          <w:szCs w:val="21"/>
        </w:rPr>
      </w:pPr>
      <w:r w:rsidRPr="00E961E2">
        <w:rPr>
          <w:rFonts w:ascii="ＭＳ 明朝" w:hAnsi="ＭＳ 明朝" w:cs="MS-Gothic" w:hint="eastAsia"/>
          <w:kern w:val="0"/>
          <w:szCs w:val="21"/>
        </w:rPr>
        <w:t>６．</w:t>
      </w:r>
      <w:r w:rsidRPr="00E961E2">
        <w:rPr>
          <w:rFonts w:ascii="ＭＳ 明朝" w:hAnsi="ＭＳ 明朝" w:cs="MS-Mincho" w:hint="eastAsia"/>
          <w:kern w:val="0"/>
          <w:szCs w:val="21"/>
        </w:rPr>
        <w:t>受注者は、中間床版については、</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に示された場合を除き、必要に応じて監督職員と</w:t>
      </w:r>
      <w:r w:rsidRPr="00E961E2">
        <w:rPr>
          <w:rFonts w:ascii="ＭＳ 明朝" w:hAnsi="ＭＳ 明朝" w:cs="MS-Gothic" w:hint="eastAsia"/>
          <w:kern w:val="0"/>
          <w:szCs w:val="21"/>
        </w:rPr>
        <w:t>協議</w:t>
      </w:r>
      <w:r w:rsidRPr="00E961E2">
        <w:rPr>
          <w:rFonts w:ascii="ＭＳ 明朝" w:hAnsi="ＭＳ 明朝" w:cs="MS-Mincho" w:hint="eastAsia"/>
          <w:kern w:val="0"/>
          <w:szCs w:val="21"/>
        </w:rPr>
        <w:t>しなければならない。</w:t>
      </w:r>
    </w:p>
    <w:p w14:paraId="0A8CBCA5" w14:textId="77777777" w:rsidR="003B7180" w:rsidRPr="00E961E2" w:rsidRDefault="003B7180" w:rsidP="00E961E2">
      <w:pPr>
        <w:rPr>
          <w:rFonts w:ascii="ＭＳ 明朝" w:hAnsi="ＭＳ 明朝"/>
          <w:spacing w:val="2"/>
          <w:szCs w:val="21"/>
        </w:rPr>
      </w:pPr>
    </w:p>
    <w:p w14:paraId="542DBC7D" w14:textId="77777777" w:rsidR="003B7180" w:rsidRDefault="003B7180" w:rsidP="00996410">
      <w:pPr>
        <w:pStyle w:val="2"/>
        <w:rPr>
          <w:spacing w:val="2"/>
          <w:szCs w:val="21"/>
        </w:rPr>
      </w:pPr>
      <w:bookmarkStart w:id="162" w:name="_Toc105142039"/>
      <w:r>
        <w:rPr>
          <w:rFonts w:hint="eastAsia"/>
        </w:rPr>
        <w:t>第４</w:t>
      </w:r>
      <w:r w:rsidRPr="00E961E2">
        <w:rPr>
          <w:rFonts w:hint="eastAsia"/>
        </w:rPr>
        <w:t>節　基礎工</w:t>
      </w:r>
      <w:bookmarkEnd w:id="162"/>
    </w:p>
    <w:p w14:paraId="79A4EA3D" w14:textId="77777777" w:rsidR="003B7180" w:rsidRPr="00E961E2" w:rsidRDefault="003B7180" w:rsidP="00F63AC3">
      <w:pPr>
        <w:pStyle w:val="3"/>
        <w:rPr>
          <w:spacing w:val="2"/>
        </w:rPr>
      </w:pPr>
      <w:bookmarkStart w:id="163" w:name="_Toc105142040"/>
      <w:r w:rsidRPr="00E961E2">
        <w:rPr>
          <w:rFonts w:hint="eastAsia"/>
        </w:rPr>
        <w:t>第３－</w:t>
      </w:r>
      <w:r>
        <w:rPr>
          <w:rFonts w:hint="eastAsia"/>
        </w:rPr>
        <w:t>23</w:t>
      </w:r>
      <w:r w:rsidRPr="00E961E2">
        <w:rPr>
          <w:rFonts w:hint="eastAsia"/>
        </w:rPr>
        <w:t>条　土台木</w:t>
      </w:r>
      <w:bookmarkEnd w:id="163"/>
    </w:p>
    <w:p w14:paraId="46BB1667"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１．受注者は、土台木に木材を使用する場合には、樹皮をはいだ生木を用いなければならない。</w:t>
      </w:r>
    </w:p>
    <w:p w14:paraId="12574B28" w14:textId="232B35DF"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２．受注者は、土台木の施工にあたって、床を正しく切りならし、十分締固めた後、設計図書に明示された位置に据付け、空隙には栗石・砕石等を充填しなければならない。</w:t>
      </w:r>
    </w:p>
    <w:p w14:paraId="39EAF9ED" w14:textId="4BBE6D80"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原則として土台木末口を上流側に向けて据え付けるものとし、継ぎ足す場合は、その端において長さ20cm以上の相欠きとし、移動しないようボルト等で完全に緊結させ、本の土台木として作用するようにしなければならない。</w:t>
      </w:r>
    </w:p>
    <w:p w14:paraId="0682BC03" w14:textId="637B97E5"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４．受注者は、止杭1本土台木の施工にあたっては、止杭と土台木をボルト等で十分締付けなければならない。</w:t>
      </w:r>
    </w:p>
    <w:p w14:paraId="60737A6E" w14:textId="177F2893"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５．受注者は、片はしご土台木の継手は、止杭1本土台木の場合と同様にし、継手は必ずさん木の上にくるよう施工しなければならない。</w:t>
      </w:r>
    </w:p>
    <w:p w14:paraId="492CC8C5" w14:textId="044456F6"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６．受注者は、はしご土台木の継手は、さん木の上にくるようにし、前後の土台木の継手が同一箇所にこないようにしなければならない。</w:t>
      </w:r>
    </w:p>
    <w:p w14:paraId="561EFC3D" w14:textId="77777777" w:rsidR="003B7180" w:rsidRPr="00E961E2" w:rsidRDefault="003B7180" w:rsidP="00E961E2">
      <w:pPr>
        <w:rPr>
          <w:rFonts w:ascii="ＭＳ 明朝" w:hAnsi="ＭＳ 明朝"/>
          <w:spacing w:val="2"/>
          <w:szCs w:val="21"/>
        </w:rPr>
      </w:pPr>
    </w:p>
    <w:p w14:paraId="7DBFA5B8" w14:textId="483BAF48" w:rsidR="003B7180" w:rsidRPr="00E961E2" w:rsidRDefault="003B7180" w:rsidP="00F63AC3">
      <w:pPr>
        <w:pStyle w:val="3"/>
        <w:rPr>
          <w:spacing w:val="2"/>
        </w:rPr>
      </w:pPr>
      <w:bookmarkStart w:id="164" w:name="_Toc105142041"/>
      <w:r w:rsidRPr="00E961E2">
        <w:rPr>
          <w:rFonts w:hint="eastAsia"/>
        </w:rPr>
        <w:t>第３－</w:t>
      </w:r>
      <w:r>
        <w:rPr>
          <w:rFonts w:hint="eastAsia"/>
        </w:rPr>
        <w:t>24</w:t>
      </w:r>
      <w:r w:rsidRPr="00E961E2">
        <w:rPr>
          <w:rFonts w:hint="eastAsia"/>
        </w:rPr>
        <w:t>条　栗石基礎</w:t>
      </w:r>
      <w:bookmarkEnd w:id="164"/>
    </w:p>
    <w:p w14:paraId="3C4583D2" w14:textId="52A7263B" w:rsidR="003B7180" w:rsidRPr="00E961E2" w:rsidRDefault="003B7180" w:rsidP="00C146FD">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受注者は、栗石基礎の施工にあたっては、床掘りを終った後栗石に切込砂利などの目潰し材を加えて十分締固め、設計図書に明示する厚さに仕上げなければならない。</w:t>
      </w:r>
    </w:p>
    <w:p w14:paraId="51DEF26B" w14:textId="77777777" w:rsidR="003B7180" w:rsidRPr="00E961E2" w:rsidRDefault="003B7180" w:rsidP="00E961E2">
      <w:pPr>
        <w:rPr>
          <w:rFonts w:ascii="ＭＳ 明朝" w:hAnsi="ＭＳ 明朝"/>
          <w:spacing w:val="2"/>
          <w:szCs w:val="21"/>
        </w:rPr>
      </w:pPr>
    </w:p>
    <w:p w14:paraId="7106D89F" w14:textId="18D81B29" w:rsidR="003B7180" w:rsidRPr="00E961E2" w:rsidRDefault="003B7180" w:rsidP="00F63AC3">
      <w:pPr>
        <w:pStyle w:val="3"/>
        <w:rPr>
          <w:spacing w:val="2"/>
        </w:rPr>
      </w:pPr>
      <w:bookmarkStart w:id="165" w:name="_Toc105142042"/>
      <w:r w:rsidRPr="00E961E2">
        <w:rPr>
          <w:rFonts w:hint="eastAsia"/>
        </w:rPr>
        <w:lastRenderedPageBreak/>
        <w:t>第３－</w:t>
      </w:r>
      <w:r>
        <w:rPr>
          <w:rFonts w:hint="eastAsia"/>
        </w:rPr>
        <w:t>25</w:t>
      </w:r>
      <w:r w:rsidRPr="00E961E2">
        <w:rPr>
          <w:rFonts w:hint="eastAsia"/>
        </w:rPr>
        <w:t>条　砕石基礎</w:t>
      </w:r>
      <w:bookmarkEnd w:id="165"/>
    </w:p>
    <w:p w14:paraId="2EB13F3A" w14:textId="77777777" w:rsidR="003B7180" w:rsidRPr="00E961E2" w:rsidRDefault="003B7180" w:rsidP="00C146FD">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受注者は、砂利及び砕石基礎の施工にあたって、</w:t>
      </w:r>
      <w:r w:rsidRPr="00E961E2">
        <w:rPr>
          <w:rFonts w:ascii="ＭＳ 明朝" w:hAnsi="ＭＳ 明朝" w:hint="eastAsia"/>
          <w:spacing w:val="2"/>
          <w:szCs w:val="21"/>
        </w:rPr>
        <w:t>基礎材投入後、基礎基面の不陸を整正し十分締め固めたのち、設計図書に示す形状に仕上げなければならない。なお、砕石基礎の締固めの方法は設計図書によるものとする。</w:t>
      </w:r>
    </w:p>
    <w:p w14:paraId="60D36A76"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p>
    <w:p w14:paraId="29A81B44" w14:textId="77777777" w:rsidR="003B7180" w:rsidRPr="00E961E2" w:rsidRDefault="003B7180" w:rsidP="00F63AC3">
      <w:pPr>
        <w:pStyle w:val="3"/>
        <w:rPr>
          <w:spacing w:val="2"/>
        </w:rPr>
      </w:pPr>
      <w:bookmarkStart w:id="166" w:name="_Toc105142043"/>
      <w:r w:rsidRPr="00E961E2">
        <w:rPr>
          <w:rFonts w:hint="eastAsia"/>
        </w:rPr>
        <w:t>第３－</w:t>
      </w:r>
      <w:r w:rsidRPr="00E961E2">
        <w:t>2</w:t>
      </w:r>
      <w:r>
        <w:rPr>
          <w:rFonts w:hint="eastAsia"/>
        </w:rPr>
        <w:t>6</w:t>
      </w:r>
      <w:r w:rsidRPr="00E961E2">
        <w:rPr>
          <w:rFonts w:hint="eastAsia"/>
        </w:rPr>
        <w:t>条　砂基礎</w:t>
      </w:r>
      <w:bookmarkEnd w:id="166"/>
    </w:p>
    <w:p w14:paraId="312AD6D9" w14:textId="77777777" w:rsidR="003B7180" w:rsidRPr="00E961E2" w:rsidRDefault="003B7180" w:rsidP="00C146FD">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受注者は、砂基礎の施工にあたって、床掘りを終った後</w:t>
      </w:r>
      <w:r>
        <w:rPr>
          <w:rFonts w:ascii="ＭＳ 明朝" w:hAnsi="ＭＳ 明朝" w:hint="eastAsia"/>
          <w:szCs w:val="21"/>
        </w:rPr>
        <w:t>、振動コンパクタ等で表面に不陸のない</w:t>
      </w:r>
      <w:r w:rsidRPr="00E961E2">
        <w:rPr>
          <w:rFonts w:ascii="ＭＳ 明朝" w:hAnsi="ＭＳ 明朝" w:hint="eastAsia"/>
          <w:szCs w:val="21"/>
        </w:rPr>
        <w:t>よう十分締固め、設計図書に明示する厚さに仕上げなければならない。</w:t>
      </w:r>
    </w:p>
    <w:p w14:paraId="5380FFD3" w14:textId="77777777" w:rsidR="003B7180" w:rsidRDefault="003B7180" w:rsidP="00E961E2">
      <w:pPr>
        <w:rPr>
          <w:rFonts w:ascii="ＭＳ 明朝" w:hAnsi="ＭＳ 明朝"/>
          <w:spacing w:val="2"/>
          <w:szCs w:val="21"/>
        </w:rPr>
      </w:pPr>
    </w:p>
    <w:p w14:paraId="16E315F3" w14:textId="77777777" w:rsidR="003B7180" w:rsidRPr="00E961E2" w:rsidRDefault="003B7180" w:rsidP="00F63AC3">
      <w:pPr>
        <w:pStyle w:val="3"/>
        <w:rPr>
          <w:spacing w:val="2"/>
        </w:rPr>
      </w:pPr>
      <w:bookmarkStart w:id="167" w:name="_Toc105142044"/>
      <w:r w:rsidRPr="00E961E2">
        <w:rPr>
          <w:rFonts w:hint="eastAsia"/>
        </w:rPr>
        <w:t>第３－</w:t>
      </w:r>
      <w:r>
        <w:rPr>
          <w:rFonts w:hint="eastAsia"/>
        </w:rPr>
        <w:t>27</w:t>
      </w:r>
      <w:r w:rsidRPr="00E961E2">
        <w:rPr>
          <w:rFonts w:hint="eastAsia"/>
        </w:rPr>
        <w:t>条　コンクリート基礎</w:t>
      </w:r>
      <w:bookmarkEnd w:id="167"/>
    </w:p>
    <w:p w14:paraId="20CDCC05" w14:textId="77777777" w:rsidR="003B7180" w:rsidRPr="00E961E2" w:rsidRDefault="003B7180" w:rsidP="00C146FD">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受注者は、コンクリート基礎に施工継目を設け分割して打設する場合、上部</w:t>
      </w:r>
      <w:r>
        <w:rPr>
          <w:rFonts w:ascii="ＭＳ 明朝" w:hAnsi="ＭＳ 明朝" w:hint="eastAsia"/>
          <w:szCs w:val="21"/>
        </w:rPr>
        <w:t>構造物の継手と同一箇所に継目がくるよう施工しなければならない</w:t>
      </w:r>
      <w:r w:rsidRPr="002603D9">
        <w:rPr>
          <w:rFonts w:ascii="ＭＳ 明朝" w:hAnsi="ＭＳ 明朝" w:hint="eastAsia"/>
          <w:color w:val="FF0000"/>
          <w:szCs w:val="21"/>
        </w:rPr>
        <w:t>。</w:t>
      </w:r>
    </w:p>
    <w:p w14:paraId="12188CE6" w14:textId="77777777" w:rsidR="003B7180" w:rsidRPr="00E961E2" w:rsidRDefault="003B7180" w:rsidP="00E961E2">
      <w:pPr>
        <w:rPr>
          <w:rFonts w:ascii="ＭＳ 明朝" w:hAnsi="ＭＳ 明朝"/>
          <w:spacing w:val="2"/>
          <w:szCs w:val="21"/>
        </w:rPr>
      </w:pPr>
    </w:p>
    <w:p w14:paraId="52E2060E" w14:textId="5DD87F0B" w:rsidR="003B7180" w:rsidRPr="00750F0F" w:rsidRDefault="003B7180" w:rsidP="00F63AC3">
      <w:pPr>
        <w:pStyle w:val="3"/>
        <w:rPr>
          <w:spacing w:val="2"/>
        </w:rPr>
      </w:pPr>
      <w:bookmarkStart w:id="168" w:name="_Toc105142045"/>
      <w:r w:rsidRPr="00750F0F">
        <w:rPr>
          <w:rFonts w:hint="eastAsia"/>
        </w:rPr>
        <w:t>第３－</w:t>
      </w:r>
      <w:r w:rsidRPr="00750F0F">
        <w:t>2</w:t>
      </w:r>
      <w:r w:rsidRPr="00750F0F">
        <w:rPr>
          <w:rFonts w:hint="eastAsia"/>
        </w:rPr>
        <w:t>8条　杭打ち一般</w:t>
      </w:r>
      <w:bookmarkEnd w:id="168"/>
    </w:p>
    <w:p w14:paraId="440F3142" w14:textId="77777777" w:rsidR="003B7180" w:rsidRPr="00E961E2" w:rsidRDefault="003B7180" w:rsidP="00C146FD">
      <w:pPr>
        <w:ind w:left="630" w:hangingChars="300" w:hanging="630"/>
        <w:rPr>
          <w:rFonts w:ascii="ＭＳ 明朝" w:hAnsi="ＭＳ 明朝"/>
          <w:spacing w:val="2"/>
          <w:szCs w:val="21"/>
        </w:rPr>
      </w:pPr>
      <w:r w:rsidRPr="00750F0F">
        <w:rPr>
          <w:rFonts w:ascii="ＭＳ 明朝" w:hAnsi="ＭＳ 明朝"/>
          <w:szCs w:val="21"/>
        </w:rPr>
        <w:t xml:space="preserve">  </w:t>
      </w:r>
      <w:r w:rsidRPr="00750F0F">
        <w:rPr>
          <w:rFonts w:ascii="ＭＳ 明朝" w:hAnsi="ＭＳ 明朝" w:hint="eastAsia"/>
          <w:szCs w:val="21"/>
        </w:rPr>
        <w:t xml:space="preserve">　１．打込み方法、使用機械・ハンマ等は、打込み地点の土質条件・立地条件・杭の種類に応じたものを選ぶものとし、これらを施工計画書に記載する。</w:t>
      </w:r>
    </w:p>
    <w:p w14:paraId="15E19994" w14:textId="6EF312EC" w:rsidR="003B7180" w:rsidRPr="000B4F1C"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２．受注者は、試験杭を原則として各基礎ごとに、最初の1本を試験杭として施工するものとし、打止り状況などによって、杭の打込み長さを監督職員と協議しなけれ</w:t>
      </w:r>
      <w:r w:rsidRPr="000B4F1C">
        <w:rPr>
          <w:rFonts w:ascii="ＭＳ 明朝" w:hAnsi="ＭＳ 明朝" w:hint="eastAsia"/>
          <w:szCs w:val="21"/>
        </w:rPr>
        <w:t>ばならない。</w:t>
      </w:r>
    </w:p>
    <w:p w14:paraId="0ACD8C20" w14:textId="77777777" w:rsidR="003B7180" w:rsidRPr="000B4F1C" w:rsidRDefault="003B7180" w:rsidP="00E961E2">
      <w:pPr>
        <w:rPr>
          <w:rFonts w:ascii="ＭＳ 明朝" w:hAnsi="ＭＳ 明朝"/>
          <w:spacing w:val="2"/>
          <w:szCs w:val="21"/>
        </w:rPr>
      </w:pPr>
      <w:r w:rsidRPr="000B4F1C">
        <w:rPr>
          <w:rFonts w:ascii="ＭＳ 明朝" w:hAnsi="ＭＳ 明朝"/>
          <w:szCs w:val="21"/>
        </w:rPr>
        <w:t xml:space="preserve">  </w:t>
      </w:r>
      <w:r w:rsidRPr="000B4F1C">
        <w:rPr>
          <w:rFonts w:ascii="ＭＳ 明朝" w:hAnsi="ＭＳ 明朝" w:hint="eastAsia"/>
          <w:szCs w:val="21"/>
        </w:rPr>
        <w:t xml:space="preserve">　　　なお、この試験杭は、基礎杭の一部として使用できるものでなければならない。</w:t>
      </w:r>
    </w:p>
    <w:p w14:paraId="0A855470" w14:textId="430543FE" w:rsidR="003B7180" w:rsidRPr="00E961E2" w:rsidRDefault="003B7180" w:rsidP="00C146FD">
      <w:pPr>
        <w:ind w:left="630" w:hangingChars="300" w:hanging="630"/>
        <w:rPr>
          <w:rFonts w:ascii="ＭＳ 明朝" w:hAnsi="ＭＳ 明朝"/>
          <w:spacing w:val="2"/>
          <w:szCs w:val="21"/>
        </w:rPr>
      </w:pPr>
      <w:r w:rsidRPr="000B4F1C">
        <w:rPr>
          <w:rFonts w:ascii="ＭＳ 明朝" w:hAnsi="ＭＳ 明朝"/>
          <w:szCs w:val="21"/>
        </w:rPr>
        <w:t xml:space="preserve">  </w:t>
      </w:r>
      <w:r w:rsidRPr="000B4F1C">
        <w:rPr>
          <w:rFonts w:ascii="ＭＳ 明朝" w:hAnsi="ＭＳ 明朝" w:hint="eastAsia"/>
          <w:szCs w:val="21"/>
        </w:rPr>
        <w:t xml:space="preserve">　３．受注者は、杭を、設計図書に従い正しい</w:t>
      </w:r>
      <w:r w:rsidRPr="00E961E2">
        <w:rPr>
          <w:rFonts w:ascii="ＭＳ 明朝" w:hAnsi="ＭＳ 明朝" w:hint="eastAsia"/>
          <w:szCs w:val="21"/>
        </w:rPr>
        <w:t>位置に建込み、打込み中偏位を生じないようにし、杭が破損・わん曲・ねじれ・打狂い等を生じたとき、又は打込み傾斜の著しいときは、監督職員の指示によらなければならない。</w:t>
      </w:r>
    </w:p>
    <w:p w14:paraId="3804F1A1" w14:textId="3C0E3BF1"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４．受注者は、杭の打込みに際し、杭の頭部を保護するため、面取り・鉢巻き・キャップを使用するなどの方法を講じなければならない。</w:t>
      </w:r>
    </w:p>
    <w:p w14:paraId="30B67605" w14:textId="091E7022"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５．受注者は、設計図書に明示された深度に達する前に打込み不能となった場合は、原因を調査するとともに、その処理方法について監督職員と協議しなければならない。</w:t>
      </w:r>
    </w:p>
    <w:p w14:paraId="62DA710F" w14:textId="6FC08B2F"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また、設計図書に明示された長さを打込んでも設計図書に明示する支持力に達しない場合は、その処置方法について監督職員と協議しなければならない。</w:t>
      </w:r>
    </w:p>
    <w:p w14:paraId="71304515" w14:textId="48A88B2D"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６．受注者は、杭の打止め及び支持力の計算方法について、監督職員の承諾を得なければならない。</w:t>
      </w:r>
    </w:p>
    <w:p w14:paraId="63D72166" w14:textId="04F015FE"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７．受注者は、杭の打込みをウォータージェットを用いて施工する場合は、最後の打止りをハンマ等で数回打込んで落ち着かせなければならない。</w:t>
      </w:r>
    </w:p>
    <w:p w14:paraId="4F29401D" w14:textId="77777777"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８．受注者は、杭の施工後に、地表面に凹凸や空洞が生じた場合には、第３－</w:t>
      </w:r>
      <w:r>
        <w:rPr>
          <w:rFonts w:ascii="ＭＳ 明朝" w:hAnsi="ＭＳ 明朝" w:hint="eastAsia"/>
          <w:szCs w:val="21"/>
        </w:rPr>
        <w:t>14</w:t>
      </w:r>
      <w:r w:rsidRPr="00E961E2">
        <w:rPr>
          <w:rFonts w:ascii="ＭＳ 明朝" w:hAnsi="ＭＳ 明朝" w:hint="eastAsia"/>
          <w:szCs w:val="21"/>
        </w:rPr>
        <w:t>条</w:t>
      </w:r>
      <w:r>
        <w:rPr>
          <w:rFonts w:ascii="ＭＳ 明朝" w:hAnsi="ＭＳ 明朝" w:hint="eastAsia"/>
          <w:szCs w:val="21"/>
        </w:rPr>
        <w:t xml:space="preserve"> 埋戻しに準じて、自</w:t>
      </w:r>
      <w:r w:rsidRPr="00E961E2">
        <w:rPr>
          <w:rFonts w:ascii="ＭＳ 明朝" w:hAnsi="ＭＳ 明朝" w:hint="eastAsia"/>
          <w:szCs w:val="21"/>
        </w:rPr>
        <w:t>らの責任と費用負担により、これを埋戻さなければならない。</w:t>
      </w:r>
    </w:p>
    <w:p w14:paraId="7C8D6E40" w14:textId="4FDE934F"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中掘り杭工法で施工する場合には、掘削及び沈設中は土質性状の変化や杭の沈設状況などを観察し、杭先端部及び杭周辺地盤を乱さないように、設計図書に明示する深さまで沈設しなければならない。</w:t>
      </w:r>
    </w:p>
    <w:p w14:paraId="58CB85A9" w14:textId="28C62C4C"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また、先端処理については、設計図書に明示されている方法で試験杭等の打止め条件に基づき、最終打止め管理を適正に行わなければならない。</w:t>
      </w:r>
    </w:p>
    <w:p w14:paraId="12D37A57" w14:textId="559E16FB"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．受注者は、杭頭処理に際して、設計図書に</w:t>
      </w:r>
      <w:r w:rsidR="00B53BB8">
        <w:rPr>
          <w:rFonts w:ascii="ＭＳ 明朝" w:hAnsi="ＭＳ 明朝" w:hint="eastAsia"/>
          <w:szCs w:val="21"/>
        </w:rPr>
        <w:t>したがって</w:t>
      </w:r>
      <w:r w:rsidRPr="00E961E2">
        <w:rPr>
          <w:rFonts w:ascii="ＭＳ 明朝" w:hAnsi="ＭＳ 明朝" w:hint="eastAsia"/>
          <w:szCs w:val="21"/>
        </w:rPr>
        <w:t>、杭本体を損傷させないように行わなけれならない。</w:t>
      </w:r>
    </w:p>
    <w:p w14:paraId="56091C31" w14:textId="2CE47DF1"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11</w:t>
      </w:r>
      <w:r w:rsidRPr="00E961E2">
        <w:rPr>
          <w:rFonts w:ascii="ＭＳ 明朝" w:hAnsi="ＭＳ 明朝"/>
          <w:szCs w:val="21"/>
        </w:rPr>
        <w:t>．</w:t>
      </w:r>
      <w:r w:rsidRPr="00E961E2">
        <w:rPr>
          <w:rFonts w:ascii="ＭＳ 明朝" w:hAnsi="ＭＳ 明朝" w:hint="eastAsia"/>
          <w:szCs w:val="21"/>
        </w:rPr>
        <w:t>受注者は、杭の施工にあたり、施工記録を整備し、設計図書又は監督職員の指示がある場合には、監督職員に提出しなければならない。</w:t>
      </w:r>
    </w:p>
    <w:p w14:paraId="1EE1483B" w14:textId="77777777" w:rsidR="003B7180" w:rsidRPr="00E961E2" w:rsidRDefault="003B7180" w:rsidP="00E961E2">
      <w:pPr>
        <w:rPr>
          <w:rFonts w:ascii="ＭＳ 明朝" w:hAnsi="ＭＳ 明朝"/>
          <w:spacing w:val="2"/>
          <w:szCs w:val="21"/>
        </w:rPr>
      </w:pPr>
    </w:p>
    <w:p w14:paraId="439CC27F" w14:textId="7C749E62" w:rsidR="003B7180" w:rsidRPr="00E961E2" w:rsidRDefault="003B7180" w:rsidP="00F63AC3">
      <w:pPr>
        <w:pStyle w:val="3"/>
        <w:rPr>
          <w:spacing w:val="2"/>
        </w:rPr>
      </w:pPr>
      <w:bookmarkStart w:id="169" w:name="_Toc105142046"/>
      <w:r w:rsidRPr="00E961E2">
        <w:rPr>
          <w:rFonts w:hint="eastAsia"/>
        </w:rPr>
        <w:t>第３－</w:t>
      </w:r>
      <w:r w:rsidRPr="00E961E2">
        <w:t>2</w:t>
      </w:r>
      <w:r>
        <w:rPr>
          <w:rFonts w:hint="eastAsia"/>
        </w:rPr>
        <w:t>9</w:t>
      </w:r>
      <w:r w:rsidRPr="00E961E2">
        <w:rPr>
          <w:rFonts w:hint="eastAsia"/>
        </w:rPr>
        <w:t>条　木杭工</w:t>
      </w:r>
      <w:bookmarkEnd w:id="169"/>
    </w:p>
    <w:p w14:paraId="6FDE4B6A" w14:textId="54C04976"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１．受注者は、基礎杭丸太の材質について設計図書に明示されていない場合には、樹皮をはいだ生松丸太とし、有害な曲り・腐朽・裂目等欠点のない材料を使用しなければならない。</w:t>
      </w:r>
    </w:p>
    <w:p w14:paraId="3E001413"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また、杭の曲りは、両端の中心を結ぶ直線から外れないものを使用しなければならない。</w:t>
      </w:r>
    </w:p>
    <w:p w14:paraId="240EEC67" w14:textId="5AED2330"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２．杭の先端は、角錐形に削るものとし、角錐の高さは杭径の1.5倍を標準とする。杭頭は、杭の中心線に対して直角に切らなければならない。</w:t>
      </w:r>
    </w:p>
    <w:p w14:paraId="6B8FFA8A" w14:textId="77777777" w:rsidR="003B7180" w:rsidRPr="00E961E2" w:rsidRDefault="003B7180" w:rsidP="00E961E2">
      <w:pPr>
        <w:rPr>
          <w:rFonts w:ascii="ＭＳ 明朝" w:hAnsi="ＭＳ 明朝"/>
          <w:spacing w:val="2"/>
          <w:szCs w:val="21"/>
        </w:rPr>
      </w:pPr>
    </w:p>
    <w:p w14:paraId="0D8B7925" w14:textId="17AFAAC3" w:rsidR="003B7180" w:rsidRPr="00E961E2" w:rsidRDefault="003B7180" w:rsidP="00F63AC3">
      <w:pPr>
        <w:pStyle w:val="3"/>
        <w:rPr>
          <w:spacing w:val="2"/>
        </w:rPr>
      </w:pPr>
      <w:bookmarkStart w:id="170" w:name="_Toc105142047"/>
      <w:r w:rsidRPr="00E961E2">
        <w:rPr>
          <w:rFonts w:hint="eastAsia"/>
        </w:rPr>
        <w:lastRenderedPageBreak/>
        <w:t>第３－</w:t>
      </w:r>
      <w:r>
        <w:rPr>
          <w:rFonts w:hint="eastAsia"/>
        </w:rPr>
        <w:t>30</w:t>
      </w:r>
      <w:r w:rsidRPr="00E961E2">
        <w:rPr>
          <w:rFonts w:hint="eastAsia"/>
        </w:rPr>
        <w:t>条　鋼杭工</w:t>
      </w:r>
      <w:bookmarkEnd w:id="170"/>
    </w:p>
    <w:p w14:paraId="3AB34168" w14:textId="77777777" w:rsidR="003B7180" w:rsidRPr="009571D0" w:rsidRDefault="003B7180" w:rsidP="009571D0">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１．受注者は、鋼管杭及びH</w:t>
      </w:r>
      <w:r>
        <w:rPr>
          <w:rFonts w:ascii="ＭＳ 明朝" w:hAnsi="ＭＳ 明朝" w:hint="eastAsia"/>
          <w:szCs w:val="21"/>
        </w:rPr>
        <w:t>形</w:t>
      </w:r>
      <w:r w:rsidRPr="00E961E2">
        <w:rPr>
          <w:rFonts w:ascii="ＭＳ 明朝" w:hAnsi="ＭＳ 明朝" w:hint="eastAsia"/>
          <w:szCs w:val="21"/>
        </w:rPr>
        <w:t>鋼杭の運搬、保管にあたっては、杭の表面・H</w:t>
      </w:r>
      <w:r>
        <w:rPr>
          <w:rFonts w:ascii="ＭＳ 明朝" w:hAnsi="ＭＳ 明朝" w:hint="eastAsia"/>
          <w:szCs w:val="21"/>
        </w:rPr>
        <w:t>形鋼杭のフランジ縁</w:t>
      </w:r>
      <w:r w:rsidRPr="00E961E2">
        <w:rPr>
          <w:rFonts w:ascii="ＭＳ 明朝" w:hAnsi="ＭＳ 明朝" w:hint="eastAsia"/>
          <w:szCs w:val="21"/>
        </w:rPr>
        <w:t>端部・鋼管杭の継手・開先部</w:t>
      </w:r>
      <w:r>
        <w:rPr>
          <w:rFonts w:ascii="ＭＳ 明朝" w:hAnsi="ＭＳ 明朝" w:hint="eastAsia"/>
          <w:szCs w:val="21"/>
        </w:rPr>
        <w:t>分等に損傷を与えないようにしなければならない。また、杭の断</w:t>
      </w:r>
      <w:r w:rsidRPr="00E961E2">
        <w:rPr>
          <w:rFonts w:ascii="ＭＳ 明朝" w:hAnsi="ＭＳ 明朝" w:hint="eastAsia"/>
          <w:szCs w:val="21"/>
        </w:rPr>
        <w:t>面特性を考えて、大きなたわ</w:t>
      </w:r>
      <w:r>
        <w:rPr>
          <w:rFonts w:ascii="ＭＳ 明朝" w:hAnsi="ＭＳ 明朝" w:hint="eastAsia"/>
          <w:szCs w:val="21"/>
        </w:rPr>
        <w:t>み変形を生じないようにしなければならない。運搬・保管の責任</w:t>
      </w:r>
      <w:r w:rsidRPr="00E961E2">
        <w:rPr>
          <w:rFonts w:ascii="ＭＳ 明朝" w:hAnsi="ＭＳ 明朝" w:hint="eastAsia"/>
          <w:szCs w:val="21"/>
        </w:rPr>
        <w:t>及び費用負担は、受注者が負うものとする。</w:t>
      </w:r>
    </w:p>
    <w:p w14:paraId="09E0F8C5" w14:textId="6FCF1592"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２．受注者は、ドロップハンマを使用する場合のハンマの重量は、杭の重量より大きいものを選定しなければならない。</w:t>
      </w:r>
    </w:p>
    <w:p w14:paraId="16B443B5" w14:textId="767B7CD8"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３．受注者は、杭の頭部を切りそろえる場合には、杭の切断面を水平かつ平滑に切断し、鉄筋・ずれ止めなどを取付ける時は、確実に施工しなければならない。</w:t>
      </w:r>
    </w:p>
    <w:p w14:paraId="1C963BB1" w14:textId="6A6CAD5E"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４．現場継手については、アーク溶接継手とし、現場溶接に際しては、溶接工の選定及び溶接の管理・指導・検査を行う溶接施工管理技術者を常駐させるとともに下記の規定によらなければならない。</w:t>
      </w:r>
    </w:p>
    <w:p w14:paraId="4A7CACF9" w14:textId="77777777" w:rsidR="003B7180" w:rsidRPr="00E961E2" w:rsidRDefault="003B7180" w:rsidP="00C146FD">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溶接工は、JIS Z 3801「手溶接技術検定における試験方法及び判定基準」に定められた試験のうち、その作業に該当する試験（又は同等以上の検定試験）に合格した者で、かつ現場溶接の施工経験が6ヶ月以上の者でなければならない。ただし、半自動溶接を行う場合は、JIS Z 3841「半自動溶接技術検定における試験方法及び判定基準」に定められた試験の種類のうち、その作業に該当する試験（又はこれと同等以上の検定試験）に合格した者でなければならない。なお、同等以上の検定試験とは、WE S 8106「基礎杭溶接技能者の資格認証基準・(社)日本溶接協会」をいう。</w:t>
      </w:r>
    </w:p>
    <w:p w14:paraId="2C04A4B9" w14:textId="4C5E513E"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受注者は、その工事に従事する溶接工の資格証明書の写しを、監督職員に提出しなければならない。また、溶接工は、資格証明書を常時携帯し、監督職員が資格証明書の提示を求めた場合はこれに応じなければならない。</w:t>
      </w:r>
    </w:p>
    <w:p w14:paraId="493025FF" w14:textId="61A204FE"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w:t>
      </w:r>
      <w:r w:rsidRPr="00E961E2">
        <w:rPr>
          <w:rFonts w:ascii="ＭＳ 明朝" w:hAnsi="ＭＳ 明朝" w:hint="eastAsia"/>
          <w:szCs w:val="21"/>
        </w:rPr>
        <w:t>受注者は、直流又は交流アーク溶接機を用いるものとし、二次側に電流計・電圧計を備えておき、溶接作業場にて電流調節が可能でなければならない。</w:t>
      </w:r>
    </w:p>
    <w:p w14:paraId="572E8AD7" w14:textId="69024A99" w:rsidR="003B7180" w:rsidRPr="00B16B1E"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（４）</w:t>
      </w:r>
      <w:r w:rsidRPr="00E961E2">
        <w:rPr>
          <w:rFonts w:ascii="ＭＳ 明朝" w:hAnsi="ＭＳ 明朝" w:hint="eastAsia"/>
          <w:szCs w:val="21"/>
        </w:rPr>
        <w:t>受注者は、降雪・降雨時・強風時に露天で溶接作業を行ってはならない。ただし、作業が可能なように、遮へいした場合等には監督職員の承諾を得て作業を行うことができる。</w:t>
      </w:r>
      <w:r w:rsidRPr="00B16B1E">
        <w:rPr>
          <w:rFonts w:ascii="ＭＳ 明朝" w:hAnsi="ＭＳ 明朝" w:hint="eastAsia"/>
          <w:szCs w:val="21"/>
        </w:rPr>
        <w:t>また、気温が5℃以下の時は溶接を行ってはならない。なお、気温が-</w:t>
      </w:r>
      <w:r w:rsidRPr="00B16B1E">
        <w:rPr>
          <w:rFonts w:ascii="ＭＳ 明朝" w:hAnsi="ＭＳ 明朝"/>
          <w:szCs w:val="21"/>
        </w:rPr>
        <w:t>10</w:t>
      </w:r>
      <w:r w:rsidRPr="00B16B1E">
        <w:rPr>
          <w:rFonts w:ascii="ＭＳ 明朝" w:hAnsi="ＭＳ 明朝" w:hint="eastAsia"/>
          <w:szCs w:val="21"/>
        </w:rPr>
        <w:t>～+5℃の場合で溶接線の両側10cm及びアークの前方10cmの範囲内の母材を+36℃以上に予熱した場合は、施工することができる。予熱温度の範囲については、監督職員の承諾を得なければならない。</w:t>
      </w:r>
    </w:p>
    <w:p w14:paraId="2F9146D4" w14:textId="2D423E48" w:rsidR="003B7180" w:rsidRPr="00E961E2" w:rsidRDefault="003B7180" w:rsidP="00534041">
      <w:pPr>
        <w:ind w:left="1050" w:hangingChars="500" w:hanging="105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（５）受注者は、溶接部の表面の錆・ごみ・泥土等の有害な付着物をワイヤーブラシ等でみがいて清掃し、乾燥させなければならない。杭頭を打込みの打撃等により損傷した場合は、</w:t>
      </w:r>
      <w:r w:rsidRPr="00E961E2">
        <w:rPr>
          <w:rFonts w:ascii="ＭＳ 明朝" w:hAnsi="ＭＳ 明朝" w:hint="eastAsia"/>
          <w:szCs w:val="21"/>
        </w:rPr>
        <w:t>受注者の責任と費用負担で整形する。</w:t>
      </w:r>
    </w:p>
    <w:p w14:paraId="7356FBFE" w14:textId="25D2A3AF" w:rsidR="003B7180" w:rsidRDefault="003B7180" w:rsidP="00534041">
      <w:pPr>
        <w:ind w:left="1050" w:hangingChars="500" w:hanging="1050"/>
        <w:rPr>
          <w:rFonts w:ascii="ＭＳ 明朝" w:hAnsi="ＭＳ 明朝"/>
          <w:szCs w:val="21"/>
        </w:rPr>
      </w:pPr>
      <w:r w:rsidRPr="00E961E2">
        <w:rPr>
          <w:rFonts w:ascii="ＭＳ 明朝" w:hAnsi="ＭＳ 明朝"/>
          <w:szCs w:val="21"/>
        </w:rPr>
        <w:t xml:space="preserve">  </w:t>
      </w:r>
      <w:r>
        <w:rPr>
          <w:rFonts w:ascii="ＭＳ 明朝" w:hAnsi="ＭＳ 明朝" w:hint="eastAsia"/>
          <w:szCs w:val="21"/>
        </w:rPr>
        <w:t xml:space="preserve">　　（６）</w:t>
      </w:r>
      <w:r w:rsidRPr="00E961E2">
        <w:rPr>
          <w:rFonts w:ascii="ＭＳ 明朝" w:hAnsi="ＭＳ 明朝" w:hint="eastAsia"/>
          <w:szCs w:val="21"/>
        </w:rPr>
        <w:t>受注者は、上杭の建込みにあたって、上下軸が一致するように行い、次表の許容値を満足するように施工しなければならない。なお、測定は、上杭の軸方向を直角に近い異なる二方向から行うものとする。</w:t>
      </w:r>
    </w:p>
    <w:p w14:paraId="6B0E3C54" w14:textId="77777777" w:rsidR="003B7180" w:rsidRPr="00E961E2" w:rsidRDefault="003B7180" w:rsidP="00E961E2">
      <w:pPr>
        <w:rPr>
          <w:rFonts w:ascii="ＭＳ 明朝" w:hAnsi="ＭＳ 明朝"/>
          <w:spacing w:val="2"/>
          <w:szCs w:val="21"/>
        </w:rPr>
      </w:pPr>
    </w:p>
    <w:p w14:paraId="1C2D4280" w14:textId="77777777" w:rsidR="003B7180" w:rsidRPr="00E961E2" w:rsidRDefault="003B7180" w:rsidP="00E961E2">
      <w:pPr>
        <w:rPr>
          <w:rFonts w:ascii="ＭＳ 明朝" w:hAnsi="ＭＳ 明朝"/>
          <w:spacing w:val="2"/>
          <w:szCs w:val="21"/>
        </w:rPr>
      </w:pPr>
      <w:r w:rsidRPr="00E961E2">
        <w:rPr>
          <w:rFonts w:ascii="ＭＳ 明朝" w:hAnsi="ＭＳ 明朝" w:hint="eastAsia"/>
          <w:szCs w:val="21"/>
        </w:rPr>
        <w:t xml:space="preserve">　　　　　　　　　　　　　　　　　現場円周溶接部の目違いの許容値</w:t>
      </w:r>
    </w:p>
    <w:tbl>
      <w:tblPr>
        <w:tblW w:w="0" w:type="auto"/>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63"/>
        <w:gridCol w:w="1500"/>
        <w:gridCol w:w="4176"/>
      </w:tblGrid>
      <w:tr w:rsidR="003B7180" w:rsidRPr="004F5E6B" w14:paraId="383C7E87" w14:textId="77777777" w:rsidTr="00E961E2">
        <w:trPr>
          <w:trHeight w:val="279"/>
        </w:trPr>
        <w:tc>
          <w:tcPr>
            <w:tcW w:w="2463" w:type="dxa"/>
            <w:tcBorders>
              <w:top w:val="single" w:sz="4" w:space="0" w:color="000000"/>
              <w:left w:val="single" w:sz="4" w:space="0" w:color="000000"/>
              <w:bottom w:val="nil"/>
              <w:right w:val="single" w:sz="4" w:space="0" w:color="000000"/>
            </w:tcBorders>
          </w:tcPr>
          <w:p w14:paraId="0F5CF634" w14:textId="77777777" w:rsidR="003B7180" w:rsidRPr="00E961E2" w:rsidRDefault="003B7180" w:rsidP="00E961E2">
            <w:pPr>
              <w:suppressAutoHyphens/>
              <w:kinsoku w:val="0"/>
              <w:autoSpaceDE w:val="0"/>
              <w:autoSpaceDN w:val="0"/>
              <w:spacing w:line="240" w:lineRule="atLeast"/>
              <w:jc w:val="center"/>
              <w:rPr>
                <w:rFonts w:ascii="ＭＳ 明朝" w:hAnsi="ＭＳ 明朝"/>
                <w:sz w:val="24"/>
                <w:szCs w:val="24"/>
              </w:rPr>
            </w:pPr>
            <w:r w:rsidRPr="00E961E2">
              <w:rPr>
                <w:rFonts w:ascii="ＭＳ 明朝" w:hAnsi="ＭＳ 明朝" w:hint="eastAsia"/>
                <w:szCs w:val="21"/>
              </w:rPr>
              <w:t>外　　径</w:t>
            </w:r>
          </w:p>
        </w:tc>
        <w:tc>
          <w:tcPr>
            <w:tcW w:w="1500" w:type="dxa"/>
            <w:tcBorders>
              <w:top w:val="single" w:sz="4" w:space="0" w:color="000000"/>
              <w:left w:val="single" w:sz="4" w:space="0" w:color="000000"/>
              <w:bottom w:val="nil"/>
              <w:right w:val="single" w:sz="4" w:space="0" w:color="000000"/>
            </w:tcBorders>
          </w:tcPr>
          <w:p w14:paraId="7C5DEA3A" w14:textId="77777777" w:rsidR="003B7180" w:rsidRPr="00E961E2" w:rsidRDefault="003B7180" w:rsidP="00E961E2">
            <w:pPr>
              <w:suppressAutoHyphens/>
              <w:kinsoku w:val="0"/>
              <w:wordWrap w:val="0"/>
              <w:autoSpaceDE w:val="0"/>
              <w:autoSpaceDN w:val="0"/>
              <w:spacing w:line="240" w:lineRule="atLeast"/>
              <w:jc w:val="center"/>
              <w:rPr>
                <w:rFonts w:ascii="ＭＳ 明朝" w:hAnsi="ＭＳ 明朝"/>
                <w:sz w:val="24"/>
                <w:szCs w:val="24"/>
              </w:rPr>
            </w:pPr>
            <w:r w:rsidRPr="00E961E2">
              <w:rPr>
                <w:rFonts w:ascii="ＭＳ 明朝" w:hAnsi="ＭＳ 明朝" w:hint="eastAsia"/>
                <w:szCs w:val="21"/>
              </w:rPr>
              <w:t>許容値</w:t>
            </w:r>
          </w:p>
        </w:tc>
        <w:tc>
          <w:tcPr>
            <w:tcW w:w="4176" w:type="dxa"/>
            <w:tcBorders>
              <w:top w:val="single" w:sz="4" w:space="0" w:color="000000"/>
              <w:left w:val="single" w:sz="4" w:space="0" w:color="000000"/>
              <w:bottom w:val="nil"/>
              <w:right w:val="single" w:sz="4" w:space="0" w:color="000000"/>
            </w:tcBorders>
          </w:tcPr>
          <w:p w14:paraId="39EF9BE5" w14:textId="77777777" w:rsidR="003B7180" w:rsidRPr="00E961E2" w:rsidRDefault="003B7180" w:rsidP="00E961E2">
            <w:pPr>
              <w:suppressAutoHyphens/>
              <w:kinsoku w:val="0"/>
              <w:wordWrap w:val="0"/>
              <w:autoSpaceDE w:val="0"/>
              <w:autoSpaceDN w:val="0"/>
              <w:spacing w:line="240" w:lineRule="atLeast"/>
              <w:jc w:val="center"/>
              <w:rPr>
                <w:rFonts w:ascii="ＭＳ 明朝" w:hAnsi="ＭＳ 明朝"/>
                <w:sz w:val="24"/>
                <w:szCs w:val="24"/>
              </w:rPr>
            </w:pPr>
            <w:r w:rsidRPr="00E961E2">
              <w:rPr>
                <w:rFonts w:ascii="ＭＳ 明朝" w:hAnsi="ＭＳ 明朝" w:hint="eastAsia"/>
                <w:szCs w:val="21"/>
              </w:rPr>
              <w:t>摘　　　　　　要</w:t>
            </w:r>
          </w:p>
        </w:tc>
      </w:tr>
      <w:tr w:rsidR="003B7180" w:rsidRPr="004F5E6B" w14:paraId="485E7CCC" w14:textId="77777777" w:rsidTr="00E961E2">
        <w:trPr>
          <w:trHeight w:val="585"/>
        </w:trPr>
        <w:tc>
          <w:tcPr>
            <w:tcW w:w="2463" w:type="dxa"/>
            <w:tcBorders>
              <w:top w:val="single" w:sz="4" w:space="0" w:color="000000"/>
              <w:left w:val="single" w:sz="4" w:space="0" w:color="000000"/>
              <w:bottom w:val="nil"/>
              <w:right w:val="single" w:sz="4" w:space="0" w:color="000000"/>
            </w:tcBorders>
            <w:vAlign w:val="center"/>
          </w:tcPr>
          <w:p w14:paraId="03CECED3"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700mm未満</w:t>
            </w:r>
          </w:p>
        </w:tc>
        <w:tc>
          <w:tcPr>
            <w:tcW w:w="1500" w:type="dxa"/>
            <w:tcBorders>
              <w:top w:val="single" w:sz="4" w:space="0" w:color="000000"/>
              <w:left w:val="single" w:sz="4" w:space="0" w:color="000000"/>
              <w:bottom w:val="nil"/>
              <w:right w:val="single" w:sz="4" w:space="0" w:color="000000"/>
            </w:tcBorders>
            <w:vAlign w:val="center"/>
          </w:tcPr>
          <w:p w14:paraId="2FE11699"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2mm以下</w:t>
            </w:r>
          </w:p>
        </w:tc>
        <w:tc>
          <w:tcPr>
            <w:tcW w:w="4176" w:type="dxa"/>
            <w:tcBorders>
              <w:top w:val="single" w:sz="4" w:space="0" w:color="000000"/>
              <w:left w:val="single" w:sz="4" w:space="0" w:color="000000"/>
              <w:bottom w:val="nil"/>
              <w:right w:val="single" w:sz="4" w:space="0" w:color="000000"/>
            </w:tcBorders>
            <w:vAlign w:val="center"/>
          </w:tcPr>
          <w:p w14:paraId="692CA9EC" w14:textId="77777777" w:rsidR="003B7180" w:rsidRPr="00E961E2" w:rsidRDefault="003B7180" w:rsidP="00E961E2">
            <w:pPr>
              <w:suppressAutoHyphens/>
              <w:kinsoku w:val="0"/>
              <w:wordWrap w:val="0"/>
              <w:autoSpaceDE w:val="0"/>
              <w:autoSpaceDN w:val="0"/>
              <w:spacing w:line="240" w:lineRule="atLeast"/>
              <w:rPr>
                <w:rFonts w:ascii="ＭＳ 明朝" w:hAnsi="ＭＳ 明朝"/>
                <w:szCs w:val="21"/>
              </w:rPr>
            </w:pPr>
            <w:r w:rsidRPr="00E961E2">
              <w:rPr>
                <w:rFonts w:ascii="ＭＳ 明朝" w:hAnsi="ＭＳ 明朝" w:hint="eastAsia"/>
                <w:szCs w:val="21"/>
              </w:rPr>
              <w:t>上杭と下杭の外周長の差で表し、その差を</w:t>
            </w:r>
          </w:p>
          <w:p w14:paraId="717FA15E"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2mm×π以下とする。</w:t>
            </w:r>
          </w:p>
        </w:tc>
      </w:tr>
      <w:tr w:rsidR="003B7180" w:rsidRPr="004F5E6B" w14:paraId="3A89C3C3" w14:textId="77777777" w:rsidTr="00E961E2">
        <w:trPr>
          <w:trHeight w:val="585"/>
        </w:trPr>
        <w:tc>
          <w:tcPr>
            <w:tcW w:w="2463" w:type="dxa"/>
            <w:tcBorders>
              <w:top w:val="single" w:sz="4" w:space="0" w:color="000000"/>
              <w:left w:val="single" w:sz="4" w:space="0" w:color="000000"/>
              <w:bottom w:val="nil"/>
              <w:right w:val="single" w:sz="4" w:space="0" w:color="000000"/>
            </w:tcBorders>
            <w:vAlign w:val="center"/>
          </w:tcPr>
          <w:p w14:paraId="6BE67C71" w14:textId="77777777" w:rsidR="003B7180" w:rsidRPr="00E961E2" w:rsidRDefault="003B7180" w:rsidP="00E961E2">
            <w:pPr>
              <w:suppressAutoHyphens/>
              <w:kinsoku w:val="0"/>
              <w:wordWrap w:val="0"/>
              <w:autoSpaceDE w:val="0"/>
              <w:autoSpaceDN w:val="0"/>
              <w:spacing w:line="240" w:lineRule="atLeast"/>
              <w:rPr>
                <w:rFonts w:ascii="ＭＳ 明朝" w:hAnsi="ＭＳ 明朝"/>
                <w:spacing w:val="2"/>
                <w:szCs w:val="21"/>
              </w:rPr>
            </w:pPr>
            <w:r w:rsidRPr="00E961E2">
              <w:rPr>
                <w:rFonts w:ascii="ＭＳ 明朝" w:hAnsi="ＭＳ 明朝" w:hint="eastAsia"/>
                <w:szCs w:val="21"/>
              </w:rPr>
              <w:t>700mm以上</w:t>
            </w:r>
          </w:p>
          <w:p w14:paraId="0440EF32"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1,016mm以下</w:t>
            </w:r>
          </w:p>
        </w:tc>
        <w:tc>
          <w:tcPr>
            <w:tcW w:w="1500" w:type="dxa"/>
            <w:tcBorders>
              <w:top w:val="single" w:sz="4" w:space="0" w:color="000000"/>
              <w:left w:val="single" w:sz="4" w:space="0" w:color="000000"/>
              <w:bottom w:val="nil"/>
              <w:right w:val="single" w:sz="4" w:space="0" w:color="000000"/>
            </w:tcBorders>
            <w:vAlign w:val="center"/>
          </w:tcPr>
          <w:p w14:paraId="4A24F342"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3mm以下</w:t>
            </w:r>
          </w:p>
        </w:tc>
        <w:tc>
          <w:tcPr>
            <w:tcW w:w="4176" w:type="dxa"/>
            <w:tcBorders>
              <w:top w:val="single" w:sz="4" w:space="0" w:color="000000"/>
              <w:left w:val="single" w:sz="4" w:space="0" w:color="000000"/>
              <w:bottom w:val="nil"/>
              <w:right w:val="single" w:sz="4" w:space="0" w:color="000000"/>
            </w:tcBorders>
            <w:vAlign w:val="center"/>
          </w:tcPr>
          <w:p w14:paraId="0694F742" w14:textId="77777777" w:rsidR="003B7180" w:rsidRPr="00E961E2" w:rsidRDefault="003B7180" w:rsidP="00E961E2">
            <w:pPr>
              <w:suppressAutoHyphens/>
              <w:kinsoku w:val="0"/>
              <w:wordWrap w:val="0"/>
              <w:autoSpaceDE w:val="0"/>
              <w:autoSpaceDN w:val="0"/>
              <w:spacing w:line="240" w:lineRule="atLeast"/>
              <w:rPr>
                <w:rFonts w:ascii="ＭＳ 明朝" w:hAnsi="ＭＳ 明朝"/>
                <w:szCs w:val="21"/>
              </w:rPr>
            </w:pPr>
            <w:r w:rsidRPr="00E961E2">
              <w:rPr>
                <w:rFonts w:ascii="ＭＳ 明朝" w:hAnsi="ＭＳ 明朝" w:hint="eastAsia"/>
                <w:szCs w:val="21"/>
              </w:rPr>
              <w:t>上杭と下杭の外周長の差で表し、その差を</w:t>
            </w:r>
          </w:p>
          <w:p w14:paraId="1BDE4F02"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3mm×π以下とする。</w:t>
            </w:r>
          </w:p>
        </w:tc>
      </w:tr>
      <w:tr w:rsidR="003B7180" w:rsidRPr="004F5E6B" w14:paraId="0FCDAA89" w14:textId="77777777" w:rsidTr="00E961E2">
        <w:trPr>
          <w:trHeight w:val="585"/>
        </w:trPr>
        <w:tc>
          <w:tcPr>
            <w:tcW w:w="2463" w:type="dxa"/>
            <w:tcBorders>
              <w:top w:val="single" w:sz="4" w:space="0" w:color="000000"/>
              <w:left w:val="single" w:sz="4" w:space="0" w:color="000000"/>
              <w:bottom w:val="single" w:sz="4" w:space="0" w:color="000000"/>
              <w:right w:val="single" w:sz="4" w:space="0" w:color="000000"/>
            </w:tcBorders>
            <w:vAlign w:val="center"/>
          </w:tcPr>
          <w:p w14:paraId="5227E6FB" w14:textId="77777777" w:rsidR="003B7180" w:rsidRPr="00E961E2" w:rsidRDefault="003B7180" w:rsidP="00E961E2">
            <w:pPr>
              <w:suppressAutoHyphens/>
              <w:kinsoku w:val="0"/>
              <w:wordWrap w:val="0"/>
              <w:autoSpaceDE w:val="0"/>
              <w:autoSpaceDN w:val="0"/>
              <w:spacing w:line="240" w:lineRule="atLeast"/>
              <w:rPr>
                <w:rFonts w:ascii="ＭＳ 明朝" w:hAnsi="ＭＳ 明朝"/>
                <w:spacing w:val="2"/>
                <w:szCs w:val="21"/>
              </w:rPr>
            </w:pPr>
            <w:r w:rsidRPr="00E961E2">
              <w:rPr>
                <w:rFonts w:ascii="ＭＳ 明朝" w:hAnsi="ＭＳ 明朝" w:hint="eastAsia"/>
                <w:szCs w:val="21"/>
              </w:rPr>
              <w:t>1,016mmを越え</w:t>
            </w:r>
          </w:p>
          <w:p w14:paraId="5FD50E89"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1,524mm以下</w:t>
            </w:r>
          </w:p>
        </w:tc>
        <w:tc>
          <w:tcPr>
            <w:tcW w:w="1500" w:type="dxa"/>
            <w:tcBorders>
              <w:top w:val="single" w:sz="4" w:space="0" w:color="000000"/>
              <w:left w:val="single" w:sz="4" w:space="0" w:color="000000"/>
              <w:bottom w:val="single" w:sz="4" w:space="0" w:color="000000"/>
              <w:right w:val="single" w:sz="4" w:space="0" w:color="000000"/>
            </w:tcBorders>
            <w:vAlign w:val="center"/>
          </w:tcPr>
          <w:p w14:paraId="0B9B986E"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4mm以下</w:t>
            </w:r>
          </w:p>
        </w:tc>
        <w:tc>
          <w:tcPr>
            <w:tcW w:w="4176" w:type="dxa"/>
            <w:tcBorders>
              <w:top w:val="single" w:sz="4" w:space="0" w:color="000000"/>
              <w:left w:val="single" w:sz="4" w:space="0" w:color="000000"/>
              <w:bottom w:val="single" w:sz="4" w:space="0" w:color="000000"/>
              <w:right w:val="single" w:sz="4" w:space="0" w:color="000000"/>
            </w:tcBorders>
            <w:vAlign w:val="center"/>
          </w:tcPr>
          <w:p w14:paraId="6B3374B2" w14:textId="77777777" w:rsidR="003B7180" w:rsidRPr="00E961E2" w:rsidRDefault="003B7180" w:rsidP="00E961E2">
            <w:pPr>
              <w:suppressAutoHyphens/>
              <w:kinsoku w:val="0"/>
              <w:wordWrap w:val="0"/>
              <w:autoSpaceDE w:val="0"/>
              <w:autoSpaceDN w:val="0"/>
              <w:spacing w:line="240" w:lineRule="atLeast"/>
              <w:rPr>
                <w:rFonts w:ascii="ＭＳ 明朝" w:hAnsi="ＭＳ 明朝"/>
                <w:szCs w:val="21"/>
              </w:rPr>
            </w:pPr>
            <w:r w:rsidRPr="00E961E2">
              <w:rPr>
                <w:rFonts w:ascii="ＭＳ 明朝" w:hAnsi="ＭＳ 明朝" w:hint="eastAsia"/>
                <w:szCs w:val="21"/>
              </w:rPr>
              <w:t>上杭と下杭の外周長の差で表し、その差を</w:t>
            </w:r>
          </w:p>
          <w:p w14:paraId="3010CE78"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4mm×π以下とする。</w:t>
            </w:r>
          </w:p>
        </w:tc>
      </w:tr>
    </w:tbl>
    <w:p w14:paraId="6014148C" w14:textId="77777777" w:rsidR="003B7180" w:rsidRPr="00E961E2" w:rsidRDefault="003B7180" w:rsidP="00E961E2">
      <w:pPr>
        <w:rPr>
          <w:rFonts w:ascii="ＭＳ 明朝" w:hAnsi="ＭＳ 明朝"/>
          <w:spacing w:val="2"/>
          <w:szCs w:val="21"/>
        </w:rPr>
      </w:pPr>
    </w:p>
    <w:p w14:paraId="7D652356" w14:textId="5E26A60B"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（７）</w:t>
      </w:r>
      <w:r w:rsidRPr="00E961E2">
        <w:rPr>
          <w:rFonts w:ascii="ＭＳ 明朝" w:hAnsi="ＭＳ 明朝" w:hint="eastAsia"/>
          <w:szCs w:val="21"/>
        </w:rPr>
        <w:t>受注者は、溶接完了後、特別仕様書に示された方法・個数につき、指定された箇所について欠陥の有無の確認を行わなければならない。なお、確認の結果、発見された欠陥のうち手直しを要するものについては、受注者の責任と費用負担で補修しなければならない。</w:t>
      </w:r>
    </w:p>
    <w:p w14:paraId="2C098A56" w14:textId="6867776D"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（８）</w:t>
      </w:r>
      <w:r w:rsidRPr="00E961E2">
        <w:rPr>
          <w:rFonts w:ascii="ＭＳ 明朝" w:hAnsi="ＭＳ 明朝" w:hint="eastAsia"/>
          <w:szCs w:val="21"/>
        </w:rPr>
        <w:t>受注者は、斜杭の場合の鋼杭の溶接にあたっては、自重により継手が引張りを受ける側か</w:t>
      </w:r>
      <w:r w:rsidRPr="00E961E2">
        <w:rPr>
          <w:rFonts w:ascii="ＭＳ 明朝" w:hAnsi="ＭＳ 明朝" w:hint="eastAsia"/>
          <w:szCs w:val="21"/>
        </w:rPr>
        <w:lastRenderedPageBreak/>
        <w:t>ら開始しなければならない。</w:t>
      </w:r>
    </w:p>
    <w:p w14:paraId="050CD4E5" w14:textId="77777777"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（９）</w:t>
      </w:r>
      <w:r w:rsidRPr="00E961E2">
        <w:rPr>
          <w:rFonts w:ascii="ＭＳ 明朝" w:hAnsi="ＭＳ 明朝" w:hint="eastAsia"/>
          <w:szCs w:val="21"/>
        </w:rPr>
        <w:t>受注者は、上記の（6）、（7）の当該記録を整理し、設計図書又は監督職員が指示する場合には、監督職員に提出しなければならない。</w:t>
      </w:r>
    </w:p>
    <w:p w14:paraId="58500BE3" w14:textId="49BA0FF1"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（10）</w:t>
      </w:r>
      <w:r w:rsidRPr="00E961E2">
        <w:rPr>
          <w:rFonts w:ascii="ＭＳ 明朝" w:hAnsi="ＭＳ 明朝" w:hint="eastAsia"/>
          <w:szCs w:val="21"/>
        </w:rPr>
        <w:t>受注者は、H</w:t>
      </w:r>
      <w:r>
        <w:rPr>
          <w:rFonts w:ascii="ＭＳ 明朝" w:hAnsi="ＭＳ 明朝" w:hint="eastAsia"/>
          <w:szCs w:val="21"/>
        </w:rPr>
        <w:t>形</w:t>
      </w:r>
      <w:r w:rsidRPr="00E961E2">
        <w:rPr>
          <w:rFonts w:ascii="ＭＳ 明朝" w:hAnsi="ＭＳ 明朝" w:hint="eastAsia"/>
          <w:szCs w:val="21"/>
        </w:rPr>
        <w:t>鋼杭の溶接にあたっては、まず下杭のフランジ外側に継目板をあて周囲をすみ肉溶接した後、上杭を建込み上下杭軸の一致を確認のうえ、継目板を上杭にすみ肉溶接しなければならない。突き合わせ溶接は、両側フランジ内側に対しては片面V形溶接、ウェブに対しては両面K形溶接を行うものとする。ウェブに継目板を使用する場合は、継目板の溶接はフランジと同一の順序とし、杭断面の突き合わせ溶接はフランジ、ウェブとも片面V形溶接を行うものとする。</w:t>
      </w:r>
    </w:p>
    <w:p w14:paraId="11E4F43C" w14:textId="77777777" w:rsidR="003B7180" w:rsidRPr="00E961E2" w:rsidRDefault="003B7180" w:rsidP="00224C88">
      <w:pPr>
        <w:ind w:left="672" w:hangingChars="320" w:hanging="672"/>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５．受注者は、中掘杭工法の先端処理については、第３－</w:t>
      </w:r>
      <w:r>
        <w:rPr>
          <w:rFonts w:ascii="ＭＳ 明朝" w:hAnsi="ＭＳ 明朝" w:hint="eastAsia"/>
          <w:szCs w:val="21"/>
        </w:rPr>
        <w:t>28</w:t>
      </w:r>
      <w:r w:rsidRPr="00E961E2">
        <w:rPr>
          <w:rFonts w:ascii="ＭＳ 明朝" w:hAnsi="ＭＳ 明朝" w:hint="eastAsia"/>
          <w:szCs w:val="21"/>
        </w:rPr>
        <w:t>条</w:t>
      </w:r>
      <w:r>
        <w:rPr>
          <w:rFonts w:ascii="ＭＳ 明朝" w:hAnsi="ＭＳ 明朝" w:hint="eastAsia"/>
          <w:szCs w:val="21"/>
        </w:rPr>
        <w:t xml:space="preserve"> 杭打ち一般 </w:t>
      </w:r>
      <w:r w:rsidRPr="004F5E6B">
        <w:rPr>
          <w:rFonts w:ascii="ＭＳ 明朝" w:hAnsi="ＭＳ 明朝" w:hint="eastAsia"/>
          <w:color w:val="000000"/>
          <w:szCs w:val="21"/>
        </w:rPr>
        <w:t>第9項</w:t>
      </w:r>
      <w:r w:rsidRPr="00E961E2">
        <w:rPr>
          <w:rFonts w:ascii="ＭＳ 明朝" w:hAnsi="ＭＳ 明朝" w:hint="eastAsia"/>
          <w:szCs w:val="21"/>
        </w:rPr>
        <w:t>に準じて施工しなければならない。</w:t>
      </w:r>
    </w:p>
    <w:p w14:paraId="177A6370" w14:textId="77777777" w:rsidR="003B7180" w:rsidRPr="009E46ED" w:rsidRDefault="003B7180" w:rsidP="00E961E2">
      <w:pPr>
        <w:rPr>
          <w:rFonts w:ascii="ＭＳ 明朝" w:hAnsi="ＭＳ 明朝"/>
          <w:spacing w:val="2"/>
          <w:szCs w:val="21"/>
        </w:rPr>
      </w:pPr>
    </w:p>
    <w:p w14:paraId="4D4577A9" w14:textId="57B1FC00" w:rsidR="003B7180" w:rsidRPr="00E961E2" w:rsidRDefault="003B7180" w:rsidP="00F63AC3">
      <w:pPr>
        <w:pStyle w:val="3"/>
        <w:rPr>
          <w:spacing w:val="2"/>
        </w:rPr>
      </w:pPr>
      <w:bookmarkStart w:id="171" w:name="_Toc105142048"/>
      <w:r w:rsidRPr="00E961E2">
        <w:rPr>
          <w:rFonts w:hint="eastAsia"/>
        </w:rPr>
        <w:t>第３－</w:t>
      </w:r>
      <w:r>
        <w:rPr>
          <w:rFonts w:hint="eastAsia"/>
        </w:rPr>
        <w:t>31</w:t>
      </w:r>
      <w:r w:rsidRPr="00E961E2">
        <w:rPr>
          <w:rFonts w:hint="eastAsia"/>
        </w:rPr>
        <w:t>条　場所打ち杭工</w:t>
      </w:r>
      <w:bookmarkEnd w:id="171"/>
    </w:p>
    <w:p w14:paraId="7D0C5C2B"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１．受注者は、機械の据付けにあたって、掘削機の据付け基盤を、作業中に機械が傾くことがないように強固にし、杭中心と機械掘削の中心を正確に合わせなければならない。</w:t>
      </w:r>
    </w:p>
    <w:p w14:paraId="5E38CC4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２．受注者は、掘削にあたって、下記の事項に注意しなければならない。</w:t>
      </w:r>
    </w:p>
    <w:p w14:paraId="440217A9"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掘削は常に鉛直であること。</w:t>
      </w:r>
    </w:p>
    <w:p w14:paraId="1F529400"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（２）</w:t>
      </w:r>
      <w:r w:rsidRPr="00E961E2">
        <w:rPr>
          <w:rFonts w:ascii="ＭＳ 明朝" w:hAnsi="ＭＳ 明朝" w:hint="eastAsia"/>
          <w:szCs w:val="21"/>
        </w:rPr>
        <w:t>地質に適した掘削速度で施工すること。</w:t>
      </w:r>
    </w:p>
    <w:p w14:paraId="3E04832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w:t>
      </w:r>
      <w:r w:rsidRPr="00E961E2">
        <w:rPr>
          <w:rFonts w:ascii="ＭＳ 明朝" w:hAnsi="ＭＳ 明朝" w:hint="eastAsia"/>
          <w:szCs w:val="21"/>
        </w:rPr>
        <w:t>隣接構造物、又は養生中の杭に影響がないように、施工順序等を考慮して行うこと。</w:t>
      </w:r>
    </w:p>
    <w:p w14:paraId="4E28C0D1"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３．受注者は、掘削中の孔壁崩壊防止にあたって、次の事項に注意しなければならない。</w:t>
      </w:r>
    </w:p>
    <w:p w14:paraId="0C79F49C" w14:textId="77777777" w:rsidR="003B7180" w:rsidRPr="00E961E2" w:rsidRDefault="003B7180" w:rsidP="00AA15A1">
      <w:pPr>
        <w:ind w:left="991" w:hangingChars="472" w:hanging="991"/>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ケーシングチューブ及びスタンドパイプは、掘削機種に応じて適したものを使用すること。</w:t>
      </w:r>
    </w:p>
    <w:p w14:paraId="3DA9C09D" w14:textId="77777777" w:rsidR="003B7180" w:rsidRPr="00E961E2" w:rsidRDefault="003B7180" w:rsidP="00E961E2">
      <w:pPr>
        <w:rPr>
          <w:rFonts w:ascii="ＭＳ 明朝" w:hAnsi="ＭＳ 明朝"/>
          <w:spacing w:val="2"/>
          <w:szCs w:val="21"/>
        </w:rPr>
      </w:pPr>
      <w:r>
        <w:rPr>
          <w:rFonts w:ascii="ＭＳ 明朝" w:hAnsi="ＭＳ 明朝" w:hint="eastAsia"/>
          <w:szCs w:val="21"/>
        </w:rPr>
        <w:t xml:space="preserve">　　　（２）</w:t>
      </w:r>
      <w:r w:rsidRPr="00E961E2">
        <w:rPr>
          <w:rFonts w:ascii="ＭＳ 明朝" w:hAnsi="ＭＳ 明朝" w:hint="eastAsia"/>
          <w:szCs w:val="21"/>
        </w:rPr>
        <w:t>掘削中は、常に孔内水位を地下水位より低下させないこと。</w:t>
      </w:r>
    </w:p>
    <w:p w14:paraId="344F2CDD"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４．受注者は、コンクリートの打込みに先立ち、孔底沈殿物（スライム）の除去を確実に行わなければならない。</w:t>
      </w:r>
    </w:p>
    <w:p w14:paraId="5C78EE5A" w14:textId="3FE78B39"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５．受注者は、鉄筋の加工・組立てを設計図書に</w:t>
      </w:r>
      <w:r w:rsidR="00B53BB8">
        <w:rPr>
          <w:rFonts w:ascii="ＭＳ 明朝" w:hAnsi="ＭＳ 明朝" w:hint="eastAsia"/>
          <w:szCs w:val="21"/>
        </w:rPr>
        <w:t>したがって</w:t>
      </w:r>
      <w:r w:rsidRPr="00E961E2">
        <w:rPr>
          <w:rFonts w:ascii="ＭＳ 明朝" w:hAnsi="ＭＳ 明朝" w:hint="eastAsia"/>
          <w:szCs w:val="21"/>
        </w:rPr>
        <w:t>行い、保管・運搬及び建込み時に変形しないよう堅固なものにしなければならない。また、鉄筋かごの継手は、重ね継手とする。これ以外の場合は、工事着手前に監督職員の承諾を得るものとする。</w:t>
      </w:r>
    </w:p>
    <w:p w14:paraId="265CEB42"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６．受注者は、鉄筋の建込みにあたって、次の事項について注意しなければならない。</w:t>
      </w:r>
    </w:p>
    <w:p w14:paraId="55BA006B" w14:textId="77777777" w:rsidR="003B7180" w:rsidRPr="00E961E2" w:rsidRDefault="003B7180" w:rsidP="00AA15A1">
      <w:pPr>
        <w:ind w:left="991" w:hangingChars="472" w:hanging="991"/>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（１</w:t>
      </w:r>
      <w:r>
        <w:rPr>
          <w:rFonts w:ascii="ＭＳ 明朝" w:hAnsi="ＭＳ 明朝"/>
          <w:szCs w:val="21"/>
        </w:rPr>
        <w:t>）</w:t>
      </w:r>
      <w:r w:rsidRPr="00E961E2">
        <w:rPr>
          <w:rFonts w:ascii="ＭＳ 明朝" w:hAnsi="ＭＳ 明朝" w:hint="eastAsia"/>
          <w:szCs w:val="21"/>
        </w:rPr>
        <w:t>鉄筋の建込みは、鉛直度を正確に保つようにし、孔壁に接触して土砂の崩壊を起こすことのないように留意すること。</w:t>
      </w:r>
    </w:p>
    <w:p w14:paraId="5BAEE09C" w14:textId="77777777" w:rsidR="003B7180" w:rsidRPr="00E961E2" w:rsidRDefault="003B7180" w:rsidP="00AA15A1">
      <w:pPr>
        <w:ind w:left="991" w:hangingChars="472" w:hanging="991"/>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鉄筋の建込み</w:t>
      </w:r>
      <w:r>
        <w:rPr>
          <w:rFonts w:ascii="ＭＳ 明朝" w:hAnsi="ＭＳ 明朝" w:hint="eastAsia"/>
          <w:szCs w:val="21"/>
        </w:rPr>
        <w:t>中は、建込み後にねじれ・曲がり・座屈及び脱落が生じないよう留意する</w:t>
      </w:r>
      <w:r w:rsidRPr="00E961E2">
        <w:rPr>
          <w:rFonts w:ascii="ＭＳ 明朝" w:hAnsi="ＭＳ 明朝" w:hint="eastAsia"/>
          <w:szCs w:val="21"/>
        </w:rPr>
        <w:t>こと。</w:t>
      </w:r>
    </w:p>
    <w:p w14:paraId="5EEBB569" w14:textId="77777777" w:rsidR="003B7180" w:rsidRDefault="003B7180" w:rsidP="002D6273">
      <w:pPr>
        <w:ind w:left="840" w:hangingChars="400" w:hanging="840"/>
        <w:rPr>
          <w:rFonts w:ascii="ＭＳ 明朝" w:hAnsi="ＭＳ 明朝"/>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７．受注者は、コンクリートの打込み及び養生にあたって、次の事項に注意しなければならない。</w:t>
      </w:r>
    </w:p>
    <w:p w14:paraId="139B56D6" w14:textId="77777777" w:rsidR="003B7180" w:rsidRPr="00E961E2" w:rsidRDefault="003B7180" w:rsidP="002D6273">
      <w:pPr>
        <w:ind w:left="840" w:hangingChars="400" w:hanging="84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１）</w:t>
      </w:r>
      <w:r w:rsidRPr="00E961E2">
        <w:rPr>
          <w:rFonts w:ascii="ＭＳ 明朝" w:hAnsi="ＭＳ 明朝" w:hint="eastAsia"/>
          <w:szCs w:val="21"/>
        </w:rPr>
        <w:t>打込みは、原則としてトレミーを用いて連続的に行うこと。</w:t>
      </w:r>
    </w:p>
    <w:p w14:paraId="495F137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２）</w:t>
      </w:r>
      <w:r w:rsidRPr="00E961E2">
        <w:rPr>
          <w:rFonts w:ascii="ＭＳ 明朝" w:hAnsi="ＭＳ 明朝" w:hint="eastAsia"/>
          <w:szCs w:val="21"/>
        </w:rPr>
        <w:t>打込み量は、打込み高さを常に正確に計測すること。</w:t>
      </w:r>
    </w:p>
    <w:p w14:paraId="5F7B10F3"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３）</w:t>
      </w:r>
      <w:r w:rsidRPr="00E961E2">
        <w:rPr>
          <w:rFonts w:ascii="ＭＳ 明朝" w:hAnsi="ＭＳ 明朝" w:hint="eastAsia"/>
          <w:szCs w:val="21"/>
        </w:rPr>
        <w:t>トレミー先端は、原則として打込んだコンクリート内に2m以上入れておくこと。</w:t>
      </w:r>
    </w:p>
    <w:p w14:paraId="0F462E1F" w14:textId="77777777" w:rsidR="003B7180" w:rsidRPr="00E961E2" w:rsidRDefault="003B7180" w:rsidP="00AA15A1">
      <w:pPr>
        <w:ind w:left="991" w:hangingChars="472" w:hanging="991"/>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４）</w:t>
      </w:r>
      <w:r w:rsidRPr="00E961E2">
        <w:rPr>
          <w:rFonts w:ascii="ＭＳ 明朝" w:hAnsi="ＭＳ 明朝" w:hint="eastAsia"/>
          <w:szCs w:val="21"/>
        </w:rPr>
        <w:t>打込み中にケーシングチューブの引抜きを行う場合は、鉄筋が共上がりを起こさないようにすること。また、ケーシングチューブの下端を打込まれたコンクリート上面より2m以上重複させておくこと。</w:t>
      </w:r>
    </w:p>
    <w:p w14:paraId="126407B3" w14:textId="50D7C15C" w:rsidR="003B7180" w:rsidRPr="00E961E2" w:rsidRDefault="003B7180" w:rsidP="00AA15A1">
      <w:pPr>
        <w:ind w:left="991" w:hangingChars="472" w:hanging="991"/>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w:t>
      </w:r>
      <w:r>
        <w:rPr>
          <w:rFonts w:ascii="ＭＳ 明朝" w:hAnsi="ＭＳ 明朝" w:hint="eastAsia"/>
          <w:szCs w:val="21"/>
        </w:rPr>
        <w:t>５）</w:t>
      </w:r>
      <w:r w:rsidRPr="00E961E2">
        <w:rPr>
          <w:rFonts w:ascii="ＭＳ 明朝" w:hAnsi="ＭＳ 明朝" w:hint="eastAsia"/>
          <w:szCs w:val="21"/>
        </w:rPr>
        <w:t>杭頭部については、品質不良のコンクリート部分を見込んで設計図書に明示された打上がり面より50cm以上高く打込み、硬化後、設計図書に明示された高さまで取壊さなければならない。</w:t>
      </w:r>
    </w:p>
    <w:p w14:paraId="2288067E" w14:textId="77777777" w:rsidR="003B7180" w:rsidRPr="00E961E2" w:rsidRDefault="003B7180" w:rsidP="00AA15A1">
      <w:pPr>
        <w:ind w:left="991" w:hangingChars="472" w:hanging="991"/>
        <w:rPr>
          <w:rFonts w:ascii="ＭＳ 明朝" w:hAnsi="ＭＳ 明朝"/>
          <w:szCs w:val="21"/>
        </w:rPr>
      </w:pPr>
      <w:r w:rsidRPr="00E961E2">
        <w:rPr>
          <w:rFonts w:ascii="ＭＳ 明朝" w:hAnsi="ＭＳ 明朝"/>
          <w:szCs w:val="21"/>
        </w:rPr>
        <w:t xml:space="preserve">  </w:t>
      </w:r>
      <w:r>
        <w:rPr>
          <w:rFonts w:ascii="ＭＳ 明朝" w:hAnsi="ＭＳ 明朝" w:hint="eastAsia"/>
          <w:szCs w:val="21"/>
        </w:rPr>
        <w:t xml:space="preserve">　　（６）</w:t>
      </w:r>
      <w:r w:rsidRPr="00E961E2">
        <w:rPr>
          <w:rFonts w:ascii="ＭＳ 明朝" w:hAnsi="ＭＳ 明朝" w:hint="eastAsia"/>
          <w:szCs w:val="21"/>
        </w:rPr>
        <w:t>打込み完了後は、コンクリートが所定の強度に至るまで温度・荷重及び衝撃などの有害な影響を受けないよう十分養生すること。</w:t>
      </w:r>
    </w:p>
    <w:p w14:paraId="576DC68B" w14:textId="77777777" w:rsidR="003B7180" w:rsidRPr="00E961E2" w:rsidRDefault="003B7180" w:rsidP="00AA15A1">
      <w:pPr>
        <w:ind w:left="567" w:hangingChars="270" w:hanging="567"/>
        <w:rPr>
          <w:rFonts w:ascii="ＭＳ 明朝" w:hAnsi="ＭＳ 明朝"/>
          <w:spacing w:val="2"/>
          <w:szCs w:val="21"/>
        </w:rPr>
      </w:pPr>
      <w:r>
        <w:rPr>
          <w:rFonts w:ascii="ＭＳ 明朝" w:hAnsi="ＭＳ 明朝" w:hint="eastAsia"/>
          <w:szCs w:val="21"/>
        </w:rPr>
        <w:t xml:space="preserve">　　</w:t>
      </w:r>
      <w:r w:rsidRPr="00E961E2">
        <w:rPr>
          <w:rFonts w:ascii="ＭＳ 明朝" w:hAnsi="ＭＳ 明朝" w:hint="eastAsia"/>
          <w:szCs w:val="21"/>
        </w:rPr>
        <w:t>８．受注者は、全ての杭について床掘完了後（杭頭部余盛部の撤去前）に杭頭部の杭頭部の杭径を確認するとともに、その状況について写真撮影を行い監督職員に提出するものとする。その際、杭径が出来形管理基準を満たさない状況が発生した場合は、補修方法等について監督職員と協議を行うものとする。</w:t>
      </w:r>
    </w:p>
    <w:p w14:paraId="2966BA3C" w14:textId="77777777" w:rsidR="003B7180" w:rsidRPr="00E961E2" w:rsidRDefault="003B7180" w:rsidP="00E961E2">
      <w:pPr>
        <w:rPr>
          <w:rFonts w:ascii="ＭＳ 明朝" w:hAnsi="ＭＳ 明朝"/>
          <w:spacing w:val="2"/>
          <w:szCs w:val="21"/>
        </w:rPr>
      </w:pPr>
    </w:p>
    <w:p w14:paraId="65034D50" w14:textId="046BF178" w:rsidR="003B7180" w:rsidRPr="00E961E2" w:rsidRDefault="003B7180" w:rsidP="00F63AC3">
      <w:pPr>
        <w:pStyle w:val="3"/>
        <w:rPr>
          <w:spacing w:val="2"/>
        </w:rPr>
      </w:pPr>
      <w:bookmarkStart w:id="172" w:name="_Toc105142049"/>
      <w:r w:rsidRPr="00E961E2">
        <w:rPr>
          <w:rFonts w:hint="eastAsia"/>
        </w:rPr>
        <w:lastRenderedPageBreak/>
        <w:t>第３－</w:t>
      </w:r>
      <w:r>
        <w:rPr>
          <w:rFonts w:hint="eastAsia"/>
        </w:rPr>
        <w:t>32</w:t>
      </w:r>
      <w:r w:rsidRPr="00E961E2">
        <w:rPr>
          <w:rFonts w:hint="eastAsia"/>
        </w:rPr>
        <w:t>条　コンクリート杭工</w:t>
      </w:r>
      <w:bookmarkEnd w:id="172"/>
    </w:p>
    <w:p w14:paraId="4AB9D4C6"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１．受注者は、コンクリート杭の保管にあたっては、杭打現場の近くで適当な広さのところに水平にして置くものとし、段積みは二段以下とし、各段の枕材は同一鉛直線上に位置させなければならない。</w:t>
      </w:r>
    </w:p>
    <w:p w14:paraId="56247A2F" w14:textId="77777777" w:rsidR="003B7180" w:rsidRPr="00E961E2" w:rsidRDefault="003B7180" w:rsidP="00AA15A1">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２．受注者は、杭の運搬における積込み・荷卸しにあたって、必ず2点で支持しなければならない。また、杭の建込みにおける吊点は、ひび割れを生じない安全な位置でなければならない。</w:t>
      </w:r>
    </w:p>
    <w:p w14:paraId="50703723" w14:textId="0021B5B3"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３．受注者は、打撃による場合のハンマは、杭の自重以上、又は杭の長さ1m当たりの重量の10倍以上とし、原則としてハンマの落下高は2m以下で施工しなければならない。</w:t>
      </w:r>
    </w:p>
    <w:p w14:paraId="7C00204A"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４．受注者は、杭の打込み線に対して、杭・キャップ及びハンマの各軸線が打込み方向に一直線になるように、調整・確認を行った後でなければ打込んではならない。</w:t>
      </w:r>
    </w:p>
    <w:p w14:paraId="2BE3AA46"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５．受注者は、ドロップハンマで長い杭を打込む場合、打込み中に杭が振れないよう振れ止め装置をつけなければならない。</w:t>
      </w:r>
    </w:p>
    <w:p w14:paraId="58080EC7" w14:textId="566BDB74"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また、ディーゼルハンマのパイルガイドは、杭を鉛直に打込む場合2m～3mの箇所、又は斜杭の場合には、杭下端から杭長の約1／3の箇所に取付けるものとする。</w:t>
      </w:r>
    </w:p>
    <w:p w14:paraId="482BCFD8"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６．受注者は、本条に示されていない事項については、JIS  A 7201（遠心力コンクリート杭の施工標準）によるものとする。</w:t>
      </w:r>
    </w:p>
    <w:p w14:paraId="53D16C5B"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７．受注者は、JIS A 7201で定められた埋込み工法を用いる施工において、先端処理方法がセメントミルク噴出かく絆方式、又はコンクリート打設方式の場合は、杭先端が設計図書に明示された支持層付近に達した時点で支持層の確認をするとともに、確認結果を監督職員に提出しなければならない。セメントミルクの噴出かく拌方式の場合は、過度の掘削や長時間のかく絆などによって杭先端周辺の地盤を乱さないようにしなければならない。</w:t>
      </w:r>
    </w:p>
    <w:p w14:paraId="2436C590"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受注者は、コンクリート打設方式の場合、根固めを造成する生コンクリートを打込むあたっては、孔底沈殿物（スライム）を除去した後、トレミー管などを用いて設計図書に明示された位置まで杭先端部を根固めしなければならない。</w:t>
      </w:r>
    </w:p>
    <w:p w14:paraId="6445EB5E"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８．受注者は、根固め球根を造成するセメントミルクの水セメント比は特別仕様書によるものとし、設計図書に明示された位置まで球根状に杭先端部を根固めしなければならない。</w:t>
      </w:r>
    </w:p>
    <w:p w14:paraId="69636EFB" w14:textId="77777777" w:rsidR="003B7180" w:rsidRPr="00926CF7" w:rsidRDefault="003B7180" w:rsidP="00AA15A1">
      <w:pPr>
        <w:ind w:left="567" w:hangingChars="270" w:hanging="567"/>
        <w:rPr>
          <w:rFonts w:ascii="ＭＳ 明朝" w:hAnsi="ＭＳ 明朝"/>
          <w:color w:val="FF0000"/>
          <w:szCs w:val="21"/>
        </w:rPr>
      </w:pPr>
      <w:r w:rsidRPr="00E961E2">
        <w:rPr>
          <w:rFonts w:ascii="ＭＳ 明朝" w:hAnsi="ＭＳ 明朝"/>
          <w:szCs w:val="21"/>
        </w:rPr>
        <w:t xml:space="preserve">  </w:t>
      </w:r>
      <w:r w:rsidRPr="00E961E2">
        <w:rPr>
          <w:rFonts w:ascii="ＭＳ 明朝" w:hAnsi="ＭＳ 明朝" w:hint="eastAsia"/>
          <w:szCs w:val="21"/>
        </w:rPr>
        <w:t xml:space="preserve">　　　また、受注者は、球根形状について監督職員の承諾を得なければならない。かく拌完了後のオーガ引上げは、吸引現象防止のため、貧配合の安定液を噴出しながらゆっくりと引上げなければならない。</w:t>
      </w:r>
    </w:p>
    <w:p w14:paraId="26A57A5D" w14:textId="28444E40" w:rsidR="003B7180" w:rsidRPr="00B16B1E" w:rsidRDefault="003B7180" w:rsidP="00AA15A1">
      <w:pPr>
        <w:ind w:left="567" w:hangingChars="270" w:hanging="567"/>
        <w:rPr>
          <w:rFonts w:ascii="ＭＳ 明朝" w:hAnsi="ＭＳ 明朝"/>
          <w:spacing w:val="2"/>
          <w:szCs w:val="21"/>
        </w:rPr>
      </w:pPr>
      <w:r w:rsidRPr="00B16B1E">
        <w:rPr>
          <w:rFonts w:ascii="ＭＳ 明朝" w:hAnsi="ＭＳ 明朝" w:hint="eastAsia"/>
          <w:szCs w:val="21"/>
        </w:rPr>
        <w:t xml:space="preserve">　　９．受注者は、コンクリート杭を現場溶接する場合、第３－30条鋼杭工に準じて行うものとする</w:t>
      </w:r>
      <w:r w:rsidR="00EF5AB3">
        <w:rPr>
          <w:rFonts w:ascii="ＭＳ 明朝" w:hAnsi="ＭＳ 明朝" w:hint="eastAsia"/>
          <w:szCs w:val="21"/>
        </w:rPr>
        <w:t>。</w:t>
      </w:r>
    </w:p>
    <w:p w14:paraId="3553F9D5" w14:textId="77777777" w:rsidR="003B7180" w:rsidRPr="00B16B1E" w:rsidRDefault="003B7180" w:rsidP="00E961E2">
      <w:pPr>
        <w:rPr>
          <w:rFonts w:ascii="ＭＳ 明朝" w:hAnsi="ＭＳ 明朝"/>
          <w:spacing w:val="2"/>
          <w:szCs w:val="21"/>
        </w:rPr>
      </w:pPr>
    </w:p>
    <w:p w14:paraId="71A4351F" w14:textId="77777777" w:rsidR="003B7180" w:rsidRPr="00E961E2" w:rsidRDefault="003B7180" w:rsidP="00996410">
      <w:pPr>
        <w:pStyle w:val="2"/>
        <w:rPr>
          <w:spacing w:val="2"/>
          <w:szCs w:val="21"/>
        </w:rPr>
      </w:pPr>
      <w:bookmarkStart w:id="173" w:name="_Toc105142050"/>
      <w:r>
        <w:rPr>
          <w:rFonts w:hint="eastAsia"/>
        </w:rPr>
        <w:t>第５</w:t>
      </w:r>
      <w:r w:rsidRPr="00E961E2">
        <w:rPr>
          <w:rFonts w:hint="eastAsia"/>
        </w:rPr>
        <w:t xml:space="preserve">節　</w:t>
      </w:r>
      <w:r w:rsidRPr="00240C40">
        <w:rPr>
          <w:rFonts w:hint="eastAsia"/>
        </w:rPr>
        <w:t>矢板工</w:t>
      </w:r>
      <w:bookmarkEnd w:id="173"/>
    </w:p>
    <w:p w14:paraId="4396D0CF" w14:textId="732DBC9C" w:rsidR="003B7180" w:rsidRPr="00F7437B" w:rsidRDefault="003B7180" w:rsidP="00F63AC3">
      <w:pPr>
        <w:pStyle w:val="3"/>
        <w:rPr>
          <w:spacing w:val="2"/>
        </w:rPr>
      </w:pPr>
      <w:bookmarkStart w:id="174" w:name="_Toc105142051"/>
      <w:r w:rsidRPr="00F7437B">
        <w:rPr>
          <w:rFonts w:hint="eastAsia"/>
        </w:rPr>
        <w:t>第３－33条　矢板一般</w:t>
      </w:r>
      <w:bookmarkEnd w:id="174"/>
    </w:p>
    <w:p w14:paraId="0BD57A6E" w14:textId="5F7AA5E5"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１．受注者は、打込み方法・使用機械等については、打込み地点の土質条件・立地条件・矢板の種類等に応じたものを選定しなければならない。</w:t>
      </w:r>
    </w:p>
    <w:p w14:paraId="17C690A6" w14:textId="7F3B36B4"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２．受注者は、矢板の打込みにおいて支持梁等を設置し、振れ・よじれ・倒れを防止するよう留意し、原則として階段状に打込み、前後左右とも鉛直になるよう施工しなければならない。</w:t>
      </w:r>
    </w:p>
    <w:p w14:paraId="37A7FD1B" w14:textId="1DAE828A" w:rsidR="003B7180" w:rsidRPr="00E961E2" w:rsidRDefault="003B7180" w:rsidP="00AA15A1">
      <w:pPr>
        <w:ind w:left="630" w:hangingChars="300" w:hanging="630"/>
        <w:rPr>
          <w:rFonts w:ascii="ＭＳ 明朝" w:hAnsi="ＭＳ 明朝"/>
          <w:color w:val="000000"/>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３．受注者は、打込みに際し矢板が入らない場合、あるいは矢板の破損及び打込み傾斜の著しいときは、監</w:t>
      </w:r>
      <w:r w:rsidRPr="00E961E2">
        <w:rPr>
          <w:rFonts w:ascii="ＭＳ 明朝" w:hAnsi="ＭＳ 明朝" w:hint="eastAsia"/>
          <w:color w:val="000000"/>
          <w:szCs w:val="21"/>
        </w:rPr>
        <w:t>督職員と協議しなければならない。</w:t>
      </w:r>
    </w:p>
    <w:p w14:paraId="42A5D59E" w14:textId="77777777" w:rsidR="003B7180" w:rsidRPr="00E961E2" w:rsidRDefault="003B7180" w:rsidP="00AA15A1">
      <w:pPr>
        <w:ind w:left="630" w:hangingChars="300" w:hanging="630"/>
        <w:rPr>
          <w:rFonts w:ascii="ＭＳ 明朝" w:hAnsi="ＭＳ 明朝"/>
          <w:color w:val="000000"/>
          <w:spacing w:val="2"/>
          <w:szCs w:val="21"/>
        </w:rPr>
      </w:pPr>
      <w:r w:rsidRPr="00E961E2">
        <w:rPr>
          <w:rFonts w:ascii="ＭＳ 明朝" w:hAnsi="ＭＳ 明朝"/>
          <w:color w:val="000000"/>
          <w:szCs w:val="21"/>
        </w:rPr>
        <w:t xml:space="preserve">  </w:t>
      </w:r>
      <w:r w:rsidRPr="00E961E2">
        <w:rPr>
          <w:rFonts w:ascii="ＭＳ 明朝" w:hAnsi="ＭＳ 明朝" w:hint="eastAsia"/>
          <w:color w:val="000000"/>
          <w:szCs w:val="21"/>
        </w:rPr>
        <w:t xml:space="preserve">　４．受注者は、タイロッドの取付けにあたっては、各タイロッドが一様に働くよう締付けを行わなければならない。</w:t>
      </w:r>
    </w:p>
    <w:p w14:paraId="6F00DBF2" w14:textId="4AD2B861"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５．受注者は、ウォータージェットを用いて施工する場合、最後の打止まりをハンマ等で数回打込んで落ち着かせなければならない。</w:t>
      </w:r>
    </w:p>
    <w:p w14:paraId="0F02D30B" w14:textId="77777777" w:rsidR="003B7180" w:rsidRPr="00EF5AB3" w:rsidRDefault="003B7180" w:rsidP="00E961E2">
      <w:pPr>
        <w:rPr>
          <w:rFonts w:ascii="ＭＳ 明朝" w:hAnsi="ＭＳ 明朝"/>
          <w:spacing w:val="2"/>
          <w:szCs w:val="21"/>
        </w:rPr>
      </w:pPr>
    </w:p>
    <w:p w14:paraId="7A6717D9" w14:textId="40AE4E0C" w:rsidR="003B7180" w:rsidRPr="00F7437B" w:rsidRDefault="003B7180" w:rsidP="00F63AC3">
      <w:pPr>
        <w:pStyle w:val="3"/>
        <w:rPr>
          <w:spacing w:val="2"/>
        </w:rPr>
      </w:pPr>
      <w:bookmarkStart w:id="175" w:name="_Toc105142052"/>
      <w:r w:rsidRPr="00F7437B">
        <w:rPr>
          <w:rFonts w:hint="eastAsia"/>
        </w:rPr>
        <w:t>第３－34条　コンクリート矢板工</w:t>
      </w:r>
      <w:bookmarkEnd w:id="175"/>
    </w:p>
    <w:p w14:paraId="600ACB47" w14:textId="10F84FB0"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１．受注者は、コンクリート矢板の保管にあたっては、材質の機能障害を起こさないよう水平に置くものとし、段積みは二段以下としなければならない。</w:t>
      </w:r>
    </w:p>
    <w:p w14:paraId="19254EEB" w14:textId="2115BC60" w:rsidR="003B7180" w:rsidRPr="00E961E2" w:rsidRDefault="003B7180" w:rsidP="00AA15A1">
      <w:pPr>
        <w:ind w:left="525" w:hangingChars="250" w:hanging="525"/>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２．受注者は、矢板の運搬における積込み、荷降しにあたっては、2点以上で支持し、特に長尺ものは、ひび割れを生じない安全な位置を確認し施工しなければならない。</w:t>
      </w:r>
    </w:p>
    <w:p w14:paraId="475144F8" w14:textId="59E87382" w:rsidR="003B7180" w:rsidRPr="00E961E2" w:rsidRDefault="003B7180" w:rsidP="00AA15A1">
      <w:pPr>
        <w:ind w:left="525" w:hangingChars="250" w:hanging="525"/>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３．受注者は、打撃式により矢板を打込む場合のハンマの重量は、矢板の重量以上を選定しなければならない。</w:t>
      </w:r>
      <w:r w:rsidR="00B53BB8">
        <w:rPr>
          <w:rFonts w:ascii="ＭＳ 明朝" w:hAnsi="ＭＳ 明朝" w:hint="eastAsia"/>
          <w:szCs w:val="21"/>
        </w:rPr>
        <w:t>又は</w:t>
      </w:r>
      <w:r w:rsidRPr="00E961E2">
        <w:rPr>
          <w:rFonts w:ascii="ＭＳ 明朝" w:hAnsi="ＭＳ 明朝" w:hint="eastAsia"/>
          <w:szCs w:val="21"/>
        </w:rPr>
        <w:t>ンマの落下高は、2mを標準として施工しなければならない。</w:t>
      </w:r>
    </w:p>
    <w:p w14:paraId="13CFAF65" w14:textId="77777777" w:rsidR="003B7180" w:rsidRPr="00E961E2" w:rsidRDefault="003B7180" w:rsidP="00E961E2">
      <w:pPr>
        <w:rPr>
          <w:rFonts w:ascii="ＭＳ 明朝" w:hAnsi="ＭＳ 明朝"/>
          <w:spacing w:val="2"/>
          <w:szCs w:val="21"/>
        </w:rPr>
      </w:pPr>
    </w:p>
    <w:p w14:paraId="21886C3E" w14:textId="7392359D" w:rsidR="003B7180" w:rsidRPr="00F7437B" w:rsidRDefault="003B7180" w:rsidP="00F63AC3">
      <w:pPr>
        <w:pStyle w:val="3"/>
        <w:rPr>
          <w:spacing w:val="2"/>
        </w:rPr>
      </w:pPr>
      <w:bookmarkStart w:id="176" w:name="_Toc105142053"/>
      <w:r w:rsidRPr="00F7437B">
        <w:rPr>
          <w:rFonts w:hint="eastAsia"/>
        </w:rPr>
        <w:t>第３－35条　鋼矢板工</w:t>
      </w:r>
      <w:bookmarkEnd w:id="176"/>
    </w:p>
    <w:p w14:paraId="09AD42F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１．受注者は、矢板の運搬及び保管において、変形を生じないよう取扱わなければならない。</w:t>
      </w:r>
    </w:p>
    <w:p w14:paraId="56EFD427" w14:textId="51427CE2"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運搬・建込み及び引抜き作業を容易にするため、矢板の頂部から30cm程度の位置に直径5cm以内の孔をあけることができる。この場合、孔が笠コンクリートに埋め込まれていない限り、母材と同程度の材料で溶接によりふさがなければならない。</w:t>
      </w:r>
    </w:p>
    <w:p w14:paraId="49AAB9C1" w14:textId="4608F080"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color w:val="FF0000"/>
          <w:szCs w:val="21"/>
        </w:rPr>
        <w:t xml:space="preserve">　</w:t>
      </w:r>
      <w:r w:rsidRPr="00E961E2">
        <w:rPr>
          <w:rFonts w:ascii="ＭＳ 明朝" w:hAnsi="ＭＳ 明朝" w:hint="eastAsia"/>
          <w:szCs w:val="21"/>
        </w:rPr>
        <w:t>３．受注者は、打込みにあたって隣接矢板の共下がりを軽減させるために、継手の変形を直して鉱油を注入し、既に打ち終った矢板の数枚を連結しなければならない。共下がりが甚だしいときは、監督職員の指示により施工しなければならない。</w:t>
      </w:r>
    </w:p>
    <w:p w14:paraId="35A4F5EF" w14:textId="77777777" w:rsidR="003B7180" w:rsidRPr="00E961E2" w:rsidRDefault="003B7180" w:rsidP="00E961E2">
      <w:pPr>
        <w:rPr>
          <w:rFonts w:ascii="ＭＳ 明朝" w:hAnsi="ＭＳ 明朝"/>
          <w:spacing w:val="2"/>
          <w:szCs w:val="21"/>
        </w:rPr>
      </w:pPr>
    </w:p>
    <w:p w14:paraId="147B9CFB" w14:textId="73487738" w:rsidR="003B7180" w:rsidRPr="00F7437B" w:rsidRDefault="003B7180" w:rsidP="00F63AC3">
      <w:pPr>
        <w:pStyle w:val="3"/>
        <w:rPr>
          <w:spacing w:val="2"/>
        </w:rPr>
      </w:pPr>
      <w:bookmarkStart w:id="177" w:name="_Toc105142054"/>
      <w:r w:rsidRPr="00F7437B">
        <w:rPr>
          <w:rFonts w:hint="eastAsia"/>
        </w:rPr>
        <w:t>第３－36条　木矢板工</w:t>
      </w:r>
      <w:bookmarkEnd w:id="177"/>
    </w:p>
    <w:p w14:paraId="654203C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１．受注者は、特に指定する場合を除き、木矢板の種類は、松を選定しなければならない。</w:t>
      </w:r>
    </w:p>
    <w:p w14:paraId="3097C4C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２．受注者は、矢板の頭部を正しく水平に切り、かつ面取り仕上げをしなければならない。</w:t>
      </w:r>
    </w:p>
    <w:p w14:paraId="4964FE2E"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３．受注者は、矢板の接着面を矢苫矧（ヤハズハギ）・相欠（アイカギ）・核矧（サネハギ）・</w:t>
      </w:r>
    </w:p>
    <w:p w14:paraId="4277F62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楔矧（クサビハギ）等の加工をしなければならない。</w:t>
      </w:r>
    </w:p>
    <w:p w14:paraId="0F2B7FB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また、先端部は、剣先に仕上げなければならない。</w:t>
      </w:r>
    </w:p>
    <w:p w14:paraId="12CFCD94" w14:textId="77777777" w:rsidR="003B7180" w:rsidRPr="00E961E2" w:rsidRDefault="003B7180" w:rsidP="00E961E2">
      <w:pPr>
        <w:rPr>
          <w:rFonts w:ascii="ＭＳ 明朝" w:hAnsi="ＭＳ 明朝"/>
          <w:spacing w:val="2"/>
          <w:szCs w:val="21"/>
        </w:rPr>
      </w:pPr>
    </w:p>
    <w:p w14:paraId="490E536C" w14:textId="23852DFC" w:rsidR="003B7180" w:rsidRPr="00F7437B" w:rsidRDefault="003B7180" w:rsidP="00F63AC3">
      <w:pPr>
        <w:pStyle w:val="3"/>
        <w:rPr>
          <w:spacing w:val="2"/>
        </w:rPr>
      </w:pPr>
      <w:bookmarkStart w:id="178" w:name="_Toc105142055"/>
      <w:r w:rsidRPr="00F7437B">
        <w:rPr>
          <w:rFonts w:hint="eastAsia"/>
        </w:rPr>
        <w:t>第３－</w:t>
      </w:r>
      <w:r w:rsidRPr="00F7437B">
        <w:t>3</w:t>
      </w:r>
      <w:r w:rsidRPr="00F7437B">
        <w:rPr>
          <w:rFonts w:hint="eastAsia"/>
        </w:rPr>
        <w:t>7条　オープンケーソン工（井筒工）</w:t>
      </w:r>
      <w:bookmarkEnd w:id="178"/>
    </w:p>
    <w:p w14:paraId="45A339F7" w14:textId="1EB73DC0"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１．受注者は、オープンケーソンのコンクリート打設、1ロットの長さ、ケーソン内の掘削方法、載荷方法等については、施工計画書に記載しなければならない。</w:t>
      </w:r>
    </w:p>
    <w:p w14:paraId="21F38981" w14:textId="74630DE9"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２．受注者は、ケーソン用刃口金物を設計図書に</w:t>
      </w:r>
      <w:r w:rsidR="00B53BB8">
        <w:rPr>
          <w:rFonts w:ascii="ＭＳ 明朝" w:hAnsi="ＭＳ 明朝" w:hint="eastAsia"/>
          <w:szCs w:val="21"/>
        </w:rPr>
        <w:t>したがって</w:t>
      </w:r>
      <w:r w:rsidRPr="00E961E2">
        <w:rPr>
          <w:rFonts w:ascii="ＭＳ 明朝" w:hAnsi="ＭＳ 明朝" w:hint="eastAsia"/>
          <w:szCs w:val="21"/>
        </w:rPr>
        <w:t>製作するものとし、監督職員の確認を受けた後でなければ使用してはならない。</w:t>
      </w:r>
    </w:p>
    <w:p w14:paraId="16EEEC5D" w14:textId="77777777"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また、刃口金物の据付けは、設計図書に明示された位置に不等沈下を起こさないように施工　　　しなければならない。</w:t>
      </w:r>
    </w:p>
    <w:p w14:paraId="66EE5EBC" w14:textId="09DEFE6D"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３．受注者は、ケーソンの1ロットのコンクリートが、水密かつ必要によっては気密な構造となるように、連続して打込まなければならない。</w:t>
      </w:r>
    </w:p>
    <w:p w14:paraId="61B53FEA" w14:textId="50F33EA6" w:rsidR="003B7180" w:rsidRPr="00B16B1E"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４．受注者は、オープンケーソンの沈設中は、全面を均等に掘り下げトランシット等で観測し、</w:t>
      </w:r>
      <w:r w:rsidRPr="00B16B1E">
        <w:rPr>
          <w:rFonts w:ascii="ＭＳ 明朝" w:hAnsi="ＭＳ 明朝" w:hint="eastAsia"/>
          <w:szCs w:val="21"/>
        </w:rPr>
        <w:t>移動・傾斜及び回転が生じないように矯正しながら施工しなければならない。</w:t>
      </w:r>
    </w:p>
    <w:p w14:paraId="0161EA40" w14:textId="29BE5F99" w:rsidR="003B7180" w:rsidRPr="00B16B1E" w:rsidRDefault="003B7180" w:rsidP="00AA15A1">
      <w:pPr>
        <w:ind w:left="630" w:hangingChars="300" w:hanging="63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また、オープンケーソン外壁に刃口からの長さを記入し、これを観測し、急激な沈下を生じ</w:t>
      </w:r>
      <w:r w:rsidR="00DE0AE5">
        <w:rPr>
          <w:rFonts w:ascii="ＭＳ 明朝" w:hAnsi="ＭＳ 明朝" w:hint="eastAsia"/>
          <w:szCs w:val="21"/>
        </w:rPr>
        <w:t>な</w:t>
      </w:r>
      <w:r w:rsidRPr="00B16B1E">
        <w:rPr>
          <w:rFonts w:ascii="ＭＳ 明朝" w:hAnsi="ＭＳ 明朝" w:hint="eastAsia"/>
          <w:szCs w:val="21"/>
        </w:rPr>
        <w:t>いように施工しなければならない。</w:t>
      </w:r>
    </w:p>
    <w:p w14:paraId="24643E7E" w14:textId="77777777" w:rsidR="003B7180" w:rsidRPr="00B16B1E" w:rsidRDefault="003B7180" w:rsidP="00AA15A1">
      <w:pPr>
        <w:ind w:left="630" w:hangingChars="300" w:hanging="63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５．受注者は、機械により掘削する場合は、作業中オープンケーソンに衝撃を与えないよう施工　　　しなければならない。</w:t>
      </w:r>
    </w:p>
    <w:p w14:paraId="34BE25D1" w14:textId="2567B873" w:rsidR="003B7180" w:rsidRPr="00B16B1E" w:rsidRDefault="003B7180" w:rsidP="00DB5792">
      <w:pPr>
        <w:ind w:left="630" w:hangingChars="300" w:hanging="63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６．受注者は、沈下に際し火薬類を使用する場合は、監督職員の承諾を得なければならない。なお、火薬類の</w:t>
      </w:r>
      <w:r w:rsidR="00C2062B">
        <w:rPr>
          <w:rFonts w:ascii="ＭＳ 明朝" w:hAnsi="ＭＳ 明朝" w:hint="eastAsia"/>
          <w:szCs w:val="21"/>
        </w:rPr>
        <w:t>使用</w:t>
      </w:r>
      <w:r w:rsidRPr="00B16B1E">
        <w:rPr>
          <w:rFonts w:ascii="ＭＳ 明朝" w:hAnsi="ＭＳ 明朝" w:hint="eastAsia"/>
          <w:szCs w:val="21"/>
        </w:rPr>
        <w:t>によってみだりに周辺地盤を乱さないようにしなければならない。</w:t>
      </w:r>
    </w:p>
    <w:p w14:paraId="7DBD912F" w14:textId="3FC19025" w:rsidR="003B7180" w:rsidRPr="00E961E2" w:rsidRDefault="003B7180" w:rsidP="00AA15A1">
      <w:pPr>
        <w:ind w:left="630" w:hangingChars="300" w:hanging="63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７．受注者は、沈下を促進するため、過度の掘り起こしをしてはならない。著しく沈下が困難な場合には、原因を調査するとともにその処理方法について、監督職員</w:t>
      </w:r>
      <w:r w:rsidRPr="00E961E2">
        <w:rPr>
          <w:rFonts w:ascii="ＭＳ 明朝" w:hAnsi="ＭＳ 明朝" w:hint="eastAsia"/>
          <w:szCs w:val="21"/>
        </w:rPr>
        <w:t>と協議しなければならない。</w:t>
      </w:r>
    </w:p>
    <w:p w14:paraId="6C77C0DA" w14:textId="7FC3A71E"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８．受注者は、オープンケーソンが設計図書に明示された深さに達したときは、底部の地盤について、監督職員の確認を得なければならない。</w:t>
      </w:r>
    </w:p>
    <w:p w14:paraId="492E6EB2" w14:textId="0FEF1546"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９．受注者は、底盤コンクリートを打つ前に刃口以上にある土砂をしゅんせつ、又は掘り過ぎた部分は、コンクリート等で埋戻さなければならない。</w:t>
      </w:r>
    </w:p>
    <w:p w14:paraId="1559741D" w14:textId="620FDD25"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．受注者は、底部のコンクリートが硬化した後は、特に安全を確認の上、水替えを行ってオープンケーソン内部の検査を受けなければならない。</w:t>
      </w:r>
    </w:p>
    <w:p w14:paraId="23C84106"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1１．</w:t>
      </w:r>
      <w:r w:rsidRPr="00E961E2">
        <w:rPr>
          <w:rFonts w:ascii="ＭＳ 明朝" w:hAnsi="ＭＳ 明朝" w:hint="eastAsia"/>
          <w:szCs w:val="21"/>
        </w:rPr>
        <w:t>受注者は、中詰めの施工については、設計図書によらなければならない。</w:t>
      </w:r>
    </w:p>
    <w:p w14:paraId="54733767" w14:textId="77777777" w:rsidR="003B7180" w:rsidRPr="00E961E2" w:rsidRDefault="003B7180" w:rsidP="00E961E2">
      <w:pPr>
        <w:rPr>
          <w:rFonts w:ascii="ＭＳ 明朝" w:hAnsi="ＭＳ 明朝"/>
          <w:spacing w:val="2"/>
          <w:szCs w:val="21"/>
        </w:rPr>
      </w:pPr>
    </w:p>
    <w:p w14:paraId="63215B68" w14:textId="7F05C203" w:rsidR="003B7180" w:rsidRPr="00F7437B" w:rsidRDefault="003B7180" w:rsidP="00F63AC3">
      <w:pPr>
        <w:pStyle w:val="3"/>
        <w:rPr>
          <w:spacing w:val="2"/>
        </w:rPr>
      </w:pPr>
      <w:bookmarkStart w:id="179" w:name="_Toc105142056"/>
      <w:r w:rsidRPr="00F7437B">
        <w:rPr>
          <w:rFonts w:hint="eastAsia"/>
        </w:rPr>
        <w:t>第３－</w:t>
      </w:r>
      <w:r w:rsidRPr="00F7437B">
        <w:t>3</w:t>
      </w:r>
      <w:r w:rsidRPr="00F7437B">
        <w:rPr>
          <w:rFonts w:hint="eastAsia"/>
        </w:rPr>
        <w:t>8条　ニューマチックケーソン工</w:t>
      </w:r>
      <w:bookmarkEnd w:id="179"/>
    </w:p>
    <w:p w14:paraId="11BCA1B1" w14:textId="77777777" w:rsidR="003B7180" w:rsidRPr="00E961E2" w:rsidRDefault="003B7180" w:rsidP="00883267">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１．ニューマチックケーソンは、第３－</w:t>
      </w:r>
      <w:r>
        <w:rPr>
          <w:rFonts w:ascii="ＭＳ 明朝" w:hAnsi="ＭＳ 明朝" w:hint="eastAsia"/>
          <w:szCs w:val="21"/>
        </w:rPr>
        <w:t>37</w:t>
      </w:r>
      <w:r w:rsidRPr="00E961E2">
        <w:rPr>
          <w:rFonts w:ascii="ＭＳ 明朝" w:hAnsi="ＭＳ 明朝" w:hint="eastAsia"/>
          <w:szCs w:val="21"/>
        </w:rPr>
        <w:t>条</w:t>
      </w:r>
      <w:r>
        <w:rPr>
          <w:rFonts w:ascii="ＭＳ 明朝" w:hAnsi="ＭＳ 明朝" w:hint="eastAsia"/>
          <w:szCs w:val="21"/>
        </w:rPr>
        <w:t xml:space="preserve"> オープンケーソン工（井筒工） </w:t>
      </w:r>
      <w:r w:rsidRPr="00E961E2">
        <w:rPr>
          <w:rFonts w:ascii="ＭＳ 明朝" w:hAnsi="ＭＳ 明朝" w:hint="eastAsia"/>
          <w:szCs w:val="21"/>
        </w:rPr>
        <w:t>第1項、第2項及び第8項に基づくものとする。</w:t>
      </w:r>
    </w:p>
    <w:p w14:paraId="0C93AEEA" w14:textId="15A3AF8F"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２．受注者は、ニューマチックケーソンの施工にあたっては、特に工事中の事故及びケーソン内作</w:t>
      </w:r>
      <w:r w:rsidRPr="00E961E2">
        <w:rPr>
          <w:rFonts w:ascii="ＭＳ 明朝" w:hAnsi="ＭＳ 明朝" w:hint="eastAsia"/>
          <w:szCs w:val="21"/>
        </w:rPr>
        <w:lastRenderedPageBreak/>
        <w:t>業の危険防止を図るため、諸法令等を遵守し、十分な設備で施工しなければならない。</w:t>
      </w:r>
    </w:p>
    <w:p w14:paraId="18A9EF8C" w14:textId="5FF13674"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沈設をケーソン自重・載荷荷重・摩擦抵抗の低減などにより行わなければならない。やむを得ず減圧沈下を併用する場合は、事前に監督職員の承諾を得るとともに、ケーソン本体の安全性及び作業員の退出を確認し、さらに近接構造物へ悪影響を生じないようにしなければならない。</w:t>
      </w:r>
    </w:p>
    <w:p w14:paraId="4A578B9A" w14:textId="259E7EF1"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ニューマチックケーソンの沈下が完了したときは、刃口面で地均しし、刃ロ周辺から中央に向って中詰めコンクリートを打設するものとし、打設後24時間以上送気圧を一定に保ち養生しなければならない。</w:t>
      </w:r>
    </w:p>
    <w:p w14:paraId="1B936033" w14:textId="77777777" w:rsidR="003B7180" w:rsidRPr="008E3B78" w:rsidRDefault="003B7180" w:rsidP="00E961E2">
      <w:pPr>
        <w:rPr>
          <w:rFonts w:ascii="ＭＳ 明朝" w:hAnsi="ＭＳ 明朝"/>
          <w:spacing w:val="2"/>
          <w:szCs w:val="21"/>
        </w:rPr>
      </w:pPr>
    </w:p>
    <w:p w14:paraId="7FDE426A" w14:textId="40D4409E" w:rsidR="003B7180" w:rsidRPr="00F7437B" w:rsidRDefault="003B7180" w:rsidP="00F63AC3">
      <w:pPr>
        <w:pStyle w:val="3"/>
        <w:rPr>
          <w:spacing w:val="2"/>
        </w:rPr>
      </w:pPr>
      <w:bookmarkStart w:id="180" w:name="_Toc105142057"/>
      <w:r w:rsidRPr="00F7437B">
        <w:rPr>
          <w:rFonts w:hint="eastAsia"/>
        </w:rPr>
        <w:t>第３－</w:t>
      </w:r>
      <w:r w:rsidRPr="00F7437B">
        <w:t>3</w:t>
      </w:r>
      <w:r w:rsidRPr="00F7437B">
        <w:rPr>
          <w:rFonts w:hint="eastAsia"/>
        </w:rPr>
        <w:t>9条　簡易土留工</w:t>
      </w:r>
      <w:bookmarkEnd w:id="180"/>
    </w:p>
    <w:p w14:paraId="0CA6DE10" w14:textId="77777777" w:rsidR="003B7180" w:rsidRPr="00E961E2" w:rsidRDefault="003B7180" w:rsidP="00AA15A1">
      <w:pPr>
        <w:ind w:left="630" w:hangingChars="300" w:hanging="630"/>
        <w:rPr>
          <w:rFonts w:ascii="ＭＳ 明朝" w:hAnsi="ＭＳ 明朝"/>
          <w:spacing w:val="2"/>
          <w:szCs w:val="21"/>
        </w:rPr>
      </w:pPr>
      <w:r w:rsidRPr="005503B5">
        <w:rPr>
          <w:rFonts w:ascii="ＭＳ 明朝" w:hAnsi="ＭＳ 明朝"/>
          <w:szCs w:val="21"/>
        </w:rPr>
        <w:t xml:space="preserve">  </w:t>
      </w:r>
      <w:r w:rsidRPr="005503B5">
        <w:rPr>
          <w:rFonts w:ascii="ＭＳ 明朝" w:hAnsi="ＭＳ 明朝" w:hint="eastAsia"/>
          <w:szCs w:val="21"/>
        </w:rPr>
        <w:t xml:space="preserve">　１．受注者は、労働安全衛生</w:t>
      </w:r>
      <w:r w:rsidRPr="00E961E2">
        <w:rPr>
          <w:rFonts w:ascii="ＭＳ 明朝" w:hAnsi="ＭＳ 明朝" w:hint="eastAsia"/>
          <w:szCs w:val="21"/>
        </w:rPr>
        <w:t>規則第164条、並びに平成4年10月1目付け基発第542号労働省労働基準局長通達を遵守して施工しなければならない。</w:t>
      </w:r>
    </w:p>
    <w:p w14:paraId="78A1C188" w14:textId="4C78B9CB"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２．受注者は、スライドレール方式の建込みは、必ずパネルを先に押込み、次にスライドレールを押込む順序で施工しなければならない。</w:t>
      </w:r>
    </w:p>
    <w:p w14:paraId="708A87AC" w14:textId="4E7C7D35"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３．受注者は、縦梁プレート方式で行う場合は、隣接するプレートの縦梁が密着するよう施工しなければならない。</w:t>
      </w:r>
    </w:p>
    <w:p w14:paraId="0D83C8B3" w14:textId="18DC39A4"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４．受注者は、パネル押込みの前の先掘深さを30cm以下とし、背面の土砂が崩落しない範囲の深さで施工しなければならない。</w:t>
      </w:r>
    </w:p>
    <w:p w14:paraId="13B72E35" w14:textId="539C04D2"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５．受注者は、押込みに際して、スライドレール・パネル・プレートとも、所定のプロテクターを取付けて作業しなければならない。</w:t>
      </w:r>
    </w:p>
    <w:p w14:paraId="75745D0D" w14:textId="2371C7A1"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６．受注者は、スライドレール及び縦梁プレートの押込みは、左右均等に行い、施工中に切梁の水平角度が5度を超えないよう留意しなければならない。</w:t>
      </w:r>
    </w:p>
    <w:p w14:paraId="0C22A59A" w14:textId="5F042F12"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７．受注者は、簡易土留の建込み中、掘削進行方向で土砂崩落のおそれがある場合は、流砂防止板を用いる等必要な処置をしなければならない。</w:t>
      </w:r>
    </w:p>
    <w:p w14:paraId="2837AB63" w14:textId="3E8EBF99"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８．受注者は、簡易土留の引抜きには、トラッククレーン又は門型クレーン等を使用しなければならない。</w:t>
      </w:r>
    </w:p>
    <w:p w14:paraId="7AB6AF68" w14:textId="481F2A05"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簡易土留による掘削部の埋戻しは、埋戻し土の敷均し、パネルの引抜き、締固めの順に施工しなければならない。締固めについて設計図書に明示されていない場合は、監督職員と協議しなければならない。</w:t>
      </w:r>
    </w:p>
    <w:p w14:paraId="4D741CB2" w14:textId="6E9BD7AF"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．受注者は、土留板（パネル・プレート等）と背面土に間隙が生じた場合、周辺地盤に影響が生じないよう砂詰等を行わなければならない。</w:t>
      </w:r>
    </w:p>
    <w:p w14:paraId="7A7DB280"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11</w:t>
      </w:r>
      <w:r w:rsidRPr="00E961E2">
        <w:rPr>
          <w:rFonts w:ascii="ＭＳ 明朝" w:hAnsi="ＭＳ 明朝"/>
          <w:szCs w:val="21"/>
        </w:rPr>
        <w:t>．</w:t>
      </w:r>
      <w:r w:rsidRPr="00E961E2">
        <w:rPr>
          <w:rFonts w:ascii="ＭＳ 明朝" w:hAnsi="ＭＳ 明朝" w:hint="eastAsia"/>
          <w:szCs w:val="21"/>
        </w:rPr>
        <w:t>受注者は、打撃による簡易土留の建込み施工をしてはならない。</w:t>
      </w:r>
    </w:p>
    <w:p w14:paraId="4335D089" w14:textId="6BAE348E"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12</w:t>
      </w:r>
      <w:r w:rsidRPr="00E961E2">
        <w:rPr>
          <w:rFonts w:ascii="ＭＳ 明朝" w:hAnsi="ＭＳ 明朝"/>
          <w:szCs w:val="21"/>
        </w:rPr>
        <w:t>．</w:t>
      </w:r>
      <w:r w:rsidRPr="00E961E2">
        <w:rPr>
          <w:rFonts w:ascii="ＭＳ 明朝" w:hAnsi="ＭＳ 明朝" w:hint="eastAsia"/>
          <w:szCs w:val="21"/>
        </w:rPr>
        <w:t>受注者は、簡易土留上部に覆工を必要とする場合、H形鋼等の枕材を設置しなければならない。</w:t>
      </w:r>
    </w:p>
    <w:p w14:paraId="028DF150" w14:textId="77777777" w:rsidR="003B7180" w:rsidRPr="008E3B78" w:rsidRDefault="003B7180" w:rsidP="00E961E2">
      <w:pPr>
        <w:rPr>
          <w:rFonts w:ascii="ＭＳ 明朝" w:hAnsi="ＭＳ 明朝"/>
          <w:spacing w:val="2"/>
          <w:szCs w:val="21"/>
        </w:rPr>
      </w:pPr>
    </w:p>
    <w:p w14:paraId="1A6F3FDD" w14:textId="77777777" w:rsidR="003B7180" w:rsidRPr="00996410" w:rsidRDefault="003B7180" w:rsidP="00996410">
      <w:pPr>
        <w:pStyle w:val="2"/>
        <w:rPr>
          <w:spacing w:val="2"/>
          <w:szCs w:val="21"/>
        </w:rPr>
      </w:pPr>
      <w:bookmarkStart w:id="181" w:name="_Toc105142058"/>
      <w:r w:rsidRPr="00996410">
        <w:rPr>
          <w:rFonts w:hint="eastAsia"/>
        </w:rPr>
        <w:t>第６節　コンクリートブロック積（張）工及び石積（張）工</w:t>
      </w:r>
      <w:bookmarkEnd w:id="181"/>
    </w:p>
    <w:p w14:paraId="38F1C4CC" w14:textId="64A6FB5E" w:rsidR="003B7180" w:rsidRPr="00F7437B" w:rsidRDefault="003B7180" w:rsidP="00F63AC3">
      <w:pPr>
        <w:pStyle w:val="3"/>
        <w:rPr>
          <w:color w:val="000000"/>
          <w:spacing w:val="2"/>
        </w:rPr>
      </w:pPr>
      <w:bookmarkStart w:id="182" w:name="_Toc105142059"/>
      <w:r w:rsidRPr="00F7437B">
        <w:rPr>
          <w:rFonts w:hint="eastAsia"/>
        </w:rPr>
        <w:t>第３－40条　コンクリートブロック積（張）工</w:t>
      </w:r>
      <w:bookmarkEnd w:id="182"/>
    </w:p>
    <w:p w14:paraId="2E17A9D7" w14:textId="77777777" w:rsidR="003B7180" w:rsidRPr="00E961E2" w:rsidRDefault="003B7180" w:rsidP="00993EC8">
      <w:pPr>
        <w:ind w:left="630" w:hangingChars="300" w:hanging="630"/>
        <w:rPr>
          <w:rFonts w:ascii="ＭＳ 明朝" w:hAnsi="ＭＳ 明朝"/>
          <w:color w:val="000000"/>
          <w:spacing w:val="2"/>
          <w:szCs w:val="21"/>
        </w:rPr>
      </w:pPr>
      <w:r w:rsidRPr="00E961E2">
        <w:rPr>
          <w:rFonts w:ascii="ＭＳ 明朝" w:hAnsi="ＭＳ 明朝"/>
          <w:color w:val="000000"/>
          <w:szCs w:val="21"/>
        </w:rPr>
        <w:t xml:space="preserve">  </w:t>
      </w:r>
      <w:r w:rsidRPr="00E961E2">
        <w:rPr>
          <w:rFonts w:ascii="ＭＳ 明朝" w:hAnsi="ＭＳ 明朝" w:hint="eastAsia"/>
          <w:color w:val="000000"/>
          <w:szCs w:val="21"/>
        </w:rPr>
        <w:t xml:space="preserve">　１．受注者は、設計図書に明示されたコンクリートブロックの規格を使用し、第３－</w:t>
      </w:r>
      <w:r>
        <w:rPr>
          <w:rFonts w:ascii="ＭＳ 明朝" w:hAnsi="ＭＳ 明朝" w:hint="eastAsia"/>
          <w:color w:val="000000"/>
          <w:szCs w:val="21"/>
        </w:rPr>
        <w:t>42条 石積（張)</w:t>
      </w:r>
      <w:r w:rsidRPr="00E961E2">
        <w:rPr>
          <w:rFonts w:ascii="ＭＳ 明朝" w:hAnsi="ＭＳ 明朝" w:hint="eastAsia"/>
          <w:color w:val="000000"/>
          <w:szCs w:val="21"/>
        </w:rPr>
        <w:t>工に準じて施工しなければならない。</w:t>
      </w:r>
    </w:p>
    <w:p w14:paraId="5CDB6DE0" w14:textId="7F820B14"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color w:val="000000"/>
          <w:szCs w:val="21"/>
        </w:rPr>
        <w:t xml:space="preserve">  </w:t>
      </w:r>
      <w:r w:rsidRPr="00E961E2">
        <w:rPr>
          <w:rFonts w:ascii="ＭＳ 明朝" w:hAnsi="ＭＳ 明朝" w:hint="eastAsia"/>
          <w:color w:val="000000"/>
          <w:szCs w:val="21"/>
        </w:rPr>
        <w:t xml:space="preserve">　２．受注者は、連節ブロック張の施工においては布張とし、縦目地方向に丸棒鋼をもって連</w:t>
      </w:r>
      <w:r w:rsidRPr="00E961E2">
        <w:rPr>
          <w:rFonts w:ascii="ＭＳ 明朝" w:hAnsi="ＭＳ 明朝" w:hint="eastAsia"/>
          <w:szCs w:val="21"/>
        </w:rPr>
        <w:t>結しなければならない。また、受注者は、丸棒鋼の規格等については、設計図書によらなければならない。</w:t>
      </w:r>
    </w:p>
    <w:p w14:paraId="6913233B" w14:textId="77777777" w:rsidR="003B7180" w:rsidRPr="00E961E2" w:rsidRDefault="003B7180" w:rsidP="00E961E2">
      <w:pPr>
        <w:rPr>
          <w:rFonts w:ascii="ＭＳ 明朝" w:hAnsi="ＭＳ 明朝"/>
          <w:spacing w:val="2"/>
          <w:szCs w:val="21"/>
        </w:rPr>
      </w:pPr>
    </w:p>
    <w:p w14:paraId="1E3B8E1D" w14:textId="77777777" w:rsidR="003B7180" w:rsidRPr="00F7437B" w:rsidRDefault="003B7180" w:rsidP="00F63AC3">
      <w:pPr>
        <w:pStyle w:val="3"/>
        <w:rPr>
          <w:rFonts w:cs="MS-Gothic"/>
          <w:sz w:val="24"/>
          <w:szCs w:val="24"/>
        </w:rPr>
      </w:pPr>
      <w:bookmarkStart w:id="183" w:name="_Toc105142060"/>
      <w:r w:rsidRPr="00F7437B">
        <w:rPr>
          <w:rFonts w:hint="eastAsia"/>
        </w:rPr>
        <w:t>第３－41条　緑化ブロック工</w:t>
      </w:r>
      <w:bookmarkEnd w:id="183"/>
    </w:p>
    <w:p w14:paraId="6DC7B5CA"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１．受注者は、緑化ブロック基礎のコンクリートについて、設計図書に示す打継目地以外には打継目を設けて打設してはならない。</w:t>
      </w:r>
    </w:p>
    <w:p w14:paraId="2195FC9F"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２．受注者は、緑化ブロック積の施工にあたり、各ブロックのかみ合わせを確実に行わなければならない。</w:t>
      </w:r>
    </w:p>
    <w:p w14:paraId="12092B84"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３．受注者は、緑化ブロック積の施工にあたり、緑化ブロックと地山の間に空隙が生じないように裏込めを行い、１段ごとに締固めなければならない。</w:t>
      </w:r>
    </w:p>
    <w:p w14:paraId="04D732EF"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lastRenderedPageBreak/>
        <w:t>４．受注者は、工事完了引渡しまでの間、緑化ブロックに植栽を行った植物が枯死しないように養生しなければならない。工事完了引渡しまでの間に植物が枯死した場合は、その原因を調査し監督職員に報告するとともに、再度施工し、施工結果を監督職員に報告しなければならない。</w:t>
      </w:r>
    </w:p>
    <w:p w14:paraId="4EC9B558" w14:textId="77777777" w:rsidR="003B7180" w:rsidRPr="00E961E2" w:rsidRDefault="003B7180" w:rsidP="00A514FA">
      <w:pPr>
        <w:rPr>
          <w:rFonts w:ascii="ＭＳ 明朝" w:hAnsi="ＭＳ 明朝"/>
          <w:spacing w:val="2"/>
          <w:szCs w:val="21"/>
        </w:rPr>
      </w:pPr>
    </w:p>
    <w:p w14:paraId="2B3EC57D" w14:textId="428DF147" w:rsidR="003B7180" w:rsidRPr="00F7437B" w:rsidRDefault="003B7180" w:rsidP="00F63AC3">
      <w:pPr>
        <w:pStyle w:val="3"/>
        <w:rPr>
          <w:spacing w:val="2"/>
        </w:rPr>
      </w:pPr>
      <w:bookmarkStart w:id="184" w:name="_Toc105142061"/>
      <w:r w:rsidRPr="00F7437B">
        <w:rPr>
          <w:rFonts w:hint="eastAsia"/>
        </w:rPr>
        <w:t>第３－42条　石積（張）工</w:t>
      </w:r>
      <w:bookmarkEnd w:id="184"/>
    </w:p>
    <w:p w14:paraId="222B220E"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１．受注者は、積石の積み方に先立ち、石に付着したごみ、汚物を清掃しなければならない。</w:t>
      </w:r>
    </w:p>
    <w:p w14:paraId="6BC63E29" w14:textId="5BAC67D7"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２．受注者は、石積（張）工の施工に際して、特に指定されていない限り谷積方式とし、根石はなるべく大きな石を選び、所定の基礎、又は基礎工になじみ良く据付けなければならない。</w:t>
      </w:r>
    </w:p>
    <w:p w14:paraId="2F4BAB3F" w14:textId="00188A36"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３．受注者は、石積（張）工の施工に際して、等高を保ちながら積上げるものとし、天端石及び根石は、できる限り五角石を使用しなければならない。</w:t>
      </w:r>
    </w:p>
    <w:p w14:paraId="04F56F93" w14:textId="2E8A8788"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空石積（張）工の施工にあたり、胴かいにて積石を固定し、胴込裏込めを充填しつつ、平たい大石を選んで尻かいを施して主要部を完全に支持し、その空隙は目潰し砂利をもって十分堅固にしなければならない。</w:t>
      </w:r>
    </w:p>
    <w:p w14:paraId="56C60C27" w14:textId="137E3DDB" w:rsidR="003B7180" w:rsidRPr="00E961E2" w:rsidRDefault="003B7180" w:rsidP="00993EC8">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５．受注者は、練石積（張）工の施工にあたり、尻かいにて積石を固定し、胴込コンクリートを充填し、十分突固めを行い、合端付近に著しい空隙が生じないように施工しなければならない。</w:t>
      </w:r>
    </w:p>
    <w:p w14:paraId="06CD2563" w14:textId="6D17BF0A"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hint="eastAsia"/>
          <w:szCs w:val="21"/>
        </w:rPr>
        <w:t xml:space="preserve">　</w:t>
      </w:r>
      <w:r>
        <w:rPr>
          <w:rFonts w:ascii="ＭＳ 明朝" w:hAnsi="ＭＳ 明朝" w:hint="eastAsia"/>
          <w:szCs w:val="21"/>
        </w:rPr>
        <w:t xml:space="preserve">　</w:t>
      </w:r>
      <w:r w:rsidRPr="00E961E2">
        <w:rPr>
          <w:rFonts w:ascii="ＭＳ 明朝" w:hAnsi="ＭＳ 明朝" w:hint="eastAsia"/>
          <w:szCs w:val="21"/>
        </w:rPr>
        <w:t>６．受注者は、練石積の裏込めコンクリートの背面に、抜型枠等を用いて石積面からコンクリート背面までの厚さを、正しく保つようにしなければならない。</w:t>
      </w:r>
    </w:p>
    <w:p w14:paraId="07200C0D" w14:textId="4308E396"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７．受注者は、練石積（張）工の合端は、監督職員の承諸を得なければモルタル目地を塗ってはならない。</w:t>
      </w:r>
    </w:p>
    <w:p w14:paraId="737B1454" w14:textId="77777777"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８．受注者は、石積（張）工の施工にあたり、四ツ巻・八ツ巻・四ツ目・落し込み・目通り・重箱あるいは、はらみ・逆石、その他の欠点がないように施工しなければならない。</w:t>
      </w:r>
    </w:p>
    <w:p w14:paraId="53C7D0E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９．受注者は、練石積の1日積上げ高さを1.5m程度までとしなければならない。</w:t>
      </w:r>
    </w:p>
    <w:p w14:paraId="33A60775" w14:textId="41B3A7AD"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．受注者は、張石の施工に先立ち設計図書に明示する厚さに栗石等を敷均し、十分突固めを行わなければならない。また、張石は、凹凸なく張り込み、移動しないように栗石等を充填しなければならない。</w:t>
      </w:r>
    </w:p>
    <w:p w14:paraId="0378EFAB" w14:textId="77777777" w:rsidR="003B7180" w:rsidRPr="00E961E2" w:rsidRDefault="003B7180" w:rsidP="00E961E2">
      <w:pPr>
        <w:rPr>
          <w:rFonts w:ascii="ＭＳ 明朝" w:hAnsi="ＭＳ 明朝"/>
          <w:spacing w:val="2"/>
          <w:szCs w:val="21"/>
        </w:rPr>
      </w:pPr>
    </w:p>
    <w:p w14:paraId="518F36A1" w14:textId="77777777" w:rsidR="003B7180" w:rsidRPr="00F7437B" w:rsidRDefault="003B7180" w:rsidP="00F63AC3">
      <w:pPr>
        <w:pStyle w:val="3"/>
        <w:rPr>
          <w:color w:val="FF0000"/>
          <w:spacing w:val="2"/>
        </w:rPr>
      </w:pPr>
      <w:bookmarkStart w:id="185" w:name="_Toc105142062"/>
      <w:r w:rsidRPr="00F7437B">
        <w:rPr>
          <w:rFonts w:hint="eastAsia"/>
        </w:rPr>
        <w:t>第３－43条　多自然型護岸工</w:t>
      </w:r>
      <w:bookmarkEnd w:id="185"/>
    </w:p>
    <w:p w14:paraId="7E2FB193"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１．受注者は、河川が本来有している生物の良好な生育環境・自然景観に考慮して計画・設計された多自然型河川工法による場合、工法の趣旨をふまえ施工しなければならない。</w:t>
      </w:r>
    </w:p>
    <w:p w14:paraId="06BC549C" w14:textId="77777777" w:rsidR="003B7180" w:rsidRPr="00E961E2" w:rsidRDefault="003B7180" w:rsidP="00A514FA">
      <w:pPr>
        <w:autoSpaceDE w:val="0"/>
        <w:autoSpaceDN w:val="0"/>
        <w:adjustRightInd w:val="0"/>
        <w:ind w:firstLineChars="200" w:firstLine="420"/>
        <w:rPr>
          <w:rFonts w:ascii="ＭＳ 明朝" w:hAnsi="ＭＳ 明朝" w:cs="MS-Mincho"/>
          <w:color w:val="000000"/>
          <w:kern w:val="0"/>
          <w:szCs w:val="21"/>
        </w:rPr>
      </w:pPr>
      <w:r w:rsidRPr="00E961E2">
        <w:rPr>
          <w:rFonts w:ascii="ＭＳ 明朝" w:hAnsi="ＭＳ 明朝" w:cs="MS-Mincho" w:hint="eastAsia"/>
          <w:kern w:val="0"/>
          <w:szCs w:val="21"/>
        </w:rPr>
        <w:t>２．木杭の施工については、</w:t>
      </w:r>
      <w:r w:rsidRPr="00E961E2">
        <w:rPr>
          <w:rFonts w:ascii="ＭＳ 明朝" w:hAnsi="ＭＳ 明朝" w:hint="eastAsia"/>
          <w:color w:val="000000"/>
          <w:szCs w:val="21"/>
        </w:rPr>
        <w:t>第３－</w:t>
      </w:r>
      <w:r>
        <w:rPr>
          <w:rFonts w:ascii="ＭＳ 明朝" w:hAnsi="ＭＳ 明朝" w:hint="eastAsia"/>
          <w:color w:val="000000"/>
          <w:szCs w:val="21"/>
        </w:rPr>
        <w:t>29</w:t>
      </w:r>
      <w:r w:rsidRPr="00E961E2">
        <w:rPr>
          <w:rFonts w:ascii="ＭＳ 明朝" w:hAnsi="ＭＳ 明朝" w:hint="eastAsia"/>
          <w:color w:val="000000"/>
          <w:szCs w:val="21"/>
        </w:rPr>
        <w:t>条</w:t>
      </w:r>
      <w:r>
        <w:rPr>
          <w:rFonts w:ascii="ＭＳ 明朝" w:hAnsi="ＭＳ 明朝" w:hint="eastAsia"/>
          <w:color w:val="000000"/>
          <w:szCs w:val="21"/>
        </w:rPr>
        <w:t xml:space="preserve"> </w:t>
      </w:r>
      <w:r w:rsidRPr="00E961E2">
        <w:rPr>
          <w:rFonts w:ascii="ＭＳ 明朝" w:hAnsi="ＭＳ 明朝" w:cs="MS-Mincho" w:hint="eastAsia"/>
          <w:color w:val="000000"/>
          <w:kern w:val="0"/>
          <w:szCs w:val="21"/>
        </w:rPr>
        <w:t>木杭工の規定によるものとする。</w:t>
      </w:r>
    </w:p>
    <w:p w14:paraId="0206900F"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color w:val="000000"/>
          <w:kern w:val="0"/>
          <w:szCs w:val="21"/>
        </w:rPr>
        <w:t>３．巨石張り（積み）・巨石据付及び雑割石張りの施工については、</w:t>
      </w:r>
      <w:r w:rsidRPr="00E961E2">
        <w:rPr>
          <w:rFonts w:ascii="ＭＳ 明朝" w:hAnsi="ＭＳ 明朝" w:hint="eastAsia"/>
          <w:color w:val="000000"/>
          <w:szCs w:val="21"/>
        </w:rPr>
        <w:t>第３－</w:t>
      </w:r>
      <w:r>
        <w:rPr>
          <w:rFonts w:ascii="ＭＳ 明朝" w:hAnsi="ＭＳ 明朝" w:hint="eastAsia"/>
          <w:color w:val="000000"/>
          <w:szCs w:val="21"/>
        </w:rPr>
        <w:t>42</w:t>
      </w:r>
      <w:r w:rsidRPr="00E961E2">
        <w:rPr>
          <w:rFonts w:ascii="ＭＳ 明朝" w:hAnsi="ＭＳ 明朝" w:hint="eastAsia"/>
          <w:color w:val="000000"/>
          <w:szCs w:val="21"/>
        </w:rPr>
        <w:t>条</w:t>
      </w:r>
      <w:r>
        <w:rPr>
          <w:rFonts w:ascii="ＭＳ 明朝" w:hAnsi="ＭＳ 明朝" w:hint="eastAsia"/>
          <w:color w:val="000000"/>
          <w:szCs w:val="21"/>
        </w:rPr>
        <w:t xml:space="preserve"> </w:t>
      </w:r>
      <w:r w:rsidRPr="00E961E2">
        <w:rPr>
          <w:rFonts w:ascii="ＭＳ 明朝" w:hAnsi="ＭＳ 明朝" w:cs="MS-Mincho" w:hint="eastAsia"/>
          <w:color w:val="000000"/>
          <w:kern w:val="0"/>
          <w:szCs w:val="21"/>
        </w:rPr>
        <w:t>石積（張）工</w:t>
      </w:r>
      <w:r w:rsidRPr="00E961E2">
        <w:rPr>
          <w:rFonts w:ascii="ＭＳ 明朝" w:hAnsi="ＭＳ 明朝" w:cs="MS-Mincho" w:hint="eastAsia"/>
          <w:kern w:val="0"/>
          <w:szCs w:val="21"/>
        </w:rPr>
        <w:t>の規定によるものとする。</w:t>
      </w:r>
    </w:p>
    <w:p w14:paraId="50D14971" w14:textId="77777777" w:rsidR="003B7180" w:rsidRPr="00E81B87" w:rsidRDefault="003B7180" w:rsidP="00E961E2">
      <w:pPr>
        <w:rPr>
          <w:rFonts w:ascii="ＭＳ 明朝" w:hAnsi="ＭＳ 明朝"/>
          <w:spacing w:val="2"/>
          <w:szCs w:val="21"/>
        </w:rPr>
      </w:pPr>
    </w:p>
    <w:p w14:paraId="07FB6486" w14:textId="77777777" w:rsidR="003B7180" w:rsidRPr="00E961E2" w:rsidRDefault="003B7180" w:rsidP="00996410">
      <w:pPr>
        <w:pStyle w:val="2"/>
        <w:rPr>
          <w:spacing w:val="2"/>
          <w:szCs w:val="21"/>
        </w:rPr>
      </w:pPr>
      <w:bookmarkStart w:id="186" w:name="_Toc105142063"/>
      <w:r>
        <w:rPr>
          <w:rFonts w:hint="eastAsia"/>
        </w:rPr>
        <w:t>第７</w:t>
      </w:r>
      <w:r w:rsidRPr="00E961E2">
        <w:rPr>
          <w:rFonts w:hint="eastAsia"/>
        </w:rPr>
        <w:t>節　法面工</w:t>
      </w:r>
      <w:bookmarkEnd w:id="186"/>
    </w:p>
    <w:p w14:paraId="524C2572" w14:textId="343758BC" w:rsidR="003B7180" w:rsidRPr="00F7437B" w:rsidRDefault="003B7180" w:rsidP="00F63AC3">
      <w:pPr>
        <w:pStyle w:val="3"/>
        <w:rPr>
          <w:spacing w:val="2"/>
        </w:rPr>
      </w:pPr>
      <w:bookmarkStart w:id="187" w:name="_Toc105142064"/>
      <w:r w:rsidRPr="00F7437B">
        <w:rPr>
          <w:rFonts w:hint="eastAsia"/>
        </w:rPr>
        <w:t>第３－44条　プレキャスト枠工</w:t>
      </w:r>
      <w:bookmarkEnd w:id="187"/>
    </w:p>
    <w:p w14:paraId="4E456C2B"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１．基面処理</w:t>
      </w:r>
    </w:p>
    <w:p w14:paraId="58537AB9" w14:textId="0E34C089"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 xml:space="preserve">　（１）</w:t>
      </w:r>
      <w:r w:rsidRPr="00E961E2">
        <w:rPr>
          <w:rFonts w:ascii="ＭＳ 明朝" w:hAnsi="ＭＳ 明朝" w:hint="eastAsia"/>
          <w:szCs w:val="21"/>
        </w:rPr>
        <w:t>受注者は、法枠工を盛土面に施工する場合、盛土表面をよく締固め、表面をできるだけ平滑に仕上げなければならない。</w:t>
      </w:r>
    </w:p>
    <w:p w14:paraId="1597E187" w14:textId="18CAF4F4"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（２）</w:t>
      </w:r>
      <w:r w:rsidRPr="00E961E2">
        <w:rPr>
          <w:rFonts w:ascii="ＭＳ 明朝" w:hAnsi="ＭＳ 明朝" w:hint="eastAsia"/>
          <w:szCs w:val="21"/>
        </w:rPr>
        <w:t>受注者は、法枠工を切土面に施工する場合、設計図書に基づいて平滑に切り取らなければならない。切り過ぎた場合には、受注者の責任と費用負担で整形しなければならない。</w:t>
      </w:r>
    </w:p>
    <w:p w14:paraId="7EB3B51B" w14:textId="3D23FC6C"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（３）</w:t>
      </w:r>
      <w:r w:rsidRPr="00E961E2">
        <w:rPr>
          <w:rFonts w:ascii="ＭＳ 明朝" w:hAnsi="ＭＳ 明朝" w:hint="eastAsia"/>
          <w:szCs w:val="21"/>
        </w:rPr>
        <w:t>受注者は、法枠工の基礎の施工にあたり、緩んだ転石・岩塊等は落下の危険のないよう除去しなければならない。</w:t>
      </w:r>
    </w:p>
    <w:p w14:paraId="4F37CE6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２．基礎及び枠の組立て</w:t>
      </w:r>
    </w:p>
    <w:p w14:paraId="2AF75B75" w14:textId="28979586"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（１）</w:t>
      </w:r>
      <w:r w:rsidRPr="00E961E2">
        <w:rPr>
          <w:rFonts w:ascii="ＭＳ 明朝" w:hAnsi="ＭＳ 明朝" w:hint="eastAsia"/>
          <w:szCs w:val="21"/>
        </w:rPr>
        <w:t>受注者は、枠工の基礎の施工にあたって沈下・滑動・不陸などが生じないようにしなければならない。</w:t>
      </w:r>
    </w:p>
    <w:p w14:paraId="6E7C56E4" w14:textId="640CDE30"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受注者は、法枠工の設置にあたって、設計図書に基づいて枠をかみ合わせ、各部材に無理な力がかからないように、法尻から順序よく施工し、滑動しないように積上げなければならない。また、枠の支点部分に滑り止め用アンカーピンを用いる場合は、滑り止めアンカーピンと枠が連結するよう施工しなければならない。</w:t>
      </w:r>
    </w:p>
    <w:p w14:paraId="331E5C4B" w14:textId="77777777" w:rsidR="003B7180" w:rsidRPr="00E961E2" w:rsidRDefault="003B7180" w:rsidP="00E961E2">
      <w:pPr>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３．中詰め</w:t>
      </w:r>
    </w:p>
    <w:p w14:paraId="2EC77FA4" w14:textId="1B7A7D09"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受注者は、枠内に土砂を詰める場合、枠工下部より枠の高さまで締固めながら施工しなければならない。</w:t>
      </w:r>
    </w:p>
    <w:p w14:paraId="36787A9D" w14:textId="4C3E5281"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受注者は、枠内に土のうを施工する場合、土砂が十分詰まったものを使用し、枠の下端から隙間ができないよう施工し、脱落しないようアンカーピン等で固定しなければならない。</w:t>
      </w:r>
    </w:p>
    <w:p w14:paraId="4704B02D" w14:textId="0DEFF02A"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w:t>
      </w:r>
      <w:r w:rsidRPr="00E961E2">
        <w:rPr>
          <w:rFonts w:ascii="ＭＳ 明朝" w:hAnsi="ＭＳ 明朝" w:hint="eastAsia"/>
          <w:szCs w:val="21"/>
        </w:rPr>
        <w:t>受注者は、枠内に玉石などを詰める場合、クラッシャラン等で空隙を充填しながら施工しなければならない。</w:t>
      </w:r>
    </w:p>
    <w:p w14:paraId="19E791B5" w14:textId="48DD31CE"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（４）</w:t>
      </w:r>
      <w:r w:rsidRPr="00E961E2">
        <w:rPr>
          <w:rFonts w:ascii="ＭＳ 明朝" w:hAnsi="ＭＳ 明朝" w:hint="eastAsia"/>
          <w:szCs w:val="21"/>
        </w:rPr>
        <w:t>受注者は、枠内にコンクリート板などを張る場合、法面との間に空隙を生じないように施工しなければならない。</w:t>
      </w:r>
    </w:p>
    <w:p w14:paraId="63CD7AA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また、枠とコンクリート板との空隙は、モルタルなどで充填しなければならない。</w:t>
      </w:r>
    </w:p>
    <w:p w14:paraId="5CE872AD" w14:textId="77777777" w:rsidR="003B7180" w:rsidRPr="00E961E2" w:rsidRDefault="003B7180" w:rsidP="00E961E2">
      <w:pPr>
        <w:rPr>
          <w:rFonts w:ascii="ＭＳ 明朝" w:hAnsi="ＭＳ 明朝"/>
          <w:spacing w:val="2"/>
          <w:szCs w:val="21"/>
        </w:rPr>
      </w:pPr>
    </w:p>
    <w:p w14:paraId="5C842E4A" w14:textId="7DCD2579" w:rsidR="003B7180" w:rsidRPr="00F7437B" w:rsidRDefault="003B7180" w:rsidP="00F63AC3">
      <w:pPr>
        <w:pStyle w:val="3"/>
        <w:rPr>
          <w:spacing w:val="2"/>
        </w:rPr>
      </w:pPr>
      <w:bookmarkStart w:id="188" w:name="_Toc105142065"/>
      <w:r w:rsidRPr="00F7437B">
        <w:rPr>
          <w:rFonts w:hint="eastAsia"/>
        </w:rPr>
        <w:t>第３－45条　吹付枠工</w:t>
      </w:r>
      <w:bookmarkEnd w:id="188"/>
    </w:p>
    <w:p w14:paraId="55F0A5B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１．基面処理と型枠の組立て</w:t>
      </w:r>
    </w:p>
    <w:p w14:paraId="0C137A90" w14:textId="68CC8EAA"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受注者は、凹凸の著しい法面では、型枠が密着しにくいので、あらかじめコンクリート又はモルタル吹付工などで凹凸を少なくした後、型枠を組立てなければならない。</w:t>
      </w:r>
    </w:p>
    <w:p w14:paraId="6251A88C" w14:textId="6B2EDD95"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受注者は、型枠の組立てにあたって、縦方向の型枠を基本に組立て、すべり止め鉄筋にて固定しなければならない。</w:t>
      </w:r>
    </w:p>
    <w:p w14:paraId="71BBF293" w14:textId="589B0037"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w:t>
      </w:r>
      <w:r w:rsidRPr="00E961E2">
        <w:rPr>
          <w:rFonts w:ascii="ＭＳ 明朝" w:hAnsi="ＭＳ 明朝" w:hint="eastAsia"/>
          <w:szCs w:val="21"/>
        </w:rPr>
        <w:t>受注者は、鉄筋の継手はコンクリート標準示方書に基づき、所定の長さを上下に重ね合わせるものとし、鉄筋の間隔及びかぶり等は、設計図書に明示されたとおりに配筋し、十分に固定しなければならない。</w:t>
      </w:r>
    </w:p>
    <w:p w14:paraId="5255EAEF" w14:textId="4D641F03"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（４）</w:t>
      </w:r>
      <w:r w:rsidRPr="00E961E2">
        <w:rPr>
          <w:rFonts w:ascii="ＭＳ 明朝" w:hAnsi="ＭＳ 明朝" w:hint="eastAsia"/>
          <w:szCs w:val="21"/>
        </w:rPr>
        <w:t>受注者は、水抜き管を、吹付施工時に移動しないように設置し、目詰まりを起こさないように施工しなければならない。</w:t>
      </w:r>
    </w:p>
    <w:p w14:paraId="4522C4A4"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２．吹付けの施工</w:t>
      </w:r>
    </w:p>
    <w:p w14:paraId="61DE9E0B" w14:textId="4271D62B" w:rsidR="003B7180" w:rsidRPr="00E961E2" w:rsidRDefault="003B7180" w:rsidP="00993EC8">
      <w:pPr>
        <w:ind w:left="945" w:hangingChars="450" w:hanging="945"/>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（１）受注者は、吹付け</w:t>
      </w:r>
      <w:r w:rsidRPr="00E961E2">
        <w:rPr>
          <w:rFonts w:ascii="ＭＳ 明朝" w:hAnsi="ＭＳ 明朝" w:hint="eastAsia"/>
          <w:szCs w:val="21"/>
        </w:rPr>
        <w:t>に使用するモルタル、又はコンクリートの配合並びに水セメント比は、吹付けを行った法面では設計図書に明示された強度を満足するよう配合試験によって決定しなければならない。</w:t>
      </w:r>
    </w:p>
    <w:p w14:paraId="3461FD5D" w14:textId="24320292"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受注者は、吹付けの施工にあたり、定められた配合を維持しながら、法面上部から順次下部へ吹付け、はね返り材料の上に吹付けないようにしなければならない。また、受注者は、吹付施工にあたり極端な高温又は低温の時期や強風時を避けなければならない。</w:t>
      </w:r>
    </w:p>
    <w:p w14:paraId="2E41ABCF" w14:textId="6DD60A94"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w:t>
      </w:r>
      <w:r w:rsidRPr="00E961E2">
        <w:rPr>
          <w:rFonts w:ascii="ＭＳ 明朝" w:hAnsi="ＭＳ 明朝" w:hint="eastAsia"/>
          <w:szCs w:val="21"/>
        </w:rPr>
        <w:t>受注者は、吹付継手を縦枠の途中で作らないものとする。ただし、やむを得ず継手を設けなければならない場合には、十分に水洗いをした上で施工しなければならない。</w:t>
      </w:r>
    </w:p>
    <w:p w14:paraId="2868E191"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（４）</w:t>
      </w:r>
      <w:r w:rsidRPr="00E961E2">
        <w:rPr>
          <w:rFonts w:ascii="ＭＳ 明朝" w:hAnsi="ＭＳ 明朝" w:hint="eastAsia"/>
          <w:szCs w:val="21"/>
        </w:rPr>
        <w:t>受注者は、型枠断面より極端に大きくならないように吹付けなければならない。</w:t>
      </w:r>
    </w:p>
    <w:p w14:paraId="5AA24872"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３．中詰め</w:t>
      </w:r>
    </w:p>
    <w:p w14:paraId="1EC23647" w14:textId="77777777" w:rsidR="003B7180" w:rsidRPr="00E961E2" w:rsidRDefault="003B7180" w:rsidP="00993EC8">
      <w:pPr>
        <w:ind w:left="630" w:hangingChars="300" w:hanging="630"/>
        <w:rPr>
          <w:rFonts w:ascii="ＭＳ 明朝" w:hAnsi="ＭＳ 明朝"/>
          <w:color w:val="000000"/>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受注者は、中詰め施工につい</w:t>
      </w:r>
      <w:r w:rsidRPr="00E961E2">
        <w:rPr>
          <w:rFonts w:ascii="ＭＳ 明朝" w:hAnsi="ＭＳ 明朝" w:hint="eastAsia"/>
          <w:color w:val="000000"/>
          <w:szCs w:val="21"/>
        </w:rPr>
        <w:t>て、第３－</w:t>
      </w:r>
      <w:r>
        <w:rPr>
          <w:rFonts w:ascii="ＭＳ 明朝" w:hAnsi="ＭＳ 明朝" w:hint="eastAsia"/>
          <w:color w:val="000000"/>
          <w:szCs w:val="21"/>
        </w:rPr>
        <w:t>44</w:t>
      </w:r>
      <w:r w:rsidRPr="00E961E2">
        <w:rPr>
          <w:rFonts w:ascii="ＭＳ 明朝" w:hAnsi="ＭＳ 明朝" w:hint="eastAsia"/>
          <w:color w:val="000000"/>
          <w:szCs w:val="21"/>
        </w:rPr>
        <w:t>条</w:t>
      </w:r>
      <w:r>
        <w:rPr>
          <w:rFonts w:ascii="ＭＳ 明朝" w:hAnsi="ＭＳ 明朝" w:hint="eastAsia"/>
          <w:color w:val="000000"/>
          <w:szCs w:val="21"/>
        </w:rPr>
        <w:t xml:space="preserve"> プレキャスト枠工 </w:t>
      </w:r>
      <w:r w:rsidRPr="00E961E2">
        <w:rPr>
          <w:rFonts w:ascii="ＭＳ 明朝" w:hAnsi="ＭＳ 明朝" w:hint="eastAsia"/>
          <w:color w:val="000000"/>
          <w:szCs w:val="21"/>
        </w:rPr>
        <w:t>第3項に準ずるが、耐水性ダンボール製、板製・プラスチック製などの型枠を使用した場合は、これらの型枠を完全に除去した上で中詰工を施工しなければならない。</w:t>
      </w:r>
    </w:p>
    <w:p w14:paraId="1BA8F4BF" w14:textId="66EF1C16"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また、受注者は、枠内をモルタル吹付工や厚層基材吹付工などで施工する場合は、枠内をよく清掃した後、枠との間に隙間のできないように施工しなければならない。</w:t>
      </w:r>
    </w:p>
    <w:p w14:paraId="3BC20AA5" w14:textId="77777777" w:rsidR="003B7180" w:rsidRPr="00E961E2" w:rsidRDefault="003B7180" w:rsidP="00E961E2">
      <w:pPr>
        <w:rPr>
          <w:rFonts w:ascii="ＭＳ 明朝" w:hAnsi="ＭＳ 明朝"/>
          <w:spacing w:val="2"/>
          <w:szCs w:val="21"/>
        </w:rPr>
      </w:pPr>
    </w:p>
    <w:p w14:paraId="1E1F2BD1" w14:textId="77777777" w:rsidR="003B7180" w:rsidRPr="00F7437B" w:rsidRDefault="003B7180" w:rsidP="00F63AC3">
      <w:pPr>
        <w:pStyle w:val="3"/>
        <w:rPr>
          <w:spacing w:val="2"/>
        </w:rPr>
      </w:pPr>
      <w:bookmarkStart w:id="189" w:name="_Toc105142066"/>
      <w:r w:rsidRPr="00F7437B">
        <w:rPr>
          <w:rFonts w:hint="eastAsia"/>
        </w:rPr>
        <w:t>第３－46条（空き）</w:t>
      </w:r>
      <w:bookmarkEnd w:id="189"/>
    </w:p>
    <w:p w14:paraId="2CE0BC88" w14:textId="77777777" w:rsidR="003B7180" w:rsidRPr="00F7437B" w:rsidRDefault="003B7180" w:rsidP="00E961E2">
      <w:pPr>
        <w:rPr>
          <w:rFonts w:ascii="ＭＳ 明朝" w:hAnsi="ＭＳ 明朝"/>
          <w:spacing w:val="2"/>
          <w:szCs w:val="21"/>
        </w:rPr>
      </w:pPr>
    </w:p>
    <w:p w14:paraId="44AD6B72" w14:textId="77777777" w:rsidR="003B7180" w:rsidRPr="00F7437B" w:rsidRDefault="003B7180" w:rsidP="00F63AC3">
      <w:pPr>
        <w:pStyle w:val="3"/>
        <w:rPr>
          <w:spacing w:val="2"/>
        </w:rPr>
      </w:pPr>
      <w:bookmarkStart w:id="190" w:name="_Toc105142067"/>
      <w:r w:rsidRPr="00F7437B">
        <w:rPr>
          <w:rFonts w:hint="eastAsia"/>
        </w:rPr>
        <w:t>第３－47条　現場打コンクリート枠工</w:t>
      </w:r>
      <w:bookmarkEnd w:id="190"/>
    </w:p>
    <w:p w14:paraId="4BFFDD8A" w14:textId="77777777" w:rsidR="003B7180" w:rsidRPr="00E961E2" w:rsidRDefault="003B7180" w:rsidP="00A514FA">
      <w:pPr>
        <w:autoSpaceDE w:val="0"/>
        <w:autoSpaceDN w:val="0"/>
        <w:adjustRightInd w:val="0"/>
        <w:ind w:firstLineChars="200" w:firstLine="420"/>
        <w:rPr>
          <w:rFonts w:ascii="ＭＳ 明朝" w:hAnsi="ＭＳ 明朝" w:cs="MS-Gothic"/>
          <w:kern w:val="0"/>
          <w:szCs w:val="21"/>
        </w:rPr>
      </w:pPr>
      <w:r w:rsidRPr="00E961E2">
        <w:rPr>
          <w:rFonts w:ascii="ＭＳ 明朝" w:hAnsi="ＭＳ 明朝" w:cs="MS-Gothic" w:hint="eastAsia"/>
          <w:kern w:val="0"/>
          <w:szCs w:val="21"/>
        </w:rPr>
        <w:t>１．基面処理</w:t>
      </w:r>
    </w:p>
    <w:p w14:paraId="31E2CAE7" w14:textId="77777777" w:rsidR="003B7180" w:rsidRPr="00E961E2" w:rsidRDefault="003B7180" w:rsidP="00A514FA">
      <w:pPr>
        <w:autoSpaceDE w:val="0"/>
        <w:autoSpaceDN w:val="0"/>
        <w:adjustRightInd w:val="0"/>
        <w:ind w:left="630" w:hangingChars="300" w:hanging="630"/>
        <w:rPr>
          <w:rFonts w:ascii="ＭＳ 明朝" w:hAnsi="ＭＳ 明朝" w:cs="MS-Gothic"/>
          <w:kern w:val="0"/>
          <w:szCs w:val="21"/>
        </w:rPr>
      </w:pPr>
      <w:r w:rsidRPr="00E961E2">
        <w:rPr>
          <w:rFonts w:ascii="ＭＳ 明朝" w:hAnsi="ＭＳ 明朝" w:cs="MS-Gothic" w:hint="eastAsia"/>
          <w:kern w:val="0"/>
          <w:szCs w:val="21"/>
        </w:rPr>
        <w:t xml:space="preserve">　　　</w:t>
      </w:r>
      <w:r>
        <w:rPr>
          <w:rFonts w:ascii="ＭＳ 明朝" w:hAnsi="ＭＳ 明朝" w:cs="MS-Gothic" w:hint="eastAsia"/>
          <w:kern w:val="0"/>
          <w:szCs w:val="21"/>
        </w:rPr>
        <w:t xml:space="preserve">　</w:t>
      </w:r>
      <w:r w:rsidRPr="00E961E2">
        <w:rPr>
          <w:rFonts w:ascii="ＭＳ 明朝" w:hAnsi="ＭＳ 明朝" w:cs="MS-Gothic" w:hint="eastAsia"/>
          <w:kern w:val="0"/>
          <w:szCs w:val="21"/>
        </w:rPr>
        <w:t>受注者は、切取り・掘削時に法面をできるだけ平滑に仕上げなければならない。受注者は、型枠組立てに支障のある凹凸が生じた場合、コンクリートを打設するなどして凹凸を少なくしなければならない。</w:t>
      </w:r>
    </w:p>
    <w:p w14:paraId="648EDC9A" w14:textId="77777777" w:rsidR="003B7180" w:rsidRPr="00E961E2" w:rsidRDefault="003B7180" w:rsidP="00A514FA">
      <w:pPr>
        <w:autoSpaceDE w:val="0"/>
        <w:autoSpaceDN w:val="0"/>
        <w:adjustRightInd w:val="0"/>
        <w:ind w:firstLineChars="200" w:firstLine="420"/>
        <w:rPr>
          <w:rFonts w:ascii="ＭＳ 明朝" w:hAnsi="ＭＳ 明朝" w:cs="MS-Gothic"/>
          <w:kern w:val="0"/>
          <w:szCs w:val="21"/>
        </w:rPr>
      </w:pPr>
      <w:r w:rsidRPr="00E961E2">
        <w:rPr>
          <w:rFonts w:ascii="ＭＳ 明朝" w:hAnsi="ＭＳ 明朝" w:cs="MS-Gothic" w:hint="eastAsia"/>
          <w:kern w:val="0"/>
          <w:szCs w:val="21"/>
        </w:rPr>
        <w:t>２．基礎</w:t>
      </w:r>
    </w:p>
    <w:p w14:paraId="57B1F43C" w14:textId="77777777" w:rsidR="003B7180" w:rsidRPr="00E961E2" w:rsidRDefault="003B7180" w:rsidP="00A514FA">
      <w:pPr>
        <w:autoSpaceDE w:val="0"/>
        <w:autoSpaceDN w:val="0"/>
        <w:adjustRightInd w:val="0"/>
        <w:ind w:left="630" w:hangingChars="300" w:hanging="630"/>
        <w:rPr>
          <w:rFonts w:ascii="ＭＳ 明朝" w:hAnsi="ＭＳ 明朝" w:cs="MS-Gothic"/>
          <w:kern w:val="0"/>
          <w:szCs w:val="21"/>
        </w:rPr>
      </w:pPr>
      <w:r w:rsidRPr="00E961E2">
        <w:rPr>
          <w:rFonts w:ascii="ＭＳ 明朝" w:hAnsi="ＭＳ 明朝" w:cs="MS-Gothic" w:hint="eastAsia"/>
          <w:kern w:val="0"/>
          <w:szCs w:val="21"/>
        </w:rPr>
        <w:t xml:space="preserve">　　</w:t>
      </w:r>
      <w:r>
        <w:rPr>
          <w:rFonts w:ascii="ＭＳ 明朝" w:hAnsi="ＭＳ 明朝" w:cs="MS-Gothic" w:hint="eastAsia"/>
          <w:kern w:val="0"/>
          <w:szCs w:val="21"/>
        </w:rPr>
        <w:t xml:space="preserve">　　</w:t>
      </w:r>
      <w:r w:rsidRPr="00E961E2">
        <w:rPr>
          <w:rFonts w:ascii="ＭＳ 明朝" w:hAnsi="ＭＳ 明朝" w:cs="MS-Gothic" w:hint="eastAsia"/>
          <w:kern w:val="0"/>
          <w:szCs w:val="21"/>
        </w:rPr>
        <w:t>受注者は、現場打コンクリートの基礎を、沈下や滑動が生じないように施工しなければならない。</w:t>
      </w:r>
    </w:p>
    <w:p w14:paraId="60F3780A" w14:textId="77777777" w:rsidR="003B7180" w:rsidRPr="00E961E2" w:rsidRDefault="003B7180" w:rsidP="00A514FA">
      <w:pPr>
        <w:autoSpaceDE w:val="0"/>
        <w:autoSpaceDN w:val="0"/>
        <w:adjustRightInd w:val="0"/>
        <w:ind w:firstLineChars="200" w:firstLine="420"/>
        <w:rPr>
          <w:rFonts w:ascii="ＭＳ 明朝" w:hAnsi="ＭＳ 明朝" w:cs="MS-Gothic"/>
          <w:kern w:val="0"/>
          <w:szCs w:val="21"/>
        </w:rPr>
      </w:pPr>
      <w:r w:rsidRPr="00E961E2">
        <w:rPr>
          <w:rFonts w:ascii="ＭＳ 明朝" w:hAnsi="ＭＳ 明朝" w:cs="MS-Gothic" w:hint="eastAsia"/>
          <w:kern w:val="0"/>
          <w:szCs w:val="21"/>
        </w:rPr>
        <w:t>３．型枠組立て</w:t>
      </w:r>
    </w:p>
    <w:p w14:paraId="7750F417" w14:textId="77777777" w:rsidR="003B7180" w:rsidRPr="00E961E2" w:rsidRDefault="003B7180" w:rsidP="00A514FA">
      <w:pPr>
        <w:autoSpaceDE w:val="0"/>
        <w:autoSpaceDN w:val="0"/>
        <w:adjustRightInd w:val="0"/>
        <w:ind w:left="630" w:hangingChars="300" w:hanging="630"/>
        <w:rPr>
          <w:rFonts w:ascii="ＭＳ 明朝" w:hAnsi="ＭＳ 明朝" w:cs="MS-Gothic"/>
          <w:kern w:val="0"/>
          <w:szCs w:val="21"/>
        </w:rPr>
      </w:pPr>
      <w:r w:rsidRPr="00E961E2">
        <w:rPr>
          <w:rFonts w:ascii="ＭＳ 明朝" w:hAnsi="ＭＳ 明朝" w:cs="MS-Gothic" w:hint="eastAsia"/>
          <w:kern w:val="0"/>
          <w:szCs w:val="21"/>
        </w:rPr>
        <w:lastRenderedPageBreak/>
        <w:t xml:space="preserve">　　</w:t>
      </w:r>
      <w:r>
        <w:rPr>
          <w:rFonts w:ascii="ＭＳ 明朝" w:hAnsi="ＭＳ 明朝" w:cs="MS-Gothic" w:hint="eastAsia"/>
          <w:kern w:val="0"/>
          <w:szCs w:val="21"/>
        </w:rPr>
        <w:t xml:space="preserve">　　</w:t>
      </w:r>
      <w:r w:rsidRPr="00E961E2">
        <w:rPr>
          <w:rFonts w:ascii="ＭＳ 明朝" w:hAnsi="ＭＳ 明朝" w:cs="MS-Gothic" w:hint="eastAsia"/>
          <w:kern w:val="0"/>
          <w:szCs w:val="21"/>
        </w:rPr>
        <w:t>受注者は、コンクリート打設時に型枠が破損したり、型枠と地山との隙間からコンクリートが流出しないように、堅固に型枠を組立てなければならない。</w:t>
      </w:r>
    </w:p>
    <w:p w14:paraId="77B11C19" w14:textId="77777777" w:rsidR="003B7180" w:rsidRPr="00E961E2" w:rsidRDefault="003B7180" w:rsidP="00A514FA">
      <w:pPr>
        <w:autoSpaceDE w:val="0"/>
        <w:autoSpaceDN w:val="0"/>
        <w:adjustRightInd w:val="0"/>
        <w:ind w:firstLineChars="200" w:firstLine="420"/>
        <w:rPr>
          <w:rFonts w:ascii="ＭＳ 明朝" w:hAnsi="ＭＳ 明朝" w:cs="MS-Gothic"/>
          <w:kern w:val="0"/>
          <w:szCs w:val="21"/>
        </w:rPr>
      </w:pPr>
      <w:r w:rsidRPr="00E961E2">
        <w:rPr>
          <w:rFonts w:ascii="ＭＳ 明朝" w:hAnsi="ＭＳ 明朝" w:cs="MS-Gothic" w:hint="eastAsia"/>
          <w:kern w:val="0"/>
          <w:szCs w:val="21"/>
        </w:rPr>
        <w:t>４．コンクリートの配合及び打設</w:t>
      </w:r>
    </w:p>
    <w:p w14:paraId="608FF420" w14:textId="77777777" w:rsidR="003B7180" w:rsidRPr="00E961E2" w:rsidRDefault="003B7180" w:rsidP="00A514FA">
      <w:pPr>
        <w:autoSpaceDE w:val="0"/>
        <w:autoSpaceDN w:val="0"/>
        <w:adjustRightInd w:val="0"/>
        <w:ind w:left="630" w:hangingChars="300" w:hanging="630"/>
        <w:rPr>
          <w:rFonts w:ascii="ＭＳ 明朝" w:hAnsi="ＭＳ 明朝" w:cs="MS-Gothic"/>
          <w:kern w:val="0"/>
          <w:szCs w:val="21"/>
        </w:rPr>
      </w:pPr>
      <w:r w:rsidRPr="00E961E2">
        <w:rPr>
          <w:rFonts w:ascii="ＭＳ 明朝" w:hAnsi="ＭＳ 明朝" w:cs="MS-Gothic" w:hint="eastAsia"/>
          <w:kern w:val="0"/>
          <w:szCs w:val="21"/>
        </w:rPr>
        <w:t xml:space="preserve">　　</w:t>
      </w:r>
      <w:r>
        <w:rPr>
          <w:rFonts w:ascii="ＭＳ 明朝" w:hAnsi="ＭＳ 明朝" w:cs="MS-Gothic" w:hint="eastAsia"/>
          <w:kern w:val="0"/>
          <w:szCs w:val="21"/>
        </w:rPr>
        <w:t xml:space="preserve">　　</w:t>
      </w:r>
      <w:r w:rsidRPr="00E961E2">
        <w:rPr>
          <w:rFonts w:ascii="ＭＳ 明朝" w:hAnsi="ＭＳ 明朝" w:cs="MS-Gothic" w:hint="eastAsia"/>
          <w:kern w:val="0"/>
          <w:szCs w:val="21"/>
        </w:rPr>
        <w:t>受注者は、コンクリートの配合及び打設について、設計図書に明示されたもの以外は、コンクリート標準示方書に基づき施工しなければならない。</w:t>
      </w:r>
    </w:p>
    <w:p w14:paraId="0D955202" w14:textId="77777777" w:rsidR="003B7180" w:rsidRPr="00E961E2" w:rsidRDefault="003B7180" w:rsidP="00A514FA">
      <w:pPr>
        <w:autoSpaceDE w:val="0"/>
        <w:autoSpaceDN w:val="0"/>
        <w:adjustRightInd w:val="0"/>
        <w:ind w:firstLineChars="200" w:firstLine="420"/>
        <w:rPr>
          <w:rFonts w:ascii="ＭＳ 明朝" w:hAnsi="ＭＳ 明朝" w:cs="MS-Gothic"/>
          <w:kern w:val="0"/>
          <w:szCs w:val="21"/>
        </w:rPr>
      </w:pPr>
      <w:r w:rsidRPr="00E961E2">
        <w:rPr>
          <w:rFonts w:ascii="ＭＳ 明朝" w:hAnsi="ＭＳ 明朝" w:cs="MS-Gothic" w:hint="eastAsia"/>
          <w:kern w:val="0"/>
          <w:szCs w:val="21"/>
        </w:rPr>
        <w:t>５．中詰め</w:t>
      </w:r>
    </w:p>
    <w:p w14:paraId="3477DD29" w14:textId="77777777" w:rsidR="003B7180" w:rsidRPr="00E961E2" w:rsidRDefault="003B7180" w:rsidP="00A514FA">
      <w:pPr>
        <w:autoSpaceDE w:val="0"/>
        <w:autoSpaceDN w:val="0"/>
        <w:adjustRightInd w:val="0"/>
        <w:ind w:left="630" w:hangingChars="300" w:hanging="630"/>
        <w:rPr>
          <w:rFonts w:ascii="ＭＳ 明朝" w:hAnsi="ＭＳ 明朝" w:cs="MS-Gothic"/>
          <w:kern w:val="0"/>
          <w:szCs w:val="21"/>
        </w:rPr>
      </w:pPr>
      <w:r w:rsidRPr="00E961E2">
        <w:rPr>
          <w:rFonts w:ascii="ＭＳ 明朝" w:hAnsi="ＭＳ 明朝" w:cs="MS-Gothic" w:hint="eastAsia"/>
          <w:kern w:val="0"/>
          <w:szCs w:val="21"/>
        </w:rPr>
        <w:t xml:space="preserve">　　　　受注者は、中詰め施工につい</w:t>
      </w:r>
      <w:r w:rsidRPr="00E961E2">
        <w:rPr>
          <w:rFonts w:ascii="ＭＳ 明朝" w:hAnsi="ＭＳ 明朝" w:cs="MS-Gothic" w:hint="eastAsia"/>
          <w:color w:val="000000"/>
          <w:kern w:val="0"/>
          <w:szCs w:val="21"/>
        </w:rPr>
        <w:t>ては、</w:t>
      </w:r>
      <w:r w:rsidRPr="00E961E2">
        <w:rPr>
          <w:rFonts w:ascii="ＭＳ 明朝" w:hAnsi="ＭＳ 明朝" w:hint="eastAsia"/>
          <w:color w:val="000000"/>
          <w:szCs w:val="21"/>
        </w:rPr>
        <w:t>第３－</w:t>
      </w:r>
      <w:r>
        <w:rPr>
          <w:rFonts w:ascii="ＭＳ 明朝" w:hAnsi="ＭＳ 明朝" w:hint="eastAsia"/>
          <w:color w:val="000000"/>
          <w:szCs w:val="21"/>
        </w:rPr>
        <w:t>44</w:t>
      </w:r>
      <w:r w:rsidRPr="00E961E2">
        <w:rPr>
          <w:rFonts w:ascii="ＭＳ 明朝" w:hAnsi="ＭＳ 明朝" w:hint="eastAsia"/>
          <w:color w:val="000000"/>
          <w:szCs w:val="21"/>
        </w:rPr>
        <w:t>条</w:t>
      </w:r>
      <w:r>
        <w:rPr>
          <w:rFonts w:ascii="ＭＳ 明朝" w:hAnsi="ＭＳ 明朝" w:hint="eastAsia"/>
          <w:color w:val="000000"/>
          <w:szCs w:val="21"/>
        </w:rPr>
        <w:t xml:space="preserve"> プレキャスト枠工 </w:t>
      </w:r>
      <w:r w:rsidRPr="00E961E2">
        <w:rPr>
          <w:rFonts w:ascii="ＭＳ 明朝" w:hAnsi="ＭＳ 明朝" w:cs="MS-Gothic" w:hint="eastAsia"/>
          <w:color w:val="000000"/>
          <w:kern w:val="0"/>
          <w:szCs w:val="21"/>
        </w:rPr>
        <w:t>第3項に準ずるもの</w:t>
      </w:r>
      <w:r w:rsidRPr="00E961E2">
        <w:rPr>
          <w:rFonts w:ascii="ＭＳ 明朝" w:hAnsi="ＭＳ 明朝" w:cs="MS-Gothic" w:hint="eastAsia"/>
          <w:kern w:val="0"/>
          <w:szCs w:val="21"/>
        </w:rPr>
        <w:t>とし、コンクリート張工、又は厚層基材吹付工で施工する場合は、枠内をよく清掃した後、枠との間に隙間のできないように施工しなければならない。</w:t>
      </w:r>
    </w:p>
    <w:p w14:paraId="756C3DD7" w14:textId="77777777" w:rsidR="003B7180" w:rsidRDefault="003B7180" w:rsidP="00A514FA">
      <w:pPr>
        <w:rPr>
          <w:rFonts w:ascii="ＭＳ 明朝" w:hAnsi="ＭＳ 明朝" w:cs="MS-Gothic"/>
          <w:kern w:val="0"/>
          <w:szCs w:val="21"/>
        </w:rPr>
      </w:pPr>
    </w:p>
    <w:p w14:paraId="548D5A0A" w14:textId="77777777" w:rsidR="003B7180" w:rsidRPr="00F7437B" w:rsidRDefault="003B7180" w:rsidP="00F63AC3">
      <w:pPr>
        <w:pStyle w:val="3"/>
        <w:rPr>
          <w:spacing w:val="2"/>
        </w:rPr>
      </w:pPr>
      <w:bookmarkStart w:id="191" w:name="_Toc105142068"/>
      <w:r w:rsidRPr="00F7437B">
        <w:rPr>
          <w:rFonts w:hint="eastAsia"/>
        </w:rPr>
        <w:t>第３－48条　アンカー工</w:t>
      </w:r>
      <w:bookmarkEnd w:id="191"/>
    </w:p>
    <w:p w14:paraId="4DC41211" w14:textId="77777777" w:rsidR="003B7180" w:rsidRPr="00E961E2" w:rsidRDefault="003B7180" w:rsidP="00A514FA">
      <w:pPr>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１．受注者は、材料を保管する場合、水平で平らな所を選び、地表面と接しないように角材等を敷き、降雨にあたらないようにシート等で覆い、湿気・水に対する配慮をしなければならない。</w:t>
      </w:r>
    </w:p>
    <w:p w14:paraId="75F5E73F"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２．受注者は、アンカーの削孔に際して、周囲の地盤を乱すことのないように十分注意して施工しなければならない。</w:t>
      </w:r>
    </w:p>
    <w:p w14:paraId="75B54A41"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３．受注者は、削孔水に清水を使用することを原則とし、定着グラウトに悪影響を及ぼす物質を含んではならない。また、周辺地盤・アンカー定着地盤に影響を及ぼすおそれのある場合、監督職員と協議しなければならない。</w:t>
      </w:r>
    </w:p>
    <w:p w14:paraId="46EE8EE2"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４．受注者は、設計図書に示された延長に達する前に削孔が不能となった場合、原因を調査するとともに、その処置方法について、監督職員と協議しなければならない。</w:t>
      </w:r>
    </w:p>
    <w:p w14:paraId="48EC43E6"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５．受注者は、削孔にあたり、アンカー定着部の位置が設計図書に示された位置に達したことを削孔延長、削孔土砂等により確認するとともに、確認結果を監督職員に提出しなければならない。</w:t>
      </w:r>
    </w:p>
    <w:p w14:paraId="2AF5B98E"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６．受注者は、削孔が終了した場合、原則として孔内を清水により十分洗浄し、スライム等を除去しなければならない。</w:t>
      </w:r>
    </w:p>
    <w:p w14:paraId="2FDC3EC0"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７．受注者は、テンドンにグラウトとの付着を害する錆・油・泥等が付着しないよう注意して取り扱うものとし、万一付着した場合、これらを取り除いてから組立加工を行わなければならない。</w:t>
      </w:r>
    </w:p>
    <w:p w14:paraId="2F600E23"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８．受注者は、グラウト注入にあたり、削孔内の排水・排気を行い、グラウトが孔口から排出されるまで注入作業を中断してはならない。</w:t>
      </w:r>
    </w:p>
    <w:p w14:paraId="130B2C02"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９．受注者は、グラウト注入終了後、グラウトが硬化するまでテンドンが動かないように保持しなければならない。</w:t>
      </w:r>
    </w:p>
    <w:p w14:paraId="2EA413A8" w14:textId="77777777" w:rsidR="003B7180" w:rsidRPr="00E961E2" w:rsidRDefault="003B7180" w:rsidP="00A514FA">
      <w:pPr>
        <w:autoSpaceDE w:val="0"/>
        <w:autoSpaceDN w:val="0"/>
        <w:adjustRightInd w:val="0"/>
        <w:ind w:leftChars="200" w:left="630" w:hangingChars="100" w:hanging="210"/>
        <w:rPr>
          <w:rFonts w:ascii="ＭＳ 明朝" w:hAnsi="ＭＳ 明朝"/>
          <w:spacing w:val="2"/>
          <w:szCs w:val="21"/>
        </w:rPr>
      </w:pPr>
      <w:r w:rsidRPr="00E961E2">
        <w:rPr>
          <w:rFonts w:ascii="ＭＳ 明朝" w:hAnsi="ＭＳ 明朝" w:cs="MS-Mincho"/>
          <w:kern w:val="0"/>
          <w:szCs w:val="21"/>
        </w:rPr>
        <w:t>10</w:t>
      </w:r>
      <w:r w:rsidRPr="00E961E2">
        <w:rPr>
          <w:rFonts w:ascii="ＭＳ 明朝" w:hAnsi="ＭＳ 明朝" w:cs="MS-Mincho" w:hint="eastAsia"/>
          <w:kern w:val="0"/>
          <w:szCs w:val="21"/>
        </w:rPr>
        <w:t>．受注者は、注入されたグラウトが設計図書に示された強度に達した後、設計図書に示された有効緊張力が得られるよう緊張力を与えなければならない。</w:t>
      </w:r>
    </w:p>
    <w:p w14:paraId="6792E015" w14:textId="77777777" w:rsidR="003B7180" w:rsidRPr="00E961E2" w:rsidRDefault="003B7180" w:rsidP="00A514FA">
      <w:pPr>
        <w:rPr>
          <w:rFonts w:ascii="ＭＳ 明朝" w:hAnsi="ＭＳ 明朝"/>
          <w:spacing w:val="2"/>
          <w:szCs w:val="21"/>
        </w:rPr>
      </w:pPr>
    </w:p>
    <w:p w14:paraId="08AB6D7C" w14:textId="77777777" w:rsidR="003B7180" w:rsidRPr="00E961E2" w:rsidRDefault="003B7180" w:rsidP="00996410">
      <w:pPr>
        <w:pStyle w:val="2"/>
        <w:rPr>
          <w:spacing w:val="2"/>
          <w:szCs w:val="21"/>
        </w:rPr>
      </w:pPr>
      <w:bookmarkStart w:id="192" w:name="_Toc105142069"/>
      <w:r>
        <w:rPr>
          <w:rFonts w:hint="eastAsia"/>
        </w:rPr>
        <w:t>第８</w:t>
      </w:r>
      <w:r w:rsidRPr="00E961E2">
        <w:rPr>
          <w:rFonts w:hint="eastAsia"/>
        </w:rPr>
        <w:t>節　コンクリート擁壁工</w:t>
      </w:r>
      <w:bookmarkEnd w:id="192"/>
    </w:p>
    <w:p w14:paraId="3393D815" w14:textId="4977826D" w:rsidR="003B7180" w:rsidRPr="00F7437B" w:rsidRDefault="003B7180" w:rsidP="00F63AC3">
      <w:pPr>
        <w:pStyle w:val="3"/>
        <w:rPr>
          <w:spacing w:val="2"/>
        </w:rPr>
      </w:pPr>
      <w:bookmarkStart w:id="193" w:name="_Toc105142070"/>
      <w:r w:rsidRPr="00F7437B">
        <w:rPr>
          <w:rFonts w:hint="eastAsia"/>
        </w:rPr>
        <w:t>第３－49条　コンクリート擁壁工</w:t>
      </w:r>
      <w:bookmarkEnd w:id="193"/>
    </w:p>
    <w:p w14:paraId="49D573A5" w14:textId="77777777" w:rsidR="003B7180" w:rsidRPr="00E961E2" w:rsidRDefault="003B7180" w:rsidP="00A514FA">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受注者は、コンクリート擁壁の1回の打設高さを、施工計画書に記載しなければならない。</w:t>
      </w:r>
    </w:p>
    <w:p w14:paraId="1CC26EDD" w14:textId="77777777" w:rsidR="003B7180" w:rsidRPr="00E961E2" w:rsidRDefault="003B7180" w:rsidP="00A514FA">
      <w:pPr>
        <w:rPr>
          <w:rFonts w:ascii="ＭＳ 明朝" w:hAnsi="ＭＳ 明朝"/>
          <w:spacing w:val="2"/>
          <w:szCs w:val="21"/>
        </w:rPr>
      </w:pPr>
    </w:p>
    <w:p w14:paraId="6A23D9AB" w14:textId="77777777" w:rsidR="003B7180" w:rsidRPr="00E961E2" w:rsidRDefault="003B7180" w:rsidP="00996410">
      <w:pPr>
        <w:pStyle w:val="2"/>
        <w:rPr>
          <w:spacing w:val="2"/>
          <w:szCs w:val="21"/>
        </w:rPr>
      </w:pPr>
      <w:bookmarkStart w:id="194" w:name="_Toc105142071"/>
      <w:r w:rsidRPr="00E961E2">
        <w:rPr>
          <w:rFonts w:hint="eastAsia"/>
        </w:rPr>
        <w:t>第</w:t>
      </w:r>
      <w:r>
        <w:rPr>
          <w:rFonts w:hint="eastAsia"/>
        </w:rPr>
        <w:t>９</w:t>
      </w:r>
      <w:r w:rsidRPr="00E961E2">
        <w:rPr>
          <w:rFonts w:hint="eastAsia"/>
        </w:rPr>
        <w:t>節　セメント類吹付工</w:t>
      </w:r>
      <w:bookmarkEnd w:id="194"/>
    </w:p>
    <w:p w14:paraId="7C625699" w14:textId="1AC6AF41" w:rsidR="003B7180" w:rsidRPr="00F7437B" w:rsidRDefault="003B7180" w:rsidP="00F63AC3">
      <w:pPr>
        <w:pStyle w:val="3"/>
        <w:rPr>
          <w:spacing w:val="2"/>
        </w:rPr>
      </w:pPr>
      <w:bookmarkStart w:id="195" w:name="_Toc105142072"/>
      <w:r w:rsidRPr="00F7437B">
        <w:rPr>
          <w:rFonts w:hint="eastAsia"/>
        </w:rPr>
        <w:t>第３－50条　セメントモルタル、ソイルセメント、コンクリート吹付工</w:t>
      </w:r>
      <w:bookmarkEnd w:id="195"/>
    </w:p>
    <w:p w14:paraId="63A137D9" w14:textId="748F6D21"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セメントモルタル等の配合は、設計図書によるものとし、吹付けにあたっては、吹付けが均等になるように施工しなければならない。受注者は、混合方法・吹付機械・吹付け方法等について、施工計画書に記載しなければならない。</w:t>
      </w:r>
    </w:p>
    <w:p w14:paraId="3AE85ADF" w14:textId="199EF33D"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吹付け面が岩盤の場合、ごみ・泥土及び浮石等の吹付け材の付着に害となるものは除去しなければならない。また、吹付け面がコンクリートの場合は、目荒しをした後十分清掃するものとする。吹付け面が吸水性の岩の場合は、十分吸水させなければならない。また、吹付け面が、土砂の場合は、吹付け圧により土砂が散乱しないように、打固めなければならない。</w:t>
      </w:r>
    </w:p>
    <w:p w14:paraId="7EF2EB15" w14:textId="01E62E13"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３．受注者は、吹付けの施工に影響を及ぼす湧水が発生した場合、又はそのおそれがある場合には、施工方法について工事着手前に監督職員と協議しなければならない。</w:t>
      </w:r>
    </w:p>
    <w:p w14:paraId="48318F2C" w14:textId="7F672754"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４．受注者は、補強用金網の設置にあたって、設計図書に明示された仕上がり面からの間隔を確保し、かつ吹付け等により移動しないように法面に固定しなければならない。また、金網の継手の重ね幅は、10cm以上重ねなければならない。</w:t>
      </w:r>
    </w:p>
    <w:p w14:paraId="304E5F48" w14:textId="77777777"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５．受注者は、吹付けにあたって、法面に直角に吹付けるものとし、法面の上部より順次下部へ吹付け、はね返り材料の上に吹付けてはならない。</w:t>
      </w:r>
    </w:p>
    <w:p w14:paraId="49AA0DE5" w14:textId="0A46AD29"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1日の作業の終了時及び休憩時には、吹付けの端部が次第に薄くなるように施工し、これに打継ぐ場合は、この部分のごみ・泥土等吹付け材の付着に害となるものを除去後清掃し、かつ湿らせてから吹付けなければならない。</w:t>
      </w:r>
    </w:p>
    <w:p w14:paraId="1BE3E1A3"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７．受注者は、表面及び角の部分では、施工速度を遅くして丁寧に吹付けなければならない。</w:t>
      </w:r>
    </w:p>
    <w:p w14:paraId="1053DCB8" w14:textId="546DB8F0"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こて等で表面仕上げを行う場合は、吹付けた面とコンクリートモルタル等の付着を良くしなければならない。</w:t>
      </w:r>
    </w:p>
    <w:p w14:paraId="7C4742A7" w14:textId="105CAE20"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８．受注者は、金網取付け材は、仕上げ面より適当な被覆を確保するように取付け、必要に応じモルタルを注入して固定しなければならない。</w:t>
      </w:r>
    </w:p>
    <w:p w14:paraId="54D4E944" w14:textId="4E90BA6C"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９．受注者は、吹付けに際してのはね返り物を速やかに処理して、サンドポケットなどができないように施工しなければならない。</w:t>
      </w:r>
    </w:p>
    <w:p w14:paraId="0705C56D" w14:textId="77777777"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．受注者は、2層以上に分けて吹付ける場合、層のなじみについて留意しなければならない。　　　また、打継面を良く清掃して、吹付けなければならない。</w:t>
      </w:r>
    </w:p>
    <w:p w14:paraId="03739369"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11</w:t>
      </w:r>
      <w:r w:rsidRPr="00E961E2">
        <w:rPr>
          <w:rFonts w:ascii="ＭＳ 明朝" w:hAnsi="ＭＳ 明朝"/>
          <w:szCs w:val="21"/>
        </w:rPr>
        <w:t>．</w:t>
      </w:r>
      <w:r w:rsidRPr="00E961E2">
        <w:rPr>
          <w:rFonts w:ascii="ＭＳ 明朝" w:hAnsi="ＭＳ 明朝" w:hint="eastAsia"/>
          <w:szCs w:val="21"/>
        </w:rPr>
        <w:t>受注者は、吹付工の伸縮目地、水抜き孔の施工については、設計図書によるものとする。</w:t>
      </w:r>
    </w:p>
    <w:p w14:paraId="03EAC81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szCs w:val="21"/>
        </w:rPr>
        <w:t xml:space="preserve"> </w:t>
      </w:r>
      <w:r w:rsidRPr="00E961E2">
        <w:rPr>
          <w:rFonts w:ascii="ＭＳ 明朝" w:hAnsi="ＭＳ 明朝" w:hint="eastAsia"/>
          <w:szCs w:val="21"/>
        </w:rPr>
        <w:t>なお、これにより難い場合は、監督職員と協議しなければならない。</w:t>
      </w:r>
    </w:p>
    <w:p w14:paraId="610ABC85"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12</w:t>
      </w:r>
      <w:r w:rsidRPr="00E961E2">
        <w:rPr>
          <w:rFonts w:ascii="ＭＳ 明朝" w:hAnsi="ＭＳ 明朝"/>
          <w:szCs w:val="21"/>
        </w:rPr>
        <w:t>．</w:t>
      </w:r>
      <w:r w:rsidRPr="00E961E2">
        <w:rPr>
          <w:rFonts w:ascii="ＭＳ 明朝" w:hAnsi="ＭＳ 明朝" w:hint="eastAsia"/>
          <w:szCs w:val="21"/>
        </w:rPr>
        <w:t>受注者は、法肩の吹付けにあたっては、地山に巻き込んで施工しなければならない。</w:t>
      </w:r>
    </w:p>
    <w:p w14:paraId="73EF33EC" w14:textId="77777777" w:rsidR="003B7180" w:rsidRPr="00E961E2" w:rsidRDefault="003B7180" w:rsidP="00E961E2">
      <w:pPr>
        <w:rPr>
          <w:rFonts w:ascii="ＭＳ 明朝" w:hAnsi="ＭＳ 明朝"/>
          <w:spacing w:val="2"/>
          <w:szCs w:val="21"/>
        </w:rPr>
      </w:pPr>
    </w:p>
    <w:p w14:paraId="3AA7DD5F" w14:textId="77777777" w:rsidR="003B7180" w:rsidRPr="00E961E2" w:rsidRDefault="003B7180" w:rsidP="00996410">
      <w:pPr>
        <w:pStyle w:val="2"/>
        <w:rPr>
          <w:spacing w:val="2"/>
          <w:szCs w:val="21"/>
        </w:rPr>
      </w:pPr>
      <w:bookmarkStart w:id="196" w:name="_Toc105142073"/>
      <w:r>
        <w:rPr>
          <w:rFonts w:hint="eastAsia"/>
        </w:rPr>
        <w:t>第10</w:t>
      </w:r>
      <w:r w:rsidRPr="00E961E2">
        <w:rPr>
          <w:rFonts w:hint="eastAsia"/>
        </w:rPr>
        <w:t>節　鉄線かご工</w:t>
      </w:r>
      <w:bookmarkEnd w:id="196"/>
    </w:p>
    <w:p w14:paraId="54E44A12" w14:textId="64668B2F" w:rsidR="003B7180" w:rsidRPr="00F7437B" w:rsidRDefault="003B7180" w:rsidP="00F63AC3">
      <w:pPr>
        <w:pStyle w:val="3"/>
        <w:rPr>
          <w:spacing w:val="2"/>
        </w:rPr>
      </w:pPr>
      <w:bookmarkStart w:id="197" w:name="_Toc105142074"/>
      <w:r w:rsidRPr="00F7437B">
        <w:rPr>
          <w:rFonts w:hint="eastAsia"/>
        </w:rPr>
        <w:t>第３－51条　据付け</w:t>
      </w:r>
      <w:bookmarkEnd w:id="197"/>
    </w:p>
    <w:p w14:paraId="54FA761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１．受注者は、かご工の継かごを行う場合、施工の順序、継目の位置及び継目処理について、</w:t>
      </w:r>
    </w:p>
    <w:p w14:paraId="27916397" w14:textId="77777777" w:rsidR="003B7180" w:rsidRPr="00E961E2" w:rsidRDefault="003B7180" w:rsidP="00E961E2">
      <w:pPr>
        <w:rPr>
          <w:rFonts w:ascii="ＭＳ 明朝" w:hAnsi="ＭＳ 明朝"/>
          <w:spacing w:val="2"/>
          <w:szCs w:val="21"/>
        </w:rPr>
      </w:pPr>
      <w:r w:rsidRPr="00E961E2">
        <w:rPr>
          <w:rFonts w:ascii="ＭＳ 明朝" w:hAnsi="ＭＳ 明朝" w:hint="eastAsia"/>
          <w:szCs w:val="21"/>
        </w:rPr>
        <w:t xml:space="preserve">　　　施工計画書に記載しなければならない。</w:t>
      </w:r>
    </w:p>
    <w:p w14:paraId="0FA66EC7" w14:textId="214C8EF0"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布設にあたって、図面に従い床ごしらえの上、間割りをしてかご頭の位置を定めなければならない。なお、詰石の際、法肩及び法尻の屈折部が、特に偏平にならないように留意しなければならない。</w:t>
      </w:r>
    </w:p>
    <w:p w14:paraId="7EF47060" w14:textId="11144E87"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３．受注者は、蛇かご間の連結について、設計図書に明示する場合のほか、法長1mごとに蛇かご用鉄線と同一規格の鉄線で緊結しなければならない。</w:t>
      </w:r>
    </w:p>
    <w:p w14:paraId="028819E6" w14:textId="53155381"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４．受注者は、詰石後、かごを形成するものと同一規格の鉄線をもって、開口部を緊結しなければならない。</w:t>
      </w:r>
    </w:p>
    <w:p w14:paraId="3A564C52" w14:textId="74315A1F"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５．受注者は、水中施工など特殊な場合については、その施工方法について施工計画書に記載しなければならない。</w:t>
      </w:r>
    </w:p>
    <w:p w14:paraId="1BBAAF60" w14:textId="245B446F"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６．受注者は、ふとんかご、その他の異形かごについて、本条第1項から第5項に準じて施工しなければならない。</w:t>
      </w:r>
    </w:p>
    <w:p w14:paraId="63E6A83A" w14:textId="77777777" w:rsidR="003B7180" w:rsidRPr="00E961E2" w:rsidRDefault="003B7180" w:rsidP="00E961E2">
      <w:pPr>
        <w:rPr>
          <w:rFonts w:ascii="ＭＳ 明朝" w:hAnsi="ＭＳ 明朝"/>
          <w:spacing w:val="2"/>
          <w:szCs w:val="21"/>
        </w:rPr>
      </w:pPr>
    </w:p>
    <w:p w14:paraId="22D0954F" w14:textId="4CF4CCAC" w:rsidR="003B7180" w:rsidRPr="00F7437B" w:rsidRDefault="003B7180" w:rsidP="00F63AC3">
      <w:pPr>
        <w:pStyle w:val="3"/>
        <w:rPr>
          <w:spacing w:val="2"/>
        </w:rPr>
      </w:pPr>
      <w:bookmarkStart w:id="198" w:name="_Toc105142075"/>
      <w:r w:rsidRPr="00F7437B">
        <w:rPr>
          <w:rFonts w:hint="eastAsia"/>
        </w:rPr>
        <w:t>第３－52条　詰石工</w:t>
      </w:r>
      <w:bookmarkEnd w:id="198"/>
    </w:p>
    <w:p w14:paraId="36FCC22E" w14:textId="5C5D22D3"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１．受注者は、堅固で風化その他の影響を受けにくい良質なもので、網目よりも大きなものを、詰石材として使用しなければならない。</w:t>
      </w:r>
    </w:p>
    <w:p w14:paraId="19B22752" w14:textId="7C0DE3F2" w:rsidR="003B7180" w:rsidRDefault="003B7180" w:rsidP="00397153">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２．受注者は、外廻りになるべく大きい石を選び、かごの先端から逐次詰め込み、空隙が少なくなるように充填しなければならない。</w:t>
      </w:r>
    </w:p>
    <w:p w14:paraId="629B28A3" w14:textId="77777777" w:rsidR="003B7180" w:rsidRPr="00B16B1E" w:rsidRDefault="003B7180" w:rsidP="00323AEB">
      <w:pPr>
        <w:ind w:left="630" w:hangingChars="300" w:hanging="630"/>
        <w:rPr>
          <w:rFonts w:ascii="ＭＳ 明朝" w:hAnsi="ＭＳ 明朝"/>
          <w:szCs w:val="21"/>
        </w:rPr>
      </w:pPr>
      <w:r w:rsidRPr="00B16B1E">
        <w:rPr>
          <w:rFonts w:ascii="ＭＳ 明朝" w:hAnsi="ＭＳ 明朝" w:hint="eastAsia"/>
          <w:szCs w:val="21"/>
        </w:rPr>
        <w:t xml:space="preserve">　　３．受注者は、じゃかご中詰用ぐり石について、15㎝～25㎝のもので、じゃかごの網目より大きな天然石又は割ぐり石を使用しなければならない。</w:t>
      </w:r>
    </w:p>
    <w:p w14:paraId="7572E9BA" w14:textId="77777777" w:rsidR="003B7180" w:rsidRPr="00B16B1E" w:rsidRDefault="003B7180" w:rsidP="00323AEB">
      <w:pPr>
        <w:ind w:leftChars="200" w:left="630" w:hangingChars="100" w:hanging="210"/>
        <w:rPr>
          <w:rFonts w:ascii="ＭＳ 明朝" w:hAnsi="ＭＳ 明朝"/>
          <w:szCs w:val="21"/>
        </w:rPr>
      </w:pPr>
      <w:r w:rsidRPr="00B16B1E">
        <w:rPr>
          <w:rFonts w:ascii="ＭＳ 明朝" w:hAnsi="ＭＳ 明朝" w:hint="eastAsia"/>
          <w:szCs w:val="21"/>
        </w:rPr>
        <w:t>４．受注者は、じゃかごの詰石について、じゃかごの先端から石を詰込み、外回りに大きな石を配置するとともに、じゃかご内の空隙を少なくしなければならない。なお、じゃかごの法肩及び法尻の屈折部が、扁平しないようにしなければならない。</w:t>
      </w:r>
    </w:p>
    <w:p w14:paraId="547D6FB8" w14:textId="77777777" w:rsidR="003B7180" w:rsidRPr="004E0FE4" w:rsidRDefault="003B7180" w:rsidP="00E961E2">
      <w:pPr>
        <w:rPr>
          <w:rFonts w:ascii="ＭＳ 明朝" w:hAnsi="ＭＳ 明朝"/>
          <w:spacing w:val="2"/>
          <w:szCs w:val="21"/>
        </w:rPr>
      </w:pPr>
    </w:p>
    <w:p w14:paraId="6B33B617" w14:textId="77777777" w:rsidR="003B7180" w:rsidRPr="002603D9" w:rsidRDefault="003B7180" w:rsidP="00996410">
      <w:pPr>
        <w:pStyle w:val="2"/>
        <w:rPr>
          <w:spacing w:val="2"/>
          <w:szCs w:val="21"/>
          <w:highlight w:val="yellow"/>
        </w:rPr>
      </w:pPr>
      <w:bookmarkStart w:id="199" w:name="_Toc105142076"/>
      <w:r w:rsidRPr="002603D9">
        <w:rPr>
          <w:rFonts w:hint="eastAsia"/>
        </w:rPr>
        <w:lastRenderedPageBreak/>
        <w:t xml:space="preserve">第11節　</w:t>
      </w:r>
      <w:r w:rsidRPr="00C75691">
        <w:rPr>
          <w:rFonts w:hint="eastAsia"/>
        </w:rPr>
        <w:t>芝付工</w:t>
      </w:r>
      <w:bookmarkEnd w:id="199"/>
    </w:p>
    <w:p w14:paraId="39DD7ECD" w14:textId="58977828" w:rsidR="003B7180" w:rsidRPr="00F7437B" w:rsidRDefault="003B7180" w:rsidP="00F63AC3">
      <w:pPr>
        <w:pStyle w:val="3"/>
        <w:rPr>
          <w:spacing w:val="2"/>
        </w:rPr>
      </w:pPr>
      <w:bookmarkStart w:id="200" w:name="_Toc105142077"/>
      <w:r w:rsidRPr="00F7437B">
        <w:rPr>
          <w:rFonts w:hint="eastAsia"/>
        </w:rPr>
        <w:t>第３－53条　一般事項</w:t>
      </w:r>
      <w:bookmarkEnd w:id="200"/>
    </w:p>
    <w:p w14:paraId="01564E6D" w14:textId="3BEEBF50"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１．受注者は、盛土のり面及び平場には、芝の育成に適した土を所定の層厚に敷き、十分締固めなければならない。</w:t>
      </w:r>
    </w:p>
    <w:p w14:paraId="670B57CE" w14:textId="54BF9121"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現場に搬入された芝は、速やかに芝付けすることとし、直射光・雨露にさらしたり、積み重ねて枯死したものを使用してはならない。また、受注者は、芝付け後、枯死しないように養生しなければならない。なお、工事完了までに芝が枯死した場合は、受注者はその原因を調査し、監督職員に報告するとともに、受注者の費用負担により再施工し、施工結果を監督職員に報告しなければならない。</w:t>
      </w:r>
    </w:p>
    <w:p w14:paraId="39345A1F" w14:textId="77777777" w:rsidR="003B7180" w:rsidRPr="00E961E2" w:rsidRDefault="003B7180" w:rsidP="00E961E2">
      <w:pPr>
        <w:rPr>
          <w:rFonts w:ascii="ＭＳ 明朝" w:hAnsi="ＭＳ 明朝"/>
          <w:spacing w:val="2"/>
          <w:szCs w:val="21"/>
        </w:rPr>
      </w:pPr>
    </w:p>
    <w:p w14:paraId="287225DD" w14:textId="053FF922" w:rsidR="003B7180" w:rsidRPr="00F7437B" w:rsidRDefault="003B7180" w:rsidP="00F63AC3">
      <w:pPr>
        <w:pStyle w:val="3"/>
        <w:rPr>
          <w:spacing w:val="2"/>
        </w:rPr>
      </w:pPr>
      <w:bookmarkStart w:id="201" w:name="_Toc105142078"/>
      <w:r w:rsidRPr="00F7437B">
        <w:rPr>
          <w:rFonts w:hint="eastAsia"/>
        </w:rPr>
        <w:t>第３－54　張芝工</w:t>
      </w:r>
      <w:bookmarkEnd w:id="201"/>
    </w:p>
    <w:p w14:paraId="3E235784" w14:textId="3FF8639F"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張芝の施工に先立ち施工箇所を不陸整正し、芝を張敷き並べた後、土羽板等を用いて地盤に密着させなければならない。その後、湿気のある衣土を表面に均一に散布し、土羽板で打ち固めなければならない。</w:t>
      </w:r>
    </w:p>
    <w:p w14:paraId="6CE140B0" w14:textId="62808B43"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２．受注者は、張芝の脱落を防止するため、張芝一枚当たり2本～3本の芝串で固定しなければならない。また、張付けにあたっては、芝の長手を水平方向にし、縦目地を通さず施工しなければならない。</w:t>
      </w:r>
    </w:p>
    <w:p w14:paraId="187B82B2" w14:textId="77777777" w:rsidR="003B7180" w:rsidRPr="00E961E2" w:rsidRDefault="003B7180" w:rsidP="00E961E2">
      <w:pPr>
        <w:rPr>
          <w:rFonts w:ascii="ＭＳ 明朝" w:hAnsi="ＭＳ 明朝"/>
          <w:spacing w:val="2"/>
          <w:szCs w:val="21"/>
        </w:rPr>
      </w:pPr>
    </w:p>
    <w:p w14:paraId="5551A9B9" w14:textId="5DF8F360" w:rsidR="003B7180" w:rsidRPr="00F7437B" w:rsidRDefault="003B7180" w:rsidP="00F63AC3">
      <w:pPr>
        <w:pStyle w:val="3"/>
        <w:rPr>
          <w:spacing w:val="2"/>
        </w:rPr>
      </w:pPr>
      <w:bookmarkStart w:id="202" w:name="_Toc105142079"/>
      <w:r w:rsidRPr="00F7437B">
        <w:rPr>
          <w:rFonts w:hint="eastAsia"/>
        </w:rPr>
        <w:t>第３－55条　筋芝工</w:t>
      </w:r>
      <w:bookmarkEnd w:id="202"/>
    </w:p>
    <w:p w14:paraId="38E90DDA" w14:textId="786B65A6" w:rsidR="003B7180" w:rsidRPr="00E961E2" w:rsidRDefault="003B7180" w:rsidP="00397153">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が、筋芝を施工するときは、土羽打ちを特に入念に行い、法に合わせて表面を平らに仕上げ、幅15cm程度の芝を水平に敷き並ベ、芝の小口を法面に合わせ、上に土をおいて十分締固めた後、のり面長さを概ね30cm程度にし、次の層を施工しなければならない。また、法肩には耳芝を施さなければならない。</w:t>
      </w:r>
    </w:p>
    <w:p w14:paraId="5FC53065" w14:textId="77777777" w:rsidR="003B7180" w:rsidRPr="00E961E2" w:rsidRDefault="003B7180" w:rsidP="00E961E2">
      <w:pPr>
        <w:rPr>
          <w:rFonts w:ascii="ＭＳ 明朝" w:hAnsi="ＭＳ 明朝"/>
          <w:spacing w:val="2"/>
          <w:szCs w:val="21"/>
        </w:rPr>
      </w:pPr>
    </w:p>
    <w:p w14:paraId="2ADE887B" w14:textId="77777777" w:rsidR="003B7180" w:rsidRPr="00E961E2" w:rsidRDefault="003B7180" w:rsidP="00996410">
      <w:pPr>
        <w:pStyle w:val="2"/>
        <w:rPr>
          <w:spacing w:val="2"/>
          <w:szCs w:val="21"/>
        </w:rPr>
      </w:pPr>
      <w:bookmarkStart w:id="203" w:name="_Toc105142080"/>
      <w:r w:rsidRPr="00E961E2">
        <w:rPr>
          <w:rFonts w:hint="eastAsia"/>
        </w:rPr>
        <w:t>第</w:t>
      </w:r>
      <w:r>
        <w:rPr>
          <w:rFonts w:hint="eastAsia"/>
        </w:rPr>
        <w:t>12</w:t>
      </w:r>
      <w:r w:rsidRPr="00E961E2">
        <w:rPr>
          <w:rFonts w:hint="eastAsia"/>
        </w:rPr>
        <w:t>節　種子吹付工、播種工、人工芝工</w:t>
      </w:r>
      <w:bookmarkEnd w:id="203"/>
    </w:p>
    <w:p w14:paraId="36269ED7" w14:textId="63E4B781" w:rsidR="003B7180" w:rsidRPr="00F7437B" w:rsidRDefault="003B7180" w:rsidP="00F63AC3">
      <w:pPr>
        <w:pStyle w:val="3"/>
        <w:rPr>
          <w:spacing w:val="2"/>
        </w:rPr>
      </w:pPr>
      <w:bookmarkStart w:id="204" w:name="_Toc105142081"/>
      <w:r w:rsidRPr="00F7437B">
        <w:rPr>
          <w:rFonts w:hint="eastAsia"/>
        </w:rPr>
        <w:t>第３－56条　一般事項</w:t>
      </w:r>
      <w:bookmarkEnd w:id="204"/>
    </w:p>
    <w:p w14:paraId="02A874E0" w14:textId="4218B434" w:rsidR="003B7180" w:rsidRPr="00E961E2" w:rsidRDefault="003B7180" w:rsidP="00397153">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材料の種類・品質及び配合については、設計図書に明示するものとする。また、受注者は、発注者への引渡しまでに、発芽不良又は枯死した場合はその原因を調査し、監督職員に報告するとともに受注者の費用負担により再施工し、施工結果を監督職員に報告しなければならない。</w:t>
      </w:r>
    </w:p>
    <w:p w14:paraId="139875E4" w14:textId="77777777" w:rsidR="003B7180" w:rsidRPr="00E961E2" w:rsidRDefault="003B7180" w:rsidP="00E961E2">
      <w:pPr>
        <w:rPr>
          <w:rFonts w:ascii="ＭＳ 明朝" w:hAnsi="ＭＳ 明朝"/>
          <w:spacing w:val="2"/>
          <w:szCs w:val="21"/>
        </w:rPr>
      </w:pPr>
    </w:p>
    <w:p w14:paraId="5AEF6E5E" w14:textId="77777777" w:rsidR="003B7180" w:rsidRPr="00F7437B" w:rsidRDefault="003B7180" w:rsidP="00F63AC3">
      <w:pPr>
        <w:pStyle w:val="3"/>
        <w:rPr>
          <w:spacing w:val="2"/>
        </w:rPr>
      </w:pPr>
      <w:bookmarkStart w:id="205" w:name="_Toc105142082"/>
      <w:r w:rsidRPr="00F7437B">
        <w:rPr>
          <w:rFonts w:hint="eastAsia"/>
        </w:rPr>
        <w:t>第３－57条　種子吹付工</w:t>
      </w:r>
      <w:bookmarkEnd w:id="205"/>
    </w:p>
    <w:p w14:paraId="2E69E205" w14:textId="77777777"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１．受注者は、混合材に土を使用する場合、種子の生育に有害な物質、有機不純物を含まない粘土質のものとし、使用する土は、あらかじめふるいにかけ、石壊・土塊などを取除かなければならない。</w:t>
      </w:r>
    </w:p>
    <w:p w14:paraId="2F109370" w14:textId="48C60F8C"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２．受注者は、吹付け面の浮土、その他の雑物を取除き、甚だしい凹凸は整正しなければならない。</w:t>
      </w:r>
    </w:p>
    <w:p w14:paraId="29F4FD51" w14:textId="714F53D6"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３．受注者は、吹付け面が乾燥している場合、吹付け前に順次散水し、十分に湿らさなければならない。</w:t>
      </w:r>
    </w:p>
    <w:p w14:paraId="36A6C6CC" w14:textId="0B501AC0"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４．受注者は、混合に際しミキサへの投入順序を、水・肥料・種子及び混合材とし、1分間以上練り混ぜなければならない。</w:t>
      </w:r>
    </w:p>
    <w:p w14:paraId="372546B1"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５．受注者は、一様の厚さになるように吹付けなければならない。</w:t>
      </w:r>
    </w:p>
    <w:p w14:paraId="2C15D230" w14:textId="1B1F01B5"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６．受注者は、吹付け距離及びノズルの角度を、吹付け面の硬軟に応じて調節し、吹付け面を荒らさないように注意しなければならない。</w:t>
      </w:r>
    </w:p>
    <w:p w14:paraId="5C2D45C4" w14:textId="77777777" w:rsidR="003B7180" w:rsidRPr="00E961E2" w:rsidRDefault="003B7180" w:rsidP="00E961E2">
      <w:pPr>
        <w:rPr>
          <w:rFonts w:ascii="ＭＳ 明朝" w:hAnsi="ＭＳ 明朝"/>
          <w:spacing w:val="2"/>
          <w:szCs w:val="21"/>
        </w:rPr>
      </w:pPr>
    </w:p>
    <w:p w14:paraId="4FDA513C" w14:textId="76D330B2" w:rsidR="003B7180" w:rsidRPr="00F7437B" w:rsidRDefault="003B7180" w:rsidP="00F63AC3">
      <w:pPr>
        <w:pStyle w:val="3"/>
        <w:rPr>
          <w:spacing w:val="2"/>
        </w:rPr>
      </w:pPr>
      <w:bookmarkStart w:id="206" w:name="_Toc105142083"/>
      <w:r w:rsidRPr="00F7437B">
        <w:rPr>
          <w:rFonts w:hint="eastAsia"/>
        </w:rPr>
        <w:t>第３－58条　播種工</w:t>
      </w:r>
      <w:bookmarkEnd w:id="206"/>
    </w:p>
    <w:p w14:paraId="056B4D42" w14:textId="77777777" w:rsidR="003B7180" w:rsidRPr="00E961E2" w:rsidRDefault="003B7180" w:rsidP="00397153">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受注者は、播種にあたって、法面の直角方向に深さ3cm程度かき起こし、種子が均一にむらのないようにまき付け、衣土をもって埋めた後、土羽板により打固めなければならない。</w:t>
      </w:r>
    </w:p>
    <w:p w14:paraId="007F8405" w14:textId="77777777" w:rsidR="003B7180" w:rsidRPr="00E961E2" w:rsidRDefault="003B7180" w:rsidP="00E961E2">
      <w:pPr>
        <w:rPr>
          <w:rFonts w:ascii="ＭＳ 明朝" w:hAnsi="ＭＳ 明朝"/>
          <w:spacing w:val="2"/>
          <w:szCs w:val="21"/>
        </w:rPr>
      </w:pPr>
    </w:p>
    <w:p w14:paraId="36F85948" w14:textId="29CD197E" w:rsidR="003B7180" w:rsidRPr="00F7437B" w:rsidRDefault="003B7180" w:rsidP="00F63AC3">
      <w:pPr>
        <w:pStyle w:val="3"/>
        <w:rPr>
          <w:spacing w:val="2"/>
        </w:rPr>
      </w:pPr>
      <w:bookmarkStart w:id="207" w:name="_Toc105142084"/>
      <w:r w:rsidRPr="00F7437B">
        <w:rPr>
          <w:rFonts w:hint="eastAsia"/>
        </w:rPr>
        <w:lastRenderedPageBreak/>
        <w:t>第３－59条　人工筋芝工</w:t>
      </w:r>
      <w:bookmarkEnd w:id="207"/>
    </w:p>
    <w:p w14:paraId="7085F21A" w14:textId="7BC9208F" w:rsidR="003B7180" w:rsidRPr="00E961E2" w:rsidRDefault="003B7180" w:rsidP="00397153">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人工筋芝工の施工にあたっては、のり面の長さが30cm程度の層となるよう突固め土羽打ちを行い、人工芝が1cm程度土羽面から出るよう連続して一直線に敷き並ベ、衣土をかける前に必要に応じて肥料を散布し、これを繰り返して設計図書に明示する高さに仕上げなければならない。</w:t>
      </w:r>
    </w:p>
    <w:p w14:paraId="5DA5B7AB" w14:textId="77777777" w:rsidR="003B7180" w:rsidRPr="00E961E2" w:rsidRDefault="003B7180" w:rsidP="00E961E2">
      <w:pPr>
        <w:rPr>
          <w:rFonts w:ascii="ＭＳ 明朝" w:hAnsi="ＭＳ 明朝"/>
          <w:spacing w:val="2"/>
          <w:szCs w:val="21"/>
        </w:rPr>
      </w:pPr>
    </w:p>
    <w:p w14:paraId="39840E70" w14:textId="2392FD0C" w:rsidR="003B7180" w:rsidRPr="00F7437B" w:rsidRDefault="003B7180" w:rsidP="00F63AC3">
      <w:pPr>
        <w:pStyle w:val="3"/>
        <w:rPr>
          <w:spacing w:val="2"/>
        </w:rPr>
      </w:pPr>
      <w:bookmarkStart w:id="208" w:name="_Toc105142085"/>
      <w:r w:rsidRPr="00F7437B">
        <w:rPr>
          <w:rFonts w:hint="eastAsia"/>
        </w:rPr>
        <w:t>第３－60条　人工張芝工</w:t>
      </w:r>
      <w:bookmarkEnd w:id="208"/>
    </w:p>
    <w:p w14:paraId="1A2AA712" w14:textId="77777777" w:rsidR="003B7180" w:rsidRPr="00E961E2" w:rsidRDefault="003B7180" w:rsidP="00397153">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受注者は、人工芝張立てに先立ち、必要に応じて法面を等高線に浴って溝切りし、その後、人工芝を隙間のないように溝に張立てなければならない。</w:t>
      </w:r>
    </w:p>
    <w:p w14:paraId="715822D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受注者は、人工芝の脱落を防止するため、目串で固定しなければならない。</w:t>
      </w:r>
    </w:p>
    <w:p w14:paraId="5D3DB958" w14:textId="77777777" w:rsidR="003B7180" w:rsidRPr="00E961E2" w:rsidRDefault="003B7180" w:rsidP="00E961E2">
      <w:pPr>
        <w:rPr>
          <w:rFonts w:ascii="ＭＳ 明朝" w:hAnsi="ＭＳ 明朝"/>
          <w:spacing w:val="2"/>
          <w:szCs w:val="21"/>
        </w:rPr>
      </w:pPr>
    </w:p>
    <w:p w14:paraId="23FC4EFF" w14:textId="77777777" w:rsidR="003B7180" w:rsidRPr="00E961E2" w:rsidRDefault="003B7180" w:rsidP="00996410">
      <w:pPr>
        <w:pStyle w:val="2"/>
        <w:rPr>
          <w:spacing w:val="2"/>
          <w:szCs w:val="21"/>
        </w:rPr>
      </w:pPr>
      <w:bookmarkStart w:id="209" w:name="_Toc105142086"/>
      <w:r w:rsidRPr="00E961E2">
        <w:rPr>
          <w:rFonts w:hint="eastAsia"/>
        </w:rPr>
        <w:t>第</w:t>
      </w:r>
      <w:r>
        <w:rPr>
          <w:rFonts w:hint="eastAsia"/>
        </w:rPr>
        <w:t>13</w:t>
      </w:r>
      <w:r w:rsidRPr="00E961E2">
        <w:rPr>
          <w:rFonts w:hint="eastAsia"/>
        </w:rPr>
        <w:t>節　コンクリート工</w:t>
      </w:r>
      <w:bookmarkEnd w:id="209"/>
    </w:p>
    <w:p w14:paraId="216F40F0" w14:textId="52D1563E" w:rsidR="003B7180" w:rsidRPr="00C34BC9" w:rsidRDefault="003B7180" w:rsidP="00F63AC3">
      <w:pPr>
        <w:pStyle w:val="3"/>
        <w:rPr>
          <w:spacing w:val="2"/>
        </w:rPr>
      </w:pPr>
      <w:bookmarkStart w:id="210" w:name="_Toc105142087"/>
      <w:r w:rsidRPr="00C34BC9">
        <w:rPr>
          <w:rFonts w:hint="eastAsia"/>
        </w:rPr>
        <w:t>第３－</w:t>
      </w:r>
      <w:r w:rsidRPr="00C34BC9">
        <w:rPr>
          <w:rFonts w:hint="eastAsia"/>
          <w:color w:val="000000"/>
        </w:rPr>
        <w:t>61</w:t>
      </w:r>
      <w:r w:rsidRPr="00C34BC9">
        <w:rPr>
          <w:rFonts w:hint="eastAsia"/>
        </w:rPr>
        <w:t>条　一般事項</w:t>
      </w:r>
      <w:bookmarkEnd w:id="210"/>
    </w:p>
    <w:p w14:paraId="441B08C9" w14:textId="20FCB9B6"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１．受注者は、共通仕様書又はその他の設計図書に明示されていないものについては、土木学会制定の「コンクリート標準示方書」の規定によらなければならない。</w:t>
      </w:r>
    </w:p>
    <w:p w14:paraId="5C2CD970" w14:textId="1A6D2F32"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２．受注者は、コンクリートの使用量が少量で、この節に示す事項により難い場合は、監督職員と協議しなければならない。</w:t>
      </w:r>
    </w:p>
    <w:p w14:paraId="3F9E9666" w14:textId="77777777" w:rsidR="003B7180" w:rsidRPr="00E961E2" w:rsidRDefault="003B7180" w:rsidP="00E961E2">
      <w:pPr>
        <w:rPr>
          <w:rFonts w:ascii="ＭＳ 明朝" w:hAnsi="ＭＳ 明朝"/>
          <w:spacing w:val="2"/>
          <w:szCs w:val="21"/>
        </w:rPr>
      </w:pPr>
    </w:p>
    <w:p w14:paraId="41FC926F" w14:textId="15B7A87B" w:rsidR="003B7180" w:rsidRPr="00C34BC9" w:rsidRDefault="003B7180" w:rsidP="00F63AC3">
      <w:pPr>
        <w:pStyle w:val="3"/>
        <w:rPr>
          <w:spacing w:val="2"/>
        </w:rPr>
      </w:pPr>
      <w:bookmarkStart w:id="211" w:name="_Toc105142088"/>
      <w:r w:rsidRPr="00C34BC9">
        <w:rPr>
          <w:rFonts w:hint="eastAsia"/>
        </w:rPr>
        <w:t>第３</w:t>
      </w:r>
      <w:r w:rsidRPr="00C34BC9">
        <w:rPr>
          <w:rFonts w:hint="eastAsia"/>
          <w:color w:val="000000"/>
        </w:rPr>
        <w:t>－62条　塩</w:t>
      </w:r>
      <w:r w:rsidRPr="00C34BC9">
        <w:rPr>
          <w:rFonts w:hint="eastAsia"/>
        </w:rPr>
        <w:t>化物含有量の限度</w:t>
      </w:r>
      <w:bookmarkEnd w:id="211"/>
    </w:p>
    <w:p w14:paraId="118A7BD4" w14:textId="69B84DDB"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１．コンクリート中の塩化物含有量は、コンクリート中に含まれる塩化物イオンの総量で表すものとする。</w:t>
      </w:r>
    </w:p>
    <w:p w14:paraId="08BD1CC8" w14:textId="5E8FA957"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２．練り混ぜ時におけるコンクリート中の全塩化物イオン量は、原則として、0</w:t>
      </w:r>
      <w:r w:rsidRPr="00E961E2">
        <w:rPr>
          <w:rFonts w:ascii="ＭＳ 明朝" w:hAnsi="ＭＳ 明朝"/>
          <w:szCs w:val="21"/>
        </w:rPr>
        <w:t>.</w:t>
      </w:r>
      <w:r w:rsidRPr="00E961E2">
        <w:rPr>
          <w:rFonts w:ascii="ＭＳ 明朝" w:hAnsi="ＭＳ 明朝" w:hint="eastAsia"/>
          <w:szCs w:val="21"/>
        </w:rPr>
        <w:t>30kg／m</w:t>
      </w:r>
      <w:r w:rsidRPr="00E961E2">
        <w:rPr>
          <w:rFonts w:ascii="ＭＳ 明朝" w:hAnsi="ＭＳ 明朝" w:hint="eastAsia"/>
          <w:szCs w:val="21"/>
          <w:vertAlign w:val="superscript"/>
        </w:rPr>
        <w:t>3</w:t>
      </w:r>
      <w:r w:rsidRPr="00E961E2">
        <w:rPr>
          <w:rFonts w:ascii="ＭＳ 明朝" w:hAnsi="ＭＳ 明朝" w:hint="eastAsia"/>
          <w:szCs w:val="21"/>
        </w:rPr>
        <w:t>以下とする。ただし、鉄筋コンクリート部材、ポストテンション方式のプレストレストコンクリート部材（シース内のグラウトを除く）及び用心鉄筋を有する無筋コンクリートの場合で、塩化物イオン量の少ない材料の入手が著しく困難な場合には、全塩化物イオン量の許容値を0</w:t>
      </w:r>
      <w:r w:rsidRPr="00E961E2">
        <w:rPr>
          <w:rFonts w:ascii="ＭＳ 明朝" w:hAnsi="ＭＳ 明朝"/>
          <w:szCs w:val="21"/>
        </w:rPr>
        <w:t>.</w:t>
      </w:r>
      <w:r w:rsidRPr="00E961E2">
        <w:rPr>
          <w:rFonts w:ascii="ＭＳ 明朝" w:hAnsi="ＭＳ 明朝" w:hint="eastAsia"/>
          <w:szCs w:val="21"/>
        </w:rPr>
        <w:t>60kg／m</w:t>
      </w:r>
      <w:r w:rsidRPr="00E961E2">
        <w:rPr>
          <w:rFonts w:ascii="ＭＳ 明朝" w:hAnsi="ＭＳ 明朝" w:hint="eastAsia"/>
          <w:szCs w:val="21"/>
          <w:vertAlign w:val="superscript"/>
        </w:rPr>
        <w:t>3</w:t>
      </w:r>
      <w:r w:rsidRPr="00E961E2">
        <w:rPr>
          <w:rFonts w:ascii="ＭＳ 明朝" w:hAnsi="ＭＳ 明朝" w:hint="eastAsia"/>
          <w:szCs w:val="21"/>
        </w:rPr>
        <w:t>以下とすることができる。この場合、工事着手前に監督職員の承諾を得なければならない。</w:t>
      </w:r>
    </w:p>
    <w:p w14:paraId="5A05D0F0" w14:textId="77777777" w:rsidR="003B7180" w:rsidRPr="00E961E2" w:rsidRDefault="003B7180" w:rsidP="00E961E2">
      <w:pPr>
        <w:rPr>
          <w:rFonts w:ascii="ＭＳ 明朝" w:hAnsi="ＭＳ 明朝"/>
          <w:spacing w:val="2"/>
          <w:szCs w:val="21"/>
        </w:rPr>
      </w:pPr>
    </w:p>
    <w:p w14:paraId="2C2D6E71" w14:textId="0E63E75A" w:rsidR="003B7180" w:rsidRPr="00C34BC9" w:rsidRDefault="003B7180" w:rsidP="00F63AC3">
      <w:pPr>
        <w:pStyle w:val="3"/>
        <w:rPr>
          <w:spacing w:val="2"/>
        </w:rPr>
      </w:pPr>
      <w:bookmarkStart w:id="212" w:name="_Toc105142089"/>
      <w:r w:rsidRPr="00C34BC9">
        <w:rPr>
          <w:rFonts w:hint="eastAsia"/>
        </w:rPr>
        <w:t>第３－63条　材料の貯蔵</w:t>
      </w:r>
      <w:bookmarkEnd w:id="212"/>
    </w:p>
    <w:p w14:paraId="65F2A410" w14:textId="48606631"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１．受注者は、袋詰めセメントの貯蔵にあたっては、地上30cm以上あげた床の上に積み重ね、検査や搬出に便利なように配慮し、13袋以下で貯蔵しなければならない。</w:t>
      </w:r>
    </w:p>
    <w:p w14:paraId="288CF0CD"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２．受注者は、貯蔵中いくぶんでも固まったセメントを、工事に用いてはならない。</w:t>
      </w:r>
    </w:p>
    <w:p w14:paraId="41FEAD08" w14:textId="77777777" w:rsidR="003B7180" w:rsidRPr="00E961E2" w:rsidRDefault="003B7180" w:rsidP="00E961E2">
      <w:pPr>
        <w:rPr>
          <w:rFonts w:ascii="ＭＳ 明朝" w:hAnsi="ＭＳ 明朝"/>
          <w:spacing w:val="2"/>
          <w:szCs w:val="21"/>
        </w:rPr>
      </w:pPr>
    </w:p>
    <w:p w14:paraId="6240ED76" w14:textId="77777777" w:rsidR="003B7180" w:rsidRPr="00C34BC9" w:rsidRDefault="003B7180" w:rsidP="00F63AC3">
      <w:pPr>
        <w:pStyle w:val="3"/>
        <w:rPr>
          <w:spacing w:val="95"/>
        </w:rPr>
      </w:pPr>
      <w:bookmarkStart w:id="213" w:name="_Toc105142090"/>
      <w:r w:rsidRPr="00C34BC9">
        <w:rPr>
          <w:rFonts w:hint="eastAsia"/>
        </w:rPr>
        <w:t>第３－64条　配合</w:t>
      </w:r>
      <w:bookmarkEnd w:id="213"/>
    </w:p>
    <w:p w14:paraId="6FE2B4BC" w14:textId="77777777" w:rsidR="003B7180" w:rsidRPr="00E961E2" w:rsidRDefault="003B7180" w:rsidP="00397153">
      <w:pPr>
        <w:autoSpaceDE w:val="0"/>
        <w:autoSpaceDN w:val="0"/>
        <w:spacing w:line="342" w:lineRule="exact"/>
        <w:ind w:firstLineChars="200" w:firstLine="400"/>
        <w:jc w:val="left"/>
        <w:rPr>
          <w:rFonts w:ascii="ＭＳ 明朝"/>
          <w:spacing w:val="95"/>
          <w:kern w:val="0"/>
          <w:szCs w:val="21"/>
        </w:rPr>
      </w:pPr>
      <w:r w:rsidRPr="00E961E2">
        <w:rPr>
          <w:rFonts w:ascii="ＭＳ 明朝" w:cs="ＭＳ 明朝" w:hint="eastAsia"/>
          <w:spacing w:val="-5"/>
          <w:kern w:val="0"/>
          <w:szCs w:val="21"/>
        </w:rPr>
        <w:t>１．受注者は、コンクリート配合設計に用いる条件は、設計図書によらなければなら</w:t>
      </w:r>
      <w:r w:rsidRPr="00E961E2">
        <w:rPr>
          <w:rFonts w:ascii="ＭＳ 明朝" w:cs="ＭＳ 明朝" w:hint="eastAsia"/>
          <w:spacing w:val="-20"/>
          <w:kern w:val="0"/>
          <w:szCs w:val="21"/>
        </w:rPr>
        <w:t>ない。</w:t>
      </w:r>
    </w:p>
    <w:p w14:paraId="673C8D93" w14:textId="77777777" w:rsidR="003B7180" w:rsidRPr="00E961E2" w:rsidRDefault="003B7180" w:rsidP="00397153">
      <w:pPr>
        <w:autoSpaceDE w:val="0"/>
        <w:autoSpaceDN w:val="0"/>
        <w:spacing w:line="328" w:lineRule="exact"/>
        <w:ind w:leftChars="200" w:left="610" w:hangingChars="100" w:hanging="190"/>
        <w:jc w:val="left"/>
        <w:rPr>
          <w:rFonts w:ascii="ＭＳ 明朝" w:cs="ＭＳ 明朝"/>
          <w:spacing w:val="-20"/>
          <w:kern w:val="0"/>
          <w:szCs w:val="21"/>
        </w:rPr>
      </w:pPr>
      <w:r w:rsidRPr="00E961E2">
        <w:rPr>
          <w:rFonts w:ascii="ＭＳ 明朝" w:cs="ＭＳ 明朝" w:hint="eastAsia"/>
          <w:spacing w:val="-10"/>
          <w:kern w:val="0"/>
          <w:szCs w:val="21"/>
        </w:rPr>
        <w:t>２．受注者が、示方配合を現場配合に直す場合には、骨材の表面水量試験及びふるい分け試験の結果</w:t>
      </w:r>
      <w:r w:rsidRPr="00E961E2">
        <w:rPr>
          <w:rFonts w:ascii="ＭＳ 明朝" w:cs="ＭＳ 明朝" w:hint="eastAsia"/>
          <w:spacing w:val="-20"/>
          <w:kern w:val="0"/>
          <w:szCs w:val="21"/>
        </w:rPr>
        <w:t>に基づき自らの責任と費用負担において行わなければならない。</w:t>
      </w:r>
    </w:p>
    <w:p w14:paraId="19103538" w14:textId="77777777" w:rsidR="003B7180" w:rsidRPr="001B48BE" w:rsidRDefault="003B7180" w:rsidP="00397153">
      <w:pPr>
        <w:autoSpaceDE w:val="0"/>
        <w:autoSpaceDN w:val="0"/>
        <w:spacing w:line="331" w:lineRule="exact"/>
        <w:ind w:leftChars="200" w:left="610" w:hangingChars="100" w:hanging="190"/>
        <w:jc w:val="left"/>
        <w:rPr>
          <w:rFonts w:ascii="ＭＳ 明朝" w:cs="ＭＳ 明朝"/>
          <w:spacing w:val="-15"/>
          <w:kern w:val="0"/>
          <w:szCs w:val="21"/>
        </w:rPr>
      </w:pPr>
      <w:r w:rsidRPr="00E961E2">
        <w:rPr>
          <w:rFonts w:ascii="ＭＳ 明朝" w:cs="ＭＳ 明朝" w:hint="eastAsia"/>
          <w:spacing w:val="-10"/>
          <w:kern w:val="0"/>
          <w:szCs w:val="21"/>
        </w:rPr>
        <w:t>３．受注者は、使用する材料を変更し、又は示方配合の修正が必要と認められた場合、示方</w:t>
      </w:r>
      <w:r w:rsidRPr="00E961E2">
        <w:rPr>
          <w:rFonts w:ascii="ＭＳ 明朝" w:cs="ＭＳ 明朝" w:hint="eastAsia"/>
          <w:spacing w:val="-15"/>
          <w:kern w:val="0"/>
          <w:szCs w:val="21"/>
        </w:rPr>
        <w:t>配合表を作成して</w:t>
      </w:r>
      <w:r w:rsidRPr="001B48BE">
        <w:rPr>
          <w:rFonts w:ascii="ＭＳ 明朝" w:cs="ＭＳ 明朝" w:hint="eastAsia"/>
          <w:spacing w:val="-15"/>
          <w:kern w:val="0"/>
          <w:szCs w:val="21"/>
        </w:rPr>
        <w:t>監督職員に提出し、承諾を得なければならない。</w:t>
      </w:r>
    </w:p>
    <w:p w14:paraId="1DD65FA4" w14:textId="77777777" w:rsidR="003B7180" w:rsidRPr="00B16B1E" w:rsidRDefault="003B7180" w:rsidP="00397153">
      <w:pPr>
        <w:ind w:left="630" w:hangingChars="300" w:hanging="630"/>
        <w:rPr>
          <w:rFonts w:ascii="ＭＳ 明朝" w:hAnsi="ＭＳ 明朝" w:cs="ＭＳ 明朝"/>
          <w:kern w:val="0"/>
          <w:szCs w:val="21"/>
        </w:rPr>
      </w:pPr>
      <w:r w:rsidRPr="00B16B1E">
        <w:rPr>
          <w:rFonts w:ascii="ＭＳ 明朝" w:hAnsi="ＭＳ 明朝" w:hint="eastAsia"/>
          <w:szCs w:val="21"/>
        </w:rPr>
        <w:t xml:space="preserve">　　４．</w:t>
      </w:r>
      <w:r w:rsidRPr="00B16B1E">
        <w:rPr>
          <w:rFonts w:ascii="ＭＳ 明朝" w:hAnsi="ＭＳ 明朝" w:cs="ＭＳ 明朝" w:hint="eastAsia"/>
          <w:kern w:val="0"/>
          <w:szCs w:val="21"/>
        </w:rPr>
        <w:t>受注者は、土木コンクリート構造物の耐久性を向上させるため、一般の環境条件の場合のコンクリート構造物に使用するコンクリートの水セメント比は、鉄筋コンクリートについては</w:t>
      </w:r>
      <w:r w:rsidRPr="00B16B1E">
        <w:rPr>
          <w:rFonts w:ascii="ＭＳ 明朝" w:hAnsi="ＭＳ 明朝" w:cs="ＭＳ 明朝"/>
          <w:kern w:val="0"/>
          <w:szCs w:val="21"/>
        </w:rPr>
        <w:t>55</w:t>
      </w:r>
      <w:r w:rsidRPr="00B16B1E">
        <w:rPr>
          <w:rFonts w:ascii="ＭＳ 明朝" w:hAnsi="ＭＳ 明朝" w:cs="ＭＳ 明朝" w:hint="eastAsia"/>
          <w:kern w:val="0"/>
          <w:szCs w:val="21"/>
        </w:rPr>
        <w:t>％以下、無筋コンクリートについては</w:t>
      </w:r>
      <w:r w:rsidRPr="00B16B1E">
        <w:rPr>
          <w:rFonts w:ascii="ＭＳ 明朝" w:hAnsi="ＭＳ 明朝" w:cs="ＭＳ 明朝"/>
          <w:kern w:val="0"/>
          <w:szCs w:val="21"/>
        </w:rPr>
        <w:t>60</w:t>
      </w:r>
      <w:r w:rsidRPr="00B16B1E">
        <w:rPr>
          <w:rFonts w:ascii="ＭＳ 明朝" w:hAnsi="ＭＳ 明朝" w:cs="ＭＳ 明朝" w:hint="eastAsia"/>
          <w:kern w:val="0"/>
          <w:szCs w:val="21"/>
        </w:rPr>
        <w:t>％以下とするものとする。単位水量は、粗骨材の最大寸法が20mm～25mmの場合は175ｋｇ／㎥以下、40 mmの場合は165ｋｇ／㎥以下とする。</w:t>
      </w:r>
    </w:p>
    <w:p w14:paraId="441FD631" w14:textId="77777777" w:rsidR="003B7180" w:rsidRPr="00B16B1E" w:rsidRDefault="003B7180" w:rsidP="00E961E2">
      <w:pPr>
        <w:rPr>
          <w:rFonts w:ascii="ＭＳ 明朝" w:hAnsi="ＭＳ 明朝"/>
          <w:spacing w:val="2"/>
          <w:szCs w:val="21"/>
        </w:rPr>
      </w:pPr>
    </w:p>
    <w:p w14:paraId="1468F7CF" w14:textId="77777777" w:rsidR="003B7180" w:rsidRPr="00C34BC9" w:rsidRDefault="003B7180" w:rsidP="00F63AC3">
      <w:pPr>
        <w:pStyle w:val="3"/>
        <w:rPr>
          <w:spacing w:val="95"/>
        </w:rPr>
      </w:pPr>
      <w:bookmarkStart w:id="214" w:name="_Toc105142091"/>
      <w:r w:rsidRPr="00C34BC9">
        <w:rPr>
          <w:rFonts w:hint="eastAsia"/>
        </w:rPr>
        <w:t>第３－65条　材料の計量</w:t>
      </w:r>
      <w:bookmarkEnd w:id="214"/>
    </w:p>
    <w:p w14:paraId="19F78A28" w14:textId="77777777" w:rsidR="003B7180" w:rsidRPr="00B16B1E" w:rsidRDefault="003B7180" w:rsidP="00994B22">
      <w:pPr>
        <w:pStyle w:val="afa"/>
        <w:numPr>
          <w:ilvl w:val="0"/>
          <w:numId w:val="3"/>
        </w:numPr>
        <w:autoSpaceDE w:val="0"/>
        <w:autoSpaceDN w:val="0"/>
        <w:spacing w:line="346" w:lineRule="exact"/>
        <w:ind w:leftChars="0"/>
        <w:jc w:val="left"/>
        <w:rPr>
          <w:rFonts w:ascii="ＭＳ 明朝" w:hAnsi="ＭＳ 明朝" w:cs="ＭＳ 明朝"/>
          <w:spacing w:val="-10"/>
          <w:kern w:val="0"/>
          <w:szCs w:val="21"/>
        </w:rPr>
      </w:pPr>
      <w:r w:rsidRPr="00B16B1E">
        <w:rPr>
          <w:rFonts w:ascii="ＭＳ 明朝" w:hAnsi="ＭＳ 明朝" w:cs="ＭＳ 明朝" w:hint="eastAsia"/>
          <w:spacing w:val="-10"/>
          <w:kern w:val="0"/>
          <w:szCs w:val="21"/>
        </w:rPr>
        <w:t>現場配合による場合の、材料の計量</w:t>
      </w:r>
      <w:r w:rsidRPr="00B16B1E">
        <w:rPr>
          <w:rFonts w:ascii="ＭＳ 明朝" w:hAnsi="ＭＳ 明朝" w:cs="ＭＳ 明朝"/>
          <w:spacing w:val="-10"/>
          <w:kern w:val="0"/>
          <w:szCs w:val="21"/>
        </w:rPr>
        <w:t>1</w:t>
      </w:r>
      <w:r w:rsidRPr="00B16B1E">
        <w:rPr>
          <w:rFonts w:ascii="ＭＳ 明朝" w:hAnsi="ＭＳ 明朝" w:cs="ＭＳ 明朝" w:hint="eastAsia"/>
          <w:spacing w:val="-10"/>
          <w:kern w:val="0"/>
          <w:szCs w:val="21"/>
        </w:rPr>
        <w:t>回当たりの許容誤差は、次表の値以下でなければならない。</w:t>
      </w:r>
    </w:p>
    <w:p w14:paraId="487BDEB9" w14:textId="77777777" w:rsidR="003B7180" w:rsidRPr="00B16B1E" w:rsidRDefault="003B7180" w:rsidP="0091424F">
      <w:pPr>
        <w:autoSpaceDE w:val="0"/>
        <w:autoSpaceDN w:val="0"/>
        <w:spacing w:line="346" w:lineRule="exact"/>
        <w:jc w:val="left"/>
        <w:rPr>
          <w:rFonts w:ascii="ＭＳ 明朝" w:hAnsi="ＭＳ 明朝" w:cs="ＭＳ 明朝"/>
          <w:spacing w:val="-10"/>
          <w:kern w:val="0"/>
          <w:szCs w:val="21"/>
        </w:rPr>
      </w:pPr>
    </w:p>
    <w:tbl>
      <w:tblPr>
        <w:tblW w:w="0" w:type="auto"/>
        <w:tblInd w:w="2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56"/>
        <w:gridCol w:w="2356"/>
      </w:tblGrid>
      <w:tr w:rsidR="003B7180" w:rsidRPr="00B16B1E" w14:paraId="2B80BCA3" w14:textId="77777777" w:rsidTr="00E961E2">
        <w:trPr>
          <w:trHeight w:val="244"/>
        </w:trPr>
        <w:tc>
          <w:tcPr>
            <w:tcW w:w="2356" w:type="dxa"/>
            <w:tcBorders>
              <w:top w:val="single" w:sz="4" w:space="0" w:color="000000"/>
              <w:left w:val="single" w:sz="4" w:space="0" w:color="000000"/>
              <w:bottom w:val="nil"/>
              <w:right w:val="single" w:sz="4" w:space="0" w:color="000000"/>
            </w:tcBorders>
          </w:tcPr>
          <w:p w14:paraId="531C2FE7"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zCs w:val="21"/>
              </w:rPr>
            </w:pPr>
            <w:r w:rsidRPr="00B16B1E">
              <w:rPr>
                <w:rFonts w:ascii="ＭＳ 明朝" w:hAnsi="ＭＳ 明朝"/>
                <w:szCs w:val="21"/>
              </w:rPr>
              <w:t xml:space="preserve">    </w:t>
            </w:r>
            <w:r w:rsidRPr="00B16B1E">
              <w:rPr>
                <w:rFonts w:ascii="ＭＳ 明朝" w:hAnsi="ＭＳ 明朝" w:hint="eastAsia"/>
                <w:szCs w:val="21"/>
              </w:rPr>
              <w:t>材料の種類</w:t>
            </w:r>
          </w:p>
        </w:tc>
        <w:tc>
          <w:tcPr>
            <w:tcW w:w="2356" w:type="dxa"/>
            <w:tcBorders>
              <w:top w:val="single" w:sz="4" w:space="0" w:color="000000"/>
              <w:left w:val="single" w:sz="4" w:space="0" w:color="000000"/>
              <w:bottom w:val="nil"/>
              <w:right w:val="single" w:sz="4" w:space="0" w:color="000000"/>
            </w:tcBorders>
          </w:tcPr>
          <w:p w14:paraId="7B66A2CE"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zCs w:val="21"/>
              </w:rPr>
            </w:pPr>
            <w:r w:rsidRPr="00B16B1E">
              <w:rPr>
                <w:rFonts w:ascii="ＭＳ 明朝" w:hAnsi="ＭＳ 明朝"/>
                <w:szCs w:val="21"/>
              </w:rPr>
              <w:t xml:space="preserve">   </w:t>
            </w:r>
            <w:r w:rsidRPr="00B16B1E">
              <w:rPr>
                <w:rFonts w:ascii="ＭＳ 明朝" w:hAnsi="ＭＳ 明朝" w:hint="eastAsia"/>
                <w:szCs w:val="21"/>
              </w:rPr>
              <w:t>許容誤差（％）</w:t>
            </w:r>
          </w:p>
        </w:tc>
      </w:tr>
      <w:tr w:rsidR="003B7180" w:rsidRPr="00B16B1E" w14:paraId="4C02F4F4" w14:textId="77777777" w:rsidTr="00E961E2">
        <w:trPr>
          <w:trHeight w:val="1367"/>
        </w:trPr>
        <w:tc>
          <w:tcPr>
            <w:tcW w:w="2356" w:type="dxa"/>
            <w:tcBorders>
              <w:top w:val="single" w:sz="4" w:space="0" w:color="000000"/>
              <w:left w:val="single" w:sz="4" w:space="0" w:color="000000"/>
              <w:bottom w:val="single" w:sz="4" w:space="0" w:color="000000"/>
              <w:right w:val="single" w:sz="4" w:space="0" w:color="000000"/>
            </w:tcBorders>
          </w:tcPr>
          <w:p w14:paraId="04D1802D"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lastRenderedPageBreak/>
              <w:t xml:space="preserve">    </w:t>
            </w:r>
            <w:r w:rsidRPr="00B16B1E">
              <w:rPr>
                <w:rFonts w:ascii="ＭＳ 明朝" w:hAnsi="ＭＳ 明朝" w:hint="eastAsia"/>
                <w:szCs w:val="21"/>
              </w:rPr>
              <w:t xml:space="preserve">　　水</w:t>
            </w:r>
          </w:p>
          <w:p w14:paraId="742EF258"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セメント</w:t>
            </w:r>
          </w:p>
          <w:p w14:paraId="48141C6B"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骨</w:t>
            </w:r>
            <w:r w:rsidRPr="00B16B1E">
              <w:rPr>
                <w:rFonts w:ascii="ＭＳ 明朝" w:hAnsi="ＭＳ 明朝"/>
                <w:szCs w:val="21"/>
              </w:rPr>
              <w:t xml:space="preserve">    </w:t>
            </w:r>
            <w:r w:rsidRPr="00B16B1E">
              <w:rPr>
                <w:rFonts w:ascii="ＭＳ 明朝" w:hAnsi="ＭＳ 明朝" w:hint="eastAsia"/>
                <w:szCs w:val="21"/>
              </w:rPr>
              <w:t>材</w:t>
            </w:r>
          </w:p>
          <w:p w14:paraId="469317DA"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混</w:t>
            </w:r>
            <w:r w:rsidRPr="00B16B1E">
              <w:rPr>
                <w:rFonts w:ascii="ＭＳ 明朝" w:hAnsi="ＭＳ 明朝"/>
                <w:szCs w:val="21"/>
              </w:rPr>
              <w:t xml:space="preserve"> </w:t>
            </w:r>
            <w:r w:rsidRPr="00B16B1E">
              <w:rPr>
                <w:rFonts w:ascii="ＭＳ 明朝" w:hAnsi="ＭＳ 明朝" w:hint="eastAsia"/>
                <w:szCs w:val="21"/>
              </w:rPr>
              <w:t>和</w:t>
            </w:r>
            <w:r w:rsidRPr="00B16B1E">
              <w:rPr>
                <w:rFonts w:ascii="ＭＳ 明朝" w:hAnsi="ＭＳ 明朝"/>
                <w:szCs w:val="21"/>
              </w:rPr>
              <w:t xml:space="preserve"> </w:t>
            </w:r>
            <w:r w:rsidRPr="00B16B1E">
              <w:rPr>
                <w:rFonts w:ascii="ＭＳ 明朝" w:hAnsi="ＭＳ 明朝" w:hint="eastAsia"/>
                <w:szCs w:val="21"/>
              </w:rPr>
              <w:t>材</w:t>
            </w:r>
          </w:p>
          <w:p w14:paraId="1406DE04"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zCs w:val="21"/>
              </w:rPr>
            </w:pPr>
            <w:r w:rsidRPr="00B16B1E">
              <w:rPr>
                <w:rFonts w:ascii="ＭＳ 明朝" w:hAnsi="ＭＳ 明朝"/>
                <w:szCs w:val="21"/>
              </w:rPr>
              <w:t xml:space="preserve">     </w:t>
            </w:r>
            <w:r w:rsidRPr="00B16B1E">
              <w:rPr>
                <w:rFonts w:ascii="ＭＳ 明朝" w:hAnsi="ＭＳ 明朝" w:hint="eastAsia"/>
                <w:szCs w:val="21"/>
              </w:rPr>
              <w:t>混</w:t>
            </w:r>
            <w:r w:rsidRPr="00B16B1E">
              <w:rPr>
                <w:rFonts w:ascii="ＭＳ 明朝" w:hAnsi="ＭＳ 明朝"/>
                <w:szCs w:val="21"/>
              </w:rPr>
              <w:t xml:space="preserve"> </w:t>
            </w:r>
            <w:r w:rsidRPr="00B16B1E">
              <w:rPr>
                <w:rFonts w:ascii="ＭＳ 明朝" w:hAnsi="ＭＳ 明朝" w:hint="eastAsia"/>
                <w:szCs w:val="21"/>
              </w:rPr>
              <w:t>和</w:t>
            </w:r>
            <w:r w:rsidRPr="00B16B1E">
              <w:rPr>
                <w:rFonts w:ascii="ＭＳ 明朝" w:hAnsi="ＭＳ 明朝"/>
                <w:szCs w:val="21"/>
              </w:rPr>
              <w:t xml:space="preserve"> </w:t>
            </w:r>
            <w:r w:rsidRPr="00B16B1E">
              <w:rPr>
                <w:rFonts w:ascii="ＭＳ 明朝" w:hAnsi="ＭＳ 明朝" w:hint="eastAsia"/>
                <w:szCs w:val="21"/>
              </w:rPr>
              <w:t>剤</w:t>
            </w:r>
          </w:p>
        </w:tc>
        <w:tc>
          <w:tcPr>
            <w:tcW w:w="2356" w:type="dxa"/>
            <w:tcBorders>
              <w:top w:val="single" w:sz="4" w:space="0" w:color="000000"/>
              <w:left w:val="single" w:sz="4" w:space="0" w:color="000000"/>
              <w:bottom w:val="single" w:sz="4" w:space="0" w:color="000000"/>
              <w:right w:val="single" w:sz="4" w:space="0" w:color="000000"/>
            </w:tcBorders>
          </w:tcPr>
          <w:p w14:paraId="667FEE6E"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±1</w:t>
            </w:r>
          </w:p>
          <w:p w14:paraId="54EAEDE4"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±1</w:t>
            </w:r>
          </w:p>
          <w:p w14:paraId="53B52E4D"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±3</w:t>
            </w:r>
          </w:p>
          <w:p w14:paraId="68BE1E15"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±2※</w:t>
            </w:r>
          </w:p>
          <w:p w14:paraId="6094EADC"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zCs w:val="21"/>
              </w:rPr>
            </w:pPr>
            <w:r w:rsidRPr="00B16B1E">
              <w:rPr>
                <w:rFonts w:ascii="ＭＳ 明朝" w:hAnsi="ＭＳ 明朝"/>
                <w:szCs w:val="21"/>
              </w:rPr>
              <w:t xml:space="preserve">     </w:t>
            </w:r>
            <w:r w:rsidRPr="00B16B1E">
              <w:rPr>
                <w:rFonts w:ascii="ＭＳ 明朝" w:hAnsi="ＭＳ 明朝" w:hint="eastAsia"/>
                <w:szCs w:val="21"/>
              </w:rPr>
              <w:t xml:space="preserve">　　±3</w:t>
            </w:r>
          </w:p>
        </w:tc>
      </w:tr>
    </w:tbl>
    <w:p w14:paraId="287C1839" w14:textId="77777777" w:rsidR="003B7180" w:rsidRPr="00B16B1E" w:rsidRDefault="003B7180" w:rsidP="00E961E2">
      <w:pPr>
        <w:autoSpaceDE w:val="0"/>
        <w:autoSpaceDN w:val="0"/>
        <w:jc w:val="left"/>
        <w:rPr>
          <w:rFonts w:ascii="ＭＳ 明朝" w:hAnsi="ＭＳ 明朝" w:cs="ＭＳ 明朝"/>
          <w:spacing w:val="-10"/>
          <w:kern w:val="0"/>
          <w:szCs w:val="21"/>
        </w:rPr>
      </w:pPr>
      <w:r w:rsidRPr="00B16B1E">
        <w:rPr>
          <w:rFonts w:ascii="ＭＳ 明朝" w:hAnsi="ＭＳ 明朝" w:cs="ＭＳ 明朝" w:hint="eastAsia"/>
          <w:spacing w:val="-10"/>
          <w:kern w:val="0"/>
          <w:szCs w:val="21"/>
        </w:rPr>
        <w:t xml:space="preserve">　　　　　　　　　　　　　※高炉スラグ微粉末の場合は、１(％)以内</w:t>
      </w:r>
    </w:p>
    <w:p w14:paraId="3BBA058B" w14:textId="77777777" w:rsidR="003B7180" w:rsidRDefault="003B7180" w:rsidP="0091424F">
      <w:pPr>
        <w:autoSpaceDE w:val="0"/>
        <w:autoSpaceDN w:val="0"/>
        <w:ind w:firstLineChars="200" w:firstLine="380"/>
        <w:jc w:val="left"/>
        <w:rPr>
          <w:rFonts w:ascii="ＭＳ 明朝" w:hAnsi="ＭＳ 明朝"/>
          <w:spacing w:val="-10"/>
          <w:kern w:val="0"/>
          <w:szCs w:val="21"/>
        </w:rPr>
      </w:pPr>
      <w:r w:rsidRPr="00E961E2">
        <w:rPr>
          <w:rFonts w:ascii="ＭＳ 明朝" w:hAnsi="ＭＳ 明朝" w:cs="ＭＳ 明朝" w:hint="eastAsia"/>
          <w:spacing w:val="-10"/>
          <w:kern w:val="0"/>
          <w:szCs w:val="21"/>
        </w:rPr>
        <w:t>２．混合材を溶かすのに用いた水、又は混和剤を薄めるのに用いた水は、使用水量の一部と</w:t>
      </w:r>
      <w:r w:rsidRPr="00E961E2">
        <w:rPr>
          <w:rFonts w:ascii="ＭＳ 明朝" w:hAnsi="ＭＳ 明朝" w:cs="ＭＳ 明朝" w:hint="eastAsia"/>
          <w:spacing w:val="-20"/>
          <w:kern w:val="0"/>
          <w:szCs w:val="21"/>
        </w:rPr>
        <w:t>する。</w:t>
      </w:r>
    </w:p>
    <w:p w14:paraId="6A73803B" w14:textId="77777777" w:rsidR="003B7180" w:rsidRPr="0091424F" w:rsidRDefault="003B7180" w:rsidP="0091424F">
      <w:pPr>
        <w:autoSpaceDE w:val="0"/>
        <w:autoSpaceDN w:val="0"/>
        <w:ind w:firstLineChars="200" w:firstLine="360"/>
        <w:jc w:val="left"/>
        <w:rPr>
          <w:rFonts w:ascii="ＭＳ 明朝" w:hAnsi="ＭＳ 明朝"/>
          <w:spacing w:val="-10"/>
          <w:kern w:val="0"/>
          <w:szCs w:val="21"/>
        </w:rPr>
      </w:pPr>
      <w:r w:rsidRPr="00E961E2">
        <w:rPr>
          <w:rFonts w:ascii="ＭＳ 明朝" w:hAnsi="ＭＳ 明朝" w:cs="ＭＳ 明朝" w:hint="eastAsia"/>
          <w:spacing w:val="-15"/>
          <w:kern w:val="0"/>
          <w:szCs w:val="21"/>
        </w:rPr>
        <w:t>３．受注者は、各材料を－練り分毎に質量で計量しなければならない。</w:t>
      </w:r>
    </w:p>
    <w:p w14:paraId="6C0B565C" w14:textId="77777777" w:rsidR="003B7180" w:rsidRDefault="003B7180" w:rsidP="00E961E2">
      <w:pPr>
        <w:rPr>
          <w:rFonts w:ascii="ＭＳ 明朝" w:hAnsi="ＭＳ 明朝"/>
          <w:b/>
          <w:bCs/>
          <w:szCs w:val="21"/>
        </w:rPr>
      </w:pPr>
    </w:p>
    <w:p w14:paraId="09FCFC17" w14:textId="58CD05AE" w:rsidR="003B7180" w:rsidRPr="00C34BC9" w:rsidRDefault="003B7180" w:rsidP="00F63AC3">
      <w:pPr>
        <w:pStyle w:val="3"/>
        <w:rPr>
          <w:spacing w:val="2"/>
        </w:rPr>
      </w:pPr>
      <w:bookmarkStart w:id="215" w:name="_Toc105142092"/>
      <w:r w:rsidRPr="00C34BC9">
        <w:rPr>
          <w:rFonts w:hint="eastAsia"/>
        </w:rPr>
        <w:t>第３－66 条　練り混ぜ</w:t>
      </w:r>
      <w:bookmarkEnd w:id="215"/>
    </w:p>
    <w:p w14:paraId="495FAACA" w14:textId="0929CEFB" w:rsidR="003B7180" w:rsidRPr="0035207C" w:rsidRDefault="003B7180" w:rsidP="0091424F">
      <w:pPr>
        <w:ind w:left="630" w:hangingChars="300" w:hanging="630"/>
        <w:rPr>
          <w:rFonts w:ascii="ＭＳ 明朝" w:hAnsi="ＭＳ 明朝"/>
          <w:spacing w:val="2"/>
          <w:szCs w:val="21"/>
        </w:rPr>
      </w:pPr>
      <w:r w:rsidRPr="0035207C">
        <w:rPr>
          <w:rFonts w:ascii="ＭＳ 明朝" w:hAnsi="ＭＳ 明朝"/>
          <w:szCs w:val="21"/>
        </w:rPr>
        <w:t xml:space="preserve">  </w:t>
      </w:r>
      <w:r w:rsidRPr="0035207C">
        <w:rPr>
          <w:rFonts w:ascii="ＭＳ 明朝" w:hAnsi="ＭＳ 明朝" w:hint="eastAsia"/>
          <w:szCs w:val="21"/>
        </w:rPr>
        <w:t xml:space="preserve">　１．練り混ぜ時間は、試験練りによって定める。やむを得ず、練り混ぜ時間の試験を行わない場合は、その最小時間を可傾式バッチミキサを用いる場合1分30秒、強制練りバッチミキサを用いる場合は1分とする。</w:t>
      </w:r>
    </w:p>
    <w:p w14:paraId="7627D634"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２．受注者は、練り置いて固まり始めたコンクリートを、練り返して用いてはならない。</w:t>
      </w:r>
    </w:p>
    <w:p w14:paraId="71518C63" w14:textId="77777777" w:rsidR="003B7180" w:rsidRPr="00E961E2" w:rsidRDefault="003B7180" w:rsidP="00E961E2">
      <w:pPr>
        <w:rPr>
          <w:rFonts w:ascii="ＭＳ 明朝" w:hAnsi="ＭＳ 明朝"/>
          <w:spacing w:val="2"/>
          <w:szCs w:val="21"/>
        </w:rPr>
      </w:pPr>
    </w:p>
    <w:p w14:paraId="6083A9C6" w14:textId="1F879EC8" w:rsidR="003B7180" w:rsidRPr="00C34BC9" w:rsidRDefault="003B7180" w:rsidP="00F63AC3">
      <w:pPr>
        <w:pStyle w:val="3"/>
      </w:pPr>
      <w:bookmarkStart w:id="216" w:name="_Toc105142093"/>
      <w:r w:rsidRPr="00C34BC9">
        <w:rPr>
          <w:rFonts w:hint="eastAsia"/>
        </w:rPr>
        <w:t>第３－67条　レディーミクストコンクリート</w:t>
      </w:r>
      <w:bookmarkEnd w:id="216"/>
    </w:p>
    <w:p w14:paraId="3614FBDA" w14:textId="0D64ADC6" w:rsidR="003B7180" w:rsidRPr="00E961E2" w:rsidRDefault="003B7180" w:rsidP="004C554E">
      <w:pPr>
        <w:autoSpaceDE w:val="0"/>
        <w:autoSpaceDN w:val="0"/>
        <w:spacing w:line="359" w:lineRule="exact"/>
        <w:ind w:leftChars="199" w:left="564" w:hangingChars="73" w:hanging="146"/>
        <w:rPr>
          <w:rFonts w:ascii="ＭＳ 明朝" w:cs="ＭＳ 明朝"/>
          <w:spacing w:val="-15"/>
          <w:kern w:val="0"/>
          <w:szCs w:val="21"/>
        </w:rPr>
      </w:pPr>
      <w:r w:rsidRPr="00E961E2">
        <w:rPr>
          <w:rFonts w:ascii="ＭＳ 明朝" w:cs="ＭＳ 明朝" w:hint="eastAsia"/>
          <w:spacing w:val="-5"/>
          <w:kern w:val="0"/>
          <w:szCs w:val="21"/>
        </w:rPr>
        <w:t>１．受注者は、レディーミクストコンクリートを用いる場合には、</w:t>
      </w:r>
      <w:r w:rsidRPr="00E961E2">
        <w:rPr>
          <w:rFonts w:ascii="ＭＳ 明朝" w:cs="ＭＳ 明朝"/>
          <w:spacing w:val="-5"/>
          <w:kern w:val="0"/>
          <w:szCs w:val="21"/>
        </w:rPr>
        <w:t>JIS</w:t>
      </w:r>
      <w:r w:rsidRPr="00E961E2">
        <w:rPr>
          <w:rFonts w:ascii="ＭＳ 明朝" w:cs="ＭＳ 明朝" w:hint="eastAsia"/>
          <w:spacing w:val="-5"/>
          <w:kern w:val="0"/>
          <w:szCs w:val="21"/>
        </w:rPr>
        <w:t>マーク表示認定工</w:t>
      </w:r>
      <w:r w:rsidRPr="00E961E2">
        <w:rPr>
          <w:rFonts w:ascii="ＭＳ 明朝" w:cs="ＭＳ 明朝" w:hint="eastAsia"/>
          <w:spacing w:val="-10"/>
          <w:kern w:val="0"/>
          <w:szCs w:val="21"/>
        </w:rPr>
        <w:t>場、</w:t>
      </w:r>
      <w:r w:rsidR="00B53BB8">
        <w:rPr>
          <w:rFonts w:ascii="ＭＳ 明朝" w:cs="ＭＳ 明朝" w:hint="eastAsia"/>
          <w:spacing w:val="-10"/>
          <w:kern w:val="0"/>
          <w:szCs w:val="21"/>
        </w:rPr>
        <w:t>若しくは</w:t>
      </w:r>
      <w:r w:rsidRPr="00E961E2">
        <w:rPr>
          <w:rFonts w:ascii="ＭＳ 明朝" w:cs="ＭＳ 明朝" w:hint="eastAsia"/>
          <w:spacing w:val="-10"/>
          <w:kern w:val="0"/>
          <w:szCs w:val="21"/>
        </w:rPr>
        <w:t>改正工業標準化法（平成</w:t>
      </w:r>
      <w:r w:rsidRPr="00E961E2">
        <w:rPr>
          <w:rFonts w:ascii="ＭＳ 明朝" w:cs="ＭＳ 明朝"/>
          <w:spacing w:val="-10"/>
          <w:kern w:val="0"/>
          <w:szCs w:val="21"/>
        </w:rPr>
        <w:t>16</w:t>
      </w:r>
      <w:r w:rsidRPr="00E961E2">
        <w:rPr>
          <w:rFonts w:ascii="ＭＳ 明朝" w:cs="ＭＳ 明朝" w:hint="eastAsia"/>
          <w:spacing w:val="-10"/>
          <w:kern w:val="0"/>
          <w:szCs w:val="21"/>
        </w:rPr>
        <w:t>年</w:t>
      </w:r>
      <w:r w:rsidRPr="00E961E2">
        <w:rPr>
          <w:rFonts w:ascii="ＭＳ 明朝" w:cs="ＭＳ 明朝"/>
          <w:spacing w:val="-10"/>
          <w:kern w:val="0"/>
          <w:szCs w:val="21"/>
        </w:rPr>
        <w:t>6</w:t>
      </w:r>
      <w:r w:rsidRPr="00E961E2">
        <w:rPr>
          <w:rFonts w:ascii="ＭＳ 明朝" w:cs="ＭＳ 明朝" w:hint="eastAsia"/>
          <w:spacing w:val="-10"/>
          <w:kern w:val="0"/>
          <w:szCs w:val="21"/>
        </w:rPr>
        <w:t>月）に基づき国に登録された民間の第三者機関（登録認証機関）により認証を受けた工場（</w:t>
      </w:r>
      <w:r w:rsidRPr="00E961E2">
        <w:rPr>
          <w:rFonts w:ascii="ＭＳ 明朝" w:cs="ＭＳ 明朝"/>
          <w:spacing w:val="-10"/>
          <w:kern w:val="0"/>
          <w:szCs w:val="21"/>
        </w:rPr>
        <w:t>JI S</w:t>
      </w:r>
      <w:r w:rsidRPr="00E961E2">
        <w:rPr>
          <w:rFonts w:ascii="ＭＳ 明朝" w:cs="ＭＳ 明朝" w:hint="eastAsia"/>
          <w:spacing w:val="-10"/>
          <w:kern w:val="0"/>
          <w:szCs w:val="21"/>
        </w:rPr>
        <w:t>マーク表示認証工場）で、かつ、コンクリートの製造・施工・試験・検査及び管理などの技術的業務を実施する能力のある技術者（コンクリート主任技士等）が常駐しており、配合設計及び品質管理等を適切に実施できる工場（全国品質管理監査会議の策定した統一監査基準に基づく監査に合格した工場</w:t>
      </w:r>
      <w:r w:rsidRPr="00E961E2">
        <w:rPr>
          <w:rFonts w:ascii="ＭＳ 明朝" w:cs="ＭＳ 明朝" w:hint="eastAsia"/>
          <w:spacing w:val="5"/>
          <w:kern w:val="0"/>
          <w:szCs w:val="21"/>
        </w:rPr>
        <w:t>等）から選定し、</w:t>
      </w:r>
      <w:r w:rsidRPr="00E961E2">
        <w:rPr>
          <w:rFonts w:ascii="ＭＳ 明朝" w:cs="ＭＳ 明朝"/>
          <w:spacing w:val="5"/>
          <w:kern w:val="0"/>
          <w:szCs w:val="21"/>
        </w:rPr>
        <w:t>JIS A</w:t>
      </w:r>
      <w:r w:rsidRPr="00E961E2">
        <w:rPr>
          <w:rFonts w:ascii="ＭＳ 明朝" w:cs="ＭＳ 明朝" w:hint="eastAsia"/>
          <w:spacing w:val="5"/>
          <w:kern w:val="0"/>
          <w:szCs w:val="21"/>
        </w:rPr>
        <w:t xml:space="preserve"> </w:t>
      </w:r>
      <w:r w:rsidRPr="00E961E2">
        <w:rPr>
          <w:rFonts w:ascii="ＭＳ 明朝" w:cs="ＭＳ 明朝"/>
          <w:spacing w:val="5"/>
          <w:kern w:val="0"/>
          <w:szCs w:val="21"/>
        </w:rPr>
        <w:t>5308</w:t>
      </w:r>
      <w:r w:rsidRPr="00E961E2">
        <w:rPr>
          <w:rFonts w:ascii="ＭＳ 明朝" w:cs="ＭＳ 明朝" w:hint="eastAsia"/>
          <w:spacing w:val="5"/>
          <w:kern w:val="0"/>
          <w:szCs w:val="21"/>
        </w:rPr>
        <w:t>（レディーミクストコンクリート）に適合するものを</w:t>
      </w:r>
      <w:r w:rsidRPr="00E961E2">
        <w:rPr>
          <w:rFonts w:ascii="ＭＳ 明朝" w:cs="ＭＳ 明朝" w:hint="eastAsia"/>
          <w:spacing w:val="-15"/>
          <w:kern w:val="0"/>
          <w:szCs w:val="21"/>
        </w:rPr>
        <w:t>用いなければならない。</w:t>
      </w:r>
    </w:p>
    <w:p w14:paraId="5E0EBBC0" w14:textId="2E1502D1" w:rsidR="003B7180" w:rsidRPr="00E961E2" w:rsidRDefault="003B7180" w:rsidP="004C554E">
      <w:pPr>
        <w:autoSpaceDE w:val="0"/>
        <w:autoSpaceDN w:val="0"/>
        <w:spacing w:line="359" w:lineRule="exact"/>
        <w:ind w:leftChars="200" w:left="600" w:hangingChars="100" w:hanging="180"/>
        <w:rPr>
          <w:rFonts w:ascii="ＭＳ 明朝"/>
          <w:spacing w:val="-15"/>
          <w:kern w:val="0"/>
          <w:szCs w:val="21"/>
        </w:rPr>
      </w:pPr>
      <w:r w:rsidRPr="00E961E2">
        <w:rPr>
          <w:rFonts w:ascii="ＭＳ 明朝" w:cs="ＭＳ 明朝" w:hint="eastAsia"/>
          <w:spacing w:val="-15"/>
          <w:kern w:val="0"/>
          <w:szCs w:val="21"/>
        </w:rPr>
        <w:t>２．</w:t>
      </w:r>
      <w:r w:rsidRPr="00E961E2">
        <w:rPr>
          <w:rFonts w:ascii="ＭＳ 明朝" w:cs="ＭＳ 明朝" w:hint="eastAsia"/>
          <w:kern w:val="0"/>
          <w:szCs w:val="21"/>
        </w:rPr>
        <w:t>受注者は、</w:t>
      </w:r>
      <w:r w:rsidRPr="00E961E2">
        <w:rPr>
          <w:rFonts w:ascii="ＭＳ 明朝" w:cs="ＭＳ 明朝"/>
          <w:kern w:val="0"/>
          <w:szCs w:val="21"/>
        </w:rPr>
        <w:t>JIS</w:t>
      </w:r>
      <w:r w:rsidRPr="00E961E2">
        <w:rPr>
          <w:rFonts w:ascii="ＭＳ 明朝" w:cs="ＭＳ 明朝" w:hint="eastAsia"/>
          <w:kern w:val="0"/>
          <w:szCs w:val="21"/>
        </w:rPr>
        <w:t>マーク表示認定工場、</w:t>
      </w:r>
      <w:r w:rsidR="00B53BB8">
        <w:rPr>
          <w:rFonts w:ascii="ＭＳ 明朝" w:cs="ＭＳ 明朝" w:hint="eastAsia"/>
          <w:kern w:val="0"/>
          <w:szCs w:val="21"/>
        </w:rPr>
        <w:t>若しくは</w:t>
      </w:r>
      <w:r w:rsidRPr="00E961E2">
        <w:rPr>
          <w:rFonts w:ascii="ＭＳ 明朝" w:cs="ＭＳ 明朝" w:hint="eastAsia"/>
          <w:kern w:val="0"/>
          <w:szCs w:val="21"/>
        </w:rPr>
        <w:t>改正工業標準化法（平成</w:t>
      </w:r>
      <w:r w:rsidRPr="00E961E2">
        <w:rPr>
          <w:rFonts w:ascii="ＭＳ 明朝" w:cs="ＭＳ 明朝"/>
          <w:kern w:val="0"/>
          <w:szCs w:val="21"/>
        </w:rPr>
        <w:t>16</w:t>
      </w:r>
      <w:r w:rsidRPr="00E961E2">
        <w:rPr>
          <w:rFonts w:ascii="ＭＳ 明朝" w:cs="ＭＳ 明朝" w:hint="eastAsia"/>
          <w:kern w:val="0"/>
          <w:szCs w:val="21"/>
        </w:rPr>
        <w:t>年</w:t>
      </w:r>
      <w:r w:rsidRPr="00E961E2">
        <w:rPr>
          <w:rFonts w:ascii="ＭＳ 明朝" w:cs="ＭＳ 明朝"/>
          <w:kern w:val="0"/>
          <w:szCs w:val="21"/>
        </w:rPr>
        <w:t>6</w:t>
      </w:r>
      <w:r w:rsidRPr="00E961E2">
        <w:rPr>
          <w:rFonts w:ascii="ＭＳ 明朝" w:cs="ＭＳ 明朝" w:hint="eastAsia"/>
          <w:kern w:val="0"/>
          <w:szCs w:val="21"/>
        </w:rPr>
        <w:t>月）に</w:t>
      </w:r>
      <w:r w:rsidRPr="00E961E2">
        <w:rPr>
          <w:rFonts w:ascii="ＭＳ 明朝" w:cs="ＭＳ 明朝" w:hint="eastAsia"/>
          <w:spacing w:val="-5"/>
          <w:kern w:val="0"/>
          <w:szCs w:val="21"/>
        </w:rPr>
        <w:t>基づき国に登録された民間の第三者機関（登録認証機関）により認証を受けた工場（</w:t>
      </w:r>
      <w:r w:rsidRPr="00E961E2">
        <w:rPr>
          <w:rFonts w:ascii="ＭＳ 明朝" w:cs="ＭＳ 明朝"/>
          <w:spacing w:val="-5"/>
          <w:kern w:val="0"/>
          <w:szCs w:val="21"/>
        </w:rPr>
        <w:t>JI</w:t>
      </w:r>
      <w:r w:rsidRPr="00E961E2">
        <w:rPr>
          <w:rFonts w:ascii="ＭＳ 明朝" w:cs="ＭＳ 明朝"/>
          <w:kern w:val="0"/>
          <w:szCs w:val="21"/>
        </w:rPr>
        <w:t>S</w:t>
      </w:r>
      <w:r w:rsidRPr="00E961E2">
        <w:rPr>
          <w:rFonts w:ascii="ＭＳ 明朝" w:cs="ＭＳ 明朝" w:hint="eastAsia"/>
          <w:kern w:val="0"/>
          <w:szCs w:val="21"/>
        </w:rPr>
        <w:t>マーク表示認証工場）で製造され、</w:t>
      </w:r>
      <w:r w:rsidRPr="00E961E2">
        <w:rPr>
          <w:rFonts w:ascii="ＭＳ 明朝" w:cs="ＭＳ 明朝"/>
          <w:kern w:val="0"/>
          <w:szCs w:val="21"/>
        </w:rPr>
        <w:t>JIS A</w:t>
      </w:r>
      <w:r w:rsidRPr="00E961E2">
        <w:rPr>
          <w:rFonts w:ascii="ＭＳ 明朝" w:cs="ＭＳ 明朝" w:hint="eastAsia"/>
          <w:kern w:val="0"/>
          <w:szCs w:val="21"/>
        </w:rPr>
        <w:t xml:space="preserve"> </w:t>
      </w:r>
      <w:r w:rsidRPr="00E961E2">
        <w:rPr>
          <w:rFonts w:ascii="ＭＳ 明朝" w:cs="ＭＳ 明朝"/>
          <w:kern w:val="0"/>
          <w:szCs w:val="21"/>
        </w:rPr>
        <w:t>5308</w:t>
      </w:r>
      <w:r w:rsidRPr="00E961E2">
        <w:rPr>
          <w:rFonts w:ascii="ＭＳ 明朝" w:cs="ＭＳ 明朝" w:hint="eastAsia"/>
          <w:kern w:val="0"/>
          <w:szCs w:val="21"/>
        </w:rPr>
        <w:t>（レディーミクストコンクリート）</w:t>
      </w:r>
      <w:r w:rsidRPr="00E961E2">
        <w:rPr>
          <w:rFonts w:ascii="ＭＳ 明朝" w:cs="ＭＳ 明朝" w:hint="eastAsia"/>
          <w:spacing w:val="-10"/>
          <w:kern w:val="0"/>
          <w:szCs w:val="21"/>
        </w:rPr>
        <w:t>により粗骨材最大寸法・空気量・スランプ・水セメント比及び呼び強度等が指定されるレディーミクストコンクリートについては、配合に臨場するとともに、製造工場の材料試験結果、配合の決定に関する確認資料を整備・保管し、監督職員から請求があった場合は遅</w:t>
      </w:r>
      <w:r w:rsidRPr="00E961E2">
        <w:rPr>
          <w:rFonts w:ascii="ＭＳ 明朝" w:cs="ＭＳ 明朝" w:hint="eastAsia"/>
          <w:spacing w:val="-15"/>
          <w:kern w:val="0"/>
          <w:szCs w:val="21"/>
        </w:rPr>
        <w:t>滞なく提示するとともに、検査時に提出しなければならない。</w:t>
      </w:r>
    </w:p>
    <w:p w14:paraId="7645A19E" w14:textId="77777777" w:rsidR="003B7180" w:rsidRPr="00E961E2" w:rsidRDefault="003B7180" w:rsidP="004C554E">
      <w:pPr>
        <w:autoSpaceDE w:val="0"/>
        <w:autoSpaceDN w:val="0"/>
        <w:spacing w:line="359" w:lineRule="exact"/>
        <w:ind w:leftChars="200" w:left="600" w:hangingChars="100" w:hanging="180"/>
        <w:rPr>
          <w:rFonts w:ascii="ＭＳ 明朝"/>
          <w:spacing w:val="-15"/>
          <w:kern w:val="0"/>
          <w:szCs w:val="21"/>
        </w:rPr>
      </w:pPr>
      <w:r w:rsidRPr="00E961E2">
        <w:rPr>
          <w:rFonts w:ascii="ＭＳ 明朝" w:hint="eastAsia"/>
          <w:spacing w:val="-15"/>
          <w:kern w:val="0"/>
          <w:szCs w:val="21"/>
        </w:rPr>
        <w:t>３．受注者は、本条第1項に規定する</w:t>
      </w:r>
      <w:r w:rsidRPr="00E961E2">
        <w:rPr>
          <w:rFonts w:ascii="ＭＳ 明朝" w:cs="ＭＳ 明朝" w:hint="eastAsia"/>
          <w:spacing w:val="-10"/>
          <w:kern w:val="0"/>
          <w:szCs w:val="21"/>
        </w:rPr>
        <w:t>レディーミクストコンクリートを用いることが困難な場合には、選定する工場が、設計図書に指定する品質が得られることを確認出来る資料を</w:t>
      </w:r>
      <w:r w:rsidRPr="00E961E2">
        <w:rPr>
          <w:rFonts w:ascii="ＭＳ 明朝" w:cs="ＭＳ 明朝" w:hint="eastAsia"/>
          <w:spacing w:val="-15"/>
          <w:kern w:val="0"/>
          <w:szCs w:val="21"/>
        </w:rPr>
        <w:t>監督職員に提申し、確認を得なければならない。なお、コンクリートの製造・施工・試験・</w:t>
      </w:r>
      <w:r w:rsidRPr="00E961E2">
        <w:rPr>
          <w:rFonts w:ascii="ＭＳ 明朝" w:cs="ＭＳ 明朝" w:hint="eastAsia"/>
          <w:spacing w:val="-10"/>
          <w:kern w:val="0"/>
          <w:szCs w:val="21"/>
        </w:rPr>
        <w:t>検査及び管理などの技術的業務を実施する能力のある技術者が常駐しており、配合設計及</w:t>
      </w:r>
      <w:r w:rsidRPr="00E961E2">
        <w:rPr>
          <w:rFonts w:ascii="ＭＳ 明朝" w:cs="ＭＳ 明朝" w:hint="eastAsia"/>
          <w:spacing w:val="-15"/>
          <w:kern w:val="0"/>
          <w:szCs w:val="21"/>
        </w:rPr>
        <w:t>び品質管理等を適切に実施できる工場から選定しなければならない。</w:t>
      </w:r>
    </w:p>
    <w:p w14:paraId="685627AD" w14:textId="364E705C" w:rsidR="003B7180" w:rsidRPr="00E961E2" w:rsidRDefault="003B7180" w:rsidP="004C554E">
      <w:pPr>
        <w:autoSpaceDE w:val="0"/>
        <w:autoSpaceDN w:val="0"/>
        <w:spacing w:line="359" w:lineRule="exact"/>
        <w:ind w:leftChars="200" w:left="600" w:hangingChars="100" w:hanging="180"/>
        <w:rPr>
          <w:rFonts w:ascii="ＭＳ 明朝" w:cs="ＭＳ 明朝"/>
          <w:spacing w:val="-10"/>
          <w:kern w:val="0"/>
          <w:szCs w:val="21"/>
        </w:rPr>
      </w:pPr>
      <w:r w:rsidRPr="00E961E2">
        <w:rPr>
          <w:rFonts w:ascii="ＭＳ 明朝" w:hint="eastAsia"/>
          <w:spacing w:val="-15"/>
          <w:kern w:val="0"/>
          <w:szCs w:val="21"/>
        </w:rPr>
        <w:t>４．</w:t>
      </w:r>
      <w:r w:rsidRPr="00E961E2">
        <w:rPr>
          <w:rFonts w:ascii="ＭＳ 明朝" w:cs="ＭＳ 明朝" w:hint="eastAsia"/>
          <w:spacing w:val="-5"/>
          <w:kern w:val="0"/>
          <w:szCs w:val="21"/>
        </w:rPr>
        <w:t>受注者は、</w:t>
      </w:r>
      <w:r w:rsidRPr="00E961E2">
        <w:rPr>
          <w:rFonts w:ascii="ＭＳ 明朝" w:cs="ＭＳ 明朝"/>
          <w:spacing w:val="-5"/>
          <w:kern w:val="0"/>
          <w:szCs w:val="21"/>
        </w:rPr>
        <w:t>JIS</w:t>
      </w:r>
      <w:r w:rsidRPr="00E961E2">
        <w:rPr>
          <w:rFonts w:ascii="ＭＳ 明朝" w:cs="ＭＳ 明朝" w:hint="eastAsia"/>
          <w:spacing w:val="-5"/>
          <w:kern w:val="0"/>
          <w:szCs w:val="21"/>
        </w:rPr>
        <w:t>マーク表示認定工場、</w:t>
      </w:r>
      <w:r w:rsidR="00B53BB8">
        <w:rPr>
          <w:rFonts w:ascii="ＭＳ 明朝" w:cs="ＭＳ 明朝" w:hint="eastAsia"/>
          <w:spacing w:val="-5"/>
          <w:kern w:val="0"/>
          <w:szCs w:val="21"/>
        </w:rPr>
        <w:t>若しくは</w:t>
      </w:r>
      <w:r w:rsidRPr="00E961E2">
        <w:rPr>
          <w:rFonts w:ascii="ＭＳ 明朝" w:cs="ＭＳ 明朝" w:hint="eastAsia"/>
          <w:spacing w:val="-5"/>
          <w:kern w:val="0"/>
          <w:szCs w:val="21"/>
        </w:rPr>
        <w:t>改正工業標準化法（平成</w:t>
      </w:r>
      <w:r w:rsidRPr="00E961E2">
        <w:rPr>
          <w:rFonts w:ascii="ＭＳ 明朝" w:cs="ＭＳ 明朝"/>
          <w:spacing w:val="-5"/>
          <w:kern w:val="0"/>
          <w:szCs w:val="21"/>
        </w:rPr>
        <w:t>16</w:t>
      </w:r>
      <w:r w:rsidRPr="00E961E2">
        <w:rPr>
          <w:rFonts w:ascii="ＭＳ 明朝" w:cs="ＭＳ 明朝" w:hint="eastAsia"/>
          <w:spacing w:val="-5"/>
          <w:kern w:val="0"/>
          <w:szCs w:val="21"/>
        </w:rPr>
        <w:t>年</w:t>
      </w:r>
      <w:r w:rsidRPr="00E961E2">
        <w:rPr>
          <w:rFonts w:ascii="ＭＳ 明朝" w:cs="ＭＳ 明朝"/>
          <w:spacing w:val="-5"/>
          <w:kern w:val="0"/>
          <w:szCs w:val="21"/>
        </w:rPr>
        <w:t>6</w:t>
      </w:r>
      <w:r w:rsidRPr="00E961E2">
        <w:rPr>
          <w:rFonts w:ascii="ＭＳ 明朝" w:cs="ＭＳ 明朝" w:hint="eastAsia"/>
          <w:spacing w:val="-5"/>
          <w:kern w:val="0"/>
          <w:szCs w:val="21"/>
        </w:rPr>
        <w:t>月）に</w:t>
      </w:r>
      <w:r w:rsidRPr="00E961E2">
        <w:rPr>
          <w:rFonts w:ascii="ＭＳ 明朝" w:cs="ＭＳ 明朝" w:hint="eastAsia"/>
          <w:spacing w:val="-10"/>
          <w:kern w:val="0"/>
          <w:szCs w:val="21"/>
        </w:rPr>
        <w:t>基づき国に登録された民間の第三者機関（登録認証機関）により認証を受けた工場（</w:t>
      </w:r>
      <w:r w:rsidRPr="00E961E2">
        <w:rPr>
          <w:rFonts w:ascii="ＭＳ 明朝" w:cs="ＭＳ 明朝"/>
          <w:spacing w:val="-10"/>
          <w:kern w:val="0"/>
          <w:szCs w:val="21"/>
        </w:rPr>
        <w:t>JIS</w:t>
      </w:r>
      <w:r w:rsidRPr="00E961E2">
        <w:rPr>
          <w:rFonts w:ascii="ＭＳ 明朝" w:cs="ＭＳ 明朝" w:hint="eastAsia"/>
          <w:spacing w:val="-10"/>
          <w:kern w:val="0"/>
          <w:szCs w:val="21"/>
        </w:rPr>
        <w:t>マーク表示認証工場）でない工場で製造したレディーミクストコンクリート及び本条第</w:t>
      </w:r>
      <w:r w:rsidRPr="00E961E2">
        <w:rPr>
          <w:rFonts w:ascii="ＭＳ 明朝" w:cs="ＭＳ 明朝"/>
          <w:spacing w:val="5"/>
          <w:kern w:val="0"/>
          <w:szCs w:val="21"/>
        </w:rPr>
        <w:t>1</w:t>
      </w:r>
      <w:r w:rsidRPr="00E961E2">
        <w:rPr>
          <w:rFonts w:ascii="ＭＳ 明朝" w:cs="ＭＳ 明朝" w:hint="eastAsia"/>
          <w:spacing w:val="5"/>
          <w:kern w:val="0"/>
          <w:szCs w:val="21"/>
        </w:rPr>
        <w:t>項に規定する工場であっても</w:t>
      </w:r>
      <w:r w:rsidRPr="00E961E2">
        <w:rPr>
          <w:rFonts w:ascii="ＭＳ 明朝" w:cs="ＭＳ 明朝"/>
          <w:spacing w:val="5"/>
          <w:kern w:val="0"/>
          <w:szCs w:val="21"/>
        </w:rPr>
        <w:t>JIS A</w:t>
      </w:r>
      <w:r w:rsidRPr="00E961E2">
        <w:rPr>
          <w:rFonts w:ascii="ＭＳ 明朝" w:cs="ＭＳ 明朝" w:hint="eastAsia"/>
          <w:spacing w:val="5"/>
          <w:kern w:val="0"/>
          <w:szCs w:val="21"/>
        </w:rPr>
        <w:t xml:space="preserve"> 5308（レディーミクストコンクリート）以外</w:t>
      </w:r>
      <w:r w:rsidRPr="00E961E2">
        <w:rPr>
          <w:rFonts w:ascii="ＭＳ 明朝" w:cs="ＭＳ 明朝" w:hint="eastAsia"/>
          <w:spacing w:val="-10"/>
          <w:kern w:val="0"/>
          <w:szCs w:val="21"/>
        </w:rPr>
        <w:t>の</w:t>
      </w:r>
      <w:r>
        <w:rPr>
          <w:rFonts w:ascii="ＭＳ 明朝" w:cs="ＭＳ 明朝" w:hint="eastAsia"/>
          <w:spacing w:val="-10"/>
          <w:kern w:val="0"/>
          <w:szCs w:val="21"/>
        </w:rPr>
        <w:t>レディーミクストコンクリートを用いる場合には、設計図書及び本章</w:t>
      </w:r>
      <w:r w:rsidRPr="00E961E2">
        <w:rPr>
          <w:rFonts w:ascii="ＭＳ 明朝" w:hAnsi="ＭＳ 明朝" w:hint="eastAsia"/>
          <w:color w:val="000000"/>
          <w:szCs w:val="21"/>
        </w:rPr>
        <w:t>第３－</w:t>
      </w:r>
      <w:r>
        <w:rPr>
          <w:rFonts w:ascii="ＭＳ 明朝" w:hAnsi="ＭＳ 明朝" w:hint="eastAsia"/>
          <w:color w:val="000000"/>
          <w:szCs w:val="21"/>
        </w:rPr>
        <w:t>64</w:t>
      </w:r>
      <w:r w:rsidRPr="00E961E2">
        <w:rPr>
          <w:rFonts w:ascii="ＭＳ 明朝" w:hAnsi="ＭＳ 明朝" w:hint="eastAsia"/>
          <w:color w:val="000000"/>
          <w:szCs w:val="21"/>
        </w:rPr>
        <w:t>条</w:t>
      </w:r>
      <w:r>
        <w:rPr>
          <w:rFonts w:ascii="ＭＳ 明朝" w:cs="ＭＳ 明朝" w:hint="eastAsia"/>
          <w:color w:val="000000"/>
          <w:spacing w:val="-10"/>
          <w:kern w:val="0"/>
          <w:szCs w:val="21"/>
        </w:rPr>
        <w:t xml:space="preserve"> 配合</w:t>
      </w:r>
      <w:r>
        <w:rPr>
          <w:rFonts w:ascii="ＭＳ 明朝" w:cs="ＭＳ 明朝" w:hint="eastAsia"/>
          <w:color w:val="000000"/>
          <w:spacing w:val="-5"/>
          <w:kern w:val="0"/>
          <w:szCs w:val="21"/>
        </w:rPr>
        <w:t>及び</w:t>
      </w:r>
      <w:r w:rsidRPr="00E961E2">
        <w:rPr>
          <w:rFonts w:ascii="ＭＳ 明朝" w:hAnsi="ＭＳ 明朝" w:hint="eastAsia"/>
          <w:color w:val="000000"/>
          <w:szCs w:val="21"/>
        </w:rPr>
        <w:t>第３－</w:t>
      </w:r>
      <w:r>
        <w:rPr>
          <w:rFonts w:ascii="ＭＳ 明朝" w:hAnsi="ＭＳ 明朝" w:hint="eastAsia"/>
          <w:color w:val="000000"/>
          <w:szCs w:val="21"/>
        </w:rPr>
        <w:t>65</w:t>
      </w:r>
      <w:r w:rsidRPr="00E961E2">
        <w:rPr>
          <w:rFonts w:ascii="ＭＳ 明朝" w:hAnsi="ＭＳ 明朝" w:hint="eastAsia"/>
          <w:color w:val="000000"/>
          <w:szCs w:val="21"/>
        </w:rPr>
        <w:t>条</w:t>
      </w:r>
      <w:r>
        <w:rPr>
          <w:rFonts w:ascii="ＭＳ 明朝" w:cs="ＭＳ 明朝" w:hint="eastAsia"/>
          <w:color w:val="000000"/>
          <w:spacing w:val="-5"/>
          <w:kern w:val="0"/>
          <w:szCs w:val="21"/>
        </w:rPr>
        <w:t xml:space="preserve"> 材料の計量</w:t>
      </w:r>
      <w:r w:rsidRPr="00E961E2">
        <w:rPr>
          <w:rFonts w:ascii="ＭＳ 明朝" w:cs="ＭＳ 明朝" w:hint="eastAsia"/>
          <w:color w:val="000000"/>
          <w:spacing w:val="-5"/>
          <w:kern w:val="0"/>
          <w:szCs w:val="21"/>
        </w:rPr>
        <w:t>の規定によるとともに、配合に臨場し、製造工場の材料試</w:t>
      </w:r>
      <w:r w:rsidRPr="00E961E2">
        <w:rPr>
          <w:rFonts w:ascii="ＭＳ 明朝" w:cs="ＭＳ 明朝" w:hint="eastAsia"/>
          <w:color w:val="000000"/>
          <w:spacing w:val="-10"/>
          <w:kern w:val="0"/>
          <w:szCs w:val="21"/>
        </w:rPr>
        <w:t>験結果、配合の決定に関する資料を</w:t>
      </w:r>
      <w:r w:rsidRPr="00E961E2">
        <w:rPr>
          <w:rFonts w:ascii="ＭＳ 明朝" w:cs="ＭＳ 明朝" w:hint="eastAsia"/>
          <w:spacing w:val="-10"/>
          <w:kern w:val="0"/>
          <w:szCs w:val="21"/>
        </w:rPr>
        <w:t>監督職員に提出し、確認を得なければならない。</w:t>
      </w:r>
    </w:p>
    <w:p w14:paraId="4C3D0CA9" w14:textId="77777777" w:rsidR="003B7180" w:rsidRPr="00E961E2" w:rsidRDefault="003B7180" w:rsidP="004C554E">
      <w:pPr>
        <w:autoSpaceDE w:val="0"/>
        <w:autoSpaceDN w:val="0"/>
        <w:spacing w:line="346" w:lineRule="exact"/>
        <w:ind w:leftChars="200" w:left="610" w:hangingChars="100" w:hanging="190"/>
        <w:rPr>
          <w:rFonts w:ascii="ＭＳ 明朝"/>
          <w:spacing w:val="-10"/>
          <w:kern w:val="0"/>
          <w:szCs w:val="21"/>
        </w:rPr>
      </w:pPr>
      <w:r w:rsidRPr="00E961E2">
        <w:rPr>
          <w:rFonts w:ascii="ＭＳ 明朝" w:cs="ＭＳ 明朝" w:hint="eastAsia"/>
          <w:spacing w:val="-10"/>
          <w:kern w:val="0"/>
          <w:szCs w:val="21"/>
        </w:rPr>
        <w:t>５．受注者は、運搬車の使用にあたり、練りまぜたコンクリートを均一に保持し、材料の分離を起さずに、容易に完全に排出できるトラックアジテータを使用しなければならない。</w:t>
      </w:r>
    </w:p>
    <w:p w14:paraId="5D1B900D" w14:textId="77777777" w:rsidR="003B7180" w:rsidRPr="00E961E2" w:rsidRDefault="003B7180" w:rsidP="004C554E">
      <w:pPr>
        <w:autoSpaceDE w:val="0"/>
        <w:autoSpaceDN w:val="0"/>
        <w:spacing w:line="346" w:lineRule="exact"/>
        <w:ind w:firstLineChars="450" w:firstLine="810"/>
        <w:rPr>
          <w:rFonts w:ascii="ＭＳ 明朝"/>
          <w:spacing w:val="-15"/>
          <w:kern w:val="0"/>
          <w:szCs w:val="21"/>
        </w:rPr>
      </w:pPr>
      <w:r w:rsidRPr="00E961E2">
        <w:rPr>
          <w:rFonts w:ascii="ＭＳ 明朝" w:cs="ＭＳ 明朝" w:hint="eastAsia"/>
          <w:spacing w:val="-15"/>
          <w:kern w:val="0"/>
          <w:szCs w:val="21"/>
        </w:rPr>
        <w:t>これにより難い場合は、監督職員と協議しなければならない。</w:t>
      </w:r>
    </w:p>
    <w:p w14:paraId="057228B4" w14:textId="77777777" w:rsidR="003B7180" w:rsidRPr="00E961E2" w:rsidRDefault="003B7180" w:rsidP="004C554E">
      <w:pPr>
        <w:autoSpaceDE w:val="0"/>
        <w:autoSpaceDN w:val="0"/>
        <w:spacing w:line="338" w:lineRule="exact"/>
        <w:ind w:leftChars="300" w:left="630" w:firstLineChars="100" w:firstLine="190"/>
        <w:rPr>
          <w:rFonts w:ascii="ＭＳ 明朝"/>
          <w:spacing w:val="-10"/>
          <w:kern w:val="0"/>
          <w:szCs w:val="21"/>
        </w:rPr>
      </w:pPr>
      <w:r w:rsidRPr="00E961E2">
        <w:rPr>
          <w:rFonts w:ascii="ＭＳ 明朝" w:cs="ＭＳ 明朝" w:hint="eastAsia"/>
          <w:spacing w:val="-10"/>
          <w:kern w:val="0"/>
          <w:szCs w:val="21"/>
        </w:rPr>
        <w:t>なお、運搬車にダンプトラック等を使用する場合には、その荷台を平滑で、かつ防水構</w:t>
      </w:r>
      <w:r w:rsidRPr="00E961E2">
        <w:rPr>
          <w:rFonts w:ascii="ＭＳ 明朝" w:cs="ＭＳ 明朝" w:hint="eastAsia"/>
          <w:spacing w:val="-15"/>
          <w:kern w:val="0"/>
          <w:szCs w:val="21"/>
        </w:rPr>
        <w:t>造としなければな</w:t>
      </w:r>
      <w:r w:rsidRPr="00E961E2">
        <w:rPr>
          <w:rFonts w:ascii="ＭＳ 明朝" w:cs="ＭＳ 明朝" w:hint="eastAsia"/>
          <w:spacing w:val="-15"/>
          <w:kern w:val="0"/>
          <w:szCs w:val="21"/>
        </w:rPr>
        <w:lastRenderedPageBreak/>
        <w:t>らない。</w:t>
      </w:r>
    </w:p>
    <w:p w14:paraId="07903D0A" w14:textId="77777777" w:rsidR="003B7180" w:rsidRPr="00E961E2" w:rsidRDefault="003B7180" w:rsidP="004C554E">
      <w:pPr>
        <w:autoSpaceDE w:val="0"/>
        <w:autoSpaceDN w:val="0"/>
        <w:spacing w:line="334" w:lineRule="exact"/>
        <w:ind w:firstLineChars="200" w:firstLine="420"/>
        <w:rPr>
          <w:rFonts w:ascii="ＭＳ 明朝" w:cs="ＭＳ 明朝"/>
          <w:spacing w:val="-10"/>
          <w:kern w:val="0"/>
          <w:szCs w:val="21"/>
        </w:rPr>
      </w:pPr>
      <w:r w:rsidRPr="00E961E2">
        <w:rPr>
          <w:rFonts w:ascii="ＭＳ 明朝" w:cs="ＭＳ 明朝" w:hint="eastAsia"/>
          <w:kern w:val="0"/>
          <w:szCs w:val="21"/>
        </w:rPr>
        <w:t>６．受注者は、レディーミクストコンクリートの品質を確かめるための検</w:t>
      </w:r>
      <w:r w:rsidRPr="00E961E2">
        <w:rPr>
          <w:rFonts w:ascii="ＭＳ 明朝" w:cs="ＭＳ 明朝" w:hint="eastAsia"/>
          <w:color w:val="000000"/>
          <w:kern w:val="0"/>
          <w:szCs w:val="21"/>
        </w:rPr>
        <w:t>査をJ</w:t>
      </w:r>
      <w:r w:rsidRPr="00E961E2">
        <w:rPr>
          <w:rFonts w:ascii="ＭＳ 明朝" w:cs="ＭＳ 明朝" w:hint="eastAsia"/>
          <w:kern w:val="0"/>
          <w:szCs w:val="21"/>
        </w:rPr>
        <w:t xml:space="preserve">IS A </w:t>
      </w:r>
      <w:r w:rsidRPr="00E961E2">
        <w:rPr>
          <w:rFonts w:ascii="ＭＳ 明朝" w:cs="ＭＳ 明朝"/>
          <w:spacing w:val="-10"/>
          <w:kern w:val="0"/>
          <w:szCs w:val="21"/>
        </w:rPr>
        <w:t>5308</w:t>
      </w:r>
      <w:r w:rsidRPr="00E961E2">
        <w:rPr>
          <w:rFonts w:ascii="ＭＳ 明朝" w:cs="ＭＳ 明朝" w:hint="eastAsia"/>
          <w:spacing w:val="-10"/>
          <w:kern w:val="0"/>
          <w:szCs w:val="21"/>
        </w:rPr>
        <w:t>（レ</w:t>
      </w:r>
    </w:p>
    <w:p w14:paraId="43824C39" w14:textId="77777777" w:rsidR="003B7180" w:rsidRPr="00E961E2" w:rsidRDefault="003B7180" w:rsidP="004C554E">
      <w:pPr>
        <w:autoSpaceDE w:val="0"/>
        <w:autoSpaceDN w:val="0"/>
        <w:spacing w:line="334" w:lineRule="exact"/>
        <w:ind w:leftChars="300" w:left="630"/>
        <w:rPr>
          <w:rFonts w:ascii="ＭＳ 明朝"/>
          <w:spacing w:val="-10"/>
          <w:kern w:val="0"/>
          <w:szCs w:val="21"/>
        </w:rPr>
      </w:pPr>
      <w:r w:rsidRPr="00E961E2">
        <w:rPr>
          <w:rFonts w:ascii="ＭＳ 明朝" w:cs="ＭＳ 明朝" w:hint="eastAsia"/>
          <w:spacing w:val="-10"/>
          <w:kern w:val="0"/>
          <w:szCs w:val="21"/>
        </w:rPr>
        <w:t>ディーミクストコンクリート）により実施しなければならない。なお、生産者等に検査のための試験を代行させる場合、受注者がその試験に臨場しなければならない。また現場練りコンクリートについても、これに準じるものとする。</w:t>
      </w:r>
    </w:p>
    <w:p w14:paraId="78B30B42" w14:textId="77777777" w:rsidR="003B7180" w:rsidRPr="00E961E2" w:rsidRDefault="003B7180" w:rsidP="004C554E">
      <w:pPr>
        <w:rPr>
          <w:rFonts w:ascii="ＭＳ 明朝" w:hAnsi="ＭＳ 明朝"/>
          <w:szCs w:val="21"/>
        </w:rPr>
      </w:pPr>
    </w:p>
    <w:p w14:paraId="07C3DA0B" w14:textId="77777777" w:rsidR="003B7180" w:rsidRPr="00C34BC9" w:rsidRDefault="003B7180" w:rsidP="00F63AC3">
      <w:pPr>
        <w:pStyle w:val="3"/>
        <w:rPr>
          <w:spacing w:val="2"/>
        </w:rPr>
      </w:pPr>
      <w:bookmarkStart w:id="217" w:name="_Toc105142094"/>
      <w:r w:rsidRPr="00C34BC9">
        <w:rPr>
          <w:rFonts w:hint="eastAsia"/>
        </w:rPr>
        <w:t>第３－68条　打込み準備</w:t>
      </w:r>
      <w:bookmarkEnd w:id="217"/>
    </w:p>
    <w:p w14:paraId="7F907D3B" w14:textId="1CEDB0D8"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１．受注者は、打込みの前に鉄筋・型枠、その他の配置を正しい位置に固定し、コンクリートと接して吸水するおそれのあるところは、あらかじめ湿らせなければならない。</w:t>
      </w:r>
    </w:p>
    <w:p w14:paraId="65214B33" w14:textId="65A620AA" w:rsidR="003B7180" w:rsidRDefault="003B7180" w:rsidP="0091424F">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２．受注者は、コンクリート打ちを始める前に、運搬装置・打込み設備及び型枠内を清掃して、コンクリート中に雑物の混入することを防がなければならない。</w:t>
      </w:r>
    </w:p>
    <w:p w14:paraId="494ECCA7" w14:textId="77777777" w:rsidR="003B7180" w:rsidRPr="00E961E2" w:rsidRDefault="003B7180" w:rsidP="0091424F">
      <w:pPr>
        <w:ind w:left="642" w:hangingChars="300" w:hanging="642"/>
        <w:rPr>
          <w:rFonts w:ascii="ＭＳ 明朝" w:hAnsi="ＭＳ 明朝"/>
          <w:spacing w:val="2"/>
          <w:szCs w:val="21"/>
        </w:rPr>
      </w:pPr>
    </w:p>
    <w:p w14:paraId="6F0DF66F" w14:textId="1F4318D0" w:rsidR="003B7180" w:rsidRPr="00C34BC9" w:rsidRDefault="003B7180" w:rsidP="00F63AC3">
      <w:pPr>
        <w:pStyle w:val="3"/>
        <w:rPr>
          <w:spacing w:val="2"/>
        </w:rPr>
      </w:pPr>
      <w:bookmarkStart w:id="218" w:name="_Toc105142095"/>
      <w:r w:rsidRPr="00C34BC9">
        <w:rPr>
          <w:rFonts w:hint="eastAsia"/>
        </w:rPr>
        <w:t>第３－</w:t>
      </w:r>
      <w:r w:rsidRPr="00C34BC9">
        <w:t>6</w:t>
      </w:r>
      <w:r w:rsidRPr="00C34BC9">
        <w:rPr>
          <w:rFonts w:hint="eastAsia"/>
        </w:rPr>
        <w:t>9条　コンクリート打込み</w:t>
      </w:r>
      <w:bookmarkEnd w:id="218"/>
    </w:p>
    <w:p w14:paraId="05B40361" w14:textId="3E9EC876"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を速やかに運搬し、直ちに打込み、十分に締固めなければならない。練り混ぜから打ち終るまでの時間は、原則として外気温が25℃を越えるときで1.5時間、25℃以下のときで2時間を超えてはならない。</w:t>
      </w:r>
    </w:p>
    <w:p w14:paraId="65F247E0" w14:textId="6C7D30B4"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２．受注者は、コンクリートの打込み作業にあたって、鉄筋の位置や型枠を乱さないようにしなければならない。</w:t>
      </w:r>
    </w:p>
    <w:p w14:paraId="1ABC3997" w14:textId="51206C23"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その表面が1区画内で、ほぼ水平となるようにコンクリートを打つことを原則とする。コンクリート打込みの一層の高さは、締固め能力を考慮してこれを定めなければならないが、一般に40cm以下を標準とする。</w:t>
      </w:r>
    </w:p>
    <w:p w14:paraId="41FA07D5" w14:textId="56CEB93F"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型枠が高い場合、材料の分離を防ぐため、並びに打込み中の層の上部にある鉄筋及び型枠にコンクリートが付着して硬化するのを防ぐために型枠に投入口を設けるか、又は縦シュート等を用い吐出口を打込み面近くまで下げてコンクリートを打たなければならない。</w:t>
      </w:r>
    </w:p>
    <w:p w14:paraId="300B5623" w14:textId="77777777"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５．受注者は、バケット・ホッパー等の吐き口から、コンクリートの打込み面までの高さを1.5m以下としなければならない。</w:t>
      </w:r>
    </w:p>
    <w:p w14:paraId="3DF45BCD" w14:textId="4A898D11"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コンクリートを2層以上に分けて打込む場合、上層のコンクリートの打込みは、原則として、下層のコンクリートが固まり始める前に行い、上層と下層が一体となるように施工しなければならない。</w:t>
      </w:r>
    </w:p>
    <w:p w14:paraId="62728E34" w14:textId="77777777" w:rsidR="003B7180" w:rsidRPr="00E961E2" w:rsidRDefault="003B7180" w:rsidP="00E961E2">
      <w:pPr>
        <w:rPr>
          <w:rFonts w:ascii="ＭＳ 明朝" w:hAnsi="ＭＳ 明朝"/>
          <w:spacing w:val="2"/>
          <w:szCs w:val="21"/>
        </w:rPr>
      </w:pPr>
    </w:p>
    <w:p w14:paraId="5FC64CB6" w14:textId="6A7A9961" w:rsidR="003B7180" w:rsidRPr="00C34BC9" w:rsidRDefault="003B7180" w:rsidP="00F63AC3">
      <w:pPr>
        <w:pStyle w:val="3"/>
        <w:rPr>
          <w:spacing w:val="2"/>
        </w:rPr>
      </w:pPr>
      <w:bookmarkStart w:id="219" w:name="_Toc105142096"/>
      <w:r w:rsidRPr="00C34BC9">
        <w:rPr>
          <w:rFonts w:hint="eastAsia"/>
        </w:rPr>
        <w:t>第３－70条　沈下ひび割れに対する処置</w:t>
      </w:r>
      <w:bookmarkEnd w:id="219"/>
    </w:p>
    <w:p w14:paraId="5579CA91" w14:textId="3069DFAC" w:rsidR="003B7180" w:rsidRPr="00E961E2" w:rsidRDefault="003B7180" w:rsidP="0091424F">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スラブ又ははりのコンクリートが、壁又は柱のコンクリートと連続している場合、沈下ひび割れを防止するため、壁又は柱のコンクリートの沈下がほぼ終了してから、スラブ又は、はりのコンクリートを打つことを標準とする。</w:t>
      </w:r>
    </w:p>
    <w:p w14:paraId="3C5CFE75"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張出し部分を持つ構造の場合にも、同様にして施工しなければならない。</w:t>
      </w:r>
    </w:p>
    <w:p w14:paraId="569AA9EA" w14:textId="68B69589"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２．受注者は、沈下ひび割れが発生した場合、直ちにタンピングを行い、これを消さなければならない。</w:t>
      </w:r>
    </w:p>
    <w:p w14:paraId="067566EE" w14:textId="77777777" w:rsidR="003B7180" w:rsidRPr="00E961E2" w:rsidRDefault="003B7180" w:rsidP="00E961E2">
      <w:pPr>
        <w:rPr>
          <w:rFonts w:ascii="ＭＳ 明朝" w:hAnsi="ＭＳ 明朝"/>
          <w:spacing w:val="2"/>
          <w:szCs w:val="21"/>
        </w:rPr>
      </w:pPr>
    </w:p>
    <w:p w14:paraId="60FA61AB" w14:textId="0E354108" w:rsidR="003B7180" w:rsidRPr="00C34BC9" w:rsidRDefault="003B7180" w:rsidP="00F63AC3">
      <w:pPr>
        <w:pStyle w:val="3"/>
        <w:rPr>
          <w:spacing w:val="2"/>
        </w:rPr>
      </w:pPr>
      <w:bookmarkStart w:id="220" w:name="_Toc105142097"/>
      <w:r w:rsidRPr="00C34BC9">
        <w:rPr>
          <w:rFonts w:hint="eastAsia"/>
        </w:rPr>
        <w:t>第３－71条　養生</w:t>
      </w:r>
      <w:bookmarkEnd w:id="220"/>
    </w:p>
    <w:p w14:paraId="0081D995" w14:textId="3F93909F"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１．受注者は、コンクリートの打込み後、硬化に必要な温度及び湿度条件を保ち、有害な作用の影響を受けないように、養生しなければならない。</w:t>
      </w:r>
    </w:p>
    <w:p w14:paraId="1084D14B" w14:textId="1B1FF42A" w:rsidR="003B7180" w:rsidRDefault="003B7180" w:rsidP="0091424F">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２．受注者は、コンクリートの露出面を養生用マット、ぬらした布等でこれを覆うか、又は散水、湛水を行い、少なくとも次表の期間は常に湿潤状態を保たなければならない。</w:t>
      </w:r>
    </w:p>
    <w:p w14:paraId="525DEB82" w14:textId="77777777" w:rsidR="003B7180" w:rsidRPr="00D626CF" w:rsidRDefault="003B7180" w:rsidP="00E961E2">
      <w:pPr>
        <w:rPr>
          <w:rFonts w:ascii="ＭＳ 明朝" w:hAnsi="ＭＳ 明朝"/>
          <w:dstrike/>
          <w:color w:val="00B0F0"/>
          <w:spacing w:val="2"/>
          <w:szCs w:val="21"/>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7"/>
        <w:gridCol w:w="2268"/>
        <w:gridCol w:w="2268"/>
      </w:tblGrid>
      <w:tr w:rsidR="003B7180" w:rsidRPr="004F5E6B" w14:paraId="7B1F2718" w14:textId="77777777" w:rsidTr="00E961E2">
        <w:tc>
          <w:tcPr>
            <w:tcW w:w="2126" w:type="dxa"/>
            <w:shd w:val="clear" w:color="auto" w:fill="auto"/>
          </w:tcPr>
          <w:p w14:paraId="7820C795"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日平均気温</w:t>
            </w:r>
          </w:p>
        </w:tc>
        <w:tc>
          <w:tcPr>
            <w:tcW w:w="2127" w:type="dxa"/>
            <w:shd w:val="clear" w:color="auto" w:fill="auto"/>
          </w:tcPr>
          <w:p w14:paraId="1C959020"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高炉セメントB種</w:t>
            </w:r>
          </w:p>
        </w:tc>
        <w:tc>
          <w:tcPr>
            <w:tcW w:w="2268" w:type="dxa"/>
            <w:shd w:val="clear" w:color="auto" w:fill="auto"/>
          </w:tcPr>
          <w:p w14:paraId="30C6CBCE"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普通ﾎﾟﾙﾄﾗﾝﾄﾞｾﾒﾝﾄ</w:t>
            </w:r>
          </w:p>
        </w:tc>
        <w:tc>
          <w:tcPr>
            <w:tcW w:w="2268" w:type="dxa"/>
            <w:shd w:val="clear" w:color="auto" w:fill="auto"/>
          </w:tcPr>
          <w:p w14:paraId="55856FCE"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早強ﾎﾟﾙﾄﾗﾝﾄﾞｾﾒﾝﾄ</w:t>
            </w:r>
          </w:p>
        </w:tc>
      </w:tr>
      <w:tr w:rsidR="003B7180" w:rsidRPr="004F5E6B" w14:paraId="72BCE1F6" w14:textId="77777777" w:rsidTr="00E961E2">
        <w:tc>
          <w:tcPr>
            <w:tcW w:w="2126" w:type="dxa"/>
            <w:shd w:val="clear" w:color="auto" w:fill="auto"/>
          </w:tcPr>
          <w:p w14:paraId="752BCE2F"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１５℃以上</w:t>
            </w:r>
          </w:p>
        </w:tc>
        <w:tc>
          <w:tcPr>
            <w:tcW w:w="2127" w:type="dxa"/>
            <w:shd w:val="clear" w:color="auto" w:fill="auto"/>
          </w:tcPr>
          <w:p w14:paraId="2C91D4B1"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７日</w:t>
            </w:r>
          </w:p>
        </w:tc>
        <w:tc>
          <w:tcPr>
            <w:tcW w:w="2268" w:type="dxa"/>
            <w:shd w:val="clear" w:color="auto" w:fill="auto"/>
          </w:tcPr>
          <w:p w14:paraId="71994844"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５日</w:t>
            </w:r>
          </w:p>
        </w:tc>
        <w:tc>
          <w:tcPr>
            <w:tcW w:w="2268" w:type="dxa"/>
            <w:shd w:val="clear" w:color="auto" w:fill="auto"/>
          </w:tcPr>
          <w:p w14:paraId="20763ADD"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３日</w:t>
            </w:r>
          </w:p>
        </w:tc>
      </w:tr>
      <w:tr w:rsidR="003B7180" w:rsidRPr="004F5E6B" w14:paraId="5C0A5F2E" w14:textId="77777777" w:rsidTr="00E961E2">
        <w:tc>
          <w:tcPr>
            <w:tcW w:w="2126" w:type="dxa"/>
            <w:shd w:val="clear" w:color="auto" w:fill="auto"/>
          </w:tcPr>
          <w:p w14:paraId="5335849D"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１０℃以上</w:t>
            </w:r>
          </w:p>
        </w:tc>
        <w:tc>
          <w:tcPr>
            <w:tcW w:w="2127" w:type="dxa"/>
            <w:shd w:val="clear" w:color="auto" w:fill="auto"/>
          </w:tcPr>
          <w:p w14:paraId="472D6AC1"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９日</w:t>
            </w:r>
          </w:p>
        </w:tc>
        <w:tc>
          <w:tcPr>
            <w:tcW w:w="2268" w:type="dxa"/>
            <w:shd w:val="clear" w:color="auto" w:fill="auto"/>
          </w:tcPr>
          <w:p w14:paraId="34654149"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７日</w:t>
            </w:r>
          </w:p>
        </w:tc>
        <w:tc>
          <w:tcPr>
            <w:tcW w:w="2268" w:type="dxa"/>
            <w:shd w:val="clear" w:color="auto" w:fill="auto"/>
          </w:tcPr>
          <w:p w14:paraId="2B8658D3"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４日</w:t>
            </w:r>
          </w:p>
        </w:tc>
      </w:tr>
      <w:tr w:rsidR="003B7180" w:rsidRPr="004F5E6B" w14:paraId="5D004244" w14:textId="77777777" w:rsidTr="00E961E2">
        <w:tc>
          <w:tcPr>
            <w:tcW w:w="2126" w:type="dxa"/>
            <w:shd w:val="clear" w:color="auto" w:fill="auto"/>
          </w:tcPr>
          <w:p w14:paraId="14F26153"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５℃以上</w:t>
            </w:r>
          </w:p>
        </w:tc>
        <w:tc>
          <w:tcPr>
            <w:tcW w:w="2127" w:type="dxa"/>
            <w:shd w:val="clear" w:color="auto" w:fill="auto"/>
          </w:tcPr>
          <w:p w14:paraId="318C5910"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１２日</w:t>
            </w:r>
          </w:p>
        </w:tc>
        <w:tc>
          <w:tcPr>
            <w:tcW w:w="2268" w:type="dxa"/>
            <w:shd w:val="clear" w:color="auto" w:fill="auto"/>
          </w:tcPr>
          <w:p w14:paraId="70417F38"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９日</w:t>
            </w:r>
          </w:p>
        </w:tc>
        <w:tc>
          <w:tcPr>
            <w:tcW w:w="2268" w:type="dxa"/>
            <w:shd w:val="clear" w:color="auto" w:fill="auto"/>
          </w:tcPr>
          <w:p w14:paraId="1BBA8154"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５日</w:t>
            </w:r>
          </w:p>
        </w:tc>
      </w:tr>
    </w:tbl>
    <w:p w14:paraId="6DFB00DE" w14:textId="77777777" w:rsidR="003B7180" w:rsidRPr="00E961E2" w:rsidRDefault="003B7180" w:rsidP="0091424F">
      <w:pPr>
        <w:ind w:firstLineChars="400" w:firstLine="840"/>
        <w:rPr>
          <w:rFonts w:ascii="ＭＳ 明朝" w:hAnsi="ＭＳ 明朝"/>
          <w:spacing w:val="2"/>
          <w:szCs w:val="21"/>
        </w:rPr>
      </w:pPr>
      <w:r w:rsidRPr="00E961E2">
        <w:rPr>
          <w:rFonts w:ascii="ＭＳ 明朝" w:hAnsi="ＭＳ 明朝"/>
          <w:szCs w:val="21"/>
        </w:rPr>
        <w:t>(</w:t>
      </w:r>
      <w:r w:rsidRPr="00E961E2">
        <w:rPr>
          <w:rFonts w:ascii="ＭＳ 明朝" w:hAnsi="ＭＳ 明朝" w:hint="eastAsia"/>
          <w:szCs w:val="21"/>
        </w:rPr>
        <w:t>注</w:t>
      </w:r>
      <w:r w:rsidRPr="00E961E2">
        <w:rPr>
          <w:rFonts w:ascii="ＭＳ 明朝" w:hAnsi="ＭＳ 明朝"/>
          <w:szCs w:val="21"/>
        </w:rPr>
        <w:t>)</w:t>
      </w:r>
      <w:r w:rsidRPr="00E961E2">
        <w:rPr>
          <w:rFonts w:ascii="ＭＳ 明朝" w:hAnsi="ＭＳ 明朝" w:hint="eastAsia"/>
          <w:szCs w:val="21"/>
        </w:rPr>
        <w:t>寒中コンクリートの場合は、第</w:t>
      </w:r>
      <w:r>
        <w:rPr>
          <w:rFonts w:ascii="ＭＳ 明朝" w:hAnsi="ＭＳ 明朝" w:hint="eastAsia"/>
          <w:szCs w:val="21"/>
        </w:rPr>
        <w:t>17</w:t>
      </w:r>
      <w:r w:rsidRPr="00E961E2">
        <w:rPr>
          <w:rFonts w:ascii="ＭＳ 明朝" w:hAnsi="ＭＳ 明朝" w:hint="eastAsia"/>
          <w:szCs w:val="21"/>
        </w:rPr>
        <w:t>節による</w:t>
      </w:r>
    </w:p>
    <w:p w14:paraId="515D4081" w14:textId="77777777" w:rsidR="003B7180" w:rsidRPr="00754229" w:rsidRDefault="003B7180" w:rsidP="00E961E2">
      <w:pPr>
        <w:rPr>
          <w:rFonts w:ascii="ＭＳ 明朝" w:hAnsi="ＭＳ 明朝"/>
          <w:spacing w:val="2"/>
          <w:szCs w:val="21"/>
        </w:rPr>
      </w:pPr>
    </w:p>
    <w:p w14:paraId="01807872" w14:textId="2330A217" w:rsidR="003B7180" w:rsidRPr="00C34BC9" w:rsidRDefault="003B7180" w:rsidP="00F63AC3">
      <w:pPr>
        <w:pStyle w:val="3"/>
        <w:rPr>
          <w:spacing w:val="2"/>
        </w:rPr>
      </w:pPr>
      <w:bookmarkStart w:id="221" w:name="_Toc105142098"/>
      <w:r w:rsidRPr="00C34BC9">
        <w:rPr>
          <w:rFonts w:hint="eastAsia"/>
        </w:rPr>
        <w:t>第３－72条　継目</w:t>
      </w:r>
      <w:bookmarkEnd w:id="221"/>
    </w:p>
    <w:p w14:paraId="38997040" w14:textId="7A4C060E" w:rsidR="003B7180" w:rsidRPr="00AB4C5A" w:rsidRDefault="003B7180" w:rsidP="00AB4C5A">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設計図書で明示されていない継目を設ける場合、構造物の強度・耐久性・機能及び外観を害さないように、位置・方向及び施工方法を定め、施工計画書に記載しなければならない。また、鉄筋は、打継目を通して連続させなければならない。</w:t>
      </w:r>
    </w:p>
    <w:p w14:paraId="717421FD" w14:textId="6661CE9E"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硬化したコンクリートに新たにコンクリートを打継ぐ場合、打設前に、硬化したコンクリートの表面のレイタンス、ゆるんだ骨材粒、品質の悪いコンクリート等を完全に取除き、十分に吸水させた後、型枠を締直しセメントペーストを塗るか、又はコンクリート中のモルタルと同程度のモルタルを敷いて直ちにコンクリートを打ち、旧コンクリートと密着するように締固めなければならない。</w:t>
      </w:r>
    </w:p>
    <w:p w14:paraId="0F48CAF1" w14:textId="514067F4"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３．受注者は、打継目を設ける場合、せん断力の小さい位置に設け、打継面を部材の圧縮力の作用する方向を考慮して施工しなければならない。</w:t>
      </w:r>
    </w:p>
    <w:p w14:paraId="769E45E8" w14:textId="2EE0CC57"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４．受注者は、やむを得ずせん断力の大きい位置に打継目を設ける場合、打継目に、ほぞ、又は溝を造るか、鋼材を配置して、これを補強しなければならない。</w:t>
      </w:r>
    </w:p>
    <w:p w14:paraId="30ECC4A0" w14:textId="422E82CA"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５．受注者は、伸縮継目の目地の材質・厚さ・間隔については、設計図書によるものとするが、設計図書に明示のない場合目地材厚は、1cm～2cm程度とし、工事着手前に監督職員の承諾を得なければならない。</w:t>
      </w:r>
    </w:p>
    <w:p w14:paraId="064004F9" w14:textId="0D5C4645"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６．受注者は、アーチ形式のコンクリート打込みを行う場合、アーチ軸に直角となるように打継目を設けなければならない。</w:t>
      </w:r>
    </w:p>
    <w:p w14:paraId="610B6593" w14:textId="77777777" w:rsidR="003B7180" w:rsidRPr="00AB4C5A" w:rsidRDefault="003B7180" w:rsidP="00E961E2">
      <w:pPr>
        <w:rPr>
          <w:rFonts w:ascii="ＭＳ 明朝" w:hAnsi="ＭＳ 明朝"/>
          <w:spacing w:val="2"/>
          <w:szCs w:val="21"/>
        </w:rPr>
      </w:pPr>
    </w:p>
    <w:p w14:paraId="0D449D2F" w14:textId="7CA9ED88" w:rsidR="003B7180" w:rsidRPr="00C34BC9" w:rsidRDefault="003B7180" w:rsidP="00F63AC3">
      <w:pPr>
        <w:pStyle w:val="3"/>
        <w:rPr>
          <w:spacing w:val="2"/>
        </w:rPr>
      </w:pPr>
      <w:bookmarkStart w:id="222" w:name="_Toc105142099"/>
      <w:r w:rsidRPr="00C34BC9">
        <w:rPr>
          <w:rFonts w:hint="eastAsia"/>
        </w:rPr>
        <w:t>第３－73条　表面仕上げ</w:t>
      </w:r>
      <w:bookmarkEnd w:id="222"/>
    </w:p>
    <w:p w14:paraId="1C4ED351" w14:textId="1A5487B0" w:rsidR="003B7180" w:rsidRPr="00E961E2" w:rsidRDefault="003B7180" w:rsidP="00AB4C5A">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せき板に接する露出面となるコンクリートは、完全なモルタルの表面が得られるように、打込み締固めなければならない。コンクリート表面にできた突起・すじ等は、これを除いて平らにならし、豆板・欠けた箇所等その不完全な部分は、取除いて水でぬらした後、適当な配合のコンクリート、又はモルタルのパッチングをして、平らに仕上げなければならない。</w:t>
      </w:r>
    </w:p>
    <w:p w14:paraId="170D8998" w14:textId="6A8F246B"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せき板に接しない仕上げ面は、締固めを終り、ほぼ所定の高さ及び形にならしたコンクリート上面に、しみ出した水がなくなるか、又は上面の水を処理した後でなければこれを仕上げてはならない。仕上げには、木ごて又は適当な仕上げ機械を用いるものとし、仕上げ作業は、過度にならないように注意しなければならない。</w:t>
      </w:r>
    </w:p>
    <w:p w14:paraId="7D644469" w14:textId="1075082C"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また、滑らかで密実な表面を必要とする場合には、作業が可能な範囲で、できるだけ遅い時期に、金ごてで強い力を加えて、コンクリート上面を仕上げなければならない。</w:t>
      </w:r>
    </w:p>
    <w:p w14:paraId="0AA17931" w14:textId="77777777" w:rsidR="003B7180" w:rsidRPr="001144BE" w:rsidRDefault="003B7180" w:rsidP="00E961E2">
      <w:pPr>
        <w:rPr>
          <w:rFonts w:ascii="ＭＳ 明朝" w:hAnsi="ＭＳ 明朝"/>
          <w:b/>
          <w:bCs/>
          <w:szCs w:val="21"/>
        </w:rPr>
      </w:pPr>
    </w:p>
    <w:p w14:paraId="6FB308D1" w14:textId="77777777" w:rsidR="003B7180" w:rsidRPr="00E961E2" w:rsidRDefault="003B7180" w:rsidP="00996410">
      <w:pPr>
        <w:pStyle w:val="2"/>
        <w:rPr>
          <w:spacing w:val="2"/>
          <w:szCs w:val="21"/>
        </w:rPr>
      </w:pPr>
      <w:bookmarkStart w:id="223" w:name="_Toc105142100"/>
      <w:r w:rsidRPr="00E961E2">
        <w:rPr>
          <w:rFonts w:hint="eastAsia"/>
        </w:rPr>
        <w:t>第</w:t>
      </w:r>
      <w:r>
        <w:rPr>
          <w:rFonts w:hint="eastAsia"/>
        </w:rPr>
        <w:t>14</w:t>
      </w:r>
      <w:r w:rsidRPr="00E961E2">
        <w:rPr>
          <w:rFonts w:hint="eastAsia"/>
        </w:rPr>
        <w:t>節　型枠工及び支保工</w:t>
      </w:r>
      <w:bookmarkEnd w:id="223"/>
    </w:p>
    <w:p w14:paraId="426626B9" w14:textId="724DE49D" w:rsidR="003B7180" w:rsidRPr="00C34BC9" w:rsidRDefault="003B7180" w:rsidP="00F63AC3">
      <w:pPr>
        <w:pStyle w:val="3"/>
        <w:rPr>
          <w:spacing w:val="2"/>
        </w:rPr>
      </w:pPr>
      <w:bookmarkStart w:id="224" w:name="_Toc105142101"/>
      <w:r w:rsidRPr="00C34BC9">
        <w:rPr>
          <w:rFonts w:hint="eastAsia"/>
        </w:rPr>
        <w:t>第３－74条　一般事項</w:t>
      </w:r>
      <w:bookmarkEnd w:id="224"/>
    </w:p>
    <w:p w14:paraId="63E85727" w14:textId="19AF004D"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型枠及び支保工の施工にあたって所定の強度と剛性を有するとともに、完成した構造物の位置・形状及び寸法が正確に確保され、所定の性能を有するコンクリートが得られるようにこれを施工しなければならない。</w:t>
      </w:r>
    </w:p>
    <w:p w14:paraId="63646C1A" w14:textId="69AB3C8C"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２．受注者は、コンクリートがその自重及び施工中に加わる荷重を受けるのに必要な強度に達するまで、型枠及び支保工を取りはずしてはならない。</w:t>
      </w:r>
    </w:p>
    <w:p w14:paraId="1E9401BB" w14:textId="77777777" w:rsidR="003B7180" w:rsidRPr="00E961E2" w:rsidRDefault="003B7180" w:rsidP="00E961E2">
      <w:pPr>
        <w:rPr>
          <w:rFonts w:ascii="ＭＳ 明朝" w:hAnsi="ＭＳ 明朝"/>
          <w:spacing w:val="2"/>
          <w:szCs w:val="21"/>
        </w:rPr>
      </w:pPr>
    </w:p>
    <w:p w14:paraId="2F132612" w14:textId="47343B16" w:rsidR="003B7180" w:rsidRPr="00C34BC9" w:rsidRDefault="003B7180" w:rsidP="00F63AC3">
      <w:pPr>
        <w:pStyle w:val="3"/>
        <w:rPr>
          <w:spacing w:val="2"/>
        </w:rPr>
      </w:pPr>
      <w:bookmarkStart w:id="225" w:name="_Toc105142102"/>
      <w:r w:rsidRPr="00C34BC9">
        <w:rPr>
          <w:rFonts w:hint="eastAsia"/>
        </w:rPr>
        <w:t>第３－75条　型枠</w:t>
      </w:r>
      <w:bookmarkEnd w:id="225"/>
    </w:p>
    <w:p w14:paraId="0CA850CA" w14:textId="693EB800"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１．受注者は、容易に組立て及び取りはずしができる型枠を用い、せき板又はパネルの継目は、なるべく部材軸に直角又は平行とし、モルタルの漏れない構造としなければならない。</w:t>
      </w:r>
    </w:p>
    <w:p w14:paraId="30301D7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２．受注者は、特に定めのない場合、コンクリートの角に面取りを施工しなければならない。</w:t>
      </w:r>
    </w:p>
    <w:p w14:paraId="40E72E08" w14:textId="10BC846B" w:rsidR="003B7180" w:rsidRDefault="003B7180" w:rsidP="00AB4C5A">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３．受注者は、型枠を締付けるにあたって、ボルト又は棒鋼を用いなければならない。また、外周をバンド等で締付ける場合、その構造、施工手順等を施工計画書に記載しなければならない。　　　なお、受注者は、これらの締付け材を型枠取りはずし後、コンクリート表面に残しておいてはならない。</w:t>
      </w:r>
    </w:p>
    <w:p w14:paraId="7FDDAD89" w14:textId="77777777" w:rsidR="003B7180" w:rsidRPr="00B16B1E" w:rsidRDefault="003B7180" w:rsidP="00AB4C5A">
      <w:pPr>
        <w:ind w:left="630" w:hangingChars="300" w:hanging="630"/>
        <w:rPr>
          <w:rFonts w:ascii="ＭＳ 明朝" w:hAnsi="ＭＳ 明朝"/>
          <w:szCs w:val="21"/>
        </w:rPr>
      </w:pPr>
      <w:r w:rsidRPr="00B16B1E">
        <w:rPr>
          <w:rFonts w:ascii="ＭＳ 明朝" w:hAnsi="ＭＳ 明朝" w:hint="eastAsia"/>
          <w:szCs w:val="21"/>
        </w:rPr>
        <w:t xml:space="preserve">　　４．受注者は、「グリーン購入法」第６条の規定に基づく「環境物品等の調達の推進に関する基本方</w:t>
      </w:r>
      <w:r w:rsidRPr="00B16B1E">
        <w:rPr>
          <w:rFonts w:ascii="ＭＳ 明朝" w:hAnsi="ＭＳ 明朝" w:hint="eastAsia"/>
          <w:szCs w:val="21"/>
        </w:rPr>
        <w:lastRenderedPageBreak/>
        <w:t>針」に定める特定調達品目の合成合板を積極的に使用するものとし、これを使用する場合には大阪府グリーン調達方針に示す「特定調達品目の判断の基準」の要件を満たしていることを示す認証マーク等の写真を撮影し、工事完了までに監督職員へ提出しなければならない。</w:t>
      </w:r>
    </w:p>
    <w:p w14:paraId="76576FA8" w14:textId="77777777" w:rsidR="003B7180" w:rsidRPr="00B16B1E" w:rsidRDefault="003B7180" w:rsidP="00AB4C5A">
      <w:pPr>
        <w:ind w:left="630" w:hangingChars="300" w:hanging="630"/>
        <w:rPr>
          <w:rFonts w:ascii="ＭＳ 明朝" w:hAnsi="ＭＳ 明朝"/>
          <w:spacing w:val="2"/>
          <w:szCs w:val="21"/>
        </w:rPr>
      </w:pPr>
      <w:r w:rsidRPr="00B16B1E">
        <w:rPr>
          <w:rFonts w:ascii="ＭＳ 明朝" w:hAnsi="ＭＳ 明朝" w:hint="eastAsia"/>
          <w:szCs w:val="21"/>
        </w:rPr>
        <w:t xml:space="preserve">　　　　なお、流用等により認証マークが確認できない合成合板を使用する場合には、監督職員と協議するものとする。</w:t>
      </w:r>
    </w:p>
    <w:p w14:paraId="136368DC" w14:textId="77777777" w:rsidR="003B7180" w:rsidRPr="00E961E2" w:rsidRDefault="003B7180" w:rsidP="00E961E2">
      <w:pPr>
        <w:rPr>
          <w:rFonts w:ascii="ＭＳ 明朝" w:hAnsi="ＭＳ 明朝"/>
          <w:spacing w:val="2"/>
          <w:szCs w:val="21"/>
        </w:rPr>
      </w:pPr>
    </w:p>
    <w:p w14:paraId="67BA77E4" w14:textId="3298F50C" w:rsidR="003B7180" w:rsidRPr="00876045" w:rsidRDefault="003B7180" w:rsidP="00F63AC3">
      <w:pPr>
        <w:pStyle w:val="3"/>
        <w:rPr>
          <w:spacing w:val="2"/>
        </w:rPr>
      </w:pPr>
      <w:bookmarkStart w:id="226" w:name="_Toc105142103"/>
      <w:r w:rsidRPr="00876045">
        <w:rPr>
          <w:rFonts w:hint="eastAsia"/>
        </w:rPr>
        <w:t>第３－76条　支保工</w:t>
      </w:r>
      <w:bookmarkEnd w:id="226"/>
    </w:p>
    <w:p w14:paraId="779659F7" w14:textId="2B30A628"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１．受注者は、支保工の施工にあたって、荷重に耐えうる強度を持った支保工を使用するとともに、荷重を各支柱に分布させなければならない。</w:t>
      </w:r>
    </w:p>
    <w:p w14:paraId="5E064766" w14:textId="04632999"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２．受注者は、重要な構造物の支保工について図面を作成し、施工計画書に添付しなければならない。</w:t>
      </w:r>
    </w:p>
    <w:p w14:paraId="31EDF8D6" w14:textId="6B3F769F"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３．受注者は、支保工の施工にあたって、施工時及び完成後のコンクリート自重による沈下・変形を考慮して適切な処置を講じなければならない。</w:t>
      </w:r>
    </w:p>
    <w:p w14:paraId="116FE8FC" w14:textId="77777777" w:rsidR="003B7180" w:rsidRPr="00E961E2" w:rsidRDefault="003B7180" w:rsidP="00E961E2">
      <w:pPr>
        <w:rPr>
          <w:rFonts w:ascii="ＭＳ 明朝" w:hAnsi="ＭＳ 明朝"/>
          <w:spacing w:val="2"/>
          <w:szCs w:val="21"/>
        </w:rPr>
      </w:pPr>
    </w:p>
    <w:p w14:paraId="0D49CAB7" w14:textId="77777777" w:rsidR="003B7180" w:rsidRPr="00E961E2" w:rsidRDefault="003B7180" w:rsidP="00996410">
      <w:pPr>
        <w:pStyle w:val="2"/>
        <w:rPr>
          <w:spacing w:val="2"/>
          <w:szCs w:val="21"/>
        </w:rPr>
      </w:pPr>
      <w:bookmarkStart w:id="227" w:name="_Toc105142104"/>
      <w:r w:rsidRPr="00E961E2">
        <w:rPr>
          <w:rFonts w:hint="eastAsia"/>
        </w:rPr>
        <w:t>第</w:t>
      </w:r>
      <w:r w:rsidRPr="00E961E2">
        <w:t>1</w:t>
      </w:r>
      <w:r>
        <w:rPr>
          <w:rFonts w:hint="eastAsia"/>
        </w:rPr>
        <w:t>5</w:t>
      </w:r>
      <w:r w:rsidRPr="00E961E2">
        <w:rPr>
          <w:rFonts w:hint="eastAsia"/>
        </w:rPr>
        <w:t>節　鉄筋工</w:t>
      </w:r>
      <w:bookmarkEnd w:id="227"/>
    </w:p>
    <w:p w14:paraId="62F286AD" w14:textId="72E9261B" w:rsidR="003B7180" w:rsidRPr="00876045" w:rsidRDefault="003B7180" w:rsidP="00F63AC3">
      <w:pPr>
        <w:pStyle w:val="3"/>
        <w:rPr>
          <w:spacing w:val="2"/>
        </w:rPr>
      </w:pPr>
      <w:bookmarkStart w:id="228" w:name="_Toc105142105"/>
      <w:r w:rsidRPr="00876045">
        <w:rPr>
          <w:rFonts w:hint="eastAsia"/>
        </w:rPr>
        <w:t>第３－77条　鉄筋の加工</w:t>
      </w:r>
      <w:bookmarkEnd w:id="228"/>
    </w:p>
    <w:p w14:paraId="0D257D88" w14:textId="7CB699C2"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１．受注者は、鉄筋を設計図書に示された形状及び寸法に正しく一致するよう材質を害さない方法で加工しなければならない。</w:t>
      </w:r>
    </w:p>
    <w:p w14:paraId="724D8659" w14:textId="1A1B0833"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常温で鉄筋を加工しなければならない。ただし、鉄筋をやむを得ず熱して加工する場合は、既往の実績を調査し、現地において試験施工を行い、悪影響を及ぼさないことを確認したうえで施工方法を定め、施工しなければならない。</w:t>
      </w:r>
    </w:p>
    <w:p w14:paraId="2327EA29" w14:textId="1A165BCE"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３．受注者は、設計図書に鉄筋の曲げ半径が明示されていないときは、土木学会制定の「コンクリート標準示方書（設計編）」第９章一般構造細目の規定によらなければならない。</w:t>
      </w:r>
    </w:p>
    <w:p w14:paraId="4D4EFB0A" w14:textId="77777777" w:rsidR="003B7180" w:rsidRPr="00E961E2" w:rsidRDefault="003B7180" w:rsidP="00E961E2">
      <w:pPr>
        <w:rPr>
          <w:rFonts w:ascii="ＭＳ 明朝" w:hAnsi="ＭＳ 明朝"/>
          <w:spacing w:val="2"/>
          <w:szCs w:val="21"/>
        </w:rPr>
      </w:pPr>
    </w:p>
    <w:p w14:paraId="6A0187CC" w14:textId="0B1A7280" w:rsidR="003B7180" w:rsidRPr="00876045" w:rsidRDefault="003B7180" w:rsidP="00F63AC3">
      <w:pPr>
        <w:pStyle w:val="3"/>
        <w:rPr>
          <w:spacing w:val="2"/>
        </w:rPr>
      </w:pPr>
      <w:bookmarkStart w:id="229" w:name="_Toc105142106"/>
      <w:r w:rsidRPr="00876045">
        <w:rPr>
          <w:rFonts w:hint="eastAsia"/>
        </w:rPr>
        <w:t>第３－78条　鉄筋の組立</w:t>
      </w:r>
      <w:bookmarkEnd w:id="229"/>
    </w:p>
    <w:p w14:paraId="57C37CCB" w14:textId="54580018"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１．受注者は、鉄筋を組立てる前にこれを清掃し、浮き錆や鉄筋の表面についたどろ、油・ペンキ、その他鉄筋とコンクリートの付着を害するおそれのあるものは、これを除かなければならない。</w:t>
      </w:r>
    </w:p>
    <w:p w14:paraId="01974FDE" w14:textId="08D6E839" w:rsidR="003B7180" w:rsidRPr="00B16B1E"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鉄筋を設計図書に明示された位置に配置し、コンクリートを打つときに動かないように組立用鉄筋を用いるなどして堅固に組立てなければならない。また、受注者は、鉄筋の交点の要所を、直径0.8mm以上の焼なまし鉄線、又は適切なクリップで緊結しなければな</w:t>
      </w:r>
      <w:r w:rsidRPr="00B16B1E">
        <w:rPr>
          <w:rFonts w:ascii="ＭＳ 明朝" w:hAnsi="ＭＳ 明朝" w:hint="eastAsia"/>
          <w:szCs w:val="21"/>
        </w:rPr>
        <w:t>らない。</w:t>
      </w:r>
    </w:p>
    <w:p w14:paraId="24DF9C24" w14:textId="77777777" w:rsidR="003B7180" w:rsidRPr="00E961E2" w:rsidRDefault="003B7180" w:rsidP="00AB4C5A">
      <w:pPr>
        <w:ind w:left="630" w:hangingChars="300" w:hanging="63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３．受注者は、鉄筋のかぶりを保つようスペーサを設置するものとし、構造物の側面については1㎡当たり2個以上、構造物の底面については１㎡当たり4個以上</w:t>
      </w:r>
      <w:r>
        <w:rPr>
          <w:rFonts w:ascii="ＭＳ 明朝" w:hAnsi="ＭＳ 明朝" w:hint="eastAsia"/>
          <w:szCs w:val="21"/>
        </w:rPr>
        <w:t>配置しなければならない。鉄筋のかぶりとは、</w:t>
      </w:r>
      <w:r w:rsidRPr="00B16B1E">
        <w:rPr>
          <w:rFonts w:ascii="ＭＳ 明朝" w:hAnsi="ＭＳ 明朝" w:hint="eastAsia"/>
          <w:szCs w:val="21"/>
        </w:rPr>
        <w:t>コンクリート表面から鉄筋までの最短距離をいい、設計上のコンク</w:t>
      </w:r>
      <w:r w:rsidRPr="00E961E2">
        <w:rPr>
          <w:rFonts w:ascii="ＭＳ 明朝" w:hAnsi="ＭＳ 明朝" w:hint="eastAsia"/>
          <w:szCs w:val="21"/>
        </w:rPr>
        <w:t>リート表面から主鉄筋の中心までの距離とは異なる。また、型枠に接するスペーサについては、コンクリート製あるいはモルタル製で、本体コンクリートと同等以上の品質を有するものを使用しなければならない。なお、これ以外のスペーサを使用する場合は、監督職員の承諾を得なければならない。</w:t>
      </w:r>
    </w:p>
    <w:p w14:paraId="3175D62A" w14:textId="4CBB56F5"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鉄筋の組立て完了後必ず検査を行うものとし、その検査結果を整備し保管しなければならない。なお、監督職員からの請求があった場合及び完成検査時等には、鉄筋の組立検査資料を監督職員に提出しなければならない。</w:t>
      </w:r>
    </w:p>
    <w:p w14:paraId="10A5DA5F" w14:textId="4A03E40C"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５．受注者は、鉄筋の組立て完了後、コンクリートを打込むまでに鉄筋の位置がずれたり、どろ・油等の付着がないかについて確認し、清掃してからコンクリートを打たなければならない。</w:t>
      </w:r>
    </w:p>
    <w:p w14:paraId="45B726D2" w14:textId="77777777"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６．受注者は、鉄筋コンクリート構造物内を通過する管等（鋼管・ダクタイル鋳鉄管・管及び弁類支持金具・基礎ボルト・弁類の振れ止等）と鉄筋が接触しないように注意しなければならない。</w:t>
      </w:r>
    </w:p>
    <w:p w14:paraId="1E59203E" w14:textId="77777777" w:rsidR="003B7180" w:rsidRPr="00E961E2" w:rsidRDefault="003B7180" w:rsidP="00E961E2">
      <w:pPr>
        <w:rPr>
          <w:rFonts w:ascii="ＭＳ 明朝" w:hAnsi="ＭＳ 明朝"/>
          <w:spacing w:val="2"/>
          <w:szCs w:val="21"/>
        </w:rPr>
      </w:pPr>
    </w:p>
    <w:p w14:paraId="5C36B381" w14:textId="5AB65B8C" w:rsidR="003B7180" w:rsidRPr="00876045" w:rsidRDefault="003B7180" w:rsidP="00F63AC3">
      <w:pPr>
        <w:pStyle w:val="3"/>
        <w:rPr>
          <w:spacing w:val="2"/>
        </w:rPr>
      </w:pPr>
      <w:bookmarkStart w:id="230" w:name="_Toc105142107"/>
      <w:r w:rsidRPr="00876045">
        <w:rPr>
          <w:rFonts w:hint="eastAsia"/>
        </w:rPr>
        <w:t>第３－</w:t>
      </w:r>
      <w:r w:rsidRPr="00876045">
        <w:t>7</w:t>
      </w:r>
      <w:r w:rsidRPr="00876045">
        <w:rPr>
          <w:rFonts w:hint="eastAsia"/>
        </w:rPr>
        <w:t>9条　鉄筋の継手</w:t>
      </w:r>
      <w:bookmarkEnd w:id="230"/>
    </w:p>
    <w:p w14:paraId="3991328E" w14:textId="35867B87"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１．受注者が、設計図書に明示されていない鉄筋に継手を設けるときは、継手の位置及び方法について監督職員に提出し、承諾を得なければならない。</w:t>
      </w:r>
    </w:p>
    <w:p w14:paraId="124D517F" w14:textId="033DAF35"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２．受注者は、鉄筋の重ね継手を行う場合、所定の長さを重ね合わせて直径0.8mm以上の焼なまし鉄線で数箇所緊結しなければならない。</w:t>
      </w:r>
    </w:p>
    <w:p w14:paraId="3B3C3BCB" w14:textId="77777777"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３．受注者は、鉄筋の継手にガス圧接継手を用いる場合は、(社)日本圧接協会制定の「鉄筋のガス圧接工事標準仕様書」を、その他の継手を用いる場合は、土木学会制定の「鉄筋継手指針」及び「鉄筋継手指針（その2）」を準用するものとし、鉄筋の種類・直径及び施工箇所に応じ、最も適切な施工方法を選んで行わなければならない。ただし、事前に継手の位置及び方法について監督職員に提出し、承諾を得なければならない。</w:t>
      </w:r>
    </w:p>
    <w:p w14:paraId="10CEBF9A" w14:textId="54E404C9"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４．受注者は、将来の継ぎたしのために構造物から露出しておく鉄筋は、損傷・腐蝕等を受けないように、これを保護しなければならない。</w:t>
      </w:r>
    </w:p>
    <w:p w14:paraId="66993D27" w14:textId="4A987DA4"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５．受注者は、軸方向鉄筋に重ね継手を用いる場合の重ね合せ長さは、土木学会制定の「コンクリート標準示方書（設計編）」第９章一般構造細目の規定によらなければならない。</w:t>
      </w:r>
    </w:p>
    <w:p w14:paraId="1FCBE294" w14:textId="77777777" w:rsidR="003B7180" w:rsidRPr="00E961E2" w:rsidRDefault="003B7180" w:rsidP="00E961E2">
      <w:pPr>
        <w:rPr>
          <w:rFonts w:ascii="ＭＳ 明朝" w:hAnsi="ＭＳ 明朝"/>
          <w:spacing w:val="2"/>
          <w:szCs w:val="21"/>
        </w:rPr>
      </w:pPr>
    </w:p>
    <w:p w14:paraId="6BC00056" w14:textId="4FAB82FC" w:rsidR="003B7180" w:rsidRPr="00876045" w:rsidRDefault="003B7180" w:rsidP="00F63AC3">
      <w:pPr>
        <w:pStyle w:val="3"/>
        <w:rPr>
          <w:spacing w:val="2"/>
        </w:rPr>
      </w:pPr>
      <w:bookmarkStart w:id="231" w:name="_Toc105142108"/>
      <w:r w:rsidRPr="00876045">
        <w:rPr>
          <w:rFonts w:hint="eastAsia"/>
        </w:rPr>
        <w:t>第３－80条　鉄筋のかぶり厚さ</w:t>
      </w:r>
      <w:bookmarkEnd w:id="231"/>
    </w:p>
    <w:p w14:paraId="3FD9C26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受注者は、鉄筋のかぶりを設計図書に明示する値以上としなければならない。</w:t>
      </w:r>
    </w:p>
    <w:p w14:paraId="2003B745" w14:textId="5718E8A0" w:rsidR="003B7180" w:rsidRPr="00E961E2" w:rsidRDefault="003B7180" w:rsidP="00AB4C5A">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なお、設計図書に明示されていない場合は、土木学会制定の「コンクリート標準示方書（設計編）」第９章一般構造細目の規定によらなければならない。</w:t>
      </w:r>
    </w:p>
    <w:p w14:paraId="499AA157" w14:textId="77777777" w:rsidR="003B7180" w:rsidRPr="00E961E2" w:rsidRDefault="003B7180" w:rsidP="00E961E2">
      <w:pPr>
        <w:rPr>
          <w:rFonts w:ascii="ＭＳ 明朝" w:hAnsi="ＭＳ 明朝"/>
          <w:spacing w:val="2"/>
          <w:szCs w:val="21"/>
        </w:rPr>
      </w:pPr>
    </w:p>
    <w:p w14:paraId="4C2C6730" w14:textId="7FE9B4FD" w:rsidR="003B7180" w:rsidRPr="00876045" w:rsidRDefault="003B7180" w:rsidP="00F63AC3">
      <w:pPr>
        <w:pStyle w:val="3"/>
        <w:rPr>
          <w:spacing w:val="2"/>
        </w:rPr>
      </w:pPr>
      <w:bookmarkStart w:id="232" w:name="_Toc105142109"/>
      <w:r w:rsidRPr="00876045">
        <w:rPr>
          <w:rFonts w:hint="eastAsia"/>
        </w:rPr>
        <w:t>第３－81条　ガス圧接</w:t>
      </w:r>
      <w:bookmarkEnd w:id="232"/>
    </w:p>
    <w:p w14:paraId="5E7F7B72" w14:textId="71A1191D"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１．受注者は、鉄筋のガス圧接箇所が、設計図書どおりに施工できない場合は、その処置方法について監督職員と協議しなければならない。</w:t>
      </w:r>
    </w:p>
    <w:p w14:paraId="5BAFAA8A" w14:textId="50CE24F6" w:rsidR="003B7180" w:rsidRPr="00E961E2" w:rsidRDefault="003B7180" w:rsidP="00AB4C5A">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２．受注者は、圧接にあたっては次によるほか、有害な欠陥のないようにしなければならない。</w:t>
      </w: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規格又は形状の著しく異なる場合及び径の差が7mmを超える場合は、圧接してはなら</w:t>
      </w:r>
    </w:p>
    <w:p w14:paraId="7D2E6013" w14:textId="77777777" w:rsidR="003B7180" w:rsidRPr="00E961E2" w:rsidRDefault="003B7180" w:rsidP="00AB4C5A">
      <w:pPr>
        <w:ind w:firstLineChars="600" w:firstLine="1260"/>
        <w:rPr>
          <w:rFonts w:ascii="ＭＳ 明朝" w:hAnsi="ＭＳ 明朝"/>
          <w:spacing w:val="2"/>
          <w:szCs w:val="21"/>
        </w:rPr>
      </w:pPr>
      <w:r w:rsidRPr="00E961E2">
        <w:rPr>
          <w:rFonts w:ascii="ＭＳ 明朝" w:hAnsi="ＭＳ 明朝" w:hint="eastAsia"/>
          <w:szCs w:val="21"/>
        </w:rPr>
        <w:t>ない。ただしD41とD51の場合はこの限りではない。</w:t>
      </w:r>
    </w:p>
    <w:p w14:paraId="7728A0FA" w14:textId="0F6CD7B9" w:rsidR="003B7180" w:rsidRPr="00E961E2" w:rsidRDefault="003B7180" w:rsidP="00AB4C5A">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圧接面は、圧接作業前にグラインダ等で平らに仕上げるとともに、錆・油・塗料・セメントペースト、その他の有害な付着物を完全に除去しなければならない。</w:t>
      </w:r>
    </w:p>
    <w:p w14:paraId="6CB47C32" w14:textId="77777777" w:rsidR="003B7180" w:rsidRPr="001E4374"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1E4374">
        <w:rPr>
          <w:rFonts w:ascii="ＭＳ 明朝" w:hAnsi="ＭＳ 明朝" w:hint="eastAsia"/>
          <w:szCs w:val="21"/>
        </w:rPr>
        <w:t>（３）突合わせた圧接面は、なるべく平面とし、周辺の隙間は2㎜以下とする。</w:t>
      </w:r>
    </w:p>
    <w:p w14:paraId="630D8139" w14:textId="77777777" w:rsidR="003B7180" w:rsidRPr="001E4374" w:rsidRDefault="003B7180" w:rsidP="00AB4C5A">
      <w:pPr>
        <w:ind w:left="1050" w:hangingChars="500" w:hanging="1050"/>
        <w:rPr>
          <w:rFonts w:ascii="ＭＳ 明朝" w:hAnsi="ＭＳ 明朝"/>
          <w:szCs w:val="21"/>
        </w:rPr>
      </w:pPr>
      <w:r w:rsidRPr="001E4374">
        <w:rPr>
          <w:rFonts w:ascii="ＭＳ 明朝" w:hAnsi="ＭＳ 明朝"/>
          <w:szCs w:val="21"/>
        </w:rPr>
        <w:t xml:space="preserve">  </w:t>
      </w:r>
      <w:r w:rsidRPr="001E4374">
        <w:rPr>
          <w:rFonts w:ascii="ＭＳ 明朝" w:hAnsi="ＭＳ 明朝" w:hint="eastAsia"/>
          <w:szCs w:val="21"/>
        </w:rPr>
        <w:t xml:space="preserve">　　（４）鉄筋軸方向の最終加圧力は、母材断面積当たり30N／mm</w:t>
      </w:r>
      <w:r w:rsidRPr="001E4374">
        <w:rPr>
          <w:rFonts w:ascii="ＭＳ 明朝" w:hAnsi="ＭＳ 明朝" w:hint="eastAsia"/>
          <w:szCs w:val="21"/>
          <w:vertAlign w:val="superscript"/>
        </w:rPr>
        <w:t>2</w:t>
      </w:r>
      <w:r w:rsidRPr="001E4374">
        <w:rPr>
          <w:rFonts w:ascii="ＭＳ 明朝" w:hAnsi="ＭＳ 明朝" w:hint="eastAsia"/>
          <w:szCs w:val="21"/>
        </w:rPr>
        <w:t>以上とする。圧接部の膨らみの直径は、鉄筋径（径の異なる場合は細い方の鉄筋径）の1.4倍以上、膨らみの長さは1.1倍以上とし、その形状はなだらかとなるようにしなければならない。</w:t>
      </w:r>
    </w:p>
    <w:p w14:paraId="182359AD" w14:textId="77777777" w:rsidR="003B7180" w:rsidRPr="001E4374" w:rsidRDefault="003B7180" w:rsidP="00AB4C5A">
      <w:pPr>
        <w:ind w:left="1050" w:hangingChars="500" w:hanging="1050"/>
        <w:rPr>
          <w:rFonts w:ascii="ＭＳ 明朝" w:hAnsi="ＭＳ 明朝"/>
          <w:spacing w:val="2"/>
          <w:szCs w:val="21"/>
        </w:rPr>
      </w:pPr>
      <w:r w:rsidRPr="001E4374">
        <w:rPr>
          <w:rFonts w:ascii="ＭＳ 明朝" w:hAnsi="ＭＳ 明朝" w:hint="eastAsia"/>
          <w:szCs w:val="21"/>
        </w:rPr>
        <w:t xml:space="preserve">　　　　　　なお、SD490の圧接を行う場合、圧接部の膨らみの直径は鉄筋径の1.5倍以上、膨らみの長さは1.2倍以上とし、その形状はなだらかとなるようにしなければならない。</w:t>
      </w:r>
    </w:p>
    <w:p w14:paraId="1F33FFE4" w14:textId="77777777" w:rsidR="003B7180" w:rsidRPr="00E961E2" w:rsidRDefault="003B7180" w:rsidP="00E961E2">
      <w:pPr>
        <w:rPr>
          <w:rFonts w:ascii="ＭＳ 明朝" w:hAnsi="ＭＳ 明朝"/>
          <w:spacing w:val="2"/>
          <w:szCs w:val="21"/>
        </w:rPr>
      </w:pPr>
      <w:r w:rsidRPr="001E4374">
        <w:rPr>
          <w:rFonts w:ascii="ＭＳ 明朝" w:hAnsi="ＭＳ 明朝"/>
          <w:szCs w:val="21"/>
        </w:rPr>
        <w:t xml:space="preserve">  </w:t>
      </w:r>
      <w:r w:rsidRPr="001E4374">
        <w:rPr>
          <w:rFonts w:ascii="ＭＳ 明朝" w:hAnsi="ＭＳ 明朝" w:hint="eastAsia"/>
          <w:szCs w:val="21"/>
        </w:rPr>
        <w:t xml:space="preserve">　　（５）軸心のくい違いは、鉄筋径（径の異なる場合は細い方の鉄筋径）の1／5以下と</w:t>
      </w:r>
      <w:r w:rsidRPr="00E961E2">
        <w:rPr>
          <w:rFonts w:ascii="ＭＳ 明朝" w:hAnsi="ＭＳ 明朝" w:hint="eastAsia"/>
          <w:szCs w:val="21"/>
        </w:rPr>
        <w:t>する。</w:t>
      </w:r>
    </w:p>
    <w:p w14:paraId="28EC909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（６）</w:t>
      </w:r>
      <w:r w:rsidRPr="00E961E2">
        <w:rPr>
          <w:rFonts w:ascii="ＭＳ 明朝" w:hAnsi="ＭＳ 明朝" w:hint="eastAsia"/>
          <w:szCs w:val="21"/>
        </w:rPr>
        <w:t>圧接部の膨らみの頂部から圧接面のずれは、鉄筋径の1／4以下でなければならない。</w:t>
      </w:r>
    </w:p>
    <w:p w14:paraId="1673C4A1"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（７）</w:t>
      </w:r>
      <w:r w:rsidRPr="00E961E2">
        <w:rPr>
          <w:rFonts w:ascii="ＭＳ 明朝" w:hAnsi="ＭＳ 明朝" w:hint="eastAsia"/>
          <w:szCs w:val="21"/>
        </w:rPr>
        <w:t>圧接部には、突合わせた圧接面の条こうが残ってはならない。</w:t>
      </w:r>
    </w:p>
    <w:p w14:paraId="724B0ACF" w14:textId="59C04E3A" w:rsidR="003B7180" w:rsidRPr="00E961E2" w:rsidRDefault="003B7180" w:rsidP="005946EC">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（８）</w:t>
      </w:r>
      <w:r w:rsidRPr="00E961E2">
        <w:rPr>
          <w:rFonts w:ascii="ＭＳ 明朝" w:hAnsi="ＭＳ 明朝" w:hint="eastAsia"/>
          <w:szCs w:val="21"/>
        </w:rPr>
        <w:t>加熱初期に炎が消えた場合、接合部の膨らみが不十分な場合、圧接後雨水等で急冷した場合、その他圧接が不完全と認められる場合には、圧接部分を切り取って再圧接しなければならない。</w:t>
      </w:r>
    </w:p>
    <w:p w14:paraId="43EA9B7D" w14:textId="4185ED7F"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３．受注者は、降雪・降雨、又は強風等のときに作業をしてはならない。ただし、作業が可能なように遮へいした場合は作業を行うことができる。</w:t>
      </w:r>
    </w:p>
    <w:p w14:paraId="1A5BE0A8" w14:textId="77777777"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４．圧接工は、JlS Z 3881（鉄筋のガス圧接技術検定における試験方法及び判定基準）に定められた試験の種類のうち、その作業に該当する試験〔又はこれと同等以上(社)日本圧接協会が実施する手動ガス圧接工技量資格検定試験（2種以上）の検定試験〕に合格した者でなければならない。また、自動ガス圧接装置を取扱う者は、（社）日本鉄筋継手協会が実施する自動ガス圧接工技量資格検定試験に合格した者でなければならない。</w:t>
      </w:r>
    </w:p>
    <w:p w14:paraId="51C64321" w14:textId="580AA672"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５．</w:t>
      </w:r>
      <w:r w:rsidRPr="00E961E2">
        <w:rPr>
          <w:rFonts w:ascii="ＭＳ 明朝" w:hAnsi="ＭＳ 明朝" w:hint="eastAsia"/>
          <w:szCs w:val="21"/>
        </w:rPr>
        <w:t>受注者は、その工事に従事する圧接工の名薄及び写真を監督職員に提出しなければならない。また、圧接工は資格証明書を常時携帯し、監督職員が資格証明書の提示を求めた場合は、これに応じなければならない。</w:t>
      </w:r>
    </w:p>
    <w:p w14:paraId="3E0A285F" w14:textId="77777777" w:rsidR="003B7180" w:rsidRPr="00E961E2" w:rsidRDefault="003B7180" w:rsidP="005946EC">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６．受注者は、ガス圧接部の検査方法をJIS Z 3120（鉄筋コンクリート用棒鋼ガス圧接継手の検査方法）に準じて行うものとする。ただし、監督職員の承諾を得て、引張試験を超音波探傷検査に変えることができる。</w:t>
      </w:r>
    </w:p>
    <w:p w14:paraId="26BBA71F" w14:textId="77777777" w:rsidR="003B7180" w:rsidRPr="00E961E2" w:rsidRDefault="003B7180" w:rsidP="00E961E2">
      <w:pPr>
        <w:rPr>
          <w:rFonts w:ascii="ＭＳ 明朝" w:hAnsi="ＭＳ 明朝"/>
          <w:szCs w:val="21"/>
        </w:rPr>
      </w:pPr>
    </w:p>
    <w:p w14:paraId="0807053D" w14:textId="77777777" w:rsidR="003B7180" w:rsidRPr="00E961E2" w:rsidRDefault="003B7180" w:rsidP="00996410">
      <w:pPr>
        <w:pStyle w:val="2"/>
        <w:rPr>
          <w:spacing w:val="2"/>
          <w:szCs w:val="21"/>
        </w:rPr>
      </w:pPr>
      <w:bookmarkStart w:id="233" w:name="_Toc105142110"/>
      <w:r w:rsidRPr="00E961E2">
        <w:rPr>
          <w:rFonts w:hint="eastAsia"/>
        </w:rPr>
        <w:lastRenderedPageBreak/>
        <w:t>第</w:t>
      </w:r>
      <w:r>
        <w:rPr>
          <w:rFonts w:hint="eastAsia"/>
        </w:rPr>
        <w:t>16</w:t>
      </w:r>
      <w:r w:rsidRPr="00E961E2">
        <w:rPr>
          <w:rFonts w:hint="eastAsia"/>
        </w:rPr>
        <w:t>節　暑中コンクリート工</w:t>
      </w:r>
      <w:bookmarkEnd w:id="233"/>
    </w:p>
    <w:p w14:paraId="1060B8C0" w14:textId="141FC562" w:rsidR="003B7180" w:rsidRPr="006468F8" w:rsidRDefault="003B7180" w:rsidP="00F63AC3">
      <w:pPr>
        <w:pStyle w:val="3"/>
        <w:rPr>
          <w:spacing w:val="2"/>
        </w:rPr>
      </w:pPr>
      <w:bookmarkStart w:id="234" w:name="_Toc105142111"/>
      <w:r w:rsidRPr="006468F8">
        <w:rPr>
          <w:rFonts w:hint="eastAsia"/>
        </w:rPr>
        <w:t>第３－82条　一般事項</w:t>
      </w:r>
      <w:bookmarkEnd w:id="234"/>
    </w:p>
    <w:p w14:paraId="699C4B14" w14:textId="3F4C01EA"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暑中コンクリートの施工にあたっては、高温によるコンクリートの品質の低下がないように、材料・配合・練り混ぜ・運搬・打込み及び養生等について、打込み時及び打込み直後においてコンクリートの温度が低くなるように対策を講じなければならない。</w:t>
      </w:r>
    </w:p>
    <w:p w14:paraId="2BF93A59" w14:textId="2B5A5161"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２．受注者は、他の章に規定がない場合、一般に、日平均気温が25℃以上になることが予想されるときは、暑中コンクリートとしての施工</w:t>
      </w:r>
      <w:r w:rsidR="005A4230" w:rsidRPr="005A4230">
        <w:rPr>
          <w:rFonts w:ascii="ＭＳ 明朝" w:hAnsi="ＭＳ 明朝" w:hint="eastAsia"/>
          <w:szCs w:val="21"/>
        </w:rPr>
        <w:t>ができるように準備しておき、コンクリートの打込み時における気温が30℃を超える場合には暑中コンクリートとしての施工</w:t>
      </w:r>
      <w:r w:rsidRPr="00E961E2">
        <w:rPr>
          <w:rFonts w:ascii="ＭＳ 明朝" w:hAnsi="ＭＳ 明朝" w:hint="eastAsia"/>
          <w:szCs w:val="21"/>
        </w:rPr>
        <w:t>を行わなければならない。</w:t>
      </w:r>
    </w:p>
    <w:p w14:paraId="13403A62" w14:textId="77777777" w:rsidR="003B7180" w:rsidRPr="00E961E2" w:rsidRDefault="003B7180" w:rsidP="00E961E2">
      <w:pPr>
        <w:rPr>
          <w:rFonts w:ascii="ＭＳ 明朝" w:hAnsi="ＭＳ 明朝"/>
          <w:spacing w:val="2"/>
          <w:szCs w:val="21"/>
        </w:rPr>
      </w:pPr>
    </w:p>
    <w:p w14:paraId="220C711C" w14:textId="6EF0159A" w:rsidR="003B7180" w:rsidRPr="006468F8" w:rsidRDefault="003B7180" w:rsidP="00F63AC3">
      <w:pPr>
        <w:pStyle w:val="3"/>
        <w:rPr>
          <w:spacing w:val="2"/>
        </w:rPr>
      </w:pPr>
      <w:bookmarkStart w:id="235" w:name="_Toc105142112"/>
      <w:r w:rsidRPr="006468F8">
        <w:rPr>
          <w:rFonts w:hint="eastAsia"/>
        </w:rPr>
        <w:t>第３－83条　材料</w:t>
      </w:r>
      <w:bookmarkEnd w:id="235"/>
    </w:p>
    <w:p w14:paraId="525BF8C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１．受注者は、高温のセメントを用いないよう注意しなければならない。</w:t>
      </w:r>
    </w:p>
    <w:p w14:paraId="2D645160"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２．受注者は、長時間炎熱にさらされた骨材をそのまま用いてはならない。</w:t>
      </w:r>
    </w:p>
    <w:p w14:paraId="7C928A3E" w14:textId="77777777" w:rsidR="003B7180" w:rsidRPr="00E961E2" w:rsidRDefault="003B7180" w:rsidP="00E961E2">
      <w:pPr>
        <w:rPr>
          <w:rFonts w:ascii="ＭＳ 明朝" w:hAnsi="ＭＳ 明朝"/>
          <w:color w:val="000000"/>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３．受注者は、水の使用にあたって、できるだけ低温度のもの</w:t>
      </w:r>
      <w:r w:rsidRPr="00E961E2">
        <w:rPr>
          <w:rFonts w:ascii="ＭＳ 明朝" w:hAnsi="ＭＳ 明朝" w:hint="eastAsia"/>
          <w:color w:val="000000"/>
          <w:szCs w:val="21"/>
        </w:rPr>
        <w:t>を用いなければならない。</w:t>
      </w:r>
    </w:p>
    <w:p w14:paraId="1CCE5979" w14:textId="77777777"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color w:val="000000"/>
          <w:szCs w:val="21"/>
        </w:rPr>
        <w:t xml:space="preserve">  </w:t>
      </w:r>
      <w:r w:rsidRPr="00E961E2">
        <w:rPr>
          <w:rFonts w:ascii="ＭＳ 明朝" w:hAnsi="ＭＳ 明朝" w:hint="eastAsia"/>
          <w:color w:val="000000"/>
          <w:szCs w:val="21"/>
        </w:rPr>
        <w:t xml:space="preserve">　４．受注者は、減水剤及びAE減水剤の使用にあたって、JIS A 6204</w:t>
      </w:r>
      <w:r w:rsidRPr="00E961E2">
        <w:rPr>
          <w:rFonts w:hint="eastAsia"/>
          <w:color w:val="000000"/>
          <w:szCs w:val="21"/>
        </w:rPr>
        <w:t>（コンクリート用化学混和剤）</w:t>
      </w:r>
      <w:r w:rsidRPr="00E961E2">
        <w:rPr>
          <w:rFonts w:ascii="ＭＳ 明朝" w:hAnsi="ＭＳ 明朝" w:hint="eastAsia"/>
          <w:color w:val="000000"/>
          <w:szCs w:val="21"/>
        </w:rPr>
        <w:t>に適合する遅延形のものを用いるものとするが、遅延剤・流動化剤等を使用する場合</w:t>
      </w:r>
      <w:r w:rsidRPr="00E961E2">
        <w:rPr>
          <w:rFonts w:ascii="ＭＳ 明朝" w:hAnsi="ＭＳ 明朝" w:hint="eastAsia"/>
          <w:szCs w:val="21"/>
        </w:rPr>
        <w:t>は、その資料を監督職員に提出し、承諾を得なければならない。</w:t>
      </w:r>
    </w:p>
    <w:p w14:paraId="334B2EA1" w14:textId="77777777" w:rsidR="003B7180" w:rsidRPr="00E961E2" w:rsidRDefault="003B7180" w:rsidP="00E961E2">
      <w:pPr>
        <w:rPr>
          <w:rFonts w:ascii="ＭＳ 明朝" w:hAnsi="ＭＳ 明朝"/>
          <w:spacing w:val="2"/>
          <w:szCs w:val="21"/>
        </w:rPr>
      </w:pPr>
    </w:p>
    <w:p w14:paraId="6648AEC0" w14:textId="54FBE16F" w:rsidR="003B7180" w:rsidRPr="006468F8" w:rsidRDefault="003B7180" w:rsidP="00F63AC3">
      <w:pPr>
        <w:pStyle w:val="3"/>
        <w:rPr>
          <w:spacing w:val="2"/>
        </w:rPr>
      </w:pPr>
      <w:bookmarkStart w:id="236" w:name="_Toc105142113"/>
      <w:r w:rsidRPr="006468F8">
        <w:rPr>
          <w:rFonts w:hint="eastAsia"/>
        </w:rPr>
        <w:t>第３－84条　コンクリート打込み</w:t>
      </w:r>
      <w:bookmarkEnd w:id="236"/>
    </w:p>
    <w:p w14:paraId="0D64FAE8" w14:textId="234E68F3"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を打込む前に、地盤・型枠等のコンクリートから吸水するおそれのある部分を、十分湿潤状態に保たなければならない。また、型枠・鉄筋等が直射日光を受けて高温になるおそれのある場合には、散水・覆い等の適切な処置を施さなければならない。</w:t>
      </w:r>
    </w:p>
    <w:p w14:paraId="75FA531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２．受注者は、コンクリートの温度を、打込み時35℃以下に保たなければならない。</w:t>
      </w:r>
    </w:p>
    <w:p w14:paraId="1F53B8FC"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３．受注者は、練り混ぜたコンクリートを1.5時間以内に打込まなければならない。</w:t>
      </w:r>
    </w:p>
    <w:p w14:paraId="69EC649A" w14:textId="121D029B"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４．受注者は、コンクリートの打込みにあたって、コールドジョイントが発生しないよう迅速に行わなければならない。</w:t>
      </w:r>
    </w:p>
    <w:p w14:paraId="2CDC459B" w14:textId="77777777" w:rsidR="003B7180" w:rsidRPr="00E961E2" w:rsidRDefault="003B7180" w:rsidP="00E961E2">
      <w:pPr>
        <w:rPr>
          <w:rFonts w:ascii="ＭＳ 明朝" w:hAnsi="ＭＳ 明朝"/>
          <w:spacing w:val="2"/>
          <w:szCs w:val="21"/>
        </w:rPr>
      </w:pPr>
    </w:p>
    <w:p w14:paraId="19672719" w14:textId="67902635" w:rsidR="003B7180" w:rsidRPr="006468F8" w:rsidRDefault="003B7180" w:rsidP="00F63AC3">
      <w:pPr>
        <w:pStyle w:val="3"/>
        <w:rPr>
          <w:spacing w:val="2"/>
        </w:rPr>
      </w:pPr>
      <w:bookmarkStart w:id="237" w:name="_Toc105142114"/>
      <w:r w:rsidRPr="006468F8">
        <w:rPr>
          <w:rFonts w:hint="eastAsia"/>
        </w:rPr>
        <w:t>第３－85条　暑中コンクリートの養生</w:t>
      </w:r>
      <w:bookmarkEnd w:id="237"/>
    </w:p>
    <w:p w14:paraId="2553B11E" w14:textId="32E62D25" w:rsidR="003B7180" w:rsidRPr="00E961E2" w:rsidRDefault="003B7180" w:rsidP="005946EC">
      <w:pPr>
        <w:ind w:left="420" w:hangingChars="200" w:hanging="42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受注者は、コンクリートの打込みを終了した時速やかに養生を開始し、コンクリートの表面を乾燥から保護しなければなら</w:t>
      </w:r>
      <w:r w:rsidR="008D1B33">
        <w:rPr>
          <w:rFonts w:ascii="ＭＳ 明朝" w:hAnsi="ＭＳ 明朝" w:hint="eastAsia"/>
          <w:szCs w:val="21"/>
        </w:rPr>
        <w:t>ない。特に、気温が高く湿度が低い場合には、打込み直後の急激な</w:t>
      </w:r>
      <w:r w:rsidRPr="00E961E2">
        <w:rPr>
          <w:rFonts w:ascii="ＭＳ 明朝" w:hAnsi="ＭＳ 明朝" w:hint="eastAsia"/>
          <w:szCs w:val="21"/>
        </w:rPr>
        <w:t>乾燥によってひび割れが生じることがあるので、直射日光・風等を防がなければならない。</w:t>
      </w:r>
    </w:p>
    <w:p w14:paraId="16BE86DF" w14:textId="77777777" w:rsidR="003B7180" w:rsidRPr="00E961E2" w:rsidRDefault="003B7180" w:rsidP="00E961E2">
      <w:pPr>
        <w:rPr>
          <w:rFonts w:ascii="ＭＳ 明朝" w:hAnsi="ＭＳ 明朝"/>
          <w:spacing w:val="2"/>
          <w:szCs w:val="21"/>
        </w:rPr>
      </w:pPr>
    </w:p>
    <w:p w14:paraId="2648CA9E" w14:textId="77777777" w:rsidR="003B7180" w:rsidRPr="00E961E2" w:rsidRDefault="003B7180" w:rsidP="00996410">
      <w:pPr>
        <w:pStyle w:val="2"/>
        <w:rPr>
          <w:spacing w:val="2"/>
          <w:szCs w:val="21"/>
        </w:rPr>
      </w:pPr>
      <w:bookmarkStart w:id="238" w:name="_Toc105142115"/>
      <w:r w:rsidRPr="00E961E2">
        <w:rPr>
          <w:rFonts w:hint="eastAsia"/>
        </w:rPr>
        <w:t>第</w:t>
      </w:r>
      <w:r w:rsidRPr="00E961E2">
        <w:t>1</w:t>
      </w:r>
      <w:r>
        <w:rPr>
          <w:rFonts w:hint="eastAsia"/>
        </w:rPr>
        <w:t>7</w:t>
      </w:r>
      <w:r w:rsidRPr="00E961E2">
        <w:rPr>
          <w:rFonts w:hint="eastAsia"/>
        </w:rPr>
        <w:t>節　寒中コンクリート工</w:t>
      </w:r>
      <w:bookmarkEnd w:id="238"/>
    </w:p>
    <w:p w14:paraId="5191CC50" w14:textId="37EC1BEC" w:rsidR="003B7180" w:rsidRPr="006468F8" w:rsidRDefault="003B7180" w:rsidP="00F63AC3">
      <w:pPr>
        <w:pStyle w:val="3"/>
        <w:rPr>
          <w:spacing w:val="2"/>
        </w:rPr>
      </w:pPr>
      <w:bookmarkStart w:id="239" w:name="_Toc105142116"/>
      <w:r w:rsidRPr="006468F8">
        <w:rPr>
          <w:rFonts w:hint="eastAsia"/>
        </w:rPr>
        <w:t>第３－86条　一般事項</w:t>
      </w:r>
      <w:bookmarkEnd w:id="239"/>
    </w:p>
    <w:p w14:paraId="61580CC0" w14:textId="435EB750"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１．受注者は、日平均気温が4℃以下になることが予想されるときは、寒中コンクリートとしての施工を行わなければならない。</w:t>
      </w:r>
    </w:p>
    <w:p w14:paraId="09EE0CFA" w14:textId="7DD6A392"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寒中コンクリートの施工にあたって、材料・配合・練り混ぜ・運搬・打込み・養生・型枠及び支保工等についてコンクリートが凍結しないように、また、寒冷下においても設計図書に明示する品質が得られるようにしなければならない。</w:t>
      </w:r>
    </w:p>
    <w:p w14:paraId="0C748387" w14:textId="77777777" w:rsidR="003B7180" w:rsidRPr="00E961E2" w:rsidRDefault="003B7180" w:rsidP="00E961E2">
      <w:pPr>
        <w:rPr>
          <w:rFonts w:ascii="ＭＳ 明朝" w:hAnsi="ＭＳ 明朝"/>
          <w:spacing w:val="2"/>
          <w:szCs w:val="21"/>
        </w:rPr>
      </w:pPr>
    </w:p>
    <w:p w14:paraId="6CE68810" w14:textId="3324C8F9" w:rsidR="003B7180" w:rsidRPr="006468F8" w:rsidRDefault="003B7180" w:rsidP="00F63AC3">
      <w:pPr>
        <w:pStyle w:val="3"/>
        <w:rPr>
          <w:spacing w:val="2"/>
        </w:rPr>
      </w:pPr>
      <w:bookmarkStart w:id="240" w:name="_Toc105142117"/>
      <w:r w:rsidRPr="006468F8">
        <w:rPr>
          <w:rFonts w:hint="eastAsia"/>
        </w:rPr>
        <w:t>第３－87条　材料</w:t>
      </w:r>
      <w:bookmarkEnd w:id="240"/>
    </w:p>
    <w:p w14:paraId="49168BE0" w14:textId="77777777" w:rsidR="008D1B33" w:rsidRDefault="003B7180" w:rsidP="005946EC">
      <w:pPr>
        <w:ind w:left="420" w:hangingChars="200" w:hanging="42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１．受注者は、凍結しているか、又は氷雪の混入している骨材を、そのまま用いてはならない。</w:t>
      </w:r>
      <w:r w:rsidR="008D1B33">
        <w:rPr>
          <w:rFonts w:ascii="ＭＳ 明朝" w:hAnsi="ＭＳ 明朝"/>
          <w:szCs w:val="21"/>
        </w:rPr>
        <w:t xml:space="preserve"> </w:t>
      </w:r>
    </w:p>
    <w:p w14:paraId="63FBA395" w14:textId="2A2C7538" w:rsidR="003B7180" w:rsidRPr="00E961E2" w:rsidRDefault="008D1B33" w:rsidP="008D1B3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003B7180" w:rsidRPr="00E961E2">
        <w:rPr>
          <w:rFonts w:ascii="ＭＳ 明朝" w:hAnsi="ＭＳ 明朝" w:hint="eastAsia"/>
          <w:szCs w:val="21"/>
        </w:rPr>
        <w:t>２．受注者は、材料を加熱する場合、水又は骨材を加熱することとし、セメントは直接これを熱し</w:t>
      </w:r>
      <w:r>
        <w:rPr>
          <w:rFonts w:ascii="ＭＳ 明朝" w:hAnsi="ＭＳ 明朝" w:hint="eastAsia"/>
          <w:szCs w:val="21"/>
        </w:rPr>
        <w:t xml:space="preserve">　</w:t>
      </w:r>
      <w:r w:rsidR="003B7180" w:rsidRPr="00E961E2">
        <w:rPr>
          <w:rFonts w:ascii="ＭＳ 明朝" w:hAnsi="ＭＳ 明朝" w:hint="eastAsia"/>
          <w:szCs w:val="21"/>
        </w:rPr>
        <w:t>てはならない。骨材の加熱は、温度が均等で、かつ過度に乾燥しない方法によらなければならない。なお、受注者は、水及び骨材を熱する装置・方法・温度等について、施工計画書に記載しなければならない。</w:t>
      </w:r>
    </w:p>
    <w:p w14:paraId="47BF6617" w14:textId="308C49C5"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３．受注者は、高性能減水剤・防凍・耐寒剤などの特殊な混和剤を使用する場合は、監督職員の承諾を得なければならない。</w:t>
      </w:r>
    </w:p>
    <w:p w14:paraId="14BC6DD4" w14:textId="77777777" w:rsidR="003B7180" w:rsidRPr="00E961E2" w:rsidRDefault="003B7180" w:rsidP="00E961E2">
      <w:pPr>
        <w:rPr>
          <w:rFonts w:ascii="ＭＳ 明朝" w:hAnsi="ＭＳ 明朝"/>
          <w:spacing w:val="2"/>
          <w:szCs w:val="21"/>
        </w:rPr>
      </w:pPr>
    </w:p>
    <w:p w14:paraId="1BCE1FF4" w14:textId="76D5C5B2" w:rsidR="003B7180" w:rsidRPr="006468F8" w:rsidRDefault="003B7180" w:rsidP="00F63AC3">
      <w:pPr>
        <w:pStyle w:val="3"/>
        <w:rPr>
          <w:spacing w:val="2"/>
        </w:rPr>
      </w:pPr>
      <w:bookmarkStart w:id="241" w:name="_Toc105142118"/>
      <w:r w:rsidRPr="006468F8">
        <w:rPr>
          <w:rFonts w:hint="eastAsia"/>
        </w:rPr>
        <w:lastRenderedPageBreak/>
        <w:t>第３－88条　コンクリート打込み</w:t>
      </w:r>
      <w:bookmarkEnd w:id="241"/>
    </w:p>
    <w:p w14:paraId="4DACA77C" w14:textId="32F09651"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１．受注者は、コンクリートの練り混ぜ・運搬及び打込みは、熱量の損失をなるべく少なくするように行わなければならない。</w:t>
      </w:r>
    </w:p>
    <w:p w14:paraId="73A223B3" w14:textId="30E98B0A"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２．受注者は、コンクリートの打込みのときに、鉄筋・型枠等に氷雪が付着していてはならない。また、地盤が凍結している場合は、溶かした後に打込まなければならない。</w:t>
      </w:r>
    </w:p>
    <w:p w14:paraId="2E407A32" w14:textId="52C37EEF"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３．受注者は、打込み時のコンクリートの温度を、構造物の断面最小寸法・気象条件等を考慮して、5℃～20℃の範囲に保たなければならない。</w:t>
      </w:r>
    </w:p>
    <w:p w14:paraId="7A9CA6DA" w14:textId="0A87CDE9"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４．受注者は、加熱した材料をミキサに投入する順序の設定にあたっては、セメントが急結を起こさないように、これを定めなければならない。</w:t>
      </w:r>
    </w:p>
    <w:p w14:paraId="66B9FF77" w14:textId="001F64D8"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５．受注者は、コンクリートの打込み終了後</w:t>
      </w:r>
      <w:r w:rsidR="00B53BB8">
        <w:rPr>
          <w:rFonts w:ascii="ＭＳ 明朝" w:hAnsi="ＭＳ 明朝" w:hint="eastAsia"/>
          <w:szCs w:val="21"/>
        </w:rPr>
        <w:t>直ちに</w:t>
      </w:r>
      <w:r w:rsidRPr="00E961E2">
        <w:rPr>
          <w:rFonts w:ascii="ＭＳ 明朝" w:hAnsi="ＭＳ 明朝" w:hint="eastAsia"/>
          <w:szCs w:val="21"/>
        </w:rPr>
        <w:t>シート、又はその他の材料で表面を覆い、　　　養生を始めるまでの間のコンクリートの表面の温度の急冷を防がなければならない。</w:t>
      </w:r>
    </w:p>
    <w:p w14:paraId="088A6541" w14:textId="77777777" w:rsidR="003B7180" w:rsidRPr="00E961E2" w:rsidRDefault="003B7180" w:rsidP="00E961E2">
      <w:pPr>
        <w:rPr>
          <w:rFonts w:ascii="ＭＳ 明朝" w:hAnsi="ＭＳ 明朝"/>
          <w:spacing w:val="2"/>
          <w:szCs w:val="21"/>
        </w:rPr>
      </w:pPr>
    </w:p>
    <w:p w14:paraId="405B2D1B" w14:textId="39EAC9E1" w:rsidR="003B7180" w:rsidRPr="006468F8" w:rsidRDefault="003B7180" w:rsidP="00F63AC3">
      <w:pPr>
        <w:pStyle w:val="3"/>
        <w:rPr>
          <w:spacing w:val="2"/>
        </w:rPr>
      </w:pPr>
      <w:bookmarkStart w:id="242" w:name="_Toc105142119"/>
      <w:r w:rsidRPr="006468F8">
        <w:rPr>
          <w:rFonts w:hint="eastAsia"/>
        </w:rPr>
        <w:t>第３－</w:t>
      </w:r>
      <w:r w:rsidRPr="006468F8">
        <w:t>8</w:t>
      </w:r>
      <w:r w:rsidRPr="006468F8">
        <w:rPr>
          <w:rFonts w:hint="eastAsia"/>
        </w:rPr>
        <w:t>9条　寒中コンクリートの養生</w:t>
      </w:r>
      <w:bookmarkEnd w:id="242"/>
    </w:p>
    <w:p w14:paraId="04DE2B05" w14:textId="16F31DDE"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１．受注者は、打込み後の初期に凍結しないように、十分にコンクリートを保護し、特に風を防がなければならない。</w:t>
      </w:r>
    </w:p>
    <w:p w14:paraId="5A2519DC" w14:textId="07CD864C"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２．受注者は、養生方法及び養生期間について、外気温・配合・構造物の種類及び大きさ、その他養生に影響を与えると考えられる要因を考慮して計画しなければならない。</w:t>
      </w:r>
    </w:p>
    <w:p w14:paraId="5C5DEBDB" w14:textId="72A5D15F"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３．受注者は、コンクリートに給熱する場合、コンクリートが乾燥したり、局部的に熱せられたりしないように注意しなければならない。</w:t>
      </w:r>
    </w:p>
    <w:p w14:paraId="1A2E0FB8" w14:textId="5E5E1974"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受注者は、保温養生又は給熱養生を終った後、コンクリートの温度を急激に低下させてはならない。</w:t>
      </w:r>
    </w:p>
    <w:p w14:paraId="741DD38B"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４．受注者は、養生中コンクリートの温度を、5℃以上に保たなければならない。</w:t>
      </w:r>
    </w:p>
    <w:p w14:paraId="37496333" w14:textId="77777777" w:rsidR="003B7180" w:rsidRPr="00E961E2" w:rsidRDefault="003B7180" w:rsidP="00E961E2">
      <w:pPr>
        <w:spacing w:line="262" w:lineRule="exact"/>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また、養生期間について、特に監督職員が指示した場合のほかは、次表の値以上とする。</w:t>
      </w:r>
    </w:p>
    <w:p w14:paraId="156F5DFE" w14:textId="77777777" w:rsidR="003B7180" w:rsidRPr="00E961E2" w:rsidRDefault="003B7180" w:rsidP="00E961E2">
      <w:pPr>
        <w:spacing w:line="262" w:lineRule="exact"/>
        <w:rPr>
          <w:rFonts w:ascii="ＭＳ 明朝" w:hAnsi="ＭＳ 明朝"/>
          <w:spacing w:val="2"/>
          <w:szCs w:val="21"/>
        </w:rPr>
      </w:pP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91"/>
        <w:gridCol w:w="1071"/>
        <w:gridCol w:w="1500"/>
        <w:gridCol w:w="1927"/>
        <w:gridCol w:w="1499"/>
      </w:tblGrid>
      <w:tr w:rsidR="003B7180" w:rsidRPr="004F5E6B" w14:paraId="25334833" w14:textId="77777777" w:rsidTr="00E961E2">
        <w:trPr>
          <w:trHeight w:val="290"/>
        </w:trPr>
        <w:tc>
          <w:tcPr>
            <w:tcW w:w="3962" w:type="dxa"/>
            <w:gridSpan w:val="2"/>
            <w:vMerge w:val="restart"/>
            <w:tcBorders>
              <w:top w:val="single" w:sz="4" w:space="0" w:color="000000"/>
              <w:left w:val="single" w:sz="4" w:space="0" w:color="000000"/>
              <w:bottom w:val="nil"/>
              <w:right w:val="single" w:sz="4" w:space="0" w:color="000000"/>
            </w:tcBorders>
          </w:tcPr>
          <w:p w14:paraId="6C75912B" w14:textId="77777777" w:rsidR="003B7180" w:rsidRPr="00E961E2" w:rsidRDefault="003B7180" w:rsidP="00E961E2">
            <w:pPr>
              <w:suppressAutoHyphens/>
              <w:kinsoku w:val="0"/>
              <w:autoSpaceDE w:val="0"/>
              <w:autoSpaceDN w:val="0"/>
              <w:spacing w:line="240" w:lineRule="exact"/>
              <w:jc w:val="left"/>
              <w:rPr>
                <w:rFonts w:ascii="ＭＳ 明朝" w:hAnsi="ＭＳ 明朝"/>
                <w:spacing w:val="2"/>
                <w:szCs w:val="21"/>
              </w:rPr>
            </w:pPr>
            <w:r>
              <w:rPr>
                <w:noProof/>
              </w:rPr>
              <mc:AlternateContent>
                <mc:Choice Requires="wps">
                  <w:drawing>
                    <wp:anchor distT="0" distB="0" distL="114300" distR="114300" simplePos="0" relativeHeight="251285504" behindDoc="0" locked="0" layoutInCell="1" allowOverlap="1" wp14:anchorId="4F852F4C" wp14:editId="43745BFD">
                      <wp:simplePos x="0" y="0"/>
                      <wp:positionH relativeFrom="column">
                        <wp:posOffset>1698625</wp:posOffset>
                      </wp:positionH>
                      <wp:positionV relativeFrom="paragraph">
                        <wp:posOffset>193040</wp:posOffset>
                      </wp:positionV>
                      <wp:extent cx="784225" cy="322580"/>
                      <wp:effectExtent l="0" t="0" r="0" b="0"/>
                      <wp:wrapSquare wrapText="bothSides"/>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5C155" w14:textId="77777777" w:rsidR="0050029D" w:rsidRDefault="0050029D" w:rsidP="00E961E2">
                                  <w:pPr>
                                    <w:suppressAutoHyphens/>
                                    <w:kinsoku w:val="0"/>
                                    <w:autoSpaceDE w:val="0"/>
                                    <w:autoSpaceDN w:val="0"/>
                                    <w:spacing w:line="240" w:lineRule="exact"/>
                                    <w:jc w:val="left"/>
                                    <w:rPr>
                                      <w:rFonts w:ascii="ＭＳ 明朝" w:hAnsi="ＭＳ 明朝"/>
                                      <w:sz w:val="20"/>
                                    </w:rPr>
                                  </w:pPr>
                                  <w:r w:rsidRPr="00A55E04">
                                    <w:rPr>
                                      <w:rFonts w:ascii="ＭＳ 明朝" w:hAnsi="ＭＳ 明朝" w:hint="eastAsia"/>
                                      <w:sz w:val="20"/>
                                    </w:rPr>
                                    <w:t>セメントの</w:t>
                                  </w:r>
                                </w:p>
                                <w:p w14:paraId="3746D549" w14:textId="77777777" w:rsidR="0050029D" w:rsidRPr="00A55E04" w:rsidRDefault="0050029D" w:rsidP="005946EC">
                                  <w:pPr>
                                    <w:suppressAutoHyphens/>
                                    <w:kinsoku w:val="0"/>
                                    <w:autoSpaceDE w:val="0"/>
                                    <w:autoSpaceDN w:val="0"/>
                                    <w:spacing w:line="240" w:lineRule="exact"/>
                                    <w:ind w:firstLineChars="300" w:firstLine="600"/>
                                    <w:jc w:val="left"/>
                                    <w:rPr>
                                      <w:rFonts w:ascii="ＭＳ 明朝" w:hAnsi="ＭＳ 明朝"/>
                                      <w:sz w:val="20"/>
                                    </w:rPr>
                                  </w:pPr>
                                  <w:r w:rsidRPr="00A55E04">
                                    <w:rPr>
                                      <w:rFonts w:ascii="ＭＳ 明朝" w:hAnsi="ＭＳ 明朝" w:hint="eastAsia"/>
                                      <w:sz w:val="20"/>
                                    </w:rPr>
                                    <w:t>種類</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852F4C" id="_x0000_t202" coordsize="21600,21600" o:spt="202" path="m,l,21600r21600,l21600,xe">
                      <v:stroke joinstyle="miter"/>
                      <v:path gradientshapeok="t" o:connecttype="rect"/>
                    </v:shapetype>
                    <v:shape id="テキスト ボックス 19" o:spid="_x0000_s1026" type="#_x0000_t202" style="position:absolute;margin-left:133.75pt;margin-top:15.2pt;width:61.75pt;height:25.4pt;z-index:25128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" filled="f" stroked="f">
                      <v:textbox style="mso-fit-shape-to-text:t" inset="5.85pt,.7pt,5.85pt,.7pt">
                        <w:txbxContent>
                          <w:p w14:paraId="6635C155" w14:textId="77777777" w:rsidR="0050029D" w:rsidRDefault="0050029D" w:rsidP="00E961E2">
                            <w:pPr>
                              <w:suppressAutoHyphens/>
                              <w:kinsoku w:val="0"/>
                              <w:autoSpaceDE w:val="0"/>
                              <w:autoSpaceDN w:val="0"/>
                              <w:spacing w:line="240" w:lineRule="exact"/>
                              <w:jc w:val="left"/>
                              <w:rPr>
                                <w:rFonts w:ascii="ＭＳ 明朝" w:hAnsi="ＭＳ 明朝"/>
                                <w:sz w:val="20"/>
                              </w:rPr>
                            </w:pPr>
                            <w:r w:rsidRPr="00A55E04">
                              <w:rPr>
                                <w:rFonts w:ascii="ＭＳ 明朝" w:hAnsi="ＭＳ 明朝" w:hint="eastAsia"/>
                                <w:sz w:val="20"/>
                              </w:rPr>
                              <w:t>セメントの</w:t>
                            </w:r>
                          </w:p>
                          <w:p w14:paraId="3746D549" w14:textId="77777777" w:rsidR="0050029D" w:rsidRPr="00A55E04" w:rsidRDefault="0050029D" w:rsidP="005946EC">
                            <w:pPr>
                              <w:suppressAutoHyphens/>
                              <w:kinsoku w:val="0"/>
                              <w:autoSpaceDE w:val="0"/>
                              <w:autoSpaceDN w:val="0"/>
                              <w:spacing w:line="240" w:lineRule="exact"/>
                              <w:ind w:firstLineChars="300" w:firstLine="600"/>
                              <w:jc w:val="left"/>
                              <w:rPr>
                                <w:rFonts w:ascii="ＭＳ 明朝" w:hAnsi="ＭＳ 明朝"/>
                                <w:sz w:val="20"/>
                              </w:rPr>
                            </w:pPr>
                            <w:r w:rsidRPr="00A55E04">
                              <w:rPr>
                                <w:rFonts w:ascii="ＭＳ 明朝" w:hAnsi="ＭＳ 明朝" w:hint="eastAsia"/>
                                <w:sz w:val="20"/>
                              </w:rPr>
                              <w:t>種類</w:t>
                            </w:r>
                          </w:p>
                        </w:txbxContent>
                      </v:textbox>
                      <w10:wrap type="square"/>
                    </v:shape>
                  </w:pict>
                </mc:Fallback>
              </mc:AlternateContent>
            </w:r>
            <w:r>
              <w:rPr>
                <w:noProof/>
              </w:rPr>
              <mc:AlternateContent>
                <mc:Choice Requires="wps">
                  <w:drawing>
                    <wp:anchor distT="0" distB="0" distL="114300" distR="114300" simplePos="0" relativeHeight="251361280" behindDoc="0" locked="0" layoutInCell="1" allowOverlap="1" wp14:anchorId="61F9C988" wp14:editId="46B55154">
                      <wp:simplePos x="0" y="0"/>
                      <wp:positionH relativeFrom="column">
                        <wp:posOffset>1529080</wp:posOffset>
                      </wp:positionH>
                      <wp:positionV relativeFrom="paragraph">
                        <wp:posOffset>459740</wp:posOffset>
                      </wp:positionV>
                      <wp:extent cx="657225" cy="170180"/>
                      <wp:effectExtent l="0" t="0" r="0" b="0"/>
                      <wp:wrapSquare wrapText="bothSides"/>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CF5D" w14:textId="77777777" w:rsidR="0050029D" w:rsidRPr="00A55E04" w:rsidRDefault="0050029D" w:rsidP="00E961E2">
                                  <w:pPr>
                                    <w:suppressAutoHyphens/>
                                    <w:kinsoku w:val="0"/>
                                    <w:autoSpaceDE w:val="0"/>
                                    <w:autoSpaceDN w:val="0"/>
                                    <w:spacing w:line="240" w:lineRule="exact"/>
                                    <w:jc w:val="left"/>
                                    <w:rPr>
                                      <w:rFonts w:ascii="ＭＳ 明朝" w:hAnsi="ＭＳ 明朝"/>
                                      <w:sz w:val="20"/>
                                    </w:rPr>
                                  </w:pPr>
                                  <w:r w:rsidRPr="00A55E04">
                                    <w:rPr>
                                      <w:rFonts w:ascii="ＭＳ 明朝" w:hAnsi="ＭＳ 明朝" w:hint="eastAsia"/>
                                      <w:sz w:val="20"/>
                                    </w:rPr>
                                    <w:t>養生温度</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F9C988" id="テキスト ボックス 18" o:spid="_x0000_s1027" type="#_x0000_t202" style="position:absolute;margin-left:120.4pt;margin-top:36.2pt;width:51.75pt;height:13.4pt;z-index:25136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" filled="f" stroked="f">
                      <v:textbox style="mso-fit-shape-to-text:t" inset="5.85pt,.7pt,5.85pt,.7pt">
                        <w:txbxContent>
                          <w:p w14:paraId="1887CF5D" w14:textId="77777777" w:rsidR="0050029D" w:rsidRPr="00A55E04" w:rsidRDefault="0050029D" w:rsidP="00E961E2">
                            <w:pPr>
                              <w:suppressAutoHyphens/>
                              <w:kinsoku w:val="0"/>
                              <w:autoSpaceDE w:val="0"/>
                              <w:autoSpaceDN w:val="0"/>
                              <w:spacing w:line="240" w:lineRule="exact"/>
                              <w:jc w:val="left"/>
                              <w:rPr>
                                <w:rFonts w:ascii="ＭＳ 明朝" w:hAnsi="ＭＳ 明朝"/>
                                <w:sz w:val="20"/>
                              </w:rPr>
                            </w:pPr>
                            <w:r w:rsidRPr="00A55E04">
                              <w:rPr>
                                <w:rFonts w:ascii="ＭＳ 明朝" w:hAnsi="ＭＳ 明朝" w:hint="eastAsia"/>
                                <w:sz w:val="20"/>
                              </w:rPr>
                              <w:t>養生温度</w:t>
                            </w:r>
                          </w:p>
                        </w:txbxContent>
                      </v:textbox>
                      <w10:wrap type="square"/>
                    </v:shape>
                  </w:pict>
                </mc:Fallback>
              </mc:AlternateContent>
            </w:r>
            <w:r>
              <w:rPr>
                <w:noProof/>
              </w:rPr>
              <mc:AlternateContent>
                <mc:Choice Requires="wps">
                  <w:drawing>
                    <wp:anchor distT="0" distB="0" distL="114300" distR="114300" simplePos="0" relativeHeight="251133952" behindDoc="0" locked="0" layoutInCell="1" allowOverlap="1" wp14:anchorId="34FDE513" wp14:editId="0B49D06A">
                      <wp:simplePos x="0" y="0"/>
                      <wp:positionH relativeFrom="column">
                        <wp:posOffset>2020570</wp:posOffset>
                      </wp:positionH>
                      <wp:positionV relativeFrom="paragraph">
                        <wp:posOffset>453390</wp:posOffset>
                      </wp:positionV>
                      <wp:extent cx="476250" cy="209550"/>
                      <wp:effectExtent l="0" t="0" r="0" b="0"/>
                      <wp:wrapNone/>
                      <wp:docPr id="17" name="フリーフォーム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209550"/>
                              </a:xfrm>
                              <a:custGeom>
                                <a:avLst/>
                                <a:gdLst>
                                  <a:gd name="T0" fmla="*/ 750 w 750"/>
                                  <a:gd name="T1" fmla="*/ 330 h 330"/>
                                  <a:gd name="T2" fmla="*/ 0 w 750"/>
                                  <a:gd name="T3" fmla="*/ 0 h 330"/>
                                </a:gdLst>
                                <a:ahLst/>
                                <a:cxnLst>
                                  <a:cxn ang="0">
                                    <a:pos x="T0" y="T1"/>
                                  </a:cxn>
                                  <a:cxn ang="0">
                                    <a:pos x="T2" y="T3"/>
                                  </a:cxn>
                                </a:cxnLst>
                                <a:rect l="0" t="0" r="r" b="b"/>
                                <a:pathLst>
                                  <a:path w="750" h="330">
                                    <a:moveTo>
                                      <a:pt x="750" y="33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8770B2" id="フリーフォーム 17" o:spid="_x0000_s1026" style="position:absolute;left:0;text-align:lef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6.6pt,52.2pt,159.1pt,35.7pt" coordsize="7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" filled="f">
                      <v:path arrowok="t" o:connecttype="custom" o:connectlocs="476250,209550;0,0" o:connectangles="0,0"/>
                    </v:polyline>
                  </w:pict>
                </mc:Fallback>
              </mc:AlternateContent>
            </w:r>
            <w:r>
              <w:rPr>
                <w:noProof/>
              </w:rPr>
              <mc:AlternateContent>
                <mc:Choice Requires="wps">
                  <w:drawing>
                    <wp:anchor distT="0" distB="0" distL="114300" distR="114300" simplePos="0" relativeHeight="250906624" behindDoc="0" locked="0" layoutInCell="1" allowOverlap="1" wp14:anchorId="29CD2310" wp14:editId="3DC6EB43">
                      <wp:simplePos x="0" y="0"/>
                      <wp:positionH relativeFrom="column">
                        <wp:posOffset>-46355</wp:posOffset>
                      </wp:positionH>
                      <wp:positionV relativeFrom="paragraph">
                        <wp:posOffset>-6985</wp:posOffset>
                      </wp:positionV>
                      <wp:extent cx="2524125" cy="200025"/>
                      <wp:effectExtent l="0" t="0" r="9525" b="9525"/>
                      <wp:wrapNone/>
                      <wp:docPr id="16" name="フリーフォーム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4125" cy="200025"/>
                              </a:xfrm>
                              <a:custGeom>
                                <a:avLst/>
                                <a:gdLst>
                                  <a:gd name="T0" fmla="*/ 0 w 3975"/>
                                  <a:gd name="T1" fmla="*/ 0 h 315"/>
                                  <a:gd name="T2" fmla="*/ 3975 w 3975"/>
                                  <a:gd name="T3" fmla="*/ 315 h 315"/>
                                </a:gdLst>
                                <a:ahLst/>
                                <a:cxnLst>
                                  <a:cxn ang="0">
                                    <a:pos x="T0" y="T1"/>
                                  </a:cxn>
                                  <a:cxn ang="0">
                                    <a:pos x="T2" y="T3"/>
                                  </a:cxn>
                                </a:cxnLst>
                                <a:rect l="0" t="0" r="r" b="b"/>
                                <a:pathLst>
                                  <a:path w="3975" h="315">
                                    <a:moveTo>
                                      <a:pt x="0" y="0"/>
                                    </a:moveTo>
                                    <a:lnTo>
                                      <a:pt x="3975" y="3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46CA3F" id="フリーフォーム 16" o:spid="_x0000_s1026" style="position:absolute;left:0;text-align:lef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5pt,-.55pt,195.1pt,15.2pt" coordsize="397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" filled="f">
                      <v:path arrowok="t" o:connecttype="custom" o:connectlocs="0,0;2524125,200025" o:connectangles="0,0"/>
                    </v:polyline>
                  </w:pict>
                </mc:Fallback>
              </mc:AlternateContent>
            </w:r>
            <w:r>
              <w:rPr>
                <w:noProof/>
              </w:rPr>
              <mc:AlternateContent>
                <mc:Choice Requires="wps">
                  <w:drawing>
                    <wp:anchor distT="0" distB="0" distL="114300" distR="114300" simplePos="0" relativeHeight="251058176" behindDoc="0" locked="0" layoutInCell="1" allowOverlap="1" wp14:anchorId="133C4A00" wp14:editId="0AEFA19E">
                      <wp:simplePos x="0" y="0"/>
                      <wp:positionH relativeFrom="column">
                        <wp:posOffset>-36830</wp:posOffset>
                      </wp:positionH>
                      <wp:positionV relativeFrom="paragraph">
                        <wp:posOffset>2540</wp:posOffset>
                      </wp:positionV>
                      <wp:extent cx="1438275" cy="523875"/>
                      <wp:effectExtent l="0" t="0" r="9525" b="9525"/>
                      <wp:wrapNone/>
                      <wp:docPr id="15" name="フリーフォーム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523875"/>
                              </a:xfrm>
                              <a:custGeom>
                                <a:avLst/>
                                <a:gdLst>
                                  <a:gd name="T0" fmla="*/ 0 w 2265"/>
                                  <a:gd name="T1" fmla="*/ 0 h 825"/>
                                  <a:gd name="T2" fmla="*/ 2265 w 2265"/>
                                  <a:gd name="T3" fmla="*/ 825 h 825"/>
                                </a:gdLst>
                                <a:ahLst/>
                                <a:cxnLst>
                                  <a:cxn ang="0">
                                    <a:pos x="T0" y="T1"/>
                                  </a:cxn>
                                  <a:cxn ang="0">
                                    <a:pos x="T2" y="T3"/>
                                  </a:cxn>
                                </a:cxnLst>
                                <a:rect l="0" t="0" r="r" b="b"/>
                                <a:pathLst>
                                  <a:path w="2265" h="825">
                                    <a:moveTo>
                                      <a:pt x="0" y="0"/>
                                    </a:moveTo>
                                    <a:lnTo>
                                      <a:pt x="2265" y="8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CB1FB4" id="フリーフォーム 15" o:spid="_x0000_s1026" style="position:absolute;left:0;text-align:lef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pt,.2pt,110.35pt,41.45pt" coordsize="226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" filled="f">
                      <v:path arrowok="t" o:connecttype="custom" o:connectlocs="0,0;1438275,523875" o:connectangles="0,0"/>
                    </v:polyline>
                  </w:pict>
                </mc:Fallback>
              </mc:AlternateContent>
            </w:r>
            <w:r>
              <w:rPr>
                <w:noProof/>
              </w:rPr>
              <mc:AlternateContent>
                <mc:Choice Requires="wps">
                  <w:drawing>
                    <wp:anchor distT="0" distB="0" distL="114300" distR="114300" simplePos="0" relativeHeight="250982400" behindDoc="0" locked="0" layoutInCell="1" allowOverlap="1" wp14:anchorId="2617E60B" wp14:editId="7DE0FDF2">
                      <wp:simplePos x="0" y="0"/>
                      <wp:positionH relativeFrom="column">
                        <wp:posOffset>-27305</wp:posOffset>
                      </wp:positionH>
                      <wp:positionV relativeFrom="paragraph">
                        <wp:posOffset>21590</wp:posOffset>
                      </wp:positionV>
                      <wp:extent cx="2057400" cy="438150"/>
                      <wp:effectExtent l="0" t="0" r="0" b="0"/>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438150"/>
                              </a:xfrm>
                              <a:custGeom>
                                <a:avLst/>
                                <a:gdLst>
                                  <a:gd name="T0" fmla="*/ 0 w 3240"/>
                                  <a:gd name="T1" fmla="*/ 0 h 690"/>
                                  <a:gd name="T2" fmla="*/ 3240 w 3240"/>
                                  <a:gd name="T3" fmla="*/ 690 h 690"/>
                                </a:gdLst>
                                <a:ahLst/>
                                <a:cxnLst>
                                  <a:cxn ang="0">
                                    <a:pos x="T0" y="T1"/>
                                  </a:cxn>
                                  <a:cxn ang="0">
                                    <a:pos x="T2" y="T3"/>
                                  </a:cxn>
                                </a:cxnLst>
                                <a:rect l="0" t="0" r="r" b="b"/>
                                <a:pathLst>
                                  <a:path w="3240" h="690">
                                    <a:moveTo>
                                      <a:pt x="0" y="0"/>
                                    </a:moveTo>
                                    <a:lnTo>
                                      <a:pt x="3240" y="6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EC55C2" id="フリーフォーム 14" o:spid="_x0000_s1026" style="position:absolute;left:0;text-align:lef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pt,1.7pt,159.85pt,36.2pt" coordsize="32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" filled="f">
                      <v:path arrowok="t" o:connecttype="custom" o:connectlocs="0,0;2057400,438150" o:connectangles="0,0"/>
                    </v:polyline>
                  </w:pict>
                </mc:Fallback>
              </mc:AlternateContent>
            </w:r>
            <w:r w:rsidRPr="00E961E2">
              <w:rPr>
                <w:rFonts w:ascii="ＭＳ 明朝" w:hAnsi="ＭＳ 明朝"/>
                <w:szCs w:val="21"/>
              </w:rPr>
              <w:t xml:space="preserve">                          </w:t>
            </w:r>
            <w:r w:rsidRPr="00E961E2">
              <w:rPr>
                <w:rFonts w:ascii="ＭＳ 明朝" w:hAnsi="ＭＳ 明朝" w:hint="eastAsia"/>
                <w:szCs w:val="21"/>
              </w:rPr>
              <w:t xml:space="preserve">　断　面</w:t>
            </w:r>
          </w:p>
          <w:p w14:paraId="754F0BCA" w14:textId="77777777" w:rsidR="003B7180" w:rsidRPr="00E961E2" w:rsidRDefault="003B7180" w:rsidP="00E961E2">
            <w:pPr>
              <w:suppressAutoHyphens/>
              <w:kinsoku w:val="0"/>
              <w:autoSpaceDE w:val="0"/>
              <w:autoSpaceDN w:val="0"/>
              <w:spacing w:line="240" w:lineRule="exact"/>
              <w:jc w:val="left"/>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p>
          <w:p w14:paraId="7484373F" w14:textId="77777777" w:rsidR="003B7180" w:rsidRPr="00E961E2" w:rsidRDefault="003B7180" w:rsidP="00E961E2">
            <w:pPr>
              <w:suppressAutoHyphens/>
              <w:kinsoku w:val="0"/>
              <w:autoSpaceDE w:val="0"/>
              <w:autoSpaceDN w:val="0"/>
              <w:spacing w:line="240" w:lineRule="exact"/>
              <w:jc w:val="left"/>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p>
          <w:p w14:paraId="0F485743" w14:textId="77777777" w:rsidR="003B7180" w:rsidRPr="00E961E2" w:rsidRDefault="003B7180" w:rsidP="00E961E2">
            <w:pPr>
              <w:suppressAutoHyphens/>
              <w:kinsoku w:val="0"/>
              <w:autoSpaceDE w:val="0"/>
              <w:autoSpaceDN w:val="0"/>
              <w:spacing w:line="240" w:lineRule="exact"/>
              <w:jc w:val="left"/>
              <w:rPr>
                <w:rFonts w:ascii="ＭＳ 明朝" w:hAnsi="ＭＳ 明朝"/>
                <w:sz w:val="24"/>
                <w:szCs w:val="24"/>
              </w:rPr>
            </w:pPr>
            <w:r>
              <w:rPr>
                <w:noProof/>
              </w:rPr>
              <mc:AlternateContent>
                <mc:Choice Requires="wps">
                  <w:drawing>
                    <wp:anchor distT="0" distB="0" distL="114300" distR="114300" simplePos="0" relativeHeight="251209728" behindDoc="0" locked="0" layoutInCell="1" allowOverlap="1" wp14:anchorId="3B7B37D5" wp14:editId="0119B73B">
                      <wp:simplePos x="0" y="0"/>
                      <wp:positionH relativeFrom="column">
                        <wp:posOffset>1358900</wp:posOffset>
                      </wp:positionH>
                      <wp:positionV relativeFrom="paragraph">
                        <wp:posOffset>55880</wp:posOffset>
                      </wp:positionV>
                      <wp:extent cx="409575" cy="142875"/>
                      <wp:effectExtent l="0" t="0" r="9525" b="9525"/>
                      <wp:wrapNone/>
                      <wp:docPr id="13" name="フリーフォーム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142875"/>
                              </a:xfrm>
                              <a:custGeom>
                                <a:avLst/>
                                <a:gdLst>
                                  <a:gd name="T0" fmla="*/ 645 w 645"/>
                                  <a:gd name="T1" fmla="*/ 225 h 225"/>
                                  <a:gd name="T2" fmla="*/ 0 w 645"/>
                                  <a:gd name="T3" fmla="*/ 0 h 225"/>
                                </a:gdLst>
                                <a:ahLst/>
                                <a:cxnLst>
                                  <a:cxn ang="0">
                                    <a:pos x="T0" y="T1"/>
                                  </a:cxn>
                                  <a:cxn ang="0">
                                    <a:pos x="T2" y="T3"/>
                                  </a:cxn>
                                </a:cxnLst>
                                <a:rect l="0" t="0" r="r" b="b"/>
                                <a:pathLst>
                                  <a:path w="645" h="225">
                                    <a:moveTo>
                                      <a:pt x="645" y="225"/>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3976F0" id="フリーフォーム 13" o:spid="_x0000_s1026" style="position:absolute;left:0;text-align:lef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25pt,15.65pt,107pt,4.4pt" coordsize="64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" filled="f">
                      <v:path arrowok="t" o:connecttype="custom" o:connectlocs="409575,142875;0,0" o:connectangles="0,0"/>
                    </v:polyline>
                  </w:pict>
                </mc:Fallback>
              </mc:AlternateContent>
            </w:r>
            <w:r w:rsidRPr="00E961E2">
              <w:rPr>
                <w:rFonts w:ascii="ＭＳ 明朝" w:hAnsi="ＭＳ 明朝" w:hint="eastAsia"/>
                <w:szCs w:val="21"/>
              </w:rPr>
              <w:t xml:space="preserve">構造物の露出状態　　</w:t>
            </w:r>
            <w:r w:rsidRPr="00E961E2">
              <w:rPr>
                <w:rFonts w:ascii="ＭＳ 明朝" w:hAnsi="ＭＳ 明朝"/>
                <w:szCs w:val="21"/>
              </w:rPr>
              <w:t xml:space="preserve">  </w:t>
            </w:r>
          </w:p>
        </w:tc>
        <w:tc>
          <w:tcPr>
            <w:tcW w:w="4926" w:type="dxa"/>
            <w:gridSpan w:val="3"/>
            <w:tcBorders>
              <w:top w:val="single" w:sz="4" w:space="0" w:color="000000"/>
              <w:left w:val="single" w:sz="4" w:space="0" w:color="000000"/>
              <w:bottom w:val="nil"/>
              <w:right w:val="single" w:sz="4" w:space="0" w:color="000000"/>
            </w:tcBorders>
            <w:vAlign w:val="center"/>
          </w:tcPr>
          <w:p w14:paraId="6548640E"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普　通　の　場　合</w:t>
            </w:r>
          </w:p>
        </w:tc>
      </w:tr>
      <w:tr w:rsidR="003B7180" w:rsidRPr="004F5E6B" w14:paraId="2ECC427B" w14:textId="77777777" w:rsidTr="00E961E2">
        <w:trPr>
          <w:trHeight w:val="606"/>
        </w:trPr>
        <w:tc>
          <w:tcPr>
            <w:tcW w:w="3962" w:type="dxa"/>
            <w:gridSpan w:val="2"/>
            <w:vMerge/>
            <w:tcBorders>
              <w:top w:val="nil"/>
              <w:left w:val="single" w:sz="4" w:space="0" w:color="000000"/>
              <w:bottom w:val="nil"/>
              <w:right w:val="single" w:sz="4" w:space="0" w:color="000000"/>
            </w:tcBorders>
          </w:tcPr>
          <w:p w14:paraId="3B65A192" w14:textId="77777777" w:rsidR="003B7180" w:rsidRPr="00E961E2" w:rsidRDefault="003B7180" w:rsidP="00E961E2">
            <w:pPr>
              <w:autoSpaceDE w:val="0"/>
              <w:autoSpaceDN w:val="0"/>
              <w:spacing w:line="240" w:lineRule="exact"/>
              <w:jc w:val="left"/>
              <w:rPr>
                <w:rFonts w:ascii="ＭＳ 明朝" w:hAnsi="ＭＳ 明朝"/>
                <w:sz w:val="24"/>
                <w:szCs w:val="24"/>
              </w:rPr>
            </w:pPr>
          </w:p>
        </w:tc>
        <w:tc>
          <w:tcPr>
            <w:tcW w:w="1500" w:type="dxa"/>
            <w:tcBorders>
              <w:top w:val="single" w:sz="4" w:space="0" w:color="000000"/>
              <w:left w:val="single" w:sz="4" w:space="0" w:color="000000"/>
              <w:bottom w:val="nil"/>
              <w:right w:val="single" w:sz="4" w:space="0" w:color="000000"/>
            </w:tcBorders>
            <w:vAlign w:val="center"/>
          </w:tcPr>
          <w:p w14:paraId="44F43E19"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普</w:t>
            </w:r>
            <w:r w:rsidRPr="00E961E2">
              <w:rPr>
                <w:rFonts w:ascii="ＭＳ 明朝" w:hAnsi="ＭＳ 明朝"/>
                <w:szCs w:val="21"/>
              </w:rPr>
              <w:t xml:space="preserve">    </w:t>
            </w:r>
            <w:r w:rsidRPr="00E961E2">
              <w:rPr>
                <w:rFonts w:ascii="ＭＳ 明朝" w:hAnsi="ＭＳ 明朝" w:hint="eastAsia"/>
                <w:szCs w:val="21"/>
              </w:rPr>
              <w:t>通</w:t>
            </w:r>
          </w:p>
          <w:p w14:paraId="68FF19AD"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ポルトランド</w:t>
            </w:r>
          </w:p>
        </w:tc>
        <w:tc>
          <w:tcPr>
            <w:tcW w:w="1927" w:type="dxa"/>
            <w:tcBorders>
              <w:top w:val="single" w:sz="4" w:space="0" w:color="000000"/>
              <w:left w:val="single" w:sz="4" w:space="0" w:color="000000"/>
              <w:bottom w:val="nil"/>
              <w:right w:val="single" w:sz="4" w:space="0" w:color="000000"/>
            </w:tcBorders>
            <w:vAlign w:val="center"/>
          </w:tcPr>
          <w:p w14:paraId="1D88DE76"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早強ポルトランド</w:t>
            </w:r>
          </w:p>
          <w:p w14:paraId="26CB1BD3"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普通ポルトランド</w:t>
            </w:r>
          </w:p>
          <w:p w14:paraId="58F74804"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＋促進剤</w:t>
            </w:r>
          </w:p>
        </w:tc>
        <w:tc>
          <w:tcPr>
            <w:tcW w:w="1499" w:type="dxa"/>
            <w:tcBorders>
              <w:top w:val="single" w:sz="4" w:space="0" w:color="000000"/>
              <w:left w:val="single" w:sz="4" w:space="0" w:color="000000"/>
              <w:bottom w:val="nil"/>
              <w:right w:val="single" w:sz="4" w:space="0" w:color="000000"/>
            </w:tcBorders>
            <w:vAlign w:val="center"/>
          </w:tcPr>
          <w:p w14:paraId="21929D8B"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混合セメント</w:t>
            </w:r>
          </w:p>
          <w:p w14:paraId="10B29A0B"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B　　種</w:t>
            </w:r>
          </w:p>
        </w:tc>
      </w:tr>
      <w:tr w:rsidR="003B7180" w:rsidRPr="004F5E6B" w14:paraId="1FC25960" w14:textId="77777777" w:rsidTr="00E961E2">
        <w:trPr>
          <w:trHeight w:val="1807"/>
        </w:trPr>
        <w:tc>
          <w:tcPr>
            <w:tcW w:w="2891" w:type="dxa"/>
            <w:tcBorders>
              <w:top w:val="single" w:sz="4" w:space="0" w:color="000000"/>
              <w:left w:val="single" w:sz="4" w:space="0" w:color="000000"/>
              <w:bottom w:val="single" w:sz="4" w:space="0" w:color="000000"/>
              <w:right w:val="single" w:sz="4" w:space="0" w:color="000000"/>
            </w:tcBorders>
            <w:vAlign w:val="center"/>
          </w:tcPr>
          <w:p w14:paraId="6D1F4225" w14:textId="77777777" w:rsidR="003B7180" w:rsidRPr="00E961E2" w:rsidRDefault="003B7180" w:rsidP="00E961E2">
            <w:pPr>
              <w:suppressAutoHyphens/>
              <w:kinsoku w:val="0"/>
              <w:autoSpaceDE w:val="0"/>
              <w:autoSpaceDN w:val="0"/>
              <w:spacing w:line="240" w:lineRule="exact"/>
              <w:rPr>
                <w:rFonts w:ascii="ＭＳ 明朝" w:hAnsi="ＭＳ 明朝"/>
                <w:spacing w:val="2"/>
                <w:szCs w:val="21"/>
              </w:rPr>
            </w:pPr>
            <w:r w:rsidRPr="00E961E2">
              <w:rPr>
                <w:rFonts w:ascii="ＭＳ 明朝" w:hAnsi="ＭＳ 明朝" w:hint="eastAsia"/>
                <w:szCs w:val="21"/>
              </w:rPr>
              <w:t>（1）連続してあるいは</w:t>
            </w:r>
          </w:p>
          <w:p w14:paraId="633980FF" w14:textId="77777777" w:rsidR="003B7180" w:rsidRPr="00E961E2" w:rsidRDefault="003B7180" w:rsidP="00E961E2">
            <w:pPr>
              <w:suppressAutoHyphens/>
              <w:kinsoku w:val="0"/>
              <w:autoSpaceDE w:val="0"/>
              <w:autoSpaceDN w:val="0"/>
              <w:spacing w:line="240" w:lineRule="exact"/>
              <w:rPr>
                <w:rFonts w:ascii="ＭＳ 明朝" w:hAnsi="ＭＳ 明朝"/>
                <w:spacing w:val="2"/>
                <w:szCs w:val="21"/>
              </w:rPr>
            </w:pPr>
            <w:r>
              <w:rPr>
                <w:rFonts w:ascii="ＭＳ 明朝" w:hAnsi="ＭＳ 明朝" w:hint="eastAsia"/>
                <w:szCs w:val="21"/>
              </w:rPr>
              <w:t xml:space="preserve">　　 </w:t>
            </w:r>
            <w:r w:rsidRPr="00E961E2">
              <w:rPr>
                <w:rFonts w:ascii="ＭＳ 明朝" w:hAnsi="ＭＳ 明朝" w:hint="eastAsia"/>
                <w:szCs w:val="21"/>
              </w:rPr>
              <w:t>しばしば水で飽和</w:t>
            </w:r>
          </w:p>
          <w:p w14:paraId="3016A4B5" w14:textId="77777777" w:rsidR="003B7180" w:rsidRPr="00E961E2" w:rsidRDefault="003B7180" w:rsidP="00E961E2">
            <w:pPr>
              <w:suppressAutoHyphens/>
              <w:kinsoku w:val="0"/>
              <w:autoSpaceDE w:val="0"/>
              <w:autoSpaceDN w:val="0"/>
              <w:spacing w:line="240" w:lineRule="exact"/>
              <w:rPr>
                <w:rFonts w:ascii="ＭＳ 明朝" w:hAnsi="ＭＳ 明朝"/>
                <w:spacing w:val="2"/>
                <w:szCs w:val="21"/>
              </w:rPr>
            </w:pPr>
            <w:r>
              <w:rPr>
                <w:rFonts w:ascii="ＭＳ 明朝" w:hAnsi="ＭＳ 明朝" w:hint="eastAsia"/>
                <w:szCs w:val="21"/>
              </w:rPr>
              <w:t xml:space="preserve">　　 </w:t>
            </w:r>
            <w:r w:rsidRPr="00E961E2">
              <w:rPr>
                <w:rFonts w:ascii="ＭＳ 明朝" w:hAnsi="ＭＳ 明朝" w:hint="eastAsia"/>
                <w:szCs w:val="21"/>
              </w:rPr>
              <w:t>される部分</w:t>
            </w:r>
          </w:p>
          <w:p w14:paraId="6FB98712" w14:textId="77777777" w:rsidR="003B7180" w:rsidRPr="006C307D" w:rsidRDefault="003B7180" w:rsidP="00E961E2">
            <w:pPr>
              <w:suppressAutoHyphens/>
              <w:kinsoku w:val="0"/>
              <w:autoSpaceDE w:val="0"/>
              <w:autoSpaceDN w:val="0"/>
              <w:spacing w:line="240" w:lineRule="exact"/>
              <w:rPr>
                <w:rFonts w:ascii="ＭＳ 明朝" w:hAnsi="ＭＳ 明朝"/>
                <w:spacing w:val="2"/>
                <w:szCs w:val="21"/>
              </w:rPr>
            </w:pPr>
          </w:p>
          <w:p w14:paraId="3B7FBD24" w14:textId="77777777" w:rsidR="003B7180" w:rsidRPr="00E961E2" w:rsidRDefault="003B7180" w:rsidP="00E961E2">
            <w:pPr>
              <w:suppressAutoHyphens/>
              <w:kinsoku w:val="0"/>
              <w:autoSpaceDE w:val="0"/>
              <w:autoSpaceDN w:val="0"/>
              <w:spacing w:line="240" w:lineRule="exact"/>
              <w:rPr>
                <w:rFonts w:ascii="ＭＳ 明朝" w:hAnsi="ＭＳ 明朝"/>
                <w:szCs w:val="21"/>
              </w:rPr>
            </w:pPr>
            <w:r w:rsidRPr="00E961E2">
              <w:rPr>
                <w:rFonts w:ascii="ＭＳ 明朝" w:hAnsi="ＭＳ 明朝" w:hint="eastAsia"/>
                <w:szCs w:val="21"/>
              </w:rPr>
              <w:t>（2）普通の露出状態に</w:t>
            </w:r>
          </w:p>
          <w:p w14:paraId="2E87F4CE" w14:textId="77777777" w:rsidR="003B7180" w:rsidRPr="00E961E2" w:rsidRDefault="003B7180" w:rsidP="006C307D">
            <w:pPr>
              <w:suppressAutoHyphens/>
              <w:kinsoku w:val="0"/>
              <w:autoSpaceDE w:val="0"/>
              <w:autoSpaceDN w:val="0"/>
              <w:spacing w:line="240" w:lineRule="exact"/>
              <w:ind w:firstLineChars="250" w:firstLine="525"/>
              <w:rPr>
                <w:rFonts w:ascii="ＭＳ 明朝" w:hAnsi="ＭＳ 明朝"/>
                <w:szCs w:val="21"/>
              </w:rPr>
            </w:pPr>
            <w:r w:rsidRPr="00E961E2">
              <w:rPr>
                <w:rFonts w:ascii="ＭＳ 明朝" w:hAnsi="ＭＳ 明朝" w:hint="eastAsia"/>
                <w:szCs w:val="21"/>
              </w:rPr>
              <w:t>あり（1）に属さ</w:t>
            </w:r>
          </w:p>
          <w:p w14:paraId="30C75DCD" w14:textId="77777777" w:rsidR="003B7180" w:rsidRPr="00E961E2" w:rsidRDefault="003B7180" w:rsidP="006C307D">
            <w:pPr>
              <w:suppressAutoHyphens/>
              <w:kinsoku w:val="0"/>
              <w:autoSpaceDE w:val="0"/>
              <w:autoSpaceDN w:val="0"/>
              <w:spacing w:line="240" w:lineRule="exact"/>
              <w:ind w:firstLineChars="250" w:firstLine="525"/>
              <w:rPr>
                <w:rFonts w:ascii="ＭＳ 明朝" w:hAnsi="ＭＳ 明朝"/>
                <w:sz w:val="24"/>
                <w:szCs w:val="24"/>
              </w:rPr>
            </w:pPr>
            <w:r w:rsidRPr="00E961E2">
              <w:rPr>
                <w:rFonts w:ascii="ＭＳ 明朝" w:hAnsi="ＭＳ 明朝" w:hint="eastAsia"/>
                <w:szCs w:val="21"/>
              </w:rPr>
              <w:t>ない部分</w:t>
            </w:r>
          </w:p>
        </w:tc>
        <w:tc>
          <w:tcPr>
            <w:tcW w:w="1071" w:type="dxa"/>
            <w:tcBorders>
              <w:top w:val="single" w:sz="4" w:space="0" w:color="000000"/>
              <w:left w:val="single" w:sz="4" w:space="0" w:color="000000"/>
              <w:bottom w:val="single" w:sz="4" w:space="0" w:color="000000"/>
              <w:right w:val="single" w:sz="4" w:space="0" w:color="000000"/>
            </w:tcBorders>
            <w:vAlign w:val="center"/>
          </w:tcPr>
          <w:p w14:paraId="6B664894"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5℃</w:t>
            </w:r>
          </w:p>
          <w:p w14:paraId="4DFB3E11"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p>
          <w:p w14:paraId="3A88E605"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10℃</w:t>
            </w:r>
          </w:p>
          <w:p w14:paraId="30ED3179"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p>
          <w:p w14:paraId="168FB8C4"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5℃</w:t>
            </w:r>
          </w:p>
          <w:p w14:paraId="22AFE776"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p>
          <w:p w14:paraId="514F4C71"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10℃</w:t>
            </w:r>
          </w:p>
        </w:tc>
        <w:tc>
          <w:tcPr>
            <w:tcW w:w="1500" w:type="dxa"/>
            <w:tcBorders>
              <w:top w:val="single" w:sz="4" w:space="0" w:color="000000"/>
              <w:left w:val="single" w:sz="4" w:space="0" w:color="000000"/>
              <w:bottom w:val="single" w:sz="4" w:space="0" w:color="000000"/>
              <w:right w:val="single" w:sz="4" w:space="0" w:color="000000"/>
            </w:tcBorders>
            <w:vAlign w:val="center"/>
          </w:tcPr>
          <w:p w14:paraId="6A347C31"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9日</w:t>
            </w:r>
          </w:p>
          <w:p w14:paraId="7A8D4847"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191ABBE3"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7日</w:t>
            </w:r>
          </w:p>
          <w:p w14:paraId="31A6C31D"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65980C98"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4日</w:t>
            </w:r>
          </w:p>
          <w:p w14:paraId="152813FD"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3D93928C" w14:textId="77777777" w:rsidR="003B7180" w:rsidRPr="00E961E2" w:rsidRDefault="003B7180" w:rsidP="006C307D">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3日</w:t>
            </w:r>
          </w:p>
        </w:tc>
        <w:tc>
          <w:tcPr>
            <w:tcW w:w="1927" w:type="dxa"/>
            <w:tcBorders>
              <w:top w:val="single" w:sz="4" w:space="0" w:color="000000"/>
              <w:left w:val="single" w:sz="4" w:space="0" w:color="000000"/>
              <w:bottom w:val="single" w:sz="4" w:space="0" w:color="000000"/>
              <w:right w:val="single" w:sz="4" w:space="0" w:color="000000"/>
            </w:tcBorders>
            <w:vAlign w:val="center"/>
          </w:tcPr>
          <w:p w14:paraId="6169E331"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5日</w:t>
            </w:r>
          </w:p>
          <w:p w14:paraId="363DC2F1"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7A6C5FDA"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4日</w:t>
            </w:r>
          </w:p>
          <w:p w14:paraId="2AA63944"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45EF9DF9"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3日</w:t>
            </w:r>
          </w:p>
          <w:p w14:paraId="148C431C"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63F740FE" w14:textId="77777777" w:rsidR="003B7180" w:rsidRPr="00E961E2" w:rsidRDefault="003B7180" w:rsidP="006C307D">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2日</w:t>
            </w:r>
          </w:p>
        </w:tc>
        <w:tc>
          <w:tcPr>
            <w:tcW w:w="1499" w:type="dxa"/>
            <w:tcBorders>
              <w:top w:val="single" w:sz="4" w:space="0" w:color="000000"/>
              <w:left w:val="single" w:sz="4" w:space="0" w:color="000000"/>
              <w:bottom w:val="single" w:sz="4" w:space="0" w:color="000000"/>
              <w:right w:val="single" w:sz="4" w:space="0" w:color="000000"/>
            </w:tcBorders>
            <w:vAlign w:val="center"/>
          </w:tcPr>
          <w:p w14:paraId="1F85367A"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12日</w:t>
            </w:r>
          </w:p>
          <w:p w14:paraId="5487B6DE"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757F469A"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9日</w:t>
            </w:r>
          </w:p>
          <w:p w14:paraId="2EC467A0"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3FC82B55"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5日</w:t>
            </w:r>
          </w:p>
          <w:p w14:paraId="7D333D48"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31C2F874" w14:textId="77777777" w:rsidR="003B7180" w:rsidRPr="00E961E2" w:rsidRDefault="003B7180" w:rsidP="006C307D">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4日</w:t>
            </w:r>
          </w:p>
        </w:tc>
      </w:tr>
    </w:tbl>
    <w:p w14:paraId="7DEB8C8A" w14:textId="77777777" w:rsidR="003B7180" w:rsidRPr="00E961E2" w:rsidRDefault="003B7180" w:rsidP="00E961E2">
      <w:pPr>
        <w:spacing w:line="262" w:lineRule="exact"/>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 xml:space="preserve"> (</w:t>
      </w:r>
      <w:r w:rsidRPr="00E961E2">
        <w:rPr>
          <w:rFonts w:ascii="ＭＳ 明朝" w:hAnsi="ＭＳ 明朝" w:hint="eastAsia"/>
          <w:szCs w:val="21"/>
        </w:rPr>
        <w:t>注</w:t>
      </w:r>
      <w:r w:rsidRPr="00E961E2">
        <w:rPr>
          <w:rFonts w:ascii="ＭＳ 明朝" w:hAnsi="ＭＳ 明朝"/>
          <w:szCs w:val="21"/>
        </w:rPr>
        <w:t>)</w:t>
      </w:r>
      <w:r w:rsidRPr="00E961E2">
        <w:rPr>
          <w:rFonts w:ascii="ＭＳ 明朝" w:hAnsi="ＭＳ 明朝" w:hint="eastAsia"/>
          <w:szCs w:val="21"/>
        </w:rPr>
        <w:t>W／C＝55％の場合を示した。W／Cがこれと異なる場合は増減する。</w:t>
      </w:r>
    </w:p>
    <w:p w14:paraId="507B9413" w14:textId="77777777" w:rsidR="003B7180" w:rsidRPr="00E961E2" w:rsidRDefault="003B7180" w:rsidP="00E961E2">
      <w:pPr>
        <w:spacing w:line="262" w:lineRule="exact"/>
        <w:rPr>
          <w:rFonts w:ascii="ＭＳ 明朝" w:hAnsi="ＭＳ 明朝"/>
          <w:spacing w:val="2"/>
          <w:szCs w:val="21"/>
        </w:rPr>
      </w:pPr>
    </w:p>
    <w:p w14:paraId="2FEC862E" w14:textId="10A958D1" w:rsidR="003B7180" w:rsidRPr="006468F8" w:rsidRDefault="003B7180" w:rsidP="00F63AC3">
      <w:pPr>
        <w:pStyle w:val="3"/>
        <w:rPr>
          <w:spacing w:val="2"/>
        </w:rPr>
      </w:pPr>
      <w:bookmarkStart w:id="243" w:name="_Toc105142120"/>
      <w:r w:rsidRPr="006468F8">
        <w:rPr>
          <w:rFonts w:hint="eastAsia"/>
        </w:rPr>
        <w:t>第３－</w:t>
      </w:r>
      <w:r w:rsidRPr="006468F8">
        <w:t>90</w:t>
      </w:r>
      <w:r w:rsidRPr="006468F8">
        <w:rPr>
          <w:rFonts w:hint="eastAsia"/>
        </w:rPr>
        <w:t>条　凍害を受けたコンクリート</w:t>
      </w:r>
      <w:bookmarkEnd w:id="243"/>
    </w:p>
    <w:p w14:paraId="1FE44E0E"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凍害を受けたコンクリートは、受注者の責任と費用負担でこれを取除かなければならない。</w:t>
      </w:r>
    </w:p>
    <w:p w14:paraId="14934388" w14:textId="77777777" w:rsidR="003B7180" w:rsidRPr="00E961E2" w:rsidRDefault="003B7180" w:rsidP="00E961E2">
      <w:pPr>
        <w:rPr>
          <w:rFonts w:ascii="ＭＳ 明朝" w:hAnsi="ＭＳ 明朝"/>
          <w:spacing w:val="2"/>
          <w:szCs w:val="21"/>
        </w:rPr>
      </w:pPr>
    </w:p>
    <w:p w14:paraId="70928714" w14:textId="77777777" w:rsidR="003B7180" w:rsidRPr="00E961E2" w:rsidRDefault="003B7180" w:rsidP="00996410">
      <w:pPr>
        <w:pStyle w:val="2"/>
        <w:rPr>
          <w:spacing w:val="2"/>
          <w:szCs w:val="21"/>
        </w:rPr>
      </w:pPr>
      <w:bookmarkStart w:id="244" w:name="_Toc105142121"/>
      <w:r w:rsidRPr="00E961E2">
        <w:rPr>
          <w:rFonts w:hint="eastAsia"/>
        </w:rPr>
        <w:t>第</w:t>
      </w:r>
      <w:r w:rsidRPr="00E961E2">
        <w:t>1</w:t>
      </w:r>
      <w:r>
        <w:rPr>
          <w:rFonts w:hint="eastAsia"/>
        </w:rPr>
        <w:t>8</w:t>
      </w:r>
      <w:r w:rsidRPr="00E961E2">
        <w:rPr>
          <w:rFonts w:hint="eastAsia"/>
        </w:rPr>
        <w:t>節　特殊コンクリート工</w:t>
      </w:r>
      <w:bookmarkEnd w:id="244"/>
    </w:p>
    <w:p w14:paraId="4054FFD4" w14:textId="6B42F349" w:rsidR="003B7180" w:rsidRPr="006468F8" w:rsidRDefault="003B7180" w:rsidP="00F63AC3">
      <w:pPr>
        <w:pStyle w:val="3"/>
        <w:rPr>
          <w:spacing w:val="2"/>
        </w:rPr>
      </w:pPr>
      <w:bookmarkStart w:id="245" w:name="_Toc105142122"/>
      <w:r w:rsidRPr="006468F8">
        <w:rPr>
          <w:rFonts w:hint="eastAsia"/>
        </w:rPr>
        <w:t>第３－91条　水中コンクリート</w:t>
      </w:r>
      <w:bookmarkEnd w:id="245"/>
    </w:p>
    <w:p w14:paraId="17E741B5" w14:textId="5B035F5D"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１．受注者は、水中コンクリートの施工方法について、その詳細を施工計画書に記載しなければならない。</w:t>
      </w:r>
    </w:p>
    <w:p w14:paraId="1DD0807E" w14:textId="2B6E660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２．受注者は、コンクリートを静水中に打込むものとし、これ以外の場合は．監督職員の承諾を得なければならない。</w:t>
      </w:r>
    </w:p>
    <w:p w14:paraId="62DE1D0A" w14:textId="77777777" w:rsidR="003B7180" w:rsidRPr="00E961E2" w:rsidRDefault="003B7180" w:rsidP="00E961E2">
      <w:pPr>
        <w:rPr>
          <w:rFonts w:ascii="ＭＳ 明朝" w:hAnsi="ＭＳ 明朝"/>
          <w:spacing w:val="2"/>
          <w:szCs w:val="21"/>
        </w:rPr>
      </w:pPr>
    </w:p>
    <w:p w14:paraId="7E0CFC78" w14:textId="3424DDC9" w:rsidR="003B7180" w:rsidRPr="006468F8" w:rsidRDefault="003B7180" w:rsidP="00F63AC3">
      <w:pPr>
        <w:pStyle w:val="3"/>
      </w:pPr>
      <w:bookmarkStart w:id="246" w:name="_Toc105142123"/>
      <w:r w:rsidRPr="006468F8">
        <w:rPr>
          <w:rFonts w:hint="eastAsia"/>
        </w:rPr>
        <w:t>第３－92条　海水の作用を受けるコンクリート</w:t>
      </w:r>
      <w:bookmarkEnd w:id="246"/>
    </w:p>
    <w:p w14:paraId="533E80C1" w14:textId="454CDBF5"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１．受注者は、海水の作用を受けるコンクリートの打込み、締固め・養生等について施工計画書に記載し、特に注意して施工しなければならない。</w:t>
      </w:r>
    </w:p>
    <w:p w14:paraId="1FDE3B04"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２．受注者は、設計図書に明示する最高潮位から上60cm及び最低潮位から下60cmの間のコンクリートには、打継目を設けてはならない。</w:t>
      </w:r>
    </w:p>
    <w:p w14:paraId="2B8AC632"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 xml:space="preserve"> </w:t>
      </w:r>
      <w:r w:rsidRPr="00E961E2">
        <w:rPr>
          <w:rFonts w:ascii="ＭＳ 明朝" w:hAnsi="ＭＳ 明朝" w:hint="eastAsia"/>
          <w:szCs w:val="21"/>
        </w:rPr>
        <w:t>これ以外の場合は、監督職員の承諾を得て第３－</w:t>
      </w:r>
      <w:r>
        <w:rPr>
          <w:rFonts w:ascii="ＭＳ 明朝" w:hAnsi="ＭＳ 明朝" w:hint="eastAsia"/>
          <w:szCs w:val="21"/>
        </w:rPr>
        <w:t>72</w:t>
      </w:r>
      <w:r w:rsidRPr="00E961E2">
        <w:rPr>
          <w:rFonts w:ascii="ＭＳ 明朝" w:hAnsi="ＭＳ 明朝" w:hint="eastAsia"/>
          <w:szCs w:val="21"/>
        </w:rPr>
        <w:t>条</w:t>
      </w:r>
      <w:r>
        <w:rPr>
          <w:rFonts w:ascii="ＭＳ 明朝" w:hAnsi="ＭＳ 明朝" w:hint="eastAsia"/>
          <w:szCs w:val="21"/>
        </w:rPr>
        <w:t xml:space="preserve"> 継目</w:t>
      </w:r>
      <w:r w:rsidRPr="00E961E2">
        <w:rPr>
          <w:rFonts w:ascii="ＭＳ 明朝" w:hAnsi="ＭＳ 明朝" w:hint="eastAsia"/>
          <w:szCs w:val="21"/>
        </w:rPr>
        <w:t>の規定に準じて施工しなければならない。</w:t>
      </w:r>
    </w:p>
    <w:p w14:paraId="05E2396B"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w:t>
      </w:r>
      <w:r w:rsidRPr="00E961E2">
        <w:rPr>
          <w:rFonts w:ascii="ＭＳ 明朝" w:hAnsi="ＭＳ 明朝" w:hint="eastAsia"/>
          <w:color w:val="000000"/>
          <w:szCs w:val="21"/>
        </w:rPr>
        <w:t>受注者は、普通ポルトランドセメントを用いた場合材齢</w:t>
      </w:r>
      <w:r w:rsidRPr="00E961E2">
        <w:rPr>
          <w:rFonts w:ascii="ＭＳ 明朝" w:hAnsi="ＭＳ 明朝"/>
          <w:color w:val="000000"/>
          <w:szCs w:val="21"/>
        </w:rPr>
        <w:t>5</w:t>
      </w:r>
      <w:r w:rsidRPr="00E961E2">
        <w:rPr>
          <w:rFonts w:ascii="ＭＳ 明朝" w:hAnsi="ＭＳ 明朝" w:hint="eastAsia"/>
          <w:color w:val="000000"/>
          <w:szCs w:val="21"/>
        </w:rPr>
        <w:t>日以上、高炉セメント、フライアッシュセメントを用いた場合、</w:t>
      </w:r>
      <w:r w:rsidRPr="00E961E2">
        <w:rPr>
          <w:rFonts w:ascii="ＭＳ 明朝" w:hAnsi="ＭＳ 明朝"/>
          <w:color w:val="000000"/>
          <w:szCs w:val="21"/>
        </w:rPr>
        <w:t>B</w:t>
      </w:r>
      <w:r w:rsidRPr="00E961E2">
        <w:rPr>
          <w:rFonts w:ascii="ＭＳ 明朝" w:hAnsi="ＭＳ 明朝" w:hint="eastAsia"/>
          <w:color w:val="000000"/>
          <w:szCs w:val="21"/>
        </w:rPr>
        <w:t>種については、材令</w:t>
      </w:r>
      <w:r w:rsidRPr="00E961E2">
        <w:rPr>
          <w:rFonts w:ascii="ＭＳ 明朝" w:hAnsi="ＭＳ 明朝"/>
          <w:color w:val="000000"/>
          <w:szCs w:val="21"/>
        </w:rPr>
        <w:t>7</w:t>
      </w:r>
      <w:r w:rsidRPr="00E961E2">
        <w:rPr>
          <w:rFonts w:ascii="ＭＳ 明朝" w:hAnsi="ＭＳ 明朝" w:hint="eastAsia"/>
          <w:color w:val="000000"/>
          <w:szCs w:val="21"/>
        </w:rPr>
        <w:t>日以上とし、さらに、日平均気温が</w:t>
      </w:r>
      <w:r w:rsidRPr="00E961E2">
        <w:rPr>
          <w:rFonts w:ascii="ＭＳ 明朝" w:hAnsi="ＭＳ 明朝"/>
          <w:color w:val="000000"/>
          <w:szCs w:val="21"/>
        </w:rPr>
        <w:t>10</w:t>
      </w:r>
      <w:r w:rsidRPr="00E961E2">
        <w:rPr>
          <w:rFonts w:ascii="ＭＳ 明朝" w:hAnsi="ＭＳ 明朝" w:hint="eastAsia"/>
          <w:color w:val="000000"/>
          <w:szCs w:val="21"/>
        </w:rPr>
        <w:t>℃以下となる場合には、</w:t>
      </w:r>
      <w:r w:rsidRPr="00E961E2">
        <w:rPr>
          <w:rFonts w:ascii="ＭＳ 明朝" w:hAnsi="ＭＳ 明朝"/>
          <w:color w:val="000000"/>
          <w:szCs w:val="21"/>
        </w:rPr>
        <w:t>9</w:t>
      </w:r>
      <w:r w:rsidRPr="00E961E2">
        <w:rPr>
          <w:rFonts w:ascii="ＭＳ 明朝" w:hAnsi="ＭＳ 明朝" w:hint="eastAsia"/>
          <w:color w:val="000000"/>
          <w:szCs w:val="21"/>
        </w:rPr>
        <w:t>日以上になるまで海水に洗われないよう保護しなければならない。</w:t>
      </w:r>
    </w:p>
    <w:p w14:paraId="52C17BC3" w14:textId="77777777" w:rsidR="003B7180" w:rsidRPr="00E961E2" w:rsidRDefault="003B7180" w:rsidP="00E961E2">
      <w:pPr>
        <w:rPr>
          <w:rFonts w:ascii="ＭＳ 明朝" w:hAnsi="ＭＳ 明朝"/>
          <w:spacing w:val="2"/>
          <w:szCs w:val="21"/>
        </w:rPr>
      </w:pPr>
    </w:p>
    <w:p w14:paraId="63B5C307" w14:textId="437F1DA5" w:rsidR="003B7180" w:rsidRPr="006468F8" w:rsidRDefault="003B7180" w:rsidP="00F63AC3">
      <w:pPr>
        <w:pStyle w:val="3"/>
        <w:rPr>
          <w:spacing w:val="2"/>
        </w:rPr>
      </w:pPr>
      <w:bookmarkStart w:id="247" w:name="_Toc105142124"/>
      <w:r w:rsidRPr="006468F8">
        <w:rPr>
          <w:rFonts w:hint="eastAsia"/>
        </w:rPr>
        <w:t>第３－93条　プレパックドコンクリート</w:t>
      </w:r>
      <w:bookmarkEnd w:id="247"/>
    </w:p>
    <w:p w14:paraId="4F07BF8E"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受注者は、プレパックドコンクリートの施工について、施工計画書に記載しなければならない。</w:t>
      </w:r>
    </w:p>
    <w:p w14:paraId="774C8685" w14:textId="77777777" w:rsidR="003B7180" w:rsidRPr="00E961E2" w:rsidRDefault="003B7180" w:rsidP="00E961E2">
      <w:pPr>
        <w:rPr>
          <w:rFonts w:ascii="ＭＳ 明朝" w:hAnsi="ＭＳ 明朝"/>
          <w:spacing w:val="2"/>
          <w:szCs w:val="21"/>
        </w:rPr>
      </w:pPr>
    </w:p>
    <w:p w14:paraId="4DD197A6" w14:textId="77777777" w:rsidR="003B7180" w:rsidRPr="00E961E2" w:rsidRDefault="003B7180" w:rsidP="00996410">
      <w:pPr>
        <w:pStyle w:val="2"/>
        <w:rPr>
          <w:spacing w:val="2"/>
          <w:szCs w:val="21"/>
        </w:rPr>
      </w:pPr>
      <w:bookmarkStart w:id="248" w:name="_Toc105142125"/>
      <w:r w:rsidRPr="00E961E2">
        <w:rPr>
          <w:rFonts w:hint="eastAsia"/>
        </w:rPr>
        <w:t>第</w:t>
      </w:r>
      <w:r>
        <w:rPr>
          <w:rFonts w:hint="eastAsia"/>
        </w:rPr>
        <w:t>19</w:t>
      </w:r>
      <w:r w:rsidRPr="00E961E2">
        <w:rPr>
          <w:rFonts w:hint="eastAsia"/>
        </w:rPr>
        <w:t>節　安全施設工</w:t>
      </w:r>
      <w:bookmarkEnd w:id="248"/>
    </w:p>
    <w:p w14:paraId="7CB3948A" w14:textId="0174C4E2" w:rsidR="003B7180" w:rsidRPr="006468F8" w:rsidRDefault="003B7180" w:rsidP="00F63AC3">
      <w:pPr>
        <w:pStyle w:val="3"/>
        <w:rPr>
          <w:spacing w:val="2"/>
        </w:rPr>
      </w:pPr>
      <w:bookmarkStart w:id="249" w:name="_Toc105142126"/>
      <w:r w:rsidRPr="006468F8">
        <w:rPr>
          <w:rFonts w:hint="eastAsia"/>
        </w:rPr>
        <w:t>第３－94条　一般事項</w:t>
      </w:r>
      <w:bookmarkEnd w:id="249"/>
    </w:p>
    <w:p w14:paraId="10567F27" w14:textId="162C5DA6"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土中埋込み式の支柱を建て込む場合、支柱打込機・オーガーボーリングなどを用いて堅固に建て込まなければならない。この場合受注者は、地下埋設物に破損や障害を発生させないようにするとともに、既設舗装に悪影響を及ぼさないよう施工しなければならない。</w:t>
      </w:r>
    </w:p>
    <w:p w14:paraId="6158A8F3" w14:textId="3F11720F"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２．受注者は、設置穴を掘削して埋戻す方法や、土中埋め込み式の支柱を建て込む場合、支柱が沈下しないよう穴の底部を締固めておかなければならない。</w:t>
      </w:r>
    </w:p>
    <w:p w14:paraId="21564B72" w14:textId="234B86DB"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３．受注者は、橋梁・擁壁などのコンクリートの中に防護柵</w:t>
      </w:r>
      <w:r w:rsidRPr="00E961E2">
        <w:rPr>
          <w:rFonts w:ascii="ＭＳ 明朝" w:hAnsi="ＭＳ 明朝" w:hint="eastAsia"/>
          <w:szCs w:val="21"/>
        </w:rPr>
        <w:t>を設置する場合は、設計図書によるものとするが、その位置に支障があるとき、又は位置が明示されていない場合は、監督職員と協議して定めなければならない。</w:t>
      </w:r>
    </w:p>
    <w:p w14:paraId="06990DBD" w14:textId="23814518"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４．受注者は、ガードレールのビームを取付ける場合は、自動車進行方向に対してビーム端の小口が見えないように重ね合わせ、ボルト・ナットで十分締付けなければならない。</w:t>
      </w:r>
    </w:p>
    <w:p w14:paraId="38B0BD6A" w14:textId="0ED4C3A5"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ガードケーブルの端末支柱を土中に設置する場合、支柱を設計図書に明示された位置及び高さに設置して、コンクリートを打設し、コンクリートが設計図書で定めた強度以上であることを確認した後、コンクリート基礎にかかる所定の力を支持できるよう土砂を締固めながら埋戻さなければならない。</w:t>
      </w:r>
    </w:p>
    <w:p w14:paraId="6F5F565C" w14:textId="136257FA"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６．受注者は、ボルト・ナット等の金具類の規格、塗装等が設計図書に明示されていない場合は、監督職員と協議しなければならない。</w:t>
      </w:r>
    </w:p>
    <w:p w14:paraId="3780F2D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７．受注者は、ガードレールの現場における加熱加工及び溶接は行ってはならない。</w:t>
      </w:r>
    </w:p>
    <w:p w14:paraId="68F21AC5" w14:textId="3ED5CCCA" w:rsidR="003B7180" w:rsidRDefault="003B7180" w:rsidP="006C307D">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８．受注者は、タラップの施工にあたり、不ぞろいとなってはならない。また、壁面に埋込むタラップは、凹凸のないよう規定の間隔に配列しなければならない。</w:t>
      </w:r>
    </w:p>
    <w:p w14:paraId="2AF9D587" w14:textId="77777777" w:rsidR="003B7180" w:rsidRPr="001E4374" w:rsidRDefault="003B7180" w:rsidP="006C307D">
      <w:pPr>
        <w:ind w:left="630" w:hangingChars="300" w:hanging="630"/>
        <w:rPr>
          <w:rFonts w:ascii="ＭＳ 明朝" w:hAnsi="ＭＳ 明朝"/>
          <w:szCs w:val="21"/>
        </w:rPr>
      </w:pPr>
      <w:r w:rsidRPr="001E4374">
        <w:rPr>
          <w:rFonts w:ascii="ＭＳ 明朝" w:hAnsi="ＭＳ 明朝" w:hint="eastAsia"/>
          <w:szCs w:val="21"/>
        </w:rPr>
        <w:t xml:space="preserve">　　９．受注者は、ネットフェンスの設置に当たり、胴材、胴縁、金具、鋼材の溶融亜鉛メッキ仕様等が設計図書に示されていない場合、次表又は同等以上の製品とする。</w:t>
      </w:r>
    </w:p>
    <w:p w14:paraId="4D816D57" w14:textId="77777777" w:rsidR="003B7180" w:rsidRPr="001E4374" w:rsidRDefault="003B7180" w:rsidP="00323AEB">
      <w:pPr>
        <w:ind w:left="630" w:hangingChars="300" w:hanging="630"/>
        <w:jc w:val="center"/>
        <w:rPr>
          <w:rFonts w:ascii="ＭＳ 明朝" w:hAnsi="ＭＳ 明朝"/>
          <w:szCs w:val="21"/>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081"/>
        <w:gridCol w:w="1666"/>
        <w:gridCol w:w="1522"/>
        <w:gridCol w:w="1485"/>
      </w:tblGrid>
      <w:tr w:rsidR="003B7180" w:rsidRPr="001E4374" w14:paraId="77B7E9E8" w14:textId="77777777" w:rsidTr="00323AEB">
        <w:tc>
          <w:tcPr>
            <w:tcW w:w="2313" w:type="dxa"/>
            <w:shd w:val="clear" w:color="auto" w:fill="auto"/>
          </w:tcPr>
          <w:p w14:paraId="794C7F83" w14:textId="77777777" w:rsidR="003B7180" w:rsidRPr="001E4374" w:rsidRDefault="003B7180" w:rsidP="006C307D">
            <w:pPr>
              <w:rPr>
                <w:rFonts w:ascii="ＭＳ 明朝" w:hAnsi="ＭＳ 明朝"/>
                <w:szCs w:val="21"/>
              </w:rPr>
            </w:pPr>
            <w:r w:rsidRPr="001E4374">
              <w:rPr>
                <w:rFonts w:ascii="ＭＳ 明朝" w:hAnsi="ＭＳ 明朝" w:hint="eastAsia"/>
                <w:szCs w:val="21"/>
              </w:rPr>
              <w:t>塗装仕様</w:t>
            </w:r>
          </w:p>
        </w:tc>
        <w:tc>
          <w:tcPr>
            <w:tcW w:w="2127" w:type="dxa"/>
            <w:shd w:val="clear" w:color="auto" w:fill="auto"/>
          </w:tcPr>
          <w:p w14:paraId="06C4CDCA" w14:textId="77777777" w:rsidR="003B7180" w:rsidRPr="001E4374" w:rsidRDefault="003B7180" w:rsidP="006C307D">
            <w:pPr>
              <w:rPr>
                <w:rFonts w:ascii="ＭＳ 明朝" w:hAnsi="ＭＳ 明朝"/>
                <w:szCs w:val="21"/>
              </w:rPr>
            </w:pPr>
            <w:r w:rsidRPr="001E4374">
              <w:rPr>
                <w:rFonts w:ascii="ＭＳ 明朝" w:hAnsi="ＭＳ 明朝" w:hint="eastAsia"/>
                <w:szCs w:val="21"/>
              </w:rPr>
              <w:t>柱材、胴縁</w:t>
            </w:r>
          </w:p>
        </w:tc>
        <w:tc>
          <w:tcPr>
            <w:tcW w:w="1701" w:type="dxa"/>
            <w:shd w:val="clear" w:color="auto" w:fill="auto"/>
          </w:tcPr>
          <w:p w14:paraId="471761F9" w14:textId="77777777" w:rsidR="003B7180" w:rsidRPr="001E4374" w:rsidRDefault="003B7180" w:rsidP="006C307D">
            <w:pPr>
              <w:rPr>
                <w:rFonts w:ascii="ＭＳ 明朝" w:hAnsi="ＭＳ 明朝"/>
                <w:szCs w:val="21"/>
              </w:rPr>
            </w:pPr>
            <w:r w:rsidRPr="001E4374">
              <w:rPr>
                <w:rFonts w:ascii="ＭＳ 明朝" w:hAnsi="ＭＳ 明朝" w:hint="eastAsia"/>
                <w:szCs w:val="21"/>
              </w:rPr>
              <w:t>金具</w:t>
            </w:r>
          </w:p>
        </w:tc>
        <w:tc>
          <w:tcPr>
            <w:tcW w:w="1559" w:type="dxa"/>
            <w:shd w:val="clear" w:color="auto" w:fill="auto"/>
          </w:tcPr>
          <w:p w14:paraId="67167202" w14:textId="77777777" w:rsidR="003B7180" w:rsidRPr="001E4374" w:rsidRDefault="003B7180" w:rsidP="006C307D">
            <w:pPr>
              <w:rPr>
                <w:rFonts w:ascii="ＭＳ 明朝" w:hAnsi="ＭＳ 明朝"/>
                <w:szCs w:val="21"/>
              </w:rPr>
            </w:pPr>
            <w:r w:rsidRPr="001E4374">
              <w:rPr>
                <w:rFonts w:ascii="ＭＳ 明朝" w:hAnsi="ＭＳ 明朝" w:hint="eastAsia"/>
                <w:szCs w:val="21"/>
              </w:rPr>
              <w:t>鋼線材径mm</w:t>
            </w:r>
          </w:p>
        </w:tc>
        <w:tc>
          <w:tcPr>
            <w:tcW w:w="1525" w:type="dxa"/>
            <w:shd w:val="clear" w:color="auto" w:fill="auto"/>
          </w:tcPr>
          <w:p w14:paraId="6320ADC9" w14:textId="77777777" w:rsidR="003B7180" w:rsidRPr="001E4374" w:rsidRDefault="003B7180" w:rsidP="006C307D">
            <w:pPr>
              <w:rPr>
                <w:rFonts w:ascii="ＭＳ 明朝" w:hAnsi="ＭＳ 明朝"/>
                <w:szCs w:val="21"/>
              </w:rPr>
            </w:pPr>
            <w:r w:rsidRPr="001E4374">
              <w:rPr>
                <w:rFonts w:ascii="ＭＳ 明朝" w:hAnsi="ＭＳ 明朝" w:hint="eastAsia"/>
                <w:szCs w:val="21"/>
              </w:rPr>
              <w:t>網目mm</w:t>
            </w:r>
          </w:p>
        </w:tc>
      </w:tr>
      <w:tr w:rsidR="003B7180" w:rsidRPr="001E4374" w14:paraId="6A3B0FAD" w14:textId="77777777" w:rsidTr="00323AEB">
        <w:tc>
          <w:tcPr>
            <w:tcW w:w="2313" w:type="dxa"/>
            <w:shd w:val="clear" w:color="auto" w:fill="auto"/>
          </w:tcPr>
          <w:p w14:paraId="65956D14" w14:textId="77777777" w:rsidR="003B7180" w:rsidRPr="001E4374" w:rsidRDefault="003B7180" w:rsidP="006C307D">
            <w:pPr>
              <w:rPr>
                <w:rFonts w:ascii="ＭＳ 明朝" w:hAnsi="ＭＳ 明朝"/>
                <w:szCs w:val="21"/>
              </w:rPr>
            </w:pPr>
            <w:r w:rsidRPr="001E4374">
              <w:rPr>
                <w:rFonts w:ascii="ＭＳ 明朝" w:hAnsi="ＭＳ 明朝" w:hint="eastAsia"/>
                <w:szCs w:val="21"/>
              </w:rPr>
              <w:t>溶融亜鉛メッキ</w:t>
            </w:r>
          </w:p>
        </w:tc>
        <w:tc>
          <w:tcPr>
            <w:tcW w:w="2127" w:type="dxa"/>
            <w:shd w:val="clear" w:color="auto" w:fill="auto"/>
          </w:tcPr>
          <w:p w14:paraId="30868596" w14:textId="77777777" w:rsidR="003B7180" w:rsidRPr="001E4374" w:rsidRDefault="003B7180" w:rsidP="006C307D">
            <w:pPr>
              <w:rPr>
                <w:rFonts w:ascii="ＭＳ 明朝" w:hAnsi="ＭＳ 明朝"/>
                <w:szCs w:val="21"/>
              </w:rPr>
            </w:pPr>
            <w:r w:rsidRPr="001E4374">
              <w:rPr>
                <w:rFonts w:ascii="ＭＳ 明朝" w:hAnsi="ＭＳ 明朝" w:hint="eastAsia"/>
                <w:szCs w:val="21"/>
              </w:rPr>
              <w:t>HDZ40-400g/㎡</w:t>
            </w:r>
          </w:p>
        </w:tc>
        <w:tc>
          <w:tcPr>
            <w:tcW w:w="1701" w:type="dxa"/>
            <w:shd w:val="clear" w:color="auto" w:fill="auto"/>
          </w:tcPr>
          <w:p w14:paraId="33BFA5DB" w14:textId="77777777" w:rsidR="003B7180" w:rsidRPr="001E4374" w:rsidRDefault="003B7180" w:rsidP="006C307D">
            <w:pPr>
              <w:rPr>
                <w:rFonts w:ascii="ＭＳ 明朝" w:hAnsi="ＭＳ 明朝"/>
                <w:szCs w:val="21"/>
              </w:rPr>
            </w:pPr>
            <w:r w:rsidRPr="001E4374">
              <w:rPr>
                <w:rFonts w:ascii="ＭＳ 明朝" w:hAnsi="ＭＳ 明朝" w:hint="eastAsia"/>
                <w:szCs w:val="21"/>
              </w:rPr>
              <w:t>HDZ35</w:t>
            </w:r>
          </w:p>
        </w:tc>
        <w:tc>
          <w:tcPr>
            <w:tcW w:w="1559" w:type="dxa"/>
            <w:shd w:val="clear" w:color="auto" w:fill="auto"/>
          </w:tcPr>
          <w:p w14:paraId="5A4A9EA5" w14:textId="77777777" w:rsidR="003B7180" w:rsidRPr="001E4374" w:rsidRDefault="003B7180" w:rsidP="006C307D">
            <w:pPr>
              <w:rPr>
                <w:rFonts w:ascii="ＭＳ 明朝" w:hAnsi="ＭＳ 明朝"/>
                <w:szCs w:val="21"/>
              </w:rPr>
            </w:pPr>
            <w:r w:rsidRPr="001E4374">
              <w:rPr>
                <w:rFonts w:ascii="ＭＳ 明朝" w:hAnsi="ＭＳ 明朝" w:hint="eastAsia"/>
                <w:szCs w:val="21"/>
              </w:rPr>
              <w:t>3.2</w:t>
            </w:r>
          </w:p>
        </w:tc>
        <w:tc>
          <w:tcPr>
            <w:tcW w:w="1525" w:type="dxa"/>
            <w:shd w:val="clear" w:color="auto" w:fill="auto"/>
          </w:tcPr>
          <w:p w14:paraId="7BB502D8" w14:textId="77777777" w:rsidR="003B7180" w:rsidRPr="001E4374" w:rsidRDefault="003B7180" w:rsidP="006C307D">
            <w:pPr>
              <w:rPr>
                <w:rFonts w:ascii="ＭＳ 明朝" w:hAnsi="ＭＳ 明朝"/>
                <w:szCs w:val="21"/>
              </w:rPr>
            </w:pPr>
            <w:r w:rsidRPr="001E4374">
              <w:rPr>
                <w:rFonts w:ascii="ＭＳ 明朝" w:hAnsi="ＭＳ 明朝" w:hint="eastAsia"/>
                <w:szCs w:val="21"/>
              </w:rPr>
              <w:t>56</w:t>
            </w:r>
          </w:p>
        </w:tc>
      </w:tr>
      <w:tr w:rsidR="003B7180" w:rsidRPr="001E4374" w14:paraId="7C8B6BB5" w14:textId="77777777" w:rsidTr="00323AEB">
        <w:tc>
          <w:tcPr>
            <w:tcW w:w="2313" w:type="dxa"/>
            <w:shd w:val="clear" w:color="auto" w:fill="auto"/>
          </w:tcPr>
          <w:p w14:paraId="76D55FBF" w14:textId="77777777" w:rsidR="003B7180" w:rsidRPr="001E4374" w:rsidRDefault="003B7180" w:rsidP="006C307D">
            <w:pPr>
              <w:rPr>
                <w:rFonts w:ascii="ＭＳ 明朝" w:hAnsi="ＭＳ 明朝"/>
                <w:szCs w:val="21"/>
              </w:rPr>
            </w:pPr>
            <w:r w:rsidRPr="001E4374">
              <w:rPr>
                <w:rFonts w:ascii="ＭＳ 明朝" w:hAnsi="ＭＳ 明朝" w:hint="eastAsia"/>
                <w:szCs w:val="21"/>
              </w:rPr>
              <w:t>塩ビ被覆</w:t>
            </w:r>
          </w:p>
        </w:tc>
        <w:tc>
          <w:tcPr>
            <w:tcW w:w="2127" w:type="dxa"/>
            <w:shd w:val="clear" w:color="auto" w:fill="auto"/>
          </w:tcPr>
          <w:p w14:paraId="72C724E9" w14:textId="77777777" w:rsidR="003B7180" w:rsidRPr="001E4374" w:rsidRDefault="003B7180" w:rsidP="006C307D">
            <w:pPr>
              <w:rPr>
                <w:rFonts w:ascii="ＭＳ 明朝" w:hAnsi="ＭＳ 明朝"/>
                <w:szCs w:val="21"/>
              </w:rPr>
            </w:pPr>
            <w:r w:rsidRPr="001E4374">
              <w:rPr>
                <w:rFonts w:ascii="ＭＳ 明朝" w:hAnsi="ＭＳ 明朝" w:hint="eastAsia"/>
                <w:szCs w:val="21"/>
              </w:rPr>
              <w:t>HDZ40-400g/㎡</w:t>
            </w:r>
          </w:p>
        </w:tc>
        <w:tc>
          <w:tcPr>
            <w:tcW w:w="1701" w:type="dxa"/>
            <w:shd w:val="clear" w:color="auto" w:fill="auto"/>
          </w:tcPr>
          <w:p w14:paraId="5CDFE8AB" w14:textId="77777777" w:rsidR="003B7180" w:rsidRPr="001E4374" w:rsidRDefault="003B7180" w:rsidP="006C307D">
            <w:pPr>
              <w:rPr>
                <w:rFonts w:ascii="ＭＳ 明朝" w:hAnsi="ＭＳ 明朝"/>
                <w:szCs w:val="21"/>
              </w:rPr>
            </w:pPr>
            <w:r w:rsidRPr="001E4374">
              <w:rPr>
                <w:rFonts w:ascii="ＭＳ 明朝" w:hAnsi="ＭＳ 明朝" w:hint="eastAsia"/>
                <w:szCs w:val="21"/>
              </w:rPr>
              <w:t>HDZ35</w:t>
            </w:r>
          </w:p>
        </w:tc>
        <w:tc>
          <w:tcPr>
            <w:tcW w:w="1559" w:type="dxa"/>
            <w:shd w:val="clear" w:color="auto" w:fill="auto"/>
          </w:tcPr>
          <w:p w14:paraId="14EDC2DD" w14:textId="77777777" w:rsidR="003B7180" w:rsidRPr="001E4374" w:rsidRDefault="003B7180" w:rsidP="006C307D">
            <w:pPr>
              <w:rPr>
                <w:rFonts w:ascii="ＭＳ 明朝" w:hAnsi="ＭＳ 明朝"/>
                <w:szCs w:val="21"/>
              </w:rPr>
            </w:pPr>
            <w:r w:rsidRPr="001E4374">
              <w:rPr>
                <w:rFonts w:ascii="ＭＳ 明朝" w:hAnsi="ＭＳ 明朝" w:hint="eastAsia"/>
                <w:szCs w:val="21"/>
              </w:rPr>
              <w:t>3.2</w:t>
            </w:r>
          </w:p>
        </w:tc>
        <w:tc>
          <w:tcPr>
            <w:tcW w:w="1525" w:type="dxa"/>
            <w:shd w:val="clear" w:color="auto" w:fill="auto"/>
          </w:tcPr>
          <w:p w14:paraId="00594A7E" w14:textId="77777777" w:rsidR="003B7180" w:rsidRPr="001E4374" w:rsidRDefault="003B7180" w:rsidP="006C307D">
            <w:pPr>
              <w:rPr>
                <w:rFonts w:ascii="ＭＳ 明朝" w:hAnsi="ＭＳ 明朝"/>
                <w:szCs w:val="21"/>
              </w:rPr>
            </w:pPr>
            <w:r w:rsidRPr="001E4374">
              <w:rPr>
                <w:rFonts w:ascii="ＭＳ 明朝" w:hAnsi="ＭＳ 明朝" w:hint="eastAsia"/>
                <w:szCs w:val="21"/>
              </w:rPr>
              <w:t>56</w:t>
            </w:r>
          </w:p>
        </w:tc>
      </w:tr>
      <w:tr w:rsidR="003B7180" w:rsidRPr="001E4374" w14:paraId="65487056" w14:textId="77777777" w:rsidTr="00323AEB">
        <w:tc>
          <w:tcPr>
            <w:tcW w:w="2313" w:type="dxa"/>
            <w:shd w:val="clear" w:color="auto" w:fill="auto"/>
          </w:tcPr>
          <w:p w14:paraId="0BAFF7D8" w14:textId="77777777" w:rsidR="003B7180" w:rsidRPr="001E4374" w:rsidRDefault="003B7180" w:rsidP="006C307D">
            <w:pPr>
              <w:rPr>
                <w:rFonts w:ascii="ＭＳ 明朝" w:hAnsi="ＭＳ 明朝"/>
                <w:szCs w:val="21"/>
              </w:rPr>
            </w:pPr>
            <w:r w:rsidRPr="001E4374">
              <w:rPr>
                <w:rFonts w:ascii="ＭＳ 明朝" w:hAnsi="ＭＳ 明朝" w:hint="eastAsia"/>
                <w:szCs w:val="21"/>
              </w:rPr>
              <w:t>メッキ着色塗装</w:t>
            </w:r>
          </w:p>
        </w:tc>
        <w:tc>
          <w:tcPr>
            <w:tcW w:w="2127" w:type="dxa"/>
            <w:shd w:val="clear" w:color="auto" w:fill="auto"/>
          </w:tcPr>
          <w:p w14:paraId="78C3C958" w14:textId="77777777" w:rsidR="003B7180" w:rsidRPr="001E4374" w:rsidRDefault="003B7180" w:rsidP="006C307D">
            <w:pPr>
              <w:rPr>
                <w:rFonts w:ascii="ＭＳ 明朝" w:hAnsi="ＭＳ 明朝"/>
                <w:szCs w:val="21"/>
              </w:rPr>
            </w:pPr>
            <w:r w:rsidRPr="001E4374">
              <w:rPr>
                <w:rFonts w:ascii="ＭＳ 明朝" w:hAnsi="ＭＳ 明朝" w:hint="eastAsia"/>
                <w:szCs w:val="21"/>
              </w:rPr>
              <w:t>HDZ40-400g/㎡</w:t>
            </w:r>
          </w:p>
        </w:tc>
        <w:tc>
          <w:tcPr>
            <w:tcW w:w="1701" w:type="dxa"/>
            <w:shd w:val="clear" w:color="auto" w:fill="auto"/>
          </w:tcPr>
          <w:p w14:paraId="0A1037CC" w14:textId="77777777" w:rsidR="003B7180" w:rsidRPr="001E4374" w:rsidRDefault="003B7180" w:rsidP="006C307D">
            <w:pPr>
              <w:rPr>
                <w:rFonts w:ascii="ＭＳ 明朝" w:hAnsi="ＭＳ 明朝"/>
                <w:szCs w:val="21"/>
              </w:rPr>
            </w:pPr>
            <w:r w:rsidRPr="001E4374">
              <w:rPr>
                <w:rFonts w:ascii="ＭＳ 明朝" w:hAnsi="ＭＳ 明朝" w:hint="eastAsia"/>
                <w:szCs w:val="21"/>
              </w:rPr>
              <w:t>HDZ35</w:t>
            </w:r>
          </w:p>
        </w:tc>
        <w:tc>
          <w:tcPr>
            <w:tcW w:w="1559" w:type="dxa"/>
            <w:shd w:val="clear" w:color="auto" w:fill="auto"/>
          </w:tcPr>
          <w:p w14:paraId="2B394648" w14:textId="77777777" w:rsidR="003B7180" w:rsidRPr="001E4374" w:rsidRDefault="003B7180" w:rsidP="006C307D">
            <w:pPr>
              <w:rPr>
                <w:rFonts w:ascii="ＭＳ 明朝" w:hAnsi="ＭＳ 明朝"/>
                <w:szCs w:val="21"/>
              </w:rPr>
            </w:pPr>
            <w:r w:rsidRPr="001E4374">
              <w:rPr>
                <w:rFonts w:ascii="ＭＳ 明朝" w:hAnsi="ＭＳ 明朝" w:hint="eastAsia"/>
                <w:szCs w:val="21"/>
              </w:rPr>
              <w:t>3.2</w:t>
            </w:r>
          </w:p>
        </w:tc>
        <w:tc>
          <w:tcPr>
            <w:tcW w:w="1525" w:type="dxa"/>
            <w:shd w:val="clear" w:color="auto" w:fill="auto"/>
          </w:tcPr>
          <w:p w14:paraId="4F4A0256" w14:textId="77777777" w:rsidR="003B7180" w:rsidRPr="001E4374" w:rsidRDefault="003B7180" w:rsidP="006C307D">
            <w:pPr>
              <w:rPr>
                <w:rFonts w:ascii="ＭＳ 明朝" w:hAnsi="ＭＳ 明朝"/>
                <w:szCs w:val="21"/>
              </w:rPr>
            </w:pPr>
            <w:r w:rsidRPr="001E4374">
              <w:rPr>
                <w:rFonts w:ascii="ＭＳ 明朝" w:hAnsi="ＭＳ 明朝" w:hint="eastAsia"/>
                <w:szCs w:val="21"/>
              </w:rPr>
              <w:t>56</w:t>
            </w:r>
          </w:p>
        </w:tc>
      </w:tr>
    </w:tbl>
    <w:p w14:paraId="270A7DF1" w14:textId="77777777" w:rsidR="003B7180" w:rsidRPr="00662A82" w:rsidRDefault="003B7180" w:rsidP="00E961E2">
      <w:pPr>
        <w:rPr>
          <w:rFonts w:ascii="ＭＳ 明朝" w:hAnsi="ＭＳ 明朝"/>
          <w:spacing w:val="2"/>
          <w:szCs w:val="21"/>
        </w:rPr>
      </w:pPr>
    </w:p>
    <w:p w14:paraId="588E5334" w14:textId="77777777" w:rsidR="003B7180" w:rsidRPr="00E961E2" w:rsidRDefault="003B7180" w:rsidP="00996410">
      <w:pPr>
        <w:pStyle w:val="2"/>
        <w:rPr>
          <w:spacing w:val="2"/>
          <w:szCs w:val="21"/>
        </w:rPr>
      </w:pPr>
      <w:bookmarkStart w:id="250" w:name="_Toc105142127"/>
      <w:r w:rsidRPr="00E961E2">
        <w:rPr>
          <w:rFonts w:hint="eastAsia"/>
        </w:rPr>
        <w:t>第</w:t>
      </w:r>
      <w:r>
        <w:rPr>
          <w:rFonts w:hint="eastAsia"/>
        </w:rPr>
        <w:t>20</w:t>
      </w:r>
      <w:r w:rsidRPr="00E961E2">
        <w:rPr>
          <w:rFonts w:hint="eastAsia"/>
        </w:rPr>
        <w:t>節　境界杭工</w:t>
      </w:r>
      <w:bookmarkEnd w:id="250"/>
    </w:p>
    <w:p w14:paraId="671AC4C2" w14:textId="6258C6C1" w:rsidR="003B7180" w:rsidRPr="006468F8" w:rsidRDefault="003B7180" w:rsidP="00F63AC3">
      <w:pPr>
        <w:pStyle w:val="3"/>
        <w:rPr>
          <w:spacing w:val="2"/>
        </w:rPr>
      </w:pPr>
      <w:bookmarkStart w:id="251" w:name="_Toc105142128"/>
      <w:r w:rsidRPr="006468F8">
        <w:rPr>
          <w:rFonts w:hint="eastAsia"/>
        </w:rPr>
        <w:t>第３－95条　境界杭の設置</w:t>
      </w:r>
      <w:bookmarkEnd w:id="251"/>
    </w:p>
    <w:p w14:paraId="08FB42A3"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１．受注者は、境界杭の選定にあたり、大阪府型</w:t>
      </w:r>
      <w:r w:rsidRPr="00E961E2">
        <w:rPr>
          <w:rFonts w:ascii="ＭＳ 明朝" w:hAnsi="ＭＳ 明朝"/>
          <w:szCs w:val="21"/>
        </w:rPr>
        <w:t>(</w:t>
      </w:r>
      <w:r w:rsidRPr="00E961E2">
        <w:rPr>
          <w:rFonts w:ascii="ＭＳ 明朝" w:hAnsi="ＭＳ 明朝" w:hint="eastAsia"/>
          <w:szCs w:val="21"/>
        </w:rPr>
        <w:t>12cm×l2cm</w:t>
      </w:r>
      <w:r w:rsidRPr="00E961E2">
        <w:rPr>
          <w:rFonts w:ascii="ＭＳ 明朝" w:hAnsi="ＭＳ 明朝"/>
          <w:szCs w:val="21"/>
        </w:rPr>
        <w:t>)</w:t>
      </w:r>
      <w:r w:rsidRPr="00E961E2">
        <w:rPr>
          <w:rFonts w:ascii="ＭＳ 明朝" w:hAnsi="ＭＳ 明朝" w:hint="eastAsia"/>
          <w:szCs w:val="21"/>
        </w:rPr>
        <w:t>で長さ80cmの鉄筋コンクリート杭を標準とする。</w:t>
      </w:r>
    </w:p>
    <w:p w14:paraId="2A3819DE" w14:textId="418AEE9D"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２．受注者は、境界杭の設置が設計図書に明示されていない場合、監督職員と協議するものとする。</w:t>
      </w:r>
    </w:p>
    <w:p w14:paraId="45452B65" w14:textId="09F0CA5D"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３．受注者は、境界杭の設置にあたり、隣接土地所有者との間にトラブル等が生じたときは直ちに作業を中止し、監督職員と協議しなければならない。</w:t>
      </w:r>
    </w:p>
    <w:p w14:paraId="099EA20E" w14:textId="4E30DF7A"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４．受注者の、境界杭の設置方法は、抗頭部の中心に「＋」</w:t>
      </w:r>
      <w:r w:rsidR="00F20CC2">
        <w:rPr>
          <w:rFonts w:ascii="ＭＳ 明朝" w:hAnsi="ＭＳ 明朝" w:hint="eastAsia"/>
          <w:szCs w:val="21"/>
        </w:rPr>
        <w:t>又は「－」</w:t>
      </w:r>
      <w:r w:rsidRPr="00E961E2">
        <w:rPr>
          <w:rFonts w:ascii="ＭＳ 明朝" w:hAnsi="ＭＳ 明朝" w:hint="eastAsia"/>
          <w:szCs w:val="21"/>
        </w:rPr>
        <w:t>、側面には「大阪府」の刻印の表示とし、官有地から読みとれるように杭の向きを定め、杭の中心部を用地境界線上に一致させなければならない。</w:t>
      </w:r>
    </w:p>
    <w:p w14:paraId="25BB96D4" w14:textId="33C18F02"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５．受注者は境界杭の設置にあたって、杭頭部が地上に20cm程度出るようにし、できるだけ鉛直に固定しなければならない。</w:t>
      </w:r>
    </w:p>
    <w:p w14:paraId="28960F25" w14:textId="23981C44"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６．受注者は、境界杭の設置箇所が岩盤・構造物等のため、設計図書に明示された深さに埋設できないときは、監督職員と協議しなければならない。</w:t>
      </w:r>
    </w:p>
    <w:p w14:paraId="1FCFC6E6" w14:textId="77777777" w:rsidR="003B7180" w:rsidRPr="009F0D75" w:rsidRDefault="003B7180" w:rsidP="00E961E2">
      <w:pPr>
        <w:rPr>
          <w:rFonts w:ascii="ＭＳ 明朝" w:hAnsi="ＭＳ 明朝"/>
          <w:spacing w:val="2"/>
          <w:szCs w:val="21"/>
        </w:rPr>
      </w:pPr>
    </w:p>
    <w:p w14:paraId="010E31D6" w14:textId="77777777" w:rsidR="003B7180" w:rsidRPr="00E961E2" w:rsidRDefault="003B7180" w:rsidP="00996410">
      <w:pPr>
        <w:pStyle w:val="2"/>
        <w:rPr>
          <w:spacing w:val="2"/>
          <w:szCs w:val="21"/>
        </w:rPr>
      </w:pPr>
      <w:bookmarkStart w:id="252" w:name="_Toc105142129"/>
      <w:r w:rsidRPr="00E961E2">
        <w:rPr>
          <w:rFonts w:hint="eastAsia"/>
        </w:rPr>
        <w:t>第</w:t>
      </w:r>
      <w:r>
        <w:rPr>
          <w:rFonts w:hint="eastAsia"/>
        </w:rPr>
        <w:t>21</w:t>
      </w:r>
      <w:r w:rsidRPr="00E961E2">
        <w:rPr>
          <w:rFonts w:hint="eastAsia"/>
        </w:rPr>
        <w:t>節　工場製品輸送工</w:t>
      </w:r>
      <w:bookmarkEnd w:id="252"/>
    </w:p>
    <w:p w14:paraId="189A8EC6" w14:textId="40C6772D" w:rsidR="003B7180" w:rsidRPr="006468F8" w:rsidRDefault="003B7180" w:rsidP="00F63AC3">
      <w:pPr>
        <w:pStyle w:val="3"/>
        <w:rPr>
          <w:spacing w:val="2"/>
        </w:rPr>
      </w:pPr>
      <w:bookmarkStart w:id="253" w:name="_Toc105142130"/>
      <w:r w:rsidRPr="006468F8">
        <w:rPr>
          <w:rFonts w:hint="eastAsia"/>
        </w:rPr>
        <w:t>第３－96条　一般事項</w:t>
      </w:r>
      <w:bookmarkEnd w:id="253"/>
    </w:p>
    <w:p w14:paraId="7C6405F6"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１．本節は、工場製品輸送工として輸送工その他これらに類する工種について定めるものとする。</w:t>
      </w:r>
    </w:p>
    <w:p w14:paraId="2445B760" w14:textId="1D811CB2"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２．受注者は、輸送に着手する前に施工計画書に輸送計画に関する事項を記載し、監督職員に提　　　　　　出しなければならない。</w:t>
      </w:r>
    </w:p>
    <w:p w14:paraId="2198A9A1" w14:textId="77777777" w:rsidR="003B7180" w:rsidRPr="00E961E2" w:rsidRDefault="003B7180" w:rsidP="00E961E2">
      <w:pPr>
        <w:rPr>
          <w:rFonts w:ascii="ＭＳ 明朝" w:hAnsi="ＭＳ 明朝"/>
          <w:spacing w:val="2"/>
          <w:szCs w:val="21"/>
        </w:rPr>
      </w:pPr>
    </w:p>
    <w:p w14:paraId="78B05176" w14:textId="04EC7133" w:rsidR="003B7180" w:rsidRPr="006468F8" w:rsidRDefault="003B7180" w:rsidP="00F63AC3">
      <w:pPr>
        <w:pStyle w:val="3"/>
        <w:rPr>
          <w:spacing w:val="2"/>
        </w:rPr>
      </w:pPr>
      <w:bookmarkStart w:id="254" w:name="_Toc105142131"/>
      <w:r w:rsidRPr="006468F8">
        <w:rPr>
          <w:rFonts w:hint="eastAsia"/>
        </w:rPr>
        <w:t>第３－</w:t>
      </w:r>
      <w:r w:rsidRPr="006468F8">
        <w:t>9</w:t>
      </w:r>
      <w:r w:rsidRPr="006468F8">
        <w:rPr>
          <w:rFonts w:hint="eastAsia"/>
        </w:rPr>
        <w:t>7条　輸送工</w:t>
      </w:r>
      <w:bookmarkEnd w:id="254"/>
    </w:p>
    <w:p w14:paraId="1F32231D"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１．受注者は、部材の発送に先立ち、塗装で組立て記号を記入しておかなければならない。</w:t>
      </w:r>
    </w:p>
    <w:p w14:paraId="6179E421" w14:textId="74F0E92E"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２．受注者は、1個の重量が5t以上の部材については、その重量及び重心位置を塗料で見やすい箇所に記入しなければならない。</w:t>
      </w:r>
    </w:p>
    <w:p w14:paraId="1C31A29A" w14:textId="592E7083"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３．受注者は、輸送中の部材の損傷を防止するために、発送前に堅固に荷造りしなければならない。</w:t>
      </w:r>
    </w:p>
    <w:p w14:paraId="3737B4E7" w14:textId="659F3385"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なお、受注者は、部材に損傷を与えた場合は直ちに監督職員に報告し、取り替え又は補修等の処置を講じなければならない。</w:t>
      </w:r>
    </w:p>
    <w:p w14:paraId="6F23DC47" w14:textId="77777777" w:rsidR="003B7180" w:rsidRPr="00E961E2" w:rsidRDefault="003B7180" w:rsidP="00E961E2">
      <w:pPr>
        <w:rPr>
          <w:rFonts w:ascii="ＭＳ 明朝" w:hAnsi="ＭＳ 明朝"/>
          <w:spacing w:val="2"/>
          <w:szCs w:val="21"/>
        </w:rPr>
      </w:pPr>
    </w:p>
    <w:p w14:paraId="4DC6923E" w14:textId="77777777" w:rsidR="003B7180" w:rsidRPr="00E961E2" w:rsidRDefault="003B7180" w:rsidP="00996410">
      <w:pPr>
        <w:pStyle w:val="2"/>
        <w:rPr>
          <w:spacing w:val="2"/>
          <w:szCs w:val="21"/>
        </w:rPr>
      </w:pPr>
      <w:bookmarkStart w:id="255" w:name="_Toc105142132"/>
      <w:r w:rsidRPr="00E961E2">
        <w:rPr>
          <w:rFonts w:hint="eastAsia"/>
        </w:rPr>
        <w:t>第</w:t>
      </w:r>
      <w:r w:rsidRPr="00E961E2">
        <w:t>2</w:t>
      </w:r>
      <w:r>
        <w:rPr>
          <w:rFonts w:hint="eastAsia"/>
        </w:rPr>
        <w:t>2</w:t>
      </w:r>
      <w:r w:rsidRPr="00E961E2">
        <w:rPr>
          <w:rFonts w:hint="eastAsia"/>
        </w:rPr>
        <w:t>節　構造物撤去工</w:t>
      </w:r>
      <w:bookmarkEnd w:id="255"/>
    </w:p>
    <w:p w14:paraId="55E53781" w14:textId="5C803376" w:rsidR="003B7180" w:rsidRPr="006468F8" w:rsidRDefault="003B7180" w:rsidP="00F63AC3">
      <w:pPr>
        <w:pStyle w:val="3"/>
        <w:rPr>
          <w:spacing w:val="2"/>
        </w:rPr>
      </w:pPr>
      <w:bookmarkStart w:id="256" w:name="_Toc105142133"/>
      <w:r w:rsidRPr="006468F8">
        <w:rPr>
          <w:rFonts w:hint="eastAsia"/>
        </w:rPr>
        <w:t>第３－</w:t>
      </w:r>
      <w:r w:rsidRPr="006468F8">
        <w:t>9</w:t>
      </w:r>
      <w:r w:rsidRPr="006468F8">
        <w:rPr>
          <w:rFonts w:hint="eastAsia"/>
        </w:rPr>
        <w:t>8条　一般事項</w:t>
      </w:r>
      <w:bookmarkEnd w:id="256"/>
    </w:p>
    <w:p w14:paraId="558F27AE" w14:textId="27885EAB"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１．本節は、構造物撤去工として構造物取壊し工・道路施設撤去工</w:t>
      </w:r>
      <w:r w:rsidRPr="00E961E2">
        <w:rPr>
          <w:rFonts w:ascii="ＭＳ 明朝" w:hAnsi="ＭＳ 明朝" w:hint="eastAsia"/>
          <w:color w:val="FF0000"/>
          <w:szCs w:val="21"/>
        </w:rPr>
        <w:t>、</w:t>
      </w:r>
      <w:r w:rsidRPr="00E961E2">
        <w:rPr>
          <w:rFonts w:ascii="ＭＳ 明朝" w:hAnsi="ＭＳ 明朝" w:hint="eastAsia"/>
          <w:szCs w:val="21"/>
        </w:rPr>
        <w:t>・旧橋撤去工その他これらに類する工種について定めるものとする。</w:t>
      </w:r>
    </w:p>
    <w:p w14:paraId="6FF2138D"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w:t>
      </w:r>
      <w:r>
        <w:rPr>
          <w:rFonts w:ascii="ＭＳ 明朝" w:hAnsi="ＭＳ 明朝" w:hint="eastAsia"/>
          <w:szCs w:val="21"/>
        </w:rPr>
        <w:t>受注者は、工事の施工に伴い生じた建設副産物について、</w:t>
      </w:r>
      <w:r w:rsidRPr="00E961E2">
        <w:rPr>
          <w:rFonts w:ascii="ＭＳ 明朝" w:hAnsi="ＭＳ 明朝" w:hint="eastAsia"/>
          <w:color w:val="000000"/>
          <w:szCs w:val="21"/>
        </w:rPr>
        <w:t>第１－20条</w:t>
      </w:r>
      <w:r>
        <w:rPr>
          <w:rFonts w:ascii="ＭＳ 明朝" w:hAnsi="ＭＳ 明朝" w:hint="eastAsia"/>
          <w:color w:val="000000"/>
          <w:szCs w:val="21"/>
        </w:rPr>
        <w:t xml:space="preserve"> </w:t>
      </w:r>
      <w:r w:rsidRPr="00E961E2">
        <w:rPr>
          <w:rFonts w:ascii="ＭＳ 明朝" w:hAnsi="ＭＳ 明朝" w:hint="eastAsia"/>
          <w:szCs w:val="21"/>
        </w:rPr>
        <w:t>建設副産物の規定によらなければならない。</w:t>
      </w:r>
    </w:p>
    <w:p w14:paraId="34E5042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３．受注者は、殻運搬処理を行うにあたり、運搬物が飛散しないように行わなければならない。</w:t>
      </w:r>
    </w:p>
    <w:p w14:paraId="50DD36CA" w14:textId="77777777" w:rsidR="003B7180" w:rsidRPr="00E961E2" w:rsidRDefault="003B7180" w:rsidP="00E961E2">
      <w:pPr>
        <w:rPr>
          <w:rFonts w:ascii="ＭＳ 明朝" w:hAnsi="ＭＳ 明朝"/>
          <w:spacing w:val="2"/>
          <w:szCs w:val="21"/>
        </w:rPr>
      </w:pPr>
    </w:p>
    <w:p w14:paraId="518BCF6E" w14:textId="7CBDE23E" w:rsidR="003B7180" w:rsidRPr="006468F8" w:rsidRDefault="003B7180" w:rsidP="00F63AC3">
      <w:pPr>
        <w:pStyle w:val="3"/>
        <w:rPr>
          <w:spacing w:val="2"/>
        </w:rPr>
      </w:pPr>
      <w:bookmarkStart w:id="257" w:name="_Toc105142134"/>
      <w:r w:rsidRPr="006468F8">
        <w:rPr>
          <w:rFonts w:hint="eastAsia"/>
        </w:rPr>
        <w:t>第３－</w:t>
      </w:r>
      <w:r w:rsidRPr="006468F8">
        <w:t>9</w:t>
      </w:r>
      <w:r w:rsidRPr="006468F8">
        <w:rPr>
          <w:rFonts w:hint="eastAsia"/>
        </w:rPr>
        <w:t>9条　構造物取壊し工</w:t>
      </w:r>
      <w:bookmarkEnd w:id="257"/>
    </w:p>
    <w:p w14:paraId="7BA185F3" w14:textId="6B3BFACE" w:rsidR="003B7180" w:rsidRPr="00E961E2" w:rsidRDefault="003B7180" w:rsidP="006C307D">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１．受注者は、コンクリート構造物取壊し</w:t>
      </w:r>
      <w:r w:rsidR="00B53BB8">
        <w:rPr>
          <w:rFonts w:ascii="ＭＳ 明朝" w:hAnsi="ＭＳ 明朝" w:hint="eastAsia"/>
          <w:szCs w:val="21"/>
        </w:rPr>
        <w:t>及び</w:t>
      </w:r>
      <w:r w:rsidRPr="00E961E2">
        <w:rPr>
          <w:rFonts w:ascii="ＭＳ 明朝" w:hAnsi="ＭＳ 明朝" w:hint="eastAsia"/>
          <w:szCs w:val="21"/>
        </w:rPr>
        <w:t>コンクリートはつりを行うにあたり、本体構造物の一部を撤去する場合には、本体構造物に損傷を与えないように施工しなければならない。</w:t>
      </w:r>
    </w:p>
    <w:p w14:paraId="7E9CB70E" w14:textId="0412DAA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２．受注者は、舗装版取壊しを行うにあたり、必要に応じてあらかじめ舗装版を切断するなど、他に影響を与えないように施工しなければならない。</w:t>
      </w:r>
    </w:p>
    <w:p w14:paraId="5D2796FC" w14:textId="7A63199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３．受注者は、石積み取壊し、コンクリートブロック撤去</w:t>
      </w:r>
      <w:r w:rsidR="00B53BB8">
        <w:rPr>
          <w:rFonts w:ascii="ＭＳ 明朝" w:hAnsi="ＭＳ 明朝" w:hint="eastAsia"/>
          <w:szCs w:val="21"/>
        </w:rPr>
        <w:t>及び</w:t>
      </w:r>
      <w:r w:rsidRPr="00E961E2">
        <w:rPr>
          <w:rFonts w:ascii="ＭＳ 明朝" w:hAnsi="ＭＳ 明朝" w:hint="eastAsia"/>
          <w:szCs w:val="21"/>
        </w:rPr>
        <w:t>吹付法面取壊しを行うにあたり、地山法面の雨水による浸食や土砂崩れを発生させないよう施工しなければならない。</w:t>
      </w:r>
    </w:p>
    <w:p w14:paraId="52D827F9" w14:textId="108EB6AC"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４．受注者は、鋼材切断を行うにあたり、本体部材として兼用されている部分において、本体の部材に悪影響を与えないように処理しなければならない。</w:t>
      </w:r>
    </w:p>
    <w:p w14:paraId="498260E9"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５．受注者は、鋼矢板及びH</w:t>
      </w:r>
      <w:r>
        <w:rPr>
          <w:rFonts w:ascii="ＭＳ 明朝" w:hAnsi="ＭＳ 明朝" w:hint="eastAsia"/>
          <w:szCs w:val="21"/>
        </w:rPr>
        <w:t>形</w:t>
      </w:r>
      <w:r w:rsidRPr="00E961E2">
        <w:rPr>
          <w:rFonts w:ascii="ＭＳ 明朝" w:hAnsi="ＭＳ 明朝" w:hint="eastAsia"/>
          <w:szCs w:val="21"/>
        </w:rPr>
        <w:t>鋼抗の引抜き跡の空洞を砂等で充てんするなとして地盤沈下を生じないようにしなければならない。ただし、地盤に変化が生じた場合には、受注者は監督職員と協議しなければならない。</w:t>
      </w:r>
    </w:p>
    <w:p w14:paraId="29CCA23D" w14:textId="5638D6C5"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根固めブロック撤去を行うにあたり、根固めブロックに付着した土砂・泥土・ゴミを現場内において取り除いた後、運搬しなければならないが、これにより難い場合は監督職員と協議しなければならない。</w:t>
      </w:r>
    </w:p>
    <w:p w14:paraId="2A78BE9A" w14:textId="77777777" w:rsidR="003B7180" w:rsidRPr="00E961E2" w:rsidRDefault="003B7180" w:rsidP="00E961E2">
      <w:pPr>
        <w:rPr>
          <w:rFonts w:ascii="ＭＳ 明朝" w:hAnsi="ＭＳ 明朝"/>
          <w:spacing w:val="2"/>
          <w:szCs w:val="21"/>
        </w:rPr>
      </w:pPr>
    </w:p>
    <w:p w14:paraId="7534D583" w14:textId="24B534E1" w:rsidR="003B7180" w:rsidRPr="006468F8" w:rsidRDefault="003B7180" w:rsidP="00F63AC3">
      <w:pPr>
        <w:pStyle w:val="3"/>
      </w:pPr>
      <w:bookmarkStart w:id="258" w:name="_Toc105142135"/>
      <w:r w:rsidRPr="006468F8">
        <w:rPr>
          <w:rFonts w:hint="eastAsia"/>
        </w:rPr>
        <w:t>第３－100条　道路施設撤去工</w:t>
      </w:r>
      <w:bookmarkEnd w:id="258"/>
    </w:p>
    <w:p w14:paraId="06EFEBF1" w14:textId="5D941CBB"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１．受注者は、道路施設の撤去に際して、供用中の施設に損傷及び機能上の悪影響が生じないよう</w:t>
      </w:r>
      <w:r w:rsidRPr="00E961E2">
        <w:rPr>
          <w:rFonts w:ascii="ＭＳ 明朝" w:hAnsi="ＭＳ 明朝" w:hint="eastAsia"/>
          <w:szCs w:val="21"/>
        </w:rPr>
        <w:lastRenderedPageBreak/>
        <w:t>施工しなければならない。</w:t>
      </w:r>
    </w:p>
    <w:p w14:paraId="3D3B3F03" w14:textId="161F119F"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２．受注者は、道路施設の撤去に際して、損傷等の悪影響が生じた場合に、その措置について監督職員と協議しなければならない。</w:t>
      </w:r>
    </w:p>
    <w:p w14:paraId="24ED345A" w14:textId="40F3B284"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３．受注者は、道路施設の撤去に際して、道路交通に対して支障が生じないよう必要な対策を講じなければならない。</w:t>
      </w:r>
    </w:p>
    <w:p w14:paraId="3AFE2781" w14:textId="60143CCE"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４．受注者は、側溝・街渠・集水桝・マンホールの撤去に際して、切廻し水路を設置した場合は、その機能を維持するよう管理しなければならない。</w:t>
      </w:r>
    </w:p>
    <w:p w14:paraId="433E4C4A" w14:textId="77777777" w:rsidR="003B7180" w:rsidRPr="009F0D75" w:rsidRDefault="003B7180" w:rsidP="00E961E2">
      <w:pPr>
        <w:rPr>
          <w:rFonts w:ascii="ＭＳ 明朝" w:hAnsi="ＭＳ 明朝"/>
          <w:spacing w:val="2"/>
          <w:szCs w:val="21"/>
        </w:rPr>
      </w:pPr>
    </w:p>
    <w:p w14:paraId="48019736" w14:textId="61E46EFD" w:rsidR="003B7180" w:rsidRPr="006468F8" w:rsidRDefault="003B7180" w:rsidP="00F63AC3">
      <w:pPr>
        <w:pStyle w:val="3"/>
        <w:rPr>
          <w:spacing w:val="2"/>
        </w:rPr>
      </w:pPr>
      <w:bookmarkStart w:id="259" w:name="_Toc105142136"/>
      <w:r w:rsidRPr="006468F8">
        <w:rPr>
          <w:rFonts w:hint="eastAsia"/>
        </w:rPr>
        <w:t>第３－101条　旧橋撤去工</w:t>
      </w:r>
      <w:bookmarkEnd w:id="259"/>
    </w:p>
    <w:p w14:paraId="0012D4C7" w14:textId="036D964A"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１．受注者は、旧橋撤去にあたり、振動・騒音・粉塵・汚濁水等により、第三者に被害を及ぼさないよう施工しなければならない。</w:t>
      </w:r>
    </w:p>
    <w:p w14:paraId="6D7987D1"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２．受注者は、舗装版・床版破砕及び撤去に伴い、適切な工法を検討し施工しなければならない。</w:t>
      </w:r>
    </w:p>
    <w:p w14:paraId="6A5C5F9A" w14:textId="273045F6"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３．受注者は、旧橋撤去工に伴い河川内に足場を設置する場合には、突発的な出水による足場の　　　流出、路盤の沈下が生じないよう対策</w:t>
      </w:r>
      <w:r w:rsidR="00B53BB8">
        <w:rPr>
          <w:rFonts w:ascii="ＭＳ 明朝" w:hAnsi="ＭＳ 明朝" w:hint="eastAsia"/>
          <w:szCs w:val="21"/>
        </w:rPr>
        <w:t>及び</w:t>
      </w:r>
      <w:r w:rsidRPr="00E961E2">
        <w:rPr>
          <w:rFonts w:ascii="ＭＳ 明朝" w:hAnsi="ＭＳ 明朝" w:hint="eastAsia"/>
          <w:szCs w:val="21"/>
        </w:rPr>
        <w:t>管理を行わなければならない。</w:t>
      </w:r>
    </w:p>
    <w:p w14:paraId="74CC762D" w14:textId="1E2B3421"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４．受注者は、鋼製高欄撤去・桁材撤去において、設計図書による処分方法によらなければならない。</w:t>
      </w:r>
    </w:p>
    <w:p w14:paraId="62DE9761" w14:textId="3AD5C819" w:rsidR="003B7180" w:rsidRPr="00E961E2" w:rsidRDefault="003B7180" w:rsidP="006C307D">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５．受注者は、河川</w:t>
      </w:r>
      <w:r w:rsidR="00B53BB8">
        <w:rPr>
          <w:rFonts w:ascii="ＭＳ 明朝" w:hAnsi="ＭＳ 明朝" w:hint="eastAsia"/>
          <w:szCs w:val="21"/>
        </w:rPr>
        <w:t>及び</w:t>
      </w:r>
      <w:r w:rsidRPr="00E961E2">
        <w:rPr>
          <w:rFonts w:ascii="ＭＳ 明朝" w:hAnsi="ＭＳ 明朝" w:hint="eastAsia"/>
          <w:szCs w:val="21"/>
        </w:rPr>
        <w:t>供用道路上等で、旧橋撤去工を行う場合には、撤去に伴い発生するアスファルト殻・コンクリート殻及び撤去に使用する資材の落下を防止する対策を講じ、河道及び交通の確保に努めなければならない。</w:t>
      </w:r>
    </w:p>
    <w:p w14:paraId="106247F9" w14:textId="77777777" w:rsidR="003B7180" w:rsidRPr="009F0D75" w:rsidRDefault="003B7180" w:rsidP="00E961E2">
      <w:pPr>
        <w:rPr>
          <w:rFonts w:ascii="ＭＳ 明朝" w:hAnsi="ＭＳ 明朝"/>
          <w:szCs w:val="21"/>
        </w:rPr>
      </w:pPr>
    </w:p>
    <w:p w14:paraId="256FC5DE" w14:textId="77777777" w:rsidR="003B7180" w:rsidRPr="00E961E2" w:rsidRDefault="003B7180" w:rsidP="00996410">
      <w:pPr>
        <w:pStyle w:val="2"/>
        <w:rPr>
          <w:spacing w:val="2"/>
          <w:szCs w:val="21"/>
        </w:rPr>
      </w:pPr>
      <w:bookmarkStart w:id="260" w:name="_Toc105142137"/>
      <w:r w:rsidRPr="00E961E2">
        <w:rPr>
          <w:rFonts w:hint="eastAsia"/>
        </w:rPr>
        <w:t>第</w:t>
      </w:r>
      <w:r w:rsidRPr="00E961E2">
        <w:t>2</w:t>
      </w:r>
      <w:r>
        <w:rPr>
          <w:rFonts w:hint="eastAsia"/>
        </w:rPr>
        <w:t>3</w:t>
      </w:r>
      <w:r w:rsidRPr="00E961E2">
        <w:rPr>
          <w:rFonts w:hint="eastAsia"/>
        </w:rPr>
        <w:t>節　仮設工</w:t>
      </w:r>
      <w:bookmarkEnd w:id="260"/>
    </w:p>
    <w:p w14:paraId="4C06A825" w14:textId="52F28AB8" w:rsidR="003B7180" w:rsidRPr="006468F8" w:rsidRDefault="003B7180" w:rsidP="00F63AC3">
      <w:pPr>
        <w:pStyle w:val="3"/>
        <w:rPr>
          <w:spacing w:val="2"/>
        </w:rPr>
      </w:pPr>
      <w:bookmarkStart w:id="261" w:name="_Toc105142138"/>
      <w:r w:rsidRPr="006468F8">
        <w:rPr>
          <w:rFonts w:hint="eastAsia"/>
        </w:rPr>
        <w:t>第３－102条　一般事項</w:t>
      </w:r>
      <w:bookmarkEnd w:id="261"/>
    </w:p>
    <w:p w14:paraId="366D6CC2" w14:textId="31883B33"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１．本節は、仮設工として工事用道路工、仮橋・作業構台工、路面覆工、土留・仮締切工、水替工、地下水位低下工、地中連続壁工（壁式）、地中連続壁工（柱列工）、仮水路工、残土受入れ施設</w:t>
      </w:r>
      <w:r>
        <w:rPr>
          <w:rFonts w:ascii="ＭＳ 明朝" w:hAnsi="ＭＳ 明朝" w:hint="eastAsia"/>
          <w:szCs w:val="21"/>
        </w:rPr>
        <w:t>工、作業ヤード整備工、電力設備工、用水設備工、コンクリート製造設</w:t>
      </w:r>
      <w:r w:rsidRPr="00E961E2">
        <w:rPr>
          <w:rFonts w:ascii="ＭＳ 明朝" w:hAnsi="ＭＳ 明朝" w:hint="eastAsia"/>
          <w:szCs w:val="21"/>
        </w:rPr>
        <w:t>備工、橋梁足場等設備工、トンネル仮設備工、シェッド仮設備工、共同溝仮設備工、防塵対策工、汚濁防止工、防護施設工、除雪工、雪寒施設工その他これらに類する工種について定めるものとする。</w:t>
      </w:r>
    </w:p>
    <w:p w14:paraId="1EF215BC"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２．受注者は、仮設工については、設計図の定め又は監督職員の指示がある場合を除き、受注者の責任において施工しなければならない。</w:t>
      </w:r>
    </w:p>
    <w:p w14:paraId="48389D2C" w14:textId="5253E99F"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３．受注者は、仮設物については、設計図書の定め又は監督職員の指示がある場合を除き、工事完了後、仮設物を完全に撤去し、原形に復旧しなければならない。</w:t>
      </w:r>
    </w:p>
    <w:p w14:paraId="3EF26C96" w14:textId="77777777" w:rsidR="003B7180" w:rsidRPr="00E961E2" w:rsidRDefault="003B7180" w:rsidP="00E961E2">
      <w:pPr>
        <w:rPr>
          <w:rFonts w:ascii="ＭＳ 明朝" w:hAnsi="ＭＳ 明朝"/>
          <w:spacing w:val="2"/>
          <w:szCs w:val="21"/>
        </w:rPr>
      </w:pPr>
    </w:p>
    <w:p w14:paraId="753C9AE5" w14:textId="7264B755" w:rsidR="003B7180" w:rsidRPr="006468F8" w:rsidRDefault="003B7180" w:rsidP="00F63AC3">
      <w:pPr>
        <w:pStyle w:val="3"/>
        <w:rPr>
          <w:spacing w:val="2"/>
        </w:rPr>
      </w:pPr>
      <w:bookmarkStart w:id="262" w:name="_Toc105142139"/>
      <w:r w:rsidRPr="006468F8">
        <w:rPr>
          <w:rFonts w:hint="eastAsia"/>
        </w:rPr>
        <w:t>第３－103条　工事用道路工</w:t>
      </w:r>
      <w:bookmarkEnd w:id="262"/>
    </w:p>
    <w:p w14:paraId="310F2C51" w14:textId="78364749"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１．工事用道路とは、工事用の資機材や土砂を運搬するために仮に施工された道路をいうものと　する。</w:t>
      </w:r>
    </w:p>
    <w:p w14:paraId="2E23F346" w14:textId="5559A325"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２．受注者は、工事用道路の施工にあたり、予定交通量・地形・気候を的確に把握し、周囲の環境に影響のないように対策を講じなければならない。</w:t>
      </w:r>
    </w:p>
    <w:p w14:paraId="343881B9" w14:textId="6AD4A45F"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３．受注者は、工事用道路に一般交通がある場合には、一般交通の支障とならないようその維持管理に留意しなければならない。</w:t>
      </w:r>
    </w:p>
    <w:p w14:paraId="76D56002" w14:textId="359115BF"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４．受注者は、工事用道路盛土の施工にあたり、不等沈下を起こさないように締固めなければならない。</w:t>
      </w:r>
    </w:p>
    <w:p w14:paraId="72D129B4" w14:textId="19FC1EB9"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５．受注者は、工事用道路の盛土部法面を整形する場合は、法面の崩壊が起こらないように締固めなければならない。</w:t>
      </w:r>
    </w:p>
    <w:p w14:paraId="5D39DDB1"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６．受注者は、工事用道路の敷砂利を行うにあたり、石材を均一に敷均さなければならない。</w:t>
      </w:r>
    </w:p>
    <w:p w14:paraId="0FFAC085" w14:textId="78336CFB"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７．受注者は、安定シートを用いて、工事用道路の盛土の安定を図る場合には、安定シートと盛土が一体化して所定の効果が発揮できるよう施工しなければならない。</w:t>
      </w:r>
    </w:p>
    <w:p w14:paraId="21B87367"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８．受注者は、殻運搬処理を行うにあたり、運搬物が飛散しないように行わなければならない。</w:t>
      </w:r>
    </w:p>
    <w:p w14:paraId="3C2FFC07" w14:textId="67E8C7DA"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９．受注者は、工事用道路を堤防等の既設構造物に設置・撤去する場合は、既設構造物に悪影響を与えないようにしなければならない。</w:t>
      </w:r>
    </w:p>
    <w:p w14:paraId="17E46892" w14:textId="77777777" w:rsidR="003B7180" w:rsidRPr="00E961E2" w:rsidRDefault="003B7180" w:rsidP="00E961E2">
      <w:pPr>
        <w:rPr>
          <w:rFonts w:ascii="ＭＳ 明朝" w:hAnsi="ＭＳ 明朝"/>
          <w:spacing w:val="2"/>
          <w:szCs w:val="21"/>
        </w:rPr>
      </w:pPr>
    </w:p>
    <w:p w14:paraId="308C5C37" w14:textId="473836EF" w:rsidR="003B7180" w:rsidRPr="006468F8" w:rsidRDefault="003B7180" w:rsidP="00F63AC3">
      <w:pPr>
        <w:pStyle w:val="3"/>
        <w:rPr>
          <w:spacing w:val="2"/>
        </w:rPr>
      </w:pPr>
      <w:bookmarkStart w:id="263" w:name="_Toc105142140"/>
      <w:r w:rsidRPr="006468F8">
        <w:rPr>
          <w:rFonts w:hint="eastAsia"/>
        </w:rPr>
        <w:t>第３－104条　仮橋・作業構台工</w:t>
      </w:r>
      <w:bookmarkEnd w:id="263"/>
    </w:p>
    <w:p w14:paraId="13BA8625" w14:textId="6847DAF9"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１．受注者は、仮橋・作業構台を河川内に設置する際に、設計図書に定めがない場合には、工事完了後及び工事期間中であっても出水期間中は撤去しなければならない。</w:t>
      </w:r>
    </w:p>
    <w:p w14:paraId="75B8FCF3" w14:textId="27A86810"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２．受注者は、覆工板と仮橋上部との接合を行うにあたり、隅角部の設置に支障があるときはその処理方法等の対策を講じなければならない。</w:t>
      </w:r>
    </w:p>
    <w:p w14:paraId="54CCE95E" w14:textId="02ACECFB"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３．受注者は、仮設高欄及び防舷材を設置するにあたり、その位置に支障があるときは、設置方法等の対策を講じなければならない。</w:t>
      </w:r>
    </w:p>
    <w:p w14:paraId="542194FD"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４．受注者は、殻運搬処理を行うにあたり、運搬物が飛散しないように行わなければならない。</w:t>
      </w:r>
    </w:p>
    <w:p w14:paraId="275D7F95" w14:textId="3F0C1161"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５．受注者は、橋脚及び鋼管杭の施工にあたり、ウォータージェットを用いる場合には、最後の打上りを落錘等で貫入させ落ち着かせなければならない。</w:t>
      </w:r>
    </w:p>
    <w:p w14:paraId="48F45085" w14:textId="77777777" w:rsidR="003B7180" w:rsidRPr="00E961E2" w:rsidRDefault="003B7180" w:rsidP="00E961E2">
      <w:pPr>
        <w:rPr>
          <w:rFonts w:ascii="ＭＳ 明朝" w:hAnsi="ＭＳ 明朝"/>
          <w:spacing w:val="2"/>
          <w:szCs w:val="21"/>
        </w:rPr>
      </w:pPr>
    </w:p>
    <w:p w14:paraId="5FC1CC8A" w14:textId="0B79FAAC" w:rsidR="003B7180" w:rsidRPr="006468F8" w:rsidRDefault="003B7180" w:rsidP="00F63AC3">
      <w:pPr>
        <w:pStyle w:val="3"/>
        <w:rPr>
          <w:spacing w:val="2"/>
        </w:rPr>
      </w:pPr>
      <w:bookmarkStart w:id="264" w:name="_Toc105142141"/>
      <w:r w:rsidRPr="006468F8">
        <w:rPr>
          <w:rFonts w:hint="eastAsia"/>
        </w:rPr>
        <w:t>第３－105条　路面覆工</w:t>
      </w:r>
      <w:bookmarkEnd w:id="264"/>
    </w:p>
    <w:p w14:paraId="28D0BC40" w14:textId="242173BB"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１．受注者は、路面覆工を施工するにあたり、覆工板間の段差・隙間・覆工板表面の滑り</w:t>
      </w:r>
      <w:r w:rsidR="00B53BB8">
        <w:rPr>
          <w:rFonts w:ascii="ＭＳ 明朝" w:hAnsi="ＭＳ 明朝" w:hint="eastAsia"/>
          <w:szCs w:val="21"/>
        </w:rPr>
        <w:t>及び</w:t>
      </w:r>
      <w:r w:rsidRPr="00E961E2">
        <w:rPr>
          <w:rFonts w:ascii="ＭＳ 明朝" w:hAnsi="ＭＳ 明朝" w:hint="eastAsia"/>
          <w:szCs w:val="21"/>
        </w:rPr>
        <w:t>覆工板の跳ね上がり等に注意し、交通の支障とならないようにしなければならない。</w:t>
      </w:r>
    </w:p>
    <w:p w14:paraId="6AD2AF3A" w14:textId="1E0E68AF"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２．受注者は、覆工部の出入り口の設置及び資器材の搬入出に際して、関係者以外の立ち入りの防止に対して留意しなければならない。</w:t>
      </w:r>
    </w:p>
    <w:p w14:paraId="2F9924F4" w14:textId="29D2B7F9"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３．受注者は、路面勾配がある場合に、覆工板の受桁に荷重が均等にかかるようにするとともに、受桁が転倒しない構造としなければならない。</w:t>
      </w:r>
    </w:p>
    <w:p w14:paraId="212B793D" w14:textId="77777777" w:rsidR="003B7180" w:rsidRPr="00E961E2" w:rsidRDefault="003B7180" w:rsidP="00E961E2">
      <w:pPr>
        <w:rPr>
          <w:rFonts w:ascii="ＭＳ 明朝" w:hAnsi="ＭＳ 明朝"/>
          <w:spacing w:val="2"/>
          <w:szCs w:val="21"/>
        </w:rPr>
      </w:pPr>
    </w:p>
    <w:p w14:paraId="1BD6CF69" w14:textId="628DF54C" w:rsidR="003B7180" w:rsidRPr="006468F8" w:rsidRDefault="003B7180" w:rsidP="00F63AC3">
      <w:pPr>
        <w:pStyle w:val="3"/>
        <w:rPr>
          <w:spacing w:val="2"/>
        </w:rPr>
      </w:pPr>
      <w:bookmarkStart w:id="265" w:name="_Toc105142142"/>
      <w:r w:rsidRPr="006468F8">
        <w:rPr>
          <w:rFonts w:hint="eastAsia"/>
        </w:rPr>
        <w:t>第３－106条　土留・仮締切工</w:t>
      </w:r>
      <w:bookmarkEnd w:id="265"/>
    </w:p>
    <w:p w14:paraId="1ADFB61B" w14:textId="13E8A05B"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１．受注者は、周囲の状況を考慮し、掘削深さ・土質・地下水位・作用する土圧・載荷重を十分検討し施工しなければならない。</w:t>
      </w:r>
    </w:p>
    <w:p w14:paraId="1359DDD0" w14:textId="5E5C6ED1" w:rsidR="003B7180" w:rsidRPr="002603D9"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２．受注者は、仮締切工の施工に</w:t>
      </w:r>
      <w:r w:rsidRPr="002603D9">
        <w:rPr>
          <w:rFonts w:ascii="ＭＳ 明朝" w:hAnsi="ＭＳ 明朝" w:hint="eastAsia"/>
          <w:szCs w:val="21"/>
        </w:rPr>
        <w:t>あたり、河積阻害や河川管理施設・許可工作物等に対する局所的な洗掘等を避けるような施工をしなければならない。</w:t>
      </w:r>
    </w:p>
    <w:p w14:paraId="799F2A48" w14:textId="77777777" w:rsidR="003B7180" w:rsidRPr="00E961E2" w:rsidRDefault="003B7180" w:rsidP="002A3B76">
      <w:pPr>
        <w:ind w:left="630" w:hangingChars="300" w:hanging="630"/>
        <w:rPr>
          <w:rFonts w:ascii="ＭＳ 明朝" w:hAnsi="ＭＳ 明朝"/>
          <w:spacing w:val="2"/>
          <w:szCs w:val="21"/>
        </w:rPr>
      </w:pPr>
      <w:r w:rsidRPr="002603D9">
        <w:rPr>
          <w:rFonts w:ascii="ＭＳ 明朝" w:hAnsi="ＭＳ 明朝"/>
          <w:szCs w:val="21"/>
        </w:rPr>
        <w:t xml:space="preserve">  </w:t>
      </w:r>
      <w:r w:rsidRPr="002603D9">
        <w:rPr>
          <w:rFonts w:ascii="ＭＳ 明朝" w:hAnsi="ＭＳ 明朝" w:hint="eastAsia"/>
          <w:szCs w:val="21"/>
        </w:rPr>
        <w:t xml:space="preserve">　３．受注者は、河川堤防の開削をともなう施工にあたり、仮締切を設置する場合には、国土交通省仮締切堤設置基準（案）の規定によらなければ</w:t>
      </w:r>
      <w:r w:rsidRPr="00E961E2">
        <w:rPr>
          <w:rFonts w:ascii="ＭＳ 明朝" w:hAnsi="ＭＳ 明朝" w:hint="eastAsia"/>
          <w:szCs w:val="21"/>
        </w:rPr>
        <w:t>ならない。</w:t>
      </w:r>
    </w:p>
    <w:p w14:paraId="6A26156C" w14:textId="77777777"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４．受注者は、土留・仮締切工の仮設H</w:t>
      </w:r>
      <w:r>
        <w:rPr>
          <w:rFonts w:ascii="ＭＳ 明朝" w:hAnsi="ＭＳ 明朝" w:hint="eastAsia"/>
          <w:szCs w:val="21"/>
        </w:rPr>
        <w:t>形</w:t>
      </w:r>
      <w:r w:rsidRPr="00E961E2">
        <w:rPr>
          <w:rFonts w:ascii="ＭＳ 明朝" w:hAnsi="ＭＳ 明朝" w:hint="eastAsia"/>
          <w:szCs w:val="21"/>
        </w:rPr>
        <w:t>鋼杭・仮設鋼矢板の打込みに先行し、支障となる埋設物の確認のため、溝掘りを行い、埋設物を確認しなければならない。</w:t>
      </w:r>
    </w:p>
    <w:p w14:paraId="5210C772"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５．受注者は、掘削中、腹起し・切梁等に衝撃を与えないよう注意し、施工しなければならない。</w:t>
      </w:r>
    </w:p>
    <w:p w14:paraId="68C039E0" w14:textId="1B1424C4"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６．受注者は、掘削の進捗及びコンクリートの打設に伴う腹起し、切梁の取り外し時期については、掘削・コンクリートの打設計画において検討し、施工しなければならない。</w:t>
      </w:r>
    </w:p>
    <w:p w14:paraId="317941EF" w14:textId="6ED328B3"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７．受注者は、溝掘りを行うにあたり、一般の交通を開放する必要がある場合には、仮復旧を行い一般の交通に開放しなければならない。</w:t>
      </w:r>
    </w:p>
    <w:p w14:paraId="13E33575" w14:textId="35CD4F64"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８．受注者は、埋戻しを行うにあたり、埋戻し箇所の残材・廃物・木くず等を撤去し・目標高さまで埋戻さなければならない。</w:t>
      </w:r>
    </w:p>
    <w:p w14:paraId="0E8695DC"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９．受注者は、埋戻し箇所が水中の場合には、施工前に排水しなければならない。</w:t>
      </w:r>
    </w:p>
    <w:p w14:paraId="5C2FCFEB" w14:textId="206B8C9E"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．受注者は、構造物の隣接箇所や狭い箇所において埋戻しを行う場合は、十分に締め固めを行わなければならない。</w:t>
      </w:r>
    </w:p>
    <w:p w14:paraId="314850A6" w14:textId="58FE4258"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1</w:t>
      </w:r>
      <w:r w:rsidRPr="00E961E2">
        <w:rPr>
          <w:rFonts w:ascii="ＭＳ 明朝" w:hAnsi="ＭＳ 明朝"/>
          <w:szCs w:val="21"/>
        </w:rPr>
        <w:t>．</w:t>
      </w:r>
      <w:r w:rsidRPr="00E961E2">
        <w:rPr>
          <w:rFonts w:ascii="ＭＳ 明朝" w:hAnsi="ＭＳ 明朝" w:hint="eastAsia"/>
          <w:szCs w:val="21"/>
        </w:rPr>
        <w:t>受注者は、埋戻しを行うにあたり、埋設構造物がある場合には、偏土圧が作用しないように、埋戻さなければならない。</w:t>
      </w:r>
    </w:p>
    <w:p w14:paraId="3E4AC7D2" w14:textId="2597EAC5"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2</w:t>
      </w:r>
      <w:r w:rsidRPr="00E961E2">
        <w:rPr>
          <w:rFonts w:ascii="ＭＳ 明朝" w:hAnsi="ＭＳ 明朝"/>
          <w:szCs w:val="21"/>
        </w:rPr>
        <w:t>．</w:t>
      </w:r>
      <w:r w:rsidRPr="00E961E2">
        <w:rPr>
          <w:rFonts w:ascii="ＭＳ 明朝" w:hAnsi="ＭＳ 明朝" w:hint="eastAsia"/>
          <w:szCs w:val="21"/>
        </w:rPr>
        <w:t>受注者は、河川構造物付近のように水密性を確保しなければならない箇所の埋戻しにあたり、埋戻し材に含まれる石が一ケ所に集中しないように施工しなければならない。</w:t>
      </w:r>
    </w:p>
    <w:p w14:paraId="55E0A31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3</w:t>
      </w:r>
      <w:r w:rsidRPr="00E961E2">
        <w:rPr>
          <w:rFonts w:ascii="ＭＳ 明朝" w:hAnsi="ＭＳ 明朝"/>
          <w:szCs w:val="21"/>
        </w:rPr>
        <w:t>．</w:t>
      </w:r>
      <w:r w:rsidRPr="00E961E2">
        <w:rPr>
          <w:rFonts w:ascii="ＭＳ 明朝" w:hAnsi="ＭＳ 明朝" w:hint="eastAsia"/>
          <w:szCs w:val="21"/>
        </w:rPr>
        <w:t>受注者は、埋戻しの施工にあたり、適切な含水比の状態で行わなければならない。</w:t>
      </w:r>
    </w:p>
    <w:p w14:paraId="25DEC251" w14:textId="77777777"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4</w:t>
      </w:r>
      <w:r w:rsidRPr="00E961E2">
        <w:rPr>
          <w:rFonts w:ascii="ＭＳ 明朝" w:hAnsi="ＭＳ 明朝"/>
          <w:szCs w:val="21"/>
        </w:rPr>
        <w:t>．</w:t>
      </w:r>
      <w:r w:rsidRPr="00E961E2">
        <w:rPr>
          <w:rFonts w:ascii="ＭＳ 明朝" w:hAnsi="ＭＳ 明朝" w:hint="eastAsia"/>
          <w:szCs w:val="21"/>
        </w:rPr>
        <w:t>受注者は、仮設H</w:t>
      </w:r>
      <w:r>
        <w:rPr>
          <w:rFonts w:ascii="ＭＳ 明朝" w:hAnsi="ＭＳ 明朝" w:hint="eastAsia"/>
          <w:szCs w:val="21"/>
        </w:rPr>
        <w:t>形</w:t>
      </w:r>
      <w:r w:rsidRPr="00E961E2">
        <w:rPr>
          <w:rFonts w:ascii="ＭＳ 明朝" w:hAnsi="ＭＳ 明朝" w:hint="eastAsia"/>
          <w:szCs w:val="21"/>
        </w:rPr>
        <w:t>鋼杭・鋼</w:t>
      </w:r>
      <w:r>
        <w:rPr>
          <w:rFonts w:ascii="ＭＳ 明朝" w:hAnsi="ＭＳ 明朝" w:hint="eastAsia"/>
          <w:szCs w:val="21"/>
        </w:rPr>
        <w:t>矢板等の打込みにおいて、打込み方法及び使用機械について打込</w:t>
      </w:r>
      <w:r w:rsidRPr="00E961E2">
        <w:rPr>
          <w:rFonts w:ascii="ＭＳ 明朝" w:hAnsi="ＭＳ 明朝" w:hint="eastAsia"/>
          <w:szCs w:val="21"/>
        </w:rPr>
        <w:t>み地点の土質条件、施工条件に応じたものを用いなければならない。</w:t>
      </w:r>
    </w:p>
    <w:p w14:paraId="6DD16009"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5</w:t>
      </w:r>
      <w:r w:rsidRPr="00E961E2">
        <w:rPr>
          <w:rFonts w:ascii="ＭＳ 明朝" w:hAnsi="ＭＳ 明朝"/>
          <w:szCs w:val="21"/>
        </w:rPr>
        <w:t>．</w:t>
      </w:r>
      <w:r w:rsidRPr="00E961E2">
        <w:rPr>
          <w:rFonts w:ascii="ＭＳ 明朝" w:hAnsi="ＭＳ 明朝" w:hint="eastAsia"/>
          <w:szCs w:val="21"/>
        </w:rPr>
        <w:t>受注者は、仮設鋼矢板の打込みにおいて、埋設物等に損傷を与えないよう施工しなければな　　　らない。導材を設置するなどして、ぶれ・よじれ・倒れを防止するものとし、また隣接の仮設　　　鋼矢板が共下りしないように施工しなければならない。</w:t>
      </w:r>
    </w:p>
    <w:p w14:paraId="145E2578"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6</w:t>
      </w:r>
      <w:r w:rsidRPr="00E961E2">
        <w:rPr>
          <w:rFonts w:ascii="ＭＳ 明朝" w:hAnsi="ＭＳ 明朝"/>
          <w:szCs w:val="21"/>
        </w:rPr>
        <w:t>．</w:t>
      </w:r>
      <w:r w:rsidRPr="00E961E2">
        <w:rPr>
          <w:rFonts w:ascii="ＭＳ 明朝" w:hAnsi="ＭＳ 明朝" w:hint="eastAsia"/>
          <w:szCs w:val="21"/>
        </w:rPr>
        <w:t>受注者は、仮設</w:t>
      </w:r>
      <w:r>
        <w:rPr>
          <w:rFonts w:ascii="ＭＳ 明朝" w:hAnsi="ＭＳ 明朝" w:hint="eastAsia"/>
          <w:szCs w:val="21"/>
        </w:rPr>
        <w:t>鋼</w:t>
      </w:r>
      <w:r w:rsidRPr="00E961E2">
        <w:rPr>
          <w:rFonts w:ascii="ＭＳ 明朝" w:hAnsi="ＭＳ 明朝" w:hint="eastAsia"/>
          <w:szCs w:val="21"/>
        </w:rPr>
        <w:t>矢板の引き抜きにおいて、隣接の仮設</w:t>
      </w:r>
      <w:r>
        <w:rPr>
          <w:rFonts w:ascii="ＭＳ 明朝" w:hAnsi="ＭＳ 明朝" w:hint="eastAsia"/>
          <w:szCs w:val="21"/>
        </w:rPr>
        <w:t>鋼矢板が共上りしないように施工しな</w:t>
      </w:r>
      <w:r>
        <w:rPr>
          <w:rFonts w:ascii="ＭＳ 明朝" w:hAnsi="ＭＳ 明朝" w:hint="eastAsia"/>
          <w:szCs w:val="21"/>
        </w:rPr>
        <w:lastRenderedPageBreak/>
        <w:t>け</w:t>
      </w:r>
      <w:r w:rsidRPr="00E961E2">
        <w:rPr>
          <w:rFonts w:ascii="ＭＳ 明朝" w:hAnsi="ＭＳ 明朝" w:hint="eastAsia"/>
          <w:szCs w:val="21"/>
        </w:rPr>
        <w:t>ればならない。</w:t>
      </w:r>
    </w:p>
    <w:p w14:paraId="7AD02B28"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7</w:t>
      </w:r>
      <w:r w:rsidRPr="00E961E2">
        <w:rPr>
          <w:rFonts w:ascii="ＭＳ 明朝" w:hAnsi="ＭＳ 明朝"/>
          <w:szCs w:val="21"/>
        </w:rPr>
        <w:t>．</w:t>
      </w:r>
      <w:r w:rsidRPr="00E961E2">
        <w:rPr>
          <w:rFonts w:ascii="ＭＳ 明朝" w:hAnsi="ＭＳ 明朝" w:hint="eastAsia"/>
          <w:szCs w:val="21"/>
        </w:rPr>
        <w:t>受注者は、ウォータージェットを用いて仮設H</w:t>
      </w:r>
      <w:r>
        <w:rPr>
          <w:rFonts w:ascii="ＭＳ 明朝" w:hAnsi="ＭＳ 明朝" w:hint="eastAsia"/>
          <w:szCs w:val="21"/>
        </w:rPr>
        <w:t>形鋼杭・鋼矢板等を施工する場合には、最後の</w:t>
      </w:r>
      <w:r w:rsidRPr="00E961E2">
        <w:rPr>
          <w:rFonts w:ascii="ＭＳ 明朝" w:hAnsi="ＭＳ 明朝" w:hint="eastAsia"/>
          <w:szCs w:val="21"/>
        </w:rPr>
        <w:t>打上りを落錘等で貫入させ落ちつかせなければならない。</w:t>
      </w:r>
    </w:p>
    <w:p w14:paraId="1F149113"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18</w:t>
      </w:r>
      <w:r w:rsidRPr="00E961E2">
        <w:rPr>
          <w:rFonts w:ascii="ＭＳ 明朝" w:hAnsi="ＭＳ 明朝"/>
          <w:szCs w:val="21"/>
        </w:rPr>
        <w:t>．</w:t>
      </w:r>
      <w:r w:rsidRPr="00E961E2">
        <w:rPr>
          <w:rFonts w:ascii="ＭＳ 明朝" w:hAnsi="ＭＳ 明朝" w:hint="eastAsia"/>
          <w:szCs w:val="21"/>
        </w:rPr>
        <w:t>受注者は、仮設H</w:t>
      </w:r>
      <w:r>
        <w:rPr>
          <w:rFonts w:ascii="ＭＳ 明朝" w:hAnsi="ＭＳ 明朝" w:hint="eastAsia"/>
          <w:szCs w:val="21"/>
        </w:rPr>
        <w:t>形</w:t>
      </w:r>
      <w:r w:rsidRPr="00E961E2">
        <w:rPr>
          <w:rFonts w:ascii="ＭＳ 明朝" w:hAnsi="ＭＳ 明朝" w:hint="eastAsia"/>
          <w:szCs w:val="21"/>
        </w:rPr>
        <w:t>鋼杭・鋼</w:t>
      </w:r>
      <w:r>
        <w:rPr>
          <w:rFonts w:ascii="ＭＳ 明朝" w:hAnsi="ＭＳ 明朝" w:hint="eastAsia"/>
          <w:szCs w:val="21"/>
        </w:rPr>
        <w:t>矢板等の引抜き跡を沈下など地盤の変状を生じないように空洞を</w:t>
      </w:r>
      <w:r w:rsidRPr="00E961E2">
        <w:rPr>
          <w:rFonts w:ascii="ＭＳ 明朝" w:hAnsi="ＭＳ 明朝" w:hint="eastAsia"/>
          <w:szCs w:val="21"/>
        </w:rPr>
        <w:t>砂等で充てんしなければならない。</w:t>
      </w:r>
    </w:p>
    <w:p w14:paraId="730E3CF9" w14:textId="2B7AE1D2"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19</w:t>
      </w:r>
      <w:r w:rsidRPr="00E961E2">
        <w:rPr>
          <w:rFonts w:ascii="ＭＳ 明朝" w:hAnsi="ＭＳ 明朝"/>
          <w:szCs w:val="21"/>
        </w:rPr>
        <w:t>．</w:t>
      </w:r>
      <w:r w:rsidRPr="00E961E2">
        <w:rPr>
          <w:rFonts w:ascii="ＭＳ 明朝" w:hAnsi="ＭＳ 明朝" w:hint="eastAsia"/>
          <w:szCs w:val="21"/>
        </w:rPr>
        <w:t>受注者は、仮設アンカーの削孔施工については、地下埋設物や周辺家屋等に悪影響を与えないように行わなければならない。</w:t>
      </w:r>
    </w:p>
    <w:p w14:paraId="044609B5" w14:textId="45E9F973"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20</w:t>
      </w:r>
      <w:r w:rsidRPr="00E961E2">
        <w:rPr>
          <w:rFonts w:ascii="ＭＳ 明朝" w:hAnsi="ＭＳ 明朝" w:hint="eastAsia"/>
          <w:szCs w:val="21"/>
        </w:rPr>
        <w:t>．受注者は、タイロッド・腹起しあるいは切梁・腹起しの取付けにあたって各部材が一様に働くように締付けを行わなければならない。また、盛替梁の施工にあたり、矢板の変状に注意し切梁・腹起し等の撤去を行わなければならない。</w:t>
      </w:r>
    </w:p>
    <w:p w14:paraId="0DEF11F0" w14:textId="541008B3"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21</w:t>
      </w:r>
      <w:r w:rsidRPr="00E961E2">
        <w:rPr>
          <w:rFonts w:ascii="ＭＳ 明朝" w:hAnsi="ＭＳ 明朝"/>
          <w:szCs w:val="21"/>
        </w:rPr>
        <w:t>．</w:t>
      </w:r>
      <w:r w:rsidRPr="00E961E2">
        <w:rPr>
          <w:rFonts w:ascii="ＭＳ 明朝" w:hAnsi="ＭＳ 明朝" w:hint="eastAsia"/>
          <w:szCs w:val="21"/>
        </w:rPr>
        <w:t>受注者は横矢板の施工にあたり、掘削と並行してはめ込み、横矢板と掘削土壁との間に隙間のないようにしなければならない。</w:t>
      </w:r>
    </w:p>
    <w:p w14:paraId="278FEBF8"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w:t>
      </w:r>
      <w:r w:rsidRPr="00E961E2">
        <w:rPr>
          <w:rFonts w:ascii="ＭＳ 明朝" w:hAnsi="ＭＳ 明朝" w:hint="eastAsia"/>
          <w:szCs w:val="21"/>
        </w:rPr>
        <w:t>2</w:t>
      </w:r>
      <w:r w:rsidRPr="00E961E2">
        <w:rPr>
          <w:rFonts w:ascii="ＭＳ 明朝" w:hAnsi="ＭＳ 明朝"/>
          <w:szCs w:val="21"/>
        </w:rPr>
        <w:t>．</w:t>
      </w:r>
      <w:r w:rsidRPr="00E961E2">
        <w:rPr>
          <w:rFonts w:ascii="ＭＳ 明朝" w:hAnsi="ＭＳ 明朝" w:hint="eastAsia"/>
          <w:szCs w:val="21"/>
        </w:rPr>
        <w:t>受注者は、躯体細部の処理のための簡易土留を施工するにあたり、躯体損傷等の悪影響を与えないようにしなければならない。</w:t>
      </w:r>
    </w:p>
    <w:p w14:paraId="575C6362" w14:textId="062AA162"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23</w:t>
      </w:r>
      <w:r w:rsidRPr="00E961E2">
        <w:rPr>
          <w:rFonts w:ascii="ＭＳ 明朝" w:hAnsi="ＭＳ 明朝"/>
          <w:szCs w:val="21"/>
        </w:rPr>
        <w:t>．</w:t>
      </w:r>
      <w:r w:rsidRPr="00E961E2">
        <w:rPr>
          <w:rFonts w:ascii="ＭＳ 明朝" w:hAnsi="ＭＳ 明朝" w:hint="eastAsia"/>
          <w:szCs w:val="21"/>
        </w:rPr>
        <w:t>受注者は、じゃかご（仮設）の施工にあたり、中詰用石材の網目からの脱落が生じないように、石材の選定を行わなければならない。</w:t>
      </w:r>
    </w:p>
    <w:p w14:paraId="0E5D7BB9" w14:textId="2C7DE4B9"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w:t>
      </w:r>
      <w:r w:rsidRPr="00E961E2">
        <w:rPr>
          <w:rFonts w:ascii="ＭＳ 明朝" w:hAnsi="ＭＳ 明朝" w:hint="eastAsia"/>
          <w:szCs w:val="21"/>
        </w:rPr>
        <w:t>4</w:t>
      </w:r>
      <w:r w:rsidRPr="00E961E2">
        <w:rPr>
          <w:rFonts w:ascii="ＭＳ 明朝" w:hAnsi="ＭＳ 明朝"/>
          <w:szCs w:val="21"/>
        </w:rPr>
        <w:t>．</w:t>
      </w:r>
      <w:r w:rsidRPr="00E961E2">
        <w:rPr>
          <w:rFonts w:ascii="ＭＳ 明朝" w:hAnsi="ＭＳ 明朝" w:hint="eastAsia"/>
          <w:szCs w:val="21"/>
        </w:rPr>
        <w:t>受注者は、じゃかご（仮設）の詰石にあたり、外廻りに大きな石を配置し、かごの先端から逐次詰込み、空隙を少なくしなければならない。</w:t>
      </w:r>
    </w:p>
    <w:p w14:paraId="336028DF" w14:textId="7B11E5CB"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w:t>
      </w:r>
      <w:r w:rsidRPr="00E961E2">
        <w:rPr>
          <w:rFonts w:ascii="ＭＳ 明朝" w:hAnsi="ＭＳ 明朝" w:hint="eastAsia"/>
          <w:szCs w:val="21"/>
        </w:rPr>
        <w:t>5</w:t>
      </w:r>
      <w:r w:rsidRPr="00E961E2">
        <w:rPr>
          <w:rFonts w:ascii="ＭＳ 明朝" w:hAnsi="ＭＳ 明朝"/>
          <w:szCs w:val="21"/>
        </w:rPr>
        <w:t>．</w:t>
      </w:r>
      <w:r w:rsidRPr="00E961E2">
        <w:rPr>
          <w:rFonts w:ascii="ＭＳ 明朝" w:hAnsi="ＭＳ 明朝" w:hint="eastAsia"/>
          <w:szCs w:val="21"/>
        </w:rPr>
        <w:t>受注者は、じゃかご（仮設）の布設にあたり、床ごしらえのうえ、間割りをしてかご頭の位置を定めなければならない。なお、詰石に際しては、受注者は、法肩及び法尻の屈折部が扁平にならないように充てんし、適切な断面形状に仕上げなければならない。</w:t>
      </w:r>
    </w:p>
    <w:p w14:paraId="0B0CC37D"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w:t>
      </w:r>
      <w:r w:rsidRPr="00E961E2">
        <w:rPr>
          <w:rFonts w:ascii="ＭＳ 明朝" w:hAnsi="ＭＳ 明朝" w:hint="eastAsia"/>
          <w:szCs w:val="21"/>
        </w:rPr>
        <w:t>6</w:t>
      </w:r>
      <w:r w:rsidRPr="00E961E2">
        <w:rPr>
          <w:rFonts w:ascii="ＭＳ 明朝" w:hAnsi="ＭＳ 明朝"/>
          <w:szCs w:val="21"/>
        </w:rPr>
        <w:t>．</w:t>
      </w:r>
      <w:r w:rsidRPr="00E961E2">
        <w:rPr>
          <w:rFonts w:ascii="ＭＳ 明朝" w:hAnsi="ＭＳ 明朝" w:hint="eastAsia"/>
          <w:szCs w:val="21"/>
        </w:rPr>
        <w:t>受注者は、ふとんかご（仮設）の施工にあたり、本条2</w:t>
      </w:r>
      <w:r>
        <w:rPr>
          <w:rFonts w:ascii="ＭＳ 明朝" w:hAnsi="ＭＳ 明朝" w:hint="eastAsia"/>
          <w:szCs w:val="21"/>
        </w:rPr>
        <w:t>3</w:t>
      </w:r>
      <w:r w:rsidRPr="00E961E2">
        <w:rPr>
          <w:rFonts w:ascii="ＭＳ 明朝" w:hAnsi="ＭＳ 明朝" w:hint="eastAsia"/>
          <w:szCs w:val="21"/>
        </w:rPr>
        <w:t>～</w:t>
      </w:r>
      <w:r>
        <w:rPr>
          <w:rFonts w:ascii="ＭＳ 明朝" w:hAnsi="ＭＳ 明朝" w:hint="eastAsia"/>
          <w:szCs w:val="21"/>
        </w:rPr>
        <w:t>25</w:t>
      </w:r>
      <w:r w:rsidRPr="00E961E2">
        <w:rPr>
          <w:rFonts w:ascii="ＭＳ 明朝" w:hAnsi="ＭＳ 明朝" w:hint="eastAsia"/>
          <w:szCs w:val="21"/>
        </w:rPr>
        <w:t>項の規定によらなければならない。</w:t>
      </w:r>
    </w:p>
    <w:p w14:paraId="03B44909" w14:textId="78A9A8A2"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27</w:t>
      </w:r>
      <w:r w:rsidRPr="00E961E2">
        <w:rPr>
          <w:rFonts w:ascii="ＭＳ 明朝" w:hAnsi="ＭＳ 明朝"/>
          <w:szCs w:val="21"/>
        </w:rPr>
        <w:t>．</w:t>
      </w:r>
      <w:r w:rsidRPr="00E961E2">
        <w:rPr>
          <w:rFonts w:ascii="ＭＳ 明朝" w:hAnsi="ＭＳ 明朝" w:hint="eastAsia"/>
          <w:szCs w:val="21"/>
        </w:rPr>
        <w:t>受注者は、締切盛土着手前に現状地盤を確認し、周囲の地盤や構造物に変状を与えないようにしなければならない。</w:t>
      </w:r>
    </w:p>
    <w:p w14:paraId="3662A1B5" w14:textId="1FB753DA"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28</w:t>
      </w:r>
      <w:r w:rsidRPr="00E961E2">
        <w:rPr>
          <w:rFonts w:ascii="ＭＳ 明朝" w:hAnsi="ＭＳ 明朝"/>
          <w:szCs w:val="21"/>
        </w:rPr>
        <w:t>．</w:t>
      </w:r>
      <w:r w:rsidRPr="00E961E2">
        <w:rPr>
          <w:rFonts w:ascii="ＭＳ 明朝" w:hAnsi="ＭＳ 明朝" w:hint="eastAsia"/>
          <w:szCs w:val="21"/>
        </w:rPr>
        <w:t>受注者は、盛土部法面の整形を行う場合には、締固めて法面の崩壊がないように施工しなければならない。</w:t>
      </w:r>
    </w:p>
    <w:p w14:paraId="00E26284"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w:t>
      </w:r>
      <w:r w:rsidRPr="00E961E2">
        <w:rPr>
          <w:rFonts w:ascii="ＭＳ 明朝" w:hAnsi="ＭＳ 明朝" w:hint="eastAsia"/>
          <w:szCs w:val="21"/>
        </w:rPr>
        <w:t>9</w:t>
      </w:r>
      <w:r w:rsidRPr="00E961E2">
        <w:rPr>
          <w:rFonts w:ascii="ＭＳ 明朝" w:hAnsi="ＭＳ 明朝"/>
          <w:szCs w:val="21"/>
        </w:rPr>
        <w:t>．</w:t>
      </w:r>
      <w:r w:rsidRPr="00E961E2">
        <w:rPr>
          <w:rFonts w:ascii="ＭＳ 明朝" w:hAnsi="ＭＳ 明朝" w:hint="eastAsia"/>
          <w:szCs w:val="21"/>
        </w:rPr>
        <w:t>受注者は、防水シートの設置にあたり、突起物やシートの接続方法の不良により漏水しないように施工しなければならない。</w:t>
      </w:r>
    </w:p>
    <w:p w14:paraId="07EA198E"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30</w:t>
      </w:r>
      <w:r w:rsidRPr="00E961E2">
        <w:rPr>
          <w:rFonts w:ascii="ＭＳ 明朝" w:hAnsi="ＭＳ 明朝" w:hint="eastAsia"/>
          <w:szCs w:val="21"/>
        </w:rPr>
        <w:t>．受注者は、殻運搬処理を行うにあたり、運搬物が飛散しないように行わなければならない。</w:t>
      </w:r>
    </w:p>
    <w:p w14:paraId="3AE30786" w14:textId="77777777" w:rsidR="003B7180" w:rsidRPr="00E961E2" w:rsidRDefault="003B7180" w:rsidP="00E961E2">
      <w:pPr>
        <w:rPr>
          <w:rFonts w:ascii="ＭＳ 明朝" w:hAnsi="ＭＳ 明朝"/>
          <w:spacing w:val="2"/>
          <w:szCs w:val="21"/>
        </w:rPr>
      </w:pPr>
    </w:p>
    <w:p w14:paraId="32A461BB" w14:textId="4277E547" w:rsidR="003B7180" w:rsidRPr="006468F8" w:rsidRDefault="003B7180" w:rsidP="00F63AC3">
      <w:pPr>
        <w:pStyle w:val="3"/>
        <w:rPr>
          <w:spacing w:val="2"/>
        </w:rPr>
      </w:pPr>
      <w:bookmarkStart w:id="266" w:name="_Toc105142143"/>
      <w:r w:rsidRPr="006468F8">
        <w:rPr>
          <w:rFonts w:hint="eastAsia"/>
        </w:rPr>
        <w:t>第３－</w:t>
      </w:r>
      <w:r w:rsidRPr="006468F8">
        <w:t>10</w:t>
      </w:r>
      <w:r w:rsidRPr="006468F8">
        <w:rPr>
          <w:rFonts w:hint="eastAsia"/>
        </w:rPr>
        <w:t>7条　水替工</w:t>
      </w:r>
      <w:bookmarkEnd w:id="266"/>
    </w:p>
    <w:p w14:paraId="67460E02" w14:textId="5718958E"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１．受注者は、ポンプ排水を行うにあたり、土質の確認によって、クイックサンド・ボイリングが起きない事を検討すると共に、湧水や雨水の流入水量を充分に排水しなければならない。</w:t>
      </w:r>
    </w:p>
    <w:p w14:paraId="05946315" w14:textId="652E4DBD"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２．受注者は、本条1項の現象による法面や掘削地盤面の崩壌を招かぬように管理しなければならない。</w:t>
      </w:r>
    </w:p>
    <w:p w14:paraId="28A9D5E0" w14:textId="3C692DBE" w:rsidR="003B7180" w:rsidRPr="00E961E2" w:rsidRDefault="003B7180" w:rsidP="00E34113">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３．受注者は、河川あるいは下水道等に排水する場合において、設計図書に明示がない場合には、工事着手前に、河川法・下水道法の規定に基づき、当該管理者に届出、あるいは許可を受けな　　　ければならない。</w:t>
      </w:r>
    </w:p>
    <w:p w14:paraId="167EC386" w14:textId="77777777" w:rsidR="003B7180" w:rsidRPr="00E961E2" w:rsidRDefault="003B7180" w:rsidP="00E34113">
      <w:pPr>
        <w:ind w:left="630" w:hangingChars="300" w:hanging="630"/>
        <w:rPr>
          <w:rFonts w:ascii="ＭＳ 明朝" w:hAnsi="ＭＳ 明朝"/>
          <w:szCs w:val="21"/>
        </w:rPr>
      </w:pPr>
      <w:r w:rsidRPr="00E961E2">
        <w:rPr>
          <w:rFonts w:ascii="ＭＳ 明朝" w:hAnsi="ＭＳ 明朝" w:hint="eastAsia"/>
          <w:szCs w:val="21"/>
        </w:rPr>
        <w:t xml:space="preserve">　　４．受注者は、排水ポンプを設置するにあたり、土砂やごみ等をできるだけ吸い込まないよう、必要に応じ釜場等を設置しなければならない。</w:t>
      </w:r>
    </w:p>
    <w:p w14:paraId="181FBAA8" w14:textId="238CBA69"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hint="eastAsia"/>
          <w:szCs w:val="21"/>
        </w:rPr>
        <w:t xml:space="preserve">　　５．受注者は、工事</w:t>
      </w:r>
      <w:r w:rsidR="00B53BB8">
        <w:rPr>
          <w:rFonts w:ascii="ＭＳ 明朝" w:hAnsi="ＭＳ 明朝" w:hint="eastAsia"/>
          <w:szCs w:val="21"/>
        </w:rPr>
        <w:t>及び</w:t>
      </w:r>
      <w:r w:rsidRPr="00E961E2">
        <w:rPr>
          <w:rFonts w:ascii="ＭＳ 明朝" w:hAnsi="ＭＳ 明朝" w:hint="eastAsia"/>
          <w:szCs w:val="21"/>
        </w:rPr>
        <w:t>周辺環境に支障をきたさないよう、排水ポンプ</w:t>
      </w:r>
      <w:r w:rsidR="00B53BB8">
        <w:rPr>
          <w:rFonts w:ascii="ＭＳ 明朝" w:hAnsi="ＭＳ 明朝" w:hint="eastAsia"/>
          <w:szCs w:val="21"/>
        </w:rPr>
        <w:t>及び</w:t>
      </w:r>
      <w:r w:rsidRPr="00E961E2">
        <w:rPr>
          <w:rFonts w:ascii="ＭＳ 明朝" w:hAnsi="ＭＳ 明朝" w:hint="eastAsia"/>
          <w:szCs w:val="21"/>
        </w:rPr>
        <w:t>釜場の維持管理を行わなければならない。なお、排水先の水路等も作業排水に起因した事故等が発生しないよう、同様に維持管理を行わなければならない。</w:t>
      </w:r>
    </w:p>
    <w:p w14:paraId="144883BE" w14:textId="4BC123D3"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６．受注者は、工事により発生する濁水を関係法令等に</w:t>
      </w:r>
      <w:r w:rsidR="00B53BB8">
        <w:rPr>
          <w:rFonts w:ascii="ＭＳ 明朝" w:hAnsi="ＭＳ 明朝" w:hint="eastAsia"/>
          <w:szCs w:val="21"/>
        </w:rPr>
        <w:t>したがって</w:t>
      </w:r>
      <w:r w:rsidRPr="00E961E2">
        <w:rPr>
          <w:rFonts w:ascii="ＭＳ 明朝" w:hAnsi="ＭＳ 明朝" w:hint="eastAsia"/>
          <w:szCs w:val="21"/>
        </w:rPr>
        <w:t>、濁りの除去等の処理を行った後、放流しなければならない。</w:t>
      </w:r>
    </w:p>
    <w:p w14:paraId="3CF2D927" w14:textId="77777777" w:rsidR="003B7180" w:rsidRPr="00E961E2" w:rsidRDefault="003B7180" w:rsidP="00E961E2">
      <w:pPr>
        <w:rPr>
          <w:rFonts w:ascii="ＭＳ 明朝" w:hAnsi="ＭＳ 明朝"/>
          <w:spacing w:val="2"/>
          <w:szCs w:val="21"/>
        </w:rPr>
      </w:pPr>
    </w:p>
    <w:p w14:paraId="4B8191CC" w14:textId="71207D40" w:rsidR="003B7180" w:rsidRPr="006468F8" w:rsidRDefault="003B7180" w:rsidP="00F63AC3">
      <w:pPr>
        <w:pStyle w:val="3"/>
        <w:rPr>
          <w:spacing w:val="2"/>
        </w:rPr>
      </w:pPr>
      <w:bookmarkStart w:id="267" w:name="_Toc105142144"/>
      <w:r w:rsidRPr="006468F8">
        <w:rPr>
          <w:rFonts w:hint="eastAsia"/>
        </w:rPr>
        <w:t>第３－</w:t>
      </w:r>
      <w:r w:rsidRPr="006468F8">
        <w:t>10</w:t>
      </w:r>
      <w:r w:rsidRPr="006468F8">
        <w:rPr>
          <w:rFonts w:hint="eastAsia"/>
        </w:rPr>
        <w:t>8条　地下水位低下工</w:t>
      </w:r>
      <w:bookmarkEnd w:id="267"/>
    </w:p>
    <w:p w14:paraId="44C316C7" w14:textId="41D3FE59" w:rsidR="003B7180" w:rsidRPr="002603D9" w:rsidRDefault="003B7180" w:rsidP="00E34113">
      <w:pPr>
        <w:ind w:left="630" w:hangingChars="300" w:hanging="630"/>
        <w:rPr>
          <w:rFonts w:ascii="ＭＳ 明朝" w:hAnsi="ＭＳ 明朝"/>
          <w:spacing w:val="2"/>
          <w:szCs w:val="21"/>
        </w:rPr>
      </w:pPr>
      <w:r w:rsidRPr="002603D9">
        <w:rPr>
          <w:rFonts w:ascii="ＭＳ 明朝" w:hAnsi="ＭＳ 明朝"/>
          <w:szCs w:val="21"/>
        </w:rPr>
        <w:t xml:space="preserve">  </w:t>
      </w:r>
      <w:r w:rsidRPr="002603D9">
        <w:rPr>
          <w:rFonts w:ascii="ＭＳ 明朝" w:hAnsi="ＭＳ 明朝" w:hint="eastAsia"/>
          <w:szCs w:val="21"/>
        </w:rPr>
        <w:t xml:space="preserve">　１．受注者は、ウェルポイントあるいはディープウェルを行うにあたり、工事着手前に土質の確認を行い、地下水位・透水係数・湧水量等を確認し、確実に施工しなければならない。</w:t>
      </w:r>
    </w:p>
    <w:p w14:paraId="0B4D97B4" w14:textId="7CD16D67" w:rsidR="003B7180" w:rsidRPr="00E961E2" w:rsidRDefault="003B7180" w:rsidP="00E34113">
      <w:pPr>
        <w:ind w:left="630" w:hangingChars="300" w:hanging="630"/>
        <w:rPr>
          <w:rFonts w:ascii="ＭＳ 明朝" w:hAnsi="ＭＳ 明朝"/>
          <w:spacing w:val="2"/>
          <w:szCs w:val="21"/>
        </w:rPr>
      </w:pPr>
      <w:r w:rsidRPr="002603D9">
        <w:rPr>
          <w:rFonts w:ascii="ＭＳ 明朝" w:hAnsi="ＭＳ 明朝"/>
          <w:szCs w:val="21"/>
        </w:rPr>
        <w:lastRenderedPageBreak/>
        <w:t xml:space="preserve">  </w:t>
      </w:r>
      <w:r w:rsidRPr="002603D9">
        <w:rPr>
          <w:rFonts w:ascii="ＭＳ 明朝" w:hAnsi="ＭＳ 明朝" w:hint="eastAsia"/>
          <w:szCs w:val="21"/>
        </w:rPr>
        <w:t xml:space="preserve">　２．受注者は、周辺に井戸がある場合には、状況の把握につとめ被害を与えないようにしなければならない。</w:t>
      </w:r>
    </w:p>
    <w:p w14:paraId="3AC18BD7" w14:textId="77777777" w:rsidR="003B7180" w:rsidRPr="00E961E2" w:rsidRDefault="003B7180" w:rsidP="00E961E2">
      <w:pPr>
        <w:rPr>
          <w:rFonts w:ascii="ＭＳ 明朝" w:hAnsi="ＭＳ 明朝"/>
          <w:spacing w:val="2"/>
          <w:szCs w:val="21"/>
        </w:rPr>
      </w:pPr>
    </w:p>
    <w:p w14:paraId="2E1E7A78" w14:textId="2CD6D7FB" w:rsidR="003B7180" w:rsidRPr="006468F8" w:rsidRDefault="003B7180" w:rsidP="00F63AC3">
      <w:pPr>
        <w:pStyle w:val="3"/>
        <w:rPr>
          <w:spacing w:val="2"/>
        </w:rPr>
      </w:pPr>
      <w:bookmarkStart w:id="268" w:name="_Toc105142145"/>
      <w:r w:rsidRPr="006468F8">
        <w:rPr>
          <w:rFonts w:hint="eastAsia"/>
        </w:rPr>
        <w:t>第３－</w:t>
      </w:r>
      <w:r w:rsidRPr="006468F8">
        <w:t>10</w:t>
      </w:r>
      <w:r w:rsidRPr="006468F8">
        <w:rPr>
          <w:rFonts w:hint="eastAsia"/>
        </w:rPr>
        <w:t>9条　地中連続壁工（壁式）</w:t>
      </w:r>
      <w:bookmarkEnd w:id="268"/>
    </w:p>
    <w:p w14:paraId="624D0C62" w14:textId="095EF6CA"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１．受注者は、地盤条件・施工条件に適した工法、資機材を用いて、充分な作業スペースを確保して、施工を行わなければならない。</w:t>
      </w:r>
    </w:p>
    <w:p w14:paraId="40E0EDAF" w14:textId="1B2E6C4A"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２．受注者は、作業床の施工にあたっては、路盤状況によっては砕石路盤を設けるなど、作業床を堅固なものとしなければならない。</w:t>
      </w:r>
    </w:p>
    <w:p w14:paraId="100B2380" w14:textId="3025785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３．受注者は、ガイドウォールの設置に際して、表層地盤の状況・地下水位・上載荷重・隣接構造物との関係を考慮して、形状・寸法等を決定し、所定の位置に精度よく設置しなければならない。</w:t>
      </w:r>
    </w:p>
    <w:p w14:paraId="165D9F93" w14:textId="77777777" w:rsidR="003B7180" w:rsidRPr="00E961E2" w:rsidRDefault="003B7180" w:rsidP="00F23E8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４．受注者は、連壁掘削を施工するに際して、土質に適した掘削速度で掘削しなければならない。　　　また、掘削底面は平坦となるようにしなければならない。</w:t>
      </w:r>
    </w:p>
    <w:p w14:paraId="20BF751D" w14:textId="288667E4" w:rsidR="003B7180" w:rsidRPr="00E961E2" w:rsidRDefault="003B7180" w:rsidP="00F23E8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５．受注者は、連壁鉄筋の組立てに際して、運搬・建て込み時に変形が生じないようにしなければならない。</w:t>
      </w:r>
    </w:p>
    <w:p w14:paraId="6BFCA18A" w14:textId="474C57D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６．連壁鉄筋を深さ方向に分割して施工する場合には、受注者は、建て込み時の接続精度が確保できるように、各鉄筋がこの製作精度を保たなければならない。</w:t>
      </w:r>
    </w:p>
    <w:p w14:paraId="55CE1A53" w14:textId="6B66EFE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７．受注者は、後行エレメントの鉄筋かごの建て込み前に、先行エレメントの、連壁継手部に付着している泥土や残存している充墳砕石を取り除く等エレメント間の止水性の向上を図らなければならない。</w:t>
      </w:r>
    </w:p>
    <w:p w14:paraId="5ED4D145" w14:textId="670E617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８．受注者は、連壁コンクリートの打設に際して、鉄筋かごの浮き上がりのないように施工しなければならない。</w:t>
      </w:r>
    </w:p>
    <w:p w14:paraId="256D2C38" w14:textId="2DBDBF1D"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９．打設天端付近では、コンクリートの劣化が生ずるため、受注者は余盛りを行う等その対応をしなければならない。</w:t>
      </w:r>
    </w:p>
    <w:p w14:paraId="68462640" w14:textId="7777777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．安定液のプラント組立、解体に際して、プラントの移動が困難であることを考慮して、受注者は、動線計画も考慮した位置にプラントの設置を行わなければならない。</w:t>
      </w:r>
    </w:p>
    <w:p w14:paraId="66365125" w14:textId="159BF1D6"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11</w:t>
      </w:r>
      <w:r w:rsidRPr="00E961E2">
        <w:rPr>
          <w:rFonts w:ascii="ＭＳ 明朝" w:hAnsi="ＭＳ 明朝"/>
          <w:szCs w:val="21"/>
        </w:rPr>
        <w:t>．</w:t>
      </w:r>
      <w:r w:rsidRPr="00E961E2">
        <w:rPr>
          <w:rFonts w:ascii="ＭＳ 明朝" w:hAnsi="ＭＳ 明朝" w:hint="eastAsia"/>
          <w:szCs w:val="21"/>
        </w:rPr>
        <w:t>受注者は、仮設アンカーの削孔施工にあたり、地下埋設物や周辺家屋等に悪影響を与えないように行わなければならない。</w:t>
      </w:r>
    </w:p>
    <w:p w14:paraId="4CD3E7DC" w14:textId="1A996793"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12</w:t>
      </w:r>
      <w:r w:rsidRPr="00E961E2">
        <w:rPr>
          <w:rFonts w:ascii="ＭＳ 明朝" w:hAnsi="ＭＳ 明朝"/>
          <w:szCs w:val="21"/>
        </w:rPr>
        <w:t>．</w:t>
      </w:r>
      <w:r w:rsidRPr="00E961E2">
        <w:rPr>
          <w:rFonts w:ascii="ＭＳ 明朝" w:hAnsi="ＭＳ 明朝" w:hint="eastAsia"/>
          <w:szCs w:val="21"/>
        </w:rPr>
        <w:t>受注者は、切梁・腹起しの取付けにあたり、各部材が一様に働くように締付けを行わなければならない。</w:t>
      </w:r>
    </w:p>
    <w:p w14:paraId="7872C094"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13</w:t>
      </w:r>
      <w:r w:rsidRPr="00E961E2">
        <w:rPr>
          <w:rFonts w:ascii="ＭＳ 明朝" w:hAnsi="ＭＳ 明朝"/>
          <w:szCs w:val="21"/>
        </w:rPr>
        <w:t>．</w:t>
      </w:r>
      <w:r w:rsidRPr="00E961E2">
        <w:rPr>
          <w:rFonts w:ascii="ＭＳ 明朝" w:hAnsi="ＭＳ 明朝" w:hint="eastAsia"/>
          <w:szCs w:val="21"/>
        </w:rPr>
        <w:t>受注者は、殻運搬処理を行うにあたり、運搬物が飛散しないように行わなければならない。</w:t>
      </w:r>
    </w:p>
    <w:p w14:paraId="6552EFEA" w14:textId="77777777" w:rsidR="003B7180" w:rsidRPr="00E961E2" w:rsidRDefault="003B7180" w:rsidP="00E961E2">
      <w:pPr>
        <w:rPr>
          <w:rFonts w:ascii="ＭＳ 明朝" w:hAnsi="ＭＳ 明朝"/>
          <w:spacing w:val="2"/>
          <w:szCs w:val="21"/>
        </w:rPr>
      </w:pPr>
    </w:p>
    <w:p w14:paraId="39CAD17B" w14:textId="14B7049E" w:rsidR="003B7180" w:rsidRPr="006468F8" w:rsidRDefault="003B7180" w:rsidP="00F63AC3">
      <w:pPr>
        <w:pStyle w:val="3"/>
        <w:rPr>
          <w:spacing w:val="2"/>
        </w:rPr>
      </w:pPr>
      <w:bookmarkStart w:id="269" w:name="_Toc105142146"/>
      <w:r w:rsidRPr="006468F8">
        <w:rPr>
          <w:rFonts w:hint="eastAsia"/>
        </w:rPr>
        <w:t>第３－</w:t>
      </w:r>
      <w:r w:rsidRPr="006468F8">
        <w:t>1</w:t>
      </w:r>
      <w:r w:rsidRPr="006468F8">
        <w:rPr>
          <w:rFonts w:hint="eastAsia"/>
        </w:rPr>
        <w:t>10条　地中連続壁工（柱列式）</w:t>
      </w:r>
      <w:bookmarkEnd w:id="269"/>
    </w:p>
    <w:p w14:paraId="34D31D9F" w14:textId="0A273B2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１．受注者は、地盤条件・施工条件に適した工法、資機材を用いて、充分な作業スペースを確保して、施工を行わなければならない。</w:t>
      </w:r>
    </w:p>
    <w:p w14:paraId="2224309C" w14:textId="1E1555A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２．受注者は、作業床の施工にあたっては、路盤状況によっては砕石路盤を設けるなど、作業床を堅固なものとしなければならない。</w:t>
      </w:r>
    </w:p>
    <w:p w14:paraId="61698DF6" w14:textId="0BA4BA9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３．受注者は、ガイドトレンチの設置に際して、表層地盤の状況・地下水位・上載荷重・隣接構造物との関係を考慮して、形状・寸法等を決定し、所定の位置に精度よく設置しなければならない。</w:t>
      </w:r>
    </w:p>
    <w:p w14:paraId="29780689" w14:textId="4996AF2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４．受注者は、柱列杭の施工に際して、各杭の施工順序・間隔・柱列線及び掘孔精度等に留意し、連続壁の連続性の確保に努めなければならない。</w:t>
      </w:r>
    </w:p>
    <w:p w14:paraId="7C9F8C62" w14:textId="7D56B71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５．オーバーラップ配置の場合に、受注者は、隣接杭の材令が若く、固化材の強度が平均しているうちに掘孔しなければならない。</w:t>
      </w:r>
    </w:p>
    <w:p w14:paraId="0FD98AE8" w14:textId="02BA8E0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６．受注者は、芯材の建て込みに際して、孔壁を損傷しないようにするとともに、芯材を孔心に対して垂直に建て込まなければならない。</w:t>
      </w:r>
    </w:p>
    <w:p w14:paraId="27B2B123" w14:textId="4BFB428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７．受注者は、芯材の挿入が所定の深度まで自重により行えない場合には、孔曲り・固化材の凝結・余掘り長さ不足、ソイルセメントの撹拌不良等の原因を調査し、適切な処置を講じなければならない。</w:t>
      </w:r>
    </w:p>
    <w:p w14:paraId="0D4250CD" w14:textId="7777777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８．安定液のプラント組立・解体に際して、プラントの移動が困難であることを考慮して、受注者は、動線計画も考慮した位置にプラントの設置を行わなければならない。</w:t>
      </w:r>
    </w:p>
    <w:p w14:paraId="44228E15" w14:textId="01353BE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９．受注者は、仮設アンカーの削孔施工にあたり、地下埋設物や周辺家屋等に悪影響を与えないよ</w:t>
      </w:r>
      <w:r w:rsidRPr="00E961E2">
        <w:rPr>
          <w:rFonts w:ascii="ＭＳ 明朝" w:hAnsi="ＭＳ 明朝" w:hint="eastAsia"/>
          <w:szCs w:val="21"/>
        </w:rPr>
        <w:lastRenderedPageBreak/>
        <w:t>うに行わなければならない。</w:t>
      </w:r>
    </w:p>
    <w:p w14:paraId="7CB18BA6" w14:textId="72469E4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．受注者は、切梁・腹起しの取付けにあたり、各部材が一様に働くように締付けを行わなければならない。</w:t>
      </w:r>
    </w:p>
    <w:p w14:paraId="42475F35"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Pr>
          <w:rFonts w:ascii="ＭＳ 明朝" w:hAnsi="ＭＳ 明朝" w:hint="eastAsia"/>
          <w:szCs w:val="21"/>
        </w:rPr>
        <w:t>1</w:t>
      </w:r>
      <w:r w:rsidRPr="00E961E2">
        <w:rPr>
          <w:rFonts w:ascii="ＭＳ 明朝" w:hAnsi="ＭＳ 明朝"/>
          <w:szCs w:val="21"/>
        </w:rPr>
        <w:t>．</w:t>
      </w:r>
      <w:r w:rsidRPr="00E961E2">
        <w:rPr>
          <w:rFonts w:ascii="ＭＳ 明朝" w:hAnsi="ＭＳ 明朝" w:hint="eastAsia"/>
          <w:szCs w:val="21"/>
        </w:rPr>
        <w:t>受注者は、殻運搬処理を行うにあたり、運搬物が飛散しないように行わなければならない。</w:t>
      </w:r>
    </w:p>
    <w:p w14:paraId="471C507E" w14:textId="77777777" w:rsidR="003B7180" w:rsidRPr="00A93CD2" w:rsidRDefault="003B7180" w:rsidP="00E961E2">
      <w:pPr>
        <w:rPr>
          <w:rFonts w:ascii="ＭＳ 明朝" w:hAnsi="ＭＳ 明朝"/>
          <w:spacing w:val="2"/>
          <w:szCs w:val="21"/>
        </w:rPr>
      </w:pPr>
    </w:p>
    <w:p w14:paraId="2448BC41" w14:textId="5D2C2252" w:rsidR="003B7180" w:rsidRPr="006468F8" w:rsidRDefault="003B7180" w:rsidP="00F63AC3">
      <w:pPr>
        <w:pStyle w:val="3"/>
        <w:rPr>
          <w:spacing w:val="2"/>
        </w:rPr>
      </w:pPr>
      <w:bookmarkStart w:id="270" w:name="_Toc105142147"/>
      <w:r w:rsidRPr="006468F8">
        <w:rPr>
          <w:rFonts w:hint="eastAsia"/>
        </w:rPr>
        <w:t>第３－</w:t>
      </w:r>
      <w:r w:rsidRPr="006468F8">
        <w:t>1</w:t>
      </w:r>
      <w:r w:rsidRPr="006468F8">
        <w:rPr>
          <w:rFonts w:hint="eastAsia"/>
        </w:rPr>
        <w:t>11条　仮水路工</w:t>
      </w:r>
      <w:bookmarkEnd w:id="270"/>
    </w:p>
    <w:p w14:paraId="156AD239" w14:textId="1A32A91E"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１．受注者は、工事車両等によりヒューム管・コルゲートパイプ・塩ビ管の破損を受けないように、設置しなければならない。</w:t>
      </w:r>
    </w:p>
    <w:p w14:paraId="3E0F888F" w14:textId="248EA011"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２．受注者は、ヒューム管・コルゲートパイプ・塩ビ管の撤去後、埋戻しを行う場合には、埋戻しに適した土を用いて締固めをしながら埋戻しをしなければならない。</w:t>
      </w:r>
    </w:p>
    <w:p w14:paraId="74F6A419" w14:textId="18134292"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素掘側溝の施工にあたり、周囲の地下水位への影響が小さくなるように施工しなければならない。また、水位の変動が予測される場合には、必要に応じて周囲の水位観測を行わなくてはならない。</w:t>
      </w:r>
    </w:p>
    <w:p w14:paraId="35023E3B" w14:textId="74871AE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４．受注者は、仮設鋼矢板水路及び仮設軽量鋼矢板水路の施工にあたり、打込み方法・使用機械について、打込み地点の土質条件・施工条件・矢仮の種類等に応じたものを用いなければならない。</w:t>
      </w:r>
    </w:p>
    <w:p w14:paraId="321A2DAF" w14:textId="7E1EEA06"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５．受注者は、矢板の打込みにあたり、導材を設置するなどして、ぶれ・よじれ・倒れ防止をし、また隣接矢板が共下りしないように施工しなければならない。</w:t>
      </w:r>
    </w:p>
    <w:p w14:paraId="31575AA8" w14:textId="0304E2B1"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６．受注者は、切梁・腹起しの取付けにあたり、切梁・腹起しが一様に働くように締付けを行わなければならない。</w:t>
      </w:r>
    </w:p>
    <w:p w14:paraId="7F3DAED4" w14:textId="6D79532D"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７．受注者は、仮設の鋼矢板水路を行うにあたり、探索材等の取付けにおいて、各探索材等が一様に働くように締付けを行わなければならない。</w:t>
      </w:r>
    </w:p>
    <w:p w14:paraId="7C68E603" w14:textId="7777777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８．受注者は、仮設H</w:t>
      </w:r>
      <w:r>
        <w:rPr>
          <w:rFonts w:ascii="ＭＳ 明朝" w:hAnsi="ＭＳ 明朝" w:hint="eastAsia"/>
          <w:szCs w:val="21"/>
        </w:rPr>
        <w:t>形</w:t>
      </w:r>
      <w:r w:rsidRPr="00E961E2">
        <w:rPr>
          <w:rFonts w:ascii="ＭＳ 明朝" w:hAnsi="ＭＳ 明朝" w:hint="eastAsia"/>
          <w:szCs w:val="21"/>
        </w:rPr>
        <w:t>鋼杭・鋼</w:t>
      </w:r>
      <w:r>
        <w:rPr>
          <w:rFonts w:ascii="ＭＳ 明朝" w:hAnsi="ＭＳ 明朝" w:hint="eastAsia"/>
          <w:szCs w:val="21"/>
        </w:rPr>
        <w:t>矢板等の引抜き跡を沈下など地盤の変状を生じないよう空洞を砂</w:t>
      </w:r>
      <w:r w:rsidRPr="00E961E2">
        <w:rPr>
          <w:rFonts w:ascii="ＭＳ 明朝" w:hAnsi="ＭＳ 明朝" w:hint="eastAsia"/>
          <w:szCs w:val="21"/>
        </w:rPr>
        <w:t>等で充てんしなければならない。</w:t>
      </w:r>
    </w:p>
    <w:p w14:paraId="5F4CE99D" w14:textId="77777777" w:rsidR="003B7180" w:rsidRPr="003C1207" w:rsidRDefault="003B7180" w:rsidP="00E961E2">
      <w:pPr>
        <w:rPr>
          <w:rFonts w:ascii="ＭＳ 明朝" w:hAnsi="ＭＳ 明朝"/>
          <w:spacing w:val="2"/>
          <w:szCs w:val="21"/>
        </w:rPr>
      </w:pPr>
    </w:p>
    <w:p w14:paraId="24AB14DD" w14:textId="4DD6EF1C" w:rsidR="003B7180" w:rsidRPr="006468F8" w:rsidRDefault="003B7180" w:rsidP="00F63AC3">
      <w:pPr>
        <w:pStyle w:val="3"/>
        <w:rPr>
          <w:spacing w:val="2"/>
        </w:rPr>
      </w:pPr>
      <w:bookmarkStart w:id="271" w:name="_Toc105142148"/>
      <w:r w:rsidRPr="006468F8">
        <w:rPr>
          <w:rFonts w:hint="eastAsia"/>
        </w:rPr>
        <w:t>第３－</w:t>
      </w:r>
      <w:r w:rsidRPr="006468F8">
        <w:t>1</w:t>
      </w:r>
      <w:r w:rsidRPr="006468F8">
        <w:rPr>
          <w:rFonts w:hint="eastAsia"/>
        </w:rPr>
        <w:t>12条　残土受入れ施設工</w:t>
      </w:r>
      <w:bookmarkEnd w:id="271"/>
    </w:p>
    <w:p w14:paraId="524C1A2E" w14:textId="6278CC0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１．受注者は、雨水の排水処理等を含めて、搬入土砂の周囲への流出防止対策を、講じなければならない。</w:t>
      </w:r>
    </w:p>
    <w:p w14:paraId="4C9543E2" w14:textId="0D172D0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２．受注者はコンクリートブロック・プレキャストL型擁壁・プレキャスト逆T型擁壁を仮置きする場合には、転倒、他部材との接触による損傷がないようにこれらを防護しなければならない。</w:t>
      </w:r>
    </w:p>
    <w:p w14:paraId="155A0188" w14:textId="77777777" w:rsidR="003B7180" w:rsidRPr="00E961E2" w:rsidRDefault="003B7180" w:rsidP="00E961E2">
      <w:pPr>
        <w:rPr>
          <w:rFonts w:ascii="ＭＳ 明朝" w:hAnsi="ＭＳ 明朝"/>
          <w:spacing w:val="2"/>
          <w:szCs w:val="21"/>
        </w:rPr>
      </w:pPr>
    </w:p>
    <w:p w14:paraId="38F97C5F" w14:textId="5E7D5339" w:rsidR="003B7180" w:rsidRPr="006468F8" w:rsidRDefault="003B7180" w:rsidP="00F63AC3">
      <w:pPr>
        <w:pStyle w:val="3"/>
        <w:rPr>
          <w:spacing w:val="2"/>
        </w:rPr>
      </w:pPr>
      <w:bookmarkStart w:id="272" w:name="_Toc105142149"/>
      <w:r w:rsidRPr="006468F8">
        <w:rPr>
          <w:rFonts w:hint="eastAsia"/>
        </w:rPr>
        <w:t>第３－</w:t>
      </w:r>
      <w:r w:rsidRPr="006468F8">
        <w:t>1</w:t>
      </w:r>
      <w:r w:rsidRPr="006468F8">
        <w:rPr>
          <w:rFonts w:hint="eastAsia"/>
        </w:rPr>
        <w:t>13条　作業ヤード整備工</w:t>
      </w:r>
      <w:bookmarkEnd w:id="272"/>
    </w:p>
    <w:p w14:paraId="56252AAB" w14:textId="4D27708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１．受注者は、ヤード造成を施工するにあたり、工事の進行に支障のないように位置や規模を検討し造成・整備しなければならない。</w:t>
      </w:r>
    </w:p>
    <w:p w14:paraId="6AE2BA02" w14:textId="7D150F6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２．受注者は、ヤード内に敷砂利を施工する場合、ヤード敷地内に砕石を平坦に敷均さなければならない。</w:t>
      </w:r>
    </w:p>
    <w:p w14:paraId="1706E168" w14:textId="77777777" w:rsidR="003B7180" w:rsidRPr="00E961E2" w:rsidRDefault="003B7180" w:rsidP="00E961E2">
      <w:pPr>
        <w:rPr>
          <w:rFonts w:ascii="ＭＳ 明朝" w:hAnsi="ＭＳ 明朝"/>
          <w:spacing w:val="2"/>
          <w:szCs w:val="21"/>
        </w:rPr>
      </w:pPr>
    </w:p>
    <w:p w14:paraId="7E01FDDD" w14:textId="5E997A46" w:rsidR="003B7180" w:rsidRPr="006468F8" w:rsidRDefault="003B7180" w:rsidP="00F63AC3">
      <w:pPr>
        <w:pStyle w:val="3"/>
        <w:rPr>
          <w:spacing w:val="2"/>
        </w:rPr>
      </w:pPr>
      <w:bookmarkStart w:id="273" w:name="_Toc105142150"/>
      <w:r w:rsidRPr="006468F8">
        <w:rPr>
          <w:rFonts w:hint="eastAsia"/>
        </w:rPr>
        <w:t>第３－</w:t>
      </w:r>
      <w:r w:rsidRPr="006468F8">
        <w:t>1</w:t>
      </w:r>
      <w:r w:rsidRPr="006468F8">
        <w:rPr>
          <w:rFonts w:hint="eastAsia"/>
        </w:rPr>
        <w:t>14条　電力設備工</w:t>
      </w:r>
      <w:bookmarkEnd w:id="273"/>
    </w:p>
    <w:p w14:paraId="2D74F222" w14:textId="2BFE031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１．受注者は、受電設備・配電設備・電動機設備・照明設備を設置するにあたり、必要となる電力量等を把握し、工事に支障が生じない設備としなければならない。</w:t>
      </w:r>
    </w:p>
    <w:p w14:paraId="7A79DD16" w14:textId="4AC98D9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２．工事の安全確保に係わる設備については、受注者は停電時等の非常時への対応に配慮した設備としなければならない。</w:t>
      </w:r>
    </w:p>
    <w:p w14:paraId="302393EC" w14:textId="7777777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３．受注者は、電気事業法において定める自家用電気工作物施設の維持管理・保守において電気事業主任技術者を選び、監督職員に報告するとともに、保守規定を制定し適切な運用をしなければならない。</w:t>
      </w:r>
    </w:p>
    <w:p w14:paraId="5FEE932F" w14:textId="314A3DA4"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４．受注者は、騒音が予想される設備を設置する場合には、防音対策を講じるなど、周辺環境に配慮しなければならない。</w:t>
      </w:r>
    </w:p>
    <w:p w14:paraId="5E9152BB" w14:textId="77777777" w:rsidR="003B7180" w:rsidRPr="00E961E2" w:rsidRDefault="003B7180" w:rsidP="00E961E2">
      <w:pPr>
        <w:rPr>
          <w:rFonts w:ascii="ＭＳ 明朝" w:hAnsi="ＭＳ 明朝"/>
          <w:spacing w:val="2"/>
          <w:szCs w:val="21"/>
        </w:rPr>
      </w:pPr>
    </w:p>
    <w:p w14:paraId="081FB5EA" w14:textId="4851F435" w:rsidR="003B7180" w:rsidRPr="006468F8" w:rsidRDefault="003B7180" w:rsidP="00F63AC3">
      <w:pPr>
        <w:pStyle w:val="3"/>
        <w:rPr>
          <w:spacing w:val="2"/>
        </w:rPr>
      </w:pPr>
      <w:bookmarkStart w:id="274" w:name="_Toc105142151"/>
      <w:r w:rsidRPr="006468F8">
        <w:rPr>
          <w:rFonts w:hint="eastAsia"/>
        </w:rPr>
        <w:t>第３－</w:t>
      </w:r>
      <w:r w:rsidRPr="006468F8">
        <w:t>1</w:t>
      </w:r>
      <w:r w:rsidRPr="006468F8">
        <w:rPr>
          <w:rFonts w:hint="eastAsia"/>
        </w:rPr>
        <w:t>15条　用水設備工</w:t>
      </w:r>
      <w:bookmarkEnd w:id="274"/>
    </w:p>
    <w:p w14:paraId="43928DA7" w14:textId="082B774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１．受注者は、用水設備を設置するにあたり、必要となる用水量等を把握し、工事に支障が生じない設備としなければならない。</w:t>
      </w:r>
    </w:p>
    <w:p w14:paraId="6851099F" w14:textId="068A8E59" w:rsidR="003B7180" w:rsidRPr="00E961E2" w:rsidRDefault="003B7180" w:rsidP="00A93CD2">
      <w:pPr>
        <w:ind w:left="630" w:hangingChars="300" w:hanging="630"/>
        <w:rPr>
          <w:rFonts w:ascii="ＭＳ 明朝" w:hAnsi="ＭＳ 明朝"/>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２．受注者は、騒音が予見される設備を設置する場合には、防音対策を講じるなど、周辺環境に配慮しなければならない。</w:t>
      </w:r>
    </w:p>
    <w:p w14:paraId="07EAFD52" w14:textId="77777777" w:rsidR="003B7180" w:rsidRPr="00E961E2" w:rsidRDefault="003B7180" w:rsidP="00E961E2">
      <w:pPr>
        <w:rPr>
          <w:rFonts w:ascii="ＭＳ 明朝" w:hAnsi="ＭＳ 明朝"/>
          <w:spacing w:val="2"/>
          <w:szCs w:val="21"/>
        </w:rPr>
      </w:pPr>
    </w:p>
    <w:p w14:paraId="5D04DD1F" w14:textId="720E87E2" w:rsidR="003B7180" w:rsidRPr="006468F8" w:rsidRDefault="003B7180" w:rsidP="00F63AC3">
      <w:pPr>
        <w:pStyle w:val="3"/>
        <w:rPr>
          <w:spacing w:val="2"/>
        </w:rPr>
      </w:pPr>
      <w:bookmarkStart w:id="275" w:name="_Toc105142152"/>
      <w:r w:rsidRPr="006468F8">
        <w:rPr>
          <w:rFonts w:hint="eastAsia"/>
        </w:rPr>
        <w:t>第３－</w:t>
      </w:r>
      <w:r w:rsidRPr="006468F8">
        <w:t>1</w:t>
      </w:r>
      <w:r w:rsidRPr="006468F8">
        <w:rPr>
          <w:rFonts w:hint="eastAsia"/>
        </w:rPr>
        <w:t>16条　コンクリート製造設備工</w:t>
      </w:r>
      <w:bookmarkEnd w:id="275"/>
    </w:p>
    <w:p w14:paraId="1EA3E028" w14:textId="0C83936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１．コンクリートプラント設備は、練り上がりコンクリートを排出するときに材料の分離を起こさないものとする。</w:t>
      </w:r>
    </w:p>
    <w:p w14:paraId="0FDB159B"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２．受注者は、コンクリートの練り混ぜにおいてはバッチミキサを用いなければならない。</w:t>
      </w:r>
    </w:p>
    <w:p w14:paraId="62D8A230" w14:textId="4344311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３．ケーブルクレーン設備のバケットの構造は、コンクリートの投入</w:t>
      </w:r>
      <w:r w:rsidR="00B53BB8">
        <w:rPr>
          <w:rFonts w:ascii="ＭＳ 明朝" w:hAnsi="ＭＳ 明朝" w:hint="eastAsia"/>
          <w:szCs w:val="21"/>
        </w:rPr>
        <w:t>及び</w:t>
      </w:r>
      <w:r w:rsidRPr="00E961E2">
        <w:rPr>
          <w:rFonts w:ascii="ＭＳ 明朝" w:hAnsi="ＭＳ 明朝" w:hint="eastAsia"/>
          <w:szCs w:val="21"/>
        </w:rPr>
        <w:t>搬出の際に材料の分離を起こさないものとし、また、バケットからコンクリートの排出が容易でかつ速やかなものとする。</w:t>
      </w:r>
    </w:p>
    <w:p w14:paraId="2BD30533" w14:textId="77777777" w:rsidR="003B7180" w:rsidRPr="00BF7222" w:rsidRDefault="003B7180" w:rsidP="00E961E2">
      <w:pPr>
        <w:rPr>
          <w:rFonts w:ascii="ＭＳ 明朝" w:hAnsi="ＭＳ 明朝"/>
          <w:spacing w:val="2"/>
          <w:szCs w:val="21"/>
        </w:rPr>
      </w:pPr>
    </w:p>
    <w:p w14:paraId="597B2F5F" w14:textId="4C514638" w:rsidR="003B7180" w:rsidRPr="006468F8" w:rsidRDefault="003B7180" w:rsidP="00F63AC3">
      <w:pPr>
        <w:pStyle w:val="3"/>
        <w:rPr>
          <w:spacing w:val="2"/>
        </w:rPr>
      </w:pPr>
      <w:bookmarkStart w:id="276" w:name="_Toc105142153"/>
      <w:r w:rsidRPr="006468F8">
        <w:rPr>
          <w:rFonts w:hint="eastAsia"/>
        </w:rPr>
        <w:t>第３－</w:t>
      </w:r>
      <w:r w:rsidRPr="006468F8">
        <w:t>11</w:t>
      </w:r>
      <w:r w:rsidRPr="006468F8">
        <w:rPr>
          <w:rFonts w:hint="eastAsia"/>
        </w:rPr>
        <w:t>7条　橋梁足場等設備工</w:t>
      </w:r>
      <w:bookmarkEnd w:id="276"/>
    </w:p>
    <w:p w14:paraId="65D5320A" w14:textId="31BA10FC"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１．受注者は、足場設備・防護設備及び登り桟橋の設置に際して、自重・積載荷重・風荷重・水平荷重を考慮して、転倒あるいは落下が生じない構造としなければならない。</w:t>
      </w:r>
    </w:p>
    <w:p w14:paraId="3EEDA45E" w14:textId="3B76944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２．受注者は、高所等へ足場を設置する場合には、作業員の墜落及び吊荷の落下等が起こらないように関連法令に基づき、手摺などの防護工を行わなければならない。</w:t>
      </w:r>
    </w:p>
    <w:p w14:paraId="3DC771DB" w14:textId="2C98D82D"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板張防護・シート張り防護及びワイヤーブリッジ防護の施工にあたり、歩道あるいは供用道路上等に足場設備工を設置する場合には、必要に応じて交通の障害とならないよう、板張防護・シート張り防護などを行わなければならない。</w:t>
      </w:r>
    </w:p>
    <w:p w14:paraId="2767B1E1" w14:textId="7EA9FEE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４．受注者は、シート張り防護の施工にあたり、ボルトや鉄筋などの突起物によるシートの破れ等に留意しなければならない。</w:t>
      </w:r>
    </w:p>
    <w:p w14:paraId="501FDDFA" w14:textId="5AA3D0F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５．工事用エレベーターの設置に際して、受注者は、その最大積載荷重について検討の上設備を設置し、設定した最大積載荷重については作業員に周知させなければならない。</w:t>
      </w:r>
    </w:p>
    <w:p w14:paraId="7193A678" w14:textId="77777777" w:rsidR="003B7180" w:rsidRPr="00E961E2" w:rsidRDefault="003B7180" w:rsidP="00E961E2">
      <w:pPr>
        <w:rPr>
          <w:rFonts w:ascii="ＭＳ 明朝" w:hAnsi="ＭＳ 明朝"/>
          <w:spacing w:val="2"/>
          <w:szCs w:val="21"/>
        </w:rPr>
      </w:pPr>
    </w:p>
    <w:p w14:paraId="486643F4" w14:textId="52B069ED" w:rsidR="003B7180" w:rsidRPr="006468F8" w:rsidRDefault="003B7180" w:rsidP="00F63AC3">
      <w:pPr>
        <w:pStyle w:val="3"/>
        <w:rPr>
          <w:spacing w:val="2"/>
        </w:rPr>
      </w:pPr>
      <w:bookmarkStart w:id="277" w:name="_Toc105142154"/>
      <w:r w:rsidRPr="006468F8">
        <w:rPr>
          <w:rFonts w:hint="eastAsia"/>
        </w:rPr>
        <w:t>第３－</w:t>
      </w:r>
      <w:r w:rsidRPr="006468F8">
        <w:t>11</w:t>
      </w:r>
      <w:r w:rsidRPr="006468F8">
        <w:rPr>
          <w:rFonts w:hint="eastAsia"/>
        </w:rPr>
        <w:t>8条　トンネル仮設備工</w:t>
      </w:r>
      <w:bookmarkEnd w:id="277"/>
    </w:p>
    <w:p w14:paraId="1649B2F2"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１．受注者は、トンネル仮設備について、その保守に努めなければならない。</w:t>
      </w:r>
    </w:p>
    <w:p w14:paraId="2462B672" w14:textId="49DB8D92"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トンネル照明設備を設置するにあたり、切羽等直接作業を行う場所、保線作業・通路等に対して適切な照度を確保するとともに、明暗の対比を少なくするようにしなければならない。また、停電時等の非常時への対応についても配慮した設備としなければならない。</w:t>
      </w:r>
    </w:p>
    <w:p w14:paraId="79FE06A8" w14:textId="06D2E98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３．受注者は、用水設備を設置するにあたり、削孔水・コンクリート混練水・洗浄水・機械冷却水等の各使用量及び水質を十分把握し、工事に支障が生じない設備としなければならない。</w:t>
      </w:r>
    </w:p>
    <w:p w14:paraId="215253AB" w14:textId="576D109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トンネル排水設備を設置するにあたり、湧水量を十分調査し、作業その他に支障が生じないようにしなければならない。また、強制排水が必要な場合には、停電等の非常時に対応した設備としなければならない。</w:t>
      </w:r>
    </w:p>
    <w:p w14:paraId="6E608BAE" w14:textId="7777777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トンネル換気設備の設置にあたり、トンネルの規模、施工方法・施工条件等を考慮した上で坑内の空気を強制的に換気するのに効果的な換気装置を選定しなければならない。なお、受注者は、発破の後ガス・粉じん・内燃機関の排気ガス・湧出有毒ガス等について、その濃度が関係法令等で定められた許容濃度以下に坑内環境を保つものとしなければならない。また、停電時等の非常時への対応についても考慮した設備としなければならない。</w:t>
      </w:r>
    </w:p>
    <w:p w14:paraId="08DB73C5" w14:textId="27A876E1"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トンネル送気設備の設置にあたり、排気ガス等の流入を防止するように吸気口の位置の選定に留意しなければならない。また、停電等の非常時への対応についても考慮した設備としなければならない。また、受注者は、機械による掘削作業、せん孔作業</w:t>
      </w:r>
      <w:r w:rsidR="00B53BB8">
        <w:rPr>
          <w:rFonts w:ascii="ＭＳ 明朝" w:hAnsi="ＭＳ 明朝" w:hint="eastAsia"/>
          <w:szCs w:val="21"/>
        </w:rPr>
        <w:t>及び</w:t>
      </w:r>
      <w:r w:rsidRPr="00E961E2">
        <w:rPr>
          <w:rFonts w:ascii="ＭＳ 明朝" w:hAnsi="ＭＳ 明朝" w:hint="eastAsia"/>
          <w:szCs w:val="21"/>
        </w:rPr>
        <w:t>コンクリート等の吹き付け作業にあたり、湿式の機械装置を用いて粉塵の発散を防止するための措置を講じなければならない。</w:t>
      </w:r>
    </w:p>
    <w:p w14:paraId="65F51339" w14:textId="1AEF1D4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７．受注者は、トンネル工事連絡設備の設置にあたり、通常時のみならず非常時における連絡に関しても考慮しなければならない。</w:t>
      </w:r>
    </w:p>
    <w:p w14:paraId="05EF5690" w14:textId="62437B72"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８．受注者は、トンネル軌条設備の設置にあたり、トンネル内の軌道では側壁と車両との間の間隔を関係法令で定められた間隔以上とする等、安全確保に努めなければならない。</w:t>
      </w:r>
    </w:p>
    <w:p w14:paraId="49D89885" w14:textId="2407379D"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トンネル充電設備を設置するにあたり、機関車台数等を考慮し工事に支障が生じないよう充電所の大きさ及び充電器台数等を決定しなければならない。また、充電中の換気に対する配慮を行わなければならない。</w:t>
      </w:r>
    </w:p>
    <w:p w14:paraId="156007BA" w14:textId="0377773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．受注者は、吹付プラント設備組立解体にあたり、組立解体手順書等に基づき安全に留意して実施しなければならない。</w:t>
      </w:r>
    </w:p>
    <w:p w14:paraId="20152325" w14:textId="4F4A7EDD"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11</w:t>
      </w:r>
      <w:r w:rsidRPr="00E961E2">
        <w:rPr>
          <w:rFonts w:ascii="ＭＳ 明朝" w:hAnsi="ＭＳ 明朝"/>
          <w:szCs w:val="21"/>
        </w:rPr>
        <w:t>．</w:t>
      </w:r>
      <w:r w:rsidRPr="00E961E2">
        <w:rPr>
          <w:rFonts w:ascii="ＭＳ 明朝" w:hAnsi="ＭＳ 明朝" w:hint="eastAsia"/>
          <w:szCs w:val="21"/>
        </w:rPr>
        <w:t>受注者は、スライドセントル組立解体にあたり、換気管及び送気管等の損傷に留意し、また移動時にねじれなどによる変形を起こさないようにしなければならない。組立時には、可動部が長期間の使用に耐えるようにしなければならない。</w:t>
      </w:r>
    </w:p>
    <w:p w14:paraId="65F1FB3C" w14:textId="28C8FB18"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12．受注者は、防水作業台車の構造を防水シートが作業台端部で損傷しない構造とするとともに、作業台組立解体にあたり、施工済みの防水シートを損傷することのないように作業しなければならない。</w:t>
      </w:r>
    </w:p>
    <w:p w14:paraId="0F4020DD" w14:textId="4155919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13</w:t>
      </w:r>
      <w:r w:rsidRPr="00E961E2">
        <w:rPr>
          <w:rFonts w:ascii="ＭＳ 明朝" w:hAnsi="ＭＳ 明朝"/>
          <w:szCs w:val="21"/>
        </w:rPr>
        <w:t>．</w:t>
      </w:r>
      <w:r w:rsidRPr="00E961E2">
        <w:rPr>
          <w:rFonts w:ascii="ＭＳ 明朝" w:hAnsi="ＭＳ 明朝" w:hint="eastAsia"/>
          <w:szCs w:val="21"/>
        </w:rPr>
        <w:t>受注者は、ターンテーブル設備の設置にあたり、その動きを円滑にするため、据付面をよく整地し不陸をなくさなければならない。</w:t>
      </w:r>
    </w:p>
    <w:p w14:paraId="2A397FA0" w14:textId="216F603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14</w:t>
      </w:r>
      <w:r w:rsidRPr="00E961E2">
        <w:rPr>
          <w:rFonts w:ascii="ＭＳ 明朝" w:hAnsi="ＭＳ 明朝"/>
          <w:szCs w:val="21"/>
        </w:rPr>
        <w:t>．</w:t>
      </w:r>
      <w:r w:rsidRPr="00E961E2">
        <w:rPr>
          <w:rFonts w:ascii="ＭＳ 明朝" w:hAnsi="ＭＳ 明朝" w:hint="eastAsia"/>
          <w:szCs w:val="21"/>
        </w:rPr>
        <w:t>受注者は、トンネル用濁水処理設備の設置にあたり、水質汚濁防止法、関連地方自治体の公害防止条例等の規定による水質を達成できるものとしなければならない。また、設備については、湧水量、作業内容及び作業の進捗状況の変化に伴う処理水の水質変化に対応できるものとしなければならない。</w:t>
      </w:r>
    </w:p>
    <w:p w14:paraId="7AE1DF95" w14:textId="77777777" w:rsidR="003B7180" w:rsidRPr="00E961E2" w:rsidRDefault="003B7180" w:rsidP="00A93CD2">
      <w:pPr>
        <w:ind w:left="642" w:hangingChars="300" w:hanging="642"/>
        <w:rPr>
          <w:rFonts w:ascii="ＭＳ 明朝" w:hAnsi="ＭＳ 明朝"/>
          <w:spacing w:val="2"/>
          <w:szCs w:val="21"/>
        </w:rPr>
      </w:pPr>
      <w:r w:rsidRPr="00E961E2">
        <w:rPr>
          <w:rFonts w:ascii="ＭＳ 明朝" w:hAnsi="ＭＳ 明朝" w:hint="eastAsia"/>
          <w:spacing w:val="2"/>
          <w:szCs w:val="21"/>
        </w:rPr>
        <w:t xml:space="preserve">　</w:t>
      </w:r>
      <w:r w:rsidRPr="00E961E2">
        <w:rPr>
          <w:rFonts w:ascii="ＭＳ 明朝" w:hAnsi="ＭＳ 明朝" w:hint="eastAsia"/>
          <w:color w:val="FF0000"/>
          <w:spacing w:val="2"/>
          <w:szCs w:val="21"/>
        </w:rPr>
        <w:t xml:space="preserve">　</w:t>
      </w:r>
      <w:r w:rsidRPr="00E961E2">
        <w:rPr>
          <w:rFonts w:ascii="ＭＳ 明朝" w:hAnsi="ＭＳ 明朝" w:hint="eastAsia"/>
          <w:spacing w:val="2"/>
          <w:szCs w:val="21"/>
        </w:rPr>
        <w:t>15．受注者は、坑内の作業に労働者を従事させる場合には、坑内において、常時、粉塵マスク・電動ファン付呼吸用保護具（動力を用いて掘削する場所における作業、動力を用いてずりを積み込み、若しくは積み下ろす場所における作業にあっては、電動ファン付呼吸用保護具に限る。）を使用させなければならない。</w:t>
      </w:r>
    </w:p>
    <w:p w14:paraId="464B5BC0" w14:textId="77777777" w:rsidR="003B7180" w:rsidRPr="00E961E2" w:rsidRDefault="003B7180" w:rsidP="00E961E2">
      <w:pPr>
        <w:rPr>
          <w:rFonts w:ascii="ＭＳ 明朝" w:hAnsi="ＭＳ 明朝"/>
          <w:spacing w:val="2"/>
          <w:szCs w:val="21"/>
        </w:rPr>
      </w:pPr>
    </w:p>
    <w:p w14:paraId="540BC212" w14:textId="2D3B0E4E" w:rsidR="003B7180" w:rsidRPr="006468F8" w:rsidRDefault="003B7180" w:rsidP="00F63AC3">
      <w:pPr>
        <w:pStyle w:val="3"/>
        <w:rPr>
          <w:spacing w:val="2"/>
        </w:rPr>
      </w:pPr>
      <w:bookmarkStart w:id="278" w:name="_Toc105142155"/>
      <w:r w:rsidRPr="006468F8">
        <w:rPr>
          <w:rFonts w:hint="eastAsia"/>
        </w:rPr>
        <w:t>第３－</w:t>
      </w:r>
      <w:r w:rsidRPr="006468F8">
        <w:t>11</w:t>
      </w:r>
      <w:r w:rsidRPr="006468F8">
        <w:rPr>
          <w:rFonts w:hint="eastAsia"/>
        </w:rPr>
        <w:t>9条　シェッド仮設備工</w:t>
      </w:r>
      <w:bookmarkEnd w:id="278"/>
    </w:p>
    <w:p w14:paraId="622106E7" w14:textId="77777777" w:rsidR="003B7180" w:rsidRPr="00E961E2" w:rsidRDefault="003B7180" w:rsidP="00A93CD2">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受注者は、シェッド足場・パイプ吊り足場・足場の設置については、下記の規定によらなけれ　　ばならない。</w:t>
      </w:r>
    </w:p>
    <w:p w14:paraId="2812A802" w14:textId="77777777" w:rsidR="003B7180" w:rsidRPr="00E961E2" w:rsidRDefault="003B7180" w:rsidP="00A93CD2">
      <w:pPr>
        <w:ind w:left="840" w:hangingChars="400" w:hanging="84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１</w:t>
      </w:r>
      <w:r w:rsidRPr="00E961E2">
        <w:rPr>
          <w:rFonts w:ascii="ＭＳ 明朝" w:hAnsi="ＭＳ 明朝" w:hint="eastAsia"/>
          <w:szCs w:val="21"/>
        </w:rPr>
        <w:t>）受注者は、足場設備・防護設備及び登り桟橋の設置に際して、自重・積載荷重・風荷重・　　　　水平荷重を考慮して、転倒あるいは落下が生じない構造としなければならない。</w:t>
      </w:r>
    </w:p>
    <w:p w14:paraId="6EC41144" w14:textId="77777777" w:rsidR="003B7180" w:rsidRPr="00E961E2" w:rsidRDefault="003B7180" w:rsidP="00A93CD2">
      <w:pPr>
        <w:ind w:left="840" w:hangingChars="400" w:hanging="84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２</w:t>
      </w:r>
      <w:r w:rsidRPr="00E961E2">
        <w:rPr>
          <w:rFonts w:ascii="ＭＳ 明朝" w:hAnsi="ＭＳ 明朝" w:hint="eastAsia"/>
          <w:szCs w:val="21"/>
        </w:rPr>
        <w:t>）受注者は、高所等へ足場を設置する場合には、作業員の墜落及び吊荷の落下等が起こらな　　　　いように関連法令に基づき、手摺などの防護工を行わなければならない。</w:t>
      </w:r>
    </w:p>
    <w:p w14:paraId="72D754E9" w14:textId="77777777" w:rsidR="003B7180" w:rsidRPr="00A93CD2" w:rsidRDefault="003B7180" w:rsidP="00E961E2">
      <w:pPr>
        <w:rPr>
          <w:rFonts w:ascii="ＭＳ 明朝" w:hAnsi="ＭＳ 明朝"/>
          <w:spacing w:val="2"/>
          <w:szCs w:val="21"/>
        </w:rPr>
      </w:pPr>
    </w:p>
    <w:p w14:paraId="49E16E8C" w14:textId="5DC80F1F" w:rsidR="003B7180" w:rsidRPr="00264634" w:rsidRDefault="003B7180" w:rsidP="00F63AC3">
      <w:pPr>
        <w:pStyle w:val="3"/>
        <w:rPr>
          <w:spacing w:val="2"/>
        </w:rPr>
      </w:pPr>
      <w:bookmarkStart w:id="279" w:name="_Toc105142156"/>
      <w:r w:rsidRPr="00264634">
        <w:rPr>
          <w:rFonts w:hint="eastAsia"/>
        </w:rPr>
        <w:t>第３－</w:t>
      </w:r>
      <w:r w:rsidRPr="00264634">
        <w:t>1</w:t>
      </w:r>
      <w:r w:rsidRPr="00264634">
        <w:rPr>
          <w:rFonts w:hint="eastAsia"/>
        </w:rPr>
        <w:t>20条　共同溝仮設備工</w:t>
      </w:r>
      <w:bookmarkEnd w:id="279"/>
    </w:p>
    <w:p w14:paraId="685ACD18" w14:textId="77777777" w:rsidR="003B7180" w:rsidRPr="00E961E2" w:rsidRDefault="003B7180" w:rsidP="00A93CD2">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受注者は、仮階段工の施工にあたり関連基準等に基づき、作業員の転倒あるいは落下を防ぐ構　　造としなければならない。</w:t>
      </w:r>
    </w:p>
    <w:p w14:paraId="7E7B028F" w14:textId="77777777" w:rsidR="003B7180" w:rsidRPr="00E961E2" w:rsidRDefault="003B7180" w:rsidP="00E961E2">
      <w:pPr>
        <w:rPr>
          <w:rFonts w:ascii="ＭＳ 明朝" w:hAnsi="ＭＳ 明朝"/>
          <w:spacing w:val="2"/>
          <w:szCs w:val="21"/>
        </w:rPr>
      </w:pPr>
    </w:p>
    <w:p w14:paraId="501E16EB" w14:textId="681BCF20" w:rsidR="003B7180" w:rsidRPr="00264634" w:rsidRDefault="003B7180" w:rsidP="00F63AC3">
      <w:pPr>
        <w:pStyle w:val="3"/>
        <w:rPr>
          <w:spacing w:val="2"/>
        </w:rPr>
      </w:pPr>
      <w:bookmarkStart w:id="280" w:name="_Toc105142157"/>
      <w:r w:rsidRPr="00264634">
        <w:rPr>
          <w:rFonts w:hint="eastAsia"/>
        </w:rPr>
        <w:t>第３－</w:t>
      </w:r>
      <w:r w:rsidRPr="00264634">
        <w:t>1</w:t>
      </w:r>
      <w:r w:rsidRPr="00264634">
        <w:rPr>
          <w:rFonts w:hint="eastAsia"/>
        </w:rPr>
        <w:t>21条　防塵対策工</w:t>
      </w:r>
      <w:bookmarkEnd w:id="280"/>
    </w:p>
    <w:p w14:paraId="2D620FA9" w14:textId="1D66BF31"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工事車輛が車輪に泥土、土砂を付着したまま工事区域から外部に出る恐れがある場合には監督職員と協議するものとし、必要に応じてタイヤ洗浄装置及びこれに類する装置を設置し、その対策を講じなければならない。</w:t>
      </w:r>
    </w:p>
    <w:p w14:paraId="25FF9B84" w14:textId="6092FEB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２．受注者は、工事用機械及び車輛の走行によって砂塵の被害を第三者に及ぼす恐れがある場合には、監督職員と協議するものとし、必要に応じて散水あるいは路面清掃を行わなければならない。</w:t>
      </w:r>
    </w:p>
    <w:p w14:paraId="59FDD79D" w14:textId="77777777" w:rsidR="003B7180" w:rsidRPr="00E961E2" w:rsidRDefault="003B7180" w:rsidP="00E961E2">
      <w:pPr>
        <w:rPr>
          <w:rFonts w:ascii="ＭＳ 明朝" w:hAnsi="ＭＳ 明朝"/>
          <w:spacing w:val="2"/>
          <w:szCs w:val="21"/>
        </w:rPr>
      </w:pPr>
    </w:p>
    <w:p w14:paraId="7A4598DE" w14:textId="17FC2327" w:rsidR="003B7180" w:rsidRPr="00264634" w:rsidRDefault="003B7180" w:rsidP="00F63AC3">
      <w:pPr>
        <w:pStyle w:val="3"/>
        <w:rPr>
          <w:spacing w:val="2"/>
        </w:rPr>
      </w:pPr>
      <w:bookmarkStart w:id="281" w:name="_Toc105142158"/>
      <w:r w:rsidRPr="00264634">
        <w:rPr>
          <w:rFonts w:hint="eastAsia"/>
        </w:rPr>
        <w:t>第３－</w:t>
      </w:r>
      <w:r w:rsidRPr="00264634">
        <w:t>1</w:t>
      </w:r>
      <w:r w:rsidRPr="00264634">
        <w:rPr>
          <w:rFonts w:hint="eastAsia"/>
        </w:rPr>
        <w:t>22条　汚濁防止工</w:t>
      </w:r>
      <w:bookmarkEnd w:id="281"/>
    </w:p>
    <w:p w14:paraId="5B067FFF" w14:textId="0242ABC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１．受注者は、汚濁防止フェンスを施工する場合は、設置及び撤去時期、施工方法及び順序について、工事着手前に検討し施工しなければならない。</w:t>
      </w:r>
    </w:p>
    <w:p w14:paraId="23694383" w14:textId="7460FD56"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河川あるいは下水道等に排水する場合において、設計図書に明示がない場合には、工事着手前に、河川法・下水道法の規定に基づき、当該管理者に届出、あるいは許可を受けなければならない。</w:t>
      </w:r>
    </w:p>
    <w:p w14:paraId="184FC552" w14:textId="408A7DD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３．受注者は、工事により発生する濁水を関係法令等に</w:t>
      </w:r>
      <w:r w:rsidR="00B53BB8">
        <w:rPr>
          <w:rFonts w:ascii="ＭＳ 明朝" w:hAnsi="ＭＳ 明朝" w:hint="eastAsia"/>
          <w:szCs w:val="21"/>
        </w:rPr>
        <w:t>したがって</w:t>
      </w:r>
      <w:r w:rsidRPr="00E961E2">
        <w:rPr>
          <w:rFonts w:ascii="ＭＳ 明朝" w:hAnsi="ＭＳ 明朝" w:hint="eastAsia"/>
          <w:szCs w:val="21"/>
        </w:rPr>
        <w:t>、濁りの除去等の処理を行った後、放流しなければならない。</w:t>
      </w:r>
    </w:p>
    <w:p w14:paraId="47518E44" w14:textId="77777777" w:rsidR="003B7180" w:rsidRPr="00025900" w:rsidRDefault="003B7180" w:rsidP="00E961E2">
      <w:pPr>
        <w:rPr>
          <w:rFonts w:ascii="ＭＳ 明朝" w:hAnsi="ＭＳ 明朝"/>
          <w:spacing w:val="2"/>
          <w:szCs w:val="21"/>
        </w:rPr>
      </w:pPr>
    </w:p>
    <w:p w14:paraId="1ECB9861" w14:textId="2666C606" w:rsidR="003B7180" w:rsidRPr="00264634" w:rsidRDefault="003B7180" w:rsidP="00F63AC3">
      <w:pPr>
        <w:pStyle w:val="3"/>
        <w:rPr>
          <w:spacing w:val="2"/>
        </w:rPr>
      </w:pPr>
      <w:bookmarkStart w:id="282" w:name="_Toc105142159"/>
      <w:r w:rsidRPr="00264634">
        <w:rPr>
          <w:rFonts w:hint="eastAsia"/>
        </w:rPr>
        <w:t>第３－</w:t>
      </w:r>
      <w:r w:rsidRPr="00264634">
        <w:t>1</w:t>
      </w:r>
      <w:r w:rsidRPr="00264634">
        <w:rPr>
          <w:rFonts w:hint="eastAsia"/>
        </w:rPr>
        <w:t>23条　防護施設工</w:t>
      </w:r>
      <w:bookmarkEnd w:id="282"/>
    </w:p>
    <w:p w14:paraId="03A17445" w14:textId="05B1AAF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１．受注者は、防護施設の設置位置及び構造の選定にあたり、発破に伴う飛散物の周辺への影響がないように留意しなければならない。</w:t>
      </w:r>
    </w:p>
    <w:p w14:paraId="63F622ED" w14:textId="07F1551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２．受注者は、仮囲い</w:t>
      </w:r>
      <w:r w:rsidR="00B53BB8">
        <w:rPr>
          <w:rFonts w:ascii="ＭＳ 明朝" w:hAnsi="ＭＳ 明朝" w:hint="eastAsia"/>
          <w:szCs w:val="21"/>
        </w:rPr>
        <w:t>又は</w:t>
      </w:r>
      <w:r w:rsidRPr="00E961E2">
        <w:rPr>
          <w:rFonts w:ascii="ＭＳ 明朝" w:hAnsi="ＭＳ 明朝" w:hint="eastAsia"/>
          <w:szCs w:val="21"/>
        </w:rPr>
        <w:t>立入防止柵の設置にあたり、交通に支障をきたす場合あるいは苦情が発生すると予想される場合には、工事前に対策を講じなければならない。</w:t>
      </w:r>
    </w:p>
    <w:p w14:paraId="74A6D036" w14:textId="77777777" w:rsidR="003B7180" w:rsidRDefault="003B7180" w:rsidP="00E961E2">
      <w:pPr>
        <w:rPr>
          <w:rFonts w:ascii="ＭＳ 明朝" w:hAnsi="ＭＳ 明朝"/>
          <w:b/>
          <w:bCs/>
          <w:szCs w:val="21"/>
        </w:rPr>
      </w:pPr>
    </w:p>
    <w:p w14:paraId="3E8E99F5" w14:textId="11DB4A9D" w:rsidR="003B7180" w:rsidRPr="00264634" w:rsidRDefault="003B7180" w:rsidP="00F63AC3">
      <w:pPr>
        <w:pStyle w:val="3"/>
        <w:rPr>
          <w:spacing w:val="2"/>
        </w:rPr>
      </w:pPr>
      <w:bookmarkStart w:id="283" w:name="_Toc105142160"/>
      <w:r w:rsidRPr="00264634">
        <w:rPr>
          <w:rFonts w:hint="eastAsia"/>
        </w:rPr>
        <w:t>第３－</w:t>
      </w:r>
      <w:r w:rsidRPr="00264634">
        <w:t>1</w:t>
      </w:r>
      <w:r w:rsidRPr="00264634">
        <w:rPr>
          <w:rFonts w:hint="eastAsia"/>
        </w:rPr>
        <w:t>24条　除雪工</w:t>
      </w:r>
      <w:bookmarkEnd w:id="283"/>
    </w:p>
    <w:p w14:paraId="7FB52D08" w14:textId="32F2B478" w:rsidR="003B7180" w:rsidRPr="00E961E2" w:rsidRDefault="003B7180" w:rsidP="00A93CD2">
      <w:pPr>
        <w:ind w:left="420" w:hangingChars="200" w:hanging="42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受注者は、除雪を行うにあたり、路面及び構造物、計画地盤に損傷を与えないようにしなければならない。</w:t>
      </w:r>
    </w:p>
    <w:p w14:paraId="648D94B9" w14:textId="77777777" w:rsidR="003B7180" w:rsidRPr="00E961E2" w:rsidRDefault="003B7180" w:rsidP="00E961E2">
      <w:pPr>
        <w:rPr>
          <w:rFonts w:ascii="ＭＳ 明朝" w:hAnsi="ＭＳ 明朝"/>
          <w:szCs w:val="21"/>
        </w:rPr>
      </w:pPr>
    </w:p>
    <w:p w14:paraId="268F711F" w14:textId="77777777" w:rsidR="003B7180" w:rsidRPr="00E961E2" w:rsidRDefault="003B7180" w:rsidP="00996410">
      <w:pPr>
        <w:pStyle w:val="2"/>
        <w:rPr>
          <w:spacing w:val="2"/>
          <w:szCs w:val="21"/>
        </w:rPr>
      </w:pPr>
      <w:bookmarkStart w:id="284" w:name="_Toc105142161"/>
      <w:r w:rsidRPr="00E961E2">
        <w:rPr>
          <w:rFonts w:hint="eastAsia"/>
        </w:rPr>
        <w:t>第</w:t>
      </w:r>
      <w:r w:rsidRPr="00E961E2">
        <w:t>2</w:t>
      </w:r>
      <w:r>
        <w:rPr>
          <w:rFonts w:hint="eastAsia"/>
        </w:rPr>
        <w:t>4</w:t>
      </w:r>
      <w:r w:rsidRPr="00E961E2">
        <w:rPr>
          <w:rFonts w:hint="eastAsia"/>
        </w:rPr>
        <w:t>節　一般舗装工</w:t>
      </w:r>
      <w:bookmarkEnd w:id="284"/>
    </w:p>
    <w:p w14:paraId="67F38C06" w14:textId="00ACD669" w:rsidR="003B7180" w:rsidRPr="00264634" w:rsidRDefault="003B7180" w:rsidP="00F63AC3">
      <w:pPr>
        <w:pStyle w:val="3"/>
      </w:pPr>
      <w:bookmarkStart w:id="285" w:name="_Toc105142162"/>
      <w:r w:rsidRPr="00264634">
        <w:rPr>
          <w:rFonts w:hint="eastAsia"/>
        </w:rPr>
        <w:t>第３－</w:t>
      </w:r>
      <w:r w:rsidRPr="00264634">
        <w:t>1</w:t>
      </w:r>
      <w:r w:rsidRPr="00264634">
        <w:rPr>
          <w:rFonts w:hint="eastAsia"/>
        </w:rPr>
        <w:t>25条　一般事項</w:t>
      </w:r>
      <w:bookmarkEnd w:id="285"/>
    </w:p>
    <w:p w14:paraId="054FB340" w14:textId="77777777" w:rsidR="003B7180" w:rsidRPr="00E961E2" w:rsidRDefault="003B7180" w:rsidP="00E961E2">
      <w:pPr>
        <w:rPr>
          <w:rFonts w:ascii="ＭＳ 明朝" w:hAnsi="ＭＳ 明朝"/>
          <w:bCs/>
          <w:szCs w:val="21"/>
        </w:rPr>
      </w:pPr>
      <w:r w:rsidRPr="00E961E2">
        <w:rPr>
          <w:rFonts w:ascii="ＭＳ 明朝" w:hAnsi="ＭＳ 明朝" w:hint="eastAsia"/>
          <w:b/>
          <w:bCs/>
          <w:color w:val="FF0000"/>
          <w:szCs w:val="21"/>
        </w:rPr>
        <w:t xml:space="preserve">　</w:t>
      </w:r>
      <w:r>
        <w:rPr>
          <w:rFonts w:ascii="ＭＳ 明朝" w:hAnsi="ＭＳ 明朝" w:hint="eastAsia"/>
          <w:b/>
          <w:bCs/>
          <w:color w:val="FF0000"/>
          <w:szCs w:val="21"/>
        </w:rPr>
        <w:t xml:space="preserve">　</w:t>
      </w:r>
      <w:r>
        <w:rPr>
          <w:rFonts w:ascii="ＭＳ 明朝" w:hAnsi="ＭＳ 明朝" w:hint="eastAsia"/>
          <w:bCs/>
          <w:szCs w:val="21"/>
        </w:rPr>
        <w:t>１．</w:t>
      </w:r>
      <w:r w:rsidRPr="00E961E2">
        <w:rPr>
          <w:rFonts w:ascii="ＭＳ 明朝" w:hAnsi="ＭＳ 明朝" w:hint="eastAsia"/>
          <w:bCs/>
          <w:szCs w:val="21"/>
        </w:rPr>
        <w:t>一般事項</w:t>
      </w:r>
    </w:p>
    <w:p w14:paraId="5D9C5565" w14:textId="77777777" w:rsidR="003B7180" w:rsidRPr="00E961E2" w:rsidRDefault="003B7180" w:rsidP="00BE2502">
      <w:pPr>
        <w:ind w:left="1054" w:hangingChars="500" w:hanging="1054"/>
        <w:rPr>
          <w:rFonts w:ascii="ＭＳ 明朝" w:hAnsi="ＭＳ 明朝"/>
          <w:bCs/>
          <w:szCs w:val="21"/>
        </w:rPr>
      </w:pPr>
      <w:r w:rsidRPr="00E961E2">
        <w:rPr>
          <w:rFonts w:ascii="ＭＳ 明朝" w:hAnsi="ＭＳ 明朝" w:hint="eastAsia"/>
          <w:b/>
          <w:bCs/>
          <w:szCs w:val="21"/>
        </w:rPr>
        <w:t xml:space="preserve">　　</w:t>
      </w:r>
      <w:r>
        <w:rPr>
          <w:rFonts w:ascii="ＭＳ 明朝" w:hAnsi="ＭＳ 明朝" w:hint="eastAsia"/>
          <w:b/>
          <w:bCs/>
          <w:szCs w:val="21"/>
        </w:rPr>
        <w:t xml:space="preserve">　</w:t>
      </w:r>
      <w:r w:rsidRPr="00BE2502">
        <w:rPr>
          <w:rFonts w:ascii="ＭＳ 明朝" w:hAnsi="ＭＳ 明朝" w:hint="eastAsia"/>
          <w:bCs/>
          <w:szCs w:val="21"/>
        </w:rPr>
        <w:t>（１）</w:t>
      </w:r>
      <w:r w:rsidRPr="00E961E2">
        <w:rPr>
          <w:rFonts w:ascii="ＭＳ 明朝" w:hAnsi="ＭＳ 明朝" w:hint="eastAsia"/>
          <w:bCs/>
          <w:szCs w:val="21"/>
        </w:rPr>
        <w:t>本節は、アスファルト舗装・コンクリート舗装及び土砂系舗装に適用する。ただし、</w:t>
      </w:r>
      <w:r>
        <w:rPr>
          <w:rFonts w:ascii="ＭＳ 明朝" w:hAnsi="ＭＳ 明朝" w:hint="eastAsia"/>
          <w:bCs/>
          <w:szCs w:val="21"/>
        </w:rPr>
        <w:t>耕</w:t>
      </w:r>
      <w:r w:rsidRPr="00E961E2">
        <w:rPr>
          <w:rFonts w:ascii="ＭＳ 明朝" w:hAnsi="ＭＳ 明朝" w:hint="eastAsia"/>
          <w:bCs/>
          <w:szCs w:val="21"/>
        </w:rPr>
        <w:t>作道路等のように、簡易な構造の土砂系舗装の場合は除外する。</w:t>
      </w:r>
    </w:p>
    <w:p w14:paraId="5184F7E8" w14:textId="77777777" w:rsidR="003B7180" w:rsidRPr="00E961E2" w:rsidRDefault="003B7180" w:rsidP="00BE2502">
      <w:pPr>
        <w:ind w:left="1054" w:hangingChars="500" w:hanging="1054"/>
        <w:rPr>
          <w:rFonts w:ascii="ＭＳ 明朝" w:hAnsi="ＭＳ 明朝"/>
          <w:bCs/>
          <w:szCs w:val="21"/>
        </w:rPr>
      </w:pPr>
      <w:r w:rsidRPr="00E961E2">
        <w:rPr>
          <w:rFonts w:ascii="ＭＳ 明朝" w:hAnsi="ＭＳ 明朝" w:hint="eastAsia"/>
          <w:b/>
          <w:bCs/>
          <w:szCs w:val="21"/>
        </w:rPr>
        <w:t xml:space="preserve">　</w:t>
      </w:r>
      <w:r w:rsidRPr="00E961E2">
        <w:rPr>
          <w:rFonts w:ascii="ＭＳ 明朝" w:hAnsi="ＭＳ 明朝" w:hint="eastAsia"/>
          <w:bCs/>
          <w:szCs w:val="21"/>
        </w:rPr>
        <w:t xml:space="preserve">　</w:t>
      </w:r>
      <w:r>
        <w:rPr>
          <w:rFonts w:ascii="ＭＳ 明朝" w:hAnsi="ＭＳ 明朝" w:hint="eastAsia"/>
          <w:bCs/>
          <w:szCs w:val="21"/>
        </w:rPr>
        <w:t xml:space="preserve">　（</w:t>
      </w:r>
      <w:r w:rsidRPr="00E961E2">
        <w:rPr>
          <w:rFonts w:ascii="ＭＳ 明朝" w:hAnsi="ＭＳ 明朝" w:hint="eastAsia"/>
          <w:bCs/>
          <w:szCs w:val="21"/>
        </w:rPr>
        <w:t>２</w:t>
      </w:r>
      <w:r>
        <w:rPr>
          <w:rFonts w:ascii="ＭＳ 明朝" w:hAnsi="ＭＳ 明朝" w:hint="eastAsia"/>
          <w:bCs/>
          <w:szCs w:val="21"/>
        </w:rPr>
        <w:t xml:space="preserve">）受注者は、設計図書において特に定めのない事項について、第３－２条 </w:t>
      </w:r>
      <w:r w:rsidRPr="00E961E2">
        <w:rPr>
          <w:rFonts w:ascii="ＭＳ 明朝" w:hAnsi="ＭＳ 明朝" w:hint="eastAsia"/>
          <w:bCs/>
          <w:szCs w:val="21"/>
        </w:rPr>
        <w:t>適用すべき諸基準の規定する基準類によらなければならない。なお、基準類と設計図書に相違がある場合は、原則として設計図書の規定に従うものとし、疑義がある場合は監督職員に確認を求めなければならない。</w:t>
      </w:r>
    </w:p>
    <w:p w14:paraId="75274E8D" w14:textId="77777777" w:rsidR="003B7180" w:rsidRPr="00E961E2" w:rsidRDefault="003B7180" w:rsidP="00BE2502">
      <w:pPr>
        <w:ind w:firstLineChars="300" w:firstLine="630"/>
        <w:rPr>
          <w:rFonts w:ascii="ＭＳ 明朝" w:hAnsi="ＭＳ 明朝"/>
          <w:bCs/>
          <w:szCs w:val="21"/>
        </w:rPr>
      </w:pPr>
      <w:r>
        <w:rPr>
          <w:rFonts w:ascii="ＭＳ 明朝" w:hAnsi="ＭＳ 明朝" w:hint="eastAsia"/>
          <w:bCs/>
          <w:szCs w:val="21"/>
        </w:rPr>
        <w:t>（３）</w:t>
      </w:r>
      <w:r w:rsidRPr="00E961E2">
        <w:rPr>
          <w:rFonts w:ascii="ＭＳ 明朝" w:hAnsi="ＭＳ 明朝" w:hint="eastAsia"/>
          <w:bCs/>
          <w:szCs w:val="21"/>
        </w:rPr>
        <w:t>定義</w:t>
      </w:r>
    </w:p>
    <w:p w14:paraId="7FFD7E2A" w14:textId="77777777" w:rsidR="003B7180" w:rsidRDefault="003B7180" w:rsidP="00BE2502">
      <w:pPr>
        <w:ind w:firstLineChars="600" w:firstLine="1260"/>
        <w:rPr>
          <w:rFonts w:ascii="ＭＳ 明朝" w:hAnsi="ＭＳ 明朝"/>
          <w:bCs/>
          <w:szCs w:val="21"/>
        </w:rPr>
      </w:pPr>
      <w:r w:rsidRPr="00E961E2">
        <w:rPr>
          <w:rFonts w:ascii="ＭＳ 明朝" w:hAnsi="ＭＳ 明朝" w:hint="eastAsia"/>
          <w:bCs/>
          <w:szCs w:val="21"/>
        </w:rPr>
        <w:t>アスファルト舗装‥‥路盤の上に骨材を瀝青材料で結合した表層を持つ舗装をいう。</w:t>
      </w:r>
    </w:p>
    <w:p w14:paraId="3ADE16B5" w14:textId="77777777" w:rsidR="003B7180" w:rsidRDefault="003B7180" w:rsidP="00BE2502">
      <w:pPr>
        <w:ind w:firstLineChars="600" w:firstLine="1260"/>
        <w:rPr>
          <w:rFonts w:ascii="ＭＳ 明朝" w:hAnsi="ＭＳ 明朝"/>
          <w:bCs/>
          <w:szCs w:val="21"/>
        </w:rPr>
      </w:pPr>
      <w:r w:rsidRPr="00E961E2">
        <w:rPr>
          <w:rFonts w:ascii="ＭＳ 明朝" w:hAnsi="ＭＳ 明朝" w:hint="eastAsia"/>
          <w:bCs/>
          <w:szCs w:val="21"/>
        </w:rPr>
        <w:t>コンクリート舗装‥‥路盤の上にコンクリート版で舗装したものをいう。</w:t>
      </w:r>
    </w:p>
    <w:p w14:paraId="7519E48F" w14:textId="77777777" w:rsidR="003B7180" w:rsidRPr="00E961E2" w:rsidRDefault="003B7180" w:rsidP="00BE2502">
      <w:pPr>
        <w:ind w:leftChars="600" w:left="3321" w:hangingChars="560" w:hanging="2061"/>
        <w:rPr>
          <w:rFonts w:ascii="ＭＳ 明朝" w:hAnsi="ＭＳ 明朝"/>
          <w:bCs/>
          <w:szCs w:val="21"/>
        </w:rPr>
      </w:pPr>
      <w:r w:rsidRPr="009D1D7B">
        <w:rPr>
          <w:rFonts w:ascii="ＭＳ 明朝" w:hAnsi="ＭＳ 明朝" w:hint="eastAsia"/>
          <w:bCs/>
          <w:spacing w:val="79"/>
          <w:kern w:val="0"/>
          <w:szCs w:val="21"/>
          <w:fitText w:val="1680" w:id="1148963072"/>
        </w:rPr>
        <w:t>土砂系舗</w:t>
      </w:r>
      <w:r w:rsidRPr="009D1D7B">
        <w:rPr>
          <w:rFonts w:ascii="ＭＳ 明朝" w:hAnsi="ＭＳ 明朝" w:hint="eastAsia"/>
          <w:bCs/>
          <w:kern w:val="0"/>
          <w:szCs w:val="21"/>
          <w:fitText w:val="1680" w:id="1148963072"/>
        </w:rPr>
        <w:t>装</w:t>
      </w:r>
      <w:r w:rsidRPr="00E961E2">
        <w:rPr>
          <w:rFonts w:ascii="ＭＳ 明朝" w:hAnsi="ＭＳ 明朝" w:hint="eastAsia"/>
          <w:bCs/>
          <w:szCs w:val="21"/>
        </w:rPr>
        <w:t>‥‥路床の上に砂利・砕石・砂・粘土などで層をつくり、その表面を路面として用いるものをいう。</w:t>
      </w:r>
    </w:p>
    <w:p w14:paraId="7D6234BC" w14:textId="77777777" w:rsidR="003B7180" w:rsidRPr="00E961E2" w:rsidRDefault="003B7180" w:rsidP="00BE2502">
      <w:pPr>
        <w:ind w:firstLineChars="600" w:firstLine="1260"/>
        <w:rPr>
          <w:rFonts w:ascii="ＭＳ 明朝" w:hAnsi="ＭＳ 明朝"/>
          <w:bCs/>
          <w:szCs w:val="21"/>
        </w:rPr>
      </w:pPr>
      <w:r w:rsidRPr="00E961E2">
        <w:rPr>
          <w:rFonts w:ascii="ＭＳ 明朝" w:hAnsi="ＭＳ 明朝" w:hint="eastAsia"/>
          <w:bCs/>
          <w:szCs w:val="21"/>
        </w:rPr>
        <w:t>アスファルト表層‥‥舗装の最上部の層で骨材を瀝青材料で結合した部分をいう。</w:t>
      </w:r>
    </w:p>
    <w:p w14:paraId="3B8E1AFD" w14:textId="77777777" w:rsidR="003B7180" w:rsidRPr="00E961E2" w:rsidRDefault="003B7180" w:rsidP="00BE2502">
      <w:pPr>
        <w:ind w:firstLineChars="600" w:firstLine="1260"/>
        <w:rPr>
          <w:rFonts w:ascii="ＭＳ 明朝" w:hAnsi="ＭＳ 明朝"/>
          <w:bCs/>
          <w:szCs w:val="21"/>
        </w:rPr>
      </w:pPr>
      <w:r w:rsidRPr="00E961E2">
        <w:rPr>
          <w:rFonts w:ascii="ＭＳ 明朝" w:hAnsi="ＭＳ 明朝" w:hint="eastAsia"/>
          <w:bCs/>
          <w:szCs w:val="21"/>
        </w:rPr>
        <w:t>コンクリート表層‥‥舗装の最上部のコンクリート版をいう。</w:t>
      </w:r>
    </w:p>
    <w:p w14:paraId="55AE3E24" w14:textId="77777777" w:rsidR="003B7180" w:rsidRPr="00E961E2" w:rsidRDefault="003B7180" w:rsidP="00BE2502">
      <w:pPr>
        <w:ind w:leftChars="600" w:left="3360" w:hangingChars="1000" w:hanging="2100"/>
        <w:rPr>
          <w:rFonts w:ascii="ＭＳ 明朝" w:hAnsi="ＭＳ 明朝"/>
          <w:bCs/>
          <w:szCs w:val="21"/>
        </w:rPr>
      </w:pPr>
      <w:r w:rsidRPr="00E961E2">
        <w:rPr>
          <w:rFonts w:ascii="ＭＳ 明朝" w:hAnsi="ＭＳ 明朝" w:hint="eastAsia"/>
          <w:bCs/>
          <w:szCs w:val="21"/>
        </w:rPr>
        <w:t>路　　　　　　盤‥‥表層に加わる荷重を路床に緩和して伝える機能を持ち、路床と表層の間の部分をいう。</w:t>
      </w:r>
    </w:p>
    <w:p w14:paraId="1892C9F1" w14:textId="77777777" w:rsidR="003B7180" w:rsidRPr="00E961E2" w:rsidRDefault="003B7180" w:rsidP="00BE2502">
      <w:pPr>
        <w:ind w:leftChars="600" w:left="3360" w:hangingChars="1000" w:hanging="2100"/>
        <w:rPr>
          <w:rFonts w:ascii="ＭＳ 明朝" w:hAnsi="ＭＳ 明朝"/>
          <w:bCs/>
          <w:szCs w:val="21"/>
        </w:rPr>
      </w:pPr>
      <w:r w:rsidRPr="00E961E2">
        <w:rPr>
          <w:rFonts w:ascii="ＭＳ 明朝" w:hAnsi="ＭＳ 明朝" w:hint="eastAsia"/>
          <w:bCs/>
          <w:szCs w:val="21"/>
        </w:rPr>
        <w:t>路　　　　　　床‥‥路盤下面から深さ約１ｍの部分をいい、盛土部においては盛土仕上がり面より切り土部においては掘削した面より下方役１ｍの部分がこれにあたる。</w:t>
      </w:r>
    </w:p>
    <w:p w14:paraId="5259D461" w14:textId="77777777" w:rsidR="003B7180" w:rsidRPr="00E961E2" w:rsidRDefault="003B7180" w:rsidP="00BE2502">
      <w:pPr>
        <w:ind w:leftChars="600" w:left="3360" w:hangingChars="1000" w:hanging="2100"/>
        <w:rPr>
          <w:rFonts w:ascii="ＭＳ 明朝" w:hAnsi="ＭＳ 明朝"/>
          <w:bCs/>
          <w:szCs w:val="21"/>
        </w:rPr>
      </w:pPr>
      <w:r w:rsidRPr="00E961E2">
        <w:rPr>
          <w:rFonts w:ascii="ＭＳ 明朝" w:hAnsi="ＭＳ 明朝" w:hint="eastAsia"/>
          <w:bCs/>
          <w:szCs w:val="21"/>
        </w:rPr>
        <w:t>路　　　　　　体‥‥盛土部において基礎地盤から路床下面までの土の盛立てた部分をいう。</w:t>
      </w:r>
    </w:p>
    <w:p w14:paraId="5B355F0F" w14:textId="77777777" w:rsidR="003B7180" w:rsidRDefault="003B7180" w:rsidP="00BE2502">
      <w:pPr>
        <w:ind w:firstLineChars="200" w:firstLine="420"/>
        <w:rPr>
          <w:rFonts w:ascii="ＭＳ 明朝" w:hAnsi="ＭＳ 明朝"/>
          <w:bCs/>
          <w:szCs w:val="21"/>
        </w:rPr>
      </w:pPr>
    </w:p>
    <w:p w14:paraId="298CA9C7" w14:textId="77777777" w:rsidR="003B7180" w:rsidRPr="00264634" w:rsidRDefault="003B7180" w:rsidP="00F63AC3">
      <w:pPr>
        <w:pStyle w:val="3"/>
      </w:pPr>
      <w:bookmarkStart w:id="286" w:name="_Toc105142163"/>
      <w:r w:rsidRPr="00264634">
        <w:rPr>
          <w:rFonts w:hint="eastAsia"/>
        </w:rPr>
        <w:t>第３－</w:t>
      </w:r>
      <w:r w:rsidRPr="00264634">
        <w:t>1</w:t>
      </w:r>
      <w:r w:rsidRPr="00264634">
        <w:rPr>
          <w:rFonts w:hint="eastAsia"/>
        </w:rPr>
        <w:t>26条　舗装準備工</w:t>
      </w:r>
      <w:bookmarkEnd w:id="286"/>
    </w:p>
    <w:p w14:paraId="1459FD47" w14:textId="77777777" w:rsidR="003B7180" w:rsidRPr="00E961E2" w:rsidRDefault="003B7180" w:rsidP="002E6D24">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．受注者は、工事着手前に、路床面の清掃と整備を行わなければならない。特に、路床仕上げ後、工事車両の通行を許可した場合には、路床面の不陸を整正し清掃しなければならない。</w:t>
      </w:r>
    </w:p>
    <w:p w14:paraId="5B56594B" w14:textId="77777777" w:rsidR="003B7180" w:rsidRPr="00E961E2" w:rsidRDefault="003B7180" w:rsidP="002E6D24">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．受注者は、工事着手前に、路盤面の浮石、その他の有害物を除去しなければならない。</w:t>
      </w:r>
    </w:p>
    <w:p w14:paraId="1AAC7D8C" w14:textId="77777777" w:rsidR="003B7180" w:rsidRPr="00E961E2" w:rsidRDefault="003B7180" w:rsidP="002E6D24">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．受注者は、路床面又は路盤面に異常を発見したときは、その状況を監督職員に報告し、その処置方法について監督職員と協議しなければならない。</w:t>
      </w:r>
    </w:p>
    <w:p w14:paraId="66591B87" w14:textId="77777777" w:rsidR="003B7180" w:rsidRPr="002E6D24" w:rsidRDefault="003B7180" w:rsidP="002E6D24">
      <w:pPr>
        <w:ind w:firstLineChars="300" w:firstLine="630"/>
        <w:rPr>
          <w:rFonts w:ascii="ＭＳ 明朝" w:hAnsi="ＭＳ 明朝"/>
          <w:bCs/>
          <w:szCs w:val="21"/>
        </w:rPr>
      </w:pPr>
    </w:p>
    <w:p w14:paraId="038208AD" w14:textId="77777777" w:rsidR="003B7180" w:rsidRPr="00264634" w:rsidRDefault="003B7180" w:rsidP="00F63AC3">
      <w:pPr>
        <w:pStyle w:val="3"/>
      </w:pPr>
      <w:bookmarkStart w:id="287" w:name="_Toc105142164"/>
      <w:r w:rsidRPr="00264634">
        <w:rPr>
          <w:rFonts w:hint="eastAsia"/>
        </w:rPr>
        <w:t>第３－</w:t>
      </w:r>
      <w:r w:rsidRPr="00264634">
        <w:t>1</w:t>
      </w:r>
      <w:r w:rsidRPr="00264634">
        <w:rPr>
          <w:rFonts w:hint="eastAsia"/>
        </w:rPr>
        <w:t>27条　下層路盤工</w:t>
      </w:r>
      <w:bookmarkEnd w:id="287"/>
    </w:p>
    <w:p w14:paraId="2E938747" w14:textId="77777777" w:rsidR="003B7180" w:rsidRPr="00E961E2" w:rsidRDefault="003B7180" w:rsidP="002E6D24">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．下層路盤の施工においては、以下によるものとする。</w:t>
      </w:r>
    </w:p>
    <w:p w14:paraId="6CB96BA2" w14:textId="77777777" w:rsidR="003B7180" w:rsidRPr="00E961E2" w:rsidRDefault="003B7180" w:rsidP="002E6D24">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使用する粒状路盤材の種類は、設計図書によるものとする。</w:t>
      </w:r>
    </w:p>
    <w:p w14:paraId="20631293" w14:textId="77777777" w:rsidR="003B7180" w:rsidRPr="00E961E2" w:rsidRDefault="003B7180" w:rsidP="002E6D24">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粒状路盤材の最大粒径は、50㎜以下を標準とする。</w:t>
      </w:r>
    </w:p>
    <w:p w14:paraId="13CC5A76" w14:textId="77777777" w:rsidR="003B7180" w:rsidRPr="00E961E2" w:rsidRDefault="003B7180" w:rsidP="002E6D24">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受注者は、粒状路盤材の敷均しにあたり、材料の分離に注意しながら一層の仕上がり厚さが20㎝を超えないように、均一に敷均さなければならない。</w:t>
      </w:r>
    </w:p>
    <w:p w14:paraId="21B7182B" w14:textId="77777777" w:rsidR="003B7180" w:rsidRPr="00E961E2" w:rsidRDefault="003B7180" w:rsidP="002E6D24">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（４）</w:t>
      </w:r>
      <w:r w:rsidRPr="00E961E2">
        <w:rPr>
          <w:rFonts w:ascii="ＭＳ 明朝" w:hAnsi="ＭＳ 明朝" w:hint="eastAsia"/>
          <w:kern w:val="0"/>
          <w:szCs w:val="21"/>
        </w:rPr>
        <w:t>受注者は、粒状路盤の締固めを行う場合、修正CBR試験によって求めた最適含水比付近の含水比で、規格値を満足するように締固めなければならない。</w:t>
      </w:r>
    </w:p>
    <w:p w14:paraId="0826DF0C" w14:textId="77777777" w:rsidR="003B7180" w:rsidRPr="00E961E2" w:rsidRDefault="003B7180" w:rsidP="002E6D24">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ただし、路床の状態、使用材料の性状等によりこれにより難い場合は、監督職員の承諾を得なければならない。</w:t>
      </w:r>
    </w:p>
    <w:p w14:paraId="56479664" w14:textId="77777777" w:rsidR="003B7180" w:rsidRPr="00E961E2" w:rsidRDefault="003B7180" w:rsidP="002E6D24">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（５）</w:t>
      </w:r>
      <w:r w:rsidRPr="00E961E2">
        <w:rPr>
          <w:rFonts w:ascii="ＭＳ 明朝" w:hAnsi="ＭＳ 明朝" w:hint="eastAsia"/>
          <w:kern w:val="0"/>
          <w:szCs w:val="21"/>
        </w:rPr>
        <w:t>受注者は、路盤材料の管理にあたり、降雨によって過度の含水状態にならないよう、また</w:t>
      </w:r>
      <w:r w:rsidRPr="00E961E2">
        <w:rPr>
          <w:rFonts w:ascii="ＭＳ 明朝" w:hAnsi="ＭＳ 明朝" w:hint="eastAsia"/>
          <w:kern w:val="0"/>
          <w:szCs w:val="21"/>
        </w:rPr>
        <w:lastRenderedPageBreak/>
        <w:t>有害物の混入及び材料の分離を起こさないようにしなければならない。</w:t>
      </w:r>
    </w:p>
    <w:p w14:paraId="13615BAA" w14:textId="77777777" w:rsidR="003B7180" w:rsidRPr="00E961E2" w:rsidRDefault="003B7180" w:rsidP="002E6D24">
      <w:pPr>
        <w:ind w:leftChars="300" w:left="1050" w:hangingChars="200" w:hanging="42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受注者は、在来の砂利層を利用する場合、スカリファイヤ等でかき起し不良材料を取除き、グレーダ等で不陸整正した後に指定の密度が得られるまで締固めなければならない。</w:t>
      </w:r>
    </w:p>
    <w:p w14:paraId="19063A5D" w14:textId="77777777" w:rsidR="003B7180" w:rsidRPr="002E6D24" w:rsidRDefault="003B7180" w:rsidP="002E6D24">
      <w:pPr>
        <w:rPr>
          <w:rFonts w:ascii="ＭＳ 明朝" w:hAnsi="ＭＳ 明朝"/>
          <w:bCs/>
          <w:szCs w:val="21"/>
        </w:rPr>
      </w:pPr>
    </w:p>
    <w:p w14:paraId="1EF9BEB4" w14:textId="77777777" w:rsidR="003B7180" w:rsidRPr="00264634" w:rsidRDefault="003B7180" w:rsidP="00F63AC3">
      <w:pPr>
        <w:pStyle w:val="3"/>
      </w:pPr>
      <w:bookmarkStart w:id="288" w:name="_Toc105142165"/>
      <w:r w:rsidRPr="00264634">
        <w:rPr>
          <w:rFonts w:hint="eastAsia"/>
        </w:rPr>
        <w:t>第３－</w:t>
      </w:r>
      <w:r w:rsidRPr="00264634">
        <w:t>1</w:t>
      </w:r>
      <w:r w:rsidRPr="00264634">
        <w:rPr>
          <w:rFonts w:hint="eastAsia"/>
        </w:rPr>
        <w:t>28条　上層路盤工</w:t>
      </w:r>
      <w:bookmarkEnd w:id="288"/>
    </w:p>
    <w:p w14:paraId="6E15CCB7" w14:textId="77777777" w:rsidR="003B7180" w:rsidRPr="00E961E2" w:rsidRDefault="003B7180" w:rsidP="007665D7">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１</w:t>
      </w:r>
      <w:r w:rsidRPr="00E961E2">
        <w:rPr>
          <w:rFonts w:ascii="ＭＳ 明朝" w:hAnsi="ＭＳ 明朝" w:hint="eastAsia"/>
          <w:kern w:val="0"/>
          <w:szCs w:val="21"/>
        </w:rPr>
        <w:t>．上層路盤の施工においては、以下によるものとする。</w:t>
      </w:r>
    </w:p>
    <w:p w14:paraId="555B73B4" w14:textId="77777777" w:rsidR="003B7180" w:rsidRPr="00E961E2" w:rsidRDefault="003B7180" w:rsidP="007665D7">
      <w:pPr>
        <w:ind w:leftChars="300" w:left="1050" w:hangingChars="200" w:hanging="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使用する粒度調整路盤材（以下「粒調路盤材」という）の種類及び最大粒径は、設計図書によるものとする。</w:t>
      </w:r>
    </w:p>
    <w:p w14:paraId="30729789" w14:textId="77777777" w:rsidR="003B7180" w:rsidRPr="00E961E2" w:rsidRDefault="003B7180" w:rsidP="007665D7">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受注者は、各材料を均一に混合できる設備によって、承諾を得た粒度及び締固めに適した含水比が得られるように、配合しなければならない。</w:t>
      </w:r>
    </w:p>
    <w:p w14:paraId="372C1FC3" w14:textId="77777777" w:rsidR="003B7180" w:rsidRPr="00E961E2" w:rsidRDefault="003B7180" w:rsidP="007665D7">
      <w:pPr>
        <w:ind w:leftChars="300" w:left="1050" w:hangingChars="200" w:hanging="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受注者は、粒調路盤材の敷均しにあたり、材料の分離に注意し、一層の仕上がり厚さが　　15㎝を超えないように敷均さなければならない。</w:t>
      </w:r>
    </w:p>
    <w:p w14:paraId="32CB5023" w14:textId="77777777" w:rsidR="003B7180" w:rsidRPr="00E961E2" w:rsidRDefault="003B7180" w:rsidP="007665D7">
      <w:pPr>
        <w:ind w:leftChars="500" w:left="1050" w:firstLineChars="100" w:firstLine="210"/>
        <w:rPr>
          <w:rFonts w:ascii="ＭＳ 明朝" w:hAnsi="ＭＳ 明朝"/>
          <w:kern w:val="0"/>
          <w:szCs w:val="21"/>
        </w:rPr>
      </w:pPr>
      <w:r w:rsidRPr="00E961E2">
        <w:rPr>
          <w:rFonts w:ascii="ＭＳ 明朝" w:hAnsi="ＭＳ 明朝" w:hint="eastAsia"/>
          <w:kern w:val="0"/>
          <w:szCs w:val="21"/>
        </w:rPr>
        <w:t>ただし、締固めに振動ローラを使用する場合には、仕上がり厚さの上限を20㎝とすることができる。</w:t>
      </w:r>
    </w:p>
    <w:p w14:paraId="3CCE0F74" w14:textId="77777777" w:rsidR="003B7180" w:rsidRPr="00E961E2" w:rsidRDefault="003B7180" w:rsidP="007665D7">
      <w:pPr>
        <w:ind w:leftChars="300" w:left="1050" w:hangingChars="200" w:hanging="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受注者は、粒調路盤材の締固めを行う場合、修正CBR試験によって求めた最適含水比付近の含水比で、規格値を満足するように締固めなければならない。</w:t>
      </w:r>
    </w:p>
    <w:p w14:paraId="4833AC95" w14:textId="77777777" w:rsidR="003B7180" w:rsidRPr="00E961E2" w:rsidRDefault="003B7180" w:rsidP="007665D7">
      <w:pPr>
        <w:ind w:leftChars="300" w:left="1050" w:hangingChars="200" w:hanging="42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受注者は、粒調路盤材を貯蔵する場合は、貯蔵場所を平坦にして清掃し、できるだけ材料の分離を生じないように、かつ有害物が混合しないようにしなければならない。</w:t>
      </w:r>
    </w:p>
    <w:p w14:paraId="0170A8FF" w14:textId="77777777" w:rsidR="003B7180" w:rsidRPr="00E961E2" w:rsidRDefault="003B7180" w:rsidP="007665D7">
      <w:pPr>
        <w:ind w:leftChars="500" w:left="1050" w:firstLineChars="100" w:firstLine="210"/>
        <w:rPr>
          <w:rFonts w:ascii="ＭＳ 明朝" w:hAnsi="ＭＳ 明朝"/>
          <w:kern w:val="0"/>
          <w:szCs w:val="21"/>
        </w:rPr>
      </w:pPr>
      <w:r w:rsidRPr="00E961E2">
        <w:rPr>
          <w:rFonts w:ascii="ＭＳ 明朝" w:hAnsi="ＭＳ 明朝" w:hint="eastAsia"/>
          <w:kern w:val="0"/>
          <w:szCs w:val="21"/>
        </w:rPr>
        <w:t>特に、水硬性粒度調整鉄鋼スラグは、シート等で覆い雨水がかからないように貯蔵しなければならない。</w:t>
      </w:r>
    </w:p>
    <w:p w14:paraId="5A100272" w14:textId="77777777" w:rsidR="003B7180" w:rsidRPr="007665D7" w:rsidRDefault="003B7180" w:rsidP="002E6D24">
      <w:pPr>
        <w:rPr>
          <w:rFonts w:ascii="ＭＳ 明朝" w:hAnsi="ＭＳ 明朝"/>
          <w:bCs/>
          <w:szCs w:val="21"/>
        </w:rPr>
      </w:pPr>
    </w:p>
    <w:p w14:paraId="333AB804" w14:textId="77777777" w:rsidR="003B7180" w:rsidRPr="00264634" w:rsidRDefault="003B7180" w:rsidP="00F63AC3">
      <w:pPr>
        <w:pStyle w:val="3"/>
      </w:pPr>
      <w:bookmarkStart w:id="289" w:name="_Toc105142166"/>
      <w:r w:rsidRPr="00264634">
        <w:rPr>
          <w:rFonts w:hint="eastAsia"/>
        </w:rPr>
        <w:t>第３－</w:t>
      </w:r>
      <w:r w:rsidRPr="00264634">
        <w:t>1</w:t>
      </w:r>
      <w:r w:rsidRPr="00264634">
        <w:rPr>
          <w:rFonts w:hint="eastAsia"/>
        </w:rPr>
        <w:t>29条　セメント及び石灰安定処理工</w:t>
      </w:r>
      <w:bookmarkEnd w:id="289"/>
    </w:p>
    <w:p w14:paraId="6EB24645" w14:textId="77777777" w:rsidR="003B7180" w:rsidRPr="00E961E2" w:rsidRDefault="003B7180" w:rsidP="00D84C8B">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．使用する骨材の品質、種類並びに最大粒径は、設計図書によるものとする。</w:t>
      </w:r>
    </w:p>
    <w:p w14:paraId="483EB695" w14:textId="77777777" w:rsidR="003B7180" w:rsidRPr="00E961E2" w:rsidRDefault="003B7180" w:rsidP="00D84C8B">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．使用するセメント及び石灰の種類は、設計図書によるものとする。</w:t>
      </w:r>
    </w:p>
    <w:p w14:paraId="28EF532A" w14:textId="77777777" w:rsidR="003B7180" w:rsidRPr="00E961E2" w:rsidRDefault="003B7180" w:rsidP="00D84C8B">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．受注者は、セメント及び石灰の貯蔵にあたり、防湿的な構造を有する倉庫等に貯蔵しなければならない。</w:t>
      </w:r>
    </w:p>
    <w:p w14:paraId="00562E5B" w14:textId="77777777" w:rsidR="003B7180" w:rsidRPr="00E961E2" w:rsidRDefault="003B7180" w:rsidP="00D84C8B">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．安定処理に使用するセメント量及び石灰量は、設計図書によるものとする。</w:t>
      </w:r>
    </w:p>
    <w:p w14:paraId="053D001A" w14:textId="77777777" w:rsidR="003B7180" w:rsidRPr="00E961E2" w:rsidRDefault="003B7180" w:rsidP="00D84C8B">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．受注者は、工事着手前に、舗装調査・試験法便覧に示す安定処理混合物の一軸圧縮試験方法により一軸圧縮試験を行い、使用するセメント量及び石灰量について監督職員の承諾を得なければならない。</w:t>
      </w:r>
    </w:p>
    <w:p w14:paraId="10398AEA" w14:textId="77777777" w:rsidR="003B7180" w:rsidRPr="00E961E2" w:rsidRDefault="003B7180" w:rsidP="00D84C8B">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．セメント量及び石灰量</w:t>
      </w:r>
      <w:r>
        <w:rPr>
          <w:rFonts w:ascii="ＭＳ 明朝" w:hAnsi="ＭＳ 明朝" w:hint="eastAsia"/>
          <w:kern w:val="0"/>
          <w:szCs w:val="21"/>
        </w:rPr>
        <w:t>決定の基準とする一軸圧縮強さは、設計図書に明示する場合を除き、次表</w:t>
      </w:r>
      <w:r w:rsidRPr="00E961E2">
        <w:rPr>
          <w:rFonts w:ascii="ＭＳ 明朝" w:hAnsi="ＭＳ 明朝" w:hint="eastAsia"/>
          <w:kern w:val="0"/>
          <w:szCs w:val="21"/>
        </w:rPr>
        <w:t>によるものとする。</w:t>
      </w:r>
    </w:p>
    <w:p w14:paraId="0A92EDF7" w14:textId="77777777" w:rsidR="003B7180" w:rsidRPr="00E961E2" w:rsidRDefault="003B7180" w:rsidP="00D84C8B">
      <w:pPr>
        <w:ind w:leftChars="300" w:left="630" w:firstLineChars="100" w:firstLine="210"/>
        <w:rPr>
          <w:rFonts w:ascii="ＭＳ 明朝" w:hAnsi="ＭＳ 明朝"/>
          <w:kern w:val="0"/>
          <w:szCs w:val="21"/>
        </w:rPr>
      </w:pPr>
      <w:r w:rsidRPr="00E961E2">
        <w:rPr>
          <w:rFonts w:ascii="ＭＳ 明朝" w:hAnsi="ＭＳ 明朝" w:hint="eastAsia"/>
          <w:kern w:val="0"/>
          <w:szCs w:val="21"/>
        </w:rPr>
        <w:t>ただし、これまでの実績がある場合で、設計図書に明示するセメント量及び石灰量の</w:t>
      </w:r>
      <w:r>
        <w:rPr>
          <w:rFonts w:ascii="ＭＳ 明朝" w:hAnsi="ＭＳ 明朝" w:hint="eastAsia"/>
          <w:kern w:val="0"/>
          <w:szCs w:val="21"/>
        </w:rPr>
        <w:t>路</w:t>
      </w:r>
      <w:r w:rsidRPr="00E961E2">
        <w:rPr>
          <w:rFonts w:ascii="ＭＳ 明朝" w:hAnsi="ＭＳ 明朝" w:hint="eastAsia"/>
          <w:kern w:val="0"/>
          <w:szCs w:val="21"/>
        </w:rPr>
        <w:t>盤材が、基準を満足することが明らかであり、監督職員が承諾した場合には一軸圧縮試験を省略することができる。</w:t>
      </w:r>
    </w:p>
    <w:p w14:paraId="27DE21A7" w14:textId="77777777" w:rsidR="003B7180" w:rsidRPr="00D84C8B" w:rsidRDefault="003B7180" w:rsidP="00D84C8B">
      <w:pPr>
        <w:rPr>
          <w:rFonts w:ascii="ＭＳ 明朝" w:hAnsi="ＭＳ 明朝"/>
          <w:kern w:val="0"/>
          <w:szCs w:val="21"/>
        </w:rPr>
      </w:pPr>
    </w:p>
    <w:p w14:paraId="0FBDD93D" w14:textId="77777777" w:rsidR="003B7180" w:rsidRPr="00E961E2" w:rsidRDefault="003B7180" w:rsidP="00D84C8B">
      <w:pPr>
        <w:jc w:val="center"/>
        <w:rPr>
          <w:rFonts w:ascii="ＭＳ 明朝" w:hAnsi="ＭＳ 明朝"/>
          <w:kern w:val="0"/>
          <w:szCs w:val="21"/>
        </w:rPr>
      </w:pPr>
      <w:r w:rsidRPr="00E961E2">
        <w:rPr>
          <w:rFonts w:ascii="ＭＳ 明朝" w:hAnsi="ＭＳ 明朝" w:hint="eastAsia"/>
          <w:kern w:val="0"/>
          <w:szCs w:val="21"/>
        </w:rPr>
        <w:t>安定処理路盤材の一軸圧縮強さ</w:t>
      </w:r>
    </w:p>
    <w:tbl>
      <w:tblPr>
        <w:tblW w:w="0" w:type="auto"/>
        <w:tblInd w:w="9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9" w:type="dxa"/>
          <w:right w:w="99" w:type="dxa"/>
        </w:tblCellMar>
        <w:tblLook w:val="00A0" w:firstRow="1" w:lastRow="0" w:firstColumn="1" w:lastColumn="0" w:noHBand="0" w:noVBand="0"/>
      </w:tblPr>
      <w:tblGrid>
        <w:gridCol w:w="1996"/>
        <w:gridCol w:w="1454"/>
        <w:gridCol w:w="1512"/>
        <w:gridCol w:w="1488"/>
        <w:gridCol w:w="1560"/>
      </w:tblGrid>
      <w:tr w:rsidR="003B7180" w:rsidRPr="004F5E6B" w14:paraId="05E58B4E" w14:textId="77777777" w:rsidTr="00A068BA">
        <w:trPr>
          <w:cantSplit/>
        </w:trPr>
        <w:tc>
          <w:tcPr>
            <w:tcW w:w="1996" w:type="dxa"/>
            <w:vMerge w:val="restart"/>
            <w:tcBorders>
              <w:tl2br w:val="single" w:sz="6" w:space="0" w:color="000000"/>
            </w:tcBorders>
          </w:tcPr>
          <w:p w14:paraId="0143BD46" w14:textId="77777777" w:rsidR="003B7180" w:rsidRPr="00E961E2" w:rsidRDefault="003B7180" w:rsidP="00A068BA">
            <w:pPr>
              <w:rPr>
                <w:rFonts w:ascii="ＭＳ 明朝" w:hAnsi="ＭＳ 明朝"/>
                <w:kern w:val="0"/>
                <w:szCs w:val="21"/>
              </w:rPr>
            </w:pPr>
          </w:p>
        </w:tc>
        <w:tc>
          <w:tcPr>
            <w:tcW w:w="2966" w:type="dxa"/>
            <w:gridSpan w:val="2"/>
          </w:tcPr>
          <w:p w14:paraId="1EC0DE2E"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アスファルト舗装</w:t>
            </w:r>
          </w:p>
        </w:tc>
        <w:tc>
          <w:tcPr>
            <w:tcW w:w="3048" w:type="dxa"/>
            <w:gridSpan w:val="2"/>
          </w:tcPr>
          <w:p w14:paraId="68184395"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コンクリート舗装</w:t>
            </w:r>
          </w:p>
        </w:tc>
      </w:tr>
      <w:tr w:rsidR="003B7180" w:rsidRPr="004F5E6B" w14:paraId="32EEA800" w14:textId="77777777" w:rsidTr="00A068BA">
        <w:trPr>
          <w:cantSplit/>
        </w:trPr>
        <w:tc>
          <w:tcPr>
            <w:tcW w:w="1996" w:type="dxa"/>
            <w:vMerge/>
            <w:tcBorders>
              <w:tl2br w:val="single" w:sz="6" w:space="0" w:color="000000"/>
            </w:tcBorders>
          </w:tcPr>
          <w:p w14:paraId="521DD4CD" w14:textId="77777777" w:rsidR="003B7180" w:rsidRPr="00E961E2" w:rsidRDefault="003B7180" w:rsidP="00A068BA">
            <w:pPr>
              <w:rPr>
                <w:rFonts w:ascii="ＭＳ 明朝" w:hAnsi="ＭＳ 明朝"/>
                <w:kern w:val="0"/>
                <w:szCs w:val="21"/>
              </w:rPr>
            </w:pPr>
          </w:p>
        </w:tc>
        <w:tc>
          <w:tcPr>
            <w:tcW w:w="1454" w:type="dxa"/>
          </w:tcPr>
          <w:p w14:paraId="5D798F6B"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セ メ ン ト</w:t>
            </w:r>
          </w:p>
          <w:p w14:paraId="1B7FD8A3"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安 定 処 理</w:t>
            </w:r>
          </w:p>
        </w:tc>
        <w:tc>
          <w:tcPr>
            <w:tcW w:w="1512" w:type="dxa"/>
            <w:vAlign w:val="center"/>
          </w:tcPr>
          <w:p w14:paraId="12A693C0"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石灰安定処理</w:t>
            </w:r>
          </w:p>
        </w:tc>
        <w:tc>
          <w:tcPr>
            <w:tcW w:w="1488" w:type="dxa"/>
          </w:tcPr>
          <w:p w14:paraId="1B7ED883"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セ メ ン ト</w:t>
            </w:r>
          </w:p>
          <w:p w14:paraId="6C44D00F"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安 定 処 理</w:t>
            </w:r>
          </w:p>
        </w:tc>
        <w:tc>
          <w:tcPr>
            <w:tcW w:w="1560" w:type="dxa"/>
            <w:vAlign w:val="center"/>
          </w:tcPr>
          <w:p w14:paraId="26EED1AD"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石灰安定処理</w:t>
            </w:r>
          </w:p>
        </w:tc>
      </w:tr>
      <w:tr w:rsidR="003B7180" w:rsidRPr="004F5E6B" w14:paraId="7253B0EF" w14:textId="77777777" w:rsidTr="00A068BA">
        <w:tc>
          <w:tcPr>
            <w:tcW w:w="1996" w:type="dxa"/>
            <w:vAlign w:val="center"/>
          </w:tcPr>
          <w:p w14:paraId="08AFCCCA"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下層路盤工</w:t>
            </w:r>
          </w:p>
        </w:tc>
        <w:tc>
          <w:tcPr>
            <w:tcW w:w="1454" w:type="dxa"/>
          </w:tcPr>
          <w:p w14:paraId="5B500B1E"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0.98Mpa</w:t>
            </w:r>
          </w:p>
          <w:p w14:paraId="28C75E68"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7日</w:t>
            </w:r>
          </w:p>
        </w:tc>
        <w:tc>
          <w:tcPr>
            <w:tcW w:w="1512" w:type="dxa"/>
          </w:tcPr>
          <w:p w14:paraId="037D93D3"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0.7Mpa</w:t>
            </w:r>
          </w:p>
          <w:p w14:paraId="039CC98B"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10日</w:t>
            </w:r>
          </w:p>
        </w:tc>
        <w:tc>
          <w:tcPr>
            <w:tcW w:w="1488" w:type="dxa"/>
          </w:tcPr>
          <w:p w14:paraId="30EC7C57"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0.98Mpa</w:t>
            </w:r>
          </w:p>
          <w:p w14:paraId="7B6ADAD6"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7日</w:t>
            </w:r>
          </w:p>
        </w:tc>
        <w:tc>
          <w:tcPr>
            <w:tcW w:w="1560" w:type="dxa"/>
          </w:tcPr>
          <w:p w14:paraId="4D5A3DA6"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0.5Mpa</w:t>
            </w:r>
          </w:p>
          <w:p w14:paraId="19FBF787"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10日</w:t>
            </w:r>
          </w:p>
        </w:tc>
      </w:tr>
      <w:tr w:rsidR="003B7180" w:rsidRPr="004F5E6B" w14:paraId="261042AA" w14:textId="77777777" w:rsidTr="00A068BA">
        <w:tc>
          <w:tcPr>
            <w:tcW w:w="1996" w:type="dxa"/>
            <w:vAlign w:val="center"/>
          </w:tcPr>
          <w:p w14:paraId="0FB7B830"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上層路盤工</w:t>
            </w:r>
          </w:p>
        </w:tc>
        <w:tc>
          <w:tcPr>
            <w:tcW w:w="1454" w:type="dxa"/>
          </w:tcPr>
          <w:p w14:paraId="1621CA8E"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2.9Mpa</w:t>
            </w:r>
          </w:p>
          <w:p w14:paraId="29645725"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7日</w:t>
            </w:r>
          </w:p>
        </w:tc>
        <w:tc>
          <w:tcPr>
            <w:tcW w:w="1512" w:type="dxa"/>
          </w:tcPr>
          <w:p w14:paraId="096FEAB4"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0.98Mpa</w:t>
            </w:r>
          </w:p>
          <w:p w14:paraId="258BC113"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10日</w:t>
            </w:r>
          </w:p>
        </w:tc>
        <w:tc>
          <w:tcPr>
            <w:tcW w:w="1488" w:type="dxa"/>
          </w:tcPr>
          <w:p w14:paraId="7D7ACCE4"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2.0Mpa</w:t>
            </w:r>
          </w:p>
          <w:p w14:paraId="6B13429B"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7日</w:t>
            </w:r>
          </w:p>
        </w:tc>
        <w:tc>
          <w:tcPr>
            <w:tcW w:w="1560" w:type="dxa"/>
          </w:tcPr>
          <w:p w14:paraId="5CEF3735"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0.98Mpa</w:t>
            </w:r>
          </w:p>
          <w:p w14:paraId="6025D2AE"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10日</w:t>
            </w:r>
          </w:p>
        </w:tc>
      </w:tr>
    </w:tbl>
    <w:p w14:paraId="58DA4B59" w14:textId="77777777" w:rsidR="003B7180" w:rsidRPr="00D84C8B" w:rsidRDefault="003B7180" w:rsidP="00D84C8B">
      <w:pPr>
        <w:rPr>
          <w:rFonts w:ascii="ＭＳ 明朝" w:hAnsi="ＭＳ 明朝"/>
          <w:kern w:val="0"/>
          <w:szCs w:val="21"/>
        </w:rPr>
      </w:pPr>
    </w:p>
    <w:p w14:paraId="49897C22" w14:textId="77777777" w:rsidR="003B7180" w:rsidRPr="00E961E2" w:rsidRDefault="003B7180" w:rsidP="00D84C8B">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．受注者は、舗装調査・試験法便覧に示される方法（突固め試験方法2.5-b</w:t>
      </w:r>
      <w:r w:rsidRPr="00E961E2">
        <w:rPr>
          <w:rFonts w:ascii="ＭＳ 明朝" w:hAnsi="ＭＳ 明朝"/>
          <w:kern w:val="0"/>
          <w:szCs w:val="21"/>
        </w:rPr>
        <w:t>）</w:t>
      </w:r>
      <w:r w:rsidRPr="00E961E2">
        <w:rPr>
          <w:rFonts w:ascii="ＭＳ 明朝" w:hAnsi="ＭＳ 明朝" w:hint="eastAsia"/>
          <w:kern w:val="0"/>
          <w:szCs w:val="21"/>
        </w:rPr>
        <w:t>により、セメント及び石灰安定処理路盤材の最大乾燥密度を求め、監督職員の承諾を得なければならない。</w:t>
      </w:r>
    </w:p>
    <w:p w14:paraId="3A6C0649" w14:textId="77777777" w:rsidR="003B7180" w:rsidRPr="00E961E2" w:rsidRDefault="003B7180" w:rsidP="008C5323">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w:t>
      </w:r>
      <w:r>
        <w:rPr>
          <w:rFonts w:ascii="ＭＳ 明朝" w:hAnsi="ＭＳ 明朝" w:hint="eastAsia"/>
          <w:kern w:val="0"/>
          <w:szCs w:val="21"/>
        </w:rPr>
        <w:t>受注者は、監督職員が承諾した場合を除き、気温5℃以下のとき及び雨天時に施工を行ってはならない</w:t>
      </w:r>
      <w:r w:rsidRPr="00E961E2">
        <w:rPr>
          <w:rFonts w:ascii="ＭＳ 明朝" w:hAnsi="ＭＳ 明朝" w:hint="eastAsia"/>
          <w:kern w:val="0"/>
          <w:szCs w:val="21"/>
        </w:rPr>
        <w:t>。</w:t>
      </w:r>
    </w:p>
    <w:p w14:paraId="5D39E181" w14:textId="77777777" w:rsidR="003B7180" w:rsidRPr="00E961E2" w:rsidRDefault="003B7180" w:rsidP="00D84C8B">
      <w:pPr>
        <w:ind w:leftChars="200" w:left="630" w:hangingChars="100" w:hanging="210"/>
        <w:rPr>
          <w:rFonts w:ascii="ＭＳ 明朝" w:hAnsi="ＭＳ 明朝"/>
          <w:kern w:val="0"/>
          <w:szCs w:val="21"/>
        </w:rPr>
      </w:pPr>
      <w:r>
        <w:rPr>
          <w:rFonts w:ascii="ＭＳ 明朝" w:hAnsi="ＭＳ 明朝" w:hint="eastAsia"/>
          <w:kern w:val="0"/>
          <w:szCs w:val="21"/>
        </w:rPr>
        <w:lastRenderedPageBreak/>
        <w:t>９</w:t>
      </w:r>
      <w:r w:rsidRPr="00E961E2">
        <w:rPr>
          <w:rFonts w:ascii="ＭＳ 明朝" w:hAnsi="ＭＳ 明朝" w:hint="eastAsia"/>
          <w:kern w:val="0"/>
          <w:szCs w:val="21"/>
        </w:rPr>
        <w:t>．受注者は、本条第2項から7項より決定したセメント及び石灰の配合量に基づき、次の各方式により混合を行うものとするが、いずれによるかは設計図書によるものとする。</w:t>
      </w:r>
    </w:p>
    <w:p w14:paraId="108CFA8B" w14:textId="77777777" w:rsidR="003B7180" w:rsidRPr="00E961E2" w:rsidRDefault="003B7180" w:rsidP="00D84C8B">
      <w:pPr>
        <w:ind w:leftChars="300" w:left="1050" w:hangingChars="200" w:hanging="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路上混合方式による場合は、安定処理をしようとする材料を均一な層状に整形し、その上にセメント又は石灰を均一に散布し、混合機械で1～2回空練りした後、最適含水比付近になるよう水を加えながら混合しなければならない。</w:t>
      </w:r>
    </w:p>
    <w:p w14:paraId="0B745076" w14:textId="77777777" w:rsidR="003B7180" w:rsidRPr="00E961E2" w:rsidRDefault="003B7180" w:rsidP="00D84C8B">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中央混合方式による場合は、混合時間を定め良く混合し、加水はセメント又は石灰を添加後に行い、混合物が締固め時において、最適含水比付近になるように管理しなければならない。</w:t>
      </w:r>
    </w:p>
    <w:p w14:paraId="083F678F" w14:textId="77777777" w:rsidR="003B7180" w:rsidRPr="00E961E2" w:rsidRDefault="003B7180" w:rsidP="008C5323">
      <w:pPr>
        <w:ind w:leftChars="200" w:left="630" w:hangingChars="100" w:hanging="210"/>
        <w:rPr>
          <w:rFonts w:ascii="ＭＳ 明朝" w:hAnsi="ＭＳ 明朝"/>
          <w:kern w:val="0"/>
          <w:szCs w:val="21"/>
        </w:rPr>
      </w:pPr>
      <w:r w:rsidRPr="00E961E2">
        <w:rPr>
          <w:rFonts w:ascii="ＭＳ 明朝" w:hAnsi="ＭＳ 明朝" w:hint="eastAsia"/>
          <w:kern w:val="0"/>
          <w:szCs w:val="21"/>
        </w:rPr>
        <w:t>10．受注者は、敷均した安定処理路盤材を最適含水付近の含水比で、規格値を満足するように締固めなければならない。ただし、路床の状態、使用材料の性状等により、これにより難い場合は、監督職員の承諾を得なければならない。</w:t>
      </w:r>
    </w:p>
    <w:p w14:paraId="03747E44" w14:textId="77777777" w:rsidR="003B7180" w:rsidRPr="00E961E2" w:rsidRDefault="003B7180" w:rsidP="008C5323">
      <w:pPr>
        <w:ind w:left="630" w:hangingChars="300" w:hanging="630"/>
        <w:rPr>
          <w:rFonts w:ascii="ＭＳ 明朝" w:hAnsi="ＭＳ 明朝"/>
          <w:kern w:val="0"/>
          <w:szCs w:val="21"/>
        </w:rPr>
      </w:pPr>
      <w:r w:rsidRPr="00E961E2">
        <w:rPr>
          <w:rFonts w:ascii="ＭＳ 明朝" w:hAnsi="ＭＳ 明朝" w:hint="eastAsia"/>
          <w:kern w:val="0"/>
          <w:szCs w:val="21"/>
        </w:rPr>
        <w:t xml:space="preserve">　　11．受注者は、下層路盤の安定処理を行う場合は、締固め後の一層の仕上がり厚さが、30㎝を超えないように均一に敷均さなければならない。</w:t>
      </w:r>
    </w:p>
    <w:p w14:paraId="271CBBB7" w14:textId="77777777" w:rsidR="003B7180" w:rsidRPr="00E961E2" w:rsidRDefault="003B7180" w:rsidP="008C5323">
      <w:pPr>
        <w:ind w:left="630" w:hangingChars="300" w:hanging="630"/>
        <w:rPr>
          <w:rFonts w:ascii="ＭＳ 明朝" w:hAnsi="ＭＳ 明朝"/>
          <w:kern w:val="0"/>
          <w:szCs w:val="21"/>
        </w:rPr>
      </w:pPr>
      <w:r w:rsidRPr="00E961E2">
        <w:rPr>
          <w:rFonts w:ascii="ＭＳ 明朝" w:hAnsi="ＭＳ 明朝" w:hint="eastAsia"/>
          <w:kern w:val="0"/>
          <w:szCs w:val="21"/>
        </w:rPr>
        <w:t xml:space="preserve">　　12．受注者は、上層路盤の安定処理を行う場合は、締固め後の一層の仕上がり厚さは、最小厚さが最大粒径の3倍以上かつ10㎝以上、最大厚さの上限は20㎝以下でなければならない。</w:t>
      </w:r>
    </w:p>
    <w:p w14:paraId="145A1A20" w14:textId="77777777" w:rsidR="003B7180" w:rsidRPr="00E961E2" w:rsidRDefault="003B7180" w:rsidP="008C5323">
      <w:pPr>
        <w:ind w:left="630" w:hangingChars="300" w:hanging="630"/>
        <w:rPr>
          <w:rFonts w:ascii="ＭＳ 明朝" w:hAnsi="ＭＳ 明朝"/>
          <w:kern w:val="0"/>
          <w:szCs w:val="21"/>
        </w:rPr>
      </w:pPr>
      <w:r w:rsidRPr="00E961E2">
        <w:rPr>
          <w:rFonts w:ascii="ＭＳ 明朝" w:hAnsi="ＭＳ 明朝" w:hint="eastAsia"/>
          <w:kern w:val="0"/>
          <w:szCs w:val="21"/>
        </w:rPr>
        <w:t xml:space="preserve">　　　　ただし、締固めに振動ローラを使用する場合には、仕上がり厚の上限を25㎝とすることができる。</w:t>
      </w:r>
    </w:p>
    <w:p w14:paraId="5FA8EB68" w14:textId="77777777" w:rsidR="003B7180" w:rsidRPr="00E961E2" w:rsidRDefault="003B7180" w:rsidP="008C5323">
      <w:pPr>
        <w:ind w:left="630" w:hangingChars="300" w:hanging="630"/>
        <w:rPr>
          <w:rFonts w:ascii="ＭＳ 明朝" w:hAnsi="ＭＳ 明朝"/>
          <w:kern w:val="0"/>
          <w:szCs w:val="21"/>
        </w:rPr>
      </w:pPr>
      <w:r w:rsidRPr="00E961E2">
        <w:rPr>
          <w:rFonts w:ascii="ＭＳ 明朝" w:hAnsi="ＭＳ 明朝" w:hint="eastAsia"/>
          <w:kern w:val="0"/>
          <w:szCs w:val="21"/>
        </w:rPr>
        <w:t xml:space="preserve">　　13．受注者は、セメント安定処理路盤の締固めにおいて、水を加え混合後2時間以内に完了するようにしなければならない。</w:t>
      </w:r>
    </w:p>
    <w:p w14:paraId="6E5BCDF2" w14:textId="77777777" w:rsidR="003B7180" w:rsidRPr="00E961E2" w:rsidRDefault="003B7180" w:rsidP="00CD7622">
      <w:pPr>
        <w:ind w:left="630" w:hangingChars="300" w:hanging="630"/>
        <w:rPr>
          <w:rFonts w:ascii="ＭＳ 明朝" w:hAnsi="ＭＳ 明朝"/>
          <w:kern w:val="0"/>
          <w:szCs w:val="21"/>
        </w:rPr>
      </w:pPr>
      <w:r w:rsidRPr="00E961E2">
        <w:rPr>
          <w:rFonts w:ascii="ＭＳ 明朝" w:hAnsi="ＭＳ 明朝" w:hint="eastAsia"/>
          <w:kern w:val="0"/>
          <w:szCs w:val="21"/>
        </w:rPr>
        <w:t xml:space="preserve">　　14．受注者は、一日の作業工程が終ったときは、道路中心線に直角に、かつ鉛直に横断施工目地を設けなければならない。</w:t>
      </w:r>
    </w:p>
    <w:p w14:paraId="52F89C99" w14:textId="77777777" w:rsidR="003B7180" w:rsidRPr="00E961E2" w:rsidRDefault="003B7180" w:rsidP="00CD7622">
      <w:pPr>
        <w:ind w:leftChars="200" w:left="630" w:hangingChars="100" w:hanging="210"/>
        <w:rPr>
          <w:rFonts w:ascii="ＭＳ 明朝" w:hAnsi="ＭＳ 明朝"/>
          <w:kern w:val="0"/>
          <w:szCs w:val="21"/>
        </w:rPr>
      </w:pPr>
      <w:r w:rsidRPr="00E961E2">
        <w:rPr>
          <w:rFonts w:ascii="ＭＳ 明朝" w:hAnsi="ＭＳ 明朝" w:hint="eastAsia"/>
          <w:kern w:val="0"/>
          <w:szCs w:val="21"/>
        </w:rPr>
        <w:t>15．受注者は、セメント及び石灰安定処理路盤材を二層以上に施工する場合の縦継目の位置は、一層仕上がり厚さの2倍以上、横継目の位置は、1m以上ずらさなければならない。</w:t>
      </w:r>
    </w:p>
    <w:p w14:paraId="269C71C6" w14:textId="77777777" w:rsidR="003B7180" w:rsidRPr="00E961E2" w:rsidRDefault="003B7180" w:rsidP="00CD7622">
      <w:pPr>
        <w:ind w:left="630" w:hangingChars="300" w:hanging="630"/>
        <w:rPr>
          <w:rFonts w:ascii="ＭＳ 明朝" w:hAnsi="ＭＳ 明朝"/>
          <w:kern w:val="0"/>
          <w:szCs w:val="21"/>
        </w:rPr>
      </w:pPr>
      <w:r w:rsidRPr="00E961E2">
        <w:rPr>
          <w:rFonts w:ascii="ＭＳ 明朝" w:hAnsi="ＭＳ 明朝" w:hint="eastAsia"/>
          <w:kern w:val="0"/>
          <w:szCs w:val="21"/>
        </w:rPr>
        <w:t xml:space="preserve">　　16．受注者は、加熱アスファルト安定処理層、基層又は表層と、セメント及び石灰安定処理層の縦継目の位置を、15㎝以上、横継目の位置を、1m以上ずらさなければならない。</w:t>
      </w:r>
    </w:p>
    <w:p w14:paraId="5AC58AC0" w14:textId="77777777" w:rsidR="003B7180" w:rsidRPr="00E961E2" w:rsidRDefault="003B7180" w:rsidP="00D84C8B">
      <w:pPr>
        <w:rPr>
          <w:rFonts w:ascii="ＭＳ 明朝" w:hAnsi="ＭＳ 明朝"/>
          <w:kern w:val="0"/>
          <w:szCs w:val="21"/>
        </w:rPr>
      </w:pPr>
      <w:r w:rsidRPr="00E961E2">
        <w:rPr>
          <w:rFonts w:ascii="ＭＳ 明朝" w:hAnsi="ＭＳ 明朝" w:hint="eastAsia"/>
          <w:kern w:val="0"/>
          <w:szCs w:val="21"/>
        </w:rPr>
        <w:t xml:space="preserve">　　17．養生期間及び養生方法は、設計図書によるものとする。</w:t>
      </w:r>
    </w:p>
    <w:p w14:paraId="6768CF13" w14:textId="77777777" w:rsidR="003B7180" w:rsidRPr="00E961E2" w:rsidRDefault="003B7180" w:rsidP="00CD7622">
      <w:pPr>
        <w:ind w:left="630" w:hangingChars="300" w:hanging="630"/>
        <w:rPr>
          <w:rFonts w:ascii="ＭＳ 明朝" w:hAnsi="ＭＳ 明朝"/>
          <w:kern w:val="0"/>
          <w:szCs w:val="21"/>
        </w:rPr>
      </w:pPr>
      <w:r w:rsidRPr="00E961E2">
        <w:rPr>
          <w:rFonts w:ascii="ＭＳ 明朝" w:hAnsi="ＭＳ 明朝" w:hint="eastAsia"/>
          <w:kern w:val="0"/>
          <w:szCs w:val="21"/>
        </w:rPr>
        <w:t xml:space="preserve">　　18．受注者は、セメント及び石灰安定処理の養生を、仕上げ作業完了後直ちに行わなければならない。</w:t>
      </w:r>
    </w:p>
    <w:p w14:paraId="3ADCF840" w14:textId="77777777" w:rsidR="003B7180" w:rsidRPr="00E961E2" w:rsidRDefault="003B7180" w:rsidP="00D84C8B">
      <w:pPr>
        <w:rPr>
          <w:rFonts w:ascii="ＭＳ 明朝" w:hAnsi="ＭＳ 明朝"/>
          <w:kern w:val="0"/>
          <w:szCs w:val="21"/>
        </w:rPr>
      </w:pPr>
    </w:p>
    <w:p w14:paraId="4A2C7BC0" w14:textId="77777777" w:rsidR="003B7180" w:rsidRPr="00264634" w:rsidRDefault="003B7180" w:rsidP="00F63AC3">
      <w:pPr>
        <w:pStyle w:val="3"/>
      </w:pPr>
      <w:bookmarkStart w:id="290" w:name="_Toc105142167"/>
      <w:r w:rsidRPr="00264634">
        <w:rPr>
          <w:rFonts w:hint="eastAsia"/>
        </w:rPr>
        <w:t>第３－</w:t>
      </w:r>
      <w:r w:rsidRPr="00264634">
        <w:t>1</w:t>
      </w:r>
      <w:r w:rsidRPr="00264634">
        <w:rPr>
          <w:rFonts w:hint="eastAsia"/>
        </w:rPr>
        <w:t>30条　瀝青安定処理工</w:t>
      </w:r>
      <w:bookmarkEnd w:id="290"/>
    </w:p>
    <w:p w14:paraId="2794600D" w14:textId="77777777" w:rsidR="003B7180" w:rsidRPr="00E961E2" w:rsidRDefault="003B7180" w:rsidP="00CD762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．受注者は、次項以降に示すほか</w:t>
      </w:r>
      <w:r>
        <w:rPr>
          <w:rFonts w:ascii="ＭＳ 明朝" w:hAnsi="ＭＳ 明朝" w:hint="eastAsia"/>
          <w:kern w:val="0"/>
          <w:szCs w:val="21"/>
        </w:rPr>
        <w:t>第３</w:t>
      </w:r>
      <w:r w:rsidRPr="00E961E2">
        <w:rPr>
          <w:rFonts w:ascii="ＭＳ 明朝" w:hAnsi="ＭＳ 明朝" w:hint="eastAsia"/>
          <w:kern w:val="0"/>
          <w:szCs w:val="21"/>
        </w:rPr>
        <w:t>－12</w:t>
      </w:r>
      <w:r>
        <w:rPr>
          <w:rFonts w:ascii="ＭＳ 明朝" w:hAnsi="ＭＳ 明朝" w:hint="eastAsia"/>
          <w:kern w:val="0"/>
          <w:szCs w:val="21"/>
        </w:rPr>
        <w:t>9</w:t>
      </w:r>
      <w:r w:rsidRPr="00E961E2">
        <w:rPr>
          <w:rFonts w:ascii="ＭＳ 明朝" w:hAnsi="ＭＳ 明朝" w:hint="eastAsia"/>
          <w:kern w:val="0"/>
          <w:szCs w:val="21"/>
        </w:rPr>
        <w:t>条に準じて施工しなければならない。</w:t>
      </w:r>
    </w:p>
    <w:p w14:paraId="02358A66" w14:textId="77777777" w:rsidR="003B7180" w:rsidRPr="00E961E2" w:rsidRDefault="003B7180" w:rsidP="00CD762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．受注者は、設計図書において次の各方式により混合を行うものとする。</w:t>
      </w:r>
    </w:p>
    <w:p w14:paraId="5B0B1CF5" w14:textId="77777777" w:rsidR="003B7180" w:rsidRPr="00E961E2" w:rsidRDefault="003B7180" w:rsidP="009C7193">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路上混合方式による場合は、瀝青材料をディストリビュータ等で均等に散布し、路盤材料と均一に混合しなければならない。原則として、瀝青材料は、等量ずつ2回に分けて散布し、混合を繰返さなければならない。</w:t>
      </w:r>
    </w:p>
    <w:p w14:paraId="5462BBCC" w14:textId="77777777" w:rsidR="003B7180" w:rsidRPr="00E961E2" w:rsidRDefault="003B7180" w:rsidP="009C7193">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中央混合による加熱混合式による場合は、最適混合時間を定め良く混合するとともに、所定の温度が得られるように管理しなければならない。</w:t>
      </w:r>
    </w:p>
    <w:p w14:paraId="6ACB54F4" w14:textId="77777777" w:rsidR="003B7180" w:rsidRPr="00E961E2" w:rsidRDefault="003B7180" w:rsidP="009C7193">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中央混合による常温混合式による場合は、適切な含水比の骨材を用い、骨材を投入して空練りした後、瀝青材料を加え混合時間を適切に定め混合しなければならない。</w:t>
      </w:r>
    </w:p>
    <w:p w14:paraId="1586F84C" w14:textId="77777777" w:rsidR="003B7180" w:rsidRPr="00E961E2" w:rsidRDefault="003B7180" w:rsidP="00CD762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なお、瀝青材料の加熱温度については、監督職員と協議しなければならない。</w:t>
      </w:r>
    </w:p>
    <w:p w14:paraId="75F04590" w14:textId="77777777" w:rsidR="003B7180" w:rsidRPr="00E961E2" w:rsidRDefault="003B7180" w:rsidP="009C7193">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．受注者は、混合物の運搬にあたり異物の混入、水分等揮発分の蒸発、温度降下を防ぐため、適切な処置を講じなければならない。</w:t>
      </w:r>
    </w:p>
    <w:p w14:paraId="1DA989DE" w14:textId="77777777" w:rsidR="003B7180" w:rsidRPr="00E961E2" w:rsidRDefault="003B7180" w:rsidP="009C7193">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４</w:t>
      </w:r>
      <w:r w:rsidRPr="00E961E2">
        <w:rPr>
          <w:rFonts w:ascii="ＭＳ 明朝" w:hAnsi="ＭＳ 明朝" w:hint="eastAsia"/>
          <w:kern w:val="0"/>
          <w:szCs w:val="21"/>
        </w:rPr>
        <w:t>．受注者は、路上混合の場合においてカットバックアスファルトを用いる場合、散布後2～3時間ばっ気してから締固めなければならない。アスファルト乳剤を用いる場合は、乳剤の分解によって混合物が固くならないうちに締固めなければならない。</w:t>
      </w:r>
    </w:p>
    <w:p w14:paraId="0C1ADA80" w14:textId="77777777" w:rsidR="003B7180" w:rsidRPr="00E961E2" w:rsidRDefault="003B7180" w:rsidP="00CD762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５</w:t>
      </w:r>
      <w:r w:rsidRPr="00E961E2">
        <w:rPr>
          <w:rFonts w:ascii="ＭＳ 明朝" w:hAnsi="ＭＳ 明朝" w:hint="eastAsia"/>
          <w:kern w:val="0"/>
          <w:szCs w:val="21"/>
        </w:rPr>
        <w:t>．締固め後の一層の仕上がり厚さは、10㎝以下としなければならない。</w:t>
      </w:r>
    </w:p>
    <w:p w14:paraId="7D3D1399" w14:textId="77777777" w:rsidR="003B7180" w:rsidRPr="009C7193" w:rsidRDefault="003B7180" w:rsidP="002E6D24">
      <w:pPr>
        <w:rPr>
          <w:rFonts w:ascii="ＭＳ 明朝" w:hAnsi="ＭＳ 明朝"/>
          <w:bCs/>
          <w:szCs w:val="21"/>
        </w:rPr>
      </w:pPr>
    </w:p>
    <w:p w14:paraId="2B25D024" w14:textId="77777777" w:rsidR="003B7180" w:rsidRPr="00264634" w:rsidRDefault="003B7180" w:rsidP="00F63AC3">
      <w:pPr>
        <w:pStyle w:val="3"/>
      </w:pPr>
      <w:bookmarkStart w:id="291" w:name="_Toc105142168"/>
      <w:r w:rsidRPr="00264634">
        <w:rPr>
          <w:rFonts w:hint="eastAsia"/>
        </w:rPr>
        <w:t>第３－</w:t>
      </w:r>
      <w:r w:rsidRPr="00264634">
        <w:t>1</w:t>
      </w:r>
      <w:r w:rsidRPr="00264634">
        <w:rPr>
          <w:rFonts w:hint="eastAsia"/>
        </w:rPr>
        <w:t>31条　アスファルト舗装工</w:t>
      </w:r>
      <w:bookmarkEnd w:id="291"/>
    </w:p>
    <w:p w14:paraId="64AEBCC8"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Pr>
          <w:rFonts w:ascii="ＭＳ 明朝" w:hAnsi="ＭＳ 明朝" w:cs="MS-Mincho" w:hint="eastAsia"/>
          <w:kern w:val="0"/>
          <w:szCs w:val="21"/>
        </w:rPr>
        <w:t>１</w:t>
      </w:r>
      <w:r w:rsidRPr="00E961E2">
        <w:rPr>
          <w:rFonts w:ascii="ＭＳ 明朝" w:hAnsi="ＭＳ 明朝" w:cs="MS-Mincho" w:hint="eastAsia"/>
          <w:kern w:val="0"/>
          <w:szCs w:val="21"/>
        </w:rPr>
        <w:t>．基層及び表層</w:t>
      </w:r>
    </w:p>
    <w:p w14:paraId="1E8D3E58"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（１）</w:t>
      </w:r>
      <w:r w:rsidRPr="00E961E2">
        <w:rPr>
          <w:rFonts w:ascii="ＭＳ 明朝" w:hAnsi="ＭＳ 明朝" w:cs="MS-Mincho" w:hint="eastAsia"/>
          <w:kern w:val="0"/>
          <w:szCs w:val="21"/>
        </w:rPr>
        <w:t>使用する材料及び試験方法は、設計図書によるものとする。</w:t>
      </w:r>
    </w:p>
    <w:p w14:paraId="2B9D68D9"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lastRenderedPageBreak/>
        <w:t>（２）</w:t>
      </w:r>
      <w:r w:rsidRPr="00E961E2">
        <w:rPr>
          <w:rFonts w:ascii="ＭＳ 明朝" w:hAnsi="ＭＳ 明朝" w:cs="MS-Mincho" w:hint="eastAsia"/>
          <w:kern w:val="0"/>
          <w:szCs w:val="21"/>
        </w:rPr>
        <w:t>加熱混合式</w:t>
      </w:r>
    </w:p>
    <w:p w14:paraId="50CC0D1F"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加熱混合物の配合設計及び品質の基準値は、設計図書によるものとする。</w:t>
      </w:r>
    </w:p>
    <w:p w14:paraId="3F203242"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受注者は、所要の品質の混合物を安定的に製造するため、混合開始前にプラントの点検調整を行い、試験練りを行って混合物の品質を確認しなければならない。ただし、これまでに製造実績のある混合物の場合には、これまでの実績（過去１年以内にプラントから生産され使用していること）又は定期試験による試験練り結果報告書を監督職員が承諾した場合に限り、試験練りを省略することができる。なお、加熱式アスファルト混合物を使用するときは、製造会社の材料試験成績書、配合及び基準密度の決定に関する資料を、監督職員に提出しなければならない。</w:t>
      </w:r>
    </w:p>
    <w:p w14:paraId="5134D934"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受注者は、ごく小規模な工事（総使用量</w:t>
      </w:r>
      <w:r w:rsidRPr="00E961E2">
        <w:rPr>
          <w:rFonts w:ascii="ＭＳ 明朝" w:hAnsi="ＭＳ 明朝" w:cs="MS-Mincho"/>
          <w:kern w:val="0"/>
          <w:szCs w:val="21"/>
        </w:rPr>
        <w:t>500</w:t>
      </w:r>
      <w:r w:rsidRPr="00E961E2">
        <w:rPr>
          <w:rFonts w:ascii="ＭＳ 明朝" w:hAnsi="ＭＳ 明朝" w:cs="MS-Mincho" w:hint="eastAsia"/>
          <w:kern w:val="0"/>
          <w:szCs w:val="21"/>
        </w:rPr>
        <w:t>ｔ未満あるいは施工面積</w:t>
      </w:r>
      <w:r w:rsidRPr="00E961E2">
        <w:rPr>
          <w:rFonts w:ascii="ＭＳ 明朝" w:hAnsi="ＭＳ 明朝" w:cs="MS-Mincho"/>
          <w:kern w:val="0"/>
          <w:szCs w:val="21"/>
        </w:rPr>
        <w:t>2,000</w:t>
      </w:r>
      <w:r w:rsidRPr="00E961E2">
        <w:rPr>
          <w:rFonts w:ascii="ＭＳ 明朝" w:hAnsi="ＭＳ 明朝" w:cs="MS-Mincho" w:hint="eastAsia"/>
          <w:kern w:val="0"/>
          <w:szCs w:val="21"/>
        </w:rPr>
        <w:t>ｍ</w:t>
      </w:r>
      <w:r w:rsidRPr="00E961E2">
        <w:rPr>
          <w:rFonts w:ascii="ＭＳ 明朝" w:hAnsi="ＭＳ 明朝" w:cs="MS-Mincho"/>
          <w:kern w:val="0"/>
          <w:sz w:val="13"/>
          <w:szCs w:val="13"/>
        </w:rPr>
        <w:t>2</w:t>
      </w:r>
      <w:r w:rsidRPr="00E961E2">
        <w:rPr>
          <w:rFonts w:ascii="ＭＳ 明朝" w:hAnsi="ＭＳ 明朝" w:cs="MS-Mincho" w:hint="eastAsia"/>
          <w:kern w:val="0"/>
          <w:szCs w:val="21"/>
        </w:rPr>
        <w:t>未満）においては、これまでの実績（過去１年以内にプラントから生産され使用していること）又は定期試験による試験練り結果報告書の提出によって試験練りを省略することができる。</w:t>
      </w:r>
    </w:p>
    <w:p w14:paraId="737D87D0"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受注者は、混合物の排出時の温度について、監督職員の承諾を得るものとする。</w:t>
      </w:r>
    </w:p>
    <w:p w14:paraId="31D0344B" w14:textId="77777777" w:rsidR="003B7180" w:rsidRPr="00E961E2" w:rsidRDefault="003B7180" w:rsidP="004C554E">
      <w:pPr>
        <w:autoSpaceDE w:val="0"/>
        <w:autoSpaceDN w:val="0"/>
        <w:adjustRightInd w:val="0"/>
        <w:ind w:firstLineChars="650" w:firstLine="1365"/>
        <w:rPr>
          <w:rFonts w:ascii="ＭＳ 明朝" w:hAnsi="ＭＳ 明朝" w:cs="MS-Mincho"/>
          <w:kern w:val="0"/>
          <w:szCs w:val="21"/>
        </w:rPr>
      </w:pPr>
      <w:r w:rsidRPr="00E961E2">
        <w:rPr>
          <w:rFonts w:ascii="ＭＳ 明朝" w:hAnsi="ＭＳ 明朝" w:cs="MS-Mincho" w:hint="eastAsia"/>
          <w:kern w:val="0"/>
          <w:szCs w:val="21"/>
        </w:rPr>
        <w:t>また、その変動は、承諾を得た温度に対して±</w:t>
      </w:r>
      <w:r w:rsidRPr="00E961E2">
        <w:rPr>
          <w:rFonts w:ascii="ＭＳ 明朝" w:hAnsi="ＭＳ 明朝" w:cs="MS-Mincho"/>
          <w:kern w:val="0"/>
          <w:szCs w:val="21"/>
        </w:rPr>
        <w:t>25</w:t>
      </w:r>
      <w:r w:rsidRPr="00E961E2">
        <w:rPr>
          <w:rFonts w:ascii="ＭＳ 明朝" w:hAnsi="ＭＳ 明朝" w:cs="MS-Mincho" w:hint="eastAsia"/>
          <w:kern w:val="0"/>
          <w:szCs w:val="21"/>
        </w:rPr>
        <w:t>℃の範囲内としなければならない。</w:t>
      </w:r>
    </w:p>
    <w:p w14:paraId="1B72F34C"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5) </w:t>
      </w:r>
      <w:r w:rsidRPr="00E961E2">
        <w:rPr>
          <w:rFonts w:ascii="ＭＳ 明朝" w:hAnsi="ＭＳ 明朝" w:cs="MS-Mincho" w:hint="eastAsia"/>
          <w:kern w:val="0"/>
          <w:szCs w:val="21"/>
        </w:rPr>
        <w:t>受注者は、混合物を運搬する場合、清浄で平滑な荷台を有するダンプトラックを使用し、運搬中は混合物の温度低下を防ぐため、シート類で混合物を覆わなければならない。</w:t>
      </w:r>
    </w:p>
    <w:p w14:paraId="23EC5A1E"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6) </w:t>
      </w:r>
      <w:r w:rsidRPr="00E961E2">
        <w:rPr>
          <w:rFonts w:ascii="ＭＳ 明朝" w:hAnsi="ＭＳ 明朝" w:cs="MS-Mincho" w:hint="eastAsia"/>
          <w:kern w:val="0"/>
          <w:szCs w:val="21"/>
        </w:rPr>
        <w:t>受注者は、プライムコート及びタックコートの養生が十分終っていない路盤に、混合物を舗設してはならない。</w:t>
      </w:r>
    </w:p>
    <w:p w14:paraId="3D49EA85"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7) </w:t>
      </w:r>
      <w:r w:rsidRPr="00E961E2">
        <w:rPr>
          <w:rFonts w:ascii="ＭＳ 明朝" w:hAnsi="ＭＳ 明朝" w:cs="MS-Mincho" w:hint="eastAsia"/>
          <w:kern w:val="0"/>
          <w:szCs w:val="21"/>
        </w:rPr>
        <w:t>受注者は、監督職員が承諾した場合を除き、気温が５℃以下のときに施工してはならない。また、施工途中に雨が降りだした場合は、敷均し作業を中止し既に敷均した箇所の混合物を速やかに締固めなければならない。</w:t>
      </w:r>
    </w:p>
    <w:p w14:paraId="57B6BDF1"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（３）</w:t>
      </w:r>
      <w:r w:rsidRPr="00E961E2">
        <w:rPr>
          <w:rFonts w:ascii="ＭＳ 明朝" w:hAnsi="ＭＳ 明朝" w:cs="MS-Mincho" w:hint="eastAsia"/>
          <w:kern w:val="0"/>
          <w:szCs w:val="21"/>
        </w:rPr>
        <w:t>常温混合式</w:t>
      </w:r>
    </w:p>
    <w:p w14:paraId="18A1A749"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受注者は、以下に示すほかは本項(2)加熱混合式に準じて施工しなければならない。</w:t>
      </w:r>
    </w:p>
    <w:p w14:paraId="0C9B621B"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混合時の骨材の含水比は、アスファルト乳剤を用いる場合１～４％、カットバックアスファルトを用いる場合２％以下を標準とする。</w:t>
      </w:r>
    </w:p>
    <w:p w14:paraId="400F5D55"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受注者は、混合にあたり骨材を投入し、空練りをした後</w:t>
      </w:r>
      <w:r>
        <w:rPr>
          <w:rFonts w:ascii="ＭＳ 明朝" w:hAnsi="ＭＳ 明朝" w:cs="MS-Mincho" w:hint="eastAsia"/>
          <w:kern w:val="0"/>
          <w:szCs w:val="21"/>
        </w:rPr>
        <w:t>、</w:t>
      </w:r>
      <w:r w:rsidRPr="00E961E2">
        <w:rPr>
          <w:rFonts w:ascii="ＭＳ 明朝" w:hAnsi="ＭＳ 明朝" w:cs="MS-Mincho" w:hint="eastAsia"/>
          <w:kern w:val="0"/>
          <w:szCs w:val="21"/>
        </w:rPr>
        <w:t>瀝青材料を加えなければならない。混合時間は、アスファルト乳剤の場合</w:t>
      </w:r>
      <w:r w:rsidRPr="00E961E2">
        <w:rPr>
          <w:rFonts w:ascii="ＭＳ 明朝" w:hAnsi="ＭＳ 明朝" w:cs="MS-Mincho"/>
          <w:kern w:val="0"/>
          <w:szCs w:val="21"/>
        </w:rPr>
        <w:t>20</w:t>
      </w:r>
      <w:r w:rsidRPr="00E961E2">
        <w:rPr>
          <w:rFonts w:ascii="ＭＳ 明朝" w:hAnsi="ＭＳ 明朝" w:cs="MS-Mincho" w:hint="eastAsia"/>
          <w:kern w:val="0"/>
          <w:szCs w:val="21"/>
        </w:rPr>
        <w:t>秒程度、カットバックアスファルトの場合</w:t>
      </w:r>
      <w:r w:rsidRPr="00E961E2">
        <w:rPr>
          <w:rFonts w:ascii="ＭＳ 明朝" w:hAnsi="ＭＳ 明朝" w:cs="MS-Mincho"/>
          <w:kern w:val="0"/>
          <w:szCs w:val="21"/>
        </w:rPr>
        <w:t>45</w:t>
      </w:r>
      <w:r w:rsidRPr="00E961E2">
        <w:rPr>
          <w:rFonts w:ascii="ＭＳ 明朝" w:hAnsi="ＭＳ 明朝" w:cs="MS-Mincho" w:hint="eastAsia"/>
          <w:kern w:val="0"/>
          <w:szCs w:val="21"/>
        </w:rPr>
        <w:t>秒程度を標準とする。</w:t>
      </w:r>
    </w:p>
    <w:p w14:paraId="287C5036"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受注者は、瀝青材料の加熱温度について、監督職員と協議しなければならない。</w:t>
      </w:r>
    </w:p>
    <w:p w14:paraId="441DE249"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5) </w:t>
      </w:r>
      <w:r w:rsidRPr="00E961E2">
        <w:rPr>
          <w:rFonts w:ascii="ＭＳ 明朝" w:hAnsi="ＭＳ 明朝" w:cs="MS-Mincho" w:hint="eastAsia"/>
          <w:kern w:val="0"/>
          <w:szCs w:val="21"/>
        </w:rPr>
        <w:t>受注者は、原則最初の１バッチを工事に使用してはならない。</w:t>
      </w:r>
    </w:p>
    <w:p w14:paraId="497EECFA"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6) </w:t>
      </w:r>
      <w:r w:rsidRPr="00E961E2">
        <w:rPr>
          <w:rFonts w:ascii="ＭＳ 明朝" w:hAnsi="ＭＳ 明朝" w:cs="MS-Mincho" w:hint="eastAsia"/>
          <w:kern w:val="0"/>
          <w:szCs w:val="21"/>
        </w:rPr>
        <w:t>受注者は、表層にはシールコートを必ず施さなければならない。シールコートの施工時期は、表層にストレートアスファルト又はアスファルト乳剤を使用した場合、表層舗設後直ちに、またカットバックアスファルトを使用した場合、表層舗設後７日から</w:t>
      </w:r>
      <w:r w:rsidRPr="00E961E2">
        <w:rPr>
          <w:rFonts w:ascii="ＭＳ 明朝" w:hAnsi="ＭＳ 明朝" w:cs="MS-Mincho"/>
          <w:kern w:val="0"/>
          <w:szCs w:val="21"/>
        </w:rPr>
        <w:t>10</w:t>
      </w:r>
      <w:r w:rsidRPr="00E961E2">
        <w:rPr>
          <w:rFonts w:ascii="ＭＳ 明朝" w:hAnsi="ＭＳ 明朝" w:cs="MS-Mincho" w:hint="eastAsia"/>
          <w:kern w:val="0"/>
          <w:szCs w:val="21"/>
        </w:rPr>
        <w:t>日経過した後に施工しなければならない。なお、シールコートの使用量は、設計図書によるものとする。</w:t>
      </w:r>
    </w:p>
    <w:p w14:paraId="25560039"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（４）</w:t>
      </w:r>
      <w:r w:rsidRPr="00E961E2">
        <w:rPr>
          <w:rFonts w:ascii="ＭＳ 明朝" w:hAnsi="ＭＳ 明朝" w:cs="MS-Mincho" w:hint="eastAsia"/>
          <w:kern w:val="0"/>
          <w:szCs w:val="21"/>
        </w:rPr>
        <w:t>浸透式</w:t>
      </w:r>
    </w:p>
    <w:p w14:paraId="6F535688"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受注者は、主骨材の敷均しについて所要量を均一かつ平坦に、スプレッダ及び人力により行わなければならない。</w:t>
      </w:r>
    </w:p>
    <w:p w14:paraId="6B2B98B6"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受注者は、次により主骨材の締固めを行わなければならない。</w:t>
      </w:r>
    </w:p>
    <w:p w14:paraId="028E8152" w14:textId="77777777" w:rsidR="003B7180" w:rsidRPr="00E961E2" w:rsidRDefault="003B7180" w:rsidP="004C554E">
      <w:pPr>
        <w:autoSpaceDE w:val="0"/>
        <w:autoSpaceDN w:val="0"/>
        <w:adjustRightInd w:val="0"/>
        <w:ind w:leftChars="599" w:left="1556" w:hangingChars="142" w:hanging="298"/>
        <w:rPr>
          <w:rFonts w:ascii="ＭＳ 明朝" w:hAnsi="ＭＳ 明朝" w:cs="MS-Mincho"/>
          <w:kern w:val="0"/>
          <w:szCs w:val="21"/>
        </w:rPr>
      </w:pPr>
      <w:r w:rsidRPr="00E961E2">
        <w:rPr>
          <w:rFonts w:ascii="ＭＳ 明朝" w:hAnsi="ＭＳ 明朝" w:cs="MS-Mincho" w:hint="eastAsia"/>
          <w:kern w:val="0"/>
          <w:szCs w:val="21"/>
        </w:rPr>
        <w:t>①</w:t>
      </w:r>
      <w:r w:rsidRPr="00E961E2">
        <w:rPr>
          <w:rFonts w:ascii="ＭＳ 明朝" w:hAnsi="ＭＳ 明朝" w:cs="MS-Mincho"/>
          <w:kern w:val="0"/>
          <w:szCs w:val="21"/>
        </w:rPr>
        <w:t xml:space="preserve"> </w:t>
      </w:r>
      <w:r w:rsidRPr="00E961E2">
        <w:rPr>
          <w:rFonts w:ascii="ＭＳ 明朝" w:hAnsi="ＭＳ 明朝" w:cs="MS-Mincho" w:hint="eastAsia"/>
          <w:kern w:val="0"/>
          <w:szCs w:val="21"/>
        </w:rPr>
        <w:t>舗装の耐久性</w:t>
      </w:r>
      <w:r>
        <w:rPr>
          <w:rFonts w:ascii="ＭＳ 明朝" w:hAnsi="ＭＳ 明朝" w:cs="MS-Mincho" w:hint="eastAsia"/>
          <w:kern w:val="0"/>
          <w:szCs w:val="21"/>
        </w:rPr>
        <w:t>に大きく影響するため、十分注意してむらのないように締固めを行わな</w:t>
      </w:r>
      <w:r w:rsidRPr="00E961E2">
        <w:rPr>
          <w:rFonts w:ascii="ＭＳ 明朝" w:hAnsi="ＭＳ 明朝" w:cs="MS-Mincho" w:hint="eastAsia"/>
          <w:kern w:val="0"/>
          <w:szCs w:val="21"/>
        </w:rPr>
        <w:t>ければならない。</w:t>
      </w:r>
    </w:p>
    <w:p w14:paraId="3003DC5D" w14:textId="77777777" w:rsidR="003B7180" w:rsidRPr="00926193" w:rsidRDefault="003B7180" w:rsidP="004C554E">
      <w:pPr>
        <w:pStyle w:val="afa"/>
        <w:numPr>
          <w:ilvl w:val="0"/>
          <w:numId w:val="4"/>
        </w:numPr>
        <w:autoSpaceDE w:val="0"/>
        <w:autoSpaceDN w:val="0"/>
        <w:adjustRightInd w:val="0"/>
        <w:ind w:leftChars="0" w:hanging="239"/>
        <w:rPr>
          <w:rFonts w:ascii="ＭＳ 明朝" w:hAnsi="ＭＳ 明朝" w:cs="MS-Mincho"/>
          <w:kern w:val="0"/>
          <w:szCs w:val="21"/>
        </w:rPr>
      </w:pPr>
      <w:r>
        <w:rPr>
          <w:rFonts w:ascii="ＭＳ 明朝" w:hAnsi="ＭＳ 明朝" w:cs="MS-Mincho" w:hint="eastAsia"/>
          <w:kern w:val="0"/>
          <w:szCs w:val="21"/>
        </w:rPr>
        <w:t xml:space="preserve"> </w:t>
      </w:r>
      <w:r w:rsidRPr="00926193">
        <w:rPr>
          <w:rFonts w:ascii="ＭＳ 明朝" w:hAnsi="ＭＳ 明朝" w:cs="MS-Mincho" w:hint="eastAsia"/>
          <w:kern w:val="0"/>
          <w:szCs w:val="21"/>
        </w:rPr>
        <w:t>締固め中に不陸が生じた場合は、不陸を整正しながら十分に締固めなければならない。</w:t>
      </w:r>
    </w:p>
    <w:p w14:paraId="1F29B0C2" w14:textId="77777777" w:rsidR="003B7180" w:rsidRPr="00926193" w:rsidRDefault="003B7180" w:rsidP="004C554E">
      <w:pPr>
        <w:pStyle w:val="afa"/>
        <w:numPr>
          <w:ilvl w:val="0"/>
          <w:numId w:val="4"/>
        </w:numPr>
        <w:autoSpaceDE w:val="0"/>
        <w:autoSpaceDN w:val="0"/>
        <w:adjustRightInd w:val="0"/>
        <w:ind w:leftChars="0" w:hanging="239"/>
        <w:rPr>
          <w:rFonts w:ascii="ＭＳ 明朝" w:hAnsi="ＭＳ 明朝" w:cs="MS-Mincho"/>
          <w:kern w:val="0"/>
          <w:szCs w:val="21"/>
        </w:rPr>
      </w:pPr>
      <w:r>
        <w:rPr>
          <w:rFonts w:ascii="ＭＳ 明朝" w:hAnsi="ＭＳ 明朝" w:cs="MS-Mincho" w:hint="eastAsia"/>
          <w:kern w:val="0"/>
          <w:szCs w:val="21"/>
        </w:rPr>
        <w:t xml:space="preserve"> </w:t>
      </w:r>
      <w:r w:rsidRPr="00926193">
        <w:rPr>
          <w:rFonts w:ascii="ＭＳ 明朝" w:hAnsi="ＭＳ 明朝" w:cs="MS-Mincho" w:hint="eastAsia"/>
          <w:kern w:val="0"/>
          <w:szCs w:val="21"/>
        </w:rPr>
        <w:t>８ｔ以上のロードローラにより３</w:t>
      </w:r>
      <w:r w:rsidRPr="00926193">
        <w:rPr>
          <w:rFonts w:ascii="ＭＳ 明朝" w:hAnsi="ＭＳ 明朝" w:cs="MS-Mincho"/>
          <w:kern w:val="0"/>
          <w:szCs w:val="21"/>
        </w:rPr>
        <w:t>km/h</w:t>
      </w:r>
      <w:r w:rsidRPr="00926193">
        <w:rPr>
          <w:rFonts w:ascii="ＭＳ 明朝" w:hAnsi="ＭＳ 明朝" w:cs="MS-Mincho" w:hint="eastAsia"/>
          <w:kern w:val="0"/>
          <w:szCs w:val="21"/>
        </w:rPr>
        <w:t>以下の速度で、骨材が十分にかみ合い密にな</w:t>
      </w:r>
      <w:r>
        <w:rPr>
          <w:rFonts w:ascii="ＭＳ 明朝" w:hAnsi="ＭＳ 明朝" w:cs="MS-Mincho" w:hint="eastAsia"/>
          <w:kern w:val="0"/>
          <w:szCs w:val="21"/>
        </w:rPr>
        <w:t>る ま</w:t>
      </w:r>
      <w:r w:rsidRPr="00926193">
        <w:rPr>
          <w:rFonts w:ascii="ＭＳ 明朝" w:hAnsi="ＭＳ 明朝" w:cs="MS-Mincho" w:hint="eastAsia"/>
          <w:kern w:val="0"/>
          <w:szCs w:val="21"/>
        </w:rPr>
        <w:t>で締固めを行わなければならない。</w:t>
      </w:r>
    </w:p>
    <w:p w14:paraId="1D6ECC35" w14:textId="77777777" w:rsidR="003B7180" w:rsidRPr="00E961E2" w:rsidRDefault="003B7180" w:rsidP="004C554E">
      <w:pPr>
        <w:autoSpaceDE w:val="0"/>
        <w:autoSpaceDN w:val="0"/>
        <w:adjustRightInd w:val="0"/>
        <w:ind w:leftChars="600" w:left="1558" w:hangingChars="142" w:hanging="298"/>
        <w:rPr>
          <w:rFonts w:ascii="ＭＳ 明朝" w:hAnsi="ＭＳ 明朝" w:cs="MS-Mincho"/>
          <w:kern w:val="0"/>
          <w:szCs w:val="21"/>
        </w:rPr>
      </w:pPr>
      <w:r w:rsidRPr="00E961E2">
        <w:rPr>
          <w:rFonts w:ascii="ＭＳ 明朝" w:hAnsi="ＭＳ 明朝" w:cs="MS-Mincho" w:hint="eastAsia"/>
          <w:kern w:val="0"/>
          <w:szCs w:val="21"/>
        </w:rPr>
        <w:t>④</w:t>
      </w:r>
      <w:r w:rsidRPr="00E961E2">
        <w:rPr>
          <w:rFonts w:ascii="ＭＳ 明朝" w:hAnsi="ＭＳ 明朝" w:cs="MS-Mincho"/>
          <w:kern w:val="0"/>
          <w:szCs w:val="21"/>
        </w:rPr>
        <w:t xml:space="preserve"> </w:t>
      </w:r>
      <w:r w:rsidRPr="00E961E2">
        <w:rPr>
          <w:rFonts w:ascii="ＭＳ 明朝" w:hAnsi="ＭＳ 明朝" w:cs="MS-Mincho" w:hint="eastAsia"/>
          <w:kern w:val="0"/>
          <w:szCs w:val="21"/>
        </w:rPr>
        <w:t>締固めは、路側から中心線に向って縦方向に、後輪幅の半分が重なるように施工しなければならない。</w:t>
      </w:r>
    </w:p>
    <w:p w14:paraId="3E9CDCE7"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受注者は、瀝青材料の散布にあたり、気温が加熱浸透式工法の場合</w:t>
      </w:r>
      <w:r w:rsidRPr="00E961E2">
        <w:rPr>
          <w:rFonts w:ascii="ＭＳ 明朝" w:hAnsi="ＭＳ 明朝" w:cs="MS-Mincho"/>
          <w:kern w:val="0"/>
          <w:szCs w:val="21"/>
        </w:rPr>
        <w:t>10</w:t>
      </w:r>
      <w:r w:rsidRPr="00E961E2">
        <w:rPr>
          <w:rFonts w:ascii="ＭＳ 明朝" w:hAnsi="ＭＳ 明朝" w:cs="MS-Mincho" w:hint="eastAsia"/>
          <w:kern w:val="0"/>
          <w:szCs w:val="21"/>
        </w:rPr>
        <w:t>℃以下、常温浸透式工法の場合７℃以下で施工してはならない。</w:t>
      </w:r>
    </w:p>
    <w:p w14:paraId="22D366FB"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受注者は、瀝青材料をディストリビュータ又はエンジンスプレーヤで、主骨材の表面に所要量を均一に散布し、十分に浸透させ、骨材が完全に被覆されるよう十分に施工しなけ</w:t>
      </w:r>
      <w:r w:rsidRPr="00E961E2">
        <w:rPr>
          <w:rFonts w:ascii="ＭＳ 明朝" w:hAnsi="ＭＳ 明朝" w:cs="MS-Mincho" w:hint="eastAsia"/>
          <w:kern w:val="0"/>
          <w:szCs w:val="21"/>
        </w:rPr>
        <w:lastRenderedPageBreak/>
        <w:t>ればならない。</w:t>
      </w:r>
    </w:p>
    <w:p w14:paraId="23227597"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5) </w:t>
      </w:r>
      <w:r w:rsidRPr="00E961E2">
        <w:rPr>
          <w:rFonts w:ascii="ＭＳ 明朝" w:hAnsi="ＭＳ 明朝" w:cs="MS-Mincho" w:hint="eastAsia"/>
          <w:kern w:val="0"/>
          <w:szCs w:val="21"/>
        </w:rPr>
        <w:t>受注者は、瀝青材料の加熱温度について、監督職員と協議しなければならない。</w:t>
      </w:r>
    </w:p>
    <w:p w14:paraId="7C05E37D"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6) </w:t>
      </w:r>
      <w:r w:rsidRPr="00E961E2">
        <w:rPr>
          <w:rFonts w:ascii="ＭＳ 明朝" w:hAnsi="ＭＳ 明朝" w:cs="MS-Mincho" w:hint="eastAsia"/>
          <w:kern w:val="0"/>
          <w:szCs w:val="21"/>
        </w:rPr>
        <w:t>受注者は、主骨材の間隙を充填するようくさび骨材を均一に散布し、表面の間隙を充填するよう骨材を散布しなければならない。また、散布後軽く締固めなければならない。</w:t>
      </w:r>
    </w:p>
    <w:p w14:paraId="08F5371D"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7) </w:t>
      </w:r>
      <w:r w:rsidRPr="00E961E2">
        <w:rPr>
          <w:rFonts w:ascii="ＭＳ 明朝" w:hAnsi="ＭＳ 明朝" w:cs="MS-Mincho" w:hint="eastAsia"/>
          <w:kern w:val="0"/>
          <w:szCs w:val="21"/>
        </w:rPr>
        <w:t>シールコートの施工は、本項</w:t>
      </w:r>
      <w:r>
        <w:rPr>
          <w:rFonts w:ascii="ＭＳ 明朝" w:hAnsi="ＭＳ 明朝" w:cs="MS-Mincho" w:hint="eastAsia"/>
          <w:kern w:val="0"/>
          <w:szCs w:val="21"/>
        </w:rPr>
        <w:t>（３）常温混合式6)</w:t>
      </w:r>
      <w:r w:rsidRPr="00E961E2">
        <w:rPr>
          <w:rFonts w:ascii="ＭＳ 明朝" w:hAnsi="ＭＳ 明朝" w:cs="MS-Mincho" w:hint="eastAsia"/>
          <w:kern w:val="0"/>
          <w:szCs w:val="21"/>
        </w:rPr>
        <w:t>に準じて行わなければならない。</w:t>
      </w:r>
    </w:p>
    <w:p w14:paraId="424FFB06"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（５）</w:t>
      </w:r>
      <w:r w:rsidRPr="00E961E2">
        <w:rPr>
          <w:rFonts w:ascii="ＭＳ 明朝" w:hAnsi="ＭＳ 明朝" w:cs="MS-Mincho" w:hint="eastAsia"/>
          <w:kern w:val="0"/>
          <w:szCs w:val="21"/>
        </w:rPr>
        <w:t>プライムコート</w:t>
      </w:r>
    </w:p>
    <w:p w14:paraId="115DE475"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受注者は、プライムコートを施す路盤面の不陸を整正し、浮石・ごみ、その他の有害物を除去しなければならない。</w:t>
      </w:r>
    </w:p>
    <w:p w14:paraId="5A1216B9"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受注者は、路盤面に異常を発見した場合、その処置方法について監督職員と協議しなければならない。</w:t>
      </w:r>
    </w:p>
    <w:p w14:paraId="02FE9638"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受注者は、設計図書に示す場合を除き、瀝青材料として、石油アスファルト乳剤（ＰＫ－３）を使用するものとする。</w:t>
      </w:r>
    </w:p>
    <w:p w14:paraId="7BD5A21B"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受注者は、使用する瀝青材料の品質証明書を、事前に監督職員に提出し、承諾を得るものとする。なお、製造後</w:t>
      </w:r>
      <w:r>
        <w:rPr>
          <w:rFonts w:ascii="ＭＳ 明朝" w:hAnsi="ＭＳ 明朝" w:cs="MS-Mincho"/>
          <w:kern w:val="0"/>
          <w:szCs w:val="21"/>
        </w:rPr>
        <w:t>60</w:t>
      </w:r>
      <w:r w:rsidRPr="00E961E2">
        <w:rPr>
          <w:rFonts w:ascii="ＭＳ 明朝" w:hAnsi="ＭＳ 明朝" w:cs="MS-Mincho" w:hint="eastAsia"/>
          <w:kern w:val="0"/>
          <w:szCs w:val="21"/>
        </w:rPr>
        <w:t>日を経過した材料は使用してはならない。</w:t>
      </w:r>
    </w:p>
    <w:p w14:paraId="4DB8D5C1"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5) </w:t>
      </w:r>
      <w:r w:rsidRPr="00E961E2">
        <w:rPr>
          <w:rFonts w:ascii="ＭＳ 明朝" w:hAnsi="ＭＳ 明朝" w:cs="MS-Mincho" w:hint="eastAsia"/>
          <w:kern w:val="0"/>
          <w:szCs w:val="21"/>
        </w:rPr>
        <w:t>瀝青材料の使用量は、設計図書によるものとする。</w:t>
      </w:r>
    </w:p>
    <w:p w14:paraId="46ED25E7"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6) 気象条件による施工の制約は、第７－７条　</w:t>
      </w:r>
      <w:r w:rsidRPr="00E961E2">
        <w:rPr>
          <w:rFonts w:ascii="ＭＳ 明朝" w:hAnsi="ＭＳ 明朝" w:cs="MS-Mincho" w:hint="eastAsia"/>
          <w:kern w:val="0"/>
          <w:szCs w:val="21"/>
        </w:rPr>
        <w:t>路床安定処理工９によるものとする。</w:t>
      </w:r>
    </w:p>
    <w:p w14:paraId="12D3F220"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7) </w:t>
      </w:r>
      <w:r w:rsidRPr="00E961E2">
        <w:rPr>
          <w:rFonts w:ascii="ＭＳ 明朝" w:hAnsi="ＭＳ 明朝" w:cs="MS-Mincho" w:hint="eastAsia"/>
          <w:kern w:val="0"/>
          <w:szCs w:val="21"/>
        </w:rPr>
        <w:t>受注者は、瀝青材料の散布にあたり、縁石等の構造物を汚さないようにしながら、ディストリビュータ又はエンジンスプレーヤで均一に散布しなければならない。</w:t>
      </w:r>
    </w:p>
    <w:p w14:paraId="67FC7BFB"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8) </w:t>
      </w:r>
      <w:r w:rsidRPr="00E961E2">
        <w:rPr>
          <w:rFonts w:ascii="ＭＳ 明朝" w:hAnsi="ＭＳ 明朝" w:cs="MS-Mincho" w:hint="eastAsia"/>
          <w:kern w:val="0"/>
          <w:szCs w:val="21"/>
        </w:rPr>
        <w:t>受注者は、プライムコート施工後交通開放する場合、瀝青材料の車両への付着を防ぐため、粗目砂等を散布しなければならない。交通によりプライムコートが剥離した場合、再度プライムコートを施さなければならない。</w:t>
      </w:r>
    </w:p>
    <w:p w14:paraId="5C2D3B87"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（６）</w:t>
      </w:r>
      <w:r w:rsidRPr="00E961E2">
        <w:rPr>
          <w:rFonts w:ascii="ＭＳ 明朝" w:hAnsi="ＭＳ 明朝" w:cs="MS-Mincho" w:hint="eastAsia"/>
          <w:kern w:val="0"/>
          <w:szCs w:val="21"/>
        </w:rPr>
        <w:t>タックコート</w:t>
      </w:r>
    </w:p>
    <w:p w14:paraId="4E5180BC"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受注者は、以下に示すほかは本項（５）プライムコートに準じて施工しなければならない。</w:t>
      </w:r>
    </w:p>
    <w:p w14:paraId="27C48C35"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受注者は、タックコートを施す施工面が乾燥していることを確認するとともに、浮石・ごみ、その他の有害物を除去、清掃しなければならない。</w:t>
      </w:r>
    </w:p>
    <w:p w14:paraId="3A4393E9"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受注者は、設計図書に示す場合を除き、瀝青材料として石油アスファルト乳剤（ＰＫ－４）を使用するものとする。</w:t>
      </w:r>
    </w:p>
    <w:p w14:paraId="4D8E367F"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受注者は、散布した瀝青材料が安定するまで養生するとともに、上層のアスファルト混合物を舗設するまでの間、良好な状態に維持しなければならない。</w:t>
      </w:r>
    </w:p>
    <w:p w14:paraId="63CD92B5"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（７）</w:t>
      </w:r>
      <w:r w:rsidRPr="00E961E2">
        <w:rPr>
          <w:rFonts w:ascii="ＭＳ 明朝" w:hAnsi="ＭＳ 明朝" w:cs="MS-Mincho" w:hint="eastAsia"/>
          <w:kern w:val="0"/>
          <w:szCs w:val="21"/>
        </w:rPr>
        <w:t>シールコート</w:t>
      </w:r>
    </w:p>
    <w:p w14:paraId="60820B29"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受注者は、シールコートを施す路盤面の不陸を整正し、泥土・ごみ、その他の有害物を除去、清掃しなければならない。</w:t>
      </w:r>
    </w:p>
    <w:p w14:paraId="77F302D3"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受注者は、路盤面に異常を発見した場合、その処置方法について監督職員と協議しなければならない。</w:t>
      </w:r>
    </w:p>
    <w:p w14:paraId="40C05E2D"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使用する瀝青材料や骨材の種類並びにこれらの使用量は、設計図書によるものとする。</w:t>
      </w:r>
    </w:p>
    <w:p w14:paraId="2EE9B233"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受注者は、使用する瀝青材料の品質証明書を事前に監督職員に提出し、承諾を得るものとする。なお、製造後</w:t>
      </w:r>
      <w:r w:rsidRPr="00E961E2">
        <w:rPr>
          <w:rFonts w:ascii="ＭＳ 明朝" w:hAnsi="ＭＳ 明朝" w:cs="MS-Mincho"/>
          <w:kern w:val="0"/>
          <w:szCs w:val="21"/>
        </w:rPr>
        <w:t xml:space="preserve">60 </w:t>
      </w:r>
      <w:r w:rsidRPr="00E961E2">
        <w:rPr>
          <w:rFonts w:ascii="ＭＳ 明朝" w:hAnsi="ＭＳ 明朝" w:cs="MS-Mincho" w:hint="eastAsia"/>
          <w:kern w:val="0"/>
          <w:szCs w:val="21"/>
        </w:rPr>
        <w:t>日を経過した材料は使用してはならない。</w:t>
      </w:r>
    </w:p>
    <w:p w14:paraId="56661DCD"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5) </w:t>
      </w:r>
      <w:r w:rsidRPr="00E961E2">
        <w:rPr>
          <w:rFonts w:ascii="ＭＳ 明朝" w:hAnsi="ＭＳ 明朝" w:cs="MS-Mincho" w:hint="eastAsia"/>
          <w:kern w:val="0"/>
          <w:szCs w:val="21"/>
        </w:rPr>
        <w:t>シールコートの施工時期は、設計図書によるものとする。</w:t>
      </w:r>
    </w:p>
    <w:p w14:paraId="2692220F"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6) </w:t>
      </w:r>
      <w:r w:rsidRPr="00E961E2">
        <w:rPr>
          <w:rFonts w:ascii="ＭＳ 明朝" w:hAnsi="ＭＳ 明朝" w:cs="MS-Mincho" w:hint="eastAsia"/>
          <w:kern w:val="0"/>
          <w:szCs w:val="21"/>
        </w:rPr>
        <w:t>受注者は、監督職員が承諾した場合を除き、気温</w:t>
      </w:r>
      <w:r w:rsidRPr="00E961E2">
        <w:rPr>
          <w:rFonts w:ascii="ＭＳ 明朝" w:hAnsi="ＭＳ 明朝" w:cs="MS-Mincho"/>
          <w:kern w:val="0"/>
          <w:szCs w:val="21"/>
        </w:rPr>
        <w:t>10</w:t>
      </w:r>
      <w:r w:rsidRPr="00E961E2">
        <w:rPr>
          <w:rFonts w:ascii="ＭＳ 明朝" w:hAnsi="ＭＳ 明朝" w:cs="MS-Mincho" w:hint="eastAsia"/>
          <w:kern w:val="0"/>
          <w:szCs w:val="21"/>
        </w:rPr>
        <w:t>℃以下及び雨天時にシールコートの施工を行ってはならない。また、アスファルト乳剤を使用する場合以外は、路面が湿っている場合にも施工を行ってはならない。</w:t>
      </w:r>
    </w:p>
    <w:p w14:paraId="4F315218"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7) </w:t>
      </w:r>
      <w:r w:rsidRPr="00E961E2">
        <w:rPr>
          <w:rFonts w:ascii="ＭＳ 明朝" w:hAnsi="ＭＳ 明朝" w:cs="MS-Mincho" w:hint="eastAsia"/>
          <w:kern w:val="0"/>
          <w:szCs w:val="21"/>
        </w:rPr>
        <w:t>受注者は、瀝青材料の散布にあたり、縁石等の構造物を汚さないようにしながら、ディストリビュータ又はエンジンスプレーヤで均一に散布しなければならない。</w:t>
      </w:r>
    </w:p>
    <w:p w14:paraId="322748D9"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8) </w:t>
      </w:r>
      <w:r w:rsidRPr="00E961E2">
        <w:rPr>
          <w:rFonts w:ascii="ＭＳ 明朝" w:hAnsi="ＭＳ 明朝" w:cs="MS-Mincho" w:hint="eastAsia"/>
          <w:kern w:val="0"/>
          <w:szCs w:val="21"/>
        </w:rPr>
        <w:t>受注者は、瀝青材料を散布後、直ちに骨材を均一に散布しなければならない。</w:t>
      </w:r>
    </w:p>
    <w:p w14:paraId="2822766A"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9) </w:t>
      </w:r>
      <w:r w:rsidRPr="00E961E2">
        <w:rPr>
          <w:rFonts w:ascii="ＭＳ 明朝" w:hAnsi="ＭＳ 明朝" w:cs="MS-Mincho" w:hint="eastAsia"/>
          <w:kern w:val="0"/>
          <w:szCs w:val="21"/>
        </w:rPr>
        <w:t>受注者は、骨材散布後、タイヤローラにより骨材が瀝青材料の中に十分落ち着くまで十分に締固めなければならない。なお、締固め終了後、表面に浮いている骨材は、取り除かなければならない。</w:t>
      </w:r>
    </w:p>
    <w:p w14:paraId="4D258238" w14:textId="77777777" w:rsidR="003B7180" w:rsidRPr="00E961E2" w:rsidRDefault="003B7180" w:rsidP="004C554E">
      <w:pPr>
        <w:autoSpaceDE w:val="0"/>
        <w:autoSpaceDN w:val="0"/>
        <w:adjustRightInd w:val="0"/>
        <w:ind w:firstLineChars="450" w:firstLine="945"/>
        <w:rPr>
          <w:rFonts w:ascii="ＭＳ 明朝" w:hAnsi="ＭＳ 明朝" w:cs="MS-Mincho"/>
          <w:kern w:val="0"/>
          <w:szCs w:val="21"/>
        </w:rPr>
      </w:pPr>
      <w:r>
        <w:rPr>
          <w:rFonts w:ascii="ＭＳ 明朝" w:hAnsi="ＭＳ 明朝" w:cs="MS-Mincho" w:hint="eastAsia"/>
          <w:kern w:val="0"/>
          <w:szCs w:val="21"/>
        </w:rPr>
        <w:t xml:space="preserve">10) </w:t>
      </w:r>
      <w:r w:rsidRPr="00E961E2">
        <w:rPr>
          <w:rFonts w:ascii="ＭＳ 明朝" w:hAnsi="ＭＳ 明朝" w:cs="MS-Mincho" w:hint="eastAsia"/>
          <w:kern w:val="0"/>
          <w:szCs w:val="21"/>
        </w:rPr>
        <w:t>受注者は、以下のように混合物の敷均しを行わなければならない。</w:t>
      </w:r>
    </w:p>
    <w:p w14:paraId="330183A6" w14:textId="77777777" w:rsidR="003B7180" w:rsidRPr="00E961E2" w:rsidRDefault="003B7180" w:rsidP="004C554E">
      <w:pPr>
        <w:autoSpaceDE w:val="0"/>
        <w:autoSpaceDN w:val="0"/>
        <w:adjustRightInd w:val="0"/>
        <w:ind w:firstLineChars="550" w:firstLine="1155"/>
        <w:rPr>
          <w:rFonts w:ascii="ＭＳ 明朝" w:hAnsi="ＭＳ 明朝" w:cs="MS-Mincho"/>
          <w:kern w:val="0"/>
          <w:szCs w:val="21"/>
        </w:rPr>
      </w:pPr>
      <w:r>
        <w:rPr>
          <w:rFonts w:ascii="ＭＳ 明朝" w:hAnsi="ＭＳ 明朝" w:cs="MS-Mincho" w:hint="eastAsia"/>
          <w:kern w:val="0"/>
          <w:szCs w:val="21"/>
        </w:rPr>
        <w:t xml:space="preserve">a) </w:t>
      </w:r>
      <w:r w:rsidRPr="00E961E2">
        <w:rPr>
          <w:rFonts w:ascii="ＭＳ 明朝" w:hAnsi="ＭＳ 明朝" w:cs="MS-Mincho" w:hint="eastAsia"/>
          <w:kern w:val="0"/>
          <w:szCs w:val="21"/>
        </w:rPr>
        <w:t>敷均し機械は、施工条件にあった機種のアスファルトフィニッシャを選定する。</w:t>
      </w:r>
    </w:p>
    <w:p w14:paraId="5C2440F5" w14:textId="77777777" w:rsidR="003B7180" w:rsidRPr="00E961E2" w:rsidRDefault="003B7180" w:rsidP="004C554E">
      <w:pPr>
        <w:autoSpaceDE w:val="0"/>
        <w:autoSpaceDN w:val="0"/>
        <w:adjustRightInd w:val="0"/>
        <w:ind w:leftChars="550" w:left="1470" w:hangingChars="150" w:hanging="315"/>
        <w:rPr>
          <w:rFonts w:ascii="ＭＳ 明朝" w:hAnsi="ＭＳ 明朝" w:cs="MS-Mincho"/>
          <w:kern w:val="0"/>
          <w:szCs w:val="21"/>
        </w:rPr>
      </w:pPr>
      <w:r>
        <w:rPr>
          <w:rFonts w:ascii="ＭＳ 明朝" w:hAnsi="ＭＳ 明朝" w:cs="MS-Mincho" w:hint="eastAsia"/>
          <w:kern w:val="0"/>
          <w:szCs w:val="21"/>
        </w:rPr>
        <w:lastRenderedPageBreak/>
        <w:t xml:space="preserve">b) </w:t>
      </w:r>
      <w:r w:rsidRPr="00E961E2">
        <w:rPr>
          <w:rFonts w:ascii="ＭＳ 明朝" w:hAnsi="ＭＳ 明朝" w:cs="MS-Mincho" w:hint="eastAsia"/>
          <w:kern w:val="0"/>
          <w:szCs w:val="21"/>
        </w:rPr>
        <w:t>設計図書に示す場合を除き、敷均したときの混合物の温度は、</w:t>
      </w:r>
      <w:r w:rsidRPr="00E961E2">
        <w:rPr>
          <w:rFonts w:ascii="ＭＳ 明朝" w:hAnsi="ＭＳ 明朝" w:cs="MS-Mincho"/>
          <w:kern w:val="0"/>
          <w:szCs w:val="21"/>
        </w:rPr>
        <w:t>110</w:t>
      </w:r>
      <w:r w:rsidRPr="00E961E2">
        <w:rPr>
          <w:rFonts w:ascii="ＭＳ 明朝" w:hAnsi="ＭＳ 明朝" w:cs="MS-Mincho" w:hint="eastAsia"/>
          <w:kern w:val="0"/>
          <w:szCs w:val="21"/>
        </w:rPr>
        <w:t>℃以上とし、一層の仕上がり厚さは７</w:t>
      </w:r>
      <w:r w:rsidRPr="00E961E2">
        <w:rPr>
          <w:rFonts w:ascii="ＭＳ 明朝" w:hAnsi="ＭＳ 明朝" w:cs="MS-Mincho"/>
          <w:kern w:val="0"/>
          <w:szCs w:val="21"/>
        </w:rPr>
        <w:t>cm</w:t>
      </w:r>
      <w:r w:rsidRPr="00E961E2">
        <w:rPr>
          <w:rFonts w:ascii="ＭＳ 明朝" w:hAnsi="ＭＳ 明朝" w:cs="MS-Mincho" w:hint="eastAsia"/>
          <w:kern w:val="0"/>
          <w:szCs w:val="21"/>
        </w:rPr>
        <w:t>以下とする。</w:t>
      </w:r>
    </w:p>
    <w:p w14:paraId="75DCE60B" w14:textId="77777777" w:rsidR="003B7180" w:rsidRPr="00E961E2" w:rsidRDefault="003B7180" w:rsidP="004C554E">
      <w:pPr>
        <w:autoSpaceDE w:val="0"/>
        <w:autoSpaceDN w:val="0"/>
        <w:adjustRightInd w:val="0"/>
        <w:ind w:firstLineChars="550" w:firstLine="1155"/>
        <w:rPr>
          <w:rFonts w:ascii="ＭＳ 明朝" w:hAnsi="ＭＳ 明朝" w:cs="MS-Mincho"/>
          <w:kern w:val="0"/>
          <w:szCs w:val="21"/>
        </w:rPr>
      </w:pPr>
      <w:r>
        <w:rPr>
          <w:rFonts w:ascii="ＭＳ 明朝" w:hAnsi="ＭＳ 明朝" w:cs="MS-Mincho" w:hint="eastAsia"/>
          <w:kern w:val="0"/>
          <w:szCs w:val="21"/>
        </w:rPr>
        <w:t xml:space="preserve">c) </w:t>
      </w:r>
      <w:r w:rsidRPr="00E961E2">
        <w:rPr>
          <w:rFonts w:ascii="ＭＳ 明朝" w:hAnsi="ＭＳ 明朝" w:cs="MS-Mincho" w:hint="eastAsia"/>
          <w:kern w:val="0"/>
          <w:szCs w:val="21"/>
        </w:rPr>
        <w:t>機械仕上げが不可能な箇所は、人力施工とする。</w:t>
      </w:r>
    </w:p>
    <w:p w14:paraId="36723B8B" w14:textId="77777777" w:rsidR="003B7180" w:rsidRPr="00E961E2" w:rsidRDefault="003B7180" w:rsidP="004C554E">
      <w:pPr>
        <w:autoSpaceDE w:val="0"/>
        <w:autoSpaceDN w:val="0"/>
        <w:adjustRightInd w:val="0"/>
        <w:ind w:leftChars="300" w:left="1050" w:hangingChars="200" w:hanging="420"/>
        <w:rPr>
          <w:rFonts w:ascii="ＭＳ 明朝" w:hAnsi="ＭＳ 明朝" w:cs="MS-Mincho"/>
          <w:kern w:val="0"/>
          <w:szCs w:val="21"/>
        </w:rPr>
      </w:pPr>
      <w:r>
        <w:rPr>
          <w:rFonts w:ascii="ＭＳ 明朝" w:hAnsi="ＭＳ 明朝" w:cs="MS-Mincho" w:hint="eastAsia"/>
          <w:kern w:val="0"/>
          <w:szCs w:val="21"/>
        </w:rPr>
        <w:t>（９）</w:t>
      </w:r>
      <w:r w:rsidRPr="00E961E2">
        <w:rPr>
          <w:rFonts w:ascii="ＭＳ 明朝" w:hAnsi="ＭＳ 明朝" w:cs="MS-Mincho" w:hint="eastAsia"/>
          <w:kern w:val="0"/>
          <w:szCs w:val="21"/>
        </w:rPr>
        <w:t>受注者は、施工条件にあった機種のローラにより、規格値を満足するよう締固めなければならない。ローラによる締固めが不可能な箇所は、タンパ・プレート・コテ等で締固めなければならない。</w:t>
      </w:r>
    </w:p>
    <w:p w14:paraId="57630D99" w14:textId="77777777" w:rsidR="003B7180" w:rsidRPr="001144BE" w:rsidRDefault="003B7180" w:rsidP="004C554E">
      <w:pPr>
        <w:autoSpaceDE w:val="0"/>
        <w:autoSpaceDN w:val="0"/>
        <w:adjustRightInd w:val="0"/>
        <w:rPr>
          <w:rFonts w:ascii="ＭＳ 明朝" w:hAnsi="ＭＳ 明朝" w:cs="MS-Gothic"/>
          <w:kern w:val="0"/>
          <w:szCs w:val="21"/>
        </w:rPr>
      </w:pPr>
    </w:p>
    <w:p w14:paraId="0E0D9913" w14:textId="77777777" w:rsidR="003B7180" w:rsidRPr="00264634" w:rsidRDefault="003B7180" w:rsidP="00F63AC3">
      <w:pPr>
        <w:pStyle w:val="3"/>
      </w:pPr>
      <w:bookmarkStart w:id="292" w:name="_Toc105142169"/>
      <w:r w:rsidRPr="00264634">
        <w:rPr>
          <w:rFonts w:hint="eastAsia"/>
        </w:rPr>
        <w:t>第３－</w:t>
      </w:r>
      <w:r w:rsidRPr="00264634">
        <w:t>1</w:t>
      </w:r>
      <w:r w:rsidRPr="00264634">
        <w:rPr>
          <w:rFonts w:hint="eastAsia"/>
        </w:rPr>
        <w:t>32条　コンクリート舗装工</w:t>
      </w:r>
      <w:bookmarkEnd w:id="292"/>
    </w:p>
    <w:p w14:paraId="3AB6365C"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１．受注者は、工事着手前に、路盤面の浮石、その他の有害物を除去しなければならない。</w:t>
      </w:r>
    </w:p>
    <w:p w14:paraId="7B5033B2"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２．受注者は、路盤面に異常を発見した場合、その状況を監督職員に報告し、その処置方法について監督職員と協議しなければならない。</w:t>
      </w:r>
    </w:p>
    <w:p w14:paraId="4EDC306B"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Pr>
          <w:rFonts w:ascii="ＭＳ 明朝" w:hAnsi="ＭＳ 明朝" w:cs="MS-Mincho" w:hint="eastAsia"/>
          <w:kern w:val="0"/>
          <w:szCs w:val="21"/>
        </w:rPr>
        <w:t>３．本節に定めのない事項については、本章第13</w:t>
      </w:r>
      <w:r w:rsidRPr="00E961E2">
        <w:rPr>
          <w:rFonts w:ascii="ＭＳ 明朝" w:hAnsi="ＭＳ 明朝" w:cs="MS-Mincho" w:hint="eastAsia"/>
          <w:kern w:val="0"/>
          <w:szCs w:val="21"/>
        </w:rPr>
        <w:t>節</w:t>
      </w:r>
      <w:r>
        <w:rPr>
          <w:rFonts w:ascii="ＭＳ 明朝" w:hAnsi="ＭＳ 明朝" w:cs="MS-Mincho" w:hint="eastAsia"/>
          <w:kern w:val="0"/>
          <w:szCs w:val="21"/>
        </w:rPr>
        <w:t xml:space="preserve"> </w:t>
      </w:r>
      <w:r w:rsidRPr="00E961E2">
        <w:rPr>
          <w:rFonts w:ascii="ＭＳ 明朝" w:hAnsi="ＭＳ 明朝" w:cs="MS-Mincho" w:hint="eastAsia"/>
          <w:kern w:val="0"/>
          <w:szCs w:val="21"/>
        </w:rPr>
        <w:t>コンクリート</w:t>
      </w:r>
      <w:r>
        <w:rPr>
          <w:rFonts w:ascii="ＭＳ 明朝" w:hAnsi="ＭＳ 明朝" w:cs="MS-Mincho" w:hint="eastAsia"/>
          <w:kern w:val="0"/>
          <w:szCs w:val="21"/>
        </w:rPr>
        <w:t>工</w:t>
      </w:r>
      <w:r w:rsidRPr="00E961E2">
        <w:rPr>
          <w:rFonts w:ascii="ＭＳ 明朝" w:hAnsi="ＭＳ 明朝" w:cs="MS-Mincho" w:hint="eastAsia"/>
          <w:kern w:val="0"/>
          <w:szCs w:val="21"/>
        </w:rPr>
        <w:t>に準じて行うものとする。</w:t>
      </w:r>
    </w:p>
    <w:p w14:paraId="703A6357"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４．コンクリート版に使用する材料及びその試験方法は、設計図書によるものとする。</w:t>
      </w:r>
    </w:p>
    <w:p w14:paraId="0B020515"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５．型枠は、十分清掃し変形のない堅固な構造とするとともに、舗設の際に移動しないよう設計図書に示す位置に正しく据付けなければならない。</w:t>
      </w:r>
    </w:p>
    <w:p w14:paraId="6789AF7F"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６．受注者は、霜が降ったり凍結した路盤に、コンクリートを打込んではならない。また、型枠・鉄筋等に氷雪が付着しているときは、これを取り除かなければならない。</w:t>
      </w:r>
    </w:p>
    <w:p w14:paraId="281E962C"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７．受注者は、路盤が吸水性の場合その上に路盤紙を敷くか、アスファルト乳剤を散布するなど、適当な湿潤状態に保たなければならない。</w:t>
      </w:r>
    </w:p>
    <w:p w14:paraId="3873D334" w14:textId="77777777" w:rsidR="003B7180" w:rsidRPr="001E4374"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８．コンクリートの運搬は、材料ができるだけ分離しない方法で行い、速やかに舗設しなければならない。運搬をダンプトラックによる場合は、練り混ぜから舗設開始までの時間は１時間以内、</w:t>
      </w:r>
      <w:r w:rsidRPr="001E4374">
        <w:rPr>
          <w:rFonts w:ascii="ＭＳ 明朝" w:hAnsi="ＭＳ 明朝" w:cs="MS-Mincho" w:hint="eastAsia"/>
          <w:kern w:val="0"/>
          <w:szCs w:val="21"/>
        </w:rPr>
        <w:t>アジテータトラックによる場合は</w:t>
      </w:r>
      <w:r w:rsidRPr="001E4374">
        <w:rPr>
          <w:rFonts w:ascii="ＭＳ 明朝" w:hAnsi="ＭＳ 明朝" w:cs="MS-Mincho"/>
          <w:kern w:val="0"/>
          <w:szCs w:val="21"/>
        </w:rPr>
        <w:t xml:space="preserve">1.5 </w:t>
      </w:r>
      <w:r w:rsidRPr="001E4374">
        <w:rPr>
          <w:rFonts w:ascii="ＭＳ 明朝" w:hAnsi="ＭＳ 明朝" w:cs="MS-Mincho" w:hint="eastAsia"/>
          <w:kern w:val="0"/>
          <w:szCs w:val="21"/>
        </w:rPr>
        <w:t>時間以内とする。</w:t>
      </w:r>
    </w:p>
    <w:p w14:paraId="4E7A34BA" w14:textId="77777777" w:rsidR="003B7180" w:rsidRPr="00B654FC" w:rsidRDefault="003B7180" w:rsidP="004C554E">
      <w:pPr>
        <w:autoSpaceDE w:val="0"/>
        <w:autoSpaceDN w:val="0"/>
        <w:adjustRightInd w:val="0"/>
        <w:ind w:leftChars="200" w:left="630" w:hangingChars="100" w:hanging="210"/>
        <w:rPr>
          <w:rFonts w:ascii="ＭＳ 明朝" w:hAnsi="ＭＳ 明朝" w:cs="MS-Mincho"/>
          <w:kern w:val="0"/>
          <w:szCs w:val="21"/>
          <w:highlight w:val="yellow"/>
        </w:rPr>
      </w:pPr>
      <w:r w:rsidRPr="001E4374">
        <w:rPr>
          <w:rFonts w:ascii="ＭＳ 明朝" w:hAnsi="ＭＳ 明朝" w:cs="MS-Mincho" w:hint="eastAsia"/>
          <w:kern w:val="0"/>
          <w:szCs w:val="21"/>
        </w:rPr>
        <w:t>９．受注者は、日平均気温が</w:t>
      </w:r>
      <w:r w:rsidRPr="001E4374">
        <w:rPr>
          <w:rFonts w:ascii="ＭＳ 明朝" w:hAnsi="ＭＳ 明朝" w:cs="MS-Mincho"/>
          <w:kern w:val="0"/>
          <w:szCs w:val="21"/>
        </w:rPr>
        <w:t>25</w:t>
      </w:r>
      <w:r w:rsidRPr="001E4374">
        <w:rPr>
          <w:rFonts w:ascii="ＭＳ 明朝" w:hAnsi="ＭＳ 明朝" w:cs="MS-Mincho" w:hint="eastAsia"/>
          <w:kern w:val="0"/>
          <w:szCs w:val="21"/>
        </w:rPr>
        <w:t>℃を超える場合、暑中コンクリートとしての施工ができるように準備しておき、コンクリートの打込み時における気温が30℃を超える場合、暑中コンクリートとして施工するものとする。また、日平均気温が４℃以下又は、舗設後６日以内に０℃となることが予想される場合、寒中コンクリートとして施工するものとする。なお、受注者は、これらの施工</w:t>
      </w:r>
      <w:r w:rsidRPr="00E961E2">
        <w:rPr>
          <w:rFonts w:ascii="ＭＳ 明朝" w:hAnsi="ＭＳ 明朝" w:cs="MS-Mincho" w:hint="eastAsia"/>
          <w:kern w:val="0"/>
          <w:szCs w:val="21"/>
        </w:rPr>
        <w:t>方法、養生方法については監督職員の承諾を得るものとする。</w:t>
      </w:r>
    </w:p>
    <w:p w14:paraId="41459E4F"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10</w:t>
      </w:r>
      <w:r w:rsidRPr="00E961E2">
        <w:rPr>
          <w:rFonts w:ascii="ＭＳ 明朝" w:hAnsi="ＭＳ 明朝" w:cs="MS-Mincho" w:hint="eastAsia"/>
          <w:kern w:val="0"/>
          <w:szCs w:val="21"/>
        </w:rPr>
        <w:t>．受注者は、コンクリートの荷卸しに機械を用いる場合、敷均し機械の種類及び舗設車線外の余裕幅の有無等に応じて、適切な方法で行わなければならない。また、運搬車から直接路盤上に荷卸しする場合は、材料の分離に注意しながら、数箇所に分散して荷卸ししなければならない。</w:t>
      </w:r>
    </w:p>
    <w:p w14:paraId="26D71544"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11</w:t>
      </w:r>
      <w:r w:rsidRPr="00E961E2">
        <w:rPr>
          <w:rFonts w:ascii="ＭＳ 明朝" w:hAnsi="ＭＳ 明朝" w:cs="MS-Mincho" w:hint="eastAsia"/>
          <w:kern w:val="0"/>
          <w:szCs w:val="21"/>
        </w:rPr>
        <w:t>．受注者は、材料が分離しないよう、又はほぼ一様な密度となるよう適切な余盛を考慮して、コンクリートを敷均さなければならない。</w:t>
      </w:r>
    </w:p>
    <w:p w14:paraId="2457A001"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12</w:t>
      </w:r>
      <w:r w:rsidRPr="00E961E2">
        <w:rPr>
          <w:rFonts w:ascii="ＭＳ 明朝" w:hAnsi="ＭＳ 明朝" w:cs="MS-Mincho" w:hint="eastAsia"/>
          <w:kern w:val="0"/>
          <w:szCs w:val="21"/>
        </w:rPr>
        <w:t>．受注者は、コンクリート版の四隅・スリップバー・タイバー等の付近に、分離したコンクリートが集まらないよう特に注意して施工しなければならない。</w:t>
      </w:r>
    </w:p>
    <w:p w14:paraId="50A21915"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13</w:t>
      </w:r>
      <w:r w:rsidRPr="00E961E2">
        <w:rPr>
          <w:rFonts w:ascii="ＭＳ 明朝" w:hAnsi="ＭＳ 明朝" w:cs="MS-Mincho" w:hint="eastAsia"/>
          <w:kern w:val="0"/>
          <w:szCs w:val="21"/>
        </w:rPr>
        <w:t>．受注者は、コンクリート敷均し後、速やかにフィニッシャ又はバイブレータで、均等かつ十分に締固めなければならない。型枠及び目地部等の付近は、棒状バイブレータで十分に締固めなければならない。</w:t>
      </w:r>
    </w:p>
    <w:p w14:paraId="75A928D8"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14</w:t>
      </w:r>
      <w:r w:rsidRPr="00E961E2">
        <w:rPr>
          <w:rFonts w:ascii="ＭＳ 明朝" w:hAnsi="ＭＳ 明朝" w:cs="MS-Mincho" w:hint="eastAsia"/>
          <w:kern w:val="0"/>
          <w:szCs w:val="21"/>
        </w:rPr>
        <w:t>．受注者は、鉄網を設計図書に示す位置に入れ、コンクリート舗設によって移動しないよう施工しなければならない。</w:t>
      </w:r>
    </w:p>
    <w:p w14:paraId="7590EE16"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kern w:val="0"/>
          <w:szCs w:val="21"/>
        </w:rPr>
        <w:t>15</w:t>
      </w:r>
      <w:r w:rsidRPr="00E961E2">
        <w:rPr>
          <w:rFonts w:ascii="ＭＳ 明朝" w:hAnsi="ＭＳ 明朝" w:cs="MS-Mincho" w:hint="eastAsia"/>
          <w:kern w:val="0"/>
          <w:szCs w:val="21"/>
        </w:rPr>
        <w:t>．鉄網は、重ね継手とし、</w:t>
      </w:r>
      <w:r w:rsidRPr="00E961E2">
        <w:rPr>
          <w:rFonts w:ascii="ＭＳ 明朝" w:hAnsi="ＭＳ 明朝" w:cs="MS-Mincho"/>
          <w:kern w:val="0"/>
          <w:szCs w:val="21"/>
        </w:rPr>
        <w:t xml:space="preserve">20cm </w:t>
      </w:r>
      <w:r w:rsidRPr="00E961E2">
        <w:rPr>
          <w:rFonts w:ascii="ＭＳ 明朝" w:hAnsi="ＭＳ 明朝" w:cs="MS-Mincho" w:hint="eastAsia"/>
          <w:kern w:val="0"/>
          <w:szCs w:val="21"/>
        </w:rPr>
        <w:t>以上重ね合わせるものとする。</w:t>
      </w:r>
    </w:p>
    <w:p w14:paraId="540AB980"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kern w:val="0"/>
          <w:szCs w:val="21"/>
        </w:rPr>
        <w:t>16</w:t>
      </w:r>
      <w:r w:rsidRPr="00E961E2">
        <w:rPr>
          <w:rFonts w:ascii="ＭＳ 明朝" w:hAnsi="ＭＳ 明朝" w:cs="MS-Mincho" w:hint="eastAsia"/>
          <w:kern w:val="0"/>
          <w:szCs w:val="21"/>
        </w:rPr>
        <w:t>．受注者は、鉄網の重ねを焼なまし鉄線で結束しなければならない。</w:t>
      </w:r>
    </w:p>
    <w:p w14:paraId="3A7B58EA"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17</w:t>
      </w:r>
      <w:r w:rsidRPr="00E961E2">
        <w:rPr>
          <w:rFonts w:ascii="ＭＳ 明朝" w:hAnsi="ＭＳ 明朝" w:cs="MS-Mincho" w:hint="eastAsia"/>
          <w:kern w:val="0"/>
          <w:szCs w:val="21"/>
        </w:rPr>
        <w:t>．受注者は、鉄網位置により、コンクリートを上下層に分けて施工する場合、下層コンクリートを敷均した後、上層コンクリートを打つまでの時間を</w:t>
      </w:r>
      <w:r w:rsidRPr="00E961E2">
        <w:rPr>
          <w:rFonts w:ascii="ＭＳ 明朝" w:hAnsi="ＭＳ 明朝" w:cs="MS-Mincho"/>
          <w:kern w:val="0"/>
          <w:szCs w:val="21"/>
        </w:rPr>
        <w:t xml:space="preserve">30 </w:t>
      </w:r>
      <w:r w:rsidRPr="00E961E2">
        <w:rPr>
          <w:rFonts w:ascii="ＭＳ 明朝" w:hAnsi="ＭＳ 明朝" w:cs="MS-Mincho" w:hint="eastAsia"/>
          <w:kern w:val="0"/>
          <w:szCs w:val="21"/>
        </w:rPr>
        <w:t>分以内としなければならない。</w:t>
      </w:r>
    </w:p>
    <w:p w14:paraId="290ED4B0"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18</w:t>
      </w:r>
      <w:r w:rsidRPr="00E961E2">
        <w:rPr>
          <w:rFonts w:ascii="ＭＳ 明朝" w:hAnsi="ＭＳ 明朝" w:cs="MS-Mincho" w:hint="eastAsia"/>
          <w:kern w:val="0"/>
          <w:szCs w:val="21"/>
        </w:rPr>
        <w:t>．受注者は、コンクリート舗装の表面を粗面仕上げとし、かつ平坦で堅固な表面に仕上げなければならない。</w:t>
      </w:r>
    </w:p>
    <w:p w14:paraId="390228F2"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19</w:t>
      </w:r>
      <w:r w:rsidRPr="00E961E2">
        <w:rPr>
          <w:rFonts w:ascii="ＭＳ 明朝" w:hAnsi="ＭＳ 明朝" w:cs="MS-Mincho" w:hint="eastAsia"/>
          <w:kern w:val="0"/>
          <w:szCs w:val="21"/>
        </w:rPr>
        <w:t>．受注者は、目地をコンクリート版面に垂直になるよう施工し、その仕上げは、コンクリート面の荒仕上げが終った後、面ごてで荒面取りを行い、水光りが消えるのを待って最後の仕上げを行わなければならない。</w:t>
      </w:r>
    </w:p>
    <w:p w14:paraId="22E9B0EB"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20</w:t>
      </w:r>
      <w:r w:rsidRPr="00E961E2">
        <w:rPr>
          <w:rFonts w:ascii="ＭＳ 明朝" w:hAnsi="ＭＳ 明朝" w:cs="MS-Mincho" w:hint="eastAsia"/>
          <w:kern w:val="0"/>
          <w:szCs w:val="21"/>
        </w:rPr>
        <w:t>．受注者は、スリップバー・タイバーを設計図書に示す位置に入れ、コンクリート舗設により移動しないよう施工しなければならない。</w:t>
      </w:r>
    </w:p>
    <w:p w14:paraId="7A34FB83"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lastRenderedPageBreak/>
        <w:t>21</w:t>
      </w:r>
      <w:r w:rsidRPr="00E961E2">
        <w:rPr>
          <w:rFonts w:ascii="ＭＳ 明朝" w:hAnsi="ＭＳ 明朝" w:cs="MS-Mincho" w:hint="eastAsia"/>
          <w:kern w:val="0"/>
          <w:szCs w:val="21"/>
        </w:rPr>
        <w:t>．受注者は、膨張目地の施工において、シール部分の目地幅・目地板厚さよりやや広くし、目地をはさんだコンクリート版相互に、高さの差が生じないようにしなければならない。</w:t>
      </w:r>
    </w:p>
    <w:p w14:paraId="5DA1D01E"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22</w:t>
      </w:r>
      <w:r w:rsidRPr="00E961E2">
        <w:rPr>
          <w:rFonts w:ascii="ＭＳ 明朝" w:hAnsi="ＭＳ 明朝" w:cs="MS-Mincho" w:hint="eastAsia"/>
          <w:kern w:val="0"/>
          <w:szCs w:val="21"/>
        </w:rPr>
        <w:t>．受注者は、収縮目地の施工において、ダミー目地を原則とし、設計図書に示す深さまで路面に対し垂直に切込み、注入目地材を注入する溝を設けるものとする。</w:t>
      </w:r>
    </w:p>
    <w:p w14:paraId="23B9EEBC"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23</w:t>
      </w:r>
      <w:r w:rsidRPr="00E961E2">
        <w:rPr>
          <w:rFonts w:ascii="ＭＳ 明朝" w:hAnsi="ＭＳ 明朝" w:cs="MS-Mincho" w:hint="eastAsia"/>
          <w:kern w:val="0"/>
          <w:szCs w:val="21"/>
        </w:rPr>
        <w:t>．受注者は、縦目地の施工において、ダミー目地又は突合せ目地とし、設計図書に示す深さまで路面に対し垂直に切込み、注入目地材を注入する溝を設けるものとする。</w:t>
      </w:r>
    </w:p>
    <w:p w14:paraId="2F0861FD"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24</w:t>
      </w:r>
      <w:r w:rsidRPr="00E961E2">
        <w:rPr>
          <w:rFonts w:ascii="ＭＳ 明朝" w:hAnsi="ＭＳ 明朝" w:cs="MS-Mincho" w:hint="eastAsia"/>
          <w:kern w:val="0"/>
          <w:szCs w:val="21"/>
        </w:rPr>
        <w:t>．受注者は、目地材の注入にあたり、溝内を清掃した後、溝の面を乾燥状態にして内面にプライマーを塗布し、これに注入目地材を注入しなければならない。</w:t>
      </w:r>
    </w:p>
    <w:p w14:paraId="6FA3E985"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25</w:t>
      </w:r>
      <w:r w:rsidRPr="00E961E2">
        <w:rPr>
          <w:rFonts w:ascii="ＭＳ 明朝" w:hAnsi="ＭＳ 明朝" w:cs="MS-Mincho" w:hint="eastAsia"/>
          <w:kern w:val="0"/>
          <w:szCs w:val="21"/>
        </w:rPr>
        <w:t>．受注者は、表面仕上げが終わったコンクリート版は、所定の強度になるまで日光の直射・風雨・乾燥・気温・荷重並びに衝撃等有害な影響を受けないよう養生しなければならない。</w:t>
      </w:r>
    </w:p>
    <w:p w14:paraId="7E427F82"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kern w:val="0"/>
          <w:szCs w:val="21"/>
        </w:rPr>
        <w:t>26</w:t>
      </w:r>
      <w:r w:rsidRPr="00E961E2">
        <w:rPr>
          <w:rFonts w:ascii="ＭＳ 明朝" w:hAnsi="ＭＳ 明朝" w:cs="MS-Mincho" w:hint="eastAsia"/>
          <w:kern w:val="0"/>
          <w:szCs w:val="21"/>
        </w:rPr>
        <w:t>．受注者は、初期養生として、表面仕上げ終了直後から、コンクリート版の表面を荒さな</w:t>
      </w:r>
    </w:p>
    <w:p w14:paraId="5822A984"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sidRPr="00E961E2">
        <w:rPr>
          <w:rFonts w:ascii="ＭＳ 明朝" w:hAnsi="ＭＳ 明朝" w:cs="MS-Mincho" w:hint="eastAsia"/>
          <w:kern w:val="0"/>
          <w:szCs w:val="21"/>
        </w:rPr>
        <w:t>いで、養生作業ができる程度にコンクリートが硬化するまで養生を行わなければならない。</w:t>
      </w:r>
    </w:p>
    <w:p w14:paraId="44CE2091"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27</w:t>
      </w:r>
      <w:r w:rsidRPr="00E961E2">
        <w:rPr>
          <w:rFonts w:ascii="ＭＳ 明朝" w:hAnsi="ＭＳ 明朝" w:cs="MS-Mincho" w:hint="eastAsia"/>
          <w:kern w:val="0"/>
          <w:szCs w:val="21"/>
        </w:rPr>
        <w:t>．受注者は、後期養生として、初期養生に引続き現場養生を行った供試体の強度が設計図書で示す強度以上となるまで、スポンジ・麻布・むしろ等でコンクリート表面を隙間なく覆って湿潤状態を保たなければならない。</w:t>
      </w:r>
    </w:p>
    <w:p w14:paraId="32C43EEE" w14:textId="77777777" w:rsidR="003B7180" w:rsidRPr="00E961E2" w:rsidRDefault="003B7180" w:rsidP="004C554E">
      <w:pPr>
        <w:autoSpaceDE w:val="0"/>
        <w:autoSpaceDN w:val="0"/>
        <w:adjustRightInd w:val="0"/>
        <w:rPr>
          <w:rFonts w:ascii="ＭＳ 明朝" w:hAnsi="ＭＳ 明朝" w:cs="MS-Mincho"/>
          <w:kern w:val="0"/>
          <w:szCs w:val="21"/>
        </w:rPr>
      </w:pPr>
    </w:p>
    <w:p w14:paraId="2DAF0BA6" w14:textId="77777777" w:rsidR="003B7180" w:rsidRPr="00264634" w:rsidRDefault="003B7180" w:rsidP="00F63AC3">
      <w:pPr>
        <w:pStyle w:val="3"/>
      </w:pPr>
      <w:bookmarkStart w:id="293" w:name="_Toc105142170"/>
      <w:r w:rsidRPr="00264634">
        <w:rPr>
          <w:rFonts w:hint="eastAsia"/>
        </w:rPr>
        <w:t>第３－</w:t>
      </w:r>
      <w:r w:rsidRPr="00264634">
        <w:t>1</w:t>
      </w:r>
      <w:r w:rsidRPr="00264634">
        <w:rPr>
          <w:rFonts w:hint="eastAsia"/>
        </w:rPr>
        <w:t>33条　砂利舗装工</w:t>
      </w:r>
      <w:bookmarkEnd w:id="293"/>
    </w:p>
    <w:p w14:paraId="2F5EBB51"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１．受注者は、路面仕上げにあたり、中央部を高くし必ず横断勾配を付けなければならない。なお、横断勾配は設計図書によるものとする。</w:t>
      </w:r>
    </w:p>
    <w:p w14:paraId="6044EE5C" w14:textId="77777777" w:rsidR="003B7180" w:rsidRPr="00E961E2" w:rsidRDefault="003B7180" w:rsidP="004C554E">
      <w:pPr>
        <w:ind w:firstLineChars="200" w:firstLine="420"/>
        <w:rPr>
          <w:rFonts w:ascii="ＭＳ 明朝" w:hAnsi="ＭＳ 明朝"/>
          <w:bCs/>
          <w:szCs w:val="21"/>
        </w:rPr>
      </w:pPr>
      <w:r w:rsidRPr="00E961E2">
        <w:rPr>
          <w:rFonts w:ascii="ＭＳ 明朝" w:hAnsi="ＭＳ 明朝" w:cs="MS-Mincho" w:hint="eastAsia"/>
          <w:kern w:val="0"/>
          <w:szCs w:val="21"/>
        </w:rPr>
        <w:t>２．受注者は、敷砂利の施工にあたり、敷厚が均一になるように仕上げなければならない。</w:t>
      </w:r>
    </w:p>
    <w:p w14:paraId="4F793AC1" w14:textId="77777777" w:rsidR="003B7180" w:rsidRPr="00E961E2" w:rsidRDefault="003B7180" w:rsidP="004C554E">
      <w:pPr>
        <w:rPr>
          <w:rFonts w:ascii="ＭＳ 明朝" w:hAnsi="ＭＳ 明朝"/>
          <w:dstrike/>
          <w:spacing w:val="2"/>
          <w:szCs w:val="21"/>
        </w:rPr>
      </w:pPr>
    </w:p>
    <w:p w14:paraId="78CFD733" w14:textId="760A86CF" w:rsidR="003B7180" w:rsidRPr="00264634" w:rsidRDefault="003B7180" w:rsidP="00F63AC3">
      <w:pPr>
        <w:pStyle w:val="3"/>
        <w:rPr>
          <w:spacing w:val="2"/>
        </w:rPr>
      </w:pPr>
      <w:bookmarkStart w:id="294" w:name="_Toc105142171"/>
      <w:r w:rsidRPr="00264634">
        <w:rPr>
          <w:rFonts w:hint="eastAsia"/>
        </w:rPr>
        <w:t>第３－</w:t>
      </w:r>
      <w:r w:rsidRPr="00264634">
        <w:t>1</w:t>
      </w:r>
      <w:r w:rsidRPr="00264634">
        <w:rPr>
          <w:rFonts w:hint="eastAsia"/>
        </w:rPr>
        <w:t>34条　薄層カラー舗装工</w:t>
      </w:r>
      <w:bookmarkEnd w:id="294"/>
    </w:p>
    <w:p w14:paraId="587FBE9B" w14:textId="77777777" w:rsidR="003B7180" w:rsidRPr="00E961E2" w:rsidRDefault="003B7180" w:rsidP="004C554E">
      <w:pPr>
        <w:rPr>
          <w:rFonts w:ascii="ＭＳ 明朝" w:hAnsi="ＭＳ 明朝"/>
          <w:spacing w:val="2"/>
          <w:szCs w:val="21"/>
        </w:rPr>
      </w:pPr>
      <w:r w:rsidRPr="00E961E2">
        <w:rPr>
          <w:rFonts w:ascii="ＭＳ 明朝" w:hAnsi="ＭＳ 明朝" w:hint="eastAsia"/>
          <w:szCs w:val="21"/>
        </w:rPr>
        <w:t xml:space="preserve">　　１．受注者は、薄層カラー舗装工の施工に先立ち、基盤面の有害物を除去しなければならない。</w:t>
      </w:r>
    </w:p>
    <w:p w14:paraId="37C01C8C" w14:textId="77777777" w:rsidR="003B7180" w:rsidRPr="00E961E2" w:rsidRDefault="003B7180" w:rsidP="004C554E">
      <w:pPr>
        <w:ind w:left="630" w:hangingChars="300" w:hanging="630"/>
        <w:rPr>
          <w:rFonts w:ascii="ＭＳ 明朝" w:hAnsi="ＭＳ 明朝"/>
          <w:spacing w:val="2"/>
          <w:szCs w:val="21"/>
        </w:rPr>
      </w:pPr>
      <w:r w:rsidRPr="00E961E2">
        <w:rPr>
          <w:rFonts w:ascii="ＭＳ 明朝" w:hAnsi="ＭＳ 明朝" w:hint="eastAsia"/>
          <w:szCs w:val="21"/>
        </w:rPr>
        <w:t xml:space="preserve">　　２．受注者は、基盤面に異常を発見したときは、その措置方法について監督職員と協議しなけれ　　　ばならない。</w:t>
      </w:r>
    </w:p>
    <w:p w14:paraId="6013F156" w14:textId="77777777" w:rsidR="003B7180" w:rsidRPr="00E961E2" w:rsidRDefault="003B7180" w:rsidP="004C554E">
      <w:pPr>
        <w:ind w:left="735" w:hangingChars="350" w:hanging="735"/>
        <w:rPr>
          <w:rFonts w:ascii="ＭＳ 明朝" w:hAnsi="ＭＳ 明朝"/>
          <w:spacing w:val="2"/>
          <w:szCs w:val="21"/>
        </w:rPr>
      </w:pPr>
      <w:r w:rsidRPr="00E961E2">
        <w:rPr>
          <w:rFonts w:ascii="ＭＳ 明朝" w:hAnsi="ＭＳ 明朝" w:hint="eastAsia"/>
          <w:szCs w:val="21"/>
        </w:rPr>
        <w:t xml:space="preserve">　　３．薄層カラー舗装工の上層路盤・下層路盤・薄層カラー舗装の施工については、第３－</w:t>
      </w:r>
      <w:r>
        <w:rPr>
          <w:rFonts w:ascii="ＭＳ 明朝" w:hAnsi="ＭＳ 明朝" w:hint="eastAsia"/>
          <w:szCs w:val="21"/>
        </w:rPr>
        <w:t>131</w:t>
      </w:r>
      <w:r w:rsidRPr="00E961E2">
        <w:rPr>
          <w:rFonts w:ascii="ＭＳ 明朝" w:hAnsi="ＭＳ 明朝" w:hint="eastAsia"/>
          <w:szCs w:val="21"/>
        </w:rPr>
        <w:t>条</w:t>
      </w:r>
      <w:r>
        <w:rPr>
          <w:rFonts w:ascii="ＭＳ 明朝" w:hAnsi="ＭＳ 明朝" w:hint="eastAsia"/>
          <w:szCs w:val="21"/>
        </w:rPr>
        <w:t xml:space="preserve">　</w:t>
      </w:r>
      <w:r w:rsidRPr="00E961E2">
        <w:rPr>
          <w:rFonts w:ascii="ＭＳ 明朝" w:hAnsi="ＭＳ 明朝" w:hint="eastAsia"/>
          <w:szCs w:val="21"/>
        </w:rPr>
        <w:t>アスファルト舗装工の規定によるものとする。</w:t>
      </w:r>
    </w:p>
    <w:p w14:paraId="781E5F35" w14:textId="77777777" w:rsidR="003B7180" w:rsidRPr="007868F8" w:rsidRDefault="003B7180" w:rsidP="004C554E">
      <w:pPr>
        <w:rPr>
          <w:rFonts w:ascii="ＭＳ 明朝" w:hAnsi="ＭＳ 明朝"/>
          <w:spacing w:val="2"/>
          <w:szCs w:val="21"/>
        </w:rPr>
      </w:pPr>
    </w:p>
    <w:p w14:paraId="403774D5" w14:textId="77777777" w:rsidR="003B7180" w:rsidRPr="00264634" w:rsidRDefault="003B7180" w:rsidP="00F63AC3">
      <w:pPr>
        <w:pStyle w:val="3"/>
        <w:rPr>
          <w:spacing w:val="2"/>
        </w:rPr>
      </w:pPr>
      <w:bookmarkStart w:id="295" w:name="_Toc105142172"/>
      <w:r w:rsidRPr="00264634">
        <w:rPr>
          <w:rFonts w:hint="eastAsia"/>
        </w:rPr>
        <w:t>第３－</w:t>
      </w:r>
      <w:r w:rsidRPr="00264634">
        <w:t>1</w:t>
      </w:r>
      <w:r w:rsidRPr="00264634">
        <w:rPr>
          <w:rFonts w:hint="eastAsia"/>
        </w:rPr>
        <w:t>35条　ブロック舗装工</w:t>
      </w:r>
      <w:bookmarkEnd w:id="295"/>
    </w:p>
    <w:p w14:paraId="2A89DD88"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１．ブロック舗装工の施工については、</w:t>
      </w:r>
      <w:r>
        <w:rPr>
          <w:rFonts w:ascii="ＭＳ 明朝" w:hAnsi="ＭＳ 明朝" w:cs="MS-Mincho" w:hint="eastAsia"/>
          <w:kern w:val="0"/>
          <w:szCs w:val="21"/>
        </w:rPr>
        <w:t xml:space="preserve">第３－131条 </w:t>
      </w:r>
      <w:r w:rsidRPr="00E961E2">
        <w:rPr>
          <w:rFonts w:ascii="ＭＳ 明朝" w:hAnsi="ＭＳ 明朝" w:cs="MS-Mincho" w:hint="eastAsia"/>
          <w:kern w:val="0"/>
          <w:szCs w:val="21"/>
        </w:rPr>
        <w:t>アスファルト舗装工の規定による。</w:t>
      </w:r>
    </w:p>
    <w:p w14:paraId="06046F32"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２．受注者は、ブロック舗装の施工について、ブロックの不陸や不等沈下が生じないよう基礎を入念に締固めなければならない。</w:t>
      </w:r>
    </w:p>
    <w:p w14:paraId="732A7AE5" w14:textId="1CC9D50B"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３．</w:t>
      </w:r>
      <w:r w:rsidRPr="00E961E2">
        <w:rPr>
          <w:rFonts w:ascii="ＭＳ 明朝" w:hAnsi="ＭＳ 明朝" w:cs="MS-Mincho" w:hint="eastAsia"/>
          <w:kern w:val="0"/>
          <w:szCs w:val="21"/>
        </w:rPr>
        <w:t>受注者は、ブロック舗装の端末部及び曲線部で隙間が生じる場合、半ブロック</w:t>
      </w:r>
      <w:r w:rsidR="00B53BB8">
        <w:rPr>
          <w:rFonts w:ascii="ＭＳ 明朝" w:hAnsi="ＭＳ 明朝" w:cs="MS-Mincho" w:hint="eastAsia"/>
          <w:kern w:val="0"/>
          <w:szCs w:val="21"/>
        </w:rPr>
        <w:t>又は</w:t>
      </w:r>
      <w:r w:rsidRPr="00E961E2">
        <w:rPr>
          <w:rFonts w:ascii="ＭＳ 明朝" w:hAnsi="ＭＳ 明朝" w:cs="MS-Mincho" w:hint="eastAsia"/>
          <w:kern w:val="0"/>
          <w:szCs w:val="21"/>
        </w:rPr>
        <w:t>、コンクリートなどを用いて施工しなければならない。</w:t>
      </w:r>
    </w:p>
    <w:p w14:paraId="3FB9AA10"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４．</w:t>
      </w:r>
      <w:r w:rsidRPr="00E961E2">
        <w:rPr>
          <w:rFonts w:ascii="ＭＳ 明朝" w:hAnsi="ＭＳ 明朝" w:cs="MS-Mincho" w:hint="eastAsia"/>
          <w:kern w:val="0"/>
          <w:szCs w:val="21"/>
        </w:rPr>
        <w:t>ブロック舗装工の施工については、</w:t>
      </w:r>
      <w:r w:rsidRPr="00E961E2">
        <w:rPr>
          <w:rFonts w:ascii="ＭＳ 明朝" w:hAnsi="ＭＳ 明朝" w:cs="MS-Gothic" w:hint="eastAsia"/>
          <w:kern w:val="0"/>
          <w:szCs w:val="21"/>
        </w:rPr>
        <w:t>「舗装施工便覧第９章９</w:t>
      </w:r>
      <w:r w:rsidRPr="00E961E2">
        <w:rPr>
          <w:rFonts w:ascii="ＭＳ 明朝" w:hAnsi="ＭＳ 明朝" w:cs="MS-Mincho"/>
          <w:kern w:val="0"/>
          <w:szCs w:val="21"/>
        </w:rPr>
        <w:t>-</w:t>
      </w:r>
      <w:r w:rsidRPr="00E961E2">
        <w:rPr>
          <w:rFonts w:ascii="ＭＳ 明朝" w:hAnsi="ＭＳ 明朝" w:cs="MS-Gothic" w:hint="eastAsia"/>
          <w:kern w:val="0"/>
          <w:szCs w:val="21"/>
        </w:rPr>
        <w:t>４</w:t>
      </w:r>
      <w:r w:rsidRPr="00E961E2">
        <w:rPr>
          <w:rFonts w:ascii="ＭＳ 明朝" w:hAnsi="ＭＳ 明朝" w:cs="MS-Mincho"/>
          <w:kern w:val="0"/>
          <w:szCs w:val="21"/>
        </w:rPr>
        <w:t>-</w:t>
      </w:r>
      <w:r w:rsidRPr="00E961E2">
        <w:rPr>
          <w:rFonts w:ascii="ＭＳ 明朝" w:hAnsi="ＭＳ 明朝" w:cs="MS-Gothic" w:hint="eastAsia"/>
          <w:kern w:val="0"/>
          <w:szCs w:val="21"/>
        </w:rPr>
        <w:t>８インターロッキングブロック舗装」（日本道路協会、平成</w:t>
      </w:r>
      <w:r w:rsidRPr="00E961E2">
        <w:rPr>
          <w:rFonts w:ascii="ＭＳ 明朝" w:hAnsi="ＭＳ 明朝" w:cs="MS-Mincho"/>
          <w:kern w:val="0"/>
          <w:szCs w:val="21"/>
        </w:rPr>
        <w:t>18</w:t>
      </w:r>
      <w:r w:rsidRPr="00E961E2">
        <w:rPr>
          <w:rFonts w:ascii="ＭＳ 明朝" w:hAnsi="ＭＳ 明朝" w:cs="MS-Gothic" w:hint="eastAsia"/>
          <w:kern w:val="0"/>
          <w:szCs w:val="21"/>
        </w:rPr>
        <w:t>年２月）</w:t>
      </w:r>
      <w:r w:rsidRPr="00E961E2">
        <w:rPr>
          <w:rFonts w:ascii="ＭＳ 明朝" w:hAnsi="ＭＳ 明朝" w:cs="MS-Mincho" w:hint="eastAsia"/>
          <w:kern w:val="0"/>
          <w:szCs w:val="21"/>
        </w:rPr>
        <w:t>の施工の規定、</w:t>
      </w:r>
      <w:r w:rsidRPr="00E961E2">
        <w:rPr>
          <w:rFonts w:ascii="ＭＳ 明朝" w:hAnsi="ＭＳ 明朝" w:cs="MS-Gothic" w:hint="eastAsia"/>
          <w:kern w:val="0"/>
          <w:szCs w:val="21"/>
        </w:rPr>
        <w:t>視覚障害者用誘導ブロック設置指針・同解説第４章施工（日本道路協会、昭和</w:t>
      </w:r>
      <w:r w:rsidRPr="00E961E2">
        <w:rPr>
          <w:rFonts w:ascii="ＭＳ 明朝" w:hAnsi="ＭＳ 明朝" w:cs="MS-Mincho"/>
          <w:kern w:val="0"/>
          <w:szCs w:val="21"/>
        </w:rPr>
        <w:t>60</w:t>
      </w:r>
      <w:r w:rsidRPr="00E961E2">
        <w:rPr>
          <w:rFonts w:ascii="ＭＳ 明朝" w:hAnsi="ＭＳ 明朝" w:cs="MS-Gothic" w:hint="eastAsia"/>
          <w:kern w:val="0"/>
          <w:szCs w:val="21"/>
        </w:rPr>
        <w:t>年９月）</w:t>
      </w:r>
      <w:r w:rsidRPr="00E961E2">
        <w:rPr>
          <w:rFonts w:ascii="ＭＳ 明朝" w:hAnsi="ＭＳ 明朝" w:cs="MS-Mincho" w:hint="eastAsia"/>
          <w:kern w:val="0"/>
          <w:szCs w:val="21"/>
        </w:rPr>
        <w:t>の規定による。なお、基準類と</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に相違がある場合は、原則として</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の規定に従うものとし、疑義がある場合は監督職員と</w:t>
      </w:r>
      <w:r w:rsidRPr="00E961E2">
        <w:rPr>
          <w:rFonts w:ascii="ＭＳ 明朝" w:hAnsi="ＭＳ 明朝" w:cs="MS-Gothic" w:hint="eastAsia"/>
          <w:kern w:val="0"/>
          <w:szCs w:val="21"/>
        </w:rPr>
        <w:t>協議</w:t>
      </w:r>
      <w:r w:rsidRPr="00E961E2">
        <w:rPr>
          <w:rFonts w:ascii="ＭＳ 明朝" w:hAnsi="ＭＳ 明朝" w:cs="MS-Mincho" w:hint="eastAsia"/>
          <w:kern w:val="0"/>
          <w:szCs w:val="21"/>
        </w:rPr>
        <w:t>しなければならない。</w:t>
      </w:r>
    </w:p>
    <w:p w14:paraId="50BDFFDA"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Gothic" w:hint="eastAsia"/>
          <w:kern w:val="0"/>
          <w:szCs w:val="21"/>
        </w:rPr>
        <w:t>５．</w:t>
      </w:r>
      <w:r w:rsidRPr="00E961E2">
        <w:rPr>
          <w:rFonts w:ascii="ＭＳ 明朝" w:hAnsi="ＭＳ 明朝" w:cs="MS-Mincho" w:hint="eastAsia"/>
          <w:kern w:val="0"/>
          <w:szCs w:val="21"/>
        </w:rPr>
        <w:t>目地材・サンドクッション材は、砂（細砂）を使用するものとする。</w:t>
      </w:r>
    </w:p>
    <w:p w14:paraId="240D3872" w14:textId="77777777" w:rsidR="003B7180"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６．</w:t>
      </w:r>
      <w:r w:rsidRPr="00E961E2">
        <w:rPr>
          <w:rFonts w:ascii="ＭＳ 明朝" w:hAnsi="ＭＳ 明朝" w:cs="MS-Mincho" w:hint="eastAsia"/>
          <w:kern w:val="0"/>
          <w:szCs w:val="21"/>
        </w:rPr>
        <w:t>受注者は、インターロッキングブロックが平坦になるように路盤を転圧しなければならない。</w:t>
      </w:r>
    </w:p>
    <w:p w14:paraId="2A3B369F" w14:textId="77777777" w:rsidR="003B7180" w:rsidRDefault="003B7180" w:rsidP="004C554E">
      <w:pPr>
        <w:autoSpaceDE w:val="0"/>
        <w:autoSpaceDN w:val="0"/>
        <w:adjustRightInd w:val="0"/>
        <w:rPr>
          <w:rFonts w:ascii="ＭＳ 明朝" w:hAnsi="ＭＳ 明朝" w:cs="MS-Mincho"/>
          <w:kern w:val="0"/>
          <w:szCs w:val="21"/>
        </w:rPr>
      </w:pPr>
    </w:p>
    <w:p w14:paraId="3CAB36FF" w14:textId="77777777" w:rsidR="003B7180" w:rsidRPr="00264634" w:rsidRDefault="003B7180" w:rsidP="00F63AC3">
      <w:pPr>
        <w:pStyle w:val="3"/>
      </w:pPr>
      <w:bookmarkStart w:id="296" w:name="_Toc105142173"/>
      <w:r w:rsidRPr="00264634">
        <w:rPr>
          <w:rFonts w:hint="eastAsia"/>
        </w:rPr>
        <w:t>第３－</w:t>
      </w:r>
      <w:r w:rsidRPr="00264634">
        <w:t>1</w:t>
      </w:r>
      <w:r w:rsidRPr="00264634">
        <w:rPr>
          <w:rFonts w:hint="eastAsia"/>
        </w:rPr>
        <w:t>3</w:t>
      </w:r>
      <w:r w:rsidRPr="00264634">
        <w:t>6</w:t>
      </w:r>
      <w:r w:rsidRPr="00264634">
        <w:rPr>
          <w:rFonts w:hint="eastAsia"/>
        </w:rPr>
        <w:t>条　地盤改良工</w:t>
      </w:r>
      <w:bookmarkEnd w:id="296"/>
    </w:p>
    <w:p w14:paraId="0F69A82F"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１．本</w:t>
      </w:r>
      <w:r>
        <w:rPr>
          <w:rFonts w:ascii="ＭＳ 明朝" w:hAnsi="ＭＳ 明朝" w:hint="eastAsia"/>
          <w:spacing w:val="2"/>
          <w:szCs w:val="21"/>
        </w:rPr>
        <w:t>条</w:t>
      </w:r>
      <w:r w:rsidRPr="008C1454">
        <w:rPr>
          <w:rFonts w:ascii="ＭＳ 明朝" w:hAnsi="ＭＳ 明朝" w:hint="eastAsia"/>
          <w:spacing w:val="2"/>
          <w:szCs w:val="21"/>
        </w:rPr>
        <w:t>は、地盤改良工として路床安定処理工、置換工、表層安定処理工、パイルネット工、サンドマット工、バーチカルドレーン工、締固め改良工、固結工その他これらに類する工種について定める。</w:t>
      </w:r>
    </w:p>
    <w:p w14:paraId="6365DADB"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２．路床安定処理工</w:t>
      </w:r>
    </w:p>
    <w:p w14:paraId="5589DDD9"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（１）受注者は、路床土と安定材を均一に混合し、締固めて仕上げなければならない。</w:t>
      </w:r>
    </w:p>
    <w:p w14:paraId="2510A2F4"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（２）受注者は、安定材の散布を行う前に現地盤の不陸整正や必要に応じて仮排水路などを設置しなければならない。</w:t>
      </w:r>
    </w:p>
    <w:p w14:paraId="0A482B4F" w14:textId="1BC27D69"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lastRenderedPageBreak/>
        <w:t>（３）受注者は、所定の安定材を散布機械</w:t>
      </w:r>
      <w:r w:rsidR="00B53BB8">
        <w:rPr>
          <w:rFonts w:ascii="ＭＳ 明朝" w:hAnsi="ＭＳ 明朝" w:hint="eastAsia"/>
          <w:spacing w:val="2"/>
          <w:szCs w:val="21"/>
        </w:rPr>
        <w:t>又は</w:t>
      </w:r>
      <w:r w:rsidRPr="008C1454">
        <w:rPr>
          <w:rFonts w:ascii="ＭＳ 明朝" w:hAnsi="ＭＳ 明朝" w:hint="eastAsia"/>
          <w:spacing w:val="2"/>
          <w:szCs w:val="21"/>
        </w:rPr>
        <w:t>人力によって均等に散布しなければならない。</w:t>
      </w:r>
    </w:p>
    <w:p w14:paraId="0DB21FD0"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４）受注者は、路床安定処理工にあたり、散布終了後に適切な混合機械を用いて混合しなければならない。また、受注者は混合中は混合深さの確認を行うとともに混合むらが生じた場合は、再混合を行わなければならない。</w:t>
      </w:r>
    </w:p>
    <w:p w14:paraId="057B2530"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（５）受注者は、路床安定処理工にあたり、粒状の石灰を用いる場合には、一回目の混合が終了した後仮転圧して放置し、生石灰の消化を待ってから再び混合を行わなければならない。</w:t>
      </w:r>
    </w:p>
    <w:p w14:paraId="604E65DF" w14:textId="77777777" w:rsidR="003B7180" w:rsidRPr="008C1454" w:rsidRDefault="003B7180" w:rsidP="00323AEB">
      <w:pPr>
        <w:ind w:firstLineChars="400" w:firstLine="856"/>
        <w:rPr>
          <w:rFonts w:ascii="ＭＳ 明朝" w:hAnsi="ＭＳ 明朝"/>
          <w:spacing w:val="2"/>
          <w:szCs w:val="21"/>
        </w:rPr>
      </w:pPr>
      <w:r w:rsidRPr="008C1454">
        <w:rPr>
          <w:rFonts w:ascii="ＭＳ 明朝" w:hAnsi="ＭＳ 明朝" w:hint="eastAsia"/>
          <w:spacing w:val="2"/>
          <w:szCs w:val="21"/>
        </w:rPr>
        <w:t>ただし、粉状の生石灰（0～5mm）を使用する場合は、一回の混合とすることができる。</w:t>
      </w:r>
    </w:p>
    <w:p w14:paraId="3AA70822"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（６）受注者は、路床安定処理工における散布及び混合を行うにあたり、粉塵対策について、設計図書に関して監督職員と協議しなければならない。</w:t>
      </w:r>
    </w:p>
    <w:p w14:paraId="34EFDE50"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７）受注者は、路床安定処理工にあたり、混合が終了したら表面を粗均しした後、整形し締固めなければならない。また、当該箇所が軟弱で締固め機械が入れない場合には、湿地ブルドーザなどで軽く転圧を行い、数日間養生した後に整形しタイヤローラなどで締固めなければならない。</w:t>
      </w:r>
    </w:p>
    <w:p w14:paraId="7130745B"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３．置換工</w:t>
      </w:r>
    </w:p>
    <w:p w14:paraId="6AECCA55"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（１）受注者は、置換のために掘削を行うにあたり、掘削面以下の層を乱さないように施工しなければならない。</w:t>
      </w:r>
    </w:p>
    <w:p w14:paraId="191B01B6"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（２）受注者は、路床部の置換工にあたり、一層の敷均し厚さは、仕上がり厚で20cm以下としなければならない。</w:t>
      </w:r>
    </w:p>
    <w:p w14:paraId="3C1D6D12"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（３）受注者は、構造物基礎の置換工にあたり、構造物に有害な沈下及びその他の影響が生じないように十分に締め固めなければならない。</w:t>
      </w:r>
    </w:p>
    <w:p w14:paraId="4FEE3018"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（４）受注者は、置換工において、終了表面を粗均しした後、整形し締固めなければならない。</w:t>
      </w:r>
    </w:p>
    <w:p w14:paraId="7FB7D96A"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４．表層安定処理工</w:t>
      </w:r>
    </w:p>
    <w:p w14:paraId="4B1CA966"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（１）受注者は、表層安定処理工にあたり、設計図書に記載された安定材を用いて、記載された範囲、形状に仕上げなければならない。</w:t>
      </w:r>
    </w:p>
    <w:p w14:paraId="259B8B7E"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（２）サンドマット及び安定シートの施工については、第3編3-2-7-6サンドマット工の規定による。</w:t>
      </w:r>
    </w:p>
    <w:p w14:paraId="5B4327A7"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（３）受注者は、表層混合処理を行うにあたり、安定材に生石灰を用いこれを貯蔵する場合は、地表面50cm以上の水はけの良い高台に置き、水の侵入、吸湿を避けなければならない。</w:t>
      </w:r>
    </w:p>
    <w:p w14:paraId="3A552B6D" w14:textId="77777777" w:rsidR="003B7180" w:rsidRPr="008C1454" w:rsidRDefault="003B7180" w:rsidP="00323AEB">
      <w:pPr>
        <w:ind w:firstLineChars="400" w:firstLine="856"/>
        <w:rPr>
          <w:rFonts w:ascii="ＭＳ 明朝" w:hAnsi="ＭＳ 明朝"/>
          <w:spacing w:val="2"/>
          <w:szCs w:val="21"/>
        </w:rPr>
      </w:pPr>
      <w:r w:rsidRPr="008C1454">
        <w:rPr>
          <w:rFonts w:ascii="ＭＳ 明朝" w:hAnsi="ＭＳ 明朝" w:hint="eastAsia"/>
          <w:spacing w:val="2"/>
          <w:szCs w:val="21"/>
        </w:rPr>
        <w:t>なお、受注者は、生石灰の貯蔵量が500㎏越える場合は、消防法の適用を受けるので、</w:t>
      </w:r>
    </w:p>
    <w:p w14:paraId="706FD4CE"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これによらなければならない。</w:t>
      </w:r>
    </w:p>
    <w:p w14:paraId="0D43C55F"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（４）受注者は、置換のための掘削を行う場合には、その掘削法面の崩壊が生じないように現地の状況に応じて勾配を決定しなければならない。</w:t>
      </w:r>
    </w:p>
    <w:p w14:paraId="7BF77B97"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（５）受注者は、サンドマット（海上）にあたっては、潮流を考慮し砂を所定の箇所へ投下しなければならない。</w:t>
      </w:r>
    </w:p>
    <w:p w14:paraId="604D44E4" w14:textId="5545D706"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（６）受注者は、安定材の配合について施工前に配合試験を行う場合は、安定処理土の静的締固めによる供試体作製方法</w:t>
      </w:r>
      <w:r w:rsidR="00B53BB8">
        <w:rPr>
          <w:rFonts w:ascii="ＭＳ 明朝" w:hAnsi="ＭＳ 明朝" w:hint="eastAsia"/>
          <w:spacing w:val="2"/>
          <w:szCs w:val="21"/>
        </w:rPr>
        <w:t>又は</w:t>
      </w:r>
      <w:r w:rsidRPr="008C1454">
        <w:rPr>
          <w:rFonts w:ascii="ＭＳ 明朝" w:hAnsi="ＭＳ 明朝" w:hint="eastAsia"/>
          <w:spacing w:val="2"/>
          <w:szCs w:val="21"/>
        </w:rPr>
        <w:t>、安定処理土の締固めをしない供試体の作製方法（地盤工学会）の各基準のいずれかにより供試体を作製し、JIS A 1216（土の一軸圧縮試験方法）の規準により試験を行わなければならない。</w:t>
      </w:r>
    </w:p>
    <w:p w14:paraId="0F58D48B"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５．パイルネット工</w:t>
      </w:r>
    </w:p>
    <w:p w14:paraId="5DDE99AF"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（１）受注者は、連結鉄筋の施工にあたり、設計図書に記載された位置に敷設しなければならない。</w:t>
      </w:r>
    </w:p>
    <w:p w14:paraId="3FBAA976"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（２）サンドマット及び安定シートの施工については、第3編3-2-7-6サンドマット工の規定による。</w:t>
      </w:r>
    </w:p>
    <w:p w14:paraId="7703FA5E"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（３）パイルネット工における木杭の施工については、以下の各号の規定による。</w:t>
      </w:r>
    </w:p>
    <w:p w14:paraId="6EA8D491"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１）受注者は、材質が設計図書に示されていない場合には、樹皮をはいだ生松丸太で、有害な腐れ、割れ、曲がり等のない材料を使用しなければならない。</w:t>
      </w:r>
    </w:p>
    <w:p w14:paraId="5DEFB895"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２）受注者は、先端は角すい形に削るものとし、角すい形の高さは径の1.5倍程度としなければならない。</w:t>
      </w:r>
    </w:p>
    <w:p w14:paraId="50891A59"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（４）パイルネット工における既製コンクリート杭の施工については、以下の各号の規定による。</w:t>
      </w:r>
    </w:p>
    <w:p w14:paraId="36C4A997"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１）受注者は、施工後に地表面に凹凸や空洞が生じた場合は、第3編3-2-3-3作業土工（床掘</w:t>
      </w:r>
      <w:r w:rsidRPr="008C1454">
        <w:rPr>
          <w:rFonts w:ascii="ＭＳ 明朝" w:hAnsi="ＭＳ 明朝" w:hint="eastAsia"/>
          <w:spacing w:val="2"/>
          <w:szCs w:val="21"/>
        </w:rPr>
        <w:lastRenderedPageBreak/>
        <w:t>り・埋戻し）の規定により、これを埋戻さなければならない。</w:t>
      </w:r>
    </w:p>
    <w:p w14:paraId="31AAD6DB"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２）受注者は、杭頭処理にあたり、杭本体を損傷させないように行わなければならない。</w:t>
      </w:r>
    </w:p>
    <w:p w14:paraId="0201509A" w14:textId="6698BAED"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３）受注者は、杭の施工にあたり、施工記録を整備保管するものとし、監督職員</w:t>
      </w:r>
      <w:r w:rsidR="00B53BB8">
        <w:rPr>
          <w:rFonts w:ascii="ＭＳ 明朝" w:hAnsi="ＭＳ 明朝" w:hint="eastAsia"/>
          <w:spacing w:val="2"/>
          <w:szCs w:val="21"/>
        </w:rPr>
        <w:t>又は</w:t>
      </w:r>
      <w:r w:rsidRPr="008C1454">
        <w:rPr>
          <w:rFonts w:ascii="ＭＳ 明朝" w:hAnsi="ＭＳ 明朝" w:hint="eastAsia"/>
          <w:spacing w:val="2"/>
          <w:szCs w:val="21"/>
        </w:rPr>
        <w:t>、検査職員が施工記録を求めた場合は、速やかに提示しなけばならない。</w:t>
      </w:r>
    </w:p>
    <w:p w14:paraId="077DCA8A"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４）受注者は、打込みにあたり、キャップは杭径に適したものを用いるものとし、クッションは変形のないものを用いなければならない。</w:t>
      </w:r>
    </w:p>
    <w:p w14:paraId="7FCFB226"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５）受注者は、杭の施工にあたり、杭頭を打込みの打撃等により損傷した場合は、これを整形しなければならない。</w:t>
      </w:r>
    </w:p>
    <w:p w14:paraId="5DF25E78"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６）受注者は、杭の施工にあたり、打込み不能となった場合は、原因を調査するとともに、設計図書に関して監督職員と協議しなければならない。</w:t>
      </w:r>
    </w:p>
    <w:p w14:paraId="361F0A45"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７）受注者は、杭の打込みを終わり、切断した残杭を再び使用する場合は、設計図書に関して監督職員の承諾を得なければならない。</w:t>
      </w:r>
    </w:p>
    <w:p w14:paraId="5FD9C963"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８）杭の施工については、以下の各号の規定によるものとする。</w:t>
      </w:r>
    </w:p>
    <w:p w14:paraId="410FD061" w14:textId="77777777" w:rsidR="003B7180" w:rsidRPr="008C1454" w:rsidRDefault="003B7180" w:rsidP="00323AEB">
      <w:pPr>
        <w:ind w:leftChars="400" w:left="1054" w:hangingChars="100" w:hanging="214"/>
        <w:rPr>
          <w:rFonts w:ascii="ＭＳ 明朝" w:hAnsi="ＭＳ 明朝"/>
          <w:spacing w:val="2"/>
          <w:szCs w:val="21"/>
        </w:rPr>
      </w:pPr>
      <w:r w:rsidRPr="008C1454">
        <w:rPr>
          <w:rFonts w:ascii="ＭＳ 明朝" w:hAnsi="ＭＳ 明朝" w:hint="eastAsia"/>
          <w:spacing w:val="2"/>
          <w:szCs w:val="21"/>
        </w:rPr>
        <w:t>ア）受注者は、杭の適用範囲、杭の取扱い、杭の施工法分類はJIS A 7201（遠心力コンクリートくいの施工標準）の規定による。</w:t>
      </w:r>
    </w:p>
    <w:p w14:paraId="16B9E4EB" w14:textId="77777777" w:rsidR="003B7180" w:rsidRPr="008C1454" w:rsidRDefault="003B7180" w:rsidP="00323AEB">
      <w:pPr>
        <w:ind w:leftChars="400" w:left="1054" w:hangingChars="100" w:hanging="214"/>
        <w:rPr>
          <w:rFonts w:ascii="ＭＳ 明朝" w:hAnsi="ＭＳ 明朝"/>
          <w:spacing w:val="2"/>
          <w:szCs w:val="21"/>
        </w:rPr>
      </w:pPr>
      <w:r w:rsidRPr="008C1454">
        <w:rPr>
          <w:rFonts w:ascii="ＭＳ 明朝" w:hAnsi="ＭＳ 明朝" w:hint="eastAsia"/>
          <w:spacing w:val="2"/>
          <w:szCs w:val="21"/>
        </w:rPr>
        <w:t>イ）受注者は、杭の打込み、埋込みはJIS A 7201（遠心力コンクリートくいの施工標準）の規定による。</w:t>
      </w:r>
    </w:p>
    <w:p w14:paraId="748FD061" w14:textId="77777777" w:rsidR="003B7180" w:rsidRPr="008C1454" w:rsidRDefault="003B7180" w:rsidP="00323AEB">
      <w:pPr>
        <w:ind w:leftChars="400" w:left="1054" w:hangingChars="100" w:hanging="214"/>
        <w:rPr>
          <w:rFonts w:ascii="ＭＳ 明朝" w:hAnsi="ＭＳ 明朝"/>
          <w:spacing w:val="2"/>
          <w:szCs w:val="21"/>
        </w:rPr>
      </w:pPr>
      <w:r w:rsidRPr="008C1454">
        <w:rPr>
          <w:rFonts w:ascii="ＭＳ 明朝" w:hAnsi="ＭＳ 明朝" w:hint="eastAsia"/>
          <w:spacing w:val="2"/>
          <w:szCs w:val="21"/>
        </w:rPr>
        <w:t>ウ）受注者は、杭の継手はJIS A 7201（遠心力コンクリートくいの施工標準）の規定による。</w:t>
      </w:r>
    </w:p>
    <w:p w14:paraId="4C39FE3E"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９）受注者は、杭のカットオフにあたり、杭内に設置されている鉄筋等の鋼材を傷つけないように、切断面が水平となるように行わなければならない。</w:t>
      </w:r>
    </w:p>
    <w:p w14:paraId="67DB64AA"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１０）受注者は、殻運搬処理を行うにあたっては、運搬物が飛散しないように、適正な処置を行わなければならない。</w:t>
      </w:r>
    </w:p>
    <w:p w14:paraId="66B1CD49"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６．サンドマット工</w:t>
      </w:r>
    </w:p>
    <w:p w14:paraId="4E1D4934"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（１）受注者は、サンドマットの施工にあたり、砂のまき出しは均一に行い、均等に荷重をかけるようにしなければならない。</w:t>
      </w:r>
    </w:p>
    <w:p w14:paraId="548E2801"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（２）受注者は、安定シートの施工にあたり、隙間無く敷設しなければならない。</w:t>
      </w:r>
    </w:p>
    <w:p w14:paraId="6CA19F94"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７．バーチカルドレーン工</w:t>
      </w:r>
    </w:p>
    <w:p w14:paraId="0F73DC37"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（１）受注者は、バーチカルドレーンの打設及び排水材の投入に使用する機械については、施工前に施工計画書に記載しなければならない。</w:t>
      </w:r>
    </w:p>
    <w:p w14:paraId="6AD3EFBD"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（２）受注者は、バーチカルドレーン内への投入材の投入量を計測し、確実に充填したことを確認しなければならない。</w:t>
      </w:r>
    </w:p>
    <w:p w14:paraId="5FA1039E"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（３）受注者は、袋詰式サンドドレーン及びペーパードレーンについてはその打設による使用量を計測し、確実に打設されたことを確認しなければならない。</w:t>
      </w:r>
    </w:p>
    <w:p w14:paraId="3F14BC36"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（４）受注者は、袋詰式サンドドレーン及びペーパードレーンの打設にあたり、切断及び持ち上がりが生じた場合は、改めて打設を行わなければならない。</w:t>
      </w:r>
    </w:p>
    <w:p w14:paraId="1985281B"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（５）受注者は、打設を完了したペーパードレーンの頭部を保護し、排水効果を維持しなければならない。</w:t>
      </w:r>
    </w:p>
    <w:p w14:paraId="24604809"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８．締固め改良工</w:t>
      </w:r>
    </w:p>
    <w:p w14:paraId="1CB84BE7"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（１）受注者は、締固め改良工にあたり、地盤の状況を把握し、坑内へ設計図書に記載された粒度分布の砂を用いて適切に充填しなければならない。</w:t>
      </w:r>
    </w:p>
    <w:p w14:paraId="65448D18"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（２）受注者は、施工現場周辺の地盤や、他の構造物並びに施設などへ影響を及ぼさないよう施工しなければならない。</w:t>
      </w:r>
    </w:p>
    <w:p w14:paraId="11E5CA0F"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（３）受注者は、海上におけるサンドコンパクションの施工にあたっては、設計図書に示された位置に打設しなければならない。</w:t>
      </w:r>
    </w:p>
    <w:p w14:paraId="378549FC"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９．固結工</w:t>
      </w:r>
    </w:p>
    <w:p w14:paraId="0F742CA8"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（１）撹拌とは、粉体噴射撹拌、高圧噴射撹拌、スラリー撹拌及び中層混合処理を示すものとする。</w:t>
      </w:r>
    </w:p>
    <w:p w14:paraId="76E1CFEA" w14:textId="40EEC34A"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（２）受注者は、固結工による工事着手前に、撹拌及び注入する材料について配合試験と一軸圧縮試験を実施するものとし、目標強度を確認しなければならない。また、監督職員</w:t>
      </w:r>
      <w:r w:rsidR="00B53BB8">
        <w:rPr>
          <w:rFonts w:ascii="ＭＳ 明朝" w:hAnsi="ＭＳ 明朝" w:hint="eastAsia"/>
          <w:spacing w:val="2"/>
          <w:szCs w:val="21"/>
        </w:rPr>
        <w:t>又は</w:t>
      </w:r>
      <w:r w:rsidRPr="008C1454">
        <w:rPr>
          <w:rFonts w:ascii="ＭＳ 明朝" w:hAnsi="ＭＳ 明朝" w:hint="eastAsia"/>
          <w:spacing w:val="2"/>
          <w:szCs w:val="21"/>
        </w:rPr>
        <w:t>検査職員の請求があった場合は、速やかに提示しなければならない。</w:t>
      </w:r>
    </w:p>
    <w:p w14:paraId="4FF24EA0"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lastRenderedPageBreak/>
        <w:t>（３）受注者は、固結工法にあたり、施工中における施工現場周辺の地盤や他の構造物並びに施設などに対して振動による障害を与えないようにしなければならない。</w:t>
      </w:r>
    </w:p>
    <w:p w14:paraId="1DBF2B77" w14:textId="0AE659BB"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（４）受注者は、固結工の施工中に地下埋設物を発見した場合は、</w:t>
      </w:r>
      <w:r w:rsidR="00B53BB8">
        <w:rPr>
          <w:rFonts w:ascii="ＭＳ 明朝" w:hAnsi="ＭＳ 明朝" w:hint="eastAsia"/>
          <w:spacing w:val="2"/>
          <w:szCs w:val="21"/>
        </w:rPr>
        <w:t>直ちに</w:t>
      </w:r>
      <w:r w:rsidRPr="008C1454">
        <w:rPr>
          <w:rFonts w:ascii="ＭＳ 明朝" w:hAnsi="ＭＳ 明朝" w:hint="eastAsia"/>
          <w:spacing w:val="2"/>
          <w:szCs w:val="21"/>
        </w:rPr>
        <w:t>工事を中止し、監督職員に連絡後、占有者全体の現地確認調査を求め管理者を明確にし、その管理者と埋設物の処理にあたらなければならない。</w:t>
      </w:r>
    </w:p>
    <w:p w14:paraId="49F337D1" w14:textId="3C7BF1D0"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（５）受注者は、生石灰パイルの施工にあたり、パイルの頭部は1m程度空打ちし、砂</w:t>
      </w:r>
      <w:r w:rsidR="00B53BB8">
        <w:rPr>
          <w:rFonts w:ascii="ＭＳ 明朝" w:hAnsi="ＭＳ 明朝" w:hint="eastAsia"/>
          <w:spacing w:val="2"/>
          <w:szCs w:val="21"/>
        </w:rPr>
        <w:t>又は</w:t>
      </w:r>
      <w:r w:rsidRPr="008C1454">
        <w:rPr>
          <w:rFonts w:ascii="ＭＳ 明朝" w:hAnsi="ＭＳ 明朝" w:hint="eastAsia"/>
          <w:spacing w:val="2"/>
          <w:szCs w:val="21"/>
        </w:rPr>
        <w:t>粘土で埋戻さなければならない。</w:t>
      </w:r>
    </w:p>
    <w:p w14:paraId="12B120A0"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（６）中層混合処理</w:t>
      </w:r>
    </w:p>
    <w:p w14:paraId="303D497B" w14:textId="512EFE6A"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１）改良材は、セメント</w:t>
      </w:r>
      <w:r w:rsidR="00B53BB8">
        <w:rPr>
          <w:rFonts w:ascii="ＭＳ 明朝" w:hAnsi="ＭＳ 明朝" w:hint="eastAsia"/>
          <w:spacing w:val="2"/>
          <w:szCs w:val="21"/>
        </w:rPr>
        <w:t>又は</w:t>
      </w:r>
      <w:r w:rsidRPr="008C1454">
        <w:rPr>
          <w:rFonts w:ascii="ＭＳ 明朝" w:hAnsi="ＭＳ 明朝" w:hint="eastAsia"/>
          <w:spacing w:val="2"/>
          <w:szCs w:val="21"/>
        </w:rPr>
        <w:t>セメント系固化材とする。</w:t>
      </w:r>
    </w:p>
    <w:p w14:paraId="3A38C5BB" w14:textId="77777777" w:rsidR="003B7180" w:rsidRPr="008C1454" w:rsidRDefault="003B7180" w:rsidP="00323AEB">
      <w:pPr>
        <w:ind w:firstLineChars="500" w:firstLine="1070"/>
        <w:rPr>
          <w:rFonts w:ascii="ＭＳ 明朝" w:hAnsi="ＭＳ 明朝"/>
          <w:spacing w:val="2"/>
          <w:szCs w:val="21"/>
        </w:rPr>
      </w:pPr>
      <w:r w:rsidRPr="008C1454">
        <w:rPr>
          <w:rFonts w:ascii="ＭＳ 明朝" w:hAnsi="ＭＳ 明朝" w:hint="eastAsia"/>
          <w:spacing w:val="2"/>
          <w:szCs w:val="21"/>
        </w:rPr>
        <w:t>なお、土質等によりこれにより難い場合は、監督職員と協議しなければならない。</w:t>
      </w:r>
    </w:p>
    <w:p w14:paraId="2F066CCE"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２）施工機械は、鉛直方向に撹拌混合が可能な攪拌混合機を用いることとする。攪拌混合機とは、アーム部に攪拌翼を有し、プラントからの改良材を攪拌翼を用いて原地盤と攪拌混合することで地盤改良を行う機能を有する機械である。</w:t>
      </w:r>
    </w:p>
    <w:p w14:paraId="2488D475"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３）受注者は、設計図書に示す改良天端高並びに範囲を攪拌混合しなければならない。</w:t>
      </w:r>
    </w:p>
    <w:p w14:paraId="304B5A22" w14:textId="77777777" w:rsidR="003B7180" w:rsidRPr="008C1454" w:rsidRDefault="003B7180" w:rsidP="00323AEB">
      <w:pPr>
        <w:ind w:leftChars="400" w:left="840" w:firstLineChars="100" w:firstLine="214"/>
        <w:rPr>
          <w:rFonts w:ascii="ＭＳ 明朝" w:hAnsi="ＭＳ 明朝"/>
          <w:spacing w:val="2"/>
          <w:szCs w:val="21"/>
        </w:rPr>
      </w:pPr>
      <w:r w:rsidRPr="008C1454">
        <w:rPr>
          <w:rFonts w:ascii="ＭＳ 明朝" w:hAnsi="ＭＳ 明朝" w:hint="eastAsia"/>
          <w:spacing w:val="2"/>
          <w:szCs w:val="21"/>
        </w:rPr>
        <w:t>なお、現地状況によりこれにより難い場合は、監督職員と協議しなければならない。施工後の改良天端高については、撹拌及び注入される改良材による盛上りが想定される場合、工事着手前に盛上り土の処理(利用)方法について、監督職員と協議しなければならない。</w:t>
      </w:r>
    </w:p>
    <w:p w14:paraId="55CD84B8"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（７）受注者は、薬液注入工の施工にあたり、薬液注入工法の適切な使用に関し、技術的知識と経験を有する現場責任者を選任し、事前に経歴書により監督職員の承諾を得なければならない。</w:t>
      </w:r>
    </w:p>
    <w:p w14:paraId="486973CA"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（８）受注者は、薬液注入工事の着手前に以下について監督職員の確認を得なければならない。</w:t>
      </w:r>
    </w:p>
    <w:p w14:paraId="108BEA45"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１）工法関係</w:t>
      </w:r>
    </w:p>
    <w:p w14:paraId="62A72365" w14:textId="77777777" w:rsidR="003B7180" w:rsidRPr="008C1454" w:rsidRDefault="003B7180" w:rsidP="00323AEB">
      <w:pPr>
        <w:ind w:firstLineChars="400" w:firstLine="856"/>
        <w:rPr>
          <w:rFonts w:ascii="ＭＳ 明朝" w:hAnsi="ＭＳ 明朝"/>
          <w:spacing w:val="2"/>
          <w:szCs w:val="21"/>
        </w:rPr>
      </w:pPr>
      <w:r>
        <w:rPr>
          <w:rFonts w:ascii="ＭＳ 明朝" w:hAnsi="ＭＳ 明朝" w:hint="eastAsia"/>
          <w:spacing w:val="2"/>
          <w:szCs w:val="21"/>
        </w:rPr>
        <w:t xml:space="preserve">① </w:t>
      </w:r>
      <w:r w:rsidRPr="008C1454">
        <w:rPr>
          <w:rFonts w:ascii="ＭＳ 明朝" w:hAnsi="ＭＳ 明朝" w:hint="eastAsia"/>
          <w:spacing w:val="2"/>
          <w:szCs w:val="21"/>
        </w:rPr>
        <w:t>注入圧</w:t>
      </w:r>
    </w:p>
    <w:p w14:paraId="4105BAB9" w14:textId="77777777" w:rsidR="003B7180" w:rsidRPr="008C1454" w:rsidRDefault="003B7180" w:rsidP="00323AEB">
      <w:pPr>
        <w:ind w:firstLineChars="400" w:firstLine="856"/>
        <w:rPr>
          <w:rFonts w:ascii="ＭＳ 明朝" w:hAnsi="ＭＳ 明朝"/>
          <w:spacing w:val="2"/>
          <w:szCs w:val="21"/>
        </w:rPr>
      </w:pPr>
      <w:r>
        <w:rPr>
          <w:rFonts w:ascii="ＭＳ 明朝" w:hAnsi="ＭＳ 明朝" w:hint="eastAsia"/>
          <w:spacing w:val="2"/>
          <w:szCs w:val="21"/>
        </w:rPr>
        <w:t>②</w:t>
      </w:r>
      <w:r w:rsidRPr="008C1454">
        <w:rPr>
          <w:rFonts w:ascii="ＭＳ 明朝" w:hAnsi="ＭＳ 明朝" w:hint="eastAsia"/>
          <w:spacing w:val="2"/>
          <w:szCs w:val="21"/>
        </w:rPr>
        <w:t xml:space="preserve"> 注入速度</w:t>
      </w:r>
    </w:p>
    <w:p w14:paraId="13D92DAA" w14:textId="77777777" w:rsidR="003B7180" w:rsidRPr="008C1454" w:rsidRDefault="003B7180" w:rsidP="00323AEB">
      <w:pPr>
        <w:ind w:firstLineChars="400" w:firstLine="856"/>
        <w:rPr>
          <w:rFonts w:ascii="ＭＳ 明朝" w:hAnsi="ＭＳ 明朝"/>
          <w:spacing w:val="2"/>
          <w:szCs w:val="21"/>
        </w:rPr>
      </w:pPr>
      <w:r>
        <w:rPr>
          <w:rFonts w:ascii="ＭＳ 明朝" w:hAnsi="ＭＳ 明朝" w:hint="eastAsia"/>
          <w:spacing w:val="2"/>
          <w:szCs w:val="21"/>
        </w:rPr>
        <w:t xml:space="preserve">③ </w:t>
      </w:r>
      <w:r w:rsidRPr="008C1454">
        <w:rPr>
          <w:rFonts w:ascii="ＭＳ 明朝" w:hAnsi="ＭＳ 明朝" w:hint="eastAsia"/>
          <w:spacing w:val="2"/>
          <w:szCs w:val="21"/>
        </w:rPr>
        <w:t>注入順序</w:t>
      </w:r>
    </w:p>
    <w:p w14:paraId="0DB9A02A" w14:textId="77777777" w:rsidR="003B7180" w:rsidRPr="008C1454" w:rsidRDefault="003B7180" w:rsidP="00323AEB">
      <w:pPr>
        <w:ind w:left="428" w:firstLineChars="200" w:firstLine="428"/>
        <w:rPr>
          <w:rFonts w:ascii="ＭＳ 明朝" w:hAnsi="ＭＳ 明朝"/>
          <w:spacing w:val="2"/>
          <w:szCs w:val="21"/>
        </w:rPr>
      </w:pPr>
      <w:r w:rsidRPr="008C1454">
        <w:rPr>
          <w:rFonts w:ascii="ＭＳ 明朝" w:hAnsi="ＭＳ 明朝" w:hint="eastAsia"/>
          <w:spacing w:val="2"/>
          <w:szCs w:val="21"/>
        </w:rPr>
        <w:t>④ ステップ長</w:t>
      </w:r>
    </w:p>
    <w:p w14:paraId="254210B9"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２）材料関係</w:t>
      </w:r>
    </w:p>
    <w:p w14:paraId="72885C26" w14:textId="77777777" w:rsidR="003B7180" w:rsidRPr="008C1454" w:rsidRDefault="003B7180" w:rsidP="00323AEB">
      <w:pPr>
        <w:ind w:firstLineChars="400" w:firstLine="856"/>
        <w:rPr>
          <w:rFonts w:ascii="ＭＳ 明朝" w:hAnsi="ＭＳ 明朝"/>
          <w:spacing w:val="2"/>
          <w:szCs w:val="21"/>
        </w:rPr>
      </w:pPr>
      <w:r w:rsidRPr="008C1454">
        <w:rPr>
          <w:rFonts w:ascii="ＭＳ 明朝" w:hAnsi="ＭＳ 明朝" w:hint="eastAsia"/>
          <w:spacing w:val="2"/>
          <w:szCs w:val="21"/>
        </w:rPr>
        <w:t>① 材料（購入・流通経路等を含む）</w:t>
      </w:r>
    </w:p>
    <w:p w14:paraId="744420ED" w14:textId="77777777" w:rsidR="003B7180" w:rsidRPr="008C1454" w:rsidRDefault="003B7180" w:rsidP="00323AEB">
      <w:pPr>
        <w:ind w:firstLineChars="400" w:firstLine="856"/>
        <w:rPr>
          <w:rFonts w:ascii="ＭＳ 明朝" w:hAnsi="ＭＳ 明朝"/>
          <w:spacing w:val="2"/>
          <w:szCs w:val="21"/>
        </w:rPr>
      </w:pPr>
      <w:r w:rsidRPr="008C1454">
        <w:rPr>
          <w:rFonts w:ascii="ＭＳ 明朝" w:hAnsi="ＭＳ 明朝" w:hint="eastAsia"/>
          <w:spacing w:val="2"/>
          <w:szCs w:val="21"/>
        </w:rPr>
        <w:t>② ゲルタイム</w:t>
      </w:r>
    </w:p>
    <w:p w14:paraId="74B01F80" w14:textId="77777777" w:rsidR="003B7180" w:rsidRPr="008C1454" w:rsidRDefault="003B7180" w:rsidP="00323AEB">
      <w:pPr>
        <w:ind w:firstLineChars="400" w:firstLine="856"/>
        <w:rPr>
          <w:rFonts w:ascii="ＭＳ 明朝" w:hAnsi="ＭＳ 明朝"/>
          <w:spacing w:val="2"/>
          <w:szCs w:val="21"/>
        </w:rPr>
      </w:pPr>
      <w:r w:rsidRPr="008C1454">
        <w:rPr>
          <w:rFonts w:ascii="ＭＳ 明朝" w:hAnsi="ＭＳ 明朝" w:hint="eastAsia"/>
          <w:spacing w:val="2"/>
          <w:szCs w:val="21"/>
        </w:rPr>
        <w:t>③ 配合</w:t>
      </w:r>
    </w:p>
    <w:p w14:paraId="23B57800"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（９）受注者は、薬液注入工を施工する場合には、「薬液注入工法による建設工事の施工に関する暫定指針」（昭和49年7月10日建設省官技発第160号）の規定による。</w:t>
      </w:r>
    </w:p>
    <w:p w14:paraId="03C94D47"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（１０）受注者は、薬液注入工における施工管理等については、「薬液注入工事に係る施工管理等について」（平成2年9月18日建設省大臣官房技術調査室長通達）の規定による。</w:t>
      </w:r>
    </w:p>
    <w:p w14:paraId="5CA655E3" w14:textId="2C84437C" w:rsidR="003B7180" w:rsidRDefault="003B7180" w:rsidP="00323AEB">
      <w:pPr>
        <w:ind w:leftChars="300" w:left="630" w:firstLineChars="100" w:firstLine="214"/>
        <w:rPr>
          <w:rFonts w:ascii="ＭＳ 明朝" w:hAnsi="ＭＳ 明朝"/>
          <w:spacing w:val="2"/>
          <w:szCs w:val="21"/>
        </w:rPr>
      </w:pPr>
      <w:r w:rsidRPr="008C1454">
        <w:rPr>
          <w:rFonts w:ascii="ＭＳ 明朝" w:hAnsi="ＭＳ 明朝" w:hint="eastAsia"/>
          <w:spacing w:val="2"/>
          <w:szCs w:val="21"/>
        </w:rPr>
        <w:t>なお、受注者は、注入の効果の確認が判定できる資料を作成し、監督職員</w:t>
      </w:r>
      <w:r w:rsidR="00B53BB8">
        <w:rPr>
          <w:rFonts w:ascii="ＭＳ 明朝" w:hAnsi="ＭＳ 明朝" w:hint="eastAsia"/>
          <w:spacing w:val="2"/>
          <w:szCs w:val="21"/>
        </w:rPr>
        <w:t>又は</w:t>
      </w:r>
      <w:r w:rsidRPr="008C1454">
        <w:rPr>
          <w:rFonts w:ascii="ＭＳ 明朝" w:hAnsi="ＭＳ 明朝" w:hint="eastAsia"/>
          <w:spacing w:val="2"/>
          <w:szCs w:val="21"/>
        </w:rPr>
        <w:t>検査職員の請求があった場合は速やかに提示しなければならない。</w:t>
      </w:r>
    </w:p>
    <w:p w14:paraId="2730FA5C" w14:textId="1D0156C4" w:rsidR="0073042E" w:rsidRDefault="0073042E">
      <w:pPr>
        <w:widowControl/>
        <w:jc w:val="left"/>
        <w:rPr>
          <w:rFonts w:ascii="ＭＳ 明朝" w:hAnsi="ＭＳ 明朝"/>
          <w:spacing w:val="2"/>
          <w:szCs w:val="21"/>
        </w:rPr>
      </w:pPr>
      <w:r>
        <w:rPr>
          <w:rFonts w:ascii="ＭＳ 明朝" w:hAnsi="ＭＳ 明朝"/>
          <w:spacing w:val="2"/>
          <w:szCs w:val="21"/>
        </w:rPr>
        <w:br w:type="page"/>
      </w:r>
    </w:p>
    <w:p w14:paraId="1B16A4EA" w14:textId="2996BBFB" w:rsidR="003B7180" w:rsidRDefault="003B7180" w:rsidP="00E961E2">
      <w:pPr>
        <w:rPr>
          <w:rFonts w:ascii="ＭＳ 明朝" w:hAnsi="ＭＳ 明朝"/>
          <w:kern w:val="0"/>
          <w:szCs w:val="21"/>
        </w:rPr>
      </w:pPr>
    </w:p>
    <w:p w14:paraId="16B65B63" w14:textId="6CDC9837" w:rsidR="0073042E" w:rsidRDefault="0073042E" w:rsidP="00E961E2">
      <w:pPr>
        <w:rPr>
          <w:rFonts w:ascii="ＭＳ 明朝" w:hAnsi="ＭＳ 明朝"/>
          <w:kern w:val="0"/>
          <w:szCs w:val="21"/>
        </w:rPr>
      </w:pPr>
    </w:p>
    <w:p w14:paraId="65C8591C" w14:textId="520F6D00" w:rsidR="0073042E" w:rsidRDefault="0073042E" w:rsidP="00E961E2">
      <w:pPr>
        <w:rPr>
          <w:rFonts w:ascii="ＭＳ 明朝" w:hAnsi="ＭＳ 明朝"/>
          <w:kern w:val="0"/>
          <w:szCs w:val="21"/>
        </w:rPr>
      </w:pPr>
    </w:p>
    <w:p w14:paraId="34D56D12" w14:textId="7AC61DBB" w:rsidR="0073042E" w:rsidRDefault="0073042E" w:rsidP="00E961E2">
      <w:pPr>
        <w:rPr>
          <w:rFonts w:ascii="ＭＳ 明朝" w:hAnsi="ＭＳ 明朝"/>
          <w:kern w:val="0"/>
          <w:szCs w:val="21"/>
        </w:rPr>
      </w:pPr>
    </w:p>
    <w:p w14:paraId="1D6F991B" w14:textId="5D51522F" w:rsidR="0073042E" w:rsidRDefault="0073042E" w:rsidP="00E961E2">
      <w:pPr>
        <w:rPr>
          <w:rFonts w:ascii="ＭＳ 明朝" w:hAnsi="ＭＳ 明朝"/>
          <w:kern w:val="0"/>
          <w:szCs w:val="21"/>
        </w:rPr>
      </w:pPr>
    </w:p>
    <w:p w14:paraId="13CAC9D1" w14:textId="65AD0A40" w:rsidR="0073042E" w:rsidRDefault="0073042E" w:rsidP="00E961E2">
      <w:pPr>
        <w:rPr>
          <w:rFonts w:ascii="ＭＳ 明朝" w:hAnsi="ＭＳ 明朝"/>
          <w:kern w:val="0"/>
          <w:szCs w:val="21"/>
        </w:rPr>
      </w:pPr>
    </w:p>
    <w:p w14:paraId="3A6F2359" w14:textId="54ABEEF6" w:rsidR="0073042E" w:rsidRDefault="0073042E" w:rsidP="00E961E2">
      <w:pPr>
        <w:rPr>
          <w:rFonts w:ascii="ＭＳ 明朝" w:hAnsi="ＭＳ 明朝"/>
          <w:kern w:val="0"/>
          <w:szCs w:val="21"/>
        </w:rPr>
      </w:pPr>
    </w:p>
    <w:p w14:paraId="62FB4734" w14:textId="5CE78F0C" w:rsidR="0073042E" w:rsidRDefault="0073042E" w:rsidP="00E961E2">
      <w:pPr>
        <w:rPr>
          <w:rFonts w:ascii="ＭＳ 明朝" w:hAnsi="ＭＳ 明朝"/>
          <w:kern w:val="0"/>
          <w:szCs w:val="21"/>
        </w:rPr>
      </w:pPr>
    </w:p>
    <w:p w14:paraId="3A67B48C" w14:textId="37863BFF" w:rsidR="0073042E" w:rsidRDefault="0073042E" w:rsidP="00E961E2">
      <w:pPr>
        <w:rPr>
          <w:rFonts w:ascii="ＭＳ 明朝" w:hAnsi="ＭＳ 明朝"/>
          <w:kern w:val="0"/>
          <w:szCs w:val="21"/>
        </w:rPr>
      </w:pPr>
    </w:p>
    <w:p w14:paraId="33B87703" w14:textId="46BA6B9B" w:rsidR="0073042E" w:rsidRDefault="0073042E" w:rsidP="00E961E2">
      <w:pPr>
        <w:rPr>
          <w:rFonts w:ascii="ＭＳ 明朝" w:hAnsi="ＭＳ 明朝"/>
          <w:kern w:val="0"/>
          <w:szCs w:val="21"/>
        </w:rPr>
      </w:pPr>
    </w:p>
    <w:p w14:paraId="78BEF804" w14:textId="513DA212" w:rsidR="0073042E" w:rsidRDefault="0073042E" w:rsidP="00E961E2">
      <w:pPr>
        <w:rPr>
          <w:rFonts w:ascii="ＭＳ 明朝" w:hAnsi="ＭＳ 明朝"/>
          <w:kern w:val="0"/>
          <w:szCs w:val="21"/>
        </w:rPr>
      </w:pPr>
    </w:p>
    <w:p w14:paraId="447F66AE" w14:textId="6692E864" w:rsidR="0073042E" w:rsidRDefault="0073042E" w:rsidP="00E961E2">
      <w:pPr>
        <w:rPr>
          <w:rFonts w:ascii="ＭＳ 明朝" w:hAnsi="ＭＳ 明朝"/>
          <w:kern w:val="0"/>
          <w:szCs w:val="21"/>
        </w:rPr>
      </w:pPr>
    </w:p>
    <w:p w14:paraId="2CEA3399" w14:textId="2FCA444F" w:rsidR="0073042E" w:rsidRDefault="0073042E" w:rsidP="00E961E2">
      <w:pPr>
        <w:rPr>
          <w:rFonts w:ascii="ＭＳ 明朝" w:hAnsi="ＭＳ 明朝"/>
          <w:kern w:val="0"/>
          <w:szCs w:val="21"/>
        </w:rPr>
      </w:pPr>
    </w:p>
    <w:p w14:paraId="7DAB485D" w14:textId="77777777" w:rsidR="0073042E" w:rsidRPr="00E961E2" w:rsidRDefault="0073042E" w:rsidP="00E961E2">
      <w:pPr>
        <w:rPr>
          <w:rFonts w:ascii="ＭＳ 明朝" w:hAnsi="ＭＳ 明朝"/>
          <w:kern w:val="0"/>
          <w:szCs w:val="21"/>
        </w:rPr>
      </w:pPr>
    </w:p>
    <w:p w14:paraId="4EC16C0A" w14:textId="77777777" w:rsidR="003B7180" w:rsidRPr="00264634" w:rsidRDefault="003B7180" w:rsidP="00264634">
      <w:pPr>
        <w:pStyle w:val="1"/>
        <w:rPr>
          <w:rFonts w:ascii="ＭＳ 明朝" w:hAnsi="ＭＳ 明朝"/>
          <w:b/>
          <w:bCs/>
          <w:kern w:val="0"/>
          <w:sz w:val="40"/>
        </w:rPr>
      </w:pPr>
      <w:bookmarkStart w:id="297" w:name="_Toc105142174"/>
      <w:r w:rsidRPr="00264634">
        <w:rPr>
          <w:rFonts w:ascii="ＭＳ 明朝" w:hAnsi="ＭＳ 明朝" w:hint="eastAsia"/>
          <w:b/>
          <w:bCs/>
          <w:kern w:val="0"/>
          <w:sz w:val="40"/>
        </w:rPr>
        <w:t>第４章　調　　　　　査</w:t>
      </w:r>
      <w:bookmarkEnd w:id="297"/>
    </w:p>
    <w:p w14:paraId="6D5A9CF6" w14:textId="77777777" w:rsidR="003B7180" w:rsidRPr="00E961E2" w:rsidRDefault="003B7180" w:rsidP="00E961E2">
      <w:pPr>
        <w:rPr>
          <w:rFonts w:ascii="ＭＳ 明朝" w:hAnsi="ＭＳ 明朝"/>
          <w:b/>
          <w:bCs/>
          <w:kern w:val="0"/>
          <w:sz w:val="40"/>
          <w:szCs w:val="24"/>
        </w:rPr>
      </w:pPr>
    </w:p>
    <w:p w14:paraId="484487B2" w14:textId="77777777" w:rsidR="003B7180" w:rsidRPr="00E961E2" w:rsidRDefault="003B7180" w:rsidP="00E961E2">
      <w:pPr>
        <w:rPr>
          <w:rFonts w:ascii="ＭＳ 明朝" w:hAnsi="ＭＳ 明朝"/>
          <w:b/>
          <w:bCs/>
          <w:kern w:val="0"/>
          <w:sz w:val="40"/>
          <w:szCs w:val="24"/>
        </w:rPr>
      </w:pPr>
    </w:p>
    <w:p w14:paraId="08169B19" w14:textId="77777777" w:rsidR="003B7180" w:rsidRPr="00E961E2" w:rsidRDefault="003B7180" w:rsidP="00E961E2">
      <w:pPr>
        <w:rPr>
          <w:rFonts w:ascii="ＭＳ 明朝" w:hAnsi="ＭＳ 明朝"/>
          <w:b/>
          <w:bCs/>
          <w:kern w:val="0"/>
          <w:sz w:val="40"/>
          <w:szCs w:val="24"/>
        </w:rPr>
      </w:pPr>
    </w:p>
    <w:p w14:paraId="6648C2FB" w14:textId="77777777" w:rsidR="003B7180" w:rsidRPr="00E961E2" w:rsidRDefault="003B7180" w:rsidP="00E961E2">
      <w:pPr>
        <w:rPr>
          <w:rFonts w:ascii="ＭＳ 明朝" w:hAnsi="ＭＳ 明朝"/>
          <w:b/>
          <w:bCs/>
          <w:kern w:val="0"/>
          <w:sz w:val="40"/>
          <w:szCs w:val="24"/>
        </w:rPr>
      </w:pPr>
    </w:p>
    <w:p w14:paraId="106CFA2B" w14:textId="77777777" w:rsidR="003B7180" w:rsidRPr="00E961E2" w:rsidRDefault="003B7180" w:rsidP="00E961E2">
      <w:pPr>
        <w:rPr>
          <w:rFonts w:ascii="ＭＳ 明朝" w:hAnsi="ＭＳ 明朝"/>
          <w:b/>
          <w:bCs/>
          <w:kern w:val="0"/>
          <w:sz w:val="40"/>
          <w:szCs w:val="24"/>
        </w:rPr>
      </w:pPr>
    </w:p>
    <w:p w14:paraId="3FC5F513" w14:textId="77777777" w:rsidR="003B7180" w:rsidRPr="00E961E2" w:rsidRDefault="003B7180" w:rsidP="00E961E2">
      <w:pPr>
        <w:rPr>
          <w:rFonts w:ascii="ＭＳ 明朝" w:hAnsi="ＭＳ 明朝"/>
          <w:b/>
          <w:bCs/>
          <w:kern w:val="0"/>
          <w:sz w:val="40"/>
          <w:szCs w:val="24"/>
        </w:rPr>
      </w:pPr>
    </w:p>
    <w:p w14:paraId="2857AF3F" w14:textId="77777777" w:rsidR="003B7180" w:rsidRPr="00E961E2" w:rsidRDefault="003B7180" w:rsidP="00E961E2">
      <w:pPr>
        <w:rPr>
          <w:rFonts w:ascii="ＭＳ 明朝" w:hAnsi="ＭＳ 明朝"/>
          <w:b/>
          <w:bCs/>
          <w:kern w:val="0"/>
          <w:sz w:val="40"/>
          <w:szCs w:val="24"/>
        </w:rPr>
      </w:pPr>
    </w:p>
    <w:p w14:paraId="46EAD974" w14:textId="77777777" w:rsidR="003B7180" w:rsidRPr="004D12CD" w:rsidRDefault="003B7180" w:rsidP="00E961E2">
      <w:pPr>
        <w:rPr>
          <w:rFonts w:ascii="ＭＳ 明朝" w:hAnsi="ＭＳ 明朝"/>
          <w:b/>
          <w:bCs/>
          <w:kern w:val="0"/>
          <w:sz w:val="40"/>
          <w:szCs w:val="24"/>
        </w:rPr>
      </w:pPr>
    </w:p>
    <w:p w14:paraId="3AA5219D" w14:textId="77777777" w:rsidR="003B7180" w:rsidRPr="00E961E2" w:rsidRDefault="003B7180" w:rsidP="00E961E2">
      <w:pPr>
        <w:rPr>
          <w:rFonts w:ascii="ＭＳ 明朝" w:hAnsi="ＭＳ 明朝"/>
          <w:b/>
          <w:bCs/>
          <w:kern w:val="0"/>
          <w:sz w:val="40"/>
          <w:szCs w:val="24"/>
        </w:rPr>
      </w:pPr>
    </w:p>
    <w:p w14:paraId="6C076225" w14:textId="77777777" w:rsidR="003B7180" w:rsidRPr="00E961E2" w:rsidRDefault="003B7180" w:rsidP="00E961E2">
      <w:pPr>
        <w:rPr>
          <w:rFonts w:ascii="ＭＳ 明朝" w:hAnsi="ＭＳ 明朝"/>
          <w:b/>
          <w:bCs/>
          <w:kern w:val="0"/>
          <w:sz w:val="40"/>
          <w:szCs w:val="24"/>
        </w:rPr>
      </w:pPr>
    </w:p>
    <w:p w14:paraId="724D04AC" w14:textId="77777777" w:rsidR="003B7180" w:rsidRPr="00E961E2" w:rsidRDefault="003B7180" w:rsidP="00E961E2">
      <w:pPr>
        <w:rPr>
          <w:rFonts w:ascii="ＭＳ 明朝" w:hAnsi="ＭＳ 明朝"/>
          <w:b/>
          <w:bCs/>
          <w:kern w:val="0"/>
          <w:sz w:val="40"/>
          <w:szCs w:val="24"/>
        </w:rPr>
      </w:pPr>
    </w:p>
    <w:p w14:paraId="0FB93598" w14:textId="77777777" w:rsidR="003B7180" w:rsidRDefault="003B7180" w:rsidP="00E961E2">
      <w:pPr>
        <w:rPr>
          <w:rFonts w:ascii="ＭＳ 明朝" w:hAnsi="ＭＳ 明朝"/>
          <w:b/>
          <w:kern w:val="0"/>
          <w:sz w:val="24"/>
          <w:szCs w:val="24"/>
        </w:rPr>
      </w:pPr>
    </w:p>
    <w:p w14:paraId="4F49CC7A" w14:textId="77777777" w:rsidR="003B7180" w:rsidRDefault="003B7180" w:rsidP="00E961E2">
      <w:pPr>
        <w:rPr>
          <w:rFonts w:ascii="ＭＳ 明朝" w:hAnsi="ＭＳ 明朝"/>
          <w:b/>
          <w:kern w:val="0"/>
          <w:sz w:val="24"/>
          <w:szCs w:val="24"/>
        </w:rPr>
      </w:pPr>
    </w:p>
    <w:p w14:paraId="5D36505E" w14:textId="77777777" w:rsidR="003B7180" w:rsidRDefault="003B7180" w:rsidP="00E961E2">
      <w:pPr>
        <w:rPr>
          <w:rFonts w:ascii="ＭＳ 明朝" w:hAnsi="ＭＳ 明朝"/>
          <w:b/>
          <w:kern w:val="0"/>
          <w:sz w:val="24"/>
          <w:szCs w:val="24"/>
        </w:rPr>
      </w:pPr>
    </w:p>
    <w:p w14:paraId="07B5FD25" w14:textId="77777777" w:rsidR="003B7180" w:rsidRDefault="003B7180" w:rsidP="00E961E2">
      <w:pPr>
        <w:rPr>
          <w:rFonts w:ascii="ＭＳ 明朝" w:hAnsi="ＭＳ 明朝"/>
          <w:b/>
          <w:kern w:val="0"/>
          <w:sz w:val="24"/>
          <w:szCs w:val="24"/>
        </w:rPr>
      </w:pPr>
    </w:p>
    <w:p w14:paraId="6BBD237E" w14:textId="77777777" w:rsidR="003B7180" w:rsidRPr="00E961E2" w:rsidRDefault="003B7180" w:rsidP="00E961E2">
      <w:pPr>
        <w:rPr>
          <w:rFonts w:ascii="ＭＳ 明朝" w:hAnsi="ＭＳ 明朝"/>
          <w:b/>
          <w:kern w:val="0"/>
          <w:sz w:val="24"/>
          <w:szCs w:val="24"/>
        </w:rPr>
      </w:pPr>
    </w:p>
    <w:p w14:paraId="482AD87C" w14:textId="77777777" w:rsidR="0073042E" w:rsidRDefault="0073042E">
      <w:pPr>
        <w:widowControl/>
        <w:jc w:val="left"/>
        <w:rPr>
          <w:rFonts w:ascii="ＭＳ 明朝" w:hAnsi="ＭＳ 明朝"/>
          <w:b/>
          <w:kern w:val="0"/>
          <w:sz w:val="24"/>
          <w:szCs w:val="24"/>
        </w:rPr>
      </w:pPr>
      <w:r>
        <w:rPr>
          <w:rFonts w:ascii="ＭＳ 明朝" w:hAnsi="ＭＳ 明朝"/>
          <w:b/>
          <w:kern w:val="0"/>
          <w:sz w:val="24"/>
          <w:szCs w:val="24"/>
        </w:rPr>
        <w:br w:type="page"/>
      </w:r>
    </w:p>
    <w:p w14:paraId="52079BAC" w14:textId="2F04046F" w:rsidR="003B7180" w:rsidRPr="00E961E2" w:rsidRDefault="003B7180" w:rsidP="00996410">
      <w:pPr>
        <w:pStyle w:val="2"/>
      </w:pPr>
      <w:bookmarkStart w:id="298" w:name="_Toc105142175"/>
      <w:r w:rsidRPr="00E961E2">
        <w:rPr>
          <w:rFonts w:hint="eastAsia"/>
        </w:rPr>
        <w:lastRenderedPageBreak/>
        <w:t>第１節　一般事項</w:t>
      </w:r>
      <w:bookmarkEnd w:id="298"/>
      <w:r w:rsidRPr="00E961E2">
        <w:rPr>
          <w:rFonts w:hint="eastAsia"/>
        </w:rPr>
        <w:t xml:space="preserve">　</w:t>
      </w:r>
    </w:p>
    <w:p w14:paraId="08EBFBEA" w14:textId="77777777" w:rsidR="003B7180" w:rsidRPr="00264634" w:rsidRDefault="003B7180" w:rsidP="00F63AC3">
      <w:pPr>
        <w:pStyle w:val="3"/>
      </w:pPr>
      <w:bookmarkStart w:id="299" w:name="_Toc105142176"/>
      <w:r w:rsidRPr="00264634">
        <w:rPr>
          <w:rFonts w:hint="eastAsia"/>
        </w:rPr>
        <w:t>第４－１条　一般事項</w:t>
      </w:r>
      <w:bookmarkEnd w:id="299"/>
    </w:p>
    <w:p w14:paraId="602BFF19"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．受注者は、工事の実施にあたって、特に地下埋設物の有無に注意し、地下埋設物管理者との協議事項を遵守し、事故のないように注意しなければならない。</w:t>
      </w:r>
    </w:p>
    <w:p w14:paraId="12E639AD"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．受注者は、工事現場周辺の構造物に損傷を与えないよう注意し、絶えず測量調査等の影響調査を実施するとともに、影響があった場合には監督職員に連絡するとともに適切な処置をとらなければならない。</w:t>
      </w:r>
    </w:p>
    <w:p w14:paraId="253F624A" w14:textId="77777777" w:rsidR="003B7180" w:rsidRPr="00E961E2" w:rsidRDefault="003B7180" w:rsidP="00E961E2">
      <w:pPr>
        <w:rPr>
          <w:rFonts w:ascii="ＭＳ 明朝" w:hAnsi="ＭＳ 明朝"/>
          <w:kern w:val="0"/>
          <w:szCs w:val="21"/>
        </w:rPr>
      </w:pPr>
    </w:p>
    <w:p w14:paraId="0BAA6C74" w14:textId="77777777" w:rsidR="003B7180" w:rsidRPr="00E961E2" w:rsidRDefault="003B7180" w:rsidP="00996410">
      <w:pPr>
        <w:pStyle w:val="2"/>
      </w:pPr>
      <w:bookmarkStart w:id="300" w:name="_Toc105142177"/>
      <w:r w:rsidRPr="00E961E2">
        <w:rPr>
          <w:rFonts w:hint="eastAsia"/>
        </w:rPr>
        <w:t>第２節　事前調査</w:t>
      </w:r>
      <w:bookmarkEnd w:id="300"/>
      <w:r w:rsidRPr="00E961E2">
        <w:rPr>
          <w:rFonts w:hint="eastAsia"/>
        </w:rPr>
        <w:t xml:space="preserve">　</w:t>
      </w:r>
    </w:p>
    <w:p w14:paraId="240F6121" w14:textId="77777777" w:rsidR="003B7180" w:rsidRPr="00264634" w:rsidRDefault="003B7180" w:rsidP="00F63AC3">
      <w:pPr>
        <w:pStyle w:val="3"/>
      </w:pPr>
      <w:bookmarkStart w:id="301" w:name="_Toc105142178"/>
      <w:r w:rsidRPr="00264634">
        <w:rPr>
          <w:rFonts w:hint="eastAsia"/>
        </w:rPr>
        <w:t>第４－２条　一般事項</w:t>
      </w:r>
      <w:bookmarkEnd w:id="301"/>
    </w:p>
    <w:p w14:paraId="7D0DF14C" w14:textId="77777777" w:rsidR="003B7180" w:rsidRPr="00E961E2" w:rsidRDefault="003B7180" w:rsidP="00AC0E5E">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受注者は、調査について第４－３条～第４－５条に定める項目のほか、必要に応じてその他の項目についても実施するものとする。</w:t>
      </w:r>
    </w:p>
    <w:p w14:paraId="1AEEE74C" w14:textId="77777777" w:rsidR="003B7180" w:rsidRPr="00E961E2" w:rsidRDefault="003B7180" w:rsidP="00AC0E5E">
      <w:pPr>
        <w:ind w:leftChars="200" w:left="420" w:firstLineChars="100" w:firstLine="210"/>
        <w:rPr>
          <w:rFonts w:ascii="ＭＳ 明朝" w:hAnsi="ＭＳ 明朝"/>
          <w:kern w:val="0"/>
          <w:szCs w:val="21"/>
        </w:rPr>
      </w:pPr>
      <w:r w:rsidRPr="00E961E2">
        <w:rPr>
          <w:rFonts w:ascii="ＭＳ 明朝" w:hAnsi="ＭＳ 明朝" w:hint="eastAsia"/>
          <w:kern w:val="0"/>
          <w:szCs w:val="21"/>
        </w:rPr>
        <w:t>ただし、家屋等の調査については、第４章</w:t>
      </w:r>
      <w:r>
        <w:rPr>
          <w:rFonts w:ascii="ＭＳ 明朝" w:hAnsi="ＭＳ 明朝" w:hint="eastAsia"/>
          <w:kern w:val="0"/>
          <w:szCs w:val="21"/>
        </w:rPr>
        <w:t xml:space="preserve"> 第３節 </w:t>
      </w:r>
      <w:r w:rsidRPr="00E961E2">
        <w:rPr>
          <w:rFonts w:ascii="ＭＳ 明朝" w:hAnsi="ＭＳ 明朝" w:hint="eastAsia"/>
          <w:kern w:val="0"/>
          <w:szCs w:val="21"/>
        </w:rPr>
        <w:t>家屋などの事前・事後調査によるものとする。</w:t>
      </w:r>
    </w:p>
    <w:p w14:paraId="5A2C1DA8" w14:textId="77777777" w:rsidR="003B7180" w:rsidRPr="007868F8" w:rsidRDefault="003B7180" w:rsidP="00E961E2">
      <w:pPr>
        <w:rPr>
          <w:rFonts w:ascii="ＭＳ 明朝" w:hAnsi="ＭＳ 明朝"/>
          <w:kern w:val="0"/>
          <w:szCs w:val="21"/>
        </w:rPr>
      </w:pPr>
    </w:p>
    <w:p w14:paraId="697AA812" w14:textId="77777777" w:rsidR="003B7180" w:rsidRPr="00264634" w:rsidRDefault="003B7180" w:rsidP="00F63AC3">
      <w:pPr>
        <w:pStyle w:val="3"/>
      </w:pPr>
      <w:bookmarkStart w:id="302" w:name="_Toc105142179"/>
      <w:r w:rsidRPr="00264634">
        <w:rPr>
          <w:rFonts w:hint="eastAsia"/>
        </w:rPr>
        <w:t>第４－３条　周辺構造物等</w:t>
      </w:r>
      <w:bookmarkEnd w:id="302"/>
    </w:p>
    <w:p w14:paraId="218EA5EA"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工事周辺の家屋及び各種施設について、工事現場に直接面する箇所は必要に応じ事前に調査を行い、その結果に基づき、それらの構築物に与える影響を最小限にとどめる措置を講じなければならない。</w:t>
      </w:r>
    </w:p>
    <w:p w14:paraId="787FC0A5" w14:textId="3426BF31"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．受注者は、影響を計数的に管理するため、必要に応じて地盤</w:t>
      </w:r>
      <w:r w:rsidR="00B53BB8">
        <w:rPr>
          <w:rFonts w:ascii="ＭＳ 明朝" w:hAnsi="ＭＳ 明朝" w:hint="eastAsia"/>
          <w:kern w:val="0"/>
          <w:szCs w:val="21"/>
        </w:rPr>
        <w:t>又は</w:t>
      </w:r>
      <w:r w:rsidRPr="00E961E2">
        <w:rPr>
          <w:rFonts w:ascii="ＭＳ 明朝" w:hAnsi="ＭＳ 明朝" w:hint="eastAsia"/>
          <w:kern w:val="0"/>
          <w:szCs w:val="21"/>
        </w:rPr>
        <w:t>構築物の沈下状況、水平移動、傾斜あるいは地下水位等の測定を行うものとする。</w:t>
      </w:r>
    </w:p>
    <w:p w14:paraId="580E7473"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事前に防護工を施す必要があると判断される場合、監督職員とその必要性及び施工内容について協議を行ったうえで実施するものとする。この場合、施工計画を監督職員に提出し、施工後の効果もあわせて報告するものとする。</w:t>
      </w:r>
    </w:p>
    <w:p w14:paraId="3D963904" w14:textId="77777777" w:rsidR="003B7180" w:rsidRPr="00E961E2" w:rsidRDefault="003B7180" w:rsidP="00E961E2">
      <w:pPr>
        <w:rPr>
          <w:rFonts w:ascii="ＭＳ 明朝" w:hAnsi="ＭＳ 明朝"/>
          <w:kern w:val="0"/>
          <w:szCs w:val="21"/>
        </w:rPr>
      </w:pPr>
    </w:p>
    <w:p w14:paraId="4716351B" w14:textId="77777777" w:rsidR="003B7180" w:rsidRPr="00264634" w:rsidRDefault="003B7180" w:rsidP="00F63AC3">
      <w:pPr>
        <w:pStyle w:val="3"/>
      </w:pPr>
      <w:bookmarkStart w:id="303" w:name="_Toc105142180"/>
      <w:r w:rsidRPr="00264634">
        <w:rPr>
          <w:rFonts w:hint="eastAsia"/>
        </w:rPr>
        <w:t>第４－４条　地質調査</w:t>
      </w:r>
      <w:bookmarkEnd w:id="303"/>
    </w:p>
    <w:p w14:paraId="3A0020CE" w14:textId="77777777" w:rsidR="003B7180" w:rsidRPr="00E961E2" w:rsidRDefault="003B7180" w:rsidP="00AC0E5E">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受注者は、本工事に関する地質調査資料を設計図書のほか別に発注者から借用することができる。</w:t>
      </w:r>
    </w:p>
    <w:p w14:paraId="31F74A11" w14:textId="77777777" w:rsidR="003B7180" w:rsidRPr="00E961E2" w:rsidRDefault="003B7180" w:rsidP="00E961E2">
      <w:pPr>
        <w:rPr>
          <w:rFonts w:ascii="ＭＳ 明朝" w:hAnsi="ＭＳ 明朝"/>
          <w:kern w:val="0"/>
          <w:szCs w:val="21"/>
        </w:rPr>
      </w:pPr>
    </w:p>
    <w:p w14:paraId="76E12FBC" w14:textId="77777777" w:rsidR="003B7180" w:rsidRPr="00264634" w:rsidRDefault="003B7180" w:rsidP="00F63AC3">
      <w:pPr>
        <w:pStyle w:val="3"/>
      </w:pPr>
      <w:bookmarkStart w:id="304" w:name="_Toc105142181"/>
      <w:r w:rsidRPr="00264634">
        <w:rPr>
          <w:rFonts w:hint="eastAsia"/>
        </w:rPr>
        <w:t>第４－５条　地下埋設物等の調査</w:t>
      </w:r>
      <w:bookmarkEnd w:id="304"/>
    </w:p>
    <w:p w14:paraId="37F13D07"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．工事区間に存する地下埋設物・溝渠・橋梁等については、発注者が調査を行っているが、施工にあたっては受注者において更に詳細にこれらを調査確認し、工事の安全を期さなければならない。</w:t>
      </w:r>
    </w:p>
    <w:p w14:paraId="3CBF0797"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．受注者は、工事着手前に地下埋設物管理者と立会いを行い、埋設箇所を相互確認のうえ工事に着手しなければならない。</w:t>
      </w:r>
    </w:p>
    <w:p w14:paraId="079301BA" w14:textId="77777777" w:rsidR="003B7180" w:rsidRPr="00E961E2" w:rsidRDefault="003B7180" w:rsidP="00E961E2">
      <w:pPr>
        <w:rPr>
          <w:rFonts w:ascii="ＭＳ 明朝" w:hAnsi="ＭＳ 明朝"/>
          <w:kern w:val="0"/>
          <w:szCs w:val="21"/>
        </w:rPr>
      </w:pPr>
    </w:p>
    <w:p w14:paraId="2DB5F631" w14:textId="77777777" w:rsidR="003B7180" w:rsidRPr="00E961E2" w:rsidRDefault="003B7180" w:rsidP="00996410">
      <w:pPr>
        <w:pStyle w:val="2"/>
      </w:pPr>
      <w:bookmarkStart w:id="305" w:name="_Toc105142182"/>
      <w:r w:rsidRPr="00E961E2">
        <w:rPr>
          <w:rFonts w:hint="eastAsia"/>
        </w:rPr>
        <w:t xml:space="preserve">第３節　</w:t>
      </w:r>
      <w:r>
        <w:rPr>
          <w:rFonts w:hint="eastAsia"/>
        </w:rPr>
        <w:t>地盤変動影響調査（</w:t>
      </w:r>
      <w:r w:rsidRPr="00E961E2">
        <w:rPr>
          <w:rFonts w:hint="eastAsia"/>
        </w:rPr>
        <w:t>家屋等の事前・事後調査</w:t>
      </w:r>
      <w:r>
        <w:rPr>
          <w:rFonts w:hint="eastAsia"/>
        </w:rPr>
        <w:t>）</w:t>
      </w:r>
      <w:bookmarkEnd w:id="305"/>
    </w:p>
    <w:p w14:paraId="38B2836D" w14:textId="77777777" w:rsidR="003B7180" w:rsidRPr="00264634" w:rsidRDefault="003B7180" w:rsidP="00F63AC3">
      <w:pPr>
        <w:pStyle w:val="3"/>
        <w:rPr>
          <w:color w:val="000000"/>
        </w:rPr>
      </w:pPr>
      <w:bookmarkStart w:id="306" w:name="_Toc105142183"/>
      <w:r w:rsidRPr="00264634">
        <w:rPr>
          <w:rFonts w:hint="eastAsia"/>
        </w:rPr>
        <w:t>第４－６条　適用範囲</w:t>
      </w:r>
      <w:bookmarkEnd w:id="306"/>
    </w:p>
    <w:p w14:paraId="3368CD55" w14:textId="3EB70D23" w:rsidR="003B7180" w:rsidRDefault="003B7180" w:rsidP="002415A2">
      <w:pPr>
        <w:ind w:leftChars="200" w:left="420" w:firstLineChars="100" w:firstLine="210"/>
        <w:rPr>
          <w:rFonts w:ascii="ＭＳ 明朝" w:hAnsi="ＭＳ 明朝"/>
          <w:color w:val="000000"/>
          <w:kern w:val="0"/>
          <w:szCs w:val="21"/>
        </w:rPr>
      </w:pPr>
      <w:r w:rsidRPr="00E05756">
        <w:rPr>
          <w:rFonts w:ascii="ＭＳ 明朝" w:hAnsi="ＭＳ 明朝" w:hint="eastAsia"/>
          <w:color w:val="000000"/>
          <w:kern w:val="0"/>
          <w:szCs w:val="21"/>
        </w:rPr>
        <w:t>地盤変動影響調査とは、工事の施行に起因する地盤変動により建物その他の工作物（以下この</w:t>
      </w:r>
      <w:r>
        <w:rPr>
          <w:rFonts w:ascii="ＭＳ 明朝" w:hAnsi="ＭＳ 明朝" w:hint="eastAsia"/>
          <w:color w:val="000000"/>
          <w:kern w:val="0"/>
          <w:szCs w:val="21"/>
        </w:rPr>
        <w:t>節</w:t>
      </w:r>
      <w:r w:rsidRPr="00E05756">
        <w:rPr>
          <w:rFonts w:ascii="ＭＳ 明朝" w:hAnsi="ＭＳ 明朝" w:hint="eastAsia"/>
          <w:color w:val="000000"/>
          <w:kern w:val="0"/>
          <w:szCs w:val="21"/>
        </w:rPr>
        <w:t>において「建物等」という。）に損害等が生ずるおそれがあると認められる場合に、工事の着手に先立ち又は工事の施行中に行う建物等の配置及び現況の調査（以下「事前調査」という。）並びに工事の施行に起因する地盤変動により損害等が生じた建物等の状況の調査（以下「事後調査」という。）をいう。</w:t>
      </w:r>
    </w:p>
    <w:p w14:paraId="5699FC76" w14:textId="77777777" w:rsidR="003B7180" w:rsidRPr="00E961E2" w:rsidRDefault="003B7180" w:rsidP="00E961E2">
      <w:pPr>
        <w:rPr>
          <w:rFonts w:ascii="ＭＳ 明朝" w:hAnsi="ＭＳ 明朝"/>
          <w:kern w:val="0"/>
          <w:szCs w:val="21"/>
        </w:rPr>
      </w:pPr>
    </w:p>
    <w:p w14:paraId="6C7718C0" w14:textId="77777777" w:rsidR="003B7180" w:rsidRPr="00264634" w:rsidRDefault="003B7180" w:rsidP="00F63AC3">
      <w:pPr>
        <w:pStyle w:val="3"/>
      </w:pPr>
      <w:bookmarkStart w:id="307" w:name="_Toc105142184"/>
      <w:r w:rsidRPr="00264634">
        <w:rPr>
          <w:rFonts w:hint="eastAsia"/>
        </w:rPr>
        <w:t>第４－７条　調査区域</w:t>
      </w:r>
      <w:bookmarkEnd w:id="307"/>
    </w:p>
    <w:p w14:paraId="2FFD6E72" w14:textId="77777777" w:rsidR="003B7180" w:rsidRPr="00E961E2" w:rsidRDefault="003B7180" w:rsidP="002415A2">
      <w:pPr>
        <w:ind w:leftChars="200" w:left="420" w:firstLineChars="100" w:firstLine="210"/>
        <w:rPr>
          <w:rFonts w:ascii="ＭＳ 明朝" w:hAnsi="ＭＳ 明朝"/>
          <w:kern w:val="0"/>
          <w:szCs w:val="21"/>
        </w:rPr>
      </w:pPr>
      <w:r w:rsidRPr="00E961E2">
        <w:rPr>
          <w:rFonts w:ascii="ＭＳ 明朝" w:hAnsi="ＭＳ 明朝" w:hint="eastAsia"/>
          <w:kern w:val="0"/>
          <w:szCs w:val="21"/>
        </w:rPr>
        <w:t>調査区域とは、調査を行う区域をいう。調査件数については、設計図書によるものとするが、変更が生じたものについては、監督職員の指示によるものとする。</w:t>
      </w:r>
    </w:p>
    <w:p w14:paraId="2882C616" w14:textId="77777777" w:rsidR="003B7180" w:rsidRDefault="003B7180" w:rsidP="00E961E2">
      <w:pPr>
        <w:rPr>
          <w:rFonts w:ascii="ＭＳ 明朝" w:hAnsi="ＭＳ 明朝"/>
          <w:kern w:val="0"/>
          <w:szCs w:val="21"/>
        </w:rPr>
      </w:pPr>
    </w:p>
    <w:p w14:paraId="3BF5F616" w14:textId="77777777" w:rsidR="003B7180" w:rsidRPr="00E961E2" w:rsidRDefault="003B7180" w:rsidP="00E961E2">
      <w:pPr>
        <w:rPr>
          <w:rFonts w:ascii="ＭＳ 明朝" w:hAnsi="ＭＳ 明朝"/>
          <w:kern w:val="0"/>
          <w:szCs w:val="21"/>
        </w:rPr>
      </w:pPr>
    </w:p>
    <w:p w14:paraId="65EE7764" w14:textId="77777777" w:rsidR="003B7180" w:rsidRPr="00264634" w:rsidRDefault="003B7180" w:rsidP="00F63AC3">
      <w:pPr>
        <w:pStyle w:val="3"/>
      </w:pPr>
      <w:bookmarkStart w:id="308" w:name="_Toc105142185"/>
      <w:r w:rsidRPr="00264634">
        <w:rPr>
          <w:rFonts w:hint="eastAsia"/>
        </w:rPr>
        <w:lastRenderedPageBreak/>
        <w:t>第４－８条　施行上の義務及び心得</w:t>
      </w:r>
      <w:bookmarkEnd w:id="308"/>
    </w:p>
    <w:p w14:paraId="08672986" w14:textId="77777777" w:rsidR="003B7180" w:rsidRPr="00E961E2" w:rsidRDefault="003B7180" w:rsidP="002415A2">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．受注者は、調査で知り得た内容等を他に漏らしてはならない。</w:t>
      </w:r>
    </w:p>
    <w:p w14:paraId="78B0A642"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調査が権利者の財産に関するものであり、損害等の有無の立証及び費用負担額積算の基礎となることを理解し、正確かつ良心的に行うことはもとより、権利者に不信の念を抱かせる言動を慎まなければならない。</w:t>
      </w:r>
    </w:p>
    <w:p w14:paraId="2BE7351A"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．受注者は、権利者から要望・陳情等があった場合、その意向を把握したうえで、監督職員に報告しなければならない。</w:t>
      </w:r>
    </w:p>
    <w:p w14:paraId="5FECFB7D" w14:textId="0B6FD27E" w:rsidR="003B7180" w:rsidRPr="00E961E2" w:rsidRDefault="003B7180" w:rsidP="002415A2">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．受注者は、調査中に家屋などに損害を与えた場合、</w:t>
      </w:r>
      <w:r w:rsidR="00B53BB8">
        <w:rPr>
          <w:rFonts w:ascii="ＭＳ 明朝" w:hAnsi="ＭＳ 明朝" w:hint="eastAsia"/>
          <w:kern w:val="0"/>
          <w:szCs w:val="21"/>
        </w:rPr>
        <w:t>直ちに</w:t>
      </w:r>
      <w:r w:rsidRPr="00E961E2">
        <w:rPr>
          <w:rFonts w:ascii="ＭＳ 明朝" w:hAnsi="ＭＳ 明朝" w:hint="eastAsia"/>
          <w:kern w:val="0"/>
          <w:szCs w:val="21"/>
        </w:rPr>
        <w:t>復旧等の措置を施すものとする。</w:t>
      </w:r>
    </w:p>
    <w:p w14:paraId="2178CA78" w14:textId="77777777" w:rsidR="003B7180" w:rsidRPr="00E961E2" w:rsidRDefault="003B7180" w:rsidP="00E961E2">
      <w:pPr>
        <w:rPr>
          <w:rFonts w:ascii="ＭＳ 明朝" w:hAnsi="ＭＳ 明朝"/>
          <w:kern w:val="0"/>
          <w:szCs w:val="21"/>
        </w:rPr>
      </w:pPr>
    </w:p>
    <w:p w14:paraId="31FC3230" w14:textId="77777777" w:rsidR="003B7180" w:rsidRPr="00264634" w:rsidRDefault="003B7180" w:rsidP="00F63AC3">
      <w:pPr>
        <w:pStyle w:val="3"/>
      </w:pPr>
      <w:bookmarkStart w:id="309" w:name="_Toc105142186"/>
      <w:r w:rsidRPr="00264634">
        <w:rPr>
          <w:rFonts w:hint="eastAsia"/>
        </w:rPr>
        <w:t>第４－９条　業務報告等</w:t>
      </w:r>
      <w:bookmarkEnd w:id="309"/>
    </w:p>
    <w:p w14:paraId="331E380D" w14:textId="77777777" w:rsidR="003B7180" w:rsidRPr="00E961E2" w:rsidRDefault="003B7180" w:rsidP="002415A2">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受注者は、調査の実施に先立ち調査計画書等の作成を行い、調査責任者立会いのうえ監督職員と協議しなければならない。</w:t>
      </w:r>
    </w:p>
    <w:p w14:paraId="295911AE" w14:textId="77777777" w:rsidR="003B7180" w:rsidRPr="00E961E2" w:rsidRDefault="003B7180" w:rsidP="00E961E2">
      <w:pPr>
        <w:rPr>
          <w:rFonts w:ascii="ＭＳ 明朝" w:hAnsi="ＭＳ 明朝"/>
          <w:kern w:val="0"/>
          <w:szCs w:val="21"/>
        </w:rPr>
      </w:pPr>
    </w:p>
    <w:p w14:paraId="59081A93" w14:textId="77777777" w:rsidR="003B7180" w:rsidRPr="00264634" w:rsidRDefault="003B7180" w:rsidP="00F63AC3">
      <w:pPr>
        <w:pStyle w:val="3"/>
      </w:pPr>
      <w:bookmarkStart w:id="310" w:name="_Toc105142187"/>
      <w:r w:rsidRPr="00264634">
        <w:rPr>
          <w:rFonts w:hint="eastAsia"/>
        </w:rPr>
        <w:t>第４－10条　部分使用</w:t>
      </w:r>
      <w:bookmarkEnd w:id="310"/>
    </w:p>
    <w:p w14:paraId="26F0557E"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．受注者は、調査の実施期間中であっても、監督職員が提出を求めた成果品についてはこれに応じなければならない。</w:t>
      </w:r>
    </w:p>
    <w:p w14:paraId="6D0C7F50"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．受注者は、監督職員が成果品の審査を行うときには、調査責任者を立ち会わせなければならない。</w:t>
      </w:r>
    </w:p>
    <w:p w14:paraId="137D1747" w14:textId="77777777" w:rsidR="003B7180" w:rsidRPr="002415A2" w:rsidRDefault="003B7180" w:rsidP="00E961E2">
      <w:pPr>
        <w:rPr>
          <w:rFonts w:ascii="ＭＳ 明朝" w:hAnsi="ＭＳ 明朝"/>
          <w:kern w:val="0"/>
          <w:szCs w:val="21"/>
        </w:rPr>
      </w:pPr>
    </w:p>
    <w:p w14:paraId="40F2B1F8" w14:textId="77777777" w:rsidR="003B7180" w:rsidRPr="00264634" w:rsidRDefault="003B7180" w:rsidP="00F63AC3">
      <w:pPr>
        <w:pStyle w:val="3"/>
      </w:pPr>
      <w:bookmarkStart w:id="311" w:name="_Toc105142188"/>
      <w:r w:rsidRPr="00264634">
        <w:rPr>
          <w:rFonts w:hint="eastAsia"/>
        </w:rPr>
        <w:t>第４－11条　業務従事者の資格</w:t>
      </w:r>
      <w:bookmarkEnd w:id="311"/>
    </w:p>
    <w:p w14:paraId="39A25342" w14:textId="77777777" w:rsidR="003B7180" w:rsidRPr="00E961E2" w:rsidRDefault="003B7180" w:rsidP="002415A2">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受注者は、建築士法（昭和25年法律第202号）第2条に規定する建築士の資格を有する第三者機関の者を調査責任者として選任し、事前に調査責任者の経歴書を監督職員に提出しなければならない。</w:t>
      </w:r>
    </w:p>
    <w:p w14:paraId="2360CE7D" w14:textId="77777777" w:rsidR="003B7180" w:rsidRPr="00E961E2" w:rsidRDefault="003B7180" w:rsidP="00E961E2">
      <w:pPr>
        <w:rPr>
          <w:rFonts w:ascii="ＭＳ 明朝" w:hAnsi="ＭＳ 明朝"/>
          <w:kern w:val="0"/>
          <w:szCs w:val="21"/>
        </w:rPr>
      </w:pPr>
    </w:p>
    <w:p w14:paraId="53DE5E23" w14:textId="77777777" w:rsidR="003B7180" w:rsidRPr="00264634" w:rsidRDefault="003B7180" w:rsidP="00F63AC3">
      <w:pPr>
        <w:pStyle w:val="3"/>
      </w:pPr>
      <w:bookmarkStart w:id="312" w:name="_Toc105142189"/>
      <w:r w:rsidRPr="00264634">
        <w:rPr>
          <w:rFonts w:hint="eastAsia"/>
        </w:rPr>
        <w:t>第４－12条　身分証明書の携帯</w:t>
      </w:r>
      <w:bookmarkEnd w:id="312"/>
    </w:p>
    <w:p w14:paraId="14CE3E8F" w14:textId="77777777" w:rsidR="003B7180" w:rsidRPr="00E961E2" w:rsidRDefault="003B7180" w:rsidP="002415A2">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受注者は、調査責任者及び調査員について、前条の資格を明らかにする身分証明書を携帯させなければならない。</w:t>
      </w:r>
    </w:p>
    <w:p w14:paraId="47429F42" w14:textId="77777777" w:rsidR="003B7180" w:rsidRPr="00E961E2" w:rsidRDefault="003B7180" w:rsidP="002415A2">
      <w:pPr>
        <w:ind w:leftChars="200" w:left="420" w:firstLineChars="100" w:firstLine="210"/>
        <w:rPr>
          <w:rFonts w:ascii="ＭＳ 明朝" w:hAnsi="ＭＳ 明朝"/>
          <w:kern w:val="0"/>
          <w:szCs w:val="21"/>
        </w:rPr>
      </w:pPr>
      <w:r w:rsidRPr="00E961E2">
        <w:rPr>
          <w:rFonts w:ascii="ＭＳ 明朝" w:hAnsi="ＭＳ 明朝" w:hint="eastAsia"/>
          <w:kern w:val="0"/>
          <w:szCs w:val="21"/>
        </w:rPr>
        <w:t>なお、権利者等から請求のあった場合には、調査責任者及び調査員は身分証明書を提示しなければならない。</w:t>
      </w:r>
    </w:p>
    <w:p w14:paraId="61E4805D" w14:textId="77777777" w:rsidR="003B7180" w:rsidRPr="00E961E2" w:rsidRDefault="003B7180" w:rsidP="00E961E2">
      <w:pPr>
        <w:rPr>
          <w:rFonts w:ascii="ＭＳ 明朝" w:hAnsi="ＭＳ 明朝"/>
          <w:kern w:val="0"/>
          <w:szCs w:val="21"/>
        </w:rPr>
      </w:pPr>
    </w:p>
    <w:p w14:paraId="161D6460" w14:textId="77777777" w:rsidR="003B7180" w:rsidRPr="00264634" w:rsidRDefault="003B7180" w:rsidP="00F63AC3">
      <w:pPr>
        <w:pStyle w:val="3"/>
      </w:pPr>
      <w:bookmarkStart w:id="313" w:name="_Toc105142190"/>
      <w:r w:rsidRPr="00264634">
        <w:rPr>
          <w:rFonts w:hint="eastAsia"/>
        </w:rPr>
        <w:t>第４－13条　現地調査</w:t>
      </w:r>
      <w:bookmarkEnd w:id="313"/>
    </w:p>
    <w:p w14:paraId="00A082A2" w14:textId="77777777" w:rsidR="003B7180" w:rsidRPr="00E961E2" w:rsidRDefault="003B7180" w:rsidP="002415A2">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受注者は、調査の着手に先立ち、調査区域の現地調査を行い、地域の状況、土地及び建物等の状況を把握しなければならない。</w:t>
      </w:r>
    </w:p>
    <w:p w14:paraId="28C02678" w14:textId="77777777" w:rsidR="003B7180" w:rsidRPr="00E961E2" w:rsidRDefault="003B7180" w:rsidP="00E961E2">
      <w:pPr>
        <w:rPr>
          <w:rFonts w:ascii="ＭＳ 明朝" w:hAnsi="ＭＳ 明朝"/>
          <w:kern w:val="0"/>
          <w:szCs w:val="21"/>
        </w:rPr>
      </w:pPr>
    </w:p>
    <w:p w14:paraId="6E90841D" w14:textId="77777777" w:rsidR="003B7180" w:rsidRPr="00264634" w:rsidRDefault="003B7180" w:rsidP="00F63AC3">
      <w:pPr>
        <w:pStyle w:val="3"/>
      </w:pPr>
      <w:bookmarkStart w:id="314" w:name="_Toc105142191"/>
      <w:r w:rsidRPr="00264634">
        <w:rPr>
          <w:rFonts w:hint="eastAsia"/>
        </w:rPr>
        <w:t>第４－14条　立入り及び立会い</w:t>
      </w:r>
      <w:bookmarkEnd w:id="314"/>
    </w:p>
    <w:p w14:paraId="39292C8E"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．受注者は、調査のために権利者の占用する土地・建物等に立入ろうとする場合、事前に、権利者及び居住者の同意を得なければならない。</w:t>
      </w:r>
    </w:p>
    <w:p w14:paraId="7B9F27E9"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．受注者は、前項に規定する同意が得られたものにあっては立入りの日及び時間を、同意が得られないものにあってはその理由を付して、監督職員に報告しなければならない。</w:t>
      </w:r>
    </w:p>
    <w:p w14:paraId="23CB1E2A" w14:textId="7F022B51"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．受注者は、建物等の立入り調査を行う場合、常に調査責任者を含む2名以上で行うものとし、権利者</w:t>
      </w:r>
      <w:r w:rsidR="00B53BB8">
        <w:rPr>
          <w:rFonts w:ascii="ＭＳ 明朝" w:hAnsi="ＭＳ 明朝" w:hint="eastAsia"/>
          <w:kern w:val="0"/>
          <w:szCs w:val="21"/>
        </w:rPr>
        <w:t>又は</w:t>
      </w:r>
      <w:r w:rsidRPr="00E961E2">
        <w:rPr>
          <w:rFonts w:ascii="ＭＳ 明朝" w:hAnsi="ＭＳ 明朝" w:hint="eastAsia"/>
          <w:kern w:val="0"/>
          <w:szCs w:val="21"/>
        </w:rPr>
        <w:t>居住者の立会いを得なければならない。</w:t>
      </w:r>
    </w:p>
    <w:p w14:paraId="4251094C" w14:textId="77777777" w:rsidR="003B7180" w:rsidRPr="00E961E2" w:rsidRDefault="003B7180" w:rsidP="00E961E2">
      <w:pPr>
        <w:rPr>
          <w:rFonts w:ascii="ＭＳ 明朝" w:hAnsi="ＭＳ 明朝"/>
          <w:kern w:val="0"/>
          <w:szCs w:val="21"/>
        </w:rPr>
      </w:pPr>
    </w:p>
    <w:p w14:paraId="39DE92DC" w14:textId="77777777" w:rsidR="003B7180" w:rsidRPr="00264634" w:rsidRDefault="003B7180" w:rsidP="00F63AC3">
      <w:pPr>
        <w:pStyle w:val="3"/>
      </w:pPr>
      <w:bookmarkStart w:id="315" w:name="_Toc105142192"/>
      <w:r w:rsidRPr="00264634">
        <w:rPr>
          <w:rFonts w:hint="eastAsia"/>
        </w:rPr>
        <w:t>第４－15条　調査</w:t>
      </w:r>
      <w:bookmarkEnd w:id="315"/>
    </w:p>
    <w:p w14:paraId="2AB4CB21" w14:textId="15682656" w:rsidR="003B7180" w:rsidRPr="00E05756" w:rsidRDefault="003B7180" w:rsidP="001144B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001144BE">
        <w:rPr>
          <w:rFonts w:ascii="ＭＳ 明朝" w:hAnsi="ＭＳ 明朝" w:hint="eastAsia"/>
          <w:kern w:val="0"/>
          <w:szCs w:val="21"/>
        </w:rPr>
        <w:t>１．</w:t>
      </w:r>
      <w:r w:rsidRPr="00E05756">
        <w:rPr>
          <w:rFonts w:ascii="ＭＳ 明朝" w:hAnsi="ＭＳ 明朝" w:hint="eastAsia"/>
          <w:kern w:val="0"/>
          <w:szCs w:val="21"/>
        </w:rPr>
        <w:t>地盤変動影響調査は、地盤変動影響調査算定要領（平成27年３月31日付け26農振第2276号農林水産省農村振興局整備部設計課長通知）により行うものとする。</w:t>
      </w:r>
    </w:p>
    <w:p w14:paraId="74E17638" w14:textId="77777777" w:rsidR="003B7180" w:rsidRDefault="003B7180" w:rsidP="00323AEB">
      <w:pPr>
        <w:ind w:leftChars="200" w:left="420"/>
        <w:rPr>
          <w:rFonts w:ascii="ＭＳ 明朝" w:hAnsi="ＭＳ 明朝"/>
          <w:kern w:val="0"/>
          <w:szCs w:val="21"/>
        </w:rPr>
      </w:pPr>
      <w:r w:rsidRPr="00E05756">
        <w:rPr>
          <w:rFonts w:ascii="ＭＳ 明朝" w:hAnsi="ＭＳ 明朝" w:hint="eastAsia"/>
          <w:kern w:val="0"/>
          <w:szCs w:val="21"/>
        </w:rPr>
        <w:t>２</w:t>
      </w:r>
      <w:r>
        <w:rPr>
          <w:rFonts w:ascii="ＭＳ 明朝" w:hAnsi="ＭＳ 明朝" w:hint="eastAsia"/>
          <w:kern w:val="0"/>
          <w:szCs w:val="21"/>
        </w:rPr>
        <w:t>．</w:t>
      </w:r>
      <w:r w:rsidRPr="00E05756">
        <w:rPr>
          <w:rFonts w:ascii="ＭＳ 明朝" w:hAnsi="ＭＳ 明朝" w:hint="eastAsia"/>
          <w:kern w:val="0"/>
          <w:szCs w:val="21"/>
        </w:rPr>
        <w:t>前項により難い場合は、監督職員の指示により必要な調査を行うものとする。</w:t>
      </w:r>
    </w:p>
    <w:p w14:paraId="60F15178" w14:textId="77777777" w:rsidR="003B7180" w:rsidRPr="00E961E2" w:rsidRDefault="003B7180" w:rsidP="00E961E2">
      <w:pPr>
        <w:rPr>
          <w:rFonts w:ascii="ＭＳ 明朝" w:hAnsi="ＭＳ 明朝"/>
          <w:kern w:val="0"/>
          <w:szCs w:val="21"/>
        </w:rPr>
      </w:pPr>
    </w:p>
    <w:p w14:paraId="24CF49DA" w14:textId="2D396327" w:rsidR="003B7180" w:rsidRPr="00264634" w:rsidRDefault="003B7180" w:rsidP="00F63AC3">
      <w:pPr>
        <w:pStyle w:val="3"/>
      </w:pPr>
      <w:bookmarkStart w:id="316" w:name="_Toc105142193"/>
      <w:r w:rsidRPr="00264634">
        <w:rPr>
          <w:rFonts w:hint="eastAsia"/>
        </w:rPr>
        <w:t>第４－</w:t>
      </w:r>
      <w:r w:rsidR="0073042E" w:rsidRPr="00264634">
        <w:rPr>
          <w:rFonts w:hint="eastAsia"/>
        </w:rPr>
        <w:t>16</w:t>
      </w:r>
      <w:r w:rsidRPr="00264634">
        <w:rPr>
          <w:rFonts w:hint="eastAsia"/>
        </w:rPr>
        <w:t>条　費用負担要否の検討</w:t>
      </w:r>
      <w:bookmarkEnd w:id="316"/>
    </w:p>
    <w:p w14:paraId="3F510131" w14:textId="6C2E8539" w:rsidR="003B7180" w:rsidRPr="00E05756" w:rsidRDefault="003B7180" w:rsidP="001144B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001144BE">
        <w:rPr>
          <w:rFonts w:ascii="ＭＳ 明朝" w:hAnsi="ＭＳ 明朝" w:hint="eastAsia"/>
          <w:kern w:val="0"/>
          <w:szCs w:val="21"/>
        </w:rPr>
        <w:t>１．</w:t>
      </w:r>
      <w:r w:rsidRPr="00E05756">
        <w:rPr>
          <w:rFonts w:ascii="ＭＳ 明朝" w:hAnsi="ＭＳ 明朝" w:hint="eastAsia"/>
          <w:kern w:val="0"/>
          <w:szCs w:val="21"/>
        </w:rPr>
        <w:t>損害等をてん補するために必要な費用負担の要否の検討は、発注者が事前調査及び事後調査の結果を比較検討する等をして、損傷箇所の変化又は損傷の発生が工事の施行によるものと認めら</w:t>
      </w:r>
      <w:r w:rsidRPr="00E05756">
        <w:rPr>
          <w:rFonts w:ascii="ＭＳ 明朝" w:hAnsi="ＭＳ 明朝" w:hint="eastAsia"/>
          <w:kern w:val="0"/>
          <w:szCs w:val="21"/>
        </w:rPr>
        <w:lastRenderedPageBreak/>
        <w:t>れるものについて、建物等の全部又は一部が損傷し、又は損壊することにより、建物等が通常有する機能を損なっているものであるかの検討を行うものとする。</w:t>
      </w:r>
    </w:p>
    <w:p w14:paraId="21A79C34" w14:textId="77777777" w:rsidR="003B7180" w:rsidRDefault="003B7180" w:rsidP="00323AEB">
      <w:pPr>
        <w:ind w:firstLineChars="200" w:firstLine="420"/>
        <w:rPr>
          <w:rFonts w:ascii="ＭＳ 明朝" w:hAnsi="ＭＳ 明朝"/>
          <w:kern w:val="0"/>
          <w:szCs w:val="21"/>
        </w:rPr>
      </w:pPr>
      <w:r w:rsidRPr="00E05756">
        <w:rPr>
          <w:rFonts w:ascii="ＭＳ 明朝" w:hAnsi="ＭＳ 明朝" w:hint="eastAsia"/>
          <w:kern w:val="0"/>
          <w:szCs w:val="21"/>
        </w:rPr>
        <w:t>２</w:t>
      </w:r>
      <w:r>
        <w:rPr>
          <w:rFonts w:ascii="ＭＳ 明朝" w:hAnsi="ＭＳ 明朝" w:hint="eastAsia"/>
          <w:kern w:val="0"/>
          <w:szCs w:val="21"/>
        </w:rPr>
        <w:t>．</w:t>
      </w:r>
      <w:r w:rsidRPr="00E05756">
        <w:rPr>
          <w:rFonts w:ascii="ＭＳ 明朝" w:hAnsi="ＭＳ 明朝" w:hint="eastAsia"/>
          <w:kern w:val="0"/>
          <w:szCs w:val="21"/>
        </w:rPr>
        <w:t>前項の検討結果については、速やかに監督職員に報告するものとする。</w:t>
      </w:r>
    </w:p>
    <w:p w14:paraId="362043D8" w14:textId="77777777" w:rsidR="003B7180" w:rsidRPr="00E961E2" w:rsidRDefault="003B7180" w:rsidP="00E961E2">
      <w:pPr>
        <w:rPr>
          <w:rFonts w:ascii="ＭＳ 明朝" w:hAnsi="ＭＳ 明朝"/>
          <w:kern w:val="0"/>
          <w:szCs w:val="21"/>
        </w:rPr>
      </w:pPr>
    </w:p>
    <w:p w14:paraId="0ED77DDA" w14:textId="73C5CC1F" w:rsidR="003B7180" w:rsidRPr="00264634" w:rsidRDefault="003B7180" w:rsidP="00F63AC3">
      <w:pPr>
        <w:pStyle w:val="3"/>
      </w:pPr>
      <w:bookmarkStart w:id="317" w:name="_Toc105142194"/>
      <w:r w:rsidRPr="00264634">
        <w:rPr>
          <w:rFonts w:hint="eastAsia"/>
        </w:rPr>
        <w:t>第４－</w:t>
      </w:r>
      <w:r w:rsidR="0073042E" w:rsidRPr="00264634">
        <w:t>17</w:t>
      </w:r>
      <w:r w:rsidRPr="00264634">
        <w:rPr>
          <w:rFonts w:hint="eastAsia"/>
        </w:rPr>
        <w:t>条　費用負担額の算定</w:t>
      </w:r>
      <w:bookmarkEnd w:id="317"/>
    </w:p>
    <w:p w14:paraId="7C03D980" w14:textId="1821FC4A" w:rsidR="003B7180" w:rsidRPr="00E05756" w:rsidRDefault="003B7180" w:rsidP="001144B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001144BE">
        <w:rPr>
          <w:rFonts w:ascii="ＭＳ 明朝" w:hAnsi="ＭＳ 明朝" w:hint="eastAsia"/>
          <w:kern w:val="0"/>
          <w:szCs w:val="21"/>
        </w:rPr>
        <w:t>１．</w:t>
      </w:r>
      <w:r w:rsidRPr="00E05756">
        <w:rPr>
          <w:rFonts w:ascii="ＭＳ 明朝" w:hAnsi="ＭＳ 明朝" w:hint="eastAsia"/>
          <w:kern w:val="0"/>
          <w:szCs w:val="21"/>
        </w:rPr>
        <w:t>損害等が生じた建物等の費用負担額の算定は、地盤変動影響調査算定要領により行うものとする。</w:t>
      </w:r>
    </w:p>
    <w:p w14:paraId="3ABC0461" w14:textId="77777777" w:rsidR="003B7180" w:rsidRDefault="003B7180" w:rsidP="00323AEB">
      <w:pPr>
        <w:ind w:leftChars="200" w:left="420"/>
        <w:rPr>
          <w:rFonts w:ascii="ＭＳ 明朝" w:hAnsi="ＭＳ 明朝"/>
          <w:kern w:val="0"/>
          <w:szCs w:val="21"/>
        </w:rPr>
      </w:pPr>
      <w:r w:rsidRPr="00E05756">
        <w:rPr>
          <w:rFonts w:ascii="ＭＳ 明朝" w:hAnsi="ＭＳ 明朝" w:hint="eastAsia"/>
          <w:kern w:val="0"/>
          <w:szCs w:val="21"/>
        </w:rPr>
        <w:t>２</w:t>
      </w:r>
      <w:r>
        <w:rPr>
          <w:rFonts w:ascii="ＭＳ 明朝" w:hAnsi="ＭＳ 明朝" w:hint="eastAsia"/>
          <w:kern w:val="0"/>
          <w:szCs w:val="21"/>
        </w:rPr>
        <w:t>．</w:t>
      </w:r>
      <w:r w:rsidRPr="00E05756">
        <w:rPr>
          <w:rFonts w:ascii="ＭＳ 明朝" w:hAnsi="ＭＳ 明朝" w:hint="eastAsia"/>
          <w:kern w:val="0"/>
          <w:szCs w:val="21"/>
        </w:rPr>
        <w:t>前項により難い場合は、監督職員の指示する方法により費用負担額の算定を行うものとする。</w:t>
      </w:r>
    </w:p>
    <w:p w14:paraId="5A00C0E6" w14:textId="77777777" w:rsidR="003B7180" w:rsidRPr="00E961E2" w:rsidRDefault="003B7180" w:rsidP="00E961E2">
      <w:pPr>
        <w:rPr>
          <w:rFonts w:ascii="ＭＳ 明朝" w:hAnsi="ＭＳ 明朝"/>
          <w:kern w:val="0"/>
          <w:szCs w:val="21"/>
        </w:rPr>
      </w:pPr>
    </w:p>
    <w:p w14:paraId="69F51237" w14:textId="7102FEE7" w:rsidR="003B7180" w:rsidRPr="00264634" w:rsidRDefault="003B7180" w:rsidP="00F63AC3">
      <w:pPr>
        <w:pStyle w:val="3"/>
      </w:pPr>
      <w:bookmarkStart w:id="318" w:name="_Toc105142195"/>
      <w:r w:rsidRPr="00264634">
        <w:rPr>
          <w:rFonts w:hint="eastAsia"/>
        </w:rPr>
        <w:t>第４－</w:t>
      </w:r>
      <w:r w:rsidR="0073042E" w:rsidRPr="00264634">
        <w:rPr>
          <w:rFonts w:hint="eastAsia"/>
        </w:rPr>
        <w:t>18</w:t>
      </w:r>
      <w:r w:rsidRPr="00264634">
        <w:rPr>
          <w:rFonts w:hint="eastAsia"/>
        </w:rPr>
        <w:t>条　成果品</w:t>
      </w:r>
      <w:bookmarkEnd w:id="318"/>
    </w:p>
    <w:p w14:paraId="79C8BFF0"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受注者は、事後調査の結果を次の各号により作成しなければならない。</w:t>
      </w:r>
    </w:p>
    <w:p w14:paraId="257852F9" w14:textId="77777777" w:rsidR="003B7180" w:rsidRPr="00E961E2" w:rsidRDefault="003B7180" w:rsidP="009542D9">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調査の成果品として調書原紙・図面原図等の原紙類の原稿をまとめ、この他に成果品3部を次の各号によって作成し、このうち2部を監督職員に提出しなければならない。この場合、用紙の大きさはA4版とし、図面等の原図には受注者名を記載し、調査員の押印を行うものとする。</w:t>
      </w:r>
    </w:p>
    <w:p w14:paraId="1413ECCE" w14:textId="77777777" w:rsidR="003B7180" w:rsidRPr="00E961E2" w:rsidRDefault="003B7180" w:rsidP="009542D9">
      <w:pPr>
        <w:ind w:leftChars="300" w:left="1050" w:hangingChars="200" w:hanging="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受注者は、原稿として調査原紙・図面原図等の原紙類をまとめ、権利者毎にファイルし表紙に所在地権利者名を記載する。</w:t>
      </w:r>
    </w:p>
    <w:p w14:paraId="5B706636" w14:textId="77777777" w:rsidR="003B7180" w:rsidRPr="00E961E2" w:rsidRDefault="003B7180" w:rsidP="0086724F">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受注者は、成果品のうち1部は前号と同様に作成する。この場合の写真は、カラー写真とする。</w:t>
      </w:r>
    </w:p>
    <w:p w14:paraId="020E1B7C" w14:textId="77777777" w:rsidR="003B7180" w:rsidRPr="00E961E2" w:rsidRDefault="003B7180" w:rsidP="0086724F">
      <w:pPr>
        <w:ind w:leftChars="300" w:left="1050" w:hangingChars="200" w:hanging="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成果品のうち残り2部を権利者10名ないし15名を単位として着色紙を挿入し索引とし、容易に取りはずすことが可能な方法により編綴し、表紙に年度・調査件名・箇所（地区）名・業務の名称及び受注者名を記載する。この場合の写真は、前号と同様とする。</w:t>
      </w:r>
    </w:p>
    <w:p w14:paraId="72410CCE" w14:textId="77777777" w:rsidR="003B7180" w:rsidRPr="00E961E2" w:rsidRDefault="003B7180" w:rsidP="0086724F">
      <w:pPr>
        <w:ind w:leftChars="300" w:left="1050" w:hangingChars="200" w:hanging="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受注者は、権利者毎に確認印を必ず取り、これを成果品とともに監督職員に提出するものとする。</w:t>
      </w:r>
    </w:p>
    <w:p w14:paraId="449533D9"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．受注者は、前1項の成果品の作成にあたり使用した野帳等の原簿をかし担保の期限まで保管し、監督職員が必要と認め提出を求めたときは、これらを監督職員に提出しなければならない。</w:t>
      </w:r>
    </w:p>
    <w:p w14:paraId="2AF2E3B9" w14:textId="77777777" w:rsidR="003B7180" w:rsidRPr="00E961E2" w:rsidRDefault="003B7180" w:rsidP="00E961E2">
      <w:pPr>
        <w:rPr>
          <w:rFonts w:ascii="ＭＳ 明朝" w:hAnsi="ＭＳ 明朝"/>
          <w:kern w:val="0"/>
          <w:szCs w:val="21"/>
        </w:rPr>
      </w:pPr>
    </w:p>
    <w:p w14:paraId="43170C85" w14:textId="77777777" w:rsidR="003B7180" w:rsidRPr="00E961E2" w:rsidRDefault="003B7180" w:rsidP="00E961E2">
      <w:pPr>
        <w:rPr>
          <w:rFonts w:ascii="ＭＳ 明朝" w:hAnsi="ＭＳ 明朝"/>
          <w:kern w:val="0"/>
          <w:szCs w:val="21"/>
        </w:rPr>
      </w:pPr>
    </w:p>
    <w:p w14:paraId="1C091DE2" w14:textId="1AF9D24A" w:rsidR="0073042E" w:rsidRDefault="0073042E">
      <w:pPr>
        <w:widowControl/>
        <w:jc w:val="left"/>
        <w:rPr>
          <w:rFonts w:ascii="ＭＳ 明朝" w:hAnsi="ＭＳ 明朝"/>
          <w:kern w:val="0"/>
          <w:szCs w:val="21"/>
        </w:rPr>
      </w:pPr>
      <w:r>
        <w:rPr>
          <w:rFonts w:ascii="ＭＳ 明朝" w:hAnsi="ＭＳ 明朝"/>
          <w:kern w:val="0"/>
          <w:szCs w:val="21"/>
        </w:rPr>
        <w:br w:type="page"/>
      </w:r>
    </w:p>
    <w:p w14:paraId="7D0529C9" w14:textId="77777777" w:rsidR="003B7180" w:rsidRDefault="003B7180" w:rsidP="00E961E2">
      <w:pPr>
        <w:rPr>
          <w:rFonts w:ascii="ＭＳ 明朝" w:hAnsi="ＭＳ 明朝"/>
          <w:kern w:val="0"/>
          <w:szCs w:val="21"/>
        </w:rPr>
      </w:pPr>
    </w:p>
    <w:p w14:paraId="24CC15B5" w14:textId="77777777" w:rsidR="003B7180" w:rsidRDefault="003B7180" w:rsidP="00E961E2">
      <w:pPr>
        <w:rPr>
          <w:rFonts w:ascii="ＭＳ 明朝" w:hAnsi="ＭＳ 明朝"/>
          <w:kern w:val="0"/>
          <w:szCs w:val="21"/>
        </w:rPr>
      </w:pPr>
    </w:p>
    <w:p w14:paraId="446999D8" w14:textId="77777777" w:rsidR="003B7180" w:rsidRDefault="003B7180" w:rsidP="00E961E2">
      <w:pPr>
        <w:rPr>
          <w:rFonts w:ascii="ＭＳ 明朝" w:hAnsi="ＭＳ 明朝"/>
          <w:kern w:val="0"/>
          <w:szCs w:val="21"/>
        </w:rPr>
      </w:pPr>
    </w:p>
    <w:p w14:paraId="223FCC30" w14:textId="77777777" w:rsidR="003B7180" w:rsidRDefault="003B7180" w:rsidP="00E961E2">
      <w:pPr>
        <w:rPr>
          <w:rFonts w:ascii="ＭＳ 明朝" w:hAnsi="ＭＳ 明朝"/>
          <w:kern w:val="0"/>
          <w:szCs w:val="21"/>
        </w:rPr>
      </w:pPr>
    </w:p>
    <w:p w14:paraId="04890351" w14:textId="77777777" w:rsidR="003B7180" w:rsidRDefault="003B7180" w:rsidP="00E961E2">
      <w:pPr>
        <w:rPr>
          <w:rFonts w:ascii="ＭＳ 明朝" w:hAnsi="ＭＳ 明朝"/>
          <w:kern w:val="0"/>
          <w:szCs w:val="21"/>
        </w:rPr>
      </w:pPr>
    </w:p>
    <w:p w14:paraId="6E27C1D6" w14:textId="77777777" w:rsidR="0073042E" w:rsidRDefault="0073042E" w:rsidP="00E961E2">
      <w:pPr>
        <w:rPr>
          <w:rFonts w:ascii="ＭＳ 明朝" w:hAnsi="ＭＳ 明朝"/>
          <w:kern w:val="0"/>
          <w:szCs w:val="21"/>
        </w:rPr>
      </w:pPr>
    </w:p>
    <w:p w14:paraId="7DDB8D7D" w14:textId="77777777" w:rsidR="0073042E" w:rsidRDefault="0073042E" w:rsidP="00E961E2">
      <w:pPr>
        <w:rPr>
          <w:rFonts w:ascii="ＭＳ 明朝" w:hAnsi="ＭＳ 明朝"/>
          <w:kern w:val="0"/>
          <w:szCs w:val="21"/>
        </w:rPr>
      </w:pPr>
    </w:p>
    <w:p w14:paraId="43644556" w14:textId="77777777" w:rsidR="0073042E" w:rsidRDefault="0073042E" w:rsidP="00E961E2">
      <w:pPr>
        <w:rPr>
          <w:rFonts w:ascii="ＭＳ 明朝" w:hAnsi="ＭＳ 明朝"/>
          <w:kern w:val="0"/>
          <w:szCs w:val="21"/>
        </w:rPr>
      </w:pPr>
    </w:p>
    <w:p w14:paraId="31004EDB" w14:textId="77777777" w:rsidR="0073042E" w:rsidRDefault="0073042E" w:rsidP="00E961E2">
      <w:pPr>
        <w:rPr>
          <w:rFonts w:ascii="ＭＳ 明朝" w:hAnsi="ＭＳ 明朝"/>
          <w:kern w:val="0"/>
          <w:szCs w:val="21"/>
        </w:rPr>
      </w:pPr>
    </w:p>
    <w:p w14:paraId="22C6A752" w14:textId="77777777" w:rsidR="0073042E" w:rsidRDefault="0073042E" w:rsidP="00E961E2">
      <w:pPr>
        <w:rPr>
          <w:rFonts w:ascii="ＭＳ 明朝" w:hAnsi="ＭＳ 明朝"/>
          <w:kern w:val="0"/>
          <w:szCs w:val="21"/>
        </w:rPr>
      </w:pPr>
    </w:p>
    <w:p w14:paraId="3BFF67B7" w14:textId="77777777" w:rsidR="0073042E" w:rsidRDefault="0073042E" w:rsidP="00E961E2">
      <w:pPr>
        <w:rPr>
          <w:rFonts w:ascii="ＭＳ 明朝" w:hAnsi="ＭＳ 明朝"/>
          <w:kern w:val="0"/>
          <w:szCs w:val="21"/>
        </w:rPr>
      </w:pPr>
    </w:p>
    <w:p w14:paraId="77D69B44" w14:textId="77777777" w:rsidR="0073042E" w:rsidRDefault="0073042E" w:rsidP="00E961E2">
      <w:pPr>
        <w:rPr>
          <w:rFonts w:ascii="ＭＳ 明朝" w:hAnsi="ＭＳ 明朝"/>
          <w:kern w:val="0"/>
          <w:szCs w:val="21"/>
        </w:rPr>
      </w:pPr>
    </w:p>
    <w:p w14:paraId="10D8B6F6" w14:textId="77777777" w:rsidR="0073042E" w:rsidRDefault="0073042E" w:rsidP="00E961E2">
      <w:pPr>
        <w:rPr>
          <w:rFonts w:ascii="ＭＳ 明朝" w:hAnsi="ＭＳ 明朝"/>
          <w:kern w:val="0"/>
          <w:szCs w:val="21"/>
        </w:rPr>
      </w:pPr>
    </w:p>
    <w:p w14:paraId="5CAE4823" w14:textId="77777777" w:rsidR="0073042E" w:rsidRDefault="0073042E" w:rsidP="00E961E2">
      <w:pPr>
        <w:rPr>
          <w:rFonts w:ascii="ＭＳ 明朝" w:hAnsi="ＭＳ 明朝"/>
          <w:kern w:val="0"/>
          <w:szCs w:val="21"/>
        </w:rPr>
      </w:pPr>
    </w:p>
    <w:p w14:paraId="1750DE8B" w14:textId="64EFC039"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1476431B" w14:textId="77777777" w:rsidR="003B7180" w:rsidRPr="00E961E2" w:rsidRDefault="003B7180" w:rsidP="005E39AE">
      <w:pPr>
        <w:pStyle w:val="1"/>
        <w:rPr>
          <w:rFonts w:ascii="ＭＳ 明朝" w:hAnsi="ＭＳ 明朝"/>
          <w:kern w:val="0"/>
          <w:sz w:val="40"/>
        </w:rPr>
      </w:pPr>
      <w:bookmarkStart w:id="319" w:name="_Toc105142196"/>
      <w:r w:rsidRPr="00E961E2">
        <w:rPr>
          <w:rFonts w:ascii="ＭＳ 明朝" w:hAnsi="ＭＳ 明朝" w:hint="eastAsia"/>
          <w:b/>
          <w:bCs/>
          <w:kern w:val="0"/>
          <w:sz w:val="40"/>
        </w:rPr>
        <w:t>第５章　ほ場整備工事</w:t>
      </w:r>
      <w:bookmarkEnd w:id="319"/>
    </w:p>
    <w:p w14:paraId="17F916A9" w14:textId="77777777" w:rsidR="003B7180" w:rsidRPr="00E961E2" w:rsidRDefault="003B7180" w:rsidP="00E961E2">
      <w:pPr>
        <w:rPr>
          <w:rFonts w:ascii="ＭＳ 明朝" w:hAnsi="ＭＳ 明朝"/>
          <w:b/>
          <w:bCs/>
          <w:kern w:val="0"/>
          <w:sz w:val="40"/>
          <w:szCs w:val="24"/>
        </w:rPr>
      </w:pPr>
    </w:p>
    <w:p w14:paraId="49E71F8B" w14:textId="77777777" w:rsidR="003B7180" w:rsidRPr="00E961E2" w:rsidRDefault="003B7180" w:rsidP="00E961E2">
      <w:pPr>
        <w:rPr>
          <w:rFonts w:ascii="ＭＳ 明朝" w:hAnsi="ＭＳ 明朝"/>
          <w:b/>
          <w:bCs/>
          <w:kern w:val="0"/>
          <w:sz w:val="40"/>
          <w:szCs w:val="24"/>
        </w:rPr>
      </w:pPr>
    </w:p>
    <w:p w14:paraId="42B202A5" w14:textId="77777777" w:rsidR="003B7180" w:rsidRPr="00E961E2" w:rsidRDefault="003B7180" w:rsidP="00E961E2">
      <w:pPr>
        <w:rPr>
          <w:rFonts w:ascii="ＭＳ 明朝" w:hAnsi="ＭＳ 明朝"/>
          <w:b/>
          <w:bCs/>
          <w:kern w:val="0"/>
          <w:sz w:val="40"/>
          <w:szCs w:val="24"/>
        </w:rPr>
      </w:pPr>
    </w:p>
    <w:p w14:paraId="421C440A" w14:textId="77777777" w:rsidR="003B7180" w:rsidRPr="00E961E2" w:rsidRDefault="003B7180" w:rsidP="00E961E2">
      <w:pPr>
        <w:rPr>
          <w:rFonts w:ascii="ＭＳ 明朝" w:hAnsi="ＭＳ 明朝"/>
          <w:b/>
          <w:bCs/>
          <w:kern w:val="0"/>
          <w:sz w:val="40"/>
          <w:szCs w:val="24"/>
        </w:rPr>
      </w:pPr>
    </w:p>
    <w:p w14:paraId="516B1424" w14:textId="77777777" w:rsidR="003B7180" w:rsidRPr="00E961E2" w:rsidRDefault="003B7180" w:rsidP="00E961E2">
      <w:pPr>
        <w:rPr>
          <w:rFonts w:ascii="ＭＳ 明朝" w:hAnsi="ＭＳ 明朝"/>
          <w:b/>
          <w:bCs/>
          <w:kern w:val="0"/>
          <w:sz w:val="40"/>
          <w:szCs w:val="24"/>
        </w:rPr>
      </w:pPr>
    </w:p>
    <w:p w14:paraId="13F0811F" w14:textId="77777777" w:rsidR="003B7180" w:rsidRPr="00E961E2" w:rsidRDefault="003B7180" w:rsidP="00E961E2">
      <w:pPr>
        <w:rPr>
          <w:rFonts w:ascii="ＭＳ 明朝" w:hAnsi="ＭＳ 明朝"/>
          <w:b/>
          <w:bCs/>
          <w:kern w:val="0"/>
          <w:sz w:val="40"/>
          <w:szCs w:val="24"/>
        </w:rPr>
      </w:pPr>
    </w:p>
    <w:p w14:paraId="0C964626" w14:textId="77777777" w:rsidR="003B7180" w:rsidRPr="00E961E2" w:rsidRDefault="003B7180" w:rsidP="00E961E2">
      <w:pPr>
        <w:rPr>
          <w:rFonts w:ascii="ＭＳ 明朝" w:hAnsi="ＭＳ 明朝"/>
          <w:b/>
          <w:bCs/>
          <w:kern w:val="0"/>
          <w:sz w:val="40"/>
          <w:szCs w:val="24"/>
        </w:rPr>
      </w:pPr>
    </w:p>
    <w:p w14:paraId="7C0DE902" w14:textId="77777777" w:rsidR="003B7180" w:rsidRPr="00E961E2" w:rsidRDefault="003B7180" w:rsidP="00E961E2">
      <w:pPr>
        <w:rPr>
          <w:rFonts w:ascii="ＭＳ 明朝" w:hAnsi="ＭＳ 明朝"/>
          <w:b/>
          <w:bCs/>
          <w:kern w:val="0"/>
          <w:sz w:val="40"/>
          <w:szCs w:val="24"/>
        </w:rPr>
      </w:pPr>
    </w:p>
    <w:p w14:paraId="3CB0DD53" w14:textId="77777777" w:rsidR="003B7180" w:rsidRPr="00E961E2" w:rsidRDefault="003B7180" w:rsidP="00E961E2">
      <w:pPr>
        <w:rPr>
          <w:rFonts w:ascii="ＭＳ 明朝" w:hAnsi="ＭＳ 明朝"/>
          <w:b/>
          <w:bCs/>
          <w:kern w:val="0"/>
          <w:sz w:val="40"/>
          <w:szCs w:val="24"/>
        </w:rPr>
      </w:pPr>
    </w:p>
    <w:p w14:paraId="68278CB2" w14:textId="77777777" w:rsidR="003B7180" w:rsidRPr="00E961E2" w:rsidRDefault="003B7180" w:rsidP="00E961E2">
      <w:pPr>
        <w:rPr>
          <w:rFonts w:ascii="ＭＳ 明朝" w:hAnsi="ＭＳ 明朝"/>
          <w:b/>
          <w:bCs/>
          <w:kern w:val="0"/>
          <w:sz w:val="40"/>
          <w:szCs w:val="24"/>
        </w:rPr>
      </w:pPr>
    </w:p>
    <w:p w14:paraId="504D76CF" w14:textId="77777777" w:rsidR="003B7180" w:rsidRPr="00E961E2" w:rsidRDefault="003B7180" w:rsidP="00E961E2">
      <w:pPr>
        <w:rPr>
          <w:rFonts w:ascii="ＭＳ 明朝" w:hAnsi="ＭＳ 明朝"/>
          <w:b/>
          <w:bCs/>
          <w:kern w:val="0"/>
          <w:sz w:val="40"/>
          <w:szCs w:val="24"/>
        </w:rPr>
      </w:pPr>
    </w:p>
    <w:p w14:paraId="46D3BD7D" w14:textId="77777777" w:rsidR="003B7180" w:rsidRPr="00E961E2" w:rsidRDefault="003B7180" w:rsidP="00E961E2">
      <w:pPr>
        <w:rPr>
          <w:rFonts w:ascii="ＭＳ 明朝" w:hAnsi="ＭＳ 明朝"/>
          <w:b/>
          <w:bCs/>
          <w:kern w:val="0"/>
          <w:sz w:val="40"/>
          <w:szCs w:val="24"/>
        </w:rPr>
      </w:pPr>
    </w:p>
    <w:p w14:paraId="44193987" w14:textId="77777777" w:rsidR="003B7180" w:rsidRDefault="003B7180" w:rsidP="00E961E2">
      <w:pPr>
        <w:rPr>
          <w:rFonts w:ascii="ＭＳ 明朝" w:hAnsi="ＭＳ 明朝"/>
          <w:b/>
          <w:bCs/>
          <w:kern w:val="0"/>
          <w:sz w:val="24"/>
          <w:szCs w:val="21"/>
        </w:rPr>
      </w:pPr>
    </w:p>
    <w:p w14:paraId="16C0D712" w14:textId="77777777" w:rsidR="003B7180" w:rsidRDefault="003B7180" w:rsidP="00E961E2">
      <w:pPr>
        <w:rPr>
          <w:rFonts w:ascii="ＭＳ 明朝" w:hAnsi="ＭＳ 明朝"/>
          <w:b/>
          <w:bCs/>
          <w:kern w:val="0"/>
          <w:sz w:val="24"/>
          <w:szCs w:val="21"/>
        </w:rPr>
      </w:pPr>
    </w:p>
    <w:p w14:paraId="7F079E02" w14:textId="77777777" w:rsidR="003B7180" w:rsidRDefault="003B7180" w:rsidP="00E961E2">
      <w:pPr>
        <w:rPr>
          <w:rFonts w:ascii="ＭＳ 明朝" w:hAnsi="ＭＳ 明朝"/>
          <w:b/>
          <w:bCs/>
          <w:kern w:val="0"/>
          <w:sz w:val="24"/>
          <w:szCs w:val="21"/>
        </w:rPr>
      </w:pPr>
    </w:p>
    <w:p w14:paraId="6245B613" w14:textId="77777777" w:rsidR="003B7180" w:rsidRPr="00E961E2" w:rsidRDefault="003B7180" w:rsidP="00E961E2">
      <w:pPr>
        <w:rPr>
          <w:rFonts w:ascii="ＭＳ 明朝" w:hAnsi="ＭＳ 明朝"/>
          <w:b/>
          <w:bCs/>
          <w:kern w:val="0"/>
          <w:sz w:val="24"/>
          <w:szCs w:val="21"/>
        </w:rPr>
      </w:pPr>
    </w:p>
    <w:p w14:paraId="2766E0C7" w14:textId="77777777" w:rsidR="003B7180" w:rsidRPr="00E961E2" w:rsidRDefault="003B7180" w:rsidP="00996410">
      <w:pPr>
        <w:pStyle w:val="2"/>
      </w:pPr>
      <w:bookmarkStart w:id="320" w:name="_Toc105142197"/>
      <w:r w:rsidRPr="00E961E2">
        <w:rPr>
          <w:rFonts w:hint="eastAsia"/>
        </w:rPr>
        <w:lastRenderedPageBreak/>
        <w:t>第１節　一般事項</w:t>
      </w:r>
      <w:bookmarkEnd w:id="320"/>
    </w:p>
    <w:p w14:paraId="30C9FF05" w14:textId="77777777" w:rsidR="003B7180" w:rsidRPr="005E39AE" w:rsidRDefault="003B7180" w:rsidP="00F63AC3">
      <w:pPr>
        <w:pStyle w:val="3"/>
      </w:pPr>
      <w:bookmarkStart w:id="321" w:name="_Toc105142198"/>
      <w:r w:rsidRPr="005E39AE">
        <w:rPr>
          <w:rFonts w:hint="eastAsia"/>
        </w:rPr>
        <w:t>第５－１条　着工準備</w:t>
      </w:r>
      <w:bookmarkEnd w:id="321"/>
    </w:p>
    <w:p w14:paraId="50493CA8" w14:textId="77777777" w:rsidR="003B7180" w:rsidRPr="00E961E2" w:rsidRDefault="003B7180" w:rsidP="0086724F">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受注者は、工事着手前に極力地区外の排水を遮断し、地区内への流入を防ぐとともに、なるべく地区内の地表水及び地下水を排除した状態で施工しなければならない。</w:t>
      </w:r>
    </w:p>
    <w:p w14:paraId="24A8CAB5" w14:textId="77777777" w:rsidR="003B7180" w:rsidRPr="00E961E2" w:rsidRDefault="003B7180" w:rsidP="00E961E2">
      <w:pPr>
        <w:rPr>
          <w:rFonts w:ascii="ＭＳ 明朝" w:hAnsi="ＭＳ 明朝"/>
          <w:kern w:val="0"/>
          <w:szCs w:val="21"/>
        </w:rPr>
      </w:pPr>
    </w:p>
    <w:p w14:paraId="7A7534C7" w14:textId="77777777" w:rsidR="003B7180" w:rsidRPr="005E39AE" w:rsidRDefault="003B7180" w:rsidP="00F63AC3">
      <w:pPr>
        <w:pStyle w:val="3"/>
      </w:pPr>
      <w:bookmarkStart w:id="322" w:name="_Toc105142199"/>
      <w:r w:rsidRPr="005E39AE">
        <w:rPr>
          <w:rFonts w:hint="eastAsia"/>
        </w:rPr>
        <w:t>第５－２条　施工順序</w:t>
      </w:r>
      <w:bookmarkEnd w:id="322"/>
    </w:p>
    <w:p w14:paraId="7D76AAE1"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雑物除去、仮設工（仮設道路・仮排水路・旧水路撤去・旧道路撤去）、整地工、道路工（法面整形・不陸整形・路盤工）及び水路工（排水路・幹線用水路・支線用水路・用排水路等）を検討し、最も適した施工方法、施工順序を決定しなければならない。</w:t>
      </w:r>
    </w:p>
    <w:p w14:paraId="4C866BDB"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．整地工における作業工程は、以下の工程を標準とする。</w:t>
      </w:r>
    </w:p>
    <w:p w14:paraId="5BE47C9C" w14:textId="77777777" w:rsidR="003B7180" w:rsidRPr="00E961E2" w:rsidRDefault="003B7180" w:rsidP="0086724F">
      <w:pPr>
        <w:ind w:firstLineChars="300" w:firstLine="63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表土扱いのある地区</w:t>
      </w:r>
    </w:p>
    <w:p w14:paraId="678D5485" w14:textId="77777777" w:rsidR="003B7180" w:rsidRPr="00E961E2" w:rsidRDefault="003B7180" w:rsidP="0086724F">
      <w:pPr>
        <w:ind w:firstLineChars="700" w:firstLine="1470"/>
        <w:rPr>
          <w:rFonts w:ascii="ＭＳ 明朝" w:hAnsi="ＭＳ 明朝"/>
          <w:kern w:val="0"/>
          <w:szCs w:val="21"/>
        </w:rPr>
      </w:pPr>
      <w:r w:rsidRPr="00E961E2">
        <w:rPr>
          <w:rFonts w:ascii="ＭＳ 明朝" w:hAnsi="ＭＳ 明朝" w:hint="eastAsia"/>
          <w:kern w:val="0"/>
          <w:szCs w:val="21"/>
        </w:rPr>
        <w:t>表土はぎ取り→基盤切盛→畦畔築立→基盤整地→表土戻し→表土整地</w:t>
      </w:r>
    </w:p>
    <w:p w14:paraId="33F06914" w14:textId="77777777" w:rsidR="003B7180" w:rsidRPr="00E961E2" w:rsidRDefault="003B7180" w:rsidP="0086724F">
      <w:pPr>
        <w:ind w:firstLineChars="300" w:firstLine="63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表土扱いのない地区</w:t>
      </w:r>
    </w:p>
    <w:p w14:paraId="28FBFA49" w14:textId="77777777" w:rsidR="003B7180" w:rsidRPr="00E961E2" w:rsidRDefault="003B7180" w:rsidP="0086724F">
      <w:pPr>
        <w:ind w:firstLineChars="700" w:firstLine="1470"/>
        <w:rPr>
          <w:rFonts w:ascii="ＭＳ 明朝" w:hAnsi="ＭＳ 明朝"/>
          <w:kern w:val="0"/>
          <w:szCs w:val="21"/>
        </w:rPr>
      </w:pPr>
      <w:r w:rsidRPr="00E961E2">
        <w:rPr>
          <w:rFonts w:ascii="ＭＳ 明朝" w:hAnsi="ＭＳ 明朝" w:hint="eastAsia"/>
          <w:kern w:val="0"/>
          <w:szCs w:val="21"/>
        </w:rPr>
        <w:t>基盤切盛→畦畔築立→基盤整地</w:t>
      </w:r>
    </w:p>
    <w:p w14:paraId="65BD8A13" w14:textId="77777777" w:rsidR="003B7180" w:rsidRPr="00E961E2" w:rsidRDefault="003B7180" w:rsidP="00E961E2">
      <w:pPr>
        <w:rPr>
          <w:rFonts w:ascii="ＭＳ 明朝" w:hAnsi="ＭＳ 明朝"/>
          <w:kern w:val="0"/>
          <w:szCs w:val="21"/>
        </w:rPr>
      </w:pPr>
    </w:p>
    <w:p w14:paraId="3366E6A6" w14:textId="77777777" w:rsidR="003B7180" w:rsidRPr="00E961E2" w:rsidRDefault="003B7180" w:rsidP="00996410">
      <w:pPr>
        <w:pStyle w:val="2"/>
      </w:pPr>
      <w:bookmarkStart w:id="323" w:name="_Toc105142200"/>
      <w:r w:rsidRPr="00E961E2">
        <w:rPr>
          <w:rFonts w:hint="eastAsia"/>
        </w:rPr>
        <w:t>第２節　準備工</w:t>
      </w:r>
      <w:bookmarkEnd w:id="323"/>
    </w:p>
    <w:p w14:paraId="0DAB4FCA" w14:textId="77777777" w:rsidR="003B7180" w:rsidRPr="005E39AE" w:rsidRDefault="003B7180" w:rsidP="00F63AC3">
      <w:pPr>
        <w:pStyle w:val="3"/>
      </w:pPr>
      <w:bookmarkStart w:id="324" w:name="_Toc105142201"/>
      <w:r w:rsidRPr="005E39AE">
        <w:rPr>
          <w:rFonts w:hint="eastAsia"/>
        </w:rPr>
        <w:t>第５－３条　石礫、根株等の除去</w:t>
      </w:r>
      <w:bookmarkEnd w:id="324"/>
    </w:p>
    <w:p w14:paraId="0020B7ED"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受注者は、ほ場面に露出している石礫、根株、その他雑物の処理については次により行うものとし、やむを得ず地区外に処理しなければならないときは、監督職員の承諾を得なければならない。</w:t>
      </w:r>
    </w:p>
    <w:p w14:paraId="023CB3C7" w14:textId="77777777" w:rsidR="003B7180" w:rsidRPr="00E961E2" w:rsidRDefault="003B7180" w:rsidP="0086724F">
      <w:pPr>
        <w:ind w:firstLineChars="300" w:firstLine="63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パイプライン工事のある区域は、パイプ布設位置を避けて埋設しなければならない。</w:t>
      </w:r>
    </w:p>
    <w:p w14:paraId="6DC98101" w14:textId="77777777" w:rsidR="003B7180" w:rsidRPr="00E961E2" w:rsidRDefault="003B7180" w:rsidP="0086724F">
      <w:pPr>
        <w:ind w:firstLineChars="300" w:firstLine="63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暗渠排水工事のある区域は、工事に支障のない深さに埋設しなければならない。</w:t>
      </w:r>
    </w:p>
    <w:p w14:paraId="6666F5EA" w14:textId="77777777" w:rsidR="003B7180" w:rsidRPr="00E961E2" w:rsidRDefault="003B7180" w:rsidP="0086724F">
      <w:pPr>
        <w:ind w:firstLineChars="300" w:firstLine="63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その他の区域においては、耕作に支障のない深さに埋設しなければならない。</w:t>
      </w:r>
    </w:p>
    <w:p w14:paraId="16F50806" w14:textId="30B69BCB"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(４</w:t>
      </w:r>
      <w:r w:rsidRPr="00E961E2">
        <w:rPr>
          <w:rFonts w:ascii="ＭＳ 明朝" w:hAnsi="ＭＳ 明朝" w:hint="eastAsia"/>
          <w:kern w:val="0"/>
          <w:szCs w:val="21"/>
        </w:rPr>
        <w:t>) 受注者は、地区内の根株等を</w:t>
      </w:r>
      <w:r w:rsidR="00B53BB8">
        <w:rPr>
          <w:rFonts w:ascii="ＭＳ 明朝" w:hAnsi="ＭＳ 明朝" w:hint="eastAsia"/>
          <w:kern w:val="0"/>
          <w:szCs w:val="21"/>
        </w:rPr>
        <w:t>全て</w:t>
      </w:r>
      <w:r w:rsidRPr="00E961E2">
        <w:rPr>
          <w:rFonts w:ascii="ＭＳ 明朝" w:hAnsi="ＭＳ 明朝" w:hint="eastAsia"/>
          <w:kern w:val="0"/>
          <w:szCs w:val="21"/>
        </w:rPr>
        <w:t>適正に処理しなければならない。</w:t>
      </w:r>
    </w:p>
    <w:p w14:paraId="514184E0" w14:textId="77777777" w:rsidR="003B7180" w:rsidRPr="0086724F" w:rsidRDefault="003B7180" w:rsidP="00E961E2">
      <w:pPr>
        <w:rPr>
          <w:rFonts w:ascii="ＭＳ 明朝" w:hAnsi="ＭＳ 明朝"/>
          <w:kern w:val="0"/>
          <w:szCs w:val="21"/>
        </w:rPr>
      </w:pPr>
    </w:p>
    <w:p w14:paraId="59937624" w14:textId="77777777" w:rsidR="003B7180" w:rsidRPr="005E39AE" w:rsidRDefault="003B7180" w:rsidP="00F63AC3">
      <w:pPr>
        <w:pStyle w:val="3"/>
      </w:pPr>
      <w:bookmarkStart w:id="325" w:name="_Toc105142202"/>
      <w:r w:rsidRPr="005E39AE">
        <w:rPr>
          <w:rFonts w:hint="eastAsia"/>
        </w:rPr>
        <w:t>第５－４条　湛水の排除</w:t>
      </w:r>
      <w:bookmarkEnd w:id="325"/>
    </w:p>
    <w:p w14:paraId="09282B15" w14:textId="77777777" w:rsidR="003B7180" w:rsidRPr="00E961E2" w:rsidRDefault="003B7180" w:rsidP="0086724F">
      <w:pPr>
        <w:ind w:firstLineChars="300" w:firstLine="630"/>
        <w:rPr>
          <w:rFonts w:ascii="ＭＳ 明朝" w:hAnsi="ＭＳ 明朝"/>
          <w:kern w:val="0"/>
          <w:szCs w:val="21"/>
        </w:rPr>
      </w:pPr>
      <w:r w:rsidRPr="00E961E2">
        <w:rPr>
          <w:rFonts w:ascii="ＭＳ 明朝" w:hAnsi="ＭＳ 明朝" w:hint="eastAsia"/>
          <w:kern w:val="0"/>
          <w:szCs w:val="21"/>
        </w:rPr>
        <w:t>受注者は、旧水路等の埋立にあたって、必ず排水及び湧水処理を行い埋立てなければならない。</w:t>
      </w:r>
    </w:p>
    <w:p w14:paraId="65097C99" w14:textId="77777777" w:rsidR="003B7180" w:rsidRPr="00E961E2" w:rsidRDefault="003B7180" w:rsidP="00E961E2">
      <w:pPr>
        <w:rPr>
          <w:rFonts w:ascii="ＭＳ 明朝" w:hAnsi="ＭＳ 明朝"/>
          <w:kern w:val="0"/>
          <w:szCs w:val="21"/>
        </w:rPr>
      </w:pPr>
    </w:p>
    <w:p w14:paraId="37FDEDB9" w14:textId="77777777" w:rsidR="003B7180" w:rsidRPr="00E961E2" w:rsidRDefault="003B7180" w:rsidP="00996410">
      <w:pPr>
        <w:pStyle w:val="2"/>
      </w:pPr>
      <w:bookmarkStart w:id="326" w:name="_Toc105142203"/>
      <w:r w:rsidRPr="00E961E2">
        <w:rPr>
          <w:rFonts w:hint="eastAsia"/>
        </w:rPr>
        <w:t>第３節　整地工</w:t>
      </w:r>
      <w:bookmarkEnd w:id="326"/>
    </w:p>
    <w:p w14:paraId="23959A84" w14:textId="77777777" w:rsidR="003B7180" w:rsidRPr="005E39AE" w:rsidRDefault="003B7180" w:rsidP="00F63AC3">
      <w:pPr>
        <w:pStyle w:val="3"/>
      </w:pPr>
      <w:bookmarkStart w:id="327" w:name="_Toc105142204"/>
      <w:r w:rsidRPr="005E39AE">
        <w:rPr>
          <w:rFonts w:hint="eastAsia"/>
        </w:rPr>
        <w:t>第５－５条　表土はぎ取り</w:t>
      </w:r>
      <w:bookmarkEnd w:id="327"/>
    </w:p>
    <w:p w14:paraId="3D55784B"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．受注者は、表土はぎ取りにあたって、現況表土の厚さを確認し、監督職員に報告しなければならない。</w:t>
      </w:r>
    </w:p>
    <w:p w14:paraId="12F4B3E2"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．受注者は、表土はぎ取りにあたって、雑物が混入しないよう注意しなければならない。</w:t>
      </w:r>
    </w:p>
    <w:p w14:paraId="50A5A863"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．受注者は、表土の基盤への混入や逸散を防止し、集積した表土が降雨等により流亡しないよう留意しなければならない。</w:t>
      </w:r>
    </w:p>
    <w:p w14:paraId="7E39BC25" w14:textId="77777777" w:rsidR="003B7180" w:rsidRPr="00E961E2" w:rsidRDefault="003B7180" w:rsidP="00E961E2">
      <w:pPr>
        <w:rPr>
          <w:rFonts w:ascii="ＭＳ 明朝" w:hAnsi="ＭＳ 明朝"/>
          <w:kern w:val="0"/>
          <w:szCs w:val="21"/>
        </w:rPr>
      </w:pPr>
    </w:p>
    <w:p w14:paraId="07F3E403" w14:textId="77777777" w:rsidR="003B7180" w:rsidRPr="005E39AE" w:rsidRDefault="003B7180" w:rsidP="00F63AC3">
      <w:pPr>
        <w:pStyle w:val="3"/>
      </w:pPr>
      <w:bookmarkStart w:id="328" w:name="_Toc105142205"/>
      <w:r w:rsidRPr="005E39AE">
        <w:rPr>
          <w:rFonts w:hint="eastAsia"/>
        </w:rPr>
        <w:t>第５－６条　基盤切盛</w:t>
      </w:r>
      <w:bookmarkEnd w:id="328"/>
    </w:p>
    <w:p w14:paraId="327EF147"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．基盤切盛は、原則として地区内流用とする。地区外流用がある場合は、設計図書によるものとする。</w:t>
      </w:r>
    </w:p>
    <w:p w14:paraId="4AFAEE62"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．受注者は、施工機械の走行により部分的な過転圧とならないよう施工しなければならない。</w:t>
      </w:r>
    </w:p>
    <w:p w14:paraId="17980B48"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受注者は、基盤切盛施工にあたって、常に良好な排水状態を維持しなければならない。</w:t>
      </w:r>
    </w:p>
    <w:p w14:paraId="3EF58F4A" w14:textId="77777777" w:rsidR="003B7180" w:rsidRPr="00E961E2" w:rsidRDefault="003B7180" w:rsidP="00E961E2">
      <w:pPr>
        <w:rPr>
          <w:rFonts w:ascii="ＭＳ 明朝" w:hAnsi="ＭＳ 明朝"/>
          <w:kern w:val="0"/>
          <w:szCs w:val="21"/>
        </w:rPr>
      </w:pPr>
    </w:p>
    <w:p w14:paraId="6D86E452" w14:textId="77777777" w:rsidR="003B7180" w:rsidRPr="005E39AE" w:rsidRDefault="003B7180" w:rsidP="00F63AC3">
      <w:pPr>
        <w:pStyle w:val="3"/>
      </w:pPr>
      <w:bookmarkStart w:id="329" w:name="_Toc105142206"/>
      <w:r w:rsidRPr="005E39AE">
        <w:rPr>
          <w:rFonts w:hint="eastAsia"/>
        </w:rPr>
        <w:t>第５－７条　盛土部沈下の防止</w:t>
      </w:r>
      <w:bookmarkEnd w:id="329"/>
    </w:p>
    <w:p w14:paraId="6AF200D8" w14:textId="77777777" w:rsidR="003B7180" w:rsidRPr="00E961E2" w:rsidRDefault="003B7180" w:rsidP="0086724F">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受注者は、盛土高さの大きい箇所又は水路埋立箇所など沈下が予想される箇所について、特に入念に施工しなければならない。</w:t>
      </w:r>
    </w:p>
    <w:p w14:paraId="61173D67" w14:textId="77777777" w:rsidR="003B7180" w:rsidRDefault="003B7180" w:rsidP="00E961E2">
      <w:pPr>
        <w:rPr>
          <w:rFonts w:ascii="ＭＳ 明朝" w:hAnsi="ＭＳ 明朝"/>
          <w:kern w:val="0"/>
          <w:szCs w:val="21"/>
        </w:rPr>
      </w:pPr>
    </w:p>
    <w:p w14:paraId="539B77A7" w14:textId="77777777" w:rsidR="003B7180" w:rsidRPr="00E961E2" w:rsidRDefault="003B7180" w:rsidP="00E961E2">
      <w:pPr>
        <w:rPr>
          <w:rFonts w:ascii="ＭＳ 明朝" w:hAnsi="ＭＳ 明朝"/>
          <w:kern w:val="0"/>
          <w:szCs w:val="21"/>
        </w:rPr>
      </w:pPr>
    </w:p>
    <w:p w14:paraId="0E4A1657" w14:textId="77777777" w:rsidR="003B7180" w:rsidRPr="005E39AE" w:rsidRDefault="003B7180" w:rsidP="00F63AC3">
      <w:pPr>
        <w:pStyle w:val="3"/>
      </w:pPr>
      <w:bookmarkStart w:id="330" w:name="_Toc105142207"/>
      <w:r w:rsidRPr="005E39AE">
        <w:rPr>
          <w:rFonts w:hint="eastAsia"/>
        </w:rPr>
        <w:lastRenderedPageBreak/>
        <w:t>第５－８条　畦畔の築立</w:t>
      </w:r>
      <w:bookmarkEnd w:id="330"/>
    </w:p>
    <w:p w14:paraId="4B47C4D2" w14:textId="77777777" w:rsidR="003B7180" w:rsidRPr="00E961E2" w:rsidRDefault="003B7180" w:rsidP="0086724F">
      <w:pPr>
        <w:ind w:leftChars="200" w:left="630" w:hangingChars="100" w:hanging="210"/>
        <w:rPr>
          <w:rFonts w:ascii="ＭＳ 明朝" w:hAnsi="ＭＳ 明朝"/>
          <w:b/>
          <w:kern w:val="0"/>
          <w:szCs w:val="21"/>
        </w:rPr>
      </w:pPr>
      <w:r>
        <w:rPr>
          <w:rFonts w:ascii="ＭＳ 明朝" w:hAnsi="ＭＳ 明朝" w:hint="eastAsia"/>
          <w:kern w:val="0"/>
          <w:szCs w:val="21"/>
        </w:rPr>
        <w:t>１</w:t>
      </w:r>
      <w:r w:rsidRPr="00E961E2">
        <w:rPr>
          <w:rFonts w:ascii="ＭＳ 明朝" w:hAnsi="ＭＳ 明朝" w:hint="eastAsia"/>
          <w:kern w:val="0"/>
          <w:szCs w:val="21"/>
        </w:rPr>
        <w:t>．受注者は、計画耕区の設計図書に明示された境界線に合致するよう畦畔を設け、締固めを行い規定の断面に仕上げなければならない。</w:t>
      </w:r>
    </w:p>
    <w:p w14:paraId="1B56957E"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．畦畔用土は、原則として基盤土を流用するものとする。</w:t>
      </w:r>
    </w:p>
    <w:p w14:paraId="63B1B725" w14:textId="77777777" w:rsidR="003B7180" w:rsidRPr="00E961E2" w:rsidRDefault="003B7180" w:rsidP="00E961E2">
      <w:pPr>
        <w:rPr>
          <w:rFonts w:ascii="ＭＳ 明朝" w:hAnsi="ＭＳ 明朝"/>
          <w:kern w:val="0"/>
          <w:szCs w:val="21"/>
        </w:rPr>
      </w:pPr>
    </w:p>
    <w:p w14:paraId="33CC055F" w14:textId="77777777" w:rsidR="003B7180" w:rsidRPr="005E39AE" w:rsidRDefault="003B7180" w:rsidP="00F63AC3">
      <w:pPr>
        <w:pStyle w:val="3"/>
      </w:pPr>
      <w:bookmarkStart w:id="331" w:name="_Toc105142208"/>
      <w:r w:rsidRPr="005E39AE">
        <w:rPr>
          <w:rFonts w:hint="eastAsia"/>
        </w:rPr>
        <w:t>第５－９条　基盤整地</w:t>
      </w:r>
      <w:bookmarkEnd w:id="331"/>
    </w:p>
    <w:p w14:paraId="34F6DBD0"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．受注者は、基盤整地にあたって、耕作に支障のない均平度を保つよう仕上げなければならない。</w:t>
      </w:r>
    </w:p>
    <w:p w14:paraId="7D5B8D48"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．基盤整地は、用水路側が排水路側より高くなるよう仕上げるものとする。</w:t>
      </w:r>
    </w:p>
    <w:p w14:paraId="3C47F160"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．受注者は、基盤整地仕上げ完了後、監督職員の確認を得なければならない。</w:t>
      </w:r>
    </w:p>
    <w:p w14:paraId="2F03D135" w14:textId="77777777" w:rsidR="003B7180" w:rsidRPr="00E961E2" w:rsidRDefault="003B7180" w:rsidP="00E961E2">
      <w:pPr>
        <w:rPr>
          <w:rFonts w:ascii="ＭＳ 明朝" w:hAnsi="ＭＳ 明朝"/>
          <w:kern w:val="0"/>
          <w:szCs w:val="21"/>
        </w:rPr>
      </w:pPr>
    </w:p>
    <w:p w14:paraId="407DB638" w14:textId="77777777" w:rsidR="003B7180" w:rsidRPr="005E39AE" w:rsidRDefault="003B7180" w:rsidP="00F63AC3">
      <w:pPr>
        <w:pStyle w:val="3"/>
      </w:pPr>
      <w:bookmarkStart w:id="332" w:name="_Toc105142209"/>
      <w:r w:rsidRPr="005E39AE">
        <w:rPr>
          <w:rFonts w:hint="eastAsia"/>
        </w:rPr>
        <w:t>第５－10条　表土整地</w:t>
      </w:r>
      <w:bookmarkEnd w:id="332"/>
    </w:p>
    <w:p w14:paraId="31C465A0"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．受注者は、表土戻しにあたって、表土が基盤土に混入しないよう注意して施工しなければならない。</w:t>
      </w:r>
    </w:p>
    <w:p w14:paraId="567B7873"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受注者は、表土整地にあたって、耕作に支障のないよう設計図書に明示する表土厚さを確保し、均平に仕上げなければならない。</w:t>
      </w:r>
    </w:p>
    <w:p w14:paraId="59C8BF00" w14:textId="77777777" w:rsidR="003B7180" w:rsidRPr="00E961E2" w:rsidRDefault="003B7180" w:rsidP="00E961E2">
      <w:pPr>
        <w:rPr>
          <w:rFonts w:ascii="ＭＳ 明朝" w:hAnsi="ＭＳ 明朝"/>
          <w:kern w:val="0"/>
          <w:szCs w:val="21"/>
        </w:rPr>
      </w:pPr>
    </w:p>
    <w:p w14:paraId="05543A12" w14:textId="77777777" w:rsidR="003B7180" w:rsidRPr="00E961E2" w:rsidRDefault="003B7180" w:rsidP="00996410">
      <w:pPr>
        <w:pStyle w:val="2"/>
      </w:pPr>
      <w:bookmarkStart w:id="333" w:name="_Toc105142210"/>
      <w:r w:rsidRPr="00E961E2">
        <w:rPr>
          <w:rFonts w:hint="eastAsia"/>
        </w:rPr>
        <w:t>第４節　道路工</w:t>
      </w:r>
      <w:bookmarkEnd w:id="333"/>
    </w:p>
    <w:p w14:paraId="0B447A91" w14:textId="77777777" w:rsidR="003B7180" w:rsidRPr="005E39AE" w:rsidRDefault="003B7180" w:rsidP="00F63AC3">
      <w:pPr>
        <w:pStyle w:val="3"/>
      </w:pPr>
      <w:bookmarkStart w:id="334" w:name="_Toc105142211"/>
      <w:r w:rsidRPr="005E39AE">
        <w:rPr>
          <w:rFonts w:hint="eastAsia"/>
        </w:rPr>
        <w:t>第５－11条　耕作道路</w:t>
      </w:r>
      <w:bookmarkEnd w:id="334"/>
    </w:p>
    <w:p w14:paraId="5D1EBEBA"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．受注者は、道路用土について、原則として基盤土を使用しなければならない。</w:t>
      </w:r>
    </w:p>
    <w:p w14:paraId="7F87CC4B" w14:textId="77777777" w:rsidR="003B7180" w:rsidRPr="00E961E2" w:rsidRDefault="003B7180" w:rsidP="0086724F">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ただし、土質の状態により基盤土の使用が不適当と認められる場合は、監督職員と協議しなければならない。</w:t>
      </w:r>
    </w:p>
    <w:p w14:paraId="17B55A93"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．受注者は、道路盛土にあたって、排水を考慮し泥ねい化の防止に努めなければならない。</w:t>
      </w:r>
    </w:p>
    <w:p w14:paraId="236080A9"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．受注者は、路面仕上げにあたって、中央部を高くし必ず横断勾配を付けなければならない。</w:t>
      </w:r>
    </w:p>
    <w:p w14:paraId="4834A345"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なお、横断勾配は設計図書によるものとする。</w:t>
      </w:r>
    </w:p>
    <w:p w14:paraId="266859AC"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．受注者は、敷砂利の施工にあたって、敷厚が均等になるように仕上げなければならない。</w:t>
      </w:r>
    </w:p>
    <w:p w14:paraId="0C44D987" w14:textId="77777777" w:rsidR="003B7180" w:rsidRPr="00E961E2" w:rsidRDefault="003B7180" w:rsidP="00E961E2">
      <w:pPr>
        <w:rPr>
          <w:rFonts w:ascii="ＭＳ 明朝" w:hAnsi="ＭＳ 明朝"/>
          <w:kern w:val="0"/>
          <w:szCs w:val="21"/>
        </w:rPr>
      </w:pPr>
    </w:p>
    <w:p w14:paraId="4859D2CE" w14:textId="77777777" w:rsidR="003B7180" w:rsidRPr="005E39AE" w:rsidRDefault="003B7180" w:rsidP="00F63AC3">
      <w:pPr>
        <w:pStyle w:val="3"/>
      </w:pPr>
      <w:bookmarkStart w:id="335" w:name="_Toc105142212"/>
      <w:r w:rsidRPr="005E39AE">
        <w:rPr>
          <w:rFonts w:hint="eastAsia"/>
        </w:rPr>
        <w:t>第５－12条　進入路の設置</w:t>
      </w:r>
      <w:bookmarkEnd w:id="335"/>
    </w:p>
    <w:p w14:paraId="38F8FC9B" w14:textId="77777777" w:rsidR="003B7180" w:rsidRPr="00E961E2" w:rsidRDefault="003B7180" w:rsidP="0086724F">
      <w:pPr>
        <w:ind w:firstLineChars="300" w:firstLine="630"/>
        <w:rPr>
          <w:rFonts w:ascii="ＭＳ 明朝" w:hAnsi="ＭＳ 明朝"/>
          <w:kern w:val="0"/>
          <w:szCs w:val="21"/>
        </w:rPr>
      </w:pPr>
      <w:r w:rsidRPr="00E961E2">
        <w:rPr>
          <w:rFonts w:ascii="ＭＳ 明朝" w:hAnsi="ＭＳ 明朝" w:hint="eastAsia"/>
          <w:kern w:val="0"/>
          <w:szCs w:val="21"/>
        </w:rPr>
        <w:t>受注者は、耕作に支障のないように進入路を設置しなければならない。</w:t>
      </w:r>
    </w:p>
    <w:p w14:paraId="42FFA2FF" w14:textId="77777777" w:rsidR="003B7180" w:rsidRPr="00E961E2" w:rsidRDefault="003B7180" w:rsidP="00E961E2">
      <w:pPr>
        <w:rPr>
          <w:rFonts w:ascii="ＭＳ 明朝" w:hAnsi="ＭＳ 明朝"/>
          <w:kern w:val="0"/>
          <w:szCs w:val="21"/>
        </w:rPr>
      </w:pPr>
    </w:p>
    <w:p w14:paraId="641CDE8F" w14:textId="77777777" w:rsidR="003B7180" w:rsidRPr="005E39AE" w:rsidRDefault="003B7180" w:rsidP="00F63AC3">
      <w:pPr>
        <w:pStyle w:val="3"/>
      </w:pPr>
      <w:bookmarkStart w:id="336" w:name="_Toc105142213"/>
      <w:r w:rsidRPr="005E39AE">
        <w:rPr>
          <w:rFonts w:hint="eastAsia"/>
        </w:rPr>
        <w:t>第５－13条　その他の道路</w:t>
      </w:r>
      <w:bookmarkEnd w:id="336"/>
    </w:p>
    <w:p w14:paraId="4293108E" w14:textId="77777777" w:rsidR="003B7180" w:rsidRPr="00E961E2" w:rsidRDefault="003B7180" w:rsidP="0086724F">
      <w:pPr>
        <w:ind w:firstLineChars="300" w:firstLine="630"/>
        <w:rPr>
          <w:rFonts w:ascii="ＭＳ 明朝" w:hAnsi="ＭＳ 明朝"/>
          <w:kern w:val="0"/>
          <w:szCs w:val="21"/>
        </w:rPr>
      </w:pPr>
      <w:r w:rsidRPr="00E961E2">
        <w:rPr>
          <w:rFonts w:ascii="ＭＳ 明朝" w:hAnsi="ＭＳ 明朝" w:hint="eastAsia"/>
          <w:kern w:val="0"/>
          <w:szCs w:val="21"/>
        </w:rPr>
        <w:t>受注者は、その他の道路については、第７章「農道工</w:t>
      </w:r>
      <w:r>
        <w:rPr>
          <w:rFonts w:ascii="ＭＳ 明朝" w:hAnsi="ＭＳ 明朝" w:hint="eastAsia"/>
          <w:kern w:val="0"/>
          <w:szCs w:val="21"/>
        </w:rPr>
        <w:t>事</w:t>
      </w:r>
      <w:r w:rsidRPr="00E961E2">
        <w:rPr>
          <w:rFonts w:ascii="ＭＳ 明朝" w:hAnsi="ＭＳ 明朝" w:hint="eastAsia"/>
          <w:kern w:val="0"/>
          <w:szCs w:val="21"/>
        </w:rPr>
        <w:t>」によらなければならない。</w:t>
      </w:r>
    </w:p>
    <w:p w14:paraId="1EEEF40D" w14:textId="77777777" w:rsidR="003B7180" w:rsidRPr="00E961E2" w:rsidRDefault="003B7180" w:rsidP="00E961E2">
      <w:pPr>
        <w:rPr>
          <w:rFonts w:ascii="ＭＳ 明朝" w:hAnsi="ＭＳ 明朝"/>
          <w:kern w:val="0"/>
          <w:szCs w:val="21"/>
        </w:rPr>
      </w:pPr>
    </w:p>
    <w:p w14:paraId="50154FBE" w14:textId="77777777" w:rsidR="003B7180" w:rsidRPr="00E961E2" w:rsidRDefault="003B7180" w:rsidP="00996410">
      <w:pPr>
        <w:pStyle w:val="2"/>
      </w:pPr>
      <w:bookmarkStart w:id="337" w:name="_Toc105142214"/>
      <w:r w:rsidRPr="00E961E2">
        <w:rPr>
          <w:rFonts w:hint="eastAsia"/>
        </w:rPr>
        <w:t>第</w:t>
      </w:r>
      <w:r>
        <w:rPr>
          <w:rFonts w:hint="eastAsia"/>
        </w:rPr>
        <w:t>５</w:t>
      </w:r>
      <w:r w:rsidRPr="00E961E2">
        <w:rPr>
          <w:rFonts w:hint="eastAsia"/>
        </w:rPr>
        <w:t>節　水路工</w:t>
      </w:r>
      <w:bookmarkEnd w:id="337"/>
    </w:p>
    <w:p w14:paraId="5CA10EA1" w14:textId="6B1F8489" w:rsidR="003B7180" w:rsidRPr="005E39AE" w:rsidRDefault="003B7180" w:rsidP="00F63AC3">
      <w:pPr>
        <w:pStyle w:val="3"/>
      </w:pPr>
      <w:bookmarkStart w:id="338" w:name="_Toc105142215"/>
      <w:r w:rsidRPr="005E39AE">
        <w:rPr>
          <w:rFonts w:hint="eastAsia"/>
        </w:rPr>
        <w:t>第５－14条　用水路工</w:t>
      </w:r>
      <w:bookmarkEnd w:id="338"/>
    </w:p>
    <w:p w14:paraId="29BB11D4" w14:textId="77777777" w:rsidR="003B7180" w:rsidRDefault="003B7180" w:rsidP="0086724F">
      <w:pPr>
        <w:autoSpaceDE w:val="0"/>
        <w:autoSpaceDN w:val="0"/>
        <w:adjustRightInd w:val="0"/>
        <w:ind w:leftChars="200" w:left="630" w:hangingChars="100" w:hanging="210"/>
        <w:jc w:val="left"/>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受注者は、用水路の施工にあたり、ほ場面標高等の変更による手戻りがないよう留意して施工しなければならない。</w:t>
      </w:r>
    </w:p>
    <w:p w14:paraId="24EEA8A4" w14:textId="03313AA4" w:rsidR="003B7180" w:rsidRPr="00E961E2" w:rsidRDefault="003B7180" w:rsidP="00986AAA">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kern w:val="0"/>
          <w:szCs w:val="21"/>
        </w:rPr>
        <w:t>２．</w:t>
      </w:r>
      <w:r w:rsidRPr="00E961E2">
        <w:rPr>
          <w:rFonts w:ascii="ＭＳ 明朝" w:hAnsi="ＭＳ 明朝" w:hint="eastAsia"/>
          <w:kern w:val="0"/>
          <w:szCs w:val="21"/>
        </w:rPr>
        <w:t>受注者は、用水路の溝畔について、漏水を起こすような石礫、雑物を取り除き、十分に締固め規定の断面に</w:t>
      </w:r>
      <w:r w:rsidRPr="00E961E2">
        <w:rPr>
          <w:rFonts w:ascii="ＭＳ 明朝" w:hAnsi="ＭＳ 明朝" w:hint="eastAsia"/>
          <w:color w:val="000000"/>
          <w:kern w:val="0"/>
          <w:szCs w:val="21"/>
        </w:rPr>
        <w:t>仕上げなければならない</w:t>
      </w:r>
    </w:p>
    <w:p w14:paraId="72C8714B" w14:textId="77777777" w:rsidR="003B7180" w:rsidRPr="00E961E2" w:rsidRDefault="003B7180" w:rsidP="0086724F">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color w:val="000000"/>
          <w:kern w:val="0"/>
          <w:szCs w:val="21"/>
        </w:rPr>
        <w:t>３．</w:t>
      </w:r>
      <w:r w:rsidRPr="00E961E2">
        <w:rPr>
          <w:rFonts w:ascii="ＭＳ 明朝" w:hAnsi="ＭＳ 明朝" w:hint="eastAsia"/>
          <w:color w:val="000000"/>
          <w:kern w:val="0"/>
          <w:szCs w:val="21"/>
        </w:rPr>
        <w:t>受注者は、プレキャスト鉄筋コンクリート製品の運搬作業における取り扱いを吊金具又は支点付近で支える２点支持で行うとともに、衝撃を与えないように注意しなければならない。</w:t>
      </w:r>
    </w:p>
    <w:p w14:paraId="0EAF42A9" w14:textId="77777777" w:rsidR="003B7180" w:rsidRPr="00E961E2" w:rsidRDefault="003B7180" w:rsidP="0086724F">
      <w:pPr>
        <w:autoSpaceDE w:val="0"/>
        <w:autoSpaceDN w:val="0"/>
        <w:adjustRightInd w:val="0"/>
        <w:ind w:left="630" w:hangingChars="300" w:hanging="630"/>
        <w:jc w:val="left"/>
        <w:rPr>
          <w:rFonts w:ascii="ＭＳ 明朝" w:hAnsi="ＭＳ 明朝"/>
          <w:color w:val="000000"/>
          <w:kern w:val="0"/>
          <w:szCs w:val="21"/>
        </w:rPr>
      </w:pPr>
      <w:r>
        <w:rPr>
          <w:rFonts w:ascii="ＭＳ 明朝" w:hAnsi="ＭＳ 明朝" w:hint="eastAsia"/>
          <w:color w:val="000000"/>
          <w:kern w:val="0"/>
          <w:szCs w:val="21"/>
        </w:rPr>
        <w:t xml:space="preserve">  　４．</w:t>
      </w:r>
      <w:r w:rsidRPr="00E961E2">
        <w:rPr>
          <w:rFonts w:ascii="ＭＳ 明朝" w:hAnsi="ＭＳ 明朝" w:hint="eastAsia"/>
          <w:color w:val="000000"/>
          <w:kern w:val="0"/>
          <w:szCs w:val="21"/>
        </w:rPr>
        <w:t>受注者は、プレキャスト鉄筋コンクリート製品の保管のための積重ね段数を５段積みまでとし、損傷のないよう緩衝材を用いて、適切な保護を行わなければならない。</w:t>
      </w:r>
    </w:p>
    <w:p w14:paraId="749CFCF9" w14:textId="77777777" w:rsidR="003B7180" w:rsidRPr="00E961E2" w:rsidRDefault="003B7180" w:rsidP="00CB6EBF">
      <w:pPr>
        <w:autoSpaceDE w:val="0"/>
        <w:autoSpaceDN w:val="0"/>
        <w:adjustRightInd w:val="0"/>
        <w:ind w:left="630" w:hangingChars="300" w:hanging="630"/>
        <w:jc w:val="left"/>
        <w:rPr>
          <w:rFonts w:ascii="ＭＳ 明朝" w:hAnsi="ＭＳ 明朝"/>
          <w:color w:val="000000"/>
          <w:kern w:val="0"/>
          <w:szCs w:val="21"/>
        </w:rPr>
      </w:pPr>
      <w:r>
        <w:rPr>
          <w:rFonts w:ascii="ＭＳ 明朝" w:hAnsi="ＭＳ 明朝" w:hint="eastAsia"/>
          <w:color w:val="000000"/>
          <w:kern w:val="0"/>
          <w:szCs w:val="21"/>
        </w:rPr>
        <w:t xml:space="preserve">  　５．</w:t>
      </w:r>
      <w:r w:rsidRPr="00E961E2">
        <w:rPr>
          <w:rFonts w:ascii="ＭＳ 明朝" w:hAnsi="ＭＳ 明朝" w:hint="eastAsia"/>
          <w:color w:val="000000"/>
          <w:kern w:val="0"/>
          <w:szCs w:val="21"/>
        </w:rPr>
        <w:t>受注者は、プレキャスト鉄筋コンクリート製品の接合作業において、モルタル（セメント１：砂２）又はジョイント材により、漏水のないよう十分注意して施工しなければならない。</w:t>
      </w:r>
    </w:p>
    <w:p w14:paraId="45A1C369" w14:textId="77777777" w:rsidR="003B7180" w:rsidRPr="00E961E2" w:rsidRDefault="003B7180" w:rsidP="00CB6EBF">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color w:val="000000"/>
          <w:kern w:val="0"/>
          <w:szCs w:val="21"/>
        </w:rPr>
        <w:t xml:space="preserve">  　６．</w:t>
      </w:r>
      <w:r w:rsidRPr="00E961E2">
        <w:rPr>
          <w:rFonts w:ascii="ＭＳ 明朝" w:hAnsi="ＭＳ 明朝" w:hint="eastAsia"/>
          <w:color w:val="000000"/>
          <w:kern w:val="0"/>
          <w:szCs w:val="21"/>
        </w:rPr>
        <w:t>受注者は、モルタル継目の施工において、プレキャスト鉄筋コンクリート製品据付後</w:t>
      </w:r>
      <w:r>
        <w:rPr>
          <w:rFonts w:ascii="ＭＳ 明朝" w:hAnsi="ＭＳ 明朝" w:hint="eastAsia"/>
          <w:color w:val="000000"/>
          <w:kern w:val="0"/>
          <w:szCs w:val="21"/>
        </w:rPr>
        <w:t>、</w:t>
      </w:r>
      <w:r w:rsidRPr="00E961E2">
        <w:rPr>
          <w:rFonts w:ascii="ＭＳ 明朝" w:hAnsi="ＭＳ 明朝" w:hint="eastAsia"/>
          <w:color w:val="000000"/>
          <w:kern w:val="0"/>
          <w:szCs w:val="21"/>
        </w:rPr>
        <w:t>継目を十分</w:t>
      </w:r>
      <w:r w:rsidRPr="00E961E2">
        <w:rPr>
          <w:rFonts w:ascii="ＭＳ 明朝" w:hAnsi="ＭＳ 明朝" w:hint="eastAsia"/>
          <w:kern w:val="0"/>
          <w:szCs w:val="21"/>
        </w:rPr>
        <w:t>清掃してから行うものとし、施工後、振動、衝撃を与えてはならない｡</w:t>
      </w:r>
    </w:p>
    <w:p w14:paraId="69D25CCC" w14:textId="77777777" w:rsidR="003B7180" w:rsidRPr="00E961E2" w:rsidRDefault="003B7180" w:rsidP="00CB6EBF">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kern w:val="0"/>
          <w:szCs w:val="21"/>
        </w:rPr>
        <w:t>７．</w:t>
      </w:r>
      <w:r w:rsidRPr="00E961E2">
        <w:rPr>
          <w:rFonts w:ascii="ＭＳ 明朝" w:hAnsi="ＭＳ 明朝" w:hint="eastAsia"/>
          <w:kern w:val="0"/>
          <w:szCs w:val="21"/>
        </w:rPr>
        <w:t>受注者</w:t>
      </w:r>
      <w:r w:rsidRPr="00E961E2">
        <w:rPr>
          <w:rFonts w:ascii="ＭＳ 明朝" w:hAnsi="ＭＳ 明朝" w:hint="eastAsia"/>
          <w:color w:val="000000"/>
          <w:kern w:val="0"/>
          <w:szCs w:val="21"/>
        </w:rPr>
        <w:t>は、プレキャスト鉄筋コンクリート製品の水路底の高さを受台又は基礎により調整し、凹凸がなく仕上がりが滑かで外観を損じないよう施工しなければならない。</w:t>
      </w:r>
    </w:p>
    <w:p w14:paraId="463EED27" w14:textId="77777777" w:rsidR="003B7180" w:rsidRPr="00CB6EBF" w:rsidRDefault="003B7180" w:rsidP="00E961E2">
      <w:pPr>
        <w:rPr>
          <w:rFonts w:ascii="ＭＳ 明朝" w:hAnsi="ＭＳ 明朝"/>
          <w:color w:val="000000"/>
          <w:kern w:val="0"/>
          <w:szCs w:val="21"/>
        </w:rPr>
      </w:pPr>
    </w:p>
    <w:p w14:paraId="771CD259" w14:textId="02C11421" w:rsidR="003B7180" w:rsidRPr="005E39AE" w:rsidRDefault="003B7180" w:rsidP="00F63AC3">
      <w:pPr>
        <w:pStyle w:val="3"/>
      </w:pPr>
      <w:bookmarkStart w:id="339" w:name="_Toc105142216"/>
      <w:r w:rsidRPr="005E39AE">
        <w:rPr>
          <w:rFonts w:hint="eastAsia"/>
        </w:rPr>
        <w:t xml:space="preserve">第５－15条　</w:t>
      </w:r>
      <w:r w:rsidRPr="005E39AE">
        <w:t xml:space="preserve"> </w:t>
      </w:r>
      <w:r w:rsidRPr="005E39AE">
        <w:rPr>
          <w:rFonts w:hint="eastAsia"/>
        </w:rPr>
        <w:t>排水路工</w:t>
      </w:r>
      <w:bookmarkEnd w:id="339"/>
    </w:p>
    <w:p w14:paraId="54C2F4BA" w14:textId="001E22A7" w:rsidR="003B7180" w:rsidRPr="00E961E2" w:rsidRDefault="003B7180" w:rsidP="00986AAA">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color w:val="000000"/>
          <w:kern w:val="0"/>
          <w:szCs w:val="21"/>
        </w:rPr>
        <w:t>１．</w:t>
      </w:r>
      <w:r w:rsidRPr="00E961E2">
        <w:rPr>
          <w:rFonts w:ascii="ＭＳ 明朝" w:hAnsi="ＭＳ 明朝" w:hint="eastAsia"/>
          <w:color w:val="000000"/>
          <w:kern w:val="0"/>
          <w:szCs w:val="21"/>
        </w:rPr>
        <w:t>受注者は、排水路の施工にあたり、ほ場面標高等の変更による手戻りがないよう留意して施工しなければならない。</w:t>
      </w:r>
    </w:p>
    <w:p w14:paraId="0F564B7F" w14:textId="6C80B814" w:rsidR="003B7180" w:rsidRDefault="003B7180" w:rsidP="00986AAA">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color w:val="000000"/>
          <w:kern w:val="0"/>
          <w:szCs w:val="21"/>
        </w:rPr>
        <w:t>２．</w:t>
      </w:r>
      <w:r w:rsidRPr="00E961E2">
        <w:rPr>
          <w:rFonts w:ascii="ＭＳ 明朝" w:hAnsi="ＭＳ 明朝" w:hint="eastAsia"/>
          <w:color w:val="000000"/>
          <w:kern w:val="0"/>
          <w:szCs w:val="21"/>
        </w:rPr>
        <w:t>受注者は、排水路の溝畔について、漏水を起こすような石礫、雑物を取り除き、十分に締固め規定の断面に仕上げなければならない</w:t>
      </w:r>
      <w:r>
        <w:rPr>
          <w:rFonts w:ascii="ＭＳ 明朝" w:hAnsi="ＭＳ 明朝" w:hint="eastAsia"/>
          <w:color w:val="000000"/>
          <w:kern w:val="0"/>
          <w:szCs w:val="21"/>
        </w:rPr>
        <w:t>。</w:t>
      </w:r>
    </w:p>
    <w:p w14:paraId="7C9AFAAF" w14:textId="77777777" w:rsidR="003B7180" w:rsidRPr="00E961E2" w:rsidRDefault="003B7180" w:rsidP="00CB6EBF">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color w:val="000000"/>
          <w:kern w:val="0"/>
          <w:szCs w:val="21"/>
        </w:rPr>
        <w:t>３．</w:t>
      </w:r>
      <w:r w:rsidRPr="00E961E2">
        <w:rPr>
          <w:rFonts w:ascii="ＭＳ 明朝" w:hAnsi="ＭＳ 明朝" w:hint="eastAsia"/>
          <w:color w:val="000000"/>
          <w:kern w:val="0"/>
          <w:szCs w:val="21"/>
        </w:rPr>
        <w:t>受注者は、プレキャスト鉄筋コンクリート製品の運搬作業における取り扱いを吊金具又は支点付近で支える２点支持で行うとともに、衝撃を与えないように注意しなければならない。</w:t>
      </w:r>
    </w:p>
    <w:p w14:paraId="60900A93" w14:textId="77777777" w:rsidR="003B7180" w:rsidRPr="00E961E2" w:rsidRDefault="003B7180" w:rsidP="00CB6EBF">
      <w:pPr>
        <w:autoSpaceDE w:val="0"/>
        <w:autoSpaceDN w:val="0"/>
        <w:adjustRightInd w:val="0"/>
        <w:ind w:left="630" w:hangingChars="300" w:hanging="630"/>
        <w:jc w:val="left"/>
        <w:rPr>
          <w:rFonts w:ascii="ＭＳ 明朝" w:hAnsi="ＭＳ 明朝"/>
          <w:color w:val="000000"/>
          <w:kern w:val="0"/>
          <w:szCs w:val="21"/>
        </w:rPr>
      </w:pPr>
      <w:r>
        <w:rPr>
          <w:rFonts w:ascii="ＭＳ 明朝" w:hAnsi="ＭＳ 明朝" w:hint="eastAsia"/>
          <w:color w:val="000000"/>
          <w:kern w:val="0"/>
          <w:szCs w:val="21"/>
        </w:rPr>
        <w:t xml:space="preserve">  　４．</w:t>
      </w:r>
      <w:r w:rsidRPr="00E961E2">
        <w:rPr>
          <w:rFonts w:ascii="ＭＳ 明朝" w:hAnsi="ＭＳ 明朝" w:hint="eastAsia"/>
          <w:color w:val="000000"/>
          <w:kern w:val="0"/>
          <w:szCs w:val="21"/>
        </w:rPr>
        <w:t>受注者は、プレキャスト鉄筋コンクリート製品の保管のための積重ね段数を５段積みまでとし、損傷のないよう緩衝材を用いて、適切な保護を行わなければならない。</w:t>
      </w:r>
    </w:p>
    <w:p w14:paraId="10F2A51D" w14:textId="77777777" w:rsidR="003B7180" w:rsidRPr="00E961E2" w:rsidRDefault="003B7180" w:rsidP="00CB6EBF">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color w:val="000000"/>
          <w:kern w:val="0"/>
          <w:szCs w:val="21"/>
        </w:rPr>
        <w:t xml:space="preserve">  　５．</w:t>
      </w:r>
      <w:r w:rsidRPr="00E961E2">
        <w:rPr>
          <w:rFonts w:ascii="ＭＳ 明朝" w:hAnsi="ＭＳ 明朝" w:hint="eastAsia"/>
          <w:color w:val="000000"/>
          <w:kern w:val="0"/>
          <w:szCs w:val="21"/>
        </w:rPr>
        <w:t>受注者は、プレキャスト鉄筋コンクリート製品の水路底の高さを受台又は基礎により調整し、凹凸がなく仕上がりが滑かで外観を損じな</w:t>
      </w:r>
      <w:r w:rsidRPr="00E961E2">
        <w:rPr>
          <w:rFonts w:ascii="ＭＳ 明朝" w:hAnsi="ＭＳ 明朝" w:hint="eastAsia"/>
          <w:kern w:val="0"/>
          <w:szCs w:val="21"/>
        </w:rPr>
        <w:t>いよう施工しなければならない。</w:t>
      </w:r>
    </w:p>
    <w:p w14:paraId="04B75523" w14:textId="12B6A053" w:rsidR="003B7180" w:rsidRPr="00E961E2" w:rsidRDefault="003B7180" w:rsidP="00986AAA">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６．</w:t>
      </w:r>
      <w:r w:rsidRPr="00E961E2">
        <w:rPr>
          <w:rFonts w:ascii="ＭＳ 明朝" w:hAnsi="ＭＳ 明朝" w:hint="eastAsia"/>
          <w:kern w:val="0"/>
          <w:szCs w:val="21"/>
        </w:rPr>
        <w:t>受注者は、計画線に対して出入り、よじれのないよう、柵渠を設計図書に示す高さに、正しく組立てなければならない。</w:t>
      </w:r>
    </w:p>
    <w:p w14:paraId="0849D777" w14:textId="2512431A" w:rsidR="003B7180" w:rsidRPr="00E961E2" w:rsidRDefault="003B7180" w:rsidP="00CB6EBF">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７．</w:t>
      </w:r>
      <w:r w:rsidRPr="00E961E2">
        <w:rPr>
          <w:rFonts w:ascii="ＭＳ 明朝" w:hAnsi="ＭＳ 明朝" w:hint="eastAsia"/>
          <w:kern w:val="0"/>
          <w:szCs w:val="21"/>
        </w:rPr>
        <w:t>受注者は、柵板を損傷のないよう丁寧に取り扱い、設置に際しては、特に表裏を間違わないようにしなければならない。</w:t>
      </w:r>
    </w:p>
    <w:p w14:paraId="13DBA91B" w14:textId="77777777" w:rsidR="003B7180" w:rsidRPr="00CB6EBF" w:rsidRDefault="003B7180" w:rsidP="00E961E2">
      <w:pPr>
        <w:rPr>
          <w:rFonts w:ascii="ＭＳ 明朝" w:hAnsi="ＭＳ 明朝"/>
          <w:kern w:val="0"/>
          <w:szCs w:val="21"/>
        </w:rPr>
      </w:pPr>
    </w:p>
    <w:p w14:paraId="6CF31F1D" w14:textId="77777777" w:rsidR="003B7180" w:rsidRPr="005E39AE" w:rsidRDefault="003B7180" w:rsidP="00F63AC3">
      <w:pPr>
        <w:pStyle w:val="3"/>
      </w:pPr>
      <w:bookmarkStart w:id="340" w:name="_Toc105142217"/>
      <w:r w:rsidRPr="005E39AE">
        <w:rPr>
          <w:rFonts w:hint="eastAsia"/>
        </w:rPr>
        <w:t>第５－16条　耕区の取水施設</w:t>
      </w:r>
      <w:bookmarkEnd w:id="340"/>
    </w:p>
    <w:p w14:paraId="45FD7F1D" w14:textId="77777777" w:rsidR="003B7180" w:rsidRPr="00E961E2" w:rsidRDefault="003B7180" w:rsidP="00CB6EBF">
      <w:pPr>
        <w:ind w:leftChars="200" w:left="420" w:firstLineChars="100" w:firstLine="210"/>
        <w:rPr>
          <w:rFonts w:ascii="ＭＳ 明朝" w:hAnsi="ＭＳ 明朝"/>
          <w:kern w:val="0"/>
          <w:szCs w:val="21"/>
        </w:rPr>
      </w:pPr>
      <w:r w:rsidRPr="00E961E2">
        <w:rPr>
          <w:rFonts w:ascii="ＭＳ 明朝" w:hAnsi="ＭＳ 明朝" w:hint="eastAsia"/>
          <w:kern w:val="0"/>
          <w:szCs w:val="21"/>
        </w:rPr>
        <w:t>耕区用水の取水施設は、原則として設計図書に明示する位置に設置するものとする。なお、現地に適合しない場合は、監督職員と協議するものとする。</w:t>
      </w:r>
    </w:p>
    <w:p w14:paraId="290264D0" w14:textId="77777777" w:rsidR="003B7180" w:rsidRPr="00E961E2" w:rsidRDefault="003B7180" w:rsidP="00E961E2">
      <w:pPr>
        <w:rPr>
          <w:rFonts w:ascii="ＭＳ 明朝" w:hAnsi="ＭＳ 明朝"/>
          <w:kern w:val="0"/>
          <w:szCs w:val="21"/>
        </w:rPr>
      </w:pPr>
    </w:p>
    <w:p w14:paraId="5BE23AE8" w14:textId="77777777" w:rsidR="003B7180" w:rsidRPr="00E961E2" w:rsidRDefault="003B7180" w:rsidP="00996410">
      <w:pPr>
        <w:pStyle w:val="2"/>
      </w:pPr>
      <w:bookmarkStart w:id="341" w:name="_Toc105142218"/>
      <w:r w:rsidRPr="00E961E2">
        <w:rPr>
          <w:rFonts w:hint="eastAsia"/>
        </w:rPr>
        <w:t>第６節　暗渠排水工</w:t>
      </w:r>
      <w:bookmarkEnd w:id="341"/>
    </w:p>
    <w:p w14:paraId="10FAAABB" w14:textId="77777777" w:rsidR="003B7180" w:rsidRPr="005E39AE" w:rsidRDefault="003B7180" w:rsidP="00F63AC3">
      <w:pPr>
        <w:pStyle w:val="3"/>
      </w:pPr>
      <w:bookmarkStart w:id="342" w:name="_Toc105142219"/>
      <w:r w:rsidRPr="005E39AE">
        <w:rPr>
          <w:rFonts w:hint="eastAsia"/>
        </w:rPr>
        <w:t>第５－17条　掘削機械の操作</w:t>
      </w:r>
      <w:bookmarkEnd w:id="342"/>
    </w:p>
    <w:p w14:paraId="7B74703E" w14:textId="77777777" w:rsidR="003B7180" w:rsidRPr="00E961E2" w:rsidRDefault="003B7180" w:rsidP="00CB6EBF">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受注者は、掘削にあたって、ほ場面の高低及び地耐力を考慮し、設計図書に明示する深さ、勾配を維持するよう常に機械の操作に注意しなければならない。</w:t>
      </w:r>
    </w:p>
    <w:p w14:paraId="3D02F016" w14:textId="77777777" w:rsidR="003B7180" w:rsidRPr="00E961E2" w:rsidRDefault="003B7180" w:rsidP="00E961E2">
      <w:pPr>
        <w:rPr>
          <w:rFonts w:ascii="ＭＳ 明朝" w:hAnsi="ＭＳ 明朝"/>
          <w:kern w:val="0"/>
          <w:szCs w:val="21"/>
        </w:rPr>
      </w:pPr>
    </w:p>
    <w:p w14:paraId="34C155AF" w14:textId="77777777" w:rsidR="003B7180" w:rsidRPr="005E39AE" w:rsidRDefault="003B7180" w:rsidP="00F63AC3">
      <w:pPr>
        <w:pStyle w:val="3"/>
      </w:pPr>
      <w:bookmarkStart w:id="343" w:name="_Toc105142220"/>
      <w:r w:rsidRPr="005E39AE">
        <w:rPr>
          <w:rFonts w:hint="eastAsia"/>
        </w:rPr>
        <w:t>第５－18条　掘削及び配管順序</w:t>
      </w:r>
      <w:bookmarkEnd w:id="343"/>
    </w:p>
    <w:p w14:paraId="7800DE4E" w14:textId="77777777" w:rsidR="003B7180" w:rsidRPr="00E961E2" w:rsidRDefault="003B7180" w:rsidP="00CB6EB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掘削にあたって、導水渠、集水渠、吸水渠の順に下流から上流に向かって施工しなければならない。配管にあたっては、上流から下流に向かって施工し、各連結部を円滑に接合しなければならない。また、溝底部が凸凹蛇行のないよう施工しなければならない。</w:t>
      </w:r>
    </w:p>
    <w:p w14:paraId="545D5E54" w14:textId="77777777" w:rsidR="003B7180" w:rsidRPr="00E961E2" w:rsidRDefault="003B7180" w:rsidP="00CB6EBF">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．受注者は、溝底が軟弱であったり、泥水がたまっている中に管を埋設する場合は、効用を阻害しないよう注意しなければならない。</w:t>
      </w:r>
    </w:p>
    <w:p w14:paraId="1CF8B06F" w14:textId="77777777" w:rsidR="003B7180" w:rsidRPr="00E961E2" w:rsidRDefault="003B7180" w:rsidP="00E961E2">
      <w:pPr>
        <w:rPr>
          <w:rFonts w:ascii="ＭＳ 明朝" w:hAnsi="ＭＳ 明朝"/>
          <w:kern w:val="0"/>
          <w:szCs w:val="21"/>
        </w:rPr>
      </w:pPr>
    </w:p>
    <w:p w14:paraId="0B9545BB" w14:textId="77777777" w:rsidR="003B7180" w:rsidRPr="005E39AE" w:rsidRDefault="003B7180" w:rsidP="00F63AC3">
      <w:pPr>
        <w:pStyle w:val="3"/>
      </w:pPr>
      <w:bookmarkStart w:id="344" w:name="_Toc105142221"/>
      <w:r w:rsidRPr="005E39AE">
        <w:rPr>
          <w:rFonts w:hint="eastAsia"/>
        </w:rPr>
        <w:t>第５－19条　被覆材</w:t>
      </w:r>
      <w:bookmarkEnd w:id="344"/>
    </w:p>
    <w:p w14:paraId="78A0BB45" w14:textId="77777777" w:rsidR="003B7180" w:rsidRPr="00E961E2" w:rsidRDefault="003B7180" w:rsidP="00CB6EBF">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受注者は、被覆材について、圧密後の状態で設計図書に明示する厚さを確保し、かつ管体を十分被覆するよう施工しなければならない。</w:t>
      </w:r>
    </w:p>
    <w:p w14:paraId="493D49F1" w14:textId="77777777" w:rsidR="003B7180" w:rsidRPr="00E961E2" w:rsidRDefault="003B7180" w:rsidP="00E961E2">
      <w:pPr>
        <w:rPr>
          <w:rFonts w:ascii="ＭＳ 明朝" w:hAnsi="ＭＳ 明朝"/>
          <w:kern w:val="0"/>
          <w:szCs w:val="21"/>
        </w:rPr>
      </w:pPr>
    </w:p>
    <w:p w14:paraId="4F4A7067" w14:textId="77777777" w:rsidR="003B7180" w:rsidRPr="005E39AE" w:rsidRDefault="003B7180" w:rsidP="00F63AC3">
      <w:pPr>
        <w:pStyle w:val="3"/>
      </w:pPr>
      <w:bookmarkStart w:id="345" w:name="_Toc105142222"/>
      <w:r w:rsidRPr="005E39AE">
        <w:rPr>
          <w:rFonts w:hint="eastAsia"/>
        </w:rPr>
        <w:t>第５－20条　泥水流入の防止</w:t>
      </w:r>
      <w:bookmarkEnd w:id="345"/>
    </w:p>
    <w:p w14:paraId="75C6EEB0" w14:textId="77777777" w:rsidR="003B7180" w:rsidRPr="00E961E2" w:rsidRDefault="003B7180" w:rsidP="00CB6EBF">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受注者は、管の上流端について、キャップを用い土砂の流入を防がなければならない。また、布設作業を一時中断するような場合は、栓をして泥水の流入を防がなければならない。</w:t>
      </w:r>
    </w:p>
    <w:p w14:paraId="6BBFDCE2" w14:textId="77777777" w:rsidR="003B7180" w:rsidRPr="00E961E2" w:rsidRDefault="003B7180" w:rsidP="00E961E2">
      <w:pPr>
        <w:rPr>
          <w:rFonts w:ascii="ＭＳ 明朝" w:hAnsi="ＭＳ 明朝"/>
          <w:kern w:val="0"/>
          <w:szCs w:val="21"/>
        </w:rPr>
      </w:pPr>
    </w:p>
    <w:p w14:paraId="3A89A930" w14:textId="77777777" w:rsidR="003B7180" w:rsidRPr="00E961E2" w:rsidRDefault="003B7180" w:rsidP="00996410">
      <w:pPr>
        <w:pStyle w:val="2"/>
        <w:rPr>
          <w:bCs/>
        </w:rPr>
      </w:pPr>
      <w:bookmarkStart w:id="346" w:name="_Toc105142223"/>
      <w:r w:rsidRPr="00E961E2">
        <w:rPr>
          <w:rFonts w:hint="eastAsia"/>
          <w:bCs/>
        </w:rPr>
        <w:t xml:space="preserve">第７節　</w:t>
      </w:r>
      <w:r w:rsidRPr="00E961E2">
        <w:rPr>
          <w:rFonts w:hint="eastAsia"/>
        </w:rPr>
        <w:t>ほ場内沈砂池工</w:t>
      </w:r>
      <w:bookmarkEnd w:id="346"/>
    </w:p>
    <w:p w14:paraId="4E2C5D3F" w14:textId="77777777" w:rsidR="003B7180" w:rsidRPr="005E39AE" w:rsidRDefault="003B7180" w:rsidP="00F63AC3">
      <w:pPr>
        <w:pStyle w:val="3"/>
      </w:pPr>
      <w:bookmarkStart w:id="347" w:name="_Toc105142224"/>
      <w:r w:rsidRPr="005E39AE">
        <w:rPr>
          <w:rFonts w:hint="eastAsia"/>
        </w:rPr>
        <w:t>第５－21条　ほ場内沈砂池工</w:t>
      </w:r>
      <w:bookmarkEnd w:id="347"/>
    </w:p>
    <w:p w14:paraId="43B90F64" w14:textId="1F8DE069" w:rsidR="003B7180" w:rsidRPr="00E961E2" w:rsidRDefault="003B7180" w:rsidP="00986AAA">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１．</w:t>
      </w:r>
      <w:r w:rsidRPr="00E961E2">
        <w:rPr>
          <w:rFonts w:ascii="ＭＳ 明朝" w:hAnsi="ＭＳ 明朝" w:hint="eastAsia"/>
          <w:kern w:val="0"/>
          <w:szCs w:val="21"/>
        </w:rPr>
        <w:t>受注者は、設計図書に示す位置に沈砂池を設置しなければならない。なお、この沈砂池は工事完成時に埋戻さなければならない。</w:t>
      </w:r>
    </w:p>
    <w:p w14:paraId="2D90517C" w14:textId="77777777" w:rsidR="003B7180" w:rsidRPr="00E961E2" w:rsidRDefault="003B7180" w:rsidP="00E961E2">
      <w:pPr>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２．沈砂池の法面整形については、第３－12</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法面仕上げの規定によるものとする。</w:t>
      </w:r>
    </w:p>
    <w:p w14:paraId="60BFA87F" w14:textId="0AA3068F" w:rsidR="003B7180" w:rsidRPr="00E961E2" w:rsidRDefault="003B7180" w:rsidP="001144BE">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３．</w:t>
      </w:r>
      <w:r w:rsidRPr="00E961E2">
        <w:rPr>
          <w:rFonts w:ascii="ＭＳ 明朝" w:hAnsi="ＭＳ 明朝" w:hint="eastAsia"/>
          <w:kern w:val="0"/>
          <w:szCs w:val="21"/>
        </w:rPr>
        <w:t xml:space="preserve">護岸に使用するふとんかご及びじゃかごの施工については第３章 </w:t>
      </w:r>
      <w:r>
        <w:rPr>
          <w:rFonts w:ascii="ＭＳ 明朝" w:hAnsi="ＭＳ 明朝" w:hint="eastAsia"/>
          <w:kern w:val="0"/>
          <w:szCs w:val="21"/>
        </w:rPr>
        <w:t>第10</w:t>
      </w:r>
      <w:r w:rsidRPr="00E961E2">
        <w:rPr>
          <w:rFonts w:ascii="ＭＳ 明朝" w:hAnsi="ＭＳ 明朝" w:hint="eastAsia"/>
          <w:kern w:val="0"/>
          <w:szCs w:val="21"/>
        </w:rPr>
        <w:t>節 鉄線かご工の規定によるものとする。</w:t>
      </w:r>
    </w:p>
    <w:p w14:paraId="33B007F3" w14:textId="77777777" w:rsidR="003B7180" w:rsidRPr="00E961E2" w:rsidRDefault="003B7180" w:rsidP="00CB6EBF">
      <w:pPr>
        <w:autoSpaceDE w:val="0"/>
        <w:autoSpaceDN w:val="0"/>
        <w:adjustRightInd w:val="0"/>
        <w:ind w:leftChars="200" w:left="630" w:hangingChars="100" w:hanging="210"/>
        <w:jc w:val="left"/>
        <w:rPr>
          <w:rFonts w:ascii="ＭＳ 明朝" w:hAnsi="ＭＳ 明朝"/>
          <w:kern w:val="0"/>
          <w:szCs w:val="21"/>
        </w:rPr>
      </w:pPr>
      <w:r>
        <w:rPr>
          <w:rFonts w:ascii="ＭＳ 明朝" w:hAnsi="ＭＳ 明朝" w:hint="eastAsia"/>
          <w:kern w:val="0"/>
          <w:szCs w:val="21"/>
        </w:rPr>
        <w:lastRenderedPageBreak/>
        <w:t>４．護岸に使用する柵工の施工については、第５－15</w:t>
      </w:r>
      <w:r w:rsidRPr="00E961E2">
        <w:rPr>
          <w:rFonts w:ascii="ＭＳ 明朝" w:hAnsi="ＭＳ 明朝" w:hint="eastAsia"/>
          <w:kern w:val="0"/>
          <w:szCs w:val="21"/>
        </w:rPr>
        <w:t>条 排水路工６及び７の規定に準じるものとする。</w:t>
      </w:r>
    </w:p>
    <w:p w14:paraId="032DB9C4" w14:textId="77777777" w:rsidR="003B7180" w:rsidRPr="00E961E2" w:rsidRDefault="003B7180" w:rsidP="00CB6EBF">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５．</w:t>
      </w:r>
      <w:r w:rsidRPr="00E961E2">
        <w:rPr>
          <w:rFonts w:ascii="ＭＳ 明朝" w:hAnsi="ＭＳ 明朝" w:hint="eastAsia"/>
          <w:kern w:val="0"/>
          <w:szCs w:val="21"/>
        </w:rPr>
        <w:t>受注者は</w:t>
      </w:r>
      <w:r>
        <w:rPr>
          <w:rFonts w:ascii="ＭＳ 明朝" w:hAnsi="ＭＳ 明朝" w:hint="eastAsia"/>
          <w:kern w:val="0"/>
          <w:szCs w:val="21"/>
        </w:rPr>
        <w:t>、ほ場内沈砂池取り壊しにより発生した建設副産物については、第１－20</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建設副産物の規定によるものとする。</w:t>
      </w:r>
    </w:p>
    <w:p w14:paraId="0C3C486E" w14:textId="77777777" w:rsidR="003B7180" w:rsidRPr="00CB6EBF" w:rsidRDefault="003B7180" w:rsidP="00E961E2">
      <w:pPr>
        <w:rPr>
          <w:rFonts w:ascii="ＭＳ 明朝" w:hAnsi="ＭＳ 明朝"/>
          <w:kern w:val="0"/>
          <w:szCs w:val="21"/>
        </w:rPr>
      </w:pPr>
    </w:p>
    <w:p w14:paraId="40399531" w14:textId="20E6D46B" w:rsidR="00986AAA" w:rsidRDefault="00986AAA">
      <w:pPr>
        <w:widowControl/>
        <w:jc w:val="left"/>
        <w:rPr>
          <w:rFonts w:ascii="ＭＳ 明朝" w:hAnsi="ＭＳ 明朝"/>
          <w:kern w:val="0"/>
          <w:szCs w:val="21"/>
        </w:rPr>
      </w:pPr>
      <w:r>
        <w:rPr>
          <w:rFonts w:ascii="ＭＳ 明朝" w:hAnsi="ＭＳ 明朝"/>
          <w:kern w:val="0"/>
          <w:szCs w:val="21"/>
        </w:rPr>
        <w:br w:type="page"/>
      </w:r>
    </w:p>
    <w:p w14:paraId="526FD028" w14:textId="77777777" w:rsidR="003B7180" w:rsidRPr="00E961E2" w:rsidRDefault="003B7180" w:rsidP="00E961E2">
      <w:pPr>
        <w:rPr>
          <w:rFonts w:ascii="ＭＳ 明朝" w:hAnsi="ＭＳ 明朝"/>
          <w:kern w:val="0"/>
          <w:szCs w:val="21"/>
        </w:rPr>
      </w:pPr>
    </w:p>
    <w:p w14:paraId="7C1D539C" w14:textId="26916CB8" w:rsidR="003B7180" w:rsidRDefault="003B7180" w:rsidP="00E961E2">
      <w:pPr>
        <w:rPr>
          <w:rFonts w:ascii="ＭＳ 明朝" w:hAnsi="ＭＳ 明朝"/>
          <w:kern w:val="0"/>
          <w:szCs w:val="21"/>
        </w:rPr>
      </w:pPr>
    </w:p>
    <w:p w14:paraId="34048EAF" w14:textId="2DE2A020" w:rsidR="00986AAA" w:rsidRDefault="00986AAA" w:rsidP="00E961E2">
      <w:pPr>
        <w:rPr>
          <w:rFonts w:ascii="ＭＳ 明朝" w:hAnsi="ＭＳ 明朝"/>
          <w:kern w:val="0"/>
          <w:szCs w:val="21"/>
        </w:rPr>
      </w:pPr>
    </w:p>
    <w:p w14:paraId="6A25A937" w14:textId="41D988A9" w:rsidR="00986AAA" w:rsidRDefault="00986AAA" w:rsidP="00E961E2">
      <w:pPr>
        <w:rPr>
          <w:rFonts w:ascii="ＭＳ 明朝" w:hAnsi="ＭＳ 明朝"/>
          <w:kern w:val="0"/>
          <w:szCs w:val="21"/>
        </w:rPr>
      </w:pPr>
    </w:p>
    <w:p w14:paraId="515C8187" w14:textId="64E1F27B" w:rsidR="00986AAA" w:rsidRDefault="00986AAA" w:rsidP="00E961E2">
      <w:pPr>
        <w:rPr>
          <w:rFonts w:ascii="ＭＳ 明朝" w:hAnsi="ＭＳ 明朝"/>
          <w:kern w:val="0"/>
          <w:szCs w:val="21"/>
        </w:rPr>
      </w:pPr>
    </w:p>
    <w:p w14:paraId="4B203BBD" w14:textId="2EA0A072" w:rsidR="00986AAA" w:rsidRDefault="00986AAA" w:rsidP="00E961E2">
      <w:pPr>
        <w:rPr>
          <w:rFonts w:ascii="ＭＳ 明朝" w:hAnsi="ＭＳ 明朝"/>
          <w:kern w:val="0"/>
          <w:szCs w:val="21"/>
        </w:rPr>
      </w:pPr>
    </w:p>
    <w:p w14:paraId="633806A2" w14:textId="77637128" w:rsidR="00986AAA" w:rsidRDefault="00986AAA" w:rsidP="00E961E2">
      <w:pPr>
        <w:rPr>
          <w:rFonts w:ascii="ＭＳ 明朝" w:hAnsi="ＭＳ 明朝"/>
          <w:kern w:val="0"/>
          <w:szCs w:val="21"/>
        </w:rPr>
      </w:pPr>
    </w:p>
    <w:p w14:paraId="3CF8F27C" w14:textId="357B48B4" w:rsidR="00986AAA" w:rsidRDefault="00986AAA" w:rsidP="00E961E2">
      <w:pPr>
        <w:rPr>
          <w:rFonts w:ascii="ＭＳ 明朝" w:hAnsi="ＭＳ 明朝"/>
          <w:kern w:val="0"/>
          <w:szCs w:val="21"/>
        </w:rPr>
      </w:pPr>
    </w:p>
    <w:p w14:paraId="55A0EA12" w14:textId="194095B9" w:rsidR="00986AAA" w:rsidRDefault="00986AAA" w:rsidP="00E961E2">
      <w:pPr>
        <w:rPr>
          <w:rFonts w:ascii="ＭＳ 明朝" w:hAnsi="ＭＳ 明朝"/>
          <w:kern w:val="0"/>
          <w:szCs w:val="21"/>
        </w:rPr>
      </w:pPr>
    </w:p>
    <w:p w14:paraId="5DBCA43C" w14:textId="28F57D52" w:rsidR="00986AAA" w:rsidRDefault="00986AAA" w:rsidP="00E961E2">
      <w:pPr>
        <w:rPr>
          <w:rFonts w:ascii="ＭＳ 明朝" w:hAnsi="ＭＳ 明朝"/>
          <w:kern w:val="0"/>
          <w:szCs w:val="21"/>
        </w:rPr>
      </w:pPr>
    </w:p>
    <w:p w14:paraId="6CD57F5D" w14:textId="5584050D" w:rsidR="00986AAA" w:rsidRDefault="00986AAA" w:rsidP="00E961E2">
      <w:pPr>
        <w:rPr>
          <w:rFonts w:ascii="ＭＳ 明朝" w:hAnsi="ＭＳ 明朝"/>
          <w:kern w:val="0"/>
          <w:szCs w:val="21"/>
        </w:rPr>
      </w:pPr>
    </w:p>
    <w:p w14:paraId="44C29DB6" w14:textId="79292EB9" w:rsidR="00986AAA" w:rsidRDefault="00986AAA" w:rsidP="00E961E2">
      <w:pPr>
        <w:rPr>
          <w:rFonts w:ascii="ＭＳ 明朝" w:hAnsi="ＭＳ 明朝"/>
          <w:kern w:val="0"/>
          <w:szCs w:val="21"/>
        </w:rPr>
      </w:pPr>
    </w:p>
    <w:p w14:paraId="3BF266B8" w14:textId="5D5B6FE4" w:rsidR="00986AAA" w:rsidRDefault="00986AAA" w:rsidP="00E961E2">
      <w:pPr>
        <w:rPr>
          <w:rFonts w:ascii="ＭＳ 明朝" w:hAnsi="ＭＳ 明朝"/>
          <w:kern w:val="0"/>
          <w:szCs w:val="21"/>
        </w:rPr>
      </w:pPr>
    </w:p>
    <w:p w14:paraId="17E06FDF" w14:textId="18308306" w:rsidR="00986AAA" w:rsidRDefault="00986AAA" w:rsidP="00E961E2">
      <w:pPr>
        <w:rPr>
          <w:rFonts w:ascii="ＭＳ 明朝" w:hAnsi="ＭＳ 明朝"/>
          <w:kern w:val="0"/>
          <w:szCs w:val="21"/>
        </w:rPr>
      </w:pPr>
    </w:p>
    <w:p w14:paraId="181F3BD3" w14:textId="77777777" w:rsidR="00986AAA" w:rsidRPr="00E961E2" w:rsidRDefault="00986AAA" w:rsidP="00E961E2">
      <w:pPr>
        <w:rPr>
          <w:rFonts w:ascii="ＭＳ 明朝" w:hAnsi="ＭＳ 明朝"/>
          <w:kern w:val="0"/>
          <w:szCs w:val="21"/>
        </w:rPr>
      </w:pPr>
    </w:p>
    <w:p w14:paraId="0C1D8D92" w14:textId="77777777" w:rsidR="003B7180" w:rsidRPr="00E961E2" w:rsidRDefault="003B7180" w:rsidP="005E39AE">
      <w:pPr>
        <w:pStyle w:val="1"/>
        <w:rPr>
          <w:rFonts w:ascii="ＭＳ 明朝" w:hAnsi="ＭＳ 明朝"/>
          <w:b/>
          <w:bCs/>
          <w:kern w:val="0"/>
          <w:sz w:val="40"/>
        </w:rPr>
      </w:pPr>
      <w:bookmarkStart w:id="348" w:name="_Toc105142225"/>
      <w:r>
        <w:rPr>
          <w:rFonts w:ascii="ＭＳ 明朝" w:hAnsi="ＭＳ 明朝" w:hint="eastAsia"/>
          <w:b/>
          <w:bCs/>
          <w:kern w:val="0"/>
          <w:sz w:val="40"/>
        </w:rPr>
        <w:t>第６</w:t>
      </w:r>
      <w:r w:rsidRPr="00E961E2">
        <w:rPr>
          <w:rFonts w:ascii="ＭＳ 明朝" w:hAnsi="ＭＳ 明朝" w:hint="eastAsia"/>
          <w:b/>
          <w:bCs/>
          <w:kern w:val="0"/>
          <w:sz w:val="40"/>
        </w:rPr>
        <w:t>章　農用地造成工事</w:t>
      </w:r>
      <w:bookmarkEnd w:id="348"/>
    </w:p>
    <w:p w14:paraId="64CCE44B" w14:textId="77777777" w:rsidR="003B7180" w:rsidRPr="00E961E2" w:rsidRDefault="003B7180" w:rsidP="00E961E2">
      <w:pPr>
        <w:rPr>
          <w:rFonts w:ascii="ＭＳ 明朝" w:hAnsi="ＭＳ 明朝"/>
          <w:b/>
          <w:bCs/>
          <w:kern w:val="0"/>
          <w:sz w:val="24"/>
          <w:szCs w:val="21"/>
        </w:rPr>
      </w:pPr>
    </w:p>
    <w:p w14:paraId="235EEB50" w14:textId="77777777" w:rsidR="003B7180" w:rsidRPr="00E961E2" w:rsidRDefault="003B7180" w:rsidP="00E961E2">
      <w:pPr>
        <w:rPr>
          <w:rFonts w:ascii="ＭＳ 明朝" w:hAnsi="ＭＳ 明朝"/>
          <w:b/>
          <w:bCs/>
          <w:kern w:val="0"/>
          <w:sz w:val="24"/>
          <w:szCs w:val="21"/>
        </w:rPr>
      </w:pPr>
    </w:p>
    <w:p w14:paraId="0B761C48" w14:textId="77777777" w:rsidR="003B7180" w:rsidRPr="00E961E2" w:rsidRDefault="003B7180" w:rsidP="00E961E2">
      <w:pPr>
        <w:rPr>
          <w:rFonts w:ascii="ＭＳ 明朝" w:hAnsi="ＭＳ 明朝"/>
          <w:b/>
          <w:bCs/>
          <w:kern w:val="0"/>
          <w:sz w:val="24"/>
          <w:szCs w:val="21"/>
        </w:rPr>
      </w:pPr>
    </w:p>
    <w:p w14:paraId="4D279CD2" w14:textId="77777777" w:rsidR="003B7180" w:rsidRPr="00E961E2" w:rsidRDefault="003B7180" w:rsidP="00E961E2">
      <w:pPr>
        <w:rPr>
          <w:rFonts w:ascii="ＭＳ 明朝" w:hAnsi="ＭＳ 明朝"/>
          <w:b/>
          <w:bCs/>
          <w:kern w:val="0"/>
          <w:sz w:val="24"/>
          <w:szCs w:val="21"/>
        </w:rPr>
      </w:pPr>
    </w:p>
    <w:p w14:paraId="03B7F3A4" w14:textId="77777777" w:rsidR="003B7180" w:rsidRPr="00E961E2" w:rsidRDefault="003B7180" w:rsidP="00E961E2">
      <w:pPr>
        <w:rPr>
          <w:rFonts w:ascii="ＭＳ 明朝" w:hAnsi="ＭＳ 明朝"/>
          <w:b/>
          <w:bCs/>
          <w:kern w:val="0"/>
          <w:sz w:val="24"/>
          <w:szCs w:val="21"/>
        </w:rPr>
      </w:pPr>
    </w:p>
    <w:p w14:paraId="430A9BC4" w14:textId="77777777" w:rsidR="003B7180" w:rsidRPr="00E961E2" w:rsidRDefault="003B7180" w:rsidP="00E961E2">
      <w:pPr>
        <w:rPr>
          <w:rFonts w:ascii="ＭＳ 明朝" w:hAnsi="ＭＳ 明朝"/>
          <w:b/>
          <w:bCs/>
          <w:kern w:val="0"/>
          <w:sz w:val="24"/>
          <w:szCs w:val="21"/>
        </w:rPr>
      </w:pPr>
    </w:p>
    <w:p w14:paraId="09068918" w14:textId="77777777" w:rsidR="003B7180" w:rsidRPr="00E961E2" w:rsidRDefault="003B7180" w:rsidP="00E961E2">
      <w:pPr>
        <w:rPr>
          <w:rFonts w:ascii="ＭＳ 明朝" w:hAnsi="ＭＳ 明朝"/>
          <w:b/>
          <w:bCs/>
          <w:kern w:val="0"/>
          <w:sz w:val="24"/>
          <w:szCs w:val="21"/>
        </w:rPr>
      </w:pPr>
    </w:p>
    <w:p w14:paraId="5AC61DDB" w14:textId="77777777" w:rsidR="003B7180" w:rsidRPr="00E961E2" w:rsidRDefault="003B7180" w:rsidP="00E961E2">
      <w:pPr>
        <w:rPr>
          <w:rFonts w:ascii="ＭＳ 明朝" w:hAnsi="ＭＳ 明朝"/>
          <w:b/>
          <w:bCs/>
          <w:kern w:val="0"/>
          <w:sz w:val="24"/>
          <w:szCs w:val="21"/>
        </w:rPr>
      </w:pPr>
    </w:p>
    <w:p w14:paraId="7D7446FA" w14:textId="77777777" w:rsidR="003B7180" w:rsidRPr="00E961E2" w:rsidRDefault="003B7180" w:rsidP="00E961E2">
      <w:pPr>
        <w:rPr>
          <w:rFonts w:ascii="ＭＳ 明朝" w:hAnsi="ＭＳ 明朝"/>
          <w:b/>
          <w:bCs/>
          <w:kern w:val="0"/>
          <w:sz w:val="24"/>
          <w:szCs w:val="21"/>
        </w:rPr>
      </w:pPr>
    </w:p>
    <w:p w14:paraId="70D3DEA7" w14:textId="77777777" w:rsidR="003B7180" w:rsidRPr="00E961E2" w:rsidRDefault="003B7180" w:rsidP="00E961E2">
      <w:pPr>
        <w:rPr>
          <w:rFonts w:ascii="ＭＳ 明朝" w:hAnsi="ＭＳ 明朝"/>
          <w:b/>
          <w:bCs/>
          <w:kern w:val="0"/>
          <w:sz w:val="24"/>
          <w:szCs w:val="21"/>
        </w:rPr>
      </w:pPr>
    </w:p>
    <w:p w14:paraId="0B1193FF" w14:textId="77777777" w:rsidR="003B7180" w:rsidRPr="00E961E2" w:rsidRDefault="003B7180" w:rsidP="00E961E2">
      <w:pPr>
        <w:rPr>
          <w:rFonts w:ascii="ＭＳ 明朝" w:hAnsi="ＭＳ 明朝"/>
          <w:b/>
          <w:bCs/>
          <w:kern w:val="0"/>
          <w:sz w:val="24"/>
          <w:szCs w:val="21"/>
        </w:rPr>
      </w:pPr>
    </w:p>
    <w:p w14:paraId="3C6763B2" w14:textId="77777777" w:rsidR="003B7180" w:rsidRPr="00E961E2" w:rsidRDefault="003B7180" w:rsidP="00E961E2">
      <w:pPr>
        <w:rPr>
          <w:rFonts w:ascii="ＭＳ 明朝" w:hAnsi="ＭＳ 明朝"/>
          <w:b/>
          <w:bCs/>
          <w:kern w:val="0"/>
          <w:sz w:val="24"/>
          <w:szCs w:val="21"/>
        </w:rPr>
      </w:pPr>
    </w:p>
    <w:p w14:paraId="65687722" w14:textId="77777777" w:rsidR="003B7180" w:rsidRPr="00E961E2" w:rsidRDefault="003B7180" w:rsidP="00E961E2">
      <w:pPr>
        <w:rPr>
          <w:rFonts w:ascii="ＭＳ 明朝" w:hAnsi="ＭＳ 明朝"/>
          <w:b/>
          <w:bCs/>
          <w:kern w:val="0"/>
          <w:sz w:val="24"/>
          <w:szCs w:val="21"/>
        </w:rPr>
      </w:pPr>
    </w:p>
    <w:p w14:paraId="73AF3A86" w14:textId="77777777" w:rsidR="003B7180" w:rsidRPr="00E961E2" w:rsidRDefault="003B7180" w:rsidP="00E961E2">
      <w:pPr>
        <w:rPr>
          <w:rFonts w:ascii="ＭＳ 明朝" w:hAnsi="ＭＳ 明朝"/>
          <w:b/>
          <w:bCs/>
          <w:kern w:val="0"/>
          <w:sz w:val="24"/>
          <w:szCs w:val="21"/>
        </w:rPr>
      </w:pPr>
    </w:p>
    <w:p w14:paraId="24652B74" w14:textId="77777777" w:rsidR="003B7180" w:rsidRDefault="003B7180" w:rsidP="00E961E2">
      <w:pPr>
        <w:rPr>
          <w:rFonts w:ascii="ＭＳ 明朝" w:hAnsi="ＭＳ 明朝"/>
          <w:b/>
          <w:bCs/>
          <w:kern w:val="0"/>
          <w:sz w:val="24"/>
          <w:szCs w:val="21"/>
        </w:rPr>
      </w:pPr>
    </w:p>
    <w:p w14:paraId="5840D5E2" w14:textId="77777777" w:rsidR="003B7180" w:rsidRPr="00E961E2" w:rsidRDefault="003B7180" w:rsidP="00E961E2">
      <w:pPr>
        <w:rPr>
          <w:rFonts w:ascii="ＭＳ 明朝" w:hAnsi="ＭＳ 明朝"/>
          <w:b/>
          <w:bCs/>
          <w:kern w:val="0"/>
          <w:sz w:val="24"/>
          <w:szCs w:val="21"/>
        </w:rPr>
      </w:pPr>
    </w:p>
    <w:p w14:paraId="4A5A29A6" w14:textId="77777777" w:rsidR="003B7180" w:rsidRPr="00E961E2" w:rsidRDefault="003B7180" w:rsidP="00996410">
      <w:pPr>
        <w:pStyle w:val="2"/>
      </w:pPr>
      <w:bookmarkStart w:id="349" w:name="_Toc105142226"/>
      <w:r w:rsidRPr="00E961E2">
        <w:rPr>
          <w:rFonts w:hint="eastAsia"/>
        </w:rPr>
        <w:lastRenderedPageBreak/>
        <w:t>第１節　一般事項</w:t>
      </w:r>
      <w:bookmarkEnd w:id="349"/>
    </w:p>
    <w:p w14:paraId="7FFCAA61" w14:textId="77777777" w:rsidR="003B7180" w:rsidRPr="0028079D" w:rsidRDefault="003B7180" w:rsidP="00F63AC3">
      <w:pPr>
        <w:pStyle w:val="3"/>
      </w:pPr>
      <w:bookmarkStart w:id="350" w:name="_Toc105142227"/>
      <w:r w:rsidRPr="0028079D">
        <w:rPr>
          <w:rFonts w:hint="eastAsia"/>
        </w:rPr>
        <w:t>第６－１条　一般事項</w:t>
      </w:r>
      <w:bookmarkEnd w:id="350"/>
    </w:p>
    <w:p w14:paraId="1B214CB8" w14:textId="77777777" w:rsidR="003B7180" w:rsidRPr="00E961E2" w:rsidRDefault="003B7180" w:rsidP="00CB6EB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工事施工着手前に発注者が確保している工事用地等については、監督職員の立会のうえ用地境界、使用条件等の確認を行わなければならない。なお、工事施工上、境界杭が支障となり紛失等のおそれのある場合については、控杭を設置しなければならない。</w:t>
      </w:r>
    </w:p>
    <w:p w14:paraId="6788DD86" w14:textId="77777777" w:rsidR="003B7180" w:rsidRPr="00E961E2" w:rsidRDefault="003B7180" w:rsidP="00CB6EB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．検測又は確認</w:t>
      </w:r>
    </w:p>
    <w:p w14:paraId="08A73DBE" w14:textId="77777777" w:rsidR="003B7180" w:rsidRPr="00E961E2" w:rsidRDefault="003B7180" w:rsidP="00CB6EBF">
      <w:pPr>
        <w:ind w:firstLineChars="300" w:firstLine="630"/>
        <w:rPr>
          <w:rFonts w:ascii="ＭＳ 明朝" w:hAnsi="ＭＳ 明朝"/>
          <w:kern w:val="0"/>
          <w:szCs w:val="21"/>
        </w:rPr>
      </w:pPr>
      <w:r w:rsidRPr="00E961E2">
        <w:rPr>
          <w:rFonts w:ascii="ＭＳ 明朝" w:hAnsi="ＭＳ 明朝" w:hint="eastAsia"/>
          <w:kern w:val="0"/>
          <w:szCs w:val="21"/>
        </w:rPr>
        <w:t>受注者は、検測又は確認を、下表の作業段階で受けなければならない。</w:t>
      </w:r>
    </w:p>
    <w:p w14:paraId="12F85042" w14:textId="77777777" w:rsidR="003B7180" w:rsidRPr="00E961E2" w:rsidRDefault="003B7180" w:rsidP="00E961E2">
      <w:pPr>
        <w:rPr>
          <w:rFonts w:ascii="ＭＳ 明朝" w:hAnsi="ＭＳ 明朝"/>
          <w:kern w:val="0"/>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190"/>
        <w:gridCol w:w="2049"/>
        <w:gridCol w:w="2146"/>
        <w:gridCol w:w="2190"/>
      </w:tblGrid>
      <w:tr w:rsidR="003B7180" w:rsidRPr="004F5E6B" w14:paraId="1D16D10E" w14:textId="77777777" w:rsidTr="00E961E2">
        <w:trPr>
          <w:trHeight w:val="585"/>
          <w:jc w:val="center"/>
        </w:trPr>
        <w:tc>
          <w:tcPr>
            <w:tcW w:w="2190" w:type="dxa"/>
            <w:vAlign w:val="center"/>
          </w:tcPr>
          <w:p w14:paraId="5B2BAA39"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工　　種</w:t>
            </w:r>
          </w:p>
        </w:tc>
        <w:tc>
          <w:tcPr>
            <w:tcW w:w="2049" w:type="dxa"/>
            <w:vAlign w:val="center"/>
          </w:tcPr>
          <w:p w14:paraId="352E3A0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作業段階</w:t>
            </w:r>
          </w:p>
        </w:tc>
        <w:tc>
          <w:tcPr>
            <w:tcW w:w="2146" w:type="dxa"/>
            <w:vAlign w:val="center"/>
          </w:tcPr>
          <w:p w14:paraId="4974F8E8"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確認事項</w:t>
            </w:r>
          </w:p>
        </w:tc>
        <w:tc>
          <w:tcPr>
            <w:tcW w:w="2190" w:type="dxa"/>
            <w:vAlign w:val="center"/>
          </w:tcPr>
          <w:p w14:paraId="277DB85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備考</w:t>
            </w:r>
          </w:p>
        </w:tc>
      </w:tr>
      <w:tr w:rsidR="003B7180" w:rsidRPr="004F5E6B" w14:paraId="699C85E8" w14:textId="77777777" w:rsidTr="00E961E2">
        <w:trPr>
          <w:trHeight w:val="585"/>
          <w:jc w:val="center"/>
        </w:trPr>
        <w:tc>
          <w:tcPr>
            <w:tcW w:w="2190" w:type="dxa"/>
            <w:vAlign w:val="center"/>
          </w:tcPr>
          <w:p w14:paraId="0F5ED6F0"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基盤造成工</w:t>
            </w:r>
          </w:p>
        </w:tc>
        <w:tc>
          <w:tcPr>
            <w:tcW w:w="2049" w:type="dxa"/>
            <w:vAlign w:val="center"/>
          </w:tcPr>
          <w:p w14:paraId="4468684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基盤造成中</w:t>
            </w:r>
          </w:p>
        </w:tc>
        <w:tc>
          <w:tcPr>
            <w:tcW w:w="2146" w:type="dxa"/>
            <w:vAlign w:val="center"/>
          </w:tcPr>
          <w:p w14:paraId="7475B41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軟岩高さ</w:t>
            </w:r>
          </w:p>
        </w:tc>
        <w:tc>
          <w:tcPr>
            <w:tcW w:w="2190" w:type="dxa"/>
            <w:vAlign w:val="center"/>
          </w:tcPr>
          <w:p w14:paraId="628A2AE5" w14:textId="77777777" w:rsidR="003B7180" w:rsidRPr="00E961E2" w:rsidRDefault="003B7180" w:rsidP="00E961E2">
            <w:pPr>
              <w:jc w:val="center"/>
              <w:rPr>
                <w:rFonts w:ascii="ＭＳ 明朝" w:hAnsi="ＭＳ 明朝"/>
                <w:kern w:val="0"/>
                <w:szCs w:val="21"/>
              </w:rPr>
            </w:pPr>
          </w:p>
        </w:tc>
      </w:tr>
      <w:tr w:rsidR="003B7180" w:rsidRPr="004F5E6B" w14:paraId="0B4D8A5A" w14:textId="77777777" w:rsidTr="00E961E2">
        <w:trPr>
          <w:trHeight w:val="585"/>
          <w:jc w:val="center"/>
        </w:trPr>
        <w:tc>
          <w:tcPr>
            <w:tcW w:w="2190" w:type="dxa"/>
            <w:vAlign w:val="center"/>
          </w:tcPr>
          <w:p w14:paraId="34C9F2A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w:t>
            </w:r>
          </w:p>
        </w:tc>
        <w:tc>
          <w:tcPr>
            <w:tcW w:w="2049" w:type="dxa"/>
            <w:vAlign w:val="center"/>
          </w:tcPr>
          <w:p w14:paraId="426E63D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w:t>
            </w:r>
          </w:p>
        </w:tc>
        <w:tc>
          <w:tcPr>
            <w:tcW w:w="2146" w:type="dxa"/>
            <w:vAlign w:val="center"/>
          </w:tcPr>
          <w:p w14:paraId="1FF9A014"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軟岩置き換え範囲</w:t>
            </w:r>
          </w:p>
        </w:tc>
        <w:tc>
          <w:tcPr>
            <w:tcW w:w="2190" w:type="dxa"/>
            <w:vAlign w:val="center"/>
          </w:tcPr>
          <w:p w14:paraId="467ED8BC" w14:textId="77777777" w:rsidR="003B7180" w:rsidRPr="00E961E2" w:rsidRDefault="003B7180" w:rsidP="00E961E2">
            <w:pPr>
              <w:jc w:val="center"/>
              <w:rPr>
                <w:rFonts w:ascii="ＭＳ 明朝" w:hAnsi="ＭＳ 明朝"/>
                <w:kern w:val="0"/>
                <w:szCs w:val="21"/>
              </w:rPr>
            </w:pPr>
          </w:p>
        </w:tc>
      </w:tr>
      <w:tr w:rsidR="003B7180" w:rsidRPr="004F5E6B" w14:paraId="74A4E906" w14:textId="77777777" w:rsidTr="00E961E2">
        <w:trPr>
          <w:trHeight w:val="585"/>
          <w:jc w:val="center"/>
        </w:trPr>
        <w:tc>
          <w:tcPr>
            <w:tcW w:w="2190" w:type="dxa"/>
            <w:vAlign w:val="center"/>
          </w:tcPr>
          <w:p w14:paraId="38C1614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w:t>
            </w:r>
          </w:p>
        </w:tc>
        <w:tc>
          <w:tcPr>
            <w:tcW w:w="2049" w:type="dxa"/>
            <w:vAlign w:val="center"/>
          </w:tcPr>
          <w:p w14:paraId="6DBED988"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基盤整地後</w:t>
            </w:r>
          </w:p>
        </w:tc>
        <w:tc>
          <w:tcPr>
            <w:tcW w:w="2146" w:type="dxa"/>
            <w:vAlign w:val="center"/>
          </w:tcPr>
          <w:p w14:paraId="4DAC1B5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基準高</w:t>
            </w:r>
          </w:p>
        </w:tc>
        <w:tc>
          <w:tcPr>
            <w:tcW w:w="2190" w:type="dxa"/>
            <w:vAlign w:val="center"/>
          </w:tcPr>
          <w:p w14:paraId="5EA17F7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切土標高の確認</w:t>
            </w:r>
          </w:p>
        </w:tc>
      </w:tr>
      <w:tr w:rsidR="003B7180" w:rsidRPr="004F5E6B" w14:paraId="5A486671" w14:textId="77777777" w:rsidTr="00E961E2">
        <w:trPr>
          <w:trHeight w:val="585"/>
          <w:jc w:val="center"/>
        </w:trPr>
        <w:tc>
          <w:tcPr>
            <w:tcW w:w="2190" w:type="dxa"/>
            <w:vAlign w:val="center"/>
          </w:tcPr>
          <w:p w14:paraId="758C8CB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w:t>
            </w:r>
          </w:p>
        </w:tc>
        <w:tc>
          <w:tcPr>
            <w:tcW w:w="2049" w:type="dxa"/>
            <w:vAlign w:val="center"/>
          </w:tcPr>
          <w:p w14:paraId="2BFFBE0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盛土法転圧</w:t>
            </w:r>
          </w:p>
        </w:tc>
        <w:tc>
          <w:tcPr>
            <w:tcW w:w="2146" w:type="dxa"/>
            <w:vAlign w:val="center"/>
          </w:tcPr>
          <w:p w14:paraId="0D29A8C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まきだし厚・転圧回数等の確認</w:t>
            </w:r>
          </w:p>
        </w:tc>
        <w:tc>
          <w:tcPr>
            <w:tcW w:w="2190" w:type="dxa"/>
            <w:vAlign w:val="center"/>
          </w:tcPr>
          <w:p w14:paraId="123D71EE" w14:textId="77777777" w:rsidR="003B7180" w:rsidRPr="00E961E2" w:rsidRDefault="003B7180" w:rsidP="00E961E2">
            <w:pPr>
              <w:jc w:val="center"/>
              <w:rPr>
                <w:rFonts w:ascii="ＭＳ 明朝" w:hAnsi="ＭＳ 明朝"/>
                <w:kern w:val="0"/>
                <w:szCs w:val="21"/>
              </w:rPr>
            </w:pPr>
          </w:p>
        </w:tc>
      </w:tr>
      <w:tr w:rsidR="003B7180" w:rsidRPr="004F5E6B" w14:paraId="481786CE" w14:textId="77777777" w:rsidTr="00E961E2">
        <w:trPr>
          <w:trHeight w:val="585"/>
          <w:jc w:val="center"/>
        </w:trPr>
        <w:tc>
          <w:tcPr>
            <w:tcW w:w="2190" w:type="dxa"/>
            <w:vAlign w:val="center"/>
          </w:tcPr>
          <w:p w14:paraId="268ED29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土層改良工</w:t>
            </w:r>
          </w:p>
        </w:tc>
        <w:tc>
          <w:tcPr>
            <w:tcW w:w="2049" w:type="dxa"/>
            <w:vAlign w:val="center"/>
          </w:tcPr>
          <w:p w14:paraId="5032E1D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石礫除去</w:t>
            </w:r>
          </w:p>
        </w:tc>
        <w:tc>
          <w:tcPr>
            <w:tcW w:w="2146" w:type="dxa"/>
            <w:vAlign w:val="center"/>
          </w:tcPr>
          <w:p w14:paraId="4B10061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石礫除去量の確認</w:t>
            </w:r>
          </w:p>
        </w:tc>
        <w:tc>
          <w:tcPr>
            <w:tcW w:w="2190" w:type="dxa"/>
            <w:vAlign w:val="center"/>
          </w:tcPr>
          <w:p w14:paraId="40C7B27F" w14:textId="77777777" w:rsidR="003B7180" w:rsidRPr="00E961E2" w:rsidRDefault="003B7180" w:rsidP="00E961E2">
            <w:pPr>
              <w:jc w:val="center"/>
              <w:rPr>
                <w:rFonts w:ascii="ＭＳ 明朝" w:hAnsi="ＭＳ 明朝"/>
                <w:kern w:val="0"/>
                <w:szCs w:val="21"/>
              </w:rPr>
            </w:pPr>
          </w:p>
        </w:tc>
      </w:tr>
    </w:tbl>
    <w:p w14:paraId="499B706A" w14:textId="77777777" w:rsidR="003B7180" w:rsidRPr="00E961E2" w:rsidRDefault="003B7180" w:rsidP="00E961E2">
      <w:pPr>
        <w:rPr>
          <w:rFonts w:ascii="ＭＳ 明朝" w:hAnsi="ＭＳ 明朝"/>
          <w:kern w:val="0"/>
          <w:szCs w:val="21"/>
        </w:rPr>
      </w:pPr>
    </w:p>
    <w:p w14:paraId="6B347BB4"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．着工準備</w:t>
      </w:r>
    </w:p>
    <w:p w14:paraId="577AA97E" w14:textId="77777777" w:rsidR="003B7180" w:rsidRPr="00E961E2" w:rsidRDefault="003B7180" w:rsidP="00915B1A">
      <w:pPr>
        <w:ind w:leftChars="300" w:left="630" w:firstLineChars="100" w:firstLine="210"/>
        <w:rPr>
          <w:rFonts w:ascii="ＭＳ 明朝" w:hAnsi="ＭＳ 明朝"/>
          <w:color w:val="000000"/>
          <w:kern w:val="0"/>
          <w:szCs w:val="21"/>
        </w:rPr>
      </w:pPr>
      <w:r w:rsidRPr="00E961E2">
        <w:rPr>
          <w:rFonts w:ascii="ＭＳ 明朝" w:hAnsi="ＭＳ 明朝" w:hint="eastAsia"/>
          <w:kern w:val="0"/>
          <w:szCs w:val="21"/>
        </w:rPr>
        <w:t>受注者は、工事着手前に極力地</w:t>
      </w:r>
      <w:r w:rsidRPr="00E961E2">
        <w:rPr>
          <w:rFonts w:ascii="ＭＳ 明朝" w:hAnsi="ＭＳ 明朝" w:hint="eastAsia"/>
          <w:color w:val="000000"/>
          <w:kern w:val="0"/>
          <w:szCs w:val="21"/>
        </w:rPr>
        <w:t>区外の排水を遮断し、地区内への流入を防ぐとともに、なるべく地区内をドライな状態で施工できるようにしなければならない。</w:t>
      </w:r>
    </w:p>
    <w:p w14:paraId="17C51F6B" w14:textId="77777777" w:rsidR="003B7180" w:rsidRPr="00E961E2" w:rsidRDefault="003B7180" w:rsidP="00915B1A">
      <w:pPr>
        <w:ind w:leftChars="300" w:left="630"/>
        <w:rPr>
          <w:rFonts w:ascii="ＭＳ 明朝" w:hAnsi="ＭＳ 明朝"/>
          <w:kern w:val="0"/>
          <w:szCs w:val="21"/>
        </w:rPr>
      </w:pPr>
      <w:r w:rsidRPr="00E961E2">
        <w:rPr>
          <w:rFonts w:ascii="ＭＳ 明朝" w:hAnsi="ＭＳ 明朝" w:hint="eastAsia"/>
          <w:kern w:val="0"/>
          <w:szCs w:val="21"/>
        </w:rPr>
        <w:t>また、施工にあたっては、地区周辺の既耕地、河川、ため池等に土砂が流入しないよう努めなければならない。</w:t>
      </w:r>
    </w:p>
    <w:p w14:paraId="0052FAC8"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施工順序</w:t>
      </w:r>
    </w:p>
    <w:p w14:paraId="0A6B72E5" w14:textId="77777777" w:rsidR="003B7180" w:rsidRPr="00E961E2" w:rsidRDefault="003B7180" w:rsidP="00915B1A">
      <w:pPr>
        <w:ind w:leftChars="300" w:left="630" w:firstLineChars="100" w:firstLine="210"/>
        <w:rPr>
          <w:rFonts w:ascii="ＭＳ 明朝" w:hAnsi="ＭＳ 明朝"/>
          <w:kern w:val="0"/>
          <w:szCs w:val="21"/>
        </w:rPr>
      </w:pPr>
      <w:r w:rsidRPr="00E961E2">
        <w:rPr>
          <w:rFonts w:ascii="ＭＳ 明朝" w:hAnsi="ＭＳ 明朝" w:hint="eastAsia"/>
          <w:kern w:val="0"/>
          <w:szCs w:val="21"/>
        </w:rPr>
        <w:t>受注者は、工事内容により施工の基本工程を検討のうえ、分割ブロック、防災施設の施工計画、仮設工事の施工計画、主要機械の搬入搬出計画、関連工事との工程調整等を考慮し、施工現場に最も適した施工方法、施工順序を決定しなければならない。</w:t>
      </w:r>
    </w:p>
    <w:p w14:paraId="5723836C" w14:textId="77777777" w:rsidR="003B7180" w:rsidRPr="00E961E2" w:rsidRDefault="003B7180" w:rsidP="00E961E2">
      <w:pPr>
        <w:rPr>
          <w:rFonts w:ascii="ＭＳ 明朝" w:hAnsi="ＭＳ 明朝"/>
          <w:kern w:val="0"/>
          <w:szCs w:val="21"/>
        </w:rPr>
      </w:pPr>
    </w:p>
    <w:p w14:paraId="0875B25A" w14:textId="77777777" w:rsidR="003B7180" w:rsidRPr="00E961E2" w:rsidRDefault="003B7180" w:rsidP="00996410">
      <w:pPr>
        <w:pStyle w:val="2"/>
      </w:pPr>
      <w:bookmarkStart w:id="351" w:name="_Toc105142228"/>
      <w:r w:rsidRPr="00E961E2">
        <w:rPr>
          <w:rFonts w:hint="eastAsia"/>
        </w:rPr>
        <w:t>第２節　農用地造成</w:t>
      </w:r>
      <w:r>
        <w:rPr>
          <w:rFonts w:hint="eastAsia"/>
        </w:rPr>
        <w:t>工</w:t>
      </w:r>
      <w:bookmarkEnd w:id="351"/>
    </w:p>
    <w:p w14:paraId="2647CF02" w14:textId="77777777" w:rsidR="003B7180" w:rsidRPr="0028079D" w:rsidRDefault="003B7180" w:rsidP="00F63AC3">
      <w:pPr>
        <w:pStyle w:val="3"/>
      </w:pPr>
      <w:bookmarkStart w:id="352" w:name="_Toc105142229"/>
      <w:r w:rsidRPr="0028079D">
        <w:rPr>
          <w:rFonts w:hint="eastAsia"/>
        </w:rPr>
        <w:t>第６－２条　刈払い</w:t>
      </w:r>
      <w:bookmarkEnd w:id="352"/>
    </w:p>
    <w:p w14:paraId="2BDD4EED"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．受注者は、工事着手前に造成地区の外周境界を旗等により表示し、監督職員の確認を得なければならない。</w:t>
      </w:r>
    </w:p>
    <w:p w14:paraId="6429B3B6"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．受注者は、造成地区内の不用な稚樹、灌木、笹、雑草等を刈払機、チェーンソー等により刈払いをしなければならない。</w:t>
      </w:r>
    </w:p>
    <w:p w14:paraId="2EE03040"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．受注者は、刈払い作業にあたって、造成地区境界線より内部へ所定の幅で防火帯を設け、防火帯内の稚樹、灌木、雑草等を地際より刈払い、枝条類とともに区域内に集積しなければならない。</w:t>
      </w:r>
    </w:p>
    <w:p w14:paraId="69A7C6A3" w14:textId="77777777" w:rsidR="003B7180" w:rsidRPr="00E961E2" w:rsidRDefault="003B7180" w:rsidP="00E961E2">
      <w:pPr>
        <w:rPr>
          <w:rFonts w:ascii="ＭＳ 明朝" w:hAnsi="ＭＳ 明朝"/>
          <w:kern w:val="0"/>
          <w:szCs w:val="21"/>
        </w:rPr>
      </w:pPr>
    </w:p>
    <w:p w14:paraId="647C4EAD" w14:textId="77777777" w:rsidR="003B7180" w:rsidRPr="0028079D" w:rsidRDefault="003B7180" w:rsidP="00F63AC3">
      <w:pPr>
        <w:pStyle w:val="3"/>
      </w:pPr>
      <w:bookmarkStart w:id="353" w:name="_Toc105142230"/>
      <w:r w:rsidRPr="0028079D">
        <w:rPr>
          <w:rFonts w:hint="eastAsia"/>
        </w:rPr>
        <w:t>第６－３条　火入れ（野焼き）の禁止</w:t>
      </w:r>
      <w:bookmarkEnd w:id="353"/>
    </w:p>
    <w:p w14:paraId="0FE33F88"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．受注者は、原則として野外での火入れ（野焼き）を行ってはならない。</w:t>
      </w:r>
    </w:p>
    <w:p w14:paraId="1C09017A" w14:textId="77777777" w:rsidR="003B7180" w:rsidRPr="00E961E2" w:rsidRDefault="003B7180" w:rsidP="00E961E2">
      <w:pPr>
        <w:rPr>
          <w:rFonts w:ascii="ＭＳ 明朝" w:hAnsi="ＭＳ 明朝"/>
          <w:kern w:val="0"/>
          <w:szCs w:val="21"/>
        </w:rPr>
      </w:pPr>
    </w:p>
    <w:p w14:paraId="208A5A39" w14:textId="77777777" w:rsidR="003B7180" w:rsidRPr="0028079D" w:rsidRDefault="003B7180" w:rsidP="00F63AC3">
      <w:pPr>
        <w:pStyle w:val="3"/>
      </w:pPr>
      <w:bookmarkStart w:id="354" w:name="_Toc105142231"/>
      <w:r w:rsidRPr="0028079D">
        <w:rPr>
          <w:rFonts w:hint="eastAsia"/>
        </w:rPr>
        <w:t>第６－４条　抜根、排根</w:t>
      </w:r>
      <w:bookmarkEnd w:id="354"/>
    </w:p>
    <w:p w14:paraId="76B3F952"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．受注者は、根ぶるい、反転等により樹根の付着土を極力脱落させなければならない。</w:t>
      </w:r>
    </w:p>
    <w:p w14:paraId="7170BCF7"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．受注者は、抜根跡地について、沈下の生じない程度に埋戻しを行い、周辺の基盤とともにできるだけ平らにならすようにしなければならない。</w:t>
      </w:r>
    </w:p>
    <w:p w14:paraId="0D0E4B71"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lastRenderedPageBreak/>
        <w:t>３</w:t>
      </w:r>
      <w:r w:rsidRPr="00E961E2">
        <w:rPr>
          <w:rFonts w:ascii="ＭＳ 明朝" w:hAnsi="ＭＳ 明朝" w:hint="eastAsia"/>
          <w:kern w:val="0"/>
          <w:szCs w:val="21"/>
        </w:rPr>
        <w:t>．受注者は、排根作業にあたって、表土の持ち去りを極力少なくするよう注意しなければならない。</w:t>
      </w:r>
    </w:p>
    <w:p w14:paraId="7870DD54"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．排根の集積場所及び処理方法は、設計図書によるものとする。</w:t>
      </w:r>
    </w:p>
    <w:p w14:paraId="1CE7D0F6" w14:textId="77777777" w:rsidR="003B7180" w:rsidRPr="00E961E2" w:rsidRDefault="003B7180" w:rsidP="00E961E2">
      <w:pPr>
        <w:rPr>
          <w:rFonts w:ascii="ＭＳ 明朝" w:hAnsi="ＭＳ 明朝"/>
          <w:kern w:val="0"/>
          <w:szCs w:val="21"/>
        </w:rPr>
      </w:pPr>
    </w:p>
    <w:p w14:paraId="04482126" w14:textId="77777777" w:rsidR="003B7180" w:rsidRPr="0028079D" w:rsidRDefault="003B7180" w:rsidP="00F63AC3">
      <w:pPr>
        <w:pStyle w:val="3"/>
      </w:pPr>
      <w:bookmarkStart w:id="355" w:name="_Toc105142232"/>
      <w:r w:rsidRPr="0028079D">
        <w:rPr>
          <w:rFonts w:hint="eastAsia"/>
        </w:rPr>
        <w:t>第６－５条　暗渠排水工</w:t>
      </w:r>
      <w:bookmarkEnd w:id="355"/>
    </w:p>
    <w:p w14:paraId="5E2C4F9F"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．受注者は、基盤造成着手前に谷部及び湧水部には、図面に示す暗渠排水工を施工しなければならない。</w:t>
      </w:r>
    </w:p>
    <w:p w14:paraId="64F77607" w14:textId="77777777" w:rsidR="003B7180" w:rsidRDefault="003B7180" w:rsidP="00EC4440">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現地確認の結果、図面に示す暗渠排水工の計画以外の箇所において、暗渠排水工の必要があると認められるときは、監督職員に報告し、その処理方法について監督職員と協議しなければならない。</w:t>
      </w:r>
    </w:p>
    <w:p w14:paraId="0477E0A2" w14:textId="77777777" w:rsidR="003B7180" w:rsidRPr="00EC4440" w:rsidRDefault="003B7180" w:rsidP="00EC4440">
      <w:pPr>
        <w:ind w:leftChars="200" w:left="630" w:hangingChars="100" w:hanging="210"/>
        <w:rPr>
          <w:rFonts w:ascii="ＭＳ 明朝" w:hAnsi="ＭＳ 明朝"/>
          <w:kern w:val="0"/>
          <w:szCs w:val="21"/>
        </w:rPr>
      </w:pPr>
    </w:p>
    <w:p w14:paraId="05F16485" w14:textId="77777777" w:rsidR="003B7180" w:rsidRPr="0028079D" w:rsidRDefault="003B7180" w:rsidP="00F63AC3">
      <w:pPr>
        <w:pStyle w:val="3"/>
      </w:pPr>
      <w:bookmarkStart w:id="356" w:name="_Toc105142233"/>
      <w:r w:rsidRPr="0028079D">
        <w:rPr>
          <w:rFonts w:hint="eastAsia"/>
        </w:rPr>
        <w:t>第６－６条　基盤造成</w:t>
      </w:r>
      <w:bookmarkEnd w:id="356"/>
    </w:p>
    <w:p w14:paraId="18AA089A" w14:textId="77777777" w:rsidR="003B7180" w:rsidRPr="00E961E2" w:rsidRDefault="003B7180" w:rsidP="00915B1A">
      <w:pPr>
        <w:ind w:leftChars="200" w:left="630" w:hangingChars="100" w:hanging="210"/>
        <w:rPr>
          <w:rFonts w:ascii="ＭＳ 明朝" w:hAnsi="ＭＳ 明朝"/>
          <w:b/>
          <w:kern w:val="0"/>
          <w:szCs w:val="21"/>
        </w:rPr>
      </w:pPr>
      <w:r>
        <w:rPr>
          <w:rFonts w:ascii="ＭＳ 明朝" w:hAnsi="ＭＳ 明朝" w:hint="eastAsia"/>
          <w:kern w:val="0"/>
          <w:szCs w:val="21"/>
        </w:rPr>
        <w:t>１</w:t>
      </w:r>
      <w:r w:rsidRPr="00E961E2">
        <w:rPr>
          <w:rFonts w:ascii="ＭＳ 明朝" w:hAnsi="ＭＳ 明朝" w:hint="eastAsia"/>
          <w:kern w:val="0"/>
          <w:szCs w:val="21"/>
        </w:rPr>
        <w:t>．受注者は、基盤造成の仕上がり標高について、計画平面図を目標として施工しなければならない。ただし、切土標高については、指定標高とする。</w:t>
      </w:r>
    </w:p>
    <w:p w14:paraId="4E18BDF5"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．法勾配については、設計図書によるものとする。受注者は、法面に切土法面及び盛土法面が混在する場合は、原則として盛土法面に合わせなければならない。</w:t>
      </w:r>
    </w:p>
    <w:p w14:paraId="263C3AD2"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．受注者は、盛土部のうち防災上必要な場所は、段切り等により現地盤になじみ良く施工しなければならない。</w:t>
      </w:r>
    </w:p>
    <w:p w14:paraId="6FA94375"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．受注者は、造成面に中だるみがないよう施工しなければならない。</w:t>
      </w:r>
    </w:p>
    <w:p w14:paraId="4B8DD00C"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 受注者は、盛土法面から水平距離5mの範囲について、一層の仕上がり厚さ30cm程度となるよう特に注意してまき出し、締め固め無ければならない。</w:t>
      </w:r>
    </w:p>
    <w:p w14:paraId="1A732F9B"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．受注者は、基盤造成中に次の事項が生じた場合には、監督職員と協議のうえ処理しなければならない。</w:t>
      </w:r>
    </w:p>
    <w:p w14:paraId="4FF61F94" w14:textId="77777777" w:rsidR="003B7180" w:rsidRPr="00E961E2" w:rsidRDefault="003B7180" w:rsidP="00915B1A">
      <w:pPr>
        <w:ind w:firstLineChars="300" w:firstLine="630"/>
        <w:rPr>
          <w:rFonts w:ascii="ＭＳ 明朝" w:hAnsi="ＭＳ 明朝"/>
          <w:kern w:val="0"/>
          <w:szCs w:val="21"/>
        </w:rPr>
      </w:pPr>
      <w:r w:rsidRPr="00E961E2">
        <w:rPr>
          <w:rFonts w:ascii="ＭＳ 明朝" w:hAnsi="ＭＳ 明朝" w:hint="eastAsia"/>
          <w:kern w:val="0"/>
          <w:szCs w:val="21"/>
        </w:rPr>
        <w:t>（</w:t>
      </w:r>
      <w:r>
        <w:rPr>
          <w:rFonts w:ascii="ＭＳ 明朝" w:hAnsi="ＭＳ 明朝" w:hint="eastAsia"/>
          <w:kern w:val="0"/>
          <w:szCs w:val="21"/>
        </w:rPr>
        <w:t>１</w:t>
      </w:r>
      <w:r w:rsidRPr="00E961E2">
        <w:rPr>
          <w:rFonts w:ascii="ＭＳ 明朝" w:hAnsi="ＭＳ 明朝" w:hint="eastAsia"/>
          <w:kern w:val="0"/>
          <w:szCs w:val="21"/>
        </w:rPr>
        <w:t>）岩盤又は転石等が出た場合</w:t>
      </w:r>
    </w:p>
    <w:p w14:paraId="30265B8A" w14:textId="77777777" w:rsidR="003B7180" w:rsidRPr="00E961E2" w:rsidRDefault="003B7180" w:rsidP="00915B1A">
      <w:pPr>
        <w:ind w:firstLineChars="300" w:firstLine="630"/>
        <w:rPr>
          <w:rFonts w:ascii="ＭＳ 明朝" w:hAnsi="ＭＳ 明朝"/>
          <w:kern w:val="0"/>
          <w:szCs w:val="21"/>
        </w:rPr>
      </w:pPr>
      <w:r w:rsidRPr="00E961E2">
        <w:rPr>
          <w:rFonts w:ascii="ＭＳ 明朝" w:hAnsi="ＭＳ 明朝" w:hint="eastAsia"/>
          <w:kern w:val="0"/>
          <w:szCs w:val="21"/>
        </w:rPr>
        <w:t>（</w:t>
      </w:r>
      <w:r>
        <w:rPr>
          <w:rFonts w:ascii="ＭＳ 明朝" w:hAnsi="ＭＳ 明朝" w:hint="eastAsia"/>
          <w:kern w:val="0"/>
          <w:szCs w:val="21"/>
        </w:rPr>
        <w:t>２</w:t>
      </w:r>
      <w:r w:rsidRPr="00E961E2">
        <w:rPr>
          <w:rFonts w:ascii="ＭＳ 明朝" w:hAnsi="ＭＳ 明朝" w:hint="eastAsia"/>
          <w:kern w:val="0"/>
          <w:szCs w:val="21"/>
        </w:rPr>
        <w:t>）耕土として、不適当な土質が出た場合</w:t>
      </w:r>
    </w:p>
    <w:p w14:paraId="4A9290C1" w14:textId="77777777" w:rsidR="003B7180" w:rsidRPr="00E961E2" w:rsidRDefault="003B7180" w:rsidP="00915B1A">
      <w:pPr>
        <w:ind w:firstLineChars="300" w:firstLine="630"/>
        <w:rPr>
          <w:rFonts w:ascii="ＭＳ 明朝" w:hAnsi="ＭＳ 明朝"/>
          <w:kern w:val="0"/>
          <w:szCs w:val="21"/>
        </w:rPr>
      </w:pPr>
      <w:r w:rsidRPr="00E961E2">
        <w:rPr>
          <w:rFonts w:ascii="ＭＳ 明朝" w:hAnsi="ＭＳ 明朝" w:hint="eastAsia"/>
          <w:kern w:val="0"/>
          <w:szCs w:val="21"/>
        </w:rPr>
        <w:t>（</w:t>
      </w:r>
      <w:r>
        <w:rPr>
          <w:rFonts w:ascii="ＭＳ 明朝" w:hAnsi="ＭＳ 明朝" w:hint="eastAsia"/>
          <w:kern w:val="0"/>
          <w:szCs w:val="21"/>
        </w:rPr>
        <w:t>３</w:t>
      </w:r>
      <w:r w:rsidRPr="00E961E2">
        <w:rPr>
          <w:rFonts w:ascii="ＭＳ 明朝" w:hAnsi="ＭＳ 明朝" w:hint="eastAsia"/>
          <w:kern w:val="0"/>
          <w:szCs w:val="21"/>
        </w:rPr>
        <w:t>）多量の湧水が出た場合</w:t>
      </w:r>
    </w:p>
    <w:p w14:paraId="73C80ADC" w14:textId="77777777" w:rsidR="003B7180" w:rsidRPr="00915B1A" w:rsidRDefault="003B7180" w:rsidP="00E961E2">
      <w:pPr>
        <w:rPr>
          <w:rFonts w:ascii="ＭＳ 明朝" w:hAnsi="ＭＳ 明朝"/>
          <w:kern w:val="0"/>
          <w:szCs w:val="21"/>
        </w:rPr>
      </w:pPr>
    </w:p>
    <w:p w14:paraId="5C559674" w14:textId="77777777" w:rsidR="003B7180" w:rsidRPr="0028079D" w:rsidRDefault="003B7180" w:rsidP="00F63AC3">
      <w:pPr>
        <w:pStyle w:val="3"/>
      </w:pPr>
      <w:bookmarkStart w:id="357" w:name="_Toc105142234"/>
      <w:r w:rsidRPr="0028079D">
        <w:rPr>
          <w:rFonts w:hint="eastAsia"/>
        </w:rPr>
        <w:t>第６－７条　雑物及び石礫除去</w:t>
      </w:r>
      <w:bookmarkEnd w:id="357"/>
    </w:p>
    <w:p w14:paraId="5A79B5C8"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．雑物及び石礫除去は、耕起と同一範囲とする。</w:t>
      </w:r>
    </w:p>
    <w:p w14:paraId="0A3FAB1A"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．受注者は、耕起作業の前後及び砕土作業の後、表面に現れた石礫を取り除かなければならない。</w:t>
      </w:r>
    </w:p>
    <w:p w14:paraId="4793B812"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．受注者は、根株、木片、枝葉等を、耕作に支障のない程度に除去しなければならない。</w:t>
      </w:r>
    </w:p>
    <w:p w14:paraId="09096A27"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．雑物及び石礫の処理方法は、設計図書によるものとする。</w:t>
      </w:r>
    </w:p>
    <w:p w14:paraId="493A04F4" w14:textId="77777777" w:rsidR="003B7180" w:rsidRPr="00E961E2" w:rsidRDefault="003B7180" w:rsidP="00E961E2">
      <w:pPr>
        <w:rPr>
          <w:rFonts w:ascii="ＭＳ 明朝" w:hAnsi="ＭＳ 明朝"/>
          <w:kern w:val="0"/>
          <w:szCs w:val="21"/>
        </w:rPr>
      </w:pPr>
    </w:p>
    <w:p w14:paraId="51DCD39D" w14:textId="77777777" w:rsidR="003B7180" w:rsidRPr="0028079D" w:rsidRDefault="003B7180" w:rsidP="00F63AC3">
      <w:pPr>
        <w:pStyle w:val="3"/>
      </w:pPr>
      <w:bookmarkStart w:id="358" w:name="_Toc105142235"/>
      <w:r w:rsidRPr="0028079D">
        <w:rPr>
          <w:rFonts w:hint="eastAsia"/>
        </w:rPr>
        <w:t>第６－８条　耕起</w:t>
      </w:r>
      <w:bookmarkEnd w:id="358"/>
    </w:p>
    <w:p w14:paraId="1FAF191C"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．受注者は、耕起にあたって、造成面の乾燥状態を把握のうえ、十分に耕起し得る状態で行わなければならない。</w:t>
      </w:r>
    </w:p>
    <w:p w14:paraId="1B63104E"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．受注者は、耕起にあたって、設計図書に明示する耕起深を確保するため、しわよせ、攪拌又は反転を行わなければならない。</w:t>
      </w:r>
    </w:p>
    <w:p w14:paraId="42753E9A"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．受注者は、ほ場のすみ及び方向転換箇所等に、不耕起箇所が生じないよう注意して施工しなければならない。</w:t>
      </w:r>
    </w:p>
    <w:p w14:paraId="26EF719D" w14:textId="77777777" w:rsidR="003B7180" w:rsidRPr="00E961E2" w:rsidRDefault="003B7180" w:rsidP="00E961E2">
      <w:pPr>
        <w:rPr>
          <w:rFonts w:ascii="ＭＳ 明朝" w:hAnsi="ＭＳ 明朝"/>
          <w:kern w:val="0"/>
          <w:szCs w:val="21"/>
        </w:rPr>
      </w:pPr>
    </w:p>
    <w:p w14:paraId="4AE65B71" w14:textId="77777777" w:rsidR="003B7180" w:rsidRPr="0028079D" w:rsidRDefault="003B7180" w:rsidP="00F63AC3">
      <w:pPr>
        <w:pStyle w:val="3"/>
      </w:pPr>
      <w:bookmarkStart w:id="359" w:name="_Toc105142236"/>
      <w:r w:rsidRPr="0028079D">
        <w:rPr>
          <w:rFonts w:hint="eastAsia"/>
        </w:rPr>
        <w:t>第６－９条　砕土</w:t>
      </w:r>
      <w:bookmarkEnd w:id="359"/>
    </w:p>
    <w:p w14:paraId="024EDBDD"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．受注者は、砕土にあたって、適切な耕土の水分状態のときに行い、土壌改良資材との効果的な混合を図らなければならない。</w:t>
      </w:r>
    </w:p>
    <w:p w14:paraId="265570A6"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．受注者は、ほ場のすみ及び方向転換箇所等に、不砕土箇所が生じないよう注意して施工しなければならない。</w:t>
      </w:r>
    </w:p>
    <w:p w14:paraId="36CF4F19"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．砕土作業においては、耕土の極端な移動及び施工むらがあってはならない。</w:t>
      </w:r>
    </w:p>
    <w:p w14:paraId="4A1A44CD" w14:textId="77777777" w:rsidR="003B7180" w:rsidRPr="00E961E2" w:rsidRDefault="003B7180" w:rsidP="00E961E2">
      <w:pPr>
        <w:rPr>
          <w:rFonts w:ascii="ＭＳ 明朝" w:hAnsi="ＭＳ 明朝"/>
          <w:kern w:val="0"/>
          <w:szCs w:val="21"/>
        </w:rPr>
      </w:pPr>
    </w:p>
    <w:p w14:paraId="6CCE5AB1" w14:textId="77777777" w:rsidR="003B7180" w:rsidRPr="0028079D" w:rsidRDefault="003B7180" w:rsidP="00F63AC3">
      <w:pPr>
        <w:pStyle w:val="3"/>
      </w:pPr>
      <w:bookmarkStart w:id="360" w:name="_Toc105142237"/>
      <w:r w:rsidRPr="0028079D">
        <w:rPr>
          <w:rFonts w:hint="eastAsia"/>
        </w:rPr>
        <w:t>第６－10条　土壌改良資材の散布</w:t>
      </w:r>
      <w:bookmarkEnd w:id="360"/>
    </w:p>
    <w:p w14:paraId="437A198F" w14:textId="77777777" w:rsidR="003B7180" w:rsidRPr="00E961E2" w:rsidRDefault="003B7180" w:rsidP="00915B1A">
      <w:pPr>
        <w:ind w:leftChars="200" w:left="630" w:hangingChars="100" w:hanging="210"/>
        <w:rPr>
          <w:rFonts w:ascii="ＭＳ 明朝" w:hAnsi="ＭＳ 明朝"/>
          <w:dstrike/>
          <w:kern w:val="0"/>
          <w:szCs w:val="21"/>
        </w:rPr>
      </w:pPr>
      <w:r>
        <w:rPr>
          <w:rFonts w:ascii="ＭＳ 明朝" w:hAnsi="ＭＳ 明朝" w:hint="eastAsia"/>
          <w:kern w:val="0"/>
          <w:szCs w:val="21"/>
        </w:rPr>
        <w:t>１</w:t>
      </w:r>
      <w:r w:rsidRPr="00E961E2">
        <w:rPr>
          <w:rFonts w:ascii="ＭＳ 明朝" w:hAnsi="ＭＳ 明朝" w:hint="eastAsia"/>
          <w:kern w:val="0"/>
          <w:szCs w:val="21"/>
        </w:rPr>
        <w:t>．使用する資材は、肥料取締法（昭和25年法律第127号）に基づく場合、監督職員に保証票を提</w:t>
      </w:r>
      <w:r w:rsidRPr="00E961E2">
        <w:rPr>
          <w:rFonts w:ascii="ＭＳ 明朝" w:hAnsi="ＭＳ 明朝" w:hint="eastAsia"/>
          <w:kern w:val="0"/>
          <w:szCs w:val="21"/>
        </w:rPr>
        <w:lastRenderedPageBreak/>
        <w:t>出しなければならない。</w:t>
      </w:r>
    </w:p>
    <w:p w14:paraId="3E335419"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．土壌改良資材の1ヘクタールあたり使用量は、設計図書によるものとし、受注者は、所定量を均等に散布するように留意しなければならない。</w:t>
      </w:r>
    </w:p>
    <w:p w14:paraId="522E120E"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．受注者は、土壌改良資材を2種類以上同時散布する場合、極力均等に散布がなされるよう層状、交互に積込みを行って施工しなければならない。</w:t>
      </w:r>
    </w:p>
    <w:p w14:paraId="4C778E28"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．受注者は、強風で資材が飛散するようなとき、施工してはならない。</w:t>
      </w:r>
    </w:p>
    <w:p w14:paraId="21958407"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．受注者は、資材の保管にあたって、変質しないよう十分湿気に注意しなければならない。</w:t>
      </w:r>
    </w:p>
    <w:p w14:paraId="7FF6BECE" w14:textId="77777777" w:rsidR="003B7180" w:rsidRPr="00E961E2" w:rsidRDefault="003B7180" w:rsidP="00E961E2">
      <w:pPr>
        <w:rPr>
          <w:rFonts w:ascii="ＭＳ 明朝" w:hAnsi="ＭＳ 明朝"/>
          <w:kern w:val="0"/>
          <w:szCs w:val="21"/>
        </w:rPr>
      </w:pPr>
    </w:p>
    <w:p w14:paraId="3802E2DE" w14:textId="77777777" w:rsidR="003B7180" w:rsidRPr="0028079D" w:rsidRDefault="003B7180" w:rsidP="00F63AC3">
      <w:pPr>
        <w:pStyle w:val="3"/>
      </w:pPr>
      <w:bookmarkStart w:id="361" w:name="_Toc105142238"/>
      <w:r w:rsidRPr="0028079D">
        <w:rPr>
          <w:rFonts w:hint="eastAsia"/>
        </w:rPr>
        <w:t>第６－11条　法面保全工</w:t>
      </w:r>
      <w:bookmarkEnd w:id="361"/>
    </w:p>
    <w:p w14:paraId="61C62634"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．播種する種子の種類、量、時期、発芽率については、設計図書によるものとする。</w:t>
      </w:r>
    </w:p>
    <w:p w14:paraId="09B484A4"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．受注者は、播種後、発芽に要する時期を経過した時点で発芽不良箇所が生じた場合は、再施工しなければならない。</w:t>
      </w:r>
    </w:p>
    <w:p w14:paraId="6D5142B2" w14:textId="77777777" w:rsidR="003B7180" w:rsidRPr="00E961E2" w:rsidRDefault="003B7180" w:rsidP="00E961E2">
      <w:pPr>
        <w:rPr>
          <w:rFonts w:ascii="ＭＳ 明朝" w:hAnsi="ＭＳ 明朝"/>
          <w:kern w:val="0"/>
          <w:szCs w:val="21"/>
        </w:rPr>
      </w:pPr>
    </w:p>
    <w:p w14:paraId="61788C91" w14:textId="77777777" w:rsidR="003B7180" w:rsidRPr="00E961E2" w:rsidRDefault="003B7180" w:rsidP="00996410">
      <w:pPr>
        <w:pStyle w:val="2"/>
        <w:rPr>
          <w:bCs/>
        </w:rPr>
      </w:pPr>
      <w:bookmarkStart w:id="362" w:name="_Toc105142239"/>
      <w:r>
        <w:rPr>
          <w:rFonts w:hint="eastAsia"/>
          <w:bCs/>
        </w:rPr>
        <w:t>第３</w:t>
      </w:r>
      <w:r w:rsidRPr="00E961E2">
        <w:rPr>
          <w:rFonts w:hint="eastAsia"/>
          <w:bCs/>
        </w:rPr>
        <w:t xml:space="preserve">節　</w:t>
      </w:r>
      <w:r w:rsidRPr="00E961E2">
        <w:rPr>
          <w:rFonts w:hint="eastAsia"/>
        </w:rPr>
        <w:t>ほ場内沈砂池工</w:t>
      </w:r>
      <w:bookmarkEnd w:id="362"/>
    </w:p>
    <w:p w14:paraId="68B571B6" w14:textId="77777777" w:rsidR="003B7180" w:rsidRPr="0028079D" w:rsidRDefault="003B7180" w:rsidP="00F63AC3">
      <w:pPr>
        <w:pStyle w:val="3"/>
      </w:pPr>
      <w:bookmarkStart w:id="363" w:name="_Toc105142240"/>
      <w:r w:rsidRPr="0028079D">
        <w:rPr>
          <w:rFonts w:hint="eastAsia"/>
        </w:rPr>
        <w:t>第６－12条　ほ場内沈砂池工</w:t>
      </w:r>
      <w:bookmarkEnd w:id="363"/>
    </w:p>
    <w:p w14:paraId="13D8478F" w14:textId="77777777" w:rsidR="003B7180" w:rsidRPr="00E961E2" w:rsidRDefault="003B7180" w:rsidP="00EC4440">
      <w:pPr>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ほ場内沈砂池工の施工については、第５－21条 ほ場内沈砂池工の規定によるものとする。</w:t>
      </w:r>
    </w:p>
    <w:p w14:paraId="6B3DF6C3" w14:textId="77777777" w:rsidR="003B7180" w:rsidRPr="009E500B" w:rsidRDefault="003B7180" w:rsidP="00E961E2">
      <w:pPr>
        <w:rPr>
          <w:rFonts w:ascii="ＭＳ 明朝" w:hAnsi="ＭＳ 明朝"/>
          <w:kern w:val="0"/>
          <w:szCs w:val="21"/>
        </w:rPr>
      </w:pPr>
    </w:p>
    <w:p w14:paraId="52A5E0CD" w14:textId="0146BB70" w:rsidR="00986AAA" w:rsidRDefault="00986AAA">
      <w:pPr>
        <w:widowControl/>
        <w:jc w:val="left"/>
        <w:rPr>
          <w:rFonts w:ascii="ＭＳ 明朝" w:hAnsi="ＭＳ 明朝"/>
          <w:kern w:val="0"/>
          <w:szCs w:val="21"/>
        </w:rPr>
      </w:pPr>
      <w:r>
        <w:rPr>
          <w:rFonts w:ascii="ＭＳ 明朝" w:hAnsi="ＭＳ 明朝"/>
          <w:kern w:val="0"/>
          <w:szCs w:val="21"/>
        </w:rPr>
        <w:br w:type="page"/>
      </w:r>
    </w:p>
    <w:p w14:paraId="11916A7E" w14:textId="77777777" w:rsidR="003B7180" w:rsidRDefault="003B7180" w:rsidP="00E961E2">
      <w:pPr>
        <w:rPr>
          <w:rFonts w:ascii="ＭＳ 明朝" w:hAnsi="ＭＳ 明朝"/>
          <w:kern w:val="0"/>
          <w:szCs w:val="21"/>
        </w:rPr>
      </w:pPr>
    </w:p>
    <w:p w14:paraId="40AE0438" w14:textId="77777777" w:rsidR="003B7180" w:rsidRDefault="003B7180" w:rsidP="00E961E2">
      <w:pPr>
        <w:rPr>
          <w:rFonts w:ascii="ＭＳ 明朝" w:hAnsi="ＭＳ 明朝"/>
          <w:kern w:val="0"/>
          <w:szCs w:val="21"/>
        </w:rPr>
      </w:pPr>
    </w:p>
    <w:p w14:paraId="6EE4B9D3" w14:textId="77777777" w:rsidR="003B7180" w:rsidRDefault="003B7180" w:rsidP="00E961E2">
      <w:pPr>
        <w:rPr>
          <w:rFonts w:ascii="ＭＳ 明朝" w:hAnsi="ＭＳ 明朝"/>
          <w:kern w:val="0"/>
          <w:szCs w:val="21"/>
        </w:rPr>
      </w:pPr>
    </w:p>
    <w:p w14:paraId="57B9B98E" w14:textId="77777777" w:rsidR="003B7180" w:rsidRDefault="003B7180" w:rsidP="00E961E2">
      <w:pPr>
        <w:rPr>
          <w:rFonts w:ascii="ＭＳ 明朝" w:hAnsi="ＭＳ 明朝"/>
          <w:kern w:val="0"/>
          <w:szCs w:val="21"/>
        </w:rPr>
      </w:pPr>
    </w:p>
    <w:p w14:paraId="0B1057A1" w14:textId="12AF1D19" w:rsidR="003B7180" w:rsidRDefault="003B7180" w:rsidP="00E961E2">
      <w:pPr>
        <w:rPr>
          <w:rFonts w:ascii="ＭＳ 明朝" w:hAnsi="ＭＳ 明朝"/>
          <w:kern w:val="0"/>
          <w:szCs w:val="21"/>
        </w:rPr>
      </w:pPr>
    </w:p>
    <w:p w14:paraId="62FC0556" w14:textId="79658DBE" w:rsidR="00986AAA" w:rsidRDefault="00986AAA" w:rsidP="00E961E2">
      <w:pPr>
        <w:rPr>
          <w:rFonts w:ascii="ＭＳ 明朝" w:hAnsi="ＭＳ 明朝"/>
          <w:kern w:val="0"/>
          <w:szCs w:val="21"/>
        </w:rPr>
      </w:pPr>
    </w:p>
    <w:p w14:paraId="47FB9DEC" w14:textId="1AE62FCB" w:rsidR="00986AAA" w:rsidRDefault="00986AAA" w:rsidP="00E961E2">
      <w:pPr>
        <w:rPr>
          <w:rFonts w:ascii="ＭＳ 明朝" w:hAnsi="ＭＳ 明朝"/>
          <w:kern w:val="0"/>
          <w:szCs w:val="21"/>
        </w:rPr>
      </w:pPr>
    </w:p>
    <w:p w14:paraId="0BC4360C" w14:textId="015A1FCA" w:rsidR="00986AAA" w:rsidRDefault="00986AAA" w:rsidP="00E961E2">
      <w:pPr>
        <w:rPr>
          <w:rFonts w:ascii="ＭＳ 明朝" w:hAnsi="ＭＳ 明朝"/>
          <w:kern w:val="0"/>
          <w:szCs w:val="21"/>
        </w:rPr>
      </w:pPr>
    </w:p>
    <w:p w14:paraId="7982290C" w14:textId="116DB90F" w:rsidR="00986AAA" w:rsidRDefault="00986AAA" w:rsidP="00E961E2">
      <w:pPr>
        <w:rPr>
          <w:rFonts w:ascii="ＭＳ 明朝" w:hAnsi="ＭＳ 明朝"/>
          <w:kern w:val="0"/>
          <w:szCs w:val="21"/>
        </w:rPr>
      </w:pPr>
    </w:p>
    <w:p w14:paraId="396131AB" w14:textId="60BB2FF5" w:rsidR="00986AAA" w:rsidRDefault="00986AAA" w:rsidP="00E961E2">
      <w:pPr>
        <w:rPr>
          <w:rFonts w:ascii="ＭＳ 明朝" w:hAnsi="ＭＳ 明朝"/>
          <w:kern w:val="0"/>
          <w:szCs w:val="21"/>
        </w:rPr>
      </w:pPr>
    </w:p>
    <w:p w14:paraId="082BA4BF" w14:textId="0D5BE598" w:rsidR="00986AAA" w:rsidRDefault="00986AAA" w:rsidP="00E961E2">
      <w:pPr>
        <w:rPr>
          <w:rFonts w:ascii="ＭＳ 明朝" w:hAnsi="ＭＳ 明朝"/>
          <w:kern w:val="0"/>
          <w:szCs w:val="21"/>
        </w:rPr>
      </w:pPr>
    </w:p>
    <w:p w14:paraId="1983A029" w14:textId="69A3F140" w:rsidR="00986AAA" w:rsidRDefault="00986AAA" w:rsidP="00E961E2">
      <w:pPr>
        <w:rPr>
          <w:rFonts w:ascii="ＭＳ 明朝" w:hAnsi="ＭＳ 明朝"/>
          <w:kern w:val="0"/>
          <w:szCs w:val="21"/>
        </w:rPr>
      </w:pPr>
    </w:p>
    <w:p w14:paraId="516B1278" w14:textId="13B066DB" w:rsidR="00986AAA" w:rsidRDefault="00986AAA" w:rsidP="00E961E2">
      <w:pPr>
        <w:rPr>
          <w:rFonts w:ascii="ＭＳ 明朝" w:hAnsi="ＭＳ 明朝"/>
          <w:kern w:val="0"/>
          <w:szCs w:val="21"/>
        </w:rPr>
      </w:pPr>
    </w:p>
    <w:p w14:paraId="71668A31" w14:textId="05D06135" w:rsidR="00986AAA" w:rsidRDefault="00986AAA" w:rsidP="00E961E2">
      <w:pPr>
        <w:rPr>
          <w:rFonts w:ascii="ＭＳ 明朝" w:hAnsi="ＭＳ 明朝"/>
          <w:kern w:val="0"/>
          <w:szCs w:val="21"/>
        </w:rPr>
      </w:pPr>
    </w:p>
    <w:p w14:paraId="262DD4D8" w14:textId="77777777" w:rsidR="00986AAA" w:rsidRPr="00E961E2" w:rsidRDefault="00986AAA" w:rsidP="00E961E2">
      <w:pPr>
        <w:rPr>
          <w:rFonts w:ascii="ＭＳ 明朝" w:hAnsi="ＭＳ 明朝"/>
          <w:kern w:val="0"/>
          <w:szCs w:val="21"/>
        </w:rPr>
      </w:pPr>
    </w:p>
    <w:p w14:paraId="0CFE6334" w14:textId="77777777" w:rsidR="003B7180" w:rsidRPr="00E961E2" w:rsidRDefault="003B7180" w:rsidP="0028079D">
      <w:pPr>
        <w:pStyle w:val="1"/>
        <w:rPr>
          <w:rFonts w:ascii="ＭＳ 明朝" w:hAnsi="ＭＳ 明朝"/>
          <w:b/>
          <w:bCs/>
          <w:kern w:val="0"/>
          <w:sz w:val="40"/>
          <w:szCs w:val="21"/>
        </w:rPr>
      </w:pPr>
      <w:bookmarkStart w:id="364" w:name="_Toc105142241"/>
      <w:r w:rsidRPr="00E961E2">
        <w:rPr>
          <w:rFonts w:ascii="ＭＳ 明朝" w:hAnsi="ＭＳ 明朝" w:hint="eastAsia"/>
          <w:b/>
          <w:bCs/>
          <w:kern w:val="0"/>
          <w:sz w:val="40"/>
          <w:szCs w:val="21"/>
        </w:rPr>
        <w:t>第７章　農 道 工 事</w:t>
      </w:r>
      <w:bookmarkEnd w:id="364"/>
    </w:p>
    <w:p w14:paraId="16307FB6" w14:textId="77777777" w:rsidR="003B7180" w:rsidRPr="00E961E2" w:rsidRDefault="003B7180" w:rsidP="00E961E2">
      <w:pPr>
        <w:rPr>
          <w:rFonts w:ascii="ＭＳ 明朝" w:hAnsi="ＭＳ 明朝"/>
          <w:b/>
          <w:bCs/>
          <w:kern w:val="0"/>
          <w:sz w:val="24"/>
          <w:szCs w:val="21"/>
        </w:rPr>
      </w:pPr>
    </w:p>
    <w:p w14:paraId="5DA016F9" w14:textId="77777777" w:rsidR="003B7180" w:rsidRPr="00E961E2" w:rsidRDefault="003B7180" w:rsidP="00E961E2">
      <w:pPr>
        <w:rPr>
          <w:rFonts w:ascii="ＭＳ 明朝" w:hAnsi="ＭＳ 明朝"/>
          <w:b/>
          <w:bCs/>
          <w:kern w:val="0"/>
          <w:sz w:val="24"/>
          <w:szCs w:val="21"/>
        </w:rPr>
      </w:pPr>
    </w:p>
    <w:p w14:paraId="619E2E97" w14:textId="77777777" w:rsidR="003B7180" w:rsidRPr="00E961E2" w:rsidRDefault="003B7180" w:rsidP="00E961E2">
      <w:pPr>
        <w:rPr>
          <w:rFonts w:ascii="ＭＳ 明朝" w:hAnsi="ＭＳ 明朝"/>
          <w:b/>
          <w:bCs/>
          <w:kern w:val="0"/>
          <w:sz w:val="24"/>
          <w:szCs w:val="21"/>
        </w:rPr>
      </w:pPr>
    </w:p>
    <w:p w14:paraId="0C6E326C" w14:textId="77777777" w:rsidR="003B7180" w:rsidRPr="00E961E2" w:rsidRDefault="003B7180" w:rsidP="00E961E2">
      <w:pPr>
        <w:rPr>
          <w:rFonts w:ascii="ＭＳ 明朝" w:hAnsi="ＭＳ 明朝"/>
          <w:b/>
          <w:bCs/>
          <w:kern w:val="0"/>
          <w:sz w:val="24"/>
          <w:szCs w:val="21"/>
        </w:rPr>
      </w:pPr>
    </w:p>
    <w:p w14:paraId="7A910B5C" w14:textId="77777777" w:rsidR="003B7180" w:rsidRPr="00E961E2" w:rsidRDefault="003B7180" w:rsidP="00E961E2">
      <w:pPr>
        <w:rPr>
          <w:rFonts w:ascii="ＭＳ 明朝" w:hAnsi="ＭＳ 明朝"/>
          <w:b/>
          <w:bCs/>
          <w:kern w:val="0"/>
          <w:sz w:val="24"/>
          <w:szCs w:val="21"/>
        </w:rPr>
      </w:pPr>
    </w:p>
    <w:p w14:paraId="296DB61E" w14:textId="77777777" w:rsidR="003B7180" w:rsidRPr="00E961E2" w:rsidRDefault="003B7180" w:rsidP="00E961E2">
      <w:pPr>
        <w:rPr>
          <w:rFonts w:ascii="ＭＳ 明朝" w:hAnsi="ＭＳ 明朝"/>
          <w:b/>
          <w:bCs/>
          <w:kern w:val="0"/>
          <w:sz w:val="24"/>
          <w:szCs w:val="21"/>
        </w:rPr>
      </w:pPr>
    </w:p>
    <w:p w14:paraId="70F073BD" w14:textId="77777777" w:rsidR="003B7180" w:rsidRPr="00E961E2" w:rsidRDefault="003B7180" w:rsidP="00E961E2">
      <w:pPr>
        <w:rPr>
          <w:rFonts w:ascii="ＭＳ 明朝" w:hAnsi="ＭＳ 明朝"/>
          <w:b/>
          <w:bCs/>
          <w:kern w:val="0"/>
          <w:sz w:val="24"/>
          <w:szCs w:val="21"/>
        </w:rPr>
      </w:pPr>
    </w:p>
    <w:p w14:paraId="53950781" w14:textId="77777777" w:rsidR="003B7180" w:rsidRPr="00E961E2" w:rsidRDefault="003B7180" w:rsidP="00E961E2">
      <w:pPr>
        <w:rPr>
          <w:rFonts w:ascii="ＭＳ 明朝" w:hAnsi="ＭＳ 明朝"/>
          <w:b/>
          <w:bCs/>
          <w:kern w:val="0"/>
          <w:sz w:val="24"/>
          <w:szCs w:val="21"/>
        </w:rPr>
      </w:pPr>
    </w:p>
    <w:p w14:paraId="174DC4CB" w14:textId="77777777" w:rsidR="003B7180" w:rsidRPr="00E961E2" w:rsidRDefault="003B7180" w:rsidP="00E961E2">
      <w:pPr>
        <w:rPr>
          <w:rFonts w:ascii="ＭＳ 明朝" w:hAnsi="ＭＳ 明朝"/>
          <w:b/>
          <w:bCs/>
          <w:kern w:val="0"/>
          <w:sz w:val="24"/>
          <w:szCs w:val="21"/>
        </w:rPr>
      </w:pPr>
    </w:p>
    <w:p w14:paraId="1D836CED" w14:textId="77777777" w:rsidR="003B7180" w:rsidRPr="00E961E2" w:rsidRDefault="003B7180" w:rsidP="00E961E2">
      <w:pPr>
        <w:rPr>
          <w:rFonts w:ascii="ＭＳ 明朝" w:hAnsi="ＭＳ 明朝"/>
          <w:b/>
          <w:bCs/>
          <w:kern w:val="0"/>
          <w:sz w:val="24"/>
          <w:szCs w:val="21"/>
        </w:rPr>
      </w:pPr>
    </w:p>
    <w:p w14:paraId="55F67705" w14:textId="77777777" w:rsidR="003B7180" w:rsidRPr="00E961E2" w:rsidRDefault="003B7180" w:rsidP="00E961E2">
      <w:pPr>
        <w:rPr>
          <w:rFonts w:ascii="ＭＳ 明朝" w:hAnsi="ＭＳ 明朝"/>
          <w:b/>
          <w:bCs/>
          <w:kern w:val="0"/>
          <w:sz w:val="24"/>
          <w:szCs w:val="21"/>
        </w:rPr>
      </w:pPr>
    </w:p>
    <w:p w14:paraId="6B40DA1F" w14:textId="77777777" w:rsidR="003B7180" w:rsidRPr="00E961E2" w:rsidRDefault="003B7180" w:rsidP="00E961E2">
      <w:pPr>
        <w:rPr>
          <w:rFonts w:ascii="ＭＳ 明朝" w:hAnsi="ＭＳ 明朝"/>
          <w:b/>
          <w:bCs/>
          <w:kern w:val="0"/>
          <w:sz w:val="24"/>
          <w:szCs w:val="21"/>
        </w:rPr>
      </w:pPr>
    </w:p>
    <w:p w14:paraId="31FCD943" w14:textId="77777777" w:rsidR="003B7180" w:rsidRPr="00E961E2" w:rsidRDefault="003B7180" w:rsidP="00E961E2">
      <w:pPr>
        <w:rPr>
          <w:rFonts w:ascii="ＭＳ 明朝" w:hAnsi="ＭＳ 明朝"/>
          <w:b/>
          <w:bCs/>
          <w:kern w:val="0"/>
          <w:sz w:val="24"/>
          <w:szCs w:val="21"/>
        </w:rPr>
      </w:pPr>
    </w:p>
    <w:p w14:paraId="4C27BEDF" w14:textId="77777777" w:rsidR="003B7180" w:rsidRPr="00E961E2" w:rsidRDefault="003B7180" w:rsidP="00E961E2">
      <w:pPr>
        <w:rPr>
          <w:rFonts w:ascii="ＭＳ 明朝" w:hAnsi="ＭＳ 明朝"/>
          <w:b/>
          <w:bCs/>
          <w:kern w:val="0"/>
          <w:sz w:val="24"/>
          <w:szCs w:val="21"/>
        </w:rPr>
      </w:pPr>
    </w:p>
    <w:p w14:paraId="2BD2618E" w14:textId="77777777" w:rsidR="003B7180" w:rsidRDefault="003B7180" w:rsidP="00E961E2">
      <w:pPr>
        <w:rPr>
          <w:rFonts w:ascii="ＭＳ 明朝" w:hAnsi="ＭＳ 明朝"/>
          <w:b/>
          <w:bCs/>
          <w:kern w:val="0"/>
          <w:sz w:val="24"/>
          <w:szCs w:val="21"/>
        </w:rPr>
      </w:pPr>
    </w:p>
    <w:p w14:paraId="40F557AF" w14:textId="77777777" w:rsidR="003B7180" w:rsidRPr="00E961E2" w:rsidRDefault="003B7180" w:rsidP="00E961E2">
      <w:pPr>
        <w:rPr>
          <w:rFonts w:ascii="ＭＳ 明朝" w:hAnsi="ＭＳ 明朝"/>
          <w:b/>
          <w:bCs/>
          <w:kern w:val="0"/>
          <w:sz w:val="24"/>
          <w:szCs w:val="21"/>
        </w:rPr>
      </w:pPr>
    </w:p>
    <w:p w14:paraId="1F3198E9" w14:textId="77777777" w:rsidR="003B7180" w:rsidRPr="00E961E2" w:rsidRDefault="003B7180" w:rsidP="00996410">
      <w:pPr>
        <w:pStyle w:val="2"/>
      </w:pPr>
      <w:bookmarkStart w:id="365" w:name="_Toc105142242"/>
      <w:r w:rsidRPr="00E961E2">
        <w:rPr>
          <w:rFonts w:hint="eastAsia"/>
        </w:rPr>
        <w:lastRenderedPageBreak/>
        <w:t>第１節　通則</w:t>
      </w:r>
      <w:bookmarkEnd w:id="365"/>
    </w:p>
    <w:p w14:paraId="4CC3EF4C" w14:textId="77777777" w:rsidR="003B7180" w:rsidRPr="0028079D" w:rsidRDefault="003B7180" w:rsidP="00F63AC3">
      <w:pPr>
        <w:pStyle w:val="3"/>
      </w:pPr>
      <w:bookmarkStart w:id="366" w:name="_Toc105142243"/>
      <w:r w:rsidRPr="0028079D">
        <w:rPr>
          <w:rFonts w:hint="eastAsia"/>
        </w:rPr>
        <w:t>第７－１条　適用</w:t>
      </w:r>
      <w:bookmarkEnd w:id="366"/>
    </w:p>
    <w:p w14:paraId="13C0097C"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．本章は、アスファルト舗装、コンクリート舗装及び土砂系舗装に適用する。</w:t>
      </w:r>
    </w:p>
    <w:p w14:paraId="4938897A"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ただし、耕作道路等のように、簡易な構造の土砂系舗装の場合は除外する。</w:t>
      </w:r>
    </w:p>
    <w:p w14:paraId="18FEE656" w14:textId="77777777" w:rsidR="003B7180" w:rsidRPr="00E961E2" w:rsidRDefault="003B7180" w:rsidP="00275390">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．この仕様書又は設計書に示されていないものについては、（</w:t>
      </w:r>
      <w:r>
        <w:rPr>
          <w:rFonts w:ascii="ＭＳ 明朝" w:hAnsi="ＭＳ 明朝" w:hint="eastAsia"/>
          <w:kern w:val="0"/>
          <w:szCs w:val="21"/>
        </w:rPr>
        <w:t>公</w:t>
      </w:r>
      <w:r w:rsidRPr="00E961E2">
        <w:rPr>
          <w:rFonts w:ascii="ＭＳ 明朝" w:hAnsi="ＭＳ 明朝" w:hint="eastAsia"/>
          <w:kern w:val="0"/>
          <w:szCs w:val="21"/>
        </w:rPr>
        <w:t>社）日本道路協会制定の「アスファルト舗装要綱」及び「簡易舗装要綱」並びに「セメントコンクリート舗装要綱」によるものとする。</w:t>
      </w:r>
    </w:p>
    <w:p w14:paraId="05D742FE" w14:textId="77777777" w:rsidR="003B7180" w:rsidRPr="00E961E2" w:rsidRDefault="003B7180" w:rsidP="00E961E2">
      <w:pPr>
        <w:rPr>
          <w:rFonts w:ascii="ＭＳ 明朝" w:hAnsi="ＭＳ 明朝"/>
          <w:kern w:val="0"/>
          <w:szCs w:val="21"/>
        </w:rPr>
      </w:pPr>
    </w:p>
    <w:p w14:paraId="2E31C445" w14:textId="77777777" w:rsidR="003B7180" w:rsidRPr="0028079D" w:rsidRDefault="003B7180" w:rsidP="00F63AC3">
      <w:pPr>
        <w:pStyle w:val="3"/>
      </w:pPr>
      <w:bookmarkStart w:id="367" w:name="_Toc105142244"/>
      <w:r w:rsidRPr="0028079D">
        <w:rPr>
          <w:rFonts w:hint="eastAsia"/>
        </w:rPr>
        <w:t>第７－２条　定義</w:t>
      </w:r>
      <w:bookmarkEnd w:id="367"/>
    </w:p>
    <w:p w14:paraId="4643552C"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アスファルト舗装・・・路盤の上に骨材を瀝青材料で結合した表層を持つ舗装をいう。</w:t>
      </w:r>
    </w:p>
    <w:p w14:paraId="2027451D" w14:textId="77777777" w:rsidR="003B7180" w:rsidRPr="00E961E2" w:rsidRDefault="003B7180" w:rsidP="00275390">
      <w:pPr>
        <w:ind w:firstLineChars="100" w:firstLine="210"/>
        <w:rPr>
          <w:rFonts w:ascii="ＭＳ 明朝" w:hAnsi="ＭＳ 明朝"/>
          <w:kern w:val="0"/>
          <w:szCs w:val="21"/>
        </w:rPr>
      </w:pPr>
      <w:r w:rsidRPr="00E961E2">
        <w:rPr>
          <w:rFonts w:ascii="ＭＳ 明朝" w:hAnsi="ＭＳ 明朝" w:hint="eastAsia"/>
          <w:kern w:val="0"/>
          <w:szCs w:val="21"/>
        </w:rPr>
        <w:t xml:space="preserve">　　コンクリート舗装・・・路盤の上にコンクリート版で舗装したものをいう。</w:t>
      </w:r>
    </w:p>
    <w:p w14:paraId="1D9331FE" w14:textId="041513AD" w:rsidR="003B7180" w:rsidRPr="00E961E2" w:rsidRDefault="003B7180" w:rsidP="00275390">
      <w:pPr>
        <w:ind w:leftChars="100" w:left="2940" w:hangingChars="1300" w:hanging="2730"/>
        <w:rPr>
          <w:rFonts w:ascii="ＭＳ 明朝" w:hAnsi="ＭＳ 明朝"/>
          <w:kern w:val="0"/>
          <w:szCs w:val="21"/>
        </w:rPr>
      </w:pPr>
      <w:r w:rsidRPr="00E961E2">
        <w:rPr>
          <w:rFonts w:ascii="ＭＳ 明朝" w:hAnsi="ＭＳ 明朝" w:hint="eastAsia"/>
          <w:kern w:val="0"/>
          <w:szCs w:val="21"/>
        </w:rPr>
        <w:t xml:space="preserve">　　</w:t>
      </w:r>
      <w:r w:rsidRPr="00275390">
        <w:rPr>
          <w:rFonts w:ascii="ＭＳ 明朝" w:hAnsi="ＭＳ 明朝" w:hint="eastAsia"/>
          <w:spacing w:val="79"/>
          <w:kern w:val="0"/>
          <w:szCs w:val="21"/>
          <w:fitText w:val="1680" w:id="1147956491"/>
        </w:rPr>
        <w:t>土砂系舗</w:t>
      </w:r>
      <w:r w:rsidRPr="00275390">
        <w:rPr>
          <w:rFonts w:ascii="ＭＳ 明朝" w:hAnsi="ＭＳ 明朝" w:hint="eastAsia"/>
          <w:kern w:val="0"/>
          <w:szCs w:val="21"/>
          <w:fitText w:val="1680" w:id="1147956491"/>
        </w:rPr>
        <w:t>装</w:t>
      </w:r>
      <w:r w:rsidRPr="00E961E2">
        <w:rPr>
          <w:rFonts w:ascii="ＭＳ 明朝" w:hAnsi="ＭＳ 明朝" w:hint="eastAsia"/>
          <w:kern w:val="0"/>
          <w:szCs w:val="21"/>
        </w:rPr>
        <w:t>・・・路床の上に砂利、砕石、砂、粘土などで層をつくり、その表面を路面として用いるものをいう。</w:t>
      </w:r>
    </w:p>
    <w:p w14:paraId="32F1A98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アスファルト表層・・・舗装の最上部の層で骨材を瀝青材料で結合した部分をいう。</w:t>
      </w:r>
    </w:p>
    <w:p w14:paraId="7C025C9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コンクリート表層・・・舗装の最上部のコンクリート版をいう。</w:t>
      </w:r>
    </w:p>
    <w:p w14:paraId="01A7DD70" w14:textId="77777777" w:rsidR="003B7180" w:rsidRPr="00E961E2" w:rsidRDefault="003B7180" w:rsidP="00275390">
      <w:pPr>
        <w:ind w:leftChars="100" w:left="2940" w:hangingChars="1300" w:hanging="2730"/>
        <w:rPr>
          <w:rFonts w:ascii="ＭＳ 明朝" w:hAnsi="ＭＳ 明朝"/>
          <w:kern w:val="0"/>
          <w:szCs w:val="21"/>
        </w:rPr>
      </w:pPr>
      <w:r w:rsidRPr="00E961E2">
        <w:rPr>
          <w:rFonts w:ascii="ＭＳ 明朝" w:hAnsi="ＭＳ 明朝" w:hint="eastAsia"/>
          <w:kern w:val="0"/>
          <w:szCs w:val="21"/>
        </w:rPr>
        <w:t xml:space="preserve">　　</w:t>
      </w:r>
      <w:r w:rsidRPr="00275390">
        <w:rPr>
          <w:rFonts w:ascii="ＭＳ 明朝" w:hAnsi="ＭＳ 明朝" w:hint="eastAsia"/>
          <w:spacing w:val="630"/>
          <w:kern w:val="0"/>
          <w:szCs w:val="21"/>
          <w:fitText w:val="1680" w:id="1147956492"/>
        </w:rPr>
        <w:t>路</w:t>
      </w:r>
      <w:r w:rsidRPr="00275390">
        <w:rPr>
          <w:rFonts w:ascii="ＭＳ 明朝" w:hAnsi="ＭＳ 明朝" w:hint="eastAsia"/>
          <w:kern w:val="0"/>
          <w:szCs w:val="21"/>
          <w:fitText w:val="1680" w:id="1147956492"/>
        </w:rPr>
        <w:t>盤</w:t>
      </w:r>
      <w:r w:rsidRPr="00E961E2">
        <w:rPr>
          <w:rFonts w:ascii="ＭＳ 明朝" w:hAnsi="ＭＳ 明朝" w:hint="eastAsia"/>
          <w:kern w:val="0"/>
          <w:szCs w:val="21"/>
        </w:rPr>
        <w:t>・・・表層に加わる荷重を路床に緩和して伝える機能を持ち、路床と表層の間の部分をいう。</w:t>
      </w:r>
    </w:p>
    <w:p w14:paraId="1FE6C278" w14:textId="77777777" w:rsidR="003B7180" w:rsidRPr="00E961E2" w:rsidRDefault="003B7180" w:rsidP="007E3749">
      <w:pPr>
        <w:ind w:left="2940" w:hangingChars="1400" w:hanging="294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w:t>
      </w:r>
      <w:r w:rsidRPr="007E3749">
        <w:rPr>
          <w:rFonts w:ascii="ＭＳ 明朝" w:hAnsi="ＭＳ 明朝" w:hint="eastAsia"/>
          <w:spacing w:val="630"/>
          <w:kern w:val="0"/>
          <w:szCs w:val="21"/>
          <w:fitText w:val="1680" w:id="1147956493"/>
        </w:rPr>
        <w:t>路</w:t>
      </w:r>
      <w:r w:rsidRPr="007E3749">
        <w:rPr>
          <w:rFonts w:ascii="ＭＳ 明朝" w:hAnsi="ＭＳ 明朝" w:hint="eastAsia"/>
          <w:kern w:val="0"/>
          <w:szCs w:val="21"/>
          <w:fitText w:val="1680" w:id="1147956493"/>
        </w:rPr>
        <w:t>床</w:t>
      </w:r>
      <w:r w:rsidRPr="00E961E2">
        <w:rPr>
          <w:rFonts w:ascii="ＭＳ 明朝" w:hAnsi="ＭＳ 明朝" w:hint="eastAsia"/>
          <w:kern w:val="0"/>
          <w:szCs w:val="21"/>
        </w:rPr>
        <w:t>・・・路盤下面から深さ約1mの部分をいい、盛土部においては盛土仕上がり面より、切土部においては掘削した面より下方約1mの部分がこれに当たる。</w:t>
      </w:r>
    </w:p>
    <w:p w14:paraId="72BF3295" w14:textId="77777777" w:rsidR="003B7180"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w:t>
      </w:r>
      <w:r w:rsidRPr="007E3749">
        <w:rPr>
          <w:rFonts w:ascii="ＭＳ 明朝" w:hAnsi="ＭＳ 明朝" w:hint="eastAsia"/>
          <w:spacing w:val="630"/>
          <w:kern w:val="0"/>
          <w:szCs w:val="21"/>
          <w:fitText w:val="1680" w:id="1147956494"/>
        </w:rPr>
        <w:t>路</w:t>
      </w:r>
      <w:r w:rsidRPr="007E3749">
        <w:rPr>
          <w:rFonts w:ascii="ＭＳ 明朝" w:hAnsi="ＭＳ 明朝" w:hint="eastAsia"/>
          <w:kern w:val="0"/>
          <w:szCs w:val="21"/>
          <w:fitText w:val="1680" w:id="1147956494"/>
        </w:rPr>
        <w:t>体</w:t>
      </w:r>
      <w:r w:rsidRPr="00E961E2">
        <w:rPr>
          <w:rFonts w:ascii="ＭＳ 明朝" w:hAnsi="ＭＳ 明朝" w:hint="eastAsia"/>
          <w:kern w:val="0"/>
          <w:szCs w:val="21"/>
        </w:rPr>
        <w:t>・・・盛土部において基礎地盤から路床下面までの土の盛立てた部分をいう。</w:t>
      </w:r>
    </w:p>
    <w:p w14:paraId="2C04844A" w14:textId="77777777" w:rsidR="003B7180" w:rsidRPr="0088778D" w:rsidRDefault="003B7180" w:rsidP="00E961E2">
      <w:pPr>
        <w:rPr>
          <w:rFonts w:ascii="ＭＳ 明朝" w:hAnsi="ＭＳ 明朝"/>
          <w:kern w:val="0"/>
          <w:szCs w:val="21"/>
        </w:rPr>
      </w:pPr>
    </w:p>
    <w:p w14:paraId="4453DA62" w14:textId="77777777" w:rsidR="003B7180" w:rsidRPr="00E961E2" w:rsidRDefault="003B7180" w:rsidP="00996410">
      <w:pPr>
        <w:pStyle w:val="2"/>
      </w:pPr>
      <w:bookmarkStart w:id="368" w:name="_Toc105142245"/>
      <w:r w:rsidRPr="00E961E2">
        <w:rPr>
          <w:rFonts w:hint="eastAsia"/>
        </w:rPr>
        <w:t>第２節　道路土工</w:t>
      </w:r>
      <w:bookmarkEnd w:id="368"/>
    </w:p>
    <w:p w14:paraId="5FEDB0B9" w14:textId="77777777" w:rsidR="003B7180" w:rsidRPr="0028079D" w:rsidRDefault="003B7180" w:rsidP="00F63AC3">
      <w:pPr>
        <w:pStyle w:val="3"/>
      </w:pPr>
      <w:bookmarkStart w:id="369" w:name="_Toc105142246"/>
      <w:r w:rsidRPr="0028079D">
        <w:rPr>
          <w:rFonts w:hint="eastAsia"/>
        </w:rPr>
        <w:t>第７－３条　路体盛土工</w:t>
      </w:r>
      <w:bookmarkEnd w:id="369"/>
    </w:p>
    <w:p w14:paraId="3CA1A237"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．受注者は、盛土の施工着手前に基礎地盤の排水を行うとともに、草木及び根株など盛土に悪影響を与えるものは、除去しなければならない。</w:t>
      </w:r>
    </w:p>
    <w:p w14:paraId="1FD8FF3C"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根株を除去した後の穴やゆるんだ原地盤は、ブルドーザなどで整地し、降雨及び地表水等による水たまりのできないようにしなければならない。</w:t>
      </w:r>
    </w:p>
    <w:p w14:paraId="62C45FCF"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路体盛土工を施工する地盤で盛土の締固め基準を確保できないような予測しえない軟弱地盤・有機質土・ヘドロ等の不良地盤が現れた場合には、敷設材工法等について監督職員と協議しなければならない。</w:t>
      </w:r>
    </w:p>
    <w:p w14:paraId="229C7F30"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．受注者は、盛土の主材料が岩塊、玉石である場合は、空隙を細かな材料で充填しなければならない。やむを得ず、30㎝程度のものを用いる場合は、路体の下部に使用しなければならない。</w:t>
      </w:r>
    </w:p>
    <w:p w14:paraId="68C818FF"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．受注者は、1：4より急な箇所に盛土する場合は、特に指示する場合を除き段切りを行い、盛土と基礎地盤との密着を図り、滑動を防止しなければならない。</w:t>
      </w:r>
    </w:p>
    <w:p w14:paraId="5F73D031" w14:textId="77777777" w:rsidR="003B7180" w:rsidRPr="00E961E2" w:rsidRDefault="003B7180" w:rsidP="007E3749">
      <w:pPr>
        <w:ind w:firstLineChars="400" w:firstLine="840"/>
        <w:rPr>
          <w:rFonts w:ascii="ＭＳ 明朝" w:hAnsi="ＭＳ 明朝"/>
          <w:kern w:val="0"/>
          <w:szCs w:val="21"/>
        </w:rPr>
      </w:pPr>
      <w:r w:rsidRPr="00E961E2">
        <w:rPr>
          <w:rFonts w:ascii="ＭＳ 明朝" w:hAnsi="ＭＳ 明朝" w:hint="eastAsia"/>
          <w:kern w:val="0"/>
          <w:szCs w:val="21"/>
        </w:rPr>
        <w:t>この場合、一段当たりの最小幅は1m、最小高さは50㎝とする。</w:t>
      </w:r>
    </w:p>
    <w:p w14:paraId="7906D4AB"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．受注者は、盛土を安定なものにするため設計図書に明示された材料、含水比、まき出し厚及び施工方法等により施工しなければならない。</w:t>
      </w:r>
    </w:p>
    <w:p w14:paraId="1619A167"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．受注者は、路体盛土工の施工においては、一層の仕上がり厚さを30㎝以下とし、各層ごとに締固めなければならない。</w:t>
      </w:r>
    </w:p>
    <w:p w14:paraId="7051BADE"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．受注者は、路体盛土工の作業終了時、又は作業を中断する場合には、表面に横断勾配を設けるとともに、排水が良好に行われるようにしなければならない。</w:t>
      </w:r>
    </w:p>
    <w:p w14:paraId="0A7AB74F"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．受注者は、路体盛土部分を運搬路に使用する場合、常に良好な状態に維持するものとし、路体盛土に悪影響を及ぼさないようにしなければならない。</w:t>
      </w:r>
    </w:p>
    <w:p w14:paraId="20D71177" w14:textId="77777777" w:rsidR="003B7180" w:rsidRPr="00E961E2" w:rsidRDefault="003B7180" w:rsidP="00E961E2">
      <w:pPr>
        <w:rPr>
          <w:rFonts w:ascii="ＭＳ 明朝" w:hAnsi="ＭＳ 明朝"/>
          <w:kern w:val="0"/>
          <w:szCs w:val="21"/>
        </w:rPr>
      </w:pPr>
    </w:p>
    <w:p w14:paraId="75C5CBCF" w14:textId="77777777" w:rsidR="003B7180" w:rsidRPr="0028079D" w:rsidRDefault="003B7180" w:rsidP="00F63AC3">
      <w:pPr>
        <w:pStyle w:val="3"/>
      </w:pPr>
      <w:bookmarkStart w:id="370" w:name="_Toc105142247"/>
      <w:r w:rsidRPr="0028079D">
        <w:rPr>
          <w:rFonts w:hint="eastAsia"/>
        </w:rPr>
        <w:t>第７－４条　路床盛土工</w:t>
      </w:r>
      <w:bookmarkEnd w:id="370"/>
    </w:p>
    <w:p w14:paraId="4028AC46"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受注者は、路床盛土の施工において、均一で所定の支持力を得るため、設計図書に明示された材料、含水比、まき出し厚及び施工方法等により施工しなければならない。</w:t>
      </w:r>
    </w:p>
    <w:p w14:paraId="7365DECE"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lastRenderedPageBreak/>
        <w:t>２</w:t>
      </w:r>
      <w:r w:rsidRPr="00E961E2">
        <w:rPr>
          <w:rFonts w:ascii="ＭＳ 明朝" w:hAnsi="ＭＳ 明朝" w:hint="eastAsia"/>
          <w:kern w:val="0"/>
          <w:szCs w:val="21"/>
        </w:rPr>
        <w:t>．受注者は、路床盛土工を施工する地盤で盛土の締固め基準を確保できないような予測しえない軟弱地盤・有機質土・ヘドロ等の不良地盤が現れた場合には、敷設材工法等について監督職員と協議しなければならない。</w:t>
      </w:r>
    </w:p>
    <w:p w14:paraId="26217BD3" w14:textId="77777777" w:rsidR="003B7180" w:rsidRPr="00E961E2" w:rsidRDefault="003B7180" w:rsidP="007E3749">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．受注者は、盛土路床面より30㎝以内の深さにある転石又は岩塊を、取除かなければならない。</w:t>
      </w:r>
    </w:p>
    <w:p w14:paraId="6D981236"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．受注者は、在来の道路上に薄</w:t>
      </w:r>
      <w:r>
        <w:rPr>
          <w:rFonts w:ascii="ＭＳ 明朝" w:hAnsi="ＭＳ 明朝" w:hint="eastAsia"/>
          <w:kern w:val="0"/>
          <w:szCs w:val="21"/>
        </w:rPr>
        <w:t>い盛土を行う場合、あらかじめその表面をかき起こし、新旧一体</w:t>
      </w:r>
      <w:r w:rsidRPr="00E961E2">
        <w:rPr>
          <w:rFonts w:ascii="ＭＳ 明朝" w:hAnsi="ＭＳ 明朝" w:hint="eastAsia"/>
          <w:kern w:val="0"/>
          <w:szCs w:val="21"/>
        </w:rPr>
        <w:t>となるように施工しなければならない。</w:t>
      </w:r>
    </w:p>
    <w:p w14:paraId="7DFF832C"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．受注者は、路床盛土工の施工においては、一層の仕上がり厚さを20㎝以下とし、各層ごとに締固めなければならない。</w:t>
      </w:r>
    </w:p>
    <w:p w14:paraId="4E581C01" w14:textId="77777777" w:rsidR="003B7180" w:rsidRPr="00E961E2" w:rsidRDefault="003B7180" w:rsidP="007E3749">
      <w:pPr>
        <w:ind w:firstLineChars="200" w:firstLine="42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．路床の盛土材料の最大寸法は、</w:t>
      </w:r>
      <w:r w:rsidRPr="00437682">
        <w:rPr>
          <w:rFonts w:ascii="ＭＳ 明朝" w:hAnsi="ＭＳ 明朝" w:hint="eastAsia"/>
          <w:kern w:val="0"/>
          <w:szCs w:val="21"/>
        </w:rPr>
        <w:t>10㎝程度と</w:t>
      </w:r>
      <w:r w:rsidRPr="00E961E2">
        <w:rPr>
          <w:rFonts w:ascii="ＭＳ 明朝" w:hAnsi="ＭＳ 明朝" w:hint="eastAsia"/>
          <w:kern w:val="0"/>
          <w:szCs w:val="21"/>
        </w:rPr>
        <w:t>するものとする。</w:t>
      </w:r>
    </w:p>
    <w:p w14:paraId="2537374B"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特に指示する場合を除き、片切り、片盛りの接続部には、1：4程度の勾配をもって緩和区間を設けるものとする。また、切土、盛土の縦断方向の接続部には、岩の場合1：5以上、土砂の場合1：10程度のすりつけ区間を設け、路床支持力の不連続を避けなければならない。</w:t>
      </w:r>
    </w:p>
    <w:p w14:paraId="5251056C"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．受注者は、路床盛土工の作業終了時、又は作業を中断する場合には、表面に横断勾配を設けるとともに、排水が良好に行われるようにしなければならない。</w:t>
      </w:r>
    </w:p>
    <w:p w14:paraId="0949DD86"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．受注者は、路床盛土部分を運搬路に使用する場合、常に良好な状態に維持するものとし、路床盛土に悪影響を及ぼさないようにしなければならない。</w:t>
      </w:r>
    </w:p>
    <w:p w14:paraId="71C4169F" w14:textId="77777777" w:rsidR="003B7180" w:rsidRPr="00E961E2" w:rsidRDefault="003B7180" w:rsidP="00E961E2">
      <w:pPr>
        <w:rPr>
          <w:rFonts w:ascii="ＭＳ 明朝" w:hAnsi="ＭＳ 明朝"/>
          <w:kern w:val="0"/>
          <w:szCs w:val="21"/>
        </w:rPr>
      </w:pPr>
    </w:p>
    <w:p w14:paraId="0AA4D3C4" w14:textId="77777777" w:rsidR="003B7180" w:rsidRPr="0028079D" w:rsidRDefault="003B7180" w:rsidP="00F63AC3">
      <w:pPr>
        <w:pStyle w:val="3"/>
      </w:pPr>
      <w:bookmarkStart w:id="371" w:name="_Toc105142248"/>
      <w:r w:rsidRPr="0028079D">
        <w:rPr>
          <w:rFonts w:hint="eastAsia"/>
        </w:rPr>
        <w:t>第７－５条　路床切土工</w:t>
      </w:r>
      <w:bookmarkEnd w:id="371"/>
    </w:p>
    <w:p w14:paraId="705CBF5F"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．受注者は、在来の地盤を路床として利用する場合、指定の縦横断面形状に仕上げなければならない。この場合、路床土を乱さないよう施工しなければならない。</w:t>
      </w:r>
    </w:p>
    <w:p w14:paraId="3126900E"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．受注者は、切土して路床を仕上げる場合、適切な排水処理をしなければならない。</w:t>
      </w:r>
    </w:p>
    <w:p w14:paraId="2F713C55"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．受注者は、路床面において、所定の支持力が得られない場合、又は均等性に疑問がある場合には、監督職員と協議して施工しなければならない。</w:t>
      </w:r>
    </w:p>
    <w:p w14:paraId="26245B27" w14:textId="77777777" w:rsidR="003B7180" w:rsidRPr="007E3749" w:rsidRDefault="003B7180" w:rsidP="00E961E2">
      <w:pPr>
        <w:rPr>
          <w:rFonts w:ascii="ＭＳ 明朝" w:hAnsi="ＭＳ 明朝"/>
          <w:kern w:val="0"/>
          <w:szCs w:val="21"/>
        </w:rPr>
      </w:pPr>
    </w:p>
    <w:p w14:paraId="5BC9AB93" w14:textId="77777777" w:rsidR="003B7180" w:rsidRPr="0028079D" w:rsidRDefault="003B7180" w:rsidP="00F63AC3">
      <w:pPr>
        <w:pStyle w:val="3"/>
      </w:pPr>
      <w:bookmarkStart w:id="372" w:name="_Toc105142249"/>
      <w:r w:rsidRPr="0028079D">
        <w:rPr>
          <w:rFonts w:hint="eastAsia"/>
        </w:rPr>
        <w:t>第７－６条　路肩部分等の締固め</w:t>
      </w:r>
      <w:bookmarkEnd w:id="372"/>
    </w:p>
    <w:p w14:paraId="62C82062" w14:textId="77777777" w:rsidR="003B7180" w:rsidRPr="00E961E2" w:rsidRDefault="003B7180" w:rsidP="007E3749">
      <w:pPr>
        <w:ind w:leftChars="100" w:left="420" w:hangingChars="100" w:hanging="210"/>
        <w:rPr>
          <w:rFonts w:ascii="ＭＳ 明朝" w:hAnsi="ＭＳ 明朝"/>
          <w:kern w:val="0"/>
          <w:szCs w:val="21"/>
        </w:rPr>
      </w:pPr>
      <w:r w:rsidRPr="00E961E2">
        <w:rPr>
          <w:rFonts w:ascii="ＭＳ 明朝" w:hAnsi="ＭＳ 明朝" w:hint="eastAsia"/>
          <w:kern w:val="0"/>
          <w:szCs w:val="21"/>
        </w:rPr>
        <w:t xml:space="preserve">　　受注者は、路肩盛土の施工において、一層の仕上がり厚が30㎝以内となるようにまき出し、締固めなければならない。</w:t>
      </w:r>
    </w:p>
    <w:p w14:paraId="328F44B7" w14:textId="77777777" w:rsidR="003B7180" w:rsidRPr="007E3749" w:rsidRDefault="003B7180" w:rsidP="00E961E2">
      <w:pPr>
        <w:rPr>
          <w:rFonts w:ascii="ＭＳ 明朝" w:hAnsi="ＭＳ 明朝"/>
          <w:kern w:val="0"/>
          <w:szCs w:val="21"/>
        </w:rPr>
      </w:pPr>
    </w:p>
    <w:p w14:paraId="3D4BF6A6" w14:textId="77777777" w:rsidR="003B7180" w:rsidRPr="0028079D" w:rsidRDefault="003B7180" w:rsidP="00996410">
      <w:pPr>
        <w:pStyle w:val="2"/>
      </w:pPr>
      <w:bookmarkStart w:id="373" w:name="_Toc105142250"/>
      <w:r w:rsidRPr="0028079D">
        <w:rPr>
          <w:rFonts w:hint="eastAsia"/>
        </w:rPr>
        <w:t>第３節　地盤改良工</w:t>
      </w:r>
      <w:bookmarkEnd w:id="373"/>
    </w:p>
    <w:p w14:paraId="264213CD" w14:textId="77777777" w:rsidR="003B7180" w:rsidRPr="0028079D" w:rsidRDefault="003B7180" w:rsidP="00F63AC3">
      <w:pPr>
        <w:pStyle w:val="3"/>
      </w:pPr>
      <w:bookmarkStart w:id="374" w:name="_Toc105142251"/>
      <w:r w:rsidRPr="0028079D">
        <w:rPr>
          <w:rFonts w:hint="eastAsia"/>
        </w:rPr>
        <w:t>第７－７条　路床安定処理工</w:t>
      </w:r>
      <w:bookmarkEnd w:id="374"/>
    </w:p>
    <w:p w14:paraId="4FFE5C9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．安定処理に用いる安定材は、設計図書によるものとする。</w:t>
      </w:r>
    </w:p>
    <w:p w14:paraId="6C33D544"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．受注者は、使用する安定材の試験成績書を、工事に使用する前に監督職員に提出し、承諾を得なければならない。</w:t>
      </w:r>
    </w:p>
    <w:p w14:paraId="1B897091" w14:textId="77777777" w:rsidR="003B7180" w:rsidRPr="00E961E2" w:rsidRDefault="003B7180" w:rsidP="007E3749">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．受注者は、安定材の貯蔵にあたり、防湿的な構造を有する倉庫等を使用しなければならない。</w:t>
      </w:r>
    </w:p>
    <w:p w14:paraId="02B01CA8" w14:textId="77777777" w:rsidR="003B7180" w:rsidRPr="00E961E2" w:rsidRDefault="003B7180" w:rsidP="007E3749">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．安定処理に使用する安定材の量及び安定処理した土のCBRは、設計図書によるものとする。</w:t>
      </w:r>
    </w:p>
    <w:p w14:paraId="3948126D"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５</w:t>
      </w:r>
      <w:r w:rsidRPr="00E961E2">
        <w:rPr>
          <w:rFonts w:ascii="ＭＳ 明朝" w:hAnsi="ＭＳ 明朝" w:hint="eastAsia"/>
          <w:kern w:val="0"/>
          <w:szCs w:val="21"/>
        </w:rPr>
        <w:t>．受注者は、工事着手前に、安定処理した土のCBR試験を、舗装調査・試験法便覧（CBR試験方法）により行い、使用する安定材の添加量及び土のCBR試験結果について、監督職員の承諾を得なければならない。</w:t>
      </w:r>
    </w:p>
    <w:p w14:paraId="1CF7BEB0"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ただし、これまでの実績がある場合で設計図書に明示する安定材の量によって、設計図書に明示するCBRが得られることが明らかであり、試験結果を提出し監督職員が承諾した場合には、　　CBR試験を省略することができる。</w:t>
      </w:r>
    </w:p>
    <w:p w14:paraId="675B1D4F"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路床安定処理工にあたり、散布終了後に適切な混合機械を用いて混合しなければならない。また、受注者は混合中は混合深さの確認を行うとともに、混合むらが生じた場合は、再混合を行わなければならない。</w:t>
      </w:r>
    </w:p>
    <w:p w14:paraId="2D804275"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．受注者は、安定処理に生石灰を用いる場合、1回混合した後、消化を持ってから再度混合しなければならない。</w:t>
      </w:r>
    </w:p>
    <w:p w14:paraId="2C82456B"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なお、粉状の生石灰（5㎜～0㎜）を用いて、混合回数を1回で完了させる場合は、監督職員の承諾を得なければならない。</w:t>
      </w:r>
    </w:p>
    <w:p w14:paraId="1CADD537"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８</w:t>
      </w:r>
      <w:r w:rsidRPr="00E961E2">
        <w:rPr>
          <w:rFonts w:ascii="ＭＳ 明朝" w:hAnsi="ＭＳ 明朝" w:hint="eastAsia"/>
          <w:kern w:val="0"/>
          <w:szCs w:val="21"/>
        </w:rPr>
        <w:t>．受注者は、設計図書に明示するCBRを満足しない場合、監督職員に報告し、その処理方法につ</w:t>
      </w:r>
      <w:r w:rsidRPr="00E961E2">
        <w:rPr>
          <w:rFonts w:ascii="ＭＳ 明朝" w:hAnsi="ＭＳ 明朝" w:hint="eastAsia"/>
          <w:kern w:val="0"/>
          <w:szCs w:val="21"/>
        </w:rPr>
        <w:lastRenderedPageBreak/>
        <w:t>いて監督職員と協議しなければならない。</w:t>
      </w:r>
    </w:p>
    <w:p w14:paraId="53D9736C"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９</w:t>
      </w:r>
      <w:r w:rsidRPr="00E961E2">
        <w:rPr>
          <w:rFonts w:ascii="ＭＳ 明朝" w:hAnsi="ＭＳ 明朝" w:hint="eastAsia"/>
          <w:kern w:val="0"/>
          <w:szCs w:val="21"/>
        </w:rPr>
        <w:t>．受注者は、監督職員が承諾した場合を除き、気温5℃以下のとき及び雨天時に施工を行ってはならない。</w:t>
      </w:r>
    </w:p>
    <w:p w14:paraId="582DEB45" w14:textId="77777777" w:rsidR="003B7180" w:rsidRPr="007E3749" w:rsidRDefault="003B7180" w:rsidP="00E961E2">
      <w:pPr>
        <w:rPr>
          <w:rFonts w:ascii="ＭＳ 明朝" w:hAnsi="ＭＳ 明朝"/>
          <w:kern w:val="0"/>
          <w:szCs w:val="21"/>
        </w:rPr>
      </w:pPr>
    </w:p>
    <w:p w14:paraId="74A7ABA0" w14:textId="77777777" w:rsidR="003B7180" w:rsidRPr="0028079D" w:rsidRDefault="003B7180" w:rsidP="00F63AC3">
      <w:pPr>
        <w:pStyle w:val="3"/>
      </w:pPr>
      <w:bookmarkStart w:id="375" w:name="_Toc105142252"/>
      <w:r w:rsidRPr="0028079D">
        <w:rPr>
          <w:rFonts w:hint="eastAsia"/>
        </w:rPr>
        <w:t>第７－８条　置換工</w:t>
      </w:r>
      <w:bookmarkEnd w:id="375"/>
    </w:p>
    <w:p w14:paraId="5F70191A"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置換工法の施工を行う場合、在来地盤を設計図書に明示する深さまで掘削し、掘削面以下の層を乱さないように留意しながら置換材料を敷均し、設計図書に明示する締固め度に締固めて仕上げなければならない。</w:t>
      </w:r>
    </w:p>
    <w:p w14:paraId="6A7FDD93"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．受注者は、置換材料を敷均しする場合、路体にあっては30㎝以下、路床にあっては20㎝以</w:t>
      </w:r>
      <w:r>
        <w:rPr>
          <w:rFonts w:ascii="ＭＳ 明朝" w:hAnsi="ＭＳ 明朝" w:hint="eastAsia"/>
          <w:kern w:val="0"/>
          <w:szCs w:val="21"/>
        </w:rPr>
        <w:t xml:space="preserve">　　　</w:t>
      </w:r>
      <w:r w:rsidRPr="00E961E2">
        <w:rPr>
          <w:rFonts w:ascii="ＭＳ 明朝" w:hAnsi="ＭＳ 明朝" w:hint="eastAsia"/>
          <w:kern w:val="0"/>
          <w:szCs w:val="21"/>
        </w:rPr>
        <w:t>下となるように施工しなければならない。</w:t>
      </w:r>
    </w:p>
    <w:p w14:paraId="46643628"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．受注者は、掘削面に異常を発見したときは、その状況を監督職員に報告し、その処理方法について監督職員と協議しなければならない。</w:t>
      </w:r>
    </w:p>
    <w:p w14:paraId="0D7E69A3" w14:textId="77777777" w:rsidR="003B7180" w:rsidRPr="007E3749" w:rsidRDefault="003B7180" w:rsidP="00E961E2">
      <w:pPr>
        <w:rPr>
          <w:rFonts w:ascii="ＭＳ 明朝" w:hAnsi="ＭＳ 明朝"/>
          <w:kern w:val="0"/>
          <w:szCs w:val="21"/>
        </w:rPr>
      </w:pPr>
    </w:p>
    <w:p w14:paraId="45A7422B" w14:textId="77777777" w:rsidR="003B7180" w:rsidRPr="00E961E2" w:rsidRDefault="003B7180" w:rsidP="00996410">
      <w:pPr>
        <w:pStyle w:val="2"/>
      </w:pPr>
      <w:bookmarkStart w:id="376" w:name="_Toc105142253"/>
      <w:r w:rsidRPr="00E961E2">
        <w:rPr>
          <w:rFonts w:hint="eastAsia"/>
        </w:rPr>
        <w:t>第４節　路盤工</w:t>
      </w:r>
      <w:bookmarkEnd w:id="376"/>
    </w:p>
    <w:p w14:paraId="3CA24F0D" w14:textId="77777777" w:rsidR="003B7180" w:rsidRPr="0028079D" w:rsidRDefault="003B7180" w:rsidP="00F63AC3">
      <w:pPr>
        <w:pStyle w:val="3"/>
      </w:pPr>
      <w:bookmarkStart w:id="377" w:name="_Toc105142254"/>
      <w:r w:rsidRPr="0028079D">
        <w:rPr>
          <w:rFonts w:hint="eastAsia"/>
        </w:rPr>
        <w:t>第７－９条　舗装準備工</w:t>
      </w:r>
      <w:bookmarkEnd w:id="377"/>
    </w:p>
    <w:p w14:paraId="39BF80FC" w14:textId="77777777" w:rsidR="003B7180" w:rsidRPr="00E961E2" w:rsidRDefault="003B7180" w:rsidP="007665D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舗装準備工は、第３－126条 舗装準備工の規定による。</w:t>
      </w:r>
    </w:p>
    <w:p w14:paraId="02C42688" w14:textId="77777777" w:rsidR="003B7180" w:rsidRPr="001B7C9C" w:rsidRDefault="003B7180" w:rsidP="00E961E2">
      <w:pPr>
        <w:rPr>
          <w:rFonts w:ascii="ＭＳ 明朝" w:hAnsi="ＭＳ 明朝"/>
          <w:kern w:val="0"/>
          <w:szCs w:val="21"/>
        </w:rPr>
      </w:pPr>
    </w:p>
    <w:p w14:paraId="3A06E0DC" w14:textId="77777777" w:rsidR="003B7180" w:rsidRPr="0028079D" w:rsidRDefault="003B7180" w:rsidP="00F63AC3">
      <w:pPr>
        <w:pStyle w:val="3"/>
      </w:pPr>
      <w:bookmarkStart w:id="378" w:name="_Toc105142255"/>
      <w:r w:rsidRPr="0028079D">
        <w:rPr>
          <w:rFonts w:hint="eastAsia"/>
        </w:rPr>
        <w:t>第７－10条　下層路盤工</w:t>
      </w:r>
      <w:bookmarkEnd w:id="378"/>
    </w:p>
    <w:p w14:paraId="34ED2D45" w14:textId="77777777" w:rsidR="003B7180" w:rsidRPr="00E961E2" w:rsidRDefault="003B7180" w:rsidP="007665D7">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下層路盤工は、第３－127条 下層路盤工の規定による。</w:t>
      </w:r>
    </w:p>
    <w:p w14:paraId="09EE7647" w14:textId="77777777" w:rsidR="003B7180" w:rsidRPr="001B7C9C" w:rsidRDefault="003B7180" w:rsidP="00E961E2">
      <w:pPr>
        <w:rPr>
          <w:rFonts w:ascii="ＭＳ 明朝" w:hAnsi="ＭＳ 明朝"/>
          <w:kern w:val="0"/>
          <w:szCs w:val="21"/>
        </w:rPr>
      </w:pPr>
    </w:p>
    <w:p w14:paraId="1C3C3CD7" w14:textId="77777777" w:rsidR="003B7180" w:rsidRPr="0028079D" w:rsidRDefault="003B7180" w:rsidP="00F63AC3">
      <w:pPr>
        <w:pStyle w:val="3"/>
      </w:pPr>
      <w:bookmarkStart w:id="379" w:name="_Toc105142256"/>
      <w:r w:rsidRPr="0028079D">
        <w:rPr>
          <w:rFonts w:hint="eastAsia"/>
        </w:rPr>
        <w:t>第７－11条　上層路盤工</w:t>
      </w:r>
      <w:bookmarkEnd w:id="379"/>
    </w:p>
    <w:p w14:paraId="4DF6BCAD" w14:textId="77777777" w:rsidR="003B7180" w:rsidRPr="00E961E2" w:rsidRDefault="003B7180" w:rsidP="00D84C8B">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上層路盤工は、第３－128条 上層路盤工の規定による。</w:t>
      </w:r>
    </w:p>
    <w:p w14:paraId="0DB11803" w14:textId="77777777" w:rsidR="003B7180" w:rsidRPr="001B7C9C" w:rsidRDefault="003B7180" w:rsidP="00E961E2">
      <w:pPr>
        <w:rPr>
          <w:rFonts w:ascii="ＭＳ 明朝" w:hAnsi="ＭＳ 明朝"/>
          <w:kern w:val="0"/>
          <w:szCs w:val="21"/>
        </w:rPr>
      </w:pPr>
    </w:p>
    <w:p w14:paraId="5DF2D26D" w14:textId="77777777" w:rsidR="003B7180" w:rsidRPr="0028079D" w:rsidRDefault="003B7180" w:rsidP="00F63AC3">
      <w:pPr>
        <w:pStyle w:val="3"/>
      </w:pPr>
      <w:bookmarkStart w:id="380" w:name="_Toc105142257"/>
      <w:r w:rsidRPr="0028079D">
        <w:rPr>
          <w:rFonts w:hint="eastAsia"/>
        </w:rPr>
        <w:t>第７－12条　セメント及び石灰安定処理工</w:t>
      </w:r>
      <w:bookmarkEnd w:id="380"/>
    </w:p>
    <w:p w14:paraId="477F874C" w14:textId="77777777" w:rsidR="003B7180" w:rsidRPr="00CD7622" w:rsidRDefault="003B7180" w:rsidP="00CD7622">
      <w:pPr>
        <w:ind w:firstLineChars="100" w:firstLine="210"/>
        <w:rPr>
          <w:rFonts w:ascii="ＭＳ 明朝" w:hAnsi="ＭＳ 明朝"/>
          <w:kern w:val="0"/>
          <w:szCs w:val="21"/>
        </w:rPr>
      </w:pPr>
      <w:r w:rsidRPr="00CD7622">
        <w:rPr>
          <w:rFonts w:ascii="ＭＳ 明朝" w:hAnsi="ＭＳ 明朝" w:hint="eastAsia"/>
          <w:kern w:val="0"/>
          <w:szCs w:val="21"/>
        </w:rPr>
        <w:t xml:space="preserve">　　セメント</w:t>
      </w:r>
      <w:r>
        <w:rPr>
          <w:rFonts w:ascii="ＭＳ 明朝" w:hAnsi="ＭＳ 明朝" w:hint="eastAsia"/>
          <w:kern w:val="0"/>
          <w:szCs w:val="21"/>
        </w:rPr>
        <w:t>及び石灰安定処理工は、第3-129条 セメント及び石灰安定処理工の規定による。</w:t>
      </w:r>
    </w:p>
    <w:p w14:paraId="02765770" w14:textId="77777777" w:rsidR="003B7180" w:rsidRPr="001B7C9C" w:rsidRDefault="003B7180" w:rsidP="009C7193">
      <w:pPr>
        <w:rPr>
          <w:rFonts w:ascii="ＭＳ 明朝" w:hAnsi="ＭＳ 明朝"/>
          <w:b/>
          <w:kern w:val="0"/>
          <w:szCs w:val="21"/>
        </w:rPr>
      </w:pPr>
    </w:p>
    <w:p w14:paraId="11051B96" w14:textId="77777777" w:rsidR="003B7180" w:rsidRPr="0028079D" w:rsidRDefault="003B7180" w:rsidP="00F63AC3">
      <w:pPr>
        <w:pStyle w:val="3"/>
      </w:pPr>
      <w:bookmarkStart w:id="381" w:name="_Toc105142258"/>
      <w:r w:rsidRPr="0028079D">
        <w:rPr>
          <w:rFonts w:hint="eastAsia"/>
        </w:rPr>
        <w:t>第７－13条　瀝青安定処理工</w:t>
      </w:r>
      <w:bookmarkEnd w:id="381"/>
    </w:p>
    <w:p w14:paraId="0C00104E" w14:textId="77777777" w:rsidR="003B7180" w:rsidRPr="009C7193" w:rsidRDefault="003B7180" w:rsidP="009C7193">
      <w:pPr>
        <w:ind w:firstLineChars="100" w:firstLine="211"/>
        <w:rPr>
          <w:rFonts w:ascii="ＭＳ 明朝" w:hAnsi="ＭＳ 明朝"/>
          <w:kern w:val="0"/>
          <w:szCs w:val="21"/>
        </w:rPr>
      </w:pPr>
      <w:r>
        <w:rPr>
          <w:rFonts w:ascii="ＭＳ 明朝" w:hAnsi="ＭＳ 明朝" w:hint="eastAsia"/>
          <w:b/>
          <w:kern w:val="0"/>
          <w:szCs w:val="21"/>
        </w:rPr>
        <w:t xml:space="preserve">　　</w:t>
      </w:r>
      <w:r w:rsidRPr="009C7193">
        <w:rPr>
          <w:rFonts w:ascii="ＭＳ 明朝" w:hAnsi="ＭＳ 明朝" w:hint="eastAsia"/>
          <w:kern w:val="0"/>
          <w:szCs w:val="21"/>
        </w:rPr>
        <w:t>瀝青安定</w:t>
      </w:r>
      <w:r>
        <w:rPr>
          <w:rFonts w:ascii="ＭＳ 明朝" w:hAnsi="ＭＳ 明朝" w:hint="eastAsia"/>
          <w:kern w:val="0"/>
          <w:szCs w:val="21"/>
        </w:rPr>
        <w:t>処理工は、第３－130条 瀝青安定処理工の規定による。</w:t>
      </w:r>
    </w:p>
    <w:p w14:paraId="797E3D66" w14:textId="77777777" w:rsidR="003B7180" w:rsidRPr="001B7C9C" w:rsidRDefault="003B7180" w:rsidP="00E961E2">
      <w:pPr>
        <w:rPr>
          <w:rFonts w:ascii="ＭＳ 明朝" w:hAnsi="ＭＳ 明朝"/>
          <w:kern w:val="0"/>
          <w:szCs w:val="21"/>
        </w:rPr>
      </w:pPr>
    </w:p>
    <w:p w14:paraId="7B0673AD" w14:textId="77777777" w:rsidR="003B7180" w:rsidRPr="0028079D" w:rsidRDefault="003B7180" w:rsidP="00F63AC3">
      <w:pPr>
        <w:pStyle w:val="3"/>
      </w:pPr>
      <w:bookmarkStart w:id="382" w:name="_Toc105142259"/>
      <w:r w:rsidRPr="0028079D">
        <w:rPr>
          <w:rFonts w:hint="eastAsia"/>
        </w:rPr>
        <w:t>第７－14条　アスファルト舗装工</w:t>
      </w:r>
      <w:bookmarkEnd w:id="382"/>
    </w:p>
    <w:p w14:paraId="4190BD57" w14:textId="77777777" w:rsidR="003B7180" w:rsidRPr="00E961E2" w:rsidRDefault="003B7180" w:rsidP="00E961E2">
      <w:pPr>
        <w:rPr>
          <w:rFonts w:ascii="ＭＳ 明朝" w:hAnsi="ＭＳ 明朝"/>
          <w:kern w:val="0"/>
          <w:szCs w:val="21"/>
        </w:rPr>
      </w:pPr>
      <w:bookmarkStart w:id="383" w:name="OLE_LINK1"/>
      <w:r w:rsidRPr="00E961E2">
        <w:rPr>
          <w:rFonts w:ascii="ＭＳ 明朝" w:hAnsi="ＭＳ 明朝" w:hint="eastAsia"/>
          <w:kern w:val="0"/>
          <w:szCs w:val="21"/>
        </w:rPr>
        <w:t xml:space="preserve">　</w:t>
      </w:r>
      <w:r>
        <w:rPr>
          <w:rFonts w:ascii="ＭＳ 明朝" w:hAnsi="ＭＳ 明朝" w:hint="eastAsia"/>
          <w:kern w:val="0"/>
          <w:szCs w:val="21"/>
        </w:rPr>
        <w:t xml:space="preserve">　　アスファルト舗装工は、第３－131</w:t>
      </w:r>
      <w:r w:rsidRPr="00E961E2">
        <w:rPr>
          <w:rFonts w:ascii="ＭＳ 明朝" w:hAnsi="ＭＳ 明朝" w:hint="eastAsia"/>
          <w:kern w:val="0"/>
          <w:szCs w:val="21"/>
        </w:rPr>
        <w:t>条 アスファルト舗装工の規定による。</w:t>
      </w:r>
    </w:p>
    <w:bookmarkEnd w:id="383"/>
    <w:p w14:paraId="68BC986E" w14:textId="77777777" w:rsidR="003B7180" w:rsidRPr="00E961E2" w:rsidRDefault="003B7180" w:rsidP="00E961E2">
      <w:pPr>
        <w:rPr>
          <w:rFonts w:ascii="ＭＳ 明朝" w:hAnsi="ＭＳ 明朝"/>
          <w:dstrike/>
          <w:kern w:val="0"/>
          <w:szCs w:val="21"/>
        </w:rPr>
      </w:pPr>
      <w:r w:rsidRPr="00E961E2">
        <w:rPr>
          <w:rFonts w:ascii="ＭＳ 明朝" w:hAnsi="ＭＳ 明朝" w:hint="eastAsia"/>
          <w:kern w:val="0"/>
          <w:szCs w:val="21"/>
        </w:rPr>
        <w:t xml:space="preserve">　</w:t>
      </w:r>
    </w:p>
    <w:p w14:paraId="2630AE65" w14:textId="77777777" w:rsidR="003B7180" w:rsidRPr="0028079D" w:rsidRDefault="003B7180" w:rsidP="00F63AC3">
      <w:pPr>
        <w:pStyle w:val="3"/>
      </w:pPr>
      <w:bookmarkStart w:id="384" w:name="_Toc105142260"/>
      <w:r w:rsidRPr="0028079D">
        <w:rPr>
          <w:rFonts w:hint="eastAsia"/>
        </w:rPr>
        <w:t>第７－15条　コンクリート舗装工</w:t>
      </w:r>
      <w:bookmarkEnd w:id="384"/>
    </w:p>
    <w:p w14:paraId="349F2AE4" w14:textId="77777777" w:rsidR="003B7180" w:rsidRPr="00E961E2" w:rsidRDefault="003B7180" w:rsidP="00E961E2">
      <w:pPr>
        <w:rPr>
          <w:rFonts w:ascii="ＭＳ 明朝" w:hAnsi="ＭＳ 明朝"/>
          <w:kern w:val="0"/>
          <w:szCs w:val="21"/>
        </w:rPr>
      </w:pPr>
      <w:r>
        <w:rPr>
          <w:rFonts w:ascii="ＭＳ 明朝" w:hAnsi="ＭＳ 明朝" w:hint="eastAsia"/>
          <w:kern w:val="0"/>
          <w:szCs w:val="21"/>
        </w:rPr>
        <w:t xml:space="preserve">　　　コンクリート舗装工は、第３－132</w:t>
      </w:r>
      <w:r w:rsidRPr="00E961E2">
        <w:rPr>
          <w:rFonts w:ascii="ＭＳ 明朝" w:hAnsi="ＭＳ 明朝" w:hint="eastAsia"/>
          <w:kern w:val="0"/>
          <w:szCs w:val="21"/>
        </w:rPr>
        <w:t>条 コンクリート舗装工の規定による。</w:t>
      </w:r>
    </w:p>
    <w:p w14:paraId="593D2A45" w14:textId="77777777" w:rsidR="003B7180" w:rsidRPr="001B7C9C" w:rsidRDefault="003B7180" w:rsidP="00E961E2">
      <w:pPr>
        <w:rPr>
          <w:rFonts w:ascii="ＭＳ 明朝" w:hAnsi="ＭＳ 明朝"/>
          <w:kern w:val="0"/>
          <w:szCs w:val="21"/>
        </w:rPr>
      </w:pPr>
    </w:p>
    <w:p w14:paraId="1A8B70CF" w14:textId="77777777" w:rsidR="003B7180" w:rsidRPr="0028079D" w:rsidRDefault="003B7180" w:rsidP="00F63AC3">
      <w:pPr>
        <w:pStyle w:val="3"/>
      </w:pPr>
      <w:bookmarkStart w:id="385" w:name="_Toc105142261"/>
      <w:r w:rsidRPr="0028079D">
        <w:rPr>
          <w:rFonts w:hint="eastAsia"/>
        </w:rPr>
        <w:t>第７－16条　砂利舗装工</w:t>
      </w:r>
      <w:bookmarkEnd w:id="385"/>
    </w:p>
    <w:p w14:paraId="72738392" w14:textId="77777777" w:rsidR="003B7180" w:rsidRPr="00E961E2" w:rsidRDefault="003B7180" w:rsidP="00586EA7">
      <w:pPr>
        <w:autoSpaceDE w:val="0"/>
        <w:autoSpaceDN w:val="0"/>
        <w:adjustRightInd w:val="0"/>
        <w:jc w:val="left"/>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砂利舗装工は、第３－133条 砂利舗装工の規定による。</w:t>
      </w:r>
    </w:p>
    <w:p w14:paraId="548B7817" w14:textId="77777777" w:rsidR="003B7180" w:rsidRPr="001B7C9C" w:rsidRDefault="003B7180" w:rsidP="00E961E2">
      <w:pPr>
        <w:rPr>
          <w:rFonts w:ascii="ＭＳ 明朝" w:hAnsi="ＭＳ 明朝"/>
          <w:kern w:val="0"/>
          <w:szCs w:val="21"/>
        </w:rPr>
      </w:pPr>
    </w:p>
    <w:p w14:paraId="058AF488" w14:textId="77777777" w:rsidR="003B7180" w:rsidRPr="00E961E2" w:rsidRDefault="003B7180" w:rsidP="00996410">
      <w:pPr>
        <w:pStyle w:val="2"/>
      </w:pPr>
      <w:bookmarkStart w:id="386" w:name="_Toc105142262"/>
      <w:r w:rsidRPr="00E961E2">
        <w:rPr>
          <w:rFonts w:hint="eastAsia"/>
        </w:rPr>
        <w:t>第５節 擁壁工</w:t>
      </w:r>
      <w:bookmarkEnd w:id="386"/>
    </w:p>
    <w:p w14:paraId="3ED3C7A5" w14:textId="77777777" w:rsidR="003B7180" w:rsidRPr="0028079D" w:rsidRDefault="003B7180" w:rsidP="00F63AC3">
      <w:pPr>
        <w:pStyle w:val="3"/>
      </w:pPr>
      <w:bookmarkStart w:id="387" w:name="_Toc105142263"/>
      <w:r w:rsidRPr="0028079D">
        <w:rPr>
          <w:rFonts w:hint="eastAsia"/>
        </w:rPr>
        <w:t>第７－17条　一般事項</w:t>
      </w:r>
      <w:bookmarkEnd w:id="387"/>
    </w:p>
    <w:p w14:paraId="5D9ECE4B" w14:textId="77777777" w:rsidR="003B7180" w:rsidRPr="00E961E2" w:rsidRDefault="003B7180" w:rsidP="00586EA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擁壁工として作業土工、既製杭工、場所打杭工、現場打擁壁工、プレキャスト擁壁工、補強土壁工、井桁ブロック工、小型擁壁工、土留・仮締切工、水替工その他これらに類する工種について定めるものとする。</w:t>
      </w:r>
    </w:p>
    <w:p w14:paraId="305D0CC8" w14:textId="77777777" w:rsidR="003B7180" w:rsidRPr="00E961E2" w:rsidRDefault="003B7180" w:rsidP="00586EA7">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．受注者は、擁壁工の施工にあたっては、道路土工－擁壁・カルバート・仮設構造物工指針2－7施工一般及び土木構造物標準設計第2巻解説書4．3施工上の注意事項の規定によらなければならない。</w:t>
      </w:r>
    </w:p>
    <w:p w14:paraId="7CC01FF5"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7196E8E5" w14:textId="77777777" w:rsidR="003B7180" w:rsidRPr="0028079D" w:rsidRDefault="003B7180" w:rsidP="00F63AC3">
      <w:pPr>
        <w:pStyle w:val="3"/>
      </w:pPr>
      <w:bookmarkStart w:id="388" w:name="_Toc105142264"/>
      <w:r w:rsidRPr="0028079D">
        <w:rPr>
          <w:rFonts w:hint="eastAsia"/>
        </w:rPr>
        <w:lastRenderedPageBreak/>
        <w:t>第７－18条　作業土工（床掘り、埋戻し）</w:t>
      </w:r>
      <w:bookmarkEnd w:id="388"/>
    </w:p>
    <w:p w14:paraId="457192CD" w14:textId="77777777" w:rsidR="003B7180" w:rsidRPr="00E961E2" w:rsidRDefault="003B7180" w:rsidP="00586EA7">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作業土工の施工については、第３－11条、第３－12条</w:t>
      </w:r>
      <w:r>
        <w:rPr>
          <w:rFonts w:ascii="ＭＳ 明朝" w:hAnsi="ＭＳ 明朝" w:hint="eastAsia"/>
          <w:kern w:val="0"/>
          <w:szCs w:val="21"/>
        </w:rPr>
        <w:t xml:space="preserve"> </w:t>
      </w:r>
      <w:r w:rsidRPr="00E961E2">
        <w:rPr>
          <w:rFonts w:ascii="ＭＳ 明朝" w:hAnsi="ＭＳ 明朝" w:hint="eastAsia"/>
          <w:kern w:val="0"/>
          <w:szCs w:val="21"/>
        </w:rPr>
        <w:t>床掘り・埋戻しの規定によるものとする。</w:t>
      </w:r>
    </w:p>
    <w:p w14:paraId="311994D2"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3D6F07AB" w14:textId="77777777" w:rsidR="003B7180" w:rsidRPr="0028079D" w:rsidRDefault="003B7180" w:rsidP="00F63AC3">
      <w:pPr>
        <w:pStyle w:val="3"/>
      </w:pPr>
      <w:bookmarkStart w:id="389" w:name="_Toc105142265"/>
      <w:r w:rsidRPr="0028079D">
        <w:rPr>
          <w:rFonts w:hint="eastAsia"/>
        </w:rPr>
        <w:t>第７－19条　既製杭工</w:t>
      </w:r>
      <w:bookmarkEnd w:id="389"/>
    </w:p>
    <w:p w14:paraId="6785FA9E" w14:textId="77777777" w:rsidR="003B7180" w:rsidRPr="00E961E2" w:rsidRDefault="003B7180" w:rsidP="00586EA7">
      <w:pPr>
        <w:ind w:leftChars="200" w:left="420" w:firstLineChars="100" w:firstLine="210"/>
        <w:rPr>
          <w:rFonts w:ascii="ＭＳ 明朝" w:hAnsi="ＭＳ 明朝"/>
          <w:kern w:val="0"/>
          <w:szCs w:val="21"/>
        </w:rPr>
      </w:pPr>
      <w:r w:rsidRPr="00E961E2">
        <w:rPr>
          <w:rFonts w:ascii="ＭＳ 明朝" w:hAnsi="ＭＳ 明朝" w:hint="eastAsia"/>
          <w:kern w:val="0"/>
          <w:szCs w:val="21"/>
        </w:rPr>
        <w:t>既製杭工の施工については、第３－</w:t>
      </w:r>
      <w:r>
        <w:rPr>
          <w:rFonts w:ascii="ＭＳ 明朝" w:hAnsi="ＭＳ 明朝" w:hint="eastAsia"/>
          <w:kern w:val="0"/>
          <w:szCs w:val="21"/>
        </w:rPr>
        <w:t>29</w:t>
      </w:r>
      <w:r w:rsidRPr="00E961E2">
        <w:rPr>
          <w:rFonts w:ascii="ＭＳ 明朝" w:hAnsi="ＭＳ 明朝" w:hint="eastAsia"/>
          <w:kern w:val="0"/>
          <w:szCs w:val="21"/>
        </w:rPr>
        <w:t>条、第３－</w:t>
      </w:r>
      <w:r>
        <w:rPr>
          <w:rFonts w:ascii="ＭＳ 明朝" w:hAnsi="ＭＳ 明朝" w:hint="eastAsia"/>
          <w:kern w:val="0"/>
          <w:szCs w:val="21"/>
        </w:rPr>
        <w:t>30</w:t>
      </w:r>
      <w:r w:rsidRPr="00E961E2">
        <w:rPr>
          <w:rFonts w:ascii="ＭＳ 明朝" w:hAnsi="ＭＳ 明朝" w:hint="eastAsia"/>
          <w:kern w:val="0"/>
          <w:szCs w:val="21"/>
        </w:rPr>
        <w:t>条、第３－</w:t>
      </w:r>
      <w:r>
        <w:rPr>
          <w:rFonts w:ascii="ＭＳ 明朝" w:hAnsi="ＭＳ 明朝" w:hint="eastAsia"/>
          <w:kern w:val="0"/>
          <w:szCs w:val="21"/>
        </w:rPr>
        <w:t>32</w:t>
      </w:r>
      <w:r w:rsidRPr="00E961E2">
        <w:rPr>
          <w:rFonts w:ascii="ＭＳ 明朝" w:hAnsi="ＭＳ 明朝" w:hint="eastAsia"/>
          <w:kern w:val="0"/>
          <w:szCs w:val="21"/>
        </w:rPr>
        <w:t>条 木杭工、鋼杭工、コンクリート杭工の規定によるものとする。</w:t>
      </w:r>
    </w:p>
    <w:p w14:paraId="19EC74E3"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1F4CFB1D" w14:textId="77777777" w:rsidR="003B7180" w:rsidRPr="0028079D" w:rsidRDefault="003B7180" w:rsidP="00F63AC3">
      <w:pPr>
        <w:pStyle w:val="3"/>
      </w:pPr>
      <w:bookmarkStart w:id="390" w:name="_Toc105142266"/>
      <w:r w:rsidRPr="0028079D">
        <w:rPr>
          <w:rFonts w:hint="eastAsia"/>
        </w:rPr>
        <w:t>第７－20条　場所打杭工</w:t>
      </w:r>
      <w:bookmarkEnd w:id="390"/>
    </w:p>
    <w:p w14:paraId="674A486C"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場所打杭工の施工については、第３－</w:t>
      </w:r>
      <w:r>
        <w:rPr>
          <w:rFonts w:ascii="ＭＳ 明朝" w:hAnsi="ＭＳ 明朝" w:hint="eastAsia"/>
          <w:kern w:val="0"/>
          <w:szCs w:val="21"/>
        </w:rPr>
        <w:t>31</w:t>
      </w:r>
      <w:r w:rsidRPr="00E961E2">
        <w:rPr>
          <w:rFonts w:ascii="ＭＳ 明朝" w:hAnsi="ＭＳ 明朝" w:hint="eastAsia"/>
          <w:kern w:val="0"/>
          <w:szCs w:val="21"/>
        </w:rPr>
        <w:t>条場所打ち杭工の規定によるものとする。</w:t>
      </w:r>
    </w:p>
    <w:p w14:paraId="27C93C9D" w14:textId="77777777" w:rsidR="003B7180" w:rsidRPr="00B05FFF" w:rsidRDefault="003B7180" w:rsidP="00E961E2">
      <w:pPr>
        <w:rPr>
          <w:rFonts w:ascii="ＭＳ 明朝" w:hAnsi="ＭＳ 明朝"/>
          <w:kern w:val="0"/>
          <w:szCs w:val="21"/>
        </w:rPr>
      </w:pPr>
    </w:p>
    <w:p w14:paraId="6E2723A8" w14:textId="77777777" w:rsidR="003B7180" w:rsidRPr="0028079D" w:rsidRDefault="003B7180" w:rsidP="00F63AC3">
      <w:pPr>
        <w:pStyle w:val="3"/>
      </w:pPr>
      <w:bookmarkStart w:id="391" w:name="_Toc105142267"/>
      <w:r w:rsidRPr="0028079D">
        <w:rPr>
          <w:rFonts w:hint="eastAsia"/>
        </w:rPr>
        <w:t>第７－21条　現場打擁壁工</w:t>
      </w:r>
      <w:bookmarkEnd w:id="391"/>
    </w:p>
    <w:p w14:paraId="6E8FCEF4"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現場打擁壁工の施工については、第３章</w:t>
      </w:r>
      <w:r>
        <w:rPr>
          <w:rFonts w:ascii="ＭＳ 明朝" w:hAnsi="ＭＳ 明朝" w:hint="eastAsia"/>
          <w:kern w:val="0"/>
          <w:szCs w:val="21"/>
        </w:rPr>
        <w:t xml:space="preserve"> </w:t>
      </w:r>
      <w:r w:rsidRPr="00E961E2">
        <w:rPr>
          <w:rFonts w:ascii="ＭＳ 明朝" w:hAnsi="ＭＳ 明朝" w:hint="eastAsia"/>
          <w:kern w:val="0"/>
          <w:szCs w:val="21"/>
        </w:rPr>
        <w:t>第</w:t>
      </w:r>
      <w:r>
        <w:rPr>
          <w:rFonts w:ascii="ＭＳ 明朝" w:hAnsi="ＭＳ 明朝" w:hint="eastAsia"/>
          <w:kern w:val="0"/>
          <w:szCs w:val="21"/>
        </w:rPr>
        <w:t>13</w:t>
      </w:r>
      <w:r w:rsidRPr="00E961E2">
        <w:rPr>
          <w:rFonts w:ascii="ＭＳ 明朝" w:hAnsi="ＭＳ 明朝" w:hint="eastAsia"/>
          <w:kern w:val="0"/>
          <w:szCs w:val="21"/>
        </w:rPr>
        <w:t>節</w:t>
      </w:r>
      <w:r>
        <w:rPr>
          <w:rFonts w:ascii="ＭＳ 明朝" w:hAnsi="ＭＳ 明朝" w:hint="eastAsia"/>
          <w:kern w:val="0"/>
          <w:szCs w:val="21"/>
        </w:rPr>
        <w:t xml:space="preserve"> </w:t>
      </w:r>
      <w:r w:rsidRPr="00E961E2">
        <w:rPr>
          <w:rFonts w:ascii="ＭＳ 明朝" w:hAnsi="ＭＳ 明朝" w:hint="eastAsia"/>
          <w:kern w:val="0"/>
          <w:szCs w:val="21"/>
        </w:rPr>
        <w:t>コンクリート工の規定によるものとする。</w:t>
      </w:r>
    </w:p>
    <w:p w14:paraId="1E034846" w14:textId="77777777" w:rsidR="003B7180" w:rsidRPr="00B05FFF" w:rsidRDefault="003B7180" w:rsidP="00E961E2">
      <w:pPr>
        <w:rPr>
          <w:rFonts w:ascii="ＭＳ 明朝" w:hAnsi="ＭＳ 明朝"/>
          <w:kern w:val="0"/>
          <w:szCs w:val="21"/>
        </w:rPr>
      </w:pPr>
    </w:p>
    <w:p w14:paraId="7EF872FA" w14:textId="77777777" w:rsidR="003B7180" w:rsidRPr="0028079D" w:rsidRDefault="003B7180" w:rsidP="00F63AC3">
      <w:pPr>
        <w:pStyle w:val="3"/>
      </w:pPr>
      <w:bookmarkStart w:id="392" w:name="_Toc105142268"/>
      <w:r w:rsidRPr="0028079D">
        <w:rPr>
          <w:rFonts w:hint="eastAsia"/>
        </w:rPr>
        <w:t>第７－22条  プレキャスト擁壁工</w:t>
      </w:r>
      <w:bookmarkEnd w:id="392"/>
    </w:p>
    <w:p w14:paraId="1C5FE0F3" w14:textId="77777777" w:rsidR="003B7180" w:rsidRPr="00E961E2" w:rsidRDefault="003B7180" w:rsidP="00586EA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．受注者は、プレキャストL型擁壁、プレキャスト逆T型擁壁の施工については、基礎との密着をはかり、接合面が食い違わないように施工しなければならない。</w:t>
      </w:r>
    </w:p>
    <w:p w14:paraId="25459522" w14:textId="77777777" w:rsidR="003B7180" w:rsidRPr="00E961E2" w:rsidRDefault="003B7180" w:rsidP="00586EA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．受注者は、プレキャストL型擁壁、プレキャスト逆T型擁壁の目地施工においては、付着・水密性を保つよう施工しなければならない。</w:t>
      </w:r>
    </w:p>
    <w:p w14:paraId="7976FE6F" w14:textId="77777777" w:rsidR="003B7180" w:rsidRPr="00586EA7" w:rsidRDefault="003B7180" w:rsidP="00E961E2">
      <w:pPr>
        <w:rPr>
          <w:rFonts w:ascii="ＭＳ 明朝" w:hAnsi="ＭＳ 明朝"/>
          <w:kern w:val="0"/>
          <w:szCs w:val="21"/>
        </w:rPr>
      </w:pPr>
    </w:p>
    <w:p w14:paraId="650BD44B" w14:textId="77777777" w:rsidR="003B7180" w:rsidRPr="0028079D" w:rsidRDefault="003B7180" w:rsidP="00F63AC3">
      <w:pPr>
        <w:pStyle w:val="3"/>
      </w:pPr>
      <w:bookmarkStart w:id="393" w:name="_Toc105142269"/>
      <w:r w:rsidRPr="0028079D">
        <w:rPr>
          <w:rFonts w:hint="eastAsia"/>
        </w:rPr>
        <w:t>第７－23条　補強土壁工</w:t>
      </w:r>
      <w:bookmarkEnd w:id="393"/>
    </w:p>
    <w:p w14:paraId="11DC37B6" w14:textId="77777777" w:rsidR="003B7180" w:rsidRPr="00E961E2" w:rsidRDefault="003B7180" w:rsidP="00586EA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．受注者は、現地発生材を盛土材とする場合は、表土や草根類が混入しないように除去しなければならない。</w:t>
      </w:r>
    </w:p>
    <w:p w14:paraId="4851FB43" w14:textId="77777777" w:rsidR="003B7180" w:rsidRPr="00E961E2" w:rsidRDefault="003B7180" w:rsidP="00586EA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補強材（ストリップ・タイバー部・アンカープレート・ターンバックル）を仮置する場合は、水平で平らな所を選び、湾曲を避けるとともに、地面と接しないように角材等を敷き、降雨にあたらないようにシート等で覆い、湿気、水に対する配慮を行わなければならない。</w:t>
      </w:r>
    </w:p>
    <w:p w14:paraId="0C211162" w14:textId="77777777" w:rsidR="003B7180" w:rsidRPr="00E961E2" w:rsidRDefault="003B7180" w:rsidP="00586EA7">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．受注者は、補強材（ストリップ・タイバー部・アンカープレート・ターンバックル）の施工については、設計図書に従い設置し、折り曲げたり、はねあげたりしてはならない。</w:t>
      </w:r>
    </w:p>
    <w:p w14:paraId="6BA4A07C" w14:textId="77777777" w:rsidR="003B7180" w:rsidRPr="00E961E2" w:rsidRDefault="003B7180" w:rsidP="00586EA7">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．受注者は、スキンを仮置きする場合は、水平で平らなところを選び、地面と接しないように角材等を敷き、降雨にあたらないようにシート等で覆い、湿気、水に対する配慮を行わなければならない。</w:t>
      </w:r>
    </w:p>
    <w:p w14:paraId="25ADA49E" w14:textId="5A2D86D2" w:rsidR="003B7180" w:rsidRPr="00E961E2" w:rsidRDefault="003B7180" w:rsidP="00586EA7">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．受注者は、スキンの組立に先立ち、適切な位置及び間隔に基準点や丁張を設け、スキンの垂直度を確認しながら施工しなければならない。異常な変異が観測された場合は、</w:t>
      </w:r>
      <w:r w:rsidR="00B53BB8">
        <w:rPr>
          <w:rFonts w:ascii="ＭＳ 明朝" w:hAnsi="ＭＳ 明朝" w:hint="eastAsia"/>
          <w:kern w:val="0"/>
          <w:szCs w:val="21"/>
        </w:rPr>
        <w:t>直ちに</w:t>
      </w:r>
      <w:r w:rsidRPr="00E961E2">
        <w:rPr>
          <w:rFonts w:ascii="ＭＳ 明朝" w:hAnsi="ＭＳ 明朝" w:hint="eastAsia"/>
          <w:kern w:val="0"/>
          <w:szCs w:val="21"/>
        </w:rPr>
        <w:t>作業を一時中止し、監督職員と協議しなければならない。</w:t>
      </w:r>
    </w:p>
    <w:p w14:paraId="119106B6" w14:textId="77777777" w:rsidR="003B7180" w:rsidRPr="001738C6" w:rsidRDefault="003B7180" w:rsidP="00586EA7">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．受注者は、盛土材の1層の敷均し厚は、所定の締固め度が確保でき、締固め後の仕上り面が補強材（ストリップ・タイバー部・アンカープレート・ターンバックル）の埋設位置の高さと</w:t>
      </w:r>
      <w:r w:rsidRPr="001738C6">
        <w:rPr>
          <w:rFonts w:ascii="ＭＳ 明朝" w:hAnsi="ＭＳ 明朝" w:hint="eastAsia"/>
          <w:kern w:val="0"/>
          <w:szCs w:val="21"/>
        </w:rPr>
        <w:t>なるように定め、施工しなければならない。</w:t>
      </w:r>
    </w:p>
    <w:p w14:paraId="03BB2845" w14:textId="77777777" w:rsidR="003B7180" w:rsidRPr="00E961E2" w:rsidRDefault="003B7180" w:rsidP="00586EA7">
      <w:pPr>
        <w:ind w:leftChars="200" w:left="630" w:hangingChars="100" w:hanging="210"/>
        <w:rPr>
          <w:rFonts w:ascii="ＭＳ 明朝" w:hAnsi="ＭＳ 明朝"/>
          <w:kern w:val="0"/>
          <w:szCs w:val="21"/>
        </w:rPr>
      </w:pPr>
      <w:r w:rsidRPr="001738C6">
        <w:rPr>
          <w:rFonts w:ascii="ＭＳ 明朝" w:hAnsi="ＭＳ 明朝" w:hint="eastAsia"/>
          <w:kern w:val="0"/>
          <w:szCs w:val="21"/>
        </w:rPr>
        <w:t>７．受注者は、壁面から1.5mの範囲のまき出し、敷均し作業は、人力により行わなければならない。</w:t>
      </w:r>
    </w:p>
    <w:p w14:paraId="3E04A2BA" w14:textId="77777777" w:rsidR="003B7180" w:rsidRPr="00586EA7" w:rsidRDefault="003B7180" w:rsidP="00E961E2">
      <w:pPr>
        <w:rPr>
          <w:rFonts w:ascii="ＭＳ 明朝" w:hAnsi="ＭＳ 明朝"/>
          <w:kern w:val="0"/>
          <w:szCs w:val="21"/>
        </w:rPr>
      </w:pPr>
    </w:p>
    <w:p w14:paraId="52E3943C" w14:textId="77777777" w:rsidR="003B7180" w:rsidRPr="0028079D" w:rsidRDefault="003B7180" w:rsidP="00F63AC3">
      <w:pPr>
        <w:pStyle w:val="3"/>
      </w:pPr>
      <w:bookmarkStart w:id="394" w:name="_Toc105142270"/>
      <w:r w:rsidRPr="0028079D">
        <w:rPr>
          <w:rFonts w:hint="eastAsia"/>
        </w:rPr>
        <w:t>第７－24条　井桁ブロック工</w:t>
      </w:r>
      <w:bookmarkEnd w:id="394"/>
    </w:p>
    <w:p w14:paraId="7FBA9364" w14:textId="77777777" w:rsidR="003B7180" w:rsidRPr="00E961E2" w:rsidRDefault="003B7180" w:rsidP="00586EA7">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受注者は、枠の組立てにあたっては、各部材に無理な力がかからないように法尻から順序よく施工しなければならない。</w:t>
      </w:r>
    </w:p>
    <w:p w14:paraId="33B55C1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4F9B96E1" w14:textId="77777777" w:rsidR="003B7180" w:rsidRPr="0028079D" w:rsidRDefault="003B7180" w:rsidP="00F63AC3">
      <w:pPr>
        <w:pStyle w:val="3"/>
      </w:pPr>
      <w:bookmarkStart w:id="395" w:name="_Toc105142271"/>
      <w:r w:rsidRPr="0028079D">
        <w:rPr>
          <w:rFonts w:hint="eastAsia"/>
        </w:rPr>
        <w:t>第７－25条　小型擁壁工</w:t>
      </w:r>
      <w:bookmarkEnd w:id="395"/>
    </w:p>
    <w:p w14:paraId="1EF8277B"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小型擁壁工の施工については、第３章</w:t>
      </w:r>
      <w:r>
        <w:rPr>
          <w:rFonts w:ascii="ＭＳ 明朝" w:hAnsi="ＭＳ 明朝" w:hint="eastAsia"/>
          <w:kern w:val="0"/>
          <w:szCs w:val="21"/>
        </w:rPr>
        <w:t xml:space="preserve"> 第13</w:t>
      </w:r>
      <w:r w:rsidRPr="00E961E2">
        <w:rPr>
          <w:rFonts w:ascii="ＭＳ 明朝" w:hAnsi="ＭＳ 明朝" w:hint="eastAsia"/>
          <w:kern w:val="0"/>
          <w:szCs w:val="21"/>
        </w:rPr>
        <w:t>節</w:t>
      </w:r>
      <w:r>
        <w:rPr>
          <w:rFonts w:ascii="ＭＳ 明朝" w:hAnsi="ＭＳ 明朝" w:hint="eastAsia"/>
          <w:kern w:val="0"/>
          <w:szCs w:val="21"/>
        </w:rPr>
        <w:t xml:space="preserve"> </w:t>
      </w:r>
      <w:r w:rsidRPr="00E961E2">
        <w:rPr>
          <w:rFonts w:ascii="ＭＳ 明朝" w:hAnsi="ＭＳ 明朝" w:hint="eastAsia"/>
          <w:kern w:val="0"/>
          <w:szCs w:val="21"/>
        </w:rPr>
        <w:t>コンクリート工の規定によるものとする。</w:t>
      </w:r>
    </w:p>
    <w:p w14:paraId="310F692F" w14:textId="77777777" w:rsidR="003B7180" w:rsidRPr="00E961E2" w:rsidRDefault="003B7180" w:rsidP="00E961E2">
      <w:pPr>
        <w:rPr>
          <w:rFonts w:ascii="ＭＳ 明朝" w:hAnsi="ＭＳ 明朝"/>
          <w:kern w:val="0"/>
          <w:szCs w:val="21"/>
        </w:rPr>
      </w:pPr>
    </w:p>
    <w:p w14:paraId="3742FF33" w14:textId="77777777" w:rsidR="003B7180" w:rsidRPr="0028079D" w:rsidRDefault="003B7180" w:rsidP="00F63AC3">
      <w:pPr>
        <w:pStyle w:val="3"/>
      </w:pPr>
      <w:bookmarkStart w:id="396" w:name="_Toc105142272"/>
      <w:r w:rsidRPr="0028079D">
        <w:rPr>
          <w:rFonts w:hint="eastAsia"/>
        </w:rPr>
        <w:t>第７－26条　土留・仮締切工</w:t>
      </w:r>
      <w:bookmarkEnd w:id="396"/>
    </w:p>
    <w:p w14:paraId="20451A2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土留・仮締切工の施工については、第３－</w:t>
      </w:r>
      <w:r>
        <w:rPr>
          <w:rFonts w:ascii="ＭＳ 明朝" w:hAnsi="ＭＳ 明朝" w:hint="eastAsia"/>
          <w:kern w:val="0"/>
          <w:szCs w:val="21"/>
        </w:rPr>
        <w:t>106</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土留・仮締切工の規定によるものとする。</w:t>
      </w:r>
    </w:p>
    <w:p w14:paraId="1609F13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1678702D" w14:textId="77777777" w:rsidR="003B7180" w:rsidRPr="0028079D" w:rsidRDefault="003B7180" w:rsidP="00F63AC3">
      <w:pPr>
        <w:pStyle w:val="3"/>
      </w:pPr>
      <w:bookmarkStart w:id="397" w:name="_Toc105142273"/>
      <w:r w:rsidRPr="0028079D">
        <w:rPr>
          <w:rFonts w:hint="eastAsia"/>
        </w:rPr>
        <w:lastRenderedPageBreak/>
        <w:t>第７－27条　水替工</w:t>
      </w:r>
      <w:bookmarkEnd w:id="397"/>
    </w:p>
    <w:p w14:paraId="25743EF9"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水替工の施工については、第３－</w:t>
      </w:r>
      <w:r>
        <w:rPr>
          <w:rFonts w:ascii="ＭＳ 明朝" w:hAnsi="ＭＳ 明朝" w:hint="eastAsia"/>
          <w:kern w:val="0"/>
          <w:szCs w:val="21"/>
        </w:rPr>
        <w:t>107</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水替工の規定によるものとする。</w:t>
      </w:r>
    </w:p>
    <w:p w14:paraId="77A09B03" w14:textId="77777777" w:rsidR="003B7180" w:rsidRPr="00B05FFF" w:rsidRDefault="003B7180" w:rsidP="00E961E2">
      <w:pPr>
        <w:rPr>
          <w:rFonts w:ascii="ＭＳ 明朝" w:hAnsi="ＭＳ 明朝"/>
          <w:kern w:val="0"/>
          <w:szCs w:val="21"/>
        </w:rPr>
      </w:pPr>
    </w:p>
    <w:p w14:paraId="6767CA02" w14:textId="77777777" w:rsidR="003B7180" w:rsidRPr="00E961E2" w:rsidRDefault="003B7180" w:rsidP="00996410">
      <w:pPr>
        <w:pStyle w:val="2"/>
      </w:pPr>
      <w:bookmarkStart w:id="398" w:name="_Toc105142274"/>
      <w:r w:rsidRPr="00E961E2">
        <w:rPr>
          <w:rFonts w:hint="eastAsia"/>
        </w:rPr>
        <w:t>第６節　カルバート工</w:t>
      </w:r>
      <w:bookmarkEnd w:id="398"/>
    </w:p>
    <w:p w14:paraId="13BD9BC0" w14:textId="77777777" w:rsidR="003B7180" w:rsidRPr="0028079D" w:rsidRDefault="003B7180" w:rsidP="00F63AC3">
      <w:pPr>
        <w:pStyle w:val="3"/>
      </w:pPr>
      <w:bookmarkStart w:id="399" w:name="_Toc105142275"/>
      <w:r w:rsidRPr="0028079D">
        <w:rPr>
          <w:rFonts w:hint="eastAsia"/>
        </w:rPr>
        <w:t>第７－28条　一般事項</w:t>
      </w:r>
      <w:bookmarkEnd w:id="399"/>
    </w:p>
    <w:p w14:paraId="6C0CD33D" w14:textId="77777777" w:rsidR="003B7180" w:rsidRPr="00E961E2" w:rsidRDefault="003B7180" w:rsidP="00895098">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．本節は、カルバート工として作業土工、既製杭工、場所打杭工、現場打カルバート工、プレキャストカルバート工、土留・仮締切工、水替工その他これらに類する工種について定めるものとする。</w:t>
      </w:r>
    </w:p>
    <w:p w14:paraId="4310B7BB" w14:textId="77777777" w:rsidR="003B7180" w:rsidRPr="00E961E2" w:rsidRDefault="003B7180" w:rsidP="00895098">
      <w:pPr>
        <w:tabs>
          <w:tab w:val="left" w:pos="840"/>
          <w:tab w:val="center" w:pos="4252"/>
          <w:tab w:val="right" w:pos="8504"/>
        </w:tabs>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カルバートの施工にあたっては、道路土工－擁壁・カルバート・仮設構造物工指針3－6施工一般、道路土工－排水工指針2－3道路横断排水、PCボックスカルバート道路埋設指針4施工の規定によらなければならない。</w:t>
      </w:r>
    </w:p>
    <w:p w14:paraId="7365626A" w14:textId="77777777" w:rsidR="003B7180" w:rsidRPr="00E961E2" w:rsidRDefault="003B7180" w:rsidP="00895098">
      <w:pPr>
        <w:tabs>
          <w:tab w:val="left" w:pos="840"/>
          <w:tab w:val="center" w:pos="4252"/>
          <w:tab w:val="right" w:pos="8504"/>
        </w:tabs>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本節でいうカルバートとは、地中に埋設された鉄筋コンクリート製ボックスカルバート及びパイプカルバート（遠心力鉄筋コンクリート管（ヒューム管）、プレストレストコンクリート管（PC管））をいうものとする。</w:t>
      </w:r>
    </w:p>
    <w:p w14:paraId="137D626A"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4C35312F" w14:textId="77777777" w:rsidR="003B7180" w:rsidRPr="0028079D" w:rsidRDefault="003B7180" w:rsidP="00F63AC3">
      <w:pPr>
        <w:pStyle w:val="3"/>
      </w:pPr>
      <w:bookmarkStart w:id="400" w:name="_Toc105142276"/>
      <w:r w:rsidRPr="0028079D">
        <w:rPr>
          <w:rFonts w:hint="eastAsia"/>
        </w:rPr>
        <w:t>第７－29条　材料</w:t>
      </w:r>
      <w:bookmarkEnd w:id="400"/>
    </w:p>
    <w:p w14:paraId="2FACA627" w14:textId="77777777" w:rsidR="003B7180" w:rsidRPr="00E961E2" w:rsidRDefault="003B7180" w:rsidP="00911B43">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プレキャストカルバート工の施工に使用する材料は、設計図書によるものとするが記載なき場合、PCボックスカルバート道路埋設指針2製品規格、鉄筋コンクリート製プレキャストボックスカルバート道路埋設指針2製品規格の規定によらなければならない。</w:t>
      </w:r>
    </w:p>
    <w:p w14:paraId="0D6EE3F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722D0EC3" w14:textId="77777777" w:rsidR="003B7180" w:rsidRPr="0028079D" w:rsidRDefault="003B7180" w:rsidP="00F63AC3">
      <w:pPr>
        <w:pStyle w:val="3"/>
      </w:pPr>
      <w:bookmarkStart w:id="401" w:name="_Toc105142277"/>
      <w:r w:rsidRPr="0028079D">
        <w:rPr>
          <w:rFonts w:hint="eastAsia"/>
        </w:rPr>
        <w:t>第７－30条　作業土工（床掘り、埋戻し）</w:t>
      </w:r>
      <w:bookmarkEnd w:id="401"/>
    </w:p>
    <w:p w14:paraId="459C5556" w14:textId="77777777" w:rsidR="003B7180" w:rsidRPr="00E961E2" w:rsidRDefault="003B7180" w:rsidP="00911B43">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作業土工の施工については、第３－</w:t>
      </w:r>
      <w:r>
        <w:rPr>
          <w:rFonts w:ascii="ＭＳ 明朝" w:hAnsi="ＭＳ 明朝" w:hint="eastAsia"/>
          <w:kern w:val="0"/>
          <w:szCs w:val="21"/>
        </w:rPr>
        <w:t>13</w:t>
      </w:r>
      <w:r w:rsidRPr="00E961E2">
        <w:rPr>
          <w:rFonts w:ascii="ＭＳ 明朝" w:hAnsi="ＭＳ 明朝" w:hint="eastAsia"/>
          <w:kern w:val="0"/>
          <w:szCs w:val="21"/>
        </w:rPr>
        <w:t>条、第３－</w:t>
      </w:r>
      <w:r>
        <w:rPr>
          <w:rFonts w:ascii="ＭＳ 明朝" w:hAnsi="ＭＳ 明朝" w:hint="eastAsia"/>
          <w:kern w:val="0"/>
          <w:szCs w:val="21"/>
        </w:rPr>
        <w:t xml:space="preserve">14 </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床掘り・埋戻しの規定によるものとする。</w:t>
      </w:r>
    </w:p>
    <w:p w14:paraId="19829FE2"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433C5A32" w14:textId="77777777" w:rsidR="003B7180" w:rsidRPr="0028079D" w:rsidRDefault="003B7180" w:rsidP="00F63AC3">
      <w:pPr>
        <w:pStyle w:val="3"/>
      </w:pPr>
      <w:bookmarkStart w:id="402" w:name="_Toc105142278"/>
      <w:r w:rsidRPr="0028079D">
        <w:rPr>
          <w:rFonts w:hint="eastAsia"/>
        </w:rPr>
        <w:t>第７－31条　既製杭工</w:t>
      </w:r>
      <w:bookmarkEnd w:id="402"/>
    </w:p>
    <w:p w14:paraId="7D5D19BC" w14:textId="77777777" w:rsidR="003B7180" w:rsidRPr="00E961E2" w:rsidRDefault="003B7180" w:rsidP="00911B43">
      <w:pPr>
        <w:ind w:leftChars="200" w:left="420" w:firstLineChars="100" w:firstLine="210"/>
        <w:rPr>
          <w:rFonts w:ascii="ＭＳ 明朝" w:hAnsi="ＭＳ 明朝"/>
          <w:kern w:val="0"/>
          <w:szCs w:val="21"/>
        </w:rPr>
      </w:pPr>
      <w:r w:rsidRPr="00E961E2">
        <w:rPr>
          <w:rFonts w:ascii="ＭＳ 明朝" w:hAnsi="ＭＳ 明朝" w:hint="eastAsia"/>
          <w:kern w:val="0"/>
          <w:szCs w:val="21"/>
        </w:rPr>
        <w:t>既製杭工の施工については、第３－</w:t>
      </w:r>
      <w:r>
        <w:rPr>
          <w:rFonts w:ascii="ＭＳ 明朝" w:hAnsi="ＭＳ 明朝" w:hint="eastAsia"/>
          <w:kern w:val="0"/>
          <w:szCs w:val="21"/>
        </w:rPr>
        <w:t>29</w:t>
      </w:r>
      <w:r w:rsidRPr="00E961E2">
        <w:rPr>
          <w:rFonts w:ascii="ＭＳ 明朝" w:hAnsi="ＭＳ 明朝" w:hint="eastAsia"/>
          <w:kern w:val="0"/>
          <w:szCs w:val="21"/>
        </w:rPr>
        <w:t>条、第３－</w:t>
      </w:r>
      <w:r>
        <w:rPr>
          <w:rFonts w:ascii="ＭＳ 明朝" w:hAnsi="ＭＳ 明朝" w:hint="eastAsia"/>
          <w:kern w:val="0"/>
          <w:szCs w:val="21"/>
        </w:rPr>
        <w:t>30</w:t>
      </w:r>
      <w:r w:rsidRPr="00E961E2">
        <w:rPr>
          <w:rFonts w:ascii="ＭＳ 明朝" w:hAnsi="ＭＳ 明朝" w:hint="eastAsia"/>
          <w:kern w:val="0"/>
          <w:szCs w:val="21"/>
        </w:rPr>
        <w:t>条、第３－</w:t>
      </w:r>
      <w:r>
        <w:rPr>
          <w:rFonts w:ascii="ＭＳ 明朝" w:hAnsi="ＭＳ 明朝" w:hint="eastAsia"/>
          <w:kern w:val="0"/>
          <w:szCs w:val="21"/>
        </w:rPr>
        <w:t>32</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木杭工、鋼杭工、コンクリート杭工の規定によるものとする。</w:t>
      </w:r>
    </w:p>
    <w:p w14:paraId="77B13EE0" w14:textId="77777777" w:rsidR="003B7180" w:rsidRPr="000E1078" w:rsidRDefault="003B7180" w:rsidP="00E961E2">
      <w:pPr>
        <w:rPr>
          <w:rFonts w:ascii="ＭＳ 明朝" w:hAnsi="ＭＳ 明朝"/>
          <w:kern w:val="0"/>
          <w:szCs w:val="21"/>
        </w:rPr>
      </w:pPr>
    </w:p>
    <w:p w14:paraId="65C601B2" w14:textId="77777777" w:rsidR="003B7180" w:rsidRPr="0028079D" w:rsidRDefault="003B7180" w:rsidP="00F63AC3">
      <w:pPr>
        <w:pStyle w:val="3"/>
      </w:pPr>
      <w:bookmarkStart w:id="403" w:name="_Toc105142279"/>
      <w:r w:rsidRPr="0028079D">
        <w:rPr>
          <w:rFonts w:hint="eastAsia"/>
        </w:rPr>
        <w:t>第７－32条　場所打杭工</w:t>
      </w:r>
      <w:bookmarkEnd w:id="403"/>
    </w:p>
    <w:p w14:paraId="783C0046"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場所打杭工の施工については、第３－</w:t>
      </w:r>
      <w:r>
        <w:rPr>
          <w:rFonts w:ascii="ＭＳ 明朝" w:hAnsi="ＭＳ 明朝" w:hint="eastAsia"/>
          <w:kern w:val="0"/>
          <w:szCs w:val="21"/>
        </w:rPr>
        <w:t>31</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場所打ち杭工の規定によるものとする。</w:t>
      </w:r>
    </w:p>
    <w:p w14:paraId="30E36BE0" w14:textId="77777777" w:rsidR="003B7180" w:rsidRPr="000E1078" w:rsidRDefault="003B7180" w:rsidP="00E961E2">
      <w:pPr>
        <w:rPr>
          <w:rFonts w:ascii="ＭＳ 明朝" w:hAnsi="ＭＳ 明朝"/>
          <w:kern w:val="0"/>
          <w:szCs w:val="21"/>
        </w:rPr>
      </w:pPr>
    </w:p>
    <w:p w14:paraId="1FAE4053" w14:textId="77777777" w:rsidR="003B7180" w:rsidRPr="0028079D" w:rsidRDefault="003B7180" w:rsidP="00F63AC3">
      <w:pPr>
        <w:pStyle w:val="3"/>
      </w:pPr>
      <w:bookmarkStart w:id="404" w:name="_Toc105142280"/>
      <w:r w:rsidRPr="0028079D">
        <w:rPr>
          <w:rFonts w:hint="eastAsia"/>
        </w:rPr>
        <w:t>第７－33条　現場打カルバート工</w:t>
      </w:r>
      <w:bookmarkEnd w:id="404"/>
    </w:p>
    <w:p w14:paraId="7AE682B8"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．受注者は、均しコンクリートの施工にあたって、沈下、滑動、不陸などが生じないようにしなければならない。</w:t>
      </w:r>
    </w:p>
    <w:p w14:paraId="7831D37D"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．受注者は、1回（1日）のコンクリート打設高さを施工計画書に明記しなければならない。また、受注者は、これを変更する場合には、施工方法を監督職員に提出しなければならない。</w:t>
      </w:r>
    </w:p>
    <w:p w14:paraId="2A8B4BFC"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海水又は潮風の影響を著しく受ける海岸付近及び外部から浸透する塩化物の影響を受ける箇所において、アルカリ骨材反応による損傷が構造物の安全性に重大な影響を及ぼすと考えられる場合には、塩分の浸透を防止するための塗装等の措置方法について監督職員と協議しなければならない。</w:t>
      </w:r>
    </w:p>
    <w:p w14:paraId="3CEED9D7"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．受注者は、足場の施工にあたって、足場の沈下、滑動を防止するとともに、継手方法その緊結方法に注意して組立てなければならない。</w:t>
      </w:r>
    </w:p>
    <w:p w14:paraId="3227D809" w14:textId="77777777" w:rsidR="003B7180" w:rsidRPr="00E961E2" w:rsidRDefault="003B7180" w:rsidP="00521A75">
      <w:pPr>
        <w:ind w:leftChars="300" w:left="630" w:firstLineChars="100" w:firstLine="210"/>
        <w:rPr>
          <w:rFonts w:ascii="ＭＳ 明朝" w:hAnsi="ＭＳ 明朝"/>
          <w:kern w:val="0"/>
          <w:szCs w:val="21"/>
        </w:rPr>
      </w:pPr>
      <w:r w:rsidRPr="00E961E2">
        <w:rPr>
          <w:rFonts w:ascii="ＭＳ 明朝" w:hAnsi="ＭＳ 明朝" w:hint="eastAsia"/>
          <w:kern w:val="0"/>
          <w:szCs w:val="21"/>
        </w:rPr>
        <w:t>また、足場から工具・資材などが落下するおそれがある場合は、落下物防護工を設置するものとする。</w:t>
      </w:r>
    </w:p>
    <w:p w14:paraId="3D979D52"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．受注者は、目地材及び止水板の施工にあたって、付着、水密性を保つよう施工しなければならない。</w:t>
      </w:r>
    </w:p>
    <w:p w14:paraId="1E8575FB" w14:textId="474B2AD9" w:rsidR="003B7180" w:rsidRPr="00E961E2" w:rsidRDefault="003B7180" w:rsidP="00E961E2">
      <w:pPr>
        <w:rPr>
          <w:rFonts w:ascii="ＭＳ 明朝" w:hAnsi="ＭＳ 明朝"/>
          <w:kern w:val="0"/>
          <w:szCs w:val="21"/>
        </w:rPr>
      </w:pPr>
    </w:p>
    <w:p w14:paraId="010BCDEB" w14:textId="77777777" w:rsidR="003B7180" w:rsidRPr="0028079D" w:rsidRDefault="003B7180" w:rsidP="00F63AC3">
      <w:pPr>
        <w:pStyle w:val="3"/>
      </w:pPr>
      <w:bookmarkStart w:id="405" w:name="_Toc105142281"/>
      <w:r w:rsidRPr="0028079D">
        <w:rPr>
          <w:rFonts w:hint="eastAsia"/>
        </w:rPr>
        <w:t>第７－34条　プレキャストカルバート工</w:t>
      </w:r>
      <w:bookmarkEnd w:id="405"/>
    </w:p>
    <w:p w14:paraId="3CE75888" w14:textId="77777777" w:rsidR="003B7180" w:rsidRPr="00E961E2" w:rsidRDefault="003B7180" w:rsidP="00521A75">
      <w:pPr>
        <w:ind w:left="630" w:hangingChars="300" w:hanging="630"/>
        <w:rPr>
          <w:rFonts w:ascii="ＭＳ 明朝" w:hAnsi="ＭＳ 明朝"/>
          <w:kern w:val="0"/>
          <w:szCs w:val="21"/>
        </w:rPr>
      </w:pPr>
      <w:r>
        <w:rPr>
          <w:rFonts w:ascii="ＭＳ 明朝" w:hAnsi="ＭＳ 明朝" w:hint="eastAsia"/>
          <w:kern w:val="0"/>
          <w:szCs w:val="21"/>
        </w:rPr>
        <w:t xml:space="preserve">　　１</w:t>
      </w:r>
      <w:r w:rsidRPr="00E961E2">
        <w:rPr>
          <w:rFonts w:ascii="ＭＳ 明朝" w:hAnsi="ＭＳ 明朝" w:hint="eastAsia"/>
          <w:kern w:val="0"/>
          <w:szCs w:val="21"/>
        </w:rPr>
        <w:t>．受注者は、現地の状況により設計図書に示された据付け勾配により難い場合は、監督職員と協議しなければならない。</w:t>
      </w:r>
    </w:p>
    <w:p w14:paraId="123C4109"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lastRenderedPageBreak/>
        <w:t>２</w:t>
      </w:r>
      <w:r w:rsidRPr="00E961E2">
        <w:rPr>
          <w:rFonts w:ascii="ＭＳ 明朝" w:hAnsi="ＭＳ 明朝" w:hint="eastAsia"/>
          <w:kern w:val="0"/>
          <w:szCs w:val="21"/>
        </w:rPr>
        <w:t>．受注者は、プレキャストカルバート工の施工については、基礎との密着をはかり、接合面が食い違わぬように注意して、カルバートの下流側又は低い側から設置しなければならない。</w:t>
      </w:r>
    </w:p>
    <w:p w14:paraId="2C97BD3A"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プレキャストボックスの縦締め施工については、PCボックスカルバート道路埋設指針4．5．4及び鉄筋コンクリート製プレキャストボックスカルバート道路埋設指針4．4．3の規定によらなければならない。これ以外の施工方法による場合は、施工前に監督職員の承諾を得なければならない。</w:t>
      </w:r>
    </w:p>
    <w:p w14:paraId="5443346F"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プレキャストパイプの施工については、ソケットのあるパイプの場合はソケットをカルバートの上流側又は高い側に向けて設置しなければならない。ソケットのないパイプの接合は、カラー接合又は印ろう接合とし、接合部はモルタルでコーキングし、漏水が起こらないように施工するものとする。</w:t>
      </w:r>
    </w:p>
    <w:p w14:paraId="313F626A"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プレキャストパイプの施工については、管の一部を切断する必要のある場合は、切断によって使用部分に損傷が生じないように施工しなければならない。損傷させた場合は、取換えなければならない。</w:t>
      </w:r>
    </w:p>
    <w:p w14:paraId="67AF390C" w14:textId="77777777" w:rsidR="003B7180" w:rsidRPr="00E961E2" w:rsidRDefault="003B7180" w:rsidP="00E961E2">
      <w:pPr>
        <w:rPr>
          <w:rFonts w:ascii="ＭＳ 明朝" w:hAnsi="ＭＳ 明朝"/>
          <w:kern w:val="0"/>
          <w:szCs w:val="21"/>
        </w:rPr>
      </w:pPr>
    </w:p>
    <w:p w14:paraId="482C7892" w14:textId="77777777" w:rsidR="003B7180" w:rsidRPr="0028079D" w:rsidRDefault="003B7180" w:rsidP="00F63AC3">
      <w:pPr>
        <w:pStyle w:val="3"/>
      </w:pPr>
      <w:bookmarkStart w:id="406" w:name="_Toc105142282"/>
      <w:r w:rsidRPr="0028079D">
        <w:rPr>
          <w:rFonts w:hint="eastAsia"/>
        </w:rPr>
        <w:t>第７－35条　土留・仮締切工</w:t>
      </w:r>
      <w:bookmarkEnd w:id="406"/>
    </w:p>
    <w:p w14:paraId="6D1A5280"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土留・仮締切工の施工については、第３－</w:t>
      </w:r>
      <w:r>
        <w:rPr>
          <w:rFonts w:ascii="ＭＳ 明朝" w:hAnsi="ＭＳ 明朝" w:hint="eastAsia"/>
          <w:kern w:val="0"/>
          <w:szCs w:val="21"/>
        </w:rPr>
        <w:t>106</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土留・仮締切工の規定によるものとする。</w:t>
      </w:r>
    </w:p>
    <w:p w14:paraId="25DBF40F" w14:textId="77777777" w:rsidR="003B7180" w:rsidRPr="000E1078" w:rsidRDefault="003B7180" w:rsidP="00E961E2">
      <w:pPr>
        <w:rPr>
          <w:rFonts w:ascii="ＭＳ 明朝" w:hAnsi="ＭＳ 明朝"/>
          <w:kern w:val="0"/>
          <w:szCs w:val="21"/>
        </w:rPr>
      </w:pPr>
    </w:p>
    <w:p w14:paraId="022EAB29" w14:textId="77777777" w:rsidR="003B7180" w:rsidRPr="0028079D" w:rsidRDefault="003B7180" w:rsidP="00F63AC3">
      <w:pPr>
        <w:pStyle w:val="3"/>
      </w:pPr>
      <w:bookmarkStart w:id="407" w:name="_Toc105142283"/>
      <w:r w:rsidRPr="0028079D">
        <w:rPr>
          <w:rFonts w:hint="eastAsia"/>
        </w:rPr>
        <w:t>第７－36条　水替工</w:t>
      </w:r>
      <w:bookmarkEnd w:id="407"/>
    </w:p>
    <w:p w14:paraId="5368F0DA"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水替工の施工については、第３－</w:t>
      </w:r>
      <w:r>
        <w:rPr>
          <w:rFonts w:ascii="ＭＳ 明朝" w:hAnsi="ＭＳ 明朝" w:hint="eastAsia"/>
          <w:kern w:val="0"/>
          <w:szCs w:val="21"/>
        </w:rPr>
        <w:t>107</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水替工の規定によるものとする。</w:t>
      </w:r>
    </w:p>
    <w:p w14:paraId="7BECB46F" w14:textId="77777777" w:rsidR="003B7180" w:rsidRPr="000E1078" w:rsidRDefault="003B7180" w:rsidP="00E961E2">
      <w:pPr>
        <w:rPr>
          <w:rFonts w:ascii="ＭＳ 明朝" w:hAnsi="ＭＳ 明朝"/>
          <w:kern w:val="0"/>
          <w:szCs w:val="21"/>
        </w:rPr>
      </w:pPr>
    </w:p>
    <w:p w14:paraId="42D303FB" w14:textId="77777777" w:rsidR="003B7180" w:rsidRPr="00E961E2" w:rsidRDefault="003B7180" w:rsidP="00996410">
      <w:pPr>
        <w:pStyle w:val="2"/>
      </w:pPr>
      <w:bookmarkStart w:id="408" w:name="_Toc105142284"/>
      <w:r w:rsidRPr="00E961E2">
        <w:rPr>
          <w:rFonts w:hint="eastAsia"/>
        </w:rPr>
        <w:t>第７節　小型水路工</w:t>
      </w:r>
      <w:bookmarkEnd w:id="408"/>
    </w:p>
    <w:p w14:paraId="344C7F30" w14:textId="77777777" w:rsidR="003B7180" w:rsidRPr="0028079D" w:rsidRDefault="003B7180" w:rsidP="00F63AC3">
      <w:pPr>
        <w:pStyle w:val="3"/>
      </w:pPr>
      <w:bookmarkStart w:id="409" w:name="_Toc105142285"/>
      <w:r w:rsidRPr="0028079D">
        <w:rPr>
          <w:rFonts w:hint="eastAsia"/>
        </w:rPr>
        <w:t>第７－37条　一般事項</w:t>
      </w:r>
      <w:bookmarkEnd w:id="409"/>
    </w:p>
    <w:p w14:paraId="75B82775"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．本節は小型水路工として、側溝工、管渠工、集水桝・マンホール工、地下排水工、</w:t>
      </w:r>
      <w:r>
        <w:rPr>
          <w:rFonts w:ascii="ＭＳ 明朝" w:hAnsi="ＭＳ 明朝" w:hint="eastAsia"/>
          <w:kern w:val="0"/>
          <w:szCs w:val="21"/>
        </w:rPr>
        <w:t>作業土工、</w:t>
      </w:r>
      <w:r w:rsidRPr="00E961E2">
        <w:rPr>
          <w:rFonts w:ascii="ＭＳ 明朝" w:hAnsi="ＭＳ 明朝" w:hint="eastAsia"/>
          <w:kern w:val="0"/>
          <w:szCs w:val="21"/>
        </w:rPr>
        <w:t>現場打水路工その他これらに類する工種について定めるものとする。</w:t>
      </w:r>
    </w:p>
    <w:p w14:paraId="34CE973C"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．受注者は、小型水路工の施工にあたっては、道路土工－排水工指針2－2路面排水及び3－5地下排水施設の施工の規定によらなければならない。</w:t>
      </w:r>
    </w:p>
    <w:p w14:paraId="748CA9A4" w14:textId="6D1F3EAA"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．受注者は、小型水路工の施工にあたっては、降雨、融雪によって路面あるいは斜面から道路に流入する地表水、隣接地から浸透してくる地下水</w:t>
      </w:r>
      <w:r w:rsidR="00B53BB8">
        <w:rPr>
          <w:rFonts w:ascii="ＭＳ 明朝" w:hAnsi="ＭＳ 明朝" w:hint="eastAsia"/>
          <w:kern w:val="0"/>
          <w:szCs w:val="21"/>
        </w:rPr>
        <w:t>及び</w:t>
      </w:r>
      <w:r w:rsidRPr="00E961E2">
        <w:rPr>
          <w:rFonts w:ascii="ＭＳ 明朝" w:hAnsi="ＭＳ 明朝" w:hint="eastAsia"/>
          <w:kern w:val="0"/>
          <w:szCs w:val="21"/>
        </w:rPr>
        <w:t>、地下水面から上昇してくる地下水を良好に排出するよう施工しなければならない。</w:t>
      </w:r>
    </w:p>
    <w:p w14:paraId="5354F868" w14:textId="77777777" w:rsidR="003B7180" w:rsidRPr="00E961E2" w:rsidRDefault="003B7180" w:rsidP="00E961E2">
      <w:pPr>
        <w:rPr>
          <w:rFonts w:ascii="ＭＳ 明朝" w:hAnsi="ＭＳ 明朝"/>
          <w:kern w:val="0"/>
          <w:szCs w:val="21"/>
        </w:rPr>
      </w:pPr>
    </w:p>
    <w:p w14:paraId="7DCA831F" w14:textId="77777777" w:rsidR="003B7180" w:rsidRPr="0028079D" w:rsidRDefault="003B7180" w:rsidP="00F63AC3">
      <w:pPr>
        <w:pStyle w:val="3"/>
      </w:pPr>
      <w:bookmarkStart w:id="410" w:name="_Toc105142286"/>
      <w:r w:rsidRPr="0028079D">
        <w:rPr>
          <w:rFonts w:hint="eastAsia"/>
        </w:rPr>
        <w:t>第７－38条　側溝工</w:t>
      </w:r>
      <w:bookmarkEnd w:id="410"/>
    </w:p>
    <w:p w14:paraId="5D153831" w14:textId="143C3FA3" w:rsidR="003B7180" w:rsidRPr="00E961E2" w:rsidRDefault="003B7180" w:rsidP="00521A75">
      <w:pPr>
        <w:ind w:leftChars="200" w:left="630" w:hangingChars="100" w:hanging="210"/>
        <w:rPr>
          <w:rFonts w:ascii="ＭＳ 明朝" w:hAnsi="ＭＳ 明朝"/>
          <w:b/>
          <w:kern w:val="0"/>
          <w:szCs w:val="21"/>
        </w:rPr>
      </w:pPr>
      <w:r>
        <w:rPr>
          <w:rFonts w:ascii="ＭＳ 明朝" w:hAnsi="ＭＳ 明朝" w:hint="eastAsia"/>
          <w:kern w:val="0"/>
          <w:szCs w:val="21"/>
        </w:rPr>
        <w:t>１</w:t>
      </w:r>
      <w:r w:rsidRPr="00E961E2">
        <w:rPr>
          <w:rFonts w:ascii="ＭＳ 明朝" w:hAnsi="ＭＳ 明朝" w:hint="eastAsia"/>
          <w:kern w:val="0"/>
          <w:szCs w:val="21"/>
        </w:rPr>
        <w:t>．受注者は、現地の状況により、設計図書に示された水路勾配により難い場合は、監督職員と協議するものとし、下流側</w:t>
      </w:r>
      <w:r w:rsidR="00B53BB8">
        <w:rPr>
          <w:rFonts w:ascii="ＭＳ 明朝" w:hAnsi="ＭＳ 明朝" w:hint="eastAsia"/>
          <w:kern w:val="0"/>
          <w:szCs w:val="21"/>
        </w:rPr>
        <w:t>又は</w:t>
      </w:r>
      <w:r w:rsidRPr="00E961E2">
        <w:rPr>
          <w:rFonts w:ascii="ＭＳ 明朝" w:hAnsi="ＭＳ 明朝" w:hint="eastAsia"/>
          <w:kern w:val="0"/>
          <w:szCs w:val="21"/>
        </w:rPr>
        <w:t>低い側から設置するとともに、底面は滑らかで一様な勾配になるように施工しなければならない。</w:t>
      </w:r>
    </w:p>
    <w:p w14:paraId="12199A6D"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．受注者は、プレキャストU型側溝、コルゲートフリューム、自由勾配側溝の継目部の施工は、付着、水密性を保ち段差が生じないよう注意して施工しなければならない。</w:t>
      </w:r>
    </w:p>
    <w:p w14:paraId="7B460D47"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．受注者は、コルゲートフリュームの布設にあたって、砂質土又は軟弱地盤が出現した場合には、施工前に施工方法について監督職員と協議しなければならない。</w:t>
      </w:r>
    </w:p>
    <w:p w14:paraId="49785A26"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コルゲートフリュームの組立てにあたっては、上流側又は高い側のセクションを下流側又は低い側のセクションの内側に重ね合うようにし、重ね合わせ部分の接合は、フリューム断面の両側で行うものとし、底部及び頂部で行ってはならない。</w:t>
      </w:r>
    </w:p>
    <w:p w14:paraId="2927394D"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また、埋戻し後もボルトの緊結状態を点検し、ゆるんでいるものがあれば締め直しを行わなければならない。</w:t>
      </w:r>
    </w:p>
    <w:p w14:paraId="60CDFC1D"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５</w:t>
      </w:r>
      <w:r w:rsidRPr="00E961E2">
        <w:rPr>
          <w:rFonts w:ascii="ＭＳ 明朝" w:hAnsi="ＭＳ 明朝" w:hint="eastAsia"/>
          <w:kern w:val="0"/>
          <w:szCs w:val="21"/>
        </w:rPr>
        <w:t>．受注者は、コルゲートフリュームの布設にあたり、あげこしを行う必要が生じた場合には、布設に先立ち、施工方法について監督職員と協議しなけばならない。</w:t>
      </w:r>
    </w:p>
    <w:p w14:paraId="594DC6C4"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６</w:t>
      </w:r>
      <w:r w:rsidRPr="00E961E2">
        <w:rPr>
          <w:rFonts w:ascii="ＭＳ 明朝" w:hAnsi="ＭＳ 明朝" w:hint="eastAsia"/>
          <w:kern w:val="0"/>
          <w:szCs w:val="21"/>
        </w:rPr>
        <w:t>．受注者は、自由勾配側溝の底版コンクリート打設については、設計図書に示すコンクリート厚さとし、これにより難い場合は、監督職員の承諾を得なければならない。</w:t>
      </w:r>
    </w:p>
    <w:p w14:paraId="17CF2C11"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．受注者は、側溝蓋の設置については、側溝本体及び路面と段差が生じないよう平坦に施工しなければならない。</w:t>
      </w:r>
    </w:p>
    <w:p w14:paraId="01DA3A02"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lastRenderedPageBreak/>
        <w:t xml:space="preserve">　</w:t>
      </w:r>
    </w:p>
    <w:p w14:paraId="2BF00A30" w14:textId="77777777" w:rsidR="003B7180" w:rsidRPr="0028079D" w:rsidRDefault="003B7180" w:rsidP="00F63AC3">
      <w:pPr>
        <w:pStyle w:val="3"/>
      </w:pPr>
      <w:bookmarkStart w:id="411" w:name="_Toc105142287"/>
      <w:r w:rsidRPr="0028079D">
        <w:rPr>
          <w:rFonts w:hint="eastAsia"/>
        </w:rPr>
        <w:t>第７－39条　管渠工</w:t>
      </w:r>
      <w:bookmarkEnd w:id="411"/>
    </w:p>
    <w:p w14:paraId="32C39467" w14:textId="5AD53C38"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．受注者は、現地の状況により設計図書に示された水路勾配により難い場合は、監督職員と協議するものとし、下流側</w:t>
      </w:r>
      <w:r w:rsidR="00B53BB8">
        <w:rPr>
          <w:rFonts w:ascii="ＭＳ 明朝" w:hAnsi="ＭＳ 明朝" w:hint="eastAsia"/>
          <w:kern w:val="0"/>
          <w:szCs w:val="21"/>
        </w:rPr>
        <w:t>又は</w:t>
      </w:r>
      <w:r w:rsidRPr="00E961E2">
        <w:rPr>
          <w:rFonts w:ascii="ＭＳ 明朝" w:hAnsi="ＭＳ 明朝" w:hint="eastAsia"/>
          <w:kern w:val="0"/>
          <w:szCs w:val="21"/>
        </w:rPr>
        <w:t>低い側から設置するとともに、底面は滑らかで一様な勾配になるように施工しなければならない。</w:t>
      </w:r>
    </w:p>
    <w:p w14:paraId="14211068" w14:textId="77777777" w:rsidR="003B7180" w:rsidRPr="00E961E2" w:rsidRDefault="003B7180" w:rsidP="00521A75">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．管渠工の施工については、第７－34条プレキャストカルバート工の規定によるものとする。</w:t>
      </w:r>
    </w:p>
    <w:p w14:paraId="537F2937" w14:textId="77777777" w:rsidR="003B7180" w:rsidRPr="00E961E2" w:rsidRDefault="003B7180" w:rsidP="00521A75">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．受注者は、継目部の施工については、付着、水密性を保つように施工しなければならない。</w:t>
      </w:r>
    </w:p>
    <w:p w14:paraId="505D0F1A" w14:textId="77777777" w:rsidR="003B7180" w:rsidRPr="00E961E2" w:rsidRDefault="003B7180" w:rsidP="00E961E2">
      <w:pPr>
        <w:rPr>
          <w:rFonts w:ascii="ＭＳ 明朝" w:hAnsi="ＭＳ 明朝"/>
          <w:kern w:val="0"/>
          <w:szCs w:val="21"/>
        </w:rPr>
      </w:pPr>
    </w:p>
    <w:p w14:paraId="1D193668" w14:textId="77777777" w:rsidR="003B7180" w:rsidRPr="0028079D" w:rsidRDefault="003B7180" w:rsidP="00F63AC3">
      <w:pPr>
        <w:pStyle w:val="3"/>
      </w:pPr>
      <w:bookmarkStart w:id="412" w:name="_Toc105142288"/>
      <w:r w:rsidRPr="0028079D">
        <w:rPr>
          <w:rFonts w:hint="eastAsia"/>
        </w:rPr>
        <w:t>第７－40条　集水桝・マンホール工</w:t>
      </w:r>
      <w:bookmarkEnd w:id="412"/>
    </w:p>
    <w:p w14:paraId="6B490513"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．受注者は、集水桝及びマンホール工の施工については、基礎について支持力が均等となるように、かつ不陸を生じないようにしなければならない。</w:t>
      </w:r>
    </w:p>
    <w:p w14:paraId="6B54AD2D"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．受注者は、集水桝及びマンホール工の施工については、小型水路工との接続部は漏水が生じないよう施工しなければならない。</w:t>
      </w:r>
    </w:p>
    <w:p w14:paraId="2A847A2E"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．受注者は、集水桝及びマンホール工の施工については、路面との高さ調整が必要な場合は、監督職員の承諾を得なければならない。</w:t>
      </w:r>
    </w:p>
    <w:p w14:paraId="375000AB"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．受注者は、蓋の設置については、本体及び路面と段差が生じないよう平坦に施工しなければならない。</w:t>
      </w:r>
    </w:p>
    <w:p w14:paraId="13365E51" w14:textId="77777777" w:rsidR="003B7180" w:rsidRPr="00E961E2" w:rsidRDefault="003B7180" w:rsidP="00E961E2">
      <w:pPr>
        <w:rPr>
          <w:rFonts w:ascii="ＭＳ 明朝" w:hAnsi="ＭＳ 明朝"/>
          <w:b/>
          <w:kern w:val="0"/>
          <w:szCs w:val="21"/>
        </w:rPr>
      </w:pPr>
    </w:p>
    <w:p w14:paraId="27CCF3C3" w14:textId="77777777" w:rsidR="003B7180" w:rsidRPr="0028079D" w:rsidRDefault="003B7180" w:rsidP="00F63AC3">
      <w:pPr>
        <w:pStyle w:val="3"/>
      </w:pPr>
      <w:bookmarkStart w:id="413" w:name="_Toc105142289"/>
      <w:r w:rsidRPr="0028079D">
        <w:rPr>
          <w:rFonts w:hint="eastAsia"/>
        </w:rPr>
        <w:t>第７－41条　地下排水工</w:t>
      </w:r>
      <w:bookmarkEnd w:id="413"/>
    </w:p>
    <w:p w14:paraId="7CB04B5D"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．受注者は、地下排水工の施工については、設計図書で示された位置に施工しなければならない。</w:t>
      </w:r>
    </w:p>
    <w:p w14:paraId="12483296" w14:textId="77777777" w:rsidR="003B7180" w:rsidRPr="00E961E2" w:rsidRDefault="003B7180" w:rsidP="00521A75">
      <w:pPr>
        <w:ind w:leftChars="300" w:left="630" w:firstLineChars="100" w:firstLine="210"/>
        <w:rPr>
          <w:rFonts w:ascii="ＭＳ 明朝" w:hAnsi="ＭＳ 明朝"/>
          <w:kern w:val="0"/>
          <w:szCs w:val="21"/>
        </w:rPr>
      </w:pPr>
      <w:r w:rsidRPr="00E961E2">
        <w:rPr>
          <w:rFonts w:ascii="ＭＳ 明朝" w:hAnsi="ＭＳ 明朝" w:hint="eastAsia"/>
          <w:kern w:val="0"/>
          <w:szCs w:val="21"/>
        </w:rPr>
        <w:t>なお、新たに地下水を発見した場合は、監督職員に報告し、その対策について監督職員の指示によらなければならない。</w:t>
      </w:r>
    </w:p>
    <w:p w14:paraId="76C96B72"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．受注者は、排水管を設置した後のフィルター材は、設計図書による材料を用いて施工するものとし、目づまり、有孔管の穴が詰まらないよう埋戻ししなければならない。</w:t>
      </w:r>
    </w:p>
    <w:p w14:paraId="282BF525" w14:textId="77777777" w:rsidR="003B7180" w:rsidRPr="00521A75" w:rsidRDefault="003B7180" w:rsidP="00E961E2">
      <w:pPr>
        <w:rPr>
          <w:rFonts w:ascii="ＭＳ 明朝" w:hAnsi="ＭＳ 明朝"/>
          <w:kern w:val="0"/>
          <w:szCs w:val="21"/>
        </w:rPr>
      </w:pPr>
    </w:p>
    <w:p w14:paraId="39684251" w14:textId="77777777" w:rsidR="003B7180" w:rsidRPr="0028079D" w:rsidRDefault="003B7180" w:rsidP="00F63AC3">
      <w:pPr>
        <w:pStyle w:val="3"/>
      </w:pPr>
      <w:bookmarkStart w:id="414" w:name="_Toc105142290"/>
      <w:r w:rsidRPr="0028079D">
        <w:rPr>
          <w:rFonts w:hint="eastAsia"/>
        </w:rPr>
        <w:t>第７－42条　作業土工（床掘り、埋戻し）</w:t>
      </w:r>
      <w:bookmarkEnd w:id="414"/>
    </w:p>
    <w:p w14:paraId="6FC4E7E7" w14:textId="77777777" w:rsidR="003B7180" w:rsidRPr="00E961E2" w:rsidRDefault="003B7180" w:rsidP="00521A75">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作業土工の施工については、第３－</w:t>
      </w:r>
      <w:r>
        <w:rPr>
          <w:rFonts w:ascii="ＭＳ 明朝" w:hAnsi="ＭＳ 明朝" w:hint="eastAsia"/>
          <w:kern w:val="0"/>
          <w:szCs w:val="21"/>
        </w:rPr>
        <w:t>13</w:t>
      </w:r>
      <w:r w:rsidRPr="00E961E2">
        <w:rPr>
          <w:rFonts w:ascii="ＭＳ 明朝" w:hAnsi="ＭＳ 明朝" w:hint="eastAsia"/>
          <w:kern w:val="0"/>
          <w:szCs w:val="21"/>
        </w:rPr>
        <w:t>条、第３－</w:t>
      </w:r>
      <w:r>
        <w:rPr>
          <w:rFonts w:ascii="ＭＳ 明朝" w:hAnsi="ＭＳ 明朝" w:hint="eastAsia"/>
          <w:kern w:val="0"/>
          <w:szCs w:val="21"/>
        </w:rPr>
        <w:t>14</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床掘り・埋戻しの規定によるものとする。</w:t>
      </w:r>
    </w:p>
    <w:p w14:paraId="700177E2" w14:textId="77777777" w:rsidR="003B7180" w:rsidRPr="00521A75" w:rsidRDefault="003B7180" w:rsidP="00E961E2">
      <w:pPr>
        <w:rPr>
          <w:rFonts w:ascii="ＭＳ 明朝" w:hAnsi="ＭＳ 明朝"/>
          <w:kern w:val="0"/>
          <w:szCs w:val="21"/>
        </w:rPr>
      </w:pPr>
    </w:p>
    <w:p w14:paraId="036119C2" w14:textId="77777777" w:rsidR="003B7180" w:rsidRPr="0028079D" w:rsidRDefault="003B7180" w:rsidP="00F63AC3">
      <w:pPr>
        <w:pStyle w:val="3"/>
      </w:pPr>
      <w:bookmarkStart w:id="415" w:name="_Toc105142291"/>
      <w:r w:rsidRPr="0028079D">
        <w:rPr>
          <w:rFonts w:hint="eastAsia"/>
        </w:rPr>
        <w:t>第７－43条　現場打水路工</w:t>
      </w:r>
      <w:bookmarkEnd w:id="415"/>
    </w:p>
    <w:p w14:paraId="3F25D64F" w14:textId="1E160376"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．受注者は、現地の状況により、設計図書に示された水路勾配により難い場合は監督職員と協議するものとし、下流側</w:t>
      </w:r>
      <w:r w:rsidR="00B53BB8">
        <w:rPr>
          <w:rFonts w:ascii="ＭＳ 明朝" w:hAnsi="ＭＳ 明朝" w:hint="eastAsia"/>
          <w:kern w:val="0"/>
          <w:szCs w:val="21"/>
        </w:rPr>
        <w:t>又は</w:t>
      </w:r>
      <w:r w:rsidRPr="00E961E2">
        <w:rPr>
          <w:rFonts w:ascii="ＭＳ 明朝" w:hAnsi="ＭＳ 明朝" w:hint="eastAsia"/>
          <w:kern w:val="0"/>
          <w:szCs w:val="21"/>
        </w:rPr>
        <w:t>、低い側から設置するとともに、底面は滑らかで一様な勾配になるよう施工しなければならない。</w:t>
      </w:r>
    </w:p>
    <w:p w14:paraId="299B5C55" w14:textId="1609414E"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．受注者は、側溝蓋の設置については、路面</w:t>
      </w:r>
      <w:r w:rsidR="00B53BB8">
        <w:rPr>
          <w:rFonts w:ascii="ＭＳ 明朝" w:hAnsi="ＭＳ 明朝" w:hint="eastAsia"/>
          <w:kern w:val="0"/>
          <w:szCs w:val="21"/>
        </w:rPr>
        <w:t>又は</w:t>
      </w:r>
      <w:r w:rsidRPr="00E961E2">
        <w:rPr>
          <w:rFonts w:ascii="ＭＳ 明朝" w:hAnsi="ＭＳ 明朝" w:hint="eastAsia"/>
          <w:kern w:val="0"/>
          <w:szCs w:val="21"/>
        </w:rPr>
        <w:t>、水路との段差が生じないよう施工しなければならない。</w:t>
      </w:r>
    </w:p>
    <w:p w14:paraId="4831F53B" w14:textId="77777777" w:rsidR="003B7180"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．受注者は、柵渠の施工については、くい、板、かさ石及びはりに隙間が生じないよう注意して施工しなければならない。</w:t>
      </w:r>
    </w:p>
    <w:p w14:paraId="3F99B5CB" w14:textId="77777777" w:rsidR="003B7180" w:rsidRPr="00E961E2" w:rsidRDefault="003B7180" w:rsidP="00521A75">
      <w:pPr>
        <w:ind w:leftChars="200" w:left="630" w:hangingChars="100" w:hanging="210"/>
        <w:rPr>
          <w:rFonts w:ascii="ＭＳ 明朝" w:hAnsi="ＭＳ 明朝"/>
          <w:kern w:val="0"/>
          <w:szCs w:val="21"/>
        </w:rPr>
      </w:pPr>
    </w:p>
    <w:p w14:paraId="06E01307" w14:textId="77777777" w:rsidR="003B7180" w:rsidRPr="00E961E2" w:rsidRDefault="003B7180" w:rsidP="00996410">
      <w:pPr>
        <w:pStyle w:val="2"/>
      </w:pPr>
      <w:bookmarkStart w:id="416" w:name="_Toc105142292"/>
      <w:r w:rsidRPr="00E961E2">
        <w:rPr>
          <w:rFonts w:hint="eastAsia"/>
        </w:rPr>
        <w:t>第</w:t>
      </w:r>
      <w:r>
        <w:rPr>
          <w:rFonts w:hint="eastAsia"/>
        </w:rPr>
        <w:t>８</w:t>
      </w:r>
      <w:r w:rsidRPr="00E961E2">
        <w:rPr>
          <w:rFonts w:hint="eastAsia"/>
        </w:rPr>
        <w:t>節　路面排水工</w:t>
      </w:r>
      <w:bookmarkEnd w:id="416"/>
    </w:p>
    <w:p w14:paraId="5D46A4B2" w14:textId="77777777" w:rsidR="003B7180" w:rsidRPr="0028079D" w:rsidRDefault="003B7180" w:rsidP="00F63AC3">
      <w:pPr>
        <w:pStyle w:val="3"/>
      </w:pPr>
      <w:bookmarkStart w:id="417" w:name="_Toc105142293"/>
      <w:r w:rsidRPr="0028079D">
        <w:rPr>
          <w:rFonts w:hint="eastAsia"/>
        </w:rPr>
        <w:t>第７－44条　一般事項</w:t>
      </w:r>
      <w:bookmarkEnd w:id="417"/>
    </w:p>
    <w:p w14:paraId="7A29207E" w14:textId="77777777" w:rsidR="003B7180" w:rsidRPr="00E961E2" w:rsidRDefault="003B7180" w:rsidP="009B08F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．本節は、路面排水工として、側溝工、管渠工、街渠工、マンホール工その他これらに類する工種について定めるものとする。</w:t>
      </w:r>
    </w:p>
    <w:p w14:paraId="16D08E31" w14:textId="77777777" w:rsidR="003B7180" w:rsidRPr="00E961E2" w:rsidRDefault="003B7180" w:rsidP="009B08F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．路面排水工の施工にあたっては、道路土木－排水工指針の地下排水施設の施工、のり面排水施設の設計と施工、構造物の排水、施工時の排水の規定及び道路土工・施工指針の施工の規定及び第7－</w:t>
      </w:r>
      <w:r>
        <w:rPr>
          <w:rFonts w:ascii="ＭＳ 明朝" w:hAnsi="ＭＳ 明朝" w:hint="eastAsia"/>
          <w:kern w:val="0"/>
          <w:szCs w:val="21"/>
        </w:rPr>
        <w:t>45</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側溝工、第７－</w:t>
      </w:r>
      <w:r>
        <w:rPr>
          <w:rFonts w:ascii="ＭＳ 明朝" w:hAnsi="ＭＳ 明朝" w:hint="eastAsia"/>
          <w:kern w:val="0"/>
          <w:szCs w:val="21"/>
        </w:rPr>
        <w:t>47</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街渠桝・マンホール工の規定によらなければない。</w:t>
      </w:r>
    </w:p>
    <w:p w14:paraId="59EBB090" w14:textId="77777777" w:rsidR="003B7180" w:rsidRPr="009B08FA" w:rsidRDefault="003B7180" w:rsidP="009B08FA">
      <w:pPr>
        <w:rPr>
          <w:rFonts w:ascii="ＭＳ 明朝" w:hAnsi="ＭＳ 明朝"/>
          <w:kern w:val="0"/>
          <w:szCs w:val="21"/>
        </w:rPr>
      </w:pPr>
    </w:p>
    <w:p w14:paraId="41E15815" w14:textId="77777777" w:rsidR="003B7180" w:rsidRPr="0028079D" w:rsidRDefault="003B7180" w:rsidP="00F63AC3">
      <w:pPr>
        <w:pStyle w:val="3"/>
      </w:pPr>
      <w:bookmarkStart w:id="418" w:name="_Toc105142294"/>
      <w:r w:rsidRPr="0028079D">
        <w:rPr>
          <w:rFonts w:hint="eastAsia"/>
        </w:rPr>
        <w:t>第７－45条　側溝工</w:t>
      </w:r>
      <w:bookmarkEnd w:id="418"/>
    </w:p>
    <w:p w14:paraId="7CFCFA50" w14:textId="347F0BC7" w:rsidR="003B7180" w:rsidRPr="00E961E2" w:rsidRDefault="003B7180" w:rsidP="009B08F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．受注者は、L型側溝又はLO型側溝、プレキャストU型側溝の設置については、設計図書又は監督職員の指示する勾配で下流側</w:t>
      </w:r>
      <w:r w:rsidR="00B53BB8">
        <w:rPr>
          <w:rFonts w:ascii="ＭＳ 明朝" w:hAnsi="ＭＳ 明朝" w:hint="eastAsia"/>
          <w:kern w:val="0"/>
          <w:szCs w:val="21"/>
        </w:rPr>
        <w:t>又は</w:t>
      </w:r>
      <w:r w:rsidRPr="00E961E2">
        <w:rPr>
          <w:rFonts w:ascii="ＭＳ 明朝" w:hAnsi="ＭＳ 明朝" w:hint="eastAsia"/>
          <w:kern w:val="0"/>
          <w:szCs w:val="21"/>
        </w:rPr>
        <w:t>、低い側から設置するとともに、底面は滑らかで一様な勾配になるように施工しなければならない。</w:t>
      </w:r>
    </w:p>
    <w:p w14:paraId="101BC35B" w14:textId="77777777" w:rsidR="003B7180" w:rsidRPr="00E961E2" w:rsidRDefault="003B7180" w:rsidP="009B08FA">
      <w:pPr>
        <w:ind w:leftChars="200" w:left="630" w:hangingChars="100" w:hanging="210"/>
        <w:rPr>
          <w:rFonts w:ascii="ＭＳ 明朝" w:hAnsi="ＭＳ 明朝"/>
          <w:kern w:val="0"/>
          <w:szCs w:val="21"/>
        </w:rPr>
      </w:pPr>
      <w:r>
        <w:rPr>
          <w:rFonts w:ascii="ＭＳ 明朝" w:hAnsi="ＭＳ 明朝" w:hint="eastAsia"/>
          <w:kern w:val="0"/>
          <w:szCs w:val="21"/>
        </w:rPr>
        <w:lastRenderedPageBreak/>
        <w:t>２</w:t>
      </w:r>
      <w:r w:rsidRPr="00E961E2">
        <w:rPr>
          <w:rFonts w:ascii="ＭＳ 明朝" w:hAnsi="ＭＳ 明朝" w:hint="eastAsia"/>
          <w:kern w:val="0"/>
          <w:szCs w:val="21"/>
        </w:rPr>
        <w:t>．受注者は、L型側溝及びLO型側溝、プレキャストU型側溝のコンクリート製品の接合部について、取付部は、特に指定しない限り、セメントと砂の比が1：3の容積配合のモルタル等を用い、漏水のないように入念に施工しなければならない。</w:t>
      </w:r>
    </w:p>
    <w:p w14:paraId="142229F1" w14:textId="77777777" w:rsidR="003B7180" w:rsidRPr="00E961E2" w:rsidRDefault="003B7180" w:rsidP="009B08FA">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．受注者は、側溝蓋の施工にあたって材料が破損しないよう丁寧に施工しなければならない。</w:t>
      </w:r>
    </w:p>
    <w:p w14:paraId="7DAFB8A5" w14:textId="77777777" w:rsidR="003B7180" w:rsidRPr="00E961E2" w:rsidRDefault="003B7180" w:rsidP="009B08FA">
      <w:pPr>
        <w:rPr>
          <w:rFonts w:ascii="ＭＳ 明朝" w:hAnsi="ＭＳ 明朝"/>
          <w:kern w:val="0"/>
          <w:szCs w:val="21"/>
        </w:rPr>
      </w:pPr>
      <w:r w:rsidRPr="00E961E2">
        <w:rPr>
          <w:rFonts w:ascii="ＭＳ 明朝" w:hAnsi="ＭＳ 明朝" w:hint="eastAsia"/>
          <w:kern w:val="0"/>
          <w:szCs w:val="21"/>
        </w:rPr>
        <w:t xml:space="preserve">　　</w:t>
      </w:r>
    </w:p>
    <w:p w14:paraId="594B97B0" w14:textId="77777777" w:rsidR="003B7180" w:rsidRPr="0028079D" w:rsidRDefault="003B7180" w:rsidP="00F63AC3">
      <w:pPr>
        <w:pStyle w:val="3"/>
      </w:pPr>
      <w:bookmarkStart w:id="419" w:name="_Toc105142295"/>
      <w:r w:rsidRPr="0028079D">
        <w:rPr>
          <w:rFonts w:hint="eastAsia"/>
        </w:rPr>
        <w:t>第７－46条　管渠工</w:t>
      </w:r>
      <w:bookmarkEnd w:id="419"/>
    </w:p>
    <w:p w14:paraId="44071D9E" w14:textId="77777777" w:rsidR="003B7180" w:rsidRPr="00E961E2" w:rsidRDefault="003B7180" w:rsidP="009B08FA">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．受注者は、管渠の設置については、第７－</w:t>
      </w:r>
      <w:r>
        <w:rPr>
          <w:rFonts w:ascii="ＭＳ 明朝" w:hAnsi="ＭＳ 明朝" w:hint="eastAsia"/>
          <w:kern w:val="0"/>
          <w:szCs w:val="21"/>
        </w:rPr>
        <w:t>45</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側溝工</w:t>
      </w:r>
      <w:r w:rsidRPr="004F5E6B">
        <w:rPr>
          <w:rFonts w:ascii="ＭＳ 明朝" w:hAnsi="ＭＳ 明朝" w:hint="eastAsia"/>
          <w:color w:val="000000"/>
          <w:kern w:val="0"/>
          <w:szCs w:val="21"/>
        </w:rPr>
        <w:t>１</w:t>
      </w:r>
      <w:r w:rsidRPr="00E961E2">
        <w:rPr>
          <w:rFonts w:ascii="ＭＳ 明朝" w:hAnsi="ＭＳ 明朝" w:hint="eastAsia"/>
          <w:kern w:val="0"/>
          <w:szCs w:val="21"/>
        </w:rPr>
        <w:t>の規定によるものとする。</w:t>
      </w:r>
    </w:p>
    <w:p w14:paraId="600818B4" w14:textId="77777777" w:rsidR="003B7180" w:rsidRPr="00E961E2" w:rsidRDefault="003B7180" w:rsidP="009B08F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．受注者は、管渠のコンクリート製品の接合部については、第７－</w:t>
      </w:r>
      <w:r>
        <w:rPr>
          <w:rFonts w:ascii="ＭＳ 明朝" w:hAnsi="ＭＳ 明朝" w:hint="eastAsia"/>
          <w:kern w:val="0"/>
          <w:szCs w:val="21"/>
        </w:rPr>
        <w:t>45</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側溝</w:t>
      </w:r>
      <w:r w:rsidRPr="004F5E6B">
        <w:rPr>
          <w:rFonts w:ascii="ＭＳ 明朝" w:hAnsi="ＭＳ 明朝" w:hint="eastAsia"/>
          <w:color w:val="000000"/>
          <w:kern w:val="0"/>
          <w:szCs w:val="21"/>
        </w:rPr>
        <w:t>工２</w:t>
      </w:r>
      <w:r w:rsidRPr="00E961E2">
        <w:rPr>
          <w:rFonts w:ascii="ＭＳ 明朝" w:hAnsi="ＭＳ 明朝" w:hint="eastAsia"/>
          <w:kern w:val="0"/>
          <w:szCs w:val="21"/>
        </w:rPr>
        <w:t>の規定のよるものとする。</w:t>
      </w:r>
    </w:p>
    <w:p w14:paraId="31A89738" w14:textId="77777777" w:rsidR="003B7180" w:rsidRPr="00E961E2" w:rsidRDefault="003B7180" w:rsidP="009B08F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．受注者は、管の一部を切断する必要のある場合は、切断によって使用部分に損傷が生じないように施工しなければならない。損傷させた場合は、取換えなければならない。</w:t>
      </w:r>
    </w:p>
    <w:p w14:paraId="2BBE136A" w14:textId="77777777" w:rsidR="003B7180" w:rsidRPr="00E961E2" w:rsidRDefault="003B7180" w:rsidP="009B08FA">
      <w:pPr>
        <w:rPr>
          <w:rFonts w:ascii="ＭＳ 明朝" w:hAnsi="ＭＳ 明朝"/>
          <w:kern w:val="0"/>
          <w:szCs w:val="21"/>
        </w:rPr>
      </w:pPr>
    </w:p>
    <w:p w14:paraId="35FB9BB5" w14:textId="77777777" w:rsidR="003B7180" w:rsidRPr="0028079D" w:rsidRDefault="003B7180" w:rsidP="00F63AC3">
      <w:pPr>
        <w:pStyle w:val="3"/>
      </w:pPr>
      <w:bookmarkStart w:id="420" w:name="_Toc105142296"/>
      <w:r w:rsidRPr="0028079D">
        <w:rPr>
          <w:rFonts w:hint="eastAsia"/>
        </w:rPr>
        <w:t>第７－47条　街渠桝・マンホール工</w:t>
      </w:r>
      <w:bookmarkEnd w:id="420"/>
    </w:p>
    <w:p w14:paraId="10912C33" w14:textId="77777777" w:rsidR="003B7180" w:rsidRPr="00E961E2" w:rsidRDefault="003B7180" w:rsidP="009B08F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．受注者は、街渠桝の施工にあたっては、基礎について支持力が均等となるように、かつ不陸を生じないようにしなければならない。</w:t>
      </w:r>
    </w:p>
    <w:p w14:paraId="2C5951E8" w14:textId="77777777" w:rsidR="003B7180" w:rsidRPr="00E961E2" w:rsidRDefault="003B7180" w:rsidP="009B08F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街渠桝及びマンホール工の施工にあたっては、管渠等との接合部において、特に指定しない限りセメントと砂の比が1：3の容積配合のモルタル等を用いて漏水の生じないように施工しなければならない。</w:t>
      </w:r>
    </w:p>
    <w:p w14:paraId="79A7FFA7" w14:textId="77777777" w:rsidR="003B7180" w:rsidRPr="00E961E2" w:rsidRDefault="003B7180" w:rsidP="009B08F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．受注者は、マンホール工の施工にあたっては、基礎について支持力が均等となるように、かつ不陸を生じないようにしなければならない。</w:t>
      </w:r>
    </w:p>
    <w:p w14:paraId="3D07A9B9" w14:textId="77777777" w:rsidR="003B7180" w:rsidRPr="00E961E2" w:rsidRDefault="003B7180" w:rsidP="009B08F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．受注者は、蓋の施工にあたっては、蓋がずれることのないようにしなければならない。</w:t>
      </w:r>
    </w:p>
    <w:p w14:paraId="6A06E204" w14:textId="77777777" w:rsidR="003B7180" w:rsidRPr="009B08FA" w:rsidRDefault="003B7180" w:rsidP="00E961E2">
      <w:pPr>
        <w:rPr>
          <w:rFonts w:ascii="ＭＳ 明朝" w:hAnsi="ＭＳ 明朝"/>
          <w:kern w:val="0"/>
          <w:szCs w:val="21"/>
        </w:rPr>
      </w:pPr>
    </w:p>
    <w:p w14:paraId="25199C0E" w14:textId="77777777" w:rsidR="003B7180" w:rsidRPr="00E961E2" w:rsidRDefault="003B7180" w:rsidP="00996410">
      <w:pPr>
        <w:pStyle w:val="2"/>
      </w:pPr>
      <w:bookmarkStart w:id="421" w:name="_Toc105142297"/>
      <w:r w:rsidRPr="00E961E2">
        <w:rPr>
          <w:rFonts w:hint="eastAsia"/>
        </w:rPr>
        <w:t>第</w:t>
      </w:r>
      <w:r>
        <w:rPr>
          <w:rFonts w:hint="eastAsia"/>
        </w:rPr>
        <w:t>９</w:t>
      </w:r>
      <w:r w:rsidRPr="00E961E2">
        <w:rPr>
          <w:rFonts w:hint="eastAsia"/>
        </w:rPr>
        <w:t>節　落石防止工</w:t>
      </w:r>
      <w:bookmarkEnd w:id="421"/>
    </w:p>
    <w:p w14:paraId="62848E70" w14:textId="77777777" w:rsidR="003B7180" w:rsidRPr="0028079D" w:rsidRDefault="003B7180" w:rsidP="00F63AC3">
      <w:pPr>
        <w:pStyle w:val="3"/>
      </w:pPr>
      <w:bookmarkStart w:id="422" w:name="_Toc105142298"/>
      <w:r w:rsidRPr="0028079D">
        <w:rPr>
          <w:rFonts w:hint="eastAsia"/>
        </w:rPr>
        <w:t>第７－48条　一般事項</w:t>
      </w:r>
      <w:bookmarkEnd w:id="422"/>
    </w:p>
    <w:p w14:paraId="12595839"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．本節は落石防止工として、作業土工、落石防止網工、落石防護柵工、その他これらに類する工種について定めるものとする。</w:t>
      </w:r>
    </w:p>
    <w:p w14:paraId="089A4E04" w14:textId="77777777" w:rsidR="003B7180" w:rsidRPr="00E961E2" w:rsidRDefault="003B7180" w:rsidP="006007F9">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落石防止工の施工に際して、危険と思われる斜面内の浮石、転石がある場合は、その処理方法について監督職員と協議しなければならない。ただし、緊急やむを得ない場合には、災害防止のための措置をとった後</w:t>
      </w:r>
      <w:r>
        <w:rPr>
          <w:rFonts w:ascii="ＭＳ 明朝" w:hAnsi="ＭＳ 明朝" w:hint="eastAsia"/>
          <w:kern w:val="0"/>
          <w:szCs w:val="21"/>
        </w:rPr>
        <w:t>、</w:t>
      </w:r>
      <w:r w:rsidRPr="00E961E2">
        <w:rPr>
          <w:rFonts w:ascii="ＭＳ 明朝" w:hAnsi="ＭＳ 明朝" w:hint="eastAsia"/>
          <w:kern w:val="0"/>
          <w:szCs w:val="21"/>
        </w:rPr>
        <w:t>速やかに監督職員に報告しなければならない。</w:t>
      </w:r>
    </w:p>
    <w:p w14:paraId="22AF919F"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．受注者は、工事着手前及び工事中に斜面内に新たな落石箇所を発見したときは、監督職員に報告し、防止対策について監督職員の指示によらなければならない。</w:t>
      </w:r>
    </w:p>
    <w:p w14:paraId="44725402" w14:textId="77777777" w:rsidR="003B7180" w:rsidRPr="00E961E2" w:rsidRDefault="003B7180" w:rsidP="00E961E2">
      <w:pPr>
        <w:rPr>
          <w:rFonts w:ascii="ＭＳ 明朝" w:hAnsi="ＭＳ 明朝"/>
          <w:kern w:val="0"/>
          <w:szCs w:val="21"/>
        </w:rPr>
      </w:pPr>
    </w:p>
    <w:p w14:paraId="710DA2FF" w14:textId="77777777" w:rsidR="003B7180" w:rsidRPr="0028079D" w:rsidRDefault="003B7180" w:rsidP="00F63AC3">
      <w:pPr>
        <w:pStyle w:val="3"/>
      </w:pPr>
      <w:bookmarkStart w:id="423" w:name="_Toc105142299"/>
      <w:r w:rsidRPr="0028079D">
        <w:rPr>
          <w:rFonts w:hint="eastAsia"/>
        </w:rPr>
        <w:t>第７－49条　材料</w:t>
      </w:r>
      <w:bookmarkEnd w:id="423"/>
    </w:p>
    <w:p w14:paraId="3332FB69" w14:textId="77777777" w:rsidR="003B7180" w:rsidRPr="00E961E2" w:rsidRDefault="003B7180" w:rsidP="00521A75">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受注者は、落石防止工の施工に使用する材料で、記載ないものについては監督職員の承諾を得なければならない。</w:t>
      </w:r>
    </w:p>
    <w:p w14:paraId="45E3BED7" w14:textId="77777777" w:rsidR="003B7180" w:rsidRPr="00E961E2" w:rsidRDefault="003B7180" w:rsidP="00E961E2">
      <w:pPr>
        <w:rPr>
          <w:rFonts w:ascii="ＭＳ 明朝" w:hAnsi="ＭＳ 明朝"/>
          <w:kern w:val="0"/>
          <w:szCs w:val="21"/>
        </w:rPr>
      </w:pPr>
    </w:p>
    <w:p w14:paraId="4D1D13D3" w14:textId="77777777" w:rsidR="003B7180" w:rsidRPr="0028079D" w:rsidRDefault="003B7180" w:rsidP="00F63AC3">
      <w:pPr>
        <w:pStyle w:val="3"/>
      </w:pPr>
      <w:bookmarkStart w:id="424" w:name="_Toc105142300"/>
      <w:r w:rsidRPr="0028079D">
        <w:rPr>
          <w:rFonts w:hint="eastAsia"/>
        </w:rPr>
        <w:t>第７－50条　作業土工（床掘り、埋戻し）</w:t>
      </w:r>
      <w:bookmarkEnd w:id="424"/>
    </w:p>
    <w:p w14:paraId="6F8E57B2" w14:textId="77777777" w:rsidR="003B7180" w:rsidRPr="00E961E2" w:rsidRDefault="003B7180" w:rsidP="00521A75">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作業土工の施工については、第３－1</w:t>
      </w:r>
      <w:r>
        <w:rPr>
          <w:rFonts w:ascii="ＭＳ 明朝" w:hAnsi="ＭＳ 明朝" w:hint="eastAsia"/>
          <w:kern w:val="0"/>
          <w:szCs w:val="21"/>
        </w:rPr>
        <w:t>3</w:t>
      </w:r>
      <w:r w:rsidRPr="00E961E2">
        <w:rPr>
          <w:rFonts w:ascii="ＭＳ 明朝" w:hAnsi="ＭＳ 明朝" w:hint="eastAsia"/>
          <w:kern w:val="0"/>
          <w:szCs w:val="21"/>
        </w:rPr>
        <w:t>条、第３－</w:t>
      </w:r>
      <w:r>
        <w:rPr>
          <w:rFonts w:ascii="ＭＳ 明朝" w:hAnsi="ＭＳ 明朝" w:hint="eastAsia"/>
          <w:kern w:val="0"/>
          <w:szCs w:val="21"/>
        </w:rPr>
        <w:t>14</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床掘り・埋戻しの規定によるものとする。</w:t>
      </w:r>
    </w:p>
    <w:p w14:paraId="42C743E5" w14:textId="77777777" w:rsidR="003B7180" w:rsidRPr="00521A75" w:rsidRDefault="003B7180" w:rsidP="00E961E2">
      <w:pPr>
        <w:rPr>
          <w:rFonts w:ascii="ＭＳ 明朝" w:hAnsi="ＭＳ 明朝"/>
          <w:kern w:val="0"/>
          <w:szCs w:val="21"/>
        </w:rPr>
      </w:pPr>
    </w:p>
    <w:p w14:paraId="71848852" w14:textId="77777777" w:rsidR="003B7180" w:rsidRPr="0028079D" w:rsidRDefault="003B7180" w:rsidP="00F63AC3">
      <w:pPr>
        <w:pStyle w:val="3"/>
      </w:pPr>
      <w:bookmarkStart w:id="425" w:name="_Toc105142301"/>
      <w:r w:rsidRPr="0028079D">
        <w:rPr>
          <w:rFonts w:hint="eastAsia"/>
        </w:rPr>
        <w:t>第７－51条　落石防止網工</w:t>
      </w:r>
      <w:bookmarkEnd w:id="425"/>
    </w:p>
    <w:p w14:paraId="046EB3B8"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．受注者は、落石防止網工の施工について、アンカーピンの打込みが岩盤で不可能な場合は監督職員と協議しなければならない。</w:t>
      </w:r>
    </w:p>
    <w:p w14:paraId="25F14C1F"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．受注者は、現地の状況により、設計図書に示された設置方法により難い場合は、監督職員と協議しなければならない。</w:t>
      </w:r>
    </w:p>
    <w:p w14:paraId="35021688" w14:textId="77777777" w:rsidR="003B7180" w:rsidRPr="00521A75" w:rsidRDefault="003B7180" w:rsidP="00E961E2">
      <w:pPr>
        <w:rPr>
          <w:rFonts w:ascii="ＭＳ 明朝" w:hAnsi="ＭＳ 明朝"/>
          <w:kern w:val="0"/>
          <w:szCs w:val="21"/>
        </w:rPr>
      </w:pPr>
    </w:p>
    <w:p w14:paraId="2C272E02" w14:textId="77777777" w:rsidR="003B7180" w:rsidRPr="0028079D" w:rsidRDefault="003B7180" w:rsidP="00F63AC3">
      <w:pPr>
        <w:pStyle w:val="3"/>
      </w:pPr>
      <w:bookmarkStart w:id="426" w:name="_Toc105142302"/>
      <w:r w:rsidRPr="0028079D">
        <w:rPr>
          <w:rFonts w:hint="eastAsia"/>
        </w:rPr>
        <w:t>第７－52条　落石防護柵工</w:t>
      </w:r>
      <w:bookmarkEnd w:id="426"/>
    </w:p>
    <w:p w14:paraId="761CCAF4"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．受注者は、落石防護柵工の支柱基礎の施工については、周辺の地盤をゆるめることなく、かつ、滑動しないよう定着しなければならない。</w:t>
      </w:r>
    </w:p>
    <w:p w14:paraId="49A2F6BD"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．受注者は、ケーブル金網式の設置にあたっては、初期張力を与えたワイヤロープにゆるみがな</w:t>
      </w:r>
      <w:r w:rsidRPr="00E961E2">
        <w:rPr>
          <w:rFonts w:ascii="ＭＳ 明朝" w:hAnsi="ＭＳ 明朝" w:hint="eastAsia"/>
          <w:kern w:val="0"/>
          <w:szCs w:val="21"/>
        </w:rPr>
        <w:lastRenderedPageBreak/>
        <w:t>いように施工し、金網を設置しなければならない。</w:t>
      </w:r>
    </w:p>
    <w:p w14:paraId="0BE0937E"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．受注者は、H鋼式の緩衝材設置にあたっては、落石による衝撃に対してエネルギーが吸収されるよう設置しなければならない。</w:t>
      </w:r>
    </w:p>
    <w:p w14:paraId="418712A7" w14:textId="77777777" w:rsidR="003B7180" w:rsidRPr="00E961E2" w:rsidRDefault="003B7180" w:rsidP="00E961E2">
      <w:pPr>
        <w:rPr>
          <w:rFonts w:ascii="ＭＳ 明朝" w:hAnsi="ＭＳ 明朝"/>
          <w:kern w:val="0"/>
          <w:szCs w:val="21"/>
        </w:rPr>
      </w:pPr>
    </w:p>
    <w:p w14:paraId="75E36E40" w14:textId="77777777" w:rsidR="003B7180" w:rsidRPr="00E961E2" w:rsidRDefault="003B7180" w:rsidP="00996410">
      <w:pPr>
        <w:pStyle w:val="2"/>
      </w:pPr>
      <w:bookmarkStart w:id="427" w:name="_Toc105142303"/>
      <w:r w:rsidRPr="00E961E2">
        <w:rPr>
          <w:rFonts w:hint="eastAsia"/>
        </w:rPr>
        <w:t>第</w:t>
      </w:r>
      <w:r>
        <w:rPr>
          <w:rFonts w:hint="eastAsia"/>
        </w:rPr>
        <w:t>10</w:t>
      </w:r>
      <w:r w:rsidRPr="00E961E2">
        <w:rPr>
          <w:rFonts w:hint="eastAsia"/>
        </w:rPr>
        <w:t>節　遮音壁工</w:t>
      </w:r>
      <w:bookmarkEnd w:id="427"/>
    </w:p>
    <w:p w14:paraId="3109886F" w14:textId="77777777" w:rsidR="003B7180" w:rsidRPr="0028079D" w:rsidRDefault="003B7180" w:rsidP="00F63AC3">
      <w:pPr>
        <w:pStyle w:val="3"/>
      </w:pPr>
      <w:bookmarkStart w:id="428" w:name="_Toc105142304"/>
      <w:r w:rsidRPr="0028079D">
        <w:rPr>
          <w:rFonts w:hint="eastAsia"/>
        </w:rPr>
        <w:t>第７－53条　一般事項</w:t>
      </w:r>
      <w:bookmarkEnd w:id="428"/>
    </w:p>
    <w:p w14:paraId="55C3D57A"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．本節は遮音壁工として、作業土工、既製杭工、遮音壁基礎工、遮音壁本体工、その他これらに類する工種について定めるものである。</w:t>
      </w:r>
    </w:p>
    <w:p w14:paraId="54E18A47"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．受注者は、遮音壁工の設置にあたっては、遮音効果が図れるように設置しなければならない。</w:t>
      </w:r>
    </w:p>
    <w:p w14:paraId="6B82A147" w14:textId="77777777" w:rsidR="003B7180" w:rsidRPr="00234FDF" w:rsidRDefault="003B7180" w:rsidP="00E961E2">
      <w:pPr>
        <w:rPr>
          <w:rFonts w:ascii="ＭＳ 明朝" w:hAnsi="ＭＳ 明朝"/>
          <w:kern w:val="0"/>
          <w:szCs w:val="21"/>
        </w:rPr>
      </w:pPr>
    </w:p>
    <w:p w14:paraId="0D7218AF" w14:textId="77777777" w:rsidR="003B7180" w:rsidRPr="0028079D" w:rsidRDefault="003B7180" w:rsidP="00F63AC3">
      <w:pPr>
        <w:pStyle w:val="3"/>
      </w:pPr>
      <w:bookmarkStart w:id="429" w:name="_Toc105142305"/>
      <w:r w:rsidRPr="0028079D">
        <w:rPr>
          <w:rFonts w:hint="eastAsia"/>
        </w:rPr>
        <w:t>第７－54条　材料</w:t>
      </w:r>
      <w:bookmarkEnd w:id="429"/>
    </w:p>
    <w:p w14:paraId="6D2996A9"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．遮音壁に使用する吸音パネルは、設計図書に明示したものを除き、本条によるものとする。</w:t>
      </w:r>
    </w:p>
    <w:p w14:paraId="6F85CE39" w14:textId="0407EAE9" w:rsidR="003B7180" w:rsidRPr="00437682" w:rsidRDefault="003B7180" w:rsidP="00323AEB">
      <w:pPr>
        <w:ind w:left="630" w:hangingChars="300" w:hanging="630"/>
        <w:rPr>
          <w:rFonts w:ascii="ＭＳ 明朝" w:hAnsi="ＭＳ 明朝" w:cs="ＭＳ 明朝"/>
          <w:kern w:val="0"/>
          <w:szCs w:val="21"/>
          <w:highlight w:val="yellow"/>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．前面板（音源側）の材料は、JIS H 4000（アルミニウム及びアルミニウム合金の板及び条）に規定するアルミニウム</w:t>
      </w:r>
      <w:r w:rsidRPr="00437682">
        <w:rPr>
          <w:rFonts w:ascii="ＭＳ 明朝" w:hAnsi="ＭＳ 明朝" w:hint="eastAsia"/>
          <w:kern w:val="0"/>
          <w:szCs w:val="21"/>
        </w:rPr>
        <w:t>合金</w:t>
      </w:r>
      <w:r w:rsidRPr="00437682">
        <w:rPr>
          <w:rFonts w:ascii="MS-Mincho" w:eastAsia="MS-Mincho" w:cs="MS-Mincho"/>
          <w:kern w:val="0"/>
          <w:szCs w:val="21"/>
        </w:rPr>
        <w:t>A5052P</w:t>
      </w:r>
      <w:r w:rsidR="00B53BB8">
        <w:rPr>
          <w:rFonts w:ascii="ＭＳ 明朝" w:hAnsi="ＭＳ 明朝" w:hint="eastAsia"/>
          <w:kern w:val="0"/>
          <w:szCs w:val="21"/>
        </w:rPr>
        <w:t>又は</w:t>
      </w:r>
      <w:r w:rsidRPr="00437682">
        <w:rPr>
          <w:rFonts w:ascii="ＭＳ 明朝" w:hAnsi="ＭＳ 明朝" w:hint="eastAsia"/>
          <w:kern w:val="0"/>
          <w:szCs w:val="21"/>
        </w:rPr>
        <w:t>、これと同等以上の品質を有するものとする。</w:t>
      </w:r>
    </w:p>
    <w:p w14:paraId="7B455238" w14:textId="258E0E24" w:rsidR="003B7180" w:rsidRPr="00437682" w:rsidRDefault="003B7180" w:rsidP="00A068BA">
      <w:pPr>
        <w:ind w:leftChars="200" w:left="630" w:hangingChars="100" w:hanging="210"/>
        <w:rPr>
          <w:rFonts w:ascii="ＭＳ 明朝" w:hAnsi="ＭＳ 明朝"/>
          <w:kern w:val="0"/>
          <w:szCs w:val="21"/>
        </w:rPr>
      </w:pPr>
      <w:r w:rsidRPr="00437682">
        <w:rPr>
          <w:rFonts w:ascii="ＭＳ 明朝" w:hAnsi="ＭＳ 明朝" w:hint="eastAsia"/>
          <w:kern w:val="0"/>
          <w:szCs w:val="21"/>
        </w:rPr>
        <w:t>３．背面板（受音側）の材料は、JIS G 3302（溶融亜鉛めっき鋼板及び鋼帯）に規定する溶融亜鉛めっき鋼板</w:t>
      </w:r>
      <w:r w:rsidRPr="00437682">
        <w:rPr>
          <w:rFonts w:ascii="MS-Mincho" w:eastAsia="MS-Mincho" w:cs="MS-Mincho"/>
          <w:kern w:val="0"/>
          <w:szCs w:val="21"/>
        </w:rPr>
        <w:t>SGH</w:t>
      </w:r>
      <w:r w:rsidRPr="00437682">
        <w:rPr>
          <w:rFonts w:ascii="MS-Mincho" w:eastAsia="MS-Mincho" w:cs="MS-Mincho" w:hint="eastAsia"/>
          <w:kern w:val="0"/>
          <w:szCs w:val="21"/>
        </w:rPr>
        <w:t>、</w:t>
      </w:r>
      <w:r w:rsidRPr="00437682">
        <w:rPr>
          <w:rFonts w:ascii="MS-Mincho" w:eastAsia="MS-Mincho" w:cs="MS-Mincho"/>
          <w:kern w:val="0"/>
          <w:szCs w:val="21"/>
        </w:rPr>
        <w:t>SGC</w:t>
      </w:r>
      <w:r w:rsidR="00B53BB8">
        <w:rPr>
          <w:rFonts w:ascii="ＭＳ 明朝" w:hAnsi="ＭＳ 明朝" w:hint="eastAsia"/>
          <w:kern w:val="0"/>
          <w:szCs w:val="21"/>
        </w:rPr>
        <w:t>又は</w:t>
      </w:r>
      <w:r w:rsidRPr="00437682">
        <w:rPr>
          <w:rFonts w:ascii="ＭＳ 明朝" w:hAnsi="ＭＳ 明朝" w:hint="eastAsia"/>
          <w:kern w:val="0"/>
          <w:szCs w:val="21"/>
        </w:rPr>
        <w:t>、これと同等以上の品質を有するものとする。</w:t>
      </w:r>
    </w:p>
    <w:p w14:paraId="2D7035BE" w14:textId="7311E1FE" w:rsidR="003B7180" w:rsidRPr="00E961E2" w:rsidRDefault="003B7180" w:rsidP="00A068BA">
      <w:pPr>
        <w:ind w:leftChars="200" w:left="630" w:hangingChars="100" w:hanging="210"/>
        <w:rPr>
          <w:rFonts w:ascii="ＭＳ 明朝" w:hAnsi="ＭＳ 明朝"/>
          <w:kern w:val="0"/>
          <w:szCs w:val="21"/>
        </w:rPr>
      </w:pPr>
      <w:r w:rsidRPr="00437682">
        <w:rPr>
          <w:rFonts w:ascii="ＭＳ 明朝" w:hAnsi="ＭＳ 明朝" w:hint="eastAsia"/>
          <w:kern w:val="0"/>
          <w:szCs w:val="21"/>
        </w:rPr>
        <w:t>４．吸音材の材料は、JIS A</w:t>
      </w:r>
      <w:r w:rsidRPr="00E961E2">
        <w:rPr>
          <w:rFonts w:ascii="ＭＳ 明朝" w:hAnsi="ＭＳ 明朝" w:hint="eastAsia"/>
          <w:kern w:val="0"/>
          <w:szCs w:val="21"/>
        </w:rPr>
        <w:t xml:space="preserve"> 6301（吸音材料）に規定するグラスウール吸音ボード2号32K</w:t>
      </w:r>
      <w:r w:rsidR="00B53BB8">
        <w:rPr>
          <w:rFonts w:ascii="ＭＳ 明朝" w:hAnsi="ＭＳ 明朝" w:hint="eastAsia"/>
          <w:kern w:val="0"/>
          <w:szCs w:val="21"/>
        </w:rPr>
        <w:t>又は</w:t>
      </w:r>
      <w:r w:rsidRPr="00E961E2">
        <w:rPr>
          <w:rFonts w:ascii="ＭＳ 明朝" w:hAnsi="ＭＳ 明朝" w:hint="eastAsia"/>
          <w:kern w:val="0"/>
          <w:szCs w:val="21"/>
        </w:rPr>
        <w:t>、これと同等以上の品質を有するものとする。</w:t>
      </w:r>
    </w:p>
    <w:p w14:paraId="44CA7631"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．受注者は、遮音壁付属物に使用する材料は、設計図書に明示したものとし、これ以外については監督職員の承諾を得なければならない。</w:t>
      </w:r>
    </w:p>
    <w:p w14:paraId="26250A2C" w14:textId="77777777" w:rsidR="003B7180" w:rsidRPr="00E961E2" w:rsidRDefault="003B7180" w:rsidP="00E961E2">
      <w:pPr>
        <w:rPr>
          <w:rFonts w:ascii="ＭＳ 明朝" w:hAnsi="ＭＳ 明朝"/>
          <w:kern w:val="0"/>
          <w:szCs w:val="21"/>
        </w:rPr>
      </w:pPr>
    </w:p>
    <w:p w14:paraId="760401B0" w14:textId="77777777" w:rsidR="003B7180" w:rsidRPr="0028079D" w:rsidRDefault="003B7180" w:rsidP="00F63AC3">
      <w:pPr>
        <w:pStyle w:val="3"/>
      </w:pPr>
      <w:bookmarkStart w:id="430" w:name="_Toc105142306"/>
      <w:r w:rsidRPr="0028079D">
        <w:rPr>
          <w:rFonts w:hint="eastAsia"/>
        </w:rPr>
        <w:t>第７－55条　作業土工（床掘り、埋戻し）</w:t>
      </w:r>
      <w:bookmarkEnd w:id="430"/>
    </w:p>
    <w:p w14:paraId="12C1B6A0"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作業土工の施工については、第３－</w:t>
      </w:r>
      <w:r>
        <w:rPr>
          <w:rFonts w:ascii="ＭＳ 明朝" w:hAnsi="ＭＳ 明朝" w:hint="eastAsia"/>
          <w:kern w:val="0"/>
          <w:szCs w:val="21"/>
        </w:rPr>
        <w:t>13</w:t>
      </w:r>
      <w:r w:rsidRPr="00E961E2">
        <w:rPr>
          <w:rFonts w:ascii="ＭＳ 明朝" w:hAnsi="ＭＳ 明朝" w:hint="eastAsia"/>
          <w:kern w:val="0"/>
          <w:szCs w:val="21"/>
        </w:rPr>
        <w:t>条、第３－</w:t>
      </w:r>
      <w:r>
        <w:rPr>
          <w:rFonts w:ascii="ＭＳ 明朝" w:hAnsi="ＭＳ 明朝" w:hint="eastAsia"/>
          <w:kern w:val="0"/>
          <w:szCs w:val="21"/>
        </w:rPr>
        <w:t>14</w:t>
      </w:r>
      <w:r w:rsidRPr="00E961E2">
        <w:rPr>
          <w:rFonts w:ascii="ＭＳ 明朝" w:hAnsi="ＭＳ 明朝" w:hint="eastAsia"/>
          <w:kern w:val="0"/>
          <w:szCs w:val="21"/>
        </w:rPr>
        <w:t>条</w:t>
      </w:r>
      <w:r>
        <w:rPr>
          <w:rFonts w:ascii="ＭＳ 明朝" w:hAnsi="ＭＳ 明朝" w:hint="eastAsia"/>
          <w:kern w:val="0"/>
          <w:szCs w:val="21"/>
        </w:rPr>
        <w:t xml:space="preserve"> 床掘り、</w:t>
      </w:r>
      <w:r w:rsidRPr="00E961E2">
        <w:rPr>
          <w:rFonts w:ascii="ＭＳ 明朝" w:hAnsi="ＭＳ 明朝" w:hint="eastAsia"/>
          <w:kern w:val="0"/>
          <w:szCs w:val="21"/>
        </w:rPr>
        <w:t>埋戻しの規定によるものと</w:t>
      </w:r>
    </w:p>
    <w:p w14:paraId="2C87CB01" w14:textId="77777777" w:rsidR="003B7180" w:rsidRPr="00E961E2" w:rsidRDefault="003B7180" w:rsidP="00A068BA">
      <w:pPr>
        <w:ind w:firstLineChars="200" w:firstLine="420"/>
        <w:rPr>
          <w:rFonts w:ascii="ＭＳ 明朝" w:hAnsi="ＭＳ 明朝"/>
          <w:kern w:val="0"/>
          <w:szCs w:val="21"/>
        </w:rPr>
      </w:pPr>
      <w:r w:rsidRPr="00E961E2">
        <w:rPr>
          <w:rFonts w:ascii="ＭＳ 明朝" w:hAnsi="ＭＳ 明朝" w:hint="eastAsia"/>
          <w:kern w:val="0"/>
          <w:szCs w:val="21"/>
        </w:rPr>
        <w:t>する。</w:t>
      </w:r>
    </w:p>
    <w:p w14:paraId="7083A5A6" w14:textId="77777777" w:rsidR="003B7180" w:rsidRPr="00E961E2" w:rsidRDefault="003B7180" w:rsidP="00E961E2">
      <w:pPr>
        <w:rPr>
          <w:rFonts w:ascii="ＭＳ 明朝" w:hAnsi="ＭＳ 明朝"/>
          <w:kern w:val="0"/>
          <w:szCs w:val="21"/>
        </w:rPr>
      </w:pPr>
    </w:p>
    <w:p w14:paraId="0576CBAB" w14:textId="77777777" w:rsidR="003B7180" w:rsidRPr="0028079D" w:rsidRDefault="003B7180" w:rsidP="00F63AC3">
      <w:pPr>
        <w:pStyle w:val="3"/>
      </w:pPr>
      <w:bookmarkStart w:id="431" w:name="_Toc105142307"/>
      <w:r w:rsidRPr="0028079D">
        <w:rPr>
          <w:rFonts w:hint="eastAsia"/>
        </w:rPr>
        <w:t>第７－56条　既製杭工</w:t>
      </w:r>
      <w:bookmarkEnd w:id="431"/>
    </w:p>
    <w:p w14:paraId="39700410" w14:textId="77777777" w:rsidR="003B7180" w:rsidRPr="00E961E2" w:rsidRDefault="003B7180" w:rsidP="00A068BA">
      <w:pPr>
        <w:ind w:leftChars="200" w:left="420" w:firstLineChars="100" w:firstLine="210"/>
        <w:rPr>
          <w:rFonts w:ascii="ＭＳ 明朝" w:hAnsi="ＭＳ 明朝"/>
          <w:kern w:val="0"/>
          <w:szCs w:val="21"/>
        </w:rPr>
      </w:pPr>
      <w:r w:rsidRPr="00E961E2">
        <w:rPr>
          <w:rFonts w:ascii="ＭＳ 明朝" w:hAnsi="ＭＳ 明朝" w:hint="eastAsia"/>
          <w:kern w:val="0"/>
          <w:szCs w:val="21"/>
        </w:rPr>
        <w:t>既製杭工の施工については、第３－</w:t>
      </w:r>
      <w:r>
        <w:rPr>
          <w:rFonts w:ascii="ＭＳ 明朝" w:hAnsi="ＭＳ 明朝" w:hint="eastAsia"/>
          <w:kern w:val="0"/>
          <w:szCs w:val="21"/>
        </w:rPr>
        <w:t>29</w:t>
      </w:r>
      <w:r w:rsidRPr="00E961E2">
        <w:rPr>
          <w:rFonts w:ascii="ＭＳ 明朝" w:hAnsi="ＭＳ 明朝" w:hint="eastAsia"/>
          <w:kern w:val="0"/>
          <w:szCs w:val="21"/>
        </w:rPr>
        <w:t>条、第３－</w:t>
      </w:r>
      <w:r>
        <w:rPr>
          <w:rFonts w:ascii="ＭＳ 明朝" w:hAnsi="ＭＳ 明朝" w:hint="eastAsia"/>
          <w:kern w:val="0"/>
          <w:szCs w:val="21"/>
        </w:rPr>
        <w:t>30</w:t>
      </w:r>
      <w:r w:rsidRPr="00E961E2">
        <w:rPr>
          <w:rFonts w:ascii="ＭＳ 明朝" w:hAnsi="ＭＳ 明朝" w:hint="eastAsia"/>
          <w:kern w:val="0"/>
          <w:szCs w:val="21"/>
        </w:rPr>
        <w:t>条、第３－</w:t>
      </w:r>
      <w:r>
        <w:rPr>
          <w:rFonts w:ascii="ＭＳ 明朝" w:hAnsi="ＭＳ 明朝" w:hint="eastAsia"/>
          <w:kern w:val="0"/>
          <w:szCs w:val="21"/>
        </w:rPr>
        <w:t>32</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木杭工、鋼杭工、コンクリート杭工の規定によるものとする。</w:t>
      </w:r>
    </w:p>
    <w:p w14:paraId="1958A259" w14:textId="77777777" w:rsidR="003B7180" w:rsidRPr="00E961E2" w:rsidRDefault="003B7180" w:rsidP="00E961E2">
      <w:pPr>
        <w:rPr>
          <w:rFonts w:ascii="ＭＳ 明朝" w:hAnsi="ＭＳ 明朝"/>
          <w:kern w:val="0"/>
          <w:szCs w:val="21"/>
        </w:rPr>
      </w:pPr>
    </w:p>
    <w:p w14:paraId="7858DD36" w14:textId="77777777" w:rsidR="003B7180" w:rsidRPr="0028079D" w:rsidRDefault="003B7180" w:rsidP="00F63AC3">
      <w:pPr>
        <w:pStyle w:val="3"/>
      </w:pPr>
      <w:bookmarkStart w:id="432" w:name="_Toc105142308"/>
      <w:r w:rsidRPr="0028079D">
        <w:rPr>
          <w:rFonts w:hint="eastAsia"/>
        </w:rPr>
        <w:t>第７－57条　遮音壁基礎工</w:t>
      </w:r>
      <w:bookmarkEnd w:id="432"/>
    </w:p>
    <w:p w14:paraId="042B5941" w14:textId="77777777" w:rsidR="003B7180" w:rsidRPr="00E961E2" w:rsidRDefault="003B7180" w:rsidP="00A068BA">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受注者は、支柱アンカーボルトの設置について、設計図書によるものとし、これ以外の施工方法による場合は、監督職員の承諾を得なければならない。</w:t>
      </w:r>
    </w:p>
    <w:p w14:paraId="0E0BD72D" w14:textId="77777777" w:rsidR="003B7180" w:rsidRPr="00E961E2" w:rsidRDefault="003B7180" w:rsidP="00E961E2">
      <w:pPr>
        <w:rPr>
          <w:rFonts w:ascii="ＭＳ 明朝" w:hAnsi="ＭＳ 明朝"/>
          <w:kern w:val="0"/>
          <w:szCs w:val="21"/>
        </w:rPr>
      </w:pPr>
    </w:p>
    <w:p w14:paraId="774A948A" w14:textId="77777777" w:rsidR="003B7180" w:rsidRPr="0028079D" w:rsidRDefault="003B7180" w:rsidP="00F63AC3">
      <w:pPr>
        <w:pStyle w:val="3"/>
      </w:pPr>
      <w:bookmarkStart w:id="433" w:name="_Toc105142309"/>
      <w:r w:rsidRPr="0028079D">
        <w:rPr>
          <w:rFonts w:hint="eastAsia"/>
        </w:rPr>
        <w:t>第７－58条　遮音壁本体工</w:t>
      </w:r>
      <w:bookmarkEnd w:id="433"/>
    </w:p>
    <w:p w14:paraId="03315F02"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．遮音壁本体の支柱の施工については、所定の位置にまっすぐ建て込まなければならない。</w:t>
      </w:r>
    </w:p>
    <w:p w14:paraId="1816805C" w14:textId="77777777" w:rsidR="003B7180" w:rsidRPr="00E961E2" w:rsidRDefault="003B7180" w:rsidP="00A068B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．受注者は、遮音壁付属物の施工については、水切板、クッションゴム、落下防止柵、下段パネル、外装板の各部材は、ずれが生じないよう注意して施工しなければならない。</w:t>
      </w:r>
    </w:p>
    <w:p w14:paraId="3246F87B" w14:textId="77777777" w:rsidR="003B7180" w:rsidRPr="00E961E2" w:rsidRDefault="003B7180" w:rsidP="00E961E2">
      <w:pPr>
        <w:rPr>
          <w:rFonts w:ascii="ＭＳ 明朝" w:hAnsi="ＭＳ 明朝"/>
          <w:kern w:val="0"/>
          <w:szCs w:val="21"/>
        </w:rPr>
      </w:pPr>
    </w:p>
    <w:p w14:paraId="67B753DC" w14:textId="77777777" w:rsidR="003B7180" w:rsidRPr="00E961E2" w:rsidRDefault="003B7180" w:rsidP="00996410">
      <w:pPr>
        <w:pStyle w:val="2"/>
      </w:pPr>
      <w:bookmarkStart w:id="434" w:name="_Toc105142310"/>
      <w:r w:rsidRPr="00E961E2">
        <w:rPr>
          <w:rFonts w:hint="eastAsia"/>
        </w:rPr>
        <w:t>第11節　防護柵工</w:t>
      </w:r>
      <w:bookmarkEnd w:id="434"/>
    </w:p>
    <w:p w14:paraId="7F18FC34" w14:textId="77777777" w:rsidR="003B7180" w:rsidRPr="0028079D" w:rsidRDefault="003B7180" w:rsidP="00F63AC3">
      <w:pPr>
        <w:pStyle w:val="3"/>
      </w:pPr>
      <w:bookmarkStart w:id="435" w:name="_Toc105142311"/>
      <w:r w:rsidRPr="0028079D">
        <w:rPr>
          <w:rFonts w:hint="eastAsia"/>
        </w:rPr>
        <w:t>第７－59条　一般事項</w:t>
      </w:r>
      <w:bookmarkEnd w:id="435"/>
    </w:p>
    <w:p w14:paraId="7C905C8F" w14:textId="77777777" w:rsidR="003B7180" w:rsidRPr="00E961E2" w:rsidRDefault="003B7180" w:rsidP="00A068B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．本節は、防護柵工として路側防護柵工、防止柵工その他これらに類する工種について定めるものとする。</w:t>
      </w:r>
    </w:p>
    <w:p w14:paraId="493BDBF3"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．受注者は、防護柵を設置する際に、障害物がある場合などは、監督職員と協議しなければならない。</w:t>
      </w:r>
    </w:p>
    <w:p w14:paraId="1871D8D0"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．受注者は、防護柵工の施工にあたって、防護柵設置要綱の施工の規定、道路土工・施工指針の施工の規定、及び第３章</w:t>
      </w:r>
      <w:r>
        <w:rPr>
          <w:rFonts w:ascii="ＭＳ 明朝" w:hAnsi="ＭＳ 明朝" w:hint="eastAsia"/>
          <w:kern w:val="0"/>
          <w:szCs w:val="21"/>
        </w:rPr>
        <w:t xml:space="preserve"> </w:t>
      </w:r>
      <w:r w:rsidRPr="00E961E2">
        <w:rPr>
          <w:rFonts w:ascii="ＭＳ 明朝" w:hAnsi="ＭＳ 明朝" w:hint="eastAsia"/>
          <w:kern w:val="0"/>
          <w:szCs w:val="21"/>
        </w:rPr>
        <w:t>第</w:t>
      </w:r>
      <w:r>
        <w:rPr>
          <w:rFonts w:ascii="ＭＳ 明朝" w:hAnsi="ＭＳ 明朝" w:hint="eastAsia"/>
          <w:kern w:val="0"/>
          <w:szCs w:val="21"/>
        </w:rPr>
        <w:t>19</w:t>
      </w:r>
      <w:r w:rsidRPr="00E961E2">
        <w:rPr>
          <w:rFonts w:ascii="ＭＳ 明朝" w:hAnsi="ＭＳ 明朝" w:hint="eastAsia"/>
          <w:kern w:val="0"/>
          <w:szCs w:val="21"/>
        </w:rPr>
        <w:t>節</w:t>
      </w:r>
      <w:r>
        <w:rPr>
          <w:rFonts w:ascii="ＭＳ 明朝" w:hAnsi="ＭＳ 明朝" w:hint="eastAsia"/>
          <w:kern w:val="0"/>
          <w:szCs w:val="21"/>
        </w:rPr>
        <w:t xml:space="preserve"> </w:t>
      </w:r>
      <w:r w:rsidRPr="00E961E2">
        <w:rPr>
          <w:rFonts w:ascii="ＭＳ 明朝" w:hAnsi="ＭＳ 明朝" w:hint="eastAsia"/>
          <w:kern w:val="0"/>
          <w:szCs w:val="21"/>
        </w:rPr>
        <w:t>安全施設工、第７－62条</w:t>
      </w:r>
      <w:r>
        <w:rPr>
          <w:rFonts w:ascii="ＭＳ 明朝" w:hAnsi="ＭＳ 明朝" w:hint="eastAsia"/>
          <w:kern w:val="0"/>
          <w:szCs w:val="21"/>
        </w:rPr>
        <w:t xml:space="preserve"> </w:t>
      </w:r>
      <w:r w:rsidRPr="00E961E2">
        <w:rPr>
          <w:rFonts w:ascii="ＭＳ 明朝" w:hAnsi="ＭＳ 明朝" w:hint="eastAsia"/>
          <w:kern w:val="0"/>
          <w:szCs w:val="21"/>
        </w:rPr>
        <w:t>防止柵工の規定によらなければなら</w:t>
      </w:r>
      <w:r w:rsidRPr="00E961E2">
        <w:rPr>
          <w:rFonts w:ascii="ＭＳ 明朝" w:hAnsi="ＭＳ 明朝" w:hint="eastAsia"/>
          <w:kern w:val="0"/>
          <w:szCs w:val="21"/>
        </w:rPr>
        <w:lastRenderedPageBreak/>
        <w:t>ない。</w:t>
      </w:r>
    </w:p>
    <w:p w14:paraId="62976DBD" w14:textId="77777777" w:rsidR="003B7180" w:rsidRPr="00E961E2" w:rsidRDefault="003B7180" w:rsidP="00E961E2">
      <w:pPr>
        <w:rPr>
          <w:rFonts w:ascii="ＭＳ 明朝" w:hAnsi="ＭＳ 明朝"/>
          <w:kern w:val="0"/>
          <w:szCs w:val="21"/>
        </w:rPr>
      </w:pPr>
    </w:p>
    <w:p w14:paraId="6659E51E" w14:textId="77777777" w:rsidR="003B7180" w:rsidRPr="0028079D" w:rsidRDefault="003B7180" w:rsidP="00F63AC3">
      <w:pPr>
        <w:pStyle w:val="3"/>
      </w:pPr>
      <w:bookmarkStart w:id="436" w:name="_Toc105142312"/>
      <w:r w:rsidRPr="0028079D">
        <w:rPr>
          <w:rFonts w:hint="eastAsia"/>
        </w:rPr>
        <w:t>第７－60条　材料</w:t>
      </w:r>
      <w:bookmarkEnd w:id="436"/>
    </w:p>
    <w:p w14:paraId="21B79A99"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．塗装仕上げをする場合の路側防護柵工で使用する材料は、以下によるものとする。</w:t>
      </w:r>
    </w:p>
    <w:p w14:paraId="1BB2AC3C" w14:textId="78B1BB6A" w:rsidR="003B7180" w:rsidRPr="00E961E2" w:rsidRDefault="003B7180" w:rsidP="00A068BA">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溶融亜鉛めっき法</w:t>
      </w:r>
      <w:r w:rsidR="00B53BB8">
        <w:rPr>
          <w:rFonts w:ascii="ＭＳ 明朝" w:hAnsi="ＭＳ 明朝" w:hint="eastAsia"/>
          <w:kern w:val="0"/>
          <w:szCs w:val="21"/>
        </w:rPr>
        <w:t>又は</w:t>
      </w:r>
      <w:r w:rsidRPr="00E961E2">
        <w:rPr>
          <w:rFonts w:ascii="ＭＳ 明朝" w:hAnsi="ＭＳ 明朝" w:hint="eastAsia"/>
          <w:kern w:val="0"/>
          <w:szCs w:val="21"/>
        </w:rPr>
        <w:t>、監督職員の承諾を得た方法により、亜鉛めっきを施し、その上に工場にて仕上げ塗装を行わなければならない。この場合受注者は、めっき面に燐酸塩処理などの下地処理を行わなければならない。</w:t>
      </w:r>
    </w:p>
    <w:p w14:paraId="30864CAB"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亜鉛の付着量をJIS G 3302（溶融亜鉛めっき鋼板及び鋼帯）構造用(Z27)の275g/㎡（両面付着量）以上とするか、監督職員の承諾を得た方法で、防錆を施さなければならない。</w:t>
      </w:r>
    </w:p>
    <w:p w14:paraId="2B3811EA" w14:textId="77777777" w:rsidR="003B7180" w:rsidRPr="00E961E2" w:rsidRDefault="003B7180" w:rsidP="00A068BA">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ただし、亜鉛めっきが外面のみのパイプを使用する場合、内面を塗装その他の方法で防蝕を施したものでなければならない。その場合受注者は、耐蝕性が前述以上であることを確認しなければならない。</w:t>
      </w:r>
    </w:p>
    <w:p w14:paraId="21141706" w14:textId="3BFE39C3"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仕上げ塗料については、熱硬化性アクリル樹脂塗料</w:t>
      </w:r>
      <w:r w:rsidR="00B53BB8">
        <w:rPr>
          <w:rFonts w:ascii="ＭＳ 明朝" w:hAnsi="ＭＳ 明朝" w:hint="eastAsia"/>
          <w:kern w:val="0"/>
          <w:szCs w:val="21"/>
        </w:rPr>
        <w:t>又は</w:t>
      </w:r>
      <w:r w:rsidRPr="00E961E2">
        <w:rPr>
          <w:rFonts w:ascii="ＭＳ 明朝" w:hAnsi="ＭＳ 明朝" w:hint="eastAsia"/>
          <w:kern w:val="0"/>
          <w:szCs w:val="21"/>
        </w:rPr>
        <w:t>監督職員の承諾を得た塗料を用いて、20μm以上の塗装厚としなければならない。</w:t>
      </w:r>
    </w:p>
    <w:p w14:paraId="1AC412EE"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受注者は、ガードケーブルのロープの素線に対しては、亜鉛付着量がJIS G 3525（ワイヤーロープ）で</w:t>
      </w:r>
      <w:r w:rsidRPr="00437682">
        <w:rPr>
          <w:rFonts w:ascii="ＭＳ 明朝" w:hAnsi="ＭＳ 明朝" w:hint="eastAsia"/>
          <w:kern w:val="0"/>
          <w:szCs w:val="21"/>
        </w:rPr>
        <w:t>定めた220g/㎡以上の亜鉛め</w:t>
      </w:r>
      <w:r w:rsidRPr="00E961E2">
        <w:rPr>
          <w:rFonts w:ascii="ＭＳ 明朝" w:hAnsi="ＭＳ 明朝" w:hint="eastAsia"/>
          <w:kern w:val="0"/>
          <w:szCs w:val="21"/>
        </w:rPr>
        <w:t>っきを施さなければならない。</w:t>
      </w:r>
    </w:p>
    <w:p w14:paraId="6F16EE74"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受注者は、支柱については、埋込み部分に亜鉛めっき後、黒ワニスを用いて内外面とも塗装を行わなければならない。</w:t>
      </w:r>
    </w:p>
    <w:p w14:paraId="5DC6C89B"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ボルト・ナット（オートガードに使用するボルト・ナットを除く）については、本項</w:t>
      </w:r>
      <w:r>
        <w:rPr>
          <w:rFonts w:ascii="ＭＳ 明朝" w:hAnsi="ＭＳ 明朝" w:hint="eastAsia"/>
          <w:kern w:val="0"/>
          <w:szCs w:val="21"/>
        </w:rPr>
        <w:t>（１）</w:t>
      </w:r>
      <w:r w:rsidRPr="00E961E2">
        <w:rPr>
          <w:rFonts w:ascii="ＭＳ 明朝" w:hAnsi="ＭＳ 明朝" w:hint="eastAsia"/>
          <w:kern w:val="0"/>
          <w:szCs w:val="21"/>
        </w:rPr>
        <w:t>、</w:t>
      </w:r>
      <w:r>
        <w:rPr>
          <w:rFonts w:ascii="ＭＳ 明朝" w:hAnsi="ＭＳ 明朝" w:hint="eastAsia"/>
          <w:kern w:val="0"/>
          <w:szCs w:val="21"/>
        </w:rPr>
        <w:t>（２）</w:t>
      </w:r>
      <w:r w:rsidRPr="00E961E2">
        <w:rPr>
          <w:rFonts w:ascii="ＭＳ 明朝" w:hAnsi="ＭＳ 明朝" w:hint="eastAsia"/>
          <w:kern w:val="0"/>
          <w:szCs w:val="21"/>
        </w:rPr>
        <w:t>により亜鉛めっきを施したものを用いるものとするが、ステンレス製品を用いる場合は、無処理とするものとする。</w:t>
      </w:r>
    </w:p>
    <w:p w14:paraId="2E0AD4E0" w14:textId="77777777" w:rsidR="003B7180" w:rsidRPr="00E961E2" w:rsidRDefault="003B7180" w:rsidP="00A068BA">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．亜鉛めっき地肌のままで使用する材料は、以下によるものとする。</w:t>
      </w:r>
    </w:p>
    <w:p w14:paraId="709564CC" w14:textId="77777777" w:rsidR="003B7180" w:rsidRPr="00E961E2" w:rsidRDefault="003B7180" w:rsidP="00A068BA">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受注者は、ケーブル以外の材料については、成形加工後、溶融亜鉛めっきを施さなければならない。</w:t>
      </w:r>
    </w:p>
    <w:p w14:paraId="2E48D4A1"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受注者は、路側防護柵の亜鉛の付着量をビーム、パイプ、ブラケット、パドル、支柱の場合JIS H 8641（溶融亜鉛めっき）2種(HDZ 54)の550g/㎡（片面の付着量）以上とし、その他の部材（ケーブルは除く）の場合は同じく2種(HDZ 35)の350g/㎡（片面の付着量）以上としなければならない。また、防止柵工で使用する歩行者、自転車用防護柵は、本号のその他の部材の規定によらなければならない。</w:t>
      </w:r>
    </w:p>
    <w:p w14:paraId="3B11FB55"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受注者は、カードレール用ビームの板厚が3.2mm未満となる場合、上記の規定にかかわらず本条1項の規定によらなければならない。</w:t>
      </w:r>
    </w:p>
    <w:p w14:paraId="3BE3B35C"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受注者は、ガードケーブルのロープの素線に対して付着量が300g/㎡以上の亜鉛めっきを施さなければならない。</w:t>
      </w:r>
    </w:p>
    <w:p w14:paraId="2964B534" w14:textId="77777777" w:rsidR="003B7180" w:rsidRPr="00E961E2" w:rsidRDefault="003B7180" w:rsidP="00E961E2">
      <w:pPr>
        <w:rPr>
          <w:rFonts w:ascii="ＭＳ 明朝" w:hAnsi="ＭＳ 明朝"/>
          <w:kern w:val="0"/>
          <w:szCs w:val="21"/>
        </w:rPr>
      </w:pPr>
    </w:p>
    <w:p w14:paraId="17884B22" w14:textId="77777777" w:rsidR="003B7180" w:rsidRPr="0028079D" w:rsidRDefault="003B7180" w:rsidP="00F63AC3">
      <w:pPr>
        <w:pStyle w:val="3"/>
      </w:pPr>
      <w:bookmarkStart w:id="437" w:name="_Toc105142313"/>
      <w:r w:rsidRPr="0028079D">
        <w:rPr>
          <w:rFonts w:hint="eastAsia"/>
        </w:rPr>
        <w:t>第７－61条　路側防護柵工</w:t>
      </w:r>
      <w:bookmarkEnd w:id="437"/>
    </w:p>
    <w:p w14:paraId="62B71684"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土中埋込み式の支柱を打込み機、オーガーボーリングなどを用いて堅固に建て込まなければならない。この場合受注者は、地下埋設物に破損や障害を発生させないようにすると共に既設舗装に悪影響を及ぼさないよう施工しなければならない。</w:t>
      </w:r>
    </w:p>
    <w:p w14:paraId="24E7A484" w14:textId="77777777" w:rsidR="003B7180" w:rsidRPr="00E961E2" w:rsidRDefault="003B7180" w:rsidP="00A068B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．受注者は、支柱の施工にあたって、設置穴を掘削して埋戻す方法で土中埋込み式の支柱を建て込む場合、支柱が沈下しないよう穴の底部を締固めなければならない。</w:t>
      </w:r>
    </w:p>
    <w:p w14:paraId="659F1845" w14:textId="07C2E74B"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．受注者は、支柱の施工にあたって橋梁、擁壁、函渠などのコンクリートの中に防護柵を設置する場合、設計図書に定められた位置に支障があるとき</w:t>
      </w:r>
      <w:r w:rsidR="00B53BB8">
        <w:rPr>
          <w:rFonts w:ascii="ＭＳ 明朝" w:hAnsi="ＭＳ 明朝" w:hint="eastAsia"/>
          <w:kern w:val="0"/>
          <w:szCs w:val="21"/>
        </w:rPr>
        <w:t>又は</w:t>
      </w:r>
      <w:r w:rsidRPr="00E961E2">
        <w:rPr>
          <w:rFonts w:ascii="ＭＳ 明朝" w:hAnsi="ＭＳ 明朝" w:hint="eastAsia"/>
          <w:kern w:val="0"/>
          <w:szCs w:val="21"/>
        </w:rPr>
        <w:t>、位置が明示されていない場合、監督職員と協議して定めなければならない。</w:t>
      </w:r>
    </w:p>
    <w:p w14:paraId="2372F160"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．受注者は、ガードレールのビームを取付ける場合は、自動車進行方向に対してビーム端の小口が見えないように重ね合わせ、ボルト・ナットで十分締付けなければならない。</w:t>
      </w:r>
    </w:p>
    <w:p w14:paraId="0BA2AF58"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ガードケーブルの端末支柱を土中に設置する場合、打設したコンクリートが設計図書で定めた強度以上あることを確認した後、コンクリート基礎にかかる所定の力を支持できるよう土砂を締固めながら埋戻しをしなければならない。</w:t>
      </w:r>
    </w:p>
    <w:p w14:paraId="7B2D70AC"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．受注者は、ガードレールを支柱に取付ける場合、ケーブルにねじれなどを起こさないようにするとともに所定の張力</w:t>
      </w:r>
      <w:r w:rsidRPr="00437682">
        <w:rPr>
          <w:rFonts w:ascii="ＭＳ 明朝" w:hAnsi="ＭＳ 明朝" w:hint="eastAsia"/>
          <w:kern w:val="0"/>
          <w:szCs w:val="21"/>
        </w:rPr>
        <w:t>（A種は20kN/本、B種及びC種は9.8kN/本）</w:t>
      </w:r>
      <w:r w:rsidRPr="00E961E2">
        <w:rPr>
          <w:rFonts w:ascii="ＭＳ 明朝" w:hAnsi="ＭＳ 明朝" w:hint="eastAsia"/>
          <w:kern w:val="0"/>
          <w:szCs w:val="21"/>
        </w:rPr>
        <w:t>を与えなければならない。</w:t>
      </w:r>
    </w:p>
    <w:p w14:paraId="19486F0C"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lastRenderedPageBreak/>
        <w:t>７</w:t>
      </w:r>
      <w:r w:rsidRPr="00E961E2">
        <w:rPr>
          <w:rFonts w:ascii="ＭＳ 明朝" w:hAnsi="ＭＳ 明朝" w:hint="eastAsia"/>
          <w:kern w:val="0"/>
          <w:szCs w:val="21"/>
        </w:rPr>
        <w:t>．受注者は、防護柵に視線誘導標を取付ける場合は「視線誘導標設置基準同解説」(昭和59年10月社団法人日本道路協会）により取付けなければならない。</w:t>
      </w:r>
    </w:p>
    <w:p w14:paraId="0AD8DCE1" w14:textId="77777777" w:rsidR="003B7180" w:rsidRPr="00E961E2" w:rsidRDefault="003B7180" w:rsidP="00A068BA">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８</w:t>
      </w:r>
      <w:r w:rsidRPr="00E961E2">
        <w:rPr>
          <w:rFonts w:ascii="ＭＳ 明朝" w:hAnsi="ＭＳ 明朝" w:hint="eastAsia"/>
          <w:kern w:val="0"/>
          <w:szCs w:val="21"/>
        </w:rPr>
        <w:t>．受注者は、ボルト・ナット等の金具類の規格、塗装等が設計図書に示されていない場合は、監督職員と協議しなければならない。</w:t>
      </w:r>
    </w:p>
    <w:p w14:paraId="3C9E5C16" w14:textId="77777777" w:rsidR="003B7180" w:rsidRPr="00E961E2" w:rsidRDefault="003B7180" w:rsidP="00A068BA">
      <w:pPr>
        <w:ind w:firstLineChars="200" w:firstLine="42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．受注者は、ガードレールの現場における加熱加工及び溶接を行ってはならない。</w:t>
      </w:r>
    </w:p>
    <w:p w14:paraId="223F8240" w14:textId="77777777" w:rsidR="003B7180" w:rsidRPr="00E961E2" w:rsidRDefault="003B7180" w:rsidP="00A068BA">
      <w:pPr>
        <w:ind w:firstLineChars="200" w:firstLine="420"/>
        <w:rPr>
          <w:rFonts w:ascii="ＭＳ 明朝" w:hAnsi="ＭＳ 明朝"/>
          <w:kern w:val="0"/>
          <w:szCs w:val="21"/>
        </w:rPr>
      </w:pPr>
      <w:r w:rsidRPr="00E961E2">
        <w:rPr>
          <w:rFonts w:ascii="ＭＳ 明朝" w:hAnsi="ＭＳ 明朝" w:hint="eastAsia"/>
          <w:kern w:val="0"/>
          <w:szCs w:val="21"/>
        </w:rPr>
        <w:t>10．防護柵の規格は、設計図書によるものとする。</w:t>
      </w:r>
    </w:p>
    <w:p w14:paraId="797484F3" w14:textId="77777777" w:rsidR="003B7180" w:rsidRPr="00E961E2" w:rsidRDefault="003B7180" w:rsidP="00E961E2">
      <w:pPr>
        <w:rPr>
          <w:rFonts w:ascii="ＭＳ 明朝" w:hAnsi="ＭＳ 明朝"/>
          <w:kern w:val="0"/>
          <w:szCs w:val="21"/>
        </w:rPr>
      </w:pPr>
    </w:p>
    <w:p w14:paraId="061D44DC" w14:textId="77777777" w:rsidR="003B7180" w:rsidRPr="0028079D" w:rsidRDefault="003B7180" w:rsidP="00F63AC3">
      <w:pPr>
        <w:pStyle w:val="3"/>
      </w:pPr>
      <w:bookmarkStart w:id="438" w:name="_Toc105142314"/>
      <w:r w:rsidRPr="0028079D">
        <w:rPr>
          <w:rFonts w:hint="eastAsia"/>
        </w:rPr>
        <w:t>第７－62条　防止柵工</w:t>
      </w:r>
      <w:bookmarkEnd w:id="438"/>
    </w:p>
    <w:p w14:paraId="2BE752A9" w14:textId="58885D4C" w:rsidR="003B7180" w:rsidRPr="00E961E2" w:rsidRDefault="003B7180" w:rsidP="00A068B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．受注者は、防止柵を設置する場合、現地の状況により、位置に支障があるとき</w:t>
      </w:r>
      <w:r w:rsidR="00B53BB8">
        <w:rPr>
          <w:rFonts w:ascii="ＭＳ 明朝" w:hAnsi="ＭＳ 明朝" w:hint="eastAsia"/>
          <w:kern w:val="0"/>
          <w:szCs w:val="21"/>
        </w:rPr>
        <w:t>又は</w:t>
      </w:r>
      <w:r w:rsidRPr="00E961E2">
        <w:rPr>
          <w:rFonts w:ascii="ＭＳ 明朝" w:hAnsi="ＭＳ 明朝" w:hint="eastAsia"/>
          <w:kern w:val="0"/>
          <w:szCs w:val="21"/>
        </w:rPr>
        <w:t>、位置が明示されていない場合には、監督職員と協議しなければならない。</w:t>
      </w:r>
    </w:p>
    <w:p w14:paraId="645AF3B6" w14:textId="77777777" w:rsidR="003B7180" w:rsidRPr="00E961E2" w:rsidRDefault="003B7180" w:rsidP="00A068B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．受注者は、支柱の施工にあたって、地下埋設物に破損や障害を発生させないようにするとともに既設舗装に悪影響を及ぼさないよう施工しなければならない。</w:t>
      </w:r>
    </w:p>
    <w:p w14:paraId="1044708D"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．塗装を行わずに、亜鉛めっき地肌のままの部材等を使用する場合に受注者は、ケーブル以外は形成加工後、溶融亜鉛めっきを、JIS H 8641（溶融亜鉛めっき）2種(HDZ 35)の350g/㎡（片面付着量）以上となるよう施工しなければならない。</w:t>
      </w:r>
    </w:p>
    <w:p w14:paraId="2C9E8620" w14:textId="77777777" w:rsidR="003B7180" w:rsidRPr="00E961E2" w:rsidRDefault="003B7180" w:rsidP="00E961E2">
      <w:pPr>
        <w:rPr>
          <w:rFonts w:ascii="ＭＳ 明朝" w:hAnsi="ＭＳ 明朝"/>
          <w:kern w:val="0"/>
          <w:szCs w:val="21"/>
        </w:rPr>
      </w:pPr>
    </w:p>
    <w:p w14:paraId="588C363E" w14:textId="77777777" w:rsidR="003B7180" w:rsidRPr="00E961E2" w:rsidRDefault="003B7180" w:rsidP="00996410">
      <w:pPr>
        <w:pStyle w:val="2"/>
      </w:pPr>
      <w:bookmarkStart w:id="439" w:name="_Toc105142315"/>
      <w:r w:rsidRPr="00E961E2">
        <w:rPr>
          <w:rFonts w:hint="eastAsia"/>
        </w:rPr>
        <w:t>第12節　標識工</w:t>
      </w:r>
      <w:bookmarkEnd w:id="439"/>
    </w:p>
    <w:p w14:paraId="1609C058" w14:textId="77777777" w:rsidR="003B7180" w:rsidRPr="0028079D" w:rsidRDefault="003B7180" w:rsidP="00F63AC3">
      <w:pPr>
        <w:pStyle w:val="3"/>
      </w:pPr>
      <w:bookmarkStart w:id="440" w:name="_Toc105142316"/>
      <w:r w:rsidRPr="0028079D">
        <w:rPr>
          <w:rFonts w:hint="eastAsia"/>
        </w:rPr>
        <w:t>第７－63条　一般事項</w:t>
      </w:r>
      <w:bookmarkEnd w:id="440"/>
    </w:p>
    <w:p w14:paraId="0F249EF4"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．本節は、標識工として小型標識工、土留・仮締切工、大型標識工その他これらに類する工種について定めるものとする。</w:t>
      </w:r>
    </w:p>
    <w:p w14:paraId="0AF2A5D9"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．受注者は、設計図書により標識を設置しなければならないが、障害物がある場合などは監督職員と協議しなければならない。</w:t>
      </w:r>
    </w:p>
    <w:p w14:paraId="19D139F2"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．受注者は、標識工の施工にあたって、道路標識設置基準・同解説第４章基礎及び施工の規定、道路土工・施工指針の施工の規定、道路付属物の基礎についての規定、第７－65</w:t>
      </w:r>
      <w:r>
        <w:rPr>
          <w:rFonts w:ascii="ＭＳ 明朝" w:hAnsi="ＭＳ 明朝" w:hint="eastAsia"/>
          <w:kern w:val="0"/>
          <w:szCs w:val="21"/>
        </w:rPr>
        <w:t>条小型標識工の規定、第３－９</w:t>
      </w:r>
      <w:r w:rsidRPr="00E961E2">
        <w:rPr>
          <w:rFonts w:ascii="ＭＳ 明朝" w:hAnsi="ＭＳ 明朝" w:hint="eastAsia"/>
          <w:kern w:val="0"/>
          <w:szCs w:val="21"/>
        </w:rPr>
        <w:t>条～第３－</w:t>
      </w:r>
      <w:r>
        <w:rPr>
          <w:rFonts w:ascii="ＭＳ 明朝" w:hAnsi="ＭＳ 明朝" w:hint="eastAsia"/>
          <w:kern w:val="0"/>
          <w:szCs w:val="21"/>
        </w:rPr>
        <w:t>14</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掘削一般、土砂掘削、岩石掘削、法面仕上げ、床堀り、埋め戻しの規定、第３－</w:t>
      </w:r>
      <w:r>
        <w:rPr>
          <w:rFonts w:ascii="ＭＳ 明朝" w:hAnsi="ＭＳ 明朝" w:hint="eastAsia"/>
          <w:kern w:val="0"/>
          <w:szCs w:val="21"/>
        </w:rPr>
        <w:t xml:space="preserve">106条 </w:t>
      </w:r>
      <w:r w:rsidRPr="00E961E2">
        <w:rPr>
          <w:rFonts w:ascii="ＭＳ 明朝" w:hAnsi="ＭＳ 明朝" w:hint="eastAsia"/>
          <w:kern w:val="0"/>
          <w:szCs w:val="21"/>
        </w:rPr>
        <w:t>土留・仮締切工の規定及び道路標識ハンドブックによらなければならない。</w:t>
      </w:r>
    </w:p>
    <w:p w14:paraId="0AA8B0AA" w14:textId="77777777" w:rsidR="003B7180" w:rsidRPr="00E961E2" w:rsidRDefault="003B7180" w:rsidP="00E961E2">
      <w:pPr>
        <w:rPr>
          <w:rFonts w:ascii="ＭＳ 明朝" w:hAnsi="ＭＳ 明朝"/>
          <w:kern w:val="0"/>
          <w:szCs w:val="21"/>
        </w:rPr>
      </w:pPr>
    </w:p>
    <w:p w14:paraId="048E22A2" w14:textId="77777777" w:rsidR="003B7180" w:rsidRPr="0028079D" w:rsidRDefault="003B7180" w:rsidP="00F63AC3">
      <w:pPr>
        <w:pStyle w:val="3"/>
      </w:pPr>
      <w:bookmarkStart w:id="441" w:name="_Toc105142317"/>
      <w:r w:rsidRPr="0028079D">
        <w:rPr>
          <w:rFonts w:hint="eastAsia"/>
        </w:rPr>
        <w:t>第７－64条　材料</w:t>
      </w:r>
      <w:bookmarkEnd w:id="441"/>
    </w:p>
    <w:p w14:paraId="5BD34F28"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．受注者は、標識工で使用する標識の品質規格は、第２－</w:t>
      </w:r>
      <w:r>
        <w:rPr>
          <w:rFonts w:ascii="ＭＳ 明朝" w:hAnsi="ＭＳ 明朝" w:hint="eastAsia"/>
          <w:kern w:val="0"/>
          <w:szCs w:val="21"/>
        </w:rPr>
        <w:t>47</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道路標識の規定によるものとする。</w:t>
      </w:r>
    </w:p>
    <w:p w14:paraId="5490951C"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．標識工に使用するさび止めペイントは、JIS K 5621（一般用さび止めペイント）からJIS K 5628（鉛丹ジンククロメートさび止めペイント）2種に適合するものを用いるものとする。</w:t>
      </w:r>
    </w:p>
    <w:p w14:paraId="49B53C5F"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．標識工で使用する基礎杭は、JIS G 3444（一般構造用炭素鋼鋼管）STK 400、JIS A 5525(鋼管ぐい)SKK 400及びJIS G 3101（一般構造用圧延鋼材）SS 400の規格に適合するものとする。</w:t>
      </w:r>
    </w:p>
    <w:p w14:paraId="48D9E340"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．受注者は、標識板には設計図書に示す位置にリブを標識板の表面にヒズミの出ないようスポット溶接しなければならない。</w:t>
      </w:r>
    </w:p>
    <w:p w14:paraId="69EFE6D0"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．受注者は、標識板の下地処理にあたっては脱脂処理を行い、必ず洗浄を行わなければならない。</w:t>
      </w:r>
    </w:p>
    <w:p w14:paraId="3376AE3A"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．受注者は、標識板の文字・記号等を「道路標識、区画線及び道路標示に関する命令」（標識令）及び道路標識設置基準・同解説による色彩と寸法で、標示しなければならない。</w:t>
      </w:r>
    </w:p>
    <w:p w14:paraId="6B06B9CA" w14:textId="77777777" w:rsidR="003B7180" w:rsidRPr="00E961E2" w:rsidRDefault="003B7180" w:rsidP="00E961E2">
      <w:pPr>
        <w:rPr>
          <w:rFonts w:ascii="ＭＳ 明朝" w:hAnsi="ＭＳ 明朝"/>
          <w:kern w:val="0"/>
          <w:szCs w:val="21"/>
        </w:rPr>
      </w:pPr>
    </w:p>
    <w:p w14:paraId="7C126899" w14:textId="77777777" w:rsidR="003B7180" w:rsidRPr="0028079D" w:rsidRDefault="003B7180" w:rsidP="00F63AC3">
      <w:pPr>
        <w:pStyle w:val="3"/>
      </w:pPr>
      <w:bookmarkStart w:id="442" w:name="_Toc105142318"/>
      <w:r w:rsidRPr="0028079D">
        <w:rPr>
          <w:rFonts w:hint="eastAsia"/>
        </w:rPr>
        <w:t>第７－65条　小型標識工</w:t>
      </w:r>
      <w:bookmarkEnd w:id="442"/>
    </w:p>
    <w:p w14:paraId="6943BD46" w14:textId="77777777" w:rsidR="003B7180" w:rsidRPr="00E961E2" w:rsidRDefault="003B7180" w:rsidP="00EA235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．受注者は、認識上適切な反射特性を持ち、耐久性があり、維持管理が容易な反射材料を用いなければならない。</w:t>
      </w:r>
    </w:p>
    <w:p w14:paraId="66C124D5"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．受注者は、全面反射の標識を用いるものとするが、警戒標識及び補助標識の黒色部分は無反射としなければならない。</w:t>
      </w:r>
    </w:p>
    <w:p w14:paraId="1AAEE9A1" w14:textId="20214B0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．受注者は、標示板基板表面を機械的に研磨（サウンディング処理）しラッカーシンナー</w:t>
      </w:r>
      <w:r w:rsidR="00B53BB8">
        <w:rPr>
          <w:rFonts w:ascii="ＭＳ 明朝" w:hAnsi="ＭＳ 明朝" w:hint="eastAsia"/>
          <w:kern w:val="0"/>
          <w:szCs w:val="21"/>
        </w:rPr>
        <w:t>又は</w:t>
      </w:r>
      <w:r w:rsidRPr="00E961E2">
        <w:rPr>
          <w:rFonts w:ascii="ＭＳ 明朝" w:hAnsi="ＭＳ 明朝" w:hint="eastAsia"/>
          <w:kern w:val="0"/>
          <w:szCs w:val="21"/>
        </w:rPr>
        <w:t>、表面処理液（弱アルカリ性処理液）で脱脂洗浄を施した後乾燥を行い、反射シートを貼付けるのに最適な表面状態を保たなければならない。</w:t>
      </w:r>
    </w:p>
    <w:p w14:paraId="43458EB1"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lastRenderedPageBreak/>
        <w:t>４</w:t>
      </w:r>
      <w:r w:rsidRPr="00E961E2">
        <w:rPr>
          <w:rFonts w:ascii="ＭＳ 明朝" w:hAnsi="ＭＳ 明朝" w:hint="eastAsia"/>
          <w:kern w:val="0"/>
          <w:szCs w:val="21"/>
        </w:rPr>
        <w:t>．受注者は、反射シートの貼付けは、真空式加熱圧着機で行わなければならない。やむを得ず他の機械で行う場合は、あらかじめ施工計画書にその理由、機械名等を記載し、使用にあたっては、その性能を十分に確認しなければならない。手作業による貼付けを行う場合は、反射シートが基板に密着するよう脱脂乾燥を行い、ゴムローラーなどを用い転圧しなければならない。なお、気温が10℃以下における屋外での貼付け及び0.5㎡以上の貼付けは行ってはならない。</w:t>
      </w:r>
    </w:p>
    <w:p w14:paraId="5E8007E5" w14:textId="3F0C149A"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．受注者は、重ね貼り方式</w:t>
      </w:r>
      <w:r w:rsidR="00B53BB8">
        <w:rPr>
          <w:rFonts w:ascii="ＭＳ 明朝" w:hAnsi="ＭＳ 明朝" w:hint="eastAsia"/>
          <w:kern w:val="0"/>
          <w:szCs w:val="21"/>
        </w:rPr>
        <w:t>又は</w:t>
      </w:r>
      <w:r w:rsidRPr="00E961E2">
        <w:rPr>
          <w:rFonts w:ascii="ＭＳ 明朝" w:hAnsi="ＭＳ 明朝" w:hint="eastAsia"/>
          <w:kern w:val="0"/>
          <w:szCs w:val="21"/>
        </w:rPr>
        <w:t>、スクリーン印刷方式により、反射シートの貼付けを行わなければならない。</w:t>
      </w:r>
    </w:p>
    <w:p w14:paraId="70BBD619"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．受注者は、反射シートの貼付けについて、反射シートの表面のゆがみ、しわ、ふくれのないよう均一に仕上げなければならない。</w:t>
      </w:r>
    </w:p>
    <w:p w14:paraId="71116B39"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2枚以上の反射シートを接合して貼付けるか、あるいは、組として使用する場合は、あらかじめ反射シート相互間の色合わせ（カラーマッチング）を行い、標示板面が日中及び夜間に均一、かつそれぞれ必要な輝きを有するようにしなければならない。</w:t>
      </w:r>
    </w:p>
    <w:p w14:paraId="444B6A82"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．受注者は、2枚以上の反射シートを接合して使用する場合には、</w:t>
      </w:r>
      <w:r w:rsidRPr="00437682">
        <w:rPr>
          <w:rFonts w:ascii="ＭＳ 明朝" w:hAnsi="ＭＳ 明朝" w:hint="eastAsia"/>
          <w:kern w:val="0"/>
          <w:szCs w:val="21"/>
        </w:rPr>
        <w:t>10㎜以上</w:t>
      </w:r>
      <w:r w:rsidRPr="00E961E2">
        <w:rPr>
          <w:rFonts w:ascii="ＭＳ 明朝" w:hAnsi="ＭＳ 明朝" w:hint="eastAsia"/>
          <w:kern w:val="0"/>
          <w:szCs w:val="21"/>
        </w:rPr>
        <w:t>重ね合わせなければならない。</w:t>
      </w:r>
    </w:p>
    <w:p w14:paraId="1C41E05C"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．受注者は、スクリーン印刷方式で標示板を製作する場合には、印刷した反射シート表面に、クリアー処理を施さなければならない。ただし、黒色の場合は、クリアー処理の必要はないものとする。</w:t>
      </w:r>
    </w:p>
    <w:p w14:paraId="2648E8D0" w14:textId="77777777"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10．受注者は、素材加工に際し、縁曲げ加工をする標示板については、基板の端部を円弧に切断し、グラインダーなどで表面を滑らかにしなければならない。</w:t>
      </w:r>
    </w:p>
    <w:p w14:paraId="561840AA" w14:textId="190525E5"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11．受注者は、取付け金具及び板表面の補強金具（補強リブ）</w:t>
      </w:r>
      <w:r w:rsidR="00B53BB8">
        <w:rPr>
          <w:rFonts w:ascii="ＭＳ 明朝" w:hAnsi="ＭＳ 明朝" w:hint="eastAsia"/>
          <w:kern w:val="0"/>
          <w:szCs w:val="21"/>
        </w:rPr>
        <w:t>全て</w:t>
      </w:r>
      <w:r w:rsidRPr="00E961E2">
        <w:rPr>
          <w:rFonts w:ascii="ＭＳ 明朝" w:hAnsi="ＭＳ 明朝" w:hint="eastAsia"/>
          <w:kern w:val="0"/>
          <w:szCs w:val="21"/>
        </w:rPr>
        <w:t>を工場において溶接により取付けるものとし、現場で取付けてはならない。</w:t>
      </w:r>
    </w:p>
    <w:p w14:paraId="7B759012" w14:textId="77777777"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12．受注者は、標示板の素材に鋼板を用いる場合には、塗装に先立ち脱錆（酸洗い）などの下地処理を行った後、燐酸塩被膜法などによる錆止めを施さなければならない。</w:t>
      </w:r>
    </w:p>
    <w:p w14:paraId="68250C54" w14:textId="77777777"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13．受注者は、支柱素材についても本条12項と同様の方法で錆止めを施すか錆止めペイントによる錆止め塗装を施さなければならない。</w:t>
      </w:r>
    </w:p>
    <w:p w14:paraId="7056F437" w14:textId="77777777"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14．受注者は、支柱の上塗り塗装につや、付着性及び塗膜硬度が良好で長期にわたって変色、退色しないものを用いなければならない。</w:t>
      </w:r>
    </w:p>
    <w:p w14:paraId="52E3CBEE" w14:textId="77777777"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15．受注者は、支柱用鋼管及び取付け鋼板などに溶融亜鉛めっきする場合、その付着量をJIS H 8641（溶融亜鉛めっき）2種の (HDZ 55) 550g/㎡（片面の付着量）以上としなければならない。</w:t>
      </w:r>
    </w:p>
    <w:p w14:paraId="08133D4F" w14:textId="77777777" w:rsidR="003B7180" w:rsidRPr="00E961E2" w:rsidRDefault="003B7180" w:rsidP="00323AEB">
      <w:pPr>
        <w:ind w:leftChars="300" w:left="630"/>
        <w:rPr>
          <w:rFonts w:ascii="ＭＳ 明朝" w:hAnsi="ＭＳ 明朝"/>
          <w:kern w:val="0"/>
          <w:szCs w:val="21"/>
        </w:rPr>
      </w:pPr>
      <w:r w:rsidRPr="00437682">
        <w:rPr>
          <w:rFonts w:ascii="ＭＳ 明朝" w:hAnsi="ＭＳ 明朝" w:hint="eastAsia"/>
          <w:kern w:val="0"/>
          <w:szCs w:val="21"/>
        </w:rPr>
        <w:t xml:space="preserve">　ただし、厚さ3.2mm以上、6mm未満の鋼材については2種（HDZ45）450g/m2以上、た</w:t>
      </w:r>
      <w:r w:rsidRPr="00E961E2">
        <w:rPr>
          <w:rFonts w:ascii="ＭＳ 明朝" w:hAnsi="ＭＳ 明朝" w:hint="eastAsia"/>
          <w:kern w:val="0"/>
          <w:szCs w:val="21"/>
        </w:rPr>
        <w:t>だし、厚さ3.2mm未満の鋼材については2種 (HDZ 35) 350g/㎡（片面の付着量）以上とするものとする。</w:t>
      </w:r>
    </w:p>
    <w:p w14:paraId="6523BCFD" w14:textId="22248F06"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16．受注者は、防錆処理にあたり、その素材前処理、めっき及び後処理作業をJIS H 8641 （溶融亜鉛めっき）の規定により行わなければならない。なお、ネジ部はめっき後ネジさらい、</w:t>
      </w:r>
      <w:r w:rsidR="00B53BB8">
        <w:rPr>
          <w:rFonts w:ascii="ＭＳ 明朝" w:hAnsi="ＭＳ 明朝" w:hint="eastAsia"/>
          <w:kern w:val="0"/>
          <w:szCs w:val="21"/>
        </w:rPr>
        <w:t>又は</w:t>
      </w:r>
      <w:r w:rsidRPr="00E961E2">
        <w:rPr>
          <w:rFonts w:ascii="ＭＳ 明朝" w:hAnsi="ＭＳ 明朝" w:hint="eastAsia"/>
          <w:kern w:val="0"/>
          <w:szCs w:val="21"/>
        </w:rPr>
        <w:t>、遠心分離をしなければならない。</w:t>
      </w:r>
    </w:p>
    <w:p w14:paraId="27162614" w14:textId="77777777" w:rsidR="003B7180" w:rsidRPr="00E961E2" w:rsidRDefault="003B7180" w:rsidP="00953E4B">
      <w:pPr>
        <w:ind w:leftChars="200" w:left="630" w:hangingChars="100" w:hanging="210"/>
        <w:rPr>
          <w:rFonts w:ascii="ＭＳ 明朝" w:hAnsi="ＭＳ 明朝"/>
          <w:kern w:val="0"/>
          <w:szCs w:val="21"/>
        </w:rPr>
      </w:pPr>
      <w:r w:rsidRPr="00E961E2">
        <w:rPr>
          <w:rFonts w:ascii="ＭＳ 明朝" w:hAnsi="ＭＳ 明朝" w:hint="eastAsia"/>
          <w:kern w:val="0"/>
          <w:szCs w:val="21"/>
        </w:rPr>
        <w:t>17. 受注者は、めっき後加工した場合、鋼材の表面の水分、油分などの付着物を除去し、入念な清掃後にジンクリッチ塗装で現場仕上げを行わなければならない。</w:t>
      </w:r>
    </w:p>
    <w:p w14:paraId="17BFA3E3" w14:textId="7347415A" w:rsidR="003B7180" w:rsidRPr="00E961E2" w:rsidRDefault="003B7180" w:rsidP="00E21241">
      <w:pPr>
        <w:ind w:leftChars="200" w:left="630" w:hangingChars="100" w:hanging="210"/>
        <w:rPr>
          <w:rFonts w:ascii="ＭＳ 明朝" w:hAnsi="ＭＳ 明朝"/>
          <w:kern w:val="0"/>
          <w:szCs w:val="21"/>
        </w:rPr>
      </w:pPr>
      <w:r w:rsidRPr="00E961E2">
        <w:rPr>
          <w:rFonts w:ascii="ＭＳ 明朝" w:hAnsi="ＭＳ 明朝" w:hint="eastAsia"/>
          <w:kern w:val="0"/>
          <w:szCs w:val="21"/>
        </w:rPr>
        <w:t>18．ジンクリッチ塗装用塗料は、亜鉛粉末の無機質塗料として塗装は2回塗りで400～500g/㎡、</w:t>
      </w:r>
      <w:r w:rsidR="00B53BB8">
        <w:rPr>
          <w:rFonts w:ascii="ＭＳ 明朝" w:hAnsi="ＭＳ 明朝" w:hint="eastAsia"/>
          <w:kern w:val="0"/>
          <w:szCs w:val="21"/>
        </w:rPr>
        <w:t>又は</w:t>
      </w:r>
      <w:r w:rsidRPr="00E961E2">
        <w:rPr>
          <w:rFonts w:ascii="ＭＳ 明朝" w:hAnsi="ＭＳ 明朝" w:hint="eastAsia"/>
          <w:kern w:val="0"/>
          <w:szCs w:val="21"/>
        </w:rPr>
        <w:t>塗装厚は2回塗りで、40～50μｍとするものとする。</w:t>
      </w:r>
    </w:p>
    <w:p w14:paraId="2DFEEE0B" w14:textId="77777777" w:rsidR="003B7180" w:rsidRPr="00E961E2" w:rsidRDefault="003B7180" w:rsidP="00E21241">
      <w:pPr>
        <w:ind w:leftChars="200" w:left="630" w:hangingChars="100" w:hanging="210"/>
        <w:rPr>
          <w:rFonts w:ascii="ＭＳ 明朝" w:hAnsi="ＭＳ 明朝"/>
          <w:kern w:val="0"/>
          <w:szCs w:val="21"/>
        </w:rPr>
      </w:pPr>
      <w:r w:rsidRPr="00E961E2">
        <w:rPr>
          <w:rFonts w:ascii="ＭＳ 明朝" w:hAnsi="ＭＳ 明朝" w:hint="eastAsia"/>
          <w:kern w:val="0"/>
          <w:szCs w:val="21"/>
        </w:rPr>
        <w:t>19．ジンクリッチ塗装の塗り重ねは、塗装1時間以上経過後に先に塗布した塗料が乾燥状態になっていることを確認して行うものとする。</w:t>
      </w:r>
    </w:p>
    <w:p w14:paraId="27FEE6C7"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78E81E68" w14:textId="77777777" w:rsidR="003B7180" w:rsidRPr="0028079D" w:rsidRDefault="003B7180" w:rsidP="00F63AC3">
      <w:pPr>
        <w:pStyle w:val="3"/>
      </w:pPr>
      <w:bookmarkStart w:id="443" w:name="_Toc105142319"/>
      <w:r w:rsidRPr="0028079D">
        <w:rPr>
          <w:rFonts w:hint="eastAsia"/>
        </w:rPr>
        <w:t>第７－66条　土留・仮締切工</w:t>
      </w:r>
      <w:bookmarkEnd w:id="443"/>
    </w:p>
    <w:p w14:paraId="7BE36BDF"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土留・仮締切工の施工については、第３－</w:t>
      </w:r>
      <w:r>
        <w:rPr>
          <w:rFonts w:ascii="ＭＳ 明朝" w:hAnsi="ＭＳ 明朝" w:hint="eastAsia"/>
          <w:kern w:val="0"/>
          <w:szCs w:val="21"/>
        </w:rPr>
        <w:t>106</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土留・仮締切工の規定によるものとする。</w:t>
      </w:r>
    </w:p>
    <w:p w14:paraId="5EAE4006" w14:textId="77777777" w:rsidR="003B7180" w:rsidRPr="00E21241" w:rsidRDefault="003B7180" w:rsidP="00E961E2">
      <w:pPr>
        <w:rPr>
          <w:rFonts w:ascii="ＭＳ 明朝" w:hAnsi="ＭＳ 明朝"/>
          <w:kern w:val="0"/>
          <w:szCs w:val="21"/>
        </w:rPr>
      </w:pPr>
    </w:p>
    <w:p w14:paraId="5DDB0350" w14:textId="77777777" w:rsidR="003B7180" w:rsidRPr="0028079D" w:rsidRDefault="003B7180" w:rsidP="00F63AC3">
      <w:pPr>
        <w:pStyle w:val="3"/>
      </w:pPr>
      <w:bookmarkStart w:id="444" w:name="_Toc105142320"/>
      <w:r w:rsidRPr="0028079D">
        <w:rPr>
          <w:rFonts w:hint="eastAsia"/>
        </w:rPr>
        <w:t>第７－67条　大型標識工</w:t>
      </w:r>
      <w:bookmarkEnd w:id="444"/>
    </w:p>
    <w:p w14:paraId="361B0BCD" w14:textId="77777777" w:rsidR="003B7180" w:rsidRPr="00E961E2" w:rsidRDefault="003B7180" w:rsidP="00E21241">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．受注者は、支柱建込みについては、標示板の向き、角度、標示板との支柱の通り、傾斜、支柱上端のキャップの有無に注意して施工しなければならない。</w:t>
      </w:r>
    </w:p>
    <w:p w14:paraId="46A074FD" w14:textId="77777777"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．受注者は、支柱建込み及び標識板の取付けについては、付近の構造物、道路交通に特に注意し、支障にならないようにつとめなければならない。</w:t>
      </w:r>
    </w:p>
    <w:p w14:paraId="14B4EC9F" w14:textId="77777777" w:rsidR="003B7180" w:rsidRPr="00E961E2" w:rsidRDefault="003B7180" w:rsidP="00E961E2">
      <w:pPr>
        <w:rPr>
          <w:rFonts w:ascii="ＭＳ 明朝" w:hAnsi="ＭＳ 明朝"/>
          <w:kern w:val="0"/>
          <w:szCs w:val="21"/>
        </w:rPr>
      </w:pPr>
    </w:p>
    <w:p w14:paraId="7BE65A03" w14:textId="77777777" w:rsidR="003B7180" w:rsidRPr="0028079D" w:rsidRDefault="003B7180" w:rsidP="00F63AC3">
      <w:pPr>
        <w:pStyle w:val="3"/>
      </w:pPr>
      <w:bookmarkStart w:id="445" w:name="_Toc105142321"/>
      <w:r w:rsidRPr="0028079D">
        <w:rPr>
          <w:rFonts w:hint="eastAsia"/>
        </w:rPr>
        <w:lastRenderedPageBreak/>
        <w:t>第７－68条　標識基礎工</w:t>
      </w:r>
      <w:bookmarkEnd w:id="445"/>
    </w:p>
    <w:p w14:paraId="4F182584" w14:textId="7EC96270"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．受注者は、基礎工の施工において、杭の打ち込み中、極度の偏心、傾斜、破壊</w:t>
      </w:r>
      <w:r w:rsidR="00B53BB8">
        <w:rPr>
          <w:rFonts w:ascii="ＭＳ 明朝" w:hAnsi="ＭＳ 明朝" w:hint="eastAsia"/>
          <w:kern w:val="0"/>
          <w:szCs w:val="21"/>
        </w:rPr>
        <w:t>又は</w:t>
      </w:r>
      <w:r w:rsidRPr="00E961E2">
        <w:rPr>
          <w:rFonts w:ascii="ＭＳ 明朝" w:hAnsi="ＭＳ 明朝" w:hint="eastAsia"/>
          <w:kern w:val="0"/>
          <w:szCs w:val="21"/>
        </w:rPr>
        <w:t>、割れ目が生じた場合は、速やかに原因を調査し、その処理について監督職員と協議を行わなければならない。</w:t>
      </w:r>
    </w:p>
    <w:p w14:paraId="6C641FAD" w14:textId="77777777"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．受注者は、基礎工の施工において、設計深度に達する前に打ち込み不能となった場合、速やかに原因を調査し、その処理について監督職員と協議を行わなければならない。</w:t>
      </w:r>
    </w:p>
    <w:p w14:paraId="5820312C" w14:textId="2CDCE439"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．受注者は、小型標識の基礎工の施工にあたり、標識柱を基礎工にボルトに取付けるものについては、設計図書に従いアンカーボルト</w:t>
      </w:r>
      <w:r w:rsidR="00B53BB8">
        <w:rPr>
          <w:rFonts w:ascii="ＭＳ 明朝" w:hAnsi="ＭＳ 明朝" w:hint="eastAsia"/>
          <w:kern w:val="0"/>
          <w:szCs w:val="21"/>
        </w:rPr>
        <w:t>及び</w:t>
      </w:r>
      <w:r w:rsidRPr="00E961E2">
        <w:rPr>
          <w:rFonts w:ascii="ＭＳ 明朝" w:hAnsi="ＭＳ 明朝" w:hint="eastAsia"/>
          <w:kern w:val="0"/>
          <w:szCs w:val="21"/>
        </w:rPr>
        <w:t>その付属金具を設置しなければならない。</w:t>
      </w:r>
    </w:p>
    <w:p w14:paraId="660B529A" w14:textId="77777777" w:rsidR="003B7180" w:rsidRPr="00E961E2" w:rsidRDefault="003B7180" w:rsidP="00E961E2">
      <w:pPr>
        <w:rPr>
          <w:rFonts w:ascii="ＭＳ 明朝" w:hAnsi="ＭＳ 明朝"/>
          <w:kern w:val="0"/>
          <w:szCs w:val="21"/>
        </w:rPr>
      </w:pPr>
    </w:p>
    <w:p w14:paraId="5B6CD42E" w14:textId="77777777" w:rsidR="003B7180" w:rsidRPr="00E961E2" w:rsidRDefault="003B7180" w:rsidP="00996410">
      <w:pPr>
        <w:pStyle w:val="2"/>
      </w:pPr>
      <w:bookmarkStart w:id="446" w:name="_Toc105142322"/>
      <w:r w:rsidRPr="00E961E2">
        <w:rPr>
          <w:rFonts w:hint="eastAsia"/>
        </w:rPr>
        <w:t>第13節　道路付属施設工</w:t>
      </w:r>
      <w:bookmarkEnd w:id="446"/>
    </w:p>
    <w:p w14:paraId="7914DAAC" w14:textId="77777777" w:rsidR="003B7180" w:rsidRPr="0028079D" w:rsidRDefault="003B7180" w:rsidP="00F63AC3">
      <w:pPr>
        <w:pStyle w:val="3"/>
        <w:rPr>
          <w:bCs/>
          <w:sz w:val="24"/>
        </w:rPr>
      </w:pPr>
      <w:bookmarkStart w:id="447" w:name="_Toc105142323"/>
      <w:r w:rsidRPr="0028079D">
        <w:rPr>
          <w:rFonts w:hint="eastAsia"/>
        </w:rPr>
        <w:t>第７－69条　一般事項</w:t>
      </w:r>
      <w:bookmarkEnd w:id="447"/>
    </w:p>
    <w:p w14:paraId="30160341" w14:textId="77777777"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．本節は、道路付属施設工として、区画線工、縁石工、境界工、道路植栽工、道路付属物工、踏掛版工、組立歩道工、ケーブル配管工、照明工その他これらに類する工種について定めるものとする。</w:t>
      </w:r>
    </w:p>
    <w:p w14:paraId="57879760" w14:textId="77777777"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．受注者は、道路付属施設工の設置にあたり、障害物がある場合などは監督職員と協議しなければならない。</w:t>
      </w:r>
    </w:p>
    <w:p w14:paraId="07C711A6" w14:textId="77777777"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道路付属施設の施工にあたって、道路標識・区画線及び道路表示に関する命令、道路緑化技術基準・同解説第４章植栽の設計・施工の規定、視線誘導標設置基準・同解説第５章の施工の規定、道路照明施設設置基準・同解説第７章設計及び施工の規定、道路土工施工指針の施工の規定、道路反射鏡設置指針第２章設置方法の規定及び第５章施工の規定、第７－71条</w:t>
      </w:r>
      <w:r>
        <w:rPr>
          <w:rFonts w:ascii="ＭＳ 明朝" w:hAnsi="ＭＳ 明朝" w:hint="eastAsia"/>
          <w:kern w:val="0"/>
          <w:szCs w:val="21"/>
        </w:rPr>
        <w:t>から</w:t>
      </w:r>
      <w:r w:rsidRPr="00E961E2">
        <w:rPr>
          <w:rFonts w:ascii="ＭＳ 明朝" w:hAnsi="ＭＳ 明朝" w:hint="eastAsia"/>
          <w:kern w:val="0"/>
          <w:szCs w:val="21"/>
        </w:rPr>
        <w:t>第７－79条</w:t>
      </w:r>
      <w:r>
        <w:rPr>
          <w:rFonts w:ascii="ＭＳ 明朝" w:hAnsi="ＭＳ 明朝" w:hint="eastAsia"/>
          <w:kern w:val="0"/>
          <w:szCs w:val="21"/>
        </w:rPr>
        <w:t>まで</w:t>
      </w:r>
      <w:r w:rsidRPr="00E961E2">
        <w:rPr>
          <w:rFonts w:ascii="ＭＳ 明朝" w:hAnsi="ＭＳ 明朝" w:hint="eastAsia"/>
          <w:kern w:val="0"/>
          <w:szCs w:val="21"/>
        </w:rPr>
        <w:t>の規定によらなけらばならない。</w:t>
      </w:r>
    </w:p>
    <w:p w14:paraId="7AFCC3A0"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4DE9C56A" w14:textId="77777777" w:rsidR="003B7180" w:rsidRPr="006F4FED" w:rsidRDefault="003B7180" w:rsidP="00F63AC3">
      <w:pPr>
        <w:pStyle w:val="3"/>
      </w:pPr>
      <w:bookmarkStart w:id="448" w:name="_Toc105142324"/>
      <w:r w:rsidRPr="006F4FED">
        <w:rPr>
          <w:rFonts w:hint="eastAsia"/>
        </w:rPr>
        <w:t>第７－70条　材料</w:t>
      </w:r>
      <w:bookmarkEnd w:id="448"/>
    </w:p>
    <w:p w14:paraId="1C4749C1" w14:textId="77777777" w:rsidR="003B7180" w:rsidRPr="0001245C" w:rsidRDefault="003B7180" w:rsidP="00994B22">
      <w:pPr>
        <w:pStyle w:val="afa"/>
        <w:numPr>
          <w:ilvl w:val="0"/>
          <w:numId w:val="1"/>
        </w:numPr>
        <w:ind w:leftChars="0"/>
        <w:rPr>
          <w:rFonts w:ascii="ＭＳ 明朝" w:hAnsi="ＭＳ 明朝"/>
          <w:kern w:val="0"/>
          <w:szCs w:val="21"/>
        </w:rPr>
      </w:pPr>
      <w:r w:rsidRPr="0001245C">
        <w:rPr>
          <w:rFonts w:ascii="ＭＳ 明朝" w:hAnsi="ＭＳ 明朝" w:hint="eastAsia"/>
          <w:kern w:val="0"/>
          <w:szCs w:val="21"/>
        </w:rPr>
        <w:t>境界工で使用する材料は、以下の各号の規定によるものとする。</w:t>
      </w:r>
    </w:p>
    <w:p w14:paraId="75E52735" w14:textId="77777777" w:rsidR="003B7180" w:rsidRPr="0001245C" w:rsidRDefault="003B7180" w:rsidP="0001245C">
      <w:pPr>
        <w:ind w:firstLineChars="300" w:firstLine="630"/>
        <w:rPr>
          <w:rFonts w:ascii="ＭＳ 明朝" w:hAnsi="ＭＳ 明朝"/>
          <w:kern w:val="0"/>
          <w:szCs w:val="21"/>
        </w:rPr>
      </w:pPr>
      <w:r>
        <w:rPr>
          <w:rFonts w:ascii="ＭＳ 明朝" w:hAnsi="ＭＳ 明朝" w:hint="eastAsia"/>
          <w:kern w:val="0"/>
          <w:szCs w:val="21"/>
        </w:rPr>
        <w:t>（１）境界工で使用する境界杭の材質は、第３</w:t>
      </w:r>
      <w:r w:rsidRPr="0001245C">
        <w:rPr>
          <w:rFonts w:ascii="ＭＳ 明朝" w:hAnsi="ＭＳ 明朝" w:hint="eastAsia"/>
          <w:kern w:val="0"/>
          <w:szCs w:val="21"/>
        </w:rPr>
        <w:t>－</w:t>
      </w:r>
      <w:r>
        <w:rPr>
          <w:rFonts w:ascii="ＭＳ 明朝" w:hAnsi="ＭＳ 明朝" w:hint="eastAsia"/>
          <w:kern w:val="0"/>
          <w:szCs w:val="21"/>
        </w:rPr>
        <w:t>95</w:t>
      </w:r>
      <w:r w:rsidRPr="0001245C">
        <w:rPr>
          <w:rFonts w:ascii="ＭＳ 明朝" w:hAnsi="ＭＳ 明朝" w:hint="eastAsia"/>
          <w:kern w:val="0"/>
          <w:szCs w:val="21"/>
        </w:rPr>
        <w:t>条</w:t>
      </w:r>
      <w:r>
        <w:rPr>
          <w:rFonts w:ascii="ＭＳ 明朝" w:hAnsi="ＭＳ 明朝" w:hint="eastAsia"/>
          <w:kern w:val="0"/>
          <w:szCs w:val="21"/>
        </w:rPr>
        <w:t xml:space="preserve"> 境界杭の設置</w:t>
      </w:r>
      <w:r w:rsidRPr="0001245C">
        <w:rPr>
          <w:rFonts w:ascii="ＭＳ 明朝" w:hAnsi="ＭＳ 明朝" w:hint="eastAsia"/>
          <w:kern w:val="0"/>
          <w:szCs w:val="21"/>
        </w:rPr>
        <w:t>の規定によるものとする。</w:t>
      </w:r>
    </w:p>
    <w:p w14:paraId="731E2200" w14:textId="77777777" w:rsidR="003B7180" w:rsidRPr="00E961E2" w:rsidRDefault="003B7180" w:rsidP="0001245C">
      <w:pPr>
        <w:ind w:firstLineChars="300" w:firstLine="63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境界工で使用する境界鋲の材質は、黄銅製とする。</w:t>
      </w:r>
    </w:p>
    <w:p w14:paraId="660B3CAE" w14:textId="77777777" w:rsidR="003B7180" w:rsidRPr="00E961E2" w:rsidRDefault="003B7180" w:rsidP="0001245C">
      <w:pPr>
        <w:ind w:firstLineChars="300" w:firstLine="63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境界杭の側面には、「大阪府」と名掘りし、字体は、ゴシック体とする。</w:t>
      </w:r>
    </w:p>
    <w:p w14:paraId="5823C197" w14:textId="77777777" w:rsidR="003B7180" w:rsidRPr="00E961E2" w:rsidRDefault="003B7180" w:rsidP="0001245C">
      <w:pPr>
        <w:ind w:firstLineChars="300" w:firstLine="63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境界鋲の表面には、「大阪府」と名掘りし、字体は、ゴシック体とする。</w:t>
      </w:r>
    </w:p>
    <w:p w14:paraId="6EC6AAA6" w14:textId="35E6D0A5" w:rsidR="003B7180" w:rsidRPr="00E961E2" w:rsidRDefault="003B7180" w:rsidP="00833D8C">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．道路植栽工で使用する客土は、植物の生育に有害な粘土、れき、</w:t>
      </w:r>
      <w:r>
        <w:rPr>
          <w:rFonts w:ascii="ＭＳ 明朝" w:hAnsi="ＭＳ 明朝" w:hint="eastAsia"/>
          <w:kern w:val="0"/>
          <w:szCs w:val="21"/>
        </w:rPr>
        <w:t>ごみ、雑草等の混入していない現場発生土</w:t>
      </w:r>
      <w:r w:rsidR="00B53BB8">
        <w:rPr>
          <w:rFonts w:ascii="ＭＳ 明朝" w:hAnsi="ＭＳ 明朝" w:hint="eastAsia"/>
          <w:kern w:val="0"/>
          <w:szCs w:val="21"/>
        </w:rPr>
        <w:t>又は</w:t>
      </w:r>
      <w:r>
        <w:rPr>
          <w:rFonts w:ascii="ＭＳ 明朝" w:hAnsi="ＭＳ 明朝" w:hint="eastAsia"/>
          <w:kern w:val="0"/>
          <w:szCs w:val="21"/>
        </w:rPr>
        <w:t>、購入材と</w:t>
      </w:r>
      <w:r w:rsidRPr="00E961E2">
        <w:rPr>
          <w:rFonts w:ascii="ＭＳ 明朝" w:hAnsi="ＭＳ 明朝" w:hint="eastAsia"/>
          <w:kern w:val="0"/>
          <w:szCs w:val="21"/>
        </w:rPr>
        <w:t>する。</w:t>
      </w:r>
    </w:p>
    <w:p w14:paraId="568D989E" w14:textId="75192513" w:rsidR="003B7180" w:rsidRPr="00E961E2" w:rsidRDefault="003B7180" w:rsidP="00833D8C">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道路植栽工で使用する樹木類は、植え出しに耐えるように移植</w:t>
      </w:r>
      <w:r w:rsidR="00B53BB8">
        <w:rPr>
          <w:rFonts w:ascii="ＭＳ 明朝" w:hAnsi="ＭＳ 明朝" w:hint="eastAsia"/>
          <w:kern w:val="0"/>
          <w:szCs w:val="21"/>
        </w:rPr>
        <w:t>又は</w:t>
      </w:r>
      <w:r w:rsidRPr="00E961E2">
        <w:rPr>
          <w:rFonts w:ascii="ＭＳ 明朝" w:hAnsi="ＭＳ 明朝" w:hint="eastAsia"/>
          <w:kern w:val="0"/>
          <w:szCs w:val="21"/>
        </w:rPr>
        <w:t>、根廻した細根の多いもので、樹形が整い、樹勢が盛んで病害虫の無い栽培品とし、設計図書に定められた形状寸法を有するものとする。</w:t>
      </w:r>
    </w:p>
    <w:p w14:paraId="1124B80C" w14:textId="77777777" w:rsidR="003B7180" w:rsidRPr="00E961E2" w:rsidRDefault="003B7180" w:rsidP="00833D8C">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．受注者は、道路植栽工で使用する樹木類については、現場搬入時に監督職員の確認を受けなければならない。</w:t>
      </w:r>
    </w:p>
    <w:p w14:paraId="48B5653F" w14:textId="77777777" w:rsidR="003B7180" w:rsidRPr="00E961E2" w:rsidRDefault="003B7180" w:rsidP="00833D8C">
      <w:pPr>
        <w:ind w:leftChars="300" w:left="630" w:firstLineChars="100" w:firstLine="210"/>
        <w:rPr>
          <w:rFonts w:ascii="ＭＳ 明朝" w:hAnsi="ＭＳ 明朝"/>
          <w:kern w:val="0"/>
          <w:szCs w:val="21"/>
        </w:rPr>
      </w:pPr>
      <w:r w:rsidRPr="00E961E2">
        <w:rPr>
          <w:rFonts w:ascii="ＭＳ 明朝" w:hAnsi="ＭＳ 明朝" w:hint="eastAsia"/>
          <w:kern w:val="0"/>
          <w:szCs w:val="21"/>
        </w:rPr>
        <w:t>また、必要に応じ現地（栽培地）において監督職員が確認を行うが、この場合監督職員が確認してもその後の掘取り、荷造り、運搬等により現地搬入時不良となったものは使用してはならない。</w:t>
      </w:r>
    </w:p>
    <w:p w14:paraId="71FA0743" w14:textId="77777777" w:rsidR="003B7180" w:rsidRPr="00E961E2" w:rsidRDefault="003B7180" w:rsidP="00833D8C">
      <w:pPr>
        <w:ind w:firstLineChars="200" w:firstLine="42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．樹木類の形状寸法は、樹高、枝張り巾、幹周とする。</w:t>
      </w:r>
    </w:p>
    <w:p w14:paraId="1FF58C54" w14:textId="77777777" w:rsidR="003B7180" w:rsidRPr="00E961E2" w:rsidRDefault="003B7180" w:rsidP="00833D8C">
      <w:pPr>
        <w:ind w:leftChars="300" w:left="630" w:firstLineChars="100" w:firstLine="210"/>
        <w:rPr>
          <w:rFonts w:ascii="ＭＳ 明朝" w:hAnsi="ＭＳ 明朝"/>
          <w:kern w:val="0"/>
          <w:szCs w:val="21"/>
        </w:rPr>
      </w:pPr>
      <w:r w:rsidRPr="00E961E2">
        <w:rPr>
          <w:rFonts w:ascii="ＭＳ 明朝" w:hAnsi="ＭＳ 明朝" w:hint="eastAsia"/>
          <w:kern w:val="0"/>
          <w:szCs w:val="21"/>
        </w:rPr>
        <w:t>樹高は、樹木の樹冠の頂端から根鉢の上端までの垂直高とし、一部の突き出した枝は含まないものとする。なお、ヤシ類の特殊樹にあって「幹高」とする場合は幹部の垂直高とする。</w:t>
      </w:r>
    </w:p>
    <w:p w14:paraId="2A153714" w14:textId="77777777" w:rsidR="003B7180" w:rsidRPr="00E961E2" w:rsidRDefault="003B7180" w:rsidP="00833D8C">
      <w:pPr>
        <w:ind w:leftChars="300" w:left="630" w:firstLineChars="100" w:firstLine="210"/>
        <w:rPr>
          <w:rFonts w:ascii="ＭＳ 明朝" w:hAnsi="ＭＳ 明朝"/>
          <w:kern w:val="0"/>
          <w:szCs w:val="21"/>
        </w:rPr>
      </w:pPr>
      <w:r w:rsidRPr="00E961E2">
        <w:rPr>
          <w:rFonts w:ascii="ＭＳ 明朝" w:hAnsi="ＭＳ 明朝" w:hint="eastAsia"/>
          <w:kern w:val="0"/>
          <w:szCs w:val="21"/>
        </w:rPr>
        <w:t>枝張り巾は、樹木の四方面に伸長した枝の巾とし、測定方向により巾に長短がある場合は、最長と最短の平均値であって、一部の突出した枝は含まないものとする。</w:t>
      </w:r>
    </w:p>
    <w:p w14:paraId="0AEEB576" w14:textId="77777777" w:rsidR="003B7180" w:rsidRPr="00E961E2" w:rsidRDefault="003B7180" w:rsidP="00833D8C">
      <w:pPr>
        <w:ind w:leftChars="300" w:left="630" w:firstLineChars="100" w:firstLine="210"/>
        <w:rPr>
          <w:rFonts w:ascii="ＭＳ 明朝" w:hAnsi="ＭＳ 明朝"/>
          <w:kern w:val="0"/>
          <w:szCs w:val="21"/>
        </w:rPr>
      </w:pPr>
      <w:r w:rsidRPr="00E961E2">
        <w:rPr>
          <w:rFonts w:ascii="ＭＳ 明朝" w:hAnsi="ＭＳ 明朝" w:hint="eastAsia"/>
          <w:kern w:val="0"/>
          <w:szCs w:val="21"/>
        </w:rPr>
        <w:t>幹周は樹木の幹の周長とし、根鉢の上端より1.2m上りの位置を測定するものとし、この部分に枝が分岐しているときは、その上部を測定するものとする。また、幹が2本以上の樹木の場合においては、おのおのの幹周の総和の70%をもって幹周とする。なお、株立樹木の幹が、指定本数以上あった場合、個々の幹周の太い順に順次指定数まで測定し、その総和の70%の値を幹周とする。</w:t>
      </w:r>
    </w:p>
    <w:p w14:paraId="02B43661" w14:textId="03F5F8EA" w:rsidR="003B7180" w:rsidRPr="00E961E2" w:rsidRDefault="003B7180" w:rsidP="00833D8C">
      <w:pPr>
        <w:ind w:firstLineChars="200" w:firstLine="42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．道路植栽工で使用する肥料、土壌改良材の種類</w:t>
      </w:r>
      <w:r w:rsidR="00B53BB8">
        <w:rPr>
          <w:rFonts w:ascii="ＭＳ 明朝" w:hAnsi="ＭＳ 明朝" w:hint="eastAsia"/>
          <w:kern w:val="0"/>
          <w:szCs w:val="21"/>
        </w:rPr>
        <w:t>及び</w:t>
      </w:r>
      <w:r w:rsidRPr="00E961E2">
        <w:rPr>
          <w:rFonts w:ascii="ＭＳ 明朝" w:hAnsi="ＭＳ 明朝" w:hint="eastAsia"/>
          <w:kern w:val="0"/>
          <w:szCs w:val="21"/>
        </w:rPr>
        <w:t>使用量は、設計図書によるものとする。</w:t>
      </w:r>
    </w:p>
    <w:p w14:paraId="5696D7CA" w14:textId="77777777" w:rsidR="003B7180" w:rsidRPr="00E961E2" w:rsidRDefault="003B7180" w:rsidP="00833D8C">
      <w:pPr>
        <w:ind w:firstLineChars="200" w:firstLine="420"/>
        <w:rPr>
          <w:rFonts w:ascii="ＭＳ 明朝" w:hAnsi="ＭＳ 明朝"/>
          <w:kern w:val="0"/>
          <w:szCs w:val="21"/>
        </w:rPr>
      </w:pPr>
      <w:r>
        <w:rPr>
          <w:rFonts w:ascii="ＭＳ 明朝" w:hAnsi="ＭＳ 明朝" w:hint="eastAsia"/>
          <w:kern w:val="0"/>
          <w:szCs w:val="21"/>
        </w:rPr>
        <w:lastRenderedPageBreak/>
        <w:t>７</w:t>
      </w:r>
      <w:r w:rsidRPr="00E961E2">
        <w:rPr>
          <w:rFonts w:ascii="ＭＳ 明朝" w:hAnsi="ＭＳ 明朝" w:hint="eastAsia"/>
          <w:kern w:val="0"/>
          <w:szCs w:val="21"/>
        </w:rPr>
        <w:t>．道路植栽工で樹名板を使用する場合、使用する樹名板の規格は、設計図書によるものとする。</w:t>
      </w:r>
    </w:p>
    <w:p w14:paraId="73E15532" w14:textId="77777777" w:rsidR="003B7180" w:rsidRPr="00E961E2" w:rsidRDefault="003B7180" w:rsidP="004A107E">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．踏掛版工で使用する乳剤等の品質規格については、第３－</w:t>
      </w:r>
      <w:r>
        <w:rPr>
          <w:rFonts w:ascii="ＭＳ 明朝" w:hAnsi="ＭＳ 明朝" w:hint="eastAsia"/>
          <w:kern w:val="0"/>
          <w:szCs w:val="21"/>
        </w:rPr>
        <w:t>131</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アスファルト舗装の材料の規定によるものとする。</w:t>
      </w:r>
    </w:p>
    <w:p w14:paraId="268E56D4" w14:textId="77777777" w:rsidR="003B7180" w:rsidRPr="00E961E2" w:rsidRDefault="003B7180" w:rsidP="004A107E">
      <w:pPr>
        <w:ind w:firstLineChars="200" w:firstLine="42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．踏掛版工で使用するラバーシューの品質規格については、設計図書によるものとする。</w:t>
      </w:r>
    </w:p>
    <w:p w14:paraId="3DA5B9A4" w14:textId="045E8177" w:rsidR="003B7180" w:rsidRPr="00E961E2" w:rsidRDefault="003B7180" w:rsidP="00862914">
      <w:pPr>
        <w:ind w:leftChars="200" w:left="630" w:hangingChars="100" w:hanging="210"/>
        <w:rPr>
          <w:rFonts w:ascii="ＭＳ 明朝" w:hAnsi="ＭＳ 明朝"/>
          <w:kern w:val="0"/>
          <w:szCs w:val="21"/>
        </w:rPr>
      </w:pPr>
      <w:r w:rsidRPr="00E961E2">
        <w:rPr>
          <w:rFonts w:ascii="ＭＳ 明朝" w:hAnsi="ＭＳ 明朝" w:hint="eastAsia"/>
          <w:kern w:val="0"/>
          <w:szCs w:val="21"/>
        </w:rPr>
        <w:t>10．組立歩道工でプレキャスト床版を用いる場合、床版の品質等は、第２－</w:t>
      </w:r>
      <w:r>
        <w:rPr>
          <w:rFonts w:ascii="ＭＳ 明朝" w:hAnsi="ＭＳ 明朝" w:hint="eastAsia"/>
          <w:kern w:val="0"/>
          <w:szCs w:val="21"/>
        </w:rPr>
        <w:t>39</w:t>
      </w:r>
      <w:r w:rsidRPr="00E961E2">
        <w:rPr>
          <w:rFonts w:ascii="ＭＳ 明朝" w:hAnsi="ＭＳ 明朝" w:hint="eastAsia"/>
          <w:kern w:val="0"/>
          <w:szCs w:val="21"/>
        </w:rPr>
        <w:t>条の規定</w:t>
      </w:r>
      <w:r w:rsidR="00B53BB8">
        <w:rPr>
          <w:rFonts w:ascii="ＭＳ 明朝" w:hAnsi="ＭＳ 明朝" w:hint="eastAsia"/>
          <w:kern w:val="0"/>
          <w:szCs w:val="21"/>
        </w:rPr>
        <w:t>若しくは</w:t>
      </w:r>
      <w:r w:rsidRPr="00E961E2">
        <w:rPr>
          <w:rFonts w:ascii="ＭＳ 明朝" w:hAnsi="ＭＳ 明朝" w:hint="eastAsia"/>
          <w:kern w:val="0"/>
          <w:szCs w:val="21"/>
        </w:rPr>
        <w:t>、設計図書によるものとする。</w:t>
      </w:r>
    </w:p>
    <w:p w14:paraId="19CF8C04" w14:textId="4BE0D437" w:rsidR="003B7180" w:rsidRPr="00E961E2" w:rsidRDefault="003B7180" w:rsidP="00862914">
      <w:pPr>
        <w:ind w:leftChars="200" w:left="630" w:hangingChars="100" w:hanging="210"/>
        <w:rPr>
          <w:rFonts w:ascii="ＭＳ 明朝" w:hAnsi="ＭＳ 明朝"/>
          <w:kern w:val="0"/>
          <w:szCs w:val="21"/>
        </w:rPr>
      </w:pPr>
      <w:r w:rsidRPr="00E961E2">
        <w:rPr>
          <w:rFonts w:ascii="ＭＳ 明朝" w:hAnsi="ＭＳ 明朝" w:hint="eastAsia"/>
          <w:kern w:val="0"/>
          <w:szCs w:val="21"/>
        </w:rPr>
        <w:t>11．組立歩道工で床版</w:t>
      </w:r>
      <w:r w:rsidR="00B53BB8">
        <w:rPr>
          <w:rFonts w:ascii="ＭＳ 明朝" w:hAnsi="ＭＳ 明朝" w:hint="eastAsia"/>
          <w:kern w:val="0"/>
          <w:szCs w:val="21"/>
        </w:rPr>
        <w:t>及び</w:t>
      </w:r>
      <w:r w:rsidRPr="00E961E2">
        <w:rPr>
          <w:rFonts w:ascii="ＭＳ 明朝" w:hAnsi="ＭＳ 明朝" w:hint="eastAsia"/>
          <w:kern w:val="0"/>
          <w:szCs w:val="21"/>
        </w:rPr>
        <w:t>支柱に現場塗装を行う場合、塗装仕様は、設計図書によるものとする。</w:t>
      </w:r>
    </w:p>
    <w:p w14:paraId="4A3B3B36" w14:textId="4E334581" w:rsidR="003B7180" w:rsidRPr="00E961E2" w:rsidRDefault="003B7180" w:rsidP="00862914">
      <w:pPr>
        <w:ind w:leftChars="200" w:left="630" w:hangingChars="100" w:hanging="210"/>
        <w:rPr>
          <w:rFonts w:ascii="ＭＳ 明朝" w:hAnsi="ＭＳ 明朝"/>
          <w:kern w:val="0"/>
          <w:szCs w:val="21"/>
        </w:rPr>
      </w:pPr>
      <w:r w:rsidRPr="00E961E2">
        <w:rPr>
          <w:rFonts w:ascii="ＭＳ 明朝" w:hAnsi="ＭＳ 明朝" w:hint="eastAsia"/>
          <w:kern w:val="0"/>
          <w:szCs w:val="21"/>
        </w:rPr>
        <w:t>12．受注者は、視線誘導標を使用する場合は、設計図書に明示した場合を除き、次の形状</w:t>
      </w:r>
      <w:r w:rsidR="00B53BB8">
        <w:rPr>
          <w:rFonts w:ascii="ＭＳ 明朝" w:hAnsi="ＭＳ 明朝" w:hint="eastAsia"/>
          <w:kern w:val="0"/>
          <w:szCs w:val="21"/>
        </w:rPr>
        <w:t>及び</w:t>
      </w:r>
      <w:r w:rsidRPr="00E961E2">
        <w:rPr>
          <w:rFonts w:ascii="ＭＳ 明朝" w:hAnsi="ＭＳ 明朝" w:hint="eastAsia"/>
          <w:kern w:val="0"/>
          <w:szCs w:val="21"/>
        </w:rPr>
        <w:t>性能を有するものを使用しなければならない。</w:t>
      </w:r>
    </w:p>
    <w:p w14:paraId="5D5B6493" w14:textId="77777777" w:rsidR="003B7180" w:rsidRPr="00E961E2" w:rsidRDefault="003B7180" w:rsidP="00862914">
      <w:pPr>
        <w:ind w:leftChars="200" w:left="630" w:hangingChars="100" w:hanging="210"/>
        <w:rPr>
          <w:rFonts w:ascii="ＭＳ 明朝" w:hAnsi="ＭＳ 明朝"/>
          <w:kern w:val="0"/>
          <w:szCs w:val="21"/>
        </w:rPr>
      </w:pPr>
      <w:r w:rsidRPr="00E961E2">
        <w:rPr>
          <w:rFonts w:ascii="ＭＳ 明朝" w:hAnsi="ＭＳ 明朝" w:hint="eastAsia"/>
          <w:kern w:val="0"/>
          <w:szCs w:val="21"/>
        </w:rPr>
        <w:t>13．受注者は、視線誘導標を使用する場合、反射体は、形状が丸形で直径が70mm以上100mm以下の反射体を用いなければならない。また、受注者は、反射体裏面を蓋などで密閉し、水、ごみなどの入らない構造としなければならない。</w:t>
      </w:r>
    </w:p>
    <w:p w14:paraId="162E5311" w14:textId="66B2F892" w:rsidR="003B7180" w:rsidRPr="00E961E2" w:rsidRDefault="003B7180" w:rsidP="00862914">
      <w:pPr>
        <w:ind w:leftChars="200" w:left="630" w:hangingChars="100" w:hanging="210"/>
        <w:rPr>
          <w:rFonts w:ascii="ＭＳ 明朝" w:hAnsi="ＭＳ 明朝"/>
          <w:kern w:val="0"/>
          <w:szCs w:val="21"/>
        </w:rPr>
      </w:pPr>
      <w:r w:rsidRPr="00E961E2">
        <w:rPr>
          <w:rFonts w:ascii="ＭＳ 明朝" w:hAnsi="ＭＳ 明朝" w:hint="eastAsia"/>
          <w:kern w:val="0"/>
          <w:szCs w:val="21"/>
        </w:rPr>
        <w:t>14．受注者は、視線誘導標を使用する場合、反射体は、色が白色</w:t>
      </w:r>
      <w:r w:rsidR="00B53BB8">
        <w:rPr>
          <w:rFonts w:ascii="ＭＳ 明朝" w:hAnsi="ＭＳ 明朝" w:hint="eastAsia"/>
          <w:kern w:val="0"/>
          <w:szCs w:val="21"/>
        </w:rPr>
        <w:t>又は</w:t>
      </w:r>
      <w:r w:rsidRPr="00E961E2">
        <w:rPr>
          <w:rFonts w:ascii="ＭＳ 明朝" w:hAnsi="ＭＳ 明朝" w:hint="eastAsia"/>
          <w:kern w:val="0"/>
          <w:szCs w:val="21"/>
        </w:rPr>
        <w:t>橙色で次に示す色度範囲にある反射体を用いなければならない。</w:t>
      </w:r>
    </w:p>
    <w:p w14:paraId="0A3569BA" w14:textId="77777777" w:rsidR="003B7180" w:rsidRPr="00E961E2" w:rsidRDefault="003B7180" w:rsidP="004F5E6B">
      <w:pPr>
        <w:ind w:firstLineChars="1000" w:firstLine="2100"/>
        <w:rPr>
          <w:rFonts w:ascii="ＭＳ 明朝" w:hAnsi="ＭＳ 明朝"/>
          <w:kern w:val="0"/>
          <w:szCs w:val="21"/>
        </w:rPr>
      </w:pPr>
      <w:r>
        <w:rPr>
          <w:noProof/>
        </w:rPr>
        <mc:AlternateContent>
          <mc:Choice Requires="wps">
            <w:drawing>
              <wp:anchor distT="0" distB="0" distL="114300" distR="114300" simplePos="0" relativeHeight="251437056" behindDoc="0" locked="0" layoutInCell="1" allowOverlap="1" wp14:anchorId="3DBCDE07" wp14:editId="119E7E60">
                <wp:simplePos x="0" y="0"/>
                <wp:positionH relativeFrom="column">
                  <wp:posOffset>1064260</wp:posOffset>
                </wp:positionH>
                <wp:positionV relativeFrom="paragraph">
                  <wp:posOffset>9525</wp:posOffset>
                </wp:positionV>
                <wp:extent cx="95250" cy="554355"/>
                <wp:effectExtent l="0" t="0" r="0" b="0"/>
                <wp:wrapNone/>
                <wp:docPr id="12" name="左中かっこ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554355"/>
                        </a:xfrm>
                        <a:prstGeom prst="leftBrace">
                          <a:avLst>
                            <a:gd name="adj1" fmla="val 48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ACF5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2" o:spid="_x0000_s1026" type="#_x0000_t87" style="position:absolute;left:0;text-align:left;margin-left:83.8pt;margin-top:.75pt;width:7.5pt;height:43.6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">
                <v:textbox inset="5.85pt,.7pt,5.85pt,.7pt"/>
              </v:shape>
            </w:pict>
          </mc:Fallback>
        </mc:AlternateContent>
      </w:r>
      <w:r w:rsidRPr="00E961E2">
        <w:rPr>
          <w:rFonts w:ascii="ＭＳ 明朝" w:hAnsi="ＭＳ 明朝" w:hint="eastAsia"/>
          <w:kern w:val="0"/>
          <w:szCs w:val="21"/>
        </w:rPr>
        <w:t>0.31＋0.25x≧y≧0.28＋0.25x</w:t>
      </w:r>
    </w:p>
    <w:p w14:paraId="3E25C10A" w14:textId="77777777" w:rsidR="003B7180" w:rsidRDefault="003B7180" w:rsidP="00862914">
      <w:pPr>
        <w:ind w:firstLineChars="500" w:firstLine="1050"/>
        <w:rPr>
          <w:rFonts w:ascii="ＭＳ 明朝" w:hAnsi="ＭＳ 明朝"/>
          <w:kern w:val="0"/>
          <w:szCs w:val="21"/>
        </w:rPr>
      </w:pPr>
      <w:r w:rsidRPr="00E961E2">
        <w:rPr>
          <w:rFonts w:ascii="ＭＳ 明朝" w:hAnsi="ＭＳ 明朝" w:hint="eastAsia"/>
          <w:kern w:val="0"/>
          <w:szCs w:val="21"/>
        </w:rPr>
        <w:t>白色</w:t>
      </w:r>
    </w:p>
    <w:p w14:paraId="496B6683" w14:textId="77777777" w:rsidR="003B7180" w:rsidRPr="00E961E2" w:rsidRDefault="003B7180" w:rsidP="00862914">
      <w:pPr>
        <w:ind w:firstLineChars="950" w:firstLine="1995"/>
        <w:rPr>
          <w:rFonts w:ascii="ＭＳ 明朝" w:hAnsi="ＭＳ 明朝"/>
          <w:kern w:val="0"/>
          <w:szCs w:val="21"/>
        </w:rPr>
      </w:pPr>
      <w:r w:rsidRPr="00E961E2">
        <w:rPr>
          <w:rFonts w:ascii="ＭＳ 明朝" w:hAnsi="ＭＳ 明朝" w:hint="eastAsia"/>
          <w:kern w:val="0"/>
          <w:szCs w:val="21"/>
        </w:rPr>
        <w:t>0.50≧x≧0.41</w:t>
      </w:r>
    </w:p>
    <w:p w14:paraId="38488D2D" w14:textId="77777777" w:rsidR="003B7180" w:rsidRPr="00E961E2" w:rsidRDefault="003B7180" w:rsidP="00E961E2">
      <w:pPr>
        <w:rPr>
          <w:rFonts w:ascii="ＭＳ 明朝" w:hAnsi="ＭＳ 明朝"/>
          <w:kern w:val="0"/>
          <w:szCs w:val="21"/>
        </w:rPr>
      </w:pPr>
    </w:p>
    <w:p w14:paraId="525CCC2A" w14:textId="77777777" w:rsidR="003B7180" w:rsidRPr="00E961E2" w:rsidRDefault="003B7180" w:rsidP="004F5E6B">
      <w:pPr>
        <w:ind w:firstLineChars="1000" w:firstLine="2100"/>
        <w:rPr>
          <w:rFonts w:ascii="ＭＳ 明朝" w:hAnsi="ＭＳ 明朝"/>
          <w:kern w:val="0"/>
          <w:szCs w:val="21"/>
        </w:rPr>
      </w:pPr>
      <w:r>
        <w:rPr>
          <w:noProof/>
        </w:rPr>
        <mc:AlternateContent>
          <mc:Choice Requires="wps">
            <w:drawing>
              <wp:anchor distT="0" distB="0" distL="114300" distR="114300" simplePos="0" relativeHeight="251512832" behindDoc="0" locked="0" layoutInCell="1" allowOverlap="1" wp14:anchorId="0862D576" wp14:editId="52A3C644">
                <wp:simplePos x="0" y="0"/>
                <wp:positionH relativeFrom="column">
                  <wp:posOffset>1076960</wp:posOffset>
                </wp:positionH>
                <wp:positionV relativeFrom="paragraph">
                  <wp:posOffset>0</wp:posOffset>
                </wp:positionV>
                <wp:extent cx="95250" cy="554355"/>
                <wp:effectExtent l="0" t="0" r="0" b="0"/>
                <wp:wrapNone/>
                <wp:docPr id="11" name="左中かっこ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554355"/>
                        </a:xfrm>
                        <a:prstGeom prst="leftBrace">
                          <a:avLst>
                            <a:gd name="adj1" fmla="val 48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28EE" id="左中かっこ 11" o:spid="_x0000_s1026" type="#_x0000_t87" style="position:absolute;left:0;text-align:left;margin-left:84.8pt;margin-top:0;width:7.5pt;height:43.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">
                <v:textbox inset="5.85pt,.7pt,5.85pt,.7pt"/>
              </v:shape>
            </w:pict>
          </mc:Fallback>
        </mc:AlternateContent>
      </w:r>
      <w:r w:rsidRPr="00E961E2">
        <w:rPr>
          <w:rFonts w:ascii="ＭＳ 明朝" w:hAnsi="ＭＳ 明朝" w:hint="eastAsia"/>
          <w:kern w:val="0"/>
          <w:szCs w:val="21"/>
        </w:rPr>
        <w:t>0.44≧x≧0.39</w:t>
      </w:r>
    </w:p>
    <w:p w14:paraId="4D1158C6" w14:textId="77777777" w:rsidR="003B7180" w:rsidRPr="00E961E2" w:rsidRDefault="003B7180" w:rsidP="00862914">
      <w:pPr>
        <w:ind w:firstLineChars="500" w:firstLine="1050"/>
        <w:rPr>
          <w:rFonts w:ascii="ＭＳ 明朝" w:hAnsi="ＭＳ 明朝"/>
          <w:kern w:val="0"/>
          <w:szCs w:val="21"/>
        </w:rPr>
      </w:pPr>
      <w:r w:rsidRPr="00E961E2">
        <w:rPr>
          <w:rFonts w:ascii="ＭＳ 明朝" w:hAnsi="ＭＳ 明朝" w:hint="eastAsia"/>
          <w:kern w:val="0"/>
          <w:szCs w:val="21"/>
        </w:rPr>
        <w:t>橙色</w:t>
      </w:r>
    </w:p>
    <w:p w14:paraId="2D8784E3" w14:textId="77777777" w:rsidR="003B7180" w:rsidRPr="00E961E2" w:rsidRDefault="003B7180" w:rsidP="00862914">
      <w:pPr>
        <w:ind w:firstLineChars="950" w:firstLine="1995"/>
        <w:rPr>
          <w:rFonts w:ascii="ＭＳ 明朝" w:hAnsi="ＭＳ 明朝"/>
          <w:kern w:val="0"/>
          <w:szCs w:val="21"/>
        </w:rPr>
      </w:pPr>
      <w:r w:rsidRPr="00E961E2">
        <w:rPr>
          <w:rFonts w:ascii="ＭＳ 明朝" w:hAnsi="ＭＳ 明朝" w:hint="eastAsia"/>
          <w:kern w:val="0"/>
          <w:szCs w:val="21"/>
        </w:rPr>
        <w:t>y≧0.99－x</w:t>
      </w:r>
    </w:p>
    <w:p w14:paraId="4301D3F4" w14:textId="77777777" w:rsidR="003B7180" w:rsidRPr="007E54EB" w:rsidRDefault="003B7180" w:rsidP="00862914">
      <w:pPr>
        <w:ind w:leftChars="300" w:left="630" w:firstLineChars="100" w:firstLine="210"/>
        <w:rPr>
          <w:rFonts w:ascii="ＭＳ 明朝" w:hAnsi="ＭＳ 明朝"/>
          <w:strike/>
          <w:kern w:val="0"/>
          <w:szCs w:val="21"/>
        </w:rPr>
      </w:pPr>
      <w:r w:rsidRPr="00E961E2">
        <w:rPr>
          <w:rFonts w:ascii="ＭＳ 明朝" w:hAnsi="ＭＳ 明朝" w:hint="eastAsia"/>
          <w:kern w:val="0"/>
          <w:szCs w:val="21"/>
        </w:rPr>
        <w:t>ただし、x、yは</w:t>
      </w:r>
      <w:r w:rsidRPr="00437682">
        <w:rPr>
          <w:rFonts w:ascii="ＭＳ 明朝" w:hAnsi="ＭＳ 明朝" w:hint="eastAsia"/>
          <w:kern w:val="0"/>
          <w:szCs w:val="21"/>
        </w:rPr>
        <w:t>JIS Z 8781-3（測色－第3部：CIE三刺激値）</w:t>
      </w:r>
    </w:p>
    <w:p w14:paraId="382D092A" w14:textId="77777777" w:rsidR="003B7180" w:rsidRPr="00E961E2" w:rsidRDefault="003B7180" w:rsidP="004D107C">
      <w:pPr>
        <w:ind w:leftChars="202" w:left="670" w:hangingChars="117" w:hanging="246"/>
        <w:rPr>
          <w:rFonts w:ascii="ＭＳ 明朝" w:hAnsi="ＭＳ 明朝"/>
          <w:kern w:val="0"/>
          <w:szCs w:val="21"/>
        </w:rPr>
      </w:pPr>
      <w:r w:rsidRPr="00E961E2">
        <w:rPr>
          <w:rFonts w:ascii="ＭＳ 明朝" w:hAnsi="ＭＳ 明朝" w:hint="eastAsia"/>
          <w:kern w:val="0"/>
          <w:szCs w:val="21"/>
        </w:rPr>
        <w:t>15．受注者は、視線誘導標を使用する場合、反射性能がJIS D 5500（自動車用ランプ類）に規定する反射性能試験装置による試験で表7－</w:t>
      </w:r>
      <w:r>
        <w:rPr>
          <w:rFonts w:ascii="ＭＳ 明朝" w:hAnsi="ＭＳ 明朝" w:hint="eastAsia"/>
          <w:kern w:val="0"/>
          <w:szCs w:val="21"/>
        </w:rPr>
        <w:t>1</w:t>
      </w:r>
      <w:r w:rsidRPr="00E961E2">
        <w:rPr>
          <w:rFonts w:ascii="ＭＳ 明朝" w:hAnsi="ＭＳ 明朝" w:hint="eastAsia"/>
          <w:kern w:val="0"/>
          <w:szCs w:val="21"/>
        </w:rPr>
        <w:t>に示す値以上である反射体を用いなければならない。</w:t>
      </w:r>
    </w:p>
    <w:p w14:paraId="32C55BB6" w14:textId="77777777" w:rsidR="003B7180" w:rsidRPr="00E961E2" w:rsidRDefault="003B7180" w:rsidP="00E961E2">
      <w:pPr>
        <w:jc w:val="right"/>
        <w:rPr>
          <w:rFonts w:ascii="ＭＳ 明朝" w:hAnsi="ＭＳ 明朝"/>
          <w:kern w:val="0"/>
          <w:szCs w:val="21"/>
        </w:rPr>
      </w:pPr>
      <w:r w:rsidRPr="00E961E2">
        <w:rPr>
          <w:rFonts w:ascii="ＭＳ 明朝" w:hAnsi="ＭＳ 明朝" w:hint="eastAsia"/>
          <w:kern w:val="0"/>
          <w:szCs w:val="21"/>
        </w:rPr>
        <w:t>表7－</w:t>
      </w:r>
      <w:r>
        <w:rPr>
          <w:rFonts w:ascii="ＭＳ 明朝" w:hAnsi="ＭＳ 明朝" w:hint="eastAsia"/>
          <w:kern w:val="0"/>
          <w:szCs w:val="21"/>
        </w:rPr>
        <w:t>1</w:t>
      </w:r>
      <w:r w:rsidRPr="00E961E2">
        <w:rPr>
          <w:rFonts w:ascii="ＭＳ 明朝" w:hAnsi="ＭＳ 明朝" w:hint="eastAsia"/>
          <w:kern w:val="0"/>
          <w:szCs w:val="21"/>
        </w:rPr>
        <w:t xml:space="preserve">　　　　　　　　　　（単位：cd／10.76　</w:t>
      </w:r>
      <w:r>
        <w:rPr>
          <w:rFonts w:ascii="ＭＳ 明朝" w:hAnsi="ＭＳ 明朝" w:hint="eastAsia"/>
          <w:kern w:val="0"/>
          <w:szCs w:val="21"/>
        </w:rPr>
        <w:t>l</w:t>
      </w:r>
      <w:r w:rsidRPr="00E961E2">
        <w:rPr>
          <w:rFonts w:ascii="ＭＳ 明朝" w:hAnsi="ＭＳ 明朝" w:hint="eastAsia"/>
          <w:kern w:val="0"/>
          <w:szCs w:val="21"/>
        </w:rPr>
        <w:t>x）</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3"/>
        <w:gridCol w:w="1301"/>
        <w:gridCol w:w="1228"/>
        <w:gridCol w:w="1228"/>
        <w:gridCol w:w="1302"/>
        <w:gridCol w:w="1229"/>
        <w:gridCol w:w="1229"/>
      </w:tblGrid>
      <w:tr w:rsidR="003B7180" w:rsidRPr="004F5E6B" w14:paraId="302E7543" w14:textId="77777777" w:rsidTr="00E961E2">
        <w:trPr>
          <w:cantSplit/>
          <w:trHeight w:val="571"/>
        </w:trPr>
        <w:tc>
          <w:tcPr>
            <w:tcW w:w="1857" w:type="dxa"/>
            <w:vAlign w:val="center"/>
          </w:tcPr>
          <w:p w14:paraId="585C2B9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反射体の色</w:t>
            </w:r>
          </w:p>
        </w:tc>
        <w:tc>
          <w:tcPr>
            <w:tcW w:w="3849" w:type="dxa"/>
            <w:gridSpan w:val="3"/>
            <w:vAlign w:val="center"/>
          </w:tcPr>
          <w:p w14:paraId="6300E47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白       色</w:t>
            </w:r>
          </w:p>
        </w:tc>
        <w:tc>
          <w:tcPr>
            <w:tcW w:w="3851" w:type="dxa"/>
            <w:gridSpan w:val="3"/>
            <w:vAlign w:val="center"/>
          </w:tcPr>
          <w:p w14:paraId="344AAF29"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橙       色</w:t>
            </w:r>
          </w:p>
        </w:tc>
      </w:tr>
      <w:tr w:rsidR="003B7180" w:rsidRPr="004F5E6B" w14:paraId="2EE14928" w14:textId="77777777" w:rsidTr="00E961E2">
        <w:trPr>
          <w:cantSplit/>
          <w:trHeight w:val="580"/>
        </w:trPr>
        <w:tc>
          <w:tcPr>
            <w:tcW w:w="1857" w:type="dxa"/>
            <w:tcBorders>
              <w:tl2br w:val="single" w:sz="4" w:space="0" w:color="auto"/>
            </w:tcBorders>
          </w:tcPr>
          <w:p w14:paraId="01555C1E" w14:textId="77777777" w:rsidR="003B7180" w:rsidRPr="00E961E2" w:rsidRDefault="003B7180" w:rsidP="004D107C">
            <w:pPr>
              <w:tabs>
                <w:tab w:val="center" w:pos="4252"/>
                <w:tab w:val="right" w:pos="8504"/>
              </w:tabs>
              <w:snapToGrid w:val="0"/>
              <w:ind w:firstLineChars="450" w:firstLine="945"/>
              <w:rPr>
                <w:rFonts w:ascii="ＭＳ 明朝" w:hAnsi="ＭＳ 明朝"/>
                <w:kern w:val="0"/>
                <w:szCs w:val="21"/>
              </w:rPr>
            </w:pPr>
            <w:r w:rsidRPr="00E961E2">
              <w:rPr>
                <w:rFonts w:ascii="ＭＳ 明朝" w:hAnsi="ＭＳ 明朝" w:hint="eastAsia"/>
                <w:kern w:val="0"/>
                <w:szCs w:val="21"/>
              </w:rPr>
              <w:t>入射角</w:t>
            </w:r>
          </w:p>
          <w:p w14:paraId="42BB9708" w14:textId="77777777" w:rsidR="003B7180" w:rsidRPr="00E961E2" w:rsidRDefault="003B7180" w:rsidP="00E961E2">
            <w:pPr>
              <w:tabs>
                <w:tab w:val="center" w:pos="4252"/>
                <w:tab w:val="right" w:pos="8504"/>
              </w:tabs>
              <w:snapToGrid w:val="0"/>
              <w:rPr>
                <w:rFonts w:ascii="ＭＳ 明朝" w:hAnsi="ＭＳ 明朝"/>
                <w:kern w:val="0"/>
                <w:szCs w:val="21"/>
              </w:rPr>
            </w:pPr>
            <w:r w:rsidRPr="00E961E2">
              <w:rPr>
                <w:rFonts w:ascii="ＭＳ 明朝" w:hAnsi="ＭＳ 明朝" w:hint="eastAsia"/>
                <w:kern w:val="0"/>
                <w:szCs w:val="21"/>
              </w:rPr>
              <w:t xml:space="preserve">観測角　</w:t>
            </w:r>
          </w:p>
        </w:tc>
        <w:tc>
          <w:tcPr>
            <w:tcW w:w="1335" w:type="dxa"/>
            <w:vAlign w:val="center"/>
          </w:tcPr>
          <w:p w14:paraId="319DE739" w14:textId="77777777" w:rsidR="003B7180" w:rsidRPr="00E961E2" w:rsidRDefault="003B7180" w:rsidP="00E961E2">
            <w:pPr>
              <w:tabs>
                <w:tab w:val="center" w:pos="4252"/>
                <w:tab w:val="right" w:pos="8504"/>
              </w:tabs>
              <w:snapToGrid w:val="0"/>
              <w:jc w:val="center"/>
              <w:rPr>
                <w:rFonts w:ascii="ＭＳ 明朝" w:hAnsi="ＭＳ 明朝"/>
                <w:kern w:val="0"/>
                <w:szCs w:val="21"/>
              </w:rPr>
            </w:pPr>
            <w:r w:rsidRPr="00E961E2">
              <w:rPr>
                <w:rFonts w:ascii="ＭＳ 明朝" w:hAnsi="ＭＳ 明朝" w:hint="eastAsia"/>
                <w:kern w:val="0"/>
                <w:szCs w:val="21"/>
              </w:rPr>
              <w:t xml:space="preserve">  0°</w:t>
            </w:r>
          </w:p>
        </w:tc>
        <w:tc>
          <w:tcPr>
            <w:tcW w:w="1257" w:type="dxa"/>
            <w:vAlign w:val="center"/>
          </w:tcPr>
          <w:p w14:paraId="11BC486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 xml:space="preserve">  10°</w:t>
            </w:r>
          </w:p>
        </w:tc>
        <w:tc>
          <w:tcPr>
            <w:tcW w:w="1257" w:type="dxa"/>
            <w:vAlign w:val="center"/>
          </w:tcPr>
          <w:p w14:paraId="7F336BD0"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 xml:space="preserve">  20°</w:t>
            </w:r>
          </w:p>
        </w:tc>
        <w:tc>
          <w:tcPr>
            <w:tcW w:w="1335" w:type="dxa"/>
            <w:vAlign w:val="center"/>
          </w:tcPr>
          <w:p w14:paraId="72BC122E" w14:textId="77777777" w:rsidR="003B7180" w:rsidRPr="00E961E2" w:rsidRDefault="003B7180" w:rsidP="00E961E2">
            <w:pPr>
              <w:tabs>
                <w:tab w:val="center" w:pos="4252"/>
                <w:tab w:val="right" w:pos="8504"/>
              </w:tabs>
              <w:snapToGrid w:val="0"/>
              <w:jc w:val="center"/>
              <w:rPr>
                <w:rFonts w:ascii="ＭＳ 明朝" w:hAnsi="ＭＳ 明朝"/>
                <w:kern w:val="0"/>
                <w:szCs w:val="21"/>
              </w:rPr>
            </w:pPr>
            <w:r w:rsidRPr="00E961E2">
              <w:rPr>
                <w:rFonts w:ascii="ＭＳ 明朝" w:hAnsi="ＭＳ 明朝" w:hint="eastAsia"/>
                <w:kern w:val="0"/>
                <w:szCs w:val="21"/>
              </w:rPr>
              <w:t xml:space="preserve">  0°</w:t>
            </w:r>
          </w:p>
        </w:tc>
        <w:tc>
          <w:tcPr>
            <w:tcW w:w="1258" w:type="dxa"/>
            <w:vAlign w:val="center"/>
          </w:tcPr>
          <w:p w14:paraId="34126639"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 xml:space="preserve">  10°</w:t>
            </w:r>
          </w:p>
        </w:tc>
        <w:tc>
          <w:tcPr>
            <w:tcW w:w="1258" w:type="dxa"/>
            <w:vAlign w:val="center"/>
          </w:tcPr>
          <w:p w14:paraId="40E867C2"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 xml:space="preserve">  20°</w:t>
            </w:r>
          </w:p>
        </w:tc>
      </w:tr>
      <w:tr w:rsidR="003B7180" w:rsidRPr="004F5E6B" w14:paraId="39025E94" w14:textId="77777777" w:rsidTr="00E961E2">
        <w:trPr>
          <w:trHeight w:val="575"/>
        </w:trPr>
        <w:tc>
          <w:tcPr>
            <w:tcW w:w="1857" w:type="dxa"/>
            <w:vAlign w:val="center"/>
          </w:tcPr>
          <w:p w14:paraId="13C0488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0.2°</w:t>
            </w:r>
          </w:p>
        </w:tc>
        <w:tc>
          <w:tcPr>
            <w:tcW w:w="1335" w:type="dxa"/>
            <w:vAlign w:val="center"/>
          </w:tcPr>
          <w:p w14:paraId="52ABBB2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35</w:t>
            </w:r>
          </w:p>
        </w:tc>
        <w:tc>
          <w:tcPr>
            <w:tcW w:w="1257" w:type="dxa"/>
            <w:vAlign w:val="center"/>
          </w:tcPr>
          <w:p w14:paraId="213701D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28</w:t>
            </w:r>
          </w:p>
        </w:tc>
        <w:tc>
          <w:tcPr>
            <w:tcW w:w="1257" w:type="dxa"/>
            <w:vAlign w:val="center"/>
          </w:tcPr>
          <w:p w14:paraId="564F2E1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21</w:t>
            </w:r>
          </w:p>
        </w:tc>
        <w:tc>
          <w:tcPr>
            <w:tcW w:w="1335" w:type="dxa"/>
            <w:vAlign w:val="center"/>
          </w:tcPr>
          <w:p w14:paraId="36A7E1A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22</w:t>
            </w:r>
          </w:p>
        </w:tc>
        <w:tc>
          <w:tcPr>
            <w:tcW w:w="1258" w:type="dxa"/>
            <w:vAlign w:val="center"/>
          </w:tcPr>
          <w:p w14:paraId="618981F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18</w:t>
            </w:r>
          </w:p>
        </w:tc>
        <w:tc>
          <w:tcPr>
            <w:tcW w:w="1258" w:type="dxa"/>
            <w:vAlign w:val="center"/>
          </w:tcPr>
          <w:p w14:paraId="734BAB9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13</w:t>
            </w:r>
          </w:p>
        </w:tc>
      </w:tr>
      <w:tr w:rsidR="003B7180" w:rsidRPr="004F5E6B" w14:paraId="770CB8BA" w14:textId="77777777" w:rsidTr="00E961E2">
        <w:trPr>
          <w:trHeight w:val="570"/>
        </w:trPr>
        <w:tc>
          <w:tcPr>
            <w:tcW w:w="1857" w:type="dxa"/>
            <w:vAlign w:val="center"/>
          </w:tcPr>
          <w:p w14:paraId="2AF3198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0.5°</w:t>
            </w:r>
          </w:p>
        </w:tc>
        <w:tc>
          <w:tcPr>
            <w:tcW w:w="1335" w:type="dxa"/>
            <w:vAlign w:val="center"/>
          </w:tcPr>
          <w:p w14:paraId="4B2707A4"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17</w:t>
            </w:r>
          </w:p>
        </w:tc>
        <w:tc>
          <w:tcPr>
            <w:tcW w:w="1257" w:type="dxa"/>
            <w:vAlign w:val="center"/>
          </w:tcPr>
          <w:p w14:paraId="335CEFE0"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14</w:t>
            </w:r>
          </w:p>
        </w:tc>
        <w:tc>
          <w:tcPr>
            <w:tcW w:w="1257" w:type="dxa"/>
            <w:vAlign w:val="center"/>
          </w:tcPr>
          <w:p w14:paraId="0F6B414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10</w:t>
            </w:r>
          </w:p>
        </w:tc>
        <w:tc>
          <w:tcPr>
            <w:tcW w:w="1335" w:type="dxa"/>
            <w:vAlign w:val="center"/>
          </w:tcPr>
          <w:p w14:paraId="20B4705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11</w:t>
            </w:r>
          </w:p>
        </w:tc>
        <w:tc>
          <w:tcPr>
            <w:tcW w:w="1258" w:type="dxa"/>
            <w:vAlign w:val="center"/>
          </w:tcPr>
          <w:p w14:paraId="4546F69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9</w:t>
            </w:r>
          </w:p>
        </w:tc>
        <w:tc>
          <w:tcPr>
            <w:tcW w:w="1258" w:type="dxa"/>
            <w:vAlign w:val="center"/>
          </w:tcPr>
          <w:p w14:paraId="4E6E42F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6</w:t>
            </w:r>
          </w:p>
        </w:tc>
      </w:tr>
      <w:tr w:rsidR="003B7180" w:rsidRPr="004F5E6B" w14:paraId="5FACB5DF" w14:textId="77777777" w:rsidTr="00E961E2">
        <w:trPr>
          <w:trHeight w:val="565"/>
        </w:trPr>
        <w:tc>
          <w:tcPr>
            <w:tcW w:w="1857" w:type="dxa"/>
            <w:vAlign w:val="center"/>
          </w:tcPr>
          <w:p w14:paraId="3E17A91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1.5°</w:t>
            </w:r>
          </w:p>
        </w:tc>
        <w:tc>
          <w:tcPr>
            <w:tcW w:w="1335" w:type="dxa"/>
            <w:vAlign w:val="center"/>
          </w:tcPr>
          <w:p w14:paraId="2CBE920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0.55</w:t>
            </w:r>
          </w:p>
        </w:tc>
        <w:tc>
          <w:tcPr>
            <w:tcW w:w="1257" w:type="dxa"/>
            <w:vAlign w:val="center"/>
          </w:tcPr>
          <w:p w14:paraId="25F4D2A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0.44</w:t>
            </w:r>
          </w:p>
        </w:tc>
        <w:tc>
          <w:tcPr>
            <w:tcW w:w="1257" w:type="dxa"/>
            <w:vAlign w:val="center"/>
          </w:tcPr>
          <w:p w14:paraId="3C41849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0.33</w:t>
            </w:r>
          </w:p>
        </w:tc>
        <w:tc>
          <w:tcPr>
            <w:tcW w:w="1335" w:type="dxa"/>
            <w:vAlign w:val="center"/>
          </w:tcPr>
          <w:p w14:paraId="38896D3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0.34</w:t>
            </w:r>
          </w:p>
        </w:tc>
        <w:tc>
          <w:tcPr>
            <w:tcW w:w="1258" w:type="dxa"/>
            <w:vAlign w:val="center"/>
          </w:tcPr>
          <w:p w14:paraId="0B301D0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0.28</w:t>
            </w:r>
          </w:p>
        </w:tc>
        <w:tc>
          <w:tcPr>
            <w:tcW w:w="1258" w:type="dxa"/>
            <w:vAlign w:val="center"/>
          </w:tcPr>
          <w:p w14:paraId="4FD5FF3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0.20</w:t>
            </w:r>
          </w:p>
        </w:tc>
      </w:tr>
    </w:tbl>
    <w:p w14:paraId="7FCA247E"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（注）上表は反射有効径70mmの場合の値である。</w:t>
      </w:r>
    </w:p>
    <w:p w14:paraId="08E6F8FA" w14:textId="77777777" w:rsidR="003B7180" w:rsidRPr="00E961E2" w:rsidRDefault="003B7180" w:rsidP="00E961E2">
      <w:pPr>
        <w:rPr>
          <w:rFonts w:ascii="ＭＳ 明朝" w:hAnsi="ＭＳ 明朝"/>
          <w:kern w:val="0"/>
          <w:szCs w:val="21"/>
        </w:rPr>
      </w:pPr>
    </w:p>
    <w:p w14:paraId="1FEA4465" w14:textId="77777777" w:rsidR="003B7180" w:rsidRPr="00E961E2"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16．受注者は、視線誘導標を使用する場合、反射体を所定の位置に確実に固定できる構造の支柱を用いなければならない。</w:t>
      </w:r>
    </w:p>
    <w:p w14:paraId="794EABA8" w14:textId="6C241AF7" w:rsidR="003B7180" w:rsidRPr="00E961E2"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17．受注者は、視線誘導標を使用する場合、白色</w:t>
      </w:r>
      <w:r w:rsidR="00B53BB8">
        <w:rPr>
          <w:rFonts w:ascii="ＭＳ 明朝" w:hAnsi="ＭＳ 明朝" w:hint="eastAsia"/>
          <w:kern w:val="0"/>
          <w:szCs w:val="21"/>
        </w:rPr>
        <w:t>又は</w:t>
      </w:r>
      <w:r w:rsidRPr="00E961E2">
        <w:rPr>
          <w:rFonts w:ascii="ＭＳ 明朝" w:hAnsi="ＭＳ 明朝" w:hint="eastAsia"/>
          <w:kern w:val="0"/>
          <w:szCs w:val="21"/>
        </w:rPr>
        <w:t>、これに類する色の支柱を用いなければならない。なお、受注者が使用する支柱の諸元の標準は表7－</w:t>
      </w:r>
      <w:r>
        <w:rPr>
          <w:rFonts w:ascii="ＭＳ 明朝" w:hAnsi="ＭＳ 明朝" w:hint="eastAsia"/>
          <w:kern w:val="0"/>
          <w:szCs w:val="21"/>
        </w:rPr>
        <w:t>2</w:t>
      </w:r>
      <w:r w:rsidRPr="00E961E2">
        <w:rPr>
          <w:rFonts w:ascii="ＭＳ 明朝" w:hAnsi="ＭＳ 明朝" w:hint="eastAsia"/>
          <w:kern w:val="0"/>
          <w:szCs w:val="21"/>
        </w:rPr>
        <w:t>、表7－</w:t>
      </w:r>
      <w:r>
        <w:rPr>
          <w:rFonts w:ascii="ＭＳ 明朝" w:hAnsi="ＭＳ 明朝" w:hint="eastAsia"/>
          <w:kern w:val="0"/>
          <w:szCs w:val="21"/>
        </w:rPr>
        <w:t>3</w:t>
      </w:r>
      <w:r w:rsidRPr="00E961E2">
        <w:rPr>
          <w:rFonts w:ascii="ＭＳ 明朝" w:hAnsi="ＭＳ 明朝" w:hint="eastAsia"/>
          <w:kern w:val="0"/>
          <w:szCs w:val="21"/>
        </w:rPr>
        <w:t>に示すものとする。</w:t>
      </w:r>
    </w:p>
    <w:p w14:paraId="5A1C4B7C" w14:textId="77777777" w:rsidR="003B7180" w:rsidRPr="004D107C" w:rsidRDefault="003B7180" w:rsidP="00E961E2">
      <w:pPr>
        <w:rPr>
          <w:rFonts w:ascii="ＭＳ 明朝" w:hAnsi="ＭＳ 明朝"/>
          <w:kern w:val="0"/>
          <w:szCs w:val="21"/>
        </w:rPr>
      </w:pPr>
    </w:p>
    <w:p w14:paraId="0A88ACD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表7－</w:t>
      </w:r>
      <w:r>
        <w:rPr>
          <w:rFonts w:ascii="ＭＳ 明朝" w:hAnsi="ＭＳ 明朝" w:hint="eastAsia"/>
          <w:kern w:val="0"/>
          <w:szCs w:val="21"/>
        </w:rPr>
        <w:t>2</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72"/>
        <w:gridCol w:w="2478"/>
        <w:gridCol w:w="2224"/>
        <w:gridCol w:w="2386"/>
      </w:tblGrid>
      <w:tr w:rsidR="003B7180" w:rsidRPr="004F5E6B" w14:paraId="1A9E9633" w14:textId="77777777" w:rsidTr="00E961E2">
        <w:trPr>
          <w:cantSplit/>
        </w:trPr>
        <w:tc>
          <w:tcPr>
            <w:tcW w:w="1672" w:type="dxa"/>
            <w:vMerge w:val="restart"/>
            <w:vAlign w:val="center"/>
          </w:tcPr>
          <w:p w14:paraId="385B70F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設置場所</w:t>
            </w:r>
          </w:p>
        </w:tc>
        <w:tc>
          <w:tcPr>
            <w:tcW w:w="7088" w:type="dxa"/>
            <w:gridSpan w:val="3"/>
            <w:vAlign w:val="center"/>
          </w:tcPr>
          <w:p w14:paraId="2708E0A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設　　置　　条　　件</w:t>
            </w:r>
          </w:p>
        </w:tc>
      </w:tr>
      <w:tr w:rsidR="003B7180" w:rsidRPr="004F5E6B" w14:paraId="7C8E1703" w14:textId="77777777" w:rsidTr="00E961E2">
        <w:trPr>
          <w:cantSplit/>
        </w:trPr>
        <w:tc>
          <w:tcPr>
            <w:tcW w:w="1672" w:type="dxa"/>
            <w:vMerge/>
          </w:tcPr>
          <w:p w14:paraId="50F4D2DB" w14:textId="77777777" w:rsidR="003B7180" w:rsidRPr="00E961E2" w:rsidRDefault="003B7180" w:rsidP="00E961E2">
            <w:pPr>
              <w:rPr>
                <w:rFonts w:ascii="ＭＳ 明朝" w:hAnsi="ＭＳ 明朝"/>
                <w:kern w:val="0"/>
                <w:szCs w:val="21"/>
              </w:rPr>
            </w:pPr>
          </w:p>
        </w:tc>
        <w:tc>
          <w:tcPr>
            <w:tcW w:w="2478" w:type="dxa"/>
            <w:vAlign w:val="center"/>
          </w:tcPr>
          <w:p w14:paraId="5B49FB7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反射体の設置高さ(cm)</w:t>
            </w:r>
          </w:p>
        </w:tc>
        <w:tc>
          <w:tcPr>
            <w:tcW w:w="2224" w:type="dxa"/>
          </w:tcPr>
          <w:p w14:paraId="4040F140"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基礎の種類</w:t>
            </w:r>
          </w:p>
        </w:tc>
        <w:tc>
          <w:tcPr>
            <w:tcW w:w="2386" w:type="dxa"/>
          </w:tcPr>
          <w:p w14:paraId="1674091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長さ(mm)</w:t>
            </w:r>
          </w:p>
        </w:tc>
      </w:tr>
      <w:tr w:rsidR="003B7180" w:rsidRPr="004F5E6B" w14:paraId="0CBD4917" w14:textId="77777777" w:rsidTr="00E961E2">
        <w:trPr>
          <w:cantSplit/>
        </w:trPr>
        <w:tc>
          <w:tcPr>
            <w:tcW w:w="1672" w:type="dxa"/>
            <w:vMerge w:val="restart"/>
            <w:vAlign w:val="center"/>
          </w:tcPr>
          <w:p w14:paraId="7215D5D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一般道</w:t>
            </w:r>
          </w:p>
        </w:tc>
        <w:tc>
          <w:tcPr>
            <w:tcW w:w="2478" w:type="dxa"/>
            <w:vMerge w:val="restart"/>
            <w:vAlign w:val="center"/>
          </w:tcPr>
          <w:p w14:paraId="4ABA37D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90</w:t>
            </w:r>
          </w:p>
        </w:tc>
        <w:tc>
          <w:tcPr>
            <w:tcW w:w="2224" w:type="dxa"/>
          </w:tcPr>
          <w:p w14:paraId="64FDABC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コンクリート基礎</w:t>
            </w:r>
          </w:p>
        </w:tc>
        <w:tc>
          <w:tcPr>
            <w:tcW w:w="2386" w:type="dxa"/>
          </w:tcPr>
          <w:p w14:paraId="72B45F6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1，150</w:t>
            </w:r>
          </w:p>
        </w:tc>
      </w:tr>
      <w:tr w:rsidR="003B7180" w:rsidRPr="004F5E6B" w14:paraId="1521C7C2" w14:textId="77777777" w:rsidTr="00E961E2">
        <w:trPr>
          <w:cantSplit/>
        </w:trPr>
        <w:tc>
          <w:tcPr>
            <w:tcW w:w="1672" w:type="dxa"/>
            <w:vMerge/>
          </w:tcPr>
          <w:p w14:paraId="54A9BA44" w14:textId="77777777" w:rsidR="003B7180" w:rsidRPr="00E961E2" w:rsidRDefault="003B7180" w:rsidP="00E961E2">
            <w:pPr>
              <w:rPr>
                <w:rFonts w:ascii="ＭＳ 明朝" w:hAnsi="ＭＳ 明朝"/>
                <w:kern w:val="0"/>
                <w:szCs w:val="21"/>
              </w:rPr>
            </w:pPr>
          </w:p>
        </w:tc>
        <w:tc>
          <w:tcPr>
            <w:tcW w:w="2478" w:type="dxa"/>
            <w:vMerge/>
          </w:tcPr>
          <w:p w14:paraId="0E5BA46A" w14:textId="77777777" w:rsidR="003B7180" w:rsidRPr="00E961E2" w:rsidRDefault="003B7180" w:rsidP="00E961E2">
            <w:pPr>
              <w:rPr>
                <w:rFonts w:ascii="ＭＳ 明朝" w:hAnsi="ＭＳ 明朝"/>
                <w:kern w:val="0"/>
                <w:szCs w:val="21"/>
              </w:rPr>
            </w:pPr>
          </w:p>
        </w:tc>
        <w:tc>
          <w:tcPr>
            <w:tcW w:w="2224" w:type="dxa"/>
          </w:tcPr>
          <w:p w14:paraId="6CBF249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土中埋込基礎</w:t>
            </w:r>
          </w:p>
        </w:tc>
        <w:tc>
          <w:tcPr>
            <w:tcW w:w="2386" w:type="dxa"/>
          </w:tcPr>
          <w:p w14:paraId="7BEB838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1，450</w:t>
            </w:r>
          </w:p>
        </w:tc>
      </w:tr>
      <w:tr w:rsidR="003B7180" w:rsidRPr="004F5E6B" w14:paraId="18981DCD" w14:textId="77777777" w:rsidTr="00E961E2">
        <w:trPr>
          <w:cantSplit/>
        </w:trPr>
        <w:tc>
          <w:tcPr>
            <w:tcW w:w="1672" w:type="dxa"/>
            <w:vMerge w:val="restart"/>
            <w:vAlign w:val="center"/>
          </w:tcPr>
          <w:p w14:paraId="4BF91EB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自動車専用道</w:t>
            </w:r>
          </w:p>
        </w:tc>
        <w:tc>
          <w:tcPr>
            <w:tcW w:w="2478" w:type="dxa"/>
          </w:tcPr>
          <w:p w14:paraId="2F1D1A8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90</w:t>
            </w:r>
          </w:p>
        </w:tc>
        <w:tc>
          <w:tcPr>
            <w:tcW w:w="2224" w:type="dxa"/>
          </w:tcPr>
          <w:p w14:paraId="0A8F1C5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コンクリート基礎</w:t>
            </w:r>
          </w:p>
        </w:tc>
        <w:tc>
          <w:tcPr>
            <w:tcW w:w="2386" w:type="dxa"/>
          </w:tcPr>
          <w:p w14:paraId="2F3ED5A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1，175</w:t>
            </w:r>
          </w:p>
        </w:tc>
      </w:tr>
      <w:tr w:rsidR="003B7180" w:rsidRPr="004F5E6B" w14:paraId="3443735E" w14:textId="77777777" w:rsidTr="00E961E2">
        <w:trPr>
          <w:cantSplit/>
        </w:trPr>
        <w:tc>
          <w:tcPr>
            <w:tcW w:w="1672" w:type="dxa"/>
            <w:vMerge/>
            <w:vAlign w:val="center"/>
          </w:tcPr>
          <w:p w14:paraId="1EBBEDAF" w14:textId="77777777" w:rsidR="003B7180" w:rsidRPr="00E961E2" w:rsidRDefault="003B7180" w:rsidP="00E961E2">
            <w:pPr>
              <w:jc w:val="center"/>
              <w:rPr>
                <w:rFonts w:ascii="ＭＳ 明朝" w:hAnsi="ＭＳ 明朝"/>
                <w:kern w:val="0"/>
                <w:szCs w:val="21"/>
              </w:rPr>
            </w:pPr>
          </w:p>
        </w:tc>
        <w:tc>
          <w:tcPr>
            <w:tcW w:w="2478" w:type="dxa"/>
          </w:tcPr>
          <w:p w14:paraId="2A9A0C7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120</w:t>
            </w:r>
          </w:p>
        </w:tc>
        <w:tc>
          <w:tcPr>
            <w:tcW w:w="2224" w:type="dxa"/>
          </w:tcPr>
          <w:p w14:paraId="72DE274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コンクリート基礎</w:t>
            </w:r>
          </w:p>
        </w:tc>
        <w:tc>
          <w:tcPr>
            <w:tcW w:w="2386" w:type="dxa"/>
          </w:tcPr>
          <w:p w14:paraId="4F9578A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1，525</w:t>
            </w:r>
          </w:p>
        </w:tc>
      </w:tr>
    </w:tbl>
    <w:p w14:paraId="1AADB3E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lastRenderedPageBreak/>
        <w:t xml:space="preserve">　　　　　　　　　　　　　　　　　　　　　　　　　　　　　　　　　　　　　　　　　　　　　　表7－</w:t>
      </w:r>
      <w:r>
        <w:rPr>
          <w:rFonts w:ascii="ＭＳ 明朝" w:hAnsi="ＭＳ 明朝" w:hint="eastAsia"/>
          <w:kern w:val="0"/>
          <w:szCs w:val="21"/>
        </w:rPr>
        <w:t>3</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72"/>
        <w:gridCol w:w="2478"/>
        <w:gridCol w:w="2224"/>
        <w:gridCol w:w="2386"/>
      </w:tblGrid>
      <w:tr w:rsidR="003B7180" w:rsidRPr="004F5E6B" w14:paraId="39D59E3B" w14:textId="77777777" w:rsidTr="00E961E2">
        <w:trPr>
          <w:cantSplit/>
        </w:trPr>
        <w:tc>
          <w:tcPr>
            <w:tcW w:w="1672" w:type="dxa"/>
            <w:vMerge w:val="restart"/>
            <w:vAlign w:val="center"/>
          </w:tcPr>
          <w:p w14:paraId="14DBFEE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設置場所</w:t>
            </w:r>
          </w:p>
        </w:tc>
        <w:tc>
          <w:tcPr>
            <w:tcW w:w="7088" w:type="dxa"/>
            <w:gridSpan w:val="3"/>
          </w:tcPr>
          <w:p w14:paraId="56CE0D00"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材　　　　　　　質</w:t>
            </w:r>
          </w:p>
        </w:tc>
      </w:tr>
      <w:tr w:rsidR="003B7180" w:rsidRPr="004F5E6B" w14:paraId="21C483D4" w14:textId="77777777" w:rsidTr="00E961E2">
        <w:trPr>
          <w:cantSplit/>
        </w:trPr>
        <w:tc>
          <w:tcPr>
            <w:tcW w:w="1672" w:type="dxa"/>
            <w:vMerge/>
          </w:tcPr>
          <w:p w14:paraId="5324001E" w14:textId="77777777" w:rsidR="003B7180" w:rsidRPr="00E961E2" w:rsidRDefault="003B7180" w:rsidP="00E961E2">
            <w:pPr>
              <w:rPr>
                <w:rFonts w:ascii="ＭＳ 明朝" w:hAnsi="ＭＳ 明朝"/>
                <w:kern w:val="0"/>
                <w:szCs w:val="21"/>
              </w:rPr>
            </w:pPr>
          </w:p>
        </w:tc>
        <w:tc>
          <w:tcPr>
            <w:tcW w:w="2478" w:type="dxa"/>
          </w:tcPr>
          <w:p w14:paraId="27257211"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鋼</w:t>
            </w:r>
          </w:p>
        </w:tc>
        <w:tc>
          <w:tcPr>
            <w:tcW w:w="2224" w:type="dxa"/>
          </w:tcPr>
          <w:p w14:paraId="6295B09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アルミニウム合金</w:t>
            </w:r>
          </w:p>
        </w:tc>
        <w:tc>
          <w:tcPr>
            <w:tcW w:w="2386" w:type="dxa"/>
          </w:tcPr>
          <w:p w14:paraId="23A59151"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合成樹脂</w:t>
            </w:r>
          </w:p>
        </w:tc>
      </w:tr>
      <w:tr w:rsidR="003B7180" w:rsidRPr="004F5E6B" w14:paraId="76C652D2" w14:textId="77777777" w:rsidTr="00E961E2">
        <w:trPr>
          <w:cantSplit/>
        </w:trPr>
        <w:tc>
          <w:tcPr>
            <w:tcW w:w="1672" w:type="dxa"/>
            <w:vMerge/>
            <w:vAlign w:val="center"/>
          </w:tcPr>
          <w:p w14:paraId="0B0226B9" w14:textId="77777777" w:rsidR="003B7180" w:rsidRPr="00E961E2" w:rsidRDefault="003B7180" w:rsidP="00E961E2">
            <w:pPr>
              <w:jc w:val="center"/>
              <w:rPr>
                <w:rFonts w:ascii="ＭＳ 明朝" w:hAnsi="ＭＳ 明朝"/>
                <w:kern w:val="0"/>
                <w:szCs w:val="21"/>
              </w:rPr>
            </w:pPr>
          </w:p>
        </w:tc>
        <w:tc>
          <w:tcPr>
            <w:tcW w:w="2478" w:type="dxa"/>
            <w:vAlign w:val="center"/>
          </w:tcPr>
          <w:p w14:paraId="6C943E5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外形(mm)×厚さ(mm)</w:t>
            </w:r>
          </w:p>
        </w:tc>
        <w:tc>
          <w:tcPr>
            <w:tcW w:w="2224" w:type="dxa"/>
          </w:tcPr>
          <w:p w14:paraId="0E28F6E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外形(mm)×厚さ(mm)</w:t>
            </w:r>
          </w:p>
        </w:tc>
        <w:tc>
          <w:tcPr>
            <w:tcW w:w="2386" w:type="dxa"/>
          </w:tcPr>
          <w:p w14:paraId="549517F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外形(mm)×厚さ(mm)</w:t>
            </w:r>
          </w:p>
        </w:tc>
      </w:tr>
      <w:tr w:rsidR="003B7180" w:rsidRPr="004F5E6B" w14:paraId="08C760F0" w14:textId="77777777" w:rsidTr="00E961E2">
        <w:trPr>
          <w:cantSplit/>
          <w:trHeight w:val="70"/>
        </w:trPr>
        <w:tc>
          <w:tcPr>
            <w:tcW w:w="1672" w:type="dxa"/>
            <w:vAlign w:val="center"/>
          </w:tcPr>
          <w:p w14:paraId="3164438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一　般　道</w:t>
            </w:r>
          </w:p>
        </w:tc>
        <w:tc>
          <w:tcPr>
            <w:tcW w:w="2478" w:type="dxa"/>
            <w:vAlign w:val="center"/>
          </w:tcPr>
          <w:p w14:paraId="6E7FEBB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34×2.3以上</w:t>
            </w:r>
          </w:p>
        </w:tc>
        <w:tc>
          <w:tcPr>
            <w:tcW w:w="2224" w:type="dxa"/>
          </w:tcPr>
          <w:p w14:paraId="3C82722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45×3以上</w:t>
            </w:r>
          </w:p>
        </w:tc>
        <w:tc>
          <w:tcPr>
            <w:tcW w:w="2386" w:type="dxa"/>
          </w:tcPr>
          <w:p w14:paraId="7361C4C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60(89)×4.5以上</w:t>
            </w:r>
          </w:p>
        </w:tc>
      </w:tr>
      <w:tr w:rsidR="003B7180" w:rsidRPr="004F5E6B" w14:paraId="371E3F43" w14:textId="77777777" w:rsidTr="00E961E2">
        <w:trPr>
          <w:cantSplit/>
        </w:trPr>
        <w:tc>
          <w:tcPr>
            <w:tcW w:w="1672" w:type="dxa"/>
          </w:tcPr>
          <w:p w14:paraId="63DE8BDC"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自動車専用道</w:t>
            </w:r>
          </w:p>
        </w:tc>
        <w:tc>
          <w:tcPr>
            <w:tcW w:w="2478" w:type="dxa"/>
            <w:vAlign w:val="center"/>
          </w:tcPr>
          <w:p w14:paraId="6BA86B5C"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34×1.6以上</w:t>
            </w:r>
          </w:p>
        </w:tc>
        <w:tc>
          <w:tcPr>
            <w:tcW w:w="2224" w:type="dxa"/>
          </w:tcPr>
          <w:p w14:paraId="372B8C9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34×2以上</w:t>
            </w:r>
          </w:p>
        </w:tc>
        <w:tc>
          <w:tcPr>
            <w:tcW w:w="2386" w:type="dxa"/>
          </w:tcPr>
          <w:p w14:paraId="1CBDC43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60×3.5以上</w:t>
            </w:r>
          </w:p>
        </w:tc>
      </w:tr>
    </w:tbl>
    <w:p w14:paraId="1E6DC4C9"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（注）（　）書きは材料にポリエチレン樹脂を使用する場合。</w:t>
      </w:r>
    </w:p>
    <w:p w14:paraId="74230585" w14:textId="77777777" w:rsidR="003B7180" w:rsidRPr="00E961E2" w:rsidRDefault="003B7180" w:rsidP="00E961E2">
      <w:pPr>
        <w:rPr>
          <w:rFonts w:ascii="ＭＳ 明朝" w:hAnsi="ＭＳ 明朝"/>
          <w:kern w:val="0"/>
          <w:szCs w:val="21"/>
        </w:rPr>
      </w:pPr>
    </w:p>
    <w:p w14:paraId="7E97A97C" w14:textId="77777777" w:rsidR="003B7180" w:rsidRPr="00E961E2"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18．受注者は、塗装仕上げする鋼管の場合、溶融亜鉛めっき法により、亜鉛めっきを施し、その上に工場にて仕上げ塗装を行わなければならない。この場合、受注者は、めっき面に燐酸塩処理などの下地処理を施さなければならない。</w:t>
      </w:r>
    </w:p>
    <w:p w14:paraId="1B4E0916" w14:textId="7A377308" w:rsidR="003B7180" w:rsidRPr="00E961E2"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19．受注者は、塗装仕上げする鋼管の場合、亜鉛の付着量をJIS G 3302（溶融亜鉛めっき鋼板</w:t>
      </w:r>
      <w:r w:rsidR="00B53BB8">
        <w:rPr>
          <w:rFonts w:ascii="ＭＳ 明朝" w:hAnsi="ＭＳ 明朝" w:hint="eastAsia"/>
          <w:kern w:val="0"/>
          <w:szCs w:val="21"/>
        </w:rPr>
        <w:t>及び</w:t>
      </w:r>
      <w:r w:rsidRPr="00E961E2">
        <w:rPr>
          <w:rFonts w:ascii="ＭＳ 明朝" w:hAnsi="ＭＳ 明朝" w:hint="eastAsia"/>
          <w:kern w:val="0"/>
          <w:szCs w:val="21"/>
        </w:rPr>
        <w:t>鋼帯）構造用&lt;Z27&gt;の275g/m</w:t>
      </w:r>
      <w:r w:rsidRPr="00E961E2">
        <w:rPr>
          <w:rFonts w:ascii="ＭＳ 明朝" w:hAnsi="ＭＳ 明朝" w:hint="eastAsia"/>
          <w:kern w:val="0"/>
          <w:szCs w:val="21"/>
          <w:vertAlign w:val="superscript"/>
        </w:rPr>
        <w:t>2</w:t>
      </w:r>
      <w:r w:rsidRPr="00E961E2">
        <w:rPr>
          <w:rFonts w:ascii="ＭＳ 明朝" w:hAnsi="ＭＳ 明朝" w:hint="eastAsia"/>
          <w:kern w:val="0"/>
          <w:szCs w:val="21"/>
        </w:rPr>
        <w:t>（両面付着量以上）としなければならない。ただし、亜鉛めっきが外面のみのパイプの場合、受注者は内面を塗装その他の方法で防蝕を施さなければならない。その場合、耐食性は前途以上とするものとする。</w:t>
      </w:r>
    </w:p>
    <w:p w14:paraId="1BBF6165" w14:textId="77777777" w:rsidR="003B7180" w:rsidRPr="00E961E2"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20．受注者は、塗装仕上げする鋼管の場合、熱硬化性アクリル樹脂塗装以上の塗料を用いて、20μm以上の塗料で仕上げ塗装しなければならない。</w:t>
      </w:r>
    </w:p>
    <w:p w14:paraId="18080F59" w14:textId="3A9294A5" w:rsidR="003B7180"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21．受注者は、塗装仕上げする鋼管の場合、支柱に使用する鋼管</w:t>
      </w:r>
      <w:r w:rsidR="00B53BB8">
        <w:rPr>
          <w:rFonts w:ascii="ＭＳ 明朝" w:hAnsi="ＭＳ 明朝" w:hint="eastAsia"/>
          <w:kern w:val="0"/>
          <w:szCs w:val="21"/>
        </w:rPr>
        <w:t>及び</w:t>
      </w:r>
      <w:r w:rsidRPr="00E961E2">
        <w:rPr>
          <w:rFonts w:ascii="ＭＳ 明朝" w:hAnsi="ＭＳ 明朝" w:hint="eastAsia"/>
          <w:kern w:val="0"/>
          <w:szCs w:val="21"/>
        </w:rPr>
        <w:t>取付金具に亜鉛の付着量がJIS H 8641（溶融亜鉛めっき）2種（HDZ 35）の350g/m</w:t>
      </w:r>
      <w:r w:rsidRPr="00E961E2">
        <w:rPr>
          <w:rFonts w:ascii="ＭＳ 明朝" w:hAnsi="ＭＳ 明朝" w:hint="eastAsia"/>
          <w:kern w:val="0"/>
          <w:szCs w:val="21"/>
          <w:vertAlign w:val="superscript"/>
        </w:rPr>
        <w:t>2</w:t>
      </w:r>
      <w:r w:rsidRPr="00E961E2">
        <w:rPr>
          <w:rFonts w:ascii="ＭＳ 明朝" w:hAnsi="ＭＳ 明朝" w:hint="eastAsia"/>
          <w:kern w:val="0"/>
          <w:szCs w:val="21"/>
        </w:rPr>
        <w:t>（片面の付着量）以上の溶融亜鉛めっきを施さなければならない。受注者は、ボルト、ナットなども溶融亜鉛めっきで表面処理をしなければならない。</w:t>
      </w:r>
    </w:p>
    <w:p w14:paraId="084190E4" w14:textId="77777777" w:rsidR="003B7180" w:rsidRPr="00E961E2" w:rsidRDefault="003B7180" w:rsidP="004D107C">
      <w:pPr>
        <w:ind w:leftChars="200" w:left="630" w:hangingChars="100" w:hanging="210"/>
        <w:rPr>
          <w:rFonts w:ascii="ＭＳ 明朝" w:hAnsi="ＭＳ 明朝"/>
          <w:kern w:val="0"/>
          <w:szCs w:val="21"/>
        </w:rPr>
      </w:pPr>
    </w:p>
    <w:p w14:paraId="56604036" w14:textId="77777777" w:rsidR="003B7180" w:rsidRPr="006F4FED" w:rsidRDefault="003B7180" w:rsidP="00F63AC3">
      <w:pPr>
        <w:pStyle w:val="3"/>
      </w:pPr>
      <w:bookmarkStart w:id="449" w:name="_Toc105142325"/>
      <w:r w:rsidRPr="006F4FED">
        <w:rPr>
          <w:rFonts w:hint="eastAsia"/>
        </w:rPr>
        <w:t>第７－71条　区画線工</w:t>
      </w:r>
      <w:bookmarkEnd w:id="449"/>
    </w:p>
    <w:p w14:paraId="458C3919"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．受注者は、溶融式、ペイント式、高視認性、仮区画線の施工について設置路面の水分、泥、砂じん、ほこりを取り除き均一に接着するようにしなければならない。</w:t>
      </w:r>
    </w:p>
    <w:p w14:paraId="2F7759FC"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溶融式、ペイント式、高視認性、仮区画線の施工に先立ち施工箇所、施工方法、施工種類について監督職員の指示を受けるとともに、所轄警察署とも打合せを行い交通渋滞をきたすことのないよう施工しなければならない。</w:t>
      </w:r>
    </w:p>
    <w:p w14:paraId="10C3F397"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．受注者は、溶融式、ペイント式、高視認性、仮区画線の施工に先立ち、路面に作図を行い、施工箇所、施工延長、施工幅等の適合を確認しなければならない。</w:t>
      </w:r>
    </w:p>
    <w:p w14:paraId="48648F91"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．受注者は、溶融式、高視認性区画線の施工にあたって、塗料の路面への接着をより強固にするよう、プライマーを路面に均等に塗布しなければならない。</w:t>
      </w:r>
    </w:p>
    <w:p w14:paraId="54E491DB"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．受注者は、溶融式、高視認性区画線の施工にあたって、やむを得ず気温5℃以下で施工しなければならない場合は、路面を予熱し路面温度を上昇させた後、施工しなければならない。</w:t>
      </w:r>
    </w:p>
    <w:p w14:paraId="5FBC52C7"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．受注者は、溶融式、高視認性区画線の施工にあたって、常に180℃～220℃の温度で塗料を塗布できるよう溶解漕を常に適温に管理しなければならない。</w:t>
      </w:r>
    </w:p>
    <w:p w14:paraId="56C07C6D"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．受注者は塗布面へガラスビーズを散布する場合は、風の影響によってガラスビーズに偏りが生じないよう注意して、反射に明暗がないよう均等に固着させなければならない。</w:t>
      </w:r>
    </w:p>
    <w:p w14:paraId="31723D29"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受注者は、区画線の消去については、表示材（塗料）のみの除去を心掛け、路面への影響を最小限にとどめなければならない。また、受注者は、消去により発生する塗料粉じんの飛散を防止しなければならない。</w:t>
      </w:r>
    </w:p>
    <w:p w14:paraId="06A12663"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．区画線の指示方法について設計図書に示されていない事項は、「道路標識・区画線及び道路標示に関する命令」により施工するものとする。</w:t>
      </w:r>
    </w:p>
    <w:p w14:paraId="6F4A6B4B" w14:textId="77777777" w:rsidR="003B7180" w:rsidRPr="00E961E2" w:rsidRDefault="003B7180" w:rsidP="004D107C">
      <w:pPr>
        <w:ind w:firstLineChars="200" w:firstLine="420"/>
        <w:rPr>
          <w:rFonts w:ascii="ＭＳ 明朝" w:hAnsi="ＭＳ 明朝"/>
          <w:kern w:val="0"/>
          <w:szCs w:val="21"/>
        </w:rPr>
      </w:pPr>
      <w:r w:rsidRPr="00E961E2">
        <w:rPr>
          <w:rFonts w:ascii="ＭＳ 明朝" w:hAnsi="ＭＳ 明朝" w:hint="eastAsia"/>
          <w:kern w:val="0"/>
          <w:szCs w:val="21"/>
        </w:rPr>
        <w:t>10．路面標示の抹消にあたっては既設標示を何らかの乳剤で塗りつぶす工法を取ってはならない。</w:t>
      </w:r>
    </w:p>
    <w:p w14:paraId="15031974" w14:textId="77777777" w:rsidR="003B7180" w:rsidRPr="00E961E2" w:rsidRDefault="003B7180" w:rsidP="004D107C">
      <w:pPr>
        <w:ind w:firstLineChars="200" w:firstLine="420"/>
        <w:rPr>
          <w:rFonts w:ascii="ＭＳ 明朝" w:hAnsi="ＭＳ 明朝"/>
          <w:kern w:val="0"/>
          <w:szCs w:val="21"/>
        </w:rPr>
      </w:pPr>
      <w:r w:rsidRPr="00E961E2">
        <w:rPr>
          <w:rFonts w:ascii="ＭＳ 明朝" w:hAnsi="ＭＳ 明朝" w:hint="eastAsia"/>
          <w:kern w:val="0"/>
          <w:szCs w:val="21"/>
        </w:rPr>
        <w:t>11．ペイント式（常温水）に使用するシンナーの使用量は10%以下とする。</w:t>
      </w:r>
    </w:p>
    <w:p w14:paraId="32F43EB3" w14:textId="77777777" w:rsidR="003B7180" w:rsidRPr="00E961E2" w:rsidRDefault="003B7180" w:rsidP="00E961E2">
      <w:pPr>
        <w:rPr>
          <w:rFonts w:ascii="ＭＳ 明朝" w:hAnsi="ＭＳ 明朝"/>
          <w:kern w:val="0"/>
          <w:szCs w:val="21"/>
        </w:rPr>
      </w:pPr>
    </w:p>
    <w:p w14:paraId="5F161E69" w14:textId="77777777" w:rsidR="003B7180" w:rsidRPr="006F4FED" w:rsidRDefault="003B7180" w:rsidP="00F63AC3">
      <w:pPr>
        <w:pStyle w:val="3"/>
      </w:pPr>
      <w:bookmarkStart w:id="450" w:name="_Toc105142326"/>
      <w:r w:rsidRPr="006F4FED">
        <w:rPr>
          <w:rFonts w:hint="eastAsia"/>
        </w:rPr>
        <w:t>第７－72条　縁石工</w:t>
      </w:r>
      <w:bookmarkEnd w:id="450"/>
    </w:p>
    <w:p w14:paraId="6E9983A0"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．縁石工の施工にあたり、縁石ブロック等は、あらかじめ施工した基盤の上に据え付けるものと</w:t>
      </w:r>
      <w:r w:rsidRPr="00E961E2">
        <w:rPr>
          <w:rFonts w:ascii="ＭＳ 明朝" w:hAnsi="ＭＳ 明朝" w:hint="eastAsia"/>
          <w:kern w:val="0"/>
          <w:szCs w:val="21"/>
        </w:rPr>
        <w:lastRenderedPageBreak/>
        <w:t>する。敷モルタルの容積配合は、1：3（セメント：砂）とし、この敷モルタルを基礎上に敷均した後、縁石ブロック等を図面に定められた線形及び高さに合うよう十分注意して据付けなければならない。</w:t>
      </w:r>
    </w:p>
    <w:p w14:paraId="125B7708" w14:textId="77777777" w:rsidR="003B7180" w:rsidRPr="00E961E2" w:rsidRDefault="003B7180" w:rsidP="004D107C">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．アスカーブの施工については、第３－</w:t>
      </w:r>
      <w:r>
        <w:rPr>
          <w:rFonts w:ascii="ＭＳ 明朝" w:hAnsi="ＭＳ 明朝" w:hint="eastAsia"/>
          <w:kern w:val="0"/>
          <w:szCs w:val="21"/>
        </w:rPr>
        <w:t>131</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アスファルト舗装工の規定によるものとする。</w:t>
      </w:r>
    </w:p>
    <w:p w14:paraId="59F22294" w14:textId="5C8C3843"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．アスカーブの施工にあたり、アスファルト混合物の舗装は、既設舗装表面等が清浄で乾燥している場合のみ施工するものとする。気温が5℃以下のとき、</w:t>
      </w:r>
      <w:r w:rsidR="00B53BB8">
        <w:rPr>
          <w:rFonts w:ascii="ＭＳ 明朝" w:hAnsi="ＭＳ 明朝" w:hint="eastAsia"/>
          <w:kern w:val="0"/>
          <w:szCs w:val="21"/>
        </w:rPr>
        <w:t>又は</w:t>
      </w:r>
      <w:r w:rsidRPr="00E961E2">
        <w:rPr>
          <w:rFonts w:ascii="ＭＳ 明朝" w:hAnsi="ＭＳ 明朝" w:hint="eastAsia"/>
          <w:kern w:val="0"/>
          <w:szCs w:val="21"/>
        </w:rPr>
        <w:t>雨天時には施工してはならない。</w:t>
      </w:r>
    </w:p>
    <w:p w14:paraId="39257C34" w14:textId="77777777" w:rsidR="003B7180" w:rsidRPr="00E961E2" w:rsidRDefault="003B7180" w:rsidP="00E961E2">
      <w:pPr>
        <w:rPr>
          <w:rFonts w:ascii="ＭＳ 明朝" w:hAnsi="ＭＳ 明朝"/>
          <w:kern w:val="0"/>
          <w:szCs w:val="21"/>
        </w:rPr>
      </w:pPr>
    </w:p>
    <w:p w14:paraId="6E1ABB11" w14:textId="77777777" w:rsidR="003B7180" w:rsidRPr="006F4FED" w:rsidRDefault="003B7180" w:rsidP="00F63AC3">
      <w:pPr>
        <w:pStyle w:val="3"/>
      </w:pPr>
      <w:bookmarkStart w:id="451" w:name="_Toc105142327"/>
      <w:r w:rsidRPr="006F4FED">
        <w:rPr>
          <w:rFonts w:hint="eastAsia"/>
        </w:rPr>
        <w:t>第７－73条　境界工</w:t>
      </w:r>
      <w:bookmarkEnd w:id="451"/>
    </w:p>
    <w:p w14:paraId="128775C3"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．受注者は、境界杭及び境界鋲の施工にあたっては、原則として、杭の中心線が境界線と一致するよう施工しなければならない。</w:t>
      </w:r>
    </w:p>
    <w:p w14:paraId="71BD739B"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．受注者は、境界杭及び境界鋲の施工にあたっては、設置後動かないよう突固め等の処理を行わなければならない。</w:t>
      </w:r>
    </w:p>
    <w:p w14:paraId="0C09033D"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．受注者は境界の施工前及び施工後において、近接所有者の立会による境界確認を行うものとし、その結果を監督職員に報告しなければならない。</w:t>
      </w:r>
    </w:p>
    <w:p w14:paraId="50CDED70"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．受注者は、施工に際して近接所有者と問題が生じた場合、監督職員に報告するものとし、その処置について協議しなければならない。</w:t>
      </w:r>
    </w:p>
    <w:p w14:paraId="071AB6F6" w14:textId="77777777" w:rsidR="003B7180" w:rsidRPr="00E961E2" w:rsidRDefault="003B7180" w:rsidP="00E961E2">
      <w:pPr>
        <w:rPr>
          <w:rFonts w:ascii="ＭＳ 明朝" w:hAnsi="ＭＳ 明朝"/>
          <w:kern w:val="0"/>
          <w:szCs w:val="21"/>
        </w:rPr>
      </w:pPr>
    </w:p>
    <w:p w14:paraId="26E9A39B" w14:textId="77777777" w:rsidR="003B7180" w:rsidRPr="006F4FED" w:rsidRDefault="003B7180" w:rsidP="00F63AC3">
      <w:pPr>
        <w:pStyle w:val="3"/>
      </w:pPr>
      <w:bookmarkStart w:id="452" w:name="_Toc105142328"/>
      <w:r w:rsidRPr="006F4FED">
        <w:rPr>
          <w:rFonts w:hint="eastAsia"/>
        </w:rPr>
        <w:t>第７－74条　道路植栽工</w:t>
      </w:r>
      <w:bookmarkEnd w:id="452"/>
    </w:p>
    <w:p w14:paraId="6C363989"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．受注者は、樹木の運搬にあたり枝幹等の損傷、はちくずれ等がないよう十分に保護養生を行わなければならない。</w:t>
      </w:r>
    </w:p>
    <w:p w14:paraId="774A40DD" w14:textId="77777777" w:rsidR="003B7180" w:rsidRPr="00E961E2" w:rsidRDefault="003B7180" w:rsidP="004D107C">
      <w:pPr>
        <w:ind w:leftChars="300" w:left="630" w:firstLineChars="100" w:firstLine="210"/>
        <w:rPr>
          <w:rFonts w:ascii="ＭＳ 明朝" w:hAnsi="ＭＳ 明朝"/>
          <w:kern w:val="0"/>
          <w:szCs w:val="21"/>
        </w:rPr>
      </w:pPr>
      <w:r w:rsidRPr="00E961E2">
        <w:rPr>
          <w:rFonts w:ascii="ＭＳ 明朝" w:hAnsi="ＭＳ 明朝" w:hint="eastAsia"/>
          <w:kern w:val="0"/>
          <w:szCs w:val="21"/>
        </w:rPr>
        <w:t>また、樹木の堀取り、荷作り及び運搬は1日の植付け量を考慮し、迅速かつ入念に行わなければならない。</w:t>
      </w:r>
    </w:p>
    <w:p w14:paraId="76A7677A" w14:textId="51BA8AB7" w:rsidR="003B7180" w:rsidRPr="00E961E2" w:rsidRDefault="003B7180" w:rsidP="004D107C">
      <w:pPr>
        <w:ind w:leftChars="300" w:left="630" w:firstLineChars="100" w:firstLine="210"/>
        <w:rPr>
          <w:rFonts w:ascii="ＭＳ 明朝" w:hAnsi="ＭＳ 明朝"/>
          <w:kern w:val="0"/>
          <w:szCs w:val="21"/>
        </w:rPr>
      </w:pPr>
      <w:r w:rsidRPr="00E961E2">
        <w:rPr>
          <w:rFonts w:ascii="ＭＳ 明朝" w:hAnsi="ＭＳ 明朝" w:hint="eastAsia"/>
          <w:kern w:val="0"/>
          <w:szCs w:val="21"/>
        </w:rPr>
        <w:t>なお、樹木、株物、その他植物材料であって、やむを得ない理由で当日中に植栽できない分は、仮植えするか、</w:t>
      </w:r>
      <w:r w:rsidR="00B53BB8">
        <w:rPr>
          <w:rFonts w:ascii="ＭＳ 明朝" w:hAnsi="ＭＳ 明朝" w:hint="eastAsia"/>
          <w:kern w:val="0"/>
          <w:szCs w:val="21"/>
        </w:rPr>
        <w:t>又は</w:t>
      </w:r>
      <w:r w:rsidRPr="00E961E2">
        <w:rPr>
          <w:rFonts w:ascii="ＭＳ 明朝" w:hAnsi="ＭＳ 明朝" w:hint="eastAsia"/>
          <w:kern w:val="0"/>
          <w:szCs w:val="21"/>
        </w:rPr>
        <w:t>、完全な養生をし速やかに植えなければならない。</w:t>
      </w:r>
    </w:p>
    <w:p w14:paraId="0F39A3A4"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．受注者は、植樹帯盛土の施工にあたり、植栽帯盛土の施工はローラ等で転圧し、客土の施工は客土を敷均した後、植栽に支障のない程度に締固め、所定の断面に仕上げなければならない。</w:t>
      </w:r>
    </w:p>
    <w:p w14:paraId="314788D8"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．受注者は、植栽施工にあたり、設計図書及び監督職員の指示する位置に樹木類の鉢に応じて、植穴を堀り、瓦礫などの生育に有害な雑物を取り除き、植穴の底部は排して植付けなければならない。</w:t>
      </w:r>
    </w:p>
    <w:p w14:paraId="20599E23"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．受注者は、客土、肥料、土壌改良材を根の周りに均一に施工し、施肥は肥料が直接樹木の根に触れないようにし均等に行うものとする。</w:t>
      </w:r>
    </w:p>
    <w:p w14:paraId="29146C20" w14:textId="77777777" w:rsidR="003B7180" w:rsidRPr="00E961E2" w:rsidRDefault="003B7180" w:rsidP="004D107C">
      <w:pPr>
        <w:ind w:left="630" w:hangingChars="300" w:hanging="630"/>
        <w:rPr>
          <w:rFonts w:ascii="ＭＳ 明朝" w:hAnsi="ＭＳ 明朝"/>
          <w:kern w:val="0"/>
          <w:szCs w:val="21"/>
        </w:rPr>
      </w:pPr>
      <w:r w:rsidRPr="00E961E2">
        <w:rPr>
          <w:rFonts w:ascii="ＭＳ 明朝" w:hAnsi="ＭＳ 明朝" w:hint="eastAsia"/>
          <w:kern w:val="0"/>
          <w:szCs w:val="21"/>
        </w:rPr>
        <w:t xml:space="preserve">　　　　また、蒸散抑制剤を使用する場合には、使用剤及び使用方法について監督職員の承諾を得るものとする。</w:t>
      </w:r>
    </w:p>
    <w:p w14:paraId="0F84BF13" w14:textId="73EC6DAC"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．受注者は、植穴の掘削については、湧水が認められた場合は、</w:t>
      </w:r>
      <w:r w:rsidR="00B53BB8">
        <w:rPr>
          <w:rFonts w:ascii="ＭＳ 明朝" w:hAnsi="ＭＳ 明朝" w:hint="eastAsia"/>
          <w:kern w:val="0"/>
          <w:szCs w:val="21"/>
        </w:rPr>
        <w:t>直ちに</w:t>
      </w:r>
      <w:r w:rsidRPr="00E961E2">
        <w:rPr>
          <w:rFonts w:ascii="ＭＳ 明朝" w:hAnsi="ＭＳ 明朝" w:hint="eastAsia"/>
          <w:kern w:val="0"/>
          <w:szCs w:val="21"/>
        </w:rPr>
        <w:t>監督職員に報告し指示を受けなければならない。</w:t>
      </w:r>
    </w:p>
    <w:p w14:paraId="72A2FF43" w14:textId="77777777" w:rsidR="003B7180" w:rsidRPr="00E961E2" w:rsidRDefault="003B7180" w:rsidP="004D107C">
      <w:pPr>
        <w:ind w:firstLineChars="200" w:firstLine="42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．受注者は植え付けにあたっては、以下の各規定によらなければならない。</w:t>
      </w:r>
    </w:p>
    <w:p w14:paraId="7227927E" w14:textId="1C2946CB" w:rsidR="003B7180" w:rsidRPr="00E961E2" w:rsidRDefault="003B7180" w:rsidP="00893C25">
      <w:pPr>
        <w:ind w:leftChars="300" w:left="1050" w:hangingChars="200" w:hanging="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受注者は、植え付けについて、地下埋設物に損傷を与えないよう特に注意し、万一既存埋設物に損傷を与えた場合には、</w:t>
      </w:r>
      <w:r w:rsidR="00B53BB8">
        <w:rPr>
          <w:rFonts w:ascii="ＭＳ 明朝" w:hAnsi="ＭＳ 明朝" w:hint="eastAsia"/>
          <w:kern w:val="0"/>
          <w:szCs w:val="21"/>
        </w:rPr>
        <w:t>直ちに</w:t>
      </w:r>
      <w:r w:rsidRPr="00E961E2">
        <w:rPr>
          <w:rFonts w:ascii="ＭＳ 明朝" w:hAnsi="ＭＳ 明朝" w:hint="eastAsia"/>
          <w:kern w:val="0"/>
          <w:szCs w:val="21"/>
        </w:rPr>
        <w:t>監督職員に報告し指示を受けなければならない。</w:t>
      </w:r>
    </w:p>
    <w:p w14:paraId="732BCE00" w14:textId="77777777" w:rsidR="003B7180" w:rsidRPr="00E961E2" w:rsidRDefault="003B7180" w:rsidP="00893C25">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樹木植付けは、植栽をしようとする樹木に応じて相当余裕のある植穴を掘り、がれき、不良土、その他樹木の育成に害のあるものは除去しなければならない。</w:t>
      </w:r>
    </w:p>
    <w:p w14:paraId="728ADB4B" w14:textId="77777777" w:rsidR="003B7180" w:rsidRPr="00E961E2" w:rsidRDefault="003B7180" w:rsidP="00893C25">
      <w:pPr>
        <w:ind w:leftChars="300" w:left="1050" w:hangingChars="200" w:hanging="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植付けは、現場に応じて見栄えよく、また樹木の表裏をよく見極めたうえ、植穴の中心に植付けなければならない。</w:t>
      </w:r>
    </w:p>
    <w:p w14:paraId="540BD1D8" w14:textId="2AE691E0" w:rsidR="003B7180" w:rsidRPr="00E961E2" w:rsidRDefault="003B7180" w:rsidP="00893C25">
      <w:pPr>
        <w:ind w:leftChars="300" w:left="1050" w:hangingChars="200" w:hanging="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奇植</w:t>
      </w:r>
      <w:r w:rsidR="00B53BB8">
        <w:rPr>
          <w:rFonts w:ascii="ＭＳ 明朝" w:hAnsi="ＭＳ 明朝" w:hint="eastAsia"/>
          <w:kern w:val="0"/>
          <w:szCs w:val="21"/>
        </w:rPr>
        <w:t>及び</w:t>
      </w:r>
      <w:r w:rsidRPr="00E961E2">
        <w:rPr>
          <w:rFonts w:ascii="ＭＳ 明朝" w:hAnsi="ＭＳ 明朝" w:hint="eastAsia"/>
          <w:kern w:val="0"/>
          <w:szCs w:val="21"/>
        </w:rPr>
        <w:t>株物植付けは既植樹木の配置を考慮して全般に過不足のないよう配植しなければならない。</w:t>
      </w:r>
    </w:p>
    <w:p w14:paraId="647E2036"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．受注者は、水極めについては、樹木に有害な雑物を含まない水を使用し、木の棒等でつくなど、根の周りに間隙の生じないよう土を流入させなければならない。</w:t>
      </w:r>
    </w:p>
    <w:p w14:paraId="55A6A22A"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．受注者は、埋戻し完了後は、地均し等を行い、根元の周囲に水鉢を切って仕上げなければならない。</w:t>
      </w:r>
    </w:p>
    <w:p w14:paraId="74A80A55" w14:textId="77777777" w:rsidR="003B7180" w:rsidRPr="00E961E2" w:rsidRDefault="003B7180" w:rsidP="00893C25">
      <w:pPr>
        <w:ind w:firstLineChars="200" w:firstLine="42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．受注者は、施工完了後、余剰枝の剪定、整形その他必要な手入れを行わなければならない。</w:t>
      </w:r>
    </w:p>
    <w:p w14:paraId="6DA1605A" w14:textId="77777777" w:rsidR="003B7180" w:rsidRPr="00E961E2" w:rsidRDefault="003B7180" w:rsidP="00893C25">
      <w:pPr>
        <w:ind w:leftChars="200" w:left="630" w:hangingChars="100" w:hanging="210"/>
        <w:rPr>
          <w:rFonts w:ascii="ＭＳ 明朝" w:hAnsi="ＭＳ 明朝"/>
          <w:kern w:val="0"/>
          <w:szCs w:val="21"/>
        </w:rPr>
      </w:pPr>
      <w:r w:rsidRPr="00E961E2">
        <w:rPr>
          <w:rFonts w:ascii="ＭＳ 明朝" w:hAnsi="ＭＳ 明朝" w:hint="eastAsia"/>
          <w:kern w:val="0"/>
          <w:szCs w:val="21"/>
        </w:rPr>
        <w:t>10．受注者は、添木の設置について、ぐらつきのないよう設置しなければならない。樹幹と添木と</w:t>
      </w:r>
      <w:r w:rsidRPr="00E961E2">
        <w:rPr>
          <w:rFonts w:ascii="ＭＳ 明朝" w:hAnsi="ＭＳ 明朝" w:hint="eastAsia"/>
          <w:kern w:val="0"/>
          <w:szCs w:val="21"/>
        </w:rPr>
        <w:lastRenderedPageBreak/>
        <w:t>の取付け部は、杉皮等を巻きしゅろなわを用いて動かぬよう結束するものとする。</w:t>
      </w:r>
    </w:p>
    <w:p w14:paraId="62FA581A" w14:textId="77777777" w:rsidR="003B7180" w:rsidRPr="00E961E2" w:rsidRDefault="003B7180" w:rsidP="00893C25">
      <w:pPr>
        <w:ind w:firstLineChars="200" w:firstLine="420"/>
        <w:rPr>
          <w:rFonts w:ascii="ＭＳ 明朝" w:hAnsi="ＭＳ 明朝"/>
          <w:kern w:val="0"/>
          <w:szCs w:val="21"/>
        </w:rPr>
      </w:pPr>
      <w:r w:rsidRPr="00E961E2">
        <w:rPr>
          <w:rFonts w:ascii="ＭＳ 明朝" w:hAnsi="ＭＳ 明朝" w:hint="eastAsia"/>
          <w:kern w:val="0"/>
          <w:szCs w:val="21"/>
        </w:rPr>
        <w:t>11．受注者は、樹名板の設置については、添木及び樹木等に堅固に固定しなければならない。</w:t>
      </w:r>
    </w:p>
    <w:p w14:paraId="3912BD94" w14:textId="77777777" w:rsidR="003B7180" w:rsidRPr="00E961E2" w:rsidRDefault="003B7180" w:rsidP="00893C25">
      <w:pPr>
        <w:ind w:leftChars="200" w:left="630" w:hangingChars="100" w:hanging="210"/>
        <w:rPr>
          <w:rFonts w:ascii="ＭＳ 明朝" w:hAnsi="ＭＳ 明朝"/>
          <w:kern w:val="0"/>
          <w:szCs w:val="21"/>
        </w:rPr>
      </w:pPr>
      <w:r w:rsidRPr="00E961E2">
        <w:rPr>
          <w:rFonts w:ascii="ＭＳ 明朝" w:hAnsi="ＭＳ 明朝" w:hint="eastAsia"/>
          <w:kern w:val="0"/>
          <w:szCs w:val="21"/>
        </w:rPr>
        <w:t>12．底部が粘土を主体とした滞水性の地質の場合には、施工方法及び施工範囲を定め監督職員と協議しなければならない。</w:t>
      </w:r>
    </w:p>
    <w:p w14:paraId="1EFFB255" w14:textId="77777777" w:rsidR="003B7180" w:rsidRPr="00E961E2" w:rsidRDefault="003B7180" w:rsidP="00893C25">
      <w:pPr>
        <w:ind w:leftChars="200" w:left="630" w:hangingChars="100" w:hanging="210"/>
        <w:rPr>
          <w:rFonts w:ascii="ＭＳ 明朝" w:hAnsi="ＭＳ 明朝"/>
          <w:kern w:val="0"/>
          <w:szCs w:val="21"/>
        </w:rPr>
      </w:pPr>
      <w:r w:rsidRPr="00E961E2">
        <w:rPr>
          <w:rFonts w:ascii="ＭＳ 明朝" w:hAnsi="ＭＳ 明朝" w:hint="eastAsia"/>
          <w:kern w:val="0"/>
          <w:szCs w:val="21"/>
        </w:rPr>
        <w:t>13．植栽箇所の掘削土その他の諸材料は一般交通の障害とならないように速やかに処理しなければならない。</w:t>
      </w:r>
    </w:p>
    <w:p w14:paraId="52691901" w14:textId="77777777" w:rsidR="003B7180" w:rsidRPr="00E961E2" w:rsidRDefault="003B7180" w:rsidP="00E961E2">
      <w:pPr>
        <w:rPr>
          <w:rFonts w:ascii="ＭＳ 明朝" w:hAnsi="ＭＳ 明朝"/>
          <w:kern w:val="0"/>
          <w:szCs w:val="21"/>
        </w:rPr>
      </w:pPr>
    </w:p>
    <w:p w14:paraId="24F1290F" w14:textId="77777777" w:rsidR="003B7180" w:rsidRPr="006F4FED" w:rsidRDefault="003B7180" w:rsidP="00F63AC3">
      <w:pPr>
        <w:pStyle w:val="3"/>
      </w:pPr>
      <w:bookmarkStart w:id="453" w:name="_Toc105142329"/>
      <w:r w:rsidRPr="006F4FED">
        <w:rPr>
          <w:rFonts w:hint="eastAsia"/>
        </w:rPr>
        <w:t>第７－75条　道路付属物工</w:t>
      </w:r>
      <w:bookmarkEnd w:id="453"/>
    </w:p>
    <w:p w14:paraId="52C0FB4A"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．受注者は、視線誘導標の施工にあたって、設置場所、建込角度が安全かつ、十分な誘導効果が得られるように設置しなければならない。</w:t>
      </w:r>
    </w:p>
    <w:p w14:paraId="507533BA"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．受注者は、視線誘導標の施工にあたって、支柱を打ち込む方法によって施工する場合、支柱の傾きに注意するとともに支柱の頭部に損傷を与えないよう支柱を打ち込まなければならない。</w:t>
      </w:r>
    </w:p>
    <w:p w14:paraId="3B4E4B59"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また、受注者は、地下埋設物に破損や障害が発生させないように施工しなければならない。</w:t>
      </w:r>
    </w:p>
    <w:p w14:paraId="45AD7AEF"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．受注者は、視線誘導標の施工にあたって、支柱の設置穴を掘り埋戻す方法によって施工する場合、支柱が沈下しないよう穴の底部を締固めておかなければならない。</w:t>
      </w:r>
    </w:p>
    <w:p w14:paraId="2B52085B"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視線誘導標の施工にあたって、支柱を橋梁、擁壁、函渠などのコンクリート中に設置する場合、設計図書に定めた位置に設置しなければならないが、その位置に支障があるとき、また位置が明示されていない場合は、監督職員と協議しなければならない。</w:t>
      </w:r>
    </w:p>
    <w:p w14:paraId="05174342"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距離標を設置する際は、設計図書に定められた位置に設置しなければならないが、設置位置が明示されていない場合には、左側に設置しなければならない。ただし、障害物などにより所定の位置に設置出来ない場合は、監督職員と協議しなければならない。</w:t>
      </w:r>
    </w:p>
    <w:p w14:paraId="687BF74B"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．受注者は、道路鋲を設置する際は、設計図書に定められた位置に設置しなければならないが、設置位置が明示されていない場合は、監督職員と協議しなければならない。</w:t>
      </w:r>
    </w:p>
    <w:p w14:paraId="76CADA8D" w14:textId="77777777" w:rsidR="003B7180" w:rsidRPr="00E961E2" w:rsidRDefault="003B7180" w:rsidP="00E961E2">
      <w:pPr>
        <w:rPr>
          <w:rFonts w:ascii="ＭＳ 明朝" w:hAnsi="ＭＳ 明朝"/>
          <w:kern w:val="0"/>
          <w:szCs w:val="21"/>
        </w:rPr>
      </w:pPr>
    </w:p>
    <w:p w14:paraId="5F2F390C" w14:textId="77777777" w:rsidR="003B7180" w:rsidRPr="006F4FED" w:rsidRDefault="003B7180" w:rsidP="00F63AC3">
      <w:pPr>
        <w:pStyle w:val="3"/>
      </w:pPr>
      <w:bookmarkStart w:id="454" w:name="_Toc105142330"/>
      <w:r w:rsidRPr="006F4FED">
        <w:rPr>
          <w:rFonts w:hint="eastAsia"/>
        </w:rPr>
        <w:t>第７－76条　踏掛版工</w:t>
      </w:r>
      <w:bookmarkEnd w:id="454"/>
    </w:p>
    <w:p w14:paraId="31AC7BDE"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．床堀・埋戻しを行う場合は、第３－</w:t>
      </w:r>
      <w:r>
        <w:rPr>
          <w:rFonts w:ascii="ＭＳ 明朝" w:hAnsi="ＭＳ 明朝" w:hint="eastAsia"/>
          <w:kern w:val="0"/>
          <w:szCs w:val="21"/>
        </w:rPr>
        <w:t>13</w:t>
      </w:r>
      <w:r w:rsidRPr="00E961E2">
        <w:rPr>
          <w:rFonts w:ascii="ＭＳ 明朝" w:hAnsi="ＭＳ 明朝" w:hint="eastAsia"/>
          <w:kern w:val="0"/>
          <w:szCs w:val="21"/>
        </w:rPr>
        <w:t>条、第３－</w:t>
      </w:r>
      <w:r>
        <w:rPr>
          <w:rFonts w:ascii="ＭＳ 明朝" w:hAnsi="ＭＳ 明朝" w:hint="eastAsia"/>
          <w:kern w:val="0"/>
          <w:szCs w:val="21"/>
        </w:rPr>
        <w:t>14</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床堀・埋戻しの規定によるものとする。</w:t>
      </w:r>
    </w:p>
    <w:p w14:paraId="4118CCD0"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．受注者は、踏掛版の施工にあたり、縦目地及び横目地の設置については、第３－</w:t>
      </w:r>
      <w:r>
        <w:rPr>
          <w:rFonts w:ascii="ＭＳ 明朝" w:hAnsi="ＭＳ 明朝" w:hint="eastAsia"/>
          <w:kern w:val="0"/>
          <w:szCs w:val="21"/>
        </w:rPr>
        <w:t>132</w:t>
      </w:r>
      <w:r w:rsidRPr="00E961E2">
        <w:rPr>
          <w:rFonts w:ascii="ＭＳ 明朝" w:hAnsi="ＭＳ 明朝" w:hint="eastAsia"/>
          <w:kern w:val="0"/>
          <w:szCs w:val="21"/>
        </w:rPr>
        <w:t>条コンクリート舗装工の規定によるものとする。</w:t>
      </w:r>
    </w:p>
    <w:p w14:paraId="6F76273E"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．受注者は、ラバーシューの設置にあたり、既設構造物と一体となるように設置しなければならない。</w:t>
      </w:r>
    </w:p>
    <w:p w14:paraId="22CC7401"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．受注者は、アンカーボルトの設置にあたり、アンカーボルトは、垂直となるように設置しなければならない。</w:t>
      </w:r>
    </w:p>
    <w:p w14:paraId="188B1538" w14:textId="77777777" w:rsidR="003B7180" w:rsidRPr="00E961E2" w:rsidRDefault="003B7180" w:rsidP="00E961E2">
      <w:pPr>
        <w:rPr>
          <w:rFonts w:ascii="ＭＳ 明朝" w:hAnsi="ＭＳ 明朝"/>
          <w:kern w:val="0"/>
          <w:szCs w:val="21"/>
        </w:rPr>
      </w:pPr>
    </w:p>
    <w:p w14:paraId="2AB9CA6E" w14:textId="77777777" w:rsidR="003B7180" w:rsidRPr="006F4FED" w:rsidRDefault="003B7180" w:rsidP="00F63AC3">
      <w:pPr>
        <w:pStyle w:val="3"/>
      </w:pPr>
      <w:bookmarkStart w:id="455" w:name="_Toc105142331"/>
      <w:r w:rsidRPr="006F4FED">
        <w:rPr>
          <w:rFonts w:hint="eastAsia"/>
        </w:rPr>
        <w:t>第７－77条　組立歩道工</w:t>
      </w:r>
      <w:bookmarkEnd w:id="455"/>
    </w:p>
    <w:p w14:paraId="3497A392"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．受注者は、組立歩道の施工に際し、現場打ちコンクリートを用いる場合</w:t>
      </w:r>
      <w:r>
        <w:rPr>
          <w:rFonts w:ascii="ＭＳ 明朝" w:hAnsi="ＭＳ 明朝" w:hint="eastAsia"/>
          <w:kern w:val="0"/>
          <w:szCs w:val="21"/>
        </w:rPr>
        <w:t>、</w:t>
      </w:r>
      <w:r w:rsidRPr="00E961E2">
        <w:rPr>
          <w:rFonts w:ascii="ＭＳ 明朝" w:hAnsi="ＭＳ 明朝" w:hint="eastAsia"/>
          <w:kern w:val="0"/>
          <w:szCs w:val="21"/>
        </w:rPr>
        <w:t>第３章</w:t>
      </w:r>
      <w:r>
        <w:rPr>
          <w:rFonts w:ascii="ＭＳ 明朝" w:hAnsi="ＭＳ 明朝" w:hint="eastAsia"/>
          <w:kern w:val="0"/>
          <w:szCs w:val="21"/>
        </w:rPr>
        <w:t xml:space="preserve"> </w:t>
      </w:r>
      <w:r w:rsidRPr="00E961E2">
        <w:rPr>
          <w:rFonts w:ascii="ＭＳ 明朝" w:hAnsi="ＭＳ 明朝" w:hint="eastAsia"/>
          <w:kern w:val="0"/>
          <w:szCs w:val="21"/>
        </w:rPr>
        <w:t>第</w:t>
      </w:r>
      <w:r>
        <w:rPr>
          <w:rFonts w:ascii="ＭＳ 明朝" w:hAnsi="ＭＳ 明朝" w:hint="eastAsia"/>
          <w:kern w:val="0"/>
          <w:szCs w:val="21"/>
        </w:rPr>
        <w:t>13</w:t>
      </w:r>
      <w:r w:rsidRPr="00E961E2">
        <w:rPr>
          <w:rFonts w:ascii="ＭＳ 明朝" w:hAnsi="ＭＳ 明朝" w:hint="eastAsia"/>
          <w:kern w:val="0"/>
          <w:szCs w:val="21"/>
        </w:rPr>
        <w:t>節</w:t>
      </w:r>
      <w:r>
        <w:rPr>
          <w:rFonts w:ascii="ＭＳ 明朝" w:hAnsi="ＭＳ 明朝" w:hint="eastAsia"/>
          <w:kern w:val="0"/>
          <w:szCs w:val="21"/>
        </w:rPr>
        <w:t xml:space="preserve"> </w:t>
      </w:r>
      <w:r w:rsidRPr="00E961E2">
        <w:rPr>
          <w:rFonts w:ascii="ＭＳ 明朝" w:hAnsi="ＭＳ 明朝" w:hint="eastAsia"/>
          <w:kern w:val="0"/>
          <w:szCs w:val="21"/>
        </w:rPr>
        <w:t>コンクリート工の規定によらなければならない。</w:t>
      </w:r>
    </w:p>
    <w:p w14:paraId="386AE810"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．受注者は、組立歩道の床版の支持に支柱を用いる場合、支柱の施工に際し、沈下等のないように施工しなければならない。</w:t>
      </w:r>
    </w:p>
    <w:p w14:paraId="78558759"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．受注者は、組立歩道の施工に際し、目地の施工位置については、設計図書に定める位置に施工しなければならない。</w:t>
      </w:r>
    </w:p>
    <w:p w14:paraId="043663DC" w14:textId="77777777" w:rsidR="003B7180" w:rsidRPr="00E961E2" w:rsidRDefault="003B7180" w:rsidP="00E961E2">
      <w:pPr>
        <w:rPr>
          <w:rFonts w:ascii="ＭＳ 明朝" w:hAnsi="ＭＳ 明朝"/>
          <w:kern w:val="0"/>
          <w:szCs w:val="21"/>
        </w:rPr>
      </w:pPr>
    </w:p>
    <w:p w14:paraId="35A1B295" w14:textId="77777777" w:rsidR="003B7180" w:rsidRPr="006F4FED" w:rsidRDefault="003B7180" w:rsidP="00F63AC3">
      <w:pPr>
        <w:pStyle w:val="3"/>
      </w:pPr>
      <w:bookmarkStart w:id="456" w:name="_Toc105142332"/>
      <w:r w:rsidRPr="006F4FED">
        <w:rPr>
          <w:rFonts w:hint="eastAsia"/>
        </w:rPr>
        <w:t>第７－78条　ケーブル配管工</w:t>
      </w:r>
      <w:bookmarkEnd w:id="456"/>
    </w:p>
    <w:p w14:paraId="174CD8CC" w14:textId="77777777" w:rsidR="003B7180" w:rsidRPr="00E961E2" w:rsidRDefault="003B7180" w:rsidP="00893C25">
      <w:pPr>
        <w:ind w:leftChars="200" w:left="420" w:firstLineChars="100" w:firstLine="210"/>
        <w:rPr>
          <w:rFonts w:ascii="ＭＳ 明朝" w:hAnsi="ＭＳ 明朝"/>
          <w:kern w:val="0"/>
          <w:szCs w:val="21"/>
        </w:rPr>
      </w:pPr>
      <w:r w:rsidRPr="00E961E2">
        <w:rPr>
          <w:rFonts w:ascii="ＭＳ 明朝" w:hAnsi="ＭＳ 明朝" w:hint="eastAsia"/>
          <w:kern w:val="0"/>
          <w:szCs w:val="21"/>
        </w:rPr>
        <w:t>ケーブル配管及びハンドホールの設置については、第７－</w:t>
      </w:r>
      <w:r>
        <w:rPr>
          <w:rFonts w:ascii="ＭＳ 明朝" w:hAnsi="ＭＳ 明朝" w:hint="eastAsia"/>
          <w:kern w:val="0"/>
          <w:szCs w:val="21"/>
        </w:rPr>
        <w:t>46</w:t>
      </w:r>
      <w:r w:rsidRPr="00E961E2">
        <w:rPr>
          <w:rFonts w:ascii="ＭＳ 明朝" w:hAnsi="ＭＳ 明朝" w:hint="eastAsia"/>
          <w:kern w:val="0"/>
          <w:szCs w:val="21"/>
        </w:rPr>
        <w:t>条、第７－</w:t>
      </w:r>
      <w:r>
        <w:rPr>
          <w:rFonts w:ascii="ＭＳ 明朝" w:hAnsi="ＭＳ 明朝" w:hint="eastAsia"/>
          <w:kern w:val="0"/>
          <w:szCs w:val="21"/>
        </w:rPr>
        <w:t>47</w:t>
      </w:r>
      <w:r w:rsidRPr="00E961E2">
        <w:rPr>
          <w:rFonts w:ascii="ＭＳ 明朝" w:hAnsi="ＭＳ 明朝" w:hint="eastAsia"/>
          <w:kern w:val="0"/>
          <w:szCs w:val="21"/>
        </w:rPr>
        <w:t>条</w:t>
      </w:r>
      <w:r>
        <w:rPr>
          <w:rFonts w:ascii="ＭＳ 明朝" w:hAnsi="ＭＳ 明朝" w:hint="eastAsia"/>
          <w:kern w:val="0"/>
          <w:szCs w:val="21"/>
        </w:rPr>
        <w:t xml:space="preserve"> 管渠工、街渠桝・マンホール工</w:t>
      </w:r>
      <w:r w:rsidRPr="00E961E2">
        <w:rPr>
          <w:rFonts w:ascii="ＭＳ 明朝" w:hAnsi="ＭＳ 明朝" w:hint="eastAsia"/>
          <w:kern w:val="0"/>
          <w:szCs w:val="21"/>
        </w:rPr>
        <w:t>の規定によるものとする。</w:t>
      </w:r>
    </w:p>
    <w:p w14:paraId="7A25B557" w14:textId="77777777" w:rsidR="003B7180" w:rsidRPr="008F7627" w:rsidRDefault="003B7180" w:rsidP="00E961E2">
      <w:pPr>
        <w:rPr>
          <w:rFonts w:ascii="ＭＳ 明朝" w:hAnsi="ＭＳ 明朝"/>
          <w:kern w:val="0"/>
          <w:szCs w:val="21"/>
        </w:rPr>
      </w:pPr>
    </w:p>
    <w:p w14:paraId="13AAC365" w14:textId="77777777" w:rsidR="003B7180" w:rsidRPr="006F4FED" w:rsidRDefault="003B7180" w:rsidP="00F63AC3">
      <w:pPr>
        <w:pStyle w:val="3"/>
      </w:pPr>
      <w:bookmarkStart w:id="457" w:name="_Toc105142333"/>
      <w:r w:rsidRPr="006F4FED">
        <w:rPr>
          <w:rFonts w:hint="eastAsia"/>
        </w:rPr>
        <w:t>第７－79条　照明工</w:t>
      </w:r>
      <w:bookmarkEnd w:id="457"/>
    </w:p>
    <w:p w14:paraId="1916A5AD" w14:textId="7281CED6"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．受注者は、照明柱基礎の施工に際し、アースオーガにより掘削する場合は、掘削穴の偏心</w:t>
      </w:r>
      <w:r w:rsidR="00B53BB8">
        <w:rPr>
          <w:rFonts w:ascii="ＭＳ 明朝" w:hAnsi="ＭＳ 明朝" w:hint="eastAsia"/>
          <w:kern w:val="0"/>
          <w:szCs w:val="21"/>
        </w:rPr>
        <w:t>及び</w:t>
      </w:r>
      <w:r w:rsidRPr="00E961E2">
        <w:rPr>
          <w:rFonts w:ascii="ＭＳ 明朝" w:hAnsi="ＭＳ 明朝" w:hint="eastAsia"/>
          <w:kern w:val="0"/>
          <w:szCs w:val="21"/>
        </w:rPr>
        <w:t>傾斜に注意しながら掘削を行わなければならない。</w:t>
      </w:r>
    </w:p>
    <w:p w14:paraId="14DEA93A"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．受注者は、アースオーガにより掘削を行う場合、地下埋設物に破損や障害を発生させないように施工しなければならない。</w:t>
      </w:r>
    </w:p>
    <w:p w14:paraId="3D0EE592"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lastRenderedPageBreak/>
        <w:t>３</w:t>
      </w:r>
      <w:r w:rsidRPr="00E961E2">
        <w:rPr>
          <w:rFonts w:ascii="ＭＳ 明朝" w:hAnsi="ＭＳ 明朝" w:hint="eastAsia"/>
          <w:kern w:val="0"/>
          <w:szCs w:val="21"/>
        </w:rPr>
        <w:t>．受注者は、照明柱の建込みについては、支柱の傾斜の有無に注意して施工しなければならない。</w:t>
      </w:r>
    </w:p>
    <w:p w14:paraId="7F89E129"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．受注者は、照明柱の建込みについては、付近の構造物、道路交通に特に支障にならないようつとめなければならない。</w:t>
      </w:r>
    </w:p>
    <w:p w14:paraId="678FDAE7" w14:textId="29B7B281" w:rsidR="00986AAA" w:rsidRDefault="00986AAA">
      <w:pPr>
        <w:widowControl/>
        <w:jc w:val="left"/>
        <w:rPr>
          <w:rFonts w:ascii="ＭＳ 明朝" w:hAnsi="ＭＳ 明朝"/>
          <w:kern w:val="0"/>
          <w:sz w:val="24"/>
          <w:szCs w:val="24"/>
        </w:rPr>
      </w:pPr>
      <w:r>
        <w:rPr>
          <w:rFonts w:ascii="ＭＳ 明朝" w:hAnsi="ＭＳ 明朝"/>
          <w:kern w:val="0"/>
          <w:sz w:val="24"/>
          <w:szCs w:val="24"/>
        </w:rPr>
        <w:br w:type="page"/>
      </w:r>
    </w:p>
    <w:p w14:paraId="110EBAFE" w14:textId="77777777" w:rsidR="003B7180" w:rsidRPr="00893C25" w:rsidRDefault="003B7180" w:rsidP="00893C25">
      <w:pPr>
        <w:rPr>
          <w:b/>
        </w:rPr>
      </w:pPr>
    </w:p>
    <w:p w14:paraId="7D2860AF" w14:textId="77777777" w:rsidR="003B7180" w:rsidRPr="00893C25" w:rsidRDefault="003B7180" w:rsidP="00893C25">
      <w:pPr>
        <w:rPr>
          <w:b/>
        </w:rPr>
      </w:pPr>
    </w:p>
    <w:p w14:paraId="1112258B" w14:textId="77777777" w:rsidR="003B7180" w:rsidRPr="00893C25" w:rsidRDefault="003B7180" w:rsidP="00893C25">
      <w:pPr>
        <w:rPr>
          <w:b/>
        </w:rPr>
      </w:pPr>
    </w:p>
    <w:p w14:paraId="003704AA" w14:textId="77777777" w:rsidR="003B7180" w:rsidRPr="00893C25" w:rsidRDefault="003B7180" w:rsidP="00893C25">
      <w:pPr>
        <w:rPr>
          <w:b/>
        </w:rPr>
      </w:pPr>
    </w:p>
    <w:p w14:paraId="59BAA5F4" w14:textId="77777777" w:rsidR="003B7180" w:rsidRPr="00893C25" w:rsidRDefault="003B7180" w:rsidP="00893C25">
      <w:pPr>
        <w:rPr>
          <w:b/>
        </w:rPr>
      </w:pPr>
    </w:p>
    <w:p w14:paraId="687D6452" w14:textId="77777777" w:rsidR="003B7180" w:rsidRPr="00893C25" w:rsidRDefault="003B7180" w:rsidP="00893C25">
      <w:pPr>
        <w:rPr>
          <w:b/>
        </w:rPr>
      </w:pPr>
    </w:p>
    <w:p w14:paraId="2D7E8E7C" w14:textId="77777777" w:rsidR="003B7180" w:rsidRPr="00893C25" w:rsidRDefault="003B7180" w:rsidP="00893C25">
      <w:pPr>
        <w:rPr>
          <w:b/>
        </w:rPr>
      </w:pPr>
    </w:p>
    <w:p w14:paraId="6B2CE5B7" w14:textId="77777777" w:rsidR="003B7180" w:rsidRDefault="003B7180" w:rsidP="00893C25">
      <w:pPr>
        <w:rPr>
          <w:b/>
        </w:rPr>
      </w:pPr>
    </w:p>
    <w:p w14:paraId="34757FF0" w14:textId="77777777" w:rsidR="003B7180" w:rsidRDefault="003B7180" w:rsidP="00893C25">
      <w:pPr>
        <w:rPr>
          <w:b/>
        </w:rPr>
      </w:pPr>
    </w:p>
    <w:p w14:paraId="1AB9E7BE" w14:textId="77777777" w:rsidR="003B7180" w:rsidRDefault="003B7180" w:rsidP="00893C25">
      <w:pPr>
        <w:rPr>
          <w:b/>
        </w:rPr>
      </w:pPr>
    </w:p>
    <w:p w14:paraId="68FC176C" w14:textId="77777777" w:rsidR="003B7180" w:rsidRDefault="003B7180" w:rsidP="00893C25">
      <w:pPr>
        <w:rPr>
          <w:b/>
        </w:rPr>
      </w:pPr>
    </w:p>
    <w:p w14:paraId="2A1B7B4E" w14:textId="77777777" w:rsidR="003B7180" w:rsidRDefault="003B7180" w:rsidP="00893C25">
      <w:pPr>
        <w:rPr>
          <w:b/>
        </w:rPr>
      </w:pPr>
    </w:p>
    <w:p w14:paraId="7B56167B" w14:textId="77777777" w:rsidR="003B7180" w:rsidRDefault="003B7180" w:rsidP="00893C25">
      <w:pPr>
        <w:rPr>
          <w:b/>
        </w:rPr>
      </w:pPr>
    </w:p>
    <w:p w14:paraId="30A960E6" w14:textId="6A6B21E5" w:rsidR="003B7180" w:rsidRDefault="003B7180" w:rsidP="00893C25">
      <w:pPr>
        <w:rPr>
          <w:b/>
        </w:rPr>
      </w:pPr>
    </w:p>
    <w:p w14:paraId="2B004F38" w14:textId="77777777" w:rsidR="00986AAA" w:rsidRPr="00893C25" w:rsidRDefault="00986AAA" w:rsidP="00893C25">
      <w:pPr>
        <w:rPr>
          <w:b/>
        </w:rPr>
      </w:pPr>
    </w:p>
    <w:p w14:paraId="6CF726E7" w14:textId="77777777" w:rsidR="003B7180" w:rsidRPr="00893C25" w:rsidRDefault="003B7180" w:rsidP="004B7FC3">
      <w:pPr>
        <w:pStyle w:val="1"/>
        <w:rPr>
          <w:rFonts w:ascii="ＭＳ 明朝" w:hAnsi="ＭＳ 明朝"/>
          <w:b/>
          <w:sz w:val="40"/>
          <w:szCs w:val="40"/>
        </w:rPr>
      </w:pPr>
      <w:bookmarkStart w:id="458" w:name="_Toc105142334"/>
      <w:r w:rsidRPr="00893C25">
        <w:rPr>
          <w:rFonts w:ascii="ＭＳ 明朝" w:hAnsi="ＭＳ 明朝" w:hint="eastAsia"/>
          <w:b/>
          <w:sz w:val="40"/>
          <w:szCs w:val="40"/>
        </w:rPr>
        <w:t>第８章　トンネル工事（NATM）</w:t>
      </w:r>
      <w:bookmarkEnd w:id="458"/>
    </w:p>
    <w:p w14:paraId="609C5378" w14:textId="77777777" w:rsidR="003B7180" w:rsidRPr="00893C25" w:rsidRDefault="003B7180" w:rsidP="00893C25"/>
    <w:p w14:paraId="683AFDA1" w14:textId="77777777" w:rsidR="003B7180" w:rsidRPr="00893C25" w:rsidRDefault="003B7180" w:rsidP="00893C25"/>
    <w:p w14:paraId="3A20FDED" w14:textId="77777777" w:rsidR="003B7180" w:rsidRPr="00893C25" w:rsidRDefault="003B7180" w:rsidP="00893C25"/>
    <w:p w14:paraId="1EBA5147" w14:textId="77777777" w:rsidR="003B7180" w:rsidRPr="00893C25" w:rsidRDefault="003B7180" w:rsidP="00893C25"/>
    <w:p w14:paraId="6CCCE503" w14:textId="77777777" w:rsidR="003B7180" w:rsidRPr="00893C25" w:rsidRDefault="003B7180" w:rsidP="00893C25"/>
    <w:p w14:paraId="0B7A843A" w14:textId="77777777" w:rsidR="003B7180" w:rsidRPr="00893C25" w:rsidRDefault="003B7180" w:rsidP="00893C25"/>
    <w:p w14:paraId="762F5A57" w14:textId="77777777" w:rsidR="003B7180" w:rsidRPr="00893C25" w:rsidRDefault="003B7180" w:rsidP="00893C25"/>
    <w:p w14:paraId="11A9C16E" w14:textId="77777777" w:rsidR="003B7180" w:rsidRPr="00893C25" w:rsidRDefault="003B7180" w:rsidP="00893C25"/>
    <w:p w14:paraId="386E5C52" w14:textId="77777777" w:rsidR="003B7180" w:rsidRPr="00893C25" w:rsidRDefault="003B7180" w:rsidP="00893C25"/>
    <w:p w14:paraId="7CD89AF0" w14:textId="77777777" w:rsidR="003B7180" w:rsidRPr="00893C25" w:rsidRDefault="003B7180" w:rsidP="00893C25"/>
    <w:p w14:paraId="1CBCF1A2" w14:textId="77777777" w:rsidR="003B7180" w:rsidRPr="00893C25" w:rsidRDefault="003B7180" w:rsidP="00893C25"/>
    <w:p w14:paraId="178EA4DA" w14:textId="77777777" w:rsidR="003B7180" w:rsidRPr="00893C25" w:rsidRDefault="003B7180" w:rsidP="00893C25"/>
    <w:p w14:paraId="5657003B" w14:textId="77777777" w:rsidR="003B7180" w:rsidRDefault="003B7180" w:rsidP="00893C25"/>
    <w:p w14:paraId="62B0CABF" w14:textId="77777777" w:rsidR="003B7180" w:rsidRDefault="003B7180" w:rsidP="00893C25"/>
    <w:p w14:paraId="335EF022" w14:textId="77777777" w:rsidR="003B7180" w:rsidRDefault="003B7180" w:rsidP="00893C25"/>
    <w:p w14:paraId="5C2F0DA9" w14:textId="77777777" w:rsidR="003B7180" w:rsidRDefault="003B7180" w:rsidP="00893C25"/>
    <w:p w14:paraId="142BE6E9" w14:textId="77777777" w:rsidR="003B7180" w:rsidRDefault="003B7180" w:rsidP="00893C25"/>
    <w:p w14:paraId="73463C4D" w14:textId="77777777" w:rsidR="003B7180" w:rsidRDefault="003B7180" w:rsidP="00893C25"/>
    <w:p w14:paraId="688456FF" w14:textId="77777777" w:rsidR="003B7180" w:rsidRDefault="003B7180" w:rsidP="00893C25"/>
    <w:p w14:paraId="380A6CBF" w14:textId="77777777" w:rsidR="003B7180" w:rsidRDefault="003B7180" w:rsidP="00893C25"/>
    <w:p w14:paraId="02FABBC0" w14:textId="77777777" w:rsidR="003B7180" w:rsidRDefault="003B7180" w:rsidP="00893C25"/>
    <w:p w14:paraId="6801587D" w14:textId="77777777" w:rsidR="003B7180" w:rsidRDefault="003B7180" w:rsidP="00893C25"/>
    <w:p w14:paraId="16ACA5E8" w14:textId="77777777" w:rsidR="003B7180" w:rsidRDefault="003B7180" w:rsidP="00893C25"/>
    <w:p w14:paraId="78656E60" w14:textId="77777777" w:rsidR="003B7180" w:rsidRDefault="003B7180" w:rsidP="00893C25"/>
    <w:p w14:paraId="66484272" w14:textId="77777777" w:rsidR="003B7180" w:rsidRDefault="003B7180" w:rsidP="00893C25"/>
    <w:p w14:paraId="7D2A0D11" w14:textId="77777777" w:rsidR="003B7180" w:rsidRDefault="003B7180" w:rsidP="00893C25"/>
    <w:p w14:paraId="51443677" w14:textId="77777777" w:rsidR="003B7180" w:rsidRDefault="003B7180" w:rsidP="00893C25"/>
    <w:p w14:paraId="40EA65A5" w14:textId="77777777" w:rsidR="003B7180" w:rsidRDefault="003B7180" w:rsidP="00893C25"/>
    <w:p w14:paraId="7B4A52CA" w14:textId="77777777" w:rsidR="003B7180" w:rsidRDefault="003B7180" w:rsidP="00893C25"/>
    <w:p w14:paraId="6D570624" w14:textId="77777777" w:rsidR="003B7180" w:rsidRPr="00893C25" w:rsidRDefault="003B7180" w:rsidP="00893C25"/>
    <w:p w14:paraId="3E938F89" w14:textId="77777777" w:rsidR="003B7180" w:rsidRPr="00893C25" w:rsidRDefault="003B7180" w:rsidP="00893C25"/>
    <w:p w14:paraId="3DF6495F" w14:textId="77777777" w:rsidR="003B7180" w:rsidRPr="00893C25" w:rsidRDefault="003B7180" w:rsidP="00893C25"/>
    <w:p w14:paraId="2C6989BE" w14:textId="77777777" w:rsidR="003B7180" w:rsidRDefault="003B7180" w:rsidP="00893C25"/>
    <w:p w14:paraId="1BF3C43C" w14:textId="77777777" w:rsidR="003B7180" w:rsidRPr="00893C25" w:rsidRDefault="003B7180" w:rsidP="00996410">
      <w:pPr>
        <w:pStyle w:val="2"/>
      </w:pPr>
      <w:bookmarkStart w:id="459" w:name="_Toc105142335"/>
      <w:r>
        <w:rPr>
          <w:rFonts w:hint="eastAsia"/>
        </w:rPr>
        <w:lastRenderedPageBreak/>
        <w:t>第１節　一般事項</w:t>
      </w:r>
      <w:bookmarkEnd w:id="459"/>
    </w:p>
    <w:p w14:paraId="71BBF4B5" w14:textId="77777777" w:rsidR="003B7180" w:rsidRPr="00893C25" w:rsidRDefault="003B7180" w:rsidP="00F63AC3">
      <w:pPr>
        <w:pStyle w:val="3"/>
      </w:pPr>
      <w:bookmarkStart w:id="460" w:name="_Toc105142336"/>
      <w:r w:rsidRPr="00893C25">
        <w:rPr>
          <w:rFonts w:hint="eastAsia"/>
        </w:rPr>
        <w:t>第８－１条　一般事項</w:t>
      </w:r>
      <w:bookmarkEnd w:id="460"/>
    </w:p>
    <w:p w14:paraId="52A7A576" w14:textId="77777777" w:rsidR="003B7180" w:rsidRPr="004F5E6B" w:rsidRDefault="003B7180" w:rsidP="002E5A0A">
      <w:pPr>
        <w:ind w:left="630" w:hangingChars="300" w:hanging="630"/>
        <w:rPr>
          <w:rFonts w:ascii="ＭＳ 明朝" w:hAnsi="ＭＳ 明朝"/>
        </w:rPr>
      </w:pPr>
      <w:r w:rsidRPr="00893C25">
        <w:rPr>
          <w:rFonts w:hint="eastAsia"/>
        </w:rPr>
        <w:t xml:space="preserve">  </w:t>
      </w:r>
      <w:r>
        <w:rPr>
          <w:rFonts w:hint="eastAsia"/>
        </w:rPr>
        <w:t xml:space="preserve">　１．</w:t>
      </w:r>
      <w:r w:rsidRPr="00893C25">
        <w:rPr>
          <w:rFonts w:hint="eastAsia"/>
        </w:rPr>
        <w:t>本章は、道路工事における道路土工、トンネル掘削工、支保工、覆工、インバート工、坑内付帯工、坑門工、掘削補助工、仮設工そ</w:t>
      </w:r>
      <w:r w:rsidRPr="004F5E6B">
        <w:rPr>
          <w:rFonts w:ascii="ＭＳ 明朝" w:hAnsi="ＭＳ 明朝" w:hint="eastAsia"/>
        </w:rPr>
        <w:t>の他これらに類する工種について適用する。</w:t>
      </w:r>
    </w:p>
    <w:p w14:paraId="04837451" w14:textId="77777777" w:rsidR="003B7180" w:rsidRPr="004F5E6B" w:rsidRDefault="003B7180" w:rsidP="00893C25">
      <w:pPr>
        <w:rPr>
          <w:rFonts w:ascii="ＭＳ 明朝" w:hAnsi="ＭＳ 明朝"/>
        </w:rPr>
      </w:pPr>
      <w:r w:rsidRPr="004F5E6B">
        <w:rPr>
          <w:rFonts w:ascii="ＭＳ 明朝" w:hAnsi="ＭＳ 明朝" w:hint="eastAsia"/>
        </w:rPr>
        <w:t xml:space="preserve">  　２．道路土工は、第７章 第２節 道路土工、仮設工は、第３章 第23節 仮設工の規定による。</w:t>
      </w:r>
    </w:p>
    <w:p w14:paraId="4211EFBD" w14:textId="77777777" w:rsidR="003B7180" w:rsidRPr="004F5E6B" w:rsidRDefault="003B7180" w:rsidP="002E5A0A">
      <w:pPr>
        <w:ind w:left="630" w:hangingChars="300" w:hanging="630"/>
        <w:rPr>
          <w:rFonts w:ascii="ＭＳ 明朝" w:hAnsi="ＭＳ 明朝"/>
        </w:rPr>
      </w:pPr>
      <w:r w:rsidRPr="004F5E6B">
        <w:rPr>
          <w:rFonts w:ascii="ＭＳ 明朝" w:hAnsi="ＭＳ 明朝" w:hint="eastAsia"/>
        </w:rPr>
        <w:t xml:space="preserve">  　３．本章に特に定めのない事項については、第１章 総則、第２章 材料、第３章 施工共通編事項の規定による。</w:t>
      </w:r>
    </w:p>
    <w:p w14:paraId="4526F4DC" w14:textId="77777777" w:rsidR="003B7180" w:rsidRPr="004F5E6B" w:rsidRDefault="003B7180" w:rsidP="002E5A0A">
      <w:pPr>
        <w:ind w:left="630" w:hangingChars="300" w:hanging="630"/>
        <w:rPr>
          <w:rFonts w:ascii="ＭＳ 明朝" w:hAnsi="ＭＳ 明朝"/>
        </w:rPr>
      </w:pPr>
      <w:r w:rsidRPr="004F5E6B">
        <w:rPr>
          <w:rFonts w:ascii="ＭＳ 明朝" w:hAnsi="ＭＳ 明朝" w:hint="eastAsia"/>
        </w:rPr>
        <w:t xml:space="preserve">  　４．受注者は、トンネルの施工にあたって、工事着手前に測量を行い、両坑口間の基準点との相互関係を</w:t>
      </w:r>
      <w:r w:rsidRPr="00A07233">
        <w:rPr>
          <w:rFonts w:ascii="ＭＳ 明朝" w:hAnsi="ＭＳ 明朝" w:hint="eastAsia"/>
          <w:bCs/>
        </w:rPr>
        <w:t>確認</w:t>
      </w:r>
      <w:r w:rsidRPr="004F5E6B">
        <w:rPr>
          <w:rFonts w:ascii="ＭＳ 明朝" w:hAnsi="ＭＳ 明朝" w:hint="eastAsia"/>
        </w:rPr>
        <w:t>の上、坑口付近に中心線及び施工面の基準となる基準点を設置しなければならない。</w:t>
      </w:r>
    </w:p>
    <w:p w14:paraId="028C758A" w14:textId="77777777" w:rsidR="003B7180" w:rsidRPr="00893C25" w:rsidRDefault="003B7180" w:rsidP="002E5A0A">
      <w:pPr>
        <w:ind w:left="630" w:hangingChars="300" w:hanging="630"/>
      </w:pPr>
      <w:r w:rsidRPr="004F5E6B">
        <w:rPr>
          <w:rFonts w:ascii="ＭＳ 明朝" w:hAnsi="ＭＳ 明朝" w:hint="eastAsia"/>
        </w:rPr>
        <w:t xml:space="preserve">  　５．受注者は、測点をトンネルの掘削進行に伴って工事中に移動しないよう坑内に測点</w:t>
      </w:r>
      <w:r w:rsidRPr="00893C25">
        <w:rPr>
          <w:rFonts w:hint="eastAsia"/>
        </w:rPr>
        <w:t>を設置しなければならない。</w:t>
      </w:r>
    </w:p>
    <w:p w14:paraId="6185EBE6" w14:textId="77777777" w:rsidR="003B7180" w:rsidRPr="00893C25" w:rsidRDefault="003B7180" w:rsidP="002E5A0A">
      <w:pPr>
        <w:ind w:left="630" w:hangingChars="300" w:hanging="630"/>
      </w:pPr>
      <w:r>
        <w:rPr>
          <w:rFonts w:hint="eastAsia"/>
        </w:rPr>
        <w:t xml:space="preserve">  </w:t>
      </w:r>
      <w:r>
        <w:rPr>
          <w:rFonts w:hint="eastAsia"/>
        </w:rPr>
        <w:t xml:space="preserve">　６．</w:t>
      </w:r>
      <w:r w:rsidRPr="00893C25">
        <w:rPr>
          <w:rFonts w:hint="eastAsia"/>
        </w:rPr>
        <w:t>受注者は、坑内に設置された測点のうち、受注者があらかじめ定めた測点において掘削進行に従い、坑外の基準点から検測を行わなければならない。</w:t>
      </w:r>
    </w:p>
    <w:p w14:paraId="69B7BC4F" w14:textId="77777777" w:rsidR="003B7180" w:rsidRPr="00893C25" w:rsidRDefault="003B7180" w:rsidP="002E5A0A">
      <w:pPr>
        <w:ind w:left="630" w:hangingChars="300" w:hanging="630"/>
      </w:pPr>
      <w:r>
        <w:rPr>
          <w:rFonts w:hint="eastAsia"/>
        </w:rPr>
        <w:t xml:space="preserve">  </w:t>
      </w:r>
      <w:r>
        <w:rPr>
          <w:rFonts w:hint="eastAsia"/>
        </w:rPr>
        <w:t xml:space="preserve">　７．</w:t>
      </w:r>
      <w:r w:rsidRPr="00893C25">
        <w:rPr>
          <w:rFonts w:hint="eastAsia"/>
        </w:rPr>
        <w:t>受注者は、施工中の地質、湧水、その他の自然現象、支保工覆工の変状の有無を観察するとともに、その記録を整備し、監督職員の請求があった場合は速やかに</w:t>
      </w:r>
      <w:r w:rsidRPr="00A07233">
        <w:rPr>
          <w:rFonts w:hint="eastAsia"/>
          <w:bCs/>
        </w:rPr>
        <w:t>提示</w:t>
      </w:r>
      <w:r w:rsidRPr="00893C25">
        <w:rPr>
          <w:rFonts w:hint="eastAsia"/>
        </w:rPr>
        <w:t>しなければならない。</w:t>
      </w:r>
    </w:p>
    <w:p w14:paraId="48C006CE" w14:textId="77777777" w:rsidR="003B7180" w:rsidRPr="00893C25" w:rsidRDefault="003B7180" w:rsidP="002E5A0A">
      <w:pPr>
        <w:ind w:left="630" w:hangingChars="300" w:hanging="630"/>
      </w:pPr>
      <w:r>
        <w:rPr>
          <w:rFonts w:hint="eastAsia"/>
        </w:rPr>
        <w:t xml:space="preserve">  </w:t>
      </w:r>
      <w:r>
        <w:rPr>
          <w:rFonts w:hint="eastAsia"/>
        </w:rPr>
        <w:t xml:space="preserve">　８．</w:t>
      </w:r>
      <w:r w:rsidRPr="00893C25">
        <w:rPr>
          <w:rFonts w:hint="eastAsia"/>
        </w:rPr>
        <w:t>受注者は、施工中異常を発見した場合及び湧水、落盤その他工事に支障を与えるおそれのある場合には、工事を中止し、監督職員と</w:t>
      </w:r>
      <w:r w:rsidRPr="00A07233">
        <w:rPr>
          <w:rFonts w:hint="eastAsia"/>
          <w:bCs/>
        </w:rPr>
        <w:t>協議</w:t>
      </w:r>
      <w:r w:rsidRPr="00893C25">
        <w:rPr>
          <w:rFonts w:hint="eastAsia"/>
        </w:rPr>
        <w:t>しなければならない。ただし、緊急を要する場合には応急措置をとった後、直ちにその措置内容を監督職員に</w:t>
      </w:r>
      <w:r w:rsidRPr="00A07233">
        <w:rPr>
          <w:rFonts w:hint="eastAsia"/>
          <w:bCs/>
        </w:rPr>
        <w:t>連絡</w:t>
      </w:r>
      <w:r w:rsidRPr="00893C25">
        <w:rPr>
          <w:rFonts w:hint="eastAsia"/>
        </w:rPr>
        <w:t>しなければならない。</w:t>
      </w:r>
    </w:p>
    <w:p w14:paraId="09D1DA17" w14:textId="77777777" w:rsidR="003B7180" w:rsidRPr="00893C25" w:rsidRDefault="003B7180" w:rsidP="002E5A0A">
      <w:pPr>
        <w:ind w:left="630" w:hangingChars="300" w:hanging="630"/>
      </w:pPr>
      <w:r>
        <w:rPr>
          <w:rFonts w:hint="eastAsia"/>
        </w:rPr>
        <w:t xml:space="preserve">  </w:t>
      </w:r>
      <w:r>
        <w:rPr>
          <w:rFonts w:hint="eastAsia"/>
        </w:rPr>
        <w:t xml:space="preserve">　９．</w:t>
      </w:r>
      <w:r w:rsidRPr="00893C25">
        <w:rPr>
          <w:rFonts w:hint="eastAsia"/>
        </w:rPr>
        <w:t>受注者は、</w:t>
      </w:r>
      <w:r w:rsidRPr="00A07233">
        <w:rPr>
          <w:rFonts w:hint="eastAsia"/>
          <w:bCs/>
        </w:rPr>
        <w:t>設計図書</w:t>
      </w:r>
      <w:r w:rsidRPr="00893C25">
        <w:rPr>
          <w:rFonts w:hint="eastAsia"/>
        </w:rPr>
        <w:t>により、坑内観察調査等を行わなければならない。なお、地山条件等に応じて計測Ａに追加で計測Ｂが必要と判断される場合は、設計図書に関して監督職員と</w:t>
      </w:r>
      <w:r w:rsidRPr="00A07233">
        <w:rPr>
          <w:rFonts w:hint="eastAsia"/>
          <w:bCs/>
        </w:rPr>
        <w:t>協議</w:t>
      </w:r>
      <w:r w:rsidRPr="00893C25">
        <w:rPr>
          <w:rFonts w:hint="eastAsia"/>
        </w:rPr>
        <w:t>する。また、計測は、技術的知識、経験を有する現場責任者により、行わなければならない。なお、計測記録を整備保管し、監督職員の請求があった場合は、速やかに</w:t>
      </w:r>
      <w:r w:rsidRPr="00A07233">
        <w:rPr>
          <w:rFonts w:hint="eastAsia"/>
          <w:bCs/>
        </w:rPr>
        <w:t>提示</w:t>
      </w:r>
      <w:r w:rsidRPr="00893C25">
        <w:rPr>
          <w:rFonts w:hint="eastAsia"/>
        </w:rPr>
        <w:t>しなければならない。</w:t>
      </w:r>
    </w:p>
    <w:p w14:paraId="52A8623F" w14:textId="77777777" w:rsidR="003B7180" w:rsidRPr="00893C25" w:rsidRDefault="003B7180" w:rsidP="002E5A0A">
      <w:pPr>
        <w:ind w:leftChars="200" w:left="630" w:hangingChars="100" w:hanging="210"/>
      </w:pPr>
      <w:r w:rsidRPr="004F5E6B">
        <w:rPr>
          <w:rFonts w:ascii="ＭＳ 明朝" w:hAnsi="ＭＳ 明朝" w:hint="eastAsia"/>
        </w:rPr>
        <w:t>10．</w:t>
      </w:r>
      <w:r w:rsidRPr="00893C25">
        <w:rPr>
          <w:rFonts w:hint="eastAsia"/>
        </w:rPr>
        <w:t>受注者は、火薬取扱主任を定め、火薬取扱量、火薬取扱主任の経歴書を爆破による掘削の着手前に監督職員に</w:t>
      </w:r>
      <w:r w:rsidRPr="00A07233">
        <w:rPr>
          <w:rFonts w:hint="eastAsia"/>
          <w:bCs/>
        </w:rPr>
        <w:t>提示</w:t>
      </w:r>
      <w:r w:rsidRPr="00893C25">
        <w:rPr>
          <w:rFonts w:hint="eastAsia"/>
        </w:rPr>
        <w:t>しなければならない。また、火薬取扱者は、関係法規を遵守なければならない。</w:t>
      </w:r>
    </w:p>
    <w:p w14:paraId="20CDE614" w14:textId="77777777" w:rsidR="003B7180" w:rsidRPr="00893C25" w:rsidRDefault="003B7180" w:rsidP="00893C25">
      <w:pPr>
        <w:rPr>
          <w:b/>
        </w:rPr>
      </w:pPr>
    </w:p>
    <w:p w14:paraId="160042EB" w14:textId="77777777" w:rsidR="003B7180" w:rsidRPr="00893C25" w:rsidRDefault="003B7180" w:rsidP="00996410">
      <w:pPr>
        <w:pStyle w:val="2"/>
      </w:pPr>
      <w:bookmarkStart w:id="461" w:name="_Toc105142337"/>
      <w:r w:rsidRPr="00893C25">
        <w:rPr>
          <w:rFonts w:hint="eastAsia"/>
        </w:rPr>
        <w:t>第２節　適用すべき諸基準</w:t>
      </w:r>
      <w:bookmarkEnd w:id="461"/>
    </w:p>
    <w:p w14:paraId="2313E6F2" w14:textId="77777777" w:rsidR="003B7180" w:rsidRPr="00893C25" w:rsidRDefault="003B7180" w:rsidP="00F63AC3">
      <w:pPr>
        <w:pStyle w:val="3"/>
      </w:pPr>
      <w:bookmarkStart w:id="462" w:name="_Toc105142338"/>
      <w:r w:rsidRPr="00893C25">
        <w:rPr>
          <w:rFonts w:hint="eastAsia"/>
        </w:rPr>
        <w:t>第８－２条　基準書</w:t>
      </w:r>
      <w:bookmarkEnd w:id="462"/>
    </w:p>
    <w:p w14:paraId="4D8FA6E2" w14:textId="77777777" w:rsidR="003B7180" w:rsidRPr="00893C25" w:rsidRDefault="003B7180" w:rsidP="002E5A0A">
      <w:pPr>
        <w:ind w:left="420" w:hangingChars="200" w:hanging="420"/>
      </w:pPr>
      <w:r w:rsidRPr="00893C25">
        <w:rPr>
          <w:rFonts w:hint="eastAsia"/>
        </w:rPr>
        <w:t xml:space="preserve">　</w:t>
      </w:r>
      <w:r>
        <w:rPr>
          <w:rFonts w:hint="eastAsia"/>
        </w:rPr>
        <w:t xml:space="preserve">　　</w:t>
      </w:r>
      <w:r w:rsidRPr="00893C25">
        <w:rPr>
          <w:rFonts w:hint="eastAsia"/>
        </w:rPr>
        <w:t>受注者は、</w:t>
      </w:r>
      <w:r w:rsidRPr="00A07233">
        <w:rPr>
          <w:rFonts w:hint="eastAsia"/>
          <w:bCs/>
        </w:rPr>
        <w:t>設計図書</w:t>
      </w:r>
      <w:r w:rsidRPr="00893C25">
        <w:rPr>
          <w:rFonts w:hint="eastAsia"/>
        </w:rPr>
        <w:t>において特に定めのない事項については、下記の基準類による。これにより難い場合は、監督職員の</w:t>
      </w:r>
      <w:r w:rsidRPr="00A07233">
        <w:rPr>
          <w:rFonts w:hint="eastAsia"/>
          <w:bCs/>
        </w:rPr>
        <w:t>承諾</w:t>
      </w:r>
      <w:r w:rsidRPr="00893C25">
        <w:rPr>
          <w:rFonts w:hint="eastAsia"/>
        </w:rPr>
        <w:t>を得なければならない。なお、基準類と</w:t>
      </w:r>
      <w:r w:rsidRPr="00A07233">
        <w:rPr>
          <w:rFonts w:hint="eastAsia"/>
          <w:bCs/>
        </w:rPr>
        <w:t>設計図書</w:t>
      </w:r>
      <w:r w:rsidRPr="00893C25">
        <w:rPr>
          <w:rFonts w:hint="eastAsia"/>
        </w:rPr>
        <w:t>に相違がある場合は、原則として</w:t>
      </w:r>
      <w:r w:rsidRPr="00A07233">
        <w:rPr>
          <w:rFonts w:hint="eastAsia"/>
          <w:bCs/>
        </w:rPr>
        <w:t>設計図書</w:t>
      </w:r>
      <w:r w:rsidRPr="00893C25">
        <w:rPr>
          <w:rFonts w:hint="eastAsia"/>
        </w:rPr>
        <w:t>の規定に従うものとし、疑義がある場合は監督職員と</w:t>
      </w:r>
      <w:r w:rsidRPr="00A07233">
        <w:rPr>
          <w:rFonts w:hint="eastAsia"/>
          <w:bCs/>
        </w:rPr>
        <w:t>協議</w:t>
      </w:r>
      <w:r w:rsidRPr="00893C25">
        <w:rPr>
          <w:rFonts w:hint="eastAsia"/>
        </w:rPr>
        <w:t>しなければならない。</w:t>
      </w:r>
    </w:p>
    <w:p w14:paraId="1B020532" w14:textId="77777777" w:rsidR="003B7180" w:rsidRPr="00893C25" w:rsidRDefault="003B7180" w:rsidP="00893C25"/>
    <w:p w14:paraId="378E0184" w14:textId="77777777" w:rsidR="003B7180" w:rsidRPr="002E5A0A" w:rsidRDefault="003B7180" w:rsidP="002E5A0A">
      <w:pPr>
        <w:ind w:firstLineChars="300" w:firstLine="630"/>
        <w:rPr>
          <w:rFonts w:ascii="ＭＳ 明朝"/>
        </w:rPr>
      </w:pPr>
      <w:r w:rsidRPr="00893C25">
        <w:rPr>
          <w:rFonts w:hint="eastAsia"/>
        </w:rPr>
        <w:t xml:space="preserve">建設省　　　　　道路トンネル技術基準　　　　　　　　　　　　</w:t>
      </w:r>
      <w:r w:rsidRPr="002E5A0A">
        <w:rPr>
          <w:rFonts w:ascii="ＭＳ 明朝" w:hint="eastAsia"/>
        </w:rPr>
        <w:t xml:space="preserve">　</w:t>
      </w:r>
      <w:r w:rsidRPr="002E5A0A">
        <w:rPr>
          <w:rFonts w:ascii="ＭＳ 明朝"/>
        </w:rPr>
        <w:t>(</w:t>
      </w:r>
      <w:r w:rsidRPr="002E5A0A">
        <w:rPr>
          <w:rFonts w:ascii="ＭＳ 明朝" w:hint="eastAsia"/>
        </w:rPr>
        <w:t xml:space="preserve">平成元年 </w:t>
      </w:r>
      <w:r>
        <w:rPr>
          <w:rFonts w:ascii="ＭＳ 明朝" w:hint="eastAsia"/>
        </w:rPr>
        <w:t xml:space="preserve"> </w:t>
      </w:r>
      <w:r w:rsidRPr="002E5A0A">
        <w:rPr>
          <w:rFonts w:ascii="ＭＳ 明朝"/>
        </w:rPr>
        <w:t>5</w:t>
      </w:r>
      <w:r w:rsidRPr="002E5A0A">
        <w:rPr>
          <w:rFonts w:ascii="ＭＳ 明朝" w:hint="eastAsia"/>
        </w:rPr>
        <w:t>月</w:t>
      </w:r>
      <w:r w:rsidRPr="002E5A0A">
        <w:rPr>
          <w:rFonts w:ascii="ＭＳ 明朝"/>
        </w:rPr>
        <w:t>)</w:t>
      </w:r>
    </w:p>
    <w:p w14:paraId="5DDD0130" w14:textId="77777777" w:rsidR="003B7180" w:rsidRPr="002E5A0A" w:rsidRDefault="003B7180" w:rsidP="002E5A0A">
      <w:pPr>
        <w:ind w:firstLineChars="300" w:firstLine="630"/>
        <w:rPr>
          <w:rFonts w:ascii="ＭＳ 明朝"/>
        </w:rPr>
      </w:pPr>
      <w:r w:rsidRPr="002E5A0A">
        <w:rPr>
          <w:rFonts w:ascii="ＭＳ 明朝" w:hint="eastAsia"/>
        </w:rPr>
        <w:t>日本道路協会　　道路トンネル技術基準</w:t>
      </w:r>
      <w:r w:rsidRPr="002E5A0A">
        <w:rPr>
          <w:rFonts w:ascii="ＭＳ 明朝"/>
        </w:rPr>
        <w:t>(</w:t>
      </w:r>
      <w:r w:rsidRPr="002E5A0A">
        <w:rPr>
          <w:rFonts w:ascii="ＭＳ 明朝" w:hint="eastAsia"/>
        </w:rPr>
        <w:t>構造編</w:t>
      </w:r>
      <w:r w:rsidRPr="002E5A0A">
        <w:rPr>
          <w:rFonts w:ascii="ＭＳ 明朝"/>
        </w:rPr>
        <w:t>)</w:t>
      </w:r>
      <w:r w:rsidRPr="002E5A0A">
        <w:rPr>
          <w:rFonts w:ascii="ＭＳ 明朝" w:hint="eastAsia"/>
        </w:rPr>
        <w:t xml:space="preserve">・同解説　　　　　</w:t>
      </w:r>
      <w:r w:rsidRPr="002E5A0A">
        <w:rPr>
          <w:rFonts w:ascii="ＭＳ 明朝"/>
        </w:rPr>
        <w:t>(</w:t>
      </w:r>
      <w:r w:rsidRPr="002E5A0A">
        <w:rPr>
          <w:rFonts w:ascii="ＭＳ 明朝" w:hint="eastAsia"/>
        </w:rPr>
        <w:t>平成15年</w:t>
      </w:r>
      <w:r>
        <w:rPr>
          <w:rFonts w:ascii="ＭＳ 明朝" w:hint="eastAsia"/>
        </w:rPr>
        <w:t>11</w:t>
      </w:r>
      <w:r w:rsidRPr="002E5A0A">
        <w:rPr>
          <w:rFonts w:ascii="ＭＳ 明朝" w:hint="eastAsia"/>
        </w:rPr>
        <w:t>月</w:t>
      </w:r>
      <w:r w:rsidRPr="002E5A0A">
        <w:rPr>
          <w:rFonts w:ascii="ＭＳ 明朝"/>
        </w:rPr>
        <w:t>)</w:t>
      </w:r>
    </w:p>
    <w:p w14:paraId="02837F49" w14:textId="77777777" w:rsidR="003B7180" w:rsidRPr="002E5A0A" w:rsidRDefault="003B7180" w:rsidP="002E5A0A">
      <w:pPr>
        <w:ind w:firstLineChars="300" w:firstLine="630"/>
        <w:rPr>
          <w:rFonts w:ascii="ＭＳ 明朝"/>
        </w:rPr>
      </w:pPr>
      <w:r w:rsidRPr="002E5A0A">
        <w:rPr>
          <w:rFonts w:ascii="ＭＳ 明朝" w:hint="eastAsia"/>
        </w:rPr>
        <w:t>日本道路協会</w:t>
      </w:r>
      <w:r w:rsidRPr="002E5A0A">
        <w:rPr>
          <w:rFonts w:ascii="ＭＳ 明朝"/>
        </w:rPr>
        <w:t xml:space="preserve"> </w:t>
      </w:r>
      <w:r w:rsidRPr="002E5A0A">
        <w:rPr>
          <w:rFonts w:ascii="ＭＳ 明朝" w:hint="eastAsia"/>
        </w:rPr>
        <w:t xml:space="preserve">　 道路トンネル非常用施設設置基準・同解説</w:t>
      </w:r>
      <w:r w:rsidRPr="002E5A0A">
        <w:rPr>
          <w:rFonts w:ascii="ＭＳ 明朝"/>
        </w:rPr>
        <w:t xml:space="preserve"> </w:t>
      </w:r>
      <w:r w:rsidRPr="002E5A0A">
        <w:rPr>
          <w:rFonts w:ascii="ＭＳ 明朝" w:hint="eastAsia"/>
        </w:rPr>
        <w:t xml:space="preserve">　　　</w:t>
      </w:r>
      <w:r>
        <w:rPr>
          <w:rFonts w:ascii="ＭＳ 明朝" w:hint="eastAsia"/>
        </w:rPr>
        <w:t xml:space="preserve"> </w:t>
      </w:r>
      <w:r w:rsidRPr="002E5A0A">
        <w:rPr>
          <w:rFonts w:ascii="ＭＳ 明朝" w:hint="eastAsia"/>
        </w:rPr>
        <w:t>(</w:t>
      </w:r>
      <w:r>
        <w:rPr>
          <w:rFonts w:ascii="ＭＳ 明朝" w:hint="eastAsia"/>
        </w:rPr>
        <w:t>令和元年　9月</w:t>
      </w:r>
      <w:r w:rsidRPr="002E5A0A">
        <w:rPr>
          <w:rFonts w:ascii="ＭＳ 明朝" w:hint="eastAsia"/>
        </w:rPr>
        <w:t>)</w:t>
      </w:r>
    </w:p>
    <w:p w14:paraId="09B6B5C4" w14:textId="77777777" w:rsidR="003B7180" w:rsidRPr="002E5A0A" w:rsidRDefault="003B7180" w:rsidP="002E5A0A">
      <w:pPr>
        <w:ind w:firstLineChars="300" w:firstLine="630"/>
        <w:rPr>
          <w:rFonts w:ascii="ＭＳ 明朝"/>
        </w:rPr>
      </w:pPr>
      <w:r w:rsidRPr="002E5A0A">
        <w:rPr>
          <w:rFonts w:ascii="ＭＳ 明朝" w:hint="eastAsia"/>
        </w:rPr>
        <w:t xml:space="preserve">土木学会　　　　トンネル標準示方書山岳工法編・同解説　</w:t>
      </w:r>
      <w:r>
        <w:rPr>
          <w:rFonts w:ascii="ＭＳ 明朝" w:hint="eastAsia"/>
        </w:rPr>
        <w:t xml:space="preserve">　</w:t>
      </w:r>
      <w:r w:rsidRPr="002E5A0A">
        <w:rPr>
          <w:rFonts w:ascii="ＭＳ 明朝" w:hint="eastAsia"/>
        </w:rPr>
        <w:t xml:space="preserve">　　　</w:t>
      </w:r>
      <w:r w:rsidRPr="002E5A0A">
        <w:rPr>
          <w:rFonts w:ascii="ＭＳ 明朝"/>
        </w:rPr>
        <w:t>(</w:t>
      </w:r>
      <w:r w:rsidRPr="002E5A0A">
        <w:rPr>
          <w:rFonts w:ascii="ＭＳ 明朝" w:hint="eastAsia"/>
        </w:rPr>
        <w:t>平成</w:t>
      </w:r>
      <w:r>
        <w:rPr>
          <w:rFonts w:ascii="ＭＳ 明朝" w:hint="eastAsia"/>
        </w:rPr>
        <w:t>2</w:t>
      </w:r>
      <w:r w:rsidRPr="002E5A0A">
        <w:rPr>
          <w:rFonts w:ascii="ＭＳ 明朝" w:hint="eastAsia"/>
        </w:rPr>
        <w:t xml:space="preserve">8年 </w:t>
      </w:r>
      <w:r>
        <w:rPr>
          <w:rFonts w:ascii="ＭＳ 明朝" w:hint="eastAsia"/>
        </w:rPr>
        <w:t>8</w:t>
      </w:r>
      <w:r w:rsidRPr="002E5A0A">
        <w:rPr>
          <w:rFonts w:ascii="ＭＳ 明朝" w:hint="eastAsia"/>
        </w:rPr>
        <w:t>月</w:t>
      </w:r>
      <w:r w:rsidRPr="002E5A0A">
        <w:rPr>
          <w:rFonts w:ascii="ＭＳ 明朝"/>
        </w:rPr>
        <w:t>)</w:t>
      </w:r>
    </w:p>
    <w:p w14:paraId="4167D40E" w14:textId="77777777" w:rsidR="003B7180" w:rsidRPr="002E5A0A" w:rsidRDefault="003B7180" w:rsidP="002E5A0A">
      <w:pPr>
        <w:ind w:firstLineChars="300" w:firstLine="630"/>
        <w:rPr>
          <w:rFonts w:ascii="ＭＳ 明朝"/>
        </w:rPr>
      </w:pPr>
      <w:r w:rsidRPr="002E5A0A">
        <w:rPr>
          <w:rFonts w:ascii="ＭＳ 明朝" w:hint="eastAsia"/>
        </w:rPr>
        <w:t xml:space="preserve">土木学会　　　　トンネル標準示方書開削工法編・同解説　　　　</w:t>
      </w:r>
      <w:r>
        <w:rPr>
          <w:rFonts w:ascii="ＭＳ 明朝" w:hint="eastAsia"/>
        </w:rPr>
        <w:t xml:space="preserve">　</w:t>
      </w:r>
      <w:r w:rsidRPr="002E5A0A">
        <w:rPr>
          <w:rFonts w:ascii="ＭＳ 明朝"/>
        </w:rPr>
        <w:t>(</w:t>
      </w:r>
      <w:r w:rsidRPr="002E5A0A">
        <w:rPr>
          <w:rFonts w:ascii="ＭＳ 明朝" w:hint="eastAsia"/>
        </w:rPr>
        <w:t>平成</w:t>
      </w:r>
      <w:r>
        <w:rPr>
          <w:rFonts w:ascii="ＭＳ 明朝" w:hint="eastAsia"/>
        </w:rPr>
        <w:t>2</w:t>
      </w:r>
      <w:r w:rsidRPr="002E5A0A">
        <w:rPr>
          <w:rFonts w:ascii="ＭＳ 明朝" w:hint="eastAsia"/>
        </w:rPr>
        <w:t xml:space="preserve">8年 </w:t>
      </w:r>
      <w:r>
        <w:rPr>
          <w:rFonts w:ascii="ＭＳ 明朝" w:hint="eastAsia"/>
        </w:rPr>
        <w:t>8</w:t>
      </w:r>
      <w:r w:rsidRPr="002E5A0A">
        <w:rPr>
          <w:rFonts w:ascii="ＭＳ 明朝" w:hint="eastAsia"/>
        </w:rPr>
        <w:t>月</w:t>
      </w:r>
      <w:r w:rsidRPr="002E5A0A">
        <w:rPr>
          <w:rFonts w:ascii="ＭＳ 明朝"/>
        </w:rPr>
        <w:t>)</w:t>
      </w:r>
    </w:p>
    <w:p w14:paraId="473F023B" w14:textId="77777777" w:rsidR="003B7180" w:rsidRPr="002E5A0A" w:rsidRDefault="003B7180" w:rsidP="002E5A0A">
      <w:pPr>
        <w:ind w:firstLineChars="300" w:firstLine="630"/>
        <w:rPr>
          <w:rFonts w:ascii="ＭＳ 明朝"/>
        </w:rPr>
      </w:pPr>
      <w:r w:rsidRPr="002E5A0A">
        <w:rPr>
          <w:rFonts w:ascii="ＭＳ 明朝" w:hint="eastAsia"/>
        </w:rPr>
        <w:t>土木学会</w:t>
      </w:r>
      <w:r w:rsidRPr="002E5A0A">
        <w:rPr>
          <w:rFonts w:ascii="ＭＳ 明朝"/>
        </w:rPr>
        <w:t xml:space="preserve"> </w:t>
      </w:r>
      <w:r w:rsidRPr="002E5A0A">
        <w:rPr>
          <w:rFonts w:ascii="ＭＳ 明朝" w:hint="eastAsia"/>
        </w:rPr>
        <w:t xml:space="preserve">　　　 トンネル標準示方書シールド工法編・同解説</w:t>
      </w:r>
      <w:r>
        <w:rPr>
          <w:rFonts w:ascii="ＭＳ 明朝" w:hint="eastAsia"/>
        </w:rPr>
        <w:t xml:space="preserve"> </w:t>
      </w:r>
      <w:r w:rsidRPr="002E5A0A">
        <w:rPr>
          <w:rFonts w:ascii="ＭＳ 明朝"/>
        </w:rPr>
        <w:t xml:space="preserve"> </w:t>
      </w:r>
      <w:r w:rsidRPr="002E5A0A">
        <w:rPr>
          <w:rFonts w:ascii="ＭＳ 明朝" w:hint="eastAsia"/>
        </w:rPr>
        <w:t xml:space="preserve">   （平成</w:t>
      </w:r>
      <w:r>
        <w:rPr>
          <w:rFonts w:ascii="ＭＳ 明朝" w:hint="eastAsia"/>
        </w:rPr>
        <w:t>2</w:t>
      </w:r>
      <w:r w:rsidRPr="002E5A0A">
        <w:rPr>
          <w:rFonts w:ascii="ＭＳ 明朝"/>
        </w:rPr>
        <w:t>8</w:t>
      </w:r>
      <w:r w:rsidRPr="002E5A0A">
        <w:rPr>
          <w:rFonts w:ascii="ＭＳ 明朝" w:hint="eastAsia"/>
        </w:rPr>
        <w:t xml:space="preserve">年 </w:t>
      </w:r>
      <w:r>
        <w:rPr>
          <w:rFonts w:ascii="ＭＳ 明朝" w:hint="eastAsia"/>
        </w:rPr>
        <w:t>8</w:t>
      </w:r>
      <w:r w:rsidRPr="002E5A0A">
        <w:rPr>
          <w:rFonts w:ascii="ＭＳ 明朝" w:hint="eastAsia"/>
        </w:rPr>
        <w:t>月）</w:t>
      </w:r>
    </w:p>
    <w:p w14:paraId="5745643A" w14:textId="77777777" w:rsidR="003B7180" w:rsidRPr="002E5A0A" w:rsidRDefault="003B7180" w:rsidP="002E5A0A">
      <w:pPr>
        <w:ind w:firstLineChars="300" w:firstLine="630"/>
        <w:rPr>
          <w:rFonts w:ascii="ＭＳ 明朝"/>
        </w:rPr>
      </w:pPr>
      <w:r w:rsidRPr="002E5A0A">
        <w:rPr>
          <w:rFonts w:ascii="ＭＳ 明朝" w:hint="eastAsia"/>
        </w:rPr>
        <w:t>日本道路協会　　道路トンネル観察・計測指針　　　　　　　　　 （平成</w:t>
      </w:r>
      <w:r w:rsidRPr="002E5A0A">
        <w:rPr>
          <w:rFonts w:ascii="ＭＳ 明朝"/>
        </w:rPr>
        <w:t>21</w:t>
      </w:r>
      <w:r w:rsidRPr="002E5A0A">
        <w:rPr>
          <w:rFonts w:ascii="ＭＳ 明朝" w:hint="eastAsia"/>
        </w:rPr>
        <w:t>年 2月）</w:t>
      </w:r>
    </w:p>
    <w:p w14:paraId="1C22FA43" w14:textId="77777777" w:rsidR="003B7180" w:rsidRDefault="003B7180" w:rsidP="00280ABF">
      <w:pPr>
        <w:ind w:firstLineChars="300" w:firstLine="630"/>
        <w:rPr>
          <w:rFonts w:ascii="ＭＳ 明朝"/>
        </w:rPr>
      </w:pPr>
      <w:r w:rsidRPr="002E5A0A">
        <w:rPr>
          <w:rFonts w:ascii="ＭＳ 明朝" w:hint="eastAsia"/>
        </w:rPr>
        <w:t>建設省　　　　　道路トンネルにおける非常用施設</w:t>
      </w:r>
      <w:r w:rsidRPr="002E5A0A">
        <w:rPr>
          <w:rFonts w:ascii="ＭＳ 明朝"/>
        </w:rPr>
        <w:t>(</w:t>
      </w:r>
      <w:r w:rsidRPr="002E5A0A">
        <w:rPr>
          <w:rFonts w:ascii="ＭＳ 明朝" w:hint="eastAsia"/>
        </w:rPr>
        <w:t>警報装置</w:t>
      </w:r>
      <w:r w:rsidRPr="002E5A0A">
        <w:rPr>
          <w:rFonts w:ascii="ＭＳ 明朝"/>
        </w:rPr>
        <w:t>)</w:t>
      </w:r>
      <w:r w:rsidRPr="002E5A0A">
        <w:rPr>
          <w:rFonts w:ascii="ＭＳ 明朝" w:hint="eastAsia"/>
        </w:rPr>
        <w:t>の標準仕様</w:t>
      </w:r>
    </w:p>
    <w:p w14:paraId="04E7931E" w14:textId="77777777" w:rsidR="003B7180" w:rsidRPr="002E5A0A" w:rsidRDefault="003B7180" w:rsidP="00280ABF">
      <w:pPr>
        <w:ind w:firstLineChars="300" w:firstLine="630"/>
        <w:rPr>
          <w:rFonts w:ascii="ＭＳ 明朝"/>
        </w:rPr>
      </w:pPr>
      <w:r w:rsidRPr="002E5A0A">
        <w:rPr>
          <w:rFonts w:ascii="ＭＳ 明朝" w:hint="eastAsia"/>
        </w:rPr>
        <w:t xml:space="preserve">　　　　　　　　　　　　　　　　</w:t>
      </w:r>
      <w:r>
        <w:rPr>
          <w:rFonts w:ascii="ＭＳ 明朝" w:hint="eastAsia"/>
        </w:rPr>
        <w:t xml:space="preserve">　　　　　　　　　　　　</w:t>
      </w:r>
      <w:r w:rsidRPr="002E5A0A">
        <w:rPr>
          <w:rFonts w:ascii="ＭＳ 明朝" w:hint="eastAsia"/>
        </w:rPr>
        <w:t xml:space="preserve">　　　</w:t>
      </w:r>
      <w:r w:rsidRPr="002E5A0A">
        <w:rPr>
          <w:rFonts w:ascii="ＭＳ 明朝"/>
        </w:rPr>
        <w:t>(</w:t>
      </w:r>
      <w:r w:rsidRPr="002E5A0A">
        <w:rPr>
          <w:rFonts w:ascii="ＭＳ 明朝" w:hint="eastAsia"/>
        </w:rPr>
        <w:t>昭和</w:t>
      </w:r>
      <w:r w:rsidRPr="002E5A0A">
        <w:rPr>
          <w:rFonts w:ascii="ＭＳ 明朝"/>
        </w:rPr>
        <w:t>43</w:t>
      </w:r>
      <w:r w:rsidRPr="002E5A0A">
        <w:rPr>
          <w:rFonts w:ascii="ＭＳ 明朝" w:hint="eastAsia"/>
        </w:rPr>
        <w:t>年</w:t>
      </w:r>
      <w:r w:rsidRPr="002E5A0A">
        <w:rPr>
          <w:rFonts w:ascii="ＭＳ 明朝"/>
        </w:rPr>
        <w:t>12</w:t>
      </w:r>
      <w:r w:rsidRPr="002E5A0A">
        <w:rPr>
          <w:rFonts w:ascii="ＭＳ 明朝" w:hint="eastAsia"/>
        </w:rPr>
        <w:t>月</w:t>
      </w:r>
      <w:r w:rsidRPr="002E5A0A">
        <w:rPr>
          <w:rFonts w:ascii="ＭＳ 明朝"/>
        </w:rPr>
        <w:t>)</w:t>
      </w:r>
    </w:p>
    <w:p w14:paraId="430390E8" w14:textId="77777777" w:rsidR="003B7180" w:rsidRPr="002E5A0A" w:rsidRDefault="003B7180" w:rsidP="002C610D">
      <w:pPr>
        <w:ind w:firstLineChars="300" w:firstLine="630"/>
        <w:rPr>
          <w:rFonts w:ascii="ＭＳ 明朝"/>
        </w:rPr>
      </w:pPr>
      <w:r>
        <w:rPr>
          <w:rFonts w:ascii="ＭＳ 明朝" w:hint="eastAsia"/>
        </w:rPr>
        <w:t>国土交通</w:t>
      </w:r>
      <w:r w:rsidRPr="002E5A0A">
        <w:rPr>
          <w:rFonts w:ascii="ＭＳ 明朝" w:hint="eastAsia"/>
        </w:rPr>
        <w:t xml:space="preserve">省　　　道路トンネル非常用施設設置基準　　　　　　　　</w:t>
      </w:r>
      <w:r w:rsidRPr="002E5A0A">
        <w:rPr>
          <w:rFonts w:ascii="ＭＳ 明朝"/>
        </w:rPr>
        <w:t>(</w:t>
      </w:r>
      <w:r>
        <w:rPr>
          <w:rFonts w:ascii="ＭＳ 明朝" w:hint="eastAsia"/>
        </w:rPr>
        <w:t>平成31</w:t>
      </w:r>
      <w:r w:rsidRPr="002E5A0A">
        <w:rPr>
          <w:rFonts w:ascii="ＭＳ 明朝" w:hint="eastAsia"/>
        </w:rPr>
        <w:t>年</w:t>
      </w:r>
      <w:r>
        <w:rPr>
          <w:rFonts w:ascii="ＭＳ 明朝" w:hint="eastAsia"/>
        </w:rPr>
        <w:t xml:space="preserve"> 3</w:t>
      </w:r>
      <w:r w:rsidRPr="002E5A0A">
        <w:rPr>
          <w:rFonts w:ascii="ＭＳ 明朝" w:hint="eastAsia"/>
        </w:rPr>
        <w:t>月</w:t>
      </w:r>
      <w:r w:rsidRPr="002E5A0A">
        <w:rPr>
          <w:rFonts w:ascii="ＭＳ 明朝"/>
        </w:rPr>
        <w:t>)</w:t>
      </w:r>
    </w:p>
    <w:p w14:paraId="7ADAF828" w14:textId="77777777" w:rsidR="003B7180" w:rsidRPr="002E5A0A" w:rsidRDefault="003B7180" w:rsidP="002C610D">
      <w:pPr>
        <w:ind w:firstLineChars="300" w:firstLine="630"/>
        <w:rPr>
          <w:rFonts w:ascii="ＭＳ 明朝"/>
        </w:rPr>
      </w:pPr>
      <w:r w:rsidRPr="002E5A0A">
        <w:rPr>
          <w:rFonts w:ascii="ＭＳ 明朝" w:hint="eastAsia"/>
        </w:rPr>
        <w:t xml:space="preserve">日本道路協会　　道路土工－擁壁工事指針　　　　　　　　　　　　</w:t>
      </w:r>
      <w:r w:rsidRPr="002E5A0A">
        <w:rPr>
          <w:rFonts w:ascii="ＭＳ 明朝"/>
        </w:rPr>
        <w:t>(</w:t>
      </w:r>
      <w:r w:rsidRPr="002E5A0A">
        <w:rPr>
          <w:rFonts w:ascii="ＭＳ 明朝" w:hint="eastAsia"/>
        </w:rPr>
        <w:t>平成24年 7月</w:t>
      </w:r>
      <w:r w:rsidRPr="002E5A0A">
        <w:rPr>
          <w:rFonts w:ascii="ＭＳ 明朝"/>
        </w:rPr>
        <w:t>)</w:t>
      </w:r>
    </w:p>
    <w:p w14:paraId="3D6F1B9B" w14:textId="77777777" w:rsidR="003B7180" w:rsidRPr="002E5A0A" w:rsidRDefault="003B7180" w:rsidP="002C610D">
      <w:pPr>
        <w:ind w:firstLineChars="300" w:firstLine="630"/>
        <w:rPr>
          <w:rFonts w:ascii="ＭＳ 明朝"/>
        </w:rPr>
      </w:pPr>
      <w:r w:rsidRPr="002E5A0A">
        <w:rPr>
          <w:rFonts w:ascii="ＭＳ 明朝" w:hint="eastAsia"/>
        </w:rPr>
        <w:t xml:space="preserve">日本道路協会　　道路土工－カルバート工指針　　　　　　　　　　</w:t>
      </w:r>
      <w:r w:rsidRPr="002E5A0A">
        <w:rPr>
          <w:rFonts w:ascii="ＭＳ 明朝"/>
        </w:rPr>
        <w:t>(</w:t>
      </w:r>
      <w:r w:rsidRPr="002E5A0A">
        <w:rPr>
          <w:rFonts w:ascii="ＭＳ 明朝" w:hint="eastAsia"/>
        </w:rPr>
        <w:t>平成22年 3月</w:t>
      </w:r>
      <w:r w:rsidRPr="002E5A0A">
        <w:rPr>
          <w:rFonts w:ascii="ＭＳ 明朝"/>
        </w:rPr>
        <w:t>)</w:t>
      </w:r>
    </w:p>
    <w:p w14:paraId="6A82D38F" w14:textId="77777777" w:rsidR="003B7180" w:rsidRPr="002E5A0A" w:rsidRDefault="003B7180" w:rsidP="002C610D">
      <w:pPr>
        <w:ind w:firstLineChars="300" w:firstLine="630"/>
        <w:rPr>
          <w:rFonts w:ascii="ＭＳ 明朝"/>
        </w:rPr>
      </w:pPr>
      <w:r w:rsidRPr="002E5A0A">
        <w:rPr>
          <w:rFonts w:ascii="ＭＳ 明朝" w:hint="eastAsia"/>
        </w:rPr>
        <w:t xml:space="preserve">日本道路協会　　道路土工－仮設構造物工指針　　　　　　　　　　</w:t>
      </w:r>
      <w:r w:rsidRPr="002E5A0A">
        <w:rPr>
          <w:rFonts w:ascii="ＭＳ 明朝"/>
        </w:rPr>
        <w:t>(</w:t>
      </w:r>
      <w:r w:rsidRPr="002E5A0A">
        <w:rPr>
          <w:rFonts w:ascii="ＭＳ 明朝" w:hint="eastAsia"/>
        </w:rPr>
        <w:t>平成11年 3月</w:t>
      </w:r>
      <w:r w:rsidRPr="002E5A0A">
        <w:rPr>
          <w:rFonts w:ascii="ＭＳ 明朝"/>
        </w:rPr>
        <w:t>)</w:t>
      </w:r>
    </w:p>
    <w:p w14:paraId="37FB1561" w14:textId="77777777" w:rsidR="003B7180" w:rsidRPr="00893C25" w:rsidRDefault="003B7180" w:rsidP="002C610D">
      <w:pPr>
        <w:ind w:firstLineChars="300" w:firstLine="630"/>
      </w:pPr>
      <w:r w:rsidRPr="00893C25">
        <w:rPr>
          <w:rFonts w:hint="eastAsia"/>
        </w:rPr>
        <w:t>建設労働災害防止協会　ずい道工事等における換気技術指針</w:t>
      </w:r>
      <w:r>
        <w:rPr>
          <w:rFonts w:hint="eastAsia"/>
        </w:rPr>
        <w:t xml:space="preserve">　　　　</w:t>
      </w:r>
      <w:r w:rsidRPr="004F5E6B">
        <w:rPr>
          <w:rFonts w:ascii="ＭＳ 明朝" w:hAnsi="ＭＳ 明朝"/>
        </w:rPr>
        <w:t>(</w:t>
      </w:r>
      <w:r w:rsidRPr="004F5E6B">
        <w:rPr>
          <w:rFonts w:ascii="ＭＳ 明朝" w:hAnsi="ＭＳ 明朝" w:hint="eastAsia"/>
        </w:rPr>
        <w:t>平成24年 3月</w:t>
      </w:r>
      <w:r w:rsidRPr="004F5E6B">
        <w:rPr>
          <w:rFonts w:ascii="ＭＳ 明朝" w:hAnsi="ＭＳ 明朝"/>
        </w:rPr>
        <w:t>)</w:t>
      </w:r>
    </w:p>
    <w:p w14:paraId="366FEA74" w14:textId="77777777" w:rsidR="003B7180" w:rsidRPr="004F5E6B" w:rsidRDefault="003B7180" w:rsidP="00280ABF">
      <w:pPr>
        <w:ind w:firstLineChars="1400" w:firstLine="2940"/>
        <w:rPr>
          <w:rFonts w:ascii="ＭＳ 明朝" w:hAnsi="ＭＳ 明朝"/>
        </w:rPr>
      </w:pPr>
      <w:r w:rsidRPr="004F5E6B">
        <w:rPr>
          <w:rFonts w:ascii="ＭＳ 明朝" w:hAnsi="ＭＳ 明朝"/>
        </w:rPr>
        <w:t>(</w:t>
      </w:r>
      <w:r w:rsidRPr="004F5E6B">
        <w:rPr>
          <w:rFonts w:ascii="ＭＳ 明朝" w:hAnsi="ＭＳ 明朝" w:hint="eastAsia"/>
        </w:rPr>
        <w:t>換気技術の設計及び粉じん等の測定</w:t>
      </w:r>
      <w:r w:rsidRPr="004F5E6B">
        <w:rPr>
          <w:rFonts w:ascii="ＭＳ 明朝" w:hAnsi="ＭＳ 明朝"/>
        </w:rPr>
        <w:t>)</w:t>
      </w:r>
    </w:p>
    <w:p w14:paraId="7E82312A" w14:textId="77777777" w:rsidR="003B7180" w:rsidRPr="004F5E6B" w:rsidRDefault="003B7180" w:rsidP="002C610D">
      <w:pPr>
        <w:ind w:firstLineChars="300" w:firstLine="630"/>
        <w:rPr>
          <w:rFonts w:ascii="ＭＳ 明朝" w:hAnsi="ＭＳ 明朝"/>
        </w:rPr>
      </w:pPr>
      <w:r w:rsidRPr="004F5E6B">
        <w:rPr>
          <w:rFonts w:ascii="ＭＳ 明朝" w:hAnsi="ＭＳ 明朝" w:hint="eastAsia"/>
        </w:rPr>
        <w:t xml:space="preserve">日本道路協会　道路トンネル安全施工技術指針　　　　　　　　　　</w:t>
      </w:r>
      <w:r w:rsidRPr="004F5E6B">
        <w:rPr>
          <w:rFonts w:ascii="ＭＳ 明朝" w:hAnsi="ＭＳ 明朝"/>
        </w:rPr>
        <w:t>(</w:t>
      </w:r>
      <w:r w:rsidRPr="004F5E6B">
        <w:rPr>
          <w:rFonts w:ascii="ＭＳ 明朝" w:hAnsi="ＭＳ 明朝" w:hint="eastAsia"/>
        </w:rPr>
        <w:t xml:space="preserve">平成 </w:t>
      </w:r>
      <w:r w:rsidRPr="004F5E6B">
        <w:rPr>
          <w:rFonts w:ascii="ＭＳ 明朝" w:hAnsi="ＭＳ 明朝"/>
        </w:rPr>
        <w:t>8</w:t>
      </w:r>
      <w:r w:rsidRPr="004F5E6B">
        <w:rPr>
          <w:rFonts w:ascii="ＭＳ 明朝" w:hAnsi="ＭＳ 明朝" w:hint="eastAsia"/>
        </w:rPr>
        <w:t>年</w:t>
      </w:r>
      <w:r w:rsidRPr="004F5E6B">
        <w:rPr>
          <w:rFonts w:ascii="ＭＳ 明朝" w:hAnsi="ＭＳ 明朝"/>
        </w:rPr>
        <w:t>10</w:t>
      </w:r>
      <w:r w:rsidRPr="004F5E6B">
        <w:rPr>
          <w:rFonts w:ascii="ＭＳ 明朝" w:hAnsi="ＭＳ 明朝" w:hint="eastAsia"/>
        </w:rPr>
        <w:t>月</w:t>
      </w:r>
      <w:r w:rsidRPr="004F5E6B">
        <w:rPr>
          <w:rFonts w:ascii="ＭＳ 明朝" w:hAnsi="ＭＳ 明朝"/>
        </w:rPr>
        <w:t>)</w:t>
      </w:r>
    </w:p>
    <w:p w14:paraId="63A50DF8" w14:textId="77777777" w:rsidR="003B7180" w:rsidRPr="004F5E6B" w:rsidRDefault="003B7180" w:rsidP="002C610D">
      <w:pPr>
        <w:ind w:firstLineChars="300" w:firstLine="630"/>
        <w:rPr>
          <w:rFonts w:ascii="ＭＳ 明朝" w:hAnsi="ＭＳ 明朝"/>
        </w:rPr>
      </w:pPr>
      <w:r w:rsidRPr="004F5E6B">
        <w:rPr>
          <w:rFonts w:ascii="ＭＳ 明朝" w:hAnsi="ＭＳ 明朝" w:hint="eastAsia"/>
        </w:rPr>
        <w:lastRenderedPageBreak/>
        <w:t>厚生労働省　　ずい道等建設工事における粉じん対策に関するガイドライン</w:t>
      </w:r>
    </w:p>
    <w:p w14:paraId="4E15CAB8" w14:textId="77777777" w:rsidR="003B7180" w:rsidRDefault="003B7180" w:rsidP="00323AEB">
      <w:pPr>
        <w:ind w:firstLineChars="3300" w:firstLine="6930"/>
        <w:rPr>
          <w:rFonts w:ascii="ＭＳ 明朝" w:hAnsi="ＭＳ 明朝"/>
        </w:rPr>
      </w:pPr>
      <w:r w:rsidRPr="004F5E6B">
        <w:rPr>
          <w:rFonts w:ascii="ＭＳ 明朝" w:hAnsi="ＭＳ 明朝" w:hint="eastAsia"/>
        </w:rPr>
        <w:t xml:space="preserve">　(平成2</w:t>
      </w:r>
      <w:r>
        <w:rPr>
          <w:rFonts w:ascii="ＭＳ 明朝" w:hAnsi="ＭＳ 明朝"/>
        </w:rPr>
        <w:t>9</w:t>
      </w:r>
      <w:r w:rsidRPr="004F5E6B">
        <w:rPr>
          <w:rFonts w:ascii="ＭＳ 明朝" w:hAnsi="ＭＳ 明朝" w:hint="eastAsia"/>
        </w:rPr>
        <w:t>年</w:t>
      </w:r>
      <w:r>
        <w:rPr>
          <w:rFonts w:ascii="ＭＳ 明朝" w:hAnsi="ＭＳ 明朝" w:hint="eastAsia"/>
        </w:rPr>
        <w:t xml:space="preserve"> 6</w:t>
      </w:r>
      <w:r w:rsidRPr="004F5E6B">
        <w:rPr>
          <w:rFonts w:ascii="ＭＳ 明朝" w:hAnsi="ＭＳ 明朝" w:hint="eastAsia"/>
        </w:rPr>
        <w:t>月）</w:t>
      </w:r>
    </w:p>
    <w:p w14:paraId="350ED6B3" w14:textId="77777777" w:rsidR="003B7180" w:rsidRPr="000158A7" w:rsidRDefault="003B7180" w:rsidP="00323AEB">
      <w:pPr>
        <w:ind w:firstLineChars="300" w:firstLine="630"/>
        <w:rPr>
          <w:rFonts w:ascii="ＭＳ 明朝" w:hAnsi="ＭＳ 明朝"/>
        </w:rPr>
      </w:pPr>
      <w:r w:rsidRPr="000158A7">
        <w:rPr>
          <w:rFonts w:ascii="ＭＳ 明朝" w:hAnsi="ＭＳ 明朝" w:hint="eastAsia"/>
        </w:rPr>
        <w:t>日本みち研究所 補訂版道路のデザイン－道路デザイン指針（案）とその解説－</w:t>
      </w:r>
    </w:p>
    <w:p w14:paraId="154F7369" w14:textId="77777777" w:rsidR="003B7180" w:rsidRPr="000158A7" w:rsidRDefault="003B7180" w:rsidP="00323AEB">
      <w:pPr>
        <w:ind w:firstLineChars="3300" w:firstLine="6930"/>
        <w:rPr>
          <w:rFonts w:ascii="ＭＳ 明朝" w:hAnsi="ＭＳ 明朝"/>
        </w:rPr>
      </w:pPr>
      <w:r w:rsidRPr="000158A7">
        <w:rPr>
          <w:rFonts w:ascii="ＭＳ 明朝" w:hAnsi="ＭＳ 明朝" w:hint="eastAsia"/>
        </w:rPr>
        <w:t>（平成29年11月）</w:t>
      </w:r>
    </w:p>
    <w:p w14:paraId="240B4994" w14:textId="77777777" w:rsidR="003B7180" w:rsidRPr="000158A7" w:rsidRDefault="003B7180" w:rsidP="00323AEB">
      <w:pPr>
        <w:ind w:firstLineChars="300" w:firstLine="630"/>
        <w:rPr>
          <w:rFonts w:ascii="ＭＳ 明朝" w:hAnsi="ＭＳ 明朝"/>
        </w:rPr>
      </w:pPr>
      <w:r w:rsidRPr="000158A7">
        <w:rPr>
          <w:rFonts w:ascii="ＭＳ 明朝" w:hAnsi="ＭＳ 明朝" w:hint="eastAsia"/>
        </w:rPr>
        <w:t xml:space="preserve">日本みち研究所 景観に配慮した道路附属物等ガイドライン </w:t>
      </w:r>
      <w:r>
        <w:rPr>
          <w:rFonts w:ascii="ＭＳ 明朝" w:hAnsi="ＭＳ 明朝" w:hint="eastAsia"/>
        </w:rPr>
        <w:t xml:space="preserve">　　　</w:t>
      </w:r>
      <w:r w:rsidRPr="000158A7">
        <w:rPr>
          <w:rFonts w:ascii="ＭＳ 明朝" w:hAnsi="ＭＳ 明朝" w:hint="eastAsia"/>
        </w:rPr>
        <w:t>（平成29年11月）</w:t>
      </w:r>
    </w:p>
    <w:p w14:paraId="601282B6" w14:textId="77777777" w:rsidR="003B7180" w:rsidRPr="000158A7" w:rsidRDefault="003B7180" w:rsidP="00323AEB">
      <w:pPr>
        <w:ind w:firstLineChars="300" w:firstLine="630"/>
        <w:rPr>
          <w:rFonts w:ascii="ＭＳ 明朝" w:hAnsi="ＭＳ 明朝"/>
        </w:rPr>
      </w:pPr>
      <w:r w:rsidRPr="000158A7">
        <w:rPr>
          <w:rFonts w:ascii="ＭＳ 明朝" w:hAnsi="ＭＳ 明朝" w:hint="eastAsia"/>
        </w:rPr>
        <w:t>厚生労働省 山岳トンネル工事の切羽における肌落ち災害防止対策に係るガイドライン</w:t>
      </w:r>
    </w:p>
    <w:p w14:paraId="412D790D" w14:textId="77777777" w:rsidR="003B7180" w:rsidRPr="004F5E6B" w:rsidRDefault="003B7180" w:rsidP="00323AEB">
      <w:pPr>
        <w:ind w:firstLineChars="3300" w:firstLine="6930"/>
        <w:rPr>
          <w:rFonts w:ascii="ＭＳ 明朝" w:hAnsi="ＭＳ 明朝"/>
        </w:rPr>
      </w:pPr>
      <w:r w:rsidRPr="000158A7">
        <w:rPr>
          <w:rFonts w:ascii="ＭＳ 明朝" w:hAnsi="ＭＳ 明朝" w:hint="eastAsia"/>
        </w:rPr>
        <w:t>（平成30年</w:t>
      </w:r>
      <w:r>
        <w:rPr>
          <w:rFonts w:ascii="ＭＳ 明朝" w:hAnsi="ＭＳ 明朝" w:hint="eastAsia"/>
        </w:rPr>
        <w:t xml:space="preserve"> </w:t>
      </w:r>
      <w:r w:rsidRPr="000158A7">
        <w:rPr>
          <w:rFonts w:ascii="ＭＳ 明朝" w:hAnsi="ＭＳ 明朝" w:hint="eastAsia"/>
        </w:rPr>
        <w:t>1月）</w:t>
      </w:r>
    </w:p>
    <w:p w14:paraId="0889C802" w14:textId="77777777" w:rsidR="003B7180" w:rsidRPr="004F5E6B" w:rsidRDefault="003B7180" w:rsidP="00893C25">
      <w:pPr>
        <w:rPr>
          <w:rFonts w:ascii="ＭＳ 明朝" w:hAnsi="ＭＳ 明朝"/>
        </w:rPr>
      </w:pPr>
    </w:p>
    <w:p w14:paraId="28CAB7DD" w14:textId="77777777" w:rsidR="003B7180" w:rsidRPr="004F5E6B" w:rsidRDefault="003B7180" w:rsidP="00996410">
      <w:pPr>
        <w:pStyle w:val="2"/>
      </w:pPr>
      <w:bookmarkStart w:id="463" w:name="_Toc105142339"/>
      <w:r w:rsidRPr="004F5E6B">
        <w:rPr>
          <w:rFonts w:hint="eastAsia"/>
        </w:rPr>
        <w:t>第３節</w:t>
      </w:r>
      <w:r w:rsidRPr="004F5E6B">
        <w:t xml:space="preserve"> </w:t>
      </w:r>
      <w:r w:rsidRPr="004F5E6B">
        <w:rPr>
          <w:rFonts w:hint="eastAsia"/>
        </w:rPr>
        <w:t>トンネル掘削工</w:t>
      </w:r>
      <w:bookmarkEnd w:id="463"/>
    </w:p>
    <w:p w14:paraId="03FC698A" w14:textId="77777777" w:rsidR="003B7180" w:rsidRPr="004F5E6B" w:rsidRDefault="003B7180" w:rsidP="00F63AC3">
      <w:pPr>
        <w:pStyle w:val="3"/>
      </w:pPr>
      <w:bookmarkStart w:id="464" w:name="_Toc105142340"/>
      <w:r w:rsidRPr="004F5E6B">
        <w:rPr>
          <w:rFonts w:hint="eastAsia"/>
        </w:rPr>
        <w:t>第８－３条　一般事項</w:t>
      </w:r>
      <w:bookmarkEnd w:id="464"/>
    </w:p>
    <w:p w14:paraId="056974DB" w14:textId="77777777" w:rsidR="003B7180" w:rsidRPr="004F5E6B" w:rsidRDefault="003B7180" w:rsidP="00893C25">
      <w:pPr>
        <w:rPr>
          <w:rFonts w:ascii="ＭＳ 明朝" w:hAnsi="ＭＳ 明朝"/>
        </w:rPr>
      </w:pPr>
      <w:r w:rsidRPr="004F5E6B">
        <w:rPr>
          <w:rFonts w:ascii="ＭＳ 明朝" w:hAnsi="ＭＳ 明朝" w:hint="eastAsia"/>
        </w:rPr>
        <w:t xml:space="preserve">　　　本節は、トンネル掘削として掘削工その他これらに類する工種について定める。</w:t>
      </w:r>
    </w:p>
    <w:p w14:paraId="39B49EFF" w14:textId="77777777" w:rsidR="003B7180" w:rsidRPr="004F5E6B" w:rsidRDefault="003B7180" w:rsidP="00893C25">
      <w:pPr>
        <w:rPr>
          <w:rFonts w:ascii="ＭＳ 明朝" w:hAnsi="ＭＳ 明朝"/>
        </w:rPr>
      </w:pPr>
    </w:p>
    <w:p w14:paraId="61446145" w14:textId="77777777" w:rsidR="003B7180" w:rsidRPr="004F5E6B" w:rsidRDefault="003B7180" w:rsidP="00F63AC3">
      <w:pPr>
        <w:pStyle w:val="3"/>
      </w:pPr>
      <w:bookmarkStart w:id="465" w:name="_Toc105142341"/>
      <w:r w:rsidRPr="004F5E6B">
        <w:rPr>
          <w:rFonts w:hint="eastAsia"/>
        </w:rPr>
        <w:t>第８－４条　掘削工</w:t>
      </w:r>
      <w:bookmarkEnd w:id="465"/>
    </w:p>
    <w:p w14:paraId="17547C98"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１．受注者は、トンネル掘削により地山をゆるめないように施工するとともに、過度の爆破をさけ、余掘を少なくするよう施工しなければならない。また、余掘が生じた場合は、受注者はこれに対する適切な処理を行うものとする。</w:t>
      </w:r>
    </w:p>
    <w:p w14:paraId="1F3C959C"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２．受注者は、爆破を行った後のトンネル掘削面のゆるんだ部分や浮石を除去しなければならない。</w:t>
      </w:r>
    </w:p>
    <w:p w14:paraId="72443299"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３．受注者は、爆破に際して、既設構造物に損傷を与えるおそれがある場合は、防護施設を設けなければならない。</w:t>
      </w:r>
    </w:p>
    <w:p w14:paraId="3D5608E0"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４．受注者は、電気雷管を使用する場合は、爆破に先立って迷走電流の有無を調査し、迷走電流があるときは、その原因を取り除かねばならない。</w:t>
      </w:r>
    </w:p>
    <w:p w14:paraId="289F456E"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５．受注者は、設計図書に示された設計断面が確保されるまでトンネル掘削を行わなければならない。ただし、堅固な地山における吹付けコンクリートの部分的突出（原則として、覆工の設計巻厚の1/3以内。ただし、変形が収束したものに限る。）、鋼アーチ支保工及びロックボルトの突出に限り、</w:t>
      </w:r>
      <w:r w:rsidRPr="00A07233">
        <w:rPr>
          <w:rFonts w:ascii="ＭＳ 明朝" w:hAnsi="ＭＳ 明朝" w:hint="eastAsia"/>
          <w:bCs/>
        </w:rPr>
        <w:t>設計図書</w:t>
      </w:r>
      <w:r w:rsidRPr="004F5E6B">
        <w:rPr>
          <w:rFonts w:ascii="ＭＳ 明朝" w:hAnsi="ＭＳ 明朝" w:hint="eastAsia"/>
        </w:rPr>
        <w:t>に関して監督職員の</w:t>
      </w:r>
      <w:r w:rsidRPr="00A07233">
        <w:rPr>
          <w:rFonts w:ascii="ＭＳ 明朝" w:hAnsi="ＭＳ 明朝" w:hint="eastAsia"/>
          <w:bCs/>
        </w:rPr>
        <w:t>承諾</w:t>
      </w:r>
      <w:r w:rsidRPr="004F5E6B">
        <w:rPr>
          <w:rFonts w:ascii="ＭＳ 明朝" w:hAnsi="ＭＳ 明朝" w:hint="eastAsia"/>
        </w:rPr>
        <w:t>を得て、設計巻厚線内にいれることができるものとする。</w:t>
      </w:r>
    </w:p>
    <w:p w14:paraId="01374E74" w14:textId="4E5CAD9B"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６．受注者は、トンネル掘削によって生じたずりを、</w:t>
      </w:r>
      <w:r w:rsidRPr="00A07233">
        <w:rPr>
          <w:rFonts w:ascii="ＭＳ 明朝" w:hAnsi="ＭＳ 明朝" w:hint="eastAsia"/>
          <w:bCs/>
        </w:rPr>
        <w:t>設計図書</w:t>
      </w:r>
      <w:r w:rsidR="00B53BB8">
        <w:rPr>
          <w:rFonts w:ascii="ＭＳ 明朝" w:hAnsi="ＭＳ 明朝" w:hint="eastAsia"/>
        </w:rPr>
        <w:t>又は</w:t>
      </w:r>
      <w:r w:rsidRPr="004F5E6B">
        <w:rPr>
          <w:rFonts w:ascii="ＭＳ 明朝" w:hAnsi="ＭＳ 明朝" w:hint="eastAsia"/>
        </w:rPr>
        <w:t>監督職員の</w:t>
      </w:r>
      <w:r w:rsidRPr="00A07233">
        <w:rPr>
          <w:rFonts w:ascii="ＭＳ 明朝" w:hAnsi="ＭＳ 明朝" w:hint="eastAsia"/>
          <w:bCs/>
        </w:rPr>
        <w:t>指示</w:t>
      </w:r>
      <w:r w:rsidRPr="004F5E6B">
        <w:rPr>
          <w:rFonts w:ascii="ＭＳ 明朝" w:hAnsi="ＭＳ 明朝" w:hint="eastAsia"/>
        </w:rPr>
        <w:t>に従い処理しなければならない。</w:t>
      </w:r>
    </w:p>
    <w:p w14:paraId="41C9622D" w14:textId="77777777" w:rsidR="003B7180" w:rsidRDefault="003B7180" w:rsidP="002C610D">
      <w:pPr>
        <w:ind w:left="630" w:hangingChars="300" w:hanging="630"/>
        <w:rPr>
          <w:rFonts w:ascii="ＭＳ 明朝" w:hAnsi="ＭＳ 明朝"/>
        </w:rPr>
      </w:pPr>
      <w:r w:rsidRPr="004F5E6B">
        <w:rPr>
          <w:rFonts w:ascii="ＭＳ 明朝" w:hAnsi="ＭＳ 明朝" w:hint="eastAsia"/>
        </w:rPr>
        <w:t xml:space="preserve">  　７．受注者は、設計図書における岩区分（支保パターン含む）の境界を確認し、監督職員の</w:t>
      </w:r>
      <w:r w:rsidRPr="00A07233">
        <w:rPr>
          <w:rFonts w:ascii="ＭＳ 明朝" w:hAnsi="ＭＳ 明朝" w:hint="eastAsia"/>
          <w:bCs/>
        </w:rPr>
        <w:t>確認</w:t>
      </w:r>
      <w:r w:rsidRPr="004F5E6B">
        <w:rPr>
          <w:rFonts w:ascii="ＭＳ 明朝" w:hAnsi="ＭＳ 明朝" w:hint="eastAsia"/>
        </w:rPr>
        <w:t>を受けなければならない。また、受注者は、設計図書に示された岩の分類の境界が現地の状況と一致しない場合は、監督職員と</w:t>
      </w:r>
      <w:r w:rsidRPr="00A07233">
        <w:rPr>
          <w:rFonts w:ascii="ＭＳ 明朝" w:hAnsi="ＭＳ 明朝" w:hint="eastAsia"/>
          <w:bCs/>
        </w:rPr>
        <w:t>協議</w:t>
      </w:r>
      <w:r w:rsidRPr="004F5E6B">
        <w:rPr>
          <w:rFonts w:ascii="ＭＳ 明朝" w:hAnsi="ＭＳ 明朝" w:hint="eastAsia"/>
        </w:rPr>
        <w:t>する。</w:t>
      </w:r>
    </w:p>
    <w:p w14:paraId="65C82E5D" w14:textId="77777777" w:rsidR="003B7180" w:rsidRPr="00BC1D8D" w:rsidRDefault="003B7180" w:rsidP="00323AEB">
      <w:pPr>
        <w:ind w:left="630" w:hangingChars="300" w:hanging="630"/>
        <w:rPr>
          <w:rFonts w:ascii="ＭＳ 明朝" w:hAnsi="ＭＳ 明朝"/>
        </w:rPr>
      </w:pPr>
      <w:r>
        <w:rPr>
          <w:rFonts w:ascii="ＭＳ 明朝" w:hAnsi="ＭＳ 明朝" w:hint="eastAsia"/>
        </w:rPr>
        <w:t xml:space="preserve">　　８．</w:t>
      </w:r>
      <w:r w:rsidRPr="00BC1D8D">
        <w:rPr>
          <w:rFonts w:ascii="ＭＳ 明朝" w:hAnsi="ＭＳ 明朝" w:hint="eastAsia"/>
        </w:rPr>
        <w:t>切羽監視責任者は、原則専任で配置するものとする。ただし、現場の状況によりこれに</w:t>
      </w:r>
    </w:p>
    <w:p w14:paraId="4BA79F2B" w14:textId="77777777" w:rsidR="003B7180" w:rsidRPr="004F5E6B" w:rsidRDefault="003B7180" w:rsidP="00323AEB">
      <w:pPr>
        <w:ind w:leftChars="300" w:left="630" w:firstLineChars="100" w:firstLine="210"/>
        <w:rPr>
          <w:rFonts w:ascii="ＭＳ 明朝" w:hAnsi="ＭＳ 明朝"/>
        </w:rPr>
      </w:pPr>
      <w:r w:rsidRPr="00BC1D8D">
        <w:rPr>
          <w:rFonts w:ascii="ＭＳ 明朝" w:hAnsi="ＭＳ 明朝" w:hint="eastAsia"/>
        </w:rPr>
        <w:t>より難い場合は、設計図書に関して監督職員と</w:t>
      </w:r>
      <w:r w:rsidRPr="00A07233">
        <w:rPr>
          <w:rFonts w:ascii="ＭＳ 明朝" w:hAnsi="ＭＳ 明朝" w:hint="eastAsia"/>
          <w:bCs/>
        </w:rPr>
        <w:t>協議</w:t>
      </w:r>
      <w:r w:rsidRPr="00BC1D8D">
        <w:rPr>
          <w:rFonts w:ascii="ＭＳ 明朝" w:hAnsi="ＭＳ 明朝" w:hint="eastAsia"/>
        </w:rPr>
        <w:t>し配置不要とすることができる。</w:t>
      </w:r>
    </w:p>
    <w:p w14:paraId="78921859" w14:textId="77777777" w:rsidR="003B7180" w:rsidRPr="004F5E6B" w:rsidRDefault="003B7180" w:rsidP="00893C25">
      <w:pPr>
        <w:rPr>
          <w:rFonts w:ascii="ＭＳ 明朝" w:hAnsi="ＭＳ 明朝"/>
        </w:rPr>
      </w:pPr>
    </w:p>
    <w:p w14:paraId="17BD0579" w14:textId="77777777" w:rsidR="003B7180" w:rsidRPr="004F5E6B" w:rsidRDefault="003B7180" w:rsidP="00996410">
      <w:pPr>
        <w:pStyle w:val="2"/>
      </w:pPr>
      <w:bookmarkStart w:id="466" w:name="_Toc105142342"/>
      <w:r w:rsidRPr="004F5E6B">
        <w:rPr>
          <w:rFonts w:hint="eastAsia"/>
        </w:rPr>
        <w:t>第４節</w:t>
      </w:r>
      <w:r w:rsidRPr="004F5E6B">
        <w:t xml:space="preserve"> </w:t>
      </w:r>
      <w:r w:rsidRPr="004F5E6B">
        <w:rPr>
          <w:rFonts w:hint="eastAsia"/>
        </w:rPr>
        <w:t>支保工</w:t>
      </w:r>
      <w:bookmarkEnd w:id="466"/>
    </w:p>
    <w:p w14:paraId="49879F3D" w14:textId="77777777" w:rsidR="003B7180" w:rsidRPr="004F5E6B" w:rsidRDefault="003B7180" w:rsidP="00F63AC3">
      <w:pPr>
        <w:pStyle w:val="3"/>
      </w:pPr>
      <w:bookmarkStart w:id="467" w:name="_Toc105142343"/>
      <w:r w:rsidRPr="004F5E6B">
        <w:rPr>
          <w:rFonts w:hint="eastAsia"/>
        </w:rPr>
        <w:t>第８－５条　一般事項</w:t>
      </w:r>
      <w:bookmarkEnd w:id="467"/>
    </w:p>
    <w:p w14:paraId="72F4CE69"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１．本節は、支保工として吹付工、ロックボルト工、鋼製支保工、金網工、その他これらに類する工種について定める。</w:t>
      </w:r>
    </w:p>
    <w:p w14:paraId="349F7786" w14:textId="77777777" w:rsidR="003B7180" w:rsidRPr="004F5E6B" w:rsidRDefault="003B7180" w:rsidP="002C610D">
      <w:pPr>
        <w:ind w:leftChars="200" w:left="630" w:hangingChars="100" w:hanging="210"/>
        <w:rPr>
          <w:rFonts w:ascii="ＭＳ 明朝" w:hAnsi="ＭＳ 明朝"/>
        </w:rPr>
      </w:pPr>
      <w:r w:rsidRPr="004F5E6B">
        <w:rPr>
          <w:rFonts w:ascii="ＭＳ 明朝" w:hAnsi="ＭＳ 明朝" w:hint="eastAsia"/>
        </w:rPr>
        <w:t>２．受注者は、施工中、自然条件の変化等により、支保工に異常が生じた場合は、工事を中止し、監督職員と</w:t>
      </w:r>
      <w:r w:rsidRPr="00A07233">
        <w:rPr>
          <w:rFonts w:ascii="ＭＳ 明朝" w:hAnsi="ＭＳ 明朝" w:hint="eastAsia"/>
          <w:bCs/>
        </w:rPr>
        <w:t>協議</w:t>
      </w:r>
      <w:r w:rsidRPr="004F5E6B">
        <w:rPr>
          <w:rFonts w:ascii="ＭＳ 明朝" w:hAnsi="ＭＳ 明朝" w:hint="eastAsia"/>
        </w:rPr>
        <w:t>しなければならない。ただし、緊急を要する場合には応急措置をとった後、直ちにその措置内容を監督職員に</w:t>
      </w:r>
      <w:r w:rsidRPr="00A07233">
        <w:rPr>
          <w:rFonts w:ascii="ＭＳ 明朝" w:hAnsi="ＭＳ 明朝" w:hint="eastAsia"/>
          <w:bCs/>
        </w:rPr>
        <w:t>連絡</w:t>
      </w:r>
      <w:r w:rsidRPr="004F5E6B">
        <w:rPr>
          <w:rFonts w:ascii="ＭＳ 明朝" w:hAnsi="ＭＳ 明朝" w:hint="eastAsia"/>
        </w:rPr>
        <w:t>しなければならない。</w:t>
      </w:r>
    </w:p>
    <w:p w14:paraId="64B92060"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３．受注者は、支保パターンについては、</w:t>
      </w:r>
      <w:r w:rsidRPr="00A07233">
        <w:rPr>
          <w:rFonts w:ascii="ＭＳ 明朝" w:hAnsi="ＭＳ 明朝" w:hint="eastAsia"/>
          <w:bCs/>
        </w:rPr>
        <w:t>設計図書</w:t>
      </w:r>
      <w:r w:rsidRPr="004F5E6B">
        <w:rPr>
          <w:rFonts w:ascii="ＭＳ 明朝" w:hAnsi="ＭＳ 明朝" w:hint="eastAsia"/>
        </w:rPr>
        <w:t>によらなければならない。ただし、地山条件により、これにより難い場合は、</w:t>
      </w:r>
      <w:r w:rsidRPr="00A07233">
        <w:rPr>
          <w:rFonts w:ascii="ＭＳ 明朝" w:hAnsi="ＭＳ 明朝" w:hint="eastAsia"/>
          <w:bCs/>
        </w:rPr>
        <w:t>設計図書</w:t>
      </w:r>
      <w:r w:rsidRPr="004F5E6B">
        <w:rPr>
          <w:rFonts w:ascii="ＭＳ 明朝" w:hAnsi="ＭＳ 明朝" w:hint="eastAsia"/>
        </w:rPr>
        <w:t>に関して監督職員と</w:t>
      </w:r>
      <w:r w:rsidRPr="00A07233">
        <w:rPr>
          <w:rFonts w:ascii="ＭＳ 明朝" w:hAnsi="ＭＳ 明朝" w:hint="eastAsia"/>
          <w:bCs/>
        </w:rPr>
        <w:t>協議</w:t>
      </w:r>
      <w:r w:rsidRPr="004F5E6B">
        <w:rPr>
          <w:rFonts w:ascii="ＭＳ 明朝" w:hAnsi="ＭＳ 明朝" w:hint="eastAsia"/>
        </w:rPr>
        <w:t>しなければならない。</w:t>
      </w:r>
    </w:p>
    <w:p w14:paraId="2D1BF4C4" w14:textId="77777777" w:rsidR="003B7180" w:rsidRPr="004F5E6B" w:rsidRDefault="003B7180" w:rsidP="00893C25">
      <w:pPr>
        <w:rPr>
          <w:rFonts w:ascii="ＭＳ 明朝" w:hAnsi="ＭＳ 明朝"/>
        </w:rPr>
      </w:pPr>
    </w:p>
    <w:p w14:paraId="2489E0A4" w14:textId="77777777" w:rsidR="003B7180" w:rsidRPr="004F5E6B" w:rsidRDefault="003B7180" w:rsidP="00F63AC3">
      <w:pPr>
        <w:pStyle w:val="3"/>
      </w:pPr>
      <w:bookmarkStart w:id="468" w:name="_Toc105142344"/>
      <w:r w:rsidRPr="004F5E6B">
        <w:rPr>
          <w:rFonts w:hint="eastAsia"/>
        </w:rPr>
        <w:t>第８－６条　材</w:t>
      </w:r>
      <w:r w:rsidRPr="004F5E6B">
        <w:t xml:space="preserve"> </w:t>
      </w:r>
      <w:r w:rsidRPr="004F5E6B">
        <w:rPr>
          <w:rFonts w:hint="eastAsia"/>
        </w:rPr>
        <w:t>料</w:t>
      </w:r>
      <w:bookmarkEnd w:id="468"/>
    </w:p>
    <w:p w14:paraId="587BBA76" w14:textId="77777777" w:rsidR="003B7180" w:rsidRPr="004F5E6B" w:rsidRDefault="003B7180" w:rsidP="00893C25">
      <w:pPr>
        <w:rPr>
          <w:rFonts w:ascii="ＭＳ 明朝" w:hAnsi="ＭＳ 明朝"/>
        </w:rPr>
      </w:pPr>
      <w:r w:rsidRPr="004F5E6B">
        <w:rPr>
          <w:rFonts w:ascii="ＭＳ 明朝" w:hAnsi="ＭＳ 明朝" w:hint="eastAsia"/>
        </w:rPr>
        <w:t xml:space="preserve">  　１．吹付コンクリートの配合は、</w:t>
      </w:r>
      <w:r w:rsidRPr="00A07233">
        <w:rPr>
          <w:rFonts w:ascii="ＭＳ 明朝" w:hAnsi="ＭＳ 明朝" w:hint="eastAsia"/>
          <w:bCs/>
        </w:rPr>
        <w:t>設計図書</w:t>
      </w:r>
      <w:r w:rsidRPr="004F5E6B">
        <w:rPr>
          <w:rFonts w:ascii="ＭＳ 明朝" w:hAnsi="ＭＳ 明朝" w:hint="eastAsia"/>
        </w:rPr>
        <w:t>によらなければならない。</w:t>
      </w:r>
    </w:p>
    <w:p w14:paraId="1DAD1444" w14:textId="77777777" w:rsidR="003B7180" w:rsidRPr="004F5E6B" w:rsidRDefault="003B7180" w:rsidP="00893C25">
      <w:pPr>
        <w:rPr>
          <w:rFonts w:ascii="ＭＳ 明朝" w:hAnsi="ＭＳ 明朝"/>
        </w:rPr>
      </w:pPr>
      <w:r w:rsidRPr="004F5E6B">
        <w:rPr>
          <w:rFonts w:ascii="ＭＳ 明朝" w:hAnsi="ＭＳ 明朝" w:hint="eastAsia"/>
        </w:rPr>
        <w:t xml:space="preserve">  　２．ロックボルトの種別、規格は、</w:t>
      </w:r>
      <w:r w:rsidRPr="00A07233">
        <w:rPr>
          <w:rFonts w:ascii="ＭＳ 明朝" w:hAnsi="ＭＳ 明朝" w:hint="eastAsia"/>
          <w:bCs/>
        </w:rPr>
        <w:t>設計図書</w:t>
      </w:r>
      <w:r w:rsidRPr="004F5E6B">
        <w:rPr>
          <w:rFonts w:ascii="ＭＳ 明朝" w:hAnsi="ＭＳ 明朝" w:hint="eastAsia"/>
        </w:rPr>
        <w:t>によらなければならない。</w:t>
      </w:r>
    </w:p>
    <w:p w14:paraId="13EF2E8D" w14:textId="56B1275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３．鋼製支保工に使用する鋼材の種類は、ＳＳ</w:t>
      </w:r>
      <w:r w:rsidRPr="004F5E6B">
        <w:rPr>
          <w:rFonts w:ascii="ＭＳ 明朝" w:hAnsi="ＭＳ 明朝"/>
        </w:rPr>
        <w:t>400</w:t>
      </w:r>
      <w:r w:rsidRPr="004F5E6B">
        <w:rPr>
          <w:rFonts w:ascii="ＭＳ 明朝" w:hAnsi="ＭＳ 明朝" w:hint="eastAsia"/>
        </w:rPr>
        <w:t>材相当品以上のものとする。なお、鋼材の材質</w:t>
      </w:r>
      <w:r w:rsidRPr="004F5E6B">
        <w:rPr>
          <w:rFonts w:ascii="ＭＳ 明朝" w:hAnsi="ＭＳ 明朝" w:hint="eastAsia"/>
        </w:rPr>
        <w:lastRenderedPageBreak/>
        <w:t>は</w:t>
      </w:r>
      <w:r w:rsidRPr="004F5E6B">
        <w:rPr>
          <w:rFonts w:ascii="ＭＳ 明朝" w:hAnsi="ＭＳ 明朝"/>
        </w:rPr>
        <w:t>JIS G 3101</w:t>
      </w:r>
      <w:r w:rsidRPr="004F5E6B">
        <w:rPr>
          <w:rFonts w:ascii="ＭＳ 明朝" w:hAnsi="ＭＳ 明朝" w:hint="eastAsia"/>
        </w:rPr>
        <w:t>（一般構造用圧延鋼材）</w:t>
      </w:r>
      <w:r w:rsidR="00B53BB8">
        <w:rPr>
          <w:rFonts w:ascii="ＭＳ 明朝" w:hAnsi="ＭＳ 明朝" w:hint="eastAsia"/>
        </w:rPr>
        <w:t>又は</w:t>
      </w:r>
      <w:r w:rsidRPr="004F5E6B">
        <w:rPr>
          <w:rFonts w:ascii="ＭＳ 明朝" w:hAnsi="ＭＳ 明朝" w:hint="eastAsia"/>
        </w:rPr>
        <w:t>、</w:t>
      </w:r>
      <w:r w:rsidRPr="004F5E6B">
        <w:rPr>
          <w:rFonts w:ascii="ＭＳ 明朝" w:hAnsi="ＭＳ 明朝"/>
        </w:rPr>
        <w:t>JIS G 3106</w:t>
      </w:r>
      <w:r w:rsidRPr="004F5E6B">
        <w:rPr>
          <w:rFonts w:ascii="ＭＳ 明朝" w:hAnsi="ＭＳ 明朝" w:hint="eastAsia"/>
        </w:rPr>
        <w:t>（溶接構造用圧延鋼材）の規格による。</w:t>
      </w:r>
    </w:p>
    <w:p w14:paraId="59D99364" w14:textId="77777777" w:rsidR="003B7180" w:rsidRPr="004F5E6B" w:rsidRDefault="003B7180" w:rsidP="00893C25">
      <w:pPr>
        <w:rPr>
          <w:rFonts w:ascii="ＭＳ 明朝" w:hAnsi="ＭＳ 明朝"/>
        </w:rPr>
      </w:pPr>
      <w:r w:rsidRPr="004F5E6B">
        <w:rPr>
          <w:rFonts w:ascii="ＭＳ 明朝" w:hAnsi="ＭＳ 明朝" w:hint="eastAsia"/>
        </w:rPr>
        <w:t xml:space="preserve">  　４．金網工に使用する材料は、</w:t>
      </w:r>
      <w:r w:rsidRPr="004F5E6B">
        <w:rPr>
          <w:rFonts w:ascii="ＭＳ 明朝" w:hAnsi="ＭＳ 明朝"/>
        </w:rPr>
        <w:t>JIS G 3551</w:t>
      </w:r>
      <w:r w:rsidRPr="004F5E6B">
        <w:rPr>
          <w:rFonts w:ascii="ＭＳ 明朝" w:hAnsi="ＭＳ 明朝" w:hint="eastAsia"/>
        </w:rPr>
        <w:t>（溶接金網）で</w:t>
      </w:r>
      <w:r w:rsidRPr="004F5E6B">
        <w:rPr>
          <w:rFonts w:ascii="ＭＳ 明朝" w:hAnsi="ＭＳ 明朝"/>
        </w:rPr>
        <w:t>150mm</w:t>
      </w:r>
      <w:r w:rsidRPr="004F5E6B">
        <w:rPr>
          <w:rFonts w:ascii="ＭＳ 明朝" w:hAnsi="ＭＳ 明朝" w:hint="eastAsia"/>
        </w:rPr>
        <w:t>×</w:t>
      </w:r>
      <w:r w:rsidRPr="004F5E6B">
        <w:rPr>
          <w:rFonts w:ascii="ＭＳ 明朝" w:hAnsi="ＭＳ 明朝"/>
        </w:rPr>
        <w:t>150mm</w:t>
      </w:r>
      <w:r w:rsidRPr="004F5E6B">
        <w:rPr>
          <w:rFonts w:ascii="ＭＳ 明朝" w:hAnsi="ＭＳ 明朝" w:hint="eastAsia"/>
        </w:rPr>
        <w:t>×径５</w:t>
      </w:r>
      <w:r w:rsidRPr="004F5E6B">
        <w:rPr>
          <w:rFonts w:ascii="ＭＳ 明朝" w:hAnsi="ＭＳ 明朝"/>
        </w:rPr>
        <w:t>mm</w:t>
      </w:r>
      <w:r w:rsidRPr="004F5E6B">
        <w:rPr>
          <w:rFonts w:ascii="ＭＳ 明朝" w:hAnsi="ＭＳ 明朝" w:hint="eastAsia"/>
        </w:rPr>
        <w:t>の規格による。</w:t>
      </w:r>
    </w:p>
    <w:p w14:paraId="0AF837B3" w14:textId="77777777" w:rsidR="003B7180" w:rsidRPr="004F5E6B" w:rsidRDefault="003B7180" w:rsidP="00893C25">
      <w:pPr>
        <w:rPr>
          <w:rFonts w:ascii="ＭＳ 明朝" w:hAnsi="ＭＳ 明朝"/>
        </w:rPr>
      </w:pPr>
    </w:p>
    <w:p w14:paraId="6F7D95BB" w14:textId="77777777" w:rsidR="003B7180" w:rsidRPr="004F5E6B" w:rsidRDefault="003B7180" w:rsidP="00F63AC3">
      <w:pPr>
        <w:pStyle w:val="3"/>
      </w:pPr>
      <w:bookmarkStart w:id="469" w:name="_Toc105142345"/>
      <w:r w:rsidRPr="004F5E6B">
        <w:rPr>
          <w:rFonts w:hint="eastAsia"/>
        </w:rPr>
        <w:t>第８－７条　吹付工</w:t>
      </w:r>
      <w:bookmarkEnd w:id="469"/>
    </w:p>
    <w:p w14:paraId="3FE6209E" w14:textId="77777777" w:rsidR="003B7180" w:rsidRPr="004F5E6B" w:rsidRDefault="003B7180" w:rsidP="00203FDF">
      <w:pPr>
        <w:ind w:firstLineChars="200" w:firstLine="420"/>
        <w:rPr>
          <w:rFonts w:ascii="ＭＳ 明朝" w:hAnsi="ＭＳ 明朝"/>
        </w:rPr>
      </w:pPr>
      <w:r w:rsidRPr="004F5E6B">
        <w:rPr>
          <w:rFonts w:ascii="ＭＳ 明朝" w:hAnsi="ＭＳ 明朝" w:hint="eastAsia"/>
        </w:rPr>
        <w:t>１．受注者は、吹付コンクリートの施工については、湿式方式としなければならない。</w:t>
      </w:r>
    </w:p>
    <w:p w14:paraId="7A7E26A3"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２．受注者は、浮石等を取り除いた後に、吹付けコンクリートと地山が密着するように速やかに一層の厚さが</w:t>
      </w:r>
      <w:r w:rsidRPr="004F5E6B">
        <w:rPr>
          <w:rFonts w:ascii="ＭＳ 明朝" w:hAnsi="ＭＳ 明朝"/>
        </w:rPr>
        <w:t>15cm</w:t>
      </w:r>
      <w:r w:rsidRPr="004F5E6B">
        <w:rPr>
          <w:rFonts w:ascii="ＭＳ 明朝" w:hAnsi="ＭＳ 明朝" w:hint="eastAsia"/>
        </w:rPr>
        <w:t>以下で施工しなければならない。ただし、坑口部及び地山分類に応じた標準的な組合わせ以外の支保構造においてはこの限りでないものとする。</w:t>
      </w:r>
    </w:p>
    <w:p w14:paraId="549D21DE" w14:textId="77777777" w:rsidR="003B7180" w:rsidRPr="004F5E6B" w:rsidRDefault="003B7180" w:rsidP="00893C25">
      <w:pPr>
        <w:rPr>
          <w:rFonts w:ascii="ＭＳ 明朝" w:hAnsi="ＭＳ 明朝"/>
        </w:rPr>
      </w:pPr>
      <w:r w:rsidRPr="004F5E6B">
        <w:rPr>
          <w:rFonts w:ascii="ＭＳ 明朝" w:hAnsi="ＭＳ 明朝" w:hint="eastAsia"/>
        </w:rPr>
        <w:t xml:space="preserve">  　３．受注者は、吹付けコンクリートの施工については、はね返りをできるだけ少なくするために、</w:t>
      </w:r>
    </w:p>
    <w:p w14:paraId="2B2915CB" w14:textId="77777777" w:rsidR="003B7180" w:rsidRPr="004F5E6B" w:rsidRDefault="003B7180" w:rsidP="00893C25">
      <w:pPr>
        <w:rPr>
          <w:rFonts w:ascii="ＭＳ 明朝" w:hAnsi="ＭＳ 明朝"/>
        </w:rPr>
      </w:pPr>
      <w:r w:rsidRPr="004F5E6B">
        <w:rPr>
          <w:rFonts w:ascii="ＭＳ 明朝" w:hAnsi="ＭＳ 明朝" w:hint="eastAsia"/>
        </w:rPr>
        <w:t xml:space="preserve">    　吹付けノズルを吹付け面に直角に保ち、ノズルと吹付け面との距離及び衝突速度が適正になる</w:t>
      </w:r>
    </w:p>
    <w:p w14:paraId="6235E5E9" w14:textId="77777777" w:rsidR="003B7180" w:rsidRPr="004F5E6B" w:rsidRDefault="003B7180" w:rsidP="00893C25">
      <w:pPr>
        <w:rPr>
          <w:rFonts w:ascii="ＭＳ 明朝" w:hAnsi="ＭＳ 明朝"/>
        </w:rPr>
      </w:pPr>
      <w:r w:rsidRPr="004F5E6B">
        <w:rPr>
          <w:rFonts w:ascii="ＭＳ 明朝" w:hAnsi="ＭＳ 明朝" w:hint="eastAsia"/>
        </w:rPr>
        <w:t xml:space="preserve">    　ように行わなければならない。また、材料の閉塞を生じないよう行わなければならない。</w:t>
      </w:r>
    </w:p>
    <w:p w14:paraId="48C1FB54"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４．受注者は、吹付けコンクリートの施工については、仕上がり面が平滑になるように行わなければならない。鋼製支保工がある場合には、吹付けコンクリートと鋼製支保工とが一体になるように吹付ける。また、鋼製支保工の背面に空隙が残らないように吹付けるものとする。</w:t>
      </w:r>
    </w:p>
    <w:p w14:paraId="54D39DA1"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５．受注者は、打継ぎ部に吹付ける場合は、吹付完了面を清掃した上、湿潤にして施工しなければならない。</w:t>
      </w:r>
    </w:p>
    <w:p w14:paraId="55531AB4" w14:textId="77777777" w:rsidR="003B7180" w:rsidRPr="004F5E6B" w:rsidRDefault="003B7180" w:rsidP="00893C25">
      <w:pPr>
        <w:rPr>
          <w:rFonts w:ascii="ＭＳ 明朝" w:hAnsi="ＭＳ 明朝"/>
        </w:rPr>
      </w:pPr>
    </w:p>
    <w:p w14:paraId="703456D6" w14:textId="77777777" w:rsidR="003B7180" w:rsidRPr="004F5E6B" w:rsidRDefault="003B7180" w:rsidP="00F63AC3">
      <w:pPr>
        <w:pStyle w:val="3"/>
      </w:pPr>
      <w:bookmarkStart w:id="470" w:name="_Toc105142346"/>
      <w:r w:rsidRPr="004F5E6B">
        <w:rPr>
          <w:rFonts w:hint="eastAsia"/>
        </w:rPr>
        <w:t>第８－８条　ロックボルト工</w:t>
      </w:r>
      <w:bookmarkEnd w:id="470"/>
    </w:p>
    <w:p w14:paraId="22F43BB7"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１．受注者は、吹付けコンクリート完了後、速やかに掘進サイクル毎に削孔し、ボルト挿入前にくり粉が残らないように清掃し、ロックボルトを挿入しなければならない。</w:t>
      </w:r>
    </w:p>
    <w:p w14:paraId="0EA3AB95"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２．受注者は、設計図書に示す定着長が得られるように、ロックボルトを施工しなければならない。</w:t>
      </w:r>
    </w:p>
    <w:p w14:paraId="37FA2D46"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なお、地山条件や穿孔の状態、湧水状況により、設計図書に示す定着長が得られない場合には、定着材料や定着方式等について設計図書に関して監督職員と協議しなければならない。</w:t>
      </w:r>
    </w:p>
    <w:p w14:paraId="13A7AE79"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３．受注者は、ロックボルトの定着後、ベアリングプレートが掘削面や吹付けコンクリート面に密着するようにナットで緊結しなければならない。プレストレスを導入する場合には、設計図書に示す軸力が導入できるように施工するものとする。</w:t>
      </w:r>
    </w:p>
    <w:p w14:paraId="22DD1BD8"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４．受注者は、ロックボルトを定着する場合の定着方式は、全面接着方式とし、定着材は、ドライモルタルとしなければならない。なお、地山の岩質・地質・窄孔の状態等からこれにより難い場合は、定着方式・定着材について監督職員と</w:t>
      </w:r>
      <w:r w:rsidRPr="00A07233">
        <w:rPr>
          <w:rFonts w:ascii="ＭＳ 明朝" w:hAnsi="ＭＳ 明朝" w:hint="eastAsia"/>
          <w:bCs/>
        </w:rPr>
        <w:t>協議</w:t>
      </w:r>
      <w:r w:rsidRPr="004F5E6B">
        <w:rPr>
          <w:rFonts w:ascii="ＭＳ 明朝" w:hAnsi="ＭＳ 明朝" w:hint="eastAsia"/>
        </w:rPr>
        <w:t>しなければならない。</w:t>
      </w:r>
    </w:p>
    <w:p w14:paraId="1781F6AD"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５．受注者は、ロックボルトの使用前に、有害な錆、油その他の異物が残らないように清掃してから使用しなければならない。</w:t>
      </w:r>
    </w:p>
    <w:p w14:paraId="6FE11014" w14:textId="77777777" w:rsidR="003B7180" w:rsidRPr="004F5E6B" w:rsidRDefault="003B7180" w:rsidP="00893C25">
      <w:pPr>
        <w:rPr>
          <w:rFonts w:ascii="ＭＳ 明朝" w:hAnsi="ＭＳ 明朝"/>
        </w:rPr>
      </w:pPr>
    </w:p>
    <w:p w14:paraId="2832C92D" w14:textId="77777777" w:rsidR="003B7180" w:rsidRPr="004F5E6B" w:rsidRDefault="003B7180" w:rsidP="00F63AC3">
      <w:pPr>
        <w:pStyle w:val="3"/>
      </w:pPr>
      <w:bookmarkStart w:id="471" w:name="_Toc105142347"/>
      <w:r w:rsidRPr="004F5E6B">
        <w:rPr>
          <w:rFonts w:hint="eastAsia"/>
        </w:rPr>
        <w:t>第８－９条　鋼製支保工</w:t>
      </w:r>
      <w:bookmarkEnd w:id="471"/>
    </w:p>
    <w:p w14:paraId="3F5C8B34"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１．受注者は、鋼製支保工を使用する場合は、施工前に加工図を作成して設計図書との確認をしなければならない。なお、曲げ加工は、冷間加工により正確に行うものとし、他の方法による場合には監督職員の承諾を得る。また、溶接、穴あけ等にあたっては素材の材質を害さないようにする。</w:t>
      </w:r>
    </w:p>
    <w:p w14:paraId="5C552B25"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２．受注者は、鋼製支保工を余吹吹付けコンクリート施工後速やかに所定の位置に建て込み、一体化させ、地山を安定させなければならない。</w:t>
      </w:r>
    </w:p>
    <w:p w14:paraId="4A6521CD" w14:textId="77777777" w:rsidR="003B7180" w:rsidRPr="004F5E6B" w:rsidRDefault="003B7180" w:rsidP="00203FDF">
      <w:pPr>
        <w:ind w:firstLineChars="200" w:firstLine="420"/>
        <w:rPr>
          <w:rFonts w:ascii="ＭＳ 明朝" w:hAnsi="ＭＳ 明朝"/>
        </w:rPr>
      </w:pPr>
      <w:r w:rsidRPr="004F5E6B">
        <w:rPr>
          <w:rFonts w:ascii="ＭＳ 明朝" w:hAnsi="ＭＳ 明朝" w:hint="eastAsia"/>
        </w:rPr>
        <w:t>３．受注者は、鋼製支保工を切羽近くにトンネル掘削後速やかに建て込まなければならない。</w:t>
      </w:r>
    </w:p>
    <w:p w14:paraId="24CE9CE0"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４．受注者は、鋼製支保工の転倒を防止するために、</w:t>
      </w:r>
      <w:r w:rsidRPr="00A07233">
        <w:rPr>
          <w:rFonts w:ascii="ＭＳ 明朝" w:hAnsi="ＭＳ 明朝" w:hint="eastAsia"/>
          <w:bCs/>
        </w:rPr>
        <w:t>設計図書</w:t>
      </w:r>
      <w:r w:rsidRPr="004F5E6B">
        <w:rPr>
          <w:rFonts w:ascii="ＭＳ 明朝" w:hAnsi="ＭＳ 明朝" w:hint="eastAsia"/>
        </w:rPr>
        <w:t>に示されたつなぎ材を設け、締付けなければならない。</w:t>
      </w:r>
    </w:p>
    <w:p w14:paraId="25650A54" w14:textId="77777777" w:rsidR="003B7180" w:rsidRPr="004F5E6B" w:rsidRDefault="003B7180" w:rsidP="00893C25">
      <w:pPr>
        <w:rPr>
          <w:rFonts w:ascii="ＭＳ 明朝" w:hAnsi="ＭＳ 明朝"/>
        </w:rPr>
      </w:pPr>
    </w:p>
    <w:p w14:paraId="304A00E6" w14:textId="77777777" w:rsidR="003B7180" w:rsidRPr="004F5E6B" w:rsidRDefault="003B7180" w:rsidP="00F63AC3">
      <w:pPr>
        <w:pStyle w:val="3"/>
      </w:pPr>
      <w:bookmarkStart w:id="472" w:name="_Toc105142348"/>
      <w:r w:rsidRPr="004F5E6B">
        <w:rPr>
          <w:rFonts w:hint="eastAsia"/>
        </w:rPr>
        <w:t>第８－10条　金網工</w:t>
      </w:r>
      <w:bookmarkEnd w:id="472"/>
    </w:p>
    <w:p w14:paraId="22113CDE" w14:textId="77777777" w:rsidR="003B7180" w:rsidRPr="004F5E6B" w:rsidRDefault="003B7180" w:rsidP="00203FDF">
      <w:pPr>
        <w:ind w:left="420" w:hangingChars="200" w:hanging="420"/>
        <w:rPr>
          <w:rFonts w:ascii="ＭＳ 明朝" w:hAnsi="ＭＳ 明朝"/>
        </w:rPr>
      </w:pPr>
      <w:r w:rsidRPr="004F5E6B">
        <w:rPr>
          <w:rFonts w:ascii="ＭＳ 明朝" w:hAnsi="ＭＳ 明朝" w:hint="eastAsia"/>
        </w:rPr>
        <w:t xml:space="preserve">　　　受注者は、金網を設置する場合は吹付けコンクリート第１層の施工後に、吹付けコンクリートに定着するように配置し、吹付け作業によって移動、振動等が起こらないよう固定しなければならない。また、金網の継目は</w:t>
      </w:r>
      <w:r w:rsidRPr="004F5E6B">
        <w:rPr>
          <w:rFonts w:ascii="ＭＳ 明朝" w:hAnsi="ＭＳ 明朝"/>
        </w:rPr>
        <w:t>15cm</w:t>
      </w:r>
      <w:r w:rsidRPr="004F5E6B">
        <w:rPr>
          <w:rFonts w:ascii="ＭＳ 明朝" w:hAnsi="ＭＳ 明朝" w:hint="eastAsia"/>
        </w:rPr>
        <w:t>（一目以上）以上重ね合わせなければならない。</w:t>
      </w:r>
    </w:p>
    <w:p w14:paraId="0A58C4CD" w14:textId="77777777" w:rsidR="003B7180" w:rsidRPr="004F5E6B" w:rsidRDefault="003B7180" w:rsidP="00893C25">
      <w:pPr>
        <w:rPr>
          <w:rFonts w:ascii="ＭＳ 明朝" w:hAnsi="ＭＳ 明朝"/>
        </w:rPr>
      </w:pPr>
    </w:p>
    <w:p w14:paraId="0A82B023" w14:textId="77777777" w:rsidR="003B7180" w:rsidRPr="004F5E6B" w:rsidRDefault="003B7180" w:rsidP="00996410">
      <w:pPr>
        <w:pStyle w:val="2"/>
      </w:pPr>
      <w:bookmarkStart w:id="473" w:name="_Toc105142349"/>
      <w:r w:rsidRPr="004F5E6B">
        <w:rPr>
          <w:rFonts w:hint="eastAsia"/>
        </w:rPr>
        <w:lastRenderedPageBreak/>
        <w:t>第５節</w:t>
      </w:r>
      <w:r w:rsidRPr="004F5E6B">
        <w:t xml:space="preserve"> </w:t>
      </w:r>
      <w:r w:rsidRPr="004F5E6B">
        <w:rPr>
          <w:rFonts w:hint="eastAsia"/>
        </w:rPr>
        <w:t>覆工</w:t>
      </w:r>
      <w:bookmarkEnd w:id="473"/>
    </w:p>
    <w:p w14:paraId="52ABE304" w14:textId="77777777" w:rsidR="003B7180" w:rsidRPr="004F5E6B" w:rsidRDefault="003B7180" w:rsidP="00F63AC3">
      <w:pPr>
        <w:pStyle w:val="3"/>
      </w:pPr>
      <w:bookmarkStart w:id="474" w:name="_Toc105142350"/>
      <w:r w:rsidRPr="004F5E6B">
        <w:rPr>
          <w:rFonts w:hint="eastAsia"/>
        </w:rPr>
        <w:t>第８－11条　一般事項</w:t>
      </w:r>
      <w:bookmarkEnd w:id="474"/>
    </w:p>
    <w:p w14:paraId="2730E20D"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１．本節は、覆工として覆工コンクリート工、側壁コンクリート工、床版コンクリート工、トンネル防水工その他これらに類する工種について定める。</w:t>
      </w:r>
    </w:p>
    <w:p w14:paraId="195CDF25"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２．受注者は、覆工の施工時期について、地山、支保工の挙動等を考慮し、決定するものとし、覆工開始の判定要領を施工計画書に記載するとともに判定資料を整備保管し、監督職員の請求があった場合は速やかに</w:t>
      </w:r>
      <w:r w:rsidRPr="00A07233">
        <w:rPr>
          <w:rFonts w:ascii="ＭＳ 明朝" w:hAnsi="ＭＳ 明朝" w:hint="eastAsia"/>
          <w:bCs/>
        </w:rPr>
        <w:t>提示</w:t>
      </w:r>
      <w:r w:rsidRPr="004F5E6B">
        <w:rPr>
          <w:rFonts w:ascii="ＭＳ 明朝" w:hAnsi="ＭＳ 明朝" w:hint="eastAsia"/>
        </w:rPr>
        <w:t>しなければならない。</w:t>
      </w:r>
    </w:p>
    <w:p w14:paraId="1AE960CA"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３．受注者は、覆工厚の変化箇所には設計覆工厚を刻示するものとし、取付位置は起点より終点に向かって左側に設置しなければならない。なお、覆工厚が</w:t>
      </w:r>
      <w:r w:rsidRPr="00A07233">
        <w:rPr>
          <w:rFonts w:ascii="ＭＳ 明朝" w:hAnsi="ＭＳ 明朝" w:hint="eastAsia"/>
          <w:bCs/>
        </w:rPr>
        <w:t>設計図書</w:t>
      </w:r>
      <w:r w:rsidRPr="004F5E6B">
        <w:rPr>
          <w:rFonts w:ascii="ＭＳ 明朝" w:hAnsi="ＭＳ 明朝" w:hint="eastAsia"/>
        </w:rPr>
        <w:t>に示されていない場合は監督職員の指示により設置しなければならない。刻示方法は、図８－１を標準とする。</w:t>
      </w:r>
    </w:p>
    <w:p w14:paraId="0632F0C4" w14:textId="77777777" w:rsidR="003B7180" w:rsidRPr="004F5E6B" w:rsidRDefault="003B7180" w:rsidP="00203FDF">
      <w:pPr>
        <w:ind w:firstLineChars="200" w:firstLine="420"/>
        <w:rPr>
          <w:rFonts w:ascii="ＭＳ 明朝" w:hAnsi="ＭＳ 明朝"/>
        </w:rPr>
      </w:pPr>
      <w:r w:rsidRPr="004F5E6B">
        <w:rPr>
          <w:rFonts w:ascii="ＭＳ 明朝" w:hAnsi="ＭＳ 明朝" w:hint="eastAsia"/>
        </w:rPr>
        <w:t>４．受注者は、覆工厚が同一の場合は、起点及び終点に刻示しなければならない。</w:t>
      </w:r>
    </w:p>
    <w:p w14:paraId="6B4B3856" w14:textId="77777777" w:rsidR="003B7180" w:rsidRPr="004F5E6B" w:rsidRDefault="003B7180" w:rsidP="00203FDF">
      <w:pPr>
        <w:ind w:firstLineChars="200" w:firstLine="420"/>
        <w:rPr>
          <w:rFonts w:ascii="ＭＳ 明朝" w:hAnsi="ＭＳ 明朝"/>
        </w:rPr>
      </w:pPr>
    </w:p>
    <w:p w14:paraId="3FBD30BB" w14:textId="77777777" w:rsidR="003B7180" w:rsidRPr="004F5E6B" w:rsidRDefault="003B7180" w:rsidP="00C132C9">
      <w:pPr>
        <w:jc w:val="center"/>
        <w:rPr>
          <w:rFonts w:ascii="ＭＳ 明朝" w:hAnsi="ＭＳ 明朝"/>
        </w:rPr>
      </w:pPr>
      <w:r w:rsidRPr="00943CE2">
        <w:rPr>
          <w:noProof/>
        </w:rPr>
        <w:drawing>
          <wp:inline distT="0" distB="0" distL="0" distR="0" wp14:anchorId="7CB22174" wp14:editId="58BA5693">
            <wp:extent cx="3881120" cy="2891790"/>
            <wp:effectExtent l="0" t="0" r="0" b="0"/>
            <wp:docPr id="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1120" cy="2891790"/>
                    </a:xfrm>
                    <a:prstGeom prst="rect">
                      <a:avLst/>
                    </a:prstGeom>
                    <a:noFill/>
                    <a:ln>
                      <a:noFill/>
                    </a:ln>
                  </pic:spPr>
                </pic:pic>
              </a:graphicData>
            </a:graphic>
          </wp:inline>
        </w:drawing>
      </w:r>
    </w:p>
    <w:p w14:paraId="58034894" w14:textId="77777777" w:rsidR="003B7180" w:rsidRPr="004F5E6B" w:rsidRDefault="003B7180" w:rsidP="00893C25">
      <w:pPr>
        <w:rPr>
          <w:rFonts w:ascii="ＭＳ 明朝" w:hAnsi="ＭＳ 明朝"/>
        </w:rPr>
      </w:pPr>
      <w:r w:rsidRPr="004F5E6B">
        <w:rPr>
          <w:rFonts w:ascii="ＭＳ 明朝" w:hAnsi="ＭＳ 明朝" w:hint="eastAsia"/>
        </w:rPr>
        <w:t xml:space="preserve">                                             図８－１</w:t>
      </w:r>
    </w:p>
    <w:p w14:paraId="11043D05" w14:textId="77777777" w:rsidR="003B7180" w:rsidRPr="004F5E6B" w:rsidRDefault="003B7180" w:rsidP="00893C25">
      <w:pPr>
        <w:rPr>
          <w:rFonts w:ascii="ＭＳ 明朝" w:hAnsi="ＭＳ 明朝"/>
        </w:rPr>
      </w:pPr>
    </w:p>
    <w:p w14:paraId="6AA5A7D4" w14:textId="77777777" w:rsidR="003B7180" w:rsidRPr="004F5E6B" w:rsidRDefault="003B7180" w:rsidP="00F63AC3">
      <w:pPr>
        <w:pStyle w:val="3"/>
      </w:pPr>
      <w:bookmarkStart w:id="475" w:name="_Toc105142351"/>
      <w:r w:rsidRPr="004F5E6B">
        <w:rPr>
          <w:rFonts w:hint="eastAsia"/>
        </w:rPr>
        <w:t>第８－12条　材</w:t>
      </w:r>
      <w:r w:rsidRPr="004F5E6B">
        <w:t xml:space="preserve"> </w:t>
      </w:r>
      <w:r w:rsidRPr="004F5E6B">
        <w:rPr>
          <w:rFonts w:hint="eastAsia"/>
        </w:rPr>
        <w:t>料</w:t>
      </w:r>
      <w:bookmarkEnd w:id="475"/>
    </w:p>
    <w:p w14:paraId="70246700" w14:textId="77777777" w:rsidR="003B7180" w:rsidRPr="004F5E6B" w:rsidRDefault="003B7180" w:rsidP="00893C25">
      <w:pPr>
        <w:rPr>
          <w:rFonts w:ascii="ＭＳ 明朝" w:hAnsi="ＭＳ 明朝"/>
        </w:rPr>
      </w:pPr>
      <w:r w:rsidRPr="004F5E6B">
        <w:rPr>
          <w:rFonts w:ascii="ＭＳ 明朝" w:hAnsi="ＭＳ 明朝" w:hint="eastAsia"/>
        </w:rPr>
        <w:t xml:space="preserve">  　１．防水工に使用する防水シートは、</w:t>
      </w:r>
      <w:r w:rsidRPr="00A07233">
        <w:rPr>
          <w:rFonts w:ascii="ＭＳ 明朝" w:hAnsi="ＭＳ 明朝" w:hint="eastAsia"/>
          <w:bCs/>
        </w:rPr>
        <w:t>設計図書</w:t>
      </w:r>
      <w:r w:rsidRPr="004F5E6B">
        <w:rPr>
          <w:rFonts w:ascii="ＭＳ 明朝" w:hAnsi="ＭＳ 明朝" w:hint="eastAsia"/>
        </w:rPr>
        <w:t>によらなければならない。</w:t>
      </w:r>
    </w:p>
    <w:p w14:paraId="3F9055EC" w14:textId="77777777" w:rsidR="003B7180" w:rsidRPr="004F5E6B" w:rsidRDefault="003B7180" w:rsidP="00893C25">
      <w:pPr>
        <w:rPr>
          <w:rFonts w:ascii="ＭＳ 明朝" w:hAnsi="ＭＳ 明朝"/>
        </w:rPr>
      </w:pPr>
      <w:r w:rsidRPr="004F5E6B">
        <w:rPr>
          <w:rFonts w:ascii="ＭＳ 明朝" w:hAnsi="ＭＳ 明朝" w:hint="eastAsia"/>
        </w:rPr>
        <w:t xml:space="preserve">  　２．防水工に使用する透水性緩衝材は、</w:t>
      </w:r>
      <w:r w:rsidRPr="00A07233">
        <w:rPr>
          <w:rFonts w:ascii="ＭＳ 明朝" w:hAnsi="ＭＳ 明朝" w:hint="eastAsia"/>
          <w:bCs/>
        </w:rPr>
        <w:t>設計図書</w:t>
      </w:r>
      <w:r w:rsidRPr="004F5E6B">
        <w:rPr>
          <w:rFonts w:ascii="ＭＳ 明朝" w:hAnsi="ＭＳ 明朝" w:hint="eastAsia"/>
        </w:rPr>
        <w:t>によらなければならない。</w:t>
      </w:r>
    </w:p>
    <w:p w14:paraId="1F3D205E" w14:textId="77777777" w:rsidR="003B7180" w:rsidRPr="004F5E6B" w:rsidRDefault="003B7180" w:rsidP="00893C25">
      <w:pPr>
        <w:rPr>
          <w:rFonts w:ascii="ＭＳ 明朝" w:hAnsi="ＭＳ 明朝"/>
        </w:rPr>
      </w:pPr>
      <w:r w:rsidRPr="004F5E6B">
        <w:rPr>
          <w:rFonts w:ascii="ＭＳ 明朝" w:hAnsi="ＭＳ 明朝" w:hint="eastAsia"/>
        </w:rPr>
        <w:t xml:space="preserve">  　３．覆工コンクリートに使用するコンクリートの規格は、</w:t>
      </w:r>
      <w:r w:rsidRPr="00A07233">
        <w:rPr>
          <w:rFonts w:ascii="ＭＳ 明朝" w:hAnsi="ＭＳ 明朝" w:hint="eastAsia"/>
          <w:bCs/>
        </w:rPr>
        <w:t>設計図書</w:t>
      </w:r>
      <w:r w:rsidRPr="004F5E6B">
        <w:rPr>
          <w:rFonts w:ascii="ＭＳ 明朝" w:hAnsi="ＭＳ 明朝" w:hint="eastAsia"/>
        </w:rPr>
        <w:t>によらなければならない。</w:t>
      </w:r>
    </w:p>
    <w:p w14:paraId="070F83A1" w14:textId="77777777" w:rsidR="003B7180" w:rsidRPr="004F5E6B" w:rsidRDefault="003B7180" w:rsidP="00893C25">
      <w:pPr>
        <w:rPr>
          <w:rFonts w:ascii="ＭＳ 明朝" w:hAnsi="ＭＳ 明朝"/>
        </w:rPr>
      </w:pPr>
    </w:p>
    <w:p w14:paraId="793963EB" w14:textId="77777777" w:rsidR="003B7180" w:rsidRPr="004F5E6B" w:rsidRDefault="003B7180" w:rsidP="00F63AC3">
      <w:pPr>
        <w:pStyle w:val="3"/>
      </w:pPr>
      <w:bookmarkStart w:id="476" w:name="_Toc105142352"/>
      <w:r w:rsidRPr="004F5E6B">
        <w:rPr>
          <w:rFonts w:hint="eastAsia"/>
        </w:rPr>
        <w:t>第８－13条　覆工コンクリート工</w:t>
      </w:r>
      <w:bookmarkEnd w:id="476"/>
    </w:p>
    <w:p w14:paraId="29BB2390" w14:textId="3F2B3C4F"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１．受注者は、トラックミキサー</w:t>
      </w:r>
      <w:r w:rsidR="00B53BB8">
        <w:rPr>
          <w:rFonts w:ascii="ＭＳ 明朝" w:hAnsi="ＭＳ 明朝" w:hint="eastAsia"/>
        </w:rPr>
        <w:t>又は</w:t>
      </w:r>
      <w:r w:rsidRPr="004F5E6B">
        <w:rPr>
          <w:rFonts w:ascii="ＭＳ 明朝" w:hAnsi="ＭＳ 明朝" w:hint="eastAsia"/>
        </w:rPr>
        <w:t>アジテーター付き運搬機を用いてコンクリートを運搬するものとする。これ以外の場合は、異物の混入、コンクリートの材料分離が生じない方法としなければならない。</w:t>
      </w:r>
    </w:p>
    <w:p w14:paraId="0B500217" w14:textId="77777777" w:rsidR="003B7180" w:rsidRPr="004F5E6B" w:rsidRDefault="003B7180" w:rsidP="000E2948">
      <w:pPr>
        <w:ind w:leftChars="200" w:left="630" w:hangingChars="100" w:hanging="210"/>
        <w:rPr>
          <w:rFonts w:ascii="ＭＳ 明朝" w:hAnsi="ＭＳ 明朝"/>
        </w:rPr>
      </w:pPr>
      <w:r w:rsidRPr="004F5E6B">
        <w:rPr>
          <w:rFonts w:ascii="ＭＳ 明朝" w:hAnsi="ＭＳ 明朝" w:hint="eastAsia"/>
        </w:rPr>
        <w:t>２．受注者は、コンクリートの打込みにあたり、コンクリートが分離を起こさないように施工するものとし、左右対称に水平に打設し、型枠に偏圧を与えないようにしなければならない。</w:t>
      </w:r>
    </w:p>
    <w:p w14:paraId="176CD75E" w14:textId="77777777" w:rsidR="003B7180" w:rsidRDefault="003B7180" w:rsidP="000E2948">
      <w:pPr>
        <w:ind w:leftChars="200" w:left="630" w:hangingChars="100" w:hanging="210"/>
        <w:rPr>
          <w:rFonts w:ascii="ＭＳ 明朝" w:hAnsi="ＭＳ 明朝"/>
        </w:rPr>
      </w:pPr>
      <w:r w:rsidRPr="004F5E6B">
        <w:rPr>
          <w:rFonts w:ascii="ＭＳ 明朝" w:hAnsi="ＭＳ 明朝" w:hint="eastAsia"/>
        </w:rPr>
        <w:t>３．受注者は、コンクリートの締固めにあたっては、棒状バイブレータを用い、打込み後速やかに締め固めなければならない。ただし、棒状バイブレータの使用が困難で、かつ型枠に近い場所には型枠バイブレータを使用して確実に締め固めなければならない。</w:t>
      </w:r>
    </w:p>
    <w:p w14:paraId="458EEEAA" w14:textId="77777777" w:rsidR="003B7180" w:rsidRPr="004F5E6B" w:rsidRDefault="003B7180" w:rsidP="00323AEB">
      <w:pPr>
        <w:ind w:leftChars="200" w:left="630" w:hangingChars="100" w:hanging="210"/>
        <w:rPr>
          <w:rFonts w:ascii="ＭＳ 明朝" w:hAnsi="ＭＳ 明朝"/>
        </w:rPr>
      </w:pPr>
      <w:r>
        <w:rPr>
          <w:rFonts w:ascii="ＭＳ 明朝" w:hAnsi="ＭＳ 明朝" w:hint="eastAsia"/>
        </w:rPr>
        <w:t xml:space="preserve">　　</w:t>
      </w:r>
      <w:r w:rsidRPr="00233649">
        <w:rPr>
          <w:rFonts w:ascii="ＭＳ 明朝" w:hAnsi="ＭＳ 明朝" w:hint="eastAsia"/>
        </w:rPr>
        <w:t>なお、流動性を向上させた中流動コンクリート等を使用した場合は、材料分離を防止するために内部振動機ではなく型枠バイブレータを使用するものとする。</w:t>
      </w:r>
    </w:p>
    <w:p w14:paraId="1766CE78"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４．受注者は、レイタンス等を取り除くために覆工コンクリートの打継目を十分清掃し、新旧コンクリートの密着を図らなければならない。</w:t>
      </w:r>
    </w:p>
    <w:p w14:paraId="5E0B9BD9" w14:textId="77777777" w:rsidR="003B7180" w:rsidRPr="004F5E6B" w:rsidRDefault="003B7180" w:rsidP="00323AEB">
      <w:pPr>
        <w:ind w:left="630" w:hangingChars="300" w:hanging="630"/>
        <w:rPr>
          <w:rFonts w:ascii="ＭＳ 明朝" w:hAnsi="ＭＳ 明朝"/>
        </w:rPr>
      </w:pPr>
      <w:r w:rsidRPr="004F5E6B">
        <w:rPr>
          <w:rFonts w:ascii="ＭＳ 明朝" w:hAnsi="ＭＳ 明朝" w:hint="eastAsia"/>
        </w:rPr>
        <w:t xml:space="preserve">  　５．受注者は、</w:t>
      </w:r>
      <w:r>
        <w:rPr>
          <w:rFonts w:ascii="ＭＳ 明朝" w:hAnsi="ＭＳ 明朝" w:hint="eastAsia"/>
        </w:rPr>
        <w:t>つま</w:t>
      </w:r>
      <w:r w:rsidRPr="004F5E6B">
        <w:rPr>
          <w:rFonts w:ascii="ＭＳ 明朝" w:hAnsi="ＭＳ 明朝" w:hint="eastAsia"/>
        </w:rPr>
        <w:t>型枠の施工にあたり、コンクリートの圧力に耐えられる構造とし、モルタル漏</w:t>
      </w:r>
      <w:r w:rsidRPr="004F5E6B">
        <w:rPr>
          <w:rFonts w:ascii="ＭＳ 明朝" w:hAnsi="ＭＳ 明朝" w:hint="eastAsia"/>
        </w:rPr>
        <w:lastRenderedPageBreak/>
        <w:t>れのないように取り付けなければならない。</w:t>
      </w:r>
      <w:r w:rsidRPr="00E14684">
        <w:rPr>
          <w:rFonts w:ascii="ＭＳ 明朝" w:hAnsi="ＭＳ 明朝" w:hint="eastAsia"/>
        </w:rPr>
        <w:t>つま型枠は、防水シートを破損しないように施工しなければならない。また、溝型枠を設置する場合は、その構造を十分に検討し不具合のないように施工しなければならない。</w:t>
      </w:r>
    </w:p>
    <w:p w14:paraId="7E66ADE4"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６．受注者は、覆工コンクリートの施工にあたっては、硬化に必要な温度及び湿度条件を保ち、有害な作用の影響を受けないように、養生しなければならない。</w:t>
      </w:r>
    </w:p>
    <w:p w14:paraId="442A10C5" w14:textId="77777777" w:rsidR="003B7180" w:rsidRPr="004F5E6B" w:rsidRDefault="003B7180" w:rsidP="00893C25">
      <w:pPr>
        <w:rPr>
          <w:rFonts w:ascii="ＭＳ 明朝" w:hAnsi="ＭＳ 明朝"/>
        </w:rPr>
      </w:pPr>
      <w:r w:rsidRPr="004F5E6B">
        <w:rPr>
          <w:rFonts w:ascii="ＭＳ 明朝" w:hAnsi="ＭＳ 明朝" w:hint="eastAsia"/>
        </w:rPr>
        <w:t xml:space="preserve">  　７．受注者は、打込んだコンクリートが必要な強度に達するまで型枠を取りはずしてはならない。</w:t>
      </w:r>
    </w:p>
    <w:p w14:paraId="1CD222AC"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８．受注者は、型枠の施工にあたり、トンネル断面の確保と表面仕上げに特に留意し、覆工コンクリート面に段違いを生じないように仕上げなければならない。</w:t>
      </w:r>
    </w:p>
    <w:p w14:paraId="4488D070"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９．受注者は、覆工コンクリートを補強するための鉄筋の施工にあたっては、防水工を破損しないように取り付けるとともに、所定のかぶりを確保し、自重や打ち込まれたコンクリートの圧力により変形しないよう堅固に固定しなければならない。</w:t>
      </w:r>
    </w:p>
    <w:p w14:paraId="4FB13C1E" w14:textId="6771750B"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w:t>
      </w:r>
      <w:r w:rsidRPr="004F5E6B">
        <w:rPr>
          <w:rFonts w:ascii="ＭＳ 明朝" w:hAnsi="ＭＳ 明朝"/>
        </w:rPr>
        <w:t>10</w:t>
      </w:r>
      <w:r w:rsidRPr="004F5E6B">
        <w:rPr>
          <w:rFonts w:ascii="ＭＳ 明朝" w:hAnsi="ＭＳ 明朝" w:hint="eastAsia"/>
        </w:rPr>
        <w:t>．受注者は、型枠は、メタルフォーム</w:t>
      </w:r>
      <w:r w:rsidR="00B53BB8">
        <w:rPr>
          <w:rFonts w:ascii="ＭＳ 明朝" w:hAnsi="ＭＳ 明朝" w:hint="eastAsia"/>
        </w:rPr>
        <w:t>又は</w:t>
      </w:r>
      <w:r w:rsidRPr="004F5E6B">
        <w:rPr>
          <w:rFonts w:ascii="ＭＳ 明朝" w:hAnsi="ＭＳ 明朝" w:hint="eastAsia"/>
        </w:rPr>
        <w:t>スキンプレートを使用した鋼製移動式のものを使用しなければならない。</w:t>
      </w:r>
    </w:p>
    <w:p w14:paraId="5D5C2629"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w:t>
      </w:r>
      <w:r w:rsidRPr="004F5E6B">
        <w:rPr>
          <w:rFonts w:ascii="ＭＳ 明朝" w:hAnsi="ＭＳ 明朝"/>
        </w:rPr>
        <w:t>11</w:t>
      </w:r>
      <w:r w:rsidRPr="004F5E6B">
        <w:rPr>
          <w:rFonts w:ascii="ＭＳ 明朝" w:hAnsi="ＭＳ 明朝" w:hint="eastAsia"/>
        </w:rPr>
        <w:t>．受注者は、覆工コンクリートの打設時期を計測Ａの結果に基づき、</w:t>
      </w:r>
      <w:r w:rsidRPr="00A07233">
        <w:rPr>
          <w:rFonts w:ascii="ＭＳ 明朝" w:hAnsi="ＭＳ 明朝" w:hint="eastAsia"/>
          <w:bCs/>
        </w:rPr>
        <w:t>設計図書</w:t>
      </w:r>
      <w:r w:rsidRPr="004F5E6B">
        <w:rPr>
          <w:rFonts w:ascii="ＭＳ 明朝" w:hAnsi="ＭＳ 明朝" w:hint="eastAsia"/>
        </w:rPr>
        <w:t>に関して監督職員と</w:t>
      </w:r>
      <w:r w:rsidRPr="00A07233">
        <w:rPr>
          <w:rFonts w:ascii="ＭＳ 明朝" w:hAnsi="ＭＳ 明朝" w:hint="eastAsia"/>
          <w:bCs/>
        </w:rPr>
        <w:t>協議</w:t>
      </w:r>
      <w:r w:rsidRPr="004F5E6B">
        <w:rPr>
          <w:rFonts w:ascii="ＭＳ 明朝" w:hAnsi="ＭＳ 明朝" w:hint="eastAsia"/>
        </w:rPr>
        <w:t>しなければならない。</w:t>
      </w:r>
    </w:p>
    <w:p w14:paraId="3330D5E0" w14:textId="77777777" w:rsidR="003B7180" w:rsidRPr="004F5E6B" w:rsidRDefault="003B7180" w:rsidP="00893C25">
      <w:pPr>
        <w:rPr>
          <w:rFonts w:ascii="ＭＳ 明朝" w:hAnsi="ＭＳ 明朝"/>
        </w:rPr>
      </w:pPr>
    </w:p>
    <w:p w14:paraId="7389CA30" w14:textId="77777777" w:rsidR="003B7180" w:rsidRPr="004F5E6B" w:rsidRDefault="003B7180" w:rsidP="00F63AC3">
      <w:pPr>
        <w:pStyle w:val="3"/>
      </w:pPr>
      <w:bookmarkStart w:id="477" w:name="_Toc105142353"/>
      <w:r w:rsidRPr="004F5E6B">
        <w:rPr>
          <w:rFonts w:hint="eastAsia"/>
        </w:rPr>
        <w:t>第８－14条　側壁コンクリート工</w:t>
      </w:r>
      <w:bookmarkEnd w:id="477"/>
    </w:p>
    <w:p w14:paraId="081E8F26" w14:textId="77777777" w:rsidR="003B7180" w:rsidRPr="004F5E6B" w:rsidRDefault="003B7180" w:rsidP="000E2948">
      <w:pPr>
        <w:ind w:left="420" w:hangingChars="200" w:hanging="420"/>
        <w:rPr>
          <w:rFonts w:ascii="ＭＳ 明朝" w:hAnsi="ＭＳ 明朝"/>
        </w:rPr>
      </w:pPr>
      <w:r w:rsidRPr="004F5E6B">
        <w:rPr>
          <w:rFonts w:ascii="ＭＳ 明朝" w:hAnsi="ＭＳ 明朝" w:hint="eastAsia"/>
        </w:rPr>
        <w:t xml:space="preserve">　　　逆巻の場合において、側壁コンクリートの打継目とアーチコンクリートの打継目は同一線上に設けてはならない。</w:t>
      </w:r>
    </w:p>
    <w:p w14:paraId="17665416" w14:textId="77777777" w:rsidR="003B7180" w:rsidRPr="004F5E6B" w:rsidRDefault="003B7180" w:rsidP="00893C25">
      <w:pPr>
        <w:rPr>
          <w:rFonts w:ascii="ＭＳ 明朝" w:hAnsi="ＭＳ 明朝"/>
          <w:b/>
        </w:rPr>
      </w:pPr>
    </w:p>
    <w:p w14:paraId="4BB49B12" w14:textId="77777777" w:rsidR="003B7180" w:rsidRPr="004F5E6B" w:rsidRDefault="003B7180" w:rsidP="00F63AC3">
      <w:pPr>
        <w:pStyle w:val="3"/>
      </w:pPr>
      <w:bookmarkStart w:id="478" w:name="_Toc105142354"/>
      <w:r w:rsidRPr="004F5E6B">
        <w:rPr>
          <w:rFonts w:hint="eastAsia"/>
        </w:rPr>
        <w:t>第８－15条　床版コンクリート工</w:t>
      </w:r>
      <w:bookmarkEnd w:id="478"/>
    </w:p>
    <w:p w14:paraId="6AADDB87" w14:textId="77777777" w:rsidR="003B7180" w:rsidRPr="004F5E6B" w:rsidRDefault="003B7180" w:rsidP="000E2948">
      <w:pPr>
        <w:ind w:left="420" w:hangingChars="200" w:hanging="420"/>
        <w:rPr>
          <w:rFonts w:ascii="ＭＳ 明朝" w:hAnsi="ＭＳ 明朝"/>
        </w:rPr>
      </w:pPr>
      <w:r w:rsidRPr="004F5E6B">
        <w:rPr>
          <w:rFonts w:ascii="ＭＳ 明朝" w:hAnsi="ＭＳ 明朝" w:hint="eastAsia"/>
        </w:rPr>
        <w:t xml:space="preserve">　　　受注者は、避難通路等の床版コンクリート工の施工については、非常時における利用者等の進入、脱出に支障のないように、本坑との接続部において段差を小さくするようにしなければならない。</w:t>
      </w:r>
    </w:p>
    <w:p w14:paraId="2ACBA9A7" w14:textId="77777777" w:rsidR="003B7180" w:rsidRPr="004F5E6B" w:rsidRDefault="003B7180" w:rsidP="000E2948">
      <w:pPr>
        <w:ind w:leftChars="200" w:left="420" w:firstLineChars="100" w:firstLine="210"/>
        <w:rPr>
          <w:rFonts w:ascii="ＭＳ 明朝" w:hAnsi="ＭＳ 明朝"/>
        </w:rPr>
      </w:pPr>
      <w:r w:rsidRPr="004F5E6B">
        <w:rPr>
          <w:rFonts w:ascii="ＭＳ 明朝" w:hAnsi="ＭＳ 明朝" w:hint="eastAsia"/>
        </w:rPr>
        <w:t>また、排水に考慮し可能な限り緩い勾配としなければならない。</w:t>
      </w:r>
    </w:p>
    <w:p w14:paraId="62383CD0" w14:textId="77777777" w:rsidR="003B7180" w:rsidRPr="004F5E6B" w:rsidRDefault="003B7180" w:rsidP="00893C25">
      <w:pPr>
        <w:rPr>
          <w:rFonts w:ascii="ＭＳ 明朝" w:hAnsi="ＭＳ 明朝"/>
        </w:rPr>
      </w:pPr>
    </w:p>
    <w:p w14:paraId="2281ECE7" w14:textId="77777777" w:rsidR="003B7180" w:rsidRPr="004F5E6B" w:rsidRDefault="003B7180" w:rsidP="00F63AC3">
      <w:pPr>
        <w:pStyle w:val="3"/>
      </w:pPr>
      <w:bookmarkStart w:id="479" w:name="_Toc105142355"/>
      <w:r w:rsidRPr="004F5E6B">
        <w:rPr>
          <w:rFonts w:hint="eastAsia"/>
        </w:rPr>
        <w:t>第８－16条　トンネル防水工</w:t>
      </w:r>
      <w:bookmarkEnd w:id="479"/>
    </w:p>
    <w:p w14:paraId="6D6A1EA0" w14:textId="77777777" w:rsidR="003B7180" w:rsidRPr="004F5E6B" w:rsidRDefault="003B7180" w:rsidP="00893C25">
      <w:pPr>
        <w:rPr>
          <w:rFonts w:ascii="ＭＳ 明朝" w:hAnsi="ＭＳ 明朝"/>
        </w:rPr>
      </w:pPr>
      <w:r w:rsidRPr="004F5E6B">
        <w:rPr>
          <w:rFonts w:ascii="ＭＳ 明朝" w:hAnsi="ＭＳ 明朝" w:hint="eastAsia"/>
        </w:rPr>
        <w:t xml:space="preserve">  　１．防水工の材料・規格等については、</w:t>
      </w:r>
      <w:r w:rsidRPr="00A07233">
        <w:rPr>
          <w:rFonts w:ascii="ＭＳ 明朝" w:hAnsi="ＭＳ 明朝" w:hint="eastAsia"/>
          <w:bCs/>
        </w:rPr>
        <w:t>設計図書</w:t>
      </w:r>
      <w:r w:rsidRPr="004F5E6B">
        <w:rPr>
          <w:rFonts w:ascii="ＭＳ 明朝" w:hAnsi="ＭＳ 明朝" w:hint="eastAsia"/>
        </w:rPr>
        <w:t>の規定による。</w:t>
      </w:r>
    </w:p>
    <w:p w14:paraId="1B25CF9F"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２．受注者は、防水工に止水シートを使用する場合には、止水シートが破れないように、ロックボルト等の突起物にモルタルや保護マット等で防護対策を行わなければならない。なお防水工に止水シートを使用する場合の固定は、ピン等により固定させなければならない。また、シートの接合面は、漏水のないように接合させるものとする。</w:t>
      </w:r>
    </w:p>
    <w:p w14:paraId="149AC508" w14:textId="77777777" w:rsidR="003B7180" w:rsidRPr="004F5E6B" w:rsidRDefault="003B7180" w:rsidP="00893C25">
      <w:pPr>
        <w:rPr>
          <w:rFonts w:ascii="ＭＳ 明朝" w:hAnsi="ＭＳ 明朝"/>
        </w:rPr>
      </w:pPr>
    </w:p>
    <w:p w14:paraId="10857536" w14:textId="77777777" w:rsidR="003B7180" w:rsidRPr="004F5E6B" w:rsidRDefault="003B7180" w:rsidP="00996410">
      <w:pPr>
        <w:pStyle w:val="2"/>
      </w:pPr>
      <w:bookmarkStart w:id="480" w:name="_Toc105142356"/>
      <w:r w:rsidRPr="004F5E6B">
        <w:rPr>
          <w:rFonts w:hint="eastAsia"/>
        </w:rPr>
        <w:t>第６節　インバート工</w:t>
      </w:r>
      <w:bookmarkEnd w:id="480"/>
    </w:p>
    <w:p w14:paraId="6AEE6006" w14:textId="77777777" w:rsidR="003B7180" w:rsidRPr="004F5E6B" w:rsidRDefault="003B7180" w:rsidP="00F63AC3">
      <w:pPr>
        <w:pStyle w:val="3"/>
      </w:pPr>
      <w:bookmarkStart w:id="481" w:name="_Toc105142357"/>
      <w:r w:rsidRPr="004F5E6B">
        <w:rPr>
          <w:rFonts w:hint="eastAsia"/>
        </w:rPr>
        <w:t>第８－17条　一般事項</w:t>
      </w:r>
      <w:bookmarkEnd w:id="481"/>
    </w:p>
    <w:p w14:paraId="55E6A3FD" w14:textId="77777777" w:rsidR="003B7180" w:rsidRPr="004F5E6B" w:rsidRDefault="003B7180" w:rsidP="000E2948">
      <w:pPr>
        <w:ind w:left="420" w:hangingChars="200" w:hanging="420"/>
        <w:rPr>
          <w:rFonts w:ascii="ＭＳ 明朝" w:hAnsi="ＭＳ 明朝"/>
        </w:rPr>
      </w:pPr>
      <w:r w:rsidRPr="004F5E6B">
        <w:rPr>
          <w:rFonts w:ascii="ＭＳ 明朝" w:hAnsi="ＭＳ 明朝" w:hint="eastAsia"/>
        </w:rPr>
        <w:t xml:space="preserve">　　　本節は、インバート工としてインバート掘削工、インバート本体工その他これらに類する工種について定める。</w:t>
      </w:r>
    </w:p>
    <w:p w14:paraId="0C2E0AA3" w14:textId="77777777" w:rsidR="003B7180" w:rsidRPr="004F5E6B" w:rsidRDefault="003B7180" w:rsidP="00893C25">
      <w:pPr>
        <w:rPr>
          <w:rFonts w:ascii="ＭＳ 明朝" w:hAnsi="ＭＳ 明朝"/>
          <w:b/>
        </w:rPr>
      </w:pPr>
    </w:p>
    <w:p w14:paraId="5D5ACE01" w14:textId="77777777" w:rsidR="003B7180" w:rsidRPr="004F5E6B" w:rsidRDefault="003B7180" w:rsidP="00F63AC3">
      <w:pPr>
        <w:pStyle w:val="3"/>
      </w:pPr>
      <w:bookmarkStart w:id="482" w:name="_Toc105142358"/>
      <w:r w:rsidRPr="004F5E6B">
        <w:rPr>
          <w:rFonts w:hint="eastAsia"/>
        </w:rPr>
        <w:t>第８－18条　材</w:t>
      </w:r>
      <w:r w:rsidRPr="004F5E6B">
        <w:t xml:space="preserve"> </w:t>
      </w:r>
      <w:r w:rsidRPr="004F5E6B">
        <w:rPr>
          <w:rFonts w:hint="eastAsia"/>
        </w:rPr>
        <w:t>料</w:t>
      </w:r>
      <w:bookmarkEnd w:id="482"/>
    </w:p>
    <w:p w14:paraId="7F9DDE71" w14:textId="77777777" w:rsidR="003B7180" w:rsidRPr="004F5E6B" w:rsidRDefault="003B7180" w:rsidP="00893C25">
      <w:pPr>
        <w:rPr>
          <w:rFonts w:ascii="ＭＳ 明朝" w:hAnsi="ＭＳ 明朝"/>
        </w:rPr>
      </w:pPr>
      <w:r w:rsidRPr="004F5E6B">
        <w:rPr>
          <w:rFonts w:ascii="ＭＳ 明朝" w:hAnsi="ＭＳ 明朝" w:hint="eastAsia"/>
        </w:rPr>
        <w:t xml:space="preserve">　　　インバートコンクリートに使用するコンクリートの規格は、設計図書によ</w:t>
      </w:r>
      <w:r>
        <w:rPr>
          <w:rFonts w:ascii="ＭＳ 明朝" w:hAnsi="ＭＳ 明朝" w:hint="eastAsia"/>
        </w:rPr>
        <w:t>る</w:t>
      </w:r>
      <w:r w:rsidRPr="004F5E6B">
        <w:rPr>
          <w:rFonts w:ascii="ＭＳ 明朝" w:hAnsi="ＭＳ 明朝" w:hint="eastAsia"/>
        </w:rPr>
        <w:t>。</w:t>
      </w:r>
    </w:p>
    <w:p w14:paraId="666B8C56" w14:textId="77777777" w:rsidR="003B7180" w:rsidRPr="004F5E6B" w:rsidRDefault="003B7180" w:rsidP="00893C25">
      <w:pPr>
        <w:rPr>
          <w:rFonts w:ascii="ＭＳ 明朝" w:hAnsi="ＭＳ 明朝"/>
          <w:b/>
        </w:rPr>
      </w:pPr>
    </w:p>
    <w:p w14:paraId="46F39FAD" w14:textId="77777777" w:rsidR="003B7180" w:rsidRPr="004F5E6B" w:rsidRDefault="003B7180" w:rsidP="00F63AC3">
      <w:pPr>
        <w:pStyle w:val="3"/>
      </w:pPr>
      <w:bookmarkStart w:id="483" w:name="_Toc105142359"/>
      <w:r w:rsidRPr="004F5E6B">
        <w:rPr>
          <w:rFonts w:hint="eastAsia"/>
        </w:rPr>
        <w:t>第８－19条　インバート掘削工</w:t>
      </w:r>
      <w:bookmarkEnd w:id="483"/>
    </w:p>
    <w:p w14:paraId="0B4180EC"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１．受注者は、インバートの施工にあたり設計図書に示す掘削線を越えて掘りすぎないように注意し、掘りすぎた場合には、インバートと同質のコンクリートで充</w:t>
      </w:r>
      <w:r>
        <w:rPr>
          <w:rFonts w:ascii="ＭＳ 明朝" w:hAnsi="ＭＳ 明朝" w:hint="eastAsia"/>
        </w:rPr>
        <w:t>填</w:t>
      </w:r>
      <w:r w:rsidRPr="004F5E6B">
        <w:rPr>
          <w:rFonts w:ascii="ＭＳ 明朝" w:hAnsi="ＭＳ 明朝" w:hint="eastAsia"/>
        </w:rPr>
        <w:t>しなければならない。</w:t>
      </w:r>
    </w:p>
    <w:p w14:paraId="6AFBA5BD"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２．受注者は、インバート掘削の施工時期について</w:t>
      </w:r>
      <w:r w:rsidRPr="00A07233">
        <w:rPr>
          <w:rFonts w:ascii="ＭＳ 明朝" w:hAnsi="ＭＳ 明朝" w:hint="eastAsia"/>
        </w:rPr>
        <w:t>設計図書</w:t>
      </w:r>
      <w:r w:rsidRPr="004F5E6B">
        <w:rPr>
          <w:rFonts w:ascii="ＭＳ 明朝" w:hAnsi="ＭＳ 明朝" w:hint="eastAsia"/>
        </w:rPr>
        <w:t>に関して監督職員と協議しなければならない。</w:t>
      </w:r>
    </w:p>
    <w:p w14:paraId="7C35C450" w14:textId="45EBE8F1" w:rsidR="003B7180" w:rsidRPr="004F5E6B" w:rsidRDefault="003B7180" w:rsidP="00893C25">
      <w:pPr>
        <w:rPr>
          <w:rFonts w:ascii="ＭＳ 明朝" w:hAnsi="ＭＳ 明朝"/>
        </w:rPr>
      </w:pPr>
    </w:p>
    <w:p w14:paraId="35B91937" w14:textId="77777777" w:rsidR="003B7180" w:rsidRPr="004F5E6B" w:rsidRDefault="003B7180" w:rsidP="00F63AC3">
      <w:pPr>
        <w:pStyle w:val="3"/>
      </w:pPr>
      <w:bookmarkStart w:id="484" w:name="_Toc105142360"/>
      <w:r w:rsidRPr="004F5E6B">
        <w:rPr>
          <w:rFonts w:hint="eastAsia"/>
        </w:rPr>
        <w:t>第８－20条　インバート本体工</w:t>
      </w:r>
      <w:bookmarkEnd w:id="484"/>
    </w:p>
    <w:p w14:paraId="1909190B"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１．受注者は、インバート部を掘削した後、速やかにインバートコンクリートを打込まなければならない。</w:t>
      </w:r>
    </w:p>
    <w:p w14:paraId="0D12681B"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lastRenderedPageBreak/>
        <w:t xml:space="preserve">  　２．受注者は、コンクリート仕上げ面の傾斜が急で、打設したコンクリートが移動するおそれのある場合のコンクリートの打設にあたっては、型枠を使用して行わなければならない。また、側壁コンクリートの打設後、インバートを施工する場合には、打継目にコンクリートが十分充</w:t>
      </w:r>
      <w:r>
        <w:rPr>
          <w:rFonts w:ascii="ＭＳ 明朝" w:hAnsi="ＭＳ 明朝" w:hint="eastAsia"/>
        </w:rPr>
        <w:t>填</w:t>
      </w:r>
      <w:r w:rsidRPr="004F5E6B">
        <w:rPr>
          <w:rFonts w:ascii="ＭＳ 明朝" w:hAnsi="ＭＳ 明朝" w:hint="eastAsia"/>
        </w:rPr>
        <w:t>されるよう施工するものとする。</w:t>
      </w:r>
    </w:p>
    <w:p w14:paraId="163094A0"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３．受注者は、レイタンス等を取り除くためにコンクリートの打継目を清掃し、新旧コンクリートの密着を図らなければならない。</w:t>
      </w:r>
    </w:p>
    <w:p w14:paraId="60C2762B"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４．受注者は、インバートコンクリートの縦方向打継目を設ける場合は、中央部に１ヵ所としなければならない。</w:t>
      </w:r>
    </w:p>
    <w:p w14:paraId="1F3C4ABB" w14:textId="77777777" w:rsidR="003B7180" w:rsidRPr="004F5E6B" w:rsidRDefault="003B7180" w:rsidP="00893C25">
      <w:pPr>
        <w:rPr>
          <w:rFonts w:ascii="ＭＳ 明朝" w:hAnsi="ＭＳ 明朝"/>
        </w:rPr>
      </w:pPr>
      <w:r w:rsidRPr="004F5E6B">
        <w:rPr>
          <w:rFonts w:ascii="ＭＳ 明朝" w:hAnsi="ＭＳ 明朝" w:hint="eastAsia"/>
        </w:rPr>
        <w:t xml:space="preserve">  　５．インバート盛土の締固め度については、第１－29条 施工管理の規定による。</w:t>
      </w:r>
    </w:p>
    <w:p w14:paraId="670BAC1E" w14:textId="77777777" w:rsidR="003B7180" w:rsidRPr="004F5E6B" w:rsidRDefault="003B7180" w:rsidP="00893C25">
      <w:pPr>
        <w:rPr>
          <w:rFonts w:ascii="ＭＳ 明朝" w:hAnsi="ＭＳ 明朝"/>
        </w:rPr>
      </w:pPr>
    </w:p>
    <w:p w14:paraId="45D6DFFA" w14:textId="77777777" w:rsidR="003B7180" w:rsidRPr="004F5E6B" w:rsidRDefault="003B7180" w:rsidP="00996410">
      <w:pPr>
        <w:pStyle w:val="2"/>
      </w:pPr>
      <w:bookmarkStart w:id="485" w:name="_Toc105142361"/>
      <w:r w:rsidRPr="004F5E6B">
        <w:rPr>
          <w:rFonts w:hint="eastAsia"/>
        </w:rPr>
        <w:t>第７節　坑内付帯工</w:t>
      </w:r>
      <w:bookmarkEnd w:id="485"/>
    </w:p>
    <w:p w14:paraId="5F5B54EE" w14:textId="77777777" w:rsidR="003B7180" w:rsidRPr="004F5E6B" w:rsidRDefault="003B7180" w:rsidP="00F63AC3">
      <w:pPr>
        <w:pStyle w:val="3"/>
      </w:pPr>
      <w:bookmarkStart w:id="486" w:name="_Toc105142362"/>
      <w:r w:rsidRPr="004F5E6B">
        <w:rPr>
          <w:rFonts w:hint="eastAsia"/>
        </w:rPr>
        <w:t>第８－21条　一般事項</w:t>
      </w:r>
      <w:bookmarkEnd w:id="486"/>
    </w:p>
    <w:p w14:paraId="4DD629DE"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本節は、坑内付帯工として、箱抜工、裏面排水工、地下排水工その他これらに類する工種について定める。</w:t>
      </w:r>
    </w:p>
    <w:p w14:paraId="2C1109B5" w14:textId="77777777" w:rsidR="003B7180" w:rsidRPr="004F5E6B" w:rsidRDefault="003B7180" w:rsidP="00893C25">
      <w:pPr>
        <w:rPr>
          <w:rFonts w:ascii="ＭＳ 明朝" w:hAnsi="ＭＳ 明朝"/>
        </w:rPr>
      </w:pPr>
    </w:p>
    <w:p w14:paraId="24AE395A" w14:textId="77777777" w:rsidR="003B7180" w:rsidRPr="004F5E6B" w:rsidRDefault="003B7180" w:rsidP="00F63AC3">
      <w:pPr>
        <w:pStyle w:val="3"/>
      </w:pPr>
      <w:bookmarkStart w:id="487" w:name="_Toc105142363"/>
      <w:r w:rsidRPr="004F5E6B">
        <w:rPr>
          <w:rFonts w:hint="eastAsia"/>
        </w:rPr>
        <w:t>第８－22条　材</w:t>
      </w:r>
      <w:r w:rsidRPr="004F5E6B">
        <w:t xml:space="preserve"> </w:t>
      </w:r>
      <w:r w:rsidRPr="004F5E6B">
        <w:rPr>
          <w:rFonts w:hint="eastAsia"/>
        </w:rPr>
        <w:t>料</w:t>
      </w:r>
      <w:bookmarkEnd w:id="487"/>
    </w:p>
    <w:p w14:paraId="4ADAE7F1"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地下排水工に使用する排水管は、</w:t>
      </w:r>
      <w:r w:rsidRPr="004F5E6B">
        <w:rPr>
          <w:rFonts w:ascii="ＭＳ 明朝" w:hAnsi="ＭＳ 明朝"/>
        </w:rPr>
        <w:t>JIS A 5372</w:t>
      </w:r>
      <w:r w:rsidRPr="004F5E6B">
        <w:rPr>
          <w:rFonts w:ascii="ＭＳ 明朝" w:hAnsi="ＭＳ 明朝" w:hint="eastAsia"/>
        </w:rPr>
        <w:t>（プレキャスト鉄筋コンクリート製品）及び</w:t>
      </w:r>
      <w:r w:rsidRPr="004F5E6B">
        <w:rPr>
          <w:rFonts w:ascii="ＭＳ 明朝" w:hAnsi="ＭＳ 明朝"/>
        </w:rPr>
        <w:t>JIS K 6922-1</w:t>
      </w:r>
      <w:r w:rsidRPr="004F5E6B">
        <w:rPr>
          <w:rFonts w:ascii="ＭＳ 明朝" w:hAnsi="ＭＳ 明朝" w:hint="eastAsia"/>
        </w:rPr>
        <w:t>（プラスチック</w:t>
      </w:r>
      <w:r w:rsidRPr="004F5E6B">
        <w:rPr>
          <w:rFonts w:ascii="ＭＳ 明朝" w:hAnsi="ＭＳ 明朝"/>
        </w:rPr>
        <w:t>-</w:t>
      </w:r>
      <w:r w:rsidRPr="004F5E6B">
        <w:rPr>
          <w:rFonts w:ascii="ＭＳ 明朝" w:hAnsi="ＭＳ 明朝" w:hint="eastAsia"/>
        </w:rPr>
        <w:t>ポリエチレン（</w:t>
      </w:r>
      <w:r w:rsidRPr="004F5E6B">
        <w:rPr>
          <w:rFonts w:ascii="ＭＳ 明朝" w:hAnsi="ＭＳ 明朝"/>
        </w:rPr>
        <w:t>PE</w:t>
      </w:r>
      <w:r w:rsidRPr="004F5E6B">
        <w:rPr>
          <w:rFonts w:ascii="ＭＳ 明朝" w:hAnsi="ＭＳ 明朝" w:hint="eastAsia"/>
        </w:rPr>
        <w:t>）成形用及び押出用材料</w:t>
      </w:r>
      <w:r w:rsidRPr="004F5E6B">
        <w:rPr>
          <w:rFonts w:ascii="ＭＳ 明朝" w:hAnsi="ＭＳ 明朝"/>
        </w:rPr>
        <w:t>-</w:t>
      </w:r>
      <w:r w:rsidRPr="004F5E6B">
        <w:rPr>
          <w:rFonts w:ascii="ＭＳ 明朝" w:hAnsi="ＭＳ 明朝" w:hint="eastAsia"/>
        </w:rPr>
        <w:t>第</w:t>
      </w:r>
      <w:r w:rsidRPr="004F5E6B">
        <w:rPr>
          <w:rFonts w:ascii="ＭＳ 明朝" w:hAnsi="ＭＳ 明朝"/>
        </w:rPr>
        <w:t>1</w:t>
      </w:r>
      <w:r w:rsidRPr="004F5E6B">
        <w:rPr>
          <w:rFonts w:ascii="ＭＳ 明朝" w:hAnsi="ＭＳ 明朝" w:hint="eastAsia"/>
        </w:rPr>
        <w:t>部：呼び方のシステム及び仕様表記の基礎）に規定する管に孔をあけたものとする。また、フィルター材は、透水性のよい単粒度砕石を使用するものとする。</w:t>
      </w:r>
    </w:p>
    <w:p w14:paraId="4B00F5DF" w14:textId="77777777" w:rsidR="003B7180" w:rsidRPr="004F5E6B" w:rsidRDefault="003B7180" w:rsidP="00893C25">
      <w:pPr>
        <w:rPr>
          <w:rFonts w:ascii="ＭＳ 明朝" w:hAnsi="ＭＳ 明朝"/>
        </w:rPr>
      </w:pPr>
    </w:p>
    <w:p w14:paraId="7EE5465F" w14:textId="77777777" w:rsidR="003B7180" w:rsidRPr="004F5E6B" w:rsidRDefault="003B7180" w:rsidP="00F63AC3">
      <w:pPr>
        <w:pStyle w:val="3"/>
      </w:pPr>
      <w:bookmarkStart w:id="488" w:name="_Toc105142364"/>
      <w:r w:rsidRPr="004F5E6B">
        <w:rPr>
          <w:rFonts w:hint="eastAsia"/>
        </w:rPr>
        <w:t>第８－23条　箱抜工</w:t>
      </w:r>
      <w:bookmarkEnd w:id="488"/>
    </w:p>
    <w:p w14:paraId="3CC9ACF6"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受注者は、箱抜工の施工に際して、設計図書により難い場合は、設計図書に関して監督職員と協議しなければならない。</w:t>
      </w:r>
    </w:p>
    <w:p w14:paraId="1FFD3C5A" w14:textId="77777777" w:rsidR="003B7180" w:rsidRPr="004F5E6B" w:rsidRDefault="003B7180" w:rsidP="00893C25">
      <w:pPr>
        <w:rPr>
          <w:rFonts w:ascii="ＭＳ 明朝" w:hAnsi="ＭＳ 明朝"/>
        </w:rPr>
      </w:pPr>
    </w:p>
    <w:p w14:paraId="5100FA26" w14:textId="77777777" w:rsidR="003B7180" w:rsidRPr="004F5E6B" w:rsidRDefault="003B7180" w:rsidP="00F63AC3">
      <w:pPr>
        <w:pStyle w:val="3"/>
      </w:pPr>
      <w:bookmarkStart w:id="489" w:name="_Toc105142365"/>
      <w:r w:rsidRPr="004F5E6B">
        <w:rPr>
          <w:rFonts w:hint="eastAsia"/>
        </w:rPr>
        <w:t>第８－24条　裏面排水工</w:t>
      </w:r>
      <w:bookmarkEnd w:id="489"/>
    </w:p>
    <w:p w14:paraId="2D895926" w14:textId="77777777" w:rsidR="003B7180" w:rsidRPr="004F5E6B" w:rsidRDefault="003B7180" w:rsidP="005740B1">
      <w:pPr>
        <w:ind w:left="630" w:hangingChars="300" w:hanging="630"/>
        <w:rPr>
          <w:rFonts w:ascii="ＭＳ 明朝" w:hAnsi="ＭＳ 明朝"/>
        </w:rPr>
      </w:pPr>
      <w:r w:rsidRPr="004F5E6B">
        <w:rPr>
          <w:rFonts w:ascii="ＭＳ 明朝" w:hAnsi="ＭＳ 明朝" w:hint="eastAsia"/>
        </w:rPr>
        <w:t xml:space="preserve">  　１．受注者は、裏面排水工の施工については、覆工背面にフィルター材及び排水管を、土砂等により目詰まりしないように施工しなければならない。</w:t>
      </w:r>
    </w:p>
    <w:p w14:paraId="092DDC60" w14:textId="5D3F5DB9" w:rsidR="003B7180" w:rsidRPr="004F5E6B" w:rsidRDefault="003B7180" w:rsidP="005740B1">
      <w:pPr>
        <w:ind w:left="630" w:hangingChars="300" w:hanging="630"/>
        <w:rPr>
          <w:rFonts w:ascii="ＭＳ 明朝" w:hAnsi="ＭＳ 明朝"/>
        </w:rPr>
      </w:pPr>
      <w:r w:rsidRPr="004F5E6B">
        <w:rPr>
          <w:rFonts w:ascii="ＭＳ 明朝" w:hAnsi="ＭＳ 明朝" w:hint="eastAsia"/>
        </w:rPr>
        <w:t xml:space="preserve">  　２．受注者は、裏面排水工の湧水処理については、湧水をトンネル下部</w:t>
      </w:r>
      <w:r w:rsidR="00B53BB8">
        <w:rPr>
          <w:rFonts w:ascii="ＭＳ 明朝" w:hAnsi="ＭＳ 明朝" w:hint="eastAsia"/>
        </w:rPr>
        <w:t>又は</w:t>
      </w:r>
      <w:r w:rsidRPr="004F5E6B">
        <w:rPr>
          <w:rFonts w:ascii="ＭＳ 明朝" w:hAnsi="ＭＳ 明朝" w:hint="eastAsia"/>
        </w:rPr>
        <w:t>排水口に導き、湧水をコンクリートにより閉塞することのないように処理しなければならない。</w:t>
      </w:r>
    </w:p>
    <w:p w14:paraId="3F6C12FC" w14:textId="77777777" w:rsidR="003B7180" w:rsidRPr="004F5E6B" w:rsidRDefault="003B7180" w:rsidP="00893C25">
      <w:pPr>
        <w:rPr>
          <w:rFonts w:ascii="ＭＳ 明朝" w:hAnsi="ＭＳ 明朝"/>
        </w:rPr>
      </w:pPr>
    </w:p>
    <w:p w14:paraId="30212BA8" w14:textId="77777777" w:rsidR="003B7180" w:rsidRPr="004F5E6B" w:rsidRDefault="003B7180" w:rsidP="00F63AC3">
      <w:pPr>
        <w:pStyle w:val="3"/>
      </w:pPr>
      <w:bookmarkStart w:id="490" w:name="_Toc105142366"/>
      <w:r w:rsidRPr="004F5E6B">
        <w:rPr>
          <w:rFonts w:hint="eastAsia"/>
        </w:rPr>
        <w:t>第８－25条　地下排水工</w:t>
      </w:r>
      <w:bookmarkEnd w:id="490"/>
    </w:p>
    <w:p w14:paraId="0394AB45"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受注者は、地下排水工における横断排水の施工については、設計図書により難い場合は、設計図書に関して監督職員と協議しなければならない。</w:t>
      </w:r>
    </w:p>
    <w:p w14:paraId="797B245E" w14:textId="77777777" w:rsidR="003B7180" w:rsidRPr="004F5E6B" w:rsidRDefault="003B7180" w:rsidP="00893C25">
      <w:pPr>
        <w:rPr>
          <w:rFonts w:ascii="ＭＳ 明朝" w:hAnsi="ＭＳ 明朝"/>
        </w:rPr>
      </w:pPr>
    </w:p>
    <w:p w14:paraId="042F3418" w14:textId="77777777" w:rsidR="003B7180" w:rsidRPr="004F5E6B" w:rsidRDefault="003B7180" w:rsidP="00996410">
      <w:pPr>
        <w:pStyle w:val="2"/>
      </w:pPr>
      <w:bookmarkStart w:id="491" w:name="_Toc105142367"/>
      <w:r w:rsidRPr="004F5E6B">
        <w:rPr>
          <w:rFonts w:hint="eastAsia"/>
        </w:rPr>
        <w:t>第８節　坑門工</w:t>
      </w:r>
      <w:bookmarkEnd w:id="491"/>
    </w:p>
    <w:p w14:paraId="21EE3FA2" w14:textId="77777777" w:rsidR="003B7180" w:rsidRPr="004F5E6B" w:rsidRDefault="003B7180" w:rsidP="00F63AC3">
      <w:pPr>
        <w:pStyle w:val="3"/>
      </w:pPr>
      <w:bookmarkStart w:id="492" w:name="_Toc105142368"/>
      <w:r w:rsidRPr="004F5E6B">
        <w:rPr>
          <w:rFonts w:hint="eastAsia"/>
        </w:rPr>
        <w:t>第８－26条　一般事項</w:t>
      </w:r>
      <w:bookmarkEnd w:id="492"/>
    </w:p>
    <w:p w14:paraId="4C0BE532"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本節は、坑門工として坑口付工、作業土工</w:t>
      </w:r>
      <w:r w:rsidRPr="00337627">
        <w:rPr>
          <w:rFonts w:ascii="ＭＳ 明朝" w:hAnsi="ＭＳ 明朝" w:hint="eastAsia"/>
        </w:rPr>
        <w:t>（床掘り、埋戻し）</w:t>
      </w:r>
      <w:r w:rsidRPr="004F5E6B">
        <w:rPr>
          <w:rFonts w:ascii="ＭＳ 明朝" w:hAnsi="ＭＳ 明朝" w:hint="eastAsia"/>
        </w:rPr>
        <w:t>、坑門本体工、明り巻工、銘板工その他これらに類する工種について定める。</w:t>
      </w:r>
    </w:p>
    <w:p w14:paraId="7F64839B" w14:textId="77777777" w:rsidR="003B7180" w:rsidRPr="004F5E6B" w:rsidRDefault="003B7180" w:rsidP="00893C25">
      <w:pPr>
        <w:rPr>
          <w:rFonts w:ascii="ＭＳ 明朝" w:hAnsi="ＭＳ 明朝"/>
        </w:rPr>
      </w:pPr>
    </w:p>
    <w:p w14:paraId="4E19C659" w14:textId="77777777" w:rsidR="003B7180" w:rsidRPr="004F5E6B" w:rsidRDefault="003B7180" w:rsidP="00F63AC3">
      <w:pPr>
        <w:pStyle w:val="3"/>
      </w:pPr>
      <w:bookmarkStart w:id="493" w:name="_Toc105142369"/>
      <w:r w:rsidRPr="004F5E6B">
        <w:rPr>
          <w:rFonts w:hint="eastAsia"/>
        </w:rPr>
        <w:t>第８－27条　坑口付工</w:t>
      </w:r>
      <w:bookmarkEnd w:id="493"/>
    </w:p>
    <w:p w14:paraId="4DDB13AE"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受注者は、坑口周辺工事の施工前及び施工途中において、第１－３条 設計図書等の照査等に関する処置を行わなければならない。</w:t>
      </w:r>
    </w:p>
    <w:p w14:paraId="688EE1C2" w14:textId="77777777" w:rsidR="003B7180" w:rsidRDefault="003B7180" w:rsidP="00893C25">
      <w:pPr>
        <w:rPr>
          <w:rFonts w:ascii="ＭＳ 明朝" w:hAnsi="ＭＳ 明朝"/>
        </w:rPr>
      </w:pPr>
    </w:p>
    <w:p w14:paraId="4C77D0BA" w14:textId="77777777" w:rsidR="003B7180" w:rsidRPr="004F5E6B" w:rsidRDefault="003B7180" w:rsidP="00893C25">
      <w:pPr>
        <w:rPr>
          <w:rFonts w:ascii="ＭＳ 明朝" w:hAnsi="ＭＳ 明朝"/>
        </w:rPr>
      </w:pPr>
    </w:p>
    <w:p w14:paraId="2B8F5613" w14:textId="77777777" w:rsidR="003B7180" w:rsidRPr="004F5E6B" w:rsidRDefault="003B7180" w:rsidP="00F63AC3">
      <w:pPr>
        <w:pStyle w:val="3"/>
      </w:pPr>
      <w:bookmarkStart w:id="494" w:name="_Toc105142370"/>
      <w:r w:rsidRPr="004F5E6B">
        <w:rPr>
          <w:rFonts w:hint="eastAsia"/>
        </w:rPr>
        <w:t>第８－28条　作業土工（床掘り、埋戻し）</w:t>
      </w:r>
      <w:bookmarkEnd w:id="494"/>
    </w:p>
    <w:p w14:paraId="34E5DCF6" w14:textId="77777777" w:rsidR="003B7180" w:rsidRPr="004F5E6B" w:rsidRDefault="003B7180" w:rsidP="00893C25">
      <w:pPr>
        <w:rPr>
          <w:rFonts w:ascii="ＭＳ 明朝" w:hAnsi="ＭＳ 明朝"/>
        </w:rPr>
      </w:pPr>
      <w:r w:rsidRPr="004F5E6B">
        <w:rPr>
          <w:rFonts w:ascii="ＭＳ 明朝" w:hAnsi="ＭＳ 明朝" w:hint="eastAsia"/>
        </w:rPr>
        <w:t xml:space="preserve">　　　作業土工の施工については、第３－13条、第３－14条 床堀り、埋戻しの規定による。</w:t>
      </w:r>
    </w:p>
    <w:p w14:paraId="715A9CD6" w14:textId="77777777" w:rsidR="003B7180" w:rsidRPr="004F5E6B" w:rsidRDefault="003B7180" w:rsidP="00893C25">
      <w:pPr>
        <w:rPr>
          <w:rFonts w:ascii="ＭＳ 明朝" w:hAnsi="ＭＳ 明朝"/>
          <w:b/>
        </w:rPr>
      </w:pPr>
    </w:p>
    <w:p w14:paraId="3C3FA4EB" w14:textId="77777777" w:rsidR="003B7180" w:rsidRPr="004F5E6B" w:rsidRDefault="003B7180" w:rsidP="00F63AC3">
      <w:pPr>
        <w:pStyle w:val="3"/>
      </w:pPr>
      <w:bookmarkStart w:id="495" w:name="_Toc105142371"/>
      <w:r w:rsidRPr="004F5E6B">
        <w:rPr>
          <w:rFonts w:hint="eastAsia"/>
        </w:rPr>
        <w:lastRenderedPageBreak/>
        <w:t>第８－29条　坑門本体工</w:t>
      </w:r>
      <w:bookmarkEnd w:id="495"/>
    </w:p>
    <w:p w14:paraId="70A6A9DA" w14:textId="77777777" w:rsidR="003B7180" w:rsidRPr="004F5E6B" w:rsidRDefault="003B7180" w:rsidP="00893C25">
      <w:pPr>
        <w:rPr>
          <w:rFonts w:ascii="ＭＳ 明朝" w:hAnsi="ＭＳ 明朝"/>
        </w:rPr>
      </w:pPr>
      <w:r w:rsidRPr="004F5E6B">
        <w:rPr>
          <w:rFonts w:ascii="ＭＳ 明朝" w:hAnsi="ＭＳ 明朝" w:hint="eastAsia"/>
        </w:rPr>
        <w:t xml:space="preserve">  　１．受注者は、坑門と覆工が一体となるように施工しなければならない。</w:t>
      </w:r>
    </w:p>
    <w:p w14:paraId="44CF1245" w14:textId="77777777" w:rsidR="003B7180" w:rsidRPr="004F5E6B" w:rsidRDefault="003B7180" w:rsidP="005740B1">
      <w:pPr>
        <w:ind w:left="630" w:hangingChars="300" w:hanging="630"/>
        <w:rPr>
          <w:rFonts w:ascii="ＭＳ 明朝" w:hAnsi="ＭＳ 明朝"/>
        </w:rPr>
      </w:pPr>
      <w:r w:rsidRPr="004F5E6B">
        <w:rPr>
          <w:rFonts w:ascii="ＭＳ 明朝" w:hAnsi="ＭＳ 明朝" w:hint="eastAsia"/>
        </w:rPr>
        <w:t xml:space="preserve">  　２．受注者は、坑門の盛土を施工するにあたって、排水をよくし、できあがった構造物に過大な圧力が作用しないよう注意しなければならない。</w:t>
      </w:r>
    </w:p>
    <w:p w14:paraId="56FCC77E" w14:textId="77777777" w:rsidR="003B7180" w:rsidRPr="004F5E6B" w:rsidRDefault="003B7180" w:rsidP="00893C25">
      <w:pPr>
        <w:rPr>
          <w:rFonts w:ascii="ＭＳ 明朝" w:hAnsi="ＭＳ 明朝"/>
        </w:rPr>
      </w:pPr>
    </w:p>
    <w:p w14:paraId="3A7E123A" w14:textId="77777777" w:rsidR="003B7180" w:rsidRPr="004F5E6B" w:rsidRDefault="003B7180" w:rsidP="00F63AC3">
      <w:pPr>
        <w:pStyle w:val="3"/>
      </w:pPr>
      <w:bookmarkStart w:id="496" w:name="_Toc105142372"/>
      <w:r w:rsidRPr="004F5E6B">
        <w:rPr>
          <w:rFonts w:hint="eastAsia"/>
        </w:rPr>
        <w:t>第８－30条　明り巻工</w:t>
      </w:r>
      <w:bookmarkEnd w:id="496"/>
    </w:p>
    <w:p w14:paraId="118E12AA"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受注者は、明り巻工の施工については、特に温度変化の激しい冬期・夏期については、施工方法について施工前に設計図書に関して監督職員と協議しなければならない。</w:t>
      </w:r>
    </w:p>
    <w:p w14:paraId="126EC433" w14:textId="77777777" w:rsidR="003B7180" w:rsidRPr="004F5E6B" w:rsidRDefault="003B7180" w:rsidP="00893C25">
      <w:pPr>
        <w:rPr>
          <w:rFonts w:ascii="ＭＳ 明朝" w:hAnsi="ＭＳ 明朝"/>
        </w:rPr>
      </w:pPr>
    </w:p>
    <w:p w14:paraId="3E699419" w14:textId="77777777" w:rsidR="003B7180" w:rsidRPr="004F5E6B" w:rsidRDefault="003B7180" w:rsidP="00F63AC3">
      <w:pPr>
        <w:pStyle w:val="3"/>
      </w:pPr>
      <w:bookmarkStart w:id="497" w:name="_Toc105142373"/>
      <w:r w:rsidRPr="004F5E6B">
        <w:rPr>
          <w:rFonts w:hint="eastAsia"/>
        </w:rPr>
        <w:t>第８－31条　銘板工</w:t>
      </w:r>
      <w:bookmarkEnd w:id="497"/>
    </w:p>
    <w:p w14:paraId="73634611" w14:textId="77777777" w:rsidR="003B7180" w:rsidRPr="004F5E6B" w:rsidRDefault="003B7180" w:rsidP="005740B1">
      <w:pPr>
        <w:ind w:left="630" w:hangingChars="300" w:hanging="630"/>
        <w:rPr>
          <w:rFonts w:ascii="ＭＳ 明朝" w:hAnsi="ＭＳ 明朝"/>
        </w:rPr>
      </w:pPr>
      <w:r w:rsidRPr="004F5E6B">
        <w:rPr>
          <w:rFonts w:ascii="ＭＳ 明朝" w:hAnsi="ＭＳ 明朝" w:hint="eastAsia"/>
        </w:rPr>
        <w:t xml:space="preserve">  　１．受注者は、銘板をトンネル両坑門正面に、設計図書に示されていない場合は、監督職員の指示する位置及び仕様により設置しなければならない。</w:t>
      </w:r>
    </w:p>
    <w:p w14:paraId="4283E2DA" w14:textId="77777777" w:rsidR="003B7180" w:rsidRPr="004F5E6B" w:rsidRDefault="003B7180" w:rsidP="005740B1">
      <w:pPr>
        <w:ind w:left="630" w:hangingChars="300" w:hanging="630"/>
        <w:rPr>
          <w:rFonts w:ascii="ＭＳ 明朝" w:hAnsi="ＭＳ 明朝"/>
        </w:rPr>
      </w:pPr>
      <w:r w:rsidRPr="004F5E6B">
        <w:rPr>
          <w:rFonts w:ascii="ＭＳ 明朝" w:hAnsi="ＭＳ 明朝" w:hint="eastAsia"/>
        </w:rPr>
        <w:t xml:space="preserve">  　２．受注者は、標示板の材質は</w:t>
      </w:r>
      <w:r w:rsidRPr="004F5E6B">
        <w:rPr>
          <w:rFonts w:ascii="ＭＳ 明朝" w:hAnsi="ＭＳ 明朝"/>
        </w:rPr>
        <w:t>JIS H 2202</w:t>
      </w:r>
      <w:r w:rsidRPr="004F5E6B">
        <w:rPr>
          <w:rFonts w:ascii="ＭＳ 明朝" w:hAnsi="ＭＳ 明朝" w:hint="eastAsia"/>
        </w:rPr>
        <w:t>（鋳物用黄銅合金地金）とし、両坑口に図８－２を標準として取付けしなければならない。ただし、記載する技術者等の氏名について、これにより難い場合は監督職員と協議しなければならない。</w:t>
      </w:r>
    </w:p>
    <w:p w14:paraId="58A29598" w14:textId="77777777" w:rsidR="003B7180" w:rsidRPr="004F5E6B" w:rsidRDefault="003B7180" w:rsidP="005740B1">
      <w:pPr>
        <w:ind w:firstLineChars="200" w:firstLine="420"/>
        <w:rPr>
          <w:rFonts w:ascii="ＭＳ 明朝" w:hAnsi="ＭＳ 明朝"/>
        </w:rPr>
      </w:pPr>
      <w:r w:rsidRPr="004F5E6B">
        <w:rPr>
          <w:rFonts w:ascii="ＭＳ 明朝" w:hAnsi="ＭＳ 明朝" w:hint="eastAsia"/>
        </w:rPr>
        <w:t>３．受注者は、標示板に記載する幅員、高さは建築限界としなければならない。</w:t>
      </w:r>
    </w:p>
    <w:p w14:paraId="7051BE3C" w14:textId="77777777" w:rsidR="003B7180" w:rsidRPr="004F5E6B" w:rsidRDefault="003B7180" w:rsidP="00AB4E49">
      <w:pPr>
        <w:jc w:val="center"/>
        <w:rPr>
          <w:rFonts w:ascii="ＭＳ 明朝" w:hAnsi="ＭＳ 明朝"/>
        </w:rPr>
      </w:pPr>
      <w:r w:rsidRPr="004F5E6B">
        <w:rPr>
          <w:rFonts w:ascii="ＭＳ 明朝" w:hAnsi="ＭＳ 明朝"/>
          <w:noProof/>
        </w:rPr>
        <w:drawing>
          <wp:inline distT="0" distB="0" distL="0" distR="0" wp14:anchorId="7F9833EB" wp14:editId="0D0CBB81">
            <wp:extent cx="4029710" cy="1967230"/>
            <wp:effectExtent l="0" t="0" r="0" b="0"/>
            <wp:docPr id="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4">
                      <a:extLst>
                        <a:ext uri="{28A0092B-C50C-407E-A947-70E740481C1C}">
                          <a14:useLocalDpi xmlns:a14="http://schemas.microsoft.com/office/drawing/2010/main" val="0"/>
                        </a:ext>
                      </a:extLst>
                    </a:blip>
                    <a:srcRect l="17317" t="25961" r="16469" b="16617"/>
                    <a:stretch>
                      <a:fillRect/>
                    </a:stretch>
                  </pic:blipFill>
                  <pic:spPr bwMode="auto">
                    <a:xfrm>
                      <a:off x="0" y="0"/>
                      <a:ext cx="4029710" cy="1967230"/>
                    </a:xfrm>
                    <a:prstGeom prst="rect">
                      <a:avLst/>
                    </a:prstGeom>
                    <a:noFill/>
                    <a:ln>
                      <a:noFill/>
                    </a:ln>
                  </pic:spPr>
                </pic:pic>
              </a:graphicData>
            </a:graphic>
          </wp:inline>
        </w:drawing>
      </w:r>
    </w:p>
    <w:p w14:paraId="0AFBF1B8" w14:textId="77777777" w:rsidR="003B7180" w:rsidRPr="004F5E6B" w:rsidRDefault="003B7180" w:rsidP="00AB4E49">
      <w:pPr>
        <w:jc w:val="center"/>
        <w:rPr>
          <w:rFonts w:ascii="ＭＳ 明朝" w:hAnsi="ＭＳ 明朝"/>
        </w:rPr>
      </w:pPr>
      <w:r w:rsidRPr="004F5E6B">
        <w:rPr>
          <w:rFonts w:ascii="ＭＳ 明朝" w:hAnsi="ＭＳ 明朝" w:hint="eastAsia"/>
        </w:rPr>
        <w:t>図８－２</w:t>
      </w:r>
    </w:p>
    <w:p w14:paraId="7E74E54C" w14:textId="77777777" w:rsidR="003B7180" w:rsidRPr="004F5E6B" w:rsidRDefault="003B7180" w:rsidP="00893C25">
      <w:pPr>
        <w:rPr>
          <w:rFonts w:ascii="ＭＳ 明朝" w:hAnsi="ＭＳ 明朝"/>
        </w:rPr>
      </w:pPr>
    </w:p>
    <w:p w14:paraId="658DA36C" w14:textId="77777777" w:rsidR="003B7180" w:rsidRPr="004F5E6B" w:rsidRDefault="003B7180" w:rsidP="00996410">
      <w:pPr>
        <w:pStyle w:val="2"/>
      </w:pPr>
      <w:bookmarkStart w:id="498" w:name="_Toc105142374"/>
      <w:r w:rsidRPr="004F5E6B">
        <w:rPr>
          <w:rFonts w:hint="eastAsia"/>
        </w:rPr>
        <w:t>第９節　掘削補助工</w:t>
      </w:r>
      <w:bookmarkEnd w:id="498"/>
    </w:p>
    <w:p w14:paraId="05C3482B" w14:textId="77777777" w:rsidR="003B7180" w:rsidRPr="004F5E6B" w:rsidRDefault="003B7180" w:rsidP="00F63AC3">
      <w:pPr>
        <w:pStyle w:val="3"/>
      </w:pPr>
      <w:bookmarkStart w:id="499" w:name="_Toc105142375"/>
      <w:r w:rsidRPr="004F5E6B">
        <w:rPr>
          <w:rFonts w:hint="eastAsia"/>
        </w:rPr>
        <w:t>第８－32条　一般事項</w:t>
      </w:r>
      <w:bookmarkEnd w:id="499"/>
    </w:p>
    <w:p w14:paraId="2FB45C9C"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本節は、トンネル掘削の補助的工法としての掘削補助工として、掘削補助工Ａ、掘削補助工Ｂその他これらに類する工種について定める。</w:t>
      </w:r>
    </w:p>
    <w:p w14:paraId="35518EFC" w14:textId="77777777" w:rsidR="003B7180" w:rsidRPr="004F5E6B" w:rsidRDefault="003B7180" w:rsidP="00893C25">
      <w:pPr>
        <w:rPr>
          <w:rFonts w:ascii="ＭＳ 明朝" w:hAnsi="ＭＳ 明朝"/>
          <w:b/>
        </w:rPr>
      </w:pPr>
    </w:p>
    <w:p w14:paraId="14E729DF" w14:textId="77777777" w:rsidR="003B7180" w:rsidRPr="004F5E6B" w:rsidRDefault="003B7180" w:rsidP="00F63AC3">
      <w:pPr>
        <w:pStyle w:val="3"/>
      </w:pPr>
      <w:bookmarkStart w:id="500" w:name="_Toc105142376"/>
      <w:r w:rsidRPr="004F5E6B">
        <w:rPr>
          <w:rFonts w:hint="eastAsia"/>
        </w:rPr>
        <w:t>第８－33条　材</w:t>
      </w:r>
      <w:r w:rsidRPr="004F5E6B">
        <w:t xml:space="preserve"> </w:t>
      </w:r>
      <w:r w:rsidRPr="004F5E6B">
        <w:rPr>
          <w:rFonts w:hint="eastAsia"/>
        </w:rPr>
        <w:t>料</w:t>
      </w:r>
      <w:bookmarkEnd w:id="500"/>
    </w:p>
    <w:p w14:paraId="033E1F11"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受注者は、掘削補助工法に使用する材料については、関連法規に適合する材料とし、設計図書に関して監督職員と協議する。なお、協議の結果については、施工計画書に記載しなければならない。</w:t>
      </w:r>
    </w:p>
    <w:p w14:paraId="013A747F" w14:textId="77777777" w:rsidR="003B7180" w:rsidRPr="004F5E6B" w:rsidRDefault="003B7180" w:rsidP="00893C25">
      <w:pPr>
        <w:rPr>
          <w:rFonts w:ascii="ＭＳ 明朝" w:hAnsi="ＭＳ 明朝"/>
        </w:rPr>
      </w:pPr>
    </w:p>
    <w:p w14:paraId="3A93CAC9" w14:textId="77777777" w:rsidR="003B7180" w:rsidRPr="004F5E6B" w:rsidRDefault="003B7180" w:rsidP="00F63AC3">
      <w:pPr>
        <w:pStyle w:val="3"/>
      </w:pPr>
      <w:bookmarkStart w:id="501" w:name="_Toc105142377"/>
      <w:r w:rsidRPr="004F5E6B">
        <w:rPr>
          <w:rFonts w:hint="eastAsia"/>
        </w:rPr>
        <w:t>第８－34条　掘削補助工Ａ</w:t>
      </w:r>
      <w:bookmarkEnd w:id="501"/>
    </w:p>
    <w:p w14:paraId="52D756A8"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掘削補助工Ａの施工については、設計図書に基づきフォアパイリング、先受け矢板、岩盤固結、増し吹付、増しロックボルト、鏡吹付、鏡ロックボルト、仮インバート、ミニパイプルーフ等の掘削補助工法Ａを速やかに施工しなければならない。また、設計図書に示されていない場合は、設計図書に関して監督職員と協議しなければならない。なお、掘削補助工Ａの範囲については、地山状態を計測等で確認して、設計図書に関して監督職員と協議し、必要最小限としなければならない。</w:t>
      </w:r>
    </w:p>
    <w:p w14:paraId="2A24495E" w14:textId="77777777" w:rsidR="003B7180" w:rsidRPr="004F5E6B" w:rsidRDefault="003B7180" w:rsidP="00893C25">
      <w:pPr>
        <w:rPr>
          <w:rFonts w:ascii="ＭＳ 明朝" w:hAnsi="ＭＳ 明朝"/>
        </w:rPr>
      </w:pPr>
    </w:p>
    <w:p w14:paraId="4D1F68EC" w14:textId="77777777" w:rsidR="003B7180" w:rsidRPr="004F5E6B" w:rsidRDefault="003B7180" w:rsidP="00F63AC3">
      <w:pPr>
        <w:pStyle w:val="3"/>
      </w:pPr>
      <w:bookmarkStart w:id="502" w:name="_Toc105142378"/>
      <w:r w:rsidRPr="004F5E6B">
        <w:rPr>
          <w:rFonts w:hint="eastAsia"/>
        </w:rPr>
        <w:t>第８－35条　掘削補助工Ｂ</w:t>
      </w:r>
      <w:bookmarkEnd w:id="502"/>
    </w:p>
    <w:p w14:paraId="49091467" w14:textId="77777777" w:rsidR="003B7180" w:rsidRPr="004F5E6B" w:rsidRDefault="003B7180" w:rsidP="00893C25">
      <w:pPr>
        <w:rPr>
          <w:rFonts w:ascii="ＭＳ 明朝" w:hAnsi="ＭＳ 明朝"/>
        </w:rPr>
      </w:pPr>
      <w:r w:rsidRPr="004F5E6B">
        <w:rPr>
          <w:rFonts w:ascii="ＭＳ 明朝" w:hAnsi="ＭＳ 明朝" w:hint="eastAsia"/>
        </w:rPr>
        <w:t xml:space="preserve">  １．受注者は、掘削補助工Ｂの施工については、設計図書に基づき水抜きボーリング、垂直縫地、</w:t>
      </w:r>
    </w:p>
    <w:p w14:paraId="7C60981E"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パイプルーフ、押え盛土、薬液注入、ディープウエル、ウエルポイント、トンネル仮巻コンクリー</w:t>
      </w:r>
      <w:r w:rsidRPr="004F5E6B">
        <w:rPr>
          <w:rFonts w:ascii="ＭＳ 明朝" w:hAnsi="ＭＳ 明朝" w:hint="eastAsia"/>
        </w:rPr>
        <w:lastRenderedPageBreak/>
        <w:t>ト等の掘削補助工法Ｂを速やかに施工しなければならない。また、設計図書に示されていない場合は、設計図書に関して監督職員と協議しなければならない。なお、掘削補助工法Ｂの範囲については、地山状態を計測等で確認して、設計図書に関して監督職員と協議し、必要最小限としなければならない。また、その範囲により周辺環境に影響を与えるおそれがあるため、関連法規や周辺環境を調査して、施工計画に記載しなければならない。</w:t>
      </w:r>
    </w:p>
    <w:p w14:paraId="20B8BBE6"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２．受注者は、周辺環境に悪影響が出ることが予想される場合は、速やかに中止し、設計図書に関して監督職員と協議しなければならない。</w:t>
      </w:r>
    </w:p>
    <w:p w14:paraId="6A0D29EA" w14:textId="77777777" w:rsidR="003B7180" w:rsidRPr="004F5E6B" w:rsidRDefault="003B7180" w:rsidP="00893C25">
      <w:pPr>
        <w:rPr>
          <w:rFonts w:ascii="ＭＳ 明朝" w:hAnsi="ＭＳ 明朝"/>
        </w:rPr>
      </w:pPr>
    </w:p>
    <w:p w14:paraId="160DDB2A" w14:textId="77777777" w:rsidR="003B7180" w:rsidRPr="004F5E6B" w:rsidRDefault="003B7180" w:rsidP="00996410">
      <w:pPr>
        <w:pStyle w:val="2"/>
      </w:pPr>
      <w:bookmarkStart w:id="503" w:name="_Toc105142379"/>
      <w:r w:rsidRPr="004F5E6B">
        <w:rPr>
          <w:rFonts w:hint="eastAsia"/>
        </w:rPr>
        <w:t>第10節　トンネル観測・計測</w:t>
      </w:r>
      <w:bookmarkEnd w:id="503"/>
    </w:p>
    <w:p w14:paraId="2C9D95FA" w14:textId="77777777" w:rsidR="003B7180" w:rsidRPr="004F5E6B" w:rsidRDefault="003B7180" w:rsidP="00F63AC3">
      <w:pPr>
        <w:pStyle w:val="3"/>
      </w:pPr>
      <w:bookmarkStart w:id="504" w:name="_Toc105142380"/>
      <w:r w:rsidRPr="004F5E6B">
        <w:rPr>
          <w:rFonts w:hint="eastAsia"/>
        </w:rPr>
        <w:t>第８－36条　トンネル観測・計測</w:t>
      </w:r>
      <w:bookmarkEnd w:id="504"/>
    </w:p>
    <w:p w14:paraId="348F68BE" w14:textId="77777777" w:rsidR="003B7180" w:rsidRPr="001928E9" w:rsidRDefault="003B7180" w:rsidP="00323AEB">
      <w:pPr>
        <w:ind w:leftChars="200" w:left="420" w:firstLineChars="100" w:firstLine="210"/>
        <w:rPr>
          <w:rFonts w:ascii="ＭＳ 明朝" w:hAnsi="ＭＳ 明朝"/>
          <w:b/>
        </w:rPr>
      </w:pPr>
      <w:r w:rsidRPr="004F5E6B">
        <w:rPr>
          <w:rFonts w:ascii="ＭＳ 明朝" w:hAnsi="ＭＳ 明朝" w:hint="eastAsia"/>
        </w:rPr>
        <w:t>2車線の道路トンネルに適用する。トンネル施工中に行う計測は、計測A（日常の施工管理のために実施するもの）と計測B（地山条件や立地条件に応じて計測Aに追加するもの）の2種類を標準とする。</w:t>
      </w:r>
    </w:p>
    <w:p w14:paraId="06F72D62" w14:textId="065437FA" w:rsidR="00986AAA" w:rsidRDefault="00986AAA">
      <w:pPr>
        <w:widowControl/>
        <w:jc w:val="left"/>
        <w:rPr>
          <w:rFonts w:ascii="ＭＳ 明朝" w:hAnsi="ＭＳ 明朝"/>
        </w:rPr>
      </w:pPr>
      <w:r>
        <w:rPr>
          <w:rFonts w:ascii="ＭＳ 明朝" w:hAnsi="ＭＳ 明朝"/>
        </w:rPr>
        <w:br w:type="page"/>
      </w:r>
    </w:p>
    <w:p w14:paraId="67F41DCD" w14:textId="77777777" w:rsidR="003B7180" w:rsidRPr="004F5E6B" w:rsidRDefault="003B7180">
      <w:pPr>
        <w:rPr>
          <w:rFonts w:ascii="ＭＳ 明朝" w:hAnsi="ＭＳ 明朝"/>
        </w:rPr>
      </w:pPr>
    </w:p>
    <w:p w14:paraId="5394BF13" w14:textId="77777777" w:rsidR="003B7180" w:rsidRPr="004F5E6B" w:rsidRDefault="003B7180" w:rsidP="005740B1">
      <w:pPr>
        <w:rPr>
          <w:rFonts w:ascii="ＭＳ 明朝" w:hAnsi="ＭＳ 明朝"/>
          <w:b/>
        </w:rPr>
      </w:pPr>
    </w:p>
    <w:p w14:paraId="0C7317C5" w14:textId="77777777" w:rsidR="003B7180" w:rsidRPr="004F5E6B" w:rsidRDefault="003B7180" w:rsidP="005740B1">
      <w:pPr>
        <w:rPr>
          <w:rFonts w:ascii="ＭＳ 明朝" w:hAnsi="ＭＳ 明朝"/>
          <w:b/>
        </w:rPr>
      </w:pPr>
    </w:p>
    <w:p w14:paraId="36638834" w14:textId="77777777" w:rsidR="003B7180" w:rsidRPr="004F5E6B" w:rsidRDefault="003B7180" w:rsidP="005740B1">
      <w:pPr>
        <w:rPr>
          <w:rFonts w:ascii="ＭＳ 明朝" w:hAnsi="ＭＳ 明朝"/>
          <w:b/>
        </w:rPr>
      </w:pPr>
    </w:p>
    <w:p w14:paraId="236D101A" w14:textId="77777777" w:rsidR="003B7180" w:rsidRPr="004F5E6B" w:rsidRDefault="003B7180" w:rsidP="005740B1">
      <w:pPr>
        <w:rPr>
          <w:rFonts w:ascii="ＭＳ 明朝" w:hAnsi="ＭＳ 明朝"/>
          <w:b/>
        </w:rPr>
      </w:pPr>
    </w:p>
    <w:p w14:paraId="2A0F8DCA" w14:textId="77777777" w:rsidR="003B7180" w:rsidRPr="004F5E6B" w:rsidRDefault="003B7180" w:rsidP="005740B1">
      <w:pPr>
        <w:rPr>
          <w:rFonts w:ascii="ＭＳ 明朝" w:hAnsi="ＭＳ 明朝"/>
          <w:b/>
        </w:rPr>
      </w:pPr>
    </w:p>
    <w:p w14:paraId="31BF37C7" w14:textId="77777777" w:rsidR="003B7180" w:rsidRPr="004F5E6B" w:rsidRDefault="003B7180" w:rsidP="005740B1">
      <w:pPr>
        <w:rPr>
          <w:rFonts w:ascii="ＭＳ 明朝" w:hAnsi="ＭＳ 明朝"/>
          <w:b/>
        </w:rPr>
      </w:pPr>
    </w:p>
    <w:p w14:paraId="0FCBAC61" w14:textId="77777777" w:rsidR="003B7180" w:rsidRPr="004F5E6B" w:rsidRDefault="003B7180" w:rsidP="005740B1">
      <w:pPr>
        <w:rPr>
          <w:rFonts w:ascii="ＭＳ 明朝" w:hAnsi="ＭＳ 明朝"/>
          <w:b/>
        </w:rPr>
      </w:pPr>
    </w:p>
    <w:p w14:paraId="13A0CBF9" w14:textId="77777777" w:rsidR="003B7180" w:rsidRPr="004F5E6B" w:rsidRDefault="003B7180" w:rsidP="005740B1">
      <w:pPr>
        <w:rPr>
          <w:rFonts w:ascii="ＭＳ 明朝" w:hAnsi="ＭＳ 明朝"/>
          <w:b/>
        </w:rPr>
      </w:pPr>
    </w:p>
    <w:p w14:paraId="1ABDD4EB" w14:textId="77777777" w:rsidR="003B7180" w:rsidRPr="004F5E6B" w:rsidRDefault="003B7180" w:rsidP="005740B1">
      <w:pPr>
        <w:rPr>
          <w:rFonts w:ascii="ＭＳ 明朝" w:hAnsi="ＭＳ 明朝"/>
          <w:b/>
        </w:rPr>
      </w:pPr>
    </w:p>
    <w:p w14:paraId="7F9DFD74" w14:textId="77777777" w:rsidR="003B7180" w:rsidRPr="004F5E6B" w:rsidRDefault="003B7180" w:rsidP="005740B1">
      <w:pPr>
        <w:rPr>
          <w:rFonts w:ascii="ＭＳ 明朝" w:hAnsi="ＭＳ 明朝"/>
          <w:b/>
        </w:rPr>
      </w:pPr>
    </w:p>
    <w:p w14:paraId="6B115348" w14:textId="77777777" w:rsidR="003B7180" w:rsidRPr="004F5E6B" w:rsidRDefault="003B7180" w:rsidP="005740B1">
      <w:pPr>
        <w:rPr>
          <w:rFonts w:ascii="ＭＳ 明朝" w:hAnsi="ＭＳ 明朝"/>
          <w:b/>
        </w:rPr>
      </w:pPr>
    </w:p>
    <w:p w14:paraId="12B4F303" w14:textId="77777777" w:rsidR="003B7180" w:rsidRPr="004F5E6B" w:rsidRDefault="003B7180" w:rsidP="005740B1">
      <w:pPr>
        <w:rPr>
          <w:rFonts w:ascii="ＭＳ 明朝" w:hAnsi="ＭＳ 明朝"/>
          <w:b/>
        </w:rPr>
      </w:pPr>
    </w:p>
    <w:p w14:paraId="42DB6553" w14:textId="77777777" w:rsidR="003B7180" w:rsidRPr="004F5E6B" w:rsidRDefault="003B7180" w:rsidP="005740B1">
      <w:pPr>
        <w:rPr>
          <w:rFonts w:ascii="ＭＳ 明朝" w:hAnsi="ＭＳ 明朝"/>
          <w:b/>
        </w:rPr>
      </w:pPr>
    </w:p>
    <w:p w14:paraId="05EF20C1" w14:textId="1B283337" w:rsidR="003B7180" w:rsidRPr="004F5E6B" w:rsidRDefault="003B7180" w:rsidP="005740B1">
      <w:pPr>
        <w:rPr>
          <w:rFonts w:ascii="ＭＳ 明朝" w:hAnsi="ＭＳ 明朝"/>
          <w:b/>
        </w:rPr>
      </w:pPr>
    </w:p>
    <w:p w14:paraId="41C83134" w14:textId="77777777" w:rsidR="003B7180" w:rsidRPr="004F5E6B" w:rsidRDefault="003B7180" w:rsidP="004B7FC3">
      <w:pPr>
        <w:pStyle w:val="1"/>
        <w:rPr>
          <w:rFonts w:ascii="ＭＳ 明朝" w:hAnsi="ＭＳ 明朝"/>
          <w:b/>
          <w:sz w:val="40"/>
          <w:szCs w:val="40"/>
        </w:rPr>
      </w:pPr>
      <w:bookmarkStart w:id="505" w:name="_Toc105142381"/>
      <w:r w:rsidRPr="004F5E6B">
        <w:rPr>
          <w:rFonts w:ascii="ＭＳ 明朝" w:hAnsi="ＭＳ 明朝" w:hint="eastAsia"/>
          <w:b/>
          <w:sz w:val="40"/>
          <w:szCs w:val="40"/>
        </w:rPr>
        <w:t>第９章　水路工事・河川及び排水路工事</w:t>
      </w:r>
      <w:bookmarkEnd w:id="505"/>
    </w:p>
    <w:p w14:paraId="38146E5C" w14:textId="77777777" w:rsidR="003B7180" w:rsidRPr="004F5E6B" w:rsidRDefault="003B7180" w:rsidP="005740B1">
      <w:pPr>
        <w:rPr>
          <w:rFonts w:ascii="ＭＳ 明朝" w:hAnsi="ＭＳ 明朝"/>
          <w:b/>
        </w:rPr>
      </w:pPr>
    </w:p>
    <w:p w14:paraId="02DA8A6E" w14:textId="77777777" w:rsidR="003B7180" w:rsidRPr="004F5E6B" w:rsidRDefault="003B7180" w:rsidP="00996410">
      <w:pPr>
        <w:pStyle w:val="2"/>
      </w:pPr>
      <w:r w:rsidRPr="004F5E6B">
        <w:br w:type="page"/>
      </w:r>
      <w:bookmarkStart w:id="506" w:name="_Toc105142382"/>
      <w:r w:rsidRPr="004F5E6B">
        <w:rPr>
          <w:rFonts w:hint="eastAsia"/>
        </w:rPr>
        <w:lastRenderedPageBreak/>
        <w:t>第１節　適用</w:t>
      </w:r>
      <w:bookmarkEnd w:id="506"/>
    </w:p>
    <w:p w14:paraId="14FD4A9F" w14:textId="77777777" w:rsidR="003B7180" w:rsidRPr="004F5E6B" w:rsidRDefault="003B7180" w:rsidP="00F63AC3">
      <w:pPr>
        <w:pStyle w:val="3"/>
      </w:pPr>
      <w:bookmarkStart w:id="507" w:name="_Toc105142383"/>
      <w:r w:rsidRPr="004F5E6B">
        <w:rPr>
          <w:rFonts w:hint="eastAsia"/>
        </w:rPr>
        <w:t>第９－１条　適用</w:t>
      </w:r>
      <w:bookmarkEnd w:id="507"/>
    </w:p>
    <w:p w14:paraId="54247321" w14:textId="77777777" w:rsidR="003B7180" w:rsidRPr="004F5E6B" w:rsidRDefault="003B7180" w:rsidP="00D1421B">
      <w:pPr>
        <w:ind w:leftChars="200" w:left="420" w:firstLineChars="100" w:firstLine="210"/>
        <w:rPr>
          <w:rFonts w:ascii="ＭＳ 明朝" w:hAnsi="ＭＳ 明朝"/>
        </w:rPr>
      </w:pPr>
      <w:r w:rsidRPr="004F5E6B">
        <w:rPr>
          <w:rFonts w:ascii="ＭＳ 明朝" w:hAnsi="ＭＳ 明朝" w:hint="eastAsia"/>
        </w:rPr>
        <w:t>本章は、現場打ちコンクリート、プレキャストコンクリート製品を使用する開水路工事、暗渠工及びサイホン工事、河川及び排水路工事に係る矢板護岸工、法覆護岸その他これらに類する工種についてに適用する。</w:t>
      </w:r>
    </w:p>
    <w:p w14:paraId="1561A0C4" w14:textId="77777777" w:rsidR="003B7180" w:rsidRPr="004F5E6B" w:rsidRDefault="003B7180" w:rsidP="005740B1">
      <w:pPr>
        <w:rPr>
          <w:rFonts w:ascii="ＭＳ 明朝" w:hAnsi="ＭＳ 明朝"/>
          <w:b/>
        </w:rPr>
      </w:pPr>
    </w:p>
    <w:p w14:paraId="5D6148A2" w14:textId="77777777" w:rsidR="003B7180" w:rsidRPr="004F5E6B" w:rsidRDefault="003B7180" w:rsidP="00996410">
      <w:pPr>
        <w:pStyle w:val="2"/>
      </w:pPr>
      <w:bookmarkStart w:id="508" w:name="_Toc105142384"/>
      <w:r w:rsidRPr="004F5E6B">
        <w:rPr>
          <w:rFonts w:hint="eastAsia"/>
        </w:rPr>
        <w:t>第２節　一般事項</w:t>
      </w:r>
      <w:bookmarkEnd w:id="508"/>
    </w:p>
    <w:p w14:paraId="782C48FD" w14:textId="56E38E9D" w:rsidR="003B7180" w:rsidRPr="004F5E6B" w:rsidRDefault="003B7180" w:rsidP="00F63AC3">
      <w:pPr>
        <w:pStyle w:val="3"/>
      </w:pPr>
      <w:bookmarkStart w:id="509" w:name="_Toc105142385"/>
      <w:r w:rsidRPr="004F5E6B">
        <w:rPr>
          <w:rFonts w:hint="eastAsia"/>
        </w:rPr>
        <w:t>第９－２条　適用すべき諸基準</w:t>
      </w:r>
      <w:bookmarkEnd w:id="509"/>
    </w:p>
    <w:p w14:paraId="55F8FF74" w14:textId="77777777" w:rsidR="003B7180" w:rsidRPr="004F5E6B" w:rsidRDefault="003B7180" w:rsidP="00D1421B">
      <w:pPr>
        <w:ind w:left="420" w:hangingChars="200" w:hanging="420"/>
        <w:rPr>
          <w:rFonts w:ascii="ＭＳ 明朝" w:hAnsi="ＭＳ 明朝"/>
        </w:rPr>
      </w:pPr>
      <w:r w:rsidRPr="004F5E6B">
        <w:rPr>
          <w:rFonts w:ascii="ＭＳ 明朝" w:hAnsi="ＭＳ 明朝" w:hint="eastAsia"/>
        </w:rPr>
        <w:t xml:space="preserve">　　　適用すべき諸基準については、次の基準類によらなければならない。なお、基準類と設計図書に相違がある場合は、原則として設計図書の規定に従うものとし、疑義がある場合は監督職員に確認を求めなければならない。</w:t>
      </w:r>
    </w:p>
    <w:p w14:paraId="4C6CF48F" w14:textId="77777777" w:rsidR="003B7180" w:rsidRPr="004F5E6B" w:rsidRDefault="003B7180" w:rsidP="00D1421B">
      <w:pPr>
        <w:ind w:left="720"/>
        <w:rPr>
          <w:rFonts w:ascii="ＭＳ 明朝" w:hAnsi="ＭＳ 明朝"/>
        </w:rPr>
      </w:pPr>
      <w:r w:rsidRPr="004F5E6B">
        <w:rPr>
          <w:rFonts w:ascii="ＭＳ 明朝" w:hAnsi="ＭＳ 明朝" w:hint="eastAsia"/>
        </w:rPr>
        <w:t>（１）土地改良事業計画設計基準・設計「水路工」　農林水産省農村振興局</w:t>
      </w:r>
    </w:p>
    <w:p w14:paraId="0AEEEF9D" w14:textId="77777777" w:rsidR="003B7180" w:rsidRPr="004F5E6B" w:rsidRDefault="003B7180" w:rsidP="00D1421B">
      <w:pPr>
        <w:ind w:left="720"/>
        <w:rPr>
          <w:rFonts w:ascii="ＭＳ 明朝" w:hAnsi="ＭＳ 明朝"/>
        </w:rPr>
      </w:pPr>
      <w:r w:rsidRPr="004F5E6B">
        <w:rPr>
          <w:rFonts w:ascii="ＭＳ 明朝" w:hAnsi="ＭＳ 明朝" w:hint="eastAsia"/>
        </w:rPr>
        <w:t>（２）土地改良事業設計指針「耐震設計」農林水産省農村振興局</w:t>
      </w:r>
    </w:p>
    <w:p w14:paraId="0B6B0F76" w14:textId="77777777" w:rsidR="003B7180" w:rsidRPr="004F5E6B" w:rsidRDefault="003B7180" w:rsidP="005740B1">
      <w:pPr>
        <w:rPr>
          <w:rFonts w:ascii="ＭＳ 明朝" w:hAnsi="ＭＳ 明朝"/>
        </w:rPr>
      </w:pPr>
    </w:p>
    <w:p w14:paraId="253CE8E7" w14:textId="77777777" w:rsidR="003B7180" w:rsidRPr="004F5E6B" w:rsidRDefault="003B7180" w:rsidP="00F63AC3">
      <w:pPr>
        <w:pStyle w:val="3"/>
      </w:pPr>
      <w:bookmarkStart w:id="510" w:name="_Toc105142386"/>
      <w:r w:rsidRPr="004F5E6B">
        <w:rPr>
          <w:rFonts w:hint="eastAsia"/>
        </w:rPr>
        <w:t>第９－３条　一般事項</w:t>
      </w:r>
      <w:bookmarkEnd w:id="510"/>
    </w:p>
    <w:p w14:paraId="2CBFA0E3" w14:textId="6CD5E45C" w:rsidR="003B7180" w:rsidRPr="004F5E6B" w:rsidRDefault="003B7180" w:rsidP="00D1421B">
      <w:pPr>
        <w:ind w:firstLineChars="200" w:firstLine="420"/>
        <w:rPr>
          <w:rFonts w:ascii="ＭＳ 明朝" w:hAnsi="ＭＳ 明朝"/>
          <w:b/>
        </w:rPr>
      </w:pPr>
      <w:r w:rsidRPr="004F5E6B">
        <w:rPr>
          <w:rFonts w:ascii="ＭＳ 明朝" w:hAnsi="ＭＳ 明朝" w:hint="eastAsia"/>
        </w:rPr>
        <w:t>１．受注者は、設計図書及び監督職員の指示に</w:t>
      </w:r>
      <w:r w:rsidR="00B53BB8">
        <w:rPr>
          <w:rFonts w:ascii="ＭＳ 明朝" w:hAnsi="ＭＳ 明朝" w:hint="eastAsia"/>
        </w:rPr>
        <w:t>したがって</w:t>
      </w:r>
      <w:r w:rsidRPr="004F5E6B">
        <w:rPr>
          <w:rFonts w:ascii="ＭＳ 明朝" w:hAnsi="ＭＳ 明朝" w:hint="eastAsia"/>
        </w:rPr>
        <w:t>施工しなければならない。</w:t>
      </w:r>
    </w:p>
    <w:p w14:paraId="4E8BFC6E"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２．受注者は、アンダードレーン及びウイープホールを、コンクリート打設時のセメントミルク等の流入により、機能が阻害されないようにしなければならない。</w:t>
      </w:r>
      <w:r w:rsidRPr="004F5E6B">
        <w:rPr>
          <w:rFonts w:ascii="ＭＳ 明朝" w:hAnsi="ＭＳ 明朝"/>
        </w:rPr>
        <w:t xml:space="preserve"> </w:t>
      </w:r>
    </w:p>
    <w:p w14:paraId="6B5FEB3D"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３．受注者は、暗渠工及びサイホン工の施工に当たり、施工中の躯体沈下を確認するため必要に応じて定期的に観測し、監督職員に報告しなければならない。</w:t>
      </w:r>
      <w:r w:rsidRPr="004F5E6B">
        <w:rPr>
          <w:rFonts w:ascii="ＭＳ 明朝" w:hAnsi="ＭＳ 明朝"/>
        </w:rPr>
        <w:t xml:space="preserve"> </w:t>
      </w:r>
    </w:p>
    <w:p w14:paraId="59D076D9"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４．受注者は、水路横断方向の施工継目の位置は、伸縮継目又は収縮継目を設計図書に示す位置以外に設けてはならない。やむを得ず設計図書の規定によらない場合は、監督職員の承諾を得るものとする。</w:t>
      </w:r>
      <w:r w:rsidRPr="004F5E6B">
        <w:rPr>
          <w:rFonts w:ascii="ＭＳ 明朝" w:hAnsi="ＭＳ 明朝"/>
        </w:rPr>
        <w:t xml:space="preserve"> </w:t>
      </w:r>
    </w:p>
    <w:p w14:paraId="2D6C4E0E"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５．受注者は、止水板、伸縮目地板及びダウエルバーを、設計図書に示す箇所の継目に正しく設置し、コンクリート打設により移動しないように施工しなければならない。</w:t>
      </w:r>
      <w:r w:rsidRPr="004F5E6B">
        <w:rPr>
          <w:rFonts w:ascii="ＭＳ 明朝" w:hAnsi="ＭＳ 明朝"/>
        </w:rPr>
        <w:t xml:space="preserve"> </w:t>
      </w:r>
    </w:p>
    <w:p w14:paraId="2EFB4627"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６．受注者は、均しコンクリートを鉄筋組立及び底版コンクリート打設に支障を与えないように平坦に仕上げなければならない。</w:t>
      </w:r>
    </w:p>
    <w:p w14:paraId="78BF228D"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７．受注者は、既製杭等の輸送に着手する前に施工計画書に輸送計画に関する事項を記載し、監督職員に提出しなければならない。</w:t>
      </w:r>
    </w:p>
    <w:p w14:paraId="579D7A00" w14:textId="77777777" w:rsidR="003B7180" w:rsidRPr="004F5E6B" w:rsidRDefault="003B7180" w:rsidP="005740B1">
      <w:pPr>
        <w:rPr>
          <w:rFonts w:ascii="ＭＳ 明朝" w:hAnsi="ＭＳ 明朝"/>
        </w:rPr>
      </w:pPr>
      <w:r w:rsidRPr="004F5E6B">
        <w:rPr>
          <w:rFonts w:ascii="ＭＳ 明朝" w:hAnsi="ＭＳ 明朝" w:hint="eastAsia"/>
        </w:rPr>
        <w:t xml:space="preserve">　</w:t>
      </w:r>
    </w:p>
    <w:p w14:paraId="4F5E38BA" w14:textId="77777777" w:rsidR="003B7180" w:rsidRPr="004F5E6B" w:rsidRDefault="003B7180" w:rsidP="00996410">
      <w:pPr>
        <w:pStyle w:val="2"/>
      </w:pPr>
      <w:bookmarkStart w:id="511" w:name="_Toc105142387"/>
      <w:r w:rsidRPr="004F5E6B">
        <w:rPr>
          <w:rFonts w:hint="eastAsia"/>
        </w:rPr>
        <w:t>第３節　土　工</w:t>
      </w:r>
      <w:bookmarkEnd w:id="511"/>
    </w:p>
    <w:p w14:paraId="6CB31288" w14:textId="485D22FE" w:rsidR="003B7180" w:rsidRPr="004F5E6B" w:rsidRDefault="003B7180" w:rsidP="00F63AC3">
      <w:pPr>
        <w:pStyle w:val="3"/>
      </w:pPr>
      <w:bookmarkStart w:id="512" w:name="_Toc105142388"/>
      <w:r w:rsidRPr="004F5E6B">
        <w:rPr>
          <w:rFonts w:hint="eastAsia"/>
        </w:rPr>
        <w:t>第９－４条　掘削工</w:t>
      </w:r>
      <w:bookmarkEnd w:id="512"/>
    </w:p>
    <w:p w14:paraId="2CDAD8E1" w14:textId="77777777" w:rsidR="003B7180" w:rsidRPr="004F5E6B" w:rsidRDefault="003B7180" w:rsidP="005740B1">
      <w:pPr>
        <w:rPr>
          <w:rFonts w:ascii="ＭＳ 明朝" w:hAnsi="ＭＳ 明朝"/>
        </w:rPr>
      </w:pPr>
      <w:r w:rsidRPr="004F5E6B">
        <w:rPr>
          <w:rFonts w:ascii="ＭＳ 明朝" w:hAnsi="ＭＳ 明朝" w:hint="eastAsia"/>
        </w:rPr>
        <w:t xml:space="preserve">　　　掘削工の施工については、第３－９条 掘削一般の規定によるものとする。</w:t>
      </w:r>
    </w:p>
    <w:p w14:paraId="62BEF1C0" w14:textId="77777777" w:rsidR="003B7180" w:rsidRPr="004F5E6B" w:rsidRDefault="003B7180" w:rsidP="005740B1">
      <w:pPr>
        <w:rPr>
          <w:rFonts w:ascii="ＭＳ 明朝" w:hAnsi="ＭＳ 明朝"/>
          <w:b/>
        </w:rPr>
      </w:pPr>
    </w:p>
    <w:p w14:paraId="524D2D90" w14:textId="7102B2EC" w:rsidR="003B7180" w:rsidRPr="004F5E6B" w:rsidRDefault="003B7180" w:rsidP="00F63AC3">
      <w:pPr>
        <w:pStyle w:val="3"/>
      </w:pPr>
      <w:bookmarkStart w:id="513" w:name="_Toc105142389"/>
      <w:r w:rsidRPr="004F5E6B">
        <w:rPr>
          <w:rFonts w:hint="eastAsia"/>
        </w:rPr>
        <w:t>第９－５条　盛土工</w:t>
      </w:r>
      <w:bookmarkEnd w:id="513"/>
    </w:p>
    <w:p w14:paraId="75D9CCD8" w14:textId="77777777" w:rsidR="003B7180" w:rsidRPr="004F5E6B" w:rsidRDefault="003B7180" w:rsidP="005740B1">
      <w:pPr>
        <w:rPr>
          <w:rFonts w:ascii="ＭＳ 明朝" w:hAnsi="ＭＳ 明朝"/>
        </w:rPr>
      </w:pPr>
      <w:r w:rsidRPr="004F5E6B">
        <w:rPr>
          <w:rFonts w:ascii="ＭＳ 明朝" w:hAnsi="ＭＳ 明朝" w:hint="eastAsia"/>
        </w:rPr>
        <w:t xml:space="preserve">　　　盛土工の施工については、第３－15条 盛土一般の規定によるものとする。</w:t>
      </w:r>
    </w:p>
    <w:p w14:paraId="3F946B03" w14:textId="77777777" w:rsidR="003B7180" w:rsidRPr="004F5E6B" w:rsidRDefault="003B7180" w:rsidP="005740B1">
      <w:pPr>
        <w:rPr>
          <w:rFonts w:ascii="ＭＳ 明朝" w:hAnsi="ＭＳ 明朝"/>
          <w:b/>
        </w:rPr>
      </w:pPr>
    </w:p>
    <w:p w14:paraId="3BDA2556" w14:textId="027D4666" w:rsidR="003B7180" w:rsidRPr="004F5E6B" w:rsidRDefault="003B7180" w:rsidP="00F63AC3">
      <w:pPr>
        <w:pStyle w:val="3"/>
      </w:pPr>
      <w:bookmarkStart w:id="514" w:name="_Toc105142390"/>
      <w:r w:rsidRPr="004F5E6B">
        <w:rPr>
          <w:rFonts w:hint="eastAsia"/>
        </w:rPr>
        <w:t>第９－６条　整形仕上げ工</w:t>
      </w:r>
      <w:bookmarkEnd w:id="514"/>
    </w:p>
    <w:p w14:paraId="3AD72684" w14:textId="77777777" w:rsidR="003B7180" w:rsidRPr="004F5E6B" w:rsidRDefault="003B7180" w:rsidP="005740B1">
      <w:pPr>
        <w:rPr>
          <w:rFonts w:ascii="ＭＳ 明朝" w:hAnsi="ＭＳ 明朝"/>
        </w:rPr>
      </w:pPr>
      <w:r w:rsidRPr="004F5E6B">
        <w:rPr>
          <w:rFonts w:ascii="ＭＳ 明朝" w:hAnsi="ＭＳ 明朝" w:hint="eastAsia"/>
        </w:rPr>
        <w:t xml:space="preserve">　　　整形仕上げ工の施工については、第３－12条 法面仕上げの規定によるものとする。</w:t>
      </w:r>
    </w:p>
    <w:p w14:paraId="6AED5A5C" w14:textId="77777777" w:rsidR="003B7180" w:rsidRPr="004F5E6B" w:rsidRDefault="003B7180" w:rsidP="005740B1">
      <w:pPr>
        <w:rPr>
          <w:rFonts w:ascii="ＭＳ 明朝" w:hAnsi="ＭＳ 明朝"/>
          <w:b/>
        </w:rPr>
      </w:pPr>
    </w:p>
    <w:p w14:paraId="2EB07568" w14:textId="2A9B0814" w:rsidR="003B7180" w:rsidRPr="004F5E6B" w:rsidRDefault="003B7180" w:rsidP="00F63AC3">
      <w:pPr>
        <w:pStyle w:val="3"/>
      </w:pPr>
      <w:bookmarkStart w:id="515" w:name="_Toc105142391"/>
      <w:r w:rsidRPr="004F5E6B">
        <w:rPr>
          <w:rFonts w:hint="eastAsia"/>
        </w:rPr>
        <w:t>第９－７条　作業残土処理工</w:t>
      </w:r>
      <w:bookmarkEnd w:id="515"/>
    </w:p>
    <w:p w14:paraId="4294E588" w14:textId="77777777" w:rsidR="003B7180" w:rsidRPr="004F5E6B" w:rsidRDefault="003B7180" w:rsidP="00D1421B">
      <w:pPr>
        <w:ind w:leftChars="100" w:left="420" w:hangingChars="100" w:hanging="210"/>
        <w:rPr>
          <w:rFonts w:ascii="ＭＳ 明朝" w:hAnsi="ＭＳ 明朝"/>
        </w:rPr>
      </w:pPr>
      <w:r w:rsidRPr="004F5E6B">
        <w:rPr>
          <w:rFonts w:ascii="ＭＳ 明朝" w:hAnsi="ＭＳ 明朝" w:hint="eastAsia"/>
        </w:rPr>
        <w:t xml:space="preserve">　　作業残土処理工の施工については、第３－６条 土取場及び建設発生土受入れ地の規定によるものとする。</w:t>
      </w:r>
    </w:p>
    <w:p w14:paraId="65366892" w14:textId="77777777" w:rsidR="003B7180" w:rsidRPr="004F5E6B" w:rsidRDefault="003B7180" w:rsidP="005740B1">
      <w:pPr>
        <w:rPr>
          <w:rFonts w:ascii="ＭＳ 明朝" w:hAnsi="ＭＳ 明朝"/>
        </w:rPr>
      </w:pPr>
    </w:p>
    <w:p w14:paraId="7356A4E5" w14:textId="77777777" w:rsidR="003B7180" w:rsidRPr="004F5E6B" w:rsidRDefault="003B7180" w:rsidP="00996410">
      <w:pPr>
        <w:pStyle w:val="2"/>
      </w:pPr>
      <w:bookmarkStart w:id="516" w:name="_Toc105142392"/>
      <w:r w:rsidRPr="004F5E6B">
        <w:rPr>
          <w:rFonts w:hint="eastAsia"/>
        </w:rPr>
        <w:lastRenderedPageBreak/>
        <w:t>第４節　構造物撤去工</w:t>
      </w:r>
      <w:bookmarkEnd w:id="516"/>
    </w:p>
    <w:p w14:paraId="5E00C8B2" w14:textId="1C0F9D60" w:rsidR="003B7180" w:rsidRPr="004F5E6B" w:rsidRDefault="003B7180" w:rsidP="00F63AC3">
      <w:pPr>
        <w:pStyle w:val="3"/>
      </w:pPr>
      <w:bookmarkStart w:id="517" w:name="_Toc105142393"/>
      <w:r w:rsidRPr="004F5E6B">
        <w:rPr>
          <w:rFonts w:hint="eastAsia"/>
        </w:rPr>
        <w:t>第９－８条　構造物取壊し工</w:t>
      </w:r>
      <w:bookmarkEnd w:id="517"/>
    </w:p>
    <w:p w14:paraId="5F2036E5" w14:textId="77777777" w:rsidR="003B7180" w:rsidRPr="004F5E6B" w:rsidRDefault="003B7180" w:rsidP="00D1421B">
      <w:pPr>
        <w:ind w:left="420" w:hangingChars="200" w:hanging="420"/>
        <w:rPr>
          <w:rFonts w:ascii="ＭＳ 明朝" w:hAnsi="ＭＳ 明朝"/>
        </w:rPr>
      </w:pPr>
      <w:r w:rsidRPr="004F5E6B">
        <w:rPr>
          <w:rFonts w:ascii="ＭＳ 明朝" w:hAnsi="ＭＳ 明朝" w:hint="eastAsia"/>
        </w:rPr>
        <w:t xml:space="preserve">　　　構造物取壊し工の施工については、第３－99条 構造物取壊し工の規定によるものとする。</w:t>
      </w:r>
    </w:p>
    <w:p w14:paraId="27D902E8" w14:textId="32DAC8B2" w:rsidR="003B7180" w:rsidRPr="004F5E6B" w:rsidRDefault="003B7180" w:rsidP="005740B1">
      <w:pPr>
        <w:rPr>
          <w:rFonts w:ascii="ＭＳ 明朝" w:hAnsi="ＭＳ 明朝"/>
        </w:rPr>
      </w:pPr>
    </w:p>
    <w:p w14:paraId="4B514636" w14:textId="77777777" w:rsidR="003B7180" w:rsidRPr="004F5E6B" w:rsidRDefault="003B7180" w:rsidP="00996410">
      <w:pPr>
        <w:pStyle w:val="2"/>
      </w:pPr>
      <w:bookmarkStart w:id="518" w:name="_Toc105142394"/>
      <w:r w:rsidRPr="004F5E6B">
        <w:rPr>
          <w:rFonts w:hint="eastAsia"/>
        </w:rPr>
        <w:t>第５節</w:t>
      </w:r>
      <w:r w:rsidRPr="004F5E6B">
        <w:t xml:space="preserve"> </w:t>
      </w:r>
      <w:r w:rsidRPr="004F5E6B">
        <w:rPr>
          <w:rFonts w:hint="eastAsia"/>
        </w:rPr>
        <w:t>基礎工</w:t>
      </w:r>
      <w:bookmarkEnd w:id="518"/>
    </w:p>
    <w:p w14:paraId="07FF6DD9" w14:textId="0D1C362D" w:rsidR="003B7180" w:rsidRPr="004F5E6B" w:rsidRDefault="003B7180" w:rsidP="00F63AC3">
      <w:pPr>
        <w:pStyle w:val="3"/>
      </w:pPr>
      <w:bookmarkStart w:id="519" w:name="_Toc105142395"/>
      <w:r w:rsidRPr="004F5E6B">
        <w:rPr>
          <w:rFonts w:hint="eastAsia"/>
        </w:rPr>
        <w:t>第９－９条　既製杭工</w:t>
      </w:r>
      <w:bookmarkEnd w:id="519"/>
    </w:p>
    <w:p w14:paraId="6D25C458" w14:textId="77777777" w:rsidR="003B7180" w:rsidRPr="004F5E6B" w:rsidRDefault="003B7180" w:rsidP="00D1421B">
      <w:pPr>
        <w:ind w:left="420" w:hangingChars="200" w:hanging="420"/>
        <w:rPr>
          <w:rFonts w:ascii="ＭＳ 明朝" w:hAnsi="ＭＳ 明朝"/>
        </w:rPr>
      </w:pPr>
      <w:r w:rsidRPr="004F5E6B">
        <w:rPr>
          <w:rFonts w:ascii="ＭＳ 明朝" w:hAnsi="ＭＳ 明朝" w:hint="eastAsia"/>
        </w:rPr>
        <w:t xml:space="preserve">　　　既製杭工の施工については、第３－29条、第３－30条、第３－32条 木杭工、鋼杭工、コンクリート杭工の規定によるものとする。</w:t>
      </w:r>
    </w:p>
    <w:p w14:paraId="5CEA4BBE" w14:textId="77777777" w:rsidR="003B7180" w:rsidRPr="004F5E6B" w:rsidRDefault="003B7180" w:rsidP="005740B1">
      <w:pPr>
        <w:rPr>
          <w:rFonts w:ascii="ＭＳ 明朝" w:hAnsi="ＭＳ 明朝"/>
        </w:rPr>
      </w:pPr>
    </w:p>
    <w:p w14:paraId="2368A7E5" w14:textId="77777777" w:rsidR="003B7180" w:rsidRPr="004F5E6B" w:rsidRDefault="003B7180" w:rsidP="00996410">
      <w:pPr>
        <w:pStyle w:val="2"/>
      </w:pPr>
      <w:bookmarkStart w:id="520" w:name="_Toc105142396"/>
      <w:r w:rsidRPr="004F5E6B">
        <w:rPr>
          <w:rFonts w:hint="eastAsia"/>
        </w:rPr>
        <w:t>第６節　開水路工</w:t>
      </w:r>
      <w:bookmarkEnd w:id="520"/>
    </w:p>
    <w:p w14:paraId="00FDB6F0" w14:textId="77777777" w:rsidR="003B7180" w:rsidRPr="004F5E6B" w:rsidRDefault="003B7180" w:rsidP="00F63AC3">
      <w:pPr>
        <w:pStyle w:val="3"/>
      </w:pPr>
      <w:bookmarkStart w:id="521" w:name="_Toc105142397"/>
      <w:r w:rsidRPr="004F5E6B">
        <w:rPr>
          <w:rFonts w:hint="eastAsia"/>
        </w:rPr>
        <w:t>第９－10条　現場打ちフリューム水路工</w:t>
      </w:r>
      <w:bookmarkEnd w:id="521"/>
    </w:p>
    <w:p w14:paraId="205FD840" w14:textId="77777777" w:rsidR="003B7180" w:rsidRPr="004F5E6B" w:rsidRDefault="003B7180" w:rsidP="00D1421B">
      <w:pPr>
        <w:ind w:firstLineChars="200" w:firstLine="420"/>
        <w:rPr>
          <w:rFonts w:ascii="ＭＳ 明朝" w:hAnsi="ＭＳ 明朝"/>
        </w:rPr>
      </w:pPr>
      <w:r w:rsidRPr="004F5E6B">
        <w:rPr>
          <w:rFonts w:ascii="ＭＳ 明朝" w:hAnsi="ＭＳ 明朝" w:hint="eastAsia"/>
        </w:rPr>
        <w:t>１．基礎工の施工については、第３章 第４節 基礎工の規定によるものとする。</w:t>
      </w:r>
      <w:r w:rsidRPr="004F5E6B">
        <w:rPr>
          <w:rFonts w:ascii="ＭＳ 明朝" w:hAnsi="ＭＳ 明朝"/>
        </w:rPr>
        <w:t xml:space="preserve"> </w:t>
      </w:r>
    </w:p>
    <w:p w14:paraId="17F7D889" w14:textId="77777777" w:rsidR="003B7180" w:rsidRPr="004F5E6B" w:rsidRDefault="003B7180" w:rsidP="00D1421B">
      <w:pPr>
        <w:ind w:firstLineChars="200" w:firstLine="420"/>
        <w:rPr>
          <w:rFonts w:ascii="ＭＳ 明朝" w:hAnsi="ＭＳ 明朝"/>
        </w:rPr>
      </w:pPr>
      <w:r w:rsidRPr="004F5E6B">
        <w:rPr>
          <w:rFonts w:ascii="ＭＳ 明朝" w:hAnsi="ＭＳ 明朝" w:hint="eastAsia"/>
        </w:rPr>
        <w:t>２．コンクリートの施工については、第３章 第13節 コンクリートの規定によるものとする。</w:t>
      </w:r>
      <w:r w:rsidRPr="004F5E6B">
        <w:rPr>
          <w:rFonts w:ascii="ＭＳ 明朝" w:hAnsi="ＭＳ 明朝"/>
        </w:rPr>
        <w:t xml:space="preserve"> </w:t>
      </w:r>
    </w:p>
    <w:p w14:paraId="1A3AB11D" w14:textId="77777777" w:rsidR="003B7180" w:rsidRPr="004F5E6B" w:rsidRDefault="003B7180" w:rsidP="00D1421B">
      <w:pPr>
        <w:ind w:firstLineChars="200" w:firstLine="420"/>
        <w:rPr>
          <w:rFonts w:ascii="ＭＳ 明朝" w:hAnsi="ＭＳ 明朝"/>
        </w:rPr>
      </w:pPr>
      <w:r w:rsidRPr="004F5E6B">
        <w:rPr>
          <w:rFonts w:ascii="ＭＳ 明朝" w:hAnsi="ＭＳ 明朝" w:hint="eastAsia"/>
        </w:rPr>
        <w:t>３．鉄筋工の施工については、第３章 第15節 鉄筋工の規定によるものとする。</w:t>
      </w:r>
      <w:r w:rsidRPr="004F5E6B">
        <w:rPr>
          <w:rFonts w:ascii="ＭＳ 明朝" w:hAnsi="ＭＳ 明朝"/>
        </w:rPr>
        <w:t xml:space="preserve"> </w:t>
      </w:r>
    </w:p>
    <w:p w14:paraId="58A95D3E" w14:textId="77777777" w:rsidR="003B7180" w:rsidRPr="004F5E6B" w:rsidRDefault="003B7180" w:rsidP="00267B55">
      <w:pPr>
        <w:ind w:firstLineChars="200" w:firstLine="420"/>
        <w:rPr>
          <w:rFonts w:ascii="ＭＳ 明朝" w:hAnsi="ＭＳ 明朝"/>
        </w:rPr>
      </w:pPr>
      <w:r w:rsidRPr="004F5E6B">
        <w:rPr>
          <w:rFonts w:ascii="ＭＳ 明朝" w:hAnsi="ＭＳ 明朝" w:hint="eastAsia"/>
        </w:rPr>
        <w:t>４．型枠工の施工については、第３章 第14節 型枠工及び支保工の規定によるものとする。</w:t>
      </w:r>
      <w:r w:rsidRPr="004F5E6B">
        <w:rPr>
          <w:rFonts w:ascii="ＭＳ 明朝" w:hAnsi="ＭＳ 明朝"/>
        </w:rPr>
        <w:t xml:space="preserve"> </w:t>
      </w:r>
    </w:p>
    <w:p w14:paraId="746B0274" w14:textId="77777777" w:rsidR="003B7180" w:rsidRPr="004F5E6B" w:rsidRDefault="003B7180" w:rsidP="00267B55">
      <w:pPr>
        <w:ind w:firstLineChars="200" w:firstLine="420"/>
        <w:rPr>
          <w:rFonts w:ascii="ＭＳ 明朝" w:hAnsi="ＭＳ 明朝"/>
        </w:rPr>
      </w:pPr>
      <w:r w:rsidRPr="004F5E6B">
        <w:rPr>
          <w:rFonts w:ascii="ＭＳ 明朝" w:hAnsi="ＭＳ 明朝" w:hint="eastAsia"/>
        </w:rPr>
        <w:t>５．足場の施工については、第３章 第23節 仮設工の規定によるものとする。</w:t>
      </w:r>
      <w:r w:rsidRPr="004F5E6B">
        <w:rPr>
          <w:rFonts w:ascii="ＭＳ 明朝" w:hAnsi="ＭＳ 明朝"/>
        </w:rPr>
        <w:t xml:space="preserve"> </w:t>
      </w:r>
    </w:p>
    <w:p w14:paraId="484A0617" w14:textId="77777777" w:rsidR="003B7180" w:rsidRPr="004F5E6B" w:rsidRDefault="003B7180" w:rsidP="005740B1">
      <w:pPr>
        <w:rPr>
          <w:rFonts w:ascii="ＭＳ 明朝" w:hAnsi="ＭＳ 明朝"/>
        </w:rPr>
      </w:pPr>
    </w:p>
    <w:p w14:paraId="5AD87433" w14:textId="77777777" w:rsidR="003B7180" w:rsidRPr="004F5E6B" w:rsidRDefault="003B7180" w:rsidP="00F63AC3">
      <w:pPr>
        <w:pStyle w:val="3"/>
      </w:pPr>
      <w:bookmarkStart w:id="522" w:name="_Toc105142398"/>
      <w:r w:rsidRPr="004F5E6B">
        <w:rPr>
          <w:rFonts w:hint="eastAsia"/>
        </w:rPr>
        <w:t>第９－11条　プレキャスト鉄筋コンクリート製品水路</w:t>
      </w:r>
      <w:r w:rsidRPr="004F5E6B">
        <w:t>(</w:t>
      </w:r>
      <w:r w:rsidRPr="004F5E6B">
        <w:rPr>
          <w:rFonts w:hint="eastAsia"/>
        </w:rPr>
        <w:t>L型、大型水路</w:t>
      </w:r>
      <w:r w:rsidRPr="004F5E6B">
        <w:t>)</w:t>
      </w:r>
      <w:bookmarkEnd w:id="522"/>
    </w:p>
    <w:p w14:paraId="3CEEAC2F"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１．受注者は、製品の据付に際して、損傷を与えないよう丁寧に扱うものとし、据付高さの微調整は鉄片等によらなければならない。</w:t>
      </w:r>
    </w:p>
    <w:p w14:paraId="2B5050E1"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２．受注者は、均しコンクリートと水路底版部間に空隙が残った場合は、モルタルを充填しなければならない。</w:t>
      </w:r>
    </w:p>
    <w:p w14:paraId="433B9E5B" w14:textId="77777777" w:rsidR="003B7180" w:rsidRPr="004F5E6B" w:rsidRDefault="003B7180" w:rsidP="00E04A02">
      <w:pPr>
        <w:ind w:firstLineChars="200" w:firstLine="420"/>
        <w:rPr>
          <w:rFonts w:ascii="ＭＳ 明朝" w:hAnsi="ＭＳ 明朝"/>
        </w:rPr>
      </w:pPr>
      <w:r w:rsidRPr="004F5E6B">
        <w:rPr>
          <w:rFonts w:ascii="ＭＳ 明朝" w:hAnsi="ＭＳ 明朝" w:hint="eastAsia"/>
        </w:rPr>
        <w:t>３．Ｌ型ブロック水路の底版接合鉄筋の継手は、片面全溶接継手とする。</w:t>
      </w:r>
    </w:p>
    <w:p w14:paraId="6136E1FF" w14:textId="77777777" w:rsidR="003B7180" w:rsidRPr="004F5E6B" w:rsidRDefault="003B7180" w:rsidP="00E04A02">
      <w:pPr>
        <w:ind w:firstLineChars="400" w:firstLine="840"/>
        <w:rPr>
          <w:rFonts w:ascii="ＭＳ 明朝" w:hAnsi="ＭＳ 明朝"/>
        </w:rPr>
      </w:pPr>
      <w:r w:rsidRPr="004F5E6B">
        <w:rPr>
          <w:rFonts w:ascii="ＭＳ 明朝" w:hAnsi="ＭＳ 明朝" w:hint="eastAsia"/>
        </w:rPr>
        <w:t>また、その溶接長は、下表のとおりとする。</w:t>
      </w:r>
    </w:p>
    <w:p w14:paraId="1188E4C8" w14:textId="77777777" w:rsidR="003B7180" w:rsidRPr="004F5E6B" w:rsidRDefault="003B7180" w:rsidP="005740B1">
      <w:pPr>
        <w:rPr>
          <w:rFonts w:ascii="ＭＳ 明朝" w:hAnsi="ＭＳ 明朝"/>
        </w:rPr>
      </w:pPr>
      <w:r w:rsidRPr="004F5E6B">
        <w:rPr>
          <w:rFonts w:ascii="ＭＳ 明朝" w:hAnsi="ＭＳ 明朝" w:hint="eastAsia"/>
        </w:rPr>
        <w:t xml:space="preserve">　　　　　　　　　　　　　　　　　　　　　　　　　　　　　　　</w:t>
      </w:r>
      <w:r w:rsidRPr="004F5E6B">
        <w:rPr>
          <w:rFonts w:ascii="ＭＳ 明朝" w:hAnsi="ＭＳ 明朝"/>
        </w:rPr>
        <w:t>(</w:t>
      </w:r>
      <w:r w:rsidRPr="004F5E6B">
        <w:rPr>
          <w:rFonts w:ascii="ＭＳ 明朝" w:hAnsi="ＭＳ 明朝" w:hint="eastAsia"/>
        </w:rPr>
        <w:t>単位㎜</w:t>
      </w:r>
      <w:r w:rsidRPr="004F5E6B">
        <w:rPr>
          <w:rFonts w:ascii="ＭＳ 明朝" w:hAnsi="ＭＳ 明朝"/>
        </w:rPr>
        <w:t>)</w:t>
      </w:r>
    </w:p>
    <w:tbl>
      <w:tblPr>
        <w:tblW w:w="0" w:type="auto"/>
        <w:jc w:val="center"/>
        <w:tblLayout w:type="fixed"/>
        <w:tblCellMar>
          <w:left w:w="0" w:type="dxa"/>
          <w:right w:w="0" w:type="dxa"/>
        </w:tblCellMar>
        <w:tblLook w:val="0000" w:firstRow="0" w:lastRow="0" w:firstColumn="0" w:lastColumn="0" w:noHBand="0" w:noVBand="0"/>
      </w:tblPr>
      <w:tblGrid>
        <w:gridCol w:w="1155"/>
        <w:gridCol w:w="837"/>
        <w:gridCol w:w="1008"/>
        <w:gridCol w:w="1005"/>
        <w:gridCol w:w="987"/>
        <w:gridCol w:w="864"/>
      </w:tblGrid>
      <w:tr w:rsidR="003B7180" w:rsidRPr="004F5E6B" w14:paraId="789CC17F" w14:textId="77777777" w:rsidTr="00E04A02">
        <w:trPr>
          <w:cantSplit/>
          <w:jc w:val="center"/>
        </w:trPr>
        <w:tc>
          <w:tcPr>
            <w:tcW w:w="1155" w:type="dxa"/>
            <w:tcBorders>
              <w:top w:val="single" w:sz="6" w:space="0" w:color="auto"/>
              <w:left w:val="single" w:sz="6" w:space="0" w:color="auto"/>
              <w:bottom w:val="single" w:sz="6" w:space="0" w:color="auto"/>
              <w:right w:val="single" w:sz="6" w:space="0" w:color="auto"/>
            </w:tcBorders>
          </w:tcPr>
          <w:p w14:paraId="4BBD8AC5" w14:textId="77777777" w:rsidR="003B7180" w:rsidRPr="004F5E6B" w:rsidRDefault="003B7180" w:rsidP="00E04A02">
            <w:pPr>
              <w:jc w:val="center"/>
              <w:rPr>
                <w:rFonts w:ascii="ＭＳ 明朝" w:hAnsi="ＭＳ 明朝"/>
              </w:rPr>
            </w:pPr>
            <w:r w:rsidRPr="004F5E6B">
              <w:rPr>
                <w:rFonts w:ascii="ＭＳ 明朝" w:hAnsi="ＭＳ 明朝" w:hint="eastAsia"/>
              </w:rPr>
              <w:t>鉄筋径</w:t>
            </w:r>
          </w:p>
        </w:tc>
        <w:tc>
          <w:tcPr>
            <w:tcW w:w="837" w:type="dxa"/>
            <w:tcBorders>
              <w:top w:val="single" w:sz="6" w:space="0" w:color="auto"/>
              <w:left w:val="single" w:sz="6" w:space="0" w:color="auto"/>
              <w:bottom w:val="single" w:sz="6" w:space="0" w:color="auto"/>
              <w:right w:val="single" w:sz="6" w:space="0" w:color="auto"/>
            </w:tcBorders>
          </w:tcPr>
          <w:p w14:paraId="418197A9" w14:textId="77777777" w:rsidR="003B7180" w:rsidRPr="004F5E6B" w:rsidRDefault="003B7180" w:rsidP="00E04A02">
            <w:pPr>
              <w:jc w:val="center"/>
              <w:rPr>
                <w:rFonts w:ascii="ＭＳ 明朝" w:hAnsi="ＭＳ 明朝"/>
              </w:rPr>
            </w:pPr>
            <w:r w:rsidRPr="004F5E6B">
              <w:rPr>
                <w:rFonts w:ascii="ＭＳ 明朝" w:hAnsi="ＭＳ 明朝" w:hint="eastAsia"/>
              </w:rPr>
              <w:t>φ</w:t>
            </w:r>
            <w:r w:rsidRPr="004F5E6B">
              <w:rPr>
                <w:rFonts w:ascii="ＭＳ 明朝" w:hAnsi="ＭＳ 明朝"/>
              </w:rPr>
              <w:t>9</w:t>
            </w:r>
          </w:p>
        </w:tc>
        <w:tc>
          <w:tcPr>
            <w:tcW w:w="1008" w:type="dxa"/>
            <w:tcBorders>
              <w:top w:val="single" w:sz="6" w:space="0" w:color="auto"/>
              <w:left w:val="single" w:sz="6" w:space="0" w:color="auto"/>
              <w:bottom w:val="single" w:sz="6" w:space="0" w:color="auto"/>
              <w:right w:val="single" w:sz="6" w:space="0" w:color="auto"/>
            </w:tcBorders>
          </w:tcPr>
          <w:p w14:paraId="23A3FE0C" w14:textId="77777777" w:rsidR="003B7180" w:rsidRPr="004F5E6B" w:rsidRDefault="003B7180" w:rsidP="00E04A02">
            <w:pPr>
              <w:jc w:val="center"/>
              <w:rPr>
                <w:rFonts w:ascii="ＭＳ 明朝" w:hAnsi="ＭＳ 明朝"/>
              </w:rPr>
            </w:pPr>
            <w:r w:rsidRPr="004F5E6B">
              <w:rPr>
                <w:rFonts w:ascii="ＭＳ 明朝" w:hAnsi="ＭＳ 明朝" w:hint="eastAsia"/>
              </w:rPr>
              <w:t>φ</w:t>
            </w:r>
            <w:r w:rsidRPr="004F5E6B">
              <w:rPr>
                <w:rFonts w:ascii="ＭＳ 明朝" w:hAnsi="ＭＳ 明朝"/>
              </w:rPr>
              <w:t>13</w:t>
            </w:r>
          </w:p>
        </w:tc>
        <w:tc>
          <w:tcPr>
            <w:tcW w:w="1005" w:type="dxa"/>
            <w:tcBorders>
              <w:top w:val="single" w:sz="6" w:space="0" w:color="auto"/>
              <w:left w:val="single" w:sz="6" w:space="0" w:color="auto"/>
              <w:bottom w:val="single" w:sz="6" w:space="0" w:color="auto"/>
              <w:right w:val="single" w:sz="6" w:space="0" w:color="auto"/>
            </w:tcBorders>
          </w:tcPr>
          <w:p w14:paraId="6555C90E" w14:textId="77777777" w:rsidR="003B7180" w:rsidRPr="004F5E6B" w:rsidRDefault="003B7180" w:rsidP="00E04A02">
            <w:pPr>
              <w:jc w:val="center"/>
              <w:rPr>
                <w:rFonts w:ascii="ＭＳ 明朝" w:hAnsi="ＭＳ 明朝"/>
              </w:rPr>
            </w:pPr>
            <w:r w:rsidRPr="004F5E6B">
              <w:rPr>
                <w:rFonts w:ascii="ＭＳ 明朝" w:hAnsi="ＭＳ 明朝"/>
              </w:rPr>
              <w:t>D10</w:t>
            </w:r>
          </w:p>
        </w:tc>
        <w:tc>
          <w:tcPr>
            <w:tcW w:w="987" w:type="dxa"/>
            <w:tcBorders>
              <w:top w:val="single" w:sz="6" w:space="0" w:color="auto"/>
              <w:left w:val="single" w:sz="6" w:space="0" w:color="auto"/>
              <w:bottom w:val="single" w:sz="6" w:space="0" w:color="auto"/>
              <w:right w:val="single" w:sz="6" w:space="0" w:color="auto"/>
            </w:tcBorders>
          </w:tcPr>
          <w:p w14:paraId="270F0EDB" w14:textId="77777777" w:rsidR="003B7180" w:rsidRPr="004F5E6B" w:rsidRDefault="003B7180" w:rsidP="00E04A02">
            <w:pPr>
              <w:jc w:val="center"/>
              <w:rPr>
                <w:rFonts w:ascii="ＭＳ 明朝" w:hAnsi="ＭＳ 明朝"/>
              </w:rPr>
            </w:pPr>
            <w:r w:rsidRPr="004F5E6B">
              <w:rPr>
                <w:rFonts w:ascii="ＭＳ 明朝" w:hAnsi="ＭＳ 明朝"/>
              </w:rPr>
              <w:t>D13</w:t>
            </w:r>
          </w:p>
        </w:tc>
        <w:tc>
          <w:tcPr>
            <w:tcW w:w="864" w:type="dxa"/>
            <w:tcBorders>
              <w:top w:val="single" w:sz="6" w:space="0" w:color="auto"/>
              <w:left w:val="single" w:sz="6" w:space="0" w:color="auto"/>
              <w:bottom w:val="single" w:sz="6" w:space="0" w:color="auto"/>
              <w:right w:val="single" w:sz="6" w:space="0" w:color="auto"/>
            </w:tcBorders>
          </w:tcPr>
          <w:p w14:paraId="07B9A933" w14:textId="77777777" w:rsidR="003B7180" w:rsidRPr="004F5E6B" w:rsidRDefault="003B7180" w:rsidP="00E04A02">
            <w:pPr>
              <w:jc w:val="center"/>
              <w:rPr>
                <w:rFonts w:ascii="ＭＳ 明朝" w:hAnsi="ＭＳ 明朝"/>
              </w:rPr>
            </w:pPr>
            <w:r w:rsidRPr="004F5E6B">
              <w:rPr>
                <w:rFonts w:ascii="ＭＳ 明朝" w:hAnsi="ＭＳ 明朝"/>
              </w:rPr>
              <w:t>D16</w:t>
            </w:r>
          </w:p>
        </w:tc>
      </w:tr>
      <w:tr w:rsidR="003B7180" w:rsidRPr="004F5E6B" w14:paraId="6F180AAF" w14:textId="77777777" w:rsidTr="00E04A02">
        <w:trPr>
          <w:cantSplit/>
          <w:jc w:val="center"/>
        </w:trPr>
        <w:tc>
          <w:tcPr>
            <w:tcW w:w="1155" w:type="dxa"/>
            <w:tcBorders>
              <w:top w:val="single" w:sz="6" w:space="0" w:color="auto"/>
              <w:left w:val="single" w:sz="6" w:space="0" w:color="auto"/>
              <w:bottom w:val="single" w:sz="6" w:space="0" w:color="auto"/>
              <w:right w:val="single" w:sz="6" w:space="0" w:color="auto"/>
            </w:tcBorders>
          </w:tcPr>
          <w:p w14:paraId="30B81947" w14:textId="77777777" w:rsidR="003B7180" w:rsidRPr="004F5E6B" w:rsidRDefault="003B7180" w:rsidP="00E04A02">
            <w:pPr>
              <w:jc w:val="center"/>
              <w:rPr>
                <w:rFonts w:ascii="ＭＳ 明朝" w:hAnsi="ＭＳ 明朝"/>
              </w:rPr>
            </w:pPr>
            <w:r w:rsidRPr="004F5E6B">
              <w:rPr>
                <w:rFonts w:ascii="ＭＳ 明朝" w:hAnsi="ＭＳ 明朝" w:hint="eastAsia"/>
              </w:rPr>
              <w:t>溶接長さ</w:t>
            </w:r>
          </w:p>
        </w:tc>
        <w:tc>
          <w:tcPr>
            <w:tcW w:w="837" w:type="dxa"/>
            <w:tcBorders>
              <w:top w:val="single" w:sz="6" w:space="0" w:color="auto"/>
              <w:left w:val="single" w:sz="6" w:space="0" w:color="auto"/>
              <w:bottom w:val="single" w:sz="6" w:space="0" w:color="auto"/>
              <w:right w:val="single" w:sz="6" w:space="0" w:color="auto"/>
            </w:tcBorders>
          </w:tcPr>
          <w:p w14:paraId="21AE8140" w14:textId="77777777" w:rsidR="003B7180" w:rsidRPr="004F5E6B" w:rsidRDefault="003B7180" w:rsidP="00E04A02">
            <w:pPr>
              <w:jc w:val="center"/>
              <w:rPr>
                <w:rFonts w:ascii="ＭＳ 明朝" w:hAnsi="ＭＳ 明朝"/>
              </w:rPr>
            </w:pPr>
            <w:r w:rsidRPr="004F5E6B">
              <w:rPr>
                <w:rFonts w:ascii="ＭＳ 明朝" w:hAnsi="ＭＳ 明朝"/>
              </w:rPr>
              <w:t>70</w:t>
            </w:r>
            <w:r w:rsidRPr="004F5E6B">
              <w:rPr>
                <w:rFonts w:ascii="ＭＳ 明朝" w:hAnsi="ＭＳ 明朝" w:hint="eastAsia"/>
              </w:rPr>
              <w:t>以上</w:t>
            </w:r>
          </w:p>
        </w:tc>
        <w:tc>
          <w:tcPr>
            <w:tcW w:w="1008" w:type="dxa"/>
            <w:tcBorders>
              <w:top w:val="single" w:sz="6" w:space="0" w:color="auto"/>
              <w:left w:val="single" w:sz="6" w:space="0" w:color="auto"/>
              <w:bottom w:val="single" w:sz="6" w:space="0" w:color="auto"/>
              <w:right w:val="single" w:sz="6" w:space="0" w:color="auto"/>
            </w:tcBorders>
          </w:tcPr>
          <w:p w14:paraId="3EA14087" w14:textId="77777777" w:rsidR="003B7180" w:rsidRPr="004F5E6B" w:rsidRDefault="003B7180" w:rsidP="00E04A02">
            <w:pPr>
              <w:jc w:val="center"/>
              <w:rPr>
                <w:rFonts w:ascii="ＭＳ 明朝" w:hAnsi="ＭＳ 明朝"/>
              </w:rPr>
            </w:pPr>
            <w:r w:rsidRPr="004F5E6B">
              <w:rPr>
                <w:rFonts w:ascii="ＭＳ 明朝" w:hAnsi="ＭＳ 明朝"/>
              </w:rPr>
              <w:t>90</w:t>
            </w:r>
            <w:r w:rsidRPr="004F5E6B">
              <w:rPr>
                <w:rFonts w:ascii="ＭＳ 明朝" w:hAnsi="ＭＳ 明朝" w:hint="eastAsia"/>
              </w:rPr>
              <w:t>以上</w:t>
            </w:r>
          </w:p>
        </w:tc>
        <w:tc>
          <w:tcPr>
            <w:tcW w:w="1005" w:type="dxa"/>
            <w:tcBorders>
              <w:top w:val="single" w:sz="6" w:space="0" w:color="auto"/>
              <w:left w:val="single" w:sz="6" w:space="0" w:color="auto"/>
              <w:bottom w:val="single" w:sz="6" w:space="0" w:color="auto"/>
              <w:right w:val="single" w:sz="6" w:space="0" w:color="auto"/>
            </w:tcBorders>
          </w:tcPr>
          <w:p w14:paraId="4B35516F" w14:textId="77777777" w:rsidR="003B7180" w:rsidRPr="004F5E6B" w:rsidRDefault="003B7180" w:rsidP="00E04A02">
            <w:pPr>
              <w:jc w:val="center"/>
              <w:rPr>
                <w:rFonts w:ascii="ＭＳ 明朝" w:hAnsi="ＭＳ 明朝"/>
              </w:rPr>
            </w:pPr>
            <w:r w:rsidRPr="004F5E6B">
              <w:rPr>
                <w:rFonts w:ascii="ＭＳ 明朝" w:hAnsi="ＭＳ 明朝"/>
              </w:rPr>
              <w:t>70</w:t>
            </w:r>
            <w:r w:rsidRPr="004F5E6B">
              <w:rPr>
                <w:rFonts w:ascii="ＭＳ 明朝" w:hAnsi="ＭＳ 明朝" w:hint="eastAsia"/>
              </w:rPr>
              <w:t>以上</w:t>
            </w:r>
          </w:p>
        </w:tc>
        <w:tc>
          <w:tcPr>
            <w:tcW w:w="987" w:type="dxa"/>
            <w:tcBorders>
              <w:top w:val="single" w:sz="6" w:space="0" w:color="auto"/>
              <w:left w:val="single" w:sz="6" w:space="0" w:color="auto"/>
              <w:bottom w:val="single" w:sz="6" w:space="0" w:color="auto"/>
              <w:right w:val="single" w:sz="6" w:space="0" w:color="auto"/>
            </w:tcBorders>
          </w:tcPr>
          <w:p w14:paraId="5781F9B9" w14:textId="77777777" w:rsidR="003B7180" w:rsidRPr="004F5E6B" w:rsidRDefault="003B7180" w:rsidP="00E04A02">
            <w:pPr>
              <w:jc w:val="center"/>
              <w:rPr>
                <w:rFonts w:ascii="ＭＳ 明朝" w:hAnsi="ＭＳ 明朝"/>
              </w:rPr>
            </w:pPr>
            <w:r w:rsidRPr="004F5E6B">
              <w:rPr>
                <w:rFonts w:ascii="ＭＳ 明朝" w:hAnsi="ＭＳ 明朝"/>
              </w:rPr>
              <w:t>90</w:t>
            </w:r>
            <w:r w:rsidRPr="004F5E6B">
              <w:rPr>
                <w:rFonts w:ascii="ＭＳ 明朝" w:hAnsi="ＭＳ 明朝" w:hint="eastAsia"/>
              </w:rPr>
              <w:t>以上</w:t>
            </w:r>
          </w:p>
        </w:tc>
        <w:tc>
          <w:tcPr>
            <w:tcW w:w="864" w:type="dxa"/>
            <w:tcBorders>
              <w:top w:val="single" w:sz="6" w:space="0" w:color="auto"/>
              <w:left w:val="single" w:sz="6" w:space="0" w:color="auto"/>
              <w:bottom w:val="single" w:sz="6" w:space="0" w:color="auto"/>
              <w:right w:val="single" w:sz="6" w:space="0" w:color="auto"/>
            </w:tcBorders>
          </w:tcPr>
          <w:p w14:paraId="3056055A" w14:textId="77777777" w:rsidR="003B7180" w:rsidRPr="004F5E6B" w:rsidRDefault="003B7180" w:rsidP="00E04A02">
            <w:pPr>
              <w:jc w:val="center"/>
              <w:rPr>
                <w:rFonts w:ascii="ＭＳ 明朝" w:hAnsi="ＭＳ 明朝"/>
              </w:rPr>
            </w:pPr>
            <w:r w:rsidRPr="004F5E6B">
              <w:rPr>
                <w:rFonts w:ascii="ＭＳ 明朝" w:hAnsi="ＭＳ 明朝"/>
              </w:rPr>
              <w:t>140</w:t>
            </w:r>
            <w:r w:rsidRPr="004F5E6B">
              <w:rPr>
                <w:rFonts w:ascii="ＭＳ 明朝" w:hAnsi="ＭＳ 明朝" w:hint="eastAsia"/>
              </w:rPr>
              <w:t>以上</w:t>
            </w:r>
          </w:p>
        </w:tc>
      </w:tr>
    </w:tbl>
    <w:p w14:paraId="085ED63C" w14:textId="77777777" w:rsidR="003B7180" w:rsidRPr="004F5E6B" w:rsidRDefault="003B7180" w:rsidP="005740B1">
      <w:pPr>
        <w:rPr>
          <w:rFonts w:ascii="ＭＳ 明朝" w:hAnsi="ＭＳ 明朝"/>
        </w:rPr>
      </w:pPr>
    </w:p>
    <w:p w14:paraId="394D7C9C" w14:textId="77777777" w:rsidR="003B7180" w:rsidRPr="004F5E6B" w:rsidRDefault="003B7180" w:rsidP="00E04A02">
      <w:pPr>
        <w:ind w:firstLineChars="200" w:firstLine="420"/>
        <w:rPr>
          <w:rFonts w:ascii="ＭＳ 明朝" w:hAnsi="ＭＳ 明朝"/>
        </w:rPr>
      </w:pPr>
      <w:r w:rsidRPr="004F5E6B">
        <w:rPr>
          <w:rFonts w:ascii="ＭＳ 明朝" w:hAnsi="ＭＳ 明朝" w:hint="eastAsia"/>
        </w:rPr>
        <w:t>４．目地処理の方法は、設計図書によるものとする。</w:t>
      </w:r>
    </w:p>
    <w:p w14:paraId="6CB24B14" w14:textId="77777777" w:rsidR="003B7180" w:rsidRPr="004F5E6B" w:rsidRDefault="003B7180" w:rsidP="005740B1">
      <w:pPr>
        <w:rPr>
          <w:rFonts w:ascii="ＭＳ 明朝" w:hAnsi="ＭＳ 明朝"/>
        </w:rPr>
      </w:pPr>
    </w:p>
    <w:p w14:paraId="0EF73960" w14:textId="77777777" w:rsidR="003B7180" w:rsidRPr="004F5E6B" w:rsidRDefault="003B7180" w:rsidP="00F63AC3">
      <w:pPr>
        <w:pStyle w:val="3"/>
      </w:pPr>
      <w:bookmarkStart w:id="523" w:name="_Toc105142399"/>
      <w:r w:rsidRPr="004F5E6B">
        <w:rPr>
          <w:rFonts w:hint="eastAsia"/>
        </w:rPr>
        <w:t>第９－12条　プレキャスト鉄筋コンクリート製品水路</w:t>
      </w:r>
      <w:r w:rsidRPr="004F5E6B">
        <w:t>(</w:t>
      </w:r>
      <w:r w:rsidRPr="004F5E6B">
        <w:rPr>
          <w:rFonts w:hint="eastAsia"/>
        </w:rPr>
        <w:t>小型水路</w:t>
      </w:r>
      <w:r w:rsidRPr="004F5E6B">
        <w:t>)</w:t>
      </w:r>
      <w:bookmarkEnd w:id="523"/>
    </w:p>
    <w:p w14:paraId="3D60DC23"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１．受注者は、運搬作業に伴うプレキャスト鉄筋コンクリート製品の取扱いを吊金具又は支点付近で支える</w:t>
      </w:r>
      <w:r w:rsidRPr="004F5E6B">
        <w:rPr>
          <w:rFonts w:ascii="ＭＳ 明朝" w:hAnsi="ＭＳ 明朝"/>
        </w:rPr>
        <w:t>2</w:t>
      </w:r>
      <w:r w:rsidRPr="004F5E6B">
        <w:rPr>
          <w:rFonts w:ascii="ＭＳ 明朝" w:hAnsi="ＭＳ 明朝" w:hint="eastAsia"/>
        </w:rPr>
        <w:t>点指示で行うとともに、衝撃を与えないように注意しなければならない。</w:t>
      </w:r>
    </w:p>
    <w:p w14:paraId="47E9F066"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２．受注者は、保管のための積重ね段数を</w:t>
      </w:r>
      <w:r w:rsidRPr="004F5E6B">
        <w:rPr>
          <w:rFonts w:ascii="ＭＳ 明朝" w:hAnsi="ＭＳ 明朝"/>
        </w:rPr>
        <w:t>5</w:t>
      </w:r>
      <w:r w:rsidRPr="004F5E6B">
        <w:rPr>
          <w:rFonts w:ascii="ＭＳ 明朝" w:hAnsi="ＭＳ 明朝" w:hint="eastAsia"/>
        </w:rPr>
        <w:t>段積みまでとし、損傷のないよう緩衝材を用いて、適切な保護を講じなければならない。</w:t>
      </w:r>
    </w:p>
    <w:p w14:paraId="74B8500B"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３．受注者は、接合作業において、モルタル</w:t>
      </w:r>
      <w:r w:rsidRPr="004F5E6B">
        <w:rPr>
          <w:rFonts w:ascii="ＭＳ 明朝" w:hAnsi="ＭＳ 明朝"/>
        </w:rPr>
        <w:t>(</w:t>
      </w:r>
      <w:r w:rsidRPr="004F5E6B">
        <w:rPr>
          <w:rFonts w:ascii="ＭＳ 明朝" w:hAnsi="ＭＳ 明朝" w:hint="eastAsia"/>
        </w:rPr>
        <w:t>セメント1：砂2</w:t>
      </w:r>
      <w:r w:rsidRPr="004F5E6B">
        <w:rPr>
          <w:rFonts w:ascii="ＭＳ 明朝" w:hAnsi="ＭＳ 明朝"/>
        </w:rPr>
        <w:t>)</w:t>
      </w:r>
      <w:r w:rsidRPr="004F5E6B">
        <w:rPr>
          <w:rFonts w:ascii="ＭＳ 明朝" w:hAnsi="ＭＳ 明朝" w:hint="eastAsia"/>
        </w:rPr>
        <w:t>又はジョイント材により、漏水のないよう十分注意して施工しなければならない。</w:t>
      </w:r>
    </w:p>
    <w:p w14:paraId="5DE3B1C7"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４．受注者は、モルタル継目の施工において、据付後良く継目を清掃してから行うものとし、施工後は、振動、衝撃を与えてはならない。</w:t>
      </w:r>
    </w:p>
    <w:p w14:paraId="0327FBD5"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５．受注者は、目地材を用いない場合の施工において、ブロック背面の土砂が流亡しないよう、ブロック相互を密着させなければならない。</w:t>
      </w:r>
    </w:p>
    <w:p w14:paraId="2FF4DA5E"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６．受注者は、フリュームエの水路底の高さを受台又は基礎により調整し、凹凸がなく仕上がりが滑らかで外観を損じないよう施工しなければならない。</w:t>
      </w:r>
    </w:p>
    <w:p w14:paraId="5F6A26A2"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７．受注者は、計画線に対して出入り、よじれのないよう、柵渠を設計図書に明示された高さに、正しく組立てなければならない。</w:t>
      </w:r>
    </w:p>
    <w:p w14:paraId="06590792"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８．受注者は、柵板を損傷のないよう丁寧に取扱い、設置に際しては、特に表裏を間違わないもの</w:t>
      </w:r>
      <w:r w:rsidRPr="004F5E6B">
        <w:rPr>
          <w:rFonts w:ascii="ＭＳ 明朝" w:hAnsi="ＭＳ 明朝" w:hint="eastAsia"/>
        </w:rPr>
        <w:lastRenderedPageBreak/>
        <w:t>とし、埋戻しに注意しなければならない。</w:t>
      </w:r>
    </w:p>
    <w:p w14:paraId="2084230A" w14:textId="77777777" w:rsidR="003B7180" w:rsidRPr="004F5E6B" w:rsidRDefault="003B7180" w:rsidP="005740B1">
      <w:pPr>
        <w:rPr>
          <w:rFonts w:ascii="ＭＳ 明朝" w:hAnsi="ＭＳ 明朝"/>
        </w:rPr>
      </w:pPr>
    </w:p>
    <w:p w14:paraId="0840F68D" w14:textId="77777777" w:rsidR="003B7180" w:rsidRPr="004F5E6B" w:rsidRDefault="003B7180" w:rsidP="00996410">
      <w:pPr>
        <w:pStyle w:val="2"/>
      </w:pPr>
      <w:bookmarkStart w:id="524" w:name="_Toc105142400"/>
      <w:r w:rsidRPr="004F5E6B">
        <w:rPr>
          <w:rFonts w:hint="eastAsia"/>
        </w:rPr>
        <w:t>第７節　水路工（暗渠工・サイホン工）</w:t>
      </w:r>
      <w:bookmarkEnd w:id="524"/>
    </w:p>
    <w:p w14:paraId="3F3F3060" w14:textId="77777777" w:rsidR="003B7180" w:rsidRPr="004F5E6B" w:rsidRDefault="003B7180" w:rsidP="00F63AC3">
      <w:pPr>
        <w:pStyle w:val="3"/>
      </w:pPr>
      <w:bookmarkStart w:id="525" w:name="_Toc105142401"/>
      <w:r w:rsidRPr="004F5E6B">
        <w:rPr>
          <w:rFonts w:hint="eastAsia"/>
        </w:rPr>
        <w:t>第９－13条　基礎地盤</w:t>
      </w:r>
      <w:bookmarkEnd w:id="525"/>
    </w:p>
    <w:p w14:paraId="762FB2B5"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１．受注者は、計画基礎地盤高まで掘削が完了した時点の基礎地盤の状態について、監督職員に報告しなければならない。</w:t>
      </w:r>
    </w:p>
    <w:p w14:paraId="1EE7AFCF"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２．受注者は、暗渠工及びサイホン工の施工に当たり、施工中の躯体沈下を確認するため必要に応じて定期的に観測し、監督職員の報告しなければならない。</w:t>
      </w:r>
    </w:p>
    <w:p w14:paraId="39505AF6" w14:textId="77777777" w:rsidR="003B7180" w:rsidRPr="004F5E6B" w:rsidRDefault="003B7180" w:rsidP="005740B1">
      <w:pPr>
        <w:rPr>
          <w:rFonts w:ascii="ＭＳ 明朝" w:hAnsi="ＭＳ 明朝"/>
        </w:rPr>
      </w:pPr>
    </w:p>
    <w:p w14:paraId="5ABE6323" w14:textId="77777777" w:rsidR="003B7180" w:rsidRPr="004F5E6B" w:rsidRDefault="003B7180" w:rsidP="00F63AC3">
      <w:pPr>
        <w:pStyle w:val="3"/>
      </w:pPr>
      <w:bookmarkStart w:id="526" w:name="_Toc105142402"/>
      <w:r w:rsidRPr="004F5E6B">
        <w:rPr>
          <w:rFonts w:hint="eastAsia"/>
        </w:rPr>
        <w:t>第９－14条　埋戻し、締固め</w:t>
      </w:r>
      <w:bookmarkEnd w:id="526"/>
    </w:p>
    <w:p w14:paraId="54EE1266"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１．受注者は、埋戻し用土として掘削土を使用するものとするが、石礫、有機物等の有害物を含む場合は、監督職員と協議しなければならない。</w:t>
      </w:r>
    </w:p>
    <w:p w14:paraId="4C44C758"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２．受注者は、埋戻し、締固めを設計図書に基づき施工しなければならない。特に、構造物上</w:t>
      </w:r>
      <w:r w:rsidRPr="004F5E6B">
        <w:rPr>
          <w:rFonts w:ascii="ＭＳ 明朝" w:hAnsi="ＭＳ 明朝"/>
        </w:rPr>
        <w:t>60cm</w:t>
      </w:r>
      <w:r w:rsidRPr="004F5E6B">
        <w:rPr>
          <w:rFonts w:ascii="ＭＳ 明朝" w:hAnsi="ＭＳ 明朝" w:hint="eastAsia"/>
        </w:rPr>
        <w:t>までの埋戻し、締固めは、構造物に支障を与えないよう施工しなければならない。</w:t>
      </w:r>
    </w:p>
    <w:p w14:paraId="05A05137"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３．受注者は、埋戻し、締固めの時期を監督職員と協議しなければならない。</w:t>
      </w:r>
    </w:p>
    <w:p w14:paraId="72586113" w14:textId="77777777" w:rsidR="003B7180" w:rsidRPr="004F5E6B" w:rsidRDefault="003B7180" w:rsidP="005740B1">
      <w:pPr>
        <w:rPr>
          <w:rFonts w:ascii="ＭＳ 明朝" w:hAnsi="ＭＳ 明朝"/>
        </w:rPr>
      </w:pPr>
    </w:p>
    <w:p w14:paraId="43911BA6" w14:textId="77777777" w:rsidR="003B7180" w:rsidRPr="004F5E6B" w:rsidRDefault="003B7180" w:rsidP="00F63AC3">
      <w:pPr>
        <w:pStyle w:val="3"/>
      </w:pPr>
      <w:bookmarkStart w:id="527" w:name="_Toc105142403"/>
      <w:r w:rsidRPr="004F5E6B">
        <w:rPr>
          <w:rFonts w:hint="eastAsia"/>
        </w:rPr>
        <w:t>第９－15条　プレキャスト暗渠工</w:t>
      </w:r>
      <w:bookmarkEnd w:id="527"/>
    </w:p>
    <w:p w14:paraId="30DE91FD"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１．基礎工の施工については、第３章 第４節 基礎工の規定によるものとする。</w:t>
      </w:r>
      <w:r w:rsidRPr="004F5E6B">
        <w:rPr>
          <w:rFonts w:ascii="ＭＳ 明朝" w:hAnsi="ＭＳ 明朝"/>
        </w:rPr>
        <w:t xml:space="preserve"> </w:t>
      </w:r>
    </w:p>
    <w:p w14:paraId="659352DA"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２．コンクリートの施工については、第３章 第13節 コンクリートの規定によるものとする。</w:t>
      </w:r>
      <w:r w:rsidRPr="004F5E6B">
        <w:rPr>
          <w:rFonts w:ascii="ＭＳ 明朝" w:hAnsi="ＭＳ 明朝"/>
        </w:rPr>
        <w:t xml:space="preserve"> </w:t>
      </w:r>
    </w:p>
    <w:p w14:paraId="5FDE5B05"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３．プレキャストボックス工の施工については、第７章 第６節 カルバート工の規定よるものとする。</w:t>
      </w:r>
    </w:p>
    <w:p w14:paraId="7056C93F" w14:textId="77777777" w:rsidR="003B7180" w:rsidRPr="004F5E6B" w:rsidRDefault="003B7180" w:rsidP="005740B1">
      <w:pPr>
        <w:rPr>
          <w:rFonts w:ascii="ＭＳ 明朝" w:hAnsi="ＭＳ 明朝"/>
        </w:rPr>
      </w:pPr>
    </w:p>
    <w:p w14:paraId="4C736E72" w14:textId="77777777" w:rsidR="003B7180" w:rsidRPr="004F5E6B" w:rsidRDefault="003B7180" w:rsidP="00F63AC3">
      <w:pPr>
        <w:pStyle w:val="3"/>
      </w:pPr>
      <w:bookmarkStart w:id="528" w:name="_Toc105142404"/>
      <w:r w:rsidRPr="004F5E6B">
        <w:rPr>
          <w:rFonts w:hint="eastAsia"/>
        </w:rPr>
        <w:t>第９－16条　漏水試験</w:t>
      </w:r>
      <w:r w:rsidRPr="004F5E6B">
        <w:t>(</w:t>
      </w:r>
      <w:r w:rsidRPr="004F5E6B">
        <w:rPr>
          <w:rFonts w:hint="eastAsia"/>
        </w:rPr>
        <w:t>サイホン工</w:t>
      </w:r>
      <w:r w:rsidRPr="004F5E6B">
        <w:t>)</w:t>
      </w:r>
      <w:bookmarkEnd w:id="528"/>
    </w:p>
    <w:p w14:paraId="0360EF4C"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１．漏水試験については、次項を除き第10章 第16節 通水試験を準用する。</w:t>
      </w:r>
    </w:p>
    <w:p w14:paraId="38C8EEF5"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２．許容漏水量は、サイホン延長1㎞当たり、矩形断面積を円形断面積に換算した場合の、内径1cm当たり</w:t>
      </w:r>
      <w:r w:rsidRPr="004F5E6B">
        <w:rPr>
          <w:rFonts w:ascii="ＭＳ 明朝" w:hAnsi="ＭＳ 明朝"/>
        </w:rPr>
        <w:t>150</w:t>
      </w:r>
      <w:r w:rsidRPr="004F5E6B">
        <w:rPr>
          <w:rFonts w:ascii="ＭＳ 明朝" w:hAnsi="ＭＳ 明朝" w:hint="eastAsia"/>
        </w:rPr>
        <w:t>㍑/日として計算した値とする。</w:t>
      </w:r>
    </w:p>
    <w:p w14:paraId="0F83F743" w14:textId="77777777" w:rsidR="003B7180" w:rsidRPr="004F5E6B" w:rsidRDefault="003B7180" w:rsidP="005740B1">
      <w:pPr>
        <w:rPr>
          <w:rFonts w:ascii="ＭＳ 明朝" w:hAnsi="ＭＳ 明朝"/>
        </w:rPr>
      </w:pPr>
    </w:p>
    <w:p w14:paraId="54B1790A" w14:textId="77777777" w:rsidR="003B7180" w:rsidRPr="004F5E6B" w:rsidRDefault="003B7180" w:rsidP="00996410">
      <w:pPr>
        <w:pStyle w:val="2"/>
      </w:pPr>
      <w:bookmarkStart w:id="529" w:name="_Toc105142405"/>
      <w:r w:rsidRPr="004F5E6B">
        <w:rPr>
          <w:rFonts w:hint="eastAsia"/>
        </w:rPr>
        <w:t>第８節　矢板護岸工</w:t>
      </w:r>
      <w:bookmarkEnd w:id="529"/>
    </w:p>
    <w:p w14:paraId="377D5B36" w14:textId="77777777" w:rsidR="003B7180" w:rsidRPr="004F5E6B" w:rsidRDefault="003B7180" w:rsidP="00F63AC3">
      <w:pPr>
        <w:pStyle w:val="3"/>
      </w:pPr>
      <w:bookmarkStart w:id="530" w:name="_Toc105142406"/>
      <w:r w:rsidRPr="004F5E6B">
        <w:rPr>
          <w:rFonts w:hint="eastAsia"/>
        </w:rPr>
        <w:t>第９－17条　笠コンクリート工</w:t>
      </w:r>
      <w:bookmarkEnd w:id="530"/>
    </w:p>
    <w:p w14:paraId="5F20F3A4"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１．笠コンクリートの施工については、第３章 第13節 コンクリート工の規定によるものとする。</w:t>
      </w:r>
    </w:p>
    <w:p w14:paraId="0E2FD04B"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２．プレキャスト笠コンクリートの施工については、第３章 第６節 コンクリートブロック積（張）工及び石積（張）工の規定に準じるものとする。</w:t>
      </w:r>
    </w:p>
    <w:p w14:paraId="5B568E6F"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３．プレキャスト笠コンクリートの施工において、接合面が食い違わないようにしなければならない。</w:t>
      </w:r>
    </w:p>
    <w:p w14:paraId="22A31337" w14:textId="77777777" w:rsidR="003B7180" w:rsidRPr="004F5E6B" w:rsidRDefault="003B7180" w:rsidP="005740B1">
      <w:pPr>
        <w:rPr>
          <w:rFonts w:ascii="ＭＳ 明朝" w:hAnsi="ＭＳ 明朝"/>
        </w:rPr>
      </w:pPr>
    </w:p>
    <w:p w14:paraId="6524E51E" w14:textId="77777777" w:rsidR="003B7180" w:rsidRPr="004F5E6B" w:rsidRDefault="003B7180" w:rsidP="00F63AC3">
      <w:pPr>
        <w:pStyle w:val="3"/>
      </w:pPr>
      <w:bookmarkStart w:id="531" w:name="_Toc105142407"/>
      <w:r w:rsidRPr="004F5E6B">
        <w:rPr>
          <w:rFonts w:hint="eastAsia"/>
        </w:rPr>
        <w:t>第９－18条　矢板工</w:t>
      </w:r>
      <w:bookmarkEnd w:id="531"/>
    </w:p>
    <w:p w14:paraId="53769C52" w14:textId="77777777" w:rsidR="003B7180" w:rsidRPr="004F5E6B" w:rsidRDefault="003B7180" w:rsidP="00F01923">
      <w:pPr>
        <w:ind w:firstLineChars="300" w:firstLine="630"/>
        <w:rPr>
          <w:rFonts w:ascii="ＭＳ 明朝" w:hAnsi="ＭＳ 明朝"/>
        </w:rPr>
      </w:pPr>
      <w:r w:rsidRPr="004F5E6B">
        <w:rPr>
          <w:rFonts w:ascii="ＭＳ 明朝" w:hAnsi="ＭＳ 明朝" w:hint="eastAsia"/>
        </w:rPr>
        <w:t>矢板工の施工については、第３章 第５節 矢板工の規定によるものとする。</w:t>
      </w:r>
    </w:p>
    <w:p w14:paraId="0857C943" w14:textId="77777777" w:rsidR="003B7180" w:rsidRPr="004F5E6B" w:rsidRDefault="003B7180" w:rsidP="005740B1">
      <w:pPr>
        <w:rPr>
          <w:rFonts w:ascii="ＭＳ 明朝" w:hAnsi="ＭＳ 明朝"/>
        </w:rPr>
      </w:pPr>
    </w:p>
    <w:p w14:paraId="2AD0D028" w14:textId="77777777" w:rsidR="003B7180" w:rsidRPr="004F5E6B" w:rsidRDefault="003B7180" w:rsidP="00996410">
      <w:pPr>
        <w:pStyle w:val="2"/>
      </w:pPr>
      <w:bookmarkStart w:id="532" w:name="_Toc105142408"/>
      <w:r w:rsidRPr="004F5E6B">
        <w:rPr>
          <w:rFonts w:hint="eastAsia"/>
        </w:rPr>
        <w:t>第９節</w:t>
      </w:r>
      <w:r w:rsidRPr="004F5E6B">
        <w:t xml:space="preserve"> </w:t>
      </w:r>
      <w:r w:rsidRPr="004F5E6B">
        <w:rPr>
          <w:rFonts w:hint="eastAsia"/>
        </w:rPr>
        <w:t>法覆護岸工</w:t>
      </w:r>
      <w:bookmarkEnd w:id="532"/>
    </w:p>
    <w:p w14:paraId="27CE4694" w14:textId="77777777" w:rsidR="003B7180" w:rsidRPr="004F5E6B" w:rsidRDefault="003B7180" w:rsidP="00F63AC3">
      <w:pPr>
        <w:pStyle w:val="3"/>
      </w:pPr>
      <w:bookmarkStart w:id="533" w:name="_Toc105142409"/>
      <w:r w:rsidRPr="004F5E6B">
        <w:rPr>
          <w:rFonts w:hint="eastAsia"/>
        </w:rPr>
        <w:t>第９－19条　一般</w:t>
      </w:r>
      <w:bookmarkEnd w:id="533"/>
    </w:p>
    <w:p w14:paraId="2F767083"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１．法覆護岸工としてコンクリートブロック工、多自然型護岸工、覆土工、羽口工その他これらに類する工種について定めるものとする。</w:t>
      </w:r>
    </w:p>
    <w:p w14:paraId="6DC715C6"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２．受注者は、法覆護岸工のコンクリート施工にあたり、水中打込みを行ってはならない。</w:t>
      </w:r>
    </w:p>
    <w:p w14:paraId="099B3203"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３．受注者は、法覆護岸工の施工にあたり、目地の設置位置等は設計図書に示すとおり施工しなければならない。</w:t>
      </w:r>
    </w:p>
    <w:p w14:paraId="21DA51EB"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４．受注者は、法覆護岸工の裏込めの施工にあたり、締固め機械等を用いなければならない。</w:t>
      </w:r>
    </w:p>
    <w:p w14:paraId="4F855A05"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５．受注者は、法覆護岸工の施工にあたり、遮水シートを設置する場合、法面を平滑に仕上げてか</w:t>
      </w:r>
      <w:r w:rsidRPr="004F5E6B">
        <w:rPr>
          <w:rFonts w:ascii="ＭＳ 明朝" w:hAnsi="ＭＳ 明朝" w:hint="eastAsia"/>
        </w:rPr>
        <w:lastRenderedPageBreak/>
        <w:t>ら布設しなければならない。また、シートの重ね合わせ及び端部の接着はずれ、はく離等のないように施工しなければならない。</w:t>
      </w:r>
    </w:p>
    <w:p w14:paraId="49DB4DC1" w14:textId="77777777" w:rsidR="003B7180" w:rsidRPr="004F5E6B" w:rsidRDefault="003B7180" w:rsidP="005740B1">
      <w:pPr>
        <w:rPr>
          <w:rFonts w:ascii="ＭＳ 明朝" w:hAnsi="ＭＳ 明朝"/>
        </w:rPr>
      </w:pPr>
    </w:p>
    <w:p w14:paraId="7D42BA14" w14:textId="77777777" w:rsidR="003B7180" w:rsidRPr="004F5E6B" w:rsidRDefault="003B7180" w:rsidP="00F63AC3">
      <w:pPr>
        <w:pStyle w:val="3"/>
      </w:pPr>
      <w:bookmarkStart w:id="534" w:name="_Toc105142410"/>
      <w:r w:rsidRPr="004F5E6B">
        <w:rPr>
          <w:rFonts w:hint="eastAsia"/>
        </w:rPr>
        <w:t>第９－20条　コンクリートブロック工</w:t>
      </w:r>
      <w:bookmarkEnd w:id="534"/>
    </w:p>
    <w:p w14:paraId="03E990B9"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１．コンクリートブロック工の施工については、第３章 第６節 コンクリートブロック積（張）工及び石積（張）工の規定によるものとする。</w:t>
      </w:r>
    </w:p>
    <w:p w14:paraId="3261BBA3"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２．横帯コンクリート、小口止、縦帯コンクリート、巻止コンクリート、平張コンクリートの施工については、第３章 第13節 コンクリート工の規定によるものとする。</w:t>
      </w:r>
    </w:p>
    <w:p w14:paraId="6A68190E" w14:textId="77777777" w:rsidR="003B7180" w:rsidRPr="004F5E6B" w:rsidRDefault="003B7180" w:rsidP="00241F3B">
      <w:pPr>
        <w:ind w:firstLineChars="200" w:firstLine="420"/>
        <w:rPr>
          <w:rFonts w:ascii="ＭＳ 明朝" w:hAnsi="ＭＳ 明朝"/>
        </w:rPr>
      </w:pPr>
      <w:r w:rsidRPr="004F5E6B">
        <w:rPr>
          <w:rFonts w:ascii="ＭＳ 明朝" w:hAnsi="ＭＳ 明朝" w:hint="eastAsia"/>
        </w:rPr>
        <w:t>３．小口止矢板の施工については、第３章 第５節 矢板工の規定によるものとする。</w:t>
      </w:r>
    </w:p>
    <w:p w14:paraId="36961ACF"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４．プレキャスト横帯コンクリート、プレキャスト小口止、プレキャスト縦帯コンクリート、プレキャスト巻止コンクリートの施工については、基礎との密着を図り、接合面が食い違わないように施工しなければならない。</w:t>
      </w:r>
    </w:p>
    <w:p w14:paraId="378F402E"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５．緑化ブロック工の施工については、第３章 第６節 コンクリートブロック積（張）工及び石積（張）工の規定によるものとする。</w:t>
      </w:r>
    </w:p>
    <w:p w14:paraId="0D9DFB68"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６．環境護岸ブロック工の施工については、第３章 第６節 コンクリートブロック積（張）工及び石積（張）工の規定によるものとする。</w:t>
      </w:r>
    </w:p>
    <w:p w14:paraId="00C27E55"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７．石張り、石積み工の施工については、第３章 第６節 コンクリートブロック積（張）工及び石積（張）工の規定によるものとする。</w:t>
      </w:r>
    </w:p>
    <w:p w14:paraId="4075232C" w14:textId="77777777" w:rsidR="003B7180" w:rsidRPr="004F5E6B" w:rsidRDefault="003B7180" w:rsidP="00D71212">
      <w:pPr>
        <w:ind w:firstLineChars="200" w:firstLine="420"/>
        <w:rPr>
          <w:rFonts w:ascii="ＭＳ 明朝" w:hAnsi="ＭＳ 明朝"/>
        </w:rPr>
      </w:pPr>
      <w:r w:rsidRPr="004F5E6B">
        <w:rPr>
          <w:rFonts w:ascii="ＭＳ 明朝" w:hAnsi="ＭＳ 明朝" w:hint="eastAsia"/>
        </w:rPr>
        <w:t>８．法枠工の施工については、第３章 第７節 法枠工の規定によるものとする。</w:t>
      </w:r>
    </w:p>
    <w:p w14:paraId="68D333D6" w14:textId="77777777" w:rsidR="003B7180" w:rsidRPr="004F5E6B" w:rsidRDefault="003B7180" w:rsidP="005740B1">
      <w:pPr>
        <w:rPr>
          <w:rFonts w:ascii="ＭＳ 明朝" w:hAnsi="ＭＳ 明朝"/>
        </w:rPr>
      </w:pPr>
    </w:p>
    <w:p w14:paraId="097890C8" w14:textId="77777777" w:rsidR="003B7180" w:rsidRPr="004F5E6B" w:rsidRDefault="003B7180" w:rsidP="00F63AC3">
      <w:pPr>
        <w:pStyle w:val="3"/>
      </w:pPr>
      <w:bookmarkStart w:id="535" w:name="_Toc105142411"/>
      <w:r w:rsidRPr="004F5E6B">
        <w:rPr>
          <w:rFonts w:hint="eastAsia"/>
        </w:rPr>
        <w:t>第９－21条　多自然型護岸工</w:t>
      </w:r>
      <w:bookmarkEnd w:id="535"/>
    </w:p>
    <w:p w14:paraId="7156FBAE"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１．多自然型護岸工の施工については、第３－43条 多自然型護岸工の規定によるものとする。</w:t>
      </w:r>
    </w:p>
    <w:p w14:paraId="310236CD"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２．受注者は、かごマットの詰石の施工について、できるだけかご内の空隙を少なくしなければならない。また、かご材を傷つけないように注意するとともに詰石の施工の際、側壁、仕切りが扁平しないように留意しなければならない。</w:t>
      </w:r>
    </w:p>
    <w:p w14:paraId="3CFD223A" w14:textId="618838B3"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３．受注者は、かごマットの中詰用ぐり石について、かごマットの厚さが</w:t>
      </w:r>
      <w:r w:rsidRPr="004F5E6B">
        <w:rPr>
          <w:rFonts w:ascii="ＭＳ 明朝" w:hAnsi="ＭＳ 明朝"/>
        </w:rPr>
        <w:t xml:space="preserve">30cm </w:t>
      </w:r>
      <w:r w:rsidRPr="004F5E6B">
        <w:rPr>
          <w:rFonts w:ascii="ＭＳ 明朝" w:hAnsi="ＭＳ 明朝" w:hint="eastAsia"/>
        </w:rPr>
        <w:t>の場合は５</w:t>
      </w:r>
      <w:r w:rsidRPr="004F5E6B">
        <w:rPr>
          <w:rFonts w:ascii="ＭＳ 明朝" w:hAnsi="ＭＳ 明朝"/>
        </w:rPr>
        <w:t>cm</w:t>
      </w:r>
      <w:r w:rsidRPr="004F5E6B">
        <w:rPr>
          <w:rFonts w:ascii="ＭＳ 明朝" w:hAnsi="ＭＳ 明朝" w:hint="eastAsia"/>
        </w:rPr>
        <w:t>～</w:t>
      </w:r>
      <w:r w:rsidRPr="004F5E6B">
        <w:rPr>
          <w:rFonts w:ascii="ＭＳ 明朝" w:hAnsi="ＭＳ 明朝"/>
        </w:rPr>
        <w:t>15cm</w:t>
      </w:r>
      <w:r w:rsidRPr="004F5E6B">
        <w:rPr>
          <w:rFonts w:ascii="ＭＳ 明朝" w:hAnsi="ＭＳ 明朝" w:hint="eastAsia"/>
        </w:rPr>
        <w:t>、かごマットの厚さが</w:t>
      </w:r>
      <w:r w:rsidRPr="004F5E6B">
        <w:rPr>
          <w:rFonts w:ascii="ＭＳ 明朝" w:hAnsi="ＭＳ 明朝"/>
        </w:rPr>
        <w:t xml:space="preserve">50cm </w:t>
      </w:r>
      <w:r w:rsidRPr="004F5E6B">
        <w:rPr>
          <w:rFonts w:ascii="ＭＳ 明朝" w:hAnsi="ＭＳ 明朝" w:hint="eastAsia"/>
        </w:rPr>
        <w:t>の場合は</w:t>
      </w:r>
      <w:r w:rsidRPr="004F5E6B">
        <w:rPr>
          <w:rFonts w:ascii="ＭＳ 明朝" w:hAnsi="ＭＳ 明朝"/>
        </w:rPr>
        <w:t>15cm</w:t>
      </w:r>
      <w:r w:rsidRPr="004F5E6B">
        <w:rPr>
          <w:rFonts w:ascii="ＭＳ 明朝" w:hAnsi="ＭＳ 明朝" w:hint="eastAsia"/>
        </w:rPr>
        <w:t>～</w:t>
      </w:r>
      <w:r w:rsidRPr="004F5E6B">
        <w:rPr>
          <w:rFonts w:ascii="ＭＳ 明朝" w:hAnsi="ＭＳ 明朝"/>
        </w:rPr>
        <w:t xml:space="preserve">20cm </w:t>
      </w:r>
      <w:r w:rsidRPr="004F5E6B">
        <w:rPr>
          <w:rFonts w:ascii="ＭＳ 明朝" w:hAnsi="ＭＳ 明朝" w:hint="eastAsia"/>
        </w:rPr>
        <w:t>の大きさとし、かごマットの網目より大きな天然石</w:t>
      </w:r>
      <w:r w:rsidR="00B53BB8">
        <w:rPr>
          <w:rFonts w:ascii="ＭＳ 明朝" w:hAnsi="ＭＳ 明朝" w:hint="eastAsia"/>
        </w:rPr>
        <w:t>又は</w:t>
      </w:r>
      <w:r w:rsidRPr="004F5E6B">
        <w:rPr>
          <w:rFonts w:ascii="ＭＳ 明朝" w:hAnsi="ＭＳ 明朝" w:hint="eastAsia"/>
        </w:rPr>
        <w:t>割ぐり石を使用しなければならない。</w:t>
      </w:r>
    </w:p>
    <w:p w14:paraId="5616D70C" w14:textId="77777777" w:rsidR="003B7180" w:rsidRPr="004F5E6B" w:rsidRDefault="003B7180" w:rsidP="005740B1">
      <w:pPr>
        <w:rPr>
          <w:rFonts w:ascii="ＭＳ 明朝" w:hAnsi="ＭＳ 明朝"/>
        </w:rPr>
      </w:pPr>
    </w:p>
    <w:p w14:paraId="4544C83E" w14:textId="77777777" w:rsidR="003B7180" w:rsidRPr="004F5E6B" w:rsidRDefault="003B7180" w:rsidP="00F63AC3">
      <w:pPr>
        <w:pStyle w:val="3"/>
      </w:pPr>
      <w:bookmarkStart w:id="536" w:name="_Toc105142412"/>
      <w:r w:rsidRPr="004F5E6B">
        <w:rPr>
          <w:rFonts w:hint="eastAsia"/>
        </w:rPr>
        <w:t>第９－22条　覆土工</w:t>
      </w:r>
      <w:bookmarkEnd w:id="536"/>
    </w:p>
    <w:p w14:paraId="7AC2C70A" w14:textId="77777777" w:rsidR="003B7180" w:rsidRPr="004F5E6B" w:rsidRDefault="003B7180" w:rsidP="0085465B">
      <w:pPr>
        <w:ind w:leftChars="200" w:left="420" w:firstLineChars="100" w:firstLine="210"/>
        <w:rPr>
          <w:rFonts w:ascii="ＭＳ 明朝" w:hAnsi="ＭＳ 明朝"/>
        </w:rPr>
      </w:pPr>
      <w:r w:rsidRPr="004F5E6B">
        <w:rPr>
          <w:rFonts w:ascii="ＭＳ 明朝" w:hAnsi="ＭＳ 明朝" w:hint="eastAsia"/>
        </w:rPr>
        <w:t>覆土工の施工については、第３章 第３節 土工の規定によるものとする。</w:t>
      </w:r>
    </w:p>
    <w:p w14:paraId="1D5AC6A4" w14:textId="77777777" w:rsidR="003B7180" w:rsidRPr="004F5E6B" w:rsidRDefault="003B7180" w:rsidP="005740B1">
      <w:pPr>
        <w:rPr>
          <w:rFonts w:ascii="ＭＳ 明朝" w:hAnsi="ＭＳ 明朝"/>
        </w:rPr>
      </w:pPr>
    </w:p>
    <w:p w14:paraId="3E834CBB" w14:textId="77777777" w:rsidR="003B7180" w:rsidRPr="004F5E6B" w:rsidRDefault="003B7180" w:rsidP="00F63AC3">
      <w:pPr>
        <w:pStyle w:val="3"/>
      </w:pPr>
      <w:bookmarkStart w:id="537" w:name="_Toc105142413"/>
      <w:r w:rsidRPr="004F5E6B">
        <w:rPr>
          <w:rFonts w:hint="eastAsia"/>
        </w:rPr>
        <w:t>第９－23条　羽口工</w:t>
      </w:r>
      <w:bookmarkEnd w:id="537"/>
    </w:p>
    <w:p w14:paraId="4E2382E4" w14:textId="77777777" w:rsidR="003B7180" w:rsidRPr="004F5E6B" w:rsidRDefault="003B7180" w:rsidP="0085465B">
      <w:pPr>
        <w:ind w:leftChars="200" w:left="630" w:hangingChars="100" w:hanging="210"/>
        <w:rPr>
          <w:rFonts w:ascii="ＭＳ 明朝" w:hAnsi="ＭＳ 明朝"/>
        </w:rPr>
      </w:pPr>
      <w:r w:rsidRPr="004F5E6B">
        <w:rPr>
          <w:rFonts w:ascii="ＭＳ 明朝" w:hAnsi="ＭＳ 明朝" w:hint="eastAsia"/>
        </w:rPr>
        <w:t>１．羽口工</w:t>
      </w:r>
      <w:r w:rsidRPr="004F5E6B">
        <w:rPr>
          <w:rFonts w:ascii="ＭＳ 明朝" w:hAnsi="ＭＳ 明朝"/>
        </w:rPr>
        <w:t>(</w:t>
      </w:r>
      <w:r w:rsidRPr="004F5E6B">
        <w:rPr>
          <w:rFonts w:ascii="ＭＳ 明朝" w:hAnsi="ＭＳ 明朝" w:hint="eastAsia"/>
        </w:rPr>
        <w:t>法面覆工</w:t>
      </w:r>
      <w:r w:rsidRPr="004F5E6B">
        <w:rPr>
          <w:rFonts w:ascii="ＭＳ 明朝" w:hAnsi="ＭＳ 明朝"/>
        </w:rPr>
        <w:t>)</w:t>
      </w:r>
      <w:r w:rsidRPr="004F5E6B">
        <w:rPr>
          <w:rFonts w:ascii="ＭＳ 明朝" w:hAnsi="ＭＳ 明朝" w:hint="eastAsia"/>
        </w:rPr>
        <w:t>のうち、ふとんかごの施工については、第３章 第10節 鉄線かご工の規定によるものとする。</w:t>
      </w:r>
    </w:p>
    <w:p w14:paraId="43614051" w14:textId="77777777" w:rsidR="003B7180" w:rsidRPr="004F5E6B" w:rsidRDefault="003B7180" w:rsidP="0085465B">
      <w:pPr>
        <w:ind w:firstLineChars="200" w:firstLine="420"/>
        <w:rPr>
          <w:rFonts w:ascii="ＭＳ 明朝" w:hAnsi="ＭＳ 明朝"/>
        </w:rPr>
      </w:pPr>
      <w:r w:rsidRPr="004F5E6B">
        <w:rPr>
          <w:rFonts w:ascii="ＭＳ 明朝" w:hAnsi="ＭＳ 明朝" w:hint="eastAsia"/>
        </w:rPr>
        <w:t>２．受注者は、連節ブロック張りの施工について、平滑に設置しなければならない。</w:t>
      </w:r>
    </w:p>
    <w:p w14:paraId="04ED34F4" w14:textId="77777777" w:rsidR="003B7180" w:rsidRPr="004F5E6B" w:rsidRDefault="003B7180" w:rsidP="0085465B">
      <w:pPr>
        <w:ind w:leftChars="200" w:left="630" w:hangingChars="100" w:hanging="210"/>
        <w:rPr>
          <w:rFonts w:ascii="ＭＳ 明朝" w:hAnsi="ＭＳ 明朝"/>
        </w:rPr>
      </w:pPr>
      <w:r w:rsidRPr="004F5E6B">
        <w:rPr>
          <w:rFonts w:ascii="ＭＳ 明朝" w:hAnsi="ＭＳ 明朝" w:hint="eastAsia"/>
        </w:rPr>
        <w:t>３．受注者は、水中施工等特殊な施工について、施工方法を施工計画書に記載しなければならない。</w:t>
      </w:r>
    </w:p>
    <w:p w14:paraId="1B1519BC" w14:textId="77777777" w:rsidR="003B7180" w:rsidRPr="004F5E6B" w:rsidRDefault="003B7180" w:rsidP="005740B1">
      <w:pPr>
        <w:rPr>
          <w:rFonts w:ascii="ＭＳ 明朝" w:hAnsi="ＭＳ 明朝"/>
        </w:rPr>
      </w:pPr>
    </w:p>
    <w:p w14:paraId="1388F167" w14:textId="77777777" w:rsidR="003B7180" w:rsidRPr="004F5E6B" w:rsidRDefault="003B7180" w:rsidP="00996410">
      <w:pPr>
        <w:pStyle w:val="2"/>
      </w:pPr>
      <w:bookmarkStart w:id="538" w:name="_Toc105142414"/>
      <w:r w:rsidRPr="004F5E6B">
        <w:rPr>
          <w:rFonts w:hint="eastAsia"/>
        </w:rPr>
        <w:t>第10節</w:t>
      </w:r>
      <w:r w:rsidRPr="004F5E6B">
        <w:t xml:space="preserve"> </w:t>
      </w:r>
      <w:r w:rsidRPr="004F5E6B">
        <w:rPr>
          <w:rFonts w:hint="eastAsia"/>
        </w:rPr>
        <w:t>根固め工</w:t>
      </w:r>
      <w:bookmarkEnd w:id="538"/>
    </w:p>
    <w:p w14:paraId="07A1C76D" w14:textId="77777777" w:rsidR="003B7180" w:rsidRPr="004F5E6B" w:rsidRDefault="003B7180" w:rsidP="00F63AC3">
      <w:pPr>
        <w:pStyle w:val="3"/>
      </w:pPr>
      <w:bookmarkStart w:id="539" w:name="_Toc105142415"/>
      <w:r w:rsidRPr="004F5E6B">
        <w:rPr>
          <w:rFonts w:hint="eastAsia"/>
        </w:rPr>
        <w:t>第９－24条　根固め工</w:t>
      </w:r>
      <w:bookmarkEnd w:id="539"/>
    </w:p>
    <w:p w14:paraId="646C4D41" w14:textId="77777777" w:rsidR="003B7180" w:rsidRPr="004F5E6B" w:rsidRDefault="003B7180" w:rsidP="0085465B">
      <w:pPr>
        <w:ind w:leftChars="200" w:left="630" w:hangingChars="100" w:hanging="210"/>
        <w:rPr>
          <w:rFonts w:ascii="ＭＳ 明朝" w:hAnsi="ＭＳ 明朝"/>
        </w:rPr>
      </w:pPr>
      <w:r w:rsidRPr="004F5E6B">
        <w:rPr>
          <w:rFonts w:ascii="ＭＳ 明朝" w:hAnsi="ＭＳ 明朝" w:hint="eastAsia"/>
        </w:rPr>
        <w:t>１．受注者は、根固め工の施工について、予期しない障害となる工作物等が現れた場合は、監督職員と協議しなければならない。</w:t>
      </w:r>
    </w:p>
    <w:p w14:paraId="29DC9A58" w14:textId="77777777" w:rsidR="003B7180" w:rsidRPr="004F5E6B" w:rsidRDefault="003B7180" w:rsidP="0085465B">
      <w:pPr>
        <w:ind w:leftChars="200" w:left="630" w:hangingChars="100" w:hanging="210"/>
        <w:rPr>
          <w:rFonts w:ascii="ＭＳ 明朝" w:hAnsi="ＭＳ 明朝"/>
        </w:rPr>
      </w:pPr>
      <w:r w:rsidRPr="004F5E6B">
        <w:rPr>
          <w:rFonts w:ascii="ＭＳ 明朝" w:hAnsi="ＭＳ 明朝" w:hint="eastAsia"/>
        </w:rPr>
        <w:t>２．受注者は、根固めブロック製作後、製作数量等が確認できるように記号を付けなければならない。</w:t>
      </w:r>
    </w:p>
    <w:p w14:paraId="0F19F2BF"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３．受注者は、根固めブロックの運搬及び据付けについて、根固めブロックに損傷を与えないように施工しなければならない。</w:t>
      </w:r>
    </w:p>
    <w:p w14:paraId="71823584"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４．受注者は、根固めブロックの据付けについて、各々の根固めブロックを連結する場合、連結ナットが抜けないようにネジ山をつぶさなければならない。</w:t>
      </w:r>
    </w:p>
    <w:p w14:paraId="2B4C08A2"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５．受注者は、根固めブロックを乱積施工する場合、噛み合わせを良くし、不安定な状態が生じな</w:t>
      </w:r>
      <w:r w:rsidRPr="004F5E6B">
        <w:rPr>
          <w:rFonts w:ascii="ＭＳ 明朝" w:hAnsi="ＭＳ 明朝" w:hint="eastAsia"/>
        </w:rPr>
        <w:lastRenderedPageBreak/>
        <w:t>いようにしなければならない。</w:t>
      </w:r>
    </w:p>
    <w:p w14:paraId="1EF3F61C"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６．受注者は、根固めブロック、場所打ブロックのコンクリートの打込みについて、打継目を設けてはならない。</w:t>
      </w:r>
    </w:p>
    <w:p w14:paraId="1035600C"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７．受注者は、場所打ブロックの施工について、コンクリートの水中打込みを行ってはならない。</w:t>
      </w:r>
    </w:p>
    <w:p w14:paraId="6AB277F6"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８．間詰コンクリートの施工について、第３章 第12節 コンクリート工の規定によるものとする。</w:t>
      </w:r>
    </w:p>
    <w:p w14:paraId="5BB0FCC5"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９．受注者は、吸出し防止材の施工について、平滑に設置しなければならない。</w:t>
      </w:r>
    </w:p>
    <w:p w14:paraId="2FDDFAB1" w14:textId="77777777" w:rsidR="003B7180" w:rsidRPr="004F5E6B" w:rsidRDefault="003B7180" w:rsidP="005740B1">
      <w:pPr>
        <w:rPr>
          <w:rFonts w:ascii="ＭＳ 明朝" w:hAnsi="ＭＳ 明朝"/>
        </w:rPr>
      </w:pPr>
    </w:p>
    <w:p w14:paraId="71E72C11" w14:textId="77777777" w:rsidR="003B7180" w:rsidRPr="004F5E6B" w:rsidRDefault="003B7180" w:rsidP="00F63AC3">
      <w:pPr>
        <w:pStyle w:val="3"/>
      </w:pPr>
      <w:bookmarkStart w:id="540" w:name="_Toc105142416"/>
      <w:r w:rsidRPr="004F5E6B">
        <w:rPr>
          <w:rFonts w:hint="eastAsia"/>
        </w:rPr>
        <w:t>第９－25条　捨石工</w:t>
      </w:r>
      <w:bookmarkEnd w:id="540"/>
    </w:p>
    <w:p w14:paraId="4C928B3A"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１．受注者は、施工箇所において、波浪及び流水により捨石基礎に影響がある場合、施工方法について監督職員と協議しなければならない。</w:t>
      </w:r>
    </w:p>
    <w:p w14:paraId="2CF3FE12"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２．受注者は、施工箇所における河川汚濁防止に努めなければならない。</w:t>
      </w:r>
    </w:p>
    <w:p w14:paraId="2766D5C0"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３．受注者は、捨石基礎の施工にあたり、極度の凹凸や粗密が発生しないように潜水士又は測深器具により捨石の施工状況を確認しながら行わなければならない。</w:t>
      </w:r>
    </w:p>
    <w:p w14:paraId="2F22FF18"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４．受注者は、捨石基礎の施工にあたり、大小の石で噛み合わせ良く、均し面にゆるみがないよう施工しなければならない。</w:t>
      </w:r>
    </w:p>
    <w:p w14:paraId="6CA0F51D"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５．受注者は、遺方を配置し、貫材、鋼製定規を用いて均し面を平坦に仕上げなければならない。</w:t>
      </w:r>
    </w:p>
    <w:p w14:paraId="75E8389E" w14:textId="77777777" w:rsidR="003B7180" w:rsidRPr="004F5E6B" w:rsidRDefault="003B7180" w:rsidP="005740B1">
      <w:pPr>
        <w:rPr>
          <w:rFonts w:ascii="ＭＳ 明朝" w:hAnsi="ＭＳ 明朝"/>
        </w:rPr>
      </w:pPr>
    </w:p>
    <w:p w14:paraId="68D0F291" w14:textId="77777777" w:rsidR="003B7180" w:rsidRPr="004F5E6B" w:rsidRDefault="003B7180" w:rsidP="00F63AC3">
      <w:pPr>
        <w:pStyle w:val="3"/>
      </w:pPr>
      <w:bookmarkStart w:id="541" w:name="_Toc105142417"/>
      <w:r w:rsidRPr="004F5E6B">
        <w:rPr>
          <w:rFonts w:hint="eastAsia"/>
        </w:rPr>
        <w:t>第９－26条　沈床工</w:t>
      </w:r>
      <w:bookmarkEnd w:id="541"/>
    </w:p>
    <w:p w14:paraId="32F6978B"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１．受注者は、粗朶沈床の施工について、連柴は梢を一方に向け径</w:t>
      </w:r>
      <w:r w:rsidRPr="004F5E6B">
        <w:rPr>
          <w:rFonts w:ascii="ＭＳ 明朝" w:hAnsi="ＭＳ 明朝"/>
        </w:rPr>
        <w:t xml:space="preserve">15cm </w:t>
      </w:r>
      <w:r w:rsidRPr="004F5E6B">
        <w:rPr>
          <w:rFonts w:ascii="ＭＳ 明朝" w:hAnsi="ＭＳ 明朝" w:hint="eastAsia"/>
        </w:rPr>
        <w:t>を標準とし、緊結は長さおよそ</w:t>
      </w:r>
      <w:r w:rsidRPr="004F5E6B">
        <w:rPr>
          <w:rFonts w:ascii="ＭＳ 明朝" w:hAnsi="ＭＳ 明朝"/>
        </w:rPr>
        <w:t xml:space="preserve">60cm </w:t>
      </w:r>
      <w:r w:rsidRPr="004F5E6B">
        <w:rPr>
          <w:rFonts w:ascii="ＭＳ 明朝" w:hAnsi="ＭＳ 明朝" w:hint="eastAsia"/>
        </w:rPr>
        <w:t>ごとに連柴締金を用いて締付け、亜鉛引鉄線又は、しゅろなわ等にて結束し、この間２箇所を二子なわ等をもって結束するものとし、連柴の長さは格子を結んだときに端にそれぞれ約</w:t>
      </w:r>
      <w:r w:rsidRPr="004F5E6B">
        <w:rPr>
          <w:rFonts w:ascii="ＭＳ 明朝" w:hAnsi="ＭＳ 明朝"/>
        </w:rPr>
        <w:t xml:space="preserve">15cm </w:t>
      </w:r>
      <w:r w:rsidRPr="004F5E6B">
        <w:rPr>
          <w:rFonts w:ascii="ＭＳ 明朝" w:hAnsi="ＭＳ 明朝" w:hint="eastAsia"/>
        </w:rPr>
        <w:t>を残すようにしなければならない。</w:t>
      </w:r>
    </w:p>
    <w:p w14:paraId="3920746E"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２．受注者は、連柴及び敷粗朶を縦横ともそれぞれ梢を下流と河心に向けて組立てなければならない。</w:t>
      </w:r>
    </w:p>
    <w:p w14:paraId="2D1F7DFF"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３．受注者は、粗朶沈床の上下部の連柴を上格子組立て後、完全に結束しなければならない。</w:t>
      </w:r>
    </w:p>
    <w:p w14:paraId="2C3177E7"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４．受注者は、粗朶沈床の設置について、流速による沈設中のズレを考慮して、沈設開始位置を定めなければならない。</w:t>
      </w:r>
    </w:p>
    <w:p w14:paraId="00D1B1B6"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５．受注者は、沈石の施工について、沈床が均等に沈下するように投下し、当日中に完了しなければならない。</w:t>
      </w:r>
    </w:p>
    <w:p w14:paraId="079B4FF6"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６．受注者は、粗朶沈床の施工について、多層の場合、下層の作業完了の確認をしなければ上層沈設を行ってはならない。</w:t>
      </w:r>
    </w:p>
    <w:p w14:paraId="6C5756B9"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７．受注者は、木工沈床の施工について、使用する方格材及び敷成木は生松丸太としなければならない。なお、事前に使用する方格材は組立て可能なように加工しなければならない。</w:t>
      </w:r>
    </w:p>
    <w:p w14:paraId="6DA6F20D"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８．受注者は、木工沈床の施工について、敷成木を最下層の方格材に一格間の所定の本数を間割正しく配列し、鉄線等で方格材に緊結しなければならない。</w:t>
      </w:r>
    </w:p>
    <w:p w14:paraId="38A0C21A"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９．受注者は、木工沈床の施工について、連結用鉄筋の下部の折り曲げしろを</w:t>
      </w:r>
      <w:r w:rsidRPr="004F5E6B">
        <w:rPr>
          <w:rFonts w:ascii="ＭＳ 明朝" w:hAnsi="ＭＳ 明朝"/>
        </w:rPr>
        <w:t xml:space="preserve">12cm </w:t>
      </w:r>
      <w:r w:rsidRPr="004F5E6B">
        <w:rPr>
          <w:rFonts w:ascii="ＭＳ 明朝" w:hAnsi="ＭＳ 明朝" w:hint="eastAsia"/>
        </w:rPr>
        <w:t>以上とし、下流方向に曲げなければならない。</w:t>
      </w:r>
    </w:p>
    <w:p w14:paraId="0A433026" w14:textId="77777777" w:rsidR="003B7180" w:rsidRPr="004F5E6B" w:rsidRDefault="003B7180" w:rsidP="003F52A1">
      <w:pPr>
        <w:ind w:firstLineChars="200" w:firstLine="420"/>
        <w:rPr>
          <w:rFonts w:ascii="ＭＳ 明朝" w:hAnsi="ＭＳ 明朝"/>
        </w:rPr>
      </w:pPr>
      <w:r w:rsidRPr="004F5E6B">
        <w:rPr>
          <w:rFonts w:ascii="ＭＳ 明朝" w:hAnsi="ＭＳ 明朝"/>
        </w:rPr>
        <w:t>10</w:t>
      </w:r>
      <w:r w:rsidRPr="004F5E6B">
        <w:rPr>
          <w:rFonts w:ascii="ＭＳ 明朝" w:hAnsi="ＭＳ 明朝" w:hint="eastAsia"/>
        </w:rPr>
        <w:t>．受注者は、木工沈床の施工について、詰石の空隙を少なくするよう充填しなければならない。</w:t>
      </w:r>
    </w:p>
    <w:p w14:paraId="4E9AC6F8"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rPr>
        <w:t>11</w:t>
      </w:r>
      <w:r w:rsidRPr="004F5E6B">
        <w:rPr>
          <w:rFonts w:ascii="ＭＳ 明朝" w:hAnsi="ＭＳ 明朝" w:hint="eastAsia"/>
        </w:rPr>
        <w:t>．受注者は、木工沈床を水制の根固めに使用する場合、幹部水制の方格材組立てにあたり、流向に直角方向の部材を最上層としなければならない。</w:t>
      </w:r>
    </w:p>
    <w:p w14:paraId="22CFF588"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rPr>
        <w:t>12</w:t>
      </w:r>
      <w:r w:rsidRPr="004F5E6B">
        <w:rPr>
          <w:rFonts w:ascii="ＭＳ 明朝" w:hAnsi="ＭＳ 明朝" w:hint="eastAsia"/>
        </w:rPr>
        <w:t>．受注者は、改良沈床の施工におけるその他の事項については、本条７．～</w:t>
      </w:r>
      <w:r w:rsidRPr="004F5E6B">
        <w:rPr>
          <w:rFonts w:ascii="ＭＳ 明朝" w:hAnsi="ＭＳ 明朝"/>
        </w:rPr>
        <w:t>11.</w:t>
      </w:r>
      <w:r w:rsidRPr="004F5E6B">
        <w:rPr>
          <w:rFonts w:ascii="ＭＳ 明朝" w:hAnsi="ＭＳ 明朝" w:hint="eastAsia"/>
        </w:rPr>
        <w:t>の規定により施工しなければならない。</w:t>
      </w:r>
    </w:p>
    <w:p w14:paraId="1F0B294A" w14:textId="77777777" w:rsidR="003B7180" w:rsidRPr="004F5E6B" w:rsidRDefault="003B7180" w:rsidP="003F52A1">
      <w:pPr>
        <w:ind w:firstLineChars="200" w:firstLine="420"/>
        <w:rPr>
          <w:rFonts w:ascii="ＭＳ 明朝" w:hAnsi="ＭＳ 明朝"/>
        </w:rPr>
      </w:pPr>
      <w:r w:rsidRPr="004F5E6B">
        <w:rPr>
          <w:rFonts w:ascii="ＭＳ 明朝" w:hAnsi="ＭＳ 明朝"/>
        </w:rPr>
        <w:t>13</w:t>
      </w:r>
      <w:r w:rsidRPr="004F5E6B">
        <w:rPr>
          <w:rFonts w:ascii="ＭＳ 明朝" w:hAnsi="ＭＳ 明朝" w:hint="eastAsia"/>
        </w:rPr>
        <w:t>．受注者は、吸出し防止材の施工について、平滑に設置しなければならない。</w:t>
      </w:r>
    </w:p>
    <w:p w14:paraId="0A3BCF48" w14:textId="77777777" w:rsidR="003B7180" w:rsidRPr="004F5E6B" w:rsidRDefault="003B7180" w:rsidP="005740B1">
      <w:pPr>
        <w:rPr>
          <w:rFonts w:ascii="ＭＳ 明朝" w:hAnsi="ＭＳ 明朝"/>
        </w:rPr>
      </w:pPr>
    </w:p>
    <w:p w14:paraId="338BB701" w14:textId="77777777" w:rsidR="003B7180" w:rsidRPr="004F5E6B" w:rsidRDefault="003B7180" w:rsidP="00996410">
      <w:pPr>
        <w:pStyle w:val="2"/>
      </w:pPr>
      <w:bookmarkStart w:id="542" w:name="_Toc105142418"/>
      <w:r w:rsidRPr="004F5E6B">
        <w:rPr>
          <w:rFonts w:hint="eastAsia"/>
        </w:rPr>
        <w:t>第11節</w:t>
      </w:r>
      <w:r w:rsidRPr="004F5E6B">
        <w:t xml:space="preserve"> </w:t>
      </w:r>
      <w:r w:rsidRPr="004F5E6B">
        <w:rPr>
          <w:rFonts w:hint="eastAsia"/>
        </w:rPr>
        <w:t>柵渠工</w:t>
      </w:r>
      <w:bookmarkEnd w:id="542"/>
    </w:p>
    <w:p w14:paraId="11F85D89" w14:textId="77777777" w:rsidR="003B7180" w:rsidRPr="004F5E6B" w:rsidRDefault="003B7180" w:rsidP="00F63AC3">
      <w:pPr>
        <w:pStyle w:val="3"/>
      </w:pPr>
      <w:bookmarkStart w:id="543" w:name="_Toc105142419"/>
      <w:r w:rsidRPr="004F5E6B">
        <w:rPr>
          <w:rFonts w:hint="eastAsia"/>
        </w:rPr>
        <w:t>第９－27条</w:t>
      </w:r>
      <w:r w:rsidRPr="004F5E6B">
        <w:t xml:space="preserve"> </w:t>
      </w:r>
      <w:r w:rsidRPr="004F5E6B">
        <w:rPr>
          <w:rFonts w:hint="eastAsia"/>
        </w:rPr>
        <w:t>柵渠工</w:t>
      </w:r>
      <w:bookmarkEnd w:id="543"/>
    </w:p>
    <w:p w14:paraId="0028FEC8"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１．受注者は、運搬作業に伴うプレキャストコンクリート製品の取り扱いを吊金具又は支点付近で支える２点支持で行うとともに、衝撃を与えないように注意しなければならない。</w:t>
      </w:r>
    </w:p>
    <w:p w14:paraId="3FC2E000"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２．受注者は、鉄筋コンクリート柵渠の施工について、アーム本体と基礎との密着を図り、接合面</w:t>
      </w:r>
      <w:r w:rsidRPr="004F5E6B">
        <w:rPr>
          <w:rFonts w:ascii="ＭＳ 明朝" w:hAnsi="ＭＳ 明朝" w:hint="eastAsia"/>
        </w:rPr>
        <w:lastRenderedPageBreak/>
        <w:t>が食い違わないようにしなければならない。</w:t>
      </w:r>
    </w:p>
    <w:p w14:paraId="32183353"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３．受注者は、鉄筋コンクリート柵渠の施工について、設計図書によるものとし、アーム本体及びパネルの付着・水密性を保つよう施工しなければならない</w:t>
      </w:r>
      <w:r w:rsidRPr="004F5E6B">
        <w:rPr>
          <w:rFonts w:ascii="ＭＳ 明朝" w:hAnsi="ＭＳ 明朝"/>
        </w:rPr>
        <w:t xml:space="preserve"> </w:t>
      </w:r>
      <w:r w:rsidRPr="004F5E6B">
        <w:rPr>
          <w:rFonts w:ascii="ＭＳ 明朝" w:hAnsi="ＭＳ 明朝" w:hint="eastAsia"/>
        </w:rPr>
        <w:t>。</w:t>
      </w:r>
    </w:p>
    <w:p w14:paraId="6575B86A"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４．受注者は、パネルの設置については、アーム本体及びパネルと目違いが生じないよう平坦に施工しなければならない。</w:t>
      </w:r>
    </w:p>
    <w:p w14:paraId="70309C5D"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５．受注者は、鉄筋コンクリート柵渠工のコンクリート施工にあたり、水中打込みを行ってはならない。</w:t>
      </w:r>
    </w:p>
    <w:p w14:paraId="13EB7E2B"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６．受注者は、鉄筋コンクリート柵渠工の施工にあたり、目地の設置位置等は設計図書に示すとおり施工しなければならない。</w:t>
      </w:r>
    </w:p>
    <w:p w14:paraId="4C53FE21"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７．受注者は、鉄筋コンクリート柵渠工の裏込めの施工にあたり、締固め機械等を用いなければならない。</w:t>
      </w:r>
    </w:p>
    <w:p w14:paraId="4D490EE8"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８．受注者は、吸出し防止材の施工について、平滑に設置しなければならない。</w:t>
      </w:r>
    </w:p>
    <w:p w14:paraId="06CDA8BC" w14:textId="77777777" w:rsidR="003B7180" w:rsidRPr="004F5E6B" w:rsidRDefault="003B7180" w:rsidP="005740B1">
      <w:pPr>
        <w:rPr>
          <w:rFonts w:ascii="ＭＳ 明朝" w:hAnsi="ＭＳ 明朝"/>
        </w:rPr>
      </w:pPr>
    </w:p>
    <w:p w14:paraId="1ACEEE98" w14:textId="77777777" w:rsidR="003B7180" w:rsidRPr="004F5E6B" w:rsidRDefault="003B7180" w:rsidP="00996410">
      <w:pPr>
        <w:pStyle w:val="2"/>
      </w:pPr>
      <w:bookmarkStart w:id="544" w:name="_Toc105142420"/>
      <w:r w:rsidRPr="004F5E6B">
        <w:rPr>
          <w:rFonts w:hint="eastAsia"/>
        </w:rPr>
        <w:t>第12節</w:t>
      </w:r>
      <w:r w:rsidRPr="004F5E6B">
        <w:t xml:space="preserve"> </w:t>
      </w:r>
      <w:r w:rsidRPr="004F5E6B">
        <w:rPr>
          <w:rFonts w:hint="eastAsia"/>
        </w:rPr>
        <w:t>合流工</w:t>
      </w:r>
      <w:bookmarkEnd w:id="544"/>
    </w:p>
    <w:p w14:paraId="0FA3FCD6" w14:textId="77777777" w:rsidR="003B7180" w:rsidRPr="004F5E6B" w:rsidRDefault="003B7180" w:rsidP="00F63AC3">
      <w:pPr>
        <w:pStyle w:val="3"/>
      </w:pPr>
      <w:bookmarkStart w:id="545" w:name="_Toc105142421"/>
      <w:r w:rsidRPr="004F5E6B">
        <w:rPr>
          <w:rFonts w:hint="eastAsia"/>
        </w:rPr>
        <w:t xml:space="preserve">第９－28条　</w:t>
      </w:r>
      <w:r w:rsidRPr="004F5E6B">
        <w:t xml:space="preserve"> </w:t>
      </w:r>
      <w:r w:rsidRPr="004F5E6B">
        <w:rPr>
          <w:rFonts w:hint="eastAsia"/>
        </w:rPr>
        <w:t>一</w:t>
      </w:r>
      <w:r w:rsidRPr="004F5E6B">
        <w:t xml:space="preserve"> </w:t>
      </w:r>
      <w:r w:rsidRPr="004F5E6B">
        <w:rPr>
          <w:rFonts w:hint="eastAsia"/>
        </w:rPr>
        <w:t>般</w:t>
      </w:r>
      <w:bookmarkEnd w:id="545"/>
    </w:p>
    <w:p w14:paraId="21275963"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１．受注者は、合流工本体の施工において、既設堤防の開削、仮締切、仮水路等の施工時期、順序及び構造について、施工計画書に記載しなければならない。</w:t>
      </w:r>
    </w:p>
    <w:p w14:paraId="7D9CF4EA"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２．受注者は、設計図書に定められていない仮締切を設置する場合、監督職員と協議しなければならない。なお、仮締切は、堤防機能が保持できるよう安全堅固なものとしなければならない。</w:t>
      </w:r>
    </w:p>
    <w:p w14:paraId="096CBFEE"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３．受注者は、合流工本体の施工において、設計図書で定められていない仮水路を設ける場合、内水排除のための断面を確保し、その流量に耐えうる構造で、かつ安全なものとしなければならない。</w:t>
      </w:r>
    </w:p>
    <w:p w14:paraId="2C0BB7F2"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４．受注者は、基礎下面の土質が不適当の場合には、その処理について監督職員と協議しなければならない。</w:t>
      </w:r>
    </w:p>
    <w:p w14:paraId="589C9861"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５．受注者は、仮締切を設置した後の工事箇所は良好な排水状態に維持しなければならない。なお、仮締切内に予期しない湧水がある場合には、その処置について監督職員と協議しなければならない。</w:t>
      </w:r>
    </w:p>
    <w:p w14:paraId="0A8E966F" w14:textId="77777777" w:rsidR="003B7180" w:rsidRPr="004F5E6B" w:rsidRDefault="003B7180" w:rsidP="005740B1">
      <w:pPr>
        <w:rPr>
          <w:rFonts w:ascii="ＭＳ 明朝" w:hAnsi="ＭＳ 明朝"/>
        </w:rPr>
      </w:pPr>
    </w:p>
    <w:p w14:paraId="1B2DE7F5" w14:textId="77777777" w:rsidR="003B7180" w:rsidRPr="004F5E6B" w:rsidRDefault="003B7180" w:rsidP="00F63AC3">
      <w:pPr>
        <w:pStyle w:val="3"/>
      </w:pPr>
      <w:bookmarkStart w:id="546" w:name="_Toc105142422"/>
      <w:r w:rsidRPr="004F5E6B">
        <w:rPr>
          <w:rFonts w:hint="eastAsia"/>
        </w:rPr>
        <w:t>第９－29条　合流工</w:t>
      </w:r>
      <w:bookmarkEnd w:id="546"/>
    </w:p>
    <w:p w14:paraId="4B286E5B"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１．受注者は、基礎材の敷均し、締固めにあたり、支持力が均等となり、かつ不陸を生じないように施工しなければならない。</w:t>
      </w:r>
    </w:p>
    <w:p w14:paraId="691E766B"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２．受注者は、均しコンクリートの施工について、不陸が生じないようにしなければならない。</w:t>
      </w:r>
    </w:p>
    <w:p w14:paraId="50B1CD26"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３．受注者は、均しコンクリートの打設終了後、コンクリート下面の土砂の流出を防止しなければならない。</w:t>
      </w:r>
    </w:p>
    <w:p w14:paraId="50180252"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４．受注者は、床版工の施工にあたり、床付地盤と敷均しコンクリート、本体コンクリート、止水矢板との水密性を確保しなければならない。</w:t>
      </w:r>
    </w:p>
    <w:p w14:paraId="441DE39F"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５．受注者は、コンクリート打設にあたり、床版工１ブロックを打ち継目なく連続して施工しなければならない。なお、コンクリートの打設方法は層打ちとしなければならない。</w:t>
      </w:r>
    </w:p>
    <w:p w14:paraId="49B230D0"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６．受注者は、鋼構造物を埋設する場合、本体コンクリートと同時施工しなければならない。</w:t>
      </w:r>
    </w:p>
    <w:p w14:paraId="54078489" w14:textId="77777777" w:rsidR="003B7180" w:rsidRPr="004F5E6B" w:rsidRDefault="003B7180" w:rsidP="003F52A1">
      <w:pPr>
        <w:ind w:leftChars="300" w:left="630"/>
        <w:rPr>
          <w:rFonts w:ascii="ＭＳ 明朝" w:hAnsi="ＭＳ 明朝"/>
        </w:rPr>
      </w:pPr>
      <w:r w:rsidRPr="004F5E6B">
        <w:rPr>
          <w:rFonts w:ascii="ＭＳ 明朝" w:hAnsi="ＭＳ 明朝" w:hint="eastAsia"/>
        </w:rPr>
        <w:t>この場合、鋼構造物がコンクリート打ち込み圧、偏荷重、浮力、その他の荷重によって移動しないように据付架台、支保工その他の据付材で固定するほか、コンクリートが充填しやすいように形鋼等の組合せ部に空気溜りが生じないようにしなければならない。</w:t>
      </w:r>
    </w:p>
    <w:p w14:paraId="3F7467F7" w14:textId="77777777" w:rsidR="003B7180" w:rsidRPr="004F5E6B" w:rsidRDefault="003B7180" w:rsidP="003F52A1">
      <w:pPr>
        <w:ind w:leftChars="300" w:left="630" w:firstLineChars="100" w:firstLine="210"/>
        <w:rPr>
          <w:rFonts w:ascii="ＭＳ 明朝" w:hAnsi="ＭＳ 明朝"/>
        </w:rPr>
      </w:pPr>
      <w:r w:rsidRPr="004F5E6B">
        <w:rPr>
          <w:rFonts w:ascii="ＭＳ 明朝" w:hAnsi="ＭＳ 明朝" w:hint="eastAsia"/>
        </w:rPr>
        <w:t>なお、同時施工が困難な場合は、監督職員と協議し箱抜き工法（二次コンクリート）とすることができる。その場合、本体コンクリートと二次コンクリートの付着を確保するため、原則としてチッピング等接合面の処理を行い、水密性を確保しなければならない。</w:t>
      </w:r>
    </w:p>
    <w:p w14:paraId="6FC553A8"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７．受注者は、鋼構造物を埋設する場合について、所定の強度、付着性、水密性を有するとともにワーカビリティーに富んだものとし、適切な施工方法で打込み、締固めなければならない。</w:t>
      </w:r>
    </w:p>
    <w:p w14:paraId="00274793"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８．受注者は、端部堰柱の施工に際して、周辺埋戻し土との水密性を確保しなければならない。</w:t>
      </w:r>
    </w:p>
    <w:p w14:paraId="7DF18979"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９．受注者は、コンクリート打設にあたり、原則として堰柱工１ブロックを打ち継目なく連続して</w:t>
      </w:r>
      <w:r w:rsidRPr="004F5E6B">
        <w:rPr>
          <w:rFonts w:ascii="ＭＳ 明朝" w:hAnsi="ＭＳ 明朝" w:hint="eastAsia"/>
        </w:rPr>
        <w:lastRenderedPageBreak/>
        <w:t>施工しなければならない。</w:t>
      </w:r>
    </w:p>
    <w:p w14:paraId="3633D434"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rPr>
        <w:t>10</w:t>
      </w:r>
      <w:r w:rsidRPr="004F5E6B">
        <w:rPr>
          <w:rFonts w:ascii="ＭＳ 明朝" w:hAnsi="ＭＳ 明朝" w:hint="eastAsia"/>
        </w:rPr>
        <w:t>．受注者は、二次コンクリートの打設にあたり、材料の分離が生じないよう適切な方法により、連続して１作業区画を完了させなければならない。</w:t>
      </w:r>
    </w:p>
    <w:p w14:paraId="7D60B0AB"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rPr>
        <w:t>11</w:t>
      </w:r>
      <w:r w:rsidRPr="004F5E6B">
        <w:rPr>
          <w:rFonts w:ascii="ＭＳ 明朝" w:hAnsi="ＭＳ 明朝" w:hint="eastAsia"/>
        </w:rPr>
        <w:t>．受注者は、二次コンクリートの打設にあたり、天候、設備能力等を検討して、構造物の強度、耐久性及び外観を損なわないような、打設順序、締固め方法で施工しなければならない。</w:t>
      </w:r>
    </w:p>
    <w:p w14:paraId="016691E7" w14:textId="77777777" w:rsidR="003B7180" w:rsidRPr="004F5E6B" w:rsidRDefault="003B7180" w:rsidP="003F52A1">
      <w:pPr>
        <w:ind w:firstLineChars="200" w:firstLine="420"/>
        <w:rPr>
          <w:rFonts w:ascii="ＭＳ 明朝" w:hAnsi="ＭＳ 明朝"/>
        </w:rPr>
      </w:pPr>
      <w:r w:rsidRPr="004F5E6B">
        <w:rPr>
          <w:rFonts w:ascii="ＭＳ 明朝" w:hAnsi="ＭＳ 明朝"/>
        </w:rPr>
        <w:t>12</w:t>
      </w:r>
      <w:r w:rsidRPr="004F5E6B">
        <w:rPr>
          <w:rFonts w:ascii="ＭＳ 明朝" w:hAnsi="ＭＳ 明朝" w:hint="eastAsia"/>
        </w:rPr>
        <w:t>．受注者は、目地材の施工位置について、設計図書によらなければならない。</w:t>
      </w:r>
    </w:p>
    <w:p w14:paraId="56F7EF1B"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rPr>
        <w:t>13</w:t>
      </w:r>
      <w:r w:rsidRPr="004F5E6B">
        <w:rPr>
          <w:rFonts w:ascii="ＭＳ 明朝" w:hAnsi="ＭＳ 明朝" w:hint="eastAsia"/>
        </w:rPr>
        <w:t>．受注者は、設計図書に示す止水板及び伸縮材で継手を施工し、構造上変位が生じても水密性が確保できるようにしなければならない。</w:t>
      </w:r>
    </w:p>
    <w:p w14:paraId="009CD4C0" w14:textId="7041947A" w:rsidR="00986AAA" w:rsidRDefault="00986AAA">
      <w:pPr>
        <w:widowControl/>
        <w:jc w:val="left"/>
        <w:rPr>
          <w:rFonts w:ascii="ＭＳ 明朝" w:hAnsi="ＭＳ 明朝"/>
        </w:rPr>
      </w:pPr>
      <w:r>
        <w:rPr>
          <w:rFonts w:ascii="ＭＳ 明朝" w:hAnsi="ＭＳ 明朝"/>
        </w:rPr>
        <w:br w:type="page"/>
      </w:r>
    </w:p>
    <w:p w14:paraId="1EEA01CF" w14:textId="77777777" w:rsidR="003B7180" w:rsidRPr="004F5E6B" w:rsidRDefault="003B7180" w:rsidP="00323AEB">
      <w:pPr>
        <w:rPr>
          <w:rFonts w:ascii="ＭＳ 明朝" w:hAnsi="ＭＳ 明朝"/>
        </w:rPr>
      </w:pPr>
    </w:p>
    <w:p w14:paraId="1B9A84F2" w14:textId="77777777" w:rsidR="003B7180" w:rsidRPr="004F5E6B" w:rsidRDefault="003B7180" w:rsidP="00924992">
      <w:pPr>
        <w:ind w:leftChars="300" w:left="630" w:firstLineChars="100" w:firstLine="210"/>
        <w:rPr>
          <w:rFonts w:ascii="ＭＳ 明朝" w:hAnsi="ＭＳ 明朝"/>
        </w:rPr>
      </w:pPr>
    </w:p>
    <w:p w14:paraId="73CEC738" w14:textId="77777777" w:rsidR="003B7180" w:rsidRPr="004F5E6B" w:rsidRDefault="003B7180" w:rsidP="005740B1">
      <w:pPr>
        <w:rPr>
          <w:rFonts w:ascii="ＭＳ 明朝" w:hAnsi="ＭＳ 明朝"/>
        </w:rPr>
      </w:pPr>
    </w:p>
    <w:p w14:paraId="5EBDA7AD" w14:textId="77777777" w:rsidR="003B7180" w:rsidRPr="004F5E6B" w:rsidRDefault="003B7180" w:rsidP="005740B1">
      <w:pPr>
        <w:rPr>
          <w:rFonts w:ascii="ＭＳ 明朝" w:hAnsi="ＭＳ 明朝"/>
          <w:b/>
        </w:rPr>
      </w:pPr>
    </w:p>
    <w:p w14:paraId="2CD68D43" w14:textId="77777777" w:rsidR="003B7180" w:rsidRPr="004F5E6B" w:rsidRDefault="003B7180" w:rsidP="005740B1">
      <w:pPr>
        <w:rPr>
          <w:rFonts w:ascii="ＭＳ 明朝" w:hAnsi="ＭＳ 明朝"/>
          <w:b/>
        </w:rPr>
      </w:pPr>
    </w:p>
    <w:p w14:paraId="3DF60F05" w14:textId="77777777" w:rsidR="003B7180" w:rsidRPr="004F5E6B" w:rsidRDefault="003B7180" w:rsidP="005740B1">
      <w:pPr>
        <w:rPr>
          <w:rFonts w:ascii="ＭＳ 明朝" w:hAnsi="ＭＳ 明朝"/>
          <w:b/>
        </w:rPr>
      </w:pPr>
    </w:p>
    <w:p w14:paraId="23AAF7D4" w14:textId="77777777" w:rsidR="003B7180" w:rsidRPr="004F5E6B" w:rsidRDefault="003B7180" w:rsidP="005740B1">
      <w:pPr>
        <w:rPr>
          <w:rFonts w:ascii="ＭＳ 明朝" w:hAnsi="ＭＳ 明朝"/>
          <w:b/>
        </w:rPr>
      </w:pPr>
    </w:p>
    <w:p w14:paraId="70F23EA7" w14:textId="77777777" w:rsidR="003B7180" w:rsidRPr="004F5E6B" w:rsidRDefault="003B7180" w:rsidP="005740B1">
      <w:pPr>
        <w:rPr>
          <w:rFonts w:ascii="ＭＳ 明朝" w:hAnsi="ＭＳ 明朝"/>
          <w:b/>
        </w:rPr>
      </w:pPr>
    </w:p>
    <w:p w14:paraId="185A872E" w14:textId="77777777" w:rsidR="003B7180" w:rsidRPr="004F5E6B" w:rsidRDefault="003B7180" w:rsidP="005740B1">
      <w:pPr>
        <w:rPr>
          <w:rFonts w:ascii="ＭＳ 明朝" w:hAnsi="ＭＳ 明朝"/>
          <w:b/>
        </w:rPr>
      </w:pPr>
    </w:p>
    <w:p w14:paraId="6400A296" w14:textId="77777777" w:rsidR="003B7180" w:rsidRPr="004F5E6B" w:rsidRDefault="003B7180" w:rsidP="005740B1">
      <w:pPr>
        <w:rPr>
          <w:rFonts w:ascii="ＭＳ 明朝" w:hAnsi="ＭＳ 明朝"/>
          <w:b/>
        </w:rPr>
      </w:pPr>
    </w:p>
    <w:p w14:paraId="076A3B26" w14:textId="77777777" w:rsidR="003B7180" w:rsidRPr="004F5E6B" w:rsidRDefault="003B7180" w:rsidP="005740B1">
      <w:pPr>
        <w:rPr>
          <w:rFonts w:ascii="ＭＳ 明朝" w:hAnsi="ＭＳ 明朝"/>
          <w:b/>
        </w:rPr>
      </w:pPr>
    </w:p>
    <w:p w14:paraId="116BCE70" w14:textId="77777777" w:rsidR="003B7180" w:rsidRPr="004F5E6B" w:rsidRDefault="003B7180" w:rsidP="005740B1">
      <w:pPr>
        <w:rPr>
          <w:rFonts w:ascii="ＭＳ 明朝" w:hAnsi="ＭＳ 明朝"/>
          <w:b/>
        </w:rPr>
      </w:pPr>
    </w:p>
    <w:p w14:paraId="6FDB69EA" w14:textId="77777777" w:rsidR="003B7180" w:rsidRPr="004F5E6B" w:rsidRDefault="003B7180" w:rsidP="005740B1">
      <w:pPr>
        <w:rPr>
          <w:rFonts w:ascii="ＭＳ 明朝" w:hAnsi="ＭＳ 明朝"/>
          <w:b/>
        </w:rPr>
      </w:pPr>
    </w:p>
    <w:p w14:paraId="4F7B1DEF" w14:textId="77777777" w:rsidR="003B7180" w:rsidRPr="004F5E6B" w:rsidRDefault="003B7180" w:rsidP="005740B1">
      <w:pPr>
        <w:rPr>
          <w:rFonts w:ascii="ＭＳ 明朝" w:hAnsi="ＭＳ 明朝"/>
          <w:b/>
        </w:rPr>
      </w:pPr>
    </w:p>
    <w:p w14:paraId="41383144" w14:textId="77777777" w:rsidR="003B7180" w:rsidRPr="004F5E6B" w:rsidRDefault="003B7180" w:rsidP="005740B1">
      <w:pPr>
        <w:rPr>
          <w:rFonts w:ascii="ＭＳ 明朝" w:hAnsi="ＭＳ 明朝"/>
          <w:b/>
        </w:rPr>
      </w:pPr>
    </w:p>
    <w:p w14:paraId="23C6D692" w14:textId="77777777" w:rsidR="003B7180" w:rsidRPr="004F5E6B" w:rsidRDefault="003B7180" w:rsidP="00050776">
      <w:pPr>
        <w:pStyle w:val="1"/>
        <w:rPr>
          <w:rFonts w:ascii="ＭＳ 明朝" w:hAnsi="ＭＳ 明朝"/>
          <w:b/>
          <w:sz w:val="40"/>
          <w:szCs w:val="40"/>
        </w:rPr>
      </w:pPr>
      <w:bookmarkStart w:id="547" w:name="_Toc105142423"/>
      <w:r w:rsidRPr="004F5E6B">
        <w:rPr>
          <w:rFonts w:ascii="ＭＳ 明朝" w:hAnsi="ＭＳ 明朝" w:hint="eastAsia"/>
          <w:b/>
          <w:sz w:val="40"/>
          <w:szCs w:val="40"/>
        </w:rPr>
        <w:t>第10章　管類布設工事</w:t>
      </w:r>
      <w:bookmarkEnd w:id="547"/>
    </w:p>
    <w:p w14:paraId="1E2262DA" w14:textId="77777777" w:rsidR="003B7180" w:rsidRPr="004F5E6B" w:rsidRDefault="003B7180" w:rsidP="005740B1">
      <w:pPr>
        <w:rPr>
          <w:rFonts w:ascii="ＭＳ 明朝" w:hAnsi="ＭＳ 明朝"/>
        </w:rPr>
      </w:pPr>
    </w:p>
    <w:p w14:paraId="2837076F" w14:textId="77777777" w:rsidR="003B7180" w:rsidRPr="004F5E6B" w:rsidRDefault="003B7180" w:rsidP="00996410">
      <w:pPr>
        <w:pStyle w:val="2"/>
      </w:pPr>
      <w:r w:rsidRPr="004F5E6B">
        <w:br w:type="page"/>
      </w:r>
      <w:bookmarkStart w:id="548" w:name="_Toc105142424"/>
      <w:r w:rsidRPr="004F5E6B">
        <w:rPr>
          <w:rFonts w:hint="eastAsia"/>
        </w:rPr>
        <w:lastRenderedPageBreak/>
        <w:t>第１節　適用</w:t>
      </w:r>
      <w:bookmarkEnd w:id="548"/>
    </w:p>
    <w:p w14:paraId="6224F6AD" w14:textId="6260E87D" w:rsidR="003B7180" w:rsidRPr="004F5E6B" w:rsidRDefault="003B7180" w:rsidP="00F63AC3">
      <w:pPr>
        <w:pStyle w:val="3"/>
      </w:pPr>
      <w:bookmarkStart w:id="549" w:name="_Toc105142425"/>
      <w:r w:rsidRPr="004F5E6B">
        <w:rPr>
          <w:rFonts w:hint="eastAsia"/>
        </w:rPr>
        <w:t>第10－１条　適用</w:t>
      </w:r>
      <w:bookmarkEnd w:id="549"/>
    </w:p>
    <w:p w14:paraId="3F184462" w14:textId="77777777" w:rsidR="003B7180" w:rsidRPr="004F5E6B" w:rsidRDefault="003B7180" w:rsidP="003F52A1">
      <w:pPr>
        <w:ind w:left="420" w:hangingChars="200" w:hanging="420"/>
        <w:rPr>
          <w:rFonts w:ascii="ＭＳ 明朝" w:hAnsi="ＭＳ 明朝"/>
        </w:rPr>
      </w:pPr>
      <w:r w:rsidRPr="004F5E6B">
        <w:rPr>
          <w:rFonts w:ascii="ＭＳ 明朝" w:hAnsi="ＭＳ 明朝" w:hint="eastAsia"/>
        </w:rPr>
        <w:t xml:space="preserve">　　　本章は、硬質塩化ビニル管、強化プラスチック複合管、ダクタイル鋳鉄管、鋼管の布設及びバルブ、可とう管、鋼製継輪の据付け、管水路の付帯構造物を設置する工種に適用するものとする。</w:t>
      </w:r>
    </w:p>
    <w:p w14:paraId="21042EE8" w14:textId="77777777" w:rsidR="003B7180" w:rsidRPr="004F5E6B" w:rsidRDefault="003B7180" w:rsidP="005740B1">
      <w:pPr>
        <w:rPr>
          <w:rFonts w:ascii="ＭＳ 明朝" w:hAnsi="ＭＳ 明朝"/>
        </w:rPr>
      </w:pPr>
    </w:p>
    <w:p w14:paraId="388842D0" w14:textId="77777777" w:rsidR="003B7180" w:rsidRPr="004F5E6B" w:rsidRDefault="003B7180" w:rsidP="00996410">
      <w:pPr>
        <w:pStyle w:val="2"/>
      </w:pPr>
      <w:bookmarkStart w:id="550" w:name="_Toc105142426"/>
      <w:r w:rsidRPr="004F5E6B">
        <w:rPr>
          <w:rFonts w:hint="eastAsia"/>
        </w:rPr>
        <w:t>第２節</w:t>
      </w:r>
      <w:r w:rsidRPr="004F5E6B">
        <w:t xml:space="preserve"> </w:t>
      </w:r>
      <w:r w:rsidRPr="004F5E6B">
        <w:rPr>
          <w:rFonts w:hint="eastAsia"/>
        </w:rPr>
        <w:t>一般事項</w:t>
      </w:r>
      <w:bookmarkEnd w:id="550"/>
    </w:p>
    <w:p w14:paraId="5E77F8CE" w14:textId="04BB0396" w:rsidR="003B7180" w:rsidRPr="004F5E6B" w:rsidRDefault="003B7180" w:rsidP="00F63AC3">
      <w:pPr>
        <w:pStyle w:val="3"/>
      </w:pPr>
      <w:bookmarkStart w:id="551" w:name="_Toc105142427"/>
      <w:r w:rsidRPr="004F5E6B">
        <w:rPr>
          <w:rFonts w:hint="eastAsia"/>
        </w:rPr>
        <w:t>第10－２条　適用すべき諸基準</w:t>
      </w:r>
      <w:bookmarkEnd w:id="551"/>
    </w:p>
    <w:p w14:paraId="3B90EF79" w14:textId="77777777" w:rsidR="003B7180" w:rsidRPr="004F5E6B" w:rsidRDefault="003B7180" w:rsidP="003F52A1">
      <w:pPr>
        <w:ind w:left="420" w:hangingChars="200" w:hanging="420"/>
        <w:rPr>
          <w:rFonts w:ascii="ＭＳ 明朝" w:hAnsi="ＭＳ 明朝"/>
        </w:rPr>
      </w:pPr>
      <w:r w:rsidRPr="004F5E6B">
        <w:rPr>
          <w:rFonts w:ascii="ＭＳ 明朝" w:hAnsi="ＭＳ 明朝" w:hint="eastAsia"/>
        </w:rPr>
        <w:t xml:space="preserve">　　　受注者は、設計図書において特に定めのない事項について、次の基準類によらなければならない。</w:t>
      </w:r>
    </w:p>
    <w:p w14:paraId="423FB95E" w14:textId="77777777" w:rsidR="003B7180" w:rsidRPr="004F5E6B" w:rsidRDefault="003B7180" w:rsidP="003F52A1">
      <w:pPr>
        <w:ind w:leftChars="200" w:left="420" w:firstLineChars="100" w:firstLine="210"/>
        <w:rPr>
          <w:rFonts w:ascii="ＭＳ 明朝" w:hAnsi="ＭＳ 明朝"/>
        </w:rPr>
      </w:pPr>
      <w:r w:rsidRPr="004F5E6B">
        <w:rPr>
          <w:rFonts w:ascii="ＭＳ 明朝" w:hAnsi="ＭＳ 明朝" w:hint="eastAsia"/>
        </w:rPr>
        <w:t>なお、基準類と設計図書に相違がある場合は、原則として設計図書の規定に従うものとし、疑義がある場合は監督職員に確認を求めなければならない。</w:t>
      </w:r>
    </w:p>
    <w:p w14:paraId="21B71EC5"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（１）土地改良事業計画設計基準・設計「パイプライン」</w:t>
      </w:r>
      <w:r w:rsidRPr="004F5E6B">
        <w:rPr>
          <w:rFonts w:ascii="ＭＳ 明朝" w:hAnsi="ＭＳ 明朝"/>
        </w:rPr>
        <w:t xml:space="preserve"> </w:t>
      </w:r>
      <w:r w:rsidRPr="004F5E6B">
        <w:rPr>
          <w:rFonts w:ascii="ＭＳ 明朝" w:hAnsi="ＭＳ 明朝" w:hint="eastAsia"/>
        </w:rPr>
        <w:t>農林水産省農村振興局</w:t>
      </w:r>
    </w:p>
    <w:p w14:paraId="09243A52"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（２）土地改良事業設計指針「耐震設計」農林水産省農村振興局</w:t>
      </w:r>
    </w:p>
    <w:p w14:paraId="4DDE0B98"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（３）ＪＷＷＡ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139 </w:t>
      </w:r>
      <w:r w:rsidRPr="004F5E6B">
        <w:rPr>
          <w:rFonts w:ascii="ＭＳ 明朝" w:hAnsi="ＭＳ 明朝" w:hint="eastAsia"/>
        </w:rPr>
        <w:t>（水道用ダクタイル鋳鉄管合成樹脂塗料）</w:t>
      </w:r>
    </w:p>
    <w:p w14:paraId="5A6F9BB6"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（４）ＪＷＷＡ</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112 </w:t>
      </w:r>
      <w:r w:rsidRPr="004F5E6B">
        <w:rPr>
          <w:rFonts w:ascii="ＭＳ 明朝" w:hAnsi="ＭＳ 明朝" w:hint="eastAsia"/>
        </w:rPr>
        <w:t>（水道用ダクタイル鋳鉄管内面エポキシ樹脂粉体塗装）</w:t>
      </w:r>
    </w:p>
    <w:p w14:paraId="06B578A0"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（５）ＪＷＷＡ</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113 </w:t>
      </w:r>
      <w:r w:rsidRPr="004F5E6B">
        <w:rPr>
          <w:rFonts w:ascii="ＭＳ 明朝" w:hAnsi="ＭＳ 明朝" w:hint="eastAsia"/>
        </w:rPr>
        <w:t>（水道用ダクタイル鋳鉄管）</w:t>
      </w:r>
    </w:p>
    <w:p w14:paraId="7AE14DFD"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（６）ＪＷＷＡ</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114 (</w:t>
      </w:r>
      <w:r w:rsidRPr="004F5E6B">
        <w:rPr>
          <w:rFonts w:ascii="ＭＳ 明朝" w:hAnsi="ＭＳ 明朝" w:hint="eastAsia"/>
        </w:rPr>
        <w:t>水道用ダクタイル鋳鉄異形管</w:t>
      </w:r>
      <w:r w:rsidRPr="004F5E6B">
        <w:rPr>
          <w:rFonts w:ascii="ＭＳ 明朝" w:hAnsi="ＭＳ 明朝"/>
        </w:rPr>
        <w:t>)</w:t>
      </w:r>
    </w:p>
    <w:p w14:paraId="3079E822"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（７）ＷＳＰ</w:t>
      </w:r>
      <w:r w:rsidRPr="004F5E6B">
        <w:rPr>
          <w:rFonts w:ascii="ＭＳ 明朝" w:hAnsi="ＭＳ 明朝"/>
        </w:rPr>
        <w:t xml:space="preserve"> 012</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（水道用塗覆装鋼管ジョイントコート）</w:t>
      </w:r>
    </w:p>
    <w:p w14:paraId="4FCB38B1"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（８）ＷＳＰ</w:t>
      </w:r>
      <w:r w:rsidRPr="004F5E6B">
        <w:rPr>
          <w:rFonts w:ascii="ＭＳ 明朝" w:hAnsi="ＭＳ 明朝"/>
        </w:rPr>
        <w:t xml:space="preserve"> 009</w:t>
      </w:r>
      <w:r w:rsidRPr="004F5E6B">
        <w:rPr>
          <w:rFonts w:ascii="ＭＳ 明朝" w:hAnsi="ＭＳ 明朝" w:hint="eastAsia"/>
        </w:rPr>
        <w:t>－2010（水管橋外面塗装基準）</w:t>
      </w:r>
    </w:p>
    <w:p w14:paraId="424ABE0F"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（９）ＷＳＰ</w:t>
      </w:r>
      <w:r w:rsidRPr="004F5E6B">
        <w:rPr>
          <w:rFonts w:ascii="ＭＳ 明朝" w:hAnsi="ＭＳ 明朝"/>
        </w:rPr>
        <w:t xml:space="preserve"> 002</w:t>
      </w:r>
      <w:r w:rsidRPr="004F5E6B">
        <w:rPr>
          <w:rFonts w:ascii="ＭＳ 明朝" w:hAnsi="ＭＳ 明朝" w:hint="eastAsia"/>
        </w:rPr>
        <w:t>－2010</w:t>
      </w:r>
      <w:r w:rsidRPr="004F5E6B">
        <w:rPr>
          <w:rFonts w:ascii="ＭＳ 明朝" w:hAnsi="ＭＳ 明朝"/>
        </w:rPr>
        <w:t xml:space="preserve"> </w:t>
      </w:r>
      <w:r w:rsidRPr="004F5E6B">
        <w:rPr>
          <w:rFonts w:ascii="ＭＳ 明朝" w:hAnsi="ＭＳ 明朝" w:hint="eastAsia"/>
        </w:rPr>
        <w:t>（水道用塗覆装鋼管現場施工基準）</w:t>
      </w:r>
    </w:p>
    <w:p w14:paraId="486A2488"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w:t>
      </w:r>
      <w:r w:rsidRPr="004F5E6B">
        <w:rPr>
          <w:rFonts w:ascii="ＭＳ 明朝" w:hAnsi="ＭＳ 明朝"/>
        </w:rPr>
        <w:t>10</w:t>
      </w:r>
      <w:r w:rsidRPr="004F5E6B">
        <w:rPr>
          <w:rFonts w:ascii="ＭＳ 明朝" w:hAnsi="ＭＳ 明朝" w:hint="eastAsia"/>
        </w:rPr>
        <w:t>）ＷＳＰ</w:t>
      </w:r>
      <w:r w:rsidRPr="004F5E6B">
        <w:rPr>
          <w:rFonts w:ascii="ＭＳ 明朝" w:hAnsi="ＭＳ 明朝"/>
        </w:rPr>
        <w:t xml:space="preserve"> 004</w:t>
      </w:r>
      <w:r w:rsidRPr="004F5E6B">
        <w:rPr>
          <w:rFonts w:ascii="ＭＳ 明朝" w:hAnsi="ＭＳ 明朝" w:hint="eastAsia"/>
        </w:rPr>
        <w:t>－</w:t>
      </w:r>
      <w:r w:rsidRPr="004F5E6B">
        <w:rPr>
          <w:rFonts w:ascii="ＭＳ 明朝" w:hAnsi="ＭＳ 明朝"/>
        </w:rPr>
        <w:t>2002</w:t>
      </w:r>
      <w:r w:rsidRPr="004F5E6B">
        <w:rPr>
          <w:rFonts w:ascii="ＭＳ 明朝" w:hAnsi="ＭＳ 明朝" w:hint="eastAsia"/>
        </w:rPr>
        <w:t>（水道用塗覆装鋼管梱包基準）</w:t>
      </w:r>
    </w:p>
    <w:p w14:paraId="2B086281"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w:t>
      </w:r>
      <w:r w:rsidRPr="004F5E6B">
        <w:rPr>
          <w:rFonts w:ascii="ＭＳ 明朝" w:hAnsi="ＭＳ 明朝"/>
        </w:rPr>
        <w:t>11</w:t>
      </w:r>
      <w:r w:rsidRPr="004F5E6B">
        <w:rPr>
          <w:rFonts w:ascii="ＭＳ 明朝" w:hAnsi="ＭＳ 明朝" w:hint="eastAsia"/>
        </w:rPr>
        <w:t>）ＷＳＰ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101</w:t>
      </w:r>
      <w:r w:rsidRPr="004F5E6B">
        <w:rPr>
          <w:rFonts w:ascii="ＭＳ 明朝" w:hAnsi="ＭＳ 明朝" w:hint="eastAsia"/>
        </w:rPr>
        <w:t>－</w:t>
      </w:r>
      <w:r w:rsidRPr="004F5E6B">
        <w:rPr>
          <w:rFonts w:ascii="ＭＳ 明朝" w:hAnsi="ＭＳ 明朝"/>
        </w:rPr>
        <w:t xml:space="preserve">2009 </w:t>
      </w:r>
      <w:r w:rsidRPr="004F5E6B">
        <w:rPr>
          <w:rFonts w:ascii="ＭＳ 明朝" w:hAnsi="ＭＳ 明朝" w:hint="eastAsia"/>
        </w:rPr>
        <w:t>（農業用プラスチック被覆鋼管）</w:t>
      </w:r>
    </w:p>
    <w:p w14:paraId="7BB7B452"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（12）ＷＳＰ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101</w:t>
      </w:r>
      <w:r w:rsidRPr="004F5E6B">
        <w:rPr>
          <w:rFonts w:ascii="ＭＳ 明朝" w:hAnsi="ＭＳ 明朝" w:hint="eastAsia"/>
        </w:rPr>
        <w:t>－</w:t>
      </w:r>
      <w:r w:rsidRPr="004F5E6B">
        <w:rPr>
          <w:rFonts w:ascii="ＭＳ 明朝" w:hAnsi="ＭＳ 明朝"/>
        </w:rPr>
        <w:t>200</w:t>
      </w:r>
      <w:r w:rsidRPr="004F5E6B">
        <w:rPr>
          <w:rFonts w:ascii="ＭＳ 明朝" w:hAnsi="ＭＳ 明朝" w:hint="eastAsia"/>
        </w:rPr>
        <w:t>5（追補：砕石埋戻し施工要領）</w:t>
      </w:r>
    </w:p>
    <w:p w14:paraId="518D963D"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（13）ＷＳＰ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102</w:t>
      </w:r>
      <w:r w:rsidRPr="004F5E6B">
        <w:rPr>
          <w:rFonts w:ascii="ＭＳ 明朝" w:hAnsi="ＭＳ 明朝" w:hint="eastAsia"/>
        </w:rPr>
        <w:t>－</w:t>
      </w:r>
      <w:r w:rsidRPr="004F5E6B">
        <w:rPr>
          <w:rFonts w:ascii="ＭＳ 明朝" w:hAnsi="ＭＳ 明朝"/>
        </w:rPr>
        <w:t>2009</w:t>
      </w:r>
      <w:r w:rsidRPr="004F5E6B">
        <w:rPr>
          <w:rFonts w:ascii="ＭＳ 明朝" w:hAnsi="ＭＳ 明朝" w:hint="eastAsia"/>
        </w:rPr>
        <w:t>（農業用プラスチック被覆鋼管テーパ付き直管の製作・施工指針）</w:t>
      </w:r>
    </w:p>
    <w:p w14:paraId="3FC98417" w14:textId="77777777" w:rsidR="003B7180" w:rsidRPr="004F5E6B" w:rsidRDefault="003B7180" w:rsidP="00323AEB">
      <w:pPr>
        <w:ind w:firstLineChars="200" w:firstLine="420"/>
        <w:rPr>
          <w:rFonts w:ascii="ＭＳ 明朝" w:hAnsi="ＭＳ 明朝"/>
        </w:rPr>
      </w:pPr>
      <w:r w:rsidRPr="004F5E6B">
        <w:rPr>
          <w:rFonts w:ascii="ＭＳ 明朝" w:hAnsi="ＭＳ 明朝" w:hint="eastAsia"/>
        </w:rPr>
        <w:t>（14）ＦＲＰＭ－Ｇ－</w:t>
      </w:r>
      <w:r w:rsidRPr="004F5E6B">
        <w:rPr>
          <w:rFonts w:ascii="ＭＳ 明朝" w:hAnsi="ＭＳ 明朝"/>
        </w:rPr>
        <w:t>112</w:t>
      </w:r>
      <w:r w:rsidRPr="004F5E6B">
        <w:rPr>
          <w:rFonts w:ascii="ＭＳ 明朝" w:hAnsi="ＭＳ 明朝" w:hint="eastAsia"/>
        </w:rPr>
        <w:t>（鋼製異形管）フィラメントワインディング成形管用</w:t>
      </w:r>
    </w:p>
    <w:p w14:paraId="30DD4FB5"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w:t>
      </w:r>
      <w:r>
        <w:rPr>
          <w:rFonts w:ascii="ＭＳ 明朝" w:hAnsi="ＭＳ 明朝" w:hint="eastAsia"/>
        </w:rPr>
        <w:t>5</w:t>
      </w:r>
      <w:r w:rsidRPr="004F5E6B">
        <w:rPr>
          <w:rFonts w:ascii="ＭＳ 明朝" w:hAnsi="ＭＳ 明朝" w:hint="eastAsia"/>
        </w:rPr>
        <w:t>）ＪＤＰＡ</w:t>
      </w:r>
      <w:r w:rsidRPr="004F5E6B">
        <w:rPr>
          <w:rFonts w:ascii="ＭＳ 明朝" w:hAnsi="ＭＳ 明朝"/>
        </w:rPr>
        <w:t xml:space="preserve"> </w:t>
      </w:r>
      <w:r w:rsidRPr="004F5E6B">
        <w:rPr>
          <w:rFonts w:ascii="ＭＳ 明朝" w:hAnsi="ＭＳ 明朝" w:hint="eastAsia"/>
        </w:rPr>
        <w:t>Ｚ</w:t>
      </w:r>
      <w:r w:rsidRPr="004F5E6B">
        <w:rPr>
          <w:rFonts w:ascii="ＭＳ 明朝" w:hAnsi="ＭＳ 明朝"/>
        </w:rPr>
        <w:t xml:space="preserve"> 2010</w:t>
      </w:r>
      <w:r w:rsidRPr="004F5E6B">
        <w:rPr>
          <w:rFonts w:ascii="ＭＳ 明朝" w:hAnsi="ＭＳ 明朝" w:hint="eastAsia"/>
        </w:rPr>
        <w:t>（ダクタイル鋳鉄管合成樹脂塗装）</w:t>
      </w:r>
    </w:p>
    <w:p w14:paraId="35479511"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w:t>
      </w:r>
      <w:r>
        <w:rPr>
          <w:rFonts w:ascii="ＭＳ 明朝" w:hAnsi="ＭＳ 明朝"/>
        </w:rPr>
        <w:t>6</w:t>
      </w:r>
      <w:r w:rsidRPr="004F5E6B">
        <w:rPr>
          <w:rFonts w:ascii="ＭＳ 明朝" w:hAnsi="ＭＳ 明朝" w:hint="eastAsia"/>
        </w:rPr>
        <w:t>）ＪＤＰＡ</w:t>
      </w:r>
      <w:r w:rsidRPr="004F5E6B">
        <w:rPr>
          <w:rFonts w:ascii="ＭＳ 明朝" w:hAnsi="ＭＳ 明朝"/>
        </w:rPr>
        <w:t xml:space="preserve"> </w:t>
      </w:r>
      <w:r w:rsidRPr="004F5E6B">
        <w:rPr>
          <w:rFonts w:ascii="ＭＳ 明朝" w:hAnsi="ＭＳ 明朝" w:hint="eastAsia"/>
        </w:rPr>
        <w:t>Ｗ</w:t>
      </w:r>
      <w:r w:rsidRPr="004F5E6B">
        <w:rPr>
          <w:rFonts w:ascii="ＭＳ 明朝" w:hAnsi="ＭＳ 明朝"/>
        </w:rPr>
        <w:t xml:space="preserve"> 04</w:t>
      </w:r>
      <w:r w:rsidRPr="004F5E6B">
        <w:rPr>
          <w:rFonts w:ascii="ＭＳ 明朝" w:hAnsi="ＭＳ 明朝" w:hint="eastAsia"/>
        </w:rPr>
        <w:t>（Ｔ形ダクタイル管接合要領書）</w:t>
      </w:r>
    </w:p>
    <w:p w14:paraId="162E7D80"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w:t>
      </w:r>
      <w:r>
        <w:rPr>
          <w:rFonts w:ascii="ＭＳ 明朝" w:hAnsi="ＭＳ 明朝"/>
        </w:rPr>
        <w:t>7</w:t>
      </w:r>
      <w:r w:rsidRPr="004F5E6B">
        <w:rPr>
          <w:rFonts w:ascii="ＭＳ 明朝" w:hAnsi="ＭＳ 明朝" w:hint="eastAsia"/>
        </w:rPr>
        <w:t>）ＪＤＰＡ</w:t>
      </w:r>
      <w:r w:rsidRPr="004F5E6B">
        <w:rPr>
          <w:rFonts w:ascii="ＭＳ 明朝" w:hAnsi="ＭＳ 明朝"/>
        </w:rPr>
        <w:t xml:space="preserve"> </w:t>
      </w:r>
      <w:r w:rsidRPr="004F5E6B">
        <w:rPr>
          <w:rFonts w:ascii="ＭＳ 明朝" w:hAnsi="ＭＳ 明朝" w:hint="eastAsia"/>
        </w:rPr>
        <w:t>Ｗ</w:t>
      </w:r>
      <w:r w:rsidRPr="004F5E6B">
        <w:rPr>
          <w:rFonts w:ascii="ＭＳ 明朝" w:hAnsi="ＭＳ 明朝"/>
        </w:rPr>
        <w:t xml:space="preserve"> 05</w:t>
      </w:r>
      <w:r w:rsidRPr="004F5E6B">
        <w:rPr>
          <w:rFonts w:ascii="ＭＳ 明朝" w:hAnsi="ＭＳ 明朝" w:hint="eastAsia"/>
        </w:rPr>
        <w:t>（Ｋ形ダクタイル管接合要領書）</w:t>
      </w:r>
    </w:p>
    <w:p w14:paraId="1091668D"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w:t>
      </w:r>
      <w:r>
        <w:rPr>
          <w:rFonts w:ascii="ＭＳ 明朝" w:hAnsi="ＭＳ 明朝"/>
        </w:rPr>
        <w:t>8</w:t>
      </w:r>
      <w:r w:rsidRPr="004F5E6B">
        <w:rPr>
          <w:rFonts w:ascii="ＭＳ 明朝" w:hAnsi="ＭＳ 明朝" w:hint="eastAsia"/>
        </w:rPr>
        <w:t>）ＪＤＰＡ</w:t>
      </w:r>
      <w:r w:rsidRPr="004F5E6B">
        <w:rPr>
          <w:rFonts w:ascii="ＭＳ 明朝" w:hAnsi="ＭＳ 明朝"/>
        </w:rPr>
        <w:t xml:space="preserve"> </w:t>
      </w:r>
      <w:r w:rsidRPr="004F5E6B">
        <w:rPr>
          <w:rFonts w:ascii="ＭＳ 明朝" w:hAnsi="ＭＳ 明朝" w:hint="eastAsia"/>
        </w:rPr>
        <w:t>Ｗ</w:t>
      </w:r>
      <w:r w:rsidRPr="004F5E6B">
        <w:rPr>
          <w:rFonts w:ascii="ＭＳ 明朝" w:hAnsi="ＭＳ 明朝"/>
        </w:rPr>
        <w:t xml:space="preserve"> 06</w:t>
      </w:r>
      <w:r w:rsidRPr="004F5E6B">
        <w:rPr>
          <w:rFonts w:ascii="ＭＳ 明朝" w:hAnsi="ＭＳ 明朝" w:hint="eastAsia"/>
        </w:rPr>
        <w:t>（Ｕ形、Ｕ－Ｄダクタイル管接合要領書）</w:t>
      </w:r>
    </w:p>
    <w:p w14:paraId="3517FAE7"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w:t>
      </w:r>
      <w:r>
        <w:rPr>
          <w:rFonts w:ascii="ＭＳ 明朝" w:hAnsi="ＭＳ 明朝"/>
        </w:rPr>
        <w:t>19</w:t>
      </w:r>
      <w:r w:rsidRPr="004F5E6B">
        <w:rPr>
          <w:rFonts w:ascii="ＭＳ 明朝" w:hAnsi="ＭＳ 明朝" w:hint="eastAsia"/>
        </w:rPr>
        <w:t>）ＪＤＰＡ</w:t>
      </w:r>
      <w:r w:rsidRPr="004F5E6B">
        <w:rPr>
          <w:rFonts w:ascii="ＭＳ 明朝" w:hAnsi="ＭＳ 明朝"/>
        </w:rPr>
        <w:t xml:space="preserve"> </w:t>
      </w:r>
      <w:r w:rsidRPr="004F5E6B">
        <w:rPr>
          <w:rFonts w:ascii="ＭＳ 明朝" w:hAnsi="ＭＳ 明朝" w:hint="eastAsia"/>
        </w:rPr>
        <w:t>Ｗ</w:t>
      </w:r>
      <w:r w:rsidRPr="004F5E6B">
        <w:rPr>
          <w:rFonts w:ascii="ＭＳ 明朝" w:hAnsi="ＭＳ 明朝"/>
        </w:rPr>
        <w:t xml:space="preserve"> 07</w:t>
      </w:r>
      <w:r w:rsidRPr="004F5E6B">
        <w:rPr>
          <w:rFonts w:ascii="ＭＳ 明朝" w:hAnsi="ＭＳ 明朝" w:hint="eastAsia"/>
        </w:rPr>
        <w:t>（フランジ形ダクタイル管接合要領書）</w:t>
      </w:r>
    </w:p>
    <w:p w14:paraId="740134ED"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2</w:t>
      </w:r>
      <w:r>
        <w:rPr>
          <w:rFonts w:ascii="ＭＳ 明朝" w:hAnsi="ＭＳ 明朝"/>
        </w:rPr>
        <w:t>0</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 xml:space="preserve"> 5314</w:t>
      </w:r>
      <w:r w:rsidRPr="004F5E6B">
        <w:rPr>
          <w:rFonts w:ascii="ＭＳ 明朝" w:hAnsi="ＭＳ 明朝" w:hint="eastAsia"/>
        </w:rPr>
        <w:t>（ダクタイル鋳鉄管モルタルライニング）</w:t>
      </w:r>
    </w:p>
    <w:p w14:paraId="6D584D19"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（2</w:t>
      </w:r>
      <w:r>
        <w:rPr>
          <w:rFonts w:ascii="ＭＳ 明朝" w:hAnsi="ＭＳ 明朝"/>
        </w:rPr>
        <w:t>1</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Ｚ</w:t>
      </w:r>
      <w:r w:rsidRPr="004F5E6B">
        <w:rPr>
          <w:rFonts w:ascii="ＭＳ 明朝" w:hAnsi="ＭＳ 明朝"/>
        </w:rPr>
        <w:t xml:space="preserve"> 3050</w:t>
      </w:r>
      <w:r w:rsidRPr="004F5E6B">
        <w:rPr>
          <w:rFonts w:ascii="ＭＳ 明朝" w:hAnsi="ＭＳ 明朝" w:hint="eastAsia"/>
        </w:rPr>
        <w:t>（パイプライン溶接部の非破壊試験方法）</w:t>
      </w:r>
    </w:p>
    <w:p w14:paraId="6F92B296"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（2</w:t>
      </w:r>
      <w:r>
        <w:rPr>
          <w:rFonts w:ascii="ＭＳ 明朝" w:hAnsi="ＭＳ 明朝"/>
        </w:rPr>
        <w:t>2</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Ｚ</w:t>
      </w:r>
      <w:r w:rsidRPr="004F5E6B">
        <w:rPr>
          <w:rFonts w:ascii="ＭＳ 明朝" w:hAnsi="ＭＳ 明朝"/>
        </w:rPr>
        <w:t xml:space="preserve"> 3104</w:t>
      </w:r>
      <w:r w:rsidRPr="004F5E6B">
        <w:rPr>
          <w:rFonts w:ascii="ＭＳ 明朝" w:hAnsi="ＭＳ 明朝" w:hint="eastAsia"/>
        </w:rPr>
        <w:t>（鋼溶接継手の放射線透過試験方法）</w:t>
      </w:r>
    </w:p>
    <w:p w14:paraId="69DA2418"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（2</w:t>
      </w:r>
      <w:r>
        <w:rPr>
          <w:rFonts w:ascii="ＭＳ 明朝" w:hAnsi="ＭＳ 明朝"/>
        </w:rPr>
        <w:t>3</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1</w:t>
      </w:r>
      <w:r w:rsidRPr="004F5E6B">
        <w:rPr>
          <w:rFonts w:ascii="ＭＳ 明朝" w:hAnsi="ＭＳ 明朝" w:hint="eastAsia"/>
        </w:rPr>
        <w:t>（水輸送用塗覆装鋼管－第１部：直管）</w:t>
      </w:r>
    </w:p>
    <w:p w14:paraId="70A79371" w14:textId="77777777" w:rsidR="003B7180" w:rsidRPr="004F5E6B" w:rsidRDefault="003B7180" w:rsidP="00101870">
      <w:pPr>
        <w:ind w:firstLineChars="200" w:firstLine="420"/>
        <w:rPr>
          <w:rFonts w:ascii="ＭＳ 明朝" w:hAnsi="ＭＳ 明朝"/>
        </w:rPr>
      </w:pPr>
      <w:r w:rsidRPr="004F5E6B">
        <w:rPr>
          <w:rFonts w:ascii="ＭＳ 明朝" w:hAnsi="ＭＳ 明朝" w:hint="eastAsia"/>
        </w:rPr>
        <w:t>（2</w:t>
      </w:r>
      <w:r>
        <w:rPr>
          <w:rFonts w:ascii="ＭＳ 明朝" w:hAnsi="ＭＳ 明朝"/>
        </w:rPr>
        <w:t>4</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2</w:t>
      </w:r>
      <w:r w:rsidRPr="004F5E6B">
        <w:rPr>
          <w:rFonts w:ascii="ＭＳ 明朝" w:hAnsi="ＭＳ 明朝" w:hint="eastAsia"/>
        </w:rPr>
        <w:t>（水輸送用塗覆装鋼管－第２部：異形管）</w:t>
      </w:r>
    </w:p>
    <w:p w14:paraId="67D05760" w14:textId="77777777" w:rsidR="003B7180" w:rsidRPr="004F5E6B" w:rsidRDefault="003B7180" w:rsidP="00101870">
      <w:pPr>
        <w:ind w:firstLineChars="200" w:firstLine="420"/>
        <w:rPr>
          <w:rFonts w:ascii="ＭＳ 明朝" w:hAnsi="ＭＳ 明朝"/>
        </w:rPr>
      </w:pPr>
      <w:r w:rsidRPr="004F5E6B">
        <w:rPr>
          <w:rFonts w:ascii="ＭＳ 明朝" w:hAnsi="ＭＳ 明朝" w:hint="eastAsia"/>
        </w:rPr>
        <w:t>（2</w:t>
      </w:r>
      <w:r>
        <w:rPr>
          <w:rFonts w:ascii="ＭＳ 明朝" w:hAnsi="ＭＳ 明朝"/>
        </w:rPr>
        <w:t>5</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3</w:t>
      </w:r>
      <w:r w:rsidRPr="004F5E6B">
        <w:rPr>
          <w:rFonts w:ascii="ＭＳ 明朝" w:hAnsi="ＭＳ 明朝" w:hint="eastAsia"/>
        </w:rPr>
        <w:t>（水輸送用塗覆装鋼管－第３部：外面プラスチック被覆）</w:t>
      </w:r>
    </w:p>
    <w:p w14:paraId="3EB4EB7F" w14:textId="77777777" w:rsidR="003B7180" w:rsidRPr="004F5E6B" w:rsidRDefault="003B7180" w:rsidP="00101870">
      <w:pPr>
        <w:ind w:firstLineChars="200" w:firstLine="420"/>
        <w:rPr>
          <w:rFonts w:ascii="ＭＳ 明朝" w:hAnsi="ＭＳ 明朝"/>
        </w:rPr>
      </w:pPr>
      <w:r w:rsidRPr="004F5E6B">
        <w:rPr>
          <w:rFonts w:ascii="ＭＳ 明朝" w:hAnsi="ＭＳ 明朝" w:hint="eastAsia"/>
        </w:rPr>
        <w:t>（2</w:t>
      </w:r>
      <w:r>
        <w:rPr>
          <w:rFonts w:ascii="ＭＳ 明朝" w:hAnsi="ＭＳ 明朝"/>
        </w:rPr>
        <w:t>6</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4</w:t>
      </w:r>
      <w:r w:rsidRPr="004F5E6B">
        <w:rPr>
          <w:rFonts w:ascii="ＭＳ 明朝" w:hAnsi="ＭＳ 明朝" w:hint="eastAsia"/>
        </w:rPr>
        <w:t>（水輸送用塗覆装鋼管－第４部：内面エポキシ樹脂塗装）</w:t>
      </w:r>
    </w:p>
    <w:p w14:paraId="3DBB3703" w14:textId="77777777" w:rsidR="003B7180" w:rsidRPr="004F5E6B" w:rsidRDefault="003B7180" w:rsidP="005740B1">
      <w:pPr>
        <w:rPr>
          <w:rFonts w:ascii="ＭＳ 明朝" w:hAnsi="ＭＳ 明朝"/>
        </w:rPr>
      </w:pPr>
      <w:r w:rsidRPr="004F5E6B">
        <w:rPr>
          <w:rFonts w:ascii="ＭＳ 明朝" w:hAnsi="ＭＳ 明朝" w:hint="eastAsia"/>
        </w:rPr>
        <w:t xml:space="preserve">　</w:t>
      </w:r>
    </w:p>
    <w:p w14:paraId="523A39B1" w14:textId="173CBED9" w:rsidR="003B7180" w:rsidRPr="004F5E6B" w:rsidRDefault="003B7180" w:rsidP="00F63AC3">
      <w:pPr>
        <w:pStyle w:val="3"/>
      </w:pPr>
      <w:bookmarkStart w:id="552" w:name="_Toc105142428"/>
      <w:r w:rsidRPr="004F5E6B">
        <w:rPr>
          <w:rFonts w:hint="eastAsia"/>
        </w:rPr>
        <w:t>第10－３条　一般事項</w:t>
      </w:r>
      <w:bookmarkEnd w:id="552"/>
    </w:p>
    <w:p w14:paraId="1EC41FB5" w14:textId="77777777" w:rsidR="003B7180" w:rsidRPr="004F5E6B" w:rsidRDefault="003B7180" w:rsidP="005740B1">
      <w:pPr>
        <w:rPr>
          <w:rFonts w:ascii="ＭＳ 明朝" w:hAnsi="ＭＳ 明朝"/>
        </w:rPr>
      </w:pPr>
      <w:r w:rsidRPr="004F5E6B">
        <w:rPr>
          <w:rFonts w:ascii="ＭＳ 明朝" w:hAnsi="ＭＳ 明朝" w:hint="eastAsia"/>
        </w:rPr>
        <w:t xml:space="preserve">    １．運搬及び保管</w:t>
      </w:r>
    </w:p>
    <w:p w14:paraId="65012583"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１）受注者は、管及び付属品の積み下ろしに際し、放り投げ、引き下ろし等によって管に衝撃を与えてはならない。特に、管の両端接合部、塗覆装部は、損傷しないよう必要に応じて保護を行うとともに、取り扱いは慎重に行わなければならない。</w:t>
      </w:r>
    </w:p>
    <w:p w14:paraId="78090CB8"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２）受注者は、管及び付属品の運搬に際し、車体の動揺等による管と管、又は車体との接触を避けるため、ゴムシート、むしろ等で管の保護を行うとともに、くさび止め、ロープ掛け等で固定しなければならない。</w:t>
      </w:r>
    </w:p>
    <w:p w14:paraId="0E39F1E6"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（３）受注者は、工事施工上、やむを得ず管を同一箇所に集積する場合は、平坦な地形を選定する。</w:t>
      </w:r>
    </w:p>
    <w:p w14:paraId="6001AC31"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また、段積みは、呼び径</w:t>
      </w:r>
      <w:r w:rsidRPr="004F5E6B">
        <w:rPr>
          <w:rFonts w:ascii="ＭＳ 明朝" w:hAnsi="ＭＳ 明朝"/>
        </w:rPr>
        <w:t xml:space="preserve">500 </w:t>
      </w:r>
      <w:r w:rsidRPr="004F5E6B">
        <w:rPr>
          <w:rFonts w:ascii="ＭＳ 明朝" w:hAnsi="ＭＳ 明朝" w:hint="eastAsia"/>
        </w:rPr>
        <w:t>㎜以下においては高さで</w:t>
      </w:r>
      <w:r w:rsidRPr="004F5E6B">
        <w:rPr>
          <w:rFonts w:ascii="ＭＳ 明朝" w:hAnsi="ＭＳ 明朝"/>
        </w:rPr>
        <w:t xml:space="preserve">1.5m </w:t>
      </w:r>
      <w:r w:rsidRPr="004F5E6B">
        <w:rPr>
          <w:rFonts w:ascii="ＭＳ 明朝" w:hAnsi="ＭＳ 明朝" w:hint="eastAsia"/>
        </w:rPr>
        <w:t>程度、呼び径</w:t>
      </w:r>
      <w:r w:rsidRPr="004F5E6B">
        <w:rPr>
          <w:rFonts w:ascii="ＭＳ 明朝" w:hAnsi="ＭＳ 明朝"/>
        </w:rPr>
        <w:t>600</w:t>
      </w:r>
      <w:r w:rsidRPr="004F5E6B">
        <w:rPr>
          <w:rFonts w:ascii="ＭＳ 明朝" w:hAnsi="ＭＳ 明朝" w:hint="eastAsia"/>
        </w:rPr>
        <w:t>～</w:t>
      </w:r>
      <w:r w:rsidRPr="004F5E6B">
        <w:rPr>
          <w:rFonts w:ascii="ＭＳ 明朝" w:hAnsi="ＭＳ 明朝"/>
        </w:rPr>
        <w:t xml:space="preserve">1,000 </w:t>
      </w:r>
      <w:r w:rsidRPr="004F5E6B">
        <w:rPr>
          <w:rFonts w:ascii="ＭＳ 明朝" w:hAnsi="ＭＳ 明朝" w:hint="eastAsia"/>
        </w:rPr>
        <w:t>㎜</w:t>
      </w:r>
      <w:r w:rsidRPr="004F5E6B">
        <w:rPr>
          <w:rFonts w:ascii="ＭＳ 明朝" w:hAnsi="ＭＳ 明朝" w:hint="eastAsia"/>
        </w:rPr>
        <w:lastRenderedPageBreak/>
        <w:t>以下では２段を限度とし、それ以上の管径については、特別の理由のない限り段積みしてはならない。</w:t>
      </w:r>
    </w:p>
    <w:p w14:paraId="3B37B103" w14:textId="77777777" w:rsidR="003B7180" w:rsidRPr="004F5E6B" w:rsidRDefault="003B7180" w:rsidP="00101870">
      <w:pPr>
        <w:ind w:left="945" w:hangingChars="450" w:hanging="945"/>
        <w:rPr>
          <w:rFonts w:ascii="ＭＳ 明朝" w:hAnsi="ＭＳ 明朝"/>
        </w:rPr>
      </w:pPr>
      <w:r w:rsidRPr="004F5E6B">
        <w:rPr>
          <w:rFonts w:ascii="ＭＳ 明朝" w:hAnsi="ＭＳ 明朝" w:hint="eastAsia"/>
        </w:rPr>
        <w:t xml:space="preserve">　　　（４）受注者は、集積所で管を保管する際には、管体の沈下、継手部の接地等を防止するため、角材等を敷いた上に置くものとし、段積みの場合は、くさび止め、ロープ掛け等で崩壊を防がなければならない。なお、長期間にわたって保管する場合は、シート掛けを行うものとする。</w:t>
      </w:r>
    </w:p>
    <w:p w14:paraId="628E986E" w14:textId="77777777" w:rsidR="003B7180" w:rsidRPr="004F5E6B" w:rsidRDefault="003B7180" w:rsidP="00101870">
      <w:pPr>
        <w:ind w:firstLineChars="200" w:firstLine="420"/>
        <w:rPr>
          <w:rFonts w:ascii="ＭＳ 明朝" w:hAnsi="ＭＳ 明朝"/>
        </w:rPr>
      </w:pPr>
      <w:r w:rsidRPr="004F5E6B">
        <w:rPr>
          <w:rFonts w:ascii="ＭＳ 明朝" w:hAnsi="ＭＳ 明朝" w:hint="eastAsia"/>
        </w:rPr>
        <w:t>２．布設接合</w:t>
      </w:r>
    </w:p>
    <w:p w14:paraId="137A93B9" w14:textId="77777777" w:rsidR="003B7180" w:rsidRPr="004F5E6B" w:rsidRDefault="003B7180" w:rsidP="00101870">
      <w:pPr>
        <w:ind w:leftChars="300" w:left="1050" w:hangingChars="200" w:hanging="420"/>
        <w:rPr>
          <w:rFonts w:ascii="ＭＳ 明朝" w:hAnsi="ＭＳ 明朝"/>
        </w:rPr>
      </w:pPr>
      <w:r w:rsidRPr="004F5E6B">
        <w:rPr>
          <w:rFonts w:ascii="ＭＳ 明朝" w:hAnsi="ＭＳ 明朝" w:hint="eastAsia"/>
        </w:rPr>
        <w:t>（１）受注者は、管の布設に先立ち管割図に管番号を記載し事前に監督職員の承諾を得るとともに、管布設時には、管体にも同じ番号をマーキングし施工するものとする。なお、布設にともない管割が変更となった場合は、修正した管割図を作成し監督職員に提出し承諾を得るものとする。</w:t>
      </w:r>
    </w:p>
    <w:p w14:paraId="6081D8ED"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（２）受注者は、管の現場搬入計画、管の運搬方法、布設接合の方法及び接合後の点検方法について、施工計画書に記載しなければならない。</w:t>
      </w:r>
    </w:p>
    <w:p w14:paraId="706BE931"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（３）受注者は、管の布設にあたり、常に標高、中心線及び配管延長の測量を行い、布設に錯誤をきたさないようにしなければならない。</w:t>
      </w:r>
    </w:p>
    <w:p w14:paraId="76DDE89F"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（４）受注者は、原則として管の布設を低位部から高位部へ向って受口に差口を挿入し施工しなければならない。</w:t>
      </w:r>
    </w:p>
    <w:p w14:paraId="3A32044A"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５）受注者は、布設に先立ち、管の内面及び接合部を十分清掃するとともに、管体及びゴム輪等について損傷の有無を点検しなければならない。なお、機能低下につながる損傷を発見した場合は、監督職員に報告し指示を得るものとする。</w:t>
      </w:r>
    </w:p>
    <w:p w14:paraId="2BDB4D59"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（６）受注者は、小運搬、吊り込み、据付けの際、管の取り扱いに十分な注意を払い、墜落衝突等の事故が生じないように施工するものとする。</w:t>
      </w:r>
    </w:p>
    <w:p w14:paraId="1733073B"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（７）受注者は、管の荷卸ろし、布設について、現場状況及び吊り込み荷重等を考慮の上適切な機械を使用し、転倒事故等の防止に努めなければならない。</w:t>
      </w:r>
    </w:p>
    <w:p w14:paraId="1BA9293E"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（８）受注者は、土留工を使用した管布設にあたり、切梁、腹起し等に管が接触しないよう適切な仮設計画を立案するとともに、必要に応じ誘導員を配置し、慎重に施工しなければならない。</w:t>
      </w:r>
    </w:p>
    <w:p w14:paraId="439FFBF3"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（９）受注者は、たて込み簡易土留を使用し管布設を行う場合、クレーン等安全規則</w:t>
      </w:r>
      <w:r w:rsidRPr="004F5E6B">
        <w:rPr>
          <w:rFonts w:ascii="ＭＳ 明朝" w:hAnsi="ＭＳ 明朝"/>
        </w:rPr>
        <w:t>74</w:t>
      </w:r>
      <w:r w:rsidRPr="004F5E6B">
        <w:rPr>
          <w:rFonts w:ascii="ＭＳ 明朝" w:hAnsi="ＭＳ 明朝" w:hint="eastAsia"/>
        </w:rPr>
        <w:t>条の２及び労働安全衛生規則第</w:t>
      </w:r>
      <w:r w:rsidRPr="004F5E6B">
        <w:rPr>
          <w:rFonts w:ascii="ＭＳ 明朝" w:hAnsi="ＭＳ 明朝"/>
        </w:rPr>
        <w:t xml:space="preserve">164 </w:t>
      </w:r>
      <w:r w:rsidRPr="004F5E6B">
        <w:rPr>
          <w:rFonts w:ascii="ＭＳ 明朝" w:hAnsi="ＭＳ 明朝" w:hint="eastAsia"/>
        </w:rPr>
        <w:t>条２項及び３項、並びに平成４年８月</w:t>
      </w:r>
      <w:r w:rsidRPr="004F5E6B">
        <w:rPr>
          <w:rFonts w:ascii="ＭＳ 明朝" w:hAnsi="ＭＳ 明朝"/>
        </w:rPr>
        <w:t xml:space="preserve">24 </w:t>
      </w:r>
      <w:r w:rsidRPr="004F5E6B">
        <w:rPr>
          <w:rFonts w:ascii="ＭＳ 明朝" w:hAnsi="ＭＳ 明朝" w:hint="eastAsia"/>
        </w:rPr>
        <w:t>日付け基発第</w:t>
      </w:r>
      <w:r w:rsidRPr="004F5E6B">
        <w:rPr>
          <w:rFonts w:ascii="ＭＳ 明朝" w:hAnsi="ＭＳ 明朝"/>
        </w:rPr>
        <w:t xml:space="preserve">480 </w:t>
      </w:r>
      <w:r w:rsidRPr="004F5E6B">
        <w:rPr>
          <w:rFonts w:ascii="ＭＳ 明朝" w:hAnsi="ＭＳ 明朝" w:hint="eastAsia"/>
        </w:rPr>
        <w:t>号、平成４年</w:t>
      </w:r>
      <w:r w:rsidRPr="004F5E6B">
        <w:rPr>
          <w:rFonts w:ascii="ＭＳ 明朝" w:hAnsi="ＭＳ 明朝"/>
        </w:rPr>
        <w:t xml:space="preserve">10 </w:t>
      </w:r>
      <w:r w:rsidRPr="004F5E6B">
        <w:rPr>
          <w:rFonts w:ascii="ＭＳ 明朝" w:hAnsi="ＭＳ 明朝" w:hint="eastAsia"/>
        </w:rPr>
        <w:t>月１日付け基発第</w:t>
      </w:r>
      <w:r w:rsidRPr="004F5E6B">
        <w:rPr>
          <w:rFonts w:ascii="ＭＳ 明朝" w:hAnsi="ＭＳ 明朝"/>
        </w:rPr>
        <w:t xml:space="preserve">542 </w:t>
      </w:r>
      <w:r w:rsidRPr="004F5E6B">
        <w:rPr>
          <w:rFonts w:ascii="ＭＳ 明朝" w:hAnsi="ＭＳ 明朝" w:hint="eastAsia"/>
        </w:rPr>
        <w:t>号労働省労働基準局長通達、平成</w:t>
      </w:r>
      <w:r w:rsidRPr="004F5E6B">
        <w:rPr>
          <w:rFonts w:ascii="ＭＳ 明朝" w:hAnsi="ＭＳ 明朝"/>
        </w:rPr>
        <w:t>14</w:t>
      </w:r>
      <w:r w:rsidRPr="004F5E6B">
        <w:rPr>
          <w:rFonts w:ascii="ＭＳ 明朝" w:hAnsi="ＭＳ 明朝" w:hint="eastAsia"/>
        </w:rPr>
        <w:t>年３月</w:t>
      </w:r>
      <w:r w:rsidRPr="004F5E6B">
        <w:rPr>
          <w:rFonts w:ascii="ＭＳ 明朝" w:hAnsi="ＭＳ 明朝"/>
        </w:rPr>
        <w:t>29</w:t>
      </w:r>
      <w:r w:rsidRPr="004F5E6B">
        <w:rPr>
          <w:rFonts w:ascii="ＭＳ 明朝" w:hAnsi="ＭＳ 明朝" w:hint="eastAsia"/>
        </w:rPr>
        <w:t>日付基安発</w:t>
      </w:r>
      <w:r w:rsidRPr="004F5E6B">
        <w:rPr>
          <w:rFonts w:ascii="ＭＳ 明朝" w:hAnsi="ＭＳ 明朝"/>
        </w:rPr>
        <w:t>0329003</w:t>
      </w:r>
      <w:r w:rsidRPr="004F5E6B">
        <w:rPr>
          <w:rFonts w:ascii="ＭＳ 明朝" w:hAnsi="ＭＳ 明朝" w:hint="eastAsia"/>
        </w:rPr>
        <w:t>号（土止め先行工法）厚生労働省労働基準局安全衛生部長通達を遵守しなければならない。なお、管長が５ｍ以上で呼び径</w:t>
      </w:r>
      <w:r w:rsidRPr="004F5E6B">
        <w:rPr>
          <w:rFonts w:ascii="ＭＳ 明朝" w:hAnsi="ＭＳ 明朝"/>
        </w:rPr>
        <w:t xml:space="preserve">700mm </w:t>
      </w:r>
      <w:r w:rsidRPr="004F5E6B">
        <w:rPr>
          <w:rFonts w:ascii="ＭＳ 明朝" w:hAnsi="ＭＳ 明朝" w:hint="eastAsia"/>
        </w:rPr>
        <w:t>以上を布設する場合、管搬入口を</w:t>
      </w:r>
      <w:r w:rsidRPr="004F5E6B">
        <w:rPr>
          <w:rFonts w:ascii="ＭＳ 明朝" w:hAnsi="ＭＳ 明朝"/>
        </w:rPr>
        <w:t>30</w:t>
      </w:r>
      <w:r w:rsidRPr="004F5E6B">
        <w:rPr>
          <w:rFonts w:ascii="ＭＳ 明朝" w:hAnsi="ＭＳ 明朝" w:hint="eastAsia"/>
        </w:rPr>
        <w:t>ｍに一箇所以上設けるものとするが、腹起こし等でこれによらない場合は、別途設計図書によるものとする。</w:t>
      </w:r>
    </w:p>
    <w:p w14:paraId="6B917D9B" w14:textId="77777777" w:rsidR="003B7180" w:rsidRPr="004F5E6B" w:rsidRDefault="003B7180" w:rsidP="00A66ECA">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10</w:t>
      </w:r>
      <w:r w:rsidRPr="004F5E6B">
        <w:rPr>
          <w:rFonts w:ascii="ＭＳ 明朝" w:hAnsi="ＭＳ 明朝" w:hint="eastAsia"/>
        </w:rPr>
        <w:t>）受注者は、たて込み簡易土留において捨梁を使用する場合、砂基礎内に捨梁を存置してはならない。</w:t>
      </w:r>
    </w:p>
    <w:p w14:paraId="478C8577" w14:textId="77777777" w:rsidR="003B7180" w:rsidRPr="004F5E6B" w:rsidRDefault="003B7180" w:rsidP="00A66ECA">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11</w:t>
      </w:r>
      <w:r w:rsidRPr="004F5E6B">
        <w:rPr>
          <w:rFonts w:ascii="ＭＳ 明朝" w:hAnsi="ＭＳ 明朝" w:hint="eastAsia"/>
        </w:rPr>
        <w:t>）受注者は、管長の許容差及び継手施工上生じる管長の伸縮に伴う調整を適切に行わなければならない。</w:t>
      </w:r>
    </w:p>
    <w:p w14:paraId="74E8FE45" w14:textId="77777777" w:rsidR="003B7180" w:rsidRPr="004F5E6B" w:rsidRDefault="003B7180" w:rsidP="005740B1">
      <w:pPr>
        <w:rPr>
          <w:rFonts w:ascii="ＭＳ 明朝" w:hAnsi="ＭＳ 明朝"/>
        </w:rPr>
      </w:pPr>
      <w:r w:rsidRPr="004F5E6B">
        <w:rPr>
          <w:rFonts w:ascii="ＭＳ 明朝" w:hAnsi="ＭＳ 明朝" w:hint="eastAsia"/>
        </w:rPr>
        <w:t xml:space="preserve">　　　（</w:t>
      </w:r>
      <w:r w:rsidRPr="004F5E6B">
        <w:rPr>
          <w:rFonts w:ascii="ＭＳ 明朝" w:hAnsi="ＭＳ 明朝"/>
        </w:rPr>
        <w:t>12</w:t>
      </w:r>
      <w:r w:rsidRPr="004F5E6B">
        <w:rPr>
          <w:rFonts w:ascii="ＭＳ 明朝" w:hAnsi="ＭＳ 明朝" w:hint="eastAsia"/>
        </w:rPr>
        <w:t>）管の接合を行う作業員は、接合に熟練した者でなければならない。</w:t>
      </w:r>
    </w:p>
    <w:p w14:paraId="296F8751" w14:textId="77777777" w:rsidR="003B7180" w:rsidRPr="004F5E6B" w:rsidRDefault="003B7180" w:rsidP="00A66ECA">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13</w:t>
      </w:r>
      <w:r w:rsidRPr="004F5E6B">
        <w:rPr>
          <w:rFonts w:ascii="ＭＳ 明朝" w:hAnsi="ＭＳ 明朝" w:hint="eastAsia"/>
        </w:rPr>
        <w:t>）受注者は、特殊な管の接合にあたり、管製造業者の現地指導を受けるなど適切に施工しなければならない。</w:t>
      </w:r>
    </w:p>
    <w:p w14:paraId="36A6F7C8" w14:textId="77777777" w:rsidR="003B7180" w:rsidRPr="004F5E6B" w:rsidRDefault="003B7180" w:rsidP="008444BD">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14</w:t>
      </w:r>
      <w:r w:rsidRPr="004F5E6B">
        <w:rPr>
          <w:rFonts w:ascii="ＭＳ 明朝" w:hAnsi="ＭＳ 明朝" w:hint="eastAsia"/>
        </w:rPr>
        <w:t>）受注者は、管の布設を一定期間休止する場合、土砂等の流入を防止するため、蓋で管を閉塞するなどの措置を取らなければならない。また、掘削溝内に水が溜り、管が浮上するおそれがあるので、布設後早期に埋戻しを完了しなければならない。</w:t>
      </w:r>
    </w:p>
    <w:p w14:paraId="3E7C86D4" w14:textId="77777777" w:rsidR="003B7180" w:rsidRPr="004F5E6B" w:rsidRDefault="003B7180" w:rsidP="008444BD">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15</w:t>
      </w:r>
      <w:r w:rsidRPr="004F5E6B">
        <w:rPr>
          <w:rFonts w:ascii="ＭＳ 明朝" w:hAnsi="ＭＳ 明朝" w:hint="eastAsia"/>
        </w:rPr>
        <w:t>）受注者は、管の接合後、直ちに所定の点検を行い、その結果を監督職員に報告し、不良箇所は状況に応じて、手直し又は再施工しなければならない。</w:t>
      </w:r>
    </w:p>
    <w:p w14:paraId="4A4D3E51" w14:textId="77777777" w:rsidR="003B7180" w:rsidRPr="004F5E6B" w:rsidRDefault="003B7180" w:rsidP="008444BD">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16</w:t>
      </w:r>
      <w:r w:rsidRPr="004F5E6B">
        <w:rPr>
          <w:rFonts w:ascii="ＭＳ 明朝" w:hAnsi="ＭＳ 明朝" w:hint="eastAsia"/>
        </w:rPr>
        <w:t>）受注者は、設計図書に示す場合を除き、管継手、バルブ、可とう管、継輪等の据付に使用するボルト・ナットは、地上露出部及び構造物内はステンレスを使用し、地下埋設物部及びコンクリートに覆われる部分はＦＣＤ製を使用するものとする。ただし、バルブ等でフランジ継手のものは、これに関わらず、ステンレス製を使用するものとする。また、ダクタイル鋳鉄管のうち地殻変動が予想される管路や高度な耐震性が要求される管路に使用するＳ、Ｓ</w:t>
      </w:r>
      <w:r w:rsidRPr="004F5E6B">
        <w:rPr>
          <w:rFonts w:ascii="ＭＳ 明朝" w:hAnsi="ＭＳ 明朝" w:hint="eastAsia"/>
        </w:rPr>
        <w:lastRenderedPageBreak/>
        <w:t>Ⅱ、ＮＳ形継手についてはステンレスを使用するものとする。</w:t>
      </w:r>
    </w:p>
    <w:p w14:paraId="105C9853" w14:textId="77777777" w:rsidR="003B7180" w:rsidRPr="004F5E6B" w:rsidRDefault="003B7180" w:rsidP="008444BD">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17</w:t>
      </w:r>
      <w:r w:rsidRPr="004F5E6B">
        <w:rPr>
          <w:rFonts w:ascii="ＭＳ 明朝" w:hAnsi="ＭＳ 明朝" w:hint="eastAsia"/>
        </w:rPr>
        <w:t>）ダクタイル鋳鉄管及び鋼管、バルブ、鋼製可とう管、鋼製継輪等は、マクロセル腐食（コンクリート／土壌）を防止するため、設計図書及び本章 第</w:t>
      </w:r>
      <w:r w:rsidRPr="004F5E6B">
        <w:rPr>
          <w:rFonts w:ascii="ＭＳ 明朝" w:hAnsi="ＭＳ 明朝"/>
        </w:rPr>
        <w:t>14</w:t>
      </w:r>
      <w:r w:rsidRPr="004F5E6B">
        <w:rPr>
          <w:rFonts w:ascii="ＭＳ 明朝" w:hAnsi="ＭＳ 明朝" w:hint="eastAsia"/>
        </w:rPr>
        <w:t>節 防食対策工の規定により施工しなければならない。</w:t>
      </w:r>
    </w:p>
    <w:p w14:paraId="4B4C5509" w14:textId="77777777" w:rsidR="003B7180" w:rsidRPr="004F5E6B" w:rsidRDefault="003B7180" w:rsidP="005740B1">
      <w:pPr>
        <w:rPr>
          <w:rFonts w:ascii="ＭＳ 明朝" w:hAnsi="ＭＳ 明朝"/>
        </w:rPr>
      </w:pPr>
      <w:r w:rsidRPr="004F5E6B">
        <w:rPr>
          <w:rFonts w:ascii="ＭＳ 明朝" w:hAnsi="ＭＳ 明朝" w:hint="eastAsia"/>
        </w:rPr>
        <w:t xml:space="preserve">　　　（</w:t>
      </w:r>
      <w:r w:rsidRPr="004F5E6B">
        <w:rPr>
          <w:rFonts w:ascii="ＭＳ 明朝" w:hAnsi="ＭＳ 明朝"/>
        </w:rPr>
        <w:t>18</w:t>
      </w:r>
      <w:r w:rsidRPr="004F5E6B">
        <w:rPr>
          <w:rFonts w:ascii="ＭＳ 明朝" w:hAnsi="ＭＳ 明朝" w:hint="eastAsia"/>
        </w:rPr>
        <w:t>）スペーサは、次のスペーサ用ゴム版を標準とし、施工に先立ち接着するものとする。</w:t>
      </w:r>
    </w:p>
    <w:p w14:paraId="4A670C8A" w14:textId="77777777" w:rsidR="003B7180" w:rsidRPr="004F5E6B" w:rsidRDefault="003B7180" w:rsidP="005740B1">
      <w:pPr>
        <w:rPr>
          <w:rFonts w:ascii="ＭＳ 明朝" w:hAnsi="ＭＳ 明朝"/>
        </w:rPr>
      </w:pPr>
      <w:r w:rsidRPr="004F5E6B">
        <w:rPr>
          <w:rFonts w:ascii="ＭＳ 明朝" w:hAnsi="ＭＳ 明朝" w:hint="eastAsia"/>
        </w:rPr>
        <w:t xml:space="preserve">　　　　　　厚さ：８㎜以上</w:t>
      </w:r>
    </w:p>
    <w:p w14:paraId="6E58F4E7" w14:textId="77777777" w:rsidR="003B7180" w:rsidRPr="004F5E6B" w:rsidRDefault="003B7180" w:rsidP="005740B1">
      <w:pPr>
        <w:rPr>
          <w:rFonts w:ascii="ＭＳ 明朝" w:hAnsi="ＭＳ 明朝"/>
        </w:rPr>
      </w:pPr>
      <w:r w:rsidRPr="004F5E6B">
        <w:rPr>
          <w:rFonts w:ascii="ＭＳ 明朝" w:hAnsi="ＭＳ 明朝" w:hint="eastAsia"/>
        </w:rPr>
        <w:t xml:space="preserve">　　　　　　面積：管口の</w:t>
      </w:r>
      <w:r w:rsidRPr="004F5E6B">
        <w:rPr>
          <w:rFonts w:ascii="ＭＳ 明朝" w:hAnsi="ＭＳ 明朝"/>
        </w:rPr>
        <w:t xml:space="preserve">1/2 </w:t>
      </w:r>
      <w:r w:rsidRPr="004F5E6B">
        <w:rPr>
          <w:rFonts w:ascii="ＭＳ 明朝" w:hAnsi="ＭＳ 明朝" w:hint="eastAsia"/>
        </w:rPr>
        <w:t>寸法角以上</w:t>
      </w:r>
    </w:p>
    <w:p w14:paraId="65B83BE6" w14:textId="77777777" w:rsidR="003B7180" w:rsidRPr="004F5E6B" w:rsidRDefault="003B7180" w:rsidP="005740B1">
      <w:pPr>
        <w:rPr>
          <w:rFonts w:ascii="ＭＳ 明朝" w:hAnsi="ＭＳ 明朝"/>
        </w:rPr>
      </w:pPr>
      <w:r w:rsidRPr="004F5E6B">
        <w:rPr>
          <w:rFonts w:ascii="ＭＳ 明朝" w:hAnsi="ＭＳ 明朝" w:hint="eastAsia"/>
        </w:rPr>
        <w:t xml:space="preserve">　　　　　　硬度：</w:t>
      </w:r>
      <w:r w:rsidRPr="004F5E6B">
        <w:rPr>
          <w:rFonts w:ascii="ＭＳ 明朝" w:hAnsi="ＭＳ 明朝"/>
        </w:rPr>
        <w:t>80</w:t>
      </w:r>
      <w:r w:rsidRPr="004F5E6B">
        <w:rPr>
          <w:rFonts w:ascii="ＭＳ 明朝" w:hAnsi="ＭＳ 明朝" w:hint="eastAsia"/>
        </w:rPr>
        <w:t>±５度</w:t>
      </w:r>
    </w:p>
    <w:p w14:paraId="67DEDBAA" w14:textId="77777777" w:rsidR="003B7180" w:rsidRPr="004F5E6B" w:rsidRDefault="003B7180" w:rsidP="008444BD">
      <w:pPr>
        <w:ind w:firstLineChars="200" w:firstLine="420"/>
        <w:rPr>
          <w:rFonts w:ascii="ＭＳ 明朝" w:hAnsi="ＭＳ 明朝"/>
        </w:rPr>
      </w:pPr>
      <w:r w:rsidRPr="004F5E6B">
        <w:rPr>
          <w:rFonts w:ascii="ＭＳ 明朝" w:hAnsi="ＭＳ 明朝" w:hint="eastAsia"/>
        </w:rPr>
        <w:t>３．枕木及び梯子胴木基礎</w:t>
      </w:r>
    </w:p>
    <w:p w14:paraId="6B9E0549" w14:textId="77777777" w:rsidR="003B7180" w:rsidRPr="004F5E6B" w:rsidRDefault="003B7180" w:rsidP="008444BD">
      <w:pPr>
        <w:ind w:left="1050" w:hangingChars="500" w:hanging="1050"/>
        <w:rPr>
          <w:rFonts w:ascii="ＭＳ 明朝" w:hAnsi="ＭＳ 明朝"/>
        </w:rPr>
      </w:pPr>
      <w:r w:rsidRPr="004F5E6B">
        <w:rPr>
          <w:rFonts w:ascii="ＭＳ 明朝" w:hAnsi="ＭＳ 明朝" w:hint="eastAsia"/>
        </w:rPr>
        <w:t xml:space="preserve">　　　（１）受注者は、枕木基礎はなるべく正確に高さを調整した後、管を布設し、くさびを打込んで管を設計図書に示す位置に保持するものとし、管底が枕木に点接触することのないよう施工しなければならない。</w:t>
      </w:r>
    </w:p>
    <w:p w14:paraId="283DBD61" w14:textId="77777777" w:rsidR="003B7180" w:rsidRPr="004F5E6B" w:rsidRDefault="003B7180" w:rsidP="008444BD">
      <w:pPr>
        <w:ind w:leftChars="200" w:left="1050" w:hangingChars="300" w:hanging="630"/>
        <w:rPr>
          <w:rFonts w:ascii="ＭＳ 明朝" w:hAnsi="ＭＳ 明朝"/>
        </w:rPr>
      </w:pPr>
      <w:r w:rsidRPr="004F5E6B">
        <w:rPr>
          <w:rFonts w:ascii="ＭＳ 明朝" w:hAnsi="ＭＳ 明朝" w:hint="eastAsia"/>
        </w:rPr>
        <w:t xml:space="preserve">　（２）梯子胴木基礎における各部材は、釘、かすがい等で強固に連結し、特に胴木は、地盤の連続的な支持を得るよう相欠き又は重ね構造とし、釘、かすがい等で固定するものとする。また、管の布設方法については、前項に準じるものとする。</w:t>
      </w:r>
    </w:p>
    <w:p w14:paraId="6396EF74" w14:textId="77777777" w:rsidR="003B7180" w:rsidRPr="004F5E6B" w:rsidRDefault="003B7180" w:rsidP="005740B1">
      <w:pPr>
        <w:rPr>
          <w:rFonts w:ascii="ＭＳ 明朝" w:hAnsi="ＭＳ 明朝"/>
        </w:rPr>
      </w:pPr>
      <w:r w:rsidRPr="004F5E6B">
        <w:rPr>
          <w:rFonts w:ascii="ＭＳ 明朝" w:hAnsi="ＭＳ 明朝" w:hint="eastAsia"/>
        </w:rPr>
        <w:t xml:space="preserve">　　４．構造物工</w:t>
      </w:r>
    </w:p>
    <w:p w14:paraId="306D1E57" w14:textId="77777777" w:rsidR="003B7180" w:rsidRPr="004F5E6B" w:rsidRDefault="003B7180" w:rsidP="008444BD">
      <w:pPr>
        <w:ind w:left="840" w:hangingChars="400" w:hanging="840"/>
        <w:rPr>
          <w:rFonts w:ascii="ＭＳ 明朝" w:hAnsi="ＭＳ 明朝"/>
        </w:rPr>
      </w:pPr>
      <w:r w:rsidRPr="004F5E6B">
        <w:rPr>
          <w:rFonts w:ascii="ＭＳ 明朝" w:hAnsi="ＭＳ 明朝" w:hint="eastAsia"/>
        </w:rPr>
        <w:t xml:space="preserve">　　　　受注者は、分水弁室工、排泥弁室工、空気弁室工、制水弁室工、減水槽工の施工にあたり、本章 第</w:t>
      </w:r>
      <w:r w:rsidRPr="004F5E6B">
        <w:rPr>
          <w:rFonts w:ascii="ＭＳ 明朝" w:hAnsi="ＭＳ 明朝"/>
        </w:rPr>
        <w:t xml:space="preserve">14 </w:t>
      </w:r>
      <w:r w:rsidRPr="004F5E6B">
        <w:rPr>
          <w:rFonts w:ascii="ＭＳ 明朝" w:hAnsi="ＭＳ 明朝" w:hint="eastAsia"/>
        </w:rPr>
        <w:t>節</w:t>
      </w:r>
      <w:r w:rsidRPr="004F5E6B">
        <w:rPr>
          <w:rFonts w:ascii="ＭＳ 明朝" w:hAnsi="ＭＳ 明朝"/>
        </w:rPr>
        <w:t xml:space="preserve"> </w:t>
      </w:r>
      <w:r w:rsidRPr="004F5E6B">
        <w:rPr>
          <w:rFonts w:ascii="ＭＳ 明朝" w:hAnsi="ＭＳ 明朝" w:hint="eastAsia"/>
        </w:rPr>
        <w:t xml:space="preserve">防食対策工の規定によるものとする。　</w:t>
      </w:r>
    </w:p>
    <w:p w14:paraId="6531CA57" w14:textId="77777777" w:rsidR="003B7180" w:rsidRPr="004F5E6B" w:rsidRDefault="003B7180" w:rsidP="005740B1">
      <w:pPr>
        <w:rPr>
          <w:rFonts w:ascii="ＭＳ 明朝" w:hAnsi="ＭＳ 明朝"/>
        </w:rPr>
      </w:pPr>
    </w:p>
    <w:p w14:paraId="422C6A89" w14:textId="77777777" w:rsidR="003B7180" w:rsidRPr="004F5E6B" w:rsidRDefault="003B7180" w:rsidP="00996410">
      <w:pPr>
        <w:pStyle w:val="2"/>
      </w:pPr>
      <w:bookmarkStart w:id="553" w:name="_Toc105142429"/>
      <w:r w:rsidRPr="004F5E6B">
        <w:rPr>
          <w:rFonts w:hint="eastAsia"/>
        </w:rPr>
        <w:t>第３節</w:t>
      </w:r>
      <w:r w:rsidRPr="004F5E6B">
        <w:t xml:space="preserve"> </w:t>
      </w:r>
      <w:r w:rsidRPr="004F5E6B">
        <w:rPr>
          <w:rFonts w:hint="eastAsia"/>
        </w:rPr>
        <w:t>土</w:t>
      </w:r>
      <w:r w:rsidRPr="004F5E6B">
        <w:t xml:space="preserve"> </w:t>
      </w:r>
      <w:r w:rsidRPr="004F5E6B">
        <w:rPr>
          <w:rFonts w:hint="eastAsia"/>
        </w:rPr>
        <w:t>工</w:t>
      </w:r>
      <w:bookmarkEnd w:id="553"/>
      <w:r w:rsidRPr="004F5E6B">
        <w:rPr>
          <w:rFonts w:hint="eastAsia"/>
        </w:rPr>
        <w:t xml:space="preserve">　</w:t>
      </w:r>
    </w:p>
    <w:p w14:paraId="3CFFD812" w14:textId="7ED1C093" w:rsidR="003B7180" w:rsidRPr="004F5E6B" w:rsidRDefault="003B7180" w:rsidP="00F63AC3">
      <w:pPr>
        <w:pStyle w:val="3"/>
      </w:pPr>
      <w:bookmarkStart w:id="554" w:name="_Toc105142430"/>
      <w:r w:rsidRPr="004F5E6B">
        <w:rPr>
          <w:rFonts w:hint="eastAsia"/>
        </w:rPr>
        <w:t>第10－４条　作業土工</w:t>
      </w:r>
      <w:bookmarkEnd w:id="554"/>
    </w:p>
    <w:p w14:paraId="3E10FD43" w14:textId="77777777" w:rsidR="003B7180" w:rsidRPr="004F5E6B" w:rsidRDefault="003B7180" w:rsidP="008444BD">
      <w:pPr>
        <w:ind w:left="420" w:hangingChars="200" w:hanging="420"/>
        <w:rPr>
          <w:rFonts w:ascii="ＭＳ 明朝" w:hAnsi="ＭＳ 明朝"/>
        </w:rPr>
      </w:pPr>
      <w:r w:rsidRPr="004F5E6B">
        <w:rPr>
          <w:rFonts w:ascii="ＭＳ 明朝" w:hAnsi="ＭＳ 明朝" w:hint="eastAsia"/>
        </w:rPr>
        <w:t xml:space="preserve">　　　作業土工の施工については、第３－13条、第３－14条 床掘り・埋戻しの規定によるものとする。</w:t>
      </w:r>
    </w:p>
    <w:p w14:paraId="2CD0BB33" w14:textId="77777777" w:rsidR="003B7180" w:rsidRPr="004F5E6B" w:rsidRDefault="003B7180" w:rsidP="005740B1">
      <w:pPr>
        <w:rPr>
          <w:rFonts w:ascii="ＭＳ 明朝" w:hAnsi="ＭＳ 明朝"/>
          <w:b/>
        </w:rPr>
      </w:pPr>
    </w:p>
    <w:p w14:paraId="5EAA4E6B" w14:textId="773912F6" w:rsidR="003B7180" w:rsidRPr="004F5E6B" w:rsidRDefault="003B7180" w:rsidP="00F63AC3">
      <w:pPr>
        <w:pStyle w:val="3"/>
      </w:pPr>
      <w:bookmarkStart w:id="555" w:name="_Toc105142431"/>
      <w:r w:rsidRPr="004F5E6B">
        <w:rPr>
          <w:rFonts w:hint="eastAsia"/>
        </w:rPr>
        <w:t>第10－５条　掘削工</w:t>
      </w:r>
      <w:bookmarkEnd w:id="555"/>
    </w:p>
    <w:p w14:paraId="468F563B" w14:textId="77777777" w:rsidR="003B7180" w:rsidRPr="004F5E6B" w:rsidRDefault="003B7180" w:rsidP="008444BD">
      <w:pPr>
        <w:ind w:left="420" w:hangingChars="200" w:hanging="420"/>
        <w:rPr>
          <w:rFonts w:ascii="ＭＳ 明朝" w:hAnsi="ＭＳ 明朝"/>
        </w:rPr>
      </w:pPr>
      <w:r w:rsidRPr="004F5E6B">
        <w:rPr>
          <w:rFonts w:ascii="ＭＳ 明朝" w:hAnsi="ＭＳ 明朝" w:hint="eastAsia"/>
        </w:rPr>
        <w:t xml:space="preserve">　　　掘削工の施工については、掘削工の施工については、第３－９条 掘削一般の規定によるものとする。</w:t>
      </w:r>
    </w:p>
    <w:p w14:paraId="03EBFCD7" w14:textId="77777777" w:rsidR="003B7180" w:rsidRPr="004F5E6B" w:rsidRDefault="003B7180" w:rsidP="005740B1">
      <w:pPr>
        <w:rPr>
          <w:rFonts w:ascii="ＭＳ 明朝" w:hAnsi="ＭＳ 明朝"/>
          <w:b/>
        </w:rPr>
      </w:pPr>
      <w:r w:rsidRPr="004F5E6B">
        <w:rPr>
          <w:rFonts w:ascii="ＭＳ 明朝" w:hAnsi="ＭＳ 明朝" w:hint="eastAsia"/>
          <w:b/>
        </w:rPr>
        <w:t xml:space="preserve">　　　　　　　　　　　　　　　　　　　　　　　　　　　　　　　　　　　　　　　　　　　　　　　　　　　　　　　　　　　　　　　　　　　　　　　　</w:t>
      </w:r>
    </w:p>
    <w:p w14:paraId="0F4F6AB2" w14:textId="35E1DE0C" w:rsidR="003B7180" w:rsidRPr="004F5E6B" w:rsidRDefault="003B7180" w:rsidP="00F63AC3">
      <w:pPr>
        <w:pStyle w:val="3"/>
      </w:pPr>
      <w:bookmarkStart w:id="556" w:name="_Toc105142432"/>
      <w:r w:rsidRPr="004F5E6B">
        <w:rPr>
          <w:rFonts w:hint="eastAsia"/>
        </w:rPr>
        <w:t>第10－６条　盛土工</w:t>
      </w:r>
      <w:bookmarkEnd w:id="556"/>
    </w:p>
    <w:p w14:paraId="74BCF70B" w14:textId="77777777" w:rsidR="003B7180" w:rsidRPr="004F5E6B" w:rsidRDefault="003B7180" w:rsidP="005740B1">
      <w:pPr>
        <w:rPr>
          <w:rFonts w:ascii="ＭＳ 明朝" w:hAnsi="ＭＳ 明朝"/>
        </w:rPr>
      </w:pPr>
      <w:r w:rsidRPr="004F5E6B">
        <w:rPr>
          <w:rFonts w:ascii="ＭＳ 明朝" w:hAnsi="ＭＳ 明朝" w:hint="eastAsia"/>
        </w:rPr>
        <w:t xml:space="preserve">　　　盛土工の施工については、第３－15条 盛土一般の規定によるものとする。</w:t>
      </w:r>
    </w:p>
    <w:p w14:paraId="105E4CAC" w14:textId="77777777" w:rsidR="003B7180" w:rsidRPr="004F5E6B" w:rsidRDefault="003B7180" w:rsidP="005740B1">
      <w:pPr>
        <w:rPr>
          <w:rFonts w:ascii="ＭＳ 明朝" w:hAnsi="ＭＳ 明朝"/>
          <w:b/>
        </w:rPr>
      </w:pPr>
    </w:p>
    <w:p w14:paraId="0CB016B6" w14:textId="2D640783" w:rsidR="003B7180" w:rsidRPr="004F5E6B" w:rsidRDefault="003B7180" w:rsidP="00F63AC3">
      <w:pPr>
        <w:pStyle w:val="3"/>
      </w:pPr>
      <w:bookmarkStart w:id="557" w:name="_Toc105142433"/>
      <w:r w:rsidRPr="004F5E6B">
        <w:rPr>
          <w:rFonts w:hint="eastAsia"/>
        </w:rPr>
        <w:t>第10－７条　整形仕上げ工</w:t>
      </w:r>
      <w:bookmarkEnd w:id="557"/>
    </w:p>
    <w:p w14:paraId="5A640EBF" w14:textId="77777777" w:rsidR="003B7180" w:rsidRPr="004F5E6B" w:rsidRDefault="003B7180" w:rsidP="005740B1">
      <w:pPr>
        <w:rPr>
          <w:rFonts w:ascii="ＭＳ 明朝" w:hAnsi="ＭＳ 明朝"/>
        </w:rPr>
      </w:pPr>
      <w:r w:rsidRPr="004F5E6B">
        <w:rPr>
          <w:rFonts w:ascii="ＭＳ 明朝" w:hAnsi="ＭＳ 明朝" w:hint="eastAsia"/>
        </w:rPr>
        <w:t xml:space="preserve">　　　整形仕上げ工の施工については、第３－12条 法面仕上げの規定によるものとする。</w:t>
      </w:r>
    </w:p>
    <w:p w14:paraId="4B968BEE" w14:textId="77777777" w:rsidR="003B7180" w:rsidRPr="004F5E6B" w:rsidRDefault="003B7180" w:rsidP="005740B1">
      <w:pPr>
        <w:rPr>
          <w:rFonts w:ascii="ＭＳ 明朝" w:hAnsi="ＭＳ 明朝"/>
          <w:b/>
        </w:rPr>
      </w:pPr>
    </w:p>
    <w:p w14:paraId="6982FB6E" w14:textId="7668B63B" w:rsidR="003B7180" w:rsidRPr="004F5E6B" w:rsidRDefault="003B7180" w:rsidP="00F63AC3">
      <w:pPr>
        <w:pStyle w:val="3"/>
      </w:pPr>
      <w:bookmarkStart w:id="558" w:name="_Toc105142434"/>
      <w:r w:rsidRPr="004F5E6B">
        <w:rPr>
          <w:rFonts w:hint="eastAsia"/>
        </w:rPr>
        <w:t>第10－８条　作業残土処理工</w:t>
      </w:r>
      <w:bookmarkEnd w:id="558"/>
    </w:p>
    <w:p w14:paraId="60F4A039" w14:textId="77777777" w:rsidR="003B7180" w:rsidRPr="004F5E6B" w:rsidRDefault="003B7180" w:rsidP="008444BD">
      <w:pPr>
        <w:ind w:left="420" w:hangingChars="200" w:hanging="420"/>
        <w:rPr>
          <w:rFonts w:ascii="ＭＳ 明朝" w:hAnsi="ＭＳ 明朝"/>
        </w:rPr>
      </w:pPr>
      <w:r w:rsidRPr="004F5E6B">
        <w:rPr>
          <w:rFonts w:ascii="ＭＳ 明朝" w:hAnsi="ＭＳ 明朝" w:hint="eastAsia"/>
        </w:rPr>
        <w:t xml:space="preserve">　　　作業残土処理工の施工については、第３－６条 土取場及び建設発生土受入れ地の規定によるものとする。</w:t>
      </w:r>
    </w:p>
    <w:p w14:paraId="23B38ED0" w14:textId="77777777" w:rsidR="003B7180" w:rsidRPr="004F5E6B" w:rsidRDefault="003B7180" w:rsidP="005740B1">
      <w:pPr>
        <w:rPr>
          <w:rFonts w:ascii="ＭＳ 明朝" w:hAnsi="ＭＳ 明朝"/>
        </w:rPr>
      </w:pPr>
    </w:p>
    <w:p w14:paraId="3A7A8ED0" w14:textId="77777777" w:rsidR="003B7180" w:rsidRPr="004F5E6B" w:rsidRDefault="003B7180" w:rsidP="00996410">
      <w:pPr>
        <w:pStyle w:val="2"/>
      </w:pPr>
      <w:bookmarkStart w:id="559" w:name="_Toc105142435"/>
      <w:r w:rsidRPr="004F5E6B">
        <w:rPr>
          <w:rFonts w:hint="eastAsia"/>
        </w:rPr>
        <w:t>第４節</w:t>
      </w:r>
      <w:r w:rsidRPr="004F5E6B">
        <w:t xml:space="preserve"> </w:t>
      </w:r>
      <w:r w:rsidRPr="004F5E6B">
        <w:rPr>
          <w:rFonts w:hint="eastAsia"/>
        </w:rPr>
        <w:t>構造物撤去工</w:t>
      </w:r>
      <w:bookmarkEnd w:id="559"/>
    </w:p>
    <w:p w14:paraId="0AC5A5D2" w14:textId="1ACA6A4C" w:rsidR="003B7180" w:rsidRPr="004F5E6B" w:rsidRDefault="003B7180" w:rsidP="00F63AC3">
      <w:pPr>
        <w:pStyle w:val="3"/>
      </w:pPr>
      <w:bookmarkStart w:id="560" w:name="_Toc105142436"/>
      <w:r w:rsidRPr="004F5E6B">
        <w:rPr>
          <w:rFonts w:hint="eastAsia"/>
        </w:rPr>
        <w:t>第10－９条　構造物取壊し工</w:t>
      </w:r>
      <w:bookmarkEnd w:id="560"/>
    </w:p>
    <w:p w14:paraId="5B771E1D" w14:textId="77777777" w:rsidR="003B7180" w:rsidRPr="004F5E6B" w:rsidRDefault="003B7180" w:rsidP="005740B1">
      <w:pPr>
        <w:rPr>
          <w:rFonts w:ascii="ＭＳ 明朝" w:hAnsi="ＭＳ 明朝"/>
        </w:rPr>
      </w:pPr>
      <w:r w:rsidRPr="004F5E6B">
        <w:rPr>
          <w:rFonts w:ascii="ＭＳ 明朝" w:hAnsi="ＭＳ 明朝" w:hint="eastAsia"/>
        </w:rPr>
        <w:t xml:space="preserve">　　　構造物取壊し工の施工については、第３－99条 構造物取壊し工の規定によるものとする。</w:t>
      </w:r>
    </w:p>
    <w:p w14:paraId="03CB1A8D" w14:textId="77777777" w:rsidR="003B7180" w:rsidRPr="004F5E6B" w:rsidRDefault="003B7180" w:rsidP="005740B1">
      <w:pPr>
        <w:rPr>
          <w:rFonts w:ascii="ＭＳ 明朝" w:hAnsi="ＭＳ 明朝"/>
        </w:rPr>
      </w:pPr>
    </w:p>
    <w:p w14:paraId="21C648CC" w14:textId="77777777" w:rsidR="003B7180" w:rsidRPr="004F5E6B" w:rsidRDefault="003B7180" w:rsidP="00996410">
      <w:pPr>
        <w:pStyle w:val="2"/>
      </w:pPr>
      <w:bookmarkStart w:id="561" w:name="_Toc105142437"/>
      <w:r w:rsidRPr="004F5E6B">
        <w:rPr>
          <w:rFonts w:hint="eastAsia"/>
        </w:rPr>
        <w:t>第５節</w:t>
      </w:r>
      <w:r w:rsidRPr="004F5E6B">
        <w:t xml:space="preserve"> </w:t>
      </w:r>
      <w:r w:rsidRPr="004F5E6B">
        <w:rPr>
          <w:rFonts w:hint="eastAsia"/>
        </w:rPr>
        <w:t>管体基礎工</w:t>
      </w:r>
      <w:bookmarkEnd w:id="561"/>
    </w:p>
    <w:p w14:paraId="4EE38F14" w14:textId="77777777" w:rsidR="003B7180" w:rsidRPr="004F5E6B" w:rsidRDefault="003B7180" w:rsidP="00F63AC3">
      <w:pPr>
        <w:pStyle w:val="3"/>
      </w:pPr>
      <w:bookmarkStart w:id="562" w:name="_Toc105142438"/>
      <w:r w:rsidRPr="004F5E6B">
        <w:rPr>
          <w:rFonts w:hint="eastAsia"/>
        </w:rPr>
        <w:t>第10－10条　砂基礎工</w:t>
      </w:r>
      <w:bookmarkEnd w:id="562"/>
    </w:p>
    <w:p w14:paraId="0AF4CB5C" w14:textId="77777777" w:rsidR="003B7180" w:rsidRPr="004F5E6B" w:rsidRDefault="003B7180" w:rsidP="008444BD">
      <w:pPr>
        <w:ind w:leftChars="200" w:left="630" w:hangingChars="100" w:hanging="210"/>
        <w:rPr>
          <w:rFonts w:ascii="ＭＳ 明朝" w:hAnsi="ＭＳ 明朝"/>
        </w:rPr>
      </w:pPr>
      <w:r w:rsidRPr="004F5E6B">
        <w:rPr>
          <w:rFonts w:ascii="ＭＳ 明朝" w:hAnsi="ＭＳ 明朝" w:hint="eastAsia"/>
        </w:rPr>
        <w:t>１．受注者は、砂基礎の施工にあたり、床掘り面の石礫等を除去し不陸を整正した後、砂基礎が管全体を均一に支持するよう留意し、基礎材の締固めを十分に行い、設計図書に示す形状にしなければならない。特に、管の接合部分には、鉛直荷重を集中するような状態を生じさせてはならない。</w:t>
      </w:r>
    </w:p>
    <w:p w14:paraId="6C2A3AC5" w14:textId="77777777" w:rsidR="003B7180" w:rsidRPr="004F5E6B" w:rsidRDefault="003B7180" w:rsidP="008444BD">
      <w:pPr>
        <w:ind w:left="630" w:hangingChars="300" w:hanging="630"/>
        <w:rPr>
          <w:rFonts w:ascii="ＭＳ 明朝" w:hAnsi="ＭＳ 明朝"/>
        </w:rPr>
      </w:pPr>
      <w:r w:rsidRPr="004F5E6B">
        <w:rPr>
          <w:rFonts w:ascii="ＭＳ 明朝" w:hAnsi="ＭＳ 明朝" w:hint="eastAsia"/>
        </w:rPr>
        <w:lastRenderedPageBreak/>
        <w:t xml:space="preserve">    ２．基礎の形状及び基礎材料は、設計図書によるものとし、管の偏心を防止するため左右均等に施工しなければならない。</w:t>
      </w:r>
    </w:p>
    <w:p w14:paraId="2B1D9A2B" w14:textId="77777777" w:rsidR="003B7180" w:rsidRPr="004F5E6B" w:rsidRDefault="003B7180" w:rsidP="002360A1">
      <w:pPr>
        <w:ind w:left="630" w:hangingChars="300" w:hanging="630"/>
        <w:rPr>
          <w:rFonts w:ascii="ＭＳ 明朝" w:hAnsi="ＭＳ 明朝"/>
        </w:rPr>
      </w:pPr>
      <w:r w:rsidRPr="004F5E6B">
        <w:rPr>
          <w:rFonts w:ascii="ＭＳ 明朝" w:hAnsi="ＭＳ 明朝" w:hint="eastAsia"/>
        </w:rPr>
        <w:t xml:space="preserve">    ３．基床部は管布設前に、管側部は管布設後に、それぞれ十分締固めを行い、管の沈下等を防止するよう施工しなければならない。なお、締固めの方法及び締固めの程度は、設計図書によるものとする。</w:t>
      </w:r>
    </w:p>
    <w:p w14:paraId="29B02E2D" w14:textId="77777777" w:rsidR="003B7180" w:rsidRPr="004F5E6B" w:rsidRDefault="003B7180" w:rsidP="002360A1">
      <w:pPr>
        <w:ind w:left="630" w:hangingChars="300" w:hanging="630"/>
        <w:rPr>
          <w:rFonts w:ascii="ＭＳ 明朝" w:hAnsi="ＭＳ 明朝"/>
        </w:rPr>
      </w:pPr>
      <w:r w:rsidRPr="004F5E6B">
        <w:rPr>
          <w:rFonts w:ascii="ＭＳ 明朝" w:hAnsi="ＭＳ 明朝" w:hint="eastAsia"/>
        </w:rPr>
        <w:t xml:space="preserve">    ４．砂基礎は、管底部が均等に接し規定の据付高さとなるよう施工するものとし、管の高さ調整のために、角材やベニヤ板等を使用してはならない。</w:t>
      </w:r>
    </w:p>
    <w:p w14:paraId="66E843EB" w14:textId="77777777" w:rsidR="003B7180" w:rsidRPr="004F5E6B" w:rsidRDefault="003B7180" w:rsidP="002360A1">
      <w:pPr>
        <w:ind w:left="630" w:hangingChars="300" w:hanging="630"/>
        <w:rPr>
          <w:rFonts w:ascii="ＭＳ 明朝" w:hAnsi="ＭＳ 明朝"/>
        </w:rPr>
      </w:pPr>
      <w:r w:rsidRPr="004F5E6B">
        <w:rPr>
          <w:rFonts w:ascii="ＭＳ 明朝" w:hAnsi="ＭＳ 明朝" w:hint="eastAsia"/>
        </w:rPr>
        <w:t xml:space="preserve">    ５．継手掘りは、各管種に合わせた幅及び深さを確保するものとし、管接合後速やかに基礎材と      同じ材料で同様に締固めを行うものとする。</w:t>
      </w:r>
    </w:p>
    <w:p w14:paraId="77828AD3" w14:textId="77777777" w:rsidR="003B7180" w:rsidRPr="004F5E6B" w:rsidRDefault="003B7180" w:rsidP="002360A1">
      <w:pPr>
        <w:ind w:left="630" w:hangingChars="300" w:hanging="630"/>
        <w:rPr>
          <w:rFonts w:ascii="ＭＳ 明朝" w:hAnsi="ＭＳ 明朝"/>
        </w:rPr>
      </w:pPr>
      <w:r w:rsidRPr="004F5E6B">
        <w:rPr>
          <w:rFonts w:ascii="ＭＳ 明朝" w:hAnsi="ＭＳ 明朝" w:hint="eastAsia"/>
        </w:rPr>
        <w:t xml:space="preserve">    ６．受注者は、急な縦断勾配に砂基礎を施工する場合及び湧水が多い場合、監督職員と協議しなければならない。</w:t>
      </w:r>
    </w:p>
    <w:p w14:paraId="6614B58A" w14:textId="77777777" w:rsidR="003B7180" w:rsidRPr="004F5E6B" w:rsidRDefault="003B7180" w:rsidP="005740B1">
      <w:pPr>
        <w:rPr>
          <w:rFonts w:ascii="ＭＳ 明朝" w:hAnsi="ＭＳ 明朝"/>
        </w:rPr>
      </w:pPr>
    </w:p>
    <w:p w14:paraId="438556C2" w14:textId="785CD463" w:rsidR="003B7180" w:rsidRPr="004F5E6B" w:rsidRDefault="003B7180" w:rsidP="00F63AC3">
      <w:pPr>
        <w:pStyle w:val="3"/>
      </w:pPr>
      <w:bookmarkStart w:id="563" w:name="_Toc105142439"/>
      <w:r w:rsidRPr="004F5E6B">
        <w:rPr>
          <w:rFonts w:hint="eastAsia"/>
        </w:rPr>
        <w:t>第10－11条　砕石基礎工</w:t>
      </w:r>
      <w:bookmarkEnd w:id="563"/>
    </w:p>
    <w:p w14:paraId="6D5E3255" w14:textId="77777777" w:rsidR="003B7180" w:rsidRPr="004F5E6B" w:rsidRDefault="003B7180" w:rsidP="005740B1">
      <w:pPr>
        <w:rPr>
          <w:rFonts w:ascii="ＭＳ 明朝" w:hAnsi="ＭＳ 明朝"/>
        </w:rPr>
      </w:pPr>
      <w:r w:rsidRPr="004F5E6B">
        <w:rPr>
          <w:rFonts w:ascii="ＭＳ 明朝" w:hAnsi="ＭＳ 明朝" w:hint="eastAsia"/>
        </w:rPr>
        <w:t xml:space="preserve">    　砕石基礎工の施工については、本章 第10－10条 砂基礎工の規定に準じて行うものとする。</w:t>
      </w:r>
    </w:p>
    <w:p w14:paraId="51BDC942" w14:textId="77777777" w:rsidR="003B7180" w:rsidRPr="004F5E6B" w:rsidRDefault="003B7180" w:rsidP="002360A1">
      <w:pPr>
        <w:ind w:left="420" w:hangingChars="200" w:hanging="420"/>
        <w:rPr>
          <w:rFonts w:ascii="ＭＳ 明朝" w:hAnsi="ＭＳ 明朝"/>
        </w:rPr>
      </w:pPr>
      <w:r w:rsidRPr="004F5E6B">
        <w:rPr>
          <w:rFonts w:ascii="ＭＳ 明朝" w:hAnsi="ＭＳ 明朝" w:hint="eastAsia"/>
        </w:rPr>
        <w:t xml:space="preserve">  　なお、塗覆装鋼管及び鋼製継輪、鋼製可とう管について砕石基礎となる場合は、本章 第10－16条 鋼管布設工 ２．据付（３）塗覆装４）の規定により塗装の保護を行うものとする。</w:t>
      </w:r>
    </w:p>
    <w:p w14:paraId="78DED5D8" w14:textId="77777777" w:rsidR="003B7180" w:rsidRPr="004F5E6B" w:rsidRDefault="003B7180" w:rsidP="005740B1">
      <w:pPr>
        <w:rPr>
          <w:rFonts w:ascii="ＭＳ 明朝" w:hAnsi="ＭＳ 明朝"/>
        </w:rPr>
      </w:pPr>
    </w:p>
    <w:p w14:paraId="17BEBCC0" w14:textId="2991A9CA" w:rsidR="003B7180" w:rsidRPr="004F5E6B" w:rsidRDefault="003B7180" w:rsidP="00F63AC3">
      <w:pPr>
        <w:pStyle w:val="3"/>
      </w:pPr>
      <w:bookmarkStart w:id="564" w:name="_Toc105142440"/>
      <w:r w:rsidRPr="004F5E6B">
        <w:rPr>
          <w:rFonts w:hint="eastAsia"/>
        </w:rPr>
        <w:t>第10－12条　コンクリート基礎工</w:t>
      </w:r>
      <w:bookmarkEnd w:id="564"/>
    </w:p>
    <w:p w14:paraId="0B5BE034" w14:textId="77777777" w:rsidR="003B7180" w:rsidRPr="004F5E6B" w:rsidRDefault="003B7180" w:rsidP="00010D80">
      <w:pPr>
        <w:ind w:leftChars="200" w:left="630" w:hangingChars="100" w:hanging="210"/>
        <w:rPr>
          <w:rFonts w:ascii="ＭＳ 明朝" w:hAnsi="ＭＳ 明朝"/>
        </w:rPr>
      </w:pPr>
      <w:r w:rsidRPr="004F5E6B">
        <w:rPr>
          <w:rFonts w:ascii="ＭＳ 明朝" w:hAnsi="ＭＳ 明朝" w:hint="eastAsia"/>
        </w:rPr>
        <w:t>１．受注者は、コンクリートが管底付近等の外周面に、完全に行き渡るよう十分突固めなければ          ならない。</w:t>
      </w:r>
    </w:p>
    <w:p w14:paraId="5EB4E52F"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２．管の仮支持のためコンクリートに埋殺しする枕材等は、基礎コンクリートと同等以上の耐久          性と強度を有するものとする。</w:t>
      </w:r>
    </w:p>
    <w:p w14:paraId="5CC9220D"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３．受注者は、コンクリート打設にあたり、基床に施工継目を設け分割して打設する場合、管継手と同一箇所に継目がくるよう施工しなければならない。</w:t>
      </w:r>
    </w:p>
    <w:p w14:paraId="2B2C2EBB" w14:textId="77777777" w:rsidR="003B7180" w:rsidRPr="004F5E6B" w:rsidRDefault="003B7180" w:rsidP="005740B1">
      <w:pPr>
        <w:rPr>
          <w:rFonts w:ascii="ＭＳ 明朝" w:hAnsi="ＭＳ 明朝"/>
        </w:rPr>
      </w:pPr>
    </w:p>
    <w:p w14:paraId="590985E3" w14:textId="77777777" w:rsidR="003B7180" w:rsidRPr="004F5E6B" w:rsidRDefault="003B7180" w:rsidP="00996410">
      <w:pPr>
        <w:pStyle w:val="2"/>
      </w:pPr>
      <w:bookmarkStart w:id="565" w:name="_Toc105142441"/>
      <w:r w:rsidRPr="004F5E6B">
        <w:rPr>
          <w:rFonts w:hint="eastAsia"/>
        </w:rPr>
        <w:t>第６節</w:t>
      </w:r>
      <w:r w:rsidRPr="004F5E6B">
        <w:t xml:space="preserve"> </w:t>
      </w:r>
      <w:r w:rsidRPr="004F5E6B">
        <w:rPr>
          <w:rFonts w:hint="eastAsia"/>
        </w:rPr>
        <w:t>管体工</w:t>
      </w:r>
      <w:bookmarkEnd w:id="565"/>
    </w:p>
    <w:p w14:paraId="5D623A04" w14:textId="4023564B" w:rsidR="003B7180" w:rsidRPr="004F5E6B" w:rsidRDefault="003B7180" w:rsidP="00F63AC3">
      <w:pPr>
        <w:pStyle w:val="3"/>
      </w:pPr>
      <w:bookmarkStart w:id="566" w:name="_Toc105142442"/>
      <w:r w:rsidRPr="004F5E6B">
        <w:rPr>
          <w:rFonts w:hint="eastAsia"/>
        </w:rPr>
        <w:t>第10－13条　TS接合（接着剤による接合）硬質ポリ塩化ビニル管布設工</w:t>
      </w:r>
      <w:bookmarkEnd w:id="566"/>
    </w:p>
    <w:p w14:paraId="1C58A284"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１．受注者は、接合に先立ち、管端外面の全周をヤスリ、ナイフ等で２㎜程度面取りしなければならない。なお、管を切断した場合は、管端内面も面取りしなければならない。</w:t>
      </w:r>
    </w:p>
    <w:p w14:paraId="0F5F6D7C"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２．接着剤は、速乾性接着剤を使用し、ＴＳ受口と管差し込み部外面に、刷毛で均一に塗布しなければならない。</w:t>
      </w:r>
    </w:p>
    <w:p w14:paraId="5AF7E51E" w14:textId="77777777" w:rsidR="003B7180" w:rsidRPr="004F5E6B" w:rsidRDefault="003B7180" w:rsidP="005740B1">
      <w:pPr>
        <w:rPr>
          <w:rFonts w:ascii="ＭＳ 明朝" w:hAnsi="ＭＳ 明朝"/>
        </w:rPr>
      </w:pPr>
      <w:r w:rsidRPr="004F5E6B">
        <w:rPr>
          <w:rFonts w:ascii="ＭＳ 明朝" w:hAnsi="ＭＳ 明朝" w:hint="eastAsia"/>
        </w:rPr>
        <w:t xml:space="preserve">    ３．接着剤は、水、土砂等の異物が混入したものを使用してはならない。</w:t>
      </w:r>
    </w:p>
    <w:p w14:paraId="731D9D24"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４．受注者は、管に接着剤を塗布後、ひねらず差し込み、接合後は一定時間（３分間程度）挿入器等により挿入状態を保持し、管の抜け出しを防がなければならない。また、管内作業は、接着剤による溶剤蒸気を排除したうえで行うものとする。</w:t>
      </w:r>
    </w:p>
    <w:p w14:paraId="522267D6" w14:textId="77777777" w:rsidR="003B7180" w:rsidRPr="004F5E6B" w:rsidRDefault="003B7180" w:rsidP="00010D80">
      <w:pPr>
        <w:ind w:leftChars="200" w:left="630" w:hangingChars="100" w:hanging="210"/>
        <w:rPr>
          <w:rFonts w:ascii="ＭＳ 明朝" w:hAnsi="ＭＳ 明朝"/>
        </w:rPr>
      </w:pPr>
      <w:r w:rsidRPr="004F5E6B">
        <w:rPr>
          <w:rFonts w:ascii="ＭＳ 明朝" w:hAnsi="ＭＳ 明朝" w:hint="eastAsia"/>
        </w:rPr>
        <w:t>５．受注者は、管布設にあたり、管内に接着剤（溶剤）の蒸気が存在しているとき、低温であるとき並びに管及び継手に無理な応力が作用しているときにはそるベントクラッキングの発生の可能性が高くなることを踏まえ、次の事項について注意し施工しなければならない。</w:t>
      </w:r>
    </w:p>
    <w:p w14:paraId="0CF65D07" w14:textId="77777777" w:rsidR="003B7180" w:rsidRPr="004F5E6B" w:rsidRDefault="003B7180" w:rsidP="005740B1">
      <w:pPr>
        <w:rPr>
          <w:rFonts w:ascii="ＭＳ 明朝" w:hAnsi="ＭＳ 明朝"/>
        </w:rPr>
      </w:pPr>
      <w:r w:rsidRPr="004F5E6B">
        <w:rPr>
          <w:rFonts w:ascii="ＭＳ 明朝" w:hAnsi="ＭＳ 明朝" w:hint="eastAsia"/>
        </w:rPr>
        <w:t xml:space="preserve"> 　　（１）接着剤は、作業に支障のない限りできるだけ薄く均一に塗布するものとする。</w:t>
      </w:r>
    </w:p>
    <w:p w14:paraId="625B98AD" w14:textId="77777777" w:rsidR="003B7180" w:rsidRPr="004F5E6B" w:rsidRDefault="003B7180" w:rsidP="005740B1">
      <w:pPr>
        <w:rPr>
          <w:rFonts w:ascii="ＭＳ 明朝" w:hAnsi="ＭＳ 明朝"/>
        </w:rPr>
      </w:pPr>
      <w:r w:rsidRPr="004F5E6B">
        <w:rPr>
          <w:rFonts w:ascii="ＭＳ 明朝" w:hAnsi="ＭＳ 明朝" w:hint="eastAsia"/>
        </w:rPr>
        <w:t xml:space="preserve"> 　　（２）配管中及び配管後は管の両口を開け、風通しをよくするなどの措置を講じるものとする。</w:t>
      </w:r>
    </w:p>
    <w:p w14:paraId="6EFD1B75" w14:textId="77777777" w:rsidR="003B7180" w:rsidRPr="004F5E6B" w:rsidRDefault="003B7180" w:rsidP="00010D80">
      <w:pPr>
        <w:ind w:left="840" w:hangingChars="400" w:hanging="840"/>
        <w:rPr>
          <w:rFonts w:ascii="ＭＳ 明朝" w:hAnsi="ＭＳ 明朝"/>
        </w:rPr>
      </w:pPr>
      <w:r w:rsidRPr="004F5E6B">
        <w:rPr>
          <w:rFonts w:ascii="ＭＳ 明朝" w:hAnsi="ＭＳ 明朝" w:hint="eastAsia"/>
        </w:rPr>
        <w:t xml:space="preserve"> 　　（３）配管後は、即時埋戻しするよう心掛け、できない場合はシート等を被せ、衝撃を避けるものとする。</w:t>
      </w:r>
    </w:p>
    <w:p w14:paraId="7F1345F2" w14:textId="77777777" w:rsidR="003B7180" w:rsidRPr="004F5E6B" w:rsidRDefault="003B7180" w:rsidP="00010D80">
      <w:pPr>
        <w:ind w:left="840" w:hangingChars="400" w:hanging="840"/>
        <w:rPr>
          <w:rFonts w:ascii="ＭＳ 明朝" w:hAnsi="ＭＳ 明朝"/>
        </w:rPr>
      </w:pPr>
      <w:r w:rsidRPr="004F5E6B">
        <w:rPr>
          <w:rFonts w:ascii="ＭＳ 明朝" w:hAnsi="ＭＳ 明朝" w:hint="eastAsia"/>
        </w:rPr>
        <w:t xml:space="preserve"> 　　（４）無理な接合はしないこと。また、掘削溝の蛇行や溝底の不陸は、埋戻し後管に過大な応力を発生させ、溶接ガスの影響を受けやすいので、埋戻し、締固めなどにおいても細心の注意を払わなければならない。</w:t>
      </w:r>
    </w:p>
    <w:p w14:paraId="216F4B3A"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６．ゴム輪継手を使用する場合は、以下に基づき施工しなければならない。下記以外については、本章 第10－14条 強化プラスチック複合管布設工１．強化プラスチック複合管に準拠し施工するものとする。</w:t>
      </w:r>
    </w:p>
    <w:p w14:paraId="45A5C2B7" w14:textId="77777777" w:rsidR="003B7180" w:rsidRPr="004F5E6B" w:rsidRDefault="003B7180" w:rsidP="00010D80">
      <w:pPr>
        <w:ind w:leftChars="300" w:left="1050" w:hangingChars="200" w:hanging="420"/>
        <w:rPr>
          <w:rFonts w:ascii="ＭＳ 明朝" w:hAnsi="ＭＳ 明朝"/>
        </w:rPr>
      </w:pPr>
      <w:r w:rsidRPr="004F5E6B">
        <w:rPr>
          <w:rFonts w:ascii="ＭＳ 明朝" w:hAnsi="ＭＳ 明朝" w:hint="eastAsia"/>
        </w:rPr>
        <w:t>（１）接合前に、挿し口に標線が入っているか確認しなければならない。標線が入っていない場</w:t>
      </w:r>
      <w:r w:rsidRPr="004F5E6B">
        <w:rPr>
          <w:rFonts w:ascii="ＭＳ 明朝" w:hAnsi="ＭＳ 明朝" w:hint="eastAsia"/>
        </w:rPr>
        <w:lastRenderedPageBreak/>
        <w:t>合は、受け口長さを考慮し、挿入不足による漏水や挿入しすぎの継手部の破損が起きないように、管中心線に対して直角に標線を記入しなければならない。</w:t>
      </w:r>
    </w:p>
    <w:p w14:paraId="032BCDBC" w14:textId="77777777" w:rsidR="003B7180" w:rsidRPr="004F5E6B" w:rsidRDefault="003B7180" w:rsidP="00010D80">
      <w:pPr>
        <w:ind w:leftChars="300" w:left="1050" w:hangingChars="200" w:hanging="420"/>
        <w:rPr>
          <w:rFonts w:ascii="ＭＳ 明朝" w:hAnsi="ＭＳ 明朝"/>
        </w:rPr>
      </w:pPr>
      <w:r w:rsidRPr="004F5E6B">
        <w:rPr>
          <w:rFonts w:ascii="ＭＳ 明朝" w:hAnsi="ＭＳ 明朝" w:hint="eastAsia"/>
        </w:rPr>
        <w:t>（２）ゴム輪のはめ込みは、管芯を通し、ゴムのよじれが生じないよう十分に注意し、標線まで挿入しなければならない。</w:t>
      </w:r>
    </w:p>
    <w:p w14:paraId="42806450" w14:textId="77777777" w:rsidR="003B7180" w:rsidRPr="004F5E6B" w:rsidRDefault="003B7180" w:rsidP="00010D80">
      <w:pPr>
        <w:ind w:firstLineChars="300" w:firstLine="630"/>
        <w:rPr>
          <w:rFonts w:ascii="ＭＳ 明朝" w:hAnsi="ＭＳ 明朝"/>
        </w:rPr>
      </w:pPr>
      <w:r w:rsidRPr="004F5E6B">
        <w:rPr>
          <w:rFonts w:ascii="ＭＳ 明朝" w:hAnsi="ＭＳ 明朝" w:hint="eastAsia"/>
        </w:rPr>
        <w:t>（３）接合後、ゴム輪がずれていないかチェックゲージ等で確認しなければならない。</w:t>
      </w:r>
    </w:p>
    <w:p w14:paraId="529521B0" w14:textId="77777777" w:rsidR="003B7180" w:rsidRPr="004F5E6B" w:rsidRDefault="003B7180" w:rsidP="005740B1">
      <w:pPr>
        <w:rPr>
          <w:rFonts w:ascii="ＭＳ 明朝" w:hAnsi="ＭＳ 明朝"/>
        </w:rPr>
      </w:pPr>
    </w:p>
    <w:p w14:paraId="3E3A3880" w14:textId="08F741C4" w:rsidR="003B7180" w:rsidRPr="004F5E6B" w:rsidRDefault="003B7180" w:rsidP="00F63AC3">
      <w:pPr>
        <w:pStyle w:val="3"/>
      </w:pPr>
      <w:bookmarkStart w:id="567" w:name="_Toc105142443"/>
      <w:r w:rsidRPr="004F5E6B">
        <w:rPr>
          <w:rFonts w:hint="eastAsia"/>
        </w:rPr>
        <w:t>第10－14条　強化プラスチック複合管布設工</w:t>
      </w:r>
      <w:bookmarkEnd w:id="567"/>
    </w:p>
    <w:p w14:paraId="5A965EFD" w14:textId="77777777" w:rsidR="003B7180" w:rsidRPr="004F5E6B" w:rsidRDefault="003B7180" w:rsidP="0052072D">
      <w:pPr>
        <w:ind w:firstLineChars="200" w:firstLine="420"/>
        <w:rPr>
          <w:rFonts w:ascii="ＭＳ 明朝" w:hAnsi="ＭＳ 明朝"/>
        </w:rPr>
      </w:pPr>
      <w:r w:rsidRPr="004F5E6B">
        <w:rPr>
          <w:rFonts w:ascii="ＭＳ 明朝" w:hAnsi="ＭＳ 明朝" w:hint="eastAsia"/>
        </w:rPr>
        <w:t>１．強化プラスチック複合管</w:t>
      </w:r>
    </w:p>
    <w:p w14:paraId="55C6FD9B" w14:textId="77777777" w:rsidR="003B7180" w:rsidRPr="004F5E6B" w:rsidRDefault="003B7180" w:rsidP="0052072D">
      <w:pPr>
        <w:ind w:leftChars="300" w:left="1050" w:hangingChars="200" w:hanging="420"/>
        <w:rPr>
          <w:rFonts w:ascii="ＭＳ 明朝" w:hAnsi="ＭＳ 明朝"/>
        </w:rPr>
      </w:pPr>
      <w:r w:rsidRPr="004F5E6B">
        <w:rPr>
          <w:rFonts w:ascii="ＭＳ 明朝" w:hAnsi="ＭＳ 明朝" w:hint="eastAsia"/>
        </w:rPr>
        <w:t>（１）接合は、正接合を原則とし、接合部分に専用の滑剤を塗布し、砂、土、ごみなどが付着せず、ゴム輪が適正な状態で適正な位置にくるようにしなければならない。また、滑剤は、専用のものを適量使用し、ゴム輪の材質を劣化させるグリース等の油類を使用してはならない。</w:t>
      </w:r>
    </w:p>
    <w:p w14:paraId="4DFBFA26" w14:textId="77777777" w:rsidR="003B7180" w:rsidRPr="004F5E6B" w:rsidRDefault="003B7180" w:rsidP="0052072D">
      <w:pPr>
        <w:ind w:left="1050" w:hangingChars="500" w:hanging="1050"/>
        <w:rPr>
          <w:rFonts w:ascii="ＭＳ 明朝" w:hAnsi="ＭＳ 明朝"/>
        </w:rPr>
      </w:pPr>
      <w:r w:rsidRPr="004F5E6B">
        <w:rPr>
          <w:rFonts w:ascii="ＭＳ 明朝" w:hAnsi="ＭＳ 明朝" w:hint="eastAsia"/>
        </w:rPr>
        <w:t xml:space="preserve"> 　　　（２）受注者は、管の接合をレバーブロック等の引込み器具により引込み接合し、原則として管のソケットに差し口部を差し込むような方法で進めなければならない。</w:t>
      </w:r>
    </w:p>
    <w:p w14:paraId="56B871A6" w14:textId="77777777" w:rsidR="003B7180" w:rsidRPr="004F5E6B" w:rsidRDefault="003B7180" w:rsidP="0052072D">
      <w:pPr>
        <w:ind w:leftChars="350" w:left="1155" w:hangingChars="200" w:hanging="420"/>
        <w:rPr>
          <w:rFonts w:ascii="ＭＳ 明朝" w:hAnsi="ＭＳ 明朝"/>
        </w:rPr>
      </w:pPr>
      <w:r w:rsidRPr="004F5E6B">
        <w:rPr>
          <w:rFonts w:ascii="ＭＳ 明朝" w:hAnsi="ＭＳ 明朝" w:hint="eastAsia"/>
        </w:rPr>
        <w:t>（３）ゴム輪のはめ込みは、管芯を通し、ゴムのよじれが生じないよう十分に注意し、所定の位置まで挿入しなければならない。</w:t>
      </w:r>
    </w:p>
    <w:p w14:paraId="7CECD214" w14:textId="77777777" w:rsidR="003B7180" w:rsidRPr="004F5E6B" w:rsidRDefault="003B7180" w:rsidP="0052072D">
      <w:pPr>
        <w:ind w:leftChars="350" w:left="1155" w:hangingChars="200" w:hanging="420"/>
        <w:rPr>
          <w:rFonts w:ascii="ＭＳ 明朝" w:hAnsi="ＭＳ 明朝"/>
        </w:rPr>
      </w:pPr>
      <w:r w:rsidRPr="004F5E6B">
        <w:rPr>
          <w:rFonts w:ascii="ＭＳ 明朝" w:hAnsi="ＭＳ 明朝" w:hint="eastAsia"/>
        </w:rPr>
        <w:t>（４）定置式ゴム輪は、なるべく布設現場において接合直前に取付けるものとし、ゴム輪は、使用直前まで屋内の暗所で可能な限り、低温の所に保管するものとする。</w:t>
      </w:r>
    </w:p>
    <w:p w14:paraId="2444553C" w14:textId="77777777" w:rsidR="003B7180" w:rsidRPr="004F5E6B" w:rsidRDefault="003B7180" w:rsidP="0052072D">
      <w:pPr>
        <w:ind w:leftChars="350" w:left="1155" w:hangingChars="200" w:hanging="420"/>
        <w:rPr>
          <w:rFonts w:ascii="ＭＳ 明朝" w:hAnsi="ＭＳ 明朝"/>
        </w:rPr>
      </w:pPr>
      <w:r w:rsidRPr="004F5E6B">
        <w:rPr>
          <w:rFonts w:ascii="ＭＳ 明朝" w:hAnsi="ＭＳ 明朝" w:hint="eastAsia"/>
        </w:rPr>
        <w:t>（５）受注者は、ゴム輪を設計図書に示す位置に固定する必要がある場合は、接着剤の性質等に関する資料を監督職員に提出しなければならない。また、このような措置を行った管は、なるべく短期間に施工しなければならない。やむを得ず長期にわたって保管する場合には、ゴムの劣化を防止するための措置を行なわなければければならない。</w:t>
      </w:r>
    </w:p>
    <w:p w14:paraId="6C869DF6" w14:textId="77777777" w:rsidR="003B7180" w:rsidRPr="004F5E6B" w:rsidRDefault="003B7180" w:rsidP="0052072D">
      <w:pPr>
        <w:ind w:firstLineChars="350" w:firstLine="735"/>
        <w:rPr>
          <w:rFonts w:ascii="ＭＳ 明朝" w:hAnsi="ＭＳ 明朝"/>
        </w:rPr>
      </w:pPr>
      <w:r w:rsidRPr="004F5E6B">
        <w:rPr>
          <w:rFonts w:ascii="ＭＳ 明朝" w:hAnsi="ＭＳ 明朝" w:hint="eastAsia"/>
        </w:rPr>
        <w:t>（６）切管は、それぞれの管種に合わせた管端の処理を行わなければならない。</w:t>
      </w:r>
    </w:p>
    <w:p w14:paraId="0366C4EE" w14:textId="77777777" w:rsidR="003B7180" w:rsidRPr="004F5E6B" w:rsidRDefault="003B7180" w:rsidP="005740B1">
      <w:pPr>
        <w:rPr>
          <w:rFonts w:ascii="ＭＳ 明朝" w:hAnsi="ＭＳ 明朝"/>
        </w:rPr>
      </w:pPr>
      <w:r w:rsidRPr="004F5E6B">
        <w:rPr>
          <w:rFonts w:ascii="ＭＳ 明朝" w:hAnsi="ＭＳ 明朝" w:hint="eastAsia"/>
        </w:rPr>
        <w:t xml:space="preserve"> 　　２．鋼製異形管</w:t>
      </w:r>
    </w:p>
    <w:p w14:paraId="189D9AEE" w14:textId="77777777" w:rsidR="003B7180" w:rsidRPr="004F5E6B" w:rsidRDefault="003B7180" w:rsidP="0052072D">
      <w:pPr>
        <w:ind w:leftChars="350" w:left="1155" w:hangingChars="200" w:hanging="420"/>
        <w:rPr>
          <w:rFonts w:ascii="ＭＳ 明朝" w:hAnsi="ＭＳ 明朝"/>
        </w:rPr>
      </w:pPr>
      <w:r w:rsidRPr="004F5E6B">
        <w:rPr>
          <w:rFonts w:ascii="ＭＳ 明朝" w:hAnsi="ＭＳ 明朝" w:hint="eastAsia"/>
        </w:rPr>
        <w:t>（１）鋼製異形管、鋼製可とう管の継手、鋼製継輪の製作については、ＦＲＰＭ－Ｇ－</w:t>
      </w:r>
      <w:r w:rsidRPr="004F5E6B">
        <w:rPr>
          <w:rFonts w:ascii="ＭＳ 明朝" w:hAnsi="ＭＳ 明朝"/>
        </w:rPr>
        <w:t>1112</w:t>
      </w:r>
      <w:r w:rsidRPr="004F5E6B">
        <w:rPr>
          <w:rFonts w:ascii="ＭＳ 明朝" w:hAnsi="ＭＳ 明朝" w:hint="eastAsia"/>
        </w:rPr>
        <w:t>－</w:t>
      </w:r>
      <w:r w:rsidRPr="004F5E6B">
        <w:rPr>
          <w:rFonts w:ascii="ＭＳ 明朝" w:hAnsi="ＭＳ 明朝"/>
        </w:rPr>
        <w:t xml:space="preserve">2009 </w:t>
      </w:r>
      <w:r w:rsidRPr="004F5E6B">
        <w:rPr>
          <w:rFonts w:ascii="ＭＳ 明朝" w:hAnsi="ＭＳ 明朝" w:hint="eastAsia"/>
        </w:rPr>
        <w:t>の規定によるものとする。据付については、本章 第10－16条 鋼管布設工の規定によるものとする。</w:t>
      </w:r>
    </w:p>
    <w:p w14:paraId="714D6656" w14:textId="77777777" w:rsidR="003B7180" w:rsidRPr="004F5E6B" w:rsidRDefault="003B7180" w:rsidP="0052072D">
      <w:pPr>
        <w:ind w:leftChars="350" w:left="1155" w:hangingChars="200" w:hanging="420"/>
        <w:rPr>
          <w:rFonts w:ascii="ＭＳ 明朝" w:hAnsi="ＭＳ 明朝"/>
        </w:rPr>
      </w:pPr>
      <w:r w:rsidRPr="004F5E6B">
        <w:rPr>
          <w:rFonts w:ascii="ＭＳ 明朝" w:hAnsi="ＭＳ 明朝" w:hint="eastAsia"/>
        </w:rPr>
        <w:t>（２）受注者は、ボルトの締付けはゴム輪が均等になるよう全体を徐々に仮締付けし、最後に管製造メーカーが規定するトルクまでトルクレンチで確認しながら締付けしなければならない。</w:t>
      </w:r>
    </w:p>
    <w:p w14:paraId="415BF531" w14:textId="77777777" w:rsidR="003B7180" w:rsidRPr="004F5E6B" w:rsidRDefault="003B7180" w:rsidP="005740B1">
      <w:pPr>
        <w:rPr>
          <w:rFonts w:ascii="ＭＳ 明朝" w:hAnsi="ＭＳ 明朝"/>
        </w:rPr>
      </w:pPr>
    </w:p>
    <w:p w14:paraId="7FDA2DB1" w14:textId="6F544494" w:rsidR="003B7180" w:rsidRPr="004F5E6B" w:rsidRDefault="003B7180" w:rsidP="00F63AC3">
      <w:pPr>
        <w:pStyle w:val="3"/>
      </w:pPr>
      <w:bookmarkStart w:id="568" w:name="_Toc105142444"/>
      <w:r w:rsidRPr="004F5E6B">
        <w:rPr>
          <w:rFonts w:hint="eastAsia"/>
        </w:rPr>
        <w:t>第10－15条　ダクタイル鋳鉄管布設工</w:t>
      </w:r>
      <w:bookmarkEnd w:id="568"/>
    </w:p>
    <w:p w14:paraId="7017D7C8" w14:textId="77777777" w:rsidR="003B7180" w:rsidRPr="004F5E6B" w:rsidRDefault="003B7180" w:rsidP="0052072D">
      <w:pPr>
        <w:ind w:firstLineChars="200" w:firstLine="420"/>
        <w:rPr>
          <w:rFonts w:ascii="ＭＳ 明朝" w:hAnsi="ＭＳ 明朝"/>
        </w:rPr>
      </w:pPr>
      <w:r w:rsidRPr="004F5E6B">
        <w:rPr>
          <w:rFonts w:ascii="ＭＳ 明朝" w:hAnsi="ＭＳ 明朝" w:hint="eastAsia"/>
        </w:rPr>
        <w:t>１．ダクタイル鋳鉄管</w:t>
      </w:r>
    </w:p>
    <w:p w14:paraId="5DBE16DB" w14:textId="77777777" w:rsidR="003B7180" w:rsidRPr="004F5E6B" w:rsidRDefault="003B7180" w:rsidP="0052072D">
      <w:pPr>
        <w:ind w:firstLineChars="300" w:firstLine="630"/>
        <w:rPr>
          <w:rFonts w:ascii="ＭＳ 明朝" w:hAnsi="ＭＳ 明朝"/>
        </w:rPr>
      </w:pPr>
      <w:r w:rsidRPr="004F5E6B">
        <w:rPr>
          <w:rFonts w:ascii="ＭＳ 明朝" w:hAnsi="ＭＳ 明朝" w:hint="eastAsia"/>
        </w:rPr>
        <w:t>（１）接合は、前条１</w:t>
      </w:r>
      <w:r w:rsidRPr="004F5E6B">
        <w:rPr>
          <w:rFonts w:ascii="ＭＳ 明朝" w:hAnsi="ＭＳ 明朝"/>
        </w:rPr>
        <w:t>.</w:t>
      </w:r>
      <w:r w:rsidRPr="004F5E6B">
        <w:rPr>
          <w:rFonts w:ascii="ＭＳ 明朝" w:hAnsi="ＭＳ 明朝" w:hint="eastAsia"/>
        </w:rPr>
        <w:t>強化プラスチック複合管に準じるものとする。</w:t>
      </w:r>
    </w:p>
    <w:p w14:paraId="607FAB7E" w14:textId="77777777" w:rsidR="003B7180" w:rsidRPr="004F5E6B" w:rsidRDefault="003B7180" w:rsidP="0052072D">
      <w:pPr>
        <w:ind w:firstLineChars="300" w:firstLine="630"/>
        <w:rPr>
          <w:rFonts w:ascii="ＭＳ 明朝" w:hAnsi="ＭＳ 明朝"/>
        </w:rPr>
      </w:pPr>
      <w:r w:rsidRPr="004F5E6B">
        <w:rPr>
          <w:rFonts w:ascii="ＭＳ 明朝" w:hAnsi="ＭＳ 明朝" w:hint="eastAsia"/>
        </w:rPr>
        <w:t>（２）ボルトの締付けにあたっては、前条２．鋼製異形管（２）の規定によるものとする。</w:t>
      </w:r>
    </w:p>
    <w:p w14:paraId="1CE2FC1C" w14:textId="62A726BC" w:rsidR="003B7180" w:rsidRPr="004F5E6B" w:rsidRDefault="003B7180" w:rsidP="0052072D">
      <w:pPr>
        <w:ind w:leftChars="300" w:left="1050" w:hangingChars="200" w:hanging="420"/>
        <w:rPr>
          <w:rFonts w:ascii="ＭＳ 明朝" w:hAnsi="ＭＳ 明朝"/>
        </w:rPr>
      </w:pPr>
      <w:r w:rsidRPr="004F5E6B">
        <w:rPr>
          <w:rFonts w:ascii="ＭＳ 明朝" w:hAnsi="ＭＳ 明朝" w:hint="eastAsia"/>
        </w:rPr>
        <w:t>（３）切管は継手形式の仕様に</w:t>
      </w:r>
      <w:r w:rsidR="00B53BB8">
        <w:rPr>
          <w:rFonts w:ascii="ＭＳ 明朝" w:hAnsi="ＭＳ 明朝" w:hint="eastAsia"/>
        </w:rPr>
        <w:t>したがって</w:t>
      </w:r>
      <w:r w:rsidRPr="004F5E6B">
        <w:rPr>
          <w:rFonts w:ascii="ＭＳ 明朝" w:hAnsi="ＭＳ 明朝" w:hint="eastAsia"/>
        </w:rPr>
        <w:t>挿し口部の加工を行い、加工部は専用の補修塗料を用いて管の外面と同等の塗装を行わなければならない。</w:t>
      </w:r>
    </w:p>
    <w:p w14:paraId="4AEE70E6" w14:textId="77777777" w:rsidR="003B7180" w:rsidRPr="004F5E6B" w:rsidRDefault="003B7180" w:rsidP="0052072D">
      <w:pPr>
        <w:ind w:firstLineChars="200" w:firstLine="420"/>
        <w:rPr>
          <w:rFonts w:ascii="ＭＳ 明朝" w:hAnsi="ＭＳ 明朝"/>
        </w:rPr>
      </w:pPr>
      <w:r w:rsidRPr="004F5E6B">
        <w:rPr>
          <w:rFonts w:ascii="ＭＳ 明朝" w:hAnsi="ＭＳ 明朝" w:hint="eastAsia"/>
        </w:rPr>
        <w:t>２．鋼製異形管</w:t>
      </w:r>
    </w:p>
    <w:p w14:paraId="386E0045" w14:textId="77777777" w:rsidR="003B7180" w:rsidRPr="004F5E6B" w:rsidRDefault="003B7180" w:rsidP="0052072D">
      <w:pPr>
        <w:ind w:leftChars="300" w:left="1050" w:hangingChars="200" w:hanging="420"/>
        <w:rPr>
          <w:rFonts w:ascii="ＭＳ 明朝" w:hAnsi="ＭＳ 明朝"/>
        </w:rPr>
      </w:pPr>
      <w:r w:rsidRPr="004F5E6B">
        <w:rPr>
          <w:rFonts w:ascii="ＭＳ 明朝" w:hAnsi="ＭＳ 明朝" w:hint="eastAsia"/>
        </w:rPr>
        <w:t>（１）鋼製異形管、鋼製可とう管、鋼製継輪の製作、据付けについては、本章 第10－16条 鋼管布設工の規定によるものとする。</w:t>
      </w:r>
    </w:p>
    <w:p w14:paraId="6F0D334D" w14:textId="77777777" w:rsidR="003B7180" w:rsidRPr="004F5E6B" w:rsidRDefault="003B7180" w:rsidP="0052072D">
      <w:pPr>
        <w:ind w:firstLineChars="300" w:firstLine="630"/>
        <w:rPr>
          <w:rFonts w:ascii="ＭＳ 明朝" w:hAnsi="ＭＳ 明朝"/>
        </w:rPr>
      </w:pPr>
      <w:r w:rsidRPr="004F5E6B">
        <w:rPr>
          <w:rFonts w:ascii="ＭＳ 明朝" w:hAnsi="ＭＳ 明朝" w:hint="eastAsia"/>
        </w:rPr>
        <w:t>（２）ボルトの締付けは、本条１．ダクタイル鋳鉄管（２）の規定によるものとする。</w:t>
      </w:r>
    </w:p>
    <w:p w14:paraId="687601D0" w14:textId="77777777" w:rsidR="003B7180" w:rsidRPr="004F5E6B" w:rsidRDefault="003B7180" w:rsidP="005740B1">
      <w:pPr>
        <w:rPr>
          <w:rFonts w:ascii="ＭＳ 明朝" w:hAnsi="ＭＳ 明朝"/>
        </w:rPr>
      </w:pPr>
    </w:p>
    <w:p w14:paraId="123077AF" w14:textId="3A043E60" w:rsidR="003B7180" w:rsidRPr="004F5E6B" w:rsidRDefault="00050776" w:rsidP="00F63AC3">
      <w:pPr>
        <w:pStyle w:val="3"/>
      </w:pPr>
      <w:r>
        <w:rPr>
          <w:rFonts w:hint="eastAsia"/>
        </w:rPr>
        <w:t xml:space="preserve"> </w:t>
      </w:r>
      <w:bookmarkStart w:id="569" w:name="_Toc105142445"/>
      <w:r w:rsidR="003B7180" w:rsidRPr="004F5E6B">
        <w:rPr>
          <w:rFonts w:hint="eastAsia"/>
        </w:rPr>
        <w:t>第10－16条　鋼管布設工</w:t>
      </w:r>
      <w:bookmarkEnd w:id="569"/>
    </w:p>
    <w:p w14:paraId="686C365C" w14:textId="77777777" w:rsidR="003B7180" w:rsidRPr="004F5E6B" w:rsidRDefault="003B7180" w:rsidP="0052072D">
      <w:pPr>
        <w:ind w:firstLineChars="200" w:firstLine="420"/>
        <w:rPr>
          <w:rFonts w:ascii="ＭＳ 明朝" w:hAnsi="ＭＳ 明朝"/>
        </w:rPr>
      </w:pPr>
      <w:r w:rsidRPr="004F5E6B">
        <w:rPr>
          <w:rFonts w:ascii="ＭＳ 明朝" w:hAnsi="ＭＳ 明朝" w:hint="eastAsia"/>
        </w:rPr>
        <w:t>１．工場製作</w:t>
      </w:r>
    </w:p>
    <w:p w14:paraId="1A6E53B2" w14:textId="77777777" w:rsidR="003B7180" w:rsidRPr="004F5E6B" w:rsidRDefault="003B7180" w:rsidP="0052072D">
      <w:pPr>
        <w:ind w:firstLineChars="300" w:firstLine="630"/>
        <w:rPr>
          <w:rFonts w:ascii="ＭＳ 明朝" w:hAnsi="ＭＳ 明朝"/>
        </w:rPr>
      </w:pPr>
      <w:r w:rsidRPr="004F5E6B">
        <w:rPr>
          <w:rFonts w:ascii="ＭＳ 明朝" w:hAnsi="ＭＳ 明朝" w:hint="eastAsia"/>
        </w:rPr>
        <w:t>（１）製</w:t>
      </w:r>
      <w:r w:rsidRPr="004F5E6B">
        <w:rPr>
          <w:rFonts w:ascii="ＭＳ 明朝" w:hAnsi="ＭＳ 明朝"/>
        </w:rPr>
        <w:t xml:space="preserve"> </w:t>
      </w:r>
      <w:r w:rsidRPr="004F5E6B">
        <w:rPr>
          <w:rFonts w:ascii="ＭＳ 明朝" w:hAnsi="ＭＳ 明朝" w:hint="eastAsia"/>
        </w:rPr>
        <w:t>作</w:t>
      </w:r>
    </w:p>
    <w:p w14:paraId="158D9933"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1）受注者は、直管、テーパ付き直管、鋼製異形管、鋼製可とう管、鋼製継輪の工場製作にあたり製作図書を提出して、監督職員の承諾を得るものとする。</w:t>
      </w:r>
    </w:p>
    <w:p w14:paraId="743B0294" w14:textId="77777777" w:rsidR="003B7180" w:rsidRPr="004F5E6B" w:rsidRDefault="003B7180" w:rsidP="005740B1">
      <w:pPr>
        <w:rPr>
          <w:rFonts w:ascii="ＭＳ 明朝" w:hAnsi="ＭＳ 明朝"/>
        </w:rPr>
      </w:pPr>
      <w:r w:rsidRPr="004F5E6B">
        <w:rPr>
          <w:rFonts w:ascii="ＭＳ 明朝" w:hAnsi="ＭＳ 明朝" w:hint="eastAsia"/>
        </w:rPr>
        <w:t xml:space="preserve">          2）管の両端の形状は、設計図書に示されている場合を除き、ベベルエンドとする。</w:t>
      </w:r>
    </w:p>
    <w:p w14:paraId="16DEEBCB"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3）ストレートシームで短管を接合して長管に製作する場合、軸方向の溶接継手は、一直線にしてはならない。</w:t>
      </w:r>
    </w:p>
    <w:p w14:paraId="01088053"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4）鋼材の工場切断は、シャーリング機又は自動ガス切断機等によって正確に行うものとす</w:t>
      </w:r>
      <w:r w:rsidRPr="004F5E6B">
        <w:rPr>
          <w:rFonts w:ascii="ＭＳ 明朝" w:hAnsi="ＭＳ 明朝" w:hint="eastAsia"/>
        </w:rPr>
        <w:lastRenderedPageBreak/>
        <w:t>る。</w:t>
      </w:r>
    </w:p>
    <w:p w14:paraId="3E2F9EC2" w14:textId="77777777" w:rsidR="003B7180" w:rsidRPr="004F5E6B" w:rsidRDefault="003B7180" w:rsidP="00306DF6">
      <w:pPr>
        <w:tabs>
          <w:tab w:val="left" w:pos="851"/>
          <w:tab w:val="left" w:pos="1134"/>
        </w:tabs>
        <w:rPr>
          <w:rFonts w:ascii="ＭＳ 明朝" w:hAnsi="ＭＳ 明朝"/>
        </w:rPr>
      </w:pPr>
      <w:r w:rsidRPr="004F5E6B">
        <w:rPr>
          <w:rFonts w:ascii="ＭＳ 明朝" w:hAnsi="ＭＳ 明朝" w:hint="eastAsia"/>
        </w:rPr>
        <w:t xml:space="preserve">          5）鋼材の曲げ加工は、ローラその他の機械によって一様かつ正確に行うものとする。</w:t>
      </w:r>
    </w:p>
    <w:p w14:paraId="43EA5191"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6）ダクタイル鋳鉄管、強化プラスチック複合管等との接合部の受口、差口等は、ゴム輪との接触が完全になるよう機械加工で仕上げを行うものとする。</w:t>
      </w:r>
    </w:p>
    <w:p w14:paraId="0F480BDC"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7）フランジは、設計図書に示されている場合を除き、板フランジを標準とし、使用圧力に応じたＪＩＳ規格の製品を使用するものとする。</w:t>
      </w:r>
    </w:p>
    <w:p w14:paraId="59FBA4C7" w14:textId="77777777" w:rsidR="003B7180" w:rsidRPr="004F5E6B" w:rsidRDefault="003B7180" w:rsidP="0033770B">
      <w:pPr>
        <w:tabs>
          <w:tab w:val="left" w:pos="851"/>
        </w:tabs>
        <w:ind w:firstLineChars="300" w:firstLine="630"/>
        <w:rPr>
          <w:rFonts w:ascii="ＭＳ 明朝" w:hAnsi="ＭＳ 明朝"/>
        </w:rPr>
      </w:pPr>
      <w:r w:rsidRPr="004F5E6B">
        <w:rPr>
          <w:rFonts w:ascii="ＭＳ 明朝" w:hAnsi="ＭＳ 明朝" w:hint="eastAsia"/>
        </w:rPr>
        <w:t>（２）溶</w:t>
      </w:r>
      <w:r w:rsidRPr="004F5E6B">
        <w:rPr>
          <w:rFonts w:ascii="ＭＳ 明朝" w:hAnsi="ＭＳ 明朝"/>
        </w:rPr>
        <w:t xml:space="preserve"> </w:t>
      </w:r>
      <w:r w:rsidRPr="004F5E6B">
        <w:rPr>
          <w:rFonts w:ascii="ＭＳ 明朝" w:hAnsi="ＭＳ 明朝" w:hint="eastAsia"/>
        </w:rPr>
        <w:t>接</w:t>
      </w:r>
    </w:p>
    <w:p w14:paraId="25ED466E" w14:textId="77777777" w:rsidR="003B7180" w:rsidRPr="004F5E6B" w:rsidRDefault="003B7180" w:rsidP="005740B1">
      <w:pPr>
        <w:rPr>
          <w:rFonts w:ascii="ＭＳ 明朝" w:hAnsi="ＭＳ 明朝"/>
        </w:rPr>
      </w:pPr>
      <w:r w:rsidRPr="004F5E6B">
        <w:rPr>
          <w:rFonts w:ascii="ＭＳ 明朝" w:hAnsi="ＭＳ 明朝" w:hint="eastAsia"/>
        </w:rPr>
        <w:t xml:space="preserve">          1）溶接工は、作業に応じてＪＩＳ等により、技量の認定された者でなければならない。</w:t>
      </w:r>
    </w:p>
    <w:p w14:paraId="1AB39F2A"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2）受注者は、溶接作業にあたり、火気、漏電について十分防止対策を講じなければならない。また、換気にも十分留意しなければならない。</w:t>
      </w:r>
    </w:p>
    <w:p w14:paraId="77EDC062" w14:textId="77777777" w:rsidR="003B7180" w:rsidRPr="004F5E6B" w:rsidRDefault="003B7180" w:rsidP="005740B1">
      <w:pPr>
        <w:rPr>
          <w:rFonts w:ascii="ＭＳ 明朝" w:hAnsi="ＭＳ 明朝"/>
        </w:rPr>
      </w:pPr>
      <w:r w:rsidRPr="004F5E6B">
        <w:rPr>
          <w:rFonts w:ascii="ＭＳ 明朝" w:hAnsi="ＭＳ 明朝" w:hint="eastAsia"/>
        </w:rPr>
        <w:t xml:space="preserve">          3）溶接は、自動溶接を原則とする。なお、手溶接を行う場合は、下向溶接を原則とする。</w:t>
      </w:r>
    </w:p>
    <w:p w14:paraId="76FA5D4B"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4）受注者は、溶接作業中、管内塗装面に十分な防護措置を施すとともに、管内の作業員の歩行についても、十分留意しなければならない。</w:t>
      </w:r>
    </w:p>
    <w:p w14:paraId="7DDA0373"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5）受注者は、溶接部を十分乾燥させ、錆、その他有害なものはワイヤーブラシ等で完全に除去し、清掃してから溶接を行わなければならない。</w:t>
      </w:r>
    </w:p>
    <w:p w14:paraId="2FC340B3"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6）受注者は、溶接に際し、管相互のゆがみを矯正し仮溶接を最小限行い、本溶接を行うときはこれを完全にはつり取らなければならない。本溶接と同等の品質を確保できる場合は、この限りでない。</w:t>
      </w:r>
    </w:p>
    <w:p w14:paraId="7095D87C" w14:textId="77777777" w:rsidR="003B7180" w:rsidRPr="004F5E6B" w:rsidRDefault="003B7180" w:rsidP="003D08E5">
      <w:pPr>
        <w:ind w:leftChars="-42" w:left="1277" w:hangingChars="650" w:hanging="1365"/>
        <w:rPr>
          <w:rFonts w:ascii="ＭＳ 明朝" w:hAnsi="ＭＳ 明朝"/>
        </w:rPr>
      </w:pPr>
      <w:r w:rsidRPr="004F5E6B">
        <w:rPr>
          <w:rFonts w:ascii="ＭＳ 明朝" w:hAnsi="ＭＳ 明朝" w:hint="eastAsia"/>
        </w:rPr>
        <w:t xml:space="preserve">           7）受注者は、溶接にあたり、各層ごとのスラグ、スパッタ等を完全に除去、清掃のうえ行わなければならない。</w:t>
      </w:r>
    </w:p>
    <w:p w14:paraId="3F9EF57F"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8）気温が低い場合は、母材の材質、板厚などに応じて予熱、後熱その他適当な処置をとらなければならない。なお、気温が－</w:t>
      </w:r>
      <w:r w:rsidRPr="004F5E6B">
        <w:rPr>
          <w:rFonts w:ascii="ＭＳ 明朝" w:hAnsi="ＭＳ 明朝"/>
        </w:rPr>
        <w:t>15</w:t>
      </w:r>
      <w:r w:rsidRPr="004F5E6B">
        <w:rPr>
          <w:rFonts w:ascii="ＭＳ 明朝" w:hAnsi="ＭＳ 明朝" w:hint="eastAsia"/>
        </w:rPr>
        <w:t>℃より低い場合は溶接作業を行ってはならない。</w:t>
      </w:r>
    </w:p>
    <w:p w14:paraId="503CEB11"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9）溶接は、アーク溶接を原則とし、使用する溶接棒及び溶接条件に最も適した電流で施工するものとする。</w:t>
      </w:r>
    </w:p>
    <w:p w14:paraId="4C12D486"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w:t>
      </w:r>
      <w:r w:rsidRPr="004F5E6B">
        <w:rPr>
          <w:rFonts w:ascii="ＭＳ 明朝" w:hAnsi="ＭＳ 明朝"/>
        </w:rPr>
        <w:t>10</w:t>
      </w:r>
      <w:r w:rsidRPr="004F5E6B">
        <w:rPr>
          <w:rFonts w:ascii="ＭＳ 明朝" w:hAnsi="ＭＳ 明朝" w:hint="eastAsia"/>
        </w:rPr>
        <w:t>）溶接部には、有害な次の欠陥がないこと。なお、溶接部の放射線透過試験による合格判定は、ＪＩＳ</w:t>
      </w:r>
      <w:r w:rsidRPr="004F5E6B">
        <w:rPr>
          <w:rFonts w:ascii="ＭＳ 明朝" w:hAnsi="ＭＳ 明朝"/>
        </w:rPr>
        <w:t xml:space="preserve"> </w:t>
      </w:r>
      <w:r w:rsidRPr="004F5E6B">
        <w:rPr>
          <w:rFonts w:ascii="ＭＳ 明朝" w:hAnsi="ＭＳ 明朝" w:hint="eastAsia"/>
        </w:rPr>
        <w:t>Ｚ</w:t>
      </w:r>
      <w:r w:rsidRPr="004F5E6B">
        <w:rPr>
          <w:rFonts w:ascii="ＭＳ 明朝" w:hAnsi="ＭＳ 明朝"/>
        </w:rPr>
        <w:t xml:space="preserve"> 3050</w:t>
      </w:r>
      <w:r w:rsidRPr="004F5E6B">
        <w:rPr>
          <w:rFonts w:ascii="ＭＳ 明朝" w:hAnsi="ＭＳ 明朝" w:hint="eastAsia"/>
        </w:rPr>
        <w:t>Ａ基準によるものとし、等級分類は、ＪＩＳ</w:t>
      </w:r>
      <w:r w:rsidRPr="004F5E6B">
        <w:rPr>
          <w:rFonts w:ascii="ＭＳ 明朝" w:hAnsi="ＭＳ 明朝"/>
        </w:rPr>
        <w:t xml:space="preserve"> </w:t>
      </w:r>
      <w:r w:rsidRPr="004F5E6B">
        <w:rPr>
          <w:rFonts w:ascii="ＭＳ 明朝" w:hAnsi="ＭＳ 明朝" w:hint="eastAsia"/>
        </w:rPr>
        <w:t>Ｚ</w:t>
      </w:r>
      <w:r w:rsidRPr="004F5E6B">
        <w:rPr>
          <w:rFonts w:ascii="ＭＳ 明朝" w:hAnsi="ＭＳ 明朝"/>
        </w:rPr>
        <w:t xml:space="preserve"> 3104</w:t>
      </w:r>
      <w:r w:rsidRPr="004F5E6B">
        <w:rPr>
          <w:rFonts w:ascii="ＭＳ 明朝" w:hAnsi="ＭＳ 明朝" w:hint="eastAsia"/>
        </w:rPr>
        <w:t>の第１種及び第２種３類以上とする。ただし、異形管の場合は第１種、第２種及び第４種の３類以上とする。</w:t>
      </w:r>
    </w:p>
    <w:p w14:paraId="0970015C" w14:textId="77777777" w:rsidR="003B7180" w:rsidRPr="004F5E6B" w:rsidRDefault="003B7180" w:rsidP="0033770B">
      <w:pPr>
        <w:ind w:left="1365" w:hangingChars="650" w:hanging="1365"/>
        <w:rPr>
          <w:rFonts w:ascii="ＭＳ 明朝" w:hAnsi="ＭＳ 明朝"/>
        </w:rPr>
      </w:pPr>
      <w:r w:rsidRPr="004F5E6B">
        <w:rPr>
          <w:rFonts w:ascii="ＭＳ 明朝" w:hAnsi="ＭＳ 明朝" w:hint="eastAsia"/>
        </w:rPr>
        <w:t xml:space="preserve">             ①わ</w:t>
      </w:r>
      <w:r w:rsidRPr="004F5E6B">
        <w:rPr>
          <w:rFonts w:ascii="ＭＳ 明朝" w:hAnsi="ＭＳ 明朝"/>
        </w:rPr>
        <w:t xml:space="preserve"> </w:t>
      </w:r>
      <w:r w:rsidRPr="004F5E6B">
        <w:rPr>
          <w:rFonts w:ascii="ＭＳ 明朝" w:hAnsi="ＭＳ 明朝" w:hint="eastAsia"/>
        </w:rPr>
        <w:t>れ</w:t>
      </w:r>
      <w:r w:rsidRPr="004F5E6B">
        <w:rPr>
          <w:rFonts w:ascii="ＭＳ 明朝" w:hAnsi="ＭＳ 明朝"/>
        </w:rPr>
        <w:t xml:space="preserve"> </w:t>
      </w:r>
      <w:r w:rsidRPr="004F5E6B">
        <w:rPr>
          <w:rFonts w:ascii="ＭＳ 明朝" w:hAnsi="ＭＳ 明朝" w:hint="eastAsia"/>
        </w:rPr>
        <w:t>②溶込み不足</w:t>
      </w:r>
      <w:r w:rsidRPr="004F5E6B">
        <w:rPr>
          <w:rFonts w:ascii="ＭＳ 明朝" w:hAnsi="ＭＳ 明朝"/>
        </w:rPr>
        <w:t xml:space="preserve"> </w:t>
      </w:r>
      <w:r w:rsidRPr="004F5E6B">
        <w:rPr>
          <w:rFonts w:ascii="ＭＳ 明朝" w:hAnsi="ＭＳ 明朝" w:hint="eastAsia"/>
        </w:rPr>
        <w:t>③ブローホール ④アンダーカット</w:t>
      </w:r>
      <w:r w:rsidRPr="004F5E6B">
        <w:rPr>
          <w:rFonts w:ascii="ＭＳ 明朝" w:hAnsi="ＭＳ 明朝"/>
        </w:rPr>
        <w:t xml:space="preserve"> </w:t>
      </w:r>
      <w:r w:rsidRPr="004F5E6B">
        <w:rPr>
          <w:rFonts w:ascii="ＭＳ 明朝" w:hAnsi="ＭＳ 明朝" w:hint="eastAsia"/>
        </w:rPr>
        <w:t>⑤スラグの巻込み</w:t>
      </w:r>
    </w:p>
    <w:p w14:paraId="28F0D062" w14:textId="77777777" w:rsidR="003B7180" w:rsidRPr="004F5E6B" w:rsidRDefault="003B7180" w:rsidP="0033770B">
      <w:pPr>
        <w:ind w:leftChars="600" w:left="1365" w:hangingChars="50" w:hanging="105"/>
        <w:rPr>
          <w:rFonts w:ascii="ＭＳ 明朝" w:hAnsi="ＭＳ 明朝"/>
        </w:rPr>
      </w:pPr>
      <w:r w:rsidRPr="004F5E6B">
        <w:rPr>
          <w:rFonts w:ascii="ＭＳ 明朝" w:hAnsi="ＭＳ 明朝"/>
        </w:rPr>
        <w:t xml:space="preserve"> </w:t>
      </w:r>
      <w:r w:rsidRPr="004F5E6B">
        <w:rPr>
          <w:rFonts w:ascii="ＭＳ 明朝" w:hAnsi="ＭＳ 明朝" w:hint="eastAsia"/>
        </w:rPr>
        <w:t>⑥不整な波形及びピット⑦肉厚の過不足</w:t>
      </w:r>
      <w:r w:rsidRPr="004F5E6B">
        <w:rPr>
          <w:rFonts w:ascii="ＭＳ 明朝" w:hAnsi="ＭＳ 明朝"/>
        </w:rPr>
        <w:t xml:space="preserve"> </w:t>
      </w:r>
      <w:r w:rsidRPr="004F5E6B">
        <w:rPr>
          <w:rFonts w:ascii="ＭＳ 明朝" w:hAnsi="ＭＳ 明朝" w:hint="eastAsia"/>
        </w:rPr>
        <w:t>⑧融合不良</w:t>
      </w:r>
      <w:r w:rsidRPr="004F5E6B">
        <w:rPr>
          <w:rFonts w:ascii="ＭＳ 明朝" w:hAnsi="ＭＳ 明朝"/>
        </w:rPr>
        <w:t xml:space="preserve"> </w:t>
      </w:r>
      <w:r w:rsidRPr="004F5E6B">
        <w:rPr>
          <w:rFonts w:ascii="ＭＳ 明朝" w:hAnsi="ＭＳ 明朝" w:hint="eastAsia"/>
        </w:rPr>
        <w:t>⑨オーバーラップ</w:t>
      </w:r>
    </w:p>
    <w:p w14:paraId="39770EA7" w14:textId="77777777" w:rsidR="003B7180" w:rsidRPr="004F5E6B" w:rsidRDefault="003B7180" w:rsidP="005740B1">
      <w:pPr>
        <w:rPr>
          <w:rFonts w:ascii="ＭＳ 明朝" w:hAnsi="ＭＳ 明朝"/>
        </w:rPr>
      </w:pPr>
      <w:r w:rsidRPr="004F5E6B">
        <w:rPr>
          <w:rFonts w:ascii="ＭＳ 明朝" w:hAnsi="ＭＳ 明朝" w:hint="eastAsia"/>
        </w:rPr>
        <w:t xml:space="preserve">         </w:t>
      </w:r>
      <w:r w:rsidRPr="004F5E6B">
        <w:rPr>
          <w:rFonts w:ascii="ＭＳ 明朝" w:hAnsi="ＭＳ 明朝"/>
        </w:rPr>
        <w:t>11</w:t>
      </w:r>
      <w:r w:rsidRPr="004F5E6B">
        <w:rPr>
          <w:rFonts w:ascii="ＭＳ 明朝" w:hAnsi="ＭＳ 明朝" w:hint="eastAsia"/>
        </w:rPr>
        <w:t>）仮溶接後は、速やかに本溶接をすることを原則とする。</w:t>
      </w:r>
    </w:p>
    <w:p w14:paraId="2779E859" w14:textId="77777777" w:rsidR="003B7180" w:rsidRPr="004F5E6B" w:rsidRDefault="003B7180" w:rsidP="005740B1">
      <w:pPr>
        <w:rPr>
          <w:rFonts w:ascii="ＭＳ 明朝" w:hAnsi="ＭＳ 明朝"/>
        </w:rPr>
      </w:pPr>
      <w:r w:rsidRPr="004F5E6B">
        <w:rPr>
          <w:rFonts w:ascii="ＭＳ 明朝" w:hAnsi="ＭＳ 明朝" w:hint="eastAsia"/>
        </w:rPr>
        <w:t xml:space="preserve">         </w:t>
      </w:r>
      <w:r w:rsidRPr="004F5E6B">
        <w:rPr>
          <w:rFonts w:ascii="ＭＳ 明朝" w:hAnsi="ＭＳ 明朝"/>
        </w:rPr>
        <w:t>12</w:t>
      </w:r>
      <w:r w:rsidRPr="004F5E6B">
        <w:rPr>
          <w:rFonts w:ascii="ＭＳ 明朝" w:hAnsi="ＭＳ 明朝" w:hint="eastAsia"/>
        </w:rPr>
        <w:t>）溶接部の判定記録は、記録用紙に記入のうえ、速やかに監督職員に報告するものとする。</w:t>
      </w:r>
    </w:p>
    <w:p w14:paraId="0AD36358" w14:textId="77777777" w:rsidR="003B7180" w:rsidRPr="004F5E6B" w:rsidRDefault="003B7180" w:rsidP="0033770B">
      <w:pPr>
        <w:ind w:firstLineChars="300" w:firstLine="630"/>
        <w:rPr>
          <w:rFonts w:ascii="ＭＳ 明朝" w:hAnsi="ＭＳ 明朝"/>
        </w:rPr>
      </w:pPr>
      <w:r w:rsidRPr="004F5E6B">
        <w:rPr>
          <w:rFonts w:ascii="ＭＳ 明朝" w:hAnsi="ＭＳ 明朝" w:hint="eastAsia"/>
        </w:rPr>
        <w:t>（３）塗覆装</w:t>
      </w:r>
    </w:p>
    <w:p w14:paraId="6A96E59B"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1）塗覆装素地調整は、管体製作後ショットブラスト又は、サンドブラストを行うものとする。</w:t>
      </w:r>
    </w:p>
    <w:p w14:paraId="39F365D1"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2）内面塗装は液状エポキシ樹脂塗装とし、塗装方法はＪＩＳ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 xml:space="preserve">4 </w:t>
      </w:r>
      <w:r w:rsidRPr="004F5E6B">
        <w:rPr>
          <w:rFonts w:ascii="ＭＳ 明朝" w:hAnsi="ＭＳ 明朝" w:hint="eastAsia"/>
        </w:rPr>
        <w:t>による。塗膜厚は</w:t>
      </w:r>
      <w:r w:rsidRPr="004F5E6B">
        <w:rPr>
          <w:rFonts w:ascii="ＭＳ 明朝" w:hAnsi="ＭＳ 明朝"/>
        </w:rPr>
        <w:t>0.5 mm</w:t>
      </w:r>
      <w:r w:rsidRPr="004F5E6B">
        <w:rPr>
          <w:rFonts w:ascii="ＭＳ 明朝" w:hAnsi="ＭＳ 明朝" w:hint="eastAsia"/>
        </w:rPr>
        <w:t>以上とする。</w:t>
      </w:r>
    </w:p>
    <w:p w14:paraId="4995DC17"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3）外面の塗覆装は設計図書に示すものとするが、膜厚等の詳細仕様は、次表のとおりとする。</w:t>
      </w:r>
    </w:p>
    <w:p w14:paraId="15293E0B" w14:textId="77777777" w:rsidR="003B7180" w:rsidRPr="004F5E6B" w:rsidRDefault="003B7180" w:rsidP="005740B1">
      <w:pPr>
        <w:rPr>
          <w:rFonts w:ascii="ＭＳ 明朝" w:hAnsi="ＭＳ 明朝"/>
        </w:rPr>
      </w:pPr>
      <w:r w:rsidRPr="004F5E6B">
        <w:rPr>
          <w:rFonts w:ascii="ＭＳ 明朝" w:hAnsi="ＭＳ 明朝"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5621"/>
        <w:gridCol w:w="1519"/>
      </w:tblGrid>
      <w:tr w:rsidR="003B7180" w:rsidRPr="004F5E6B" w14:paraId="50D8EC4D" w14:textId="77777777" w:rsidTr="0033770B">
        <w:trPr>
          <w:jc w:val="center"/>
        </w:trPr>
        <w:tc>
          <w:tcPr>
            <w:tcW w:w="1158" w:type="dxa"/>
            <w:shd w:val="clear" w:color="auto" w:fill="auto"/>
            <w:vAlign w:val="center"/>
          </w:tcPr>
          <w:p w14:paraId="6A3DDDBF" w14:textId="77777777" w:rsidR="003B7180" w:rsidRPr="004F5E6B" w:rsidRDefault="003B7180" w:rsidP="0033770B">
            <w:pPr>
              <w:jc w:val="center"/>
              <w:rPr>
                <w:rFonts w:ascii="ＭＳ 明朝" w:hAnsi="ＭＳ 明朝"/>
              </w:rPr>
            </w:pPr>
            <w:r w:rsidRPr="004F5E6B">
              <w:rPr>
                <w:rFonts w:ascii="ＭＳ 明朝" w:hAnsi="ＭＳ 明朝" w:hint="eastAsia"/>
              </w:rPr>
              <w:t>管</w:t>
            </w:r>
            <w:r w:rsidRPr="004F5E6B">
              <w:rPr>
                <w:rFonts w:ascii="ＭＳ 明朝" w:hAnsi="ＭＳ 明朝"/>
              </w:rPr>
              <w:t xml:space="preserve"> </w:t>
            </w:r>
            <w:r w:rsidRPr="004F5E6B">
              <w:rPr>
                <w:rFonts w:ascii="ＭＳ 明朝" w:hAnsi="ＭＳ 明朝" w:hint="eastAsia"/>
              </w:rPr>
              <w:t>種</w:t>
            </w:r>
          </w:p>
        </w:tc>
        <w:tc>
          <w:tcPr>
            <w:tcW w:w="5621" w:type="dxa"/>
            <w:shd w:val="clear" w:color="auto" w:fill="auto"/>
            <w:vAlign w:val="center"/>
          </w:tcPr>
          <w:p w14:paraId="6270D99A" w14:textId="77777777" w:rsidR="003B7180" w:rsidRPr="004F5E6B" w:rsidRDefault="003B7180" w:rsidP="0033770B">
            <w:pPr>
              <w:jc w:val="center"/>
              <w:rPr>
                <w:rFonts w:ascii="ＭＳ 明朝" w:hAnsi="ＭＳ 明朝"/>
              </w:rPr>
            </w:pPr>
            <w:r w:rsidRPr="004F5E6B">
              <w:rPr>
                <w:rFonts w:ascii="ＭＳ 明朝" w:hAnsi="ＭＳ 明朝" w:hint="eastAsia"/>
              </w:rPr>
              <w:t>塗</w:t>
            </w:r>
            <w:r w:rsidRPr="004F5E6B">
              <w:rPr>
                <w:rFonts w:ascii="ＭＳ 明朝" w:hAnsi="ＭＳ 明朝"/>
              </w:rPr>
              <w:t xml:space="preserve"> </w:t>
            </w:r>
            <w:r w:rsidRPr="004F5E6B">
              <w:rPr>
                <w:rFonts w:ascii="ＭＳ 明朝" w:hAnsi="ＭＳ 明朝" w:hint="eastAsia"/>
              </w:rPr>
              <w:t>覆</w:t>
            </w:r>
            <w:r w:rsidRPr="004F5E6B">
              <w:rPr>
                <w:rFonts w:ascii="ＭＳ 明朝" w:hAnsi="ＭＳ 明朝"/>
              </w:rPr>
              <w:t xml:space="preserve"> </w:t>
            </w:r>
            <w:r w:rsidRPr="004F5E6B">
              <w:rPr>
                <w:rFonts w:ascii="ＭＳ 明朝" w:hAnsi="ＭＳ 明朝" w:hint="eastAsia"/>
              </w:rPr>
              <w:t>装</w:t>
            </w:r>
            <w:r w:rsidRPr="004F5E6B">
              <w:rPr>
                <w:rFonts w:ascii="ＭＳ 明朝" w:hAnsi="ＭＳ 明朝"/>
              </w:rPr>
              <w:t xml:space="preserve"> </w:t>
            </w:r>
            <w:r w:rsidRPr="004F5E6B">
              <w:rPr>
                <w:rFonts w:ascii="ＭＳ 明朝" w:hAnsi="ＭＳ 明朝" w:hint="eastAsia"/>
              </w:rPr>
              <w:t>仕</w:t>
            </w:r>
            <w:r w:rsidRPr="004F5E6B">
              <w:rPr>
                <w:rFonts w:ascii="ＭＳ 明朝" w:hAnsi="ＭＳ 明朝"/>
              </w:rPr>
              <w:t xml:space="preserve"> </w:t>
            </w:r>
            <w:r w:rsidRPr="004F5E6B">
              <w:rPr>
                <w:rFonts w:ascii="ＭＳ 明朝" w:hAnsi="ＭＳ 明朝" w:hint="eastAsia"/>
              </w:rPr>
              <w:t>様</w:t>
            </w:r>
          </w:p>
        </w:tc>
        <w:tc>
          <w:tcPr>
            <w:tcW w:w="1519" w:type="dxa"/>
            <w:shd w:val="clear" w:color="auto" w:fill="auto"/>
            <w:vAlign w:val="center"/>
          </w:tcPr>
          <w:p w14:paraId="1E58D465" w14:textId="77777777" w:rsidR="003B7180" w:rsidRPr="004F5E6B" w:rsidRDefault="003B7180" w:rsidP="0033770B">
            <w:pPr>
              <w:jc w:val="center"/>
              <w:rPr>
                <w:rFonts w:ascii="ＭＳ 明朝" w:hAnsi="ＭＳ 明朝"/>
              </w:rPr>
            </w:pPr>
            <w:r w:rsidRPr="004F5E6B">
              <w:rPr>
                <w:rFonts w:ascii="ＭＳ 明朝" w:hAnsi="ＭＳ 明朝" w:hint="eastAsia"/>
              </w:rPr>
              <w:t>厚</w:t>
            </w:r>
            <w:r w:rsidRPr="004F5E6B">
              <w:rPr>
                <w:rFonts w:ascii="ＭＳ 明朝" w:hAnsi="ＭＳ 明朝"/>
              </w:rPr>
              <w:t xml:space="preserve"> </w:t>
            </w:r>
            <w:r w:rsidRPr="004F5E6B">
              <w:rPr>
                <w:rFonts w:ascii="ＭＳ 明朝" w:hAnsi="ＭＳ 明朝" w:hint="eastAsia"/>
              </w:rPr>
              <w:t>さ</w:t>
            </w:r>
          </w:p>
        </w:tc>
      </w:tr>
      <w:tr w:rsidR="003B7180" w:rsidRPr="004F5E6B" w14:paraId="545ECF53" w14:textId="77777777" w:rsidTr="0033770B">
        <w:trPr>
          <w:jc w:val="center"/>
        </w:trPr>
        <w:tc>
          <w:tcPr>
            <w:tcW w:w="1158" w:type="dxa"/>
            <w:shd w:val="clear" w:color="auto" w:fill="auto"/>
            <w:vAlign w:val="center"/>
          </w:tcPr>
          <w:p w14:paraId="2CEE15FF" w14:textId="77777777" w:rsidR="003B7180" w:rsidRPr="004F5E6B" w:rsidRDefault="003B7180" w:rsidP="0033770B">
            <w:pPr>
              <w:jc w:val="center"/>
              <w:rPr>
                <w:rFonts w:ascii="ＭＳ 明朝" w:hAnsi="ＭＳ 明朝"/>
              </w:rPr>
            </w:pPr>
            <w:r w:rsidRPr="004F5E6B">
              <w:rPr>
                <w:rFonts w:ascii="ＭＳ 明朝" w:hAnsi="ＭＳ 明朝" w:hint="eastAsia"/>
              </w:rPr>
              <w:t>直</w:t>
            </w:r>
            <w:r w:rsidRPr="004F5E6B">
              <w:rPr>
                <w:rFonts w:ascii="ＭＳ 明朝" w:hAnsi="ＭＳ 明朝"/>
              </w:rPr>
              <w:t xml:space="preserve"> </w:t>
            </w:r>
            <w:r w:rsidRPr="004F5E6B">
              <w:rPr>
                <w:rFonts w:ascii="ＭＳ 明朝" w:hAnsi="ＭＳ 明朝" w:hint="eastAsia"/>
              </w:rPr>
              <w:t>管</w:t>
            </w:r>
          </w:p>
        </w:tc>
        <w:tc>
          <w:tcPr>
            <w:tcW w:w="5621" w:type="dxa"/>
            <w:shd w:val="clear" w:color="auto" w:fill="auto"/>
          </w:tcPr>
          <w:p w14:paraId="44CEB12D" w14:textId="77777777" w:rsidR="003B7180" w:rsidRPr="004F5E6B" w:rsidRDefault="003B7180" w:rsidP="005740B1">
            <w:pPr>
              <w:rPr>
                <w:rFonts w:ascii="ＭＳ 明朝" w:hAnsi="ＭＳ 明朝"/>
              </w:rPr>
            </w:pPr>
            <w:r w:rsidRPr="004F5E6B">
              <w:rPr>
                <w:rFonts w:ascii="ＭＳ 明朝" w:hAnsi="ＭＳ 明朝" w:hint="eastAsia"/>
              </w:rPr>
              <w:t>プラスチック被覆</w:t>
            </w:r>
          </w:p>
          <w:p w14:paraId="486FE782" w14:textId="77777777" w:rsidR="003B7180" w:rsidRPr="004F5E6B" w:rsidRDefault="003B7180" w:rsidP="005740B1">
            <w:pPr>
              <w:rPr>
                <w:rFonts w:ascii="ＭＳ 明朝" w:hAnsi="ＭＳ 明朝"/>
              </w:rPr>
            </w:pPr>
            <w:r w:rsidRPr="004F5E6B">
              <w:rPr>
                <w:rFonts w:ascii="ＭＳ 明朝" w:hAnsi="ＭＳ 明朝" w:hint="eastAsia"/>
              </w:rPr>
              <w:t>「水輸送用塗覆装鋼管－第３部：長寿命型外面プラスチック被覆（ＪＩＳ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3</w:t>
            </w:r>
            <w:r w:rsidRPr="004F5E6B">
              <w:rPr>
                <w:rFonts w:ascii="ＭＳ 明朝" w:hAnsi="ＭＳ 明朝" w:hint="eastAsia"/>
              </w:rPr>
              <w:t>）」</w:t>
            </w:r>
          </w:p>
          <w:p w14:paraId="0811501B" w14:textId="77777777" w:rsidR="003B7180" w:rsidRPr="004F5E6B" w:rsidRDefault="003B7180" w:rsidP="005740B1">
            <w:pPr>
              <w:rPr>
                <w:rFonts w:ascii="ＭＳ 明朝" w:hAnsi="ＭＳ 明朝"/>
              </w:rPr>
            </w:pPr>
            <w:r w:rsidRPr="004F5E6B">
              <w:rPr>
                <w:rFonts w:ascii="ＭＳ 明朝" w:hAnsi="ＭＳ 明朝" w:hint="eastAsia"/>
              </w:rPr>
              <w:t>「農業用プラスチック被覆鋼管（ＷＳＰ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101</w:t>
            </w:r>
            <w:r w:rsidRPr="004F5E6B">
              <w:rPr>
                <w:rFonts w:ascii="ＭＳ 明朝" w:hAnsi="ＭＳ 明朝" w:hint="eastAsia"/>
              </w:rPr>
              <w:t>－</w:t>
            </w:r>
            <w:r w:rsidRPr="004F5E6B">
              <w:rPr>
                <w:rFonts w:ascii="ＭＳ 明朝" w:hAnsi="ＭＳ 明朝"/>
              </w:rPr>
              <w:t>2009</w:t>
            </w:r>
            <w:r w:rsidRPr="004F5E6B">
              <w:rPr>
                <w:rFonts w:ascii="ＭＳ 明朝" w:hAnsi="ＭＳ 明朝" w:hint="eastAsia"/>
              </w:rPr>
              <w:t>）」</w:t>
            </w:r>
          </w:p>
        </w:tc>
        <w:tc>
          <w:tcPr>
            <w:tcW w:w="1519" w:type="dxa"/>
            <w:shd w:val="clear" w:color="auto" w:fill="auto"/>
            <w:vAlign w:val="center"/>
          </w:tcPr>
          <w:p w14:paraId="1B3AC22D" w14:textId="77777777" w:rsidR="003B7180" w:rsidRPr="004F5E6B" w:rsidRDefault="003B7180" w:rsidP="0033770B">
            <w:pPr>
              <w:jc w:val="center"/>
              <w:rPr>
                <w:rFonts w:ascii="ＭＳ 明朝" w:hAnsi="ＭＳ 明朝"/>
              </w:rPr>
            </w:pPr>
            <w:r w:rsidRPr="004F5E6B">
              <w:rPr>
                <w:rFonts w:ascii="ＭＳ 明朝" w:hAnsi="ＭＳ 明朝"/>
              </w:rPr>
              <w:t>2.0mm</w:t>
            </w:r>
          </w:p>
          <w:p w14:paraId="3837EBD3" w14:textId="77777777" w:rsidR="003B7180" w:rsidRPr="004F5E6B" w:rsidRDefault="003B7180" w:rsidP="0033770B">
            <w:pPr>
              <w:jc w:val="center"/>
              <w:rPr>
                <w:rFonts w:ascii="ＭＳ 明朝" w:hAnsi="ＭＳ 明朝"/>
              </w:rPr>
            </w:pPr>
            <w:r w:rsidRPr="004F5E6B">
              <w:rPr>
                <w:rFonts w:ascii="ＭＳ 明朝" w:hAnsi="ＭＳ 明朝" w:hint="eastAsia"/>
              </w:rPr>
              <w:t>以上</w:t>
            </w:r>
          </w:p>
        </w:tc>
      </w:tr>
      <w:tr w:rsidR="003B7180" w:rsidRPr="004F5E6B" w14:paraId="404FD734" w14:textId="77777777" w:rsidTr="0033770B">
        <w:trPr>
          <w:jc w:val="center"/>
        </w:trPr>
        <w:tc>
          <w:tcPr>
            <w:tcW w:w="1158" w:type="dxa"/>
            <w:shd w:val="clear" w:color="auto" w:fill="auto"/>
            <w:vAlign w:val="center"/>
          </w:tcPr>
          <w:p w14:paraId="54447C8A" w14:textId="77777777" w:rsidR="003B7180" w:rsidRPr="004F5E6B" w:rsidRDefault="003B7180" w:rsidP="0033770B">
            <w:pPr>
              <w:jc w:val="center"/>
              <w:rPr>
                <w:rFonts w:ascii="ＭＳ 明朝" w:hAnsi="ＭＳ 明朝"/>
              </w:rPr>
            </w:pPr>
            <w:r w:rsidRPr="004F5E6B">
              <w:rPr>
                <w:rFonts w:ascii="ＭＳ 明朝" w:hAnsi="ＭＳ 明朝" w:hint="eastAsia"/>
              </w:rPr>
              <w:t>テーパ</w:t>
            </w:r>
          </w:p>
          <w:p w14:paraId="626AAEB8" w14:textId="77777777" w:rsidR="003B7180" w:rsidRPr="004F5E6B" w:rsidRDefault="003B7180" w:rsidP="0033770B">
            <w:pPr>
              <w:jc w:val="center"/>
              <w:rPr>
                <w:rFonts w:ascii="ＭＳ 明朝" w:hAnsi="ＭＳ 明朝"/>
              </w:rPr>
            </w:pPr>
            <w:r w:rsidRPr="004F5E6B">
              <w:rPr>
                <w:rFonts w:ascii="ＭＳ 明朝" w:hAnsi="ＭＳ 明朝" w:hint="eastAsia"/>
              </w:rPr>
              <w:t>付</w:t>
            </w:r>
            <w:r w:rsidRPr="004F5E6B">
              <w:rPr>
                <w:rFonts w:ascii="ＭＳ 明朝" w:hAnsi="ＭＳ 明朝"/>
              </w:rPr>
              <w:t xml:space="preserve"> </w:t>
            </w:r>
            <w:r w:rsidRPr="004F5E6B">
              <w:rPr>
                <w:rFonts w:ascii="ＭＳ 明朝" w:hAnsi="ＭＳ 明朝" w:hint="eastAsia"/>
              </w:rPr>
              <w:t>き</w:t>
            </w:r>
          </w:p>
          <w:p w14:paraId="31BDBAF6" w14:textId="77777777" w:rsidR="003B7180" w:rsidRPr="004F5E6B" w:rsidRDefault="003B7180" w:rsidP="0033770B">
            <w:pPr>
              <w:jc w:val="center"/>
              <w:rPr>
                <w:rFonts w:ascii="ＭＳ 明朝" w:hAnsi="ＭＳ 明朝"/>
              </w:rPr>
            </w:pPr>
            <w:r w:rsidRPr="004F5E6B">
              <w:rPr>
                <w:rFonts w:ascii="ＭＳ 明朝" w:hAnsi="ＭＳ 明朝" w:hint="eastAsia"/>
              </w:rPr>
              <w:t>直</w:t>
            </w:r>
            <w:r w:rsidRPr="004F5E6B">
              <w:rPr>
                <w:rFonts w:ascii="ＭＳ 明朝" w:hAnsi="ＭＳ 明朝"/>
              </w:rPr>
              <w:t xml:space="preserve"> </w:t>
            </w:r>
            <w:r w:rsidRPr="004F5E6B">
              <w:rPr>
                <w:rFonts w:ascii="ＭＳ 明朝" w:hAnsi="ＭＳ 明朝" w:hint="eastAsia"/>
              </w:rPr>
              <w:t>管</w:t>
            </w:r>
          </w:p>
        </w:tc>
        <w:tc>
          <w:tcPr>
            <w:tcW w:w="5621" w:type="dxa"/>
            <w:shd w:val="clear" w:color="auto" w:fill="auto"/>
          </w:tcPr>
          <w:p w14:paraId="56BA3B58" w14:textId="77777777" w:rsidR="003B7180" w:rsidRPr="004F5E6B" w:rsidRDefault="003B7180" w:rsidP="005740B1">
            <w:pPr>
              <w:rPr>
                <w:rFonts w:ascii="ＭＳ 明朝" w:hAnsi="ＭＳ 明朝"/>
              </w:rPr>
            </w:pPr>
            <w:r w:rsidRPr="004F5E6B">
              <w:rPr>
                <w:rFonts w:ascii="ＭＳ 明朝" w:hAnsi="ＭＳ 明朝" w:hint="eastAsia"/>
              </w:rPr>
              <w:t>プラスチック被覆</w:t>
            </w:r>
          </w:p>
          <w:p w14:paraId="41837FDA" w14:textId="77777777" w:rsidR="003B7180" w:rsidRPr="004F5E6B" w:rsidRDefault="003B7180" w:rsidP="005740B1">
            <w:pPr>
              <w:rPr>
                <w:rFonts w:ascii="ＭＳ 明朝" w:hAnsi="ＭＳ 明朝"/>
              </w:rPr>
            </w:pPr>
            <w:r w:rsidRPr="004F5E6B">
              <w:rPr>
                <w:rFonts w:ascii="ＭＳ 明朝" w:hAnsi="ＭＳ 明朝" w:hint="eastAsia"/>
              </w:rPr>
              <w:t>「水輸送用塗覆装鋼管－第３部：長寿命型外面プラスチック被覆（ＪＩＳ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3</w:t>
            </w:r>
            <w:r w:rsidRPr="004F5E6B">
              <w:rPr>
                <w:rFonts w:ascii="ＭＳ 明朝" w:hAnsi="ＭＳ 明朝" w:hint="eastAsia"/>
              </w:rPr>
              <w:t>）」</w:t>
            </w:r>
          </w:p>
          <w:p w14:paraId="6CCCA2B6" w14:textId="77777777" w:rsidR="003B7180" w:rsidRPr="004F5E6B" w:rsidRDefault="003B7180" w:rsidP="005740B1">
            <w:pPr>
              <w:rPr>
                <w:rFonts w:ascii="ＭＳ 明朝" w:hAnsi="ＭＳ 明朝"/>
              </w:rPr>
            </w:pPr>
            <w:r w:rsidRPr="004F5E6B">
              <w:rPr>
                <w:rFonts w:ascii="ＭＳ 明朝" w:hAnsi="ＭＳ 明朝" w:hint="eastAsia"/>
              </w:rPr>
              <w:t>「農業用プラスチック被覆鋼管（ＷＳＰ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101</w:t>
            </w:r>
            <w:r w:rsidRPr="004F5E6B">
              <w:rPr>
                <w:rFonts w:ascii="ＭＳ 明朝" w:hAnsi="ＭＳ 明朝" w:hint="eastAsia"/>
              </w:rPr>
              <w:t>－</w:t>
            </w:r>
            <w:r w:rsidRPr="004F5E6B">
              <w:rPr>
                <w:rFonts w:ascii="ＭＳ 明朝" w:hAnsi="ＭＳ 明朝"/>
              </w:rPr>
              <w:t>2009</w:t>
            </w:r>
            <w:r w:rsidRPr="004F5E6B">
              <w:rPr>
                <w:rFonts w:ascii="ＭＳ 明朝" w:hAnsi="ＭＳ 明朝" w:hint="eastAsia"/>
              </w:rPr>
              <w:t>）」</w:t>
            </w:r>
          </w:p>
          <w:p w14:paraId="018B1C21" w14:textId="77777777" w:rsidR="003B7180" w:rsidRPr="004F5E6B" w:rsidRDefault="003B7180" w:rsidP="005740B1">
            <w:pPr>
              <w:rPr>
                <w:rFonts w:ascii="ＭＳ 明朝" w:hAnsi="ＭＳ 明朝"/>
              </w:rPr>
            </w:pPr>
          </w:p>
        </w:tc>
        <w:tc>
          <w:tcPr>
            <w:tcW w:w="1519" w:type="dxa"/>
            <w:shd w:val="clear" w:color="auto" w:fill="auto"/>
            <w:vAlign w:val="center"/>
          </w:tcPr>
          <w:p w14:paraId="50C2C2C7" w14:textId="77777777" w:rsidR="003B7180" w:rsidRPr="004F5E6B" w:rsidRDefault="003B7180" w:rsidP="0033770B">
            <w:pPr>
              <w:jc w:val="center"/>
              <w:rPr>
                <w:rFonts w:ascii="ＭＳ 明朝" w:hAnsi="ＭＳ 明朝"/>
              </w:rPr>
            </w:pPr>
            <w:r w:rsidRPr="004F5E6B">
              <w:rPr>
                <w:rFonts w:ascii="ＭＳ 明朝" w:hAnsi="ＭＳ 明朝"/>
              </w:rPr>
              <w:lastRenderedPageBreak/>
              <w:t>2.0mm</w:t>
            </w:r>
          </w:p>
          <w:p w14:paraId="5AB72D40" w14:textId="77777777" w:rsidR="003B7180" w:rsidRPr="004F5E6B" w:rsidRDefault="003B7180" w:rsidP="0033770B">
            <w:pPr>
              <w:jc w:val="center"/>
              <w:rPr>
                <w:rFonts w:ascii="ＭＳ 明朝" w:hAnsi="ＭＳ 明朝"/>
              </w:rPr>
            </w:pPr>
            <w:r w:rsidRPr="004F5E6B">
              <w:rPr>
                <w:rFonts w:ascii="ＭＳ 明朝" w:hAnsi="ＭＳ 明朝" w:hint="eastAsia"/>
              </w:rPr>
              <w:t>以上</w:t>
            </w:r>
          </w:p>
        </w:tc>
      </w:tr>
      <w:tr w:rsidR="003B7180" w:rsidRPr="004F5E6B" w14:paraId="4A100FD6" w14:textId="77777777" w:rsidTr="0033770B">
        <w:trPr>
          <w:jc w:val="center"/>
        </w:trPr>
        <w:tc>
          <w:tcPr>
            <w:tcW w:w="1158" w:type="dxa"/>
            <w:shd w:val="clear" w:color="auto" w:fill="auto"/>
            <w:vAlign w:val="center"/>
          </w:tcPr>
          <w:p w14:paraId="51FFAF65" w14:textId="77777777" w:rsidR="003B7180" w:rsidRPr="004F5E6B" w:rsidRDefault="003B7180" w:rsidP="0033770B">
            <w:pPr>
              <w:jc w:val="center"/>
              <w:rPr>
                <w:rFonts w:ascii="ＭＳ 明朝" w:hAnsi="ＭＳ 明朝"/>
              </w:rPr>
            </w:pPr>
            <w:r w:rsidRPr="004F5E6B">
              <w:rPr>
                <w:rFonts w:ascii="ＭＳ 明朝" w:hAnsi="ＭＳ 明朝" w:hint="eastAsia"/>
              </w:rPr>
              <w:t>異形管</w:t>
            </w:r>
          </w:p>
        </w:tc>
        <w:tc>
          <w:tcPr>
            <w:tcW w:w="5621" w:type="dxa"/>
            <w:shd w:val="clear" w:color="auto" w:fill="auto"/>
          </w:tcPr>
          <w:p w14:paraId="58F896CC" w14:textId="77777777" w:rsidR="003B7180" w:rsidRPr="004F5E6B" w:rsidRDefault="003B7180" w:rsidP="005740B1">
            <w:pPr>
              <w:rPr>
                <w:rFonts w:ascii="ＭＳ 明朝" w:hAnsi="ＭＳ 明朝"/>
              </w:rPr>
            </w:pPr>
            <w:r w:rsidRPr="004F5E6B">
              <w:rPr>
                <w:rFonts w:ascii="ＭＳ 明朝" w:hAnsi="ＭＳ 明朝" w:hint="eastAsia"/>
              </w:rPr>
              <w:t>プラスチック被覆</w:t>
            </w:r>
          </w:p>
          <w:p w14:paraId="53BDF988" w14:textId="77777777" w:rsidR="003B7180" w:rsidRPr="004F5E6B" w:rsidRDefault="003B7180" w:rsidP="005740B1">
            <w:pPr>
              <w:rPr>
                <w:rFonts w:ascii="ＭＳ 明朝" w:hAnsi="ＭＳ 明朝"/>
              </w:rPr>
            </w:pPr>
            <w:r w:rsidRPr="004F5E6B">
              <w:rPr>
                <w:rFonts w:ascii="ＭＳ 明朝" w:hAnsi="ＭＳ 明朝" w:hint="eastAsia"/>
              </w:rPr>
              <w:t>「水輸送用塗覆装鋼管－第３部：長寿命型外面プラスチック被覆（ＪＩＳ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3</w:t>
            </w:r>
            <w:r w:rsidRPr="004F5E6B">
              <w:rPr>
                <w:rFonts w:ascii="ＭＳ 明朝" w:hAnsi="ＭＳ 明朝" w:hint="eastAsia"/>
              </w:rPr>
              <w:t>）」</w:t>
            </w:r>
          </w:p>
          <w:p w14:paraId="3A1AC60D" w14:textId="77777777" w:rsidR="003B7180" w:rsidRPr="004F5E6B" w:rsidRDefault="003B7180" w:rsidP="005740B1">
            <w:pPr>
              <w:rPr>
                <w:rFonts w:ascii="ＭＳ 明朝" w:hAnsi="ＭＳ 明朝"/>
              </w:rPr>
            </w:pPr>
            <w:r w:rsidRPr="004F5E6B">
              <w:rPr>
                <w:rFonts w:ascii="ＭＳ 明朝" w:hAnsi="ＭＳ 明朝" w:hint="eastAsia"/>
              </w:rPr>
              <w:t>「農業用プラスチック被覆鋼管（ＷＳＰ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101</w:t>
            </w:r>
            <w:r w:rsidRPr="004F5E6B">
              <w:rPr>
                <w:rFonts w:ascii="ＭＳ 明朝" w:hAnsi="ＭＳ 明朝" w:hint="eastAsia"/>
              </w:rPr>
              <w:t>－</w:t>
            </w:r>
            <w:r w:rsidRPr="004F5E6B">
              <w:rPr>
                <w:rFonts w:ascii="ＭＳ 明朝" w:hAnsi="ＭＳ 明朝"/>
              </w:rPr>
              <w:t>2009</w:t>
            </w:r>
            <w:r w:rsidRPr="004F5E6B">
              <w:rPr>
                <w:rFonts w:ascii="ＭＳ 明朝" w:hAnsi="ＭＳ 明朝" w:hint="eastAsia"/>
              </w:rPr>
              <w:t>）」</w:t>
            </w:r>
          </w:p>
        </w:tc>
        <w:tc>
          <w:tcPr>
            <w:tcW w:w="1519" w:type="dxa"/>
            <w:shd w:val="clear" w:color="auto" w:fill="auto"/>
            <w:vAlign w:val="center"/>
          </w:tcPr>
          <w:p w14:paraId="302CACED" w14:textId="77777777" w:rsidR="003B7180" w:rsidRPr="004F5E6B" w:rsidRDefault="003B7180" w:rsidP="0033770B">
            <w:pPr>
              <w:jc w:val="center"/>
              <w:rPr>
                <w:rFonts w:ascii="ＭＳ 明朝" w:hAnsi="ＭＳ 明朝"/>
              </w:rPr>
            </w:pPr>
            <w:r w:rsidRPr="004F5E6B">
              <w:rPr>
                <w:rFonts w:ascii="ＭＳ 明朝" w:hAnsi="ＭＳ 明朝"/>
              </w:rPr>
              <w:t>2.0mm</w:t>
            </w:r>
          </w:p>
          <w:p w14:paraId="3CF2CF86" w14:textId="77777777" w:rsidR="003B7180" w:rsidRPr="004F5E6B" w:rsidRDefault="003B7180" w:rsidP="0033770B">
            <w:pPr>
              <w:jc w:val="center"/>
              <w:rPr>
                <w:rFonts w:ascii="ＭＳ 明朝" w:hAnsi="ＭＳ 明朝"/>
              </w:rPr>
            </w:pPr>
            <w:r w:rsidRPr="004F5E6B">
              <w:rPr>
                <w:rFonts w:ascii="ＭＳ 明朝" w:hAnsi="ＭＳ 明朝" w:hint="eastAsia"/>
              </w:rPr>
              <w:t>以上</w:t>
            </w:r>
          </w:p>
        </w:tc>
      </w:tr>
    </w:tbl>
    <w:p w14:paraId="653C5B82" w14:textId="77777777" w:rsidR="003B7180" w:rsidRPr="004F5E6B" w:rsidRDefault="003B7180" w:rsidP="005740B1">
      <w:pPr>
        <w:rPr>
          <w:rFonts w:ascii="ＭＳ 明朝" w:hAnsi="ＭＳ 明朝"/>
        </w:rPr>
      </w:pPr>
      <w:r w:rsidRPr="004F5E6B">
        <w:rPr>
          <w:rFonts w:ascii="ＭＳ 明朝" w:hAnsi="ＭＳ 明朝" w:hint="eastAsia"/>
        </w:rPr>
        <w:t xml:space="preserve">　</w:t>
      </w:r>
    </w:p>
    <w:p w14:paraId="578F711A" w14:textId="77777777" w:rsidR="003B7180" w:rsidRPr="004F5E6B" w:rsidRDefault="003B7180" w:rsidP="003D08E5">
      <w:pPr>
        <w:tabs>
          <w:tab w:val="left" w:pos="1134"/>
        </w:tabs>
        <w:ind w:leftChars="499" w:left="1273" w:hangingChars="107" w:hanging="225"/>
        <w:rPr>
          <w:rFonts w:ascii="ＭＳ 明朝" w:hAnsi="ＭＳ 明朝"/>
        </w:rPr>
      </w:pPr>
      <w:r w:rsidRPr="004F5E6B">
        <w:rPr>
          <w:rFonts w:ascii="ＭＳ 明朝" w:hAnsi="ＭＳ 明朝" w:hint="eastAsia"/>
        </w:rPr>
        <w:t>4）制水弁室、スラストブロック等貫通部の外面塗覆装は、設計図書に示されている場合を除き、原則としてプラスチック被覆とする。なお、スティフナーについても同様とするが、同部の被覆厚については、規定しない。</w:t>
      </w:r>
    </w:p>
    <w:p w14:paraId="34F2DB59"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5）フランジ等外面部でプラスチック被覆の施工ができない場合は、エポキシ樹脂塗料塗装とし、塗膜厚</w:t>
      </w:r>
      <w:r w:rsidRPr="004F5E6B">
        <w:rPr>
          <w:rFonts w:ascii="ＭＳ 明朝" w:hAnsi="ＭＳ 明朝"/>
        </w:rPr>
        <w:t xml:space="preserve">0.5mm </w:t>
      </w:r>
      <w:r w:rsidRPr="004F5E6B">
        <w:rPr>
          <w:rFonts w:ascii="ＭＳ 明朝" w:hAnsi="ＭＳ 明朝" w:hint="eastAsia"/>
        </w:rPr>
        <w:t>以上とする。</w:t>
      </w:r>
    </w:p>
    <w:p w14:paraId="63D5A432"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6）屋外露出管の外面塗覆装は、設計図書に示されている場合を除き、ＷＳＰ</w:t>
      </w:r>
      <w:r w:rsidRPr="004F5E6B">
        <w:rPr>
          <w:rFonts w:ascii="ＭＳ 明朝" w:hAnsi="ＭＳ 明朝"/>
        </w:rPr>
        <w:t xml:space="preserve"> 009</w:t>
      </w:r>
      <w:r w:rsidRPr="004F5E6B">
        <w:rPr>
          <w:rFonts w:ascii="ＭＳ 明朝" w:hAnsi="ＭＳ 明朝" w:hint="eastAsia"/>
        </w:rPr>
        <w:t>－</w:t>
      </w:r>
      <w:r w:rsidRPr="004F5E6B">
        <w:rPr>
          <w:rFonts w:ascii="ＭＳ 明朝" w:hAnsi="ＭＳ 明朝"/>
        </w:rPr>
        <w:t>2010</w:t>
      </w:r>
      <w:r w:rsidRPr="004F5E6B">
        <w:rPr>
          <w:rFonts w:ascii="ＭＳ 明朝" w:hAnsi="ＭＳ 明朝" w:hint="eastAsia"/>
        </w:rPr>
        <w:t>に準拠する。</w:t>
      </w:r>
    </w:p>
    <w:p w14:paraId="1608FB37"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7）現場溶接のための工場塗覆装除外幅は、設計図書に示されている場合を除き、次表を標準とする。</w:t>
      </w:r>
    </w:p>
    <w:p w14:paraId="719A39C7" w14:textId="77777777" w:rsidR="003B7180" w:rsidRPr="004F5E6B" w:rsidRDefault="003B7180" w:rsidP="0033770B">
      <w:pPr>
        <w:ind w:left="1365" w:hangingChars="650" w:hanging="1365"/>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709"/>
        <w:gridCol w:w="2730"/>
      </w:tblGrid>
      <w:tr w:rsidR="003B7180" w:rsidRPr="004F5E6B" w14:paraId="0EBC2A6C" w14:textId="77777777" w:rsidTr="0033770B">
        <w:trPr>
          <w:jc w:val="center"/>
        </w:trPr>
        <w:tc>
          <w:tcPr>
            <w:tcW w:w="2646" w:type="dxa"/>
            <w:vMerge w:val="restart"/>
            <w:shd w:val="clear" w:color="auto" w:fill="auto"/>
            <w:vAlign w:val="center"/>
          </w:tcPr>
          <w:p w14:paraId="44A78E77" w14:textId="77777777" w:rsidR="003B7180" w:rsidRPr="004F5E6B" w:rsidRDefault="003B7180" w:rsidP="0033770B">
            <w:pPr>
              <w:jc w:val="center"/>
              <w:rPr>
                <w:rFonts w:ascii="ＭＳ 明朝" w:hAnsi="ＭＳ 明朝"/>
              </w:rPr>
            </w:pPr>
            <w:r w:rsidRPr="004F5E6B">
              <w:rPr>
                <w:rFonts w:ascii="ＭＳ 明朝" w:hAnsi="ＭＳ 明朝" w:hint="eastAsia"/>
              </w:rPr>
              <w:t>呼び径</w:t>
            </w:r>
            <w:r w:rsidRPr="004F5E6B">
              <w:rPr>
                <w:rFonts w:ascii="ＭＳ 明朝" w:hAnsi="ＭＳ 明朝"/>
              </w:rPr>
              <w:t>(mm)</w:t>
            </w:r>
          </w:p>
        </w:tc>
        <w:tc>
          <w:tcPr>
            <w:tcW w:w="5439" w:type="dxa"/>
            <w:gridSpan w:val="2"/>
            <w:shd w:val="clear" w:color="auto" w:fill="auto"/>
            <w:vAlign w:val="center"/>
          </w:tcPr>
          <w:p w14:paraId="6B1138C7" w14:textId="77777777" w:rsidR="003B7180" w:rsidRPr="004F5E6B" w:rsidRDefault="003B7180" w:rsidP="0033770B">
            <w:pPr>
              <w:jc w:val="center"/>
              <w:rPr>
                <w:rFonts w:ascii="ＭＳ 明朝" w:hAnsi="ＭＳ 明朝"/>
              </w:rPr>
            </w:pPr>
            <w:r w:rsidRPr="004F5E6B">
              <w:rPr>
                <w:rFonts w:ascii="ＭＳ 明朝" w:hAnsi="ＭＳ 明朝" w:hint="eastAsia"/>
              </w:rPr>
              <w:t>除</w:t>
            </w:r>
            <w:r w:rsidRPr="004F5E6B">
              <w:rPr>
                <w:rFonts w:ascii="ＭＳ 明朝" w:hAnsi="ＭＳ 明朝"/>
              </w:rPr>
              <w:t xml:space="preserve"> </w:t>
            </w:r>
            <w:r w:rsidRPr="004F5E6B">
              <w:rPr>
                <w:rFonts w:ascii="ＭＳ 明朝" w:hAnsi="ＭＳ 明朝" w:hint="eastAsia"/>
              </w:rPr>
              <w:t>外</w:t>
            </w:r>
            <w:r w:rsidRPr="004F5E6B">
              <w:rPr>
                <w:rFonts w:ascii="ＭＳ 明朝" w:hAnsi="ＭＳ 明朝"/>
              </w:rPr>
              <w:t xml:space="preserve"> </w:t>
            </w:r>
            <w:r w:rsidRPr="004F5E6B">
              <w:rPr>
                <w:rFonts w:ascii="ＭＳ 明朝" w:hAnsi="ＭＳ 明朝" w:hint="eastAsia"/>
              </w:rPr>
              <w:t>幅</w:t>
            </w:r>
            <w:r w:rsidRPr="004F5E6B">
              <w:rPr>
                <w:rFonts w:ascii="ＭＳ 明朝" w:hAnsi="ＭＳ 明朝"/>
              </w:rPr>
              <w:t>(mm)</w:t>
            </w:r>
          </w:p>
        </w:tc>
      </w:tr>
      <w:tr w:rsidR="003B7180" w:rsidRPr="004F5E6B" w14:paraId="5463E26B" w14:textId="77777777" w:rsidTr="0033770B">
        <w:trPr>
          <w:jc w:val="center"/>
        </w:trPr>
        <w:tc>
          <w:tcPr>
            <w:tcW w:w="2646" w:type="dxa"/>
            <w:vMerge/>
            <w:shd w:val="clear" w:color="auto" w:fill="auto"/>
            <w:vAlign w:val="center"/>
          </w:tcPr>
          <w:p w14:paraId="63B43C16" w14:textId="77777777" w:rsidR="003B7180" w:rsidRPr="004F5E6B" w:rsidRDefault="003B7180" w:rsidP="005740B1">
            <w:pPr>
              <w:rPr>
                <w:rFonts w:ascii="ＭＳ 明朝" w:hAnsi="ＭＳ 明朝"/>
              </w:rPr>
            </w:pPr>
          </w:p>
        </w:tc>
        <w:tc>
          <w:tcPr>
            <w:tcW w:w="2709" w:type="dxa"/>
            <w:shd w:val="clear" w:color="auto" w:fill="auto"/>
            <w:vAlign w:val="center"/>
          </w:tcPr>
          <w:p w14:paraId="14720371" w14:textId="77777777" w:rsidR="003B7180" w:rsidRPr="004F5E6B" w:rsidRDefault="003B7180" w:rsidP="0033770B">
            <w:pPr>
              <w:jc w:val="center"/>
              <w:rPr>
                <w:rFonts w:ascii="ＭＳ 明朝" w:hAnsi="ＭＳ 明朝"/>
              </w:rPr>
            </w:pPr>
            <w:r w:rsidRPr="004F5E6B">
              <w:rPr>
                <w:rFonts w:ascii="ＭＳ 明朝" w:hAnsi="ＭＳ 明朝" w:hint="eastAsia"/>
              </w:rPr>
              <w:t>内</w:t>
            </w:r>
            <w:r w:rsidRPr="004F5E6B">
              <w:rPr>
                <w:rFonts w:ascii="ＭＳ 明朝" w:hAnsi="ＭＳ 明朝"/>
              </w:rPr>
              <w:t xml:space="preserve"> </w:t>
            </w:r>
            <w:r w:rsidRPr="004F5E6B">
              <w:rPr>
                <w:rFonts w:ascii="ＭＳ 明朝" w:hAnsi="ＭＳ 明朝" w:hint="eastAsia"/>
              </w:rPr>
              <w:t>面</w:t>
            </w:r>
          </w:p>
        </w:tc>
        <w:tc>
          <w:tcPr>
            <w:tcW w:w="2730" w:type="dxa"/>
            <w:shd w:val="clear" w:color="auto" w:fill="auto"/>
            <w:vAlign w:val="center"/>
          </w:tcPr>
          <w:p w14:paraId="74FACBA8" w14:textId="77777777" w:rsidR="003B7180" w:rsidRPr="004F5E6B" w:rsidRDefault="003B7180" w:rsidP="0033770B">
            <w:pPr>
              <w:jc w:val="center"/>
              <w:rPr>
                <w:rFonts w:ascii="ＭＳ 明朝" w:hAnsi="ＭＳ 明朝"/>
              </w:rPr>
            </w:pPr>
            <w:r w:rsidRPr="004F5E6B">
              <w:rPr>
                <w:rFonts w:ascii="ＭＳ 明朝" w:hAnsi="ＭＳ 明朝" w:hint="eastAsia"/>
              </w:rPr>
              <w:t>外</w:t>
            </w:r>
            <w:r w:rsidRPr="004F5E6B">
              <w:rPr>
                <w:rFonts w:ascii="ＭＳ 明朝" w:hAnsi="ＭＳ 明朝"/>
              </w:rPr>
              <w:t xml:space="preserve"> </w:t>
            </w:r>
            <w:r w:rsidRPr="004F5E6B">
              <w:rPr>
                <w:rFonts w:ascii="ＭＳ 明朝" w:hAnsi="ＭＳ 明朝" w:hint="eastAsia"/>
              </w:rPr>
              <w:t>面</w:t>
            </w:r>
          </w:p>
        </w:tc>
      </w:tr>
      <w:tr w:rsidR="003B7180" w:rsidRPr="004F5E6B" w14:paraId="5C6D244E" w14:textId="77777777" w:rsidTr="0033770B">
        <w:trPr>
          <w:jc w:val="center"/>
        </w:trPr>
        <w:tc>
          <w:tcPr>
            <w:tcW w:w="8085" w:type="dxa"/>
            <w:gridSpan w:val="3"/>
            <w:shd w:val="clear" w:color="auto" w:fill="auto"/>
          </w:tcPr>
          <w:p w14:paraId="16F1FC6A" w14:textId="77777777" w:rsidR="003B7180" w:rsidRPr="004F5E6B" w:rsidRDefault="003B7180" w:rsidP="005740B1">
            <w:pPr>
              <w:rPr>
                <w:rFonts w:ascii="ＭＳ 明朝" w:hAnsi="ＭＳ 明朝"/>
              </w:rPr>
            </w:pPr>
            <w:r w:rsidRPr="004F5E6B">
              <w:rPr>
                <w:rFonts w:ascii="ＭＳ 明朝" w:hAnsi="ＭＳ 明朝" w:hint="eastAsia"/>
              </w:rPr>
              <w:t>普通直管</w:t>
            </w:r>
          </w:p>
        </w:tc>
      </w:tr>
      <w:tr w:rsidR="003B7180" w:rsidRPr="004F5E6B" w14:paraId="291385DF" w14:textId="77777777" w:rsidTr="0033770B">
        <w:trPr>
          <w:trHeight w:val="255"/>
          <w:jc w:val="center"/>
        </w:trPr>
        <w:tc>
          <w:tcPr>
            <w:tcW w:w="2646" w:type="dxa"/>
            <w:shd w:val="clear" w:color="auto" w:fill="auto"/>
            <w:vAlign w:val="center"/>
          </w:tcPr>
          <w:p w14:paraId="6216AE35" w14:textId="77777777" w:rsidR="003B7180" w:rsidRPr="004F5E6B" w:rsidRDefault="003B7180" w:rsidP="0033770B">
            <w:pPr>
              <w:jc w:val="center"/>
              <w:rPr>
                <w:rFonts w:ascii="ＭＳ 明朝" w:hAnsi="ＭＳ 明朝"/>
              </w:rPr>
            </w:pPr>
            <w:r w:rsidRPr="004F5E6B">
              <w:rPr>
                <w:rFonts w:ascii="ＭＳ 明朝" w:hAnsi="ＭＳ 明朝"/>
              </w:rPr>
              <w:t xml:space="preserve">350 </w:t>
            </w:r>
            <w:r w:rsidRPr="004F5E6B">
              <w:rPr>
                <w:rFonts w:ascii="ＭＳ 明朝" w:hAnsi="ＭＳ 明朝" w:hint="eastAsia"/>
              </w:rPr>
              <w:t>以下</w:t>
            </w:r>
          </w:p>
        </w:tc>
        <w:tc>
          <w:tcPr>
            <w:tcW w:w="2709" w:type="dxa"/>
            <w:shd w:val="clear" w:color="auto" w:fill="auto"/>
            <w:vAlign w:val="center"/>
          </w:tcPr>
          <w:p w14:paraId="1B261A59" w14:textId="77777777" w:rsidR="003B7180" w:rsidRPr="004F5E6B" w:rsidRDefault="003B7180" w:rsidP="0033770B">
            <w:pPr>
              <w:jc w:val="center"/>
              <w:rPr>
                <w:rFonts w:ascii="ＭＳ 明朝" w:hAnsi="ＭＳ 明朝"/>
              </w:rPr>
            </w:pPr>
            <w:r w:rsidRPr="004F5E6B">
              <w:rPr>
                <w:rFonts w:ascii="ＭＳ 明朝" w:hAnsi="ＭＳ 明朝"/>
              </w:rPr>
              <w:t>80</w:t>
            </w:r>
            <w:r w:rsidRPr="004F5E6B">
              <w:rPr>
                <w:rFonts w:ascii="ＭＳ 明朝" w:hAnsi="ＭＳ 明朝" w:hint="eastAsia"/>
              </w:rPr>
              <w:t>（片面）</w:t>
            </w:r>
          </w:p>
        </w:tc>
        <w:tc>
          <w:tcPr>
            <w:tcW w:w="2730" w:type="dxa"/>
            <w:shd w:val="clear" w:color="auto" w:fill="auto"/>
            <w:vAlign w:val="center"/>
          </w:tcPr>
          <w:p w14:paraId="1FCD7BCF" w14:textId="77777777" w:rsidR="003B7180" w:rsidRPr="004F5E6B" w:rsidRDefault="003B7180" w:rsidP="0033770B">
            <w:pPr>
              <w:jc w:val="center"/>
              <w:rPr>
                <w:rFonts w:ascii="ＭＳ 明朝" w:hAnsi="ＭＳ 明朝"/>
              </w:rPr>
            </w:pPr>
            <w:r w:rsidRPr="004F5E6B">
              <w:rPr>
                <w:rFonts w:ascii="ＭＳ 明朝" w:hAnsi="ＭＳ 明朝"/>
              </w:rPr>
              <w:t>100</w:t>
            </w:r>
            <w:r w:rsidRPr="004F5E6B">
              <w:rPr>
                <w:rFonts w:ascii="ＭＳ 明朝" w:hAnsi="ＭＳ 明朝" w:hint="eastAsia"/>
              </w:rPr>
              <w:t>（片面）</w:t>
            </w:r>
          </w:p>
        </w:tc>
      </w:tr>
      <w:tr w:rsidR="003B7180" w:rsidRPr="004F5E6B" w14:paraId="6B3597A4" w14:textId="77777777" w:rsidTr="0033770B">
        <w:trPr>
          <w:trHeight w:val="255"/>
          <w:jc w:val="center"/>
        </w:trPr>
        <w:tc>
          <w:tcPr>
            <w:tcW w:w="2646" w:type="dxa"/>
            <w:shd w:val="clear" w:color="auto" w:fill="auto"/>
            <w:vAlign w:val="center"/>
          </w:tcPr>
          <w:p w14:paraId="6D039566" w14:textId="77777777" w:rsidR="003B7180" w:rsidRPr="004F5E6B" w:rsidRDefault="003B7180" w:rsidP="0033770B">
            <w:pPr>
              <w:jc w:val="center"/>
              <w:rPr>
                <w:rFonts w:ascii="ＭＳ 明朝" w:hAnsi="ＭＳ 明朝"/>
              </w:rPr>
            </w:pPr>
            <w:r w:rsidRPr="004F5E6B">
              <w:rPr>
                <w:rFonts w:ascii="ＭＳ 明朝" w:hAnsi="ＭＳ 明朝"/>
              </w:rPr>
              <w:t>400</w:t>
            </w:r>
            <w:r w:rsidRPr="004F5E6B">
              <w:rPr>
                <w:rFonts w:ascii="ＭＳ 明朝" w:hAnsi="ＭＳ 明朝" w:hint="eastAsia"/>
              </w:rPr>
              <w:t>～</w:t>
            </w:r>
            <w:r w:rsidRPr="004F5E6B">
              <w:rPr>
                <w:rFonts w:ascii="ＭＳ 明朝" w:hAnsi="ＭＳ 明朝"/>
              </w:rPr>
              <w:t xml:space="preserve"> 700</w:t>
            </w:r>
          </w:p>
        </w:tc>
        <w:tc>
          <w:tcPr>
            <w:tcW w:w="2709" w:type="dxa"/>
            <w:shd w:val="clear" w:color="auto" w:fill="auto"/>
            <w:vAlign w:val="center"/>
          </w:tcPr>
          <w:p w14:paraId="3D875EA5" w14:textId="77777777" w:rsidR="003B7180" w:rsidRPr="004F5E6B" w:rsidRDefault="003B7180" w:rsidP="0033770B">
            <w:pPr>
              <w:jc w:val="center"/>
              <w:rPr>
                <w:rFonts w:ascii="ＭＳ 明朝" w:hAnsi="ＭＳ 明朝"/>
              </w:rPr>
            </w:pPr>
            <w:r w:rsidRPr="004F5E6B">
              <w:rPr>
                <w:rFonts w:ascii="ＭＳ 明朝" w:hAnsi="ＭＳ 明朝"/>
              </w:rPr>
              <w:t>80</w:t>
            </w:r>
            <w:r w:rsidRPr="004F5E6B">
              <w:rPr>
                <w:rFonts w:ascii="ＭＳ 明朝" w:hAnsi="ＭＳ 明朝" w:hint="eastAsia"/>
              </w:rPr>
              <w:t>（片面）</w:t>
            </w:r>
          </w:p>
        </w:tc>
        <w:tc>
          <w:tcPr>
            <w:tcW w:w="2730" w:type="dxa"/>
            <w:shd w:val="clear" w:color="auto" w:fill="auto"/>
            <w:vAlign w:val="center"/>
          </w:tcPr>
          <w:p w14:paraId="0D46ABB3" w14:textId="77777777" w:rsidR="003B7180" w:rsidRPr="004F5E6B" w:rsidRDefault="003B7180" w:rsidP="0033770B">
            <w:pPr>
              <w:jc w:val="center"/>
              <w:rPr>
                <w:rFonts w:ascii="ＭＳ 明朝" w:hAnsi="ＭＳ 明朝"/>
              </w:rPr>
            </w:pPr>
            <w:r w:rsidRPr="004F5E6B">
              <w:rPr>
                <w:rFonts w:ascii="ＭＳ 明朝" w:hAnsi="ＭＳ 明朝"/>
              </w:rPr>
              <w:t>150</w:t>
            </w:r>
            <w:r w:rsidRPr="004F5E6B">
              <w:rPr>
                <w:rFonts w:ascii="ＭＳ 明朝" w:hAnsi="ＭＳ 明朝" w:hint="eastAsia"/>
              </w:rPr>
              <w:t>（片面）</w:t>
            </w:r>
          </w:p>
        </w:tc>
      </w:tr>
      <w:tr w:rsidR="003B7180" w:rsidRPr="004F5E6B" w14:paraId="696231B7" w14:textId="77777777" w:rsidTr="0033770B">
        <w:trPr>
          <w:trHeight w:val="240"/>
          <w:jc w:val="center"/>
        </w:trPr>
        <w:tc>
          <w:tcPr>
            <w:tcW w:w="2646" w:type="dxa"/>
            <w:shd w:val="clear" w:color="auto" w:fill="auto"/>
            <w:vAlign w:val="center"/>
          </w:tcPr>
          <w:p w14:paraId="02074F77" w14:textId="77777777" w:rsidR="003B7180" w:rsidRPr="004F5E6B" w:rsidRDefault="003B7180" w:rsidP="0033770B">
            <w:pPr>
              <w:jc w:val="center"/>
              <w:rPr>
                <w:rFonts w:ascii="ＭＳ 明朝" w:hAnsi="ＭＳ 明朝"/>
              </w:rPr>
            </w:pPr>
            <w:r w:rsidRPr="004F5E6B">
              <w:rPr>
                <w:rFonts w:ascii="ＭＳ 明朝" w:hAnsi="ＭＳ 明朝"/>
              </w:rPr>
              <w:t>800</w:t>
            </w:r>
            <w:r w:rsidRPr="004F5E6B">
              <w:rPr>
                <w:rFonts w:ascii="ＭＳ 明朝" w:hAnsi="ＭＳ 明朝" w:hint="eastAsia"/>
              </w:rPr>
              <w:t>～</w:t>
            </w:r>
            <w:r w:rsidRPr="004F5E6B">
              <w:rPr>
                <w:rFonts w:ascii="ＭＳ 明朝" w:hAnsi="ＭＳ 明朝"/>
              </w:rPr>
              <w:t>1500</w:t>
            </w:r>
          </w:p>
        </w:tc>
        <w:tc>
          <w:tcPr>
            <w:tcW w:w="2709" w:type="dxa"/>
            <w:shd w:val="clear" w:color="auto" w:fill="auto"/>
            <w:vAlign w:val="center"/>
          </w:tcPr>
          <w:p w14:paraId="6D803675" w14:textId="77777777" w:rsidR="003B7180" w:rsidRPr="004F5E6B" w:rsidRDefault="003B7180" w:rsidP="0033770B">
            <w:pPr>
              <w:jc w:val="center"/>
              <w:rPr>
                <w:rFonts w:ascii="ＭＳ 明朝" w:hAnsi="ＭＳ 明朝"/>
              </w:rPr>
            </w:pPr>
            <w:r w:rsidRPr="004F5E6B">
              <w:rPr>
                <w:rFonts w:ascii="ＭＳ 明朝" w:hAnsi="ＭＳ 明朝"/>
              </w:rPr>
              <w:t>100</w:t>
            </w:r>
            <w:r w:rsidRPr="004F5E6B">
              <w:rPr>
                <w:rFonts w:ascii="ＭＳ 明朝" w:hAnsi="ＭＳ 明朝" w:hint="eastAsia"/>
              </w:rPr>
              <w:t>（片面）</w:t>
            </w:r>
          </w:p>
        </w:tc>
        <w:tc>
          <w:tcPr>
            <w:tcW w:w="2730" w:type="dxa"/>
            <w:shd w:val="clear" w:color="auto" w:fill="auto"/>
            <w:vAlign w:val="center"/>
          </w:tcPr>
          <w:p w14:paraId="6AB6297B" w14:textId="77777777" w:rsidR="003B7180" w:rsidRPr="004F5E6B" w:rsidRDefault="003B7180" w:rsidP="0033770B">
            <w:pPr>
              <w:jc w:val="center"/>
              <w:rPr>
                <w:rFonts w:ascii="ＭＳ 明朝" w:hAnsi="ＭＳ 明朝"/>
              </w:rPr>
            </w:pPr>
            <w:r w:rsidRPr="004F5E6B">
              <w:rPr>
                <w:rFonts w:ascii="ＭＳ 明朝" w:hAnsi="ＭＳ 明朝"/>
              </w:rPr>
              <w:t>150</w:t>
            </w:r>
            <w:r w:rsidRPr="004F5E6B">
              <w:rPr>
                <w:rFonts w:ascii="ＭＳ 明朝" w:hAnsi="ＭＳ 明朝" w:hint="eastAsia"/>
              </w:rPr>
              <w:t>（片面）</w:t>
            </w:r>
          </w:p>
        </w:tc>
      </w:tr>
      <w:tr w:rsidR="003B7180" w:rsidRPr="004F5E6B" w14:paraId="20BE5FA2" w14:textId="77777777" w:rsidTr="0033770B">
        <w:trPr>
          <w:trHeight w:val="225"/>
          <w:jc w:val="center"/>
        </w:trPr>
        <w:tc>
          <w:tcPr>
            <w:tcW w:w="2646" w:type="dxa"/>
            <w:shd w:val="clear" w:color="auto" w:fill="auto"/>
            <w:vAlign w:val="center"/>
          </w:tcPr>
          <w:p w14:paraId="771A381B" w14:textId="77777777" w:rsidR="003B7180" w:rsidRPr="004F5E6B" w:rsidRDefault="003B7180" w:rsidP="0033770B">
            <w:pPr>
              <w:jc w:val="center"/>
              <w:rPr>
                <w:rFonts w:ascii="ＭＳ 明朝" w:hAnsi="ＭＳ 明朝"/>
              </w:rPr>
            </w:pPr>
            <w:r w:rsidRPr="004F5E6B">
              <w:rPr>
                <w:rFonts w:ascii="ＭＳ 明朝" w:hAnsi="ＭＳ 明朝"/>
              </w:rPr>
              <w:t>1600</w:t>
            </w:r>
            <w:r w:rsidRPr="004F5E6B">
              <w:rPr>
                <w:rFonts w:ascii="ＭＳ 明朝" w:hAnsi="ＭＳ 明朝" w:hint="eastAsia"/>
              </w:rPr>
              <w:t>～</w:t>
            </w:r>
            <w:r w:rsidRPr="004F5E6B">
              <w:rPr>
                <w:rFonts w:ascii="ＭＳ 明朝" w:hAnsi="ＭＳ 明朝"/>
              </w:rPr>
              <w:t>3500</w:t>
            </w:r>
          </w:p>
        </w:tc>
        <w:tc>
          <w:tcPr>
            <w:tcW w:w="2709" w:type="dxa"/>
            <w:shd w:val="clear" w:color="auto" w:fill="auto"/>
            <w:vAlign w:val="center"/>
          </w:tcPr>
          <w:p w14:paraId="43E762F6" w14:textId="77777777" w:rsidR="003B7180" w:rsidRPr="004F5E6B" w:rsidRDefault="003B7180" w:rsidP="0033770B">
            <w:pPr>
              <w:jc w:val="center"/>
              <w:rPr>
                <w:rFonts w:ascii="ＭＳ 明朝" w:hAnsi="ＭＳ 明朝"/>
              </w:rPr>
            </w:pPr>
            <w:r w:rsidRPr="004F5E6B">
              <w:rPr>
                <w:rFonts w:ascii="ＭＳ 明朝" w:hAnsi="ＭＳ 明朝"/>
              </w:rPr>
              <w:t>100</w:t>
            </w:r>
            <w:r w:rsidRPr="004F5E6B">
              <w:rPr>
                <w:rFonts w:ascii="ＭＳ 明朝" w:hAnsi="ＭＳ 明朝" w:hint="eastAsia"/>
              </w:rPr>
              <w:t>（片面）</w:t>
            </w:r>
          </w:p>
        </w:tc>
        <w:tc>
          <w:tcPr>
            <w:tcW w:w="2730" w:type="dxa"/>
            <w:shd w:val="clear" w:color="auto" w:fill="auto"/>
            <w:vAlign w:val="center"/>
          </w:tcPr>
          <w:p w14:paraId="1ECC5AA6" w14:textId="77777777" w:rsidR="003B7180" w:rsidRPr="004F5E6B" w:rsidRDefault="003B7180" w:rsidP="0033770B">
            <w:pPr>
              <w:jc w:val="center"/>
              <w:rPr>
                <w:rFonts w:ascii="ＭＳ 明朝" w:hAnsi="ＭＳ 明朝"/>
              </w:rPr>
            </w:pPr>
            <w:r w:rsidRPr="004F5E6B">
              <w:rPr>
                <w:rFonts w:ascii="ＭＳ 明朝" w:hAnsi="ＭＳ 明朝"/>
              </w:rPr>
              <w:t>200</w:t>
            </w:r>
            <w:r w:rsidRPr="004F5E6B">
              <w:rPr>
                <w:rFonts w:ascii="ＭＳ 明朝" w:hAnsi="ＭＳ 明朝" w:hint="eastAsia"/>
              </w:rPr>
              <w:t>（片面）</w:t>
            </w:r>
          </w:p>
        </w:tc>
      </w:tr>
      <w:tr w:rsidR="003B7180" w:rsidRPr="004F5E6B" w14:paraId="19DAB330" w14:textId="77777777" w:rsidTr="0033770B">
        <w:trPr>
          <w:trHeight w:val="210"/>
          <w:jc w:val="center"/>
        </w:trPr>
        <w:tc>
          <w:tcPr>
            <w:tcW w:w="8085" w:type="dxa"/>
            <w:gridSpan w:val="3"/>
            <w:shd w:val="clear" w:color="auto" w:fill="auto"/>
          </w:tcPr>
          <w:p w14:paraId="42678EB6" w14:textId="77777777" w:rsidR="003B7180" w:rsidRPr="004F5E6B" w:rsidRDefault="003B7180" w:rsidP="005740B1">
            <w:pPr>
              <w:rPr>
                <w:rFonts w:ascii="ＭＳ 明朝" w:hAnsi="ＭＳ 明朝"/>
              </w:rPr>
            </w:pPr>
            <w:r w:rsidRPr="004F5E6B">
              <w:rPr>
                <w:rFonts w:ascii="ＭＳ 明朝" w:hAnsi="ＭＳ 明朝" w:hint="eastAsia"/>
              </w:rPr>
              <w:t>テーパ付き直管</w:t>
            </w:r>
          </w:p>
        </w:tc>
      </w:tr>
      <w:tr w:rsidR="003B7180" w:rsidRPr="004F5E6B" w14:paraId="76F94E10" w14:textId="77777777" w:rsidTr="0033770B">
        <w:trPr>
          <w:trHeight w:val="339"/>
          <w:jc w:val="center"/>
        </w:trPr>
        <w:tc>
          <w:tcPr>
            <w:tcW w:w="2646" w:type="dxa"/>
            <w:tcBorders>
              <w:bottom w:val="single" w:sz="4" w:space="0" w:color="auto"/>
            </w:tcBorders>
            <w:shd w:val="clear" w:color="auto" w:fill="auto"/>
            <w:vAlign w:val="center"/>
          </w:tcPr>
          <w:p w14:paraId="7618EE75" w14:textId="77777777" w:rsidR="003B7180" w:rsidRPr="004F5E6B" w:rsidRDefault="003B7180" w:rsidP="0033770B">
            <w:pPr>
              <w:jc w:val="center"/>
              <w:rPr>
                <w:rFonts w:ascii="ＭＳ 明朝" w:hAnsi="ＭＳ 明朝"/>
              </w:rPr>
            </w:pPr>
            <w:r w:rsidRPr="004F5E6B">
              <w:rPr>
                <w:rFonts w:ascii="ＭＳ 明朝" w:hAnsi="ＭＳ 明朝"/>
              </w:rPr>
              <w:t>700</w:t>
            </w:r>
            <w:r w:rsidRPr="004F5E6B">
              <w:rPr>
                <w:rFonts w:ascii="ＭＳ 明朝" w:hAnsi="ＭＳ 明朝" w:hint="eastAsia"/>
              </w:rPr>
              <w:t>～</w:t>
            </w:r>
            <w:r w:rsidRPr="004F5E6B">
              <w:rPr>
                <w:rFonts w:ascii="ＭＳ 明朝" w:hAnsi="ＭＳ 明朝"/>
              </w:rPr>
              <w:t>3500</w:t>
            </w:r>
          </w:p>
        </w:tc>
        <w:tc>
          <w:tcPr>
            <w:tcW w:w="2709" w:type="dxa"/>
            <w:tcBorders>
              <w:bottom w:val="single" w:sz="4" w:space="0" w:color="auto"/>
            </w:tcBorders>
            <w:shd w:val="clear" w:color="auto" w:fill="auto"/>
            <w:vAlign w:val="center"/>
          </w:tcPr>
          <w:p w14:paraId="3580FD49" w14:textId="77777777" w:rsidR="003B7180" w:rsidRPr="004F5E6B" w:rsidRDefault="003B7180" w:rsidP="0033770B">
            <w:pPr>
              <w:jc w:val="center"/>
              <w:rPr>
                <w:rFonts w:ascii="ＭＳ 明朝" w:hAnsi="ＭＳ 明朝"/>
              </w:rPr>
            </w:pPr>
            <w:r w:rsidRPr="004F5E6B">
              <w:rPr>
                <w:rFonts w:ascii="ＭＳ 明朝" w:hAnsi="ＭＳ 明朝"/>
              </w:rPr>
              <w:t>100</w:t>
            </w:r>
            <w:r w:rsidRPr="004F5E6B">
              <w:rPr>
                <w:rFonts w:ascii="ＭＳ 明朝" w:hAnsi="ＭＳ 明朝" w:hint="eastAsia"/>
              </w:rPr>
              <w:t>（片面）</w:t>
            </w:r>
          </w:p>
        </w:tc>
        <w:tc>
          <w:tcPr>
            <w:tcW w:w="2730" w:type="dxa"/>
            <w:tcBorders>
              <w:bottom w:val="single" w:sz="4" w:space="0" w:color="auto"/>
            </w:tcBorders>
            <w:shd w:val="clear" w:color="auto" w:fill="auto"/>
            <w:vAlign w:val="center"/>
          </w:tcPr>
          <w:p w14:paraId="308199E2" w14:textId="77777777" w:rsidR="003B7180" w:rsidRPr="004F5E6B" w:rsidRDefault="003B7180" w:rsidP="0033770B">
            <w:pPr>
              <w:jc w:val="center"/>
              <w:rPr>
                <w:rFonts w:ascii="ＭＳ 明朝" w:hAnsi="ＭＳ 明朝"/>
              </w:rPr>
            </w:pPr>
            <w:r w:rsidRPr="004F5E6B">
              <w:rPr>
                <w:rFonts w:ascii="ＭＳ 明朝" w:hAnsi="ＭＳ 明朝"/>
              </w:rPr>
              <w:t>100</w:t>
            </w:r>
            <w:r w:rsidRPr="004F5E6B">
              <w:rPr>
                <w:rFonts w:ascii="ＭＳ 明朝" w:hAnsi="ＭＳ 明朝" w:hint="eastAsia"/>
              </w:rPr>
              <w:t>～</w:t>
            </w:r>
            <w:r w:rsidRPr="004F5E6B">
              <w:rPr>
                <w:rFonts w:ascii="ＭＳ 明朝" w:hAnsi="ＭＳ 明朝"/>
              </w:rPr>
              <w:t>150</w:t>
            </w:r>
            <w:r w:rsidRPr="004F5E6B">
              <w:rPr>
                <w:rFonts w:ascii="ＭＳ 明朝" w:hAnsi="ＭＳ 明朝" w:hint="eastAsia"/>
              </w:rPr>
              <w:t>（片面）</w:t>
            </w:r>
          </w:p>
        </w:tc>
      </w:tr>
    </w:tbl>
    <w:p w14:paraId="5534A948" w14:textId="77777777" w:rsidR="003B7180" w:rsidRPr="004F5E6B" w:rsidRDefault="003B7180" w:rsidP="005740B1">
      <w:pPr>
        <w:rPr>
          <w:rFonts w:ascii="ＭＳ 明朝" w:hAnsi="ＭＳ 明朝"/>
        </w:rPr>
      </w:pPr>
    </w:p>
    <w:p w14:paraId="604F1788" w14:textId="77777777" w:rsidR="003B7180" w:rsidRPr="004F5E6B" w:rsidRDefault="003B7180" w:rsidP="003D08E5">
      <w:pPr>
        <w:ind w:firstLineChars="200" w:firstLine="420"/>
        <w:rPr>
          <w:rFonts w:ascii="ＭＳ 明朝" w:hAnsi="ＭＳ 明朝"/>
        </w:rPr>
      </w:pPr>
      <w:r w:rsidRPr="004F5E6B">
        <w:rPr>
          <w:rFonts w:ascii="ＭＳ 明朝" w:hAnsi="ＭＳ 明朝" w:hint="eastAsia"/>
        </w:rPr>
        <w:t>２．据</w:t>
      </w:r>
      <w:r w:rsidRPr="004F5E6B">
        <w:rPr>
          <w:rFonts w:ascii="ＭＳ 明朝" w:hAnsi="ＭＳ 明朝"/>
        </w:rPr>
        <w:t xml:space="preserve"> </w:t>
      </w:r>
      <w:r w:rsidRPr="004F5E6B">
        <w:rPr>
          <w:rFonts w:ascii="ＭＳ 明朝" w:hAnsi="ＭＳ 明朝" w:hint="eastAsia"/>
        </w:rPr>
        <w:t>付</w:t>
      </w:r>
    </w:p>
    <w:p w14:paraId="55469738" w14:textId="77777777" w:rsidR="003B7180" w:rsidRPr="004F5E6B" w:rsidRDefault="003B7180" w:rsidP="003D08E5">
      <w:pPr>
        <w:ind w:firstLineChars="300" w:firstLine="630"/>
        <w:rPr>
          <w:rFonts w:ascii="ＭＳ 明朝" w:hAnsi="ＭＳ 明朝"/>
        </w:rPr>
      </w:pPr>
      <w:r w:rsidRPr="004F5E6B">
        <w:rPr>
          <w:rFonts w:ascii="ＭＳ 明朝" w:hAnsi="ＭＳ 明朝" w:hint="eastAsia"/>
        </w:rPr>
        <w:t>（１）据</w:t>
      </w:r>
      <w:r w:rsidRPr="004F5E6B">
        <w:rPr>
          <w:rFonts w:ascii="ＭＳ 明朝" w:hAnsi="ＭＳ 明朝"/>
        </w:rPr>
        <w:t xml:space="preserve"> </w:t>
      </w:r>
      <w:r w:rsidRPr="004F5E6B">
        <w:rPr>
          <w:rFonts w:ascii="ＭＳ 明朝" w:hAnsi="ＭＳ 明朝" w:hint="eastAsia"/>
        </w:rPr>
        <w:t>付</w:t>
      </w:r>
    </w:p>
    <w:p w14:paraId="10241EE1"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1）受注者は、据付けにあたり、監督職員と十分打合せを行い、順序、方法等を定め、手違い、手戻りのないよう留意すること。</w:t>
      </w:r>
    </w:p>
    <w:p w14:paraId="54C167EB"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2）受注者は、施工後検査困難となる箇所の据付けについて、事後確認が出来るよう資料写真等を整備し、施工しなければならない。</w:t>
      </w:r>
    </w:p>
    <w:p w14:paraId="1ABC7578"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3）受注者は、据付けの際、不適当な部材を発見した場合、監督職員と協議し処置するものとする。</w:t>
      </w:r>
    </w:p>
    <w:p w14:paraId="4AF340EE" w14:textId="77777777" w:rsidR="003B7180" w:rsidRPr="004F5E6B" w:rsidRDefault="003B7180" w:rsidP="005740B1">
      <w:pPr>
        <w:rPr>
          <w:rFonts w:ascii="ＭＳ 明朝" w:hAnsi="ＭＳ 明朝"/>
        </w:rPr>
      </w:pPr>
      <w:r w:rsidRPr="004F5E6B">
        <w:rPr>
          <w:rFonts w:ascii="ＭＳ 明朝" w:hAnsi="ＭＳ 明朝" w:hint="eastAsia"/>
        </w:rPr>
        <w:t xml:space="preserve">　        4）据付けは、ＷＳＰ</w:t>
      </w:r>
      <w:r w:rsidRPr="004F5E6B">
        <w:rPr>
          <w:rFonts w:ascii="ＭＳ 明朝" w:hAnsi="ＭＳ 明朝"/>
        </w:rPr>
        <w:t xml:space="preserve"> 002</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及びＷＳＰ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102</w:t>
      </w:r>
      <w:r w:rsidRPr="004F5E6B">
        <w:rPr>
          <w:rFonts w:ascii="ＭＳ 明朝" w:hAnsi="ＭＳ 明朝" w:hint="eastAsia"/>
        </w:rPr>
        <w:t>－</w:t>
      </w:r>
      <w:r w:rsidRPr="004F5E6B">
        <w:rPr>
          <w:rFonts w:ascii="ＭＳ 明朝" w:hAnsi="ＭＳ 明朝"/>
        </w:rPr>
        <w:t xml:space="preserve">2009 </w:t>
      </w:r>
      <w:r w:rsidRPr="004F5E6B">
        <w:rPr>
          <w:rFonts w:ascii="ＭＳ 明朝" w:hAnsi="ＭＳ 明朝" w:hint="eastAsia"/>
        </w:rPr>
        <w:t>による。</w:t>
      </w:r>
    </w:p>
    <w:p w14:paraId="710EB71C" w14:textId="77777777" w:rsidR="003B7180" w:rsidRPr="004F5E6B" w:rsidRDefault="003B7180" w:rsidP="003D08E5">
      <w:pPr>
        <w:ind w:firstLineChars="300" w:firstLine="630"/>
        <w:rPr>
          <w:rFonts w:ascii="ＭＳ 明朝" w:hAnsi="ＭＳ 明朝"/>
        </w:rPr>
      </w:pPr>
      <w:r w:rsidRPr="004F5E6B">
        <w:rPr>
          <w:rFonts w:ascii="ＭＳ 明朝" w:hAnsi="ＭＳ 明朝" w:hint="eastAsia"/>
        </w:rPr>
        <w:t>（２）溶</w:t>
      </w:r>
      <w:r w:rsidRPr="004F5E6B">
        <w:rPr>
          <w:rFonts w:ascii="ＭＳ 明朝" w:hAnsi="ＭＳ 明朝"/>
        </w:rPr>
        <w:t xml:space="preserve"> </w:t>
      </w:r>
      <w:r w:rsidRPr="004F5E6B">
        <w:rPr>
          <w:rFonts w:ascii="ＭＳ 明朝" w:hAnsi="ＭＳ 明朝" w:hint="eastAsia"/>
        </w:rPr>
        <w:t>接</w:t>
      </w:r>
    </w:p>
    <w:p w14:paraId="5C93A668"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1）溶接棒は、第２－26条 溶接材料に示す規格に適合するものでかつ、母材に適合するものでなければならない。また、溶接棒の取り扱いは、ＷＳＰ</w:t>
      </w:r>
      <w:r w:rsidRPr="004F5E6B">
        <w:rPr>
          <w:rFonts w:ascii="ＭＳ 明朝" w:hAnsi="ＭＳ 明朝"/>
        </w:rPr>
        <w:t xml:space="preserve"> 002</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による。</w:t>
      </w:r>
    </w:p>
    <w:p w14:paraId="2763B9BA" w14:textId="77777777" w:rsidR="003B7180" w:rsidRPr="004F5E6B" w:rsidRDefault="003B7180" w:rsidP="003D08E5">
      <w:pPr>
        <w:ind w:leftChars="-42" w:left="1277" w:hangingChars="650" w:hanging="1365"/>
        <w:rPr>
          <w:rFonts w:ascii="ＭＳ 明朝" w:hAnsi="ＭＳ 明朝"/>
        </w:rPr>
      </w:pPr>
      <w:r w:rsidRPr="004F5E6B">
        <w:rPr>
          <w:rFonts w:ascii="ＭＳ 明朝" w:hAnsi="ＭＳ 明朝" w:hint="eastAsia"/>
        </w:rPr>
        <w:t xml:space="preserve">　         2）受注者は、現場溶接に従事する溶接工の資格等を証明する書類を、監督職員に提出しなければならない。</w:t>
      </w:r>
    </w:p>
    <w:p w14:paraId="37D8D529"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3）溶接方法、溶接順序、溶接機、溶接棒等詳細については、施工計画書に記載するものとする。</w:t>
      </w:r>
    </w:p>
    <w:p w14:paraId="14764F67"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4）屈曲箇所における溶接は、その角度に応じて管端を切断した後、開先を規定寸法に仕上げてから施工するものとする。なお、中間で切管を使用する場合も、これに準じるものとする。</w:t>
      </w:r>
    </w:p>
    <w:p w14:paraId="19D0DD2A"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5）受注者は、雨、雪又は強風時には、溶接を行ってはならない。ただし、防護施設等を設け、降雨、風雪を防ぐ場合は、この限りではない。</w:t>
      </w:r>
    </w:p>
    <w:p w14:paraId="7CC15751" w14:textId="77777777" w:rsidR="003B7180" w:rsidRPr="004F5E6B" w:rsidRDefault="003B7180" w:rsidP="005740B1">
      <w:pPr>
        <w:rPr>
          <w:rFonts w:ascii="ＭＳ 明朝" w:hAnsi="ＭＳ 明朝"/>
        </w:rPr>
      </w:pPr>
      <w:r w:rsidRPr="004F5E6B">
        <w:rPr>
          <w:rFonts w:ascii="ＭＳ 明朝" w:hAnsi="ＭＳ 明朝" w:hint="eastAsia"/>
        </w:rPr>
        <w:t xml:space="preserve">　        6）現場溶接は、管路の一方向から逐次施工することを原則とする。</w:t>
      </w:r>
    </w:p>
    <w:p w14:paraId="203FAE12" w14:textId="77777777" w:rsidR="003B7180" w:rsidRPr="004F5E6B" w:rsidRDefault="003B7180" w:rsidP="003D08E5">
      <w:pPr>
        <w:ind w:left="1260" w:hangingChars="600" w:hanging="1260"/>
        <w:rPr>
          <w:rFonts w:ascii="ＭＳ 明朝" w:hAnsi="ＭＳ 明朝"/>
        </w:rPr>
      </w:pPr>
      <w:r w:rsidRPr="004F5E6B">
        <w:rPr>
          <w:rFonts w:ascii="ＭＳ 明朝" w:hAnsi="ＭＳ 明朝" w:hint="eastAsia"/>
        </w:rPr>
        <w:t xml:space="preserve">　        7）突き合わせ溶接の開先ルート間隔は、ＷＳＰ</w:t>
      </w:r>
      <w:r w:rsidRPr="004F5E6B">
        <w:rPr>
          <w:rFonts w:ascii="ＭＳ 明朝" w:hAnsi="ＭＳ 明朝"/>
        </w:rPr>
        <w:t xml:space="preserve"> 002</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及びＷＳＰ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102</w:t>
      </w:r>
      <w:r w:rsidRPr="004F5E6B">
        <w:rPr>
          <w:rFonts w:ascii="ＭＳ 明朝" w:hAnsi="ＭＳ 明朝" w:hint="eastAsia"/>
        </w:rPr>
        <w:t>－</w:t>
      </w:r>
      <w:r w:rsidRPr="004F5E6B">
        <w:rPr>
          <w:rFonts w:ascii="ＭＳ 明朝" w:hAnsi="ＭＳ 明朝"/>
        </w:rPr>
        <w:t xml:space="preserve">2009 </w:t>
      </w:r>
      <w:r w:rsidRPr="004F5E6B">
        <w:rPr>
          <w:rFonts w:ascii="ＭＳ 明朝" w:hAnsi="ＭＳ 明朝" w:hint="eastAsia"/>
        </w:rPr>
        <w:t>に</w:t>
      </w:r>
      <w:r w:rsidRPr="004F5E6B">
        <w:rPr>
          <w:rFonts w:ascii="ＭＳ 明朝" w:hAnsi="ＭＳ 明朝" w:hint="eastAsia"/>
        </w:rPr>
        <w:lastRenderedPageBreak/>
        <w:t>よる。</w:t>
      </w:r>
    </w:p>
    <w:p w14:paraId="4605B4E4" w14:textId="77777777" w:rsidR="003B7180" w:rsidRPr="004F5E6B" w:rsidRDefault="003B7180" w:rsidP="003D08E5">
      <w:pPr>
        <w:tabs>
          <w:tab w:val="left" w:pos="1134"/>
        </w:tabs>
        <w:rPr>
          <w:rFonts w:ascii="ＭＳ 明朝" w:hAnsi="ＭＳ 明朝"/>
        </w:rPr>
      </w:pPr>
      <w:r w:rsidRPr="004F5E6B">
        <w:rPr>
          <w:rFonts w:ascii="ＭＳ 明朝" w:hAnsi="ＭＳ 明朝" w:hint="eastAsia"/>
        </w:rPr>
        <w:t xml:space="preserve">　        8）管と管の溶接にあたり、軸方向の溶接継手は、一直線にしてはならない。</w:t>
      </w:r>
    </w:p>
    <w:p w14:paraId="63F96C30" w14:textId="77777777" w:rsidR="003B7180" w:rsidRPr="004F5E6B" w:rsidRDefault="003B7180" w:rsidP="003D08E5">
      <w:pPr>
        <w:ind w:firstLineChars="300" w:firstLine="630"/>
        <w:rPr>
          <w:rFonts w:ascii="ＭＳ 明朝" w:hAnsi="ＭＳ 明朝"/>
        </w:rPr>
      </w:pPr>
      <w:r w:rsidRPr="004F5E6B">
        <w:rPr>
          <w:rFonts w:ascii="ＭＳ 明朝" w:hAnsi="ＭＳ 明朝" w:hint="eastAsia"/>
        </w:rPr>
        <w:t>（３）塗覆装</w:t>
      </w:r>
    </w:p>
    <w:p w14:paraId="72B853B6" w14:textId="77777777" w:rsidR="003B7180" w:rsidRPr="004F5E6B" w:rsidRDefault="003B7180" w:rsidP="003D08E5">
      <w:pPr>
        <w:ind w:left="1260" w:hangingChars="600" w:hanging="1260"/>
        <w:rPr>
          <w:rFonts w:ascii="ＭＳ 明朝" w:hAnsi="ＭＳ 明朝"/>
        </w:rPr>
      </w:pPr>
      <w:r w:rsidRPr="004F5E6B">
        <w:rPr>
          <w:rFonts w:ascii="ＭＳ 明朝" w:hAnsi="ＭＳ 明朝" w:hint="eastAsia"/>
        </w:rPr>
        <w:t xml:space="preserve">　        1）継手溶接部の内外面塗覆装は、本条１．工場製作（３）塗覆装の規定によるものとする。なお、呼び径</w:t>
      </w:r>
      <w:r w:rsidRPr="004F5E6B">
        <w:rPr>
          <w:rFonts w:ascii="ＭＳ 明朝" w:hAnsi="ＭＳ 明朝"/>
        </w:rPr>
        <w:t xml:space="preserve">800mm </w:t>
      </w:r>
      <w:r w:rsidRPr="004F5E6B">
        <w:rPr>
          <w:rFonts w:ascii="ＭＳ 明朝" w:hAnsi="ＭＳ 明朝" w:hint="eastAsia"/>
        </w:rPr>
        <w:t>未満では人力による内面塗装を行わないものとする。</w:t>
      </w:r>
    </w:p>
    <w:p w14:paraId="24706B00" w14:textId="77777777" w:rsidR="003B7180" w:rsidRPr="004F5E6B" w:rsidRDefault="003B7180" w:rsidP="005740B1">
      <w:pPr>
        <w:rPr>
          <w:rFonts w:ascii="ＭＳ 明朝" w:hAnsi="ＭＳ 明朝"/>
        </w:rPr>
      </w:pPr>
      <w:r w:rsidRPr="004F5E6B">
        <w:rPr>
          <w:rFonts w:ascii="ＭＳ 明朝" w:hAnsi="ＭＳ 明朝" w:hint="eastAsia"/>
        </w:rPr>
        <w:t xml:space="preserve">　        2）継手溶接部の素地調整は３種ケレンとする。</w:t>
      </w:r>
    </w:p>
    <w:p w14:paraId="07C59879" w14:textId="77777777" w:rsidR="003B7180" w:rsidRPr="004F5E6B" w:rsidRDefault="003B7180" w:rsidP="00DC12F2">
      <w:pPr>
        <w:ind w:left="1275" w:hangingChars="607" w:hanging="1275"/>
        <w:rPr>
          <w:rFonts w:ascii="ＭＳ 明朝" w:hAnsi="ＭＳ 明朝"/>
        </w:rPr>
      </w:pPr>
      <w:r w:rsidRPr="004F5E6B">
        <w:rPr>
          <w:rFonts w:ascii="ＭＳ 明朝" w:hAnsi="ＭＳ 明朝" w:hint="eastAsia"/>
        </w:rPr>
        <w:t xml:space="preserve">　        3）プラスチック被覆鋼管における継手部外面塗覆装は、ＷＳＰ</w:t>
      </w:r>
      <w:r w:rsidRPr="004F5E6B">
        <w:rPr>
          <w:rFonts w:ascii="ＭＳ 明朝" w:hAnsi="ＭＳ 明朝"/>
        </w:rPr>
        <w:t xml:space="preserve"> 012</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プラスチック系を基本とする。テーパ付き直管の継手部外面塗覆装については、ＷＳＰ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102</w:t>
      </w:r>
      <w:r w:rsidRPr="004F5E6B">
        <w:rPr>
          <w:rFonts w:ascii="ＭＳ 明朝" w:hAnsi="ＭＳ 明朝" w:hint="eastAsia"/>
        </w:rPr>
        <w:t>－</w:t>
      </w:r>
      <w:r w:rsidRPr="004F5E6B">
        <w:rPr>
          <w:rFonts w:ascii="ＭＳ 明朝" w:hAnsi="ＭＳ 明朝"/>
        </w:rPr>
        <w:t xml:space="preserve">2009 </w:t>
      </w:r>
      <w:r w:rsidRPr="004F5E6B">
        <w:rPr>
          <w:rFonts w:ascii="ＭＳ 明朝" w:hAnsi="ＭＳ 明朝" w:hint="eastAsia"/>
        </w:rPr>
        <w:t>による。</w:t>
      </w:r>
    </w:p>
    <w:p w14:paraId="427719A5" w14:textId="77777777" w:rsidR="003B7180" w:rsidRPr="004F5E6B" w:rsidRDefault="003B7180" w:rsidP="00DC12F2">
      <w:pPr>
        <w:ind w:left="1275" w:hangingChars="607" w:hanging="1275"/>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4404"/>
      </w:tblGrid>
      <w:tr w:rsidR="003B7180" w:rsidRPr="004F5E6B" w14:paraId="051347D3" w14:textId="77777777" w:rsidTr="00DC12F2">
        <w:trPr>
          <w:jc w:val="center"/>
        </w:trPr>
        <w:tc>
          <w:tcPr>
            <w:tcW w:w="4180" w:type="dxa"/>
            <w:shd w:val="clear" w:color="auto" w:fill="auto"/>
            <w:vAlign w:val="center"/>
          </w:tcPr>
          <w:p w14:paraId="6E1FB7EA" w14:textId="77777777" w:rsidR="003B7180" w:rsidRPr="004F5E6B" w:rsidRDefault="003B7180" w:rsidP="00DC12F2">
            <w:pPr>
              <w:jc w:val="center"/>
              <w:rPr>
                <w:rFonts w:ascii="ＭＳ 明朝" w:hAnsi="ＭＳ 明朝"/>
              </w:rPr>
            </w:pPr>
            <w:r w:rsidRPr="004F5E6B">
              <w:rPr>
                <w:rFonts w:ascii="ＭＳ 明朝" w:hAnsi="ＭＳ 明朝" w:hint="eastAsia"/>
              </w:rPr>
              <w:t>塗</w:t>
            </w:r>
            <w:r w:rsidRPr="004F5E6B">
              <w:rPr>
                <w:rFonts w:ascii="ＭＳ 明朝" w:hAnsi="ＭＳ 明朝"/>
              </w:rPr>
              <w:t xml:space="preserve"> </w:t>
            </w:r>
            <w:r w:rsidRPr="004F5E6B">
              <w:rPr>
                <w:rFonts w:ascii="ＭＳ 明朝" w:hAnsi="ＭＳ 明朝" w:hint="eastAsia"/>
              </w:rPr>
              <w:t>覆</w:t>
            </w:r>
            <w:r w:rsidRPr="004F5E6B">
              <w:rPr>
                <w:rFonts w:ascii="ＭＳ 明朝" w:hAnsi="ＭＳ 明朝"/>
              </w:rPr>
              <w:t xml:space="preserve"> </w:t>
            </w:r>
            <w:r w:rsidRPr="004F5E6B">
              <w:rPr>
                <w:rFonts w:ascii="ＭＳ 明朝" w:hAnsi="ＭＳ 明朝" w:hint="eastAsia"/>
              </w:rPr>
              <w:t>装</w:t>
            </w:r>
            <w:r w:rsidRPr="004F5E6B">
              <w:rPr>
                <w:rFonts w:ascii="ＭＳ 明朝" w:hAnsi="ＭＳ 明朝"/>
              </w:rPr>
              <w:t xml:space="preserve"> </w:t>
            </w:r>
            <w:r w:rsidRPr="004F5E6B">
              <w:rPr>
                <w:rFonts w:ascii="ＭＳ 明朝" w:hAnsi="ＭＳ 明朝" w:hint="eastAsia"/>
              </w:rPr>
              <w:t>仕</w:t>
            </w:r>
            <w:r w:rsidRPr="004F5E6B">
              <w:rPr>
                <w:rFonts w:ascii="ＭＳ 明朝" w:hAnsi="ＭＳ 明朝"/>
              </w:rPr>
              <w:t xml:space="preserve"> </w:t>
            </w:r>
            <w:r w:rsidRPr="004F5E6B">
              <w:rPr>
                <w:rFonts w:ascii="ＭＳ 明朝" w:hAnsi="ＭＳ 明朝" w:hint="eastAsia"/>
              </w:rPr>
              <w:t>様</w:t>
            </w:r>
          </w:p>
        </w:tc>
        <w:tc>
          <w:tcPr>
            <w:tcW w:w="4404" w:type="dxa"/>
            <w:shd w:val="clear" w:color="auto" w:fill="auto"/>
            <w:vAlign w:val="center"/>
          </w:tcPr>
          <w:p w14:paraId="51DF7834" w14:textId="77777777" w:rsidR="003B7180" w:rsidRPr="004F5E6B" w:rsidRDefault="003B7180" w:rsidP="00DC12F2">
            <w:pPr>
              <w:jc w:val="center"/>
              <w:rPr>
                <w:rFonts w:ascii="ＭＳ 明朝" w:hAnsi="ＭＳ 明朝"/>
              </w:rPr>
            </w:pPr>
            <w:r w:rsidRPr="004F5E6B">
              <w:rPr>
                <w:rFonts w:ascii="ＭＳ 明朝" w:hAnsi="ＭＳ 明朝" w:hint="eastAsia"/>
              </w:rPr>
              <w:t>厚</w:t>
            </w:r>
            <w:r w:rsidRPr="004F5E6B">
              <w:rPr>
                <w:rFonts w:ascii="ＭＳ 明朝" w:hAnsi="ＭＳ 明朝"/>
              </w:rPr>
              <w:t xml:space="preserve"> </w:t>
            </w:r>
            <w:r w:rsidRPr="004F5E6B">
              <w:rPr>
                <w:rFonts w:ascii="ＭＳ 明朝" w:hAnsi="ＭＳ 明朝" w:hint="eastAsia"/>
              </w:rPr>
              <w:t>さ</w:t>
            </w:r>
          </w:p>
        </w:tc>
      </w:tr>
      <w:tr w:rsidR="003B7180" w:rsidRPr="004F5E6B" w14:paraId="69D1D65D" w14:textId="77777777" w:rsidTr="00DC12F2">
        <w:trPr>
          <w:jc w:val="center"/>
        </w:trPr>
        <w:tc>
          <w:tcPr>
            <w:tcW w:w="4180" w:type="dxa"/>
            <w:shd w:val="clear" w:color="auto" w:fill="auto"/>
          </w:tcPr>
          <w:p w14:paraId="4FB71077" w14:textId="77777777" w:rsidR="003B7180" w:rsidRPr="004F5E6B" w:rsidRDefault="003B7180" w:rsidP="005740B1">
            <w:pPr>
              <w:rPr>
                <w:rFonts w:ascii="ＭＳ 明朝" w:hAnsi="ＭＳ 明朝"/>
              </w:rPr>
            </w:pPr>
            <w:r w:rsidRPr="004F5E6B">
              <w:rPr>
                <w:rFonts w:ascii="ＭＳ 明朝" w:hAnsi="ＭＳ 明朝" w:hint="eastAsia"/>
              </w:rPr>
              <w:t>現場溶接部：ジョイントコート</w:t>
            </w:r>
          </w:p>
          <w:p w14:paraId="3CFF8284" w14:textId="77777777" w:rsidR="003B7180" w:rsidRPr="004F5E6B" w:rsidRDefault="003B7180" w:rsidP="005740B1">
            <w:pPr>
              <w:rPr>
                <w:rFonts w:ascii="ＭＳ 明朝" w:hAnsi="ＭＳ 明朝"/>
              </w:rPr>
            </w:pPr>
            <w:r w:rsidRPr="004F5E6B">
              <w:rPr>
                <w:rFonts w:ascii="ＭＳ 明朝" w:hAnsi="ＭＳ 明朝" w:hint="eastAsia"/>
              </w:rPr>
              <w:t>「水道用塗覆装鋼管ジョイントコート」</w:t>
            </w:r>
          </w:p>
          <w:p w14:paraId="313EE143" w14:textId="77777777" w:rsidR="003B7180" w:rsidRPr="004F5E6B" w:rsidRDefault="003B7180" w:rsidP="005740B1">
            <w:pPr>
              <w:rPr>
                <w:rFonts w:ascii="ＭＳ 明朝" w:hAnsi="ＭＳ 明朝"/>
              </w:rPr>
            </w:pPr>
            <w:r w:rsidRPr="004F5E6B">
              <w:rPr>
                <w:rFonts w:ascii="ＭＳ 明朝" w:hAnsi="ＭＳ 明朝" w:hint="eastAsia"/>
              </w:rPr>
              <w:t>（ＷＳＰ</w:t>
            </w:r>
            <w:r w:rsidRPr="004F5E6B">
              <w:rPr>
                <w:rFonts w:ascii="ＭＳ 明朝" w:hAnsi="ＭＳ 明朝"/>
              </w:rPr>
              <w:t xml:space="preserve"> 012</w:t>
            </w:r>
            <w:r w:rsidRPr="004F5E6B">
              <w:rPr>
                <w:rFonts w:ascii="ＭＳ 明朝" w:hAnsi="ＭＳ 明朝" w:hint="eastAsia"/>
              </w:rPr>
              <w:t>－</w:t>
            </w:r>
            <w:r w:rsidRPr="004F5E6B">
              <w:rPr>
                <w:rFonts w:ascii="ＭＳ 明朝" w:hAnsi="ＭＳ 明朝"/>
              </w:rPr>
              <w:t>2010</w:t>
            </w:r>
            <w:r w:rsidRPr="004F5E6B">
              <w:rPr>
                <w:rFonts w:ascii="ＭＳ 明朝" w:hAnsi="ＭＳ 明朝" w:hint="eastAsia"/>
              </w:rPr>
              <w:t>）」</w:t>
            </w:r>
          </w:p>
        </w:tc>
        <w:tc>
          <w:tcPr>
            <w:tcW w:w="4404" w:type="dxa"/>
            <w:shd w:val="clear" w:color="auto" w:fill="auto"/>
          </w:tcPr>
          <w:p w14:paraId="5454A2FA" w14:textId="77777777" w:rsidR="003B7180" w:rsidRPr="004F5E6B" w:rsidRDefault="003B7180" w:rsidP="005740B1">
            <w:pPr>
              <w:rPr>
                <w:rFonts w:ascii="ＭＳ 明朝" w:hAnsi="ＭＳ 明朝"/>
              </w:rPr>
            </w:pPr>
            <w:r w:rsidRPr="004F5E6B">
              <w:rPr>
                <w:rFonts w:ascii="ＭＳ 明朝" w:hAnsi="ＭＳ 明朝" w:hint="eastAsia"/>
              </w:rPr>
              <w:t>プラスチック系の場合</w:t>
            </w:r>
          </w:p>
          <w:p w14:paraId="4DFD3047" w14:textId="77777777" w:rsidR="003B7180" w:rsidRPr="004F5E6B" w:rsidRDefault="003B7180" w:rsidP="005740B1">
            <w:pPr>
              <w:rPr>
                <w:rFonts w:ascii="ＭＳ 明朝" w:hAnsi="ＭＳ 明朝"/>
              </w:rPr>
            </w:pPr>
            <w:r w:rsidRPr="004F5E6B">
              <w:rPr>
                <w:rFonts w:ascii="ＭＳ 明朝" w:hAnsi="ＭＳ 明朝" w:hint="eastAsia"/>
              </w:rPr>
              <w:t xml:space="preserve">　　基</w:t>
            </w:r>
            <w:r w:rsidRPr="004F5E6B">
              <w:rPr>
                <w:rFonts w:ascii="ＭＳ 明朝" w:hAnsi="ＭＳ 明朝"/>
              </w:rPr>
              <w:t xml:space="preserve"> </w:t>
            </w:r>
            <w:r w:rsidRPr="004F5E6B">
              <w:rPr>
                <w:rFonts w:ascii="ＭＳ 明朝" w:hAnsi="ＭＳ 明朝" w:hint="eastAsia"/>
              </w:rPr>
              <w:t>材：</w:t>
            </w:r>
            <w:r w:rsidRPr="004F5E6B">
              <w:rPr>
                <w:rFonts w:ascii="ＭＳ 明朝" w:hAnsi="ＭＳ 明朝"/>
              </w:rPr>
              <w:t xml:space="preserve">1.5 mm </w:t>
            </w:r>
            <w:r w:rsidRPr="004F5E6B">
              <w:rPr>
                <w:rFonts w:ascii="ＭＳ 明朝" w:hAnsi="ＭＳ 明朝" w:hint="eastAsia"/>
              </w:rPr>
              <w:t>以上</w:t>
            </w:r>
          </w:p>
          <w:p w14:paraId="0531FD5F" w14:textId="77777777" w:rsidR="003B7180" w:rsidRPr="004F5E6B" w:rsidRDefault="003B7180" w:rsidP="005740B1">
            <w:pPr>
              <w:rPr>
                <w:rFonts w:ascii="ＭＳ 明朝" w:hAnsi="ＭＳ 明朝"/>
              </w:rPr>
            </w:pPr>
            <w:r w:rsidRPr="004F5E6B">
              <w:rPr>
                <w:rFonts w:ascii="ＭＳ 明朝" w:hAnsi="ＭＳ 明朝" w:hint="eastAsia"/>
              </w:rPr>
              <w:t xml:space="preserve">　　粘</w:t>
            </w:r>
            <w:r w:rsidRPr="004F5E6B">
              <w:rPr>
                <w:rFonts w:ascii="ＭＳ 明朝" w:hAnsi="ＭＳ 明朝"/>
              </w:rPr>
              <w:t xml:space="preserve"> </w:t>
            </w:r>
            <w:r w:rsidRPr="004F5E6B">
              <w:rPr>
                <w:rFonts w:ascii="ＭＳ 明朝" w:hAnsi="ＭＳ 明朝" w:hint="eastAsia"/>
              </w:rPr>
              <w:t>着</w:t>
            </w:r>
            <w:r w:rsidRPr="004F5E6B">
              <w:rPr>
                <w:rFonts w:ascii="ＭＳ 明朝" w:hAnsi="ＭＳ 明朝"/>
              </w:rPr>
              <w:t xml:space="preserve"> </w:t>
            </w:r>
            <w:r w:rsidRPr="004F5E6B">
              <w:rPr>
                <w:rFonts w:ascii="ＭＳ 明朝" w:hAnsi="ＭＳ 明朝" w:hint="eastAsia"/>
              </w:rPr>
              <w:t>材：</w:t>
            </w:r>
            <w:r w:rsidRPr="004F5E6B">
              <w:rPr>
                <w:rFonts w:ascii="ＭＳ 明朝" w:hAnsi="ＭＳ 明朝"/>
              </w:rPr>
              <w:t xml:space="preserve">1.0 mm </w:t>
            </w:r>
            <w:r w:rsidRPr="004F5E6B">
              <w:rPr>
                <w:rFonts w:ascii="ＭＳ 明朝" w:hAnsi="ＭＳ 明朝" w:hint="eastAsia"/>
              </w:rPr>
              <w:t>以上</w:t>
            </w:r>
          </w:p>
        </w:tc>
      </w:tr>
    </w:tbl>
    <w:p w14:paraId="3219981C" w14:textId="77777777" w:rsidR="003B7180" w:rsidRPr="004F5E6B" w:rsidRDefault="003B7180" w:rsidP="005740B1">
      <w:pPr>
        <w:rPr>
          <w:rFonts w:ascii="ＭＳ 明朝" w:hAnsi="ＭＳ 明朝"/>
        </w:rPr>
      </w:pPr>
    </w:p>
    <w:p w14:paraId="1AED3A59" w14:textId="77777777" w:rsidR="003B7180" w:rsidRPr="004F5E6B" w:rsidRDefault="003B7180" w:rsidP="00DC12F2">
      <w:pPr>
        <w:tabs>
          <w:tab w:val="left" w:pos="993"/>
        </w:tabs>
        <w:ind w:left="1260" w:hangingChars="600" w:hanging="1260"/>
        <w:rPr>
          <w:rFonts w:ascii="ＭＳ 明朝" w:hAnsi="ＭＳ 明朝"/>
        </w:rPr>
      </w:pPr>
      <w:r w:rsidRPr="004F5E6B">
        <w:rPr>
          <w:rFonts w:ascii="ＭＳ 明朝" w:hAnsi="ＭＳ 明朝" w:hint="eastAsia"/>
        </w:rPr>
        <w:t xml:space="preserve">　        4）基礎材が砕石の場合に塗覆装の保護を目的とし、ＪＷＷＡ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153</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に規定されている耐衝撃シートを巻くものとする。なお、バルブ、可とう管、継輪についても、同様とする。</w:t>
      </w:r>
    </w:p>
    <w:p w14:paraId="19E42973" w14:textId="77777777" w:rsidR="003B7180" w:rsidRPr="004F5E6B" w:rsidRDefault="003B7180" w:rsidP="005740B1">
      <w:pPr>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324"/>
        <w:gridCol w:w="3594"/>
        <w:gridCol w:w="2460"/>
      </w:tblGrid>
      <w:tr w:rsidR="003B7180" w:rsidRPr="004F5E6B" w14:paraId="485B489D" w14:textId="77777777" w:rsidTr="00DC12F2">
        <w:trPr>
          <w:jc w:val="center"/>
        </w:trPr>
        <w:tc>
          <w:tcPr>
            <w:tcW w:w="1721" w:type="dxa"/>
            <w:shd w:val="clear" w:color="auto" w:fill="auto"/>
            <w:vAlign w:val="center"/>
          </w:tcPr>
          <w:p w14:paraId="6116CE55" w14:textId="77777777" w:rsidR="003B7180" w:rsidRPr="004F5E6B" w:rsidRDefault="003B7180" w:rsidP="00DC12F2">
            <w:pPr>
              <w:jc w:val="center"/>
              <w:rPr>
                <w:rFonts w:ascii="ＭＳ 明朝" w:hAnsi="ＭＳ 明朝"/>
              </w:rPr>
            </w:pPr>
            <w:r w:rsidRPr="004F5E6B">
              <w:rPr>
                <w:rFonts w:ascii="ＭＳ 明朝" w:hAnsi="ＭＳ 明朝" w:hint="eastAsia"/>
              </w:rPr>
              <w:t>耐衝撃シート</w:t>
            </w:r>
          </w:p>
        </w:tc>
        <w:tc>
          <w:tcPr>
            <w:tcW w:w="1324" w:type="dxa"/>
            <w:shd w:val="clear" w:color="auto" w:fill="auto"/>
            <w:vAlign w:val="center"/>
          </w:tcPr>
          <w:p w14:paraId="42F67D81" w14:textId="77777777" w:rsidR="003B7180" w:rsidRPr="004F5E6B" w:rsidRDefault="003B7180" w:rsidP="00DC12F2">
            <w:pPr>
              <w:jc w:val="center"/>
              <w:rPr>
                <w:rFonts w:ascii="ＭＳ 明朝" w:hAnsi="ＭＳ 明朝"/>
              </w:rPr>
            </w:pPr>
            <w:r w:rsidRPr="004F5E6B">
              <w:rPr>
                <w:rFonts w:ascii="ＭＳ 明朝" w:hAnsi="ＭＳ 明朝" w:hint="eastAsia"/>
              </w:rPr>
              <w:t>厚さ</w:t>
            </w:r>
          </w:p>
        </w:tc>
        <w:tc>
          <w:tcPr>
            <w:tcW w:w="3594" w:type="dxa"/>
            <w:shd w:val="clear" w:color="auto" w:fill="auto"/>
            <w:vAlign w:val="center"/>
          </w:tcPr>
          <w:p w14:paraId="0539838D" w14:textId="77777777" w:rsidR="003B7180" w:rsidRPr="004F5E6B" w:rsidRDefault="003B7180" w:rsidP="00DC12F2">
            <w:pPr>
              <w:jc w:val="center"/>
              <w:rPr>
                <w:rFonts w:ascii="ＭＳ 明朝" w:hAnsi="ＭＳ 明朝"/>
              </w:rPr>
            </w:pPr>
            <w:r w:rsidRPr="004F5E6B">
              <w:rPr>
                <w:rFonts w:ascii="ＭＳ 明朝" w:hAnsi="ＭＳ 明朝" w:hint="eastAsia"/>
              </w:rPr>
              <w:t>巻</w:t>
            </w:r>
            <w:r w:rsidRPr="004F5E6B">
              <w:rPr>
                <w:rFonts w:ascii="ＭＳ 明朝" w:hAnsi="ＭＳ 明朝"/>
              </w:rPr>
              <w:t xml:space="preserve"> </w:t>
            </w:r>
            <w:r w:rsidRPr="004F5E6B">
              <w:rPr>
                <w:rFonts w:ascii="ＭＳ 明朝" w:hAnsi="ＭＳ 明朝" w:hint="eastAsia"/>
              </w:rPr>
              <w:t>き</w:t>
            </w:r>
            <w:r w:rsidRPr="004F5E6B">
              <w:rPr>
                <w:rFonts w:ascii="ＭＳ 明朝" w:hAnsi="ＭＳ 明朝"/>
              </w:rPr>
              <w:t xml:space="preserve"> </w:t>
            </w:r>
            <w:r w:rsidRPr="004F5E6B">
              <w:rPr>
                <w:rFonts w:ascii="ＭＳ 明朝" w:hAnsi="ＭＳ 明朝" w:hint="eastAsia"/>
              </w:rPr>
              <w:t>方</w:t>
            </w:r>
          </w:p>
        </w:tc>
        <w:tc>
          <w:tcPr>
            <w:tcW w:w="2460" w:type="dxa"/>
            <w:shd w:val="clear" w:color="auto" w:fill="auto"/>
            <w:vAlign w:val="center"/>
          </w:tcPr>
          <w:p w14:paraId="0A7868DB" w14:textId="77777777" w:rsidR="003B7180" w:rsidRPr="004F5E6B" w:rsidRDefault="003B7180" w:rsidP="00DC12F2">
            <w:pPr>
              <w:jc w:val="center"/>
              <w:rPr>
                <w:rFonts w:ascii="ＭＳ 明朝" w:hAnsi="ＭＳ 明朝"/>
              </w:rPr>
            </w:pPr>
            <w:r w:rsidRPr="004F5E6B">
              <w:rPr>
                <w:rFonts w:ascii="ＭＳ 明朝" w:hAnsi="ＭＳ 明朝" w:hint="eastAsia"/>
              </w:rPr>
              <w:t>固定バンド</w:t>
            </w:r>
          </w:p>
        </w:tc>
      </w:tr>
      <w:tr w:rsidR="003B7180" w:rsidRPr="004F5E6B" w14:paraId="140C5F2E" w14:textId="77777777" w:rsidTr="00DC12F2">
        <w:trPr>
          <w:jc w:val="center"/>
        </w:trPr>
        <w:tc>
          <w:tcPr>
            <w:tcW w:w="1721" w:type="dxa"/>
            <w:shd w:val="clear" w:color="auto" w:fill="auto"/>
            <w:vAlign w:val="center"/>
          </w:tcPr>
          <w:p w14:paraId="70FD8B92" w14:textId="77777777" w:rsidR="003B7180" w:rsidRPr="004F5E6B" w:rsidRDefault="003B7180" w:rsidP="005740B1">
            <w:pPr>
              <w:rPr>
                <w:rFonts w:ascii="ＭＳ 明朝" w:hAnsi="ＭＳ 明朝"/>
              </w:rPr>
            </w:pPr>
            <w:r w:rsidRPr="004F5E6B">
              <w:rPr>
                <w:rFonts w:ascii="ＭＳ 明朝" w:hAnsi="ＭＳ 明朝" w:hint="eastAsia"/>
              </w:rPr>
              <w:t>ポリエチレン</w:t>
            </w:r>
          </w:p>
          <w:p w14:paraId="49E04664" w14:textId="77777777" w:rsidR="003B7180" w:rsidRPr="004F5E6B" w:rsidRDefault="003B7180" w:rsidP="005740B1">
            <w:pPr>
              <w:rPr>
                <w:rFonts w:ascii="ＭＳ 明朝" w:hAnsi="ＭＳ 明朝"/>
              </w:rPr>
            </w:pPr>
            <w:r w:rsidRPr="004F5E6B">
              <w:rPr>
                <w:rFonts w:ascii="ＭＳ 明朝" w:hAnsi="ＭＳ 明朝" w:hint="eastAsia"/>
              </w:rPr>
              <w:t>シート</w:t>
            </w:r>
          </w:p>
        </w:tc>
        <w:tc>
          <w:tcPr>
            <w:tcW w:w="1324" w:type="dxa"/>
            <w:shd w:val="clear" w:color="auto" w:fill="auto"/>
            <w:vAlign w:val="center"/>
          </w:tcPr>
          <w:p w14:paraId="3BF948F7" w14:textId="77777777" w:rsidR="003B7180" w:rsidRPr="004F5E6B" w:rsidRDefault="003B7180" w:rsidP="005740B1">
            <w:pPr>
              <w:rPr>
                <w:rFonts w:ascii="ＭＳ 明朝" w:hAnsi="ＭＳ 明朝"/>
              </w:rPr>
            </w:pPr>
            <w:r w:rsidRPr="004F5E6B">
              <w:rPr>
                <w:rFonts w:ascii="ＭＳ 明朝" w:hAnsi="ＭＳ 明朝" w:hint="eastAsia"/>
              </w:rPr>
              <w:t>１</w:t>
            </w:r>
            <w:r w:rsidRPr="004F5E6B">
              <w:rPr>
                <w:rFonts w:ascii="ＭＳ 明朝" w:hAnsi="ＭＳ 明朝"/>
              </w:rPr>
              <w:t>mm</w:t>
            </w:r>
          </w:p>
          <w:p w14:paraId="6570EF04" w14:textId="77777777" w:rsidR="003B7180" w:rsidRPr="004F5E6B" w:rsidRDefault="003B7180" w:rsidP="005740B1">
            <w:pPr>
              <w:rPr>
                <w:rFonts w:ascii="ＭＳ 明朝" w:hAnsi="ＭＳ 明朝"/>
              </w:rPr>
            </w:pPr>
            <w:r w:rsidRPr="004F5E6B">
              <w:rPr>
                <w:rFonts w:ascii="ＭＳ 明朝" w:hAnsi="ＭＳ 明朝" w:hint="eastAsia"/>
              </w:rPr>
              <w:t>以上</w:t>
            </w:r>
          </w:p>
          <w:p w14:paraId="388E4AA4" w14:textId="77777777" w:rsidR="003B7180" w:rsidRPr="004F5E6B" w:rsidRDefault="003B7180" w:rsidP="005740B1">
            <w:pPr>
              <w:rPr>
                <w:rFonts w:ascii="ＭＳ 明朝" w:hAnsi="ＭＳ 明朝"/>
              </w:rPr>
            </w:pPr>
          </w:p>
        </w:tc>
        <w:tc>
          <w:tcPr>
            <w:tcW w:w="3594" w:type="dxa"/>
            <w:shd w:val="clear" w:color="auto" w:fill="auto"/>
          </w:tcPr>
          <w:p w14:paraId="45D2356B" w14:textId="77777777" w:rsidR="003B7180" w:rsidRPr="004F5E6B" w:rsidRDefault="003B7180" w:rsidP="005740B1">
            <w:pPr>
              <w:rPr>
                <w:rFonts w:ascii="ＭＳ 明朝" w:hAnsi="ＭＳ 明朝"/>
              </w:rPr>
            </w:pPr>
            <w:r w:rsidRPr="004F5E6B">
              <w:rPr>
                <w:rFonts w:ascii="ＭＳ 明朝" w:hAnsi="ＭＳ 明朝" w:hint="eastAsia"/>
              </w:rPr>
              <w:t>管縦断方向はジョイントコート</w:t>
            </w:r>
          </w:p>
          <w:p w14:paraId="2C581A6C" w14:textId="77777777" w:rsidR="003B7180" w:rsidRPr="004F5E6B" w:rsidRDefault="003B7180" w:rsidP="005740B1">
            <w:pPr>
              <w:rPr>
                <w:rFonts w:ascii="ＭＳ 明朝" w:hAnsi="ＭＳ 明朝"/>
              </w:rPr>
            </w:pPr>
            <w:r w:rsidRPr="004F5E6B">
              <w:rPr>
                <w:rFonts w:ascii="ＭＳ 明朝" w:hAnsi="ＭＳ 明朝" w:hint="eastAsia"/>
              </w:rPr>
              <w:t>の幅以上とし、円周方向は</w:t>
            </w:r>
            <w:r w:rsidRPr="004F5E6B">
              <w:rPr>
                <w:rFonts w:ascii="ＭＳ 明朝" w:hAnsi="ＭＳ 明朝"/>
              </w:rPr>
              <w:t>1.5</w:t>
            </w:r>
          </w:p>
          <w:p w14:paraId="4AFA5ED3" w14:textId="77777777" w:rsidR="003B7180" w:rsidRPr="004F5E6B" w:rsidRDefault="003B7180" w:rsidP="005740B1">
            <w:pPr>
              <w:rPr>
                <w:rFonts w:ascii="ＭＳ 明朝" w:hAnsi="ＭＳ 明朝"/>
              </w:rPr>
            </w:pPr>
            <w:r w:rsidRPr="004F5E6B">
              <w:rPr>
                <w:rFonts w:ascii="ＭＳ 明朝" w:hAnsi="ＭＳ 明朝" w:hint="eastAsia"/>
              </w:rPr>
              <w:t>周巻き（</w:t>
            </w:r>
            <w:r w:rsidRPr="004F5E6B">
              <w:rPr>
                <w:rFonts w:ascii="ＭＳ 明朝" w:hAnsi="ＭＳ 明朝"/>
              </w:rPr>
              <w:t xml:space="preserve"> </w:t>
            </w:r>
            <w:r w:rsidRPr="004F5E6B">
              <w:rPr>
                <w:rFonts w:ascii="ＭＳ 明朝" w:hAnsi="ＭＳ 明朝" w:hint="eastAsia"/>
              </w:rPr>
              <w:t>１周＋</w:t>
            </w:r>
            <w:r w:rsidRPr="004F5E6B">
              <w:rPr>
                <w:rFonts w:ascii="ＭＳ 明朝" w:hAnsi="ＭＳ 明朝"/>
              </w:rPr>
              <w:t xml:space="preserve"> </w:t>
            </w:r>
            <w:r w:rsidRPr="004F5E6B">
              <w:rPr>
                <w:rFonts w:ascii="ＭＳ 明朝" w:hAnsi="ＭＳ 明朝" w:hint="eastAsia"/>
              </w:rPr>
              <w:t>上半周）</w:t>
            </w:r>
            <w:r w:rsidRPr="004F5E6B">
              <w:rPr>
                <w:rFonts w:ascii="ＭＳ 明朝" w:hAnsi="ＭＳ 明朝"/>
              </w:rPr>
              <w:t xml:space="preserve"> </w:t>
            </w:r>
            <w:r w:rsidRPr="004F5E6B">
              <w:rPr>
                <w:rFonts w:ascii="ＭＳ 明朝" w:hAnsi="ＭＳ 明朝" w:hint="eastAsia"/>
              </w:rPr>
              <w:t>とす</w:t>
            </w:r>
          </w:p>
          <w:p w14:paraId="0214AA56" w14:textId="77777777" w:rsidR="003B7180" w:rsidRPr="004F5E6B" w:rsidRDefault="003B7180" w:rsidP="005740B1">
            <w:pPr>
              <w:rPr>
                <w:rFonts w:ascii="ＭＳ 明朝" w:hAnsi="ＭＳ 明朝"/>
              </w:rPr>
            </w:pPr>
            <w:r w:rsidRPr="004F5E6B">
              <w:rPr>
                <w:rFonts w:ascii="ＭＳ 明朝" w:hAnsi="ＭＳ 明朝" w:hint="eastAsia"/>
              </w:rPr>
              <w:t>る。</w:t>
            </w:r>
          </w:p>
        </w:tc>
        <w:tc>
          <w:tcPr>
            <w:tcW w:w="2460" w:type="dxa"/>
            <w:shd w:val="clear" w:color="auto" w:fill="auto"/>
          </w:tcPr>
          <w:p w14:paraId="6DD74502" w14:textId="77777777" w:rsidR="003B7180" w:rsidRPr="004F5E6B" w:rsidRDefault="003B7180" w:rsidP="005740B1">
            <w:pPr>
              <w:rPr>
                <w:rFonts w:ascii="ＭＳ 明朝" w:hAnsi="ＭＳ 明朝"/>
              </w:rPr>
            </w:pPr>
            <w:r w:rsidRPr="004F5E6B">
              <w:rPr>
                <w:rFonts w:ascii="ＭＳ 明朝" w:hAnsi="ＭＳ 明朝" w:hint="eastAsia"/>
              </w:rPr>
              <w:t>シート１枚当たり３</w:t>
            </w:r>
          </w:p>
          <w:p w14:paraId="767F5E87" w14:textId="77777777" w:rsidR="003B7180" w:rsidRPr="004F5E6B" w:rsidRDefault="003B7180" w:rsidP="005740B1">
            <w:pPr>
              <w:rPr>
                <w:rFonts w:ascii="ＭＳ 明朝" w:hAnsi="ＭＳ 明朝"/>
              </w:rPr>
            </w:pPr>
            <w:r w:rsidRPr="004F5E6B">
              <w:rPr>
                <w:rFonts w:ascii="ＭＳ 明朝" w:hAnsi="ＭＳ 明朝" w:hint="eastAsia"/>
              </w:rPr>
              <w:t>箇所以上ナイロンバ</w:t>
            </w:r>
          </w:p>
          <w:p w14:paraId="0F5A5B1B" w14:textId="77777777" w:rsidR="003B7180" w:rsidRPr="004F5E6B" w:rsidRDefault="003B7180" w:rsidP="005740B1">
            <w:pPr>
              <w:rPr>
                <w:rFonts w:ascii="ＭＳ 明朝" w:hAnsi="ＭＳ 明朝"/>
              </w:rPr>
            </w:pPr>
            <w:r w:rsidRPr="004F5E6B">
              <w:rPr>
                <w:rFonts w:ascii="ＭＳ 明朝" w:hAnsi="ＭＳ 明朝" w:hint="eastAsia"/>
              </w:rPr>
              <w:t>ンド等で固定する。</w:t>
            </w:r>
          </w:p>
          <w:p w14:paraId="1865CA3E" w14:textId="77777777" w:rsidR="003B7180" w:rsidRPr="004F5E6B" w:rsidRDefault="003B7180" w:rsidP="005740B1">
            <w:pPr>
              <w:rPr>
                <w:rFonts w:ascii="ＭＳ 明朝" w:hAnsi="ＭＳ 明朝"/>
              </w:rPr>
            </w:pPr>
          </w:p>
        </w:tc>
      </w:tr>
    </w:tbl>
    <w:p w14:paraId="39AC1318" w14:textId="77777777" w:rsidR="003B7180" w:rsidRPr="004F5E6B" w:rsidRDefault="003B7180" w:rsidP="00DC12F2">
      <w:pPr>
        <w:ind w:firstLineChars="200" w:firstLine="420"/>
        <w:rPr>
          <w:rFonts w:ascii="ＭＳ 明朝" w:hAnsi="ＭＳ 明朝"/>
        </w:rPr>
      </w:pPr>
    </w:p>
    <w:p w14:paraId="19656014" w14:textId="77777777" w:rsidR="003B7180" w:rsidRPr="004F5E6B" w:rsidRDefault="003B7180" w:rsidP="00DC12F2">
      <w:pPr>
        <w:ind w:firstLineChars="200" w:firstLine="420"/>
        <w:rPr>
          <w:rFonts w:ascii="ＭＳ 明朝" w:hAnsi="ＭＳ 明朝"/>
        </w:rPr>
      </w:pPr>
      <w:r w:rsidRPr="004F5E6B">
        <w:rPr>
          <w:rFonts w:ascii="ＭＳ 明朝" w:hAnsi="ＭＳ 明朝" w:hint="eastAsia"/>
        </w:rPr>
        <w:t>３．鋼製異形管</w:t>
      </w:r>
    </w:p>
    <w:p w14:paraId="6123A95E" w14:textId="77777777" w:rsidR="003B7180" w:rsidRPr="004F5E6B" w:rsidRDefault="003B7180" w:rsidP="00DC12F2">
      <w:pPr>
        <w:ind w:left="991" w:hangingChars="472" w:hanging="991"/>
        <w:rPr>
          <w:rFonts w:ascii="ＭＳ 明朝" w:hAnsi="ＭＳ 明朝"/>
        </w:rPr>
      </w:pPr>
      <w:r w:rsidRPr="004F5E6B">
        <w:rPr>
          <w:rFonts w:ascii="ＭＳ 明朝" w:hAnsi="ＭＳ 明朝" w:hint="eastAsia"/>
        </w:rPr>
        <w:t xml:space="preserve">　　　（１）鋼製異形管、鋼製可とう管、鋼製継輪の製作、据付けについては、本条１．工場製作～２．据付の規定によるものとする。</w:t>
      </w:r>
    </w:p>
    <w:p w14:paraId="30256DA4" w14:textId="77777777" w:rsidR="003B7180" w:rsidRPr="004F5E6B" w:rsidRDefault="003B7180" w:rsidP="00DC12F2">
      <w:pPr>
        <w:ind w:left="991" w:hangingChars="472" w:hanging="991"/>
        <w:rPr>
          <w:rFonts w:ascii="ＭＳ 明朝" w:hAnsi="ＭＳ 明朝"/>
        </w:rPr>
      </w:pPr>
      <w:r w:rsidRPr="004F5E6B">
        <w:rPr>
          <w:rFonts w:ascii="ＭＳ 明朝" w:hAnsi="ＭＳ 明朝" w:hint="eastAsia"/>
        </w:rPr>
        <w:t xml:space="preserve">　　　（２）ボルトの締付けについては、本章 第10－14条 強化プラスチック複合管布設工 ２．鋼製異形管（２）の規定によるものとする。</w:t>
      </w:r>
    </w:p>
    <w:p w14:paraId="26EBF509" w14:textId="77777777" w:rsidR="003B7180" w:rsidRPr="004F5E6B" w:rsidRDefault="003B7180" w:rsidP="005740B1">
      <w:pPr>
        <w:rPr>
          <w:rFonts w:ascii="ＭＳ 明朝" w:hAnsi="ＭＳ 明朝"/>
        </w:rPr>
      </w:pPr>
    </w:p>
    <w:p w14:paraId="4524268C" w14:textId="69533B93" w:rsidR="003B7180" w:rsidRPr="004F5E6B" w:rsidRDefault="00050776" w:rsidP="00F63AC3">
      <w:pPr>
        <w:pStyle w:val="3"/>
      </w:pPr>
      <w:r>
        <w:rPr>
          <w:rFonts w:hint="eastAsia"/>
        </w:rPr>
        <w:t xml:space="preserve"> </w:t>
      </w:r>
      <w:bookmarkStart w:id="570" w:name="_Toc105142446"/>
      <w:r w:rsidR="003B7180" w:rsidRPr="004F5E6B">
        <w:rPr>
          <w:rFonts w:hint="eastAsia"/>
        </w:rPr>
        <w:t>第10－17条　弁設置工</w:t>
      </w:r>
      <w:bookmarkEnd w:id="570"/>
    </w:p>
    <w:p w14:paraId="16E79F41"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１．受注者は、弁類の設置にあたり、弁重量を構造物に伝達できる基礎構造とする。ただし、弁の固定については、本章第</w:t>
      </w:r>
      <w:r w:rsidRPr="004F5E6B">
        <w:rPr>
          <w:rFonts w:ascii="ＭＳ 明朝" w:hAnsi="ＭＳ 明朝"/>
        </w:rPr>
        <w:t xml:space="preserve">14 </w:t>
      </w:r>
      <w:r w:rsidRPr="004F5E6B">
        <w:rPr>
          <w:rFonts w:ascii="ＭＳ 明朝" w:hAnsi="ＭＳ 明朝" w:hint="eastAsia"/>
        </w:rPr>
        <w:t>節防食対策工の規定によるものとする。</w:t>
      </w:r>
    </w:p>
    <w:p w14:paraId="4ED544A6"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２．受注者は、弁類の設置にあたり、塗膜の欠損に注意するとともに、欠損した箇所については、同等以上の塗装を行わなければならない。</w:t>
      </w:r>
    </w:p>
    <w:p w14:paraId="66B76B72"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３．受注者は、弁類を直接土中に埋設する場合に本章 第</w:t>
      </w:r>
      <w:r w:rsidRPr="004F5E6B">
        <w:rPr>
          <w:rFonts w:ascii="ＭＳ 明朝" w:hAnsi="ＭＳ 明朝"/>
        </w:rPr>
        <w:t xml:space="preserve">14 </w:t>
      </w:r>
      <w:r w:rsidRPr="004F5E6B">
        <w:rPr>
          <w:rFonts w:ascii="ＭＳ 明朝" w:hAnsi="ＭＳ 明朝" w:hint="eastAsia"/>
        </w:rPr>
        <w:t>節</w:t>
      </w:r>
      <w:r w:rsidRPr="004F5E6B">
        <w:rPr>
          <w:rFonts w:ascii="ＭＳ 明朝" w:hAnsi="ＭＳ 明朝"/>
        </w:rPr>
        <w:t xml:space="preserve"> </w:t>
      </w:r>
      <w:r w:rsidRPr="004F5E6B">
        <w:rPr>
          <w:rFonts w:ascii="ＭＳ 明朝" w:hAnsi="ＭＳ 明朝" w:hint="eastAsia"/>
        </w:rPr>
        <w:t>防食対策工の規定によるものとする。</w:t>
      </w:r>
    </w:p>
    <w:p w14:paraId="25A1D7C5"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４．受注者は、ボルトの締付けについて、本章 第10-14条 強化プラスチック複合管布設工 ２．鋼製異形管（２）の規定によるものとする。</w:t>
      </w:r>
    </w:p>
    <w:p w14:paraId="4CDF74DC" w14:textId="77777777" w:rsidR="003B7180" w:rsidRPr="004F5E6B" w:rsidRDefault="003B7180" w:rsidP="005740B1">
      <w:pPr>
        <w:rPr>
          <w:rFonts w:ascii="ＭＳ 明朝" w:hAnsi="ＭＳ 明朝"/>
        </w:rPr>
      </w:pPr>
      <w:r w:rsidRPr="004F5E6B">
        <w:rPr>
          <w:rFonts w:ascii="ＭＳ 明朝" w:hAnsi="ＭＳ 明朝" w:hint="eastAsia"/>
        </w:rPr>
        <w:t xml:space="preserve">    ５．水弁等の内外面を塗覆装は、設計図書に示されている場合を除き、次表のとおりとする。</w:t>
      </w:r>
    </w:p>
    <w:p w14:paraId="36657D0A" w14:textId="77777777" w:rsidR="003B7180" w:rsidRPr="004F5E6B" w:rsidRDefault="003B7180" w:rsidP="005740B1">
      <w:pPr>
        <w:rPr>
          <w:rFonts w:ascii="ＭＳ 明朝" w:hAnsi="ＭＳ 明朝"/>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5639"/>
        <w:gridCol w:w="1613"/>
      </w:tblGrid>
      <w:tr w:rsidR="003B7180" w:rsidRPr="004F5E6B" w14:paraId="0F23CB6F" w14:textId="77777777" w:rsidTr="005740B1">
        <w:tc>
          <w:tcPr>
            <w:tcW w:w="1890" w:type="dxa"/>
            <w:shd w:val="clear" w:color="auto" w:fill="auto"/>
            <w:vAlign w:val="center"/>
          </w:tcPr>
          <w:p w14:paraId="6E7ABAE7" w14:textId="77777777" w:rsidR="003B7180" w:rsidRPr="004F5E6B" w:rsidRDefault="003B7180" w:rsidP="00130E56">
            <w:pPr>
              <w:jc w:val="center"/>
              <w:rPr>
                <w:rFonts w:ascii="ＭＳ 明朝" w:hAnsi="ＭＳ 明朝"/>
              </w:rPr>
            </w:pPr>
            <w:r w:rsidRPr="004F5E6B">
              <w:rPr>
                <w:rFonts w:ascii="ＭＳ 明朝" w:hAnsi="ＭＳ 明朝" w:hint="eastAsia"/>
              </w:rPr>
              <w:t>弁箱材質</w:t>
            </w:r>
          </w:p>
        </w:tc>
        <w:tc>
          <w:tcPr>
            <w:tcW w:w="5775" w:type="dxa"/>
            <w:shd w:val="clear" w:color="auto" w:fill="auto"/>
            <w:vAlign w:val="center"/>
          </w:tcPr>
          <w:p w14:paraId="75611AB0" w14:textId="77777777" w:rsidR="003B7180" w:rsidRPr="004F5E6B" w:rsidRDefault="003B7180" w:rsidP="00130E56">
            <w:pPr>
              <w:jc w:val="center"/>
              <w:rPr>
                <w:rFonts w:ascii="ＭＳ 明朝" w:hAnsi="ＭＳ 明朝"/>
              </w:rPr>
            </w:pPr>
            <w:r w:rsidRPr="004F5E6B">
              <w:rPr>
                <w:rFonts w:ascii="ＭＳ 明朝" w:hAnsi="ＭＳ 明朝" w:hint="eastAsia"/>
              </w:rPr>
              <w:t>塗</w:t>
            </w:r>
            <w:r w:rsidRPr="004F5E6B">
              <w:rPr>
                <w:rFonts w:ascii="ＭＳ 明朝" w:hAnsi="ＭＳ 明朝"/>
              </w:rPr>
              <w:t xml:space="preserve"> </w:t>
            </w:r>
            <w:r w:rsidRPr="004F5E6B">
              <w:rPr>
                <w:rFonts w:ascii="ＭＳ 明朝" w:hAnsi="ＭＳ 明朝" w:hint="eastAsia"/>
              </w:rPr>
              <w:t>覆</w:t>
            </w:r>
            <w:r w:rsidRPr="004F5E6B">
              <w:rPr>
                <w:rFonts w:ascii="ＭＳ 明朝" w:hAnsi="ＭＳ 明朝"/>
              </w:rPr>
              <w:t xml:space="preserve"> </w:t>
            </w:r>
            <w:r w:rsidRPr="004F5E6B">
              <w:rPr>
                <w:rFonts w:ascii="ＭＳ 明朝" w:hAnsi="ＭＳ 明朝" w:hint="eastAsia"/>
              </w:rPr>
              <w:t>装</w:t>
            </w:r>
            <w:r w:rsidRPr="004F5E6B">
              <w:rPr>
                <w:rFonts w:ascii="ＭＳ 明朝" w:hAnsi="ＭＳ 明朝"/>
              </w:rPr>
              <w:t xml:space="preserve"> </w:t>
            </w:r>
            <w:r w:rsidRPr="004F5E6B">
              <w:rPr>
                <w:rFonts w:ascii="ＭＳ 明朝" w:hAnsi="ＭＳ 明朝" w:hint="eastAsia"/>
              </w:rPr>
              <w:t>仕</w:t>
            </w:r>
            <w:r w:rsidRPr="004F5E6B">
              <w:rPr>
                <w:rFonts w:ascii="ＭＳ 明朝" w:hAnsi="ＭＳ 明朝"/>
              </w:rPr>
              <w:t xml:space="preserve"> </w:t>
            </w:r>
            <w:r w:rsidRPr="004F5E6B">
              <w:rPr>
                <w:rFonts w:ascii="ＭＳ 明朝" w:hAnsi="ＭＳ 明朝" w:hint="eastAsia"/>
              </w:rPr>
              <w:t>様</w:t>
            </w:r>
          </w:p>
        </w:tc>
        <w:tc>
          <w:tcPr>
            <w:tcW w:w="1644" w:type="dxa"/>
            <w:shd w:val="clear" w:color="auto" w:fill="auto"/>
            <w:vAlign w:val="center"/>
          </w:tcPr>
          <w:p w14:paraId="2949CBFF" w14:textId="77777777" w:rsidR="003B7180" w:rsidRPr="004F5E6B" w:rsidRDefault="003B7180" w:rsidP="00130E56">
            <w:pPr>
              <w:jc w:val="center"/>
              <w:rPr>
                <w:rFonts w:ascii="ＭＳ 明朝" w:hAnsi="ＭＳ 明朝"/>
              </w:rPr>
            </w:pPr>
            <w:r w:rsidRPr="004F5E6B">
              <w:rPr>
                <w:rFonts w:ascii="ＭＳ 明朝" w:hAnsi="ＭＳ 明朝" w:hint="eastAsia"/>
              </w:rPr>
              <w:t>塗膜厚</w:t>
            </w:r>
          </w:p>
        </w:tc>
      </w:tr>
      <w:tr w:rsidR="003B7180" w:rsidRPr="004F5E6B" w14:paraId="36D6F9FA" w14:textId="77777777" w:rsidTr="005740B1">
        <w:tc>
          <w:tcPr>
            <w:tcW w:w="1890" w:type="dxa"/>
            <w:shd w:val="clear" w:color="auto" w:fill="auto"/>
            <w:vAlign w:val="center"/>
          </w:tcPr>
          <w:p w14:paraId="6B4013F9" w14:textId="77777777" w:rsidR="003B7180" w:rsidRPr="004F5E6B" w:rsidRDefault="003B7180" w:rsidP="00130E56">
            <w:pPr>
              <w:jc w:val="center"/>
              <w:rPr>
                <w:rFonts w:ascii="ＭＳ 明朝" w:hAnsi="ＭＳ 明朝"/>
              </w:rPr>
            </w:pPr>
            <w:r w:rsidRPr="004F5E6B">
              <w:rPr>
                <w:rFonts w:ascii="ＭＳ 明朝" w:hAnsi="ＭＳ 明朝" w:hint="eastAsia"/>
              </w:rPr>
              <w:t>ＦＣ</w:t>
            </w:r>
          </w:p>
        </w:tc>
        <w:tc>
          <w:tcPr>
            <w:tcW w:w="5775" w:type="dxa"/>
            <w:shd w:val="clear" w:color="auto" w:fill="auto"/>
          </w:tcPr>
          <w:p w14:paraId="144B2F92" w14:textId="77777777" w:rsidR="003B7180" w:rsidRPr="004F5E6B" w:rsidRDefault="003B7180" w:rsidP="005740B1">
            <w:pPr>
              <w:rPr>
                <w:rFonts w:ascii="ＭＳ 明朝" w:hAnsi="ＭＳ 明朝"/>
              </w:rPr>
            </w:pPr>
            <w:r w:rsidRPr="004F5E6B">
              <w:rPr>
                <w:rFonts w:ascii="ＭＳ 明朝" w:hAnsi="ＭＳ 明朝" w:hint="eastAsia"/>
              </w:rPr>
              <w:t>・水道用液状エポキシ樹脂塗料塗装「水道用液状エポキ</w:t>
            </w:r>
          </w:p>
          <w:p w14:paraId="236CAE1C" w14:textId="77777777" w:rsidR="003B7180" w:rsidRPr="004F5E6B" w:rsidRDefault="003B7180" w:rsidP="005740B1">
            <w:pPr>
              <w:rPr>
                <w:rFonts w:ascii="ＭＳ 明朝" w:hAnsi="ＭＳ 明朝"/>
              </w:rPr>
            </w:pPr>
            <w:r w:rsidRPr="004F5E6B">
              <w:rPr>
                <w:rFonts w:ascii="ＭＳ 明朝" w:hAnsi="ＭＳ 明朝" w:hint="eastAsia"/>
              </w:rPr>
              <w:t xml:space="preserve">  シ樹脂塗料塗装方法（ＪＷＷＡ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135</w:t>
            </w:r>
            <w:r w:rsidRPr="004F5E6B">
              <w:rPr>
                <w:rFonts w:ascii="ＭＳ 明朝" w:hAnsi="ＭＳ 明朝" w:hint="eastAsia"/>
              </w:rPr>
              <w:t>－</w:t>
            </w:r>
            <w:r w:rsidRPr="004F5E6B">
              <w:rPr>
                <w:rFonts w:ascii="ＭＳ 明朝" w:hAnsi="ＭＳ 明朝"/>
              </w:rPr>
              <w:t>2007</w:t>
            </w:r>
            <w:r w:rsidRPr="004F5E6B">
              <w:rPr>
                <w:rFonts w:ascii="ＭＳ 明朝" w:hAnsi="ＭＳ 明朝" w:hint="eastAsia"/>
              </w:rPr>
              <w:t>）」</w:t>
            </w:r>
          </w:p>
          <w:p w14:paraId="1B60393F" w14:textId="77777777" w:rsidR="003B7180" w:rsidRPr="004F5E6B" w:rsidRDefault="003B7180" w:rsidP="005740B1">
            <w:pPr>
              <w:rPr>
                <w:rFonts w:ascii="ＭＳ 明朝" w:hAnsi="ＭＳ 明朝"/>
              </w:rPr>
            </w:pPr>
            <w:r w:rsidRPr="004F5E6B">
              <w:rPr>
                <w:rFonts w:ascii="ＭＳ 明朝" w:hAnsi="ＭＳ 明朝" w:hint="eastAsia"/>
              </w:rPr>
              <w:t xml:space="preserve">  水道用合成樹脂塗料塗装「水道用ダクタイル鋳鉄管合</w:t>
            </w:r>
          </w:p>
          <w:p w14:paraId="5580EDE4" w14:textId="77777777" w:rsidR="003B7180" w:rsidRPr="004F5E6B" w:rsidRDefault="003B7180" w:rsidP="005740B1">
            <w:pPr>
              <w:rPr>
                <w:rFonts w:ascii="ＭＳ 明朝" w:hAnsi="ＭＳ 明朝"/>
              </w:rPr>
            </w:pPr>
            <w:r w:rsidRPr="004F5E6B">
              <w:rPr>
                <w:rFonts w:ascii="ＭＳ 明朝" w:hAnsi="ＭＳ 明朝" w:hint="eastAsia"/>
              </w:rPr>
              <w:t xml:space="preserve">  成樹脂塗料塗装（ＪＷＷＡ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139</w:t>
            </w:r>
            <w:r w:rsidRPr="004F5E6B">
              <w:rPr>
                <w:rFonts w:ascii="ＭＳ 明朝" w:hAnsi="ＭＳ 明朝" w:hint="eastAsia"/>
              </w:rPr>
              <w:t>）」</w:t>
            </w:r>
          </w:p>
        </w:tc>
        <w:tc>
          <w:tcPr>
            <w:tcW w:w="1644" w:type="dxa"/>
            <w:shd w:val="clear" w:color="auto" w:fill="auto"/>
            <w:vAlign w:val="center"/>
          </w:tcPr>
          <w:p w14:paraId="4E333305" w14:textId="77777777" w:rsidR="003B7180" w:rsidRPr="004F5E6B" w:rsidRDefault="003B7180" w:rsidP="00130E56">
            <w:pPr>
              <w:jc w:val="center"/>
              <w:rPr>
                <w:rFonts w:ascii="ＭＳ 明朝" w:hAnsi="ＭＳ 明朝"/>
              </w:rPr>
            </w:pPr>
            <w:r w:rsidRPr="004F5E6B">
              <w:rPr>
                <w:rFonts w:ascii="ＭＳ 明朝" w:hAnsi="ＭＳ 明朝"/>
              </w:rPr>
              <w:t>0.3 mm</w:t>
            </w:r>
          </w:p>
          <w:p w14:paraId="1D3935F0" w14:textId="77777777" w:rsidR="003B7180" w:rsidRPr="004F5E6B" w:rsidRDefault="003B7180" w:rsidP="00130E56">
            <w:pPr>
              <w:jc w:val="center"/>
              <w:rPr>
                <w:rFonts w:ascii="ＭＳ 明朝" w:hAnsi="ＭＳ 明朝"/>
              </w:rPr>
            </w:pPr>
            <w:r w:rsidRPr="004F5E6B">
              <w:rPr>
                <w:rFonts w:ascii="ＭＳ 明朝" w:hAnsi="ＭＳ 明朝" w:hint="eastAsia"/>
              </w:rPr>
              <w:t>以上</w:t>
            </w:r>
          </w:p>
        </w:tc>
      </w:tr>
      <w:tr w:rsidR="003B7180" w:rsidRPr="004F5E6B" w14:paraId="5236BCDF" w14:textId="77777777" w:rsidTr="005740B1">
        <w:tc>
          <w:tcPr>
            <w:tcW w:w="1890" w:type="dxa"/>
            <w:shd w:val="clear" w:color="auto" w:fill="auto"/>
            <w:vAlign w:val="center"/>
          </w:tcPr>
          <w:p w14:paraId="7040B1BA" w14:textId="77777777" w:rsidR="003B7180" w:rsidRPr="004F5E6B" w:rsidRDefault="003B7180" w:rsidP="00130E56">
            <w:pPr>
              <w:jc w:val="center"/>
              <w:rPr>
                <w:rFonts w:ascii="ＭＳ 明朝" w:hAnsi="ＭＳ 明朝"/>
              </w:rPr>
            </w:pPr>
            <w:r w:rsidRPr="004F5E6B">
              <w:rPr>
                <w:rFonts w:ascii="ＭＳ 明朝" w:hAnsi="ＭＳ 明朝" w:hint="eastAsia"/>
              </w:rPr>
              <w:t>ＦＣＤ</w:t>
            </w:r>
          </w:p>
        </w:tc>
        <w:tc>
          <w:tcPr>
            <w:tcW w:w="5775" w:type="dxa"/>
            <w:shd w:val="clear" w:color="auto" w:fill="auto"/>
          </w:tcPr>
          <w:p w14:paraId="7CEF1877" w14:textId="77777777" w:rsidR="003B7180" w:rsidRPr="004F5E6B" w:rsidRDefault="003B7180" w:rsidP="005740B1">
            <w:pPr>
              <w:rPr>
                <w:rFonts w:ascii="ＭＳ 明朝" w:hAnsi="ＭＳ 明朝"/>
              </w:rPr>
            </w:pPr>
            <w:r w:rsidRPr="004F5E6B">
              <w:rPr>
                <w:rFonts w:ascii="ＭＳ 明朝" w:hAnsi="ＭＳ 明朝" w:hint="eastAsia"/>
              </w:rPr>
              <w:t>・水道用液状エポキシ樹脂塗料塗装「水道用液状エポキ</w:t>
            </w:r>
          </w:p>
          <w:p w14:paraId="7B8A7CA5" w14:textId="77777777" w:rsidR="003B7180" w:rsidRPr="004F5E6B" w:rsidRDefault="003B7180" w:rsidP="005740B1">
            <w:pPr>
              <w:rPr>
                <w:rFonts w:ascii="ＭＳ 明朝" w:hAnsi="ＭＳ 明朝"/>
              </w:rPr>
            </w:pPr>
            <w:r w:rsidRPr="004F5E6B">
              <w:rPr>
                <w:rFonts w:ascii="ＭＳ 明朝" w:hAnsi="ＭＳ 明朝" w:hint="eastAsia"/>
              </w:rPr>
              <w:t xml:space="preserve">  シ樹脂塗料塗装方法（ＪＷＷＡ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135</w:t>
            </w:r>
            <w:r w:rsidRPr="004F5E6B">
              <w:rPr>
                <w:rFonts w:ascii="ＭＳ 明朝" w:hAnsi="ＭＳ 明朝" w:hint="eastAsia"/>
              </w:rPr>
              <w:t>－</w:t>
            </w:r>
            <w:r w:rsidRPr="004F5E6B">
              <w:rPr>
                <w:rFonts w:ascii="ＭＳ 明朝" w:hAnsi="ＭＳ 明朝"/>
              </w:rPr>
              <w:t>2007</w:t>
            </w:r>
            <w:r w:rsidRPr="004F5E6B">
              <w:rPr>
                <w:rFonts w:ascii="ＭＳ 明朝" w:hAnsi="ＭＳ 明朝" w:hint="eastAsia"/>
              </w:rPr>
              <w:t>）」</w:t>
            </w:r>
          </w:p>
          <w:p w14:paraId="0ADCCA0B" w14:textId="77777777" w:rsidR="003B7180" w:rsidRPr="004F5E6B" w:rsidRDefault="003B7180" w:rsidP="005740B1">
            <w:pPr>
              <w:rPr>
                <w:rFonts w:ascii="ＭＳ 明朝" w:hAnsi="ＭＳ 明朝"/>
              </w:rPr>
            </w:pPr>
            <w:r w:rsidRPr="004F5E6B">
              <w:rPr>
                <w:rFonts w:ascii="ＭＳ 明朝" w:hAnsi="ＭＳ 明朝" w:hint="eastAsia"/>
              </w:rPr>
              <w:lastRenderedPageBreak/>
              <w:t>・水道用合成樹脂塗料塗装「水道用ダクタイル鋳鉄管合</w:t>
            </w:r>
          </w:p>
          <w:p w14:paraId="533FC476" w14:textId="77777777" w:rsidR="003B7180" w:rsidRPr="004F5E6B" w:rsidRDefault="003B7180" w:rsidP="005740B1">
            <w:pPr>
              <w:rPr>
                <w:rFonts w:ascii="ＭＳ 明朝" w:hAnsi="ＭＳ 明朝"/>
              </w:rPr>
            </w:pPr>
            <w:r w:rsidRPr="004F5E6B">
              <w:rPr>
                <w:rFonts w:ascii="ＭＳ 明朝" w:hAnsi="ＭＳ 明朝" w:hint="eastAsia"/>
              </w:rPr>
              <w:t xml:space="preserve">  成樹脂塗料塗装（ＪＷＷＡ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139</w:t>
            </w:r>
            <w:r w:rsidRPr="004F5E6B">
              <w:rPr>
                <w:rFonts w:ascii="ＭＳ 明朝" w:hAnsi="ＭＳ 明朝" w:hint="eastAsia"/>
              </w:rPr>
              <w:t>）」</w:t>
            </w:r>
          </w:p>
          <w:p w14:paraId="5060D31C" w14:textId="77777777" w:rsidR="003B7180" w:rsidRPr="004F5E6B" w:rsidRDefault="003B7180" w:rsidP="005740B1">
            <w:pPr>
              <w:rPr>
                <w:rFonts w:ascii="ＭＳ 明朝" w:hAnsi="ＭＳ 明朝"/>
              </w:rPr>
            </w:pPr>
            <w:r w:rsidRPr="004F5E6B">
              <w:rPr>
                <w:rFonts w:ascii="ＭＳ 明朝" w:hAnsi="ＭＳ 明朝" w:hint="eastAsia"/>
              </w:rPr>
              <w:t>・エポキシ樹脂粉体塗装「水道用ダクタイル鋳鉄管内面</w:t>
            </w:r>
          </w:p>
          <w:p w14:paraId="2D8FB6C2" w14:textId="77777777" w:rsidR="003B7180" w:rsidRPr="004F5E6B" w:rsidRDefault="003B7180" w:rsidP="005740B1">
            <w:pPr>
              <w:rPr>
                <w:rFonts w:ascii="ＭＳ 明朝" w:hAnsi="ＭＳ 明朝"/>
              </w:rPr>
            </w:pPr>
            <w:r w:rsidRPr="004F5E6B">
              <w:rPr>
                <w:rFonts w:ascii="ＭＳ 明朝" w:hAnsi="ＭＳ 明朝" w:hint="eastAsia"/>
              </w:rPr>
              <w:t xml:space="preserve">  エポキシ樹脂粉体塗装（ＪＷＷＡ</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112</w:t>
            </w:r>
            <w:r w:rsidRPr="004F5E6B">
              <w:rPr>
                <w:rFonts w:ascii="ＭＳ 明朝" w:hAnsi="ＭＳ 明朝" w:hint="eastAsia"/>
              </w:rPr>
              <w:t>）」</w:t>
            </w:r>
          </w:p>
        </w:tc>
        <w:tc>
          <w:tcPr>
            <w:tcW w:w="1644" w:type="dxa"/>
            <w:shd w:val="clear" w:color="auto" w:fill="auto"/>
            <w:vAlign w:val="center"/>
          </w:tcPr>
          <w:p w14:paraId="7D63054B" w14:textId="77777777" w:rsidR="003B7180" w:rsidRPr="004F5E6B" w:rsidRDefault="003B7180" w:rsidP="00130E56">
            <w:pPr>
              <w:jc w:val="center"/>
              <w:rPr>
                <w:rFonts w:ascii="ＭＳ 明朝" w:hAnsi="ＭＳ 明朝"/>
              </w:rPr>
            </w:pPr>
            <w:r w:rsidRPr="004F5E6B">
              <w:rPr>
                <w:rFonts w:ascii="ＭＳ 明朝" w:hAnsi="ＭＳ 明朝"/>
              </w:rPr>
              <w:lastRenderedPageBreak/>
              <w:t>0.3 mm</w:t>
            </w:r>
          </w:p>
          <w:p w14:paraId="5ACEFFC3" w14:textId="77777777" w:rsidR="003B7180" w:rsidRPr="004F5E6B" w:rsidRDefault="003B7180" w:rsidP="00130E56">
            <w:pPr>
              <w:jc w:val="center"/>
              <w:rPr>
                <w:rFonts w:ascii="ＭＳ 明朝" w:hAnsi="ＭＳ 明朝"/>
              </w:rPr>
            </w:pPr>
            <w:r w:rsidRPr="004F5E6B">
              <w:rPr>
                <w:rFonts w:ascii="ＭＳ 明朝" w:hAnsi="ＭＳ 明朝" w:hint="eastAsia"/>
              </w:rPr>
              <w:t>以上</w:t>
            </w:r>
          </w:p>
        </w:tc>
      </w:tr>
    </w:tbl>
    <w:p w14:paraId="18F89978" w14:textId="77777777" w:rsidR="003B7180" w:rsidRPr="004F5E6B" w:rsidRDefault="003B7180" w:rsidP="005740B1">
      <w:pPr>
        <w:rPr>
          <w:rFonts w:ascii="ＭＳ 明朝" w:hAnsi="ＭＳ 明朝"/>
        </w:rPr>
      </w:pPr>
    </w:p>
    <w:p w14:paraId="14245DFF" w14:textId="77777777" w:rsidR="003B7180" w:rsidRPr="004F5E6B" w:rsidRDefault="003B7180" w:rsidP="00996410">
      <w:pPr>
        <w:pStyle w:val="2"/>
      </w:pPr>
      <w:bookmarkStart w:id="571" w:name="_Toc105142447"/>
      <w:r w:rsidRPr="004F5E6B">
        <w:rPr>
          <w:rFonts w:hint="eastAsia"/>
        </w:rPr>
        <w:t>第７節</w:t>
      </w:r>
      <w:r w:rsidRPr="004F5E6B">
        <w:t xml:space="preserve"> </w:t>
      </w:r>
      <w:r w:rsidRPr="004F5E6B">
        <w:rPr>
          <w:rFonts w:hint="eastAsia"/>
        </w:rPr>
        <w:t>分水弁室工</w:t>
      </w:r>
      <w:bookmarkEnd w:id="571"/>
    </w:p>
    <w:p w14:paraId="5236CB77" w14:textId="0414A632" w:rsidR="003B7180" w:rsidRPr="004F5E6B" w:rsidRDefault="003B7180" w:rsidP="00F63AC3">
      <w:pPr>
        <w:pStyle w:val="3"/>
      </w:pPr>
      <w:bookmarkStart w:id="572" w:name="_Toc105142448"/>
      <w:r w:rsidRPr="004F5E6B">
        <w:rPr>
          <w:rFonts w:hint="eastAsia"/>
        </w:rPr>
        <w:t>第10－18条　作業土工</w:t>
      </w:r>
      <w:bookmarkEnd w:id="572"/>
    </w:p>
    <w:p w14:paraId="1B28672E" w14:textId="77777777" w:rsidR="003B7180" w:rsidRPr="004F5E6B" w:rsidRDefault="003B7180" w:rsidP="00130E56">
      <w:pPr>
        <w:ind w:firstLineChars="300" w:firstLine="630"/>
        <w:rPr>
          <w:rFonts w:ascii="ＭＳ 明朝" w:hAnsi="ＭＳ 明朝"/>
        </w:rPr>
      </w:pPr>
      <w:r w:rsidRPr="004F5E6B">
        <w:rPr>
          <w:rFonts w:ascii="ＭＳ 明朝" w:hAnsi="ＭＳ 明朝" w:hint="eastAsia"/>
        </w:rPr>
        <w:t>作業土工の施工については、第３－13条、第３－14条床掘り・埋戻しの規定によるものとする。</w:t>
      </w:r>
    </w:p>
    <w:p w14:paraId="780B061B" w14:textId="77777777" w:rsidR="003B7180" w:rsidRPr="004F5E6B" w:rsidRDefault="003B7180" w:rsidP="005740B1">
      <w:pPr>
        <w:rPr>
          <w:rFonts w:ascii="ＭＳ 明朝" w:hAnsi="ＭＳ 明朝"/>
          <w:b/>
        </w:rPr>
      </w:pPr>
    </w:p>
    <w:p w14:paraId="59F63510" w14:textId="2DB59DB3" w:rsidR="003B7180" w:rsidRPr="004F5E6B" w:rsidRDefault="003B7180" w:rsidP="00F63AC3">
      <w:pPr>
        <w:pStyle w:val="3"/>
      </w:pPr>
      <w:bookmarkStart w:id="573" w:name="_Toc105142449"/>
      <w:r w:rsidRPr="004F5E6B">
        <w:rPr>
          <w:rFonts w:hint="eastAsia"/>
        </w:rPr>
        <w:t>第10－19条　弁室工</w:t>
      </w:r>
      <w:bookmarkEnd w:id="573"/>
    </w:p>
    <w:p w14:paraId="555E9F5F" w14:textId="77777777" w:rsidR="003B7180" w:rsidRPr="004F5E6B" w:rsidRDefault="003B7180" w:rsidP="00130E56">
      <w:pPr>
        <w:ind w:firstLineChars="200" w:firstLine="420"/>
        <w:rPr>
          <w:rFonts w:ascii="ＭＳ 明朝" w:hAnsi="ＭＳ 明朝"/>
        </w:rPr>
      </w:pPr>
      <w:r w:rsidRPr="004F5E6B">
        <w:rPr>
          <w:rFonts w:ascii="ＭＳ 明朝" w:hAnsi="ＭＳ 明朝" w:hint="eastAsia"/>
        </w:rPr>
        <w:t>１．基礎工の施工については、第３章 第４節 基礎工の規定によるものとする。</w:t>
      </w:r>
    </w:p>
    <w:p w14:paraId="2A14E351" w14:textId="77777777" w:rsidR="003B7180" w:rsidRPr="004F5E6B" w:rsidRDefault="003B7180" w:rsidP="005740B1">
      <w:pPr>
        <w:rPr>
          <w:rFonts w:ascii="ＭＳ 明朝" w:hAnsi="ＭＳ 明朝"/>
        </w:rPr>
      </w:pPr>
      <w:r w:rsidRPr="004F5E6B">
        <w:rPr>
          <w:rFonts w:ascii="ＭＳ 明朝" w:hAnsi="ＭＳ 明朝" w:hint="eastAsia"/>
        </w:rPr>
        <w:t xml:space="preserve">    ２．型枠の施工については、第３章 第14節 型枠工及び支保工の規定によるものとする。</w:t>
      </w:r>
    </w:p>
    <w:p w14:paraId="7E61722A" w14:textId="77777777" w:rsidR="003B7180" w:rsidRPr="004F5E6B" w:rsidRDefault="003B7180" w:rsidP="005740B1">
      <w:pPr>
        <w:rPr>
          <w:rFonts w:ascii="ＭＳ 明朝" w:hAnsi="ＭＳ 明朝"/>
        </w:rPr>
      </w:pPr>
      <w:r w:rsidRPr="004F5E6B">
        <w:rPr>
          <w:rFonts w:ascii="ＭＳ 明朝" w:hAnsi="ＭＳ 明朝" w:hint="eastAsia"/>
        </w:rPr>
        <w:t xml:space="preserve">    ３．コンクリートの施工については、第３章 第13節 コンクリート工の規定によるものとする。</w:t>
      </w:r>
    </w:p>
    <w:p w14:paraId="7B65A9FE" w14:textId="77777777" w:rsidR="003B7180" w:rsidRPr="004F5E6B" w:rsidRDefault="003B7180" w:rsidP="005740B1">
      <w:pPr>
        <w:rPr>
          <w:rFonts w:ascii="ＭＳ 明朝" w:hAnsi="ＭＳ 明朝"/>
        </w:rPr>
      </w:pPr>
      <w:r w:rsidRPr="004F5E6B">
        <w:rPr>
          <w:rFonts w:ascii="ＭＳ 明朝" w:hAnsi="ＭＳ 明朝" w:hint="eastAsia"/>
        </w:rPr>
        <w:t xml:space="preserve">    ４．鉄筋の施工については、第３章 第15節 鉄筋工の規定によるものとする。</w:t>
      </w:r>
    </w:p>
    <w:p w14:paraId="0637757B"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５．受注者は、弁室の底版と側壁部の打継目部については、構造物内への地下水の進入を防ぐため、打継目部の処理を十分に行うとともに、必要に応じ、第３－72条 継目 ４．の補強等を      行うものとする。</w:t>
      </w:r>
    </w:p>
    <w:p w14:paraId="18A29B12"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６．弁室底版面の仕上げにあたり、弁室内に侵入した水を排水升に集中させるよう、構造に影響しない範囲で勾配又は溝切を行うものとする。</w:t>
      </w:r>
    </w:p>
    <w:p w14:paraId="3123BB89" w14:textId="77777777" w:rsidR="003B7180" w:rsidRPr="004F5E6B" w:rsidRDefault="003B7180" w:rsidP="002A39BC">
      <w:pPr>
        <w:ind w:left="630" w:hangingChars="300" w:hanging="630"/>
        <w:rPr>
          <w:rFonts w:ascii="ＭＳ 明朝" w:hAnsi="ＭＳ 明朝"/>
        </w:rPr>
      </w:pPr>
      <w:r w:rsidRPr="004F5E6B">
        <w:rPr>
          <w:rFonts w:ascii="ＭＳ 明朝" w:hAnsi="ＭＳ 明朝" w:hint="eastAsia"/>
        </w:rPr>
        <w:t xml:space="preserve">    ７．巻き上げロッド及び振れ止め金具の設置にあたり、弁がスムーズに開閉できるよう芯を通すとともに、本章 第</w:t>
      </w:r>
      <w:r w:rsidRPr="004F5E6B">
        <w:rPr>
          <w:rFonts w:ascii="ＭＳ 明朝" w:hAnsi="ＭＳ 明朝"/>
        </w:rPr>
        <w:t xml:space="preserve">14 </w:t>
      </w:r>
      <w:r w:rsidRPr="004F5E6B">
        <w:rPr>
          <w:rFonts w:ascii="ＭＳ 明朝" w:hAnsi="ＭＳ 明朝" w:hint="eastAsia"/>
        </w:rPr>
        <w:t>節</w:t>
      </w:r>
      <w:r w:rsidRPr="004F5E6B">
        <w:rPr>
          <w:rFonts w:ascii="ＭＳ 明朝" w:hAnsi="ＭＳ 明朝"/>
        </w:rPr>
        <w:t xml:space="preserve"> </w:t>
      </w:r>
      <w:r w:rsidRPr="004F5E6B">
        <w:rPr>
          <w:rFonts w:ascii="ＭＳ 明朝" w:hAnsi="ＭＳ 明朝" w:hint="eastAsia"/>
        </w:rPr>
        <w:t>防食対策工の規定によるものとする。</w:t>
      </w:r>
    </w:p>
    <w:p w14:paraId="42DE40E0" w14:textId="77777777" w:rsidR="003B7180" w:rsidRPr="004F5E6B" w:rsidRDefault="003B7180" w:rsidP="005740B1">
      <w:pPr>
        <w:rPr>
          <w:rFonts w:ascii="ＭＳ 明朝" w:hAnsi="ＭＳ 明朝"/>
        </w:rPr>
      </w:pPr>
      <w:r w:rsidRPr="004F5E6B">
        <w:rPr>
          <w:rFonts w:ascii="ＭＳ 明朝" w:hAnsi="ＭＳ 明朝" w:hint="eastAsia"/>
        </w:rPr>
        <w:t xml:space="preserve">    ８．受注者は、道路下の弁室にあって、マンホール蓋及び本体が路面との段差が生じないように、</w:t>
      </w:r>
    </w:p>
    <w:p w14:paraId="636B9D80" w14:textId="77777777" w:rsidR="003B7180" w:rsidRPr="004F5E6B" w:rsidRDefault="003B7180" w:rsidP="005740B1">
      <w:pPr>
        <w:rPr>
          <w:rFonts w:ascii="ＭＳ 明朝" w:hAnsi="ＭＳ 明朝"/>
        </w:rPr>
      </w:pPr>
      <w:r w:rsidRPr="004F5E6B">
        <w:rPr>
          <w:rFonts w:ascii="ＭＳ 明朝" w:hAnsi="ＭＳ 明朝" w:hint="eastAsia"/>
        </w:rPr>
        <w:t xml:space="preserve">      また雨水が集中しないよう平坦に施工しなければならない。</w:t>
      </w:r>
    </w:p>
    <w:p w14:paraId="32862652" w14:textId="77777777" w:rsidR="003B7180" w:rsidRPr="004F5E6B" w:rsidRDefault="003B7180" w:rsidP="005740B1">
      <w:pPr>
        <w:rPr>
          <w:rFonts w:ascii="ＭＳ 明朝" w:hAnsi="ＭＳ 明朝"/>
          <w:b/>
        </w:rPr>
      </w:pPr>
      <w:r w:rsidRPr="004F5E6B">
        <w:rPr>
          <w:rFonts w:ascii="ＭＳ 明朝" w:hAnsi="ＭＳ 明朝" w:hint="eastAsia"/>
          <w:b/>
        </w:rPr>
        <w:t xml:space="preserve"> </w:t>
      </w:r>
    </w:p>
    <w:p w14:paraId="5F78E411" w14:textId="77777777" w:rsidR="003B7180" w:rsidRPr="004F5E6B" w:rsidRDefault="003B7180" w:rsidP="00F63AC3">
      <w:pPr>
        <w:pStyle w:val="3"/>
      </w:pPr>
      <w:bookmarkStart w:id="574" w:name="_Toc105142450"/>
      <w:r w:rsidRPr="004F5E6B">
        <w:rPr>
          <w:rFonts w:hint="eastAsia"/>
        </w:rPr>
        <w:t>第10－20条　付帯施設設置工</w:t>
      </w:r>
      <w:bookmarkEnd w:id="574"/>
    </w:p>
    <w:p w14:paraId="3BD23692" w14:textId="77777777" w:rsidR="003B7180" w:rsidRPr="004F5E6B" w:rsidRDefault="003B7180" w:rsidP="002A39BC">
      <w:pPr>
        <w:ind w:firstLineChars="200" w:firstLine="420"/>
        <w:rPr>
          <w:rFonts w:ascii="ＭＳ 明朝" w:hAnsi="ＭＳ 明朝"/>
        </w:rPr>
      </w:pPr>
      <w:r w:rsidRPr="004F5E6B">
        <w:rPr>
          <w:rFonts w:ascii="ＭＳ 明朝" w:hAnsi="ＭＳ 明朝" w:hint="eastAsia"/>
        </w:rPr>
        <w:t>１．ネットフェンス等の施工については、第７章 第11節 防護柵工の規定によるものとする。</w:t>
      </w:r>
    </w:p>
    <w:p w14:paraId="0A844314" w14:textId="77777777" w:rsidR="003B7180" w:rsidRPr="004F5E6B" w:rsidRDefault="003B7180" w:rsidP="005740B1">
      <w:pPr>
        <w:rPr>
          <w:rFonts w:ascii="ＭＳ 明朝" w:hAnsi="ＭＳ 明朝"/>
          <w:b/>
        </w:rPr>
      </w:pPr>
      <w:r w:rsidRPr="004F5E6B">
        <w:rPr>
          <w:rFonts w:ascii="ＭＳ 明朝" w:hAnsi="ＭＳ 明朝" w:hint="eastAsia"/>
        </w:rPr>
        <w:t xml:space="preserve">  　２．敷砂利工の施工については、第３－133条 砂利舗装工の規定によるものとする。</w:t>
      </w:r>
    </w:p>
    <w:p w14:paraId="0F0E070C" w14:textId="77777777" w:rsidR="003B7180" w:rsidRPr="004F5E6B" w:rsidRDefault="003B7180" w:rsidP="005740B1">
      <w:pPr>
        <w:rPr>
          <w:rFonts w:ascii="ＭＳ 明朝" w:hAnsi="ＭＳ 明朝"/>
        </w:rPr>
      </w:pPr>
    </w:p>
    <w:p w14:paraId="2831145A" w14:textId="77777777" w:rsidR="003B7180" w:rsidRPr="004F5E6B" w:rsidRDefault="003B7180" w:rsidP="00996410">
      <w:pPr>
        <w:pStyle w:val="2"/>
      </w:pPr>
      <w:bookmarkStart w:id="575" w:name="_Toc105142451"/>
      <w:r w:rsidRPr="004F5E6B">
        <w:rPr>
          <w:rFonts w:hint="eastAsia"/>
        </w:rPr>
        <w:t>第８節</w:t>
      </w:r>
      <w:r w:rsidRPr="004F5E6B">
        <w:t xml:space="preserve"> </w:t>
      </w:r>
      <w:r w:rsidRPr="004F5E6B">
        <w:rPr>
          <w:rFonts w:hint="eastAsia"/>
        </w:rPr>
        <w:t>排泥弁室工</w:t>
      </w:r>
      <w:bookmarkEnd w:id="575"/>
    </w:p>
    <w:p w14:paraId="7DE694FC" w14:textId="77777777" w:rsidR="003B7180" w:rsidRPr="004F5E6B" w:rsidRDefault="003B7180" w:rsidP="00F63AC3">
      <w:pPr>
        <w:pStyle w:val="3"/>
      </w:pPr>
      <w:bookmarkStart w:id="576" w:name="_Toc105142452"/>
      <w:r w:rsidRPr="004F5E6B">
        <w:rPr>
          <w:rFonts w:hint="eastAsia"/>
        </w:rPr>
        <w:t>第10－21条　作業土工</w:t>
      </w:r>
      <w:bookmarkEnd w:id="576"/>
    </w:p>
    <w:p w14:paraId="11EE9504" w14:textId="77777777" w:rsidR="003B7180" w:rsidRPr="004F5E6B" w:rsidRDefault="003B7180" w:rsidP="002A39BC">
      <w:pPr>
        <w:ind w:left="424" w:hangingChars="202" w:hanging="424"/>
        <w:rPr>
          <w:rFonts w:ascii="ＭＳ 明朝" w:hAnsi="ＭＳ 明朝"/>
        </w:rPr>
      </w:pPr>
      <w:r w:rsidRPr="004F5E6B">
        <w:rPr>
          <w:rFonts w:ascii="ＭＳ 明朝" w:hAnsi="ＭＳ 明朝" w:hint="eastAsia"/>
        </w:rPr>
        <w:t xml:space="preserve">　　　作業土工の施工については、第３－13条、第３－14条 床掘り･埋戻しの規定によるものとする。</w:t>
      </w:r>
    </w:p>
    <w:p w14:paraId="08D76B89" w14:textId="77777777" w:rsidR="003B7180" w:rsidRPr="004F5E6B" w:rsidRDefault="003B7180" w:rsidP="005740B1">
      <w:pPr>
        <w:rPr>
          <w:rFonts w:ascii="ＭＳ 明朝" w:hAnsi="ＭＳ 明朝"/>
        </w:rPr>
      </w:pPr>
    </w:p>
    <w:p w14:paraId="4B451945" w14:textId="77777777" w:rsidR="003B7180" w:rsidRPr="004F5E6B" w:rsidRDefault="003B7180" w:rsidP="00F63AC3">
      <w:pPr>
        <w:pStyle w:val="3"/>
      </w:pPr>
      <w:bookmarkStart w:id="577" w:name="_Toc105142453"/>
      <w:r w:rsidRPr="004F5E6B">
        <w:rPr>
          <w:rFonts w:hint="eastAsia"/>
        </w:rPr>
        <w:t>第10－22条　弁室工</w:t>
      </w:r>
      <w:bookmarkEnd w:id="577"/>
    </w:p>
    <w:p w14:paraId="34E7563E" w14:textId="77777777" w:rsidR="003B7180" w:rsidRPr="004F5E6B" w:rsidRDefault="003B7180" w:rsidP="005740B1">
      <w:pPr>
        <w:rPr>
          <w:rFonts w:ascii="ＭＳ 明朝" w:hAnsi="ＭＳ 明朝"/>
        </w:rPr>
      </w:pPr>
      <w:r w:rsidRPr="004F5E6B">
        <w:rPr>
          <w:rFonts w:ascii="ＭＳ 明朝" w:hAnsi="ＭＳ 明朝" w:hint="eastAsia"/>
        </w:rPr>
        <w:t xml:space="preserve">　　　排泥弁室工の施工については、本章 第10-21条 弁室工の規定によるものとする。</w:t>
      </w:r>
    </w:p>
    <w:p w14:paraId="29E44AC3" w14:textId="77777777" w:rsidR="003B7180" w:rsidRPr="004F5E6B" w:rsidRDefault="003B7180" w:rsidP="005740B1">
      <w:pPr>
        <w:rPr>
          <w:rFonts w:ascii="ＭＳ 明朝" w:hAnsi="ＭＳ 明朝"/>
        </w:rPr>
      </w:pPr>
    </w:p>
    <w:p w14:paraId="3614E432" w14:textId="52642FA5" w:rsidR="003B7180" w:rsidRPr="004F5E6B" w:rsidRDefault="003B7180" w:rsidP="00F63AC3">
      <w:pPr>
        <w:pStyle w:val="3"/>
      </w:pPr>
      <w:bookmarkStart w:id="578" w:name="_Toc105142454"/>
      <w:r w:rsidRPr="004F5E6B">
        <w:rPr>
          <w:rFonts w:hint="eastAsia"/>
        </w:rPr>
        <w:t>第10－23条　付帯施設設置工</w:t>
      </w:r>
      <w:bookmarkEnd w:id="578"/>
    </w:p>
    <w:p w14:paraId="5A832555" w14:textId="77777777" w:rsidR="003B7180" w:rsidRPr="004F5E6B" w:rsidRDefault="003B7180" w:rsidP="005740B1">
      <w:pPr>
        <w:rPr>
          <w:rFonts w:ascii="ＭＳ 明朝" w:hAnsi="ＭＳ 明朝"/>
        </w:rPr>
      </w:pPr>
      <w:r w:rsidRPr="004F5E6B">
        <w:rPr>
          <w:rFonts w:ascii="ＭＳ 明朝" w:hAnsi="ＭＳ 明朝" w:hint="eastAsia"/>
        </w:rPr>
        <w:t xml:space="preserve">　　　付帯施設工の施工については、本章第10-20条 付帯施設設置工の規定によるものとする。</w:t>
      </w:r>
    </w:p>
    <w:p w14:paraId="743C1F8B" w14:textId="77777777" w:rsidR="003B7180" w:rsidRPr="004F5E6B" w:rsidRDefault="003B7180" w:rsidP="005740B1">
      <w:pPr>
        <w:rPr>
          <w:rFonts w:ascii="ＭＳ 明朝" w:hAnsi="ＭＳ 明朝"/>
        </w:rPr>
      </w:pPr>
    </w:p>
    <w:p w14:paraId="41930664" w14:textId="77777777" w:rsidR="003B7180" w:rsidRPr="004F5E6B" w:rsidRDefault="003B7180" w:rsidP="00996410">
      <w:pPr>
        <w:pStyle w:val="2"/>
      </w:pPr>
      <w:bookmarkStart w:id="579" w:name="_Toc105142455"/>
      <w:r w:rsidRPr="004F5E6B">
        <w:rPr>
          <w:rFonts w:hint="eastAsia"/>
        </w:rPr>
        <w:t>第９節</w:t>
      </w:r>
      <w:r w:rsidRPr="004F5E6B">
        <w:t xml:space="preserve"> </w:t>
      </w:r>
      <w:r w:rsidRPr="004F5E6B">
        <w:rPr>
          <w:rFonts w:hint="eastAsia"/>
        </w:rPr>
        <w:t>空気弁室工</w:t>
      </w:r>
      <w:bookmarkEnd w:id="579"/>
    </w:p>
    <w:p w14:paraId="4068FD93" w14:textId="334416CD" w:rsidR="003B7180" w:rsidRPr="004F5E6B" w:rsidRDefault="003B7180" w:rsidP="00F63AC3">
      <w:pPr>
        <w:pStyle w:val="3"/>
      </w:pPr>
      <w:bookmarkStart w:id="580" w:name="_Toc105142456"/>
      <w:r w:rsidRPr="004F5E6B">
        <w:rPr>
          <w:rFonts w:hint="eastAsia"/>
        </w:rPr>
        <w:t>第10－24条　作業土工</w:t>
      </w:r>
      <w:bookmarkEnd w:id="580"/>
    </w:p>
    <w:p w14:paraId="16D4C2AD" w14:textId="77777777" w:rsidR="003B7180" w:rsidRPr="004F5E6B" w:rsidRDefault="003B7180" w:rsidP="002A39BC">
      <w:pPr>
        <w:ind w:firstLineChars="300" w:firstLine="630"/>
        <w:rPr>
          <w:rFonts w:ascii="ＭＳ 明朝" w:hAnsi="ＭＳ 明朝"/>
        </w:rPr>
      </w:pPr>
      <w:r w:rsidRPr="004F5E6B">
        <w:rPr>
          <w:rFonts w:ascii="ＭＳ 明朝" w:hAnsi="ＭＳ 明朝" w:hint="eastAsia"/>
        </w:rPr>
        <w:t>作業土工の施工については、第３－13条、第３－14条 床掘り･埋戻しの規定によるものとする。</w:t>
      </w:r>
    </w:p>
    <w:p w14:paraId="7B3D2B41" w14:textId="77777777" w:rsidR="003B7180" w:rsidRPr="004F5E6B" w:rsidRDefault="003B7180" w:rsidP="005740B1">
      <w:pPr>
        <w:rPr>
          <w:rFonts w:ascii="ＭＳ 明朝" w:hAnsi="ＭＳ 明朝"/>
        </w:rPr>
      </w:pPr>
    </w:p>
    <w:p w14:paraId="74B15698" w14:textId="2C951939" w:rsidR="003B7180" w:rsidRPr="004F5E6B" w:rsidRDefault="003B7180" w:rsidP="00F63AC3">
      <w:pPr>
        <w:pStyle w:val="3"/>
      </w:pPr>
      <w:bookmarkStart w:id="581" w:name="_Toc105142457"/>
      <w:r w:rsidRPr="004F5E6B">
        <w:rPr>
          <w:rFonts w:hint="eastAsia"/>
        </w:rPr>
        <w:t>第10－25条　弁室工</w:t>
      </w:r>
      <w:bookmarkEnd w:id="581"/>
    </w:p>
    <w:p w14:paraId="5253FA55" w14:textId="77777777" w:rsidR="003B7180" w:rsidRPr="004F5E6B" w:rsidRDefault="003B7180" w:rsidP="005740B1">
      <w:pPr>
        <w:rPr>
          <w:rFonts w:ascii="ＭＳ 明朝" w:hAnsi="ＭＳ 明朝"/>
        </w:rPr>
      </w:pPr>
      <w:r w:rsidRPr="004F5E6B">
        <w:rPr>
          <w:rFonts w:ascii="ＭＳ 明朝" w:hAnsi="ＭＳ 明朝" w:hint="eastAsia"/>
        </w:rPr>
        <w:t xml:space="preserve">　　　空気弁室工の施工については、本章第10-19条 弁室工の規定によるものとする。</w:t>
      </w:r>
    </w:p>
    <w:p w14:paraId="7AB7651E" w14:textId="77777777" w:rsidR="003B7180" w:rsidRPr="004F5E6B" w:rsidRDefault="003B7180" w:rsidP="005740B1">
      <w:pPr>
        <w:rPr>
          <w:rFonts w:ascii="ＭＳ 明朝" w:hAnsi="ＭＳ 明朝"/>
        </w:rPr>
      </w:pPr>
    </w:p>
    <w:p w14:paraId="68AF32B9" w14:textId="77777777" w:rsidR="003B7180" w:rsidRPr="004F5E6B" w:rsidRDefault="003B7180" w:rsidP="00996410">
      <w:pPr>
        <w:pStyle w:val="2"/>
      </w:pPr>
      <w:bookmarkStart w:id="582" w:name="_Toc105142458"/>
      <w:r w:rsidRPr="004F5E6B">
        <w:rPr>
          <w:rFonts w:hint="eastAsia"/>
        </w:rPr>
        <w:lastRenderedPageBreak/>
        <w:t>第</w:t>
      </w:r>
      <w:r w:rsidRPr="004F5E6B">
        <w:t xml:space="preserve">10 </w:t>
      </w:r>
      <w:r w:rsidRPr="004F5E6B">
        <w:rPr>
          <w:rFonts w:hint="eastAsia"/>
        </w:rPr>
        <w:t>節</w:t>
      </w:r>
      <w:r w:rsidRPr="004F5E6B">
        <w:t xml:space="preserve"> </w:t>
      </w:r>
      <w:r w:rsidRPr="004F5E6B">
        <w:rPr>
          <w:rFonts w:hint="eastAsia"/>
        </w:rPr>
        <w:t>流量計室工</w:t>
      </w:r>
      <w:bookmarkEnd w:id="582"/>
    </w:p>
    <w:p w14:paraId="2439C2BE" w14:textId="67F8DF1D" w:rsidR="003B7180" w:rsidRPr="004F5E6B" w:rsidRDefault="003B7180" w:rsidP="00F63AC3">
      <w:pPr>
        <w:pStyle w:val="3"/>
      </w:pPr>
      <w:bookmarkStart w:id="583" w:name="_Toc105142459"/>
      <w:r w:rsidRPr="004F5E6B">
        <w:rPr>
          <w:rFonts w:hint="eastAsia"/>
        </w:rPr>
        <w:t>第10－26条　作業土工</w:t>
      </w:r>
      <w:bookmarkEnd w:id="583"/>
    </w:p>
    <w:p w14:paraId="56F0BD34" w14:textId="77777777" w:rsidR="003B7180" w:rsidRPr="004F5E6B" w:rsidRDefault="003B7180" w:rsidP="005740B1">
      <w:pPr>
        <w:rPr>
          <w:rFonts w:ascii="ＭＳ 明朝" w:hAnsi="ＭＳ 明朝"/>
        </w:rPr>
      </w:pPr>
      <w:r w:rsidRPr="004F5E6B">
        <w:rPr>
          <w:rFonts w:ascii="ＭＳ 明朝" w:hAnsi="ＭＳ 明朝" w:hint="eastAsia"/>
        </w:rPr>
        <w:t xml:space="preserve">　　　作業土工の施工については、第３－13条、第３－14条 床掘り･埋戻しの規定によるものとする。</w:t>
      </w:r>
    </w:p>
    <w:p w14:paraId="6C9746FC" w14:textId="77777777" w:rsidR="003B7180" w:rsidRPr="004F5E6B" w:rsidRDefault="003B7180" w:rsidP="005740B1">
      <w:pPr>
        <w:rPr>
          <w:rFonts w:ascii="ＭＳ 明朝" w:hAnsi="ＭＳ 明朝"/>
          <w:b/>
        </w:rPr>
      </w:pPr>
    </w:p>
    <w:p w14:paraId="028B1C40" w14:textId="556CFFD1" w:rsidR="003B7180" w:rsidRPr="004F5E6B" w:rsidRDefault="003B7180" w:rsidP="00F63AC3">
      <w:pPr>
        <w:pStyle w:val="3"/>
      </w:pPr>
      <w:bookmarkStart w:id="584" w:name="_Toc105142460"/>
      <w:r w:rsidRPr="004F5E6B">
        <w:rPr>
          <w:rFonts w:hint="eastAsia"/>
        </w:rPr>
        <w:t>第10－27条　計器類室工</w:t>
      </w:r>
      <w:bookmarkEnd w:id="584"/>
    </w:p>
    <w:p w14:paraId="2DC7698A" w14:textId="77777777" w:rsidR="003B7180" w:rsidRPr="004F5E6B" w:rsidRDefault="003B7180" w:rsidP="005740B1">
      <w:pPr>
        <w:rPr>
          <w:rFonts w:ascii="ＭＳ 明朝" w:hAnsi="ＭＳ 明朝"/>
        </w:rPr>
      </w:pPr>
      <w:r w:rsidRPr="004F5E6B">
        <w:rPr>
          <w:rFonts w:ascii="ＭＳ 明朝" w:hAnsi="ＭＳ 明朝" w:hint="eastAsia"/>
        </w:rPr>
        <w:t xml:space="preserve">　　　計器類室工の施工については、本章第10-19条 弁室工の規定によるものとする。</w:t>
      </w:r>
    </w:p>
    <w:p w14:paraId="5628A601" w14:textId="77777777" w:rsidR="003B7180" w:rsidRPr="004F5E6B" w:rsidRDefault="003B7180" w:rsidP="005740B1">
      <w:pPr>
        <w:rPr>
          <w:rFonts w:ascii="ＭＳ 明朝" w:hAnsi="ＭＳ 明朝"/>
          <w:b/>
        </w:rPr>
      </w:pPr>
    </w:p>
    <w:p w14:paraId="70756128" w14:textId="509CD882" w:rsidR="003B7180" w:rsidRPr="004F5E6B" w:rsidRDefault="003B7180" w:rsidP="00F63AC3">
      <w:pPr>
        <w:pStyle w:val="3"/>
      </w:pPr>
      <w:bookmarkStart w:id="585" w:name="_Toc105142461"/>
      <w:r w:rsidRPr="004F5E6B">
        <w:rPr>
          <w:rFonts w:hint="eastAsia"/>
        </w:rPr>
        <w:t>第10－28条　付帯施設設置工</w:t>
      </w:r>
      <w:bookmarkEnd w:id="585"/>
    </w:p>
    <w:p w14:paraId="621D31D7" w14:textId="77777777" w:rsidR="003B7180" w:rsidRPr="004F5E6B" w:rsidRDefault="003B7180" w:rsidP="005740B1">
      <w:pPr>
        <w:rPr>
          <w:rFonts w:ascii="ＭＳ 明朝" w:hAnsi="ＭＳ 明朝"/>
        </w:rPr>
      </w:pPr>
      <w:r w:rsidRPr="004F5E6B">
        <w:rPr>
          <w:rFonts w:ascii="ＭＳ 明朝" w:hAnsi="ＭＳ 明朝" w:hint="eastAsia"/>
        </w:rPr>
        <w:t xml:space="preserve">　　　付帯施設工の施工については、本章第10-20条 付帯施設設置工の規定によるものとする。</w:t>
      </w:r>
    </w:p>
    <w:p w14:paraId="150DFE1E" w14:textId="77777777" w:rsidR="003B7180" w:rsidRPr="004F5E6B" w:rsidRDefault="003B7180" w:rsidP="005740B1">
      <w:pPr>
        <w:rPr>
          <w:rFonts w:ascii="ＭＳ 明朝" w:hAnsi="ＭＳ 明朝"/>
        </w:rPr>
      </w:pPr>
    </w:p>
    <w:p w14:paraId="54DA85C9" w14:textId="77777777" w:rsidR="003B7180" w:rsidRPr="004F5E6B" w:rsidRDefault="003B7180" w:rsidP="00996410">
      <w:pPr>
        <w:pStyle w:val="2"/>
      </w:pPr>
      <w:bookmarkStart w:id="586" w:name="_Toc105142462"/>
      <w:r w:rsidRPr="004F5E6B">
        <w:rPr>
          <w:rFonts w:hint="eastAsia"/>
        </w:rPr>
        <w:t>第</w:t>
      </w:r>
      <w:r w:rsidRPr="004F5E6B">
        <w:t xml:space="preserve">11 </w:t>
      </w:r>
      <w:r w:rsidRPr="004F5E6B">
        <w:rPr>
          <w:rFonts w:hint="eastAsia"/>
        </w:rPr>
        <w:t>節</w:t>
      </w:r>
      <w:r w:rsidRPr="004F5E6B">
        <w:t xml:space="preserve"> </w:t>
      </w:r>
      <w:r w:rsidRPr="004F5E6B">
        <w:rPr>
          <w:rFonts w:hint="eastAsia"/>
        </w:rPr>
        <w:t>制水弁室工</w:t>
      </w:r>
      <w:bookmarkEnd w:id="586"/>
    </w:p>
    <w:p w14:paraId="5E4B5565" w14:textId="3043BD2F" w:rsidR="003B7180" w:rsidRPr="004F5E6B" w:rsidRDefault="003B7180" w:rsidP="00F63AC3">
      <w:pPr>
        <w:pStyle w:val="3"/>
      </w:pPr>
      <w:bookmarkStart w:id="587" w:name="_Toc105142463"/>
      <w:r w:rsidRPr="004F5E6B">
        <w:rPr>
          <w:rFonts w:hint="eastAsia"/>
        </w:rPr>
        <w:t>第10－29条　作業土工</w:t>
      </w:r>
      <w:bookmarkEnd w:id="587"/>
    </w:p>
    <w:p w14:paraId="0B17FAAE" w14:textId="77777777" w:rsidR="003B7180" w:rsidRPr="004F5E6B" w:rsidRDefault="003B7180" w:rsidP="005740B1">
      <w:pPr>
        <w:rPr>
          <w:rFonts w:ascii="ＭＳ 明朝" w:hAnsi="ＭＳ 明朝"/>
        </w:rPr>
      </w:pPr>
      <w:r w:rsidRPr="004F5E6B">
        <w:rPr>
          <w:rFonts w:ascii="ＭＳ 明朝" w:hAnsi="ＭＳ 明朝" w:hint="eastAsia"/>
        </w:rPr>
        <w:t xml:space="preserve">　　　作業土工の施工については、第３－13条、第３－14条 床掘り･埋戻しの規定によるものとする。</w:t>
      </w:r>
    </w:p>
    <w:p w14:paraId="31F8A9C6" w14:textId="77777777" w:rsidR="003B7180" w:rsidRPr="004F5E6B" w:rsidRDefault="003B7180" w:rsidP="005740B1">
      <w:pPr>
        <w:rPr>
          <w:rFonts w:ascii="ＭＳ 明朝" w:hAnsi="ＭＳ 明朝"/>
          <w:b/>
        </w:rPr>
      </w:pPr>
    </w:p>
    <w:p w14:paraId="2B95CC20" w14:textId="6CCC0C3E" w:rsidR="003B7180" w:rsidRPr="004F5E6B" w:rsidRDefault="003B7180" w:rsidP="00F63AC3">
      <w:pPr>
        <w:pStyle w:val="3"/>
      </w:pPr>
      <w:bookmarkStart w:id="588" w:name="_Toc105142464"/>
      <w:r w:rsidRPr="004F5E6B">
        <w:rPr>
          <w:rFonts w:hint="eastAsia"/>
        </w:rPr>
        <w:t>第10－30条　弁室工</w:t>
      </w:r>
      <w:bookmarkEnd w:id="588"/>
    </w:p>
    <w:p w14:paraId="2CC4AE22" w14:textId="77777777" w:rsidR="003B7180" w:rsidRPr="004F5E6B" w:rsidRDefault="003B7180" w:rsidP="005740B1">
      <w:pPr>
        <w:rPr>
          <w:rFonts w:ascii="ＭＳ 明朝" w:hAnsi="ＭＳ 明朝"/>
        </w:rPr>
      </w:pPr>
      <w:r w:rsidRPr="004F5E6B">
        <w:rPr>
          <w:rFonts w:ascii="ＭＳ 明朝" w:hAnsi="ＭＳ 明朝" w:hint="eastAsia"/>
        </w:rPr>
        <w:t xml:space="preserve">　　　制水弁室工の施工については、本章第10-19条 弁室工の規定によるものとする。</w:t>
      </w:r>
    </w:p>
    <w:p w14:paraId="10592546" w14:textId="77777777" w:rsidR="003B7180" w:rsidRPr="004F5E6B" w:rsidRDefault="003B7180" w:rsidP="005740B1">
      <w:pPr>
        <w:rPr>
          <w:rFonts w:ascii="ＭＳ 明朝" w:hAnsi="ＭＳ 明朝"/>
        </w:rPr>
      </w:pPr>
    </w:p>
    <w:p w14:paraId="46F79684" w14:textId="295FA245" w:rsidR="003B7180" w:rsidRPr="004F5E6B" w:rsidRDefault="003B7180" w:rsidP="00F63AC3">
      <w:pPr>
        <w:pStyle w:val="3"/>
      </w:pPr>
      <w:bookmarkStart w:id="589" w:name="_Toc105142465"/>
      <w:r w:rsidRPr="004F5E6B">
        <w:rPr>
          <w:rFonts w:hint="eastAsia"/>
        </w:rPr>
        <w:t>第10－31条　付帯施設設置工</w:t>
      </w:r>
      <w:bookmarkEnd w:id="589"/>
    </w:p>
    <w:p w14:paraId="2356269D" w14:textId="77777777" w:rsidR="003B7180" w:rsidRPr="004F5E6B" w:rsidRDefault="003B7180" w:rsidP="005740B1">
      <w:pPr>
        <w:rPr>
          <w:rFonts w:ascii="ＭＳ 明朝" w:hAnsi="ＭＳ 明朝"/>
        </w:rPr>
      </w:pPr>
      <w:r w:rsidRPr="004F5E6B">
        <w:rPr>
          <w:rFonts w:ascii="ＭＳ 明朝" w:hAnsi="ＭＳ 明朝" w:hint="eastAsia"/>
        </w:rPr>
        <w:t xml:space="preserve">　　　付帯施設工の施工については、本章第10-20条 付帯施設設置工の規定によるものとする。</w:t>
      </w:r>
    </w:p>
    <w:p w14:paraId="3B1414A6" w14:textId="77777777" w:rsidR="003B7180" w:rsidRPr="004F5E6B" w:rsidRDefault="003B7180" w:rsidP="005740B1">
      <w:pPr>
        <w:rPr>
          <w:rFonts w:ascii="ＭＳ 明朝" w:hAnsi="ＭＳ 明朝"/>
        </w:rPr>
      </w:pPr>
    </w:p>
    <w:p w14:paraId="0C690650" w14:textId="77777777" w:rsidR="003B7180" w:rsidRPr="004F5E6B" w:rsidRDefault="003B7180" w:rsidP="00996410">
      <w:pPr>
        <w:pStyle w:val="2"/>
      </w:pPr>
      <w:bookmarkStart w:id="590" w:name="_Toc105142466"/>
      <w:r w:rsidRPr="004F5E6B">
        <w:rPr>
          <w:rFonts w:hint="eastAsia"/>
        </w:rPr>
        <w:t>第</w:t>
      </w:r>
      <w:r w:rsidRPr="004F5E6B">
        <w:t xml:space="preserve">12 </w:t>
      </w:r>
      <w:r w:rsidRPr="004F5E6B">
        <w:rPr>
          <w:rFonts w:hint="eastAsia"/>
        </w:rPr>
        <w:t>節</w:t>
      </w:r>
      <w:r w:rsidRPr="004F5E6B">
        <w:t xml:space="preserve"> </w:t>
      </w:r>
      <w:r w:rsidRPr="004F5E6B">
        <w:rPr>
          <w:rFonts w:hint="eastAsia"/>
        </w:rPr>
        <w:t>減圧水槽工</w:t>
      </w:r>
      <w:bookmarkEnd w:id="590"/>
    </w:p>
    <w:p w14:paraId="3423F505" w14:textId="7D43F942" w:rsidR="003B7180" w:rsidRPr="004F5E6B" w:rsidRDefault="003B7180" w:rsidP="00F63AC3">
      <w:pPr>
        <w:pStyle w:val="3"/>
      </w:pPr>
      <w:bookmarkStart w:id="591" w:name="_Toc105142467"/>
      <w:r w:rsidRPr="004F5E6B">
        <w:rPr>
          <w:rFonts w:hint="eastAsia"/>
        </w:rPr>
        <w:t>第10－32条　作業土工</w:t>
      </w:r>
      <w:bookmarkEnd w:id="591"/>
    </w:p>
    <w:p w14:paraId="627B7F01" w14:textId="77777777" w:rsidR="003B7180" w:rsidRPr="004F5E6B" w:rsidRDefault="003B7180" w:rsidP="00570F58">
      <w:pPr>
        <w:ind w:left="420" w:hangingChars="200" w:hanging="420"/>
        <w:rPr>
          <w:rFonts w:ascii="ＭＳ 明朝" w:hAnsi="ＭＳ 明朝"/>
        </w:rPr>
      </w:pPr>
      <w:r w:rsidRPr="004F5E6B">
        <w:rPr>
          <w:rFonts w:ascii="ＭＳ 明朝" w:hAnsi="ＭＳ 明朝" w:hint="eastAsia"/>
        </w:rPr>
        <w:t xml:space="preserve">　　　作業土工の施工については、第３－13条、第３－14条 床掘り・埋戻しの規定によるものとする。</w:t>
      </w:r>
    </w:p>
    <w:p w14:paraId="36C4406D" w14:textId="77777777" w:rsidR="003B7180" w:rsidRPr="004F5E6B" w:rsidRDefault="003B7180" w:rsidP="005740B1">
      <w:pPr>
        <w:rPr>
          <w:rFonts w:ascii="ＭＳ 明朝" w:hAnsi="ＭＳ 明朝"/>
          <w:b/>
        </w:rPr>
      </w:pPr>
    </w:p>
    <w:p w14:paraId="21E86121" w14:textId="7BB71D62" w:rsidR="003B7180" w:rsidRPr="004F5E6B" w:rsidRDefault="003B7180" w:rsidP="00F63AC3">
      <w:pPr>
        <w:pStyle w:val="3"/>
      </w:pPr>
      <w:bookmarkStart w:id="592" w:name="_Toc105142468"/>
      <w:r w:rsidRPr="004F5E6B">
        <w:rPr>
          <w:rFonts w:hint="eastAsia"/>
        </w:rPr>
        <w:t>第10－33条　減圧水槽工</w:t>
      </w:r>
      <w:bookmarkEnd w:id="592"/>
    </w:p>
    <w:p w14:paraId="6AE2E60F" w14:textId="77777777" w:rsidR="003B7180" w:rsidRPr="004F5E6B" w:rsidRDefault="003B7180" w:rsidP="007C11C6">
      <w:pPr>
        <w:ind w:firstLineChars="200" w:firstLine="420"/>
        <w:rPr>
          <w:rFonts w:ascii="ＭＳ 明朝" w:hAnsi="ＭＳ 明朝"/>
        </w:rPr>
      </w:pPr>
      <w:r w:rsidRPr="004F5E6B">
        <w:rPr>
          <w:rFonts w:ascii="ＭＳ 明朝" w:hAnsi="ＭＳ 明朝" w:hint="eastAsia"/>
        </w:rPr>
        <w:t>１．基礎工の施工については、第３章 第４節 基礎工の規定によるものとする。</w:t>
      </w:r>
    </w:p>
    <w:p w14:paraId="1DA0BAB2" w14:textId="77777777" w:rsidR="003B7180" w:rsidRPr="004F5E6B" w:rsidRDefault="003B7180" w:rsidP="005740B1">
      <w:pPr>
        <w:rPr>
          <w:rFonts w:ascii="ＭＳ 明朝" w:hAnsi="ＭＳ 明朝"/>
        </w:rPr>
      </w:pPr>
      <w:r w:rsidRPr="004F5E6B">
        <w:rPr>
          <w:rFonts w:ascii="ＭＳ 明朝" w:hAnsi="ＭＳ 明朝" w:hint="eastAsia"/>
        </w:rPr>
        <w:t xml:space="preserve">    ２．型枠の施工については、第３章 第14節 型枠工及び支保工の規定によるものとする。</w:t>
      </w:r>
    </w:p>
    <w:p w14:paraId="3A271236" w14:textId="77777777" w:rsidR="003B7180" w:rsidRPr="004F5E6B" w:rsidRDefault="003B7180" w:rsidP="005740B1">
      <w:pPr>
        <w:rPr>
          <w:rFonts w:ascii="ＭＳ 明朝" w:hAnsi="ＭＳ 明朝"/>
        </w:rPr>
      </w:pPr>
      <w:r w:rsidRPr="004F5E6B">
        <w:rPr>
          <w:rFonts w:ascii="ＭＳ 明朝" w:hAnsi="ＭＳ 明朝" w:hint="eastAsia"/>
        </w:rPr>
        <w:t xml:space="preserve">    ３．コンクリートの施工については、第３章 第13節 コンクリート工の規定によるものとする。</w:t>
      </w:r>
    </w:p>
    <w:p w14:paraId="07F26967" w14:textId="77777777" w:rsidR="003B7180" w:rsidRPr="004F5E6B" w:rsidRDefault="003B7180" w:rsidP="005740B1">
      <w:pPr>
        <w:rPr>
          <w:rFonts w:ascii="ＭＳ 明朝" w:hAnsi="ＭＳ 明朝"/>
        </w:rPr>
      </w:pPr>
      <w:r w:rsidRPr="004F5E6B">
        <w:rPr>
          <w:rFonts w:ascii="ＭＳ 明朝" w:hAnsi="ＭＳ 明朝" w:hint="eastAsia"/>
        </w:rPr>
        <w:t xml:space="preserve">    ４．鉄筋の施工については、第３章 第15節 鉄筋工の規定によるものとする。</w:t>
      </w:r>
    </w:p>
    <w:p w14:paraId="79C24857" w14:textId="77777777" w:rsidR="003B7180" w:rsidRPr="004F5E6B" w:rsidRDefault="003B7180" w:rsidP="005740B1">
      <w:pPr>
        <w:rPr>
          <w:rFonts w:ascii="ＭＳ 明朝" w:hAnsi="ＭＳ 明朝"/>
          <w:b/>
        </w:rPr>
      </w:pPr>
    </w:p>
    <w:p w14:paraId="2D5E2D17" w14:textId="6197C87C" w:rsidR="003B7180" w:rsidRPr="004F5E6B" w:rsidRDefault="003B7180" w:rsidP="00F63AC3">
      <w:pPr>
        <w:pStyle w:val="3"/>
      </w:pPr>
      <w:bookmarkStart w:id="593" w:name="_Toc105142469"/>
      <w:r w:rsidRPr="004F5E6B">
        <w:rPr>
          <w:rFonts w:hint="eastAsia"/>
        </w:rPr>
        <w:t>第10－34条　付帯施設設置工</w:t>
      </w:r>
      <w:bookmarkEnd w:id="593"/>
    </w:p>
    <w:p w14:paraId="10F48C06" w14:textId="77777777" w:rsidR="003B7180" w:rsidRPr="004F5E6B" w:rsidRDefault="003B7180" w:rsidP="005740B1">
      <w:pPr>
        <w:rPr>
          <w:rFonts w:ascii="ＭＳ 明朝" w:hAnsi="ＭＳ 明朝"/>
        </w:rPr>
      </w:pPr>
      <w:r w:rsidRPr="004F5E6B">
        <w:rPr>
          <w:rFonts w:ascii="ＭＳ 明朝" w:hAnsi="ＭＳ 明朝" w:hint="eastAsia"/>
        </w:rPr>
        <w:t xml:space="preserve">　　　付帯施設工の施工については、本章第10-20条 付帯施設設置工の規定によるものとする。</w:t>
      </w:r>
    </w:p>
    <w:p w14:paraId="10AC6C4B" w14:textId="77777777" w:rsidR="003B7180" w:rsidRPr="004F5E6B" w:rsidRDefault="003B7180" w:rsidP="005740B1">
      <w:pPr>
        <w:rPr>
          <w:rFonts w:ascii="ＭＳ 明朝" w:hAnsi="ＭＳ 明朝"/>
        </w:rPr>
      </w:pPr>
    </w:p>
    <w:p w14:paraId="41C32FDE" w14:textId="77777777" w:rsidR="003B7180" w:rsidRPr="004F5E6B" w:rsidRDefault="003B7180" w:rsidP="00996410">
      <w:pPr>
        <w:pStyle w:val="2"/>
      </w:pPr>
      <w:bookmarkStart w:id="594" w:name="_Toc105142470"/>
      <w:r w:rsidRPr="004F5E6B">
        <w:rPr>
          <w:rFonts w:hint="eastAsia"/>
        </w:rPr>
        <w:t>第</w:t>
      </w:r>
      <w:r w:rsidRPr="004F5E6B">
        <w:t xml:space="preserve">13 </w:t>
      </w:r>
      <w:r w:rsidRPr="004F5E6B">
        <w:rPr>
          <w:rFonts w:hint="eastAsia"/>
        </w:rPr>
        <w:t>節</w:t>
      </w:r>
      <w:r w:rsidRPr="004F5E6B">
        <w:t xml:space="preserve"> </w:t>
      </w:r>
      <w:r w:rsidRPr="004F5E6B">
        <w:rPr>
          <w:rFonts w:hint="eastAsia"/>
        </w:rPr>
        <w:t>スラストブロック工</w:t>
      </w:r>
      <w:bookmarkEnd w:id="594"/>
    </w:p>
    <w:p w14:paraId="78104172" w14:textId="05BEDDCF" w:rsidR="003B7180" w:rsidRPr="004F5E6B" w:rsidRDefault="003B7180" w:rsidP="00F63AC3">
      <w:pPr>
        <w:pStyle w:val="3"/>
      </w:pPr>
      <w:bookmarkStart w:id="595" w:name="_Toc105142471"/>
      <w:r w:rsidRPr="004F5E6B">
        <w:rPr>
          <w:rFonts w:hint="eastAsia"/>
        </w:rPr>
        <w:t>第10－35条　スラストブロック工</w:t>
      </w:r>
      <w:bookmarkEnd w:id="595"/>
    </w:p>
    <w:p w14:paraId="22AB9E8A" w14:textId="77777777" w:rsidR="003B7180" w:rsidRPr="004F5E6B" w:rsidRDefault="003B7180" w:rsidP="005740B1">
      <w:pPr>
        <w:rPr>
          <w:rFonts w:ascii="ＭＳ 明朝" w:hAnsi="ＭＳ 明朝"/>
          <w:b/>
        </w:rPr>
      </w:pPr>
      <w:r w:rsidRPr="004F5E6B">
        <w:rPr>
          <w:rFonts w:ascii="ＭＳ 明朝" w:hAnsi="ＭＳ 明朝" w:hint="eastAsia"/>
        </w:rPr>
        <w:t xml:space="preserve">  　１．基礎工の施工については、第３章 第４節 基礎工の規定によるものとする。</w:t>
      </w:r>
    </w:p>
    <w:p w14:paraId="2CEDCBCE" w14:textId="77777777" w:rsidR="003B7180" w:rsidRPr="004F5E6B" w:rsidRDefault="003B7180" w:rsidP="005740B1">
      <w:pPr>
        <w:rPr>
          <w:rFonts w:ascii="ＭＳ 明朝" w:hAnsi="ＭＳ 明朝"/>
        </w:rPr>
      </w:pPr>
      <w:r w:rsidRPr="004F5E6B">
        <w:rPr>
          <w:rFonts w:ascii="ＭＳ 明朝" w:hAnsi="ＭＳ 明朝" w:hint="eastAsia"/>
        </w:rPr>
        <w:t xml:space="preserve">    ２．型枠の施工については、第３章 第14節 型枠工及び支保工の規定によるものとする。</w:t>
      </w:r>
    </w:p>
    <w:p w14:paraId="39B0761A" w14:textId="77777777" w:rsidR="003B7180" w:rsidRPr="004F5E6B" w:rsidRDefault="003B7180" w:rsidP="005740B1">
      <w:pPr>
        <w:rPr>
          <w:rFonts w:ascii="ＭＳ 明朝" w:hAnsi="ＭＳ 明朝"/>
        </w:rPr>
      </w:pPr>
      <w:r w:rsidRPr="004F5E6B">
        <w:rPr>
          <w:rFonts w:ascii="ＭＳ 明朝" w:hAnsi="ＭＳ 明朝" w:hint="eastAsia"/>
        </w:rPr>
        <w:t xml:space="preserve">    ３．コンクリートの施工については、第３章 第13節 コンクリート工の規定によるものとする。</w:t>
      </w:r>
    </w:p>
    <w:p w14:paraId="41AF9C3C" w14:textId="77777777" w:rsidR="003B7180" w:rsidRPr="004F5E6B" w:rsidRDefault="003B7180" w:rsidP="005740B1">
      <w:pPr>
        <w:rPr>
          <w:rFonts w:ascii="ＭＳ 明朝" w:hAnsi="ＭＳ 明朝"/>
        </w:rPr>
      </w:pPr>
      <w:r w:rsidRPr="004F5E6B">
        <w:rPr>
          <w:rFonts w:ascii="ＭＳ 明朝" w:hAnsi="ＭＳ 明朝" w:hint="eastAsia"/>
        </w:rPr>
        <w:t xml:space="preserve">    ４．鉄筋の施工については、第３章 第15節 鉄筋工の規定によるものとする。</w:t>
      </w:r>
    </w:p>
    <w:p w14:paraId="09098D01" w14:textId="77777777" w:rsidR="003B7180" w:rsidRPr="004F5E6B" w:rsidRDefault="003B7180" w:rsidP="005740B1">
      <w:pPr>
        <w:rPr>
          <w:rFonts w:ascii="ＭＳ 明朝" w:hAnsi="ＭＳ 明朝"/>
        </w:rPr>
      </w:pPr>
    </w:p>
    <w:p w14:paraId="4E7325B8" w14:textId="77777777" w:rsidR="003B7180" w:rsidRPr="004F5E6B" w:rsidRDefault="003B7180" w:rsidP="00996410">
      <w:pPr>
        <w:pStyle w:val="2"/>
      </w:pPr>
      <w:bookmarkStart w:id="596" w:name="_Toc105142472"/>
      <w:r w:rsidRPr="004F5E6B">
        <w:rPr>
          <w:rFonts w:hint="eastAsia"/>
        </w:rPr>
        <w:t>第</w:t>
      </w:r>
      <w:r w:rsidRPr="004F5E6B">
        <w:t xml:space="preserve">14 </w:t>
      </w:r>
      <w:r w:rsidRPr="004F5E6B">
        <w:rPr>
          <w:rFonts w:hint="eastAsia"/>
        </w:rPr>
        <w:t>節</w:t>
      </w:r>
      <w:r w:rsidRPr="004F5E6B">
        <w:t xml:space="preserve"> </w:t>
      </w:r>
      <w:r w:rsidRPr="004F5E6B">
        <w:rPr>
          <w:rFonts w:hint="eastAsia"/>
        </w:rPr>
        <w:t>防食対策工</w:t>
      </w:r>
      <w:bookmarkEnd w:id="596"/>
    </w:p>
    <w:p w14:paraId="327AF330" w14:textId="64C4D92C" w:rsidR="003B7180" w:rsidRPr="004F5E6B" w:rsidRDefault="003B7180" w:rsidP="00F63AC3">
      <w:pPr>
        <w:pStyle w:val="3"/>
      </w:pPr>
      <w:bookmarkStart w:id="597" w:name="_Toc105142473"/>
      <w:r w:rsidRPr="004F5E6B">
        <w:rPr>
          <w:rFonts w:hint="eastAsia"/>
        </w:rPr>
        <w:t>第10－36条　一般事項</w:t>
      </w:r>
      <w:bookmarkEnd w:id="597"/>
    </w:p>
    <w:p w14:paraId="31D04F21" w14:textId="77777777" w:rsidR="003B7180" w:rsidRPr="004F5E6B" w:rsidRDefault="003B7180" w:rsidP="00A83996">
      <w:pPr>
        <w:ind w:leftChars="200" w:left="630" w:hangingChars="100" w:hanging="210"/>
        <w:rPr>
          <w:rFonts w:ascii="ＭＳ 明朝" w:hAnsi="ＭＳ 明朝"/>
        </w:rPr>
      </w:pPr>
      <w:r w:rsidRPr="004F5E6B">
        <w:rPr>
          <w:rFonts w:ascii="ＭＳ 明朝" w:hAnsi="ＭＳ 明朝" w:hint="eastAsia"/>
        </w:rPr>
        <w:t>１．受注者は、ダクタイル鋳鉄管路線において設計図書に示す土質が腐食性土壌（ＡＮＳＩ Ａ２１．５に相当する土壌）の場合は、ＪＷＷＡ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w:t>
      </w:r>
      <w:r w:rsidRPr="004F5E6B">
        <w:rPr>
          <w:rFonts w:ascii="ＭＳ 明朝" w:hAnsi="ＭＳ 明朝" w:hint="eastAsia"/>
        </w:rPr>
        <w:t>１５８に規定されたポリエチレンスリーブを全線にわたって被覆するものとする。</w:t>
      </w:r>
    </w:p>
    <w:p w14:paraId="1F7884E6" w14:textId="77777777" w:rsidR="003B7180" w:rsidRPr="004F5E6B" w:rsidRDefault="003B7180" w:rsidP="00A83996">
      <w:pPr>
        <w:ind w:leftChars="200" w:left="630" w:hangingChars="100" w:hanging="210"/>
        <w:rPr>
          <w:rFonts w:ascii="ＭＳ 明朝" w:hAnsi="ＭＳ 明朝"/>
        </w:rPr>
      </w:pPr>
      <w:r w:rsidRPr="004F5E6B">
        <w:rPr>
          <w:rFonts w:ascii="ＭＳ 明朝" w:hAnsi="ＭＳ 明朝" w:hint="eastAsia"/>
        </w:rPr>
        <w:lastRenderedPageBreak/>
        <w:t>２．受注者は、鋼管、ダクタイル鋳鉄管（バルブ類を含む）等これに類するパイプライン等施設で、土中に直接埋設するバルブ、鋼製継輪類、可とう管等については、塗膜の欠損に注意するとともに、土質が腐食性土壌（ＡＮＳＩ</w:t>
      </w:r>
      <w:r w:rsidRPr="004F5E6B">
        <w:rPr>
          <w:rFonts w:ascii="ＭＳ 明朝" w:hAnsi="ＭＳ 明朝"/>
        </w:rPr>
        <w:t xml:space="preserve"> </w:t>
      </w:r>
      <w:r w:rsidRPr="004F5E6B">
        <w:rPr>
          <w:rFonts w:ascii="ＭＳ 明朝" w:hAnsi="ＭＳ 明朝" w:hint="eastAsia"/>
        </w:rPr>
        <w:t>Ａ２１．５に相当する土壌）の場合は、埋設部全体を</w:t>
      </w:r>
    </w:p>
    <w:p w14:paraId="6D8F3236" w14:textId="77777777" w:rsidR="003B7180" w:rsidRPr="004F5E6B" w:rsidRDefault="003B7180" w:rsidP="00A83996">
      <w:pPr>
        <w:ind w:firstLineChars="300" w:firstLine="630"/>
        <w:rPr>
          <w:rFonts w:ascii="ＭＳ 明朝" w:hAnsi="ＭＳ 明朝"/>
        </w:rPr>
      </w:pPr>
      <w:r w:rsidRPr="004F5E6B">
        <w:rPr>
          <w:rFonts w:ascii="ＭＳ 明朝" w:hAnsi="ＭＳ 明朝" w:hint="eastAsia"/>
        </w:rPr>
        <w:t>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w:t>
      </w:r>
      <w:r w:rsidRPr="004F5E6B">
        <w:rPr>
          <w:rFonts w:ascii="ＭＳ 明朝" w:hAnsi="ＭＳ 明朝" w:hint="eastAsia"/>
        </w:rPr>
        <w:t>１５８に規定されたポリエチレンスリーブで被覆しなければならない。</w:t>
      </w:r>
    </w:p>
    <w:p w14:paraId="29862679"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３．受注者は、鋼管、ダクタイル鋳鉄管（バルブ類を含む）等これに類するパイプライン等施設で、これと接し鉄筋コンクリート構造物を造成する場合、本節</w:t>
      </w:r>
      <w:r w:rsidRPr="004F5E6B">
        <w:rPr>
          <w:rFonts w:ascii="ＭＳ 明朝" w:hAnsi="ＭＳ 明朝"/>
        </w:rPr>
        <w:t xml:space="preserve"> </w:t>
      </w:r>
      <w:r w:rsidRPr="004F5E6B">
        <w:rPr>
          <w:rFonts w:ascii="ＭＳ 明朝" w:hAnsi="ＭＳ 明朝" w:hint="eastAsia"/>
        </w:rPr>
        <w:t>防食対策工の規定による対策を講じなければならない。</w:t>
      </w:r>
    </w:p>
    <w:p w14:paraId="1A7EB651" w14:textId="77777777" w:rsidR="003B7180" w:rsidRPr="004F5E6B" w:rsidRDefault="003B7180" w:rsidP="005740B1">
      <w:pPr>
        <w:rPr>
          <w:rFonts w:ascii="ＭＳ 明朝" w:hAnsi="ＭＳ 明朝"/>
        </w:rPr>
      </w:pPr>
    </w:p>
    <w:p w14:paraId="0A250A69" w14:textId="065AFD5E" w:rsidR="003B7180" w:rsidRPr="004F5E6B" w:rsidRDefault="003B7180" w:rsidP="00F63AC3">
      <w:pPr>
        <w:pStyle w:val="3"/>
      </w:pPr>
      <w:bookmarkStart w:id="598" w:name="_Toc105142474"/>
      <w:r w:rsidRPr="004F5E6B">
        <w:rPr>
          <w:rFonts w:hint="eastAsia"/>
        </w:rPr>
        <w:t>第10－37条　防食対策工</w:t>
      </w:r>
      <w:bookmarkEnd w:id="598"/>
    </w:p>
    <w:p w14:paraId="4A0D0E79"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１．コンクリート中の鉄筋と金属管（鋼管、ダクタイル鋳鉄管及びバルブ類を含む）とは接触させてはならない。また管体支持金具及び管体固定アンカー等は金属管との絶縁処置がされている場合を除き鉄筋と接触させてはならない。なお、鉄筋に絶縁測定用のターミナルを設置し、コンクリート打設前及び打設後にテスターにより金属管等との絶縁状態を確認するものとする。</w:t>
      </w:r>
    </w:p>
    <w:p w14:paraId="71F117DD"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２．コンクリート構造物より</w:t>
      </w:r>
      <w:r w:rsidRPr="004F5E6B">
        <w:rPr>
          <w:rFonts w:ascii="ＭＳ 明朝" w:hAnsi="ＭＳ 明朝"/>
        </w:rPr>
        <w:t>10</w:t>
      </w:r>
      <w:r w:rsidRPr="004F5E6B">
        <w:rPr>
          <w:rFonts w:ascii="ＭＳ 明朝" w:hAnsi="ＭＳ 明朝" w:hint="eastAsia"/>
        </w:rPr>
        <w:t>ｍ以内における埋設鋼管の現場溶接部の外面塗覆装は、水道用塗覆装鋼管ジョイントコート（ＷＳＰ</w:t>
      </w:r>
      <w:r w:rsidRPr="004F5E6B">
        <w:rPr>
          <w:rFonts w:ascii="ＭＳ 明朝" w:hAnsi="ＭＳ 明朝"/>
        </w:rPr>
        <w:t xml:space="preserve"> 012-2010</w:t>
      </w:r>
      <w:r w:rsidRPr="004F5E6B">
        <w:rPr>
          <w:rFonts w:ascii="ＭＳ 明朝" w:hAnsi="ＭＳ 明朝" w:hint="eastAsia"/>
        </w:rPr>
        <w:t>）又は、水輸送用塗覆装鋼管－第３部：外面プラスチック被覆（ＪＩＳ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3</w:t>
      </w:r>
      <w:r w:rsidRPr="004F5E6B">
        <w:rPr>
          <w:rFonts w:ascii="ＭＳ 明朝" w:hAnsi="ＭＳ 明朝" w:hint="eastAsia"/>
        </w:rPr>
        <w:t>）によるものとする。</w:t>
      </w:r>
    </w:p>
    <w:p w14:paraId="492D664E"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３．コンクリート構造物貫通部より</w:t>
      </w:r>
      <w:r w:rsidRPr="004F5E6B">
        <w:rPr>
          <w:rFonts w:ascii="ＭＳ 明朝" w:hAnsi="ＭＳ 明朝"/>
        </w:rPr>
        <w:t>10</w:t>
      </w:r>
      <w:r w:rsidRPr="004F5E6B">
        <w:rPr>
          <w:rFonts w:ascii="ＭＳ 明朝" w:hAnsi="ＭＳ 明朝" w:hint="eastAsia"/>
        </w:rPr>
        <w:t>ｍの区間は、特に鋼管腐食の発生しやすい場所となるので、埋戻し前に外観及びピンホール検査を行い塗装に損傷のないことを確認するものとする。</w:t>
      </w:r>
    </w:p>
    <w:p w14:paraId="6DBAA343"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４．鋼管（プラスチック被覆鋼管を除く）は、コンクリート構造物から絶縁性を有する伸縮可とう管・可とう継手まで又は、配管延長</w:t>
      </w:r>
      <w:r w:rsidRPr="004F5E6B">
        <w:rPr>
          <w:rFonts w:ascii="ＭＳ 明朝" w:hAnsi="ＭＳ 明朝"/>
        </w:rPr>
        <w:t xml:space="preserve">10m </w:t>
      </w:r>
      <w:r w:rsidRPr="004F5E6B">
        <w:rPr>
          <w:rFonts w:ascii="ＭＳ 明朝" w:hAnsi="ＭＳ 明朝" w:hint="eastAsia"/>
        </w:rPr>
        <w:t>以内の短い方、ダクタイル鋳鉄管は１本目までをポリエチレンスリーブで被覆しなければならない。なお、コンクリート構造物内への巻き込みはスティフナーの手前までとし、施工方法及び品質については、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w:t>
      </w:r>
      <w:r w:rsidRPr="004F5E6B">
        <w:rPr>
          <w:rFonts w:ascii="ＭＳ 明朝" w:hAnsi="ＭＳ 明朝" w:hint="eastAsia"/>
        </w:rPr>
        <w:t>１５８（一社）、日本ダクタイル鋳鉄管協会より発行されている技術資料に準じるものとする。</w:t>
      </w:r>
    </w:p>
    <w:p w14:paraId="2C1634E1"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５．埋設鋼管（ダクタイル鋳鉄管及びバルブ等を含む）の埋戻材は、管体及び塗覆装に有害な礫等を含まない良質土を使用するものとする。なお、埋戻し締固めにあたり、管体及び塗装に損傷を与えないように慎重に行わなければならない。</w:t>
      </w:r>
    </w:p>
    <w:p w14:paraId="6AF7792C"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６．ゴム可とう管については、ゴム被覆部とプラスチック被覆等との境界部は、塗装重ね幅を十分とるものとする。</w:t>
      </w:r>
    </w:p>
    <w:p w14:paraId="32F07A3B" w14:textId="77777777" w:rsidR="003B7180" w:rsidRPr="004F5E6B" w:rsidRDefault="003B7180" w:rsidP="005740B1">
      <w:pPr>
        <w:rPr>
          <w:rFonts w:ascii="ＭＳ 明朝" w:hAnsi="ＭＳ 明朝"/>
        </w:rPr>
      </w:pPr>
    </w:p>
    <w:p w14:paraId="4E8DFCFA" w14:textId="77777777" w:rsidR="003B7180" w:rsidRPr="004F5E6B" w:rsidRDefault="003B7180" w:rsidP="00996410">
      <w:pPr>
        <w:pStyle w:val="2"/>
      </w:pPr>
      <w:bookmarkStart w:id="599" w:name="_Toc105142475"/>
      <w:r w:rsidRPr="004F5E6B">
        <w:rPr>
          <w:rFonts w:hint="eastAsia"/>
        </w:rPr>
        <w:t>第</w:t>
      </w:r>
      <w:r w:rsidRPr="004F5E6B">
        <w:t>1</w:t>
      </w:r>
      <w:r w:rsidRPr="004F5E6B">
        <w:rPr>
          <w:rFonts w:hint="eastAsia"/>
        </w:rPr>
        <w:t>5節</w:t>
      </w:r>
      <w:r w:rsidRPr="004F5E6B">
        <w:t xml:space="preserve"> </w:t>
      </w:r>
      <w:r w:rsidRPr="004F5E6B">
        <w:rPr>
          <w:rFonts w:hint="eastAsia"/>
        </w:rPr>
        <w:t>付帯工</w:t>
      </w:r>
      <w:bookmarkEnd w:id="599"/>
    </w:p>
    <w:p w14:paraId="382EF0F7" w14:textId="4013555F" w:rsidR="003B7180" w:rsidRPr="004F5E6B" w:rsidRDefault="003B7180" w:rsidP="00F63AC3">
      <w:pPr>
        <w:pStyle w:val="3"/>
      </w:pPr>
      <w:bookmarkStart w:id="600" w:name="_Toc105142476"/>
      <w:r w:rsidRPr="004F5E6B">
        <w:rPr>
          <w:rFonts w:hint="eastAsia"/>
        </w:rPr>
        <w:t>第10－38条　用地境界杭工</w:t>
      </w:r>
      <w:bookmarkEnd w:id="600"/>
    </w:p>
    <w:p w14:paraId="7BDF0E04" w14:textId="77777777" w:rsidR="003B7180" w:rsidRPr="004F5E6B" w:rsidRDefault="003B7180" w:rsidP="005740B1">
      <w:pPr>
        <w:rPr>
          <w:rFonts w:ascii="ＭＳ 明朝" w:hAnsi="ＭＳ 明朝"/>
        </w:rPr>
      </w:pPr>
      <w:r w:rsidRPr="004F5E6B">
        <w:rPr>
          <w:rFonts w:ascii="ＭＳ 明朝" w:hAnsi="ＭＳ 明朝" w:hint="eastAsia"/>
        </w:rPr>
        <w:t xml:space="preserve">　　　用地境界杭工の施工については、第３－95条 境界杭の設置の規定によるものとする。</w:t>
      </w:r>
    </w:p>
    <w:p w14:paraId="3729AAF0" w14:textId="77777777" w:rsidR="003B7180" w:rsidRPr="004F5E6B" w:rsidRDefault="003B7180" w:rsidP="005740B1">
      <w:pPr>
        <w:rPr>
          <w:rFonts w:ascii="ＭＳ 明朝" w:hAnsi="ＭＳ 明朝"/>
        </w:rPr>
      </w:pPr>
    </w:p>
    <w:p w14:paraId="548F79DA" w14:textId="195B34D4" w:rsidR="003B7180" w:rsidRPr="004F5E6B" w:rsidRDefault="003B7180" w:rsidP="00F63AC3">
      <w:pPr>
        <w:pStyle w:val="3"/>
      </w:pPr>
      <w:bookmarkStart w:id="601" w:name="_Toc105142477"/>
      <w:r w:rsidRPr="004F5E6B">
        <w:rPr>
          <w:rFonts w:hint="eastAsia"/>
        </w:rPr>
        <w:t>第10－39条　埋設物表示工</w:t>
      </w:r>
      <w:bookmarkEnd w:id="601"/>
    </w:p>
    <w:p w14:paraId="1F4270AC" w14:textId="77777777" w:rsidR="003B7180" w:rsidRPr="004F5E6B" w:rsidRDefault="003B7180" w:rsidP="005740B1">
      <w:pPr>
        <w:rPr>
          <w:rFonts w:ascii="ＭＳ 明朝" w:hAnsi="ＭＳ 明朝"/>
        </w:rPr>
      </w:pPr>
      <w:r w:rsidRPr="004F5E6B">
        <w:rPr>
          <w:rFonts w:ascii="ＭＳ 明朝" w:hAnsi="ＭＳ 明朝" w:hint="eastAsia"/>
        </w:rPr>
        <w:t xml:space="preserve">    １．埋設物表示テープは、設計図書に示す場合を除き二枚重ねを使用する。</w:t>
      </w:r>
    </w:p>
    <w:p w14:paraId="52E92D1B" w14:textId="77777777" w:rsidR="003B7180" w:rsidRPr="004F5E6B" w:rsidRDefault="003B7180" w:rsidP="005740B1">
      <w:pPr>
        <w:rPr>
          <w:rFonts w:ascii="ＭＳ 明朝" w:hAnsi="ＭＳ 明朝"/>
        </w:rPr>
      </w:pPr>
      <w:r w:rsidRPr="004F5E6B">
        <w:rPr>
          <w:rFonts w:ascii="ＭＳ 明朝" w:hAnsi="ＭＳ 明朝" w:hint="eastAsia"/>
        </w:rPr>
        <w:t xml:space="preserve">    ２．埋設物表示テープは、設計図書に示す埋設深で管の中心線上に敷設するものとする。</w:t>
      </w:r>
    </w:p>
    <w:p w14:paraId="56744E9B" w14:textId="77777777" w:rsidR="003B7180" w:rsidRPr="004F5E6B" w:rsidRDefault="003B7180" w:rsidP="005740B1">
      <w:pPr>
        <w:rPr>
          <w:rFonts w:ascii="ＭＳ 明朝" w:hAnsi="ＭＳ 明朝"/>
        </w:rPr>
      </w:pPr>
    </w:p>
    <w:p w14:paraId="46F87C6E" w14:textId="77777777" w:rsidR="003B7180" w:rsidRPr="004F5E6B" w:rsidRDefault="003B7180" w:rsidP="00996410">
      <w:pPr>
        <w:pStyle w:val="2"/>
      </w:pPr>
      <w:bookmarkStart w:id="602" w:name="_Toc105142478"/>
      <w:r w:rsidRPr="004F5E6B">
        <w:rPr>
          <w:rFonts w:hint="eastAsia"/>
        </w:rPr>
        <w:t>第16節　通水試験</w:t>
      </w:r>
      <w:bookmarkEnd w:id="602"/>
    </w:p>
    <w:p w14:paraId="45CA65EC" w14:textId="77777777" w:rsidR="003B7180" w:rsidRPr="004F5E6B" w:rsidRDefault="003B7180" w:rsidP="00F63AC3">
      <w:pPr>
        <w:pStyle w:val="3"/>
      </w:pPr>
      <w:bookmarkStart w:id="603" w:name="_Toc105142479"/>
      <w:r w:rsidRPr="004F5E6B">
        <w:rPr>
          <w:rFonts w:hint="eastAsia"/>
        </w:rPr>
        <w:t>第10－40条　試験の方法</w:t>
      </w:r>
      <w:bookmarkEnd w:id="603"/>
    </w:p>
    <w:p w14:paraId="00B4E009"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１．パイプラインの水密性と安全性を確認する目的で、通水試験を行うとともに、試験的な送水を行ってパイプラインの機能性を確認することが望ましい。</w:t>
      </w:r>
    </w:p>
    <w:p w14:paraId="36036FD1" w14:textId="77777777" w:rsidR="003B7180" w:rsidRPr="004F5E6B" w:rsidRDefault="003B7180" w:rsidP="00720D47">
      <w:pPr>
        <w:ind w:firstLineChars="300" w:firstLine="630"/>
        <w:rPr>
          <w:rFonts w:ascii="ＭＳ 明朝" w:hAnsi="ＭＳ 明朝"/>
        </w:rPr>
      </w:pPr>
      <w:r w:rsidRPr="004F5E6B">
        <w:rPr>
          <w:rFonts w:ascii="ＭＳ 明朝" w:hAnsi="ＭＳ 明朝" w:hint="eastAsia"/>
        </w:rPr>
        <w:t>通水試験の方法は、図－１のとおりである。</w:t>
      </w:r>
    </w:p>
    <w:p w14:paraId="3CE587C2" w14:textId="77777777" w:rsidR="003B7180" w:rsidRPr="004F5E6B" w:rsidRDefault="003B7180" w:rsidP="005740B1">
      <w:pPr>
        <w:rPr>
          <w:rFonts w:ascii="ＭＳ 明朝" w:hAnsi="ＭＳ 明朝"/>
        </w:rPr>
      </w:pPr>
    </w:p>
    <w:p w14:paraId="4C95F2D2" w14:textId="77777777" w:rsidR="003B7180" w:rsidRPr="004F5E6B" w:rsidRDefault="003B7180" w:rsidP="000F2797">
      <w:pPr>
        <w:ind w:firstLineChars="600" w:firstLine="1260"/>
        <w:rPr>
          <w:rFonts w:ascii="ＭＳ 明朝" w:hAnsi="ＭＳ 明朝"/>
        </w:rPr>
      </w:pPr>
      <w:r>
        <w:rPr>
          <w:noProof/>
        </w:rPr>
        <mc:AlternateContent>
          <mc:Choice Requires="wps">
            <w:drawing>
              <wp:anchor distT="0" distB="0" distL="114300" distR="114300" simplePos="0" relativeHeight="251891712" behindDoc="0" locked="0" layoutInCell="1" allowOverlap="1" wp14:anchorId="708D25DC" wp14:editId="71F251D2">
                <wp:simplePos x="0" y="0"/>
                <wp:positionH relativeFrom="column">
                  <wp:posOffset>2737485</wp:posOffset>
                </wp:positionH>
                <wp:positionV relativeFrom="paragraph">
                  <wp:posOffset>85725</wp:posOffset>
                </wp:positionV>
                <wp:extent cx="635" cy="352425"/>
                <wp:effectExtent l="0" t="0" r="18415" b="9525"/>
                <wp:wrapNone/>
                <wp:docPr id="33" name="直線矢印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42E0BC" id="_x0000_t32" coordsize="21600,21600" o:spt="32" o:oned="t" path="m,l21600,21600e" filled="f">
                <v:path arrowok="t" fillok="f" o:connecttype="none"/>
                <o:lock v:ext="edit" shapetype="t"/>
              </v:shapetype>
              <v:shape id="直線矢印コネクタ 33" o:spid="_x0000_s1026" type="#_x0000_t32" style="position:absolute;left:0;text-align:left;margin-left:215.55pt;margin-top:6.75pt;width:.05pt;height:27.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"/>
            </w:pict>
          </mc:Fallback>
        </mc:AlternateContent>
      </w:r>
      <w:r>
        <w:rPr>
          <w:noProof/>
        </w:rPr>
        <mc:AlternateContent>
          <mc:Choice Requires="wps">
            <w:drawing>
              <wp:anchor distT="0" distB="0" distL="114300" distR="114300" simplePos="0" relativeHeight="251740160" behindDoc="0" locked="0" layoutInCell="1" allowOverlap="1" wp14:anchorId="7839CA84" wp14:editId="5C1B1313">
                <wp:simplePos x="0" y="0"/>
                <wp:positionH relativeFrom="column">
                  <wp:posOffset>1575435</wp:posOffset>
                </wp:positionH>
                <wp:positionV relativeFrom="paragraph">
                  <wp:posOffset>85725</wp:posOffset>
                </wp:positionV>
                <wp:extent cx="635" cy="733425"/>
                <wp:effectExtent l="0" t="0" r="18415" b="9525"/>
                <wp:wrapNone/>
                <wp:docPr id="32" name="直線矢印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116C0" id="直線矢印コネクタ 32" o:spid="_x0000_s1026" type="#_x0000_t32" style="position:absolute;left:0;text-align:left;margin-left:124.05pt;margin-top:6.75pt;width:.05pt;height:5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"/>
            </w:pict>
          </mc:Fallback>
        </mc:AlternateContent>
      </w:r>
      <w:r>
        <w:rPr>
          <w:noProof/>
        </w:rPr>
        <mc:AlternateContent>
          <mc:Choice Requires="wps">
            <w:drawing>
              <wp:anchor distT="4294967295" distB="4294967295" distL="114300" distR="114300" simplePos="0" relativeHeight="251664384" behindDoc="0" locked="0" layoutInCell="1" allowOverlap="1" wp14:anchorId="15B7BA1D" wp14:editId="446BA7D4">
                <wp:simplePos x="0" y="0"/>
                <wp:positionH relativeFrom="column">
                  <wp:posOffset>2566035</wp:posOffset>
                </wp:positionH>
                <wp:positionV relativeFrom="paragraph">
                  <wp:posOffset>85724</wp:posOffset>
                </wp:positionV>
                <wp:extent cx="476250" cy="0"/>
                <wp:effectExtent l="0" t="0" r="0" b="0"/>
                <wp:wrapNone/>
                <wp:docPr id="31" name="直線矢印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F3D0C" id="直線矢印コネクタ 31" o:spid="_x0000_s1026" type="#_x0000_t32" style="position:absolute;left:0;text-align:left;margin-left:202.05pt;margin-top:6.75pt;width:3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"/>
            </w:pict>
          </mc:Fallback>
        </mc:AlternateContent>
      </w:r>
      <w:r>
        <w:rPr>
          <w:noProof/>
        </w:rPr>
        <mc:AlternateContent>
          <mc:Choice Requires="wps">
            <w:drawing>
              <wp:anchor distT="4294967295" distB="4294967295" distL="114300" distR="114300" simplePos="0" relativeHeight="251588608" behindDoc="0" locked="0" layoutInCell="1" allowOverlap="1" wp14:anchorId="711239D1" wp14:editId="634103E8">
                <wp:simplePos x="0" y="0"/>
                <wp:positionH relativeFrom="column">
                  <wp:posOffset>1375410</wp:posOffset>
                </wp:positionH>
                <wp:positionV relativeFrom="paragraph">
                  <wp:posOffset>85724</wp:posOffset>
                </wp:positionV>
                <wp:extent cx="466725" cy="0"/>
                <wp:effectExtent l="0" t="0" r="9525" b="0"/>
                <wp:wrapNone/>
                <wp:docPr id="30" name="直線矢印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BB311" id="直線矢印コネクタ 30" o:spid="_x0000_s1026" type="#_x0000_t32" style="position:absolute;left:0;text-align:left;margin-left:108.3pt;margin-top:6.75pt;width:36.75pt;height:0;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"/>
            </w:pict>
          </mc:Fallback>
        </mc:AlternateContent>
      </w:r>
      <w:r w:rsidRPr="004F5E6B">
        <w:rPr>
          <w:rFonts w:ascii="ＭＳ 明朝" w:hAnsi="ＭＳ 明朝" w:hint="eastAsia"/>
        </w:rPr>
        <w:t>通水試験　　　　 漏水試験 　　　　　継目試験</w:t>
      </w:r>
    </w:p>
    <w:p w14:paraId="2F9137DC" w14:textId="77777777" w:rsidR="003B7180" w:rsidRPr="004F5E6B" w:rsidRDefault="003B7180" w:rsidP="005740B1">
      <w:pPr>
        <w:rPr>
          <w:rFonts w:ascii="ＭＳ 明朝" w:hAnsi="ＭＳ 明朝"/>
        </w:rPr>
      </w:pPr>
    </w:p>
    <w:p w14:paraId="7118B707" w14:textId="77777777" w:rsidR="003B7180" w:rsidRPr="004F5E6B" w:rsidRDefault="003B7180" w:rsidP="000F2797">
      <w:pPr>
        <w:tabs>
          <w:tab w:val="left" w:pos="3119"/>
        </w:tabs>
        <w:ind w:firstLineChars="2400" w:firstLine="5040"/>
        <w:rPr>
          <w:rFonts w:ascii="ＭＳ 明朝" w:hAnsi="ＭＳ 明朝"/>
        </w:rPr>
      </w:pPr>
      <w:r>
        <w:rPr>
          <w:noProof/>
        </w:rPr>
        <mc:AlternateContent>
          <mc:Choice Requires="wps">
            <w:drawing>
              <wp:anchor distT="4294967295" distB="4294967295" distL="114300" distR="114300" simplePos="0" relativeHeight="251967488" behindDoc="0" locked="0" layoutInCell="1" allowOverlap="1" wp14:anchorId="503FB438" wp14:editId="36F1B97D">
                <wp:simplePos x="0" y="0"/>
                <wp:positionH relativeFrom="column">
                  <wp:posOffset>2737485</wp:posOffset>
                </wp:positionH>
                <wp:positionV relativeFrom="paragraph">
                  <wp:posOffset>68579</wp:posOffset>
                </wp:positionV>
                <wp:extent cx="304800" cy="0"/>
                <wp:effectExtent l="0" t="0" r="0" b="0"/>
                <wp:wrapNone/>
                <wp:docPr id="29"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3AC60" id="直線矢印コネクタ 29" o:spid="_x0000_s1026" type="#_x0000_t32" style="position:absolute;left:0;text-align:left;margin-left:215.55pt;margin-top:5.4pt;width:24pt;height:0;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"/>
            </w:pict>
          </mc:Fallback>
        </mc:AlternateContent>
      </w:r>
      <w:r w:rsidRPr="004F5E6B">
        <w:rPr>
          <w:rFonts w:ascii="ＭＳ 明朝" w:hAnsi="ＭＳ 明朝" w:hint="eastAsia"/>
        </w:rPr>
        <w:t>水張り試験</w:t>
      </w:r>
    </w:p>
    <w:p w14:paraId="5C328C04" w14:textId="77777777" w:rsidR="003B7180" w:rsidRPr="004F5E6B" w:rsidRDefault="003B7180" w:rsidP="005740B1">
      <w:pPr>
        <w:rPr>
          <w:rFonts w:ascii="ＭＳ 明朝" w:hAnsi="ＭＳ 明朝"/>
        </w:rPr>
      </w:pPr>
      <w:r w:rsidRPr="004F5E6B">
        <w:rPr>
          <w:rFonts w:ascii="ＭＳ 明朝" w:hAnsi="ＭＳ 明朝" w:hint="eastAsia"/>
        </w:rPr>
        <w:t xml:space="preserve">　　　　</w:t>
      </w:r>
    </w:p>
    <w:p w14:paraId="1A3254B1" w14:textId="77777777" w:rsidR="003B7180" w:rsidRPr="004F5E6B" w:rsidRDefault="003B7180" w:rsidP="000F2797">
      <w:pPr>
        <w:ind w:firstLineChars="1450" w:firstLine="3045"/>
        <w:rPr>
          <w:rFonts w:ascii="ＭＳ 明朝" w:hAnsi="ＭＳ 明朝"/>
        </w:rPr>
      </w:pPr>
      <w:r>
        <w:rPr>
          <w:noProof/>
        </w:rPr>
        <mc:AlternateContent>
          <mc:Choice Requires="wps">
            <w:drawing>
              <wp:anchor distT="4294967295" distB="4294967295" distL="114300" distR="114300" simplePos="0" relativeHeight="251815936" behindDoc="0" locked="0" layoutInCell="1" allowOverlap="1" wp14:anchorId="7265AE86" wp14:editId="41E53AC6">
                <wp:simplePos x="0" y="0"/>
                <wp:positionH relativeFrom="column">
                  <wp:posOffset>1575435</wp:posOffset>
                </wp:positionH>
                <wp:positionV relativeFrom="paragraph">
                  <wp:posOffset>80009</wp:posOffset>
                </wp:positionV>
                <wp:extent cx="314325" cy="0"/>
                <wp:effectExtent l="0" t="0" r="9525" b="0"/>
                <wp:wrapNone/>
                <wp:docPr id="28"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82EB7" id="直線矢印コネクタ 28" o:spid="_x0000_s1026" type="#_x0000_t32" style="position:absolute;left:0;text-align:left;margin-left:124.05pt;margin-top:6.3pt;width:24.7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"/>
            </w:pict>
          </mc:Fallback>
        </mc:AlternateContent>
      </w:r>
      <w:r w:rsidRPr="004F5E6B">
        <w:rPr>
          <w:rFonts w:ascii="ＭＳ 明朝" w:hAnsi="ＭＳ 明朝" w:hint="eastAsia"/>
        </w:rPr>
        <w:t>水圧試験</w:t>
      </w:r>
    </w:p>
    <w:p w14:paraId="17E7B89C" w14:textId="77777777" w:rsidR="003B7180" w:rsidRPr="004F5E6B" w:rsidRDefault="003B7180" w:rsidP="005740B1">
      <w:pPr>
        <w:rPr>
          <w:rFonts w:ascii="ＭＳ 明朝" w:hAnsi="ＭＳ 明朝"/>
        </w:rPr>
      </w:pPr>
      <w:r w:rsidRPr="004F5E6B">
        <w:rPr>
          <w:rFonts w:ascii="ＭＳ 明朝" w:hAnsi="ＭＳ 明朝" w:hint="eastAsia"/>
        </w:rPr>
        <w:lastRenderedPageBreak/>
        <w:t xml:space="preserve">　　</w:t>
      </w:r>
    </w:p>
    <w:p w14:paraId="2FA1F5E4" w14:textId="77777777" w:rsidR="003B7180" w:rsidRPr="004F5E6B" w:rsidRDefault="003B7180" w:rsidP="005740B1">
      <w:pPr>
        <w:rPr>
          <w:rFonts w:ascii="ＭＳ 明朝" w:hAnsi="ＭＳ 明朝"/>
        </w:rPr>
      </w:pPr>
      <w:r w:rsidRPr="004F5E6B">
        <w:rPr>
          <w:rFonts w:ascii="ＭＳ 明朝" w:hAnsi="ＭＳ 明朝" w:hint="eastAsia"/>
        </w:rPr>
        <w:t xml:space="preserve">　　　　　　　　　　　　　図－１　通水試験の方法</w:t>
      </w:r>
    </w:p>
    <w:p w14:paraId="7362EEA9" w14:textId="77777777" w:rsidR="003B7180" w:rsidRPr="004F5E6B" w:rsidRDefault="003B7180" w:rsidP="005740B1">
      <w:pPr>
        <w:rPr>
          <w:rFonts w:ascii="ＭＳ 明朝" w:hAnsi="ＭＳ 明朝"/>
        </w:rPr>
      </w:pPr>
    </w:p>
    <w:p w14:paraId="356ACA7F" w14:textId="77777777" w:rsidR="003B7180" w:rsidRPr="004F5E6B" w:rsidRDefault="003B7180" w:rsidP="00F63AC3">
      <w:pPr>
        <w:pStyle w:val="3"/>
      </w:pPr>
      <w:bookmarkStart w:id="604" w:name="_Toc105142480"/>
      <w:r w:rsidRPr="004F5E6B">
        <w:rPr>
          <w:rFonts w:hint="eastAsia"/>
        </w:rPr>
        <w:t>第</w:t>
      </w:r>
      <w:r w:rsidRPr="004F5E6B">
        <w:t>1</w:t>
      </w:r>
      <w:r w:rsidRPr="004F5E6B">
        <w:rPr>
          <w:rFonts w:hint="eastAsia"/>
        </w:rPr>
        <w:t>0－41条　継目試験</w:t>
      </w:r>
      <w:bookmarkEnd w:id="604"/>
    </w:p>
    <w:p w14:paraId="5CE742C7" w14:textId="77777777" w:rsidR="003B7180" w:rsidRPr="004F5E6B" w:rsidRDefault="003B7180" w:rsidP="000F2797">
      <w:pPr>
        <w:ind w:leftChars="200" w:left="630" w:hangingChars="100" w:hanging="210"/>
        <w:rPr>
          <w:rFonts w:ascii="ＭＳ 明朝" w:hAnsi="ＭＳ 明朝"/>
        </w:rPr>
      </w:pPr>
      <w:r w:rsidRPr="004F5E6B">
        <w:rPr>
          <w:rFonts w:ascii="ＭＳ 明朝" w:hAnsi="ＭＳ 明朝" w:hint="eastAsia"/>
        </w:rPr>
        <w:t>１．継目試験は、管布設後の継手の水密性を検査するものであり、テストバンドを使用して行う。原則として管径</w:t>
      </w:r>
      <w:r w:rsidRPr="004F5E6B">
        <w:rPr>
          <w:rFonts w:ascii="ＭＳ 明朝" w:hAnsi="ＭＳ 明朝"/>
        </w:rPr>
        <w:t xml:space="preserve">900 </w:t>
      </w:r>
      <w:r w:rsidRPr="004F5E6B">
        <w:rPr>
          <w:rFonts w:ascii="ＭＳ 明朝" w:hAnsi="ＭＳ 明朝" w:hint="eastAsia"/>
        </w:rPr>
        <w:t>㎜以上のソケットタイプの継手について全箇所の検査を行うものとする。この試験の水圧は、その管の静水圧とし、これを５分間放置した後の水圧は、</w:t>
      </w:r>
      <w:r w:rsidRPr="004F5E6B">
        <w:rPr>
          <w:rFonts w:ascii="ＭＳ 明朝" w:hAnsi="ＭＳ 明朝"/>
        </w:rPr>
        <w:t>80</w:t>
      </w:r>
      <w:r w:rsidRPr="004F5E6B">
        <w:rPr>
          <w:rFonts w:ascii="ＭＳ 明朝" w:hAnsi="ＭＳ 明朝" w:hint="eastAsia"/>
        </w:rPr>
        <w:t>％以下に低下してはならない。</w:t>
      </w:r>
    </w:p>
    <w:p w14:paraId="2EF9A190" w14:textId="77777777" w:rsidR="003B7180" w:rsidRPr="004F5E6B" w:rsidRDefault="003B7180" w:rsidP="000F2797">
      <w:pPr>
        <w:ind w:leftChars="300" w:left="630" w:firstLineChars="100" w:firstLine="210"/>
        <w:rPr>
          <w:rFonts w:ascii="ＭＳ 明朝" w:hAnsi="ＭＳ 明朝"/>
        </w:rPr>
      </w:pPr>
      <w:r w:rsidRPr="004F5E6B">
        <w:rPr>
          <w:rFonts w:ascii="ＭＳ 明朝" w:hAnsi="ＭＳ 明朝" w:hint="eastAsia"/>
        </w:rPr>
        <w:t>また、試験条件により静水圧まで加圧することが危険と判断される場合は、個々に試験水圧を検討するものとする。</w:t>
      </w:r>
    </w:p>
    <w:p w14:paraId="39B7DFEA" w14:textId="77777777" w:rsidR="003B7180" w:rsidRPr="004F5E6B" w:rsidRDefault="003B7180" w:rsidP="000F2797">
      <w:pPr>
        <w:ind w:firstLineChars="200" w:firstLine="420"/>
        <w:rPr>
          <w:rFonts w:ascii="ＭＳ 明朝" w:hAnsi="ＭＳ 明朝"/>
        </w:rPr>
      </w:pPr>
      <w:r w:rsidRPr="004F5E6B">
        <w:rPr>
          <w:rFonts w:ascii="ＭＳ 明朝" w:hAnsi="ＭＳ 明朝" w:hint="eastAsia"/>
        </w:rPr>
        <w:t>２．継目試験の方法は、以下に示すとおりである。</w:t>
      </w:r>
    </w:p>
    <w:p w14:paraId="5E15DC3D" w14:textId="77777777" w:rsidR="003B7180" w:rsidRPr="004F5E6B" w:rsidRDefault="003B7180" w:rsidP="000F2797">
      <w:pPr>
        <w:ind w:leftChars="300" w:left="1050" w:hangingChars="200" w:hanging="420"/>
        <w:rPr>
          <w:rFonts w:ascii="ＭＳ 明朝" w:hAnsi="ＭＳ 明朝"/>
        </w:rPr>
      </w:pPr>
      <w:r w:rsidRPr="004F5E6B">
        <w:rPr>
          <w:rFonts w:ascii="ＭＳ 明朝" w:hAnsi="ＭＳ 明朝" w:hint="eastAsia"/>
        </w:rPr>
        <w:t>（１）テストバンドの水圧によって管が移動することがあるので、ある程度の埋戻しをする。検査や補修のためには継手部の埋戻しは少なめにとどめておくことが望ましい。また、必要に応じて隣接した継手部に目地板</w:t>
      </w:r>
      <w:r w:rsidRPr="004F5E6B">
        <w:rPr>
          <w:rFonts w:ascii="ＭＳ 明朝" w:hAnsi="ＭＳ 明朝"/>
        </w:rPr>
        <w:t>(</w:t>
      </w:r>
      <w:r w:rsidRPr="004F5E6B">
        <w:rPr>
          <w:rFonts w:ascii="ＭＳ 明朝" w:hAnsi="ＭＳ 明朝" w:hint="eastAsia"/>
        </w:rPr>
        <w:t>ゴム板）をはさんで管の移動を防止しなければならない。継目試験を行うときには、式－１の条件が満たされているかを事前に検討する。（図－２参照）</w:t>
      </w:r>
    </w:p>
    <w:p w14:paraId="07AEEDE6"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Ｎ＜Ｆ</w:t>
      </w:r>
      <w:r w:rsidRPr="004F5E6B">
        <w:rPr>
          <w:rFonts w:ascii="ＭＳ 明朝" w:hAnsi="ＭＳ 明朝"/>
        </w:rPr>
        <w:t xml:space="preserve"> </w:t>
      </w:r>
      <w:r w:rsidRPr="004F5E6B">
        <w:rPr>
          <w:rFonts w:ascii="ＭＳ 明朝" w:hAnsi="ＭＳ 明朝" w:hint="eastAsia"/>
        </w:rPr>
        <w:t>（式－１）</w:t>
      </w:r>
    </w:p>
    <w:p w14:paraId="5CE94CF2"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Ｎ＝Ａ・Ｐ＋ΣＷ・</w:t>
      </w:r>
      <w:r w:rsidRPr="004F5E6B">
        <w:rPr>
          <w:rFonts w:ascii="ＭＳ 明朝" w:hAnsi="ＭＳ 明朝"/>
        </w:rPr>
        <w:t>sin</w:t>
      </w:r>
      <w:r w:rsidRPr="004F5E6B">
        <w:rPr>
          <w:rFonts w:ascii="ＭＳ 明朝" w:hAnsi="ＭＳ 明朝" w:hint="eastAsia"/>
        </w:rPr>
        <w:t>θ</w:t>
      </w:r>
      <w:r w:rsidRPr="004F5E6B">
        <w:rPr>
          <w:rFonts w:ascii="ＭＳ 明朝" w:hAnsi="ＭＳ 明朝"/>
        </w:rPr>
        <w:t xml:space="preserve"> </w:t>
      </w:r>
      <w:r w:rsidRPr="004F5E6B">
        <w:rPr>
          <w:rFonts w:ascii="ＭＳ 明朝" w:hAnsi="ＭＳ 明朝" w:hint="eastAsia"/>
        </w:rPr>
        <w:t>（式－２）</w:t>
      </w:r>
    </w:p>
    <w:p w14:paraId="7D39C92F"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Ｆ＝μ・ΣＷ・</w:t>
      </w:r>
      <w:r w:rsidRPr="004F5E6B">
        <w:rPr>
          <w:rFonts w:ascii="ＭＳ 明朝" w:hAnsi="ＭＳ 明朝"/>
        </w:rPr>
        <w:t>cos</w:t>
      </w:r>
      <w:r w:rsidRPr="004F5E6B">
        <w:rPr>
          <w:rFonts w:ascii="ＭＳ 明朝" w:hAnsi="ＭＳ 明朝" w:hint="eastAsia"/>
        </w:rPr>
        <w:t>θ</w:t>
      </w:r>
      <w:r w:rsidRPr="004F5E6B">
        <w:rPr>
          <w:rFonts w:ascii="ＭＳ 明朝" w:hAnsi="ＭＳ 明朝"/>
        </w:rPr>
        <w:t xml:space="preserve"> </w:t>
      </w:r>
      <w:r w:rsidRPr="004F5E6B">
        <w:rPr>
          <w:rFonts w:ascii="ＭＳ 明朝" w:hAnsi="ＭＳ 明朝" w:hint="eastAsia"/>
        </w:rPr>
        <w:t>（式－３）</w:t>
      </w:r>
    </w:p>
    <w:p w14:paraId="2CE81825" w14:textId="77777777" w:rsidR="003B7180" w:rsidRPr="004F5E6B" w:rsidRDefault="003B7180" w:rsidP="000F2797">
      <w:pPr>
        <w:ind w:firstLineChars="800" w:firstLine="1680"/>
        <w:rPr>
          <w:rFonts w:ascii="ＭＳ 明朝" w:hAnsi="ＭＳ 明朝"/>
        </w:rPr>
      </w:pPr>
      <w:r w:rsidRPr="004F5E6B">
        <w:rPr>
          <w:rFonts w:ascii="ＭＳ 明朝" w:hAnsi="ＭＳ 明朝" w:hint="eastAsia"/>
        </w:rPr>
        <w:t>ここに、</w:t>
      </w:r>
    </w:p>
    <w:p w14:paraId="5EF317E2"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Ｎ：テスト水圧による推力（Ｎ）</w:t>
      </w:r>
    </w:p>
    <w:p w14:paraId="2EE82E24"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Ｆ：管の鉛直荷重による抵抗力（Ｎ）</w:t>
      </w:r>
    </w:p>
    <w:p w14:paraId="1C3EEA48"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Ａ：管端面の断面積（</w:t>
      </w:r>
      <w:r w:rsidRPr="004F5E6B">
        <w:rPr>
          <w:rFonts w:ascii="ＭＳ 明朝" w:hAnsi="ＭＳ 明朝"/>
        </w:rPr>
        <w:t>cm2</w:t>
      </w:r>
      <w:r w:rsidRPr="004F5E6B">
        <w:rPr>
          <w:rFonts w:ascii="ＭＳ 明朝" w:hAnsi="ＭＳ 明朝" w:hint="eastAsia"/>
        </w:rPr>
        <w:t>）</w:t>
      </w:r>
    </w:p>
    <w:p w14:paraId="34AE7F69"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Ｐ：試験水圧</w:t>
      </w:r>
      <w:r w:rsidRPr="004F5E6B">
        <w:rPr>
          <w:rFonts w:ascii="ＭＳ 明朝" w:hAnsi="ＭＳ 明朝"/>
        </w:rPr>
        <w:t>(</w:t>
      </w:r>
      <w:r w:rsidRPr="004F5E6B">
        <w:rPr>
          <w:rFonts w:ascii="ＭＳ 明朝" w:hAnsi="ＭＳ 明朝" w:hint="eastAsia"/>
        </w:rPr>
        <w:t>ＭＰ</w:t>
      </w:r>
      <w:r w:rsidRPr="004F5E6B">
        <w:rPr>
          <w:rFonts w:ascii="ＭＳ 明朝" w:hAnsi="ＭＳ 明朝"/>
        </w:rPr>
        <w:t>a)</w:t>
      </w:r>
    </w:p>
    <w:p w14:paraId="255A9BEA"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ΣＷ：１本当たり管の自重と管上載土の重量（Ｎ）</w:t>
      </w:r>
    </w:p>
    <w:p w14:paraId="201C1F66"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θ：水平と管布設軸とのなす角（</w:t>
      </w:r>
      <w:r w:rsidRPr="004F5E6B">
        <w:rPr>
          <w:rFonts w:ascii="ＭＳ 明朝" w:hAnsi="ＭＳ 明朝"/>
        </w:rPr>
        <w:t xml:space="preserve">º </w:t>
      </w:r>
      <w:r w:rsidRPr="004F5E6B">
        <w:rPr>
          <w:rFonts w:ascii="ＭＳ 明朝" w:hAnsi="ＭＳ 明朝" w:hint="eastAsia"/>
        </w:rPr>
        <w:t>）</w:t>
      </w:r>
    </w:p>
    <w:p w14:paraId="71ED5927"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μ：土と管の摩擦係数</w:t>
      </w:r>
    </w:p>
    <w:p w14:paraId="398229D9" w14:textId="77777777" w:rsidR="003B7180" w:rsidRPr="004F5E6B" w:rsidRDefault="003B7180" w:rsidP="000F2797">
      <w:pPr>
        <w:ind w:firstLineChars="1200" w:firstLine="2520"/>
        <w:rPr>
          <w:rFonts w:ascii="ＭＳ 明朝" w:hAnsi="ＭＳ 明朝"/>
        </w:rPr>
      </w:pPr>
      <w:r w:rsidRPr="004F5E6B">
        <w:rPr>
          <w:rFonts w:ascii="ＭＳ 明朝" w:hAnsi="ＭＳ 明朝" w:hint="eastAsia"/>
        </w:rPr>
        <w:t>硬質塩化ビニル管、ポリエチレン管、強化プラスチック複合管</w:t>
      </w:r>
      <w:r w:rsidRPr="004F5E6B">
        <w:rPr>
          <w:rFonts w:ascii="ＭＳ 明朝" w:hAnsi="ＭＳ 明朝"/>
        </w:rPr>
        <w:t xml:space="preserve"> 0.3</w:t>
      </w:r>
    </w:p>
    <w:p w14:paraId="518C4D43" w14:textId="77777777" w:rsidR="003B7180" w:rsidRPr="004F5E6B" w:rsidRDefault="003B7180" w:rsidP="000F2797">
      <w:pPr>
        <w:ind w:firstLineChars="1200" w:firstLine="2520"/>
        <w:rPr>
          <w:rFonts w:ascii="ＭＳ 明朝" w:hAnsi="ＭＳ 明朝"/>
        </w:rPr>
      </w:pPr>
      <w:r w:rsidRPr="004F5E6B">
        <w:rPr>
          <w:rFonts w:ascii="ＭＳ 明朝" w:hAnsi="ＭＳ 明朝" w:hint="eastAsia"/>
        </w:rPr>
        <w:t>コンクリート管、鋼管、ダクタイル鋳鉄管</w:t>
      </w:r>
      <w:r w:rsidRPr="004F5E6B">
        <w:rPr>
          <w:rFonts w:ascii="ＭＳ 明朝" w:hAnsi="ＭＳ 明朝"/>
        </w:rPr>
        <w:t xml:space="preserve"> 0.5</w:t>
      </w:r>
    </w:p>
    <w:p w14:paraId="0E7CDE9B" w14:textId="77777777" w:rsidR="003B7180" w:rsidRPr="004F5E6B" w:rsidRDefault="003B7180" w:rsidP="005740B1">
      <w:pPr>
        <w:rPr>
          <w:rFonts w:ascii="ＭＳ 明朝" w:hAnsi="ＭＳ 明朝"/>
        </w:rPr>
      </w:pPr>
      <w:r>
        <w:rPr>
          <w:noProof/>
        </w:rPr>
        <w:drawing>
          <wp:anchor distT="0" distB="0" distL="114300" distR="114300" simplePos="0" relativeHeight="252043264" behindDoc="0" locked="0" layoutInCell="1" allowOverlap="1" wp14:anchorId="120C8D95" wp14:editId="06A043D5">
            <wp:simplePos x="0" y="0"/>
            <wp:positionH relativeFrom="column">
              <wp:posOffset>1214120</wp:posOffset>
            </wp:positionH>
            <wp:positionV relativeFrom="paragraph">
              <wp:posOffset>179070</wp:posOffset>
            </wp:positionV>
            <wp:extent cx="3297555" cy="2524760"/>
            <wp:effectExtent l="0" t="0" r="0" b="0"/>
            <wp:wrapTopAndBottom/>
            <wp:docPr id="1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5">
                      <a:extLst>
                        <a:ext uri="{28A0092B-C50C-407E-A947-70E740481C1C}">
                          <a14:useLocalDpi xmlns:a14="http://schemas.microsoft.com/office/drawing/2010/main" val="0"/>
                        </a:ext>
                      </a:extLst>
                    </a:blip>
                    <a:srcRect b="-1572"/>
                    <a:stretch>
                      <a:fillRect/>
                    </a:stretch>
                  </pic:blipFill>
                  <pic:spPr bwMode="auto">
                    <a:xfrm>
                      <a:off x="0" y="0"/>
                      <a:ext cx="3297555"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49CEC" w14:textId="77777777" w:rsidR="003B7180" w:rsidRPr="004F5E6B" w:rsidRDefault="003B7180" w:rsidP="005740B1">
      <w:pPr>
        <w:rPr>
          <w:rFonts w:ascii="ＭＳ 明朝" w:hAnsi="ＭＳ 明朝"/>
        </w:rPr>
      </w:pPr>
    </w:p>
    <w:p w14:paraId="7FB507E9" w14:textId="77777777" w:rsidR="003B7180" w:rsidRPr="004F5E6B" w:rsidRDefault="003B7180" w:rsidP="000F2797">
      <w:pPr>
        <w:tabs>
          <w:tab w:val="left" w:pos="851"/>
        </w:tabs>
        <w:ind w:leftChars="300" w:left="1050" w:hangingChars="200" w:hanging="420"/>
        <w:rPr>
          <w:rFonts w:ascii="ＭＳ 明朝" w:hAnsi="ＭＳ 明朝"/>
        </w:rPr>
      </w:pPr>
      <w:r w:rsidRPr="004F5E6B">
        <w:rPr>
          <w:rFonts w:ascii="ＭＳ 明朝" w:hAnsi="ＭＳ 明朝" w:hint="eastAsia"/>
        </w:rPr>
        <w:t>（２）テストバンドをセットし、テスター内の空気を抜きながら注入し、完全に排気が完了してから水圧をかける。テストバンドの機構の概略は、図－３に示すとおりである。</w:t>
      </w:r>
    </w:p>
    <w:p w14:paraId="5EFD7159" w14:textId="77777777" w:rsidR="003B7180" w:rsidRPr="004F5E6B" w:rsidRDefault="003B7180" w:rsidP="005740B1">
      <w:pPr>
        <w:rPr>
          <w:rFonts w:ascii="ＭＳ 明朝" w:hAnsi="ＭＳ 明朝"/>
        </w:rPr>
      </w:pPr>
      <w:r>
        <w:rPr>
          <w:noProof/>
        </w:rPr>
        <w:lastRenderedPageBreak/>
        <w:drawing>
          <wp:anchor distT="0" distB="0" distL="114300" distR="114300" simplePos="0" relativeHeight="252119040" behindDoc="0" locked="0" layoutInCell="1" allowOverlap="1" wp14:anchorId="4D56E66B" wp14:editId="19D27EE0">
            <wp:simplePos x="0" y="0"/>
            <wp:positionH relativeFrom="column">
              <wp:posOffset>1363980</wp:posOffset>
            </wp:positionH>
            <wp:positionV relativeFrom="paragraph">
              <wp:posOffset>258445</wp:posOffset>
            </wp:positionV>
            <wp:extent cx="3317875" cy="2573655"/>
            <wp:effectExtent l="0" t="0" r="0" b="0"/>
            <wp:wrapTopAndBottom/>
            <wp:docPr id="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7875"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E6B">
        <w:rPr>
          <w:rFonts w:ascii="ＭＳ 明朝" w:hAnsi="ＭＳ 明朝" w:hint="eastAsia"/>
        </w:rPr>
        <w:t xml:space="preserve">　</w:t>
      </w:r>
    </w:p>
    <w:p w14:paraId="3BF25F57" w14:textId="77777777" w:rsidR="003B7180" w:rsidRPr="004F5E6B" w:rsidRDefault="003B7180" w:rsidP="005740B1">
      <w:pPr>
        <w:rPr>
          <w:rFonts w:ascii="ＭＳ 明朝" w:hAnsi="ＭＳ 明朝"/>
          <w:b/>
        </w:rPr>
      </w:pPr>
    </w:p>
    <w:p w14:paraId="5C4057AF" w14:textId="77777777" w:rsidR="003B7180" w:rsidRPr="004F5E6B" w:rsidRDefault="003B7180" w:rsidP="00F63AC3">
      <w:pPr>
        <w:pStyle w:val="3"/>
      </w:pPr>
      <w:bookmarkStart w:id="605" w:name="_Toc105142481"/>
      <w:r w:rsidRPr="004F5E6B">
        <w:rPr>
          <w:rFonts w:hint="eastAsia"/>
        </w:rPr>
        <w:t>第</w:t>
      </w:r>
      <w:r w:rsidRPr="004F5E6B">
        <w:t>1</w:t>
      </w:r>
      <w:r w:rsidRPr="004F5E6B">
        <w:rPr>
          <w:rFonts w:hint="eastAsia"/>
        </w:rPr>
        <w:t>0－42条　水張り試験</w:t>
      </w:r>
      <w:bookmarkEnd w:id="605"/>
    </w:p>
    <w:p w14:paraId="2B70AE91" w14:textId="77777777" w:rsidR="003B7180" w:rsidRPr="004F5E6B" w:rsidRDefault="003B7180" w:rsidP="000F2797">
      <w:pPr>
        <w:ind w:leftChars="200" w:left="630" w:hangingChars="100" w:hanging="210"/>
        <w:rPr>
          <w:rFonts w:ascii="ＭＳ 明朝" w:hAnsi="ＭＳ 明朝"/>
        </w:rPr>
      </w:pPr>
      <w:r w:rsidRPr="004F5E6B">
        <w:rPr>
          <w:rFonts w:ascii="ＭＳ 明朝" w:hAnsi="ＭＳ 明朝" w:hint="eastAsia"/>
        </w:rPr>
        <w:t>１．水張り試験は、パイプラインの布設が完了した後、当該区間に水を充水し、漏水箇所の発見と減水量が許容限度内にあるかどうか確認するための試験である。</w:t>
      </w:r>
    </w:p>
    <w:p w14:paraId="1CE5A9EC" w14:textId="77777777" w:rsidR="003B7180" w:rsidRPr="004F5E6B" w:rsidRDefault="003B7180" w:rsidP="000F2797">
      <w:pPr>
        <w:ind w:firstLineChars="200" w:firstLine="420"/>
        <w:rPr>
          <w:rFonts w:ascii="ＭＳ 明朝" w:hAnsi="ＭＳ 明朝"/>
        </w:rPr>
      </w:pPr>
      <w:r w:rsidRPr="004F5E6B">
        <w:rPr>
          <w:rFonts w:ascii="ＭＳ 明朝" w:hAnsi="ＭＳ 明朝" w:hint="eastAsia"/>
        </w:rPr>
        <w:t>２．試験は、管布設、埋戻しが終わってから実施する。</w:t>
      </w:r>
    </w:p>
    <w:p w14:paraId="31B493E2" w14:textId="77777777" w:rsidR="003B7180" w:rsidRPr="004F5E6B" w:rsidRDefault="003B7180" w:rsidP="000F2797">
      <w:pPr>
        <w:ind w:leftChars="200" w:left="630" w:hangingChars="100" w:hanging="210"/>
        <w:rPr>
          <w:rFonts w:ascii="ＭＳ 明朝" w:hAnsi="ＭＳ 明朝"/>
        </w:rPr>
      </w:pPr>
      <w:r w:rsidRPr="004F5E6B">
        <w:rPr>
          <w:rFonts w:ascii="ＭＳ 明朝" w:hAnsi="ＭＳ 明朝" w:hint="eastAsia"/>
        </w:rPr>
        <w:t>３．許容減水量は、管種、管径、継手構造、内水圧、付帯施設の状況等によって異なるが、管径１</w:t>
      </w:r>
      <w:r w:rsidRPr="004F5E6B">
        <w:rPr>
          <w:rFonts w:ascii="ＭＳ 明朝" w:hAnsi="ＭＳ 明朝"/>
        </w:rPr>
        <w:t>cm</w:t>
      </w:r>
      <w:r w:rsidRPr="004F5E6B">
        <w:rPr>
          <w:rFonts w:ascii="ＭＳ 明朝" w:hAnsi="ＭＳ 明朝" w:hint="eastAsia"/>
        </w:rPr>
        <w:t>、延長１</w:t>
      </w:r>
      <w:r w:rsidRPr="004F5E6B">
        <w:rPr>
          <w:rFonts w:ascii="ＭＳ 明朝" w:hAnsi="ＭＳ 明朝"/>
        </w:rPr>
        <w:t xml:space="preserve">km </w:t>
      </w:r>
      <w:r w:rsidRPr="004F5E6B">
        <w:rPr>
          <w:rFonts w:ascii="ＭＳ 明朝" w:hAnsi="ＭＳ 明朝" w:hint="eastAsia"/>
        </w:rPr>
        <w:t>当たりの標準値は、表－１のとおりとする。</w:t>
      </w:r>
    </w:p>
    <w:p w14:paraId="779A1413" w14:textId="77777777" w:rsidR="003B7180" w:rsidRPr="004F5E6B" w:rsidRDefault="003B7180" w:rsidP="005740B1">
      <w:pPr>
        <w:rPr>
          <w:rFonts w:ascii="ＭＳ 明朝" w:hAnsi="ＭＳ 明朝"/>
        </w:rPr>
      </w:pPr>
    </w:p>
    <w:p w14:paraId="6D0107F9" w14:textId="77777777" w:rsidR="003B7180" w:rsidRPr="004F5E6B" w:rsidRDefault="003B7180" w:rsidP="000F2797">
      <w:pPr>
        <w:jc w:val="center"/>
        <w:rPr>
          <w:rFonts w:ascii="ＭＳ 明朝" w:hAnsi="ＭＳ 明朝"/>
        </w:rPr>
      </w:pPr>
      <w:r w:rsidRPr="004F5E6B">
        <w:rPr>
          <w:rFonts w:ascii="ＭＳ 明朝" w:hAnsi="ＭＳ 明朝" w:hint="eastAsia"/>
        </w:rPr>
        <w:t>表－１</w:t>
      </w:r>
      <w:r w:rsidRPr="004F5E6B">
        <w:rPr>
          <w:rFonts w:ascii="ＭＳ 明朝" w:hAnsi="ＭＳ 明朝"/>
        </w:rPr>
        <w:t xml:space="preserve"> </w:t>
      </w:r>
      <w:r w:rsidRPr="004F5E6B">
        <w:rPr>
          <w:rFonts w:ascii="ＭＳ 明朝" w:hAnsi="ＭＳ 明朝" w:hint="eastAsia"/>
        </w:rPr>
        <w:t>標準許容減水量（</w:t>
      </w:r>
      <w:r w:rsidRPr="004F5E6B">
        <w:rPr>
          <w:rFonts w:ascii="ＭＳ 明朝" w:hAnsi="ＭＳ 明朝"/>
        </w:rPr>
        <w:t xml:space="preserve"> </w:t>
      </w:r>
      <w:r w:rsidRPr="004F5E6B">
        <w:rPr>
          <w:rFonts w:ascii="ＭＳ 明朝" w:hAnsi="ＭＳ 明朝" w:hint="eastAsia"/>
        </w:rPr>
        <w:t>λ</w:t>
      </w:r>
      <w:r w:rsidRPr="004F5E6B">
        <w:rPr>
          <w:rFonts w:ascii="ＭＳ 明朝" w:hAnsi="ＭＳ 明朝"/>
        </w:rPr>
        <w:t>/</w:t>
      </w:r>
      <w:r w:rsidRPr="004F5E6B">
        <w:rPr>
          <w:rFonts w:ascii="ＭＳ 明朝" w:hAnsi="ＭＳ 明朝" w:hint="eastAsia"/>
        </w:rPr>
        <w:t>日・</w:t>
      </w:r>
      <w:r w:rsidRPr="004F5E6B">
        <w:rPr>
          <w:rFonts w:ascii="ＭＳ 明朝" w:hAnsi="ＭＳ 明朝"/>
        </w:rPr>
        <w:t>cm</w:t>
      </w:r>
      <w:r w:rsidRPr="004F5E6B">
        <w:rPr>
          <w:rFonts w:ascii="ＭＳ 明朝" w:hAnsi="ＭＳ 明朝" w:hint="eastAsia"/>
        </w:rPr>
        <w:t>・</w:t>
      </w:r>
      <w:r w:rsidRPr="004F5E6B">
        <w:rPr>
          <w:rFonts w:ascii="ＭＳ 明朝" w:hAnsi="ＭＳ 明朝"/>
        </w:rPr>
        <w:t>km</w:t>
      </w:r>
      <w:r w:rsidRPr="004F5E6B">
        <w:rPr>
          <w:rFonts w:ascii="ＭＳ 明朝" w:hAnsi="ＭＳ 明朝" w:hint="eastAsia"/>
        </w:rPr>
        <w:t>）</w:t>
      </w:r>
    </w:p>
    <w:tbl>
      <w:tblPr>
        <w:tblW w:w="0" w:type="auto"/>
        <w:jc w:val="center"/>
        <w:tblLayout w:type="fixed"/>
        <w:tblCellMar>
          <w:left w:w="0" w:type="dxa"/>
          <w:right w:w="0" w:type="dxa"/>
        </w:tblCellMar>
        <w:tblLook w:val="0000" w:firstRow="0" w:lastRow="0" w:firstColumn="0" w:lastColumn="0" w:noHBand="0" w:noVBand="0"/>
      </w:tblPr>
      <w:tblGrid>
        <w:gridCol w:w="3106"/>
        <w:gridCol w:w="3990"/>
        <w:gridCol w:w="2205"/>
      </w:tblGrid>
      <w:tr w:rsidR="003B7180" w:rsidRPr="004F5E6B" w14:paraId="6E386AC7" w14:textId="77777777" w:rsidTr="005740B1">
        <w:trPr>
          <w:cantSplit/>
          <w:jc w:val="center"/>
        </w:trPr>
        <w:tc>
          <w:tcPr>
            <w:tcW w:w="3106" w:type="dxa"/>
            <w:tcBorders>
              <w:top w:val="single" w:sz="6" w:space="0" w:color="auto"/>
              <w:left w:val="single" w:sz="6" w:space="0" w:color="auto"/>
              <w:bottom w:val="single" w:sz="6" w:space="0" w:color="auto"/>
              <w:right w:val="single" w:sz="6" w:space="0" w:color="auto"/>
            </w:tcBorders>
          </w:tcPr>
          <w:p w14:paraId="5B9BCB06" w14:textId="77777777" w:rsidR="003B7180" w:rsidRPr="004F5E6B" w:rsidRDefault="003B7180" w:rsidP="000F2797">
            <w:pPr>
              <w:jc w:val="center"/>
              <w:rPr>
                <w:rFonts w:ascii="ＭＳ 明朝" w:hAnsi="ＭＳ 明朝"/>
              </w:rPr>
            </w:pPr>
            <w:r w:rsidRPr="004F5E6B">
              <w:rPr>
                <w:rFonts w:ascii="ＭＳ 明朝" w:hAnsi="ＭＳ 明朝" w:hint="eastAsia"/>
              </w:rPr>
              <w:t>管　　　種</w:t>
            </w:r>
          </w:p>
        </w:tc>
        <w:tc>
          <w:tcPr>
            <w:tcW w:w="3990" w:type="dxa"/>
            <w:tcBorders>
              <w:top w:val="single" w:sz="6" w:space="0" w:color="auto"/>
              <w:left w:val="single" w:sz="6" w:space="0" w:color="auto"/>
              <w:bottom w:val="single" w:sz="6" w:space="0" w:color="auto"/>
              <w:right w:val="single" w:sz="6" w:space="0" w:color="auto"/>
            </w:tcBorders>
          </w:tcPr>
          <w:p w14:paraId="02C890DB" w14:textId="77777777" w:rsidR="003B7180" w:rsidRPr="004F5E6B" w:rsidRDefault="003B7180" w:rsidP="000F2797">
            <w:pPr>
              <w:jc w:val="center"/>
              <w:rPr>
                <w:rFonts w:ascii="ＭＳ 明朝" w:hAnsi="ＭＳ 明朝"/>
              </w:rPr>
            </w:pPr>
            <w:r w:rsidRPr="004F5E6B">
              <w:rPr>
                <w:rFonts w:ascii="ＭＳ 明朝" w:hAnsi="ＭＳ 明朝" w:hint="eastAsia"/>
              </w:rPr>
              <w:t>許容減水量</w:t>
            </w:r>
          </w:p>
        </w:tc>
        <w:tc>
          <w:tcPr>
            <w:tcW w:w="2205" w:type="dxa"/>
            <w:tcBorders>
              <w:top w:val="single" w:sz="6" w:space="0" w:color="auto"/>
              <w:left w:val="single" w:sz="6" w:space="0" w:color="auto"/>
              <w:bottom w:val="single" w:sz="6" w:space="0" w:color="auto"/>
              <w:right w:val="single" w:sz="6" w:space="0" w:color="auto"/>
            </w:tcBorders>
          </w:tcPr>
          <w:p w14:paraId="6369D5B5" w14:textId="77777777" w:rsidR="003B7180" w:rsidRPr="004F5E6B" w:rsidRDefault="003B7180" w:rsidP="000F2797">
            <w:pPr>
              <w:jc w:val="center"/>
              <w:rPr>
                <w:rFonts w:ascii="ＭＳ 明朝" w:hAnsi="ＭＳ 明朝"/>
              </w:rPr>
            </w:pPr>
            <w:r w:rsidRPr="004F5E6B">
              <w:rPr>
                <w:rFonts w:ascii="ＭＳ 明朝" w:hAnsi="ＭＳ 明朝" w:hint="eastAsia"/>
              </w:rPr>
              <w:t>備　　考</w:t>
            </w:r>
          </w:p>
        </w:tc>
      </w:tr>
      <w:tr w:rsidR="003B7180" w:rsidRPr="004F5E6B" w14:paraId="2249BCA3" w14:textId="77777777" w:rsidTr="005740B1">
        <w:trPr>
          <w:cantSplit/>
          <w:jc w:val="center"/>
        </w:trPr>
        <w:tc>
          <w:tcPr>
            <w:tcW w:w="3106" w:type="dxa"/>
            <w:tcBorders>
              <w:top w:val="single" w:sz="6" w:space="0" w:color="auto"/>
              <w:left w:val="single" w:sz="6" w:space="0" w:color="auto"/>
              <w:bottom w:val="single" w:sz="6" w:space="0" w:color="auto"/>
              <w:right w:val="single" w:sz="6" w:space="0" w:color="auto"/>
            </w:tcBorders>
          </w:tcPr>
          <w:p w14:paraId="056545F7" w14:textId="77777777" w:rsidR="003B7180" w:rsidRPr="004F5E6B" w:rsidRDefault="003B7180" w:rsidP="005740B1">
            <w:pPr>
              <w:rPr>
                <w:rFonts w:ascii="ＭＳ 明朝" w:hAnsi="ＭＳ 明朝"/>
              </w:rPr>
            </w:pPr>
            <w:r w:rsidRPr="004F5E6B">
              <w:rPr>
                <w:rFonts w:ascii="ＭＳ 明朝" w:hAnsi="ＭＳ 明朝" w:hint="eastAsia"/>
              </w:rPr>
              <w:t>コンクリート管類</w:t>
            </w:r>
          </w:p>
        </w:tc>
        <w:tc>
          <w:tcPr>
            <w:tcW w:w="3990" w:type="dxa"/>
            <w:tcBorders>
              <w:top w:val="single" w:sz="6" w:space="0" w:color="auto"/>
              <w:left w:val="single" w:sz="6" w:space="0" w:color="auto"/>
              <w:bottom w:val="single" w:sz="6" w:space="0" w:color="auto"/>
              <w:right w:val="single" w:sz="6" w:space="0" w:color="auto"/>
            </w:tcBorders>
            <w:vAlign w:val="center"/>
          </w:tcPr>
          <w:p w14:paraId="1939B6FA" w14:textId="77777777" w:rsidR="003B7180" w:rsidRPr="004F5E6B" w:rsidRDefault="003B7180" w:rsidP="000F2797">
            <w:pPr>
              <w:jc w:val="center"/>
              <w:rPr>
                <w:rFonts w:ascii="ＭＳ 明朝" w:hAnsi="ＭＳ 明朝"/>
              </w:rPr>
            </w:pPr>
            <w:r w:rsidRPr="004F5E6B">
              <w:rPr>
                <w:rFonts w:ascii="ＭＳ 明朝" w:hAnsi="ＭＳ 明朝"/>
              </w:rPr>
              <w:t>100</w:t>
            </w:r>
            <w:r w:rsidRPr="004F5E6B">
              <w:rPr>
                <w:rFonts w:ascii="ＭＳ 明朝" w:hAnsi="ＭＳ 明朝" w:hint="eastAsia"/>
              </w:rPr>
              <w:t>～</w:t>
            </w:r>
            <w:r w:rsidRPr="004F5E6B">
              <w:rPr>
                <w:rFonts w:ascii="ＭＳ 明朝" w:hAnsi="ＭＳ 明朝"/>
              </w:rPr>
              <w:t>150</w:t>
            </w:r>
          </w:p>
        </w:tc>
        <w:tc>
          <w:tcPr>
            <w:tcW w:w="2205" w:type="dxa"/>
            <w:tcBorders>
              <w:top w:val="single" w:sz="6" w:space="0" w:color="auto"/>
              <w:left w:val="single" w:sz="6" w:space="0" w:color="auto"/>
              <w:bottom w:val="single" w:sz="6" w:space="0" w:color="auto"/>
              <w:right w:val="single" w:sz="6" w:space="0" w:color="auto"/>
            </w:tcBorders>
            <w:vAlign w:val="center"/>
          </w:tcPr>
          <w:p w14:paraId="562D48AB" w14:textId="77777777" w:rsidR="003B7180" w:rsidRPr="004F5E6B" w:rsidRDefault="003B7180" w:rsidP="00905E2D">
            <w:pPr>
              <w:jc w:val="center"/>
              <w:rPr>
                <w:rFonts w:ascii="ＭＳ 明朝" w:hAnsi="ＭＳ 明朝"/>
              </w:rPr>
            </w:pPr>
            <w:r w:rsidRPr="004F5E6B">
              <w:rPr>
                <w:rFonts w:ascii="ＭＳ 明朝" w:hAnsi="ＭＳ 明朝" w:hint="eastAsia"/>
              </w:rPr>
              <w:t>ソケットタイプ</w:t>
            </w:r>
          </w:p>
        </w:tc>
      </w:tr>
      <w:tr w:rsidR="003B7180" w:rsidRPr="004F5E6B" w14:paraId="400718E6" w14:textId="77777777" w:rsidTr="005740B1">
        <w:trPr>
          <w:cantSplit/>
          <w:jc w:val="center"/>
        </w:trPr>
        <w:tc>
          <w:tcPr>
            <w:tcW w:w="3106" w:type="dxa"/>
            <w:tcBorders>
              <w:top w:val="single" w:sz="6" w:space="0" w:color="auto"/>
              <w:left w:val="single" w:sz="6" w:space="0" w:color="auto"/>
              <w:bottom w:val="single" w:sz="6" w:space="0" w:color="auto"/>
              <w:right w:val="single" w:sz="6" w:space="0" w:color="auto"/>
            </w:tcBorders>
          </w:tcPr>
          <w:p w14:paraId="01D67E01" w14:textId="77777777" w:rsidR="003B7180" w:rsidRPr="004F5E6B" w:rsidRDefault="003B7180" w:rsidP="000F2797">
            <w:pPr>
              <w:rPr>
                <w:rFonts w:ascii="ＭＳ 明朝" w:hAnsi="ＭＳ 明朝"/>
              </w:rPr>
            </w:pPr>
            <w:r w:rsidRPr="004F5E6B">
              <w:rPr>
                <w:rFonts w:ascii="ＭＳ 明朝" w:hAnsi="ＭＳ 明朝" w:hint="eastAsia"/>
              </w:rPr>
              <w:t>ダクタイル鋳鉄管、強化プラスチック複合管、硬質塩化ビニル管</w:t>
            </w:r>
          </w:p>
        </w:tc>
        <w:tc>
          <w:tcPr>
            <w:tcW w:w="3990" w:type="dxa"/>
            <w:tcBorders>
              <w:top w:val="single" w:sz="6" w:space="0" w:color="auto"/>
              <w:left w:val="single" w:sz="6" w:space="0" w:color="auto"/>
              <w:bottom w:val="single" w:sz="6" w:space="0" w:color="auto"/>
              <w:right w:val="single" w:sz="6" w:space="0" w:color="auto"/>
            </w:tcBorders>
            <w:vAlign w:val="center"/>
          </w:tcPr>
          <w:p w14:paraId="1CAC961A" w14:textId="77777777" w:rsidR="003B7180" w:rsidRPr="004F5E6B" w:rsidRDefault="003B7180" w:rsidP="000F2797">
            <w:pPr>
              <w:jc w:val="center"/>
              <w:rPr>
                <w:rFonts w:ascii="ＭＳ 明朝" w:hAnsi="ＭＳ 明朝"/>
              </w:rPr>
            </w:pPr>
            <w:r w:rsidRPr="004F5E6B">
              <w:rPr>
                <w:rFonts w:ascii="ＭＳ 明朝" w:hAnsi="ＭＳ 明朝"/>
              </w:rPr>
              <w:t>50</w:t>
            </w:r>
            <w:r w:rsidRPr="004F5E6B">
              <w:rPr>
                <w:rFonts w:ascii="ＭＳ 明朝" w:hAnsi="ＭＳ 明朝" w:hint="eastAsia"/>
              </w:rPr>
              <w:t>～</w:t>
            </w:r>
            <w:r w:rsidRPr="004F5E6B">
              <w:rPr>
                <w:rFonts w:ascii="ＭＳ 明朝" w:hAnsi="ＭＳ 明朝"/>
              </w:rPr>
              <w:t>100</w:t>
            </w:r>
          </w:p>
        </w:tc>
        <w:tc>
          <w:tcPr>
            <w:tcW w:w="2205" w:type="dxa"/>
            <w:tcBorders>
              <w:top w:val="single" w:sz="6" w:space="0" w:color="auto"/>
              <w:left w:val="single" w:sz="6" w:space="0" w:color="auto"/>
              <w:bottom w:val="single" w:sz="6" w:space="0" w:color="auto"/>
              <w:right w:val="single" w:sz="6" w:space="0" w:color="auto"/>
            </w:tcBorders>
            <w:vAlign w:val="center"/>
          </w:tcPr>
          <w:p w14:paraId="24071D98" w14:textId="77777777" w:rsidR="003B7180" w:rsidRPr="004F5E6B" w:rsidRDefault="003B7180" w:rsidP="00905E2D">
            <w:pPr>
              <w:jc w:val="center"/>
              <w:rPr>
                <w:rFonts w:ascii="ＭＳ 明朝" w:hAnsi="ＭＳ 明朝"/>
              </w:rPr>
            </w:pPr>
            <w:r w:rsidRPr="004F5E6B">
              <w:rPr>
                <w:rFonts w:ascii="ＭＳ 明朝" w:hAnsi="ＭＳ 明朝" w:hint="eastAsia"/>
              </w:rPr>
              <w:t>ソケットタイプ等</w:t>
            </w:r>
          </w:p>
        </w:tc>
      </w:tr>
      <w:tr w:rsidR="003B7180" w:rsidRPr="004F5E6B" w14:paraId="089BEF31" w14:textId="77777777" w:rsidTr="005740B1">
        <w:trPr>
          <w:cantSplit/>
          <w:jc w:val="center"/>
        </w:trPr>
        <w:tc>
          <w:tcPr>
            <w:tcW w:w="3106" w:type="dxa"/>
            <w:tcBorders>
              <w:top w:val="single" w:sz="6" w:space="0" w:color="auto"/>
              <w:left w:val="single" w:sz="6" w:space="0" w:color="auto"/>
              <w:bottom w:val="single" w:sz="6" w:space="0" w:color="auto"/>
              <w:right w:val="single" w:sz="6" w:space="0" w:color="auto"/>
            </w:tcBorders>
          </w:tcPr>
          <w:p w14:paraId="6B5310BC" w14:textId="77777777" w:rsidR="003B7180" w:rsidRPr="004F5E6B" w:rsidRDefault="003B7180" w:rsidP="005740B1">
            <w:pPr>
              <w:rPr>
                <w:rFonts w:ascii="ＭＳ 明朝" w:hAnsi="ＭＳ 明朝"/>
              </w:rPr>
            </w:pPr>
            <w:r w:rsidRPr="004F5E6B">
              <w:rPr>
                <w:rFonts w:ascii="ＭＳ 明朝" w:hAnsi="ＭＳ 明朝" w:hint="eastAsia"/>
              </w:rPr>
              <w:t>鋼管、硬質塩化ビニル管、</w:t>
            </w:r>
          </w:p>
          <w:p w14:paraId="6CB5ECB0" w14:textId="77777777" w:rsidR="003B7180" w:rsidRPr="004F5E6B" w:rsidRDefault="003B7180" w:rsidP="005740B1">
            <w:pPr>
              <w:rPr>
                <w:rFonts w:ascii="ＭＳ 明朝" w:hAnsi="ＭＳ 明朝"/>
              </w:rPr>
            </w:pPr>
            <w:r w:rsidRPr="004F5E6B">
              <w:rPr>
                <w:rFonts w:ascii="ＭＳ 明朝" w:hAnsi="ＭＳ 明朝" w:hint="eastAsia"/>
              </w:rPr>
              <w:t>ポリエチレン管</w:t>
            </w:r>
          </w:p>
        </w:tc>
        <w:tc>
          <w:tcPr>
            <w:tcW w:w="3990" w:type="dxa"/>
            <w:tcBorders>
              <w:top w:val="single" w:sz="6" w:space="0" w:color="auto"/>
              <w:left w:val="single" w:sz="6" w:space="0" w:color="auto"/>
              <w:bottom w:val="single" w:sz="6" w:space="0" w:color="auto"/>
              <w:right w:val="single" w:sz="6" w:space="0" w:color="auto"/>
            </w:tcBorders>
            <w:vAlign w:val="center"/>
          </w:tcPr>
          <w:p w14:paraId="1A460776" w14:textId="77777777" w:rsidR="003B7180" w:rsidRPr="004F5E6B" w:rsidRDefault="003B7180" w:rsidP="000F2797">
            <w:pPr>
              <w:jc w:val="center"/>
              <w:rPr>
                <w:rFonts w:ascii="ＭＳ 明朝" w:hAnsi="ＭＳ 明朝"/>
              </w:rPr>
            </w:pPr>
            <w:r w:rsidRPr="004F5E6B">
              <w:rPr>
                <w:rFonts w:ascii="ＭＳ 明朝" w:hAnsi="ＭＳ 明朝"/>
              </w:rPr>
              <w:t>25</w:t>
            </w:r>
          </w:p>
        </w:tc>
        <w:tc>
          <w:tcPr>
            <w:tcW w:w="2205" w:type="dxa"/>
            <w:tcBorders>
              <w:top w:val="single" w:sz="6" w:space="0" w:color="auto"/>
              <w:left w:val="single" w:sz="6" w:space="0" w:color="auto"/>
              <w:bottom w:val="single" w:sz="6" w:space="0" w:color="auto"/>
              <w:right w:val="single" w:sz="6" w:space="0" w:color="auto"/>
            </w:tcBorders>
            <w:vAlign w:val="center"/>
          </w:tcPr>
          <w:p w14:paraId="0B990686" w14:textId="77777777" w:rsidR="003B7180" w:rsidRPr="004F5E6B" w:rsidRDefault="003B7180" w:rsidP="00905E2D">
            <w:pPr>
              <w:jc w:val="center"/>
              <w:rPr>
                <w:rFonts w:ascii="ＭＳ 明朝" w:hAnsi="ＭＳ 明朝"/>
              </w:rPr>
            </w:pPr>
            <w:r w:rsidRPr="004F5E6B">
              <w:rPr>
                <w:rFonts w:ascii="ＭＳ 明朝" w:hAnsi="ＭＳ 明朝" w:hint="eastAsia"/>
              </w:rPr>
              <w:t>溶接、接着継手等</w:t>
            </w:r>
          </w:p>
        </w:tc>
      </w:tr>
    </w:tbl>
    <w:p w14:paraId="6133DA3B" w14:textId="77777777" w:rsidR="003B7180" w:rsidRPr="004F5E6B" w:rsidRDefault="003B7180" w:rsidP="005740B1">
      <w:pPr>
        <w:rPr>
          <w:rFonts w:ascii="ＭＳ 明朝" w:hAnsi="ＭＳ 明朝"/>
        </w:rPr>
      </w:pPr>
    </w:p>
    <w:p w14:paraId="1D47E273"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水張りにあたっては、次の事項に十分留意しなければならない。</w:t>
      </w:r>
    </w:p>
    <w:p w14:paraId="69C72786" w14:textId="77777777" w:rsidR="003B7180" w:rsidRPr="004F5E6B" w:rsidRDefault="003B7180" w:rsidP="00CA0552">
      <w:pPr>
        <w:tabs>
          <w:tab w:val="left" w:pos="851"/>
        </w:tabs>
        <w:ind w:leftChars="300" w:left="1050" w:hangingChars="200" w:hanging="420"/>
        <w:rPr>
          <w:rFonts w:ascii="ＭＳ 明朝" w:hAnsi="ＭＳ 明朝"/>
        </w:rPr>
      </w:pPr>
      <w:r w:rsidRPr="004F5E6B">
        <w:rPr>
          <w:rFonts w:ascii="ＭＳ 明朝" w:hAnsi="ＭＳ 明朝" w:hint="eastAsia"/>
        </w:rPr>
        <w:t>（１）管内への注水前にコンクリート等が十分な強度となっていること、埋戻しに問題がないことを確かめる。</w:t>
      </w:r>
    </w:p>
    <w:p w14:paraId="1844200A"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（２）注水前に空気弁や給水栓等を全開して、注水に伴う排気を十分に行う。</w:t>
      </w:r>
    </w:p>
    <w:p w14:paraId="088DE9BE" w14:textId="77777777" w:rsidR="003B7180" w:rsidRPr="004F5E6B" w:rsidRDefault="003B7180" w:rsidP="00CA0552">
      <w:pPr>
        <w:tabs>
          <w:tab w:val="left" w:pos="851"/>
        </w:tabs>
        <w:ind w:leftChars="300" w:left="1050" w:hangingChars="200" w:hanging="420"/>
        <w:rPr>
          <w:rFonts w:ascii="ＭＳ 明朝" w:hAnsi="ＭＳ 明朝"/>
        </w:rPr>
      </w:pPr>
      <w:r w:rsidRPr="004F5E6B">
        <w:rPr>
          <w:rFonts w:ascii="ＭＳ 明朝" w:hAnsi="ＭＳ 明朝" w:hint="eastAsia"/>
        </w:rPr>
        <w:t>（３）注水速度は管内からの排気速度に応じて加減する。急激に注水すると空気圧で思わぬ事故を起こすことがあるので、空気のたまりやすい部分の排気状態に注意しなければならない。</w:t>
      </w:r>
    </w:p>
    <w:p w14:paraId="474CC3CA"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（４）短時間に多量の空気を排出することになるので、空気弁に併設されている排気弁を開く。</w:t>
      </w:r>
    </w:p>
    <w:p w14:paraId="66FFE4D6"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（５）制水弁は上流側から徐々に開いていく。</w:t>
      </w:r>
    </w:p>
    <w:p w14:paraId="01FAD863" w14:textId="77777777"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t>（６）大口径管については副管を開いて通水する。開度は本管で</w:t>
      </w:r>
      <w:r w:rsidRPr="004F5E6B">
        <w:rPr>
          <w:rFonts w:ascii="ＭＳ 明朝" w:hAnsi="ＭＳ 明朝"/>
        </w:rPr>
        <w:t xml:space="preserve">1/10 </w:t>
      </w:r>
      <w:r w:rsidRPr="004F5E6B">
        <w:rPr>
          <w:rFonts w:ascii="ＭＳ 明朝" w:hAnsi="ＭＳ 明朝" w:hint="eastAsia"/>
        </w:rPr>
        <w:t>開度、副管で</w:t>
      </w:r>
      <w:r w:rsidRPr="004F5E6B">
        <w:rPr>
          <w:rFonts w:ascii="ＭＳ 明朝" w:hAnsi="ＭＳ 明朝"/>
        </w:rPr>
        <w:t xml:space="preserve">1/5 </w:t>
      </w:r>
      <w:r w:rsidRPr="004F5E6B">
        <w:rPr>
          <w:rFonts w:ascii="ＭＳ 明朝" w:hAnsi="ＭＳ 明朝" w:hint="eastAsia"/>
        </w:rPr>
        <w:t>開度以内を目安とする。</w:t>
      </w:r>
    </w:p>
    <w:p w14:paraId="0F4BFDFF" w14:textId="0261B078"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t>（７）</w:t>
      </w:r>
      <w:r w:rsidR="00B53BB8">
        <w:rPr>
          <w:rFonts w:ascii="ＭＳ 明朝" w:hAnsi="ＭＳ 明朝" w:hint="eastAsia"/>
        </w:rPr>
        <w:t>全て</w:t>
      </w:r>
      <w:r w:rsidRPr="004F5E6B">
        <w:rPr>
          <w:rFonts w:ascii="ＭＳ 明朝" w:hAnsi="ＭＳ 明朝" w:hint="eastAsia"/>
        </w:rPr>
        <w:t>の吐出口、又は給水栓等から気泡を含む水が出なくなってから徐々に計画流量を通水する。</w:t>
      </w:r>
    </w:p>
    <w:p w14:paraId="715BE3AC"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（８）通水時に逆止弁、バイパス弁等の機能を点検する。</w:t>
      </w:r>
    </w:p>
    <w:p w14:paraId="6D3A2BA0"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（９）水張り中はパイプラインの異常の有無を点検し、事故の防止に万全を期す。</w:t>
      </w:r>
    </w:p>
    <w:p w14:paraId="6BA899ED"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水張り試験の方法は、以下に示すとおりである。</w:t>
      </w:r>
    </w:p>
    <w:p w14:paraId="3E25FC3A" w14:textId="77777777"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t>（１）</w:t>
      </w:r>
      <w:r w:rsidRPr="004F5E6B">
        <w:rPr>
          <w:rFonts w:ascii="ＭＳ 明朝" w:hAnsi="ＭＳ 明朝"/>
        </w:rPr>
        <w:t xml:space="preserve"> </w:t>
      </w:r>
      <w:r w:rsidRPr="004F5E6B">
        <w:rPr>
          <w:rFonts w:ascii="ＭＳ 明朝" w:hAnsi="ＭＳ 明朝" w:hint="eastAsia"/>
        </w:rPr>
        <w:t>管の吸水と残留空気を排除するため、水張り後少なくとも一昼夜経過してから水張り試験を行うことが望ましい。</w:t>
      </w:r>
    </w:p>
    <w:p w14:paraId="524A22E6"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（２）一定の試験水圧を</w:t>
      </w:r>
      <w:r w:rsidRPr="004F5E6B">
        <w:rPr>
          <w:rFonts w:ascii="ＭＳ 明朝" w:hAnsi="ＭＳ 明朝"/>
        </w:rPr>
        <w:t xml:space="preserve">24 </w:t>
      </w:r>
      <w:r w:rsidRPr="004F5E6B">
        <w:rPr>
          <w:rFonts w:ascii="ＭＳ 明朝" w:hAnsi="ＭＳ 明朝" w:hint="eastAsia"/>
        </w:rPr>
        <w:t>時間維持し、この間の減水量（補給水量）を測定する。</w:t>
      </w:r>
    </w:p>
    <w:p w14:paraId="0129A5A1" w14:textId="77777777"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lastRenderedPageBreak/>
        <w:t>（３）試験水圧は静水圧とすることが望ましいが、やむを得ず静水圧より低い試験水圧を用いる場合は、式－４により修正する。</w:t>
      </w:r>
    </w:p>
    <w:p w14:paraId="35C3BD53" w14:textId="77777777" w:rsidR="003B7180" w:rsidRPr="004F5E6B" w:rsidRDefault="003B7180" w:rsidP="005740B1">
      <w:pPr>
        <w:rPr>
          <w:rFonts w:ascii="ＭＳ 明朝" w:hAnsi="ＭＳ 明朝"/>
        </w:rPr>
      </w:pPr>
    </w:p>
    <w:p w14:paraId="3142D699" w14:textId="77777777" w:rsidR="003B7180" w:rsidRPr="004F5E6B" w:rsidRDefault="003B7180" w:rsidP="00CA0552">
      <w:pPr>
        <w:ind w:firstLineChars="600" w:firstLine="1260"/>
        <w:rPr>
          <w:rFonts w:ascii="ＭＳ 明朝" w:hAnsi="ＭＳ 明朝"/>
        </w:rPr>
      </w:pPr>
      <w:r w:rsidRPr="004F5E6B">
        <w:rPr>
          <w:rFonts w:ascii="ＭＳ 明朝" w:hAnsi="ＭＳ 明朝" w:hint="eastAsia"/>
        </w:rPr>
        <w:t>Ｑ＝Ｑ</w:t>
      </w:r>
      <w:r w:rsidRPr="004F5E6B">
        <w:rPr>
          <w:rFonts w:ascii="ＭＳ 明朝" w:hAnsi="ＭＳ 明朝"/>
        </w:rPr>
        <w:t>’</w:t>
      </w:r>
      <w:r w:rsidRPr="004F5E6B">
        <w:rPr>
          <w:rFonts w:ascii="ＭＳ 明朝" w:hAnsi="ＭＳ 明朝" w:hint="eastAsia"/>
        </w:rPr>
        <w:t>√（Ｈ／Ｈ</w:t>
      </w:r>
      <w:r w:rsidRPr="004F5E6B">
        <w:rPr>
          <w:rFonts w:ascii="ＭＳ 明朝" w:hAnsi="ＭＳ 明朝"/>
        </w:rPr>
        <w:t>’</w:t>
      </w:r>
      <w:r w:rsidRPr="004F5E6B">
        <w:rPr>
          <w:rFonts w:ascii="ＭＳ 明朝" w:hAnsi="ＭＳ 明朝" w:hint="eastAsia"/>
        </w:rPr>
        <w:t>）　・・・・・　式－４</w:t>
      </w:r>
    </w:p>
    <w:p w14:paraId="6C2F686C" w14:textId="77777777" w:rsidR="003B7180" w:rsidRPr="004F5E6B" w:rsidRDefault="003B7180" w:rsidP="005740B1">
      <w:pPr>
        <w:rPr>
          <w:rFonts w:ascii="ＭＳ 明朝" w:hAnsi="ＭＳ 明朝"/>
        </w:rPr>
      </w:pPr>
    </w:p>
    <w:p w14:paraId="71C5E3F4" w14:textId="77777777" w:rsidR="003B7180" w:rsidRPr="004F5E6B" w:rsidRDefault="003B7180" w:rsidP="00CA0552">
      <w:pPr>
        <w:ind w:firstLineChars="500" w:firstLine="1050"/>
        <w:rPr>
          <w:rFonts w:ascii="ＭＳ 明朝" w:hAnsi="ＭＳ 明朝"/>
        </w:rPr>
      </w:pPr>
      <w:r w:rsidRPr="004F5E6B">
        <w:rPr>
          <w:rFonts w:ascii="ＭＳ 明朝" w:hAnsi="ＭＳ 明朝" w:hint="eastAsia"/>
        </w:rPr>
        <w:t>ここに、　Ｑ</w:t>
      </w:r>
      <w:r w:rsidRPr="004F5E6B">
        <w:rPr>
          <w:rFonts w:ascii="ＭＳ 明朝" w:hAnsi="ＭＳ 明朝"/>
        </w:rPr>
        <w:t xml:space="preserve"> </w:t>
      </w:r>
      <w:r w:rsidRPr="004F5E6B">
        <w:rPr>
          <w:rFonts w:ascii="ＭＳ 明朝" w:hAnsi="ＭＳ 明朝" w:hint="eastAsia"/>
        </w:rPr>
        <w:t xml:space="preserve"> ：　修正減水量（</w:t>
      </w:r>
      <w:r w:rsidRPr="004F5E6B">
        <w:rPr>
          <w:rFonts w:ascii="ＭＳ 明朝" w:hAnsi="ＭＳ 明朝"/>
        </w:rPr>
        <w:t xml:space="preserve"> </w:t>
      </w:r>
      <w:r w:rsidRPr="004F5E6B">
        <w:rPr>
          <w:rFonts w:ascii="ＭＳ 明朝" w:hAnsi="ＭＳ 明朝" w:hint="eastAsia"/>
        </w:rPr>
        <w:t>λ</w:t>
      </w:r>
      <w:r w:rsidRPr="004F5E6B">
        <w:rPr>
          <w:rFonts w:ascii="ＭＳ 明朝" w:hAnsi="ＭＳ 明朝"/>
        </w:rPr>
        <w:t xml:space="preserve"> </w:t>
      </w:r>
      <w:r w:rsidRPr="004F5E6B">
        <w:rPr>
          <w:rFonts w:ascii="ＭＳ 明朝" w:hAnsi="ＭＳ 明朝" w:hint="eastAsia"/>
        </w:rPr>
        <w:t xml:space="preserve">）　　　　</w:t>
      </w:r>
    </w:p>
    <w:p w14:paraId="4FC6F70F" w14:textId="77777777" w:rsidR="003B7180" w:rsidRPr="004F5E6B" w:rsidRDefault="003B7180" w:rsidP="00CA0552">
      <w:pPr>
        <w:ind w:firstLineChars="1000" w:firstLine="2100"/>
        <w:rPr>
          <w:rFonts w:ascii="ＭＳ 明朝" w:hAnsi="ＭＳ 明朝"/>
        </w:rPr>
      </w:pPr>
      <w:r w:rsidRPr="004F5E6B">
        <w:rPr>
          <w:rFonts w:ascii="ＭＳ 明朝" w:hAnsi="ＭＳ 明朝" w:hint="eastAsia"/>
        </w:rPr>
        <w:t>Ｑ</w:t>
      </w:r>
      <w:r w:rsidRPr="004F5E6B">
        <w:rPr>
          <w:rFonts w:ascii="ＭＳ 明朝" w:hAnsi="ＭＳ 明朝"/>
        </w:rPr>
        <w:t>’</w:t>
      </w:r>
      <w:r w:rsidRPr="004F5E6B">
        <w:rPr>
          <w:rFonts w:ascii="ＭＳ 明朝" w:hAnsi="ＭＳ 明朝" w:hint="eastAsia"/>
        </w:rPr>
        <w:t>：　測定減水量（</w:t>
      </w:r>
      <w:r w:rsidRPr="004F5E6B">
        <w:rPr>
          <w:rFonts w:ascii="ＭＳ 明朝" w:hAnsi="ＭＳ 明朝"/>
        </w:rPr>
        <w:t xml:space="preserve"> </w:t>
      </w:r>
      <w:r w:rsidRPr="004F5E6B">
        <w:rPr>
          <w:rFonts w:ascii="ＭＳ 明朝" w:hAnsi="ＭＳ 明朝" w:hint="eastAsia"/>
        </w:rPr>
        <w:t>λ</w:t>
      </w:r>
      <w:r w:rsidRPr="004F5E6B">
        <w:rPr>
          <w:rFonts w:ascii="ＭＳ 明朝" w:hAnsi="ＭＳ 明朝"/>
        </w:rPr>
        <w:t xml:space="preserve"> </w:t>
      </w:r>
      <w:r w:rsidRPr="004F5E6B">
        <w:rPr>
          <w:rFonts w:ascii="ＭＳ 明朝" w:hAnsi="ＭＳ 明朝" w:hint="eastAsia"/>
        </w:rPr>
        <w:t xml:space="preserve">）　　</w:t>
      </w:r>
    </w:p>
    <w:p w14:paraId="1F00D830" w14:textId="77777777" w:rsidR="003B7180" w:rsidRPr="004F5E6B" w:rsidRDefault="003B7180" w:rsidP="00CA0552">
      <w:pPr>
        <w:ind w:firstLineChars="1000" w:firstLine="2100"/>
        <w:rPr>
          <w:rFonts w:ascii="ＭＳ 明朝" w:hAnsi="ＭＳ 明朝"/>
        </w:rPr>
      </w:pPr>
      <w:r w:rsidRPr="004F5E6B">
        <w:rPr>
          <w:rFonts w:ascii="ＭＳ 明朝" w:hAnsi="ＭＳ 明朝" w:hint="eastAsia"/>
        </w:rPr>
        <w:t xml:space="preserve">Ｈ </w:t>
      </w:r>
      <w:r w:rsidRPr="004F5E6B">
        <w:rPr>
          <w:rFonts w:ascii="ＭＳ 明朝" w:hAnsi="ＭＳ 明朝"/>
        </w:rPr>
        <w:t xml:space="preserve"> </w:t>
      </w:r>
      <w:r w:rsidRPr="004F5E6B">
        <w:rPr>
          <w:rFonts w:ascii="ＭＳ 明朝" w:hAnsi="ＭＳ 明朝" w:hint="eastAsia"/>
        </w:rPr>
        <w:t xml:space="preserve">：　静水頭（ｍ）　 　　（図－４参照）　　</w:t>
      </w:r>
    </w:p>
    <w:p w14:paraId="7E7265D4" w14:textId="77777777" w:rsidR="003B7180" w:rsidRPr="004F5E6B" w:rsidRDefault="003B7180" w:rsidP="00CA0552">
      <w:pPr>
        <w:ind w:firstLineChars="1000" w:firstLine="2100"/>
        <w:rPr>
          <w:rFonts w:ascii="ＭＳ 明朝" w:hAnsi="ＭＳ 明朝"/>
        </w:rPr>
      </w:pPr>
      <w:r w:rsidRPr="004F5E6B">
        <w:rPr>
          <w:rFonts w:ascii="ＭＳ 明朝" w:hAnsi="ＭＳ 明朝" w:hint="eastAsia"/>
        </w:rPr>
        <w:t>Ｈ</w:t>
      </w:r>
      <w:r w:rsidRPr="004F5E6B">
        <w:rPr>
          <w:rFonts w:ascii="ＭＳ 明朝" w:hAnsi="ＭＳ 明朝"/>
        </w:rPr>
        <w:t>’</w:t>
      </w:r>
      <w:r w:rsidRPr="004F5E6B">
        <w:rPr>
          <w:rFonts w:ascii="ＭＳ 明朝" w:hAnsi="ＭＳ 明朝" w:hint="eastAsia"/>
        </w:rPr>
        <w:t xml:space="preserve">：　試験水頭（ｍ）　　 （図－４参照）　</w:t>
      </w:r>
    </w:p>
    <w:p w14:paraId="05B95F4B" w14:textId="77777777" w:rsidR="003B7180" w:rsidRPr="004F5E6B" w:rsidRDefault="00986AAA" w:rsidP="005740B1">
      <w:pPr>
        <w:rPr>
          <w:rFonts w:ascii="ＭＳ 明朝" w:hAnsi="ＭＳ 明朝"/>
        </w:rPr>
      </w:pPr>
      <w:r>
        <w:rPr>
          <w:noProof/>
        </w:rPr>
        <w:drawing>
          <wp:anchor distT="0" distB="0" distL="114300" distR="114300" simplePos="0" relativeHeight="252194816" behindDoc="0" locked="0" layoutInCell="1" allowOverlap="1" wp14:anchorId="3B5A0F59" wp14:editId="7EF266B2">
            <wp:simplePos x="0" y="0"/>
            <wp:positionH relativeFrom="column">
              <wp:posOffset>1116330</wp:posOffset>
            </wp:positionH>
            <wp:positionV relativeFrom="paragraph">
              <wp:posOffset>149860</wp:posOffset>
            </wp:positionV>
            <wp:extent cx="4005580" cy="2658110"/>
            <wp:effectExtent l="0" t="0" r="0" b="0"/>
            <wp:wrapTopAndBottom/>
            <wp:docPr id="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558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97BAA" w14:textId="32303382" w:rsidR="003B7180" w:rsidRPr="004F5E6B" w:rsidRDefault="003B7180" w:rsidP="00F63AC3">
      <w:pPr>
        <w:pStyle w:val="3"/>
      </w:pPr>
      <w:bookmarkStart w:id="606" w:name="_Toc105142482"/>
      <w:r w:rsidRPr="004F5E6B">
        <w:rPr>
          <w:rFonts w:hint="eastAsia"/>
        </w:rPr>
        <w:t>第</w:t>
      </w:r>
      <w:r w:rsidRPr="004F5E6B">
        <w:t>1</w:t>
      </w:r>
      <w:r w:rsidRPr="004F5E6B">
        <w:rPr>
          <w:rFonts w:hint="eastAsia"/>
        </w:rPr>
        <w:t>0－43条　水圧試験</w:t>
      </w:r>
      <w:bookmarkEnd w:id="606"/>
    </w:p>
    <w:p w14:paraId="3C5A042C" w14:textId="77A7F2EC" w:rsidR="003B7180" w:rsidRPr="004F5E6B" w:rsidRDefault="003B7180" w:rsidP="00CA0552">
      <w:pPr>
        <w:ind w:leftChars="200" w:left="630" w:hangingChars="100" w:hanging="210"/>
        <w:rPr>
          <w:rFonts w:ascii="ＭＳ 明朝" w:hAnsi="ＭＳ 明朝"/>
        </w:rPr>
      </w:pPr>
      <w:r w:rsidRPr="004F5E6B">
        <w:rPr>
          <w:rFonts w:ascii="ＭＳ 明朝" w:hAnsi="ＭＳ 明朝" w:hint="eastAsia"/>
        </w:rPr>
        <w:t>１．水圧試験はパイプラインが設計水圧（静水圧＋水撃圧）に安全に耐え得ることを確認するためのものである。漏水試験を静水圧で行った場合には、ある程度の予測がつくので水圧試験を省くことが多い。しかし、特に重要なパイプラインについては水圧試験を行うことが望ましい。</w:t>
      </w:r>
    </w:p>
    <w:p w14:paraId="645ED689" w14:textId="77777777" w:rsidR="003B7180" w:rsidRPr="004F5E6B" w:rsidRDefault="003B7180" w:rsidP="00CA0552">
      <w:pPr>
        <w:ind w:firstLineChars="200" w:firstLine="420"/>
        <w:rPr>
          <w:rFonts w:ascii="ＭＳ 明朝" w:hAnsi="ＭＳ 明朝"/>
        </w:rPr>
      </w:pPr>
      <w:r w:rsidRPr="004F5E6B">
        <w:rPr>
          <w:rFonts w:ascii="ＭＳ 明朝" w:hAnsi="ＭＳ 明朝" w:hint="eastAsia"/>
        </w:rPr>
        <w:t>２．水圧試験の方法は、次のとおりである。</w:t>
      </w:r>
    </w:p>
    <w:p w14:paraId="25593BB5"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（１）試験区間を制水弁等で完全に仕切る。</w:t>
      </w:r>
    </w:p>
    <w:p w14:paraId="6B5464D8" w14:textId="77777777"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t>（２）水圧試験は、試験区間においてパイプラインに手押しポンプ等で設計水圧まで加圧し、パイプラインの異常の有無を点検する。</w:t>
      </w:r>
    </w:p>
    <w:p w14:paraId="1FADA75C"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（３）管内の空気は加圧に先立って完全に排除するよう、特に注意しなければならない。</w:t>
      </w:r>
    </w:p>
    <w:p w14:paraId="63FA35AF" w14:textId="77777777" w:rsidR="003B7180" w:rsidRPr="004F5E6B" w:rsidRDefault="003B7180" w:rsidP="005740B1">
      <w:pPr>
        <w:rPr>
          <w:rFonts w:ascii="ＭＳ 明朝" w:hAnsi="ＭＳ 明朝"/>
        </w:rPr>
      </w:pPr>
    </w:p>
    <w:p w14:paraId="10EA5C6F" w14:textId="77777777" w:rsidR="003B7180" w:rsidRPr="004F5E6B" w:rsidRDefault="003B7180" w:rsidP="00F63AC3">
      <w:pPr>
        <w:pStyle w:val="3"/>
      </w:pPr>
      <w:bookmarkStart w:id="607" w:name="_Toc105142483"/>
      <w:r w:rsidRPr="004F5E6B">
        <w:rPr>
          <w:rFonts w:hint="eastAsia"/>
        </w:rPr>
        <w:t>第10－44条　漏水箇所の探知と補修</w:t>
      </w:r>
      <w:bookmarkEnd w:id="607"/>
    </w:p>
    <w:p w14:paraId="09E8CA58" w14:textId="77777777" w:rsidR="003B7180" w:rsidRPr="004F5E6B" w:rsidRDefault="003B7180" w:rsidP="00CA0552">
      <w:pPr>
        <w:ind w:firstLineChars="200" w:firstLine="420"/>
        <w:rPr>
          <w:rFonts w:ascii="ＭＳ 明朝" w:hAnsi="ＭＳ 明朝"/>
        </w:rPr>
      </w:pPr>
      <w:r w:rsidRPr="004F5E6B">
        <w:rPr>
          <w:rFonts w:ascii="ＭＳ 明朝" w:hAnsi="ＭＳ 明朝" w:hint="eastAsia"/>
        </w:rPr>
        <w:t>１．探</w:t>
      </w:r>
      <w:r w:rsidRPr="004F5E6B">
        <w:rPr>
          <w:rFonts w:ascii="ＭＳ 明朝" w:hAnsi="ＭＳ 明朝"/>
        </w:rPr>
        <w:t xml:space="preserve"> </w:t>
      </w:r>
      <w:r w:rsidRPr="004F5E6B">
        <w:rPr>
          <w:rFonts w:ascii="ＭＳ 明朝" w:hAnsi="ＭＳ 明朝" w:hint="eastAsia"/>
        </w:rPr>
        <w:t>知</w:t>
      </w:r>
    </w:p>
    <w:p w14:paraId="42A75867" w14:textId="77777777" w:rsidR="003B7180" w:rsidRPr="004F5E6B" w:rsidRDefault="003B7180" w:rsidP="00CA0552">
      <w:pPr>
        <w:ind w:leftChars="300" w:left="630" w:firstLineChars="100" w:firstLine="210"/>
        <w:rPr>
          <w:rFonts w:ascii="ＭＳ 明朝" w:hAnsi="ＭＳ 明朝"/>
        </w:rPr>
      </w:pPr>
      <w:r w:rsidRPr="004F5E6B">
        <w:rPr>
          <w:rFonts w:ascii="ＭＳ 明朝" w:hAnsi="ＭＳ 明朝" w:hint="eastAsia"/>
        </w:rPr>
        <w:t>通水試験において減水量が許容減水量以上の場合はもちろんのこと、許容量以下の場合であっても漏水箇所の有無を探知しなければならない。探知方法としては次の方法がある。</w:t>
      </w:r>
    </w:p>
    <w:p w14:paraId="28F7375E"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（１）地表に水がしみ出てくるのを目視により探知する。</w:t>
      </w:r>
    </w:p>
    <w:p w14:paraId="2F13E3B9" w14:textId="77777777"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t>（２）地表に水が出ないような漏水箇所の探知方法として、漏水の疑わしい箇所で、管頂付近まで掘削し、水のしみ出しの有無を調べる。</w:t>
      </w:r>
    </w:p>
    <w:p w14:paraId="2913EA21"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（３）イヤホーンのついた聴診棒を地中に挿し込み、水の吹き出し音を聞く。</w:t>
      </w:r>
    </w:p>
    <w:p w14:paraId="7C09B71F"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（４）漏水探知器による方法。</w:t>
      </w:r>
    </w:p>
    <w:p w14:paraId="1BC316E0" w14:textId="77777777" w:rsidR="003B7180" w:rsidRPr="004F5E6B" w:rsidRDefault="003B7180" w:rsidP="00CA0552">
      <w:pPr>
        <w:ind w:firstLineChars="200" w:firstLine="420"/>
        <w:rPr>
          <w:rFonts w:ascii="ＭＳ 明朝" w:hAnsi="ＭＳ 明朝"/>
        </w:rPr>
      </w:pPr>
      <w:r w:rsidRPr="004F5E6B">
        <w:rPr>
          <w:rFonts w:ascii="ＭＳ 明朝" w:hAnsi="ＭＳ 明朝" w:hint="eastAsia"/>
        </w:rPr>
        <w:t>２．補</w:t>
      </w:r>
      <w:r w:rsidRPr="004F5E6B">
        <w:rPr>
          <w:rFonts w:ascii="ＭＳ 明朝" w:hAnsi="ＭＳ 明朝"/>
        </w:rPr>
        <w:t xml:space="preserve"> </w:t>
      </w:r>
      <w:r w:rsidRPr="004F5E6B">
        <w:rPr>
          <w:rFonts w:ascii="ＭＳ 明朝" w:hAnsi="ＭＳ 明朝" w:hint="eastAsia"/>
        </w:rPr>
        <w:t>修</w:t>
      </w:r>
    </w:p>
    <w:p w14:paraId="26515788" w14:textId="77777777" w:rsidR="003B7180" w:rsidRPr="004F5E6B" w:rsidRDefault="003B7180" w:rsidP="00CA0552">
      <w:pPr>
        <w:ind w:leftChars="300" w:left="630" w:firstLineChars="100" w:firstLine="210"/>
        <w:rPr>
          <w:rFonts w:ascii="ＭＳ 明朝" w:hAnsi="ＭＳ 明朝"/>
        </w:rPr>
      </w:pPr>
      <w:r w:rsidRPr="004F5E6B">
        <w:rPr>
          <w:rFonts w:ascii="ＭＳ 明朝" w:hAnsi="ＭＳ 明朝" w:hint="eastAsia"/>
        </w:rPr>
        <w:t>通水試験の各試験に示す基準の許容限度内であっても、集中的な漏水箇所や異常が認められた箇所には適正な止水対策を講じなければならない。</w:t>
      </w:r>
    </w:p>
    <w:p w14:paraId="1997D32D" w14:textId="4B1A0364" w:rsidR="00986AAA" w:rsidRDefault="00986AAA">
      <w:pPr>
        <w:widowControl/>
        <w:jc w:val="left"/>
        <w:rPr>
          <w:rFonts w:ascii="ＭＳ 明朝" w:hAnsi="ＭＳ 明朝"/>
        </w:rPr>
      </w:pPr>
      <w:r>
        <w:rPr>
          <w:rFonts w:ascii="ＭＳ 明朝" w:hAnsi="ＭＳ 明朝"/>
        </w:rPr>
        <w:br w:type="page"/>
      </w:r>
    </w:p>
    <w:p w14:paraId="4000FFD3" w14:textId="77777777" w:rsidR="003B7180" w:rsidRPr="004F5E6B" w:rsidRDefault="003B7180" w:rsidP="00323AEB">
      <w:pPr>
        <w:rPr>
          <w:rFonts w:ascii="ＭＳ 明朝" w:hAnsi="ＭＳ 明朝"/>
        </w:rPr>
      </w:pPr>
    </w:p>
    <w:p w14:paraId="7B2D9ACD" w14:textId="77777777" w:rsidR="003B7180" w:rsidRPr="004F5E6B" w:rsidRDefault="003B7180" w:rsidP="00CA0552">
      <w:pPr>
        <w:rPr>
          <w:rFonts w:ascii="ＭＳ 明朝" w:hAnsi="ＭＳ 明朝"/>
        </w:rPr>
      </w:pPr>
    </w:p>
    <w:p w14:paraId="1F989A45" w14:textId="77777777" w:rsidR="003B7180" w:rsidRPr="004F5E6B" w:rsidRDefault="003B7180" w:rsidP="00CA0552">
      <w:pPr>
        <w:rPr>
          <w:rFonts w:ascii="ＭＳ 明朝" w:hAnsi="ＭＳ 明朝"/>
          <w:b/>
        </w:rPr>
      </w:pPr>
    </w:p>
    <w:p w14:paraId="3C62FCD8" w14:textId="77777777" w:rsidR="003B7180" w:rsidRPr="004F5E6B" w:rsidRDefault="003B7180" w:rsidP="00CA0552">
      <w:pPr>
        <w:rPr>
          <w:rFonts w:ascii="ＭＳ 明朝" w:hAnsi="ＭＳ 明朝"/>
          <w:b/>
        </w:rPr>
      </w:pPr>
    </w:p>
    <w:p w14:paraId="3C8AB1A7" w14:textId="77777777" w:rsidR="003B7180" w:rsidRPr="004F5E6B" w:rsidRDefault="003B7180" w:rsidP="00CA0552">
      <w:pPr>
        <w:rPr>
          <w:rFonts w:ascii="ＭＳ 明朝" w:hAnsi="ＭＳ 明朝"/>
          <w:b/>
        </w:rPr>
      </w:pPr>
    </w:p>
    <w:p w14:paraId="2FCE1C93" w14:textId="77777777" w:rsidR="003B7180" w:rsidRPr="004F5E6B" w:rsidRDefault="003B7180" w:rsidP="00CA0552">
      <w:pPr>
        <w:rPr>
          <w:rFonts w:ascii="ＭＳ 明朝" w:hAnsi="ＭＳ 明朝"/>
          <w:b/>
        </w:rPr>
      </w:pPr>
    </w:p>
    <w:p w14:paraId="112B0321" w14:textId="77777777" w:rsidR="003B7180" w:rsidRPr="004F5E6B" w:rsidRDefault="003B7180" w:rsidP="00CA0552">
      <w:pPr>
        <w:rPr>
          <w:rFonts w:ascii="ＭＳ 明朝" w:hAnsi="ＭＳ 明朝"/>
          <w:b/>
        </w:rPr>
      </w:pPr>
    </w:p>
    <w:p w14:paraId="3A23C6A8" w14:textId="77777777" w:rsidR="003B7180" w:rsidRPr="004F5E6B" w:rsidRDefault="003B7180" w:rsidP="00CA0552">
      <w:pPr>
        <w:rPr>
          <w:rFonts w:ascii="ＭＳ 明朝" w:hAnsi="ＭＳ 明朝"/>
          <w:b/>
        </w:rPr>
      </w:pPr>
    </w:p>
    <w:p w14:paraId="0988E151" w14:textId="77777777" w:rsidR="003B7180" w:rsidRPr="004F5E6B" w:rsidRDefault="003B7180" w:rsidP="00CA0552">
      <w:pPr>
        <w:rPr>
          <w:rFonts w:ascii="ＭＳ 明朝" w:hAnsi="ＭＳ 明朝"/>
          <w:b/>
        </w:rPr>
      </w:pPr>
    </w:p>
    <w:p w14:paraId="6338A270" w14:textId="77777777" w:rsidR="003B7180" w:rsidRPr="004F5E6B" w:rsidRDefault="003B7180" w:rsidP="00CA0552">
      <w:pPr>
        <w:rPr>
          <w:rFonts w:ascii="ＭＳ 明朝" w:hAnsi="ＭＳ 明朝"/>
          <w:b/>
        </w:rPr>
      </w:pPr>
    </w:p>
    <w:p w14:paraId="0EBC7D81" w14:textId="77777777" w:rsidR="003B7180" w:rsidRPr="004F5E6B" w:rsidRDefault="003B7180" w:rsidP="00CA0552">
      <w:pPr>
        <w:rPr>
          <w:rFonts w:ascii="ＭＳ 明朝" w:hAnsi="ＭＳ 明朝"/>
          <w:b/>
        </w:rPr>
      </w:pPr>
    </w:p>
    <w:p w14:paraId="70277708" w14:textId="77777777" w:rsidR="003B7180" w:rsidRPr="004F5E6B" w:rsidRDefault="003B7180" w:rsidP="00CA0552">
      <w:pPr>
        <w:rPr>
          <w:rFonts w:ascii="ＭＳ 明朝" w:hAnsi="ＭＳ 明朝"/>
          <w:b/>
        </w:rPr>
      </w:pPr>
    </w:p>
    <w:p w14:paraId="350E5E73" w14:textId="77777777" w:rsidR="003B7180" w:rsidRPr="004F5E6B" w:rsidRDefault="003B7180" w:rsidP="00CA0552">
      <w:pPr>
        <w:rPr>
          <w:rFonts w:ascii="ＭＳ 明朝" w:hAnsi="ＭＳ 明朝"/>
          <w:b/>
        </w:rPr>
      </w:pPr>
    </w:p>
    <w:p w14:paraId="034A3507" w14:textId="77777777" w:rsidR="003B7180" w:rsidRPr="004F5E6B" w:rsidRDefault="003B7180" w:rsidP="00CA0552">
      <w:pPr>
        <w:rPr>
          <w:rFonts w:ascii="ＭＳ 明朝" w:hAnsi="ＭＳ 明朝"/>
          <w:b/>
        </w:rPr>
      </w:pPr>
    </w:p>
    <w:p w14:paraId="50E0F973" w14:textId="77777777" w:rsidR="003B7180" w:rsidRPr="004F5E6B" w:rsidRDefault="003B7180" w:rsidP="00CA0552">
      <w:pPr>
        <w:rPr>
          <w:rFonts w:ascii="ＭＳ 明朝" w:hAnsi="ＭＳ 明朝"/>
          <w:b/>
        </w:rPr>
      </w:pPr>
    </w:p>
    <w:p w14:paraId="61CE9B8D" w14:textId="77777777" w:rsidR="003B7180" w:rsidRPr="004F5E6B" w:rsidRDefault="003B7180" w:rsidP="00CA0552">
      <w:pPr>
        <w:rPr>
          <w:rFonts w:ascii="ＭＳ 明朝" w:hAnsi="ＭＳ 明朝"/>
          <w:b/>
        </w:rPr>
      </w:pPr>
    </w:p>
    <w:p w14:paraId="4E325AD8" w14:textId="77777777" w:rsidR="003B7180" w:rsidRPr="00CA0552" w:rsidRDefault="003B7180" w:rsidP="00F9391F">
      <w:pPr>
        <w:pStyle w:val="1"/>
        <w:rPr>
          <w:rFonts w:ascii="ＭＳ 明朝" w:hAnsi="ＭＳ 明朝"/>
          <w:b/>
          <w:sz w:val="40"/>
          <w:szCs w:val="40"/>
        </w:rPr>
      </w:pPr>
      <w:bookmarkStart w:id="608" w:name="_Toc105142484"/>
      <w:r w:rsidRPr="00CA0552">
        <w:rPr>
          <w:rFonts w:ascii="ＭＳ 明朝" w:hAnsi="ＭＳ 明朝" w:hint="eastAsia"/>
          <w:b/>
          <w:sz w:val="40"/>
          <w:szCs w:val="40"/>
        </w:rPr>
        <w:t>第11章　ため池工事</w:t>
      </w:r>
      <w:bookmarkEnd w:id="608"/>
    </w:p>
    <w:p w14:paraId="7CD3FC83" w14:textId="77777777" w:rsidR="003B7180" w:rsidRPr="004F5E6B" w:rsidRDefault="003B7180" w:rsidP="00CA0552">
      <w:pPr>
        <w:rPr>
          <w:rFonts w:ascii="ＭＳ 明朝" w:hAnsi="ＭＳ 明朝"/>
        </w:rPr>
      </w:pPr>
    </w:p>
    <w:p w14:paraId="6B8B2AF1" w14:textId="77777777" w:rsidR="003B7180" w:rsidRPr="004F5E6B" w:rsidRDefault="003B7180" w:rsidP="00996410">
      <w:pPr>
        <w:pStyle w:val="2"/>
      </w:pPr>
      <w:r w:rsidRPr="004F5E6B">
        <w:br w:type="page"/>
      </w:r>
      <w:bookmarkStart w:id="609" w:name="_Toc105142485"/>
      <w:r w:rsidRPr="004F5E6B">
        <w:rPr>
          <w:rFonts w:hint="eastAsia"/>
        </w:rPr>
        <w:lastRenderedPageBreak/>
        <w:t>第１節　適用</w:t>
      </w:r>
      <w:bookmarkEnd w:id="609"/>
    </w:p>
    <w:p w14:paraId="54FB5B68" w14:textId="77777777" w:rsidR="003B7180" w:rsidRPr="004F5E6B" w:rsidRDefault="003B7180" w:rsidP="00F63AC3">
      <w:pPr>
        <w:pStyle w:val="3"/>
      </w:pPr>
      <w:bookmarkStart w:id="610" w:name="_Toc105142486"/>
      <w:r w:rsidRPr="004F5E6B">
        <w:rPr>
          <w:rFonts w:hint="eastAsia"/>
        </w:rPr>
        <w:t>第11－１条　適用</w:t>
      </w:r>
      <w:bookmarkEnd w:id="610"/>
    </w:p>
    <w:p w14:paraId="49EE885C" w14:textId="77777777" w:rsidR="003B7180" w:rsidRPr="004F5E6B" w:rsidRDefault="003B7180" w:rsidP="0031374B">
      <w:pPr>
        <w:ind w:firstLineChars="300" w:firstLine="630"/>
        <w:rPr>
          <w:rFonts w:ascii="ＭＳ 明朝" w:hAnsi="ＭＳ 明朝"/>
        </w:rPr>
      </w:pPr>
      <w:r w:rsidRPr="004F5E6B">
        <w:rPr>
          <w:rFonts w:ascii="ＭＳ 明朝" w:hAnsi="ＭＳ 明朝" w:hint="eastAsia"/>
        </w:rPr>
        <w:t>本章は、ため池改修工事に適用する。</w:t>
      </w:r>
    </w:p>
    <w:p w14:paraId="5EF21A9F" w14:textId="77777777" w:rsidR="003B7180" w:rsidRPr="004F5E6B" w:rsidRDefault="003B7180" w:rsidP="00CA0552">
      <w:pPr>
        <w:rPr>
          <w:rFonts w:ascii="ＭＳ 明朝" w:hAnsi="ＭＳ 明朝"/>
        </w:rPr>
      </w:pPr>
    </w:p>
    <w:p w14:paraId="08F42081" w14:textId="77777777" w:rsidR="003B7180" w:rsidRPr="004F5E6B" w:rsidRDefault="003B7180" w:rsidP="00996410">
      <w:pPr>
        <w:pStyle w:val="2"/>
      </w:pPr>
      <w:bookmarkStart w:id="611" w:name="_Toc105142487"/>
      <w:r w:rsidRPr="004F5E6B">
        <w:rPr>
          <w:rFonts w:hint="eastAsia"/>
        </w:rPr>
        <w:t>第２節　一般事項</w:t>
      </w:r>
      <w:bookmarkEnd w:id="611"/>
    </w:p>
    <w:p w14:paraId="188FA711" w14:textId="03DB74A5" w:rsidR="003B7180" w:rsidRPr="004F5E6B" w:rsidRDefault="003B7180" w:rsidP="00F63AC3">
      <w:pPr>
        <w:pStyle w:val="3"/>
      </w:pPr>
      <w:bookmarkStart w:id="612" w:name="_Toc105142488"/>
      <w:r w:rsidRPr="004F5E6B">
        <w:rPr>
          <w:rFonts w:hint="eastAsia"/>
        </w:rPr>
        <w:t>第11－2条　適用すべき諸基準</w:t>
      </w:r>
      <w:bookmarkEnd w:id="612"/>
    </w:p>
    <w:p w14:paraId="5A090579" w14:textId="77777777" w:rsidR="003B7180" w:rsidRPr="004F5E6B" w:rsidRDefault="003B7180" w:rsidP="0031374B">
      <w:pPr>
        <w:ind w:left="420" w:hangingChars="200" w:hanging="420"/>
        <w:rPr>
          <w:rFonts w:ascii="ＭＳ 明朝" w:hAnsi="ＭＳ 明朝"/>
        </w:rPr>
      </w:pPr>
      <w:r w:rsidRPr="004F5E6B">
        <w:rPr>
          <w:rFonts w:ascii="ＭＳ 明朝" w:hAnsi="ＭＳ 明朝" w:hint="eastAsia"/>
        </w:rPr>
        <w:t xml:space="preserve">　　　受注者は、設計図書において特に定めのない事項について、次の基準類によらなければならない。なお、基準類と設計図書に相違がある場合は、原則として設計図書の規定に従うものとし、疑義がある場合は監督職員に確認を求めなければならない。</w:t>
      </w:r>
    </w:p>
    <w:p w14:paraId="2723EC0B" w14:textId="77777777" w:rsidR="003B7180" w:rsidRPr="004F5E6B" w:rsidRDefault="003B7180" w:rsidP="00994B22">
      <w:pPr>
        <w:numPr>
          <w:ilvl w:val="0"/>
          <w:numId w:val="5"/>
        </w:numPr>
        <w:rPr>
          <w:rFonts w:ascii="ＭＳ 明朝" w:hAnsi="ＭＳ 明朝"/>
        </w:rPr>
      </w:pPr>
      <w:r w:rsidRPr="004F5E6B">
        <w:rPr>
          <w:rFonts w:ascii="ＭＳ 明朝" w:hAnsi="ＭＳ 明朝" w:hint="eastAsia"/>
        </w:rPr>
        <w:t>土地改良事業設計指針「ため池整備」　農林水産省農村振興局</w:t>
      </w:r>
    </w:p>
    <w:p w14:paraId="282329DB" w14:textId="77777777" w:rsidR="003B7180" w:rsidRPr="004F5E6B" w:rsidRDefault="003B7180" w:rsidP="00994B22">
      <w:pPr>
        <w:numPr>
          <w:ilvl w:val="0"/>
          <w:numId w:val="5"/>
        </w:numPr>
        <w:rPr>
          <w:rFonts w:ascii="ＭＳ 明朝" w:hAnsi="ＭＳ 明朝"/>
        </w:rPr>
      </w:pPr>
      <w:r w:rsidRPr="004F5E6B">
        <w:rPr>
          <w:rFonts w:ascii="ＭＳ 明朝" w:hAnsi="ＭＳ 明朝" w:hint="eastAsia"/>
        </w:rPr>
        <w:t>土地改良事業設計指針「耐震設計」　　農林水産省農村振興局</w:t>
      </w:r>
    </w:p>
    <w:p w14:paraId="68097173" w14:textId="77777777" w:rsidR="003B7180" w:rsidRPr="004F5E6B" w:rsidRDefault="003B7180" w:rsidP="00CA0552">
      <w:pPr>
        <w:rPr>
          <w:rFonts w:ascii="ＭＳ 明朝" w:hAnsi="ＭＳ 明朝"/>
        </w:rPr>
      </w:pPr>
    </w:p>
    <w:p w14:paraId="4D524023" w14:textId="77777777" w:rsidR="003B7180" w:rsidRPr="004F5E6B" w:rsidRDefault="003B7180" w:rsidP="00996410">
      <w:pPr>
        <w:pStyle w:val="2"/>
      </w:pPr>
      <w:bookmarkStart w:id="613" w:name="_Toc105142489"/>
      <w:r w:rsidRPr="004F5E6B">
        <w:rPr>
          <w:rFonts w:hint="eastAsia"/>
        </w:rPr>
        <w:t>第３節</w:t>
      </w:r>
      <w:r w:rsidRPr="004F5E6B">
        <w:t xml:space="preserve"> </w:t>
      </w:r>
      <w:r w:rsidRPr="004F5E6B">
        <w:rPr>
          <w:rFonts w:hint="eastAsia"/>
        </w:rPr>
        <w:t>堤体工</w:t>
      </w:r>
      <w:bookmarkEnd w:id="613"/>
      <w:r w:rsidRPr="004F5E6B">
        <w:t xml:space="preserve"> </w:t>
      </w:r>
    </w:p>
    <w:p w14:paraId="6773661D" w14:textId="77777777" w:rsidR="003B7180" w:rsidRPr="004F5E6B" w:rsidRDefault="003B7180" w:rsidP="00F63AC3">
      <w:pPr>
        <w:pStyle w:val="3"/>
      </w:pPr>
      <w:bookmarkStart w:id="614" w:name="_Toc105142490"/>
      <w:r w:rsidRPr="004F5E6B">
        <w:rPr>
          <w:rFonts w:hint="eastAsia"/>
        </w:rPr>
        <w:t xml:space="preserve">第11－３条　</w:t>
      </w:r>
      <w:r w:rsidRPr="004F5E6B">
        <w:t xml:space="preserve"> </w:t>
      </w:r>
      <w:r w:rsidRPr="004F5E6B">
        <w:rPr>
          <w:rFonts w:hint="eastAsia"/>
        </w:rPr>
        <w:t>雑物除去工</w:t>
      </w:r>
      <w:bookmarkEnd w:id="614"/>
      <w:r w:rsidRPr="004F5E6B">
        <w:t xml:space="preserve"> </w:t>
      </w:r>
    </w:p>
    <w:p w14:paraId="512159D9"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１．受注者は、掘削に当たり、堤敷内の腐植土、草木根等の有機物及び基礎として不適当なもの並びに池水の浸透を誘導する雑物（風化土、転石、泥土等）は完全に除去しなければならない。なお、現地状況により完全に除去できない場合には、監督職員と協議しなければならない。</w:t>
      </w:r>
      <w:r w:rsidRPr="004F5E6B">
        <w:rPr>
          <w:rFonts w:ascii="ＭＳ 明朝" w:hAnsi="ＭＳ 明朝"/>
        </w:rPr>
        <w:t xml:space="preserve"> </w:t>
      </w:r>
    </w:p>
    <w:p w14:paraId="0780C894"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２．受注者は、設計図書に基づき工事現場内にある地表物及び物件を処理しなければならない。また、設計図書に示されていない地表物等については、監督職員と協議しなければならない。</w:t>
      </w:r>
    </w:p>
    <w:p w14:paraId="729B9B12" w14:textId="77777777" w:rsidR="003B7180" w:rsidRPr="004F5E6B" w:rsidRDefault="003B7180" w:rsidP="00CA0552">
      <w:pPr>
        <w:rPr>
          <w:rFonts w:ascii="ＭＳ 明朝" w:hAnsi="ＭＳ 明朝"/>
        </w:rPr>
      </w:pPr>
    </w:p>
    <w:p w14:paraId="5699026A" w14:textId="77777777" w:rsidR="003B7180" w:rsidRPr="004F5E6B" w:rsidRDefault="003B7180" w:rsidP="00F63AC3">
      <w:pPr>
        <w:pStyle w:val="3"/>
      </w:pPr>
      <w:bookmarkStart w:id="615" w:name="_Toc105142491"/>
      <w:r w:rsidRPr="004F5E6B">
        <w:rPr>
          <w:rFonts w:hint="eastAsia"/>
        </w:rPr>
        <w:t>第11－４条　表土剥ぎ工</w:t>
      </w:r>
      <w:bookmarkEnd w:id="615"/>
      <w:r w:rsidRPr="004F5E6B">
        <w:t xml:space="preserve"> </w:t>
      </w:r>
    </w:p>
    <w:p w14:paraId="46FE8688"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１．受注者は、改修する堤体表土の剥ぎ取りに当たり、原則として全面にわたり同時に施工するものとする。</w:t>
      </w:r>
      <w:r w:rsidRPr="004F5E6B">
        <w:rPr>
          <w:rFonts w:ascii="ＭＳ 明朝" w:hAnsi="ＭＳ 明朝"/>
        </w:rPr>
        <w:t xml:space="preserve"> </w:t>
      </w:r>
    </w:p>
    <w:p w14:paraId="2D7BEA12" w14:textId="77777777" w:rsidR="003B7180" w:rsidRPr="004F5E6B" w:rsidRDefault="003B7180" w:rsidP="0031374B">
      <w:pPr>
        <w:ind w:leftChars="300" w:left="630" w:firstLineChars="100" w:firstLine="210"/>
        <w:rPr>
          <w:rFonts w:ascii="ＭＳ 明朝" w:hAnsi="ＭＳ 明朝"/>
        </w:rPr>
      </w:pPr>
      <w:r w:rsidRPr="004F5E6B">
        <w:rPr>
          <w:rFonts w:ascii="ＭＳ 明朝" w:hAnsi="ＭＳ 明朝" w:hint="eastAsia"/>
        </w:rPr>
        <w:t>なお、やむを得ず盛土の進捗に応じて表土をはぎ取る場合には、表土と盛土が混合しないよう注意しなければならない。</w:t>
      </w:r>
      <w:r w:rsidRPr="004F5E6B">
        <w:rPr>
          <w:rFonts w:ascii="ＭＳ 明朝" w:hAnsi="ＭＳ 明朝"/>
        </w:rPr>
        <w:t xml:space="preserve"> </w:t>
      </w:r>
    </w:p>
    <w:p w14:paraId="05CF8624"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２．受注者は、表土の剥ぎ取りに当たり、設計図書に定めのない限り厚さ</w:t>
      </w:r>
      <w:r w:rsidRPr="004F5E6B">
        <w:rPr>
          <w:rFonts w:ascii="ＭＳ 明朝" w:hAnsi="ＭＳ 明朝"/>
        </w:rPr>
        <w:t>30</w:t>
      </w:r>
      <w:r w:rsidRPr="004F5E6B">
        <w:rPr>
          <w:rFonts w:ascii="ＭＳ 明朝" w:hAnsi="ＭＳ 明朝" w:hint="eastAsia"/>
        </w:rPr>
        <w:t>㎝以上とし、はぎ取り面に樹木の根等が残る場合、これを除去しなければならない。なお、現地状況により除去できない場合には、監督職員と協議しなければならない。</w:t>
      </w:r>
    </w:p>
    <w:p w14:paraId="0559BF24" w14:textId="77777777" w:rsidR="003B7180" w:rsidRPr="004F5E6B" w:rsidRDefault="003B7180" w:rsidP="00CA0552">
      <w:pPr>
        <w:rPr>
          <w:rFonts w:ascii="ＭＳ 明朝" w:hAnsi="ＭＳ 明朝"/>
        </w:rPr>
      </w:pPr>
    </w:p>
    <w:p w14:paraId="5F06740F" w14:textId="77777777" w:rsidR="003B7180" w:rsidRPr="004F5E6B" w:rsidRDefault="003B7180" w:rsidP="00F63AC3">
      <w:pPr>
        <w:pStyle w:val="3"/>
      </w:pPr>
      <w:bookmarkStart w:id="616" w:name="_Toc105142492"/>
      <w:r w:rsidRPr="004F5E6B">
        <w:rPr>
          <w:rFonts w:hint="eastAsia"/>
        </w:rPr>
        <w:t>第11－５条　掘削工</w:t>
      </w:r>
      <w:bookmarkEnd w:id="616"/>
    </w:p>
    <w:p w14:paraId="159F5531"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１．掘削工の施工については、第３章 第３節 土工の規定によるものとする。</w:t>
      </w:r>
    </w:p>
    <w:p w14:paraId="1C94084D"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２．掘削に機械を使用する場合、掘削底面付近は過掘りとならぬよう十分に留意し、ゆるんだ地盤を完全に取り除き、所定の探さに仕上げなければならない。</w:t>
      </w:r>
    </w:p>
    <w:p w14:paraId="760F4118"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３．構造物施工部の基盤面は、基盤面仕上げを行わなければならない。</w:t>
      </w:r>
    </w:p>
    <w:p w14:paraId="42412EBA"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４．掘削にあたっては、旧堤体・基盤地盤等全体の力学的バランスをよく検討するとともに、荷重の長期開放・過乾燥にも注意しなければならない。</w:t>
      </w:r>
    </w:p>
    <w:p w14:paraId="59AA7CE5" w14:textId="77777777" w:rsidR="003B7180" w:rsidRPr="004F5E6B" w:rsidRDefault="003B7180" w:rsidP="0031374B">
      <w:pPr>
        <w:ind w:leftChars="200" w:left="420"/>
        <w:rPr>
          <w:rFonts w:ascii="ＭＳ 明朝" w:hAnsi="ＭＳ 明朝"/>
        </w:rPr>
      </w:pPr>
      <w:r w:rsidRPr="004F5E6B">
        <w:rPr>
          <w:rFonts w:ascii="ＭＳ 明朝" w:hAnsi="ＭＳ 明朝" w:hint="eastAsia"/>
        </w:rPr>
        <w:t>５．計画基礎地盤標高に達する前に地盤の支持力試験を行い、地盤改良の要否を検討するものとする。</w:t>
      </w:r>
    </w:p>
    <w:p w14:paraId="7C864989" w14:textId="77777777" w:rsidR="003B7180" w:rsidRPr="004F5E6B" w:rsidRDefault="003B7180" w:rsidP="0031374B">
      <w:pPr>
        <w:ind w:firstLineChars="300" w:firstLine="630"/>
        <w:rPr>
          <w:rFonts w:ascii="ＭＳ 明朝" w:hAnsi="ＭＳ 明朝"/>
        </w:rPr>
      </w:pPr>
      <w:r w:rsidRPr="004F5E6B">
        <w:rPr>
          <w:rFonts w:ascii="ＭＳ 明朝" w:hAnsi="ＭＳ 明朝" w:hint="eastAsia"/>
        </w:rPr>
        <w:t>なお、試験結果により地盤改良が必要となった場合はには、監督職員と協議するものとする。</w:t>
      </w:r>
    </w:p>
    <w:p w14:paraId="46BFFFA2"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６．刃金土基礎部の掘削時に旧堤体の安定を考え、床掘の施工量は1日毎に所要の標高まで盛土が出来る範囲までとし、堤軸方向の盛土の接続面については、十分に転圧又は確実に転圧されている箇所まで再掘削し、所要の品質を確保しなければならない。</w:t>
      </w:r>
    </w:p>
    <w:p w14:paraId="4EBED539" w14:textId="77777777" w:rsidR="003B7180" w:rsidRPr="004F5E6B" w:rsidRDefault="003B7180" w:rsidP="00CA0552">
      <w:pPr>
        <w:rPr>
          <w:rFonts w:ascii="ＭＳ 明朝" w:hAnsi="ＭＳ 明朝"/>
        </w:rPr>
      </w:pPr>
    </w:p>
    <w:p w14:paraId="0A06D0B7" w14:textId="77777777" w:rsidR="003B7180" w:rsidRPr="004F5E6B" w:rsidRDefault="003B7180" w:rsidP="00F63AC3">
      <w:pPr>
        <w:pStyle w:val="3"/>
      </w:pPr>
      <w:bookmarkStart w:id="617" w:name="_Toc105142493"/>
      <w:r w:rsidRPr="004F5E6B">
        <w:rPr>
          <w:rFonts w:hint="eastAsia"/>
        </w:rPr>
        <w:t>第11－６条　盛土工</w:t>
      </w:r>
      <w:bookmarkEnd w:id="617"/>
    </w:p>
    <w:p w14:paraId="4281AA43"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１．盛土工の施工については、第３章 第３節 土工の規定によるものとする。</w:t>
      </w:r>
    </w:p>
    <w:p w14:paraId="036DA582" w14:textId="77777777" w:rsidR="003B7180" w:rsidRPr="004F5E6B" w:rsidRDefault="003B7180" w:rsidP="00CA0552">
      <w:pPr>
        <w:rPr>
          <w:rFonts w:ascii="ＭＳ 明朝" w:hAnsi="ＭＳ 明朝"/>
        </w:rPr>
      </w:pPr>
    </w:p>
    <w:p w14:paraId="2073258D" w14:textId="77777777" w:rsidR="003B7180" w:rsidRPr="004F5E6B" w:rsidRDefault="003B7180" w:rsidP="00F63AC3">
      <w:pPr>
        <w:pStyle w:val="3"/>
      </w:pPr>
      <w:bookmarkStart w:id="618" w:name="_Toc105142494"/>
      <w:r w:rsidRPr="004F5E6B">
        <w:rPr>
          <w:rFonts w:hint="eastAsia"/>
        </w:rPr>
        <w:lastRenderedPageBreak/>
        <w:t>第11－７条　作業残土処理工</w:t>
      </w:r>
      <w:bookmarkEnd w:id="618"/>
    </w:p>
    <w:p w14:paraId="7C7443F9" w14:textId="77777777" w:rsidR="003B7180" w:rsidRPr="004F5E6B" w:rsidRDefault="003B7180" w:rsidP="00CA0552">
      <w:pPr>
        <w:rPr>
          <w:rFonts w:ascii="ＭＳ 明朝" w:hAnsi="ＭＳ 明朝"/>
        </w:rPr>
      </w:pPr>
      <w:r w:rsidRPr="004F5E6B">
        <w:rPr>
          <w:rFonts w:ascii="ＭＳ 明朝" w:hAnsi="ＭＳ 明朝" w:hint="eastAsia"/>
          <w:b/>
        </w:rPr>
        <w:t xml:space="preserve">　　　</w:t>
      </w:r>
      <w:r w:rsidRPr="004F5E6B">
        <w:rPr>
          <w:rFonts w:ascii="ＭＳ 明朝" w:hAnsi="ＭＳ 明朝" w:hint="eastAsia"/>
        </w:rPr>
        <w:t>作業残土処理工の施工については、第３章 第３節 土工の規定によるものとする。</w:t>
      </w:r>
    </w:p>
    <w:p w14:paraId="7BCDEA01" w14:textId="77777777" w:rsidR="003B7180" w:rsidRPr="004F5E6B" w:rsidRDefault="003B7180" w:rsidP="00CA0552">
      <w:pPr>
        <w:rPr>
          <w:rFonts w:ascii="ＭＳ 明朝" w:hAnsi="ＭＳ 明朝"/>
          <w:b/>
        </w:rPr>
      </w:pPr>
    </w:p>
    <w:p w14:paraId="25971B4E" w14:textId="77777777" w:rsidR="003B7180" w:rsidRPr="004F5E6B" w:rsidRDefault="003B7180" w:rsidP="00F63AC3">
      <w:pPr>
        <w:pStyle w:val="3"/>
      </w:pPr>
      <w:bookmarkStart w:id="619" w:name="_Toc105142495"/>
      <w:r w:rsidRPr="004F5E6B">
        <w:rPr>
          <w:rFonts w:hint="eastAsia"/>
        </w:rPr>
        <w:t>第11－８条　整形仕上げ工</w:t>
      </w:r>
      <w:bookmarkEnd w:id="619"/>
    </w:p>
    <w:p w14:paraId="30FF4B64" w14:textId="77777777" w:rsidR="003B7180" w:rsidRPr="004F5E6B" w:rsidRDefault="003B7180" w:rsidP="00CA0552">
      <w:pPr>
        <w:rPr>
          <w:rFonts w:ascii="ＭＳ 明朝" w:hAnsi="ＭＳ 明朝"/>
        </w:rPr>
      </w:pPr>
      <w:r w:rsidRPr="004F5E6B">
        <w:rPr>
          <w:rFonts w:ascii="ＭＳ 明朝" w:hAnsi="ＭＳ 明朝" w:hint="eastAsia"/>
          <w:b/>
        </w:rPr>
        <w:t xml:space="preserve">　　　</w:t>
      </w:r>
      <w:r w:rsidRPr="004F5E6B">
        <w:rPr>
          <w:rFonts w:ascii="ＭＳ 明朝" w:hAnsi="ＭＳ 明朝" w:hint="eastAsia"/>
        </w:rPr>
        <w:t>整形仕上げ工の施工については、第３章 第３節 土工の規定によるものとする。</w:t>
      </w:r>
    </w:p>
    <w:p w14:paraId="4CFBFCD1" w14:textId="77777777" w:rsidR="003B7180" w:rsidRPr="004F5E6B" w:rsidRDefault="003B7180" w:rsidP="00CA0552">
      <w:pPr>
        <w:rPr>
          <w:rFonts w:ascii="ＭＳ 明朝" w:hAnsi="ＭＳ 明朝"/>
          <w:b/>
        </w:rPr>
      </w:pPr>
    </w:p>
    <w:p w14:paraId="7A1EAE52" w14:textId="77777777" w:rsidR="003B7180" w:rsidRPr="004F5E6B" w:rsidRDefault="003B7180" w:rsidP="00F63AC3">
      <w:pPr>
        <w:pStyle w:val="3"/>
      </w:pPr>
      <w:bookmarkStart w:id="620" w:name="_Toc105142496"/>
      <w:r w:rsidRPr="004F5E6B">
        <w:rPr>
          <w:rFonts w:hint="eastAsia"/>
        </w:rPr>
        <w:t>第11－９条　掘削土の流用工</w:t>
      </w:r>
      <w:bookmarkEnd w:id="620"/>
    </w:p>
    <w:p w14:paraId="06127C2D"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１．受注者は、掘削土を築堤材料へ流用する場合、設計図書によるものとする。</w:t>
      </w:r>
      <w:r w:rsidRPr="004F5E6B">
        <w:rPr>
          <w:rFonts w:ascii="ＭＳ 明朝" w:hAnsi="ＭＳ 明朝"/>
        </w:rPr>
        <w:t xml:space="preserve"> </w:t>
      </w:r>
    </w:p>
    <w:p w14:paraId="0E326B8B"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受注者は、掘削に先立ち掘削土の盛立材料への流用の適否を検討するために掘削箇所の試掘を行うとともに土質試験を実施し、その試験結果を監督職員に提出するものとする。なお、試験項目については監督職員の指示によらなければならない。</w:t>
      </w:r>
    </w:p>
    <w:p w14:paraId="3F5478E1" w14:textId="77777777" w:rsidR="003B7180" w:rsidRPr="004F5E6B" w:rsidRDefault="003B7180" w:rsidP="00CA0552">
      <w:pPr>
        <w:rPr>
          <w:rFonts w:ascii="ＭＳ 明朝" w:hAnsi="ＭＳ 明朝"/>
          <w:b/>
        </w:rPr>
      </w:pPr>
    </w:p>
    <w:p w14:paraId="26AE3139" w14:textId="77777777" w:rsidR="003B7180" w:rsidRPr="004F5E6B" w:rsidRDefault="003B7180" w:rsidP="00F63AC3">
      <w:pPr>
        <w:pStyle w:val="3"/>
      </w:pPr>
      <w:bookmarkStart w:id="621" w:name="_Toc105142497"/>
      <w:r w:rsidRPr="004F5E6B">
        <w:rPr>
          <w:rFonts w:hint="eastAsia"/>
        </w:rPr>
        <w:t>第11－10条　掘削土の搬出工</w:t>
      </w:r>
      <w:bookmarkEnd w:id="621"/>
    </w:p>
    <w:p w14:paraId="03A31740"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１．受注者は、泥土等軟弱な土砂を現場外へ搬出する場合、建設汚泥再生利用技術基準</w:t>
      </w:r>
      <w:r w:rsidRPr="004F5E6B">
        <w:rPr>
          <w:rFonts w:ascii="ＭＳ 明朝" w:hAnsi="ＭＳ 明朝"/>
        </w:rPr>
        <w:t>(</w:t>
      </w:r>
      <w:r w:rsidRPr="004F5E6B">
        <w:rPr>
          <w:rFonts w:ascii="ＭＳ 明朝" w:hAnsi="ＭＳ 明朝" w:hint="eastAsia"/>
        </w:rPr>
        <w:t>案</w:t>
      </w:r>
      <w:r w:rsidRPr="004F5E6B">
        <w:rPr>
          <w:rFonts w:ascii="ＭＳ 明朝" w:hAnsi="ＭＳ 明朝"/>
        </w:rPr>
        <w:t>)</w:t>
      </w:r>
      <w:r w:rsidRPr="004F5E6B">
        <w:rPr>
          <w:rFonts w:ascii="ＭＳ 明朝" w:hAnsi="ＭＳ 明朝" w:hint="eastAsia"/>
        </w:rPr>
        <w:t>よりコーン指数（ｑ</w:t>
      </w:r>
      <w:r w:rsidRPr="004F5E6B">
        <w:rPr>
          <w:rFonts w:ascii="ＭＳ 明朝" w:hAnsi="ＭＳ 明朝"/>
        </w:rPr>
        <w:t>c</w:t>
      </w:r>
      <w:r w:rsidRPr="004F5E6B">
        <w:rPr>
          <w:rFonts w:ascii="ＭＳ 明朝" w:hAnsi="ＭＳ 明朝" w:hint="eastAsia"/>
        </w:rPr>
        <w:t>）が</w:t>
      </w:r>
      <w:r w:rsidRPr="004F5E6B">
        <w:rPr>
          <w:rFonts w:ascii="ＭＳ 明朝" w:hAnsi="ＭＳ 明朝"/>
        </w:rPr>
        <w:t>200kN/m</w:t>
      </w:r>
      <w:r w:rsidRPr="004F5E6B">
        <w:rPr>
          <w:rFonts w:ascii="ＭＳ 明朝" w:hAnsi="ＭＳ 明朝"/>
          <w:vertAlign w:val="superscript"/>
        </w:rPr>
        <w:t>2</w:t>
      </w:r>
      <w:r w:rsidRPr="004F5E6B">
        <w:rPr>
          <w:rFonts w:ascii="ＭＳ 明朝" w:hAnsi="ＭＳ 明朝" w:hint="eastAsia"/>
        </w:rPr>
        <w:t>以上若しくは一軸圧縮強度（ｑ</w:t>
      </w:r>
      <w:r w:rsidRPr="004F5E6B">
        <w:rPr>
          <w:rFonts w:ascii="ＭＳ 明朝" w:hAnsi="ＭＳ 明朝"/>
        </w:rPr>
        <w:t>u</w:t>
      </w:r>
      <w:r w:rsidRPr="004F5E6B">
        <w:rPr>
          <w:rFonts w:ascii="ＭＳ 明朝" w:hAnsi="ＭＳ 明朝" w:hint="eastAsia"/>
        </w:rPr>
        <w:t>）が</w:t>
      </w:r>
      <w:r w:rsidRPr="004F5E6B">
        <w:rPr>
          <w:rFonts w:ascii="ＭＳ 明朝" w:hAnsi="ＭＳ 明朝"/>
        </w:rPr>
        <w:t>50kN/m</w:t>
      </w:r>
      <w:r w:rsidRPr="004F5E6B">
        <w:rPr>
          <w:rFonts w:ascii="ＭＳ 明朝" w:hAnsi="ＭＳ 明朝"/>
          <w:vertAlign w:val="superscript"/>
        </w:rPr>
        <w:t>2</w:t>
      </w:r>
      <w:r w:rsidRPr="004F5E6B">
        <w:rPr>
          <w:rFonts w:ascii="ＭＳ 明朝" w:hAnsi="ＭＳ 明朝" w:hint="eastAsia"/>
        </w:rPr>
        <w:t>以上に改良しなければならない。</w:t>
      </w:r>
      <w:r w:rsidRPr="004F5E6B">
        <w:rPr>
          <w:rFonts w:ascii="ＭＳ 明朝" w:hAnsi="ＭＳ 明朝"/>
        </w:rPr>
        <w:t xml:space="preserve"> </w:t>
      </w:r>
    </w:p>
    <w:p w14:paraId="22BFA6ED" w14:textId="77777777" w:rsidR="003B7180" w:rsidRPr="004F5E6B" w:rsidRDefault="003B7180" w:rsidP="0031374B">
      <w:pPr>
        <w:ind w:leftChars="300" w:left="630" w:firstLineChars="100" w:firstLine="210"/>
        <w:rPr>
          <w:rFonts w:ascii="ＭＳ 明朝" w:hAnsi="ＭＳ 明朝"/>
        </w:rPr>
      </w:pPr>
      <w:r w:rsidRPr="004F5E6B">
        <w:rPr>
          <w:rFonts w:ascii="ＭＳ 明朝" w:hAnsi="ＭＳ 明朝" w:hint="eastAsia"/>
        </w:rPr>
        <w:t>なお、上記コーン指数若しくは一軸圧縮強度の条件に満たない泥土等軟弱な土砂を現場外へ搬出する必要がある場合は、監督職員と協議するものとする。</w:t>
      </w:r>
      <w:r w:rsidRPr="004F5E6B">
        <w:rPr>
          <w:rFonts w:ascii="ＭＳ 明朝" w:hAnsi="ＭＳ 明朝"/>
        </w:rPr>
        <w:t xml:space="preserve"> </w:t>
      </w:r>
    </w:p>
    <w:p w14:paraId="2D73A02D"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受注者は、泥土を他事業、他工事で再利用する場合、事前に泥土に含まれる有害物質に関する試験を行い、「水質汚濁防止法に基づく排水基準（一律排水基準）」を満たしていることを確認するものとする。</w:t>
      </w:r>
      <w:r w:rsidRPr="004F5E6B">
        <w:rPr>
          <w:rFonts w:ascii="ＭＳ 明朝" w:hAnsi="ＭＳ 明朝"/>
        </w:rPr>
        <w:t xml:space="preserve"> </w:t>
      </w:r>
    </w:p>
    <w:p w14:paraId="47D49C2A" w14:textId="77777777" w:rsidR="003B7180" w:rsidRPr="004F5E6B" w:rsidRDefault="003B7180" w:rsidP="0031374B">
      <w:pPr>
        <w:ind w:firstLineChars="400" w:firstLine="840"/>
        <w:rPr>
          <w:rFonts w:ascii="ＭＳ 明朝" w:hAnsi="ＭＳ 明朝"/>
        </w:rPr>
      </w:pPr>
      <w:r w:rsidRPr="004F5E6B">
        <w:rPr>
          <w:rFonts w:ascii="ＭＳ 明朝" w:hAnsi="ＭＳ 明朝" w:hint="eastAsia"/>
        </w:rPr>
        <w:t>なお、基準を満たしていない場合は監督職員と協議するものとする。</w:t>
      </w:r>
    </w:p>
    <w:p w14:paraId="4277CB7A" w14:textId="77777777" w:rsidR="003B7180" w:rsidRPr="004F5E6B" w:rsidRDefault="003B7180" w:rsidP="00CA0552">
      <w:pPr>
        <w:rPr>
          <w:rFonts w:ascii="ＭＳ 明朝" w:hAnsi="ＭＳ 明朝"/>
        </w:rPr>
      </w:pPr>
    </w:p>
    <w:p w14:paraId="08C5E775" w14:textId="77777777" w:rsidR="003B7180" w:rsidRPr="004F5E6B" w:rsidRDefault="003B7180" w:rsidP="00F63AC3">
      <w:pPr>
        <w:pStyle w:val="3"/>
      </w:pPr>
      <w:bookmarkStart w:id="622" w:name="_Toc105142498"/>
      <w:r w:rsidRPr="004F5E6B">
        <w:rPr>
          <w:rFonts w:hint="eastAsia"/>
        </w:rPr>
        <w:t>第11－11条　盛土用土</w:t>
      </w:r>
      <w:bookmarkEnd w:id="622"/>
    </w:p>
    <w:p w14:paraId="2B4D28B4"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１．盛土用土については、監督職員の指定する土取場から採土するものとする。</w:t>
      </w:r>
    </w:p>
    <w:p w14:paraId="4A1F59E1"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２．土質については、施工に先立ち試験を実施し、監督職員の承諾を得なければならない。</w:t>
      </w:r>
    </w:p>
    <w:p w14:paraId="2FC7FA6F" w14:textId="77777777" w:rsidR="003B7180" w:rsidRPr="004F5E6B" w:rsidRDefault="003B7180" w:rsidP="0031374B">
      <w:pPr>
        <w:ind w:leftChars="300" w:left="630"/>
        <w:rPr>
          <w:rFonts w:ascii="ＭＳ 明朝" w:hAnsi="ＭＳ 明朝"/>
        </w:rPr>
      </w:pPr>
      <w:r w:rsidRPr="004F5E6B">
        <w:rPr>
          <w:rFonts w:ascii="ＭＳ 明朝" w:hAnsi="ＭＳ 明朝" w:hint="eastAsia"/>
        </w:rPr>
        <w:t>なお、採土にあたっては、地層・使用区分等を考慮するとともに、土質に変化が生じた場合は速やかに監督職員と協議しなければならない。</w:t>
      </w:r>
    </w:p>
    <w:p w14:paraId="25DF4B2B"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３．土取場に砂質土が介在した場合、用土が均一に混合されるよう、地層を縦向きに掘削し均一化を図り、地層の差が著しい場合は監督職員と協議の上、ストックヤード工法等を検討しなければならない。</w:t>
      </w:r>
    </w:p>
    <w:p w14:paraId="0253781B" w14:textId="77777777" w:rsidR="003B7180" w:rsidRPr="004F5E6B" w:rsidRDefault="003B7180" w:rsidP="00CA0552">
      <w:pPr>
        <w:rPr>
          <w:rFonts w:ascii="ＭＳ 明朝" w:hAnsi="ＭＳ 明朝"/>
        </w:rPr>
      </w:pPr>
    </w:p>
    <w:p w14:paraId="57336239" w14:textId="0F3B1BBF" w:rsidR="003B7180" w:rsidRPr="004F5E6B" w:rsidRDefault="003B7180" w:rsidP="00F63AC3">
      <w:pPr>
        <w:pStyle w:val="3"/>
      </w:pPr>
      <w:bookmarkStart w:id="623" w:name="_Toc105142499"/>
      <w:r w:rsidRPr="004F5E6B">
        <w:rPr>
          <w:rFonts w:hint="eastAsia"/>
        </w:rPr>
        <w:t>第11－12条　堤体盛立工</w:t>
      </w:r>
      <w:bookmarkEnd w:id="623"/>
    </w:p>
    <w:p w14:paraId="694C0A4F"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１．受注者は、築堤用土の採取及び搬入について、１日計画盛土量程度とし、降雨、降雪その他の事由により盛土を中断し、搬入土が余る場合、覆いなどを施して過湿あるいは乾燥土とならないよう処置しなればならない。</w:t>
      </w:r>
      <w:r w:rsidRPr="004F5E6B">
        <w:rPr>
          <w:rFonts w:ascii="ＭＳ 明朝" w:hAnsi="ＭＳ 明朝"/>
        </w:rPr>
        <w:t xml:space="preserve"> </w:t>
      </w:r>
    </w:p>
    <w:p w14:paraId="2534753B"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２．受注者は、築堤用土のまき出し及び転圧に当たり、原則として堤体の縦断方向に施工するものとし、横断方向に層状にならないよう注意しなければならない。</w:t>
      </w:r>
      <w:r w:rsidRPr="004F5E6B">
        <w:rPr>
          <w:rFonts w:ascii="ＭＳ 明朝" w:hAnsi="ＭＳ 明朝"/>
        </w:rPr>
        <w:t xml:space="preserve"> </w:t>
      </w:r>
    </w:p>
    <w:p w14:paraId="68822DED" w14:textId="77777777" w:rsidR="003B7180" w:rsidRPr="004F5E6B" w:rsidRDefault="003B7180" w:rsidP="0031374B">
      <w:pPr>
        <w:ind w:firstLineChars="400" w:firstLine="840"/>
        <w:rPr>
          <w:rFonts w:ascii="ＭＳ 明朝" w:hAnsi="ＭＳ 明朝"/>
        </w:rPr>
      </w:pPr>
      <w:r w:rsidRPr="004F5E6B">
        <w:rPr>
          <w:rFonts w:ascii="ＭＳ 明朝" w:hAnsi="ＭＳ 明朝" w:hint="eastAsia"/>
        </w:rPr>
        <w:t>ただし、樋管設置のための開削部で作業が困難な場合はこの限りでない。</w:t>
      </w:r>
    </w:p>
    <w:p w14:paraId="6528C09A"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３．受注者は、まき出した土を、その日のうちに締固めなければならない。</w:t>
      </w:r>
      <w:r w:rsidRPr="004F5E6B">
        <w:rPr>
          <w:rFonts w:ascii="ＭＳ 明朝" w:hAnsi="ＭＳ 明朝"/>
        </w:rPr>
        <w:t xml:space="preserve"> </w:t>
      </w:r>
    </w:p>
    <w:p w14:paraId="6771B62D"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４．受注者は、用土の粒土分布が悪く、転圧密度の低下に伴う応力低下が著しい場合等、土質が変化した場合は速やかに監督職員と協議しなければならない。</w:t>
      </w:r>
    </w:p>
    <w:p w14:paraId="1066BB36"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５．受注者は、床掘り部の盛立において、湧水のあるときはこれを排除して十分に締固めなければならない。なお、排除の方法等については、監督職員と協議しなければならない。</w:t>
      </w:r>
      <w:r w:rsidRPr="004F5E6B">
        <w:rPr>
          <w:rFonts w:ascii="ＭＳ 明朝" w:hAnsi="ＭＳ 明朝"/>
        </w:rPr>
        <w:t xml:space="preserve"> </w:t>
      </w:r>
    </w:p>
    <w:p w14:paraId="5028B872"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６．受注者は、地山及び既成盛立との接触面について特に十分に締固めなければならない。</w:t>
      </w:r>
      <w:r w:rsidRPr="004F5E6B">
        <w:rPr>
          <w:rFonts w:ascii="ＭＳ 明朝" w:hAnsi="ＭＳ 明朝"/>
        </w:rPr>
        <w:t xml:space="preserve"> </w:t>
      </w:r>
    </w:p>
    <w:p w14:paraId="4538BF3C"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７．受注者は、タイヤローラ等で転圧作業を行うこととし、作業終了後、降雨が予想される場合のみ平滑ローラで盛立表面の転圧作業を行うものとする。</w:t>
      </w:r>
      <w:r w:rsidRPr="004F5E6B">
        <w:rPr>
          <w:rFonts w:ascii="ＭＳ 明朝" w:hAnsi="ＭＳ 明朝"/>
        </w:rPr>
        <w:t xml:space="preserve"> </w:t>
      </w:r>
    </w:p>
    <w:p w14:paraId="2D0D4820" w14:textId="77777777" w:rsidR="003B7180" w:rsidRPr="004F5E6B" w:rsidRDefault="003B7180" w:rsidP="0031374B">
      <w:pPr>
        <w:ind w:leftChars="300" w:left="630" w:firstLineChars="100" w:firstLine="210"/>
        <w:rPr>
          <w:rFonts w:ascii="ＭＳ 明朝" w:hAnsi="ＭＳ 明朝"/>
        </w:rPr>
      </w:pPr>
      <w:r w:rsidRPr="004F5E6B">
        <w:rPr>
          <w:rFonts w:ascii="ＭＳ 明朝" w:hAnsi="ＭＳ 明朝" w:hint="eastAsia"/>
        </w:rPr>
        <w:t>なお、平滑面仕上げを行った後、再び盛立を施工する場合、表層をかき起した後、次層をまき出し、転圧作業を行うものとする。</w:t>
      </w:r>
      <w:r w:rsidRPr="004F5E6B">
        <w:rPr>
          <w:rFonts w:ascii="ＭＳ 明朝" w:hAnsi="ＭＳ 明朝"/>
        </w:rPr>
        <w:t xml:space="preserve"> </w:t>
      </w:r>
    </w:p>
    <w:p w14:paraId="7194B99B"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８．受注者は、地山又は既成盛立との接触面及び地形上ローラの使用が不可能な箇所の転圧に際し</w:t>
      </w:r>
      <w:r w:rsidRPr="004F5E6B">
        <w:rPr>
          <w:rFonts w:ascii="ＭＳ 明朝" w:hAnsi="ＭＳ 明朝" w:hint="eastAsia"/>
        </w:rPr>
        <w:lastRenderedPageBreak/>
        <w:t>ては、地山との密着及び既成盛立との均一化を図るよう特に留意し、タンパ、振動ローラ等を使用して十分に締固めなければならない。</w:t>
      </w:r>
      <w:r w:rsidRPr="004F5E6B">
        <w:rPr>
          <w:rFonts w:ascii="ＭＳ 明朝" w:hAnsi="ＭＳ 明朝"/>
        </w:rPr>
        <w:t xml:space="preserve"> </w:t>
      </w:r>
    </w:p>
    <w:p w14:paraId="71A1622C"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９．受注者は、転圧作業に当たり、ローラの転圧幅は</w:t>
      </w:r>
      <w:r w:rsidRPr="004F5E6B">
        <w:rPr>
          <w:rFonts w:ascii="ＭＳ 明朝" w:hAnsi="ＭＳ 明朝"/>
        </w:rPr>
        <w:t>30cm</w:t>
      </w:r>
      <w:r w:rsidRPr="004F5E6B">
        <w:rPr>
          <w:rFonts w:ascii="ＭＳ 明朝" w:hAnsi="ＭＳ 明朝" w:hint="eastAsia"/>
        </w:rPr>
        <w:t>以上重複させなければならない。</w:t>
      </w:r>
      <w:r w:rsidRPr="004F5E6B">
        <w:rPr>
          <w:rFonts w:ascii="ＭＳ 明朝" w:hAnsi="ＭＳ 明朝"/>
        </w:rPr>
        <w:t xml:space="preserve"> </w:t>
      </w:r>
    </w:p>
    <w:p w14:paraId="57401D5B" w14:textId="4CD56301"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10．受注者は、法面部の盛土について、規定以上の寸法の広さまでまき出し、十分締固めを行うものとする。</w:t>
      </w:r>
      <w:r w:rsidR="00B53BB8">
        <w:rPr>
          <w:rFonts w:ascii="ＭＳ 明朝" w:hAnsi="ＭＳ 明朝" w:hint="eastAsia"/>
        </w:rPr>
        <w:t>又は</w:t>
      </w:r>
      <w:r w:rsidRPr="004F5E6B">
        <w:rPr>
          <w:rFonts w:ascii="ＭＳ 明朝" w:hAnsi="ＭＳ 明朝" w:hint="eastAsia"/>
        </w:rPr>
        <w:t>み出した部分は、盛立完了後に切り取り、丁寧に土羽打ちをして法面を仕上げるものとする。</w:t>
      </w:r>
      <w:r w:rsidRPr="004F5E6B">
        <w:rPr>
          <w:rFonts w:ascii="ＭＳ 明朝" w:hAnsi="ＭＳ 明朝"/>
        </w:rPr>
        <w:t xml:space="preserve"> </w:t>
      </w:r>
    </w:p>
    <w:p w14:paraId="51B31123"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1．受注者は、冬期の盛立において、盛立面の氷雪又は凍土、霜柱は必ず除去して転圧しなければならない。また、含水比あるいは締固め密度が所定の値を満足していない場合、その１層を廃棄あるいは再締固めしなければならない。</w:t>
      </w:r>
      <w:r w:rsidRPr="004F5E6B">
        <w:rPr>
          <w:rFonts w:ascii="ＭＳ 明朝" w:hAnsi="ＭＳ 明朝"/>
        </w:rPr>
        <w:t xml:space="preserve"> </w:t>
      </w:r>
    </w:p>
    <w:p w14:paraId="5DA546D3"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2．受注者は、盛土の施工中において、用土の不適若しくは転圧の不十分、又は受注者の不注意によって湧水あるいは盛立法面の崩壊があった場合、その部分及びこれに関連する部分の盛立について再施工しなければならない。</w:t>
      </w:r>
      <w:r w:rsidRPr="004F5E6B">
        <w:rPr>
          <w:rFonts w:ascii="ＭＳ 明朝" w:hAnsi="ＭＳ 明朝"/>
        </w:rPr>
        <w:t xml:space="preserve"> </w:t>
      </w:r>
    </w:p>
    <w:p w14:paraId="289B0810"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3．受注者は、盛立現場の排水を常に十分行い、雨水等が盛立部分に残留しないよう緩勾配を付けて仕上げるものとする。</w:t>
      </w:r>
    </w:p>
    <w:p w14:paraId="5E910781"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4．受注者は、転圧後平滑面ができた場合、次層との密着を図るため、かき起しをしてから次のまき出しを行わなければならない。</w:t>
      </w:r>
      <w:r w:rsidRPr="004F5E6B">
        <w:rPr>
          <w:rFonts w:ascii="ＭＳ 明朝" w:hAnsi="ＭＳ 明朝"/>
        </w:rPr>
        <w:t xml:space="preserve"> </w:t>
      </w:r>
    </w:p>
    <w:p w14:paraId="7CD9DAD1"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5．現場状況により、含水比が最適含水比と大きく異なる場合は、受注者は、監督職員の承諾を得て含水比の調整及び撒き出し厚さ・施工サイクルの調整・機種の変更等の方法により所定の締固めが得られるよう施工しなければならない。</w:t>
      </w:r>
    </w:p>
    <w:p w14:paraId="4CAC86E6"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16．許容含水比の範囲内において乾燥側で施工した場合、透水係数が大きくなる恐れがあるので、過乾燥には特に注意しなければならない。</w:t>
      </w:r>
    </w:p>
    <w:p w14:paraId="11C012E1"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17．盛土工事の施工に先立ち、盛土と地山との接触面には段切工を設けなければならない。</w:t>
      </w:r>
    </w:p>
    <w:p w14:paraId="10A0F5BE"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8．受注者は、まき出し土中に過大な粒径の岩石、不良土及びその他草木根等がある場合、これを除去しなければならない。</w:t>
      </w:r>
      <w:r w:rsidRPr="004F5E6B">
        <w:rPr>
          <w:rFonts w:ascii="ＭＳ 明朝" w:hAnsi="ＭＳ 明朝"/>
        </w:rPr>
        <w:t xml:space="preserve"> </w:t>
      </w:r>
    </w:p>
    <w:p w14:paraId="0A002FC0"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9．受注者は、岩盤面に盛立する場合、浮石やオーバーハング部を取り除き、十分清掃のうえコンタクトクレイをはり付けた後施工しなければならない。また、コンタクトクレイを施工するときは、その厚さ及び施工方法について、監督職員と協議しなければならない。</w:t>
      </w:r>
      <w:r w:rsidRPr="004F5E6B">
        <w:rPr>
          <w:rFonts w:ascii="ＭＳ 明朝" w:hAnsi="ＭＳ 明朝"/>
        </w:rPr>
        <w:t xml:space="preserve"> </w:t>
      </w:r>
    </w:p>
    <w:p w14:paraId="4434954B"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20．受注者は、締固めに当たり、過転圧による品質の低下に十分注意し、適正な盛立管理のもとに施工しなければならない。</w:t>
      </w:r>
      <w:r w:rsidRPr="004F5E6B">
        <w:rPr>
          <w:rFonts w:ascii="ＭＳ 明朝" w:hAnsi="ＭＳ 明朝"/>
        </w:rPr>
        <w:t xml:space="preserve"> </w:t>
      </w:r>
    </w:p>
    <w:p w14:paraId="30502F18"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21．受注者は、締固め後、乾燥によるクラックが発生した場合、その処理範囲について監督職員と協議し、健全な層まで取り除き再施工しなければならない。</w:t>
      </w:r>
      <w:r w:rsidRPr="004F5E6B">
        <w:rPr>
          <w:rFonts w:ascii="ＭＳ 明朝" w:hAnsi="ＭＳ 明朝"/>
        </w:rPr>
        <w:t xml:space="preserve"> </w:t>
      </w:r>
    </w:p>
    <w:p w14:paraId="0F2B8530"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22.盛土施工後、1日の盛土を代表する付近で現場透水試験を行わなけらばならない。ただし、大規模のため池で、1日の施工盛土量が200m3を超える場合は、100m3につき1回の頻度を目安に試験数を考慮しなければならない。</w:t>
      </w:r>
    </w:p>
    <w:p w14:paraId="13A13145" w14:textId="77777777" w:rsidR="003B7180" w:rsidRPr="004F5E6B" w:rsidRDefault="003B7180" w:rsidP="0031374B">
      <w:pPr>
        <w:ind w:leftChars="300" w:left="630" w:firstLineChars="100" w:firstLine="210"/>
        <w:rPr>
          <w:rFonts w:ascii="ＭＳ 明朝" w:hAnsi="ＭＳ 明朝"/>
        </w:rPr>
      </w:pPr>
      <w:r w:rsidRPr="004F5E6B">
        <w:rPr>
          <w:rFonts w:ascii="ＭＳ 明朝" w:hAnsi="ＭＳ 明朝" w:hint="eastAsia"/>
        </w:rPr>
        <w:t>なお、測定結果は3箇所の平均値で表すものとするが、鞘土の場合は現場透水度の測定を省略することが出来る。</w:t>
      </w:r>
    </w:p>
    <w:p w14:paraId="29EBEBB3"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23．受注者は、盛立作業ヤード上で締固め機械を急旋回させてはならない。</w:t>
      </w:r>
      <w:r w:rsidRPr="004F5E6B">
        <w:rPr>
          <w:rFonts w:ascii="ＭＳ 明朝" w:hAnsi="ＭＳ 明朝"/>
        </w:rPr>
        <w:t xml:space="preserve"> </w:t>
      </w:r>
    </w:p>
    <w:p w14:paraId="5ABDFE61"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24．受注者は、設計図書に基づき工事現場内にある地表物及び物件を処理しなければならない。また、設計図書に示されていない地表物等については、監督職員と協議しなければならない。</w:t>
      </w:r>
    </w:p>
    <w:p w14:paraId="45D4AC99"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25．捲出し厚及び転圧回数の参考値は表</w:t>
      </w:r>
      <w:r w:rsidRPr="004F5E6B">
        <w:rPr>
          <w:rFonts w:ascii="ＭＳ 明朝" w:hAnsi="ＭＳ 明朝"/>
        </w:rPr>
        <w:t>1</w:t>
      </w:r>
      <w:r w:rsidRPr="004F5E6B">
        <w:rPr>
          <w:rFonts w:ascii="ＭＳ 明朝" w:hAnsi="ＭＳ 明朝" w:hint="eastAsia"/>
        </w:rPr>
        <w:t>1－1とする。</w:t>
      </w:r>
    </w:p>
    <w:p w14:paraId="0AEE4FDD" w14:textId="77777777" w:rsidR="003B7180" w:rsidRPr="004F5E6B" w:rsidRDefault="003B7180" w:rsidP="0031374B">
      <w:pPr>
        <w:ind w:left="630" w:hangingChars="300" w:hanging="630"/>
        <w:rPr>
          <w:rFonts w:ascii="ＭＳ 明朝" w:hAnsi="ＭＳ 明朝"/>
        </w:rPr>
      </w:pPr>
      <w:r w:rsidRPr="004F5E6B">
        <w:rPr>
          <w:rFonts w:ascii="ＭＳ 明朝" w:hAnsi="ＭＳ 明朝" w:hint="eastAsia"/>
        </w:rPr>
        <w:t xml:space="preserve">　　　　なお、本表の値は参考値であり、施工に当たっては、第11-2条の基準類が規定する締固め範囲により施工管理をおこなうものとする。</w:t>
      </w:r>
    </w:p>
    <w:p w14:paraId="737A826F" w14:textId="77777777" w:rsidR="003B7180" w:rsidRPr="004F5E6B" w:rsidRDefault="003B7180" w:rsidP="00CA0552">
      <w:pPr>
        <w:rPr>
          <w:rFonts w:ascii="ＭＳ 明朝" w:hAnsi="ＭＳ 明朝"/>
        </w:rPr>
      </w:pPr>
    </w:p>
    <w:p w14:paraId="3DEAE285" w14:textId="77777777" w:rsidR="003B7180" w:rsidRPr="004F5E6B" w:rsidRDefault="003B7180" w:rsidP="00A37F4A">
      <w:pPr>
        <w:jc w:val="center"/>
        <w:rPr>
          <w:rFonts w:ascii="ＭＳ 明朝" w:hAnsi="ＭＳ 明朝"/>
        </w:rPr>
      </w:pPr>
      <w:r w:rsidRPr="004F5E6B">
        <w:rPr>
          <w:rFonts w:ascii="ＭＳ 明朝" w:hAnsi="ＭＳ 明朝" w:hint="eastAsia"/>
        </w:rPr>
        <w:t>表</w:t>
      </w:r>
      <w:r w:rsidRPr="004F5E6B">
        <w:rPr>
          <w:rFonts w:ascii="ＭＳ 明朝" w:hAnsi="ＭＳ 明朝"/>
        </w:rPr>
        <w:t>1</w:t>
      </w:r>
      <w:r w:rsidRPr="004F5E6B">
        <w:rPr>
          <w:rFonts w:ascii="ＭＳ 明朝" w:hAnsi="ＭＳ 明朝" w:hint="eastAsia"/>
        </w:rPr>
        <w:t>1－1　用土別撒出し厚（参考値）</w:t>
      </w:r>
    </w:p>
    <w:tbl>
      <w:tblPr>
        <w:tblW w:w="0" w:type="auto"/>
        <w:jc w:val="center"/>
        <w:tblLayout w:type="fixed"/>
        <w:tblCellMar>
          <w:left w:w="0" w:type="dxa"/>
          <w:right w:w="0" w:type="dxa"/>
        </w:tblCellMar>
        <w:tblLook w:val="0000" w:firstRow="0" w:lastRow="0" w:firstColumn="0" w:lastColumn="0" w:noHBand="0" w:noVBand="0"/>
      </w:tblPr>
      <w:tblGrid>
        <w:gridCol w:w="2410"/>
        <w:gridCol w:w="1134"/>
        <w:gridCol w:w="1134"/>
        <w:gridCol w:w="1134"/>
        <w:gridCol w:w="2552"/>
      </w:tblGrid>
      <w:tr w:rsidR="003B7180" w:rsidRPr="004F5E6B" w14:paraId="64D49AFD" w14:textId="77777777" w:rsidTr="00A37F4A">
        <w:trPr>
          <w:cantSplit/>
          <w:trHeight w:val="556"/>
          <w:jc w:val="center"/>
        </w:trPr>
        <w:tc>
          <w:tcPr>
            <w:tcW w:w="2410" w:type="dxa"/>
            <w:tcBorders>
              <w:top w:val="single" w:sz="6" w:space="0" w:color="auto"/>
              <w:left w:val="single" w:sz="6" w:space="0" w:color="auto"/>
              <w:bottom w:val="single" w:sz="6" w:space="0" w:color="auto"/>
              <w:right w:val="single" w:sz="6" w:space="0" w:color="auto"/>
            </w:tcBorders>
            <w:vAlign w:val="center"/>
          </w:tcPr>
          <w:p w14:paraId="7700EE71" w14:textId="77777777" w:rsidR="003B7180" w:rsidRPr="004F5E6B" w:rsidRDefault="003B7180" w:rsidP="00A37F4A">
            <w:pPr>
              <w:jc w:val="center"/>
              <w:rPr>
                <w:rFonts w:ascii="ＭＳ 明朝" w:hAnsi="ＭＳ 明朝"/>
              </w:rPr>
            </w:pPr>
            <w:r w:rsidRPr="004F5E6B">
              <w:rPr>
                <w:rFonts w:ascii="ＭＳ 明朝" w:hAnsi="ＭＳ 明朝" w:hint="eastAsia"/>
              </w:rPr>
              <w:t>区分</w:t>
            </w:r>
          </w:p>
        </w:tc>
        <w:tc>
          <w:tcPr>
            <w:tcW w:w="1134" w:type="dxa"/>
            <w:tcBorders>
              <w:top w:val="single" w:sz="6" w:space="0" w:color="auto"/>
              <w:left w:val="single" w:sz="6" w:space="0" w:color="auto"/>
              <w:bottom w:val="single" w:sz="6" w:space="0" w:color="auto"/>
              <w:right w:val="single" w:sz="6" w:space="0" w:color="auto"/>
            </w:tcBorders>
            <w:vAlign w:val="center"/>
          </w:tcPr>
          <w:p w14:paraId="79C854FE" w14:textId="77777777" w:rsidR="003B7180" w:rsidRPr="004F5E6B" w:rsidRDefault="003B7180" w:rsidP="00A37F4A">
            <w:pPr>
              <w:jc w:val="center"/>
              <w:rPr>
                <w:rFonts w:ascii="ＭＳ 明朝" w:hAnsi="ＭＳ 明朝"/>
              </w:rPr>
            </w:pPr>
            <w:r w:rsidRPr="004F5E6B">
              <w:rPr>
                <w:rFonts w:ascii="ＭＳ 明朝" w:hAnsi="ＭＳ 明朝" w:hint="eastAsia"/>
              </w:rPr>
              <w:t>撒出し厚</w:t>
            </w:r>
          </w:p>
        </w:tc>
        <w:tc>
          <w:tcPr>
            <w:tcW w:w="1134" w:type="dxa"/>
            <w:tcBorders>
              <w:top w:val="single" w:sz="6" w:space="0" w:color="auto"/>
              <w:left w:val="single" w:sz="6" w:space="0" w:color="auto"/>
              <w:bottom w:val="single" w:sz="6" w:space="0" w:color="auto"/>
              <w:right w:val="single" w:sz="6" w:space="0" w:color="auto"/>
            </w:tcBorders>
            <w:vAlign w:val="center"/>
          </w:tcPr>
          <w:p w14:paraId="15717C80" w14:textId="77777777" w:rsidR="003B7180" w:rsidRPr="004F5E6B" w:rsidRDefault="003B7180" w:rsidP="00A37F4A">
            <w:pPr>
              <w:jc w:val="center"/>
              <w:rPr>
                <w:rFonts w:ascii="ＭＳ 明朝" w:hAnsi="ＭＳ 明朝"/>
              </w:rPr>
            </w:pPr>
            <w:r w:rsidRPr="004F5E6B">
              <w:rPr>
                <w:rFonts w:ascii="ＭＳ 明朝" w:hAnsi="ＭＳ 明朝" w:hint="eastAsia"/>
              </w:rPr>
              <w:t>仕上り厚</w:t>
            </w:r>
          </w:p>
        </w:tc>
        <w:tc>
          <w:tcPr>
            <w:tcW w:w="1134" w:type="dxa"/>
            <w:tcBorders>
              <w:top w:val="single" w:sz="6" w:space="0" w:color="auto"/>
              <w:left w:val="single" w:sz="6" w:space="0" w:color="auto"/>
              <w:bottom w:val="single" w:sz="6" w:space="0" w:color="auto"/>
              <w:right w:val="single" w:sz="6" w:space="0" w:color="auto"/>
            </w:tcBorders>
            <w:vAlign w:val="center"/>
          </w:tcPr>
          <w:p w14:paraId="3DC20774" w14:textId="77777777" w:rsidR="003B7180" w:rsidRPr="004F5E6B" w:rsidRDefault="003B7180" w:rsidP="00A37F4A">
            <w:pPr>
              <w:jc w:val="center"/>
              <w:rPr>
                <w:rFonts w:ascii="ＭＳ 明朝" w:hAnsi="ＭＳ 明朝"/>
              </w:rPr>
            </w:pPr>
            <w:r w:rsidRPr="004F5E6B">
              <w:rPr>
                <w:rFonts w:ascii="ＭＳ 明朝" w:hAnsi="ＭＳ 明朝" w:hint="eastAsia"/>
              </w:rPr>
              <w:t>転圧回数</w:t>
            </w:r>
          </w:p>
        </w:tc>
        <w:tc>
          <w:tcPr>
            <w:tcW w:w="2552" w:type="dxa"/>
            <w:tcBorders>
              <w:top w:val="single" w:sz="6" w:space="0" w:color="auto"/>
              <w:left w:val="single" w:sz="6" w:space="0" w:color="auto"/>
              <w:bottom w:val="single" w:sz="6" w:space="0" w:color="auto"/>
              <w:right w:val="single" w:sz="6" w:space="0" w:color="auto"/>
            </w:tcBorders>
            <w:vAlign w:val="center"/>
          </w:tcPr>
          <w:p w14:paraId="57A4B585" w14:textId="77777777" w:rsidR="003B7180" w:rsidRPr="004F5E6B" w:rsidRDefault="003B7180" w:rsidP="00A37F4A">
            <w:pPr>
              <w:jc w:val="center"/>
              <w:rPr>
                <w:rFonts w:ascii="ＭＳ 明朝" w:hAnsi="ＭＳ 明朝"/>
              </w:rPr>
            </w:pPr>
            <w:r w:rsidRPr="004F5E6B">
              <w:rPr>
                <w:rFonts w:ascii="ＭＳ 明朝" w:hAnsi="ＭＳ 明朝" w:hint="eastAsia"/>
              </w:rPr>
              <w:t>摘要</w:t>
            </w:r>
          </w:p>
        </w:tc>
      </w:tr>
      <w:tr w:rsidR="003B7180" w:rsidRPr="004F5E6B" w14:paraId="431791EA" w14:textId="77777777" w:rsidTr="00A37F4A">
        <w:trPr>
          <w:cantSplit/>
          <w:trHeight w:val="557"/>
          <w:jc w:val="center"/>
        </w:trPr>
        <w:tc>
          <w:tcPr>
            <w:tcW w:w="2410" w:type="dxa"/>
            <w:tcBorders>
              <w:top w:val="single" w:sz="6" w:space="0" w:color="auto"/>
              <w:left w:val="single" w:sz="6" w:space="0" w:color="auto"/>
              <w:bottom w:val="single" w:sz="6" w:space="0" w:color="auto"/>
              <w:right w:val="single" w:sz="6" w:space="0" w:color="auto"/>
            </w:tcBorders>
            <w:vAlign w:val="center"/>
          </w:tcPr>
          <w:p w14:paraId="4B4AB66C" w14:textId="77777777" w:rsidR="003B7180" w:rsidRPr="004F5E6B" w:rsidRDefault="003B7180" w:rsidP="00A37F4A">
            <w:pPr>
              <w:jc w:val="center"/>
              <w:rPr>
                <w:rFonts w:ascii="ＭＳ 明朝" w:hAnsi="ＭＳ 明朝"/>
              </w:rPr>
            </w:pPr>
            <w:r w:rsidRPr="004F5E6B">
              <w:rPr>
                <w:rFonts w:ascii="ＭＳ 明朝" w:hAnsi="ＭＳ 明朝" w:hint="eastAsia"/>
              </w:rPr>
              <w:t>刃金土</w:t>
            </w:r>
            <w:r w:rsidRPr="004F5E6B">
              <w:rPr>
                <w:rFonts w:ascii="ＭＳ 明朝" w:hAnsi="ＭＳ 明朝"/>
              </w:rPr>
              <w:t>(</w:t>
            </w:r>
            <w:r w:rsidRPr="004F5E6B">
              <w:rPr>
                <w:rFonts w:ascii="ＭＳ 明朝" w:hAnsi="ＭＳ 明朝" w:hint="eastAsia"/>
              </w:rPr>
              <w:t>遮水性ゾーン</w:t>
            </w:r>
            <w:r w:rsidRPr="004F5E6B">
              <w:rPr>
                <w:rFonts w:ascii="ＭＳ 明朝" w:hAnsi="ＭＳ 明朝"/>
              </w:rPr>
              <w:t>)</w:t>
            </w:r>
          </w:p>
        </w:tc>
        <w:tc>
          <w:tcPr>
            <w:tcW w:w="1134" w:type="dxa"/>
            <w:tcBorders>
              <w:top w:val="single" w:sz="6" w:space="0" w:color="auto"/>
              <w:left w:val="single" w:sz="6" w:space="0" w:color="auto"/>
              <w:bottom w:val="single" w:sz="6" w:space="0" w:color="auto"/>
              <w:right w:val="single" w:sz="6" w:space="0" w:color="auto"/>
            </w:tcBorders>
            <w:vAlign w:val="center"/>
          </w:tcPr>
          <w:p w14:paraId="0C453743" w14:textId="77777777" w:rsidR="003B7180" w:rsidRPr="004F5E6B" w:rsidRDefault="003B7180" w:rsidP="00A37F4A">
            <w:pPr>
              <w:jc w:val="center"/>
              <w:rPr>
                <w:rFonts w:ascii="ＭＳ 明朝" w:hAnsi="ＭＳ 明朝"/>
              </w:rPr>
            </w:pPr>
            <w:r w:rsidRPr="004F5E6B">
              <w:rPr>
                <w:rFonts w:ascii="ＭＳ 明朝" w:hAnsi="ＭＳ 明朝"/>
              </w:rPr>
              <w:t>15cm</w:t>
            </w:r>
          </w:p>
        </w:tc>
        <w:tc>
          <w:tcPr>
            <w:tcW w:w="1134" w:type="dxa"/>
            <w:tcBorders>
              <w:top w:val="single" w:sz="6" w:space="0" w:color="auto"/>
              <w:left w:val="single" w:sz="6" w:space="0" w:color="auto"/>
              <w:bottom w:val="single" w:sz="6" w:space="0" w:color="auto"/>
              <w:right w:val="single" w:sz="6" w:space="0" w:color="auto"/>
            </w:tcBorders>
            <w:vAlign w:val="center"/>
          </w:tcPr>
          <w:p w14:paraId="5665B9A4" w14:textId="77777777" w:rsidR="003B7180" w:rsidRPr="004F5E6B" w:rsidRDefault="003B7180" w:rsidP="00A37F4A">
            <w:pPr>
              <w:jc w:val="center"/>
              <w:rPr>
                <w:rFonts w:ascii="ＭＳ 明朝" w:hAnsi="ＭＳ 明朝"/>
              </w:rPr>
            </w:pPr>
            <w:r w:rsidRPr="004F5E6B">
              <w:rPr>
                <w:rFonts w:ascii="ＭＳ 明朝" w:hAnsi="ＭＳ 明朝" w:hint="eastAsia"/>
              </w:rPr>
              <w:t>10㎝</w:t>
            </w:r>
          </w:p>
        </w:tc>
        <w:tc>
          <w:tcPr>
            <w:tcW w:w="1134" w:type="dxa"/>
            <w:tcBorders>
              <w:top w:val="single" w:sz="6" w:space="0" w:color="auto"/>
              <w:left w:val="single" w:sz="6" w:space="0" w:color="auto"/>
              <w:bottom w:val="single" w:sz="6" w:space="0" w:color="auto"/>
              <w:right w:val="single" w:sz="6" w:space="0" w:color="auto"/>
            </w:tcBorders>
            <w:vAlign w:val="center"/>
          </w:tcPr>
          <w:p w14:paraId="178F9A2E" w14:textId="77777777" w:rsidR="003B7180" w:rsidRPr="004F5E6B" w:rsidRDefault="003B7180" w:rsidP="00A37F4A">
            <w:pPr>
              <w:jc w:val="center"/>
              <w:rPr>
                <w:rFonts w:ascii="ＭＳ 明朝" w:hAnsi="ＭＳ 明朝"/>
              </w:rPr>
            </w:pPr>
            <w:r w:rsidRPr="004F5E6B">
              <w:rPr>
                <w:rFonts w:ascii="ＭＳ 明朝" w:hAnsi="ＭＳ 明朝"/>
              </w:rPr>
              <w:t>10</w:t>
            </w:r>
            <w:r w:rsidRPr="004F5E6B">
              <w:rPr>
                <w:rFonts w:ascii="ＭＳ 明朝" w:hAnsi="ＭＳ 明朝" w:hint="eastAsia"/>
              </w:rPr>
              <w:t>回</w:t>
            </w:r>
          </w:p>
        </w:tc>
        <w:tc>
          <w:tcPr>
            <w:tcW w:w="2552" w:type="dxa"/>
            <w:tcBorders>
              <w:top w:val="single" w:sz="6" w:space="0" w:color="auto"/>
              <w:left w:val="single" w:sz="6" w:space="0" w:color="auto"/>
              <w:bottom w:val="single" w:sz="6" w:space="0" w:color="auto"/>
              <w:right w:val="single" w:sz="6" w:space="0" w:color="auto"/>
            </w:tcBorders>
            <w:vAlign w:val="center"/>
          </w:tcPr>
          <w:p w14:paraId="7B1A82C4" w14:textId="77777777" w:rsidR="003B7180" w:rsidRPr="004F5E6B" w:rsidRDefault="003B7180" w:rsidP="00CA0552">
            <w:pPr>
              <w:rPr>
                <w:rFonts w:ascii="ＭＳ 明朝" w:hAnsi="ＭＳ 明朝"/>
              </w:rPr>
            </w:pPr>
          </w:p>
        </w:tc>
      </w:tr>
      <w:tr w:rsidR="003B7180" w:rsidRPr="004F5E6B" w14:paraId="33B15758" w14:textId="77777777" w:rsidTr="00A37F4A">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14:paraId="7A458975" w14:textId="77777777" w:rsidR="003B7180" w:rsidRPr="004F5E6B" w:rsidRDefault="003B7180" w:rsidP="00A37F4A">
            <w:pPr>
              <w:jc w:val="center"/>
              <w:rPr>
                <w:rFonts w:ascii="ＭＳ 明朝" w:hAnsi="ＭＳ 明朝"/>
              </w:rPr>
            </w:pPr>
            <w:r w:rsidRPr="004F5E6B">
              <w:rPr>
                <w:rFonts w:ascii="ＭＳ 明朝" w:hAnsi="ＭＳ 明朝" w:hint="eastAsia"/>
              </w:rPr>
              <w:t>抱土</w:t>
            </w:r>
            <w:r w:rsidRPr="004F5E6B">
              <w:rPr>
                <w:rFonts w:ascii="ＭＳ 明朝" w:hAnsi="ＭＳ 明朝"/>
              </w:rPr>
              <w:t>(</w:t>
            </w:r>
            <w:r w:rsidRPr="004F5E6B">
              <w:rPr>
                <w:rFonts w:ascii="ＭＳ 明朝" w:hAnsi="ＭＳ 明朝" w:hint="eastAsia"/>
              </w:rPr>
              <w:t>ランダム</w:t>
            </w:r>
            <w:r w:rsidRPr="004F5E6B">
              <w:rPr>
                <w:rFonts w:ascii="ＭＳ 明朝" w:hAnsi="ＭＳ 明朝"/>
              </w:rPr>
              <w:t>)</w:t>
            </w:r>
          </w:p>
        </w:tc>
        <w:tc>
          <w:tcPr>
            <w:tcW w:w="1134" w:type="dxa"/>
            <w:tcBorders>
              <w:top w:val="single" w:sz="6" w:space="0" w:color="auto"/>
              <w:left w:val="single" w:sz="6" w:space="0" w:color="auto"/>
              <w:bottom w:val="single" w:sz="6" w:space="0" w:color="auto"/>
              <w:right w:val="single" w:sz="6" w:space="0" w:color="auto"/>
            </w:tcBorders>
            <w:vAlign w:val="center"/>
          </w:tcPr>
          <w:p w14:paraId="58B74A55" w14:textId="77777777" w:rsidR="003B7180" w:rsidRPr="004F5E6B" w:rsidRDefault="003B7180" w:rsidP="00A37F4A">
            <w:pPr>
              <w:jc w:val="center"/>
              <w:rPr>
                <w:rFonts w:ascii="ＭＳ 明朝" w:hAnsi="ＭＳ 明朝"/>
              </w:rPr>
            </w:pPr>
            <w:r w:rsidRPr="004F5E6B">
              <w:rPr>
                <w:rFonts w:ascii="ＭＳ 明朝" w:hAnsi="ＭＳ 明朝" w:hint="eastAsia"/>
              </w:rPr>
              <w:t>20cm</w:t>
            </w:r>
          </w:p>
        </w:tc>
        <w:tc>
          <w:tcPr>
            <w:tcW w:w="1134" w:type="dxa"/>
            <w:tcBorders>
              <w:top w:val="single" w:sz="6" w:space="0" w:color="auto"/>
              <w:left w:val="single" w:sz="6" w:space="0" w:color="auto"/>
              <w:bottom w:val="single" w:sz="6" w:space="0" w:color="auto"/>
              <w:right w:val="single" w:sz="6" w:space="0" w:color="auto"/>
            </w:tcBorders>
            <w:vAlign w:val="center"/>
          </w:tcPr>
          <w:p w14:paraId="0AAB9066" w14:textId="77777777" w:rsidR="003B7180" w:rsidRPr="004F5E6B" w:rsidRDefault="003B7180" w:rsidP="00A37F4A">
            <w:pPr>
              <w:jc w:val="center"/>
              <w:rPr>
                <w:rFonts w:ascii="ＭＳ 明朝" w:hAnsi="ＭＳ 明朝"/>
              </w:rPr>
            </w:pPr>
            <w:r w:rsidRPr="004F5E6B">
              <w:rPr>
                <w:rFonts w:ascii="ＭＳ 明朝" w:hAnsi="ＭＳ 明朝" w:hint="eastAsia"/>
              </w:rPr>
              <w:t>14㎝</w:t>
            </w:r>
          </w:p>
        </w:tc>
        <w:tc>
          <w:tcPr>
            <w:tcW w:w="1134" w:type="dxa"/>
            <w:tcBorders>
              <w:top w:val="single" w:sz="6" w:space="0" w:color="auto"/>
              <w:left w:val="single" w:sz="6" w:space="0" w:color="auto"/>
              <w:bottom w:val="single" w:sz="6" w:space="0" w:color="auto"/>
              <w:right w:val="single" w:sz="6" w:space="0" w:color="auto"/>
            </w:tcBorders>
            <w:vAlign w:val="center"/>
          </w:tcPr>
          <w:p w14:paraId="72CF53A5" w14:textId="77777777" w:rsidR="003B7180" w:rsidRPr="004F5E6B" w:rsidRDefault="003B7180" w:rsidP="00A37F4A">
            <w:pPr>
              <w:jc w:val="center"/>
              <w:rPr>
                <w:rFonts w:ascii="ＭＳ 明朝" w:hAnsi="ＭＳ 明朝"/>
              </w:rPr>
            </w:pPr>
            <w:r w:rsidRPr="004F5E6B">
              <w:rPr>
                <w:rFonts w:ascii="ＭＳ 明朝" w:hAnsi="ＭＳ 明朝" w:hint="eastAsia"/>
              </w:rPr>
              <w:t>8回</w:t>
            </w:r>
          </w:p>
        </w:tc>
        <w:tc>
          <w:tcPr>
            <w:tcW w:w="2552" w:type="dxa"/>
            <w:tcBorders>
              <w:top w:val="single" w:sz="6" w:space="0" w:color="auto"/>
              <w:left w:val="single" w:sz="6" w:space="0" w:color="auto"/>
              <w:bottom w:val="single" w:sz="6" w:space="0" w:color="auto"/>
              <w:right w:val="single" w:sz="6" w:space="0" w:color="auto"/>
            </w:tcBorders>
            <w:vAlign w:val="center"/>
          </w:tcPr>
          <w:p w14:paraId="16C8E2CC" w14:textId="77777777" w:rsidR="003B7180" w:rsidRPr="004F5E6B" w:rsidRDefault="003B7180" w:rsidP="00CA0552">
            <w:pPr>
              <w:rPr>
                <w:rFonts w:ascii="ＭＳ 明朝" w:hAnsi="ＭＳ 明朝"/>
              </w:rPr>
            </w:pPr>
            <w:r w:rsidRPr="004F5E6B">
              <w:rPr>
                <w:rFonts w:ascii="ＭＳ 明朝" w:hAnsi="ＭＳ 明朝" w:hint="eastAsia"/>
              </w:rPr>
              <w:t>刃金土と仕上げ厚が等しくなるよう調整すること</w:t>
            </w:r>
          </w:p>
        </w:tc>
      </w:tr>
      <w:tr w:rsidR="003B7180" w:rsidRPr="004F5E6B" w14:paraId="23D2ACE8" w14:textId="77777777" w:rsidTr="00A37F4A">
        <w:trPr>
          <w:cantSplit/>
          <w:trHeight w:val="632"/>
          <w:jc w:val="center"/>
        </w:trPr>
        <w:tc>
          <w:tcPr>
            <w:tcW w:w="2410" w:type="dxa"/>
            <w:tcBorders>
              <w:top w:val="single" w:sz="6" w:space="0" w:color="auto"/>
              <w:left w:val="single" w:sz="6" w:space="0" w:color="auto"/>
              <w:bottom w:val="single" w:sz="6" w:space="0" w:color="auto"/>
              <w:right w:val="single" w:sz="6" w:space="0" w:color="auto"/>
            </w:tcBorders>
            <w:vAlign w:val="center"/>
          </w:tcPr>
          <w:p w14:paraId="35709D64" w14:textId="77777777" w:rsidR="003B7180" w:rsidRPr="004F5E6B" w:rsidRDefault="003B7180" w:rsidP="00A37F4A">
            <w:pPr>
              <w:jc w:val="center"/>
              <w:rPr>
                <w:rFonts w:ascii="ＭＳ 明朝" w:hAnsi="ＭＳ 明朝"/>
              </w:rPr>
            </w:pPr>
            <w:r w:rsidRPr="004F5E6B">
              <w:rPr>
                <w:rFonts w:ascii="ＭＳ 明朝" w:hAnsi="ＭＳ 明朝" w:hint="eastAsia"/>
              </w:rPr>
              <w:lastRenderedPageBreak/>
              <w:t>鞘土</w:t>
            </w:r>
            <w:r w:rsidRPr="004F5E6B">
              <w:rPr>
                <w:rFonts w:ascii="ＭＳ 明朝" w:hAnsi="ＭＳ 明朝"/>
              </w:rPr>
              <w:t>(</w:t>
            </w:r>
            <w:r w:rsidRPr="004F5E6B">
              <w:rPr>
                <w:rFonts w:ascii="ＭＳ 明朝" w:hAnsi="ＭＳ 明朝" w:hint="eastAsia"/>
              </w:rPr>
              <w:t>ランダム</w:t>
            </w:r>
            <w:r w:rsidRPr="004F5E6B">
              <w:rPr>
                <w:rFonts w:ascii="ＭＳ 明朝" w:hAnsi="ＭＳ 明朝"/>
              </w:rPr>
              <w:t>)</w:t>
            </w:r>
          </w:p>
        </w:tc>
        <w:tc>
          <w:tcPr>
            <w:tcW w:w="1134" w:type="dxa"/>
            <w:tcBorders>
              <w:top w:val="single" w:sz="6" w:space="0" w:color="auto"/>
              <w:left w:val="single" w:sz="6" w:space="0" w:color="auto"/>
              <w:bottom w:val="single" w:sz="6" w:space="0" w:color="auto"/>
              <w:right w:val="single" w:sz="6" w:space="0" w:color="auto"/>
            </w:tcBorders>
            <w:vAlign w:val="center"/>
          </w:tcPr>
          <w:p w14:paraId="3C52D7AD" w14:textId="77777777" w:rsidR="003B7180" w:rsidRPr="004F5E6B" w:rsidRDefault="003B7180" w:rsidP="00A37F4A">
            <w:pPr>
              <w:jc w:val="center"/>
              <w:rPr>
                <w:rFonts w:ascii="ＭＳ 明朝" w:hAnsi="ＭＳ 明朝"/>
              </w:rPr>
            </w:pPr>
            <w:r w:rsidRPr="004F5E6B">
              <w:rPr>
                <w:rFonts w:ascii="ＭＳ 明朝" w:hAnsi="ＭＳ 明朝"/>
              </w:rPr>
              <w:t>25c</w:t>
            </w:r>
            <w:r w:rsidRPr="004F5E6B">
              <w:rPr>
                <w:rFonts w:ascii="ＭＳ 明朝" w:hAnsi="ＭＳ 明朝" w:hint="eastAsia"/>
              </w:rPr>
              <w:t>m</w:t>
            </w:r>
          </w:p>
        </w:tc>
        <w:tc>
          <w:tcPr>
            <w:tcW w:w="1134" w:type="dxa"/>
            <w:tcBorders>
              <w:top w:val="single" w:sz="6" w:space="0" w:color="auto"/>
              <w:left w:val="single" w:sz="6" w:space="0" w:color="auto"/>
              <w:bottom w:val="single" w:sz="6" w:space="0" w:color="auto"/>
              <w:right w:val="single" w:sz="6" w:space="0" w:color="auto"/>
            </w:tcBorders>
            <w:vAlign w:val="center"/>
          </w:tcPr>
          <w:p w14:paraId="5128D33A" w14:textId="77777777" w:rsidR="003B7180" w:rsidRPr="004F5E6B" w:rsidRDefault="003B7180" w:rsidP="00A37F4A">
            <w:pPr>
              <w:jc w:val="center"/>
              <w:rPr>
                <w:rFonts w:ascii="ＭＳ 明朝" w:hAnsi="ＭＳ 明朝"/>
              </w:rPr>
            </w:pPr>
            <w:r w:rsidRPr="004F5E6B">
              <w:rPr>
                <w:rFonts w:ascii="ＭＳ 明朝" w:hAnsi="ＭＳ 明朝" w:hint="eastAsia"/>
              </w:rPr>
              <w:t>20㎝</w:t>
            </w:r>
          </w:p>
        </w:tc>
        <w:tc>
          <w:tcPr>
            <w:tcW w:w="1134" w:type="dxa"/>
            <w:tcBorders>
              <w:top w:val="single" w:sz="6" w:space="0" w:color="auto"/>
              <w:left w:val="single" w:sz="6" w:space="0" w:color="auto"/>
              <w:bottom w:val="single" w:sz="6" w:space="0" w:color="auto"/>
              <w:right w:val="single" w:sz="6" w:space="0" w:color="auto"/>
            </w:tcBorders>
            <w:vAlign w:val="center"/>
          </w:tcPr>
          <w:p w14:paraId="263C2792" w14:textId="77777777" w:rsidR="003B7180" w:rsidRPr="004F5E6B" w:rsidRDefault="003B7180" w:rsidP="00A37F4A">
            <w:pPr>
              <w:jc w:val="center"/>
              <w:rPr>
                <w:rFonts w:ascii="ＭＳ 明朝" w:hAnsi="ＭＳ 明朝"/>
              </w:rPr>
            </w:pPr>
            <w:r w:rsidRPr="004F5E6B">
              <w:rPr>
                <w:rFonts w:ascii="ＭＳ 明朝" w:hAnsi="ＭＳ 明朝" w:hint="eastAsia"/>
              </w:rPr>
              <w:t>6回</w:t>
            </w:r>
          </w:p>
        </w:tc>
        <w:tc>
          <w:tcPr>
            <w:tcW w:w="2552" w:type="dxa"/>
            <w:tcBorders>
              <w:top w:val="single" w:sz="6" w:space="0" w:color="auto"/>
              <w:left w:val="single" w:sz="6" w:space="0" w:color="auto"/>
              <w:bottom w:val="single" w:sz="6" w:space="0" w:color="auto"/>
              <w:right w:val="single" w:sz="6" w:space="0" w:color="auto"/>
            </w:tcBorders>
            <w:vAlign w:val="center"/>
          </w:tcPr>
          <w:p w14:paraId="6CC6DB29" w14:textId="77777777" w:rsidR="003B7180" w:rsidRPr="004F5E6B" w:rsidRDefault="003B7180" w:rsidP="00CA0552">
            <w:pPr>
              <w:rPr>
                <w:rFonts w:ascii="ＭＳ 明朝" w:hAnsi="ＭＳ 明朝"/>
              </w:rPr>
            </w:pPr>
          </w:p>
        </w:tc>
      </w:tr>
    </w:tbl>
    <w:p w14:paraId="6440013E" w14:textId="77777777" w:rsidR="003B7180" w:rsidRPr="004F5E6B" w:rsidRDefault="003B7180" w:rsidP="00CA0552">
      <w:pPr>
        <w:rPr>
          <w:rFonts w:ascii="ＭＳ 明朝" w:hAnsi="ＭＳ 明朝"/>
        </w:rPr>
      </w:pPr>
      <w:r w:rsidRPr="004F5E6B">
        <w:rPr>
          <w:rFonts w:ascii="ＭＳ 明朝" w:hAnsi="ＭＳ 明朝" w:hint="eastAsia"/>
          <w:vertAlign w:val="superscript"/>
        </w:rPr>
        <w:t>3</w:t>
      </w:r>
    </w:p>
    <w:p w14:paraId="067C93E0" w14:textId="77777777" w:rsidR="003B7180" w:rsidRPr="004F5E6B" w:rsidRDefault="003B7180" w:rsidP="00F63AC3">
      <w:pPr>
        <w:pStyle w:val="3"/>
      </w:pPr>
      <w:bookmarkStart w:id="624" w:name="_Toc105142500"/>
      <w:r w:rsidRPr="004F5E6B">
        <w:rPr>
          <w:rFonts w:hint="eastAsia"/>
        </w:rPr>
        <w:t>第11－13条　裏法フィルター工</w:t>
      </w:r>
      <w:bookmarkEnd w:id="624"/>
    </w:p>
    <w:p w14:paraId="74419E83" w14:textId="77777777" w:rsidR="003B7180" w:rsidRPr="004F5E6B" w:rsidRDefault="003B7180" w:rsidP="00A37F4A">
      <w:pPr>
        <w:ind w:left="420" w:hangingChars="200" w:hanging="420"/>
        <w:rPr>
          <w:rFonts w:ascii="ＭＳ 明朝" w:hAnsi="ＭＳ 明朝"/>
        </w:rPr>
      </w:pPr>
      <w:r w:rsidRPr="004F5E6B">
        <w:rPr>
          <w:rFonts w:ascii="ＭＳ 明朝" w:hAnsi="ＭＳ 明朝" w:hint="eastAsia"/>
        </w:rPr>
        <w:t xml:space="preserve">　　　受注者は、後法（裏法）フィルターの施工に当たり、一層の仕上り厚さが</w:t>
      </w:r>
      <w:r w:rsidRPr="004F5E6B">
        <w:rPr>
          <w:rFonts w:ascii="ＭＳ 明朝" w:hAnsi="ＭＳ 明朝"/>
        </w:rPr>
        <w:t>30cm</w:t>
      </w:r>
      <w:r w:rsidRPr="004F5E6B">
        <w:rPr>
          <w:rFonts w:ascii="ＭＳ 明朝" w:hAnsi="ＭＳ 明朝" w:hint="eastAsia"/>
        </w:rPr>
        <w:t>以下となるようまき出し、タンパ等により締固めなければならない。</w:t>
      </w:r>
    </w:p>
    <w:p w14:paraId="146AF2E4" w14:textId="77777777" w:rsidR="003B7180" w:rsidRPr="004F5E6B" w:rsidRDefault="003B7180" w:rsidP="00CA0552">
      <w:pPr>
        <w:rPr>
          <w:rFonts w:ascii="ＭＳ 明朝" w:hAnsi="ＭＳ 明朝"/>
        </w:rPr>
      </w:pPr>
    </w:p>
    <w:p w14:paraId="65F4CC7F" w14:textId="77777777" w:rsidR="003B7180" w:rsidRPr="004F5E6B" w:rsidRDefault="003B7180" w:rsidP="00F63AC3">
      <w:pPr>
        <w:pStyle w:val="3"/>
      </w:pPr>
      <w:bookmarkStart w:id="625" w:name="_Toc105142501"/>
      <w:r w:rsidRPr="004F5E6B">
        <w:rPr>
          <w:rFonts w:hint="eastAsia"/>
        </w:rPr>
        <w:t>第11－14条　腰ブロック工</w:t>
      </w:r>
      <w:bookmarkEnd w:id="625"/>
    </w:p>
    <w:p w14:paraId="7B5622C3" w14:textId="77777777" w:rsidR="003B7180" w:rsidRPr="004F5E6B" w:rsidRDefault="003B7180" w:rsidP="00A37F4A">
      <w:pPr>
        <w:ind w:left="420" w:hangingChars="200" w:hanging="420"/>
        <w:rPr>
          <w:rFonts w:ascii="ＭＳ 明朝" w:hAnsi="ＭＳ 明朝"/>
        </w:rPr>
      </w:pPr>
      <w:r w:rsidRPr="004F5E6B">
        <w:rPr>
          <w:rFonts w:ascii="ＭＳ 明朝" w:hAnsi="ＭＳ 明朝" w:hint="eastAsia"/>
        </w:rPr>
        <w:t xml:space="preserve">　　　受注者は、腰ブロックの水抜孔の施工に当たり、硬質ポリ塩化ビニル管（</w:t>
      </w:r>
      <w:r w:rsidRPr="004F5E6B">
        <w:rPr>
          <w:rFonts w:ascii="ＭＳ 明朝" w:hAnsi="ＭＳ 明朝"/>
        </w:rPr>
        <w:t>VU</w:t>
      </w:r>
      <w:r w:rsidRPr="004F5E6B">
        <w:rPr>
          <w:rFonts w:ascii="ＭＳ 明朝" w:hAnsi="ＭＳ 明朝" w:hint="eastAsia"/>
        </w:rPr>
        <w:t>φ</w:t>
      </w:r>
      <w:r w:rsidRPr="004F5E6B">
        <w:rPr>
          <w:rFonts w:ascii="ＭＳ 明朝" w:hAnsi="ＭＳ 明朝"/>
        </w:rPr>
        <w:t>40mm</w:t>
      </w:r>
      <w:r w:rsidRPr="004F5E6B">
        <w:rPr>
          <w:rFonts w:ascii="ＭＳ 明朝" w:hAnsi="ＭＳ 明朝" w:hint="eastAsia"/>
        </w:rPr>
        <w:t>）を１ｍ</w:t>
      </w:r>
      <w:r w:rsidRPr="004F5E6B">
        <w:rPr>
          <w:rFonts w:ascii="ＭＳ 明朝" w:hAnsi="ＭＳ 明朝"/>
          <w:vertAlign w:val="superscript"/>
        </w:rPr>
        <w:t>2</w:t>
      </w:r>
      <w:r w:rsidRPr="004F5E6B">
        <w:rPr>
          <w:rFonts w:ascii="ＭＳ 明朝" w:hAnsi="ＭＳ 明朝" w:hint="eastAsia"/>
        </w:rPr>
        <w:t>に１箇所程度の割合で設置しなければならない。</w:t>
      </w:r>
    </w:p>
    <w:p w14:paraId="328091FF" w14:textId="77777777" w:rsidR="003B7180" w:rsidRPr="004F5E6B" w:rsidRDefault="003B7180" w:rsidP="00CA0552">
      <w:pPr>
        <w:rPr>
          <w:rFonts w:ascii="ＭＳ 明朝" w:hAnsi="ＭＳ 明朝"/>
        </w:rPr>
      </w:pPr>
    </w:p>
    <w:p w14:paraId="096DA08F" w14:textId="77777777" w:rsidR="003B7180" w:rsidRPr="004F5E6B" w:rsidRDefault="003B7180" w:rsidP="00F63AC3">
      <w:pPr>
        <w:pStyle w:val="3"/>
      </w:pPr>
      <w:bookmarkStart w:id="626" w:name="_Toc105142502"/>
      <w:r w:rsidRPr="004F5E6B">
        <w:rPr>
          <w:rFonts w:hint="eastAsia"/>
        </w:rPr>
        <w:t>第11－15条　ドレーン工</w:t>
      </w:r>
      <w:bookmarkEnd w:id="626"/>
    </w:p>
    <w:p w14:paraId="4DB534E9" w14:textId="77777777" w:rsidR="003B7180" w:rsidRPr="004F5E6B" w:rsidRDefault="003B7180" w:rsidP="00A37F4A">
      <w:pPr>
        <w:ind w:left="420" w:hangingChars="200" w:hanging="420"/>
        <w:rPr>
          <w:rFonts w:ascii="ＭＳ 明朝" w:hAnsi="ＭＳ 明朝"/>
        </w:rPr>
      </w:pPr>
      <w:r w:rsidRPr="004F5E6B">
        <w:rPr>
          <w:rFonts w:ascii="ＭＳ 明朝" w:hAnsi="ＭＳ 明朝" w:hint="eastAsia"/>
        </w:rPr>
        <w:t xml:space="preserve">　　　受注者は、砂によるドレーンについて、一層の仕上り厚さが</w:t>
      </w:r>
      <w:r w:rsidRPr="004F5E6B">
        <w:rPr>
          <w:rFonts w:ascii="ＭＳ 明朝" w:hAnsi="ＭＳ 明朝"/>
        </w:rPr>
        <w:t>30cm</w:t>
      </w:r>
      <w:r w:rsidRPr="004F5E6B">
        <w:rPr>
          <w:rFonts w:ascii="ＭＳ 明朝" w:hAnsi="ＭＳ 明朝" w:hint="eastAsia"/>
        </w:rPr>
        <w:t>以下となるようまき出し、振動ローラ等により転圧しなければならない。</w:t>
      </w:r>
    </w:p>
    <w:p w14:paraId="3BBBB9DE" w14:textId="77777777" w:rsidR="003B7180" w:rsidRPr="004F5E6B" w:rsidRDefault="003B7180" w:rsidP="00CA0552">
      <w:pPr>
        <w:rPr>
          <w:rFonts w:ascii="ＭＳ 明朝" w:hAnsi="ＭＳ 明朝"/>
        </w:rPr>
      </w:pPr>
    </w:p>
    <w:p w14:paraId="2BD650B7" w14:textId="77777777" w:rsidR="003B7180" w:rsidRPr="004F5E6B" w:rsidRDefault="003B7180" w:rsidP="00996410">
      <w:pPr>
        <w:pStyle w:val="2"/>
      </w:pPr>
      <w:bookmarkStart w:id="627" w:name="_Toc105142503"/>
      <w:r w:rsidRPr="004F5E6B">
        <w:rPr>
          <w:rFonts w:hint="eastAsia"/>
        </w:rPr>
        <w:t>第４節　地盤改良工</w:t>
      </w:r>
      <w:bookmarkEnd w:id="627"/>
    </w:p>
    <w:p w14:paraId="57E358DE" w14:textId="77777777" w:rsidR="003B7180" w:rsidRPr="004F5E6B" w:rsidRDefault="003B7180" w:rsidP="00F63AC3">
      <w:pPr>
        <w:pStyle w:val="3"/>
      </w:pPr>
      <w:bookmarkStart w:id="628" w:name="_Toc105142504"/>
      <w:r w:rsidRPr="004F5E6B">
        <w:rPr>
          <w:rFonts w:hint="eastAsia"/>
        </w:rPr>
        <w:t>第11－16条　浅層改良工</w:t>
      </w:r>
      <w:bookmarkEnd w:id="628"/>
    </w:p>
    <w:p w14:paraId="47D51510"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１．受注者は、固化材による地盤改良の施工方法等を施工計画書に記載し、監督職員に提出しなければならない。なお、これに以外の改良方法を行う場合には、監督職員と協議しなければならない。</w:t>
      </w:r>
    </w:p>
    <w:p w14:paraId="5495ED8A"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２．受注者は、所定の添加量となるようにヤードを決め、バックホウ等で固化材を散布するものとする。</w:t>
      </w:r>
    </w:p>
    <w:p w14:paraId="16C6A219"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３．受注者は、バックホウ等により所定の深さまで現地土と固化材を混合・攪拌するものとし、目視による色むらがなくなるまで行うものとする。</w:t>
      </w:r>
    </w:p>
    <w:p w14:paraId="5D456030"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４．受注者は、固化材を混合、攪拌し所定の養生期間を経た後、基盤面の仕上げを行うものとする。</w:t>
      </w:r>
    </w:p>
    <w:p w14:paraId="4987F9BD"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５．受注者は、設計図書に示す種類の固化材を使用するものとする。</w:t>
      </w:r>
    </w:p>
    <w:p w14:paraId="00849B82"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６．受注者は、浅層改良工の施工に先立ち室内配合試験を行い、使用する固化材の添加量について監督職員の承諾を得なければならない。</w:t>
      </w:r>
    </w:p>
    <w:p w14:paraId="7A4E8784"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７．受注者は、セメント系固化材を使用する場合、必要に応じて施工前、施工後で池内からの流出水のｐＨを測定するものとする。</w:t>
      </w:r>
    </w:p>
    <w:p w14:paraId="31B1C320" w14:textId="77777777" w:rsidR="003B7180" w:rsidRPr="004F5E6B" w:rsidRDefault="003B7180" w:rsidP="00A37F4A">
      <w:pPr>
        <w:ind w:firstLineChars="400" w:firstLine="840"/>
        <w:rPr>
          <w:rFonts w:ascii="ＭＳ 明朝" w:hAnsi="ＭＳ 明朝"/>
        </w:rPr>
      </w:pPr>
      <w:r w:rsidRPr="004F5E6B">
        <w:rPr>
          <w:rFonts w:ascii="ＭＳ 明朝" w:hAnsi="ＭＳ 明朝" w:hint="eastAsia"/>
        </w:rPr>
        <w:t>なお、測定方法等については、監督職員の指示を受けるものとする。</w:t>
      </w:r>
    </w:p>
    <w:p w14:paraId="0B975E7F" w14:textId="77777777" w:rsidR="003B7180" w:rsidRPr="004F5E6B" w:rsidRDefault="003B7180" w:rsidP="00CA0552">
      <w:pPr>
        <w:rPr>
          <w:rFonts w:ascii="ＭＳ 明朝" w:hAnsi="ＭＳ 明朝"/>
          <w:b/>
        </w:rPr>
      </w:pPr>
    </w:p>
    <w:p w14:paraId="4910E6A2" w14:textId="77777777" w:rsidR="003B7180" w:rsidRPr="004F5E6B" w:rsidRDefault="003B7180" w:rsidP="00F63AC3">
      <w:pPr>
        <w:pStyle w:val="3"/>
      </w:pPr>
      <w:bookmarkStart w:id="629" w:name="_Toc105142505"/>
      <w:r w:rsidRPr="004F5E6B">
        <w:rPr>
          <w:rFonts w:hint="eastAsia"/>
        </w:rPr>
        <w:t>第11－17条　深層改良工</w:t>
      </w:r>
      <w:bookmarkEnd w:id="629"/>
    </w:p>
    <w:p w14:paraId="286CAD0B"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受注者は、セメント系ミルクによる地盤改良の施工方法等を施工計画書に記載し、監督職員に提出しなければならない。なお、これに以外の改良方法を行う場合には、監督職員と協議しなければならない。</w:t>
      </w:r>
    </w:p>
    <w:p w14:paraId="6C3750D1"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２．受注者は、セメント系ミルクを混合し柱状の固結体を形成し、基礎地盤に所要のせん断耐力を確保するものとする。</w:t>
      </w:r>
    </w:p>
    <w:p w14:paraId="21244941"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３．受注者は、地盤改良にあたり、改良むらを無くし、十分な強度が得られるよう慎重に施工しなければならない。</w:t>
      </w:r>
    </w:p>
    <w:p w14:paraId="081B08AD"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４．受注者は、セメント系ミルクを混合し所定の養生期間を経た後、改良による盤ぶくれをバックホウ等により計画の高さまで撤去しなければならない。</w:t>
      </w:r>
    </w:p>
    <w:p w14:paraId="102881F5" w14:textId="77777777" w:rsidR="003B7180" w:rsidRPr="004F5E6B" w:rsidRDefault="003B7180" w:rsidP="00A37F4A">
      <w:pPr>
        <w:ind w:firstLineChars="400" w:firstLine="840"/>
        <w:rPr>
          <w:rFonts w:ascii="ＭＳ 明朝" w:hAnsi="ＭＳ 明朝"/>
        </w:rPr>
      </w:pPr>
      <w:r w:rsidRPr="004F5E6B">
        <w:rPr>
          <w:rFonts w:ascii="ＭＳ 明朝" w:hAnsi="ＭＳ 明朝" w:hint="eastAsia"/>
        </w:rPr>
        <w:t>なお、撤去したものの処理方法については設計図書によるものとする。</w:t>
      </w:r>
    </w:p>
    <w:p w14:paraId="7D0E54D0"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５．受注者は、設計図書に示す種類の固化材を使用するものとする。</w:t>
      </w:r>
    </w:p>
    <w:p w14:paraId="29D8B456"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６．受注者は、深層改良工の施工に先立ち室内配合試験を行い、使用するセメント系ミルクの添加量について監督職員の承諾を得なければならない。</w:t>
      </w:r>
    </w:p>
    <w:p w14:paraId="798B1BFC"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７．受注者は、配合試験に用いる土質試料について、現況池底堆積泥土より下方から採取するものとする。</w:t>
      </w:r>
    </w:p>
    <w:p w14:paraId="68BD7D18"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lastRenderedPageBreak/>
        <w:t>８．受注者は、改良深さについて、設計図書に定める深度まで行わなければならない。</w:t>
      </w:r>
    </w:p>
    <w:p w14:paraId="4874E6F2"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９．受注者は、施工に先立ってサウンディング試験等により現況地盤の確認を行い、その結果を監督職員に報告するものとする。</w:t>
      </w:r>
    </w:p>
    <w:p w14:paraId="47CCBAF7"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10．受注者は、施工に際して、ミルク注入量、運転時間等を自記記録計により管理しなければならない。</w:t>
      </w:r>
    </w:p>
    <w:p w14:paraId="142D6289"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11．受注者は、セメント系固化材を使用する場合、必要に応じて施工前、施工後で池内からの流出水のｐＨを測定するものとする。</w:t>
      </w:r>
    </w:p>
    <w:p w14:paraId="2C29DC37" w14:textId="77777777" w:rsidR="003B7180" w:rsidRPr="004F5E6B" w:rsidRDefault="003B7180" w:rsidP="00A37F4A">
      <w:pPr>
        <w:ind w:firstLineChars="400" w:firstLine="840"/>
        <w:rPr>
          <w:rFonts w:ascii="ＭＳ 明朝" w:hAnsi="ＭＳ 明朝"/>
        </w:rPr>
      </w:pPr>
      <w:r w:rsidRPr="004F5E6B">
        <w:rPr>
          <w:rFonts w:ascii="ＭＳ 明朝" w:hAnsi="ＭＳ 明朝" w:hint="eastAsia"/>
        </w:rPr>
        <w:t>なお、測定方法等については、監督職員の指示を受けるものとする。</w:t>
      </w:r>
    </w:p>
    <w:p w14:paraId="5CF1F788" w14:textId="77777777" w:rsidR="003B7180" w:rsidRPr="004F5E6B" w:rsidRDefault="003B7180" w:rsidP="00CA0552">
      <w:pPr>
        <w:rPr>
          <w:rFonts w:ascii="ＭＳ 明朝" w:hAnsi="ＭＳ 明朝"/>
        </w:rPr>
      </w:pPr>
    </w:p>
    <w:p w14:paraId="49B1F62C" w14:textId="77777777" w:rsidR="003B7180" w:rsidRPr="004F5E6B" w:rsidRDefault="003B7180" w:rsidP="00996410">
      <w:pPr>
        <w:pStyle w:val="2"/>
      </w:pPr>
      <w:bookmarkStart w:id="630" w:name="_Toc105142506"/>
      <w:r w:rsidRPr="004F5E6B">
        <w:rPr>
          <w:rFonts w:hint="eastAsia"/>
        </w:rPr>
        <w:t>第５節　余水吐工</w:t>
      </w:r>
      <w:bookmarkEnd w:id="630"/>
    </w:p>
    <w:p w14:paraId="4B3DC0B0" w14:textId="01B45FB2" w:rsidR="003B7180" w:rsidRPr="004F5E6B" w:rsidRDefault="003B7180" w:rsidP="00F63AC3">
      <w:pPr>
        <w:pStyle w:val="3"/>
      </w:pPr>
      <w:bookmarkStart w:id="631" w:name="_Toc105142507"/>
      <w:r w:rsidRPr="004F5E6B">
        <w:rPr>
          <w:rFonts w:hint="eastAsia"/>
        </w:rPr>
        <w:t>第11－18条　旧余水吐の撤去</w:t>
      </w:r>
      <w:bookmarkEnd w:id="631"/>
    </w:p>
    <w:p w14:paraId="1B15FD73" w14:textId="77777777" w:rsidR="003B7180" w:rsidRPr="004F5E6B" w:rsidRDefault="003B7180" w:rsidP="00A37F4A">
      <w:pPr>
        <w:ind w:firstLineChars="300" w:firstLine="630"/>
        <w:rPr>
          <w:rFonts w:ascii="ＭＳ 明朝" w:hAnsi="ＭＳ 明朝"/>
        </w:rPr>
      </w:pPr>
      <w:r w:rsidRPr="004F5E6B">
        <w:rPr>
          <w:rFonts w:ascii="ＭＳ 明朝" w:hAnsi="ＭＳ 明朝" w:hint="eastAsia"/>
        </w:rPr>
        <w:t>既設余水吐を撤去したときは、撤去後の処理について監督職員の確認を受けなければならない。</w:t>
      </w:r>
    </w:p>
    <w:p w14:paraId="35A8F2A1" w14:textId="77777777" w:rsidR="003B7180" w:rsidRPr="004F5E6B" w:rsidRDefault="003B7180" w:rsidP="00A37F4A">
      <w:pPr>
        <w:ind w:leftChars="200" w:left="420" w:firstLineChars="100" w:firstLine="210"/>
        <w:rPr>
          <w:rFonts w:ascii="ＭＳ 明朝" w:hAnsi="ＭＳ 明朝"/>
        </w:rPr>
      </w:pPr>
      <w:r w:rsidRPr="004F5E6B">
        <w:rPr>
          <w:rFonts w:ascii="ＭＳ 明朝" w:hAnsi="ＭＳ 明朝" w:hint="eastAsia"/>
        </w:rPr>
        <w:t>また、撤去後の地山及び堤体を調査し、支障があると思われる場合は速やかに監督職員と協議しなければならない。</w:t>
      </w:r>
    </w:p>
    <w:p w14:paraId="2D70D9C4" w14:textId="77777777" w:rsidR="003B7180" w:rsidRPr="004F5E6B" w:rsidRDefault="003B7180" w:rsidP="00CA0552">
      <w:pPr>
        <w:rPr>
          <w:rFonts w:ascii="ＭＳ 明朝" w:hAnsi="ＭＳ 明朝"/>
        </w:rPr>
      </w:pPr>
    </w:p>
    <w:p w14:paraId="5D5EEE6C" w14:textId="77777777" w:rsidR="003B7180" w:rsidRPr="004F5E6B" w:rsidRDefault="003B7180" w:rsidP="00F63AC3">
      <w:pPr>
        <w:pStyle w:val="3"/>
      </w:pPr>
      <w:bookmarkStart w:id="632" w:name="_Toc105142508"/>
      <w:r w:rsidRPr="004F5E6B">
        <w:rPr>
          <w:rFonts w:hint="eastAsia"/>
        </w:rPr>
        <w:t>第11－19条　余水吐工</w:t>
      </w:r>
      <w:bookmarkEnd w:id="632"/>
    </w:p>
    <w:p w14:paraId="1DED843F"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１．受注者は、堰体に接する部分の掘削に当たり、発破と過掘りを避けて基盤を緩めないようにしなければならない。また、余水吐の越流堰設置箇所部分の掘削は、正確な断面を保持しなければならない。</w:t>
      </w:r>
      <w:r w:rsidRPr="004F5E6B">
        <w:rPr>
          <w:rFonts w:ascii="ＭＳ 明朝" w:hAnsi="ＭＳ 明朝"/>
        </w:rPr>
        <w:t xml:space="preserve"> </w:t>
      </w:r>
    </w:p>
    <w:p w14:paraId="3BF724A7"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２．受注者は、設計図書に掘削土等の流用計画が示されている場合、流用工種との工程調整を図り所定量を確保しなければならない。</w:t>
      </w:r>
      <w:r w:rsidRPr="004F5E6B">
        <w:rPr>
          <w:rFonts w:ascii="ＭＳ 明朝" w:hAnsi="ＭＳ 明朝"/>
        </w:rPr>
        <w:t xml:space="preserve"> </w:t>
      </w:r>
    </w:p>
    <w:p w14:paraId="1345E440"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３．受注者は、特に堰体コンクリートと岩盤の密着について留意し、浮石等を除去、清掃のうえモルタルを敷均して施工しなければならない。</w:t>
      </w:r>
      <w:r w:rsidRPr="004F5E6B">
        <w:rPr>
          <w:rFonts w:ascii="ＭＳ 明朝" w:hAnsi="ＭＳ 明朝"/>
        </w:rPr>
        <w:t xml:space="preserve"> </w:t>
      </w:r>
    </w:p>
    <w:p w14:paraId="7B522CF5" w14:textId="5122C39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４．受注者は、堤体越流部及び放水路の断面形状等について、設計図書によるものとし、表面に生じた空隙にはモルタルを充填し、突起部は</w:t>
      </w:r>
      <w:r w:rsidR="00B53BB8">
        <w:rPr>
          <w:rFonts w:ascii="ＭＳ 明朝" w:hAnsi="ＭＳ 明朝" w:hint="eastAsia"/>
        </w:rPr>
        <w:t>全て</w:t>
      </w:r>
      <w:r w:rsidRPr="004F5E6B">
        <w:rPr>
          <w:rFonts w:ascii="ＭＳ 明朝" w:hAnsi="ＭＳ 明朝" w:hint="eastAsia"/>
        </w:rPr>
        <w:t>削り取って平滑に仕上げなければならない。</w:t>
      </w:r>
      <w:r w:rsidRPr="004F5E6B">
        <w:rPr>
          <w:rFonts w:ascii="ＭＳ 明朝" w:hAnsi="ＭＳ 明朝"/>
        </w:rPr>
        <w:t xml:space="preserve"> </w:t>
      </w:r>
    </w:p>
    <w:p w14:paraId="1A93BEAC"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５．受注者は、余水吐周辺の盛土について、土とコンクリートの境界面が水みちとならないように施工しなければならない。</w:t>
      </w:r>
      <w:r w:rsidRPr="004F5E6B">
        <w:rPr>
          <w:rFonts w:ascii="ＭＳ 明朝" w:hAnsi="ＭＳ 明朝"/>
        </w:rPr>
        <w:t xml:space="preserve"> </w:t>
      </w:r>
    </w:p>
    <w:p w14:paraId="31069624" w14:textId="77777777" w:rsidR="003B7180" w:rsidRPr="004F5E6B" w:rsidRDefault="003B7180" w:rsidP="00A37F4A">
      <w:pPr>
        <w:ind w:firstLineChars="200" w:firstLine="420"/>
        <w:rPr>
          <w:rFonts w:ascii="ＭＳ 明朝" w:hAnsi="ＭＳ 明朝"/>
          <w:b/>
        </w:rPr>
      </w:pPr>
      <w:r w:rsidRPr="004F5E6B">
        <w:rPr>
          <w:rFonts w:ascii="ＭＳ 明朝" w:hAnsi="ＭＳ 明朝" w:hint="eastAsia"/>
        </w:rPr>
        <w:t>６．受注者は、設計図書のとおり床版ずれ止めアンカーを正確に取付けなければならない。</w:t>
      </w:r>
    </w:p>
    <w:p w14:paraId="64BAABC2"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７．躯体部の打継ぎは接合部に溝を設け、接合面をコンクリート硬化前にワイヤーブラシで洗い出し、打継目処理を行い、滑動の防止と水密を図らなければならない。</w:t>
      </w:r>
    </w:p>
    <w:p w14:paraId="685C12A8" w14:textId="77777777" w:rsidR="003B7180" w:rsidRPr="004F5E6B" w:rsidRDefault="003B7180" w:rsidP="00CA0552">
      <w:pPr>
        <w:rPr>
          <w:rFonts w:ascii="ＭＳ 明朝" w:hAnsi="ＭＳ 明朝"/>
        </w:rPr>
      </w:pPr>
    </w:p>
    <w:p w14:paraId="2F44A76D" w14:textId="7B621D17" w:rsidR="003B7180" w:rsidRPr="004F5E6B" w:rsidRDefault="003B7180" w:rsidP="00F63AC3">
      <w:pPr>
        <w:pStyle w:val="3"/>
      </w:pPr>
      <w:bookmarkStart w:id="633" w:name="_Toc105142509"/>
      <w:r w:rsidRPr="004F5E6B">
        <w:rPr>
          <w:rFonts w:hint="eastAsia"/>
        </w:rPr>
        <w:t>第11－20条　止水壁</w:t>
      </w:r>
      <w:bookmarkEnd w:id="633"/>
    </w:p>
    <w:p w14:paraId="77D7C5C1" w14:textId="77777777" w:rsidR="003B7180" w:rsidRPr="004F5E6B" w:rsidRDefault="003B7180" w:rsidP="00A37F4A">
      <w:pPr>
        <w:ind w:left="630" w:hangingChars="300" w:hanging="630"/>
        <w:rPr>
          <w:rFonts w:ascii="ＭＳ 明朝" w:hAnsi="ＭＳ 明朝"/>
        </w:rPr>
      </w:pPr>
      <w:r w:rsidRPr="004F5E6B">
        <w:rPr>
          <w:rFonts w:ascii="ＭＳ 明朝" w:hAnsi="ＭＳ 明朝" w:hint="eastAsia"/>
        </w:rPr>
        <w:t xml:space="preserve">　　１．止水壁周辺部の盛土は、構造物との確実な密接性及び所定の密度が得られるよう、タンパで入念に転圧しなければならない。また、転圧機械により底樋管等を破損しないよう、十分注意しなければならない。</w:t>
      </w:r>
    </w:p>
    <w:p w14:paraId="2BCA700E"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２．止水壁の止水性については、現場透水試験を行い、結果はその都度、監督職員に報告し確認を受けなければならない。</w:t>
      </w:r>
    </w:p>
    <w:p w14:paraId="10399524" w14:textId="77777777" w:rsidR="003B7180" w:rsidRPr="004F5E6B" w:rsidRDefault="003B7180" w:rsidP="00A37F4A">
      <w:pPr>
        <w:ind w:left="630" w:hangingChars="300" w:hanging="630"/>
        <w:rPr>
          <w:rFonts w:ascii="ＭＳ 明朝" w:hAnsi="ＭＳ 明朝"/>
        </w:rPr>
      </w:pPr>
      <w:r w:rsidRPr="004F5E6B">
        <w:rPr>
          <w:rFonts w:ascii="ＭＳ 明朝" w:hAnsi="ＭＳ 明朝" w:hint="eastAsia"/>
        </w:rPr>
        <w:t xml:space="preserve">　　３.　受注者は、余水吐周辺の盛土について、土とコンクリートの境界面に水みちを生じさせないように施工しなければならない。</w:t>
      </w:r>
    </w:p>
    <w:p w14:paraId="0C1B4792" w14:textId="77777777" w:rsidR="003B7180" w:rsidRPr="004F5E6B" w:rsidRDefault="003B7180" w:rsidP="00CA0552">
      <w:pPr>
        <w:rPr>
          <w:rFonts w:ascii="ＭＳ 明朝" w:hAnsi="ＭＳ 明朝"/>
        </w:rPr>
      </w:pPr>
    </w:p>
    <w:p w14:paraId="0D955614" w14:textId="77777777" w:rsidR="003B7180" w:rsidRPr="004F5E6B" w:rsidRDefault="003B7180" w:rsidP="00996410">
      <w:pPr>
        <w:pStyle w:val="2"/>
      </w:pPr>
      <w:bookmarkStart w:id="634" w:name="_Toc105142510"/>
      <w:r w:rsidRPr="004F5E6B">
        <w:rPr>
          <w:rFonts w:hint="eastAsia"/>
        </w:rPr>
        <w:t>第６節　取水施設工</w:t>
      </w:r>
      <w:bookmarkEnd w:id="634"/>
    </w:p>
    <w:p w14:paraId="3513ECEC" w14:textId="5CE6298E" w:rsidR="003B7180" w:rsidRPr="004F5E6B" w:rsidRDefault="003B7180" w:rsidP="00F63AC3">
      <w:pPr>
        <w:pStyle w:val="3"/>
      </w:pPr>
      <w:bookmarkStart w:id="635" w:name="_Toc105142511"/>
      <w:r w:rsidRPr="004F5E6B">
        <w:rPr>
          <w:rFonts w:hint="eastAsia"/>
        </w:rPr>
        <w:t>第11－21条　取水施設工</w:t>
      </w:r>
      <w:bookmarkEnd w:id="635"/>
    </w:p>
    <w:p w14:paraId="5874E14A"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１．斜樋取付けボックス部分及び底樋管の基盤については、必ず監督職員の検査・確認を受けなければならない。</w:t>
      </w:r>
    </w:p>
    <w:p w14:paraId="16F3BFA2"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底樋管巻立コンクリートの盛土について、境界面が水みちとならないよう、十分に締固めなければならない。また、締固め機械によって底樋管等に損傷を与えないように注意して施工しなければならない。</w:t>
      </w:r>
      <w:r w:rsidRPr="004F5E6B">
        <w:rPr>
          <w:rFonts w:ascii="ＭＳ 明朝" w:hAnsi="ＭＳ 明朝"/>
        </w:rPr>
        <w:t xml:space="preserve"> </w:t>
      </w:r>
    </w:p>
    <w:p w14:paraId="200B64F9"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３．受注者は、取水施設設置のための現況堤体開削部について、盛土材料と旧堤体土とのなじみを</w:t>
      </w:r>
      <w:r w:rsidRPr="004F5E6B">
        <w:rPr>
          <w:rFonts w:ascii="ＭＳ 明朝" w:hAnsi="ＭＳ 明朝" w:hint="eastAsia"/>
        </w:rPr>
        <w:lastRenderedPageBreak/>
        <w:t>よくするため境界面のかき起しや散水を行うものとし、堤体開削部より漏水することのないように施工しなければならない。</w:t>
      </w:r>
      <w:r w:rsidRPr="004F5E6B">
        <w:rPr>
          <w:rFonts w:ascii="ＭＳ 明朝" w:hAnsi="ＭＳ 明朝"/>
        </w:rPr>
        <w:t xml:space="preserve"> </w:t>
      </w:r>
    </w:p>
    <w:p w14:paraId="702D63FE"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４．受注者は、設計図書に示すとおり取水施設の継手を設置しなければならない。</w:t>
      </w:r>
      <w:r w:rsidRPr="004F5E6B">
        <w:rPr>
          <w:rFonts w:ascii="ＭＳ 明朝" w:hAnsi="ＭＳ 明朝"/>
        </w:rPr>
        <w:t xml:space="preserve"> </w:t>
      </w:r>
    </w:p>
    <w:p w14:paraId="186208AD" w14:textId="77777777" w:rsidR="003B7180" w:rsidRPr="004F5E6B" w:rsidRDefault="003B7180" w:rsidP="00A37F4A">
      <w:pPr>
        <w:ind w:firstLineChars="400" w:firstLine="840"/>
        <w:rPr>
          <w:rFonts w:ascii="ＭＳ 明朝" w:hAnsi="ＭＳ 明朝"/>
        </w:rPr>
      </w:pPr>
      <w:r w:rsidRPr="004F5E6B">
        <w:rPr>
          <w:rFonts w:ascii="ＭＳ 明朝" w:hAnsi="ＭＳ 明朝" w:hint="eastAsia"/>
        </w:rPr>
        <w:t>なお、盛土の圧密沈下等により支障を生じないようにしなければならない。</w:t>
      </w:r>
      <w:r w:rsidRPr="004F5E6B">
        <w:rPr>
          <w:rFonts w:ascii="ＭＳ 明朝" w:hAnsi="ＭＳ 明朝"/>
        </w:rPr>
        <w:t xml:space="preserve"> </w:t>
      </w:r>
    </w:p>
    <w:p w14:paraId="03F3A300"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５．</w:t>
      </w:r>
      <w:r w:rsidRPr="004F5E6B">
        <w:rPr>
          <w:rFonts w:ascii="ＭＳ 明朝" w:hAnsi="ＭＳ 明朝"/>
        </w:rPr>
        <w:t xml:space="preserve"> </w:t>
      </w:r>
      <w:r w:rsidRPr="004F5E6B">
        <w:rPr>
          <w:rFonts w:ascii="ＭＳ 明朝" w:hAnsi="ＭＳ 明朝" w:hint="eastAsia"/>
        </w:rPr>
        <w:t>受注者は、堤体盛土に支障のないよう工程上余裕を持って底樋管を設置するものとする。</w:t>
      </w:r>
      <w:r w:rsidRPr="004F5E6B">
        <w:rPr>
          <w:rFonts w:ascii="ＭＳ 明朝" w:hAnsi="ＭＳ 明朝"/>
        </w:rPr>
        <w:t xml:space="preserve"> </w:t>
      </w:r>
    </w:p>
    <w:p w14:paraId="34C0FBC9"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６．受注者は、斜樋管にヒューム管等を用いる場合、管体に損傷を与えないよう丁寧に取り扱い、継手は水密になるよう接合しなければならない。</w:t>
      </w:r>
      <w:r w:rsidRPr="004F5E6B">
        <w:rPr>
          <w:rFonts w:ascii="ＭＳ 明朝" w:hAnsi="ＭＳ 明朝"/>
        </w:rPr>
        <w:t xml:space="preserve"> </w:t>
      </w:r>
    </w:p>
    <w:p w14:paraId="6A881E1E"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７．受注者は、底樋管と斜樋管の取付部、斜樋管の取水孔部、施工継手等は漏水のないよう施工しなければならない。</w:t>
      </w:r>
      <w:r w:rsidRPr="004F5E6B">
        <w:rPr>
          <w:rFonts w:ascii="ＭＳ 明朝" w:hAnsi="ＭＳ 明朝"/>
        </w:rPr>
        <w:t xml:space="preserve"> </w:t>
      </w:r>
    </w:p>
    <w:p w14:paraId="02F84569"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８．受注者は、樋管工事の施工に当たり、樋管部巻立てコンクリート打設前及び樋管完成時の各段階で監督職員の確認を受けなければならない。</w:t>
      </w:r>
    </w:p>
    <w:p w14:paraId="098B7ED3" w14:textId="77777777" w:rsidR="003B7180" w:rsidRPr="004F5E6B" w:rsidRDefault="003B7180" w:rsidP="00CA0552">
      <w:pPr>
        <w:rPr>
          <w:rFonts w:ascii="ＭＳ 明朝" w:hAnsi="ＭＳ 明朝"/>
        </w:rPr>
      </w:pPr>
    </w:p>
    <w:p w14:paraId="478D288A" w14:textId="52B11A15" w:rsidR="003B7180" w:rsidRPr="004F5E6B" w:rsidRDefault="003B7180" w:rsidP="00F63AC3">
      <w:pPr>
        <w:pStyle w:val="3"/>
      </w:pPr>
      <w:bookmarkStart w:id="636" w:name="_Toc105142512"/>
      <w:r w:rsidRPr="004F5E6B">
        <w:rPr>
          <w:rFonts w:hint="eastAsia"/>
        </w:rPr>
        <w:t>第11－22条　ゲート及びバルブ製作工</w:t>
      </w:r>
      <w:bookmarkEnd w:id="636"/>
    </w:p>
    <w:p w14:paraId="0D591656"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１．受注者は、ゲート類について、監督職員に必要な資料を添付した承諾願いを提出し、承諾を得なければならない。</w:t>
      </w:r>
      <w:r w:rsidRPr="004F5E6B">
        <w:rPr>
          <w:rFonts w:ascii="ＭＳ 明朝" w:hAnsi="ＭＳ 明朝"/>
        </w:rPr>
        <w:t xml:space="preserve"> </w:t>
      </w:r>
    </w:p>
    <w:p w14:paraId="2DBA8E20"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２．受注者は、完成図書等を提出するものとする。なお、完成図書等の内容、様式等については監督職員と打ち合わせのうえ作成するものとする。</w:t>
      </w:r>
      <w:r w:rsidRPr="004F5E6B">
        <w:rPr>
          <w:rFonts w:ascii="ＭＳ 明朝" w:hAnsi="ＭＳ 明朝"/>
        </w:rPr>
        <w:t xml:space="preserve"> </w:t>
      </w:r>
    </w:p>
    <w:p w14:paraId="68EB33E5" w14:textId="19C184CD"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３．受注者は、製作に使用する</w:t>
      </w:r>
      <w:r w:rsidR="00B53BB8">
        <w:rPr>
          <w:rFonts w:ascii="ＭＳ 明朝" w:hAnsi="ＭＳ 明朝" w:hint="eastAsia"/>
        </w:rPr>
        <w:t>全て</w:t>
      </w:r>
      <w:r w:rsidRPr="004F5E6B">
        <w:rPr>
          <w:rFonts w:ascii="ＭＳ 明朝" w:hAnsi="ＭＳ 明朝" w:hint="eastAsia"/>
        </w:rPr>
        <w:t>の材料について、水圧に耐えうる強度を有し、各種形状寸法は正確に承諾図書に適合したものでなければならない。</w:t>
      </w:r>
      <w:r w:rsidRPr="004F5E6B">
        <w:rPr>
          <w:rFonts w:ascii="ＭＳ 明朝" w:hAnsi="ＭＳ 明朝"/>
        </w:rPr>
        <w:t xml:space="preserve"> </w:t>
      </w:r>
    </w:p>
    <w:p w14:paraId="2232C2F7"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４．受注者は、鋳鋼、鋳鉄、砲金等の鋳造品は十分押湯をし、表面平滑であって、鋳房、気泡、その他鋳造上の欠点のないものでなければならない。</w:t>
      </w:r>
    </w:p>
    <w:p w14:paraId="106E515B"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５．承諾図による製品検査を行った後、工場で止水テストを行うものとする。</w:t>
      </w:r>
    </w:p>
    <w:p w14:paraId="7333B871" w14:textId="77777777" w:rsidR="003B7180" w:rsidRPr="004F5E6B" w:rsidRDefault="003B7180" w:rsidP="00CA0552">
      <w:pPr>
        <w:rPr>
          <w:rFonts w:ascii="ＭＳ 明朝" w:hAnsi="ＭＳ 明朝"/>
        </w:rPr>
      </w:pPr>
      <w:r w:rsidRPr="004F5E6B">
        <w:rPr>
          <w:rFonts w:ascii="ＭＳ 明朝" w:hAnsi="ＭＳ 明朝" w:hint="eastAsia"/>
        </w:rPr>
        <w:t xml:space="preserve">　　　なお、検査項目については水門鉄管技術基準によるものとする。</w:t>
      </w:r>
    </w:p>
    <w:p w14:paraId="2237C395" w14:textId="77777777" w:rsidR="003B7180" w:rsidRPr="004F5E6B" w:rsidRDefault="003B7180" w:rsidP="00CA0552">
      <w:pPr>
        <w:rPr>
          <w:rFonts w:ascii="ＭＳ 明朝" w:hAnsi="ＭＳ 明朝"/>
        </w:rPr>
      </w:pPr>
    </w:p>
    <w:p w14:paraId="505700C5" w14:textId="666ED25B" w:rsidR="003B7180" w:rsidRPr="004F5E6B" w:rsidRDefault="003B7180" w:rsidP="00F63AC3">
      <w:pPr>
        <w:pStyle w:val="3"/>
      </w:pPr>
      <w:bookmarkStart w:id="637" w:name="_Toc105142513"/>
      <w:r w:rsidRPr="004F5E6B">
        <w:rPr>
          <w:rFonts w:hint="eastAsia"/>
        </w:rPr>
        <w:t>第11－23条　取水ゲート工</w:t>
      </w:r>
      <w:bookmarkEnd w:id="637"/>
    </w:p>
    <w:p w14:paraId="34C57702"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１．受注者は、扉体の主横桁は設計最大水圧を均等に受ける位置に配置しなければならない。</w:t>
      </w:r>
      <w:r w:rsidRPr="004F5E6B">
        <w:rPr>
          <w:rFonts w:ascii="ＭＳ 明朝" w:hAnsi="ＭＳ 明朝"/>
        </w:rPr>
        <w:t xml:space="preserve"> </w:t>
      </w:r>
    </w:p>
    <w:p w14:paraId="167361B8"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斜樋スピンドル軸・軸受等の芯出しは正確に行い、据付はアンカー鉄筋・補強鉄筋・豆ジャッキ等を用いて、間詰コンクリート打設時にゲートの移動・歪等が生じないよう確実に据え付けなければならない。</w:t>
      </w:r>
    </w:p>
    <w:p w14:paraId="63788916"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３.ゲートの据付、モルタル・コンクリート等の打ち込み時は、ゲートの歪みを防ぐため、ゲートを閉めた状態で行うものとする。</w:t>
      </w:r>
    </w:p>
    <w:p w14:paraId="22300881"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受注者は、シートフレームの設計、製作に当たり、コンクリートにより弾性支持されるレールと考えられるので、扉体に作用する水圧を有効かつ安全にコンクリートへ分布伝達できるようにしなければならない。</w:t>
      </w:r>
      <w:r w:rsidRPr="004F5E6B">
        <w:rPr>
          <w:rFonts w:ascii="ＭＳ 明朝" w:hAnsi="ＭＳ 明朝"/>
        </w:rPr>
        <w:t xml:space="preserve"> </w:t>
      </w:r>
    </w:p>
    <w:p w14:paraId="27C30BD7"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５．鋼製ボックスの据付は、鉄筋の被りが確保できるように、また、コンクリートの打設により移動しないように、正確にしっかりと据付なければならない。</w:t>
      </w:r>
    </w:p>
    <w:p w14:paraId="00A9FBD2"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６．受注者は、水密部となる扉体及びシートフレームを平削加工したうえ、共摺合せを十分に行い完全なる水密を保たなければならない。</w:t>
      </w:r>
      <w:r w:rsidRPr="004F5E6B">
        <w:rPr>
          <w:rFonts w:ascii="ＭＳ 明朝" w:hAnsi="ＭＳ 明朝"/>
        </w:rPr>
        <w:t xml:space="preserve"> </w:t>
      </w:r>
    </w:p>
    <w:p w14:paraId="142E4A0F"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７．受注者は、スルースバルブの開閉装置について、おねじ及びめねじがその荷重に耐えられる構造としなければならない。</w:t>
      </w:r>
    </w:p>
    <w:p w14:paraId="4EDBDFB7"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８．受注者は、おねじの軸受部について、開閉が容易に行えるようにベアリングを装置しなければならない。</w:t>
      </w:r>
      <w:r w:rsidRPr="004F5E6B">
        <w:rPr>
          <w:rFonts w:ascii="ＭＳ 明朝" w:hAnsi="ＭＳ 明朝"/>
        </w:rPr>
        <w:t xml:space="preserve"> </w:t>
      </w:r>
    </w:p>
    <w:p w14:paraId="642252A5"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９．受注者は、開閉装置に開閉度を表示する目盛板とハンドルの回転方向による開閉別を区分できる表示板を取付けなければならない。</w:t>
      </w:r>
    </w:p>
    <w:p w14:paraId="13C98053" w14:textId="77777777" w:rsidR="003B7180" w:rsidRPr="004F5E6B" w:rsidRDefault="003B7180" w:rsidP="00CA0552">
      <w:pPr>
        <w:rPr>
          <w:rFonts w:ascii="ＭＳ 明朝" w:hAnsi="ＭＳ 明朝"/>
        </w:rPr>
      </w:pPr>
    </w:p>
    <w:p w14:paraId="344CB7B6" w14:textId="77777777" w:rsidR="003B7180" w:rsidRPr="004F5E6B" w:rsidRDefault="003B7180" w:rsidP="00F63AC3">
      <w:pPr>
        <w:pStyle w:val="3"/>
      </w:pPr>
      <w:bookmarkStart w:id="638" w:name="_Toc105142514"/>
      <w:r w:rsidRPr="004F5E6B">
        <w:rPr>
          <w:rFonts w:hint="eastAsia"/>
        </w:rPr>
        <w:t>第11－24条　土砂吐ゲート工</w:t>
      </w:r>
      <w:bookmarkEnd w:id="638"/>
    </w:p>
    <w:p w14:paraId="7E30867F"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１．受注者は、扉体の主桁は設計最大水深を均等に受ける位置に配置し、その水圧に対して十分な強度を有する構造としなければならない。</w:t>
      </w:r>
      <w:r w:rsidRPr="004F5E6B">
        <w:rPr>
          <w:rFonts w:ascii="ＭＳ 明朝" w:hAnsi="ＭＳ 明朝"/>
        </w:rPr>
        <w:t xml:space="preserve"> </w:t>
      </w:r>
    </w:p>
    <w:p w14:paraId="26A4BDFC"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２．受注者は、シートフレームの設計、製作に当たり、コンクリートにより弾性支持されるレールと考えられるので、扉体に作用する水圧を有効かつ安全に側壁コンクリートへ分布伝達できるよ</w:t>
      </w:r>
      <w:r w:rsidRPr="004F5E6B">
        <w:rPr>
          <w:rFonts w:ascii="ＭＳ 明朝" w:hAnsi="ＭＳ 明朝" w:hint="eastAsia"/>
        </w:rPr>
        <w:lastRenderedPageBreak/>
        <w:t>うにしなければならい。</w:t>
      </w:r>
      <w:r w:rsidRPr="004F5E6B">
        <w:rPr>
          <w:rFonts w:ascii="ＭＳ 明朝" w:hAnsi="ＭＳ 明朝"/>
        </w:rPr>
        <w:t xml:space="preserve"> </w:t>
      </w:r>
    </w:p>
    <w:p w14:paraId="19192C2A"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３．受注者は、水密部となる扉体及びシートフレームを平削加工したうえ、共摺合せを十分に行い完全なる水密を保たなければならない。</w:t>
      </w:r>
      <w:r w:rsidRPr="004F5E6B">
        <w:rPr>
          <w:rFonts w:ascii="ＭＳ 明朝" w:hAnsi="ＭＳ 明朝"/>
        </w:rPr>
        <w:t xml:space="preserve"> </w:t>
      </w:r>
    </w:p>
    <w:p w14:paraId="75C002E6"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４．受注者は、開閉が円滑に行える構造としなければならない。</w:t>
      </w:r>
    </w:p>
    <w:p w14:paraId="623C21DF" w14:textId="77777777" w:rsidR="003B7180" w:rsidRPr="004F5E6B" w:rsidRDefault="003B7180" w:rsidP="00CA0552">
      <w:pPr>
        <w:rPr>
          <w:rFonts w:ascii="ＭＳ 明朝" w:hAnsi="ＭＳ 明朝"/>
        </w:rPr>
      </w:pPr>
    </w:p>
    <w:p w14:paraId="37EC4CA4" w14:textId="77777777" w:rsidR="003B7180" w:rsidRPr="004F5E6B" w:rsidRDefault="003B7180" w:rsidP="00F63AC3">
      <w:pPr>
        <w:pStyle w:val="3"/>
      </w:pPr>
      <w:bookmarkStart w:id="639" w:name="_Toc105142515"/>
      <w:r w:rsidRPr="004F5E6B">
        <w:rPr>
          <w:rFonts w:hint="eastAsia"/>
        </w:rPr>
        <w:t>第11－25条　ゲートの箱抜き型枠</w:t>
      </w:r>
      <w:bookmarkEnd w:id="639"/>
    </w:p>
    <w:p w14:paraId="7F45073E" w14:textId="77777777" w:rsidR="003B7180" w:rsidRPr="004F5E6B" w:rsidRDefault="003B7180" w:rsidP="00A37F4A">
      <w:pPr>
        <w:ind w:leftChars="200" w:left="420" w:firstLineChars="100" w:firstLine="210"/>
        <w:rPr>
          <w:rFonts w:ascii="ＭＳ 明朝" w:hAnsi="ＭＳ 明朝"/>
        </w:rPr>
      </w:pPr>
      <w:r w:rsidRPr="004F5E6B">
        <w:rPr>
          <w:rFonts w:ascii="ＭＳ 明朝" w:hAnsi="ＭＳ 明朝" w:hint="eastAsia"/>
        </w:rPr>
        <w:t>図示されている問詰めコンクリート体積が確保できる位置に、又間詰コンクリート打設時に、コンクリートが漏れることのないよう確実に組み立てること。凹凸部アンカー鉄筋部の位置等特に注意しなければならない。</w:t>
      </w:r>
    </w:p>
    <w:p w14:paraId="1633C34C" w14:textId="77777777" w:rsidR="003B7180" w:rsidRPr="004F5E6B" w:rsidRDefault="003B7180" w:rsidP="00CA0552">
      <w:pPr>
        <w:rPr>
          <w:rFonts w:ascii="ＭＳ 明朝" w:hAnsi="ＭＳ 明朝"/>
        </w:rPr>
      </w:pPr>
    </w:p>
    <w:p w14:paraId="5AD7F221" w14:textId="77777777" w:rsidR="003B7180" w:rsidRPr="004F5E6B" w:rsidRDefault="003B7180" w:rsidP="00F63AC3">
      <w:pPr>
        <w:pStyle w:val="3"/>
      </w:pPr>
      <w:bookmarkStart w:id="640" w:name="_Toc105142516"/>
      <w:r w:rsidRPr="004F5E6B">
        <w:rPr>
          <w:rFonts w:hint="eastAsia"/>
        </w:rPr>
        <w:t>第11－26条　コンクリート工</w:t>
      </w:r>
      <w:bookmarkEnd w:id="640"/>
    </w:p>
    <w:p w14:paraId="2970CCAF" w14:textId="4A3B8571"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１．取水設備のコンクリートは、強度の他に高い水密性を要求する。</w:t>
      </w:r>
      <w:r w:rsidR="00B53BB8">
        <w:rPr>
          <w:rFonts w:ascii="ＭＳ 明朝" w:hAnsi="ＭＳ 明朝" w:hint="eastAsia"/>
        </w:rPr>
        <w:t>したがって</w:t>
      </w:r>
      <w:r w:rsidRPr="004F5E6B">
        <w:rPr>
          <w:rFonts w:ascii="ＭＳ 明朝" w:hAnsi="ＭＳ 明朝" w:hint="eastAsia"/>
        </w:rPr>
        <w:t>スランプを指定値以下の極力低い値に保ち、バイブレーターによる締固めを十分に行うと共に、打継面の洗い出し、敷きモルタル等を十分に行って、止水性の高いコンクリートを打設しなければならない。</w:t>
      </w:r>
    </w:p>
    <w:p w14:paraId="6769103E"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２．間詰めコンクリートの配合については</w:t>
      </w:r>
      <w:r w:rsidRPr="004F5E6B">
        <w:rPr>
          <w:rFonts w:ascii="ＭＳ 明朝" w:hAnsi="ＭＳ 明朝"/>
        </w:rPr>
        <w:t>.</w:t>
      </w:r>
      <w:r w:rsidRPr="004F5E6B">
        <w:rPr>
          <w:rFonts w:ascii="ＭＳ 明朝" w:hAnsi="ＭＳ 明朝" w:hint="eastAsia"/>
        </w:rPr>
        <w:t>打設前に監督職員の承諾を得なければならない。</w:t>
      </w:r>
    </w:p>
    <w:p w14:paraId="44A0FCFB"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３．間詰コンクリート打設前に、清浄な水で打設ヵ所をよく清掃し、止水性の確保を図らなければならない。</w:t>
      </w:r>
    </w:p>
    <w:p w14:paraId="6F15F695"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４．コンクリートの締固めは、小型のバイブレータの使用を原則とするがやむを得ず型枠を振動さす場合は、極力振動を小さくし型枠の緩み、骨材の分離等を生じさせてはならない。</w:t>
      </w:r>
    </w:p>
    <w:p w14:paraId="38A1A452" w14:textId="77777777" w:rsidR="003B7180" w:rsidRPr="004F5E6B" w:rsidRDefault="003B7180" w:rsidP="00CA0552">
      <w:pPr>
        <w:rPr>
          <w:rFonts w:ascii="ＭＳ 明朝" w:hAnsi="ＭＳ 明朝"/>
          <w:b/>
        </w:rPr>
      </w:pPr>
    </w:p>
    <w:p w14:paraId="2C29B0BC" w14:textId="77777777" w:rsidR="003B7180" w:rsidRPr="004F5E6B" w:rsidRDefault="003B7180" w:rsidP="00F63AC3">
      <w:pPr>
        <w:pStyle w:val="3"/>
      </w:pPr>
      <w:bookmarkStart w:id="641" w:name="_Toc105142517"/>
      <w:r w:rsidRPr="004F5E6B">
        <w:rPr>
          <w:rFonts w:hint="eastAsia"/>
        </w:rPr>
        <w:t>第11－27条　底樋管圧入工</w:t>
      </w:r>
      <w:bookmarkEnd w:id="641"/>
    </w:p>
    <w:p w14:paraId="566DF90F"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１．施工に先立ち、詳細な施工計画書を提出の上、監督職員の承諾を得なければならない。</w:t>
      </w:r>
    </w:p>
    <w:p w14:paraId="53F88958"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２．上流盛土施工部及び外法下流端部は開削工法により施工し、鉄筋コンクリート</w:t>
      </w:r>
      <w:r w:rsidRPr="004F5E6B">
        <w:rPr>
          <w:rFonts w:ascii="ＭＳ 明朝" w:hAnsi="ＭＳ 明朝"/>
        </w:rPr>
        <w:t>360</w:t>
      </w:r>
      <w:r w:rsidRPr="004F5E6B">
        <w:rPr>
          <w:rFonts w:ascii="ＭＳ 明朝" w:hAnsi="ＭＳ 明朝" w:hint="eastAsia"/>
        </w:rPr>
        <w:t>度巻立基礎構造としなければならない。</w:t>
      </w:r>
    </w:p>
    <w:p w14:paraId="00B9C718"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３．中央部の管圧入工法については、第20章「推進工事」により施工するものとする。</w:t>
      </w:r>
    </w:p>
    <w:p w14:paraId="72179A30" w14:textId="77777777" w:rsidR="003B7180" w:rsidRPr="004F5E6B" w:rsidRDefault="003B7180" w:rsidP="00CA0552">
      <w:pPr>
        <w:rPr>
          <w:rFonts w:ascii="ＭＳ 明朝" w:hAnsi="ＭＳ 明朝"/>
          <w:b/>
        </w:rPr>
      </w:pPr>
    </w:p>
    <w:p w14:paraId="0E8325AB" w14:textId="77777777" w:rsidR="003B7180" w:rsidRPr="004F5E6B" w:rsidRDefault="003B7180" w:rsidP="00F63AC3">
      <w:pPr>
        <w:pStyle w:val="3"/>
      </w:pPr>
      <w:bookmarkStart w:id="642" w:name="_Toc105142518"/>
      <w:r w:rsidRPr="004F5E6B">
        <w:rPr>
          <w:rFonts w:hint="eastAsia"/>
        </w:rPr>
        <w:t>第11－28条　斜樋の打継</w:t>
      </w:r>
      <w:bookmarkEnd w:id="642"/>
    </w:p>
    <w:p w14:paraId="5848C44C"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１．会所ボックス部と斜樋部のコンクリート打継面は、コンクリート硬化前にワイヤーブラシ等で洗い出し、打継面処理を行い、打継コンクリート打設前に、配合1：2のモルタルを</w:t>
      </w:r>
      <w:r w:rsidRPr="004F5E6B">
        <w:rPr>
          <w:rFonts w:ascii="ＭＳ 明朝" w:hAnsi="ＭＳ 明朝"/>
        </w:rPr>
        <w:t>1.</w:t>
      </w:r>
      <w:r w:rsidRPr="004F5E6B">
        <w:rPr>
          <w:rFonts w:ascii="ＭＳ 明朝" w:hAnsi="ＭＳ 明朝" w:hint="eastAsia"/>
        </w:rPr>
        <w:t>5</w:t>
      </w:r>
      <w:r w:rsidRPr="004F5E6B">
        <w:rPr>
          <w:rFonts w:ascii="ＭＳ 明朝" w:hAnsi="ＭＳ 明朝"/>
        </w:rPr>
        <w:t>cm</w:t>
      </w:r>
      <w:r w:rsidRPr="004F5E6B">
        <w:rPr>
          <w:rFonts w:ascii="ＭＳ 明朝" w:hAnsi="ＭＳ 明朝" w:hint="eastAsia"/>
        </w:rPr>
        <w:t>敷き、打継面の密着を図り、水密性を確保しなければならない。</w:t>
      </w:r>
    </w:p>
    <w:p w14:paraId="7A9F73C5"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２．斜樋体の打継面は、応力的にフリーな構造とし、空気管の部分及び継手部分の詳細については、施工詳細部を監督職員に提出し、承諾を得なければならない。</w:t>
      </w:r>
    </w:p>
    <w:p w14:paraId="52293670" w14:textId="77777777" w:rsidR="003B7180" w:rsidRPr="004F5E6B" w:rsidRDefault="003B7180" w:rsidP="00CA0552">
      <w:pPr>
        <w:rPr>
          <w:rFonts w:ascii="ＭＳ 明朝" w:hAnsi="ＭＳ 明朝"/>
        </w:rPr>
      </w:pPr>
    </w:p>
    <w:p w14:paraId="121A59DB" w14:textId="77777777" w:rsidR="003B7180" w:rsidRPr="004F5E6B" w:rsidRDefault="003B7180" w:rsidP="00F63AC3">
      <w:pPr>
        <w:pStyle w:val="3"/>
      </w:pPr>
      <w:bookmarkStart w:id="643" w:name="_Toc105142519"/>
      <w:r w:rsidRPr="004F5E6B">
        <w:rPr>
          <w:rFonts w:hint="eastAsia"/>
        </w:rPr>
        <w:t>第11－29条　底樋管の埋戻し及び盛土</w:t>
      </w:r>
      <w:bookmarkEnd w:id="643"/>
    </w:p>
    <w:p w14:paraId="17F5E101"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１．流用土を用いる場合は、石礫・有機物等の含有状況・含水比等について監督職員の承諾を得なければならない。</w:t>
      </w:r>
    </w:p>
    <w:p w14:paraId="4EC5B0EA"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２．底樋管の埋戻し及び盛土を行なう場合は、巻立てコンクリートの養成を十分行った後、底樋管に損傷を与えないように注意して行うものとする。</w:t>
      </w:r>
    </w:p>
    <w:p w14:paraId="1120DAC6" w14:textId="77777777" w:rsidR="003B7180" w:rsidRPr="004F5E6B" w:rsidRDefault="003B7180" w:rsidP="00D3346A">
      <w:pPr>
        <w:ind w:leftChars="300" w:left="630" w:firstLineChars="100" w:firstLine="210"/>
        <w:rPr>
          <w:rFonts w:ascii="ＭＳ 明朝" w:hAnsi="ＭＳ 明朝"/>
        </w:rPr>
      </w:pPr>
      <w:r w:rsidRPr="004F5E6B">
        <w:rPr>
          <w:rFonts w:ascii="ＭＳ 明朝" w:hAnsi="ＭＳ 明朝" w:hint="eastAsia"/>
        </w:rPr>
        <w:t>また、管周辺は左右対象にタンパ等を用いて、慎重・確実に締固めを行い、少なくとも樋管の上面1m以下では、ローラ等の重機を用いてはならない。</w:t>
      </w:r>
    </w:p>
    <w:p w14:paraId="3475A8A2" w14:textId="77777777" w:rsidR="003B7180" w:rsidRPr="004F5E6B" w:rsidRDefault="003B7180" w:rsidP="00D3346A">
      <w:pPr>
        <w:ind w:firstLineChars="200" w:firstLine="420"/>
        <w:rPr>
          <w:rFonts w:ascii="ＭＳ 明朝" w:hAnsi="ＭＳ 明朝"/>
        </w:rPr>
      </w:pPr>
      <w:r w:rsidRPr="004F5E6B">
        <w:rPr>
          <w:rFonts w:ascii="ＭＳ 明朝" w:hAnsi="ＭＳ 明朝" w:hint="eastAsia"/>
        </w:rPr>
        <w:t>３．施工中に現場透水試験を行うものとする。</w:t>
      </w:r>
    </w:p>
    <w:p w14:paraId="20D32C5D" w14:textId="77777777" w:rsidR="003B7180" w:rsidRPr="004F5E6B" w:rsidRDefault="003B7180" w:rsidP="00CA0552">
      <w:pPr>
        <w:rPr>
          <w:rFonts w:ascii="ＭＳ 明朝" w:hAnsi="ＭＳ 明朝"/>
        </w:rPr>
      </w:pPr>
    </w:p>
    <w:p w14:paraId="6059B9A2" w14:textId="77777777" w:rsidR="003B7180" w:rsidRPr="004F5E6B" w:rsidRDefault="003B7180" w:rsidP="00F63AC3">
      <w:pPr>
        <w:pStyle w:val="3"/>
      </w:pPr>
      <w:bookmarkStart w:id="644" w:name="_Toc105142520"/>
      <w:r w:rsidRPr="004F5E6B">
        <w:rPr>
          <w:rFonts w:hint="eastAsia"/>
        </w:rPr>
        <w:t>第11－30条　底樋管の止水壁</w:t>
      </w:r>
      <w:bookmarkEnd w:id="644"/>
    </w:p>
    <w:p w14:paraId="6D33717D" w14:textId="77777777" w:rsidR="003B7180" w:rsidRPr="004F5E6B" w:rsidRDefault="003B7180" w:rsidP="00D3346A">
      <w:pPr>
        <w:ind w:firstLineChars="200" w:firstLine="420"/>
        <w:rPr>
          <w:rFonts w:ascii="ＭＳ 明朝" w:hAnsi="ＭＳ 明朝"/>
        </w:rPr>
      </w:pPr>
      <w:r w:rsidRPr="004F5E6B">
        <w:rPr>
          <w:rFonts w:ascii="ＭＳ 明朝" w:hAnsi="ＭＳ 明朝" w:hint="eastAsia"/>
        </w:rPr>
        <w:t>１．底樋管の上流部に止水壁を設けるものとする。</w:t>
      </w:r>
    </w:p>
    <w:p w14:paraId="6995A8FE" w14:textId="77777777" w:rsidR="003B7180" w:rsidRPr="004F5E6B" w:rsidRDefault="003B7180" w:rsidP="00D3346A">
      <w:pPr>
        <w:ind w:firstLineChars="300" w:firstLine="630"/>
        <w:rPr>
          <w:rFonts w:ascii="ＭＳ 明朝" w:hAnsi="ＭＳ 明朝"/>
        </w:rPr>
      </w:pPr>
      <w:r w:rsidRPr="004F5E6B">
        <w:rPr>
          <w:rFonts w:ascii="ＭＳ 明朝" w:hAnsi="ＭＳ 明朝" w:hint="eastAsia"/>
        </w:rPr>
        <w:t>なお、構造については底樋管と止水壁がフレキシブルな構造とするものとする。</w:t>
      </w:r>
    </w:p>
    <w:p w14:paraId="2D80F75C" w14:textId="77777777" w:rsidR="003B7180" w:rsidRPr="004F5E6B" w:rsidRDefault="003B7180" w:rsidP="00D3346A">
      <w:pPr>
        <w:ind w:firstLineChars="200" w:firstLine="420"/>
        <w:rPr>
          <w:rFonts w:ascii="ＭＳ 明朝" w:hAnsi="ＭＳ 明朝"/>
        </w:rPr>
      </w:pPr>
      <w:r w:rsidRPr="004F5E6B">
        <w:rPr>
          <w:rFonts w:ascii="ＭＳ 明朝" w:hAnsi="ＭＳ 明朝" w:hint="eastAsia"/>
        </w:rPr>
        <w:t>２．埋戻しについては、十分な止水性を持つように綿密に施工しなければならない。</w:t>
      </w:r>
    </w:p>
    <w:p w14:paraId="479E4B27" w14:textId="77777777" w:rsidR="003B7180" w:rsidRPr="004F5E6B" w:rsidRDefault="003B7180" w:rsidP="00CA0552">
      <w:pPr>
        <w:rPr>
          <w:rFonts w:ascii="ＭＳ 明朝" w:hAnsi="ＭＳ 明朝"/>
        </w:rPr>
      </w:pPr>
    </w:p>
    <w:p w14:paraId="1EB602FE" w14:textId="77777777" w:rsidR="003B7180" w:rsidRPr="004F5E6B" w:rsidRDefault="003B7180" w:rsidP="00F63AC3">
      <w:pPr>
        <w:pStyle w:val="3"/>
      </w:pPr>
      <w:bookmarkStart w:id="645" w:name="_Toc105142521"/>
      <w:r w:rsidRPr="004F5E6B">
        <w:rPr>
          <w:rFonts w:hint="eastAsia"/>
        </w:rPr>
        <w:t>第11－31条　底樋ヒューム管の固定</w:t>
      </w:r>
      <w:bookmarkEnd w:id="645"/>
    </w:p>
    <w:p w14:paraId="479D8C5C"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１．底樋管のコンクリート巻立てヒューム管の敷設にあたっては、コンクリート打設による移動・浮上が生じないように、しっかりと固定しなければならない。</w:t>
      </w:r>
    </w:p>
    <w:p w14:paraId="021E8735"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lastRenderedPageBreak/>
        <w:t>２．止水壁の底樋底面より下部の部分は、地山又は転圧の完了した盛土部を人力により、壁の形状に掘削しその中に鉄筋を組み、型枠を用いずにコンクリートを打設し止水性の確保を図るものとする。</w:t>
      </w:r>
    </w:p>
    <w:p w14:paraId="6EDFC7E4" w14:textId="77777777" w:rsidR="003B7180" w:rsidRPr="004F5E6B" w:rsidRDefault="003B7180" w:rsidP="00CA0552">
      <w:pPr>
        <w:rPr>
          <w:rFonts w:ascii="ＭＳ 明朝" w:hAnsi="ＭＳ 明朝"/>
        </w:rPr>
      </w:pPr>
    </w:p>
    <w:p w14:paraId="1A045C68" w14:textId="77777777" w:rsidR="003B7180" w:rsidRPr="004F5E6B" w:rsidRDefault="003B7180" w:rsidP="00F63AC3">
      <w:pPr>
        <w:pStyle w:val="3"/>
      </w:pPr>
      <w:bookmarkStart w:id="646" w:name="_Toc105142522"/>
      <w:r w:rsidRPr="004F5E6B">
        <w:rPr>
          <w:rFonts w:hint="eastAsia"/>
        </w:rPr>
        <w:t>第11－32条　旧樋管の閉塞</w:t>
      </w:r>
      <w:bookmarkEnd w:id="646"/>
    </w:p>
    <w:p w14:paraId="3459CEE2"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１．旧樋管は、堤体床掘部分に含まれているものについては、これを完全に撤去し、残る部分は管内を十分洗浄した後、開口部にグラウトパイプを設けたコンクリートで完全に閉塞しなければならない。</w:t>
      </w:r>
    </w:p>
    <w:p w14:paraId="74628A6B"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２．旧樋管は、表</w:t>
      </w:r>
      <w:r w:rsidRPr="004F5E6B">
        <w:rPr>
          <w:rFonts w:ascii="ＭＳ 明朝" w:hAnsi="ＭＳ 明朝"/>
        </w:rPr>
        <w:t>1</w:t>
      </w:r>
      <w:r w:rsidRPr="004F5E6B">
        <w:rPr>
          <w:rFonts w:ascii="ＭＳ 明朝" w:hAnsi="ＭＳ 明朝" w:hint="eastAsia"/>
        </w:rPr>
        <w:t>1－2の配合表に基づき閉塞用モルタルを、グラウトポンプで注入するものとする。なお、施工は下流側から上流側に向かって行い上流側のパイプからモルタルが流出し、充填したことが確認された後に作業を終了しなければならない。</w:t>
      </w:r>
    </w:p>
    <w:p w14:paraId="03650E4E" w14:textId="77777777" w:rsidR="003B7180" w:rsidRPr="004F5E6B" w:rsidRDefault="003B7180" w:rsidP="00CA0552">
      <w:pPr>
        <w:rPr>
          <w:rFonts w:ascii="ＭＳ 明朝" w:hAnsi="ＭＳ 明朝"/>
        </w:rPr>
      </w:pPr>
    </w:p>
    <w:p w14:paraId="56E27B4F" w14:textId="77777777" w:rsidR="003B7180" w:rsidRPr="004F5E6B" w:rsidRDefault="003B7180" w:rsidP="00A17C56">
      <w:pPr>
        <w:jc w:val="center"/>
        <w:rPr>
          <w:rFonts w:ascii="ＭＳ 明朝" w:hAnsi="ＭＳ 明朝"/>
        </w:rPr>
      </w:pPr>
      <w:r w:rsidRPr="004F5E6B">
        <w:rPr>
          <w:rFonts w:ascii="ＭＳ 明朝" w:hAnsi="ＭＳ 明朝" w:hint="eastAsia"/>
        </w:rPr>
        <w:t>表</w:t>
      </w:r>
      <w:r w:rsidRPr="004F5E6B">
        <w:rPr>
          <w:rFonts w:ascii="ＭＳ 明朝" w:hAnsi="ＭＳ 明朝"/>
        </w:rPr>
        <w:t>1</w:t>
      </w:r>
      <w:r w:rsidRPr="004F5E6B">
        <w:rPr>
          <w:rFonts w:ascii="ＭＳ 明朝" w:hAnsi="ＭＳ 明朝" w:hint="eastAsia"/>
        </w:rPr>
        <w:t>1－2　閉塞モルタル参考配合表</w:t>
      </w:r>
    </w:p>
    <w:p w14:paraId="49A16FA6" w14:textId="77777777" w:rsidR="003B7180" w:rsidRPr="004F5E6B" w:rsidRDefault="003B7180" w:rsidP="00A17C56">
      <w:pPr>
        <w:ind w:right="840"/>
        <w:jc w:val="center"/>
        <w:rPr>
          <w:rFonts w:ascii="ＭＳ 明朝" w:hAnsi="ＭＳ 明朝"/>
        </w:rPr>
      </w:pPr>
      <w:r w:rsidRPr="004F5E6B">
        <w:rPr>
          <w:rFonts w:ascii="ＭＳ 明朝" w:hAnsi="ＭＳ 明朝" w:hint="eastAsia"/>
        </w:rPr>
        <w:t xml:space="preserve">　　　　　　　　　　　　　　　　　　　　　　　　　　　　　　　　1m</w:t>
      </w:r>
      <w:r w:rsidRPr="004F5E6B">
        <w:rPr>
          <w:rFonts w:ascii="ＭＳ 明朝" w:hAnsi="ＭＳ 明朝" w:hint="eastAsia"/>
          <w:vertAlign w:val="superscript"/>
        </w:rPr>
        <w:t>3</w:t>
      </w:r>
      <w:r w:rsidRPr="004F5E6B">
        <w:rPr>
          <w:rFonts w:ascii="ＭＳ 明朝" w:hAnsi="ＭＳ 明朝" w:hint="eastAsia"/>
        </w:rPr>
        <w:t>当り</w:t>
      </w:r>
    </w:p>
    <w:tbl>
      <w:tblPr>
        <w:tblW w:w="0" w:type="auto"/>
        <w:jc w:val="center"/>
        <w:tblLayout w:type="fixed"/>
        <w:tblCellMar>
          <w:left w:w="0" w:type="dxa"/>
          <w:right w:w="0" w:type="dxa"/>
        </w:tblCellMar>
        <w:tblLook w:val="0000" w:firstRow="0" w:lastRow="0" w:firstColumn="0" w:lastColumn="0" w:noHBand="0" w:noVBand="0"/>
      </w:tblPr>
      <w:tblGrid>
        <w:gridCol w:w="1134"/>
        <w:gridCol w:w="1559"/>
        <w:gridCol w:w="992"/>
        <w:gridCol w:w="993"/>
        <w:gridCol w:w="920"/>
        <w:gridCol w:w="1099"/>
      </w:tblGrid>
      <w:tr w:rsidR="003B7180" w:rsidRPr="004F5E6B" w14:paraId="19D2D432" w14:textId="77777777" w:rsidTr="0031374B">
        <w:trPr>
          <w:cantSplit/>
          <w:trHeight w:val="531"/>
          <w:jc w:val="center"/>
        </w:trPr>
        <w:tc>
          <w:tcPr>
            <w:tcW w:w="1134" w:type="dxa"/>
            <w:tcBorders>
              <w:top w:val="single" w:sz="6" w:space="0" w:color="auto"/>
              <w:left w:val="single" w:sz="6" w:space="0" w:color="auto"/>
              <w:bottom w:val="single" w:sz="6" w:space="0" w:color="auto"/>
              <w:right w:val="single" w:sz="6" w:space="0" w:color="auto"/>
            </w:tcBorders>
            <w:vAlign w:val="center"/>
          </w:tcPr>
          <w:p w14:paraId="51450700" w14:textId="77777777" w:rsidR="003B7180" w:rsidRPr="004F5E6B" w:rsidRDefault="003B7180" w:rsidP="00A17C56">
            <w:pPr>
              <w:jc w:val="center"/>
              <w:rPr>
                <w:rFonts w:ascii="ＭＳ 明朝" w:hAnsi="ＭＳ 明朝"/>
              </w:rPr>
            </w:pPr>
            <w:r w:rsidRPr="004F5E6B">
              <w:rPr>
                <w:rFonts w:ascii="ＭＳ 明朝" w:hAnsi="ＭＳ 明朝" w:hint="eastAsia"/>
              </w:rPr>
              <w:t>セメント</w:t>
            </w:r>
          </w:p>
        </w:tc>
        <w:tc>
          <w:tcPr>
            <w:tcW w:w="1559" w:type="dxa"/>
            <w:tcBorders>
              <w:top w:val="single" w:sz="6" w:space="0" w:color="auto"/>
              <w:left w:val="single" w:sz="6" w:space="0" w:color="auto"/>
              <w:bottom w:val="single" w:sz="6" w:space="0" w:color="auto"/>
              <w:right w:val="single" w:sz="6" w:space="0" w:color="auto"/>
            </w:tcBorders>
            <w:vAlign w:val="center"/>
          </w:tcPr>
          <w:p w14:paraId="602A60B7" w14:textId="77777777" w:rsidR="003B7180" w:rsidRPr="004F5E6B" w:rsidRDefault="003B7180" w:rsidP="00A17C56">
            <w:pPr>
              <w:jc w:val="center"/>
              <w:rPr>
                <w:rFonts w:ascii="ＭＳ 明朝" w:hAnsi="ＭＳ 明朝"/>
              </w:rPr>
            </w:pPr>
            <w:r w:rsidRPr="004F5E6B">
              <w:rPr>
                <w:rFonts w:ascii="ＭＳ 明朝" w:hAnsi="ＭＳ 明朝" w:hint="eastAsia"/>
              </w:rPr>
              <w:t>フライアッシュ</w:t>
            </w:r>
          </w:p>
        </w:tc>
        <w:tc>
          <w:tcPr>
            <w:tcW w:w="992" w:type="dxa"/>
            <w:tcBorders>
              <w:top w:val="single" w:sz="6" w:space="0" w:color="auto"/>
              <w:left w:val="single" w:sz="6" w:space="0" w:color="auto"/>
              <w:bottom w:val="single" w:sz="6" w:space="0" w:color="auto"/>
              <w:right w:val="single" w:sz="6" w:space="0" w:color="auto"/>
            </w:tcBorders>
            <w:vAlign w:val="center"/>
          </w:tcPr>
          <w:p w14:paraId="54CD44E4" w14:textId="77777777" w:rsidR="003B7180" w:rsidRPr="004F5E6B" w:rsidRDefault="003B7180" w:rsidP="00A17C56">
            <w:pPr>
              <w:jc w:val="center"/>
              <w:rPr>
                <w:rFonts w:ascii="ＭＳ 明朝" w:hAnsi="ＭＳ 明朝"/>
              </w:rPr>
            </w:pPr>
            <w:r w:rsidRPr="004F5E6B">
              <w:rPr>
                <w:rFonts w:ascii="ＭＳ 明朝" w:hAnsi="ＭＳ 明朝" w:hint="eastAsia"/>
              </w:rPr>
              <w:t>分 散 材</w:t>
            </w:r>
          </w:p>
        </w:tc>
        <w:tc>
          <w:tcPr>
            <w:tcW w:w="993" w:type="dxa"/>
            <w:tcBorders>
              <w:top w:val="single" w:sz="6" w:space="0" w:color="auto"/>
              <w:left w:val="single" w:sz="6" w:space="0" w:color="auto"/>
              <w:bottom w:val="single" w:sz="6" w:space="0" w:color="auto"/>
              <w:right w:val="single" w:sz="6" w:space="0" w:color="auto"/>
            </w:tcBorders>
            <w:vAlign w:val="center"/>
          </w:tcPr>
          <w:p w14:paraId="61D8B4B2" w14:textId="77777777" w:rsidR="003B7180" w:rsidRPr="004F5E6B" w:rsidRDefault="003B7180" w:rsidP="00A17C56">
            <w:pPr>
              <w:jc w:val="center"/>
              <w:rPr>
                <w:rFonts w:ascii="ＭＳ 明朝" w:hAnsi="ＭＳ 明朝"/>
              </w:rPr>
            </w:pPr>
            <w:r w:rsidRPr="004F5E6B">
              <w:rPr>
                <w:rFonts w:ascii="ＭＳ 明朝" w:hAnsi="ＭＳ 明朝" w:hint="eastAsia"/>
              </w:rPr>
              <w:t>アルミ粉</w:t>
            </w:r>
          </w:p>
        </w:tc>
        <w:tc>
          <w:tcPr>
            <w:tcW w:w="920" w:type="dxa"/>
            <w:tcBorders>
              <w:top w:val="single" w:sz="6" w:space="0" w:color="auto"/>
              <w:left w:val="single" w:sz="6" w:space="0" w:color="auto"/>
              <w:bottom w:val="single" w:sz="6" w:space="0" w:color="auto"/>
              <w:right w:val="single" w:sz="6" w:space="0" w:color="auto"/>
            </w:tcBorders>
            <w:vAlign w:val="center"/>
          </w:tcPr>
          <w:p w14:paraId="5198F0A5" w14:textId="77777777" w:rsidR="003B7180" w:rsidRPr="004F5E6B" w:rsidRDefault="003B7180" w:rsidP="00A17C56">
            <w:pPr>
              <w:jc w:val="center"/>
              <w:rPr>
                <w:rFonts w:ascii="ＭＳ 明朝" w:hAnsi="ＭＳ 明朝"/>
              </w:rPr>
            </w:pPr>
            <w:r w:rsidRPr="004F5E6B">
              <w:rPr>
                <w:rFonts w:ascii="ＭＳ 明朝" w:hAnsi="ＭＳ 明朝" w:hint="eastAsia"/>
              </w:rPr>
              <w:t>細　砂</w:t>
            </w:r>
          </w:p>
        </w:tc>
        <w:tc>
          <w:tcPr>
            <w:tcW w:w="1099" w:type="dxa"/>
            <w:tcBorders>
              <w:top w:val="single" w:sz="6" w:space="0" w:color="auto"/>
              <w:left w:val="single" w:sz="6" w:space="0" w:color="auto"/>
              <w:bottom w:val="single" w:sz="6" w:space="0" w:color="auto"/>
              <w:right w:val="single" w:sz="6" w:space="0" w:color="auto"/>
            </w:tcBorders>
            <w:vAlign w:val="center"/>
          </w:tcPr>
          <w:p w14:paraId="7354DDED" w14:textId="77777777" w:rsidR="003B7180" w:rsidRPr="004F5E6B" w:rsidRDefault="003B7180" w:rsidP="00A17C56">
            <w:pPr>
              <w:jc w:val="center"/>
              <w:rPr>
                <w:rFonts w:ascii="ＭＳ 明朝" w:hAnsi="ＭＳ 明朝"/>
              </w:rPr>
            </w:pPr>
            <w:r w:rsidRPr="004F5E6B">
              <w:rPr>
                <w:rFonts w:ascii="ＭＳ 明朝" w:hAnsi="ＭＳ 明朝" w:hint="eastAsia"/>
              </w:rPr>
              <w:t>摘　　要</w:t>
            </w:r>
          </w:p>
        </w:tc>
      </w:tr>
      <w:tr w:rsidR="003B7180" w:rsidRPr="004F5E6B" w14:paraId="75CF8CAB" w14:textId="77777777" w:rsidTr="00A17C56">
        <w:trPr>
          <w:cantSplit/>
          <w:trHeight w:val="501"/>
          <w:jc w:val="center"/>
        </w:trPr>
        <w:tc>
          <w:tcPr>
            <w:tcW w:w="1134" w:type="dxa"/>
            <w:tcBorders>
              <w:top w:val="single" w:sz="6" w:space="0" w:color="auto"/>
              <w:left w:val="single" w:sz="6" w:space="0" w:color="auto"/>
              <w:bottom w:val="single" w:sz="6" w:space="0" w:color="auto"/>
              <w:right w:val="single" w:sz="6" w:space="0" w:color="auto"/>
            </w:tcBorders>
            <w:vAlign w:val="center"/>
          </w:tcPr>
          <w:p w14:paraId="482348D2" w14:textId="77777777" w:rsidR="003B7180" w:rsidRPr="004F5E6B" w:rsidRDefault="003B7180" w:rsidP="00A17C56">
            <w:pPr>
              <w:jc w:val="center"/>
              <w:rPr>
                <w:rFonts w:ascii="ＭＳ 明朝" w:hAnsi="ＭＳ 明朝"/>
              </w:rPr>
            </w:pPr>
            <w:r w:rsidRPr="004F5E6B">
              <w:rPr>
                <w:rFonts w:ascii="ＭＳ 明朝" w:hAnsi="ＭＳ 明朝"/>
              </w:rPr>
              <w:t>500kg</w:t>
            </w:r>
          </w:p>
        </w:tc>
        <w:tc>
          <w:tcPr>
            <w:tcW w:w="1559" w:type="dxa"/>
            <w:tcBorders>
              <w:top w:val="single" w:sz="6" w:space="0" w:color="auto"/>
              <w:left w:val="single" w:sz="6" w:space="0" w:color="auto"/>
              <w:bottom w:val="single" w:sz="6" w:space="0" w:color="auto"/>
              <w:right w:val="single" w:sz="6" w:space="0" w:color="auto"/>
            </w:tcBorders>
            <w:vAlign w:val="center"/>
          </w:tcPr>
          <w:p w14:paraId="0CAD8525" w14:textId="77777777" w:rsidR="003B7180" w:rsidRPr="004F5E6B" w:rsidRDefault="003B7180" w:rsidP="00A17C56">
            <w:pPr>
              <w:jc w:val="center"/>
              <w:rPr>
                <w:rFonts w:ascii="ＭＳ 明朝" w:hAnsi="ＭＳ 明朝"/>
              </w:rPr>
            </w:pPr>
            <w:r w:rsidRPr="004F5E6B">
              <w:rPr>
                <w:rFonts w:ascii="ＭＳ 明朝" w:hAnsi="ＭＳ 明朝"/>
              </w:rPr>
              <w:t>100</w:t>
            </w:r>
            <w:r w:rsidRPr="004F5E6B">
              <w:rPr>
                <w:rFonts w:ascii="ＭＳ 明朝" w:hAnsi="ＭＳ 明朝" w:hint="eastAsia"/>
              </w:rPr>
              <w:t>㎏</w:t>
            </w:r>
          </w:p>
        </w:tc>
        <w:tc>
          <w:tcPr>
            <w:tcW w:w="992" w:type="dxa"/>
            <w:tcBorders>
              <w:top w:val="single" w:sz="6" w:space="0" w:color="auto"/>
              <w:left w:val="single" w:sz="6" w:space="0" w:color="auto"/>
              <w:bottom w:val="single" w:sz="6" w:space="0" w:color="auto"/>
              <w:right w:val="single" w:sz="6" w:space="0" w:color="auto"/>
            </w:tcBorders>
            <w:vAlign w:val="center"/>
          </w:tcPr>
          <w:p w14:paraId="77D9A2A5" w14:textId="77777777" w:rsidR="003B7180" w:rsidRPr="004F5E6B" w:rsidRDefault="003B7180" w:rsidP="00A17C56">
            <w:pPr>
              <w:jc w:val="center"/>
              <w:rPr>
                <w:rFonts w:ascii="ＭＳ 明朝" w:hAnsi="ＭＳ 明朝"/>
              </w:rPr>
            </w:pPr>
            <w:r w:rsidRPr="004F5E6B">
              <w:rPr>
                <w:rFonts w:ascii="ＭＳ 明朝" w:hAnsi="ＭＳ 明朝"/>
              </w:rPr>
              <w:t>1.25kg</w:t>
            </w:r>
          </w:p>
        </w:tc>
        <w:tc>
          <w:tcPr>
            <w:tcW w:w="993" w:type="dxa"/>
            <w:tcBorders>
              <w:top w:val="single" w:sz="6" w:space="0" w:color="auto"/>
              <w:left w:val="single" w:sz="6" w:space="0" w:color="auto"/>
              <w:bottom w:val="single" w:sz="6" w:space="0" w:color="auto"/>
              <w:right w:val="single" w:sz="6" w:space="0" w:color="auto"/>
            </w:tcBorders>
            <w:vAlign w:val="center"/>
          </w:tcPr>
          <w:p w14:paraId="73419BB5" w14:textId="77777777" w:rsidR="003B7180" w:rsidRPr="004F5E6B" w:rsidRDefault="003B7180" w:rsidP="00A17C56">
            <w:pPr>
              <w:jc w:val="center"/>
              <w:rPr>
                <w:rFonts w:ascii="ＭＳ 明朝" w:hAnsi="ＭＳ 明朝"/>
              </w:rPr>
            </w:pPr>
            <w:r w:rsidRPr="004F5E6B">
              <w:rPr>
                <w:rFonts w:ascii="ＭＳ 明朝" w:hAnsi="ＭＳ 明朝"/>
              </w:rPr>
              <w:t>0.05kg</w:t>
            </w:r>
          </w:p>
        </w:tc>
        <w:tc>
          <w:tcPr>
            <w:tcW w:w="920" w:type="dxa"/>
            <w:tcBorders>
              <w:top w:val="single" w:sz="6" w:space="0" w:color="auto"/>
              <w:left w:val="single" w:sz="6" w:space="0" w:color="auto"/>
              <w:bottom w:val="single" w:sz="6" w:space="0" w:color="auto"/>
              <w:right w:val="single" w:sz="6" w:space="0" w:color="auto"/>
            </w:tcBorders>
            <w:vAlign w:val="center"/>
          </w:tcPr>
          <w:p w14:paraId="36FF740D" w14:textId="77777777" w:rsidR="003B7180" w:rsidRPr="004F5E6B" w:rsidRDefault="003B7180" w:rsidP="00A17C56">
            <w:pPr>
              <w:jc w:val="center"/>
              <w:rPr>
                <w:rFonts w:ascii="ＭＳ 明朝" w:hAnsi="ＭＳ 明朝"/>
              </w:rPr>
            </w:pPr>
            <w:r w:rsidRPr="004F5E6B">
              <w:rPr>
                <w:rFonts w:ascii="ＭＳ 明朝" w:hAnsi="ＭＳ 明朝"/>
              </w:rPr>
              <w:t>0</w:t>
            </w:r>
            <w:r w:rsidRPr="004F5E6B">
              <w:rPr>
                <w:rFonts w:ascii="ＭＳ 明朝" w:hAnsi="ＭＳ 明朝" w:hint="eastAsia"/>
              </w:rPr>
              <w:t>.</w:t>
            </w:r>
            <w:r w:rsidRPr="004F5E6B">
              <w:rPr>
                <w:rFonts w:ascii="ＭＳ 明朝" w:hAnsi="ＭＳ 明朝"/>
              </w:rPr>
              <w:t>889</w:t>
            </w:r>
          </w:p>
        </w:tc>
        <w:tc>
          <w:tcPr>
            <w:tcW w:w="1099" w:type="dxa"/>
            <w:tcBorders>
              <w:top w:val="single" w:sz="6" w:space="0" w:color="auto"/>
              <w:left w:val="single" w:sz="6" w:space="0" w:color="auto"/>
              <w:bottom w:val="single" w:sz="6" w:space="0" w:color="auto"/>
              <w:right w:val="single" w:sz="6" w:space="0" w:color="auto"/>
            </w:tcBorders>
            <w:vAlign w:val="center"/>
          </w:tcPr>
          <w:p w14:paraId="0113F5F6" w14:textId="77777777" w:rsidR="003B7180" w:rsidRPr="004F5E6B" w:rsidRDefault="003B7180" w:rsidP="00A17C56">
            <w:pPr>
              <w:jc w:val="center"/>
              <w:rPr>
                <w:rFonts w:ascii="ＭＳ 明朝" w:hAnsi="ＭＳ 明朝"/>
              </w:rPr>
            </w:pPr>
          </w:p>
        </w:tc>
      </w:tr>
    </w:tbl>
    <w:p w14:paraId="36548611" w14:textId="77777777" w:rsidR="003B7180" w:rsidRPr="004F5E6B" w:rsidRDefault="003B7180" w:rsidP="00CA0552">
      <w:pPr>
        <w:rPr>
          <w:rFonts w:ascii="ＭＳ 明朝" w:hAnsi="ＭＳ 明朝"/>
        </w:rPr>
      </w:pPr>
    </w:p>
    <w:p w14:paraId="63A808A0"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３．グラウトエの施工時期は上下流端部の破損・盛土の持ち上がり等を配慮し、必要があれば相当の盛土が進行した後に行わなければならない。</w:t>
      </w:r>
    </w:p>
    <w:p w14:paraId="405FC2C8"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４．池落水後も旧樋管から漏水が見られる場合は、閉塞以前に監督職員と協議をしなければならない。</w:t>
      </w:r>
    </w:p>
    <w:p w14:paraId="34C058A2" w14:textId="77777777" w:rsidR="003B7180" w:rsidRPr="004F5E6B" w:rsidRDefault="003B7180" w:rsidP="00CA0552">
      <w:pPr>
        <w:rPr>
          <w:rFonts w:ascii="ＭＳ 明朝" w:hAnsi="ＭＳ 明朝"/>
        </w:rPr>
      </w:pPr>
    </w:p>
    <w:p w14:paraId="521520DB" w14:textId="77777777" w:rsidR="003B7180" w:rsidRPr="004F5E6B" w:rsidRDefault="003B7180" w:rsidP="00996410">
      <w:pPr>
        <w:pStyle w:val="2"/>
      </w:pPr>
      <w:bookmarkStart w:id="647" w:name="_Toc105142523"/>
      <w:r w:rsidRPr="004F5E6B">
        <w:rPr>
          <w:rFonts w:hint="eastAsia"/>
        </w:rPr>
        <w:t>第７節　浚渫工</w:t>
      </w:r>
      <w:bookmarkEnd w:id="647"/>
    </w:p>
    <w:p w14:paraId="0F9A61E1" w14:textId="77777777" w:rsidR="003B7180" w:rsidRPr="004F5E6B" w:rsidRDefault="003B7180" w:rsidP="00F63AC3">
      <w:pPr>
        <w:pStyle w:val="3"/>
      </w:pPr>
      <w:bookmarkStart w:id="648" w:name="_Toc105142524"/>
      <w:r w:rsidRPr="004F5E6B">
        <w:rPr>
          <w:rFonts w:hint="eastAsia"/>
        </w:rPr>
        <w:t>第11－33条　土質改良工</w:t>
      </w:r>
      <w:bookmarkEnd w:id="648"/>
    </w:p>
    <w:p w14:paraId="30A9B2EE"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１．受注者は、浚渫に取りかかる前に目視によって現地の浚渫範囲を示した図面を作成するとともに、監督職員の確認を受けなければならない。</w:t>
      </w:r>
    </w:p>
    <w:p w14:paraId="79422528"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２．受注者は、泥土の改良について、その施工方法等を施工計画に記載し、監督職員に提出しなければならない。</w:t>
      </w:r>
    </w:p>
    <w:p w14:paraId="7998616B"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３．受注者は、固化材により泥土の改良を行う場合、所定の添加量となるようにヤードを決めバックホウ等で固化材を散布するものとする。</w:t>
      </w:r>
    </w:p>
    <w:p w14:paraId="65DE49AB"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４．受注者は、固化材による泥土の改良について、バックホウ等により所定の深さまで泥土と固化材を混合・攪拌するものとし、目視による色むらがなくなるまで行うものとする。</w:t>
      </w:r>
    </w:p>
    <w:p w14:paraId="1BBD1272" w14:textId="77777777" w:rsidR="003B7180" w:rsidRPr="004F5E6B" w:rsidRDefault="003B7180" w:rsidP="00A17C56">
      <w:pPr>
        <w:ind w:firstLineChars="200" w:firstLine="420"/>
        <w:rPr>
          <w:rFonts w:ascii="ＭＳ 明朝" w:hAnsi="ＭＳ 明朝"/>
        </w:rPr>
      </w:pPr>
      <w:r w:rsidRPr="004F5E6B">
        <w:rPr>
          <w:rFonts w:ascii="ＭＳ 明朝" w:hAnsi="ＭＳ 明朝" w:hint="eastAsia"/>
        </w:rPr>
        <w:t>５．受注者は、固化材を混合・攪拌した後、バックホウ等により改良土を均すものとする。</w:t>
      </w:r>
    </w:p>
    <w:p w14:paraId="3F79536A" w14:textId="77777777" w:rsidR="003B7180" w:rsidRPr="004F5E6B" w:rsidRDefault="003B7180" w:rsidP="00A17C56">
      <w:pPr>
        <w:ind w:firstLineChars="200" w:firstLine="420"/>
        <w:rPr>
          <w:rFonts w:ascii="ＭＳ 明朝" w:hAnsi="ＭＳ 明朝"/>
        </w:rPr>
      </w:pPr>
      <w:r w:rsidRPr="004F5E6B">
        <w:rPr>
          <w:rFonts w:ascii="ＭＳ 明朝" w:hAnsi="ＭＳ 明朝" w:hint="eastAsia"/>
        </w:rPr>
        <w:t>６．受注者は、設計図書に示す種類の固化材を使用するものとする。</w:t>
      </w:r>
    </w:p>
    <w:p w14:paraId="2C81E599"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７．受注者は、土質改良工の施工に先立ち室内配合試験を行い、使用する固化材の添加量について監督職員の承諾を得なければならない。</w:t>
      </w:r>
    </w:p>
    <w:p w14:paraId="0E51DB21"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８．受注者は、セメント系固化材により改良する場合、浸透流出水のｐＨを測定するものとする。なお、測定方法等については、監督職員の指示を受けるものとする。</w:t>
      </w:r>
    </w:p>
    <w:p w14:paraId="75502B78"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９．受注者は、泥土等軟弱な土砂を現場外へ搬出する場合、建設汚泥再生利用技術基準</w:t>
      </w:r>
      <w:r w:rsidRPr="004F5E6B">
        <w:rPr>
          <w:rFonts w:ascii="ＭＳ 明朝" w:hAnsi="ＭＳ 明朝"/>
        </w:rPr>
        <w:t>(</w:t>
      </w:r>
      <w:r w:rsidRPr="004F5E6B">
        <w:rPr>
          <w:rFonts w:ascii="ＭＳ 明朝" w:hAnsi="ＭＳ 明朝" w:hint="eastAsia"/>
        </w:rPr>
        <w:t>案</w:t>
      </w:r>
      <w:r w:rsidRPr="004F5E6B">
        <w:rPr>
          <w:rFonts w:ascii="ＭＳ 明朝" w:hAnsi="ＭＳ 明朝"/>
        </w:rPr>
        <w:t>)</w:t>
      </w:r>
      <w:r w:rsidRPr="004F5E6B">
        <w:rPr>
          <w:rFonts w:ascii="ＭＳ 明朝" w:hAnsi="ＭＳ 明朝" w:hint="eastAsia"/>
        </w:rPr>
        <w:t>より、コーン指数（ｑ</w:t>
      </w:r>
      <w:r w:rsidRPr="004F5E6B">
        <w:rPr>
          <w:rFonts w:ascii="ＭＳ 明朝" w:hAnsi="ＭＳ 明朝"/>
        </w:rPr>
        <w:t>c</w:t>
      </w:r>
      <w:r w:rsidRPr="004F5E6B">
        <w:rPr>
          <w:rFonts w:ascii="ＭＳ 明朝" w:hAnsi="ＭＳ 明朝" w:hint="eastAsia"/>
        </w:rPr>
        <w:t>）が</w:t>
      </w:r>
      <w:r w:rsidRPr="004F5E6B">
        <w:rPr>
          <w:rFonts w:ascii="ＭＳ 明朝" w:hAnsi="ＭＳ 明朝"/>
        </w:rPr>
        <w:t xml:space="preserve">200kN/m2 </w:t>
      </w:r>
      <w:r w:rsidRPr="004F5E6B">
        <w:rPr>
          <w:rFonts w:ascii="ＭＳ 明朝" w:hAnsi="ＭＳ 明朝" w:hint="eastAsia"/>
        </w:rPr>
        <w:t>以上若しくは一軸圧縮強度（ｑ</w:t>
      </w:r>
      <w:r w:rsidRPr="004F5E6B">
        <w:rPr>
          <w:rFonts w:ascii="ＭＳ 明朝" w:hAnsi="ＭＳ 明朝"/>
        </w:rPr>
        <w:t>u</w:t>
      </w:r>
      <w:r w:rsidRPr="004F5E6B">
        <w:rPr>
          <w:rFonts w:ascii="ＭＳ 明朝" w:hAnsi="ＭＳ 明朝" w:hint="eastAsia"/>
        </w:rPr>
        <w:t>）が</w:t>
      </w:r>
      <w:r w:rsidRPr="004F5E6B">
        <w:rPr>
          <w:rFonts w:ascii="ＭＳ 明朝" w:hAnsi="ＭＳ 明朝"/>
        </w:rPr>
        <w:t xml:space="preserve">50kN/m2 </w:t>
      </w:r>
      <w:r w:rsidRPr="004F5E6B">
        <w:rPr>
          <w:rFonts w:ascii="ＭＳ 明朝" w:hAnsi="ＭＳ 明朝" w:hint="eastAsia"/>
        </w:rPr>
        <w:t>以上に改良しなければならない。</w:t>
      </w:r>
    </w:p>
    <w:p w14:paraId="1FA09A6C" w14:textId="77777777" w:rsidR="003B7180" w:rsidRPr="004F5E6B" w:rsidRDefault="003B7180" w:rsidP="00683EDA">
      <w:pPr>
        <w:ind w:leftChars="300" w:left="630" w:firstLineChars="100" w:firstLine="210"/>
        <w:rPr>
          <w:rFonts w:ascii="ＭＳ 明朝" w:hAnsi="ＭＳ 明朝"/>
        </w:rPr>
      </w:pPr>
      <w:r w:rsidRPr="004F5E6B">
        <w:rPr>
          <w:rFonts w:ascii="ＭＳ 明朝" w:hAnsi="ＭＳ 明朝" w:hint="eastAsia"/>
        </w:rPr>
        <w:t>なお、上記コーン指数若しくは一軸圧縮強度の条件に満たない泥土等軟弱な土砂を現場外へ搬出する必要がある場合は、監督職員と協議するものとする。</w:t>
      </w:r>
    </w:p>
    <w:p w14:paraId="6F50F693"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10．受注者は、浚渫土を他事業、他工事で再利用する場合、事前に浚渫土に含まれる有害物質に関する試験を行い、「水質汚濁防止法に基づく排水基準（一律排水基準）」を満たしていることを確認するものとする。</w:t>
      </w:r>
    </w:p>
    <w:p w14:paraId="10106156" w14:textId="77777777" w:rsidR="003B7180" w:rsidRPr="004F5E6B" w:rsidRDefault="003B7180" w:rsidP="00683EDA">
      <w:pPr>
        <w:ind w:firstLineChars="400" w:firstLine="840"/>
        <w:rPr>
          <w:rFonts w:ascii="ＭＳ 明朝" w:hAnsi="ＭＳ 明朝"/>
        </w:rPr>
      </w:pPr>
      <w:r w:rsidRPr="004F5E6B">
        <w:rPr>
          <w:rFonts w:ascii="ＭＳ 明朝" w:hAnsi="ＭＳ 明朝" w:hint="eastAsia"/>
        </w:rPr>
        <w:t>なお、基準を満たしていない場合は監督職員と協議するものとする。</w:t>
      </w:r>
    </w:p>
    <w:p w14:paraId="5F72E480" w14:textId="77777777" w:rsidR="003B7180" w:rsidRPr="004F5E6B" w:rsidRDefault="003B7180" w:rsidP="00CA0552">
      <w:pPr>
        <w:rPr>
          <w:rFonts w:ascii="ＭＳ 明朝" w:hAnsi="ＭＳ 明朝"/>
        </w:rPr>
      </w:pPr>
    </w:p>
    <w:p w14:paraId="55B4EE8C" w14:textId="77777777" w:rsidR="003B7180" w:rsidRPr="004F5E6B" w:rsidRDefault="003B7180" w:rsidP="00996410">
      <w:pPr>
        <w:pStyle w:val="2"/>
      </w:pPr>
      <w:bookmarkStart w:id="649" w:name="_Toc105142525"/>
      <w:r w:rsidRPr="004F5E6B">
        <w:rPr>
          <w:rFonts w:hint="eastAsia"/>
        </w:rPr>
        <w:t>第８節　表面遮水堤体土工</w:t>
      </w:r>
      <w:bookmarkEnd w:id="649"/>
    </w:p>
    <w:p w14:paraId="193047DB" w14:textId="77777777" w:rsidR="003B7180" w:rsidRPr="004F5E6B" w:rsidRDefault="003B7180" w:rsidP="00F63AC3">
      <w:pPr>
        <w:pStyle w:val="3"/>
      </w:pPr>
      <w:bookmarkStart w:id="650" w:name="_Toc105142526"/>
      <w:r w:rsidRPr="004F5E6B">
        <w:rPr>
          <w:rFonts w:hint="eastAsia"/>
        </w:rPr>
        <w:t>第11－34条　土工</w:t>
      </w:r>
      <w:bookmarkEnd w:id="650"/>
    </w:p>
    <w:p w14:paraId="6C414B9C" w14:textId="19580194" w:rsidR="003B7180" w:rsidRPr="004F5E6B" w:rsidRDefault="003B7180" w:rsidP="00683EDA">
      <w:pPr>
        <w:ind w:firstLineChars="200" w:firstLine="420"/>
        <w:rPr>
          <w:rFonts w:ascii="ＭＳ 明朝" w:hAnsi="ＭＳ 明朝"/>
        </w:rPr>
      </w:pPr>
      <w:r w:rsidRPr="004F5E6B">
        <w:rPr>
          <w:rFonts w:ascii="ＭＳ 明朝" w:hAnsi="ＭＳ 明朝" w:hint="eastAsia"/>
        </w:rPr>
        <w:t>１．締固めはブルドーザ、タイヤローラ</w:t>
      </w:r>
      <w:r w:rsidR="00B53BB8">
        <w:rPr>
          <w:rFonts w:ascii="ＭＳ 明朝" w:hAnsi="ＭＳ 明朝" w:hint="eastAsia"/>
        </w:rPr>
        <w:t>又は</w:t>
      </w:r>
      <w:r w:rsidRPr="004F5E6B">
        <w:rPr>
          <w:rFonts w:ascii="ＭＳ 明朝" w:hAnsi="ＭＳ 明朝" w:hint="eastAsia"/>
        </w:rPr>
        <w:t>起振力の大きい振動ローラを使用する。</w:t>
      </w:r>
    </w:p>
    <w:p w14:paraId="1FFEA293" w14:textId="77777777" w:rsidR="003B7180" w:rsidRPr="004F5E6B" w:rsidRDefault="003B7180" w:rsidP="00683EDA">
      <w:pPr>
        <w:ind w:leftChars="300" w:left="630"/>
        <w:rPr>
          <w:rFonts w:ascii="ＭＳ 明朝" w:hAnsi="ＭＳ 明朝"/>
        </w:rPr>
      </w:pPr>
      <w:r w:rsidRPr="004F5E6B">
        <w:rPr>
          <w:rFonts w:ascii="ＭＳ 明朝" w:hAnsi="ＭＳ 明朝" w:hint="eastAsia"/>
        </w:rPr>
        <w:t>また、構造物の近く等でローラだけでは十分締固めの出来ない箇所は、タンパを用いて入念に締固めなければならない。</w:t>
      </w:r>
    </w:p>
    <w:p w14:paraId="06AFA178" w14:textId="77777777" w:rsidR="003B7180" w:rsidRPr="004F5E6B" w:rsidRDefault="003B7180" w:rsidP="00683EDA">
      <w:pPr>
        <w:ind w:leftChars="300" w:left="630" w:firstLineChars="100" w:firstLine="210"/>
        <w:rPr>
          <w:rFonts w:ascii="ＭＳ 明朝" w:hAnsi="ＭＳ 明朝"/>
        </w:rPr>
      </w:pPr>
      <w:r w:rsidRPr="004F5E6B">
        <w:rPr>
          <w:rFonts w:ascii="ＭＳ 明朝" w:hAnsi="ＭＳ 明朝" w:hint="eastAsia"/>
        </w:rPr>
        <w:t>なお、振動コンパクタは、砂質土の転圧にしか用いないため、抱土の施工時には使用しないようにすること。</w:t>
      </w:r>
    </w:p>
    <w:p w14:paraId="1AD237B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２．現場状況により、含水比が最適含水比と大きく異なる場合は、監督職員の承諾を得て含水比の調整及びまき出し厚、施工サイクルの調整、機種の変更等の方法により、所定の締固め密度が得られるよう施工しなければならない。</w:t>
      </w:r>
    </w:p>
    <w:p w14:paraId="0DAF0C2B"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３．盛土工事の施工に先立ち、盛土と地山との接触面には段切り工を設け、地山との接触を良くするよう施工しなければならない。</w:t>
      </w:r>
    </w:p>
    <w:p w14:paraId="0F728E1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４．基礎・基盤盛土・基礎地盤表面等、合成ゴムシートと直接接する箇所は、密着するような整形を行い平滑に仕上げなければならない。</w:t>
      </w:r>
    </w:p>
    <w:p w14:paraId="38C0B762"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５．旧堤体や地山からの湧水により、遮水材が持ち上げられ施工が困難な場合は監督職員と協議しなければならない。</w:t>
      </w:r>
    </w:p>
    <w:p w14:paraId="5447ED96" w14:textId="77777777" w:rsidR="003B7180" w:rsidRPr="004F5E6B" w:rsidRDefault="003B7180" w:rsidP="00CA0552">
      <w:pPr>
        <w:rPr>
          <w:rFonts w:ascii="ＭＳ 明朝" w:hAnsi="ＭＳ 明朝"/>
        </w:rPr>
      </w:pPr>
    </w:p>
    <w:p w14:paraId="66727C2A" w14:textId="77777777" w:rsidR="003B7180" w:rsidRPr="004F5E6B" w:rsidRDefault="003B7180" w:rsidP="00996410">
      <w:pPr>
        <w:pStyle w:val="2"/>
      </w:pPr>
      <w:bookmarkStart w:id="651" w:name="_Toc105142527"/>
      <w:r w:rsidRPr="004F5E6B">
        <w:rPr>
          <w:rFonts w:hint="eastAsia"/>
        </w:rPr>
        <w:t>第９節　表面遮水堤体工</w:t>
      </w:r>
      <w:bookmarkEnd w:id="651"/>
    </w:p>
    <w:p w14:paraId="51124DF2" w14:textId="77777777" w:rsidR="003B7180" w:rsidRPr="004F5E6B" w:rsidRDefault="003B7180" w:rsidP="00F63AC3">
      <w:pPr>
        <w:pStyle w:val="3"/>
      </w:pPr>
      <w:bookmarkStart w:id="652" w:name="_Toc105142528"/>
      <w:r w:rsidRPr="004F5E6B">
        <w:rPr>
          <w:rFonts w:hint="eastAsia"/>
        </w:rPr>
        <w:t>第11－35条　合成ゴムシート遮水工</w:t>
      </w:r>
      <w:bookmarkEnd w:id="652"/>
    </w:p>
    <w:p w14:paraId="46450BF7"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１．施工に先立ち割り付け図を提出し、監督職員の承諾を得なければならない。</w:t>
      </w:r>
    </w:p>
    <w:p w14:paraId="61E8CE68" w14:textId="77777777" w:rsidR="003B7180" w:rsidRPr="004F5E6B" w:rsidRDefault="003B7180" w:rsidP="00994B22">
      <w:pPr>
        <w:pStyle w:val="afa"/>
        <w:numPr>
          <w:ilvl w:val="0"/>
          <w:numId w:val="1"/>
        </w:numPr>
        <w:ind w:leftChars="0"/>
        <w:rPr>
          <w:rFonts w:ascii="ＭＳ 明朝" w:hAnsi="ＭＳ 明朝"/>
        </w:rPr>
      </w:pPr>
      <w:r w:rsidRPr="004F5E6B">
        <w:rPr>
          <w:rFonts w:ascii="ＭＳ 明朝" w:hAnsi="ＭＳ 明朝" w:hint="eastAsia"/>
        </w:rPr>
        <w:t>合成ゴムシート遮水は、下記の時には施工してはならない。</w:t>
      </w:r>
    </w:p>
    <w:p w14:paraId="3B435727" w14:textId="77777777" w:rsidR="003B7180" w:rsidRPr="004F5E6B" w:rsidRDefault="003B7180" w:rsidP="00994B22">
      <w:pPr>
        <w:pStyle w:val="afa"/>
        <w:numPr>
          <w:ilvl w:val="2"/>
          <w:numId w:val="2"/>
        </w:numPr>
        <w:ind w:leftChars="0"/>
        <w:rPr>
          <w:rFonts w:ascii="ＭＳ 明朝" w:hAnsi="ＭＳ 明朝"/>
        </w:rPr>
      </w:pPr>
      <w:r w:rsidRPr="004F5E6B">
        <w:rPr>
          <w:rFonts w:ascii="ＭＳ 明朝" w:hAnsi="ＭＳ 明朝" w:hint="eastAsia"/>
        </w:rPr>
        <w:t>降雨・積雪時及び下地が冠水している場合。</w:t>
      </w:r>
    </w:p>
    <w:p w14:paraId="2173582C" w14:textId="77777777" w:rsidR="003B7180" w:rsidRPr="004F5E6B" w:rsidRDefault="003B7180" w:rsidP="00994B22">
      <w:pPr>
        <w:pStyle w:val="afa"/>
        <w:numPr>
          <w:ilvl w:val="2"/>
          <w:numId w:val="2"/>
        </w:numPr>
        <w:ind w:leftChars="0"/>
        <w:rPr>
          <w:rFonts w:ascii="ＭＳ 明朝" w:hAnsi="ＭＳ 明朝"/>
        </w:rPr>
      </w:pPr>
      <w:r w:rsidRPr="004F5E6B">
        <w:rPr>
          <w:rFonts w:ascii="ＭＳ 明朝" w:hAnsi="ＭＳ 明朝" w:hint="eastAsia"/>
        </w:rPr>
        <w:t>気温が5℃以下となり、施工に支障を及ぼす恐れのある場合。</w:t>
      </w:r>
    </w:p>
    <w:p w14:paraId="610A6421" w14:textId="77777777" w:rsidR="003B7180" w:rsidRPr="004F5E6B" w:rsidRDefault="003B7180" w:rsidP="00994B22">
      <w:pPr>
        <w:pStyle w:val="afa"/>
        <w:numPr>
          <w:ilvl w:val="0"/>
          <w:numId w:val="2"/>
        </w:numPr>
        <w:ind w:leftChars="0" w:left="1276" w:hanging="425"/>
        <w:rPr>
          <w:rFonts w:ascii="ＭＳ 明朝" w:hAnsi="ＭＳ 明朝"/>
        </w:rPr>
      </w:pPr>
      <w:r w:rsidRPr="004F5E6B">
        <w:rPr>
          <w:rFonts w:ascii="ＭＳ 明朝" w:hAnsi="ＭＳ 明朝" w:hint="eastAsia"/>
        </w:rPr>
        <w:t>強風の場合。</w:t>
      </w:r>
    </w:p>
    <w:p w14:paraId="66B01F27"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３．合成ゴムシートの敷設前には、下地整形状態</w:t>
      </w:r>
      <w:r w:rsidRPr="004F5E6B">
        <w:rPr>
          <w:rFonts w:ascii="ＭＳ 明朝" w:hAnsi="ＭＳ 明朝"/>
        </w:rPr>
        <w:t>(</w:t>
      </w:r>
      <w:r w:rsidRPr="004F5E6B">
        <w:rPr>
          <w:rFonts w:ascii="ＭＳ 明朝" w:hAnsi="ＭＳ 明朝" w:hint="eastAsia"/>
        </w:rPr>
        <w:t>盛土均平・レキ取除等</w:t>
      </w:r>
      <w:r w:rsidRPr="004F5E6B">
        <w:rPr>
          <w:rFonts w:ascii="ＭＳ 明朝" w:hAnsi="ＭＳ 明朝"/>
        </w:rPr>
        <w:t>)</w:t>
      </w:r>
      <w:r w:rsidRPr="004F5E6B">
        <w:rPr>
          <w:rFonts w:ascii="ＭＳ 明朝" w:hAnsi="ＭＳ 明朝" w:hint="eastAsia"/>
        </w:rPr>
        <w:t>を確認し、仮敷をして巻ジワを取り除かなければならない。</w:t>
      </w:r>
    </w:p>
    <w:p w14:paraId="0DA7FADB"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４．シートは斜面に対し上方から下方に</w:t>
      </w:r>
      <w:r w:rsidRPr="004F5E6B">
        <w:rPr>
          <w:rFonts w:ascii="ＭＳ 明朝" w:hAnsi="ＭＳ 明朝"/>
        </w:rPr>
        <w:t>1</w:t>
      </w:r>
      <w:r w:rsidRPr="004F5E6B">
        <w:rPr>
          <w:rFonts w:ascii="ＭＳ 明朝" w:hAnsi="ＭＳ 明朝" w:hint="eastAsia"/>
        </w:rPr>
        <w:t>枚物にて張り付けを行うものとし、横方向への現場継ぎ手を設けてはならない。</w:t>
      </w:r>
    </w:p>
    <w:p w14:paraId="004F5551"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５．天端及び小段基礎工等のコンクリート硬化後、速やかにコンクリート面用プライマーを塗布し、養成シートにて覆い汚れを防止するものとする。</w:t>
      </w:r>
    </w:p>
    <w:p w14:paraId="7E88A8EA"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６．合成ゴムシート張り付け作業中の降雨に対しては、シート裏への水廻り及び、コンクリート表面の冠水防止の対策を十分にしなければならない。</w:t>
      </w:r>
    </w:p>
    <w:p w14:paraId="5BC50474"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７．合成ゴムシートは、不透水性基礎地盤に所要の長さを密着させなければならない。</w:t>
      </w:r>
    </w:p>
    <w:p w14:paraId="3048D08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８．基礎地盤が過乾燥な状態になっている場合は散水し</w:t>
      </w:r>
      <w:r w:rsidRPr="004F5E6B">
        <w:rPr>
          <w:rFonts w:ascii="ＭＳ 明朝" w:hAnsi="ＭＳ 明朝"/>
        </w:rPr>
        <w:t>(</w:t>
      </w:r>
      <w:r w:rsidRPr="004F5E6B">
        <w:rPr>
          <w:rFonts w:ascii="ＭＳ 明朝" w:hAnsi="ＭＳ 明朝" w:hint="eastAsia"/>
        </w:rPr>
        <w:t>盛土施工許容範囲の湿潤上端程度</w:t>
      </w:r>
      <w:r w:rsidRPr="004F5E6B">
        <w:rPr>
          <w:rFonts w:ascii="ＭＳ 明朝" w:hAnsi="ＭＳ 明朝"/>
        </w:rPr>
        <w:t>)</w:t>
      </w:r>
      <w:r w:rsidRPr="004F5E6B">
        <w:rPr>
          <w:rFonts w:ascii="ＭＳ 明朝" w:hAnsi="ＭＳ 明朝" w:hint="eastAsia"/>
        </w:rPr>
        <w:t>シートと基礎地盤の止水性の確保を図るものとする。</w:t>
      </w:r>
    </w:p>
    <w:p w14:paraId="747389BA" w14:textId="77777777" w:rsidR="003B7180" w:rsidRPr="004F5E6B" w:rsidRDefault="003B7180" w:rsidP="00CA0552">
      <w:pPr>
        <w:rPr>
          <w:rFonts w:ascii="ＭＳ 明朝" w:hAnsi="ＭＳ 明朝"/>
        </w:rPr>
      </w:pPr>
    </w:p>
    <w:p w14:paraId="0F778C80" w14:textId="77777777" w:rsidR="003B7180" w:rsidRPr="004F5E6B" w:rsidRDefault="003B7180" w:rsidP="00996410">
      <w:pPr>
        <w:pStyle w:val="2"/>
      </w:pPr>
      <w:bookmarkStart w:id="653" w:name="_Toc105142529"/>
      <w:r w:rsidRPr="004F5E6B">
        <w:rPr>
          <w:rFonts w:hint="eastAsia"/>
        </w:rPr>
        <w:t>第10節　湧水処理工</w:t>
      </w:r>
      <w:bookmarkEnd w:id="653"/>
    </w:p>
    <w:p w14:paraId="7855BB93" w14:textId="77777777" w:rsidR="003B7180" w:rsidRPr="004F5E6B" w:rsidRDefault="003B7180" w:rsidP="00F63AC3">
      <w:pPr>
        <w:pStyle w:val="3"/>
      </w:pPr>
      <w:bookmarkStart w:id="654" w:name="_Toc105142530"/>
      <w:r w:rsidRPr="004F5E6B">
        <w:rPr>
          <w:rFonts w:hint="eastAsia"/>
        </w:rPr>
        <w:t>第11－36条　ドレーン工</w:t>
      </w:r>
      <w:bookmarkEnd w:id="654"/>
    </w:p>
    <w:p w14:paraId="0C09F5A2"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１．ドレーン材は、再生クラッシャーラン</w:t>
      </w:r>
      <w:r w:rsidRPr="004F5E6B">
        <w:rPr>
          <w:rFonts w:ascii="ＭＳ 明朝" w:hAnsi="ＭＳ 明朝"/>
        </w:rPr>
        <w:t>(RC-40)</w:t>
      </w:r>
      <w:r w:rsidRPr="004F5E6B">
        <w:rPr>
          <w:rFonts w:ascii="ＭＳ 明朝" w:hAnsi="ＭＳ 明朝" w:hint="eastAsia"/>
        </w:rPr>
        <w:t>を使用し、周囲には吸い出し防止材を設け堤体盛土の流亡を防止するものとする。</w:t>
      </w:r>
    </w:p>
    <w:p w14:paraId="75210BCF"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２．ドレーン材の中の吸水管は有孔管を使用するものとする。</w:t>
      </w:r>
    </w:p>
    <w:p w14:paraId="0FCEFABD" w14:textId="77777777" w:rsidR="003B7180" w:rsidRPr="004F5E6B" w:rsidRDefault="003B7180" w:rsidP="00CA0552">
      <w:pPr>
        <w:rPr>
          <w:rFonts w:ascii="ＭＳ 明朝" w:hAnsi="ＭＳ 明朝"/>
        </w:rPr>
      </w:pPr>
    </w:p>
    <w:p w14:paraId="1275E5ED" w14:textId="77777777" w:rsidR="003B7180" w:rsidRPr="004F5E6B" w:rsidRDefault="003B7180" w:rsidP="00996410">
      <w:pPr>
        <w:pStyle w:val="2"/>
      </w:pPr>
      <w:bookmarkStart w:id="655" w:name="_Toc105142531"/>
      <w:r w:rsidRPr="004F5E6B">
        <w:rPr>
          <w:rFonts w:hint="eastAsia"/>
        </w:rPr>
        <w:t>第11節　ブロック工</w:t>
      </w:r>
      <w:bookmarkEnd w:id="655"/>
    </w:p>
    <w:p w14:paraId="50027097" w14:textId="77777777" w:rsidR="003B7180" w:rsidRPr="004F5E6B" w:rsidRDefault="003B7180" w:rsidP="00F63AC3">
      <w:pPr>
        <w:pStyle w:val="3"/>
      </w:pPr>
      <w:bookmarkStart w:id="656" w:name="_Toc105142532"/>
      <w:r w:rsidRPr="004F5E6B">
        <w:rPr>
          <w:rFonts w:hint="eastAsia"/>
        </w:rPr>
        <w:t>第11－37条　張ブロック工</w:t>
      </w:r>
      <w:bookmarkEnd w:id="656"/>
    </w:p>
    <w:p w14:paraId="08A6333D"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１．張ブロックの規格は、厚さ</w:t>
      </w:r>
      <w:r w:rsidRPr="004F5E6B">
        <w:rPr>
          <w:rFonts w:ascii="ＭＳ 明朝" w:hAnsi="ＭＳ 明朝"/>
        </w:rPr>
        <w:t>12</w:t>
      </w:r>
      <w:r w:rsidRPr="004F5E6B">
        <w:rPr>
          <w:rFonts w:ascii="ＭＳ 明朝" w:hAnsi="ＭＳ 明朝" w:hint="eastAsia"/>
        </w:rPr>
        <w:t>㎝のものを使用する。</w:t>
      </w:r>
    </w:p>
    <w:p w14:paraId="6B087197"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lastRenderedPageBreak/>
        <w:t>２．張ブロックの裏込め材は、再生クラッシャーラン</w:t>
      </w:r>
      <w:r w:rsidRPr="004F5E6B">
        <w:rPr>
          <w:rFonts w:ascii="ＭＳ 明朝" w:hAnsi="ＭＳ 明朝"/>
        </w:rPr>
        <w:t>(RC</w:t>
      </w:r>
      <w:r w:rsidRPr="004F5E6B">
        <w:rPr>
          <w:rFonts w:ascii="ＭＳ 明朝" w:hAnsi="ＭＳ 明朝" w:hint="eastAsia"/>
        </w:rPr>
        <w:t>－</w:t>
      </w:r>
      <w:r w:rsidRPr="004F5E6B">
        <w:rPr>
          <w:rFonts w:ascii="ＭＳ 明朝" w:hAnsi="ＭＳ 明朝"/>
        </w:rPr>
        <w:t>40)</w:t>
      </w:r>
      <w:r w:rsidRPr="004F5E6B">
        <w:rPr>
          <w:rFonts w:ascii="ＭＳ 明朝" w:hAnsi="ＭＳ 明朝" w:hint="eastAsia"/>
        </w:rPr>
        <w:t>とする。</w:t>
      </w:r>
    </w:p>
    <w:p w14:paraId="3DFAA42B"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３．裏込め砕石施工中は、ゴムシートに傷つけてはいけない。</w:t>
      </w:r>
    </w:p>
    <w:p w14:paraId="5378D844" w14:textId="77777777" w:rsidR="003B7180" w:rsidRPr="004F5E6B" w:rsidRDefault="003B7180" w:rsidP="00683EDA">
      <w:pPr>
        <w:ind w:leftChars="300" w:left="630" w:firstLineChars="100" w:firstLine="210"/>
        <w:rPr>
          <w:rFonts w:ascii="ＭＳ 明朝" w:hAnsi="ＭＳ 明朝"/>
        </w:rPr>
      </w:pPr>
      <w:r w:rsidRPr="004F5E6B">
        <w:rPr>
          <w:rFonts w:ascii="ＭＳ 明朝" w:hAnsi="ＭＳ 明朝" w:hint="eastAsia"/>
        </w:rPr>
        <w:t>なお、誤ってゴムシートに傷を付けた時は、速やかに監督職員に報告し、補修を行うものとする。</w:t>
      </w:r>
    </w:p>
    <w:p w14:paraId="5E0D8FF4"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４．張ブロックの水抜孔は、設計図書又は監督職員の指示する位置に入れ、張ブロックの裏面には吸い出し防止材を取り付けるものとする。</w:t>
      </w:r>
    </w:p>
    <w:p w14:paraId="49586905"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５．目地モルタルは、生モルタルを使用するものとする。</w:t>
      </w:r>
    </w:p>
    <w:p w14:paraId="5FC1B57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６．張ブロックの伸縮目地は図示する位置にゴム発泡体目地板を設け、上端を目地モルタルにより塗り込まないよう注意しなければならない。</w:t>
      </w:r>
    </w:p>
    <w:p w14:paraId="255A749D" w14:textId="77777777" w:rsidR="003B7180" w:rsidRPr="004F5E6B" w:rsidRDefault="003B7180" w:rsidP="00CA0552">
      <w:pPr>
        <w:rPr>
          <w:rFonts w:ascii="ＭＳ 明朝" w:hAnsi="ＭＳ 明朝"/>
        </w:rPr>
      </w:pPr>
    </w:p>
    <w:p w14:paraId="1A38663B" w14:textId="77777777" w:rsidR="003B7180" w:rsidRPr="004F5E6B" w:rsidRDefault="003B7180" w:rsidP="00F63AC3">
      <w:pPr>
        <w:pStyle w:val="3"/>
      </w:pPr>
      <w:bookmarkStart w:id="657" w:name="_Toc105142533"/>
      <w:r w:rsidRPr="004F5E6B">
        <w:rPr>
          <w:rFonts w:hint="eastAsia"/>
        </w:rPr>
        <w:t>第11－38条　積ブロック工</w:t>
      </w:r>
      <w:r w:rsidRPr="004F5E6B">
        <w:t>(</w:t>
      </w:r>
      <w:r w:rsidRPr="004F5E6B">
        <w:rPr>
          <w:rFonts w:hint="eastAsia"/>
        </w:rPr>
        <w:t>練積</w:t>
      </w:r>
      <w:r w:rsidRPr="004F5E6B">
        <w:t>)</w:t>
      </w:r>
      <w:bookmarkEnd w:id="657"/>
    </w:p>
    <w:p w14:paraId="00B6ABF2"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１．積ブロックには伸縮目地としてゴム発砲体目地板を取り付け、</w:t>
      </w:r>
      <w:r w:rsidRPr="004F5E6B">
        <w:rPr>
          <w:rFonts w:ascii="ＭＳ 明朝" w:hAnsi="ＭＳ 明朝"/>
        </w:rPr>
        <w:t>3</w:t>
      </w:r>
      <w:r w:rsidRPr="004F5E6B">
        <w:rPr>
          <w:rFonts w:ascii="ＭＳ 明朝" w:hAnsi="ＭＳ 明朝" w:hint="eastAsia"/>
        </w:rPr>
        <w:t>m</w:t>
      </w:r>
      <w:r w:rsidRPr="004F5E6B">
        <w:rPr>
          <w:rFonts w:ascii="ＭＳ 明朝" w:hAnsi="ＭＳ 明朝" w:hint="eastAsia"/>
          <w:vertAlign w:val="superscript"/>
        </w:rPr>
        <w:t>3</w:t>
      </w:r>
      <w:r w:rsidRPr="004F5E6B">
        <w:rPr>
          <w:rFonts w:ascii="ＭＳ 明朝" w:hAnsi="ＭＳ 明朝" w:hint="eastAsia"/>
        </w:rPr>
        <w:t>に1箇所硬質塩ビ管により水抜き孔を設けるとともに、背面には吸い出し防止材を取り付けるものとする。</w:t>
      </w:r>
    </w:p>
    <w:p w14:paraId="7AEF1377"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２．裏込め材は再生クラッシャーラン</w:t>
      </w:r>
      <w:r w:rsidRPr="004F5E6B">
        <w:rPr>
          <w:rFonts w:ascii="ＭＳ 明朝" w:hAnsi="ＭＳ 明朝"/>
        </w:rPr>
        <w:t>(RC</w:t>
      </w:r>
      <w:r w:rsidRPr="004F5E6B">
        <w:rPr>
          <w:rFonts w:ascii="ＭＳ 明朝" w:hAnsi="ＭＳ 明朝" w:hint="eastAsia"/>
        </w:rPr>
        <w:t>－</w:t>
      </w:r>
      <w:r w:rsidRPr="004F5E6B">
        <w:rPr>
          <w:rFonts w:ascii="ＭＳ 明朝" w:hAnsi="ＭＳ 明朝"/>
        </w:rPr>
        <w:t>40)</w:t>
      </w:r>
      <w:r w:rsidRPr="004F5E6B">
        <w:rPr>
          <w:rFonts w:ascii="ＭＳ 明朝" w:hAnsi="ＭＳ 明朝" w:hint="eastAsia"/>
        </w:rPr>
        <w:t>を使用する。</w:t>
      </w:r>
    </w:p>
    <w:p w14:paraId="40CAB10C"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３．基礎掘削中に、所定の基準高に達するまでに岩盤が出た場合は監督職員と協議しなければならない。</w:t>
      </w:r>
    </w:p>
    <w:p w14:paraId="3AF6DF45"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４．背面の堤体部分の掘削で、</w:t>
      </w:r>
      <w:r w:rsidRPr="004F5E6B">
        <w:rPr>
          <w:rFonts w:ascii="ＭＳ 明朝" w:hAnsi="ＭＳ 明朝"/>
        </w:rPr>
        <w:t>10cm</w:t>
      </w:r>
      <w:r w:rsidRPr="004F5E6B">
        <w:rPr>
          <w:rFonts w:ascii="ＭＳ 明朝" w:hAnsi="ＭＳ 明朝" w:hint="eastAsia"/>
        </w:rPr>
        <w:t>以上の過掘りとなった場合は、転圧可能な幅まで再掘削を行い、堤体用土により所要の位置まで復旧しなければならない。</w:t>
      </w:r>
    </w:p>
    <w:p w14:paraId="2BE01F9A" w14:textId="77777777" w:rsidR="003B7180" w:rsidRPr="004F5E6B" w:rsidRDefault="003B7180" w:rsidP="00CA0552">
      <w:pPr>
        <w:rPr>
          <w:rFonts w:ascii="ＭＳ 明朝" w:hAnsi="ＭＳ 明朝"/>
        </w:rPr>
      </w:pPr>
    </w:p>
    <w:p w14:paraId="50292000" w14:textId="77777777" w:rsidR="003B7180" w:rsidRPr="004F5E6B" w:rsidRDefault="003B7180" w:rsidP="00996410">
      <w:pPr>
        <w:pStyle w:val="2"/>
      </w:pPr>
      <w:bookmarkStart w:id="658" w:name="_Toc105142534"/>
      <w:r w:rsidRPr="004F5E6B">
        <w:rPr>
          <w:rFonts w:hint="eastAsia"/>
        </w:rPr>
        <w:t>第12節　安全柵工</w:t>
      </w:r>
      <w:bookmarkEnd w:id="658"/>
    </w:p>
    <w:p w14:paraId="54BD7DA9" w14:textId="77777777" w:rsidR="003B7180" w:rsidRPr="004F5E6B" w:rsidRDefault="003B7180" w:rsidP="00F63AC3">
      <w:pPr>
        <w:pStyle w:val="3"/>
      </w:pPr>
      <w:bookmarkStart w:id="659" w:name="_Toc105142535"/>
      <w:r w:rsidRPr="004F5E6B">
        <w:rPr>
          <w:rFonts w:hint="eastAsia"/>
        </w:rPr>
        <w:t>第11－39条　防護柵工</w:t>
      </w:r>
      <w:bookmarkEnd w:id="659"/>
    </w:p>
    <w:p w14:paraId="048A983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１．埋戻しは掘削土を流用するものとし、雑物を除去してタコ等により十分締固めを行わなければならない。</w:t>
      </w:r>
    </w:p>
    <w:p w14:paraId="53FD0A1B"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２．アンカーブロックの設置に際し、地盤高さが一様でない場合は、通り・高さについて事前に監督職員と協議しなければならない。</w:t>
      </w:r>
    </w:p>
    <w:p w14:paraId="2D798F24" w14:textId="77777777" w:rsidR="003B7180" w:rsidRPr="004F5E6B" w:rsidRDefault="003B7180" w:rsidP="00CA0552">
      <w:pPr>
        <w:rPr>
          <w:rFonts w:ascii="ＭＳ 明朝" w:hAnsi="ＭＳ 明朝"/>
        </w:rPr>
      </w:pPr>
    </w:p>
    <w:p w14:paraId="2B75300C" w14:textId="77777777" w:rsidR="003B7180" w:rsidRPr="004F5E6B" w:rsidRDefault="003B7180" w:rsidP="00996410">
      <w:pPr>
        <w:pStyle w:val="2"/>
      </w:pPr>
      <w:bookmarkStart w:id="660" w:name="_Toc105142536"/>
      <w:r w:rsidRPr="004F5E6B">
        <w:rPr>
          <w:rFonts w:hint="eastAsia"/>
        </w:rPr>
        <w:t>第13節　土取場</w:t>
      </w:r>
      <w:bookmarkEnd w:id="660"/>
    </w:p>
    <w:p w14:paraId="49C0F947" w14:textId="77777777" w:rsidR="003B7180" w:rsidRPr="004F5E6B" w:rsidRDefault="003B7180" w:rsidP="00F63AC3">
      <w:pPr>
        <w:pStyle w:val="3"/>
      </w:pPr>
      <w:bookmarkStart w:id="661" w:name="_Toc105142537"/>
      <w:r w:rsidRPr="004F5E6B">
        <w:rPr>
          <w:rFonts w:hint="eastAsia"/>
        </w:rPr>
        <w:t>第11－40条　土取場</w:t>
      </w:r>
      <w:bookmarkEnd w:id="661"/>
    </w:p>
    <w:p w14:paraId="0B27E61F"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１．堤体盛土用は、指定箇所より搬入するものとする。</w:t>
      </w:r>
    </w:p>
    <w:p w14:paraId="14B3F82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２．土取りを始める前に土取場所の排水計画を立て、必要に応じ排水溝・沈砂地・柵工等を設け、災害防止に努めるものとする。</w:t>
      </w:r>
    </w:p>
    <w:p w14:paraId="57429454"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３．採土中は、降雨の排水・土砂の流亡に留意しながら、盛土用の含水比を良好な状態に保つよう措置を講じなければならない。</w:t>
      </w:r>
    </w:p>
    <w:p w14:paraId="304136E7"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４．伐開前に必ず監督職員及び土地所有者と打ち合わせ協議するものとする。</w:t>
      </w:r>
    </w:p>
    <w:p w14:paraId="50E41455"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５．土取場へ進入道路については、必ず監督職員と協議するとともに、工事中も関係者とよく協調して施工しなくてはならない。</w:t>
      </w:r>
    </w:p>
    <w:p w14:paraId="58ECE79B"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６．土取り跡地は、土地所有者立ち合いの上、返還するものとする。</w:t>
      </w:r>
    </w:p>
    <w:p w14:paraId="137E0046"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７．現場内は池状あるいは壼状になるような掘削方法を採ってはならない。</w:t>
      </w:r>
    </w:p>
    <w:p w14:paraId="63DD4489" w14:textId="77777777" w:rsidR="003B7180" w:rsidRPr="004F5E6B" w:rsidRDefault="003B7180" w:rsidP="00683EDA">
      <w:pPr>
        <w:ind w:leftChars="300" w:left="630" w:firstLineChars="100" w:firstLine="210"/>
        <w:rPr>
          <w:rFonts w:ascii="ＭＳ 明朝" w:hAnsi="ＭＳ 明朝"/>
        </w:rPr>
      </w:pPr>
      <w:r w:rsidRPr="004F5E6B">
        <w:rPr>
          <w:rFonts w:ascii="ＭＳ 明朝" w:hAnsi="ＭＳ 明朝" w:hint="eastAsia"/>
        </w:rPr>
        <w:t>なお、土質の調整上やむを得ずそのような状況が生じた場合は、速やかに埋戻し・湛水・転落事故等が生じないよう配慮しなければならない。</w:t>
      </w:r>
    </w:p>
    <w:p w14:paraId="3A9B2412"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８．土取場には、監督職員が承諾した以外の採土及び土砂の持ち込みをしてはならない。</w:t>
      </w:r>
    </w:p>
    <w:p w14:paraId="6CC39A62" w14:textId="77777777" w:rsidR="003B7180" w:rsidRPr="004F5E6B" w:rsidRDefault="003B7180" w:rsidP="00CA0552">
      <w:pPr>
        <w:rPr>
          <w:rFonts w:ascii="ＭＳ 明朝" w:hAnsi="ＭＳ 明朝"/>
        </w:rPr>
      </w:pPr>
    </w:p>
    <w:p w14:paraId="27068542" w14:textId="77777777" w:rsidR="003B7180" w:rsidRPr="004F5E6B" w:rsidRDefault="003B7180" w:rsidP="00996410">
      <w:pPr>
        <w:pStyle w:val="2"/>
      </w:pPr>
      <w:bookmarkStart w:id="662" w:name="_Toc105142538"/>
      <w:r w:rsidRPr="004F5E6B">
        <w:rPr>
          <w:rFonts w:hint="eastAsia"/>
        </w:rPr>
        <w:t>第14節　土捨場</w:t>
      </w:r>
      <w:bookmarkEnd w:id="662"/>
    </w:p>
    <w:p w14:paraId="4032FEEE" w14:textId="77777777" w:rsidR="003B7180" w:rsidRPr="004F5E6B" w:rsidRDefault="003B7180" w:rsidP="00F63AC3">
      <w:pPr>
        <w:pStyle w:val="3"/>
      </w:pPr>
      <w:bookmarkStart w:id="663" w:name="_Toc105142539"/>
      <w:r w:rsidRPr="004F5E6B">
        <w:rPr>
          <w:rFonts w:hint="eastAsia"/>
        </w:rPr>
        <w:t>第11－41条　土捨場</w:t>
      </w:r>
      <w:bookmarkEnd w:id="663"/>
    </w:p>
    <w:p w14:paraId="7F6AD503"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１．残土処分については、指定箇所に捨土するものとする。</w:t>
      </w:r>
    </w:p>
    <w:p w14:paraId="407ACB27"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２．捨土位置・方法の詳細については、監督職員と十分協議の上計画を立てるものとする。</w:t>
      </w:r>
    </w:p>
    <w:p w14:paraId="41D062C5" w14:textId="77777777" w:rsidR="003B7180" w:rsidRPr="004F5E6B" w:rsidRDefault="003B7180" w:rsidP="00CA0552">
      <w:pPr>
        <w:rPr>
          <w:rFonts w:ascii="ＭＳ 明朝" w:hAnsi="ＭＳ 明朝"/>
        </w:rPr>
      </w:pPr>
    </w:p>
    <w:p w14:paraId="726A03F8" w14:textId="77777777" w:rsidR="003B7180" w:rsidRPr="004F5E6B" w:rsidRDefault="003B7180" w:rsidP="00996410">
      <w:pPr>
        <w:pStyle w:val="2"/>
      </w:pPr>
      <w:bookmarkStart w:id="664" w:name="_Toc105142540"/>
      <w:r w:rsidRPr="004F5E6B">
        <w:rPr>
          <w:rFonts w:hint="eastAsia"/>
        </w:rPr>
        <w:lastRenderedPageBreak/>
        <w:t>第15節　仮設工</w:t>
      </w:r>
      <w:bookmarkEnd w:id="664"/>
    </w:p>
    <w:p w14:paraId="68272A37" w14:textId="77777777" w:rsidR="003B7180" w:rsidRPr="004F5E6B" w:rsidRDefault="003B7180" w:rsidP="00F63AC3">
      <w:pPr>
        <w:pStyle w:val="3"/>
      </w:pPr>
      <w:bookmarkStart w:id="665" w:name="_Toc105142541"/>
      <w:r w:rsidRPr="004F5E6B">
        <w:rPr>
          <w:rFonts w:hint="eastAsia"/>
        </w:rPr>
        <w:t>第11－42条　仮排水</w:t>
      </w:r>
      <w:bookmarkEnd w:id="665"/>
    </w:p>
    <w:p w14:paraId="418B7A3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１．旧樋管を工事中の仮排水路として使用する場合は、旧樋管の撤去・閉塞等の時期について、十分検討するとともに、工程・施工手順等は計画的に行わなければならない。</w:t>
      </w:r>
    </w:p>
    <w:p w14:paraId="1EDB6718"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２．堤体床掘部の排水は、素掘りの小溝・ポンプ・釜場等を効率よく配置し、基礎を良好な状態に保つよう配慮しなければならない。</w:t>
      </w:r>
    </w:p>
    <w:p w14:paraId="620ECD85"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３．異常降雨時には迅速に対処できる方法を検討しておくものとする。</w:t>
      </w:r>
    </w:p>
    <w:p w14:paraId="6CEF644B" w14:textId="77777777" w:rsidR="003B7180" w:rsidRPr="004F5E6B" w:rsidRDefault="003B7180" w:rsidP="00CA0552">
      <w:pPr>
        <w:rPr>
          <w:rFonts w:ascii="ＭＳ 明朝" w:hAnsi="ＭＳ 明朝"/>
        </w:rPr>
      </w:pPr>
    </w:p>
    <w:p w14:paraId="36E7908D" w14:textId="77777777" w:rsidR="003B7180" w:rsidRPr="004F5E6B" w:rsidRDefault="003B7180" w:rsidP="00F63AC3">
      <w:pPr>
        <w:pStyle w:val="3"/>
      </w:pPr>
      <w:bookmarkStart w:id="666" w:name="_Toc105142542"/>
      <w:r w:rsidRPr="004F5E6B">
        <w:rPr>
          <w:rFonts w:hint="eastAsia"/>
        </w:rPr>
        <w:t>第11－43条　道路工</w:t>
      </w:r>
      <w:bookmarkEnd w:id="666"/>
    </w:p>
    <w:p w14:paraId="6CA13C13"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１．工事用の道路は、工程計画、安全性を考慮し、施工しなければならない。</w:t>
      </w:r>
    </w:p>
    <w:p w14:paraId="008A905B"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２．池内に設置する工事用道路で、翌年度以降も再使用する場合は、貯水後に於いても流亡等起こさないよう、盛土の転圧、法面勾配等に十分配慮しなければならない。</w:t>
      </w:r>
    </w:p>
    <w:p w14:paraId="5ED09274" w14:textId="559471E3"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３．池内の仮設道路の設置は盛土を原則とするが、堤体を掘削する部分については必要以上に掘削してはならない。なお、その復旧にあたっては、監督職員の指示に</w:t>
      </w:r>
      <w:r w:rsidR="00B53BB8">
        <w:rPr>
          <w:rFonts w:ascii="ＭＳ 明朝" w:hAnsi="ＭＳ 明朝" w:hint="eastAsia"/>
        </w:rPr>
        <w:t>したがって</w:t>
      </w:r>
      <w:r w:rsidRPr="004F5E6B">
        <w:rPr>
          <w:rFonts w:ascii="ＭＳ 明朝" w:hAnsi="ＭＳ 明朝" w:hint="eastAsia"/>
        </w:rPr>
        <w:t>、堤体の機能区分に合致した刃金土・抱土・鞘土等の盛土によって復旧するものとする。</w:t>
      </w:r>
    </w:p>
    <w:p w14:paraId="028F4A1B" w14:textId="77777777" w:rsidR="003B7180" w:rsidRPr="004F5E6B" w:rsidRDefault="003B7180" w:rsidP="00CA0552">
      <w:pPr>
        <w:rPr>
          <w:rFonts w:ascii="ＭＳ 明朝" w:hAnsi="ＭＳ 明朝"/>
        </w:rPr>
      </w:pPr>
    </w:p>
    <w:p w14:paraId="4E1AA435" w14:textId="77777777" w:rsidR="003B7180" w:rsidRPr="004F5E6B" w:rsidRDefault="003B7180" w:rsidP="00F63AC3">
      <w:pPr>
        <w:pStyle w:val="3"/>
      </w:pPr>
      <w:bookmarkStart w:id="667" w:name="_Toc105142543"/>
      <w:r w:rsidRPr="004F5E6B">
        <w:rPr>
          <w:rFonts w:hint="eastAsia"/>
        </w:rPr>
        <w:t>第11－44条　進入防止対策</w:t>
      </w:r>
      <w:bookmarkEnd w:id="667"/>
    </w:p>
    <w:p w14:paraId="6F1A5A26" w14:textId="77777777" w:rsidR="003B7180" w:rsidRPr="004F5E6B" w:rsidRDefault="003B7180" w:rsidP="00683EDA">
      <w:pPr>
        <w:ind w:leftChars="200" w:left="420" w:firstLineChars="100" w:firstLine="210"/>
        <w:rPr>
          <w:rFonts w:ascii="ＭＳ 明朝" w:hAnsi="ＭＳ 明朝"/>
        </w:rPr>
      </w:pPr>
      <w:r w:rsidRPr="004F5E6B">
        <w:rPr>
          <w:rFonts w:ascii="ＭＳ 明朝" w:hAnsi="ＭＳ 明朝" w:hint="eastAsia"/>
        </w:rPr>
        <w:t>工事期間中の休日及び夜間等作業を行わないときは、進入口及びその他監督職員の指示する場所に、進入防止榔等を設置し、安全確保に努めるものとする。</w:t>
      </w:r>
    </w:p>
    <w:p w14:paraId="61014CED" w14:textId="77777777" w:rsidR="003B7180" w:rsidRPr="004F5E6B" w:rsidRDefault="003B7180" w:rsidP="00CA0552">
      <w:pPr>
        <w:rPr>
          <w:rFonts w:ascii="ＭＳ 明朝" w:hAnsi="ＭＳ 明朝"/>
        </w:rPr>
      </w:pPr>
    </w:p>
    <w:p w14:paraId="09570CC6" w14:textId="6788E8E0" w:rsidR="00323AEB" w:rsidRDefault="00323AEB">
      <w:pPr>
        <w:widowControl/>
        <w:jc w:val="left"/>
        <w:rPr>
          <w:rFonts w:ascii="ＭＳ 明朝" w:hAnsi="ＭＳ 明朝"/>
        </w:rPr>
      </w:pPr>
      <w:r>
        <w:rPr>
          <w:rFonts w:ascii="ＭＳ 明朝" w:hAnsi="ＭＳ 明朝"/>
        </w:rPr>
        <w:br w:type="page"/>
      </w:r>
    </w:p>
    <w:p w14:paraId="0A5AB6BD" w14:textId="77777777" w:rsidR="003B7180" w:rsidRPr="004F5E6B" w:rsidRDefault="003B7180" w:rsidP="00683EDA">
      <w:pPr>
        <w:rPr>
          <w:rFonts w:ascii="ＭＳ 明朝" w:hAnsi="ＭＳ 明朝"/>
        </w:rPr>
      </w:pPr>
    </w:p>
    <w:p w14:paraId="6B91C43F" w14:textId="77777777" w:rsidR="003B7180" w:rsidRPr="004F5E6B" w:rsidRDefault="003B7180" w:rsidP="00683EDA">
      <w:pPr>
        <w:rPr>
          <w:rFonts w:ascii="ＭＳ 明朝" w:hAnsi="ＭＳ 明朝"/>
        </w:rPr>
      </w:pPr>
    </w:p>
    <w:p w14:paraId="52228731" w14:textId="77777777" w:rsidR="003B7180" w:rsidRPr="004F5E6B" w:rsidRDefault="003B7180" w:rsidP="00683EDA">
      <w:pPr>
        <w:rPr>
          <w:rFonts w:ascii="ＭＳ 明朝" w:hAnsi="ＭＳ 明朝"/>
        </w:rPr>
      </w:pPr>
    </w:p>
    <w:p w14:paraId="11A948A2" w14:textId="77777777" w:rsidR="003B7180" w:rsidRPr="004F5E6B" w:rsidRDefault="003B7180" w:rsidP="00683EDA">
      <w:pPr>
        <w:rPr>
          <w:rFonts w:ascii="ＭＳ 明朝" w:hAnsi="ＭＳ 明朝"/>
        </w:rPr>
      </w:pPr>
    </w:p>
    <w:p w14:paraId="26541C8F" w14:textId="77777777" w:rsidR="003B7180" w:rsidRPr="004F5E6B" w:rsidRDefault="003B7180" w:rsidP="00683EDA">
      <w:pPr>
        <w:rPr>
          <w:rFonts w:ascii="ＭＳ 明朝" w:hAnsi="ＭＳ 明朝"/>
        </w:rPr>
      </w:pPr>
    </w:p>
    <w:p w14:paraId="03D86C26" w14:textId="77777777" w:rsidR="003B7180" w:rsidRPr="004F5E6B" w:rsidRDefault="003B7180" w:rsidP="00683EDA">
      <w:pPr>
        <w:rPr>
          <w:rFonts w:ascii="ＭＳ 明朝" w:hAnsi="ＭＳ 明朝"/>
        </w:rPr>
      </w:pPr>
    </w:p>
    <w:p w14:paraId="20B9AB40" w14:textId="77777777" w:rsidR="003B7180" w:rsidRPr="004F5E6B" w:rsidRDefault="003B7180" w:rsidP="00683EDA">
      <w:pPr>
        <w:rPr>
          <w:rFonts w:ascii="ＭＳ 明朝" w:hAnsi="ＭＳ 明朝"/>
        </w:rPr>
      </w:pPr>
    </w:p>
    <w:p w14:paraId="0DEB67A2" w14:textId="77777777" w:rsidR="003B7180" w:rsidRPr="004F5E6B" w:rsidRDefault="003B7180" w:rsidP="00683EDA">
      <w:pPr>
        <w:rPr>
          <w:rFonts w:ascii="ＭＳ 明朝" w:hAnsi="ＭＳ 明朝"/>
        </w:rPr>
      </w:pPr>
    </w:p>
    <w:p w14:paraId="1AF359DE" w14:textId="77777777" w:rsidR="003B7180" w:rsidRPr="004F5E6B" w:rsidRDefault="003B7180" w:rsidP="00683EDA">
      <w:pPr>
        <w:rPr>
          <w:rFonts w:ascii="ＭＳ 明朝" w:hAnsi="ＭＳ 明朝"/>
        </w:rPr>
      </w:pPr>
    </w:p>
    <w:p w14:paraId="04CB4CFA" w14:textId="77777777" w:rsidR="003B7180" w:rsidRPr="004F5E6B" w:rsidRDefault="003B7180" w:rsidP="00683EDA">
      <w:pPr>
        <w:rPr>
          <w:rFonts w:ascii="ＭＳ 明朝" w:hAnsi="ＭＳ 明朝"/>
        </w:rPr>
      </w:pPr>
    </w:p>
    <w:p w14:paraId="0654D68F" w14:textId="77777777" w:rsidR="003B7180" w:rsidRPr="004F5E6B" w:rsidRDefault="003B7180" w:rsidP="00683EDA">
      <w:pPr>
        <w:rPr>
          <w:rFonts w:ascii="ＭＳ 明朝" w:hAnsi="ＭＳ 明朝"/>
        </w:rPr>
      </w:pPr>
    </w:p>
    <w:p w14:paraId="7FB7E737" w14:textId="1A56BC34" w:rsidR="003B7180" w:rsidRDefault="003B7180" w:rsidP="00683EDA">
      <w:pPr>
        <w:rPr>
          <w:rFonts w:ascii="ＭＳ 明朝" w:hAnsi="ＭＳ 明朝"/>
        </w:rPr>
      </w:pPr>
    </w:p>
    <w:p w14:paraId="0C7EC81F" w14:textId="76D00DB2" w:rsidR="00323AEB" w:rsidRDefault="00323AEB" w:rsidP="00683EDA">
      <w:pPr>
        <w:rPr>
          <w:rFonts w:ascii="ＭＳ 明朝" w:hAnsi="ＭＳ 明朝"/>
        </w:rPr>
      </w:pPr>
    </w:p>
    <w:p w14:paraId="26AA6DF6" w14:textId="7349396D" w:rsidR="00323AEB" w:rsidRDefault="00323AEB" w:rsidP="00683EDA">
      <w:pPr>
        <w:rPr>
          <w:rFonts w:ascii="ＭＳ 明朝" w:hAnsi="ＭＳ 明朝"/>
        </w:rPr>
      </w:pPr>
    </w:p>
    <w:p w14:paraId="5B2CFA3D" w14:textId="77777777" w:rsidR="00323AEB" w:rsidRPr="004F5E6B" w:rsidRDefault="00323AEB" w:rsidP="00683EDA">
      <w:pPr>
        <w:rPr>
          <w:rFonts w:ascii="ＭＳ 明朝" w:hAnsi="ＭＳ 明朝"/>
        </w:rPr>
      </w:pPr>
    </w:p>
    <w:p w14:paraId="4D2E1CD2" w14:textId="77777777" w:rsidR="003B7180" w:rsidRPr="004F5E6B" w:rsidRDefault="003B7180" w:rsidP="00955493">
      <w:pPr>
        <w:pStyle w:val="1"/>
        <w:rPr>
          <w:rFonts w:ascii="ＭＳ 明朝" w:hAnsi="ＭＳ 明朝"/>
          <w:sz w:val="40"/>
          <w:szCs w:val="40"/>
        </w:rPr>
      </w:pPr>
      <w:bookmarkStart w:id="668" w:name="_Toc105142544"/>
      <w:r w:rsidRPr="004F5E6B">
        <w:rPr>
          <w:rFonts w:ascii="ＭＳ 明朝" w:hAnsi="ＭＳ 明朝" w:hint="eastAsia"/>
          <w:sz w:val="40"/>
          <w:szCs w:val="40"/>
        </w:rPr>
        <w:t>第12章</w:t>
      </w:r>
      <w:r w:rsidRPr="004F5E6B">
        <w:rPr>
          <w:rFonts w:ascii="ＭＳ 明朝" w:hAnsi="ＭＳ 明朝"/>
          <w:sz w:val="40"/>
          <w:szCs w:val="40"/>
        </w:rPr>
        <w:t xml:space="preserve">  </w:t>
      </w:r>
      <w:r>
        <w:rPr>
          <w:rFonts w:ascii="ＭＳ 明朝" w:hAnsi="ＭＳ 明朝" w:hint="eastAsia"/>
          <w:sz w:val="40"/>
          <w:szCs w:val="40"/>
        </w:rPr>
        <w:t>揚</w:t>
      </w:r>
      <w:r w:rsidRPr="004F5E6B">
        <w:rPr>
          <w:rFonts w:ascii="ＭＳ 明朝" w:hAnsi="ＭＳ 明朝" w:hint="eastAsia"/>
          <w:sz w:val="40"/>
          <w:szCs w:val="40"/>
        </w:rPr>
        <w:t>排水機場工事</w:t>
      </w:r>
      <w:bookmarkEnd w:id="668"/>
    </w:p>
    <w:p w14:paraId="7D14773B" w14:textId="77777777" w:rsidR="003B7180" w:rsidRPr="004F5E6B" w:rsidRDefault="003B7180" w:rsidP="00683EDA">
      <w:pPr>
        <w:rPr>
          <w:rFonts w:ascii="ＭＳ 明朝" w:hAnsi="ＭＳ 明朝"/>
        </w:rPr>
      </w:pPr>
    </w:p>
    <w:p w14:paraId="152F1590" w14:textId="77777777" w:rsidR="003B7180" w:rsidRPr="004F5E6B" w:rsidRDefault="003B7180" w:rsidP="00683EDA">
      <w:pPr>
        <w:rPr>
          <w:rFonts w:ascii="ＭＳ 明朝" w:hAnsi="ＭＳ 明朝"/>
        </w:rPr>
      </w:pPr>
    </w:p>
    <w:p w14:paraId="4A5AE3FE" w14:textId="77777777" w:rsidR="003B7180" w:rsidRPr="004F5E6B" w:rsidRDefault="003B7180" w:rsidP="00683EDA">
      <w:pPr>
        <w:rPr>
          <w:rFonts w:ascii="ＭＳ 明朝" w:hAnsi="ＭＳ 明朝"/>
        </w:rPr>
      </w:pPr>
    </w:p>
    <w:p w14:paraId="1BE96756" w14:textId="77777777" w:rsidR="003B7180" w:rsidRPr="004F5E6B" w:rsidRDefault="003B7180" w:rsidP="00683EDA">
      <w:pPr>
        <w:rPr>
          <w:rFonts w:ascii="ＭＳ 明朝" w:hAnsi="ＭＳ 明朝"/>
        </w:rPr>
      </w:pPr>
    </w:p>
    <w:p w14:paraId="642DFC79" w14:textId="77777777" w:rsidR="003B7180" w:rsidRPr="004F5E6B" w:rsidRDefault="003B7180" w:rsidP="00683EDA">
      <w:pPr>
        <w:rPr>
          <w:rFonts w:ascii="ＭＳ 明朝" w:hAnsi="ＭＳ 明朝"/>
        </w:rPr>
      </w:pPr>
    </w:p>
    <w:p w14:paraId="533B8A91" w14:textId="77777777" w:rsidR="003B7180" w:rsidRPr="004F5E6B" w:rsidRDefault="003B7180" w:rsidP="00683EDA">
      <w:pPr>
        <w:rPr>
          <w:rFonts w:ascii="ＭＳ 明朝" w:hAnsi="ＭＳ 明朝"/>
        </w:rPr>
      </w:pPr>
    </w:p>
    <w:p w14:paraId="2E3FC9FF" w14:textId="77777777" w:rsidR="003B7180" w:rsidRPr="004F5E6B" w:rsidRDefault="003B7180" w:rsidP="00683EDA">
      <w:pPr>
        <w:rPr>
          <w:rFonts w:ascii="ＭＳ 明朝" w:hAnsi="ＭＳ 明朝"/>
        </w:rPr>
      </w:pPr>
    </w:p>
    <w:p w14:paraId="60351600" w14:textId="77777777" w:rsidR="003B7180" w:rsidRPr="004F5E6B" w:rsidRDefault="003B7180" w:rsidP="00683EDA">
      <w:pPr>
        <w:rPr>
          <w:rFonts w:ascii="ＭＳ 明朝" w:hAnsi="ＭＳ 明朝"/>
        </w:rPr>
      </w:pPr>
    </w:p>
    <w:p w14:paraId="6F99DA16" w14:textId="77777777" w:rsidR="003B7180" w:rsidRPr="004F5E6B" w:rsidRDefault="003B7180" w:rsidP="00683EDA">
      <w:pPr>
        <w:rPr>
          <w:rFonts w:ascii="ＭＳ 明朝" w:hAnsi="ＭＳ 明朝"/>
        </w:rPr>
      </w:pPr>
    </w:p>
    <w:p w14:paraId="7C5060E5" w14:textId="77777777" w:rsidR="003B7180" w:rsidRPr="004F5E6B" w:rsidRDefault="003B7180" w:rsidP="00683EDA">
      <w:pPr>
        <w:rPr>
          <w:rFonts w:ascii="ＭＳ 明朝" w:hAnsi="ＭＳ 明朝"/>
        </w:rPr>
      </w:pPr>
    </w:p>
    <w:p w14:paraId="32A22867" w14:textId="77777777" w:rsidR="003B7180" w:rsidRPr="004F5E6B" w:rsidRDefault="003B7180" w:rsidP="00683EDA">
      <w:pPr>
        <w:rPr>
          <w:rFonts w:ascii="ＭＳ 明朝" w:hAnsi="ＭＳ 明朝"/>
        </w:rPr>
      </w:pPr>
    </w:p>
    <w:p w14:paraId="11F4D0F6" w14:textId="77777777" w:rsidR="003B7180" w:rsidRPr="004F5E6B" w:rsidRDefault="003B7180" w:rsidP="00683EDA">
      <w:pPr>
        <w:rPr>
          <w:rFonts w:ascii="ＭＳ 明朝" w:hAnsi="ＭＳ 明朝"/>
        </w:rPr>
      </w:pPr>
    </w:p>
    <w:p w14:paraId="7801232A" w14:textId="77777777" w:rsidR="003B7180" w:rsidRPr="004F5E6B" w:rsidRDefault="003B7180" w:rsidP="00683EDA">
      <w:pPr>
        <w:rPr>
          <w:rFonts w:ascii="ＭＳ 明朝" w:hAnsi="ＭＳ 明朝"/>
        </w:rPr>
      </w:pPr>
    </w:p>
    <w:p w14:paraId="5EAEEC21" w14:textId="77777777" w:rsidR="003B7180" w:rsidRPr="004F5E6B" w:rsidRDefault="003B7180" w:rsidP="00683EDA">
      <w:pPr>
        <w:rPr>
          <w:rFonts w:ascii="ＭＳ 明朝" w:hAnsi="ＭＳ 明朝"/>
        </w:rPr>
      </w:pPr>
    </w:p>
    <w:p w14:paraId="77A5A126" w14:textId="77777777" w:rsidR="003B7180" w:rsidRPr="004F5E6B" w:rsidRDefault="003B7180" w:rsidP="00683EDA">
      <w:pPr>
        <w:rPr>
          <w:rFonts w:ascii="ＭＳ 明朝" w:hAnsi="ＭＳ 明朝"/>
        </w:rPr>
      </w:pPr>
    </w:p>
    <w:p w14:paraId="282435FA" w14:textId="77777777" w:rsidR="003B7180" w:rsidRPr="004F5E6B" w:rsidRDefault="003B7180" w:rsidP="00683EDA">
      <w:pPr>
        <w:rPr>
          <w:rFonts w:ascii="ＭＳ 明朝" w:hAnsi="ＭＳ 明朝"/>
        </w:rPr>
      </w:pPr>
    </w:p>
    <w:p w14:paraId="10378560" w14:textId="77777777" w:rsidR="003B7180" w:rsidRPr="004F5E6B" w:rsidRDefault="003B7180" w:rsidP="00683EDA">
      <w:pPr>
        <w:rPr>
          <w:rFonts w:ascii="ＭＳ 明朝" w:hAnsi="ＭＳ 明朝"/>
        </w:rPr>
      </w:pPr>
    </w:p>
    <w:p w14:paraId="3D046747" w14:textId="77777777" w:rsidR="003B7180" w:rsidRPr="004F5E6B" w:rsidRDefault="003B7180" w:rsidP="00683EDA">
      <w:pPr>
        <w:rPr>
          <w:rFonts w:ascii="ＭＳ 明朝" w:hAnsi="ＭＳ 明朝"/>
        </w:rPr>
      </w:pPr>
    </w:p>
    <w:p w14:paraId="6CFAD97E" w14:textId="77777777" w:rsidR="003B7180" w:rsidRPr="004F5E6B" w:rsidRDefault="003B7180" w:rsidP="00683EDA">
      <w:pPr>
        <w:rPr>
          <w:rFonts w:ascii="ＭＳ 明朝" w:hAnsi="ＭＳ 明朝"/>
        </w:rPr>
      </w:pPr>
    </w:p>
    <w:p w14:paraId="6E76BAA5" w14:textId="77777777" w:rsidR="003B7180" w:rsidRPr="004F5E6B" w:rsidRDefault="003B7180" w:rsidP="00683EDA">
      <w:pPr>
        <w:rPr>
          <w:rFonts w:ascii="ＭＳ 明朝" w:hAnsi="ＭＳ 明朝"/>
        </w:rPr>
      </w:pPr>
    </w:p>
    <w:p w14:paraId="5BE34027" w14:textId="77777777" w:rsidR="003B7180" w:rsidRPr="004F5E6B" w:rsidRDefault="003B7180" w:rsidP="00683EDA">
      <w:pPr>
        <w:rPr>
          <w:rFonts w:ascii="ＭＳ 明朝" w:hAnsi="ＭＳ 明朝"/>
        </w:rPr>
      </w:pPr>
    </w:p>
    <w:p w14:paraId="38210DE2" w14:textId="77777777" w:rsidR="003B7180" w:rsidRPr="004F5E6B" w:rsidRDefault="003B7180" w:rsidP="00683EDA">
      <w:pPr>
        <w:rPr>
          <w:rFonts w:ascii="ＭＳ 明朝" w:hAnsi="ＭＳ 明朝"/>
        </w:rPr>
      </w:pPr>
    </w:p>
    <w:p w14:paraId="671E584A" w14:textId="77777777" w:rsidR="003B7180" w:rsidRPr="004F5E6B" w:rsidRDefault="003B7180" w:rsidP="00683EDA">
      <w:pPr>
        <w:rPr>
          <w:rFonts w:ascii="ＭＳ 明朝" w:hAnsi="ＭＳ 明朝"/>
        </w:rPr>
      </w:pPr>
    </w:p>
    <w:p w14:paraId="122DE9C6" w14:textId="77777777" w:rsidR="003B7180" w:rsidRPr="004F5E6B" w:rsidRDefault="003B7180" w:rsidP="00683EDA">
      <w:pPr>
        <w:rPr>
          <w:rFonts w:ascii="ＭＳ 明朝" w:hAnsi="ＭＳ 明朝"/>
        </w:rPr>
      </w:pPr>
    </w:p>
    <w:p w14:paraId="066E1112" w14:textId="77777777" w:rsidR="003B7180" w:rsidRPr="004F5E6B" w:rsidRDefault="003B7180" w:rsidP="00683EDA">
      <w:pPr>
        <w:rPr>
          <w:rFonts w:ascii="ＭＳ 明朝" w:hAnsi="ＭＳ 明朝"/>
        </w:rPr>
      </w:pPr>
    </w:p>
    <w:p w14:paraId="4791A599" w14:textId="77777777" w:rsidR="003B7180" w:rsidRPr="004F5E6B" w:rsidRDefault="003B7180" w:rsidP="00683EDA">
      <w:pPr>
        <w:rPr>
          <w:rFonts w:ascii="ＭＳ 明朝" w:hAnsi="ＭＳ 明朝"/>
        </w:rPr>
      </w:pPr>
    </w:p>
    <w:p w14:paraId="398AB20E" w14:textId="77777777" w:rsidR="003B7180" w:rsidRPr="004F5E6B" w:rsidRDefault="003B7180" w:rsidP="00683EDA">
      <w:pPr>
        <w:rPr>
          <w:rFonts w:ascii="ＭＳ 明朝" w:hAnsi="ＭＳ 明朝"/>
        </w:rPr>
      </w:pPr>
    </w:p>
    <w:p w14:paraId="18DD83E7" w14:textId="77777777" w:rsidR="003B7180" w:rsidRPr="004F5E6B" w:rsidRDefault="003B7180" w:rsidP="00683EDA">
      <w:pPr>
        <w:rPr>
          <w:rFonts w:ascii="ＭＳ 明朝" w:hAnsi="ＭＳ 明朝"/>
        </w:rPr>
      </w:pPr>
    </w:p>
    <w:p w14:paraId="0519ECF8" w14:textId="77777777" w:rsidR="003B7180" w:rsidRPr="004F5E6B" w:rsidRDefault="003B7180" w:rsidP="00683EDA">
      <w:pPr>
        <w:rPr>
          <w:rFonts w:ascii="ＭＳ 明朝" w:hAnsi="ＭＳ 明朝"/>
        </w:rPr>
      </w:pPr>
    </w:p>
    <w:p w14:paraId="4EA49479" w14:textId="77777777" w:rsidR="003B7180" w:rsidRPr="004F5E6B" w:rsidRDefault="003B7180" w:rsidP="00683EDA">
      <w:pPr>
        <w:rPr>
          <w:rFonts w:ascii="ＭＳ 明朝" w:hAnsi="ＭＳ 明朝"/>
        </w:rPr>
      </w:pPr>
    </w:p>
    <w:p w14:paraId="1AE0D082" w14:textId="77777777" w:rsidR="003B7180" w:rsidRPr="004F5E6B" w:rsidRDefault="003B7180" w:rsidP="00683EDA">
      <w:pPr>
        <w:rPr>
          <w:rFonts w:ascii="ＭＳ 明朝" w:hAnsi="ＭＳ 明朝"/>
        </w:rPr>
      </w:pPr>
    </w:p>
    <w:p w14:paraId="3DABC9F1" w14:textId="77777777" w:rsidR="003B7180" w:rsidRPr="004F5E6B" w:rsidRDefault="003B7180" w:rsidP="00683EDA">
      <w:pPr>
        <w:rPr>
          <w:rFonts w:ascii="ＭＳ 明朝" w:hAnsi="ＭＳ 明朝"/>
        </w:rPr>
      </w:pPr>
    </w:p>
    <w:p w14:paraId="026EFDAB" w14:textId="77777777" w:rsidR="003B7180" w:rsidRPr="004F5E6B" w:rsidRDefault="003B7180" w:rsidP="00683EDA">
      <w:pPr>
        <w:rPr>
          <w:rFonts w:ascii="ＭＳ 明朝" w:hAnsi="ＭＳ 明朝"/>
        </w:rPr>
      </w:pPr>
    </w:p>
    <w:p w14:paraId="44979388" w14:textId="77777777" w:rsidR="003B7180" w:rsidRPr="004F5E6B" w:rsidRDefault="003B7180" w:rsidP="00996410">
      <w:pPr>
        <w:pStyle w:val="2"/>
      </w:pPr>
      <w:bookmarkStart w:id="669" w:name="_Toc105142545"/>
      <w:r w:rsidRPr="004F5E6B">
        <w:rPr>
          <w:rFonts w:hint="eastAsia"/>
        </w:rPr>
        <w:lastRenderedPageBreak/>
        <w:t>第１節　適用</w:t>
      </w:r>
      <w:bookmarkEnd w:id="669"/>
    </w:p>
    <w:p w14:paraId="0603B415" w14:textId="77777777" w:rsidR="003B7180" w:rsidRPr="004F5E6B" w:rsidRDefault="003B7180" w:rsidP="00F63AC3">
      <w:pPr>
        <w:pStyle w:val="3"/>
      </w:pPr>
      <w:bookmarkStart w:id="670" w:name="_Toc105142546"/>
      <w:r w:rsidRPr="004F5E6B">
        <w:rPr>
          <w:rFonts w:hint="eastAsia"/>
        </w:rPr>
        <w:t>第12－１条</w:t>
      </w:r>
      <w:r w:rsidRPr="004F5E6B">
        <w:t xml:space="preserve"> </w:t>
      </w:r>
      <w:r w:rsidRPr="004F5E6B">
        <w:rPr>
          <w:rFonts w:hint="eastAsia"/>
        </w:rPr>
        <w:t>適</w:t>
      </w:r>
      <w:r w:rsidRPr="004F5E6B">
        <w:t xml:space="preserve"> </w:t>
      </w:r>
      <w:r w:rsidRPr="004F5E6B">
        <w:rPr>
          <w:rFonts w:hint="eastAsia"/>
        </w:rPr>
        <w:t>用</w:t>
      </w:r>
      <w:bookmarkEnd w:id="670"/>
    </w:p>
    <w:p w14:paraId="57203DC7" w14:textId="77777777" w:rsidR="003B7180" w:rsidRPr="004F5E6B" w:rsidRDefault="003B7180" w:rsidP="00683EDA">
      <w:pPr>
        <w:ind w:leftChars="200" w:left="420" w:firstLineChars="100" w:firstLine="210"/>
        <w:rPr>
          <w:rFonts w:ascii="ＭＳ 明朝" w:hAnsi="ＭＳ 明朝"/>
        </w:rPr>
      </w:pPr>
      <w:r w:rsidRPr="004F5E6B">
        <w:rPr>
          <w:rFonts w:ascii="ＭＳ 明朝" w:hAnsi="ＭＳ 明朝" w:hint="eastAsia"/>
        </w:rPr>
        <w:t>本章は、機場下部工事における機場本体工・燃料貯油槽工・遊水池工その他これに類する工種に適用するものとする。</w:t>
      </w:r>
    </w:p>
    <w:p w14:paraId="0AEEE552" w14:textId="77777777" w:rsidR="003B7180" w:rsidRPr="004F5E6B" w:rsidRDefault="003B7180" w:rsidP="00683EDA">
      <w:pPr>
        <w:ind w:firstLineChars="300" w:firstLine="630"/>
        <w:rPr>
          <w:rFonts w:ascii="ＭＳ 明朝" w:hAnsi="ＭＳ 明朝"/>
        </w:rPr>
      </w:pPr>
      <w:r w:rsidRPr="004F5E6B">
        <w:rPr>
          <w:rFonts w:ascii="ＭＳ 明朝" w:hAnsi="ＭＳ 明朝" w:hint="eastAsia"/>
        </w:rPr>
        <w:t>なお、ポンプ及びその附属設備の製作据付工事は第14章の規定によるものとする。</w:t>
      </w:r>
    </w:p>
    <w:p w14:paraId="09E02F18" w14:textId="77777777" w:rsidR="003B7180" w:rsidRPr="004F5E6B" w:rsidRDefault="003B7180" w:rsidP="00683EDA">
      <w:pPr>
        <w:rPr>
          <w:rFonts w:ascii="ＭＳ 明朝" w:hAnsi="ＭＳ 明朝"/>
        </w:rPr>
      </w:pPr>
    </w:p>
    <w:p w14:paraId="787B56F3" w14:textId="77777777" w:rsidR="003B7180" w:rsidRPr="004F5E6B" w:rsidRDefault="003B7180" w:rsidP="00996410">
      <w:pPr>
        <w:pStyle w:val="2"/>
      </w:pPr>
      <w:bookmarkStart w:id="671" w:name="_Toc105142547"/>
      <w:r w:rsidRPr="004F5E6B">
        <w:rPr>
          <w:rFonts w:hint="eastAsia"/>
        </w:rPr>
        <w:t>第２節</w:t>
      </w:r>
      <w:r w:rsidRPr="004F5E6B">
        <w:t xml:space="preserve"> </w:t>
      </w:r>
      <w:r w:rsidRPr="004F5E6B">
        <w:rPr>
          <w:rFonts w:hint="eastAsia"/>
        </w:rPr>
        <w:t>一般事項</w:t>
      </w:r>
      <w:bookmarkEnd w:id="671"/>
    </w:p>
    <w:p w14:paraId="2EC3A110" w14:textId="77777777" w:rsidR="003B7180" w:rsidRPr="004F5E6B" w:rsidRDefault="003B7180" w:rsidP="00F63AC3">
      <w:pPr>
        <w:pStyle w:val="3"/>
      </w:pPr>
      <w:bookmarkStart w:id="672" w:name="_Toc105142548"/>
      <w:r w:rsidRPr="004F5E6B">
        <w:rPr>
          <w:rFonts w:hint="eastAsia"/>
        </w:rPr>
        <w:t>第12－２条</w:t>
      </w:r>
      <w:r w:rsidRPr="004F5E6B">
        <w:t xml:space="preserve"> </w:t>
      </w:r>
      <w:r w:rsidRPr="004F5E6B">
        <w:rPr>
          <w:rFonts w:hint="eastAsia"/>
        </w:rPr>
        <w:t>適用すべき諸基準</w:t>
      </w:r>
      <w:bookmarkEnd w:id="672"/>
    </w:p>
    <w:p w14:paraId="2206B529" w14:textId="77777777" w:rsidR="003B7180" w:rsidRPr="004F5E6B" w:rsidRDefault="003B7180" w:rsidP="00180E72">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次の基準類によらなければならない。なお、基準類と設計図書に相違がある場合は、原則として設計図書の規定に従うものとし、疑義がある場合は監督職員に確認を求めなければならない。</w:t>
      </w:r>
    </w:p>
    <w:p w14:paraId="7660B145"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（１）土地改良事業計画設計基準・設計「ポンプ場」</w:t>
      </w:r>
      <w:r w:rsidRPr="004F5E6B">
        <w:rPr>
          <w:rFonts w:ascii="ＭＳ 明朝" w:hAnsi="ＭＳ 明朝"/>
        </w:rPr>
        <w:t xml:space="preserve"> </w:t>
      </w:r>
      <w:r w:rsidRPr="004F5E6B">
        <w:rPr>
          <w:rFonts w:ascii="ＭＳ 明朝" w:hAnsi="ＭＳ 明朝" w:hint="eastAsia"/>
        </w:rPr>
        <w:t xml:space="preserve">　農林水産省農村振興局</w:t>
      </w:r>
    </w:p>
    <w:p w14:paraId="767D99ED"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（２）土地改良事業設計指針「耐震設計」　　　　　　 農林水産省農村振興局</w:t>
      </w:r>
    </w:p>
    <w:p w14:paraId="4B870EA9"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（３）杭基礎施工便覧</w:t>
      </w:r>
      <w:r w:rsidRPr="004F5E6B">
        <w:rPr>
          <w:rFonts w:ascii="ＭＳ 明朝" w:hAnsi="ＭＳ 明朝"/>
        </w:rPr>
        <w:t xml:space="preserve"> </w:t>
      </w:r>
      <w:r w:rsidRPr="004F5E6B">
        <w:rPr>
          <w:rFonts w:ascii="ＭＳ 明朝" w:hAnsi="ＭＳ 明朝" w:hint="eastAsia"/>
        </w:rPr>
        <w:t xml:space="preserve">                              （公社）日本道路協会</w:t>
      </w:r>
    </w:p>
    <w:p w14:paraId="174A4316"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（４）杭基礎設計便覧</w:t>
      </w:r>
      <w:r w:rsidRPr="004F5E6B">
        <w:rPr>
          <w:rFonts w:ascii="ＭＳ 明朝" w:hAnsi="ＭＳ 明朝"/>
        </w:rPr>
        <w:t xml:space="preserve"> </w:t>
      </w:r>
      <w:r w:rsidRPr="004F5E6B">
        <w:rPr>
          <w:rFonts w:ascii="ＭＳ 明朝" w:hAnsi="ＭＳ 明朝" w:hint="eastAsia"/>
        </w:rPr>
        <w:t xml:space="preserve">　　　　　　　　　　　　　　　（公社）日本道路協会</w:t>
      </w:r>
    </w:p>
    <w:p w14:paraId="16FC66BB"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（５）鋼管矢板基礎設計施工便覧</w:t>
      </w:r>
      <w:r w:rsidRPr="004F5E6B">
        <w:rPr>
          <w:rFonts w:ascii="ＭＳ 明朝" w:hAnsi="ＭＳ 明朝"/>
        </w:rPr>
        <w:t xml:space="preserve"> </w:t>
      </w:r>
      <w:r w:rsidRPr="004F5E6B">
        <w:rPr>
          <w:rFonts w:ascii="ＭＳ 明朝" w:hAnsi="ＭＳ 明朝" w:hint="eastAsia"/>
        </w:rPr>
        <w:t xml:space="preserve">　　　　　　　　　　（公社）日本道路協会</w:t>
      </w:r>
    </w:p>
    <w:p w14:paraId="6BFDCF33"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（６）道路土工－盛土工指針</w:t>
      </w:r>
      <w:r w:rsidRPr="004F5E6B">
        <w:rPr>
          <w:rFonts w:ascii="ＭＳ 明朝" w:hAnsi="ＭＳ 明朝"/>
        </w:rPr>
        <w:t xml:space="preserve"> </w:t>
      </w:r>
      <w:r w:rsidRPr="004F5E6B">
        <w:rPr>
          <w:rFonts w:ascii="ＭＳ 明朝" w:hAnsi="ＭＳ 明朝" w:hint="eastAsia"/>
        </w:rPr>
        <w:t xml:space="preserve">　　　　　　　　　　　　（公社）日本道路協会</w:t>
      </w:r>
    </w:p>
    <w:p w14:paraId="0302CB5F"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（７）道路土工－擁壁工指針</w:t>
      </w:r>
      <w:r w:rsidRPr="004F5E6B">
        <w:rPr>
          <w:rFonts w:ascii="ＭＳ 明朝" w:hAnsi="ＭＳ 明朝"/>
        </w:rPr>
        <w:t xml:space="preserve"> </w:t>
      </w:r>
      <w:r w:rsidRPr="004F5E6B">
        <w:rPr>
          <w:rFonts w:ascii="ＭＳ 明朝" w:hAnsi="ＭＳ 明朝" w:hint="eastAsia"/>
        </w:rPr>
        <w:t xml:space="preserve">　　　　　　　　　　　　（公社）日本道路協会</w:t>
      </w:r>
    </w:p>
    <w:p w14:paraId="1D40A819"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（８）道路土工－カルバート工指針</w:t>
      </w:r>
      <w:r w:rsidRPr="004F5E6B">
        <w:rPr>
          <w:rFonts w:ascii="ＭＳ 明朝" w:hAnsi="ＭＳ 明朝"/>
        </w:rPr>
        <w:t xml:space="preserve"> </w:t>
      </w:r>
      <w:r w:rsidRPr="004F5E6B">
        <w:rPr>
          <w:rFonts w:ascii="ＭＳ 明朝" w:hAnsi="ＭＳ 明朝" w:hint="eastAsia"/>
        </w:rPr>
        <w:t xml:space="preserve">　　　　　　　　　（公社）日本道路協会</w:t>
      </w:r>
    </w:p>
    <w:p w14:paraId="547D7D7B"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（９）道路土工－仮設構造物工指針</w:t>
      </w:r>
      <w:r w:rsidRPr="004F5E6B">
        <w:rPr>
          <w:rFonts w:ascii="ＭＳ 明朝" w:hAnsi="ＭＳ 明朝"/>
        </w:rPr>
        <w:t xml:space="preserve"> </w:t>
      </w:r>
      <w:r w:rsidRPr="004F5E6B">
        <w:rPr>
          <w:rFonts w:ascii="ＭＳ 明朝" w:hAnsi="ＭＳ 明朝" w:hint="eastAsia"/>
        </w:rPr>
        <w:t xml:space="preserve">　　　　　　　　　（公社）日本道路協会</w:t>
      </w:r>
    </w:p>
    <w:p w14:paraId="6D43C394" w14:textId="77777777" w:rsidR="003B7180" w:rsidRPr="004F5E6B" w:rsidRDefault="003B7180" w:rsidP="00683EDA">
      <w:pPr>
        <w:rPr>
          <w:rFonts w:ascii="ＭＳ 明朝" w:hAnsi="ＭＳ 明朝"/>
        </w:rPr>
      </w:pPr>
    </w:p>
    <w:p w14:paraId="5BB2F42F" w14:textId="77777777" w:rsidR="003B7180" w:rsidRPr="004F5E6B" w:rsidRDefault="003B7180" w:rsidP="00F63AC3">
      <w:pPr>
        <w:pStyle w:val="3"/>
      </w:pPr>
      <w:bookmarkStart w:id="673" w:name="_Toc105142549"/>
      <w:r w:rsidRPr="004F5E6B">
        <w:rPr>
          <w:rFonts w:hint="eastAsia"/>
        </w:rPr>
        <w:t xml:space="preserve">第12－３条　</w:t>
      </w:r>
      <w:r w:rsidRPr="004F5E6B">
        <w:t xml:space="preserve"> </w:t>
      </w:r>
      <w:r w:rsidRPr="004F5E6B">
        <w:rPr>
          <w:rFonts w:hint="eastAsia"/>
        </w:rPr>
        <w:t>一般事項</w:t>
      </w:r>
      <w:bookmarkEnd w:id="673"/>
    </w:p>
    <w:p w14:paraId="7B4E8CCE" w14:textId="77777777" w:rsidR="003B7180" w:rsidRPr="004F5E6B" w:rsidRDefault="003B7180" w:rsidP="00180E72">
      <w:pPr>
        <w:ind w:leftChars="200" w:left="630" w:hangingChars="100" w:hanging="210"/>
        <w:rPr>
          <w:rFonts w:ascii="ＭＳ 明朝" w:hAnsi="ＭＳ 明朝"/>
        </w:rPr>
      </w:pPr>
      <w:r w:rsidRPr="004F5E6B">
        <w:rPr>
          <w:rFonts w:ascii="ＭＳ 明朝" w:hAnsi="ＭＳ 明朝" w:hint="eastAsia"/>
        </w:rPr>
        <w:t>１．受注者は、河川敷地内への仮置及び仮設物設置等の一時利用に際しては、設計図書による関係法令を遵守し、施工しなければならない。</w:t>
      </w:r>
    </w:p>
    <w:p w14:paraId="0F7CC3F5" w14:textId="77777777" w:rsidR="003B7180" w:rsidRPr="004F5E6B" w:rsidRDefault="003B7180" w:rsidP="00180E72">
      <w:pPr>
        <w:ind w:leftChars="200" w:left="630" w:hangingChars="100" w:hanging="210"/>
        <w:rPr>
          <w:rFonts w:ascii="ＭＳ 明朝" w:hAnsi="ＭＳ 明朝"/>
        </w:rPr>
      </w:pPr>
      <w:r w:rsidRPr="004F5E6B">
        <w:rPr>
          <w:rFonts w:ascii="ＭＳ 明朝" w:hAnsi="ＭＳ 明朝" w:hint="eastAsia"/>
        </w:rPr>
        <w:t>２．受注者は、関連工事（ポンプ・附属設備の据付等）と施工上競合する部分については、施工業者相互で協議し協調し合うものとする。なお、軽微な事項は、施工業者相互の責任において処理するものとし、それ以外については監督職員と協議しなければならない。</w:t>
      </w:r>
    </w:p>
    <w:p w14:paraId="40765111" w14:textId="77777777" w:rsidR="003B7180" w:rsidRPr="004F5E6B" w:rsidRDefault="003B7180" w:rsidP="00180E72">
      <w:pPr>
        <w:ind w:leftChars="200" w:left="630" w:hangingChars="100" w:hanging="210"/>
        <w:rPr>
          <w:rFonts w:ascii="ＭＳ 明朝" w:hAnsi="ＭＳ 明朝"/>
        </w:rPr>
      </w:pPr>
      <w:r w:rsidRPr="004F5E6B">
        <w:rPr>
          <w:rFonts w:ascii="ＭＳ 明朝" w:hAnsi="ＭＳ 明朝" w:hint="eastAsia"/>
        </w:rPr>
        <w:t>３．受注者は、機場下部工の施工に先立ち、精密な測量を行い、基準点及び水準点を要所に設けなければならない。また、基準点等の保全に努めなければならない。</w:t>
      </w:r>
    </w:p>
    <w:p w14:paraId="1610C275" w14:textId="77777777" w:rsidR="003B7180" w:rsidRPr="004F5E6B" w:rsidRDefault="003B7180" w:rsidP="00180E72">
      <w:pPr>
        <w:ind w:leftChars="200" w:left="630" w:hangingChars="100" w:hanging="210"/>
        <w:rPr>
          <w:rFonts w:ascii="ＭＳ 明朝" w:hAnsi="ＭＳ 明朝"/>
        </w:rPr>
      </w:pPr>
      <w:r w:rsidRPr="004F5E6B">
        <w:rPr>
          <w:rFonts w:ascii="ＭＳ 明朝" w:hAnsi="ＭＳ 明朝" w:hint="eastAsia"/>
        </w:rPr>
        <w:t>４．受注者は、施工の支障となる基準点及び水準点については監督職員と協議のうえ移設し、その成果を図面に示して提出しなければならない。</w:t>
      </w:r>
    </w:p>
    <w:p w14:paraId="1C00CEB5" w14:textId="77777777" w:rsidR="003B7180" w:rsidRPr="004F5E6B" w:rsidRDefault="003B7180" w:rsidP="00180E72">
      <w:pPr>
        <w:ind w:leftChars="200" w:left="630" w:hangingChars="100" w:hanging="210"/>
        <w:rPr>
          <w:rFonts w:ascii="ＭＳ 明朝" w:hAnsi="ＭＳ 明朝"/>
        </w:rPr>
      </w:pPr>
      <w:r w:rsidRPr="004F5E6B">
        <w:rPr>
          <w:rFonts w:ascii="ＭＳ 明朝" w:hAnsi="ＭＳ 明朝" w:hint="eastAsia"/>
        </w:rPr>
        <w:t>５．受注者は、排水施設の設置に伴い、揚水量・地下水位・地盤の沈下等について観測記録を整理し、監督職員に提出しなければならない。</w:t>
      </w:r>
    </w:p>
    <w:p w14:paraId="6606C52D"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６．輸送工</w:t>
      </w:r>
    </w:p>
    <w:p w14:paraId="2CC73DDE" w14:textId="77777777" w:rsidR="003B7180" w:rsidRPr="004F5E6B" w:rsidRDefault="003B7180" w:rsidP="00180E72">
      <w:pPr>
        <w:ind w:leftChars="300" w:left="630" w:firstLineChars="100" w:firstLine="210"/>
        <w:rPr>
          <w:rFonts w:ascii="ＭＳ 明朝" w:hAnsi="ＭＳ 明朝"/>
        </w:rPr>
      </w:pPr>
      <w:r w:rsidRPr="004F5E6B">
        <w:rPr>
          <w:rFonts w:ascii="ＭＳ 明朝" w:hAnsi="ＭＳ 明朝" w:hint="eastAsia"/>
        </w:rPr>
        <w:t>受注者は、既製杭等の輸送に着手する前に施工計画書に輸送計画に関する事項を記載し、監督職員に提出しなければならない。</w:t>
      </w:r>
    </w:p>
    <w:p w14:paraId="729D446A" w14:textId="77777777" w:rsidR="003B7180" w:rsidRPr="004F5E6B" w:rsidRDefault="003B7180" w:rsidP="00683EDA">
      <w:pPr>
        <w:rPr>
          <w:rFonts w:ascii="ＭＳ 明朝" w:hAnsi="ＭＳ 明朝"/>
        </w:rPr>
      </w:pPr>
    </w:p>
    <w:p w14:paraId="16567D63" w14:textId="77777777" w:rsidR="003B7180" w:rsidRPr="004F5E6B" w:rsidRDefault="003B7180" w:rsidP="00996410">
      <w:pPr>
        <w:pStyle w:val="2"/>
      </w:pPr>
      <w:bookmarkStart w:id="674" w:name="_Toc105142550"/>
      <w:r w:rsidRPr="004F5E6B">
        <w:rPr>
          <w:rFonts w:hint="eastAsia"/>
        </w:rPr>
        <w:t>第３節</w:t>
      </w:r>
      <w:r w:rsidRPr="004F5E6B">
        <w:t xml:space="preserve"> </w:t>
      </w:r>
      <w:r w:rsidRPr="004F5E6B">
        <w:rPr>
          <w:rFonts w:hint="eastAsia"/>
        </w:rPr>
        <w:t>土</w:t>
      </w:r>
      <w:r w:rsidRPr="004F5E6B">
        <w:t xml:space="preserve"> </w:t>
      </w:r>
      <w:r w:rsidRPr="004F5E6B">
        <w:rPr>
          <w:rFonts w:hint="eastAsia"/>
        </w:rPr>
        <w:t>工</w:t>
      </w:r>
      <w:bookmarkEnd w:id="674"/>
    </w:p>
    <w:p w14:paraId="0F150194" w14:textId="77777777" w:rsidR="003B7180" w:rsidRPr="004F5E6B" w:rsidRDefault="003B7180" w:rsidP="00F63AC3">
      <w:pPr>
        <w:pStyle w:val="3"/>
      </w:pPr>
      <w:bookmarkStart w:id="675" w:name="_Toc105142551"/>
      <w:r w:rsidRPr="004F5E6B">
        <w:rPr>
          <w:rFonts w:hint="eastAsia"/>
        </w:rPr>
        <w:t xml:space="preserve">第12－４条　</w:t>
      </w:r>
      <w:r w:rsidRPr="004F5E6B">
        <w:t xml:space="preserve"> </w:t>
      </w:r>
      <w:r w:rsidRPr="004F5E6B">
        <w:rPr>
          <w:rFonts w:hint="eastAsia"/>
        </w:rPr>
        <w:t>掘削工</w:t>
      </w:r>
      <w:bookmarkEnd w:id="675"/>
    </w:p>
    <w:p w14:paraId="33EA509A" w14:textId="77777777" w:rsidR="003B7180" w:rsidRPr="004F5E6B" w:rsidRDefault="003B7180" w:rsidP="00180E72">
      <w:pPr>
        <w:ind w:firstLineChars="300" w:firstLine="630"/>
        <w:rPr>
          <w:rFonts w:ascii="ＭＳ 明朝" w:hAnsi="ＭＳ 明朝"/>
        </w:rPr>
      </w:pPr>
      <w:r w:rsidRPr="004F5E6B">
        <w:rPr>
          <w:rFonts w:ascii="ＭＳ 明朝" w:hAnsi="ＭＳ 明朝" w:hint="eastAsia"/>
        </w:rPr>
        <w:t>掘削工の施工については、第３－９条 掘削一般の規定によるものとする。</w:t>
      </w:r>
    </w:p>
    <w:p w14:paraId="3F22E283" w14:textId="77777777" w:rsidR="003B7180" w:rsidRPr="004F5E6B" w:rsidRDefault="003B7180" w:rsidP="00683EDA">
      <w:pPr>
        <w:rPr>
          <w:rFonts w:ascii="ＭＳ 明朝" w:hAnsi="ＭＳ 明朝"/>
        </w:rPr>
      </w:pPr>
    </w:p>
    <w:p w14:paraId="385888C4" w14:textId="77777777" w:rsidR="003B7180" w:rsidRPr="004F5E6B" w:rsidRDefault="003B7180" w:rsidP="00F63AC3">
      <w:pPr>
        <w:pStyle w:val="3"/>
      </w:pPr>
      <w:bookmarkStart w:id="676" w:name="_Toc105142552"/>
      <w:r w:rsidRPr="004F5E6B">
        <w:rPr>
          <w:rFonts w:hint="eastAsia"/>
        </w:rPr>
        <w:t xml:space="preserve">第12－５条　</w:t>
      </w:r>
      <w:r w:rsidRPr="004F5E6B">
        <w:t xml:space="preserve"> </w:t>
      </w:r>
      <w:r w:rsidRPr="004F5E6B">
        <w:rPr>
          <w:rFonts w:hint="eastAsia"/>
        </w:rPr>
        <w:t>盛土工</w:t>
      </w:r>
      <w:bookmarkEnd w:id="676"/>
    </w:p>
    <w:p w14:paraId="3783A47D"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盛土工の施工については、第３－15条 盛土一般の規定によるものとする。</w:t>
      </w:r>
    </w:p>
    <w:p w14:paraId="504A2EB8" w14:textId="77777777" w:rsidR="003B7180" w:rsidRPr="004F5E6B" w:rsidRDefault="003B7180" w:rsidP="00683EDA">
      <w:pPr>
        <w:rPr>
          <w:rFonts w:ascii="ＭＳ 明朝" w:hAnsi="ＭＳ 明朝"/>
        </w:rPr>
      </w:pPr>
    </w:p>
    <w:p w14:paraId="48EF247B" w14:textId="77777777" w:rsidR="003B7180" w:rsidRPr="004F5E6B" w:rsidRDefault="003B7180" w:rsidP="00F63AC3">
      <w:pPr>
        <w:pStyle w:val="3"/>
      </w:pPr>
      <w:bookmarkStart w:id="677" w:name="_Toc105142553"/>
      <w:r w:rsidRPr="004F5E6B">
        <w:rPr>
          <w:rFonts w:hint="eastAsia"/>
        </w:rPr>
        <w:t>第12－６条</w:t>
      </w:r>
      <w:r w:rsidRPr="004F5E6B">
        <w:t xml:space="preserve"> </w:t>
      </w:r>
      <w:r w:rsidRPr="004F5E6B">
        <w:rPr>
          <w:rFonts w:hint="eastAsia"/>
        </w:rPr>
        <w:t xml:space="preserve">　整形仕上げ工</w:t>
      </w:r>
      <w:bookmarkEnd w:id="677"/>
    </w:p>
    <w:p w14:paraId="19576225"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整形仕上げ工の施工については、第３－12条 法面仕上げの規定によるものとする。</w:t>
      </w:r>
    </w:p>
    <w:p w14:paraId="485CE8A7" w14:textId="77777777" w:rsidR="003B7180" w:rsidRPr="004F5E6B" w:rsidRDefault="003B7180" w:rsidP="00683EDA">
      <w:pPr>
        <w:rPr>
          <w:rFonts w:ascii="ＭＳ 明朝" w:hAnsi="ＭＳ 明朝"/>
        </w:rPr>
      </w:pPr>
    </w:p>
    <w:p w14:paraId="2F5625E3" w14:textId="77777777" w:rsidR="003B7180" w:rsidRPr="004F5E6B" w:rsidRDefault="003B7180" w:rsidP="00996410">
      <w:pPr>
        <w:pStyle w:val="2"/>
      </w:pPr>
      <w:bookmarkStart w:id="678" w:name="_Toc105142554"/>
      <w:r w:rsidRPr="004F5E6B">
        <w:rPr>
          <w:rFonts w:hint="eastAsia"/>
        </w:rPr>
        <w:lastRenderedPageBreak/>
        <w:t>第４節</w:t>
      </w:r>
      <w:r w:rsidRPr="004F5E6B">
        <w:t xml:space="preserve"> </w:t>
      </w:r>
      <w:r w:rsidRPr="004F5E6B">
        <w:rPr>
          <w:rFonts w:hint="eastAsia"/>
        </w:rPr>
        <w:t>機場本体工</w:t>
      </w:r>
      <w:bookmarkEnd w:id="678"/>
    </w:p>
    <w:p w14:paraId="16F8396D" w14:textId="77777777" w:rsidR="003B7180" w:rsidRPr="004F5E6B" w:rsidRDefault="003B7180" w:rsidP="00F63AC3">
      <w:pPr>
        <w:pStyle w:val="3"/>
      </w:pPr>
      <w:bookmarkStart w:id="679" w:name="_Toc105142555"/>
      <w:r w:rsidRPr="004F5E6B">
        <w:rPr>
          <w:rFonts w:hint="eastAsia"/>
        </w:rPr>
        <w:t xml:space="preserve">第12－７条　</w:t>
      </w:r>
      <w:r w:rsidRPr="004F5E6B">
        <w:t xml:space="preserve"> </w:t>
      </w:r>
      <w:r w:rsidRPr="004F5E6B">
        <w:rPr>
          <w:rFonts w:hint="eastAsia"/>
        </w:rPr>
        <w:t>作業土工</w:t>
      </w:r>
      <w:bookmarkEnd w:id="679"/>
    </w:p>
    <w:p w14:paraId="4BBFDAC5"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１．作業土工の施工については、第３章 第３節 土工の規定によるものとする。</w:t>
      </w:r>
    </w:p>
    <w:p w14:paraId="1A389F0C"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２．受注者は、地盤反力が設計図書に示す数値を下回る場合、その処理について監督職員と協議しなければならない。</w:t>
      </w:r>
    </w:p>
    <w:p w14:paraId="093A3CEB" w14:textId="77777777" w:rsidR="003B7180" w:rsidRPr="004F5E6B" w:rsidRDefault="003B7180" w:rsidP="00683EDA">
      <w:pPr>
        <w:rPr>
          <w:rFonts w:ascii="ＭＳ 明朝" w:hAnsi="ＭＳ 明朝"/>
        </w:rPr>
      </w:pPr>
    </w:p>
    <w:p w14:paraId="1A3FC7A2" w14:textId="77777777" w:rsidR="003B7180" w:rsidRPr="004F5E6B" w:rsidRDefault="003B7180" w:rsidP="00F63AC3">
      <w:pPr>
        <w:pStyle w:val="3"/>
      </w:pPr>
      <w:bookmarkStart w:id="680" w:name="_Toc105142556"/>
      <w:r w:rsidRPr="004F5E6B">
        <w:rPr>
          <w:rFonts w:hint="eastAsia"/>
        </w:rPr>
        <w:t xml:space="preserve">第12－８条　</w:t>
      </w:r>
      <w:r w:rsidRPr="004F5E6B">
        <w:t xml:space="preserve"> </w:t>
      </w:r>
      <w:r w:rsidRPr="004F5E6B">
        <w:rPr>
          <w:rFonts w:hint="eastAsia"/>
        </w:rPr>
        <w:t>既製杭工</w:t>
      </w:r>
      <w:bookmarkEnd w:id="680"/>
    </w:p>
    <w:p w14:paraId="1BDA578A"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既製杭工の施工については、第３－28条 杭打ち一般の規定によるものとする。</w:t>
      </w:r>
    </w:p>
    <w:p w14:paraId="225CF9C3" w14:textId="77777777" w:rsidR="003B7180" w:rsidRPr="004F5E6B" w:rsidRDefault="003B7180" w:rsidP="00683EDA">
      <w:pPr>
        <w:rPr>
          <w:rFonts w:ascii="ＭＳ 明朝" w:hAnsi="ＭＳ 明朝"/>
        </w:rPr>
      </w:pPr>
    </w:p>
    <w:p w14:paraId="63E68342" w14:textId="77777777" w:rsidR="003B7180" w:rsidRPr="004F5E6B" w:rsidRDefault="003B7180" w:rsidP="00F63AC3">
      <w:pPr>
        <w:pStyle w:val="3"/>
      </w:pPr>
      <w:bookmarkStart w:id="681" w:name="_Toc105142557"/>
      <w:r w:rsidRPr="004F5E6B">
        <w:rPr>
          <w:rFonts w:hint="eastAsia"/>
        </w:rPr>
        <w:t xml:space="preserve">第12－９条　</w:t>
      </w:r>
      <w:r w:rsidRPr="004F5E6B">
        <w:t xml:space="preserve"> </w:t>
      </w:r>
      <w:r w:rsidRPr="004F5E6B">
        <w:rPr>
          <w:rFonts w:hint="eastAsia"/>
        </w:rPr>
        <w:t>場所打杭工</w:t>
      </w:r>
      <w:bookmarkEnd w:id="681"/>
    </w:p>
    <w:p w14:paraId="1D465784"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場所打杭工の施工については、第３－31条 場所打ち杭工の規定によるものとする。</w:t>
      </w:r>
    </w:p>
    <w:p w14:paraId="2E9822F1" w14:textId="77777777" w:rsidR="003B7180" w:rsidRPr="004F5E6B" w:rsidRDefault="003B7180" w:rsidP="00683EDA">
      <w:pPr>
        <w:rPr>
          <w:rFonts w:ascii="ＭＳ 明朝" w:hAnsi="ＭＳ 明朝"/>
        </w:rPr>
      </w:pPr>
    </w:p>
    <w:p w14:paraId="1D81560A" w14:textId="77777777" w:rsidR="003B7180" w:rsidRPr="004F5E6B" w:rsidRDefault="003B7180" w:rsidP="00F63AC3">
      <w:pPr>
        <w:pStyle w:val="3"/>
      </w:pPr>
      <w:bookmarkStart w:id="682" w:name="_Toc105142558"/>
      <w:r w:rsidRPr="004F5E6B">
        <w:rPr>
          <w:rFonts w:hint="eastAsia"/>
        </w:rPr>
        <w:t xml:space="preserve">第12－10条　</w:t>
      </w:r>
      <w:r w:rsidRPr="004F5E6B">
        <w:t xml:space="preserve"> </w:t>
      </w:r>
      <w:r w:rsidRPr="004F5E6B">
        <w:rPr>
          <w:rFonts w:hint="eastAsia"/>
        </w:rPr>
        <w:t>矢板工</w:t>
      </w:r>
      <w:bookmarkEnd w:id="682"/>
      <w:r w:rsidRPr="004F5E6B">
        <w:rPr>
          <w:rFonts w:hint="eastAsia"/>
        </w:rPr>
        <w:t xml:space="preserve"> </w:t>
      </w:r>
    </w:p>
    <w:p w14:paraId="05CE72FC"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矢板工の施工については、第３－33条 矢板一般の規定によるものとする。</w:t>
      </w:r>
    </w:p>
    <w:p w14:paraId="5C1DED9C" w14:textId="77777777" w:rsidR="003B7180" w:rsidRPr="004F5E6B" w:rsidRDefault="003B7180" w:rsidP="00683EDA">
      <w:pPr>
        <w:rPr>
          <w:rFonts w:ascii="ＭＳ 明朝" w:hAnsi="ＭＳ 明朝"/>
        </w:rPr>
      </w:pPr>
    </w:p>
    <w:p w14:paraId="03315F21" w14:textId="77777777" w:rsidR="003B7180" w:rsidRPr="004F5E6B" w:rsidRDefault="003B7180" w:rsidP="00F63AC3">
      <w:pPr>
        <w:pStyle w:val="3"/>
      </w:pPr>
      <w:bookmarkStart w:id="683" w:name="_Toc105142559"/>
      <w:r w:rsidRPr="004F5E6B">
        <w:rPr>
          <w:rFonts w:hint="eastAsia"/>
        </w:rPr>
        <w:t xml:space="preserve">第12－11条　</w:t>
      </w:r>
      <w:r w:rsidRPr="004F5E6B">
        <w:t xml:space="preserve"> </w:t>
      </w:r>
      <w:r w:rsidRPr="004F5E6B">
        <w:rPr>
          <w:rFonts w:hint="eastAsia"/>
        </w:rPr>
        <w:t>本体工</w:t>
      </w:r>
      <w:bookmarkEnd w:id="683"/>
    </w:p>
    <w:p w14:paraId="181B2638"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１．受注者は、基礎材の敷均し、締固めにあたり、支持力が均等となり、かつ不陸が生じないように施工しなければならない。</w:t>
      </w:r>
    </w:p>
    <w:p w14:paraId="6495F2C8"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２．均しコンクリート及びコンクリートの施工については、第３章 第13節 コンクリート工の規定によるものとする。</w:t>
      </w:r>
    </w:p>
    <w:p w14:paraId="678FDB97"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３．鉄筋の施工については、第３章 第15節 鉄筋工の規定によるものとする。</w:t>
      </w:r>
    </w:p>
    <w:p w14:paraId="14E81024"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４．型枠の施工については、第３章 第14節 型枠工及び支保工の規定によるものとする。</w:t>
      </w:r>
    </w:p>
    <w:p w14:paraId="25BFF837"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５．受注者は、目地材の施工位置について、設計図書によらなければならない。</w:t>
      </w:r>
    </w:p>
    <w:p w14:paraId="50A2263A"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６．受注者は、設計図書に示す止水板及び伸縮材で継手を施工し、構造上変位が生じても水密性が確保できるよう施工しなければならない。</w:t>
      </w:r>
    </w:p>
    <w:p w14:paraId="77A16D83" w14:textId="77777777" w:rsidR="003B7180" w:rsidRPr="004F5E6B" w:rsidRDefault="003B7180" w:rsidP="00683EDA">
      <w:pPr>
        <w:rPr>
          <w:rFonts w:ascii="ＭＳ 明朝" w:hAnsi="ＭＳ 明朝"/>
        </w:rPr>
      </w:pPr>
    </w:p>
    <w:p w14:paraId="06F330C1" w14:textId="77777777" w:rsidR="003B7180" w:rsidRPr="004F5E6B" w:rsidRDefault="003B7180" w:rsidP="00F63AC3">
      <w:pPr>
        <w:pStyle w:val="3"/>
      </w:pPr>
      <w:bookmarkStart w:id="684" w:name="_Toc105142560"/>
      <w:r w:rsidRPr="004F5E6B">
        <w:rPr>
          <w:rFonts w:hint="eastAsia"/>
        </w:rPr>
        <w:t xml:space="preserve">第12－12条　</w:t>
      </w:r>
      <w:r w:rsidRPr="004F5E6B">
        <w:t xml:space="preserve"> </w:t>
      </w:r>
      <w:r w:rsidRPr="004F5E6B">
        <w:rPr>
          <w:rFonts w:hint="eastAsia"/>
        </w:rPr>
        <w:t>燃料貯油槽工</w:t>
      </w:r>
      <w:bookmarkEnd w:id="684"/>
    </w:p>
    <w:p w14:paraId="3AA220D3"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１．受注者は、基礎材の敷均し、締固めにあたり、支持力が均等となり、かつ不陸が生じないように施工しなければならない。</w:t>
      </w:r>
    </w:p>
    <w:p w14:paraId="78D207C7"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２．均しコンクリート及びコンクリートの施工については、第３章 第13節 コンクリート工の規定によるものとする。</w:t>
      </w:r>
    </w:p>
    <w:p w14:paraId="2C816849"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３．鉄筋の施工については、第３章 第15節 鉄筋工の規定によるものとする。</w:t>
      </w:r>
    </w:p>
    <w:p w14:paraId="7B8A9042"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４．型枠の施工については、第３章 第14節 型枠工及び支保工の規定によるものとする。</w:t>
      </w:r>
    </w:p>
    <w:p w14:paraId="0DCD28B8"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５．受注者は、防水モルタルの施工にあたり、設計図書に基づき燃料貯油槽に外部から雨水等が進入しないよう施工しなければならない。</w:t>
      </w:r>
    </w:p>
    <w:p w14:paraId="129FCE53"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６．受注者は、充填砂を施工する場合、タンクと燃料貯油槽の間に充填砂が十分行き渡るよう施工しなければならない。なお、充填砂は、特に指定のない場合、乾燥した砂でなければならない。</w:t>
      </w:r>
    </w:p>
    <w:p w14:paraId="17BAF177"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７．受注者は、アンカーボルトの施工にあたり、アンカーボルトが、コンクリートの打込みにより移動することがないよう設置しなければならない。</w:t>
      </w:r>
    </w:p>
    <w:p w14:paraId="79CE1541"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８．受注者は、目地材の施工位置について、設計図書によらなければならない。</w:t>
      </w:r>
    </w:p>
    <w:p w14:paraId="72125333"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９．受注者は、コンクリート打設に際し、施設機械設備据付、各種配線等、二次コンクリート打設の箱抜及びアンカー金具埋設位置等について、工事着手前に関係者と協議のうえ施工しなければならない。</w:t>
      </w:r>
    </w:p>
    <w:p w14:paraId="440EBDA5" w14:textId="77777777" w:rsidR="003B7180" w:rsidRPr="004F5E6B" w:rsidRDefault="003B7180" w:rsidP="00340409">
      <w:pPr>
        <w:ind w:leftChars="200" w:left="630" w:hangingChars="100" w:hanging="210"/>
        <w:rPr>
          <w:rFonts w:ascii="ＭＳ 明朝" w:hAnsi="ＭＳ 明朝"/>
        </w:rPr>
      </w:pPr>
    </w:p>
    <w:p w14:paraId="048E2EFF" w14:textId="77777777" w:rsidR="003B7180" w:rsidRPr="004F5E6B" w:rsidRDefault="003B7180" w:rsidP="00996410">
      <w:pPr>
        <w:pStyle w:val="2"/>
      </w:pPr>
      <w:bookmarkStart w:id="685" w:name="_Toc105142561"/>
      <w:r w:rsidRPr="004F5E6B">
        <w:rPr>
          <w:rFonts w:hint="eastAsia"/>
        </w:rPr>
        <w:t>第５節</w:t>
      </w:r>
      <w:r w:rsidRPr="004F5E6B">
        <w:t xml:space="preserve"> </w:t>
      </w:r>
      <w:r w:rsidRPr="004F5E6B">
        <w:rPr>
          <w:rFonts w:hint="eastAsia"/>
        </w:rPr>
        <w:t>遊水池工</w:t>
      </w:r>
      <w:bookmarkEnd w:id="685"/>
    </w:p>
    <w:p w14:paraId="5DADAE1F" w14:textId="77777777" w:rsidR="003B7180" w:rsidRPr="004F5E6B" w:rsidRDefault="003B7180" w:rsidP="00F63AC3">
      <w:pPr>
        <w:pStyle w:val="3"/>
      </w:pPr>
      <w:bookmarkStart w:id="686" w:name="_Toc105142562"/>
      <w:r w:rsidRPr="004F5E6B">
        <w:rPr>
          <w:rFonts w:hint="eastAsia"/>
        </w:rPr>
        <w:t xml:space="preserve">第12－13条　</w:t>
      </w:r>
      <w:r w:rsidRPr="004F5E6B">
        <w:t xml:space="preserve"> </w:t>
      </w:r>
      <w:r w:rsidRPr="004F5E6B">
        <w:rPr>
          <w:rFonts w:hint="eastAsia"/>
        </w:rPr>
        <w:t>作業土工</w:t>
      </w:r>
      <w:bookmarkEnd w:id="686"/>
    </w:p>
    <w:p w14:paraId="6AFDD205"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作業土工の施工については、第３章 第３節 土工の規定によるものとする。</w:t>
      </w:r>
    </w:p>
    <w:p w14:paraId="266F0633" w14:textId="77777777" w:rsidR="003B7180" w:rsidRPr="004F5E6B" w:rsidRDefault="003B7180" w:rsidP="00683EDA">
      <w:pPr>
        <w:rPr>
          <w:rFonts w:ascii="ＭＳ 明朝" w:hAnsi="ＭＳ 明朝"/>
          <w:b/>
          <w:bCs/>
        </w:rPr>
      </w:pPr>
    </w:p>
    <w:p w14:paraId="0C4D9A16" w14:textId="77777777" w:rsidR="003B7180" w:rsidRPr="004F5E6B" w:rsidRDefault="003B7180" w:rsidP="00F63AC3">
      <w:pPr>
        <w:pStyle w:val="3"/>
      </w:pPr>
      <w:bookmarkStart w:id="687" w:name="_Toc105142563"/>
      <w:r w:rsidRPr="004F5E6B">
        <w:rPr>
          <w:rFonts w:hint="eastAsia"/>
        </w:rPr>
        <w:lastRenderedPageBreak/>
        <w:t xml:space="preserve">第12－14条　</w:t>
      </w:r>
      <w:r w:rsidRPr="004F5E6B">
        <w:t xml:space="preserve"> </w:t>
      </w:r>
      <w:r w:rsidRPr="004F5E6B">
        <w:rPr>
          <w:rFonts w:hint="eastAsia"/>
        </w:rPr>
        <w:t>既製杭工</w:t>
      </w:r>
      <w:bookmarkEnd w:id="687"/>
    </w:p>
    <w:p w14:paraId="181D0361"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既製杭工の施工については、第３－28条 杭打ち一般の規定によるものとする。</w:t>
      </w:r>
    </w:p>
    <w:p w14:paraId="171897F7" w14:textId="77777777" w:rsidR="003B7180" w:rsidRPr="004F5E6B" w:rsidRDefault="003B7180" w:rsidP="00683EDA">
      <w:pPr>
        <w:rPr>
          <w:rFonts w:ascii="ＭＳ 明朝" w:hAnsi="ＭＳ 明朝"/>
          <w:b/>
          <w:bCs/>
        </w:rPr>
      </w:pPr>
    </w:p>
    <w:p w14:paraId="258A9368" w14:textId="77777777" w:rsidR="003B7180" w:rsidRPr="004F5E6B" w:rsidRDefault="003B7180" w:rsidP="00F63AC3">
      <w:pPr>
        <w:pStyle w:val="3"/>
      </w:pPr>
      <w:bookmarkStart w:id="688" w:name="_Toc105142564"/>
      <w:r w:rsidRPr="004F5E6B">
        <w:rPr>
          <w:rFonts w:hint="eastAsia"/>
        </w:rPr>
        <w:t>第12－</w:t>
      </w:r>
      <w:r w:rsidRPr="004F5E6B">
        <w:t>1</w:t>
      </w:r>
      <w:r w:rsidRPr="004F5E6B">
        <w:rPr>
          <w:rFonts w:hint="eastAsia"/>
        </w:rPr>
        <w:t xml:space="preserve">5条　</w:t>
      </w:r>
      <w:r w:rsidRPr="004F5E6B">
        <w:t xml:space="preserve"> </w:t>
      </w:r>
      <w:r w:rsidRPr="004F5E6B">
        <w:rPr>
          <w:rFonts w:hint="eastAsia"/>
        </w:rPr>
        <w:t>場所打杭工</w:t>
      </w:r>
      <w:bookmarkEnd w:id="688"/>
    </w:p>
    <w:p w14:paraId="5045CADB"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場所打杭工の施工については、第３－31条 場所打ち杭工の規定によるものとする。</w:t>
      </w:r>
    </w:p>
    <w:p w14:paraId="208417BD" w14:textId="77777777" w:rsidR="003B7180" w:rsidRPr="004F5E6B" w:rsidRDefault="003B7180" w:rsidP="00683EDA">
      <w:pPr>
        <w:rPr>
          <w:rFonts w:ascii="ＭＳ 明朝" w:hAnsi="ＭＳ 明朝"/>
        </w:rPr>
      </w:pPr>
    </w:p>
    <w:p w14:paraId="068F81E2" w14:textId="77777777" w:rsidR="003B7180" w:rsidRPr="004F5E6B" w:rsidRDefault="003B7180" w:rsidP="00F63AC3">
      <w:pPr>
        <w:pStyle w:val="3"/>
      </w:pPr>
      <w:bookmarkStart w:id="689" w:name="_Toc105142565"/>
      <w:r w:rsidRPr="004F5E6B">
        <w:rPr>
          <w:rFonts w:hint="eastAsia"/>
        </w:rPr>
        <w:t xml:space="preserve">第12－16条　</w:t>
      </w:r>
      <w:r w:rsidRPr="004F5E6B">
        <w:t xml:space="preserve"> </w:t>
      </w:r>
      <w:r w:rsidRPr="004F5E6B">
        <w:rPr>
          <w:rFonts w:hint="eastAsia"/>
        </w:rPr>
        <w:t>矢板工</w:t>
      </w:r>
      <w:bookmarkEnd w:id="689"/>
    </w:p>
    <w:p w14:paraId="4A7674DF"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矢板工の施工については、第３章 第５節 矢板工の規定によるものとする。</w:t>
      </w:r>
    </w:p>
    <w:p w14:paraId="3D6E6A93" w14:textId="77777777" w:rsidR="003B7180" w:rsidRPr="004F5E6B" w:rsidRDefault="003B7180" w:rsidP="00683EDA">
      <w:pPr>
        <w:rPr>
          <w:rFonts w:ascii="ＭＳ 明朝" w:hAnsi="ＭＳ 明朝"/>
        </w:rPr>
      </w:pPr>
    </w:p>
    <w:p w14:paraId="4FFB61E4" w14:textId="77777777" w:rsidR="003B7180" w:rsidRPr="004F5E6B" w:rsidRDefault="003B7180" w:rsidP="00F63AC3">
      <w:pPr>
        <w:pStyle w:val="3"/>
      </w:pPr>
      <w:bookmarkStart w:id="690" w:name="_Toc105142566"/>
      <w:r w:rsidRPr="004F5E6B">
        <w:rPr>
          <w:rFonts w:hint="eastAsia"/>
        </w:rPr>
        <w:t xml:space="preserve">第12－17条　</w:t>
      </w:r>
      <w:r w:rsidRPr="004F5E6B">
        <w:t xml:space="preserve"> </w:t>
      </w:r>
      <w:r w:rsidRPr="004F5E6B">
        <w:rPr>
          <w:rFonts w:hint="eastAsia"/>
        </w:rPr>
        <w:t>側壁工</w:t>
      </w:r>
      <w:bookmarkEnd w:id="690"/>
    </w:p>
    <w:p w14:paraId="79E75585"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側壁工の施工については、本章第12－11条 本体工の規定によるものとする。</w:t>
      </w:r>
    </w:p>
    <w:p w14:paraId="3AC8CC86" w14:textId="77777777" w:rsidR="003B7180" w:rsidRPr="004F5E6B" w:rsidRDefault="003B7180" w:rsidP="00683EDA">
      <w:pPr>
        <w:rPr>
          <w:rFonts w:ascii="ＭＳ 明朝" w:hAnsi="ＭＳ 明朝"/>
        </w:rPr>
      </w:pPr>
    </w:p>
    <w:p w14:paraId="445AF83C" w14:textId="77777777" w:rsidR="003B7180" w:rsidRPr="004F5E6B" w:rsidRDefault="003B7180" w:rsidP="00F63AC3">
      <w:pPr>
        <w:pStyle w:val="3"/>
      </w:pPr>
      <w:bookmarkStart w:id="691" w:name="_Toc105142567"/>
      <w:r w:rsidRPr="004F5E6B">
        <w:rPr>
          <w:rFonts w:hint="eastAsia"/>
        </w:rPr>
        <w:t xml:space="preserve">第12－18条　</w:t>
      </w:r>
      <w:r w:rsidRPr="004F5E6B">
        <w:t xml:space="preserve"> </w:t>
      </w:r>
      <w:r w:rsidRPr="004F5E6B">
        <w:rPr>
          <w:rFonts w:hint="eastAsia"/>
        </w:rPr>
        <w:t>コンクリート床版工</w:t>
      </w:r>
      <w:bookmarkEnd w:id="691"/>
    </w:p>
    <w:p w14:paraId="70F2018B" w14:textId="77777777" w:rsidR="003B7180" w:rsidRPr="004F5E6B" w:rsidRDefault="003B7180" w:rsidP="00280781">
      <w:pPr>
        <w:ind w:leftChars="200" w:left="630" w:hangingChars="100" w:hanging="210"/>
        <w:rPr>
          <w:rFonts w:ascii="ＭＳ 明朝" w:hAnsi="ＭＳ 明朝"/>
        </w:rPr>
      </w:pPr>
      <w:r w:rsidRPr="004F5E6B">
        <w:rPr>
          <w:rFonts w:ascii="ＭＳ 明朝" w:hAnsi="ＭＳ 明朝" w:hint="eastAsia"/>
        </w:rPr>
        <w:t>１．均しコンクリート及びコンクリートの施工については、第３章 第13節 コンクリートの規定によるものとする。</w:t>
      </w:r>
    </w:p>
    <w:p w14:paraId="0F3212FB"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２．鉄筋の施工については、第３章 第15節 鉄筋工の規定によるものとする。</w:t>
      </w:r>
    </w:p>
    <w:p w14:paraId="0F0EE6CD"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３．型枠の施工については、第３章 第14節 型枠工及び支保工の規定によるものとする。</w:t>
      </w:r>
    </w:p>
    <w:p w14:paraId="49B9021E" w14:textId="77777777" w:rsidR="003B7180" w:rsidRPr="004F5E6B" w:rsidRDefault="003B7180" w:rsidP="00683EDA">
      <w:pPr>
        <w:rPr>
          <w:rFonts w:ascii="ＭＳ 明朝" w:hAnsi="ＭＳ 明朝"/>
        </w:rPr>
      </w:pPr>
    </w:p>
    <w:p w14:paraId="599302DA" w14:textId="77777777" w:rsidR="003B7180" w:rsidRPr="004F5E6B" w:rsidRDefault="003B7180" w:rsidP="00F63AC3">
      <w:pPr>
        <w:pStyle w:val="3"/>
      </w:pPr>
      <w:bookmarkStart w:id="692" w:name="_Toc105142568"/>
      <w:r w:rsidRPr="004F5E6B">
        <w:rPr>
          <w:rFonts w:hint="eastAsia"/>
        </w:rPr>
        <w:t xml:space="preserve">第12－19条　</w:t>
      </w:r>
      <w:r w:rsidRPr="004F5E6B">
        <w:t xml:space="preserve"> </w:t>
      </w:r>
      <w:r w:rsidRPr="004F5E6B">
        <w:rPr>
          <w:rFonts w:hint="eastAsia"/>
        </w:rPr>
        <w:t>現場打水路工</w:t>
      </w:r>
      <w:bookmarkEnd w:id="692"/>
    </w:p>
    <w:p w14:paraId="77E149BF" w14:textId="77777777" w:rsidR="003B7180" w:rsidRPr="004F5E6B" w:rsidRDefault="003B7180" w:rsidP="00280781">
      <w:pPr>
        <w:ind w:firstLineChars="300" w:firstLine="630"/>
        <w:rPr>
          <w:rFonts w:ascii="ＭＳ 明朝" w:hAnsi="ＭＳ 明朝"/>
        </w:rPr>
      </w:pPr>
      <w:r w:rsidRPr="004F5E6B">
        <w:rPr>
          <w:rFonts w:ascii="ＭＳ 明朝" w:hAnsi="ＭＳ 明朝" w:hint="eastAsia"/>
        </w:rPr>
        <w:t>現場打水路工の施工については、第９章 第６節 開水路の規定によるものとする。</w:t>
      </w:r>
    </w:p>
    <w:p w14:paraId="18D71B73" w14:textId="77777777" w:rsidR="003B7180" w:rsidRPr="004F5E6B" w:rsidRDefault="003B7180" w:rsidP="00683EDA">
      <w:pPr>
        <w:rPr>
          <w:rFonts w:ascii="ＭＳ 明朝" w:hAnsi="ＭＳ 明朝"/>
          <w:b/>
          <w:bCs/>
        </w:rPr>
      </w:pPr>
    </w:p>
    <w:p w14:paraId="0F44D662" w14:textId="77777777" w:rsidR="003B7180" w:rsidRPr="004F5E6B" w:rsidRDefault="003B7180" w:rsidP="00996410">
      <w:pPr>
        <w:pStyle w:val="2"/>
      </w:pPr>
      <w:bookmarkStart w:id="693" w:name="_Toc105142569"/>
      <w:r w:rsidRPr="004F5E6B">
        <w:rPr>
          <w:rFonts w:hint="eastAsia"/>
        </w:rPr>
        <w:t>第６節</w:t>
      </w:r>
      <w:r w:rsidRPr="004F5E6B">
        <w:t xml:space="preserve"> </w:t>
      </w:r>
      <w:r w:rsidRPr="004F5E6B">
        <w:rPr>
          <w:rFonts w:hint="eastAsia"/>
        </w:rPr>
        <w:t>上屋建築工</w:t>
      </w:r>
      <w:bookmarkEnd w:id="693"/>
    </w:p>
    <w:p w14:paraId="5EE12BA4" w14:textId="77777777" w:rsidR="003B7180" w:rsidRPr="004F5E6B" w:rsidRDefault="003B7180" w:rsidP="00F63AC3">
      <w:pPr>
        <w:pStyle w:val="3"/>
      </w:pPr>
      <w:bookmarkStart w:id="694" w:name="_Toc105142570"/>
      <w:r w:rsidRPr="004F5E6B">
        <w:rPr>
          <w:rFonts w:hint="eastAsia"/>
        </w:rPr>
        <w:t xml:space="preserve">第12－20条　</w:t>
      </w:r>
      <w:r w:rsidRPr="004F5E6B">
        <w:t xml:space="preserve"> </w:t>
      </w:r>
      <w:r w:rsidRPr="004F5E6B">
        <w:rPr>
          <w:rFonts w:hint="eastAsia"/>
        </w:rPr>
        <w:t>一般施工</w:t>
      </w:r>
      <w:bookmarkEnd w:id="694"/>
    </w:p>
    <w:p w14:paraId="7F541BB3" w14:textId="77777777" w:rsidR="003B7180" w:rsidRPr="004F5E6B" w:rsidRDefault="003B7180" w:rsidP="00280781">
      <w:pPr>
        <w:ind w:leftChars="200" w:left="420" w:firstLineChars="100" w:firstLine="210"/>
        <w:rPr>
          <w:rFonts w:ascii="ＭＳ 明朝" w:hAnsi="ＭＳ 明朝"/>
        </w:rPr>
      </w:pPr>
      <w:r w:rsidRPr="004F5E6B">
        <w:rPr>
          <w:rFonts w:ascii="ＭＳ 明朝" w:hAnsi="ＭＳ 明朝" w:hint="eastAsia"/>
        </w:rPr>
        <w:t>設計図書に明示されていないものについては国土交通省大臣官房官庁営繕部監修「公共建築工事標準仕様書」に準ずるものとする。</w:t>
      </w:r>
    </w:p>
    <w:p w14:paraId="58B79C29" w14:textId="55213093" w:rsidR="00323AEB" w:rsidRDefault="00323AEB">
      <w:pPr>
        <w:widowControl/>
        <w:jc w:val="left"/>
        <w:rPr>
          <w:rFonts w:ascii="ＭＳ 明朝" w:hAnsi="ＭＳ 明朝"/>
        </w:rPr>
      </w:pPr>
      <w:r>
        <w:rPr>
          <w:rFonts w:ascii="ＭＳ 明朝" w:hAnsi="ＭＳ 明朝"/>
        </w:rPr>
        <w:br w:type="page"/>
      </w:r>
    </w:p>
    <w:p w14:paraId="75514EEA" w14:textId="77777777" w:rsidR="003B7180" w:rsidRPr="004F5E6B" w:rsidRDefault="003B7180" w:rsidP="00323AEB">
      <w:pPr>
        <w:rPr>
          <w:rFonts w:ascii="ＭＳ 明朝" w:hAnsi="ＭＳ 明朝"/>
        </w:rPr>
      </w:pPr>
    </w:p>
    <w:p w14:paraId="16EEADBC" w14:textId="77777777" w:rsidR="003B7180" w:rsidRPr="004F5E6B" w:rsidRDefault="003B7180" w:rsidP="00924992">
      <w:pPr>
        <w:ind w:leftChars="300" w:left="630" w:firstLineChars="100" w:firstLine="210"/>
        <w:rPr>
          <w:rFonts w:ascii="ＭＳ 明朝" w:hAnsi="ＭＳ 明朝"/>
        </w:rPr>
      </w:pPr>
    </w:p>
    <w:p w14:paraId="68BE525A" w14:textId="77777777" w:rsidR="003B7180" w:rsidRPr="004F5E6B" w:rsidRDefault="003B7180" w:rsidP="00683EDA">
      <w:pPr>
        <w:rPr>
          <w:rFonts w:ascii="ＭＳ 明朝" w:hAnsi="ＭＳ 明朝"/>
        </w:rPr>
      </w:pPr>
    </w:p>
    <w:p w14:paraId="686A453F" w14:textId="77777777" w:rsidR="003B7180" w:rsidRPr="004F5E6B" w:rsidRDefault="003B7180" w:rsidP="00683EDA">
      <w:pPr>
        <w:rPr>
          <w:rFonts w:ascii="ＭＳ 明朝" w:hAnsi="ＭＳ 明朝"/>
        </w:rPr>
      </w:pPr>
    </w:p>
    <w:p w14:paraId="4FEF7A12" w14:textId="77777777" w:rsidR="003B7180" w:rsidRPr="004F5E6B" w:rsidRDefault="003B7180" w:rsidP="00683EDA">
      <w:pPr>
        <w:rPr>
          <w:rFonts w:ascii="ＭＳ 明朝" w:hAnsi="ＭＳ 明朝"/>
        </w:rPr>
      </w:pPr>
    </w:p>
    <w:p w14:paraId="312AEBDE" w14:textId="77777777" w:rsidR="003B7180" w:rsidRPr="004F5E6B" w:rsidRDefault="003B7180" w:rsidP="00683EDA">
      <w:pPr>
        <w:rPr>
          <w:rFonts w:ascii="ＭＳ 明朝" w:hAnsi="ＭＳ 明朝"/>
        </w:rPr>
      </w:pPr>
    </w:p>
    <w:p w14:paraId="56A769A1" w14:textId="77777777" w:rsidR="003B7180" w:rsidRPr="004F5E6B" w:rsidRDefault="003B7180" w:rsidP="00683EDA">
      <w:pPr>
        <w:rPr>
          <w:rFonts w:ascii="ＭＳ 明朝" w:hAnsi="ＭＳ 明朝"/>
        </w:rPr>
      </w:pPr>
    </w:p>
    <w:p w14:paraId="6F8C385A" w14:textId="77777777" w:rsidR="003B7180" w:rsidRPr="004F5E6B" w:rsidRDefault="003B7180" w:rsidP="00683EDA">
      <w:pPr>
        <w:rPr>
          <w:rFonts w:ascii="ＭＳ 明朝" w:hAnsi="ＭＳ 明朝"/>
        </w:rPr>
      </w:pPr>
    </w:p>
    <w:p w14:paraId="715ABFFD" w14:textId="77777777" w:rsidR="003B7180" w:rsidRPr="004F5E6B" w:rsidRDefault="003B7180" w:rsidP="00683EDA">
      <w:pPr>
        <w:rPr>
          <w:rFonts w:ascii="ＭＳ 明朝" w:hAnsi="ＭＳ 明朝"/>
        </w:rPr>
      </w:pPr>
    </w:p>
    <w:p w14:paraId="4184514F" w14:textId="77777777" w:rsidR="003B7180" w:rsidRPr="004F5E6B" w:rsidRDefault="003B7180" w:rsidP="00683EDA">
      <w:pPr>
        <w:rPr>
          <w:rFonts w:ascii="ＭＳ 明朝" w:hAnsi="ＭＳ 明朝"/>
        </w:rPr>
      </w:pPr>
    </w:p>
    <w:p w14:paraId="0C301C0B" w14:textId="77777777" w:rsidR="003B7180" w:rsidRPr="004F5E6B" w:rsidRDefault="003B7180" w:rsidP="00683EDA">
      <w:pPr>
        <w:rPr>
          <w:rFonts w:ascii="ＭＳ 明朝" w:hAnsi="ＭＳ 明朝"/>
        </w:rPr>
      </w:pPr>
    </w:p>
    <w:p w14:paraId="2CB08B65" w14:textId="77777777" w:rsidR="003B7180" w:rsidRPr="004F5E6B" w:rsidRDefault="003B7180" w:rsidP="00683EDA">
      <w:pPr>
        <w:rPr>
          <w:rFonts w:ascii="ＭＳ 明朝" w:hAnsi="ＭＳ 明朝"/>
        </w:rPr>
      </w:pPr>
    </w:p>
    <w:p w14:paraId="0BE05A6A" w14:textId="77777777" w:rsidR="003B7180" w:rsidRPr="004F5E6B" w:rsidRDefault="003B7180" w:rsidP="00683EDA">
      <w:pPr>
        <w:rPr>
          <w:rFonts w:ascii="ＭＳ 明朝" w:hAnsi="ＭＳ 明朝"/>
        </w:rPr>
      </w:pPr>
    </w:p>
    <w:p w14:paraId="38F95B3E" w14:textId="77777777" w:rsidR="003B7180" w:rsidRPr="004F5E6B" w:rsidRDefault="003B7180" w:rsidP="00683EDA">
      <w:pPr>
        <w:rPr>
          <w:rFonts w:ascii="ＭＳ 明朝" w:hAnsi="ＭＳ 明朝"/>
        </w:rPr>
      </w:pPr>
    </w:p>
    <w:p w14:paraId="512E1EFB" w14:textId="77777777" w:rsidR="003B7180" w:rsidRPr="004F5E6B" w:rsidRDefault="003B7180" w:rsidP="00683EDA">
      <w:pPr>
        <w:rPr>
          <w:rFonts w:ascii="ＭＳ 明朝" w:hAnsi="ＭＳ 明朝"/>
        </w:rPr>
      </w:pPr>
    </w:p>
    <w:p w14:paraId="34C6AD57" w14:textId="77777777" w:rsidR="003B7180" w:rsidRPr="004F5E6B" w:rsidRDefault="003B7180" w:rsidP="00955493">
      <w:pPr>
        <w:pStyle w:val="1"/>
        <w:rPr>
          <w:rFonts w:ascii="ＭＳ 明朝" w:hAnsi="ＭＳ 明朝"/>
          <w:sz w:val="40"/>
          <w:szCs w:val="40"/>
        </w:rPr>
      </w:pPr>
      <w:bookmarkStart w:id="695" w:name="_Toc105142571"/>
      <w:r w:rsidRPr="004F5E6B">
        <w:rPr>
          <w:rFonts w:ascii="ＭＳ 明朝" w:hAnsi="ＭＳ 明朝" w:hint="eastAsia"/>
          <w:sz w:val="40"/>
          <w:szCs w:val="40"/>
        </w:rPr>
        <w:t>第13章</w:t>
      </w:r>
      <w:r w:rsidRPr="004F5E6B">
        <w:rPr>
          <w:rFonts w:ascii="ＭＳ 明朝" w:hAnsi="ＭＳ 明朝"/>
          <w:sz w:val="40"/>
          <w:szCs w:val="40"/>
        </w:rPr>
        <w:t xml:space="preserve">  </w:t>
      </w:r>
      <w:r w:rsidRPr="004F5E6B">
        <w:rPr>
          <w:rFonts w:ascii="ＭＳ 明朝" w:hAnsi="ＭＳ 明朝" w:hint="eastAsia"/>
          <w:sz w:val="40"/>
          <w:szCs w:val="40"/>
        </w:rPr>
        <w:t>頭首工工事</w:t>
      </w:r>
      <w:bookmarkEnd w:id="695"/>
    </w:p>
    <w:p w14:paraId="44F4B421" w14:textId="77777777" w:rsidR="003B7180" w:rsidRPr="004F5E6B" w:rsidRDefault="003B7180" w:rsidP="00683EDA">
      <w:pPr>
        <w:rPr>
          <w:rFonts w:ascii="ＭＳ 明朝" w:hAnsi="ＭＳ 明朝"/>
        </w:rPr>
      </w:pPr>
    </w:p>
    <w:p w14:paraId="7AAF2170" w14:textId="77777777" w:rsidR="003B7180" w:rsidRPr="004F5E6B" w:rsidRDefault="003B7180" w:rsidP="00683EDA">
      <w:pPr>
        <w:rPr>
          <w:rFonts w:ascii="ＭＳ 明朝" w:hAnsi="ＭＳ 明朝"/>
        </w:rPr>
      </w:pPr>
    </w:p>
    <w:p w14:paraId="2BA2C285" w14:textId="77777777" w:rsidR="003B7180" w:rsidRPr="004F5E6B" w:rsidRDefault="003B7180" w:rsidP="00683EDA">
      <w:pPr>
        <w:rPr>
          <w:rFonts w:ascii="ＭＳ 明朝" w:hAnsi="ＭＳ 明朝"/>
        </w:rPr>
      </w:pPr>
    </w:p>
    <w:p w14:paraId="1E0D3379" w14:textId="77777777" w:rsidR="003B7180" w:rsidRPr="004F5E6B" w:rsidRDefault="003B7180" w:rsidP="00683EDA">
      <w:pPr>
        <w:rPr>
          <w:rFonts w:ascii="ＭＳ 明朝" w:hAnsi="ＭＳ 明朝"/>
        </w:rPr>
      </w:pPr>
    </w:p>
    <w:p w14:paraId="7B7C638C" w14:textId="77777777" w:rsidR="003B7180" w:rsidRPr="004F5E6B" w:rsidRDefault="003B7180" w:rsidP="00683EDA">
      <w:pPr>
        <w:rPr>
          <w:rFonts w:ascii="ＭＳ 明朝" w:hAnsi="ＭＳ 明朝"/>
        </w:rPr>
      </w:pPr>
    </w:p>
    <w:p w14:paraId="6E03F3B5" w14:textId="77777777" w:rsidR="003B7180" w:rsidRPr="004F5E6B" w:rsidRDefault="003B7180" w:rsidP="00683EDA">
      <w:pPr>
        <w:rPr>
          <w:rFonts w:ascii="ＭＳ 明朝" w:hAnsi="ＭＳ 明朝"/>
        </w:rPr>
      </w:pPr>
    </w:p>
    <w:p w14:paraId="28A95EB7" w14:textId="77777777" w:rsidR="003B7180" w:rsidRPr="004F5E6B" w:rsidRDefault="003B7180" w:rsidP="00683EDA">
      <w:pPr>
        <w:rPr>
          <w:rFonts w:ascii="ＭＳ 明朝" w:hAnsi="ＭＳ 明朝"/>
        </w:rPr>
      </w:pPr>
    </w:p>
    <w:p w14:paraId="04A364FB" w14:textId="77777777" w:rsidR="003B7180" w:rsidRPr="004F5E6B" w:rsidRDefault="003B7180" w:rsidP="00683EDA">
      <w:pPr>
        <w:rPr>
          <w:rFonts w:ascii="ＭＳ 明朝" w:hAnsi="ＭＳ 明朝"/>
        </w:rPr>
      </w:pPr>
    </w:p>
    <w:p w14:paraId="0B65A423" w14:textId="77777777" w:rsidR="003B7180" w:rsidRPr="004F5E6B" w:rsidRDefault="003B7180" w:rsidP="00683EDA">
      <w:pPr>
        <w:rPr>
          <w:rFonts w:ascii="ＭＳ 明朝" w:hAnsi="ＭＳ 明朝"/>
        </w:rPr>
      </w:pPr>
    </w:p>
    <w:p w14:paraId="555699F8" w14:textId="77777777" w:rsidR="003B7180" w:rsidRPr="004F5E6B" w:rsidRDefault="003B7180" w:rsidP="00683EDA">
      <w:pPr>
        <w:rPr>
          <w:rFonts w:ascii="ＭＳ 明朝" w:hAnsi="ＭＳ 明朝"/>
        </w:rPr>
      </w:pPr>
    </w:p>
    <w:p w14:paraId="765DB554" w14:textId="77777777" w:rsidR="003B7180" w:rsidRPr="004F5E6B" w:rsidRDefault="003B7180" w:rsidP="00683EDA">
      <w:pPr>
        <w:rPr>
          <w:rFonts w:ascii="ＭＳ 明朝" w:hAnsi="ＭＳ 明朝"/>
        </w:rPr>
      </w:pPr>
    </w:p>
    <w:p w14:paraId="0402497C" w14:textId="77777777" w:rsidR="003B7180" w:rsidRPr="004F5E6B" w:rsidRDefault="003B7180" w:rsidP="00683EDA">
      <w:pPr>
        <w:rPr>
          <w:rFonts w:ascii="ＭＳ 明朝" w:hAnsi="ＭＳ 明朝"/>
        </w:rPr>
      </w:pPr>
    </w:p>
    <w:p w14:paraId="66C9D829" w14:textId="77777777" w:rsidR="003B7180" w:rsidRPr="004F5E6B" w:rsidRDefault="003B7180" w:rsidP="00683EDA">
      <w:pPr>
        <w:rPr>
          <w:rFonts w:ascii="ＭＳ 明朝" w:hAnsi="ＭＳ 明朝"/>
        </w:rPr>
      </w:pPr>
    </w:p>
    <w:p w14:paraId="68768CFC" w14:textId="77777777" w:rsidR="003B7180" w:rsidRPr="004F5E6B" w:rsidRDefault="003B7180" w:rsidP="00683EDA">
      <w:pPr>
        <w:rPr>
          <w:rFonts w:ascii="ＭＳ 明朝" w:hAnsi="ＭＳ 明朝"/>
        </w:rPr>
      </w:pPr>
    </w:p>
    <w:p w14:paraId="270B9590" w14:textId="77777777" w:rsidR="003B7180" w:rsidRPr="004F5E6B" w:rsidRDefault="003B7180" w:rsidP="00683EDA">
      <w:pPr>
        <w:rPr>
          <w:rFonts w:ascii="ＭＳ 明朝" w:hAnsi="ＭＳ 明朝"/>
        </w:rPr>
      </w:pPr>
    </w:p>
    <w:p w14:paraId="02756C04" w14:textId="77777777" w:rsidR="003B7180" w:rsidRPr="004F5E6B" w:rsidRDefault="003B7180" w:rsidP="00683EDA">
      <w:pPr>
        <w:rPr>
          <w:rFonts w:ascii="ＭＳ 明朝" w:hAnsi="ＭＳ 明朝"/>
        </w:rPr>
      </w:pPr>
    </w:p>
    <w:p w14:paraId="6DBD797E" w14:textId="77777777" w:rsidR="003B7180" w:rsidRPr="004F5E6B" w:rsidRDefault="003B7180" w:rsidP="00683EDA">
      <w:pPr>
        <w:rPr>
          <w:rFonts w:ascii="ＭＳ 明朝" w:hAnsi="ＭＳ 明朝"/>
        </w:rPr>
      </w:pPr>
    </w:p>
    <w:p w14:paraId="18EABEC7" w14:textId="77777777" w:rsidR="003B7180" w:rsidRPr="004F5E6B" w:rsidRDefault="003B7180" w:rsidP="00683EDA">
      <w:pPr>
        <w:rPr>
          <w:rFonts w:ascii="ＭＳ 明朝" w:hAnsi="ＭＳ 明朝"/>
        </w:rPr>
      </w:pPr>
    </w:p>
    <w:p w14:paraId="00A5A759" w14:textId="77777777" w:rsidR="003B7180" w:rsidRPr="004F5E6B" w:rsidRDefault="003B7180" w:rsidP="00683EDA">
      <w:pPr>
        <w:rPr>
          <w:rFonts w:ascii="ＭＳ 明朝" w:hAnsi="ＭＳ 明朝"/>
        </w:rPr>
      </w:pPr>
    </w:p>
    <w:p w14:paraId="6E11A6A5" w14:textId="77777777" w:rsidR="003B7180" w:rsidRPr="004F5E6B" w:rsidRDefault="003B7180" w:rsidP="00683EDA">
      <w:pPr>
        <w:rPr>
          <w:rFonts w:ascii="ＭＳ 明朝" w:hAnsi="ＭＳ 明朝"/>
        </w:rPr>
      </w:pPr>
    </w:p>
    <w:p w14:paraId="3632F351" w14:textId="77777777" w:rsidR="003B7180" w:rsidRPr="004F5E6B" w:rsidRDefault="003B7180" w:rsidP="00683EDA">
      <w:pPr>
        <w:rPr>
          <w:rFonts w:ascii="ＭＳ 明朝" w:hAnsi="ＭＳ 明朝"/>
        </w:rPr>
      </w:pPr>
    </w:p>
    <w:p w14:paraId="5BAD34AE" w14:textId="77777777" w:rsidR="003B7180" w:rsidRPr="004F5E6B" w:rsidRDefault="003B7180" w:rsidP="00683EDA">
      <w:pPr>
        <w:rPr>
          <w:rFonts w:ascii="ＭＳ 明朝" w:hAnsi="ＭＳ 明朝"/>
        </w:rPr>
      </w:pPr>
    </w:p>
    <w:p w14:paraId="1ECAD147" w14:textId="77777777" w:rsidR="003B7180" w:rsidRPr="004F5E6B" w:rsidRDefault="003B7180" w:rsidP="00683EDA">
      <w:pPr>
        <w:rPr>
          <w:rFonts w:ascii="ＭＳ 明朝" w:hAnsi="ＭＳ 明朝"/>
        </w:rPr>
      </w:pPr>
    </w:p>
    <w:p w14:paraId="65CB5101" w14:textId="77777777" w:rsidR="003B7180" w:rsidRPr="004F5E6B" w:rsidRDefault="003B7180" w:rsidP="00683EDA">
      <w:pPr>
        <w:rPr>
          <w:rFonts w:ascii="ＭＳ 明朝" w:hAnsi="ＭＳ 明朝"/>
        </w:rPr>
      </w:pPr>
    </w:p>
    <w:p w14:paraId="43EF86C1" w14:textId="77777777" w:rsidR="003B7180" w:rsidRPr="004F5E6B" w:rsidRDefault="003B7180" w:rsidP="00683EDA">
      <w:pPr>
        <w:rPr>
          <w:rFonts w:ascii="ＭＳ 明朝" w:hAnsi="ＭＳ 明朝"/>
        </w:rPr>
      </w:pPr>
    </w:p>
    <w:p w14:paraId="57116976" w14:textId="77777777" w:rsidR="003B7180" w:rsidRPr="004F5E6B" w:rsidRDefault="003B7180" w:rsidP="00683EDA">
      <w:pPr>
        <w:rPr>
          <w:rFonts w:ascii="ＭＳ 明朝" w:hAnsi="ＭＳ 明朝"/>
        </w:rPr>
      </w:pPr>
    </w:p>
    <w:p w14:paraId="5207BB6B" w14:textId="77777777" w:rsidR="003B7180" w:rsidRPr="004F5E6B" w:rsidRDefault="003B7180" w:rsidP="00683EDA">
      <w:pPr>
        <w:rPr>
          <w:rFonts w:ascii="ＭＳ 明朝" w:hAnsi="ＭＳ 明朝"/>
        </w:rPr>
      </w:pPr>
    </w:p>
    <w:p w14:paraId="0DADD2C3" w14:textId="77777777" w:rsidR="003B7180" w:rsidRPr="004F5E6B" w:rsidRDefault="003B7180" w:rsidP="00683EDA">
      <w:pPr>
        <w:rPr>
          <w:rFonts w:ascii="ＭＳ 明朝" w:hAnsi="ＭＳ 明朝"/>
        </w:rPr>
      </w:pPr>
      <w:r w:rsidRPr="004F5E6B">
        <w:rPr>
          <w:rFonts w:ascii="ＭＳ 明朝" w:hAnsi="ＭＳ 明朝" w:hint="eastAsia"/>
        </w:rPr>
        <w:t xml:space="preserve"> </w:t>
      </w:r>
    </w:p>
    <w:p w14:paraId="607B42FA" w14:textId="77777777" w:rsidR="003B7180" w:rsidRPr="004F5E6B" w:rsidRDefault="003B7180" w:rsidP="00683EDA">
      <w:pPr>
        <w:rPr>
          <w:rFonts w:ascii="ＭＳ 明朝" w:hAnsi="ＭＳ 明朝"/>
        </w:rPr>
      </w:pPr>
    </w:p>
    <w:p w14:paraId="73C55D3D" w14:textId="77777777" w:rsidR="003B7180" w:rsidRPr="004F5E6B" w:rsidRDefault="003B7180" w:rsidP="00683EDA">
      <w:pPr>
        <w:rPr>
          <w:rFonts w:ascii="ＭＳ 明朝" w:hAnsi="ＭＳ 明朝"/>
        </w:rPr>
      </w:pPr>
    </w:p>
    <w:p w14:paraId="7596E6FE" w14:textId="77777777" w:rsidR="003B7180" w:rsidRPr="004F5E6B" w:rsidRDefault="003B7180" w:rsidP="00683EDA">
      <w:pPr>
        <w:rPr>
          <w:rFonts w:ascii="ＭＳ 明朝" w:hAnsi="ＭＳ 明朝"/>
        </w:rPr>
      </w:pPr>
    </w:p>
    <w:p w14:paraId="3928859A" w14:textId="77777777" w:rsidR="003B7180" w:rsidRPr="004F5E6B" w:rsidRDefault="003B7180" w:rsidP="00683EDA">
      <w:pPr>
        <w:rPr>
          <w:rFonts w:ascii="ＭＳ 明朝" w:hAnsi="ＭＳ 明朝"/>
        </w:rPr>
      </w:pPr>
    </w:p>
    <w:p w14:paraId="629A2B00" w14:textId="77777777" w:rsidR="003B7180" w:rsidRPr="004F5E6B" w:rsidRDefault="003B7180" w:rsidP="00683EDA">
      <w:pPr>
        <w:rPr>
          <w:rFonts w:ascii="ＭＳ 明朝" w:hAnsi="ＭＳ 明朝"/>
        </w:rPr>
      </w:pPr>
    </w:p>
    <w:p w14:paraId="2DA40A8E" w14:textId="155BA97A" w:rsidR="003B7180" w:rsidRPr="004F5E6B" w:rsidRDefault="00955493" w:rsidP="00996410">
      <w:pPr>
        <w:pStyle w:val="2"/>
      </w:pPr>
      <w:bookmarkStart w:id="696" w:name="_Toc105142572"/>
      <w:r>
        <w:rPr>
          <w:rFonts w:hint="eastAsia"/>
        </w:rPr>
        <w:lastRenderedPageBreak/>
        <w:t xml:space="preserve">第1節　</w:t>
      </w:r>
      <w:r w:rsidR="003B7180" w:rsidRPr="004F5E6B">
        <w:rPr>
          <w:rFonts w:hint="eastAsia"/>
        </w:rPr>
        <w:t>適用</w:t>
      </w:r>
      <w:bookmarkEnd w:id="696"/>
    </w:p>
    <w:p w14:paraId="0935C800" w14:textId="77777777" w:rsidR="003B7180" w:rsidRPr="004F5E6B" w:rsidRDefault="003B7180" w:rsidP="00F63AC3">
      <w:pPr>
        <w:pStyle w:val="3"/>
      </w:pPr>
      <w:bookmarkStart w:id="697" w:name="_Toc105142573"/>
      <w:r w:rsidRPr="004F5E6B">
        <w:rPr>
          <w:rFonts w:hint="eastAsia"/>
        </w:rPr>
        <w:t>第13－１条</w:t>
      </w:r>
      <w:r w:rsidRPr="004F5E6B">
        <w:t xml:space="preserve">  </w:t>
      </w:r>
      <w:r w:rsidRPr="004F5E6B">
        <w:rPr>
          <w:rFonts w:hint="eastAsia"/>
        </w:rPr>
        <w:t>適用</w:t>
      </w:r>
      <w:bookmarkEnd w:id="697"/>
    </w:p>
    <w:p w14:paraId="6F465661" w14:textId="77777777" w:rsidR="003B7180" w:rsidRPr="004F5E6B" w:rsidRDefault="003B7180" w:rsidP="00280781">
      <w:pPr>
        <w:ind w:leftChars="200" w:left="420" w:firstLineChars="100" w:firstLine="210"/>
        <w:rPr>
          <w:rFonts w:ascii="ＭＳ 明朝" w:hAnsi="ＭＳ 明朝"/>
        </w:rPr>
      </w:pPr>
      <w:r w:rsidRPr="004F5E6B">
        <w:rPr>
          <w:rFonts w:ascii="ＭＳ 明朝" w:hAnsi="ＭＳ 明朝" w:hint="eastAsia"/>
        </w:rPr>
        <w:t>本章は、頭首工工事における固定堰本体工・護床工・魚道工・管理橋下部工・管理橋上部工その他これらに類する工種について適用するものとする。</w:t>
      </w:r>
    </w:p>
    <w:p w14:paraId="786CB1C9" w14:textId="77777777" w:rsidR="003B7180" w:rsidRPr="004F5E6B" w:rsidRDefault="003B7180" w:rsidP="00683EDA">
      <w:pPr>
        <w:rPr>
          <w:rFonts w:ascii="ＭＳ 明朝" w:hAnsi="ＭＳ 明朝"/>
        </w:rPr>
      </w:pPr>
    </w:p>
    <w:p w14:paraId="7CED513F" w14:textId="77777777" w:rsidR="003B7180" w:rsidRPr="004F5E6B" w:rsidRDefault="003B7180" w:rsidP="00996410">
      <w:pPr>
        <w:pStyle w:val="2"/>
      </w:pPr>
      <w:bookmarkStart w:id="698" w:name="_Toc105142574"/>
      <w:r w:rsidRPr="004F5E6B">
        <w:rPr>
          <w:rFonts w:hint="eastAsia"/>
        </w:rPr>
        <w:t>第２節　一般事項</w:t>
      </w:r>
      <w:bookmarkEnd w:id="698"/>
    </w:p>
    <w:p w14:paraId="3752C703" w14:textId="77777777" w:rsidR="003B7180" w:rsidRPr="004F5E6B" w:rsidRDefault="003B7180" w:rsidP="00F63AC3">
      <w:pPr>
        <w:pStyle w:val="3"/>
      </w:pPr>
      <w:bookmarkStart w:id="699" w:name="_Toc105142575"/>
      <w:r w:rsidRPr="004F5E6B">
        <w:rPr>
          <w:rFonts w:hint="eastAsia"/>
        </w:rPr>
        <w:t>第13－２条</w:t>
      </w:r>
      <w:r w:rsidRPr="004F5E6B">
        <w:t xml:space="preserve">  </w:t>
      </w:r>
      <w:r w:rsidRPr="004F5E6B">
        <w:rPr>
          <w:rFonts w:hint="eastAsia"/>
        </w:rPr>
        <w:t>適用すべき諸基準</w:t>
      </w:r>
      <w:bookmarkEnd w:id="699"/>
    </w:p>
    <w:p w14:paraId="7DA991EE" w14:textId="77777777" w:rsidR="003B7180" w:rsidRPr="004F5E6B" w:rsidRDefault="003B7180" w:rsidP="00280781">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は、次の基準類によらなければならない。なお、基準類と設計図書に相違がある場合は、原則として設計図書の規定に従うものとし、疑義がある場合は監督職員に確認を求めなければならない。</w:t>
      </w:r>
    </w:p>
    <w:p w14:paraId="6D50617A"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（１）土地改良事業計画設計基準・設計「頭首工」　　　農林水産省農村振興局</w:t>
      </w:r>
    </w:p>
    <w:p w14:paraId="3FB875A3"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（２）土地改良事業設計指針「耐震設計」 　　　　　　 農林水産省農村振興局</w:t>
      </w:r>
    </w:p>
    <w:p w14:paraId="2285D2D8"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（３）河川砂防技術基準</w:t>
      </w:r>
      <w:r w:rsidRPr="004F5E6B">
        <w:rPr>
          <w:rFonts w:ascii="ＭＳ 明朝" w:hAnsi="ＭＳ 明朝"/>
        </w:rPr>
        <w:t xml:space="preserve">            </w:t>
      </w:r>
      <w:r w:rsidRPr="004F5E6B">
        <w:rPr>
          <w:rFonts w:ascii="ＭＳ 明朝" w:hAnsi="ＭＳ 明朝" w:hint="eastAsia"/>
        </w:rPr>
        <w:t xml:space="preserve">　　　　　　　　  国土交通省</w:t>
      </w:r>
    </w:p>
    <w:p w14:paraId="02F68024"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（４）道路橋支承便覧</w:t>
      </w:r>
      <w:r w:rsidRPr="004F5E6B">
        <w:rPr>
          <w:rFonts w:ascii="ＭＳ 明朝" w:hAnsi="ＭＳ 明朝"/>
        </w:rPr>
        <w:t xml:space="preserve">                </w:t>
      </w:r>
      <w:r w:rsidRPr="004F5E6B">
        <w:rPr>
          <w:rFonts w:ascii="ＭＳ 明朝" w:hAnsi="ＭＳ 明朝" w:hint="eastAsia"/>
        </w:rPr>
        <w:t xml:space="preserve">　　　　　　　 （公社）日本道路協会</w:t>
      </w:r>
    </w:p>
    <w:p w14:paraId="459E861F" w14:textId="77777777" w:rsidR="003B7180" w:rsidRPr="004F5E6B" w:rsidRDefault="003B7180" w:rsidP="00683EDA">
      <w:pPr>
        <w:rPr>
          <w:rFonts w:ascii="ＭＳ 明朝" w:hAnsi="ＭＳ 明朝"/>
        </w:rPr>
      </w:pPr>
    </w:p>
    <w:p w14:paraId="6D8C3112" w14:textId="77777777" w:rsidR="003B7180" w:rsidRPr="004F5E6B" w:rsidRDefault="003B7180" w:rsidP="00F63AC3">
      <w:pPr>
        <w:pStyle w:val="3"/>
      </w:pPr>
      <w:bookmarkStart w:id="700" w:name="_Toc105142576"/>
      <w:r w:rsidRPr="004F5E6B">
        <w:rPr>
          <w:rFonts w:hint="eastAsia"/>
        </w:rPr>
        <w:t>第13－３条</w:t>
      </w:r>
      <w:r w:rsidRPr="004F5E6B">
        <w:t xml:space="preserve">  </w:t>
      </w:r>
      <w:r w:rsidRPr="004F5E6B">
        <w:rPr>
          <w:rFonts w:hint="eastAsia"/>
        </w:rPr>
        <w:t>一般事項</w:t>
      </w:r>
      <w:bookmarkEnd w:id="700"/>
    </w:p>
    <w:p w14:paraId="36438044" w14:textId="77777777" w:rsidR="003B7180" w:rsidRPr="004F5E6B" w:rsidRDefault="003B7180" w:rsidP="00280781">
      <w:pPr>
        <w:ind w:leftChars="200" w:left="630" w:hangingChars="100" w:hanging="210"/>
        <w:rPr>
          <w:rFonts w:ascii="ＭＳ 明朝" w:hAnsi="ＭＳ 明朝"/>
        </w:rPr>
      </w:pPr>
      <w:r w:rsidRPr="004F5E6B">
        <w:rPr>
          <w:rFonts w:ascii="ＭＳ 明朝" w:hAnsi="ＭＳ 明朝" w:hint="eastAsia"/>
        </w:rPr>
        <w:t>１．受注者は、頭首工の施工において、既設堤防の開削・仮締切・仮水路等の施工時期、順序及び構造について、施工計画書に記載しなければならない。</w:t>
      </w:r>
    </w:p>
    <w:p w14:paraId="569C8CF0"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２．輸送工</w:t>
      </w:r>
    </w:p>
    <w:p w14:paraId="4ED7C407" w14:textId="77777777" w:rsidR="003B7180" w:rsidRPr="004F5E6B" w:rsidRDefault="003B7180" w:rsidP="00280781">
      <w:pPr>
        <w:ind w:leftChars="300" w:left="630" w:firstLineChars="100" w:firstLine="210"/>
        <w:rPr>
          <w:rFonts w:ascii="ＭＳ 明朝" w:hAnsi="ＭＳ 明朝"/>
        </w:rPr>
      </w:pPr>
      <w:r w:rsidRPr="004F5E6B">
        <w:rPr>
          <w:rFonts w:ascii="ＭＳ 明朝" w:hAnsi="ＭＳ 明朝" w:hint="eastAsia"/>
        </w:rPr>
        <w:t>受注者は、ＰＣ桁等の輸送に着手する前に施工計画書に輸送計画に関する事項を記載し監督職員に提出しなければならない。</w:t>
      </w:r>
    </w:p>
    <w:p w14:paraId="46882F83" w14:textId="77777777" w:rsidR="003B7180" w:rsidRPr="004F5E6B" w:rsidRDefault="003B7180" w:rsidP="00683EDA">
      <w:pPr>
        <w:rPr>
          <w:rFonts w:ascii="ＭＳ 明朝" w:hAnsi="ＭＳ 明朝"/>
        </w:rPr>
      </w:pPr>
    </w:p>
    <w:p w14:paraId="71938ECD" w14:textId="77777777" w:rsidR="003B7180" w:rsidRPr="004F5E6B" w:rsidRDefault="003B7180" w:rsidP="00F63AC3">
      <w:pPr>
        <w:pStyle w:val="3"/>
      </w:pPr>
      <w:bookmarkStart w:id="701" w:name="_Toc105142577"/>
      <w:r w:rsidRPr="004F5E6B">
        <w:rPr>
          <w:rFonts w:hint="eastAsia"/>
        </w:rPr>
        <w:t>第13－４条</w:t>
      </w:r>
      <w:r w:rsidRPr="004F5E6B">
        <w:t xml:space="preserve">  </w:t>
      </w:r>
      <w:r w:rsidRPr="004F5E6B">
        <w:rPr>
          <w:rFonts w:hint="eastAsia"/>
        </w:rPr>
        <w:t>定</w:t>
      </w:r>
      <w:r w:rsidRPr="004F5E6B">
        <w:t xml:space="preserve">  </w:t>
      </w:r>
      <w:r w:rsidRPr="004F5E6B">
        <w:rPr>
          <w:rFonts w:hint="eastAsia"/>
        </w:rPr>
        <w:t>義</w:t>
      </w:r>
      <w:bookmarkEnd w:id="701"/>
    </w:p>
    <w:p w14:paraId="44DA42FC" w14:textId="77777777" w:rsidR="003B7180" w:rsidRPr="004F5E6B" w:rsidRDefault="003B7180" w:rsidP="00280781">
      <w:pPr>
        <w:ind w:leftChars="200" w:left="630" w:hangingChars="100" w:hanging="210"/>
        <w:rPr>
          <w:rFonts w:ascii="ＭＳ 明朝" w:hAnsi="ＭＳ 明朝"/>
        </w:rPr>
      </w:pPr>
      <w:r w:rsidRPr="004F5E6B">
        <w:rPr>
          <w:rFonts w:ascii="ＭＳ 明朝" w:hAnsi="ＭＳ 明朝" w:hint="eastAsia"/>
        </w:rPr>
        <w:t>１．堰柱とは、一般にゲート等で流水を制御するために必要な高さまでを堰柱と言う。構造は上部荷重（門柱・操作室・ゲート）及び湛水時の水圧を安全に床版に伝える構造でなければならない。</w:t>
      </w:r>
    </w:p>
    <w:p w14:paraId="0448A8C6" w14:textId="77777777" w:rsidR="003B7180" w:rsidRPr="004F5E6B" w:rsidRDefault="003B7180" w:rsidP="00280781">
      <w:pPr>
        <w:ind w:leftChars="200" w:left="630" w:hangingChars="100" w:hanging="210"/>
        <w:rPr>
          <w:rFonts w:ascii="ＭＳ 明朝" w:hAnsi="ＭＳ 明朝"/>
        </w:rPr>
      </w:pPr>
      <w:r w:rsidRPr="004F5E6B">
        <w:rPr>
          <w:rFonts w:ascii="ＭＳ 明朝" w:hAnsi="ＭＳ 明朝" w:hint="eastAsia"/>
        </w:rPr>
        <w:t>２．門柱とは、ゲート操作台下端と堰柱天端の間を言い、その必要な高さは引上式ゲートの場合、ゲート全開時の下端高からゲートの高さ及び管理に必要な高さを加えた値とするものとする。</w:t>
      </w:r>
    </w:p>
    <w:p w14:paraId="727F64A1" w14:textId="77777777" w:rsidR="003B7180" w:rsidRPr="004F5E6B" w:rsidRDefault="003B7180" w:rsidP="00280781">
      <w:pPr>
        <w:ind w:leftChars="200" w:left="630" w:hangingChars="100" w:hanging="210"/>
        <w:rPr>
          <w:rFonts w:ascii="ＭＳ 明朝" w:hAnsi="ＭＳ 明朝"/>
        </w:rPr>
      </w:pPr>
      <w:r w:rsidRPr="004F5E6B">
        <w:rPr>
          <w:rFonts w:ascii="ＭＳ 明朝" w:hAnsi="ＭＳ 明朝" w:hint="eastAsia"/>
        </w:rPr>
        <w:t>３．水叩きとは、堰本体床版の上、下流に接続し流水による浸食作用から堰本体・床版を保護する平板状の重要な構造物である。</w:t>
      </w:r>
    </w:p>
    <w:p w14:paraId="1C44773E" w14:textId="77777777" w:rsidR="003B7180" w:rsidRPr="004F5E6B" w:rsidRDefault="003B7180" w:rsidP="00683EDA">
      <w:pPr>
        <w:rPr>
          <w:rFonts w:ascii="ＭＳ 明朝" w:hAnsi="ＭＳ 明朝"/>
        </w:rPr>
      </w:pPr>
    </w:p>
    <w:p w14:paraId="099F37A7" w14:textId="77777777" w:rsidR="003B7180" w:rsidRPr="004F5E6B" w:rsidRDefault="003B7180" w:rsidP="00996410">
      <w:pPr>
        <w:pStyle w:val="2"/>
      </w:pPr>
      <w:bookmarkStart w:id="702" w:name="_Toc105142578"/>
      <w:r w:rsidRPr="004F5E6B">
        <w:rPr>
          <w:rFonts w:hint="eastAsia"/>
        </w:rPr>
        <w:t>第３節</w:t>
      </w:r>
      <w:r w:rsidRPr="004F5E6B">
        <w:t xml:space="preserve">  </w:t>
      </w:r>
      <w:r w:rsidRPr="004F5E6B">
        <w:rPr>
          <w:rFonts w:hint="eastAsia"/>
        </w:rPr>
        <w:t>土</w:t>
      </w:r>
      <w:r w:rsidRPr="004F5E6B">
        <w:t xml:space="preserve">  </w:t>
      </w:r>
      <w:r w:rsidRPr="004F5E6B">
        <w:rPr>
          <w:rFonts w:hint="eastAsia"/>
        </w:rPr>
        <w:t>工</w:t>
      </w:r>
      <w:bookmarkEnd w:id="702"/>
    </w:p>
    <w:p w14:paraId="3C26C900" w14:textId="77777777" w:rsidR="003B7180" w:rsidRPr="004F5E6B" w:rsidRDefault="003B7180" w:rsidP="00F63AC3">
      <w:pPr>
        <w:pStyle w:val="3"/>
      </w:pPr>
      <w:bookmarkStart w:id="703" w:name="_Toc105142579"/>
      <w:r w:rsidRPr="004F5E6B">
        <w:rPr>
          <w:rFonts w:hint="eastAsia"/>
        </w:rPr>
        <w:t>第13－５条</w:t>
      </w:r>
      <w:r w:rsidRPr="004F5E6B">
        <w:t xml:space="preserve">  </w:t>
      </w:r>
      <w:r w:rsidRPr="004F5E6B">
        <w:rPr>
          <w:rFonts w:hint="eastAsia"/>
        </w:rPr>
        <w:t>掘削工</w:t>
      </w:r>
      <w:bookmarkEnd w:id="703"/>
    </w:p>
    <w:p w14:paraId="36F9DBD8" w14:textId="77777777" w:rsidR="003B7180" w:rsidRPr="004F5E6B" w:rsidRDefault="003B7180" w:rsidP="00280781">
      <w:pPr>
        <w:ind w:firstLineChars="300" w:firstLine="630"/>
        <w:rPr>
          <w:rFonts w:ascii="ＭＳ 明朝" w:hAnsi="ＭＳ 明朝"/>
        </w:rPr>
      </w:pPr>
      <w:r w:rsidRPr="004F5E6B">
        <w:rPr>
          <w:rFonts w:ascii="ＭＳ 明朝" w:hAnsi="ＭＳ 明朝" w:hint="eastAsia"/>
        </w:rPr>
        <w:t>掘削工の施工については、第３－９条 掘削一般の規定によるものとする。</w:t>
      </w:r>
    </w:p>
    <w:p w14:paraId="2A73B4F4" w14:textId="77777777" w:rsidR="003B7180" w:rsidRPr="004F5E6B" w:rsidRDefault="003B7180" w:rsidP="00683EDA">
      <w:pPr>
        <w:rPr>
          <w:rFonts w:ascii="ＭＳ 明朝" w:hAnsi="ＭＳ 明朝"/>
        </w:rPr>
      </w:pPr>
    </w:p>
    <w:p w14:paraId="33F1B30F" w14:textId="77777777" w:rsidR="003B7180" w:rsidRPr="004F5E6B" w:rsidRDefault="003B7180" w:rsidP="00F63AC3">
      <w:pPr>
        <w:pStyle w:val="3"/>
      </w:pPr>
      <w:bookmarkStart w:id="704" w:name="_Toc105142580"/>
      <w:r w:rsidRPr="004F5E6B">
        <w:rPr>
          <w:rFonts w:hint="eastAsia"/>
        </w:rPr>
        <w:t>第13－６条</w:t>
      </w:r>
      <w:r w:rsidRPr="004F5E6B">
        <w:t xml:space="preserve">  </w:t>
      </w:r>
      <w:r w:rsidRPr="004F5E6B">
        <w:rPr>
          <w:rFonts w:hint="eastAsia"/>
        </w:rPr>
        <w:t>盛土工</w:t>
      </w:r>
      <w:bookmarkEnd w:id="704"/>
    </w:p>
    <w:p w14:paraId="5A6F05B0" w14:textId="77777777" w:rsidR="003B7180" w:rsidRPr="004F5E6B" w:rsidRDefault="003B7180" w:rsidP="00280781">
      <w:pPr>
        <w:ind w:leftChars="200" w:left="420" w:firstLineChars="100" w:firstLine="210"/>
        <w:rPr>
          <w:rFonts w:ascii="ＭＳ 明朝" w:hAnsi="ＭＳ 明朝"/>
        </w:rPr>
      </w:pPr>
      <w:r w:rsidRPr="004F5E6B">
        <w:rPr>
          <w:rFonts w:ascii="ＭＳ 明朝" w:hAnsi="ＭＳ 明朝" w:hint="eastAsia"/>
        </w:rPr>
        <w:t>盛土工の施工については、第３－15条 盛土一般の規定によるものとする。</w:t>
      </w:r>
    </w:p>
    <w:p w14:paraId="703A1676" w14:textId="77777777" w:rsidR="003B7180" w:rsidRPr="004F5E6B" w:rsidRDefault="003B7180" w:rsidP="00A73B04">
      <w:pPr>
        <w:rPr>
          <w:rFonts w:ascii="ＭＳ 明朝" w:hAnsi="ＭＳ 明朝"/>
        </w:rPr>
      </w:pPr>
    </w:p>
    <w:p w14:paraId="7F7CB1C9" w14:textId="2B6FC082" w:rsidR="003B7180" w:rsidRPr="004F5E6B" w:rsidRDefault="003B7180" w:rsidP="00F63AC3">
      <w:pPr>
        <w:pStyle w:val="3"/>
      </w:pPr>
      <w:bookmarkStart w:id="705" w:name="_Toc105142581"/>
      <w:r w:rsidRPr="004F5E6B">
        <w:rPr>
          <w:rFonts w:hint="eastAsia"/>
        </w:rPr>
        <w:t>第13－７条　整形仕上げ工</w:t>
      </w:r>
      <w:bookmarkEnd w:id="705"/>
    </w:p>
    <w:p w14:paraId="6DBD7536" w14:textId="77777777" w:rsidR="003B7180" w:rsidRPr="004F5E6B" w:rsidRDefault="003B7180" w:rsidP="00A73B04">
      <w:pPr>
        <w:ind w:firstLineChars="300" w:firstLine="630"/>
        <w:rPr>
          <w:rFonts w:ascii="ＭＳ 明朝" w:hAnsi="ＭＳ 明朝"/>
        </w:rPr>
      </w:pPr>
      <w:r w:rsidRPr="004F5E6B">
        <w:rPr>
          <w:rFonts w:ascii="ＭＳ 明朝" w:hAnsi="ＭＳ 明朝" w:hint="eastAsia"/>
        </w:rPr>
        <w:t>整形仕上げ工の施工については、第３－12条 法面仕上げ工の規定によるものとする。</w:t>
      </w:r>
    </w:p>
    <w:p w14:paraId="184688F0" w14:textId="77777777" w:rsidR="003B7180" w:rsidRPr="004F5E6B" w:rsidRDefault="003B7180" w:rsidP="00683EDA">
      <w:pPr>
        <w:rPr>
          <w:rFonts w:ascii="ＭＳ 明朝" w:hAnsi="ＭＳ 明朝"/>
        </w:rPr>
      </w:pPr>
    </w:p>
    <w:p w14:paraId="65001D73" w14:textId="77777777" w:rsidR="003B7180" w:rsidRPr="004F5E6B" w:rsidRDefault="003B7180" w:rsidP="00996410">
      <w:pPr>
        <w:pStyle w:val="2"/>
      </w:pPr>
      <w:bookmarkStart w:id="706" w:name="_Toc105142582"/>
      <w:r w:rsidRPr="004F5E6B">
        <w:rPr>
          <w:rFonts w:hint="eastAsia"/>
        </w:rPr>
        <w:t>第４節</w:t>
      </w:r>
      <w:r w:rsidRPr="004F5E6B">
        <w:t xml:space="preserve">  </w:t>
      </w:r>
      <w:r w:rsidRPr="004F5E6B">
        <w:rPr>
          <w:rFonts w:hint="eastAsia"/>
        </w:rPr>
        <w:t>固定堰本体工</w:t>
      </w:r>
      <w:bookmarkEnd w:id="706"/>
    </w:p>
    <w:p w14:paraId="5076C2CE" w14:textId="77777777" w:rsidR="003B7180" w:rsidRPr="004F5E6B" w:rsidRDefault="003B7180" w:rsidP="00F63AC3">
      <w:pPr>
        <w:pStyle w:val="3"/>
      </w:pPr>
      <w:bookmarkStart w:id="707" w:name="_Toc105142583"/>
      <w:r w:rsidRPr="004F5E6B">
        <w:rPr>
          <w:rFonts w:hint="eastAsia"/>
        </w:rPr>
        <w:t>第13－８条</w:t>
      </w:r>
      <w:r w:rsidRPr="004F5E6B">
        <w:t xml:space="preserve">  </w:t>
      </w:r>
      <w:r w:rsidRPr="004F5E6B">
        <w:rPr>
          <w:rFonts w:hint="eastAsia"/>
        </w:rPr>
        <w:t>作業土工</w:t>
      </w:r>
      <w:bookmarkEnd w:id="707"/>
    </w:p>
    <w:p w14:paraId="771C469A" w14:textId="77777777" w:rsidR="003B7180" w:rsidRPr="004F5E6B" w:rsidRDefault="003B7180" w:rsidP="00280781">
      <w:pPr>
        <w:ind w:firstLineChars="300" w:firstLine="630"/>
        <w:rPr>
          <w:rFonts w:ascii="ＭＳ 明朝" w:hAnsi="ＭＳ 明朝"/>
        </w:rPr>
      </w:pPr>
      <w:r w:rsidRPr="004F5E6B">
        <w:rPr>
          <w:rFonts w:ascii="ＭＳ 明朝" w:hAnsi="ＭＳ 明朝" w:hint="eastAsia"/>
        </w:rPr>
        <w:t>作業土工の施工については、第３章 第３節 土工の規定によるものとする。</w:t>
      </w:r>
    </w:p>
    <w:p w14:paraId="12CD861F" w14:textId="77777777" w:rsidR="003B7180" w:rsidRPr="004F5E6B" w:rsidRDefault="003B7180" w:rsidP="00683EDA">
      <w:pPr>
        <w:rPr>
          <w:rFonts w:ascii="ＭＳ 明朝" w:hAnsi="ＭＳ 明朝"/>
        </w:rPr>
      </w:pPr>
    </w:p>
    <w:p w14:paraId="719F169F" w14:textId="77777777" w:rsidR="003B7180" w:rsidRPr="004F5E6B" w:rsidRDefault="003B7180" w:rsidP="00F63AC3">
      <w:pPr>
        <w:pStyle w:val="3"/>
      </w:pPr>
      <w:bookmarkStart w:id="708" w:name="_Toc105142584"/>
      <w:r w:rsidRPr="004F5E6B">
        <w:rPr>
          <w:rFonts w:hint="eastAsia"/>
        </w:rPr>
        <w:t>第13－９条</w:t>
      </w:r>
      <w:r w:rsidRPr="004F5E6B">
        <w:t xml:space="preserve">  </w:t>
      </w:r>
      <w:r w:rsidRPr="004F5E6B">
        <w:rPr>
          <w:rFonts w:hint="eastAsia"/>
        </w:rPr>
        <w:t>既製杭工</w:t>
      </w:r>
      <w:bookmarkEnd w:id="708"/>
    </w:p>
    <w:p w14:paraId="7F33B6E9" w14:textId="77777777" w:rsidR="003B7180" w:rsidRPr="004F5E6B" w:rsidRDefault="003B7180" w:rsidP="00280781">
      <w:pPr>
        <w:ind w:firstLineChars="300" w:firstLine="630"/>
        <w:rPr>
          <w:rFonts w:ascii="ＭＳ 明朝" w:hAnsi="ＭＳ 明朝"/>
        </w:rPr>
      </w:pPr>
      <w:r w:rsidRPr="004F5E6B">
        <w:rPr>
          <w:rFonts w:ascii="ＭＳ 明朝" w:hAnsi="ＭＳ 明朝" w:hint="eastAsia"/>
        </w:rPr>
        <w:t>既製杭工の施工については、第３－28条 杭打ち一般の規定によるものとする。</w:t>
      </w:r>
    </w:p>
    <w:p w14:paraId="7DFD113C" w14:textId="77777777" w:rsidR="003B7180" w:rsidRPr="004F5E6B" w:rsidRDefault="003B7180" w:rsidP="00683EDA">
      <w:pPr>
        <w:rPr>
          <w:rFonts w:ascii="ＭＳ 明朝" w:hAnsi="ＭＳ 明朝"/>
        </w:rPr>
      </w:pPr>
    </w:p>
    <w:p w14:paraId="708B3017" w14:textId="77777777" w:rsidR="003B7180" w:rsidRPr="004F5E6B" w:rsidRDefault="003B7180" w:rsidP="00F63AC3">
      <w:pPr>
        <w:pStyle w:val="3"/>
      </w:pPr>
      <w:bookmarkStart w:id="709" w:name="_Toc105142585"/>
      <w:r w:rsidRPr="004F5E6B">
        <w:rPr>
          <w:rFonts w:hint="eastAsia"/>
        </w:rPr>
        <w:t>第13－10条</w:t>
      </w:r>
      <w:r w:rsidRPr="004F5E6B">
        <w:t xml:space="preserve">  </w:t>
      </w:r>
      <w:r w:rsidRPr="004F5E6B">
        <w:rPr>
          <w:rFonts w:hint="eastAsia"/>
        </w:rPr>
        <w:t>場所打杭工</w:t>
      </w:r>
      <w:bookmarkEnd w:id="709"/>
    </w:p>
    <w:p w14:paraId="26C0E7F4" w14:textId="77777777" w:rsidR="003B7180" w:rsidRPr="004F5E6B" w:rsidRDefault="003B7180" w:rsidP="00280781">
      <w:pPr>
        <w:ind w:firstLineChars="300" w:firstLine="630"/>
        <w:rPr>
          <w:rFonts w:ascii="ＭＳ 明朝" w:hAnsi="ＭＳ 明朝"/>
        </w:rPr>
      </w:pPr>
      <w:r w:rsidRPr="004F5E6B">
        <w:rPr>
          <w:rFonts w:ascii="ＭＳ 明朝" w:hAnsi="ＭＳ 明朝" w:hint="eastAsia"/>
        </w:rPr>
        <w:t>場所打杭工の施工については、第３－31条場所打ち杭工の規定によるものとする。</w:t>
      </w:r>
    </w:p>
    <w:p w14:paraId="518F5062" w14:textId="77777777" w:rsidR="003B7180" w:rsidRPr="004F5E6B" w:rsidRDefault="003B7180" w:rsidP="00683EDA">
      <w:pPr>
        <w:rPr>
          <w:rFonts w:ascii="ＭＳ 明朝" w:hAnsi="ＭＳ 明朝"/>
        </w:rPr>
      </w:pPr>
    </w:p>
    <w:p w14:paraId="020BAA27" w14:textId="77777777" w:rsidR="003B7180" w:rsidRPr="004F5E6B" w:rsidRDefault="003B7180" w:rsidP="00F63AC3">
      <w:pPr>
        <w:pStyle w:val="3"/>
      </w:pPr>
      <w:bookmarkStart w:id="710" w:name="_Toc105142586"/>
      <w:r w:rsidRPr="004F5E6B">
        <w:rPr>
          <w:rFonts w:hint="eastAsia"/>
        </w:rPr>
        <w:t>第13－11条</w:t>
      </w:r>
      <w:r w:rsidRPr="004F5E6B">
        <w:t xml:space="preserve">  </w:t>
      </w:r>
      <w:r w:rsidRPr="004F5E6B">
        <w:rPr>
          <w:rFonts w:hint="eastAsia"/>
        </w:rPr>
        <w:t>オープンケーソン工</w:t>
      </w:r>
      <w:bookmarkEnd w:id="710"/>
    </w:p>
    <w:p w14:paraId="148B58E3" w14:textId="77777777" w:rsidR="003B7180" w:rsidRPr="004F5E6B" w:rsidRDefault="003B7180" w:rsidP="00280781">
      <w:pPr>
        <w:ind w:leftChars="200" w:left="420" w:firstLineChars="100" w:firstLine="210"/>
        <w:rPr>
          <w:rFonts w:ascii="ＭＳ 明朝" w:hAnsi="ＭＳ 明朝"/>
        </w:rPr>
      </w:pPr>
      <w:r w:rsidRPr="004F5E6B">
        <w:rPr>
          <w:rFonts w:ascii="ＭＳ 明朝" w:hAnsi="ＭＳ 明朝" w:hint="eastAsia"/>
        </w:rPr>
        <w:t>オープンケーソン基礎工の施工については、第３－37条 オープンケーソン工の規定によるものとする。</w:t>
      </w:r>
    </w:p>
    <w:p w14:paraId="40DDB138" w14:textId="77777777" w:rsidR="003B7180" w:rsidRPr="004F5E6B" w:rsidRDefault="003B7180" w:rsidP="00683EDA">
      <w:pPr>
        <w:rPr>
          <w:rFonts w:ascii="ＭＳ 明朝" w:hAnsi="ＭＳ 明朝"/>
        </w:rPr>
      </w:pPr>
    </w:p>
    <w:p w14:paraId="13E47708" w14:textId="77777777" w:rsidR="003B7180" w:rsidRPr="004F5E6B" w:rsidRDefault="003B7180" w:rsidP="00F63AC3">
      <w:pPr>
        <w:pStyle w:val="3"/>
      </w:pPr>
      <w:bookmarkStart w:id="711" w:name="_Toc105142587"/>
      <w:r w:rsidRPr="004F5E6B">
        <w:rPr>
          <w:rFonts w:hint="eastAsia"/>
        </w:rPr>
        <w:t>第13－12条</w:t>
      </w:r>
      <w:r w:rsidRPr="004F5E6B">
        <w:t xml:space="preserve">  </w:t>
      </w:r>
      <w:r w:rsidRPr="004F5E6B">
        <w:rPr>
          <w:rFonts w:hint="eastAsia"/>
        </w:rPr>
        <w:t>ニューマチックケーソン工</w:t>
      </w:r>
      <w:bookmarkEnd w:id="711"/>
    </w:p>
    <w:p w14:paraId="3EB71E89" w14:textId="77777777" w:rsidR="003B7180" w:rsidRPr="004F5E6B" w:rsidRDefault="003B7180" w:rsidP="001E6ED9">
      <w:pPr>
        <w:ind w:leftChars="200" w:left="420" w:firstLineChars="100" w:firstLine="210"/>
        <w:rPr>
          <w:rFonts w:ascii="ＭＳ 明朝" w:hAnsi="ＭＳ 明朝"/>
        </w:rPr>
      </w:pPr>
      <w:r w:rsidRPr="004F5E6B">
        <w:rPr>
          <w:rFonts w:ascii="ＭＳ 明朝" w:hAnsi="ＭＳ 明朝" w:hint="eastAsia"/>
        </w:rPr>
        <w:t>ニューマチックケーソン基礎工の施工については、第３－38条 ニューマチックケーソン工の規定によるものとする。</w:t>
      </w:r>
    </w:p>
    <w:p w14:paraId="121B4331" w14:textId="77777777" w:rsidR="003B7180" w:rsidRPr="004F5E6B" w:rsidRDefault="003B7180" w:rsidP="00683EDA">
      <w:pPr>
        <w:rPr>
          <w:rFonts w:ascii="ＭＳ 明朝" w:hAnsi="ＭＳ 明朝"/>
        </w:rPr>
      </w:pPr>
    </w:p>
    <w:p w14:paraId="3AED64F9" w14:textId="77777777" w:rsidR="003B7180" w:rsidRPr="004F5E6B" w:rsidRDefault="003B7180" w:rsidP="00F63AC3">
      <w:pPr>
        <w:pStyle w:val="3"/>
      </w:pPr>
      <w:bookmarkStart w:id="712" w:name="_Toc105142588"/>
      <w:r w:rsidRPr="004F5E6B">
        <w:rPr>
          <w:rFonts w:hint="eastAsia"/>
        </w:rPr>
        <w:t>第13－13条</w:t>
      </w:r>
      <w:r w:rsidRPr="004F5E6B">
        <w:t xml:space="preserve">  </w:t>
      </w:r>
      <w:r w:rsidRPr="004F5E6B">
        <w:rPr>
          <w:rFonts w:hint="eastAsia"/>
        </w:rPr>
        <w:t>止水矢板工</w:t>
      </w:r>
      <w:bookmarkEnd w:id="712"/>
    </w:p>
    <w:p w14:paraId="40478ACF" w14:textId="77777777" w:rsidR="003B7180" w:rsidRPr="004F5E6B" w:rsidRDefault="003B7180" w:rsidP="001E6ED9">
      <w:pPr>
        <w:ind w:firstLineChars="300" w:firstLine="630"/>
        <w:rPr>
          <w:rFonts w:ascii="ＭＳ 明朝" w:hAnsi="ＭＳ 明朝"/>
        </w:rPr>
      </w:pPr>
      <w:r w:rsidRPr="004F5E6B">
        <w:rPr>
          <w:rFonts w:ascii="ＭＳ 明朝" w:hAnsi="ＭＳ 明朝" w:hint="eastAsia"/>
        </w:rPr>
        <w:t>止水矢板工の施工については、第３章 第５節 矢板工の規定によるものとする。</w:t>
      </w:r>
    </w:p>
    <w:p w14:paraId="13A505B0" w14:textId="77777777" w:rsidR="003B7180" w:rsidRPr="004F5E6B" w:rsidRDefault="003B7180" w:rsidP="00683EDA">
      <w:pPr>
        <w:rPr>
          <w:rFonts w:ascii="ＭＳ 明朝" w:hAnsi="ＭＳ 明朝"/>
        </w:rPr>
      </w:pPr>
    </w:p>
    <w:p w14:paraId="3CD7E649" w14:textId="77777777" w:rsidR="003B7180" w:rsidRPr="004F5E6B" w:rsidRDefault="003B7180" w:rsidP="00F63AC3">
      <w:pPr>
        <w:pStyle w:val="3"/>
      </w:pPr>
      <w:bookmarkStart w:id="713" w:name="_Toc105142589"/>
      <w:r w:rsidRPr="004F5E6B">
        <w:rPr>
          <w:rFonts w:hint="eastAsia"/>
        </w:rPr>
        <w:t>第13－14条</w:t>
      </w:r>
      <w:r w:rsidRPr="004F5E6B">
        <w:t xml:space="preserve">  </w:t>
      </w:r>
      <w:r w:rsidRPr="004F5E6B">
        <w:rPr>
          <w:rFonts w:hint="eastAsia"/>
        </w:rPr>
        <w:t>堰体工</w:t>
      </w:r>
      <w:bookmarkEnd w:id="713"/>
    </w:p>
    <w:p w14:paraId="41AA64F2" w14:textId="77777777" w:rsidR="003B7180" w:rsidRPr="004F5E6B" w:rsidRDefault="003B7180" w:rsidP="001E6ED9">
      <w:pPr>
        <w:ind w:leftChars="200" w:left="630" w:hangingChars="100" w:hanging="210"/>
        <w:rPr>
          <w:rFonts w:ascii="ＭＳ 明朝" w:hAnsi="ＭＳ 明朝"/>
        </w:rPr>
      </w:pPr>
      <w:r w:rsidRPr="004F5E6B">
        <w:rPr>
          <w:rFonts w:ascii="ＭＳ 明朝" w:hAnsi="ＭＳ 明朝" w:hint="eastAsia"/>
        </w:rPr>
        <w:t>１．受注者は、堰体の施工にあたり、床付地盤と均しコンクリート、本体コンクリート及び止水矢板との水密性を確保しなければならない。</w:t>
      </w:r>
    </w:p>
    <w:p w14:paraId="40EF7D5E" w14:textId="77777777" w:rsidR="003B7180" w:rsidRPr="004F5E6B" w:rsidRDefault="003B7180" w:rsidP="001E6ED9">
      <w:pPr>
        <w:ind w:leftChars="200" w:left="630" w:hangingChars="100" w:hanging="210"/>
        <w:rPr>
          <w:rFonts w:ascii="ＭＳ 明朝" w:hAnsi="ＭＳ 明朝"/>
        </w:rPr>
      </w:pPr>
      <w:r w:rsidRPr="004F5E6B">
        <w:rPr>
          <w:rFonts w:ascii="ＭＳ 明朝" w:hAnsi="ＭＳ 明朝" w:hint="eastAsia"/>
        </w:rPr>
        <w:t>２．受注者は、仮締切の施工手順によって、本体コンクリートを打継ぐ場合の施工については、第３－72条</w:t>
      </w:r>
      <w:r w:rsidRPr="004F5E6B">
        <w:rPr>
          <w:rFonts w:ascii="ＭＳ 明朝" w:hAnsi="ＭＳ 明朝"/>
        </w:rPr>
        <w:t xml:space="preserve"> </w:t>
      </w:r>
      <w:r w:rsidRPr="004F5E6B">
        <w:rPr>
          <w:rFonts w:ascii="ＭＳ 明朝" w:hAnsi="ＭＳ 明朝" w:hint="eastAsia"/>
        </w:rPr>
        <w:t>継目の規定によるものとする。</w:t>
      </w:r>
    </w:p>
    <w:p w14:paraId="3EA956BD" w14:textId="77777777" w:rsidR="003B7180" w:rsidRPr="004F5E6B" w:rsidRDefault="003B7180" w:rsidP="00683EDA">
      <w:pPr>
        <w:rPr>
          <w:rFonts w:ascii="ＭＳ 明朝" w:hAnsi="ＭＳ 明朝"/>
        </w:rPr>
      </w:pPr>
    </w:p>
    <w:p w14:paraId="01717777" w14:textId="77777777" w:rsidR="003B7180" w:rsidRPr="004F5E6B" w:rsidRDefault="003B7180" w:rsidP="00F63AC3">
      <w:pPr>
        <w:pStyle w:val="3"/>
      </w:pPr>
      <w:bookmarkStart w:id="714" w:name="_Toc105142590"/>
      <w:r w:rsidRPr="004F5E6B">
        <w:rPr>
          <w:rFonts w:hint="eastAsia"/>
        </w:rPr>
        <w:t>第13－15条</w:t>
      </w:r>
      <w:r w:rsidRPr="004F5E6B">
        <w:t xml:space="preserve">  </w:t>
      </w:r>
      <w:r w:rsidRPr="004F5E6B">
        <w:rPr>
          <w:rFonts w:hint="eastAsia"/>
        </w:rPr>
        <w:t>水叩（エプロン）工</w:t>
      </w:r>
      <w:bookmarkEnd w:id="714"/>
    </w:p>
    <w:p w14:paraId="7900CBCC" w14:textId="77777777" w:rsidR="003B7180" w:rsidRPr="004F5E6B" w:rsidRDefault="003B7180" w:rsidP="001E6ED9">
      <w:pPr>
        <w:ind w:leftChars="200" w:left="630" w:hangingChars="100" w:hanging="210"/>
        <w:rPr>
          <w:rFonts w:ascii="ＭＳ 明朝" w:hAnsi="ＭＳ 明朝"/>
        </w:rPr>
      </w:pPr>
      <w:r w:rsidRPr="004F5E6B">
        <w:rPr>
          <w:rFonts w:ascii="ＭＳ 明朝" w:hAnsi="ＭＳ 明朝" w:hint="eastAsia"/>
        </w:rPr>
        <w:t>１．受注者は、水叩工の施工にあたり、床付地盤と均しコンクリート、本体コンクリート及び止水矢板との水密性を確保しなければならない。</w:t>
      </w:r>
    </w:p>
    <w:p w14:paraId="2E973A76" w14:textId="77777777" w:rsidR="003B7180" w:rsidRPr="004F5E6B" w:rsidRDefault="003B7180" w:rsidP="001E6ED9">
      <w:pPr>
        <w:ind w:leftChars="200" w:left="630" w:hangingChars="100" w:hanging="210"/>
        <w:rPr>
          <w:rFonts w:ascii="ＭＳ 明朝" w:hAnsi="ＭＳ 明朝"/>
        </w:rPr>
      </w:pPr>
      <w:r w:rsidRPr="004F5E6B">
        <w:rPr>
          <w:rFonts w:ascii="ＭＳ 明朝" w:hAnsi="ＭＳ 明朝" w:hint="eastAsia"/>
        </w:rPr>
        <w:t>２．受注者は、コンクリート打設にあたり、水叩工１ブロックを打ち継目なく連続して施工しなければならない。</w:t>
      </w:r>
    </w:p>
    <w:p w14:paraId="7AAA8EB7" w14:textId="77777777" w:rsidR="003B7180" w:rsidRPr="004F5E6B" w:rsidRDefault="003B7180" w:rsidP="00683EDA">
      <w:pPr>
        <w:rPr>
          <w:rFonts w:ascii="ＭＳ 明朝" w:hAnsi="ＭＳ 明朝"/>
        </w:rPr>
      </w:pPr>
    </w:p>
    <w:p w14:paraId="7C31F81D" w14:textId="77777777" w:rsidR="003B7180" w:rsidRPr="004F5E6B" w:rsidRDefault="003B7180" w:rsidP="00F63AC3">
      <w:pPr>
        <w:pStyle w:val="3"/>
      </w:pPr>
      <w:bookmarkStart w:id="715" w:name="_Toc105142591"/>
      <w:r w:rsidRPr="004F5E6B">
        <w:rPr>
          <w:rFonts w:hint="eastAsia"/>
        </w:rPr>
        <w:t>第13－16条</w:t>
      </w:r>
      <w:r w:rsidRPr="004F5E6B">
        <w:t xml:space="preserve">  </w:t>
      </w:r>
      <w:r w:rsidRPr="004F5E6B">
        <w:rPr>
          <w:rFonts w:hint="eastAsia"/>
        </w:rPr>
        <w:t>取付擁壁工</w:t>
      </w:r>
      <w:bookmarkEnd w:id="715"/>
    </w:p>
    <w:p w14:paraId="240877A2" w14:textId="77777777" w:rsidR="003B7180" w:rsidRPr="004F5E6B" w:rsidRDefault="003B7180" w:rsidP="001E6ED9">
      <w:pPr>
        <w:ind w:leftChars="200" w:left="420" w:firstLineChars="100" w:firstLine="210"/>
        <w:rPr>
          <w:rFonts w:ascii="ＭＳ 明朝" w:hAnsi="ＭＳ 明朝"/>
        </w:rPr>
      </w:pPr>
      <w:r w:rsidRPr="004F5E6B">
        <w:rPr>
          <w:rFonts w:ascii="ＭＳ 明朝" w:hAnsi="ＭＳ 明朝" w:hint="eastAsia"/>
        </w:rPr>
        <w:t>受注者は、取付擁壁の施工時期について、仮締切工の切替時期等を考慮した工程としなければならない。</w:t>
      </w:r>
    </w:p>
    <w:p w14:paraId="73E24882" w14:textId="77777777" w:rsidR="003B7180" w:rsidRPr="004F5E6B" w:rsidRDefault="003B7180" w:rsidP="00683EDA">
      <w:pPr>
        <w:rPr>
          <w:rFonts w:ascii="ＭＳ 明朝" w:hAnsi="ＭＳ 明朝"/>
        </w:rPr>
      </w:pPr>
    </w:p>
    <w:p w14:paraId="4B048814" w14:textId="77777777" w:rsidR="003B7180" w:rsidRPr="004F5E6B" w:rsidRDefault="003B7180" w:rsidP="00996410">
      <w:pPr>
        <w:pStyle w:val="2"/>
      </w:pPr>
      <w:bookmarkStart w:id="716" w:name="_Toc105142592"/>
      <w:r w:rsidRPr="004F5E6B">
        <w:rPr>
          <w:rFonts w:hint="eastAsia"/>
        </w:rPr>
        <w:t>第５節</w:t>
      </w:r>
      <w:r w:rsidRPr="004F5E6B">
        <w:t xml:space="preserve">  </w:t>
      </w:r>
      <w:r w:rsidRPr="004F5E6B">
        <w:rPr>
          <w:rFonts w:hint="eastAsia"/>
        </w:rPr>
        <w:t>護床工</w:t>
      </w:r>
      <w:bookmarkEnd w:id="716"/>
    </w:p>
    <w:p w14:paraId="07E553FE" w14:textId="77777777" w:rsidR="003B7180" w:rsidRPr="004F5E6B" w:rsidRDefault="003B7180" w:rsidP="00F63AC3">
      <w:pPr>
        <w:pStyle w:val="3"/>
      </w:pPr>
      <w:bookmarkStart w:id="717" w:name="_Toc105142593"/>
      <w:r w:rsidRPr="004F5E6B">
        <w:rPr>
          <w:rFonts w:hint="eastAsia"/>
        </w:rPr>
        <w:t>第13－17条</w:t>
      </w:r>
      <w:r w:rsidRPr="004F5E6B">
        <w:t xml:space="preserve">  </w:t>
      </w:r>
      <w:r w:rsidRPr="004F5E6B">
        <w:rPr>
          <w:rFonts w:hint="eastAsia"/>
        </w:rPr>
        <w:t>作業土工</w:t>
      </w:r>
      <w:bookmarkEnd w:id="717"/>
    </w:p>
    <w:p w14:paraId="03D3D9E5" w14:textId="77777777" w:rsidR="003B7180" w:rsidRPr="004F5E6B" w:rsidRDefault="003B7180" w:rsidP="001E6ED9">
      <w:pPr>
        <w:ind w:firstLineChars="300" w:firstLine="630"/>
        <w:rPr>
          <w:rFonts w:ascii="ＭＳ 明朝" w:hAnsi="ＭＳ 明朝"/>
        </w:rPr>
      </w:pPr>
      <w:r w:rsidRPr="004F5E6B">
        <w:rPr>
          <w:rFonts w:ascii="ＭＳ 明朝" w:hAnsi="ＭＳ 明朝" w:hint="eastAsia"/>
        </w:rPr>
        <w:t>作業土工の施工については、第３章 第３節 土工の規定によるものとする。</w:t>
      </w:r>
    </w:p>
    <w:p w14:paraId="715AD684" w14:textId="77777777" w:rsidR="003B7180" w:rsidRPr="004F5E6B" w:rsidRDefault="003B7180" w:rsidP="00683EDA">
      <w:pPr>
        <w:rPr>
          <w:rFonts w:ascii="ＭＳ 明朝" w:hAnsi="ＭＳ 明朝"/>
        </w:rPr>
      </w:pPr>
    </w:p>
    <w:p w14:paraId="44E48C3A" w14:textId="77777777" w:rsidR="003B7180" w:rsidRPr="004F5E6B" w:rsidRDefault="003B7180" w:rsidP="00F63AC3">
      <w:pPr>
        <w:pStyle w:val="3"/>
      </w:pPr>
      <w:bookmarkStart w:id="718" w:name="_Toc105142594"/>
      <w:r w:rsidRPr="004F5E6B">
        <w:rPr>
          <w:rFonts w:hint="eastAsia"/>
        </w:rPr>
        <w:t>第13－18条</w:t>
      </w:r>
      <w:r w:rsidRPr="004F5E6B">
        <w:t xml:space="preserve">  </w:t>
      </w:r>
      <w:r w:rsidRPr="004F5E6B">
        <w:rPr>
          <w:rFonts w:hint="eastAsia"/>
        </w:rPr>
        <w:t>根固めブロック工</w:t>
      </w:r>
      <w:bookmarkEnd w:id="718"/>
    </w:p>
    <w:p w14:paraId="0EE453BB" w14:textId="77777777" w:rsidR="003B7180" w:rsidRPr="004F5E6B" w:rsidRDefault="003B7180" w:rsidP="001E6ED9">
      <w:pPr>
        <w:ind w:firstLineChars="300" w:firstLine="630"/>
        <w:rPr>
          <w:rFonts w:ascii="ＭＳ 明朝" w:hAnsi="ＭＳ 明朝"/>
        </w:rPr>
      </w:pPr>
      <w:r w:rsidRPr="004F5E6B">
        <w:rPr>
          <w:rFonts w:ascii="ＭＳ 明朝" w:hAnsi="ＭＳ 明朝" w:hint="eastAsia"/>
        </w:rPr>
        <w:t>根固めブロック工の施工については、第９－24条 根固め工の規定によるものとする。</w:t>
      </w:r>
    </w:p>
    <w:p w14:paraId="686CEB6C" w14:textId="77777777" w:rsidR="003B7180" w:rsidRPr="004F5E6B" w:rsidRDefault="003B7180" w:rsidP="00683EDA">
      <w:pPr>
        <w:rPr>
          <w:rFonts w:ascii="ＭＳ 明朝" w:hAnsi="ＭＳ 明朝"/>
        </w:rPr>
      </w:pPr>
    </w:p>
    <w:p w14:paraId="35907ACE" w14:textId="77777777" w:rsidR="003B7180" w:rsidRPr="004F5E6B" w:rsidRDefault="003B7180" w:rsidP="00F63AC3">
      <w:pPr>
        <w:pStyle w:val="3"/>
      </w:pPr>
      <w:bookmarkStart w:id="719" w:name="_Toc105142595"/>
      <w:r w:rsidRPr="004F5E6B">
        <w:rPr>
          <w:rFonts w:hint="eastAsia"/>
        </w:rPr>
        <w:t>第13－19条</w:t>
      </w:r>
      <w:r w:rsidRPr="004F5E6B">
        <w:t xml:space="preserve">  </w:t>
      </w:r>
      <w:r w:rsidRPr="004F5E6B">
        <w:rPr>
          <w:rFonts w:hint="eastAsia"/>
        </w:rPr>
        <w:t>間詰工</w:t>
      </w:r>
      <w:bookmarkEnd w:id="719"/>
    </w:p>
    <w:p w14:paraId="02C4123F" w14:textId="77777777" w:rsidR="003B7180" w:rsidRPr="004F5E6B" w:rsidRDefault="003B7180" w:rsidP="00AA2CE2">
      <w:pPr>
        <w:ind w:firstLineChars="200" w:firstLine="420"/>
        <w:rPr>
          <w:rFonts w:ascii="ＭＳ 明朝" w:hAnsi="ＭＳ 明朝"/>
        </w:rPr>
      </w:pPr>
      <w:r w:rsidRPr="004F5E6B">
        <w:rPr>
          <w:rFonts w:ascii="ＭＳ 明朝" w:hAnsi="ＭＳ 明朝" w:hint="eastAsia"/>
        </w:rPr>
        <w:t>１．間詰コンクリートの施工については、第３章 第13節 コンクリートの規定によるものとする。</w:t>
      </w:r>
    </w:p>
    <w:p w14:paraId="36FCB375" w14:textId="77777777" w:rsidR="003B7180" w:rsidRPr="004F5E6B" w:rsidRDefault="003B7180" w:rsidP="00AA2CE2">
      <w:pPr>
        <w:ind w:firstLineChars="200" w:firstLine="420"/>
        <w:rPr>
          <w:rFonts w:ascii="ＭＳ 明朝" w:hAnsi="ＭＳ 明朝"/>
        </w:rPr>
      </w:pPr>
      <w:r w:rsidRPr="004F5E6B">
        <w:rPr>
          <w:rFonts w:ascii="ＭＳ 明朝" w:hAnsi="ＭＳ 明朝" w:hint="eastAsia"/>
        </w:rPr>
        <w:t>２．受注者は、吸出し防止材の施工について、平滑に施工しなければならない。</w:t>
      </w:r>
    </w:p>
    <w:p w14:paraId="177D6EAB" w14:textId="77777777" w:rsidR="003B7180" w:rsidRPr="004F5E6B" w:rsidRDefault="003B7180" w:rsidP="00683EDA">
      <w:pPr>
        <w:rPr>
          <w:rFonts w:ascii="ＭＳ 明朝" w:hAnsi="ＭＳ 明朝"/>
        </w:rPr>
      </w:pPr>
    </w:p>
    <w:p w14:paraId="420B5476" w14:textId="77777777" w:rsidR="003B7180" w:rsidRPr="004F5E6B" w:rsidRDefault="003B7180" w:rsidP="00F63AC3">
      <w:pPr>
        <w:pStyle w:val="3"/>
      </w:pPr>
      <w:bookmarkStart w:id="720" w:name="_Toc105142596"/>
      <w:r w:rsidRPr="004F5E6B">
        <w:rPr>
          <w:rFonts w:hint="eastAsia"/>
        </w:rPr>
        <w:t>第13－20条</w:t>
      </w:r>
      <w:r w:rsidRPr="004F5E6B">
        <w:t xml:space="preserve">  </w:t>
      </w:r>
      <w:r w:rsidRPr="004F5E6B">
        <w:rPr>
          <w:rFonts w:hint="eastAsia"/>
        </w:rPr>
        <w:t>沈床工</w:t>
      </w:r>
      <w:bookmarkEnd w:id="720"/>
    </w:p>
    <w:p w14:paraId="47B41180" w14:textId="77777777" w:rsidR="003B7180" w:rsidRPr="004F5E6B" w:rsidRDefault="003B7180" w:rsidP="00AA2CE2">
      <w:pPr>
        <w:ind w:firstLineChars="300" w:firstLine="630"/>
        <w:rPr>
          <w:rFonts w:ascii="ＭＳ 明朝" w:hAnsi="ＭＳ 明朝"/>
        </w:rPr>
      </w:pPr>
      <w:r w:rsidRPr="004F5E6B">
        <w:rPr>
          <w:rFonts w:ascii="ＭＳ 明朝" w:hAnsi="ＭＳ 明朝" w:hint="eastAsia"/>
        </w:rPr>
        <w:t>沈床工の施工については、第９－26条 沈床工の規定によるものとする。</w:t>
      </w:r>
    </w:p>
    <w:p w14:paraId="62104526" w14:textId="77777777" w:rsidR="003B7180" w:rsidRPr="004F5E6B" w:rsidRDefault="003B7180" w:rsidP="00683EDA">
      <w:pPr>
        <w:rPr>
          <w:rFonts w:ascii="ＭＳ 明朝" w:hAnsi="ＭＳ 明朝"/>
        </w:rPr>
      </w:pPr>
    </w:p>
    <w:p w14:paraId="2539A0FE" w14:textId="77777777" w:rsidR="003B7180" w:rsidRPr="004F5E6B" w:rsidRDefault="003B7180" w:rsidP="00F63AC3">
      <w:pPr>
        <w:pStyle w:val="3"/>
      </w:pPr>
      <w:bookmarkStart w:id="721" w:name="_Toc105142597"/>
      <w:r w:rsidRPr="004F5E6B">
        <w:rPr>
          <w:rFonts w:hint="eastAsia"/>
        </w:rPr>
        <w:t>第13－21条</w:t>
      </w:r>
      <w:r w:rsidRPr="004F5E6B">
        <w:t xml:space="preserve">  </w:t>
      </w:r>
      <w:r w:rsidRPr="004F5E6B">
        <w:rPr>
          <w:rFonts w:hint="eastAsia"/>
        </w:rPr>
        <w:t>捨石工</w:t>
      </w:r>
      <w:bookmarkEnd w:id="721"/>
    </w:p>
    <w:p w14:paraId="2EE1F01D" w14:textId="77777777" w:rsidR="003B7180" w:rsidRPr="004F5E6B" w:rsidRDefault="003B7180" w:rsidP="00AA2CE2">
      <w:pPr>
        <w:ind w:firstLineChars="300" w:firstLine="630"/>
        <w:rPr>
          <w:rFonts w:ascii="ＭＳ 明朝" w:hAnsi="ＭＳ 明朝"/>
        </w:rPr>
      </w:pPr>
      <w:r w:rsidRPr="004F5E6B">
        <w:rPr>
          <w:rFonts w:ascii="ＭＳ 明朝" w:hAnsi="ＭＳ 明朝" w:hint="eastAsia"/>
        </w:rPr>
        <w:t>捨石工の施工については、第９－25条 捨石工の規定によるものとする。</w:t>
      </w:r>
    </w:p>
    <w:p w14:paraId="2CC55916" w14:textId="77777777" w:rsidR="003B7180" w:rsidRPr="004F5E6B" w:rsidRDefault="003B7180" w:rsidP="00683EDA">
      <w:pPr>
        <w:rPr>
          <w:rFonts w:ascii="ＭＳ 明朝" w:hAnsi="ＭＳ 明朝"/>
        </w:rPr>
      </w:pPr>
    </w:p>
    <w:p w14:paraId="29F75E96" w14:textId="77777777" w:rsidR="003B7180" w:rsidRPr="004F5E6B" w:rsidRDefault="003B7180" w:rsidP="00F63AC3">
      <w:pPr>
        <w:pStyle w:val="3"/>
      </w:pPr>
      <w:bookmarkStart w:id="722" w:name="_Toc105142598"/>
      <w:r w:rsidRPr="004F5E6B">
        <w:rPr>
          <w:rFonts w:hint="eastAsia"/>
        </w:rPr>
        <w:lastRenderedPageBreak/>
        <w:t>第13－22条</w:t>
      </w:r>
      <w:r w:rsidRPr="004F5E6B">
        <w:t xml:space="preserve">  </w:t>
      </w:r>
      <w:r w:rsidRPr="004F5E6B">
        <w:rPr>
          <w:rFonts w:hint="eastAsia"/>
        </w:rPr>
        <w:t>かご工</w:t>
      </w:r>
      <w:bookmarkEnd w:id="722"/>
    </w:p>
    <w:p w14:paraId="11F45FCF" w14:textId="77777777" w:rsidR="003B7180" w:rsidRPr="004F5E6B" w:rsidRDefault="003B7180" w:rsidP="00AA2CE2">
      <w:pPr>
        <w:ind w:firstLineChars="300" w:firstLine="630"/>
        <w:rPr>
          <w:rFonts w:ascii="ＭＳ 明朝" w:hAnsi="ＭＳ 明朝"/>
        </w:rPr>
      </w:pPr>
      <w:r w:rsidRPr="004F5E6B">
        <w:rPr>
          <w:rFonts w:ascii="ＭＳ 明朝" w:hAnsi="ＭＳ 明朝" w:hint="eastAsia"/>
        </w:rPr>
        <w:t>かご工の施工については、第３章 第10節 鉄線かご工の規定によるものとする。</w:t>
      </w:r>
    </w:p>
    <w:p w14:paraId="700E1F7A" w14:textId="77777777" w:rsidR="003B7180" w:rsidRPr="004F5E6B" w:rsidRDefault="003B7180" w:rsidP="00683EDA">
      <w:pPr>
        <w:rPr>
          <w:rFonts w:ascii="ＭＳ 明朝" w:hAnsi="ＭＳ 明朝"/>
        </w:rPr>
      </w:pPr>
    </w:p>
    <w:p w14:paraId="68DA9077" w14:textId="77777777" w:rsidR="003B7180" w:rsidRPr="004F5E6B" w:rsidRDefault="003B7180" w:rsidP="00996410">
      <w:pPr>
        <w:pStyle w:val="2"/>
      </w:pPr>
      <w:bookmarkStart w:id="723" w:name="_Toc105142599"/>
      <w:r w:rsidRPr="004F5E6B">
        <w:rPr>
          <w:rFonts w:hint="eastAsia"/>
        </w:rPr>
        <w:t>第６節</w:t>
      </w:r>
      <w:r w:rsidRPr="004F5E6B">
        <w:t xml:space="preserve">  </w:t>
      </w:r>
      <w:r w:rsidRPr="004F5E6B">
        <w:rPr>
          <w:rFonts w:hint="eastAsia"/>
        </w:rPr>
        <w:t>魚道工</w:t>
      </w:r>
      <w:bookmarkEnd w:id="723"/>
    </w:p>
    <w:p w14:paraId="23E51CE5" w14:textId="77777777" w:rsidR="003B7180" w:rsidRPr="004F5E6B" w:rsidRDefault="003B7180" w:rsidP="00F63AC3">
      <w:pPr>
        <w:pStyle w:val="3"/>
      </w:pPr>
      <w:bookmarkStart w:id="724" w:name="_Toc105142600"/>
      <w:r w:rsidRPr="004F5E6B">
        <w:rPr>
          <w:rFonts w:hint="eastAsia"/>
        </w:rPr>
        <w:t>第13－23条</w:t>
      </w:r>
      <w:r w:rsidRPr="004F5E6B">
        <w:t xml:space="preserve">  </w:t>
      </w:r>
      <w:r w:rsidRPr="004F5E6B">
        <w:rPr>
          <w:rFonts w:hint="eastAsia"/>
        </w:rPr>
        <w:t>作業土工</w:t>
      </w:r>
      <w:bookmarkEnd w:id="724"/>
    </w:p>
    <w:p w14:paraId="279233BE" w14:textId="77777777" w:rsidR="003B7180" w:rsidRPr="004F5E6B" w:rsidRDefault="003B7180" w:rsidP="00AA2CE2">
      <w:pPr>
        <w:ind w:firstLineChars="300" w:firstLine="630"/>
        <w:rPr>
          <w:rFonts w:ascii="ＭＳ 明朝" w:hAnsi="ＭＳ 明朝"/>
        </w:rPr>
      </w:pPr>
      <w:r w:rsidRPr="004F5E6B">
        <w:rPr>
          <w:rFonts w:ascii="ＭＳ 明朝" w:hAnsi="ＭＳ 明朝" w:hint="eastAsia"/>
        </w:rPr>
        <w:t>作業土工の施工については、第３章 第３節 土工の規定によるものとする。</w:t>
      </w:r>
    </w:p>
    <w:p w14:paraId="2ED7BC7E" w14:textId="77777777" w:rsidR="003B7180" w:rsidRPr="004F5E6B" w:rsidRDefault="003B7180" w:rsidP="00683EDA">
      <w:pPr>
        <w:rPr>
          <w:rFonts w:ascii="ＭＳ 明朝" w:hAnsi="ＭＳ 明朝"/>
        </w:rPr>
      </w:pPr>
    </w:p>
    <w:p w14:paraId="2566F7A8" w14:textId="77777777" w:rsidR="003B7180" w:rsidRPr="004F5E6B" w:rsidRDefault="003B7180" w:rsidP="00F63AC3">
      <w:pPr>
        <w:pStyle w:val="3"/>
      </w:pPr>
      <w:bookmarkStart w:id="725" w:name="_Toc105142601"/>
      <w:r w:rsidRPr="004F5E6B">
        <w:rPr>
          <w:rFonts w:hint="eastAsia"/>
        </w:rPr>
        <w:t>第13－24条</w:t>
      </w:r>
      <w:r w:rsidRPr="004F5E6B">
        <w:t xml:space="preserve">  </w:t>
      </w:r>
      <w:r w:rsidRPr="004F5E6B">
        <w:rPr>
          <w:rFonts w:hint="eastAsia"/>
        </w:rPr>
        <w:t>魚道本体工</w:t>
      </w:r>
      <w:bookmarkEnd w:id="725"/>
    </w:p>
    <w:p w14:paraId="7A379F40" w14:textId="77777777" w:rsidR="003B7180" w:rsidRPr="004F5E6B" w:rsidRDefault="003B7180" w:rsidP="00AA2CE2">
      <w:pPr>
        <w:ind w:leftChars="200" w:left="420" w:firstLineChars="100" w:firstLine="210"/>
        <w:rPr>
          <w:rFonts w:ascii="ＭＳ 明朝" w:hAnsi="ＭＳ 明朝"/>
        </w:rPr>
      </w:pPr>
      <w:r w:rsidRPr="004F5E6B">
        <w:rPr>
          <w:rFonts w:ascii="ＭＳ 明朝" w:hAnsi="ＭＳ 明朝" w:hint="eastAsia"/>
        </w:rPr>
        <w:t>受注者は、床版部の施工にあたり、床付地盤と均しコンクリート、本体コンクリート及び止水矢板との水密性を確保しなければならない。</w:t>
      </w:r>
    </w:p>
    <w:p w14:paraId="42E5556F" w14:textId="4B4D6D34" w:rsidR="00323AEB" w:rsidRDefault="00323AEB">
      <w:pPr>
        <w:widowControl/>
        <w:jc w:val="left"/>
        <w:rPr>
          <w:rFonts w:ascii="ＭＳ 明朝" w:hAnsi="ＭＳ 明朝"/>
        </w:rPr>
      </w:pPr>
      <w:r>
        <w:rPr>
          <w:rFonts w:ascii="ＭＳ 明朝" w:hAnsi="ＭＳ 明朝"/>
        </w:rPr>
        <w:br w:type="page"/>
      </w:r>
    </w:p>
    <w:p w14:paraId="74634A04" w14:textId="77777777" w:rsidR="003B7180" w:rsidRPr="004F5E6B" w:rsidRDefault="003B7180" w:rsidP="00323AEB">
      <w:pPr>
        <w:rPr>
          <w:rFonts w:ascii="ＭＳ 明朝" w:hAnsi="ＭＳ 明朝"/>
        </w:rPr>
      </w:pPr>
    </w:p>
    <w:p w14:paraId="730B4E79" w14:textId="77777777" w:rsidR="003B7180" w:rsidRPr="004F5E6B" w:rsidRDefault="003B7180" w:rsidP="00924992">
      <w:pPr>
        <w:ind w:leftChars="300" w:left="630" w:firstLineChars="100" w:firstLine="210"/>
        <w:rPr>
          <w:rFonts w:ascii="ＭＳ 明朝" w:hAnsi="ＭＳ 明朝"/>
        </w:rPr>
      </w:pPr>
    </w:p>
    <w:p w14:paraId="76E14C21" w14:textId="77777777" w:rsidR="003B7180" w:rsidRPr="004F5E6B" w:rsidRDefault="003B7180" w:rsidP="00683EDA">
      <w:pPr>
        <w:rPr>
          <w:rFonts w:ascii="ＭＳ 明朝" w:hAnsi="ＭＳ 明朝"/>
        </w:rPr>
      </w:pPr>
    </w:p>
    <w:p w14:paraId="3C3278D6" w14:textId="77777777" w:rsidR="003B7180" w:rsidRPr="004F5E6B" w:rsidRDefault="003B7180" w:rsidP="00683EDA">
      <w:pPr>
        <w:rPr>
          <w:rFonts w:ascii="ＭＳ 明朝" w:hAnsi="ＭＳ 明朝"/>
        </w:rPr>
      </w:pPr>
    </w:p>
    <w:p w14:paraId="7752847A" w14:textId="77777777" w:rsidR="003B7180" w:rsidRPr="004F5E6B" w:rsidRDefault="003B7180" w:rsidP="00683EDA">
      <w:pPr>
        <w:rPr>
          <w:rFonts w:ascii="ＭＳ 明朝" w:hAnsi="ＭＳ 明朝"/>
        </w:rPr>
      </w:pPr>
    </w:p>
    <w:p w14:paraId="33B13B40" w14:textId="77777777" w:rsidR="003B7180" w:rsidRPr="004F5E6B" w:rsidRDefault="003B7180" w:rsidP="00683EDA">
      <w:pPr>
        <w:rPr>
          <w:rFonts w:ascii="ＭＳ 明朝" w:hAnsi="ＭＳ 明朝"/>
        </w:rPr>
      </w:pPr>
    </w:p>
    <w:p w14:paraId="313AD4B3" w14:textId="77777777" w:rsidR="003B7180" w:rsidRPr="004F5E6B" w:rsidRDefault="003B7180" w:rsidP="00683EDA">
      <w:pPr>
        <w:rPr>
          <w:rFonts w:ascii="ＭＳ 明朝" w:hAnsi="ＭＳ 明朝"/>
        </w:rPr>
      </w:pPr>
    </w:p>
    <w:p w14:paraId="38FEB7B0" w14:textId="77777777" w:rsidR="003B7180" w:rsidRPr="004F5E6B" w:rsidRDefault="003B7180" w:rsidP="00683EDA">
      <w:pPr>
        <w:rPr>
          <w:rFonts w:ascii="ＭＳ 明朝" w:hAnsi="ＭＳ 明朝"/>
        </w:rPr>
      </w:pPr>
    </w:p>
    <w:p w14:paraId="1ED99A8E" w14:textId="77777777" w:rsidR="003B7180" w:rsidRPr="004F5E6B" w:rsidRDefault="003B7180" w:rsidP="00683EDA">
      <w:pPr>
        <w:rPr>
          <w:rFonts w:ascii="ＭＳ 明朝" w:hAnsi="ＭＳ 明朝"/>
        </w:rPr>
      </w:pPr>
    </w:p>
    <w:p w14:paraId="1D0AF53B" w14:textId="77777777" w:rsidR="003B7180" w:rsidRPr="004F5E6B" w:rsidRDefault="003B7180" w:rsidP="00683EDA">
      <w:pPr>
        <w:rPr>
          <w:rFonts w:ascii="ＭＳ 明朝" w:hAnsi="ＭＳ 明朝"/>
        </w:rPr>
      </w:pPr>
    </w:p>
    <w:p w14:paraId="486EA263" w14:textId="77777777" w:rsidR="003B7180" w:rsidRPr="004F5E6B" w:rsidRDefault="003B7180" w:rsidP="00683EDA">
      <w:pPr>
        <w:rPr>
          <w:rFonts w:ascii="ＭＳ 明朝" w:hAnsi="ＭＳ 明朝"/>
        </w:rPr>
      </w:pPr>
    </w:p>
    <w:p w14:paraId="57589484" w14:textId="77777777" w:rsidR="003B7180" w:rsidRPr="004F5E6B" w:rsidRDefault="003B7180" w:rsidP="00683EDA">
      <w:pPr>
        <w:rPr>
          <w:rFonts w:ascii="ＭＳ 明朝" w:hAnsi="ＭＳ 明朝"/>
        </w:rPr>
      </w:pPr>
    </w:p>
    <w:p w14:paraId="7C468303" w14:textId="77777777" w:rsidR="003B7180" w:rsidRPr="004F5E6B" w:rsidRDefault="003B7180" w:rsidP="00683EDA">
      <w:pPr>
        <w:rPr>
          <w:rFonts w:ascii="ＭＳ 明朝" w:hAnsi="ＭＳ 明朝"/>
        </w:rPr>
      </w:pPr>
    </w:p>
    <w:p w14:paraId="381CFBFB" w14:textId="77777777" w:rsidR="003B7180" w:rsidRPr="004F5E6B" w:rsidRDefault="003B7180" w:rsidP="00683EDA">
      <w:pPr>
        <w:rPr>
          <w:rFonts w:ascii="ＭＳ 明朝" w:hAnsi="ＭＳ 明朝"/>
        </w:rPr>
      </w:pPr>
    </w:p>
    <w:p w14:paraId="28AA3057" w14:textId="77777777" w:rsidR="003B7180" w:rsidRPr="004F5E6B" w:rsidRDefault="003B7180" w:rsidP="00683EDA">
      <w:pPr>
        <w:rPr>
          <w:rFonts w:ascii="ＭＳ 明朝" w:hAnsi="ＭＳ 明朝"/>
        </w:rPr>
      </w:pPr>
    </w:p>
    <w:p w14:paraId="240D3374" w14:textId="77777777" w:rsidR="003B7180" w:rsidRPr="004F5E6B" w:rsidRDefault="003B7180" w:rsidP="00955493">
      <w:pPr>
        <w:pStyle w:val="1"/>
        <w:rPr>
          <w:rFonts w:ascii="ＭＳ 明朝" w:hAnsi="ＭＳ 明朝"/>
          <w:sz w:val="40"/>
          <w:szCs w:val="40"/>
        </w:rPr>
      </w:pPr>
      <w:bookmarkStart w:id="726" w:name="_Toc105142602"/>
      <w:r w:rsidRPr="004F5E6B">
        <w:rPr>
          <w:rFonts w:ascii="ＭＳ 明朝" w:hAnsi="ＭＳ 明朝" w:hint="eastAsia"/>
          <w:sz w:val="40"/>
          <w:szCs w:val="40"/>
        </w:rPr>
        <w:t>第14章</w:t>
      </w:r>
      <w:r w:rsidRPr="004F5E6B">
        <w:rPr>
          <w:rFonts w:ascii="ＭＳ 明朝" w:hAnsi="ＭＳ 明朝"/>
          <w:sz w:val="40"/>
          <w:szCs w:val="40"/>
        </w:rPr>
        <w:t xml:space="preserve">  </w:t>
      </w:r>
      <w:r w:rsidRPr="004F5E6B">
        <w:rPr>
          <w:rFonts w:ascii="ＭＳ 明朝" w:hAnsi="ＭＳ 明朝" w:hint="eastAsia"/>
          <w:sz w:val="40"/>
          <w:szCs w:val="40"/>
        </w:rPr>
        <w:t>施設機械設備工事</w:t>
      </w:r>
      <w:bookmarkEnd w:id="726"/>
    </w:p>
    <w:p w14:paraId="297BA54F" w14:textId="77777777" w:rsidR="003B7180" w:rsidRPr="004F5E6B" w:rsidRDefault="003B7180" w:rsidP="00955493">
      <w:pPr>
        <w:pStyle w:val="1"/>
        <w:rPr>
          <w:rFonts w:ascii="ＭＳ 明朝" w:hAnsi="ＭＳ 明朝"/>
          <w:sz w:val="40"/>
          <w:szCs w:val="40"/>
        </w:rPr>
      </w:pPr>
      <w:bookmarkStart w:id="727" w:name="_Toc105142603"/>
      <w:r w:rsidRPr="004F5E6B">
        <w:rPr>
          <w:rFonts w:ascii="ＭＳ 明朝" w:hAnsi="ＭＳ 明朝" w:hint="eastAsia"/>
          <w:sz w:val="40"/>
          <w:szCs w:val="40"/>
        </w:rPr>
        <w:t>及び電気通信設備工事</w:t>
      </w:r>
      <w:bookmarkEnd w:id="727"/>
    </w:p>
    <w:p w14:paraId="07819C12" w14:textId="77777777" w:rsidR="003B7180" w:rsidRPr="004F5E6B" w:rsidRDefault="003B7180" w:rsidP="00683EDA">
      <w:pPr>
        <w:rPr>
          <w:rFonts w:ascii="ＭＳ 明朝" w:hAnsi="ＭＳ 明朝"/>
        </w:rPr>
      </w:pPr>
    </w:p>
    <w:p w14:paraId="124D2640" w14:textId="77777777" w:rsidR="003B7180" w:rsidRPr="004F5E6B" w:rsidRDefault="003B7180" w:rsidP="00683EDA">
      <w:pPr>
        <w:rPr>
          <w:rFonts w:ascii="ＭＳ 明朝" w:hAnsi="ＭＳ 明朝"/>
        </w:rPr>
      </w:pPr>
    </w:p>
    <w:p w14:paraId="34C11235" w14:textId="77777777" w:rsidR="003B7180" w:rsidRPr="004F5E6B" w:rsidRDefault="003B7180" w:rsidP="00683EDA">
      <w:pPr>
        <w:rPr>
          <w:rFonts w:ascii="ＭＳ 明朝" w:hAnsi="ＭＳ 明朝"/>
        </w:rPr>
      </w:pPr>
    </w:p>
    <w:p w14:paraId="6DE4547E" w14:textId="77777777" w:rsidR="003B7180" w:rsidRPr="004F5E6B" w:rsidRDefault="003B7180" w:rsidP="00683EDA">
      <w:pPr>
        <w:rPr>
          <w:rFonts w:ascii="ＭＳ 明朝" w:hAnsi="ＭＳ 明朝"/>
        </w:rPr>
      </w:pPr>
    </w:p>
    <w:p w14:paraId="6B8A4C6C" w14:textId="77777777" w:rsidR="003B7180" w:rsidRPr="004F5E6B" w:rsidRDefault="003B7180" w:rsidP="00683EDA">
      <w:pPr>
        <w:rPr>
          <w:rFonts w:ascii="ＭＳ 明朝" w:hAnsi="ＭＳ 明朝"/>
        </w:rPr>
      </w:pPr>
    </w:p>
    <w:p w14:paraId="33A2C5BE" w14:textId="77777777" w:rsidR="003B7180" w:rsidRPr="004F5E6B" w:rsidRDefault="003B7180" w:rsidP="00683EDA">
      <w:pPr>
        <w:rPr>
          <w:rFonts w:ascii="ＭＳ 明朝" w:hAnsi="ＭＳ 明朝"/>
        </w:rPr>
      </w:pPr>
    </w:p>
    <w:p w14:paraId="0688E344" w14:textId="77777777" w:rsidR="003B7180" w:rsidRPr="004F5E6B" w:rsidRDefault="003B7180" w:rsidP="00683EDA">
      <w:pPr>
        <w:rPr>
          <w:rFonts w:ascii="ＭＳ 明朝" w:hAnsi="ＭＳ 明朝"/>
        </w:rPr>
      </w:pPr>
    </w:p>
    <w:p w14:paraId="4C8367FE" w14:textId="77777777" w:rsidR="003B7180" w:rsidRPr="004F5E6B" w:rsidRDefault="003B7180" w:rsidP="00683EDA">
      <w:pPr>
        <w:rPr>
          <w:rFonts w:ascii="ＭＳ 明朝" w:hAnsi="ＭＳ 明朝"/>
        </w:rPr>
      </w:pPr>
    </w:p>
    <w:p w14:paraId="68394F44" w14:textId="77777777" w:rsidR="003B7180" w:rsidRPr="004F5E6B" w:rsidRDefault="003B7180" w:rsidP="00683EDA">
      <w:pPr>
        <w:rPr>
          <w:rFonts w:ascii="ＭＳ 明朝" w:hAnsi="ＭＳ 明朝"/>
        </w:rPr>
      </w:pPr>
    </w:p>
    <w:p w14:paraId="79A2D54B" w14:textId="77777777" w:rsidR="003B7180" w:rsidRPr="004F5E6B" w:rsidRDefault="003B7180" w:rsidP="00683EDA">
      <w:pPr>
        <w:rPr>
          <w:rFonts w:ascii="ＭＳ 明朝" w:hAnsi="ＭＳ 明朝"/>
        </w:rPr>
      </w:pPr>
    </w:p>
    <w:p w14:paraId="76DD862B" w14:textId="77777777" w:rsidR="003B7180" w:rsidRPr="004F5E6B" w:rsidRDefault="003B7180" w:rsidP="00683EDA">
      <w:pPr>
        <w:rPr>
          <w:rFonts w:ascii="ＭＳ 明朝" w:hAnsi="ＭＳ 明朝"/>
        </w:rPr>
      </w:pPr>
    </w:p>
    <w:p w14:paraId="2B711D6D" w14:textId="77777777" w:rsidR="003B7180" w:rsidRPr="004F5E6B" w:rsidRDefault="003B7180" w:rsidP="00683EDA">
      <w:pPr>
        <w:rPr>
          <w:rFonts w:ascii="ＭＳ 明朝" w:hAnsi="ＭＳ 明朝"/>
        </w:rPr>
      </w:pPr>
    </w:p>
    <w:p w14:paraId="2D82B78A" w14:textId="77777777" w:rsidR="003B7180" w:rsidRPr="004F5E6B" w:rsidRDefault="003B7180" w:rsidP="00683EDA">
      <w:pPr>
        <w:rPr>
          <w:rFonts w:ascii="ＭＳ 明朝" w:hAnsi="ＭＳ 明朝"/>
        </w:rPr>
      </w:pPr>
    </w:p>
    <w:p w14:paraId="0AC7F3EA" w14:textId="77777777" w:rsidR="003B7180" w:rsidRPr="004F5E6B" w:rsidRDefault="003B7180" w:rsidP="00683EDA">
      <w:pPr>
        <w:rPr>
          <w:rFonts w:ascii="ＭＳ 明朝" w:hAnsi="ＭＳ 明朝"/>
        </w:rPr>
      </w:pPr>
    </w:p>
    <w:p w14:paraId="33E51620" w14:textId="77777777" w:rsidR="003B7180" w:rsidRPr="004F5E6B" w:rsidRDefault="003B7180" w:rsidP="00683EDA">
      <w:pPr>
        <w:rPr>
          <w:rFonts w:ascii="ＭＳ 明朝" w:hAnsi="ＭＳ 明朝"/>
        </w:rPr>
      </w:pPr>
    </w:p>
    <w:p w14:paraId="768E935A" w14:textId="77777777" w:rsidR="003B7180" w:rsidRPr="004F5E6B" w:rsidRDefault="003B7180" w:rsidP="00683EDA">
      <w:pPr>
        <w:rPr>
          <w:rFonts w:ascii="ＭＳ 明朝" w:hAnsi="ＭＳ 明朝"/>
        </w:rPr>
      </w:pPr>
    </w:p>
    <w:p w14:paraId="56B7D9B5" w14:textId="77777777" w:rsidR="003B7180" w:rsidRPr="004F5E6B" w:rsidRDefault="003B7180" w:rsidP="00683EDA">
      <w:pPr>
        <w:rPr>
          <w:rFonts w:ascii="ＭＳ 明朝" w:hAnsi="ＭＳ 明朝"/>
        </w:rPr>
      </w:pPr>
    </w:p>
    <w:p w14:paraId="6627D1E3" w14:textId="77777777" w:rsidR="003B7180" w:rsidRPr="004F5E6B" w:rsidRDefault="003B7180" w:rsidP="00683EDA">
      <w:pPr>
        <w:rPr>
          <w:rFonts w:ascii="ＭＳ 明朝" w:hAnsi="ＭＳ 明朝"/>
        </w:rPr>
      </w:pPr>
    </w:p>
    <w:p w14:paraId="20ABE934" w14:textId="77777777" w:rsidR="003B7180" w:rsidRPr="004F5E6B" w:rsidRDefault="003B7180" w:rsidP="00996410">
      <w:pPr>
        <w:pStyle w:val="2"/>
      </w:pPr>
      <w:r w:rsidRPr="004F5E6B">
        <w:br w:type="page"/>
      </w:r>
      <w:bookmarkStart w:id="728" w:name="_Toc105142604"/>
      <w:r w:rsidRPr="004F5E6B">
        <w:rPr>
          <w:rFonts w:hint="eastAsia"/>
        </w:rPr>
        <w:lastRenderedPageBreak/>
        <w:t>第１節</w:t>
      </w:r>
      <w:r w:rsidRPr="004F5E6B">
        <w:t xml:space="preserve"> </w:t>
      </w:r>
      <w:r w:rsidRPr="004F5E6B">
        <w:rPr>
          <w:rFonts w:hint="eastAsia"/>
        </w:rPr>
        <w:t>通</w:t>
      </w:r>
      <w:r w:rsidRPr="004F5E6B">
        <w:t xml:space="preserve"> </w:t>
      </w:r>
      <w:r w:rsidRPr="004F5E6B">
        <w:rPr>
          <w:rFonts w:hint="eastAsia"/>
        </w:rPr>
        <w:t>則</w:t>
      </w:r>
      <w:bookmarkEnd w:id="728"/>
      <w:r w:rsidRPr="004F5E6B">
        <w:t xml:space="preserve"> </w:t>
      </w:r>
    </w:p>
    <w:p w14:paraId="7E1E2D67" w14:textId="77777777" w:rsidR="003B7180" w:rsidRPr="004F5E6B" w:rsidRDefault="003B7180" w:rsidP="00F63AC3">
      <w:pPr>
        <w:pStyle w:val="3"/>
      </w:pPr>
      <w:bookmarkStart w:id="729" w:name="_Toc105142605"/>
      <w:r w:rsidRPr="004F5E6B">
        <w:rPr>
          <w:rFonts w:hint="eastAsia"/>
        </w:rPr>
        <w:t xml:space="preserve">第14－１条　</w:t>
      </w:r>
      <w:r w:rsidRPr="004F5E6B">
        <w:t xml:space="preserve"> </w:t>
      </w:r>
      <w:r w:rsidRPr="004F5E6B">
        <w:rPr>
          <w:rFonts w:hint="eastAsia"/>
        </w:rPr>
        <w:t>適用</w:t>
      </w:r>
      <w:bookmarkEnd w:id="729"/>
      <w:r w:rsidRPr="004F5E6B">
        <w:t xml:space="preserve"> </w:t>
      </w:r>
    </w:p>
    <w:p w14:paraId="66C0CD7D" w14:textId="77617DF5"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１．本章は、施設機械設備工事及び電気通信設備工事に適用する。</w:t>
      </w:r>
      <w:r w:rsidR="00B53BB8">
        <w:rPr>
          <w:rFonts w:ascii="ＭＳ 明朝" w:hAnsi="ＭＳ 明朝" w:hint="eastAsia"/>
        </w:rPr>
        <w:t>ただし</w:t>
      </w:r>
      <w:r w:rsidRPr="004F5E6B">
        <w:rPr>
          <w:rFonts w:ascii="ＭＳ 明朝" w:hAnsi="ＭＳ 明朝" w:hint="eastAsia"/>
        </w:rPr>
        <w:t>、鋼橋製作架設工事については第17章 鋼橋上部工事の規定による。</w:t>
      </w:r>
    </w:p>
    <w:p w14:paraId="0D982508"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２．受注者は、本体工事着手前に設計図書に基づき、実施仕様書・計算書及び工事に必要な詳細図を作成し、監督職員にこれらの承諾を受けなければならない。</w:t>
      </w:r>
    </w:p>
    <w:p w14:paraId="20D1579C"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３．施工管理については、第１－29条の規定によるものとするが、管理基準は農林水産省農村振興局整備部設計課監修「施設機械工事等施工管理基準」を準用するものとする。</w:t>
      </w:r>
    </w:p>
    <w:p w14:paraId="1A1ABBE3" w14:textId="77777777" w:rsidR="003B7180" w:rsidRPr="004F5E6B" w:rsidRDefault="003B7180" w:rsidP="00683EDA">
      <w:pPr>
        <w:rPr>
          <w:rFonts w:ascii="ＭＳ 明朝" w:hAnsi="ＭＳ 明朝"/>
        </w:rPr>
      </w:pPr>
    </w:p>
    <w:p w14:paraId="0EA6C07F" w14:textId="77777777" w:rsidR="003B7180" w:rsidRPr="004F5E6B" w:rsidRDefault="003B7180" w:rsidP="00F63AC3">
      <w:pPr>
        <w:pStyle w:val="3"/>
      </w:pPr>
      <w:bookmarkStart w:id="730" w:name="_Toc105142606"/>
      <w:r w:rsidRPr="004F5E6B">
        <w:rPr>
          <w:rFonts w:hint="eastAsia"/>
        </w:rPr>
        <w:t>第14－２</w:t>
      </w:r>
      <w:r w:rsidRPr="004F5E6B">
        <w:t>条</w:t>
      </w:r>
      <w:r w:rsidRPr="004F5E6B">
        <w:rPr>
          <w:rFonts w:hint="eastAsia"/>
        </w:rPr>
        <w:t xml:space="preserve">　</w:t>
      </w:r>
      <w:r w:rsidRPr="004F5E6B">
        <w:t>用語の定義</w:t>
      </w:r>
      <w:bookmarkEnd w:id="730"/>
    </w:p>
    <w:p w14:paraId="2E337120" w14:textId="77777777" w:rsidR="003B7180" w:rsidRPr="004F5E6B" w:rsidRDefault="003B7180" w:rsidP="00AA2CE2">
      <w:pPr>
        <w:ind w:firstLineChars="200" w:firstLine="420"/>
        <w:rPr>
          <w:rFonts w:ascii="ＭＳ 明朝" w:hAnsi="ＭＳ 明朝"/>
        </w:rPr>
      </w:pPr>
      <w:r w:rsidRPr="004F5E6B">
        <w:rPr>
          <w:rFonts w:ascii="ＭＳ 明朝" w:hAnsi="ＭＳ 明朝" w:hint="eastAsia"/>
        </w:rPr>
        <w:t>１．用語の定義については、第１－２条の規定によるほか、以下の各項による。</w:t>
      </w:r>
    </w:p>
    <w:p w14:paraId="068799D1"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２．「実施仕様書」とは、設計図書に基づき、受注者が仕様を明確にするために作成する書面をいう。</w:t>
      </w:r>
    </w:p>
    <w:p w14:paraId="1B249B74"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３．「計算書」とは、設計図書に基づき、受注者が作成する詳細図にかかわる強度・機能・数量の計算書をいう。</w:t>
      </w:r>
    </w:p>
    <w:p w14:paraId="666C7147"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４．「詳細図等」とは、設計図書及び実施仕様書に基づき、受注者が作成する製作及び据付上必要となる図面等をいう。</w:t>
      </w:r>
      <w:r w:rsidRPr="004F5E6B">
        <w:rPr>
          <w:rFonts w:ascii="ＭＳ 明朝" w:hAnsi="ＭＳ 明朝"/>
        </w:rPr>
        <w:t xml:space="preserve"> </w:t>
      </w:r>
    </w:p>
    <w:p w14:paraId="69429D36" w14:textId="7F1B407F"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５．「施工図」とは、設計図書及び実施仕様書に基づき、受注者が作成する製作及び据付上必要となる図面のうち、当該設備の維持、修繕、改修、更新等のために必要な</w:t>
      </w:r>
      <w:r w:rsidR="00B53BB8">
        <w:rPr>
          <w:rFonts w:ascii="ＭＳ 明朝" w:hAnsi="ＭＳ 明朝" w:hint="eastAsia"/>
        </w:rPr>
        <w:t>全て</w:t>
      </w:r>
      <w:r w:rsidRPr="004F5E6B">
        <w:rPr>
          <w:rFonts w:ascii="ＭＳ 明朝" w:hAnsi="ＭＳ 明朝" w:hint="eastAsia"/>
        </w:rPr>
        <w:t>の部材の位置・組合せ、機器・部品等の形状、配管・配線等個々の機材、施工方法について、受注者独自の施工技術に基づき、現地条件に対応した設備、機器の構造、接続・支持方法、納まり、制御システム等の詳細及び電子計算機で検討した経緯等を示す図面として作成されたもののうち、当該設備に限り使用権を発注者に委譲したものをいう。</w:t>
      </w:r>
    </w:p>
    <w:p w14:paraId="3B961A74"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６．｢完成図書｣とは、工事完成時に提出する契約仕様書・実施仕様書・計算書・詳細図・施工管理記録書・数量表・購入品等機器一覧表・取扱説明書・完成写真及び官庁等関係機関の届出書をいう。</w:t>
      </w:r>
    </w:p>
    <w:p w14:paraId="088194F5" w14:textId="176DBF64"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７</w:t>
      </w:r>
      <w:r w:rsidRPr="004F5E6B">
        <w:rPr>
          <w:rFonts w:ascii="ＭＳ 明朝" w:hAnsi="ＭＳ 明朝"/>
        </w:rPr>
        <w:t>.</w:t>
      </w:r>
      <w:r w:rsidRPr="004F5E6B">
        <w:rPr>
          <w:rFonts w:ascii="ＭＳ 明朝" w:hAnsi="ＭＳ 明朝" w:hint="eastAsia"/>
        </w:rPr>
        <w:t>｢承諾図書｣とは、受注者が設計図書の設備仕様に対し構成機器等を決定した根拠となる実施仕様書・計算書</w:t>
      </w:r>
      <w:r w:rsidR="00B53BB8">
        <w:rPr>
          <w:rFonts w:ascii="ＭＳ 明朝" w:hAnsi="ＭＳ 明朝" w:hint="eastAsia"/>
        </w:rPr>
        <w:t>及び</w:t>
      </w:r>
      <w:r w:rsidRPr="004F5E6B">
        <w:rPr>
          <w:rFonts w:ascii="ＭＳ 明朝" w:hAnsi="ＭＳ 明朝" w:hint="eastAsia"/>
        </w:rPr>
        <w:t>詳細図等を含む図書であり、設計図書記載の所定の期間内</w:t>
      </w:r>
      <w:r w:rsidR="00B53BB8">
        <w:rPr>
          <w:rFonts w:ascii="ＭＳ 明朝" w:hAnsi="ＭＳ 明朝" w:hint="eastAsia"/>
        </w:rPr>
        <w:t>又は</w:t>
      </w:r>
      <w:r w:rsidRPr="004F5E6B">
        <w:rPr>
          <w:rFonts w:ascii="ＭＳ 明朝" w:hAnsi="ＭＳ 明朝" w:hint="eastAsia"/>
        </w:rPr>
        <w:t>監督職員と協議して定めた期間内に監督職員に提出して承諾を得なければならない。</w:t>
      </w:r>
      <w:r w:rsidRPr="004F5E6B">
        <w:rPr>
          <w:rFonts w:ascii="ＭＳ 明朝" w:hAnsi="ＭＳ 明朝"/>
        </w:rPr>
        <w:t xml:space="preserve"> </w:t>
      </w:r>
    </w:p>
    <w:p w14:paraId="6E3C330C" w14:textId="6E2AB615" w:rsidR="003B7180" w:rsidRPr="004F5E6B" w:rsidRDefault="003B7180" w:rsidP="00AA2CE2">
      <w:pPr>
        <w:ind w:leftChars="300" w:left="630" w:firstLineChars="100" w:firstLine="210"/>
        <w:rPr>
          <w:rFonts w:ascii="ＭＳ 明朝" w:hAnsi="ＭＳ 明朝"/>
        </w:rPr>
      </w:pPr>
      <w:r w:rsidRPr="004F5E6B">
        <w:rPr>
          <w:rFonts w:ascii="ＭＳ 明朝" w:hAnsi="ＭＳ 明朝" w:hint="eastAsia"/>
        </w:rPr>
        <w:t>承諾図書の承諾とは、発注者</w:t>
      </w:r>
      <w:r w:rsidR="00B53BB8">
        <w:rPr>
          <w:rFonts w:ascii="ＭＳ 明朝" w:hAnsi="ＭＳ 明朝" w:hint="eastAsia"/>
        </w:rPr>
        <w:t>若しくは</w:t>
      </w:r>
      <w:r w:rsidRPr="004F5E6B">
        <w:rPr>
          <w:rFonts w:ascii="ＭＳ 明朝" w:hAnsi="ＭＳ 明朝" w:hint="eastAsia"/>
        </w:rPr>
        <w:t>監督職員と受注者が書面により、着工後の大きな手戻りによる双方の損害を回避するため、土木施設との関連、管理者の観点等からの照査の目的で行う確認行為である。</w:t>
      </w:r>
    </w:p>
    <w:p w14:paraId="167F4E78" w14:textId="77777777" w:rsidR="003B7180" w:rsidRPr="004F5E6B" w:rsidRDefault="003B7180" w:rsidP="00683EDA">
      <w:pPr>
        <w:rPr>
          <w:rFonts w:ascii="ＭＳ 明朝" w:hAnsi="ＭＳ 明朝"/>
        </w:rPr>
      </w:pPr>
      <w:r w:rsidRPr="004F5E6B">
        <w:rPr>
          <w:rFonts w:ascii="ＭＳ 明朝" w:hAnsi="ＭＳ 明朝"/>
        </w:rPr>
        <w:t xml:space="preserve"> </w:t>
      </w:r>
    </w:p>
    <w:p w14:paraId="2CF215DB" w14:textId="77777777" w:rsidR="003B7180" w:rsidRPr="004F5E6B" w:rsidRDefault="003B7180" w:rsidP="00F63AC3">
      <w:pPr>
        <w:pStyle w:val="3"/>
      </w:pPr>
      <w:bookmarkStart w:id="731" w:name="_Toc105142607"/>
      <w:r w:rsidRPr="004F5E6B">
        <w:rPr>
          <w:rFonts w:hint="eastAsia"/>
        </w:rPr>
        <w:t xml:space="preserve">第14－３条　</w:t>
      </w:r>
      <w:r w:rsidRPr="004F5E6B">
        <w:t xml:space="preserve"> </w:t>
      </w:r>
      <w:r w:rsidRPr="004F5E6B">
        <w:rPr>
          <w:rFonts w:hint="eastAsia"/>
        </w:rPr>
        <w:t>提出図書</w:t>
      </w:r>
      <w:bookmarkEnd w:id="731"/>
    </w:p>
    <w:p w14:paraId="5E3D383E" w14:textId="77777777" w:rsidR="003B7180" w:rsidRPr="004F5E6B" w:rsidRDefault="003B7180" w:rsidP="00AA2CE2">
      <w:pPr>
        <w:ind w:firstLineChars="200" w:firstLine="420"/>
        <w:rPr>
          <w:rFonts w:ascii="ＭＳ 明朝" w:hAnsi="ＭＳ 明朝"/>
        </w:rPr>
      </w:pPr>
      <w:r w:rsidRPr="004F5E6B">
        <w:rPr>
          <w:rFonts w:ascii="ＭＳ 明朝" w:hAnsi="ＭＳ 明朝" w:hint="eastAsia"/>
        </w:rPr>
        <w:t>１．受注者は次の図書を監督職員に提出しなければならない。</w:t>
      </w:r>
    </w:p>
    <w:p w14:paraId="6DA37983" w14:textId="77777777" w:rsidR="003B7180" w:rsidRPr="004F5E6B" w:rsidRDefault="003B7180" w:rsidP="00AA2CE2">
      <w:pPr>
        <w:ind w:firstLineChars="300" w:firstLine="630"/>
        <w:rPr>
          <w:rFonts w:ascii="ＭＳ 明朝" w:hAnsi="ＭＳ 明朝"/>
        </w:rPr>
      </w:pPr>
      <w:r w:rsidRPr="004F5E6B">
        <w:rPr>
          <w:rFonts w:ascii="ＭＳ 明朝" w:hAnsi="ＭＳ 明朝" w:hint="eastAsia"/>
        </w:rPr>
        <w:t>（１）工事着手前に提出するもの。</w:t>
      </w:r>
    </w:p>
    <w:p w14:paraId="3379925F" w14:textId="77777777" w:rsidR="003B7180" w:rsidRPr="004F5E6B" w:rsidRDefault="003B7180" w:rsidP="00B3391A">
      <w:pPr>
        <w:ind w:firstLineChars="600" w:firstLine="1260"/>
        <w:rPr>
          <w:rFonts w:ascii="ＭＳ 明朝" w:hAnsi="ＭＳ 明朝"/>
        </w:rPr>
      </w:pPr>
      <w:r w:rsidRPr="004F5E6B">
        <w:rPr>
          <w:rFonts w:ascii="ＭＳ 明朝" w:hAnsi="ＭＳ 明朝" w:hint="eastAsia"/>
        </w:rPr>
        <w:t>①施工計画書</w:t>
      </w:r>
    </w:p>
    <w:p w14:paraId="59F1230C" w14:textId="77777777" w:rsidR="003B7180" w:rsidRPr="004F5E6B" w:rsidRDefault="003B7180" w:rsidP="00683EDA">
      <w:pPr>
        <w:rPr>
          <w:rFonts w:ascii="ＭＳ 明朝" w:hAnsi="ＭＳ 明朝"/>
        </w:rPr>
      </w:pPr>
      <w:r w:rsidRPr="004F5E6B">
        <w:rPr>
          <w:rFonts w:ascii="ＭＳ 明朝" w:hAnsi="ＭＳ 明朝" w:hint="eastAsia"/>
        </w:rPr>
        <w:t xml:space="preserve">　　　（２）承諾図書として本体工事着手前に提出し承諾を受けるもの。</w:t>
      </w:r>
    </w:p>
    <w:p w14:paraId="12DA69B7" w14:textId="77777777" w:rsidR="003B7180" w:rsidRPr="004F5E6B" w:rsidRDefault="003B7180" w:rsidP="00AA2CE2">
      <w:pPr>
        <w:ind w:firstLineChars="500" w:firstLine="1050"/>
        <w:rPr>
          <w:rFonts w:ascii="ＭＳ 明朝" w:hAnsi="ＭＳ 明朝"/>
        </w:rPr>
      </w:pPr>
      <w:r w:rsidRPr="004F5E6B">
        <w:rPr>
          <w:rFonts w:ascii="ＭＳ 明朝" w:hAnsi="ＭＳ 明朝"/>
        </w:rPr>
        <w:t>1</w:t>
      </w:r>
      <w:r w:rsidRPr="004F5E6B">
        <w:rPr>
          <w:rFonts w:ascii="ＭＳ 明朝" w:hAnsi="ＭＳ 明朝" w:hint="eastAsia"/>
        </w:rPr>
        <w:t>）実施仕様書</w:t>
      </w:r>
    </w:p>
    <w:p w14:paraId="6016499A" w14:textId="77777777" w:rsidR="003B7180" w:rsidRPr="004F5E6B" w:rsidRDefault="003B7180" w:rsidP="00B3391A">
      <w:pPr>
        <w:ind w:firstLineChars="600" w:firstLine="1260"/>
        <w:rPr>
          <w:rFonts w:ascii="ＭＳ 明朝" w:hAnsi="ＭＳ 明朝"/>
        </w:rPr>
      </w:pPr>
      <w:r w:rsidRPr="004F5E6B">
        <w:rPr>
          <w:rFonts w:ascii="ＭＳ 明朝" w:hAnsi="ＭＳ 明朝" w:hint="eastAsia"/>
        </w:rPr>
        <w:t>①工事概要</w:t>
      </w:r>
    </w:p>
    <w:p w14:paraId="521274A8" w14:textId="77777777" w:rsidR="003B7180" w:rsidRPr="004F5E6B" w:rsidRDefault="003B7180" w:rsidP="00B3391A">
      <w:pPr>
        <w:ind w:firstLineChars="600" w:firstLine="1260"/>
        <w:rPr>
          <w:rFonts w:ascii="ＭＳ 明朝" w:hAnsi="ＭＳ 明朝"/>
        </w:rPr>
      </w:pPr>
      <w:r w:rsidRPr="004F5E6B">
        <w:rPr>
          <w:rFonts w:ascii="ＭＳ 明朝" w:hAnsi="ＭＳ 明朝" w:hint="eastAsia"/>
        </w:rPr>
        <w:t>②設計条件</w:t>
      </w:r>
    </w:p>
    <w:p w14:paraId="29123776" w14:textId="77777777" w:rsidR="003B7180" w:rsidRPr="004F5E6B" w:rsidRDefault="003B7180" w:rsidP="00B3391A">
      <w:pPr>
        <w:ind w:firstLineChars="600" w:firstLine="1260"/>
        <w:rPr>
          <w:rFonts w:ascii="ＭＳ 明朝" w:hAnsi="ＭＳ 明朝"/>
        </w:rPr>
      </w:pPr>
      <w:r w:rsidRPr="004F5E6B">
        <w:rPr>
          <w:rFonts w:ascii="ＭＳ 明朝" w:hAnsi="ＭＳ 明朝" w:hint="eastAsia"/>
        </w:rPr>
        <w:t>③実施仕様</w:t>
      </w:r>
    </w:p>
    <w:p w14:paraId="3AE668F5" w14:textId="77777777" w:rsidR="003B7180" w:rsidRPr="004F5E6B" w:rsidRDefault="003B7180" w:rsidP="00B3391A">
      <w:pPr>
        <w:ind w:firstLineChars="700" w:firstLine="1470"/>
        <w:rPr>
          <w:rFonts w:ascii="ＭＳ 明朝" w:hAnsi="ＭＳ 明朝"/>
        </w:rPr>
      </w:pPr>
      <w:r w:rsidRPr="004F5E6B">
        <w:rPr>
          <w:rFonts w:ascii="ＭＳ 明朝" w:hAnsi="ＭＳ 明朝"/>
        </w:rPr>
        <w:t>(</w:t>
      </w:r>
      <w:r w:rsidRPr="004F5E6B">
        <w:rPr>
          <w:rFonts w:ascii="ＭＳ 明朝" w:hAnsi="ＭＳ 明朝" w:hint="eastAsia"/>
        </w:rPr>
        <w:t>ｱ</w:t>
      </w:r>
      <w:r w:rsidRPr="004F5E6B">
        <w:rPr>
          <w:rFonts w:ascii="ＭＳ 明朝" w:hAnsi="ＭＳ 明朝"/>
        </w:rPr>
        <w:t>)</w:t>
      </w:r>
      <w:r w:rsidRPr="004F5E6B">
        <w:rPr>
          <w:rFonts w:ascii="ＭＳ 明朝" w:hAnsi="ＭＳ 明朝" w:hint="eastAsia"/>
        </w:rPr>
        <w:t>詳細仕様</w:t>
      </w:r>
    </w:p>
    <w:p w14:paraId="34555699" w14:textId="77777777" w:rsidR="003B7180" w:rsidRPr="004F5E6B" w:rsidRDefault="003B7180" w:rsidP="00B3391A">
      <w:pPr>
        <w:ind w:firstLineChars="700" w:firstLine="1470"/>
        <w:rPr>
          <w:rFonts w:ascii="ＭＳ 明朝" w:hAnsi="ＭＳ 明朝"/>
        </w:rPr>
      </w:pPr>
      <w:r w:rsidRPr="004F5E6B">
        <w:rPr>
          <w:rFonts w:ascii="ＭＳ 明朝" w:hAnsi="ＭＳ 明朝"/>
        </w:rPr>
        <w:t>(</w:t>
      </w:r>
      <w:r w:rsidRPr="004F5E6B">
        <w:rPr>
          <w:rFonts w:ascii="ＭＳ 明朝" w:hAnsi="ＭＳ 明朝" w:hint="eastAsia"/>
        </w:rPr>
        <w:t>ｲ</w:t>
      </w:r>
      <w:r w:rsidRPr="004F5E6B">
        <w:rPr>
          <w:rFonts w:ascii="ＭＳ 明朝" w:hAnsi="ＭＳ 明朝"/>
        </w:rPr>
        <w:t>)</w:t>
      </w:r>
      <w:r w:rsidRPr="004F5E6B">
        <w:rPr>
          <w:rFonts w:ascii="ＭＳ 明朝" w:hAnsi="ＭＳ 明朝" w:hint="eastAsia"/>
        </w:rPr>
        <w:t>使用材料</w:t>
      </w:r>
    </w:p>
    <w:p w14:paraId="48E7EC05" w14:textId="77777777" w:rsidR="003B7180" w:rsidRPr="004F5E6B" w:rsidRDefault="003B7180" w:rsidP="00B3391A">
      <w:pPr>
        <w:ind w:firstLineChars="500" w:firstLine="1050"/>
        <w:rPr>
          <w:rFonts w:ascii="ＭＳ 明朝" w:hAnsi="ＭＳ 明朝"/>
        </w:rPr>
      </w:pPr>
      <w:r w:rsidRPr="004F5E6B">
        <w:rPr>
          <w:rFonts w:ascii="ＭＳ 明朝" w:hAnsi="ＭＳ 明朝"/>
        </w:rPr>
        <w:t>2</w:t>
      </w:r>
      <w:r w:rsidRPr="004F5E6B">
        <w:rPr>
          <w:rFonts w:ascii="ＭＳ 明朝" w:hAnsi="ＭＳ 明朝" w:hint="eastAsia"/>
        </w:rPr>
        <w:t>）計算書</w:t>
      </w:r>
      <w:r w:rsidRPr="004F5E6B">
        <w:rPr>
          <w:rFonts w:ascii="ＭＳ 明朝" w:hAnsi="ＭＳ 明朝"/>
        </w:rPr>
        <w:t xml:space="preserve"> </w:t>
      </w:r>
    </w:p>
    <w:p w14:paraId="04565DC0" w14:textId="77777777" w:rsidR="003B7180" w:rsidRPr="004F5E6B" w:rsidRDefault="003B7180" w:rsidP="00B3391A">
      <w:pPr>
        <w:ind w:firstLineChars="600" w:firstLine="1260"/>
        <w:rPr>
          <w:rFonts w:ascii="ＭＳ 明朝" w:hAnsi="ＭＳ 明朝"/>
        </w:rPr>
      </w:pPr>
      <w:r w:rsidRPr="004F5E6B">
        <w:rPr>
          <w:rFonts w:ascii="ＭＳ 明朝" w:hAnsi="ＭＳ 明朝" w:hint="eastAsia"/>
        </w:rPr>
        <w:t>①設計計算書</w:t>
      </w:r>
    </w:p>
    <w:p w14:paraId="005751BD" w14:textId="77777777" w:rsidR="003B7180" w:rsidRPr="004F5E6B" w:rsidRDefault="003B7180" w:rsidP="00B3391A">
      <w:pPr>
        <w:ind w:firstLine="1260"/>
        <w:rPr>
          <w:rFonts w:ascii="ＭＳ 明朝" w:hAnsi="ＭＳ 明朝"/>
        </w:rPr>
      </w:pPr>
      <w:r w:rsidRPr="004F5E6B">
        <w:rPr>
          <w:rFonts w:ascii="ＭＳ 明朝" w:hAnsi="ＭＳ 明朝" w:hint="eastAsia"/>
        </w:rPr>
        <w:t>②計算根拠</w:t>
      </w:r>
    </w:p>
    <w:p w14:paraId="30E781F9" w14:textId="77777777" w:rsidR="003B7180" w:rsidRPr="004F5E6B" w:rsidRDefault="003B7180" w:rsidP="00B3391A">
      <w:pPr>
        <w:ind w:left="1050"/>
        <w:rPr>
          <w:rFonts w:ascii="ＭＳ 明朝" w:hAnsi="ＭＳ 明朝"/>
        </w:rPr>
      </w:pPr>
      <w:r w:rsidRPr="004F5E6B">
        <w:rPr>
          <w:rFonts w:ascii="ＭＳ 明朝" w:hAnsi="ＭＳ 明朝" w:hint="eastAsia"/>
        </w:rPr>
        <w:t>3）詳細図等</w:t>
      </w:r>
    </w:p>
    <w:p w14:paraId="3C71FDC8" w14:textId="77777777" w:rsidR="003B7180" w:rsidRPr="004F5E6B" w:rsidRDefault="003B7180" w:rsidP="00B3391A">
      <w:pPr>
        <w:ind w:left="1050"/>
        <w:rPr>
          <w:rFonts w:ascii="ＭＳ 明朝" w:hAnsi="ＭＳ 明朝"/>
        </w:rPr>
      </w:pPr>
      <w:r w:rsidRPr="004F5E6B">
        <w:rPr>
          <w:rFonts w:ascii="ＭＳ 明朝" w:hAnsi="ＭＳ 明朝" w:hint="eastAsia"/>
        </w:rPr>
        <w:t xml:space="preserve">　①全体図</w:t>
      </w:r>
    </w:p>
    <w:p w14:paraId="7C21BF17" w14:textId="77777777" w:rsidR="003B7180" w:rsidRPr="004F5E6B" w:rsidRDefault="003B7180" w:rsidP="00B3391A">
      <w:pPr>
        <w:ind w:left="1050"/>
        <w:rPr>
          <w:rFonts w:ascii="ＭＳ 明朝" w:hAnsi="ＭＳ 明朝"/>
        </w:rPr>
      </w:pPr>
      <w:r w:rsidRPr="004F5E6B">
        <w:rPr>
          <w:rFonts w:ascii="ＭＳ 明朝" w:hAnsi="ＭＳ 明朝" w:hint="eastAsia"/>
        </w:rPr>
        <w:t xml:space="preserve">　②平面図</w:t>
      </w:r>
    </w:p>
    <w:p w14:paraId="35ACC29A" w14:textId="77777777" w:rsidR="003B7180" w:rsidRPr="004F5E6B" w:rsidRDefault="003B7180" w:rsidP="00B3391A">
      <w:pPr>
        <w:ind w:left="1050"/>
        <w:rPr>
          <w:rFonts w:ascii="ＭＳ 明朝" w:hAnsi="ＭＳ 明朝"/>
        </w:rPr>
      </w:pPr>
      <w:r w:rsidRPr="004F5E6B">
        <w:rPr>
          <w:rFonts w:ascii="ＭＳ 明朝" w:hAnsi="ＭＳ 明朝" w:hint="eastAsia"/>
        </w:rPr>
        <w:lastRenderedPageBreak/>
        <w:t xml:space="preserve">　③断面図</w:t>
      </w:r>
    </w:p>
    <w:p w14:paraId="3FB2617E" w14:textId="77777777" w:rsidR="003B7180" w:rsidRPr="004F5E6B" w:rsidRDefault="003B7180" w:rsidP="00B3391A">
      <w:pPr>
        <w:ind w:left="1050"/>
        <w:rPr>
          <w:rFonts w:ascii="ＭＳ 明朝" w:hAnsi="ＭＳ 明朝"/>
        </w:rPr>
      </w:pPr>
      <w:r w:rsidRPr="004F5E6B">
        <w:rPr>
          <w:rFonts w:ascii="ＭＳ 明朝" w:hAnsi="ＭＳ 明朝" w:hint="eastAsia"/>
        </w:rPr>
        <w:t xml:space="preserve">　④詳細図</w:t>
      </w:r>
    </w:p>
    <w:p w14:paraId="3952E68E" w14:textId="77777777" w:rsidR="003B7180" w:rsidRPr="004F5E6B" w:rsidRDefault="003B7180" w:rsidP="00B3391A">
      <w:pPr>
        <w:ind w:left="1050"/>
        <w:rPr>
          <w:rFonts w:ascii="ＭＳ 明朝" w:hAnsi="ＭＳ 明朝"/>
        </w:rPr>
      </w:pPr>
      <w:r w:rsidRPr="004F5E6B">
        <w:rPr>
          <w:rFonts w:ascii="ＭＳ 明朝" w:hAnsi="ＭＳ 明朝" w:hint="eastAsia"/>
        </w:rPr>
        <w:t xml:space="preserve">　⑤制御フロー図</w:t>
      </w:r>
    </w:p>
    <w:p w14:paraId="3C63AFE0" w14:textId="77777777" w:rsidR="003B7180" w:rsidRPr="004F5E6B" w:rsidRDefault="003B7180" w:rsidP="00B3391A">
      <w:pPr>
        <w:ind w:left="1050"/>
        <w:rPr>
          <w:rFonts w:ascii="ＭＳ 明朝" w:hAnsi="ＭＳ 明朝"/>
        </w:rPr>
      </w:pPr>
      <w:r w:rsidRPr="004F5E6B">
        <w:rPr>
          <w:rFonts w:ascii="ＭＳ 明朝" w:hAnsi="ＭＳ 明朝" w:hint="eastAsia"/>
        </w:rPr>
        <w:t xml:space="preserve">　⑥単線結線図</w:t>
      </w:r>
    </w:p>
    <w:p w14:paraId="575EF97E" w14:textId="77777777" w:rsidR="003B7180" w:rsidRPr="004F5E6B" w:rsidRDefault="003B7180" w:rsidP="00DD3D7F">
      <w:pPr>
        <w:ind w:firstLineChars="500" w:firstLine="1050"/>
        <w:rPr>
          <w:rFonts w:ascii="ＭＳ 明朝" w:hAnsi="ＭＳ 明朝"/>
        </w:rPr>
      </w:pPr>
      <w:r w:rsidRPr="004F5E6B">
        <w:rPr>
          <w:rFonts w:ascii="ＭＳ 明朝" w:hAnsi="ＭＳ 明朝"/>
        </w:rPr>
        <w:t>4</w:t>
      </w:r>
      <w:r w:rsidRPr="004F5E6B">
        <w:rPr>
          <w:rFonts w:ascii="ＭＳ 明朝" w:hAnsi="ＭＳ 明朝" w:hint="eastAsia"/>
        </w:rPr>
        <w:t>）その他監督職員が必要としたもの</w:t>
      </w:r>
      <w:r w:rsidRPr="004F5E6B">
        <w:rPr>
          <w:rFonts w:ascii="ＭＳ 明朝" w:hAnsi="ＭＳ 明朝"/>
        </w:rPr>
        <w:t xml:space="preserve"> </w:t>
      </w:r>
    </w:p>
    <w:p w14:paraId="71963DCC"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（３）工事進捗にあわせて提出するもの。</w:t>
      </w:r>
      <w:r w:rsidRPr="004F5E6B">
        <w:rPr>
          <w:rFonts w:ascii="ＭＳ 明朝" w:hAnsi="ＭＳ 明朝"/>
        </w:rPr>
        <w:t xml:space="preserve"> </w:t>
      </w:r>
    </w:p>
    <w:p w14:paraId="2BCDB1F2"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①施工管理記録書</w:t>
      </w:r>
      <w:r w:rsidRPr="004F5E6B">
        <w:rPr>
          <w:rFonts w:ascii="ＭＳ 明朝" w:hAnsi="ＭＳ 明朝"/>
        </w:rPr>
        <w:t xml:space="preserve"> </w:t>
      </w:r>
    </w:p>
    <w:p w14:paraId="0D306E0E"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②その他特別仕様書に記載したもの</w:t>
      </w:r>
      <w:r w:rsidRPr="004F5E6B">
        <w:rPr>
          <w:rFonts w:ascii="ＭＳ 明朝" w:hAnsi="ＭＳ 明朝"/>
        </w:rPr>
        <w:t xml:space="preserve"> </w:t>
      </w:r>
    </w:p>
    <w:p w14:paraId="15FABA19"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（４）工事完成時に提出するもの。</w:t>
      </w:r>
      <w:r w:rsidRPr="004F5E6B">
        <w:rPr>
          <w:rFonts w:ascii="ＭＳ 明朝" w:hAnsi="ＭＳ 明朝"/>
        </w:rPr>
        <w:t xml:space="preserve"> </w:t>
      </w:r>
    </w:p>
    <w:p w14:paraId="4EC20E99"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①完成図書</w:t>
      </w:r>
      <w:r w:rsidRPr="004F5E6B">
        <w:rPr>
          <w:rFonts w:ascii="ＭＳ 明朝" w:hAnsi="ＭＳ 明朝"/>
        </w:rPr>
        <w:t xml:space="preserve"> </w:t>
      </w:r>
    </w:p>
    <w:p w14:paraId="05B6E24C"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②施工図</w:t>
      </w:r>
      <w:r w:rsidRPr="004F5E6B">
        <w:rPr>
          <w:rFonts w:ascii="ＭＳ 明朝" w:hAnsi="ＭＳ 明朝"/>
        </w:rPr>
        <w:t xml:space="preserve"> </w:t>
      </w:r>
    </w:p>
    <w:p w14:paraId="54142180"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③工事写真</w:t>
      </w:r>
      <w:r w:rsidRPr="004F5E6B">
        <w:rPr>
          <w:rFonts w:ascii="ＭＳ 明朝" w:hAnsi="ＭＳ 明朝"/>
        </w:rPr>
        <w:t xml:space="preserve"> </w:t>
      </w:r>
    </w:p>
    <w:p w14:paraId="23560591"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④施工管理記録</w:t>
      </w:r>
    </w:p>
    <w:p w14:paraId="36204BE4"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⑤その他特別仕様書に記載したもの</w:t>
      </w:r>
      <w:r w:rsidRPr="004F5E6B">
        <w:rPr>
          <w:rFonts w:ascii="ＭＳ 明朝" w:hAnsi="ＭＳ 明朝"/>
        </w:rPr>
        <w:t xml:space="preserve"> </w:t>
      </w:r>
    </w:p>
    <w:p w14:paraId="100C36DC"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（５）その他監督職員が必要としたもの</w:t>
      </w:r>
      <w:r w:rsidRPr="004F5E6B">
        <w:rPr>
          <w:rFonts w:ascii="ＭＳ 明朝" w:hAnsi="ＭＳ 明朝"/>
        </w:rPr>
        <w:t xml:space="preserve"> </w:t>
      </w:r>
    </w:p>
    <w:p w14:paraId="3FA13EE8" w14:textId="77777777" w:rsidR="003B7180" w:rsidRPr="004F5E6B" w:rsidRDefault="003B7180" w:rsidP="00683EDA">
      <w:pPr>
        <w:rPr>
          <w:rFonts w:ascii="ＭＳ 明朝" w:hAnsi="ＭＳ 明朝"/>
        </w:rPr>
      </w:pPr>
    </w:p>
    <w:p w14:paraId="27F731D5" w14:textId="77777777" w:rsidR="003B7180" w:rsidRPr="004F5E6B" w:rsidRDefault="003B7180" w:rsidP="00F63AC3">
      <w:pPr>
        <w:pStyle w:val="3"/>
      </w:pPr>
      <w:bookmarkStart w:id="732" w:name="_Toc105142608"/>
      <w:r w:rsidRPr="004F5E6B">
        <w:rPr>
          <w:rFonts w:hint="eastAsia"/>
        </w:rPr>
        <w:t xml:space="preserve">第14－４条　</w:t>
      </w:r>
      <w:r w:rsidRPr="004F5E6B">
        <w:t xml:space="preserve"> </w:t>
      </w:r>
      <w:r w:rsidRPr="004F5E6B">
        <w:rPr>
          <w:rFonts w:hint="eastAsia"/>
        </w:rPr>
        <w:t>施工計画書</w:t>
      </w:r>
      <w:bookmarkEnd w:id="732"/>
      <w:r w:rsidRPr="004F5E6B">
        <w:t xml:space="preserve"> </w:t>
      </w:r>
    </w:p>
    <w:p w14:paraId="513F9344" w14:textId="77777777" w:rsidR="003B7180" w:rsidRPr="004F5E6B" w:rsidRDefault="003B7180" w:rsidP="00DD3D7F">
      <w:pPr>
        <w:ind w:firstLineChars="200" w:firstLine="420"/>
        <w:rPr>
          <w:rFonts w:ascii="ＭＳ 明朝" w:hAnsi="ＭＳ 明朝"/>
        </w:rPr>
      </w:pPr>
      <w:r w:rsidRPr="004F5E6B">
        <w:rPr>
          <w:rFonts w:ascii="ＭＳ 明朝" w:hAnsi="ＭＳ 明朝" w:hint="eastAsia"/>
        </w:rPr>
        <w:t>１．施工計画書については、第１－５条の規定によるほか、以下の各項による。</w:t>
      </w:r>
    </w:p>
    <w:p w14:paraId="0F017E35" w14:textId="77777777" w:rsidR="003B7180" w:rsidRPr="004F5E6B" w:rsidRDefault="003B7180" w:rsidP="00683EDA">
      <w:pPr>
        <w:rPr>
          <w:rFonts w:ascii="ＭＳ 明朝" w:hAnsi="ＭＳ 明朝"/>
        </w:rPr>
      </w:pPr>
      <w:r w:rsidRPr="004F5E6B">
        <w:rPr>
          <w:rFonts w:ascii="ＭＳ 明朝" w:hAnsi="ＭＳ 明朝" w:hint="eastAsia"/>
        </w:rPr>
        <w:t xml:space="preserve">　　２．受注者は、施工計画書に次の事項について記載しなければならない。</w:t>
      </w:r>
    </w:p>
    <w:p w14:paraId="47537D50"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（１）工事概要（都市整備部「機械・電気設備請負工事必携」より）</w:t>
      </w:r>
    </w:p>
    <w:p w14:paraId="68FB3988"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1）工事名等</w:t>
      </w:r>
    </w:p>
    <w:p w14:paraId="08DAFD96"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2）施工概要</w:t>
      </w:r>
    </w:p>
    <w:p w14:paraId="543F1B8A"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3）施工範囲</w:t>
      </w:r>
    </w:p>
    <w:p w14:paraId="141051E1"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（２）計画工程表</w:t>
      </w:r>
    </w:p>
    <w:p w14:paraId="5121E8EC"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（３）官公庁関係届出書類予定表</w:t>
      </w:r>
    </w:p>
    <w:p w14:paraId="1CF18AD1"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（４）工場製作</w:t>
      </w:r>
    </w:p>
    <w:p w14:paraId="796728AC"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1）組織表</w:t>
      </w:r>
    </w:p>
    <w:p w14:paraId="059049E5"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2）製作会社一覧表</w:t>
      </w:r>
    </w:p>
    <w:p w14:paraId="0B6F8FF7"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3）工場製作要領</w:t>
      </w:r>
    </w:p>
    <w:p w14:paraId="51F2ABEE"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4）工場製品確認要領</w:t>
      </w:r>
    </w:p>
    <w:p w14:paraId="65BAA1F3"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5）工場塗装要領</w:t>
      </w:r>
    </w:p>
    <w:p w14:paraId="43E3D4F9"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6）工場製作写真撮影要領</w:t>
      </w:r>
    </w:p>
    <w:p w14:paraId="166E2B4D"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7）機器保管要領</w:t>
      </w:r>
    </w:p>
    <w:p w14:paraId="1B7FF075" w14:textId="77777777" w:rsidR="003B7180" w:rsidRPr="004F5E6B" w:rsidRDefault="003B7180" w:rsidP="00683EDA">
      <w:pPr>
        <w:rPr>
          <w:rFonts w:ascii="ＭＳ 明朝" w:hAnsi="ＭＳ 明朝"/>
        </w:rPr>
      </w:pPr>
      <w:r w:rsidRPr="004F5E6B">
        <w:rPr>
          <w:rFonts w:ascii="ＭＳ 明朝" w:hAnsi="ＭＳ 明朝" w:hint="eastAsia"/>
        </w:rPr>
        <w:t xml:space="preserve">　　　（５）現場施工</w:t>
      </w:r>
    </w:p>
    <w:p w14:paraId="163876EC" w14:textId="77777777" w:rsidR="003B7180" w:rsidRPr="004F5E6B" w:rsidRDefault="003B7180" w:rsidP="00683EDA">
      <w:pPr>
        <w:rPr>
          <w:rFonts w:ascii="ＭＳ 明朝" w:hAnsi="ＭＳ 明朝"/>
        </w:rPr>
      </w:pPr>
      <w:r w:rsidRPr="004F5E6B">
        <w:rPr>
          <w:rFonts w:ascii="ＭＳ 明朝" w:hAnsi="ＭＳ 明朝" w:hint="eastAsia"/>
        </w:rPr>
        <w:t xml:space="preserve">　　　　  1）現場組織表、施工体系図</w:t>
      </w:r>
    </w:p>
    <w:p w14:paraId="0F36FAFA" w14:textId="77777777" w:rsidR="003B7180" w:rsidRPr="004F5E6B" w:rsidRDefault="003B7180" w:rsidP="00683EDA">
      <w:pPr>
        <w:rPr>
          <w:rFonts w:ascii="ＭＳ 明朝" w:hAnsi="ＭＳ 明朝"/>
        </w:rPr>
      </w:pPr>
      <w:r w:rsidRPr="004F5E6B">
        <w:rPr>
          <w:rFonts w:ascii="ＭＳ 明朝" w:hAnsi="ＭＳ 明朝" w:hint="eastAsia"/>
        </w:rPr>
        <w:t xml:space="preserve">　　　　  2）緊急時連絡先一覧表</w:t>
      </w:r>
    </w:p>
    <w:p w14:paraId="4B4707FC" w14:textId="77777777" w:rsidR="003B7180" w:rsidRPr="004F5E6B" w:rsidRDefault="003B7180" w:rsidP="00683EDA">
      <w:pPr>
        <w:rPr>
          <w:rFonts w:ascii="ＭＳ 明朝" w:hAnsi="ＭＳ 明朝"/>
        </w:rPr>
      </w:pPr>
      <w:r w:rsidRPr="004F5E6B">
        <w:rPr>
          <w:rFonts w:ascii="ＭＳ 明朝" w:hAnsi="ＭＳ 明朝" w:hint="eastAsia"/>
        </w:rPr>
        <w:t xml:space="preserve">　　　　  3）有資格者一覧表</w:t>
      </w:r>
    </w:p>
    <w:p w14:paraId="7F0A2D1A" w14:textId="77777777" w:rsidR="003B7180" w:rsidRPr="004F5E6B" w:rsidRDefault="003B7180" w:rsidP="00683EDA">
      <w:pPr>
        <w:rPr>
          <w:rFonts w:ascii="ＭＳ 明朝" w:hAnsi="ＭＳ 明朝"/>
        </w:rPr>
      </w:pPr>
      <w:r w:rsidRPr="004F5E6B">
        <w:rPr>
          <w:rFonts w:ascii="ＭＳ 明朝" w:hAnsi="ＭＳ 明朝" w:hint="eastAsia"/>
        </w:rPr>
        <w:t xml:space="preserve">　　　　  4）現場施工要領</w:t>
      </w:r>
    </w:p>
    <w:p w14:paraId="4471477D" w14:textId="77777777" w:rsidR="003B7180" w:rsidRPr="004F5E6B" w:rsidRDefault="003B7180" w:rsidP="00683EDA">
      <w:pPr>
        <w:rPr>
          <w:rFonts w:ascii="ＭＳ 明朝" w:hAnsi="ＭＳ 明朝"/>
        </w:rPr>
      </w:pPr>
      <w:r w:rsidRPr="004F5E6B">
        <w:rPr>
          <w:rFonts w:ascii="ＭＳ 明朝" w:hAnsi="ＭＳ 明朝" w:hint="eastAsia"/>
        </w:rPr>
        <w:t xml:space="preserve">　　　　　　 ①輸送、搬入計画</w:t>
      </w:r>
    </w:p>
    <w:p w14:paraId="48D068CA" w14:textId="77777777" w:rsidR="003B7180" w:rsidRPr="004F5E6B" w:rsidRDefault="003B7180" w:rsidP="00683EDA">
      <w:pPr>
        <w:rPr>
          <w:rFonts w:ascii="ＭＳ 明朝" w:hAnsi="ＭＳ 明朝"/>
        </w:rPr>
      </w:pPr>
      <w:r w:rsidRPr="004F5E6B">
        <w:rPr>
          <w:rFonts w:ascii="ＭＳ 明朝" w:hAnsi="ＭＳ 明朝" w:hint="eastAsia"/>
        </w:rPr>
        <w:t xml:space="preserve">　　　　　　 ②仮設計画</w:t>
      </w:r>
    </w:p>
    <w:p w14:paraId="7E50FA2D" w14:textId="77777777" w:rsidR="003B7180" w:rsidRPr="004F5E6B" w:rsidRDefault="003B7180" w:rsidP="00683EDA">
      <w:pPr>
        <w:rPr>
          <w:rFonts w:ascii="ＭＳ 明朝" w:hAnsi="ＭＳ 明朝"/>
        </w:rPr>
      </w:pPr>
      <w:r w:rsidRPr="004F5E6B">
        <w:rPr>
          <w:rFonts w:ascii="ＭＳ 明朝" w:hAnsi="ＭＳ 明朝" w:hint="eastAsia"/>
        </w:rPr>
        <w:t xml:space="preserve">　　　　　　 ③施工要領</w:t>
      </w:r>
    </w:p>
    <w:p w14:paraId="039A86AA" w14:textId="77777777" w:rsidR="003B7180" w:rsidRPr="004F5E6B" w:rsidRDefault="003B7180" w:rsidP="00683EDA">
      <w:pPr>
        <w:rPr>
          <w:rFonts w:ascii="ＭＳ 明朝" w:hAnsi="ＭＳ 明朝"/>
        </w:rPr>
      </w:pPr>
      <w:r w:rsidRPr="004F5E6B">
        <w:rPr>
          <w:rFonts w:ascii="ＭＳ 明朝" w:hAnsi="ＭＳ 明朝" w:hint="eastAsia"/>
        </w:rPr>
        <w:t xml:space="preserve">　　　　　　 ④施工管理要領</w:t>
      </w:r>
    </w:p>
    <w:p w14:paraId="5A2CD40A" w14:textId="77777777" w:rsidR="003B7180" w:rsidRPr="004F5E6B" w:rsidRDefault="003B7180" w:rsidP="00683EDA">
      <w:pPr>
        <w:rPr>
          <w:rFonts w:ascii="ＭＳ 明朝" w:hAnsi="ＭＳ 明朝"/>
        </w:rPr>
      </w:pPr>
      <w:r w:rsidRPr="004F5E6B">
        <w:rPr>
          <w:rFonts w:ascii="ＭＳ 明朝" w:hAnsi="ＭＳ 明朝" w:hint="eastAsia"/>
        </w:rPr>
        <w:t xml:space="preserve">　　　　　　 ⑤下請指導要領</w:t>
      </w:r>
    </w:p>
    <w:p w14:paraId="04CF6AE3" w14:textId="77777777" w:rsidR="003B7180" w:rsidRPr="004F5E6B" w:rsidRDefault="003B7180" w:rsidP="00DD3D7F">
      <w:pPr>
        <w:ind w:firstLineChars="650" w:firstLine="1365"/>
        <w:rPr>
          <w:rFonts w:ascii="ＭＳ 明朝" w:hAnsi="ＭＳ 明朝"/>
        </w:rPr>
      </w:pPr>
      <w:r w:rsidRPr="004F5E6B">
        <w:rPr>
          <w:rFonts w:ascii="ＭＳ 明朝" w:hAnsi="ＭＳ 明朝" w:hint="eastAsia"/>
        </w:rPr>
        <w:t>⑥安全管理要領</w:t>
      </w:r>
    </w:p>
    <w:p w14:paraId="2444457B" w14:textId="77777777" w:rsidR="003B7180" w:rsidRPr="004F5E6B" w:rsidRDefault="003B7180" w:rsidP="00683EDA">
      <w:pPr>
        <w:rPr>
          <w:rFonts w:ascii="ＭＳ 明朝" w:hAnsi="ＭＳ 明朝"/>
        </w:rPr>
      </w:pPr>
      <w:r w:rsidRPr="004F5E6B">
        <w:rPr>
          <w:rFonts w:ascii="ＭＳ 明朝" w:hAnsi="ＭＳ 明朝" w:hint="eastAsia"/>
        </w:rPr>
        <w:t xml:space="preserve">　　　　　　 ⑦現場写真撮影要領</w:t>
      </w:r>
    </w:p>
    <w:p w14:paraId="6A2A504E" w14:textId="77777777" w:rsidR="003B7180" w:rsidRPr="004F5E6B" w:rsidRDefault="003B7180" w:rsidP="00683EDA">
      <w:pPr>
        <w:rPr>
          <w:rFonts w:ascii="ＭＳ 明朝" w:hAnsi="ＭＳ 明朝"/>
        </w:rPr>
      </w:pPr>
      <w:r w:rsidRPr="004F5E6B">
        <w:rPr>
          <w:rFonts w:ascii="ＭＳ 明朝" w:hAnsi="ＭＳ 明朝" w:hint="eastAsia"/>
        </w:rPr>
        <w:t xml:space="preserve">　　　　　　 ⑧現場塗装要領</w:t>
      </w:r>
    </w:p>
    <w:p w14:paraId="7457AB41" w14:textId="77777777" w:rsidR="003B7180" w:rsidRPr="004F5E6B" w:rsidRDefault="003B7180" w:rsidP="00683EDA">
      <w:pPr>
        <w:rPr>
          <w:rFonts w:ascii="ＭＳ 明朝" w:hAnsi="ＭＳ 明朝"/>
        </w:rPr>
      </w:pPr>
      <w:r w:rsidRPr="004F5E6B">
        <w:rPr>
          <w:rFonts w:ascii="ＭＳ 明朝" w:hAnsi="ＭＳ 明朝" w:hint="eastAsia"/>
        </w:rPr>
        <w:t xml:space="preserve">　　　　　　 ⑨現場溶接要領</w:t>
      </w:r>
    </w:p>
    <w:p w14:paraId="6251E488" w14:textId="77777777" w:rsidR="003B7180" w:rsidRPr="004F5E6B" w:rsidRDefault="003B7180" w:rsidP="00683EDA">
      <w:pPr>
        <w:rPr>
          <w:rFonts w:ascii="ＭＳ 明朝" w:hAnsi="ＭＳ 明朝"/>
        </w:rPr>
      </w:pPr>
      <w:r w:rsidRPr="004F5E6B">
        <w:rPr>
          <w:rFonts w:ascii="ＭＳ 明朝" w:hAnsi="ＭＳ 明朝" w:hint="eastAsia"/>
        </w:rPr>
        <w:t xml:space="preserve">　　　　　　 ⑩環境対策計画</w:t>
      </w:r>
    </w:p>
    <w:p w14:paraId="7AB9226C" w14:textId="77777777" w:rsidR="003B7180" w:rsidRPr="004F5E6B" w:rsidRDefault="003B7180" w:rsidP="00683EDA">
      <w:pPr>
        <w:rPr>
          <w:rFonts w:ascii="ＭＳ 明朝" w:hAnsi="ＭＳ 明朝"/>
        </w:rPr>
      </w:pPr>
      <w:r w:rsidRPr="004F5E6B">
        <w:rPr>
          <w:rFonts w:ascii="ＭＳ 明朝" w:hAnsi="ＭＳ 明朝" w:hint="eastAsia"/>
        </w:rPr>
        <w:t xml:space="preserve">　　　　　　 ⑪段階、搬入確認予定表</w:t>
      </w:r>
    </w:p>
    <w:p w14:paraId="2B6A9474" w14:textId="77777777" w:rsidR="003B7180" w:rsidRPr="004F5E6B" w:rsidRDefault="003B7180" w:rsidP="00683EDA">
      <w:pPr>
        <w:rPr>
          <w:rFonts w:ascii="ＭＳ 明朝" w:hAnsi="ＭＳ 明朝"/>
        </w:rPr>
      </w:pPr>
      <w:r w:rsidRPr="004F5E6B">
        <w:rPr>
          <w:rFonts w:ascii="ＭＳ 明朝" w:hAnsi="ＭＳ 明朝" w:hint="eastAsia"/>
        </w:rPr>
        <w:t xml:space="preserve">　　　　　5）再生資源の利用の促進と建設副産物の適正処理方法</w:t>
      </w:r>
    </w:p>
    <w:p w14:paraId="32CDEC80"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lastRenderedPageBreak/>
        <w:t>（６）試運転実施要領</w:t>
      </w:r>
    </w:p>
    <w:p w14:paraId="20F6B37B" w14:textId="77777777" w:rsidR="003B7180" w:rsidRPr="004F5E6B" w:rsidRDefault="003B7180" w:rsidP="00683EDA">
      <w:pPr>
        <w:rPr>
          <w:rFonts w:ascii="ＭＳ 明朝" w:hAnsi="ＭＳ 明朝"/>
        </w:rPr>
      </w:pPr>
      <w:r w:rsidRPr="004F5E6B">
        <w:rPr>
          <w:rFonts w:ascii="ＭＳ 明朝" w:hAnsi="ＭＳ 明朝" w:hint="eastAsia"/>
        </w:rPr>
        <w:t xml:space="preserve">　　　（７）特別仕様書に規定するもの及び監督職員が指示するもの</w:t>
      </w:r>
    </w:p>
    <w:p w14:paraId="33504C60" w14:textId="225B72E6" w:rsidR="003B7180" w:rsidRPr="004F5E6B" w:rsidRDefault="003B7180" w:rsidP="00DD3D7F">
      <w:pPr>
        <w:ind w:leftChars="200" w:left="630" w:hangingChars="100" w:hanging="210"/>
        <w:rPr>
          <w:rFonts w:ascii="ＭＳ 明朝" w:hAnsi="ＭＳ 明朝"/>
        </w:rPr>
      </w:pPr>
      <w:r w:rsidRPr="004F5E6B">
        <w:rPr>
          <w:rFonts w:ascii="ＭＳ 明朝" w:hAnsi="ＭＳ 明朝" w:hint="eastAsia"/>
        </w:rPr>
        <w:t>３．受注者は、施工計画書を提出した際、監督職員が指示した事項について、</w:t>
      </w:r>
      <w:r w:rsidR="004C317B">
        <w:rPr>
          <w:rFonts w:ascii="ＭＳ 明朝" w:hAnsi="ＭＳ 明朝" w:hint="eastAsia"/>
        </w:rPr>
        <w:t>更に</w:t>
      </w:r>
      <w:r w:rsidRPr="004F5E6B">
        <w:rPr>
          <w:rFonts w:ascii="ＭＳ 明朝" w:hAnsi="ＭＳ 明朝" w:hint="eastAsia"/>
        </w:rPr>
        <w:t>詳細な施工計画書を提出しなければならない。</w:t>
      </w:r>
    </w:p>
    <w:p w14:paraId="2A8EDEC9" w14:textId="77777777" w:rsidR="003B7180" w:rsidRPr="004F5E6B" w:rsidRDefault="003B7180" w:rsidP="00683EDA">
      <w:pPr>
        <w:rPr>
          <w:rFonts w:ascii="ＭＳ 明朝" w:hAnsi="ＭＳ 明朝"/>
        </w:rPr>
      </w:pPr>
    </w:p>
    <w:p w14:paraId="46058BAD" w14:textId="77777777" w:rsidR="003B7180" w:rsidRPr="004F5E6B" w:rsidRDefault="003B7180" w:rsidP="00F63AC3">
      <w:pPr>
        <w:pStyle w:val="3"/>
      </w:pPr>
      <w:bookmarkStart w:id="733" w:name="_Toc105142609"/>
      <w:r w:rsidRPr="004F5E6B">
        <w:rPr>
          <w:rFonts w:hint="eastAsia"/>
        </w:rPr>
        <w:t xml:space="preserve">第14－５条　</w:t>
      </w:r>
      <w:r w:rsidRPr="004F5E6B">
        <w:t xml:space="preserve"> </w:t>
      </w:r>
      <w:r w:rsidRPr="004F5E6B">
        <w:rPr>
          <w:rFonts w:hint="eastAsia"/>
        </w:rPr>
        <w:t>完成図書及び施工図</w:t>
      </w:r>
      <w:bookmarkEnd w:id="733"/>
      <w:r w:rsidRPr="004F5E6B">
        <w:t xml:space="preserve"> </w:t>
      </w:r>
    </w:p>
    <w:p w14:paraId="5DCC50B3" w14:textId="77777777" w:rsidR="003B7180" w:rsidRPr="004F5E6B" w:rsidRDefault="003B7180" w:rsidP="00DD3D7F">
      <w:pPr>
        <w:ind w:firstLineChars="200" w:firstLine="420"/>
        <w:rPr>
          <w:rFonts w:ascii="ＭＳ 明朝" w:hAnsi="ＭＳ 明朝"/>
        </w:rPr>
      </w:pPr>
      <w:r w:rsidRPr="004F5E6B">
        <w:rPr>
          <w:rFonts w:ascii="ＭＳ 明朝" w:hAnsi="ＭＳ 明朝" w:hint="eastAsia"/>
        </w:rPr>
        <w:t>１．第14－３条に定める完成図書の内容は、次によるものとする。</w:t>
      </w:r>
    </w:p>
    <w:p w14:paraId="0240CF9A"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（１）契約仕様書</w:t>
      </w:r>
    </w:p>
    <w:p w14:paraId="0B6901FE"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（２）実施仕様書</w:t>
      </w:r>
    </w:p>
    <w:p w14:paraId="567E25D8"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（３）計算書</w:t>
      </w:r>
    </w:p>
    <w:p w14:paraId="407EC59F"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（４）詳細図</w:t>
      </w:r>
    </w:p>
    <w:p w14:paraId="5A704079"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（５）施工管理記録</w:t>
      </w:r>
    </w:p>
    <w:p w14:paraId="1F664863"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①材料管理 </w:t>
      </w:r>
    </w:p>
    <w:p w14:paraId="31F3BD0E"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②溶接管理 </w:t>
      </w:r>
    </w:p>
    <w:p w14:paraId="6EA899AD"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③機器管理 </w:t>
      </w:r>
    </w:p>
    <w:p w14:paraId="551C68A6"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④寸法管理 </w:t>
      </w:r>
    </w:p>
    <w:p w14:paraId="3DE78A3D"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⑤仮組立管理 </w:t>
      </w:r>
    </w:p>
    <w:p w14:paraId="76AF0925"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⑥工場塗装管理 </w:t>
      </w:r>
    </w:p>
    <w:p w14:paraId="33FEB91E"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⑦据付基準点管理</w:t>
      </w:r>
    </w:p>
    <w:p w14:paraId="4E10844C"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⑧工場材料管理</w:t>
      </w:r>
    </w:p>
    <w:p w14:paraId="6AB02DA0"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⑨据付寸法管理</w:t>
      </w:r>
    </w:p>
    <w:p w14:paraId="03D3410C"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⑩現場溶接管理</w:t>
      </w:r>
    </w:p>
    <w:p w14:paraId="5A732EBE"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⑪現場塗装管理</w:t>
      </w:r>
    </w:p>
    <w:p w14:paraId="0FD51082"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⑫現場機能管理</w:t>
      </w:r>
    </w:p>
    <w:p w14:paraId="7BE70AC3"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（６）数量表</w:t>
      </w:r>
    </w:p>
    <w:p w14:paraId="6994DC3D" w14:textId="77777777" w:rsidR="003B7180" w:rsidRPr="004F5E6B" w:rsidRDefault="003B7180" w:rsidP="00DD3D7F">
      <w:pPr>
        <w:ind w:leftChars="500" w:left="1050" w:firstLineChars="100" w:firstLine="210"/>
        <w:rPr>
          <w:rFonts w:ascii="ＭＳ 明朝" w:hAnsi="ＭＳ 明朝"/>
        </w:rPr>
      </w:pPr>
      <w:r w:rsidRPr="004F5E6B">
        <w:rPr>
          <w:rFonts w:ascii="ＭＳ 明朝" w:hAnsi="ＭＳ 明朝" w:hint="eastAsia"/>
        </w:rPr>
        <w:t>材料・部品（ワイヤーロープの長さ（計算書付）等）・機器の規格・数量・質量・塗装系・塗装面積等及び油脂類の規格毎の量を整理するものとする。</w:t>
      </w:r>
    </w:p>
    <w:p w14:paraId="0ED204AD"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（７）購入品等機器一覧表</w:t>
      </w:r>
    </w:p>
    <w:p w14:paraId="2A0A25A2" w14:textId="77777777" w:rsidR="003B7180" w:rsidRPr="004F5E6B" w:rsidRDefault="003B7180" w:rsidP="00DD3D7F">
      <w:pPr>
        <w:ind w:leftChars="500" w:left="1050" w:firstLineChars="100" w:firstLine="210"/>
        <w:rPr>
          <w:rFonts w:ascii="ＭＳ 明朝" w:hAnsi="ＭＳ 明朝"/>
        </w:rPr>
      </w:pPr>
      <w:r w:rsidRPr="004F5E6B">
        <w:rPr>
          <w:rFonts w:ascii="ＭＳ 明朝" w:hAnsi="ＭＳ 明朝" w:hint="eastAsia"/>
        </w:rPr>
        <w:t>購入品等機器一覧表は、機器名称・仕様・ｶﾀﾛｸﾞ・製作会社名・住所・電話番号等を整理するものとする。</w:t>
      </w:r>
    </w:p>
    <w:p w14:paraId="625287F3"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（８）取扱説明書</w:t>
      </w:r>
    </w:p>
    <w:p w14:paraId="133655CA"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①総則</w:t>
      </w:r>
    </w:p>
    <w:p w14:paraId="2685D810"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1)設備概要</w:t>
      </w:r>
    </w:p>
    <w:p w14:paraId="77BEA1B2" w14:textId="77777777" w:rsidR="003B7180" w:rsidRPr="004F5E6B" w:rsidRDefault="003B7180" w:rsidP="00DD3D7F">
      <w:pPr>
        <w:ind w:leftChars="600" w:left="1260" w:firstLineChars="100" w:firstLine="210"/>
        <w:rPr>
          <w:rFonts w:ascii="ＭＳ 明朝" w:hAnsi="ＭＳ 明朝"/>
        </w:rPr>
      </w:pPr>
      <w:r w:rsidRPr="004F5E6B">
        <w:rPr>
          <w:rFonts w:ascii="ＭＳ 明朝" w:hAnsi="ＭＳ 明朝" w:hint="eastAsia"/>
        </w:rPr>
        <w:t>概要図・一般図等を含めてまえがき・設備概要（実施仕様書抜粋）を分かりやすく整理するものとする。</w:t>
      </w:r>
    </w:p>
    <w:p w14:paraId="674E193B"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2)設備諸元</w:t>
      </w:r>
    </w:p>
    <w:p w14:paraId="3A2AD81B" w14:textId="77777777" w:rsidR="003B7180" w:rsidRPr="004F5E6B" w:rsidRDefault="003B7180" w:rsidP="00DD3D7F">
      <w:pPr>
        <w:ind w:firstLineChars="700" w:firstLine="1470"/>
        <w:rPr>
          <w:rFonts w:ascii="ＭＳ 明朝" w:hAnsi="ＭＳ 明朝"/>
        </w:rPr>
      </w:pPr>
      <w:r w:rsidRPr="004F5E6B">
        <w:rPr>
          <w:rFonts w:ascii="ＭＳ 明朝" w:hAnsi="ＭＳ 明朝" w:hint="eastAsia"/>
        </w:rPr>
        <w:t>設備の設計条件・主要仕様書等を整理するものとする。</w:t>
      </w:r>
    </w:p>
    <w:p w14:paraId="18B15E53"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②操作方法</w:t>
      </w:r>
    </w:p>
    <w:p w14:paraId="677C59CF"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1)操作手順書</w:t>
      </w:r>
    </w:p>
    <w:p w14:paraId="288E5B3A" w14:textId="23810164" w:rsidR="003B7180" w:rsidRPr="004F5E6B" w:rsidRDefault="003B7180" w:rsidP="00034A23">
      <w:pPr>
        <w:ind w:leftChars="600" w:left="1260" w:firstLineChars="100" w:firstLine="210"/>
        <w:rPr>
          <w:rFonts w:ascii="ＭＳ 明朝" w:hAnsi="ＭＳ 明朝"/>
        </w:rPr>
      </w:pPr>
      <w:r w:rsidRPr="004F5E6B">
        <w:rPr>
          <w:rFonts w:ascii="ＭＳ 明朝" w:hAnsi="ＭＳ 明朝" w:hint="eastAsia"/>
        </w:rPr>
        <w:t>運転準備方法・運転（開閉の押釦）操作方法・運転終了方法・注意事項等について、写真</w:t>
      </w:r>
      <w:r w:rsidR="00B53BB8">
        <w:rPr>
          <w:rFonts w:ascii="ＭＳ 明朝" w:hAnsi="ＭＳ 明朝" w:hint="eastAsia"/>
        </w:rPr>
        <w:t>若しくは</w:t>
      </w:r>
      <w:r w:rsidRPr="004F5E6B">
        <w:rPr>
          <w:rFonts w:ascii="ＭＳ 明朝" w:hAnsi="ＭＳ 明朝" w:hint="eastAsia"/>
        </w:rPr>
        <w:t>挿し絵等を適正に用い、操作形態毎（機側・中央・遠方）に順序どおりに整理するものとする。</w:t>
      </w:r>
    </w:p>
    <w:p w14:paraId="784E91AA" w14:textId="77777777" w:rsidR="003B7180" w:rsidRPr="004F5E6B" w:rsidRDefault="003B7180" w:rsidP="00034A23">
      <w:pPr>
        <w:ind w:firstLineChars="600" w:firstLine="1260"/>
        <w:rPr>
          <w:rFonts w:ascii="ＭＳ 明朝" w:hAnsi="ＭＳ 明朝"/>
        </w:rPr>
      </w:pPr>
      <w:r w:rsidRPr="004F5E6B">
        <w:rPr>
          <w:rFonts w:ascii="ＭＳ 明朝" w:hAnsi="ＭＳ 明朝" w:hint="eastAsia"/>
        </w:rPr>
        <w:t>2)故障対応手順書</w:t>
      </w:r>
    </w:p>
    <w:p w14:paraId="79371F8A" w14:textId="71A7998D" w:rsidR="003B7180" w:rsidRPr="004F5E6B" w:rsidRDefault="003B7180" w:rsidP="00034A23">
      <w:pPr>
        <w:ind w:leftChars="600" w:left="1260" w:firstLineChars="100" w:firstLine="210"/>
        <w:rPr>
          <w:rFonts w:ascii="ＭＳ 明朝" w:hAnsi="ＭＳ 明朝"/>
        </w:rPr>
      </w:pPr>
      <w:r w:rsidRPr="004F5E6B">
        <w:rPr>
          <w:rFonts w:ascii="ＭＳ 明朝" w:hAnsi="ＭＳ 明朝" w:hint="eastAsia"/>
        </w:rPr>
        <w:t>設備故障時における故障対応方法（原因絞り込み</w:t>
      </w:r>
      <w:r w:rsidR="00B53BB8">
        <w:rPr>
          <w:rFonts w:ascii="ＭＳ 明朝" w:hAnsi="ＭＳ 明朝" w:hint="eastAsia"/>
        </w:rPr>
        <w:t>及び</w:t>
      </w:r>
      <w:r w:rsidRPr="004F5E6B">
        <w:rPr>
          <w:rFonts w:ascii="ＭＳ 明朝" w:hAnsi="ＭＳ 明朝" w:hint="eastAsia"/>
        </w:rPr>
        <w:t>復旧方法等）、故障未復旧時における緊急操作方法を写真</w:t>
      </w:r>
      <w:r w:rsidR="00B53BB8">
        <w:rPr>
          <w:rFonts w:ascii="ＭＳ 明朝" w:hAnsi="ＭＳ 明朝" w:hint="eastAsia"/>
        </w:rPr>
        <w:t>若しくは</w:t>
      </w:r>
      <w:r w:rsidRPr="004F5E6B">
        <w:rPr>
          <w:rFonts w:ascii="ＭＳ 明朝" w:hAnsi="ＭＳ 明朝" w:hint="eastAsia"/>
        </w:rPr>
        <w:t>挿し絵等を適正に用い整理するものとする。</w:t>
      </w:r>
    </w:p>
    <w:p w14:paraId="52C1E9D7"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t>③制御方法</w:t>
      </w:r>
    </w:p>
    <w:p w14:paraId="7434CEEB" w14:textId="77777777" w:rsidR="003B7180" w:rsidRPr="004F5E6B" w:rsidRDefault="003B7180" w:rsidP="00034A23">
      <w:pPr>
        <w:ind w:firstLineChars="600" w:firstLine="1260"/>
        <w:rPr>
          <w:rFonts w:ascii="ＭＳ 明朝" w:hAnsi="ＭＳ 明朝"/>
        </w:rPr>
      </w:pPr>
      <w:r w:rsidRPr="004F5E6B">
        <w:rPr>
          <w:rFonts w:ascii="ＭＳ 明朝" w:hAnsi="ＭＳ 明朝" w:hint="eastAsia"/>
        </w:rPr>
        <w:t>1)フローチャート（動作系統図）</w:t>
      </w:r>
    </w:p>
    <w:p w14:paraId="28F30A34" w14:textId="77777777" w:rsidR="003B7180" w:rsidRPr="004F5E6B" w:rsidRDefault="003B7180" w:rsidP="00034A23">
      <w:pPr>
        <w:ind w:firstLineChars="600" w:firstLine="1260"/>
        <w:rPr>
          <w:rFonts w:ascii="ＭＳ 明朝" w:hAnsi="ＭＳ 明朝"/>
        </w:rPr>
      </w:pPr>
      <w:r w:rsidRPr="004F5E6B">
        <w:rPr>
          <w:rFonts w:ascii="ＭＳ 明朝" w:hAnsi="ＭＳ 明朝" w:hint="eastAsia"/>
        </w:rPr>
        <w:t>2)小配管系統図</w:t>
      </w:r>
    </w:p>
    <w:p w14:paraId="0EDB380C" w14:textId="77777777" w:rsidR="003B7180" w:rsidRPr="004F5E6B" w:rsidRDefault="003B7180" w:rsidP="00034A23">
      <w:pPr>
        <w:ind w:firstLineChars="600" w:firstLine="1260"/>
        <w:rPr>
          <w:rFonts w:ascii="ＭＳ 明朝" w:hAnsi="ＭＳ 明朝"/>
        </w:rPr>
      </w:pPr>
      <w:r w:rsidRPr="004F5E6B">
        <w:rPr>
          <w:rFonts w:ascii="ＭＳ 明朝" w:hAnsi="ＭＳ 明朝" w:hint="eastAsia"/>
        </w:rPr>
        <w:t>3)電源系統図</w:t>
      </w:r>
    </w:p>
    <w:p w14:paraId="0B01DEF5" w14:textId="77777777" w:rsidR="003B7180" w:rsidRPr="004F5E6B" w:rsidRDefault="003B7180" w:rsidP="00034A23">
      <w:pPr>
        <w:ind w:firstLineChars="600" w:firstLine="1260"/>
        <w:rPr>
          <w:rFonts w:ascii="ＭＳ 明朝" w:hAnsi="ＭＳ 明朝"/>
        </w:rPr>
      </w:pPr>
      <w:r w:rsidRPr="004F5E6B">
        <w:rPr>
          <w:rFonts w:ascii="ＭＳ 明朝" w:hAnsi="ＭＳ 明朝" w:hint="eastAsia"/>
        </w:rPr>
        <w:t>4)油圧系統図</w:t>
      </w:r>
    </w:p>
    <w:p w14:paraId="61D31220"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lastRenderedPageBreak/>
        <w:t>④主要機器・主要装置取扱説明</w:t>
      </w:r>
    </w:p>
    <w:p w14:paraId="796B4D82" w14:textId="1E486C2B" w:rsidR="003B7180" w:rsidRPr="004F5E6B" w:rsidRDefault="003B7180" w:rsidP="00034A23">
      <w:pPr>
        <w:ind w:leftChars="500" w:left="1050" w:firstLineChars="100" w:firstLine="210"/>
        <w:rPr>
          <w:rFonts w:ascii="ＭＳ 明朝" w:hAnsi="ＭＳ 明朝"/>
        </w:rPr>
      </w:pPr>
      <w:r w:rsidRPr="004F5E6B">
        <w:rPr>
          <w:rFonts w:ascii="ＭＳ 明朝" w:hAnsi="ＭＳ 明朝" w:hint="eastAsia"/>
        </w:rPr>
        <w:t>メーカー発行の取扱説明書を添付するものとする。また、機器類・部品</w:t>
      </w:r>
      <w:r w:rsidR="00B53BB8">
        <w:rPr>
          <w:rFonts w:ascii="ＭＳ 明朝" w:hAnsi="ＭＳ 明朝" w:hint="eastAsia"/>
        </w:rPr>
        <w:t>及び</w:t>
      </w:r>
      <w:r w:rsidRPr="004F5E6B">
        <w:rPr>
          <w:rFonts w:ascii="ＭＳ 明朝" w:hAnsi="ＭＳ 明朝" w:hint="eastAsia"/>
        </w:rPr>
        <w:t>油脂類の名称・規格・数量・交換時期・交換方法・設定値</w:t>
      </w:r>
      <w:r w:rsidR="00B53BB8">
        <w:rPr>
          <w:rFonts w:ascii="ＭＳ 明朝" w:hAnsi="ＭＳ 明朝" w:hint="eastAsia"/>
        </w:rPr>
        <w:t>並びに</w:t>
      </w:r>
      <w:r w:rsidRPr="004F5E6B">
        <w:rPr>
          <w:rFonts w:ascii="ＭＳ 明朝" w:hAnsi="ＭＳ 明朝" w:hint="eastAsia"/>
        </w:rPr>
        <w:t>規格値等を一覧表に整理するものとする。</w:t>
      </w:r>
    </w:p>
    <w:p w14:paraId="2489660B"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t>⑤給油方法・油脂・給油箇所</w:t>
      </w:r>
    </w:p>
    <w:p w14:paraId="461C8A8A" w14:textId="77777777" w:rsidR="003B7180" w:rsidRPr="004F5E6B" w:rsidRDefault="003B7180" w:rsidP="00034A23">
      <w:pPr>
        <w:ind w:leftChars="500" w:left="1050" w:firstLineChars="100" w:firstLine="210"/>
        <w:rPr>
          <w:rFonts w:ascii="ＭＳ 明朝" w:hAnsi="ＭＳ 明朝"/>
        </w:rPr>
      </w:pPr>
      <w:r w:rsidRPr="004F5E6B">
        <w:rPr>
          <w:rFonts w:ascii="ＭＳ 明朝" w:hAnsi="ＭＳ 明朝" w:hint="eastAsia"/>
        </w:rPr>
        <w:t>各機器におけるメーカー指定の使用油種・給油方法・給油頻度・給油箇所を整理するものとする。</w:t>
      </w:r>
    </w:p>
    <w:p w14:paraId="4FFBA21B"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t>⑥日常及び定期点検整備方法</w:t>
      </w:r>
    </w:p>
    <w:p w14:paraId="0386B4B6" w14:textId="77777777" w:rsidR="003B7180" w:rsidRPr="004F5E6B" w:rsidRDefault="003B7180" w:rsidP="00034A23">
      <w:pPr>
        <w:ind w:leftChars="500" w:left="1050" w:firstLineChars="100" w:firstLine="210"/>
        <w:rPr>
          <w:rFonts w:ascii="ＭＳ 明朝" w:hAnsi="ＭＳ 明朝"/>
        </w:rPr>
      </w:pPr>
      <w:r w:rsidRPr="004F5E6B">
        <w:rPr>
          <w:rFonts w:ascii="ＭＳ 明朝" w:hAnsi="ＭＳ 明朝" w:hint="eastAsia"/>
        </w:rPr>
        <w:t>日常及び定期的な点検・整備箇所時期（周期）並びに方法を対象となる設備固有の特性に合わせた項目・規格値を一覧表にしたチェックシート・点検手順・評価基準等を作成し、監督職員の承諾を得るものとする。</w:t>
      </w:r>
    </w:p>
    <w:p w14:paraId="61CF67DB"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t>⑦購入品機器取扱説明書</w:t>
      </w:r>
    </w:p>
    <w:p w14:paraId="6CD0302C"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t>⑧保守工具及び予備品一覧表</w:t>
      </w:r>
    </w:p>
    <w:p w14:paraId="09D4EC3E" w14:textId="0EF1F897" w:rsidR="003B7180" w:rsidRPr="004F5E6B" w:rsidRDefault="003B7180" w:rsidP="00034A23">
      <w:pPr>
        <w:ind w:firstLineChars="500" w:firstLine="1050"/>
        <w:rPr>
          <w:rFonts w:ascii="ＭＳ 明朝" w:hAnsi="ＭＳ 明朝"/>
        </w:rPr>
      </w:pPr>
      <w:r w:rsidRPr="004F5E6B">
        <w:rPr>
          <w:rFonts w:ascii="ＭＳ 明朝" w:hAnsi="ＭＳ 明朝" w:hint="eastAsia"/>
        </w:rPr>
        <w:t>⑨サービス体制</w:t>
      </w:r>
      <w:r w:rsidR="00B53BB8">
        <w:rPr>
          <w:rFonts w:ascii="ＭＳ 明朝" w:hAnsi="ＭＳ 明朝" w:hint="eastAsia"/>
        </w:rPr>
        <w:t>及び</w:t>
      </w:r>
      <w:r w:rsidRPr="004F5E6B">
        <w:rPr>
          <w:rFonts w:ascii="ＭＳ 明朝" w:hAnsi="ＭＳ 明朝" w:hint="eastAsia"/>
        </w:rPr>
        <w:t>連絡系統</w:t>
      </w:r>
    </w:p>
    <w:p w14:paraId="4877BB7F"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（９）官庁等関係機関の届出書の写し</w:t>
      </w:r>
    </w:p>
    <w:p w14:paraId="3460E116"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（10）その他監督職員の指示した図書</w:t>
      </w:r>
    </w:p>
    <w:p w14:paraId="03A7DCB1"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２．第14－３条に定める施工図の内容は、次によるものとする。</w:t>
      </w:r>
    </w:p>
    <w:p w14:paraId="59CA21A7"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（１）機器製作図</w:t>
      </w:r>
    </w:p>
    <w:p w14:paraId="3A79FC14"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（２）制御システム図</w:t>
      </w:r>
    </w:p>
    <w:p w14:paraId="74C86121"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（３）試験成績書</w:t>
      </w:r>
    </w:p>
    <w:p w14:paraId="46433556"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（４）機器・配管固定施工図</w:t>
      </w:r>
    </w:p>
    <w:p w14:paraId="1B61F1F2"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（５）その他監督職員の指示した図書</w:t>
      </w:r>
    </w:p>
    <w:p w14:paraId="178B9241"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３．設備の改造・機器更新等が施工された場合で既存の完成図書の内容と相異が生じる部分について、内容の追加及び修正を受注者において実施するものとする。</w:t>
      </w:r>
    </w:p>
    <w:p w14:paraId="60768A13" w14:textId="77777777" w:rsidR="003B7180" w:rsidRPr="004F5E6B" w:rsidRDefault="003B7180" w:rsidP="00683EDA">
      <w:pPr>
        <w:rPr>
          <w:rFonts w:ascii="ＭＳ 明朝" w:hAnsi="ＭＳ 明朝"/>
          <w:b/>
          <w:bCs/>
        </w:rPr>
      </w:pPr>
    </w:p>
    <w:p w14:paraId="3E9BD92A" w14:textId="77777777" w:rsidR="003B7180" w:rsidRPr="004F5E6B" w:rsidRDefault="003B7180" w:rsidP="00F63AC3">
      <w:pPr>
        <w:pStyle w:val="3"/>
      </w:pPr>
      <w:bookmarkStart w:id="734" w:name="_Toc105142610"/>
      <w:r w:rsidRPr="004F5E6B">
        <w:rPr>
          <w:rFonts w:hint="eastAsia"/>
        </w:rPr>
        <w:t xml:space="preserve">第14－６条　</w:t>
      </w:r>
      <w:r w:rsidRPr="004F5E6B">
        <w:t xml:space="preserve"> </w:t>
      </w:r>
      <w:r w:rsidRPr="004F5E6B">
        <w:rPr>
          <w:rFonts w:hint="eastAsia"/>
        </w:rPr>
        <w:t>管理記録の整理</w:t>
      </w:r>
      <w:bookmarkEnd w:id="734"/>
      <w:r w:rsidRPr="004F5E6B">
        <w:t xml:space="preserve"> </w:t>
      </w:r>
    </w:p>
    <w:p w14:paraId="7BE6E710"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受注者は、実施した工事（新設・改造を含む）の施工内容等について設備管理記録へ必要事項を適正に記入し、提出しなければならない。なお、設備管理記録の様式については別途監督職員の指示による。</w:t>
      </w:r>
    </w:p>
    <w:p w14:paraId="643B439A" w14:textId="77777777" w:rsidR="003B7180" w:rsidRPr="004F5E6B" w:rsidRDefault="003B7180" w:rsidP="00683EDA">
      <w:pPr>
        <w:rPr>
          <w:rFonts w:ascii="ＭＳ 明朝" w:hAnsi="ＭＳ 明朝"/>
        </w:rPr>
      </w:pPr>
    </w:p>
    <w:p w14:paraId="509D4F46" w14:textId="77777777" w:rsidR="003B7180" w:rsidRPr="004F5E6B" w:rsidRDefault="003B7180" w:rsidP="00F63AC3">
      <w:pPr>
        <w:pStyle w:val="3"/>
      </w:pPr>
      <w:bookmarkStart w:id="735" w:name="_Toc105142611"/>
      <w:r w:rsidRPr="004F5E6B">
        <w:rPr>
          <w:rFonts w:hint="eastAsia"/>
        </w:rPr>
        <w:t>第14－７条</w:t>
      </w:r>
      <w:r w:rsidRPr="004F5E6B">
        <w:t xml:space="preserve">  </w:t>
      </w:r>
      <w:r w:rsidRPr="004F5E6B">
        <w:rPr>
          <w:rFonts w:hint="eastAsia"/>
        </w:rPr>
        <w:t>検査</w:t>
      </w:r>
      <w:bookmarkEnd w:id="735"/>
    </w:p>
    <w:p w14:paraId="3DF71296" w14:textId="30126E3E"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１．工事完成検査</w:t>
      </w:r>
      <w:r w:rsidR="00B53BB8">
        <w:rPr>
          <w:rFonts w:ascii="ＭＳ 明朝" w:hAnsi="ＭＳ 明朝" w:hint="eastAsia"/>
        </w:rPr>
        <w:t>又は</w:t>
      </w:r>
      <w:r w:rsidRPr="004F5E6B">
        <w:rPr>
          <w:rFonts w:ascii="ＭＳ 明朝" w:hAnsi="ＭＳ 明朝" w:hint="eastAsia"/>
        </w:rPr>
        <w:t>既済部分検査については、第１－25条及び第１－26条によるほか、次の各項による。</w:t>
      </w:r>
    </w:p>
    <w:p w14:paraId="4A90DC62" w14:textId="2435559A"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２．工事完成検査</w:t>
      </w:r>
      <w:r w:rsidR="00B53BB8">
        <w:rPr>
          <w:rFonts w:ascii="ＭＳ 明朝" w:hAnsi="ＭＳ 明朝" w:hint="eastAsia"/>
        </w:rPr>
        <w:t>又は</w:t>
      </w:r>
      <w:r w:rsidRPr="004F5E6B">
        <w:rPr>
          <w:rFonts w:ascii="ＭＳ 明朝" w:hAnsi="ＭＳ 明朝" w:hint="eastAsia"/>
        </w:rPr>
        <w:t>既済部分検査は、契約書類に基づき、工事の実施状況・出来高・品質・各機能の性能及び設備全体機能について行う。ただし、既済部分検査にあっては、設備全体の機能の検査が困難な場合は、当該検査を省略する。</w:t>
      </w:r>
    </w:p>
    <w:p w14:paraId="326377EA"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３．非破壊検査は、放射線透過試験・超音波探傷試験及び浸透探傷試験のいずれかによらなければならない。ただし、監督職員の承諾を得たものについてはこの限りでない。</w:t>
      </w:r>
    </w:p>
    <w:p w14:paraId="2CFC1D75"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４．受注者は、検査に先立ち、必要な試運転・調整を行い、主要機器の試験成績書等を整備し、監督職員に提出しなければならない。なお、試運転・調整の内容については、監督職員の指示によるものとする。</w:t>
      </w:r>
    </w:p>
    <w:p w14:paraId="5F02D5FD"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５．法令等に基づく官庁検査が必要な設備については、その検査に際し、受注者は協力しなければならない。</w:t>
      </w:r>
    </w:p>
    <w:p w14:paraId="0AD82581"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６．受注者は、検査に先立ち、設計図書で示す範囲において次の試験を行わなければならない。</w:t>
      </w:r>
    </w:p>
    <w:p w14:paraId="21236A21"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（１）負荷試験</w:t>
      </w:r>
    </w:p>
    <w:p w14:paraId="66AB4A87"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（２）総合試験</w:t>
      </w:r>
    </w:p>
    <w:p w14:paraId="54571560"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（３）その他監督職員の指示した検査</w:t>
      </w:r>
    </w:p>
    <w:p w14:paraId="2BDBF924" w14:textId="77777777" w:rsidR="003B7180" w:rsidRPr="004F5E6B" w:rsidRDefault="003B7180" w:rsidP="00683EDA">
      <w:pPr>
        <w:rPr>
          <w:rFonts w:ascii="ＭＳ 明朝" w:hAnsi="ＭＳ 明朝"/>
        </w:rPr>
      </w:pPr>
    </w:p>
    <w:p w14:paraId="30F197D2" w14:textId="77777777" w:rsidR="003B7180" w:rsidRPr="004F5E6B" w:rsidRDefault="003B7180" w:rsidP="00F63AC3">
      <w:pPr>
        <w:pStyle w:val="3"/>
      </w:pPr>
      <w:bookmarkStart w:id="736" w:name="_Toc105142612"/>
      <w:r w:rsidRPr="004F5E6B">
        <w:rPr>
          <w:rFonts w:hint="eastAsia"/>
        </w:rPr>
        <w:t>第14－８条　システム設計管理</w:t>
      </w:r>
      <w:bookmarkEnd w:id="736"/>
    </w:p>
    <w:p w14:paraId="3F5A208A"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１．機械電気設備工事のうち、プラント電気設備工事（更新工事を含む。改良、補修工事は除く。）の受注者は、契約工期の当初からシステム設計技術者を配置しなければならない。なお、システ</w:t>
      </w:r>
      <w:r w:rsidRPr="004F5E6B">
        <w:rPr>
          <w:rFonts w:ascii="ＭＳ 明朝" w:hAnsi="ＭＳ 明朝" w:hint="eastAsia"/>
        </w:rPr>
        <w:lastRenderedPageBreak/>
        <w:t>ム設計技術者の途中変更は、死亡、疾病又は退職等を除いて認めない。</w:t>
      </w:r>
    </w:p>
    <w:p w14:paraId="7F9F3262" w14:textId="5A5AC5A5" w:rsidR="003B7180" w:rsidRPr="004F5E6B" w:rsidRDefault="003B7180" w:rsidP="00034A23">
      <w:pPr>
        <w:ind w:leftChars="300" w:left="630" w:firstLineChars="100" w:firstLine="210"/>
        <w:rPr>
          <w:rFonts w:ascii="ＭＳ 明朝" w:hAnsi="ＭＳ 明朝"/>
        </w:rPr>
      </w:pPr>
      <w:r w:rsidRPr="004F5E6B">
        <w:rPr>
          <w:rFonts w:ascii="ＭＳ 明朝" w:hAnsi="ＭＳ 明朝" w:hint="eastAsia"/>
        </w:rPr>
        <w:t>システム設計技術者は、契約工期全体を通して、当該工事における各機器単体</w:t>
      </w:r>
      <w:r w:rsidR="00B53BB8">
        <w:rPr>
          <w:rFonts w:ascii="ＭＳ 明朝" w:hAnsi="ＭＳ 明朝" w:hint="eastAsia"/>
        </w:rPr>
        <w:t>及び</w:t>
      </w:r>
      <w:r w:rsidRPr="004F5E6B">
        <w:rPr>
          <w:rFonts w:ascii="ＭＳ 明朝" w:hAnsi="ＭＳ 明朝" w:hint="eastAsia"/>
        </w:rPr>
        <w:t>一連の機器がシステムとして、適正に機能が発揮するよう、設計図、設計計算、製作仕様、試運転等の確認</w:t>
      </w:r>
      <w:r w:rsidR="00B53BB8">
        <w:rPr>
          <w:rFonts w:ascii="ＭＳ 明朝" w:hAnsi="ＭＳ 明朝" w:hint="eastAsia"/>
        </w:rPr>
        <w:t>及び</w:t>
      </w:r>
      <w:r w:rsidRPr="004F5E6B">
        <w:rPr>
          <w:rFonts w:ascii="ＭＳ 明朝" w:hAnsi="ＭＳ 明朝" w:hint="eastAsia"/>
        </w:rPr>
        <w:t>個別装置の設計検証、性能検証等のシステム設計管理を行う責任者である。</w:t>
      </w:r>
    </w:p>
    <w:p w14:paraId="195CDB28" w14:textId="77777777" w:rsidR="003B7180" w:rsidRPr="004F5E6B" w:rsidRDefault="003B7180" w:rsidP="00034A23">
      <w:pPr>
        <w:ind w:leftChars="300" w:left="630" w:firstLineChars="100" w:firstLine="210"/>
        <w:rPr>
          <w:rFonts w:ascii="ＭＳ 明朝" w:hAnsi="ＭＳ 明朝"/>
        </w:rPr>
      </w:pPr>
      <w:r w:rsidRPr="004F5E6B">
        <w:rPr>
          <w:rFonts w:ascii="ＭＳ 明朝" w:hAnsi="ＭＳ 明朝" w:hint="eastAsia"/>
        </w:rPr>
        <w:t>また、監督職員との設計協議、受注者が行う工場検査、府が行う工場製品確認には必ず臨場しなければならない。</w:t>
      </w:r>
    </w:p>
    <w:p w14:paraId="1A504342"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２．システム設計技術者の兼任条件については以下のとおりである。</w:t>
      </w:r>
    </w:p>
    <w:p w14:paraId="1430F786" w14:textId="0146B1E4" w:rsidR="003B7180" w:rsidRPr="004F5E6B" w:rsidRDefault="003B7180" w:rsidP="00034A23">
      <w:pPr>
        <w:ind w:leftChars="300" w:left="1050" w:hangingChars="200" w:hanging="420"/>
        <w:rPr>
          <w:rFonts w:ascii="ＭＳ 明朝" w:hAnsi="ＭＳ 明朝"/>
        </w:rPr>
      </w:pPr>
      <w:r w:rsidRPr="004F5E6B">
        <w:rPr>
          <w:rFonts w:ascii="ＭＳ 明朝" w:hAnsi="ＭＳ 明朝" w:hint="eastAsia"/>
        </w:rPr>
        <w:t>（１）システム設計技術者は、工場製作のみを行っている期間に限り、当該工事の現場代理人</w:t>
      </w:r>
      <w:r w:rsidR="00B53BB8">
        <w:rPr>
          <w:rFonts w:ascii="ＭＳ 明朝" w:hAnsi="ＭＳ 明朝" w:hint="eastAsia"/>
        </w:rPr>
        <w:t>又は</w:t>
      </w:r>
      <w:r w:rsidRPr="004F5E6B">
        <w:rPr>
          <w:rFonts w:ascii="ＭＳ 明朝" w:hAnsi="ＭＳ 明朝" w:hint="eastAsia"/>
        </w:rPr>
        <w:t>監理技術者等と兼任することができる。</w:t>
      </w:r>
    </w:p>
    <w:p w14:paraId="35947A2A"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３．システム設計技術者の雇用・資格関係</w:t>
      </w:r>
    </w:p>
    <w:p w14:paraId="1C1F76BA"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（１）受注者の設計部門に所属する者でなければならない。</w:t>
      </w:r>
    </w:p>
    <w:p w14:paraId="7E1A6C66"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（２）雇用関係については「監理技術者等」と同様である。</w:t>
      </w:r>
    </w:p>
    <w:p w14:paraId="56BD730C" w14:textId="77777777" w:rsidR="003B7180" w:rsidRPr="004F5E6B" w:rsidRDefault="003B7180" w:rsidP="00034A23">
      <w:pPr>
        <w:ind w:leftChars="300" w:left="1050" w:hangingChars="200" w:hanging="420"/>
        <w:rPr>
          <w:rFonts w:ascii="ＭＳ 明朝" w:hAnsi="ＭＳ 明朝"/>
        </w:rPr>
      </w:pPr>
      <w:r w:rsidRPr="004F5E6B">
        <w:rPr>
          <w:rFonts w:ascii="ＭＳ 明朝" w:hAnsi="ＭＳ 明朝" w:hint="eastAsia"/>
        </w:rPr>
        <w:t>（３）「主任技術者」と同等の資格を有する者又は設計業務の実務経験（※）を有する者でなければならない。</w:t>
      </w:r>
    </w:p>
    <w:p w14:paraId="3CF38613" w14:textId="77777777" w:rsidR="003B7180" w:rsidRPr="004F5E6B" w:rsidRDefault="003B7180" w:rsidP="00034A23">
      <w:pPr>
        <w:ind w:leftChars="500" w:left="1260" w:hangingChars="100" w:hanging="210"/>
        <w:rPr>
          <w:rFonts w:ascii="ＭＳ 明朝" w:hAnsi="ＭＳ 明朝"/>
        </w:rPr>
      </w:pPr>
      <w:r w:rsidRPr="004F5E6B">
        <w:rPr>
          <w:rFonts w:ascii="ＭＳ 明朝" w:hAnsi="ＭＳ 明朝" w:hint="eastAsia"/>
        </w:rPr>
        <w:t>※大学、高等専門学校の指定学科卒業後では３年以上、高等学校の指定学科卒業後では５年以上、その他は１０年以上とする。</w:t>
      </w:r>
    </w:p>
    <w:p w14:paraId="656B6443" w14:textId="77777777" w:rsidR="003B7180" w:rsidRPr="004F5E6B" w:rsidRDefault="003B7180" w:rsidP="00683EDA">
      <w:pPr>
        <w:rPr>
          <w:rFonts w:ascii="ＭＳ 明朝" w:hAnsi="ＭＳ 明朝"/>
        </w:rPr>
      </w:pPr>
    </w:p>
    <w:p w14:paraId="63F2449D" w14:textId="77777777" w:rsidR="003B7180" w:rsidRPr="004F5E6B" w:rsidRDefault="003B7180" w:rsidP="00996410">
      <w:pPr>
        <w:pStyle w:val="2"/>
      </w:pPr>
      <w:bookmarkStart w:id="737" w:name="_Toc105142613"/>
      <w:r w:rsidRPr="004F5E6B">
        <w:rPr>
          <w:rFonts w:hint="eastAsia"/>
        </w:rPr>
        <w:t>第２節　機器及び材料</w:t>
      </w:r>
      <w:bookmarkEnd w:id="737"/>
    </w:p>
    <w:p w14:paraId="603F38EA" w14:textId="77777777" w:rsidR="003B7180" w:rsidRPr="004F5E6B" w:rsidRDefault="003B7180" w:rsidP="00F63AC3">
      <w:pPr>
        <w:pStyle w:val="3"/>
      </w:pPr>
      <w:bookmarkStart w:id="738" w:name="_Toc105142614"/>
      <w:r w:rsidRPr="004F5E6B">
        <w:rPr>
          <w:rFonts w:hint="eastAsia"/>
        </w:rPr>
        <w:t xml:space="preserve">第14－９条　</w:t>
      </w:r>
      <w:r w:rsidRPr="004F5E6B">
        <w:t xml:space="preserve"> </w:t>
      </w:r>
      <w:r w:rsidRPr="004F5E6B">
        <w:rPr>
          <w:rFonts w:hint="eastAsia"/>
        </w:rPr>
        <w:t>機器及び材料</w:t>
      </w:r>
      <w:bookmarkEnd w:id="738"/>
      <w:r w:rsidRPr="004F5E6B">
        <w:t xml:space="preserve"> </w:t>
      </w:r>
    </w:p>
    <w:p w14:paraId="747748D7"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工事に使用する機器及び材料については、農林水産省農村振興局整備部設計課制定「施設機械工事等共通仕様書」の規定に準じるものとする。</w:t>
      </w:r>
    </w:p>
    <w:p w14:paraId="1F324629" w14:textId="77777777" w:rsidR="003B7180" w:rsidRPr="004F5E6B" w:rsidRDefault="003B7180" w:rsidP="00683EDA">
      <w:pPr>
        <w:rPr>
          <w:rFonts w:ascii="ＭＳ 明朝" w:hAnsi="ＭＳ 明朝"/>
        </w:rPr>
      </w:pPr>
    </w:p>
    <w:p w14:paraId="66BA55A7" w14:textId="77777777" w:rsidR="003B7180" w:rsidRPr="004F5E6B" w:rsidRDefault="003B7180" w:rsidP="00996410">
      <w:pPr>
        <w:pStyle w:val="2"/>
      </w:pPr>
      <w:bookmarkStart w:id="739" w:name="_Toc105142615"/>
      <w:r w:rsidRPr="004F5E6B">
        <w:rPr>
          <w:rFonts w:hint="eastAsia"/>
        </w:rPr>
        <w:t>第３節　共通施工</w:t>
      </w:r>
      <w:bookmarkEnd w:id="739"/>
    </w:p>
    <w:p w14:paraId="1574E1CE" w14:textId="77777777" w:rsidR="003B7180" w:rsidRPr="004F5E6B" w:rsidRDefault="003B7180" w:rsidP="00F63AC3">
      <w:pPr>
        <w:pStyle w:val="3"/>
      </w:pPr>
      <w:bookmarkStart w:id="740" w:name="_Toc105142616"/>
      <w:r w:rsidRPr="004F5E6B">
        <w:rPr>
          <w:rFonts w:hint="eastAsia"/>
        </w:rPr>
        <w:t xml:space="preserve">第14－10条　</w:t>
      </w:r>
      <w:r w:rsidRPr="004F5E6B">
        <w:t xml:space="preserve"> </w:t>
      </w:r>
      <w:r w:rsidRPr="004F5E6B">
        <w:rPr>
          <w:rFonts w:hint="eastAsia"/>
        </w:rPr>
        <w:t>共通施工</w:t>
      </w:r>
      <w:bookmarkEnd w:id="740"/>
      <w:r w:rsidRPr="004F5E6B">
        <w:t xml:space="preserve"> </w:t>
      </w:r>
    </w:p>
    <w:p w14:paraId="40075229"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施設機械設備及び電気通信設備の施工に関する共通事項については、農林水産省農村振興局整備部設計課制定「施設機械工事等共通仕様書」の規定に準じるものとする。</w:t>
      </w:r>
    </w:p>
    <w:p w14:paraId="73E7BCD1" w14:textId="77777777" w:rsidR="003B7180" w:rsidRPr="004F5E6B" w:rsidRDefault="003B7180" w:rsidP="00683EDA">
      <w:pPr>
        <w:rPr>
          <w:rFonts w:ascii="ＭＳ 明朝" w:hAnsi="ＭＳ 明朝"/>
        </w:rPr>
      </w:pPr>
    </w:p>
    <w:p w14:paraId="1C439A89" w14:textId="77777777" w:rsidR="003B7180" w:rsidRPr="004F5E6B" w:rsidRDefault="003B7180" w:rsidP="00996410">
      <w:pPr>
        <w:pStyle w:val="2"/>
      </w:pPr>
      <w:bookmarkStart w:id="741" w:name="_Toc105142617"/>
      <w:r w:rsidRPr="004F5E6B">
        <w:rPr>
          <w:rFonts w:hint="eastAsia"/>
        </w:rPr>
        <w:t>第４節　水門設備</w:t>
      </w:r>
      <w:bookmarkEnd w:id="741"/>
    </w:p>
    <w:p w14:paraId="688C2FF1" w14:textId="77777777" w:rsidR="003B7180" w:rsidRPr="004F5E6B" w:rsidRDefault="003B7180" w:rsidP="00F63AC3">
      <w:pPr>
        <w:pStyle w:val="3"/>
      </w:pPr>
      <w:bookmarkStart w:id="742" w:name="_Toc105142618"/>
      <w:r w:rsidRPr="004F5E6B">
        <w:rPr>
          <w:rFonts w:hint="eastAsia"/>
        </w:rPr>
        <w:t xml:space="preserve">第14－11条　</w:t>
      </w:r>
      <w:r w:rsidRPr="004F5E6B">
        <w:t xml:space="preserve"> </w:t>
      </w:r>
      <w:r w:rsidRPr="004F5E6B">
        <w:rPr>
          <w:rFonts w:hint="eastAsia"/>
        </w:rPr>
        <w:t>水門設備</w:t>
      </w:r>
      <w:bookmarkEnd w:id="742"/>
    </w:p>
    <w:p w14:paraId="651816E7"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ダム用水門設備及び河川・水路用水門設備については、農林水産省農村振興局整備部設計課制定「施設機械工事等共通仕様書」の規定に準じるものとする。</w:t>
      </w:r>
    </w:p>
    <w:p w14:paraId="68337A67" w14:textId="77777777" w:rsidR="003B7180" w:rsidRPr="004F5E6B" w:rsidRDefault="003B7180" w:rsidP="00683EDA">
      <w:pPr>
        <w:rPr>
          <w:rFonts w:ascii="ＭＳ 明朝" w:hAnsi="ＭＳ 明朝"/>
        </w:rPr>
      </w:pPr>
    </w:p>
    <w:p w14:paraId="19EB9D22" w14:textId="77777777" w:rsidR="003B7180" w:rsidRPr="004F5E6B" w:rsidRDefault="003B7180" w:rsidP="00996410">
      <w:pPr>
        <w:pStyle w:val="2"/>
      </w:pPr>
      <w:bookmarkStart w:id="743" w:name="_Toc105142619"/>
      <w:r w:rsidRPr="004F5E6B">
        <w:rPr>
          <w:rFonts w:hint="eastAsia"/>
        </w:rPr>
        <w:t>第５節　揚（用）排水ポンプ設備</w:t>
      </w:r>
      <w:bookmarkEnd w:id="743"/>
    </w:p>
    <w:p w14:paraId="7EF7E169" w14:textId="77777777" w:rsidR="003B7180" w:rsidRPr="004F5E6B" w:rsidRDefault="003B7180" w:rsidP="00F63AC3">
      <w:pPr>
        <w:pStyle w:val="3"/>
      </w:pPr>
      <w:bookmarkStart w:id="744" w:name="_Toc105142620"/>
      <w:r w:rsidRPr="004F5E6B">
        <w:rPr>
          <w:rFonts w:hint="eastAsia"/>
        </w:rPr>
        <w:t xml:space="preserve">第14－12条　</w:t>
      </w:r>
      <w:r w:rsidRPr="004F5E6B">
        <w:t xml:space="preserve"> </w:t>
      </w:r>
      <w:r w:rsidRPr="004F5E6B">
        <w:rPr>
          <w:rFonts w:hint="eastAsia"/>
        </w:rPr>
        <w:t>揚（用）排水ポンプ設備</w:t>
      </w:r>
      <w:bookmarkEnd w:id="744"/>
    </w:p>
    <w:p w14:paraId="068F84F7"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揚（用）排水機場に設置する主ポンプ設備とその関連設備並びに付属設備については、農林水産省農村振興局整備部設計課制定「施設機械工事等共通仕様書」の規定に準じるものとする。</w:t>
      </w:r>
    </w:p>
    <w:p w14:paraId="4AECA91C" w14:textId="77777777" w:rsidR="003B7180" w:rsidRPr="004F5E6B" w:rsidRDefault="003B7180" w:rsidP="00683EDA">
      <w:pPr>
        <w:rPr>
          <w:rFonts w:ascii="ＭＳ 明朝" w:hAnsi="ＭＳ 明朝"/>
        </w:rPr>
      </w:pPr>
    </w:p>
    <w:p w14:paraId="7420658B" w14:textId="77777777" w:rsidR="003B7180" w:rsidRPr="004F5E6B" w:rsidRDefault="003B7180" w:rsidP="00996410">
      <w:pPr>
        <w:pStyle w:val="2"/>
      </w:pPr>
      <w:bookmarkStart w:id="745" w:name="_Toc105142621"/>
      <w:r w:rsidRPr="004F5E6B">
        <w:rPr>
          <w:rFonts w:hint="eastAsia"/>
        </w:rPr>
        <w:t>第６節　除塵設備</w:t>
      </w:r>
      <w:bookmarkEnd w:id="745"/>
    </w:p>
    <w:p w14:paraId="19E4858D" w14:textId="77777777" w:rsidR="003B7180" w:rsidRPr="004F5E6B" w:rsidRDefault="003B7180" w:rsidP="00F63AC3">
      <w:pPr>
        <w:pStyle w:val="3"/>
      </w:pPr>
      <w:bookmarkStart w:id="746" w:name="_Toc105142622"/>
      <w:r w:rsidRPr="004F5E6B">
        <w:rPr>
          <w:rFonts w:hint="eastAsia"/>
        </w:rPr>
        <w:t xml:space="preserve">第14－13条　</w:t>
      </w:r>
      <w:r w:rsidRPr="004F5E6B">
        <w:t xml:space="preserve"> </w:t>
      </w:r>
      <w:r w:rsidRPr="004F5E6B">
        <w:rPr>
          <w:rFonts w:hint="eastAsia"/>
        </w:rPr>
        <w:t>除塵設備</w:t>
      </w:r>
      <w:bookmarkEnd w:id="746"/>
    </w:p>
    <w:p w14:paraId="6EE43608"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除塵設備とその付帯設備（搬送・貯留設備）については、農林水産省農村振興局整備部設計課制定「施設機械工事等共通仕様書」の規定に準じるものとする。</w:t>
      </w:r>
    </w:p>
    <w:p w14:paraId="43F9B982" w14:textId="77777777" w:rsidR="003B7180" w:rsidRPr="004F5E6B" w:rsidRDefault="003B7180" w:rsidP="00683EDA">
      <w:pPr>
        <w:rPr>
          <w:rFonts w:ascii="ＭＳ 明朝" w:hAnsi="ＭＳ 明朝"/>
        </w:rPr>
      </w:pPr>
    </w:p>
    <w:p w14:paraId="5E4E7994" w14:textId="77777777" w:rsidR="003B7180" w:rsidRPr="004F5E6B" w:rsidRDefault="003B7180" w:rsidP="00996410">
      <w:pPr>
        <w:pStyle w:val="2"/>
      </w:pPr>
      <w:bookmarkStart w:id="747" w:name="_Toc105142623"/>
      <w:r w:rsidRPr="004F5E6B">
        <w:rPr>
          <w:rFonts w:hint="eastAsia"/>
        </w:rPr>
        <w:lastRenderedPageBreak/>
        <w:t>第７節　ダム管理設備</w:t>
      </w:r>
      <w:bookmarkEnd w:id="747"/>
    </w:p>
    <w:p w14:paraId="039B1C4E" w14:textId="77777777" w:rsidR="003B7180" w:rsidRPr="004F5E6B" w:rsidRDefault="003B7180" w:rsidP="00F63AC3">
      <w:pPr>
        <w:pStyle w:val="3"/>
      </w:pPr>
      <w:bookmarkStart w:id="748" w:name="_Toc105142624"/>
      <w:r w:rsidRPr="004F5E6B">
        <w:rPr>
          <w:rFonts w:hint="eastAsia"/>
        </w:rPr>
        <w:t xml:space="preserve">第14－14条　</w:t>
      </w:r>
      <w:r w:rsidRPr="004F5E6B">
        <w:t xml:space="preserve"> </w:t>
      </w:r>
      <w:r w:rsidRPr="004F5E6B">
        <w:rPr>
          <w:rFonts w:hint="eastAsia"/>
        </w:rPr>
        <w:t>ダム管理設備</w:t>
      </w:r>
      <w:bookmarkEnd w:id="748"/>
    </w:p>
    <w:p w14:paraId="70998146"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ダム管理用機械設備として設置する昇降設備・係船設備・堤内排水設備・流木止設備・水質保全設備については、農林水産省農村振興局整備部設計課制定「施設機械工事等共通仕様書」の規定に準じるものとする。</w:t>
      </w:r>
    </w:p>
    <w:p w14:paraId="6866C865" w14:textId="77777777" w:rsidR="003B7180" w:rsidRPr="004F5E6B" w:rsidRDefault="003B7180" w:rsidP="00683EDA">
      <w:pPr>
        <w:rPr>
          <w:rFonts w:ascii="ＭＳ 明朝" w:hAnsi="ＭＳ 明朝"/>
        </w:rPr>
      </w:pPr>
    </w:p>
    <w:p w14:paraId="4A22C353" w14:textId="77777777" w:rsidR="003B7180" w:rsidRPr="004F5E6B" w:rsidRDefault="003B7180" w:rsidP="00996410">
      <w:pPr>
        <w:pStyle w:val="2"/>
      </w:pPr>
      <w:bookmarkStart w:id="749" w:name="_Toc105142625"/>
      <w:r w:rsidRPr="004F5E6B">
        <w:rPr>
          <w:rFonts w:hint="eastAsia"/>
        </w:rPr>
        <w:t>第８節　水管橋上部工</w:t>
      </w:r>
      <w:bookmarkEnd w:id="749"/>
    </w:p>
    <w:p w14:paraId="32AC31ED" w14:textId="77777777" w:rsidR="003B7180" w:rsidRPr="004F5E6B" w:rsidRDefault="003B7180" w:rsidP="00F63AC3">
      <w:pPr>
        <w:pStyle w:val="3"/>
      </w:pPr>
      <w:bookmarkStart w:id="750" w:name="_Toc105142626"/>
      <w:r w:rsidRPr="004F5E6B">
        <w:rPr>
          <w:rFonts w:hint="eastAsia"/>
        </w:rPr>
        <w:t xml:space="preserve">第14－15条　</w:t>
      </w:r>
      <w:r w:rsidRPr="004F5E6B">
        <w:t xml:space="preserve"> </w:t>
      </w:r>
      <w:r w:rsidRPr="004F5E6B">
        <w:rPr>
          <w:rFonts w:hint="eastAsia"/>
        </w:rPr>
        <w:t>水管橋上部工</w:t>
      </w:r>
      <w:bookmarkEnd w:id="750"/>
    </w:p>
    <w:p w14:paraId="130424B8"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水管橋本体と水管橋付属物については、農林水産省農村振興局整備部設計課制定「施設機械工事等共通仕様書」の規定に準じるものとする。</w:t>
      </w:r>
    </w:p>
    <w:p w14:paraId="21017598" w14:textId="77777777" w:rsidR="003B7180" w:rsidRPr="004F5E6B" w:rsidRDefault="003B7180" w:rsidP="00683EDA">
      <w:pPr>
        <w:rPr>
          <w:rFonts w:ascii="ＭＳ 明朝" w:hAnsi="ＭＳ 明朝"/>
        </w:rPr>
      </w:pPr>
    </w:p>
    <w:p w14:paraId="50091E63" w14:textId="77777777" w:rsidR="003B7180" w:rsidRPr="004F5E6B" w:rsidRDefault="003B7180" w:rsidP="00996410">
      <w:pPr>
        <w:pStyle w:val="2"/>
      </w:pPr>
      <w:bookmarkStart w:id="751" w:name="_Toc105142627"/>
      <w:r w:rsidRPr="004F5E6B">
        <w:rPr>
          <w:rFonts w:hint="eastAsia"/>
        </w:rPr>
        <w:t>第９節　電気通信設備</w:t>
      </w:r>
      <w:bookmarkEnd w:id="751"/>
    </w:p>
    <w:p w14:paraId="08DF9176" w14:textId="77777777" w:rsidR="003B7180" w:rsidRPr="004F5E6B" w:rsidRDefault="003B7180" w:rsidP="00F63AC3">
      <w:pPr>
        <w:pStyle w:val="3"/>
      </w:pPr>
      <w:bookmarkStart w:id="752" w:name="_Toc105142628"/>
      <w:r w:rsidRPr="004F5E6B">
        <w:rPr>
          <w:rFonts w:hint="eastAsia"/>
        </w:rPr>
        <w:t xml:space="preserve">第14－16条　</w:t>
      </w:r>
      <w:r w:rsidRPr="004F5E6B">
        <w:t xml:space="preserve"> </w:t>
      </w:r>
      <w:r w:rsidRPr="004F5E6B">
        <w:rPr>
          <w:rFonts w:hint="eastAsia"/>
        </w:rPr>
        <w:t>電気通信設備</w:t>
      </w:r>
      <w:bookmarkEnd w:id="752"/>
    </w:p>
    <w:p w14:paraId="03DC1903"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ダム・頭首工・用排水機場・用排水路等に設置される施設機械設備に付帯する電気設備及び通信設備については、農林水産省農村振興局整備部設計課制定「施設機械工事等共通仕様書」の規定に準じるものとする。</w:t>
      </w:r>
    </w:p>
    <w:p w14:paraId="2DB843F6" w14:textId="201B6B66" w:rsidR="00323AEB" w:rsidRDefault="00323AEB">
      <w:pPr>
        <w:widowControl/>
        <w:jc w:val="left"/>
        <w:rPr>
          <w:rFonts w:ascii="ＭＳ 明朝" w:hAnsi="ＭＳ 明朝"/>
        </w:rPr>
      </w:pPr>
      <w:r>
        <w:rPr>
          <w:rFonts w:ascii="ＭＳ 明朝" w:hAnsi="ＭＳ 明朝"/>
        </w:rPr>
        <w:br w:type="page"/>
      </w:r>
    </w:p>
    <w:p w14:paraId="56F3E9EA" w14:textId="77777777" w:rsidR="003B7180" w:rsidRPr="004F5E6B" w:rsidRDefault="003B7180" w:rsidP="00683EDA">
      <w:pPr>
        <w:rPr>
          <w:rFonts w:ascii="ＭＳ 明朝" w:hAnsi="ＭＳ 明朝"/>
        </w:rPr>
      </w:pPr>
    </w:p>
    <w:p w14:paraId="57B1C750" w14:textId="77777777" w:rsidR="003B7180" w:rsidRPr="004F5E6B" w:rsidRDefault="003B7180" w:rsidP="00683EDA">
      <w:pPr>
        <w:rPr>
          <w:rFonts w:ascii="ＭＳ 明朝" w:hAnsi="ＭＳ 明朝"/>
        </w:rPr>
      </w:pPr>
    </w:p>
    <w:p w14:paraId="5A383FF2" w14:textId="77777777" w:rsidR="003B7180" w:rsidRPr="004F5E6B" w:rsidRDefault="003B7180" w:rsidP="00683EDA">
      <w:pPr>
        <w:rPr>
          <w:rFonts w:ascii="ＭＳ 明朝" w:hAnsi="ＭＳ 明朝"/>
        </w:rPr>
      </w:pPr>
    </w:p>
    <w:p w14:paraId="3AFA18BB" w14:textId="77777777" w:rsidR="003B7180" w:rsidRPr="004F5E6B" w:rsidRDefault="003B7180" w:rsidP="00683EDA">
      <w:pPr>
        <w:rPr>
          <w:rFonts w:ascii="ＭＳ 明朝" w:hAnsi="ＭＳ 明朝"/>
        </w:rPr>
      </w:pPr>
    </w:p>
    <w:p w14:paraId="27939467" w14:textId="77777777" w:rsidR="003B7180" w:rsidRPr="004F5E6B" w:rsidRDefault="003B7180" w:rsidP="00683EDA">
      <w:pPr>
        <w:rPr>
          <w:rFonts w:ascii="ＭＳ 明朝" w:hAnsi="ＭＳ 明朝"/>
        </w:rPr>
      </w:pPr>
    </w:p>
    <w:p w14:paraId="63B0FE6B" w14:textId="77777777" w:rsidR="003B7180" w:rsidRPr="004F5E6B" w:rsidRDefault="003B7180" w:rsidP="00683EDA">
      <w:pPr>
        <w:rPr>
          <w:rFonts w:ascii="ＭＳ 明朝" w:hAnsi="ＭＳ 明朝"/>
        </w:rPr>
      </w:pPr>
    </w:p>
    <w:p w14:paraId="181D4842" w14:textId="77777777" w:rsidR="003B7180" w:rsidRPr="004F5E6B" w:rsidRDefault="003B7180" w:rsidP="00683EDA">
      <w:pPr>
        <w:rPr>
          <w:rFonts w:ascii="ＭＳ 明朝" w:hAnsi="ＭＳ 明朝"/>
        </w:rPr>
      </w:pPr>
    </w:p>
    <w:p w14:paraId="3669C958" w14:textId="77777777" w:rsidR="003B7180" w:rsidRPr="004F5E6B" w:rsidRDefault="003B7180" w:rsidP="00683EDA">
      <w:pPr>
        <w:rPr>
          <w:rFonts w:ascii="ＭＳ 明朝" w:hAnsi="ＭＳ 明朝"/>
        </w:rPr>
      </w:pPr>
    </w:p>
    <w:p w14:paraId="135E05BF" w14:textId="77777777" w:rsidR="003B7180" w:rsidRPr="004F5E6B" w:rsidRDefault="003B7180" w:rsidP="00683EDA">
      <w:pPr>
        <w:rPr>
          <w:rFonts w:ascii="ＭＳ 明朝" w:hAnsi="ＭＳ 明朝"/>
        </w:rPr>
      </w:pPr>
    </w:p>
    <w:p w14:paraId="190F1C86" w14:textId="77777777" w:rsidR="003B7180" w:rsidRPr="004F5E6B" w:rsidRDefault="003B7180" w:rsidP="00683EDA">
      <w:pPr>
        <w:rPr>
          <w:rFonts w:ascii="ＭＳ 明朝" w:hAnsi="ＭＳ 明朝"/>
        </w:rPr>
      </w:pPr>
    </w:p>
    <w:p w14:paraId="73C5F3A1" w14:textId="77777777" w:rsidR="003B7180" w:rsidRPr="004F5E6B" w:rsidRDefault="003B7180" w:rsidP="00683EDA">
      <w:pPr>
        <w:rPr>
          <w:rFonts w:ascii="ＭＳ 明朝" w:hAnsi="ＭＳ 明朝"/>
        </w:rPr>
      </w:pPr>
    </w:p>
    <w:p w14:paraId="0C20551D" w14:textId="77777777" w:rsidR="003B7180" w:rsidRPr="004F5E6B" w:rsidRDefault="003B7180" w:rsidP="00683EDA">
      <w:pPr>
        <w:rPr>
          <w:rFonts w:ascii="ＭＳ 明朝" w:hAnsi="ＭＳ 明朝"/>
        </w:rPr>
      </w:pPr>
    </w:p>
    <w:p w14:paraId="4F6DE31F" w14:textId="77777777" w:rsidR="003B7180" w:rsidRPr="004F5E6B" w:rsidRDefault="003B7180" w:rsidP="00683EDA">
      <w:pPr>
        <w:rPr>
          <w:rFonts w:ascii="ＭＳ 明朝" w:hAnsi="ＭＳ 明朝"/>
        </w:rPr>
      </w:pPr>
    </w:p>
    <w:p w14:paraId="45AEEED5" w14:textId="6661A93F" w:rsidR="003B7180" w:rsidRDefault="003B7180" w:rsidP="00683EDA">
      <w:pPr>
        <w:rPr>
          <w:rFonts w:ascii="ＭＳ 明朝" w:hAnsi="ＭＳ 明朝"/>
        </w:rPr>
      </w:pPr>
    </w:p>
    <w:p w14:paraId="4BA6BDA9" w14:textId="77777777" w:rsidR="00323AEB" w:rsidRPr="004F5E6B" w:rsidRDefault="00323AEB" w:rsidP="00683EDA">
      <w:pPr>
        <w:rPr>
          <w:rFonts w:ascii="ＭＳ 明朝" w:hAnsi="ＭＳ 明朝"/>
        </w:rPr>
      </w:pPr>
    </w:p>
    <w:p w14:paraId="630D41A9" w14:textId="77777777" w:rsidR="003B7180" w:rsidRPr="004F5E6B" w:rsidRDefault="003B7180" w:rsidP="00955493">
      <w:pPr>
        <w:pStyle w:val="1"/>
        <w:rPr>
          <w:rFonts w:ascii="ＭＳ 明朝" w:hAnsi="ＭＳ 明朝"/>
          <w:sz w:val="40"/>
          <w:szCs w:val="40"/>
        </w:rPr>
      </w:pPr>
      <w:bookmarkStart w:id="753" w:name="_Toc105142629"/>
      <w:r w:rsidRPr="004F5E6B">
        <w:rPr>
          <w:rFonts w:ascii="ＭＳ 明朝" w:hAnsi="ＭＳ 明朝" w:hint="eastAsia"/>
          <w:sz w:val="40"/>
          <w:szCs w:val="40"/>
        </w:rPr>
        <w:t>第15章</w:t>
      </w:r>
      <w:r w:rsidRPr="004F5E6B">
        <w:rPr>
          <w:rFonts w:ascii="ＭＳ 明朝" w:hAnsi="ＭＳ 明朝"/>
          <w:sz w:val="40"/>
          <w:szCs w:val="40"/>
        </w:rPr>
        <w:t xml:space="preserve">  </w:t>
      </w:r>
      <w:r w:rsidRPr="004F5E6B">
        <w:rPr>
          <w:rFonts w:ascii="ＭＳ 明朝" w:hAnsi="ＭＳ 明朝" w:hint="eastAsia"/>
          <w:sz w:val="40"/>
          <w:szCs w:val="40"/>
        </w:rPr>
        <w:t>斜面対策工事</w:t>
      </w:r>
      <w:bookmarkEnd w:id="753"/>
    </w:p>
    <w:p w14:paraId="0E9CD9E6" w14:textId="77777777" w:rsidR="003B7180" w:rsidRPr="004F5E6B" w:rsidRDefault="003B7180" w:rsidP="00683EDA">
      <w:pPr>
        <w:rPr>
          <w:rFonts w:ascii="ＭＳ 明朝" w:hAnsi="ＭＳ 明朝"/>
        </w:rPr>
      </w:pPr>
    </w:p>
    <w:p w14:paraId="325FF671" w14:textId="77777777" w:rsidR="003B7180" w:rsidRPr="004F5E6B" w:rsidRDefault="003B7180" w:rsidP="00683EDA">
      <w:pPr>
        <w:rPr>
          <w:rFonts w:ascii="ＭＳ 明朝" w:hAnsi="ＭＳ 明朝"/>
        </w:rPr>
      </w:pPr>
    </w:p>
    <w:p w14:paraId="267E1522" w14:textId="77777777" w:rsidR="003B7180" w:rsidRPr="004F5E6B" w:rsidRDefault="003B7180" w:rsidP="00683EDA">
      <w:pPr>
        <w:rPr>
          <w:rFonts w:ascii="ＭＳ 明朝" w:hAnsi="ＭＳ 明朝"/>
        </w:rPr>
      </w:pPr>
    </w:p>
    <w:p w14:paraId="4DFD8926" w14:textId="77777777" w:rsidR="003B7180" w:rsidRPr="004F5E6B" w:rsidRDefault="003B7180" w:rsidP="00683EDA">
      <w:pPr>
        <w:rPr>
          <w:rFonts w:ascii="ＭＳ 明朝" w:hAnsi="ＭＳ 明朝"/>
        </w:rPr>
      </w:pPr>
    </w:p>
    <w:p w14:paraId="128361CE" w14:textId="77777777" w:rsidR="003B7180" w:rsidRPr="004F5E6B" w:rsidRDefault="003B7180" w:rsidP="00683EDA">
      <w:pPr>
        <w:rPr>
          <w:rFonts w:ascii="ＭＳ 明朝" w:hAnsi="ＭＳ 明朝"/>
        </w:rPr>
      </w:pPr>
    </w:p>
    <w:p w14:paraId="554BDDFF" w14:textId="77777777" w:rsidR="003B7180" w:rsidRPr="004F5E6B" w:rsidRDefault="003B7180" w:rsidP="00683EDA">
      <w:pPr>
        <w:rPr>
          <w:rFonts w:ascii="ＭＳ 明朝" w:hAnsi="ＭＳ 明朝"/>
        </w:rPr>
      </w:pPr>
    </w:p>
    <w:p w14:paraId="5A906863" w14:textId="77777777" w:rsidR="003B7180" w:rsidRPr="004F5E6B" w:rsidRDefault="003B7180" w:rsidP="00683EDA">
      <w:pPr>
        <w:rPr>
          <w:rFonts w:ascii="ＭＳ 明朝" w:hAnsi="ＭＳ 明朝"/>
        </w:rPr>
      </w:pPr>
    </w:p>
    <w:p w14:paraId="71017541" w14:textId="77777777" w:rsidR="003B7180" w:rsidRPr="004F5E6B" w:rsidRDefault="003B7180" w:rsidP="00683EDA">
      <w:pPr>
        <w:rPr>
          <w:rFonts w:ascii="ＭＳ 明朝" w:hAnsi="ＭＳ 明朝"/>
        </w:rPr>
      </w:pPr>
    </w:p>
    <w:p w14:paraId="5FFC2FE7" w14:textId="77777777" w:rsidR="003B7180" w:rsidRPr="004F5E6B" w:rsidRDefault="003B7180" w:rsidP="00683EDA">
      <w:pPr>
        <w:rPr>
          <w:rFonts w:ascii="ＭＳ 明朝" w:hAnsi="ＭＳ 明朝"/>
        </w:rPr>
      </w:pPr>
    </w:p>
    <w:p w14:paraId="68C6A355" w14:textId="77777777" w:rsidR="003B7180" w:rsidRPr="004F5E6B" w:rsidRDefault="003B7180" w:rsidP="00683EDA">
      <w:pPr>
        <w:rPr>
          <w:rFonts w:ascii="ＭＳ 明朝" w:hAnsi="ＭＳ 明朝"/>
        </w:rPr>
      </w:pPr>
    </w:p>
    <w:p w14:paraId="2774DBBB" w14:textId="77777777" w:rsidR="003B7180" w:rsidRPr="004F5E6B" w:rsidRDefault="003B7180" w:rsidP="00683EDA">
      <w:pPr>
        <w:rPr>
          <w:rFonts w:ascii="ＭＳ 明朝" w:hAnsi="ＭＳ 明朝"/>
        </w:rPr>
      </w:pPr>
    </w:p>
    <w:p w14:paraId="491E6555" w14:textId="77777777" w:rsidR="003B7180" w:rsidRPr="004F5E6B" w:rsidRDefault="003B7180" w:rsidP="00683EDA">
      <w:pPr>
        <w:rPr>
          <w:rFonts w:ascii="ＭＳ 明朝" w:hAnsi="ＭＳ 明朝"/>
        </w:rPr>
      </w:pPr>
    </w:p>
    <w:p w14:paraId="2E2243E6" w14:textId="77777777" w:rsidR="003B7180" w:rsidRPr="004F5E6B" w:rsidRDefault="003B7180" w:rsidP="00683EDA">
      <w:pPr>
        <w:rPr>
          <w:rFonts w:ascii="ＭＳ 明朝" w:hAnsi="ＭＳ 明朝"/>
        </w:rPr>
      </w:pPr>
    </w:p>
    <w:p w14:paraId="7393961C" w14:textId="77777777" w:rsidR="003B7180" w:rsidRPr="004F5E6B" w:rsidRDefault="003B7180" w:rsidP="00683EDA">
      <w:pPr>
        <w:rPr>
          <w:rFonts w:ascii="ＭＳ 明朝" w:hAnsi="ＭＳ 明朝"/>
        </w:rPr>
      </w:pPr>
    </w:p>
    <w:p w14:paraId="7FF29BEA" w14:textId="77777777" w:rsidR="003B7180" w:rsidRPr="004F5E6B" w:rsidRDefault="003B7180" w:rsidP="00683EDA">
      <w:pPr>
        <w:rPr>
          <w:rFonts w:ascii="ＭＳ 明朝" w:hAnsi="ＭＳ 明朝"/>
        </w:rPr>
      </w:pPr>
    </w:p>
    <w:p w14:paraId="19546801" w14:textId="77777777" w:rsidR="003B7180" w:rsidRPr="004F5E6B" w:rsidRDefault="003B7180" w:rsidP="00683EDA">
      <w:pPr>
        <w:rPr>
          <w:rFonts w:ascii="ＭＳ 明朝" w:hAnsi="ＭＳ 明朝"/>
        </w:rPr>
      </w:pPr>
    </w:p>
    <w:p w14:paraId="5626BBEA" w14:textId="77777777" w:rsidR="003B7180" w:rsidRPr="004F5E6B" w:rsidRDefault="003B7180" w:rsidP="00683EDA">
      <w:pPr>
        <w:rPr>
          <w:rFonts w:ascii="ＭＳ 明朝" w:hAnsi="ＭＳ 明朝"/>
        </w:rPr>
      </w:pPr>
    </w:p>
    <w:p w14:paraId="2703D9C6" w14:textId="77777777" w:rsidR="003B7180" w:rsidRPr="004F5E6B" w:rsidRDefault="003B7180" w:rsidP="00683EDA">
      <w:pPr>
        <w:rPr>
          <w:rFonts w:ascii="ＭＳ 明朝" w:hAnsi="ＭＳ 明朝"/>
        </w:rPr>
      </w:pPr>
    </w:p>
    <w:p w14:paraId="59C64BA2" w14:textId="77777777" w:rsidR="003B7180" w:rsidRPr="004F5E6B" w:rsidRDefault="003B7180" w:rsidP="00683EDA">
      <w:pPr>
        <w:rPr>
          <w:rFonts w:ascii="ＭＳ 明朝" w:hAnsi="ＭＳ 明朝"/>
        </w:rPr>
      </w:pPr>
    </w:p>
    <w:p w14:paraId="2750635D" w14:textId="77777777" w:rsidR="003B7180" w:rsidRPr="004F5E6B" w:rsidRDefault="003B7180" w:rsidP="00683EDA">
      <w:pPr>
        <w:rPr>
          <w:rFonts w:ascii="ＭＳ 明朝" w:hAnsi="ＭＳ 明朝"/>
        </w:rPr>
      </w:pPr>
    </w:p>
    <w:p w14:paraId="5200B4A3" w14:textId="77777777" w:rsidR="003B7180" w:rsidRPr="004F5E6B" w:rsidRDefault="003B7180" w:rsidP="00683EDA">
      <w:pPr>
        <w:rPr>
          <w:rFonts w:ascii="ＭＳ 明朝" w:hAnsi="ＭＳ 明朝"/>
        </w:rPr>
      </w:pPr>
    </w:p>
    <w:p w14:paraId="001EA07E" w14:textId="77777777" w:rsidR="003B7180" w:rsidRPr="004F5E6B" w:rsidRDefault="003B7180" w:rsidP="00683EDA">
      <w:pPr>
        <w:rPr>
          <w:rFonts w:ascii="ＭＳ 明朝" w:hAnsi="ＭＳ 明朝"/>
        </w:rPr>
      </w:pPr>
    </w:p>
    <w:p w14:paraId="31FFBBFE" w14:textId="77777777" w:rsidR="003B7180" w:rsidRPr="004F5E6B" w:rsidRDefault="003B7180" w:rsidP="00683EDA">
      <w:pPr>
        <w:rPr>
          <w:rFonts w:ascii="ＭＳ 明朝" w:hAnsi="ＭＳ 明朝"/>
        </w:rPr>
      </w:pPr>
    </w:p>
    <w:p w14:paraId="3ADBDE49" w14:textId="77777777" w:rsidR="003B7180" w:rsidRPr="004F5E6B" w:rsidRDefault="003B7180" w:rsidP="00683EDA">
      <w:pPr>
        <w:rPr>
          <w:rFonts w:ascii="ＭＳ 明朝" w:hAnsi="ＭＳ 明朝"/>
        </w:rPr>
      </w:pPr>
    </w:p>
    <w:p w14:paraId="1FEB64AC" w14:textId="77777777" w:rsidR="003B7180" w:rsidRPr="004F5E6B" w:rsidRDefault="003B7180" w:rsidP="00683EDA">
      <w:pPr>
        <w:rPr>
          <w:rFonts w:ascii="ＭＳ 明朝" w:hAnsi="ＭＳ 明朝"/>
        </w:rPr>
      </w:pPr>
    </w:p>
    <w:p w14:paraId="2481DF45" w14:textId="77777777" w:rsidR="003B7180" w:rsidRPr="004F5E6B" w:rsidRDefault="003B7180" w:rsidP="00683EDA">
      <w:pPr>
        <w:rPr>
          <w:rFonts w:ascii="ＭＳ 明朝" w:hAnsi="ＭＳ 明朝"/>
        </w:rPr>
      </w:pPr>
    </w:p>
    <w:p w14:paraId="255F2A2B" w14:textId="77777777" w:rsidR="003B7180" w:rsidRPr="004F5E6B" w:rsidRDefault="003B7180" w:rsidP="00683EDA">
      <w:pPr>
        <w:rPr>
          <w:rFonts w:ascii="ＭＳ 明朝" w:hAnsi="ＭＳ 明朝"/>
        </w:rPr>
      </w:pPr>
    </w:p>
    <w:p w14:paraId="4EE16DC4" w14:textId="77777777" w:rsidR="003B7180" w:rsidRPr="004F5E6B" w:rsidRDefault="003B7180" w:rsidP="00683EDA">
      <w:pPr>
        <w:rPr>
          <w:rFonts w:ascii="ＭＳ 明朝" w:hAnsi="ＭＳ 明朝"/>
        </w:rPr>
      </w:pPr>
    </w:p>
    <w:p w14:paraId="393CD03F" w14:textId="77777777" w:rsidR="003B7180" w:rsidRPr="004F5E6B" w:rsidRDefault="003B7180" w:rsidP="00683EDA">
      <w:pPr>
        <w:rPr>
          <w:rFonts w:ascii="ＭＳ 明朝" w:hAnsi="ＭＳ 明朝"/>
        </w:rPr>
      </w:pPr>
    </w:p>
    <w:p w14:paraId="6D0DC4C5" w14:textId="77777777" w:rsidR="003B7180" w:rsidRPr="004F5E6B" w:rsidRDefault="003B7180" w:rsidP="00683EDA">
      <w:pPr>
        <w:rPr>
          <w:rFonts w:ascii="ＭＳ 明朝" w:hAnsi="ＭＳ 明朝"/>
        </w:rPr>
      </w:pPr>
    </w:p>
    <w:p w14:paraId="4442A922" w14:textId="77777777" w:rsidR="003B7180" w:rsidRPr="004F5E6B" w:rsidRDefault="003B7180" w:rsidP="00683EDA">
      <w:pPr>
        <w:rPr>
          <w:rFonts w:ascii="ＭＳ 明朝" w:hAnsi="ＭＳ 明朝"/>
        </w:rPr>
      </w:pPr>
    </w:p>
    <w:p w14:paraId="4C5F6906" w14:textId="77777777" w:rsidR="003B7180" w:rsidRPr="004F5E6B" w:rsidRDefault="003B7180" w:rsidP="00683EDA">
      <w:pPr>
        <w:rPr>
          <w:rFonts w:ascii="ＭＳ 明朝" w:hAnsi="ＭＳ 明朝"/>
        </w:rPr>
      </w:pPr>
    </w:p>
    <w:p w14:paraId="034CE5B2" w14:textId="77777777" w:rsidR="003B7180" w:rsidRPr="004F5E6B" w:rsidRDefault="003B7180" w:rsidP="00683EDA">
      <w:pPr>
        <w:rPr>
          <w:rFonts w:ascii="ＭＳ 明朝" w:hAnsi="ＭＳ 明朝"/>
        </w:rPr>
      </w:pPr>
    </w:p>
    <w:p w14:paraId="3814A153" w14:textId="77777777" w:rsidR="003B7180" w:rsidRPr="004F5E6B" w:rsidRDefault="003B7180" w:rsidP="00996410">
      <w:pPr>
        <w:pStyle w:val="2"/>
      </w:pPr>
      <w:bookmarkStart w:id="754" w:name="_Toc105142630"/>
      <w:r w:rsidRPr="004F5E6B">
        <w:rPr>
          <w:rFonts w:hint="eastAsia"/>
        </w:rPr>
        <w:lastRenderedPageBreak/>
        <w:t>第１節　適用</w:t>
      </w:r>
      <w:bookmarkEnd w:id="754"/>
    </w:p>
    <w:p w14:paraId="0A7DC7D2" w14:textId="77777777" w:rsidR="003B7180" w:rsidRPr="004F5E6B" w:rsidRDefault="003B7180" w:rsidP="00F63AC3">
      <w:pPr>
        <w:pStyle w:val="3"/>
      </w:pPr>
      <w:bookmarkStart w:id="755" w:name="_Toc105142631"/>
      <w:r w:rsidRPr="004F5E6B">
        <w:rPr>
          <w:rFonts w:hint="eastAsia"/>
        </w:rPr>
        <w:t>第15－１条　適用</w:t>
      </w:r>
      <w:bookmarkEnd w:id="755"/>
    </w:p>
    <w:p w14:paraId="16678587"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１．本章は、急傾斜地崩壊防止工事における土工・軽量盛土工・法面工・擁壁工・水路工・地下水排除工・地下水遮断工・抑止杭工・斜面対策付属物設置工・仮設工その他これらに類する工種について適用する。</w:t>
      </w:r>
    </w:p>
    <w:p w14:paraId="1C7A5566"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２．土工は、第３章 第２節 土工の規定による。</w:t>
      </w:r>
    </w:p>
    <w:p w14:paraId="1C2AFD3A"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３．仮設工は、第３章 第22節 仮設工の規定による。</w:t>
      </w:r>
    </w:p>
    <w:p w14:paraId="38416560" w14:textId="77777777" w:rsidR="003B7180" w:rsidRPr="004F5E6B" w:rsidRDefault="003B7180" w:rsidP="00B5272E">
      <w:pPr>
        <w:ind w:firstLineChars="200" w:firstLine="420"/>
        <w:rPr>
          <w:rFonts w:ascii="ＭＳ 明朝" w:hAnsi="ＭＳ 明朝"/>
        </w:rPr>
      </w:pPr>
      <w:r w:rsidRPr="004F5E6B">
        <w:rPr>
          <w:rFonts w:ascii="ＭＳ 明朝" w:hAnsi="ＭＳ 明朝" w:hint="eastAsia"/>
        </w:rPr>
        <w:t>４．本章に特に定めのない事項については、第３章 施工共通事項の規定による。</w:t>
      </w:r>
    </w:p>
    <w:p w14:paraId="3FDADC68" w14:textId="77777777" w:rsidR="003B7180" w:rsidRPr="004F5E6B" w:rsidRDefault="003B7180" w:rsidP="00683EDA">
      <w:pPr>
        <w:rPr>
          <w:rFonts w:ascii="ＭＳ 明朝" w:hAnsi="ＭＳ 明朝"/>
        </w:rPr>
      </w:pPr>
    </w:p>
    <w:p w14:paraId="4A465507" w14:textId="77777777" w:rsidR="003B7180" w:rsidRPr="004F5E6B" w:rsidRDefault="003B7180" w:rsidP="00996410">
      <w:pPr>
        <w:pStyle w:val="2"/>
      </w:pPr>
      <w:bookmarkStart w:id="756" w:name="_Toc105142632"/>
      <w:r w:rsidRPr="004F5E6B">
        <w:rPr>
          <w:rFonts w:hint="eastAsia"/>
        </w:rPr>
        <w:t>第２節　一般事項</w:t>
      </w:r>
      <w:bookmarkEnd w:id="756"/>
    </w:p>
    <w:p w14:paraId="0738BFD1" w14:textId="77777777" w:rsidR="003B7180" w:rsidRPr="004F5E6B" w:rsidRDefault="003B7180" w:rsidP="00F63AC3">
      <w:pPr>
        <w:pStyle w:val="3"/>
      </w:pPr>
      <w:bookmarkStart w:id="757" w:name="_Toc105142633"/>
      <w:r w:rsidRPr="004F5E6B">
        <w:rPr>
          <w:rFonts w:hint="eastAsia"/>
        </w:rPr>
        <w:t>第15－２条　適用すべき諸基準</w:t>
      </w:r>
      <w:bookmarkEnd w:id="757"/>
    </w:p>
    <w:p w14:paraId="27237956" w14:textId="77777777" w:rsidR="003B7180" w:rsidRPr="004F5E6B" w:rsidRDefault="003B7180" w:rsidP="00B5272E">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は、下記の基準類によらなければならない。なお、基準類と設計図書に相違がある場合は、原則として設計図書の規定に従うものとし、疑義がある場合は監督職員に協議を求めなければならない。</w:t>
      </w:r>
    </w:p>
    <w:p w14:paraId="16F2ABDD" w14:textId="77777777" w:rsidR="003B7180" w:rsidRPr="004F5E6B" w:rsidRDefault="003B7180" w:rsidP="00EF4188">
      <w:pPr>
        <w:rPr>
          <w:rFonts w:ascii="ＭＳ 明朝" w:hAnsi="ＭＳ 明朝"/>
        </w:rPr>
      </w:pPr>
      <w:r w:rsidRPr="004F5E6B">
        <w:rPr>
          <w:rFonts w:ascii="ＭＳ 明朝" w:hAnsi="ＭＳ 明朝" w:hint="eastAsia"/>
        </w:rPr>
        <w:t>（１）土地改良事業計画設計基準「農地地すべり防止対策」農林水産省農村振興局（平成16年３月）</w:t>
      </w:r>
    </w:p>
    <w:p w14:paraId="76B80C08" w14:textId="37514C04" w:rsidR="003B7180" w:rsidRPr="004F5E6B" w:rsidRDefault="003B7180" w:rsidP="00EF4188">
      <w:pPr>
        <w:rPr>
          <w:rFonts w:ascii="ＭＳ 明朝" w:hAnsi="ＭＳ 明朝"/>
        </w:rPr>
      </w:pPr>
      <w:r w:rsidRPr="004F5E6B">
        <w:rPr>
          <w:rFonts w:ascii="ＭＳ 明朝" w:hAnsi="ＭＳ 明朝" w:hint="eastAsia"/>
        </w:rPr>
        <w:t>（２）新・斜面崩壊防止工事の設計と実例</w:t>
      </w:r>
      <w:r w:rsidR="00323AEB">
        <w:rPr>
          <w:rFonts w:ascii="ＭＳ 明朝" w:hAnsi="ＭＳ 明朝" w:hint="eastAsia"/>
        </w:rPr>
        <w:t xml:space="preserve">　　　　</w:t>
      </w:r>
      <w:r w:rsidRPr="004F5E6B">
        <w:rPr>
          <w:rFonts w:ascii="ＭＳ 明朝" w:hAnsi="ＭＳ 明朝" w:hint="eastAsia"/>
        </w:rPr>
        <w:t>（一社）全国治水砂防協会</w:t>
      </w:r>
      <w:r w:rsidR="00323AEB">
        <w:rPr>
          <w:rFonts w:ascii="ＭＳ 明朝" w:hAnsi="ＭＳ 明朝" w:hint="eastAsia"/>
        </w:rPr>
        <w:t xml:space="preserve">　　</w:t>
      </w:r>
      <w:r w:rsidRPr="004F5E6B">
        <w:rPr>
          <w:rFonts w:ascii="ＭＳ 明朝" w:hAnsi="ＭＳ 明朝" w:hint="eastAsia"/>
        </w:rPr>
        <w:t>（</w:t>
      </w:r>
      <w:r>
        <w:rPr>
          <w:rFonts w:ascii="ＭＳ 明朝" w:hAnsi="ＭＳ 明朝" w:hint="eastAsia"/>
        </w:rPr>
        <w:t>令和元</w:t>
      </w:r>
      <w:r w:rsidRPr="004F5E6B">
        <w:rPr>
          <w:rFonts w:ascii="ＭＳ 明朝" w:hAnsi="ＭＳ 明朝" w:hint="eastAsia"/>
        </w:rPr>
        <w:t>年</w:t>
      </w:r>
      <w:r>
        <w:rPr>
          <w:rFonts w:ascii="ＭＳ 明朝" w:hAnsi="ＭＳ 明朝" w:hint="eastAsia"/>
        </w:rPr>
        <w:t>６</w:t>
      </w:r>
      <w:r w:rsidRPr="004F5E6B">
        <w:rPr>
          <w:rFonts w:ascii="ＭＳ 明朝" w:hAnsi="ＭＳ 明朝" w:hint="eastAsia"/>
        </w:rPr>
        <w:t>月）</w:t>
      </w:r>
    </w:p>
    <w:p w14:paraId="0DB28B71" w14:textId="3BACC4FA" w:rsidR="003B7180" w:rsidRPr="004F5E6B" w:rsidRDefault="003B7180" w:rsidP="00EF4188">
      <w:pPr>
        <w:rPr>
          <w:rFonts w:ascii="ＭＳ 明朝" w:hAnsi="ＭＳ 明朝"/>
        </w:rPr>
      </w:pPr>
      <w:r w:rsidRPr="004F5E6B">
        <w:rPr>
          <w:rFonts w:ascii="ＭＳ 明朝" w:hAnsi="ＭＳ 明朝" w:hint="eastAsia"/>
        </w:rPr>
        <w:t>（３）のり枠工の設計施工指針</w:t>
      </w:r>
      <w:r w:rsidR="00323AEB">
        <w:rPr>
          <w:rFonts w:ascii="ＭＳ 明朝" w:hAnsi="ＭＳ 明朝" w:hint="eastAsia"/>
        </w:rPr>
        <w:t xml:space="preserve">　　　　　　　　　</w:t>
      </w:r>
      <w:r w:rsidRPr="004F5E6B">
        <w:rPr>
          <w:rFonts w:ascii="ＭＳ 明朝" w:hAnsi="ＭＳ 明朝" w:hint="eastAsia"/>
        </w:rPr>
        <w:t>（一社）全国特定法面保護協会（平成25年10月）</w:t>
      </w:r>
    </w:p>
    <w:p w14:paraId="159C1D55" w14:textId="5249908D" w:rsidR="003B7180" w:rsidRPr="004F5E6B" w:rsidRDefault="003B7180" w:rsidP="00EF4188">
      <w:pPr>
        <w:rPr>
          <w:rFonts w:ascii="ＭＳ 明朝" w:hAnsi="ＭＳ 明朝"/>
        </w:rPr>
      </w:pPr>
      <w:r w:rsidRPr="004F5E6B">
        <w:rPr>
          <w:rFonts w:ascii="ＭＳ 明朝" w:hAnsi="ＭＳ 明朝" w:hint="eastAsia"/>
        </w:rPr>
        <w:t>（４）道路土工－擁壁工指針</w:t>
      </w:r>
      <w:r w:rsidR="00323AEB">
        <w:rPr>
          <w:rFonts w:ascii="ＭＳ 明朝" w:hAnsi="ＭＳ 明朝" w:hint="eastAsia"/>
        </w:rPr>
        <w:t xml:space="preserve">　　　　　　　　　　</w:t>
      </w:r>
      <w:r w:rsidRPr="004F5E6B">
        <w:rPr>
          <w:rFonts w:ascii="ＭＳ 明朝" w:hAnsi="ＭＳ 明朝" w:hint="eastAsia"/>
        </w:rPr>
        <w:t>（公社）日本道路協会</w:t>
      </w:r>
      <w:r w:rsidR="00323AEB">
        <w:rPr>
          <w:rFonts w:ascii="ＭＳ 明朝" w:hAnsi="ＭＳ 明朝" w:hint="eastAsia"/>
        </w:rPr>
        <w:t xml:space="preserve">　　　　</w:t>
      </w:r>
      <w:r w:rsidRPr="004F5E6B">
        <w:rPr>
          <w:rFonts w:ascii="ＭＳ 明朝" w:hAnsi="ＭＳ 明朝" w:hint="eastAsia"/>
        </w:rPr>
        <w:t>（平成24年７月）</w:t>
      </w:r>
    </w:p>
    <w:p w14:paraId="211E10F6" w14:textId="74DC245D" w:rsidR="003B7180" w:rsidRPr="004F5E6B" w:rsidRDefault="003B7180" w:rsidP="00EF4188">
      <w:pPr>
        <w:rPr>
          <w:rFonts w:ascii="ＭＳ 明朝" w:hAnsi="ＭＳ 明朝"/>
        </w:rPr>
      </w:pPr>
      <w:r w:rsidRPr="004F5E6B">
        <w:rPr>
          <w:rFonts w:ascii="ＭＳ 明朝" w:hAnsi="ＭＳ 明朝" w:hint="eastAsia"/>
        </w:rPr>
        <w:t>（５）道路土工－カルバート工指針</w:t>
      </w:r>
      <w:r w:rsidR="00323AEB">
        <w:rPr>
          <w:rFonts w:ascii="ＭＳ 明朝" w:hAnsi="ＭＳ 明朝" w:hint="eastAsia"/>
        </w:rPr>
        <w:t xml:space="preserve">　　　　　　　</w:t>
      </w:r>
      <w:r w:rsidRPr="004F5E6B">
        <w:rPr>
          <w:rFonts w:ascii="ＭＳ 明朝" w:hAnsi="ＭＳ 明朝" w:hint="eastAsia"/>
        </w:rPr>
        <w:t>（公社）日本道路協会</w:t>
      </w:r>
      <w:r w:rsidR="00323AEB">
        <w:rPr>
          <w:rFonts w:ascii="ＭＳ 明朝" w:hAnsi="ＭＳ 明朝" w:hint="eastAsia"/>
        </w:rPr>
        <w:t xml:space="preserve">　　　　</w:t>
      </w:r>
      <w:r w:rsidRPr="004F5E6B">
        <w:rPr>
          <w:rFonts w:ascii="ＭＳ 明朝" w:hAnsi="ＭＳ 明朝" w:hint="eastAsia"/>
        </w:rPr>
        <w:t>（平成</w:t>
      </w:r>
      <w:r w:rsidRPr="004F5E6B">
        <w:rPr>
          <w:rFonts w:ascii="ＭＳ 明朝" w:hAnsi="ＭＳ 明朝"/>
        </w:rPr>
        <w:t>22</w:t>
      </w:r>
      <w:r w:rsidRPr="004F5E6B">
        <w:rPr>
          <w:rFonts w:ascii="ＭＳ 明朝" w:hAnsi="ＭＳ 明朝" w:hint="eastAsia"/>
        </w:rPr>
        <w:t>年３月）</w:t>
      </w:r>
    </w:p>
    <w:p w14:paraId="197D60FF" w14:textId="10C07C8B" w:rsidR="003B7180" w:rsidRPr="004F5E6B" w:rsidRDefault="003B7180" w:rsidP="00EF4188">
      <w:pPr>
        <w:rPr>
          <w:rFonts w:ascii="ＭＳ 明朝" w:hAnsi="ＭＳ 明朝"/>
        </w:rPr>
      </w:pPr>
      <w:r w:rsidRPr="004F5E6B">
        <w:rPr>
          <w:rFonts w:ascii="ＭＳ 明朝" w:hAnsi="ＭＳ 明朝" w:hint="eastAsia"/>
        </w:rPr>
        <w:t>（６）道路土工指針－仮設構造物工指針</w:t>
      </w:r>
      <w:r w:rsidR="00323AEB">
        <w:rPr>
          <w:rFonts w:ascii="ＭＳ 明朝" w:hAnsi="ＭＳ 明朝" w:hint="eastAsia"/>
        </w:rPr>
        <w:t xml:space="preserve">　　　　　</w:t>
      </w:r>
      <w:r w:rsidRPr="004F5E6B">
        <w:rPr>
          <w:rFonts w:ascii="ＭＳ 明朝" w:hAnsi="ＭＳ 明朝" w:hint="eastAsia"/>
        </w:rPr>
        <w:t>（公社）日本道路協会</w:t>
      </w:r>
      <w:r w:rsidR="00323AEB">
        <w:rPr>
          <w:rFonts w:ascii="ＭＳ 明朝" w:hAnsi="ＭＳ 明朝" w:hint="eastAsia"/>
        </w:rPr>
        <w:t xml:space="preserve">　　　　</w:t>
      </w:r>
      <w:r w:rsidRPr="004F5E6B">
        <w:rPr>
          <w:rFonts w:ascii="ＭＳ 明朝" w:hAnsi="ＭＳ 明朝" w:hint="eastAsia"/>
        </w:rPr>
        <w:t>（平成</w:t>
      </w:r>
      <w:r w:rsidRPr="004F5E6B">
        <w:rPr>
          <w:rFonts w:ascii="ＭＳ 明朝" w:hAnsi="ＭＳ 明朝"/>
        </w:rPr>
        <w:t>11</w:t>
      </w:r>
      <w:r w:rsidRPr="004F5E6B">
        <w:rPr>
          <w:rFonts w:ascii="ＭＳ 明朝" w:hAnsi="ＭＳ 明朝" w:hint="eastAsia"/>
        </w:rPr>
        <w:t>年３月）</w:t>
      </w:r>
    </w:p>
    <w:p w14:paraId="79FECFE1" w14:textId="77777777" w:rsidR="003B7180" w:rsidRPr="004F5E6B" w:rsidRDefault="003B7180" w:rsidP="00EF4188">
      <w:pPr>
        <w:rPr>
          <w:rFonts w:ascii="ＭＳ 明朝" w:hAnsi="ＭＳ 明朝"/>
        </w:rPr>
      </w:pPr>
      <w:r w:rsidRPr="004F5E6B">
        <w:rPr>
          <w:rFonts w:ascii="ＭＳ 明朝" w:hAnsi="ＭＳ 明朝" w:hint="eastAsia"/>
        </w:rPr>
        <w:t>（７）補強土（テールアルメ）壁工法設計・施工マニュアル　（一財）土木研究センター</w:t>
      </w:r>
    </w:p>
    <w:p w14:paraId="3F79E240" w14:textId="77777777" w:rsidR="003B7180" w:rsidRPr="004F5E6B" w:rsidRDefault="003B7180" w:rsidP="00B5272E">
      <w:pPr>
        <w:wordWrap w:val="0"/>
        <w:jc w:val="right"/>
        <w:rPr>
          <w:rFonts w:ascii="ＭＳ 明朝" w:hAnsi="ＭＳ 明朝"/>
        </w:rPr>
      </w:pPr>
      <w:r w:rsidRPr="004F5E6B">
        <w:rPr>
          <w:rFonts w:ascii="ＭＳ 明朝" w:hAnsi="ＭＳ 明朝" w:hint="eastAsia"/>
        </w:rPr>
        <w:t xml:space="preserve">   （平成26年８月） </w:t>
      </w:r>
    </w:p>
    <w:p w14:paraId="41E9804D" w14:textId="4FE4CEC2" w:rsidR="003B7180" w:rsidRPr="004F5E6B" w:rsidRDefault="003B7180" w:rsidP="00097D91">
      <w:pPr>
        <w:rPr>
          <w:rFonts w:ascii="ＭＳ 明朝" w:hAnsi="ＭＳ 明朝"/>
        </w:rPr>
      </w:pPr>
      <w:r w:rsidRPr="004F5E6B">
        <w:rPr>
          <w:rFonts w:ascii="ＭＳ 明朝" w:hAnsi="ＭＳ 明朝" w:hint="eastAsia"/>
        </w:rPr>
        <w:t>（８）グラウンドアンカー設計・施工基準・同解説（公社）地盤工学会</w:t>
      </w:r>
      <w:r w:rsidR="00323AEB">
        <w:rPr>
          <w:rFonts w:ascii="ＭＳ 明朝" w:hAnsi="ＭＳ 明朝" w:hint="eastAsia"/>
        </w:rPr>
        <w:t xml:space="preserve">　　　　　</w:t>
      </w:r>
      <w:r w:rsidRPr="004F5E6B">
        <w:rPr>
          <w:rFonts w:ascii="ＭＳ 明朝" w:hAnsi="ＭＳ 明朝" w:hint="eastAsia"/>
        </w:rPr>
        <w:t>（平成24年５月）</w:t>
      </w:r>
    </w:p>
    <w:p w14:paraId="35EBD5A7" w14:textId="71CED500" w:rsidR="003B7180" w:rsidRPr="004F5E6B" w:rsidRDefault="003B7180" w:rsidP="00097D91">
      <w:pPr>
        <w:rPr>
          <w:rFonts w:ascii="ＭＳ 明朝" w:hAnsi="ＭＳ 明朝"/>
        </w:rPr>
      </w:pPr>
      <w:r w:rsidRPr="004F5E6B">
        <w:rPr>
          <w:rFonts w:ascii="ＭＳ 明朝" w:hAnsi="ＭＳ 明朝" w:hint="eastAsia"/>
        </w:rPr>
        <w:t>（９）ＰＣフレーム工法設計・施工の手引き</w:t>
      </w:r>
      <w:r w:rsidR="00323AEB">
        <w:rPr>
          <w:rFonts w:ascii="ＭＳ 明朝" w:hAnsi="ＭＳ 明朝" w:hint="eastAsia"/>
        </w:rPr>
        <w:t xml:space="preserve">　　　</w:t>
      </w:r>
      <w:r w:rsidRPr="004F5E6B">
        <w:rPr>
          <w:rFonts w:ascii="ＭＳ 明朝" w:hAnsi="ＭＳ 明朝" w:hint="eastAsia"/>
        </w:rPr>
        <w:t>ＰＣフレーム協会</w:t>
      </w:r>
      <w:r w:rsidR="00323AEB">
        <w:rPr>
          <w:rFonts w:ascii="ＭＳ 明朝" w:hAnsi="ＭＳ 明朝" w:hint="eastAsia"/>
        </w:rPr>
        <w:t xml:space="preserve">　　　　　　</w:t>
      </w:r>
      <w:r w:rsidRPr="004F5E6B">
        <w:rPr>
          <w:rFonts w:ascii="ＭＳ 明朝" w:hAnsi="ＭＳ 明朝" w:hint="eastAsia"/>
        </w:rPr>
        <w:t>（平成24年９月）</w:t>
      </w:r>
    </w:p>
    <w:p w14:paraId="33702CAE" w14:textId="1D810B41" w:rsidR="003B7180" w:rsidRPr="004F5E6B" w:rsidRDefault="003B7180" w:rsidP="00097D91">
      <w:pPr>
        <w:rPr>
          <w:rFonts w:ascii="ＭＳ 明朝" w:hAnsi="ＭＳ 明朝"/>
        </w:rPr>
      </w:pPr>
      <w:r w:rsidRPr="004F5E6B">
        <w:rPr>
          <w:rFonts w:ascii="ＭＳ 明朝" w:hAnsi="ＭＳ 明朝" w:hint="eastAsia"/>
        </w:rPr>
        <w:t>（10）</w:t>
      </w:r>
      <w:r>
        <w:rPr>
          <w:rFonts w:ascii="ＭＳ 明朝" w:hAnsi="ＭＳ 明朝" w:hint="eastAsia"/>
        </w:rPr>
        <w:t>新版</w:t>
      </w:r>
      <w:r w:rsidRPr="004F5E6B">
        <w:rPr>
          <w:rFonts w:ascii="ＭＳ 明朝" w:hAnsi="ＭＳ 明朝" w:hint="eastAsia"/>
        </w:rPr>
        <w:t>地すべり鋼管杭設計要領</w:t>
      </w:r>
      <w:r w:rsidRPr="004F5E6B">
        <w:rPr>
          <w:rFonts w:ascii="ＭＳ 明朝" w:hAnsi="ＭＳ 明朝"/>
        </w:rPr>
        <w:t xml:space="preserve"> </w:t>
      </w:r>
      <w:r w:rsidRPr="004F5E6B">
        <w:rPr>
          <w:rFonts w:ascii="ＭＳ 明朝" w:hAnsi="ＭＳ 明朝" w:hint="eastAsia"/>
        </w:rPr>
        <w:t xml:space="preserve"> 　　　     </w:t>
      </w:r>
      <w:r w:rsidR="00323AEB">
        <w:rPr>
          <w:rFonts w:ascii="ＭＳ 明朝" w:hAnsi="ＭＳ 明朝" w:hint="eastAsia"/>
        </w:rPr>
        <w:t xml:space="preserve"> </w:t>
      </w:r>
      <w:r w:rsidRPr="004F5E6B">
        <w:rPr>
          <w:rFonts w:ascii="ＭＳ 明朝" w:hAnsi="ＭＳ 明朝" w:hint="eastAsia"/>
        </w:rPr>
        <w:t>（一社）斜面防災対策技術協会（平成</w:t>
      </w:r>
      <w:r w:rsidRPr="004F5E6B">
        <w:rPr>
          <w:rFonts w:ascii="ＭＳ 明朝" w:hAnsi="ＭＳ 明朝"/>
        </w:rPr>
        <w:t>2</w:t>
      </w:r>
      <w:r>
        <w:rPr>
          <w:rFonts w:ascii="ＭＳ 明朝" w:hAnsi="ＭＳ 明朝" w:hint="eastAsia"/>
        </w:rPr>
        <w:t>8</w:t>
      </w:r>
      <w:r w:rsidRPr="004F5E6B">
        <w:rPr>
          <w:rFonts w:ascii="ＭＳ 明朝" w:hAnsi="ＭＳ 明朝" w:hint="eastAsia"/>
        </w:rPr>
        <w:t>年</w:t>
      </w:r>
      <w:r>
        <w:rPr>
          <w:rFonts w:ascii="ＭＳ 明朝" w:hAnsi="ＭＳ 明朝" w:hint="eastAsia"/>
        </w:rPr>
        <w:t>３</w:t>
      </w:r>
      <w:r w:rsidRPr="004F5E6B">
        <w:rPr>
          <w:rFonts w:ascii="ＭＳ 明朝" w:hAnsi="ＭＳ 明朝" w:hint="eastAsia"/>
        </w:rPr>
        <w:t>月）</w:t>
      </w:r>
    </w:p>
    <w:p w14:paraId="716ECDD9" w14:textId="3C1073F8" w:rsidR="003B7180" w:rsidRPr="004F5E6B" w:rsidRDefault="003B7180" w:rsidP="00097D91">
      <w:pPr>
        <w:rPr>
          <w:rFonts w:ascii="ＭＳ 明朝" w:hAnsi="ＭＳ 明朝"/>
        </w:rPr>
      </w:pPr>
      <w:r w:rsidRPr="004F5E6B">
        <w:rPr>
          <w:rFonts w:ascii="ＭＳ 明朝" w:hAnsi="ＭＳ 明朝" w:hint="eastAsia"/>
        </w:rPr>
        <w:t>（11）地すべり対策技術設計実施要領</w:t>
      </w:r>
      <w:r w:rsidR="00323AEB">
        <w:rPr>
          <w:rFonts w:ascii="ＭＳ 明朝" w:hAnsi="ＭＳ 明朝" w:hint="eastAsia"/>
        </w:rPr>
        <w:t xml:space="preserve">　　　　　　</w:t>
      </w:r>
      <w:r w:rsidRPr="004F5E6B">
        <w:rPr>
          <w:rFonts w:ascii="ＭＳ 明朝" w:hAnsi="ＭＳ 明朝" w:hint="eastAsia"/>
        </w:rPr>
        <w:t>（一社）斜面防災対策技術協会（平成</w:t>
      </w:r>
      <w:r w:rsidRPr="004F5E6B">
        <w:rPr>
          <w:rFonts w:ascii="ＭＳ 明朝" w:hAnsi="ＭＳ 明朝"/>
        </w:rPr>
        <w:t>19</w:t>
      </w:r>
      <w:r w:rsidRPr="004F5E6B">
        <w:rPr>
          <w:rFonts w:ascii="ＭＳ 明朝" w:hAnsi="ＭＳ 明朝" w:hint="eastAsia"/>
        </w:rPr>
        <w:t>年</w:t>
      </w:r>
      <w:r w:rsidRPr="004F5E6B">
        <w:rPr>
          <w:rFonts w:ascii="ＭＳ 明朝" w:hAnsi="ＭＳ 明朝"/>
        </w:rPr>
        <w:t>12</w:t>
      </w:r>
      <w:r w:rsidRPr="004F5E6B">
        <w:rPr>
          <w:rFonts w:ascii="ＭＳ 明朝" w:hAnsi="ＭＳ 明朝" w:hint="eastAsia"/>
        </w:rPr>
        <w:t>月）</w:t>
      </w:r>
    </w:p>
    <w:p w14:paraId="42DBF857" w14:textId="77777777" w:rsidR="003B7180" w:rsidRPr="004F5E6B" w:rsidRDefault="003B7180" w:rsidP="00683EDA">
      <w:pPr>
        <w:rPr>
          <w:rFonts w:ascii="ＭＳ 明朝" w:hAnsi="ＭＳ 明朝"/>
        </w:rPr>
      </w:pPr>
    </w:p>
    <w:p w14:paraId="0BD2FAD9" w14:textId="77777777" w:rsidR="003B7180" w:rsidRPr="004F5E6B" w:rsidRDefault="003B7180" w:rsidP="00996410">
      <w:pPr>
        <w:pStyle w:val="2"/>
      </w:pPr>
      <w:bookmarkStart w:id="758" w:name="_Toc105142634"/>
      <w:r w:rsidRPr="004F5E6B">
        <w:rPr>
          <w:rFonts w:hint="eastAsia"/>
        </w:rPr>
        <w:t>第３節</w:t>
      </w:r>
      <w:r w:rsidRPr="004F5E6B">
        <w:t xml:space="preserve"> </w:t>
      </w:r>
      <w:r w:rsidRPr="004F5E6B">
        <w:rPr>
          <w:rFonts w:hint="eastAsia"/>
        </w:rPr>
        <w:t>軽量盛土工</w:t>
      </w:r>
      <w:bookmarkEnd w:id="758"/>
    </w:p>
    <w:p w14:paraId="37EE171F" w14:textId="77777777" w:rsidR="003B7180" w:rsidRPr="004F5E6B" w:rsidRDefault="003B7180" w:rsidP="00F63AC3">
      <w:pPr>
        <w:pStyle w:val="3"/>
      </w:pPr>
      <w:bookmarkStart w:id="759" w:name="_Toc105142635"/>
      <w:r w:rsidRPr="004F5E6B">
        <w:rPr>
          <w:rFonts w:hint="eastAsia"/>
        </w:rPr>
        <w:t xml:space="preserve">第15－３条　</w:t>
      </w:r>
      <w:r w:rsidRPr="004F5E6B">
        <w:t xml:space="preserve"> </w:t>
      </w:r>
      <w:r w:rsidRPr="004F5E6B">
        <w:rPr>
          <w:rFonts w:hint="eastAsia"/>
        </w:rPr>
        <w:t>軽量盛土工</w:t>
      </w:r>
      <w:bookmarkEnd w:id="759"/>
    </w:p>
    <w:p w14:paraId="43F9D442" w14:textId="77777777" w:rsidR="003B7180" w:rsidRPr="004F5E6B" w:rsidRDefault="003B7180" w:rsidP="00B5272E">
      <w:pPr>
        <w:ind w:firstLineChars="300" w:firstLine="630"/>
        <w:rPr>
          <w:rFonts w:ascii="ＭＳ 明朝" w:hAnsi="ＭＳ 明朝"/>
        </w:rPr>
      </w:pPr>
      <w:r w:rsidRPr="004F5E6B">
        <w:rPr>
          <w:rFonts w:ascii="ＭＳ 明朝" w:hAnsi="ＭＳ 明朝" w:hint="eastAsia"/>
        </w:rPr>
        <w:t>軽量盛土工の施工については、第３－22条 軽量盛土工の規定による。</w:t>
      </w:r>
    </w:p>
    <w:p w14:paraId="6250B334" w14:textId="77777777" w:rsidR="003B7180" w:rsidRPr="004F5E6B" w:rsidRDefault="003B7180" w:rsidP="00683EDA">
      <w:pPr>
        <w:rPr>
          <w:rFonts w:ascii="ＭＳ 明朝" w:hAnsi="ＭＳ 明朝"/>
        </w:rPr>
      </w:pPr>
    </w:p>
    <w:p w14:paraId="4CF7B9D1" w14:textId="77777777" w:rsidR="003B7180" w:rsidRPr="004F5E6B" w:rsidRDefault="003B7180" w:rsidP="00996410">
      <w:pPr>
        <w:pStyle w:val="2"/>
      </w:pPr>
      <w:bookmarkStart w:id="760" w:name="_Toc105142636"/>
      <w:r w:rsidRPr="004F5E6B">
        <w:rPr>
          <w:rFonts w:hint="eastAsia"/>
        </w:rPr>
        <w:t>第４節</w:t>
      </w:r>
      <w:r w:rsidRPr="004F5E6B">
        <w:t xml:space="preserve"> </w:t>
      </w:r>
      <w:r w:rsidRPr="004F5E6B">
        <w:rPr>
          <w:rFonts w:hint="eastAsia"/>
        </w:rPr>
        <w:t>法面工</w:t>
      </w:r>
      <w:bookmarkEnd w:id="760"/>
    </w:p>
    <w:p w14:paraId="56A05E4B" w14:textId="77777777" w:rsidR="003B7180" w:rsidRPr="004F5E6B" w:rsidRDefault="003B7180" w:rsidP="00F63AC3">
      <w:pPr>
        <w:pStyle w:val="3"/>
      </w:pPr>
      <w:bookmarkStart w:id="761" w:name="_Toc105142637"/>
      <w:r w:rsidRPr="004F5E6B">
        <w:rPr>
          <w:rFonts w:hint="eastAsia"/>
        </w:rPr>
        <w:t xml:space="preserve">第15－４条　</w:t>
      </w:r>
      <w:r w:rsidRPr="004F5E6B">
        <w:t xml:space="preserve"> </w:t>
      </w:r>
      <w:r w:rsidRPr="004F5E6B">
        <w:rPr>
          <w:rFonts w:hint="eastAsia"/>
        </w:rPr>
        <w:t>一般事項</w:t>
      </w:r>
      <w:bookmarkEnd w:id="761"/>
    </w:p>
    <w:p w14:paraId="614E3524" w14:textId="77777777" w:rsidR="003B7180" w:rsidRPr="004F5E6B" w:rsidRDefault="003B7180" w:rsidP="00B5272E">
      <w:pPr>
        <w:ind w:leftChars="200" w:left="420" w:firstLineChars="100" w:firstLine="210"/>
        <w:rPr>
          <w:rFonts w:ascii="ＭＳ 明朝" w:hAnsi="ＭＳ 明朝"/>
        </w:rPr>
      </w:pPr>
      <w:r w:rsidRPr="004F5E6B">
        <w:rPr>
          <w:rFonts w:ascii="ＭＳ 明朝" w:hAnsi="ＭＳ 明朝" w:hint="eastAsia"/>
        </w:rPr>
        <w:t>本節は、法面工として植生工・吹付工・法枠工・かご工・アンカー工・抑止アンカー工その他これらに類する工種について定める。</w:t>
      </w:r>
    </w:p>
    <w:p w14:paraId="10599460" w14:textId="77777777" w:rsidR="003B7180" w:rsidRPr="004F5E6B" w:rsidRDefault="003B7180" w:rsidP="00683EDA">
      <w:pPr>
        <w:rPr>
          <w:rFonts w:ascii="ＭＳ 明朝" w:hAnsi="ＭＳ 明朝"/>
        </w:rPr>
      </w:pPr>
    </w:p>
    <w:p w14:paraId="579DE8BC" w14:textId="77777777" w:rsidR="003B7180" w:rsidRPr="004F5E6B" w:rsidRDefault="003B7180" w:rsidP="00F63AC3">
      <w:pPr>
        <w:pStyle w:val="3"/>
      </w:pPr>
      <w:bookmarkStart w:id="762" w:name="_Toc105142638"/>
      <w:r w:rsidRPr="004F5E6B">
        <w:rPr>
          <w:rFonts w:hint="eastAsia"/>
        </w:rPr>
        <w:t>第15－５条　植生工</w:t>
      </w:r>
      <w:bookmarkEnd w:id="762"/>
    </w:p>
    <w:p w14:paraId="5FF66789" w14:textId="77777777" w:rsidR="003B7180" w:rsidRPr="004F5E6B" w:rsidRDefault="003B7180" w:rsidP="00B5272E">
      <w:pPr>
        <w:ind w:firstLineChars="300" w:firstLine="630"/>
        <w:rPr>
          <w:rFonts w:ascii="ＭＳ 明朝" w:hAnsi="ＭＳ 明朝"/>
        </w:rPr>
      </w:pPr>
      <w:r w:rsidRPr="004F5E6B">
        <w:rPr>
          <w:rFonts w:ascii="ＭＳ 明朝" w:hAnsi="ＭＳ 明朝" w:hint="eastAsia"/>
        </w:rPr>
        <w:t>植生工の施工については、第３－46条 植生工の規定による。</w:t>
      </w:r>
    </w:p>
    <w:p w14:paraId="0AEEDA8C" w14:textId="77777777" w:rsidR="003B7180" w:rsidRPr="004F5E6B" w:rsidRDefault="003B7180" w:rsidP="00683EDA">
      <w:pPr>
        <w:rPr>
          <w:rFonts w:ascii="ＭＳ 明朝" w:hAnsi="ＭＳ 明朝"/>
          <w:b/>
          <w:bCs/>
        </w:rPr>
      </w:pPr>
    </w:p>
    <w:p w14:paraId="0842F64B" w14:textId="77777777" w:rsidR="003B7180" w:rsidRPr="004F5E6B" w:rsidRDefault="003B7180" w:rsidP="00F63AC3">
      <w:pPr>
        <w:pStyle w:val="3"/>
      </w:pPr>
      <w:bookmarkStart w:id="763" w:name="_Toc105142639"/>
      <w:r w:rsidRPr="004F5E6B">
        <w:rPr>
          <w:rFonts w:hint="eastAsia"/>
        </w:rPr>
        <w:t>第15－６条　吹付工</w:t>
      </w:r>
      <w:bookmarkEnd w:id="763"/>
    </w:p>
    <w:p w14:paraId="0BEF4F06" w14:textId="77777777" w:rsidR="003B7180" w:rsidRPr="004F5E6B" w:rsidRDefault="003B7180" w:rsidP="00B5272E">
      <w:pPr>
        <w:ind w:firstLineChars="300" w:firstLine="630"/>
        <w:rPr>
          <w:rFonts w:ascii="ＭＳ 明朝" w:hAnsi="ＭＳ 明朝"/>
        </w:rPr>
      </w:pPr>
      <w:r w:rsidRPr="004F5E6B">
        <w:rPr>
          <w:rFonts w:ascii="ＭＳ 明朝" w:hAnsi="ＭＳ 明朝" w:hint="eastAsia"/>
        </w:rPr>
        <w:t>吹付工の施工については、第３章 第９節 セメント類吹付工の規定による。</w:t>
      </w:r>
    </w:p>
    <w:p w14:paraId="76B7605C" w14:textId="77777777" w:rsidR="003B7180" w:rsidRPr="004F5E6B" w:rsidRDefault="003B7180" w:rsidP="00683EDA">
      <w:pPr>
        <w:rPr>
          <w:rFonts w:ascii="ＭＳ 明朝" w:hAnsi="ＭＳ 明朝"/>
        </w:rPr>
      </w:pPr>
    </w:p>
    <w:p w14:paraId="73F898B0" w14:textId="77777777" w:rsidR="003B7180" w:rsidRPr="004F5E6B" w:rsidRDefault="003B7180" w:rsidP="00F63AC3">
      <w:pPr>
        <w:pStyle w:val="3"/>
      </w:pPr>
      <w:bookmarkStart w:id="764" w:name="_Toc105142640"/>
      <w:r w:rsidRPr="004F5E6B">
        <w:rPr>
          <w:rFonts w:hint="eastAsia"/>
        </w:rPr>
        <w:t>第15－７条　法枠工</w:t>
      </w:r>
      <w:bookmarkEnd w:id="764"/>
    </w:p>
    <w:p w14:paraId="23068E1A" w14:textId="77777777" w:rsidR="003B7180" w:rsidRPr="004F5E6B" w:rsidRDefault="003B7180" w:rsidP="00B5272E">
      <w:pPr>
        <w:ind w:firstLineChars="300" w:firstLine="630"/>
        <w:rPr>
          <w:rFonts w:ascii="ＭＳ 明朝" w:hAnsi="ＭＳ 明朝"/>
        </w:rPr>
      </w:pPr>
      <w:r w:rsidRPr="004F5E6B">
        <w:rPr>
          <w:rFonts w:ascii="ＭＳ 明朝" w:hAnsi="ＭＳ 明朝" w:hint="eastAsia"/>
        </w:rPr>
        <w:t>法枠工の施工については、第３－44条、第３－45条、第３－47条の規定による。</w:t>
      </w:r>
    </w:p>
    <w:p w14:paraId="4D864027" w14:textId="77777777" w:rsidR="003B7180" w:rsidRPr="004F5E6B" w:rsidRDefault="003B7180" w:rsidP="00683EDA">
      <w:pPr>
        <w:rPr>
          <w:rFonts w:ascii="ＭＳ 明朝" w:hAnsi="ＭＳ 明朝"/>
          <w:b/>
          <w:bCs/>
        </w:rPr>
      </w:pPr>
    </w:p>
    <w:p w14:paraId="325807AA" w14:textId="77777777" w:rsidR="003B7180" w:rsidRPr="004F5E6B" w:rsidRDefault="003B7180" w:rsidP="00F63AC3">
      <w:pPr>
        <w:pStyle w:val="3"/>
      </w:pPr>
      <w:bookmarkStart w:id="765" w:name="_Toc105142641"/>
      <w:r w:rsidRPr="004F5E6B">
        <w:rPr>
          <w:rFonts w:hint="eastAsia"/>
        </w:rPr>
        <w:lastRenderedPageBreak/>
        <w:t xml:space="preserve">第15－８条　</w:t>
      </w:r>
      <w:r w:rsidRPr="004F5E6B">
        <w:t xml:space="preserve"> </w:t>
      </w:r>
      <w:r w:rsidRPr="004F5E6B">
        <w:rPr>
          <w:rFonts w:hint="eastAsia"/>
        </w:rPr>
        <w:t>かご工</w:t>
      </w:r>
      <w:bookmarkEnd w:id="765"/>
    </w:p>
    <w:p w14:paraId="762AC305" w14:textId="77777777" w:rsidR="003B7180" w:rsidRPr="004F5E6B" w:rsidRDefault="003B7180" w:rsidP="00B5272E">
      <w:pPr>
        <w:ind w:firstLineChars="300" w:firstLine="630"/>
        <w:rPr>
          <w:rFonts w:ascii="ＭＳ 明朝" w:hAnsi="ＭＳ 明朝"/>
        </w:rPr>
      </w:pPr>
      <w:r w:rsidRPr="004F5E6B">
        <w:rPr>
          <w:rFonts w:ascii="ＭＳ 明朝" w:hAnsi="ＭＳ 明朝" w:hint="eastAsia"/>
        </w:rPr>
        <w:t>かご工の施工については、第３章 第10節 鉄線かご工の規定による。</w:t>
      </w:r>
    </w:p>
    <w:p w14:paraId="618894D8" w14:textId="77777777" w:rsidR="003B7180" w:rsidRPr="004F5E6B" w:rsidRDefault="003B7180" w:rsidP="00683EDA">
      <w:pPr>
        <w:rPr>
          <w:rFonts w:ascii="ＭＳ 明朝" w:hAnsi="ＭＳ 明朝"/>
        </w:rPr>
      </w:pPr>
    </w:p>
    <w:p w14:paraId="4FC31063" w14:textId="77777777" w:rsidR="003B7180" w:rsidRPr="004F5E6B" w:rsidRDefault="003B7180" w:rsidP="00F63AC3">
      <w:pPr>
        <w:pStyle w:val="3"/>
      </w:pPr>
      <w:bookmarkStart w:id="766" w:name="_Toc105142642"/>
      <w:r w:rsidRPr="004F5E6B">
        <w:rPr>
          <w:rFonts w:hint="eastAsia"/>
        </w:rPr>
        <w:t>第15－９条　ＰＣ法枠工</w:t>
      </w:r>
      <w:bookmarkEnd w:id="766"/>
    </w:p>
    <w:p w14:paraId="095891B7" w14:textId="77777777" w:rsidR="003B7180" w:rsidRPr="004F5E6B" w:rsidRDefault="003B7180" w:rsidP="00B5272E">
      <w:pPr>
        <w:ind w:leftChars="200" w:left="630" w:hangingChars="100" w:hanging="210"/>
        <w:rPr>
          <w:rFonts w:ascii="ＭＳ 明朝" w:hAnsi="ＭＳ 明朝"/>
        </w:rPr>
      </w:pPr>
      <w:r w:rsidRPr="004F5E6B">
        <w:rPr>
          <w:rFonts w:ascii="ＭＳ 明朝" w:hAnsi="ＭＳ 明朝" w:hint="eastAsia"/>
        </w:rPr>
        <w:t>１．受注者は、ＰＣ法枠工の施工については第１－５条 施工計画書の記載内容に加えて、施工順序を施工計画書に記載しなければならない。</w:t>
      </w:r>
    </w:p>
    <w:p w14:paraId="25DAD49A" w14:textId="77777777" w:rsidR="003B7180" w:rsidRPr="004F5E6B" w:rsidRDefault="003B7180" w:rsidP="00B5272E">
      <w:pPr>
        <w:ind w:leftChars="200" w:left="630" w:hangingChars="100" w:hanging="210"/>
        <w:rPr>
          <w:rFonts w:ascii="ＭＳ 明朝" w:hAnsi="ＭＳ 明朝"/>
        </w:rPr>
      </w:pPr>
      <w:r w:rsidRPr="004F5E6B">
        <w:rPr>
          <w:rFonts w:ascii="ＭＳ 明朝" w:hAnsi="ＭＳ 明朝" w:hint="eastAsia"/>
        </w:rPr>
        <w:t>２．受注者は、ＰＣ法枠工を掘削面に施工するにあたり、切土面を平滑に切り取らなければならない。切りすぎた場合には、整形しなければならない。</w:t>
      </w:r>
    </w:p>
    <w:p w14:paraId="571AD77C" w14:textId="77777777" w:rsidR="003B7180" w:rsidRPr="004F5E6B" w:rsidRDefault="003B7180" w:rsidP="00B5272E">
      <w:pPr>
        <w:ind w:leftChars="200" w:left="630" w:hangingChars="100" w:hanging="210"/>
        <w:rPr>
          <w:rFonts w:ascii="ＭＳ 明朝" w:hAnsi="ＭＳ 明朝"/>
        </w:rPr>
      </w:pPr>
      <w:r w:rsidRPr="004F5E6B">
        <w:rPr>
          <w:rFonts w:ascii="ＭＳ 明朝" w:hAnsi="ＭＳ 明朝" w:hint="eastAsia"/>
        </w:rPr>
        <w:t>３．受注者は、ＰＣ法枠の基面処理の施工にあたり、緩んだ転石・岩塊等が表われた場合には、基面の安定のために除去しなければならない。なお、転石等の除去が困難な場合には、設計図書に関して監督職員と協議しなければならない。</w:t>
      </w:r>
    </w:p>
    <w:p w14:paraId="3BC98B16"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４．受注者は、基面とＰＣ法枠の間の不陸を整えるために裏込工を施工する場合には、ＰＣ法枠にがたつきがないように施工しなければならない。</w:t>
      </w:r>
    </w:p>
    <w:p w14:paraId="3DE99911" w14:textId="77777777" w:rsidR="003B7180" w:rsidRPr="004F5E6B" w:rsidRDefault="003B7180" w:rsidP="00B000DF">
      <w:pPr>
        <w:ind w:firstLineChars="200" w:firstLine="420"/>
        <w:rPr>
          <w:rFonts w:ascii="ＭＳ 明朝" w:hAnsi="ＭＳ 明朝"/>
        </w:rPr>
      </w:pPr>
      <w:r w:rsidRPr="004F5E6B">
        <w:rPr>
          <w:rFonts w:ascii="ＭＳ 明朝" w:hAnsi="ＭＳ 明朝" w:hint="eastAsia"/>
        </w:rPr>
        <w:t>５．アンカーの施工については、第３－48条 アンカー工の規定によるものとする。</w:t>
      </w:r>
    </w:p>
    <w:p w14:paraId="45A2055B"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６．受注者は、ＰＣフレーム板の中に納まるアンカー頭部は、錆や腐食に対して十分な防食処理をしなければならない。</w:t>
      </w:r>
    </w:p>
    <w:p w14:paraId="73B44846"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７．受注者は、設計図書に示す場合を除き、アンカー頭部が露出しないように施工しなければならない。</w:t>
      </w:r>
    </w:p>
    <w:p w14:paraId="6645ABED" w14:textId="2F7DA9CE"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８．受注者は、ＰＣ法枠のジョイント部の接続</w:t>
      </w:r>
      <w:r w:rsidR="00B53BB8">
        <w:rPr>
          <w:rFonts w:ascii="ＭＳ 明朝" w:hAnsi="ＭＳ 明朝" w:hint="eastAsia"/>
        </w:rPr>
        <w:t>又は</w:t>
      </w:r>
      <w:r w:rsidRPr="004F5E6B">
        <w:rPr>
          <w:rFonts w:ascii="ＭＳ 明朝" w:hAnsi="ＭＳ 明朝" w:hint="eastAsia"/>
        </w:rPr>
        <w:t>目地工を施工する場合は、アンカーの緊張定着後に施工しなければならない。</w:t>
      </w:r>
    </w:p>
    <w:p w14:paraId="19E17EBD"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９．受注者は、ＰＣ法枠工の施工にあたっては、ＰＣフレームアンカー工法設計・施工の手引き４章施工の規定によるものとする。</w:t>
      </w:r>
    </w:p>
    <w:p w14:paraId="7AC7D1C1" w14:textId="77777777" w:rsidR="003B7180" w:rsidRPr="004F5E6B" w:rsidRDefault="003B7180" w:rsidP="00683EDA">
      <w:pPr>
        <w:rPr>
          <w:rFonts w:ascii="ＭＳ 明朝" w:hAnsi="ＭＳ 明朝"/>
        </w:rPr>
      </w:pPr>
    </w:p>
    <w:p w14:paraId="5EC6C2B0" w14:textId="77777777" w:rsidR="003B7180" w:rsidRPr="004F5E6B" w:rsidRDefault="003B7180" w:rsidP="00F63AC3">
      <w:pPr>
        <w:pStyle w:val="3"/>
      </w:pPr>
      <w:bookmarkStart w:id="767" w:name="_Toc105142643"/>
      <w:r w:rsidRPr="004F5E6B">
        <w:rPr>
          <w:rFonts w:hint="eastAsia"/>
        </w:rPr>
        <w:t xml:space="preserve">第15－10条　</w:t>
      </w:r>
      <w:r w:rsidRPr="004F5E6B">
        <w:t xml:space="preserve"> </w:t>
      </w:r>
      <w:r w:rsidRPr="004F5E6B">
        <w:rPr>
          <w:rFonts w:hint="eastAsia"/>
        </w:rPr>
        <w:t>抑止アンカー工</w:t>
      </w:r>
      <w:bookmarkEnd w:id="767"/>
    </w:p>
    <w:p w14:paraId="0A27B13C" w14:textId="77777777" w:rsidR="003B7180" w:rsidRPr="004F5E6B" w:rsidRDefault="003B7180" w:rsidP="00683EDA">
      <w:pPr>
        <w:rPr>
          <w:rFonts w:ascii="ＭＳ 明朝" w:hAnsi="ＭＳ 明朝"/>
        </w:rPr>
      </w:pPr>
      <w:r w:rsidRPr="004F5E6B">
        <w:rPr>
          <w:rFonts w:ascii="ＭＳ 明朝" w:hAnsi="ＭＳ 明朝" w:hint="eastAsia"/>
        </w:rPr>
        <w:t xml:space="preserve">　　　　抑止アンカー工の施工については、第３－48条 アンカー工の規定によるものとする。</w:t>
      </w:r>
    </w:p>
    <w:p w14:paraId="2FC6EF5D" w14:textId="77777777" w:rsidR="003B7180" w:rsidRPr="004F5E6B" w:rsidRDefault="003B7180" w:rsidP="00683EDA">
      <w:pPr>
        <w:rPr>
          <w:rFonts w:ascii="ＭＳ 明朝" w:hAnsi="ＭＳ 明朝"/>
        </w:rPr>
      </w:pPr>
    </w:p>
    <w:p w14:paraId="7DD98ED5" w14:textId="77777777" w:rsidR="003B7180" w:rsidRPr="004F5E6B" w:rsidRDefault="003B7180" w:rsidP="00996410">
      <w:pPr>
        <w:pStyle w:val="2"/>
      </w:pPr>
      <w:bookmarkStart w:id="768" w:name="_Toc105142644"/>
      <w:r w:rsidRPr="004F5E6B">
        <w:rPr>
          <w:rFonts w:hint="eastAsia"/>
        </w:rPr>
        <w:t>第５節　擁　壁　工</w:t>
      </w:r>
      <w:bookmarkEnd w:id="768"/>
    </w:p>
    <w:p w14:paraId="1E498F98" w14:textId="77777777" w:rsidR="003B7180" w:rsidRPr="004F5E6B" w:rsidRDefault="003B7180" w:rsidP="00F63AC3">
      <w:pPr>
        <w:pStyle w:val="3"/>
      </w:pPr>
      <w:bookmarkStart w:id="769" w:name="_Toc105142645"/>
      <w:r w:rsidRPr="004F5E6B">
        <w:rPr>
          <w:rFonts w:hint="eastAsia"/>
        </w:rPr>
        <w:t xml:space="preserve">第15－11条　</w:t>
      </w:r>
      <w:r w:rsidRPr="004F5E6B">
        <w:t xml:space="preserve"> </w:t>
      </w:r>
      <w:r w:rsidRPr="004F5E6B">
        <w:rPr>
          <w:rFonts w:hint="eastAsia"/>
        </w:rPr>
        <w:t>一般事項</w:t>
      </w:r>
      <w:bookmarkEnd w:id="769"/>
    </w:p>
    <w:p w14:paraId="07168AC5" w14:textId="77777777" w:rsidR="003B7180" w:rsidRPr="004F5E6B" w:rsidRDefault="003B7180" w:rsidP="00B000DF">
      <w:pPr>
        <w:ind w:leftChars="200" w:left="420" w:firstLineChars="100" w:firstLine="210"/>
        <w:rPr>
          <w:rFonts w:ascii="ＭＳ 明朝" w:hAnsi="ＭＳ 明朝"/>
        </w:rPr>
      </w:pPr>
      <w:r w:rsidRPr="004F5E6B">
        <w:rPr>
          <w:rFonts w:ascii="ＭＳ 明朝" w:hAnsi="ＭＳ 明朝" w:hint="eastAsia"/>
        </w:rPr>
        <w:t>本節は、擁壁工として作業土工・既製杭工・</w:t>
      </w:r>
      <w:r w:rsidRPr="004F5E6B">
        <w:rPr>
          <w:rFonts w:ascii="ＭＳ 明朝" w:hAnsi="ＭＳ 明朝" w:hint="eastAsia"/>
          <w:bCs/>
        </w:rPr>
        <w:t>場所</w:t>
      </w:r>
      <w:r w:rsidRPr="004F5E6B">
        <w:rPr>
          <w:rFonts w:ascii="ＭＳ 明朝" w:hAnsi="ＭＳ 明朝" w:hint="eastAsia"/>
        </w:rPr>
        <w:t>打擁壁工・プレキャスト擁壁工・補強土壁工・井桁ブロック工・落石防護工その他これらに類する工種について定めるものとする。</w:t>
      </w:r>
    </w:p>
    <w:p w14:paraId="06D66529" w14:textId="77777777" w:rsidR="003B7180" w:rsidRPr="004F5E6B" w:rsidRDefault="003B7180" w:rsidP="00683EDA">
      <w:pPr>
        <w:rPr>
          <w:rFonts w:ascii="ＭＳ 明朝" w:hAnsi="ＭＳ 明朝"/>
        </w:rPr>
      </w:pPr>
    </w:p>
    <w:p w14:paraId="69F39535" w14:textId="77777777" w:rsidR="003B7180" w:rsidRPr="004F5E6B" w:rsidRDefault="003B7180" w:rsidP="00F63AC3">
      <w:pPr>
        <w:pStyle w:val="3"/>
      </w:pPr>
      <w:bookmarkStart w:id="770" w:name="_Toc105142646"/>
      <w:r w:rsidRPr="004F5E6B">
        <w:rPr>
          <w:rFonts w:hint="eastAsia"/>
        </w:rPr>
        <w:t>第15－12条　作業土工（床掘り、埋戻し）</w:t>
      </w:r>
      <w:bookmarkEnd w:id="770"/>
    </w:p>
    <w:p w14:paraId="40AFFEC0" w14:textId="77777777" w:rsidR="003B7180" w:rsidRPr="004F5E6B" w:rsidRDefault="003B7180" w:rsidP="00B000DF">
      <w:pPr>
        <w:ind w:firstLineChars="200" w:firstLine="420"/>
        <w:rPr>
          <w:rFonts w:ascii="ＭＳ 明朝" w:hAnsi="ＭＳ 明朝"/>
        </w:rPr>
      </w:pPr>
      <w:r w:rsidRPr="004F5E6B">
        <w:rPr>
          <w:rFonts w:ascii="ＭＳ 明朝" w:hAnsi="ＭＳ 明朝" w:hint="eastAsia"/>
        </w:rPr>
        <w:t>１．作業土工の施工については、第３－13条、第３－14条の規定による。</w:t>
      </w:r>
    </w:p>
    <w:p w14:paraId="3ACCE630"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２．受注者は、擁壁工の作業土工にあたっては、地山の変動に注意し、地すべり等を誘発させないよう施工しなければならない。</w:t>
      </w:r>
    </w:p>
    <w:p w14:paraId="61A7A27E" w14:textId="77777777" w:rsidR="003B7180" w:rsidRPr="004F5E6B" w:rsidRDefault="003B7180" w:rsidP="00683EDA">
      <w:pPr>
        <w:rPr>
          <w:rFonts w:ascii="ＭＳ 明朝" w:hAnsi="ＭＳ 明朝"/>
        </w:rPr>
      </w:pPr>
    </w:p>
    <w:p w14:paraId="77119A8E" w14:textId="77777777" w:rsidR="003B7180" w:rsidRPr="004F5E6B" w:rsidRDefault="003B7180" w:rsidP="00F63AC3">
      <w:pPr>
        <w:pStyle w:val="3"/>
      </w:pPr>
      <w:bookmarkStart w:id="771" w:name="_Toc105142647"/>
      <w:r w:rsidRPr="004F5E6B">
        <w:rPr>
          <w:rFonts w:hint="eastAsia"/>
        </w:rPr>
        <w:t xml:space="preserve">第15－13条　</w:t>
      </w:r>
      <w:r w:rsidRPr="004F5E6B">
        <w:t xml:space="preserve"> </w:t>
      </w:r>
      <w:r w:rsidRPr="004F5E6B">
        <w:rPr>
          <w:rFonts w:hint="eastAsia"/>
        </w:rPr>
        <w:t>既製杭工</w:t>
      </w:r>
      <w:bookmarkEnd w:id="771"/>
    </w:p>
    <w:p w14:paraId="7963312B" w14:textId="77777777" w:rsidR="003B7180" w:rsidRPr="004F5E6B" w:rsidRDefault="003B7180" w:rsidP="00B000DF">
      <w:pPr>
        <w:ind w:leftChars="200" w:left="420" w:firstLineChars="100" w:firstLine="210"/>
        <w:rPr>
          <w:rFonts w:ascii="ＭＳ 明朝" w:hAnsi="ＭＳ 明朝"/>
        </w:rPr>
      </w:pPr>
      <w:r w:rsidRPr="004F5E6B">
        <w:rPr>
          <w:rFonts w:ascii="ＭＳ 明朝" w:hAnsi="ＭＳ 明朝" w:hint="eastAsia"/>
        </w:rPr>
        <w:t>既製杭工の施工については、第３－28条、第３－29条、第３－30条、第３－32条の規定による。</w:t>
      </w:r>
    </w:p>
    <w:p w14:paraId="6D623AED" w14:textId="77777777" w:rsidR="003B7180" w:rsidRPr="004F5E6B" w:rsidRDefault="003B7180" w:rsidP="00683EDA">
      <w:pPr>
        <w:rPr>
          <w:rFonts w:ascii="ＭＳ 明朝" w:hAnsi="ＭＳ 明朝"/>
        </w:rPr>
      </w:pPr>
    </w:p>
    <w:p w14:paraId="6C7B7D1F" w14:textId="77777777" w:rsidR="003B7180" w:rsidRPr="004F5E6B" w:rsidRDefault="003B7180" w:rsidP="00F63AC3">
      <w:pPr>
        <w:pStyle w:val="3"/>
      </w:pPr>
      <w:bookmarkStart w:id="772" w:name="_Toc105142648"/>
      <w:r w:rsidRPr="004F5E6B">
        <w:rPr>
          <w:rFonts w:hint="eastAsia"/>
        </w:rPr>
        <w:t xml:space="preserve">第15－14条　</w:t>
      </w:r>
      <w:r w:rsidRPr="004F5E6B">
        <w:t xml:space="preserve"> </w:t>
      </w:r>
      <w:r w:rsidRPr="004F5E6B">
        <w:rPr>
          <w:rFonts w:hint="eastAsia"/>
        </w:rPr>
        <w:t>場所打擁壁工</w:t>
      </w:r>
      <w:bookmarkEnd w:id="772"/>
    </w:p>
    <w:p w14:paraId="587C052C" w14:textId="77777777" w:rsidR="003B7180" w:rsidRPr="004F5E6B" w:rsidRDefault="003B7180" w:rsidP="00B000DF">
      <w:pPr>
        <w:ind w:firstLineChars="300" w:firstLine="630"/>
        <w:rPr>
          <w:rFonts w:ascii="ＭＳ 明朝" w:hAnsi="ＭＳ 明朝"/>
        </w:rPr>
      </w:pPr>
      <w:r w:rsidRPr="004F5E6B">
        <w:rPr>
          <w:rFonts w:ascii="ＭＳ 明朝" w:hAnsi="ＭＳ 明朝" w:hint="eastAsia"/>
          <w:bCs/>
        </w:rPr>
        <w:t>場所</w:t>
      </w:r>
      <w:r w:rsidRPr="004F5E6B">
        <w:rPr>
          <w:rFonts w:ascii="ＭＳ 明朝" w:hAnsi="ＭＳ 明朝" w:hint="eastAsia"/>
        </w:rPr>
        <w:t>打擁壁工の施工については、第３章 第13節 コンクリート工の規定による。</w:t>
      </w:r>
    </w:p>
    <w:p w14:paraId="28DF4D04" w14:textId="77777777" w:rsidR="003B7180" w:rsidRPr="004F5E6B" w:rsidRDefault="003B7180" w:rsidP="00683EDA">
      <w:pPr>
        <w:rPr>
          <w:rFonts w:ascii="ＭＳ 明朝" w:hAnsi="ＭＳ 明朝"/>
        </w:rPr>
      </w:pPr>
    </w:p>
    <w:p w14:paraId="199A58BD" w14:textId="77777777" w:rsidR="003B7180" w:rsidRPr="004F5E6B" w:rsidRDefault="003B7180" w:rsidP="00F63AC3">
      <w:pPr>
        <w:pStyle w:val="3"/>
      </w:pPr>
      <w:bookmarkStart w:id="773" w:name="_Toc105142649"/>
      <w:r w:rsidRPr="004F5E6B">
        <w:rPr>
          <w:rFonts w:hint="eastAsia"/>
        </w:rPr>
        <w:t xml:space="preserve">第15－15条　</w:t>
      </w:r>
      <w:r w:rsidRPr="004F5E6B">
        <w:t xml:space="preserve"> </w:t>
      </w:r>
      <w:r w:rsidRPr="004F5E6B">
        <w:rPr>
          <w:rFonts w:hint="eastAsia"/>
        </w:rPr>
        <w:t>プレキャスト擁壁工</w:t>
      </w:r>
      <w:bookmarkEnd w:id="773"/>
    </w:p>
    <w:p w14:paraId="514B0CAC" w14:textId="77777777" w:rsidR="003B7180" w:rsidRPr="004F5E6B" w:rsidRDefault="003B7180" w:rsidP="00B000DF">
      <w:pPr>
        <w:ind w:firstLineChars="300" w:firstLine="630"/>
        <w:rPr>
          <w:rFonts w:ascii="ＭＳ 明朝" w:hAnsi="ＭＳ 明朝"/>
        </w:rPr>
      </w:pPr>
      <w:r w:rsidRPr="004F5E6B">
        <w:rPr>
          <w:rFonts w:ascii="ＭＳ 明朝" w:hAnsi="ＭＳ 明朝" w:hint="eastAsia"/>
        </w:rPr>
        <w:t>プレキャスト擁壁工の施工については、第７－22条の規定による。</w:t>
      </w:r>
    </w:p>
    <w:p w14:paraId="4731FD4C" w14:textId="77777777" w:rsidR="003B7180" w:rsidRPr="004F5E6B" w:rsidRDefault="003B7180" w:rsidP="00683EDA">
      <w:pPr>
        <w:rPr>
          <w:rFonts w:ascii="ＭＳ 明朝" w:hAnsi="ＭＳ 明朝"/>
          <w:b/>
          <w:bCs/>
        </w:rPr>
      </w:pPr>
    </w:p>
    <w:p w14:paraId="63CF2C24" w14:textId="77777777" w:rsidR="003B7180" w:rsidRPr="004F5E6B" w:rsidRDefault="003B7180" w:rsidP="00F63AC3">
      <w:pPr>
        <w:pStyle w:val="3"/>
      </w:pPr>
      <w:bookmarkStart w:id="774" w:name="_Toc105142650"/>
      <w:r w:rsidRPr="004F5E6B">
        <w:rPr>
          <w:rFonts w:hint="eastAsia"/>
        </w:rPr>
        <w:t xml:space="preserve">第15－16条　</w:t>
      </w:r>
      <w:r w:rsidRPr="004F5E6B">
        <w:t xml:space="preserve"> </w:t>
      </w:r>
      <w:r w:rsidRPr="004F5E6B">
        <w:rPr>
          <w:rFonts w:hint="eastAsia"/>
        </w:rPr>
        <w:t>補強土壁工</w:t>
      </w:r>
      <w:bookmarkEnd w:id="774"/>
    </w:p>
    <w:p w14:paraId="1DDD519F" w14:textId="77777777" w:rsidR="003B7180" w:rsidRPr="004F5E6B" w:rsidRDefault="003B7180" w:rsidP="00B000DF">
      <w:pPr>
        <w:ind w:firstLineChars="300" w:firstLine="630"/>
        <w:rPr>
          <w:rFonts w:ascii="ＭＳ 明朝" w:hAnsi="ＭＳ 明朝"/>
        </w:rPr>
      </w:pPr>
      <w:r w:rsidRPr="004F5E6B">
        <w:rPr>
          <w:rFonts w:ascii="ＭＳ 明朝" w:hAnsi="ＭＳ 明朝" w:hint="eastAsia"/>
        </w:rPr>
        <w:t>補強土壁工の施工については、第７－23条の規定による。</w:t>
      </w:r>
    </w:p>
    <w:p w14:paraId="4E9113DB" w14:textId="77777777" w:rsidR="003B7180" w:rsidRPr="004F5E6B" w:rsidRDefault="003B7180" w:rsidP="00683EDA">
      <w:pPr>
        <w:rPr>
          <w:rFonts w:ascii="ＭＳ 明朝" w:hAnsi="ＭＳ 明朝"/>
        </w:rPr>
      </w:pPr>
    </w:p>
    <w:p w14:paraId="2EB3A342" w14:textId="77777777" w:rsidR="003B7180" w:rsidRPr="004F5E6B" w:rsidRDefault="003B7180" w:rsidP="00F63AC3">
      <w:pPr>
        <w:pStyle w:val="3"/>
      </w:pPr>
      <w:bookmarkStart w:id="775" w:name="_Toc105142651"/>
      <w:r w:rsidRPr="004F5E6B">
        <w:rPr>
          <w:rFonts w:hint="eastAsia"/>
        </w:rPr>
        <w:lastRenderedPageBreak/>
        <w:t xml:space="preserve">第15－17条　</w:t>
      </w:r>
      <w:r w:rsidRPr="004F5E6B">
        <w:t xml:space="preserve"> </w:t>
      </w:r>
      <w:r w:rsidRPr="004F5E6B">
        <w:rPr>
          <w:rFonts w:hint="eastAsia"/>
        </w:rPr>
        <w:t>井桁ブロック工</w:t>
      </w:r>
      <w:bookmarkEnd w:id="775"/>
    </w:p>
    <w:p w14:paraId="3C8AE7A1" w14:textId="77777777" w:rsidR="003B7180" w:rsidRPr="004F5E6B" w:rsidRDefault="003B7180" w:rsidP="00B000DF">
      <w:pPr>
        <w:ind w:firstLineChars="300" w:firstLine="630"/>
        <w:rPr>
          <w:rFonts w:ascii="ＭＳ 明朝" w:hAnsi="ＭＳ 明朝"/>
        </w:rPr>
      </w:pPr>
      <w:r w:rsidRPr="004F5E6B">
        <w:rPr>
          <w:rFonts w:ascii="ＭＳ 明朝" w:hAnsi="ＭＳ 明朝" w:hint="eastAsia"/>
        </w:rPr>
        <w:t>井桁ブロック工の施工については、第７－24条の規定による。</w:t>
      </w:r>
    </w:p>
    <w:p w14:paraId="37E4DE5C" w14:textId="77777777" w:rsidR="003B7180" w:rsidRPr="004F5E6B" w:rsidRDefault="003B7180" w:rsidP="00683EDA">
      <w:pPr>
        <w:rPr>
          <w:rFonts w:ascii="ＭＳ 明朝" w:hAnsi="ＭＳ 明朝"/>
        </w:rPr>
      </w:pPr>
    </w:p>
    <w:p w14:paraId="62334537" w14:textId="77777777" w:rsidR="003B7180" w:rsidRPr="004F5E6B" w:rsidRDefault="003B7180" w:rsidP="00F63AC3">
      <w:pPr>
        <w:pStyle w:val="3"/>
      </w:pPr>
      <w:bookmarkStart w:id="776" w:name="_Toc105142652"/>
      <w:r w:rsidRPr="004F5E6B">
        <w:rPr>
          <w:rFonts w:hint="eastAsia"/>
        </w:rPr>
        <w:t xml:space="preserve">第15－18条　</w:t>
      </w:r>
      <w:r w:rsidRPr="004F5E6B">
        <w:t xml:space="preserve"> </w:t>
      </w:r>
      <w:r w:rsidRPr="004F5E6B">
        <w:rPr>
          <w:rFonts w:hint="eastAsia"/>
        </w:rPr>
        <w:t>落石防護工</w:t>
      </w:r>
      <w:bookmarkEnd w:id="776"/>
    </w:p>
    <w:p w14:paraId="63F327FE"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１．受注者は、落石防護工の支柱基礎の施工については、周辺の地盤をゆるめることなく、かつ、滑動しないよう定着させなければならない。</w:t>
      </w:r>
    </w:p>
    <w:p w14:paraId="02523363"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２．受注者は、ケーブル金網式の設置にあたっては、初期張力を与えたワイヤロープにゆるみがないように施工し、金網を設置しなければならない。</w:t>
      </w:r>
    </w:p>
    <w:p w14:paraId="268A16F6"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３．受注者は、Ｈ鋼式の緩衝材設置にあたっては、落石による衝撃に対してエネルギーが吸収されるよう設置しなければならない。</w:t>
      </w:r>
    </w:p>
    <w:p w14:paraId="5171D674" w14:textId="26CE578A" w:rsidR="00323AEB" w:rsidRDefault="00323AEB">
      <w:pPr>
        <w:widowControl/>
        <w:jc w:val="left"/>
        <w:rPr>
          <w:rFonts w:ascii="ＭＳ 明朝" w:hAnsi="ＭＳ 明朝"/>
        </w:rPr>
      </w:pPr>
      <w:r>
        <w:rPr>
          <w:rFonts w:ascii="ＭＳ 明朝" w:hAnsi="ＭＳ 明朝"/>
        </w:rPr>
        <w:br w:type="page"/>
      </w:r>
    </w:p>
    <w:p w14:paraId="55010A65" w14:textId="77777777" w:rsidR="003B7180" w:rsidRPr="004F5E6B" w:rsidRDefault="003B7180" w:rsidP="00B000DF">
      <w:pPr>
        <w:rPr>
          <w:rFonts w:ascii="ＭＳ 明朝" w:hAnsi="ＭＳ 明朝"/>
        </w:rPr>
      </w:pPr>
    </w:p>
    <w:p w14:paraId="173CFF61" w14:textId="77777777" w:rsidR="003B7180" w:rsidRPr="004F5E6B" w:rsidRDefault="003B7180" w:rsidP="00B000DF">
      <w:pPr>
        <w:rPr>
          <w:rFonts w:ascii="ＭＳ 明朝" w:hAnsi="ＭＳ 明朝"/>
        </w:rPr>
      </w:pPr>
    </w:p>
    <w:p w14:paraId="1A1DDA8C" w14:textId="77777777" w:rsidR="003B7180" w:rsidRPr="004F5E6B" w:rsidRDefault="003B7180" w:rsidP="00B000DF">
      <w:pPr>
        <w:rPr>
          <w:rFonts w:ascii="ＭＳ 明朝" w:hAnsi="ＭＳ 明朝"/>
        </w:rPr>
      </w:pPr>
    </w:p>
    <w:p w14:paraId="0655EA14" w14:textId="77777777" w:rsidR="003B7180" w:rsidRPr="004F5E6B" w:rsidRDefault="003B7180" w:rsidP="00B000DF">
      <w:pPr>
        <w:rPr>
          <w:rFonts w:ascii="ＭＳ 明朝" w:hAnsi="ＭＳ 明朝"/>
        </w:rPr>
      </w:pPr>
    </w:p>
    <w:p w14:paraId="2901C41A" w14:textId="77777777" w:rsidR="003B7180" w:rsidRPr="004F5E6B" w:rsidRDefault="003B7180" w:rsidP="00B000DF">
      <w:pPr>
        <w:rPr>
          <w:rFonts w:ascii="ＭＳ 明朝" w:hAnsi="ＭＳ 明朝"/>
        </w:rPr>
      </w:pPr>
    </w:p>
    <w:p w14:paraId="43CCF42F" w14:textId="77777777" w:rsidR="003B7180" w:rsidRPr="004F5E6B" w:rsidRDefault="003B7180" w:rsidP="00B000DF">
      <w:pPr>
        <w:rPr>
          <w:rFonts w:ascii="ＭＳ 明朝" w:hAnsi="ＭＳ 明朝"/>
        </w:rPr>
      </w:pPr>
    </w:p>
    <w:p w14:paraId="28C087A4" w14:textId="77777777" w:rsidR="003B7180" w:rsidRPr="004F5E6B" w:rsidRDefault="003B7180" w:rsidP="00B000DF">
      <w:pPr>
        <w:rPr>
          <w:rFonts w:ascii="ＭＳ 明朝" w:hAnsi="ＭＳ 明朝"/>
        </w:rPr>
      </w:pPr>
    </w:p>
    <w:p w14:paraId="7D206CE0" w14:textId="77777777" w:rsidR="003B7180" w:rsidRPr="004F5E6B" w:rsidRDefault="003B7180" w:rsidP="00B000DF">
      <w:pPr>
        <w:rPr>
          <w:rFonts w:ascii="ＭＳ 明朝" w:hAnsi="ＭＳ 明朝"/>
        </w:rPr>
      </w:pPr>
    </w:p>
    <w:p w14:paraId="5FFDC675" w14:textId="77777777" w:rsidR="003B7180" w:rsidRPr="004F5E6B" w:rsidRDefault="003B7180" w:rsidP="00B000DF">
      <w:pPr>
        <w:rPr>
          <w:rFonts w:ascii="ＭＳ 明朝" w:hAnsi="ＭＳ 明朝"/>
        </w:rPr>
      </w:pPr>
    </w:p>
    <w:p w14:paraId="25B364BA" w14:textId="77777777" w:rsidR="003B7180" w:rsidRPr="004F5E6B" w:rsidRDefault="003B7180" w:rsidP="00B000DF">
      <w:pPr>
        <w:rPr>
          <w:rFonts w:ascii="ＭＳ 明朝" w:hAnsi="ＭＳ 明朝"/>
        </w:rPr>
      </w:pPr>
    </w:p>
    <w:p w14:paraId="6E2BEE76" w14:textId="77777777" w:rsidR="003B7180" w:rsidRPr="004F5E6B" w:rsidRDefault="003B7180" w:rsidP="00B000DF">
      <w:pPr>
        <w:rPr>
          <w:rFonts w:ascii="ＭＳ 明朝" w:hAnsi="ＭＳ 明朝"/>
        </w:rPr>
      </w:pPr>
    </w:p>
    <w:p w14:paraId="26681C3B" w14:textId="77777777" w:rsidR="003B7180" w:rsidRPr="004F5E6B" w:rsidRDefault="003B7180" w:rsidP="00B000DF">
      <w:pPr>
        <w:rPr>
          <w:rFonts w:ascii="ＭＳ 明朝" w:hAnsi="ＭＳ 明朝"/>
        </w:rPr>
      </w:pPr>
    </w:p>
    <w:p w14:paraId="030FC48D" w14:textId="23F8A68D" w:rsidR="003B7180" w:rsidRDefault="003B7180" w:rsidP="00B000DF">
      <w:pPr>
        <w:rPr>
          <w:rFonts w:ascii="ＭＳ 明朝" w:hAnsi="ＭＳ 明朝"/>
        </w:rPr>
      </w:pPr>
    </w:p>
    <w:p w14:paraId="151A2B3E" w14:textId="27F9AFF5" w:rsidR="00323AEB" w:rsidRDefault="00323AEB" w:rsidP="00B000DF">
      <w:pPr>
        <w:rPr>
          <w:rFonts w:ascii="ＭＳ 明朝" w:hAnsi="ＭＳ 明朝"/>
        </w:rPr>
      </w:pPr>
    </w:p>
    <w:p w14:paraId="30E019F4" w14:textId="77777777" w:rsidR="00323AEB" w:rsidRPr="004F5E6B" w:rsidRDefault="00323AEB" w:rsidP="00B000DF">
      <w:pPr>
        <w:rPr>
          <w:rFonts w:ascii="ＭＳ 明朝" w:hAnsi="ＭＳ 明朝"/>
        </w:rPr>
      </w:pPr>
    </w:p>
    <w:p w14:paraId="0EF402C8" w14:textId="77777777" w:rsidR="003B7180" w:rsidRPr="004F5E6B" w:rsidRDefault="003B7180" w:rsidP="00955493">
      <w:pPr>
        <w:pStyle w:val="1"/>
        <w:rPr>
          <w:rFonts w:ascii="ＭＳ 明朝" w:hAnsi="ＭＳ 明朝"/>
          <w:b/>
          <w:sz w:val="40"/>
          <w:szCs w:val="40"/>
        </w:rPr>
      </w:pPr>
      <w:bookmarkStart w:id="777" w:name="_Toc105142653"/>
      <w:r w:rsidRPr="004F5E6B">
        <w:rPr>
          <w:rFonts w:ascii="ＭＳ 明朝" w:hAnsi="ＭＳ 明朝" w:hint="eastAsia"/>
          <w:b/>
          <w:sz w:val="40"/>
          <w:szCs w:val="40"/>
        </w:rPr>
        <w:t>第16</w:t>
      </w:r>
      <w:r w:rsidRPr="004F5E6B">
        <w:rPr>
          <w:rFonts w:ascii="ＭＳ 明朝" w:hAnsi="ＭＳ 明朝"/>
          <w:b/>
          <w:sz w:val="40"/>
          <w:szCs w:val="40"/>
        </w:rPr>
        <w:t>章　橋梁下部</w:t>
      </w:r>
      <w:r w:rsidRPr="004F5E6B">
        <w:rPr>
          <w:rFonts w:ascii="ＭＳ 明朝" w:hAnsi="ＭＳ 明朝" w:hint="eastAsia"/>
          <w:b/>
          <w:sz w:val="40"/>
          <w:szCs w:val="40"/>
        </w:rPr>
        <w:t>工事</w:t>
      </w:r>
      <w:bookmarkEnd w:id="777"/>
    </w:p>
    <w:p w14:paraId="421B76EB" w14:textId="77777777" w:rsidR="003B7180" w:rsidRPr="004F5E6B" w:rsidRDefault="003B7180" w:rsidP="00996410">
      <w:pPr>
        <w:pStyle w:val="2"/>
      </w:pPr>
      <w:r w:rsidRPr="004F5E6B">
        <w:br w:type="page"/>
      </w:r>
      <w:bookmarkStart w:id="778" w:name="_Toc105142654"/>
      <w:r w:rsidRPr="004F5E6B">
        <w:rPr>
          <w:rFonts w:hint="eastAsia"/>
        </w:rPr>
        <w:lastRenderedPageBreak/>
        <w:t>第</w:t>
      </w:r>
      <w:r w:rsidRPr="004F5E6B">
        <w:t xml:space="preserve">１節　</w:t>
      </w:r>
      <w:r w:rsidRPr="004F5E6B">
        <w:rPr>
          <w:rFonts w:hint="eastAsia"/>
        </w:rPr>
        <w:t>適用</w:t>
      </w:r>
      <w:bookmarkEnd w:id="778"/>
    </w:p>
    <w:p w14:paraId="32ADF20F" w14:textId="77777777" w:rsidR="003B7180" w:rsidRPr="004F5E6B" w:rsidRDefault="003B7180" w:rsidP="00F63AC3">
      <w:pPr>
        <w:pStyle w:val="3"/>
      </w:pPr>
      <w:bookmarkStart w:id="779" w:name="_Toc105142655"/>
      <w:r w:rsidRPr="004F5E6B">
        <w:rPr>
          <w:rFonts w:hint="eastAsia"/>
        </w:rPr>
        <w:t>第16－１条　適用</w:t>
      </w:r>
      <w:bookmarkEnd w:id="779"/>
    </w:p>
    <w:p w14:paraId="562BF760"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本章は、道路工事における工場製作工、工場製品輸送工、道路土工、軽量盛土工、橋台工、ＲＣ</w:t>
      </w:r>
      <w:r w:rsidRPr="004F5E6B">
        <w:rPr>
          <w:rFonts w:ascii="ＭＳ 明朝" w:hAnsi="ＭＳ 明朝"/>
        </w:rPr>
        <w:t>橋脚工、鋼製橋脚工、護岸基礎工、矢板護岸工、法覆護岸工、擁壁護岸</w:t>
      </w:r>
      <w:r w:rsidRPr="004F5E6B">
        <w:rPr>
          <w:rFonts w:ascii="ＭＳ 明朝" w:hAnsi="ＭＳ 明朝" w:hint="eastAsia"/>
        </w:rPr>
        <w:t>工、仮設工その他これらに類する工種について適用する。</w:t>
      </w:r>
    </w:p>
    <w:p w14:paraId="6FBDF41D" w14:textId="77777777" w:rsidR="003B7180" w:rsidRPr="004F5E6B" w:rsidRDefault="003B7180" w:rsidP="00B56CD6">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道路土工、仮設工は、</w:t>
      </w:r>
      <w:r w:rsidRPr="004F5E6B">
        <w:rPr>
          <w:rFonts w:ascii="ＭＳ 明朝" w:hAnsi="ＭＳ 明朝"/>
        </w:rPr>
        <w:t>第</w:t>
      </w:r>
      <w:r w:rsidRPr="004F5E6B">
        <w:rPr>
          <w:rFonts w:ascii="ＭＳ 明朝" w:hAnsi="ＭＳ 明朝" w:hint="eastAsia"/>
        </w:rPr>
        <w:t>７</w:t>
      </w:r>
      <w:r w:rsidRPr="004F5E6B">
        <w:rPr>
          <w:rFonts w:ascii="ＭＳ 明朝" w:hAnsi="ＭＳ 明朝"/>
        </w:rPr>
        <w:t>章</w:t>
      </w:r>
      <w:r w:rsidRPr="004F5E6B">
        <w:rPr>
          <w:rFonts w:ascii="ＭＳ 明朝" w:hAnsi="ＭＳ 明朝" w:hint="eastAsia"/>
        </w:rPr>
        <w:t xml:space="preserve"> </w:t>
      </w:r>
      <w:r w:rsidRPr="004F5E6B">
        <w:rPr>
          <w:rFonts w:ascii="ＭＳ 明朝" w:hAnsi="ＭＳ 明朝"/>
        </w:rPr>
        <w:t>第</w:t>
      </w:r>
      <w:r w:rsidRPr="004F5E6B">
        <w:rPr>
          <w:rFonts w:ascii="ＭＳ 明朝" w:hAnsi="ＭＳ 明朝" w:hint="eastAsia"/>
        </w:rPr>
        <w:t>２</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道路土工、第</w:t>
      </w:r>
      <w:r w:rsidRPr="004F5E6B">
        <w:rPr>
          <w:rFonts w:ascii="ＭＳ 明朝" w:hAnsi="ＭＳ 明朝" w:hint="eastAsia"/>
        </w:rPr>
        <w:t>３</w:t>
      </w:r>
      <w:r w:rsidRPr="004F5E6B">
        <w:rPr>
          <w:rFonts w:ascii="ＭＳ 明朝" w:hAnsi="ＭＳ 明朝"/>
        </w:rPr>
        <w:t>章</w:t>
      </w:r>
      <w:r w:rsidRPr="004F5E6B">
        <w:rPr>
          <w:rFonts w:ascii="ＭＳ 明朝" w:hAnsi="ＭＳ 明朝" w:hint="eastAsia"/>
        </w:rPr>
        <w:t xml:space="preserve"> </w:t>
      </w:r>
      <w:r w:rsidRPr="004F5E6B">
        <w:rPr>
          <w:rFonts w:ascii="ＭＳ 明朝" w:hAnsi="ＭＳ 明朝"/>
        </w:rPr>
        <w:t>第</w:t>
      </w:r>
      <w:r w:rsidRPr="004F5E6B">
        <w:rPr>
          <w:rFonts w:ascii="ＭＳ 明朝" w:hAnsi="ＭＳ 明朝" w:hint="eastAsia"/>
        </w:rPr>
        <w:t>23</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仮設工の</w:t>
      </w:r>
      <w:r w:rsidRPr="004F5E6B">
        <w:rPr>
          <w:rFonts w:ascii="ＭＳ 明朝" w:hAnsi="ＭＳ 明朝" w:hint="eastAsia"/>
        </w:rPr>
        <w:t>規定による。</w:t>
      </w:r>
    </w:p>
    <w:p w14:paraId="654AFF5C" w14:textId="77777777" w:rsidR="003B7180" w:rsidRPr="004F5E6B" w:rsidRDefault="003B7180" w:rsidP="00B56CD6">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本章に特に定めのない事項については、第３章施工</w:t>
      </w:r>
      <w:r w:rsidRPr="004F5E6B">
        <w:rPr>
          <w:rFonts w:ascii="ＭＳ 明朝" w:hAnsi="ＭＳ 明朝"/>
        </w:rPr>
        <w:t>共通</w:t>
      </w:r>
      <w:r w:rsidRPr="004F5E6B">
        <w:rPr>
          <w:rFonts w:ascii="ＭＳ 明朝" w:hAnsi="ＭＳ 明朝" w:hint="eastAsia"/>
        </w:rPr>
        <w:t>事項の規定による。</w:t>
      </w:r>
    </w:p>
    <w:p w14:paraId="09334BF6" w14:textId="77777777" w:rsidR="003B7180" w:rsidRPr="004F5E6B" w:rsidRDefault="003B7180" w:rsidP="00B56CD6">
      <w:pPr>
        <w:ind w:firstLineChars="200" w:firstLine="420"/>
        <w:rPr>
          <w:rFonts w:ascii="ＭＳ 明朝" w:hAnsi="ＭＳ 明朝"/>
        </w:rPr>
      </w:pPr>
      <w:r w:rsidRPr="004F5E6B">
        <w:rPr>
          <w:rFonts w:ascii="ＭＳ 明朝" w:hAnsi="ＭＳ 明朝"/>
        </w:rPr>
        <w:t>４．</w:t>
      </w:r>
      <w:r w:rsidRPr="004F5E6B">
        <w:rPr>
          <w:rFonts w:ascii="ＭＳ 明朝" w:hAnsi="ＭＳ 明朝" w:hint="eastAsia"/>
        </w:rPr>
        <w:t>コンクリート構造物非破壊試験</w:t>
      </w:r>
      <w:r w:rsidRPr="004F5E6B">
        <w:rPr>
          <w:rFonts w:ascii="ＭＳ 明朝" w:hAnsi="ＭＳ 明朝"/>
        </w:rPr>
        <w:t>（配筋状態及びかぶり測定）については、</w:t>
      </w:r>
      <w:r w:rsidRPr="004F5E6B">
        <w:rPr>
          <w:rFonts w:ascii="ＭＳ 明朝" w:hAnsi="ＭＳ 明朝" w:hint="eastAsia"/>
        </w:rPr>
        <w:t>以下</w:t>
      </w:r>
      <w:r w:rsidRPr="004F5E6B">
        <w:rPr>
          <w:rFonts w:ascii="ＭＳ 明朝" w:hAnsi="ＭＳ 明朝"/>
        </w:rPr>
        <w:t>による</w:t>
      </w:r>
      <w:r w:rsidRPr="004F5E6B">
        <w:rPr>
          <w:rFonts w:ascii="ＭＳ 明朝" w:hAnsi="ＭＳ 明朝" w:hint="eastAsia"/>
        </w:rPr>
        <w:t>。</w:t>
      </w:r>
    </w:p>
    <w:p w14:paraId="0FF5C030"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（１）受注者は、設計図書において非破壊試験の対象工事と明示された場合は、非破</w:t>
      </w:r>
      <w:r w:rsidRPr="004F5E6B">
        <w:rPr>
          <w:rFonts w:ascii="ＭＳ 明朝" w:hAnsi="ＭＳ 明朝" w:hint="eastAsia"/>
        </w:rPr>
        <w:t>壊試験により、配筋状態及びかぶり測定を実施しなければならない。</w:t>
      </w:r>
    </w:p>
    <w:p w14:paraId="61DA9E2B"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（２）非破壊試験は</w:t>
      </w:r>
      <w:r w:rsidRPr="004F5E6B">
        <w:rPr>
          <w:rFonts w:ascii="ＭＳ 明朝" w:hAnsi="ＭＳ 明朝" w:hint="eastAsia"/>
        </w:rPr>
        <w:t>国土交通省大臣官房技術調査課「</w:t>
      </w:r>
      <w:r w:rsidRPr="004F5E6B">
        <w:rPr>
          <w:rFonts w:ascii="ＭＳ 明朝" w:hAnsi="ＭＳ 明朝"/>
        </w:rPr>
        <w:t>非破壊試験によるコンクリート構造物中の配筋状態及びかぶり測</w:t>
      </w:r>
      <w:r w:rsidRPr="004F5E6B">
        <w:rPr>
          <w:rFonts w:ascii="ＭＳ 明朝" w:hAnsi="ＭＳ 明朝" w:hint="eastAsia"/>
        </w:rPr>
        <w:t>定要領</w:t>
      </w:r>
      <w:r w:rsidRPr="004F5E6B">
        <w:rPr>
          <w:rFonts w:ascii="ＭＳ 明朝" w:hAnsi="ＭＳ 明朝"/>
        </w:rPr>
        <w:t>（以下、</w:t>
      </w:r>
      <w:r w:rsidRPr="004F5E6B">
        <w:rPr>
          <w:rFonts w:ascii="ＭＳ 明朝" w:hAnsi="ＭＳ 明朝" w:hint="eastAsia"/>
        </w:rPr>
        <w:t>「</w:t>
      </w:r>
      <w:r w:rsidRPr="004F5E6B">
        <w:rPr>
          <w:rFonts w:ascii="ＭＳ 明朝" w:hAnsi="ＭＳ 明朝"/>
        </w:rPr>
        <w:t>要領</w:t>
      </w:r>
      <w:r w:rsidRPr="004F5E6B">
        <w:rPr>
          <w:rFonts w:ascii="ＭＳ 明朝" w:hAnsi="ＭＳ 明朝" w:hint="eastAsia"/>
        </w:rPr>
        <w:t>」</w:t>
      </w:r>
      <w:r w:rsidRPr="004F5E6B">
        <w:rPr>
          <w:rFonts w:ascii="ＭＳ 明朝" w:hAnsi="ＭＳ 明朝"/>
        </w:rPr>
        <w:t>という。）</w:t>
      </w:r>
      <w:r w:rsidRPr="004F5E6B">
        <w:rPr>
          <w:rFonts w:ascii="ＭＳ 明朝" w:hAnsi="ＭＳ 明朝" w:hint="eastAsia"/>
        </w:rPr>
        <w:t>」</w:t>
      </w:r>
      <w:r>
        <w:rPr>
          <w:rFonts w:ascii="ＭＳ 明朝" w:hAnsi="ＭＳ 明朝" w:hint="eastAsia"/>
        </w:rPr>
        <w:t>（国土交通省、平成30年10月）</w:t>
      </w:r>
      <w:r w:rsidRPr="004F5E6B">
        <w:rPr>
          <w:rFonts w:ascii="ＭＳ 明朝" w:hAnsi="ＭＳ 明朝"/>
        </w:rPr>
        <w:t>に従い行</w:t>
      </w:r>
      <w:r>
        <w:rPr>
          <w:rFonts w:ascii="ＭＳ 明朝" w:hAnsi="ＭＳ 明朝" w:hint="eastAsia"/>
        </w:rPr>
        <w:t>わなければいけない</w:t>
      </w:r>
      <w:r w:rsidRPr="004F5E6B">
        <w:rPr>
          <w:rFonts w:ascii="ＭＳ 明朝" w:hAnsi="ＭＳ 明朝"/>
        </w:rPr>
        <w:t>。</w:t>
      </w:r>
    </w:p>
    <w:p w14:paraId="1AF2C252"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（３）本試験に関する資料を整備</w:t>
      </w:r>
      <w:r w:rsidRPr="004F5E6B">
        <w:rPr>
          <w:rFonts w:ascii="ＭＳ 明朝" w:hAnsi="ＭＳ 明朝" w:hint="eastAsia"/>
        </w:rPr>
        <w:t>及び</w:t>
      </w:r>
      <w:r w:rsidRPr="004F5E6B">
        <w:rPr>
          <w:rFonts w:ascii="ＭＳ 明朝" w:hAnsi="ＭＳ 明朝"/>
        </w:rPr>
        <w:t>保管し、監督職員の請求があった場合は、</w:t>
      </w:r>
      <w:r w:rsidRPr="004F5E6B">
        <w:rPr>
          <w:rFonts w:ascii="ＭＳ 明朝" w:hAnsi="ＭＳ 明朝" w:hint="eastAsia"/>
        </w:rPr>
        <w:t>速やかに提示するとともに工事完成時までに監督職員へ</w:t>
      </w:r>
      <w:r w:rsidRPr="004F5E6B">
        <w:rPr>
          <w:rFonts w:ascii="ＭＳ 明朝" w:hAnsi="ＭＳ 明朝"/>
        </w:rPr>
        <w:t>提出しなければならない。</w:t>
      </w:r>
    </w:p>
    <w:p w14:paraId="6E159070" w14:textId="77777777" w:rsidR="003B7180" w:rsidRPr="004F5E6B" w:rsidRDefault="003B7180" w:rsidP="00B56CD6">
      <w:pPr>
        <w:ind w:firstLineChars="300" w:firstLine="630"/>
        <w:rPr>
          <w:rFonts w:ascii="ＭＳ 明朝" w:hAnsi="ＭＳ 明朝"/>
        </w:rPr>
      </w:pPr>
      <w:r w:rsidRPr="004F5E6B">
        <w:rPr>
          <w:rFonts w:ascii="ＭＳ 明朝" w:hAnsi="ＭＳ 明朝"/>
        </w:rPr>
        <w:t>（４）要領により難い場合は、監督職員と協議</w:t>
      </w:r>
      <w:r w:rsidRPr="004F5E6B">
        <w:rPr>
          <w:rFonts w:ascii="ＭＳ 明朝" w:hAnsi="ＭＳ 明朝" w:hint="eastAsia"/>
        </w:rPr>
        <w:t>しなければならない</w:t>
      </w:r>
      <w:r w:rsidRPr="004F5E6B">
        <w:rPr>
          <w:rFonts w:ascii="ＭＳ 明朝" w:hAnsi="ＭＳ 明朝"/>
        </w:rPr>
        <w:t>。</w:t>
      </w:r>
    </w:p>
    <w:p w14:paraId="4C5311EC" w14:textId="77777777" w:rsidR="003B7180" w:rsidRPr="004F5E6B" w:rsidRDefault="003B7180" w:rsidP="00B56CD6">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コンクリート構造物微破壊・非破壊試験</w:t>
      </w:r>
      <w:r w:rsidRPr="004F5E6B">
        <w:rPr>
          <w:rFonts w:ascii="ＭＳ 明朝" w:hAnsi="ＭＳ 明朝"/>
        </w:rPr>
        <w:t>（強度測定）については、</w:t>
      </w:r>
      <w:r w:rsidRPr="004F5E6B">
        <w:rPr>
          <w:rFonts w:ascii="ＭＳ 明朝" w:hAnsi="ＭＳ 明朝" w:hint="eastAsia"/>
        </w:rPr>
        <w:t>以下に</w:t>
      </w:r>
      <w:r w:rsidRPr="004F5E6B">
        <w:rPr>
          <w:rFonts w:ascii="ＭＳ 明朝" w:hAnsi="ＭＳ 明朝"/>
        </w:rPr>
        <w:t>よる</w:t>
      </w:r>
      <w:r w:rsidRPr="004F5E6B">
        <w:rPr>
          <w:rFonts w:ascii="ＭＳ 明朝" w:hAnsi="ＭＳ 明朝" w:hint="eastAsia"/>
        </w:rPr>
        <w:t>。</w:t>
      </w:r>
    </w:p>
    <w:p w14:paraId="29E360AE"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（１）受注者は、設計図書において微破壊・非破壊試験の対象工事と明示された場合は、</w:t>
      </w:r>
      <w:r w:rsidRPr="004F5E6B">
        <w:rPr>
          <w:rFonts w:ascii="ＭＳ 明朝" w:hAnsi="ＭＳ 明朝" w:hint="eastAsia"/>
        </w:rPr>
        <w:t>微破壊又は非破壊試験により、コンクリートの強度測定を実施しなければならない。</w:t>
      </w:r>
    </w:p>
    <w:p w14:paraId="1300B3CD"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（２）微破壊・非破壊試験は</w:t>
      </w:r>
      <w:r w:rsidRPr="004F5E6B">
        <w:rPr>
          <w:rFonts w:ascii="ＭＳ 明朝" w:hAnsi="ＭＳ 明朝" w:hint="eastAsia"/>
        </w:rPr>
        <w:t>国土交通省大臣官房技術調査課「</w:t>
      </w:r>
      <w:r w:rsidRPr="004F5E6B">
        <w:rPr>
          <w:rFonts w:ascii="ＭＳ 明朝" w:hAnsi="ＭＳ 明朝"/>
        </w:rPr>
        <w:t>微破壊・非破壊試験によるコンクリート構造物の強度測</w:t>
      </w:r>
      <w:r w:rsidRPr="004F5E6B">
        <w:rPr>
          <w:rFonts w:ascii="ＭＳ 明朝" w:hAnsi="ＭＳ 明朝" w:hint="eastAsia"/>
        </w:rPr>
        <w:t>定要領</w:t>
      </w:r>
      <w:r w:rsidRPr="004F5E6B">
        <w:rPr>
          <w:rFonts w:ascii="ＭＳ 明朝" w:hAnsi="ＭＳ 明朝"/>
        </w:rPr>
        <w:t>（以下、</w:t>
      </w:r>
      <w:r w:rsidRPr="004F5E6B">
        <w:rPr>
          <w:rFonts w:ascii="ＭＳ 明朝" w:hAnsi="ＭＳ 明朝" w:hint="eastAsia"/>
        </w:rPr>
        <w:t>「</w:t>
      </w:r>
      <w:r w:rsidRPr="004F5E6B">
        <w:rPr>
          <w:rFonts w:ascii="ＭＳ 明朝" w:hAnsi="ＭＳ 明朝"/>
        </w:rPr>
        <w:t>要領</w:t>
      </w:r>
      <w:r w:rsidRPr="004F5E6B">
        <w:rPr>
          <w:rFonts w:ascii="ＭＳ 明朝" w:hAnsi="ＭＳ 明朝" w:hint="eastAsia"/>
        </w:rPr>
        <w:t>」</w:t>
      </w:r>
      <w:r w:rsidRPr="004F5E6B">
        <w:rPr>
          <w:rFonts w:ascii="ＭＳ 明朝" w:hAnsi="ＭＳ 明朝"/>
        </w:rPr>
        <w:t>という。）</w:t>
      </w:r>
      <w:r w:rsidRPr="004F5E6B">
        <w:rPr>
          <w:rFonts w:ascii="ＭＳ 明朝" w:hAnsi="ＭＳ 明朝" w:hint="eastAsia"/>
        </w:rPr>
        <w:t>」</w:t>
      </w:r>
      <w:r w:rsidRPr="004F5E6B">
        <w:rPr>
          <w:rFonts w:ascii="ＭＳ 明朝" w:hAnsi="ＭＳ 明朝"/>
        </w:rPr>
        <w:t>に従い行</w:t>
      </w:r>
      <w:r w:rsidRPr="004F5E6B">
        <w:rPr>
          <w:rFonts w:ascii="ＭＳ 明朝" w:hAnsi="ＭＳ 明朝" w:hint="eastAsia"/>
        </w:rPr>
        <w:t>わなければならない</w:t>
      </w:r>
      <w:r w:rsidRPr="004F5E6B">
        <w:rPr>
          <w:rFonts w:ascii="ＭＳ 明朝" w:hAnsi="ＭＳ 明朝"/>
        </w:rPr>
        <w:t>。</w:t>
      </w:r>
    </w:p>
    <w:p w14:paraId="1CFE88FB" w14:textId="7FA8ACAA" w:rsidR="003B7180" w:rsidRPr="004F5E6B" w:rsidRDefault="003B7180" w:rsidP="00B56CD6">
      <w:pPr>
        <w:ind w:leftChars="300" w:left="1050" w:hangingChars="200" w:hanging="420"/>
        <w:rPr>
          <w:rFonts w:ascii="ＭＳ 明朝" w:hAnsi="ＭＳ 明朝"/>
        </w:rPr>
      </w:pPr>
      <w:r w:rsidRPr="004F5E6B">
        <w:rPr>
          <w:rFonts w:ascii="ＭＳ 明朝" w:hAnsi="ＭＳ 明朝"/>
        </w:rPr>
        <w:t>（３）受注者は、本試験に関する資料を整備</w:t>
      </w:r>
      <w:r w:rsidR="00B53BB8">
        <w:rPr>
          <w:rFonts w:ascii="ＭＳ 明朝" w:hAnsi="ＭＳ 明朝"/>
        </w:rPr>
        <w:t>及び</w:t>
      </w:r>
      <w:r w:rsidRPr="004F5E6B">
        <w:rPr>
          <w:rFonts w:ascii="ＭＳ 明朝" w:hAnsi="ＭＳ 明朝"/>
        </w:rPr>
        <w:t>保管し、監督職員の請求があった場</w:t>
      </w:r>
      <w:r w:rsidRPr="004F5E6B">
        <w:rPr>
          <w:rFonts w:ascii="ＭＳ 明朝" w:hAnsi="ＭＳ 明朝" w:hint="eastAsia"/>
        </w:rPr>
        <w:t>合は、速やかに提示するとともに工事完成時までに監督職員へ</w:t>
      </w:r>
      <w:r w:rsidRPr="004F5E6B">
        <w:rPr>
          <w:rFonts w:ascii="ＭＳ 明朝" w:hAnsi="ＭＳ 明朝"/>
        </w:rPr>
        <w:t>提出しなければなら</w:t>
      </w:r>
      <w:r w:rsidRPr="004F5E6B">
        <w:rPr>
          <w:rFonts w:ascii="ＭＳ 明朝" w:hAnsi="ＭＳ 明朝" w:hint="eastAsia"/>
        </w:rPr>
        <w:t>ない。</w:t>
      </w:r>
    </w:p>
    <w:p w14:paraId="6BD9BFED" w14:textId="77777777" w:rsidR="003B7180" w:rsidRPr="004F5E6B" w:rsidRDefault="003B7180" w:rsidP="00B56CD6">
      <w:pPr>
        <w:ind w:firstLineChars="300" w:firstLine="630"/>
        <w:rPr>
          <w:rFonts w:ascii="ＭＳ 明朝" w:hAnsi="ＭＳ 明朝"/>
        </w:rPr>
      </w:pPr>
      <w:r w:rsidRPr="004F5E6B">
        <w:rPr>
          <w:rFonts w:ascii="ＭＳ 明朝" w:hAnsi="ＭＳ 明朝"/>
        </w:rPr>
        <w:t>（４）要領により難い場合は、監督職員と協議</w:t>
      </w:r>
      <w:r w:rsidRPr="004F5E6B">
        <w:rPr>
          <w:rFonts w:ascii="ＭＳ 明朝" w:hAnsi="ＭＳ 明朝" w:hint="eastAsia"/>
        </w:rPr>
        <w:t>しなければならない</w:t>
      </w:r>
      <w:r w:rsidRPr="004F5E6B">
        <w:rPr>
          <w:rFonts w:ascii="ＭＳ 明朝" w:hAnsi="ＭＳ 明朝"/>
        </w:rPr>
        <w:t>。</w:t>
      </w:r>
    </w:p>
    <w:p w14:paraId="1BA4D086" w14:textId="77777777" w:rsidR="003B7180" w:rsidRPr="004F5E6B" w:rsidRDefault="003B7180" w:rsidP="00B000DF">
      <w:pPr>
        <w:rPr>
          <w:rFonts w:ascii="ＭＳ 明朝" w:hAnsi="ＭＳ 明朝"/>
        </w:rPr>
      </w:pPr>
    </w:p>
    <w:p w14:paraId="1CE06E09" w14:textId="77777777" w:rsidR="003B7180" w:rsidRPr="004F5E6B" w:rsidRDefault="003B7180" w:rsidP="00996410">
      <w:pPr>
        <w:pStyle w:val="2"/>
      </w:pPr>
      <w:bookmarkStart w:id="780" w:name="_Toc105142656"/>
      <w:r w:rsidRPr="004F5E6B">
        <w:rPr>
          <w:rFonts w:hint="eastAsia"/>
        </w:rPr>
        <w:t>第</w:t>
      </w:r>
      <w:r w:rsidRPr="004F5E6B">
        <w:t xml:space="preserve">２節　</w:t>
      </w:r>
      <w:r w:rsidRPr="004F5E6B">
        <w:rPr>
          <w:rFonts w:hint="eastAsia"/>
        </w:rPr>
        <w:t>一般事項</w:t>
      </w:r>
      <w:bookmarkEnd w:id="780"/>
    </w:p>
    <w:p w14:paraId="68EA2270" w14:textId="77777777" w:rsidR="003B7180" w:rsidRPr="004F5E6B" w:rsidRDefault="003B7180" w:rsidP="00F63AC3">
      <w:pPr>
        <w:pStyle w:val="3"/>
      </w:pPr>
      <w:bookmarkStart w:id="781" w:name="_Toc105142657"/>
      <w:r w:rsidRPr="004F5E6B">
        <w:rPr>
          <w:rFonts w:hint="eastAsia"/>
        </w:rPr>
        <w:t>第16－２条　適用すべき諸基準</w:t>
      </w:r>
      <w:bookmarkEnd w:id="781"/>
    </w:p>
    <w:p w14:paraId="7938145A" w14:textId="77777777" w:rsidR="003B7180" w:rsidRPr="004F5E6B" w:rsidRDefault="003B7180" w:rsidP="00B56CD6">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受注者は、設計図書において特に定めのない事項については、下記の基準類による。これにより難い場合は、監督職員の承諾を得なければならない。</w:t>
      </w:r>
    </w:p>
    <w:p w14:paraId="7771AF96" w14:textId="77777777" w:rsidR="003B7180" w:rsidRPr="004F5E6B" w:rsidRDefault="003B7180" w:rsidP="00B56CD6">
      <w:pPr>
        <w:ind w:leftChars="200" w:left="420" w:firstLineChars="100" w:firstLine="210"/>
        <w:rPr>
          <w:rFonts w:ascii="ＭＳ 明朝" w:hAnsi="ＭＳ 明朝"/>
        </w:rPr>
      </w:pPr>
      <w:r w:rsidRPr="004F5E6B">
        <w:rPr>
          <w:rFonts w:ascii="ＭＳ 明朝" w:hAnsi="ＭＳ 明朝" w:hint="eastAsia"/>
        </w:rPr>
        <w:t>なお、基準類と設計図書に相違がある場合は、原則として設計図書の規定に従うものとし、疑義がある場合は監督職員と協議しなければならない。</w:t>
      </w:r>
    </w:p>
    <w:p w14:paraId="5F6A0719"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（１）土地改良事業計画設計基準設計「農道」　　　農林水産省農村振興局</w:t>
      </w:r>
      <w:r w:rsidRPr="004F5E6B">
        <w:rPr>
          <w:rFonts w:ascii="ＭＳ 明朝" w:hAnsi="ＭＳ 明朝"/>
        </w:rPr>
        <w:t>（平成</w:t>
      </w:r>
      <w:r w:rsidRPr="004F5E6B">
        <w:rPr>
          <w:rFonts w:ascii="ＭＳ 明朝" w:hAnsi="ＭＳ 明朝" w:hint="eastAsia"/>
        </w:rPr>
        <w:t>17</w:t>
      </w:r>
      <w:r w:rsidRPr="004F5E6B">
        <w:rPr>
          <w:rFonts w:ascii="ＭＳ 明朝" w:hAnsi="ＭＳ 明朝"/>
        </w:rPr>
        <w:t>年</w:t>
      </w:r>
      <w:r w:rsidRPr="004F5E6B">
        <w:rPr>
          <w:rFonts w:ascii="ＭＳ 明朝" w:hAnsi="ＭＳ 明朝" w:hint="eastAsia"/>
        </w:rPr>
        <w:t>３</w:t>
      </w:r>
      <w:r w:rsidRPr="004F5E6B">
        <w:rPr>
          <w:rFonts w:ascii="ＭＳ 明朝" w:hAnsi="ＭＳ 明朝"/>
        </w:rPr>
        <w:t>月）</w:t>
      </w:r>
    </w:p>
    <w:p w14:paraId="019F42CC"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（２）土地改良事業計画設計指針　「耐震設計」　　農林水産省農村振興局</w:t>
      </w:r>
      <w:r w:rsidRPr="004F5E6B">
        <w:rPr>
          <w:rFonts w:ascii="ＭＳ 明朝" w:hAnsi="ＭＳ 明朝"/>
        </w:rPr>
        <w:t>（平成</w:t>
      </w:r>
      <w:r w:rsidRPr="004F5E6B">
        <w:rPr>
          <w:rFonts w:ascii="ＭＳ 明朝" w:hAnsi="ＭＳ 明朝" w:hint="eastAsia"/>
        </w:rPr>
        <w:t>27</w:t>
      </w:r>
      <w:r w:rsidRPr="004F5E6B">
        <w:rPr>
          <w:rFonts w:ascii="ＭＳ 明朝" w:hAnsi="ＭＳ 明朝"/>
        </w:rPr>
        <w:t>年</w:t>
      </w:r>
      <w:r w:rsidRPr="004F5E6B">
        <w:rPr>
          <w:rFonts w:ascii="ＭＳ 明朝" w:hAnsi="ＭＳ 明朝" w:hint="eastAsia"/>
        </w:rPr>
        <w:t>５</w:t>
      </w:r>
      <w:r w:rsidRPr="004F5E6B">
        <w:rPr>
          <w:rFonts w:ascii="ＭＳ 明朝" w:hAnsi="ＭＳ 明朝"/>
        </w:rPr>
        <w:t>月）</w:t>
      </w:r>
    </w:p>
    <w:p w14:paraId="55D2311F" w14:textId="77777777" w:rsidR="003B7180" w:rsidRDefault="003B7180" w:rsidP="00323AEB">
      <w:pPr>
        <w:ind w:firstLineChars="150" w:firstLine="315"/>
        <w:rPr>
          <w:rFonts w:ascii="ＭＳ 明朝" w:hAnsi="ＭＳ 明朝"/>
        </w:rPr>
      </w:pPr>
      <w:r w:rsidRPr="004F5E6B">
        <w:rPr>
          <w:rFonts w:ascii="ＭＳ 明朝" w:hAnsi="ＭＳ 明朝" w:hint="eastAsia"/>
        </w:rPr>
        <w:t>（３）道路橋示方書・同解説</w:t>
      </w:r>
      <w:r w:rsidRPr="004F5E6B">
        <w:rPr>
          <w:rFonts w:ascii="ＭＳ 明朝" w:hAnsi="ＭＳ 明朝"/>
        </w:rPr>
        <w:t>（Ⅰ共通編）</w:t>
      </w:r>
      <w:r>
        <w:rPr>
          <w:rFonts w:ascii="ＭＳ 明朝" w:hAnsi="ＭＳ 明朝" w:hint="eastAsia"/>
        </w:rPr>
        <w:t xml:space="preserve">　　　　　</w:t>
      </w:r>
      <w:r w:rsidRPr="004F5E6B">
        <w:rPr>
          <w:rFonts w:ascii="ＭＳ 明朝" w:hAnsi="ＭＳ 明朝" w:hint="eastAsia"/>
        </w:rPr>
        <w:t xml:space="preserve">（公社）日本道路協会 </w:t>
      </w:r>
      <w:r w:rsidRPr="004F5E6B">
        <w:rPr>
          <w:rFonts w:ascii="ＭＳ 明朝" w:hAnsi="ＭＳ 明朝"/>
        </w:rPr>
        <w:t>（平成</w:t>
      </w:r>
      <w:r>
        <w:rPr>
          <w:rFonts w:ascii="ＭＳ 明朝" w:hAnsi="ＭＳ 明朝"/>
        </w:rPr>
        <w:t>29</w:t>
      </w:r>
      <w:r w:rsidRPr="004F5E6B">
        <w:rPr>
          <w:rFonts w:ascii="ＭＳ 明朝" w:hAnsi="ＭＳ 明朝"/>
        </w:rPr>
        <w:t>年</w:t>
      </w:r>
      <w:r>
        <w:rPr>
          <w:rFonts w:ascii="ＭＳ 明朝" w:hAnsi="ＭＳ 明朝" w:hint="eastAsia"/>
        </w:rPr>
        <w:t>11</w:t>
      </w:r>
      <w:r w:rsidRPr="004F5E6B">
        <w:rPr>
          <w:rFonts w:ascii="ＭＳ 明朝" w:hAnsi="ＭＳ 明朝"/>
        </w:rPr>
        <w:t>月）</w:t>
      </w:r>
    </w:p>
    <w:p w14:paraId="7BB3681F" w14:textId="77777777" w:rsidR="003B7180" w:rsidRPr="00E25BE8" w:rsidRDefault="003B7180" w:rsidP="00323AEB">
      <w:pPr>
        <w:ind w:firstLineChars="150" w:firstLine="315"/>
        <w:rPr>
          <w:rFonts w:ascii="ＭＳ 明朝" w:hAnsi="ＭＳ 明朝"/>
        </w:rPr>
      </w:pPr>
      <w:r>
        <w:rPr>
          <w:rFonts w:ascii="ＭＳ 明朝" w:hAnsi="ＭＳ 明朝" w:hint="eastAsia"/>
        </w:rPr>
        <w:t>（４</w:t>
      </w:r>
      <w:r w:rsidRPr="004F5E6B">
        <w:rPr>
          <w:rFonts w:ascii="ＭＳ 明朝" w:hAnsi="ＭＳ 明朝" w:hint="eastAsia"/>
        </w:rPr>
        <w:t>）道路橋示方書・同解説（Ⅱ鋼橋</w:t>
      </w:r>
      <w:r>
        <w:rPr>
          <w:rFonts w:ascii="ＭＳ 明朝" w:hAnsi="ＭＳ 明朝" w:hint="eastAsia"/>
        </w:rPr>
        <w:t>・鋼部材</w:t>
      </w:r>
      <w:r w:rsidRPr="004F5E6B">
        <w:rPr>
          <w:rFonts w:ascii="ＭＳ 明朝" w:hAnsi="ＭＳ 明朝" w:hint="eastAsia"/>
        </w:rPr>
        <w:t>編）</w:t>
      </w:r>
      <w:r>
        <w:rPr>
          <w:rFonts w:ascii="ＭＳ 明朝" w:hAnsi="ＭＳ 明朝" w:hint="eastAsia"/>
        </w:rPr>
        <w:t xml:space="preserve">　</w:t>
      </w:r>
      <w:r w:rsidRPr="004F5E6B">
        <w:rPr>
          <w:rFonts w:ascii="ＭＳ 明朝" w:hAnsi="ＭＳ 明朝" w:hint="eastAsia"/>
        </w:rPr>
        <w:t>（公社）日本道路協会 （平成</w:t>
      </w:r>
      <w:r>
        <w:rPr>
          <w:rFonts w:ascii="ＭＳ 明朝" w:hAnsi="ＭＳ 明朝"/>
        </w:rPr>
        <w:t>29</w:t>
      </w:r>
      <w:r>
        <w:rPr>
          <w:rFonts w:ascii="ＭＳ 明朝" w:hAnsi="ＭＳ 明朝" w:hint="eastAsia"/>
        </w:rPr>
        <w:t>年1</w:t>
      </w:r>
      <w:r>
        <w:rPr>
          <w:rFonts w:ascii="ＭＳ 明朝" w:hAnsi="ＭＳ 明朝"/>
        </w:rPr>
        <w:t>1</w:t>
      </w:r>
      <w:r w:rsidRPr="004F5E6B">
        <w:rPr>
          <w:rFonts w:ascii="ＭＳ 明朝" w:hAnsi="ＭＳ 明朝" w:hint="eastAsia"/>
        </w:rPr>
        <w:t>月）</w:t>
      </w:r>
    </w:p>
    <w:p w14:paraId="2CAE6E37"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５</w:t>
      </w:r>
      <w:r w:rsidRPr="004F5E6B">
        <w:rPr>
          <w:rFonts w:ascii="ＭＳ 明朝" w:hAnsi="ＭＳ 明朝" w:hint="eastAsia"/>
        </w:rPr>
        <w:t>）道路橋示方書・同解説</w:t>
      </w:r>
      <w:r w:rsidRPr="004F5E6B">
        <w:rPr>
          <w:rFonts w:ascii="ＭＳ 明朝" w:hAnsi="ＭＳ 明朝"/>
        </w:rPr>
        <w:t>（Ⅳ下部構造編）</w:t>
      </w:r>
      <w:r>
        <w:rPr>
          <w:rFonts w:ascii="ＭＳ 明朝" w:hAnsi="ＭＳ 明朝" w:hint="eastAsia"/>
        </w:rPr>
        <w:t xml:space="preserve">　　　</w:t>
      </w:r>
      <w:r w:rsidRPr="004F5E6B">
        <w:rPr>
          <w:rFonts w:ascii="ＭＳ 明朝" w:hAnsi="ＭＳ 明朝" w:hint="eastAsia"/>
        </w:rPr>
        <w:t>（公社）日本道路協会</w:t>
      </w:r>
      <w:r>
        <w:rPr>
          <w:rFonts w:ascii="ＭＳ 明朝" w:hAnsi="ＭＳ 明朝" w:hint="eastAsia"/>
        </w:rPr>
        <w:t xml:space="preserve"> </w:t>
      </w:r>
      <w:r w:rsidRPr="004F5E6B">
        <w:rPr>
          <w:rFonts w:ascii="ＭＳ 明朝" w:hAnsi="ＭＳ 明朝"/>
        </w:rPr>
        <w:t>（平成</w:t>
      </w:r>
      <w:r>
        <w:rPr>
          <w:rFonts w:ascii="ＭＳ 明朝" w:hAnsi="ＭＳ 明朝"/>
        </w:rPr>
        <w:t>29</w:t>
      </w:r>
      <w:r w:rsidRPr="004F5E6B">
        <w:rPr>
          <w:rFonts w:ascii="ＭＳ 明朝" w:hAnsi="ＭＳ 明朝"/>
        </w:rPr>
        <w:t>年</w:t>
      </w:r>
      <w:r>
        <w:rPr>
          <w:rFonts w:ascii="ＭＳ 明朝" w:hAnsi="ＭＳ 明朝" w:hint="eastAsia"/>
        </w:rPr>
        <w:t>11</w:t>
      </w:r>
      <w:r w:rsidRPr="004F5E6B">
        <w:rPr>
          <w:rFonts w:ascii="ＭＳ 明朝" w:hAnsi="ＭＳ 明朝"/>
        </w:rPr>
        <w:t>月）</w:t>
      </w:r>
    </w:p>
    <w:p w14:paraId="3AC6FEAF"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６</w:t>
      </w:r>
      <w:r w:rsidRPr="004F5E6B">
        <w:rPr>
          <w:rFonts w:ascii="ＭＳ 明朝" w:hAnsi="ＭＳ 明朝" w:hint="eastAsia"/>
        </w:rPr>
        <w:t>）道路橋示方書・同解説</w:t>
      </w:r>
      <w:r w:rsidRPr="004F5E6B">
        <w:rPr>
          <w:rFonts w:ascii="ＭＳ 明朝" w:hAnsi="ＭＳ 明朝"/>
        </w:rPr>
        <w:t>（Ⅴ耐震設計編）</w:t>
      </w:r>
      <w:r w:rsidRPr="004F5E6B">
        <w:rPr>
          <w:rFonts w:ascii="ＭＳ 明朝" w:hAnsi="ＭＳ 明朝" w:hint="eastAsia"/>
        </w:rPr>
        <w:tab/>
        <w:t xml:space="preserve">　 （公社）日本道路協会 </w:t>
      </w:r>
      <w:r w:rsidRPr="004F5E6B">
        <w:rPr>
          <w:rFonts w:ascii="ＭＳ 明朝" w:hAnsi="ＭＳ 明朝"/>
        </w:rPr>
        <w:t>（平成</w:t>
      </w:r>
      <w:r>
        <w:rPr>
          <w:rFonts w:ascii="ＭＳ 明朝" w:hAnsi="ＭＳ 明朝"/>
        </w:rPr>
        <w:t>29</w:t>
      </w:r>
      <w:r w:rsidRPr="004F5E6B">
        <w:rPr>
          <w:rFonts w:ascii="ＭＳ 明朝" w:hAnsi="ＭＳ 明朝"/>
        </w:rPr>
        <w:t>年</w:t>
      </w:r>
      <w:r>
        <w:rPr>
          <w:rFonts w:ascii="ＭＳ 明朝" w:hAnsi="ＭＳ 明朝" w:hint="eastAsia"/>
        </w:rPr>
        <w:t>11</w:t>
      </w:r>
      <w:r w:rsidRPr="004F5E6B">
        <w:rPr>
          <w:rFonts w:ascii="ＭＳ 明朝" w:hAnsi="ＭＳ 明朝"/>
        </w:rPr>
        <w:t>月）</w:t>
      </w:r>
    </w:p>
    <w:p w14:paraId="7F255D15"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７</w:t>
      </w:r>
      <w:r w:rsidRPr="004F5E6B">
        <w:rPr>
          <w:rFonts w:ascii="ＭＳ 明朝" w:hAnsi="ＭＳ 明朝" w:hint="eastAsia"/>
        </w:rPr>
        <w:t>）鋼道路橋施工便覧</w:t>
      </w:r>
      <w:r w:rsidRPr="004F5E6B">
        <w:rPr>
          <w:rFonts w:ascii="ＭＳ 明朝" w:hAnsi="ＭＳ 明朝" w:hint="eastAsia"/>
        </w:rPr>
        <w:tab/>
      </w:r>
      <w:r w:rsidRPr="004F5E6B">
        <w:rPr>
          <w:rFonts w:ascii="ＭＳ 明朝" w:hAnsi="ＭＳ 明朝" w:hint="eastAsia"/>
        </w:rPr>
        <w:tab/>
        <w:t xml:space="preserve">　　　　　 （公社）日本道路協会 （</w:t>
      </w:r>
      <w:r>
        <w:rPr>
          <w:rFonts w:ascii="ＭＳ 明朝" w:hAnsi="ＭＳ 明朝" w:hint="eastAsia"/>
        </w:rPr>
        <w:t>平成27</w:t>
      </w:r>
      <w:r w:rsidRPr="004F5E6B">
        <w:rPr>
          <w:rFonts w:ascii="ＭＳ 明朝" w:hAnsi="ＭＳ 明朝"/>
        </w:rPr>
        <w:t>年</w:t>
      </w:r>
      <w:r>
        <w:rPr>
          <w:rFonts w:ascii="ＭＳ 明朝" w:hAnsi="ＭＳ 明朝" w:hint="eastAsia"/>
        </w:rPr>
        <w:t>３</w:t>
      </w:r>
      <w:r w:rsidRPr="004F5E6B">
        <w:rPr>
          <w:rFonts w:ascii="ＭＳ 明朝" w:hAnsi="ＭＳ 明朝"/>
        </w:rPr>
        <w:t>月）</w:t>
      </w:r>
    </w:p>
    <w:p w14:paraId="5770E2D7"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８</w:t>
      </w:r>
      <w:r w:rsidRPr="004F5E6B">
        <w:rPr>
          <w:rFonts w:ascii="ＭＳ 明朝" w:hAnsi="ＭＳ 明朝" w:hint="eastAsia"/>
        </w:rPr>
        <w:t xml:space="preserve">）道路橋支承便覧　</w:t>
      </w:r>
      <w:r w:rsidRPr="004F5E6B">
        <w:rPr>
          <w:rFonts w:ascii="ＭＳ 明朝" w:hAnsi="ＭＳ 明朝" w:hint="eastAsia"/>
        </w:rPr>
        <w:tab/>
        <w:t xml:space="preserve">　　　　　　　　　 （公社）日本道路協会 </w:t>
      </w:r>
      <w:r w:rsidRPr="004F5E6B">
        <w:rPr>
          <w:rFonts w:ascii="ＭＳ 明朝" w:hAnsi="ＭＳ 明朝"/>
        </w:rPr>
        <w:t>（平成</w:t>
      </w:r>
      <w:r>
        <w:rPr>
          <w:rFonts w:ascii="ＭＳ 明朝" w:hAnsi="ＭＳ 明朝"/>
        </w:rPr>
        <w:t>31</w:t>
      </w:r>
      <w:r w:rsidRPr="004F5E6B">
        <w:rPr>
          <w:rFonts w:ascii="ＭＳ 明朝" w:hAnsi="ＭＳ 明朝"/>
        </w:rPr>
        <w:t>年</w:t>
      </w:r>
      <w:r>
        <w:rPr>
          <w:rFonts w:ascii="ＭＳ 明朝" w:hAnsi="ＭＳ 明朝" w:hint="eastAsia"/>
        </w:rPr>
        <w:t>２</w:t>
      </w:r>
      <w:r w:rsidRPr="004F5E6B">
        <w:rPr>
          <w:rFonts w:ascii="ＭＳ 明朝" w:hAnsi="ＭＳ 明朝"/>
        </w:rPr>
        <w:t>月）</w:t>
      </w:r>
    </w:p>
    <w:p w14:paraId="20BB47D2"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９</w:t>
      </w:r>
      <w:r w:rsidRPr="004F5E6B">
        <w:rPr>
          <w:rFonts w:ascii="ＭＳ 明朝" w:hAnsi="ＭＳ 明朝" w:hint="eastAsia"/>
        </w:rPr>
        <w:t xml:space="preserve">）鋼道路橋防食便覧　</w:t>
      </w:r>
      <w:r w:rsidRPr="004F5E6B">
        <w:rPr>
          <w:rFonts w:ascii="ＭＳ 明朝" w:hAnsi="ＭＳ 明朝" w:hint="eastAsia"/>
        </w:rPr>
        <w:tab/>
        <w:t xml:space="preserve">　　　　　</w:t>
      </w:r>
      <w:r>
        <w:rPr>
          <w:rFonts w:ascii="ＭＳ 明朝" w:hAnsi="ＭＳ 明朝"/>
        </w:rPr>
        <w:tab/>
      </w:r>
      <w:r>
        <w:rPr>
          <w:rFonts w:ascii="ＭＳ 明朝" w:hAnsi="ＭＳ 明朝" w:hint="eastAsia"/>
        </w:rPr>
        <w:t xml:space="preserve">　</w:t>
      </w:r>
      <w:r w:rsidRPr="004F5E6B">
        <w:rPr>
          <w:rFonts w:ascii="ＭＳ 明朝" w:hAnsi="ＭＳ 明朝" w:hint="eastAsia"/>
        </w:rPr>
        <w:t xml:space="preserve"> （公社）日本道路協会 </w:t>
      </w:r>
      <w:r w:rsidRPr="004F5E6B">
        <w:rPr>
          <w:rFonts w:ascii="ＭＳ 明朝" w:hAnsi="ＭＳ 明朝"/>
        </w:rPr>
        <w:t>（平成</w:t>
      </w:r>
      <w:r w:rsidRPr="004F5E6B">
        <w:rPr>
          <w:rFonts w:ascii="ＭＳ 明朝" w:hAnsi="ＭＳ 明朝" w:hint="eastAsia"/>
        </w:rPr>
        <w:t>26</w:t>
      </w:r>
      <w:r w:rsidRPr="004F5E6B">
        <w:rPr>
          <w:rFonts w:ascii="ＭＳ 明朝" w:hAnsi="ＭＳ 明朝"/>
        </w:rPr>
        <w:t>年</w:t>
      </w:r>
      <w:r>
        <w:rPr>
          <w:rFonts w:ascii="ＭＳ 明朝" w:hAnsi="ＭＳ 明朝" w:hint="eastAsia"/>
        </w:rPr>
        <w:t>３</w:t>
      </w:r>
      <w:r w:rsidRPr="004F5E6B">
        <w:rPr>
          <w:rFonts w:ascii="ＭＳ 明朝" w:hAnsi="ＭＳ 明朝"/>
        </w:rPr>
        <w:t>月）</w:t>
      </w:r>
    </w:p>
    <w:p w14:paraId="4BBF047A"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10</w:t>
      </w:r>
      <w:r w:rsidRPr="004F5E6B">
        <w:rPr>
          <w:rFonts w:ascii="ＭＳ 明朝" w:hAnsi="ＭＳ 明朝" w:hint="eastAsia"/>
        </w:rPr>
        <w:t xml:space="preserve">）道路橋補修便覧　</w:t>
      </w:r>
      <w:r w:rsidRPr="004F5E6B">
        <w:rPr>
          <w:rFonts w:ascii="ＭＳ 明朝" w:hAnsi="ＭＳ 明朝" w:hint="eastAsia"/>
        </w:rPr>
        <w:tab/>
      </w:r>
      <w:r w:rsidRPr="004F5E6B">
        <w:rPr>
          <w:rFonts w:ascii="ＭＳ 明朝" w:hAnsi="ＭＳ 明朝" w:hint="eastAsia"/>
        </w:rPr>
        <w:tab/>
        <w:t xml:space="preserve">　　　　　 （公社）日本道路協会 </w:t>
      </w:r>
      <w:r w:rsidRPr="004F5E6B">
        <w:rPr>
          <w:rFonts w:ascii="ＭＳ 明朝" w:hAnsi="ＭＳ 明朝"/>
        </w:rPr>
        <w:t>（昭和</w:t>
      </w:r>
      <w:r w:rsidRPr="004F5E6B">
        <w:rPr>
          <w:rFonts w:ascii="ＭＳ 明朝" w:hAnsi="ＭＳ 明朝" w:hint="eastAsia"/>
        </w:rPr>
        <w:t>54</w:t>
      </w:r>
      <w:r w:rsidRPr="004F5E6B">
        <w:rPr>
          <w:rFonts w:ascii="ＭＳ 明朝" w:hAnsi="ＭＳ 明朝"/>
        </w:rPr>
        <w:t>年２月）</w:t>
      </w:r>
    </w:p>
    <w:p w14:paraId="7A1B9735"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11</w:t>
      </w:r>
      <w:r w:rsidRPr="004F5E6B">
        <w:rPr>
          <w:rFonts w:ascii="ＭＳ 明朝" w:hAnsi="ＭＳ 明朝" w:hint="eastAsia"/>
        </w:rPr>
        <w:t>）杭基礎施工便覧</w:t>
      </w:r>
      <w:r w:rsidRPr="004F5E6B">
        <w:rPr>
          <w:rFonts w:ascii="ＭＳ 明朝" w:hAnsi="ＭＳ 明朝" w:hint="eastAsia"/>
        </w:rPr>
        <w:tab/>
      </w:r>
      <w:r w:rsidRPr="004F5E6B">
        <w:rPr>
          <w:rFonts w:ascii="ＭＳ 明朝" w:hAnsi="ＭＳ 明朝" w:hint="eastAsia"/>
        </w:rPr>
        <w:tab/>
        <w:t xml:space="preserve">　　　　</w:t>
      </w:r>
      <w:r>
        <w:rPr>
          <w:rFonts w:ascii="ＭＳ 明朝" w:hAnsi="ＭＳ 明朝"/>
        </w:rPr>
        <w:tab/>
      </w:r>
      <w:r>
        <w:rPr>
          <w:rFonts w:ascii="ＭＳ 明朝" w:hAnsi="ＭＳ 明朝" w:hint="eastAsia"/>
        </w:rPr>
        <w:t xml:space="preserve">　 </w:t>
      </w:r>
      <w:r w:rsidRPr="004F5E6B">
        <w:rPr>
          <w:rFonts w:ascii="ＭＳ 明朝" w:hAnsi="ＭＳ 明朝" w:hint="eastAsia"/>
        </w:rPr>
        <w:t xml:space="preserve">（公社）日本道路協会 </w:t>
      </w:r>
      <w:r w:rsidRPr="004F5E6B">
        <w:rPr>
          <w:rFonts w:ascii="ＭＳ 明朝" w:hAnsi="ＭＳ 明朝"/>
        </w:rPr>
        <w:t>（平成</w:t>
      </w:r>
      <w:r>
        <w:rPr>
          <w:rFonts w:ascii="ＭＳ 明朝" w:hAnsi="ＭＳ 明朝"/>
        </w:rPr>
        <w:t>27</w:t>
      </w:r>
      <w:r w:rsidRPr="004F5E6B">
        <w:rPr>
          <w:rFonts w:ascii="ＭＳ 明朝" w:hAnsi="ＭＳ 明朝"/>
        </w:rPr>
        <w:t>年</w:t>
      </w:r>
      <w:r>
        <w:rPr>
          <w:rFonts w:ascii="ＭＳ 明朝" w:hAnsi="ＭＳ 明朝" w:hint="eastAsia"/>
        </w:rPr>
        <w:t>３</w:t>
      </w:r>
      <w:r w:rsidRPr="004F5E6B">
        <w:rPr>
          <w:rFonts w:ascii="ＭＳ 明朝" w:hAnsi="ＭＳ 明朝"/>
        </w:rPr>
        <w:t>月）</w:t>
      </w:r>
    </w:p>
    <w:p w14:paraId="0F84B2C2"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12</w:t>
      </w:r>
      <w:r w:rsidRPr="004F5E6B">
        <w:rPr>
          <w:rFonts w:ascii="ＭＳ 明朝" w:hAnsi="ＭＳ 明朝" w:hint="eastAsia"/>
        </w:rPr>
        <w:t xml:space="preserve">）杭基礎設計便覧　</w:t>
      </w:r>
      <w:r w:rsidRPr="004F5E6B">
        <w:rPr>
          <w:rFonts w:ascii="ＭＳ 明朝" w:hAnsi="ＭＳ 明朝" w:hint="eastAsia"/>
        </w:rPr>
        <w:tab/>
      </w:r>
      <w:r w:rsidRPr="004F5E6B">
        <w:rPr>
          <w:rFonts w:ascii="ＭＳ 明朝" w:hAnsi="ＭＳ 明朝" w:hint="eastAsia"/>
        </w:rPr>
        <w:tab/>
        <w:t xml:space="preserve">　　　　　 （公社）日本道路協会 </w:t>
      </w:r>
      <w:r w:rsidRPr="004F5E6B">
        <w:rPr>
          <w:rFonts w:ascii="ＭＳ 明朝" w:hAnsi="ＭＳ 明朝"/>
        </w:rPr>
        <w:t>（平成</w:t>
      </w:r>
      <w:r>
        <w:rPr>
          <w:rFonts w:ascii="ＭＳ 明朝" w:hAnsi="ＭＳ 明朝" w:hint="eastAsia"/>
        </w:rPr>
        <w:t>27</w:t>
      </w:r>
      <w:r w:rsidRPr="004F5E6B">
        <w:rPr>
          <w:rFonts w:ascii="ＭＳ 明朝" w:hAnsi="ＭＳ 明朝"/>
        </w:rPr>
        <w:t>年</w:t>
      </w:r>
      <w:r>
        <w:rPr>
          <w:rFonts w:ascii="ＭＳ 明朝" w:hAnsi="ＭＳ 明朝" w:hint="eastAsia"/>
        </w:rPr>
        <w:t>３</w:t>
      </w:r>
      <w:r w:rsidRPr="004F5E6B">
        <w:rPr>
          <w:rFonts w:ascii="ＭＳ 明朝" w:hAnsi="ＭＳ 明朝"/>
        </w:rPr>
        <w:t>月）</w:t>
      </w:r>
    </w:p>
    <w:p w14:paraId="70CA8288"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13</w:t>
      </w:r>
      <w:r w:rsidRPr="004F5E6B">
        <w:rPr>
          <w:rFonts w:ascii="ＭＳ 明朝" w:hAnsi="ＭＳ 明朝" w:hint="eastAsia"/>
        </w:rPr>
        <w:t xml:space="preserve">）鋼管矢板基礎設計施工便覧　</w:t>
      </w:r>
      <w:r w:rsidRPr="004F5E6B">
        <w:rPr>
          <w:rFonts w:ascii="ＭＳ 明朝" w:hAnsi="ＭＳ 明朝" w:hint="eastAsia"/>
        </w:rPr>
        <w:tab/>
        <w:t xml:space="preserve">　　　　　 （公社）日本道路協会 </w:t>
      </w:r>
      <w:r w:rsidRPr="004F5E6B">
        <w:rPr>
          <w:rFonts w:ascii="ＭＳ 明朝" w:hAnsi="ＭＳ 明朝"/>
        </w:rPr>
        <w:t>（平成９年12月）</w:t>
      </w:r>
    </w:p>
    <w:p w14:paraId="23FE953E"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14</w:t>
      </w:r>
      <w:r w:rsidRPr="004F5E6B">
        <w:rPr>
          <w:rFonts w:ascii="ＭＳ 明朝" w:hAnsi="ＭＳ 明朝" w:hint="eastAsia"/>
        </w:rPr>
        <w:t xml:space="preserve">）道路土工要綱　</w:t>
      </w:r>
      <w:r w:rsidRPr="004F5E6B">
        <w:rPr>
          <w:rFonts w:ascii="ＭＳ 明朝" w:hAnsi="ＭＳ 明朝" w:hint="eastAsia"/>
        </w:rPr>
        <w:tab/>
      </w:r>
      <w:r w:rsidRPr="004F5E6B">
        <w:rPr>
          <w:rFonts w:ascii="ＭＳ 明朝" w:hAnsi="ＭＳ 明朝" w:hint="eastAsia"/>
        </w:rPr>
        <w:tab/>
      </w:r>
      <w:r>
        <w:rPr>
          <w:rFonts w:ascii="ＭＳ 明朝" w:hAnsi="ＭＳ 明朝"/>
        </w:rPr>
        <w:tab/>
      </w:r>
      <w:r w:rsidRPr="004F5E6B">
        <w:rPr>
          <w:rFonts w:ascii="ＭＳ 明朝" w:hAnsi="ＭＳ 明朝" w:hint="eastAsia"/>
        </w:rPr>
        <w:t xml:space="preserve">　　　　　 （公社）日本道路協会 </w:t>
      </w:r>
      <w:r w:rsidRPr="004F5E6B">
        <w:rPr>
          <w:rFonts w:ascii="ＭＳ 明朝" w:hAnsi="ＭＳ 明朝"/>
        </w:rPr>
        <w:t>（平成21年６月）</w:t>
      </w:r>
    </w:p>
    <w:p w14:paraId="78B02C7C"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15</w:t>
      </w:r>
      <w:r w:rsidRPr="004F5E6B">
        <w:rPr>
          <w:rFonts w:ascii="ＭＳ 明朝" w:hAnsi="ＭＳ 明朝" w:hint="eastAsia"/>
        </w:rPr>
        <w:t xml:space="preserve">）道路土工－擁壁工指針　</w:t>
      </w:r>
      <w:r w:rsidRPr="004F5E6B">
        <w:rPr>
          <w:rFonts w:ascii="ＭＳ 明朝" w:hAnsi="ＭＳ 明朝" w:hint="eastAsia"/>
        </w:rPr>
        <w:tab/>
        <w:t xml:space="preserve">　　</w:t>
      </w:r>
      <w:r>
        <w:rPr>
          <w:rFonts w:ascii="ＭＳ 明朝" w:hAnsi="ＭＳ 明朝"/>
        </w:rPr>
        <w:tab/>
      </w:r>
      <w:r>
        <w:rPr>
          <w:rFonts w:ascii="ＭＳ 明朝" w:hAnsi="ＭＳ 明朝" w:hint="eastAsia"/>
        </w:rPr>
        <w:t xml:space="preserve">　　</w:t>
      </w:r>
      <w:r w:rsidRPr="004F5E6B">
        <w:rPr>
          <w:rFonts w:ascii="ＭＳ 明朝" w:hAnsi="ＭＳ 明朝" w:hint="eastAsia"/>
        </w:rPr>
        <w:t xml:space="preserve">　　　 （公社）日本道路協会 </w:t>
      </w:r>
      <w:r w:rsidRPr="004F5E6B">
        <w:rPr>
          <w:rFonts w:ascii="ＭＳ 明朝" w:hAnsi="ＭＳ 明朝"/>
        </w:rPr>
        <w:t>（平成</w:t>
      </w:r>
      <w:r w:rsidRPr="004F5E6B">
        <w:rPr>
          <w:rFonts w:ascii="ＭＳ 明朝" w:hAnsi="ＭＳ 明朝" w:hint="eastAsia"/>
        </w:rPr>
        <w:t>24</w:t>
      </w:r>
      <w:r w:rsidRPr="004F5E6B">
        <w:rPr>
          <w:rFonts w:ascii="ＭＳ 明朝" w:hAnsi="ＭＳ 明朝"/>
        </w:rPr>
        <w:t>年</w:t>
      </w:r>
      <w:r>
        <w:rPr>
          <w:rFonts w:ascii="ＭＳ 明朝" w:hAnsi="ＭＳ 明朝" w:hint="eastAsia"/>
        </w:rPr>
        <w:t>７</w:t>
      </w:r>
      <w:r w:rsidRPr="004F5E6B">
        <w:rPr>
          <w:rFonts w:ascii="ＭＳ 明朝" w:hAnsi="ＭＳ 明朝"/>
        </w:rPr>
        <w:t>月）</w:t>
      </w:r>
    </w:p>
    <w:p w14:paraId="19A77D65"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16</w:t>
      </w:r>
      <w:r w:rsidRPr="004F5E6B">
        <w:rPr>
          <w:rFonts w:ascii="ＭＳ 明朝" w:hAnsi="ＭＳ 明朝" w:hint="eastAsia"/>
        </w:rPr>
        <w:t>）道路土工</w:t>
      </w:r>
      <w:r w:rsidRPr="004F5E6B">
        <w:rPr>
          <w:rFonts w:ascii="ＭＳ 明朝" w:hAnsi="ＭＳ 明朝"/>
        </w:rPr>
        <w:t>－カルバート工指針</w:t>
      </w:r>
      <w:r w:rsidRPr="004F5E6B">
        <w:rPr>
          <w:rFonts w:ascii="ＭＳ 明朝" w:hAnsi="ＭＳ 明朝" w:hint="eastAsia"/>
        </w:rPr>
        <w:t xml:space="preserve">　</w:t>
      </w:r>
      <w:r w:rsidRPr="004F5E6B">
        <w:rPr>
          <w:rFonts w:ascii="ＭＳ 明朝" w:hAnsi="ＭＳ 明朝" w:hint="eastAsia"/>
        </w:rPr>
        <w:tab/>
        <w:t xml:space="preserve">　　　　　 （公社）日本道路協会 </w:t>
      </w:r>
      <w:r w:rsidRPr="004F5E6B">
        <w:rPr>
          <w:rFonts w:ascii="ＭＳ 明朝" w:hAnsi="ＭＳ 明朝"/>
        </w:rPr>
        <w:t>（平成22年３月）</w:t>
      </w:r>
    </w:p>
    <w:p w14:paraId="49825858"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17</w:t>
      </w:r>
      <w:r w:rsidRPr="004F5E6B">
        <w:rPr>
          <w:rFonts w:ascii="ＭＳ 明朝" w:hAnsi="ＭＳ 明朝" w:hint="eastAsia"/>
        </w:rPr>
        <w:t xml:space="preserve">）道路土工－仮設構造物工指針　</w:t>
      </w:r>
      <w:r w:rsidRPr="004F5E6B">
        <w:rPr>
          <w:rFonts w:ascii="ＭＳ 明朝" w:hAnsi="ＭＳ 明朝" w:hint="eastAsia"/>
        </w:rPr>
        <w:tab/>
        <w:t xml:space="preserve">　　　　　 （公社）日本道路協会 （</w:t>
      </w:r>
      <w:r w:rsidRPr="004F5E6B">
        <w:rPr>
          <w:rFonts w:ascii="ＭＳ 明朝" w:hAnsi="ＭＳ 明朝"/>
        </w:rPr>
        <w:t>平成11年３月）</w:t>
      </w:r>
    </w:p>
    <w:p w14:paraId="2883FAD7" w14:textId="77777777" w:rsidR="003B7180" w:rsidRDefault="003B7180" w:rsidP="00323AEB">
      <w:pPr>
        <w:ind w:firstLineChars="150" w:firstLine="315"/>
        <w:rPr>
          <w:rFonts w:ascii="ＭＳ 明朝" w:hAnsi="ＭＳ 明朝"/>
        </w:rPr>
      </w:pPr>
      <w:r w:rsidRPr="004F5E6B">
        <w:rPr>
          <w:rFonts w:ascii="ＭＳ 明朝" w:hAnsi="ＭＳ 明朝" w:hint="eastAsia"/>
        </w:rPr>
        <w:lastRenderedPageBreak/>
        <w:t>（</w:t>
      </w:r>
      <w:r>
        <w:rPr>
          <w:rFonts w:ascii="ＭＳ 明朝" w:hAnsi="ＭＳ 明朝"/>
        </w:rPr>
        <w:t>18</w:t>
      </w:r>
      <w:r w:rsidRPr="004F5E6B">
        <w:rPr>
          <w:rFonts w:ascii="ＭＳ 明朝" w:hAnsi="ＭＳ 明朝" w:hint="eastAsia"/>
        </w:rPr>
        <w:t xml:space="preserve">）道路土工－盛土工指針　</w:t>
      </w:r>
      <w:r w:rsidRPr="004F5E6B">
        <w:rPr>
          <w:rFonts w:ascii="ＭＳ 明朝" w:hAnsi="ＭＳ 明朝"/>
        </w:rPr>
        <w:tab/>
      </w:r>
      <w:r w:rsidRPr="004F5E6B">
        <w:rPr>
          <w:rFonts w:ascii="ＭＳ 明朝" w:hAnsi="ＭＳ 明朝" w:hint="eastAsia"/>
        </w:rPr>
        <w:t xml:space="preserve">　</w:t>
      </w:r>
      <w:r>
        <w:rPr>
          <w:rFonts w:ascii="ＭＳ 明朝" w:hAnsi="ＭＳ 明朝"/>
        </w:rPr>
        <w:tab/>
      </w:r>
      <w:r>
        <w:rPr>
          <w:rFonts w:ascii="ＭＳ 明朝" w:hAnsi="ＭＳ 明朝" w:hint="eastAsia"/>
        </w:rPr>
        <w:t xml:space="preserve">　</w:t>
      </w:r>
      <w:r w:rsidRPr="004F5E6B">
        <w:rPr>
          <w:rFonts w:ascii="ＭＳ 明朝" w:hAnsi="ＭＳ 明朝" w:hint="eastAsia"/>
        </w:rPr>
        <w:t xml:space="preserve">　　　　 （公社）日本道路協会 </w:t>
      </w:r>
      <w:r w:rsidRPr="004F5E6B">
        <w:rPr>
          <w:rFonts w:ascii="ＭＳ 明朝" w:hAnsi="ＭＳ 明朝"/>
        </w:rPr>
        <w:t>（平成</w:t>
      </w:r>
      <w:r w:rsidRPr="004F5E6B">
        <w:rPr>
          <w:rFonts w:ascii="ＭＳ 明朝" w:hAnsi="ＭＳ 明朝" w:hint="eastAsia"/>
        </w:rPr>
        <w:t>22</w:t>
      </w:r>
      <w:r w:rsidRPr="004F5E6B">
        <w:rPr>
          <w:rFonts w:ascii="ＭＳ 明朝" w:hAnsi="ＭＳ 明朝"/>
        </w:rPr>
        <w:t>年</w:t>
      </w:r>
      <w:r w:rsidRPr="004F5E6B">
        <w:rPr>
          <w:rFonts w:ascii="ＭＳ 明朝" w:hAnsi="ＭＳ 明朝" w:hint="eastAsia"/>
        </w:rPr>
        <w:t>４</w:t>
      </w:r>
      <w:r w:rsidRPr="004F5E6B">
        <w:rPr>
          <w:rFonts w:ascii="ＭＳ 明朝" w:hAnsi="ＭＳ 明朝"/>
        </w:rPr>
        <w:t>月）</w:t>
      </w:r>
    </w:p>
    <w:p w14:paraId="6A3ADFE5" w14:textId="77777777" w:rsidR="003B7180" w:rsidRDefault="003B7180" w:rsidP="00323AEB">
      <w:pPr>
        <w:ind w:firstLineChars="150" w:firstLine="315"/>
        <w:rPr>
          <w:rFonts w:ascii="ＭＳ 明朝" w:hAnsi="ＭＳ 明朝"/>
        </w:rPr>
      </w:pPr>
      <w:r>
        <w:rPr>
          <w:rFonts w:ascii="ＭＳ 明朝" w:hAnsi="ＭＳ 明朝" w:hint="eastAsia"/>
        </w:rPr>
        <w:t>（19）補訂版道路のデザイン―道路デザイン指針（案）とその解説―</w:t>
      </w:r>
    </w:p>
    <w:p w14:paraId="6FAC5391" w14:textId="77777777" w:rsidR="003B7180" w:rsidRDefault="003B7180" w:rsidP="00323AEB">
      <w:pPr>
        <w:wordWrap w:val="0"/>
        <w:ind w:firstLineChars="150" w:firstLine="315"/>
        <w:jc w:val="right"/>
        <w:rPr>
          <w:rFonts w:ascii="ＭＳ 明朝" w:hAnsi="ＭＳ 明朝"/>
        </w:rPr>
      </w:pPr>
      <w:r>
        <w:rPr>
          <w:rFonts w:ascii="ＭＳ 明朝" w:hAnsi="ＭＳ 明朝" w:hint="eastAsia"/>
        </w:rPr>
        <w:t xml:space="preserve">日本みち研究所 （平成29年11月）　　</w:t>
      </w:r>
    </w:p>
    <w:p w14:paraId="410ED9C9" w14:textId="77777777" w:rsidR="003B7180" w:rsidRPr="00802915" w:rsidRDefault="003B7180" w:rsidP="00323AEB">
      <w:pPr>
        <w:ind w:firstLineChars="150" w:firstLine="315"/>
        <w:jc w:val="left"/>
        <w:rPr>
          <w:rFonts w:ascii="ＭＳ 明朝" w:hAnsi="ＭＳ 明朝"/>
        </w:rPr>
      </w:pPr>
      <w:r>
        <w:rPr>
          <w:rFonts w:ascii="ＭＳ 明朝" w:hAnsi="ＭＳ 明朝" w:hint="eastAsia"/>
        </w:rPr>
        <w:t>（20）景観に配慮した道路付属物等ガイドライン　　　日本みち研究所 （平成29年11月）</w:t>
      </w:r>
    </w:p>
    <w:p w14:paraId="71C5D473" w14:textId="77777777" w:rsidR="003B7180" w:rsidRPr="004F5E6B" w:rsidRDefault="003B7180" w:rsidP="00B000DF">
      <w:pPr>
        <w:rPr>
          <w:rFonts w:ascii="ＭＳ 明朝" w:hAnsi="ＭＳ 明朝"/>
        </w:rPr>
      </w:pPr>
    </w:p>
    <w:p w14:paraId="4D743736" w14:textId="77777777" w:rsidR="003B7180" w:rsidRPr="004F5E6B" w:rsidRDefault="003B7180" w:rsidP="00996410">
      <w:pPr>
        <w:pStyle w:val="2"/>
      </w:pPr>
      <w:bookmarkStart w:id="782" w:name="_Toc105142658"/>
      <w:r w:rsidRPr="004F5E6B">
        <w:rPr>
          <w:rFonts w:hint="eastAsia"/>
        </w:rPr>
        <w:t>第</w:t>
      </w:r>
      <w:r w:rsidRPr="004F5E6B">
        <w:t>３節　工場製作工</w:t>
      </w:r>
      <w:bookmarkEnd w:id="782"/>
    </w:p>
    <w:p w14:paraId="7E770122" w14:textId="77777777" w:rsidR="003B7180" w:rsidRPr="004F5E6B" w:rsidRDefault="003B7180" w:rsidP="00F63AC3">
      <w:pPr>
        <w:pStyle w:val="3"/>
      </w:pPr>
      <w:bookmarkStart w:id="783" w:name="_Toc105142659"/>
      <w:r w:rsidRPr="004F5E6B">
        <w:rPr>
          <w:rFonts w:hint="eastAsia"/>
        </w:rPr>
        <w:t>第16</w:t>
      </w:r>
      <w:r w:rsidRPr="004F5E6B">
        <w:t>－</w:t>
      </w:r>
      <w:r w:rsidRPr="004F5E6B">
        <w:rPr>
          <w:rFonts w:hint="eastAsia"/>
        </w:rPr>
        <w:t>３条</w:t>
      </w:r>
      <w:r w:rsidRPr="004F5E6B">
        <w:t xml:space="preserve">　一般事項</w:t>
      </w:r>
      <w:bookmarkEnd w:id="783"/>
    </w:p>
    <w:p w14:paraId="3673727C"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本節は、工場製作工として、刃口金物製作工、鋼製橋脚製作工、アンカーフレーム製作工、工場塗装工その他これらに類する工種について定める。</w:t>
      </w:r>
    </w:p>
    <w:p w14:paraId="05FBBFB7" w14:textId="77777777" w:rsidR="003B7180" w:rsidRPr="004F5E6B" w:rsidRDefault="003B7180" w:rsidP="00B56CD6">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受注者は、原寸、工作、溶接、仮組立に関する事項を施工計画書へ</w:t>
      </w:r>
      <w:r w:rsidRPr="004F5E6B">
        <w:rPr>
          <w:rFonts w:ascii="ＭＳ 明朝" w:hAnsi="ＭＳ 明朝"/>
        </w:rPr>
        <w:t>記載しなければ</w:t>
      </w:r>
      <w:r w:rsidRPr="004F5E6B">
        <w:rPr>
          <w:rFonts w:ascii="ＭＳ 明朝" w:hAnsi="ＭＳ 明朝" w:hint="eastAsia"/>
        </w:rPr>
        <w:t>ならない。</w:t>
      </w:r>
    </w:p>
    <w:p w14:paraId="25F67998" w14:textId="5DD4BCB4" w:rsidR="003B7180" w:rsidRPr="004F5E6B" w:rsidRDefault="003B7180" w:rsidP="00B56CD6">
      <w:pPr>
        <w:ind w:leftChars="300" w:left="630"/>
        <w:rPr>
          <w:rFonts w:ascii="ＭＳ 明朝" w:hAnsi="ＭＳ 明朝"/>
        </w:rPr>
      </w:pPr>
      <w:r w:rsidRPr="004F5E6B">
        <w:rPr>
          <w:rFonts w:ascii="ＭＳ 明朝" w:hAnsi="ＭＳ 明朝" w:hint="eastAsia"/>
        </w:rPr>
        <w:t>なお、設計図書に示されている場合</w:t>
      </w:r>
      <w:r w:rsidR="00B53BB8">
        <w:rPr>
          <w:rFonts w:ascii="ＭＳ 明朝" w:hAnsi="ＭＳ 明朝" w:hint="eastAsia"/>
        </w:rPr>
        <w:t>又は</w:t>
      </w:r>
      <w:r w:rsidRPr="004F5E6B">
        <w:rPr>
          <w:rFonts w:ascii="ＭＳ 明朝" w:hAnsi="ＭＳ 明朝" w:hint="eastAsia"/>
        </w:rPr>
        <w:t>設計図書に関して監督職員の承諾を得た場合は、上記項目の全部</w:t>
      </w:r>
      <w:r w:rsidR="00B53BB8">
        <w:rPr>
          <w:rFonts w:ascii="ＭＳ 明朝" w:hAnsi="ＭＳ 明朝" w:hint="eastAsia"/>
        </w:rPr>
        <w:t>又は</w:t>
      </w:r>
      <w:r w:rsidRPr="004F5E6B">
        <w:rPr>
          <w:rFonts w:ascii="ＭＳ 明朝" w:hAnsi="ＭＳ 明朝" w:hint="eastAsia"/>
        </w:rPr>
        <w:t>一部を省略することができるものとする。</w:t>
      </w:r>
    </w:p>
    <w:p w14:paraId="7BA372D7"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受注者は、溶接作業に従事する溶接工の名簿を整備し、監督職員の請求があった場合は速やかに提示しなければならない。</w:t>
      </w:r>
    </w:p>
    <w:p w14:paraId="48798BE7" w14:textId="430B8172" w:rsidR="003B7180" w:rsidRPr="004F5E6B" w:rsidRDefault="003B7180" w:rsidP="00B56CD6">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受注者は、鋳鉄品及び鋳鋼品の使用にあたって、設計図書に示す形状寸法のもので、応力上問題のあるキズ</w:t>
      </w:r>
      <w:r w:rsidR="00B53BB8">
        <w:rPr>
          <w:rFonts w:ascii="ＭＳ 明朝" w:hAnsi="ＭＳ 明朝" w:hint="eastAsia"/>
        </w:rPr>
        <w:t>及び</w:t>
      </w:r>
      <w:r w:rsidRPr="004F5E6B">
        <w:rPr>
          <w:rFonts w:ascii="ＭＳ 明朝" w:hAnsi="ＭＳ 明朝" w:hint="eastAsia"/>
        </w:rPr>
        <w:t>著しいひずみ並びに内部欠陥がないものを使用しなければならない。</w:t>
      </w:r>
    </w:p>
    <w:p w14:paraId="79F90909"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主要部材とは主構造と床組、二次部材とは主要部材以外の二次的な機能を持つ部材をいうものとするものとする。</w:t>
      </w:r>
    </w:p>
    <w:p w14:paraId="61DCA297" w14:textId="77777777" w:rsidR="003B7180" w:rsidRPr="004F5E6B" w:rsidRDefault="003B7180" w:rsidP="00B000DF">
      <w:pPr>
        <w:rPr>
          <w:rFonts w:ascii="ＭＳ 明朝" w:hAnsi="ＭＳ 明朝"/>
          <w:b/>
        </w:rPr>
      </w:pPr>
    </w:p>
    <w:p w14:paraId="685672AA" w14:textId="77777777" w:rsidR="003B7180" w:rsidRPr="004F5E6B" w:rsidRDefault="003B7180" w:rsidP="00F63AC3">
      <w:pPr>
        <w:pStyle w:val="3"/>
      </w:pPr>
      <w:bookmarkStart w:id="784" w:name="_Toc105142660"/>
      <w:r w:rsidRPr="004F5E6B">
        <w:rPr>
          <w:rFonts w:hint="eastAsia"/>
        </w:rPr>
        <w:t>第16－４条</w:t>
      </w:r>
      <w:r w:rsidRPr="004F5E6B">
        <w:t xml:space="preserve">　刃</w:t>
      </w:r>
      <w:r w:rsidRPr="004F5E6B">
        <w:rPr>
          <w:rFonts w:hint="eastAsia"/>
        </w:rPr>
        <w:t>口</w:t>
      </w:r>
      <w:r w:rsidRPr="004F5E6B">
        <w:t>金物製作</w:t>
      </w:r>
      <w:r w:rsidRPr="004F5E6B">
        <w:rPr>
          <w:rFonts w:hint="eastAsia"/>
        </w:rPr>
        <w:t>工</w:t>
      </w:r>
      <w:bookmarkEnd w:id="784"/>
    </w:p>
    <w:p w14:paraId="5779CE9B" w14:textId="77777777" w:rsidR="003B7180" w:rsidRPr="004F5E6B" w:rsidRDefault="003B7180" w:rsidP="00B56CD6">
      <w:pPr>
        <w:ind w:firstLineChars="300" w:firstLine="630"/>
        <w:rPr>
          <w:rFonts w:ascii="ＭＳ 明朝" w:hAnsi="ＭＳ 明朝"/>
        </w:rPr>
      </w:pPr>
      <w:r w:rsidRPr="004F5E6B">
        <w:rPr>
          <w:rFonts w:ascii="ＭＳ 明朝" w:hAnsi="ＭＳ 明朝" w:hint="eastAsia"/>
        </w:rPr>
        <w:t>刃口金物製作工の施工については、第17</w:t>
      </w:r>
      <w:r w:rsidRPr="004F5E6B">
        <w:rPr>
          <w:rFonts w:ascii="ＭＳ 明朝" w:hAnsi="ＭＳ 明朝"/>
        </w:rPr>
        <w:t>－</w:t>
      </w:r>
      <w:r w:rsidRPr="004F5E6B">
        <w:rPr>
          <w:rFonts w:ascii="ＭＳ 明朝" w:hAnsi="ＭＳ 明朝" w:hint="eastAsia"/>
        </w:rPr>
        <w:t xml:space="preserve">５条 </w:t>
      </w:r>
      <w:r w:rsidRPr="004F5E6B">
        <w:rPr>
          <w:rFonts w:ascii="ＭＳ 明朝" w:hAnsi="ＭＳ 明朝"/>
        </w:rPr>
        <w:t>桁製作工の規定による。</w:t>
      </w:r>
    </w:p>
    <w:p w14:paraId="76F7EAE5" w14:textId="77777777" w:rsidR="003B7180" w:rsidRPr="004F5E6B" w:rsidRDefault="003B7180" w:rsidP="00B000DF">
      <w:pPr>
        <w:rPr>
          <w:rFonts w:ascii="ＭＳ 明朝" w:hAnsi="ＭＳ 明朝"/>
          <w:b/>
        </w:rPr>
      </w:pPr>
    </w:p>
    <w:p w14:paraId="1FFB4430" w14:textId="77777777" w:rsidR="003B7180" w:rsidRPr="004F5E6B" w:rsidRDefault="003B7180" w:rsidP="00F63AC3">
      <w:pPr>
        <w:pStyle w:val="3"/>
      </w:pPr>
      <w:bookmarkStart w:id="785" w:name="_Toc105142661"/>
      <w:r w:rsidRPr="004F5E6B">
        <w:rPr>
          <w:rFonts w:hint="eastAsia"/>
        </w:rPr>
        <w:t>第16</w:t>
      </w:r>
      <w:r w:rsidRPr="004F5E6B">
        <w:t>－</w:t>
      </w:r>
      <w:r w:rsidRPr="004F5E6B">
        <w:rPr>
          <w:rFonts w:hint="eastAsia"/>
        </w:rPr>
        <w:t>５条</w:t>
      </w:r>
      <w:r w:rsidRPr="004F5E6B">
        <w:t xml:space="preserve">　鋼製橋脚製作工</w:t>
      </w:r>
      <w:bookmarkEnd w:id="785"/>
    </w:p>
    <w:p w14:paraId="0573959F" w14:textId="77777777" w:rsidR="003B7180" w:rsidRPr="004F5E6B" w:rsidRDefault="003B7180" w:rsidP="00B56CD6">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鋼製橋脚製作工の施工については、第17</w:t>
      </w:r>
      <w:r w:rsidRPr="004F5E6B">
        <w:rPr>
          <w:rFonts w:ascii="ＭＳ 明朝" w:hAnsi="ＭＳ 明朝"/>
        </w:rPr>
        <w:t>－</w:t>
      </w:r>
      <w:r w:rsidRPr="004F5E6B">
        <w:rPr>
          <w:rFonts w:ascii="ＭＳ 明朝" w:hAnsi="ＭＳ 明朝" w:hint="eastAsia"/>
        </w:rPr>
        <w:t xml:space="preserve">５条 </w:t>
      </w:r>
      <w:r w:rsidRPr="004F5E6B">
        <w:rPr>
          <w:rFonts w:ascii="ＭＳ 明朝" w:hAnsi="ＭＳ 明朝"/>
        </w:rPr>
        <w:t>桁製作工の規定による</w:t>
      </w:r>
      <w:r w:rsidRPr="004F5E6B">
        <w:rPr>
          <w:rFonts w:ascii="ＭＳ 明朝" w:hAnsi="ＭＳ 明朝" w:hint="eastAsia"/>
        </w:rPr>
        <w:t>。</w:t>
      </w:r>
    </w:p>
    <w:p w14:paraId="3E3FA05F"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受注者は、アンカーフレ</w:t>
      </w:r>
      <w:r w:rsidRPr="004F5E6B">
        <w:rPr>
          <w:rFonts w:ascii="ＭＳ 明朝" w:hAnsi="ＭＳ 明朝"/>
        </w:rPr>
        <w:t>ームと本体部（</w:t>
      </w:r>
      <w:r w:rsidRPr="004F5E6B">
        <w:rPr>
          <w:rFonts w:ascii="ＭＳ 明朝" w:hAnsi="ＭＳ 明朝" w:hint="eastAsia"/>
        </w:rPr>
        <w:t>べ</w:t>
      </w:r>
      <w:r w:rsidRPr="004F5E6B">
        <w:rPr>
          <w:rFonts w:ascii="ＭＳ 明朝" w:hAnsi="ＭＳ 明朝"/>
        </w:rPr>
        <w:t>ースプレート）との接合部の製作にあた</w:t>
      </w:r>
      <w:r w:rsidRPr="004F5E6B">
        <w:rPr>
          <w:rFonts w:ascii="ＭＳ 明朝" w:hAnsi="ＭＳ 明朝" w:hint="eastAsia"/>
        </w:rPr>
        <w:t>っては、両者の関連を確認して行わなければならない。</w:t>
      </w:r>
    </w:p>
    <w:p w14:paraId="29F82B6A"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 xml:space="preserve">製品として購入するボルト・ナットについては、第２－25条 </w:t>
      </w:r>
      <w:r w:rsidRPr="004F5E6B">
        <w:rPr>
          <w:rFonts w:ascii="ＭＳ 明朝" w:hAnsi="ＭＳ 明朝"/>
        </w:rPr>
        <w:t>鋼材の</w:t>
      </w:r>
      <w:r w:rsidRPr="004F5E6B">
        <w:rPr>
          <w:rFonts w:ascii="ＭＳ 明朝" w:hAnsi="ＭＳ 明朝" w:hint="eastAsia"/>
        </w:rPr>
        <w:t>規定による。また、工場にて製作するボルト・ナットの施工については、設計図書によらなければならない。</w:t>
      </w:r>
    </w:p>
    <w:p w14:paraId="30A63F40" w14:textId="77777777" w:rsidR="003B7180" w:rsidRPr="004F5E6B" w:rsidRDefault="003B7180" w:rsidP="00B000DF">
      <w:pPr>
        <w:rPr>
          <w:rFonts w:ascii="ＭＳ 明朝" w:hAnsi="ＭＳ 明朝"/>
          <w:b/>
        </w:rPr>
      </w:pPr>
    </w:p>
    <w:p w14:paraId="74D54780" w14:textId="77777777" w:rsidR="003B7180" w:rsidRPr="004F5E6B" w:rsidRDefault="003B7180" w:rsidP="00F63AC3">
      <w:pPr>
        <w:pStyle w:val="3"/>
      </w:pPr>
      <w:bookmarkStart w:id="786" w:name="_Toc105142662"/>
      <w:r w:rsidRPr="004F5E6B">
        <w:rPr>
          <w:rFonts w:hint="eastAsia"/>
        </w:rPr>
        <w:t>第16</w:t>
      </w:r>
      <w:r w:rsidRPr="004F5E6B">
        <w:t>－</w:t>
      </w:r>
      <w:r w:rsidRPr="004F5E6B">
        <w:rPr>
          <w:rFonts w:hint="eastAsia"/>
        </w:rPr>
        <w:t>６条</w:t>
      </w:r>
      <w:r w:rsidRPr="004F5E6B">
        <w:t xml:space="preserve">　アンカ</w:t>
      </w:r>
      <w:r w:rsidRPr="004F5E6B">
        <w:rPr>
          <w:rFonts w:hint="eastAsia"/>
        </w:rPr>
        <w:t>ー</w:t>
      </w:r>
      <w:r w:rsidRPr="004F5E6B">
        <w:t>フレ</w:t>
      </w:r>
      <w:r w:rsidRPr="004F5E6B">
        <w:rPr>
          <w:rFonts w:hint="eastAsia"/>
        </w:rPr>
        <w:t>ー</w:t>
      </w:r>
      <w:r w:rsidRPr="004F5E6B">
        <w:t>ム製作</w:t>
      </w:r>
      <w:r w:rsidRPr="004F5E6B">
        <w:rPr>
          <w:rFonts w:hint="eastAsia"/>
        </w:rPr>
        <w:t>工</w:t>
      </w:r>
      <w:bookmarkEnd w:id="786"/>
    </w:p>
    <w:p w14:paraId="3524DDC1" w14:textId="77777777" w:rsidR="003B7180" w:rsidRPr="004F5E6B" w:rsidRDefault="003B7180" w:rsidP="00B56CD6">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アンカーフレーム製作工の施工については、第17</w:t>
      </w:r>
      <w:r w:rsidRPr="004F5E6B">
        <w:rPr>
          <w:rFonts w:ascii="ＭＳ 明朝" w:hAnsi="ＭＳ 明朝"/>
        </w:rPr>
        <w:t>－</w:t>
      </w:r>
      <w:r w:rsidRPr="004F5E6B">
        <w:rPr>
          <w:rFonts w:ascii="ＭＳ 明朝" w:hAnsi="ＭＳ 明朝" w:hint="eastAsia"/>
        </w:rPr>
        <w:t xml:space="preserve">５条 </w:t>
      </w:r>
      <w:r w:rsidRPr="004F5E6B">
        <w:rPr>
          <w:rFonts w:ascii="ＭＳ 明朝" w:hAnsi="ＭＳ 明朝"/>
        </w:rPr>
        <w:t>桁製作工の規定によ</w:t>
      </w:r>
      <w:r w:rsidRPr="004F5E6B">
        <w:rPr>
          <w:rFonts w:ascii="ＭＳ 明朝" w:hAnsi="ＭＳ 明朝" w:hint="eastAsia"/>
        </w:rPr>
        <w:t>る。</w:t>
      </w:r>
    </w:p>
    <w:p w14:paraId="625C1073" w14:textId="77777777" w:rsidR="003B7180" w:rsidRPr="004F5E6B" w:rsidRDefault="003B7180" w:rsidP="00B56CD6">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受注者は、アンカーボルトのねじの種類、ピッチ及び精度は、下表</w:t>
      </w:r>
      <w:r w:rsidRPr="004F5E6B">
        <w:rPr>
          <w:rFonts w:ascii="ＭＳ 明朝" w:hAnsi="ＭＳ 明朝"/>
        </w:rPr>
        <w:t>によらなけ</w:t>
      </w:r>
      <w:r w:rsidRPr="004F5E6B">
        <w:rPr>
          <w:rFonts w:ascii="ＭＳ 明朝" w:hAnsi="ＭＳ 明朝" w:hint="eastAsia"/>
        </w:rPr>
        <w:t>ればならない。</w:t>
      </w:r>
    </w:p>
    <w:p w14:paraId="00EFF5BB" w14:textId="77777777" w:rsidR="003B7180" w:rsidRPr="004F5E6B" w:rsidRDefault="003B7180" w:rsidP="00B56CD6">
      <w:pPr>
        <w:ind w:firstLineChars="200" w:firstLine="420"/>
        <w:rPr>
          <w:rFonts w:ascii="ＭＳ 明朝" w:hAnsi="ＭＳ 明朝"/>
        </w:rPr>
      </w:pPr>
    </w:p>
    <w:p w14:paraId="10B2B445" w14:textId="77777777" w:rsidR="003B7180" w:rsidRPr="004F5E6B" w:rsidRDefault="003B7180" w:rsidP="00B56CD6">
      <w:pPr>
        <w:jc w:val="center"/>
        <w:rPr>
          <w:rFonts w:ascii="ＭＳ 明朝" w:hAnsi="ＭＳ 明朝"/>
          <w:b/>
        </w:rPr>
      </w:pPr>
      <w:r w:rsidRPr="004F5E6B">
        <w:rPr>
          <w:rFonts w:ascii="ＭＳ 明朝" w:hAnsi="ＭＳ 明朝" w:hint="eastAsia"/>
          <w:b/>
        </w:rPr>
        <w:t>表　ねじの種類、ピッチ及び精度</w:t>
      </w:r>
    </w:p>
    <w:tbl>
      <w:tblPr>
        <w:tblW w:w="0" w:type="auto"/>
        <w:jc w:val="center"/>
        <w:tblLook w:val="04A0" w:firstRow="1" w:lastRow="0" w:firstColumn="1" w:lastColumn="0" w:noHBand="0" w:noVBand="1"/>
      </w:tblPr>
      <w:tblGrid>
        <w:gridCol w:w="1469"/>
        <w:gridCol w:w="2926"/>
        <w:gridCol w:w="2976"/>
      </w:tblGrid>
      <w:tr w:rsidR="003B7180" w:rsidRPr="004F5E6B" w14:paraId="4F1F732C" w14:textId="77777777" w:rsidTr="00B000DF">
        <w:trPr>
          <w:jc w:val="center"/>
        </w:trPr>
        <w:tc>
          <w:tcPr>
            <w:tcW w:w="1469" w:type="dxa"/>
            <w:vMerge w:val="restart"/>
            <w:tcBorders>
              <w:top w:val="single" w:sz="4" w:space="0" w:color="auto"/>
              <w:left w:val="single" w:sz="4" w:space="0" w:color="auto"/>
              <w:right w:val="single" w:sz="4" w:space="0" w:color="auto"/>
            </w:tcBorders>
          </w:tcPr>
          <w:p w14:paraId="32BA6A6C" w14:textId="77777777" w:rsidR="003B7180" w:rsidRPr="004F5E6B" w:rsidRDefault="003B7180" w:rsidP="00B000DF">
            <w:pPr>
              <w:rPr>
                <w:rFonts w:ascii="ＭＳ 明朝" w:hAnsi="ＭＳ 明朝"/>
              </w:rPr>
            </w:pPr>
          </w:p>
        </w:tc>
        <w:tc>
          <w:tcPr>
            <w:tcW w:w="5902" w:type="dxa"/>
            <w:gridSpan w:val="2"/>
            <w:tcBorders>
              <w:top w:val="single" w:sz="4" w:space="0" w:color="auto"/>
              <w:left w:val="single" w:sz="4" w:space="0" w:color="auto"/>
              <w:bottom w:val="single" w:sz="4" w:space="0" w:color="auto"/>
              <w:right w:val="single" w:sz="4" w:space="0" w:color="auto"/>
            </w:tcBorders>
          </w:tcPr>
          <w:p w14:paraId="34918EC9" w14:textId="77777777" w:rsidR="003B7180" w:rsidRPr="004F5E6B" w:rsidRDefault="003B7180" w:rsidP="00B56CD6">
            <w:pPr>
              <w:jc w:val="center"/>
              <w:rPr>
                <w:rFonts w:ascii="ＭＳ 明朝" w:hAnsi="ＭＳ 明朝"/>
              </w:rPr>
            </w:pPr>
            <w:r w:rsidRPr="004F5E6B">
              <w:rPr>
                <w:rFonts w:ascii="ＭＳ 明朝" w:hAnsi="ＭＳ 明朝" w:hint="eastAsia"/>
              </w:rPr>
              <w:t>ボルトの呼び径</w:t>
            </w:r>
          </w:p>
        </w:tc>
      </w:tr>
      <w:tr w:rsidR="003B7180" w:rsidRPr="004F5E6B" w14:paraId="7B0ECE7B" w14:textId="77777777" w:rsidTr="00B000DF">
        <w:trPr>
          <w:jc w:val="center"/>
        </w:trPr>
        <w:tc>
          <w:tcPr>
            <w:tcW w:w="1469" w:type="dxa"/>
            <w:vMerge/>
            <w:tcBorders>
              <w:left w:val="single" w:sz="4" w:space="0" w:color="auto"/>
              <w:bottom w:val="single" w:sz="4" w:space="0" w:color="auto"/>
              <w:right w:val="single" w:sz="4" w:space="0" w:color="auto"/>
            </w:tcBorders>
          </w:tcPr>
          <w:p w14:paraId="04923F62" w14:textId="77777777" w:rsidR="003B7180" w:rsidRPr="004F5E6B" w:rsidRDefault="003B7180" w:rsidP="00B000DF">
            <w:pPr>
              <w:rPr>
                <w:rFonts w:ascii="ＭＳ 明朝" w:hAnsi="ＭＳ 明朝"/>
              </w:rPr>
            </w:pPr>
          </w:p>
        </w:tc>
        <w:tc>
          <w:tcPr>
            <w:tcW w:w="2926" w:type="dxa"/>
            <w:tcBorders>
              <w:top w:val="single" w:sz="4" w:space="0" w:color="auto"/>
              <w:left w:val="single" w:sz="4" w:space="0" w:color="auto"/>
              <w:bottom w:val="single" w:sz="4" w:space="0" w:color="auto"/>
              <w:right w:val="single" w:sz="4" w:space="0" w:color="auto"/>
            </w:tcBorders>
          </w:tcPr>
          <w:p w14:paraId="79964D0B" w14:textId="77777777" w:rsidR="003B7180" w:rsidRPr="004F5E6B" w:rsidRDefault="003B7180" w:rsidP="00B56CD6">
            <w:pPr>
              <w:jc w:val="center"/>
              <w:rPr>
                <w:rFonts w:ascii="ＭＳ 明朝" w:hAnsi="ＭＳ 明朝"/>
              </w:rPr>
            </w:pPr>
            <w:r w:rsidRPr="004F5E6B">
              <w:rPr>
                <w:rFonts w:ascii="ＭＳ 明朝" w:hAnsi="ＭＳ 明朝" w:hint="eastAsia"/>
              </w:rPr>
              <w:t>68mm以下</w:t>
            </w:r>
          </w:p>
        </w:tc>
        <w:tc>
          <w:tcPr>
            <w:tcW w:w="2976" w:type="dxa"/>
            <w:tcBorders>
              <w:top w:val="single" w:sz="4" w:space="0" w:color="auto"/>
              <w:left w:val="single" w:sz="4" w:space="0" w:color="auto"/>
              <w:bottom w:val="single" w:sz="4" w:space="0" w:color="auto"/>
              <w:right w:val="single" w:sz="4" w:space="0" w:color="auto"/>
            </w:tcBorders>
          </w:tcPr>
          <w:p w14:paraId="161692EA" w14:textId="77777777" w:rsidR="003B7180" w:rsidRPr="004F5E6B" w:rsidRDefault="003B7180" w:rsidP="00B56CD6">
            <w:pPr>
              <w:jc w:val="center"/>
              <w:rPr>
                <w:rFonts w:ascii="ＭＳ 明朝" w:hAnsi="ＭＳ 明朝"/>
              </w:rPr>
            </w:pPr>
            <w:r w:rsidRPr="004F5E6B">
              <w:rPr>
                <w:rFonts w:ascii="ＭＳ 明朝" w:hAnsi="ＭＳ 明朝" w:hint="eastAsia"/>
              </w:rPr>
              <w:t>68mmをこえるもの</w:t>
            </w:r>
          </w:p>
        </w:tc>
      </w:tr>
      <w:tr w:rsidR="003B7180" w:rsidRPr="004F5E6B" w14:paraId="06BB0701" w14:textId="77777777" w:rsidTr="00B56CD6">
        <w:trPr>
          <w:jc w:val="center"/>
        </w:trPr>
        <w:tc>
          <w:tcPr>
            <w:tcW w:w="1469" w:type="dxa"/>
            <w:tcBorders>
              <w:top w:val="single" w:sz="4" w:space="0" w:color="auto"/>
              <w:left w:val="single" w:sz="4" w:space="0" w:color="auto"/>
              <w:bottom w:val="single" w:sz="4" w:space="0" w:color="auto"/>
              <w:right w:val="single" w:sz="4" w:space="0" w:color="auto"/>
            </w:tcBorders>
            <w:vAlign w:val="center"/>
          </w:tcPr>
          <w:p w14:paraId="02143CB9" w14:textId="77777777" w:rsidR="003B7180" w:rsidRPr="004F5E6B" w:rsidRDefault="003B7180" w:rsidP="00B56CD6">
            <w:pPr>
              <w:rPr>
                <w:rFonts w:ascii="ＭＳ 明朝" w:hAnsi="ＭＳ 明朝"/>
              </w:rPr>
            </w:pPr>
            <w:r w:rsidRPr="004F5E6B">
              <w:rPr>
                <w:rFonts w:ascii="ＭＳ 明朝" w:hAnsi="ＭＳ 明朝" w:hint="eastAsia"/>
              </w:rPr>
              <w:t>ねじの種類</w:t>
            </w:r>
          </w:p>
        </w:tc>
        <w:tc>
          <w:tcPr>
            <w:tcW w:w="2926" w:type="dxa"/>
            <w:tcBorders>
              <w:top w:val="single" w:sz="4" w:space="0" w:color="auto"/>
              <w:left w:val="single" w:sz="4" w:space="0" w:color="auto"/>
              <w:bottom w:val="single" w:sz="4" w:space="0" w:color="auto"/>
              <w:right w:val="single" w:sz="4" w:space="0" w:color="auto"/>
            </w:tcBorders>
          </w:tcPr>
          <w:p w14:paraId="5D6A3862" w14:textId="77777777" w:rsidR="003B7180" w:rsidRPr="004F5E6B" w:rsidRDefault="003B7180" w:rsidP="00B000DF">
            <w:pPr>
              <w:rPr>
                <w:rFonts w:ascii="ＭＳ 明朝" w:hAnsi="ＭＳ 明朝"/>
              </w:rPr>
            </w:pPr>
            <w:r w:rsidRPr="004F5E6B">
              <w:rPr>
                <w:rFonts w:ascii="ＭＳ 明朝" w:hAnsi="ＭＳ 明朝" w:hint="eastAsia"/>
              </w:rPr>
              <w:t>メートル並目ねじ</w:t>
            </w:r>
          </w:p>
          <w:p w14:paraId="4F01E3C4" w14:textId="77777777" w:rsidR="003B7180" w:rsidRPr="004F5E6B" w:rsidRDefault="003B7180" w:rsidP="00B000DF">
            <w:pPr>
              <w:rPr>
                <w:rFonts w:ascii="ＭＳ 明朝" w:hAnsi="ＭＳ 明朝"/>
              </w:rPr>
            </w:pPr>
            <w:r w:rsidRPr="004F5E6B">
              <w:rPr>
                <w:rFonts w:ascii="ＭＳ 明朝" w:hAnsi="ＭＳ 明朝"/>
              </w:rPr>
              <w:t>JIS B 0205</w:t>
            </w:r>
          </w:p>
          <w:p w14:paraId="168BB0B8" w14:textId="77777777" w:rsidR="003B7180" w:rsidRPr="004F5E6B" w:rsidRDefault="003B7180" w:rsidP="00B000DF">
            <w:pPr>
              <w:rPr>
                <w:rFonts w:ascii="ＭＳ 明朝" w:hAnsi="ＭＳ 明朝"/>
              </w:rPr>
            </w:pPr>
            <w:r w:rsidRPr="004F5E6B">
              <w:rPr>
                <w:rFonts w:ascii="ＭＳ 明朝" w:hAnsi="ＭＳ 明朝" w:hint="eastAsia"/>
              </w:rPr>
              <w:t>（一般用メートルねじ）</w:t>
            </w:r>
          </w:p>
        </w:tc>
        <w:tc>
          <w:tcPr>
            <w:tcW w:w="2976" w:type="dxa"/>
            <w:tcBorders>
              <w:top w:val="single" w:sz="4" w:space="0" w:color="auto"/>
              <w:left w:val="single" w:sz="4" w:space="0" w:color="auto"/>
              <w:bottom w:val="single" w:sz="4" w:space="0" w:color="auto"/>
              <w:right w:val="single" w:sz="4" w:space="0" w:color="auto"/>
            </w:tcBorders>
          </w:tcPr>
          <w:p w14:paraId="08074682" w14:textId="77777777" w:rsidR="003B7180" w:rsidRPr="004F5E6B" w:rsidRDefault="003B7180" w:rsidP="00B000DF">
            <w:pPr>
              <w:rPr>
                <w:rFonts w:ascii="ＭＳ 明朝" w:hAnsi="ＭＳ 明朝"/>
              </w:rPr>
            </w:pPr>
            <w:r w:rsidRPr="004F5E6B">
              <w:rPr>
                <w:rFonts w:ascii="ＭＳ 明朝" w:hAnsi="ＭＳ 明朝" w:hint="eastAsia"/>
              </w:rPr>
              <w:t>メートル細目ねじ</w:t>
            </w:r>
          </w:p>
          <w:p w14:paraId="1A289D87" w14:textId="77777777" w:rsidR="003B7180" w:rsidRPr="004F5E6B" w:rsidRDefault="003B7180" w:rsidP="00B000DF">
            <w:pPr>
              <w:rPr>
                <w:rFonts w:ascii="ＭＳ 明朝" w:hAnsi="ＭＳ 明朝"/>
              </w:rPr>
            </w:pPr>
            <w:r w:rsidRPr="004F5E6B">
              <w:rPr>
                <w:rFonts w:ascii="ＭＳ 明朝" w:hAnsi="ＭＳ 明朝" w:hint="eastAsia"/>
              </w:rPr>
              <w:t>JIS B 0205</w:t>
            </w:r>
          </w:p>
          <w:p w14:paraId="233015A4" w14:textId="77777777" w:rsidR="003B7180" w:rsidRPr="004F5E6B" w:rsidRDefault="003B7180" w:rsidP="00B000DF">
            <w:pPr>
              <w:rPr>
                <w:rFonts w:ascii="ＭＳ 明朝" w:hAnsi="ＭＳ 明朝"/>
              </w:rPr>
            </w:pPr>
            <w:r w:rsidRPr="004F5E6B">
              <w:rPr>
                <w:rFonts w:ascii="ＭＳ 明朝" w:hAnsi="ＭＳ 明朝" w:hint="eastAsia"/>
              </w:rPr>
              <w:t>（一般用メートルねじ）</w:t>
            </w:r>
          </w:p>
        </w:tc>
      </w:tr>
      <w:tr w:rsidR="003B7180" w:rsidRPr="004F5E6B" w14:paraId="5C84D799" w14:textId="77777777" w:rsidTr="00B56CD6">
        <w:trPr>
          <w:jc w:val="center"/>
        </w:trPr>
        <w:tc>
          <w:tcPr>
            <w:tcW w:w="1469" w:type="dxa"/>
            <w:tcBorders>
              <w:top w:val="single" w:sz="4" w:space="0" w:color="auto"/>
              <w:left w:val="single" w:sz="4" w:space="0" w:color="auto"/>
              <w:bottom w:val="single" w:sz="4" w:space="0" w:color="auto"/>
              <w:right w:val="single" w:sz="4" w:space="0" w:color="auto"/>
            </w:tcBorders>
            <w:vAlign w:val="center"/>
          </w:tcPr>
          <w:p w14:paraId="50085D58" w14:textId="77777777" w:rsidR="003B7180" w:rsidRPr="004F5E6B" w:rsidRDefault="003B7180" w:rsidP="00B56CD6">
            <w:pPr>
              <w:rPr>
                <w:rFonts w:ascii="ＭＳ 明朝" w:hAnsi="ＭＳ 明朝"/>
              </w:rPr>
            </w:pPr>
            <w:r w:rsidRPr="004F5E6B">
              <w:rPr>
                <w:rFonts w:ascii="ＭＳ 明朝" w:hAnsi="ＭＳ 明朝" w:hint="eastAsia"/>
              </w:rPr>
              <w:t>ピッチ</w:t>
            </w:r>
          </w:p>
        </w:tc>
        <w:tc>
          <w:tcPr>
            <w:tcW w:w="2926" w:type="dxa"/>
            <w:tcBorders>
              <w:top w:val="single" w:sz="4" w:space="0" w:color="auto"/>
              <w:left w:val="single" w:sz="4" w:space="0" w:color="auto"/>
              <w:bottom w:val="single" w:sz="4" w:space="0" w:color="auto"/>
              <w:right w:val="single" w:sz="4" w:space="0" w:color="auto"/>
            </w:tcBorders>
          </w:tcPr>
          <w:p w14:paraId="6BF1EAB5" w14:textId="77777777" w:rsidR="003B7180" w:rsidRPr="004F5E6B" w:rsidRDefault="003B7180" w:rsidP="00B000DF">
            <w:pPr>
              <w:rPr>
                <w:rFonts w:ascii="ＭＳ 明朝" w:hAnsi="ＭＳ 明朝"/>
              </w:rPr>
            </w:pPr>
            <w:r w:rsidRPr="004F5E6B">
              <w:rPr>
                <w:rFonts w:ascii="ＭＳ 明朝" w:hAnsi="ＭＳ 明朝" w:hint="eastAsia"/>
              </w:rPr>
              <w:t>JIS規格による</w:t>
            </w:r>
          </w:p>
        </w:tc>
        <w:tc>
          <w:tcPr>
            <w:tcW w:w="2976" w:type="dxa"/>
            <w:tcBorders>
              <w:top w:val="single" w:sz="4" w:space="0" w:color="auto"/>
              <w:left w:val="single" w:sz="4" w:space="0" w:color="auto"/>
              <w:bottom w:val="single" w:sz="4" w:space="0" w:color="auto"/>
              <w:right w:val="single" w:sz="4" w:space="0" w:color="auto"/>
            </w:tcBorders>
          </w:tcPr>
          <w:p w14:paraId="3AC6179E" w14:textId="77777777" w:rsidR="003B7180" w:rsidRPr="004F5E6B" w:rsidRDefault="003B7180" w:rsidP="00B000DF">
            <w:pPr>
              <w:rPr>
                <w:rFonts w:ascii="ＭＳ 明朝" w:hAnsi="ＭＳ 明朝"/>
              </w:rPr>
            </w:pPr>
            <w:r w:rsidRPr="004F5E6B">
              <w:rPr>
                <w:rFonts w:ascii="ＭＳ 明朝" w:hAnsi="ＭＳ 明朝" w:hint="eastAsia"/>
              </w:rPr>
              <w:t>6mm</w:t>
            </w:r>
          </w:p>
        </w:tc>
      </w:tr>
      <w:tr w:rsidR="003B7180" w:rsidRPr="004F5E6B" w14:paraId="101F2A38" w14:textId="77777777" w:rsidTr="00B56CD6">
        <w:trPr>
          <w:jc w:val="center"/>
        </w:trPr>
        <w:tc>
          <w:tcPr>
            <w:tcW w:w="1469" w:type="dxa"/>
            <w:tcBorders>
              <w:top w:val="single" w:sz="4" w:space="0" w:color="auto"/>
              <w:left w:val="single" w:sz="4" w:space="0" w:color="auto"/>
              <w:bottom w:val="single" w:sz="4" w:space="0" w:color="auto"/>
              <w:right w:val="single" w:sz="4" w:space="0" w:color="auto"/>
            </w:tcBorders>
            <w:vAlign w:val="center"/>
          </w:tcPr>
          <w:p w14:paraId="6F4FE232" w14:textId="77777777" w:rsidR="003B7180" w:rsidRPr="004F5E6B" w:rsidRDefault="003B7180" w:rsidP="00B56CD6">
            <w:pPr>
              <w:rPr>
                <w:rFonts w:ascii="ＭＳ 明朝" w:hAnsi="ＭＳ 明朝"/>
              </w:rPr>
            </w:pPr>
            <w:r w:rsidRPr="004F5E6B">
              <w:rPr>
                <w:rFonts w:ascii="ＭＳ 明朝" w:hAnsi="ＭＳ 明朝" w:hint="eastAsia"/>
              </w:rPr>
              <w:t>精度</w:t>
            </w:r>
          </w:p>
        </w:tc>
        <w:tc>
          <w:tcPr>
            <w:tcW w:w="2926" w:type="dxa"/>
            <w:tcBorders>
              <w:top w:val="single" w:sz="4" w:space="0" w:color="auto"/>
              <w:left w:val="single" w:sz="4" w:space="0" w:color="auto"/>
              <w:bottom w:val="single" w:sz="4" w:space="0" w:color="auto"/>
              <w:right w:val="single" w:sz="4" w:space="0" w:color="auto"/>
            </w:tcBorders>
          </w:tcPr>
          <w:p w14:paraId="66A57B4B" w14:textId="77777777" w:rsidR="003B7180" w:rsidRPr="004F5E6B" w:rsidRDefault="003B7180" w:rsidP="00B000DF">
            <w:pPr>
              <w:rPr>
                <w:rFonts w:ascii="ＭＳ 明朝" w:hAnsi="ＭＳ 明朝"/>
              </w:rPr>
            </w:pPr>
            <w:r w:rsidRPr="004F5E6B">
              <w:rPr>
                <w:rFonts w:ascii="ＭＳ 明朝" w:hAnsi="ＭＳ 明朝" w:hint="eastAsia"/>
              </w:rPr>
              <w:t>３級</w:t>
            </w:r>
          </w:p>
          <w:p w14:paraId="7577D212" w14:textId="77777777" w:rsidR="003B7180" w:rsidRPr="004F5E6B" w:rsidRDefault="003B7180" w:rsidP="00B000DF">
            <w:pPr>
              <w:rPr>
                <w:rFonts w:ascii="ＭＳ 明朝" w:hAnsi="ＭＳ 明朝"/>
              </w:rPr>
            </w:pPr>
            <w:r w:rsidRPr="004F5E6B">
              <w:rPr>
                <w:rFonts w:ascii="ＭＳ 明朝" w:hAnsi="ＭＳ 明朝" w:hint="eastAsia"/>
              </w:rPr>
              <w:t>JIS B 0209（一般用メートルねじ－公差）</w:t>
            </w:r>
          </w:p>
        </w:tc>
        <w:tc>
          <w:tcPr>
            <w:tcW w:w="2976" w:type="dxa"/>
            <w:tcBorders>
              <w:top w:val="single" w:sz="4" w:space="0" w:color="auto"/>
              <w:left w:val="single" w:sz="4" w:space="0" w:color="auto"/>
              <w:bottom w:val="single" w:sz="4" w:space="0" w:color="auto"/>
              <w:right w:val="single" w:sz="4" w:space="0" w:color="auto"/>
            </w:tcBorders>
          </w:tcPr>
          <w:p w14:paraId="10C2F6FA" w14:textId="77777777" w:rsidR="003B7180" w:rsidRPr="004F5E6B" w:rsidRDefault="003B7180" w:rsidP="00B000DF">
            <w:pPr>
              <w:rPr>
                <w:rFonts w:ascii="ＭＳ 明朝" w:hAnsi="ＭＳ 明朝"/>
              </w:rPr>
            </w:pPr>
            <w:r w:rsidRPr="004F5E6B">
              <w:rPr>
                <w:rFonts w:ascii="ＭＳ 明朝" w:hAnsi="ＭＳ 明朝" w:hint="eastAsia"/>
              </w:rPr>
              <w:t>３級</w:t>
            </w:r>
          </w:p>
          <w:p w14:paraId="228980CE" w14:textId="77777777" w:rsidR="003B7180" w:rsidRPr="004F5E6B" w:rsidRDefault="003B7180" w:rsidP="00B000DF">
            <w:pPr>
              <w:rPr>
                <w:rFonts w:ascii="ＭＳ 明朝" w:hAnsi="ＭＳ 明朝"/>
              </w:rPr>
            </w:pPr>
            <w:r w:rsidRPr="004F5E6B">
              <w:rPr>
                <w:rFonts w:ascii="ＭＳ 明朝" w:hAnsi="ＭＳ 明朝"/>
              </w:rPr>
              <w:t>JIS B 0209（一般用メートルねじ－公差）</w:t>
            </w:r>
          </w:p>
        </w:tc>
      </w:tr>
    </w:tbl>
    <w:p w14:paraId="16A34F7B" w14:textId="77777777" w:rsidR="003B7180" w:rsidRPr="004F5E6B" w:rsidRDefault="003B7180" w:rsidP="00B000DF">
      <w:pPr>
        <w:rPr>
          <w:rFonts w:ascii="ＭＳ 明朝" w:hAnsi="ＭＳ 明朝"/>
          <w:b/>
        </w:rPr>
      </w:pPr>
    </w:p>
    <w:p w14:paraId="122CF0D0" w14:textId="77777777" w:rsidR="003B7180" w:rsidRPr="004F5E6B" w:rsidRDefault="003B7180" w:rsidP="00F63AC3">
      <w:pPr>
        <w:pStyle w:val="3"/>
      </w:pPr>
      <w:bookmarkStart w:id="787" w:name="_Toc105142663"/>
      <w:r w:rsidRPr="004F5E6B">
        <w:rPr>
          <w:rFonts w:hint="eastAsia"/>
        </w:rPr>
        <w:t>第16</w:t>
      </w:r>
      <w:r w:rsidRPr="004F5E6B">
        <w:t>－</w:t>
      </w:r>
      <w:r w:rsidRPr="004F5E6B">
        <w:rPr>
          <w:rFonts w:hint="eastAsia"/>
        </w:rPr>
        <w:t>７条</w:t>
      </w:r>
      <w:r w:rsidRPr="004F5E6B">
        <w:t xml:space="preserve">　</w:t>
      </w:r>
      <w:r w:rsidRPr="004F5E6B">
        <w:rPr>
          <w:rFonts w:hint="eastAsia"/>
        </w:rPr>
        <w:t>工</w:t>
      </w:r>
      <w:r w:rsidRPr="004F5E6B">
        <w:t>場塗装工</w:t>
      </w:r>
      <w:bookmarkEnd w:id="787"/>
    </w:p>
    <w:p w14:paraId="611F07D8"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受注者は、同種塗装工事に従事した経験を有する塗装作業者を工事に従事させなければならない。</w:t>
      </w:r>
    </w:p>
    <w:p w14:paraId="7E7CD0B7"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受注者は、前処理として被塗物表面の塗装に先立ち、さび落とし清掃を行うものとし、素地調</w:t>
      </w:r>
      <w:r w:rsidRPr="004F5E6B">
        <w:rPr>
          <w:rFonts w:ascii="ＭＳ 明朝" w:hAnsi="ＭＳ 明朝" w:hint="eastAsia"/>
        </w:rPr>
        <w:lastRenderedPageBreak/>
        <w:t>整は設計図書に示す素地調整種別に応じて、以下の仕様を適用しなければならない。</w:t>
      </w:r>
    </w:p>
    <w:p w14:paraId="1560083A" w14:textId="77777777" w:rsidR="003B7180" w:rsidRPr="004F5E6B" w:rsidRDefault="003B7180" w:rsidP="00B56CD6">
      <w:pPr>
        <w:ind w:firstLineChars="400" w:firstLine="840"/>
        <w:rPr>
          <w:rFonts w:ascii="ＭＳ 明朝" w:hAnsi="ＭＳ 明朝"/>
        </w:rPr>
      </w:pPr>
      <w:r w:rsidRPr="004F5E6B">
        <w:rPr>
          <w:rFonts w:ascii="ＭＳ 明朝" w:hAnsi="ＭＳ 明朝" w:hint="eastAsia"/>
        </w:rPr>
        <w:t>素地調整程度</w:t>
      </w:r>
      <w:r w:rsidRPr="004F5E6B">
        <w:rPr>
          <w:rFonts w:ascii="ＭＳ 明朝" w:hAnsi="ＭＳ 明朝"/>
        </w:rPr>
        <w:t>１種</w:t>
      </w:r>
    </w:p>
    <w:p w14:paraId="20284368" w14:textId="77777777" w:rsidR="003B7180" w:rsidRPr="004F5E6B" w:rsidRDefault="003B7180" w:rsidP="00B56CD6">
      <w:pPr>
        <w:ind w:leftChars="500" w:left="1050"/>
        <w:rPr>
          <w:rFonts w:ascii="ＭＳ 明朝" w:hAnsi="ＭＳ 明朝"/>
        </w:rPr>
      </w:pPr>
      <w:r w:rsidRPr="004F5E6B">
        <w:rPr>
          <w:rFonts w:ascii="ＭＳ 明朝" w:hAnsi="ＭＳ 明朝" w:hint="eastAsia"/>
        </w:rPr>
        <w:t>塗膜、黒皮、さび、その他の付着品を完全に除去</w:t>
      </w:r>
      <w:r w:rsidRPr="004F5E6B">
        <w:rPr>
          <w:rFonts w:ascii="ＭＳ 明朝" w:hAnsi="ＭＳ 明朝"/>
        </w:rPr>
        <w:t>（素地調整のグレードは、除せい（錆）程度のISO規格でSa</w:t>
      </w:r>
      <w:r w:rsidRPr="004F5E6B">
        <w:rPr>
          <w:rFonts w:ascii="ＭＳ 明朝" w:hAnsi="ＭＳ 明朝" w:hint="eastAsia"/>
        </w:rPr>
        <w:t xml:space="preserve">2 </w:t>
      </w:r>
      <w:r w:rsidRPr="004F5E6B">
        <w:rPr>
          <w:rFonts w:ascii="ＭＳ 明朝" w:hAnsi="ＭＳ 明朝"/>
        </w:rPr>
        <w:t>1/2）し、鋼肌を露出させたもの。</w:t>
      </w:r>
    </w:p>
    <w:p w14:paraId="43AEB84F"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受注者は、気温、湿度の条件が下表</w:t>
      </w:r>
      <w:r w:rsidRPr="004F5E6B">
        <w:rPr>
          <w:rFonts w:ascii="ＭＳ 明朝" w:hAnsi="ＭＳ 明朝"/>
        </w:rPr>
        <w:t>の塗装禁止条件</w:t>
      </w:r>
      <w:r>
        <w:rPr>
          <w:rFonts w:ascii="ＭＳ 明朝" w:hAnsi="ＭＳ 明朝" w:hint="eastAsia"/>
        </w:rPr>
        <w:t>に該当する</w:t>
      </w:r>
      <w:r w:rsidRPr="004F5E6B">
        <w:rPr>
          <w:rFonts w:ascii="ＭＳ 明朝" w:hAnsi="ＭＳ 明朝"/>
        </w:rPr>
        <w:t>場合、塗装を</w:t>
      </w:r>
      <w:r w:rsidRPr="004F5E6B">
        <w:rPr>
          <w:rFonts w:ascii="ＭＳ 明朝" w:hAnsi="ＭＳ 明朝" w:hint="eastAsia"/>
        </w:rPr>
        <w:t>行ってはならない。ただし、塗装作業所が屋内で、温度、湿度が調節されているときは、屋外の気象条件に関係なく塗装してもよい。</w:t>
      </w:r>
      <w:r w:rsidRPr="004F5E6B">
        <w:rPr>
          <w:rFonts w:ascii="ＭＳ 明朝" w:hAnsi="ＭＳ 明朝"/>
        </w:rPr>
        <w:t>これ以外の場合は、監督職員と協議</w:t>
      </w:r>
      <w:r w:rsidRPr="004F5E6B">
        <w:rPr>
          <w:rFonts w:ascii="ＭＳ 明朝" w:hAnsi="ＭＳ 明朝" w:hint="eastAsia"/>
        </w:rPr>
        <w:t>しなければならない。</w:t>
      </w:r>
    </w:p>
    <w:p w14:paraId="20E18C23" w14:textId="77777777" w:rsidR="003B7180" w:rsidRPr="004F5E6B" w:rsidRDefault="003B7180" w:rsidP="00B56CD6">
      <w:pPr>
        <w:ind w:leftChars="200" w:left="630" w:hangingChars="100" w:hanging="210"/>
        <w:rPr>
          <w:rFonts w:ascii="ＭＳ 明朝" w:hAnsi="ＭＳ 明朝"/>
        </w:rPr>
      </w:pPr>
    </w:p>
    <w:p w14:paraId="07C9E19A" w14:textId="77777777" w:rsidR="003B7180" w:rsidRPr="004F5E6B" w:rsidRDefault="003B7180" w:rsidP="00B56CD6">
      <w:pPr>
        <w:jc w:val="center"/>
        <w:rPr>
          <w:rFonts w:ascii="ＭＳ 明朝" w:hAnsi="ＭＳ 明朝"/>
          <w:b/>
        </w:rPr>
      </w:pPr>
      <w:r w:rsidRPr="004F5E6B">
        <w:rPr>
          <w:rFonts w:ascii="ＭＳ 明朝" w:hAnsi="ＭＳ 明朝" w:hint="eastAsia"/>
          <w:b/>
        </w:rPr>
        <w:t>表　塗装禁止条件</w:t>
      </w:r>
    </w:p>
    <w:p w14:paraId="66E07DFA" w14:textId="77777777" w:rsidR="003B7180" w:rsidRPr="004F5E6B" w:rsidRDefault="003B7180" w:rsidP="00B000DF">
      <w:pPr>
        <w:rPr>
          <w:rFonts w:ascii="ＭＳ 明朝" w:hAnsi="ＭＳ 明朝"/>
        </w:rPr>
      </w:pPr>
      <w:r w:rsidRPr="004F5E6B">
        <w:rPr>
          <w:rFonts w:ascii="ＭＳ 明朝" w:hAnsi="ＭＳ 明朝"/>
          <w:noProof/>
        </w:rPr>
        <w:drawing>
          <wp:inline distT="0" distB="0" distL="0" distR="0" wp14:anchorId="26AD216B" wp14:editId="5AE7C27D">
            <wp:extent cx="5954395" cy="5837555"/>
            <wp:effectExtent l="0" t="0" r="0" b="0"/>
            <wp:docPr id="4" name="図 4" descr="D:\uedateru\Desktop\270331kouji_shiyoush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uedateru\Desktop\270331kouji_shiyousho01.jpg"/>
                    <pic:cNvPicPr>
                      <a:picLocks noChangeAspect="1" noChangeArrowheads="1"/>
                    </pic:cNvPicPr>
                  </pic:nvPicPr>
                  <pic:blipFill>
                    <a:blip r:embed="rId18">
                      <a:extLst>
                        <a:ext uri="{28A0092B-C50C-407E-A947-70E740481C1C}">
                          <a14:useLocalDpi xmlns:a14="http://schemas.microsoft.com/office/drawing/2010/main" val="0"/>
                        </a:ext>
                      </a:extLst>
                    </a:blip>
                    <a:srcRect l="12460" t="37775" r="10126" b="8591"/>
                    <a:stretch>
                      <a:fillRect/>
                    </a:stretch>
                  </pic:blipFill>
                  <pic:spPr bwMode="auto">
                    <a:xfrm>
                      <a:off x="0" y="0"/>
                      <a:ext cx="5954395" cy="5837555"/>
                    </a:xfrm>
                    <a:prstGeom prst="rect">
                      <a:avLst/>
                    </a:prstGeom>
                    <a:noFill/>
                    <a:ln>
                      <a:noFill/>
                    </a:ln>
                  </pic:spPr>
                </pic:pic>
              </a:graphicData>
            </a:graphic>
          </wp:inline>
        </w:drawing>
      </w:r>
    </w:p>
    <w:p w14:paraId="4D4DC007"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受注者は、新橋、鋼製ダムの素地調整にあたっては、素地調整程度</w:t>
      </w:r>
      <w:r w:rsidRPr="004F5E6B">
        <w:rPr>
          <w:rFonts w:ascii="ＭＳ 明朝" w:hAnsi="ＭＳ 明朝"/>
        </w:rPr>
        <w:t>１種を行わなけ</w:t>
      </w:r>
      <w:r w:rsidRPr="004F5E6B">
        <w:rPr>
          <w:rFonts w:ascii="ＭＳ 明朝" w:hAnsi="ＭＳ 明朝" w:hint="eastAsia"/>
        </w:rPr>
        <w:t>ればならない。</w:t>
      </w:r>
    </w:p>
    <w:p w14:paraId="3ACCAF13" w14:textId="77777777" w:rsidR="003B7180" w:rsidRPr="004F5E6B" w:rsidRDefault="003B7180" w:rsidP="00B56CD6">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受注者は、施工に際し有害な薬品を用いてはならない。</w:t>
      </w:r>
    </w:p>
    <w:p w14:paraId="59654045"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受注者は、鋼材表面及び被塗装面の汚れ、油類等を除去し、乾燥状態の時に塗装しなければならない。</w:t>
      </w:r>
    </w:p>
    <w:p w14:paraId="1C5F8523" w14:textId="77777777" w:rsidR="003B7180" w:rsidRPr="004F5E6B" w:rsidRDefault="003B7180" w:rsidP="00B56CD6">
      <w:pPr>
        <w:ind w:firstLineChars="200" w:firstLine="420"/>
        <w:rPr>
          <w:rFonts w:ascii="ＭＳ 明朝" w:hAnsi="ＭＳ 明朝"/>
        </w:rPr>
      </w:pPr>
      <w:r w:rsidRPr="004F5E6B">
        <w:rPr>
          <w:rFonts w:ascii="ＭＳ 明朝" w:hAnsi="ＭＳ 明朝"/>
        </w:rPr>
        <w:t>７．</w:t>
      </w:r>
      <w:r w:rsidRPr="004F5E6B">
        <w:rPr>
          <w:rFonts w:ascii="ＭＳ 明朝" w:hAnsi="ＭＳ 明朝" w:hint="eastAsia"/>
        </w:rPr>
        <w:t>受注者は、塗り残し、ながれ、しわ等の欠陥が生じないように塗装しなければならない。</w:t>
      </w:r>
    </w:p>
    <w:p w14:paraId="1783630A"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８．</w:t>
      </w:r>
      <w:r w:rsidRPr="004F5E6B">
        <w:rPr>
          <w:rFonts w:ascii="ＭＳ 明朝" w:hAnsi="ＭＳ 明朝" w:hint="eastAsia"/>
        </w:rPr>
        <w:t>受注者は、塗料を使用前に攪拌し、容器の塗料を均一な状態にしてから使用しなければならない。</w:t>
      </w:r>
    </w:p>
    <w:p w14:paraId="267B2983"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９．</w:t>
      </w:r>
      <w:r w:rsidRPr="004F5E6B">
        <w:rPr>
          <w:rFonts w:ascii="ＭＳ 明朝" w:hAnsi="ＭＳ 明朝" w:hint="eastAsia"/>
        </w:rPr>
        <w:t>受注者は、溶接部、ボルトの接合部分、その他構造の複雑な部分の必要膜厚を確保するように</w:t>
      </w:r>
      <w:r w:rsidRPr="004F5E6B">
        <w:rPr>
          <w:rFonts w:ascii="ＭＳ 明朝" w:hAnsi="ＭＳ 明朝" w:hint="eastAsia"/>
        </w:rPr>
        <w:lastRenderedPageBreak/>
        <w:t>施工しなければならない。</w:t>
      </w:r>
    </w:p>
    <w:p w14:paraId="5DF446E0" w14:textId="77777777" w:rsidR="003B7180" w:rsidRPr="004F5E6B" w:rsidRDefault="003B7180" w:rsidP="00B56CD6">
      <w:pPr>
        <w:ind w:firstLineChars="200" w:firstLine="420"/>
        <w:rPr>
          <w:rFonts w:ascii="ＭＳ 明朝" w:hAnsi="ＭＳ 明朝"/>
        </w:rPr>
      </w:pPr>
      <w:r w:rsidRPr="004F5E6B">
        <w:rPr>
          <w:rFonts w:ascii="ＭＳ 明朝" w:hAnsi="ＭＳ 明朝"/>
        </w:rPr>
        <w:t>10．下塗</w:t>
      </w:r>
    </w:p>
    <w:p w14:paraId="7F4FF9BB" w14:textId="63C7F891" w:rsidR="003B7180" w:rsidRPr="004F5E6B" w:rsidRDefault="003B7180" w:rsidP="00B56CD6">
      <w:pPr>
        <w:ind w:leftChars="300" w:left="1050" w:hangingChars="200" w:hanging="420"/>
        <w:rPr>
          <w:rFonts w:ascii="ＭＳ 明朝" w:hAnsi="ＭＳ 明朝"/>
        </w:rPr>
      </w:pPr>
      <w:r w:rsidRPr="004F5E6B">
        <w:rPr>
          <w:rFonts w:ascii="ＭＳ 明朝" w:hAnsi="ＭＳ 明朝"/>
        </w:rPr>
        <w:t>（１）受注者は、ボルト締め後</w:t>
      </w:r>
      <w:r w:rsidR="00B53BB8">
        <w:rPr>
          <w:rFonts w:ascii="ＭＳ 明朝" w:hAnsi="ＭＳ 明朝"/>
        </w:rPr>
        <w:t>又は</w:t>
      </w:r>
      <w:r w:rsidRPr="004F5E6B">
        <w:rPr>
          <w:rFonts w:ascii="ＭＳ 明朝" w:hAnsi="ＭＳ 明朝"/>
        </w:rPr>
        <w:t>溶接施工のため塗装困難となる部分は、あらかじ</w:t>
      </w:r>
      <w:r w:rsidRPr="004F5E6B">
        <w:rPr>
          <w:rFonts w:ascii="ＭＳ 明朝" w:hAnsi="ＭＳ 明朝" w:hint="eastAsia"/>
        </w:rPr>
        <w:t>め塗装を完了させておくことができる。</w:t>
      </w:r>
    </w:p>
    <w:p w14:paraId="3A2C6C87" w14:textId="77777777" w:rsidR="003B7180" w:rsidRPr="004F5E6B" w:rsidRDefault="003B7180" w:rsidP="00B56CD6">
      <w:pPr>
        <w:ind w:firstLineChars="300" w:firstLine="630"/>
        <w:rPr>
          <w:rFonts w:ascii="ＭＳ 明朝" w:hAnsi="ＭＳ 明朝"/>
        </w:rPr>
      </w:pPr>
      <w:r w:rsidRPr="004F5E6B">
        <w:rPr>
          <w:rFonts w:ascii="ＭＳ 明朝" w:hAnsi="ＭＳ 明朝"/>
        </w:rPr>
        <w:t>（２）受注者は、支承等の機械仕上げ面に、防錆油等を塗布しなければならない。</w:t>
      </w:r>
    </w:p>
    <w:p w14:paraId="554C389B"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（３）受注者は、</w:t>
      </w:r>
      <w:r w:rsidRPr="004F5E6B">
        <w:rPr>
          <w:rFonts w:ascii="ＭＳ 明朝" w:hAnsi="ＭＳ 明朝" w:hint="eastAsia"/>
        </w:rPr>
        <w:t>溶接や余熱による熱影響で塗膜劣化する可能性がある現場溶接部近傍に塗装を行ってはならない。未塗装範囲は熱影響部のほか、自動溶接機の取り付けや超音波探傷の施工などを考慮して決定する。ただし、さびの生ずるおそれがある場合には防錆剤を塗布することができるが、溶接及び塗膜に影響を及ぼすおそれのあるものについては溶接及び塗装前に除去しなければならない。</w:t>
      </w:r>
    </w:p>
    <w:p w14:paraId="682469AC" w14:textId="1D1DBA78" w:rsidR="003B7180" w:rsidRPr="004F5E6B" w:rsidRDefault="003B7180" w:rsidP="00B56CD6">
      <w:pPr>
        <w:ind w:leftChars="300" w:left="1050" w:hangingChars="200" w:hanging="420"/>
        <w:rPr>
          <w:rFonts w:ascii="ＭＳ 明朝" w:hAnsi="ＭＳ 明朝"/>
        </w:rPr>
      </w:pPr>
      <w:r w:rsidRPr="004F5E6B">
        <w:rPr>
          <w:rFonts w:ascii="ＭＳ 明朝" w:hAnsi="ＭＳ 明朝"/>
        </w:rPr>
        <w:t>（４）受注者は、塗装作業にエアレススプレー、ハケ</w:t>
      </w:r>
      <w:r w:rsidR="00B53BB8">
        <w:rPr>
          <w:rFonts w:ascii="ＭＳ 明朝" w:hAnsi="ＭＳ 明朝"/>
        </w:rPr>
        <w:t>又は</w:t>
      </w:r>
      <w:r w:rsidRPr="004F5E6B">
        <w:rPr>
          <w:rFonts w:ascii="ＭＳ 明朝" w:hAnsi="ＭＳ 明朝"/>
        </w:rPr>
        <w:t>ローラーブラシを用いなけ</w:t>
      </w:r>
      <w:r w:rsidRPr="004F5E6B">
        <w:rPr>
          <w:rFonts w:ascii="ＭＳ 明朝" w:hAnsi="ＭＳ 明朝" w:hint="eastAsia"/>
        </w:rPr>
        <w:t>ればならない。</w:t>
      </w:r>
    </w:p>
    <w:p w14:paraId="57F6E3BE" w14:textId="77777777" w:rsidR="003B7180" w:rsidRPr="004F5E6B" w:rsidRDefault="003B7180" w:rsidP="00B56CD6">
      <w:pPr>
        <w:ind w:firstLineChars="600" w:firstLine="1260"/>
        <w:rPr>
          <w:rFonts w:ascii="ＭＳ 明朝" w:hAnsi="ＭＳ 明朝"/>
        </w:rPr>
      </w:pPr>
      <w:r w:rsidRPr="004F5E6B">
        <w:rPr>
          <w:rFonts w:ascii="ＭＳ 明朝" w:hAnsi="ＭＳ 明朝"/>
        </w:rPr>
        <w:t>また、塗布作業に際しては各塗布方法の特徴を理解して行わなけれ</w:t>
      </w:r>
      <w:r w:rsidRPr="004F5E6B">
        <w:rPr>
          <w:rFonts w:ascii="ＭＳ 明朝" w:hAnsi="ＭＳ 明朝" w:hint="eastAsia"/>
        </w:rPr>
        <w:t>ばならない。</w:t>
      </w:r>
    </w:p>
    <w:p w14:paraId="358BDE52"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（５）受注者は、素地調整程度１種を行ったときは、４時間以内に塗装を施さなければ</w:t>
      </w:r>
      <w:r w:rsidRPr="004F5E6B">
        <w:rPr>
          <w:rFonts w:ascii="ＭＳ 明朝" w:hAnsi="ＭＳ 明朝" w:hint="eastAsia"/>
        </w:rPr>
        <w:t>ならない。</w:t>
      </w:r>
    </w:p>
    <w:p w14:paraId="51DCB1A6" w14:textId="77777777" w:rsidR="003B7180" w:rsidRPr="004F5E6B" w:rsidRDefault="003B7180" w:rsidP="00B56CD6">
      <w:pPr>
        <w:ind w:firstLineChars="200" w:firstLine="420"/>
        <w:rPr>
          <w:rFonts w:ascii="ＭＳ 明朝" w:hAnsi="ＭＳ 明朝"/>
        </w:rPr>
      </w:pPr>
      <w:r w:rsidRPr="004F5E6B">
        <w:rPr>
          <w:rFonts w:ascii="ＭＳ 明朝" w:hAnsi="ＭＳ 明朝" w:hint="eastAsia"/>
        </w:rPr>
        <w:t>11</w:t>
      </w:r>
      <w:r w:rsidRPr="004F5E6B">
        <w:rPr>
          <w:rFonts w:ascii="ＭＳ 明朝" w:hAnsi="ＭＳ 明朝"/>
        </w:rPr>
        <w:t>．中塗り･上塗り</w:t>
      </w:r>
    </w:p>
    <w:p w14:paraId="1A98208C"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（１）</w:t>
      </w:r>
      <w:r w:rsidRPr="004F5E6B">
        <w:rPr>
          <w:rFonts w:ascii="ＭＳ 明朝" w:hAnsi="ＭＳ 明朝" w:hint="eastAsia"/>
        </w:rPr>
        <w:t>受注</w:t>
      </w:r>
      <w:r w:rsidRPr="004F5E6B">
        <w:rPr>
          <w:rFonts w:ascii="ＭＳ 明朝" w:hAnsi="ＭＳ 明朝"/>
        </w:rPr>
        <w:t>者は、中塗り及び上塗りにあたっては、被塗装面、塗膜の乾燥及び清掃状態</w:t>
      </w:r>
      <w:r w:rsidRPr="004F5E6B">
        <w:rPr>
          <w:rFonts w:ascii="ＭＳ 明朝" w:hAnsi="ＭＳ 明朝" w:hint="eastAsia"/>
        </w:rPr>
        <w:t>を確認したうえで行わなければならない。</w:t>
      </w:r>
    </w:p>
    <w:p w14:paraId="59255C45"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（２）受注者は、海岸地域、大気汚染の著しい地域などの特殊環境における鋼橋の塗装</w:t>
      </w:r>
      <w:r w:rsidRPr="004F5E6B">
        <w:rPr>
          <w:rFonts w:ascii="ＭＳ 明朝" w:hAnsi="ＭＳ 明朝" w:hint="eastAsia"/>
        </w:rPr>
        <w:t>については、素地調整終了から上塗完了までを速やかに塗装しなければならない。</w:t>
      </w:r>
    </w:p>
    <w:p w14:paraId="0951B2DD" w14:textId="77777777" w:rsidR="003B7180" w:rsidRPr="004F5E6B" w:rsidRDefault="003B7180" w:rsidP="00B56CD6">
      <w:pPr>
        <w:ind w:firstLineChars="200" w:firstLine="420"/>
        <w:rPr>
          <w:rFonts w:ascii="ＭＳ 明朝" w:hAnsi="ＭＳ 明朝"/>
        </w:rPr>
      </w:pPr>
      <w:r w:rsidRPr="004F5E6B">
        <w:rPr>
          <w:rFonts w:ascii="ＭＳ 明朝" w:hAnsi="ＭＳ 明朝"/>
        </w:rPr>
        <w:t>12．検査</w:t>
      </w:r>
    </w:p>
    <w:p w14:paraId="1E477C10" w14:textId="1A5084C3" w:rsidR="003B7180" w:rsidRPr="004F5E6B" w:rsidRDefault="003B7180" w:rsidP="00B56CD6">
      <w:pPr>
        <w:ind w:leftChars="300" w:left="1050" w:hangingChars="200" w:hanging="420"/>
        <w:rPr>
          <w:rFonts w:ascii="ＭＳ 明朝" w:hAnsi="ＭＳ 明朝"/>
        </w:rPr>
      </w:pPr>
      <w:r w:rsidRPr="004F5E6B">
        <w:rPr>
          <w:rFonts w:ascii="ＭＳ 明朝" w:hAnsi="ＭＳ 明朝"/>
        </w:rPr>
        <w:t>（１）受注者は、工場塗装終了後、塗膜厚検査を行い、塗膜厚測定記録を作成及び保管</w:t>
      </w:r>
      <w:r w:rsidRPr="004F5E6B">
        <w:rPr>
          <w:rFonts w:ascii="ＭＳ 明朝" w:hAnsi="ＭＳ 明朝" w:hint="eastAsia"/>
        </w:rPr>
        <w:t>し、監督職員</w:t>
      </w:r>
      <w:r w:rsidR="00B53BB8">
        <w:rPr>
          <w:rFonts w:ascii="ＭＳ 明朝" w:hAnsi="ＭＳ 明朝" w:hint="eastAsia"/>
        </w:rPr>
        <w:t>又は</w:t>
      </w:r>
      <w:r w:rsidRPr="004F5E6B">
        <w:rPr>
          <w:rFonts w:ascii="ＭＳ 明朝" w:hAnsi="ＭＳ 明朝" w:hint="eastAsia"/>
        </w:rPr>
        <w:t>検査職員の請求があった場合は速やかに提示しなければならない。</w:t>
      </w:r>
    </w:p>
    <w:p w14:paraId="376F38FF"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（２）受注者は、塗膜の乾燥状態が硬化乾燥状態以上に経過した後</w:t>
      </w:r>
      <w:r w:rsidRPr="004F5E6B">
        <w:rPr>
          <w:rFonts w:ascii="ＭＳ 明朝" w:hAnsi="ＭＳ 明朝" w:hint="eastAsia"/>
        </w:rPr>
        <w:t>、</w:t>
      </w:r>
      <w:r w:rsidRPr="004F5E6B">
        <w:rPr>
          <w:rFonts w:ascii="ＭＳ 明朝" w:hAnsi="ＭＳ 明朝"/>
        </w:rPr>
        <w:t>塗膜厚測定をしなけ</w:t>
      </w:r>
      <w:r w:rsidRPr="004F5E6B">
        <w:rPr>
          <w:rFonts w:ascii="ＭＳ 明朝" w:hAnsi="ＭＳ 明朝" w:hint="eastAsia"/>
        </w:rPr>
        <w:t>ればならない。</w:t>
      </w:r>
    </w:p>
    <w:p w14:paraId="40EA578B" w14:textId="4534A820" w:rsidR="003B7180" w:rsidRPr="004F5E6B" w:rsidRDefault="003B7180" w:rsidP="00B56CD6">
      <w:pPr>
        <w:ind w:leftChars="300" w:left="1050" w:hangingChars="200" w:hanging="420"/>
        <w:rPr>
          <w:rFonts w:ascii="ＭＳ 明朝" w:hAnsi="ＭＳ 明朝"/>
        </w:rPr>
      </w:pPr>
      <w:r w:rsidRPr="004F5E6B">
        <w:rPr>
          <w:rFonts w:ascii="ＭＳ 明朝" w:hAnsi="ＭＳ 明朝"/>
        </w:rPr>
        <w:t>（３）受注者は、同一工事、同一塗装系</w:t>
      </w:r>
      <w:r w:rsidR="00B53BB8">
        <w:rPr>
          <w:rFonts w:ascii="ＭＳ 明朝" w:hAnsi="ＭＳ 明朝"/>
        </w:rPr>
        <w:t>及び</w:t>
      </w:r>
      <w:r w:rsidRPr="004F5E6B">
        <w:rPr>
          <w:rFonts w:ascii="ＭＳ 明朝" w:hAnsi="ＭＳ 明朝"/>
        </w:rPr>
        <w:t>同一塗装方法により塗装された500</w:t>
      </w:r>
      <w:r w:rsidRPr="004F5E6B">
        <w:rPr>
          <w:rFonts w:ascii="ＭＳ 明朝" w:hAnsi="ＭＳ 明朝" w:hint="eastAsia"/>
        </w:rPr>
        <w:t>㎡</w:t>
      </w:r>
      <w:r w:rsidRPr="004F5E6B">
        <w:rPr>
          <w:rFonts w:ascii="ＭＳ 明朝" w:hAnsi="ＭＳ 明朝"/>
        </w:rPr>
        <w:t>単</w:t>
      </w:r>
      <w:r w:rsidRPr="004F5E6B">
        <w:rPr>
          <w:rFonts w:ascii="ＭＳ 明朝" w:hAnsi="ＭＳ 明朝" w:hint="eastAsia"/>
        </w:rPr>
        <w:t>位毎</w:t>
      </w:r>
      <w:r w:rsidRPr="004F5E6B">
        <w:rPr>
          <w:rFonts w:ascii="ＭＳ 明朝" w:hAnsi="ＭＳ 明朝"/>
        </w:rPr>
        <w:t>25点（１点</w:t>
      </w:r>
      <w:r>
        <w:rPr>
          <w:rFonts w:ascii="ＭＳ 明朝" w:hAnsi="ＭＳ 明朝" w:hint="eastAsia"/>
        </w:rPr>
        <w:t>あ</w:t>
      </w:r>
      <w:r w:rsidRPr="004F5E6B">
        <w:rPr>
          <w:rFonts w:ascii="ＭＳ 明朝" w:hAnsi="ＭＳ 明朝"/>
        </w:rPr>
        <w:t>たり５回測定）以上塗膜厚の測定をしなければならない。</w:t>
      </w:r>
      <w:r w:rsidRPr="004F5E6B">
        <w:rPr>
          <w:rFonts w:ascii="ＭＳ 明朝" w:hAnsi="ＭＳ 明朝" w:hint="eastAsia"/>
        </w:rPr>
        <w:t>ただし、１ロットの面積が200㎡に満たない場合は10㎡ごとに１点とする。</w:t>
      </w:r>
    </w:p>
    <w:p w14:paraId="792D3F37" w14:textId="4B127D8F" w:rsidR="003B7180" w:rsidRPr="004F5E6B" w:rsidRDefault="003B7180" w:rsidP="00B56CD6">
      <w:pPr>
        <w:ind w:leftChars="300" w:left="1050" w:hangingChars="200" w:hanging="420"/>
        <w:rPr>
          <w:rFonts w:ascii="ＭＳ 明朝" w:hAnsi="ＭＳ 明朝"/>
        </w:rPr>
      </w:pPr>
      <w:r w:rsidRPr="004F5E6B">
        <w:rPr>
          <w:rFonts w:ascii="ＭＳ 明朝" w:hAnsi="ＭＳ 明朝"/>
        </w:rPr>
        <w:t>（４）受注者は、塗膜厚の測定を、塗装系別、塗装方</w:t>
      </w:r>
      <w:r w:rsidRPr="004F5E6B">
        <w:rPr>
          <w:rFonts w:ascii="ＭＳ 明朝" w:hAnsi="ＭＳ 明朝" w:hint="eastAsia"/>
        </w:rPr>
        <w:t>法</w:t>
      </w:r>
      <w:r w:rsidRPr="004F5E6B">
        <w:rPr>
          <w:rFonts w:ascii="ＭＳ 明朝" w:hAnsi="ＭＳ 明朝"/>
        </w:rPr>
        <w:t>別、部材の種類別</w:t>
      </w:r>
      <w:r w:rsidR="00B53BB8">
        <w:rPr>
          <w:rFonts w:ascii="ＭＳ 明朝" w:hAnsi="ＭＳ 明朝"/>
        </w:rPr>
        <w:t>又は</w:t>
      </w:r>
      <w:r w:rsidRPr="004F5E6B">
        <w:rPr>
          <w:rFonts w:ascii="ＭＳ 明朝" w:hAnsi="ＭＳ 明朝"/>
        </w:rPr>
        <w:t>作業姿</w:t>
      </w:r>
      <w:r w:rsidRPr="004F5E6B">
        <w:rPr>
          <w:rFonts w:ascii="ＭＳ 明朝" w:hAnsi="ＭＳ 明朝" w:hint="eastAsia"/>
        </w:rPr>
        <w:t>勢別に測定位置を定め、平均して測定できるように配慮しなければならない。</w:t>
      </w:r>
    </w:p>
    <w:p w14:paraId="57DF2B5F" w14:textId="77777777" w:rsidR="003B7180" w:rsidRPr="004F5E6B" w:rsidRDefault="003B7180" w:rsidP="00B56CD6">
      <w:pPr>
        <w:ind w:firstLineChars="300" w:firstLine="630"/>
        <w:rPr>
          <w:rFonts w:ascii="ＭＳ 明朝" w:hAnsi="ＭＳ 明朝"/>
        </w:rPr>
      </w:pPr>
      <w:r w:rsidRPr="004F5E6B">
        <w:rPr>
          <w:rFonts w:ascii="ＭＳ 明朝" w:hAnsi="ＭＳ 明朝"/>
        </w:rPr>
        <w:t>（５）受注者は、膜厚測定器として電磁微厚計を使用しなければならない。</w:t>
      </w:r>
    </w:p>
    <w:p w14:paraId="278FC83C" w14:textId="77777777" w:rsidR="003B7180" w:rsidRPr="004F5E6B" w:rsidRDefault="003B7180" w:rsidP="00B56CD6">
      <w:pPr>
        <w:ind w:firstLineChars="300" w:firstLine="630"/>
        <w:rPr>
          <w:rFonts w:ascii="ＭＳ 明朝" w:hAnsi="ＭＳ 明朝"/>
        </w:rPr>
      </w:pPr>
      <w:r w:rsidRPr="004F5E6B">
        <w:rPr>
          <w:rFonts w:ascii="ＭＳ 明朝" w:hAnsi="ＭＳ 明朝"/>
        </w:rPr>
        <w:t>（６）受注者は、次に示す要領により塗膜厚の判定をしなければならない。</w:t>
      </w:r>
    </w:p>
    <w:p w14:paraId="52016EC7" w14:textId="77777777" w:rsidR="003B7180" w:rsidRPr="004F5E6B" w:rsidRDefault="003B7180" w:rsidP="00B56CD6">
      <w:pPr>
        <w:ind w:leftChars="500" w:left="1260" w:hangingChars="100" w:hanging="210"/>
        <w:rPr>
          <w:rFonts w:ascii="ＭＳ 明朝" w:hAnsi="ＭＳ 明朝"/>
        </w:rPr>
      </w:pPr>
      <w:r w:rsidRPr="004F5E6B">
        <w:rPr>
          <w:rFonts w:ascii="ＭＳ 明朝" w:hAnsi="ＭＳ 明朝" w:hint="eastAsia"/>
        </w:rPr>
        <w:t>①　塗膜厚測定値</w:t>
      </w:r>
      <w:r w:rsidRPr="004F5E6B">
        <w:rPr>
          <w:rFonts w:ascii="ＭＳ 明朝" w:hAnsi="ＭＳ 明朝"/>
        </w:rPr>
        <w:t>（５回平均）の平均値が、目標塗膜厚（合計値）の90</w:t>
      </w:r>
      <w:r w:rsidRPr="004F5E6B">
        <w:rPr>
          <w:rFonts w:ascii="ＭＳ 明朝" w:hAnsi="ＭＳ 明朝" w:hint="eastAsia"/>
        </w:rPr>
        <w:t>％</w:t>
      </w:r>
      <w:r w:rsidRPr="004F5E6B">
        <w:rPr>
          <w:rFonts w:ascii="ＭＳ 明朝" w:hAnsi="ＭＳ 明朝"/>
        </w:rPr>
        <w:t>以上でな</w:t>
      </w:r>
      <w:r w:rsidRPr="004F5E6B">
        <w:rPr>
          <w:rFonts w:ascii="ＭＳ 明朝" w:hAnsi="ＭＳ 明朝" w:hint="eastAsia"/>
        </w:rPr>
        <w:t>ければならない。</w:t>
      </w:r>
    </w:p>
    <w:p w14:paraId="1C039EFD" w14:textId="77777777" w:rsidR="003B7180" w:rsidRPr="004F5E6B" w:rsidRDefault="003B7180" w:rsidP="00B56CD6">
      <w:pPr>
        <w:ind w:leftChars="500" w:left="1260" w:hangingChars="100" w:hanging="210"/>
        <w:rPr>
          <w:rFonts w:ascii="ＭＳ 明朝" w:hAnsi="ＭＳ 明朝"/>
        </w:rPr>
      </w:pPr>
      <w:r w:rsidRPr="004F5E6B">
        <w:rPr>
          <w:rFonts w:ascii="ＭＳ 明朝" w:hAnsi="ＭＳ 明朝" w:hint="eastAsia"/>
        </w:rPr>
        <w:t>②　塗膜厚測定値</w:t>
      </w:r>
      <w:r w:rsidRPr="004F5E6B">
        <w:rPr>
          <w:rFonts w:ascii="ＭＳ 明朝" w:hAnsi="ＭＳ 明朝"/>
        </w:rPr>
        <w:t>（５回平均）の最小値が、目標塗膜厚（合計値）の70%以上でな</w:t>
      </w:r>
      <w:r w:rsidRPr="004F5E6B">
        <w:rPr>
          <w:rFonts w:ascii="ＭＳ 明朝" w:hAnsi="ＭＳ 明朝" w:hint="eastAsia"/>
        </w:rPr>
        <w:t>ければならない。</w:t>
      </w:r>
    </w:p>
    <w:p w14:paraId="51F70974" w14:textId="77777777" w:rsidR="003B7180" w:rsidRPr="004F5E6B" w:rsidRDefault="003B7180" w:rsidP="00B56CD6">
      <w:pPr>
        <w:ind w:leftChars="500" w:left="1260" w:hangingChars="100" w:hanging="210"/>
        <w:rPr>
          <w:rFonts w:ascii="ＭＳ 明朝" w:hAnsi="ＭＳ 明朝"/>
        </w:rPr>
      </w:pPr>
      <w:r w:rsidRPr="004F5E6B">
        <w:rPr>
          <w:rFonts w:ascii="ＭＳ 明朝" w:hAnsi="ＭＳ 明朝" w:hint="eastAsia"/>
        </w:rPr>
        <w:t>③　塗膜厚測定値</w:t>
      </w:r>
      <w:r w:rsidRPr="004F5E6B">
        <w:rPr>
          <w:rFonts w:ascii="ＭＳ 明朝" w:hAnsi="ＭＳ 明朝"/>
        </w:rPr>
        <w:t>（５回平均）の分布の標準偏差は、目標塗膜厚（合計値）の20%</w:t>
      </w:r>
      <w:r w:rsidRPr="004F5E6B">
        <w:rPr>
          <w:rFonts w:ascii="ＭＳ 明朝" w:hAnsi="ＭＳ 明朝" w:hint="eastAsia"/>
        </w:rPr>
        <w:t>を越えてはならない。ただし、平均値が標準塗膜厚</w:t>
      </w:r>
      <w:r w:rsidRPr="004F5E6B">
        <w:rPr>
          <w:rFonts w:ascii="ＭＳ 明朝" w:hAnsi="ＭＳ 明朝"/>
        </w:rPr>
        <w:t>（合計値）以上の場合は合格</w:t>
      </w:r>
      <w:r w:rsidRPr="004F5E6B">
        <w:rPr>
          <w:rFonts w:ascii="ＭＳ 明朝" w:hAnsi="ＭＳ 明朝" w:hint="eastAsia"/>
        </w:rPr>
        <w:t>とする。</w:t>
      </w:r>
    </w:p>
    <w:p w14:paraId="0D32942A" w14:textId="2953A883" w:rsidR="003B7180" w:rsidRPr="004F5E6B" w:rsidRDefault="003B7180" w:rsidP="00B56CD6">
      <w:pPr>
        <w:ind w:leftChars="500" w:left="1260" w:hangingChars="100" w:hanging="210"/>
        <w:rPr>
          <w:rFonts w:ascii="ＭＳ 明朝" w:hAnsi="ＭＳ 明朝"/>
        </w:rPr>
      </w:pPr>
      <w:r w:rsidRPr="004F5E6B">
        <w:rPr>
          <w:rFonts w:ascii="ＭＳ 明朝" w:hAnsi="ＭＳ 明朝" w:hint="eastAsia"/>
        </w:rPr>
        <w:t>④　平均値、最小値、標準偏差のそれぞれ</w:t>
      </w:r>
      <w:r w:rsidRPr="004F5E6B">
        <w:rPr>
          <w:rFonts w:ascii="ＭＳ 明朝" w:hAnsi="ＭＳ 明朝"/>
        </w:rPr>
        <w:t>３条件のうち１つでも不合格の場合は</w:t>
      </w:r>
      <w:r w:rsidR="004C317B">
        <w:rPr>
          <w:rFonts w:ascii="ＭＳ 明朝" w:hAnsi="ＭＳ 明朝" w:hint="eastAsia"/>
        </w:rPr>
        <w:t>更に</w:t>
      </w:r>
      <w:r w:rsidRPr="004F5E6B">
        <w:rPr>
          <w:rFonts w:ascii="ＭＳ 明朝" w:hAnsi="ＭＳ 明朝" w:hint="eastAsia"/>
        </w:rPr>
        <w:t>同数の測定を行い、当初の測定値と合わせて計算した結果が基準値を満足すれば合格とし、不合格の場合は、塗増し再検査しなければならない。</w:t>
      </w:r>
    </w:p>
    <w:p w14:paraId="686ACDBF" w14:textId="6A79EA15" w:rsidR="003B7180" w:rsidRPr="004F5E6B" w:rsidRDefault="003B7180" w:rsidP="00B56CD6">
      <w:pPr>
        <w:ind w:leftChars="300" w:left="1050" w:hangingChars="200" w:hanging="420"/>
        <w:rPr>
          <w:rFonts w:ascii="ＭＳ 明朝" w:hAnsi="ＭＳ 明朝"/>
        </w:rPr>
      </w:pPr>
      <w:r w:rsidRPr="004F5E6B">
        <w:rPr>
          <w:rFonts w:ascii="ＭＳ 明朝" w:hAnsi="ＭＳ 明朝"/>
        </w:rPr>
        <w:t>（７）受注者は、塗料の缶貼付ラベルを完全に保ち、開封しないままで現場に搬入し、</w:t>
      </w:r>
      <w:r w:rsidRPr="004F5E6B">
        <w:rPr>
          <w:rFonts w:ascii="ＭＳ 明朝" w:hAnsi="ＭＳ 明朝" w:hint="eastAsia"/>
        </w:rPr>
        <w:t>塗料の品質、製造年月日、ロット番号、色彩及び数量を監督職員に提示しなければならない。また、受注者は、塗布作業の開始前に出荷証明書及び塗料成績表</w:t>
      </w:r>
      <w:r w:rsidRPr="004F5E6B">
        <w:rPr>
          <w:rFonts w:ascii="ＭＳ 明朝" w:hAnsi="ＭＳ 明朝"/>
        </w:rPr>
        <w:t>（製造</w:t>
      </w:r>
      <w:r w:rsidRPr="004F5E6B">
        <w:rPr>
          <w:rFonts w:ascii="ＭＳ 明朝" w:hAnsi="ＭＳ 明朝" w:hint="eastAsia"/>
        </w:rPr>
        <w:t>年月日、ロット番号、色採、数量を明記</w:t>
      </w:r>
      <w:r w:rsidRPr="004F5E6B">
        <w:rPr>
          <w:rFonts w:ascii="ＭＳ 明朝" w:hAnsi="ＭＳ 明朝"/>
        </w:rPr>
        <w:t>）を確認し、記録、保管し、監督職員</w:t>
      </w:r>
      <w:r w:rsidR="00B53BB8">
        <w:rPr>
          <w:rFonts w:ascii="ＭＳ 明朝" w:hAnsi="ＭＳ 明朝"/>
        </w:rPr>
        <w:t>又は</w:t>
      </w:r>
      <w:r w:rsidRPr="004F5E6B">
        <w:rPr>
          <w:rFonts w:ascii="ＭＳ 明朝" w:hAnsi="ＭＳ 明朝" w:hint="eastAsia"/>
        </w:rPr>
        <w:t>検査職員の請求があった場合は速やかに提示しなければならない。</w:t>
      </w:r>
    </w:p>
    <w:p w14:paraId="646404F5" w14:textId="77777777" w:rsidR="003B7180" w:rsidRPr="004F5E6B" w:rsidRDefault="003B7180" w:rsidP="00B000DF">
      <w:pPr>
        <w:rPr>
          <w:rFonts w:ascii="ＭＳ 明朝" w:hAnsi="ＭＳ 明朝"/>
        </w:rPr>
      </w:pPr>
    </w:p>
    <w:p w14:paraId="6C1F0C69" w14:textId="77777777" w:rsidR="003B7180" w:rsidRPr="004F5E6B" w:rsidRDefault="003B7180" w:rsidP="00996410">
      <w:pPr>
        <w:pStyle w:val="2"/>
      </w:pPr>
      <w:bookmarkStart w:id="788" w:name="_Toc105142664"/>
      <w:r w:rsidRPr="004F5E6B">
        <w:rPr>
          <w:rFonts w:hint="eastAsia"/>
        </w:rPr>
        <w:t>第</w:t>
      </w:r>
      <w:r w:rsidRPr="004F5E6B">
        <w:t>４節　工場製品輸送工</w:t>
      </w:r>
      <w:bookmarkEnd w:id="788"/>
    </w:p>
    <w:p w14:paraId="7E2BF713" w14:textId="77777777" w:rsidR="003B7180" w:rsidRPr="004F5E6B" w:rsidRDefault="003B7180" w:rsidP="00F63AC3">
      <w:pPr>
        <w:pStyle w:val="3"/>
      </w:pPr>
      <w:bookmarkStart w:id="789" w:name="_Toc105142665"/>
      <w:r w:rsidRPr="004F5E6B">
        <w:rPr>
          <w:rFonts w:hint="eastAsia"/>
        </w:rPr>
        <w:t>第16</w:t>
      </w:r>
      <w:r w:rsidRPr="004F5E6B">
        <w:t>－</w:t>
      </w:r>
      <w:r w:rsidRPr="004F5E6B">
        <w:rPr>
          <w:rFonts w:hint="eastAsia"/>
        </w:rPr>
        <w:t>８条</w:t>
      </w:r>
      <w:r w:rsidRPr="004F5E6B">
        <w:t xml:space="preserve">　一般事項</w:t>
      </w:r>
      <w:bookmarkEnd w:id="789"/>
    </w:p>
    <w:p w14:paraId="77B2997F" w14:textId="77777777" w:rsidR="003B7180" w:rsidRPr="004F5E6B" w:rsidRDefault="003B7180" w:rsidP="00B56CD6">
      <w:pPr>
        <w:ind w:firstLineChars="300" w:firstLine="630"/>
        <w:rPr>
          <w:rFonts w:ascii="ＭＳ 明朝" w:hAnsi="ＭＳ 明朝"/>
        </w:rPr>
      </w:pPr>
      <w:r w:rsidRPr="004F5E6B">
        <w:rPr>
          <w:rFonts w:ascii="ＭＳ 明朝" w:hAnsi="ＭＳ 明朝" w:hint="eastAsia"/>
        </w:rPr>
        <w:t>本節は、工場製品輸送工として、輸送工その他これらに類する工種について定める。</w:t>
      </w:r>
    </w:p>
    <w:p w14:paraId="19B7983F" w14:textId="77777777" w:rsidR="003B7180" w:rsidRPr="004F5E6B" w:rsidRDefault="003B7180" w:rsidP="00B000DF">
      <w:pPr>
        <w:rPr>
          <w:rFonts w:ascii="ＭＳ 明朝" w:hAnsi="ＭＳ 明朝"/>
          <w:b/>
        </w:rPr>
      </w:pPr>
    </w:p>
    <w:p w14:paraId="33586D26" w14:textId="77777777" w:rsidR="003B7180" w:rsidRPr="004F5E6B" w:rsidRDefault="003B7180" w:rsidP="00F63AC3">
      <w:pPr>
        <w:pStyle w:val="3"/>
      </w:pPr>
      <w:bookmarkStart w:id="790" w:name="_Toc105142666"/>
      <w:r w:rsidRPr="004F5E6B">
        <w:rPr>
          <w:rFonts w:hint="eastAsia"/>
        </w:rPr>
        <w:t>第16</w:t>
      </w:r>
      <w:r w:rsidRPr="004F5E6B">
        <w:t>－</w:t>
      </w:r>
      <w:r w:rsidRPr="004F5E6B">
        <w:rPr>
          <w:rFonts w:hint="eastAsia"/>
        </w:rPr>
        <w:t>９条</w:t>
      </w:r>
      <w:r w:rsidRPr="004F5E6B">
        <w:t xml:space="preserve">　輸送工</w:t>
      </w:r>
      <w:bookmarkEnd w:id="790"/>
    </w:p>
    <w:p w14:paraId="6260107C"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輸送工の施工については、第３－97条 輸送工の規定による。</w:t>
      </w:r>
    </w:p>
    <w:p w14:paraId="1A656268" w14:textId="77777777" w:rsidR="003B7180" w:rsidRPr="004F5E6B" w:rsidRDefault="003B7180" w:rsidP="00B000DF">
      <w:pPr>
        <w:rPr>
          <w:rFonts w:ascii="ＭＳ 明朝" w:hAnsi="ＭＳ 明朝"/>
        </w:rPr>
      </w:pPr>
    </w:p>
    <w:p w14:paraId="07AE4E26" w14:textId="77777777" w:rsidR="003B7180" w:rsidRPr="004F5E6B" w:rsidRDefault="003B7180" w:rsidP="00996410">
      <w:pPr>
        <w:pStyle w:val="2"/>
      </w:pPr>
      <w:bookmarkStart w:id="791" w:name="_Toc105142667"/>
      <w:r w:rsidRPr="004F5E6B">
        <w:rPr>
          <w:rFonts w:hint="eastAsia"/>
        </w:rPr>
        <w:t>第</w:t>
      </w:r>
      <w:r w:rsidRPr="004F5E6B">
        <w:t>５節　軽量盛土</w:t>
      </w:r>
      <w:r w:rsidRPr="004F5E6B">
        <w:rPr>
          <w:rFonts w:hint="eastAsia"/>
        </w:rPr>
        <w:t>工</w:t>
      </w:r>
      <w:bookmarkEnd w:id="791"/>
    </w:p>
    <w:p w14:paraId="44F8BFED" w14:textId="77777777" w:rsidR="003B7180" w:rsidRPr="004F5E6B" w:rsidRDefault="003B7180" w:rsidP="00F63AC3">
      <w:pPr>
        <w:pStyle w:val="3"/>
      </w:pPr>
      <w:bookmarkStart w:id="792" w:name="_Toc105142668"/>
      <w:r w:rsidRPr="004F5E6B">
        <w:rPr>
          <w:rFonts w:hint="eastAsia"/>
        </w:rPr>
        <w:t>第16－10条</w:t>
      </w:r>
      <w:r w:rsidRPr="004F5E6B">
        <w:t xml:space="preserve">　一般事項</w:t>
      </w:r>
      <w:bookmarkEnd w:id="792"/>
    </w:p>
    <w:p w14:paraId="15E7C2D0"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本節は、軽量盛土工として、軽量盛土工その他これらに類する工種について定める</w:t>
      </w:r>
      <w:r w:rsidRPr="004F5E6B">
        <w:rPr>
          <w:rFonts w:ascii="ＭＳ 明朝" w:hAnsi="ＭＳ 明朝"/>
        </w:rPr>
        <w:t>。</w:t>
      </w:r>
    </w:p>
    <w:p w14:paraId="772965A0" w14:textId="77777777" w:rsidR="003B7180" w:rsidRPr="004F5E6B" w:rsidRDefault="003B7180" w:rsidP="00B000DF">
      <w:pPr>
        <w:rPr>
          <w:rFonts w:ascii="ＭＳ 明朝" w:hAnsi="ＭＳ 明朝"/>
          <w:b/>
        </w:rPr>
      </w:pPr>
    </w:p>
    <w:p w14:paraId="0A2C9095" w14:textId="77777777" w:rsidR="003B7180" w:rsidRPr="004F5E6B" w:rsidRDefault="003B7180" w:rsidP="00F63AC3">
      <w:pPr>
        <w:pStyle w:val="3"/>
      </w:pPr>
      <w:bookmarkStart w:id="793" w:name="_Toc105142669"/>
      <w:r w:rsidRPr="004F5E6B">
        <w:rPr>
          <w:rFonts w:hint="eastAsia"/>
        </w:rPr>
        <w:t>第16－11条</w:t>
      </w:r>
      <w:r w:rsidRPr="004F5E6B">
        <w:t xml:space="preserve">　軽量盛</w:t>
      </w:r>
      <w:r w:rsidRPr="004F5E6B">
        <w:rPr>
          <w:rFonts w:hint="eastAsia"/>
        </w:rPr>
        <w:t>土工</w:t>
      </w:r>
      <w:bookmarkEnd w:id="793"/>
    </w:p>
    <w:p w14:paraId="6AB35581"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軽量盛土工の施工については、第３</w:t>
      </w:r>
      <w:r w:rsidRPr="004F5E6B">
        <w:rPr>
          <w:rFonts w:ascii="ＭＳ 明朝" w:hAnsi="ＭＳ 明朝"/>
        </w:rPr>
        <w:t>－</w:t>
      </w:r>
      <w:r w:rsidRPr="004F5E6B">
        <w:rPr>
          <w:rFonts w:ascii="ＭＳ 明朝" w:hAnsi="ＭＳ 明朝" w:hint="eastAsia"/>
        </w:rPr>
        <w:t>22条 軽量盛土</w:t>
      </w:r>
      <w:r w:rsidRPr="004F5E6B">
        <w:rPr>
          <w:rFonts w:ascii="ＭＳ 明朝" w:hAnsi="ＭＳ 明朝"/>
        </w:rPr>
        <w:t>工の規定による。</w:t>
      </w:r>
    </w:p>
    <w:p w14:paraId="7CE42A99" w14:textId="77777777" w:rsidR="003B7180" w:rsidRPr="004F5E6B" w:rsidRDefault="003B7180" w:rsidP="00B000DF">
      <w:pPr>
        <w:rPr>
          <w:rFonts w:ascii="ＭＳ 明朝" w:hAnsi="ＭＳ 明朝"/>
        </w:rPr>
      </w:pPr>
    </w:p>
    <w:p w14:paraId="58432FA2" w14:textId="77777777" w:rsidR="003B7180" w:rsidRPr="004F5E6B" w:rsidRDefault="003B7180" w:rsidP="00996410">
      <w:pPr>
        <w:pStyle w:val="2"/>
      </w:pPr>
      <w:bookmarkStart w:id="794" w:name="_Toc105142670"/>
      <w:r w:rsidRPr="004F5E6B">
        <w:rPr>
          <w:rFonts w:hint="eastAsia"/>
        </w:rPr>
        <w:t>第</w:t>
      </w:r>
      <w:r w:rsidRPr="004F5E6B">
        <w:t>６節　橋台工</w:t>
      </w:r>
      <w:bookmarkEnd w:id="794"/>
    </w:p>
    <w:p w14:paraId="24874407" w14:textId="77777777" w:rsidR="003B7180" w:rsidRPr="004F5E6B" w:rsidRDefault="003B7180" w:rsidP="00F63AC3">
      <w:pPr>
        <w:pStyle w:val="3"/>
      </w:pPr>
      <w:bookmarkStart w:id="795" w:name="_Toc105142671"/>
      <w:r w:rsidRPr="004F5E6B">
        <w:rPr>
          <w:rFonts w:hint="eastAsia"/>
        </w:rPr>
        <w:t xml:space="preserve">第16－12条　</w:t>
      </w:r>
      <w:r w:rsidRPr="004F5E6B">
        <w:t>一般事項</w:t>
      </w:r>
      <w:bookmarkEnd w:id="795"/>
    </w:p>
    <w:p w14:paraId="744982C7"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本節は、橋台工として、作業土工（床掘り・埋戻し）、既製杭工、場所打杭工、深礎工、オープンケーソン基礎工、ニューマチックケーソン基礎工、橋台躯体工、地下水位低下工、その他これらに類する工種について定める。</w:t>
      </w:r>
    </w:p>
    <w:p w14:paraId="432AFC03" w14:textId="77777777" w:rsidR="003B7180" w:rsidRPr="004F5E6B" w:rsidRDefault="003B7180" w:rsidP="00B000DF">
      <w:pPr>
        <w:rPr>
          <w:rFonts w:ascii="ＭＳ 明朝" w:hAnsi="ＭＳ 明朝"/>
        </w:rPr>
      </w:pPr>
    </w:p>
    <w:p w14:paraId="6312D255" w14:textId="77777777" w:rsidR="003B7180" w:rsidRPr="004F5E6B" w:rsidRDefault="003B7180" w:rsidP="00F63AC3">
      <w:pPr>
        <w:pStyle w:val="3"/>
      </w:pPr>
      <w:bookmarkStart w:id="796" w:name="_Toc105142672"/>
      <w:r w:rsidRPr="004F5E6B">
        <w:rPr>
          <w:rFonts w:hint="eastAsia"/>
        </w:rPr>
        <w:t>第16－13条</w:t>
      </w:r>
      <w:r w:rsidRPr="004F5E6B">
        <w:t xml:space="preserve">　作業土工（床掘り</w:t>
      </w:r>
      <w:r w:rsidRPr="004F5E6B">
        <w:rPr>
          <w:rFonts w:hint="eastAsia"/>
        </w:rPr>
        <w:t>、</w:t>
      </w:r>
      <w:r w:rsidRPr="004F5E6B">
        <w:t>埋戻し）</w:t>
      </w:r>
      <w:bookmarkEnd w:id="796"/>
    </w:p>
    <w:p w14:paraId="641BFF83"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作業土工の施工については、第３－13条、第３－14条 床掘り、</w:t>
      </w:r>
      <w:r w:rsidRPr="004F5E6B">
        <w:rPr>
          <w:rFonts w:ascii="ＭＳ 明朝" w:hAnsi="ＭＳ 明朝"/>
        </w:rPr>
        <w:t>埋戻しの規定に</w:t>
      </w:r>
      <w:r w:rsidRPr="004F5E6B">
        <w:rPr>
          <w:rFonts w:ascii="ＭＳ 明朝" w:hAnsi="ＭＳ 明朝" w:hint="eastAsia"/>
        </w:rPr>
        <w:t>よる。</w:t>
      </w:r>
    </w:p>
    <w:p w14:paraId="21262F5D" w14:textId="77777777" w:rsidR="003B7180" w:rsidRPr="004F5E6B" w:rsidRDefault="003B7180" w:rsidP="00B000DF">
      <w:pPr>
        <w:rPr>
          <w:rFonts w:ascii="ＭＳ 明朝" w:hAnsi="ＭＳ 明朝"/>
          <w:b/>
        </w:rPr>
      </w:pPr>
    </w:p>
    <w:p w14:paraId="50F3D668" w14:textId="77777777" w:rsidR="003B7180" w:rsidRPr="004F5E6B" w:rsidRDefault="003B7180" w:rsidP="00F63AC3">
      <w:pPr>
        <w:pStyle w:val="3"/>
      </w:pPr>
      <w:bookmarkStart w:id="797" w:name="_Toc105142673"/>
      <w:r w:rsidRPr="004F5E6B">
        <w:rPr>
          <w:rFonts w:hint="eastAsia"/>
        </w:rPr>
        <w:t>第16－14条</w:t>
      </w:r>
      <w:r w:rsidRPr="004F5E6B">
        <w:t xml:space="preserve">　既製杭工</w:t>
      </w:r>
      <w:bookmarkEnd w:id="797"/>
    </w:p>
    <w:p w14:paraId="35752288"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既製杭工の施工については、第</w:t>
      </w:r>
      <w:r w:rsidRPr="004F5E6B">
        <w:rPr>
          <w:rFonts w:ascii="ＭＳ 明朝" w:hAnsi="ＭＳ 明朝"/>
        </w:rPr>
        <w:t>３－</w:t>
      </w:r>
      <w:r w:rsidRPr="004F5E6B">
        <w:rPr>
          <w:rFonts w:ascii="ＭＳ 明朝" w:hAnsi="ＭＳ 明朝" w:hint="eastAsia"/>
        </w:rPr>
        <w:t>30条、第３－32条 鋼杭工、コンクリート杭工</w:t>
      </w:r>
      <w:r w:rsidRPr="004F5E6B">
        <w:rPr>
          <w:rFonts w:ascii="ＭＳ 明朝" w:hAnsi="ＭＳ 明朝"/>
        </w:rPr>
        <w:t>の規定による。</w:t>
      </w:r>
    </w:p>
    <w:p w14:paraId="69BA9192" w14:textId="77777777" w:rsidR="003B7180" w:rsidRPr="004F5E6B" w:rsidRDefault="003B7180" w:rsidP="00B000DF">
      <w:pPr>
        <w:rPr>
          <w:rFonts w:ascii="ＭＳ 明朝" w:hAnsi="ＭＳ 明朝"/>
          <w:b/>
        </w:rPr>
      </w:pPr>
    </w:p>
    <w:p w14:paraId="356F89E6" w14:textId="77777777" w:rsidR="003B7180" w:rsidRPr="004F5E6B" w:rsidRDefault="003B7180" w:rsidP="00F63AC3">
      <w:pPr>
        <w:pStyle w:val="3"/>
      </w:pPr>
      <w:bookmarkStart w:id="798" w:name="_Toc105142674"/>
      <w:r w:rsidRPr="004F5E6B">
        <w:rPr>
          <w:rFonts w:hint="eastAsia"/>
        </w:rPr>
        <w:t>第16</w:t>
      </w:r>
      <w:r w:rsidRPr="004F5E6B">
        <w:t>－1</w:t>
      </w:r>
      <w:r w:rsidRPr="004F5E6B">
        <w:rPr>
          <w:rFonts w:hint="eastAsia"/>
        </w:rPr>
        <w:t>5</w:t>
      </w:r>
      <w:r w:rsidRPr="004F5E6B">
        <w:t>条　場所打杭工</w:t>
      </w:r>
      <w:bookmarkEnd w:id="798"/>
    </w:p>
    <w:p w14:paraId="1309F9B3"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場所打杭工の施工については、第</w:t>
      </w:r>
      <w:r w:rsidRPr="004F5E6B">
        <w:rPr>
          <w:rFonts w:ascii="ＭＳ 明朝" w:hAnsi="ＭＳ 明朝"/>
        </w:rPr>
        <w:t>３－</w:t>
      </w:r>
      <w:r w:rsidRPr="004F5E6B">
        <w:rPr>
          <w:rFonts w:ascii="ＭＳ 明朝" w:hAnsi="ＭＳ 明朝" w:hint="eastAsia"/>
        </w:rPr>
        <w:t xml:space="preserve">31条 </w:t>
      </w:r>
      <w:r w:rsidRPr="004F5E6B">
        <w:rPr>
          <w:rFonts w:ascii="ＭＳ 明朝" w:hAnsi="ＭＳ 明朝"/>
        </w:rPr>
        <w:t>場所打</w:t>
      </w:r>
      <w:r w:rsidRPr="004F5E6B">
        <w:rPr>
          <w:rFonts w:ascii="ＭＳ 明朝" w:hAnsi="ＭＳ 明朝" w:hint="eastAsia"/>
        </w:rPr>
        <w:t>ち</w:t>
      </w:r>
      <w:r w:rsidRPr="004F5E6B">
        <w:rPr>
          <w:rFonts w:ascii="ＭＳ 明朝" w:hAnsi="ＭＳ 明朝"/>
        </w:rPr>
        <w:t>杭工の規定による</w:t>
      </w:r>
      <w:r w:rsidRPr="004F5E6B">
        <w:rPr>
          <w:rFonts w:ascii="ＭＳ 明朝" w:hAnsi="ＭＳ 明朝" w:hint="eastAsia"/>
        </w:rPr>
        <w:t>。</w:t>
      </w:r>
    </w:p>
    <w:p w14:paraId="00BD03E6" w14:textId="77777777" w:rsidR="003B7180" w:rsidRPr="004F5E6B" w:rsidRDefault="003B7180" w:rsidP="00B000DF">
      <w:pPr>
        <w:rPr>
          <w:rFonts w:ascii="ＭＳ 明朝" w:hAnsi="ＭＳ 明朝"/>
          <w:b/>
        </w:rPr>
      </w:pPr>
    </w:p>
    <w:p w14:paraId="6E4B470C" w14:textId="77777777" w:rsidR="003B7180" w:rsidRPr="004F5E6B" w:rsidRDefault="003B7180" w:rsidP="00F63AC3">
      <w:pPr>
        <w:pStyle w:val="3"/>
      </w:pPr>
      <w:bookmarkStart w:id="799" w:name="_Toc105142675"/>
      <w:r w:rsidRPr="004F5E6B">
        <w:rPr>
          <w:rFonts w:hint="eastAsia"/>
        </w:rPr>
        <w:t>第16</w:t>
      </w:r>
      <w:r w:rsidRPr="004F5E6B">
        <w:t>－1</w:t>
      </w:r>
      <w:r w:rsidRPr="004F5E6B">
        <w:rPr>
          <w:rFonts w:hint="eastAsia"/>
        </w:rPr>
        <w:t>6</w:t>
      </w:r>
      <w:r w:rsidRPr="004F5E6B">
        <w:t>条　深礎工</w:t>
      </w:r>
      <w:bookmarkEnd w:id="799"/>
    </w:p>
    <w:p w14:paraId="58F195EA"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受注者は、仮巻コンクリートの施工を行う場合は、予備掘削を行いコンクリートはライナープレートと隙間無く打設しなければならない。</w:t>
      </w:r>
    </w:p>
    <w:p w14:paraId="47110F71"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受注者は、深礎掘削を行うにあたり、常に鉛直を保持し支持地盤まで連続して掘削するとともに、余掘りは最小限にしなければならない。また、常に孔内の排水を行うものとする。</w:t>
      </w:r>
    </w:p>
    <w:p w14:paraId="748A4F4B"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掘削孔の全長にわたって土留工を行い、かつ撤去してはならない。これにより難い場合は、設計図書に関して監督職員と協議しなければならない。なお、掘削完了後、支持地盤の地質が水を含んで軟化するおそれがある場合には、速やかに孔底をコンクリートで覆うものとする。</w:t>
      </w:r>
    </w:p>
    <w:p w14:paraId="7910EA00" w14:textId="1D1223A8" w:rsidR="003B7180" w:rsidRPr="004F5E6B" w:rsidRDefault="003B7180" w:rsidP="004C4ACB">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受注者は、孔底が設計図書に示す支持地盤に達したことを、掘削深度、掘削土砂、地質柱状図などにより確認し、その資料を整備</w:t>
      </w:r>
      <w:r w:rsidR="00B53BB8">
        <w:rPr>
          <w:rFonts w:ascii="ＭＳ 明朝" w:hAnsi="ＭＳ 明朝" w:hint="eastAsia"/>
        </w:rPr>
        <w:t>及び</w:t>
      </w:r>
      <w:r w:rsidRPr="004F5E6B">
        <w:rPr>
          <w:rFonts w:ascii="ＭＳ 明朝" w:hAnsi="ＭＳ 明朝" w:hint="eastAsia"/>
        </w:rPr>
        <w:t>保管し、監督職員の請求があった場合は、速やかに提示するとともに、工事完成時に監督職員へ</w:t>
      </w:r>
      <w:r w:rsidRPr="004F5E6B">
        <w:rPr>
          <w:rFonts w:ascii="ＭＳ 明朝" w:hAnsi="ＭＳ 明朝"/>
        </w:rPr>
        <w:t>提出しなければなら</w:t>
      </w:r>
      <w:r w:rsidRPr="004F5E6B">
        <w:rPr>
          <w:rFonts w:ascii="ＭＳ 明朝" w:hAnsi="ＭＳ 明朝" w:hint="eastAsia"/>
        </w:rPr>
        <w:t>ない。</w:t>
      </w:r>
    </w:p>
    <w:p w14:paraId="18EE08A6"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受注者は、コンクリート打設にあたっては、打込み量及び打込み高を常に計測しなければならない。</w:t>
      </w:r>
    </w:p>
    <w:p w14:paraId="7ECE8B83"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受注者は、深礎工において鉄筋を組</w:t>
      </w:r>
      <w:r>
        <w:rPr>
          <w:rFonts w:ascii="ＭＳ 明朝" w:hAnsi="ＭＳ 明朝" w:hint="eastAsia"/>
        </w:rPr>
        <w:t>み</w:t>
      </w:r>
      <w:r w:rsidRPr="004F5E6B">
        <w:rPr>
          <w:rFonts w:ascii="ＭＳ 明朝" w:hAnsi="ＭＳ 明朝" w:hint="eastAsia"/>
        </w:rPr>
        <w:t>立てる場合は、適切な仮設計画のもと所定の位置に堅固に組</w:t>
      </w:r>
      <w:r>
        <w:rPr>
          <w:rFonts w:ascii="ＭＳ 明朝" w:hAnsi="ＭＳ 明朝" w:hint="eastAsia"/>
        </w:rPr>
        <w:t>み</w:t>
      </w:r>
      <w:r w:rsidRPr="004F5E6B">
        <w:rPr>
          <w:rFonts w:ascii="ＭＳ 明朝" w:hAnsi="ＭＳ 明朝" w:hint="eastAsia"/>
        </w:rPr>
        <w:t>立てるとともに、曲がりやよじれが生じないように、土留材に固定しなければならない。ただし、鉄筋の組立てにおいては、組立て上の形状保持</w:t>
      </w:r>
      <w:r>
        <w:rPr>
          <w:rFonts w:ascii="ＭＳ 明朝" w:hAnsi="ＭＳ 明朝" w:hint="eastAsia"/>
        </w:rPr>
        <w:t>等</w:t>
      </w:r>
      <w:r w:rsidRPr="004F5E6B">
        <w:rPr>
          <w:rFonts w:ascii="ＭＳ 明朝" w:hAnsi="ＭＳ 明朝" w:hint="eastAsia"/>
        </w:rPr>
        <w:t>のための溶接を</w:t>
      </w:r>
      <w:r>
        <w:rPr>
          <w:rFonts w:ascii="ＭＳ 明朝" w:hAnsi="ＭＳ 明朝" w:hint="eastAsia"/>
        </w:rPr>
        <w:t>構造設計上考慮する鉄筋に対して</w:t>
      </w:r>
      <w:r w:rsidRPr="004F5E6B">
        <w:rPr>
          <w:rFonts w:ascii="ＭＳ 明朝" w:hAnsi="ＭＳ 明朝" w:hint="eastAsia"/>
        </w:rPr>
        <w:t>行ってはならない。</w:t>
      </w:r>
    </w:p>
    <w:p w14:paraId="54CB1E2B" w14:textId="0695ACF8" w:rsidR="003B7180" w:rsidRPr="004F5E6B" w:rsidRDefault="003B7180" w:rsidP="004C4ACB">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軸方向鉄筋の継手は機械式継手とし、せん断補強鉄筋は重ね継手</w:t>
      </w:r>
      <w:r w:rsidR="00B53BB8">
        <w:rPr>
          <w:rFonts w:ascii="ＭＳ 明朝" w:hAnsi="ＭＳ 明朝" w:hint="eastAsia"/>
        </w:rPr>
        <w:t>又は</w:t>
      </w:r>
      <w:r w:rsidRPr="004F5E6B">
        <w:rPr>
          <w:rFonts w:ascii="ＭＳ 明朝" w:hAnsi="ＭＳ 明朝" w:hint="eastAsia"/>
        </w:rPr>
        <w:t>機械式継手とする。</w:t>
      </w:r>
      <w:r w:rsidRPr="004F5E6B">
        <w:rPr>
          <w:rFonts w:ascii="ＭＳ 明朝" w:hAnsi="ＭＳ 明朝"/>
        </w:rPr>
        <w:t>これにより難い場合は、監督職員の承諾を得</w:t>
      </w:r>
      <w:r w:rsidRPr="004F5E6B">
        <w:rPr>
          <w:rFonts w:ascii="ＭＳ 明朝" w:hAnsi="ＭＳ 明朝" w:hint="eastAsia"/>
        </w:rPr>
        <w:t>なければならない。</w:t>
      </w:r>
    </w:p>
    <w:p w14:paraId="0F5141F3"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８．受注者は、土留め材と地山との間に生じた空隙部には、全長にわたって裏込注入をおこなわなければならない。</w:t>
      </w:r>
    </w:p>
    <w:p w14:paraId="3B5BB117" w14:textId="77777777" w:rsidR="003B7180" w:rsidRPr="004F5E6B" w:rsidRDefault="003B7180" w:rsidP="004C4ACB">
      <w:pPr>
        <w:ind w:leftChars="300" w:left="630" w:firstLineChars="100" w:firstLine="210"/>
        <w:rPr>
          <w:rFonts w:ascii="ＭＳ 明朝" w:hAnsi="ＭＳ 明朝"/>
        </w:rPr>
      </w:pPr>
      <w:r w:rsidRPr="004F5E6B">
        <w:rPr>
          <w:rFonts w:ascii="ＭＳ 明朝" w:hAnsi="ＭＳ 明朝" w:hint="eastAsia"/>
        </w:rPr>
        <w:lastRenderedPageBreak/>
        <w:t>なお、裏込注入材料が設計図書に示されていない場合には、監督職員の承諾を得なければならない。</w:t>
      </w:r>
    </w:p>
    <w:p w14:paraId="47A58078"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９</w:t>
      </w:r>
      <w:r w:rsidRPr="004F5E6B">
        <w:rPr>
          <w:rFonts w:ascii="ＭＳ 明朝" w:hAnsi="ＭＳ 明朝"/>
        </w:rPr>
        <w:t>．</w:t>
      </w:r>
      <w:r w:rsidRPr="004F5E6B">
        <w:rPr>
          <w:rFonts w:ascii="ＭＳ 明朝" w:hAnsi="ＭＳ 明朝" w:hint="eastAsia"/>
        </w:rPr>
        <w:t>裏込材注入圧力は、低圧</w:t>
      </w:r>
      <w:r w:rsidRPr="004F5E6B">
        <w:rPr>
          <w:rFonts w:ascii="ＭＳ 明朝" w:hAnsi="ＭＳ 明朝"/>
        </w:rPr>
        <w:t>（0.1N/</w:t>
      </w:r>
      <w:r w:rsidRPr="004F5E6B">
        <w:rPr>
          <w:rFonts w:ascii="ＭＳ 明朝" w:hAnsi="ＭＳ 明朝" w:hint="eastAsia"/>
        </w:rPr>
        <w:t>㎟</w:t>
      </w:r>
      <w:r w:rsidRPr="004F5E6B">
        <w:rPr>
          <w:rFonts w:ascii="ＭＳ 明朝" w:hAnsi="ＭＳ 明朝"/>
        </w:rPr>
        <w:t>程度）とするが、これにより難い場合は、施</w:t>
      </w:r>
      <w:r w:rsidRPr="004F5E6B">
        <w:rPr>
          <w:rFonts w:ascii="ＭＳ 明朝" w:hAnsi="ＭＳ 明朝" w:hint="eastAsia"/>
        </w:rPr>
        <w:t>工に先立って監督職員の承諾を得なければならない。</w:t>
      </w:r>
    </w:p>
    <w:p w14:paraId="333E4F84"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10</w:t>
      </w:r>
      <w:r w:rsidRPr="004F5E6B">
        <w:rPr>
          <w:rFonts w:ascii="ＭＳ 明朝" w:hAnsi="ＭＳ 明朝"/>
        </w:rPr>
        <w:t>．</w:t>
      </w:r>
      <w:r w:rsidRPr="004F5E6B">
        <w:rPr>
          <w:rFonts w:ascii="ＭＳ 明朝" w:hAnsi="ＭＳ 明朝" w:hint="eastAsia"/>
        </w:rPr>
        <w:t>受注者は、掘削中に湧水が著しく多くなった場合には、設計図書に関して監督職員と協議しなければならない。</w:t>
      </w:r>
    </w:p>
    <w:p w14:paraId="787D3F36"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11</w:t>
      </w:r>
      <w:r w:rsidRPr="004F5E6B">
        <w:rPr>
          <w:rFonts w:ascii="ＭＳ 明朝" w:hAnsi="ＭＳ 明朝"/>
        </w:rPr>
        <w:t>．</w:t>
      </w:r>
      <w:r w:rsidRPr="004F5E6B">
        <w:rPr>
          <w:rFonts w:ascii="ＭＳ 明朝" w:hAnsi="ＭＳ 明朝" w:hint="eastAsia"/>
        </w:rPr>
        <w:t>受注者は、ライナープレートの組立にあたっては、偏心と歪みを出来るだけ小さくするようにしなければならない。</w:t>
      </w:r>
    </w:p>
    <w:p w14:paraId="77EEE6A9"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12</w:t>
      </w:r>
      <w:r w:rsidRPr="004F5E6B">
        <w:rPr>
          <w:rFonts w:ascii="ＭＳ 明朝" w:hAnsi="ＭＳ 明朝"/>
        </w:rPr>
        <w:t>．</w:t>
      </w:r>
      <w:r w:rsidRPr="004F5E6B">
        <w:rPr>
          <w:rFonts w:ascii="ＭＳ 明朝" w:hAnsi="ＭＳ 明朝" w:hint="eastAsia"/>
        </w:rPr>
        <w:t>受注者は、グラウトの注入方法については、施工計画書に記載し、施工にあたっては施工記録を整備保管し、監督職員の請求があった場合は速やかに提示するとともに、工事完成時に監督職員へ提出</w:t>
      </w:r>
      <w:r w:rsidRPr="004F5E6B">
        <w:rPr>
          <w:rFonts w:ascii="ＭＳ 明朝" w:hAnsi="ＭＳ 明朝"/>
        </w:rPr>
        <w:t>しなければならない。</w:t>
      </w:r>
    </w:p>
    <w:p w14:paraId="2313DEE7"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13</w:t>
      </w:r>
      <w:r w:rsidRPr="004F5E6B">
        <w:rPr>
          <w:rFonts w:ascii="ＭＳ 明朝" w:hAnsi="ＭＳ 明朝"/>
        </w:rPr>
        <w:t>．</w:t>
      </w:r>
      <w:r w:rsidRPr="004F5E6B">
        <w:rPr>
          <w:rFonts w:ascii="ＭＳ 明朝" w:hAnsi="ＭＳ 明朝" w:hint="eastAsia"/>
        </w:rPr>
        <w:t>受注者は、殻運搬処理を行うにあたり、運搬物が飛散しないように、適正な処理を行わなければならない。</w:t>
      </w:r>
    </w:p>
    <w:p w14:paraId="4C5B00FC" w14:textId="77777777" w:rsidR="003B7180" w:rsidRPr="004F5E6B" w:rsidRDefault="003B7180" w:rsidP="00B000DF">
      <w:pPr>
        <w:rPr>
          <w:rFonts w:ascii="ＭＳ 明朝" w:hAnsi="ＭＳ 明朝"/>
          <w:b/>
        </w:rPr>
      </w:pPr>
    </w:p>
    <w:p w14:paraId="5A419ECF" w14:textId="77777777" w:rsidR="003B7180" w:rsidRPr="004F5E6B" w:rsidRDefault="003B7180" w:rsidP="00F63AC3">
      <w:pPr>
        <w:pStyle w:val="3"/>
      </w:pPr>
      <w:bookmarkStart w:id="800" w:name="_Toc105142676"/>
      <w:r w:rsidRPr="004F5E6B">
        <w:rPr>
          <w:rFonts w:hint="eastAsia"/>
        </w:rPr>
        <w:t>第16</w:t>
      </w:r>
      <w:r w:rsidRPr="004F5E6B">
        <w:t>－</w:t>
      </w:r>
      <w:r w:rsidRPr="004F5E6B">
        <w:rPr>
          <w:rFonts w:hint="eastAsia"/>
        </w:rPr>
        <w:t>17</w:t>
      </w:r>
      <w:r w:rsidRPr="004F5E6B">
        <w:t>条　オ</w:t>
      </w:r>
      <w:r w:rsidRPr="004F5E6B">
        <w:rPr>
          <w:rFonts w:hint="eastAsia"/>
        </w:rPr>
        <w:t>ー</w:t>
      </w:r>
      <w:r w:rsidRPr="004F5E6B">
        <w:t>プンケ</w:t>
      </w:r>
      <w:r w:rsidRPr="004F5E6B">
        <w:rPr>
          <w:rFonts w:hint="eastAsia"/>
        </w:rPr>
        <w:t>ー</w:t>
      </w:r>
      <w:r w:rsidRPr="004F5E6B">
        <w:t>ソン基礎工</w:t>
      </w:r>
      <w:bookmarkEnd w:id="800"/>
    </w:p>
    <w:p w14:paraId="22764E2E"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オー</w:t>
      </w:r>
      <w:r w:rsidRPr="004F5E6B">
        <w:rPr>
          <w:rFonts w:ascii="ＭＳ 明朝" w:hAnsi="ＭＳ 明朝"/>
        </w:rPr>
        <w:t>プンケ</w:t>
      </w:r>
      <w:r w:rsidRPr="004F5E6B">
        <w:rPr>
          <w:rFonts w:ascii="ＭＳ 明朝" w:hAnsi="ＭＳ 明朝" w:hint="eastAsia"/>
        </w:rPr>
        <w:t>ー</w:t>
      </w:r>
      <w:r w:rsidRPr="004F5E6B">
        <w:rPr>
          <w:rFonts w:ascii="ＭＳ 明朝" w:hAnsi="ＭＳ 明朝"/>
        </w:rPr>
        <w:t>ソン基礎工の施工については、</w:t>
      </w:r>
      <w:r w:rsidRPr="004F5E6B">
        <w:rPr>
          <w:rFonts w:ascii="ＭＳ 明朝" w:hAnsi="ＭＳ 明朝" w:hint="eastAsia"/>
        </w:rPr>
        <w:t>第</w:t>
      </w:r>
      <w:r w:rsidRPr="004F5E6B">
        <w:rPr>
          <w:rFonts w:ascii="ＭＳ 明朝" w:hAnsi="ＭＳ 明朝"/>
        </w:rPr>
        <w:t>３－</w:t>
      </w:r>
      <w:r w:rsidRPr="004F5E6B">
        <w:rPr>
          <w:rFonts w:ascii="ＭＳ 明朝" w:hAnsi="ＭＳ 明朝" w:hint="eastAsia"/>
        </w:rPr>
        <w:t>37条 オー</w:t>
      </w:r>
      <w:r w:rsidRPr="004F5E6B">
        <w:rPr>
          <w:rFonts w:ascii="ＭＳ 明朝" w:hAnsi="ＭＳ 明朝"/>
        </w:rPr>
        <w:t>プンケ</w:t>
      </w:r>
      <w:r w:rsidRPr="004F5E6B">
        <w:rPr>
          <w:rFonts w:ascii="ＭＳ 明朝" w:hAnsi="ＭＳ 明朝" w:hint="eastAsia"/>
        </w:rPr>
        <w:t>ー</w:t>
      </w:r>
      <w:r w:rsidRPr="004F5E6B">
        <w:rPr>
          <w:rFonts w:ascii="ＭＳ 明朝" w:hAnsi="ＭＳ 明朝"/>
        </w:rPr>
        <w:t>ソン</w:t>
      </w:r>
      <w:r w:rsidRPr="004F5E6B">
        <w:rPr>
          <w:rFonts w:ascii="ＭＳ 明朝" w:hAnsi="ＭＳ 明朝" w:hint="eastAsia"/>
        </w:rPr>
        <w:t>工（井筒工）の規定による。</w:t>
      </w:r>
    </w:p>
    <w:p w14:paraId="2FA21287" w14:textId="77777777" w:rsidR="003B7180" w:rsidRPr="004F5E6B" w:rsidRDefault="003B7180" w:rsidP="00B000DF">
      <w:pPr>
        <w:rPr>
          <w:rFonts w:ascii="ＭＳ 明朝" w:hAnsi="ＭＳ 明朝"/>
          <w:b/>
        </w:rPr>
      </w:pPr>
    </w:p>
    <w:p w14:paraId="77AD9A62" w14:textId="77777777" w:rsidR="003B7180" w:rsidRPr="004F5E6B" w:rsidRDefault="003B7180" w:rsidP="00F63AC3">
      <w:pPr>
        <w:pStyle w:val="3"/>
      </w:pPr>
      <w:bookmarkStart w:id="801" w:name="_Toc105142677"/>
      <w:r w:rsidRPr="004F5E6B">
        <w:rPr>
          <w:rFonts w:hint="eastAsia"/>
        </w:rPr>
        <w:t>第16</w:t>
      </w:r>
      <w:r w:rsidRPr="004F5E6B">
        <w:t>－</w:t>
      </w:r>
      <w:r w:rsidRPr="004F5E6B">
        <w:rPr>
          <w:rFonts w:hint="eastAsia"/>
        </w:rPr>
        <w:t>18</w:t>
      </w:r>
      <w:r w:rsidRPr="004F5E6B">
        <w:t>条　ニュ</w:t>
      </w:r>
      <w:r w:rsidRPr="004F5E6B">
        <w:rPr>
          <w:rFonts w:hint="eastAsia"/>
        </w:rPr>
        <w:t>ー</w:t>
      </w:r>
      <w:r w:rsidRPr="004F5E6B">
        <w:t>マチックケ</w:t>
      </w:r>
      <w:r w:rsidRPr="004F5E6B">
        <w:rPr>
          <w:rFonts w:hint="eastAsia"/>
        </w:rPr>
        <w:t>ー</w:t>
      </w:r>
      <w:r w:rsidRPr="004F5E6B">
        <w:t>ソン基礎工</w:t>
      </w:r>
      <w:bookmarkEnd w:id="801"/>
    </w:p>
    <w:p w14:paraId="5A089D88"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ニューマチックケーソン基礎工の施工については、第</w:t>
      </w:r>
      <w:r w:rsidRPr="004F5E6B">
        <w:rPr>
          <w:rFonts w:ascii="ＭＳ 明朝" w:hAnsi="ＭＳ 明朝"/>
        </w:rPr>
        <w:t>３－</w:t>
      </w:r>
      <w:r w:rsidRPr="004F5E6B">
        <w:rPr>
          <w:rFonts w:ascii="ＭＳ 明朝" w:hAnsi="ＭＳ 明朝" w:hint="eastAsia"/>
        </w:rPr>
        <w:t xml:space="preserve">38条 </w:t>
      </w:r>
      <w:r w:rsidRPr="004F5E6B">
        <w:rPr>
          <w:rFonts w:ascii="ＭＳ 明朝" w:hAnsi="ＭＳ 明朝"/>
        </w:rPr>
        <w:t>ニュ</w:t>
      </w:r>
      <w:r w:rsidRPr="004F5E6B">
        <w:rPr>
          <w:rFonts w:ascii="ＭＳ 明朝" w:hAnsi="ＭＳ 明朝" w:hint="eastAsia"/>
        </w:rPr>
        <w:t>ー</w:t>
      </w:r>
      <w:r w:rsidRPr="004F5E6B">
        <w:rPr>
          <w:rFonts w:ascii="ＭＳ 明朝" w:hAnsi="ＭＳ 明朝"/>
        </w:rPr>
        <w:t>マチック</w:t>
      </w:r>
      <w:r w:rsidRPr="004F5E6B">
        <w:rPr>
          <w:rFonts w:ascii="ＭＳ 明朝" w:hAnsi="ＭＳ 明朝" w:hint="eastAsia"/>
        </w:rPr>
        <w:t>ケーソン工の規定による。</w:t>
      </w:r>
    </w:p>
    <w:p w14:paraId="17905508" w14:textId="77777777" w:rsidR="003B7180" w:rsidRPr="004F5E6B" w:rsidRDefault="003B7180" w:rsidP="00B000DF">
      <w:pPr>
        <w:rPr>
          <w:rFonts w:ascii="ＭＳ 明朝" w:hAnsi="ＭＳ 明朝"/>
        </w:rPr>
      </w:pPr>
    </w:p>
    <w:p w14:paraId="171AD998" w14:textId="77777777" w:rsidR="003B7180" w:rsidRPr="004F5E6B" w:rsidRDefault="003B7180" w:rsidP="00F63AC3">
      <w:pPr>
        <w:pStyle w:val="3"/>
      </w:pPr>
      <w:bookmarkStart w:id="802" w:name="_Toc105142678"/>
      <w:r w:rsidRPr="004F5E6B">
        <w:rPr>
          <w:rFonts w:hint="eastAsia"/>
        </w:rPr>
        <w:t>第16</w:t>
      </w:r>
      <w:r w:rsidRPr="004F5E6B">
        <w:t>－</w:t>
      </w:r>
      <w:r w:rsidRPr="004F5E6B">
        <w:rPr>
          <w:rFonts w:hint="eastAsia"/>
        </w:rPr>
        <w:t>19</w:t>
      </w:r>
      <w:r w:rsidRPr="004F5E6B">
        <w:t>条　橋台躯体工</w:t>
      </w:r>
      <w:bookmarkEnd w:id="802"/>
    </w:p>
    <w:p w14:paraId="7C1A4CD8" w14:textId="09D5EC73" w:rsidR="003B7180" w:rsidRPr="004F5E6B" w:rsidRDefault="003B7180" w:rsidP="004C4ACB">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受注者は、基礎材の施工については、設計図書に</w:t>
      </w:r>
      <w:r w:rsidR="00B53BB8">
        <w:rPr>
          <w:rFonts w:ascii="ＭＳ 明朝" w:hAnsi="ＭＳ 明朝" w:hint="eastAsia"/>
        </w:rPr>
        <w:t>したがって</w:t>
      </w:r>
      <w:r w:rsidRPr="004F5E6B">
        <w:rPr>
          <w:rFonts w:ascii="ＭＳ 明朝" w:hAnsi="ＭＳ 明朝" w:hint="eastAsia"/>
        </w:rPr>
        <w:t>、床掘り完了後</w:t>
      </w:r>
      <w:r w:rsidRPr="004F5E6B">
        <w:rPr>
          <w:rFonts w:ascii="ＭＳ 明朝" w:hAnsi="ＭＳ 明朝"/>
        </w:rPr>
        <w:t>（割ぐり石</w:t>
      </w:r>
      <w:r w:rsidRPr="004F5E6B">
        <w:rPr>
          <w:rFonts w:ascii="ＭＳ 明朝" w:hAnsi="ＭＳ 明朝" w:hint="eastAsia"/>
        </w:rPr>
        <w:t>基礎には割ぐり石に切込砕石などの間隙充填材を加え</w:t>
      </w:r>
      <w:r w:rsidRPr="004F5E6B">
        <w:rPr>
          <w:rFonts w:ascii="ＭＳ 明朝" w:hAnsi="ＭＳ 明朝"/>
        </w:rPr>
        <w:t>）締固めなければならない。</w:t>
      </w:r>
    </w:p>
    <w:p w14:paraId="1802F641"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受注者は、均しコンクリートの施工については、沈下、滑動、不陸などが生じないようにしなければならない。</w:t>
      </w:r>
    </w:p>
    <w:p w14:paraId="44ADD1C9" w14:textId="77777777" w:rsidR="003B7180" w:rsidRDefault="003B7180" w:rsidP="004C4ACB">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受注者は、鉄筋を露出した状態で工事を完了する場合には、防錆</w:t>
      </w:r>
      <w:r>
        <w:rPr>
          <w:rFonts w:ascii="ＭＳ 明朝" w:hAnsi="ＭＳ 明朝" w:hint="eastAsia"/>
        </w:rPr>
        <w:t>、防食、損傷等を受けないようにこれらを保護</w:t>
      </w:r>
      <w:r w:rsidRPr="004F5E6B">
        <w:rPr>
          <w:rFonts w:ascii="ＭＳ 明朝" w:hAnsi="ＭＳ 明朝" w:hint="eastAsia"/>
        </w:rPr>
        <w:t>しなければならない</w:t>
      </w:r>
      <w:r w:rsidRPr="004F5E6B">
        <w:rPr>
          <w:rFonts w:ascii="ＭＳ 明朝" w:hAnsi="ＭＳ 明朝"/>
        </w:rPr>
        <w:t>。</w:t>
      </w:r>
    </w:p>
    <w:p w14:paraId="5B55F25F" w14:textId="77777777" w:rsidR="003B7180" w:rsidRPr="004F5E6B" w:rsidRDefault="003B7180" w:rsidP="00323AEB">
      <w:pPr>
        <w:ind w:leftChars="400" w:left="1050" w:hangingChars="100" w:hanging="210"/>
        <w:rPr>
          <w:rFonts w:ascii="ＭＳ 明朝" w:hAnsi="ＭＳ 明朝"/>
        </w:rPr>
      </w:pPr>
      <w:r>
        <w:rPr>
          <w:rFonts w:ascii="ＭＳ 明朝" w:hAnsi="ＭＳ 明朝" w:hint="eastAsia"/>
        </w:rPr>
        <w:t>なお、施工方法に</w:t>
      </w:r>
      <w:r w:rsidRPr="004F5E6B">
        <w:rPr>
          <w:rFonts w:ascii="ＭＳ 明朝" w:hAnsi="ＭＳ 明朝" w:hint="eastAsia"/>
        </w:rPr>
        <w:t>関して</w:t>
      </w:r>
      <w:r>
        <w:rPr>
          <w:rFonts w:ascii="ＭＳ 明朝" w:hAnsi="ＭＳ 明朝" w:hint="eastAsia"/>
        </w:rPr>
        <w:t>は</w:t>
      </w:r>
      <w:r w:rsidRPr="004F5E6B">
        <w:rPr>
          <w:rFonts w:ascii="ＭＳ 明朝" w:hAnsi="ＭＳ 明朝" w:hint="eastAsia"/>
        </w:rPr>
        <w:t>監督職員の承諾を得なければならない</w:t>
      </w:r>
      <w:r w:rsidRPr="004F5E6B">
        <w:rPr>
          <w:rFonts w:ascii="ＭＳ 明朝" w:hAnsi="ＭＳ 明朝"/>
        </w:rPr>
        <w:t>。</w:t>
      </w:r>
    </w:p>
    <w:p w14:paraId="0B400500"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．受注者は、支承部</w:t>
      </w:r>
      <w:r w:rsidRPr="004F5E6B">
        <w:rPr>
          <w:rFonts w:ascii="ＭＳ 明朝" w:hAnsi="ＭＳ 明朝"/>
        </w:rPr>
        <w:t>の箱抜きの施工につ</w:t>
      </w:r>
      <w:r w:rsidRPr="004F5E6B">
        <w:rPr>
          <w:rFonts w:ascii="ＭＳ 明朝" w:hAnsi="ＭＳ 明朝" w:hint="eastAsia"/>
        </w:rPr>
        <w:t>い</w:t>
      </w:r>
      <w:r w:rsidRPr="004F5E6B">
        <w:rPr>
          <w:rFonts w:ascii="ＭＳ 明朝" w:hAnsi="ＭＳ 明朝"/>
        </w:rPr>
        <w:t>ては、 ｢道路橋支</w:t>
      </w:r>
      <w:r w:rsidRPr="004F5E6B">
        <w:rPr>
          <w:rFonts w:ascii="ＭＳ 明朝" w:hAnsi="ＭＳ 明朝" w:hint="eastAsia"/>
        </w:rPr>
        <w:t>承便</w:t>
      </w:r>
      <w:r w:rsidRPr="004F5E6B">
        <w:rPr>
          <w:rFonts w:ascii="ＭＳ 明朝" w:hAnsi="ＭＳ 明朝"/>
        </w:rPr>
        <w:t>覧</w:t>
      </w:r>
      <w:r w:rsidRPr="004F5E6B">
        <w:rPr>
          <w:rFonts w:ascii="ＭＳ 明朝" w:hAnsi="ＭＳ 明朝" w:hint="eastAsia"/>
        </w:rPr>
        <w:t xml:space="preserve">　</w:t>
      </w:r>
      <w:r w:rsidRPr="004F5E6B">
        <w:rPr>
          <w:rFonts w:ascii="ＭＳ 明朝" w:hAnsi="ＭＳ 明朝"/>
        </w:rPr>
        <w:t>第</w:t>
      </w:r>
      <w:r>
        <w:rPr>
          <w:rFonts w:ascii="ＭＳ 明朝" w:hAnsi="ＭＳ 明朝" w:hint="eastAsia"/>
        </w:rPr>
        <w:t>６</w:t>
      </w:r>
      <w:r w:rsidRPr="004F5E6B">
        <w:rPr>
          <w:rFonts w:ascii="ＭＳ 明朝" w:hAnsi="ＭＳ 明朝"/>
        </w:rPr>
        <w:t>章</w:t>
      </w:r>
      <w:r w:rsidRPr="004F5E6B">
        <w:rPr>
          <w:rFonts w:ascii="ＭＳ 明朝" w:hAnsi="ＭＳ 明朝" w:hint="eastAsia"/>
        </w:rPr>
        <w:t xml:space="preserve">　</w:t>
      </w:r>
      <w:r w:rsidRPr="004F5E6B">
        <w:rPr>
          <w:rFonts w:ascii="ＭＳ 明朝" w:hAnsi="ＭＳ 明朝"/>
        </w:rPr>
        <w:t>支</w:t>
      </w:r>
      <w:r w:rsidRPr="004F5E6B">
        <w:rPr>
          <w:rFonts w:ascii="ＭＳ 明朝" w:hAnsi="ＭＳ 明朝" w:hint="eastAsia"/>
        </w:rPr>
        <w:t>承部の施工｣</w:t>
      </w:r>
      <w:r w:rsidRPr="004F5E6B">
        <w:rPr>
          <w:rFonts w:ascii="ＭＳ 明朝" w:hAnsi="ＭＳ 明朝"/>
        </w:rPr>
        <w:t xml:space="preserve"> （日本道路協会、平成</w:t>
      </w:r>
      <w:r>
        <w:rPr>
          <w:rFonts w:ascii="ＭＳ 明朝" w:hAnsi="ＭＳ 明朝" w:hint="eastAsia"/>
        </w:rPr>
        <w:t>31</w:t>
      </w:r>
      <w:r w:rsidRPr="004F5E6B">
        <w:rPr>
          <w:rFonts w:ascii="ＭＳ 明朝" w:hAnsi="ＭＳ 明朝"/>
        </w:rPr>
        <w:t>年</w:t>
      </w:r>
      <w:r>
        <w:rPr>
          <w:rFonts w:ascii="ＭＳ 明朝" w:hAnsi="ＭＳ 明朝" w:hint="eastAsia"/>
        </w:rPr>
        <w:t>２</w:t>
      </w:r>
      <w:r w:rsidRPr="004F5E6B">
        <w:rPr>
          <w:rFonts w:ascii="ＭＳ 明朝" w:hAnsi="ＭＳ 明朝"/>
        </w:rPr>
        <w:t>月）の規定による。これ以外の施工方法によ</w:t>
      </w:r>
      <w:r w:rsidRPr="004F5E6B">
        <w:rPr>
          <w:rFonts w:ascii="ＭＳ 明朝" w:hAnsi="ＭＳ 明朝" w:hint="eastAsia"/>
        </w:rPr>
        <w:t>る場合は、設計図書に関して監督職員の承諾を得なければならない</w:t>
      </w:r>
      <w:r w:rsidRPr="004F5E6B">
        <w:rPr>
          <w:rFonts w:ascii="ＭＳ 明朝" w:hAnsi="ＭＳ 明朝"/>
        </w:rPr>
        <w:t>。</w:t>
      </w:r>
    </w:p>
    <w:p w14:paraId="320C865A" w14:textId="77777777" w:rsidR="003B7180" w:rsidRPr="004F5E6B" w:rsidRDefault="003B7180" w:rsidP="004C4ACB">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受注者は、海岸部での施工については、塩害に対して十分注意して施工しなければならない。</w:t>
      </w:r>
    </w:p>
    <w:p w14:paraId="258AEAC3"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受注者は、支承部</w:t>
      </w:r>
      <w:r>
        <w:rPr>
          <w:rFonts w:ascii="ＭＳ 明朝" w:hAnsi="ＭＳ 明朝" w:hint="eastAsia"/>
        </w:rPr>
        <w:t>等</w:t>
      </w:r>
      <w:r w:rsidRPr="004F5E6B">
        <w:rPr>
          <w:rFonts w:ascii="ＭＳ 明朝" w:hAnsi="ＭＳ 明朝" w:hint="eastAsia"/>
        </w:rPr>
        <w:t>を箱抜きにした状態で工事を完了する場合は、箱抜き部分に中詰砂を入れて薄くモルタル仕上げしなければならない</w:t>
      </w:r>
      <w:r w:rsidRPr="004F5E6B">
        <w:rPr>
          <w:rFonts w:ascii="ＭＳ 明朝" w:hAnsi="ＭＳ 明朝"/>
        </w:rPr>
        <w:t>。ただし、継続して上部工事を行</w:t>
      </w:r>
      <w:r w:rsidRPr="004F5E6B">
        <w:rPr>
          <w:rFonts w:ascii="ＭＳ 明朝" w:hAnsi="ＭＳ 明朝" w:hint="eastAsia"/>
        </w:rPr>
        <w:t>う予定がある場合やこれ以外による場合は、設計図書に関して監督職員と協議しなければならない。</w:t>
      </w:r>
    </w:p>
    <w:p w14:paraId="5D5CF9EE" w14:textId="77777777" w:rsidR="003B7180" w:rsidRPr="004F5E6B" w:rsidRDefault="003B7180" w:rsidP="004C4ACB">
      <w:pPr>
        <w:ind w:firstLineChars="200" w:firstLine="420"/>
        <w:rPr>
          <w:rFonts w:ascii="ＭＳ 明朝" w:hAnsi="ＭＳ 明朝"/>
        </w:rPr>
      </w:pPr>
      <w:r w:rsidRPr="004F5E6B">
        <w:rPr>
          <w:rFonts w:ascii="ＭＳ 明朝" w:hAnsi="ＭＳ 明朝"/>
        </w:rPr>
        <w:t>７．</w:t>
      </w:r>
      <w:r w:rsidRPr="004F5E6B">
        <w:rPr>
          <w:rFonts w:ascii="ＭＳ 明朝" w:hAnsi="ＭＳ 明朝" w:hint="eastAsia"/>
        </w:rPr>
        <w:t>受注者は、目地材の施工については、設計図書によらなければならない</w:t>
      </w:r>
      <w:r w:rsidRPr="004F5E6B">
        <w:rPr>
          <w:rFonts w:ascii="ＭＳ 明朝" w:hAnsi="ＭＳ 明朝"/>
        </w:rPr>
        <w:t>。</w:t>
      </w:r>
    </w:p>
    <w:p w14:paraId="52ECF70D"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８．</w:t>
      </w:r>
      <w:r w:rsidRPr="004F5E6B">
        <w:rPr>
          <w:rFonts w:ascii="ＭＳ 明朝" w:hAnsi="ＭＳ 明朝" w:hint="eastAsia"/>
        </w:rPr>
        <w:t>受注者は、水抜きパイプの施工については、設計図書に従い施工するものとし、コンクリート打設後、水抜孔の有効性を確認しなければならない</w:t>
      </w:r>
      <w:r w:rsidRPr="004F5E6B">
        <w:rPr>
          <w:rFonts w:ascii="ＭＳ 明朝" w:hAnsi="ＭＳ 明朝"/>
        </w:rPr>
        <w:t>。</w:t>
      </w:r>
    </w:p>
    <w:p w14:paraId="67CE9486"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９．</w:t>
      </w:r>
      <w:r w:rsidRPr="004F5E6B">
        <w:rPr>
          <w:rFonts w:ascii="ＭＳ 明朝" w:hAnsi="ＭＳ 明朝" w:hint="eastAsia"/>
        </w:rPr>
        <w:t>受注者は、吸出し防止材の施工については、水抜きパイプから橋台背面の土が流失しないように施工しなければならない</w:t>
      </w:r>
      <w:r w:rsidRPr="004F5E6B">
        <w:rPr>
          <w:rFonts w:ascii="ＭＳ 明朝" w:hAnsi="ＭＳ 明朝"/>
        </w:rPr>
        <w:t>。</w:t>
      </w:r>
    </w:p>
    <w:p w14:paraId="7B24BA9C"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10</w:t>
      </w:r>
      <w:r w:rsidRPr="004F5E6B">
        <w:rPr>
          <w:rFonts w:ascii="ＭＳ 明朝" w:hAnsi="ＭＳ 明朝"/>
        </w:rPr>
        <w:t>．</w:t>
      </w:r>
      <w:r w:rsidRPr="004F5E6B">
        <w:rPr>
          <w:rFonts w:ascii="ＭＳ 明朝" w:hAnsi="ＭＳ 明朝" w:hint="eastAsia"/>
        </w:rPr>
        <w:t>受注者は、有孔管の施工については、溝の底を突き固めた後、有孔管及び集水用のフィルター材を埋設しなければならない</w:t>
      </w:r>
      <w:r w:rsidRPr="004F5E6B">
        <w:rPr>
          <w:rFonts w:ascii="ＭＳ 明朝" w:hAnsi="ＭＳ 明朝"/>
        </w:rPr>
        <w:t>。有孔管及びフィルター材の種類、規格につ</w:t>
      </w:r>
      <w:r w:rsidRPr="004F5E6B">
        <w:rPr>
          <w:rFonts w:ascii="ＭＳ 明朝" w:hAnsi="ＭＳ 明朝" w:hint="eastAsia"/>
        </w:rPr>
        <w:t>いては、設計図書によらなければならない</w:t>
      </w:r>
      <w:r w:rsidRPr="004F5E6B">
        <w:rPr>
          <w:rFonts w:ascii="ＭＳ 明朝" w:hAnsi="ＭＳ 明朝"/>
        </w:rPr>
        <w:t>。</w:t>
      </w:r>
    </w:p>
    <w:p w14:paraId="4B17DC05" w14:textId="77777777" w:rsidR="003B7180" w:rsidRPr="004F5E6B" w:rsidRDefault="003B7180" w:rsidP="00B000DF">
      <w:pPr>
        <w:rPr>
          <w:rFonts w:ascii="ＭＳ 明朝" w:hAnsi="ＭＳ 明朝"/>
        </w:rPr>
      </w:pPr>
    </w:p>
    <w:p w14:paraId="6D6094A3" w14:textId="77777777" w:rsidR="003B7180" w:rsidRPr="004F5E6B" w:rsidRDefault="003B7180" w:rsidP="00F63AC3">
      <w:pPr>
        <w:pStyle w:val="3"/>
      </w:pPr>
      <w:bookmarkStart w:id="803" w:name="_Toc105142679"/>
      <w:r w:rsidRPr="004F5E6B">
        <w:rPr>
          <w:rFonts w:hint="eastAsia"/>
        </w:rPr>
        <w:t>第16</w:t>
      </w:r>
      <w:r w:rsidRPr="004F5E6B">
        <w:t>－</w:t>
      </w:r>
      <w:r w:rsidRPr="004F5E6B">
        <w:rPr>
          <w:rFonts w:hint="eastAsia"/>
        </w:rPr>
        <w:t>20</w:t>
      </w:r>
      <w:r w:rsidRPr="004F5E6B">
        <w:t>条　地</w:t>
      </w:r>
      <w:r w:rsidRPr="004F5E6B">
        <w:rPr>
          <w:rFonts w:hint="eastAsia"/>
        </w:rPr>
        <w:t>下水</w:t>
      </w:r>
      <w:r w:rsidRPr="004F5E6B">
        <w:t>位低下工</w:t>
      </w:r>
      <w:bookmarkEnd w:id="803"/>
    </w:p>
    <w:p w14:paraId="2D3335D7"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１．受注者は、ウェルポイントあるいはディープウェルを行うにあたり、工事着手前に土質の確認を行い、地下水位、透水係数、湧水量等を確認し、確実に施工しなければならない。</w:t>
      </w:r>
    </w:p>
    <w:p w14:paraId="20A54011"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２．受注者は、周辺に井戸がある場合には、状況の確認につとめ被害を与えないようにしなければ</w:t>
      </w:r>
      <w:r w:rsidRPr="004F5E6B">
        <w:rPr>
          <w:rFonts w:ascii="ＭＳ 明朝" w:hAnsi="ＭＳ 明朝" w:hint="eastAsia"/>
        </w:rPr>
        <w:lastRenderedPageBreak/>
        <w:t>ならない。</w:t>
      </w:r>
    </w:p>
    <w:p w14:paraId="7E97802C" w14:textId="77777777" w:rsidR="003B7180" w:rsidRPr="004F5E6B" w:rsidRDefault="003B7180" w:rsidP="00B000DF">
      <w:pPr>
        <w:rPr>
          <w:rFonts w:ascii="ＭＳ 明朝" w:hAnsi="ＭＳ 明朝"/>
        </w:rPr>
      </w:pPr>
    </w:p>
    <w:p w14:paraId="151D1A70" w14:textId="77777777" w:rsidR="003B7180" w:rsidRPr="004F5E6B" w:rsidRDefault="003B7180" w:rsidP="00996410">
      <w:pPr>
        <w:pStyle w:val="2"/>
      </w:pPr>
      <w:bookmarkStart w:id="804" w:name="_Toc105142680"/>
      <w:r w:rsidRPr="004F5E6B">
        <w:rPr>
          <w:rFonts w:hint="eastAsia"/>
        </w:rPr>
        <w:t>第</w:t>
      </w:r>
      <w:r w:rsidRPr="004F5E6B">
        <w:t xml:space="preserve">７節　</w:t>
      </w:r>
      <w:r w:rsidRPr="004F5E6B">
        <w:rPr>
          <w:rFonts w:hint="eastAsia"/>
        </w:rPr>
        <w:t>ＲＣ</w:t>
      </w:r>
      <w:r w:rsidRPr="004F5E6B">
        <w:t>橋脚工</w:t>
      </w:r>
      <w:bookmarkEnd w:id="804"/>
    </w:p>
    <w:p w14:paraId="188BF74F" w14:textId="77777777" w:rsidR="003B7180" w:rsidRPr="004F5E6B" w:rsidRDefault="003B7180" w:rsidP="00F63AC3">
      <w:pPr>
        <w:pStyle w:val="3"/>
      </w:pPr>
      <w:bookmarkStart w:id="805" w:name="_Toc105142681"/>
      <w:r w:rsidRPr="004F5E6B">
        <w:rPr>
          <w:rFonts w:hint="eastAsia"/>
        </w:rPr>
        <w:t>第16</w:t>
      </w:r>
      <w:r w:rsidRPr="004F5E6B">
        <w:t>－</w:t>
      </w:r>
      <w:r w:rsidRPr="004F5E6B">
        <w:rPr>
          <w:rFonts w:hint="eastAsia"/>
        </w:rPr>
        <w:t>21</w:t>
      </w:r>
      <w:r w:rsidRPr="004F5E6B">
        <w:t>条　一般事項</w:t>
      </w:r>
      <w:bookmarkEnd w:id="805"/>
    </w:p>
    <w:p w14:paraId="4C9B4327"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本節は、</w:t>
      </w:r>
      <w:r w:rsidRPr="004F5E6B">
        <w:rPr>
          <w:rFonts w:ascii="ＭＳ 明朝" w:hAnsi="ＭＳ 明朝"/>
        </w:rPr>
        <w:t xml:space="preserve"> </w:t>
      </w:r>
      <w:r w:rsidRPr="004F5E6B">
        <w:rPr>
          <w:rFonts w:ascii="ＭＳ 明朝" w:hAnsi="ＭＳ 明朝" w:hint="eastAsia"/>
        </w:rPr>
        <w:t>ＲＣ</w:t>
      </w:r>
      <w:r w:rsidRPr="004F5E6B">
        <w:rPr>
          <w:rFonts w:ascii="ＭＳ 明朝" w:hAnsi="ＭＳ 明朝"/>
        </w:rPr>
        <w:t>橋脚工として、作業土工、既製杭工、場所打杭工、深礎工、オープンケ</w:t>
      </w:r>
      <w:r w:rsidRPr="004F5E6B">
        <w:rPr>
          <w:rFonts w:ascii="ＭＳ 明朝" w:hAnsi="ＭＳ 明朝" w:hint="eastAsia"/>
        </w:rPr>
        <w:t>ーソン基礎工、ニューマチックケーソン基礎工、鋼管矢板基礎工、橋脚躯体工、地下水位低下工その他これらに類する工種について定める</w:t>
      </w:r>
      <w:r w:rsidRPr="004F5E6B">
        <w:rPr>
          <w:rFonts w:ascii="ＭＳ 明朝" w:hAnsi="ＭＳ 明朝"/>
        </w:rPr>
        <w:t>。</w:t>
      </w:r>
    </w:p>
    <w:p w14:paraId="7B6C0482" w14:textId="77777777" w:rsidR="003B7180" w:rsidRPr="004F5E6B" w:rsidRDefault="003B7180" w:rsidP="00B000DF">
      <w:pPr>
        <w:rPr>
          <w:rFonts w:ascii="ＭＳ 明朝" w:hAnsi="ＭＳ 明朝"/>
        </w:rPr>
      </w:pPr>
    </w:p>
    <w:p w14:paraId="79F5EB28" w14:textId="77777777" w:rsidR="003B7180" w:rsidRPr="004F5E6B" w:rsidRDefault="003B7180" w:rsidP="00F63AC3">
      <w:pPr>
        <w:pStyle w:val="3"/>
      </w:pPr>
      <w:bookmarkStart w:id="806" w:name="_Toc105142682"/>
      <w:r w:rsidRPr="004F5E6B">
        <w:rPr>
          <w:rFonts w:hint="eastAsia"/>
        </w:rPr>
        <w:t>第16</w:t>
      </w:r>
      <w:r w:rsidRPr="004F5E6B">
        <w:t>－</w:t>
      </w:r>
      <w:r w:rsidRPr="004F5E6B">
        <w:rPr>
          <w:rFonts w:hint="eastAsia"/>
        </w:rPr>
        <w:t>22</w:t>
      </w:r>
      <w:r w:rsidRPr="004F5E6B">
        <w:t>条　作業</w:t>
      </w:r>
      <w:r w:rsidRPr="004F5E6B">
        <w:rPr>
          <w:rFonts w:hint="eastAsia"/>
        </w:rPr>
        <w:t>土</w:t>
      </w:r>
      <w:r w:rsidRPr="004F5E6B">
        <w:t>工（床</w:t>
      </w:r>
      <w:r w:rsidRPr="004F5E6B">
        <w:rPr>
          <w:rFonts w:hint="eastAsia"/>
        </w:rPr>
        <w:t>掘り、</w:t>
      </w:r>
      <w:r w:rsidRPr="004F5E6B">
        <w:t>埋戻し）</w:t>
      </w:r>
      <w:bookmarkEnd w:id="806"/>
    </w:p>
    <w:p w14:paraId="6A4B4827"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作業土工（床掘り・埋戻し）の規定に</w:t>
      </w:r>
      <w:r w:rsidRPr="004F5E6B">
        <w:rPr>
          <w:rFonts w:ascii="ＭＳ 明朝" w:hAnsi="ＭＳ 明朝" w:hint="eastAsia"/>
        </w:rPr>
        <w:t>よる。</w:t>
      </w:r>
    </w:p>
    <w:p w14:paraId="651BEC4A" w14:textId="77777777" w:rsidR="003B7180" w:rsidRPr="004F5E6B" w:rsidRDefault="003B7180" w:rsidP="00B000DF">
      <w:pPr>
        <w:rPr>
          <w:rFonts w:ascii="ＭＳ 明朝" w:hAnsi="ＭＳ 明朝"/>
        </w:rPr>
      </w:pPr>
    </w:p>
    <w:p w14:paraId="7B44B0D7" w14:textId="77777777" w:rsidR="003B7180" w:rsidRPr="004F5E6B" w:rsidRDefault="003B7180" w:rsidP="00F63AC3">
      <w:pPr>
        <w:pStyle w:val="3"/>
      </w:pPr>
      <w:bookmarkStart w:id="807" w:name="_Toc105142683"/>
      <w:r w:rsidRPr="004F5E6B">
        <w:rPr>
          <w:rFonts w:hint="eastAsia"/>
        </w:rPr>
        <w:t>第16</w:t>
      </w:r>
      <w:r w:rsidRPr="004F5E6B">
        <w:t>－</w:t>
      </w:r>
      <w:r w:rsidRPr="004F5E6B">
        <w:rPr>
          <w:rFonts w:hint="eastAsia"/>
        </w:rPr>
        <w:t>23</w:t>
      </w:r>
      <w:r w:rsidRPr="004F5E6B">
        <w:t>条　既製杭工</w:t>
      </w:r>
      <w:bookmarkEnd w:id="807"/>
    </w:p>
    <w:p w14:paraId="15411FC5"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 xml:space="preserve">既製杭工の施工については、第16－14条 </w:t>
      </w:r>
      <w:r w:rsidRPr="004F5E6B">
        <w:rPr>
          <w:rFonts w:ascii="ＭＳ 明朝" w:hAnsi="ＭＳ 明朝"/>
        </w:rPr>
        <w:t>既製杭工の規定による。</w:t>
      </w:r>
    </w:p>
    <w:p w14:paraId="7E6C7F30" w14:textId="77777777" w:rsidR="003B7180" w:rsidRPr="004F5E6B" w:rsidRDefault="003B7180" w:rsidP="00B000DF">
      <w:pPr>
        <w:rPr>
          <w:rFonts w:ascii="ＭＳ 明朝" w:hAnsi="ＭＳ 明朝"/>
        </w:rPr>
      </w:pPr>
    </w:p>
    <w:p w14:paraId="23583E3D" w14:textId="77777777" w:rsidR="003B7180" w:rsidRPr="004F5E6B" w:rsidRDefault="003B7180" w:rsidP="00F63AC3">
      <w:pPr>
        <w:pStyle w:val="3"/>
      </w:pPr>
      <w:bookmarkStart w:id="808" w:name="_Toc105142684"/>
      <w:r w:rsidRPr="004F5E6B">
        <w:rPr>
          <w:rFonts w:hint="eastAsia"/>
        </w:rPr>
        <w:t>第16</w:t>
      </w:r>
      <w:r w:rsidRPr="004F5E6B">
        <w:t>－</w:t>
      </w:r>
      <w:r w:rsidRPr="004F5E6B">
        <w:rPr>
          <w:rFonts w:hint="eastAsia"/>
        </w:rPr>
        <w:t>24</w:t>
      </w:r>
      <w:r w:rsidRPr="004F5E6B">
        <w:t>条　場所打杭工</w:t>
      </w:r>
      <w:bookmarkEnd w:id="808"/>
    </w:p>
    <w:p w14:paraId="0B586FEC"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 xml:space="preserve">場所打杭工の施工については、第16－15条 </w:t>
      </w:r>
      <w:r w:rsidRPr="004F5E6B">
        <w:rPr>
          <w:rFonts w:ascii="ＭＳ 明朝" w:hAnsi="ＭＳ 明朝"/>
        </w:rPr>
        <w:t>場所打杭工の規定による。</w:t>
      </w:r>
    </w:p>
    <w:p w14:paraId="5ACA6854" w14:textId="77777777" w:rsidR="003B7180" w:rsidRPr="004F5E6B" w:rsidRDefault="003B7180" w:rsidP="00B000DF">
      <w:pPr>
        <w:rPr>
          <w:rFonts w:ascii="ＭＳ 明朝" w:hAnsi="ＭＳ 明朝"/>
        </w:rPr>
      </w:pPr>
    </w:p>
    <w:p w14:paraId="2211562E" w14:textId="77777777" w:rsidR="003B7180" w:rsidRPr="004F5E6B" w:rsidRDefault="003B7180" w:rsidP="00F63AC3">
      <w:pPr>
        <w:pStyle w:val="3"/>
      </w:pPr>
      <w:bookmarkStart w:id="809" w:name="_Toc105142685"/>
      <w:r w:rsidRPr="004F5E6B">
        <w:rPr>
          <w:rFonts w:hint="eastAsia"/>
        </w:rPr>
        <w:t>第16－25条</w:t>
      </w:r>
      <w:r w:rsidRPr="004F5E6B">
        <w:t xml:space="preserve">　深礎工</w:t>
      </w:r>
      <w:bookmarkEnd w:id="809"/>
    </w:p>
    <w:p w14:paraId="0E23D943"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 xml:space="preserve">深礎工の施工については、第16－16条 </w:t>
      </w:r>
      <w:r w:rsidRPr="004F5E6B">
        <w:rPr>
          <w:rFonts w:ascii="ＭＳ 明朝" w:hAnsi="ＭＳ 明朝"/>
        </w:rPr>
        <w:t>深礎工の規定による。</w:t>
      </w:r>
    </w:p>
    <w:p w14:paraId="10529BCF" w14:textId="77777777" w:rsidR="003B7180" w:rsidRPr="004F5E6B" w:rsidRDefault="003B7180" w:rsidP="00B000DF">
      <w:pPr>
        <w:rPr>
          <w:rFonts w:ascii="ＭＳ 明朝" w:hAnsi="ＭＳ 明朝"/>
        </w:rPr>
      </w:pPr>
    </w:p>
    <w:p w14:paraId="4C301E14" w14:textId="77777777" w:rsidR="003B7180" w:rsidRPr="004F5E6B" w:rsidRDefault="003B7180" w:rsidP="00F63AC3">
      <w:pPr>
        <w:pStyle w:val="3"/>
      </w:pPr>
      <w:bookmarkStart w:id="810" w:name="_Toc105142686"/>
      <w:r w:rsidRPr="004F5E6B">
        <w:rPr>
          <w:rFonts w:hint="eastAsia"/>
        </w:rPr>
        <w:t>第16－26条</w:t>
      </w:r>
      <w:r w:rsidRPr="004F5E6B">
        <w:t xml:space="preserve">　オープンケーソン基礎工</w:t>
      </w:r>
      <w:bookmarkEnd w:id="810"/>
    </w:p>
    <w:p w14:paraId="6CFEC2D9" w14:textId="77777777" w:rsidR="003B7180" w:rsidRPr="004F5E6B" w:rsidRDefault="003B7180" w:rsidP="00BB7E5D">
      <w:pPr>
        <w:ind w:leftChars="200" w:left="420" w:firstLineChars="100" w:firstLine="210"/>
        <w:rPr>
          <w:rFonts w:ascii="ＭＳ 明朝" w:hAnsi="ＭＳ 明朝"/>
        </w:rPr>
      </w:pPr>
      <w:r w:rsidRPr="004F5E6B">
        <w:rPr>
          <w:rFonts w:ascii="ＭＳ 明朝" w:hAnsi="ＭＳ 明朝" w:hint="eastAsia"/>
        </w:rPr>
        <w:t>オ</w:t>
      </w:r>
      <w:r w:rsidRPr="004F5E6B">
        <w:rPr>
          <w:rFonts w:ascii="ＭＳ 明朝" w:hAnsi="ＭＳ 明朝"/>
        </w:rPr>
        <w:t>ープンケーソン基礎工の施工については、</w:t>
      </w:r>
      <w:r w:rsidRPr="004F5E6B">
        <w:rPr>
          <w:rFonts w:ascii="ＭＳ 明朝" w:hAnsi="ＭＳ 明朝" w:hint="eastAsia"/>
        </w:rPr>
        <w:t xml:space="preserve">第16－17条 </w:t>
      </w:r>
      <w:r w:rsidRPr="004F5E6B">
        <w:rPr>
          <w:rFonts w:ascii="ＭＳ 明朝" w:hAnsi="ＭＳ 明朝"/>
        </w:rPr>
        <w:t>オープンケーソン基礎</w:t>
      </w:r>
      <w:r w:rsidRPr="004F5E6B">
        <w:rPr>
          <w:rFonts w:ascii="ＭＳ 明朝" w:hAnsi="ＭＳ 明朝" w:hint="eastAsia"/>
        </w:rPr>
        <w:t>工の規定による。</w:t>
      </w:r>
    </w:p>
    <w:p w14:paraId="0485FA05" w14:textId="77777777" w:rsidR="003B7180" w:rsidRPr="004F5E6B" w:rsidRDefault="003B7180" w:rsidP="00B000DF">
      <w:pPr>
        <w:rPr>
          <w:rFonts w:ascii="ＭＳ 明朝" w:hAnsi="ＭＳ 明朝"/>
        </w:rPr>
      </w:pPr>
    </w:p>
    <w:p w14:paraId="22D5369C" w14:textId="77777777" w:rsidR="003B7180" w:rsidRPr="004F5E6B" w:rsidRDefault="003B7180" w:rsidP="00F63AC3">
      <w:pPr>
        <w:pStyle w:val="3"/>
      </w:pPr>
      <w:bookmarkStart w:id="811" w:name="_Toc105142687"/>
      <w:r w:rsidRPr="004F5E6B">
        <w:rPr>
          <w:rFonts w:hint="eastAsia"/>
        </w:rPr>
        <w:t>第16－27条</w:t>
      </w:r>
      <w:r w:rsidRPr="004F5E6B">
        <w:t xml:space="preserve">　ニューマチックケーソン基礎工</w:t>
      </w:r>
      <w:bookmarkEnd w:id="811"/>
    </w:p>
    <w:p w14:paraId="689CB943"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 xml:space="preserve">ニューマチックケーソン基礎工の施工については、第16－18条 </w:t>
      </w:r>
      <w:r w:rsidRPr="004F5E6B">
        <w:rPr>
          <w:rFonts w:ascii="ＭＳ 明朝" w:hAnsi="ＭＳ 明朝"/>
        </w:rPr>
        <w:t>ニューマチック</w:t>
      </w:r>
      <w:r w:rsidRPr="004F5E6B">
        <w:rPr>
          <w:rFonts w:ascii="ＭＳ 明朝" w:hAnsi="ＭＳ 明朝" w:hint="eastAsia"/>
        </w:rPr>
        <w:t>ケーソン基礎工の規定による。</w:t>
      </w:r>
    </w:p>
    <w:p w14:paraId="5F7C4130" w14:textId="77777777" w:rsidR="003B7180" w:rsidRPr="004F5E6B" w:rsidRDefault="003B7180" w:rsidP="00B000DF">
      <w:pPr>
        <w:rPr>
          <w:rFonts w:ascii="ＭＳ 明朝" w:hAnsi="ＭＳ 明朝"/>
        </w:rPr>
      </w:pPr>
    </w:p>
    <w:p w14:paraId="3CDDC653" w14:textId="77777777" w:rsidR="003B7180" w:rsidRPr="004F5E6B" w:rsidRDefault="003B7180" w:rsidP="00F63AC3">
      <w:pPr>
        <w:pStyle w:val="3"/>
      </w:pPr>
      <w:bookmarkStart w:id="812" w:name="_Toc105142688"/>
      <w:r w:rsidRPr="004F5E6B">
        <w:rPr>
          <w:rFonts w:hint="eastAsia"/>
        </w:rPr>
        <w:t>第16－28条</w:t>
      </w:r>
      <w:r w:rsidRPr="004F5E6B">
        <w:t xml:space="preserve">　鋼管矢板基礎工</w:t>
      </w:r>
      <w:bookmarkEnd w:id="812"/>
    </w:p>
    <w:p w14:paraId="230E299B" w14:textId="221B945E" w:rsidR="003B7180" w:rsidRPr="004F5E6B" w:rsidRDefault="003B7180" w:rsidP="004C4ACB">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受注者は、鋼管矢板基礎工の施工においては、設計図書に</w:t>
      </w:r>
      <w:r w:rsidR="00B53BB8">
        <w:rPr>
          <w:rFonts w:ascii="ＭＳ 明朝" w:hAnsi="ＭＳ 明朝" w:hint="eastAsia"/>
        </w:rPr>
        <w:t>したがって</w:t>
      </w:r>
      <w:r w:rsidRPr="004F5E6B">
        <w:rPr>
          <w:rFonts w:ascii="ＭＳ 明朝" w:hAnsi="ＭＳ 明朝" w:hint="eastAsia"/>
        </w:rPr>
        <w:t>試験杭として鋼管矢板を施工しなければならない。また、設計図書に示されていない場合には、各基礎ごとに、試験杭として鋼管矢板を施工しなければならない。</w:t>
      </w:r>
    </w:p>
    <w:p w14:paraId="715EF5C6" w14:textId="77777777" w:rsidR="003B7180" w:rsidRPr="004F5E6B" w:rsidRDefault="003B7180" w:rsidP="004C4ACB">
      <w:pPr>
        <w:ind w:leftChars="300" w:left="630" w:firstLineChars="100" w:firstLine="210"/>
        <w:rPr>
          <w:rFonts w:ascii="ＭＳ 明朝" w:hAnsi="ＭＳ 明朝"/>
        </w:rPr>
      </w:pPr>
      <w:r w:rsidRPr="004F5E6B">
        <w:rPr>
          <w:rFonts w:ascii="ＭＳ 明朝" w:hAnsi="ＭＳ 明朝" w:hint="eastAsia"/>
        </w:rPr>
        <w:t>なお、設計図書に示されていない場合には、各基礎ごとに、設計図書に示す工事目的物の基礎杭の一部として使用できるように最初の一本を試験杭として施工してもよい。</w:t>
      </w:r>
    </w:p>
    <w:p w14:paraId="63079E4B" w14:textId="6BCF810B" w:rsidR="003B7180" w:rsidRPr="004F5E6B" w:rsidRDefault="003B7180" w:rsidP="004C4ACB">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受注者は、施工前に杭長決定の管理方法等を定め施工計画書に記載し、施工にあたり施工記録を整備</w:t>
      </w:r>
      <w:r w:rsidR="00B53BB8">
        <w:rPr>
          <w:rFonts w:ascii="ＭＳ 明朝" w:hAnsi="ＭＳ 明朝" w:hint="eastAsia"/>
        </w:rPr>
        <w:t>及び</w:t>
      </w:r>
      <w:r w:rsidRPr="004F5E6B">
        <w:rPr>
          <w:rFonts w:ascii="ＭＳ 明朝" w:hAnsi="ＭＳ 明朝" w:hint="eastAsia"/>
        </w:rPr>
        <w:t>保管し、監督職員の請求があった場合は、速やかに提示するとともに工事完成時に監督職員へ</w:t>
      </w:r>
      <w:r w:rsidRPr="004F5E6B">
        <w:rPr>
          <w:rFonts w:ascii="ＭＳ 明朝" w:hAnsi="ＭＳ 明朝"/>
        </w:rPr>
        <w:t>提出しなければならない。</w:t>
      </w:r>
    </w:p>
    <w:p w14:paraId="36509CB5" w14:textId="77777777" w:rsidR="003B7180" w:rsidRPr="004F5E6B" w:rsidRDefault="003B7180" w:rsidP="004C4ACB">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プレボーリングの取扱いは、設計図書によらなければならない。</w:t>
      </w:r>
    </w:p>
    <w:p w14:paraId="4D989017" w14:textId="62F5830E" w:rsidR="003B7180" w:rsidRPr="004F5E6B" w:rsidRDefault="003B7180" w:rsidP="004C4ACB">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受注者は、鋼管矢板基礎工の施工にあたり、杭頭打込みの打撃等により損傷した場合は、杭の機能を損なわないように、修補</w:t>
      </w:r>
      <w:r w:rsidR="00B53BB8">
        <w:rPr>
          <w:rFonts w:ascii="ＭＳ 明朝" w:hAnsi="ＭＳ 明朝" w:hint="eastAsia"/>
        </w:rPr>
        <w:t>又は</w:t>
      </w:r>
      <w:r w:rsidRPr="004F5E6B">
        <w:rPr>
          <w:rFonts w:ascii="ＭＳ 明朝" w:hAnsi="ＭＳ 明朝" w:hint="eastAsia"/>
        </w:rPr>
        <w:t>取り替えなければならない。</w:t>
      </w:r>
    </w:p>
    <w:p w14:paraId="70DC8F01"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受注者は、鋼管矢板の施工後に、地表面に凹凸や空洞が生じた場合には、第16－13条</w:t>
      </w:r>
      <w:r w:rsidRPr="004F5E6B">
        <w:rPr>
          <w:rFonts w:ascii="ＭＳ 明朝" w:hAnsi="ＭＳ 明朝"/>
        </w:rPr>
        <w:t>作業土工（床掘り･埋戻し）の規定により、これを埋戻さなければならない。</w:t>
      </w:r>
    </w:p>
    <w:p w14:paraId="58671299"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受注者は、鋼管矢板の施工にあたり、打込み方法、使用機械等については打込み地点の土質条件、立地条件、杭の種類に応じたものを選ばなければならない。</w:t>
      </w:r>
    </w:p>
    <w:p w14:paraId="05414D87"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鋼管矢板の施工にあたり、設計図書に示された深度に達する前に打込み不能となった湯合は、原因を調査するとともに、設計図書に関して監督職員と協議しなければならない。また、設計図書に示された深度における支持力の測定値が、設計図書に示された支持力に達しない場合は、設計図書に関して監督職員と協議しなければならない。</w:t>
      </w:r>
    </w:p>
    <w:p w14:paraId="3547F4A2"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８．</w:t>
      </w:r>
      <w:r w:rsidRPr="004F5E6B">
        <w:rPr>
          <w:rFonts w:ascii="ＭＳ 明朝" w:hAnsi="ＭＳ 明朝" w:hint="eastAsia"/>
        </w:rPr>
        <w:t>受注者は、鋼管矢板の運搬、保管にあたっては、杭の表面、継手、開先部分などに損傷を与えないようにしなければならない。また矢板の断面特性を考えて大きなたわみ、変形を生じないよ</w:t>
      </w:r>
      <w:r w:rsidRPr="004F5E6B">
        <w:rPr>
          <w:rFonts w:ascii="ＭＳ 明朝" w:hAnsi="ＭＳ 明朝" w:hint="eastAsia"/>
        </w:rPr>
        <w:lastRenderedPageBreak/>
        <w:t>うにしなければならない。</w:t>
      </w:r>
    </w:p>
    <w:p w14:paraId="2480B45C"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９．</w:t>
      </w:r>
      <w:r w:rsidRPr="004F5E6B">
        <w:rPr>
          <w:rFonts w:ascii="ＭＳ 明朝" w:hAnsi="ＭＳ 明朝" w:hint="eastAsia"/>
        </w:rPr>
        <w:t>受注者は、杭の頭部を切りそろえる場合には、杭の切断面を水平かつ平滑に切断し、鉄筋、ずれ止めなどを取り付ける時は、確実に施工しなければならない。</w:t>
      </w:r>
    </w:p>
    <w:p w14:paraId="7893E82A"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10．</w:t>
      </w:r>
      <w:r w:rsidRPr="004F5E6B">
        <w:rPr>
          <w:rFonts w:ascii="ＭＳ 明朝" w:hAnsi="ＭＳ 明朝" w:hint="eastAsia"/>
        </w:rPr>
        <w:t>受注者は、鋼管矢板の打込みを終わり、切断した残杭を再び使用する場合は、設計図書に関して監督職員の承諾を得なければならない。</w:t>
      </w:r>
    </w:p>
    <w:p w14:paraId="5D3E7CAE"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ll．</w:t>
      </w:r>
      <w:r w:rsidRPr="004F5E6B">
        <w:rPr>
          <w:rFonts w:ascii="ＭＳ 明朝" w:hAnsi="ＭＳ 明朝" w:hint="eastAsia"/>
        </w:rPr>
        <w:t>鋼管矢板基礎工において鋼管矢板の溶接を行う場合については、以下の各号の規定によるものとする。</w:t>
      </w:r>
    </w:p>
    <w:p w14:paraId="41420EEE"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（１）受注者は、鋼管矢板の現場継手</w:t>
      </w:r>
      <w:r w:rsidRPr="004F5E6B">
        <w:rPr>
          <w:rFonts w:ascii="ＭＳ 明朝" w:hAnsi="ＭＳ 明朝" w:hint="eastAsia"/>
        </w:rPr>
        <w:t>を溶接継手による場合</w:t>
      </w:r>
      <w:r w:rsidRPr="004F5E6B">
        <w:rPr>
          <w:rFonts w:ascii="ＭＳ 明朝" w:hAnsi="ＭＳ 明朝"/>
        </w:rPr>
        <w:t>については、アーク溶接継手とし、現場溶接に際</w:t>
      </w:r>
      <w:r w:rsidRPr="004F5E6B">
        <w:rPr>
          <w:rFonts w:ascii="ＭＳ 明朝" w:hAnsi="ＭＳ 明朝" w:hint="eastAsia"/>
        </w:rPr>
        <w:t>しては溶接工の選定及び溶接の管理、指導、検査を行う溶接施工管理技術者を常駐させなければならない。</w:t>
      </w:r>
    </w:p>
    <w:p w14:paraId="1E4393A2" w14:textId="1F3881CE" w:rsidR="003B7180" w:rsidRPr="004F5E6B" w:rsidRDefault="003B7180" w:rsidP="002E5CF7">
      <w:pPr>
        <w:ind w:leftChars="300" w:left="1050" w:hangingChars="200" w:hanging="420"/>
        <w:rPr>
          <w:rFonts w:ascii="ＭＳ 明朝" w:hAnsi="ＭＳ 明朝"/>
        </w:rPr>
      </w:pPr>
      <w:r w:rsidRPr="004F5E6B">
        <w:rPr>
          <w:rFonts w:ascii="ＭＳ 明朝" w:hAnsi="ＭＳ 明朝"/>
        </w:rPr>
        <w:t>（２）受注者は、鋼管矢板の溶接については、JIS Z 3801（手溶接技術検定における</w:t>
      </w:r>
      <w:r w:rsidRPr="004F5E6B">
        <w:rPr>
          <w:rFonts w:ascii="ＭＳ 明朝" w:hAnsi="ＭＳ 明朝" w:hint="eastAsia"/>
        </w:rPr>
        <w:t>試験方法及び判定基準</w:t>
      </w:r>
      <w:r w:rsidRPr="004F5E6B">
        <w:rPr>
          <w:rFonts w:ascii="ＭＳ 明朝" w:hAnsi="ＭＳ 明朝"/>
        </w:rPr>
        <w:t>）に定められた試験のうち、その作業に該当する試験（</w:t>
      </w:r>
      <w:r w:rsidR="00B53BB8">
        <w:rPr>
          <w:rFonts w:ascii="ＭＳ 明朝" w:hAnsi="ＭＳ 明朝"/>
        </w:rPr>
        <w:t>又は</w:t>
      </w:r>
      <w:r w:rsidRPr="004F5E6B">
        <w:rPr>
          <w:rFonts w:ascii="ＭＳ 明朝" w:hAnsi="ＭＳ 明朝" w:hint="eastAsia"/>
        </w:rPr>
        <w:t>同等以上の検定試験</w:t>
      </w:r>
      <w:r w:rsidRPr="004F5E6B">
        <w:rPr>
          <w:rFonts w:ascii="ＭＳ 明朝" w:hAnsi="ＭＳ 明朝"/>
        </w:rPr>
        <w:t>）に合格した者で、かつ現場溶接の施工経験が６ヶ月以上の</w:t>
      </w:r>
      <w:r w:rsidRPr="004F5E6B">
        <w:rPr>
          <w:rFonts w:ascii="ＭＳ 明朝" w:hAnsi="ＭＳ 明朝" w:hint="eastAsia"/>
        </w:rPr>
        <w:t>者に行わせなければならない。ただし半自動溶接を行う場合は、</w:t>
      </w:r>
      <w:r w:rsidRPr="004F5E6B">
        <w:rPr>
          <w:rFonts w:ascii="ＭＳ 明朝" w:hAnsi="ＭＳ 明朝"/>
        </w:rPr>
        <w:t>JIS Z 3841（半自動溶接技術検定における試験方法及び判定基準）に定められた試験の種類の</w:t>
      </w:r>
      <w:r w:rsidRPr="004F5E6B">
        <w:rPr>
          <w:rFonts w:ascii="ＭＳ 明朝" w:hAnsi="ＭＳ 明朝" w:hint="eastAsia"/>
        </w:rPr>
        <w:t>うち、その作業に該当する試験</w:t>
      </w:r>
      <w:r w:rsidRPr="004F5E6B">
        <w:rPr>
          <w:rFonts w:ascii="ＭＳ 明朝" w:hAnsi="ＭＳ 明朝"/>
        </w:rPr>
        <w:t>（</w:t>
      </w:r>
      <w:r w:rsidR="00B53BB8">
        <w:rPr>
          <w:rFonts w:ascii="ＭＳ 明朝" w:hAnsi="ＭＳ 明朝"/>
        </w:rPr>
        <w:t>又は</w:t>
      </w:r>
      <w:r w:rsidRPr="004F5E6B">
        <w:rPr>
          <w:rFonts w:ascii="ＭＳ 明朝" w:hAnsi="ＭＳ 明朝"/>
        </w:rPr>
        <w:t>これと同等以上の検定試験）に合格した者</w:t>
      </w:r>
      <w:r w:rsidRPr="004F5E6B">
        <w:rPr>
          <w:rFonts w:ascii="ＭＳ 明朝" w:hAnsi="ＭＳ 明朝" w:hint="eastAsia"/>
        </w:rPr>
        <w:t>でなければならない。</w:t>
      </w:r>
    </w:p>
    <w:p w14:paraId="21837928"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（３）鋼管矢板の溶接に従事する溶接工は資格証明書を常携し、監督職員が資格証明書</w:t>
      </w:r>
      <w:r w:rsidRPr="004F5E6B">
        <w:rPr>
          <w:rFonts w:ascii="ＭＳ 明朝" w:hAnsi="ＭＳ 明朝" w:hint="eastAsia"/>
        </w:rPr>
        <w:t>の提示を求めた場合は、これに応じなければならない。</w:t>
      </w:r>
    </w:p>
    <w:p w14:paraId="4BCBBC10" w14:textId="77777777" w:rsidR="003B7180" w:rsidRPr="004F5E6B" w:rsidRDefault="003B7180" w:rsidP="002E5CF7">
      <w:pPr>
        <w:ind w:firstLineChars="600" w:firstLine="1260"/>
        <w:rPr>
          <w:rFonts w:ascii="ＭＳ 明朝" w:hAnsi="ＭＳ 明朝"/>
        </w:rPr>
      </w:pPr>
      <w:r w:rsidRPr="004F5E6B">
        <w:rPr>
          <w:rFonts w:ascii="ＭＳ 明朝" w:hAnsi="ＭＳ 明朝" w:hint="eastAsia"/>
        </w:rPr>
        <w:t>なお、受注者は、溶接工の作業従事者の名簿を施工計画書に記載しなければならない。</w:t>
      </w:r>
    </w:p>
    <w:p w14:paraId="61FA850E" w14:textId="6ADCE59D" w:rsidR="003B7180" w:rsidRPr="004F5E6B" w:rsidRDefault="003B7180" w:rsidP="002E5CF7">
      <w:pPr>
        <w:ind w:leftChars="300" w:left="1050" w:hangingChars="200" w:hanging="420"/>
        <w:rPr>
          <w:rFonts w:ascii="ＭＳ 明朝" w:hAnsi="ＭＳ 明朝"/>
        </w:rPr>
      </w:pPr>
      <w:r w:rsidRPr="004F5E6B">
        <w:rPr>
          <w:rFonts w:ascii="ＭＳ 明朝" w:hAnsi="ＭＳ 明朝"/>
        </w:rPr>
        <w:t>（４）受注者は、鋼管矢板の溶接には直流</w:t>
      </w:r>
      <w:r w:rsidR="00B53BB8">
        <w:rPr>
          <w:rFonts w:ascii="ＭＳ 明朝" w:hAnsi="ＭＳ 明朝"/>
        </w:rPr>
        <w:t>又は</w:t>
      </w:r>
      <w:r w:rsidRPr="004F5E6B">
        <w:rPr>
          <w:rFonts w:ascii="ＭＳ 明朝" w:hAnsi="ＭＳ 明朝"/>
        </w:rPr>
        <w:t>交流アーク溶接機を用いるものとし、</w:t>
      </w:r>
      <w:r w:rsidRPr="004F5E6B">
        <w:rPr>
          <w:rFonts w:ascii="ＭＳ 明朝" w:hAnsi="ＭＳ 明朝" w:hint="eastAsia"/>
        </w:rPr>
        <w:t>二次側に電流計、電圧計を備えておき、溶接作業場にて電流調節が可能でなければならない。</w:t>
      </w:r>
    </w:p>
    <w:p w14:paraId="62CF62B8" w14:textId="632A30FC" w:rsidR="003B7180" w:rsidRPr="004F5E6B" w:rsidRDefault="003B7180" w:rsidP="002E5CF7">
      <w:pPr>
        <w:ind w:leftChars="300" w:left="1050" w:hangingChars="200" w:hanging="420"/>
        <w:rPr>
          <w:rFonts w:ascii="ＭＳ 明朝" w:hAnsi="ＭＳ 明朝"/>
        </w:rPr>
      </w:pPr>
      <w:r w:rsidRPr="004F5E6B">
        <w:rPr>
          <w:rFonts w:ascii="ＭＳ 明朝" w:hAnsi="ＭＳ 明朝"/>
        </w:rPr>
        <w:t>（５）受注者は、降雪雨時、強風時に露天で鋼管杭及び</w:t>
      </w:r>
      <w:r w:rsidRPr="004F5E6B">
        <w:rPr>
          <w:rFonts w:ascii="ＭＳ 明朝" w:hAnsi="ＭＳ 明朝" w:hint="eastAsia"/>
        </w:rPr>
        <w:t>Ｈ形</w:t>
      </w:r>
      <w:r w:rsidRPr="004F5E6B">
        <w:rPr>
          <w:rFonts w:ascii="ＭＳ 明朝" w:hAnsi="ＭＳ 明朝"/>
        </w:rPr>
        <w:t>鋼杭の溶接作業を行ってはな</w:t>
      </w:r>
      <w:r w:rsidRPr="004F5E6B">
        <w:rPr>
          <w:rFonts w:ascii="ＭＳ 明朝" w:hAnsi="ＭＳ 明朝" w:hint="eastAsia"/>
        </w:rPr>
        <w:t>らない。</w:t>
      </w:r>
      <w:r w:rsidRPr="004F5E6B">
        <w:rPr>
          <w:rFonts w:ascii="ＭＳ 明朝" w:hAnsi="ＭＳ 明朝"/>
        </w:rPr>
        <w:t>ただし、作業が可能なように、遮</w:t>
      </w:r>
      <w:r w:rsidRPr="004F5E6B">
        <w:rPr>
          <w:rFonts w:ascii="ＭＳ 明朝" w:hAnsi="ＭＳ 明朝" w:hint="eastAsia"/>
        </w:rPr>
        <w:t>へ</w:t>
      </w:r>
      <w:r w:rsidRPr="004F5E6B">
        <w:rPr>
          <w:rFonts w:ascii="ＭＳ 明朝" w:hAnsi="ＭＳ 明朝"/>
        </w:rPr>
        <w:t>いした場合等には、設計</w:t>
      </w:r>
      <w:r w:rsidRPr="004F5E6B">
        <w:rPr>
          <w:rFonts w:ascii="ＭＳ 明朝" w:hAnsi="ＭＳ 明朝" w:hint="eastAsia"/>
        </w:rPr>
        <w:t>図</w:t>
      </w:r>
      <w:r w:rsidRPr="004F5E6B">
        <w:rPr>
          <w:rFonts w:ascii="ＭＳ 明朝" w:hAnsi="ＭＳ 明朝"/>
        </w:rPr>
        <w:t>書に関して</w:t>
      </w:r>
      <w:r w:rsidRPr="004F5E6B">
        <w:rPr>
          <w:rFonts w:ascii="ＭＳ 明朝" w:hAnsi="ＭＳ 明朝" w:hint="eastAsia"/>
        </w:rPr>
        <w:t>監督職員の承諾を得て作業を行うことができる。</w:t>
      </w:r>
      <w:r w:rsidRPr="004F5E6B">
        <w:rPr>
          <w:rFonts w:ascii="ＭＳ 明朝" w:hAnsi="ＭＳ 明朝"/>
        </w:rPr>
        <w:t>また、気温が５℃以下の時は溶接</w:t>
      </w:r>
      <w:r w:rsidRPr="004F5E6B">
        <w:rPr>
          <w:rFonts w:ascii="ＭＳ 明朝" w:hAnsi="ＭＳ 明朝" w:hint="eastAsia"/>
        </w:rPr>
        <w:t>を行ってはならない。ただし、気温が－</w:t>
      </w:r>
      <w:r w:rsidRPr="004F5E6B">
        <w:rPr>
          <w:rFonts w:ascii="ＭＳ 明朝" w:hAnsi="ＭＳ 明朝"/>
        </w:rPr>
        <w:t>10</w:t>
      </w:r>
      <w:r w:rsidRPr="004F5E6B">
        <w:rPr>
          <w:rFonts w:ascii="ＭＳ 明朝" w:hAnsi="ＭＳ 明朝" w:hint="eastAsia"/>
        </w:rPr>
        <w:t>～＋</w:t>
      </w:r>
      <w:r w:rsidRPr="004F5E6B">
        <w:rPr>
          <w:rFonts w:ascii="ＭＳ 明朝" w:hAnsi="ＭＳ 明朝"/>
        </w:rPr>
        <w:t>５℃の場合で、溶接部から100</w:t>
      </w:r>
      <w:r w:rsidRPr="004F5E6B">
        <w:rPr>
          <w:rFonts w:ascii="ＭＳ 明朝" w:hAnsi="ＭＳ 明朝" w:hint="eastAsia"/>
        </w:rPr>
        <w:t>mm</w:t>
      </w:r>
      <w:r w:rsidRPr="004F5E6B">
        <w:rPr>
          <w:rFonts w:ascii="ＭＳ 明朝" w:hAnsi="ＭＳ 明朝"/>
        </w:rPr>
        <w:t>以</w:t>
      </w:r>
      <w:r w:rsidRPr="004F5E6B">
        <w:rPr>
          <w:rFonts w:ascii="ＭＳ 明朝" w:hAnsi="ＭＳ 明朝" w:hint="eastAsia"/>
        </w:rPr>
        <w:t>内の部分が</w:t>
      </w:r>
      <w:r w:rsidR="00B53BB8">
        <w:rPr>
          <w:rFonts w:ascii="ＭＳ 明朝" w:hAnsi="ＭＳ 明朝" w:hint="eastAsia"/>
        </w:rPr>
        <w:t>全て</w:t>
      </w:r>
      <w:r w:rsidRPr="004F5E6B">
        <w:rPr>
          <w:rFonts w:ascii="ＭＳ 明朝" w:hAnsi="ＭＳ 明朝" w:hint="eastAsia"/>
        </w:rPr>
        <w:t>＋</w:t>
      </w:r>
      <w:r w:rsidRPr="004F5E6B">
        <w:rPr>
          <w:rFonts w:ascii="ＭＳ 明朝" w:hAnsi="ＭＳ 明朝"/>
        </w:rPr>
        <w:t>36℃以上に予熱した場合は施工できる。</w:t>
      </w:r>
    </w:p>
    <w:p w14:paraId="490B179E"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（６）受注者は、鋼管矢板の溶接部の表面のさび、ごみ、泥土等の有害な付着物をワイ</w:t>
      </w:r>
      <w:r w:rsidRPr="004F5E6B">
        <w:rPr>
          <w:rFonts w:ascii="ＭＳ 明朝" w:hAnsi="ＭＳ 明朝" w:hint="eastAsia"/>
        </w:rPr>
        <w:t>ヤブラシ等でみがいて清掃し、乾燥させなければならない。</w:t>
      </w:r>
    </w:p>
    <w:p w14:paraId="4995DC05"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（７）受注者は、鋼管矢板の上杭の建込みにあたっては、上下軸が一致するように行い</w:t>
      </w:r>
      <w:r w:rsidRPr="004F5E6B">
        <w:rPr>
          <w:rFonts w:ascii="ＭＳ 明朝" w:hAnsi="ＭＳ 明朝" w:hint="eastAsia"/>
        </w:rPr>
        <w:t>、下表</w:t>
      </w:r>
      <w:r w:rsidRPr="004F5E6B">
        <w:rPr>
          <w:rFonts w:ascii="ＭＳ 明朝" w:hAnsi="ＭＳ 明朝"/>
        </w:rPr>
        <w:t>の許容値を満足するように施工しなければならない。</w:t>
      </w:r>
    </w:p>
    <w:p w14:paraId="15267A92" w14:textId="77777777" w:rsidR="003B7180" w:rsidRPr="004F5E6B" w:rsidRDefault="003B7180" w:rsidP="002E5CF7">
      <w:pPr>
        <w:ind w:firstLineChars="600" w:firstLine="1260"/>
        <w:rPr>
          <w:rFonts w:ascii="ＭＳ 明朝" w:hAnsi="ＭＳ 明朝"/>
        </w:rPr>
      </w:pPr>
      <w:r w:rsidRPr="004F5E6B">
        <w:rPr>
          <w:rFonts w:ascii="ＭＳ 明朝" w:hAnsi="ＭＳ 明朝"/>
        </w:rPr>
        <w:t>なお、測定は、上杭</w:t>
      </w:r>
      <w:r w:rsidRPr="004F5E6B">
        <w:rPr>
          <w:rFonts w:ascii="ＭＳ 明朝" w:hAnsi="ＭＳ 明朝" w:hint="eastAsia"/>
        </w:rPr>
        <w:t>の軸方向を直角に近い異なる二方向から行わなければならない。</w:t>
      </w:r>
    </w:p>
    <w:p w14:paraId="0038E2D9" w14:textId="77777777" w:rsidR="003B7180" w:rsidRPr="004F5E6B" w:rsidRDefault="003B7180" w:rsidP="00B000DF">
      <w:pPr>
        <w:rPr>
          <w:rFonts w:ascii="ＭＳ 明朝" w:hAnsi="ＭＳ 明朝"/>
          <w:b/>
        </w:rPr>
      </w:pPr>
    </w:p>
    <w:p w14:paraId="21634DF7" w14:textId="77777777" w:rsidR="003B7180" w:rsidRPr="004F5E6B" w:rsidRDefault="003B7180" w:rsidP="002E5CF7">
      <w:pPr>
        <w:jc w:val="center"/>
        <w:rPr>
          <w:rFonts w:ascii="ＭＳ 明朝" w:hAnsi="ＭＳ 明朝"/>
          <w:b/>
        </w:rPr>
      </w:pPr>
      <w:r w:rsidRPr="004F5E6B">
        <w:rPr>
          <w:rFonts w:ascii="ＭＳ 明朝" w:hAnsi="ＭＳ 明朝" w:hint="eastAsia"/>
          <w:b/>
        </w:rPr>
        <w:t>表　現場円周溶接部の目違いの許容値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417"/>
        <w:gridCol w:w="3828"/>
      </w:tblGrid>
      <w:tr w:rsidR="003B7180" w:rsidRPr="004F5E6B" w14:paraId="6649C9AB" w14:textId="77777777" w:rsidTr="00B000DF">
        <w:trPr>
          <w:jc w:val="center"/>
        </w:trPr>
        <w:tc>
          <w:tcPr>
            <w:tcW w:w="2954" w:type="dxa"/>
          </w:tcPr>
          <w:p w14:paraId="79B2B9DF" w14:textId="77777777" w:rsidR="003B7180" w:rsidRPr="004F5E6B" w:rsidRDefault="003B7180" w:rsidP="002E5CF7">
            <w:pPr>
              <w:jc w:val="center"/>
              <w:rPr>
                <w:rFonts w:ascii="ＭＳ 明朝" w:hAnsi="ＭＳ 明朝"/>
              </w:rPr>
            </w:pPr>
            <w:r w:rsidRPr="004F5E6B">
              <w:rPr>
                <w:rFonts w:ascii="ＭＳ 明朝" w:hAnsi="ＭＳ 明朝" w:hint="eastAsia"/>
              </w:rPr>
              <w:t>外　　径</w:t>
            </w:r>
          </w:p>
        </w:tc>
        <w:tc>
          <w:tcPr>
            <w:tcW w:w="1417" w:type="dxa"/>
          </w:tcPr>
          <w:p w14:paraId="589190A1" w14:textId="77777777" w:rsidR="003B7180" w:rsidRPr="004F5E6B" w:rsidRDefault="003B7180" w:rsidP="002E5CF7">
            <w:pPr>
              <w:jc w:val="center"/>
              <w:rPr>
                <w:rFonts w:ascii="ＭＳ 明朝" w:hAnsi="ＭＳ 明朝"/>
              </w:rPr>
            </w:pPr>
            <w:r w:rsidRPr="004F5E6B">
              <w:rPr>
                <w:rFonts w:ascii="ＭＳ 明朝" w:hAnsi="ＭＳ 明朝" w:hint="eastAsia"/>
              </w:rPr>
              <w:t>許容値</w:t>
            </w:r>
          </w:p>
        </w:tc>
        <w:tc>
          <w:tcPr>
            <w:tcW w:w="3828" w:type="dxa"/>
          </w:tcPr>
          <w:p w14:paraId="63664AA0" w14:textId="77777777" w:rsidR="003B7180" w:rsidRPr="004F5E6B" w:rsidRDefault="003B7180" w:rsidP="002E5CF7">
            <w:pPr>
              <w:jc w:val="center"/>
              <w:rPr>
                <w:rFonts w:ascii="ＭＳ 明朝" w:hAnsi="ＭＳ 明朝"/>
              </w:rPr>
            </w:pPr>
            <w:r w:rsidRPr="004F5E6B">
              <w:rPr>
                <w:rFonts w:ascii="ＭＳ 明朝" w:hAnsi="ＭＳ 明朝" w:hint="eastAsia"/>
              </w:rPr>
              <w:t>摘　　要</w:t>
            </w:r>
          </w:p>
        </w:tc>
      </w:tr>
      <w:tr w:rsidR="003B7180" w:rsidRPr="004F5E6B" w14:paraId="7C558078" w14:textId="77777777" w:rsidTr="002E5CF7">
        <w:trPr>
          <w:jc w:val="center"/>
        </w:trPr>
        <w:tc>
          <w:tcPr>
            <w:tcW w:w="2954" w:type="dxa"/>
            <w:vAlign w:val="center"/>
          </w:tcPr>
          <w:p w14:paraId="37CA9464" w14:textId="77777777" w:rsidR="003B7180" w:rsidRPr="004F5E6B" w:rsidRDefault="003B7180" w:rsidP="002E5CF7">
            <w:pPr>
              <w:rPr>
                <w:rFonts w:ascii="ＭＳ 明朝" w:hAnsi="ＭＳ 明朝"/>
              </w:rPr>
            </w:pPr>
            <w:r w:rsidRPr="004F5E6B">
              <w:rPr>
                <w:rFonts w:ascii="ＭＳ 明朝" w:hAnsi="ＭＳ 明朝" w:hint="eastAsia"/>
              </w:rPr>
              <w:t>700mm未満</w:t>
            </w:r>
          </w:p>
        </w:tc>
        <w:tc>
          <w:tcPr>
            <w:tcW w:w="1417" w:type="dxa"/>
            <w:vAlign w:val="center"/>
          </w:tcPr>
          <w:p w14:paraId="71AB900D" w14:textId="77777777" w:rsidR="003B7180" w:rsidRPr="004F5E6B" w:rsidRDefault="003B7180" w:rsidP="00D50827">
            <w:pPr>
              <w:jc w:val="center"/>
              <w:rPr>
                <w:rFonts w:ascii="ＭＳ 明朝" w:hAnsi="ＭＳ 明朝"/>
              </w:rPr>
            </w:pPr>
            <w:r w:rsidRPr="004F5E6B">
              <w:rPr>
                <w:rFonts w:ascii="ＭＳ 明朝" w:hAnsi="ＭＳ 明朝" w:hint="eastAsia"/>
              </w:rPr>
              <w:t>2mm以下</w:t>
            </w:r>
          </w:p>
        </w:tc>
        <w:tc>
          <w:tcPr>
            <w:tcW w:w="3828" w:type="dxa"/>
          </w:tcPr>
          <w:p w14:paraId="5DC226C0" w14:textId="77777777" w:rsidR="003B7180" w:rsidRPr="004F5E6B" w:rsidRDefault="003B7180" w:rsidP="00B000DF">
            <w:pPr>
              <w:rPr>
                <w:rFonts w:ascii="ＭＳ 明朝" w:hAnsi="ＭＳ 明朝"/>
              </w:rPr>
            </w:pPr>
            <w:r w:rsidRPr="004F5E6B">
              <w:rPr>
                <w:rFonts w:ascii="ＭＳ 明朝" w:hAnsi="ＭＳ 明朝" w:hint="eastAsia"/>
              </w:rPr>
              <w:t>上杭と下杭の外周長の差で表し、その差を2mm×π以下とする。</w:t>
            </w:r>
          </w:p>
        </w:tc>
      </w:tr>
      <w:tr w:rsidR="003B7180" w:rsidRPr="004F5E6B" w14:paraId="0A6E3C9E" w14:textId="77777777" w:rsidTr="002E5CF7">
        <w:trPr>
          <w:jc w:val="center"/>
        </w:trPr>
        <w:tc>
          <w:tcPr>
            <w:tcW w:w="2954" w:type="dxa"/>
            <w:vAlign w:val="center"/>
          </w:tcPr>
          <w:p w14:paraId="772E6AEF" w14:textId="77777777" w:rsidR="003B7180" w:rsidRPr="004F5E6B" w:rsidRDefault="003B7180" w:rsidP="002E5CF7">
            <w:pPr>
              <w:rPr>
                <w:rFonts w:ascii="ＭＳ 明朝" w:hAnsi="ＭＳ 明朝"/>
              </w:rPr>
            </w:pPr>
            <w:r w:rsidRPr="004F5E6B">
              <w:rPr>
                <w:rFonts w:ascii="ＭＳ 明朝" w:hAnsi="ＭＳ 明朝" w:hint="eastAsia"/>
              </w:rPr>
              <w:t>700mm以上1,016mm以下</w:t>
            </w:r>
          </w:p>
        </w:tc>
        <w:tc>
          <w:tcPr>
            <w:tcW w:w="1417" w:type="dxa"/>
            <w:vAlign w:val="center"/>
          </w:tcPr>
          <w:p w14:paraId="4AC95007" w14:textId="77777777" w:rsidR="003B7180" w:rsidRPr="004F5E6B" w:rsidRDefault="003B7180" w:rsidP="00D50827">
            <w:pPr>
              <w:jc w:val="center"/>
              <w:rPr>
                <w:rFonts w:ascii="ＭＳ 明朝" w:hAnsi="ＭＳ 明朝"/>
              </w:rPr>
            </w:pPr>
            <w:r w:rsidRPr="004F5E6B">
              <w:rPr>
                <w:rFonts w:ascii="ＭＳ 明朝" w:hAnsi="ＭＳ 明朝" w:hint="eastAsia"/>
              </w:rPr>
              <w:t>3mm以下</w:t>
            </w:r>
          </w:p>
        </w:tc>
        <w:tc>
          <w:tcPr>
            <w:tcW w:w="3828" w:type="dxa"/>
          </w:tcPr>
          <w:p w14:paraId="28100A77" w14:textId="77777777" w:rsidR="003B7180" w:rsidRPr="004F5E6B" w:rsidRDefault="003B7180" w:rsidP="00B000DF">
            <w:pPr>
              <w:rPr>
                <w:rFonts w:ascii="ＭＳ 明朝" w:hAnsi="ＭＳ 明朝"/>
              </w:rPr>
            </w:pPr>
            <w:r w:rsidRPr="004F5E6B">
              <w:rPr>
                <w:rFonts w:ascii="ＭＳ 明朝" w:hAnsi="ＭＳ 明朝" w:hint="eastAsia"/>
              </w:rPr>
              <w:t>上杭と下杭の外周長の差で表し、その差を3</w:t>
            </w:r>
            <w:r w:rsidRPr="004F5E6B">
              <w:rPr>
                <w:rFonts w:ascii="ＭＳ 明朝" w:hAnsi="ＭＳ 明朝"/>
              </w:rPr>
              <w:t>mm×π以下とする。</w:t>
            </w:r>
          </w:p>
        </w:tc>
      </w:tr>
      <w:tr w:rsidR="003B7180" w:rsidRPr="004F5E6B" w14:paraId="50BD10A8" w14:textId="77777777" w:rsidTr="002E5CF7">
        <w:trPr>
          <w:jc w:val="center"/>
        </w:trPr>
        <w:tc>
          <w:tcPr>
            <w:tcW w:w="2954" w:type="dxa"/>
            <w:vAlign w:val="center"/>
          </w:tcPr>
          <w:p w14:paraId="42183484" w14:textId="77777777" w:rsidR="003B7180" w:rsidRPr="004F5E6B" w:rsidRDefault="003B7180" w:rsidP="002E5CF7">
            <w:pPr>
              <w:rPr>
                <w:rFonts w:ascii="ＭＳ 明朝" w:hAnsi="ＭＳ 明朝"/>
              </w:rPr>
            </w:pPr>
            <w:r w:rsidRPr="004F5E6B">
              <w:rPr>
                <w:rFonts w:ascii="ＭＳ 明朝" w:hAnsi="ＭＳ 明朝" w:hint="eastAsia"/>
              </w:rPr>
              <w:t>1,016mmを超え1,524mm以下</w:t>
            </w:r>
          </w:p>
        </w:tc>
        <w:tc>
          <w:tcPr>
            <w:tcW w:w="1417" w:type="dxa"/>
            <w:vAlign w:val="center"/>
          </w:tcPr>
          <w:p w14:paraId="35A391DB" w14:textId="77777777" w:rsidR="003B7180" w:rsidRPr="004F5E6B" w:rsidRDefault="003B7180" w:rsidP="00D50827">
            <w:pPr>
              <w:jc w:val="center"/>
              <w:rPr>
                <w:rFonts w:ascii="ＭＳ 明朝" w:hAnsi="ＭＳ 明朝"/>
              </w:rPr>
            </w:pPr>
            <w:r w:rsidRPr="004F5E6B">
              <w:rPr>
                <w:rFonts w:ascii="ＭＳ 明朝" w:hAnsi="ＭＳ 明朝" w:hint="eastAsia"/>
              </w:rPr>
              <w:t>4mm以下</w:t>
            </w:r>
          </w:p>
        </w:tc>
        <w:tc>
          <w:tcPr>
            <w:tcW w:w="3828" w:type="dxa"/>
          </w:tcPr>
          <w:p w14:paraId="5F1F5998" w14:textId="77777777" w:rsidR="003B7180" w:rsidRPr="004F5E6B" w:rsidRDefault="003B7180" w:rsidP="00B000DF">
            <w:pPr>
              <w:rPr>
                <w:rFonts w:ascii="ＭＳ 明朝" w:hAnsi="ＭＳ 明朝"/>
              </w:rPr>
            </w:pPr>
            <w:r w:rsidRPr="004F5E6B">
              <w:rPr>
                <w:rFonts w:ascii="ＭＳ 明朝" w:hAnsi="ＭＳ 明朝" w:hint="eastAsia"/>
              </w:rPr>
              <w:t>上杭と下杭の外周長の差で表し、その差を4</w:t>
            </w:r>
            <w:r w:rsidRPr="004F5E6B">
              <w:rPr>
                <w:rFonts w:ascii="ＭＳ 明朝" w:hAnsi="ＭＳ 明朝"/>
              </w:rPr>
              <w:t>mm×π以下とする。</w:t>
            </w:r>
          </w:p>
        </w:tc>
      </w:tr>
    </w:tbl>
    <w:p w14:paraId="0034E137" w14:textId="77777777" w:rsidR="003B7180" w:rsidRPr="004F5E6B" w:rsidRDefault="003B7180" w:rsidP="00B000DF">
      <w:pPr>
        <w:rPr>
          <w:rFonts w:ascii="ＭＳ 明朝" w:hAnsi="ＭＳ 明朝"/>
        </w:rPr>
      </w:pPr>
    </w:p>
    <w:p w14:paraId="07B0A8D7"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（８）受注者は、鋼管矢板の溶接完了後、設計</w:t>
      </w:r>
      <w:r w:rsidRPr="004F5E6B">
        <w:rPr>
          <w:rFonts w:ascii="ＭＳ 明朝" w:hAnsi="ＭＳ 明朝" w:hint="eastAsia"/>
        </w:rPr>
        <w:t>図</w:t>
      </w:r>
      <w:r w:rsidRPr="004F5E6B">
        <w:rPr>
          <w:rFonts w:ascii="ＭＳ 明朝" w:hAnsi="ＭＳ 明朝"/>
        </w:rPr>
        <w:t>書に示された方法、個数につき、指定</w:t>
      </w:r>
      <w:r w:rsidRPr="004F5E6B">
        <w:rPr>
          <w:rFonts w:ascii="ＭＳ 明朝" w:hAnsi="ＭＳ 明朝" w:hint="eastAsia"/>
        </w:rPr>
        <w:t>された箇所について欠陥の有無を確認しなければならない。</w:t>
      </w:r>
    </w:p>
    <w:p w14:paraId="1F49F9E1" w14:textId="365C8228" w:rsidR="003B7180" w:rsidRPr="004F5E6B" w:rsidRDefault="003B7180" w:rsidP="002E5CF7">
      <w:pPr>
        <w:ind w:leftChars="500" w:left="1050" w:firstLineChars="100" w:firstLine="210"/>
        <w:rPr>
          <w:rFonts w:ascii="ＭＳ 明朝" w:hAnsi="ＭＳ 明朝"/>
        </w:rPr>
      </w:pPr>
      <w:r w:rsidRPr="004F5E6B">
        <w:rPr>
          <w:rFonts w:ascii="ＭＳ 明朝" w:hAnsi="ＭＳ 明朝" w:hint="eastAsia"/>
        </w:rPr>
        <w:t>なお、確認の結果、発見された欠陥のうち手直しを要するものについては、その箇所をグラインダ</w:t>
      </w:r>
      <w:r w:rsidR="00B53BB8">
        <w:rPr>
          <w:rFonts w:ascii="ＭＳ 明朝" w:hAnsi="ＭＳ 明朝" w:hint="eastAsia"/>
        </w:rPr>
        <w:t>又は</w:t>
      </w:r>
      <w:r w:rsidRPr="004F5E6B">
        <w:rPr>
          <w:rFonts w:ascii="ＭＳ 明朝" w:hAnsi="ＭＳ 明朝" w:hint="eastAsia"/>
        </w:rPr>
        <w:t>ガウジングなどで完全にはつりとり再溶接して補修しなければならない。</w:t>
      </w:r>
    </w:p>
    <w:p w14:paraId="7403F050"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（９）</w:t>
      </w:r>
      <w:r w:rsidRPr="004F5E6B">
        <w:rPr>
          <w:rFonts w:ascii="ＭＳ 明朝" w:hAnsi="ＭＳ 明朝" w:hint="eastAsia"/>
        </w:rPr>
        <w:t>受注者は、</w:t>
      </w:r>
      <w:r w:rsidRPr="004F5E6B">
        <w:rPr>
          <w:rFonts w:ascii="ＭＳ 明朝" w:hAnsi="ＭＳ 明朝"/>
        </w:rPr>
        <w:t>本項（７）及び（８）の</w:t>
      </w:r>
      <w:r w:rsidRPr="004F5E6B">
        <w:rPr>
          <w:rFonts w:ascii="ＭＳ 明朝" w:hAnsi="ＭＳ 明朝" w:hint="eastAsia"/>
        </w:rPr>
        <w:t>ほか、杭の現場溶接継手に関する溶接条件、溶接作業、検査結果等の</w:t>
      </w:r>
      <w:r w:rsidRPr="004F5E6B">
        <w:rPr>
          <w:rFonts w:ascii="ＭＳ 明朝" w:hAnsi="ＭＳ 明朝"/>
        </w:rPr>
        <w:t>記録を整備</w:t>
      </w:r>
      <w:r w:rsidRPr="004F5E6B">
        <w:rPr>
          <w:rFonts w:ascii="ＭＳ 明朝" w:hAnsi="ＭＳ 明朝" w:hint="eastAsia"/>
        </w:rPr>
        <w:t>及び</w:t>
      </w:r>
      <w:r w:rsidRPr="004F5E6B">
        <w:rPr>
          <w:rFonts w:ascii="ＭＳ 明朝" w:hAnsi="ＭＳ 明朝"/>
        </w:rPr>
        <w:t>保管し、監督職員の</w:t>
      </w:r>
      <w:r w:rsidRPr="004F5E6B">
        <w:rPr>
          <w:rFonts w:ascii="ＭＳ 明朝" w:hAnsi="ＭＳ 明朝" w:hint="eastAsia"/>
        </w:rPr>
        <w:t>請求</w:t>
      </w:r>
      <w:r w:rsidRPr="004F5E6B">
        <w:rPr>
          <w:rFonts w:ascii="ＭＳ 明朝" w:hAnsi="ＭＳ 明朝"/>
        </w:rPr>
        <w:t>があった</w:t>
      </w:r>
      <w:r w:rsidRPr="004F5E6B">
        <w:rPr>
          <w:rFonts w:ascii="ＭＳ 明朝" w:hAnsi="ＭＳ 明朝" w:hint="eastAsia"/>
        </w:rPr>
        <w:t>場合は、速やかに提示するとともに、工事完成時に監督職員へ</w:t>
      </w:r>
      <w:r w:rsidRPr="004F5E6B">
        <w:rPr>
          <w:rFonts w:ascii="ＭＳ 明朝" w:hAnsi="ＭＳ 明朝"/>
        </w:rPr>
        <w:t>提出しなければならな</w:t>
      </w:r>
      <w:r w:rsidRPr="004F5E6B">
        <w:rPr>
          <w:rFonts w:ascii="ＭＳ 明朝" w:hAnsi="ＭＳ 明朝" w:hint="eastAsia"/>
        </w:rPr>
        <w:t>い。</w:t>
      </w:r>
    </w:p>
    <w:p w14:paraId="562717DF"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12．</w:t>
      </w:r>
      <w:r w:rsidRPr="004F5E6B">
        <w:rPr>
          <w:rFonts w:ascii="ＭＳ 明朝" w:hAnsi="ＭＳ 明朝" w:hint="eastAsia"/>
        </w:rPr>
        <w:t>受注者は、鋼管矢板の打込みにあたり、導枠と導杭から成る導材を設置しなければならない。</w:t>
      </w:r>
      <w:r w:rsidRPr="004F5E6B">
        <w:rPr>
          <w:rFonts w:ascii="ＭＳ 明朝" w:hAnsi="ＭＳ 明朝" w:hint="eastAsia"/>
        </w:rPr>
        <w:lastRenderedPageBreak/>
        <w:t>導材は、打込み方法に適した形状で、かつ堅固なものとする。</w:t>
      </w:r>
    </w:p>
    <w:p w14:paraId="34CBB056"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13．</w:t>
      </w:r>
      <w:r w:rsidRPr="004F5E6B">
        <w:rPr>
          <w:rFonts w:ascii="ＭＳ 明朝" w:hAnsi="ＭＳ 明朝" w:hint="eastAsia"/>
        </w:rPr>
        <w:t>受注者は、鋼管矢板の建込みに際しては、導枠のマーキング位置に鋼管矢板を設置し、</w:t>
      </w:r>
      <w:r>
        <w:rPr>
          <w:rFonts w:ascii="ＭＳ 明朝" w:hAnsi="ＭＳ 明朝" w:hint="eastAsia"/>
        </w:rPr>
        <w:t>二</w:t>
      </w:r>
      <w:r w:rsidRPr="004F5E6B">
        <w:rPr>
          <w:rFonts w:ascii="ＭＳ 明朝" w:hAnsi="ＭＳ 明朝"/>
        </w:rPr>
        <w:t>方向から鉛直性を確認しながら施工しなければならない。受注</w:t>
      </w:r>
      <w:r w:rsidRPr="004F5E6B">
        <w:rPr>
          <w:rFonts w:ascii="ＭＳ 明朝" w:hAnsi="ＭＳ 明朝" w:hint="eastAsia"/>
        </w:rPr>
        <w:t>者は、打込みを行う際には、鋼管矢板を閉合させる各鋼管矢板の位置決めを行い、建込みや精度を確認後に行わなければならない。建込み位置にずれや傾斜が生じた場合には、鋼管矢板を引抜き、再度建込みを行わなければならない。</w:t>
      </w:r>
    </w:p>
    <w:p w14:paraId="0538A36B" w14:textId="77777777" w:rsidR="003B7180" w:rsidRPr="004F5E6B" w:rsidRDefault="003B7180" w:rsidP="002E5CF7">
      <w:pPr>
        <w:ind w:firstLineChars="200" w:firstLine="420"/>
        <w:rPr>
          <w:rFonts w:ascii="ＭＳ 明朝" w:hAnsi="ＭＳ 明朝"/>
        </w:rPr>
      </w:pPr>
      <w:r w:rsidRPr="004F5E6B">
        <w:rPr>
          <w:rFonts w:ascii="ＭＳ 明朝" w:hAnsi="ＭＳ 明朝"/>
        </w:rPr>
        <w:t>14．</w:t>
      </w:r>
      <w:r w:rsidRPr="004F5E6B">
        <w:rPr>
          <w:rFonts w:ascii="ＭＳ 明朝" w:hAnsi="ＭＳ 明朝" w:hint="eastAsia"/>
        </w:rPr>
        <w:t>受注者は、鋼管矢板打込み後、頂部の処置については設計図書によらなければならない。</w:t>
      </w:r>
    </w:p>
    <w:p w14:paraId="68E200FB"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15．</w:t>
      </w:r>
      <w:r w:rsidRPr="004F5E6B">
        <w:rPr>
          <w:rFonts w:ascii="ＭＳ 明朝" w:hAnsi="ＭＳ 明朝" w:hint="eastAsia"/>
        </w:rPr>
        <w:t>受注者は、鋼管矢板の継手管内は、ウォータージェットなどにより排土し、設計図書の定めによる中詰材を直ちに充てんしなければならない。</w:t>
      </w:r>
    </w:p>
    <w:p w14:paraId="414C9778"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16．</w:t>
      </w:r>
      <w:r w:rsidRPr="004F5E6B">
        <w:rPr>
          <w:rFonts w:ascii="ＭＳ 明朝" w:hAnsi="ＭＳ 明朝" w:hint="eastAsia"/>
        </w:rPr>
        <w:t>受注者は、鋼管矢板の据削を行うにあたっては、鋼管矢板及び支保等に衝撃を与えないようにしなければならない。</w:t>
      </w:r>
    </w:p>
    <w:p w14:paraId="325B9ADB"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7</w:t>
      </w:r>
      <w:r w:rsidRPr="004F5E6B">
        <w:rPr>
          <w:rFonts w:ascii="ＭＳ 明朝" w:hAnsi="ＭＳ 明朝"/>
        </w:rPr>
        <w:t>．</w:t>
      </w:r>
      <w:r w:rsidRPr="004F5E6B">
        <w:rPr>
          <w:rFonts w:ascii="ＭＳ 明朝" w:hAnsi="ＭＳ 明朝" w:hint="eastAsia"/>
        </w:rPr>
        <w:t>受注者は、鋼管矢板本体部の中詰コンクリートの打込みに先立ち、鋼管矢板本体内の土砂等を取り除かなければならない。</w:t>
      </w:r>
    </w:p>
    <w:p w14:paraId="7F50893D"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18．</w:t>
      </w:r>
      <w:r w:rsidRPr="004F5E6B">
        <w:rPr>
          <w:rFonts w:ascii="ＭＳ 明朝" w:hAnsi="ＭＳ 明朝" w:hint="eastAsia"/>
        </w:rPr>
        <w:t>受注者は、鋼管矢板基礎工の中詰コンクリートの打込みにおいては、材料分離を生じさせないように施工しなければならない。</w:t>
      </w:r>
    </w:p>
    <w:p w14:paraId="4FADE684"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19．</w:t>
      </w:r>
      <w:r w:rsidRPr="004F5E6B">
        <w:rPr>
          <w:rFonts w:ascii="ＭＳ 明朝" w:hAnsi="ＭＳ 明朝" w:hint="eastAsia"/>
        </w:rPr>
        <w:t>受注者は、底盤コンクリートの打込みに先立ち、鋼管矢板表面に付着している土砂等の掃除を行い、これを取り除かなければならない。</w:t>
      </w:r>
    </w:p>
    <w:p w14:paraId="5D712B72"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20．</w:t>
      </w:r>
      <w:r w:rsidRPr="004F5E6B">
        <w:rPr>
          <w:rFonts w:ascii="ＭＳ 明朝" w:hAnsi="ＭＳ 明朝" w:hint="eastAsia"/>
        </w:rPr>
        <w:t>受注者は、鋼管矢板本体に頂版接合部材を溶接する方式の場合は、鋼管矢板表面の泥土、水分、油、さび等の溶接に有害なものを除去するとともに、排水及び換気に配慮して行わなければならない。</w:t>
      </w:r>
    </w:p>
    <w:p w14:paraId="599C97EB"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21．</w:t>
      </w:r>
      <w:r w:rsidRPr="004F5E6B">
        <w:rPr>
          <w:rFonts w:ascii="ＭＳ 明朝" w:hAnsi="ＭＳ 明朝" w:hint="eastAsia"/>
        </w:rPr>
        <w:t>受注者は、鋼管矢板基礎工の頂版コンクリートの打込みに先立ち、鋼管矢板表面及び頂版接合部材に付着している土砂等の掃除を行い、これを取り除かなければならない。</w:t>
      </w:r>
    </w:p>
    <w:p w14:paraId="677CF49A"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22．</w:t>
      </w:r>
      <w:r w:rsidRPr="004F5E6B">
        <w:rPr>
          <w:rFonts w:ascii="ＭＳ 明朝" w:hAnsi="ＭＳ 明朝" w:hint="eastAsia"/>
        </w:rPr>
        <w:t>受注者は、鋼管矢板基礎工の仮締切り兼用方式の場合、頂版・躯体完成後の仮締切部鋼管矢板の切断にあたっては、設計図書及び施工計画書に示す施工方法・施工順序に従い、躯体に悪影響を及ぼさないように行わなければならない。</w:t>
      </w:r>
    </w:p>
    <w:p w14:paraId="3FC096CE"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23．</w:t>
      </w:r>
      <w:r w:rsidRPr="004F5E6B">
        <w:rPr>
          <w:rFonts w:ascii="ＭＳ 明朝" w:hAnsi="ＭＳ 明朝" w:hint="eastAsia"/>
        </w:rPr>
        <w:t>受注者は、殻運搬処理を行うにあたり、運搬物が飛散しないように、適正な処理を行わなければならない。</w:t>
      </w:r>
    </w:p>
    <w:p w14:paraId="5A663506"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24．</w:t>
      </w:r>
      <w:r w:rsidRPr="004F5E6B">
        <w:rPr>
          <w:rFonts w:ascii="ＭＳ 明朝" w:hAnsi="ＭＳ 明朝" w:hint="eastAsia"/>
        </w:rPr>
        <w:t>受注者は、鋼管矢板基礎工の間詰コンクリートの施工にあたり、腹起しと鋼管矢板の隙間に密実に充てんしなければならない。</w:t>
      </w:r>
    </w:p>
    <w:p w14:paraId="1E0D1F5E"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25</w:t>
      </w:r>
      <w:r w:rsidRPr="004F5E6B">
        <w:rPr>
          <w:rFonts w:ascii="ＭＳ 明朝" w:hAnsi="ＭＳ 明朝" w:hint="eastAsia"/>
        </w:rPr>
        <w:t>．受注者は、鋼管矢板基礎工の間詰コンクリートの撤去にあたっては、鋼管矢板へ</w:t>
      </w:r>
      <w:r w:rsidRPr="004F5E6B">
        <w:rPr>
          <w:rFonts w:ascii="ＭＳ 明朝" w:hAnsi="ＭＳ 明朝"/>
        </w:rPr>
        <w:t>の</w:t>
      </w:r>
      <w:r w:rsidRPr="004F5E6B">
        <w:rPr>
          <w:rFonts w:ascii="ＭＳ 明朝" w:hAnsi="ＭＳ 明朝" w:hint="eastAsia"/>
        </w:rPr>
        <w:t>影響を避け、この上でコンクリート片等が残留しないように行わなければならない。</w:t>
      </w:r>
    </w:p>
    <w:p w14:paraId="78791A1C" w14:textId="77777777" w:rsidR="003B7180" w:rsidRPr="004F5E6B" w:rsidRDefault="003B7180" w:rsidP="00B000DF">
      <w:pPr>
        <w:rPr>
          <w:rFonts w:ascii="ＭＳ 明朝" w:hAnsi="ＭＳ 明朝"/>
        </w:rPr>
      </w:pPr>
    </w:p>
    <w:p w14:paraId="58EB9084" w14:textId="77777777" w:rsidR="003B7180" w:rsidRPr="004F5E6B" w:rsidRDefault="003B7180" w:rsidP="00F63AC3">
      <w:pPr>
        <w:pStyle w:val="3"/>
      </w:pPr>
      <w:bookmarkStart w:id="813" w:name="_Toc105142689"/>
      <w:r w:rsidRPr="004F5E6B">
        <w:rPr>
          <w:rFonts w:hint="eastAsia"/>
        </w:rPr>
        <w:t>第16－29条</w:t>
      </w:r>
      <w:r w:rsidRPr="004F5E6B">
        <w:t xml:space="preserve">　橋脚躯体</w:t>
      </w:r>
      <w:r w:rsidRPr="004F5E6B">
        <w:rPr>
          <w:rFonts w:hint="eastAsia"/>
        </w:rPr>
        <w:t>工</w:t>
      </w:r>
      <w:bookmarkEnd w:id="813"/>
    </w:p>
    <w:p w14:paraId="60140AF7"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ＲＣ</w:t>
      </w:r>
      <w:r w:rsidRPr="004F5E6B">
        <w:rPr>
          <w:rFonts w:ascii="ＭＳ 明朝" w:hAnsi="ＭＳ 明朝"/>
        </w:rPr>
        <w:t>躯体工の施工については、第16－</w:t>
      </w:r>
      <w:r w:rsidRPr="004F5E6B">
        <w:rPr>
          <w:rFonts w:ascii="ＭＳ 明朝" w:hAnsi="ＭＳ 明朝" w:hint="eastAsia"/>
        </w:rPr>
        <w:t xml:space="preserve">19条 </w:t>
      </w:r>
      <w:r w:rsidRPr="004F5E6B">
        <w:rPr>
          <w:rFonts w:ascii="ＭＳ 明朝" w:hAnsi="ＭＳ 明朝"/>
        </w:rPr>
        <w:t>橋台躯体工の規定による。</w:t>
      </w:r>
    </w:p>
    <w:p w14:paraId="7BF59EF6" w14:textId="77777777" w:rsidR="003B7180" w:rsidRPr="004F5E6B" w:rsidRDefault="003B7180" w:rsidP="00B000DF">
      <w:pPr>
        <w:rPr>
          <w:rFonts w:ascii="ＭＳ 明朝" w:hAnsi="ＭＳ 明朝"/>
        </w:rPr>
      </w:pPr>
    </w:p>
    <w:p w14:paraId="18E03F87" w14:textId="77777777" w:rsidR="003B7180" w:rsidRPr="004F5E6B" w:rsidRDefault="003B7180" w:rsidP="00F63AC3">
      <w:pPr>
        <w:pStyle w:val="3"/>
      </w:pPr>
      <w:bookmarkStart w:id="814" w:name="_Toc105142690"/>
      <w:r w:rsidRPr="004F5E6B">
        <w:rPr>
          <w:rFonts w:hint="eastAsia"/>
        </w:rPr>
        <w:t>第16－30条</w:t>
      </w:r>
      <w:r w:rsidRPr="004F5E6B">
        <w:t xml:space="preserve">　</w:t>
      </w:r>
      <w:r w:rsidRPr="004F5E6B">
        <w:rPr>
          <w:rFonts w:hint="eastAsia"/>
        </w:rPr>
        <w:t>地下水位</w:t>
      </w:r>
      <w:r w:rsidRPr="004F5E6B">
        <w:t>低下工</w:t>
      </w:r>
      <w:bookmarkEnd w:id="814"/>
    </w:p>
    <w:p w14:paraId="6DF1D0C4"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地下水位低下工の施工については、第16－20条 </w:t>
      </w:r>
      <w:r w:rsidRPr="004F5E6B">
        <w:rPr>
          <w:rFonts w:ascii="ＭＳ 明朝" w:hAnsi="ＭＳ 明朝"/>
        </w:rPr>
        <w:t>地下水位低下工の規定による。</w:t>
      </w:r>
    </w:p>
    <w:p w14:paraId="70E2EE47" w14:textId="77777777" w:rsidR="003B7180" w:rsidRPr="004F5E6B" w:rsidRDefault="003B7180" w:rsidP="00B000DF">
      <w:pPr>
        <w:rPr>
          <w:rFonts w:ascii="ＭＳ 明朝" w:hAnsi="ＭＳ 明朝"/>
        </w:rPr>
      </w:pPr>
    </w:p>
    <w:p w14:paraId="4CDC1C64" w14:textId="77777777" w:rsidR="003B7180" w:rsidRPr="004F5E6B" w:rsidRDefault="003B7180" w:rsidP="00996410">
      <w:pPr>
        <w:pStyle w:val="2"/>
      </w:pPr>
      <w:bookmarkStart w:id="815" w:name="_Toc105142691"/>
      <w:r w:rsidRPr="004F5E6B">
        <w:rPr>
          <w:rFonts w:hint="eastAsia"/>
        </w:rPr>
        <w:t>第</w:t>
      </w:r>
      <w:r w:rsidRPr="004F5E6B">
        <w:t>８節　鋼製橋脚工</w:t>
      </w:r>
      <w:bookmarkEnd w:id="815"/>
    </w:p>
    <w:p w14:paraId="333A193F" w14:textId="77777777" w:rsidR="003B7180" w:rsidRPr="004F5E6B" w:rsidRDefault="003B7180" w:rsidP="00F63AC3">
      <w:pPr>
        <w:pStyle w:val="3"/>
      </w:pPr>
      <w:bookmarkStart w:id="816" w:name="_Toc105142692"/>
      <w:r w:rsidRPr="004F5E6B">
        <w:rPr>
          <w:rFonts w:hint="eastAsia"/>
        </w:rPr>
        <w:t xml:space="preserve">第16－31条　</w:t>
      </w:r>
      <w:r w:rsidRPr="004F5E6B">
        <w:t>一般事項</w:t>
      </w:r>
      <w:bookmarkEnd w:id="816"/>
    </w:p>
    <w:p w14:paraId="56E75576"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鋼製橋脚工として作業土工（床堀り、埋戻し）、既製杭工、場所打杭工、深礎工、オープンケーソン基礎工、ニューマチックケーソン基礎工、鋼管矢板基礎工、橋脚フーチング工、橋脚架設工、現場継手工、現場塗装工、地下水位低下工その他これらに類する工種について定める。</w:t>
      </w:r>
    </w:p>
    <w:p w14:paraId="03C665F7"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本節は、陸上での鋼製橋脚工について定めるものとし、海上での施工については、設計図書の規定による。</w:t>
      </w:r>
    </w:p>
    <w:p w14:paraId="6D425CE4" w14:textId="77777777" w:rsidR="003B7180" w:rsidRPr="004F5E6B" w:rsidRDefault="003B7180" w:rsidP="00B000DF">
      <w:pPr>
        <w:rPr>
          <w:rFonts w:ascii="ＭＳ 明朝" w:hAnsi="ＭＳ 明朝"/>
        </w:rPr>
      </w:pPr>
    </w:p>
    <w:p w14:paraId="25F27E75" w14:textId="77777777" w:rsidR="003B7180" w:rsidRPr="004F5E6B" w:rsidRDefault="003B7180" w:rsidP="00F63AC3">
      <w:pPr>
        <w:pStyle w:val="3"/>
      </w:pPr>
      <w:bookmarkStart w:id="817" w:name="_Toc105142693"/>
      <w:r w:rsidRPr="004F5E6B">
        <w:rPr>
          <w:rFonts w:hint="eastAsia"/>
        </w:rPr>
        <w:t>第16－32条</w:t>
      </w:r>
      <w:r w:rsidRPr="004F5E6B">
        <w:t xml:space="preserve">　作業土工（床掘り</w:t>
      </w:r>
      <w:r w:rsidRPr="004F5E6B">
        <w:rPr>
          <w:rFonts w:hint="eastAsia"/>
        </w:rPr>
        <w:t>、</w:t>
      </w:r>
      <w:r w:rsidRPr="004F5E6B">
        <w:t>埋戻し）</w:t>
      </w:r>
      <w:bookmarkEnd w:id="817"/>
    </w:p>
    <w:p w14:paraId="62EA0A12"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作業土工（床掘り・埋戻し）の規定に</w:t>
      </w:r>
      <w:r w:rsidRPr="004F5E6B">
        <w:rPr>
          <w:rFonts w:ascii="ＭＳ 明朝" w:hAnsi="ＭＳ 明朝" w:hint="eastAsia"/>
        </w:rPr>
        <w:t>よる。</w:t>
      </w:r>
    </w:p>
    <w:p w14:paraId="47913DE3" w14:textId="77777777" w:rsidR="003B7180" w:rsidRPr="004F5E6B" w:rsidRDefault="003B7180" w:rsidP="00B000DF">
      <w:pPr>
        <w:rPr>
          <w:rFonts w:ascii="ＭＳ 明朝" w:hAnsi="ＭＳ 明朝"/>
        </w:rPr>
      </w:pPr>
    </w:p>
    <w:p w14:paraId="2A001624" w14:textId="77777777" w:rsidR="003B7180" w:rsidRPr="004F5E6B" w:rsidRDefault="003B7180" w:rsidP="00F63AC3">
      <w:pPr>
        <w:pStyle w:val="3"/>
      </w:pPr>
      <w:bookmarkStart w:id="818" w:name="_Toc105142694"/>
      <w:r w:rsidRPr="004F5E6B">
        <w:rPr>
          <w:rFonts w:hint="eastAsia"/>
        </w:rPr>
        <w:lastRenderedPageBreak/>
        <w:t>第16－33条　既製杭工</w:t>
      </w:r>
      <w:bookmarkEnd w:id="818"/>
    </w:p>
    <w:p w14:paraId="605E3366"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既製杭工の施工については、第16－14条 </w:t>
      </w:r>
      <w:r w:rsidRPr="004F5E6B">
        <w:rPr>
          <w:rFonts w:ascii="ＭＳ 明朝" w:hAnsi="ＭＳ 明朝"/>
        </w:rPr>
        <w:t>既製杭工の規定による。</w:t>
      </w:r>
    </w:p>
    <w:p w14:paraId="18E6C578" w14:textId="77777777" w:rsidR="003B7180" w:rsidRPr="004F5E6B" w:rsidRDefault="003B7180" w:rsidP="00B000DF">
      <w:pPr>
        <w:rPr>
          <w:rFonts w:ascii="ＭＳ 明朝" w:hAnsi="ＭＳ 明朝"/>
        </w:rPr>
      </w:pPr>
    </w:p>
    <w:p w14:paraId="68325845" w14:textId="77777777" w:rsidR="003B7180" w:rsidRPr="004F5E6B" w:rsidRDefault="003B7180" w:rsidP="00F63AC3">
      <w:pPr>
        <w:pStyle w:val="3"/>
      </w:pPr>
      <w:bookmarkStart w:id="819" w:name="_Toc105142695"/>
      <w:r w:rsidRPr="004F5E6B">
        <w:rPr>
          <w:rFonts w:hint="eastAsia"/>
        </w:rPr>
        <w:t>第16－34条</w:t>
      </w:r>
      <w:r w:rsidRPr="004F5E6B">
        <w:t xml:space="preserve">　場所打杭工</w:t>
      </w:r>
      <w:bookmarkEnd w:id="819"/>
    </w:p>
    <w:p w14:paraId="6E713A70"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場所打杭工の施工については、第16－15条 </w:t>
      </w:r>
      <w:r w:rsidRPr="004F5E6B">
        <w:rPr>
          <w:rFonts w:ascii="ＭＳ 明朝" w:hAnsi="ＭＳ 明朝"/>
        </w:rPr>
        <w:t>場所打杭工の規定による。</w:t>
      </w:r>
    </w:p>
    <w:p w14:paraId="08DBBFB2" w14:textId="77777777" w:rsidR="003B7180" w:rsidRPr="004F5E6B" w:rsidRDefault="003B7180" w:rsidP="00B000DF">
      <w:pPr>
        <w:rPr>
          <w:rFonts w:ascii="ＭＳ 明朝" w:hAnsi="ＭＳ 明朝"/>
        </w:rPr>
      </w:pPr>
    </w:p>
    <w:p w14:paraId="7155BD71" w14:textId="77777777" w:rsidR="003B7180" w:rsidRPr="004F5E6B" w:rsidRDefault="003B7180" w:rsidP="00F63AC3">
      <w:pPr>
        <w:pStyle w:val="3"/>
      </w:pPr>
      <w:bookmarkStart w:id="820" w:name="_Toc105142696"/>
      <w:r w:rsidRPr="004F5E6B">
        <w:rPr>
          <w:rFonts w:hint="eastAsia"/>
        </w:rPr>
        <w:t>第16－35条</w:t>
      </w:r>
      <w:r w:rsidRPr="004F5E6B">
        <w:t xml:space="preserve">　深礎工</w:t>
      </w:r>
      <w:bookmarkEnd w:id="820"/>
    </w:p>
    <w:p w14:paraId="01519795"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深礎工の施工については、第16－16条 </w:t>
      </w:r>
      <w:r w:rsidRPr="004F5E6B">
        <w:rPr>
          <w:rFonts w:ascii="ＭＳ 明朝" w:hAnsi="ＭＳ 明朝"/>
        </w:rPr>
        <w:t>深礎工の規定による。</w:t>
      </w:r>
    </w:p>
    <w:p w14:paraId="3230E89A" w14:textId="77777777" w:rsidR="003B7180" w:rsidRPr="004F5E6B" w:rsidRDefault="003B7180" w:rsidP="00B000DF">
      <w:pPr>
        <w:rPr>
          <w:rFonts w:ascii="ＭＳ 明朝" w:hAnsi="ＭＳ 明朝"/>
        </w:rPr>
      </w:pPr>
    </w:p>
    <w:p w14:paraId="19581BA3" w14:textId="77777777" w:rsidR="003B7180" w:rsidRPr="004F5E6B" w:rsidRDefault="003B7180" w:rsidP="00F63AC3">
      <w:pPr>
        <w:pStyle w:val="3"/>
      </w:pPr>
      <w:bookmarkStart w:id="821" w:name="_Toc105142697"/>
      <w:r w:rsidRPr="004F5E6B">
        <w:rPr>
          <w:rFonts w:hint="eastAsia"/>
        </w:rPr>
        <w:t>第16－36条</w:t>
      </w:r>
      <w:r w:rsidRPr="004F5E6B">
        <w:t xml:space="preserve">　オープンケー</w:t>
      </w:r>
      <w:r w:rsidRPr="004F5E6B">
        <w:rPr>
          <w:rFonts w:hint="eastAsia"/>
        </w:rPr>
        <w:t>ソ</w:t>
      </w:r>
      <w:r w:rsidRPr="004F5E6B">
        <w:t>ン基礎工</w:t>
      </w:r>
      <w:bookmarkEnd w:id="821"/>
    </w:p>
    <w:p w14:paraId="64290A53" w14:textId="77777777" w:rsidR="003B7180" w:rsidRPr="004F5E6B" w:rsidRDefault="003B7180" w:rsidP="002E5CF7">
      <w:pPr>
        <w:ind w:leftChars="200" w:left="420" w:firstLineChars="100" w:firstLine="210"/>
        <w:rPr>
          <w:rFonts w:ascii="ＭＳ 明朝" w:hAnsi="ＭＳ 明朝"/>
        </w:rPr>
      </w:pPr>
      <w:r w:rsidRPr="004F5E6B">
        <w:rPr>
          <w:rFonts w:ascii="ＭＳ 明朝" w:hAnsi="ＭＳ 明朝" w:hint="eastAsia"/>
        </w:rPr>
        <w:t xml:space="preserve">オープンケーソン基礎工の施工については、第16－17条 </w:t>
      </w:r>
      <w:r w:rsidRPr="004F5E6B">
        <w:rPr>
          <w:rFonts w:ascii="ＭＳ 明朝" w:hAnsi="ＭＳ 明朝"/>
        </w:rPr>
        <w:t>オープンケーソン基礎</w:t>
      </w:r>
      <w:r w:rsidRPr="004F5E6B">
        <w:rPr>
          <w:rFonts w:ascii="ＭＳ 明朝" w:hAnsi="ＭＳ 明朝" w:hint="eastAsia"/>
        </w:rPr>
        <w:t>工の規定による。</w:t>
      </w:r>
    </w:p>
    <w:p w14:paraId="157E0D00" w14:textId="77777777" w:rsidR="003B7180" w:rsidRPr="004F5E6B" w:rsidRDefault="003B7180" w:rsidP="00B000DF">
      <w:pPr>
        <w:rPr>
          <w:rFonts w:ascii="ＭＳ 明朝" w:hAnsi="ＭＳ 明朝"/>
        </w:rPr>
      </w:pPr>
    </w:p>
    <w:p w14:paraId="1FC577F1" w14:textId="77777777" w:rsidR="003B7180" w:rsidRPr="004F5E6B" w:rsidRDefault="003B7180" w:rsidP="00F63AC3">
      <w:pPr>
        <w:pStyle w:val="3"/>
      </w:pPr>
      <w:bookmarkStart w:id="822" w:name="_Toc105142698"/>
      <w:r w:rsidRPr="004F5E6B">
        <w:rPr>
          <w:rFonts w:hint="eastAsia"/>
        </w:rPr>
        <w:t>第16－37条</w:t>
      </w:r>
      <w:r w:rsidRPr="004F5E6B">
        <w:t xml:space="preserve">　ニューマチックケーソン基礎工</w:t>
      </w:r>
      <w:bookmarkEnd w:id="822"/>
    </w:p>
    <w:p w14:paraId="75972234" w14:textId="77777777" w:rsidR="003B7180" w:rsidRPr="004F5E6B" w:rsidRDefault="003B7180" w:rsidP="002E5CF7">
      <w:pPr>
        <w:ind w:leftChars="200" w:left="420" w:firstLineChars="100" w:firstLine="210"/>
        <w:rPr>
          <w:rFonts w:ascii="ＭＳ 明朝" w:hAnsi="ＭＳ 明朝"/>
        </w:rPr>
      </w:pPr>
      <w:r w:rsidRPr="004F5E6B">
        <w:rPr>
          <w:rFonts w:ascii="ＭＳ 明朝" w:hAnsi="ＭＳ 明朝" w:hint="eastAsia"/>
        </w:rPr>
        <w:t xml:space="preserve">ニューマチックケーソン基礎工の施工については、第16－18条 </w:t>
      </w:r>
      <w:r w:rsidRPr="004F5E6B">
        <w:rPr>
          <w:rFonts w:ascii="ＭＳ 明朝" w:hAnsi="ＭＳ 明朝"/>
        </w:rPr>
        <w:t>ニューマチック</w:t>
      </w:r>
      <w:r w:rsidRPr="004F5E6B">
        <w:rPr>
          <w:rFonts w:ascii="ＭＳ 明朝" w:hAnsi="ＭＳ 明朝" w:hint="eastAsia"/>
        </w:rPr>
        <w:t>ケーソン基礎工の規定による。</w:t>
      </w:r>
    </w:p>
    <w:p w14:paraId="420813EF" w14:textId="77777777" w:rsidR="003B7180" w:rsidRPr="004F5E6B" w:rsidRDefault="003B7180" w:rsidP="00B000DF">
      <w:pPr>
        <w:rPr>
          <w:rFonts w:ascii="ＭＳ 明朝" w:hAnsi="ＭＳ 明朝"/>
        </w:rPr>
      </w:pPr>
    </w:p>
    <w:p w14:paraId="4AF19928" w14:textId="77777777" w:rsidR="003B7180" w:rsidRPr="004F5E6B" w:rsidRDefault="003B7180" w:rsidP="00F63AC3">
      <w:pPr>
        <w:pStyle w:val="3"/>
      </w:pPr>
      <w:bookmarkStart w:id="823" w:name="_Toc105142699"/>
      <w:r w:rsidRPr="004F5E6B">
        <w:rPr>
          <w:rFonts w:hint="eastAsia"/>
        </w:rPr>
        <w:t>第16－38条</w:t>
      </w:r>
      <w:r w:rsidRPr="004F5E6B">
        <w:t xml:space="preserve">　鋼管矢板基礎工</w:t>
      </w:r>
      <w:bookmarkEnd w:id="823"/>
    </w:p>
    <w:p w14:paraId="318D6B80"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鋼管矢板基礎工の施工については、第16－28条 </w:t>
      </w:r>
      <w:r w:rsidRPr="004F5E6B">
        <w:rPr>
          <w:rFonts w:ascii="ＭＳ 明朝" w:hAnsi="ＭＳ 明朝"/>
        </w:rPr>
        <w:t>鋼管矢板基礎工の規定による。</w:t>
      </w:r>
    </w:p>
    <w:p w14:paraId="1961CA6B" w14:textId="77777777" w:rsidR="003B7180" w:rsidRPr="004F5E6B" w:rsidRDefault="003B7180" w:rsidP="00B000DF">
      <w:pPr>
        <w:rPr>
          <w:rFonts w:ascii="ＭＳ 明朝" w:hAnsi="ＭＳ 明朝"/>
        </w:rPr>
      </w:pPr>
    </w:p>
    <w:p w14:paraId="579F3832" w14:textId="77777777" w:rsidR="003B7180" w:rsidRPr="004F5E6B" w:rsidRDefault="003B7180" w:rsidP="00F63AC3">
      <w:pPr>
        <w:pStyle w:val="3"/>
      </w:pPr>
      <w:bookmarkStart w:id="824" w:name="_Toc105142700"/>
      <w:r w:rsidRPr="004F5E6B">
        <w:rPr>
          <w:rFonts w:hint="eastAsia"/>
        </w:rPr>
        <w:t>第16－39条</w:t>
      </w:r>
      <w:r w:rsidRPr="004F5E6B">
        <w:t xml:space="preserve">　橋脚</w:t>
      </w:r>
      <w:r w:rsidRPr="004F5E6B">
        <w:rPr>
          <w:rFonts w:hint="eastAsia"/>
        </w:rPr>
        <w:t>フ</w:t>
      </w:r>
      <w:r w:rsidRPr="004F5E6B">
        <w:t>ーチング工</w:t>
      </w:r>
      <w:bookmarkEnd w:id="824"/>
    </w:p>
    <w:p w14:paraId="123BC164" w14:textId="7DDA8235" w:rsidR="003B7180" w:rsidRPr="004F5E6B" w:rsidRDefault="003B7180" w:rsidP="00740F54">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受注者は、基礎材の施工については、設計図書に</w:t>
      </w:r>
      <w:r w:rsidR="00B53BB8">
        <w:rPr>
          <w:rFonts w:ascii="ＭＳ 明朝" w:hAnsi="ＭＳ 明朝" w:hint="eastAsia"/>
        </w:rPr>
        <w:t>したがって</w:t>
      </w:r>
      <w:r w:rsidRPr="004F5E6B">
        <w:rPr>
          <w:rFonts w:ascii="ＭＳ 明朝" w:hAnsi="ＭＳ 明朝" w:hint="eastAsia"/>
        </w:rPr>
        <w:t>、床掘り完了後</w:t>
      </w:r>
      <w:r w:rsidRPr="004F5E6B">
        <w:rPr>
          <w:rFonts w:ascii="ＭＳ 明朝" w:hAnsi="ＭＳ 明朝"/>
        </w:rPr>
        <w:t>（割ぐり石</w:t>
      </w:r>
      <w:r w:rsidRPr="004F5E6B">
        <w:rPr>
          <w:rFonts w:ascii="ＭＳ 明朝" w:hAnsi="ＭＳ 明朝" w:hint="eastAsia"/>
        </w:rPr>
        <w:t>基礎には割ぐり石に切込砕石などの間隙充填材を加え</w:t>
      </w:r>
      <w:r w:rsidRPr="004F5E6B">
        <w:rPr>
          <w:rFonts w:ascii="ＭＳ 明朝" w:hAnsi="ＭＳ 明朝"/>
        </w:rPr>
        <w:t>）締固めなければならない。</w:t>
      </w:r>
    </w:p>
    <w:p w14:paraId="1976CA09"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受注者は、均しコンクリートの施工については、沈下、滑動、不陸などが生じないようにしなければならない。</w:t>
      </w:r>
    </w:p>
    <w:p w14:paraId="7D31714A" w14:textId="77777777" w:rsidR="003B7180" w:rsidRPr="004F5E6B" w:rsidRDefault="003B7180" w:rsidP="00740F54">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受注者は、アンカーフレームの架設方法を施工計画書に記載しなければならない。</w:t>
      </w:r>
    </w:p>
    <w:p w14:paraId="6CD422A9"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受注者は、アンカーフレームの架設については、</w:t>
      </w:r>
      <w:r w:rsidRPr="004F5E6B">
        <w:rPr>
          <w:rFonts w:ascii="ＭＳ 明朝" w:hAnsi="ＭＳ 明朝"/>
        </w:rPr>
        <w:t xml:space="preserve"> ｢鋼道路橋施工便覧</w:t>
      </w:r>
      <w:r>
        <w:rPr>
          <w:rFonts w:ascii="ＭＳ 明朝" w:hAnsi="ＭＳ 明朝" w:hint="eastAsia"/>
        </w:rPr>
        <w:t>Ⅲ現場施工</w:t>
      </w:r>
      <w:r w:rsidRPr="004F5E6B">
        <w:rPr>
          <w:rFonts w:ascii="ＭＳ 明朝" w:hAnsi="ＭＳ 明朝"/>
        </w:rPr>
        <w:t>編第３</w:t>
      </w:r>
      <w:r w:rsidRPr="004F5E6B">
        <w:rPr>
          <w:rFonts w:ascii="ＭＳ 明朝" w:hAnsi="ＭＳ 明朝" w:hint="eastAsia"/>
        </w:rPr>
        <w:t>章架設｣</w:t>
      </w:r>
      <w:r w:rsidRPr="004F5E6B">
        <w:rPr>
          <w:rFonts w:ascii="ＭＳ 明朝" w:hAnsi="ＭＳ 明朝"/>
        </w:rPr>
        <w:t>（日本道路協会、</w:t>
      </w:r>
      <w:r>
        <w:rPr>
          <w:rFonts w:ascii="ＭＳ 明朝" w:hAnsi="ＭＳ 明朝" w:hint="eastAsia"/>
        </w:rPr>
        <w:t>平成27</w:t>
      </w:r>
      <w:r w:rsidRPr="004F5E6B">
        <w:rPr>
          <w:rFonts w:ascii="ＭＳ 明朝" w:hAnsi="ＭＳ 明朝"/>
        </w:rPr>
        <w:t>年</w:t>
      </w:r>
      <w:r>
        <w:rPr>
          <w:rFonts w:ascii="ＭＳ 明朝" w:hAnsi="ＭＳ 明朝" w:hint="eastAsia"/>
        </w:rPr>
        <w:t>３</w:t>
      </w:r>
      <w:r w:rsidRPr="004F5E6B">
        <w:rPr>
          <w:rFonts w:ascii="ＭＳ 明朝" w:hAnsi="ＭＳ 明朝"/>
        </w:rPr>
        <w:t>月）による。コンクリートの打込みによ</w:t>
      </w:r>
      <w:r w:rsidRPr="004F5E6B">
        <w:rPr>
          <w:rFonts w:ascii="ＭＳ 明朝" w:hAnsi="ＭＳ 明朝" w:hint="eastAsia"/>
        </w:rPr>
        <w:t>って移動することがないように据付け方法を定め、施工計画書に記載しなければならない。</w:t>
      </w:r>
    </w:p>
    <w:p w14:paraId="21429420" w14:textId="77777777" w:rsidR="003B7180" w:rsidRPr="004F5E6B" w:rsidRDefault="003B7180" w:rsidP="00740F54">
      <w:pPr>
        <w:ind w:leftChars="300" w:left="630" w:firstLineChars="100" w:firstLine="210"/>
        <w:rPr>
          <w:rFonts w:ascii="ＭＳ 明朝" w:hAnsi="ＭＳ 明朝"/>
        </w:rPr>
      </w:pPr>
      <w:r w:rsidRPr="004F5E6B">
        <w:rPr>
          <w:rFonts w:ascii="ＭＳ 明朝" w:hAnsi="ＭＳ 明朝" w:hint="eastAsia"/>
        </w:rPr>
        <w:t>また、フーチングのコンクリート打設が終了するまでの間、アンカーボルト・ナットが損傷を受けないように保護しなければならない。</w:t>
      </w:r>
    </w:p>
    <w:p w14:paraId="1239444D"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受注者は、アンカーフレーム注入モルタルの施工については、アンカーフレーム内の防錆用として、中詰グラウト材を充填しなければならない。</w:t>
      </w:r>
    </w:p>
    <w:p w14:paraId="39FE0C0C" w14:textId="77777777" w:rsidR="003B7180" w:rsidRPr="004F5E6B" w:rsidRDefault="003B7180" w:rsidP="00740F54">
      <w:pPr>
        <w:ind w:leftChars="300" w:left="630" w:firstLineChars="100" w:firstLine="210"/>
        <w:rPr>
          <w:rFonts w:ascii="ＭＳ 明朝" w:hAnsi="ＭＳ 明朝"/>
        </w:rPr>
      </w:pPr>
      <w:r w:rsidRPr="004F5E6B">
        <w:rPr>
          <w:rFonts w:ascii="ＭＳ 明朝" w:hAnsi="ＭＳ 明朝" w:hint="eastAsia"/>
        </w:rPr>
        <w:t>中詰めグラウト材は、プレミックスタイプの膨張モルタル材を使用するものとし、品質は、設計図書によらなければならない。</w:t>
      </w:r>
    </w:p>
    <w:p w14:paraId="62210C89"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受注者は、フ</w:t>
      </w:r>
      <w:r w:rsidRPr="004F5E6B">
        <w:rPr>
          <w:rFonts w:ascii="ＭＳ 明朝" w:hAnsi="ＭＳ 明朝"/>
        </w:rPr>
        <w:t>ーチングの箱抜きの施工については、 ｢道路橋支承便覧　第</w:t>
      </w:r>
      <w:r>
        <w:rPr>
          <w:rFonts w:ascii="ＭＳ 明朝" w:hAnsi="ＭＳ 明朝" w:hint="eastAsia"/>
        </w:rPr>
        <w:t>６</w:t>
      </w:r>
      <w:r w:rsidRPr="004F5E6B">
        <w:rPr>
          <w:rFonts w:ascii="ＭＳ 明朝" w:hAnsi="ＭＳ 明朝"/>
        </w:rPr>
        <w:t>章　支</w:t>
      </w:r>
      <w:r w:rsidRPr="004F5E6B">
        <w:rPr>
          <w:rFonts w:ascii="ＭＳ 明朝" w:hAnsi="ＭＳ 明朝" w:hint="eastAsia"/>
        </w:rPr>
        <w:t>承部の施工｣</w:t>
      </w:r>
      <w:r w:rsidRPr="004F5E6B">
        <w:rPr>
          <w:rFonts w:ascii="ＭＳ 明朝" w:hAnsi="ＭＳ 明朝"/>
        </w:rPr>
        <w:t>（日本道路協会、平成</w:t>
      </w:r>
      <w:r>
        <w:rPr>
          <w:rFonts w:ascii="ＭＳ 明朝" w:hAnsi="ＭＳ 明朝" w:hint="eastAsia"/>
        </w:rPr>
        <w:t>31</w:t>
      </w:r>
      <w:r w:rsidRPr="004F5E6B">
        <w:rPr>
          <w:rFonts w:ascii="ＭＳ 明朝" w:hAnsi="ＭＳ 明朝"/>
        </w:rPr>
        <w:t>年</w:t>
      </w:r>
      <w:r>
        <w:rPr>
          <w:rFonts w:ascii="ＭＳ 明朝" w:hAnsi="ＭＳ 明朝" w:hint="eastAsia"/>
        </w:rPr>
        <w:t>２</w:t>
      </w:r>
      <w:r w:rsidRPr="004F5E6B">
        <w:rPr>
          <w:rFonts w:ascii="ＭＳ 明朝" w:hAnsi="ＭＳ 明朝"/>
        </w:rPr>
        <w:t>月）の規定による。これ以外の施工方法</w:t>
      </w:r>
      <w:r w:rsidRPr="004F5E6B">
        <w:rPr>
          <w:rFonts w:ascii="ＭＳ 明朝" w:hAnsi="ＭＳ 明朝" w:hint="eastAsia"/>
        </w:rPr>
        <w:t>による場合は、設計図書に関して監督職員の承諾を得なければならない。</w:t>
      </w:r>
    </w:p>
    <w:p w14:paraId="28EADE5B" w14:textId="77777777" w:rsidR="003B7180" w:rsidRPr="004F5E6B" w:rsidRDefault="003B7180" w:rsidP="00740F54">
      <w:pPr>
        <w:ind w:firstLineChars="200" w:firstLine="420"/>
        <w:rPr>
          <w:rFonts w:ascii="ＭＳ 明朝" w:hAnsi="ＭＳ 明朝"/>
        </w:rPr>
      </w:pPr>
      <w:r w:rsidRPr="004F5E6B">
        <w:rPr>
          <w:rFonts w:ascii="ＭＳ 明朝" w:hAnsi="ＭＳ 明朝"/>
        </w:rPr>
        <w:t>７．</w:t>
      </w:r>
      <w:r w:rsidRPr="004F5E6B">
        <w:rPr>
          <w:rFonts w:ascii="ＭＳ 明朝" w:hAnsi="ＭＳ 明朝" w:hint="eastAsia"/>
        </w:rPr>
        <w:t>受注者は、海岸部での施工については、塩害に対して十分注意して施工しなければならない。</w:t>
      </w:r>
    </w:p>
    <w:p w14:paraId="556102D4" w14:textId="77777777" w:rsidR="003B7180" w:rsidRPr="004F5E6B" w:rsidRDefault="003B7180" w:rsidP="00B000DF">
      <w:pPr>
        <w:rPr>
          <w:rFonts w:ascii="ＭＳ 明朝" w:hAnsi="ＭＳ 明朝"/>
        </w:rPr>
      </w:pPr>
    </w:p>
    <w:p w14:paraId="05B65A95" w14:textId="77777777" w:rsidR="003B7180" w:rsidRPr="004F5E6B" w:rsidRDefault="003B7180" w:rsidP="00F63AC3">
      <w:pPr>
        <w:pStyle w:val="3"/>
      </w:pPr>
      <w:bookmarkStart w:id="825" w:name="_Toc105142701"/>
      <w:r w:rsidRPr="004F5E6B">
        <w:rPr>
          <w:rFonts w:hint="eastAsia"/>
        </w:rPr>
        <w:t>第16－40条</w:t>
      </w:r>
      <w:r w:rsidRPr="004F5E6B">
        <w:t xml:space="preserve">　橋脚架設工</w:t>
      </w:r>
      <w:bookmarkEnd w:id="825"/>
    </w:p>
    <w:p w14:paraId="3FBDB842"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受注者は、橋脚架設工の施工については、第17－21条 架設工（クレーン架設）、</w:t>
      </w:r>
      <w:r w:rsidRPr="004F5E6B">
        <w:rPr>
          <w:rFonts w:ascii="ＭＳ 明朝" w:hAnsi="ＭＳ 明朝"/>
        </w:rPr>
        <w:t xml:space="preserve"> ｢道路橋示方書・同解説（Ⅱ鋼橋</w:t>
      </w:r>
      <w:r>
        <w:rPr>
          <w:rFonts w:ascii="ＭＳ 明朝" w:hAnsi="ＭＳ 明朝" w:hint="eastAsia"/>
        </w:rPr>
        <w:t>・鋼部材</w:t>
      </w:r>
      <w:r w:rsidRPr="004F5E6B">
        <w:rPr>
          <w:rFonts w:ascii="ＭＳ 明朝" w:hAnsi="ＭＳ 明朝"/>
        </w:rPr>
        <w:t>編）第</w:t>
      </w:r>
      <w:r>
        <w:rPr>
          <w:rFonts w:ascii="ＭＳ 明朝" w:hAnsi="ＭＳ 明朝" w:hint="eastAsia"/>
        </w:rPr>
        <w:t>20</w:t>
      </w:r>
      <w:r w:rsidRPr="004F5E6B">
        <w:rPr>
          <w:rFonts w:ascii="ＭＳ 明朝" w:hAnsi="ＭＳ 明朝"/>
        </w:rPr>
        <w:t>章施工』（日本道路協会、平成</w:t>
      </w:r>
      <w:r>
        <w:rPr>
          <w:rFonts w:ascii="ＭＳ 明朝" w:hAnsi="ＭＳ 明朝" w:hint="eastAsia"/>
        </w:rPr>
        <w:t>29</w:t>
      </w:r>
      <w:r w:rsidRPr="004F5E6B">
        <w:rPr>
          <w:rFonts w:ascii="ＭＳ 明朝" w:hAnsi="ＭＳ 明朝" w:hint="eastAsia"/>
        </w:rPr>
        <w:t>年</w:t>
      </w:r>
      <w:r>
        <w:rPr>
          <w:rFonts w:ascii="ＭＳ 明朝" w:hAnsi="ＭＳ 明朝" w:hint="eastAsia"/>
        </w:rPr>
        <w:t>11</w:t>
      </w:r>
      <w:r w:rsidRPr="004F5E6B">
        <w:rPr>
          <w:rFonts w:ascii="ＭＳ 明朝" w:hAnsi="ＭＳ 明朝"/>
        </w:rPr>
        <w:t>月）の規定による。これ以外の施工方法による場合は、設計図書に関して監督職</w:t>
      </w:r>
      <w:r w:rsidRPr="004F5E6B">
        <w:rPr>
          <w:rFonts w:ascii="ＭＳ 明朝" w:hAnsi="ＭＳ 明朝" w:hint="eastAsia"/>
        </w:rPr>
        <w:t>員の承諾を得なければならない。</w:t>
      </w:r>
    </w:p>
    <w:p w14:paraId="6C52834E" w14:textId="332454C4" w:rsidR="003B7180" w:rsidRPr="004F5E6B" w:rsidRDefault="003B7180" w:rsidP="00740F54">
      <w:pPr>
        <w:ind w:leftChars="200" w:left="630" w:hangingChars="100" w:hanging="210"/>
        <w:rPr>
          <w:rFonts w:ascii="ＭＳ 明朝" w:hAnsi="ＭＳ 明朝"/>
        </w:rPr>
      </w:pPr>
      <w:r>
        <w:rPr>
          <w:rFonts w:ascii="ＭＳ 明朝" w:hAnsi="ＭＳ 明朝" w:hint="eastAsia"/>
        </w:rPr>
        <w:t>２</w:t>
      </w:r>
      <w:r w:rsidRPr="004F5E6B">
        <w:rPr>
          <w:rFonts w:ascii="ＭＳ 明朝" w:hAnsi="ＭＳ 明朝"/>
        </w:rPr>
        <w:t>．</w:t>
      </w:r>
      <w:r w:rsidRPr="004F5E6B">
        <w:rPr>
          <w:rFonts w:ascii="ＭＳ 明朝" w:hAnsi="ＭＳ 明朝" w:hint="eastAsia"/>
        </w:rPr>
        <w:t>受注者は、組立て中に損傷があった場合、速やかに監督職員に連絡した後、取換え</w:t>
      </w:r>
      <w:r w:rsidR="00B53BB8">
        <w:rPr>
          <w:rFonts w:ascii="ＭＳ 明朝" w:hAnsi="ＭＳ 明朝" w:hint="eastAsia"/>
        </w:rPr>
        <w:t>又は</w:t>
      </w:r>
      <w:r w:rsidRPr="004F5E6B">
        <w:rPr>
          <w:rFonts w:ascii="ＭＳ 明朝" w:hAnsi="ＭＳ 明朝" w:hint="eastAsia"/>
        </w:rPr>
        <w:t>補修等の処置を講じなければならない。</w:t>
      </w:r>
    </w:p>
    <w:p w14:paraId="3484448B" w14:textId="77777777" w:rsidR="003B7180" w:rsidRPr="004F5E6B" w:rsidRDefault="003B7180" w:rsidP="00740F54">
      <w:pPr>
        <w:ind w:leftChars="200" w:left="630" w:hangingChars="100" w:hanging="210"/>
        <w:rPr>
          <w:rFonts w:ascii="ＭＳ 明朝" w:hAnsi="ＭＳ 明朝"/>
        </w:rPr>
      </w:pPr>
      <w:r>
        <w:rPr>
          <w:rFonts w:ascii="ＭＳ 明朝" w:hAnsi="ＭＳ 明朝" w:hint="eastAsia"/>
        </w:rPr>
        <w:t>３</w:t>
      </w:r>
      <w:r w:rsidRPr="004F5E6B">
        <w:rPr>
          <w:rFonts w:ascii="ＭＳ 明朝" w:hAnsi="ＭＳ 明朝"/>
        </w:rPr>
        <w:t>．</w:t>
      </w:r>
      <w:r w:rsidRPr="004F5E6B">
        <w:rPr>
          <w:rFonts w:ascii="ＭＳ 明朝" w:hAnsi="ＭＳ 明朝" w:hint="eastAsia"/>
        </w:rPr>
        <w:t>受注者は、ベント設備・ベント基礎については、架設前にベント設置位置の地耐力を確認しておかなければならない。</w:t>
      </w:r>
    </w:p>
    <w:p w14:paraId="5146500D" w14:textId="77777777" w:rsidR="003B7180" w:rsidRPr="004F5E6B" w:rsidRDefault="003B7180" w:rsidP="00740F54">
      <w:pPr>
        <w:ind w:leftChars="200" w:left="630" w:hangingChars="100" w:hanging="210"/>
        <w:rPr>
          <w:rFonts w:ascii="ＭＳ 明朝" w:hAnsi="ＭＳ 明朝"/>
        </w:rPr>
      </w:pPr>
      <w:r>
        <w:rPr>
          <w:rFonts w:ascii="ＭＳ 明朝" w:hAnsi="ＭＳ 明朝" w:hint="eastAsia"/>
        </w:rPr>
        <w:t>４</w:t>
      </w:r>
      <w:r w:rsidRPr="004F5E6B">
        <w:rPr>
          <w:rFonts w:ascii="ＭＳ 明朝" w:hAnsi="ＭＳ 明朝"/>
        </w:rPr>
        <w:t>．</w:t>
      </w:r>
      <w:r w:rsidRPr="004F5E6B">
        <w:rPr>
          <w:rFonts w:ascii="ＭＳ 明朝" w:hAnsi="ＭＳ 明朝" w:hint="eastAsia"/>
        </w:rPr>
        <w:t>受注者は、架設用吊金具の処理方法として、鋼製橋脚の橋脚梁天端に設置した架設用吊金具及び外から見える架設用吊金具は切断後、平滑に仕上げなければならない。その他の橋脚内面等に設置した架設用吊金具はそのまま残すものとする。</w:t>
      </w:r>
    </w:p>
    <w:p w14:paraId="1179EE79" w14:textId="77777777" w:rsidR="003B7180" w:rsidRPr="004F5E6B" w:rsidRDefault="003B7180" w:rsidP="00740F54">
      <w:pPr>
        <w:ind w:leftChars="200" w:left="630" w:hangingChars="100" w:hanging="210"/>
        <w:rPr>
          <w:rFonts w:ascii="ＭＳ 明朝" w:hAnsi="ＭＳ 明朝"/>
        </w:rPr>
      </w:pPr>
      <w:r>
        <w:rPr>
          <w:rFonts w:ascii="ＭＳ 明朝" w:hAnsi="ＭＳ 明朝" w:hint="eastAsia"/>
        </w:rPr>
        <w:lastRenderedPageBreak/>
        <w:t>５</w:t>
      </w:r>
      <w:r w:rsidRPr="004F5E6B">
        <w:rPr>
          <w:rFonts w:ascii="ＭＳ 明朝" w:hAnsi="ＭＳ 明朝"/>
        </w:rPr>
        <w:t>．</w:t>
      </w:r>
      <w:r w:rsidRPr="004F5E6B">
        <w:rPr>
          <w:rFonts w:ascii="ＭＳ 明朝" w:hAnsi="ＭＳ 明朝" w:hint="eastAsia"/>
        </w:rPr>
        <w:t>受注者は、中込コンクリート打設後、水抜孔の有効性を確認しなければならない。受注者は、ベースプレート下面に無収縮モルタルを充填しなければならない。使用する無収縮モルタルはプレミックスタイプとし、無収縮モルタルの品質は設計図書によるものとする。</w:t>
      </w:r>
    </w:p>
    <w:p w14:paraId="0DBE5314" w14:textId="77777777" w:rsidR="003B7180" w:rsidRPr="004F5E6B" w:rsidRDefault="003B7180" w:rsidP="00B000DF">
      <w:pPr>
        <w:rPr>
          <w:rFonts w:ascii="ＭＳ 明朝" w:hAnsi="ＭＳ 明朝"/>
        </w:rPr>
      </w:pPr>
    </w:p>
    <w:p w14:paraId="5985E5CE" w14:textId="77777777" w:rsidR="003B7180" w:rsidRPr="004F5E6B" w:rsidRDefault="003B7180" w:rsidP="00F63AC3">
      <w:pPr>
        <w:pStyle w:val="3"/>
      </w:pPr>
      <w:bookmarkStart w:id="826" w:name="_Toc105142702"/>
      <w:r w:rsidRPr="004F5E6B">
        <w:rPr>
          <w:rFonts w:hint="eastAsia"/>
        </w:rPr>
        <w:t xml:space="preserve">第16－41条　</w:t>
      </w:r>
      <w:r w:rsidRPr="004F5E6B">
        <w:t>現場継手工</w:t>
      </w:r>
      <w:bookmarkEnd w:id="826"/>
    </w:p>
    <w:p w14:paraId="00CDEAE1"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hint="eastAsia"/>
        </w:rPr>
        <w:t>１</w:t>
      </w:r>
      <w:r w:rsidRPr="004F5E6B">
        <w:rPr>
          <w:rFonts w:ascii="ＭＳ 明朝" w:hAnsi="ＭＳ 明朝"/>
        </w:rPr>
        <w:t>．</w:t>
      </w:r>
      <w:r w:rsidRPr="004F5E6B">
        <w:rPr>
          <w:rFonts w:ascii="ＭＳ 明朝" w:hAnsi="ＭＳ 明朝" w:hint="eastAsia"/>
        </w:rPr>
        <w:t>受注者は、現場継手工の施工については、下記のほか</w:t>
      </w:r>
      <w:r w:rsidRPr="004F5E6B">
        <w:rPr>
          <w:rFonts w:ascii="ＭＳ 明朝" w:hAnsi="ＭＳ 明朝"/>
        </w:rPr>
        <w:t xml:space="preserve"> ｢道路橋示方書・同解説（Ⅱ鋼橋</w:t>
      </w:r>
      <w:r>
        <w:rPr>
          <w:rFonts w:ascii="ＭＳ 明朝" w:hAnsi="ＭＳ 明朝" w:hint="eastAsia"/>
        </w:rPr>
        <w:t>・鋼部材</w:t>
      </w:r>
      <w:r w:rsidRPr="004F5E6B">
        <w:rPr>
          <w:rFonts w:ascii="ＭＳ 明朝" w:hAnsi="ＭＳ 明朝"/>
        </w:rPr>
        <w:t>編）</w:t>
      </w:r>
      <w:r>
        <w:rPr>
          <w:rFonts w:ascii="ＭＳ 明朝" w:hAnsi="ＭＳ 明朝" w:hint="eastAsia"/>
        </w:rPr>
        <w:t>第20</w:t>
      </w:r>
      <w:r w:rsidRPr="004F5E6B">
        <w:rPr>
          <w:rFonts w:ascii="ＭＳ 明朝" w:hAnsi="ＭＳ 明朝"/>
        </w:rPr>
        <w:t>章施工』（日本道路協会、平成</w:t>
      </w:r>
      <w:r>
        <w:rPr>
          <w:rFonts w:ascii="ＭＳ 明朝" w:hAnsi="ＭＳ 明朝" w:hint="eastAsia"/>
        </w:rPr>
        <w:t>29</w:t>
      </w:r>
      <w:r w:rsidRPr="004F5E6B">
        <w:rPr>
          <w:rFonts w:ascii="ＭＳ 明朝" w:hAnsi="ＭＳ 明朝"/>
        </w:rPr>
        <w:t>年</w:t>
      </w:r>
      <w:r>
        <w:rPr>
          <w:rFonts w:ascii="ＭＳ 明朝" w:hAnsi="ＭＳ 明朝" w:hint="eastAsia"/>
        </w:rPr>
        <w:t>11</w:t>
      </w:r>
      <w:r w:rsidRPr="004F5E6B">
        <w:rPr>
          <w:rFonts w:ascii="ＭＳ 明朝" w:hAnsi="ＭＳ 明朝"/>
        </w:rPr>
        <w:t>月）、『鋼道路橋施工便覧</w:t>
      </w:r>
      <w:r>
        <w:rPr>
          <w:rFonts w:ascii="ＭＳ 明朝" w:hAnsi="ＭＳ 明朝" w:hint="eastAsia"/>
        </w:rPr>
        <w:t>Ⅲ現場施工</w:t>
      </w:r>
      <w:r w:rsidRPr="004F5E6B">
        <w:rPr>
          <w:rFonts w:ascii="ＭＳ 明朝" w:hAnsi="ＭＳ 明朝"/>
        </w:rPr>
        <w:t>編第</w:t>
      </w:r>
      <w:r>
        <w:rPr>
          <w:rFonts w:ascii="ＭＳ 明朝" w:hAnsi="ＭＳ 明朝" w:hint="eastAsia"/>
        </w:rPr>
        <w:t>３</w:t>
      </w:r>
      <w:r w:rsidRPr="004F5E6B">
        <w:rPr>
          <w:rFonts w:ascii="ＭＳ 明朝" w:hAnsi="ＭＳ 明朝"/>
        </w:rPr>
        <w:t>章</w:t>
      </w:r>
      <w:r w:rsidRPr="004F5E6B">
        <w:rPr>
          <w:rFonts w:ascii="ＭＳ 明朝" w:hAnsi="ＭＳ 明朝" w:hint="eastAsia"/>
        </w:rPr>
        <w:t>架設｣</w:t>
      </w:r>
      <w:r w:rsidRPr="004F5E6B">
        <w:rPr>
          <w:rFonts w:ascii="ＭＳ 明朝" w:hAnsi="ＭＳ 明朝"/>
        </w:rPr>
        <w:t xml:space="preserve"> （日本道路協会</w:t>
      </w:r>
      <w:r w:rsidRPr="004F5E6B">
        <w:rPr>
          <w:rFonts w:ascii="ＭＳ 明朝" w:hAnsi="ＭＳ 明朝" w:hint="eastAsia"/>
        </w:rPr>
        <w:t xml:space="preserve">　平成</w:t>
      </w:r>
      <w:r>
        <w:rPr>
          <w:rFonts w:ascii="ＭＳ 明朝" w:hAnsi="ＭＳ 明朝" w:hint="eastAsia"/>
        </w:rPr>
        <w:t>27</w:t>
      </w:r>
      <w:r w:rsidRPr="004F5E6B">
        <w:rPr>
          <w:rFonts w:ascii="ＭＳ 明朝" w:hAnsi="ＭＳ 明朝"/>
        </w:rPr>
        <w:t>年</w:t>
      </w:r>
      <w:r>
        <w:rPr>
          <w:rFonts w:ascii="ＭＳ 明朝" w:hAnsi="ＭＳ 明朝" w:hint="eastAsia"/>
        </w:rPr>
        <w:t>３</w:t>
      </w:r>
      <w:r w:rsidRPr="004F5E6B">
        <w:rPr>
          <w:rFonts w:ascii="ＭＳ 明朝" w:hAnsi="ＭＳ 明朝"/>
        </w:rPr>
        <w:t>月）の規定による。これ以外による場合は、</w:t>
      </w:r>
      <w:r w:rsidRPr="004F5E6B">
        <w:rPr>
          <w:rFonts w:ascii="ＭＳ 明朝" w:hAnsi="ＭＳ 明朝" w:hint="eastAsia"/>
        </w:rPr>
        <w:t>設計図書に関して監督職員の承諾を得なければならない。</w:t>
      </w:r>
    </w:p>
    <w:p w14:paraId="76B86173"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hint="eastAsia"/>
        </w:rPr>
        <w:t>２．受注者は、高力ボルト継手の接合を摩擦接合としなければならない。また、接合される材片の接触面を表①に示すすべり係数が得られるように、以下に示す処置を施すものとする。</w:t>
      </w:r>
    </w:p>
    <w:p w14:paraId="1A7F5CF6" w14:textId="77777777" w:rsidR="003B7180" w:rsidRPr="004F5E6B" w:rsidRDefault="003B7180" w:rsidP="00740F54">
      <w:pPr>
        <w:ind w:leftChars="300" w:left="1050" w:hangingChars="200" w:hanging="420"/>
        <w:rPr>
          <w:rFonts w:ascii="ＭＳ 明朝" w:hAnsi="ＭＳ 明朝"/>
        </w:rPr>
      </w:pPr>
      <w:r w:rsidRPr="004F5E6B">
        <w:rPr>
          <w:rFonts w:ascii="ＭＳ 明朝" w:hAnsi="ＭＳ 明朝" w:hint="eastAsia"/>
        </w:rPr>
        <w:t>（１）接触面を塗装しない場合、接触面は黒皮を除去して粗面とするものとする。受注者は、材片の締付けにあたっては、接触面の浮きさび、油、泥等を清掃して取り除かなければならない。</w:t>
      </w:r>
    </w:p>
    <w:p w14:paraId="231E02D7" w14:textId="77777777" w:rsidR="003B7180" w:rsidRPr="004F5E6B" w:rsidRDefault="003B7180" w:rsidP="00740F54">
      <w:pPr>
        <w:ind w:leftChars="300" w:left="1050" w:hangingChars="200" w:hanging="420"/>
        <w:rPr>
          <w:rFonts w:ascii="ＭＳ 明朝" w:hAnsi="ＭＳ 明朝"/>
        </w:rPr>
      </w:pPr>
      <w:r w:rsidRPr="004F5E6B">
        <w:rPr>
          <w:rFonts w:ascii="ＭＳ 明朝" w:hAnsi="ＭＳ 明朝" w:hint="eastAsia"/>
        </w:rPr>
        <w:t>（２）接触面を塗装する場合は、表②に示す条件に基づき、無機ジンクリッチペイントを使用するものとする。</w:t>
      </w:r>
    </w:p>
    <w:p w14:paraId="515FB1CB" w14:textId="77777777" w:rsidR="003B7180" w:rsidRPr="004F5E6B" w:rsidRDefault="003B7180" w:rsidP="00B000DF">
      <w:pPr>
        <w:rPr>
          <w:rFonts w:ascii="ＭＳ 明朝" w:hAnsi="ＭＳ 明朝"/>
        </w:rPr>
      </w:pPr>
    </w:p>
    <w:p w14:paraId="5F34A1B8" w14:textId="77777777" w:rsidR="003B7180" w:rsidRPr="004F5E6B" w:rsidRDefault="003B7180" w:rsidP="00740F54">
      <w:pPr>
        <w:jc w:val="center"/>
        <w:rPr>
          <w:rFonts w:ascii="ＭＳ 明朝" w:hAnsi="ＭＳ 明朝"/>
          <w:b/>
        </w:rPr>
      </w:pPr>
      <w:r w:rsidRPr="004F5E6B">
        <w:rPr>
          <w:rFonts w:ascii="ＭＳ 明朝" w:hAnsi="ＭＳ 明朝" w:hint="eastAsia"/>
          <w:b/>
        </w:rPr>
        <w:t>表①　すべり係数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1858"/>
      </w:tblGrid>
      <w:tr w:rsidR="003B7180" w:rsidRPr="004F5E6B" w14:paraId="3892917E" w14:textId="77777777" w:rsidTr="00B000DF">
        <w:trPr>
          <w:jc w:val="center"/>
        </w:trPr>
        <w:tc>
          <w:tcPr>
            <w:tcW w:w="6095" w:type="dxa"/>
          </w:tcPr>
          <w:p w14:paraId="012CFC0B" w14:textId="77777777" w:rsidR="003B7180" w:rsidRPr="004F5E6B" w:rsidRDefault="003B7180" w:rsidP="00124DCD">
            <w:pPr>
              <w:jc w:val="center"/>
              <w:rPr>
                <w:rFonts w:ascii="ＭＳ 明朝" w:hAnsi="ＭＳ 明朝"/>
              </w:rPr>
            </w:pPr>
            <w:r w:rsidRPr="004F5E6B">
              <w:rPr>
                <w:rFonts w:ascii="ＭＳ 明朝" w:hAnsi="ＭＳ 明朝" w:hint="eastAsia"/>
              </w:rPr>
              <w:t>項　　　目</w:t>
            </w:r>
          </w:p>
        </w:tc>
        <w:tc>
          <w:tcPr>
            <w:tcW w:w="1858" w:type="dxa"/>
          </w:tcPr>
          <w:p w14:paraId="35CDF090" w14:textId="77777777" w:rsidR="003B7180" w:rsidRPr="004F5E6B" w:rsidRDefault="003B7180" w:rsidP="00124DCD">
            <w:pPr>
              <w:jc w:val="center"/>
              <w:rPr>
                <w:rFonts w:ascii="ＭＳ 明朝" w:hAnsi="ＭＳ 明朝"/>
              </w:rPr>
            </w:pPr>
            <w:r w:rsidRPr="004F5E6B">
              <w:rPr>
                <w:rFonts w:ascii="ＭＳ 明朝" w:hAnsi="ＭＳ 明朝" w:hint="eastAsia"/>
              </w:rPr>
              <w:t>すべり係数</w:t>
            </w:r>
          </w:p>
        </w:tc>
      </w:tr>
      <w:tr w:rsidR="003B7180" w:rsidRPr="004F5E6B" w14:paraId="6572215D" w14:textId="77777777" w:rsidTr="00B000DF">
        <w:trPr>
          <w:jc w:val="center"/>
        </w:trPr>
        <w:tc>
          <w:tcPr>
            <w:tcW w:w="6095" w:type="dxa"/>
          </w:tcPr>
          <w:p w14:paraId="69E45128" w14:textId="77777777" w:rsidR="003B7180" w:rsidRPr="004F5E6B" w:rsidRDefault="003B7180" w:rsidP="00B000DF">
            <w:pPr>
              <w:rPr>
                <w:rFonts w:ascii="ＭＳ 明朝" w:hAnsi="ＭＳ 明朝"/>
              </w:rPr>
            </w:pPr>
            <w:r w:rsidRPr="004F5E6B">
              <w:rPr>
                <w:rFonts w:ascii="ＭＳ 明朝" w:hAnsi="ＭＳ 明朝" w:hint="eastAsia"/>
              </w:rPr>
              <w:t>ａ）接触面を塗装しない場合</w:t>
            </w:r>
          </w:p>
        </w:tc>
        <w:tc>
          <w:tcPr>
            <w:tcW w:w="1858" w:type="dxa"/>
          </w:tcPr>
          <w:p w14:paraId="770A692F" w14:textId="77777777" w:rsidR="003B7180" w:rsidRPr="004F5E6B" w:rsidRDefault="003B7180" w:rsidP="00124DCD">
            <w:pPr>
              <w:jc w:val="center"/>
              <w:rPr>
                <w:rFonts w:ascii="ＭＳ 明朝" w:hAnsi="ＭＳ 明朝"/>
              </w:rPr>
            </w:pPr>
            <w:r w:rsidRPr="004F5E6B">
              <w:rPr>
                <w:rFonts w:ascii="ＭＳ 明朝" w:hAnsi="ＭＳ 明朝" w:hint="eastAsia"/>
              </w:rPr>
              <w:t>0.40以上</w:t>
            </w:r>
          </w:p>
        </w:tc>
      </w:tr>
      <w:tr w:rsidR="003B7180" w:rsidRPr="004F5E6B" w14:paraId="15524CA4" w14:textId="77777777" w:rsidTr="00B000DF">
        <w:trPr>
          <w:jc w:val="center"/>
        </w:trPr>
        <w:tc>
          <w:tcPr>
            <w:tcW w:w="6095" w:type="dxa"/>
          </w:tcPr>
          <w:p w14:paraId="6676DF33" w14:textId="77777777" w:rsidR="003B7180" w:rsidRPr="004F5E6B" w:rsidRDefault="003B7180" w:rsidP="00B000DF">
            <w:pPr>
              <w:rPr>
                <w:rFonts w:ascii="ＭＳ 明朝" w:hAnsi="ＭＳ 明朝"/>
              </w:rPr>
            </w:pPr>
            <w:r w:rsidRPr="004F5E6B">
              <w:rPr>
                <w:rFonts w:ascii="ＭＳ 明朝" w:hAnsi="ＭＳ 明朝" w:hint="eastAsia"/>
              </w:rPr>
              <w:t>ｂ）接触面に無機ジンクリッチペイントを塗装する場合</w:t>
            </w:r>
          </w:p>
        </w:tc>
        <w:tc>
          <w:tcPr>
            <w:tcW w:w="1858" w:type="dxa"/>
          </w:tcPr>
          <w:p w14:paraId="795D8F60" w14:textId="77777777" w:rsidR="003B7180" w:rsidRPr="004F5E6B" w:rsidRDefault="003B7180" w:rsidP="00124DCD">
            <w:pPr>
              <w:jc w:val="center"/>
              <w:rPr>
                <w:rFonts w:ascii="ＭＳ 明朝" w:hAnsi="ＭＳ 明朝"/>
              </w:rPr>
            </w:pPr>
            <w:r w:rsidRPr="004F5E6B">
              <w:rPr>
                <w:rFonts w:ascii="ＭＳ 明朝" w:hAnsi="ＭＳ 明朝" w:hint="eastAsia"/>
              </w:rPr>
              <w:t>0.45以上</w:t>
            </w:r>
          </w:p>
        </w:tc>
      </w:tr>
    </w:tbl>
    <w:p w14:paraId="1152DF50" w14:textId="77777777" w:rsidR="003B7180" w:rsidRPr="004F5E6B" w:rsidRDefault="003B7180" w:rsidP="00B000DF">
      <w:pPr>
        <w:rPr>
          <w:rFonts w:ascii="ＭＳ 明朝" w:hAnsi="ＭＳ 明朝"/>
        </w:rPr>
      </w:pPr>
    </w:p>
    <w:p w14:paraId="334DA83A" w14:textId="77777777" w:rsidR="003B7180" w:rsidRPr="004F5E6B" w:rsidRDefault="003B7180" w:rsidP="00124DCD">
      <w:pPr>
        <w:jc w:val="center"/>
        <w:rPr>
          <w:rFonts w:ascii="ＭＳ 明朝" w:hAnsi="ＭＳ 明朝"/>
          <w:b/>
        </w:rPr>
      </w:pPr>
      <w:r w:rsidRPr="004F5E6B">
        <w:rPr>
          <w:rFonts w:ascii="ＭＳ 明朝" w:hAnsi="ＭＳ 明朝" w:hint="eastAsia"/>
          <w:b/>
        </w:rPr>
        <w:t>表②　無機ジンクリッチペイントを塗布する場合の条件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2553"/>
      </w:tblGrid>
      <w:tr w:rsidR="003B7180" w:rsidRPr="004F5E6B" w14:paraId="0BB03EAE" w14:textId="77777777" w:rsidTr="00B000DF">
        <w:trPr>
          <w:jc w:val="center"/>
        </w:trPr>
        <w:tc>
          <w:tcPr>
            <w:tcW w:w="4512" w:type="dxa"/>
          </w:tcPr>
          <w:p w14:paraId="453B7A55" w14:textId="77777777" w:rsidR="003B7180" w:rsidRPr="004F5E6B" w:rsidRDefault="003B7180" w:rsidP="00124DCD">
            <w:pPr>
              <w:jc w:val="center"/>
              <w:rPr>
                <w:rFonts w:ascii="ＭＳ 明朝" w:hAnsi="ＭＳ 明朝"/>
              </w:rPr>
            </w:pPr>
            <w:r w:rsidRPr="004F5E6B">
              <w:rPr>
                <w:rFonts w:ascii="ＭＳ 明朝" w:hAnsi="ＭＳ 明朝" w:hint="eastAsia"/>
              </w:rPr>
              <w:t>項　　　目</w:t>
            </w:r>
          </w:p>
        </w:tc>
        <w:tc>
          <w:tcPr>
            <w:tcW w:w="2553" w:type="dxa"/>
          </w:tcPr>
          <w:p w14:paraId="15D0F0BD" w14:textId="77777777" w:rsidR="003B7180" w:rsidRPr="004F5E6B" w:rsidRDefault="003B7180" w:rsidP="00124DCD">
            <w:pPr>
              <w:jc w:val="center"/>
              <w:rPr>
                <w:rFonts w:ascii="ＭＳ 明朝" w:hAnsi="ＭＳ 明朝"/>
              </w:rPr>
            </w:pPr>
            <w:r w:rsidRPr="004F5E6B">
              <w:rPr>
                <w:rFonts w:ascii="ＭＳ 明朝" w:hAnsi="ＭＳ 明朝" w:hint="eastAsia"/>
              </w:rPr>
              <w:t>条　　　件</w:t>
            </w:r>
          </w:p>
        </w:tc>
      </w:tr>
      <w:tr w:rsidR="003B7180" w:rsidRPr="004F5E6B" w14:paraId="75BE5965" w14:textId="77777777" w:rsidTr="00B000DF">
        <w:trPr>
          <w:jc w:val="center"/>
        </w:trPr>
        <w:tc>
          <w:tcPr>
            <w:tcW w:w="4512" w:type="dxa"/>
          </w:tcPr>
          <w:p w14:paraId="03615FA6" w14:textId="77777777" w:rsidR="003B7180" w:rsidRPr="004F5E6B" w:rsidRDefault="003B7180" w:rsidP="00B000DF">
            <w:pPr>
              <w:rPr>
                <w:rFonts w:ascii="ＭＳ 明朝" w:hAnsi="ＭＳ 明朝"/>
              </w:rPr>
            </w:pPr>
            <w:r w:rsidRPr="004F5E6B">
              <w:rPr>
                <w:rFonts w:ascii="ＭＳ 明朝" w:hAnsi="ＭＳ 明朝" w:hint="eastAsia"/>
              </w:rPr>
              <w:t>接触面片面あたりの最小乾燥塗膜厚</w:t>
            </w:r>
          </w:p>
        </w:tc>
        <w:tc>
          <w:tcPr>
            <w:tcW w:w="2553" w:type="dxa"/>
          </w:tcPr>
          <w:p w14:paraId="499F0CE4" w14:textId="77777777" w:rsidR="003B7180" w:rsidRPr="004F5E6B" w:rsidRDefault="003B7180" w:rsidP="00D50827">
            <w:pPr>
              <w:jc w:val="center"/>
              <w:rPr>
                <w:rFonts w:ascii="ＭＳ 明朝" w:hAnsi="ＭＳ 明朝"/>
              </w:rPr>
            </w:pPr>
            <w:r w:rsidRPr="004F5E6B">
              <w:rPr>
                <w:rFonts w:ascii="ＭＳ 明朝" w:hAnsi="ＭＳ 明朝" w:hint="eastAsia"/>
              </w:rPr>
              <w:t>50μｍ</w:t>
            </w:r>
          </w:p>
        </w:tc>
      </w:tr>
      <w:tr w:rsidR="003B7180" w:rsidRPr="004F5E6B" w14:paraId="4F743324" w14:textId="77777777" w:rsidTr="00B000DF">
        <w:trPr>
          <w:jc w:val="center"/>
        </w:trPr>
        <w:tc>
          <w:tcPr>
            <w:tcW w:w="4512" w:type="dxa"/>
          </w:tcPr>
          <w:p w14:paraId="22787E57" w14:textId="77777777" w:rsidR="003B7180" w:rsidRPr="004F5E6B" w:rsidRDefault="003B7180" w:rsidP="00B000DF">
            <w:pPr>
              <w:rPr>
                <w:rFonts w:ascii="ＭＳ 明朝" w:hAnsi="ＭＳ 明朝"/>
              </w:rPr>
            </w:pPr>
            <w:r w:rsidRPr="004F5E6B">
              <w:rPr>
                <w:rFonts w:ascii="ＭＳ 明朝" w:hAnsi="ＭＳ 明朝" w:hint="eastAsia"/>
              </w:rPr>
              <w:t>接触面の合計乾燥塗膜厚</w:t>
            </w:r>
          </w:p>
        </w:tc>
        <w:tc>
          <w:tcPr>
            <w:tcW w:w="2553" w:type="dxa"/>
          </w:tcPr>
          <w:p w14:paraId="039392D2" w14:textId="77777777" w:rsidR="003B7180" w:rsidRPr="004F5E6B" w:rsidRDefault="003B7180" w:rsidP="00D50827">
            <w:pPr>
              <w:jc w:val="center"/>
              <w:rPr>
                <w:rFonts w:ascii="ＭＳ 明朝" w:hAnsi="ＭＳ 明朝"/>
              </w:rPr>
            </w:pPr>
            <w:r w:rsidRPr="004F5E6B">
              <w:rPr>
                <w:rFonts w:ascii="ＭＳ 明朝" w:hAnsi="ＭＳ 明朝" w:hint="eastAsia"/>
              </w:rPr>
              <w:t>100～200</w:t>
            </w:r>
            <w:r w:rsidRPr="004F5E6B">
              <w:rPr>
                <w:rFonts w:ascii="ＭＳ 明朝" w:hAnsi="ＭＳ 明朝"/>
              </w:rPr>
              <w:t>μｍ</w:t>
            </w:r>
          </w:p>
        </w:tc>
      </w:tr>
      <w:tr w:rsidR="003B7180" w:rsidRPr="004F5E6B" w14:paraId="3A907155" w14:textId="77777777" w:rsidTr="00B000DF">
        <w:trPr>
          <w:jc w:val="center"/>
        </w:trPr>
        <w:tc>
          <w:tcPr>
            <w:tcW w:w="4512" w:type="dxa"/>
          </w:tcPr>
          <w:p w14:paraId="37DAD667" w14:textId="77777777" w:rsidR="003B7180" w:rsidRPr="004F5E6B" w:rsidRDefault="003B7180" w:rsidP="00B000DF">
            <w:pPr>
              <w:rPr>
                <w:rFonts w:ascii="ＭＳ 明朝" w:hAnsi="ＭＳ 明朝"/>
              </w:rPr>
            </w:pPr>
            <w:r w:rsidRPr="004F5E6B">
              <w:rPr>
                <w:rFonts w:ascii="ＭＳ 明朝" w:hAnsi="ＭＳ 明朝" w:hint="eastAsia"/>
              </w:rPr>
              <w:t>乾燥塗膜中の亜鉛含有量</w:t>
            </w:r>
          </w:p>
        </w:tc>
        <w:tc>
          <w:tcPr>
            <w:tcW w:w="2553" w:type="dxa"/>
          </w:tcPr>
          <w:p w14:paraId="615FFD97" w14:textId="77777777" w:rsidR="003B7180" w:rsidRPr="004F5E6B" w:rsidRDefault="003B7180" w:rsidP="00D50827">
            <w:pPr>
              <w:jc w:val="center"/>
              <w:rPr>
                <w:rFonts w:ascii="ＭＳ 明朝" w:hAnsi="ＭＳ 明朝"/>
              </w:rPr>
            </w:pPr>
            <w:r w:rsidRPr="004F5E6B">
              <w:rPr>
                <w:rFonts w:ascii="ＭＳ 明朝" w:hAnsi="ＭＳ 明朝" w:hint="eastAsia"/>
              </w:rPr>
              <w:t>80％以上</w:t>
            </w:r>
          </w:p>
        </w:tc>
      </w:tr>
      <w:tr w:rsidR="003B7180" w:rsidRPr="004F5E6B" w14:paraId="24D942FB" w14:textId="77777777" w:rsidTr="00B000DF">
        <w:trPr>
          <w:jc w:val="center"/>
        </w:trPr>
        <w:tc>
          <w:tcPr>
            <w:tcW w:w="4512" w:type="dxa"/>
          </w:tcPr>
          <w:p w14:paraId="52589DCC" w14:textId="77777777" w:rsidR="003B7180" w:rsidRPr="004F5E6B" w:rsidRDefault="003B7180" w:rsidP="00B000DF">
            <w:pPr>
              <w:rPr>
                <w:rFonts w:ascii="ＭＳ 明朝" w:hAnsi="ＭＳ 明朝"/>
              </w:rPr>
            </w:pPr>
            <w:r w:rsidRPr="004F5E6B">
              <w:rPr>
                <w:rFonts w:ascii="ＭＳ 明朝" w:hAnsi="ＭＳ 明朝" w:hint="eastAsia"/>
              </w:rPr>
              <w:t>亜鉛末の粒径（50％平均粒径）</w:t>
            </w:r>
          </w:p>
        </w:tc>
        <w:tc>
          <w:tcPr>
            <w:tcW w:w="2553" w:type="dxa"/>
          </w:tcPr>
          <w:p w14:paraId="2CAA85BC" w14:textId="77777777" w:rsidR="003B7180" w:rsidRPr="004F5E6B" w:rsidRDefault="003B7180" w:rsidP="00D50827">
            <w:pPr>
              <w:jc w:val="center"/>
              <w:rPr>
                <w:rFonts w:ascii="ＭＳ 明朝" w:hAnsi="ＭＳ 明朝"/>
              </w:rPr>
            </w:pPr>
            <w:r w:rsidRPr="004F5E6B">
              <w:rPr>
                <w:rFonts w:ascii="ＭＳ 明朝" w:hAnsi="ＭＳ 明朝" w:hint="eastAsia"/>
              </w:rPr>
              <w:t>10</w:t>
            </w:r>
            <w:r w:rsidRPr="004F5E6B">
              <w:rPr>
                <w:rFonts w:ascii="ＭＳ 明朝" w:hAnsi="ＭＳ 明朝"/>
              </w:rPr>
              <w:t>μｍ</w:t>
            </w:r>
            <w:r w:rsidRPr="004F5E6B">
              <w:rPr>
                <w:rFonts w:ascii="ＭＳ 明朝" w:hAnsi="ＭＳ 明朝" w:hint="eastAsia"/>
              </w:rPr>
              <w:t>程度以上</w:t>
            </w:r>
          </w:p>
        </w:tc>
      </w:tr>
    </w:tbl>
    <w:p w14:paraId="3DEB6E2D" w14:textId="77777777" w:rsidR="003B7180" w:rsidRPr="004F5E6B" w:rsidRDefault="003B7180" w:rsidP="00B000DF">
      <w:pPr>
        <w:rPr>
          <w:rFonts w:ascii="ＭＳ 明朝" w:hAnsi="ＭＳ 明朝"/>
        </w:rPr>
      </w:pPr>
    </w:p>
    <w:p w14:paraId="0BEE89C5" w14:textId="77777777" w:rsidR="003B7180" w:rsidRPr="004F5E6B" w:rsidRDefault="003B7180" w:rsidP="00124DCD">
      <w:pPr>
        <w:tabs>
          <w:tab w:val="left" w:pos="851"/>
        </w:tabs>
        <w:ind w:leftChars="300" w:left="1050" w:hangingChars="200" w:hanging="420"/>
        <w:rPr>
          <w:rFonts w:ascii="ＭＳ 明朝" w:hAnsi="ＭＳ 明朝"/>
        </w:rPr>
      </w:pPr>
      <w:r w:rsidRPr="004F5E6B">
        <w:rPr>
          <w:rFonts w:ascii="ＭＳ 明朝" w:hAnsi="ＭＳ 明朝" w:hint="eastAsia"/>
        </w:rPr>
        <w:t>（３）接触面に（１）,（２）以外の処理を施す場合は、設計図書に関して監督職員と協議しなければならない。</w:t>
      </w:r>
    </w:p>
    <w:p w14:paraId="592800BD" w14:textId="77777777" w:rsidR="003B7180" w:rsidRPr="004F5E6B" w:rsidRDefault="003B7180" w:rsidP="00124DCD">
      <w:pPr>
        <w:ind w:firstLineChars="200" w:firstLine="420"/>
        <w:rPr>
          <w:rFonts w:ascii="ＭＳ 明朝" w:hAnsi="ＭＳ 明朝"/>
        </w:rPr>
      </w:pPr>
      <w:r w:rsidRPr="004F5E6B">
        <w:rPr>
          <w:rFonts w:ascii="ＭＳ 明朝" w:hAnsi="ＭＳ 明朝" w:hint="eastAsia"/>
        </w:rPr>
        <w:t>３．受注者は、部材と連結板を、締付けにより密着させるようにしなければならない。</w:t>
      </w:r>
    </w:p>
    <w:p w14:paraId="6EB13902" w14:textId="77777777" w:rsidR="003B7180" w:rsidRPr="004F5E6B" w:rsidRDefault="003B7180" w:rsidP="00124DCD">
      <w:pPr>
        <w:ind w:firstLineChars="200" w:firstLine="420"/>
        <w:rPr>
          <w:rFonts w:ascii="ＭＳ 明朝" w:hAnsi="ＭＳ 明朝"/>
        </w:rPr>
      </w:pPr>
      <w:r w:rsidRPr="004F5E6B">
        <w:rPr>
          <w:rFonts w:ascii="ＭＳ 明朝" w:hAnsi="ＭＳ 明朝" w:hint="eastAsia"/>
        </w:rPr>
        <w:t>４．ボルトの締付けについては、以下の規定によるものとする。</w:t>
      </w:r>
    </w:p>
    <w:p w14:paraId="1FE50694"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（１）ボルト軸力の導入はナットをまわして行わなければならない。やむを得ず頭まわしを行う場合は、トルク係数値の変化を確認しなければならない。</w:t>
      </w:r>
    </w:p>
    <w:p w14:paraId="303A1131"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（２）ボルトの締め付けをトルク法によって行う場合、締付けボルト軸力が各ボルトに均一に導入されるよう締付けボルトを調整しなければならない。</w:t>
      </w:r>
    </w:p>
    <w:p w14:paraId="3EB24BD5"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（３）トルシア形高力ボルトを使用する場合、本締付けには専用締付け機を使用しなければならない。</w:t>
      </w:r>
    </w:p>
    <w:p w14:paraId="59140BB6" w14:textId="61D592A4"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（４）ボルトの締め付けを回転法によって行う場合、接触面の肌すきがなくなる程度にトルクレンチで締めた状態、</w:t>
      </w:r>
      <w:r w:rsidR="00B53BB8">
        <w:rPr>
          <w:rFonts w:ascii="ＭＳ 明朝" w:hAnsi="ＭＳ 明朝" w:hint="eastAsia"/>
        </w:rPr>
        <w:t>又は</w:t>
      </w:r>
      <w:r w:rsidRPr="004F5E6B">
        <w:rPr>
          <w:rFonts w:ascii="ＭＳ 明朝" w:hAnsi="ＭＳ 明朝" w:hint="eastAsia"/>
        </w:rPr>
        <w:t>組立て用スパナで力いっぱい締めた状態から、以下に示す回転角を与えなければならない。ただし、回転法はF8T、 B8Tのみに用いるものとする。</w:t>
      </w:r>
    </w:p>
    <w:p w14:paraId="71121D15" w14:textId="77777777" w:rsidR="003B7180" w:rsidRPr="004F5E6B" w:rsidRDefault="003B7180" w:rsidP="00124DCD">
      <w:pPr>
        <w:ind w:firstLineChars="500" w:firstLine="1050"/>
        <w:rPr>
          <w:rFonts w:ascii="ＭＳ 明朝" w:hAnsi="ＭＳ 明朝"/>
        </w:rPr>
      </w:pPr>
      <w:r w:rsidRPr="004F5E6B">
        <w:rPr>
          <w:rFonts w:ascii="ＭＳ 明朝" w:hAnsi="ＭＳ 明朝" w:hint="eastAsia"/>
        </w:rPr>
        <w:t>①　ボルト長が径の５倍以下の場合: 1/3回転（120度） ±30度</w:t>
      </w:r>
    </w:p>
    <w:p w14:paraId="5EF291E8" w14:textId="77777777" w:rsidR="003B7180" w:rsidRPr="004F5E6B" w:rsidRDefault="003B7180" w:rsidP="00124DCD">
      <w:pPr>
        <w:ind w:leftChars="500" w:left="1260" w:hangingChars="100" w:hanging="210"/>
        <w:rPr>
          <w:rFonts w:ascii="ＭＳ 明朝" w:hAnsi="ＭＳ 明朝"/>
        </w:rPr>
      </w:pPr>
      <w:r w:rsidRPr="004F5E6B">
        <w:rPr>
          <w:rFonts w:ascii="ＭＳ 明朝" w:hAnsi="ＭＳ 明朝" w:hint="eastAsia"/>
        </w:rPr>
        <w:t>②　ボルト長が径の５倍を</w:t>
      </w:r>
      <w:r>
        <w:rPr>
          <w:rFonts w:ascii="ＭＳ 明朝" w:hAnsi="ＭＳ 明朝" w:hint="eastAsia"/>
        </w:rPr>
        <w:t>超</w:t>
      </w:r>
      <w:r w:rsidRPr="004F5E6B">
        <w:rPr>
          <w:rFonts w:ascii="ＭＳ 明朝" w:hAnsi="ＭＳ 明朝" w:hint="eastAsia"/>
        </w:rPr>
        <w:t>える場合：施工条件に一致した予備試験によって目標回転数を決定する。</w:t>
      </w:r>
    </w:p>
    <w:p w14:paraId="1AD4650C"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（５）ボルトの締め付けを耐力点法によって行う場合は、JIS B 1186（摩擦接合用高力六角ボルト･六角ナット･平座金のセット）に規定された第２種の呼びM20、M22、M24を標準とし、耐遅れ破壊特性の良好な高力ボルトを用い、専用の締付け機を使用して本締付けを行わなければならない。</w:t>
      </w:r>
    </w:p>
    <w:p w14:paraId="6135492F" w14:textId="77777777" w:rsidR="003B7180" w:rsidRDefault="003B7180" w:rsidP="00124DCD">
      <w:pPr>
        <w:ind w:leftChars="300" w:left="1050" w:hangingChars="200" w:hanging="420"/>
        <w:rPr>
          <w:rFonts w:ascii="ＭＳ 明朝" w:hAnsi="ＭＳ 明朝"/>
        </w:rPr>
      </w:pPr>
      <w:r w:rsidRPr="004F5E6B">
        <w:rPr>
          <w:rFonts w:ascii="ＭＳ 明朝" w:hAnsi="ＭＳ 明朝" w:hint="eastAsia"/>
        </w:rPr>
        <w:lastRenderedPageBreak/>
        <w:t>（６）ボルトの締付け機、測量器具などの検定</w:t>
      </w:r>
      <w:r>
        <w:rPr>
          <w:rFonts w:ascii="ＭＳ 明朝" w:hAnsi="ＭＳ 明朝" w:hint="eastAsia"/>
        </w:rPr>
        <w:t>は、下記に示す行いその</w:t>
      </w:r>
      <w:r w:rsidRPr="004F5E6B">
        <w:rPr>
          <w:rFonts w:ascii="ＭＳ 明朝" w:hAnsi="ＭＳ 明朝" w:hint="eastAsia"/>
        </w:rPr>
        <w:t>精度を確認しなければならない。</w:t>
      </w:r>
    </w:p>
    <w:p w14:paraId="54458962" w14:textId="77777777" w:rsidR="003B7180" w:rsidRDefault="003B7180" w:rsidP="00323AEB">
      <w:pPr>
        <w:ind w:leftChars="500" w:left="1470" w:hangingChars="200" w:hanging="420"/>
        <w:jc w:val="left"/>
        <w:rPr>
          <w:rFonts w:ascii="ＭＳ 明朝" w:hAnsi="ＭＳ 明朝"/>
        </w:rPr>
      </w:pPr>
      <w:r w:rsidRPr="00204000">
        <w:rPr>
          <w:rFonts w:ascii="ＭＳ 明朝" w:hAnsi="ＭＳ 明朝"/>
        </w:rPr>
        <w:t xml:space="preserve">・軸力計は現場搬入直前に1回、その後は3ヶ月に1回検定を行う。 </w:t>
      </w:r>
    </w:p>
    <w:p w14:paraId="0AB4515E" w14:textId="77777777" w:rsidR="003B7180" w:rsidRDefault="003B7180" w:rsidP="00323AEB">
      <w:pPr>
        <w:ind w:leftChars="500" w:left="1470" w:hangingChars="200" w:hanging="420"/>
        <w:jc w:val="left"/>
        <w:rPr>
          <w:rFonts w:ascii="ＭＳ 明朝" w:hAnsi="ＭＳ 明朝"/>
        </w:rPr>
      </w:pPr>
      <w:r w:rsidRPr="00204000">
        <w:rPr>
          <w:rFonts w:ascii="ＭＳ 明朝" w:hAnsi="ＭＳ 明朝"/>
        </w:rPr>
        <w:t xml:space="preserve">・トルクレンチは現場搬入時に1回、搬入後は1ヶ月に1回検定を行う。 </w:t>
      </w:r>
    </w:p>
    <w:p w14:paraId="42A231AE" w14:textId="77777777" w:rsidR="003B7180" w:rsidRPr="004F5E6B" w:rsidRDefault="003B7180" w:rsidP="00323AEB">
      <w:pPr>
        <w:ind w:leftChars="500" w:left="1260" w:hangingChars="100" w:hanging="210"/>
        <w:jc w:val="left"/>
        <w:rPr>
          <w:rFonts w:ascii="ＭＳ 明朝" w:hAnsi="ＭＳ 明朝"/>
        </w:rPr>
      </w:pPr>
      <w:r w:rsidRPr="00204000">
        <w:rPr>
          <w:rFonts w:ascii="ＭＳ 明朝" w:hAnsi="ＭＳ 明朝"/>
        </w:rPr>
        <w:t>・ボルト締付け機は現場搬入前に1回点検し、搬入後は3ヶ月に1回検定を行う。ただしトルシア形高力ボルト専用締付け機は検定の必要はなく、整備点検を行えばよい。</w:t>
      </w:r>
    </w:p>
    <w:p w14:paraId="6358B255" w14:textId="77777777" w:rsidR="003B7180" w:rsidRPr="004F5E6B" w:rsidRDefault="003B7180" w:rsidP="00124DCD">
      <w:pPr>
        <w:tabs>
          <w:tab w:val="left" w:pos="851"/>
        </w:tabs>
        <w:ind w:firstLineChars="200" w:firstLine="420"/>
        <w:rPr>
          <w:rFonts w:ascii="ＭＳ 明朝" w:hAnsi="ＭＳ 明朝"/>
        </w:rPr>
      </w:pPr>
      <w:r w:rsidRPr="004F5E6B">
        <w:rPr>
          <w:rFonts w:ascii="ＭＳ 明朝" w:hAnsi="ＭＳ 明朝" w:hint="eastAsia"/>
        </w:rPr>
        <w:t>５．締付けボルト軸力については、以下の規定によるものとする。</w:t>
      </w:r>
    </w:p>
    <w:p w14:paraId="5CBE43B7" w14:textId="77777777" w:rsidR="003B7180" w:rsidRPr="004F5E6B" w:rsidRDefault="003B7180" w:rsidP="00124DCD">
      <w:pPr>
        <w:ind w:firstLineChars="300" w:firstLine="630"/>
        <w:rPr>
          <w:rFonts w:ascii="ＭＳ 明朝" w:hAnsi="ＭＳ 明朝"/>
        </w:rPr>
      </w:pPr>
      <w:r w:rsidRPr="004F5E6B">
        <w:rPr>
          <w:rFonts w:ascii="ＭＳ 明朝" w:hAnsi="ＭＳ 明朝" w:hint="eastAsia"/>
        </w:rPr>
        <w:t>（１）セットのトルク係数値は、 0.11～0.16に適合するものとする。</w:t>
      </w:r>
    </w:p>
    <w:p w14:paraId="0A389F59"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（２）摩擦接合ボルトを、下表に示す設計ボルト軸力が得られるように締付けなければならない。</w:t>
      </w:r>
    </w:p>
    <w:p w14:paraId="3945C0F8" w14:textId="77777777" w:rsidR="003B7180" w:rsidRPr="004F5E6B" w:rsidRDefault="003B7180" w:rsidP="00124DCD">
      <w:pPr>
        <w:ind w:leftChars="300" w:left="1050" w:hangingChars="200" w:hanging="420"/>
        <w:rPr>
          <w:rFonts w:ascii="ＭＳ 明朝" w:hAnsi="ＭＳ 明朝"/>
        </w:rPr>
      </w:pPr>
    </w:p>
    <w:p w14:paraId="4408C74E" w14:textId="77777777" w:rsidR="003B7180" w:rsidRPr="004F5E6B" w:rsidRDefault="003B7180" w:rsidP="00124DCD">
      <w:pPr>
        <w:jc w:val="center"/>
        <w:rPr>
          <w:rFonts w:ascii="ＭＳ 明朝" w:hAnsi="ＭＳ 明朝"/>
          <w:b/>
        </w:rPr>
      </w:pPr>
      <w:r w:rsidRPr="004F5E6B">
        <w:rPr>
          <w:rFonts w:ascii="ＭＳ 明朝" w:hAnsi="ＭＳ 明朝" w:hint="eastAsia"/>
          <w:b/>
        </w:rPr>
        <w:t>表　設計ボルト軸力（kN）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551"/>
        <w:gridCol w:w="2693"/>
      </w:tblGrid>
      <w:tr w:rsidR="003B7180" w:rsidRPr="004F5E6B" w14:paraId="39F74980" w14:textId="77777777" w:rsidTr="00B000DF">
        <w:trPr>
          <w:jc w:val="center"/>
        </w:trPr>
        <w:tc>
          <w:tcPr>
            <w:tcW w:w="1962" w:type="dxa"/>
          </w:tcPr>
          <w:p w14:paraId="1FD2D3AE" w14:textId="77777777" w:rsidR="003B7180" w:rsidRPr="004F5E6B" w:rsidRDefault="003B7180" w:rsidP="00124DCD">
            <w:pPr>
              <w:jc w:val="center"/>
              <w:rPr>
                <w:rFonts w:ascii="ＭＳ 明朝" w:hAnsi="ＭＳ 明朝"/>
              </w:rPr>
            </w:pPr>
            <w:r w:rsidRPr="004F5E6B">
              <w:rPr>
                <w:rFonts w:ascii="ＭＳ 明朝" w:hAnsi="ＭＳ 明朝" w:hint="eastAsia"/>
              </w:rPr>
              <w:t>セット</w:t>
            </w:r>
          </w:p>
        </w:tc>
        <w:tc>
          <w:tcPr>
            <w:tcW w:w="2551" w:type="dxa"/>
          </w:tcPr>
          <w:p w14:paraId="760F739A" w14:textId="77777777" w:rsidR="003B7180" w:rsidRPr="004F5E6B" w:rsidRDefault="003B7180" w:rsidP="00124DCD">
            <w:pPr>
              <w:jc w:val="center"/>
              <w:rPr>
                <w:rFonts w:ascii="ＭＳ 明朝" w:hAnsi="ＭＳ 明朝"/>
              </w:rPr>
            </w:pPr>
            <w:r w:rsidRPr="004F5E6B">
              <w:rPr>
                <w:rFonts w:ascii="ＭＳ 明朝" w:hAnsi="ＭＳ 明朝" w:hint="eastAsia"/>
              </w:rPr>
              <w:t>ねじの呼び</w:t>
            </w:r>
          </w:p>
        </w:tc>
        <w:tc>
          <w:tcPr>
            <w:tcW w:w="2693" w:type="dxa"/>
          </w:tcPr>
          <w:p w14:paraId="49D2E064" w14:textId="77777777" w:rsidR="003B7180" w:rsidRPr="004F5E6B" w:rsidRDefault="003B7180" w:rsidP="00124DCD">
            <w:pPr>
              <w:jc w:val="center"/>
              <w:rPr>
                <w:rFonts w:ascii="ＭＳ 明朝" w:hAnsi="ＭＳ 明朝"/>
              </w:rPr>
            </w:pPr>
            <w:r w:rsidRPr="004F5E6B">
              <w:rPr>
                <w:rFonts w:ascii="ＭＳ 明朝" w:hAnsi="ＭＳ 明朝" w:hint="eastAsia"/>
              </w:rPr>
              <w:t>設計ボルト軸力</w:t>
            </w:r>
          </w:p>
        </w:tc>
      </w:tr>
      <w:tr w:rsidR="003B7180" w:rsidRPr="004F5E6B" w14:paraId="464A1CAD" w14:textId="77777777" w:rsidTr="00B000DF">
        <w:trPr>
          <w:jc w:val="center"/>
        </w:trPr>
        <w:tc>
          <w:tcPr>
            <w:tcW w:w="1962" w:type="dxa"/>
            <w:vMerge w:val="restart"/>
            <w:vAlign w:val="center"/>
          </w:tcPr>
          <w:p w14:paraId="5ECB7FED" w14:textId="77777777" w:rsidR="003B7180" w:rsidRPr="004F5E6B" w:rsidRDefault="003B7180" w:rsidP="00124DCD">
            <w:pPr>
              <w:jc w:val="center"/>
              <w:rPr>
                <w:rFonts w:ascii="ＭＳ 明朝" w:hAnsi="ＭＳ 明朝"/>
              </w:rPr>
            </w:pPr>
            <w:r w:rsidRPr="004F5E6B">
              <w:rPr>
                <w:rFonts w:ascii="ＭＳ 明朝" w:hAnsi="ＭＳ 明朝" w:hint="eastAsia"/>
              </w:rPr>
              <w:t>F8T</w:t>
            </w:r>
          </w:p>
          <w:p w14:paraId="3FF78B6D" w14:textId="77777777" w:rsidR="003B7180" w:rsidRPr="004F5E6B" w:rsidRDefault="003B7180" w:rsidP="00124DCD">
            <w:pPr>
              <w:jc w:val="center"/>
              <w:rPr>
                <w:rFonts w:ascii="ＭＳ 明朝" w:hAnsi="ＭＳ 明朝"/>
              </w:rPr>
            </w:pPr>
            <w:r w:rsidRPr="004F5E6B">
              <w:rPr>
                <w:rFonts w:ascii="ＭＳ 明朝" w:hAnsi="ＭＳ 明朝" w:hint="eastAsia"/>
              </w:rPr>
              <w:t>B8T</w:t>
            </w:r>
          </w:p>
        </w:tc>
        <w:tc>
          <w:tcPr>
            <w:tcW w:w="2551" w:type="dxa"/>
          </w:tcPr>
          <w:p w14:paraId="16ACB6C2" w14:textId="77777777" w:rsidR="003B7180" w:rsidRPr="004F5E6B" w:rsidRDefault="003B7180" w:rsidP="00124DCD">
            <w:pPr>
              <w:jc w:val="center"/>
              <w:rPr>
                <w:rFonts w:ascii="ＭＳ 明朝" w:hAnsi="ＭＳ 明朝"/>
              </w:rPr>
            </w:pPr>
            <w:r w:rsidRPr="004F5E6B">
              <w:rPr>
                <w:rFonts w:ascii="ＭＳ 明朝" w:hAnsi="ＭＳ 明朝" w:hint="eastAsia"/>
              </w:rPr>
              <w:t>M20</w:t>
            </w:r>
          </w:p>
        </w:tc>
        <w:tc>
          <w:tcPr>
            <w:tcW w:w="2693" w:type="dxa"/>
          </w:tcPr>
          <w:p w14:paraId="7AEBE200" w14:textId="77777777" w:rsidR="003B7180" w:rsidRPr="004F5E6B" w:rsidRDefault="003B7180" w:rsidP="00124DCD">
            <w:pPr>
              <w:jc w:val="center"/>
              <w:rPr>
                <w:rFonts w:ascii="ＭＳ 明朝" w:hAnsi="ＭＳ 明朝"/>
              </w:rPr>
            </w:pPr>
            <w:r w:rsidRPr="004F5E6B">
              <w:rPr>
                <w:rFonts w:ascii="ＭＳ 明朝" w:hAnsi="ＭＳ 明朝" w:hint="eastAsia"/>
              </w:rPr>
              <w:t>133</w:t>
            </w:r>
          </w:p>
        </w:tc>
      </w:tr>
      <w:tr w:rsidR="003B7180" w:rsidRPr="004F5E6B" w14:paraId="6E9A6254" w14:textId="77777777" w:rsidTr="00B000DF">
        <w:trPr>
          <w:jc w:val="center"/>
        </w:trPr>
        <w:tc>
          <w:tcPr>
            <w:tcW w:w="1962" w:type="dxa"/>
            <w:vMerge/>
            <w:vAlign w:val="center"/>
          </w:tcPr>
          <w:p w14:paraId="243AEA4C" w14:textId="77777777" w:rsidR="003B7180" w:rsidRPr="004F5E6B" w:rsidRDefault="003B7180" w:rsidP="00124DCD">
            <w:pPr>
              <w:jc w:val="center"/>
              <w:rPr>
                <w:rFonts w:ascii="ＭＳ 明朝" w:hAnsi="ＭＳ 明朝"/>
              </w:rPr>
            </w:pPr>
          </w:p>
        </w:tc>
        <w:tc>
          <w:tcPr>
            <w:tcW w:w="2551" w:type="dxa"/>
          </w:tcPr>
          <w:p w14:paraId="033B2A19" w14:textId="77777777" w:rsidR="003B7180" w:rsidRPr="004F5E6B" w:rsidRDefault="003B7180" w:rsidP="00124DCD">
            <w:pPr>
              <w:jc w:val="center"/>
              <w:rPr>
                <w:rFonts w:ascii="ＭＳ 明朝" w:hAnsi="ＭＳ 明朝"/>
              </w:rPr>
            </w:pPr>
            <w:r w:rsidRPr="004F5E6B">
              <w:rPr>
                <w:rFonts w:ascii="ＭＳ 明朝" w:hAnsi="ＭＳ 明朝" w:hint="eastAsia"/>
              </w:rPr>
              <w:t>M22</w:t>
            </w:r>
          </w:p>
        </w:tc>
        <w:tc>
          <w:tcPr>
            <w:tcW w:w="2693" w:type="dxa"/>
          </w:tcPr>
          <w:p w14:paraId="0FCAB54F" w14:textId="77777777" w:rsidR="003B7180" w:rsidRPr="004F5E6B" w:rsidRDefault="003B7180" w:rsidP="00124DCD">
            <w:pPr>
              <w:jc w:val="center"/>
              <w:rPr>
                <w:rFonts w:ascii="ＭＳ 明朝" w:hAnsi="ＭＳ 明朝"/>
              </w:rPr>
            </w:pPr>
            <w:r w:rsidRPr="004F5E6B">
              <w:rPr>
                <w:rFonts w:ascii="ＭＳ 明朝" w:hAnsi="ＭＳ 明朝" w:hint="eastAsia"/>
              </w:rPr>
              <w:t>165</w:t>
            </w:r>
          </w:p>
        </w:tc>
      </w:tr>
      <w:tr w:rsidR="003B7180" w:rsidRPr="004F5E6B" w14:paraId="05DFC07E" w14:textId="77777777" w:rsidTr="00B000DF">
        <w:trPr>
          <w:jc w:val="center"/>
        </w:trPr>
        <w:tc>
          <w:tcPr>
            <w:tcW w:w="1962" w:type="dxa"/>
            <w:vMerge/>
            <w:vAlign w:val="center"/>
          </w:tcPr>
          <w:p w14:paraId="33BB1E10" w14:textId="77777777" w:rsidR="003B7180" w:rsidRPr="004F5E6B" w:rsidRDefault="003B7180" w:rsidP="00124DCD">
            <w:pPr>
              <w:jc w:val="center"/>
              <w:rPr>
                <w:rFonts w:ascii="ＭＳ 明朝" w:hAnsi="ＭＳ 明朝"/>
              </w:rPr>
            </w:pPr>
          </w:p>
        </w:tc>
        <w:tc>
          <w:tcPr>
            <w:tcW w:w="2551" w:type="dxa"/>
          </w:tcPr>
          <w:p w14:paraId="2C7D14DE" w14:textId="77777777" w:rsidR="003B7180" w:rsidRPr="004F5E6B" w:rsidRDefault="003B7180" w:rsidP="00124DCD">
            <w:pPr>
              <w:jc w:val="center"/>
              <w:rPr>
                <w:rFonts w:ascii="ＭＳ 明朝" w:hAnsi="ＭＳ 明朝"/>
              </w:rPr>
            </w:pPr>
            <w:r w:rsidRPr="004F5E6B">
              <w:rPr>
                <w:rFonts w:ascii="ＭＳ 明朝" w:hAnsi="ＭＳ 明朝" w:hint="eastAsia"/>
              </w:rPr>
              <w:t>M24</w:t>
            </w:r>
          </w:p>
        </w:tc>
        <w:tc>
          <w:tcPr>
            <w:tcW w:w="2693" w:type="dxa"/>
          </w:tcPr>
          <w:p w14:paraId="5596664F" w14:textId="77777777" w:rsidR="003B7180" w:rsidRPr="004F5E6B" w:rsidRDefault="003B7180" w:rsidP="00124DCD">
            <w:pPr>
              <w:jc w:val="center"/>
              <w:rPr>
                <w:rFonts w:ascii="ＭＳ 明朝" w:hAnsi="ＭＳ 明朝"/>
              </w:rPr>
            </w:pPr>
            <w:r w:rsidRPr="004F5E6B">
              <w:rPr>
                <w:rFonts w:ascii="ＭＳ 明朝" w:hAnsi="ＭＳ 明朝" w:hint="eastAsia"/>
              </w:rPr>
              <w:t>192</w:t>
            </w:r>
          </w:p>
        </w:tc>
      </w:tr>
      <w:tr w:rsidR="003B7180" w:rsidRPr="004F5E6B" w14:paraId="029697F2" w14:textId="77777777" w:rsidTr="00B000DF">
        <w:trPr>
          <w:jc w:val="center"/>
        </w:trPr>
        <w:tc>
          <w:tcPr>
            <w:tcW w:w="1962" w:type="dxa"/>
            <w:vMerge w:val="restart"/>
            <w:vAlign w:val="center"/>
          </w:tcPr>
          <w:p w14:paraId="73E84270" w14:textId="77777777" w:rsidR="003B7180" w:rsidRPr="004F5E6B" w:rsidRDefault="003B7180" w:rsidP="00124DCD">
            <w:pPr>
              <w:jc w:val="center"/>
              <w:rPr>
                <w:rFonts w:ascii="ＭＳ 明朝" w:hAnsi="ＭＳ 明朝"/>
              </w:rPr>
            </w:pPr>
            <w:r w:rsidRPr="004F5E6B">
              <w:rPr>
                <w:rFonts w:ascii="ＭＳ 明朝" w:hAnsi="ＭＳ 明朝" w:hint="eastAsia"/>
              </w:rPr>
              <w:t>F10T</w:t>
            </w:r>
          </w:p>
          <w:p w14:paraId="3049CA62" w14:textId="77777777" w:rsidR="003B7180" w:rsidRPr="004F5E6B" w:rsidRDefault="003B7180" w:rsidP="00124DCD">
            <w:pPr>
              <w:jc w:val="center"/>
              <w:rPr>
                <w:rFonts w:ascii="ＭＳ 明朝" w:hAnsi="ＭＳ 明朝"/>
              </w:rPr>
            </w:pPr>
            <w:r w:rsidRPr="004F5E6B">
              <w:rPr>
                <w:rFonts w:ascii="ＭＳ 明朝" w:hAnsi="ＭＳ 明朝" w:hint="eastAsia"/>
              </w:rPr>
              <w:t>S10T</w:t>
            </w:r>
          </w:p>
          <w:p w14:paraId="19E5E9A5" w14:textId="77777777" w:rsidR="003B7180" w:rsidRPr="004F5E6B" w:rsidRDefault="003B7180" w:rsidP="00124DCD">
            <w:pPr>
              <w:jc w:val="center"/>
              <w:rPr>
                <w:rFonts w:ascii="ＭＳ 明朝" w:hAnsi="ＭＳ 明朝"/>
              </w:rPr>
            </w:pPr>
            <w:r w:rsidRPr="004F5E6B">
              <w:rPr>
                <w:rFonts w:ascii="ＭＳ 明朝" w:hAnsi="ＭＳ 明朝" w:hint="eastAsia"/>
              </w:rPr>
              <w:t>B10T</w:t>
            </w:r>
          </w:p>
        </w:tc>
        <w:tc>
          <w:tcPr>
            <w:tcW w:w="2551" w:type="dxa"/>
          </w:tcPr>
          <w:p w14:paraId="244122D4" w14:textId="77777777" w:rsidR="003B7180" w:rsidRPr="004F5E6B" w:rsidRDefault="003B7180" w:rsidP="00124DCD">
            <w:pPr>
              <w:jc w:val="center"/>
              <w:rPr>
                <w:rFonts w:ascii="ＭＳ 明朝" w:hAnsi="ＭＳ 明朝"/>
              </w:rPr>
            </w:pPr>
            <w:r w:rsidRPr="004F5E6B">
              <w:rPr>
                <w:rFonts w:ascii="ＭＳ 明朝" w:hAnsi="ＭＳ 明朝" w:hint="eastAsia"/>
              </w:rPr>
              <w:t>M20</w:t>
            </w:r>
          </w:p>
        </w:tc>
        <w:tc>
          <w:tcPr>
            <w:tcW w:w="2693" w:type="dxa"/>
          </w:tcPr>
          <w:p w14:paraId="71E1E838" w14:textId="77777777" w:rsidR="003B7180" w:rsidRPr="004F5E6B" w:rsidRDefault="003B7180" w:rsidP="00124DCD">
            <w:pPr>
              <w:jc w:val="center"/>
              <w:rPr>
                <w:rFonts w:ascii="ＭＳ 明朝" w:hAnsi="ＭＳ 明朝"/>
              </w:rPr>
            </w:pPr>
            <w:r w:rsidRPr="004F5E6B">
              <w:rPr>
                <w:rFonts w:ascii="ＭＳ 明朝" w:hAnsi="ＭＳ 明朝" w:hint="eastAsia"/>
              </w:rPr>
              <w:t>165</w:t>
            </w:r>
          </w:p>
        </w:tc>
      </w:tr>
      <w:tr w:rsidR="003B7180" w:rsidRPr="004F5E6B" w14:paraId="38EE9ED2" w14:textId="77777777" w:rsidTr="00B000DF">
        <w:trPr>
          <w:jc w:val="center"/>
        </w:trPr>
        <w:tc>
          <w:tcPr>
            <w:tcW w:w="1962" w:type="dxa"/>
            <w:vMerge/>
          </w:tcPr>
          <w:p w14:paraId="664FCC18" w14:textId="77777777" w:rsidR="003B7180" w:rsidRPr="004F5E6B" w:rsidRDefault="003B7180" w:rsidP="00124DCD">
            <w:pPr>
              <w:jc w:val="center"/>
              <w:rPr>
                <w:rFonts w:ascii="ＭＳ 明朝" w:hAnsi="ＭＳ 明朝"/>
              </w:rPr>
            </w:pPr>
          </w:p>
        </w:tc>
        <w:tc>
          <w:tcPr>
            <w:tcW w:w="2551" w:type="dxa"/>
          </w:tcPr>
          <w:p w14:paraId="1E55A2DE" w14:textId="77777777" w:rsidR="003B7180" w:rsidRPr="004F5E6B" w:rsidRDefault="003B7180" w:rsidP="00124DCD">
            <w:pPr>
              <w:jc w:val="center"/>
              <w:rPr>
                <w:rFonts w:ascii="ＭＳ 明朝" w:hAnsi="ＭＳ 明朝"/>
              </w:rPr>
            </w:pPr>
            <w:r w:rsidRPr="004F5E6B">
              <w:rPr>
                <w:rFonts w:ascii="ＭＳ 明朝" w:hAnsi="ＭＳ 明朝" w:hint="eastAsia"/>
              </w:rPr>
              <w:t>M22</w:t>
            </w:r>
          </w:p>
        </w:tc>
        <w:tc>
          <w:tcPr>
            <w:tcW w:w="2693" w:type="dxa"/>
          </w:tcPr>
          <w:p w14:paraId="5655E993" w14:textId="77777777" w:rsidR="003B7180" w:rsidRPr="004F5E6B" w:rsidRDefault="003B7180" w:rsidP="00124DCD">
            <w:pPr>
              <w:jc w:val="center"/>
              <w:rPr>
                <w:rFonts w:ascii="ＭＳ 明朝" w:hAnsi="ＭＳ 明朝"/>
              </w:rPr>
            </w:pPr>
            <w:r w:rsidRPr="004F5E6B">
              <w:rPr>
                <w:rFonts w:ascii="ＭＳ 明朝" w:hAnsi="ＭＳ 明朝" w:hint="eastAsia"/>
              </w:rPr>
              <w:t>205</w:t>
            </w:r>
          </w:p>
        </w:tc>
      </w:tr>
      <w:tr w:rsidR="003B7180" w:rsidRPr="004F5E6B" w14:paraId="47E6CA58" w14:textId="77777777" w:rsidTr="00B000DF">
        <w:trPr>
          <w:jc w:val="center"/>
        </w:trPr>
        <w:tc>
          <w:tcPr>
            <w:tcW w:w="1962" w:type="dxa"/>
            <w:vMerge/>
          </w:tcPr>
          <w:p w14:paraId="354F9FC7" w14:textId="77777777" w:rsidR="003B7180" w:rsidRPr="004F5E6B" w:rsidRDefault="003B7180" w:rsidP="00124DCD">
            <w:pPr>
              <w:jc w:val="center"/>
              <w:rPr>
                <w:rFonts w:ascii="ＭＳ 明朝" w:hAnsi="ＭＳ 明朝"/>
              </w:rPr>
            </w:pPr>
          </w:p>
        </w:tc>
        <w:tc>
          <w:tcPr>
            <w:tcW w:w="2551" w:type="dxa"/>
          </w:tcPr>
          <w:p w14:paraId="4AB165B1" w14:textId="77777777" w:rsidR="003B7180" w:rsidRPr="004F5E6B" w:rsidRDefault="003B7180" w:rsidP="00124DCD">
            <w:pPr>
              <w:jc w:val="center"/>
              <w:rPr>
                <w:rFonts w:ascii="ＭＳ 明朝" w:hAnsi="ＭＳ 明朝"/>
              </w:rPr>
            </w:pPr>
            <w:r w:rsidRPr="004F5E6B">
              <w:rPr>
                <w:rFonts w:ascii="ＭＳ 明朝" w:hAnsi="ＭＳ 明朝" w:hint="eastAsia"/>
              </w:rPr>
              <w:t>M24</w:t>
            </w:r>
          </w:p>
        </w:tc>
        <w:tc>
          <w:tcPr>
            <w:tcW w:w="2693" w:type="dxa"/>
          </w:tcPr>
          <w:p w14:paraId="12970D52" w14:textId="77777777" w:rsidR="003B7180" w:rsidRPr="004F5E6B" w:rsidRDefault="003B7180" w:rsidP="00124DCD">
            <w:pPr>
              <w:jc w:val="center"/>
              <w:rPr>
                <w:rFonts w:ascii="ＭＳ 明朝" w:hAnsi="ＭＳ 明朝"/>
              </w:rPr>
            </w:pPr>
            <w:r w:rsidRPr="004F5E6B">
              <w:rPr>
                <w:rFonts w:ascii="ＭＳ 明朝" w:hAnsi="ＭＳ 明朝" w:hint="eastAsia"/>
              </w:rPr>
              <w:t>238</w:t>
            </w:r>
          </w:p>
        </w:tc>
      </w:tr>
    </w:tbl>
    <w:p w14:paraId="7BED7DB6" w14:textId="77777777" w:rsidR="003B7180" w:rsidRPr="004F5E6B" w:rsidRDefault="003B7180" w:rsidP="00B000DF">
      <w:pPr>
        <w:rPr>
          <w:rFonts w:ascii="ＭＳ 明朝" w:hAnsi="ＭＳ 明朝"/>
        </w:rPr>
      </w:pPr>
    </w:p>
    <w:p w14:paraId="60FCB6F6"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（３）トルク法によって締付ける場合の締付けボルト軸力は、設計ボルト軸力の10%増を標準とする。</w:t>
      </w:r>
    </w:p>
    <w:p w14:paraId="5A03E158" w14:textId="2F265C09"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（４）トルシア形高力ボルトの締付けボルト軸力試験は、締付け以前に一つの製造ロットから５組の供試セットを無作為に抽出し、行うものとする。試験の結果、平均値は下表①</w:t>
      </w:r>
      <w:r w:rsidR="00B53BB8">
        <w:rPr>
          <w:rFonts w:ascii="ＭＳ 明朝" w:hAnsi="ＭＳ 明朝" w:hint="eastAsia"/>
        </w:rPr>
        <w:t>及び</w:t>
      </w:r>
      <w:r w:rsidRPr="004F5E6B">
        <w:rPr>
          <w:rFonts w:ascii="ＭＳ 明朝" w:hAnsi="ＭＳ 明朝" w:hint="eastAsia"/>
        </w:rPr>
        <w:t>②に示すボルト軸力の範囲に入るものとする。</w:t>
      </w:r>
    </w:p>
    <w:p w14:paraId="61E8CEF9" w14:textId="77777777" w:rsidR="003B7180" w:rsidRPr="004F5E6B" w:rsidRDefault="003B7180" w:rsidP="00124DCD">
      <w:pPr>
        <w:ind w:leftChars="300" w:left="1050" w:hangingChars="200" w:hanging="420"/>
        <w:rPr>
          <w:rFonts w:ascii="ＭＳ 明朝" w:hAnsi="ＭＳ 明朝"/>
        </w:rPr>
      </w:pPr>
    </w:p>
    <w:p w14:paraId="3B5916C6" w14:textId="77777777" w:rsidR="003B7180" w:rsidRPr="004F5E6B" w:rsidRDefault="003B7180" w:rsidP="00124DCD">
      <w:pPr>
        <w:jc w:val="center"/>
        <w:rPr>
          <w:rFonts w:ascii="ＭＳ 明朝" w:hAnsi="ＭＳ 明朝"/>
          <w:b/>
        </w:rPr>
      </w:pPr>
      <w:r w:rsidRPr="004F5E6B">
        <w:rPr>
          <w:rFonts w:ascii="ＭＳ 明朝" w:hAnsi="ＭＳ 明朝" w:hint="eastAsia"/>
          <w:b/>
        </w:rPr>
        <w:t>表①　常温時（10～30℃）の締付けボルト軸力の平均値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985"/>
        <w:gridCol w:w="3543"/>
      </w:tblGrid>
      <w:tr w:rsidR="003B7180" w:rsidRPr="004F5E6B" w14:paraId="0277734D" w14:textId="77777777" w:rsidTr="00B000DF">
        <w:trPr>
          <w:jc w:val="center"/>
        </w:trPr>
        <w:tc>
          <w:tcPr>
            <w:tcW w:w="1678" w:type="dxa"/>
            <w:vAlign w:val="center"/>
          </w:tcPr>
          <w:p w14:paraId="63CB8E7B" w14:textId="77777777" w:rsidR="003B7180" w:rsidRPr="004F5E6B" w:rsidRDefault="003B7180" w:rsidP="00124DCD">
            <w:pPr>
              <w:jc w:val="center"/>
              <w:rPr>
                <w:rFonts w:ascii="ＭＳ 明朝" w:hAnsi="ＭＳ 明朝"/>
              </w:rPr>
            </w:pPr>
            <w:r w:rsidRPr="004F5E6B">
              <w:rPr>
                <w:rFonts w:ascii="ＭＳ 明朝" w:hAnsi="ＭＳ 明朝" w:hint="eastAsia"/>
              </w:rPr>
              <w:t>セット</w:t>
            </w:r>
          </w:p>
        </w:tc>
        <w:tc>
          <w:tcPr>
            <w:tcW w:w="1985" w:type="dxa"/>
            <w:vAlign w:val="center"/>
          </w:tcPr>
          <w:p w14:paraId="1325FBBF" w14:textId="77777777" w:rsidR="003B7180" w:rsidRPr="004F5E6B" w:rsidRDefault="003B7180" w:rsidP="00124DCD">
            <w:pPr>
              <w:jc w:val="center"/>
              <w:rPr>
                <w:rFonts w:ascii="ＭＳ 明朝" w:hAnsi="ＭＳ 明朝"/>
              </w:rPr>
            </w:pPr>
            <w:r w:rsidRPr="004F5E6B">
              <w:rPr>
                <w:rFonts w:ascii="ＭＳ 明朝" w:hAnsi="ＭＳ 明朝" w:hint="eastAsia"/>
              </w:rPr>
              <w:t>ねじの呼び</w:t>
            </w:r>
          </w:p>
        </w:tc>
        <w:tc>
          <w:tcPr>
            <w:tcW w:w="3543" w:type="dxa"/>
            <w:vAlign w:val="center"/>
          </w:tcPr>
          <w:p w14:paraId="333799EA" w14:textId="77777777" w:rsidR="003B7180" w:rsidRPr="004F5E6B" w:rsidRDefault="003B7180" w:rsidP="00124DCD">
            <w:pPr>
              <w:jc w:val="center"/>
              <w:rPr>
                <w:rFonts w:ascii="ＭＳ 明朝" w:hAnsi="ＭＳ 明朝"/>
              </w:rPr>
            </w:pPr>
            <w:r w:rsidRPr="004F5E6B">
              <w:rPr>
                <w:rFonts w:ascii="ＭＳ 明朝" w:hAnsi="ＭＳ 明朝" w:hint="eastAsia"/>
              </w:rPr>
              <w:t>１製造ロットのセットの締付け</w:t>
            </w:r>
          </w:p>
          <w:p w14:paraId="77188371" w14:textId="77777777" w:rsidR="003B7180" w:rsidRPr="004F5E6B" w:rsidRDefault="003B7180" w:rsidP="00124DCD">
            <w:pPr>
              <w:jc w:val="center"/>
              <w:rPr>
                <w:rFonts w:ascii="ＭＳ 明朝" w:hAnsi="ＭＳ 明朝"/>
              </w:rPr>
            </w:pPr>
            <w:r w:rsidRPr="004F5E6B">
              <w:rPr>
                <w:rFonts w:ascii="ＭＳ 明朝" w:hAnsi="ＭＳ 明朝" w:hint="eastAsia"/>
              </w:rPr>
              <w:t>ボルト軸力の平均値（kN）</w:t>
            </w:r>
          </w:p>
        </w:tc>
      </w:tr>
      <w:tr w:rsidR="003B7180" w:rsidRPr="004F5E6B" w14:paraId="350B6686" w14:textId="77777777" w:rsidTr="00B000DF">
        <w:trPr>
          <w:jc w:val="center"/>
        </w:trPr>
        <w:tc>
          <w:tcPr>
            <w:tcW w:w="1678" w:type="dxa"/>
            <w:vAlign w:val="center"/>
          </w:tcPr>
          <w:p w14:paraId="3B8EFE28" w14:textId="77777777" w:rsidR="003B7180" w:rsidRPr="004F5E6B" w:rsidRDefault="003B7180" w:rsidP="00124DCD">
            <w:pPr>
              <w:jc w:val="center"/>
              <w:rPr>
                <w:rFonts w:ascii="ＭＳ 明朝" w:hAnsi="ＭＳ 明朝"/>
              </w:rPr>
            </w:pPr>
            <w:r w:rsidRPr="004F5E6B">
              <w:rPr>
                <w:rFonts w:ascii="ＭＳ 明朝" w:hAnsi="ＭＳ 明朝" w:hint="eastAsia"/>
              </w:rPr>
              <w:t>S10T</w:t>
            </w:r>
          </w:p>
        </w:tc>
        <w:tc>
          <w:tcPr>
            <w:tcW w:w="1985" w:type="dxa"/>
            <w:vAlign w:val="center"/>
          </w:tcPr>
          <w:p w14:paraId="77B90C50" w14:textId="77777777" w:rsidR="003B7180" w:rsidRPr="004F5E6B" w:rsidRDefault="003B7180" w:rsidP="00124DCD">
            <w:pPr>
              <w:jc w:val="center"/>
              <w:rPr>
                <w:rFonts w:ascii="ＭＳ 明朝" w:hAnsi="ＭＳ 明朝"/>
              </w:rPr>
            </w:pPr>
            <w:r w:rsidRPr="004F5E6B">
              <w:rPr>
                <w:rFonts w:ascii="ＭＳ 明朝" w:hAnsi="ＭＳ 明朝" w:hint="eastAsia"/>
              </w:rPr>
              <w:t>M20</w:t>
            </w:r>
          </w:p>
          <w:p w14:paraId="111A4A5B" w14:textId="77777777" w:rsidR="003B7180" w:rsidRPr="004F5E6B" w:rsidRDefault="003B7180" w:rsidP="00124DCD">
            <w:pPr>
              <w:jc w:val="center"/>
              <w:rPr>
                <w:rFonts w:ascii="ＭＳ 明朝" w:hAnsi="ＭＳ 明朝"/>
              </w:rPr>
            </w:pPr>
            <w:r w:rsidRPr="004F5E6B">
              <w:rPr>
                <w:rFonts w:ascii="ＭＳ 明朝" w:hAnsi="ＭＳ 明朝" w:hint="eastAsia"/>
              </w:rPr>
              <w:t>M22</w:t>
            </w:r>
          </w:p>
          <w:p w14:paraId="38A3511D" w14:textId="77777777" w:rsidR="003B7180" w:rsidRPr="004F5E6B" w:rsidRDefault="003B7180" w:rsidP="00124DCD">
            <w:pPr>
              <w:jc w:val="center"/>
              <w:rPr>
                <w:rFonts w:ascii="ＭＳ 明朝" w:hAnsi="ＭＳ 明朝"/>
              </w:rPr>
            </w:pPr>
            <w:r w:rsidRPr="004F5E6B">
              <w:rPr>
                <w:rFonts w:ascii="ＭＳ 明朝" w:hAnsi="ＭＳ 明朝" w:hint="eastAsia"/>
              </w:rPr>
              <w:t>M24</w:t>
            </w:r>
          </w:p>
        </w:tc>
        <w:tc>
          <w:tcPr>
            <w:tcW w:w="3543" w:type="dxa"/>
            <w:vAlign w:val="center"/>
          </w:tcPr>
          <w:p w14:paraId="6C6B8705" w14:textId="77777777" w:rsidR="003B7180" w:rsidRPr="004F5E6B" w:rsidRDefault="003B7180" w:rsidP="00124DCD">
            <w:pPr>
              <w:jc w:val="center"/>
              <w:rPr>
                <w:rFonts w:ascii="ＭＳ 明朝" w:hAnsi="ＭＳ 明朝"/>
              </w:rPr>
            </w:pPr>
            <w:r w:rsidRPr="004F5E6B">
              <w:rPr>
                <w:rFonts w:ascii="ＭＳ 明朝" w:hAnsi="ＭＳ 明朝" w:hint="eastAsia"/>
              </w:rPr>
              <w:t>172～202</w:t>
            </w:r>
          </w:p>
          <w:p w14:paraId="7427C193" w14:textId="77777777" w:rsidR="003B7180" w:rsidRPr="004F5E6B" w:rsidRDefault="003B7180" w:rsidP="00124DCD">
            <w:pPr>
              <w:jc w:val="center"/>
              <w:rPr>
                <w:rFonts w:ascii="ＭＳ 明朝" w:hAnsi="ＭＳ 明朝"/>
              </w:rPr>
            </w:pPr>
            <w:r w:rsidRPr="004F5E6B">
              <w:rPr>
                <w:rFonts w:ascii="ＭＳ 明朝" w:hAnsi="ＭＳ 明朝" w:hint="eastAsia"/>
              </w:rPr>
              <w:t>212～249</w:t>
            </w:r>
          </w:p>
          <w:p w14:paraId="343A20DC" w14:textId="77777777" w:rsidR="003B7180" w:rsidRPr="004F5E6B" w:rsidRDefault="003B7180" w:rsidP="00124DCD">
            <w:pPr>
              <w:jc w:val="center"/>
              <w:rPr>
                <w:rFonts w:ascii="ＭＳ 明朝" w:hAnsi="ＭＳ 明朝"/>
              </w:rPr>
            </w:pPr>
            <w:r w:rsidRPr="004F5E6B">
              <w:rPr>
                <w:rFonts w:ascii="ＭＳ 明朝" w:hAnsi="ＭＳ 明朝" w:hint="eastAsia"/>
              </w:rPr>
              <w:t>247～290</w:t>
            </w:r>
          </w:p>
        </w:tc>
      </w:tr>
    </w:tbl>
    <w:p w14:paraId="1168EAEA" w14:textId="77777777" w:rsidR="003B7180" w:rsidRPr="004F5E6B" w:rsidRDefault="003B7180" w:rsidP="00B000DF">
      <w:pPr>
        <w:rPr>
          <w:rFonts w:ascii="ＭＳ 明朝" w:hAnsi="ＭＳ 明朝"/>
          <w:b/>
        </w:rPr>
      </w:pPr>
    </w:p>
    <w:p w14:paraId="0108CA62" w14:textId="77777777" w:rsidR="003B7180" w:rsidRPr="004F5E6B" w:rsidRDefault="003B7180" w:rsidP="00124DCD">
      <w:pPr>
        <w:jc w:val="center"/>
        <w:rPr>
          <w:rFonts w:ascii="ＭＳ 明朝" w:hAnsi="ＭＳ 明朝"/>
          <w:b/>
        </w:rPr>
      </w:pPr>
      <w:r w:rsidRPr="004F5E6B">
        <w:rPr>
          <w:rFonts w:ascii="ＭＳ 明朝" w:hAnsi="ＭＳ 明朝" w:hint="eastAsia"/>
          <w:b/>
        </w:rPr>
        <w:t>表②　常温時以外（０～10℃、30～60℃）の締付けボルト軸力の平均値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985"/>
        <w:gridCol w:w="3543"/>
      </w:tblGrid>
      <w:tr w:rsidR="003B7180" w:rsidRPr="004F5E6B" w14:paraId="4561A635" w14:textId="77777777" w:rsidTr="00B000DF">
        <w:trPr>
          <w:jc w:val="center"/>
        </w:trPr>
        <w:tc>
          <w:tcPr>
            <w:tcW w:w="1678" w:type="dxa"/>
            <w:vAlign w:val="center"/>
          </w:tcPr>
          <w:p w14:paraId="4948CDFE" w14:textId="77777777" w:rsidR="003B7180" w:rsidRPr="004F5E6B" w:rsidRDefault="003B7180" w:rsidP="00124DCD">
            <w:pPr>
              <w:jc w:val="center"/>
              <w:rPr>
                <w:rFonts w:ascii="ＭＳ 明朝" w:hAnsi="ＭＳ 明朝"/>
              </w:rPr>
            </w:pPr>
            <w:r w:rsidRPr="004F5E6B">
              <w:rPr>
                <w:rFonts w:ascii="ＭＳ 明朝" w:hAnsi="ＭＳ 明朝" w:hint="eastAsia"/>
              </w:rPr>
              <w:t>セット</w:t>
            </w:r>
          </w:p>
        </w:tc>
        <w:tc>
          <w:tcPr>
            <w:tcW w:w="1985" w:type="dxa"/>
            <w:vAlign w:val="center"/>
          </w:tcPr>
          <w:p w14:paraId="0913728D" w14:textId="77777777" w:rsidR="003B7180" w:rsidRPr="004F5E6B" w:rsidRDefault="003B7180" w:rsidP="00124DCD">
            <w:pPr>
              <w:jc w:val="center"/>
              <w:rPr>
                <w:rFonts w:ascii="ＭＳ 明朝" w:hAnsi="ＭＳ 明朝"/>
              </w:rPr>
            </w:pPr>
            <w:r w:rsidRPr="004F5E6B">
              <w:rPr>
                <w:rFonts w:ascii="ＭＳ 明朝" w:hAnsi="ＭＳ 明朝" w:hint="eastAsia"/>
              </w:rPr>
              <w:t>ねじの呼び</w:t>
            </w:r>
          </w:p>
        </w:tc>
        <w:tc>
          <w:tcPr>
            <w:tcW w:w="3543" w:type="dxa"/>
            <w:vAlign w:val="center"/>
          </w:tcPr>
          <w:p w14:paraId="4A1E5208" w14:textId="77777777" w:rsidR="003B7180" w:rsidRPr="004F5E6B" w:rsidRDefault="003B7180" w:rsidP="00124DCD">
            <w:pPr>
              <w:jc w:val="center"/>
              <w:rPr>
                <w:rFonts w:ascii="ＭＳ 明朝" w:hAnsi="ＭＳ 明朝"/>
              </w:rPr>
            </w:pPr>
            <w:r w:rsidRPr="004F5E6B">
              <w:rPr>
                <w:rFonts w:ascii="ＭＳ 明朝" w:hAnsi="ＭＳ 明朝" w:hint="eastAsia"/>
              </w:rPr>
              <w:t>１製造ロットのセットの締付け</w:t>
            </w:r>
          </w:p>
          <w:p w14:paraId="083DC956" w14:textId="77777777" w:rsidR="003B7180" w:rsidRPr="004F5E6B" w:rsidRDefault="003B7180" w:rsidP="00124DCD">
            <w:pPr>
              <w:jc w:val="center"/>
              <w:rPr>
                <w:rFonts w:ascii="ＭＳ 明朝" w:hAnsi="ＭＳ 明朝"/>
              </w:rPr>
            </w:pPr>
            <w:r w:rsidRPr="004F5E6B">
              <w:rPr>
                <w:rFonts w:ascii="ＭＳ 明朝" w:hAnsi="ＭＳ 明朝" w:hint="eastAsia"/>
              </w:rPr>
              <w:t>ボルト軸力の平均値（kN）</w:t>
            </w:r>
          </w:p>
        </w:tc>
      </w:tr>
      <w:tr w:rsidR="003B7180" w:rsidRPr="004F5E6B" w14:paraId="29997EB6" w14:textId="77777777" w:rsidTr="00B000DF">
        <w:trPr>
          <w:jc w:val="center"/>
        </w:trPr>
        <w:tc>
          <w:tcPr>
            <w:tcW w:w="1678" w:type="dxa"/>
            <w:vAlign w:val="center"/>
          </w:tcPr>
          <w:p w14:paraId="4E322169" w14:textId="77777777" w:rsidR="003B7180" w:rsidRPr="004F5E6B" w:rsidRDefault="003B7180" w:rsidP="00124DCD">
            <w:pPr>
              <w:jc w:val="center"/>
              <w:rPr>
                <w:rFonts w:ascii="ＭＳ 明朝" w:hAnsi="ＭＳ 明朝"/>
              </w:rPr>
            </w:pPr>
            <w:r w:rsidRPr="004F5E6B">
              <w:rPr>
                <w:rFonts w:ascii="ＭＳ 明朝" w:hAnsi="ＭＳ 明朝" w:hint="eastAsia"/>
              </w:rPr>
              <w:t>S10</w:t>
            </w:r>
          </w:p>
        </w:tc>
        <w:tc>
          <w:tcPr>
            <w:tcW w:w="1985" w:type="dxa"/>
            <w:vAlign w:val="center"/>
          </w:tcPr>
          <w:p w14:paraId="74389108" w14:textId="77777777" w:rsidR="003B7180" w:rsidRPr="004F5E6B" w:rsidRDefault="003B7180" w:rsidP="00124DCD">
            <w:pPr>
              <w:jc w:val="center"/>
              <w:rPr>
                <w:rFonts w:ascii="ＭＳ 明朝" w:hAnsi="ＭＳ 明朝"/>
              </w:rPr>
            </w:pPr>
            <w:r w:rsidRPr="004F5E6B">
              <w:rPr>
                <w:rFonts w:ascii="ＭＳ 明朝" w:hAnsi="ＭＳ 明朝" w:hint="eastAsia"/>
              </w:rPr>
              <w:t>M20</w:t>
            </w:r>
          </w:p>
          <w:p w14:paraId="3920E295" w14:textId="77777777" w:rsidR="003B7180" w:rsidRPr="004F5E6B" w:rsidRDefault="003B7180" w:rsidP="00124DCD">
            <w:pPr>
              <w:jc w:val="center"/>
              <w:rPr>
                <w:rFonts w:ascii="ＭＳ 明朝" w:hAnsi="ＭＳ 明朝"/>
              </w:rPr>
            </w:pPr>
            <w:r w:rsidRPr="004F5E6B">
              <w:rPr>
                <w:rFonts w:ascii="ＭＳ 明朝" w:hAnsi="ＭＳ 明朝" w:hint="eastAsia"/>
              </w:rPr>
              <w:t>M22</w:t>
            </w:r>
          </w:p>
          <w:p w14:paraId="3DA13F94" w14:textId="77777777" w:rsidR="003B7180" w:rsidRPr="004F5E6B" w:rsidRDefault="003B7180" w:rsidP="00124DCD">
            <w:pPr>
              <w:jc w:val="center"/>
              <w:rPr>
                <w:rFonts w:ascii="ＭＳ 明朝" w:hAnsi="ＭＳ 明朝"/>
              </w:rPr>
            </w:pPr>
            <w:r w:rsidRPr="004F5E6B">
              <w:rPr>
                <w:rFonts w:ascii="ＭＳ 明朝" w:hAnsi="ＭＳ 明朝" w:hint="eastAsia"/>
              </w:rPr>
              <w:t>M24</w:t>
            </w:r>
          </w:p>
        </w:tc>
        <w:tc>
          <w:tcPr>
            <w:tcW w:w="3543" w:type="dxa"/>
            <w:vAlign w:val="center"/>
          </w:tcPr>
          <w:p w14:paraId="6E10D53F" w14:textId="77777777" w:rsidR="003B7180" w:rsidRPr="004F5E6B" w:rsidRDefault="003B7180" w:rsidP="00124DCD">
            <w:pPr>
              <w:jc w:val="center"/>
              <w:rPr>
                <w:rFonts w:ascii="ＭＳ 明朝" w:hAnsi="ＭＳ 明朝"/>
              </w:rPr>
            </w:pPr>
            <w:r w:rsidRPr="004F5E6B">
              <w:rPr>
                <w:rFonts w:ascii="ＭＳ 明朝" w:hAnsi="ＭＳ 明朝" w:hint="eastAsia"/>
              </w:rPr>
              <w:t>167～211</w:t>
            </w:r>
          </w:p>
          <w:p w14:paraId="16D1D2D7" w14:textId="77777777" w:rsidR="003B7180" w:rsidRPr="004F5E6B" w:rsidRDefault="003B7180" w:rsidP="00124DCD">
            <w:pPr>
              <w:jc w:val="center"/>
              <w:rPr>
                <w:rFonts w:ascii="ＭＳ 明朝" w:hAnsi="ＭＳ 明朝"/>
              </w:rPr>
            </w:pPr>
            <w:r w:rsidRPr="004F5E6B">
              <w:rPr>
                <w:rFonts w:ascii="ＭＳ 明朝" w:hAnsi="ＭＳ 明朝" w:hint="eastAsia"/>
              </w:rPr>
              <w:t>207～261</w:t>
            </w:r>
          </w:p>
          <w:p w14:paraId="0A924CD0" w14:textId="77777777" w:rsidR="003B7180" w:rsidRPr="004F5E6B" w:rsidRDefault="003B7180" w:rsidP="00124DCD">
            <w:pPr>
              <w:jc w:val="center"/>
              <w:rPr>
                <w:rFonts w:ascii="ＭＳ 明朝" w:hAnsi="ＭＳ 明朝"/>
              </w:rPr>
            </w:pPr>
            <w:r w:rsidRPr="004F5E6B">
              <w:rPr>
                <w:rFonts w:ascii="ＭＳ 明朝" w:hAnsi="ＭＳ 明朝" w:hint="eastAsia"/>
              </w:rPr>
              <w:t>241～304</w:t>
            </w:r>
          </w:p>
        </w:tc>
      </w:tr>
    </w:tbl>
    <w:p w14:paraId="009ED9F9" w14:textId="77777777" w:rsidR="003B7180" w:rsidRPr="004F5E6B" w:rsidRDefault="003B7180" w:rsidP="00B000DF">
      <w:pPr>
        <w:rPr>
          <w:rFonts w:ascii="ＭＳ 明朝" w:hAnsi="ＭＳ 明朝"/>
        </w:rPr>
      </w:pPr>
    </w:p>
    <w:p w14:paraId="691CCE5E"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５）耐力点法によって締付ける場合の締付けボルト軸力は、使用する締付け機に対して一つの製造ロットから５組の供試セットを無作為に抽出して試験を行った場合の平均値が、下表に示すボルトの軸力の範囲に入るものとする。</w:t>
      </w:r>
    </w:p>
    <w:p w14:paraId="33C44944" w14:textId="77777777" w:rsidR="003B7180" w:rsidRDefault="003B7180" w:rsidP="00124DCD">
      <w:pPr>
        <w:jc w:val="center"/>
        <w:rPr>
          <w:rFonts w:ascii="ＭＳ 明朝" w:hAnsi="ＭＳ 明朝"/>
          <w:b/>
        </w:rPr>
      </w:pPr>
    </w:p>
    <w:p w14:paraId="0C3B788B" w14:textId="77777777" w:rsidR="003B7180" w:rsidRPr="004F5E6B" w:rsidRDefault="003B7180" w:rsidP="00124DCD">
      <w:pPr>
        <w:jc w:val="center"/>
        <w:rPr>
          <w:rFonts w:ascii="ＭＳ 明朝" w:hAnsi="ＭＳ 明朝"/>
          <w:b/>
        </w:rPr>
      </w:pPr>
      <w:r w:rsidRPr="004F5E6B">
        <w:rPr>
          <w:rFonts w:ascii="ＭＳ 明朝" w:hAnsi="ＭＳ 明朝" w:hint="eastAsia"/>
          <w:b/>
        </w:rPr>
        <w:t>表　耐力点法による締付けボルトの軸力の平均値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985"/>
        <w:gridCol w:w="3543"/>
      </w:tblGrid>
      <w:tr w:rsidR="003B7180" w:rsidRPr="004F5E6B" w14:paraId="76C4905A" w14:textId="77777777" w:rsidTr="00B000DF">
        <w:trPr>
          <w:jc w:val="center"/>
        </w:trPr>
        <w:tc>
          <w:tcPr>
            <w:tcW w:w="1678" w:type="dxa"/>
            <w:vAlign w:val="center"/>
          </w:tcPr>
          <w:p w14:paraId="608C20DF" w14:textId="77777777" w:rsidR="003B7180" w:rsidRPr="004F5E6B" w:rsidRDefault="003B7180" w:rsidP="00124DCD">
            <w:pPr>
              <w:jc w:val="center"/>
              <w:rPr>
                <w:rFonts w:ascii="ＭＳ 明朝" w:hAnsi="ＭＳ 明朝"/>
              </w:rPr>
            </w:pPr>
            <w:r w:rsidRPr="004F5E6B">
              <w:rPr>
                <w:rFonts w:ascii="ＭＳ 明朝" w:hAnsi="ＭＳ 明朝" w:hint="eastAsia"/>
              </w:rPr>
              <w:t>セット</w:t>
            </w:r>
          </w:p>
        </w:tc>
        <w:tc>
          <w:tcPr>
            <w:tcW w:w="1985" w:type="dxa"/>
            <w:vAlign w:val="center"/>
          </w:tcPr>
          <w:p w14:paraId="7AD5E393" w14:textId="77777777" w:rsidR="003B7180" w:rsidRPr="004F5E6B" w:rsidRDefault="003B7180" w:rsidP="00124DCD">
            <w:pPr>
              <w:jc w:val="center"/>
              <w:rPr>
                <w:rFonts w:ascii="ＭＳ 明朝" w:hAnsi="ＭＳ 明朝"/>
              </w:rPr>
            </w:pPr>
            <w:r w:rsidRPr="004F5E6B">
              <w:rPr>
                <w:rFonts w:ascii="ＭＳ 明朝" w:hAnsi="ＭＳ 明朝" w:hint="eastAsia"/>
              </w:rPr>
              <w:t>ねじの呼び</w:t>
            </w:r>
          </w:p>
        </w:tc>
        <w:tc>
          <w:tcPr>
            <w:tcW w:w="3543" w:type="dxa"/>
            <w:vAlign w:val="center"/>
          </w:tcPr>
          <w:p w14:paraId="7A887310" w14:textId="77777777" w:rsidR="003B7180" w:rsidRPr="004F5E6B" w:rsidRDefault="003B7180" w:rsidP="00124DCD">
            <w:pPr>
              <w:jc w:val="center"/>
              <w:rPr>
                <w:rFonts w:ascii="ＭＳ 明朝" w:hAnsi="ＭＳ 明朝"/>
              </w:rPr>
            </w:pPr>
            <w:r w:rsidRPr="004F5E6B">
              <w:rPr>
                <w:rFonts w:ascii="ＭＳ 明朝" w:hAnsi="ＭＳ 明朝" w:hint="eastAsia"/>
              </w:rPr>
              <w:t>１製造ロットのセットの締付け</w:t>
            </w:r>
          </w:p>
          <w:p w14:paraId="5FB325F8" w14:textId="77777777" w:rsidR="003B7180" w:rsidRPr="004F5E6B" w:rsidRDefault="003B7180" w:rsidP="00124DCD">
            <w:pPr>
              <w:jc w:val="center"/>
              <w:rPr>
                <w:rFonts w:ascii="ＭＳ 明朝" w:hAnsi="ＭＳ 明朝"/>
              </w:rPr>
            </w:pPr>
            <w:r w:rsidRPr="004F5E6B">
              <w:rPr>
                <w:rFonts w:ascii="ＭＳ 明朝" w:hAnsi="ＭＳ 明朝" w:hint="eastAsia"/>
              </w:rPr>
              <w:t>ボルト軸力の平均値（kN）</w:t>
            </w:r>
          </w:p>
        </w:tc>
      </w:tr>
      <w:tr w:rsidR="003B7180" w:rsidRPr="004F5E6B" w14:paraId="1E28640D" w14:textId="77777777" w:rsidTr="00B000DF">
        <w:trPr>
          <w:jc w:val="center"/>
        </w:trPr>
        <w:tc>
          <w:tcPr>
            <w:tcW w:w="1678" w:type="dxa"/>
            <w:vAlign w:val="center"/>
          </w:tcPr>
          <w:p w14:paraId="6DE2D729" w14:textId="77777777" w:rsidR="003B7180" w:rsidRPr="004F5E6B" w:rsidRDefault="003B7180" w:rsidP="00124DCD">
            <w:pPr>
              <w:jc w:val="center"/>
              <w:rPr>
                <w:rFonts w:ascii="ＭＳ 明朝" w:hAnsi="ＭＳ 明朝"/>
              </w:rPr>
            </w:pPr>
            <w:r w:rsidRPr="004F5E6B">
              <w:rPr>
                <w:rFonts w:ascii="ＭＳ 明朝" w:hAnsi="ＭＳ 明朝" w:hint="eastAsia"/>
              </w:rPr>
              <w:t>F10T</w:t>
            </w:r>
          </w:p>
        </w:tc>
        <w:tc>
          <w:tcPr>
            <w:tcW w:w="1985" w:type="dxa"/>
            <w:vAlign w:val="center"/>
          </w:tcPr>
          <w:p w14:paraId="32653383" w14:textId="77777777" w:rsidR="003B7180" w:rsidRPr="004F5E6B" w:rsidRDefault="003B7180" w:rsidP="00124DCD">
            <w:pPr>
              <w:jc w:val="center"/>
              <w:rPr>
                <w:rFonts w:ascii="ＭＳ 明朝" w:hAnsi="ＭＳ 明朝"/>
              </w:rPr>
            </w:pPr>
            <w:r w:rsidRPr="004F5E6B">
              <w:rPr>
                <w:rFonts w:ascii="ＭＳ 明朝" w:hAnsi="ＭＳ 明朝" w:hint="eastAsia"/>
              </w:rPr>
              <w:t>M20</w:t>
            </w:r>
          </w:p>
          <w:p w14:paraId="6F75E68E" w14:textId="77777777" w:rsidR="003B7180" w:rsidRPr="004F5E6B" w:rsidRDefault="003B7180" w:rsidP="00124DCD">
            <w:pPr>
              <w:jc w:val="center"/>
              <w:rPr>
                <w:rFonts w:ascii="ＭＳ 明朝" w:hAnsi="ＭＳ 明朝"/>
              </w:rPr>
            </w:pPr>
            <w:r w:rsidRPr="004F5E6B">
              <w:rPr>
                <w:rFonts w:ascii="ＭＳ 明朝" w:hAnsi="ＭＳ 明朝" w:hint="eastAsia"/>
              </w:rPr>
              <w:t>M22</w:t>
            </w:r>
          </w:p>
          <w:p w14:paraId="191AB7BF" w14:textId="77777777" w:rsidR="003B7180" w:rsidRPr="004F5E6B" w:rsidRDefault="003B7180" w:rsidP="00124DCD">
            <w:pPr>
              <w:jc w:val="center"/>
              <w:rPr>
                <w:rFonts w:ascii="ＭＳ 明朝" w:hAnsi="ＭＳ 明朝"/>
              </w:rPr>
            </w:pPr>
            <w:r w:rsidRPr="004F5E6B">
              <w:rPr>
                <w:rFonts w:ascii="ＭＳ 明朝" w:hAnsi="ＭＳ 明朝" w:hint="eastAsia"/>
              </w:rPr>
              <w:t>M24</w:t>
            </w:r>
          </w:p>
        </w:tc>
        <w:tc>
          <w:tcPr>
            <w:tcW w:w="3543" w:type="dxa"/>
            <w:vAlign w:val="center"/>
          </w:tcPr>
          <w:p w14:paraId="3107CC11" w14:textId="77777777" w:rsidR="003B7180" w:rsidRPr="004F5E6B" w:rsidRDefault="003B7180" w:rsidP="00124DCD">
            <w:pPr>
              <w:jc w:val="center"/>
              <w:rPr>
                <w:rFonts w:ascii="ＭＳ 明朝" w:hAnsi="ＭＳ 明朝"/>
              </w:rPr>
            </w:pPr>
            <w:r w:rsidRPr="004F5E6B">
              <w:rPr>
                <w:rFonts w:ascii="ＭＳ 明朝" w:hAnsi="ＭＳ 明朝" w:hint="eastAsia"/>
              </w:rPr>
              <w:t>0.196σｙ～0.221σｙ</w:t>
            </w:r>
          </w:p>
          <w:p w14:paraId="132C6C10" w14:textId="77777777" w:rsidR="003B7180" w:rsidRPr="004F5E6B" w:rsidRDefault="003B7180" w:rsidP="00124DCD">
            <w:pPr>
              <w:jc w:val="center"/>
              <w:rPr>
                <w:rFonts w:ascii="ＭＳ 明朝" w:hAnsi="ＭＳ 明朝"/>
              </w:rPr>
            </w:pPr>
            <w:r w:rsidRPr="004F5E6B">
              <w:rPr>
                <w:rFonts w:ascii="ＭＳ 明朝" w:hAnsi="ＭＳ 明朝"/>
              </w:rPr>
              <w:t>0.</w:t>
            </w:r>
            <w:r w:rsidRPr="004F5E6B">
              <w:rPr>
                <w:rFonts w:ascii="ＭＳ 明朝" w:hAnsi="ＭＳ 明朝" w:hint="eastAsia"/>
              </w:rPr>
              <w:t>242</w:t>
            </w:r>
            <w:r w:rsidRPr="004F5E6B">
              <w:rPr>
                <w:rFonts w:ascii="ＭＳ 明朝" w:hAnsi="ＭＳ 明朝"/>
              </w:rPr>
              <w:t>σｙ～0.2</w:t>
            </w:r>
            <w:r w:rsidRPr="004F5E6B">
              <w:rPr>
                <w:rFonts w:ascii="ＭＳ 明朝" w:hAnsi="ＭＳ 明朝" w:hint="eastAsia"/>
              </w:rPr>
              <w:t>73</w:t>
            </w:r>
            <w:r w:rsidRPr="004F5E6B">
              <w:rPr>
                <w:rFonts w:ascii="ＭＳ 明朝" w:hAnsi="ＭＳ 明朝"/>
              </w:rPr>
              <w:t>σｙ</w:t>
            </w:r>
          </w:p>
          <w:p w14:paraId="2A3A6B05" w14:textId="77777777" w:rsidR="003B7180" w:rsidRPr="004F5E6B" w:rsidRDefault="003B7180" w:rsidP="00124DCD">
            <w:pPr>
              <w:jc w:val="center"/>
              <w:rPr>
                <w:rFonts w:ascii="ＭＳ 明朝" w:hAnsi="ＭＳ 明朝"/>
              </w:rPr>
            </w:pPr>
            <w:r w:rsidRPr="004F5E6B">
              <w:rPr>
                <w:rFonts w:ascii="ＭＳ 明朝" w:hAnsi="ＭＳ 明朝"/>
              </w:rPr>
              <w:t>0.</w:t>
            </w:r>
            <w:r w:rsidRPr="004F5E6B">
              <w:rPr>
                <w:rFonts w:ascii="ＭＳ 明朝" w:hAnsi="ＭＳ 明朝" w:hint="eastAsia"/>
              </w:rPr>
              <w:t>282</w:t>
            </w:r>
            <w:r w:rsidRPr="004F5E6B">
              <w:rPr>
                <w:rFonts w:ascii="ＭＳ 明朝" w:hAnsi="ＭＳ 明朝"/>
              </w:rPr>
              <w:t>σｙ～0.</w:t>
            </w:r>
            <w:r w:rsidRPr="004F5E6B">
              <w:rPr>
                <w:rFonts w:ascii="ＭＳ 明朝" w:hAnsi="ＭＳ 明朝" w:hint="eastAsia"/>
              </w:rPr>
              <w:t>318</w:t>
            </w:r>
            <w:r w:rsidRPr="004F5E6B">
              <w:rPr>
                <w:rFonts w:ascii="ＭＳ 明朝" w:hAnsi="ＭＳ 明朝"/>
              </w:rPr>
              <w:t>σｙ</w:t>
            </w:r>
          </w:p>
        </w:tc>
      </w:tr>
    </w:tbl>
    <w:p w14:paraId="0E931A45" w14:textId="77777777" w:rsidR="003B7180" w:rsidRPr="004F5E6B" w:rsidRDefault="003B7180" w:rsidP="00124DCD">
      <w:pPr>
        <w:jc w:val="center"/>
        <w:rPr>
          <w:rFonts w:ascii="ＭＳ 明朝" w:hAnsi="ＭＳ 明朝"/>
        </w:rPr>
      </w:pPr>
      <w:r w:rsidRPr="004F5E6B">
        <w:rPr>
          <w:rFonts w:ascii="ＭＳ 明朝" w:hAnsi="ＭＳ 明朝" w:hint="eastAsia"/>
        </w:rPr>
        <w:lastRenderedPageBreak/>
        <w:t>［注］σｙ：ボルト試験片の耐力（N/㎟）（JIS Z 2241の４号試験片による）</w:t>
      </w:r>
    </w:p>
    <w:p w14:paraId="3C6390D9" w14:textId="77777777" w:rsidR="003B7180" w:rsidRPr="004F5E6B" w:rsidRDefault="003B7180" w:rsidP="00B000DF">
      <w:pPr>
        <w:rPr>
          <w:rFonts w:ascii="ＭＳ 明朝" w:hAnsi="ＭＳ 明朝"/>
        </w:rPr>
      </w:pPr>
    </w:p>
    <w:p w14:paraId="52B8AF1F"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６．受注者は、ボルトの締め付けを、連結板の中央のボルトから順次端部ボルトに向かって行い、２度締めを行わなければならない。順序は、図２－１のとおりとする。</w:t>
      </w:r>
    </w:p>
    <w:p w14:paraId="12230D62" w14:textId="77777777" w:rsidR="003B7180" w:rsidRPr="004F5E6B" w:rsidRDefault="003B7180" w:rsidP="00124DCD">
      <w:pPr>
        <w:ind w:leftChars="300" w:left="630" w:firstLineChars="100" w:firstLine="210"/>
        <w:rPr>
          <w:rFonts w:ascii="ＭＳ 明朝" w:hAnsi="ＭＳ 明朝"/>
        </w:rPr>
      </w:pPr>
      <w:r w:rsidRPr="004F5E6B">
        <w:rPr>
          <w:rFonts w:ascii="ＭＳ 明朝" w:hAnsi="ＭＳ 明朝" w:hint="eastAsia"/>
        </w:rPr>
        <w:t>なお、予備締め後には締め忘れや共まわりを容易に確認できるようにボルト・ナット及び座金にマーキングを行わなければならない。</w:t>
      </w:r>
    </w:p>
    <w:p w14:paraId="65C52943" w14:textId="77777777" w:rsidR="003B7180" w:rsidRPr="004F5E6B" w:rsidRDefault="003B7180" w:rsidP="00124DCD">
      <w:pPr>
        <w:jc w:val="center"/>
        <w:rPr>
          <w:rFonts w:ascii="ＭＳ 明朝" w:hAnsi="ＭＳ 明朝"/>
        </w:rPr>
      </w:pPr>
      <w:r w:rsidRPr="004F5E6B">
        <w:rPr>
          <w:rFonts w:ascii="ＭＳ 明朝" w:hAnsi="ＭＳ 明朝"/>
          <w:noProof/>
        </w:rPr>
        <w:drawing>
          <wp:inline distT="0" distB="0" distL="0" distR="0" wp14:anchorId="081D0D3B" wp14:editId="5D913F6A">
            <wp:extent cx="4220845" cy="1530985"/>
            <wp:effectExtent l="0" t="0" r="0" b="0"/>
            <wp:docPr id="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0845" cy="1530985"/>
                    </a:xfrm>
                    <a:prstGeom prst="rect">
                      <a:avLst/>
                    </a:prstGeom>
                    <a:noFill/>
                    <a:ln>
                      <a:noFill/>
                    </a:ln>
                  </pic:spPr>
                </pic:pic>
              </a:graphicData>
            </a:graphic>
          </wp:inline>
        </w:drawing>
      </w:r>
    </w:p>
    <w:p w14:paraId="57CCE62D"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７．受注者は、ボルトのセットを、工事出荷時の品質が現場施工時まで保たれるように、その包装と現場保管に注意しなければならない。また、包装は、施工直前に解くものとする。</w:t>
      </w:r>
    </w:p>
    <w:p w14:paraId="6AA72955" w14:textId="77777777" w:rsidR="003B7180" w:rsidRPr="004F5E6B" w:rsidRDefault="003B7180" w:rsidP="00124DCD">
      <w:pPr>
        <w:ind w:firstLineChars="200" w:firstLine="420"/>
        <w:rPr>
          <w:rFonts w:ascii="ＭＳ 明朝" w:hAnsi="ＭＳ 明朝"/>
        </w:rPr>
      </w:pPr>
      <w:r w:rsidRPr="004F5E6B">
        <w:rPr>
          <w:rFonts w:ascii="ＭＳ 明朝" w:hAnsi="ＭＳ 明朝" w:hint="eastAsia"/>
        </w:rPr>
        <w:t>８．締付け確認については、下記の規定によるものとする。</w:t>
      </w:r>
    </w:p>
    <w:p w14:paraId="29E98BAE" w14:textId="06965E2F"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（１）締付け確認をボルト締め付け後速やかに行い、その記録を整備</w:t>
      </w:r>
      <w:r w:rsidR="00B53BB8">
        <w:rPr>
          <w:rFonts w:ascii="ＭＳ 明朝" w:hAnsi="ＭＳ 明朝" w:hint="eastAsia"/>
        </w:rPr>
        <w:t>及び</w:t>
      </w:r>
      <w:r w:rsidRPr="004F5E6B">
        <w:rPr>
          <w:rFonts w:ascii="ＭＳ 明朝" w:hAnsi="ＭＳ 明朝" w:hint="eastAsia"/>
        </w:rPr>
        <w:t>保管し、監督職員</w:t>
      </w:r>
      <w:r w:rsidR="00B53BB8">
        <w:rPr>
          <w:rFonts w:ascii="ＭＳ 明朝" w:hAnsi="ＭＳ 明朝" w:hint="eastAsia"/>
        </w:rPr>
        <w:t>又は</w:t>
      </w:r>
      <w:r w:rsidRPr="004F5E6B">
        <w:rPr>
          <w:rFonts w:ascii="ＭＳ 明朝" w:hAnsi="ＭＳ 明朝" w:hint="eastAsia"/>
        </w:rPr>
        <w:t>検査職員から請求があった場合は速やかに提示しなければならない。</w:t>
      </w:r>
    </w:p>
    <w:p w14:paraId="7FA057F7" w14:textId="77777777" w:rsidR="003B7180" w:rsidRPr="004F5E6B" w:rsidRDefault="003B7180" w:rsidP="00124DCD">
      <w:pPr>
        <w:ind w:firstLineChars="300" w:firstLine="630"/>
        <w:rPr>
          <w:rFonts w:ascii="ＭＳ 明朝" w:hAnsi="ＭＳ 明朝"/>
        </w:rPr>
      </w:pPr>
      <w:r w:rsidRPr="004F5E6B">
        <w:rPr>
          <w:rFonts w:ascii="ＭＳ 明朝" w:hAnsi="ＭＳ 明朝" w:hint="eastAsia"/>
        </w:rPr>
        <w:t>（２）ボルトの締付け確認については、以下の規定によるものとする。</w:t>
      </w:r>
    </w:p>
    <w:p w14:paraId="455BA30E" w14:textId="77777777" w:rsidR="003B7180" w:rsidRPr="004F5E6B" w:rsidRDefault="003B7180" w:rsidP="00124DCD">
      <w:pPr>
        <w:ind w:leftChars="600" w:left="1470" w:hangingChars="100" w:hanging="210"/>
        <w:rPr>
          <w:rFonts w:ascii="ＭＳ 明朝" w:hAnsi="ＭＳ 明朝"/>
        </w:rPr>
      </w:pPr>
      <w:r w:rsidRPr="004F5E6B">
        <w:rPr>
          <w:rFonts w:ascii="ＭＳ 明朝" w:hAnsi="ＭＳ 明朝" w:hint="eastAsia"/>
        </w:rPr>
        <w:t>①　トルク法による場合は、各ボルト群の10%のボルト本数を標準として、トルクレンチによって締付け確認を行わなければならない。</w:t>
      </w:r>
    </w:p>
    <w:p w14:paraId="678B2188" w14:textId="77777777" w:rsidR="003B7180" w:rsidRPr="004F5E6B" w:rsidRDefault="003B7180" w:rsidP="00124DCD">
      <w:pPr>
        <w:ind w:leftChars="600" w:left="1470" w:hangingChars="100" w:hanging="210"/>
        <w:rPr>
          <w:rFonts w:ascii="ＭＳ 明朝" w:hAnsi="ＭＳ 明朝"/>
        </w:rPr>
      </w:pPr>
      <w:r w:rsidRPr="004F5E6B">
        <w:rPr>
          <w:rFonts w:ascii="ＭＳ 明朝" w:hAnsi="ＭＳ 明朝" w:hint="eastAsia"/>
        </w:rPr>
        <w:t>②　トルシア形高力ボルトの場合は、全数につきピンテールの切断の確認とマーキングによる外観確認を行うものとする。</w:t>
      </w:r>
    </w:p>
    <w:p w14:paraId="5F924941"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（３）回転法及び耐力点法による場合は、全</w:t>
      </w:r>
      <w:r>
        <w:rPr>
          <w:rFonts w:ascii="ＭＳ 明朝" w:hAnsi="ＭＳ 明朝" w:hint="eastAsia"/>
        </w:rPr>
        <w:t>数</w:t>
      </w:r>
      <w:r w:rsidRPr="004F5E6B">
        <w:rPr>
          <w:rFonts w:ascii="ＭＳ 明朝" w:hAnsi="ＭＳ 明朝" w:hint="eastAsia"/>
        </w:rPr>
        <w:t>についてマーキングによる外観確認を行うものとする。</w:t>
      </w:r>
    </w:p>
    <w:p w14:paraId="0A111D35"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９．受注者は、溶接と高力ボルト摩擦接合とを併用する場合は、溶接の完了後に高力ボルトを締付けなければならない。</w:t>
      </w:r>
    </w:p>
    <w:p w14:paraId="4D9A1E85" w14:textId="77777777" w:rsidR="003B7180" w:rsidRPr="004F5E6B" w:rsidRDefault="003B7180" w:rsidP="00124DCD">
      <w:pPr>
        <w:ind w:firstLineChars="200" w:firstLine="420"/>
        <w:rPr>
          <w:rFonts w:ascii="ＭＳ 明朝" w:hAnsi="ＭＳ 明朝"/>
        </w:rPr>
      </w:pPr>
      <w:r w:rsidRPr="004F5E6B">
        <w:rPr>
          <w:rFonts w:ascii="ＭＳ 明朝" w:hAnsi="ＭＳ 明朝" w:hint="eastAsia"/>
        </w:rPr>
        <w:t>10．現場溶接</w:t>
      </w:r>
    </w:p>
    <w:p w14:paraId="2C91AADC"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（１）受注者は、溶接･溶接材料の清掃･乾燥状態に注意し、それらを良好な状態に保つのに必要な諸設備を現場に備えなければならない。</w:t>
      </w:r>
    </w:p>
    <w:p w14:paraId="6B548BE4"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（２）受注者は、現場溶接に先立ち、開先の状態、材片の拘束状態等について注意をはらわなければならない。</w:t>
      </w:r>
    </w:p>
    <w:p w14:paraId="25879F18"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（３）受注者は、溶接材料、溶接検査等に関する溶接施工上の注意点については、工場溶接に準じて考慮しなければならない。</w:t>
      </w:r>
    </w:p>
    <w:p w14:paraId="5EEF1988"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（４）受注者は、溶接のアークが風による影響を受けないように防風設備を設置しなければならない。</w:t>
      </w:r>
    </w:p>
    <w:p w14:paraId="15B370FE"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（５）受注者は、溶接現場の気象条件が以下に該当する時は、溶接欠陥の発生を防止するため、防風設備及び予熱等により溶接作業条件を整えられる場合を除き溶接作業を行ってはならない。</w:t>
      </w:r>
    </w:p>
    <w:p w14:paraId="20027A0C" w14:textId="6D16B831" w:rsidR="003B7180" w:rsidRPr="004F5E6B" w:rsidRDefault="003B7180" w:rsidP="00124DCD">
      <w:pPr>
        <w:ind w:firstLineChars="600" w:firstLine="1260"/>
        <w:rPr>
          <w:rFonts w:ascii="ＭＳ 明朝" w:hAnsi="ＭＳ 明朝"/>
        </w:rPr>
      </w:pPr>
      <w:r w:rsidRPr="004F5E6B">
        <w:rPr>
          <w:rFonts w:ascii="ＭＳ 明朝" w:hAnsi="ＭＳ 明朝" w:hint="eastAsia"/>
        </w:rPr>
        <w:t>①　雨天</w:t>
      </w:r>
      <w:r w:rsidR="00B53BB8">
        <w:rPr>
          <w:rFonts w:ascii="ＭＳ 明朝" w:hAnsi="ＭＳ 明朝" w:hint="eastAsia"/>
        </w:rPr>
        <w:t>又は</w:t>
      </w:r>
      <w:r w:rsidRPr="004F5E6B">
        <w:rPr>
          <w:rFonts w:ascii="ＭＳ 明朝" w:hAnsi="ＭＳ 明朝" w:hint="eastAsia"/>
        </w:rPr>
        <w:t>作業中に雨天となるおそれのある場合</w:t>
      </w:r>
    </w:p>
    <w:p w14:paraId="1A10D390" w14:textId="77777777" w:rsidR="003B7180" w:rsidRPr="004F5E6B" w:rsidRDefault="003B7180" w:rsidP="00124DCD">
      <w:pPr>
        <w:ind w:firstLineChars="600" w:firstLine="1260"/>
        <w:rPr>
          <w:rFonts w:ascii="ＭＳ 明朝" w:hAnsi="ＭＳ 明朝"/>
        </w:rPr>
      </w:pPr>
      <w:r w:rsidRPr="004F5E6B">
        <w:rPr>
          <w:rFonts w:ascii="ＭＳ 明朝" w:hAnsi="ＭＳ 明朝" w:hint="eastAsia"/>
        </w:rPr>
        <w:t>②　雨上がり直後</w:t>
      </w:r>
    </w:p>
    <w:p w14:paraId="1290ED71" w14:textId="77777777" w:rsidR="003B7180" w:rsidRPr="004F5E6B" w:rsidRDefault="003B7180" w:rsidP="00124DCD">
      <w:pPr>
        <w:ind w:firstLineChars="600" w:firstLine="1260"/>
        <w:rPr>
          <w:rFonts w:ascii="ＭＳ 明朝" w:hAnsi="ＭＳ 明朝"/>
        </w:rPr>
      </w:pPr>
      <w:r w:rsidRPr="004F5E6B">
        <w:rPr>
          <w:rFonts w:ascii="ＭＳ 明朝" w:hAnsi="ＭＳ 明朝" w:hint="eastAsia"/>
        </w:rPr>
        <w:t>③　風が強いとき</w:t>
      </w:r>
    </w:p>
    <w:p w14:paraId="5CF1CF62" w14:textId="77777777" w:rsidR="003B7180" w:rsidRPr="004F5E6B" w:rsidRDefault="003B7180" w:rsidP="00124DCD">
      <w:pPr>
        <w:ind w:firstLineChars="600" w:firstLine="1260"/>
        <w:rPr>
          <w:rFonts w:ascii="ＭＳ 明朝" w:hAnsi="ＭＳ 明朝"/>
        </w:rPr>
      </w:pPr>
      <w:r w:rsidRPr="004F5E6B">
        <w:rPr>
          <w:rFonts w:ascii="ＭＳ 明朝" w:hAnsi="ＭＳ 明朝" w:hint="eastAsia"/>
        </w:rPr>
        <w:t>④　気温が５℃以下の場合</w:t>
      </w:r>
    </w:p>
    <w:p w14:paraId="43ADB972" w14:textId="77777777" w:rsidR="003B7180" w:rsidRPr="004F5E6B" w:rsidRDefault="003B7180" w:rsidP="00124DCD">
      <w:pPr>
        <w:ind w:firstLineChars="600" w:firstLine="1260"/>
        <w:rPr>
          <w:rFonts w:ascii="ＭＳ 明朝" w:hAnsi="ＭＳ 明朝"/>
        </w:rPr>
      </w:pPr>
      <w:r w:rsidRPr="004F5E6B">
        <w:rPr>
          <w:rFonts w:ascii="ＭＳ 明朝" w:hAnsi="ＭＳ 明朝" w:hint="eastAsia"/>
        </w:rPr>
        <w:t>⑤　その他監督職員が不適当と認めた場合</w:t>
      </w:r>
    </w:p>
    <w:p w14:paraId="7AB011E4"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（６）受注者は、現場継手工の施工については、圧接作業において常に安定した姿勢で施工ができるように、作業場には安全な足場を設けなければならない。</w:t>
      </w:r>
    </w:p>
    <w:p w14:paraId="4FAB62F8"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11</w:t>
      </w:r>
      <w:r w:rsidRPr="004F5E6B">
        <w:rPr>
          <w:rFonts w:ascii="ＭＳ 明朝" w:hAnsi="ＭＳ 明朝"/>
        </w:rPr>
        <w:t>．</w:t>
      </w:r>
      <w:r w:rsidRPr="004F5E6B">
        <w:rPr>
          <w:rFonts w:ascii="ＭＳ 明朝" w:hAnsi="ＭＳ 明朝" w:hint="eastAsia"/>
        </w:rPr>
        <w:t>受注者は、溶接作業に従事する溶接工の名簿を整備し、監督職員の請求があった場合は速やかに提示しなければならない。</w:t>
      </w:r>
    </w:p>
    <w:p w14:paraId="7D00A9C5" w14:textId="77777777" w:rsidR="003B7180" w:rsidRPr="004F5E6B" w:rsidRDefault="003B7180" w:rsidP="00B000DF">
      <w:pPr>
        <w:rPr>
          <w:rFonts w:ascii="ＭＳ 明朝" w:hAnsi="ＭＳ 明朝"/>
        </w:rPr>
      </w:pPr>
    </w:p>
    <w:p w14:paraId="1D7DD711" w14:textId="77777777" w:rsidR="003B7180" w:rsidRPr="004F5E6B" w:rsidRDefault="003B7180" w:rsidP="00F63AC3">
      <w:pPr>
        <w:pStyle w:val="3"/>
      </w:pPr>
      <w:bookmarkStart w:id="827" w:name="_Toc105142703"/>
      <w:r w:rsidRPr="004F5E6B">
        <w:rPr>
          <w:rFonts w:hint="eastAsia"/>
        </w:rPr>
        <w:t>第16－42条</w:t>
      </w:r>
      <w:r w:rsidRPr="004F5E6B">
        <w:t xml:space="preserve">　現場塗装工</w:t>
      </w:r>
      <w:bookmarkEnd w:id="827"/>
    </w:p>
    <w:p w14:paraId="7FB05B3F"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１．受注者は、鋼橋の現場塗装は、床版工終了後に、鋼製堰堤の現場塗装は、鋼製堰堤の据付け終了後に行うものとし、これにより難い場合は、設計図書によらなければならない。</w:t>
      </w:r>
    </w:p>
    <w:p w14:paraId="2BA9894F"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２．受注者は、鋼橋の架設後及び鋼製堰堤の据付け後に前回までの塗膜を損傷した場合、補修塗装を行ってから現場塗装を行わなければならない。</w:t>
      </w:r>
    </w:p>
    <w:p w14:paraId="22055446"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３．受注者は、現場塗装に先立ち、下塗り塗膜の状態を調査し、塗料を塗り重ねると悪い影響を与えるおそれがある、たれ、はじき、あわ、ふくれ、われ、はがれ、浮きさび及び塗膜に有害な付着物がある場合は、必要な処置を講じなければならない。</w:t>
      </w:r>
    </w:p>
    <w:p w14:paraId="417EBA3A" w14:textId="27BA0FF2"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４．受注者は、塗装作業にエアレススプレー、ハケ</w:t>
      </w:r>
      <w:r w:rsidR="00B53BB8">
        <w:rPr>
          <w:rFonts w:ascii="ＭＳ 明朝" w:hAnsi="ＭＳ 明朝" w:hint="eastAsia"/>
        </w:rPr>
        <w:t>又は</w:t>
      </w:r>
      <w:r w:rsidRPr="004F5E6B">
        <w:rPr>
          <w:rFonts w:ascii="ＭＳ 明朝" w:hAnsi="ＭＳ 明朝" w:hint="eastAsia"/>
        </w:rPr>
        <w:t>ローラーブラシを用いなければならない。また、塗布作業に際しては各塗布方法の特徴を理解して行わなければならない。</w:t>
      </w:r>
    </w:p>
    <w:p w14:paraId="35BB10C6"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５．受注者は、現場塗装の前にジンクリッチペイントの白さび及び付着した油脂類は除去しなければならない。</w:t>
      </w:r>
    </w:p>
    <w:p w14:paraId="647F3D44"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６．受注者は、溶接部、ボルトの接合部分、形鋼の隅角部その他の構造の複雑な部分について、必要塗膜厚を確保するように施工しなければならない。</w:t>
      </w:r>
    </w:p>
    <w:p w14:paraId="005E4288" w14:textId="77777777" w:rsidR="003B7180" w:rsidRPr="004F5E6B" w:rsidRDefault="003B7180" w:rsidP="00124DCD">
      <w:pPr>
        <w:ind w:firstLineChars="200" w:firstLine="420"/>
        <w:rPr>
          <w:rFonts w:ascii="ＭＳ 明朝" w:hAnsi="ＭＳ 明朝"/>
        </w:rPr>
      </w:pPr>
      <w:r w:rsidRPr="004F5E6B">
        <w:rPr>
          <w:rFonts w:ascii="ＭＳ 明朝" w:hAnsi="ＭＳ 明朝" w:hint="eastAsia"/>
        </w:rPr>
        <w:t>７．受注者は、施工に際し有害な薬品を用いてはならない。</w:t>
      </w:r>
    </w:p>
    <w:p w14:paraId="3B2B134E" w14:textId="0130DF10"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８．受注者は、海岸地域に架設</w:t>
      </w:r>
      <w:r w:rsidR="00B53BB8">
        <w:rPr>
          <w:rFonts w:ascii="ＭＳ 明朝" w:hAnsi="ＭＳ 明朝" w:hint="eastAsia"/>
        </w:rPr>
        <w:t>又は</w:t>
      </w:r>
      <w:r w:rsidRPr="004F5E6B">
        <w:rPr>
          <w:rFonts w:ascii="ＭＳ 明朝" w:hAnsi="ＭＳ 明朝" w:hint="eastAsia"/>
        </w:rPr>
        <w:t>保管されていた場合、海上輸送を行った場合、その他臨海地域を長距離輸送した場合など部材に塩分の付着が懸念された場合には、塩分付着量の測定を行い</w:t>
      </w:r>
      <w:r w:rsidRPr="004F5E6B">
        <w:rPr>
          <w:rFonts w:ascii="ＭＳ 明朝" w:hAnsi="ＭＳ 明朝"/>
        </w:rPr>
        <w:t>NaCl</w:t>
      </w:r>
      <w:r w:rsidRPr="004F5E6B">
        <w:rPr>
          <w:rFonts w:ascii="ＭＳ 明朝" w:hAnsi="ＭＳ 明朝" w:hint="eastAsia"/>
        </w:rPr>
        <w:t>が</w:t>
      </w:r>
      <w:r w:rsidRPr="004F5E6B">
        <w:rPr>
          <w:rFonts w:ascii="ＭＳ 明朝" w:hAnsi="ＭＳ 明朝"/>
        </w:rPr>
        <w:t>50mg/m2</w:t>
      </w:r>
      <w:r w:rsidRPr="004F5E6B">
        <w:rPr>
          <w:rFonts w:ascii="ＭＳ 明朝" w:hAnsi="ＭＳ 明朝" w:hint="eastAsia"/>
        </w:rPr>
        <w:t>以上の時は水洗いしなければならない。</w:t>
      </w:r>
    </w:p>
    <w:p w14:paraId="7E905E24"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９．受注者は、以下の場合塗装を行ってはならない。これ以外の場合は、設計図書に関して監督職員と協議しなければならない。</w:t>
      </w:r>
    </w:p>
    <w:p w14:paraId="03788C42" w14:textId="77777777" w:rsidR="003B7180" w:rsidRPr="004F5E6B" w:rsidRDefault="003B7180" w:rsidP="00B000DF">
      <w:pPr>
        <w:rPr>
          <w:rFonts w:ascii="ＭＳ 明朝" w:hAnsi="ＭＳ 明朝"/>
        </w:rPr>
      </w:pPr>
      <w:r w:rsidRPr="004F5E6B">
        <w:rPr>
          <w:rFonts w:ascii="ＭＳ 明朝" w:hAnsi="ＭＳ 明朝" w:hint="eastAsia"/>
          <w:b/>
        </w:rPr>
        <w:t xml:space="preserve">　　　</w:t>
      </w:r>
      <w:r w:rsidRPr="004F5E6B">
        <w:rPr>
          <w:rFonts w:ascii="ＭＳ 明朝" w:hAnsi="ＭＳ 明朝" w:hint="eastAsia"/>
        </w:rPr>
        <w:t>（１）気温、湿度の条件が、第16－７条３の表に示す塗装禁止条件に合致するとき。</w:t>
      </w:r>
    </w:p>
    <w:p w14:paraId="42A97926"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（２）降雨等で表面が濡れているとき。</w:t>
      </w:r>
    </w:p>
    <w:p w14:paraId="7A9970FB" w14:textId="2FC7149B" w:rsidR="003B7180" w:rsidRPr="004F5E6B" w:rsidRDefault="003B7180" w:rsidP="00546FE3">
      <w:pPr>
        <w:ind w:firstLineChars="300" w:firstLine="630"/>
        <w:rPr>
          <w:rFonts w:ascii="ＭＳ 明朝" w:hAnsi="ＭＳ 明朝"/>
        </w:rPr>
      </w:pPr>
      <w:r w:rsidRPr="004F5E6B">
        <w:rPr>
          <w:rFonts w:ascii="ＭＳ 明朝" w:hAnsi="ＭＳ 明朝" w:hint="eastAsia"/>
        </w:rPr>
        <w:t>（３）風が強いとき</w:t>
      </w:r>
      <w:r w:rsidR="00B53BB8">
        <w:rPr>
          <w:rFonts w:ascii="ＭＳ 明朝" w:hAnsi="ＭＳ 明朝" w:hint="eastAsia"/>
        </w:rPr>
        <w:t>及び</w:t>
      </w:r>
      <w:r w:rsidRPr="004F5E6B">
        <w:rPr>
          <w:rFonts w:ascii="ＭＳ 明朝" w:hAnsi="ＭＳ 明朝" w:hint="eastAsia"/>
        </w:rPr>
        <w:t>塵埃が多いとき。</w:t>
      </w:r>
    </w:p>
    <w:p w14:paraId="6B9046A4"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（４）塗料の乾燥前に降雨、雪、霜のおそれがあるとき。</w:t>
      </w:r>
    </w:p>
    <w:p w14:paraId="18F2EC5B"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（５）炎天で鋼材表面の温度が高く塗膜にアワを生ずるおそれのあるとき。</w:t>
      </w:r>
    </w:p>
    <w:p w14:paraId="3A620C64"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（６）その他監督職員が不適当と認めたとき。</w:t>
      </w:r>
    </w:p>
    <w:p w14:paraId="5E822E0B"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10</w:t>
      </w:r>
      <w:r w:rsidRPr="004F5E6B">
        <w:rPr>
          <w:rFonts w:ascii="ＭＳ 明朝" w:hAnsi="ＭＳ 明朝" w:hint="eastAsia"/>
        </w:rPr>
        <w:t>．受注者は、鋼材表面及び被塗装面の汚れ、油類等を除去し、乾燥状態のときに塗装しなければならない。</w:t>
      </w:r>
    </w:p>
    <w:p w14:paraId="432D5468" w14:textId="77777777" w:rsidR="003B7180" w:rsidRPr="004F5E6B" w:rsidRDefault="003B7180" w:rsidP="00546FE3">
      <w:pPr>
        <w:ind w:firstLineChars="200" w:firstLine="420"/>
        <w:rPr>
          <w:rFonts w:ascii="ＭＳ 明朝" w:hAnsi="ＭＳ 明朝"/>
        </w:rPr>
      </w:pPr>
      <w:r w:rsidRPr="004F5E6B">
        <w:rPr>
          <w:rFonts w:ascii="ＭＳ 明朝" w:hAnsi="ＭＳ 明朝"/>
        </w:rPr>
        <w:t>11</w:t>
      </w:r>
      <w:r w:rsidRPr="004F5E6B">
        <w:rPr>
          <w:rFonts w:ascii="ＭＳ 明朝" w:hAnsi="ＭＳ 明朝" w:hint="eastAsia"/>
        </w:rPr>
        <w:t>．受注者は、塗り残し、ながれ、しわ等の欠陥が生じないように塗装しなければならない。</w:t>
      </w:r>
    </w:p>
    <w:p w14:paraId="3D0BEFA6"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12</w:t>
      </w:r>
      <w:r w:rsidRPr="004F5E6B">
        <w:rPr>
          <w:rFonts w:ascii="ＭＳ 明朝" w:hAnsi="ＭＳ 明朝" w:hint="eastAsia"/>
        </w:rPr>
        <w:t>．受注者は、塗料を使用前に撹拌し、容器の塗料を均一な状態にしてから使用しなければならない。</w:t>
      </w:r>
    </w:p>
    <w:p w14:paraId="0DF5934B" w14:textId="77777777" w:rsidR="003B7180" w:rsidRPr="004F5E6B" w:rsidRDefault="003B7180" w:rsidP="00546FE3">
      <w:pPr>
        <w:ind w:firstLineChars="200" w:firstLine="420"/>
        <w:rPr>
          <w:rFonts w:ascii="ＭＳ 明朝" w:hAnsi="ＭＳ 明朝"/>
        </w:rPr>
      </w:pPr>
      <w:r w:rsidRPr="004F5E6B">
        <w:rPr>
          <w:rFonts w:ascii="ＭＳ 明朝" w:hAnsi="ＭＳ 明朝"/>
        </w:rPr>
        <w:t>13</w:t>
      </w:r>
      <w:r w:rsidRPr="004F5E6B">
        <w:rPr>
          <w:rFonts w:ascii="ＭＳ 明朝" w:hAnsi="ＭＳ 明朝" w:hint="eastAsia"/>
        </w:rPr>
        <w:t>．下塗り</w:t>
      </w:r>
    </w:p>
    <w:p w14:paraId="21204B83"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１）受注者は、被塗装面の素地調整状態を確認したうえで下塗りを施工しなければならない。天災その他の理由によりやむを得ず下塗りが遅れ、そのためさびが生じたときは再び素地調整を行い、塗装しなければならない。</w:t>
      </w:r>
    </w:p>
    <w:p w14:paraId="6EFD9AF5"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（２）受注者は、塗料の塗り重ねにあたって、塗料ごとに定められた塗料間隔を守って塗装しなければならない。</w:t>
      </w:r>
    </w:p>
    <w:p w14:paraId="122E95F4" w14:textId="6FBDEC89"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（３）受注者は、ボルト締め後</w:t>
      </w:r>
      <w:r w:rsidR="00B53BB8">
        <w:rPr>
          <w:rFonts w:ascii="ＭＳ 明朝" w:hAnsi="ＭＳ 明朝" w:hint="eastAsia"/>
        </w:rPr>
        <w:t>又は</w:t>
      </w:r>
      <w:r w:rsidRPr="004F5E6B">
        <w:rPr>
          <w:rFonts w:ascii="ＭＳ 明朝" w:hAnsi="ＭＳ 明朝" w:hint="eastAsia"/>
        </w:rPr>
        <w:t>溶接施工のため塗装が困難となる部分で設計図書に示されている場合</w:t>
      </w:r>
      <w:r w:rsidR="00B53BB8">
        <w:rPr>
          <w:rFonts w:ascii="ＭＳ 明朝" w:hAnsi="ＭＳ 明朝" w:hint="eastAsia"/>
        </w:rPr>
        <w:t>又は</w:t>
      </w:r>
      <w:r w:rsidRPr="004F5E6B">
        <w:rPr>
          <w:rFonts w:ascii="ＭＳ 明朝" w:hAnsi="ＭＳ 明朝" w:hint="eastAsia"/>
        </w:rPr>
        <w:t>、監督職員の指示がある場合にはあらかじめ塗装を完了させなければならない。</w:t>
      </w:r>
    </w:p>
    <w:p w14:paraId="203B6951"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（４）受注者は、支承等の機械仕上げ面に、防錆油等を塗布しなければならない。</w:t>
      </w:r>
    </w:p>
    <w:p w14:paraId="2243FA55"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５）受注者は、溶接や余熱による熱影響で塗膜劣化する可能性のある現場溶接部近傍に塗装を行ってはならない。未塗装範囲は熱影響部のほか、自動溶接機の取り付けや超音波探傷の施工などを考慮して決定する。</w:t>
      </w:r>
    </w:p>
    <w:p w14:paraId="24E7414F" w14:textId="77777777" w:rsidR="003B7180" w:rsidRPr="004F5E6B" w:rsidRDefault="003B7180" w:rsidP="00546FE3">
      <w:pPr>
        <w:ind w:leftChars="500" w:left="1050" w:firstLineChars="100" w:firstLine="210"/>
        <w:rPr>
          <w:rFonts w:ascii="ＭＳ 明朝" w:hAnsi="ＭＳ 明朝"/>
        </w:rPr>
      </w:pPr>
      <w:r w:rsidRPr="004F5E6B">
        <w:rPr>
          <w:rFonts w:ascii="ＭＳ 明朝" w:hAnsi="ＭＳ 明朝" w:hint="eastAsia"/>
        </w:rPr>
        <w:t>ただし、さびの生ずるおそれがある場合には防錆剤を塗布することができるが、溶接及び塗膜に影響を及ぼすおそれのあるものについては溶接及び塗装前に除去するものとする。</w:t>
      </w:r>
    </w:p>
    <w:p w14:paraId="56C1308A" w14:textId="77777777" w:rsidR="003B7180" w:rsidRPr="004F5E6B" w:rsidRDefault="003B7180" w:rsidP="00546FE3">
      <w:pPr>
        <w:ind w:leftChars="500" w:left="1050"/>
        <w:rPr>
          <w:rFonts w:ascii="ＭＳ 明朝" w:hAnsi="ＭＳ 明朝"/>
        </w:rPr>
      </w:pPr>
      <w:r w:rsidRPr="004F5E6B">
        <w:rPr>
          <w:rFonts w:ascii="ＭＳ 明朝" w:hAnsi="ＭＳ 明朝" w:hint="eastAsia"/>
        </w:rPr>
        <w:t>なお、受注者は、防錆剤の使用については、設計図書に関して監督職員の承諾を得なければならない。</w:t>
      </w:r>
    </w:p>
    <w:p w14:paraId="4C700ADA" w14:textId="77777777" w:rsidR="003B7180" w:rsidRPr="004F5E6B" w:rsidRDefault="003B7180" w:rsidP="00546FE3">
      <w:pPr>
        <w:ind w:firstLineChars="200" w:firstLine="420"/>
        <w:rPr>
          <w:rFonts w:ascii="ＭＳ 明朝" w:hAnsi="ＭＳ 明朝"/>
        </w:rPr>
      </w:pPr>
      <w:r w:rsidRPr="004F5E6B">
        <w:rPr>
          <w:rFonts w:ascii="ＭＳ 明朝" w:hAnsi="ＭＳ 明朝"/>
        </w:rPr>
        <w:t>14</w:t>
      </w:r>
      <w:r w:rsidRPr="004F5E6B">
        <w:rPr>
          <w:rFonts w:ascii="ＭＳ 明朝" w:hAnsi="ＭＳ 明朝" w:hint="eastAsia"/>
        </w:rPr>
        <w:t>．中塗り、上塗り</w:t>
      </w:r>
    </w:p>
    <w:p w14:paraId="015D3C8B" w14:textId="37A0A4DD"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（１）受注者は、中塗り</w:t>
      </w:r>
      <w:r w:rsidR="00B53BB8">
        <w:rPr>
          <w:rFonts w:ascii="ＭＳ 明朝" w:hAnsi="ＭＳ 明朝" w:hint="eastAsia"/>
        </w:rPr>
        <w:t>及び</w:t>
      </w:r>
      <w:r w:rsidRPr="004F5E6B">
        <w:rPr>
          <w:rFonts w:ascii="ＭＳ 明朝" w:hAnsi="ＭＳ 明朝" w:hint="eastAsia"/>
        </w:rPr>
        <w:t>上塗りにあたって、被塗装面、塗膜の乾燥及び清掃状態を確認した</w:t>
      </w:r>
      <w:r w:rsidRPr="004F5E6B">
        <w:rPr>
          <w:rFonts w:ascii="ＭＳ 明朝" w:hAnsi="ＭＳ 明朝" w:hint="eastAsia"/>
        </w:rPr>
        <w:lastRenderedPageBreak/>
        <w:t>うえで行わなければならない。</w:t>
      </w:r>
    </w:p>
    <w:p w14:paraId="70E850D2"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（２）受注者は、海岸地域、大気汚染の著しい地域などの特殊環境における鋼橋の塗装については、素地調整終了から上塗り完了までを速やかに行わなければならない。</w:t>
      </w:r>
    </w:p>
    <w:p w14:paraId="1B718E90"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15</w:t>
      </w:r>
      <w:r w:rsidRPr="004F5E6B">
        <w:rPr>
          <w:rFonts w:ascii="ＭＳ 明朝" w:hAnsi="ＭＳ 明朝" w:hint="eastAsia"/>
        </w:rPr>
        <w:t>．受注者は、コンクリートとの接触面の塗装を行ってはならない。ただしプライマーは除くものとする。また、主桁や縦桁上フランジなどのコンクリート接触部は、さび汁による汚れを考慮し無機ジンクリッチペイントを</w:t>
      </w:r>
      <w:r w:rsidRPr="004F5E6B">
        <w:rPr>
          <w:rFonts w:ascii="ＭＳ 明朝" w:hAnsi="ＭＳ 明朝"/>
        </w:rPr>
        <w:t>30</w:t>
      </w:r>
      <w:r w:rsidRPr="004F5E6B">
        <w:rPr>
          <w:rFonts w:ascii="ＭＳ 明朝" w:hAnsi="ＭＳ 明朝" w:hint="eastAsia"/>
        </w:rPr>
        <w:t>μｍ塗布するものとする。</w:t>
      </w:r>
    </w:p>
    <w:p w14:paraId="6E76FC82" w14:textId="77777777" w:rsidR="003B7180" w:rsidRPr="004F5E6B" w:rsidRDefault="003B7180" w:rsidP="00546FE3">
      <w:pPr>
        <w:ind w:firstLineChars="200" w:firstLine="420"/>
        <w:rPr>
          <w:rFonts w:ascii="ＭＳ 明朝" w:hAnsi="ＭＳ 明朝"/>
        </w:rPr>
      </w:pPr>
      <w:r w:rsidRPr="004F5E6B">
        <w:rPr>
          <w:rFonts w:ascii="ＭＳ 明朝" w:hAnsi="ＭＳ 明朝"/>
        </w:rPr>
        <w:t>16</w:t>
      </w:r>
      <w:r w:rsidRPr="004F5E6B">
        <w:rPr>
          <w:rFonts w:ascii="ＭＳ 明朝" w:hAnsi="ＭＳ 明朝" w:hint="eastAsia"/>
        </w:rPr>
        <w:t>．検査</w:t>
      </w:r>
    </w:p>
    <w:p w14:paraId="65C1EB07" w14:textId="6C206374"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（１）受注者は、現場塗装終了後、塗膜厚検査を行い、塗膜厚測定記録を作成</w:t>
      </w:r>
      <w:r w:rsidR="00B53BB8">
        <w:rPr>
          <w:rFonts w:ascii="ＭＳ 明朝" w:hAnsi="ＭＳ 明朝" w:hint="eastAsia"/>
        </w:rPr>
        <w:t>及び</w:t>
      </w:r>
      <w:r w:rsidRPr="004F5E6B">
        <w:rPr>
          <w:rFonts w:ascii="ＭＳ 明朝" w:hAnsi="ＭＳ 明朝" w:hint="eastAsia"/>
        </w:rPr>
        <w:t>保管し、監督職員</w:t>
      </w:r>
      <w:r w:rsidR="00B53BB8">
        <w:rPr>
          <w:rFonts w:ascii="ＭＳ 明朝" w:hAnsi="ＭＳ 明朝" w:hint="eastAsia"/>
        </w:rPr>
        <w:t>又は</w:t>
      </w:r>
      <w:r w:rsidRPr="004F5E6B">
        <w:rPr>
          <w:rFonts w:ascii="ＭＳ 明朝" w:hAnsi="ＭＳ 明朝" w:hint="eastAsia"/>
        </w:rPr>
        <w:t>検査職員から請求のあった場合は速やかに提示するとともに、工事完成時に監督職員に提出しなければならない。</w:t>
      </w:r>
    </w:p>
    <w:p w14:paraId="5B6269A5"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（２）受注者は、塗膜の乾燥状態が硬化乾燥状態以上に経過した後、塗膜厚測定をしなければならない。</w:t>
      </w:r>
    </w:p>
    <w:p w14:paraId="697BD3AD"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（３）受注者は、同一工事、同一塗装系、同一塗装方法により塗装された</w:t>
      </w:r>
      <w:r w:rsidRPr="004F5E6B">
        <w:rPr>
          <w:rFonts w:ascii="ＭＳ 明朝" w:hAnsi="ＭＳ 明朝"/>
        </w:rPr>
        <w:t>500</w:t>
      </w:r>
      <w:r w:rsidRPr="004F5E6B">
        <w:rPr>
          <w:rFonts w:ascii="ＭＳ 明朝" w:hAnsi="ＭＳ 明朝" w:hint="eastAsia"/>
        </w:rPr>
        <w:t>㎡単位毎に</w:t>
      </w:r>
      <w:r w:rsidRPr="004F5E6B">
        <w:rPr>
          <w:rFonts w:ascii="ＭＳ 明朝" w:hAnsi="ＭＳ 明朝"/>
        </w:rPr>
        <w:t>25</w:t>
      </w:r>
      <w:r w:rsidRPr="004F5E6B">
        <w:rPr>
          <w:rFonts w:ascii="ＭＳ 明朝" w:hAnsi="ＭＳ 明朝" w:hint="eastAsia"/>
        </w:rPr>
        <w:t>点（１点</w:t>
      </w:r>
      <w:r>
        <w:rPr>
          <w:rFonts w:ascii="ＭＳ 明朝" w:hAnsi="ＭＳ 明朝" w:hint="eastAsia"/>
        </w:rPr>
        <w:t>あ</w:t>
      </w:r>
      <w:r w:rsidRPr="004F5E6B">
        <w:rPr>
          <w:rFonts w:ascii="ＭＳ 明朝" w:hAnsi="ＭＳ 明朝" w:hint="eastAsia"/>
        </w:rPr>
        <w:t>たり５回測定）以上塗膜厚の測定をしなければならない。ただし、１ロットの面積が200㎡に満たない場合は10㎡ごとに１点とする。</w:t>
      </w:r>
    </w:p>
    <w:p w14:paraId="4E7493E6" w14:textId="54A1B05C"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（４）受注者は、塗膜厚の測定を、塗装系別、塗装方法別、部材の種類別</w:t>
      </w:r>
      <w:r w:rsidR="00B53BB8">
        <w:rPr>
          <w:rFonts w:ascii="ＭＳ 明朝" w:hAnsi="ＭＳ 明朝" w:hint="eastAsia"/>
        </w:rPr>
        <w:t>又は</w:t>
      </w:r>
      <w:r w:rsidRPr="004F5E6B">
        <w:rPr>
          <w:rFonts w:ascii="ＭＳ 明朝" w:hAnsi="ＭＳ 明朝" w:hint="eastAsia"/>
        </w:rPr>
        <w:t>作業姿勢別に測定位置を定め平均して測定するよう配慮しなければならない。</w:t>
      </w:r>
    </w:p>
    <w:p w14:paraId="695AC8A7"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（５）受注者は、膜厚測定器として電磁膜厚計を使用しなければならない。</w:t>
      </w:r>
    </w:p>
    <w:p w14:paraId="5AD0904C"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（６）受注者は、以下に示す要領により塗膜厚の判定をしなければならない。</w:t>
      </w:r>
    </w:p>
    <w:p w14:paraId="0E3CA774" w14:textId="77777777" w:rsidR="003B7180" w:rsidRPr="004F5E6B" w:rsidRDefault="003B7180" w:rsidP="00546FE3">
      <w:pPr>
        <w:ind w:leftChars="600" w:left="1470" w:hangingChars="100" w:hanging="210"/>
        <w:rPr>
          <w:rFonts w:ascii="ＭＳ 明朝" w:hAnsi="ＭＳ 明朝"/>
        </w:rPr>
      </w:pPr>
      <w:r w:rsidRPr="004F5E6B">
        <w:rPr>
          <w:rFonts w:ascii="ＭＳ 明朝" w:hAnsi="ＭＳ 明朝" w:hint="eastAsia"/>
        </w:rPr>
        <w:t>①　塗膜厚測定値（５回平均）の平均値は、目標塗膜厚合計</w:t>
      </w:r>
      <w:r>
        <w:rPr>
          <w:rFonts w:ascii="ＭＳ 明朝" w:hAnsi="ＭＳ 明朝" w:hint="eastAsia"/>
        </w:rPr>
        <w:t>値</w:t>
      </w:r>
      <w:r w:rsidRPr="004F5E6B">
        <w:rPr>
          <w:rFonts w:ascii="ＭＳ 明朝" w:hAnsi="ＭＳ 明朝" w:hint="eastAsia"/>
        </w:rPr>
        <w:t>の</w:t>
      </w:r>
      <w:r w:rsidRPr="004F5E6B">
        <w:rPr>
          <w:rFonts w:ascii="ＭＳ 明朝" w:hAnsi="ＭＳ 明朝"/>
        </w:rPr>
        <w:t>90</w:t>
      </w:r>
      <w:r w:rsidRPr="004F5E6B">
        <w:rPr>
          <w:rFonts w:ascii="ＭＳ 明朝" w:hAnsi="ＭＳ 明朝" w:hint="eastAsia"/>
        </w:rPr>
        <w:t>％以上とするものとする。</w:t>
      </w:r>
    </w:p>
    <w:p w14:paraId="47F0B993" w14:textId="77777777" w:rsidR="003B7180" w:rsidRPr="004F5E6B" w:rsidRDefault="003B7180" w:rsidP="00546FE3">
      <w:pPr>
        <w:ind w:leftChars="600" w:left="1470" w:hangingChars="100" w:hanging="210"/>
        <w:rPr>
          <w:rFonts w:ascii="ＭＳ 明朝" w:hAnsi="ＭＳ 明朝"/>
        </w:rPr>
      </w:pPr>
      <w:r w:rsidRPr="004F5E6B">
        <w:rPr>
          <w:rFonts w:ascii="ＭＳ 明朝" w:hAnsi="ＭＳ 明朝" w:hint="eastAsia"/>
        </w:rPr>
        <w:t>②　塗膜厚測定値（５回平均）の最小値は、目標塗膜厚合計値の</w:t>
      </w:r>
      <w:r w:rsidRPr="004F5E6B">
        <w:rPr>
          <w:rFonts w:ascii="ＭＳ 明朝" w:hAnsi="ＭＳ 明朝"/>
        </w:rPr>
        <w:t>70</w:t>
      </w:r>
      <w:r w:rsidRPr="004F5E6B">
        <w:rPr>
          <w:rFonts w:ascii="ＭＳ 明朝" w:hAnsi="ＭＳ 明朝" w:hint="eastAsia"/>
        </w:rPr>
        <w:t>％以上とするものとする。</w:t>
      </w:r>
    </w:p>
    <w:p w14:paraId="790C0B39" w14:textId="77777777" w:rsidR="003B7180" w:rsidRPr="004F5E6B" w:rsidRDefault="003B7180" w:rsidP="00546FE3">
      <w:pPr>
        <w:ind w:leftChars="600" w:left="1470" w:hangingChars="100" w:hanging="210"/>
        <w:rPr>
          <w:rFonts w:ascii="ＭＳ 明朝" w:hAnsi="ＭＳ 明朝"/>
        </w:rPr>
      </w:pPr>
      <w:r w:rsidRPr="004F5E6B">
        <w:rPr>
          <w:rFonts w:ascii="ＭＳ 明朝" w:hAnsi="ＭＳ 明朝" w:hint="eastAsia"/>
        </w:rPr>
        <w:t>③　塗膜厚測定値（５回平均）の分布の標準偏差は、目標塗膜厚</w:t>
      </w:r>
      <w:r>
        <w:rPr>
          <w:rFonts w:ascii="ＭＳ 明朝" w:hAnsi="ＭＳ 明朝" w:hint="eastAsia"/>
        </w:rPr>
        <w:t>値</w:t>
      </w:r>
      <w:r w:rsidRPr="004F5E6B">
        <w:rPr>
          <w:rFonts w:ascii="ＭＳ 明朝" w:hAnsi="ＭＳ 明朝" w:hint="eastAsia"/>
        </w:rPr>
        <w:t>合計の</w:t>
      </w:r>
      <w:r w:rsidRPr="004F5E6B">
        <w:rPr>
          <w:rFonts w:ascii="ＭＳ 明朝" w:hAnsi="ＭＳ 明朝"/>
        </w:rPr>
        <w:t>20</w:t>
      </w:r>
      <w:r w:rsidRPr="004F5E6B">
        <w:rPr>
          <w:rFonts w:ascii="ＭＳ 明朝" w:hAnsi="ＭＳ 明朝" w:hint="eastAsia"/>
        </w:rPr>
        <w:t>％を越えないものとする。ただし、</w:t>
      </w:r>
      <w:r>
        <w:rPr>
          <w:rFonts w:ascii="ＭＳ 明朝" w:hAnsi="ＭＳ 明朝" w:hint="eastAsia"/>
        </w:rPr>
        <w:t>標準偏差が2</w:t>
      </w:r>
      <w:r>
        <w:rPr>
          <w:rFonts w:ascii="ＭＳ 明朝" w:hAnsi="ＭＳ 明朝"/>
        </w:rPr>
        <w:t>0</w:t>
      </w:r>
      <w:r>
        <w:rPr>
          <w:rFonts w:ascii="ＭＳ 明朝" w:hAnsi="ＭＳ 明朝" w:hint="eastAsia"/>
        </w:rPr>
        <w:t>％を超えた場合、測定値の</w:t>
      </w:r>
      <w:r w:rsidRPr="004F5E6B">
        <w:rPr>
          <w:rFonts w:ascii="ＭＳ 明朝" w:hAnsi="ＭＳ 明朝" w:hint="eastAsia"/>
        </w:rPr>
        <w:t>平均値が標準塗膜厚</w:t>
      </w:r>
      <w:r>
        <w:rPr>
          <w:rFonts w:ascii="ＭＳ 明朝" w:hAnsi="ＭＳ 明朝" w:hint="eastAsia"/>
        </w:rPr>
        <w:t>合計値より大きい</w:t>
      </w:r>
      <w:r w:rsidRPr="004F5E6B">
        <w:rPr>
          <w:rFonts w:ascii="ＭＳ 明朝" w:hAnsi="ＭＳ 明朝" w:hint="eastAsia"/>
        </w:rPr>
        <w:t>場合は合格とする。</w:t>
      </w:r>
    </w:p>
    <w:p w14:paraId="5E178D34" w14:textId="097483F5" w:rsidR="003B7180" w:rsidRPr="004F5E6B" w:rsidRDefault="003B7180" w:rsidP="00546FE3">
      <w:pPr>
        <w:ind w:leftChars="600" w:left="1470" w:hangingChars="100" w:hanging="210"/>
        <w:rPr>
          <w:rFonts w:ascii="ＭＳ 明朝" w:hAnsi="ＭＳ 明朝"/>
        </w:rPr>
      </w:pPr>
      <w:r w:rsidRPr="004F5E6B">
        <w:rPr>
          <w:rFonts w:ascii="ＭＳ 明朝" w:hAnsi="ＭＳ 明朝" w:hint="eastAsia"/>
        </w:rPr>
        <w:t>④　平均値、最小値、標準偏差のうち１つでも不合格の場合は</w:t>
      </w:r>
      <w:r w:rsidR="004C317B">
        <w:rPr>
          <w:rFonts w:ascii="ＭＳ 明朝" w:hAnsi="ＭＳ 明朝" w:hint="eastAsia"/>
        </w:rPr>
        <w:t>更に</w:t>
      </w:r>
      <w:r w:rsidRPr="004F5E6B">
        <w:rPr>
          <w:rFonts w:ascii="ＭＳ 明朝" w:hAnsi="ＭＳ 明朝" w:hint="eastAsia"/>
        </w:rPr>
        <w:t>同数測定を行い当初の測定値と合わせて計算した結果が</w:t>
      </w:r>
      <w:r>
        <w:rPr>
          <w:rFonts w:ascii="ＭＳ 明朝" w:hAnsi="ＭＳ 明朝" w:hint="eastAsia"/>
        </w:rPr>
        <w:t>管理</w:t>
      </w:r>
      <w:r w:rsidRPr="004F5E6B">
        <w:rPr>
          <w:rFonts w:ascii="ＭＳ 明朝" w:hAnsi="ＭＳ 明朝" w:hint="eastAsia"/>
        </w:rPr>
        <w:t>基準値を満足すれば合格とし、不合格の場合は</w:t>
      </w:r>
      <w:r>
        <w:rPr>
          <w:rFonts w:ascii="ＭＳ 明朝" w:hAnsi="ＭＳ 明朝" w:hint="eastAsia"/>
        </w:rPr>
        <w:t>、最上層の塗料を</w:t>
      </w:r>
      <w:r w:rsidRPr="004F5E6B">
        <w:rPr>
          <w:rFonts w:ascii="ＭＳ 明朝" w:hAnsi="ＭＳ 明朝" w:hint="eastAsia"/>
        </w:rPr>
        <w:t>増し</w:t>
      </w:r>
      <w:r>
        <w:rPr>
          <w:rFonts w:ascii="ＭＳ 明朝" w:hAnsi="ＭＳ 明朝" w:hint="eastAsia"/>
        </w:rPr>
        <w:t>塗りにして</w:t>
      </w:r>
      <w:r w:rsidRPr="004F5E6B">
        <w:rPr>
          <w:rFonts w:ascii="ＭＳ 明朝" w:hAnsi="ＭＳ 明朝" w:hint="eastAsia"/>
        </w:rPr>
        <w:t>、再検査</w:t>
      </w:r>
      <w:r>
        <w:rPr>
          <w:rFonts w:ascii="ＭＳ 明朝" w:hAnsi="ＭＳ 明朝" w:hint="eastAsia"/>
        </w:rPr>
        <w:t>しなければならない</w:t>
      </w:r>
      <w:r w:rsidRPr="004F5E6B">
        <w:rPr>
          <w:rFonts w:ascii="ＭＳ 明朝" w:hAnsi="ＭＳ 明朝" w:hint="eastAsia"/>
        </w:rPr>
        <w:t>。</w:t>
      </w:r>
    </w:p>
    <w:p w14:paraId="4890FBB3"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（７）受注者は、塗料の缶貼付ラベルを完全に保ち、開封しないままで現場に搬入し、</w:t>
      </w:r>
      <w:r>
        <w:rPr>
          <w:rFonts w:ascii="ＭＳ 明朝" w:hAnsi="ＭＳ 明朝" w:hint="eastAsia"/>
        </w:rPr>
        <w:t>塗料の品質、製造年月日、ロット番号、色彩及び数量を監督職員に提示</w:t>
      </w:r>
      <w:r w:rsidRPr="004F5E6B">
        <w:rPr>
          <w:rFonts w:ascii="ＭＳ 明朝" w:hAnsi="ＭＳ 明朝" w:hint="eastAsia"/>
        </w:rPr>
        <w:t>しなければならない。</w:t>
      </w:r>
    </w:p>
    <w:p w14:paraId="7D14ECDF" w14:textId="08FBECF9" w:rsidR="003B7180" w:rsidRPr="004F5E6B" w:rsidRDefault="003B7180" w:rsidP="00546FE3">
      <w:pPr>
        <w:ind w:leftChars="500" w:left="1050" w:firstLineChars="100" w:firstLine="210"/>
        <w:rPr>
          <w:rFonts w:ascii="ＭＳ 明朝" w:hAnsi="ＭＳ 明朝"/>
        </w:rPr>
      </w:pPr>
      <w:r w:rsidRPr="004F5E6B">
        <w:rPr>
          <w:rFonts w:ascii="ＭＳ 明朝" w:hAnsi="ＭＳ 明朝" w:hint="eastAsia"/>
        </w:rPr>
        <w:t>また、受注者は、塗布作業の開始前に出荷証明書</w:t>
      </w:r>
      <w:r>
        <w:rPr>
          <w:rFonts w:ascii="ＭＳ 明朝" w:hAnsi="ＭＳ 明朝" w:hint="eastAsia"/>
        </w:rPr>
        <w:t>及び</w:t>
      </w:r>
      <w:r w:rsidRPr="004F5E6B">
        <w:rPr>
          <w:rFonts w:ascii="ＭＳ 明朝" w:hAnsi="ＭＳ 明朝" w:hint="eastAsia"/>
        </w:rPr>
        <w:t>塗料成績表（製造年月日、ロット番号、色採、数量を明記）</w:t>
      </w:r>
      <w:r>
        <w:rPr>
          <w:rFonts w:ascii="ＭＳ 明朝" w:hAnsi="ＭＳ 明朝" w:hint="eastAsia"/>
        </w:rPr>
        <w:t>を</w:t>
      </w:r>
      <w:r w:rsidRPr="004F5E6B">
        <w:rPr>
          <w:rFonts w:ascii="ＭＳ 明朝" w:hAnsi="ＭＳ 明朝" w:hint="eastAsia"/>
        </w:rPr>
        <w:t>確認</w:t>
      </w:r>
      <w:r>
        <w:rPr>
          <w:rFonts w:ascii="ＭＳ 明朝" w:hAnsi="ＭＳ 明朝" w:hint="eastAsia"/>
        </w:rPr>
        <w:t>し、記録、保管し、</w:t>
      </w:r>
      <w:r w:rsidRPr="004F5E6B">
        <w:rPr>
          <w:rFonts w:ascii="ＭＳ 明朝" w:hAnsi="ＭＳ 明朝" w:hint="eastAsia"/>
        </w:rPr>
        <w:t>監督職員</w:t>
      </w:r>
      <w:r w:rsidR="00B53BB8">
        <w:rPr>
          <w:rFonts w:ascii="ＭＳ 明朝" w:hAnsi="ＭＳ 明朝" w:hint="eastAsia"/>
        </w:rPr>
        <w:t>又は</w:t>
      </w:r>
      <w:r>
        <w:rPr>
          <w:rFonts w:ascii="ＭＳ 明朝" w:hAnsi="ＭＳ 明朝" w:hint="eastAsia"/>
        </w:rPr>
        <w:t>検査職員の請求があった場合は速やかに提示しなければならない</w:t>
      </w:r>
      <w:r w:rsidRPr="004F5E6B">
        <w:rPr>
          <w:rFonts w:ascii="ＭＳ 明朝" w:hAnsi="ＭＳ 明朝" w:hint="eastAsia"/>
        </w:rPr>
        <w:t>。</w:t>
      </w:r>
    </w:p>
    <w:p w14:paraId="26D027F7" w14:textId="77777777" w:rsidR="003B7180" w:rsidRPr="004F5E6B" w:rsidRDefault="003B7180" w:rsidP="00546FE3">
      <w:pPr>
        <w:ind w:firstLineChars="200" w:firstLine="420"/>
        <w:rPr>
          <w:rFonts w:ascii="ＭＳ 明朝" w:hAnsi="ＭＳ 明朝"/>
        </w:rPr>
      </w:pPr>
      <w:r w:rsidRPr="004F5E6B">
        <w:rPr>
          <w:rFonts w:ascii="ＭＳ 明朝" w:hAnsi="ＭＳ 明朝"/>
        </w:rPr>
        <w:t>17</w:t>
      </w:r>
      <w:r w:rsidRPr="004F5E6B">
        <w:rPr>
          <w:rFonts w:ascii="ＭＳ 明朝" w:hAnsi="ＭＳ 明朝" w:hint="eastAsia"/>
        </w:rPr>
        <w:t>．記録</w:t>
      </w:r>
    </w:p>
    <w:p w14:paraId="1A99F970"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（１）受注者が、記録として作成・保管する施工管理写真は、カラー写真とするものとする。</w:t>
      </w:r>
    </w:p>
    <w:p w14:paraId="2002F4D6" w14:textId="4B7C5E3C"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（２）受注者は、最終塗装の完了後、橋体起点側（左）</w:t>
      </w:r>
      <w:r w:rsidR="00B53BB8">
        <w:rPr>
          <w:rFonts w:ascii="ＭＳ 明朝" w:hAnsi="ＭＳ 明朝" w:hint="eastAsia"/>
        </w:rPr>
        <w:t>又は</w:t>
      </w:r>
      <w:r w:rsidRPr="004F5E6B">
        <w:rPr>
          <w:rFonts w:ascii="ＭＳ 明朝" w:hAnsi="ＭＳ 明朝" w:hint="eastAsia"/>
        </w:rPr>
        <w:t>終点側（右）の外桁腹板に、ペイント</w:t>
      </w:r>
      <w:r w:rsidR="00B53BB8">
        <w:rPr>
          <w:rFonts w:ascii="ＭＳ 明朝" w:hAnsi="ＭＳ 明朝" w:hint="eastAsia"/>
        </w:rPr>
        <w:t>又は</w:t>
      </w:r>
      <w:r w:rsidRPr="004F5E6B">
        <w:rPr>
          <w:rFonts w:ascii="ＭＳ 明朝" w:hAnsi="ＭＳ 明朝" w:hint="eastAsia"/>
        </w:rPr>
        <w:t>耐候性に優れたフィルム状の粘着シートにより図２－２のとおり記録しなければならない。</w:t>
      </w:r>
    </w:p>
    <w:p w14:paraId="2C778398" w14:textId="77777777" w:rsidR="003B7180" w:rsidRPr="004F5E6B" w:rsidRDefault="003B7180" w:rsidP="00EA6581">
      <w:pPr>
        <w:jc w:val="center"/>
        <w:rPr>
          <w:rFonts w:ascii="ＭＳ 明朝" w:hAnsi="ＭＳ 明朝"/>
        </w:rPr>
      </w:pPr>
      <w:r>
        <w:rPr>
          <w:noProof/>
        </w:rPr>
        <w:lastRenderedPageBreak/>
        <mc:AlternateContent>
          <mc:Choice Requires="wps">
            <w:drawing>
              <wp:anchor distT="0" distB="0" distL="114300" distR="114300" simplePos="0" relativeHeight="252270592" behindDoc="0" locked="0" layoutInCell="1" allowOverlap="1" wp14:anchorId="283A9B14" wp14:editId="6B5C1260">
                <wp:simplePos x="0" y="0"/>
                <wp:positionH relativeFrom="column">
                  <wp:posOffset>1975485</wp:posOffset>
                </wp:positionH>
                <wp:positionV relativeFrom="paragraph">
                  <wp:posOffset>2527935</wp:posOffset>
                </wp:positionV>
                <wp:extent cx="2266950" cy="27622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76225"/>
                        </a:xfrm>
                        <a:prstGeom prst="rect">
                          <a:avLst/>
                        </a:prstGeom>
                        <a:solidFill>
                          <a:sysClr val="window" lastClr="FFFFFF"/>
                        </a:solidFill>
                        <a:ln w="6350">
                          <a:noFill/>
                        </a:ln>
                        <a:effectLst/>
                      </wps:spPr>
                      <wps:txbx>
                        <w:txbxContent>
                          <w:p w14:paraId="4BB24E82" w14:textId="77777777" w:rsidR="0050029D" w:rsidRPr="009A5EDF" w:rsidRDefault="0050029D" w:rsidP="00C044E2">
                            <w:pPr>
                              <w:jc w:val="center"/>
                              <w:rPr>
                                <w:color w:val="FF0000"/>
                              </w:rPr>
                            </w:pPr>
                            <w:r>
                              <w:rPr>
                                <w:rFonts w:hint="eastAsia"/>
                              </w:rPr>
                              <w:t xml:space="preserve">図２－２　</w:t>
                            </w:r>
                            <w:r w:rsidRPr="001654B0">
                              <w:rPr>
                                <w:rFonts w:hint="eastAsia"/>
                              </w:rPr>
                              <w:t>塗装記録表の仕様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3A9B14" id="テキスト ボックス 34" o:spid="_x0000_s1028" type="#_x0000_t202" style="position:absolute;left:0;text-align:left;margin-left:155.55pt;margin-top:199.05pt;width:178.5pt;height:21.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" fillcolor="window" stroked="f" strokeweight=".5pt">
                <v:path arrowok="t"/>
                <v:textbox style="mso-fit-shape-to-text:t">
                  <w:txbxContent>
                    <w:p w14:paraId="4BB24E82" w14:textId="77777777" w:rsidR="0050029D" w:rsidRPr="009A5EDF" w:rsidRDefault="0050029D" w:rsidP="00C044E2">
                      <w:pPr>
                        <w:jc w:val="center"/>
                        <w:rPr>
                          <w:color w:val="FF0000"/>
                        </w:rPr>
                      </w:pPr>
                      <w:r>
                        <w:rPr>
                          <w:rFonts w:hint="eastAsia"/>
                        </w:rPr>
                        <w:t xml:space="preserve">図２－２　</w:t>
                      </w:r>
                      <w:r w:rsidRPr="001654B0">
                        <w:rPr>
                          <w:rFonts w:hint="eastAsia"/>
                        </w:rPr>
                        <w:t>塗装記録表の仕様</w:t>
                      </w:r>
                    </w:p>
                  </w:txbxContent>
                </v:textbox>
              </v:shape>
            </w:pict>
          </mc:Fallback>
        </mc:AlternateContent>
      </w:r>
      <w:r w:rsidRPr="00943CE2">
        <w:rPr>
          <w:noProof/>
        </w:rPr>
        <w:drawing>
          <wp:inline distT="0" distB="0" distL="0" distR="0" wp14:anchorId="4639CAFC" wp14:editId="322D04C8">
            <wp:extent cx="2753995" cy="2562225"/>
            <wp:effectExtent l="0" t="0" r="0" b="0"/>
            <wp:docPr id="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995" cy="2562225"/>
                    </a:xfrm>
                    <a:prstGeom prst="rect">
                      <a:avLst/>
                    </a:prstGeom>
                    <a:noFill/>
                    <a:ln>
                      <a:noFill/>
                    </a:ln>
                  </pic:spPr>
                </pic:pic>
              </a:graphicData>
            </a:graphic>
          </wp:inline>
        </w:drawing>
      </w:r>
    </w:p>
    <w:p w14:paraId="00002D7F" w14:textId="77777777" w:rsidR="003B7180" w:rsidRPr="004F5E6B" w:rsidRDefault="003B7180" w:rsidP="00EA6581">
      <w:pPr>
        <w:jc w:val="center"/>
        <w:rPr>
          <w:rFonts w:ascii="ＭＳ 明朝" w:hAnsi="ＭＳ 明朝"/>
        </w:rPr>
      </w:pPr>
    </w:p>
    <w:p w14:paraId="4A208FE6" w14:textId="77777777" w:rsidR="00323AEB" w:rsidRDefault="00323AEB" w:rsidP="00546FE3">
      <w:pPr>
        <w:ind w:firstLineChars="100" w:firstLine="211"/>
        <w:rPr>
          <w:rFonts w:ascii="ＭＳ 明朝" w:hAnsi="ＭＳ 明朝"/>
          <w:b/>
        </w:rPr>
      </w:pPr>
    </w:p>
    <w:p w14:paraId="21DE1B5C" w14:textId="20507837" w:rsidR="003B7180" w:rsidRPr="004F5E6B" w:rsidRDefault="003B7180" w:rsidP="00F63AC3">
      <w:pPr>
        <w:pStyle w:val="3"/>
      </w:pPr>
      <w:bookmarkStart w:id="828" w:name="_Toc105142704"/>
      <w:r w:rsidRPr="004F5E6B">
        <w:rPr>
          <w:rFonts w:hint="eastAsia"/>
        </w:rPr>
        <w:t>第16－43条</w:t>
      </w:r>
      <w:r w:rsidRPr="004F5E6B">
        <w:t xml:space="preserve">　地下水位低下工</w:t>
      </w:r>
      <w:bookmarkEnd w:id="828"/>
    </w:p>
    <w:p w14:paraId="60CC5111"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 xml:space="preserve">地下水位低下工の施工については、第16－20条 </w:t>
      </w:r>
      <w:r w:rsidRPr="004F5E6B">
        <w:rPr>
          <w:rFonts w:ascii="ＭＳ 明朝" w:hAnsi="ＭＳ 明朝"/>
        </w:rPr>
        <w:t>地下水位低下工の規定による。</w:t>
      </w:r>
    </w:p>
    <w:p w14:paraId="194EED18" w14:textId="77777777" w:rsidR="003B7180" w:rsidRPr="004F5E6B" w:rsidRDefault="003B7180" w:rsidP="00B000DF">
      <w:pPr>
        <w:rPr>
          <w:rFonts w:ascii="ＭＳ 明朝" w:hAnsi="ＭＳ 明朝"/>
        </w:rPr>
      </w:pPr>
    </w:p>
    <w:p w14:paraId="03EA6520" w14:textId="77777777" w:rsidR="003B7180" w:rsidRPr="004F5E6B" w:rsidRDefault="003B7180" w:rsidP="00996410">
      <w:pPr>
        <w:pStyle w:val="2"/>
      </w:pPr>
      <w:bookmarkStart w:id="829" w:name="_Toc105142705"/>
      <w:r w:rsidRPr="004F5E6B">
        <w:rPr>
          <w:rFonts w:hint="eastAsia"/>
        </w:rPr>
        <w:t>第</w:t>
      </w:r>
      <w:r w:rsidRPr="004F5E6B">
        <w:t>９節　護岸基礎工</w:t>
      </w:r>
      <w:bookmarkEnd w:id="829"/>
    </w:p>
    <w:p w14:paraId="523620F7" w14:textId="77777777" w:rsidR="003B7180" w:rsidRPr="004F5E6B" w:rsidRDefault="003B7180" w:rsidP="00F63AC3">
      <w:pPr>
        <w:pStyle w:val="3"/>
      </w:pPr>
      <w:bookmarkStart w:id="830" w:name="_Toc105142706"/>
      <w:r w:rsidRPr="004F5E6B">
        <w:rPr>
          <w:rFonts w:hint="eastAsia"/>
        </w:rPr>
        <w:t>第16－44条</w:t>
      </w:r>
      <w:r w:rsidRPr="004F5E6B">
        <w:t xml:space="preserve">　一般事項</w:t>
      </w:r>
      <w:bookmarkEnd w:id="830"/>
    </w:p>
    <w:p w14:paraId="019B813F"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本節は、護岸基礎工として作業土工（床堀り、埋戻し）、基礎工、矢板工、土台基礎工その他これらに類する工種について定める。</w:t>
      </w:r>
    </w:p>
    <w:p w14:paraId="45B9F560"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hint="eastAsia"/>
        </w:rPr>
        <w:t>２．受注者は、護岸基礎工の施工においては、水位、潮位の観測を必要に応じて実施しなければならない。</w:t>
      </w:r>
    </w:p>
    <w:p w14:paraId="0A073327" w14:textId="77777777" w:rsidR="003B7180" w:rsidRPr="004F5E6B" w:rsidRDefault="003B7180" w:rsidP="00B000DF">
      <w:pPr>
        <w:rPr>
          <w:rFonts w:ascii="ＭＳ 明朝" w:hAnsi="ＭＳ 明朝"/>
        </w:rPr>
      </w:pPr>
    </w:p>
    <w:p w14:paraId="514224DA" w14:textId="77777777" w:rsidR="003B7180" w:rsidRPr="004F5E6B" w:rsidRDefault="003B7180" w:rsidP="00F63AC3">
      <w:pPr>
        <w:pStyle w:val="3"/>
      </w:pPr>
      <w:bookmarkStart w:id="831" w:name="_Toc105142707"/>
      <w:r w:rsidRPr="004F5E6B">
        <w:rPr>
          <w:rFonts w:hint="eastAsia"/>
        </w:rPr>
        <w:t>第16－45条</w:t>
      </w:r>
      <w:r w:rsidRPr="004F5E6B">
        <w:t xml:space="preserve">　作業土工（床掘り</w:t>
      </w:r>
      <w:r w:rsidRPr="004F5E6B">
        <w:rPr>
          <w:rFonts w:hint="eastAsia"/>
        </w:rPr>
        <w:t>、</w:t>
      </w:r>
      <w:r w:rsidRPr="004F5E6B">
        <w:t>埋戻し）</w:t>
      </w:r>
      <w:bookmarkEnd w:id="831"/>
    </w:p>
    <w:p w14:paraId="718C962F"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w:t>
      </w:r>
      <w:r w:rsidRPr="004F5E6B">
        <w:rPr>
          <w:rFonts w:ascii="ＭＳ 明朝" w:hAnsi="ＭＳ 明朝" w:hint="eastAsia"/>
        </w:rPr>
        <w:t>、</w:t>
      </w:r>
      <w:r w:rsidRPr="004F5E6B">
        <w:rPr>
          <w:rFonts w:ascii="ＭＳ 明朝" w:hAnsi="ＭＳ 明朝"/>
        </w:rPr>
        <w:t>埋戻し）の規定に</w:t>
      </w:r>
      <w:r w:rsidRPr="004F5E6B">
        <w:rPr>
          <w:rFonts w:ascii="ＭＳ 明朝" w:hAnsi="ＭＳ 明朝" w:hint="eastAsia"/>
        </w:rPr>
        <w:t>よる。</w:t>
      </w:r>
    </w:p>
    <w:p w14:paraId="396A84DB" w14:textId="77777777" w:rsidR="003B7180" w:rsidRPr="004F5E6B" w:rsidRDefault="003B7180" w:rsidP="00B000DF">
      <w:pPr>
        <w:rPr>
          <w:rFonts w:ascii="ＭＳ 明朝" w:hAnsi="ＭＳ 明朝"/>
        </w:rPr>
      </w:pPr>
    </w:p>
    <w:p w14:paraId="4677A218" w14:textId="77777777" w:rsidR="003B7180" w:rsidRPr="004F5E6B" w:rsidRDefault="003B7180" w:rsidP="00F63AC3">
      <w:pPr>
        <w:pStyle w:val="3"/>
      </w:pPr>
      <w:bookmarkStart w:id="832" w:name="_Toc105142708"/>
      <w:r w:rsidRPr="004F5E6B">
        <w:rPr>
          <w:rFonts w:hint="eastAsia"/>
        </w:rPr>
        <w:t>第16－46条</w:t>
      </w:r>
      <w:r w:rsidRPr="004F5E6B">
        <w:t xml:space="preserve">　基礎工</w:t>
      </w:r>
      <w:bookmarkEnd w:id="832"/>
    </w:p>
    <w:p w14:paraId="76925911"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受注者は、基礎工設置のための掘削に際しては、掘り過ぎのないように施工しなければならない。</w:t>
      </w:r>
    </w:p>
    <w:p w14:paraId="676FE606" w14:textId="77777777" w:rsidR="003B7180" w:rsidRPr="004F5E6B" w:rsidRDefault="003B7180" w:rsidP="00546FE3">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受注者は、基礎工</w:t>
      </w:r>
      <w:r w:rsidRPr="004F5E6B">
        <w:rPr>
          <w:rFonts w:ascii="ＭＳ 明朝" w:hAnsi="ＭＳ 明朝"/>
        </w:rPr>
        <w:t>（護岸）のコンクリート施工において、水中打込みを行ってはな</w:t>
      </w:r>
      <w:r w:rsidRPr="004F5E6B">
        <w:rPr>
          <w:rFonts w:ascii="ＭＳ 明朝" w:hAnsi="ＭＳ 明朝" w:hint="eastAsia"/>
        </w:rPr>
        <w:t>らない。</w:t>
      </w:r>
    </w:p>
    <w:p w14:paraId="4AD84FF7" w14:textId="2D1E43DB" w:rsidR="003B7180" w:rsidRPr="004F5E6B" w:rsidRDefault="003B7180" w:rsidP="00546FE3">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受注者は、基礎工</w:t>
      </w:r>
      <w:r w:rsidRPr="004F5E6B">
        <w:rPr>
          <w:rFonts w:ascii="ＭＳ 明朝" w:hAnsi="ＭＳ 明朝"/>
        </w:rPr>
        <w:t>（護岸）の目地の施工位置は設計図書に</w:t>
      </w:r>
      <w:r w:rsidR="00B53BB8">
        <w:rPr>
          <w:rFonts w:ascii="ＭＳ 明朝" w:hAnsi="ＭＳ 明朝"/>
        </w:rPr>
        <w:t>したがって</w:t>
      </w:r>
      <w:r w:rsidRPr="004F5E6B">
        <w:rPr>
          <w:rFonts w:ascii="ＭＳ 明朝" w:hAnsi="ＭＳ 明朝"/>
        </w:rPr>
        <w:t>施工しなければな</w:t>
      </w:r>
      <w:r w:rsidRPr="004F5E6B">
        <w:rPr>
          <w:rFonts w:ascii="ＭＳ 明朝" w:hAnsi="ＭＳ 明朝" w:hint="eastAsia"/>
        </w:rPr>
        <w:t>らない。</w:t>
      </w:r>
    </w:p>
    <w:p w14:paraId="6780A420"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受注者は、基礎工</w:t>
      </w:r>
      <w:r w:rsidRPr="004F5E6B">
        <w:rPr>
          <w:rFonts w:ascii="ＭＳ 明朝" w:hAnsi="ＭＳ 明朝"/>
        </w:rPr>
        <w:t>（護岸）の施工において、裏込め材は、締固め機械等を用いて施</w:t>
      </w:r>
      <w:r w:rsidRPr="004F5E6B">
        <w:rPr>
          <w:rFonts w:ascii="ＭＳ 明朝" w:hAnsi="ＭＳ 明朝" w:hint="eastAsia"/>
        </w:rPr>
        <w:t>工しなければならない。</w:t>
      </w:r>
    </w:p>
    <w:p w14:paraId="4D2540F5"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受注者は、プレキャスト法留基礎の施工に際しては、本条</w:t>
      </w:r>
      <w:r w:rsidRPr="004F5E6B">
        <w:rPr>
          <w:rFonts w:ascii="ＭＳ 明朝" w:hAnsi="ＭＳ 明朝"/>
        </w:rPr>
        <w:t>１項及び３項による他、</w:t>
      </w:r>
      <w:r w:rsidRPr="004F5E6B">
        <w:rPr>
          <w:rFonts w:ascii="ＭＳ 明朝" w:hAnsi="ＭＳ 明朝" w:hint="eastAsia"/>
        </w:rPr>
        <w:t>沈下等による法覆工の安定に影響が生じないようにしなければならない。</w:t>
      </w:r>
    </w:p>
    <w:p w14:paraId="2939CEF9" w14:textId="77777777" w:rsidR="003B7180" w:rsidRPr="004F5E6B" w:rsidRDefault="003B7180" w:rsidP="00B000DF">
      <w:pPr>
        <w:rPr>
          <w:rFonts w:ascii="ＭＳ 明朝" w:hAnsi="ＭＳ 明朝"/>
        </w:rPr>
      </w:pPr>
    </w:p>
    <w:p w14:paraId="29C5E360" w14:textId="77777777" w:rsidR="003B7180" w:rsidRPr="004F5E6B" w:rsidRDefault="003B7180" w:rsidP="00F63AC3">
      <w:pPr>
        <w:pStyle w:val="3"/>
      </w:pPr>
      <w:bookmarkStart w:id="833" w:name="_Toc105142709"/>
      <w:r w:rsidRPr="004F5E6B">
        <w:rPr>
          <w:rFonts w:hint="eastAsia"/>
        </w:rPr>
        <w:t>第16－47条</w:t>
      </w:r>
      <w:r w:rsidRPr="004F5E6B">
        <w:t xml:space="preserve">　矢板工</w:t>
      </w:r>
      <w:bookmarkEnd w:id="833"/>
    </w:p>
    <w:p w14:paraId="27B0A734"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 xml:space="preserve">矢板工の施工については、第３章 第５節 </w:t>
      </w:r>
      <w:r w:rsidRPr="004F5E6B">
        <w:rPr>
          <w:rFonts w:ascii="ＭＳ 明朝" w:hAnsi="ＭＳ 明朝"/>
        </w:rPr>
        <w:t>矢板</w:t>
      </w:r>
      <w:r w:rsidRPr="004F5E6B">
        <w:rPr>
          <w:rFonts w:ascii="ＭＳ 明朝" w:hAnsi="ＭＳ 明朝" w:hint="eastAsia"/>
        </w:rPr>
        <w:t>工</w:t>
      </w:r>
      <w:r w:rsidRPr="004F5E6B">
        <w:rPr>
          <w:rFonts w:ascii="ＭＳ 明朝" w:hAnsi="ＭＳ 明朝"/>
        </w:rPr>
        <w:t>の規定による。</w:t>
      </w:r>
    </w:p>
    <w:p w14:paraId="3F0B3AC0" w14:textId="77777777" w:rsidR="003B7180" w:rsidRPr="004F5E6B" w:rsidRDefault="003B7180" w:rsidP="00B000DF">
      <w:pPr>
        <w:rPr>
          <w:rFonts w:ascii="ＭＳ 明朝" w:hAnsi="ＭＳ 明朝"/>
        </w:rPr>
      </w:pPr>
    </w:p>
    <w:p w14:paraId="2CD9AED1" w14:textId="77777777" w:rsidR="003B7180" w:rsidRPr="004F5E6B" w:rsidRDefault="003B7180" w:rsidP="00F63AC3">
      <w:pPr>
        <w:pStyle w:val="3"/>
      </w:pPr>
      <w:bookmarkStart w:id="834" w:name="_Toc105142710"/>
      <w:r w:rsidRPr="004F5E6B">
        <w:rPr>
          <w:rFonts w:hint="eastAsia"/>
        </w:rPr>
        <w:t>第16－48条</w:t>
      </w:r>
      <w:r w:rsidRPr="004F5E6B">
        <w:t xml:space="preserve">　</w:t>
      </w:r>
      <w:r w:rsidRPr="004F5E6B">
        <w:rPr>
          <w:rFonts w:hint="eastAsia"/>
        </w:rPr>
        <w:t>土</w:t>
      </w:r>
      <w:r w:rsidRPr="004F5E6B">
        <w:t>台基礎工</w:t>
      </w:r>
      <w:bookmarkEnd w:id="834"/>
    </w:p>
    <w:p w14:paraId="36146450"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 xml:space="preserve">土台基礎工の施工については、第３－23条 </w:t>
      </w:r>
      <w:r w:rsidRPr="004F5E6B">
        <w:rPr>
          <w:rFonts w:ascii="ＭＳ 明朝" w:hAnsi="ＭＳ 明朝"/>
        </w:rPr>
        <w:t>土台</w:t>
      </w:r>
      <w:r w:rsidRPr="004F5E6B">
        <w:rPr>
          <w:rFonts w:ascii="ＭＳ 明朝" w:hAnsi="ＭＳ 明朝" w:hint="eastAsia"/>
        </w:rPr>
        <w:t>木</w:t>
      </w:r>
      <w:r w:rsidRPr="004F5E6B">
        <w:rPr>
          <w:rFonts w:ascii="ＭＳ 明朝" w:hAnsi="ＭＳ 明朝"/>
        </w:rPr>
        <w:t>の規定による。</w:t>
      </w:r>
    </w:p>
    <w:p w14:paraId="4759297A" w14:textId="77777777" w:rsidR="003B7180" w:rsidRPr="004F5E6B" w:rsidRDefault="003B7180" w:rsidP="00B000DF">
      <w:pPr>
        <w:rPr>
          <w:rFonts w:ascii="ＭＳ 明朝" w:hAnsi="ＭＳ 明朝"/>
        </w:rPr>
      </w:pPr>
    </w:p>
    <w:p w14:paraId="4299140C" w14:textId="77777777" w:rsidR="003B7180" w:rsidRPr="004F5E6B" w:rsidRDefault="003B7180" w:rsidP="00996410">
      <w:pPr>
        <w:pStyle w:val="2"/>
      </w:pPr>
      <w:bookmarkStart w:id="835" w:name="_Toc105142711"/>
      <w:r w:rsidRPr="004F5E6B">
        <w:rPr>
          <w:rFonts w:hint="eastAsia"/>
        </w:rPr>
        <w:t>第10</w:t>
      </w:r>
      <w:r w:rsidRPr="004F5E6B">
        <w:t>節　矢板護岸工</w:t>
      </w:r>
      <w:bookmarkEnd w:id="835"/>
    </w:p>
    <w:p w14:paraId="05A2EB54" w14:textId="77777777" w:rsidR="003B7180" w:rsidRPr="004F5E6B" w:rsidRDefault="003B7180" w:rsidP="00F63AC3">
      <w:pPr>
        <w:pStyle w:val="3"/>
      </w:pPr>
      <w:bookmarkStart w:id="836" w:name="_Toc105142712"/>
      <w:r w:rsidRPr="004F5E6B">
        <w:rPr>
          <w:rFonts w:hint="eastAsia"/>
        </w:rPr>
        <w:t>第16－49条</w:t>
      </w:r>
      <w:r w:rsidRPr="004F5E6B">
        <w:t xml:space="preserve">　一般事項</w:t>
      </w:r>
      <w:bookmarkEnd w:id="836"/>
    </w:p>
    <w:p w14:paraId="562A9642"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本節は、矢板護岸工として作業土工</w:t>
      </w:r>
      <w:r w:rsidRPr="004F5E6B">
        <w:rPr>
          <w:rFonts w:ascii="ＭＳ 明朝" w:hAnsi="ＭＳ 明朝"/>
        </w:rPr>
        <w:t>（床掘り・埋戻し）</w:t>
      </w:r>
      <w:r w:rsidRPr="004F5E6B">
        <w:rPr>
          <w:rFonts w:ascii="ＭＳ 明朝" w:hAnsi="ＭＳ 明朝" w:hint="eastAsia"/>
        </w:rPr>
        <w:t>、笠コンクリート工、矢板工その他これ</w:t>
      </w:r>
      <w:r w:rsidRPr="004F5E6B">
        <w:rPr>
          <w:rFonts w:ascii="ＭＳ 明朝" w:hAnsi="ＭＳ 明朝" w:hint="eastAsia"/>
        </w:rPr>
        <w:lastRenderedPageBreak/>
        <w:t>らに類する工種について定める。</w:t>
      </w:r>
    </w:p>
    <w:p w14:paraId="3AD34A47"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受注者は、矢板護岸工の施工においては、水位、潮位の観測を必要に応じて実施しなければならない。</w:t>
      </w:r>
    </w:p>
    <w:p w14:paraId="56D559A3" w14:textId="77777777" w:rsidR="003B7180" w:rsidRPr="004F5E6B" w:rsidRDefault="003B7180" w:rsidP="00B000DF">
      <w:pPr>
        <w:rPr>
          <w:rFonts w:ascii="ＭＳ 明朝" w:hAnsi="ＭＳ 明朝"/>
        </w:rPr>
      </w:pPr>
    </w:p>
    <w:p w14:paraId="51DCA5DE" w14:textId="77777777" w:rsidR="003B7180" w:rsidRPr="004F5E6B" w:rsidRDefault="003B7180" w:rsidP="00F63AC3">
      <w:pPr>
        <w:pStyle w:val="3"/>
      </w:pPr>
      <w:bookmarkStart w:id="837" w:name="_Toc105142713"/>
      <w:r w:rsidRPr="004F5E6B">
        <w:rPr>
          <w:rFonts w:hint="eastAsia"/>
        </w:rPr>
        <w:t>第16－50条</w:t>
      </w:r>
      <w:r w:rsidRPr="004F5E6B">
        <w:t xml:space="preserve">　作業土工 （床掘り</w:t>
      </w:r>
      <w:r w:rsidRPr="004F5E6B">
        <w:rPr>
          <w:rFonts w:hint="eastAsia"/>
        </w:rPr>
        <w:t>、</w:t>
      </w:r>
      <w:r w:rsidRPr="004F5E6B">
        <w:t>埋戻し）</w:t>
      </w:r>
      <w:bookmarkEnd w:id="837"/>
    </w:p>
    <w:p w14:paraId="18D425D2"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w:t>
      </w:r>
      <w:r w:rsidRPr="004F5E6B">
        <w:rPr>
          <w:rFonts w:ascii="ＭＳ 明朝" w:hAnsi="ＭＳ 明朝" w:hint="eastAsia"/>
        </w:rPr>
        <w:t>、</w:t>
      </w:r>
      <w:r w:rsidRPr="004F5E6B">
        <w:rPr>
          <w:rFonts w:ascii="ＭＳ 明朝" w:hAnsi="ＭＳ 明朝"/>
        </w:rPr>
        <w:t>埋戻し）の規定に</w:t>
      </w:r>
      <w:r w:rsidRPr="004F5E6B">
        <w:rPr>
          <w:rFonts w:ascii="ＭＳ 明朝" w:hAnsi="ＭＳ 明朝" w:hint="eastAsia"/>
        </w:rPr>
        <w:t>よる。</w:t>
      </w:r>
    </w:p>
    <w:p w14:paraId="1DBB998C" w14:textId="77777777" w:rsidR="003B7180" w:rsidRPr="004F5E6B" w:rsidRDefault="003B7180" w:rsidP="00B000DF">
      <w:pPr>
        <w:rPr>
          <w:rFonts w:ascii="ＭＳ 明朝" w:hAnsi="ＭＳ 明朝"/>
        </w:rPr>
      </w:pPr>
    </w:p>
    <w:p w14:paraId="40FE4270" w14:textId="77777777" w:rsidR="003B7180" w:rsidRPr="004F5E6B" w:rsidRDefault="003B7180" w:rsidP="00F63AC3">
      <w:pPr>
        <w:pStyle w:val="3"/>
      </w:pPr>
      <w:bookmarkStart w:id="838" w:name="_Toc105142714"/>
      <w:r w:rsidRPr="004F5E6B">
        <w:rPr>
          <w:rFonts w:hint="eastAsia"/>
        </w:rPr>
        <w:t>第16－51条</w:t>
      </w:r>
      <w:r w:rsidRPr="004F5E6B">
        <w:t xml:space="preserve">　笠コンクリート工</w:t>
      </w:r>
      <w:bookmarkEnd w:id="838"/>
    </w:p>
    <w:p w14:paraId="75478D77"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hint="eastAsia"/>
        </w:rPr>
        <w:t>１．笠コンクリートの施工については、第３章 第13節 コンクリート工～第18節 特殊コンクリート工の規定による。</w:t>
      </w:r>
    </w:p>
    <w:p w14:paraId="550AF2B5"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hint="eastAsia"/>
        </w:rPr>
        <w:t>２．プレキャスト笠コンクリートの施工については、第３－40条 コンクリートブロック積（張）工の規定による。</w:t>
      </w:r>
    </w:p>
    <w:p w14:paraId="200DF9ED"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hint="eastAsia"/>
        </w:rPr>
        <w:t>３．受注者は、プレキャスト笠コンクリートの運搬にあたっては、部材に損傷や衝撃を与えないようにしなければならない。また、ワイヤ等で損傷するおそれのある部分は保護しなければならない。</w:t>
      </w:r>
    </w:p>
    <w:p w14:paraId="5339A95A"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hint="eastAsia"/>
        </w:rPr>
        <w:t>４．プレキャスト笠コンクリートの施工については、接合面が食い違わないよう施工しなければならない。</w:t>
      </w:r>
    </w:p>
    <w:p w14:paraId="6622BAA2" w14:textId="77777777" w:rsidR="003B7180" w:rsidRPr="004F5E6B" w:rsidRDefault="003B7180" w:rsidP="00B000DF">
      <w:pPr>
        <w:rPr>
          <w:rFonts w:ascii="ＭＳ 明朝" w:hAnsi="ＭＳ 明朝"/>
        </w:rPr>
      </w:pPr>
    </w:p>
    <w:p w14:paraId="5D5EC9FE" w14:textId="77777777" w:rsidR="003B7180" w:rsidRPr="004F5E6B" w:rsidRDefault="003B7180" w:rsidP="00F63AC3">
      <w:pPr>
        <w:pStyle w:val="3"/>
      </w:pPr>
      <w:bookmarkStart w:id="839" w:name="_Toc105142715"/>
      <w:r w:rsidRPr="004F5E6B">
        <w:rPr>
          <w:rFonts w:hint="eastAsia"/>
        </w:rPr>
        <w:t>第16－52条</w:t>
      </w:r>
      <w:r w:rsidRPr="004F5E6B">
        <w:t xml:space="preserve">　矢板工</w:t>
      </w:r>
      <w:bookmarkEnd w:id="839"/>
    </w:p>
    <w:p w14:paraId="1877F9C1" w14:textId="77777777" w:rsidR="003B7180" w:rsidRPr="004F5E6B" w:rsidRDefault="003B7180" w:rsidP="0094026D">
      <w:pPr>
        <w:ind w:firstLineChars="300" w:firstLine="630"/>
        <w:rPr>
          <w:rFonts w:ascii="ＭＳ 明朝" w:hAnsi="ＭＳ 明朝"/>
        </w:rPr>
      </w:pPr>
      <w:r w:rsidRPr="004F5E6B">
        <w:rPr>
          <w:rFonts w:ascii="ＭＳ 明朝" w:hAnsi="ＭＳ 明朝" w:hint="eastAsia"/>
        </w:rPr>
        <w:t xml:space="preserve">矢板工の施工については、第３章 第５節 </w:t>
      </w:r>
      <w:r w:rsidRPr="004F5E6B">
        <w:rPr>
          <w:rFonts w:ascii="ＭＳ 明朝" w:hAnsi="ＭＳ 明朝"/>
        </w:rPr>
        <w:t>矢板工の規定による。</w:t>
      </w:r>
    </w:p>
    <w:p w14:paraId="4DB52AD8" w14:textId="77777777" w:rsidR="003B7180" w:rsidRPr="004F5E6B" w:rsidRDefault="003B7180" w:rsidP="00B000DF">
      <w:pPr>
        <w:rPr>
          <w:rFonts w:ascii="ＭＳ 明朝" w:hAnsi="ＭＳ 明朝"/>
        </w:rPr>
      </w:pPr>
    </w:p>
    <w:p w14:paraId="3A39701E" w14:textId="77777777" w:rsidR="003B7180" w:rsidRPr="004F5E6B" w:rsidRDefault="003B7180" w:rsidP="00996410">
      <w:pPr>
        <w:pStyle w:val="2"/>
      </w:pPr>
      <w:bookmarkStart w:id="840" w:name="_Toc105142716"/>
      <w:r w:rsidRPr="004F5E6B">
        <w:rPr>
          <w:rFonts w:hint="eastAsia"/>
        </w:rPr>
        <w:t>第</w:t>
      </w:r>
      <w:r w:rsidRPr="004F5E6B">
        <w:t>11節　法覆護岸工</w:t>
      </w:r>
      <w:bookmarkEnd w:id="840"/>
    </w:p>
    <w:p w14:paraId="488F0BF6" w14:textId="77777777" w:rsidR="003B7180" w:rsidRPr="004F5E6B" w:rsidRDefault="003B7180" w:rsidP="00F63AC3">
      <w:pPr>
        <w:pStyle w:val="3"/>
      </w:pPr>
      <w:bookmarkStart w:id="841" w:name="_Toc105142717"/>
      <w:r w:rsidRPr="004F5E6B">
        <w:rPr>
          <w:rFonts w:hint="eastAsia"/>
        </w:rPr>
        <w:t>第16－53条</w:t>
      </w:r>
      <w:r w:rsidRPr="004F5E6B">
        <w:t xml:space="preserve">　一般事項</w:t>
      </w:r>
      <w:bookmarkEnd w:id="841"/>
    </w:p>
    <w:p w14:paraId="32CAA6C6"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本節は、法覆護岸工としてコンクリートブロック工、護岸付属物工、緑化ブロック工、環境護岸ブロック工、石積</w:t>
      </w:r>
      <w:r w:rsidRPr="004F5E6B">
        <w:rPr>
          <w:rFonts w:ascii="ＭＳ 明朝" w:hAnsi="ＭＳ 明朝"/>
        </w:rPr>
        <w:t>（</w:t>
      </w:r>
      <w:r w:rsidRPr="004F5E6B">
        <w:rPr>
          <w:rFonts w:ascii="ＭＳ 明朝" w:hAnsi="ＭＳ 明朝" w:hint="eastAsia"/>
        </w:rPr>
        <w:t>張</w:t>
      </w:r>
      <w:r w:rsidRPr="004F5E6B">
        <w:rPr>
          <w:rFonts w:ascii="ＭＳ 明朝" w:hAnsi="ＭＳ 明朝"/>
        </w:rPr>
        <w:t>）工、法枠工、多自然型護岸工、吹付工、植生工、</w:t>
      </w:r>
      <w:r w:rsidRPr="004F5E6B">
        <w:rPr>
          <w:rFonts w:ascii="ＭＳ 明朝" w:hAnsi="ＭＳ 明朝" w:hint="eastAsia"/>
        </w:rPr>
        <w:t>覆土工、羽口工その他これらに類する工種について定める。</w:t>
      </w:r>
    </w:p>
    <w:p w14:paraId="236CBB92"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受注者は、法覆護岸工の施工においては、水位、潮位の観測を必要に応じて実施しなければならない。</w:t>
      </w:r>
    </w:p>
    <w:p w14:paraId="1D648803" w14:textId="77777777" w:rsidR="003B7180" w:rsidRPr="004F5E6B" w:rsidRDefault="003B7180" w:rsidP="00B000DF">
      <w:pPr>
        <w:rPr>
          <w:rFonts w:ascii="ＭＳ 明朝" w:hAnsi="ＭＳ 明朝"/>
        </w:rPr>
      </w:pPr>
    </w:p>
    <w:p w14:paraId="34C2A8DE" w14:textId="77777777" w:rsidR="003B7180" w:rsidRPr="004F5E6B" w:rsidRDefault="003B7180" w:rsidP="00F63AC3">
      <w:pPr>
        <w:pStyle w:val="3"/>
      </w:pPr>
      <w:bookmarkStart w:id="842" w:name="_Toc105142718"/>
      <w:r w:rsidRPr="004F5E6B">
        <w:rPr>
          <w:rFonts w:hint="eastAsia"/>
        </w:rPr>
        <w:t>第16－54条</w:t>
      </w:r>
      <w:r w:rsidRPr="004F5E6B">
        <w:t xml:space="preserve">　コンクリートブロック工</w:t>
      </w:r>
      <w:bookmarkEnd w:id="842"/>
    </w:p>
    <w:p w14:paraId="2AD514F5" w14:textId="77777777" w:rsidR="003B7180" w:rsidRPr="004F5E6B" w:rsidRDefault="003B7180" w:rsidP="0094026D">
      <w:pPr>
        <w:ind w:leftChars="200" w:left="420" w:firstLineChars="100" w:firstLine="210"/>
        <w:rPr>
          <w:rFonts w:ascii="ＭＳ 明朝" w:hAnsi="ＭＳ 明朝"/>
        </w:rPr>
      </w:pPr>
      <w:r w:rsidRPr="004F5E6B">
        <w:rPr>
          <w:rFonts w:ascii="ＭＳ 明朝" w:hAnsi="ＭＳ 明朝" w:hint="eastAsia"/>
        </w:rPr>
        <w:t xml:space="preserve">コンクリートブロック工の施工については、第３－40条 </w:t>
      </w:r>
      <w:r w:rsidRPr="004F5E6B">
        <w:rPr>
          <w:rFonts w:ascii="ＭＳ 明朝" w:hAnsi="ＭＳ 明朝"/>
        </w:rPr>
        <w:t>コンクリートブロック</w:t>
      </w:r>
      <w:r w:rsidRPr="004F5E6B">
        <w:rPr>
          <w:rFonts w:ascii="ＭＳ 明朝" w:hAnsi="ＭＳ 明朝" w:hint="eastAsia"/>
        </w:rPr>
        <w:t>積（張）工の規定による。</w:t>
      </w:r>
    </w:p>
    <w:p w14:paraId="4B91B958" w14:textId="77777777" w:rsidR="003B7180" w:rsidRPr="004F5E6B" w:rsidRDefault="003B7180" w:rsidP="00B000DF">
      <w:pPr>
        <w:rPr>
          <w:rFonts w:ascii="ＭＳ 明朝" w:hAnsi="ＭＳ 明朝"/>
        </w:rPr>
      </w:pPr>
    </w:p>
    <w:p w14:paraId="3080439B" w14:textId="77777777" w:rsidR="003B7180" w:rsidRPr="004F5E6B" w:rsidRDefault="003B7180" w:rsidP="00F63AC3">
      <w:pPr>
        <w:pStyle w:val="3"/>
      </w:pPr>
      <w:bookmarkStart w:id="843" w:name="_Toc105142719"/>
      <w:r w:rsidRPr="004F5E6B">
        <w:rPr>
          <w:rFonts w:hint="eastAsia"/>
        </w:rPr>
        <w:t>第16－55条</w:t>
      </w:r>
      <w:r w:rsidRPr="004F5E6B">
        <w:t xml:space="preserve">　護岸付属物工</w:t>
      </w:r>
      <w:bookmarkEnd w:id="843"/>
    </w:p>
    <w:p w14:paraId="43AE5498"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 xml:space="preserve">横帯コンクリート、小口止、縦帯コンクリート、巻止コンクリート、平張コンクリートの施工については、第３章 第13節 </w:t>
      </w:r>
      <w:r w:rsidRPr="004F5E6B">
        <w:rPr>
          <w:rFonts w:ascii="ＭＳ 明朝" w:hAnsi="ＭＳ 明朝"/>
        </w:rPr>
        <w:t>コンクリート</w:t>
      </w:r>
      <w:r w:rsidRPr="004F5E6B">
        <w:rPr>
          <w:rFonts w:ascii="ＭＳ 明朝" w:hAnsi="ＭＳ 明朝" w:hint="eastAsia"/>
        </w:rPr>
        <w:t>工～第18節 特殊コンクリート工</w:t>
      </w:r>
      <w:r w:rsidRPr="004F5E6B">
        <w:rPr>
          <w:rFonts w:ascii="ＭＳ 明朝" w:hAnsi="ＭＳ 明朝"/>
        </w:rPr>
        <w:t>の規定による。</w:t>
      </w:r>
    </w:p>
    <w:p w14:paraId="11F02968" w14:textId="77777777" w:rsidR="003B7180" w:rsidRPr="004F5E6B" w:rsidRDefault="003B7180" w:rsidP="0094026D">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 xml:space="preserve">小口止矢板の施工については、第３章 第５節 </w:t>
      </w:r>
      <w:r w:rsidRPr="004F5E6B">
        <w:rPr>
          <w:rFonts w:ascii="ＭＳ 明朝" w:hAnsi="ＭＳ 明朝"/>
        </w:rPr>
        <w:t>矢板工の規定による。</w:t>
      </w:r>
    </w:p>
    <w:p w14:paraId="45713A9F"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プレキャスト横帯コンクリート、プレキャスト小口止、プレキャスト縦帯コンクリート、プレキャスト巻止コンクリートの施工については、基礎との密着をはかり、接合面が食い違わないように施工しなければならない。</w:t>
      </w:r>
    </w:p>
    <w:p w14:paraId="23E2B650" w14:textId="77777777" w:rsidR="003B7180" w:rsidRPr="004F5E6B" w:rsidRDefault="003B7180" w:rsidP="00B000DF">
      <w:pPr>
        <w:rPr>
          <w:rFonts w:ascii="ＭＳ 明朝" w:hAnsi="ＭＳ 明朝"/>
        </w:rPr>
      </w:pPr>
    </w:p>
    <w:p w14:paraId="4B78D8A7" w14:textId="77777777" w:rsidR="003B7180" w:rsidRPr="004F5E6B" w:rsidRDefault="003B7180" w:rsidP="00F63AC3">
      <w:pPr>
        <w:pStyle w:val="3"/>
      </w:pPr>
      <w:bookmarkStart w:id="844" w:name="_Toc105142720"/>
      <w:r w:rsidRPr="004F5E6B">
        <w:rPr>
          <w:rFonts w:hint="eastAsia"/>
        </w:rPr>
        <w:t>第16－56条</w:t>
      </w:r>
      <w:r w:rsidRPr="004F5E6B">
        <w:t xml:space="preserve">　緑化ブロック工</w:t>
      </w:r>
      <w:bookmarkEnd w:id="844"/>
    </w:p>
    <w:p w14:paraId="761C6458" w14:textId="77777777" w:rsidR="003B7180" w:rsidRPr="004F5E6B" w:rsidRDefault="003B7180" w:rsidP="0094026D">
      <w:pPr>
        <w:ind w:firstLineChars="300" w:firstLine="630"/>
        <w:rPr>
          <w:rFonts w:ascii="ＭＳ 明朝" w:hAnsi="ＭＳ 明朝"/>
        </w:rPr>
      </w:pPr>
      <w:r w:rsidRPr="004F5E6B">
        <w:rPr>
          <w:rFonts w:ascii="ＭＳ 明朝" w:hAnsi="ＭＳ 明朝" w:hint="eastAsia"/>
        </w:rPr>
        <w:t xml:space="preserve">緑化ブロック工の施工については、第３－41条 </w:t>
      </w:r>
      <w:r w:rsidRPr="004F5E6B">
        <w:rPr>
          <w:rFonts w:ascii="ＭＳ 明朝" w:hAnsi="ＭＳ 明朝"/>
        </w:rPr>
        <w:t>緑化ブロック工の規定による。</w:t>
      </w:r>
    </w:p>
    <w:p w14:paraId="3A427077" w14:textId="77777777" w:rsidR="003B7180" w:rsidRPr="004F5E6B" w:rsidRDefault="003B7180" w:rsidP="00B000DF">
      <w:pPr>
        <w:rPr>
          <w:rFonts w:ascii="ＭＳ 明朝" w:hAnsi="ＭＳ 明朝"/>
        </w:rPr>
      </w:pPr>
    </w:p>
    <w:p w14:paraId="21E15FAC" w14:textId="77777777" w:rsidR="003B7180" w:rsidRPr="004F5E6B" w:rsidRDefault="003B7180" w:rsidP="00F63AC3">
      <w:pPr>
        <w:pStyle w:val="3"/>
      </w:pPr>
      <w:bookmarkStart w:id="845" w:name="_Toc105142721"/>
      <w:r w:rsidRPr="004F5E6B">
        <w:rPr>
          <w:rFonts w:hint="eastAsia"/>
        </w:rPr>
        <w:t>第16－57条</w:t>
      </w:r>
      <w:r w:rsidRPr="004F5E6B">
        <w:t xml:space="preserve">　環境護岸ブロック工</w:t>
      </w:r>
      <w:bookmarkEnd w:id="845"/>
    </w:p>
    <w:p w14:paraId="5E20062D" w14:textId="77777777" w:rsidR="003B7180" w:rsidRPr="004F5E6B" w:rsidRDefault="003B7180" w:rsidP="0094026D">
      <w:pPr>
        <w:ind w:leftChars="200" w:left="420" w:firstLineChars="100" w:firstLine="210"/>
        <w:rPr>
          <w:rFonts w:ascii="ＭＳ 明朝" w:hAnsi="ＭＳ 明朝"/>
        </w:rPr>
      </w:pPr>
      <w:r w:rsidRPr="004F5E6B">
        <w:rPr>
          <w:rFonts w:ascii="ＭＳ 明朝" w:hAnsi="ＭＳ 明朝" w:hint="eastAsia"/>
        </w:rPr>
        <w:t xml:space="preserve">環境護岸ブロック工の施工については、第３－40条 </w:t>
      </w:r>
      <w:r w:rsidRPr="004F5E6B">
        <w:rPr>
          <w:rFonts w:ascii="ＭＳ 明朝" w:hAnsi="ＭＳ 明朝"/>
        </w:rPr>
        <w:t>コンクリートブロック</w:t>
      </w:r>
      <w:r w:rsidRPr="004F5E6B">
        <w:rPr>
          <w:rFonts w:ascii="ＭＳ 明朝" w:hAnsi="ＭＳ 明朝" w:hint="eastAsia"/>
        </w:rPr>
        <w:t>積（張）工</w:t>
      </w:r>
      <w:r w:rsidRPr="004F5E6B">
        <w:rPr>
          <w:rFonts w:ascii="ＭＳ 明朝" w:hAnsi="ＭＳ 明朝"/>
        </w:rPr>
        <w:t>の</w:t>
      </w:r>
      <w:r w:rsidRPr="004F5E6B">
        <w:rPr>
          <w:rFonts w:ascii="ＭＳ 明朝" w:hAnsi="ＭＳ 明朝" w:hint="eastAsia"/>
        </w:rPr>
        <w:t>規定による。</w:t>
      </w:r>
    </w:p>
    <w:p w14:paraId="0D99CB23" w14:textId="77777777" w:rsidR="003B7180" w:rsidRPr="004F5E6B" w:rsidRDefault="003B7180" w:rsidP="00B000DF">
      <w:pPr>
        <w:rPr>
          <w:rFonts w:ascii="ＭＳ 明朝" w:hAnsi="ＭＳ 明朝"/>
        </w:rPr>
      </w:pPr>
    </w:p>
    <w:p w14:paraId="6012A892" w14:textId="77777777" w:rsidR="003B7180" w:rsidRPr="004F5E6B" w:rsidRDefault="003B7180" w:rsidP="00F63AC3">
      <w:pPr>
        <w:pStyle w:val="3"/>
      </w:pPr>
      <w:bookmarkStart w:id="846" w:name="_Toc105142722"/>
      <w:r w:rsidRPr="004F5E6B">
        <w:rPr>
          <w:rFonts w:hint="eastAsia"/>
        </w:rPr>
        <w:lastRenderedPageBreak/>
        <w:t>第16－58条</w:t>
      </w:r>
      <w:r w:rsidRPr="004F5E6B">
        <w:t xml:space="preserve">　石積（張）工</w:t>
      </w:r>
      <w:bookmarkEnd w:id="846"/>
    </w:p>
    <w:p w14:paraId="46D9E558" w14:textId="77777777" w:rsidR="003B7180" w:rsidRPr="004F5E6B" w:rsidRDefault="003B7180" w:rsidP="0094026D">
      <w:pPr>
        <w:ind w:firstLineChars="300" w:firstLine="630"/>
        <w:rPr>
          <w:rFonts w:ascii="ＭＳ 明朝" w:hAnsi="ＭＳ 明朝"/>
        </w:rPr>
      </w:pPr>
      <w:r w:rsidRPr="004F5E6B">
        <w:rPr>
          <w:rFonts w:ascii="ＭＳ 明朝" w:hAnsi="ＭＳ 明朝" w:hint="eastAsia"/>
        </w:rPr>
        <w:t>石積</w:t>
      </w:r>
      <w:r w:rsidRPr="004F5E6B">
        <w:rPr>
          <w:rFonts w:ascii="ＭＳ 明朝" w:hAnsi="ＭＳ 明朝"/>
        </w:rPr>
        <w:t>（</w:t>
      </w:r>
      <w:r w:rsidRPr="004F5E6B">
        <w:rPr>
          <w:rFonts w:ascii="ＭＳ 明朝" w:hAnsi="ＭＳ 明朝" w:hint="eastAsia"/>
        </w:rPr>
        <w:t>張</w:t>
      </w:r>
      <w:r w:rsidRPr="004F5E6B">
        <w:rPr>
          <w:rFonts w:ascii="ＭＳ 明朝" w:hAnsi="ＭＳ 明朝"/>
        </w:rPr>
        <w:t>）工の施工については、</w:t>
      </w:r>
      <w:r w:rsidRPr="004F5E6B">
        <w:rPr>
          <w:rFonts w:ascii="ＭＳ 明朝" w:hAnsi="ＭＳ 明朝" w:hint="eastAsia"/>
        </w:rPr>
        <w:t xml:space="preserve">第３－42条 </w:t>
      </w:r>
      <w:r w:rsidRPr="004F5E6B">
        <w:rPr>
          <w:rFonts w:ascii="ＭＳ 明朝" w:hAnsi="ＭＳ 明朝"/>
        </w:rPr>
        <w:t>石積（</w:t>
      </w:r>
      <w:r w:rsidRPr="004F5E6B">
        <w:rPr>
          <w:rFonts w:ascii="ＭＳ 明朝" w:hAnsi="ＭＳ 明朝" w:hint="eastAsia"/>
        </w:rPr>
        <w:t>張</w:t>
      </w:r>
      <w:r w:rsidRPr="004F5E6B">
        <w:rPr>
          <w:rFonts w:ascii="ＭＳ 明朝" w:hAnsi="ＭＳ 明朝"/>
        </w:rPr>
        <w:t>）工の規定による。</w:t>
      </w:r>
    </w:p>
    <w:p w14:paraId="304047EC" w14:textId="77777777" w:rsidR="003B7180" w:rsidRPr="004F5E6B" w:rsidRDefault="003B7180" w:rsidP="00B000DF">
      <w:pPr>
        <w:rPr>
          <w:rFonts w:ascii="ＭＳ 明朝" w:hAnsi="ＭＳ 明朝"/>
        </w:rPr>
      </w:pPr>
    </w:p>
    <w:p w14:paraId="2D13F23E" w14:textId="77777777" w:rsidR="003B7180" w:rsidRPr="004F5E6B" w:rsidRDefault="003B7180" w:rsidP="00F63AC3">
      <w:pPr>
        <w:pStyle w:val="3"/>
      </w:pPr>
      <w:bookmarkStart w:id="847" w:name="_Toc105142723"/>
      <w:r w:rsidRPr="004F5E6B">
        <w:rPr>
          <w:rFonts w:hint="eastAsia"/>
        </w:rPr>
        <w:t>第16－59条</w:t>
      </w:r>
      <w:r w:rsidRPr="004F5E6B">
        <w:t xml:space="preserve">　法枠工</w:t>
      </w:r>
      <w:bookmarkEnd w:id="847"/>
    </w:p>
    <w:p w14:paraId="7140EF44" w14:textId="77777777" w:rsidR="003B7180" w:rsidRPr="004F5E6B" w:rsidRDefault="003B7180" w:rsidP="0094026D">
      <w:pPr>
        <w:ind w:firstLineChars="300" w:firstLine="630"/>
        <w:rPr>
          <w:rFonts w:ascii="ＭＳ 明朝" w:hAnsi="ＭＳ 明朝"/>
        </w:rPr>
      </w:pPr>
      <w:r w:rsidRPr="004F5E6B">
        <w:rPr>
          <w:rFonts w:ascii="ＭＳ 明朝" w:hAnsi="ＭＳ 明朝" w:hint="eastAsia"/>
        </w:rPr>
        <w:t xml:space="preserve">法枠工の施工については、第３章 第７節 </w:t>
      </w:r>
      <w:r w:rsidRPr="004F5E6B">
        <w:rPr>
          <w:rFonts w:ascii="ＭＳ 明朝" w:hAnsi="ＭＳ 明朝"/>
        </w:rPr>
        <w:t>法</w:t>
      </w:r>
      <w:r w:rsidRPr="004F5E6B">
        <w:rPr>
          <w:rFonts w:ascii="ＭＳ 明朝" w:hAnsi="ＭＳ 明朝" w:hint="eastAsia"/>
        </w:rPr>
        <w:t>面</w:t>
      </w:r>
      <w:r w:rsidRPr="004F5E6B">
        <w:rPr>
          <w:rFonts w:ascii="ＭＳ 明朝" w:hAnsi="ＭＳ 明朝"/>
        </w:rPr>
        <w:t>工の規定による。</w:t>
      </w:r>
    </w:p>
    <w:p w14:paraId="6327ED20" w14:textId="77777777" w:rsidR="003B7180" w:rsidRPr="004F5E6B" w:rsidRDefault="003B7180" w:rsidP="00B000DF">
      <w:pPr>
        <w:rPr>
          <w:rFonts w:ascii="ＭＳ 明朝" w:hAnsi="ＭＳ 明朝"/>
        </w:rPr>
      </w:pPr>
    </w:p>
    <w:p w14:paraId="0DC0D459" w14:textId="77777777" w:rsidR="003B7180" w:rsidRPr="004F5E6B" w:rsidRDefault="003B7180" w:rsidP="00F63AC3">
      <w:pPr>
        <w:pStyle w:val="3"/>
      </w:pPr>
      <w:bookmarkStart w:id="848" w:name="_Toc105142724"/>
      <w:r w:rsidRPr="004F5E6B">
        <w:rPr>
          <w:rFonts w:hint="eastAsia"/>
        </w:rPr>
        <w:t>第16－60条</w:t>
      </w:r>
      <w:r w:rsidRPr="004F5E6B">
        <w:t xml:space="preserve">　多自然型護岸工</w:t>
      </w:r>
      <w:bookmarkEnd w:id="848"/>
    </w:p>
    <w:p w14:paraId="399F0724" w14:textId="77777777" w:rsidR="003B7180" w:rsidRPr="004F5E6B" w:rsidRDefault="003B7180" w:rsidP="0094026D">
      <w:pPr>
        <w:ind w:firstLineChars="300" w:firstLine="630"/>
        <w:rPr>
          <w:rFonts w:ascii="ＭＳ 明朝" w:hAnsi="ＭＳ 明朝"/>
        </w:rPr>
      </w:pPr>
      <w:r w:rsidRPr="004F5E6B">
        <w:rPr>
          <w:rFonts w:ascii="ＭＳ 明朝" w:hAnsi="ＭＳ 明朝" w:hint="eastAsia"/>
        </w:rPr>
        <w:t xml:space="preserve">多自然型護岸工の施工については、第３－43条 </w:t>
      </w:r>
      <w:r w:rsidRPr="004F5E6B">
        <w:rPr>
          <w:rFonts w:ascii="ＭＳ 明朝" w:hAnsi="ＭＳ 明朝"/>
        </w:rPr>
        <w:t>多自然型護岸工の規定による。</w:t>
      </w:r>
    </w:p>
    <w:p w14:paraId="24E1BB62" w14:textId="77777777" w:rsidR="003B7180" w:rsidRPr="004F5E6B" w:rsidRDefault="003B7180" w:rsidP="00B000DF">
      <w:pPr>
        <w:rPr>
          <w:rFonts w:ascii="ＭＳ 明朝" w:hAnsi="ＭＳ 明朝"/>
        </w:rPr>
      </w:pPr>
    </w:p>
    <w:p w14:paraId="02DE6723" w14:textId="77777777" w:rsidR="003B7180" w:rsidRPr="004F5E6B" w:rsidRDefault="003B7180" w:rsidP="00F63AC3">
      <w:pPr>
        <w:pStyle w:val="3"/>
      </w:pPr>
      <w:bookmarkStart w:id="849" w:name="_Toc105142725"/>
      <w:r w:rsidRPr="004F5E6B">
        <w:rPr>
          <w:rFonts w:hint="eastAsia"/>
        </w:rPr>
        <w:t>第16－61条</w:t>
      </w:r>
      <w:r w:rsidRPr="004F5E6B">
        <w:t xml:space="preserve">　吹付工</w:t>
      </w:r>
      <w:bookmarkEnd w:id="849"/>
    </w:p>
    <w:p w14:paraId="29275699" w14:textId="77777777" w:rsidR="003B7180" w:rsidRPr="004F5E6B" w:rsidRDefault="003B7180" w:rsidP="009078E5">
      <w:pPr>
        <w:ind w:leftChars="200" w:left="420" w:firstLineChars="100" w:firstLine="210"/>
        <w:rPr>
          <w:rFonts w:ascii="ＭＳ 明朝" w:hAnsi="ＭＳ 明朝"/>
        </w:rPr>
      </w:pPr>
      <w:r w:rsidRPr="004F5E6B">
        <w:rPr>
          <w:rFonts w:ascii="ＭＳ 明朝" w:hAnsi="ＭＳ 明朝" w:hint="eastAsia"/>
        </w:rPr>
        <w:t>吹付工の施工については、第３－50条 セメントモルタル、ソイルセメント、コンクリート</w:t>
      </w:r>
      <w:r w:rsidRPr="004F5E6B">
        <w:rPr>
          <w:rFonts w:ascii="ＭＳ 明朝" w:hAnsi="ＭＳ 明朝"/>
        </w:rPr>
        <w:t>吹付工の規定による。</w:t>
      </w:r>
    </w:p>
    <w:p w14:paraId="6531FDDB" w14:textId="77777777" w:rsidR="003B7180" w:rsidRPr="004F5E6B" w:rsidRDefault="003B7180" w:rsidP="00B000DF">
      <w:pPr>
        <w:rPr>
          <w:rFonts w:ascii="ＭＳ 明朝" w:hAnsi="ＭＳ 明朝"/>
        </w:rPr>
      </w:pPr>
    </w:p>
    <w:p w14:paraId="49E495F9" w14:textId="77777777" w:rsidR="003B7180" w:rsidRPr="004F5E6B" w:rsidRDefault="003B7180" w:rsidP="00F63AC3">
      <w:pPr>
        <w:pStyle w:val="3"/>
      </w:pPr>
      <w:bookmarkStart w:id="850" w:name="_Toc105142726"/>
      <w:r w:rsidRPr="004F5E6B">
        <w:rPr>
          <w:rFonts w:hint="eastAsia"/>
        </w:rPr>
        <w:t>第16－62条</w:t>
      </w:r>
      <w:r w:rsidRPr="004F5E6B">
        <w:t xml:space="preserve">　植生工</w:t>
      </w:r>
      <w:bookmarkEnd w:id="850"/>
    </w:p>
    <w:p w14:paraId="615A3C02" w14:textId="77777777" w:rsidR="003B7180" w:rsidRPr="004F5E6B" w:rsidRDefault="003B7180" w:rsidP="009078E5">
      <w:pPr>
        <w:ind w:firstLineChars="300" w:firstLine="630"/>
        <w:rPr>
          <w:rFonts w:ascii="ＭＳ 明朝" w:hAnsi="ＭＳ 明朝"/>
        </w:rPr>
      </w:pPr>
      <w:r w:rsidRPr="004F5E6B">
        <w:rPr>
          <w:rFonts w:ascii="ＭＳ 明朝" w:hAnsi="ＭＳ 明朝" w:hint="eastAsia"/>
        </w:rPr>
        <w:t xml:space="preserve">植生工の施工については、第３－46条 </w:t>
      </w:r>
      <w:r w:rsidRPr="004F5E6B">
        <w:rPr>
          <w:rFonts w:ascii="ＭＳ 明朝" w:hAnsi="ＭＳ 明朝"/>
        </w:rPr>
        <w:t>植生工の規定による。</w:t>
      </w:r>
    </w:p>
    <w:p w14:paraId="5DBD0EAA" w14:textId="77777777" w:rsidR="003B7180" w:rsidRPr="004F5E6B" w:rsidRDefault="003B7180" w:rsidP="00B000DF">
      <w:pPr>
        <w:rPr>
          <w:rFonts w:ascii="ＭＳ 明朝" w:hAnsi="ＭＳ 明朝"/>
        </w:rPr>
      </w:pPr>
    </w:p>
    <w:p w14:paraId="38E865DA" w14:textId="77777777" w:rsidR="003B7180" w:rsidRPr="004F5E6B" w:rsidRDefault="003B7180" w:rsidP="00F63AC3">
      <w:pPr>
        <w:pStyle w:val="3"/>
      </w:pPr>
      <w:bookmarkStart w:id="851" w:name="_Toc105142727"/>
      <w:r w:rsidRPr="004F5E6B">
        <w:rPr>
          <w:rFonts w:hint="eastAsia"/>
        </w:rPr>
        <w:t xml:space="preserve">第16－63条　</w:t>
      </w:r>
      <w:r w:rsidRPr="004F5E6B">
        <w:t>覆土工</w:t>
      </w:r>
      <w:bookmarkEnd w:id="851"/>
    </w:p>
    <w:p w14:paraId="46982AB8" w14:textId="77777777" w:rsidR="003B7180" w:rsidRPr="004F5E6B" w:rsidRDefault="003B7180" w:rsidP="009078E5">
      <w:pPr>
        <w:ind w:firstLineChars="300" w:firstLine="630"/>
        <w:rPr>
          <w:rFonts w:ascii="ＭＳ 明朝" w:hAnsi="ＭＳ 明朝"/>
        </w:rPr>
      </w:pPr>
      <w:r w:rsidRPr="004F5E6B">
        <w:rPr>
          <w:rFonts w:ascii="ＭＳ 明朝" w:hAnsi="ＭＳ 明朝" w:hint="eastAsia"/>
        </w:rPr>
        <w:t xml:space="preserve">覆土工の施工については、第16－13条 </w:t>
      </w:r>
      <w:r w:rsidRPr="004F5E6B">
        <w:rPr>
          <w:rFonts w:ascii="ＭＳ 明朝" w:hAnsi="ＭＳ 明朝"/>
        </w:rPr>
        <w:t>作業土工（床掘り・埋戻し）の規定によ</w:t>
      </w:r>
      <w:r w:rsidRPr="004F5E6B">
        <w:rPr>
          <w:rFonts w:ascii="ＭＳ 明朝" w:hAnsi="ＭＳ 明朝" w:hint="eastAsia"/>
        </w:rPr>
        <w:t>る。</w:t>
      </w:r>
    </w:p>
    <w:p w14:paraId="156A2974" w14:textId="77777777" w:rsidR="003B7180" w:rsidRPr="004F5E6B" w:rsidRDefault="003B7180" w:rsidP="00B000DF">
      <w:pPr>
        <w:rPr>
          <w:rFonts w:ascii="ＭＳ 明朝" w:hAnsi="ＭＳ 明朝"/>
        </w:rPr>
      </w:pPr>
    </w:p>
    <w:p w14:paraId="24C50329" w14:textId="77777777" w:rsidR="003B7180" w:rsidRPr="004F5E6B" w:rsidRDefault="003B7180" w:rsidP="00F63AC3">
      <w:pPr>
        <w:pStyle w:val="3"/>
      </w:pPr>
      <w:bookmarkStart w:id="852" w:name="_Toc105142728"/>
      <w:r w:rsidRPr="004F5E6B">
        <w:rPr>
          <w:rFonts w:hint="eastAsia"/>
        </w:rPr>
        <w:t xml:space="preserve">第16－64条　</w:t>
      </w:r>
      <w:r w:rsidRPr="004F5E6B">
        <w:t>羽</w:t>
      </w:r>
      <w:r w:rsidRPr="004F5E6B">
        <w:rPr>
          <w:rFonts w:hint="eastAsia"/>
        </w:rPr>
        <w:t>口工</w:t>
      </w:r>
      <w:bookmarkEnd w:id="852"/>
    </w:p>
    <w:p w14:paraId="35170254" w14:textId="6A7A02D3" w:rsidR="003B7180" w:rsidRPr="004F5E6B" w:rsidRDefault="003B7180" w:rsidP="009078E5">
      <w:pPr>
        <w:ind w:leftChars="200" w:left="630" w:hangingChars="100" w:hanging="210"/>
        <w:rPr>
          <w:rFonts w:ascii="ＭＳ 明朝" w:hAnsi="ＭＳ 明朝"/>
        </w:rPr>
      </w:pPr>
      <w:r w:rsidRPr="004F5E6B">
        <w:rPr>
          <w:rFonts w:ascii="ＭＳ 明朝" w:hAnsi="ＭＳ 明朝" w:hint="eastAsia"/>
        </w:rPr>
        <w:t>１</w:t>
      </w:r>
      <w:r w:rsidRPr="004F5E6B">
        <w:rPr>
          <w:rFonts w:ascii="ＭＳ 明朝" w:hAnsi="ＭＳ 明朝"/>
        </w:rPr>
        <w:t>．</w:t>
      </w:r>
      <w:r w:rsidRPr="004F5E6B">
        <w:rPr>
          <w:rFonts w:ascii="ＭＳ 明朝" w:hAnsi="ＭＳ 明朝" w:hint="eastAsia"/>
        </w:rPr>
        <w:t>受注者は、じゃかごの中詰用ぐり石については、</w:t>
      </w:r>
      <w:r w:rsidRPr="004F5E6B">
        <w:rPr>
          <w:rFonts w:ascii="ＭＳ 明朝" w:hAnsi="ＭＳ 明朝"/>
        </w:rPr>
        <w:t xml:space="preserve"> 15</w:t>
      </w:r>
      <w:r w:rsidRPr="004F5E6B">
        <w:rPr>
          <w:rFonts w:ascii="ＭＳ 明朝" w:hAnsi="ＭＳ 明朝" w:hint="eastAsia"/>
        </w:rPr>
        <w:t>～</w:t>
      </w:r>
      <w:r w:rsidRPr="004F5E6B">
        <w:rPr>
          <w:rFonts w:ascii="ＭＳ 明朝" w:hAnsi="ＭＳ 明朝"/>
        </w:rPr>
        <w:t>25cmのもので、じゃかごの網</w:t>
      </w:r>
      <w:r w:rsidRPr="004F5E6B">
        <w:rPr>
          <w:rFonts w:ascii="ＭＳ 明朝" w:hAnsi="ＭＳ 明朝" w:hint="eastAsia"/>
        </w:rPr>
        <w:t>目より大きな天然石</w:t>
      </w:r>
      <w:r w:rsidR="00B53BB8">
        <w:rPr>
          <w:rFonts w:ascii="ＭＳ 明朝" w:hAnsi="ＭＳ 明朝" w:hint="eastAsia"/>
        </w:rPr>
        <w:t>又は</w:t>
      </w:r>
      <w:r w:rsidRPr="004F5E6B">
        <w:rPr>
          <w:rFonts w:ascii="ＭＳ 明朝" w:hAnsi="ＭＳ 明朝" w:hint="eastAsia"/>
        </w:rPr>
        <w:t>割ぐり石を使用しなければならない。</w:t>
      </w:r>
    </w:p>
    <w:p w14:paraId="4EC12077"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受注者は、じゃかごの詰石については、じゃかごの先端から石を詰込み、外回りに大きな石を配置するとともに、じゃかご内の空隙を少なくしなければならない。</w:t>
      </w:r>
    </w:p>
    <w:p w14:paraId="620747CD" w14:textId="77777777" w:rsidR="003B7180" w:rsidRPr="004F5E6B" w:rsidRDefault="003B7180" w:rsidP="009078E5">
      <w:pPr>
        <w:ind w:firstLineChars="400" w:firstLine="840"/>
        <w:rPr>
          <w:rFonts w:ascii="ＭＳ 明朝" w:hAnsi="ＭＳ 明朝"/>
        </w:rPr>
      </w:pPr>
      <w:r w:rsidRPr="004F5E6B">
        <w:rPr>
          <w:rFonts w:ascii="ＭＳ 明朝" w:hAnsi="ＭＳ 明朝" w:hint="eastAsia"/>
        </w:rPr>
        <w:t>なお、じゃかごの法肩及び法尻の屈折部が、扁平にならないようにしなければならない。</w:t>
      </w:r>
    </w:p>
    <w:p w14:paraId="4C5A63C1"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受注者は、じゃかごの布設については、床ごしらえのうえ、間割りをしてかご頭の位置を定めなければならない。</w:t>
      </w:r>
    </w:p>
    <w:p w14:paraId="42B1CC9D"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受注者は、じゃかごの連結については、丸輪の箇所</w:t>
      </w:r>
      <w:r w:rsidRPr="004F5E6B">
        <w:rPr>
          <w:rFonts w:ascii="ＭＳ 明朝" w:hAnsi="ＭＳ 明朝"/>
        </w:rPr>
        <w:t>（骨線胴輪）でじゃかご用鉄線</w:t>
      </w:r>
      <w:r w:rsidRPr="004F5E6B">
        <w:rPr>
          <w:rFonts w:ascii="ＭＳ 明朝" w:hAnsi="ＭＳ 明朝" w:hint="eastAsia"/>
        </w:rPr>
        <w:t>と同一規格の鉄線で緊結しなければならない。</w:t>
      </w:r>
    </w:p>
    <w:p w14:paraId="3A037349"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受注者は、じゃかごの詰石後、じゃかごの材質と同一規格の鉄線を使用し、じゃかごの開口部を緊結しなければならない。</w:t>
      </w:r>
    </w:p>
    <w:p w14:paraId="316A7F9A" w14:textId="41EC3FF6" w:rsidR="003B7180" w:rsidRPr="004F5E6B" w:rsidRDefault="003B7180" w:rsidP="009078E5">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受注者は、ふとんかごの中詰用ぐり石については、ふとんかごの厚さが</w:t>
      </w:r>
      <w:r w:rsidRPr="004F5E6B">
        <w:rPr>
          <w:rFonts w:ascii="ＭＳ 明朝" w:hAnsi="ＭＳ 明朝"/>
        </w:rPr>
        <w:t>30cmの場合</w:t>
      </w:r>
      <w:r w:rsidRPr="004F5E6B">
        <w:rPr>
          <w:rFonts w:ascii="ＭＳ 明朝" w:hAnsi="ＭＳ 明朝" w:hint="eastAsia"/>
        </w:rPr>
        <w:t>は</w:t>
      </w:r>
      <w:r w:rsidRPr="004F5E6B">
        <w:rPr>
          <w:rFonts w:ascii="ＭＳ 明朝" w:hAnsi="ＭＳ 明朝"/>
        </w:rPr>
        <w:t>５</w:t>
      </w:r>
      <w:r w:rsidRPr="004F5E6B">
        <w:rPr>
          <w:rFonts w:ascii="ＭＳ 明朝" w:hAnsi="ＭＳ 明朝" w:hint="eastAsia"/>
        </w:rPr>
        <w:t>～</w:t>
      </w:r>
      <w:r w:rsidRPr="004F5E6B">
        <w:rPr>
          <w:rFonts w:ascii="ＭＳ 明朝" w:hAnsi="ＭＳ 明朝"/>
        </w:rPr>
        <w:t>15cm、ふとんかごの厚さが50cmの場合は15</w:t>
      </w:r>
      <w:r w:rsidRPr="004F5E6B">
        <w:rPr>
          <w:rFonts w:ascii="ＭＳ 明朝" w:hAnsi="ＭＳ 明朝" w:hint="eastAsia"/>
        </w:rPr>
        <w:t>～2</w:t>
      </w:r>
      <w:r w:rsidRPr="004F5E6B">
        <w:rPr>
          <w:rFonts w:ascii="ＭＳ 明朝" w:hAnsi="ＭＳ 明朝"/>
        </w:rPr>
        <w:t>0cmの大きさとし、ふとんかご</w:t>
      </w:r>
      <w:r w:rsidRPr="004F5E6B">
        <w:rPr>
          <w:rFonts w:ascii="ＭＳ 明朝" w:hAnsi="ＭＳ 明朝" w:hint="eastAsia"/>
        </w:rPr>
        <w:t>の網目より大きな天然石</w:t>
      </w:r>
      <w:r w:rsidR="00B53BB8">
        <w:rPr>
          <w:rFonts w:ascii="ＭＳ 明朝" w:hAnsi="ＭＳ 明朝" w:hint="eastAsia"/>
        </w:rPr>
        <w:t>又は</w:t>
      </w:r>
      <w:r w:rsidRPr="004F5E6B">
        <w:rPr>
          <w:rFonts w:ascii="ＭＳ 明朝" w:hAnsi="ＭＳ 明朝" w:hint="eastAsia"/>
        </w:rPr>
        <w:t>割ぐり石を使用しなければならない。</w:t>
      </w:r>
    </w:p>
    <w:p w14:paraId="5DAE06BE" w14:textId="77777777" w:rsidR="003B7180" w:rsidRPr="004F5E6B" w:rsidRDefault="003B7180" w:rsidP="009078E5">
      <w:pPr>
        <w:ind w:firstLineChars="200" w:firstLine="420"/>
        <w:rPr>
          <w:rFonts w:ascii="ＭＳ 明朝" w:hAnsi="ＭＳ 明朝"/>
        </w:rPr>
      </w:pPr>
      <w:r w:rsidRPr="004F5E6B">
        <w:rPr>
          <w:rFonts w:ascii="ＭＳ 明朝" w:hAnsi="ＭＳ 明朝"/>
        </w:rPr>
        <w:t>７．</w:t>
      </w:r>
      <w:r w:rsidRPr="004F5E6B">
        <w:rPr>
          <w:rFonts w:ascii="ＭＳ 明朝" w:hAnsi="ＭＳ 明朝" w:hint="eastAsia"/>
        </w:rPr>
        <w:t>受注者は、連節ブロック張りの施工については、平滑に設置しなければならない。</w:t>
      </w:r>
    </w:p>
    <w:p w14:paraId="78459205"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８．</w:t>
      </w:r>
      <w:r w:rsidRPr="004F5E6B">
        <w:rPr>
          <w:rFonts w:ascii="ＭＳ 明朝" w:hAnsi="ＭＳ 明朝" w:hint="eastAsia"/>
        </w:rPr>
        <w:t>受注者は、ふとんかご、かご枠の施工については、</w:t>
      </w:r>
      <w:r w:rsidRPr="004F5E6B">
        <w:rPr>
          <w:rFonts w:ascii="ＭＳ 明朝" w:hAnsi="ＭＳ 明朝"/>
        </w:rPr>
        <w:t>１．</w:t>
      </w:r>
      <w:r w:rsidRPr="004F5E6B">
        <w:rPr>
          <w:rFonts w:ascii="ＭＳ 明朝" w:hAnsi="ＭＳ 明朝" w:hint="eastAsia"/>
        </w:rPr>
        <w:t>～</w:t>
      </w:r>
      <w:r w:rsidRPr="004F5E6B">
        <w:rPr>
          <w:rFonts w:ascii="ＭＳ 明朝" w:hAnsi="ＭＳ 明朝"/>
        </w:rPr>
        <w:t>７．の各項により施工し</w:t>
      </w:r>
      <w:r w:rsidRPr="004F5E6B">
        <w:rPr>
          <w:rFonts w:ascii="ＭＳ 明朝" w:hAnsi="ＭＳ 明朝" w:hint="eastAsia"/>
        </w:rPr>
        <w:t>なければならない。</w:t>
      </w:r>
    </w:p>
    <w:p w14:paraId="1FFFB258" w14:textId="77777777" w:rsidR="003B7180" w:rsidRPr="004F5E6B" w:rsidRDefault="003B7180" w:rsidP="00B000DF">
      <w:pPr>
        <w:rPr>
          <w:rFonts w:ascii="ＭＳ 明朝" w:hAnsi="ＭＳ 明朝"/>
        </w:rPr>
      </w:pPr>
    </w:p>
    <w:p w14:paraId="2F699C6E" w14:textId="77777777" w:rsidR="003B7180" w:rsidRPr="004F5E6B" w:rsidRDefault="003B7180" w:rsidP="00996410">
      <w:pPr>
        <w:pStyle w:val="2"/>
      </w:pPr>
      <w:bookmarkStart w:id="853" w:name="_Toc105142729"/>
      <w:r w:rsidRPr="004F5E6B">
        <w:rPr>
          <w:rFonts w:hint="eastAsia"/>
        </w:rPr>
        <w:t>第</w:t>
      </w:r>
      <w:r w:rsidRPr="004F5E6B">
        <w:t>12節　擁壁護岸工</w:t>
      </w:r>
      <w:bookmarkEnd w:id="853"/>
    </w:p>
    <w:p w14:paraId="01A3063A" w14:textId="77777777" w:rsidR="003B7180" w:rsidRPr="004F5E6B" w:rsidRDefault="003B7180" w:rsidP="00F63AC3">
      <w:pPr>
        <w:pStyle w:val="3"/>
      </w:pPr>
      <w:bookmarkStart w:id="854" w:name="_Toc105142730"/>
      <w:r w:rsidRPr="004F5E6B">
        <w:rPr>
          <w:rFonts w:hint="eastAsia"/>
        </w:rPr>
        <w:t>第16－65条</w:t>
      </w:r>
      <w:r w:rsidRPr="004F5E6B">
        <w:t xml:space="preserve">　一般事項</w:t>
      </w:r>
      <w:bookmarkEnd w:id="854"/>
    </w:p>
    <w:p w14:paraId="66327F83"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本節は、擁壁護岸工として作業土工</w:t>
      </w:r>
      <w:r w:rsidRPr="004F5E6B">
        <w:rPr>
          <w:rFonts w:ascii="ＭＳ 明朝" w:hAnsi="ＭＳ 明朝"/>
        </w:rPr>
        <w:t>（床掘り・埋戻し）</w:t>
      </w:r>
      <w:r w:rsidRPr="004F5E6B">
        <w:rPr>
          <w:rFonts w:ascii="ＭＳ 明朝" w:hAnsi="ＭＳ 明朝" w:hint="eastAsia"/>
        </w:rPr>
        <w:t>、場所打擁壁工、プレキャスト擁壁工その他これらに類する工種について定める。</w:t>
      </w:r>
    </w:p>
    <w:p w14:paraId="3A52B762"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受注者は、擁壁護岸工の施工においては、水位、潮位の観測を必要に応じて実施しなければならない。</w:t>
      </w:r>
    </w:p>
    <w:p w14:paraId="1251F409" w14:textId="77777777" w:rsidR="003B7180" w:rsidRPr="004F5E6B" w:rsidRDefault="003B7180" w:rsidP="00B000DF">
      <w:pPr>
        <w:rPr>
          <w:rFonts w:ascii="ＭＳ 明朝" w:hAnsi="ＭＳ 明朝"/>
        </w:rPr>
      </w:pPr>
    </w:p>
    <w:p w14:paraId="6D0BB10B" w14:textId="77777777" w:rsidR="003B7180" w:rsidRPr="004F5E6B" w:rsidRDefault="003B7180" w:rsidP="00F63AC3">
      <w:pPr>
        <w:pStyle w:val="3"/>
      </w:pPr>
      <w:bookmarkStart w:id="855" w:name="_Toc105142731"/>
      <w:r w:rsidRPr="004F5E6B">
        <w:rPr>
          <w:rFonts w:hint="eastAsia"/>
        </w:rPr>
        <w:t>第16－66条</w:t>
      </w:r>
      <w:r w:rsidRPr="004F5E6B">
        <w:t xml:space="preserve">　作業土工 （床掘り</w:t>
      </w:r>
      <w:r w:rsidRPr="004F5E6B">
        <w:rPr>
          <w:rFonts w:hint="eastAsia"/>
        </w:rPr>
        <w:t>、埋</w:t>
      </w:r>
      <w:r w:rsidRPr="004F5E6B">
        <w:t>戻し）</w:t>
      </w:r>
      <w:bookmarkEnd w:id="855"/>
    </w:p>
    <w:p w14:paraId="7493E08A" w14:textId="77777777" w:rsidR="003B7180" w:rsidRPr="004F5E6B" w:rsidRDefault="003B7180" w:rsidP="009078E5">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w:t>
      </w:r>
      <w:r w:rsidRPr="004F5E6B">
        <w:rPr>
          <w:rFonts w:ascii="ＭＳ 明朝" w:hAnsi="ＭＳ 明朝" w:hint="eastAsia"/>
        </w:rPr>
        <w:t>、</w:t>
      </w:r>
      <w:r w:rsidRPr="004F5E6B">
        <w:rPr>
          <w:rFonts w:ascii="ＭＳ 明朝" w:hAnsi="ＭＳ 明朝"/>
        </w:rPr>
        <w:t>埋戻し）の規定に</w:t>
      </w:r>
      <w:r w:rsidRPr="004F5E6B">
        <w:rPr>
          <w:rFonts w:ascii="ＭＳ 明朝" w:hAnsi="ＭＳ 明朝" w:hint="eastAsia"/>
        </w:rPr>
        <w:t>よる。</w:t>
      </w:r>
    </w:p>
    <w:p w14:paraId="6819FD8D" w14:textId="77777777" w:rsidR="003B7180" w:rsidRPr="004F5E6B" w:rsidRDefault="003B7180" w:rsidP="00B000DF">
      <w:pPr>
        <w:rPr>
          <w:rFonts w:ascii="ＭＳ 明朝" w:hAnsi="ＭＳ 明朝"/>
        </w:rPr>
      </w:pPr>
    </w:p>
    <w:p w14:paraId="4820E7F5" w14:textId="77777777" w:rsidR="003B7180" w:rsidRPr="004F5E6B" w:rsidRDefault="003B7180" w:rsidP="00F63AC3">
      <w:pPr>
        <w:pStyle w:val="3"/>
      </w:pPr>
      <w:bookmarkStart w:id="856" w:name="_Toc105142732"/>
      <w:r w:rsidRPr="004F5E6B">
        <w:rPr>
          <w:rFonts w:hint="eastAsia"/>
        </w:rPr>
        <w:lastRenderedPageBreak/>
        <w:t>第16－67条</w:t>
      </w:r>
      <w:r w:rsidRPr="004F5E6B">
        <w:t xml:space="preserve">　場所打擁壁工</w:t>
      </w:r>
      <w:bookmarkEnd w:id="856"/>
    </w:p>
    <w:p w14:paraId="316F84C3" w14:textId="77777777" w:rsidR="003B7180" w:rsidRPr="004F5E6B" w:rsidRDefault="003B7180" w:rsidP="009078E5">
      <w:pPr>
        <w:ind w:leftChars="200" w:left="420" w:firstLineChars="100" w:firstLine="210"/>
        <w:rPr>
          <w:rFonts w:ascii="ＭＳ 明朝" w:hAnsi="ＭＳ 明朝"/>
        </w:rPr>
      </w:pPr>
      <w:r w:rsidRPr="004F5E6B">
        <w:rPr>
          <w:rFonts w:ascii="ＭＳ 明朝" w:hAnsi="ＭＳ 明朝" w:hint="eastAsia"/>
        </w:rPr>
        <w:t>場所打擁壁工の施工については、第３章 第13節 コンクリート工～第18節 特殊コンクリート工</w:t>
      </w:r>
      <w:r w:rsidRPr="004F5E6B">
        <w:rPr>
          <w:rFonts w:ascii="ＭＳ 明朝" w:hAnsi="ＭＳ 明朝"/>
        </w:rPr>
        <w:t>の規定による。</w:t>
      </w:r>
    </w:p>
    <w:p w14:paraId="1E44EFC1" w14:textId="77777777" w:rsidR="003B7180" w:rsidRPr="004F5E6B" w:rsidRDefault="003B7180" w:rsidP="00B000DF">
      <w:pPr>
        <w:rPr>
          <w:rFonts w:ascii="ＭＳ 明朝" w:hAnsi="ＭＳ 明朝"/>
        </w:rPr>
      </w:pPr>
    </w:p>
    <w:p w14:paraId="55AE7A75" w14:textId="77777777" w:rsidR="003B7180" w:rsidRPr="004F5E6B" w:rsidRDefault="003B7180" w:rsidP="00F63AC3">
      <w:pPr>
        <w:pStyle w:val="3"/>
      </w:pPr>
      <w:bookmarkStart w:id="857" w:name="_Toc105142733"/>
      <w:r w:rsidRPr="004F5E6B">
        <w:rPr>
          <w:rFonts w:hint="eastAsia"/>
        </w:rPr>
        <w:t>第16－68条</w:t>
      </w:r>
      <w:r w:rsidRPr="004F5E6B">
        <w:t xml:space="preserve">　プレキャスト擁壁工</w:t>
      </w:r>
      <w:bookmarkEnd w:id="857"/>
    </w:p>
    <w:p w14:paraId="219CAEF3" w14:textId="77777777" w:rsidR="003B7180" w:rsidRPr="004F5E6B" w:rsidRDefault="003B7180" w:rsidP="00936259">
      <w:pPr>
        <w:ind w:firstLineChars="300" w:firstLine="630"/>
        <w:rPr>
          <w:rFonts w:ascii="ＭＳ 明朝" w:hAnsi="ＭＳ 明朝"/>
        </w:rPr>
      </w:pPr>
      <w:r w:rsidRPr="004F5E6B">
        <w:rPr>
          <w:rFonts w:ascii="ＭＳ 明朝" w:hAnsi="ＭＳ 明朝" w:hint="eastAsia"/>
        </w:rPr>
        <w:t>プレキャスト擁壁の施工については、第７－22条 プレキャスト擁壁工の規定による。</w:t>
      </w:r>
    </w:p>
    <w:p w14:paraId="12F06EF5" w14:textId="77777777" w:rsidR="003B7180" w:rsidRPr="004F5E6B" w:rsidRDefault="003B7180" w:rsidP="00B000DF">
      <w:pPr>
        <w:rPr>
          <w:rFonts w:ascii="ＭＳ 明朝" w:hAnsi="ＭＳ 明朝"/>
          <w:b/>
        </w:rPr>
      </w:pPr>
    </w:p>
    <w:p w14:paraId="2CDD55D7" w14:textId="77777777" w:rsidR="003B7180" w:rsidRPr="004F5E6B" w:rsidRDefault="003B7180" w:rsidP="00996410">
      <w:pPr>
        <w:pStyle w:val="2"/>
      </w:pPr>
      <w:bookmarkStart w:id="858" w:name="_Toc105142734"/>
      <w:r w:rsidRPr="004F5E6B">
        <w:rPr>
          <w:rFonts w:hint="eastAsia"/>
        </w:rPr>
        <w:t>第</w:t>
      </w:r>
      <w:r w:rsidRPr="004F5E6B">
        <w:t>1</w:t>
      </w:r>
      <w:r w:rsidRPr="004F5E6B">
        <w:rPr>
          <w:rFonts w:hint="eastAsia"/>
        </w:rPr>
        <w:t>3</w:t>
      </w:r>
      <w:r w:rsidRPr="004F5E6B">
        <w:t xml:space="preserve">節　</w:t>
      </w:r>
      <w:r w:rsidRPr="004F5E6B">
        <w:rPr>
          <w:rFonts w:hint="eastAsia"/>
        </w:rPr>
        <w:t>橋台・橋脚</w:t>
      </w:r>
      <w:r w:rsidRPr="004F5E6B">
        <w:t>工</w:t>
      </w:r>
      <w:r w:rsidRPr="004F5E6B">
        <w:rPr>
          <w:rFonts w:hint="eastAsia"/>
        </w:rPr>
        <w:t>附則</w:t>
      </w:r>
      <w:bookmarkEnd w:id="858"/>
    </w:p>
    <w:p w14:paraId="4232F2B8" w14:textId="77777777" w:rsidR="003B7180" w:rsidRPr="004F5E6B" w:rsidRDefault="003B7180" w:rsidP="00F63AC3">
      <w:pPr>
        <w:pStyle w:val="3"/>
      </w:pPr>
      <w:bookmarkStart w:id="859" w:name="_Toc105142735"/>
      <w:r w:rsidRPr="004F5E6B">
        <w:rPr>
          <w:rFonts w:hint="eastAsia"/>
        </w:rPr>
        <w:t>第16－69条</w:t>
      </w:r>
      <w:r w:rsidRPr="004F5E6B">
        <w:t xml:space="preserve">　一般事項</w:t>
      </w:r>
      <w:bookmarkEnd w:id="859"/>
    </w:p>
    <w:p w14:paraId="37965FFA" w14:textId="77777777" w:rsidR="003B7180" w:rsidRPr="004F5E6B" w:rsidRDefault="003B7180" w:rsidP="00936259">
      <w:pPr>
        <w:ind w:leftChars="200" w:left="420" w:firstLineChars="100" w:firstLine="210"/>
        <w:rPr>
          <w:rFonts w:ascii="ＭＳ 明朝" w:hAnsi="ＭＳ 明朝"/>
        </w:rPr>
      </w:pPr>
      <w:r w:rsidRPr="004F5E6B">
        <w:rPr>
          <w:rFonts w:ascii="ＭＳ 明朝" w:hAnsi="ＭＳ 明朝" w:hint="eastAsia"/>
        </w:rPr>
        <w:t>橋台躯体工、橋脚躯体工（構造物単位）のＴ形橋脚、壁式橋脚、逆T式橋台の数量は、翼壁を含む橋台本体のコンクリートの数量であり、型枠、足場、支保、コンクリート関係の費用を含んでいる。</w:t>
      </w:r>
    </w:p>
    <w:p w14:paraId="1EECB936" w14:textId="77777777" w:rsidR="003B7180" w:rsidRPr="004F5E6B" w:rsidRDefault="003B7180" w:rsidP="00936259">
      <w:pPr>
        <w:ind w:leftChars="200" w:left="420" w:firstLineChars="100" w:firstLine="210"/>
        <w:rPr>
          <w:rFonts w:ascii="ＭＳ 明朝" w:hAnsi="ＭＳ 明朝"/>
        </w:rPr>
      </w:pPr>
      <w:r w:rsidRPr="004F5E6B">
        <w:rPr>
          <w:rFonts w:ascii="ＭＳ 明朝" w:hAnsi="ＭＳ 明朝" w:hint="eastAsia"/>
        </w:rPr>
        <w:t>また、雑工種として、基礎砕石、均しコンクリートを計上しているが、現地の状況により不要となる場合及び橋台・橋脚本体コンクリート数量に変更がある場合以外は、数量の変更が生じても原則として設計変更の対象としない。なお、雑工種の出来形管理及び品質管理については、仕様書及び図面に基づき適正に実施しなければならない。</w:t>
      </w:r>
    </w:p>
    <w:p w14:paraId="7A8A19B7" w14:textId="5E3D540D" w:rsidR="00323AEB" w:rsidRDefault="00323AEB">
      <w:pPr>
        <w:widowControl/>
        <w:jc w:val="left"/>
        <w:rPr>
          <w:rFonts w:ascii="ＭＳ 明朝" w:hAnsi="ＭＳ 明朝"/>
        </w:rPr>
      </w:pPr>
      <w:r>
        <w:rPr>
          <w:rFonts w:ascii="ＭＳ 明朝" w:hAnsi="ＭＳ 明朝"/>
        </w:rPr>
        <w:br w:type="page"/>
      </w:r>
    </w:p>
    <w:p w14:paraId="71CE6D55" w14:textId="77777777" w:rsidR="003B7180" w:rsidRPr="004F5E6B" w:rsidRDefault="003B7180" w:rsidP="00B000DF">
      <w:pPr>
        <w:rPr>
          <w:rFonts w:ascii="ＭＳ 明朝" w:hAnsi="ＭＳ 明朝"/>
        </w:rPr>
      </w:pPr>
    </w:p>
    <w:p w14:paraId="6B64BC7B" w14:textId="77777777" w:rsidR="003B7180" w:rsidRPr="004F5E6B" w:rsidRDefault="003B7180" w:rsidP="00B000DF">
      <w:pPr>
        <w:rPr>
          <w:rFonts w:ascii="ＭＳ 明朝" w:hAnsi="ＭＳ 明朝"/>
        </w:rPr>
      </w:pPr>
    </w:p>
    <w:p w14:paraId="129FBD70" w14:textId="77777777" w:rsidR="003B7180" w:rsidRPr="004F5E6B" w:rsidRDefault="003B7180" w:rsidP="00B000DF">
      <w:pPr>
        <w:rPr>
          <w:rFonts w:ascii="ＭＳ 明朝" w:hAnsi="ＭＳ 明朝"/>
        </w:rPr>
      </w:pPr>
    </w:p>
    <w:p w14:paraId="153323D1" w14:textId="77777777" w:rsidR="003B7180" w:rsidRPr="004F5E6B" w:rsidRDefault="003B7180" w:rsidP="00B000DF">
      <w:pPr>
        <w:rPr>
          <w:rFonts w:ascii="ＭＳ 明朝" w:hAnsi="ＭＳ 明朝"/>
        </w:rPr>
      </w:pPr>
    </w:p>
    <w:p w14:paraId="65F1D041" w14:textId="77777777" w:rsidR="003B7180" w:rsidRPr="004F5E6B" w:rsidRDefault="003B7180" w:rsidP="00B000DF">
      <w:pPr>
        <w:rPr>
          <w:rFonts w:ascii="ＭＳ 明朝" w:hAnsi="ＭＳ 明朝"/>
        </w:rPr>
      </w:pPr>
    </w:p>
    <w:p w14:paraId="08CF4AD2" w14:textId="77777777" w:rsidR="003B7180" w:rsidRPr="004F5E6B" w:rsidRDefault="003B7180" w:rsidP="00B000DF">
      <w:pPr>
        <w:rPr>
          <w:rFonts w:ascii="ＭＳ 明朝" w:hAnsi="ＭＳ 明朝"/>
        </w:rPr>
      </w:pPr>
    </w:p>
    <w:p w14:paraId="137621C6" w14:textId="77777777" w:rsidR="003B7180" w:rsidRPr="004F5E6B" w:rsidRDefault="003B7180" w:rsidP="00B000DF">
      <w:pPr>
        <w:rPr>
          <w:rFonts w:ascii="ＭＳ 明朝" w:hAnsi="ＭＳ 明朝"/>
        </w:rPr>
      </w:pPr>
    </w:p>
    <w:p w14:paraId="35FA6759" w14:textId="77777777" w:rsidR="003B7180" w:rsidRPr="004F5E6B" w:rsidRDefault="003B7180" w:rsidP="00B000DF">
      <w:pPr>
        <w:rPr>
          <w:rFonts w:ascii="ＭＳ 明朝" w:hAnsi="ＭＳ 明朝"/>
        </w:rPr>
      </w:pPr>
    </w:p>
    <w:p w14:paraId="625B8092" w14:textId="77777777" w:rsidR="003B7180" w:rsidRPr="004F5E6B" w:rsidRDefault="003B7180" w:rsidP="00B000DF">
      <w:pPr>
        <w:rPr>
          <w:rFonts w:ascii="ＭＳ 明朝" w:hAnsi="ＭＳ 明朝"/>
        </w:rPr>
      </w:pPr>
    </w:p>
    <w:p w14:paraId="6B604691" w14:textId="77777777" w:rsidR="003B7180" w:rsidRPr="004F5E6B" w:rsidRDefault="003B7180" w:rsidP="00B000DF">
      <w:pPr>
        <w:rPr>
          <w:rFonts w:ascii="ＭＳ 明朝" w:hAnsi="ＭＳ 明朝"/>
        </w:rPr>
      </w:pPr>
    </w:p>
    <w:p w14:paraId="6780073C" w14:textId="77777777" w:rsidR="003B7180" w:rsidRPr="004F5E6B" w:rsidRDefault="003B7180" w:rsidP="00B000DF">
      <w:pPr>
        <w:rPr>
          <w:rFonts w:ascii="ＭＳ 明朝" w:hAnsi="ＭＳ 明朝"/>
        </w:rPr>
      </w:pPr>
    </w:p>
    <w:p w14:paraId="35A26BA1" w14:textId="77777777" w:rsidR="003B7180" w:rsidRPr="004F5E6B" w:rsidRDefault="003B7180" w:rsidP="00B000DF">
      <w:pPr>
        <w:rPr>
          <w:rFonts w:ascii="ＭＳ 明朝" w:hAnsi="ＭＳ 明朝"/>
        </w:rPr>
      </w:pPr>
    </w:p>
    <w:p w14:paraId="3307C95E" w14:textId="77777777" w:rsidR="003B7180" w:rsidRPr="004F5E6B" w:rsidRDefault="003B7180" w:rsidP="00B000DF">
      <w:pPr>
        <w:rPr>
          <w:rFonts w:ascii="ＭＳ 明朝" w:hAnsi="ＭＳ 明朝"/>
        </w:rPr>
      </w:pPr>
    </w:p>
    <w:p w14:paraId="4CC4F8BC" w14:textId="17454453" w:rsidR="003B7180" w:rsidRDefault="003B7180" w:rsidP="00B000DF">
      <w:pPr>
        <w:rPr>
          <w:rFonts w:ascii="ＭＳ 明朝" w:hAnsi="ＭＳ 明朝"/>
        </w:rPr>
      </w:pPr>
    </w:p>
    <w:p w14:paraId="575AF41A" w14:textId="77777777" w:rsidR="00323AEB" w:rsidRPr="004F5E6B" w:rsidRDefault="00323AEB" w:rsidP="00B000DF">
      <w:pPr>
        <w:rPr>
          <w:rFonts w:ascii="ＭＳ 明朝" w:hAnsi="ＭＳ 明朝"/>
        </w:rPr>
      </w:pPr>
    </w:p>
    <w:p w14:paraId="3B87191E" w14:textId="77777777" w:rsidR="003B7180" w:rsidRPr="004F5E6B" w:rsidRDefault="003B7180" w:rsidP="00037443">
      <w:pPr>
        <w:pStyle w:val="1"/>
        <w:rPr>
          <w:rFonts w:ascii="ＭＳ 明朝" w:hAnsi="ＭＳ 明朝"/>
          <w:sz w:val="40"/>
          <w:szCs w:val="40"/>
        </w:rPr>
      </w:pPr>
      <w:bookmarkStart w:id="860" w:name="_Toc105142736"/>
      <w:r w:rsidRPr="004F5E6B">
        <w:rPr>
          <w:rFonts w:ascii="ＭＳ 明朝" w:hAnsi="ＭＳ 明朝" w:hint="eastAsia"/>
          <w:b/>
          <w:sz w:val="40"/>
          <w:szCs w:val="40"/>
        </w:rPr>
        <w:t>第17</w:t>
      </w:r>
      <w:r w:rsidRPr="004F5E6B">
        <w:rPr>
          <w:rFonts w:ascii="ＭＳ 明朝" w:hAnsi="ＭＳ 明朝"/>
          <w:b/>
          <w:sz w:val="40"/>
          <w:szCs w:val="40"/>
        </w:rPr>
        <w:t>章　鋼橋上部</w:t>
      </w:r>
      <w:r w:rsidRPr="004F5E6B">
        <w:rPr>
          <w:rFonts w:ascii="ＭＳ 明朝" w:hAnsi="ＭＳ 明朝" w:hint="eastAsia"/>
          <w:b/>
          <w:sz w:val="40"/>
          <w:szCs w:val="40"/>
        </w:rPr>
        <w:t>工事</w:t>
      </w:r>
      <w:bookmarkEnd w:id="860"/>
    </w:p>
    <w:p w14:paraId="48DB5F0D" w14:textId="77777777" w:rsidR="003B7180" w:rsidRPr="004F5E6B" w:rsidRDefault="003B7180" w:rsidP="00996410">
      <w:pPr>
        <w:pStyle w:val="2"/>
      </w:pPr>
      <w:r w:rsidRPr="004F5E6B">
        <w:br w:type="page"/>
      </w:r>
      <w:bookmarkStart w:id="861" w:name="_Toc105142737"/>
      <w:r w:rsidRPr="004F5E6B">
        <w:rPr>
          <w:rFonts w:hint="eastAsia"/>
        </w:rPr>
        <w:lastRenderedPageBreak/>
        <w:t>第</w:t>
      </w:r>
      <w:r w:rsidRPr="004F5E6B">
        <w:t xml:space="preserve">１節　</w:t>
      </w:r>
      <w:r w:rsidRPr="004F5E6B">
        <w:rPr>
          <w:rFonts w:hint="eastAsia"/>
        </w:rPr>
        <w:t>適用</w:t>
      </w:r>
      <w:bookmarkEnd w:id="861"/>
    </w:p>
    <w:p w14:paraId="22DA56AF" w14:textId="77777777" w:rsidR="003B7180" w:rsidRPr="004F5E6B" w:rsidRDefault="003B7180" w:rsidP="00F63AC3">
      <w:pPr>
        <w:pStyle w:val="3"/>
      </w:pPr>
      <w:bookmarkStart w:id="862" w:name="_Toc105142738"/>
      <w:r w:rsidRPr="004F5E6B">
        <w:rPr>
          <w:rFonts w:hint="eastAsia"/>
        </w:rPr>
        <w:t>第17－１条　適用</w:t>
      </w:r>
      <w:bookmarkEnd w:id="862"/>
    </w:p>
    <w:p w14:paraId="2D3C2CB3"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本章は、道路工事における工場製作工、工場製品輸送工、鋼橋架設工、橋梁現場塗装工、床版工、橋梁付属物工、歩道橋本体工、鋼橋足場等設置工、仮設工その他これらに類する工種について適用する。</w:t>
      </w:r>
    </w:p>
    <w:p w14:paraId="788BA08C" w14:textId="77777777" w:rsidR="003B7180" w:rsidRPr="004F5E6B" w:rsidRDefault="003B7180" w:rsidP="00936259">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仮設工は、</w:t>
      </w:r>
      <w:r w:rsidRPr="004F5E6B">
        <w:rPr>
          <w:rFonts w:ascii="ＭＳ 明朝" w:hAnsi="ＭＳ 明朝"/>
        </w:rPr>
        <w:t>第</w:t>
      </w:r>
      <w:r w:rsidRPr="004F5E6B">
        <w:rPr>
          <w:rFonts w:ascii="ＭＳ 明朝" w:hAnsi="ＭＳ 明朝" w:hint="eastAsia"/>
        </w:rPr>
        <w:t>３</w:t>
      </w:r>
      <w:r w:rsidRPr="004F5E6B">
        <w:rPr>
          <w:rFonts w:ascii="ＭＳ 明朝" w:hAnsi="ＭＳ 明朝"/>
        </w:rPr>
        <w:t>章</w:t>
      </w:r>
      <w:r w:rsidRPr="004F5E6B">
        <w:rPr>
          <w:rFonts w:ascii="ＭＳ 明朝" w:hAnsi="ＭＳ 明朝" w:hint="eastAsia"/>
        </w:rPr>
        <w:t xml:space="preserve"> </w:t>
      </w:r>
      <w:r w:rsidRPr="004F5E6B">
        <w:rPr>
          <w:rFonts w:ascii="ＭＳ 明朝" w:hAnsi="ＭＳ 明朝"/>
        </w:rPr>
        <w:t>第</w:t>
      </w:r>
      <w:r w:rsidRPr="004F5E6B">
        <w:rPr>
          <w:rFonts w:ascii="ＭＳ 明朝" w:hAnsi="ＭＳ 明朝" w:hint="eastAsia"/>
        </w:rPr>
        <w:t>23</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仮設工の規定による。</w:t>
      </w:r>
    </w:p>
    <w:p w14:paraId="1F9B0CAE"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本章に特に定めのない事項については、第</w:t>
      </w:r>
      <w:r w:rsidRPr="004F5E6B">
        <w:rPr>
          <w:rFonts w:ascii="ＭＳ 明朝" w:hAnsi="ＭＳ 明朝"/>
        </w:rPr>
        <w:t>１</w:t>
      </w:r>
      <w:r w:rsidRPr="004F5E6B">
        <w:rPr>
          <w:rFonts w:ascii="ＭＳ 明朝" w:hAnsi="ＭＳ 明朝" w:hint="eastAsia"/>
        </w:rPr>
        <w:t>章総則</w:t>
      </w:r>
      <w:r w:rsidRPr="004F5E6B">
        <w:rPr>
          <w:rFonts w:ascii="ＭＳ 明朝" w:hAnsi="ＭＳ 明朝"/>
        </w:rPr>
        <w:t>、第２</w:t>
      </w:r>
      <w:r w:rsidRPr="004F5E6B">
        <w:rPr>
          <w:rFonts w:ascii="ＭＳ 明朝" w:hAnsi="ＭＳ 明朝" w:hint="eastAsia"/>
        </w:rPr>
        <w:t>章</w:t>
      </w:r>
      <w:r w:rsidRPr="004F5E6B">
        <w:rPr>
          <w:rFonts w:ascii="ＭＳ 明朝" w:hAnsi="ＭＳ 明朝"/>
        </w:rPr>
        <w:t>材料編、第３</w:t>
      </w:r>
      <w:r w:rsidRPr="004F5E6B">
        <w:rPr>
          <w:rFonts w:ascii="ＭＳ 明朝" w:hAnsi="ＭＳ 明朝" w:hint="eastAsia"/>
        </w:rPr>
        <w:t>章施工共通事項の規定による。</w:t>
      </w:r>
    </w:p>
    <w:p w14:paraId="1A421F64" w14:textId="77777777" w:rsidR="003B7180" w:rsidRPr="004F5E6B" w:rsidRDefault="003B7180" w:rsidP="00B000DF">
      <w:pPr>
        <w:rPr>
          <w:rFonts w:ascii="ＭＳ 明朝" w:hAnsi="ＭＳ 明朝"/>
        </w:rPr>
      </w:pPr>
    </w:p>
    <w:p w14:paraId="75BB114C" w14:textId="77777777" w:rsidR="003B7180" w:rsidRPr="004F5E6B" w:rsidRDefault="003B7180" w:rsidP="00996410">
      <w:pPr>
        <w:pStyle w:val="2"/>
      </w:pPr>
      <w:bookmarkStart w:id="863" w:name="_Toc105142739"/>
      <w:r w:rsidRPr="004F5E6B">
        <w:rPr>
          <w:rFonts w:hint="eastAsia"/>
        </w:rPr>
        <w:t>第</w:t>
      </w:r>
      <w:r w:rsidRPr="004F5E6B">
        <w:t xml:space="preserve">２節　</w:t>
      </w:r>
      <w:r w:rsidRPr="004F5E6B">
        <w:rPr>
          <w:rFonts w:hint="eastAsia"/>
        </w:rPr>
        <w:t>一般事項</w:t>
      </w:r>
      <w:bookmarkEnd w:id="863"/>
    </w:p>
    <w:p w14:paraId="249385E0" w14:textId="77777777" w:rsidR="003B7180" w:rsidRPr="004F5E6B" w:rsidRDefault="003B7180" w:rsidP="00F63AC3">
      <w:pPr>
        <w:pStyle w:val="3"/>
      </w:pPr>
      <w:bookmarkStart w:id="864" w:name="_Toc105142740"/>
      <w:r w:rsidRPr="004F5E6B">
        <w:rPr>
          <w:rFonts w:hint="eastAsia"/>
        </w:rPr>
        <w:t>第17－２条　適用すべき諸基準</w:t>
      </w:r>
      <w:bookmarkEnd w:id="864"/>
    </w:p>
    <w:p w14:paraId="4A83A031" w14:textId="77777777" w:rsidR="003B7180" w:rsidRPr="004F5E6B" w:rsidRDefault="003B7180" w:rsidP="00936259">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受注者は、設計図書において特に定めのない事項については、下記の基準類による。これにより難い場合は、監督職員の承諾を得なければならない。</w:t>
      </w:r>
    </w:p>
    <w:p w14:paraId="36A54C05" w14:textId="77777777" w:rsidR="003B7180" w:rsidRPr="004F5E6B" w:rsidRDefault="003B7180" w:rsidP="00936259">
      <w:pPr>
        <w:ind w:leftChars="200" w:left="420" w:firstLineChars="100" w:firstLine="210"/>
        <w:rPr>
          <w:rFonts w:ascii="ＭＳ 明朝" w:hAnsi="ＭＳ 明朝"/>
        </w:rPr>
      </w:pPr>
      <w:r w:rsidRPr="004F5E6B">
        <w:rPr>
          <w:rFonts w:ascii="ＭＳ 明朝" w:hAnsi="ＭＳ 明朝" w:hint="eastAsia"/>
        </w:rPr>
        <w:t>なお、基準類と設計図書に相違がある場合は、原則として設計図書の規定に従うものとし、疑義がある場合は監督職員と協議しなければならない。</w:t>
      </w:r>
    </w:p>
    <w:p w14:paraId="7E623BF2"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 xml:space="preserve">（１）土地改良事業計画設計基準　設計「農道」　農林水産省農村振興局　</w:t>
      </w:r>
      <w:r w:rsidRPr="004F5E6B">
        <w:rPr>
          <w:rFonts w:ascii="ＭＳ 明朝" w:hAnsi="ＭＳ 明朝"/>
        </w:rPr>
        <w:t>（平成</w:t>
      </w:r>
      <w:r w:rsidRPr="004F5E6B">
        <w:rPr>
          <w:rFonts w:ascii="ＭＳ 明朝" w:hAnsi="ＭＳ 明朝" w:hint="eastAsia"/>
        </w:rPr>
        <w:t>17</w:t>
      </w:r>
      <w:r w:rsidRPr="004F5E6B">
        <w:rPr>
          <w:rFonts w:ascii="ＭＳ 明朝" w:hAnsi="ＭＳ 明朝"/>
        </w:rPr>
        <w:t>年３月）</w:t>
      </w:r>
    </w:p>
    <w:p w14:paraId="19A2B4D8"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 xml:space="preserve">（２）土地改良事業計画設計指針　「耐震設計」　農林水産省農村振興局　</w:t>
      </w:r>
      <w:r w:rsidRPr="004F5E6B">
        <w:rPr>
          <w:rFonts w:ascii="ＭＳ 明朝" w:hAnsi="ＭＳ 明朝"/>
        </w:rPr>
        <w:t>（平成</w:t>
      </w:r>
      <w:r w:rsidRPr="004F5E6B">
        <w:rPr>
          <w:rFonts w:ascii="ＭＳ 明朝" w:hAnsi="ＭＳ 明朝" w:hint="eastAsia"/>
        </w:rPr>
        <w:t>27</w:t>
      </w:r>
      <w:r w:rsidRPr="004F5E6B">
        <w:rPr>
          <w:rFonts w:ascii="ＭＳ 明朝" w:hAnsi="ＭＳ 明朝"/>
        </w:rPr>
        <w:t>年</w:t>
      </w:r>
      <w:r w:rsidRPr="004F5E6B">
        <w:rPr>
          <w:rFonts w:ascii="ＭＳ 明朝" w:hAnsi="ＭＳ 明朝" w:hint="eastAsia"/>
        </w:rPr>
        <w:t>５</w:t>
      </w:r>
      <w:r w:rsidRPr="004F5E6B">
        <w:rPr>
          <w:rFonts w:ascii="ＭＳ 明朝" w:hAnsi="ＭＳ 明朝"/>
        </w:rPr>
        <w:t>月）</w:t>
      </w:r>
    </w:p>
    <w:p w14:paraId="120074C0" w14:textId="77777777" w:rsidR="003B7180" w:rsidRDefault="003B7180" w:rsidP="00B01676">
      <w:pPr>
        <w:ind w:firstLineChars="200" w:firstLine="420"/>
        <w:rPr>
          <w:rFonts w:ascii="ＭＳ 明朝" w:hAnsi="ＭＳ 明朝"/>
        </w:rPr>
      </w:pPr>
      <w:r w:rsidRPr="004F5E6B">
        <w:rPr>
          <w:rFonts w:ascii="ＭＳ 明朝" w:hAnsi="ＭＳ 明朝" w:hint="eastAsia"/>
        </w:rPr>
        <w:t>（３）道路橋示方書・同解説（Ⅰ共通編）</w:t>
      </w:r>
      <w:r>
        <w:rPr>
          <w:rFonts w:ascii="ＭＳ 明朝" w:hAnsi="ＭＳ 明朝" w:hint="eastAsia"/>
        </w:rPr>
        <w:t xml:space="preserve">　　　　 </w:t>
      </w:r>
      <w:r w:rsidRPr="004F5E6B">
        <w:rPr>
          <w:rFonts w:ascii="ＭＳ 明朝" w:hAnsi="ＭＳ 明朝" w:hint="eastAsia"/>
        </w:rPr>
        <w:t>（公社）日本道路協会 （平成</w:t>
      </w:r>
      <w:r>
        <w:rPr>
          <w:rFonts w:ascii="ＭＳ 明朝" w:hAnsi="ＭＳ 明朝"/>
        </w:rPr>
        <w:t>29</w:t>
      </w:r>
      <w:r w:rsidRPr="004F5E6B">
        <w:rPr>
          <w:rFonts w:ascii="ＭＳ 明朝" w:hAnsi="ＭＳ 明朝" w:hint="eastAsia"/>
        </w:rPr>
        <w:t>年</w:t>
      </w:r>
      <w:r>
        <w:rPr>
          <w:rFonts w:ascii="ＭＳ 明朝" w:hAnsi="ＭＳ 明朝" w:hint="eastAsia"/>
        </w:rPr>
        <w:t>1</w:t>
      </w:r>
      <w:r>
        <w:rPr>
          <w:rFonts w:ascii="ＭＳ 明朝" w:hAnsi="ＭＳ 明朝"/>
        </w:rPr>
        <w:t>1</w:t>
      </w:r>
      <w:r w:rsidRPr="004F5E6B">
        <w:rPr>
          <w:rFonts w:ascii="ＭＳ 明朝" w:hAnsi="ＭＳ 明朝" w:hint="eastAsia"/>
        </w:rPr>
        <w:t>月）</w:t>
      </w:r>
    </w:p>
    <w:p w14:paraId="368B98A8" w14:textId="77777777" w:rsidR="003B7180" w:rsidRPr="003B69E3" w:rsidRDefault="003B7180" w:rsidP="00323AEB">
      <w:pPr>
        <w:ind w:firstLineChars="200" w:firstLine="420"/>
        <w:rPr>
          <w:rFonts w:ascii="ＭＳ 明朝" w:hAnsi="ＭＳ 明朝"/>
        </w:rPr>
      </w:pPr>
      <w:r>
        <w:rPr>
          <w:rFonts w:ascii="ＭＳ 明朝" w:hAnsi="ＭＳ 明朝" w:hint="eastAsia"/>
        </w:rPr>
        <w:t>（４</w:t>
      </w:r>
      <w:r w:rsidRPr="004F5E6B">
        <w:rPr>
          <w:rFonts w:ascii="ＭＳ 明朝" w:hAnsi="ＭＳ 明朝" w:hint="eastAsia"/>
        </w:rPr>
        <w:t>）道路橋示方書・同解説（Ⅱ鋼橋</w:t>
      </w:r>
      <w:r>
        <w:rPr>
          <w:rFonts w:ascii="ＭＳ 明朝" w:hAnsi="ＭＳ 明朝" w:hint="eastAsia"/>
        </w:rPr>
        <w:t>・鋼部材</w:t>
      </w:r>
      <w:r w:rsidRPr="004F5E6B">
        <w:rPr>
          <w:rFonts w:ascii="ＭＳ 明朝" w:hAnsi="ＭＳ 明朝" w:hint="eastAsia"/>
        </w:rPr>
        <w:t>編）</w:t>
      </w:r>
      <w:r>
        <w:rPr>
          <w:rFonts w:ascii="ＭＳ 明朝" w:hAnsi="ＭＳ 明朝" w:hint="eastAsia"/>
        </w:rPr>
        <w:t xml:space="preserve"> </w:t>
      </w:r>
      <w:r w:rsidRPr="004F5E6B">
        <w:rPr>
          <w:rFonts w:ascii="ＭＳ 明朝" w:hAnsi="ＭＳ 明朝" w:hint="eastAsia"/>
        </w:rPr>
        <w:t>（公社）日本道路協会 （平成</w:t>
      </w:r>
      <w:r>
        <w:rPr>
          <w:rFonts w:ascii="ＭＳ 明朝" w:hAnsi="ＭＳ 明朝"/>
        </w:rPr>
        <w:t>29</w:t>
      </w:r>
      <w:r>
        <w:rPr>
          <w:rFonts w:ascii="ＭＳ 明朝" w:hAnsi="ＭＳ 明朝" w:hint="eastAsia"/>
        </w:rPr>
        <w:t>年1</w:t>
      </w:r>
      <w:r>
        <w:rPr>
          <w:rFonts w:ascii="ＭＳ 明朝" w:hAnsi="ＭＳ 明朝"/>
        </w:rPr>
        <w:t>1</w:t>
      </w:r>
      <w:r w:rsidRPr="004F5E6B">
        <w:rPr>
          <w:rFonts w:ascii="ＭＳ 明朝" w:hAnsi="ＭＳ 明朝" w:hint="eastAsia"/>
        </w:rPr>
        <w:t>月）</w:t>
      </w:r>
    </w:p>
    <w:p w14:paraId="246C33A2" w14:textId="77777777" w:rsidR="003B7180" w:rsidRPr="004F5E6B" w:rsidRDefault="003B7180" w:rsidP="00C7189B">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５</w:t>
      </w:r>
      <w:r w:rsidRPr="004F5E6B">
        <w:rPr>
          <w:rFonts w:ascii="ＭＳ 明朝" w:hAnsi="ＭＳ 明朝" w:hint="eastAsia"/>
        </w:rPr>
        <w:t>）道路橋示方書・同解説（Ⅴ耐震設計編）　 　（公社）日本道路協会 （平成</w:t>
      </w:r>
      <w:r>
        <w:rPr>
          <w:rFonts w:ascii="ＭＳ 明朝" w:hAnsi="ＭＳ 明朝"/>
        </w:rPr>
        <w:t>29</w:t>
      </w:r>
      <w:r w:rsidRPr="004F5E6B">
        <w:rPr>
          <w:rFonts w:ascii="ＭＳ 明朝" w:hAnsi="ＭＳ 明朝" w:hint="eastAsia"/>
        </w:rPr>
        <w:t>年</w:t>
      </w:r>
      <w:r>
        <w:rPr>
          <w:rFonts w:ascii="ＭＳ 明朝" w:hAnsi="ＭＳ 明朝" w:hint="eastAsia"/>
        </w:rPr>
        <w:t>1</w:t>
      </w:r>
      <w:r>
        <w:rPr>
          <w:rFonts w:ascii="ＭＳ 明朝" w:hAnsi="ＭＳ 明朝"/>
        </w:rPr>
        <w:t>1</w:t>
      </w:r>
      <w:r w:rsidRPr="004F5E6B">
        <w:rPr>
          <w:rFonts w:ascii="ＭＳ 明朝" w:hAnsi="ＭＳ 明朝" w:hint="eastAsia"/>
        </w:rPr>
        <w:t>月）</w:t>
      </w:r>
    </w:p>
    <w:p w14:paraId="66059615"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６</w:t>
      </w:r>
      <w:r w:rsidRPr="004F5E6B">
        <w:rPr>
          <w:rFonts w:ascii="ＭＳ 明朝" w:hAnsi="ＭＳ 明朝" w:hint="eastAsia"/>
        </w:rPr>
        <w:t>）鋼道路橋施工便覧　　　　　　　　　　　　 （公社）日本道路協会 （</w:t>
      </w:r>
      <w:r>
        <w:rPr>
          <w:rFonts w:ascii="ＭＳ 明朝" w:hAnsi="ＭＳ 明朝" w:hint="eastAsia"/>
        </w:rPr>
        <w:t>平成27</w:t>
      </w:r>
      <w:r w:rsidRPr="004F5E6B">
        <w:rPr>
          <w:rFonts w:ascii="ＭＳ 明朝" w:hAnsi="ＭＳ 明朝" w:hint="eastAsia"/>
        </w:rPr>
        <w:t>年</w:t>
      </w:r>
      <w:r>
        <w:rPr>
          <w:rFonts w:ascii="ＭＳ 明朝" w:hAnsi="ＭＳ 明朝" w:hint="eastAsia"/>
        </w:rPr>
        <w:t>３</w:t>
      </w:r>
      <w:r w:rsidRPr="004F5E6B">
        <w:rPr>
          <w:rFonts w:ascii="ＭＳ 明朝" w:hAnsi="ＭＳ 明朝" w:hint="eastAsia"/>
        </w:rPr>
        <w:t>月）</w:t>
      </w:r>
    </w:p>
    <w:p w14:paraId="7F5B815C"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７</w:t>
      </w:r>
      <w:r w:rsidRPr="004F5E6B">
        <w:rPr>
          <w:rFonts w:ascii="ＭＳ 明朝" w:hAnsi="ＭＳ 明朝" w:hint="eastAsia"/>
        </w:rPr>
        <w:t>）鋼道路橋設計便覧　　　　　　　　　　　　 （公社）日本道路協会 （昭和55年８月）</w:t>
      </w:r>
    </w:p>
    <w:p w14:paraId="747EAF8A"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８</w:t>
      </w:r>
      <w:r w:rsidRPr="004F5E6B">
        <w:rPr>
          <w:rFonts w:ascii="ＭＳ 明朝" w:hAnsi="ＭＳ 明朝" w:hint="eastAsia"/>
        </w:rPr>
        <w:t>）道路橋支承便覧　　　           　　　　　（公社）日本道路協会 （平成</w:t>
      </w:r>
      <w:r>
        <w:rPr>
          <w:rFonts w:ascii="ＭＳ 明朝" w:hAnsi="ＭＳ 明朝"/>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p>
    <w:p w14:paraId="3B212A8F"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９</w:t>
      </w:r>
      <w:r w:rsidRPr="004F5E6B">
        <w:rPr>
          <w:rFonts w:ascii="ＭＳ 明朝" w:hAnsi="ＭＳ 明朝" w:hint="eastAsia"/>
        </w:rPr>
        <w:t>）鋼道路橋塗装・防食便覧　　　　　　　　　 （公社）日本道路協会 （平成26年3月）</w:t>
      </w:r>
    </w:p>
    <w:p w14:paraId="026A794F" w14:textId="77777777" w:rsidR="003B7180" w:rsidRPr="004F5E6B" w:rsidRDefault="003B7180" w:rsidP="00C7189B">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1</w:t>
      </w:r>
      <w:r>
        <w:rPr>
          <w:rFonts w:ascii="ＭＳ 明朝" w:hAnsi="ＭＳ 明朝"/>
        </w:rPr>
        <w:t>0</w:t>
      </w:r>
      <w:r w:rsidRPr="004F5E6B">
        <w:rPr>
          <w:rFonts w:ascii="ＭＳ 明朝" w:hAnsi="ＭＳ 明朝" w:hint="eastAsia"/>
        </w:rPr>
        <w:t>）道路照明施設設置基準・同解説　　　　　   （公社）日本道路協会 （平成19年10月）</w:t>
      </w:r>
    </w:p>
    <w:p w14:paraId="49BC7882"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1</w:t>
      </w:r>
      <w:r>
        <w:rPr>
          <w:rFonts w:ascii="ＭＳ 明朝" w:hAnsi="ＭＳ 明朝"/>
        </w:rPr>
        <w:t>1</w:t>
      </w:r>
      <w:r w:rsidRPr="004F5E6B">
        <w:rPr>
          <w:rFonts w:ascii="ＭＳ 明朝" w:hAnsi="ＭＳ 明朝" w:hint="eastAsia"/>
        </w:rPr>
        <w:t>）防護柵の設置基準・同解説　　　　　　　　 （公社）日本道路協会 （平成</w:t>
      </w:r>
      <w:r>
        <w:rPr>
          <w:rFonts w:ascii="ＭＳ 明朝" w:hAnsi="ＭＳ 明朝"/>
        </w:rPr>
        <w:t>28</w:t>
      </w:r>
      <w:r w:rsidRPr="004F5E6B">
        <w:rPr>
          <w:rFonts w:ascii="ＭＳ 明朝" w:hAnsi="ＭＳ 明朝" w:hint="eastAsia"/>
        </w:rPr>
        <w:t>年</w:t>
      </w:r>
      <w:r>
        <w:rPr>
          <w:rFonts w:ascii="ＭＳ 明朝" w:hAnsi="ＭＳ 明朝" w:hint="eastAsia"/>
        </w:rPr>
        <w:t>12</w:t>
      </w:r>
      <w:r w:rsidRPr="004F5E6B">
        <w:rPr>
          <w:rFonts w:ascii="ＭＳ 明朝" w:hAnsi="ＭＳ 明朝" w:hint="eastAsia"/>
        </w:rPr>
        <w:t>月）</w:t>
      </w:r>
    </w:p>
    <w:p w14:paraId="5E67DE88"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rPr>
        <w:t>12</w:t>
      </w:r>
      <w:r w:rsidRPr="004F5E6B">
        <w:rPr>
          <w:rFonts w:ascii="ＭＳ 明朝" w:hAnsi="ＭＳ 明朝" w:hint="eastAsia"/>
        </w:rPr>
        <w:t>）立体横断施設技術基準・同解説　　　　　　 （公社）日本道路協会 （昭和54年１月）</w:t>
      </w:r>
    </w:p>
    <w:p w14:paraId="51D0E6F0"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rPr>
        <w:t>13</w:t>
      </w:r>
      <w:r w:rsidRPr="004F5E6B">
        <w:rPr>
          <w:rFonts w:ascii="ＭＳ 明朝" w:hAnsi="ＭＳ 明朝" w:hint="eastAsia"/>
        </w:rPr>
        <w:t>）鋼道路橋の細部構造に関する資料集　　　　 （公社）日本道路協会 （平成３年７月）</w:t>
      </w:r>
    </w:p>
    <w:p w14:paraId="563875BB"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rPr>
        <w:t>14</w:t>
      </w:r>
      <w:r w:rsidRPr="004F5E6B">
        <w:rPr>
          <w:rFonts w:ascii="ＭＳ 明朝" w:hAnsi="ＭＳ 明朝" w:hint="eastAsia"/>
        </w:rPr>
        <w:t>）道路橋床版防水便覧　　　　　　　　　　　 （公社）日本道路協会 （平成19年３月）</w:t>
      </w:r>
    </w:p>
    <w:p w14:paraId="4F095A07" w14:textId="77777777" w:rsidR="003B7180" w:rsidRDefault="003B7180" w:rsidP="00323AEB">
      <w:pPr>
        <w:ind w:firstLineChars="200" w:firstLine="420"/>
        <w:rPr>
          <w:rFonts w:ascii="ＭＳ 明朝" w:hAnsi="ＭＳ 明朝"/>
        </w:rPr>
      </w:pPr>
      <w:r w:rsidRPr="004F5E6B">
        <w:rPr>
          <w:rFonts w:ascii="ＭＳ 明朝" w:hAnsi="ＭＳ 明朝" w:hint="eastAsia"/>
        </w:rPr>
        <w:t>（</w:t>
      </w:r>
      <w:r>
        <w:rPr>
          <w:rFonts w:ascii="ＭＳ 明朝" w:hAnsi="ＭＳ 明朝"/>
        </w:rPr>
        <w:t>15</w:t>
      </w:r>
      <w:r w:rsidRPr="004F5E6B">
        <w:rPr>
          <w:rFonts w:ascii="ＭＳ 明朝" w:hAnsi="ＭＳ 明朝" w:hint="eastAsia"/>
        </w:rPr>
        <w:t>）鋼道路橋の疲労設計指針　　　　　　　　　 （公社）日本道路協会 （平成14年３月）</w:t>
      </w:r>
    </w:p>
    <w:p w14:paraId="34CFA93E" w14:textId="77777777" w:rsidR="003B7180" w:rsidRDefault="003B7180" w:rsidP="00323AEB">
      <w:pPr>
        <w:ind w:firstLineChars="200" w:firstLine="420"/>
        <w:rPr>
          <w:rFonts w:ascii="ＭＳ 明朝" w:hAnsi="ＭＳ 明朝"/>
        </w:rPr>
      </w:pPr>
      <w:r>
        <w:rPr>
          <w:rFonts w:ascii="ＭＳ 明朝" w:hAnsi="ＭＳ 明朝" w:hint="eastAsia"/>
        </w:rPr>
        <w:t>（19）補訂版道路のデザイン―道路デザイン指針（案）とその解説―</w:t>
      </w:r>
    </w:p>
    <w:p w14:paraId="1D9C7C2D" w14:textId="77777777" w:rsidR="003B7180" w:rsidRDefault="003B7180" w:rsidP="00323AEB">
      <w:pPr>
        <w:wordWrap w:val="0"/>
        <w:ind w:firstLineChars="150" w:firstLine="315"/>
        <w:jc w:val="right"/>
        <w:rPr>
          <w:rFonts w:ascii="ＭＳ 明朝" w:hAnsi="ＭＳ 明朝"/>
        </w:rPr>
      </w:pPr>
      <w:r>
        <w:rPr>
          <w:rFonts w:ascii="ＭＳ 明朝" w:hAnsi="ＭＳ 明朝" w:hint="eastAsia"/>
        </w:rPr>
        <w:t xml:space="preserve">日本みち研究所 （平成29年11月）　　</w:t>
      </w:r>
    </w:p>
    <w:p w14:paraId="17549D39" w14:textId="77777777" w:rsidR="003B7180" w:rsidRPr="00802915" w:rsidRDefault="003B7180" w:rsidP="00323AEB">
      <w:pPr>
        <w:ind w:firstLineChars="200" w:firstLine="420"/>
        <w:rPr>
          <w:rFonts w:ascii="ＭＳ 明朝" w:hAnsi="ＭＳ 明朝"/>
        </w:rPr>
      </w:pPr>
      <w:r>
        <w:rPr>
          <w:rFonts w:ascii="ＭＳ 明朝" w:hAnsi="ＭＳ 明朝" w:hint="eastAsia"/>
        </w:rPr>
        <w:t>（20）景観に配慮した道路付属物等ガイドライン　　　日本みち研究所 （平成29年11月）</w:t>
      </w:r>
    </w:p>
    <w:p w14:paraId="24204323" w14:textId="77777777" w:rsidR="003B7180" w:rsidRPr="004F5E6B" w:rsidRDefault="003B7180" w:rsidP="00B000DF">
      <w:pPr>
        <w:rPr>
          <w:rFonts w:ascii="ＭＳ 明朝" w:hAnsi="ＭＳ 明朝"/>
        </w:rPr>
      </w:pPr>
    </w:p>
    <w:p w14:paraId="04BC6EBC" w14:textId="77777777" w:rsidR="003B7180" w:rsidRPr="004F5E6B" w:rsidRDefault="003B7180" w:rsidP="00996410">
      <w:pPr>
        <w:pStyle w:val="2"/>
      </w:pPr>
      <w:bookmarkStart w:id="865" w:name="_Toc105142741"/>
      <w:r w:rsidRPr="004F5E6B">
        <w:rPr>
          <w:rFonts w:hint="eastAsia"/>
        </w:rPr>
        <w:t>第</w:t>
      </w:r>
      <w:r w:rsidRPr="004F5E6B">
        <w:t>３節　工場製作</w:t>
      </w:r>
      <w:r w:rsidRPr="004F5E6B">
        <w:rPr>
          <w:rFonts w:hint="eastAsia"/>
        </w:rPr>
        <w:t>工</w:t>
      </w:r>
      <w:bookmarkEnd w:id="865"/>
    </w:p>
    <w:p w14:paraId="4BF0CDAE" w14:textId="77777777" w:rsidR="003B7180" w:rsidRPr="003A35CC" w:rsidRDefault="003B7180" w:rsidP="00F63AC3">
      <w:pPr>
        <w:pStyle w:val="3"/>
      </w:pPr>
      <w:bookmarkStart w:id="866" w:name="_Toc105142742"/>
      <w:r w:rsidRPr="003A35CC">
        <w:rPr>
          <w:rFonts w:hint="eastAsia"/>
        </w:rPr>
        <w:t>第17－３条</w:t>
      </w:r>
      <w:r w:rsidRPr="003A35CC">
        <w:t xml:space="preserve">　一般事項</w:t>
      </w:r>
      <w:bookmarkEnd w:id="866"/>
    </w:p>
    <w:p w14:paraId="700F6C91"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工場製作工として桁製作工、検査路製作工、鋼製伸縮継手製作工、落橋防止装置製作工、鋼製排水管製作工、橋梁用防護柵製作工、橋梁用高柵製作工、横断歩道橋製作工、鋳造費、アンカーフレーム製作工、工場塗装工その他これらに類する工種について定める。</w:t>
      </w:r>
    </w:p>
    <w:p w14:paraId="1AC4E725" w14:textId="77777777" w:rsidR="003B7180" w:rsidRPr="004F5E6B" w:rsidRDefault="003B7180" w:rsidP="00936259">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受注者は、原寸、工作、溶接、仮組立に関する事項を施工計画書へ</w:t>
      </w:r>
      <w:r w:rsidRPr="004F5E6B">
        <w:rPr>
          <w:rFonts w:ascii="ＭＳ 明朝" w:hAnsi="ＭＳ 明朝"/>
        </w:rPr>
        <w:t>記載しなければ</w:t>
      </w:r>
      <w:r w:rsidRPr="004F5E6B">
        <w:rPr>
          <w:rFonts w:ascii="ＭＳ 明朝" w:hAnsi="ＭＳ 明朝" w:hint="eastAsia"/>
        </w:rPr>
        <w:t>ならない。</w:t>
      </w:r>
    </w:p>
    <w:p w14:paraId="0EE442A6" w14:textId="1E45D253" w:rsidR="003B7180" w:rsidRPr="004F5E6B" w:rsidRDefault="003B7180" w:rsidP="00936259">
      <w:pPr>
        <w:ind w:leftChars="300" w:left="630" w:firstLineChars="100" w:firstLine="210"/>
        <w:rPr>
          <w:rFonts w:ascii="ＭＳ 明朝" w:hAnsi="ＭＳ 明朝"/>
        </w:rPr>
      </w:pPr>
      <w:r w:rsidRPr="004F5E6B">
        <w:rPr>
          <w:rFonts w:ascii="ＭＳ 明朝" w:hAnsi="ＭＳ 明朝" w:hint="eastAsia"/>
        </w:rPr>
        <w:t>なお、設計図書に示されている場合</w:t>
      </w:r>
      <w:r w:rsidR="00B53BB8">
        <w:rPr>
          <w:rFonts w:ascii="ＭＳ 明朝" w:hAnsi="ＭＳ 明朝" w:hint="eastAsia"/>
        </w:rPr>
        <w:t>又は</w:t>
      </w:r>
      <w:r w:rsidRPr="004F5E6B">
        <w:rPr>
          <w:rFonts w:ascii="ＭＳ 明朝" w:hAnsi="ＭＳ 明朝" w:hint="eastAsia"/>
        </w:rPr>
        <w:t>設計図書に関して監督職員の承諾を得た場合は、上記項目の全部</w:t>
      </w:r>
      <w:r w:rsidR="00B53BB8">
        <w:rPr>
          <w:rFonts w:ascii="ＭＳ 明朝" w:hAnsi="ＭＳ 明朝" w:hint="eastAsia"/>
        </w:rPr>
        <w:t>又は</w:t>
      </w:r>
      <w:r w:rsidRPr="004F5E6B">
        <w:rPr>
          <w:rFonts w:ascii="ＭＳ 明朝" w:hAnsi="ＭＳ 明朝" w:hint="eastAsia"/>
        </w:rPr>
        <w:t>一部を省略することができるものとする</w:t>
      </w:r>
      <w:r w:rsidRPr="004F5E6B">
        <w:rPr>
          <w:rFonts w:ascii="ＭＳ 明朝" w:hAnsi="ＭＳ 明朝"/>
        </w:rPr>
        <w:t>。</w:t>
      </w:r>
    </w:p>
    <w:p w14:paraId="65DD835D"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受注者は、溶接作業に従事する溶接工の名簿を整備し、監督職員の請求があった場合は速やかに提示しなければならない。</w:t>
      </w:r>
    </w:p>
    <w:p w14:paraId="7E05754D" w14:textId="2F263636" w:rsidR="003B7180" w:rsidRPr="004F5E6B" w:rsidRDefault="003B7180" w:rsidP="00936259">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受注者は、鋳鉄品及び鋳鋼品の使用にあたって、設計図書に示す形状寸法のもので、応力上問題のあるキズ</w:t>
      </w:r>
      <w:r w:rsidR="00B53BB8">
        <w:rPr>
          <w:rFonts w:ascii="ＭＳ 明朝" w:hAnsi="ＭＳ 明朝" w:hint="eastAsia"/>
        </w:rPr>
        <w:t>又は</w:t>
      </w:r>
      <w:r w:rsidRPr="004F5E6B">
        <w:rPr>
          <w:rFonts w:ascii="ＭＳ 明朝" w:hAnsi="ＭＳ 明朝" w:hint="eastAsia"/>
        </w:rPr>
        <w:t>著しいひずみ及び内部欠陥がないものを使用しなければならない。</w:t>
      </w:r>
    </w:p>
    <w:p w14:paraId="3272081B"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主要部材とは、主構造と床組、二次部材とは、主要部材以外の二次的な機能を持つ部材をいう</w:t>
      </w:r>
      <w:r w:rsidRPr="004F5E6B">
        <w:rPr>
          <w:rFonts w:ascii="ＭＳ 明朝" w:hAnsi="ＭＳ 明朝" w:hint="eastAsia"/>
        </w:rPr>
        <w:lastRenderedPageBreak/>
        <w:t>ものとする。</w:t>
      </w:r>
    </w:p>
    <w:p w14:paraId="5BADB478" w14:textId="77777777" w:rsidR="003B7180" w:rsidRPr="004F5E6B" w:rsidRDefault="003B7180" w:rsidP="00B000DF">
      <w:pPr>
        <w:rPr>
          <w:rFonts w:ascii="ＭＳ 明朝" w:hAnsi="ＭＳ 明朝"/>
        </w:rPr>
      </w:pPr>
    </w:p>
    <w:p w14:paraId="31F1566E" w14:textId="77777777" w:rsidR="003B7180" w:rsidRPr="003A35CC" w:rsidRDefault="003B7180" w:rsidP="00F63AC3">
      <w:pPr>
        <w:pStyle w:val="3"/>
      </w:pPr>
      <w:bookmarkStart w:id="867" w:name="_Toc105142743"/>
      <w:r w:rsidRPr="003A35CC">
        <w:rPr>
          <w:rFonts w:hint="eastAsia"/>
        </w:rPr>
        <w:t>第17－４条</w:t>
      </w:r>
      <w:r w:rsidRPr="003A35CC">
        <w:t xml:space="preserve">　材　料</w:t>
      </w:r>
      <w:bookmarkEnd w:id="867"/>
    </w:p>
    <w:p w14:paraId="128D96F3"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hint="eastAsia"/>
        </w:rPr>
        <w:t>１．受注者は、鋼材にＪＩＳマーク表示のないもの（ＪＩＳマーク表示認証を受けていないもの、ＪＩＳマーク表示品であってもマーク表示の確認ができないものも含む）については以下のとおり確認しなければならない。</w:t>
      </w:r>
    </w:p>
    <w:p w14:paraId="5CE4ABB6" w14:textId="77777777"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（１）鋼材に製造ロット番号等が記され、かつ、これに対応するミルシート等が添付されているものについては、ミルシート等による品質確認及び現物による員数、形状寸法確認によるものとする。</w:t>
      </w:r>
    </w:p>
    <w:p w14:paraId="4B9C513D" w14:textId="77777777" w:rsidR="003B7180" w:rsidRPr="004F5E6B" w:rsidRDefault="003B7180" w:rsidP="00936259">
      <w:pPr>
        <w:ind w:leftChars="500" w:left="1050" w:firstLineChars="100" w:firstLine="210"/>
        <w:rPr>
          <w:rFonts w:ascii="ＭＳ 明朝" w:hAnsi="ＭＳ 明朝"/>
        </w:rPr>
      </w:pPr>
      <w:r w:rsidRPr="004F5E6B">
        <w:rPr>
          <w:rFonts w:ascii="ＭＳ 明朝" w:hAnsi="ＭＳ 明朝" w:hint="eastAsia"/>
        </w:rPr>
        <w:t>なお、ミルシート等とは、鋼材の購入条件によりミルシートの原本が得られない場合のミルシートの写しも含むものとするが、この場合その写しが当該鋼材と整合していることを保証するものの氏名、捺印及び日付がついているものに限る。</w:t>
      </w:r>
    </w:p>
    <w:p w14:paraId="46E56F1F" w14:textId="77777777"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２）鋼材の製造ロット番号等が不明で、ミルシート等との照合が不可能なもののうち、主要構造部材として使用する材料については、機械試験による品質確認及び現物による員数、形状寸法確認による材料確認を行うものとする。なお、機械試験の対象とする材料の選定については監督職員と協議するものとする。</w:t>
      </w:r>
    </w:p>
    <w:p w14:paraId="6AE4C98E" w14:textId="77777777" w:rsidR="003B7180" w:rsidRPr="004F5E6B" w:rsidRDefault="003B7180" w:rsidP="00936259">
      <w:pPr>
        <w:ind w:firstLineChars="300" w:firstLine="630"/>
        <w:rPr>
          <w:rFonts w:ascii="ＭＳ 明朝" w:hAnsi="ＭＳ 明朝"/>
        </w:rPr>
      </w:pPr>
      <w:r w:rsidRPr="004F5E6B">
        <w:rPr>
          <w:rFonts w:ascii="ＭＳ 明朝" w:hAnsi="ＭＳ 明朝" w:hint="eastAsia"/>
        </w:rPr>
        <w:t>（３）上記以外の材料については、現物による員数、形状寸法確認を行うものとする。</w:t>
      </w:r>
    </w:p>
    <w:p w14:paraId="66154FDC"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hint="eastAsia"/>
        </w:rPr>
        <w:t>２．受注者は、鋼材の材料のうち、主要構造部材に使用される鋼材の品質が記されたミルシートについて、工事完成時に提出するものとする。</w:t>
      </w:r>
    </w:p>
    <w:p w14:paraId="5AA58DC0" w14:textId="032F3627" w:rsidR="003B7180" w:rsidRPr="004F5E6B" w:rsidRDefault="003B7180" w:rsidP="00936259">
      <w:pPr>
        <w:ind w:firstLineChars="200" w:firstLine="420"/>
        <w:rPr>
          <w:rFonts w:ascii="ＭＳ 明朝" w:hAnsi="ＭＳ 明朝"/>
        </w:rPr>
      </w:pPr>
      <w:r w:rsidRPr="004F5E6B">
        <w:rPr>
          <w:rFonts w:ascii="ＭＳ 明朝" w:hAnsi="ＭＳ 明朝" w:hint="eastAsia"/>
        </w:rPr>
        <w:t>３．受注者は、溶接材料の使用区分を下表</w:t>
      </w:r>
      <w:r w:rsidRPr="004F5E6B">
        <w:rPr>
          <w:rFonts w:ascii="ＭＳ 明朝" w:hAnsi="ＭＳ 明朝"/>
        </w:rPr>
        <w:t>に</w:t>
      </w:r>
      <w:r w:rsidR="00B53BB8">
        <w:rPr>
          <w:rFonts w:ascii="ＭＳ 明朝" w:hAnsi="ＭＳ 明朝"/>
        </w:rPr>
        <w:t>したがって</w:t>
      </w:r>
      <w:r w:rsidRPr="004F5E6B">
        <w:rPr>
          <w:rFonts w:ascii="ＭＳ 明朝" w:hAnsi="ＭＳ 明朝"/>
        </w:rPr>
        <w:t>設定しなければならない。</w:t>
      </w:r>
    </w:p>
    <w:p w14:paraId="1C3BEEFF" w14:textId="77777777" w:rsidR="003B7180" w:rsidRPr="004F5E6B" w:rsidRDefault="003B7180" w:rsidP="00B000DF">
      <w:pPr>
        <w:rPr>
          <w:rFonts w:ascii="ＭＳ 明朝" w:hAnsi="ＭＳ 明朝"/>
        </w:rPr>
      </w:pPr>
    </w:p>
    <w:p w14:paraId="424C63DC" w14:textId="77777777" w:rsidR="003B7180" w:rsidRPr="004F5E6B" w:rsidRDefault="003B7180" w:rsidP="00936259">
      <w:pPr>
        <w:jc w:val="center"/>
        <w:rPr>
          <w:rFonts w:ascii="ＭＳ 明朝" w:hAnsi="ＭＳ 明朝"/>
          <w:b/>
        </w:rPr>
      </w:pPr>
      <w:r w:rsidRPr="004F5E6B">
        <w:rPr>
          <w:rFonts w:ascii="ＭＳ 明朝" w:hAnsi="ＭＳ 明朝" w:hint="eastAsia"/>
          <w:b/>
        </w:rPr>
        <w:t xml:space="preserve">表　</w:t>
      </w:r>
      <w:r w:rsidRPr="004F5E6B">
        <w:rPr>
          <w:rFonts w:ascii="ＭＳ 明朝" w:hAnsi="ＭＳ 明朝"/>
          <w:b/>
        </w:rPr>
        <w:t>溶接材料区分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4121"/>
      </w:tblGrid>
      <w:tr w:rsidR="003B7180" w:rsidRPr="004F5E6B" w14:paraId="05906E4F" w14:textId="77777777" w:rsidTr="00B000DF">
        <w:trPr>
          <w:jc w:val="center"/>
        </w:trPr>
        <w:tc>
          <w:tcPr>
            <w:tcW w:w="1975" w:type="dxa"/>
          </w:tcPr>
          <w:p w14:paraId="079FC3BF" w14:textId="77777777" w:rsidR="003B7180" w:rsidRPr="004F5E6B" w:rsidRDefault="003B7180" w:rsidP="00936259">
            <w:pPr>
              <w:jc w:val="center"/>
              <w:rPr>
                <w:rFonts w:ascii="ＭＳ 明朝" w:hAnsi="ＭＳ 明朝"/>
              </w:rPr>
            </w:pPr>
            <w:r w:rsidRPr="004F5E6B">
              <w:rPr>
                <w:rFonts w:ascii="ＭＳ 明朝" w:hAnsi="ＭＳ 明朝" w:hint="eastAsia"/>
              </w:rPr>
              <w:t>使　用　区　分</w:t>
            </w:r>
          </w:p>
        </w:tc>
        <w:tc>
          <w:tcPr>
            <w:tcW w:w="4121" w:type="dxa"/>
          </w:tcPr>
          <w:p w14:paraId="17251B2E" w14:textId="77777777" w:rsidR="003B7180" w:rsidRPr="004F5E6B" w:rsidRDefault="003B7180" w:rsidP="00936259">
            <w:pPr>
              <w:jc w:val="center"/>
              <w:rPr>
                <w:rFonts w:ascii="ＭＳ 明朝" w:hAnsi="ＭＳ 明朝"/>
              </w:rPr>
            </w:pPr>
            <w:r w:rsidRPr="004F5E6B">
              <w:rPr>
                <w:rFonts w:ascii="ＭＳ 明朝" w:hAnsi="ＭＳ 明朝" w:hint="eastAsia"/>
              </w:rPr>
              <w:t>使用する溶接材料</w:t>
            </w:r>
          </w:p>
        </w:tc>
      </w:tr>
      <w:tr w:rsidR="003B7180" w:rsidRPr="004F5E6B" w14:paraId="487E82CD" w14:textId="77777777" w:rsidTr="00B000DF">
        <w:trPr>
          <w:jc w:val="center"/>
        </w:trPr>
        <w:tc>
          <w:tcPr>
            <w:tcW w:w="1975" w:type="dxa"/>
          </w:tcPr>
          <w:p w14:paraId="10E481D4" w14:textId="77777777" w:rsidR="003B7180" w:rsidRPr="004F5E6B" w:rsidRDefault="003B7180" w:rsidP="00B000DF">
            <w:pPr>
              <w:rPr>
                <w:rFonts w:ascii="ＭＳ 明朝" w:hAnsi="ＭＳ 明朝"/>
              </w:rPr>
            </w:pPr>
            <w:r w:rsidRPr="004F5E6B">
              <w:rPr>
                <w:rFonts w:ascii="ＭＳ 明朝" w:hAnsi="ＭＳ 明朝" w:hint="eastAsia"/>
              </w:rPr>
              <w:t>強度の同じ鋼材を溶接する場合</w:t>
            </w:r>
          </w:p>
        </w:tc>
        <w:tc>
          <w:tcPr>
            <w:tcW w:w="4121" w:type="dxa"/>
          </w:tcPr>
          <w:p w14:paraId="29554D2D" w14:textId="0FFCE899" w:rsidR="003B7180" w:rsidRPr="004F5E6B" w:rsidRDefault="003B7180" w:rsidP="00B000DF">
            <w:pPr>
              <w:rPr>
                <w:rFonts w:ascii="ＭＳ 明朝" w:hAnsi="ＭＳ 明朝"/>
              </w:rPr>
            </w:pPr>
            <w:r w:rsidRPr="004F5E6B">
              <w:rPr>
                <w:rFonts w:ascii="ＭＳ 明朝" w:hAnsi="ＭＳ 明朝" w:hint="eastAsia"/>
              </w:rPr>
              <w:t>母材の規格値と同等</w:t>
            </w:r>
            <w:r w:rsidR="00B53BB8">
              <w:rPr>
                <w:rFonts w:ascii="ＭＳ 明朝" w:hAnsi="ＭＳ 明朝" w:hint="eastAsia"/>
              </w:rPr>
              <w:t>又は</w:t>
            </w:r>
            <w:r w:rsidRPr="004F5E6B">
              <w:rPr>
                <w:rFonts w:ascii="ＭＳ 明朝" w:hAnsi="ＭＳ 明朝" w:hint="eastAsia"/>
              </w:rPr>
              <w:t>それ以上の機械的性質を有する溶接材料</w:t>
            </w:r>
          </w:p>
        </w:tc>
      </w:tr>
      <w:tr w:rsidR="003B7180" w:rsidRPr="004F5E6B" w14:paraId="13676A9C" w14:textId="77777777" w:rsidTr="00B000DF">
        <w:trPr>
          <w:jc w:val="center"/>
        </w:trPr>
        <w:tc>
          <w:tcPr>
            <w:tcW w:w="1975" w:type="dxa"/>
          </w:tcPr>
          <w:p w14:paraId="386CC8F1" w14:textId="77777777" w:rsidR="003B7180" w:rsidRPr="004F5E6B" w:rsidRDefault="003B7180" w:rsidP="00B000DF">
            <w:pPr>
              <w:rPr>
                <w:rFonts w:ascii="ＭＳ 明朝" w:hAnsi="ＭＳ 明朝"/>
              </w:rPr>
            </w:pPr>
            <w:r w:rsidRPr="004F5E6B">
              <w:rPr>
                <w:rFonts w:ascii="ＭＳ 明朝" w:hAnsi="ＭＳ 明朝" w:hint="eastAsia"/>
              </w:rPr>
              <w:t>強度の異なる鋼材を溶接する場合</w:t>
            </w:r>
          </w:p>
        </w:tc>
        <w:tc>
          <w:tcPr>
            <w:tcW w:w="4121" w:type="dxa"/>
          </w:tcPr>
          <w:p w14:paraId="4065908E" w14:textId="1C6205E7" w:rsidR="003B7180" w:rsidRPr="004F5E6B" w:rsidRDefault="003B7180" w:rsidP="00B000DF">
            <w:pPr>
              <w:rPr>
                <w:rFonts w:ascii="ＭＳ 明朝" w:hAnsi="ＭＳ 明朝"/>
              </w:rPr>
            </w:pPr>
            <w:r w:rsidRPr="004F5E6B">
              <w:rPr>
                <w:rFonts w:ascii="ＭＳ 明朝" w:hAnsi="ＭＳ 明朝" w:hint="eastAsia"/>
              </w:rPr>
              <w:t>低強度側の母材の規格値と同等</w:t>
            </w:r>
            <w:r w:rsidR="00B53BB8">
              <w:rPr>
                <w:rFonts w:ascii="ＭＳ 明朝" w:hAnsi="ＭＳ 明朝" w:hint="eastAsia"/>
              </w:rPr>
              <w:t>又は</w:t>
            </w:r>
            <w:r w:rsidRPr="004F5E6B">
              <w:rPr>
                <w:rFonts w:ascii="ＭＳ 明朝" w:hAnsi="ＭＳ 明朝" w:hint="eastAsia"/>
              </w:rPr>
              <w:t>それ以上の機械的性質を有する溶接材料</w:t>
            </w:r>
          </w:p>
        </w:tc>
      </w:tr>
      <w:tr w:rsidR="003B7180" w:rsidRPr="004F5E6B" w14:paraId="74861847" w14:textId="77777777" w:rsidTr="00B000DF">
        <w:trPr>
          <w:jc w:val="center"/>
        </w:trPr>
        <w:tc>
          <w:tcPr>
            <w:tcW w:w="1975" w:type="dxa"/>
          </w:tcPr>
          <w:p w14:paraId="0171A00B" w14:textId="77777777" w:rsidR="003B7180" w:rsidRPr="004F5E6B" w:rsidRDefault="003B7180" w:rsidP="00B000DF">
            <w:pPr>
              <w:rPr>
                <w:rFonts w:ascii="ＭＳ 明朝" w:hAnsi="ＭＳ 明朝"/>
              </w:rPr>
            </w:pPr>
            <w:r w:rsidRPr="004F5E6B">
              <w:rPr>
                <w:rFonts w:ascii="ＭＳ 明朝" w:hAnsi="ＭＳ 明朝" w:hint="eastAsia"/>
              </w:rPr>
              <w:t>じん性の同じ鋼材を溶接する場合</w:t>
            </w:r>
          </w:p>
        </w:tc>
        <w:tc>
          <w:tcPr>
            <w:tcW w:w="4121" w:type="dxa"/>
          </w:tcPr>
          <w:p w14:paraId="7F157067" w14:textId="63834827" w:rsidR="003B7180" w:rsidRPr="004F5E6B" w:rsidRDefault="003B7180" w:rsidP="00B000DF">
            <w:pPr>
              <w:rPr>
                <w:rFonts w:ascii="ＭＳ 明朝" w:hAnsi="ＭＳ 明朝"/>
              </w:rPr>
            </w:pPr>
            <w:r w:rsidRPr="004F5E6B">
              <w:rPr>
                <w:rFonts w:ascii="ＭＳ 明朝" w:hAnsi="ＭＳ 明朝" w:hint="eastAsia"/>
              </w:rPr>
              <w:t>母材の要求値と同等</w:t>
            </w:r>
            <w:r w:rsidR="00B53BB8">
              <w:rPr>
                <w:rFonts w:ascii="ＭＳ 明朝" w:hAnsi="ＭＳ 明朝" w:hint="eastAsia"/>
              </w:rPr>
              <w:t>又は</w:t>
            </w:r>
            <w:r w:rsidRPr="004F5E6B">
              <w:rPr>
                <w:rFonts w:ascii="ＭＳ 明朝" w:hAnsi="ＭＳ 明朝" w:hint="eastAsia"/>
              </w:rPr>
              <w:t>それ以上のじん性を有する溶接材料</w:t>
            </w:r>
          </w:p>
        </w:tc>
      </w:tr>
      <w:tr w:rsidR="003B7180" w:rsidRPr="004F5E6B" w14:paraId="6AFB5AC1" w14:textId="77777777" w:rsidTr="00B000DF">
        <w:trPr>
          <w:jc w:val="center"/>
        </w:trPr>
        <w:tc>
          <w:tcPr>
            <w:tcW w:w="1975" w:type="dxa"/>
          </w:tcPr>
          <w:p w14:paraId="575E40B8" w14:textId="77777777" w:rsidR="003B7180" w:rsidRPr="004F5E6B" w:rsidRDefault="003B7180" w:rsidP="00B000DF">
            <w:pPr>
              <w:rPr>
                <w:rFonts w:ascii="ＭＳ 明朝" w:hAnsi="ＭＳ 明朝"/>
              </w:rPr>
            </w:pPr>
            <w:r w:rsidRPr="004F5E6B">
              <w:rPr>
                <w:rFonts w:ascii="ＭＳ 明朝" w:hAnsi="ＭＳ 明朝" w:hint="eastAsia"/>
              </w:rPr>
              <w:t>じん性の異なる鋼材を溶接する場合</w:t>
            </w:r>
          </w:p>
        </w:tc>
        <w:tc>
          <w:tcPr>
            <w:tcW w:w="4121" w:type="dxa"/>
          </w:tcPr>
          <w:p w14:paraId="55E5C675" w14:textId="024D990D" w:rsidR="003B7180" w:rsidRPr="004F5E6B" w:rsidRDefault="003B7180" w:rsidP="00B000DF">
            <w:pPr>
              <w:rPr>
                <w:rFonts w:ascii="ＭＳ 明朝" w:hAnsi="ＭＳ 明朝"/>
              </w:rPr>
            </w:pPr>
            <w:r w:rsidRPr="004F5E6B">
              <w:rPr>
                <w:rFonts w:ascii="ＭＳ 明朝" w:hAnsi="ＭＳ 明朝" w:hint="eastAsia"/>
              </w:rPr>
              <w:t>低じん性側の母材の要求値と同等</w:t>
            </w:r>
            <w:r w:rsidR="00B53BB8">
              <w:rPr>
                <w:rFonts w:ascii="ＭＳ 明朝" w:hAnsi="ＭＳ 明朝" w:hint="eastAsia"/>
              </w:rPr>
              <w:t>又は</w:t>
            </w:r>
            <w:r w:rsidRPr="004F5E6B">
              <w:rPr>
                <w:rFonts w:ascii="ＭＳ 明朝" w:hAnsi="ＭＳ 明朝" w:hint="eastAsia"/>
              </w:rPr>
              <w:t>それ以上のじん性を有する溶接材料</w:t>
            </w:r>
          </w:p>
        </w:tc>
      </w:tr>
      <w:tr w:rsidR="003B7180" w:rsidRPr="004F5E6B" w14:paraId="66D4F95F" w14:textId="77777777" w:rsidTr="00B000DF">
        <w:trPr>
          <w:jc w:val="center"/>
        </w:trPr>
        <w:tc>
          <w:tcPr>
            <w:tcW w:w="1975" w:type="dxa"/>
          </w:tcPr>
          <w:p w14:paraId="47D59FAA" w14:textId="77777777" w:rsidR="003B7180" w:rsidRPr="004F5E6B" w:rsidRDefault="003B7180" w:rsidP="00B000DF">
            <w:pPr>
              <w:rPr>
                <w:rFonts w:ascii="ＭＳ 明朝" w:hAnsi="ＭＳ 明朝"/>
              </w:rPr>
            </w:pPr>
            <w:r w:rsidRPr="004F5E6B">
              <w:rPr>
                <w:rFonts w:ascii="ＭＳ 明朝" w:hAnsi="ＭＳ 明朝" w:hint="eastAsia"/>
              </w:rPr>
              <w:t>耐候性鋼と普通鋼を溶接する場合</w:t>
            </w:r>
          </w:p>
        </w:tc>
        <w:tc>
          <w:tcPr>
            <w:tcW w:w="4121" w:type="dxa"/>
          </w:tcPr>
          <w:p w14:paraId="695B18D8" w14:textId="5BFE246D" w:rsidR="003B7180" w:rsidRPr="004F5E6B" w:rsidRDefault="003B7180" w:rsidP="00B000DF">
            <w:pPr>
              <w:rPr>
                <w:rFonts w:ascii="ＭＳ 明朝" w:hAnsi="ＭＳ 明朝"/>
              </w:rPr>
            </w:pPr>
            <w:r w:rsidRPr="004F5E6B">
              <w:rPr>
                <w:rFonts w:ascii="ＭＳ 明朝" w:hAnsi="ＭＳ 明朝" w:hint="eastAsia"/>
              </w:rPr>
              <w:t>普通鋼の母材と同等</w:t>
            </w:r>
            <w:r w:rsidR="00B53BB8">
              <w:rPr>
                <w:rFonts w:ascii="ＭＳ 明朝" w:hAnsi="ＭＳ 明朝" w:hint="eastAsia"/>
              </w:rPr>
              <w:t>又は</w:t>
            </w:r>
            <w:r w:rsidRPr="004F5E6B">
              <w:rPr>
                <w:rFonts w:ascii="ＭＳ 明朝" w:hAnsi="ＭＳ 明朝" w:hint="eastAsia"/>
              </w:rPr>
              <w:t>それ以上の機械的性質、じん性を有する溶接材料</w:t>
            </w:r>
          </w:p>
        </w:tc>
      </w:tr>
      <w:tr w:rsidR="003B7180" w:rsidRPr="004F5E6B" w14:paraId="08428DAE" w14:textId="77777777" w:rsidTr="00B000DF">
        <w:trPr>
          <w:jc w:val="center"/>
        </w:trPr>
        <w:tc>
          <w:tcPr>
            <w:tcW w:w="1975" w:type="dxa"/>
          </w:tcPr>
          <w:p w14:paraId="136FA8BA" w14:textId="77777777" w:rsidR="003B7180" w:rsidRPr="004F5E6B" w:rsidRDefault="003B7180" w:rsidP="00B000DF">
            <w:pPr>
              <w:rPr>
                <w:rFonts w:ascii="ＭＳ 明朝" w:hAnsi="ＭＳ 明朝"/>
              </w:rPr>
            </w:pPr>
            <w:r w:rsidRPr="004F5E6B">
              <w:rPr>
                <w:rFonts w:ascii="ＭＳ 明朝" w:hAnsi="ＭＳ 明朝" w:hint="eastAsia"/>
              </w:rPr>
              <w:t>耐候性鋼と耐候性鋼を溶接する場合</w:t>
            </w:r>
          </w:p>
        </w:tc>
        <w:tc>
          <w:tcPr>
            <w:tcW w:w="4121" w:type="dxa"/>
          </w:tcPr>
          <w:p w14:paraId="3DA89AAC" w14:textId="007F74FC" w:rsidR="003B7180" w:rsidRPr="004F5E6B" w:rsidRDefault="003B7180" w:rsidP="00B000DF">
            <w:pPr>
              <w:rPr>
                <w:rFonts w:ascii="ＭＳ 明朝" w:hAnsi="ＭＳ 明朝"/>
              </w:rPr>
            </w:pPr>
            <w:r w:rsidRPr="004F5E6B">
              <w:rPr>
                <w:rFonts w:ascii="ＭＳ 明朝" w:hAnsi="ＭＳ 明朝" w:hint="eastAsia"/>
              </w:rPr>
              <w:t>母材</w:t>
            </w:r>
            <w:r>
              <w:rPr>
                <w:rFonts w:ascii="ＭＳ 明朝" w:hAnsi="ＭＳ 明朝" w:hint="eastAsia"/>
              </w:rPr>
              <w:t>の要求値</w:t>
            </w:r>
            <w:r w:rsidRPr="004F5E6B">
              <w:rPr>
                <w:rFonts w:ascii="ＭＳ 明朝" w:hAnsi="ＭＳ 明朝" w:hint="eastAsia"/>
              </w:rPr>
              <w:t>と同等</w:t>
            </w:r>
            <w:r w:rsidR="00B53BB8">
              <w:rPr>
                <w:rFonts w:ascii="ＭＳ 明朝" w:hAnsi="ＭＳ 明朝" w:hint="eastAsia"/>
              </w:rPr>
              <w:t>又は</w:t>
            </w:r>
            <w:r w:rsidRPr="004F5E6B">
              <w:rPr>
                <w:rFonts w:ascii="ＭＳ 明朝" w:hAnsi="ＭＳ 明朝" w:hint="eastAsia"/>
              </w:rPr>
              <w:t>それ以上の機械的性質、じん性及び耐候性鋼を有する溶接材料</w:t>
            </w:r>
          </w:p>
        </w:tc>
      </w:tr>
    </w:tbl>
    <w:p w14:paraId="7C4213D7" w14:textId="77777777" w:rsidR="003B7180" w:rsidRPr="004F5E6B" w:rsidRDefault="003B7180" w:rsidP="00B000DF">
      <w:pPr>
        <w:rPr>
          <w:rFonts w:ascii="ＭＳ 明朝" w:hAnsi="ＭＳ 明朝"/>
        </w:rPr>
      </w:pPr>
    </w:p>
    <w:p w14:paraId="0E0011D3" w14:textId="77777777" w:rsidR="003B7180" w:rsidRPr="004F5E6B" w:rsidRDefault="003B7180" w:rsidP="00936259">
      <w:pPr>
        <w:ind w:firstLineChars="400" w:firstLine="840"/>
        <w:rPr>
          <w:rFonts w:ascii="ＭＳ 明朝" w:hAnsi="ＭＳ 明朝"/>
        </w:rPr>
      </w:pPr>
      <w:r w:rsidRPr="004F5E6B">
        <w:rPr>
          <w:rFonts w:ascii="ＭＳ 明朝" w:hAnsi="ＭＳ 明朝" w:hint="eastAsia"/>
        </w:rPr>
        <w:t>受注者は、耐候性鋼材を溶接する場合は、耐候性鋼材用の溶接材料を用いなければならない。</w:t>
      </w:r>
    </w:p>
    <w:p w14:paraId="33B882BA" w14:textId="77777777" w:rsidR="003B7180" w:rsidRPr="004F5E6B" w:rsidRDefault="003B7180" w:rsidP="00936259">
      <w:pPr>
        <w:ind w:leftChars="300" w:left="630" w:firstLineChars="100" w:firstLine="210"/>
        <w:rPr>
          <w:rFonts w:ascii="ＭＳ 明朝" w:hAnsi="ＭＳ 明朝"/>
        </w:rPr>
      </w:pPr>
      <w:r w:rsidRPr="004F5E6B">
        <w:rPr>
          <w:rFonts w:ascii="ＭＳ 明朝" w:hAnsi="ＭＳ 明朝" w:hint="eastAsia"/>
        </w:rPr>
        <w:t>なお、被覆アーク溶接で施工する場合で以下の項目に該当する場合は、低水素系溶接</w:t>
      </w:r>
      <w:r>
        <w:rPr>
          <w:rFonts w:ascii="ＭＳ 明朝" w:hAnsi="ＭＳ 明朝" w:hint="eastAsia"/>
        </w:rPr>
        <w:t>材料</w:t>
      </w:r>
      <w:r w:rsidRPr="004F5E6B">
        <w:rPr>
          <w:rFonts w:ascii="ＭＳ 明朝" w:hAnsi="ＭＳ 明朝" w:hint="eastAsia"/>
        </w:rPr>
        <w:t>を使用するものとする。</w:t>
      </w:r>
    </w:p>
    <w:p w14:paraId="487BE074" w14:textId="77777777" w:rsidR="003B7180" w:rsidRPr="004F5E6B" w:rsidRDefault="003B7180" w:rsidP="00936259">
      <w:pPr>
        <w:ind w:firstLineChars="300" w:firstLine="630"/>
        <w:rPr>
          <w:rFonts w:ascii="ＭＳ 明朝" w:hAnsi="ＭＳ 明朝"/>
        </w:rPr>
      </w:pPr>
      <w:r w:rsidRPr="004F5E6B">
        <w:rPr>
          <w:rFonts w:ascii="ＭＳ 明朝" w:hAnsi="ＭＳ 明朝" w:hint="eastAsia"/>
        </w:rPr>
        <w:t>（１）耐候性鋼材を溶接する場合</w:t>
      </w:r>
    </w:p>
    <w:p w14:paraId="535E9589" w14:textId="77777777" w:rsidR="003B7180" w:rsidRPr="004F5E6B" w:rsidRDefault="003B7180" w:rsidP="00936259">
      <w:pPr>
        <w:ind w:firstLineChars="300" w:firstLine="630"/>
        <w:rPr>
          <w:rFonts w:ascii="ＭＳ 明朝" w:hAnsi="ＭＳ 明朝"/>
        </w:rPr>
      </w:pPr>
      <w:r w:rsidRPr="004F5E6B">
        <w:rPr>
          <w:rFonts w:ascii="ＭＳ 明朝" w:hAnsi="ＭＳ 明朝" w:hint="eastAsia"/>
        </w:rPr>
        <w:t>（２）</w:t>
      </w:r>
      <w:r w:rsidRPr="003E1936">
        <w:rPr>
          <w:rFonts w:ascii="ＭＳ 明朝" w:hAnsi="ＭＳ 明朝"/>
        </w:rPr>
        <w:t>SM490</w:t>
      </w:r>
      <w:r w:rsidRPr="0058310D">
        <w:rPr>
          <w:rFonts w:ascii="ＭＳ 明朝" w:hAnsi="ＭＳ 明朝" w:hint="eastAsia"/>
        </w:rPr>
        <w:t>、</w:t>
      </w:r>
      <w:r w:rsidRPr="003E1936">
        <w:rPr>
          <w:rFonts w:ascii="ＭＳ 明朝" w:hAnsi="ＭＳ 明朝"/>
        </w:rPr>
        <w:t>M490Y</w:t>
      </w:r>
      <w:r>
        <w:rPr>
          <w:rFonts w:ascii="ＭＳ 明朝" w:hAnsi="ＭＳ 明朝" w:hint="eastAsia"/>
        </w:rPr>
        <w:t>、</w:t>
      </w:r>
      <w:r w:rsidRPr="003E1936">
        <w:rPr>
          <w:rFonts w:ascii="ＭＳ 明朝" w:hAnsi="ＭＳ 明朝"/>
        </w:rPr>
        <w:t>SM520</w:t>
      </w:r>
      <w:r>
        <w:rPr>
          <w:rFonts w:ascii="ＭＳ 明朝" w:hAnsi="ＭＳ 明朝" w:hint="eastAsia"/>
        </w:rPr>
        <w:t>、</w:t>
      </w:r>
      <w:r w:rsidRPr="003E1936">
        <w:rPr>
          <w:rFonts w:ascii="ＭＳ 明朝" w:hAnsi="ＭＳ 明朝"/>
        </w:rPr>
        <w:t>SBHS400</w:t>
      </w:r>
      <w:r>
        <w:rPr>
          <w:rFonts w:ascii="ＭＳ 明朝" w:hAnsi="ＭＳ 明朝" w:hint="eastAsia"/>
        </w:rPr>
        <w:t>、</w:t>
      </w:r>
      <w:r w:rsidRPr="003E1936">
        <w:rPr>
          <w:rFonts w:ascii="ＭＳ 明朝" w:hAnsi="ＭＳ 明朝"/>
        </w:rPr>
        <w:t>SM570</w:t>
      </w:r>
      <w:r w:rsidRPr="003E1936">
        <w:rPr>
          <w:rFonts w:ascii="ＭＳ 明朝" w:hAnsi="ＭＳ 明朝" w:hint="eastAsia"/>
        </w:rPr>
        <w:t>及び</w:t>
      </w:r>
      <w:r w:rsidRPr="003E1936">
        <w:rPr>
          <w:rFonts w:ascii="ＭＳ 明朝" w:hAnsi="ＭＳ 明朝"/>
        </w:rPr>
        <w:t>SBHS500</w:t>
      </w:r>
      <w:r w:rsidRPr="004F5E6B">
        <w:rPr>
          <w:rFonts w:ascii="ＭＳ 明朝" w:hAnsi="ＭＳ 明朝"/>
        </w:rPr>
        <w:t>以上の鋼材を溶接する場合</w:t>
      </w:r>
    </w:p>
    <w:p w14:paraId="6E9B88FA" w14:textId="5770653C" w:rsidR="003B7180" w:rsidRPr="004F5E6B" w:rsidRDefault="003B7180" w:rsidP="00936259">
      <w:pPr>
        <w:ind w:firstLineChars="200" w:firstLine="420"/>
        <w:rPr>
          <w:rFonts w:ascii="ＭＳ 明朝" w:hAnsi="ＭＳ 明朝"/>
        </w:rPr>
      </w:pPr>
      <w:r w:rsidRPr="004F5E6B">
        <w:rPr>
          <w:rFonts w:ascii="ＭＳ 明朝" w:hAnsi="ＭＳ 明朝" w:hint="eastAsia"/>
        </w:rPr>
        <w:t>４．受注者は、被覆アーク溶接棒を下表</w:t>
      </w:r>
      <w:r w:rsidRPr="004F5E6B">
        <w:rPr>
          <w:rFonts w:ascii="ＭＳ 明朝" w:hAnsi="ＭＳ 明朝"/>
        </w:rPr>
        <w:t>に</w:t>
      </w:r>
      <w:r w:rsidR="00B53BB8">
        <w:rPr>
          <w:rFonts w:ascii="ＭＳ 明朝" w:hAnsi="ＭＳ 明朝"/>
        </w:rPr>
        <w:t>したがって</w:t>
      </w:r>
      <w:r w:rsidRPr="004F5E6B">
        <w:rPr>
          <w:rFonts w:ascii="ＭＳ 明朝" w:hAnsi="ＭＳ 明朝"/>
        </w:rPr>
        <w:t>乾燥させなければならない。</w:t>
      </w:r>
    </w:p>
    <w:p w14:paraId="5FE2C159" w14:textId="77777777" w:rsidR="003B7180" w:rsidRDefault="003B7180" w:rsidP="00936259">
      <w:pPr>
        <w:jc w:val="center"/>
        <w:rPr>
          <w:rFonts w:ascii="ＭＳ 明朝" w:hAnsi="ＭＳ 明朝"/>
          <w:b/>
        </w:rPr>
      </w:pPr>
    </w:p>
    <w:p w14:paraId="19206E24" w14:textId="77777777" w:rsidR="003B7180" w:rsidRPr="004F5E6B" w:rsidRDefault="003B7180" w:rsidP="00936259">
      <w:pPr>
        <w:jc w:val="center"/>
        <w:rPr>
          <w:rFonts w:ascii="ＭＳ 明朝" w:hAnsi="ＭＳ 明朝"/>
          <w:b/>
        </w:rPr>
      </w:pPr>
      <w:r w:rsidRPr="004F5E6B">
        <w:rPr>
          <w:rFonts w:ascii="ＭＳ 明朝" w:hAnsi="ＭＳ 明朝" w:hint="eastAsia"/>
          <w:b/>
        </w:rPr>
        <w:t xml:space="preserve">表　</w:t>
      </w:r>
      <w:r w:rsidRPr="004F5E6B">
        <w:rPr>
          <w:rFonts w:ascii="ＭＳ 明朝" w:hAnsi="ＭＳ 明朝"/>
          <w:b/>
        </w:rPr>
        <w:t>溶接棒乾燥の温度と時間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3036"/>
        <w:gridCol w:w="1701"/>
        <w:gridCol w:w="1843"/>
      </w:tblGrid>
      <w:tr w:rsidR="003B7180" w:rsidRPr="004F5E6B" w14:paraId="689AB592" w14:textId="77777777" w:rsidTr="00B000DF">
        <w:trPr>
          <w:jc w:val="center"/>
        </w:trPr>
        <w:tc>
          <w:tcPr>
            <w:tcW w:w="1500" w:type="dxa"/>
            <w:vAlign w:val="center"/>
          </w:tcPr>
          <w:p w14:paraId="0C2E29C2" w14:textId="77777777" w:rsidR="003B7180" w:rsidRPr="004F5E6B" w:rsidRDefault="003B7180" w:rsidP="00936259">
            <w:pPr>
              <w:jc w:val="center"/>
              <w:rPr>
                <w:rFonts w:ascii="ＭＳ 明朝" w:hAnsi="ＭＳ 明朝"/>
              </w:rPr>
            </w:pPr>
            <w:r w:rsidRPr="004F5E6B">
              <w:rPr>
                <w:rFonts w:ascii="ＭＳ 明朝" w:hAnsi="ＭＳ 明朝" w:hint="eastAsia"/>
              </w:rPr>
              <w:t>溶接棒の種類</w:t>
            </w:r>
          </w:p>
        </w:tc>
        <w:tc>
          <w:tcPr>
            <w:tcW w:w="3036" w:type="dxa"/>
            <w:vAlign w:val="center"/>
          </w:tcPr>
          <w:p w14:paraId="6204A050" w14:textId="77777777" w:rsidR="003B7180" w:rsidRPr="004F5E6B" w:rsidRDefault="003B7180" w:rsidP="00936259">
            <w:pPr>
              <w:jc w:val="center"/>
              <w:rPr>
                <w:rFonts w:ascii="ＭＳ 明朝" w:hAnsi="ＭＳ 明朝"/>
              </w:rPr>
            </w:pPr>
            <w:r w:rsidRPr="004F5E6B">
              <w:rPr>
                <w:rFonts w:ascii="ＭＳ 明朝" w:hAnsi="ＭＳ 明朝" w:hint="eastAsia"/>
              </w:rPr>
              <w:t>溶接棒の状態</w:t>
            </w:r>
          </w:p>
        </w:tc>
        <w:tc>
          <w:tcPr>
            <w:tcW w:w="1701" w:type="dxa"/>
            <w:vAlign w:val="center"/>
          </w:tcPr>
          <w:p w14:paraId="6686F6AD" w14:textId="77777777" w:rsidR="003B7180" w:rsidRPr="004F5E6B" w:rsidRDefault="003B7180" w:rsidP="00936259">
            <w:pPr>
              <w:jc w:val="center"/>
              <w:rPr>
                <w:rFonts w:ascii="ＭＳ 明朝" w:hAnsi="ＭＳ 明朝"/>
              </w:rPr>
            </w:pPr>
            <w:r w:rsidRPr="004F5E6B">
              <w:rPr>
                <w:rFonts w:ascii="ＭＳ 明朝" w:hAnsi="ＭＳ 明朝" w:hint="eastAsia"/>
              </w:rPr>
              <w:t>乾燥温度</w:t>
            </w:r>
          </w:p>
        </w:tc>
        <w:tc>
          <w:tcPr>
            <w:tcW w:w="1843" w:type="dxa"/>
            <w:vAlign w:val="center"/>
          </w:tcPr>
          <w:p w14:paraId="62B22DFA" w14:textId="77777777" w:rsidR="003B7180" w:rsidRPr="004F5E6B" w:rsidRDefault="003B7180" w:rsidP="00936259">
            <w:pPr>
              <w:jc w:val="center"/>
              <w:rPr>
                <w:rFonts w:ascii="ＭＳ 明朝" w:hAnsi="ＭＳ 明朝"/>
              </w:rPr>
            </w:pPr>
            <w:r w:rsidRPr="004F5E6B">
              <w:rPr>
                <w:rFonts w:ascii="ＭＳ 明朝" w:hAnsi="ＭＳ 明朝" w:hint="eastAsia"/>
              </w:rPr>
              <w:t>乾燥時間</w:t>
            </w:r>
          </w:p>
        </w:tc>
      </w:tr>
      <w:tr w:rsidR="003B7180" w:rsidRPr="004F5E6B" w14:paraId="4F77424F" w14:textId="77777777" w:rsidTr="00B000DF">
        <w:trPr>
          <w:jc w:val="center"/>
        </w:trPr>
        <w:tc>
          <w:tcPr>
            <w:tcW w:w="1500" w:type="dxa"/>
            <w:vAlign w:val="center"/>
          </w:tcPr>
          <w:p w14:paraId="12349582" w14:textId="77777777" w:rsidR="003B7180" w:rsidRPr="004F5E6B" w:rsidRDefault="003B7180" w:rsidP="00B000DF">
            <w:pPr>
              <w:rPr>
                <w:rFonts w:ascii="ＭＳ 明朝" w:hAnsi="ＭＳ 明朝"/>
              </w:rPr>
            </w:pPr>
            <w:r w:rsidRPr="004F5E6B">
              <w:rPr>
                <w:rFonts w:ascii="ＭＳ 明朝" w:hAnsi="ＭＳ 明朝" w:hint="eastAsia"/>
              </w:rPr>
              <w:t>軟鋼用被覆</w:t>
            </w:r>
          </w:p>
          <w:p w14:paraId="06584C2F" w14:textId="77777777" w:rsidR="003B7180" w:rsidRPr="004F5E6B" w:rsidRDefault="003B7180" w:rsidP="00B000DF">
            <w:pPr>
              <w:rPr>
                <w:rFonts w:ascii="ＭＳ 明朝" w:hAnsi="ＭＳ 明朝"/>
              </w:rPr>
            </w:pPr>
            <w:r w:rsidRPr="004F5E6B">
              <w:rPr>
                <w:rFonts w:ascii="ＭＳ 明朝" w:hAnsi="ＭＳ 明朝" w:hint="eastAsia"/>
              </w:rPr>
              <w:t>アーク溶接棒</w:t>
            </w:r>
          </w:p>
        </w:tc>
        <w:tc>
          <w:tcPr>
            <w:tcW w:w="3036" w:type="dxa"/>
            <w:vAlign w:val="center"/>
          </w:tcPr>
          <w:p w14:paraId="046F6425" w14:textId="2506DB97" w:rsidR="003B7180" w:rsidRPr="004F5E6B" w:rsidRDefault="003B7180" w:rsidP="00B000DF">
            <w:pPr>
              <w:rPr>
                <w:rFonts w:ascii="ＭＳ 明朝" w:hAnsi="ＭＳ 明朝"/>
              </w:rPr>
            </w:pPr>
            <w:r w:rsidRPr="004F5E6B">
              <w:rPr>
                <w:rFonts w:ascii="ＭＳ 明朝" w:hAnsi="ＭＳ 明朝" w:hint="eastAsia"/>
              </w:rPr>
              <w:t>乾燥（</w:t>
            </w:r>
            <w:r w:rsidRPr="004F5E6B">
              <w:rPr>
                <w:rFonts w:ascii="ＭＳ 明朝" w:hAnsi="ＭＳ 明朝"/>
              </w:rPr>
              <w:t>開封） 後12 時間以上経過したとき</w:t>
            </w:r>
            <w:r w:rsidR="00B53BB8">
              <w:rPr>
                <w:rFonts w:ascii="ＭＳ 明朝" w:hAnsi="ＭＳ 明朝"/>
              </w:rPr>
              <w:t>若しくは</w:t>
            </w:r>
            <w:r w:rsidRPr="004F5E6B">
              <w:rPr>
                <w:rFonts w:ascii="ＭＳ 明朝" w:hAnsi="ＭＳ 明朝"/>
              </w:rPr>
              <w:t>溶接棒が吸湿したおそれがあるとき</w:t>
            </w:r>
          </w:p>
        </w:tc>
        <w:tc>
          <w:tcPr>
            <w:tcW w:w="1701" w:type="dxa"/>
            <w:vAlign w:val="center"/>
          </w:tcPr>
          <w:p w14:paraId="40619457" w14:textId="77777777" w:rsidR="003B7180" w:rsidRPr="004F5E6B" w:rsidRDefault="003B7180" w:rsidP="00936259">
            <w:pPr>
              <w:jc w:val="center"/>
              <w:rPr>
                <w:rFonts w:ascii="ＭＳ 明朝" w:hAnsi="ＭＳ 明朝"/>
              </w:rPr>
            </w:pPr>
            <w:r w:rsidRPr="004F5E6B">
              <w:rPr>
                <w:rFonts w:ascii="ＭＳ 明朝" w:hAnsi="ＭＳ 明朝"/>
              </w:rPr>
              <w:t>100～150℃</w:t>
            </w:r>
          </w:p>
        </w:tc>
        <w:tc>
          <w:tcPr>
            <w:tcW w:w="1843" w:type="dxa"/>
            <w:vAlign w:val="center"/>
          </w:tcPr>
          <w:p w14:paraId="7A84B095" w14:textId="77777777" w:rsidR="003B7180" w:rsidRPr="004F5E6B" w:rsidRDefault="003B7180" w:rsidP="00936259">
            <w:pPr>
              <w:jc w:val="center"/>
              <w:rPr>
                <w:rFonts w:ascii="ＭＳ 明朝" w:hAnsi="ＭＳ 明朝"/>
              </w:rPr>
            </w:pPr>
            <w:r w:rsidRPr="004F5E6B">
              <w:rPr>
                <w:rFonts w:ascii="ＭＳ 明朝" w:hAnsi="ＭＳ 明朝" w:hint="eastAsia"/>
              </w:rPr>
              <w:t>１時間以上</w:t>
            </w:r>
          </w:p>
        </w:tc>
      </w:tr>
      <w:tr w:rsidR="003B7180" w:rsidRPr="004F5E6B" w14:paraId="68F19538" w14:textId="77777777" w:rsidTr="00B000DF">
        <w:trPr>
          <w:jc w:val="center"/>
        </w:trPr>
        <w:tc>
          <w:tcPr>
            <w:tcW w:w="1500" w:type="dxa"/>
            <w:vAlign w:val="center"/>
          </w:tcPr>
          <w:p w14:paraId="2D37A60B" w14:textId="77777777" w:rsidR="003B7180" w:rsidRPr="004F5E6B" w:rsidRDefault="003B7180" w:rsidP="00B000DF">
            <w:pPr>
              <w:rPr>
                <w:rFonts w:ascii="ＭＳ 明朝" w:hAnsi="ＭＳ 明朝"/>
              </w:rPr>
            </w:pPr>
            <w:r w:rsidRPr="004F5E6B">
              <w:rPr>
                <w:rFonts w:ascii="ＭＳ 明朝" w:hAnsi="ＭＳ 明朝" w:hint="eastAsia"/>
              </w:rPr>
              <w:lastRenderedPageBreak/>
              <w:t>低水素系被覆アーク溶接棒</w:t>
            </w:r>
          </w:p>
        </w:tc>
        <w:tc>
          <w:tcPr>
            <w:tcW w:w="3036" w:type="dxa"/>
            <w:vAlign w:val="center"/>
          </w:tcPr>
          <w:p w14:paraId="4AE9C990" w14:textId="402F7ABF" w:rsidR="003B7180" w:rsidRPr="004F5E6B" w:rsidRDefault="003B7180" w:rsidP="00B000DF">
            <w:pPr>
              <w:rPr>
                <w:rFonts w:ascii="ＭＳ 明朝" w:hAnsi="ＭＳ 明朝"/>
              </w:rPr>
            </w:pPr>
            <w:r w:rsidRPr="004F5E6B">
              <w:rPr>
                <w:rFonts w:ascii="ＭＳ 明朝" w:hAnsi="ＭＳ 明朝" w:hint="eastAsia"/>
              </w:rPr>
              <w:t>乾燥（開封）後４時間以上経過したとき</w:t>
            </w:r>
            <w:r w:rsidR="00B53BB8">
              <w:rPr>
                <w:rFonts w:ascii="ＭＳ 明朝" w:hAnsi="ＭＳ 明朝" w:hint="eastAsia"/>
              </w:rPr>
              <w:t>若しくは</w:t>
            </w:r>
            <w:r w:rsidRPr="004F5E6B">
              <w:rPr>
                <w:rFonts w:ascii="ＭＳ 明朝" w:hAnsi="ＭＳ 明朝" w:hint="eastAsia"/>
              </w:rPr>
              <w:t>溶接棒が吸湿したおそれがあるとき</w:t>
            </w:r>
          </w:p>
        </w:tc>
        <w:tc>
          <w:tcPr>
            <w:tcW w:w="1701" w:type="dxa"/>
            <w:vAlign w:val="center"/>
          </w:tcPr>
          <w:p w14:paraId="05E683CA" w14:textId="77777777" w:rsidR="003B7180" w:rsidRPr="004F5E6B" w:rsidRDefault="003B7180" w:rsidP="00936259">
            <w:pPr>
              <w:jc w:val="center"/>
              <w:rPr>
                <w:rFonts w:ascii="ＭＳ 明朝" w:hAnsi="ＭＳ 明朝"/>
              </w:rPr>
            </w:pPr>
            <w:r w:rsidRPr="004F5E6B">
              <w:rPr>
                <w:rFonts w:ascii="ＭＳ 明朝" w:hAnsi="ＭＳ 明朝"/>
              </w:rPr>
              <w:t>300～400℃</w:t>
            </w:r>
          </w:p>
        </w:tc>
        <w:tc>
          <w:tcPr>
            <w:tcW w:w="1843" w:type="dxa"/>
            <w:vAlign w:val="center"/>
          </w:tcPr>
          <w:p w14:paraId="775A9420" w14:textId="77777777" w:rsidR="003B7180" w:rsidRPr="004F5E6B" w:rsidRDefault="003B7180" w:rsidP="00936259">
            <w:pPr>
              <w:jc w:val="center"/>
              <w:rPr>
                <w:rFonts w:ascii="ＭＳ 明朝" w:hAnsi="ＭＳ 明朝"/>
              </w:rPr>
            </w:pPr>
            <w:r w:rsidRPr="004F5E6B">
              <w:rPr>
                <w:rFonts w:ascii="ＭＳ 明朝" w:hAnsi="ＭＳ 明朝" w:hint="eastAsia"/>
              </w:rPr>
              <w:t>１時間以上</w:t>
            </w:r>
          </w:p>
        </w:tc>
      </w:tr>
    </w:tbl>
    <w:p w14:paraId="16F68074" w14:textId="77777777" w:rsidR="003B7180" w:rsidRPr="004F5E6B" w:rsidRDefault="003B7180" w:rsidP="00B000DF">
      <w:pPr>
        <w:rPr>
          <w:rFonts w:ascii="ＭＳ 明朝" w:hAnsi="ＭＳ 明朝"/>
        </w:rPr>
      </w:pPr>
    </w:p>
    <w:p w14:paraId="09AAA654" w14:textId="2D94FDF7" w:rsidR="003B7180" w:rsidRPr="004F5E6B" w:rsidRDefault="003B7180" w:rsidP="00936259">
      <w:pPr>
        <w:ind w:leftChars="200" w:left="630" w:hangingChars="100" w:hanging="210"/>
        <w:rPr>
          <w:rFonts w:ascii="ＭＳ 明朝" w:hAnsi="ＭＳ 明朝"/>
        </w:rPr>
      </w:pPr>
      <w:r w:rsidRPr="004F5E6B">
        <w:rPr>
          <w:rFonts w:ascii="ＭＳ 明朝" w:hAnsi="ＭＳ 明朝" w:hint="eastAsia"/>
        </w:rPr>
        <w:t>５．受注者は、サブマージアーク溶接に用いるフラックスを下表</w:t>
      </w:r>
      <w:r w:rsidRPr="004F5E6B">
        <w:rPr>
          <w:rFonts w:ascii="ＭＳ 明朝" w:hAnsi="ＭＳ 明朝"/>
        </w:rPr>
        <w:t>に</w:t>
      </w:r>
      <w:r w:rsidR="00B53BB8">
        <w:rPr>
          <w:rFonts w:ascii="ＭＳ 明朝" w:hAnsi="ＭＳ 明朝"/>
        </w:rPr>
        <w:t>したがって</w:t>
      </w:r>
      <w:r w:rsidRPr="004F5E6B">
        <w:rPr>
          <w:rFonts w:ascii="ＭＳ 明朝" w:hAnsi="ＭＳ 明朝"/>
        </w:rPr>
        <w:t>乾燥させなければならない。</w:t>
      </w:r>
    </w:p>
    <w:p w14:paraId="72BBA33A" w14:textId="77777777" w:rsidR="003B7180" w:rsidRPr="004F5E6B" w:rsidRDefault="003B7180" w:rsidP="00936259">
      <w:pPr>
        <w:ind w:leftChars="200" w:left="630" w:hangingChars="100" w:hanging="210"/>
        <w:rPr>
          <w:rFonts w:ascii="ＭＳ 明朝" w:hAnsi="ＭＳ 明朝"/>
        </w:rPr>
      </w:pPr>
    </w:p>
    <w:p w14:paraId="2371E98C" w14:textId="77777777" w:rsidR="003B7180" w:rsidRPr="004F5E6B" w:rsidRDefault="003B7180" w:rsidP="00936259">
      <w:pPr>
        <w:jc w:val="center"/>
        <w:rPr>
          <w:rFonts w:ascii="ＭＳ 明朝" w:hAnsi="ＭＳ 明朝"/>
          <w:b/>
        </w:rPr>
      </w:pPr>
      <w:r w:rsidRPr="004F5E6B">
        <w:rPr>
          <w:rFonts w:ascii="ＭＳ 明朝" w:hAnsi="ＭＳ 明朝" w:hint="eastAsia"/>
          <w:b/>
        </w:rPr>
        <w:t xml:space="preserve">表　</w:t>
      </w:r>
      <w:r w:rsidRPr="004F5E6B">
        <w:rPr>
          <w:rFonts w:ascii="ＭＳ 明朝" w:hAnsi="ＭＳ 明朝"/>
          <w:b/>
        </w:rPr>
        <w:t>フラックスの乾燥の温度と時間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1985"/>
      </w:tblGrid>
      <w:tr w:rsidR="003B7180" w:rsidRPr="004F5E6B" w14:paraId="1135671F" w14:textId="77777777" w:rsidTr="00B000DF">
        <w:trPr>
          <w:jc w:val="center"/>
        </w:trPr>
        <w:tc>
          <w:tcPr>
            <w:tcW w:w="2410" w:type="dxa"/>
            <w:vAlign w:val="center"/>
          </w:tcPr>
          <w:p w14:paraId="641974E7" w14:textId="77777777" w:rsidR="003B7180" w:rsidRPr="004F5E6B" w:rsidRDefault="003B7180" w:rsidP="00936259">
            <w:pPr>
              <w:jc w:val="center"/>
              <w:rPr>
                <w:rFonts w:ascii="ＭＳ 明朝" w:hAnsi="ＭＳ 明朝"/>
              </w:rPr>
            </w:pPr>
            <w:r w:rsidRPr="004F5E6B">
              <w:rPr>
                <w:rFonts w:ascii="ＭＳ 明朝" w:hAnsi="ＭＳ 明朝" w:hint="eastAsia"/>
              </w:rPr>
              <w:t>フラックスの種類</w:t>
            </w:r>
          </w:p>
        </w:tc>
        <w:tc>
          <w:tcPr>
            <w:tcW w:w="2268" w:type="dxa"/>
            <w:vAlign w:val="center"/>
          </w:tcPr>
          <w:p w14:paraId="3FA6A1FA" w14:textId="77777777" w:rsidR="003B7180" w:rsidRPr="004F5E6B" w:rsidRDefault="003B7180" w:rsidP="00936259">
            <w:pPr>
              <w:jc w:val="center"/>
              <w:rPr>
                <w:rFonts w:ascii="ＭＳ 明朝" w:hAnsi="ＭＳ 明朝"/>
              </w:rPr>
            </w:pPr>
            <w:r w:rsidRPr="004F5E6B">
              <w:rPr>
                <w:rFonts w:ascii="ＭＳ 明朝" w:hAnsi="ＭＳ 明朝" w:hint="eastAsia"/>
              </w:rPr>
              <w:t>乾燥温度</w:t>
            </w:r>
          </w:p>
        </w:tc>
        <w:tc>
          <w:tcPr>
            <w:tcW w:w="1985" w:type="dxa"/>
            <w:vAlign w:val="center"/>
          </w:tcPr>
          <w:p w14:paraId="76A0C869" w14:textId="77777777" w:rsidR="003B7180" w:rsidRPr="004F5E6B" w:rsidRDefault="003B7180" w:rsidP="00936259">
            <w:pPr>
              <w:jc w:val="center"/>
              <w:rPr>
                <w:rFonts w:ascii="ＭＳ 明朝" w:hAnsi="ＭＳ 明朝"/>
              </w:rPr>
            </w:pPr>
            <w:r w:rsidRPr="004F5E6B">
              <w:rPr>
                <w:rFonts w:ascii="ＭＳ 明朝" w:hAnsi="ＭＳ 明朝" w:hint="eastAsia"/>
              </w:rPr>
              <w:t>乾燥時間</w:t>
            </w:r>
          </w:p>
        </w:tc>
      </w:tr>
      <w:tr w:rsidR="003B7180" w:rsidRPr="004F5E6B" w14:paraId="2D2A2B03" w14:textId="77777777" w:rsidTr="00B000DF">
        <w:trPr>
          <w:jc w:val="center"/>
        </w:trPr>
        <w:tc>
          <w:tcPr>
            <w:tcW w:w="2410" w:type="dxa"/>
            <w:vAlign w:val="center"/>
          </w:tcPr>
          <w:p w14:paraId="48C1D738" w14:textId="77777777" w:rsidR="003B7180" w:rsidRPr="004F5E6B" w:rsidRDefault="003B7180" w:rsidP="00936259">
            <w:pPr>
              <w:jc w:val="center"/>
              <w:rPr>
                <w:rFonts w:ascii="ＭＳ 明朝" w:hAnsi="ＭＳ 明朝"/>
              </w:rPr>
            </w:pPr>
            <w:r w:rsidRPr="004F5E6B">
              <w:rPr>
                <w:rFonts w:ascii="ＭＳ 明朝" w:hAnsi="ＭＳ 明朝" w:hint="eastAsia"/>
              </w:rPr>
              <w:t>溶触フラックス</w:t>
            </w:r>
          </w:p>
        </w:tc>
        <w:tc>
          <w:tcPr>
            <w:tcW w:w="2268" w:type="dxa"/>
            <w:vAlign w:val="center"/>
          </w:tcPr>
          <w:p w14:paraId="4F6A59B5" w14:textId="77777777" w:rsidR="003B7180" w:rsidRPr="004F5E6B" w:rsidRDefault="003B7180" w:rsidP="00936259">
            <w:pPr>
              <w:jc w:val="center"/>
              <w:rPr>
                <w:rFonts w:ascii="ＭＳ 明朝" w:hAnsi="ＭＳ 明朝"/>
              </w:rPr>
            </w:pPr>
            <w:r w:rsidRPr="004F5E6B">
              <w:rPr>
                <w:rFonts w:ascii="ＭＳ 明朝" w:hAnsi="ＭＳ 明朝"/>
              </w:rPr>
              <w:t>150～200℃</w:t>
            </w:r>
          </w:p>
        </w:tc>
        <w:tc>
          <w:tcPr>
            <w:tcW w:w="1985" w:type="dxa"/>
            <w:vAlign w:val="center"/>
          </w:tcPr>
          <w:p w14:paraId="3E0050D7" w14:textId="77777777" w:rsidR="003B7180" w:rsidRPr="004F5E6B" w:rsidRDefault="003B7180" w:rsidP="00936259">
            <w:pPr>
              <w:jc w:val="center"/>
              <w:rPr>
                <w:rFonts w:ascii="ＭＳ 明朝" w:hAnsi="ＭＳ 明朝"/>
              </w:rPr>
            </w:pPr>
            <w:r w:rsidRPr="004F5E6B">
              <w:rPr>
                <w:rFonts w:ascii="ＭＳ 明朝" w:hAnsi="ＭＳ 明朝" w:hint="eastAsia"/>
              </w:rPr>
              <w:t>１時間以上</w:t>
            </w:r>
          </w:p>
        </w:tc>
      </w:tr>
      <w:tr w:rsidR="003B7180" w:rsidRPr="004F5E6B" w14:paraId="7CA82EEA" w14:textId="77777777" w:rsidTr="00B000DF">
        <w:trPr>
          <w:jc w:val="center"/>
        </w:trPr>
        <w:tc>
          <w:tcPr>
            <w:tcW w:w="2410" w:type="dxa"/>
            <w:vAlign w:val="center"/>
          </w:tcPr>
          <w:p w14:paraId="45C0E2F0" w14:textId="77777777" w:rsidR="003B7180" w:rsidRPr="004F5E6B" w:rsidRDefault="003B7180" w:rsidP="00936259">
            <w:pPr>
              <w:jc w:val="center"/>
              <w:rPr>
                <w:rFonts w:ascii="ＭＳ 明朝" w:hAnsi="ＭＳ 明朝"/>
              </w:rPr>
            </w:pPr>
            <w:r w:rsidRPr="004F5E6B">
              <w:rPr>
                <w:rFonts w:ascii="ＭＳ 明朝" w:hAnsi="ＭＳ 明朝" w:hint="eastAsia"/>
              </w:rPr>
              <w:t>ボンドフラックス</w:t>
            </w:r>
          </w:p>
        </w:tc>
        <w:tc>
          <w:tcPr>
            <w:tcW w:w="2268" w:type="dxa"/>
            <w:vAlign w:val="center"/>
          </w:tcPr>
          <w:p w14:paraId="13CEEAA8" w14:textId="77777777" w:rsidR="003B7180" w:rsidRPr="004F5E6B" w:rsidRDefault="003B7180" w:rsidP="00936259">
            <w:pPr>
              <w:jc w:val="center"/>
              <w:rPr>
                <w:rFonts w:ascii="ＭＳ 明朝" w:hAnsi="ＭＳ 明朝"/>
              </w:rPr>
            </w:pPr>
            <w:r w:rsidRPr="004F5E6B">
              <w:rPr>
                <w:rFonts w:ascii="ＭＳ 明朝" w:hAnsi="ＭＳ 明朝"/>
              </w:rPr>
              <w:t>200～250℃</w:t>
            </w:r>
          </w:p>
        </w:tc>
        <w:tc>
          <w:tcPr>
            <w:tcW w:w="1985" w:type="dxa"/>
            <w:vAlign w:val="center"/>
          </w:tcPr>
          <w:p w14:paraId="040CDDDE" w14:textId="77777777" w:rsidR="003B7180" w:rsidRPr="004F5E6B" w:rsidRDefault="003B7180" w:rsidP="00936259">
            <w:pPr>
              <w:jc w:val="center"/>
              <w:rPr>
                <w:rFonts w:ascii="ＭＳ 明朝" w:hAnsi="ＭＳ 明朝"/>
              </w:rPr>
            </w:pPr>
            <w:r w:rsidRPr="004F5E6B">
              <w:rPr>
                <w:rFonts w:ascii="ＭＳ 明朝" w:hAnsi="ＭＳ 明朝" w:hint="eastAsia"/>
              </w:rPr>
              <w:t>１時間以上</w:t>
            </w:r>
          </w:p>
        </w:tc>
      </w:tr>
    </w:tbl>
    <w:p w14:paraId="5B1CB9B9" w14:textId="77777777" w:rsidR="003B7180" w:rsidRPr="004F5E6B" w:rsidRDefault="003B7180" w:rsidP="00B000DF">
      <w:pPr>
        <w:rPr>
          <w:rFonts w:ascii="ＭＳ 明朝" w:hAnsi="ＭＳ 明朝"/>
          <w:b/>
        </w:rPr>
      </w:pPr>
    </w:p>
    <w:p w14:paraId="780DCBA4"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hint="eastAsia"/>
        </w:rPr>
        <w:t>６．</w:t>
      </w:r>
      <w:r w:rsidRPr="004F5E6B">
        <w:rPr>
          <w:rFonts w:ascii="ＭＳ 明朝" w:hAnsi="ＭＳ 明朝"/>
        </w:rPr>
        <w:t>CO</w:t>
      </w:r>
      <w:r w:rsidRPr="004F5E6B">
        <w:rPr>
          <w:rFonts w:ascii="ＭＳ 明朝" w:hAnsi="ＭＳ 明朝"/>
          <w:vertAlign w:val="subscript"/>
        </w:rPr>
        <w:t>2</w:t>
      </w:r>
      <w:r w:rsidRPr="004F5E6B">
        <w:rPr>
          <w:rFonts w:ascii="ＭＳ 明朝" w:hAnsi="ＭＳ 明朝"/>
        </w:rPr>
        <w:t>ガスシールドアーク溶接に用いるCO</w:t>
      </w:r>
      <w:r w:rsidRPr="004F5E6B">
        <w:rPr>
          <w:rFonts w:ascii="ＭＳ 明朝" w:hAnsi="ＭＳ 明朝"/>
          <w:vertAlign w:val="subscript"/>
        </w:rPr>
        <w:t>2</w:t>
      </w:r>
      <w:r w:rsidRPr="004F5E6B">
        <w:rPr>
          <w:rFonts w:ascii="ＭＳ 明朝" w:hAnsi="ＭＳ 明朝"/>
        </w:rPr>
        <w:t>ガスは、JIS K 1106（液化二酸化炭素（液化炭酸ガス））に規定された３種を使用するも</w:t>
      </w:r>
      <w:r w:rsidRPr="004F5E6B">
        <w:rPr>
          <w:rFonts w:ascii="ＭＳ 明朝" w:hAnsi="ＭＳ 明朝" w:hint="eastAsia"/>
        </w:rPr>
        <w:t>の</w:t>
      </w:r>
      <w:r w:rsidRPr="004F5E6B">
        <w:rPr>
          <w:rFonts w:ascii="ＭＳ 明朝" w:hAnsi="ＭＳ 明朝"/>
        </w:rPr>
        <w:t>とのする。</w:t>
      </w:r>
    </w:p>
    <w:p w14:paraId="444A3FD3" w14:textId="77777777" w:rsidR="003B7180" w:rsidRPr="004F5E6B" w:rsidRDefault="003B7180" w:rsidP="00936259">
      <w:pPr>
        <w:ind w:firstLineChars="200" w:firstLine="420"/>
        <w:rPr>
          <w:rFonts w:ascii="ＭＳ 明朝" w:hAnsi="ＭＳ 明朝"/>
        </w:rPr>
      </w:pPr>
      <w:r w:rsidRPr="004F5E6B">
        <w:rPr>
          <w:rFonts w:ascii="ＭＳ 明朝" w:hAnsi="ＭＳ 明朝" w:hint="eastAsia"/>
        </w:rPr>
        <w:t>７．工場塗装工の材料については、以下の規定によるものとする。</w:t>
      </w:r>
    </w:p>
    <w:p w14:paraId="6F7F5532" w14:textId="77777777"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（１）受注者は、</w:t>
      </w:r>
      <w:r w:rsidRPr="004F5E6B">
        <w:rPr>
          <w:rFonts w:ascii="ＭＳ 明朝" w:hAnsi="ＭＳ 明朝"/>
        </w:rPr>
        <w:t xml:space="preserve"> JISに適合した塗料を使用しなければならない。また受注者は、設計図書に特に明示されていない場合は、</w:t>
      </w:r>
      <w:r w:rsidRPr="004F5E6B">
        <w:rPr>
          <w:rFonts w:ascii="ＭＳ 明朝" w:hAnsi="ＭＳ 明朝" w:hint="eastAsia"/>
        </w:rPr>
        <w:t>施工</w:t>
      </w:r>
      <w:r w:rsidRPr="004F5E6B">
        <w:rPr>
          <w:rFonts w:ascii="ＭＳ 明朝" w:hAnsi="ＭＳ 明朝"/>
        </w:rPr>
        <w:t>前に色見本により監督職員の承諾を得なければならない。</w:t>
      </w:r>
    </w:p>
    <w:p w14:paraId="02F44D50" w14:textId="233FD633"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（２）受注者は、塗料を直射日光を受けない場所に保管し、その取扱について、関係諸法令</w:t>
      </w:r>
      <w:r w:rsidR="00B53BB8">
        <w:rPr>
          <w:rFonts w:ascii="ＭＳ 明朝" w:hAnsi="ＭＳ 明朝" w:hint="eastAsia"/>
        </w:rPr>
        <w:t>及び</w:t>
      </w:r>
      <w:r w:rsidRPr="004F5E6B">
        <w:rPr>
          <w:rFonts w:ascii="ＭＳ 明朝" w:hAnsi="ＭＳ 明朝" w:hint="eastAsia"/>
        </w:rPr>
        <w:t>諸法規を遵守しなければならない。</w:t>
      </w:r>
    </w:p>
    <w:p w14:paraId="7146AA23" w14:textId="77777777"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（３）受注者は、多液型塗料を使用する場合、混合の際の混合割合、混合法、混合塗料の状態、使用時間等について使用塗料の仕様を遵守しなければならない。</w:t>
      </w:r>
    </w:p>
    <w:p w14:paraId="3EF9E3C6" w14:textId="77777777" w:rsidR="003B7180" w:rsidRPr="004F5E6B" w:rsidRDefault="003B7180" w:rsidP="00936259">
      <w:pPr>
        <w:ind w:firstLineChars="300" w:firstLine="630"/>
        <w:rPr>
          <w:rFonts w:ascii="ＭＳ 明朝" w:hAnsi="ＭＳ 明朝"/>
        </w:rPr>
      </w:pPr>
      <w:r w:rsidRPr="004F5E6B">
        <w:rPr>
          <w:rFonts w:ascii="ＭＳ 明朝" w:hAnsi="ＭＳ 明朝" w:hint="eastAsia"/>
        </w:rPr>
        <w:t>（４）受注者は、多液形塗料の可使時間は、下表</w:t>
      </w:r>
      <w:r w:rsidRPr="004F5E6B">
        <w:rPr>
          <w:rFonts w:ascii="ＭＳ 明朝" w:hAnsi="ＭＳ 明朝"/>
        </w:rPr>
        <w:t>の基準を遵守しなければならない。</w:t>
      </w:r>
    </w:p>
    <w:p w14:paraId="13A3F26E" w14:textId="77777777" w:rsidR="003B7180" w:rsidRPr="004F5E6B" w:rsidRDefault="003B7180" w:rsidP="00B000DF">
      <w:pPr>
        <w:rPr>
          <w:rFonts w:ascii="ＭＳ 明朝" w:hAnsi="ＭＳ 明朝"/>
          <w:b/>
        </w:rPr>
      </w:pPr>
    </w:p>
    <w:p w14:paraId="13983517" w14:textId="77777777" w:rsidR="003B7180" w:rsidRPr="004F5E6B" w:rsidRDefault="003B7180" w:rsidP="00936259">
      <w:pPr>
        <w:jc w:val="center"/>
        <w:rPr>
          <w:rFonts w:ascii="ＭＳ 明朝" w:hAnsi="ＭＳ 明朝"/>
          <w:b/>
        </w:rPr>
      </w:pPr>
      <w:r w:rsidRPr="004F5E6B">
        <w:rPr>
          <w:rFonts w:ascii="ＭＳ 明朝" w:hAnsi="ＭＳ 明朝" w:hint="eastAsia"/>
          <w:b/>
        </w:rPr>
        <w:t>表　多液形</w:t>
      </w:r>
      <w:r w:rsidRPr="004F5E6B">
        <w:rPr>
          <w:rFonts w:ascii="ＭＳ 明朝" w:hAnsi="ＭＳ 明朝"/>
          <w:b/>
        </w:rPr>
        <w:t>塗料の可使時間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2"/>
        <w:gridCol w:w="2625"/>
      </w:tblGrid>
      <w:tr w:rsidR="003B7180" w:rsidRPr="004F5E6B" w14:paraId="0454D59D" w14:textId="77777777" w:rsidTr="00B000DF">
        <w:trPr>
          <w:jc w:val="center"/>
        </w:trPr>
        <w:tc>
          <w:tcPr>
            <w:tcW w:w="5432" w:type="dxa"/>
            <w:vAlign w:val="center"/>
          </w:tcPr>
          <w:p w14:paraId="51395FA3" w14:textId="77777777" w:rsidR="003B7180" w:rsidRPr="004F5E6B" w:rsidRDefault="003B7180" w:rsidP="00936259">
            <w:pPr>
              <w:jc w:val="center"/>
              <w:rPr>
                <w:rFonts w:ascii="ＭＳ 明朝" w:hAnsi="ＭＳ 明朝"/>
              </w:rPr>
            </w:pPr>
            <w:r w:rsidRPr="004F5E6B">
              <w:rPr>
                <w:rFonts w:ascii="ＭＳ 明朝" w:hAnsi="ＭＳ 明朝" w:hint="eastAsia"/>
              </w:rPr>
              <w:t>塗装の種類</w:t>
            </w:r>
          </w:p>
        </w:tc>
        <w:tc>
          <w:tcPr>
            <w:tcW w:w="2625" w:type="dxa"/>
            <w:vAlign w:val="center"/>
          </w:tcPr>
          <w:p w14:paraId="2116D778" w14:textId="77777777" w:rsidR="003B7180" w:rsidRPr="004F5E6B" w:rsidRDefault="003B7180" w:rsidP="00936259">
            <w:pPr>
              <w:jc w:val="center"/>
              <w:rPr>
                <w:rFonts w:ascii="ＭＳ 明朝" w:hAnsi="ＭＳ 明朝"/>
              </w:rPr>
            </w:pPr>
            <w:r w:rsidRPr="004F5E6B">
              <w:rPr>
                <w:rFonts w:ascii="ＭＳ 明朝" w:hAnsi="ＭＳ 明朝" w:hint="eastAsia"/>
              </w:rPr>
              <w:t>可使時間（時間）</w:t>
            </w:r>
          </w:p>
        </w:tc>
      </w:tr>
      <w:tr w:rsidR="003B7180" w:rsidRPr="004F5E6B" w14:paraId="0A717D2E" w14:textId="77777777" w:rsidTr="00B000DF">
        <w:trPr>
          <w:jc w:val="center"/>
        </w:trPr>
        <w:tc>
          <w:tcPr>
            <w:tcW w:w="5432" w:type="dxa"/>
          </w:tcPr>
          <w:p w14:paraId="4593924B" w14:textId="77777777" w:rsidR="003B7180" w:rsidRPr="004F5E6B" w:rsidRDefault="003B7180" w:rsidP="00B000DF">
            <w:pPr>
              <w:rPr>
                <w:rFonts w:ascii="ＭＳ 明朝" w:hAnsi="ＭＳ 明朝"/>
              </w:rPr>
            </w:pPr>
            <w:r w:rsidRPr="004F5E6B">
              <w:rPr>
                <w:rFonts w:ascii="ＭＳ 明朝" w:hAnsi="ＭＳ 明朝" w:hint="eastAsia"/>
              </w:rPr>
              <w:t>長ばく形エッチングプライマー</w:t>
            </w:r>
          </w:p>
        </w:tc>
        <w:tc>
          <w:tcPr>
            <w:tcW w:w="2625" w:type="dxa"/>
            <w:vAlign w:val="center"/>
          </w:tcPr>
          <w:p w14:paraId="4960322B" w14:textId="77777777" w:rsidR="003B7180" w:rsidRPr="004F5E6B" w:rsidRDefault="003B7180" w:rsidP="00936259">
            <w:pPr>
              <w:jc w:val="center"/>
              <w:rPr>
                <w:rFonts w:ascii="ＭＳ 明朝" w:hAnsi="ＭＳ 明朝"/>
              </w:rPr>
            </w:pPr>
            <w:r w:rsidRPr="004F5E6B">
              <w:rPr>
                <w:rFonts w:ascii="ＭＳ 明朝" w:hAnsi="ＭＳ 明朝"/>
              </w:rPr>
              <w:t>20℃、8</w:t>
            </w:r>
            <w:r w:rsidRPr="004F5E6B">
              <w:rPr>
                <w:rFonts w:ascii="ＭＳ 明朝" w:hAnsi="ＭＳ 明朝" w:hint="eastAsia"/>
              </w:rPr>
              <w:t>時間</w:t>
            </w:r>
            <w:r w:rsidRPr="004F5E6B">
              <w:rPr>
                <w:rFonts w:ascii="ＭＳ 明朝" w:hAnsi="ＭＳ 明朝"/>
              </w:rPr>
              <w:t>以内</w:t>
            </w:r>
          </w:p>
        </w:tc>
      </w:tr>
      <w:tr w:rsidR="003B7180" w:rsidRPr="004F5E6B" w14:paraId="4801469C" w14:textId="77777777" w:rsidTr="00B000DF">
        <w:trPr>
          <w:trHeight w:val="873"/>
          <w:jc w:val="center"/>
        </w:trPr>
        <w:tc>
          <w:tcPr>
            <w:tcW w:w="5432" w:type="dxa"/>
          </w:tcPr>
          <w:p w14:paraId="3EDC1438" w14:textId="77777777" w:rsidR="003B7180" w:rsidRPr="004F5E6B" w:rsidRDefault="003B7180" w:rsidP="00B000DF">
            <w:pPr>
              <w:rPr>
                <w:rFonts w:ascii="ＭＳ 明朝" w:hAnsi="ＭＳ 明朝"/>
              </w:rPr>
            </w:pPr>
            <w:r w:rsidRPr="004F5E6B">
              <w:rPr>
                <w:rFonts w:ascii="ＭＳ 明朝" w:hAnsi="ＭＳ 明朝" w:hint="eastAsia"/>
              </w:rPr>
              <w:t>無機ジンクリッチプライマー</w:t>
            </w:r>
          </w:p>
          <w:p w14:paraId="1C007F43" w14:textId="77777777" w:rsidR="003B7180" w:rsidRPr="004F5E6B" w:rsidRDefault="003B7180" w:rsidP="00B000DF">
            <w:pPr>
              <w:rPr>
                <w:rFonts w:ascii="ＭＳ 明朝" w:hAnsi="ＭＳ 明朝"/>
              </w:rPr>
            </w:pPr>
            <w:r w:rsidRPr="004F5E6B">
              <w:rPr>
                <w:rFonts w:ascii="ＭＳ 明朝" w:hAnsi="ＭＳ 明朝" w:hint="eastAsia"/>
              </w:rPr>
              <w:t>無機ジンクリッチペイント</w:t>
            </w:r>
          </w:p>
          <w:p w14:paraId="5A1EFBCA" w14:textId="77777777" w:rsidR="003B7180" w:rsidRPr="004F5E6B" w:rsidRDefault="003B7180" w:rsidP="00B000DF">
            <w:pPr>
              <w:rPr>
                <w:rFonts w:ascii="ＭＳ 明朝" w:hAnsi="ＭＳ 明朝"/>
              </w:rPr>
            </w:pPr>
            <w:r w:rsidRPr="004F5E6B">
              <w:rPr>
                <w:rFonts w:ascii="ＭＳ 明朝" w:hAnsi="ＭＳ 明朝" w:hint="eastAsia"/>
              </w:rPr>
              <w:t>有機ジンクリッチペイント</w:t>
            </w:r>
          </w:p>
        </w:tc>
        <w:tc>
          <w:tcPr>
            <w:tcW w:w="2625" w:type="dxa"/>
            <w:vAlign w:val="center"/>
          </w:tcPr>
          <w:p w14:paraId="71AE550A" w14:textId="77777777" w:rsidR="003B7180" w:rsidRPr="004F5E6B" w:rsidRDefault="003B7180" w:rsidP="00936259">
            <w:pPr>
              <w:jc w:val="center"/>
              <w:rPr>
                <w:rFonts w:ascii="ＭＳ 明朝" w:hAnsi="ＭＳ 明朝"/>
              </w:rPr>
            </w:pPr>
            <w:r w:rsidRPr="004F5E6B">
              <w:rPr>
                <w:rFonts w:ascii="ＭＳ 明朝" w:hAnsi="ＭＳ 明朝"/>
              </w:rPr>
              <w:t>20℃、5</w:t>
            </w:r>
            <w:r w:rsidRPr="004F5E6B">
              <w:rPr>
                <w:rFonts w:ascii="ＭＳ 明朝" w:hAnsi="ＭＳ 明朝" w:hint="eastAsia"/>
              </w:rPr>
              <w:t>時間</w:t>
            </w:r>
            <w:r w:rsidRPr="004F5E6B">
              <w:rPr>
                <w:rFonts w:ascii="ＭＳ 明朝" w:hAnsi="ＭＳ 明朝"/>
              </w:rPr>
              <w:t>以内</w:t>
            </w:r>
          </w:p>
        </w:tc>
      </w:tr>
      <w:tr w:rsidR="003B7180" w:rsidRPr="004F5E6B" w14:paraId="2BD8E9FE" w14:textId="77777777" w:rsidTr="00B000DF">
        <w:trPr>
          <w:trHeight w:hRule="exact" w:val="397"/>
          <w:jc w:val="center"/>
        </w:trPr>
        <w:tc>
          <w:tcPr>
            <w:tcW w:w="5432" w:type="dxa"/>
            <w:vMerge w:val="restart"/>
          </w:tcPr>
          <w:p w14:paraId="73FEB0C0" w14:textId="77777777" w:rsidR="003B7180" w:rsidRPr="004F5E6B" w:rsidRDefault="003B7180" w:rsidP="00B000DF">
            <w:pPr>
              <w:rPr>
                <w:rFonts w:ascii="ＭＳ 明朝" w:hAnsi="ＭＳ 明朝"/>
              </w:rPr>
            </w:pPr>
            <w:r w:rsidRPr="004F5E6B">
              <w:rPr>
                <w:rFonts w:ascii="ＭＳ 明朝" w:hAnsi="ＭＳ 明朝" w:hint="eastAsia"/>
              </w:rPr>
              <w:t>エポキシ樹脂塗料下塗</w:t>
            </w:r>
          </w:p>
          <w:p w14:paraId="0CCFAD0A" w14:textId="77777777" w:rsidR="003B7180" w:rsidRPr="004F5E6B" w:rsidRDefault="003B7180" w:rsidP="00B000DF">
            <w:pPr>
              <w:rPr>
                <w:rFonts w:ascii="ＭＳ 明朝" w:hAnsi="ＭＳ 明朝"/>
              </w:rPr>
            </w:pPr>
            <w:r w:rsidRPr="004F5E6B">
              <w:rPr>
                <w:rFonts w:ascii="ＭＳ 明朝" w:hAnsi="ＭＳ 明朝" w:hint="eastAsia"/>
              </w:rPr>
              <w:t>変性エポキシ樹脂塗料下塗</w:t>
            </w:r>
          </w:p>
          <w:p w14:paraId="162E12B5" w14:textId="77777777" w:rsidR="003B7180" w:rsidRPr="004F5E6B" w:rsidRDefault="003B7180" w:rsidP="00B000DF">
            <w:pPr>
              <w:rPr>
                <w:rFonts w:ascii="ＭＳ 明朝" w:hAnsi="ＭＳ 明朝"/>
              </w:rPr>
            </w:pPr>
            <w:r w:rsidRPr="004F5E6B">
              <w:rPr>
                <w:rFonts w:ascii="ＭＳ 明朝" w:hAnsi="ＭＳ 明朝" w:hint="eastAsia"/>
              </w:rPr>
              <w:t>亜鉛めっき用エポキシ樹脂塗料下塗</w:t>
            </w:r>
          </w:p>
          <w:p w14:paraId="00905478" w14:textId="77777777" w:rsidR="003B7180" w:rsidRPr="004F5E6B" w:rsidRDefault="003B7180" w:rsidP="00B000DF">
            <w:pPr>
              <w:rPr>
                <w:rFonts w:ascii="ＭＳ 明朝" w:hAnsi="ＭＳ 明朝"/>
              </w:rPr>
            </w:pPr>
            <w:r w:rsidRPr="004F5E6B">
              <w:rPr>
                <w:rFonts w:ascii="ＭＳ 明朝" w:hAnsi="ＭＳ 明朝" w:hint="eastAsia"/>
              </w:rPr>
              <w:t>弱溶剤形変性エポキシ樹脂塗料下塗</w:t>
            </w:r>
          </w:p>
        </w:tc>
        <w:tc>
          <w:tcPr>
            <w:tcW w:w="2625" w:type="dxa"/>
            <w:vAlign w:val="center"/>
          </w:tcPr>
          <w:p w14:paraId="3C05213D" w14:textId="77777777" w:rsidR="003B7180" w:rsidRPr="004F5E6B" w:rsidRDefault="003B7180" w:rsidP="00936259">
            <w:pPr>
              <w:jc w:val="center"/>
              <w:rPr>
                <w:rFonts w:ascii="ＭＳ 明朝" w:hAnsi="ＭＳ 明朝"/>
              </w:rPr>
            </w:pPr>
            <w:r w:rsidRPr="004F5E6B">
              <w:rPr>
                <w:rFonts w:ascii="ＭＳ 明朝" w:hAnsi="ＭＳ 明朝"/>
              </w:rPr>
              <w:t>10℃、8</w:t>
            </w:r>
            <w:r w:rsidRPr="004F5E6B">
              <w:rPr>
                <w:rFonts w:ascii="ＭＳ 明朝" w:hAnsi="ＭＳ 明朝" w:hint="eastAsia"/>
              </w:rPr>
              <w:t>時間</w:t>
            </w:r>
            <w:r w:rsidRPr="004F5E6B">
              <w:rPr>
                <w:rFonts w:ascii="ＭＳ 明朝" w:hAnsi="ＭＳ 明朝"/>
              </w:rPr>
              <w:t>以内</w:t>
            </w:r>
          </w:p>
        </w:tc>
      </w:tr>
      <w:tr w:rsidR="003B7180" w:rsidRPr="004F5E6B" w14:paraId="11EC4DD9" w14:textId="77777777" w:rsidTr="00B000DF">
        <w:trPr>
          <w:trHeight w:hRule="exact" w:val="397"/>
          <w:jc w:val="center"/>
        </w:trPr>
        <w:tc>
          <w:tcPr>
            <w:tcW w:w="5432" w:type="dxa"/>
            <w:vMerge/>
          </w:tcPr>
          <w:p w14:paraId="3B95897E" w14:textId="77777777" w:rsidR="003B7180" w:rsidRPr="004F5E6B" w:rsidRDefault="003B7180" w:rsidP="00B000DF">
            <w:pPr>
              <w:rPr>
                <w:rFonts w:ascii="ＭＳ 明朝" w:hAnsi="ＭＳ 明朝"/>
              </w:rPr>
            </w:pPr>
          </w:p>
        </w:tc>
        <w:tc>
          <w:tcPr>
            <w:tcW w:w="2625" w:type="dxa"/>
            <w:vAlign w:val="center"/>
          </w:tcPr>
          <w:p w14:paraId="72C886E7" w14:textId="77777777" w:rsidR="003B7180" w:rsidRPr="004F5E6B" w:rsidRDefault="003B7180" w:rsidP="00936259">
            <w:pPr>
              <w:jc w:val="center"/>
              <w:rPr>
                <w:rFonts w:ascii="ＭＳ 明朝" w:hAnsi="ＭＳ 明朝"/>
              </w:rPr>
            </w:pPr>
            <w:r w:rsidRPr="004F5E6B">
              <w:rPr>
                <w:rFonts w:ascii="ＭＳ 明朝" w:hAnsi="ＭＳ 明朝"/>
              </w:rPr>
              <w:t>20℃、5</w:t>
            </w:r>
            <w:r w:rsidRPr="004F5E6B">
              <w:rPr>
                <w:rFonts w:ascii="ＭＳ 明朝" w:hAnsi="ＭＳ 明朝" w:hint="eastAsia"/>
              </w:rPr>
              <w:t>時間</w:t>
            </w:r>
            <w:r w:rsidRPr="004F5E6B">
              <w:rPr>
                <w:rFonts w:ascii="ＭＳ 明朝" w:hAnsi="ＭＳ 明朝"/>
              </w:rPr>
              <w:t>以内</w:t>
            </w:r>
          </w:p>
        </w:tc>
      </w:tr>
      <w:tr w:rsidR="003B7180" w:rsidRPr="004F5E6B" w14:paraId="2537F8A7" w14:textId="77777777" w:rsidTr="00B000DF">
        <w:trPr>
          <w:trHeight w:hRule="exact" w:val="397"/>
          <w:jc w:val="center"/>
        </w:trPr>
        <w:tc>
          <w:tcPr>
            <w:tcW w:w="5432" w:type="dxa"/>
            <w:vMerge/>
          </w:tcPr>
          <w:p w14:paraId="3173301C" w14:textId="77777777" w:rsidR="003B7180" w:rsidRPr="004F5E6B" w:rsidRDefault="003B7180" w:rsidP="00B000DF">
            <w:pPr>
              <w:rPr>
                <w:rFonts w:ascii="ＭＳ 明朝" w:hAnsi="ＭＳ 明朝"/>
              </w:rPr>
            </w:pPr>
          </w:p>
        </w:tc>
        <w:tc>
          <w:tcPr>
            <w:tcW w:w="2625" w:type="dxa"/>
            <w:vAlign w:val="center"/>
          </w:tcPr>
          <w:p w14:paraId="2B097771" w14:textId="77777777" w:rsidR="003B7180" w:rsidRPr="004F5E6B" w:rsidRDefault="003B7180" w:rsidP="00936259">
            <w:pPr>
              <w:jc w:val="center"/>
              <w:rPr>
                <w:rFonts w:ascii="ＭＳ 明朝" w:hAnsi="ＭＳ 明朝"/>
              </w:rPr>
            </w:pPr>
            <w:r w:rsidRPr="004F5E6B">
              <w:rPr>
                <w:rFonts w:ascii="ＭＳ 明朝" w:hAnsi="ＭＳ 明朝"/>
              </w:rPr>
              <w:t>30℃、3</w:t>
            </w:r>
            <w:r w:rsidRPr="004F5E6B">
              <w:rPr>
                <w:rFonts w:ascii="ＭＳ 明朝" w:hAnsi="ＭＳ 明朝" w:hint="eastAsia"/>
              </w:rPr>
              <w:t>時間</w:t>
            </w:r>
            <w:r w:rsidRPr="004F5E6B">
              <w:rPr>
                <w:rFonts w:ascii="ＭＳ 明朝" w:hAnsi="ＭＳ 明朝"/>
              </w:rPr>
              <w:t>以内</w:t>
            </w:r>
          </w:p>
        </w:tc>
      </w:tr>
      <w:tr w:rsidR="003B7180" w:rsidRPr="004F5E6B" w14:paraId="498470B7" w14:textId="77777777" w:rsidTr="00B000DF">
        <w:trPr>
          <w:trHeight w:val="20"/>
          <w:jc w:val="center"/>
        </w:trPr>
        <w:tc>
          <w:tcPr>
            <w:tcW w:w="5432" w:type="dxa"/>
            <w:vMerge w:val="restart"/>
            <w:vAlign w:val="center"/>
          </w:tcPr>
          <w:p w14:paraId="6F4AE6E5" w14:textId="77777777" w:rsidR="003B7180" w:rsidRPr="004F5E6B" w:rsidRDefault="003B7180" w:rsidP="00B000DF">
            <w:pPr>
              <w:rPr>
                <w:rFonts w:ascii="ＭＳ 明朝" w:hAnsi="ＭＳ 明朝"/>
              </w:rPr>
            </w:pPr>
            <w:r w:rsidRPr="004F5E6B">
              <w:rPr>
                <w:rFonts w:ascii="ＭＳ 明朝" w:hAnsi="ＭＳ 明朝" w:hint="eastAsia"/>
              </w:rPr>
              <w:t>変性エポキシ樹脂塗料内面用</w:t>
            </w:r>
          </w:p>
        </w:tc>
        <w:tc>
          <w:tcPr>
            <w:tcW w:w="2625" w:type="dxa"/>
            <w:vAlign w:val="center"/>
          </w:tcPr>
          <w:p w14:paraId="2788E34B" w14:textId="77777777" w:rsidR="003B7180" w:rsidRPr="004F5E6B" w:rsidRDefault="003B7180" w:rsidP="00936259">
            <w:pPr>
              <w:jc w:val="center"/>
              <w:rPr>
                <w:rFonts w:ascii="ＭＳ 明朝" w:hAnsi="ＭＳ 明朝"/>
              </w:rPr>
            </w:pPr>
            <w:r w:rsidRPr="004F5E6B">
              <w:rPr>
                <w:rFonts w:ascii="ＭＳ 明朝" w:hAnsi="ＭＳ 明朝"/>
              </w:rPr>
              <w:t>20℃、5</w:t>
            </w:r>
            <w:r w:rsidRPr="004F5E6B">
              <w:rPr>
                <w:rFonts w:ascii="ＭＳ 明朝" w:hAnsi="ＭＳ 明朝" w:hint="eastAsia"/>
              </w:rPr>
              <w:t>時間</w:t>
            </w:r>
            <w:r w:rsidRPr="004F5E6B">
              <w:rPr>
                <w:rFonts w:ascii="ＭＳ 明朝" w:hAnsi="ＭＳ 明朝"/>
              </w:rPr>
              <w:t>以内</w:t>
            </w:r>
          </w:p>
        </w:tc>
      </w:tr>
      <w:tr w:rsidR="003B7180" w:rsidRPr="004F5E6B" w14:paraId="6C0C629E" w14:textId="77777777" w:rsidTr="00B000DF">
        <w:trPr>
          <w:trHeight w:val="20"/>
          <w:jc w:val="center"/>
        </w:trPr>
        <w:tc>
          <w:tcPr>
            <w:tcW w:w="5432" w:type="dxa"/>
            <w:vMerge/>
          </w:tcPr>
          <w:p w14:paraId="78E4E65B" w14:textId="77777777" w:rsidR="003B7180" w:rsidRPr="004F5E6B" w:rsidRDefault="003B7180" w:rsidP="00B000DF">
            <w:pPr>
              <w:rPr>
                <w:rFonts w:ascii="ＭＳ 明朝" w:hAnsi="ＭＳ 明朝"/>
              </w:rPr>
            </w:pPr>
          </w:p>
        </w:tc>
        <w:tc>
          <w:tcPr>
            <w:tcW w:w="2625" w:type="dxa"/>
            <w:vAlign w:val="center"/>
          </w:tcPr>
          <w:p w14:paraId="00663503" w14:textId="77777777" w:rsidR="003B7180" w:rsidRPr="004F5E6B" w:rsidRDefault="003B7180" w:rsidP="00936259">
            <w:pPr>
              <w:jc w:val="center"/>
              <w:rPr>
                <w:rFonts w:ascii="ＭＳ 明朝" w:hAnsi="ＭＳ 明朝"/>
              </w:rPr>
            </w:pPr>
            <w:r w:rsidRPr="004F5E6B">
              <w:rPr>
                <w:rFonts w:ascii="ＭＳ 明朝" w:hAnsi="ＭＳ 明朝"/>
              </w:rPr>
              <w:t>30℃、3</w:t>
            </w:r>
            <w:r w:rsidRPr="004F5E6B">
              <w:rPr>
                <w:rFonts w:ascii="ＭＳ 明朝" w:hAnsi="ＭＳ 明朝" w:hint="eastAsia"/>
              </w:rPr>
              <w:t>時間</w:t>
            </w:r>
            <w:r w:rsidRPr="004F5E6B">
              <w:rPr>
                <w:rFonts w:ascii="ＭＳ 明朝" w:hAnsi="ＭＳ 明朝"/>
              </w:rPr>
              <w:t>以内</w:t>
            </w:r>
          </w:p>
        </w:tc>
      </w:tr>
      <w:tr w:rsidR="003B7180" w:rsidRPr="004F5E6B" w14:paraId="7452C337" w14:textId="77777777" w:rsidTr="00B000DF">
        <w:trPr>
          <w:jc w:val="center"/>
        </w:trPr>
        <w:tc>
          <w:tcPr>
            <w:tcW w:w="5432" w:type="dxa"/>
          </w:tcPr>
          <w:p w14:paraId="32303FE3" w14:textId="77777777" w:rsidR="003B7180" w:rsidRPr="004F5E6B" w:rsidRDefault="003B7180" w:rsidP="00B000DF">
            <w:pPr>
              <w:rPr>
                <w:rFonts w:ascii="ＭＳ 明朝" w:hAnsi="ＭＳ 明朝"/>
              </w:rPr>
            </w:pPr>
            <w:r w:rsidRPr="004F5E6B">
              <w:rPr>
                <w:rFonts w:ascii="ＭＳ 明朝" w:hAnsi="ＭＳ 明朝" w:hint="eastAsia"/>
              </w:rPr>
              <w:t>超厚膜形エポキシ樹脂塗料</w:t>
            </w:r>
          </w:p>
        </w:tc>
        <w:tc>
          <w:tcPr>
            <w:tcW w:w="2625" w:type="dxa"/>
            <w:vAlign w:val="center"/>
          </w:tcPr>
          <w:p w14:paraId="000FAC54" w14:textId="77777777" w:rsidR="003B7180" w:rsidRPr="004F5E6B" w:rsidRDefault="003B7180" w:rsidP="00936259">
            <w:pPr>
              <w:jc w:val="center"/>
              <w:rPr>
                <w:rFonts w:ascii="ＭＳ 明朝" w:hAnsi="ＭＳ 明朝"/>
              </w:rPr>
            </w:pPr>
            <w:r w:rsidRPr="004F5E6B">
              <w:rPr>
                <w:rFonts w:ascii="ＭＳ 明朝" w:hAnsi="ＭＳ 明朝"/>
              </w:rPr>
              <w:t>20℃、3</w:t>
            </w:r>
            <w:r w:rsidRPr="004F5E6B">
              <w:rPr>
                <w:rFonts w:ascii="ＭＳ 明朝" w:hAnsi="ＭＳ 明朝" w:hint="eastAsia"/>
              </w:rPr>
              <w:t>時間</w:t>
            </w:r>
            <w:r w:rsidRPr="004F5E6B">
              <w:rPr>
                <w:rFonts w:ascii="ＭＳ 明朝" w:hAnsi="ＭＳ 明朝"/>
              </w:rPr>
              <w:t>以内</w:t>
            </w:r>
          </w:p>
        </w:tc>
      </w:tr>
      <w:tr w:rsidR="003B7180" w:rsidRPr="004F5E6B" w14:paraId="4CCD72B8" w14:textId="77777777" w:rsidTr="00B000DF">
        <w:trPr>
          <w:trHeight w:hRule="exact" w:val="454"/>
          <w:jc w:val="center"/>
        </w:trPr>
        <w:tc>
          <w:tcPr>
            <w:tcW w:w="5432" w:type="dxa"/>
            <w:vMerge w:val="restart"/>
          </w:tcPr>
          <w:p w14:paraId="261817BC" w14:textId="77777777" w:rsidR="003B7180" w:rsidRPr="004F5E6B" w:rsidRDefault="003B7180" w:rsidP="00B000DF">
            <w:pPr>
              <w:rPr>
                <w:rFonts w:ascii="ＭＳ 明朝" w:hAnsi="ＭＳ 明朝"/>
              </w:rPr>
            </w:pPr>
            <w:r w:rsidRPr="004F5E6B">
              <w:rPr>
                <w:rFonts w:ascii="ＭＳ 明朝" w:hAnsi="ＭＳ 明朝" w:hint="eastAsia"/>
              </w:rPr>
              <w:t>エポキシ樹脂塗料下塗（低温用）</w:t>
            </w:r>
          </w:p>
          <w:p w14:paraId="05534711" w14:textId="77777777" w:rsidR="003B7180" w:rsidRPr="004F5E6B" w:rsidRDefault="003B7180" w:rsidP="00B000DF">
            <w:pPr>
              <w:rPr>
                <w:rFonts w:ascii="ＭＳ 明朝" w:hAnsi="ＭＳ 明朝"/>
              </w:rPr>
            </w:pPr>
            <w:r w:rsidRPr="004F5E6B">
              <w:rPr>
                <w:rFonts w:ascii="ＭＳ 明朝" w:hAnsi="ＭＳ 明朝" w:hint="eastAsia"/>
              </w:rPr>
              <w:t>変性エポキシ樹脂塗料下塗（低温用）</w:t>
            </w:r>
          </w:p>
          <w:p w14:paraId="66D9FA64" w14:textId="77777777" w:rsidR="003B7180" w:rsidRPr="004F5E6B" w:rsidRDefault="003B7180" w:rsidP="00B000DF">
            <w:pPr>
              <w:rPr>
                <w:rFonts w:ascii="ＭＳ 明朝" w:hAnsi="ＭＳ 明朝"/>
              </w:rPr>
            </w:pPr>
            <w:r w:rsidRPr="004F5E6B">
              <w:rPr>
                <w:rFonts w:ascii="ＭＳ 明朝" w:hAnsi="ＭＳ 明朝" w:hint="eastAsia"/>
              </w:rPr>
              <w:t>変性エポキシ樹脂塗料内面用（低温用）</w:t>
            </w:r>
          </w:p>
        </w:tc>
        <w:tc>
          <w:tcPr>
            <w:tcW w:w="2625" w:type="dxa"/>
            <w:vAlign w:val="center"/>
          </w:tcPr>
          <w:p w14:paraId="5367B667" w14:textId="77777777" w:rsidR="003B7180" w:rsidRPr="004F5E6B" w:rsidRDefault="003B7180" w:rsidP="00936259">
            <w:pPr>
              <w:jc w:val="center"/>
              <w:rPr>
                <w:rFonts w:ascii="ＭＳ 明朝" w:hAnsi="ＭＳ 明朝"/>
              </w:rPr>
            </w:pPr>
            <w:r w:rsidRPr="004F5E6B">
              <w:rPr>
                <w:rFonts w:ascii="ＭＳ 明朝" w:hAnsi="ＭＳ 明朝"/>
              </w:rPr>
              <w:t>5℃、5</w:t>
            </w:r>
            <w:r w:rsidRPr="004F5E6B">
              <w:rPr>
                <w:rFonts w:ascii="ＭＳ 明朝" w:hAnsi="ＭＳ 明朝" w:hint="eastAsia"/>
              </w:rPr>
              <w:t>時間</w:t>
            </w:r>
            <w:r w:rsidRPr="004F5E6B">
              <w:rPr>
                <w:rFonts w:ascii="ＭＳ 明朝" w:hAnsi="ＭＳ 明朝"/>
              </w:rPr>
              <w:t>以内</w:t>
            </w:r>
          </w:p>
        </w:tc>
      </w:tr>
      <w:tr w:rsidR="003B7180" w:rsidRPr="004F5E6B" w14:paraId="7ADDBEE9" w14:textId="77777777" w:rsidTr="00B000DF">
        <w:trPr>
          <w:trHeight w:hRule="exact" w:val="454"/>
          <w:jc w:val="center"/>
        </w:trPr>
        <w:tc>
          <w:tcPr>
            <w:tcW w:w="5432" w:type="dxa"/>
            <w:vMerge/>
          </w:tcPr>
          <w:p w14:paraId="00B6ECDE" w14:textId="77777777" w:rsidR="003B7180" w:rsidRPr="004F5E6B" w:rsidRDefault="003B7180" w:rsidP="00B000DF">
            <w:pPr>
              <w:rPr>
                <w:rFonts w:ascii="ＭＳ 明朝" w:hAnsi="ＭＳ 明朝"/>
              </w:rPr>
            </w:pPr>
          </w:p>
        </w:tc>
        <w:tc>
          <w:tcPr>
            <w:tcW w:w="2625" w:type="dxa"/>
            <w:vAlign w:val="center"/>
          </w:tcPr>
          <w:p w14:paraId="04A9A2F8" w14:textId="77777777" w:rsidR="003B7180" w:rsidRPr="004F5E6B" w:rsidRDefault="003B7180" w:rsidP="00936259">
            <w:pPr>
              <w:jc w:val="center"/>
              <w:rPr>
                <w:rFonts w:ascii="ＭＳ 明朝" w:hAnsi="ＭＳ 明朝"/>
              </w:rPr>
            </w:pPr>
            <w:r w:rsidRPr="004F5E6B">
              <w:rPr>
                <w:rFonts w:ascii="ＭＳ 明朝" w:hAnsi="ＭＳ 明朝"/>
              </w:rPr>
              <w:t>10℃、3</w:t>
            </w:r>
            <w:r w:rsidRPr="004F5E6B">
              <w:rPr>
                <w:rFonts w:ascii="ＭＳ 明朝" w:hAnsi="ＭＳ 明朝" w:hint="eastAsia"/>
              </w:rPr>
              <w:t>時間</w:t>
            </w:r>
            <w:r w:rsidRPr="004F5E6B">
              <w:rPr>
                <w:rFonts w:ascii="ＭＳ 明朝" w:hAnsi="ＭＳ 明朝"/>
              </w:rPr>
              <w:t>以内</w:t>
            </w:r>
          </w:p>
        </w:tc>
      </w:tr>
      <w:tr w:rsidR="003B7180" w:rsidRPr="004F5E6B" w14:paraId="74CD92E1" w14:textId="77777777" w:rsidTr="00B000DF">
        <w:trPr>
          <w:jc w:val="center"/>
        </w:trPr>
        <w:tc>
          <w:tcPr>
            <w:tcW w:w="5432" w:type="dxa"/>
          </w:tcPr>
          <w:p w14:paraId="27F1EC89" w14:textId="77777777" w:rsidR="003B7180" w:rsidRPr="004F5E6B" w:rsidRDefault="003B7180" w:rsidP="00B000DF">
            <w:pPr>
              <w:rPr>
                <w:rFonts w:ascii="ＭＳ 明朝" w:hAnsi="ＭＳ 明朝"/>
              </w:rPr>
            </w:pPr>
            <w:r w:rsidRPr="004F5E6B">
              <w:rPr>
                <w:rFonts w:ascii="ＭＳ 明朝" w:hAnsi="ＭＳ 明朝" w:hint="eastAsia"/>
              </w:rPr>
              <w:t>無溶剤形変性エポキシ樹脂塗料</w:t>
            </w:r>
          </w:p>
        </w:tc>
        <w:tc>
          <w:tcPr>
            <w:tcW w:w="2625" w:type="dxa"/>
            <w:vAlign w:val="center"/>
          </w:tcPr>
          <w:p w14:paraId="070C0FFA" w14:textId="77777777" w:rsidR="003B7180" w:rsidRPr="004F5E6B" w:rsidRDefault="003B7180" w:rsidP="00936259">
            <w:pPr>
              <w:jc w:val="center"/>
              <w:rPr>
                <w:rFonts w:ascii="ＭＳ 明朝" w:hAnsi="ＭＳ 明朝"/>
              </w:rPr>
            </w:pPr>
            <w:r w:rsidRPr="004F5E6B">
              <w:rPr>
                <w:rFonts w:ascii="ＭＳ 明朝" w:hAnsi="ＭＳ 明朝"/>
              </w:rPr>
              <w:t>20℃、1</w:t>
            </w:r>
            <w:r w:rsidRPr="004F5E6B">
              <w:rPr>
                <w:rFonts w:ascii="ＭＳ 明朝" w:hAnsi="ＭＳ 明朝" w:hint="eastAsia"/>
              </w:rPr>
              <w:t>時間</w:t>
            </w:r>
            <w:r w:rsidRPr="004F5E6B">
              <w:rPr>
                <w:rFonts w:ascii="ＭＳ 明朝" w:hAnsi="ＭＳ 明朝"/>
              </w:rPr>
              <w:t>以内</w:t>
            </w:r>
          </w:p>
        </w:tc>
      </w:tr>
      <w:tr w:rsidR="003B7180" w:rsidRPr="004F5E6B" w14:paraId="2C4C01C6" w14:textId="77777777" w:rsidTr="00B000DF">
        <w:trPr>
          <w:jc w:val="center"/>
        </w:trPr>
        <w:tc>
          <w:tcPr>
            <w:tcW w:w="5432" w:type="dxa"/>
          </w:tcPr>
          <w:p w14:paraId="0D88B043" w14:textId="77777777" w:rsidR="003B7180" w:rsidRPr="004F5E6B" w:rsidRDefault="003B7180" w:rsidP="00B000DF">
            <w:pPr>
              <w:rPr>
                <w:rFonts w:ascii="ＭＳ 明朝" w:hAnsi="ＭＳ 明朝"/>
              </w:rPr>
            </w:pPr>
            <w:r w:rsidRPr="004F5E6B">
              <w:rPr>
                <w:rFonts w:ascii="ＭＳ 明朝" w:hAnsi="ＭＳ 明朝" w:hint="eastAsia"/>
              </w:rPr>
              <w:t>無溶剤形変性エポキシ樹脂塗料（低温用）</w:t>
            </w:r>
          </w:p>
        </w:tc>
        <w:tc>
          <w:tcPr>
            <w:tcW w:w="2625" w:type="dxa"/>
            <w:vAlign w:val="center"/>
          </w:tcPr>
          <w:p w14:paraId="4FDEAAD1" w14:textId="77777777" w:rsidR="003B7180" w:rsidRPr="004F5E6B" w:rsidRDefault="003B7180" w:rsidP="00936259">
            <w:pPr>
              <w:jc w:val="center"/>
              <w:rPr>
                <w:rFonts w:ascii="ＭＳ 明朝" w:hAnsi="ＭＳ 明朝"/>
              </w:rPr>
            </w:pPr>
            <w:r w:rsidRPr="004F5E6B">
              <w:rPr>
                <w:rFonts w:ascii="ＭＳ 明朝" w:hAnsi="ＭＳ 明朝"/>
              </w:rPr>
              <w:t>10℃、1</w:t>
            </w:r>
            <w:r w:rsidRPr="004F5E6B">
              <w:rPr>
                <w:rFonts w:ascii="ＭＳ 明朝" w:hAnsi="ＭＳ 明朝" w:hint="eastAsia"/>
              </w:rPr>
              <w:t>時間</w:t>
            </w:r>
            <w:r w:rsidRPr="004F5E6B">
              <w:rPr>
                <w:rFonts w:ascii="ＭＳ 明朝" w:hAnsi="ＭＳ 明朝"/>
              </w:rPr>
              <w:t>以内</w:t>
            </w:r>
          </w:p>
        </w:tc>
      </w:tr>
      <w:tr w:rsidR="003B7180" w:rsidRPr="004F5E6B" w14:paraId="1E8DA692" w14:textId="77777777" w:rsidTr="00B000DF">
        <w:trPr>
          <w:jc w:val="center"/>
        </w:trPr>
        <w:tc>
          <w:tcPr>
            <w:tcW w:w="5432" w:type="dxa"/>
          </w:tcPr>
          <w:p w14:paraId="7AECC757" w14:textId="77777777" w:rsidR="003B7180" w:rsidRPr="004F5E6B" w:rsidRDefault="003B7180" w:rsidP="00B000DF">
            <w:pPr>
              <w:rPr>
                <w:rFonts w:ascii="ＭＳ 明朝" w:hAnsi="ＭＳ 明朝"/>
              </w:rPr>
            </w:pPr>
            <w:r w:rsidRPr="004F5E6B">
              <w:rPr>
                <w:rFonts w:ascii="ＭＳ 明朝" w:hAnsi="ＭＳ 明朝" w:hint="eastAsia"/>
              </w:rPr>
              <w:t>コンクリート塗装用エポキシ樹脂プライマー</w:t>
            </w:r>
          </w:p>
        </w:tc>
        <w:tc>
          <w:tcPr>
            <w:tcW w:w="2625" w:type="dxa"/>
            <w:vAlign w:val="center"/>
          </w:tcPr>
          <w:p w14:paraId="68A86092" w14:textId="77777777" w:rsidR="003B7180" w:rsidRPr="004F5E6B" w:rsidRDefault="003B7180" w:rsidP="00936259">
            <w:pPr>
              <w:jc w:val="center"/>
              <w:rPr>
                <w:rFonts w:ascii="ＭＳ 明朝" w:hAnsi="ＭＳ 明朝"/>
              </w:rPr>
            </w:pPr>
            <w:r w:rsidRPr="004F5E6B">
              <w:rPr>
                <w:rFonts w:ascii="ＭＳ 明朝" w:hAnsi="ＭＳ 明朝"/>
              </w:rPr>
              <w:t>20℃、5</w:t>
            </w:r>
            <w:r w:rsidRPr="004F5E6B">
              <w:rPr>
                <w:rFonts w:ascii="ＭＳ 明朝" w:hAnsi="ＭＳ 明朝" w:hint="eastAsia"/>
              </w:rPr>
              <w:t>時間</w:t>
            </w:r>
            <w:r w:rsidRPr="004F5E6B">
              <w:rPr>
                <w:rFonts w:ascii="ＭＳ 明朝" w:hAnsi="ＭＳ 明朝"/>
              </w:rPr>
              <w:t>以内</w:t>
            </w:r>
          </w:p>
        </w:tc>
      </w:tr>
      <w:tr w:rsidR="003B7180" w:rsidRPr="004F5E6B" w14:paraId="686C23BF" w14:textId="77777777" w:rsidTr="00B000DF">
        <w:trPr>
          <w:trHeight w:val="1095"/>
          <w:jc w:val="center"/>
        </w:trPr>
        <w:tc>
          <w:tcPr>
            <w:tcW w:w="5432" w:type="dxa"/>
            <w:vMerge w:val="restart"/>
          </w:tcPr>
          <w:p w14:paraId="3B3BE73C" w14:textId="77777777" w:rsidR="003B7180" w:rsidRPr="004F5E6B" w:rsidRDefault="003B7180" w:rsidP="00B000DF">
            <w:pPr>
              <w:rPr>
                <w:rFonts w:ascii="ＭＳ 明朝" w:hAnsi="ＭＳ 明朝"/>
              </w:rPr>
            </w:pPr>
            <w:r w:rsidRPr="004F5E6B">
              <w:rPr>
                <w:rFonts w:ascii="ＭＳ 明朝" w:hAnsi="ＭＳ 明朝" w:hint="eastAsia"/>
              </w:rPr>
              <w:t>ふっ素樹脂塗料用中塗</w:t>
            </w:r>
          </w:p>
          <w:p w14:paraId="0422CB7B" w14:textId="77777777" w:rsidR="003B7180" w:rsidRPr="004F5E6B" w:rsidRDefault="003B7180" w:rsidP="00B000DF">
            <w:pPr>
              <w:rPr>
                <w:rFonts w:ascii="ＭＳ 明朝" w:hAnsi="ＭＳ 明朝"/>
              </w:rPr>
            </w:pPr>
            <w:r w:rsidRPr="004F5E6B">
              <w:rPr>
                <w:rFonts w:ascii="ＭＳ 明朝" w:hAnsi="ＭＳ 明朝" w:hint="eastAsia"/>
              </w:rPr>
              <w:t>ふっ素樹脂塗料上塗</w:t>
            </w:r>
          </w:p>
          <w:p w14:paraId="45E4E9A0" w14:textId="77777777" w:rsidR="003B7180" w:rsidRPr="004F5E6B" w:rsidRDefault="003B7180" w:rsidP="00B000DF">
            <w:pPr>
              <w:rPr>
                <w:rFonts w:ascii="ＭＳ 明朝" w:hAnsi="ＭＳ 明朝"/>
              </w:rPr>
            </w:pPr>
            <w:r w:rsidRPr="004F5E6B">
              <w:rPr>
                <w:rFonts w:ascii="ＭＳ 明朝" w:hAnsi="ＭＳ 明朝" w:hint="eastAsia"/>
              </w:rPr>
              <w:t>弱溶剤形ふっ素樹脂塗料用中塗</w:t>
            </w:r>
          </w:p>
          <w:p w14:paraId="79E384F3" w14:textId="77777777" w:rsidR="003B7180" w:rsidRPr="004F5E6B" w:rsidRDefault="003B7180" w:rsidP="00B000DF">
            <w:pPr>
              <w:rPr>
                <w:rFonts w:ascii="ＭＳ 明朝" w:hAnsi="ＭＳ 明朝"/>
              </w:rPr>
            </w:pPr>
            <w:r w:rsidRPr="004F5E6B">
              <w:rPr>
                <w:rFonts w:ascii="ＭＳ 明朝" w:hAnsi="ＭＳ 明朝" w:hint="eastAsia"/>
              </w:rPr>
              <w:lastRenderedPageBreak/>
              <w:t>弱溶剤形ふっ素樹脂塗料上塗</w:t>
            </w:r>
          </w:p>
          <w:p w14:paraId="287058B6" w14:textId="77777777" w:rsidR="003B7180" w:rsidRPr="004F5E6B" w:rsidRDefault="003B7180" w:rsidP="00B000DF">
            <w:pPr>
              <w:rPr>
                <w:rFonts w:ascii="ＭＳ 明朝" w:hAnsi="ＭＳ 明朝"/>
              </w:rPr>
            </w:pPr>
            <w:r w:rsidRPr="004F5E6B">
              <w:rPr>
                <w:rFonts w:ascii="ＭＳ 明朝" w:hAnsi="ＭＳ 明朝" w:hint="eastAsia"/>
              </w:rPr>
              <w:t>コンクリート塗装用エポキシ樹脂塗料中塗</w:t>
            </w:r>
          </w:p>
          <w:p w14:paraId="79081076" w14:textId="77777777" w:rsidR="003B7180" w:rsidRPr="004F5E6B" w:rsidRDefault="003B7180" w:rsidP="00B000DF">
            <w:pPr>
              <w:rPr>
                <w:rFonts w:ascii="ＭＳ 明朝" w:hAnsi="ＭＳ 明朝"/>
              </w:rPr>
            </w:pPr>
            <w:r w:rsidRPr="004F5E6B">
              <w:rPr>
                <w:rFonts w:ascii="ＭＳ 明朝" w:hAnsi="ＭＳ 明朝" w:hint="eastAsia"/>
              </w:rPr>
              <w:t>コンクリート塗装用柔軟形エポキシ樹脂塗料中塗</w:t>
            </w:r>
          </w:p>
          <w:p w14:paraId="456C709C" w14:textId="77777777" w:rsidR="003B7180" w:rsidRPr="004F5E6B" w:rsidRDefault="003B7180" w:rsidP="00B000DF">
            <w:pPr>
              <w:rPr>
                <w:rFonts w:ascii="ＭＳ 明朝" w:hAnsi="ＭＳ 明朝"/>
              </w:rPr>
            </w:pPr>
            <w:r w:rsidRPr="004F5E6B">
              <w:rPr>
                <w:rFonts w:ascii="ＭＳ 明朝" w:hAnsi="ＭＳ 明朝" w:hint="eastAsia"/>
              </w:rPr>
              <w:t>コンクリート塗装用ふっ素樹脂塗料上塗</w:t>
            </w:r>
          </w:p>
          <w:p w14:paraId="6C28E051" w14:textId="77777777" w:rsidR="003B7180" w:rsidRPr="004F5E6B" w:rsidRDefault="003B7180" w:rsidP="00B000DF">
            <w:pPr>
              <w:rPr>
                <w:rFonts w:ascii="ＭＳ 明朝" w:hAnsi="ＭＳ 明朝"/>
              </w:rPr>
            </w:pPr>
            <w:r w:rsidRPr="004F5E6B">
              <w:rPr>
                <w:rFonts w:ascii="ＭＳ 明朝" w:hAnsi="ＭＳ 明朝" w:hint="eastAsia"/>
              </w:rPr>
              <w:t>コンクリート塗装用柔軟形ふっ素樹脂塗料上塗</w:t>
            </w:r>
          </w:p>
        </w:tc>
        <w:tc>
          <w:tcPr>
            <w:tcW w:w="2625" w:type="dxa"/>
            <w:vAlign w:val="center"/>
          </w:tcPr>
          <w:p w14:paraId="773286D9" w14:textId="77777777" w:rsidR="003B7180" w:rsidRPr="004F5E6B" w:rsidRDefault="003B7180" w:rsidP="00936259">
            <w:pPr>
              <w:jc w:val="center"/>
              <w:rPr>
                <w:rFonts w:ascii="ＭＳ 明朝" w:hAnsi="ＭＳ 明朝"/>
              </w:rPr>
            </w:pPr>
            <w:r w:rsidRPr="004F5E6B">
              <w:rPr>
                <w:rFonts w:ascii="ＭＳ 明朝" w:hAnsi="ＭＳ 明朝"/>
              </w:rPr>
              <w:lastRenderedPageBreak/>
              <w:t>20℃、5</w:t>
            </w:r>
            <w:r w:rsidRPr="004F5E6B">
              <w:rPr>
                <w:rFonts w:ascii="ＭＳ 明朝" w:hAnsi="ＭＳ 明朝" w:hint="eastAsia"/>
              </w:rPr>
              <w:t>時間</w:t>
            </w:r>
            <w:r w:rsidRPr="004F5E6B">
              <w:rPr>
                <w:rFonts w:ascii="ＭＳ 明朝" w:hAnsi="ＭＳ 明朝"/>
              </w:rPr>
              <w:t>以内</w:t>
            </w:r>
          </w:p>
        </w:tc>
      </w:tr>
      <w:tr w:rsidR="003B7180" w:rsidRPr="004F5E6B" w14:paraId="320AC34E" w14:textId="77777777" w:rsidTr="00B000DF">
        <w:trPr>
          <w:trHeight w:val="1245"/>
          <w:jc w:val="center"/>
        </w:trPr>
        <w:tc>
          <w:tcPr>
            <w:tcW w:w="5432" w:type="dxa"/>
            <w:vMerge/>
          </w:tcPr>
          <w:p w14:paraId="17A44C67" w14:textId="77777777" w:rsidR="003B7180" w:rsidRPr="004F5E6B" w:rsidRDefault="003B7180" w:rsidP="00B000DF">
            <w:pPr>
              <w:rPr>
                <w:rFonts w:ascii="ＭＳ 明朝" w:hAnsi="ＭＳ 明朝"/>
              </w:rPr>
            </w:pPr>
          </w:p>
        </w:tc>
        <w:tc>
          <w:tcPr>
            <w:tcW w:w="2625" w:type="dxa"/>
            <w:vAlign w:val="center"/>
          </w:tcPr>
          <w:p w14:paraId="1513C21E" w14:textId="77777777" w:rsidR="003B7180" w:rsidRPr="004F5E6B" w:rsidRDefault="003B7180" w:rsidP="00936259">
            <w:pPr>
              <w:jc w:val="center"/>
              <w:rPr>
                <w:rFonts w:ascii="ＭＳ 明朝" w:hAnsi="ＭＳ 明朝"/>
              </w:rPr>
            </w:pPr>
            <w:r w:rsidRPr="004F5E6B">
              <w:rPr>
                <w:rFonts w:ascii="ＭＳ 明朝" w:hAnsi="ＭＳ 明朝"/>
              </w:rPr>
              <w:t>30℃、3</w:t>
            </w:r>
            <w:r w:rsidRPr="004F5E6B">
              <w:rPr>
                <w:rFonts w:ascii="ＭＳ 明朝" w:hAnsi="ＭＳ 明朝" w:hint="eastAsia"/>
              </w:rPr>
              <w:t>時間</w:t>
            </w:r>
            <w:r w:rsidRPr="004F5E6B">
              <w:rPr>
                <w:rFonts w:ascii="ＭＳ 明朝" w:hAnsi="ＭＳ 明朝"/>
              </w:rPr>
              <w:t>以内</w:t>
            </w:r>
          </w:p>
        </w:tc>
      </w:tr>
    </w:tbl>
    <w:p w14:paraId="61F348F9" w14:textId="77777777" w:rsidR="003B7180" w:rsidRPr="004F5E6B" w:rsidRDefault="003B7180" w:rsidP="00B000DF">
      <w:pPr>
        <w:rPr>
          <w:rFonts w:ascii="ＭＳ 明朝" w:hAnsi="ＭＳ 明朝"/>
        </w:rPr>
      </w:pPr>
    </w:p>
    <w:p w14:paraId="4D4356CB" w14:textId="77777777"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（５）受注者は、塗料の有効期限を、ジンクリッチペイントは製造後６ヶ月以内、その他の塗料は製造後</w:t>
      </w:r>
      <w:r w:rsidRPr="004F5E6B">
        <w:rPr>
          <w:rFonts w:ascii="ＭＳ 明朝" w:hAnsi="ＭＳ 明朝"/>
        </w:rPr>
        <w:t>12ヶ月とし、有効期限を経過した塗料は使用してはならない。</w:t>
      </w:r>
    </w:p>
    <w:p w14:paraId="2B657786" w14:textId="77777777" w:rsidR="003B7180" w:rsidRPr="004F5E6B" w:rsidRDefault="003B7180" w:rsidP="00B000DF">
      <w:pPr>
        <w:rPr>
          <w:rFonts w:ascii="ＭＳ 明朝" w:hAnsi="ＭＳ 明朝"/>
        </w:rPr>
      </w:pPr>
    </w:p>
    <w:p w14:paraId="6EA717FC" w14:textId="77777777" w:rsidR="003B7180" w:rsidRPr="003A35CC" w:rsidRDefault="003B7180" w:rsidP="00F63AC3">
      <w:pPr>
        <w:pStyle w:val="3"/>
      </w:pPr>
      <w:bookmarkStart w:id="868" w:name="_Toc105142744"/>
      <w:r w:rsidRPr="003A35CC">
        <w:rPr>
          <w:rFonts w:hint="eastAsia"/>
        </w:rPr>
        <w:t>第17－５条</w:t>
      </w:r>
      <w:r w:rsidRPr="003A35CC">
        <w:t xml:space="preserve">　桁製作工</w:t>
      </w:r>
      <w:bookmarkEnd w:id="868"/>
    </w:p>
    <w:p w14:paraId="1B500341" w14:textId="77777777" w:rsidR="003B7180" w:rsidRPr="004F5E6B" w:rsidRDefault="003B7180" w:rsidP="00936259">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製作加工については、以下の規定によるものとする。</w:t>
      </w:r>
    </w:p>
    <w:p w14:paraId="67998CE2" w14:textId="77777777" w:rsidR="003B7180" w:rsidRPr="004F5E6B" w:rsidRDefault="003B7180" w:rsidP="00936259">
      <w:pPr>
        <w:ind w:firstLineChars="300" w:firstLine="630"/>
        <w:rPr>
          <w:rFonts w:ascii="ＭＳ 明朝" w:hAnsi="ＭＳ 明朝"/>
        </w:rPr>
      </w:pPr>
      <w:r w:rsidRPr="004F5E6B">
        <w:rPr>
          <w:rFonts w:ascii="ＭＳ 明朝" w:hAnsi="ＭＳ 明朝"/>
        </w:rPr>
        <w:t>（１）原　寸</w:t>
      </w:r>
    </w:p>
    <w:p w14:paraId="08BEA3C1" w14:textId="77777777" w:rsidR="003B7180" w:rsidRPr="004F5E6B" w:rsidRDefault="003B7180" w:rsidP="00323AEB">
      <w:pPr>
        <w:ind w:leftChars="500" w:left="1260" w:hangingChars="100" w:hanging="210"/>
        <w:rPr>
          <w:rFonts w:ascii="ＭＳ 明朝" w:hAnsi="ＭＳ 明朝"/>
        </w:rPr>
      </w:pPr>
      <w:r w:rsidRPr="004F5E6B">
        <w:rPr>
          <w:rFonts w:ascii="ＭＳ 明朝" w:hAnsi="ＭＳ 明朝" w:hint="eastAsia"/>
        </w:rPr>
        <w:t>①　受注者は、工作に着手する前に</w:t>
      </w:r>
      <w:r>
        <w:rPr>
          <w:rFonts w:ascii="ＭＳ 明朝" w:hAnsi="ＭＳ 明朝" w:hint="eastAsia"/>
        </w:rPr>
        <w:t>コンピュータによる</w:t>
      </w:r>
      <w:r w:rsidRPr="004F5E6B">
        <w:rPr>
          <w:rFonts w:ascii="ＭＳ 明朝" w:hAnsi="ＭＳ 明朝" w:hint="eastAsia"/>
        </w:rPr>
        <w:t>原寸</w:t>
      </w:r>
      <w:r>
        <w:rPr>
          <w:rFonts w:ascii="ＭＳ 明朝" w:hAnsi="ＭＳ 明朝" w:hint="eastAsia"/>
        </w:rPr>
        <w:t>システム等により</w:t>
      </w:r>
      <w:r w:rsidRPr="004F5E6B">
        <w:rPr>
          <w:rFonts w:ascii="ＭＳ 明朝" w:hAnsi="ＭＳ 明朝" w:hint="eastAsia"/>
        </w:rPr>
        <w:t>図面の不備や製作上に支障がないかどうかを確認しなければならない。</w:t>
      </w:r>
    </w:p>
    <w:p w14:paraId="149CDAF0" w14:textId="77777777"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②　受注者は、</w:t>
      </w:r>
      <w:r>
        <w:rPr>
          <w:rFonts w:ascii="ＭＳ 明朝" w:hAnsi="ＭＳ 明朝" w:hint="eastAsia"/>
        </w:rPr>
        <w:t>上記①においてコンピュータによる</w:t>
      </w:r>
      <w:r w:rsidRPr="004F5E6B">
        <w:rPr>
          <w:rFonts w:ascii="ＭＳ 明朝" w:hAnsi="ＭＳ 明朝" w:hint="eastAsia"/>
        </w:rPr>
        <w:t>原寸</w:t>
      </w:r>
      <w:r>
        <w:rPr>
          <w:rFonts w:ascii="ＭＳ 明朝" w:hAnsi="ＭＳ 明朝" w:hint="eastAsia"/>
        </w:rPr>
        <w:t>システム等を使用しない</w:t>
      </w:r>
      <w:r w:rsidRPr="004F5E6B">
        <w:rPr>
          <w:rFonts w:ascii="ＭＳ 明朝" w:hAnsi="ＭＳ 明朝" w:hint="eastAsia"/>
        </w:rPr>
        <w:t>場合は設計図書に関して監督職員の承諾を得なければならない。</w:t>
      </w:r>
    </w:p>
    <w:p w14:paraId="6087E906" w14:textId="77777777" w:rsidR="003B7180" w:rsidRDefault="003B7180" w:rsidP="00936259">
      <w:pPr>
        <w:ind w:leftChars="500" w:left="1260" w:hangingChars="100" w:hanging="210"/>
        <w:rPr>
          <w:rFonts w:ascii="ＭＳ 明朝" w:hAnsi="ＭＳ 明朝"/>
        </w:rPr>
      </w:pPr>
      <w:r w:rsidRPr="004F5E6B">
        <w:rPr>
          <w:rFonts w:ascii="ＭＳ 明朝" w:hAnsi="ＭＳ 明朝" w:hint="eastAsia"/>
        </w:rPr>
        <w:t xml:space="preserve">③　</w:t>
      </w:r>
      <w:r>
        <w:rPr>
          <w:rFonts w:ascii="ＭＳ 明朝" w:hAnsi="ＭＳ 明朝" w:hint="eastAsia"/>
        </w:rPr>
        <w:t>原寸図を作成する場合、</w:t>
      </w:r>
      <w:r w:rsidRPr="004F5E6B">
        <w:rPr>
          <w:rFonts w:ascii="ＭＳ 明朝" w:hAnsi="ＭＳ 明朝" w:hint="eastAsia"/>
        </w:rPr>
        <w:t>受注者は、</w:t>
      </w:r>
      <w:r w:rsidRPr="004F5E6B">
        <w:rPr>
          <w:rFonts w:ascii="ＭＳ 明朝" w:hAnsi="ＭＳ 明朝"/>
        </w:rPr>
        <w:t>JIS B 7512（鋼製巻尺）の１級に合格した鋼製巻尺を使用しなけ</w:t>
      </w:r>
      <w:r w:rsidRPr="004F5E6B">
        <w:rPr>
          <w:rFonts w:ascii="ＭＳ 明朝" w:hAnsi="ＭＳ 明朝" w:hint="eastAsia"/>
        </w:rPr>
        <w:t>ればならない。</w:t>
      </w:r>
    </w:p>
    <w:p w14:paraId="59038217" w14:textId="77777777" w:rsidR="003B7180" w:rsidRPr="0078103E" w:rsidRDefault="003B7180" w:rsidP="00323AEB">
      <w:pPr>
        <w:ind w:leftChars="600" w:left="1260" w:firstLineChars="100" w:firstLine="210"/>
        <w:rPr>
          <w:rFonts w:ascii="ＭＳ 明朝" w:hAnsi="ＭＳ 明朝"/>
        </w:rPr>
      </w:pPr>
      <w:r>
        <w:rPr>
          <w:rFonts w:ascii="ＭＳ 明朝" w:hAnsi="ＭＳ 明朝" w:hint="eastAsia"/>
        </w:rPr>
        <w:t>なお、これにより難い場合は、設計図書に関して監督職員の承諾を得なければならない。</w:t>
      </w:r>
    </w:p>
    <w:p w14:paraId="76A2904F" w14:textId="77777777"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④　受注者は、現場と工場の鋼製巻尺の使用にあたって、温度補正を行わなければならない。</w:t>
      </w:r>
      <w:r>
        <w:rPr>
          <w:rFonts w:ascii="ＭＳ 明朝" w:hAnsi="ＭＳ 明朝" w:hint="eastAsia"/>
        </w:rPr>
        <w:t>なお、桁に鋼製巻尺を添わせる場合には、桁と同温度みなせるため温度補正の必要はない。</w:t>
      </w:r>
    </w:p>
    <w:p w14:paraId="55870C60" w14:textId="77777777" w:rsidR="003B7180" w:rsidRPr="004F5E6B" w:rsidRDefault="003B7180" w:rsidP="00936259">
      <w:pPr>
        <w:ind w:firstLineChars="300" w:firstLine="630"/>
        <w:rPr>
          <w:rFonts w:ascii="ＭＳ 明朝" w:hAnsi="ＭＳ 明朝"/>
        </w:rPr>
      </w:pPr>
      <w:r w:rsidRPr="004F5E6B">
        <w:rPr>
          <w:rFonts w:ascii="ＭＳ 明朝" w:hAnsi="ＭＳ 明朝"/>
        </w:rPr>
        <w:t>（２）工　作</w:t>
      </w:r>
    </w:p>
    <w:p w14:paraId="38F2AB72" w14:textId="77777777"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①　受注者は、主要部材の板取りにあたっては、主たる応力の方向と圧延方向とが一致することを確認しなければならない。</w:t>
      </w:r>
    </w:p>
    <w:p w14:paraId="50A815D2" w14:textId="77777777" w:rsidR="003B7180" w:rsidRPr="004F5E6B" w:rsidRDefault="003B7180" w:rsidP="00323AEB">
      <w:pPr>
        <w:ind w:leftChars="600" w:left="1260" w:firstLineChars="100" w:firstLine="210"/>
        <w:rPr>
          <w:rFonts w:ascii="ＭＳ 明朝" w:hAnsi="ＭＳ 明朝"/>
        </w:rPr>
      </w:pPr>
      <w:r w:rsidRPr="004F5E6B">
        <w:rPr>
          <w:rFonts w:ascii="ＭＳ 明朝" w:hAnsi="ＭＳ 明朝" w:hint="eastAsia"/>
        </w:rPr>
        <w:t>ただし、圧延直角方向で</w:t>
      </w:r>
      <w:r w:rsidRPr="004F5E6B">
        <w:rPr>
          <w:rFonts w:ascii="ＭＳ 明朝" w:hAnsi="ＭＳ 明朝"/>
        </w:rPr>
        <w:t>JIS G 3106（溶接構造用圧延鋼材）の機械的性質を</w:t>
      </w:r>
      <w:r w:rsidRPr="004F5E6B">
        <w:rPr>
          <w:rFonts w:ascii="ＭＳ 明朝" w:hAnsi="ＭＳ 明朝" w:hint="eastAsia"/>
        </w:rPr>
        <w:t>満足する場合や、連結板などの溶接されない部材について板取りする場合は、この限りではない。</w:t>
      </w:r>
    </w:p>
    <w:p w14:paraId="5B59F839" w14:textId="02BD471E" w:rsidR="003B7180" w:rsidRPr="004F5E6B" w:rsidRDefault="003B7180" w:rsidP="00936259">
      <w:pPr>
        <w:ind w:leftChars="600" w:left="1260" w:firstLineChars="100" w:firstLine="210"/>
        <w:rPr>
          <w:rFonts w:ascii="ＭＳ 明朝" w:hAnsi="ＭＳ 明朝"/>
        </w:rPr>
      </w:pPr>
      <w:r w:rsidRPr="004F5E6B">
        <w:rPr>
          <w:rFonts w:ascii="ＭＳ 明朝" w:hAnsi="ＭＳ 明朝" w:hint="eastAsia"/>
        </w:rPr>
        <w:t>なお、板取りに関する資料を保管し、監督職員</w:t>
      </w:r>
      <w:r w:rsidR="00B53BB8">
        <w:rPr>
          <w:rFonts w:ascii="ＭＳ 明朝" w:hAnsi="ＭＳ 明朝" w:hint="eastAsia"/>
        </w:rPr>
        <w:t>又は</w:t>
      </w:r>
      <w:r w:rsidRPr="004F5E6B">
        <w:rPr>
          <w:rFonts w:ascii="ＭＳ 明朝" w:hAnsi="ＭＳ 明朝" w:hint="eastAsia"/>
        </w:rPr>
        <w:t>検査職員からの請求があった場合は、速やかに提示しなければならない。</w:t>
      </w:r>
    </w:p>
    <w:p w14:paraId="259481DE" w14:textId="77777777"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②　受注者は、けがきにあたって、完成後も残るような場所にはタガネ･ポンチ傷をつけてはならない。</w:t>
      </w:r>
    </w:p>
    <w:p w14:paraId="4D46EF59" w14:textId="122AEB22"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③　受注者は、主要部材の切断を自動ガス切断法、プラズマアーク切断法</w:t>
      </w:r>
      <w:r w:rsidR="00B53BB8">
        <w:rPr>
          <w:rFonts w:ascii="ＭＳ 明朝" w:hAnsi="ＭＳ 明朝" w:hint="eastAsia"/>
        </w:rPr>
        <w:t>又は</w:t>
      </w:r>
      <w:r w:rsidRPr="004F5E6B">
        <w:rPr>
          <w:rFonts w:ascii="ＭＳ 明朝" w:hAnsi="ＭＳ 明朝" w:hint="eastAsia"/>
        </w:rPr>
        <w:t>レーザー切断法により行わなければならない。また、フィラー・タイプレート、形鋼、板厚</w:t>
      </w:r>
      <w:r w:rsidRPr="004F5E6B">
        <w:rPr>
          <w:rFonts w:ascii="ＭＳ 明朝" w:hAnsi="ＭＳ 明朝"/>
        </w:rPr>
        <w:t>10</w:t>
      </w:r>
      <w:r w:rsidRPr="004F5E6B">
        <w:rPr>
          <w:rFonts w:ascii="ＭＳ 明朝" w:hAnsi="ＭＳ 明朝" w:hint="eastAsia"/>
        </w:rPr>
        <w:t>mm</w:t>
      </w:r>
      <w:r w:rsidRPr="004F5E6B">
        <w:rPr>
          <w:rFonts w:ascii="ＭＳ 明朝" w:hAnsi="ＭＳ 明朝"/>
        </w:rPr>
        <w:t>以下のガセットプレート及び補剛材は、</w:t>
      </w:r>
      <w:r w:rsidRPr="004F5E6B">
        <w:rPr>
          <w:rFonts w:ascii="ＭＳ 明朝" w:hAnsi="ＭＳ 明朝" w:hint="eastAsia"/>
        </w:rPr>
        <w:t>せん断により切断してよいが、切断線に肩落ち、かえり、不揃い等のある場合は縁削り</w:t>
      </w:r>
      <w:r w:rsidR="00B53BB8">
        <w:rPr>
          <w:rFonts w:ascii="ＭＳ 明朝" w:hAnsi="ＭＳ 明朝" w:hint="eastAsia"/>
        </w:rPr>
        <w:t>又は</w:t>
      </w:r>
      <w:r w:rsidRPr="004F5E6B">
        <w:rPr>
          <w:rFonts w:ascii="ＭＳ 明朝" w:hAnsi="ＭＳ 明朝" w:hint="eastAsia"/>
        </w:rPr>
        <w:t>グラインダ仕上げを行って平滑に仕上げるものとする。</w:t>
      </w:r>
    </w:p>
    <w:p w14:paraId="35591109" w14:textId="77777777"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④　受注者は、塗装</w:t>
      </w:r>
      <w:r>
        <w:rPr>
          <w:rFonts w:ascii="ＭＳ 明朝" w:hAnsi="ＭＳ 明朝" w:hint="eastAsia"/>
        </w:rPr>
        <w:t>等の防錆・防食を行う</w:t>
      </w:r>
      <w:r w:rsidRPr="004F5E6B">
        <w:rPr>
          <w:rFonts w:ascii="ＭＳ 明朝" w:hAnsi="ＭＳ 明朝" w:hint="eastAsia"/>
        </w:rPr>
        <w:t>部材において組立てた後に自由縁となる切断面の角の面取りを行うものとし半径２ｍｍ以上の曲面仕上げを行うものとする</w:t>
      </w:r>
      <w:r w:rsidRPr="004F5E6B">
        <w:rPr>
          <w:rFonts w:ascii="ＭＳ 明朝" w:hAnsi="ＭＳ 明朝"/>
        </w:rPr>
        <w:t>。</w:t>
      </w:r>
    </w:p>
    <w:p w14:paraId="34EF48BB" w14:textId="77777777" w:rsidR="003B7180" w:rsidRPr="004F5E6B" w:rsidRDefault="003B7180" w:rsidP="00936259">
      <w:pPr>
        <w:ind w:firstLineChars="500" w:firstLine="1050"/>
        <w:rPr>
          <w:rFonts w:ascii="ＭＳ 明朝" w:hAnsi="ＭＳ 明朝"/>
        </w:rPr>
      </w:pPr>
      <w:r w:rsidRPr="004F5E6B">
        <w:rPr>
          <w:rFonts w:ascii="ＭＳ 明朝" w:hAnsi="ＭＳ 明朝" w:hint="eastAsia"/>
        </w:rPr>
        <w:t>⑤　受注者は、鋼材の切断面の表面の粗さを、</w:t>
      </w:r>
      <w:r w:rsidRPr="004F5E6B">
        <w:rPr>
          <w:rFonts w:ascii="ＭＳ 明朝" w:hAnsi="ＭＳ 明朝"/>
        </w:rPr>
        <w:t xml:space="preserve"> 50</w:t>
      </w:r>
      <w:r w:rsidRPr="004F5E6B">
        <w:rPr>
          <w:rFonts w:ascii="ＭＳ 明朝" w:hAnsi="ＭＳ 明朝" w:hint="eastAsia"/>
        </w:rPr>
        <w:t>μ</w:t>
      </w:r>
      <w:r w:rsidRPr="004F5E6B">
        <w:rPr>
          <w:rFonts w:ascii="ＭＳ 明朝" w:hAnsi="ＭＳ 明朝"/>
        </w:rPr>
        <w:t>m以下にしなければならない。</w:t>
      </w:r>
    </w:p>
    <w:p w14:paraId="5AC60C31" w14:textId="5F697C7E"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⑥　受注者は、孔あけにあたって、設計図書に示す径にドリル</w:t>
      </w:r>
      <w:r w:rsidR="00B53BB8">
        <w:rPr>
          <w:rFonts w:ascii="ＭＳ 明朝" w:hAnsi="ＭＳ 明朝" w:hint="eastAsia"/>
        </w:rPr>
        <w:t>又は</w:t>
      </w:r>
      <w:r w:rsidRPr="004F5E6B">
        <w:rPr>
          <w:rFonts w:ascii="ＭＳ 明朝" w:hAnsi="ＭＳ 明朝" w:hint="eastAsia"/>
        </w:rPr>
        <w:t>ドリルとリーマ通しの併用により行わなければならない。ただし、二次部材</w:t>
      </w:r>
      <w:r w:rsidRPr="004F5E6B">
        <w:rPr>
          <w:rFonts w:ascii="ＭＳ 明朝" w:hAnsi="ＭＳ 明朝"/>
        </w:rPr>
        <w:t>（道示による）で</w:t>
      </w:r>
      <w:r w:rsidRPr="004F5E6B">
        <w:rPr>
          <w:rFonts w:ascii="ＭＳ 明朝" w:hAnsi="ＭＳ 明朝" w:hint="eastAsia"/>
        </w:rPr>
        <w:t>板厚</w:t>
      </w:r>
      <w:r w:rsidRPr="004F5E6B">
        <w:rPr>
          <w:rFonts w:ascii="ＭＳ 明朝" w:hAnsi="ＭＳ 明朝"/>
        </w:rPr>
        <w:t>16mm以下の材片は、押抜きにより行うことができる。</w:t>
      </w:r>
    </w:p>
    <w:p w14:paraId="7ACEA0F8" w14:textId="7D12FDF1" w:rsidR="003B7180" w:rsidRPr="004F5E6B" w:rsidRDefault="003B7180" w:rsidP="00936259">
      <w:pPr>
        <w:ind w:leftChars="600" w:left="1260" w:firstLineChars="100" w:firstLine="210"/>
        <w:rPr>
          <w:rFonts w:ascii="ＭＳ 明朝" w:hAnsi="ＭＳ 明朝"/>
        </w:rPr>
      </w:pPr>
      <w:r w:rsidRPr="004F5E6B">
        <w:rPr>
          <w:rFonts w:ascii="ＭＳ 明朝" w:hAnsi="ＭＳ 明朝" w:hint="eastAsia"/>
        </w:rPr>
        <w:t>また、仮組立時以前に主要部材に設計図書に示す径を孔あけする場合は、ＮＣ</w:t>
      </w:r>
      <w:r w:rsidRPr="004F5E6B">
        <w:rPr>
          <w:rFonts w:ascii="ＭＳ 明朝" w:hAnsi="ＭＳ 明朝"/>
        </w:rPr>
        <w:t>穿孔機</w:t>
      </w:r>
      <w:r w:rsidR="00B53BB8">
        <w:rPr>
          <w:rFonts w:ascii="ＭＳ 明朝" w:hAnsi="ＭＳ 明朝" w:hint="eastAsia"/>
        </w:rPr>
        <w:t>又は</w:t>
      </w:r>
      <w:r w:rsidRPr="004F5E6B">
        <w:rPr>
          <w:rFonts w:ascii="ＭＳ 明朝" w:hAnsi="ＭＳ 明朝" w:hint="eastAsia"/>
        </w:rPr>
        <w:t>型板を使用するものとする。</w:t>
      </w:r>
    </w:p>
    <w:p w14:paraId="64023CE2" w14:textId="77777777" w:rsidR="003B7180" w:rsidRPr="004F5E6B" w:rsidRDefault="003B7180" w:rsidP="00936259">
      <w:pPr>
        <w:ind w:firstLineChars="700" w:firstLine="1470"/>
        <w:rPr>
          <w:rFonts w:ascii="ＭＳ 明朝" w:hAnsi="ＭＳ 明朝"/>
        </w:rPr>
      </w:pPr>
      <w:r w:rsidRPr="004F5E6B">
        <w:rPr>
          <w:rFonts w:ascii="ＭＳ 明朝" w:hAnsi="ＭＳ 明朝" w:hint="eastAsia"/>
        </w:rPr>
        <w:t>なお、孔あけによって孔の周辺に生じたまくれは削り取るものとする。</w:t>
      </w:r>
    </w:p>
    <w:p w14:paraId="44E68E6E" w14:textId="77777777" w:rsidR="003B7180" w:rsidRPr="004F5E6B" w:rsidRDefault="003B7180" w:rsidP="00282002">
      <w:pPr>
        <w:ind w:leftChars="500" w:left="1260" w:hangingChars="100" w:hanging="210"/>
        <w:rPr>
          <w:rFonts w:ascii="ＭＳ 明朝" w:hAnsi="ＭＳ 明朝"/>
        </w:rPr>
      </w:pPr>
      <w:r w:rsidRPr="004F5E6B">
        <w:rPr>
          <w:rFonts w:ascii="ＭＳ 明朝" w:hAnsi="ＭＳ 明朝" w:hint="eastAsia"/>
        </w:rPr>
        <w:t>⑦　受注者は、主要部材において冷間曲げ加工を行う場合、内側半径は板厚の</w:t>
      </w:r>
      <w:r w:rsidRPr="004F5E6B">
        <w:rPr>
          <w:rFonts w:ascii="ＭＳ 明朝" w:hAnsi="ＭＳ 明朝"/>
        </w:rPr>
        <w:t>15倍</w:t>
      </w:r>
      <w:r w:rsidRPr="004F5E6B">
        <w:rPr>
          <w:rFonts w:ascii="ＭＳ 明朝" w:hAnsi="ＭＳ 明朝" w:hint="eastAsia"/>
        </w:rPr>
        <w:t>以上にしなければならない。</w:t>
      </w:r>
    </w:p>
    <w:p w14:paraId="5BF2F41E" w14:textId="3FD904B1" w:rsidR="003B7180" w:rsidRPr="004F5E6B" w:rsidRDefault="003B7180" w:rsidP="00282002">
      <w:pPr>
        <w:ind w:leftChars="600" w:left="1260" w:firstLineChars="100" w:firstLine="210"/>
        <w:rPr>
          <w:rFonts w:ascii="ＭＳ 明朝" w:hAnsi="ＭＳ 明朝"/>
        </w:rPr>
      </w:pPr>
      <w:r w:rsidRPr="004F5E6B">
        <w:rPr>
          <w:rFonts w:ascii="ＭＳ 明朝" w:hAnsi="ＭＳ 明朝" w:hint="eastAsia"/>
        </w:rPr>
        <w:t>ただし、</w:t>
      </w:r>
      <w:r w:rsidRPr="004F5E6B">
        <w:rPr>
          <w:rFonts w:ascii="ＭＳ 明朝" w:hAnsi="ＭＳ 明朝"/>
        </w:rPr>
        <w:t xml:space="preserve"> JIS Z 2242（金属材料のシャルピー衝撃試験方法）に規定するシャ</w:t>
      </w:r>
      <w:r w:rsidRPr="004F5E6B">
        <w:rPr>
          <w:rFonts w:ascii="ＭＳ 明朝" w:hAnsi="ＭＳ 明朝" w:hint="eastAsia"/>
        </w:rPr>
        <w:t>ルピー衝撃試験の結果が下表</w:t>
      </w:r>
      <w:r w:rsidRPr="004F5E6B">
        <w:rPr>
          <w:rFonts w:ascii="ＭＳ 明朝" w:hAnsi="ＭＳ 明朝"/>
        </w:rPr>
        <w:t>に示す条件を満たし、かつ化学成分中の窒素が0.006 %を超えない材料については、内側半径を板厚の７倍以上</w:t>
      </w:r>
      <w:r w:rsidR="00B53BB8">
        <w:rPr>
          <w:rFonts w:ascii="ＭＳ 明朝" w:hAnsi="ＭＳ 明朝"/>
        </w:rPr>
        <w:t>又は</w:t>
      </w:r>
      <w:r w:rsidRPr="004F5E6B">
        <w:rPr>
          <w:rFonts w:ascii="ＭＳ 明朝" w:hAnsi="ＭＳ 明朝"/>
        </w:rPr>
        <w:t>５倍以上</w:t>
      </w:r>
      <w:r w:rsidRPr="004F5E6B">
        <w:rPr>
          <w:rFonts w:ascii="ＭＳ 明朝" w:hAnsi="ＭＳ 明朝" w:hint="eastAsia"/>
        </w:rPr>
        <w:t>とすることができる。</w:t>
      </w:r>
    </w:p>
    <w:p w14:paraId="1917D068" w14:textId="62B429CA" w:rsidR="003B7180" w:rsidRDefault="003B7180" w:rsidP="00282002">
      <w:pPr>
        <w:jc w:val="center"/>
        <w:rPr>
          <w:rFonts w:ascii="ＭＳ 明朝" w:hAnsi="ＭＳ 明朝"/>
          <w:b/>
        </w:rPr>
      </w:pPr>
    </w:p>
    <w:p w14:paraId="34B41E99" w14:textId="77777777" w:rsidR="006374B5" w:rsidRDefault="006374B5" w:rsidP="00282002">
      <w:pPr>
        <w:jc w:val="center"/>
        <w:rPr>
          <w:rFonts w:ascii="ＭＳ 明朝" w:hAnsi="ＭＳ 明朝"/>
          <w:b/>
        </w:rPr>
      </w:pPr>
    </w:p>
    <w:p w14:paraId="41A2F069" w14:textId="77777777" w:rsidR="003B7180" w:rsidRPr="004F5E6B" w:rsidRDefault="003B7180" w:rsidP="00282002">
      <w:pPr>
        <w:jc w:val="center"/>
        <w:rPr>
          <w:rFonts w:ascii="ＭＳ 明朝" w:hAnsi="ＭＳ 明朝"/>
          <w:b/>
        </w:rPr>
      </w:pPr>
      <w:r w:rsidRPr="004F5E6B">
        <w:rPr>
          <w:rFonts w:ascii="ＭＳ 明朝" w:hAnsi="ＭＳ 明朝" w:hint="eastAsia"/>
          <w:b/>
        </w:rPr>
        <w:lastRenderedPageBreak/>
        <w:t>表　シャルピー吸収エネルギーに対する冷間曲げ加工半径の許容値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637"/>
        <w:gridCol w:w="1616"/>
      </w:tblGrid>
      <w:tr w:rsidR="003B7180" w:rsidRPr="004F5E6B" w14:paraId="3515309A" w14:textId="77777777" w:rsidTr="00282002">
        <w:trPr>
          <w:jc w:val="center"/>
        </w:trPr>
        <w:tc>
          <w:tcPr>
            <w:tcW w:w="3379" w:type="dxa"/>
          </w:tcPr>
          <w:p w14:paraId="22EDC2B0" w14:textId="77777777" w:rsidR="003B7180" w:rsidRPr="004F5E6B" w:rsidRDefault="003B7180" w:rsidP="00282002">
            <w:pPr>
              <w:jc w:val="center"/>
              <w:rPr>
                <w:rFonts w:ascii="ＭＳ 明朝" w:hAnsi="ＭＳ 明朝"/>
              </w:rPr>
            </w:pPr>
            <w:r w:rsidRPr="004F5E6B">
              <w:rPr>
                <w:rFonts w:ascii="ＭＳ 明朝" w:hAnsi="ＭＳ 明朝" w:hint="eastAsia"/>
              </w:rPr>
              <w:t>シャルピー吸収エネルギー（Ｊ）</w:t>
            </w:r>
          </w:p>
        </w:tc>
        <w:tc>
          <w:tcPr>
            <w:tcW w:w="2637" w:type="dxa"/>
          </w:tcPr>
          <w:p w14:paraId="1652ABE9" w14:textId="77777777" w:rsidR="003B7180" w:rsidRPr="004F5E6B" w:rsidRDefault="003B7180" w:rsidP="00282002">
            <w:pPr>
              <w:jc w:val="center"/>
              <w:rPr>
                <w:rFonts w:ascii="ＭＳ 明朝" w:hAnsi="ＭＳ 明朝"/>
              </w:rPr>
            </w:pPr>
            <w:r w:rsidRPr="004F5E6B">
              <w:rPr>
                <w:rFonts w:ascii="ＭＳ 明朝" w:hAnsi="ＭＳ 明朝" w:hint="eastAsia"/>
              </w:rPr>
              <w:t>冷間曲げ加工の内側半径</w:t>
            </w:r>
          </w:p>
        </w:tc>
        <w:tc>
          <w:tcPr>
            <w:tcW w:w="1616" w:type="dxa"/>
          </w:tcPr>
          <w:p w14:paraId="7C99D88A" w14:textId="77777777" w:rsidR="003B7180" w:rsidRPr="004F5E6B" w:rsidRDefault="003B7180" w:rsidP="00282002">
            <w:pPr>
              <w:jc w:val="center"/>
              <w:rPr>
                <w:rFonts w:ascii="ＭＳ 明朝" w:hAnsi="ＭＳ 明朝"/>
              </w:rPr>
            </w:pPr>
            <w:r w:rsidRPr="004F5E6B">
              <w:rPr>
                <w:rFonts w:ascii="ＭＳ 明朝" w:hAnsi="ＭＳ 明朝" w:hint="eastAsia"/>
              </w:rPr>
              <w:t>付記記号</w:t>
            </w:r>
            <w:r w:rsidRPr="004F5E6B">
              <w:rPr>
                <w:rFonts w:ascii="ＭＳ 明朝" w:hAnsi="ＭＳ 明朝" w:hint="eastAsia"/>
                <w:vertAlign w:val="superscript"/>
              </w:rPr>
              <w:t>注）</w:t>
            </w:r>
          </w:p>
        </w:tc>
      </w:tr>
      <w:tr w:rsidR="003B7180" w:rsidRPr="004F5E6B" w14:paraId="0AD8768A" w14:textId="77777777" w:rsidTr="00282002">
        <w:trPr>
          <w:jc w:val="center"/>
        </w:trPr>
        <w:tc>
          <w:tcPr>
            <w:tcW w:w="3379" w:type="dxa"/>
          </w:tcPr>
          <w:p w14:paraId="08F65133" w14:textId="77777777" w:rsidR="003B7180" w:rsidRPr="004F5E6B" w:rsidRDefault="003B7180" w:rsidP="00282002">
            <w:pPr>
              <w:jc w:val="center"/>
              <w:rPr>
                <w:rFonts w:ascii="ＭＳ 明朝" w:hAnsi="ＭＳ 明朝"/>
              </w:rPr>
            </w:pPr>
            <w:r w:rsidRPr="004F5E6B">
              <w:rPr>
                <w:rFonts w:ascii="ＭＳ 明朝" w:hAnsi="ＭＳ 明朝" w:hint="eastAsia"/>
              </w:rPr>
              <w:t>150以上</w:t>
            </w:r>
          </w:p>
        </w:tc>
        <w:tc>
          <w:tcPr>
            <w:tcW w:w="2637" w:type="dxa"/>
          </w:tcPr>
          <w:p w14:paraId="6C95CF6A" w14:textId="77777777" w:rsidR="003B7180" w:rsidRPr="004F5E6B" w:rsidRDefault="003B7180" w:rsidP="00282002">
            <w:pPr>
              <w:jc w:val="center"/>
              <w:rPr>
                <w:rFonts w:ascii="ＭＳ 明朝" w:hAnsi="ＭＳ 明朝"/>
              </w:rPr>
            </w:pPr>
            <w:r w:rsidRPr="004F5E6B">
              <w:rPr>
                <w:rFonts w:ascii="ＭＳ 明朝" w:hAnsi="ＭＳ 明朝" w:hint="eastAsia"/>
              </w:rPr>
              <w:t>板厚の７倍以上</w:t>
            </w:r>
          </w:p>
        </w:tc>
        <w:tc>
          <w:tcPr>
            <w:tcW w:w="1616" w:type="dxa"/>
          </w:tcPr>
          <w:p w14:paraId="4A43170F" w14:textId="77777777" w:rsidR="003B7180" w:rsidRPr="004F5E6B" w:rsidRDefault="003B7180" w:rsidP="00282002">
            <w:pPr>
              <w:jc w:val="center"/>
              <w:rPr>
                <w:rFonts w:ascii="ＭＳ 明朝" w:hAnsi="ＭＳ 明朝"/>
              </w:rPr>
            </w:pPr>
            <w:r w:rsidRPr="004F5E6B">
              <w:rPr>
                <w:rFonts w:ascii="ＭＳ 明朝" w:hAnsi="ＭＳ 明朝" w:hint="eastAsia"/>
              </w:rPr>
              <w:t>-7L、-7C</w:t>
            </w:r>
          </w:p>
        </w:tc>
      </w:tr>
      <w:tr w:rsidR="003B7180" w:rsidRPr="004F5E6B" w14:paraId="76EE422E" w14:textId="77777777" w:rsidTr="00282002">
        <w:trPr>
          <w:jc w:val="center"/>
        </w:trPr>
        <w:tc>
          <w:tcPr>
            <w:tcW w:w="3379" w:type="dxa"/>
          </w:tcPr>
          <w:p w14:paraId="2D4848AD" w14:textId="77777777" w:rsidR="003B7180" w:rsidRPr="004F5E6B" w:rsidRDefault="003B7180" w:rsidP="00282002">
            <w:pPr>
              <w:jc w:val="center"/>
              <w:rPr>
                <w:rFonts w:ascii="ＭＳ 明朝" w:hAnsi="ＭＳ 明朝"/>
              </w:rPr>
            </w:pPr>
            <w:r w:rsidRPr="004F5E6B">
              <w:rPr>
                <w:rFonts w:ascii="ＭＳ 明朝" w:hAnsi="ＭＳ 明朝" w:hint="eastAsia"/>
              </w:rPr>
              <w:t>200以上</w:t>
            </w:r>
          </w:p>
        </w:tc>
        <w:tc>
          <w:tcPr>
            <w:tcW w:w="2637" w:type="dxa"/>
          </w:tcPr>
          <w:p w14:paraId="4918E5B2" w14:textId="77777777" w:rsidR="003B7180" w:rsidRPr="004F5E6B" w:rsidRDefault="003B7180" w:rsidP="00282002">
            <w:pPr>
              <w:jc w:val="center"/>
              <w:rPr>
                <w:rFonts w:ascii="ＭＳ 明朝" w:hAnsi="ＭＳ 明朝"/>
              </w:rPr>
            </w:pPr>
            <w:r w:rsidRPr="004F5E6B">
              <w:rPr>
                <w:rFonts w:ascii="ＭＳ 明朝" w:hAnsi="ＭＳ 明朝" w:hint="eastAsia"/>
              </w:rPr>
              <w:t>板厚の５倍以上</w:t>
            </w:r>
          </w:p>
        </w:tc>
        <w:tc>
          <w:tcPr>
            <w:tcW w:w="1616" w:type="dxa"/>
          </w:tcPr>
          <w:p w14:paraId="5B30B721" w14:textId="77777777" w:rsidR="003B7180" w:rsidRPr="004F5E6B" w:rsidRDefault="003B7180" w:rsidP="00282002">
            <w:pPr>
              <w:jc w:val="center"/>
              <w:rPr>
                <w:rFonts w:ascii="ＭＳ 明朝" w:hAnsi="ＭＳ 明朝"/>
              </w:rPr>
            </w:pPr>
            <w:r w:rsidRPr="004F5E6B">
              <w:rPr>
                <w:rFonts w:ascii="ＭＳ 明朝" w:hAnsi="ＭＳ 明朝" w:hint="eastAsia"/>
              </w:rPr>
              <w:t>-5L、-5C</w:t>
            </w:r>
          </w:p>
        </w:tc>
      </w:tr>
    </w:tbl>
    <w:p w14:paraId="2D6DCCB5" w14:textId="77777777" w:rsidR="003B7180" w:rsidRPr="004F5E6B" w:rsidRDefault="003B7180" w:rsidP="00282002">
      <w:pPr>
        <w:ind w:firstLineChars="500" w:firstLine="1050"/>
        <w:rPr>
          <w:rFonts w:ascii="ＭＳ 明朝" w:hAnsi="ＭＳ 明朝"/>
        </w:rPr>
      </w:pPr>
      <w:r w:rsidRPr="004F5E6B">
        <w:rPr>
          <w:rFonts w:ascii="ＭＳ 明朝" w:hAnsi="ＭＳ 明朝" w:hint="eastAsia"/>
        </w:rPr>
        <w:t>〔注１〕１番目の数字：最小曲げ変形の板厚の倍率</w:t>
      </w:r>
    </w:p>
    <w:p w14:paraId="6853081B" w14:textId="77777777" w:rsidR="003B7180" w:rsidRPr="004F5E6B" w:rsidRDefault="003B7180" w:rsidP="00282002">
      <w:pPr>
        <w:ind w:leftChars="500" w:left="1890" w:hangingChars="400" w:hanging="840"/>
        <w:rPr>
          <w:rFonts w:ascii="ＭＳ 明朝" w:hAnsi="ＭＳ 明朝"/>
        </w:rPr>
      </w:pPr>
      <w:r w:rsidRPr="004F5E6B">
        <w:rPr>
          <w:rFonts w:ascii="ＭＳ 明朝" w:hAnsi="ＭＳ 明朝" w:hint="eastAsia"/>
        </w:rPr>
        <w:t>〔注２〕２番目の記号：曲げ加工方向（L:最終圧延方向と同一方向　C:最終圧延方向と延鉛直方向）</w:t>
      </w:r>
    </w:p>
    <w:p w14:paraId="546AD12B" w14:textId="77777777" w:rsidR="003B7180" w:rsidRPr="004F5E6B" w:rsidRDefault="003B7180" w:rsidP="00282002">
      <w:pPr>
        <w:ind w:firstLineChars="500" w:firstLine="1050"/>
        <w:rPr>
          <w:rFonts w:ascii="ＭＳ 明朝" w:hAnsi="ＭＳ 明朝"/>
        </w:rPr>
      </w:pPr>
      <w:r w:rsidRPr="004F5E6B">
        <w:rPr>
          <w:rFonts w:ascii="ＭＳ 明朝" w:hAnsi="ＭＳ 明朝" w:hint="eastAsia"/>
        </w:rPr>
        <w:t>⑧　受注者は、調質鋼</w:t>
      </w:r>
      <w:r w:rsidRPr="004F5E6B">
        <w:rPr>
          <w:rFonts w:ascii="ＭＳ 明朝" w:hAnsi="ＭＳ 明朝"/>
        </w:rPr>
        <w:t>（</w:t>
      </w:r>
      <w:r w:rsidRPr="004F5E6B">
        <w:rPr>
          <w:rFonts w:ascii="ＭＳ 明朝" w:hAnsi="ＭＳ 明朝" w:hint="eastAsia"/>
        </w:rPr>
        <w:t>Ｑ</w:t>
      </w:r>
      <w:r w:rsidRPr="004F5E6B">
        <w:rPr>
          <w:rFonts w:ascii="ＭＳ 明朝" w:hAnsi="ＭＳ 明朝"/>
        </w:rPr>
        <w:t>）及び熱加工制御鋼（</w:t>
      </w:r>
      <w:r w:rsidRPr="004F5E6B">
        <w:rPr>
          <w:rFonts w:ascii="ＭＳ 明朝" w:hAnsi="ＭＳ 明朝" w:hint="eastAsia"/>
        </w:rPr>
        <w:t>ＴＭＣ</w:t>
      </w:r>
      <w:r w:rsidRPr="004F5E6B">
        <w:rPr>
          <w:rFonts w:ascii="ＭＳ 明朝" w:hAnsi="ＭＳ 明朝"/>
        </w:rPr>
        <w:t>）の熱間加工を行ってはな</w:t>
      </w:r>
      <w:r w:rsidRPr="004F5E6B">
        <w:rPr>
          <w:rFonts w:ascii="ＭＳ 明朝" w:hAnsi="ＭＳ 明朝" w:hint="eastAsia"/>
        </w:rPr>
        <w:t>らない。</w:t>
      </w:r>
    </w:p>
    <w:p w14:paraId="20E744E7" w14:textId="77777777" w:rsidR="003B7180" w:rsidRPr="004F5E6B" w:rsidRDefault="003B7180" w:rsidP="00282002">
      <w:pPr>
        <w:ind w:firstLineChars="300" w:firstLine="630"/>
        <w:rPr>
          <w:rFonts w:ascii="ＭＳ 明朝" w:hAnsi="ＭＳ 明朝"/>
        </w:rPr>
      </w:pPr>
      <w:r w:rsidRPr="004F5E6B">
        <w:rPr>
          <w:rFonts w:ascii="ＭＳ 明朝" w:hAnsi="ＭＳ 明朝"/>
        </w:rPr>
        <w:t>（３）溶接施工</w:t>
      </w:r>
    </w:p>
    <w:p w14:paraId="634B0312" w14:textId="77777777" w:rsidR="003B7180" w:rsidRPr="004F5E6B" w:rsidRDefault="003B7180" w:rsidP="00282002">
      <w:pPr>
        <w:ind w:leftChars="500" w:left="1260" w:hangingChars="100" w:hanging="210"/>
        <w:rPr>
          <w:rFonts w:ascii="ＭＳ 明朝" w:hAnsi="ＭＳ 明朝"/>
        </w:rPr>
      </w:pPr>
      <w:r w:rsidRPr="004F5E6B">
        <w:rPr>
          <w:rFonts w:ascii="ＭＳ 明朝" w:hAnsi="ＭＳ 明朝" w:hint="eastAsia"/>
        </w:rPr>
        <w:t>①　受注者は、溶接施工について各継手に要求される溶接品質を確保するよう、以下の事項を施工計画書へ</w:t>
      </w:r>
      <w:r w:rsidRPr="004F5E6B">
        <w:rPr>
          <w:rFonts w:ascii="ＭＳ 明朝" w:hAnsi="ＭＳ 明朝"/>
        </w:rPr>
        <w:t>記載しなければならない。</w:t>
      </w:r>
    </w:p>
    <w:p w14:paraId="4FC1A95F"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1）</w:t>
      </w:r>
      <w:r w:rsidRPr="004F5E6B">
        <w:rPr>
          <w:rFonts w:ascii="ＭＳ 明朝" w:hAnsi="ＭＳ 明朝"/>
        </w:rPr>
        <w:t>鋼材の種類と特性</w:t>
      </w:r>
    </w:p>
    <w:p w14:paraId="538B8790"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2）</w:t>
      </w:r>
      <w:r w:rsidRPr="004F5E6B">
        <w:rPr>
          <w:rFonts w:ascii="ＭＳ 明朝" w:hAnsi="ＭＳ 明朝"/>
        </w:rPr>
        <w:t>溶接材料の種類と特性</w:t>
      </w:r>
    </w:p>
    <w:p w14:paraId="2ADC884A"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3）</w:t>
      </w:r>
      <w:r w:rsidRPr="004F5E6B">
        <w:rPr>
          <w:rFonts w:ascii="ＭＳ 明朝" w:hAnsi="ＭＳ 明朝"/>
        </w:rPr>
        <w:t>溶接作業者の保有資格</w:t>
      </w:r>
    </w:p>
    <w:p w14:paraId="696544B7"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4）</w:t>
      </w:r>
      <w:r w:rsidRPr="004F5E6B">
        <w:rPr>
          <w:rFonts w:ascii="ＭＳ 明朝" w:hAnsi="ＭＳ 明朝"/>
        </w:rPr>
        <w:t>継手の形状と精度</w:t>
      </w:r>
    </w:p>
    <w:p w14:paraId="6D0A0568"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5）</w:t>
      </w:r>
      <w:r w:rsidRPr="004F5E6B">
        <w:rPr>
          <w:rFonts w:ascii="ＭＳ 明朝" w:hAnsi="ＭＳ 明朝"/>
        </w:rPr>
        <w:t>溶接</w:t>
      </w:r>
      <w:r w:rsidRPr="004F5E6B">
        <w:rPr>
          <w:rFonts w:ascii="ＭＳ 明朝" w:hAnsi="ＭＳ 明朝" w:hint="eastAsia"/>
        </w:rPr>
        <w:t>環境</w:t>
      </w:r>
      <w:r w:rsidRPr="004F5E6B">
        <w:rPr>
          <w:rFonts w:ascii="ＭＳ 明朝" w:hAnsi="ＭＳ 明朝"/>
        </w:rPr>
        <w:t>や使用設備</w:t>
      </w:r>
    </w:p>
    <w:p w14:paraId="347E5A52"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6）</w:t>
      </w:r>
      <w:r w:rsidRPr="004F5E6B">
        <w:rPr>
          <w:rFonts w:ascii="ＭＳ 明朝" w:hAnsi="ＭＳ 明朝"/>
        </w:rPr>
        <w:t>溶接施工条件や留意事項</w:t>
      </w:r>
    </w:p>
    <w:p w14:paraId="6E5BD939"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7）</w:t>
      </w:r>
      <w:r w:rsidRPr="004F5E6B">
        <w:rPr>
          <w:rFonts w:ascii="ＭＳ 明朝" w:hAnsi="ＭＳ 明朝"/>
        </w:rPr>
        <w:t>溶接部の検査</w:t>
      </w:r>
      <w:r w:rsidRPr="004F5E6B">
        <w:rPr>
          <w:rFonts w:ascii="ＭＳ 明朝" w:hAnsi="ＭＳ 明朝" w:hint="eastAsia"/>
        </w:rPr>
        <w:t>方法</w:t>
      </w:r>
    </w:p>
    <w:p w14:paraId="54A94CF4"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8）</w:t>
      </w:r>
      <w:r w:rsidRPr="004F5E6B">
        <w:rPr>
          <w:rFonts w:ascii="ＭＳ 明朝" w:hAnsi="ＭＳ 明朝"/>
        </w:rPr>
        <w:t>不適合品の取り扱い</w:t>
      </w:r>
    </w:p>
    <w:p w14:paraId="7DFA002F" w14:textId="24CA6855" w:rsidR="003B7180" w:rsidRPr="004F5E6B" w:rsidRDefault="003B7180" w:rsidP="00282002">
      <w:pPr>
        <w:ind w:leftChars="500" w:left="1260" w:hangingChars="100" w:hanging="210"/>
        <w:rPr>
          <w:rFonts w:ascii="ＭＳ 明朝" w:hAnsi="ＭＳ 明朝"/>
        </w:rPr>
      </w:pPr>
      <w:r w:rsidRPr="004F5E6B">
        <w:rPr>
          <w:rFonts w:ascii="ＭＳ 明朝" w:hAnsi="ＭＳ 明朝" w:hint="eastAsia"/>
        </w:rPr>
        <w:t>②　受注者は、</w:t>
      </w:r>
      <w:r w:rsidRPr="004F5E6B">
        <w:rPr>
          <w:rFonts w:ascii="ＭＳ 明朝" w:hAnsi="ＭＳ 明朝"/>
        </w:rPr>
        <w:t>JIS Z 3801（手溶接技術検定における試験方法及び判定基準）に</w:t>
      </w:r>
      <w:r w:rsidRPr="004F5E6B">
        <w:rPr>
          <w:rFonts w:ascii="ＭＳ 明朝" w:hAnsi="ＭＳ 明朝" w:hint="eastAsia"/>
        </w:rPr>
        <w:t>定められた試験の種類のうち、その作業に該当する試験</w:t>
      </w:r>
      <w:r w:rsidR="00B53BB8">
        <w:rPr>
          <w:rFonts w:ascii="ＭＳ 明朝" w:hAnsi="ＭＳ 明朝" w:hint="eastAsia"/>
        </w:rPr>
        <w:t>又は</w:t>
      </w:r>
      <w:r w:rsidRPr="004F5E6B">
        <w:rPr>
          <w:rFonts w:ascii="ＭＳ 明朝" w:hAnsi="ＭＳ 明朝" w:hint="eastAsia"/>
        </w:rPr>
        <w:t>、これと同等以上の検定試験に合格した溶接作業者を従事させなければならない。</w:t>
      </w:r>
    </w:p>
    <w:p w14:paraId="7AE5F937" w14:textId="25359B04" w:rsidR="003B7180" w:rsidRPr="004F5E6B" w:rsidRDefault="003B7180" w:rsidP="00282002">
      <w:pPr>
        <w:ind w:leftChars="600" w:left="1260" w:firstLineChars="100" w:firstLine="210"/>
        <w:rPr>
          <w:rFonts w:ascii="ＭＳ 明朝" w:hAnsi="ＭＳ 明朝"/>
        </w:rPr>
      </w:pPr>
      <w:r w:rsidRPr="004F5E6B">
        <w:rPr>
          <w:rFonts w:ascii="ＭＳ 明朝" w:hAnsi="ＭＳ 明朝" w:hint="eastAsia"/>
        </w:rPr>
        <w:t>ただし、半自動溶接を行う場合は、</w:t>
      </w:r>
      <w:r w:rsidRPr="004F5E6B">
        <w:rPr>
          <w:rFonts w:ascii="ＭＳ 明朝" w:hAnsi="ＭＳ 明朝"/>
        </w:rPr>
        <w:t>JIS Z 3841（半自動溶接技術検定におけ</w:t>
      </w:r>
      <w:r w:rsidRPr="004F5E6B">
        <w:rPr>
          <w:rFonts w:ascii="ＭＳ 明朝" w:hAnsi="ＭＳ 明朝" w:hint="eastAsia"/>
        </w:rPr>
        <w:t>る試験方法及び判定基準</w:t>
      </w:r>
      <w:r w:rsidRPr="004F5E6B">
        <w:rPr>
          <w:rFonts w:ascii="ＭＳ 明朝" w:hAnsi="ＭＳ 明朝"/>
        </w:rPr>
        <w:t>）に定められた試験の種類のうち、その作業に該当する</w:t>
      </w:r>
      <w:r w:rsidRPr="004F5E6B">
        <w:rPr>
          <w:rFonts w:ascii="ＭＳ 明朝" w:hAnsi="ＭＳ 明朝" w:hint="eastAsia"/>
        </w:rPr>
        <w:t>試験</w:t>
      </w:r>
      <w:r w:rsidR="00B53BB8">
        <w:rPr>
          <w:rFonts w:ascii="ＭＳ 明朝" w:hAnsi="ＭＳ 明朝" w:hint="eastAsia"/>
        </w:rPr>
        <w:t>又は</w:t>
      </w:r>
      <w:r w:rsidRPr="004F5E6B">
        <w:rPr>
          <w:rFonts w:ascii="ＭＳ 明朝" w:hAnsi="ＭＳ 明朝" w:hint="eastAsia"/>
        </w:rPr>
        <w:t>、これと同等以上の検定試験に合格した溶接作業者を従事させるものとする。</w:t>
      </w:r>
    </w:p>
    <w:p w14:paraId="6396B3C8" w14:textId="59625928" w:rsidR="003B7180" w:rsidRPr="004F5E6B" w:rsidRDefault="003B7180" w:rsidP="00282002">
      <w:pPr>
        <w:ind w:leftChars="600" w:left="1260" w:firstLineChars="100" w:firstLine="210"/>
        <w:rPr>
          <w:rFonts w:ascii="ＭＳ 明朝" w:hAnsi="ＭＳ 明朝"/>
        </w:rPr>
      </w:pPr>
      <w:r w:rsidRPr="004F5E6B">
        <w:rPr>
          <w:rFonts w:ascii="ＭＳ 明朝" w:hAnsi="ＭＳ 明朝" w:hint="eastAsia"/>
        </w:rPr>
        <w:t>また、サブマージアーク溶接を行う場合は、Ａ－２Ｆ</w:t>
      </w:r>
      <w:r w:rsidR="00B53BB8">
        <w:rPr>
          <w:rFonts w:ascii="ＭＳ 明朝" w:hAnsi="ＭＳ 明朝"/>
        </w:rPr>
        <w:t>又は</w:t>
      </w:r>
      <w:r w:rsidRPr="004F5E6B">
        <w:rPr>
          <w:rFonts w:ascii="ＭＳ 明朝" w:hAnsi="ＭＳ 明朝"/>
        </w:rPr>
        <w:t>、これと同等以上</w:t>
      </w:r>
      <w:r w:rsidRPr="004F5E6B">
        <w:rPr>
          <w:rFonts w:ascii="ＭＳ 明朝" w:hAnsi="ＭＳ 明朝" w:hint="eastAsia"/>
        </w:rPr>
        <w:t>の検定試験に合格した溶接作業者を従事させるものとする。</w:t>
      </w:r>
    </w:p>
    <w:p w14:paraId="277BE2CA" w14:textId="6E43C36E" w:rsidR="003B7180" w:rsidRPr="004F5E6B" w:rsidRDefault="003B7180" w:rsidP="00282002">
      <w:pPr>
        <w:ind w:leftChars="600" w:left="1260" w:firstLineChars="100" w:firstLine="210"/>
        <w:rPr>
          <w:rFonts w:ascii="ＭＳ 明朝" w:hAnsi="ＭＳ 明朝"/>
        </w:rPr>
      </w:pPr>
      <w:r w:rsidRPr="004F5E6B">
        <w:rPr>
          <w:rFonts w:ascii="ＭＳ 明朝" w:hAnsi="ＭＳ 明朝" w:hint="eastAsia"/>
        </w:rPr>
        <w:t>なお、工場溶接に従事する溶接作業者は、</w:t>
      </w:r>
      <w:r w:rsidRPr="004F5E6B">
        <w:rPr>
          <w:rFonts w:ascii="ＭＳ 明朝" w:hAnsi="ＭＳ 明朝"/>
        </w:rPr>
        <w:t>６</w:t>
      </w:r>
      <w:r w:rsidRPr="004F5E6B">
        <w:rPr>
          <w:rFonts w:ascii="ＭＳ 明朝" w:hAnsi="ＭＳ 明朝" w:hint="eastAsia"/>
        </w:rPr>
        <w:t>ヶ月</w:t>
      </w:r>
      <w:r w:rsidRPr="004F5E6B">
        <w:rPr>
          <w:rFonts w:ascii="ＭＳ 明朝" w:hAnsi="ＭＳ 明朝"/>
        </w:rPr>
        <w:t>以上溶接工事に従事し、かつ</w:t>
      </w:r>
      <w:r w:rsidRPr="004F5E6B">
        <w:rPr>
          <w:rFonts w:ascii="ＭＳ 明朝" w:hAnsi="ＭＳ 明朝" w:hint="eastAsia"/>
        </w:rPr>
        <w:t>工事前</w:t>
      </w:r>
      <w:r w:rsidRPr="004F5E6B">
        <w:rPr>
          <w:rFonts w:ascii="ＭＳ 明朝" w:hAnsi="ＭＳ 明朝"/>
        </w:rPr>
        <w:t>２</w:t>
      </w:r>
      <w:r w:rsidRPr="004F5E6B">
        <w:rPr>
          <w:rFonts w:ascii="ＭＳ 明朝" w:hAnsi="ＭＳ 明朝" w:hint="eastAsia"/>
        </w:rPr>
        <w:t>ヶ</w:t>
      </w:r>
      <w:r w:rsidRPr="004F5E6B">
        <w:rPr>
          <w:rFonts w:ascii="ＭＳ 明朝" w:hAnsi="ＭＳ 明朝"/>
        </w:rPr>
        <w:t>月以上引き続きその工場において、溶接工事に従事した者でなければ</w:t>
      </w:r>
      <w:r w:rsidRPr="004F5E6B">
        <w:rPr>
          <w:rFonts w:ascii="ＭＳ 明朝" w:hAnsi="ＭＳ 明朝" w:hint="eastAsia"/>
        </w:rPr>
        <w:t>ならない。また、現場溶接に従事する溶接作業者は、</w:t>
      </w:r>
      <w:r w:rsidRPr="004F5E6B">
        <w:rPr>
          <w:rFonts w:ascii="ＭＳ 明朝" w:hAnsi="ＭＳ 明朝"/>
        </w:rPr>
        <w:t>６</w:t>
      </w:r>
      <w:r w:rsidRPr="004F5E6B">
        <w:rPr>
          <w:rFonts w:ascii="ＭＳ 明朝" w:hAnsi="ＭＳ 明朝" w:hint="eastAsia"/>
        </w:rPr>
        <w:t>ヶ月</w:t>
      </w:r>
      <w:r w:rsidRPr="004F5E6B">
        <w:rPr>
          <w:rFonts w:ascii="ＭＳ 明朝" w:hAnsi="ＭＳ 明朝"/>
        </w:rPr>
        <w:t>以上溶接工事に従事し、かつ</w:t>
      </w:r>
      <w:r w:rsidRPr="004F5E6B">
        <w:rPr>
          <w:rFonts w:ascii="ＭＳ 明朝" w:hAnsi="ＭＳ 明朝" w:hint="eastAsia"/>
        </w:rPr>
        <w:t>適用する溶接施工方法の経験がある者</w:t>
      </w:r>
      <w:r w:rsidR="00B53BB8">
        <w:rPr>
          <w:rFonts w:ascii="ＭＳ 明朝" w:hAnsi="ＭＳ 明朝" w:hint="eastAsia"/>
        </w:rPr>
        <w:t>又は</w:t>
      </w:r>
      <w:r w:rsidRPr="004F5E6B">
        <w:rPr>
          <w:rFonts w:ascii="ＭＳ 明朝" w:hAnsi="ＭＳ 明朝" w:hint="eastAsia"/>
        </w:rPr>
        <w:t>十分な訓練を受けた者でなければならない。</w:t>
      </w:r>
    </w:p>
    <w:p w14:paraId="56B81EC5" w14:textId="77777777" w:rsidR="003B7180" w:rsidRPr="004F5E6B" w:rsidRDefault="003B7180" w:rsidP="00282002">
      <w:pPr>
        <w:ind w:firstLineChars="300" w:firstLine="630"/>
        <w:rPr>
          <w:rFonts w:ascii="ＭＳ 明朝" w:hAnsi="ＭＳ 明朝"/>
        </w:rPr>
      </w:pPr>
      <w:r w:rsidRPr="004F5E6B">
        <w:rPr>
          <w:rFonts w:ascii="ＭＳ 明朝" w:hAnsi="ＭＳ 明朝"/>
        </w:rPr>
        <w:t>（４）溶接施工試験</w:t>
      </w:r>
    </w:p>
    <w:p w14:paraId="70815F07" w14:textId="77777777" w:rsidR="003B7180" w:rsidRPr="004F5E6B" w:rsidRDefault="003B7180" w:rsidP="00282002">
      <w:pPr>
        <w:ind w:leftChars="500" w:left="1260" w:hangingChars="100" w:hanging="210"/>
        <w:rPr>
          <w:rFonts w:ascii="ＭＳ 明朝" w:hAnsi="ＭＳ 明朝"/>
        </w:rPr>
      </w:pPr>
      <w:r w:rsidRPr="004F5E6B">
        <w:rPr>
          <w:rFonts w:ascii="ＭＳ 明朝" w:hAnsi="ＭＳ 明朝" w:hint="eastAsia"/>
        </w:rPr>
        <w:t>①　受注者は、次の事項のいずれかに該当する場合は、溶接施工試験を行わなければならない。</w:t>
      </w:r>
    </w:p>
    <w:p w14:paraId="2E278C3A" w14:textId="77777777" w:rsidR="003B7180" w:rsidRPr="004F5E6B" w:rsidRDefault="003B7180" w:rsidP="00282002">
      <w:pPr>
        <w:ind w:firstLineChars="700" w:firstLine="1470"/>
        <w:rPr>
          <w:rFonts w:ascii="ＭＳ 明朝" w:hAnsi="ＭＳ 明朝"/>
        </w:rPr>
      </w:pPr>
      <w:r w:rsidRPr="004F5E6B">
        <w:rPr>
          <w:rFonts w:ascii="ＭＳ 明朝" w:hAnsi="ＭＳ 明朝" w:hint="eastAsia"/>
        </w:rPr>
        <w:t>ただし、二次部材については、除くものとする。</w:t>
      </w:r>
    </w:p>
    <w:p w14:paraId="3E3B4A23" w14:textId="1630C761" w:rsidR="003B7180" w:rsidRPr="004F5E6B" w:rsidRDefault="003B7180" w:rsidP="00282002">
      <w:pPr>
        <w:ind w:leftChars="600" w:left="1260" w:firstLineChars="100" w:firstLine="210"/>
        <w:rPr>
          <w:rFonts w:ascii="ＭＳ 明朝" w:hAnsi="ＭＳ 明朝"/>
        </w:rPr>
      </w:pPr>
      <w:r w:rsidRPr="004F5E6B">
        <w:rPr>
          <w:rFonts w:ascii="ＭＳ 明朝" w:hAnsi="ＭＳ 明朝" w:hint="eastAsia"/>
        </w:rPr>
        <w:t>なお、すでに過去に同等</w:t>
      </w:r>
      <w:r w:rsidR="00B53BB8">
        <w:rPr>
          <w:rFonts w:ascii="ＭＳ 明朝" w:hAnsi="ＭＳ 明朝" w:hint="eastAsia"/>
        </w:rPr>
        <w:t>若しくは</w:t>
      </w:r>
      <w:r w:rsidRPr="004F5E6B">
        <w:rPr>
          <w:rFonts w:ascii="ＭＳ 明朝" w:hAnsi="ＭＳ 明朝" w:hint="eastAsia"/>
        </w:rPr>
        <w:t>それ以上の条件で溶接施工試験を行い、かつ施工経験をもつ工場では、その溶接施工試験報告書について、監督職員の承諾を得た上で溶接施工試験を省略することができる。</w:t>
      </w:r>
    </w:p>
    <w:p w14:paraId="0397FBFB" w14:textId="6BA16C7C" w:rsidR="003B7180" w:rsidRPr="004F5E6B" w:rsidRDefault="003B7180" w:rsidP="00282002">
      <w:pPr>
        <w:ind w:leftChars="600" w:left="1470" w:hangingChars="100" w:hanging="210"/>
        <w:rPr>
          <w:rFonts w:ascii="ＭＳ 明朝" w:hAnsi="ＭＳ 明朝"/>
        </w:rPr>
      </w:pPr>
      <w:r w:rsidRPr="004F5E6B">
        <w:rPr>
          <w:rFonts w:ascii="ＭＳ 明朝" w:hAnsi="ＭＳ 明朝" w:hint="eastAsia"/>
        </w:rPr>
        <w:t>1</w:t>
      </w:r>
      <w:r w:rsidRPr="004F5E6B">
        <w:rPr>
          <w:rFonts w:ascii="ＭＳ 明朝" w:hAnsi="ＭＳ 明朝"/>
        </w:rPr>
        <w:t>）</w:t>
      </w:r>
      <w:r w:rsidRPr="004F5E6B">
        <w:rPr>
          <w:rFonts w:ascii="ＭＳ 明朝" w:hAnsi="ＭＳ 明朝" w:hint="eastAsia"/>
        </w:rPr>
        <w:t>S</w:t>
      </w:r>
      <w:r w:rsidRPr="004F5E6B">
        <w:rPr>
          <w:rFonts w:ascii="ＭＳ 明朝" w:hAnsi="ＭＳ 明朝"/>
        </w:rPr>
        <w:t>M570</w:t>
      </w:r>
      <w:r w:rsidR="00B53BB8">
        <w:rPr>
          <w:rFonts w:ascii="ＭＳ 明朝" w:hAnsi="ＭＳ 明朝"/>
        </w:rPr>
        <w:t>又は</w:t>
      </w:r>
      <w:r w:rsidRPr="004F5E6B">
        <w:rPr>
          <w:rFonts w:ascii="ＭＳ 明朝" w:hAnsi="ＭＳ 明朝"/>
        </w:rPr>
        <w:t>SMA570W、SM520及びSMA490Wにおいて１パスの入熱</w:t>
      </w:r>
      <w:r w:rsidRPr="004F5E6B">
        <w:rPr>
          <w:rFonts w:ascii="ＭＳ 明朝" w:hAnsi="ＭＳ 明朝" w:hint="eastAsia"/>
        </w:rPr>
        <w:t>量が</w:t>
      </w:r>
      <w:r w:rsidRPr="004F5E6B">
        <w:rPr>
          <w:rFonts w:ascii="ＭＳ 明朝" w:hAnsi="ＭＳ 明朝"/>
        </w:rPr>
        <w:t>7, 000J/mmを超える場合</w:t>
      </w:r>
    </w:p>
    <w:p w14:paraId="78AA88CC" w14:textId="72DF6505" w:rsidR="003B7180" w:rsidRPr="004F5E6B" w:rsidRDefault="003B7180" w:rsidP="00323AEB">
      <w:pPr>
        <w:ind w:leftChars="600" w:left="1470" w:hangingChars="100" w:hanging="210"/>
        <w:rPr>
          <w:rFonts w:ascii="ＭＳ 明朝" w:hAnsi="ＭＳ 明朝"/>
        </w:rPr>
      </w:pPr>
      <w:r w:rsidRPr="004F5E6B">
        <w:rPr>
          <w:rFonts w:ascii="ＭＳ 明朝" w:hAnsi="ＭＳ 明朝" w:hint="eastAsia"/>
        </w:rPr>
        <w:t>2）</w:t>
      </w:r>
      <w:r w:rsidRPr="00565263">
        <w:rPr>
          <w:rFonts w:ascii="ＭＳ 明朝" w:hAnsi="ＭＳ 明朝"/>
        </w:rPr>
        <w:t>SBHS500</w:t>
      </w:r>
      <w:r w:rsidRPr="00565263">
        <w:rPr>
          <w:rFonts w:ascii="ＭＳ 明朝" w:hAnsi="ＭＳ 明朝" w:hint="eastAsia"/>
        </w:rPr>
        <w:t>、</w:t>
      </w:r>
      <w:r w:rsidRPr="00565263">
        <w:rPr>
          <w:rFonts w:ascii="ＭＳ 明朝" w:hAnsi="ＭＳ 明朝"/>
        </w:rPr>
        <w:t>SBHS500W</w:t>
      </w:r>
      <w:r w:rsidRPr="00565263">
        <w:rPr>
          <w:rFonts w:ascii="ＭＳ 明朝" w:hAnsi="ＭＳ 明朝" w:hint="eastAsia"/>
        </w:rPr>
        <w:t>、</w:t>
      </w:r>
      <w:r w:rsidRPr="00565263">
        <w:rPr>
          <w:rFonts w:ascii="ＭＳ 明朝" w:hAnsi="ＭＳ 明朝"/>
        </w:rPr>
        <w:t>SBHS400</w:t>
      </w:r>
      <w:r w:rsidRPr="00565263">
        <w:rPr>
          <w:rFonts w:ascii="ＭＳ 明朝" w:hAnsi="ＭＳ 明朝" w:hint="eastAsia"/>
        </w:rPr>
        <w:t>、</w:t>
      </w:r>
      <w:r w:rsidRPr="00565263">
        <w:rPr>
          <w:rFonts w:ascii="ＭＳ 明朝" w:hAnsi="ＭＳ 明朝"/>
        </w:rPr>
        <w:t>SBHS400W</w:t>
      </w:r>
      <w:r w:rsidRPr="00565263">
        <w:rPr>
          <w:rFonts w:ascii="ＭＳ 明朝" w:hAnsi="ＭＳ 明朝" w:hint="eastAsia"/>
        </w:rPr>
        <w:t>、</w:t>
      </w:r>
      <w:r w:rsidRPr="004F5E6B">
        <w:rPr>
          <w:rFonts w:ascii="ＭＳ 明朝" w:hAnsi="ＭＳ 明朝" w:hint="eastAsia"/>
        </w:rPr>
        <w:t>S</w:t>
      </w:r>
      <w:r w:rsidRPr="004F5E6B">
        <w:rPr>
          <w:rFonts w:ascii="ＭＳ 明朝" w:hAnsi="ＭＳ 明朝"/>
        </w:rPr>
        <w:t>M490</w:t>
      </w:r>
      <w:r w:rsidR="00B53BB8">
        <w:rPr>
          <w:rFonts w:ascii="ＭＳ 明朝" w:hAnsi="ＭＳ 明朝" w:hint="eastAsia"/>
        </w:rPr>
        <w:t>及び</w:t>
      </w:r>
      <w:r w:rsidRPr="004F5E6B">
        <w:rPr>
          <w:rFonts w:ascii="ＭＳ 明朝" w:hAnsi="ＭＳ 明朝"/>
        </w:rPr>
        <w:t>SM490Yにおいて、１パスの入熱量が10,000J/mmを超える場合</w:t>
      </w:r>
      <w:r w:rsidRPr="004F5E6B">
        <w:rPr>
          <w:rFonts w:ascii="ＭＳ 明朝" w:hAnsi="ＭＳ 明朝" w:hint="eastAsia"/>
        </w:rPr>
        <w:t>。</w:t>
      </w:r>
    </w:p>
    <w:p w14:paraId="414EF84A" w14:textId="6453222C" w:rsidR="003B7180" w:rsidRPr="004F5E6B" w:rsidRDefault="003B7180" w:rsidP="00282002">
      <w:pPr>
        <w:ind w:leftChars="600" w:left="1470" w:hangingChars="100" w:hanging="210"/>
        <w:rPr>
          <w:rFonts w:ascii="ＭＳ 明朝" w:hAnsi="ＭＳ 明朝"/>
        </w:rPr>
      </w:pPr>
      <w:r w:rsidRPr="004F5E6B">
        <w:rPr>
          <w:rFonts w:ascii="ＭＳ 明朝" w:hAnsi="ＭＳ 明朝" w:hint="eastAsia"/>
        </w:rPr>
        <w:t>3</w:t>
      </w:r>
      <w:r w:rsidRPr="004F5E6B">
        <w:rPr>
          <w:rFonts w:ascii="ＭＳ 明朝" w:hAnsi="ＭＳ 明朝"/>
        </w:rPr>
        <w:t>）被覆棒アーク溶接</w:t>
      </w:r>
      <w:r w:rsidRPr="004F5E6B">
        <w:rPr>
          <w:rFonts w:ascii="ＭＳ 明朝" w:hAnsi="ＭＳ 明朝" w:hint="eastAsia"/>
        </w:rPr>
        <w:t>法</w:t>
      </w:r>
      <w:r w:rsidRPr="004F5E6B">
        <w:rPr>
          <w:rFonts w:ascii="ＭＳ 明朝" w:hAnsi="ＭＳ 明朝"/>
        </w:rPr>
        <w:t>（</w:t>
      </w:r>
      <w:r w:rsidRPr="004F5E6B">
        <w:rPr>
          <w:rFonts w:ascii="ＭＳ 明朝" w:hAnsi="ＭＳ 明朝" w:hint="eastAsia"/>
        </w:rPr>
        <w:t>手</w:t>
      </w:r>
      <w:r w:rsidRPr="004F5E6B">
        <w:rPr>
          <w:rFonts w:ascii="ＭＳ 明朝" w:hAnsi="ＭＳ 明朝"/>
        </w:rPr>
        <w:t>溶接のみ）、ガスシールドアーク溶接法（CO</w:t>
      </w:r>
      <w:r w:rsidRPr="004F5E6B">
        <w:rPr>
          <w:rFonts w:ascii="ＭＳ 明朝" w:hAnsi="ＭＳ 明朝" w:hint="eastAsia"/>
        </w:rPr>
        <w:t>₂ガス</w:t>
      </w:r>
      <w:r w:rsidR="00B53BB8">
        <w:rPr>
          <w:rFonts w:ascii="ＭＳ 明朝" w:hAnsi="ＭＳ 明朝" w:hint="eastAsia"/>
        </w:rPr>
        <w:t>又は</w:t>
      </w:r>
      <w:r w:rsidRPr="004F5E6B">
        <w:rPr>
          <w:rFonts w:ascii="ＭＳ 明朝" w:hAnsi="ＭＳ 明朝" w:hint="eastAsia"/>
        </w:rPr>
        <w:t>Ar</w:t>
      </w:r>
      <w:r w:rsidRPr="004F5E6B">
        <w:rPr>
          <w:rFonts w:ascii="ＭＳ 明朝" w:hAnsi="ＭＳ 明朝"/>
        </w:rPr>
        <w:t>とCO</w:t>
      </w:r>
      <w:r w:rsidRPr="004F5E6B">
        <w:rPr>
          <w:rFonts w:ascii="ＭＳ 明朝" w:hAnsi="ＭＳ 明朝" w:hint="eastAsia"/>
        </w:rPr>
        <w:t>₂</w:t>
      </w:r>
      <w:r w:rsidRPr="004F5E6B">
        <w:rPr>
          <w:rFonts w:ascii="ＭＳ 明朝" w:hAnsi="ＭＳ 明朝"/>
        </w:rPr>
        <w:t>の混合ガス）、サブマージアーク溶接法以外の溶接を</w:t>
      </w:r>
      <w:r w:rsidRPr="004F5E6B">
        <w:rPr>
          <w:rFonts w:ascii="ＭＳ 明朝" w:hAnsi="ＭＳ 明朝" w:hint="eastAsia"/>
        </w:rPr>
        <w:t>行う場合</w:t>
      </w:r>
    </w:p>
    <w:p w14:paraId="0D98043B"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4</w:t>
      </w:r>
      <w:r w:rsidRPr="004F5E6B">
        <w:rPr>
          <w:rFonts w:ascii="ＭＳ 明朝" w:hAnsi="ＭＳ 明朝"/>
        </w:rPr>
        <w:t>）鋼橋製作の実績がない場合</w:t>
      </w:r>
    </w:p>
    <w:p w14:paraId="1BE6FAA4"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5</w:t>
      </w:r>
      <w:r w:rsidRPr="004F5E6B">
        <w:rPr>
          <w:rFonts w:ascii="ＭＳ 明朝" w:hAnsi="ＭＳ 明朝"/>
        </w:rPr>
        <w:t>）使用実績のないところから材料供給を受ける場合</w:t>
      </w:r>
    </w:p>
    <w:p w14:paraId="072A29B1"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6</w:t>
      </w:r>
      <w:r w:rsidRPr="004F5E6B">
        <w:rPr>
          <w:rFonts w:ascii="ＭＳ 明朝" w:hAnsi="ＭＳ 明朝"/>
        </w:rPr>
        <w:t>）採用する溶接方</w:t>
      </w:r>
      <w:r w:rsidRPr="004F5E6B">
        <w:rPr>
          <w:rFonts w:ascii="ＭＳ 明朝" w:hAnsi="ＭＳ 明朝" w:hint="eastAsia"/>
        </w:rPr>
        <w:t>法</w:t>
      </w:r>
      <w:r w:rsidRPr="004F5E6B">
        <w:rPr>
          <w:rFonts w:ascii="ＭＳ 明朝" w:hAnsi="ＭＳ 明朝"/>
        </w:rPr>
        <w:t>の施工実績がない場合</w:t>
      </w:r>
    </w:p>
    <w:p w14:paraId="778E230B" w14:textId="77777777" w:rsidR="003B7180" w:rsidRPr="004F5E6B" w:rsidRDefault="003B7180" w:rsidP="00282002">
      <w:pPr>
        <w:ind w:leftChars="500" w:left="1260" w:hangingChars="100" w:hanging="210"/>
        <w:rPr>
          <w:rFonts w:ascii="ＭＳ 明朝" w:hAnsi="ＭＳ 明朝"/>
        </w:rPr>
      </w:pPr>
      <w:r w:rsidRPr="004F5E6B">
        <w:rPr>
          <w:rFonts w:ascii="ＭＳ 明朝" w:hAnsi="ＭＳ 明朝" w:hint="eastAsia"/>
        </w:rPr>
        <w:t>②　受注者は、溶接施工試験にあたって、品質管理基準に規定された溶接施工試験項目から該当する項目を選んで行わなければならない。</w:t>
      </w:r>
    </w:p>
    <w:p w14:paraId="22E36298" w14:textId="77777777" w:rsidR="003B7180" w:rsidRPr="004F5E6B" w:rsidRDefault="003B7180" w:rsidP="00282002">
      <w:pPr>
        <w:ind w:firstLineChars="700" w:firstLine="1470"/>
        <w:rPr>
          <w:rFonts w:ascii="ＭＳ 明朝" w:hAnsi="ＭＳ 明朝"/>
        </w:rPr>
      </w:pPr>
      <w:r w:rsidRPr="004F5E6B">
        <w:rPr>
          <w:rFonts w:ascii="ＭＳ 明朝" w:hAnsi="ＭＳ 明朝" w:hint="eastAsia"/>
        </w:rPr>
        <w:lastRenderedPageBreak/>
        <w:t>なお、供試鋼板の選定、溶接条件の選定その他は、以下によるものとする。</w:t>
      </w:r>
    </w:p>
    <w:p w14:paraId="084A35F7" w14:textId="77777777" w:rsidR="003B7180" w:rsidRPr="004F5E6B" w:rsidRDefault="003B7180" w:rsidP="00282002">
      <w:pPr>
        <w:ind w:leftChars="600" w:left="1470" w:hangingChars="100" w:hanging="210"/>
        <w:rPr>
          <w:rFonts w:ascii="ＭＳ 明朝" w:hAnsi="ＭＳ 明朝"/>
        </w:rPr>
      </w:pPr>
      <w:r w:rsidRPr="004F5E6B">
        <w:rPr>
          <w:rFonts w:ascii="ＭＳ 明朝" w:hAnsi="ＭＳ 明朝" w:hint="eastAsia"/>
        </w:rPr>
        <w:t>1</w:t>
      </w:r>
      <w:r w:rsidRPr="004F5E6B">
        <w:rPr>
          <w:rFonts w:ascii="ＭＳ 明朝" w:hAnsi="ＭＳ 明朝"/>
        </w:rPr>
        <w:t>）供試鋼板には、同様な溶接条件で取扱う鋼板のうち、最も条件の悪いものを</w:t>
      </w:r>
      <w:r w:rsidRPr="004F5E6B">
        <w:rPr>
          <w:rFonts w:ascii="ＭＳ 明朝" w:hAnsi="ＭＳ 明朝" w:hint="eastAsia"/>
        </w:rPr>
        <w:t>用いるものとする。</w:t>
      </w:r>
    </w:p>
    <w:p w14:paraId="220508EB" w14:textId="77777777" w:rsidR="003B7180" w:rsidRPr="004F5E6B" w:rsidRDefault="003B7180" w:rsidP="00282002">
      <w:pPr>
        <w:ind w:leftChars="600" w:left="1470" w:hangingChars="100" w:hanging="210"/>
        <w:rPr>
          <w:rFonts w:ascii="ＭＳ 明朝" w:hAnsi="ＭＳ 明朝"/>
        </w:rPr>
      </w:pPr>
      <w:r w:rsidRPr="004F5E6B">
        <w:rPr>
          <w:rFonts w:ascii="ＭＳ 明朝" w:hAnsi="ＭＳ 明朝" w:hint="eastAsia"/>
        </w:rPr>
        <w:t>2</w:t>
      </w:r>
      <w:r w:rsidRPr="004F5E6B">
        <w:rPr>
          <w:rFonts w:ascii="ＭＳ 明朝" w:hAnsi="ＭＳ 明朝"/>
        </w:rPr>
        <w:t>）溶接は、実際の施工で用いる溶接条件で行うものとし、溶接姿勢は実際に行</w:t>
      </w:r>
      <w:r w:rsidRPr="004F5E6B">
        <w:rPr>
          <w:rFonts w:ascii="ＭＳ 明朝" w:hAnsi="ＭＳ 明朝" w:hint="eastAsia"/>
        </w:rPr>
        <w:t>う姿勢のうち、最も不利なもので行なうものとする。</w:t>
      </w:r>
    </w:p>
    <w:p w14:paraId="3633DE16" w14:textId="77777777" w:rsidR="003B7180" w:rsidRPr="004F5E6B" w:rsidRDefault="003B7180" w:rsidP="00282002">
      <w:pPr>
        <w:ind w:leftChars="600" w:left="1470" w:hangingChars="100" w:hanging="210"/>
        <w:rPr>
          <w:rFonts w:ascii="ＭＳ 明朝" w:hAnsi="ＭＳ 明朝"/>
        </w:rPr>
      </w:pPr>
      <w:r w:rsidRPr="004F5E6B">
        <w:rPr>
          <w:rFonts w:ascii="ＭＳ 明朝" w:hAnsi="ＭＳ 明朝" w:hint="eastAsia"/>
        </w:rPr>
        <w:t>3</w:t>
      </w:r>
      <w:r w:rsidRPr="004F5E6B">
        <w:rPr>
          <w:rFonts w:ascii="ＭＳ 明朝" w:hAnsi="ＭＳ 明朝"/>
        </w:rPr>
        <w:t>）異種の鋼材の開先溶接試験は、実際の施工と同等の組合わせの鋼材で行う</w:t>
      </w:r>
      <w:r w:rsidRPr="004F5E6B">
        <w:rPr>
          <w:rFonts w:ascii="ＭＳ 明朝" w:hAnsi="ＭＳ 明朝" w:hint="eastAsia"/>
        </w:rPr>
        <w:t>ものとする。</w:t>
      </w:r>
    </w:p>
    <w:p w14:paraId="7EDBCD1A" w14:textId="77777777" w:rsidR="003B7180" w:rsidRPr="004F5E6B" w:rsidRDefault="003B7180" w:rsidP="00282002">
      <w:pPr>
        <w:ind w:leftChars="700" w:left="1470" w:firstLineChars="100" w:firstLine="210"/>
        <w:rPr>
          <w:rFonts w:ascii="ＭＳ 明朝" w:hAnsi="ＭＳ 明朝"/>
        </w:rPr>
      </w:pPr>
      <w:r w:rsidRPr="004F5E6B">
        <w:rPr>
          <w:rFonts w:ascii="ＭＳ 明朝" w:hAnsi="ＭＳ 明朝" w:hint="eastAsia"/>
        </w:rPr>
        <w:t>なお、同鋼種で板厚の異なる継手については板厚の薄い方の鋼材で行うことができる。</w:t>
      </w:r>
    </w:p>
    <w:p w14:paraId="515859DA"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4</w:t>
      </w:r>
      <w:r w:rsidRPr="004F5E6B">
        <w:rPr>
          <w:rFonts w:ascii="ＭＳ 明朝" w:hAnsi="ＭＳ 明朝"/>
        </w:rPr>
        <w:t>）再試験は、当初試験時の個数の２倍とする。</w:t>
      </w:r>
    </w:p>
    <w:p w14:paraId="457BE054" w14:textId="77777777" w:rsidR="003B7180" w:rsidRPr="004F5E6B" w:rsidRDefault="003B7180" w:rsidP="00413CF7">
      <w:pPr>
        <w:ind w:leftChars="300" w:left="1050" w:hangingChars="200" w:hanging="420"/>
        <w:rPr>
          <w:rFonts w:ascii="ＭＳ 明朝" w:hAnsi="ＭＳ 明朝"/>
        </w:rPr>
      </w:pPr>
      <w:r w:rsidRPr="004F5E6B">
        <w:rPr>
          <w:rFonts w:ascii="ＭＳ 明朝" w:hAnsi="ＭＳ 明朝"/>
        </w:rPr>
        <w:t>（５）</w:t>
      </w:r>
      <w:r w:rsidRPr="004F5E6B">
        <w:rPr>
          <w:rFonts w:ascii="ＭＳ 明朝" w:hAnsi="ＭＳ 明朝" w:hint="eastAsia"/>
        </w:rPr>
        <w:t>受注者は、部材の組立てにあたって、補助治具を有効に利用し、無理のない姿勢で組立溶接できるように考慮しなければならない。また支材やストロングバック等の異材を母材に溶接することは避けるものとする。やむを得ず溶接を行って母材を傷つけた場合は、本項</w:t>
      </w:r>
      <w:r w:rsidRPr="004F5E6B">
        <w:rPr>
          <w:rFonts w:ascii="ＭＳ 明朝" w:hAnsi="ＭＳ 明朝"/>
        </w:rPr>
        <w:t>（</w:t>
      </w:r>
      <w:r w:rsidRPr="004F5E6B">
        <w:rPr>
          <w:rFonts w:ascii="ＭＳ 明朝" w:hAnsi="ＭＳ 明朝" w:hint="eastAsia"/>
        </w:rPr>
        <w:t>12</w:t>
      </w:r>
      <w:r w:rsidRPr="004F5E6B">
        <w:rPr>
          <w:rFonts w:ascii="ＭＳ 明朝" w:hAnsi="ＭＳ 明朝"/>
        </w:rPr>
        <w:t>）欠陥部の補修により補修するものとする。</w:t>
      </w:r>
    </w:p>
    <w:p w14:paraId="3C59D214" w14:textId="77777777" w:rsidR="003B7180" w:rsidRPr="004F5E6B" w:rsidRDefault="003B7180" w:rsidP="00413CF7">
      <w:pPr>
        <w:ind w:leftChars="300" w:left="1050" w:hangingChars="200" w:hanging="420"/>
        <w:rPr>
          <w:rFonts w:ascii="ＭＳ 明朝" w:hAnsi="ＭＳ 明朝"/>
        </w:rPr>
      </w:pPr>
      <w:r w:rsidRPr="004F5E6B">
        <w:rPr>
          <w:rFonts w:ascii="ＭＳ 明朝" w:hAnsi="ＭＳ 明朝"/>
        </w:rPr>
        <w:t>（６）</w:t>
      </w:r>
      <w:r w:rsidRPr="004F5E6B">
        <w:rPr>
          <w:rFonts w:ascii="ＭＳ 明朝" w:hAnsi="ＭＳ 明朝" w:hint="eastAsia"/>
        </w:rPr>
        <w:t xml:space="preserve">受注者は、材片の組合わせ精度を、継手部の応力伝達が円滑で、かつ、継手性能が確保されるものにしなければならない。材片の組合わせ精度は以下の値とするものとする。　</w:t>
      </w:r>
    </w:p>
    <w:p w14:paraId="5CDD21C1" w14:textId="77777777" w:rsidR="003B7180" w:rsidRPr="004F5E6B" w:rsidRDefault="003B7180" w:rsidP="00413CF7">
      <w:pPr>
        <w:ind w:leftChars="500" w:left="1050" w:firstLineChars="100" w:firstLine="210"/>
        <w:rPr>
          <w:rFonts w:ascii="ＭＳ 明朝" w:hAnsi="ＭＳ 明朝"/>
        </w:rPr>
      </w:pPr>
      <w:r w:rsidRPr="004F5E6B">
        <w:rPr>
          <w:rFonts w:ascii="ＭＳ 明朝" w:hAnsi="ＭＳ 明朝" w:hint="eastAsia"/>
        </w:rPr>
        <w:t>ただし、施工試験によって誤差の許容量が確認された場合は、設計図書に関して監督職員の承諾を得たうえで下記の値以上とすることができる。</w:t>
      </w:r>
    </w:p>
    <w:p w14:paraId="2A64D6CF" w14:textId="77777777" w:rsidR="003B7180" w:rsidRPr="004F5E6B" w:rsidRDefault="003B7180" w:rsidP="00413CF7">
      <w:pPr>
        <w:ind w:firstLineChars="500" w:firstLine="1050"/>
        <w:rPr>
          <w:rFonts w:ascii="ＭＳ 明朝" w:hAnsi="ＭＳ 明朝"/>
        </w:rPr>
      </w:pPr>
      <w:r w:rsidRPr="004F5E6B">
        <w:rPr>
          <w:rFonts w:ascii="ＭＳ 明朝" w:hAnsi="ＭＳ 明朝" w:hint="eastAsia"/>
        </w:rPr>
        <w:t>①</w:t>
      </w:r>
      <w:r w:rsidRPr="004F5E6B">
        <w:rPr>
          <w:rFonts w:ascii="ＭＳ 明朝" w:hAnsi="ＭＳ 明朝"/>
        </w:rPr>
        <w:t xml:space="preserve">　開先溶接</w:t>
      </w:r>
    </w:p>
    <w:p w14:paraId="79919A0A" w14:textId="77777777" w:rsidR="003B7180" w:rsidRPr="004F5E6B" w:rsidRDefault="003B7180" w:rsidP="00413CF7">
      <w:pPr>
        <w:ind w:firstLineChars="800" w:firstLine="1680"/>
        <w:rPr>
          <w:rFonts w:ascii="ＭＳ 明朝" w:hAnsi="ＭＳ 明朝"/>
        </w:rPr>
      </w:pPr>
      <w:r w:rsidRPr="004F5E6B">
        <w:rPr>
          <w:rFonts w:ascii="ＭＳ 明朝" w:hAnsi="ＭＳ 明朝" w:hint="eastAsia"/>
        </w:rPr>
        <w:t>ルート間隔の誤差</w:t>
      </w:r>
      <w:r w:rsidRPr="004F5E6B">
        <w:rPr>
          <w:rFonts w:ascii="ＭＳ 明朝" w:hAnsi="ＭＳ 明朝"/>
        </w:rPr>
        <w:t>:規定値±1.0mm以下</w:t>
      </w:r>
    </w:p>
    <w:p w14:paraId="61CF5F7A" w14:textId="77777777" w:rsidR="003B7180" w:rsidRPr="004F5E6B" w:rsidRDefault="003B7180" w:rsidP="00413CF7">
      <w:pPr>
        <w:ind w:firstLineChars="800" w:firstLine="1680"/>
        <w:rPr>
          <w:rFonts w:ascii="ＭＳ 明朝" w:hAnsi="ＭＳ 明朝"/>
        </w:rPr>
      </w:pPr>
      <w:r w:rsidRPr="004F5E6B">
        <w:rPr>
          <w:rFonts w:ascii="ＭＳ 明朝" w:hAnsi="ＭＳ 明朝" w:hint="eastAsia"/>
        </w:rPr>
        <w:t>板厚方向の材片偏心：</w:t>
      </w:r>
      <w:r w:rsidRPr="004F5E6B">
        <w:rPr>
          <w:rFonts w:ascii="ＭＳ 明朝" w:hAnsi="ＭＳ 明朝"/>
        </w:rPr>
        <w:t>t≦50</w:t>
      </w:r>
      <w:r>
        <w:rPr>
          <w:rFonts w:ascii="ＭＳ 明朝" w:hAnsi="ＭＳ 明朝" w:hint="eastAsia"/>
        </w:rPr>
        <w:t>㎜</w:t>
      </w:r>
      <w:r w:rsidRPr="004F5E6B">
        <w:rPr>
          <w:rFonts w:ascii="ＭＳ 明朝" w:hAnsi="ＭＳ 明朝"/>
        </w:rPr>
        <w:t>薄い方の板厚の10%以下</w:t>
      </w:r>
    </w:p>
    <w:p w14:paraId="6B8EB03F" w14:textId="77777777" w:rsidR="003B7180" w:rsidRPr="004F5E6B" w:rsidRDefault="003B7180" w:rsidP="00413CF7">
      <w:pPr>
        <w:ind w:firstLineChars="1800" w:firstLine="3780"/>
        <w:rPr>
          <w:rFonts w:ascii="ＭＳ 明朝" w:hAnsi="ＭＳ 明朝"/>
        </w:rPr>
      </w:pPr>
      <w:r w:rsidRPr="004F5E6B">
        <w:rPr>
          <w:rFonts w:ascii="ＭＳ 明朝" w:hAnsi="ＭＳ 明朝"/>
        </w:rPr>
        <w:t>50</w:t>
      </w:r>
      <w:r>
        <w:rPr>
          <w:rFonts w:ascii="ＭＳ 明朝" w:hAnsi="ＭＳ 明朝" w:hint="eastAsia"/>
        </w:rPr>
        <w:t>㎜</w:t>
      </w:r>
      <w:r w:rsidRPr="004F5E6B">
        <w:rPr>
          <w:rFonts w:ascii="ＭＳ 明朝" w:hAnsi="ＭＳ 明朝" w:hint="eastAsia"/>
        </w:rPr>
        <w:t>＜</w:t>
      </w:r>
      <w:r w:rsidRPr="004F5E6B">
        <w:rPr>
          <w:rFonts w:ascii="ＭＳ 明朝" w:hAnsi="ＭＳ 明朝"/>
        </w:rPr>
        <w:t>t ５mm以下</w:t>
      </w:r>
    </w:p>
    <w:p w14:paraId="5C0C546D" w14:textId="77777777" w:rsidR="003B7180" w:rsidRPr="004F5E6B" w:rsidRDefault="003B7180" w:rsidP="00413CF7">
      <w:pPr>
        <w:ind w:firstLineChars="1800" w:firstLine="3780"/>
        <w:rPr>
          <w:rFonts w:ascii="ＭＳ 明朝" w:hAnsi="ＭＳ 明朝"/>
        </w:rPr>
      </w:pPr>
      <w:r w:rsidRPr="004F5E6B">
        <w:rPr>
          <w:rFonts w:ascii="ＭＳ 明朝" w:hAnsi="ＭＳ 明朝" w:hint="eastAsia"/>
        </w:rPr>
        <w:t>ｔ：</w:t>
      </w:r>
      <w:r w:rsidRPr="004F5E6B">
        <w:rPr>
          <w:rFonts w:ascii="ＭＳ 明朝" w:hAnsi="ＭＳ 明朝"/>
        </w:rPr>
        <w:t>薄い方の板厚</w:t>
      </w:r>
    </w:p>
    <w:p w14:paraId="600FB708" w14:textId="77777777" w:rsidR="003B7180" w:rsidRPr="004F5E6B" w:rsidRDefault="003B7180" w:rsidP="00413CF7">
      <w:pPr>
        <w:ind w:firstLineChars="800" w:firstLine="1680"/>
        <w:rPr>
          <w:rFonts w:ascii="ＭＳ 明朝" w:hAnsi="ＭＳ 明朝"/>
        </w:rPr>
      </w:pPr>
      <w:r w:rsidRPr="004F5E6B">
        <w:rPr>
          <w:rFonts w:ascii="ＭＳ 明朝" w:hAnsi="ＭＳ 明朝" w:hint="eastAsia"/>
        </w:rPr>
        <w:t>裏当</w:t>
      </w:r>
      <w:r>
        <w:rPr>
          <w:rFonts w:ascii="ＭＳ 明朝" w:hAnsi="ＭＳ 明朝" w:hint="eastAsia"/>
        </w:rPr>
        <w:t>て</w:t>
      </w:r>
      <w:r w:rsidRPr="004F5E6B">
        <w:rPr>
          <w:rFonts w:ascii="ＭＳ 明朝" w:hAnsi="ＭＳ 明朝" w:hint="eastAsia"/>
        </w:rPr>
        <w:t>金を用いる場合の密着度：</w:t>
      </w:r>
      <w:r w:rsidRPr="004F5E6B">
        <w:rPr>
          <w:rFonts w:ascii="ＭＳ 明朝" w:hAnsi="ＭＳ 明朝"/>
        </w:rPr>
        <w:t>0.5mm以下</w:t>
      </w:r>
    </w:p>
    <w:p w14:paraId="55ED9B27" w14:textId="77777777" w:rsidR="003B7180" w:rsidRPr="004F5E6B" w:rsidRDefault="003B7180" w:rsidP="00413CF7">
      <w:pPr>
        <w:ind w:firstLineChars="800" w:firstLine="1680"/>
        <w:rPr>
          <w:rFonts w:ascii="ＭＳ 明朝" w:hAnsi="ＭＳ 明朝"/>
        </w:rPr>
      </w:pPr>
      <w:r w:rsidRPr="004F5E6B">
        <w:rPr>
          <w:rFonts w:ascii="ＭＳ 明朝" w:hAnsi="ＭＳ 明朝" w:hint="eastAsia"/>
        </w:rPr>
        <w:t>開先角度：</w:t>
      </w:r>
      <w:r w:rsidRPr="004F5E6B">
        <w:rPr>
          <w:rFonts w:ascii="ＭＳ 明朝" w:hAnsi="ＭＳ 明朝"/>
        </w:rPr>
        <w:t>規定値±10</w:t>
      </w:r>
      <w:r w:rsidRPr="004F5E6B">
        <w:rPr>
          <w:rFonts w:ascii="ＭＳ 明朝" w:hAnsi="ＭＳ 明朝" w:hint="eastAsia"/>
        </w:rPr>
        <w:t>°</w:t>
      </w:r>
    </w:p>
    <w:p w14:paraId="1765FA91" w14:textId="77777777" w:rsidR="003B7180" w:rsidRPr="004F5E6B" w:rsidRDefault="003B7180" w:rsidP="00413CF7">
      <w:pPr>
        <w:ind w:firstLineChars="500" w:firstLine="1050"/>
        <w:rPr>
          <w:rFonts w:ascii="ＭＳ 明朝" w:hAnsi="ＭＳ 明朝"/>
        </w:rPr>
      </w:pPr>
      <w:r w:rsidRPr="004F5E6B">
        <w:rPr>
          <w:rFonts w:ascii="ＭＳ 明朝" w:hAnsi="ＭＳ 明朝" w:hint="eastAsia"/>
        </w:rPr>
        <w:t>②　すみ肉溶接</w:t>
      </w:r>
    </w:p>
    <w:p w14:paraId="3E4A4685" w14:textId="77777777" w:rsidR="003B7180" w:rsidRPr="004F5E6B" w:rsidRDefault="003B7180" w:rsidP="00413CF7">
      <w:pPr>
        <w:ind w:firstLineChars="800" w:firstLine="1680"/>
        <w:rPr>
          <w:rFonts w:ascii="ＭＳ 明朝" w:hAnsi="ＭＳ 明朝"/>
        </w:rPr>
      </w:pPr>
      <w:r w:rsidRPr="004F5E6B">
        <w:rPr>
          <w:rFonts w:ascii="ＭＳ 明朝" w:hAnsi="ＭＳ 明朝" w:hint="eastAsia"/>
        </w:rPr>
        <w:t>材片の密着度：</w:t>
      </w:r>
      <w:r w:rsidRPr="004F5E6B">
        <w:rPr>
          <w:rFonts w:ascii="ＭＳ 明朝" w:hAnsi="ＭＳ 明朝"/>
        </w:rPr>
        <w:t>1.0mm以下</w:t>
      </w:r>
    </w:p>
    <w:p w14:paraId="42803ED9" w14:textId="77777777" w:rsidR="003B7180" w:rsidRPr="004F5E6B" w:rsidRDefault="003B7180" w:rsidP="00413CF7">
      <w:pPr>
        <w:ind w:leftChars="300" w:left="1050" w:hangingChars="200" w:hanging="420"/>
        <w:rPr>
          <w:rFonts w:ascii="ＭＳ 明朝" w:hAnsi="ＭＳ 明朝"/>
        </w:rPr>
      </w:pPr>
      <w:r w:rsidRPr="004F5E6B">
        <w:rPr>
          <w:rFonts w:ascii="ＭＳ 明朝" w:hAnsi="ＭＳ 明朝"/>
        </w:rPr>
        <w:t>（７）</w:t>
      </w:r>
      <w:r w:rsidRPr="004F5E6B">
        <w:rPr>
          <w:rFonts w:ascii="ＭＳ 明朝" w:hAnsi="ＭＳ 明朝" w:hint="eastAsia"/>
        </w:rPr>
        <w:t>受注者は、本溶接の一部となる組立溶接にあたって、本溶接を行う溶接作業者と同等の技術をもつ者を従事させ、使用溶接棒は、本溶接の場合と同様に管理しなければならない。</w:t>
      </w:r>
    </w:p>
    <w:p w14:paraId="4CF7DF33" w14:textId="5748507D" w:rsidR="003B7180" w:rsidRPr="004F5E6B" w:rsidRDefault="003B7180" w:rsidP="00413CF7">
      <w:pPr>
        <w:ind w:leftChars="500" w:left="1050"/>
        <w:rPr>
          <w:rFonts w:ascii="ＭＳ 明朝" w:hAnsi="ＭＳ 明朝"/>
        </w:rPr>
      </w:pPr>
      <w:r w:rsidRPr="004F5E6B">
        <w:rPr>
          <w:rFonts w:ascii="ＭＳ 明朝" w:hAnsi="ＭＳ 明朝" w:hint="eastAsia"/>
        </w:rPr>
        <w:t>組立溶接のすみ肉脚長（すみ肉溶接以外の溶接にあってはすみ肉換算の脚長</w:t>
      </w:r>
      <w:r w:rsidRPr="004F5E6B">
        <w:rPr>
          <w:rFonts w:ascii="ＭＳ 明朝" w:hAnsi="ＭＳ 明朝"/>
        </w:rPr>
        <w:t>）は４mm以上とし、長さは80mm以上とするものとする。ただし、厚い方の板厚が12mm以</w:t>
      </w:r>
      <w:r w:rsidRPr="004F5E6B">
        <w:rPr>
          <w:rFonts w:ascii="ＭＳ 明朝" w:hAnsi="ＭＳ 明朝" w:hint="eastAsia"/>
        </w:rPr>
        <w:t>下の場合、</w:t>
      </w:r>
      <w:r w:rsidR="00B53BB8">
        <w:rPr>
          <w:rFonts w:ascii="ＭＳ 明朝" w:hAnsi="ＭＳ 明朝" w:hint="eastAsia"/>
        </w:rPr>
        <w:t>又は</w:t>
      </w:r>
      <w:r w:rsidRPr="004F5E6B">
        <w:rPr>
          <w:rFonts w:ascii="ＭＳ 明朝" w:hAnsi="ＭＳ 明朝" w:hint="eastAsia"/>
        </w:rPr>
        <w:t>以下の式により計算した鋼材の溶接われ感受性組成PC</w:t>
      </w:r>
      <w:r w:rsidRPr="004F5E6B">
        <w:rPr>
          <w:rFonts w:ascii="ＭＳ 明朝" w:hAnsi="ＭＳ 明朝"/>
        </w:rPr>
        <w:t>Mが0.22%以</w:t>
      </w:r>
      <w:r w:rsidRPr="004F5E6B">
        <w:rPr>
          <w:rFonts w:ascii="ＭＳ 明朝" w:hAnsi="ＭＳ 明朝" w:hint="eastAsia"/>
        </w:rPr>
        <w:t>下の場合は、</w:t>
      </w:r>
      <w:r w:rsidRPr="004F5E6B">
        <w:rPr>
          <w:rFonts w:ascii="ＭＳ 明朝" w:hAnsi="ＭＳ 明朝"/>
        </w:rPr>
        <w:t>50mm以上とすることができる</w:t>
      </w:r>
      <w:r w:rsidRPr="004F5E6B">
        <w:rPr>
          <w:rFonts w:ascii="ＭＳ 明朝" w:hAnsi="ＭＳ 明朝" w:hint="eastAsia"/>
        </w:rPr>
        <w:t>。</w:t>
      </w:r>
    </w:p>
    <w:p w14:paraId="5C3A9598" w14:textId="77777777" w:rsidR="003B7180" w:rsidRPr="004F5E6B" w:rsidRDefault="003B7180" w:rsidP="001D7B8A">
      <w:pPr>
        <w:jc w:val="right"/>
        <w:rPr>
          <w:rFonts w:ascii="ＭＳ 明朝" w:hAnsi="ＭＳ 明朝"/>
        </w:rPr>
      </w:pPr>
      <w:r w:rsidRPr="004F5E6B">
        <w:rPr>
          <w:rFonts w:ascii="ＭＳ 明朝" w:hAnsi="ＭＳ 明朝"/>
          <w:noProof/>
        </w:rPr>
        <w:drawing>
          <wp:inline distT="0" distB="0" distL="0" distR="0" wp14:anchorId="18D029F6" wp14:editId="04E689A1">
            <wp:extent cx="5412105" cy="733425"/>
            <wp:effectExtent l="0" t="0" r="0" b="0"/>
            <wp:docPr id="2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2105" cy="733425"/>
                    </a:xfrm>
                    <a:prstGeom prst="rect">
                      <a:avLst/>
                    </a:prstGeom>
                    <a:noFill/>
                    <a:ln>
                      <a:noFill/>
                    </a:ln>
                  </pic:spPr>
                </pic:pic>
              </a:graphicData>
            </a:graphic>
          </wp:inline>
        </w:drawing>
      </w:r>
    </w:p>
    <w:p w14:paraId="4E89E1E7" w14:textId="77777777" w:rsidR="003B7180" w:rsidRDefault="003B7180" w:rsidP="001D7B8A">
      <w:pPr>
        <w:ind w:leftChars="300" w:left="1050" w:hangingChars="200" w:hanging="420"/>
        <w:rPr>
          <w:rFonts w:ascii="ＭＳ 明朝" w:hAnsi="ＭＳ 明朝"/>
        </w:rPr>
      </w:pPr>
      <w:r w:rsidRPr="004F5E6B">
        <w:rPr>
          <w:rFonts w:ascii="ＭＳ 明朝" w:hAnsi="ＭＳ 明朝"/>
        </w:rPr>
        <w:t>（８）</w:t>
      </w:r>
      <w:r w:rsidRPr="004F5E6B">
        <w:rPr>
          <w:rFonts w:ascii="ＭＳ 明朝" w:hAnsi="ＭＳ 明朝" w:hint="eastAsia"/>
        </w:rPr>
        <w:t>受注者は、鋼種及び溶接方法に応じて、溶接線の両側</w:t>
      </w:r>
      <w:r w:rsidRPr="004F5E6B">
        <w:rPr>
          <w:rFonts w:ascii="ＭＳ 明朝" w:hAnsi="ＭＳ 明朝"/>
        </w:rPr>
        <w:t>100mm及びアークの前方100mm範囲の母材を表</w:t>
      </w:r>
      <w:r>
        <w:rPr>
          <w:rFonts w:ascii="ＭＳ 明朝" w:hAnsi="ＭＳ 明朝" w:hint="eastAsia"/>
        </w:rPr>
        <w:t>②の条件を満たす場合に限り、表①</w:t>
      </w:r>
      <w:r w:rsidRPr="004F5E6B">
        <w:rPr>
          <w:rFonts w:ascii="ＭＳ 明朝" w:hAnsi="ＭＳ 明朝"/>
        </w:rPr>
        <w:t>により予熱することを標準とする</w:t>
      </w:r>
      <w:r w:rsidRPr="004F5E6B">
        <w:rPr>
          <w:rFonts w:ascii="ＭＳ 明朝" w:hAnsi="ＭＳ 明朝" w:hint="eastAsia"/>
        </w:rPr>
        <w:t>。</w:t>
      </w:r>
    </w:p>
    <w:p w14:paraId="1AAC3429" w14:textId="57535C04" w:rsidR="003B7180" w:rsidRDefault="003B7180" w:rsidP="00323AEB">
      <w:pPr>
        <w:ind w:leftChars="500" w:left="1050" w:firstLineChars="100" w:firstLine="210"/>
        <w:rPr>
          <w:rFonts w:ascii="ＭＳ 明朝" w:hAnsi="ＭＳ 明朝"/>
        </w:rPr>
      </w:pPr>
      <w:r w:rsidRPr="00C60981">
        <w:rPr>
          <w:rFonts w:ascii="ＭＳ 明朝" w:hAnsi="ＭＳ 明朝" w:hint="eastAsia"/>
        </w:rPr>
        <w:t>なお、鋼材の</w:t>
      </w:r>
      <w:r w:rsidRPr="00C60981">
        <w:rPr>
          <w:rFonts w:ascii="ＭＳ 明朝" w:hAnsi="ＭＳ 明朝"/>
        </w:rPr>
        <w:t>PCM</w:t>
      </w:r>
      <w:r w:rsidRPr="00C60981">
        <w:rPr>
          <w:rFonts w:ascii="ＭＳ 明朝" w:hAnsi="ＭＳ 明朝" w:hint="eastAsia"/>
        </w:rPr>
        <w:t>値を低減すれば予熱温度を低減できる。この場合の予熱温度は表</w:t>
      </w:r>
      <w:r>
        <w:rPr>
          <w:rFonts w:ascii="ＭＳ 明朝" w:hAnsi="ＭＳ 明朝" w:hint="eastAsia"/>
        </w:rPr>
        <w:t>③</w:t>
      </w:r>
      <w:r w:rsidRPr="00C60981">
        <w:rPr>
          <w:rFonts w:ascii="ＭＳ 明朝" w:hAnsi="ＭＳ 明朝" w:hint="eastAsia"/>
        </w:rPr>
        <w:t>とする。</w:t>
      </w:r>
    </w:p>
    <w:p w14:paraId="33FDE5BD" w14:textId="77777777" w:rsidR="00323AEB" w:rsidRPr="004F5E6B" w:rsidRDefault="00323AEB" w:rsidP="00323AEB">
      <w:pPr>
        <w:ind w:leftChars="500" w:left="1050" w:firstLineChars="100" w:firstLine="210"/>
        <w:rPr>
          <w:rFonts w:ascii="ＭＳ 明朝" w:hAnsi="ＭＳ 明朝"/>
        </w:rPr>
      </w:pPr>
    </w:p>
    <w:p w14:paraId="1E87E412" w14:textId="77777777" w:rsidR="003B7180" w:rsidRPr="004F5E6B" w:rsidRDefault="003B7180" w:rsidP="001D7B8A">
      <w:pPr>
        <w:jc w:val="center"/>
        <w:rPr>
          <w:rFonts w:ascii="ＭＳ 明朝" w:hAnsi="ＭＳ 明朝"/>
          <w:b/>
        </w:rPr>
      </w:pPr>
      <w:r w:rsidRPr="004F5E6B">
        <w:rPr>
          <w:rFonts w:ascii="ＭＳ 明朝" w:hAnsi="ＭＳ 明朝" w:hint="eastAsia"/>
          <w:b/>
        </w:rPr>
        <w:t>表</w:t>
      </w:r>
      <w:r>
        <w:rPr>
          <w:rFonts w:ascii="ＭＳ 明朝" w:hAnsi="ＭＳ 明朝" w:hint="eastAsia"/>
          <w:b/>
        </w:rPr>
        <w:t>①</w:t>
      </w:r>
      <w:r w:rsidRPr="004F5E6B">
        <w:rPr>
          <w:rFonts w:ascii="ＭＳ 明朝" w:hAnsi="ＭＳ 明朝" w:hint="eastAsia"/>
          <w:b/>
        </w:rPr>
        <w:t xml:space="preserve">　予熱温度の標準</w:t>
      </w:r>
    </w:p>
    <w:tbl>
      <w:tblPr>
        <w:tblW w:w="8766"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1"/>
        <w:gridCol w:w="2552"/>
        <w:gridCol w:w="1276"/>
        <w:gridCol w:w="1276"/>
        <w:gridCol w:w="1276"/>
        <w:gridCol w:w="1275"/>
      </w:tblGrid>
      <w:tr w:rsidR="003B7180" w:rsidRPr="004F5E6B" w14:paraId="59A5CDF4" w14:textId="77777777" w:rsidTr="00B000DF">
        <w:tc>
          <w:tcPr>
            <w:tcW w:w="1111" w:type="dxa"/>
            <w:vMerge w:val="restart"/>
            <w:vAlign w:val="center"/>
          </w:tcPr>
          <w:p w14:paraId="5E4551C4" w14:textId="77777777" w:rsidR="003B7180" w:rsidRPr="004F5E6B" w:rsidRDefault="003B7180" w:rsidP="001D7B8A">
            <w:pPr>
              <w:jc w:val="center"/>
              <w:rPr>
                <w:rFonts w:ascii="ＭＳ 明朝" w:hAnsi="ＭＳ 明朝"/>
              </w:rPr>
            </w:pPr>
            <w:r w:rsidRPr="004F5E6B">
              <w:rPr>
                <w:rFonts w:ascii="ＭＳ 明朝" w:hAnsi="ＭＳ 明朝" w:hint="eastAsia"/>
              </w:rPr>
              <w:t>鋼　種</w:t>
            </w:r>
          </w:p>
        </w:tc>
        <w:tc>
          <w:tcPr>
            <w:tcW w:w="2552" w:type="dxa"/>
            <w:vMerge w:val="restart"/>
            <w:vAlign w:val="center"/>
          </w:tcPr>
          <w:p w14:paraId="245EB421" w14:textId="77777777" w:rsidR="003B7180" w:rsidRPr="004F5E6B" w:rsidRDefault="003B7180" w:rsidP="001D7B8A">
            <w:pPr>
              <w:jc w:val="center"/>
              <w:rPr>
                <w:rFonts w:ascii="ＭＳ 明朝" w:hAnsi="ＭＳ 明朝"/>
              </w:rPr>
            </w:pPr>
            <w:r w:rsidRPr="004F5E6B">
              <w:rPr>
                <w:rFonts w:ascii="ＭＳ 明朝" w:hAnsi="ＭＳ 明朝" w:hint="eastAsia"/>
              </w:rPr>
              <w:t>溶　接　方　法</w:t>
            </w:r>
          </w:p>
        </w:tc>
        <w:tc>
          <w:tcPr>
            <w:tcW w:w="5103" w:type="dxa"/>
            <w:gridSpan w:val="4"/>
            <w:vAlign w:val="center"/>
          </w:tcPr>
          <w:p w14:paraId="60312D5A" w14:textId="77777777" w:rsidR="003B7180" w:rsidRPr="004F5E6B" w:rsidRDefault="003B7180" w:rsidP="001D7B8A">
            <w:pPr>
              <w:jc w:val="center"/>
              <w:rPr>
                <w:rFonts w:ascii="ＭＳ 明朝" w:hAnsi="ＭＳ 明朝"/>
              </w:rPr>
            </w:pPr>
            <w:r w:rsidRPr="004F5E6B">
              <w:rPr>
                <w:rFonts w:ascii="ＭＳ 明朝" w:hAnsi="ＭＳ 明朝" w:hint="eastAsia"/>
              </w:rPr>
              <w:t>予　熱　温　度（℃）</w:t>
            </w:r>
          </w:p>
        </w:tc>
      </w:tr>
      <w:tr w:rsidR="003B7180" w:rsidRPr="004F5E6B" w14:paraId="0AEE4C5C" w14:textId="77777777" w:rsidTr="00B000DF">
        <w:tc>
          <w:tcPr>
            <w:tcW w:w="1111" w:type="dxa"/>
            <w:vMerge/>
            <w:vAlign w:val="center"/>
          </w:tcPr>
          <w:p w14:paraId="48DAF7EF" w14:textId="77777777" w:rsidR="003B7180" w:rsidRPr="004F5E6B" w:rsidRDefault="003B7180" w:rsidP="001D7B8A">
            <w:pPr>
              <w:jc w:val="center"/>
              <w:rPr>
                <w:rFonts w:ascii="ＭＳ 明朝" w:hAnsi="ＭＳ 明朝"/>
              </w:rPr>
            </w:pPr>
          </w:p>
        </w:tc>
        <w:tc>
          <w:tcPr>
            <w:tcW w:w="2552" w:type="dxa"/>
            <w:vMerge/>
            <w:vAlign w:val="center"/>
          </w:tcPr>
          <w:p w14:paraId="1366740D" w14:textId="77777777" w:rsidR="003B7180" w:rsidRPr="004F5E6B" w:rsidRDefault="003B7180" w:rsidP="001D7B8A">
            <w:pPr>
              <w:jc w:val="center"/>
              <w:rPr>
                <w:rFonts w:ascii="ＭＳ 明朝" w:hAnsi="ＭＳ 明朝"/>
              </w:rPr>
            </w:pPr>
          </w:p>
        </w:tc>
        <w:tc>
          <w:tcPr>
            <w:tcW w:w="5103" w:type="dxa"/>
            <w:gridSpan w:val="4"/>
            <w:vAlign w:val="center"/>
          </w:tcPr>
          <w:p w14:paraId="5C7EE399" w14:textId="77777777" w:rsidR="003B7180" w:rsidRPr="004F5E6B" w:rsidRDefault="003B7180" w:rsidP="001D7B8A">
            <w:pPr>
              <w:jc w:val="center"/>
              <w:rPr>
                <w:rFonts w:ascii="ＭＳ 明朝" w:hAnsi="ＭＳ 明朝"/>
              </w:rPr>
            </w:pPr>
            <w:r w:rsidRPr="004F5E6B">
              <w:rPr>
                <w:rFonts w:ascii="ＭＳ 明朝" w:hAnsi="ＭＳ 明朝" w:hint="eastAsia"/>
              </w:rPr>
              <w:t>板　厚　区　分（mm</w:t>
            </w:r>
            <w:r w:rsidRPr="004F5E6B">
              <w:rPr>
                <w:rFonts w:ascii="ＭＳ 明朝" w:hAnsi="ＭＳ 明朝"/>
              </w:rPr>
              <w:t>）</w:t>
            </w:r>
          </w:p>
        </w:tc>
      </w:tr>
      <w:tr w:rsidR="003B7180" w:rsidRPr="004F5E6B" w14:paraId="0819C134" w14:textId="77777777" w:rsidTr="00B000DF">
        <w:tc>
          <w:tcPr>
            <w:tcW w:w="1111" w:type="dxa"/>
            <w:vMerge/>
            <w:vAlign w:val="center"/>
          </w:tcPr>
          <w:p w14:paraId="72F42ED9" w14:textId="77777777" w:rsidR="003B7180" w:rsidRPr="004F5E6B" w:rsidRDefault="003B7180" w:rsidP="001D7B8A">
            <w:pPr>
              <w:jc w:val="center"/>
              <w:rPr>
                <w:rFonts w:ascii="ＭＳ 明朝" w:hAnsi="ＭＳ 明朝"/>
              </w:rPr>
            </w:pPr>
          </w:p>
        </w:tc>
        <w:tc>
          <w:tcPr>
            <w:tcW w:w="2552" w:type="dxa"/>
            <w:vMerge/>
            <w:vAlign w:val="center"/>
          </w:tcPr>
          <w:p w14:paraId="1CB63B56" w14:textId="77777777" w:rsidR="003B7180" w:rsidRPr="004F5E6B" w:rsidRDefault="003B7180" w:rsidP="001D7B8A">
            <w:pPr>
              <w:jc w:val="center"/>
              <w:rPr>
                <w:rFonts w:ascii="ＭＳ 明朝" w:hAnsi="ＭＳ 明朝"/>
              </w:rPr>
            </w:pPr>
          </w:p>
        </w:tc>
        <w:tc>
          <w:tcPr>
            <w:tcW w:w="1276" w:type="dxa"/>
            <w:vAlign w:val="center"/>
          </w:tcPr>
          <w:p w14:paraId="160F1980" w14:textId="77777777" w:rsidR="003B7180" w:rsidRPr="004F5E6B" w:rsidRDefault="003B7180" w:rsidP="001D7B8A">
            <w:pPr>
              <w:jc w:val="center"/>
              <w:rPr>
                <w:rFonts w:ascii="ＭＳ 明朝" w:hAnsi="ＭＳ 明朝"/>
              </w:rPr>
            </w:pPr>
            <w:r w:rsidRPr="004F5E6B">
              <w:rPr>
                <w:rFonts w:ascii="ＭＳ 明朝" w:hAnsi="ＭＳ 明朝" w:hint="eastAsia"/>
              </w:rPr>
              <w:t>25以下</w:t>
            </w:r>
          </w:p>
        </w:tc>
        <w:tc>
          <w:tcPr>
            <w:tcW w:w="1276" w:type="dxa"/>
            <w:vAlign w:val="center"/>
          </w:tcPr>
          <w:p w14:paraId="5C52135F" w14:textId="77777777" w:rsidR="003B7180" w:rsidRPr="004F5E6B" w:rsidRDefault="003B7180" w:rsidP="001D7B8A">
            <w:pPr>
              <w:jc w:val="center"/>
              <w:rPr>
                <w:rFonts w:ascii="ＭＳ 明朝" w:hAnsi="ＭＳ 明朝"/>
              </w:rPr>
            </w:pPr>
            <w:r w:rsidRPr="004F5E6B">
              <w:rPr>
                <w:rFonts w:ascii="ＭＳ 明朝" w:hAnsi="ＭＳ 明朝" w:hint="eastAsia"/>
              </w:rPr>
              <w:t>25をこえ</w:t>
            </w:r>
          </w:p>
          <w:p w14:paraId="53BE157A" w14:textId="77777777" w:rsidR="003B7180" w:rsidRPr="004F5E6B" w:rsidRDefault="003B7180" w:rsidP="001D7B8A">
            <w:pPr>
              <w:jc w:val="center"/>
              <w:rPr>
                <w:rFonts w:ascii="ＭＳ 明朝" w:hAnsi="ＭＳ 明朝"/>
              </w:rPr>
            </w:pPr>
            <w:r w:rsidRPr="004F5E6B">
              <w:rPr>
                <w:rFonts w:ascii="ＭＳ 明朝" w:hAnsi="ＭＳ 明朝" w:hint="eastAsia"/>
              </w:rPr>
              <w:t>40以下</w:t>
            </w:r>
          </w:p>
        </w:tc>
        <w:tc>
          <w:tcPr>
            <w:tcW w:w="1276" w:type="dxa"/>
            <w:vAlign w:val="center"/>
          </w:tcPr>
          <w:p w14:paraId="3E4ACDBA" w14:textId="77777777" w:rsidR="003B7180" w:rsidRPr="004F5E6B" w:rsidRDefault="003B7180" w:rsidP="001D7B8A">
            <w:pPr>
              <w:jc w:val="center"/>
              <w:rPr>
                <w:rFonts w:ascii="ＭＳ 明朝" w:hAnsi="ＭＳ 明朝"/>
              </w:rPr>
            </w:pPr>
            <w:r w:rsidRPr="004F5E6B">
              <w:rPr>
                <w:rFonts w:ascii="ＭＳ 明朝" w:hAnsi="ＭＳ 明朝" w:hint="eastAsia"/>
              </w:rPr>
              <w:t>40を超え</w:t>
            </w:r>
          </w:p>
          <w:p w14:paraId="56C31B55" w14:textId="77777777" w:rsidR="003B7180" w:rsidRPr="004F5E6B" w:rsidRDefault="003B7180" w:rsidP="001D7B8A">
            <w:pPr>
              <w:jc w:val="center"/>
              <w:rPr>
                <w:rFonts w:ascii="ＭＳ 明朝" w:hAnsi="ＭＳ 明朝"/>
              </w:rPr>
            </w:pPr>
            <w:r w:rsidRPr="004F5E6B">
              <w:rPr>
                <w:rFonts w:ascii="ＭＳ 明朝" w:hAnsi="ＭＳ 明朝" w:hint="eastAsia"/>
              </w:rPr>
              <w:t>50以下</w:t>
            </w:r>
          </w:p>
        </w:tc>
        <w:tc>
          <w:tcPr>
            <w:tcW w:w="1275" w:type="dxa"/>
            <w:vAlign w:val="center"/>
          </w:tcPr>
          <w:p w14:paraId="15FC5FA7" w14:textId="77777777" w:rsidR="003B7180" w:rsidRPr="004F5E6B" w:rsidRDefault="003B7180" w:rsidP="001D7B8A">
            <w:pPr>
              <w:jc w:val="center"/>
              <w:rPr>
                <w:rFonts w:ascii="ＭＳ 明朝" w:hAnsi="ＭＳ 明朝"/>
              </w:rPr>
            </w:pPr>
            <w:r w:rsidRPr="004F5E6B">
              <w:rPr>
                <w:rFonts w:ascii="ＭＳ 明朝" w:hAnsi="ＭＳ 明朝" w:hint="eastAsia"/>
              </w:rPr>
              <w:t>50をこえ</w:t>
            </w:r>
          </w:p>
          <w:p w14:paraId="0DEE3FFF" w14:textId="77777777" w:rsidR="003B7180" w:rsidRPr="004F5E6B" w:rsidRDefault="003B7180" w:rsidP="001D7B8A">
            <w:pPr>
              <w:jc w:val="center"/>
              <w:rPr>
                <w:rFonts w:ascii="ＭＳ 明朝" w:hAnsi="ＭＳ 明朝"/>
              </w:rPr>
            </w:pPr>
            <w:r w:rsidRPr="004F5E6B">
              <w:rPr>
                <w:rFonts w:ascii="ＭＳ 明朝" w:hAnsi="ＭＳ 明朝" w:hint="eastAsia"/>
              </w:rPr>
              <w:t>100以下</w:t>
            </w:r>
          </w:p>
        </w:tc>
      </w:tr>
      <w:tr w:rsidR="003B7180" w:rsidRPr="004F5E6B" w14:paraId="0F206CE3" w14:textId="77777777" w:rsidTr="001D7B8A">
        <w:tc>
          <w:tcPr>
            <w:tcW w:w="1111" w:type="dxa"/>
            <w:vMerge w:val="restart"/>
            <w:vAlign w:val="center"/>
          </w:tcPr>
          <w:p w14:paraId="5F1597C5" w14:textId="77777777" w:rsidR="003B7180" w:rsidRPr="004F5E6B" w:rsidRDefault="003B7180" w:rsidP="001D7B8A">
            <w:pPr>
              <w:jc w:val="center"/>
              <w:rPr>
                <w:rFonts w:ascii="ＭＳ 明朝" w:hAnsi="ＭＳ 明朝"/>
              </w:rPr>
            </w:pPr>
            <w:r w:rsidRPr="004F5E6B">
              <w:rPr>
                <w:rFonts w:ascii="ＭＳ 明朝" w:hAnsi="ＭＳ 明朝" w:hint="eastAsia"/>
              </w:rPr>
              <w:t>SM400</w:t>
            </w:r>
          </w:p>
        </w:tc>
        <w:tc>
          <w:tcPr>
            <w:tcW w:w="2552" w:type="dxa"/>
            <w:vAlign w:val="center"/>
          </w:tcPr>
          <w:p w14:paraId="5A6C3D07" w14:textId="77777777" w:rsidR="003B7180" w:rsidRPr="004F5E6B" w:rsidRDefault="003B7180" w:rsidP="00B000DF">
            <w:pPr>
              <w:rPr>
                <w:rFonts w:ascii="ＭＳ 明朝" w:hAnsi="ＭＳ 明朝"/>
              </w:rPr>
            </w:pPr>
            <w:r w:rsidRPr="004F5E6B">
              <w:rPr>
                <w:rFonts w:ascii="ＭＳ 明朝" w:hAnsi="ＭＳ 明朝" w:hint="eastAsia"/>
              </w:rPr>
              <w:t>低水素系以外の溶接棒による被覆アーク溶接</w:t>
            </w:r>
          </w:p>
        </w:tc>
        <w:tc>
          <w:tcPr>
            <w:tcW w:w="1276" w:type="dxa"/>
            <w:vAlign w:val="center"/>
          </w:tcPr>
          <w:p w14:paraId="056E14EE"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6B25AAB3"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6" w:type="dxa"/>
            <w:vAlign w:val="center"/>
          </w:tcPr>
          <w:p w14:paraId="1F1296BB" w14:textId="77777777" w:rsidR="003B7180" w:rsidRPr="004F5E6B" w:rsidRDefault="003B7180" w:rsidP="001D7B8A">
            <w:pPr>
              <w:jc w:val="center"/>
              <w:rPr>
                <w:rFonts w:ascii="ＭＳ 明朝" w:hAnsi="ＭＳ 明朝"/>
              </w:rPr>
            </w:pPr>
            <w:r w:rsidRPr="004F5E6B">
              <w:rPr>
                <w:rFonts w:ascii="ＭＳ 明朝" w:hAnsi="ＭＳ 明朝" w:hint="eastAsia"/>
              </w:rPr>
              <w:t>－</w:t>
            </w:r>
          </w:p>
        </w:tc>
        <w:tc>
          <w:tcPr>
            <w:tcW w:w="1275" w:type="dxa"/>
            <w:vAlign w:val="center"/>
          </w:tcPr>
          <w:p w14:paraId="272D4798" w14:textId="77777777" w:rsidR="003B7180" w:rsidRPr="004F5E6B" w:rsidRDefault="003B7180" w:rsidP="001D7B8A">
            <w:pPr>
              <w:jc w:val="center"/>
              <w:rPr>
                <w:rFonts w:ascii="ＭＳ 明朝" w:hAnsi="ＭＳ 明朝"/>
              </w:rPr>
            </w:pPr>
            <w:r w:rsidRPr="004F5E6B">
              <w:rPr>
                <w:rFonts w:ascii="ＭＳ 明朝" w:hAnsi="ＭＳ 明朝" w:hint="eastAsia"/>
              </w:rPr>
              <w:t>－</w:t>
            </w:r>
          </w:p>
        </w:tc>
      </w:tr>
      <w:tr w:rsidR="003B7180" w:rsidRPr="004F5E6B" w14:paraId="411E19CA" w14:textId="77777777" w:rsidTr="001D7B8A">
        <w:tc>
          <w:tcPr>
            <w:tcW w:w="1111" w:type="dxa"/>
            <w:vMerge/>
            <w:vAlign w:val="center"/>
          </w:tcPr>
          <w:p w14:paraId="69FDEBB2" w14:textId="77777777" w:rsidR="003B7180" w:rsidRPr="004F5E6B" w:rsidRDefault="003B7180" w:rsidP="001D7B8A">
            <w:pPr>
              <w:jc w:val="center"/>
              <w:rPr>
                <w:rFonts w:ascii="ＭＳ 明朝" w:hAnsi="ＭＳ 明朝"/>
              </w:rPr>
            </w:pPr>
          </w:p>
        </w:tc>
        <w:tc>
          <w:tcPr>
            <w:tcW w:w="2552" w:type="dxa"/>
            <w:vAlign w:val="center"/>
          </w:tcPr>
          <w:p w14:paraId="4D480473" w14:textId="77777777" w:rsidR="003B7180" w:rsidRPr="004F5E6B" w:rsidRDefault="003B7180" w:rsidP="00B000DF">
            <w:pPr>
              <w:rPr>
                <w:rFonts w:ascii="ＭＳ 明朝" w:hAnsi="ＭＳ 明朝"/>
              </w:rPr>
            </w:pPr>
            <w:r w:rsidRPr="004F5E6B">
              <w:rPr>
                <w:rFonts w:ascii="ＭＳ 明朝" w:hAnsi="ＭＳ 明朝" w:hint="eastAsia"/>
              </w:rPr>
              <w:t>低水素系の溶接棒による被覆アーク溶接</w:t>
            </w:r>
          </w:p>
        </w:tc>
        <w:tc>
          <w:tcPr>
            <w:tcW w:w="1276" w:type="dxa"/>
            <w:vAlign w:val="center"/>
          </w:tcPr>
          <w:p w14:paraId="5EDF821F"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3F8FD101"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0B51E2DE"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5" w:type="dxa"/>
            <w:vAlign w:val="center"/>
          </w:tcPr>
          <w:p w14:paraId="5F790768"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r>
      <w:tr w:rsidR="003B7180" w:rsidRPr="004F5E6B" w14:paraId="2697F652" w14:textId="77777777" w:rsidTr="001D7B8A">
        <w:tc>
          <w:tcPr>
            <w:tcW w:w="1111" w:type="dxa"/>
            <w:vMerge/>
            <w:vAlign w:val="center"/>
          </w:tcPr>
          <w:p w14:paraId="3AD041A2" w14:textId="77777777" w:rsidR="003B7180" w:rsidRPr="004F5E6B" w:rsidRDefault="003B7180" w:rsidP="001D7B8A">
            <w:pPr>
              <w:jc w:val="center"/>
              <w:rPr>
                <w:rFonts w:ascii="ＭＳ 明朝" w:hAnsi="ＭＳ 明朝"/>
              </w:rPr>
            </w:pPr>
          </w:p>
        </w:tc>
        <w:tc>
          <w:tcPr>
            <w:tcW w:w="2552" w:type="dxa"/>
            <w:vAlign w:val="center"/>
          </w:tcPr>
          <w:p w14:paraId="6272C93A" w14:textId="77777777" w:rsidR="003B7180" w:rsidRPr="004F5E6B" w:rsidRDefault="003B7180" w:rsidP="00B000DF">
            <w:pPr>
              <w:rPr>
                <w:rFonts w:ascii="ＭＳ 明朝" w:hAnsi="ＭＳ 明朝"/>
              </w:rPr>
            </w:pPr>
            <w:r w:rsidRPr="004F5E6B">
              <w:rPr>
                <w:rFonts w:ascii="ＭＳ 明朝" w:hAnsi="ＭＳ 明朝" w:hint="eastAsia"/>
              </w:rPr>
              <w:t>サブマージアーク溶接</w:t>
            </w:r>
          </w:p>
          <w:p w14:paraId="689EAD0E" w14:textId="77777777" w:rsidR="003B7180" w:rsidRPr="004F5E6B" w:rsidRDefault="003B7180" w:rsidP="00B000DF">
            <w:pPr>
              <w:rPr>
                <w:rFonts w:ascii="ＭＳ 明朝" w:hAnsi="ＭＳ 明朝"/>
              </w:rPr>
            </w:pPr>
            <w:r w:rsidRPr="004F5E6B">
              <w:rPr>
                <w:rFonts w:ascii="ＭＳ 明朝" w:hAnsi="ＭＳ 明朝" w:hint="eastAsia"/>
              </w:rPr>
              <w:t>ガスシールドアーク溶接</w:t>
            </w:r>
          </w:p>
        </w:tc>
        <w:tc>
          <w:tcPr>
            <w:tcW w:w="1276" w:type="dxa"/>
            <w:vAlign w:val="center"/>
          </w:tcPr>
          <w:p w14:paraId="2A61DD03"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07687749"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4DB4F207"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5" w:type="dxa"/>
            <w:vAlign w:val="center"/>
          </w:tcPr>
          <w:p w14:paraId="31B5CD76"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r>
      <w:tr w:rsidR="003B7180" w:rsidRPr="004F5E6B" w14:paraId="33207FF1" w14:textId="77777777" w:rsidTr="001D7B8A">
        <w:tc>
          <w:tcPr>
            <w:tcW w:w="1111" w:type="dxa"/>
            <w:vMerge w:val="restart"/>
            <w:vAlign w:val="center"/>
          </w:tcPr>
          <w:p w14:paraId="2ED16216" w14:textId="77777777" w:rsidR="003B7180" w:rsidRPr="004F5E6B" w:rsidRDefault="003B7180" w:rsidP="001D7B8A">
            <w:pPr>
              <w:jc w:val="center"/>
              <w:rPr>
                <w:rFonts w:ascii="ＭＳ 明朝" w:hAnsi="ＭＳ 明朝"/>
              </w:rPr>
            </w:pPr>
            <w:r w:rsidRPr="004F5E6B">
              <w:rPr>
                <w:rFonts w:ascii="ＭＳ 明朝" w:hAnsi="ＭＳ 明朝" w:hint="eastAsia"/>
              </w:rPr>
              <w:t>SMA400W</w:t>
            </w:r>
          </w:p>
        </w:tc>
        <w:tc>
          <w:tcPr>
            <w:tcW w:w="2552" w:type="dxa"/>
            <w:vAlign w:val="center"/>
          </w:tcPr>
          <w:p w14:paraId="31ACA59C" w14:textId="77777777" w:rsidR="003B7180" w:rsidRPr="004F5E6B" w:rsidRDefault="003B7180" w:rsidP="00B000DF">
            <w:pPr>
              <w:rPr>
                <w:rFonts w:ascii="ＭＳ 明朝" w:hAnsi="ＭＳ 明朝"/>
              </w:rPr>
            </w:pPr>
            <w:r w:rsidRPr="004F5E6B">
              <w:rPr>
                <w:rFonts w:ascii="ＭＳ 明朝" w:hAnsi="ＭＳ 明朝" w:hint="eastAsia"/>
              </w:rPr>
              <w:t>低水素系の溶接棒による被覆アーク溶接</w:t>
            </w:r>
          </w:p>
        </w:tc>
        <w:tc>
          <w:tcPr>
            <w:tcW w:w="1276" w:type="dxa"/>
            <w:vAlign w:val="center"/>
          </w:tcPr>
          <w:p w14:paraId="475A0D51"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64BDA661"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5AA4BBCA"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5" w:type="dxa"/>
            <w:vAlign w:val="center"/>
          </w:tcPr>
          <w:p w14:paraId="7CC52B71"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r>
      <w:tr w:rsidR="003B7180" w:rsidRPr="004F5E6B" w14:paraId="2D445320" w14:textId="77777777" w:rsidTr="001D7B8A">
        <w:tc>
          <w:tcPr>
            <w:tcW w:w="1111" w:type="dxa"/>
            <w:vMerge/>
            <w:vAlign w:val="center"/>
          </w:tcPr>
          <w:p w14:paraId="00D91DFE" w14:textId="77777777" w:rsidR="003B7180" w:rsidRPr="004F5E6B" w:rsidRDefault="003B7180" w:rsidP="00B000DF">
            <w:pPr>
              <w:rPr>
                <w:rFonts w:ascii="ＭＳ 明朝" w:hAnsi="ＭＳ 明朝"/>
              </w:rPr>
            </w:pPr>
          </w:p>
        </w:tc>
        <w:tc>
          <w:tcPr>
            <w:tcW w:w="2552" w:type="dxa"/>
            <w:vAlign w:val="center"/>
          </w:tcPr>
          <w:p w14:paraId="246039CB" w14:textId="77777777" w:rsidR="003B7180" w:rsidRPr="004F5E6B" w:rsidRDefault="003B7180" w:rsidP="00B000DF">
            <w:pPr>
              <w:rPr>
                <w:rFonts w:ascii="ＭＳ 明朝" w:hAnsi="ＭＳ 明朝"/>
              </w:rPr>
            </w:pPr>
            <w:r w:rsidRPr="004F5E6B">
              <w:rPr>
                <w:rFonts w:ascii="ＭＳ 明朝" w:hAnsi="ＭＳ 明朝" w:hint="eastAsia"/>
              </w:rPr>
              <w:t>サブマージアーク溶接</w:t>
            </w:r>
          </w:p>
          <w:p w14:paraId="1A95F425" w14:textId="77777777" w:rsidR="003B7180" w:rsidRPr="004F5E6B" w:rsidRDefault="003B7180" w:rsidP="00B000DF">
            <w:pPr>
              <w:rPr>
                <w:rFonts w:ascii="ＭＳ 明朝" w:hAnsi="ＭＳ 明朝"/>
              </w:rPr>
            </w:pPr>
            <w:r w:rsidRPr="004F5E6B">
              <w:rPr>
                <w:rFonts w:ascii="ＭＳ 明朝" w:hAnsi="ＭＳ 明朝" w:hint="eastAsia"/>
              </w:rPr>
              <w:t>ガスシールドアーク溶接</w:t>
            </w:r>
          </w:p>
        </w:tc>
        <w:tc>
          <w:tcPr>
            <w:tcW w:w="1276" w:type="dxa"/>
            <w:vAlign w:val="center"/>
          </w:tcPr>
          <w:p w14:paraId="05C3F4CB"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4992B433"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1C17DD50"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5" w:type="dxa"/>
            <w:vAlign w:val="center"/>
          </w:tcPr>
          <w:p w14:paraId="5A91FA83"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r>
      <w:tr w:rsidR="003B7180" w:rsidRPr="004F5E6B" w14:paraId="00295F1E" w14:textId="77777777" w:rsidTr="001D7B8A">
        <w:tc>
          <w:tcPr>
            <w:tcW w:w="1111" w:type="dxa"/>
            <w:vMerge w:val="restart"/>
            <w:vAlign w:val="center"/>
          </w:tcPr>
          <w:p w14:paraId="3135BCCE" w14:textId="77777777" w:rsidR="003B7180" w:rsidRPr="004F5E6B" w:rsidRDefault="003B7180" w:rsidP="001D7B8A">
            <w:pPr>
              <w:jc w:val="center"/>
              <w:rPr>
                <w:rFonts w:ascii="ＭＳ 明朝" w:hAnsi="ＭＳ 明朝"/>
              </w:rPr>
            </w:pPr>
            <w:r w:rsidRPr="004F5E6B">
              <w:rPr>
                <w:rFonts w:ascii="ＭＳ 明朝" w:hAnsi="ＭＳ 明朝" w:hint="eastAsia"/>
              </w:rPr>
              <w:t>SM490</w:t>
            </w:r>
          </w:p>
          <w:p w14:paraId="7598FDEE" w14:textId="77777777" w:rsidR="003B7180" w:rsidRPr="004F5E6B" w:rsidRDefault="003B7180" w:rsidP="001D7B8A">
            <w:pPr>
              <w:jc w:val="center"/>
              <w:rPr>
                <w:rFonts w:ascii="ＭＳ 明朝" w:hAnsi="ＭＳ 明朝"/>
              </w:rPr>
            </w:pPr>
            <w:r w:rsidRPr="004F5E6B">
              <w:rPr>
                <w:rFonts w:ascii="ＭＳ 明朝" w:hAnsi="ＭＳ 明朝" w:hint="eastAsia"/>
              </w:rPr>
              <w:t>SM490Y</w:t>
            </w:r>
          </w:p>
        </w:tc>
        <w:tc>
          <w:tcPr>
            <w:tcW w:w="2552" w:type="dxa"/>
            <w:vAlign w:val="center"/>
          </w:tcPr>
          <w:p w14:paraId="09527E2A" w14:textId="77777777" w:rsidR="003B7180" w:rsidRPr="004F5E6B" w:rsidRDefault="003B7180" w:rsidP="00B000DF">
            <w:pPr>
              <w:rPr>
                <w:rFonts w:ascii="ＭＳ 明朝" w:hAnsi="ＭＳ 明朝"/>
              </w:rPr>
            </w:pPr>
            <w:r w:rsidRPr="004F5E6B">
              <w:rPr>
                <w:rFonts w:ascii="ＭＳ 明朝" w:hAnsi="ＭＳ 明朝" w:hint="eastAsia"/>
              </w:rPr>
              <w:t>低水素系の溶接棒による被覆アーク溶接</w:t>
            </w:r>
          </w:p>
        </w:tc>
        <w:tc>
          <w:tcPr>
            <w:tcW w:w="1276" w:type="dxa"/>
            <w:vAlign w:val="center"/>
          </w:tcPr>
          <w:p w14:paraId="3CBEB78C"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7B9448BA"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6" w:type="dxa"/>
            <w:vAlign w:val="center"/>
          </w:tcPr>
          <w:p w14:paraId="02B703BB"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c>
          <w:tcPr>
            <w:tcW w:w="1275" w:type="dxa"/>
            <w:vAlign w:val="center"/>
          </w:tcPr>
          <w:p w14:paraId="4216CFA9"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r>
      <w:tr w:rsidR="003B7180" w:rsidRPr="004F5E6B" w14:paraId="0D2EE07F" w14:textId="77777777" w:rsidTr="001D7B8A">
        <w:tc>
          <w:tcPr>
            <w:tcW w:w="1111" w:type="dxa"/>
            <w:vMerge/>
            <w:vAlign w:val="center"/>
          </w:tcPr>
          <w:p w14:paraId="4E32A869" w14:textId="77777777" w:rsidR="003B7180" w:rsidRPr="004F5E6B" w:rsidRDefault="003B7180" w:rsidP="001D7B8A">
            <w:pPr>
              <w:jc w:val="center"/>
              <w:rPr>
                <w:rFonts w:ascii="ＭＳ 明朝" w:hAnsi="ＭＳ 明朝"/>
              </w:rPr>
            </w:pPr>
          </w:p>
        </w:tc>
        <w:tc>
          <w:tcPr>
            <w:tcW w:w="2552" w:type="dxa"/>
            <w:vAlign w:val="center"/>
          </w:tcPr>
          <w:p w14:paraId="0873ABED" w14:textId="77777777" w:rsidR="003B7180" w:rsidRPr="004F5E6B" w:rsidRDefault="003B7180" w:rsidP="00B000DF">
            <w:pPr>
              <w:rPr>
                <w:rFonts w:ascii="ＭＳ 明朝" w:hAnsi="ＭＳ 明朝"/>
              </w:rPr>
            </w:pPr>
            <w:r w:rsidRPr="004F5E6B">
              <w:rPr>
                <w:rFonts w:ascii="ＭＳ 明朝" w:hAnsi="ＭＳ 明朝" w:hint="eastAsia"/>
              </w:rPr>
              <w:t>サブマージアーク溶接</w:t>
            </w:r>
          </w:p>
          <w:p w14:paraId="5897548D" w14:textId="77777777" w:rsidR="003B7180" w:rsidRPr="004F5E6B" w:rsidRDefault="003B7180" w:rsidP="00B000DF">
            <w:pPr>
              <w:rPr>
                <w:rFonts w:ascii="ＭＳ 明朝" w:hAnsi="ＭＳ 明朝"/>
              </w:rPr>
            </w:pPr>
            <w:r w:rsidRPr="004F5E6B">
              <w:rPr>
                <w:rFonts w:ascii="ＭＳ 明朝" w:hAnsi="ＭＳ 明朝" w:hint="eastAsia"/>
              </w:rPr>
              <w:t>ガスシールドアーク溶接</w:t>
            </w:r>
          </w:p>
        </w:tc>
        <w:tc>
          <w:tcPr>
            <w:tcW w:w="1276" w:type="dxa"/>
            <w:vAlign w:val="center"/>
          </w:tcPr>
          <w:p w14:paraId="40937A91"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74D1E23E"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32E14EFF"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5" w:type="dxa"/>
            <w:vAlign w:val="center"/>
          </w:tcPr>
          <w:p w14:paraId="08A06AD3"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r>
      <w:tr w:rsidR="003B7180" w:rsidRPr="004F5E6B" w14:paraId="2DD321D2" w14:textId="77777777" w:rsidTr="001D7B8A">
        <w:tc>
          <w:tcPr>
            <w:tcW w:w="1111" w:type="dxa"/>
            <w:vMerge w:val="restart"/>
            <w:vAlign w:val="center"/>
          </w:tcPr>
          <w:p w14:paraId="5A671252" w14:textId="77777777" w:rsidR="003B7180" w:rsidRPr="004F5E6B" w:rsidRDefault="003B7180" w:rsidP="001D7B8A">
            <w:pPr>
              <w:jc w:val="center"/>
              <w:rPr>
                <w:rFonts w:ascii="ＭＳ 明朝" w:hAnsi="ＭＳ 明朝"/>
              </w:rPr>
            </w:pPr>
            <w:r w:rsidRPr="004F5E6B">
              <w:rPr>
                <w:rFonts w:ascii="ＭＳ 明朝" w:hAnsi="ＭＳ 明朝" w:hint="eastAsia"/>
              </w:rPr>
              <w:t>SM520</w:t>
            </w:r>
          </w:p>
          <w:p w14:paraId="3F36B7BE" w14:textId="77777777" w:rsidR="003B7180" w:rsidRPr="004F5E6B" w:rsidRDefault="003B7180" w:rsidP="001D7B8A">
            <w:pPr>
              <w:jc w:val="center"/>
              <w:rPr>
                <w:rFonts w:ascii="ＭＳ 明朝" w:hAnsi="ＭＳ 明朝"/>
              </w:rPr>
            </w:pPr>
            <w:r w:rsidRPr="004F5E6B">
              <w:rPr>
                <w:rFonts w:ascii="ＭＳ 明朝" w:hAnsi="ＭＳ 明朝" w:hint="eastAsia"/>
              </w:rPr>
              <w:t>SM570</w:t>
            </w:r>
          </w:p>
        </w:tc>
        <w:tc>
          <w:tcPr>
            <w:tcW w:w="2552" w:type="dxa"/>
            <w:vAlign w:val="center"/>
          </w:tcPr>
          <w:p w14:paraId="3133D9B4" w14:textId="77777777" w:rsidR="003B7180" w:rsidRPr="004F5E6B" w:rsidRDefault="003B7180" w:rsidP="00B000DF">
            <w:pPr>
              <w:rPr>
                <w:rFonts w:ascii="ＭＳ 明朝" w:hAnsi="ＭＳ 明朝"/>
              </w:rPr>
            </w:pPr>
            <w:r w:rsidRPr="004F5E6B">
              <w:rPr>
                <w:rFonts w:ascii="ＭＳ 明朝" w:hAnsi="ＭＳ 明朝" w:hint="eastAsia"/>
              </w:rPr>
              <w:t>低水素系の溶接棒による被覆アーク溶接</w:t>
            </w:r>
          </w:p>
        </w:tc>
        <w:tc>
          <w:tcPr>
            <w:tcW w:w="1276" w:type="dxa"/>
            <w:vAlign w:val="center"/>
          </w:tcPr>
          <w:p w14:paraId="2D339486"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2ED5B31F"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c>
          <w:tcPr>
            <w:tcW w:w="1276" w:type="dxa"/>
            <w:vAlign w:val="center"/>
          </w:tcPr>
          <w:p w14:paraId="574568F4"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c>
          <w:tcPr>
            <w:tcW w:w="1275" w:type="dxa"/>
            <w:vAlign w:val="center"/>
          </w:tcPr>
          <w:p w14:paraId="1CD8376D" w14:textId="77777777" w:rsidR="003B7180" w:rsidRPr="004F5E6B" w:rsidRDefault="003B7180" w:rsidP="001D7B8A">
            <w:pPr>
              <w:jc w:val="center"/>
              <w:rPr>
                <w:rFonts w:ascii="ＭＳ 明朝" w:hAnsi="ＭＳ 明朝"/>
              </w:rPr>
            </w:pPr>
            <w:r w:rsidRPr="004F5E6B">
              <w:rPr>
                <w:rFonts w:ascii="ＭＳ 明朝" w:hAnsi="ＭＳ 明朝" w:hint="eastAsia"/>
              </w:rPr>
              <w:t>100</w:t>
            </w:r>
          </w:p>
        </w:tc>
      </w:tr>
      <w:tr w:rsidR="003B7180" w:rsidRPr="004F5E6B" w14:paraId="4ADBBA1C" w14:textId="77777777" w:rsidTr="001D7B8A">
        <w:tc>
          <w:tcPr>
            <w:tcW w:w="1111" w:type="dxa"/>
            <w:vMerge/>
            <w:tcBorders>
              <w:bottom w:val="single" w:sz="4" w:space="0" w:color="auto"/>
            </w:tcBorders>
            <w:vAlign w:val="center"/>
          </w:tcPr>
          <w:p w14:paraId="17C54B3C" w14:textId="77777777" w:rsidR="003B7180" w:rsidRPr="004F5E6B" w:rsidRDefault="003B7180" w:rsidP="001D7B8A">
            <w:pPr>
              <w:jc w:val="center"/>
              <w:rPr>
                <w:rFonts w:ascii="ＭＳ 明朝" w:hAnsi="ＭＳ 明朝"/>
              </w:rPr>
            </w:pPr>
          </w:p>
        </w:tc>
        <w:tc>
          <w:tcPr>
            <w:tcW w:w="2552" w:type="dxa"/>
            <w:vAlign w:val="center"/>
          </w:tcPr>
          <w:p w14:paraId="06E3FD64" w14:textId="77777777" w:rsidR="003B7180" w:rsidRPr="004F5E6B" w:rsidRDefault="003B7180" w:rsidP="00B000DF">
            <w:pPr>
              <w:rPr>
                <w:rFonts w:ascii="ＭＳ 明朝" w:hAnsi="ＭＳ 明朝"/>
              </w:rPr>
            </w:pPr>
            <w:r w:rsidRPr="004F5E6B">
              <w:rPr>
                <w:rFonts w:ascii="ＭＳ 明朝" w:hAnsi="ＭＳ 明朝" w:hint="eastAsia"/>
              </w:rPr>
              <w:t>サブマージアーク溶接</w:t>
            </w:r>
          </w:p>
          <w:p w14:paraId="737C8877" w14:textId="77777777" w:rsidR="003B7180" w:rsidRPr="004F5E6B" w:rsidRDefault="003B7180" w:rsidP="00B000DF">
            <w:pPr>
              <w:rPr>
                <w:rFonts w:ascii="ＭＳ 明朝" w:hAnsi="ＭＳ 明朝"/>
              </w:rPr>
            </w:pPr>
            <w:r w:rsidRPr="004F5E6B">
              <w:rPr>
                <w:rFonts w:ascii="ＭＳ 明朝" w:hAnsi="ＭＳ 明朝" w:hint="eastAsia"/>
              </w:rPr>
              <w:t>ガスシールドアーク溶接</w:t>
            </w:r>
          </w:p>
        </w:tc>
        <w:tc>
          <w:tcPr>
            <w:tcW w:w="1276" w:type="dxa"/>
            <w:vAlign w:val="center"/>
          </w:tcPr>
          <w:p w14:paraId="0B8C44B4"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1F347074"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6" w:type="dxa"/>
            <w:vAlign w:val="center"/>
          </w:tcPr>
          <w:p w14:paraId="39CADB6C"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5" w:type="dxa"/>
            <w:vAlign w:val="center"/>
          </w:tcPr>
          <w:p w14:paraId="36508A70"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r>
      <w:tr w:rsidR="003B7180" w:rsidRPr="004F5E6B" w14:paraId="123A0AA6" w14:textId="77777777" w:rsidTr="001D7B8A">
        <w:tc>
          <w:tcPr>
            <w:tcW w:w="1111" w:type="dxa"/>
            <w:vMerge w:val="restart"/>
            <w:vAlign w:val="center"/>
          </w:tcPr>
          <w:p w14:paraId="6A7FB2B0" w14:textId="77777777" w:rsidR="003B7180" w:rsidRPr="004F5E6B" w:rsidRDefault="003B7180" w:rsidP="001D7B8A">
            <w:pPr>
              <w:jc w:val="center"/>
              <w:rPr>
                <w:rFonts w:ascii="ＭＳ 明朝" w:hAnsi="ＭＳ 明朝"/>
              </w:rPr>
            </w:pPr>
            <w:r w:rsidRPr="004F5E6B">
              <w:rPr>
                <w:rFonts w:ascii="ＭＳ 明朝" w:hAnsi="ＭＳ 明朝" w:hint="eastAsia"/>
              </w:rPr>
              <w:t>SMA490W</w:t>
            </w:r>
          </w:p>
          <w:p w14:paraId="3FF70711" w14:textId="77777777" w:rsidR="003B7180" w:rsidRPr="004F5E6B" w:rsidRDefault="003B7180" w:rsidP="001D7B8A">
            <w:pPr>
              <w:jc w:val="center"/>
              <w:rPr>
                <w:rFonts w:ascii="ＭＳ 明朝" w:hAnsi="ＭＳ 明朝"/>
              </w:rPr>
            </w:pPr>
            <w:r w:rsidRPr="004F5E6B">
              <w:rPr>
                <w:rFonts w:ascii="ＭＳ 明朝" w:hAnsi="ＭＳ 明朝" w:hint="eastAsia"/>
              </w:rPr>
              <w:t>SMA570W</w:t>
            </w:r>
          </w:p>
        </w:tc>
        <w:tc>
          <w:tcPr>
            <w:tcW w:w="2552" w:type="dxa"/>
            <w:vAlign w:val="center"/>
          </w:tcPr>
          <w:p w14:paraId="02D6FE0E" w14:textId="77777777" w:rsidR="003B7180" w:rsidRPr="004F5E6B" w:rsidRDefault="003B7180" w:rsidP="00B000DF">
            <w:pPr>
              <w:rPr>
                <w:rFonts w:ascii="ＭＳ 明朝" w:hAnsi="ＭＳ 明朝"/>
              </w:rPr>
            </w:pPr>
            <w:r w:rsidRPr="004F5E6B">
              <w:rPr>
                <w:rFonts w:ascii="ＭＳ 明朝" w:hAnsi="ＭＳ 明朝" w:hint="eastAsia"/>
              </w:rPr>
              <w:t>低水素系の溶接棒による被覆アーク溶接</w:t>
            </w:r>
          </w:p>
        </w:tc>
        <w:tc>
          <w:tcPr>
            <w:tcW w:w="1276" w:type="dxa"/>
            <w:vAlign w:val="center"/>
          </w:tcPr>
          <w:p w14:paraId="0CDD21A0"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1A5FB5FF"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c>
          <w:tcPr>
            <w:tcW w:w="1276" w:type="dxa"/>
            <w:vAlign w:val="center"/>
          </w:tcPr>
          <w:p w14:paraId="64D5AAF4"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c>
          <w:tcPr>
            <w:tcW w:w="1275" w:type="dxa"/>
            <w:vAlign w:val="center"/>
          </w:tcPr>
          <w:p w14:paraId="740C2D7D" w14:textId="77777777" w:rsidR="003B7180" w:rsidRPr="004F5E6B" w:rsidRDefault="003B7180" w:rsidP="001D7B8A">
            <w:pPr>
              <w:jc w:val="center"/>
              <w:rPr>
                <w:rFonts w:ascii="ＭＳ 明朝" w:hAnsi="ＭＳ 明朝"/>
              </w:rPr>
            </w:pPr>
            <w:r w:rsidRPr="004F5E6B">
              <w:rPr>
                <w:rFonts w:ascii="ＭＳ 明朝" w:hAnsi="ＭＳ 明朝" w:hint="eastAsia"/>
              </w:rPr>
              <w:t>100</w:t>
            </w:r>
          </w:p>
        </w:tc>
      </w:tr>
      <w:tr w:rsidR="003B7180" w:rsidRPr="004F5E6B" w14:paraId="016729E7" w14:textId="77777777" w:rsidTr="00323AEB">
        <w:tc>
          <w:tcPr>
            <w:tcW w:w="1111" w:type="dxa"/>
            <w:vMerge/>
            <w:tcBorders>
              <w:top w:val="nil"/>
              <w:bottom w:val="single" w:sz="4" w:space="0" w:color="auto"/>
            </w:tcBorders>
            <w:vAlign w:val="center"/>
          </w:tcPr>
          <w:p w14:paraId="57B74E0E" w14:textId="77777777" w:rsidR="003B7180" w:rsidRPr="004F5E6B" w:rsidRDefault="003B7180" w:rsidP="00B000DF">
            <w:pPr>
              <w:rPr>
                <w:rFonts w:ascii="ＭＳ 明朝" w:hAnsi="ＭＳ 明朝"/>
              </w:rPr>
            </w:pPr>
          </w:p>
        </w:tc>
        <w:tc>
          <w:tcPr>
            <w:tcW w:w="2552" w:type="dxa"/>
            <w:vAlign w:val="center"/>
          </w:tcPr>
          <w:p w14:paraId="2E3A616E" w14:textId="77777777" w:rsidR="003B7180" w:rsidRPr="004F5E6B" w:rsidRDefault="003B7180" w:rsidP="00B000DF">
            <w:pPr>
              <w:rPr>
                <w:rFonts w:ascii="ＭＳ 明朝" w:hAnsi="ＭＳ 明朝"/>
              </w:rPr>
            </w:pPr>
            <w:r w:rsidRPr="004F5E6B">
              <w:rPr>
                <w:rFonts w:ascii="ＭＳ 明朝" w:hAnsi="ＭＳ 明朝" w:hint="eastAsia"/>
              </w:rPr>
              <w:t>サブマージアーク溶接</w:t>
            </w:r>
          </w:p>
          <w:p w14:paraId="10B8737C" w14:textId="77777777" w:rsidR="003B7180" w:rsidRPr="004F5E6B" w:rsidRDefault="003B7180" w:rsidP="00B000DF">
            <w:pPr>
              <w:rPr>
                <w:rFonts w:ascii="ＭＳ 明朝" w:hAnsi="ＭＳ 明朝"/>
              </w:rPr>
            </w:pPr>
            <w:r w:rsidRPr="004F5E6B">
              <w:rPr>
                <w:rFonts w:ascii="ＭＳ 明朝" w:hAnsi="ＭＳ 明朝" w:hint="eastAsia"/>
              </w:rPr>
              <w:t>ガスシールドアーク溶接</w:t>
            </w:r>
          </w:p>
        </w:tc>
        <w:tc>
          <w:tcPr>
            <w:tcW w:w="1276" w:type="dxa"/>
            <w:vAlign w:val="center"/>
          </w:tcPr>
          <w:p w14:paraId="0F330A35"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341B4289"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6" w:type="dxa"/>
            <w:vAlign w:val="center"/>
          </w:tcPr>
          <w:p w14:paraId="14D44CDA"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5" w:type="dxa"/>
            <w:vAlign w:val="center"/>
          </w:tcPr>
          <w:p w14:paraId="2F94FAD2"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r>
      <w:tr w:rsidR="003B7180" w:rsidRPr="004F5E6B" w14:paraId="5DA16293" w14:textId="77777777" w:rsidTr="00323AEB">
        <w:trPr>
          <w:trHeight w:val="624"/>
        </w:trPr>
        <w:tc>
          <w:tcPr>
            <w:tcW w:w="1111" w:type="dxa"/>
            <w:vMerge w:val="restart"/>
            <w:tcBorders>
              <w:top w:val="single" w:sz="4" w:space="0" w:color="auto"/>
            </w:tcBorders>
            <w:vAlign w:val="center"/>
          </w:tcPr>
          <w:p w14:paraId="6DBF2DB3" w14:textId="77777777" w:rsidR="003B7180" w:rsidRPr="00BB1775" w:rsidRDefault="003B7180" w:rsidP="00323AEB">
            <w:pPr>
              <w:jc w:val="center"/>
              <w:rPr>
                <w:rFonts w:ascii="ＭＳ 明朝" w:hAnsi="ＭＳ 明朝"/>
              </w:rPr>
            </w:pPr>
            <w:r>
              <w:rPr>
                <w:rFonts w:ascii="ＭＳ 明朝" w:hAnsi="ＭＳ 明朝"/>
              </w:rPr>
              <w:t>SBHS400</w:t>
            </w:r>
          </w:p>
          <w:p w14:paraId="5A49215D" w14:textId="77777777" w:rsidR="003B7180" w:rsidRDefault="003B7180" w:rsidP="00323AEB">
            <w:pPr>
              <w:jc w:val="center"/>
              <w:rPr>
                <w:rFonts w:ascii="ＭＳ 明朝" w:hAnsi="ＭＳ 明朝"/>
              </w:rPr>
            </w:pPr>
            <w:r>
              <w:rPr>
                <w:rFonts w:ascii="ＭＳ 明朝" w:hAnsi="ＭＳ 明朝"/>
              </w:rPr>
              <w:t>SBHS400W</w:t>
            </w:r>
          </w:p>
          <w:p w14:paraId="4291E366" w14:textId="77777777" w:rsidR="003B7180" w:rsidRPr="00BB1775" w:rsidRDefault="003B7180" w:rsidP="00323AEB">
            <w:pPr>
              <w:jc w:val="center"/>
              <w:rPr>
                <w:rFonts w:ascii="ＭＳ 明朝" w:hAnsi="ＭＳ 明朝"/>
              </w:rPr>
            </w:pPr>
            <w:r>
              <w:rPr>
                <w:rFonts w:ascii="ＭＳ 明朝" w:hAnsi="ＭＳ 明朝"/>
              </w:rPr>
              <w:t>SBHS500</w:t>
            </w:r>
          </w:p>
          <w:p w14:paraId="71CD8822" w14:textId="77777777" w:rsidR="003B7180" w:rsidRPr="004F5E6B" w:rsidRDefault="003B7180" w:rsidP="00323AEB">
            <w:pPr>
              <w:jc w:val="center"/>
              <w:rPr>
                <w:rFonts w:ascii="ＭＳ 明朝" w:hAnsi="ＭＳ 明朝"/>
              </w:rPr>
            </w:pPr>
            <w:r>
              <w:rPr>
                <w:rFonts w:ascii="ＭＳ 明朝" w:hAnsi="ＭＳ 明朝"/>
              </w:rPr>
              <w:t>SBHS500W</w:t>
            </w:r>
          </w:p>
        </w:tc>
        <w:tc>
          <w:tcPr>
            <w:tcW w:w="2552" w:type="dxa"/>
            <w:vAlign w:val="center"/>
          </w:tcPr>
          <w:p w14:paraId="74EC7683" w14:textId="77777777" w:rsidR="003B7180" w:rsidRPr="004F5E6B" w:rsidRDefault="003B7180" w:rsidP="00323AEB">
            <w:pPr>
              <w:rPr>
                <w:rFonts w:ascii="ＭＳ 明朝" w:hAnsi="ＭＳ 明朝"/>
              </w:rPr>
            </w:pPr>
            <w:r>
              <w:rPr>
                <w:rFonts w:ascii="ＭＳ 明朝" w:hAnsi="ＭＳ 明朝" w:hint="eastAsia"/>
              </w:rPr>
              <w:t>低酸</w:t>
            </w:r>
            <w:r w:rsidRPr="004F5E6B">
              <w:rPr>
                <w:rFonts w:ascii="ＭＳ 明朝" w:hAnsi="ＭＳ 明朝" w:hint="eastAsia"/>
              </w:rPr>
              <w:t>素系の溶接棒による被覆アーク溶接</w:t>
            </w:r>
          </w:p>
        </w:tc>
        <w:tc>
          <w:tcPr>
            <w:tcW w:w="1276" w:type="dxa"/>
            <w:vAlign w:val="center"/>
          </w:tcPr>
          <w:p w14:paraId="2E8B6AAA"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6" w:type="dxa"/>
            <w:vAlign w:val="center"/>
          </w:tcPr>
          <w:p w14:paraId="3587C4F7"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6" w:type="dxa"/>
            <w:vAlign w:val="center"/>
          </w:tcPr>
          <w:p w14:paraId="349BFCF7"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5" w:type="dxa"/>
            <w:vAlign w:val="center"/>
          </w:tcPr>
          <w:p w14:paraId="5F446346"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r>
      <w:tr w:rsidR="003B7180" w:rsidRPr="004F5E6B" w14:paraId="4FC8A09A" w14:textId="77777777" w:rsidTr="00323AEB">
        <w:trPr>
          <w:trHeight w:val="624"/>
        </w:trPr>
        <w:tc>
          <w:tcPr>
            <w:tcW w:w="1111" w:type="dxa"/>
            <w:vMerge/>
            <w:vAlign w:val="center"/>
          </w:tcPr>
          <w:p w14:paraId="134F7BB2" w14:textId="77777777" w:rsidR="003B7180" w:rsidRPr="004F5E6B" w:rsidRDefault="003B7180" w:rsidP="00323AEB">
            <w:pPr>
              <w:rPr>
                <w:rFonts w:ascii="ＭＳ 明朝" w:hAnsi="ＭＳ 明朝"/>
              </w:rPr>
            </w:pPr>
          </w:p>
        </w:tc>
        <w:tc>
          <w:tcPr>
            <w:tcW w:w="2552" w:type="dxa"/>
            <w:vAlign w:val="center"/>
          </w:tcPr>
          <w:p w14:paraId="6B490A6B" w14:textId="77777777" w:rsidR="003B7180" w:rsidRDefault="003B7180" w:rsidP="00323AEB">
            <w:pPr>
              <w:rPr>
                <w:rFonts w:ascii="ＭＳ 明朝" w:hAnsi="ＭＳ 明朝"/>
              </w:rPr>
            </w:pPr>
            <w:r w:rsidRPr="004F5E6B">
              <w:rPr>
                <w:rFonts w:ascii="ＭＳ 明朝" w:hAnsi="ＭＳ 明朝" w:hint="eastAsia"/>
              </w:rPr>
              <w:t>ガスシールドアーク溶接</w:t>
            </w:r>
          </w:p>
          <w:p w14:paraId="6C2191E5" w14:textId="77777777" w:rsidR="003B7180" w:rsidRPr="004F5E6B" w:rsidRDefault="003B7180" w:rsidP="00323AEB">
            <w:pPr>
              <w:rPr>
                <w:rFonts w:ascii="ＭＳ 明朝" w:hAnsi="ＭＳ 明朝"/>
              </w:rPr>
            </w:pPr>
            <w:r w:rsidRPr="004F5E6B">
              <w:rPr>
                <w:rFonts w:ascii="ＭＳ 明朝" w:hAnsi="ＭＳ 明朝" w:hint="eastAsia"/>
              </w:rPr>
              <w:t>サブマージアーク溶接</w:t>
            </w:r>
          </w:p>
        </w:tc>
        <w:tc>
          <w:tcPr>
            <w:tcW w:w="1276" w:type="dxa"/>
            <w:vAlign w:val="center"/>
          </w:tcPr>
          <w:p w14:paraId="5EE6F51A"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6" w:type="dxa"/>
            <w:vAlign w:val="center"/>
          </w:tcPr>
          <w:p w14:paraId="5D55CA79"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6" w:type="dxa"/>
            <w:vAlign w:val="center"/>
          </w:tcPr>
          <w:p w14:paraId="3F45709A"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5" w:type="dxa"/>
            <w:vAlign w:val="center"/>
          </w:tcPr>
          <w:p w14:paraId="65FDAC52"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r>
    </w:tbl>
    <w:p w14:paraId="5EC6137A" w14:textId="77777777" w:rsidR="003B7180" w:rsidRPr="004F5E6B" w:rsidRDefault="003B7180" w:rsidP="001D7B8A">
      <w:pPr>
        <w:ind w:leftChars="300" w:left="1260" w:hangingChars="300" w:hanging="630"/>
        <w:rPr>
          <w:rFonts w:ascii="ＭＳ 明朝" w:hAnsi="ＭＳ 明朝"/>
        </w:rPr>
      </w:pPr>
      <w:r w:rsidRPr="004F5E6B">
        <w:rPr>
          <w:rFonts w:ascii="ＭＳ 明朝" w:hAnsi="ＭＳ 明朝" w:hint="eastAsia"/>
        </w:rPr>
        <w:t>［注］「予熱なし」については気温（室内の場合は室温）が５℃以下の場合は、２０℃程度に加熱する。</w:t>
      </w:r>
    </w:p>
    <w:p w14:paraId="6FE61FDC" w14:textId="77777777" w:rsidR="003B7180" w:rsidRPr="00AD70EA" w:rsidRDefault="003B7180" w:rsidP="00323AEB">
      <w:pPr>
        <w:ind w:leftChars="300" w:left="1260" w:hangingChars="300" w:hanging="630"/>
        <w:rPr>
          <w:rFonts w:ascii="ＭＳ 明朝" w:hAnsi="ＭＳ 明朝"/>
        </w:rPr>
      </w:pPr>
    </w:p>
    <w:p w14:paraId="6A613461" w14:textId="77777777" w:rsidR="003B7180" w:rsidRPr="00AD70EA" w:rsidRDefault="003B7180" w:rsidP="00323AEB">
      <w:pPr>
        <w:ind w:leftChars="300" w:left="1262" w:rightChars="300" w:right="630" w:hangingChars="300" w:hanging="632"/>
        <w:jc w:val="right"/>
        <w:rPr>
          <w:rFonts w:ascii="ＭＳ 明朝" w:hAnsi="ＭＳ 明朝"/>
        </w:rPr>
      </w:pPr>
      <w:r w:rsidRPr="0058310D">
        <w:rPr>
          <w:rFonts w:ascii="ＭＳ 明朝" w:hAnsi="ＭＳ 明朝" w:hint="eastAsia"/>
          <w:b/>
        </w:rPr>
        <w:t>表</w:t>
      </w:r>
      <w:r>
        <w:rPr>
          <w:rFonts w:ascii="ＭＳ 明朝" w:hAnsi="ＭＳ 明朝" w:hint="eastAsia"/>
          <w:b/>
        </w:rPr>
        <w:t>②</w:t>
      </w:r>
      <w:r w:rsidRPr="0058310D">
        <w:rPr>
          <w:rFonts w:ascii="ＭＳ 明朝" w:hAnsi="ＭＳ 明朝"/>
          <w:b/>
        </w:rPr>
        <w:t xml:space="preserve">  </w:t>
      </w:r>
      <w:r w:rsidRPr="0058310D">
        <w:rPr>
          <w:rFonts w:ascii="ＭＳ 明朝" w:hAnsi="ＭＳ 明朝" w:hint="eastAsia"/>
          <w:b/>
        </w:rPr>
        <w:t>予熱温度の標準を適用する場合の</w:t>
      </w:r>
      <w:r w:rsidRPr="0058310D">
        <w:rPr>
          <w:rFonts w:ascii="ＭＳ 明朝" w:hAnsi="ＭＳ 明朝"/>
          <w:b/>
        </w:rPr>
        <w:t>PCM</w:t>
      </w:r>
      <w:r w:rsidRPr="0058310D">
        <w:rPr>
          <w:rFonts w:ascii="ＭＳ 明朝" w:hAnsi="ＭＳ 明朝" w:hint="eastAsia"/>
          <w:b/>
        </w:rPr>
        <w:t>の条件</w:t>
      </w:r>
      <w:r>
        <w:rPr>
          <w:rFonts w:ascii="ＭＳ 明朝" w:hAnsi="ＭＳ 明朝" w:hint="eastAsia"/>
          <w:b/>
        </w:rPr>
        <w:t xml:space="preserve">　　　　</w:t>
      </w:r>
      <w:r w:rsidRPr="00AD70EA">
        <w:rPr>
          <w:rFonts w:ascii="ＭＳ 明朝" w:hAnsi="ＭＳ 明朝" w:hint="eastAsia"/>
        </w:rPr>
        <w:t>（％）</w:t>
      </w:r>
    </w:p>
    <w:tbl>
      <w:tblPr>
        <w:tblW w:w="9839" w:type="dxa"/>
        <w:jc w:val="center"/>
        <w:tblLayout w:type="fixed"/>
        <w:tblCellMar>
          <w:left w:w="0" w:type="dxa"/>
          <w:right w:w="0" w:type="dxa"/>
        </w:tblCellMar>
        <w:tblLook w:val="0000" w:firstRow="0" w:lastRow="0" w:firstColumn="0" w:lastColumn="0" w:noHBand="0" w:noVBand="0"/>
      </w:tblPr>
      <w:tblGrid>
        <w:gridCol w:w="1901"/>
        <w:gridCol w:w="1134"/>
        <w:gridCol w:w="1134"/>
        <w:gridCol w:w="1134"/>
        <w:gridCol w:w="1134"/>
        <w:gridCol w:w="1134"/>
        <w:gridCol w:w="1134"/>
        <w:gridCol w:w="1134"/>
      </w:tblGrid>
      <w:tr w:rsidR="003B7180" w:rsidRPr="00AD70EA" w14:paraId="4E72BBBE" w14:textId="77777777" w:rsidTr="00323AEB">
        <w:trPr>
          <w:trHeight w:hRule="exact" w:val="1018"/>
          <w:jc w:val="center"/>
        </w:trPr>
        <w:tc>
          <w:tcPr>
            <w:tcW w:w="1901" w:type="dxa"/>
            <w:tcBorders>
              <w:top w:val="single" w:sz="4" w:space="0" w:color="000000"/>
              <w:left w:val="single" w:sz="8" w:space="0" w:color="000000"/>
              <w:bottom w:val="single" w:sz="4" w:space="0" w:color="000000"/>
              <w:right w:val="single" w:sz="4" w:space="0" w:color="000000"/>
              <w:tl2br w:val="single" w:sz="4" w:space="0" w:color="auto"/>
            </w:tcBorders>
            <w:shd w:val="clear" w:color="auto" w:fill="auto"/>
          </w:tcPr>
          <w:p w14:paraId="2E235803" w14:textId="77777777" w:rsidR="003B7180" w:rsidRPr="00AD70EA" w:rsidRDefault="003B7180" w:rsidP="00323AEB">
            <w:pPr>
              <w:spacing w:line="276" w:lineRule="auto"/>
              <w:ind w:leftChars="350" w:left="735" w:firstLineChars="100" w:firstLine="210"/>
              <w:rPr>
                <w:rFonts w:ascii="ＭＳ 明朝" w:hAnsi="ＭＳ 明朝"/>
              </w:rPr>
            </w:pPr>
            <w:r w:rsidRPr="00AD70EA">
              <w:rPr>
                <w:rFonts w:ascii="ＭＳ 明朝" w:hAnsi="ＭＳ 明朝" w:hint="eastAsia"/>
              </w:rPr>
              <w:t>鋼</w:t>
            </w:r>
            <w:r w:rsidRPr="00AD70EA">
              <w:rPr>
                <w:rFonts w:ascii="ＭＳ 明朝" w:hAnsi="ＭＳ 明朝"/>
              </w:rPr>
              <w:t xml:space="preserve">  </w:t>
            </w:r>
            <w:r w:rsidRPr="00AD70EA">
              <w:rPr>
                <w:rFonts w:ascii="ＭＳ 明朝" w:hAnsi="ＭＳ 明朝" w:hint="eastAsia"/>
              </w:rPr>
              <w:t>種</w:t>
            </w:r>
          </w:p>
          <w:p w14:paraId="1CF43EB6" w14:textId="77777777" w:rsidR="003B7180" w:rsidRPr="00AD70EA" w:rsidRDefault="003B7180" w:rsidP="00323AEB">
            <w:pPr>
              <w:spacing w:line="276" w:lineRule="auto"/>
              <w:ind w:leftChars="50" w:left="735" w:hangingChars="300" w:hanging="630"/>
              <w:rPr>
                <w:rFonts w:ascii="ＭＳ 明朝" w:hAnsi="ＭＳ 明朝"/>
              </w:rPr>
            </w:pPr>
            <w:r w:rsidRPr="00AD70EA">
              <w:rPr>
                <w:rFonts w:ascii="ＭＳ 明朝" w:hAnsi="ＭＳ 明朝" w:hint="eastAsia"/>
              </w:rPr>
              <w:t>鋼材の</w:t>
            </w:r>
          </w:p>
          <w:p w14:paraId="61169ADD" w14:textId="77777777" w:rsidR="003B7180" w:rsidRPr="00AD70EA" w:rsidRDefault="003B7180" w:rsidP="00323AEB">
            <w:pPr>
              <w:ind w:leftChars="50" w:left="735" w:hangingChars="300" w:hanging="630"/>
              <w:rPr>
                <w:rFonts w:ascii="ＭＳ 明朝" w:hAnsi="ＭＳ 明朝"/>
              </w:rPr>
            </w:pPr>
            <w:r w:rsidRPr="00AD70EA">
              <w:rPr>
                <w:rFonts w:ascii="ＭＳ 明朝" w:hAnsi="ＭＳ 明朝" w:hint="eastAsia"/>
              </w:rPr>
              <w:t>板厚</w:t>
            </w:r>
            <w:r w:rsidRPr="00AD70EA">
              <w:rPr>
                <w:rFonts w:ascii="ＭＳ 明朝" w:hAnsi="ＭＳ 明朝"/>
              </w:rPr>
              <w:t>(mm)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00CD1"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8836C"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SMA400W</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68360"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SM490</w:t>
            </w:r>
          </w:p>
          <w:p w14:paraId="5CBADC1B"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SM490Y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AD6AC"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SM520</w:t>
            </w:r>
          </w:p>
          <w:p w14:paraId="5A2A364F"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SM570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6CE3"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SMA490W SMA570W</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8016D" w14:textId="77777777" w:rsidR="003B7180" w:rsidRPr="00AD70EA" w:rsidRDefault="003B7180" w:rsidP="00323AEB">
            <w:pPr>
              <w:ind w:leftChars="50" w:left="105"/>
              <w:jc w:val="center"/>
              <w:rPr>
                <w:rFonts w:ascii="ＭＳ 明朝" w:hAnsi="ＭＳ 明朝"/>
              </w:rPr>
            </w:pPr>
            <w:r w:rsidRPr="00AD70EA">
              <w:rPr>
                <w:rFonts w:ascii="ＭＳ 明朝" w:hAnsi="ＭＳ 明朝"/>
              </w:rPr>
              <w:t>SBHS400</w:t>
            </w:r>
          </w:p>
          <w:p w14:paraId="73EB9EF1" w14:textId="77777777" w:rsidR="003B7180" w:rsidRPr="00AD70EA" w:rsidRDefault="003B7180" w:rsidP="00323AEB">
            <w:pPr>
              <w:ind w:leftChars="50" w:left="105"/>
              <w:jc w:val="center"/>
              <w:rPr>
                <w:rFonts w:ascii="ＭＳ 明朝" w:hAnsi="ＭＳ 明朝"/>
              </w:rPr>
            </w:pPr>
            <w:r w:rsidRPr="00AD70EA">
              <w:rPr>
                <w:rFonts w:ascii="ＭＳ 明朝" w:hAnsi="ＭＳ 明朝"/>
              </w:rPr>
              <w:t>SBHS400W</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D766B" w14:textId="77777777" w:rsidR="003B7180" w:rsidRPr="00AD70EA" w:rsidRDefault="003B7180" w:rsidP="00323AEB">
            <w:pPr>
              <w:ind w:leftChars="50" w:left="105"/>
              <w:jc w:val="center"/>
              <w:rPr>
                <w:rFonts w:ascii="ＭＳ 明朝" w:hAnsi="ＭＳ 明朝"/>
              </w:rPr>
            </w:pPr>
            <w:r w:rsidRPr="00AD70EA">
              <w:rPr>
                <w:rFonts w:ascii="ＭＳ 明朝" w:hAnsi="ＭＳ 明朝"/>
              </w:rPr>
              <w:t>SBHS500</w:t>
            </w:r>
          </w:p>
          <w:p w14:paraId="1DF4ABE2" w14:textId="77777777" w:rsidR="003B7180" w:rsidRPr="00AD70EA" w:rsidRDefault="003B7180" w:rsidP="00323AEB">
            <w:pPr>
              <w:ind w:leftChars="50" w:left="105"/>
              <w:jc w:val="center"/>
              <w:rPr>
                <w:rFonts w:ascii="ＭＳ 明朝" w:hAnsi="ＭＳ 明朝"/>
              </w:rPr>
            </w:pPr>
            <w:r w:rsidRPr="00AD70EA">
              <w:rPr>
                <w:rFonts w:ascii="ＭＳ 明朝" w:hAnsi="ＭＳ 明朝"/>
              </w:rPr>
              <w:t>SBHS500W</w:t>
            </w:r>
          </w:p>
        </w:tc>
      </w:tr>
      <w:tr w:rsidR="003B7180" w:rsidRPr="00AD70EA" w14:paraId="23ED1C94" w14:textId="77777777" w:rsidTr="00323AEB">
        <w:trPr>
          <w:trHeight w:hRule="exact" w:val="397"/>
          <w:jc w:val="center"/>
        </w:trPr>
        <w:tc>
          <w:tcPr>
            <w:tcW w:w="1901" w:type="dxa"/>
            <w:tcBorders>
              <w:top w:val="single" w:sz="4" w:space="0" w:color="000000"/>
              <w:left w:val="single" w:sz="8" w:space="0" w:color="000000"/>
              <w:bottom w:val="single" w:sz="4" w:space="0" w:color="000000"/>
              <w:right w:val="single" w:sz="4" w:space="0" w:color="000000"/>
            </w:tcBorders>
            <w:shd w:val="clear" w:color="auto" w:fill="auto"/>
          </w:tcPr>
          <w:p w14:paraId="22993C2C" w14:textId="77777777" w:rsidR="003B7180" w:rsidRPr="00AD70EA" w:rsidRDefault="003B7180" w:rsidP="00323AEB">
            <w:pPr>
              <w:ind w:leftChars="50" w:left="735" w:hangingChars="300" w:hanging="630"/>
              <w:rPr>
                <w:rFonts w:ascii="ＭＳ 明朝" w:hAnsi="ＭＳ 明朝"/>
              </w:rPr>
            </w:pPr>
            <w:r w:rsidRPr="00AD70EA">
              <w:rPr>
                <w:rFonts w:ascii="ＭＳ 明朝" w:hAnsi="ＭＳ 明朝"/>
              </w:rPr>
              <w:t>25</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616C9"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4FCB4"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F5D94"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0.26</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5EEF3"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0.26</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CC79B"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0.26</w:t>
            </w:r>
            <w:r w:rsidRPr="00AD70EA">
              <w:rPr>
                <w:rFonts w:ascii="ＭＳ 明朝" w:hAnsi="ＭＳ 明朝" w:hint="eastAsia"/>
              </w:rPr>
              <w:t>以下</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424B5D"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0.22</w:t>
            </w:r>
            <w:r w:rsidRPr="00AD70EA">
              <w:rPr>
                <w:rFonts w:ascii="ＭＳ 明朝" w:hAnsi="ＭＳ 明朝" w:hint="eastAsia"/>
              </w:rPr>
              <w:t>以下</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52289F"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0.20</w:t>
            </w:r>
            <w:r w:rsidRPr="00AD70EA">
              <w:rPr>
                <w:rFonts w:ascii="ＭＳ 明朝" w:hAnsi="ＭＳ 明朝" w:hint="eastAsia"/>
              </w:rPr>
              <w:t>以下</w:t>
            </w:r>
          </w:p>
        </w:tc>
      </w:tr>
      <w:tr w:rsidR="003B7180" w:rsidRPr="00AD70EA" w14:paraId="19BF019B" w14:textId="77777777" w:rsidTr="00323AEB">
        <w:trPr>
          <w:trHeight w:hRule="exact" w:val="397"/>
          <w:jc w:val="center"/>
        </w:trPr>
        <w:tc>
          <w:tcPr>
            <w:tcW w:w="1901" w:type="dxa"/>
            <w:tcBorders>
              <w:top w:val="single" w:sz="4" w:space="0" w:color="000000"/>
              <w:left w:val="single" w:sz="8" w:space="0" w:color="000000"/>
              <w:bottom w:val="single" w:sz="4" w:space="0" w:color="000000"/>
              <w:right w:val="single" w:sz="4" w:space="0" w:color="000000"/>
            </w:tcBorders>
            <w:shd w:val="clear" w:color="auto" w:fill="auto"/>
          </w:tcPr>
          <w:p w14:paraId="5A6E11D0" w14:textId="77777777" w:rsidR="003B7180" w:rsidRPr="00AD70EA" w:rsidRDefault="003B7180" w:rsidP="00323AEB">
            <w:pPr>
              <w:ind w:leftChars="50" w:left="735" w:hangingChars="300" w:hanging="630"/>
              <w:rPr>
                <w:rFonts w:ascii="ＭＳ 明朝" w:hAnsi="ＭＳ 明朝"/>
              </w:rPr>
            </w:pPr>
            <w:r w:rsidRPr="00AD70EA">
              <w:rPr>
                <w:rFonts w:ascii="ＭＳ 明朝" w:hAnsi="ＭＳ 明朝"/>
              </w:rPr>
              <w:t>25</w:t>
            </w:r>
            <w:r w:rsidRPr="00AD70EA">
              <w:rPr>
                <w:rFonts w:ascii="ＭＳ 明朝" w:hAnsi="ＭＳ 明朝" w:hint="eastAsia"/>
              </w:rPr>
              <w:t>を超え</w:t>
            </w:r>
            <w:r w:rsidRPr="00AD70EA">
              <w:rPr>
                <w:rFonts w:ascii="ＭＳ 明朝" w:hAnsi="ＭＳ 明朝"/>
              </w:rPr>
              <w:t>50</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E2D4E"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CF3E2"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50A2E"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0.26</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461E6"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0.27</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C9091"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0.27</w:t>
            </w:r>
            <w:r w:rsidRPr="00AD70EA">
              <w:rPr>
                <w:rFonts w:ascii="ＭＳ 明朝" w:hAnsi="ＭＳ 明朝" w:hint="eastAsia"/>
              </w:rPr>
              <w:t>以下</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C2E69C" w14:textId="77777777" w:rsidR="003B7180" w:rsidRPr="00AD70EA" w:rsidRDefault="003B7180" w:rsidP="00323AEB">
            <w:pPr>
              <w:ind w:leftChars="50" w:left="735" w:hangingChars="300" w:hanging="630"/>
              <w:jc w:val="center"/>
              <w:rPr>
                <w:rFonts w:ascii="ＭＳ 明朝" w:hAnsi="ＭＳ 明朝"/>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15EA01" w14:textId="77777777" w:rsidR="003B7180" w:rsidRPr="00AD70EA" w:rsidRDefault="003B7180" w:rsidP="00323AEB">
            <w:pPr>
              <w:ind w:leftChars="50" w:left="735" w:hangingChars="300" w:hanging="630"/>
              <w:jc w:val="center"/>
              <w:rPr>
                <w:rFonts w:ascii="ＭＳ 明朝" w:hAnsi="ＭＳ 明朝"/>
              </w:rPr>
            </w:pPr>
          </w:p>
        </w:tc>
      </w:tr>
      <w:tr w:rsidR="003B7180" w:rsidRPr="00AD70EA" w14:paraId="5E0EE456" w14:textId="77777777" w:rsidTr="00323AEB">
        <w:trPr>
          <w:trHeight w:hRule="exact" w:val="397"/>
          <w:jc w:val="center"/>
        </w:trPr>
        <w:tc>
          <w:tcPr>
            <w:tcW w:w="1901" w:type="dxa"/>
            <w:tcBorders>
              <w:top w:val="single" w:sz="4" w:space="0" w:color="000000"/>
              <w:left w:val="single" w:sz="8" w:space="0" w:color="000000"/>
              <w:bottom w:val="single" w:sz="4" w:space="0" w:color="000000"/>
              <w:right w:val="single" w:sz="4" w:space="0" w:color="000000"/>
            </w:tcBorders>
            <w:shd w:val="clear" w:color="auto" w:fill="auto"/>
          </w:tcPr>
          <w:p w14:paraId="4FAD5799" w14:textId="77777777" w:rsidR="003B7180" w:rsidRPr="00AD70EA" w:rsidRDefault="003B7180" w:rsidP="00323AEB">
            <w:pPr>
              <w:ind w:leftChars="50" w:left="735" w:hangingChars="300" w:hanging="630"/>
              <w:rPr>
                <w:rFonts w:ascii="ＭＳ 明朝" w:hAnsi="ＭＳ 明朝"/>
              </w:rPr>
            </w:pPr>
            <w:r w:rsidRPr="00AD70EA">
              <w:rPr>
                <w:rFonts w:ascii="ＭＳ 明朝" w:hAnsi="ＭＳ 明朝"/>
              </w:rPr>
              <w:t>50</w:t>
            </w:r>
            <w:r w:rsidRPr="00AD70EA">
              <w:rPr>
                <w:rFonts w:ascii="ＭＳ 明朝" w:hAnsi="ＭＳ 明朝" w:hint="eastAsia"/>
              </w:rPr>
              <w:t>を超え</w:t>
            </w:r>
            <w:r w:rsidRPr="00AD70EA">
              <w:rPr>
                <w:rFonts w:ascii="ＭＳ 明朝" w:hAnsi="ＭＳ 明朝"/>
              </w:rPr>
              <w:t>100</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65C94"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A64FF"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14C34"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0.27</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517E4"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0.29</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27E17"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0.29</w:t>
            </w:r>
            <w:r w:rsidRPr="00AD70EA">
              <w:rPr>
                <w:rFonts w:ascii="ＭＳ 明朝" w:hAnsi="ＭＳ 明朝" w:hint="eastAsia"/>
              </w:rPr>
              <w:t>以下</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C0048" w14:textId="77777777" w:rsidR="003B7180" w:rsidRPr="00AD70EA" w:rsidRDefault="003B7180" w:rsidP="00323AEB">
            <w:pPr>
              <w:ind w:leftChars="50" w:left="735" w:hangingChars="300" w:hanging="630"/>
              <w:jc w:val="center"/>
              <w:rPr>
                <w:rFonts w:ascii="ＭＳ 明朝" w:hAnsi="ＭＳ 明朝"/>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33D8BF" w14:textId="77777777" w:rsidR="003B7180" w:rsidRPr="00AD70EA" w:rsidRDefault="003B7180" w:rsidP="00323AEB">
            <w:pPr>
              <w:ind w:leftChars="50" w:left="735" w:hangingChars="300" w:hanging="630"/>
              <w:jc w:val="center"/>
              <w:rPr>
                <w:rFonts w:ascii="ＭＳ 明朝" w:hAnsi="ＭＳ 明朝"/>
              </w:rPr>
            </w:pPr>
          </w:p>
        </w:tc>
      </w:tr>
    </w:tbl>
    <w:p w14:paraId="3C9EA038" w14:textId="319FD05C" w:rsidR="003B7180" w:rsidRPr="00DB6D38" w:rsidRDefault="003B7180" w:rsidP="00323AEB">
      <w:pPr>
        <w:jc w:val="left"/>
        <w:rPr>
          <w:rFonts w:ascii="ＭＳ 明朝" w:hAnsi="ＭＳ 明朝"/>
        </w:rPr>
      </w:pPr>
    </w:p>
    <w:p w14:paraId="2C755EEF" w14:textId="77777777" w:rsidR="003B7180" w:rsidRPr="0058310D" w:rsidRDefault="003B7180" w:rsidP="00323AEB">
      <w:pPr>
        <w:ind w:leftChars="50" w:left="737" w:hangingChars="300" w:hanging="632"/>
        <w:jc w:val="center"/>
        <w:rPr>
          <w:rFonts w:ascii="ＭＳ 明朝" w:hAnsi="ＭＳ 明朝"/>
          <w:b/>
        </w:rPr>
      </w:pPr>
      <w:r w:rsidRPr="0058310D">
        <w:rPr>
          <w:rFonts w:ascii="ＭＳ 明朝" w:hAnsi="ＭＳ 明朝" w:hint="eastAsia"/>
          <w:b/>
        </w:rPr>
        <w:t>表</w:t>
      </w:r>
      <w:r>
        <w:rPr>
          <w:rFonts w:ascii="ＭＳ 明朝" w:hAnsi="ＭＳ 明朝" w:hint="eastAsia"/>
          <w:b/>
        </w:rPr>
        <w:t>③</w:t>
      </w:r>
      <w:r w:rsidRPr="0058310D">
        <w:rPr>
          <w:rFonts w:ascii="ＭＳ 明朝" w:hAnsi="ＭＳ 明朝"/>
          <w:b/>
        </w:rPr>
        <w:t xml:space="preserve">  PCM </w:t>
      </w:r>
      <w:r w:rsidRPr="0058310D">
        <w:rPr>
          <w:rFonts w:ascii="ＭＳ 明朝" w:hAnsi="ＭＳ 明朝" w:hint="eastAsia"/>
          <w:b/>
        </w:rPr>
        <w:t>値と予熱温度の標準</w:t>
      </w:r>
    </w:p>
    <w:tbl>
      <w:tblPr>
        <w:tblW w:w="0" w:type="auto"/>
        <w:jc w:val="center"/>
        <w:tblLayout w:type="fixed"/>
        <w:tblCellMar>
          <w:left w:w="0" w:type="dxa"/>
          <w:right w:w="0" w:type="dxa"/>
        </w:tblCellMar>
        <w:tblLook w:val="0000" w:firstRow="0" w:lastRow="0" w:firstColumn="0" w:lastColumn="0" w:noHBand="0" w:noVBand="0"/>
      </w:tblPr>
      <w:tblGrid>
        <w:gridCol w:w="1780"/>
        <w:gridCol w:w="2140"/>
        <w:gridCol w:w="1462"/>
        <w:gridCol w:w="1559"/>
        <w:gridCol w:w="1559"/>
      </w:tblGrid>
      <w:tr w:rsidR="003B7180" w:rsidRPr="00DB6D38" w14:paraId="2CB385C3"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2DC7C174"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PCM</w:t>
            </w:r>
            <w:r w:rsidRPr="00DB6D38">
              <w:rPr>
                <w:rFonts w:ascii="ＭＳ 明朝" w:hAnsi="ＭＳ 明朝" w:hint="eastAsia"/>
              </w:rPr>
              <w:t>（％）</w:t>
            </w:r>
          </w:p>
        </w:tc>
        <w:tc>
          <w:tcPr>
            <w:tcW w:w="2140" w:type="dxa"/>
            <w:vMerge w:val="restart"/>
            <w:tcBorders>
              <w:top w:val="single" w:sz="4" w:space="0" w:color="000000"/>
              <w:left w:val="single" w:sz="4" w:space="0" w:color="000000"/>
              <w:bottom w:val="single" w:sz="4" w:space="0" w:color="000000"/>
              <w:right w:val="single" w:sz="4" w:space="0" w:color="000000"/>
            </w:tcBorders>
            <w:vAlign w:val="center"/>
          </w:tcPr>
          <w:p w14:paraId="635555AE"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溶接方法</w:t>
            </w:r>
          </w:p>
        </w:tc>
        <w:tc>
          <w:tcPr>
            <w:tcW w:w="4580" w:type="dxa"/>
            <w:gridSpan w:val="3"/>
            <w:tcBorders>
              <w:top w:val="single" w:sz="4" w:space="0" w:color="000000"/>
              <w:left w:val="single" w:sz="4" w:space="0" w:color="000000"/>
              <w:bottom w:val="single" w:sz="4" w:space="0" w:color="000000"/>
              <w:right w:val="single" w:sz="4" w:space="0" w:color="000000"/>
            </w:tcBorders>
            <w:vAlign w:val="center"/>
          </w:tcPr>
          <w:p w14:paraId="5BC4EC8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予熱温度（℃）</w:t>
            </w:r>
          </w:p>
        </w:tc>
      </w:tr>
      <w:tr w:rsidR="003B7180" w:rsidRPr="00DB6D38" w14:paraId="4E4D81D5"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7E1F4794" w14:textId="77777777" w:rsidR="003B7180" w:rsidRPr="00DB6D38" w:rsidRDefault="003B7180" w:rsidP="00323AEB">
            <w:pPr>
              <w:ind w:leftChars="50" w:left="735" w:hangingChars="300" w:hanging="630"/>
              <w:jc w:val="center"/>
              <w:rPr>
                <w:rFonts w:ascii="ＭＳ 明朝" w:hAnsi="ＭＳ 明朝"/>
              </w:rPr>
            </w:pPr>
          </w:p>
        </w:tc>
        <w:tc>
          <w:tcPr>
            <w:tcW w:w="2140" w:type="dxa"/>
            <w:vMerge/>
            <w:tcBorders>
              <w:top w:val="single" w:sz="4" w:space="0" w:color="000000"/>
              <w:left w:val="single" w:sz="4" w:space="0" w:color="000000"/>
              <w:bottom w:val="single" w:sz="4" w:space="0" w:color="000000"/>
              <w:right w:val="single" w:sz="4" w:space="0" w:color="000000"/>
            </w:tcBorders>
            <w:vAlign w:val="center"/>
          </w:tcPr>
          <w:p w14:paraId="1109EC62" w14:textId="77777777" w:rsidR="003B7180" w:rsidRPr="00DB6D38" w:rsidRDefault="003B7180" w:rsidP="00323AEB">
            <w:pPr>
              <w:ind w:leftChars="50" w:left="735" w:hangingChars="300" w:hanging="630"/>
              <w:jc w:val="center"/>
              <w:rPr>
                <w:rFonts w:ascii="ＭＳ 明朝" w:hAnsi="ＭＳ 明朝"/>
              </w:rPr>
            </w:pPr>
          </w:p>
        </w:tc>
        <w:tc>
          <w:tcPr>
            <w:tcW w:w="4580" w:type="dxa"/>
            <w:gridSpan w:val="3"/>
            <w:tcBorders>
              <w:top w:val="single" w:sz="4" w:space="0" w:color="000000"/>
              <w:left w:val="single" w:sz="4" w:space="0" w:color="000000"/>
              <w:bottom w:val="single" w:sz="4" w:space="0" w:color="000000"/>
              <w:right w:val="single" w:sz="4" w:space="0" w:color="000000"/>
            </w:tcBorders>
            <w:vAlign w:val="center"/>
          </w:tcPr>
          <w:p w14:paraId="44BE2991"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板厚区分（ｍｍ）</w:t>
            </w:r>
          </w:p>
        </w:tc>
      </w:tr>
      <w:tr w:rsidR="003B7180" w:rsidRPr="00DB6D38" w14:paraId="73B2775A"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0E7AA046" w14:textId="77777777" w:rsidR="003B7180" w:rsidRPr="00DB6D38" w:rsidRDefault="003B7180" w:rsidP="00323AEB">
            <w:pPr>
              <w:ind w:leftChars="50" w:left="735" w:hangingChars="300" w:hanging="630"/>
              <w:jc w:val="center"/>
              <w:rPr>
                <w:rFonts w:ascii="ＭＳ 明朝" w:hAnsi="ＭＳ 明朝"/>
              </w:rPr>
            </w:pPr>
          </w:p>
        </w:tc>
        <w:tc>
          <w:tcPr>
            <w:tcW w:w="2140" w:type="dxa"/>
            <w:vMerge/>
            <w:tcBorders>
              <w:top w:val="single" w:sz="4" w:space="0" w:color="000000"/>
              <w:left w:val="single" w:sz="4" w:space="0" w:color="000000"/>
              <w:bottom w:val="single" w:sz="4" w:space="0" w:color="000000"/>
              <w:right w:val="single" w:sz="4" w:space="0" w:color="000000"/>
            </w:tcBorders>
            <w:vAlign w:val="center"/>
          </w:tcPr>
          <w:p w14:paraId="11635362" w14:textId="77777777" w:rsidR="003B7180" w:rsidRPr="00DB6D38" w:rsidRDefault="003B7180" w:rsidP="00323AEB">
            <w:pPr>
              <w:ind w:leftChars="50" w:left="735" w:hangingChars="300" w:hanging="630"/>
              <w:jc w:val="center"/>
              <w:rPr>
                <w:rFonts w:ascii="ＭＳ 明朝" w:hAnsi="ＭＳ 明朝"/>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2A8281B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t</w:t>
            </w:r>
            <w:r w:rsidRPr="00DB6D38">
              <w:rPr>
                <w:rFonts w:ascii="ＭＳ 明朝" w:hAnsi="ＭＳ 明朝" w:hint="eastAsia"/>
              </w:rPr>
              <w:t>≦</w:t>
            </w:r>
            <w:r w:rsidRPr="00DB6D38">
              <w:rPr>
                <w:rFonts w:ascii="ＭＳ 明朝" w:hAnsi="ＭＳ 明朝"/>
              </w:rPr>
              <w:t>25</w:t>
            </w:r>
          </w:p>
        </w:tc>
        <w:tc>
          <w:tcPr>
            <w:tcW w:w="1559" w:type="dxa"/>
            <w:tcBorders>
              <w:top w:val="single" w:sz="4" w:space="0" w:color="000000"/>
              <w:left w:val="single" w:sz="4" w:space="0" w:color="000000"/>
              <w:bottom w:val="single" w:sz="4" w:space="0" w:color="000000"/>
              <w:right w:val="single" w:sz="4" w:space="0" w:color="000000"/>
            </w:tcBorders>
            <w:vAlign w:val="center"/>
          </w:tcPr>
          <w:p w14:paraId="6BB6016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25</w:t>
            </w:r>
            <w:r w:rsidRPr="00DB6D38">
              <w:rPr>
                <w:rFonts w:ascii="ＭＳ 明朝" w:hAnsi="ＭＳ 明朝" w:hint="eastAsia"/>
              </w:rPr>
              <w:t>＜</w:t>
            </w:r>
            <w:r w:rsidRPr="00DB6D38">
              <w:rPr>
                <w:rFonts w:ascii="ＭＳ 明朝" w:hAnsi="ＭＳ 明朝"/>
              </w:rPr>
              <w:t>t</w:t>
            </w:r>
            <w:r w:rsidRPr="00DB6D38">
              <w:rPr>
                <w:rFonts w:ascii="ＭＳ 明朝" w:hAnsi="ＭＳ 明朝" w:hint="eastAsia"/>
              </w:rPr>
              <w:t>≦</w:t>
            </w:r>
            <w:r w:rsidRPr="00DB6D38">
              <w:rPr>
                <w:rFonts w:ascii="ＭＳ 明朝" w:hAnsi="ＭＳ 明朝"/>
              </w:rPr>
              <w:t>40</w:t>
            </w:r>
          </w:p>
        </w:tc>
        <w:tc>
          <w:tcPr>
            <w:tcW w:w="1559" w:type="dxa"/>
            <w:tcBorders>
              <w:top w:val="single" w:sz="4" w:space="0" w:color="000000"/>
              <w:left w:val="single" w:sz="4" w:space="0" w:color="000000"/>
              <w:bottom w:val="single" w:sz="4" w:space="0" w:color="000000"/>
              <w:right w:val="single" w:sz="4" w:space="0" w:color="000000"/>
            </w:tcBorders>
            <w:vAlign w:val="center"/>
          </w:tcPr>
          <w:p w14:paraId="406166D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40</w:t>
            </w:r>
            <w:r w:rsidRPr="00DB6D38">
              <w:rPr>
                <w:rFonts w:ascii="ＭＳ 明朝" w:hAnsi="ＭＳ 明朝" w:hint="eastAsia"/>
              </w:rPr>
              <w:t>＜</w:t>
            </w:r>
            <w:r w:rsidRPr="00DB6D38">
              <w:rPr>
                <w:rFonts w:ascii="ＭＳ 明朝" w:hAnsi="ＭＳ 明朝"/>
              </w:rPr>
              <w:t>t</w:t>
            </w:r>
            <w:r w:rsidRPr="00DB6D38">
              <w:rPr>
                <w:rFonts w:ascii="ＭＳ 明朝" w:hAnsi="ＭＳ 明朝" w:hint="eastAsia"/>
              </w:rPr>
              <w:t>≦</w:t>
            </w:r>
            <w:r w:rsidRPr="00DB6D38">
              <w:rPr>
                <w:rFonts w:ascii="ＭＳ 明朝" w:hAnsi="ＭＳ 明朝"/>
              </w:rPr>
              <w:t>100</w:t>
            </w:r>
          </w:p>
        </w:tc>
      </w:tr>
      <w:tr w:rsidR="003B7180" w:rsidRPr="00DB6D38" w14:paraId="2E9EEB5A"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2099BB92"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0.21</w:t>
            </w:r>
          </w:p>
        </w:tc>
        <w:tc>
          <w:tcPr>
            <w:tcW w:w="2140" w:type="dxa"/>
            <w:tcBorders>
              <w:top w:val="single" w:sz="4" w:space="0" w:color="000000"/>
              <w:left w:val="single" w:sz="4" w:space="0" w:color="000000"/>
              <w:bottom w:val="single" w:sz="4" w:space="0" w:color="000000"/>
              <w:right w:val="single" w:sz="4" w:space="0" w:color="000000"/>
            </w:tcBorders>
            <w:vAlign w:val="center"/>
          </w:tcPr>
          <w:p w14:paraId="44BD9DE4"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395F031A"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0D06DD0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5B5A348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4B2EEA23"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21B7A547"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1D4C5682"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149F782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44D1D347"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40A3137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1D9A7D4F"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61D9311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0.22</w:t>
            </w:r>
          </w:p>
        </w:tc>
        <w:tc>
          <w:tcPr>
            <w:tcW w:w="2140" w:type="dxa"/>
            <w:tcBorders>
              <w:top w:val="single" w:sz="4" w:space="0" w:color="000000"/>
              <w:left w:val="single" w:sz="4" w:space="0" w:color="000000"/>
              <w:bottom w:val="single" w:sz="4" w:space="0" w:color="000000"/>
              <w:right w:val="single" w:sz="4" w:space="0" w:color="000000"/>
            </w:tcBorders>
            <w:vAlign w:val="center"/>
          </w:tcPr>
          <w:p w14:paraId="643DC454"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30A1BD7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47EDFD6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101F58B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6A6B305F"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4AC5EE9B"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265F7EE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389478E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32EE071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70939FE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391B8C4D"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2D2B8E4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0.23</w:t>
            </w:r>
          </w:p>
        </w:tc>
        <w:tc>
          <w:tcPr>
            <w:tcW w:w="2140" w:type="dxa"/>
            <w:tcBorders>
              <w:top w:val="single" w:sz="4" w:space="0" w:color="000000"/>
              <w:left w:val="single" w:sz="4" w:space="0" w:color="000000"/>
              <w:bottom w:val="single" w:sz="4" w:space="0" w:color="000000"/>
              <w:right w:val="single" w:sz="4" w:space="0" w:color="000000"/>
            </w:tcBorders>
            <w:vAlign w:val="center"/>
          </w:tcPr>
          <w:p w14:paraId="7AFEAEA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177F53F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0AC460EE"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2AC7412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5F53AE10"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70E2279B"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2F166A02"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09ED9C9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7B9CA90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440DC537"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28F28F70"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284988E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0.24</w:t>
            </w:r>
          </w:p>
        </w:tc>
        <w:tc>
          <w:tcPr>
            <w:tcW w:w="2140" w:type="dxa"/>
            <w:tcBorders>
              <w:top w:val="single" w:sz="4" w:space="0" w:color="000000"/>
              <w:left w:val="single" w:sz="4" w:space="0" w:color="000000"/>
              <w:bottom w:val="single" w:sz="4" w:space="0" w:color="000000"/>
              <w:right w:val="single" w:sz="4" w:space="0" w:color="000000"/>
            </w:tcBorders>
            <w:vAlign w:val="center"/>
          </w:tcPr>
          <w:p w14:paraId="2816181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72A785E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1FC883FA"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6A7BC2F1"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12AEF95B"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7C758723"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43CE468C"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5B75340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3A59380C"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0BC7FFDA"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42CA8811"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5DA0E38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lastRenderedPageBreak/>
              <w:t>0.25</w:t>
            </w:r>
          </w:p>
        </w:tc>
        <w:tc>
          <w:tcPr>
            <w:tcW w:w="2140" w:type="dxa"/>
            <w:tcBorders>
              <w:top w:val="single" w:sz="4" w:space="0" w:color="000000"/>
              <w:left w:val="single" w:sz="4" w:space="0" w:color="000000"/>
              <w:bottom w:val="single" w:sz="4" w:space="0" w:color="000000"/>
              <w:right w:val="single" w:sz="4" w:space="0" w:color="000000"/>
            </w:tcBorders>
            <w:vAlign w:val="center"/>
          </w:tcPr>
          <w:p w14:paraId="0044EF1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6F93DD7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16A37E2A"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192BDD0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66142FE9"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6ED2D50E"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294474F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424823B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648FD4B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7CE130A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6C8001C0"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2F7EF52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0.26</w:t>
            </w:r>
          </w:p>
        </w:tc>
        <w:tc>
          <w:tcPr>
            <w:tcW w:w="2140" w:type="dxa"/>
            <w:tcBorders>
              <w:top w:val="single" w:sz="4" w:space="0" w:color="000000"/>
              <w:left w:val="single" w:sz="4" w:space="0" w:color="000000"/>
              <w:bottom w:val="single" w:sz="4" w:space="0" w:color="000000"/>
              <w:right w:val="single" w:sz="4" w:space="0" w:color="000000"/>
            </w:tcBorders>
            <w:vAlign w:val="center"/>
          </w:tcPr>
          <w:p w14:paraId="348FCE82"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0BF215F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61406151"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7DE2450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r>
      <w:tr w:rsidR="003B7180" w:rsidRPr="00DB6D38" w14:paraId="53B89318"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05D010AC"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1A1C5BF2"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4D00150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173282C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07D00E1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73F1E469"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6AEFCF4A"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0.27</w:t>
            </w:r>
          </w:p>
        </w:tc>
        <w:tc>
          <w:tcPr>
            <w:tcW w:w="2140" w:type="dxa"/>
            <w:tcBorders>
              <w:top w:val="single" w:sz="4" w:space="0" w:color="000000"/>
              <w:left w:val="single" w:sz="4" w:space="0" w:color="000000"/>
              <w:bottom w:val="single" w:sz="4" w:space="0" w:color="000000"/>
              <w:right w:val="single" w:sz="4" w:space="0" w:color="000000"/>
            </w:tcBorders>
            <w:vAlign w:val="center"/>
          </w:tcPr>
          <w:p w14:paraId="0CF0465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78C74634"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0FDD277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32409DC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r>
      <w:tr w:rsidR="003B7180" w:rsidRPr="00DB6D38" w14:paraId="7B0CB144"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21D4796C"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6F42DFA6"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738AE514"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3283212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6B9CD7B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1A2C3F06"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30F96E9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0.28</w:t>
            </w:r>
          </w:p>
        </w:tc>
        <w:tc>
          <w:tcPr>
            <w:tcW w:w="2140" w:type="dxa"/>
            <w:tcBorders>
              <w:top w:val="single" w:sz="4" w:space="0" w:color="000000"/>
              <w:left w:val="single" w:sz="4" w:space="0" w:color="000000"/>
              <w:bottom w:val="single" w:sz="4" w:space="0" w:color="000000"/>
              <w:right w:val="single" w:sz="4" w:space="0" w:color="000000"/>
            </w:tcBorders>
            <w:vAlign w:val="center"/>
          </w:tcPr>
          <w:p w14:paraId="6C15996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13AB2E3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291871C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29D2E1C6"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100</w:t>
            </w:r>
          </w:p>
        </w:tc>
      </w:tr>
      <w:tr w:rsidR="003B7180" w:rsidRPr="00DB6D38" w14:paraId="52B115C3"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2E7A97B5"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301ABC0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0CABC75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350A041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5C4B600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r>
      <w:tr w:rsidR="003B7180" w:rsidRPr="00DB6D38" w14:paraId="3B330B72"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6E9CAC6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0.29</w:t>
            </w:r>
          </w:p>
        </w:tc>
        <w:tc>
          <w:tcPr>
            <w:tcW w:w="2140" w:type="dxa"/>
            <w:tcBorders>
              <w:top w:val="single" w:sz="4" w:space="0" w:color="000000"/>
              <w:left w:val="single" w:sz="4" w:space="0" w:color="000000"/>
              <w:bottom w:val="single" w:sz="4" w:space="0" w:color="000000"/>
              <w:right w:val="single" w:sz="4" w:space="0" w:color="000000"/>
            </w:tcBorders>
            <w:vAlign w:val="center"/>
          </w:tcPr>
          <w:p w14:paraId="0B8F186E"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0BA8F72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6C1F2A3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02A2D0D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100</w:t>
            </w:r>
          </w:p>
        </w:tc>
      </w:tr>
      <w:tr w:rsidR="003B7180" w:rsidRPr="00DB6D38" w14:paraId="771698B5"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304ADC80"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42F9DAF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06510B1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6E24673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0599C491"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r>
    </w:tbl>
    <w:p w14:paraId="38ED5423" w14:textId="77777777" w:rsidR="003B7180" w:rsidRPr="004F5E6B" w:rsidRDefault="003B7180" w:rsidP="00323AEB">
      <w:pPr>
        <w:ind w:leftChars="50" w:left="735" w:hangingChars="300" w:hanging="630"/>
        <w:jc w:val="left"/>
        <w:rPr>
          <w:rFonts w:ascii="ＭＳ 明朝" w:hAnsi="ＭＳ 明朝"/>
        </w:rPr>
      </w:pPr>
    </w:p>
    <w:p w14:paraId="03C18A46" w14:textId="77777777" w:rsidR="003B7180" w:rsidRPr="004F5E6B" w:rsidRDefault="003B7180" w:rsidP="001D7B8A">
      <w:pPr>
        <w:ind w:firstLineChars="300" w:firstLine="630"/>
        <w:rPr>
          <w:rFonts w:ascii="ＭＳ 明朝" w:hAnsi="ＭＳ 明朝"/>
        </w:rPr>
      </w:pPr>
      <w:r w:rsidRPr="004F5E6B">
        <w:rPr>
          <w:rFonts w:ascii="ＭＳ 明朝" w:hAnsi="ＭＳ 明朝"/>
        </w:rPr>
        <w:t>（９）溶接施工上の注意</w:t>
      </w:r>
    </w:p>
    <w:p w14:paraId="32E264D0" w14:textId="77777777"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①　受注者は、溶接を行おうとする部分の、ブローホールやわれを発生させるおそれのある黒皮、さび、塗料、油等を除去しなければならない。</w:t>
      </w:r>
    </w:p>
    <w:p w14:paraId="3242610C" w14:textId="77777777" w:rsidR="003B7180" w:rsidRPr="004F5E6B" w:rsidRDefault="003B7180" w:rsidP="001D7B8A">
      <w:pPr>
        <w:ind w:firstLineChars="700" w:firstLine="1470"/>
        <w:rPr>
          <w:rFonts w:ascii="ＭＳ 明朝" w:hAnsi="ＭＳ 明朝"/>
        </w:rPr>
      </w:pPr>
      <w:r w:rsidRPr="004F5E6B">
        <w:rPr>
          <w:rFonts w:ascii="ＭＳ 明朝" w:hAnsi="ＭＳ 明朝" w:hint="eastAsia"/>
        </w:rPr>
        <w:t>また受注者は、溶接を行う場合、溶接線周辺を十分乾燥させなければならない。</w:t>
      </w:r>
    </w:p>
    <w:p w14:paraId="3791C8E6" w14:textId="77777777"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②　受注者は、開先溶接及び主桁のフランジと腹板のすみ肉溶接等の施工にあたって、原則として部材と同等な開先を有するエンドタブを取付け、溶接の始端及び終端が溶接する部材上に入らないようにしなければならない。</w:t>
      </w:r>
    </w:p>
    <w:p w14:paraId="6ED4FA97" w14:textId="77777777" w:rsidR="003B7180" w:rsidRPr="004F5E6B" w:rsidRDefault="003B7180" w:rsidP="001D7B8A">
      <w:pPr>
        <w:ind w:leftChars="600" w:left="1260" w:firstLineChars="100" w:firstLine="210"/>
        <w:rPr>
          <w:rFonts w:ascii="ＭＳ 明朝" w:hAnsi="ＭＳ 明朝"/>
        </w:rPr>
      </w:pPr>
      <w:r w:rsidRPr="004F5E6B">
        <w:rPr>
          <w:rFonts w:ascii="ＭＳ 明朝" w:hAnsi="ＭＳ 明朝" w:hint="eastAsia"/>
        </w:rPr>
        <w:t>なお、エンドタブは、溶接終了後ガス切断法によって除去し、グラインダ仕上げするものとする。</w:t>
      </w:r>
    </w:p>
    <w:p w14:paraId="7B9E674A" w14:textId="77777777"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③　受注者は、完全溶込み開先溶接の施工においては、原則として裏はつりを行わなければならない。</w:t>
      </w:r>
    </w:p>
    <w:p w14:paraId="06ED8C94" w14:textId="689C3899"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④　受注者は、部分溶込み開先溶接の施工において、連続した溶接線を</w:t>
      </w:r>
      <w:r w:rsidRPr="004F5E6B">
        <w:rPr>
          <w:rFonts w:ascii="ＭＳ 明朝" w:hAnsi="ＭＳ 明朝"/>
        </w:rPr>
        <w:t>２種の溶接</w:t>
      </w:r>
      <w:r w:rsidRPr="004F5E6B">
        <w:rPr>
          <w:rFonts w:ascii="ＭＳ 明朝" w:hAnsi="ＭＳ 明朝" w:hint="eastAsia"/>
        </w:rPr>
        <w:t>法で施工する場合は、前のビードの端部をはつり、欠陥のないことを確認してから次の溶接を行わなければならない。ただし、手溶接</w:t>
      </w:r>
      <w:r w:rsidR="00B53BB8">
        <w:rPr>
          <w:rFonts w:ascii="ＭＳ 明朝" w:hAnsi="ＭＳ 明朝" w:hint="eastAsia"/>
        </w:rPr>
        <w:t>若しくは</w:t>
      </w:r>
      <w:r w:rsidRPr="004F5E6B">
        <w:rPr>
          <w:rFonts w:ascii="ＭＳ 明朝" w:hAnsi="ＭＳ 明朝" w:hint="eastAsia"/>
        </w:rPr>
        <w:t>半自動溶接で、クレータの処理を行う場合は行わなくてもよいものとする。</w:t>
      </w:r>
    </w:p>
    <w:p w14:paraId="6236C5A2" w14:textId="77777777"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⑤　受注者は完全溶込み開先溶接からすみ肉溶接に変化する場合など、溶接線内で開先形状が変化する場合には、開先形状の遷移区間を設けなければならない。</w:t>
      </w:r>
    </w:p>
    <w:p w14:paraId="6A48B6B5" w14:textId="77777777"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⑥　受注者は、材片の隅角部で終わるすみ肉溶接を行う場合、隅角部をまわして連続的に施工しなければならない。</w:t>
      </w:r>
    </w:p>
    <w:p w14:paraId="02963C50" w14:textId="40423CE6"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⑦　受注者は、サブマージアーク溶接法</w:t>
      </w:r>
      <w:r w:rsidR="00B53BB8">
        <w:rPr>
          <w:rFonts w:ascii="ＭＳ 明朝" w:hAnsi="ＭＳ 明朝" w:hint="eastAsia"/>
        </w:rPr>
        <w:t>又は</w:t>
      </w:r>
      <w:r w:rsidRPr="004F5E6B">
        <w:rPr>
          <w:rFonts w:ascii="ＭＳ 明朝" w:hAnsi="ＭＳ 明朝" w:hint="eastAsia"/>
        </w:rPr>
        <w:t>その他の自動溶接法を使用する場合、継手の途中でアークを切らないようにしなければならない。</w:t>
      </w:r>
    </w:p>
    <w:p w14:paraId="58947485" w14:textId="77777777" w:rsidR="003B7180" w:rsidRPr="004F5E6B" w:rsidRDefault="003B7180" w:rsidP="001D7B8A">
      <w:pPr>
        <w:ind w:leftChars="600" w:left="1260" w:firstLineChars="100" w:firstLine="210"/>
        <w:rPr>
          <w:rFonts w:ascii="ＭＳ 明朝" w:hAnsi="ＭＳ 明朝"/>
        </w:rPr>
      </w:pPr>
      <w:r w:rsidRPr="004F5E6B">
        <w:rPr>
          <w:rFonts w:ascii="ＭＳ 明朝" w:hAnsi="ＭＳ 明朝" w:hint="eastAsia"/>
        </w:rPr>
        <w:t>ただし、やむを得ず途中でアークが切れた場合は、前のビードの終端部をはつり、欠陥のないことを確認してから次の溶接を行うものとする。</w:t>
      </w:r>
    </w:p>
    <w:p w14:paraId="5246F9A5" w14:textId="77777777" w:rsidR="003B7180" w:rsidRPr="004F5E6B" w:rsidRDefault="003B7180" w:rsidP="001D7B8A">
      <w:pPr>
        <w:ind w:leftChars="300" w:left="1050" w:hangingChars="200" w:hanging="420"/>
        <w:rPr>
          <w:rFonts w:ascii="ＭＳ 明朝" w:hAnsi="ＭＳ 明朝"/>
        </w:rPr>
      </w:pPr>
      <w:r w:rsidRPr="004F5E6B">
        <w:rPr>
          <w:rFonts w:ascii="ＭＳ 明朝" w:hAnsi="ＭＳ 明朝"/>
        </w:rPr>
        <w:t>（10）</w:t>
      </w:r>
      <w:r w:rsidRPr="004F5E6B">
        <w:rPr>
          <w:rFonts w:ascii="ＭＳ 明朝" w:hAnsi="ＭＳ 明朝" w:hint="eastAsia"/>
        </w:rPr>
        <w:t>受注者は、設計図書で、特に仕上げの指定のない開先溶接においては、品質管理</w:t>
      </w:r>
      <w:r w:rsidRPr="004F5E6B">
        <w:rPr>
          <w:rFonts w:ascii="ＭＳ 明朝" w:hAnsi="ＭＳ 明朝"/>
        </w:rPr>
        <w:t>基準の規定値に従うものとし、余盛高が規格値を超える場合には、</w:t>
      </w:r>
      <w:r w:rsidRPr="004F5E6B">
        <w:rPr>
          <w:rFonts w:ascii="ＭＳ 明朝" w:hAnsi="ＭＳ 明朝" w:hint="eastAsia"/>
        </w:rPr>
        <w:t>ビ</w:t>
      </w:r>
      <w:r w:rsidRPr="004F5E6B">
        <w:rPr>
          <w:rFonts w:ascii="ＭＳ 明朝" w:hAnsi="ＭＳ 明朝"/>
        </w:rPr>
        <w:t>ード形状、特</w:t>
      </w:r>
      <w:r w:rsidRPr="004F5E6B">
        <w:rPr>
          <w:rFonts w:ascii="ＭＳ 明朝" w:hAnsi="ＭＳ 明朝" w:hint="eastAsia"/>
        </w:rPr>
        <w:t>に止端部を滑らかに仕上げなければならない。</w:t>
      </w:r>
    </w:p>
    <w:p w14:paraId="07E40BEE" w14:textId="77777777" w:rsidR="003B7180" w:rsidRPr="004F5E6B" w:rsidRDefault="003B7180" w:rsidP="001D7B8A">
      <w:pPr>
        <w:ind w:firstLineChars="300" w:firstLine="630"/>
        <w:rPr>
          <w:rFonts w:ascii="ＭＳ 明朝" w:hAnsi="ＭＳ 明朝"/>
        </w:rPr>
      </w:pPr>
      <w:r w:rsidRPr="004F5E6B">
        <w:rPr>
          <w:rFonts w:ascii="ＭＳ 明朝" w:hAnsi="ＭＳ 明朝"/>
        </w:rPr>
        <w:t>（</w:t>
      </w:r>
      <w:r w:rsidRPr="004F5E6B">
        <w:rPr>
          <w:rFonts w:ascii="ＭＳ 明朝" w:hAnsi="ＭＳ 明朝" w:hint="eastAsia"/>
        </w:rPr>
        <w:t>11</w:t>
      </w:r>
      <w:r w:rsidRPr="004F5E6B">
        <w:rPr>
          <w:rFonts w:ascii="ＭＳ 明朝" w:hAnsi="ＭＳ 明朝"/>
        </w:rPr>
        <w:t>）溶接の検査</w:t>
      </w:r>
    </w:p>
    <w:p w14:paraId="52AA6CE5" w14:textId="77777777" w:rsidR="003B7180" w:rsidRPr="004F5E6B" w:rsidRDefault="003B7180" w:rsidP="00275695">
      <w:pPr>
        <w:ind w:leftChars="500" w:left="1260" w:hangingChars="100" w:hanging="210"/>
        <w:rPr>
          <w:rFonts w:ascii="ＭＳ 明朝" w:hAnsi="ＭＳ 明朝"/>
        </w:rPr>
      </w:pPr>
      <w:r w:rsidRPr="004F5E6B">
        <w:rPr>
          <w:rFonts w:ascii="ＭＳ 明朝" w:hAnsi="ＭＳ 明朝" w:hint="eastAsia"/>
        </w:rPr>
        <w:t>①　受注者は、工場で行う完全溶込み突合せ溶接継手のうち主要部材の突合わせ継手を、放射線透過試験、超音波探傷試験で、下表</w:t>
      </w:r>
      <w:r w:rsidRPr="004F5E6B">
        <w:rPr>
          <w:rFonts w:ascii="ＭＳ 明朝" w:hAnsi="ＭＳ 明朝"/>
        </w:rPr>
        <w:t>に示す１グループごとに１継手の抜取</w:t>
      </w:r>
      <w:r w:rsidRPr="004F5E6B">
        <w:rPr>
          <w:rFonts w:ascii="ＭＳ 明朝" w:hAnsi="ＭＳ 明朝" w:hint="eastAsia"/>
        </w:rPr>
        <w:t>り検査を行わなければならない。</w:t>
      </w:r>
    </w:p>
    <w:p w14:paraId="6F20794F" w14:textId="77777777" w:rsidR="003B7180" w:rsidRPr="004F5E6B" w:rsidRDefault="003B7180" w:rsidP="001D7B8A">
      <w:pPr>
        <w:ind w:firstLineChars="700" w:firstLine="1470"/>
        <w:rPr>
          <w:rFonts w:ascii="ＭＳ 明朝" w:hAnsi="ＭＳ 明朝"/>
        </w:rPr>
      </w:pPr>
      <w:r w:rsidRPr="004F5E6B">
        <w:rPr>
          <w:rFonts w:ascii="ＭＳ 明朝" w:hAnsi="ＭＳ 明朝" w:hint="eastAsia"/>
        </w:rPr>
        <w:t>ただし、監督職員の指示がある場合には、それによるものとする。</w:t>
      </w:r>
    </w:p>
    <w:p w14:paraId="42A7AFF9" w14:textId="77777777" w:rsidR="003B7180" w:rsidRPr="004F5E6B" w:rsidRDefault="003B7180" w:rsidP="001D7B8A">
      <w:pPr>
        <w:ind w:firstLineChars="700" w:firstLine="1470"/>
        <w:rPr>
          <w:rFonts w:ascii="ＭＳ 明朝" w:hAnsi="ＭＳ 明朝"/>
        </w:rPr>
      </w:pPr>
    </w:p>
    <w:p w14:paraId="3616BE0C" w14:textId="77777777" w:rsidR="003B7180" w:rsidRPr="004F5E6B" w:rsidRDefault="003B7180" w:rsidP="001D7B8A">
      <w:pPr>
        <w:jc w:val="center"/>
        <w:rPr>
          <w:rFonts w:ascii="ＭＳ 明朝" w:hAnsi="ＭＳ 明朝"/>
          <w:b/>
        </w:rPr>
      </w:pPr>
      <w:r w:rsidRPr="004F5E6B">
        <w:rPr>
          <w:rFonts w:ascii="ＭＳ 明朝" w:hAnsi="ＭＳ 明朝" w:hint="eastAsia"/>
          <w:b/>
        </w:rPr>
        <w:t>表　主要部材の完全溶込みの突合せ継手の非破壊試験検査率</w:t>
      </w:r>
    </w:p>
    <w:tbl>
      <w:tblPr>
        <w:tblW w:w="0" w:type="auto"/>
        <w:tblInd w:w="840" w:type="dxa"/>
        <w:tblLook w:val="04A0" w:firstRow="1" w:lastRow="0" w:firstColumn="1" w:lastColumn="0" w:noHBand="0" w:noVBand="1"/>
      </w:tblPr>
      <w:tblGrid>
        <w:gridCol w:w="426"/>
        <w:gridCol w:w="426"/>
        <w:gridCol w:w="1535"/>
        <w:gridCol w:w="2551"/>
        <w:gridCol w:w="2127"/>
        <w:gridCol w:w="1134"/>
      </w:tblGrid>
      <w:tr w:rsidR="003B7180" w:rsidRPr="004F5E6B" w14:paraId="6D13A16D" w14:textId="77777777" w:rsidTr="00B000DF">
        <w:trPr>
          <w:trHeight w:val="435"/>
        </w:trPr>
        <w:tc>
          <w:tcPr>
            <w:tcW w:w="2387" w:type="dxa"/>
            <w:gridSpan w:val="3"/>
            <w:vMerge w:val="restart"/>
            <w:tcBorders>
              <w:top w:val="single" w:sz="4" w:space="0" w:color="auto"/>
              <w:left w:val="single" w:sz="4" w:space="0" w:color="auto"/>
              <w:right w:val="single" w:sz="4" w:space="0" w:color="auto"/>
            </w:tcBorders>
            <w:vAlign w:val="center"/>
          </w:tcPr>
          <w:p w14:paraId="21859CFD" w14:textId="77777777" w:rsidR="003B7180" w:rsidRPr="004F5E6B" w:rsidRDefault="003B7180" w:rsidP="001D7B8A">
            <w:pPr>
              <w:jc w:val="center"/>
              <w:rPr>
                <w:rFonts w:ascii="ＭＳ 明朝" w:hAnsi="ＭＳ 明朝"/>
              </w:rPr>
            </w:pPr>
            <w:r w:rsidRPr="004F5E6B">
              <w:rPr>
                <w:rFonts w:ascii="ＭＳ 明朝" w:hAnsi="ＭＳ 明朝" w:hint="eastAsia"/>
              </w:rPr>
              <w:t>部　材</w:t>
            </w:r>
          </w:p>
        </w:tc>
        <w:tc>
          <w:tcPr>
            <w:tcW w:w="2551" w:type="dxa"/>
            <w:vMerge w:val="restart"/>
            <w:tcBorders>
              <w:top w:val="single" w:sz="4" w:space="0" w:color="auto"/>
              <w:left w:val="single" w:sz="4" w:space="0" w:color="auto"/>
              <w:right w:val="single" w:sz="4" w:space="0" w:color="auto"/>
            </w:tcBorders>
            <w:vAlign w:val="center"/>
          </w:tcPr>
          <w:p w14:paraId="1DE46C74" w14:textId="77777777" w:rsidR="003B7180" w:rsidRPr="004F5E6B" w:rsidRDefault="003B7180" w:rsidP="00B000DF">
            <w:pPr>
              <w:rPr>
                <w:rFonts w:ascii="ＭＳ 明朝" w:hAnsi="ＭＳ 明朝"/>
              </w:rPr>
            </w:pPr>
            <w:r w:rsidRPr="004F5E6B">
              <w:rPr>
                <w:rFonts w:ascii="ＭＳ 明朝" w:hAnsi="ＭＳ 明朝" w:hint="eastAsia"/>
              </w:rPr>
              <w:t>１検査ロットをグループ分けする場合の１グループの最大継手数</w:t>
            </w:r>
          </w:p>
        </w:tc>
        <w:tc>
          <w:tcPr>
            <w:tcW w:w="2127" w:type="dxa"/>
            <w:tcBorders>
              <w:top w:val="single" w:sz="4" w:space="0" w:color="auto"/>
              <w:left w:val="single" w:sz="4" w:space="0" w:color="auto"/>
              <w:bottom w:val="single" w:sz="4" w:space="0" w:color="auto"/>
              <w:right w:val="single" w:sz="4" w:space="0" w:color="auto"/>
            </w:tcBorders>
            <w:vAlign w:val="center"/>
          </w:tcPr>
          <w:p w14:paraId="5F21701C" w14:textId="77777777" w:rsidR="003B7180" w:rsidRPr="004F5E6B" w:rsidRDefault="003B7180" w:rsidP="001D7B8A">
            <w:pPr>
              <w:jc w:val="center"/>
              <w:rPr>
                <w:rFonts w:ascii="ＭＳ 明朝" w:hAnsi="ＭＳ 明朝"/>
              </w:rPr>
            </w:pPr>
            <w:r w:rsidRPr="004F5E6B">
              <w:rPr>
                <w:rFonts w:ascii="ＭＳ 明朝" w:hAnsi="ＭＳ 明朝" w:hint="eastAsia"/>
              </w:rPr>
              <w:t>放射線透過試験</w:t>
            </w:r>
          </w:p>
        </w:tc>
        <w:tc>
          <w:tcPr>
            <w:tcW w:w="1134" w:type="dxa"/>
            <w:tcBorders>
              <w:top w:val="single" w:sz="4" w:space="0" w:color="auto"/>
              <w:left w:val="single" w:sz="4" w:space="0" w:color="auto"/>
              <w:bottom w:val="single" w:sz="4" w:space="0" w:color="auto"/>
              <w:right w:val="single" w:sz="4" w:space="0" w:color="auto"/>
            </w:tcBorders>
            <w:vAlign w:val="center"/>
          </w:tcPr>
          <w:p w14:paraId="20D6D770" w14:textId="77777777" w:rsidR="003B7180" w:rsidRPr="004F5E6B" w:rsidRDefault="003B7180" w:rsidP="001D7B8A">
            <w:pPr>
              <w:jc w:val="center"/>
              <w:rPr>
                <w:rFonts w:ascii="ＭＳ 明朝" w:hAnsi="ＭＳ 明朝"/>
              </w:rPr>
            </w:pPr>
            <w:r w:rsidRPr="004F5E6B">
              <w:rPr>
                <w:rFonts w:ascii="ＭＳ 明朝" w:hAnsi="ＭＳ 明朝" w:hint="eastAsia"/>
              </w:rPr>
              <w:t>超音波探傷試験</w:t>
            </w:r>
          </w:p>
        </w:tc>
      </w:tr>
      <w:tr w:rsidR="003B7180" w:rsidRPr="004F5E6B" w14:paraId="6613DD45" w14:textId="77777777" w:rsidTr="00B000DF">
        <w:trPr>
          <w:trHeight w:val="435"/>
        </w:trPr>
        <w:tc>
          <w:tcPr>
            <w:tcW w:w="2387" w:type="dxa"/>
            <w:gridSpan w:val="3"/>
            <w:vMerge/>
            <w:tcBorders>
              <w:left w:val="single" w:sz="4" w:space="0" w:color="auto"/>
              <w:bottom w:val="single" w:sz="4" w:space="0" w:color="auto"/>
              <w:right w:val="single" w:sz="4" w:space="0" w:color="auto"/>
            </w:tcBorders>
            <w:vAlign w:val="center"/>
          </w:tcPr>
          <w:p w14:paraId="2524C637" w14:textId="77777777" w:rsidR="003B7180" w:rsidRPr="004F5E6B" w:rsidRDefault="003B7180" w:rsidP="00B000DF">
            <w:pPr>
              <w:rPr>
                <w:rFonts w:ascii="ＭＳ 明朝" w:hAnsi="ＭＳ 明朝"/>
              </w:rPr>
            </w:pPr>
          </w:p>
        </w:tc>
        <w:tc>
          <w:tcPr>
            <w:tcW w:w="2551" w:type="dxa"/>
            <w:vMerge/>
            <w:tcBorders>
              <w:left w:val="single" w:sz="4" w:space="0" w:color="auto"/>
              <w:bottom w:val="single" w:sz="4" w:space="0" w:color="auto"/>
              <w:right w:val="single" w:sz="4" w:space="0" w:color="auto"/>
            </w:tcBorders>
            <w:vAlign w:val="center"/>
          </w:tcPr>
          <w:p w14:paraId="0ED4E9F3" w14:textId="77777777" w:rsidR="003B7180" w:rsidRPr="004F5E6B" w:rsidRDefault="003B7180" w:rsidP="00B000DF">
            <w:pPr>
              <w:rPr>
                <w:rFonts w:ascii="ＭＳ 明朝" w:hAnsi="ＭＳ 明朝"/>
              </w:rPr>
            </w:pPr>
          </w:p>
        </w:tc>
        <w:tc>
          <w:tcPr>
            <w:tcW w:w="2127" w:type="dxa"/>
            <w:tcBorders>
              <w:top w:val="single" w:sz="4" w:space="0" w:color="auto"/>
              <w:left w:val="single" w:sz="4" w:space="0" w:color="auto"/>
              <w:bottom w:val="single" w:sz="4" w:space="0" w:color="auto"/>
              <w:right w:val="single" w:sz="4" w:space="0" w:color="auto"/>
            </w:tcBorders>
            <w:vAlign w:val="center"/>
          </w:tcPr>
          <w:p w14:paraId="191FCB13" w14:textId="77777777" w:rsidR="003B7180" w:rsidRPr="004F5E6B" w:rsidRDefault="003B7180" w:rsidP="001D7B8A">
            <w:pPr>
              <w:jc w:val="center"/>
              <w:rPr>
                <w:rFonts w:ascii="ＭＳ 明朝" w:hAnsi="ＭＳ 明朝"/>
              </w:rPr>
            </w:pPr>
            <w:r w:rsidRPr="004F5E6B">
              <w:rPr>
                <w:rFonts w:ascii="ＭＳ 明朝" w:hAnsi="ＭＳ 明朝" w:hint="eastAsia"/>
              </w:rPr>
              <w:t>撮影枚数</w:t>
            </w:r>
          </w:p>
        </w:tc>
        <w:tc>
          <w:tcPr>
            <w:tcW w:w="1134" w:type="dxa"/>
            <w:tcBorders>
              <w:top w:val="single" w:sz="4" w:space="0" w:color="auto"/>
              <w:left w:val="single" w:sz="4" w:space="0" w:color="auto"/>
              <w:bottom w:val="single" w:sz="4" w:space="0" w:color="auto"/>
              <w:right w:val="single" w:sz="4" w:space="0" w:color="auto"/>
            </w:tcBorders>
            <w:vAlign w:val="center"/>
          </w:tcPr>
          <w:p w14:paraId="73BE496D" w14:textId="77777777" w:rsidR="003B7180" w:rsidRPr="004F5E6B" w:rsidRDefault="003B7180" w:rsidP="001D7B8A">
            <w:pPr>
              <w:jc w:val="center"/>
              <w:rPr>
                <w:rFonts w:ascii="ＭＳ 明朝" w:hAnsi="ＭＳ 明朝"/>
              </w:rPr>
            </w:pPr>
            <w:r w:rsidRPr="004F5E6B">
              <w:rPr>
                <w:rFonts w:ascii="ＭＳ 明朝" w:hAnsi="ＭＳ 明朝" w:hint="eastAsia"/>
              </w:rPr>
              <w:t>検査長さ</w:t>
            </w:r>
          </w:p>
        </w:tc>
      </w:tr>
      <w:tr w:rsidR="003B7180" w:rsidRPr="004F5E6B" w14:paraId="0BF0B0B5" w14:textId="77777777" w:rsidTr="001D7B8A">
        <w:tc>
          <w:tcPr>
            <w:tcW w:w="2387" w:type="dxa"/>
            <w:gridSpan w:val="3"/>
            <w:tcBorders>
              <w:top w:val="single" w:sz="4" w:space="0" w:color="auto"/>
              <w:left w:val="single" w:sz="4" w:space="0" w:color="auto"/>
              <w:bottom w:val="single" w:sz="4" w:space="0" w:color="auto"/>
              <w:right w:val="single" w:sz="4" w:space="0" w:color="auto"/>
            </w:tcBorders>
          </w:tcPr>
          <w:p w14:paraId="231C97E1" w14:textId="77777777" w:rsidR="003B7180" w:rsidRPr="004F5E6B" w:rsidRDefault="003B7180" w:rsidP="00B000DF">
            <w:pPr>
              <w:rPr>
                <w:rFonts w:ascii="ＭＳ 明朝" w:hAnsi="ＭＳ 明朝"/>
              </w:rPr>
            </w:pPr>
            <w:r w:rsidRPr="004F5E6B">
              <w:rPr>
                <w:rFonts w:ascii="ＭＳ 明朝" w:hAnsi="ＭＳ 明朝" w:hint="eastAsia"/>
              </w:rPr>
              <w:lastRenderedPageBreak/>
              <w:t>引張部材</w:t>
            </w:r>
          </w:p>
        </w:tc>
        <w:tc>
          <w:tcPr>
            <w:tcW w:w="2551" w:type="dxa"/>
            <w:tcBorders>
              <w:top w:val="single" w:sz="4" w:space="0" w:color="auto"/>
              <w:left w:val="single" w:sz="4" w:space="0" w:color="auto"/>
              <w:bottom w:val="single" w:sz="4" w:space="0" w:color="auto"/>
              <w:right w:val="single" w:sz="4" w:space="0" w:color="auto"/>
            </w:tcBorders>
            <w:vAlign w:val="center"/>
          </w:tcPr>
          <w:p w14:paraId="1AFB573A" w14:textId="77777777" w:rsidR="003B7180" w:rsidRPr="004F5E6B" w:rsidRDefault="003B7180" w:rsidP="001D7B8A">
            <w:pPr>
              <w:jc w:val="center"/>
              <w:rPr>
                <w:rFonts w:ascii="ＭＳ 明朝" w:hAnsi="ＭＳ 明朝"/>
              </w:rPr>
            </w:pPr>
            <w:r w:rsidRPr="004F5E6B">
              <w:rPr>
                <w:rFonts w:ascii="ＭＳ 明朝" w:hAnsi="ＭＳ 明朝" w:hint="eastAsia"/>
              </w:rPr>
              <w:t>１</w:t>
            </w:r>
          </w:p>
        </w:tc>
        <w:tc>
          <w:tcPr>
            <w:tcW w:w="2127" w:type="dxa"/>
            <w:tcBorders>
              <w:top w:val="single" w:sz="4" w:space="0" w:color="auto"/>
              <w:left w:val="single" w:sz="4" w:space="0" w:color="auto"/>
              <w:bottom w:val="single" w:sz="4" w:space="0" w:color="auto"/>
              <w:right w:val="single" w:sz="4" w:space="0" w:color="auto"/>
            </w:tcBorders>
            <w:vAlign w:val="center"/>
          </w:tcPr>
          <w:p w14:paraId="374E004C"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66E2E3D" w14:textId="77777777" w:rsidR="003B7180" w:rsidRPr="004F5E6B" w:rsidRDefault="003B7180" w:rsidP="00B000DF">
            <w:pPr>
              <w:rPr>
                <w:rFonts w:ascii="ＭＳ 明朝" w:hAnsi="ＭＳ 明朝"/>
              </w:rPr>
            </w:pPr>
            <w:r w:rsidRPr="004F5E6B">
              <w:rPr>
                <w:rFonts w:ascii="ＭＳ 明朝" w:hAnsi="ＭＳ 明朝" w:hint="eastAsia"/>
              </w:rPr>
              <w:t>継手全長を原則とする</w:t>
            </w:r>
          </w:p>
        </w:tc>
      </w:tr>
      <w:tr w:rsidR="003B7180" w:rsidRPr="004F5E6B" w14:paraId="15CF1920" w14:textId="77777777" w:rsidTr="001D7B8A">
        <w:tc>
          <w:tcPr>
            <w:tcW w:w="2387" w:type="dxa"/>
            <w:gridSpan w:val="3"/>
            <w:tcBorders>
              <w:top w:val="single" w:sz="4" w:space="0" w:color="auto"/>
              <w:left w:val="single" w:sz="4" w:space="0" w:color="auto"/>
              <w:bottom w:val="single" w:sz="4" w:space="0" w:color="auto"/>
              <w:right w:val="single" w:sz="4" w:space="0" w:color="auto"/>
            </w:tcBorders>
          </w:tcPr>
          <w:p w14:paraId="2BB7BB5D" w14:textId="77777777" w:rsidR="003B7180" w:rsidRPr="004F5E6B" w:rsidRDefault="003B7180" w:rsidP="00B000DF">
            <w:pPr>
              <w:rPr>
                <w:rFonts w:ascii="ＭＳ 明朝" w:hAnsi="ＭＳ 明朝"/>
              </w:rPr>
            </w:pPr>
            <w:r w:rsidRPr="004F5E6B">
              <w:rPr>
                <w:rFonts w:ascii="ＭＳ 明朝" w:hAnsi="ＭＳ 明朝" w:hint="eastAsia"/>
              </w:rPr>
              <w:t>圧縮部材</w:t>
            </w:r>
          </w:p>
        </w:tc>
        <w:tc>
          <w:tcPr>
            <w:tcW w:w="2551" w:type="dxa"/>
            <w:tcBorders>
              <w:top w:val="single" w:sz="4" w:space="0" w:color="auto"/>
              <w:left w:val="single" w:sz="4" w:space="0" w:color="auto"/>
              <w:bottom w:val="single" w:sz="4" w:space="0" w:color="auto"/>
              <w:right w:val="single" w:sz="4" w:space="0" w:color="auto"/>
            </w:tcBorders>
            <w:vAlign w:val="center"/>
          </w:tcPr>
          <w:p w14:paraId="429BADAF" w14:textId="77777777" w:rsidR="003B7180" w:rsidRPr="004F5E6B" w:rsidRDefault="003B7180" w:rsidP="001D7B8A">
            <w:pPr>
              <w:jc w:val="center"/>
              <w:rPr>
                <w:rFonts w:ascii="ＭＳ 明朝" w:hAnsi="ＭＳ 明朝"/>
              </w:rPr>
            </w:pPr>
            <w:r w:rsidRPr="004F5E6B">
              <w:rPr>
                <w:rFonts w:ascii="ＭＳ 明朝" w:hAnsi="ＭＳ 明朝" w:hint="eastAsia"/>
              </w:rPr>
              <w:t>５</w:t>
            </w:r>
          </w:p>
        </w:tc>
        <w:tc>
          <w:tcPr>
            <w:tcW w:w="2127" w:type="dxa"/>
            <w:tcBorders>
              <w:top w:val="single" w:sz="4" w:space="0" w:color="auto"/>
              <w:left w:val="single" w:sz="4" w:space="0" w:color="auto"/>
              <w:bottom w:val="single" w:sz="4" w:space="0" w:color="auto"/>
              <w:right w:val="single" w:sz="4" w:space="0" w:color="auto"/>
            </w:tcBorders>
            <w:vAlign w:val="center"/>
          </w:tcPr>
          <w:p w14:paraId="6962F6AD"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tcBorders>
              <w:top w:val="single" w:sz="4" w:space="0" w:color="auto"/>
              <w:left w:val="single" w:sz="4" w:space="0" w:color="auto"/>
              <w:bottom w:val="single" w:sz="4" w:space="0" w:color="auto"/>
              <w:right w:val="single" w:sz="4" w:space="0" w:color="auto"/>
            </w:tcBorders>
            <w:vAlign w:val="center"/>
          </w:tcPr>
          <w:p w14:paraId="149E3E77" w14:textId="77777777" w:rsidR="003B7180" w:rsidRPr="004F5E6B" w:rsidRDefault="003B7180" w:rsidP="00B000DF">
            <w:pPr>
              <w:rPr>
                <w:rFonts w:ascii="ＭＳ 明朝" w:hAnsi="ＭＳ 明朝"/>
              </w:rPr>
            </w:pPr>
          </w:p>
        </w:tc>
      </w:tr>
      <w:tr w:rsidR="003B7180" w:rsidRPr="004F5E6B" w14:paraId="3D519D35" w14:textId="77777777" w:rsidTr="001D7B8A">
        <w:tc>
          <w:tcPr>
            <w:tcW w:w="426" w:type="dxa"/>
            <w:vMerge w:val="restart"/>
            <w:tcBorders>
              <w:top w:val="single" w:sz="4" w:space="0" w:color="auto"/>
              <w:left w:val="single" w:sz="4" w:space="0" w:color="auto"/>
              <w:bottom w:val="single" w:sz="4" w:space="0" w:color="auto"/>
              <w:right w:val="single" w:sz="4" w:space="0" w:color="auto"/>
            </w:tcBorders>
            <w:vAlign w:val="center"/>
          </w:tcPr>
          <w:p w14:paraId="45039573" w14:textId="77777777" w:rsidR="003B7180" w:rsidRPr="004F5E6B" w:rsidRDefault="003B7180" w:rsidP="00B000DF">
            <w:pPr>
              <w:rPr>
                <w:rFonts w:ascii="ＭＳ 明朝" w:hAnsi="ＭＳ 明朝"/>
              </w:rPr>
            </w:pPr>
            <w:r w:rsidRPr="004F5E6B">
              <w:rPr>
                <w:rFonts w:ascii="ＭＳ 明朝" w:hAnsi="ＭＳ 明朝" w:hint="eastAsia"/>
              </w:rPr>
              <w:t>曲げ部材</w:t>
            </w:r>
          </w:p>
        </w:tc>
        <w:tc>
          <w:tcPr>
            <w:tcW w:w="1961" w:type="dxa"/>
            <w:gridSpan w:val="2"/>
            <w:tcBorders>
              <w:top w:val="single" w:sz="4" w:space="0" w:color="auto"/>
              <w:left w:val="single" w:sz="4" w:space="0" w:color="auto"/>
              <w:bottom w:val="single" w:sz="4" w:space="0" w:color="auto"/>
              <w:right w:val="single" w:sz="4" w:space="0" w:color="auto"/>
            </w:tcBorders>
          </w:tcPr>
          <w:p w14:paraId="358938CA" w14:textId="77777777" w:rsidR="003B7180" w:rsidRPr="004F5E6B" w:rsidRDefault="003B7180" w:rsidP="00B000DF">
            <w:pPr>
              <w:rPr>
                <w:rFonts w:ascii="ＭＳ 明朝" w:hAnsi="ＭＳ 明朝"/>
              </w:rPr>
            </w:pPr>
            <w:r w:rsidRPr="004F5E6B">
              <w:rPr>
                <w:rFonts w:ascii="ＭＳ 明朝" w:hAnsi="ＭＳ 明朝" w:hint="eastAsia"/>
              </w:rPr>
              <w:t>引張フランジ</w:t>
            </w:r>
          </w:p>
        </w:tc>
        <w:tc>
          <w:tcPr>
            <w:tcW w:w="2551" w:type="dxa"/>
            <w:tcBorders>
              <w:top w:val="single" w:sz="4" w:space="0" w:color="auto"/>
              <w:left w:val="single" w:sz="4" w:space="0" w:color="auto"/>
              <w:bottom w:val="single" w:sz="4" w:space="0" w:color="auto"/>
              <w:right w:val="single" w:sz="4" w:space="0" w:color="auto"/>
            </w:tcBorders>
            <w:vAlign w:val="center"/>
          </w:tcPr>
          <w:p w14:paraId="6C547951" w14:textId="77777777" w:rsidR="003B7180" w:rsidRPr="004F5E6B" w:rsidRDefault="003B7180" w:rsidP="001D7B8A">
            <w:pPr>
              <w:jc w:val="center"/>
              <w:rPr>
                <w:rFonts w:ascii="ＭＳ 明朝" w:hAnsi="ＭＳ 明朝"/>
              </w:rPr>
            </w:pPr>
            <w:r w:rsidRPr="004F5E6B">
              <w:rPr>
                <w:rFonts w:ascii="ＭＳ 明朝" w:hAnsi="ＭＳ 明朝" w:hint="eastAsia"/>
              </w:rPr>
              <w:t>１</w:t>
            </w:r>
          </w:p>
        </w:tc>
        <w:tc>
          <w:tcPr>
            <w:tcW w:w="2127" w:type="dxa"/>
            <w:tcBorders>
              <w:top w:val="single" w:sz="4" w:space="0" w:color="auto"/>
              <w:left w:val="single" w:sz="4" w:space="0" w:color="auto"/>
              <w:bottom w:val="single" w:sz="4" w:space="0" w:color="auto"/>
              <w:right w:val="single" w:sz="4" w:space="0" w:color="auto"/>
            </w:tcBorders>
            <w:vAlign w:val="center"/>
          </w:tcPr>
          <w:p w14:paraId="7FBF13C1"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tcBorders>
              <w:top w:val="single" w:sz="4" w:space="0" w:color="auto"/>
              <w:left w:val="single" w:sz="4" w:space="0" w:color="auto"/>
              <w:bottom w:val="single" w:sz="4" w:space="0" w:color="auto"/>
              <w:right w:val="single" w:sz="4" w:space="0" w:color="auto"/>
            </w:tcBorders>
            <w:vAlign w:val="center"/>
          </w:tcPr>
          <w:p w14:paraId="6065D2B7" w14:textId="77777777" w:rsidR="003B7180" w:rsidRPr="004F5E6B" w:rsidRDefault="003B7180" w:rsidP="00B000DF">
            <w:pPr>
              <w:rPr>
                <w:rFonts w:ascii="ＭＳ 明朝" w:hAnsi="ＭＳ 明朝"/>
              </w:rPr>
            </w:pPr>
          </w:p>
        </w:tc>
      </w:tr>
      <w:tr w:rsidR="003B7180" w:rsidRPr="004F5E6B" w14:paraId="75E42B05" w14:textId="77777777" w:rsidTr="001D7B8A">
        <w:tc>
          <w:tcPr>
            <w:tcW w:w="426" w:type="dxa"/>
            <w:vMerge/>
            <w:tcBorders>
              <w:top w:val="single" w:sz="4" w:space="0" w:color="auto"/>
              <w:left w:val="single" w:sz="4" w:space="0" w:color="auto"/>
              <w:bottom w:val="single" w:sz="4" w:space="0" w:color="auto"/>
              <w:right w:val="single" w:sz="4" w:space="0" w:color="auto"/>
            </w:tcBorders>
          </w:tcPr>
          <w:p w14:paraId="7F08D537" w14:textId="77777777" w:rsidR="003B7180" w:rsidRPr="004F5E6B" w:rsidRDefault="003B7180" w:rsidP="00B000DF">
            <w:pPr>
              <w:rPr>
                <w:rFonts w:ascii="ＭＳ 明朝" w:hAnsi="ＭＳ 明朝"/>
              </w:rPr>
            </w:pPr>
          </w:p>
        </w:tc>
        <w:tc>
          <w:tcPr>
            <w:tcW w:w="1961" w:type="dxa"/>
            <w:gridSpan w:val="2"/>
            <w:tcBorders>
              <w:top w:val="single" w:sz="4" w:space="0" w:color="auto"/>
              <w:left w:val="single" w:sz="4" w:space="0" w:color="auto"/>
              <w:bottom w:val="single" w:sz="4" w:space="0" w:color="auto"/>
              <w:right w:val="single" w:sz="4" w:space="0" w:color="auto"/>
            </w:tcBorders>
          </w:tcPr>
          <w:p w14:paraId="10E88C74" w14:textId="77777777" w:rsidR="003B7180" w:rsidRPr="004F5E6B" w:rsidRDefault="003B7180" w:rsidP="00B000DF">
            <w:pPr>
              <w:rPr>
                <w:rFonts w:ascii="ＭＳ 明朝" w:hAnsi="ＭＳ 明朝"/>
              </w:rPr>
            </w:pPr>
            <w:r w:rsidRPr="004F5E6B">
              <w:rPr>
                <w:rFonts w:ascii="ＭＳ 明朝" w:hAnsi="ＭＳ 明朝" w:hint="eastAsia"/>
              </w:rPr>
              <w:t>圧縮フランジ</w:t>
            </w:r>
          </w:p>
        </w:tc>
        <w:tc>
          <w:tcPr>
            <w:tcW w:w="2551" w:type="dxa"/>
            <w:tcBorders>
              <w:top w:val="single" w:sz="4" w:space="0" w:color="auto"/>
              <w:left w:val="single" w:sz="4" w:space="0" w:color="auto"/>
              <w:bottom w:val="single" w:sz="4" w:space="0" w:color="auto"/>
              <w:right w:val="single" w:sz="4" w:space="0" w:color="auto"/>
            </w:tcBorders>
            <w:vAlign w:val="center"/>
          </w:tcPr>
          <w:p w14:paraId="44610027" w14:textId="77777777" w:rsidR="003B7180" w:rsidRPr="004F5E6B" w:rsidRDefault="003B7180" w:rsidP="001D7B8A">
            <w:pPr>
              <w:jc w:val="center"/>
              <w:rPr>
                <w:rFonts w:ascii="ＭＳ 明朝" w:hAnsi="ＭＳ 明朝"/>
              </w:rPr>
            </w:pPr>
            <w:r w:rsidRPr="004F5E6B">
              <w:rPr>
                <w:rFonts w:ascii="ＭＳ 明朝" w:hAnsi="ＭＳ 明朝" w:hint="eastAsia"/>
              </w:rPr>
              <w:t>５</w:t>
            </w:r>
          </w:p>
        </w:tc>
        <w:tc>
          <w:tcPr>
            <w:tcW w:w="2127" w:type="dxa"/>
            <w:tcBorders>
              <w:top w:val="single" w:sz="4" w:space="0" w:color="auto"/>
              <w:left w:val="single" w:sz="4" w:space="0" w:color="auto"/>
              <w:bottom w:val="single" w:sz="4" w:space="0" w:color="auto"/>
              <w:right w:val="single" w:sz="4" w:space="0" w:color="auto"/>
            </w:tcBorders>
            <w:vAlign w:val="center"/>
          </w:tcPr>
          <w:p w14:paraId="584FB2FB"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tcBorders>
              <w:top w:val="single" w:sz="4" w:space="0" w:color="auto"/>
              <w:left w:val="single" w:sz="4" w:space="0" w:color="auto"/>
              <w:bottom w:val="single" w:sz="4" w:space="0" w:color="auto"/>
              <w:right w:val="single" w:sz="4" w:space="0" w:color="auto"/>
            </w:tcBorders>
            <w:vAlign w:val="center"/>
          </w:tcPr>
          <w:p w14:paraId="049226B9" w14:textId="77777777" w:rsidR="003B7180" w:rsidRPr="004F5E6B" w:rsidRDefault="003B7180" w:rsidP="00B000DF">
            <w:pPr>
              <w:rPr>
                <w:rFonts w:ascii="ＭＳ 明朝" w:hAnsi="ＭＳ 明朝"/>
              </w:rPr>
            </w:pPr>
          </w:p>
        </w:tc>
      </w:tr>
      <w:tr w:rsidR="003B7180" w:rsidRPr="004F5E6B" w14:paraId="52DF14BD" w14:textId="77777777" w:rsidTr="00275695">
        <w:tc>
          <w:tcPr>
            <w:tcW w:w="426" w:type="dxa"/>
            <w:vMerge/>
            <w:tcBorders>
              <w:top w:val="single" w:sz="4" w:space="0" w:color="auto"/>
              <w:left w:val="single" w:sz="4" w:space="0" w:color="auto"/>
              <w:bottom w:val="single" w:sz="4" w:space="0" w:color="auto"/>
              <w:right w:val="single" w:sz="4" w:space="0" w:color="auto"/>
            </w:tcBorders>
          </w:tcPr>
          <w:p w14:paraId="4D535846" w14:textId="77777777" w:rsidR="003B7180" w:rsidRPr="004F5E6B" w:rsidRDefault="003B7180" w:rsidP="00B000DF">
            <w:pPr>
              <w:rPr>
                <w:rFonts w:ascii="ＭＳ 明朝" w:hAnsi="ＭＳ 明朝"/>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14:paraId="116E6035" w14:textId="77777777" w:rsidR="003B7180" w:rsidRPr="004F5E6B" w:rsidRDefault="003B7180" w:rsidP="00275695">
            <w:pPr>
              <w:jc w:val="center"/>
              <w:rPr>
                <w:rFonts w:ascii="ＭＳ 明朝" w:hAnsi="ＭＳ 明朝"/>
              </w:rPr>
            </w:pPr>
            <w:r w:rsidRPr="004F5E6B">
              <w:rPr>
                <w:rFonts w:ascii="ＭＳ 明朝" w:hAnsi="ＭＳ 明朝" w:hint="eastAsia"/>
              </w:rPr>
              <w:t>腹版</w:t>
            </w:r>
          </w:p>
        </w:tc>
        <w:tc>
          <w:tcPr>
            <w:tcW w:w="1535" w:type="dxa"/>
            <w:tcBorders>
              <w:top w:val="single" w:sz="4" w:space="0" w:color="auto"/>
              <w:left w:val="single" w:sz="4" w:space="0" w:color="auto"/>
              <w:bottom w:val="single" w:sz="4" w:space="0" w:color="auto"/>
              <w:right w:val="single" w:sz="4" w:space="0" w:color="auto"/>
            </w:tcBorders>
          </w:tcPr>
          <w:p w14:paraId="526D7E83" w14:textId="77777777" w:rsidR="003B7180" w:rsidRPr="004F5E6B" w:rsidRDefault="003B7180" w:rsidP="00B000DF">
            <w:pPr>
              <w:rPr>
                <w:rFonts w:ascii="ＭＳ 明朝" w:hAnsi="ＭＳ 明朝"/>
              </w:rPr>
            </w:pPr>
            <w:r w:rsidRPr="004F5E6B">
              <w:rPr>
                <w:rFonts w:ascii="ＭＳ 明朝" w:hAnsi="ＭＳ 明朝" w:hint="eastAsia"/>
              </w:rPr>
              <w:t>応力に直角な方向の継手</w:t>
            </w:r>
          </w:p>
        </w:tc>
        <w:tc>
          <w:tcPr>
            <w:tcW w:w="2551" w:type="dxa"/>
            <w:tcBorders>
              <w:top w:val="single" w:sz="4" w:space="0" w:color="auto"/>
              <w:left w:val="single" w:sz="4" w:space="0" w:color="auto"/>
              <w:bottom w:val="single" w:sz="4" w:space="0" w:color="auto"/>
              <w:right w:val="single" w:sz="4" w:space="0" w:color="auto"/>
            </w:tcBorders>
            <w:vAlign w:val="center"/>
          </w:tcPr>
          <w:p w14:paraId="4D9B3657" w14:textId="77777777" w:rsidR="003B7180" w:rsidRPr="004F5E6B" w:rsidRDefault="003B7180" w:rsidP="001D7B8A">
            <w:pPr>
              <w:jc w:val="center"/>
              <w:rPr>
                <w:rFonts w:ascii="ＭＳ 明朝" w:hAnsi="ＭＳ 明朝"/>
              </w:rPr>
            </w:pPr>
            <w:r w:rsidRPr="004F5E6B">
              <w:rPr>
                <w:rFonts w:ascii="ＭＳ 明朝" w:hAnsi="ＭＳ 明朝" w:hint="eastAsia"/>
              </w:rPr>
              <w:t>１</w:t>
            </w:r>
          </w:p>
        </w:tc>
        <w:tc>
          <w:tcPr>
            <w:tcW w:w="2127" w:type="dxa"/>
            <w:tcBorders>
              <w:top w:val="single" w:sz="4" w:space="0" w:color="auto"/>
              <w:left w:val="single" w:sz="4" w:space="0" w:color="auto"/>
              <w:bottom w:val="single" w:sz="4" w:space="0" w:color="auto"/>
              <w:right w:val="single" w:sz="4" w:space="0" w:color="auto"/>
            </w:tcBorders>
            <w:vAlign w:val="center"/>
          </w:tcPr>
          <w:p w14:paraId="56807DC6" w14:textId="77777777" w:rsidR="003B7180" w:rsidRPr="004F5E6B" w:rsidRDefault="003B7180" w:rsidP="001D7B8A">
            <w:pPr>
              <w:jc w:val="center"/>
              <w:rPr>
                <w:rFonts w:ascii="ＭＳ 明朝" w:hAnsi="ＭＳ 明朝"/>
              </w:rPr>
            </w:pPr>
            <w:r w:rsidRPr="004F5E6B">
              <w:rPr>
                <w:rFonts w:ascii="ＭＳ 明朝" w:hAnsi="ＭＳ 明朝" w:hint="eastAsia"/>
              </w:rPr>
              <w:t>１枚（引張側）</w:t>
            </w:r>
          </w:p>
        </w:tc>
        <w:tc>
          <w:tcPr>
            <w:tcW w:w="1134" w:type="dxa"/>
            <w:vMerge/>
            <w:tcBorders>
              <w:top w:val="single" w:sz="4" w:space="0" w:color="auto"/>
              <w:left w:val="single" w:sz="4" w:space="0" w:color="auto"/>
              <w:bottom w:val="single" w:sz="4" w:space="0" w:color="auto"/>
              <w:right w:val="single" w:sz="4" w:space="0" w:color="auto"/>
            </w:tcBorders>
            <w:vAlign w:val="center"/>
          </w:tcPr>
          <w:p w14:paraId="1A65EA6D" w14:textId="77777777" w:rsidR="003B7180" w:rsidRPr="004F5E6B" w:rsidRDefault="003B7180" w:rsidP="00B000DF">
            <w:pPr>
              <w:rPr>
                <w:rFonts w:ascii="ＭＳ 明朝" w:hAnsi="ＭＳ 明朝"/>
              </w:rPr>
            </w:pPr>
          </w:p>
        </w:tc>
      </w:tr>
      <w:tr w:rsidR="003B7180" w:rsidRPr="004F5E6B" w14:paraId="620D160B" w14:textId="77777777" w:rsidTr="001D7B8A">
        <w:tc>
          <w:tcPr>
            <w:tcW w:w="426" w:type="dxa"/>
            <w:vMerge/>
            <w:tcBorders>
              <w:top w:val="single" w:sz="4" w:space="0" w:color="auto"/>
              <w:left w:val="single" w:sz="4" w:space="0" w:color="auto"/>
              <w:bottom w:val="single" w:sz="4" w:space="0" w:color="auto"/>
              <w:right w:val="single" w:sz="4" w:space="0" w:color="auto"/>
            </w:tcBorders>
          </w:tcPr>
          <w:p w14:paraId="532B78E4" w14:textId="77777777" w:rsidR="003B7180" w:rsidRPr="004F5E6B" w:rsidRDefault="003B7180" w:rsidP="00B000DF">
            <w:pPr>
              <w:rPr>
                <w:rFonts w:ascii="ＭＳ 明朝" w:hAnsi="ＭＳ 明朝"/>
              </w:rPr>
            </w:pPr>
          </w:p>
        </w:tc>
        <w:tc>
          <w:tcPr>
            <w:tcW w:w="426" w:type="dxa"/>
            <w:vMerge/>
            <w:tcBorders>
              <w:top w:val="single" w:sz="4" w:space="0" w:color="auto"/>
              <w:left w:val="single" w:sz="4" w:space="0" w:color="auto"/>
              <w:bottom w:val="single" w:sz="4" w:space="0" w:color="auto"/>
              <w:right w:val="single" w:sz="4" w:space="0" w:color="auto"/>
            </w:tcBorders>
          </w:tcPr>
          <w:p w14:paraId="45C9A1B0" w14:textId="77777777" w:rsidR="003B7180" w:rsidRPr="004F5E6B" w:rsidRDefault="003B7180" w:rsidP="00B000DF">
            <w:pPr>
              <w:rPr>
                <w:rFonts w:ascii="ＭＳ 明朝" w:hAnsi="ＭＳ 明朝"/>
              </w:rPr>
            </w:pPr>
          </w:p>
        </w:tc>
        <w:tc>
          <w:tcPr>
            <w:tcW w:w="1535" w:type="dxa"/>
            <w:tcBorders>
              <w:top w:val="single" w:sz="4" w:space="0" w:color="auto"/>
              <w:left w:val="single" w:sz="4" w:space="0" w:color="auto"/>
              <w:bottom w:val="single" w:sz="4" w:space="0" w:color="auto"/>
              <w:right w:val="single" w:sz="4" w:space="0" w:color="auto"/>
            </w:tcBorders>
          </w:tcPr>
          <w:p w14:paraId="634CB520" w14:textId="77777777" w:rsidR="003B7180" w:rsidRPr="004F5E6B" w:rsidRDefault="003B7180" w:rsidP="00B000DF">
            <w:pPr>
              <w:rPr>
                <w:rFonts w:ascii="ＭＳ 明朝" w:hAnsi="ＭＳ 明朝"/>
              </w:rPr>
            </w:pPr>
            <w:r w:rsidRPr="004F5E6B">
              <w:rPr>
                <w:rFonts w:ascii="ＭＳ 明朝" w:hAnsi="ＭＳ 明朝" w:hint="eastAsia"/>
              </w:rPr>
              <w:t>応力に平行な方向の継手</w:t>
            </w:r>
          </w:p>
        </w:tc>
        <w:tc>
          <w:tcPr>
            <w:tcW w:w="2551" w:type="dxa"/>
            <w:tcBorders>
              <w:top w:val="single" w:sz="4" w:space="0" w:color="auto"/>
              <w:left w:val="single" w:sz="4" w:space="0" w:color="auto"/>
              <w:bottom w:val="single" w:sz="4" w:space="0" w:color="auto"/>
              <w:right w:val="single" w:sz="4" w:space="0" w:color="auto"/>
            </w:tcBorders>
            <w:vAlign w:val="center"/>
          </w:tcPr>
          <w:p w14:paraId="10CD84D0" w14:textId="77777777" w:rsidR="003B7180" w:rsidRPr="004F5E6B" w:rsidRDefault="003B7180" w:rsidP="001D7B8A">
            <w:pPr>
              <w:jc w:val="center"/>
              <w:rPr>
                <w:rFonts w:ascii="ＭＳ 明朝" w:hAnsi="ＭＳ 明朝"/>
              </w:rPr>
            </w:pPr>
            <w:r w:rsidRPr="004F5E6B">
              <w:rPr>
                <w:rFonts w:ascii="ＭＳ 明朝" w:hAnsi="ＭＳ 明朝" w:hint="eastAsia"/>
              </w:rPr>
              <w:t>１</w:t>
            </w:r>
          </w:p>
        </w:tc>
        <w:tc>
          <w:tcPr>
            <w:tcW w:w="2127" w:type="dxa"/>
            <w:tcBorders>
              <w:top w:val="single" w:sz="4" w:space="0" w:color="auto"/>
              <w:left w:val="single" w:sz="4" w:space="0" w:color="auto"/>
              <w:bottom w:val="single" w:sz="4" w:space="0" w:color="auto"/>
              <w:right w:val="single" w:sz="4" w:space="0" w:color="auto"/>
            </w:tcBorders>
            <w:vAlign w:val="center"/>
          </w:tcPr>
          <w:p w14:paraId="376CE087"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tcBorders>
              <w:top w:val="single" w:sz="4" w:space="0" w:color="auto"/>
              <w:left w:val="single" w:sz="4" w:space="0" w:color="auto"/>
              <w:bottom w:val="single" w:sz="4" w:space="0" w:color="auto"/>
              <w:right w:val="single" w:sz="4" w:space="0" w:color="auto"/>
            </w:tcBorders>
            <w:vAlign w:val="center"/>
          </w:tcPr>
          <w:p w14:paraId="66EE6106" w14:textId="77777777" w:rsidR="003B7180" w:rsidRPr="004F5E6B" w:rsidRDefault="003B7180" w:rsidP="00B000DF">
            <w:pPr>
              <w:rPr>
                <w:rFonts w:ascii="ＭＳ 明朝" w:hAnsi="ＭＳ 明朝"/>
              </w:rPr>
            </w:pPr>
          </w:p>
        </w:tc>
      </w:tr>
      <w:tr w:rsidR="003B7180" w:rsidRPr="004F5E6B" w14:paraId="61032975" w14:textId="77777777" w:rsidTr="001D7B8A">
        <w:tc>
          <w:tcPr>
            <w:tcW w:w="2387" w:type="dxa"/>
            <w:gridSpan w:val="3"/>
            <w:tcBorders>
              <w:top w:val="single" w:sz="4" w:space="0" w:color="auto"/>
              <w:left w:val="single" w:sz="4" w:space="0" w:color="auto"/>
              <w:bottom w:val="single" w:sz="4" w:space="0" w:color="auto"/>
              <w:right w:val="single" w:sz="4" w:space="0" w:color="auto"/>
            </w:tcBorders>
          </w:tcPr>
          <w:p w14:paraId="2B138F4C" w14:textId="77777777" w:rsidR="003B7180" w:rsidRPr="004F5E6B" w:rsidRDefault="003B7180" w:rsidP="00B000DF">
            <w:pPr>
              <w:rPr>
                <w:rFonts w:ascii="ＭＳ 明朝" w:hAnsi="ＭＳ 明朝"/>
              </w:rPr>
            </w:pPr>
            <w:r w:rsidRPr="004F5E6B">
              <w:rPr>
                <w:rFonts w:ascii="ＭＳ 明朝" w:hAnsi="ＭＳ 明朝" w:hint="eastAsia"/>
              </w:rPr>
              <w:t>鋼　床　版</w:t>
            </w:r>
          </w:p>
        </w:tc>
        <w:tc>
          <w:tcPr>
            <w:tcW w:w="2551" w:type="dxa"/>
            <w:tcBorders>
              <w:top w:val="single" w:sz="4" w:space="0" w:color="auto"/>
              <w:left w:val="single" w:sz="4" w:space="0" w:color="auto"/>
              <w:bottom w:val="single" w:sz="4" w:space="0" w:color="auto"/>
              <w:right w:val="single" w:sz="4" w:space="0" w:color="auto"/>
            </w:tcBorders>
            <w:vAlign w:val="center"/>
          </w:tcPr>
          <w:p w14:paraId="286D0E48" w14:textId="77777777" w:rsidR="003B7180" w:rsidRPr="004F5E6B" w:rsidRDefault="003B7180" w:rsidP="001D7B8A">
            <w:pPr>
              <w:jc w:val="center"/>
              <w:rPr>
                <w:rFonts w:ascii="ＭＳ 明朝" w:hAnsi="ＭＳ 明朝"/>
              </w:rPr>
            </w:pPr>
            <w:r w:rsidRPr="004F5E6B">
              <w:rPr>
                <w:rFonts w:ascii="ＭＳ 明朝" w:hAnsi="ＭＳ 明朝" w:hint="eastAsia"/>
              </w:rPr>
              <w:t>１</w:t>
            </w:r>
          </w:p>
        </w:tc>
        <w:tc>
          <w:tcPr>
            <w:tcW w:w="2127" w:type="dxa"/>
            <w:tcBorders>
              <w:top w:val="single" w:sz="4" w:space="0" w:color="auto"/>
              <w:left w:val="single" w:sz="4" w:space="0" w:color="auto"/>
              <w:bottom w:val="single" w:sz="4" w:space="0" w:color="auto"/>
              <w:right w:val="single" w:sz="4" w:space="0" w:color="auto"/>
            </w:tcBorders>
            <w:vAlign w:val="center"/>
          </w:tcPr>
          <w:p w14:paraId="7AC9B86B"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tcBorders>
              <w:top w:val="single" w:sz="4" w:space="0" w:color="auto"/>
              <w:left w:val="single" w:sz="4" w:space="0" w:color="auto"/>
              <w:bottom w:val="single" w:sz="4" w:space="0" w:color="auto"/>
              <w:right w:val="single" w:sz="4" w:space="0" w:color="auto"/>
            </w:tcBorders>
            <w:vAlign w:val="center"/>
          </w:tcPr>
          <w:p w14:paraId="27B4E007" w14:textId="77777777" w:rsidR="003B7180" w:rsidRPr="004F5E6B" w:rsidRDefault="003B7180" w:rsidP="00B000DF">
            <w:pPr>
              <w:rPr>
                <w:rFonts w:ascii="ＭＳ 明朝" w:hAnsi="ＭＳ 明朝"/>
              </w:rPr>
            </w:pPr>
          </w:p>
        </w:tc>
      </w:tr>
    </w:tbl>
    <w:p w14:paraId="515A6131" w14:textId="77777777" w:rsidR="003B7180" w:rsidRDefault="003B7180" w:rsidP="00323AEB">
      <w:pPr>
        <w:ind w:leftChars="550" w:left="1575" w:hangingChars="200" w:hanging="420"/>
        <w:jc w:val="left"/>
        <w:rPr>
          <w:rFonts w:ascii="ＭＳ 明朝" w:hAnsi="ＭＳ 明朝"/>
        </w:rPr>
      </w:pPr>
      <w:r>
        <w:rPr>
          <w:rFonts w:ascii="ＭＳ 明朝" w:hAnsi="ＭＳ 明朝" w:hint="eastAsia"/>
        </w:rPr>
        <w:t>注）</w:t>
      </w:r>
      <w:r w:rsidRPr="005A3BAD">
        <w:rPr>
          <w:rFonts w:ascii="ＭＳ 明朝" w:hAnsi="ＭＳ 明朝"/>
        </w:rPr>
        <w:t>検査手法の特性の相違により、検査長さの単位は放射線透過試験の30cmに対して、超音波探傷試験では１継手の全線としている。</w:t>
      </w:r>
    </w:p>
    <w:p w14:paraId="134F8007" w14:textId="77777777" w:rsidR="003B7180" w:rsidRPr="004F5E6B" w:rsidRDefault="003B7180" w:rsidP="00323AEB">
      <w:pPr>
        <w:ind w:leftChars="550" w:left="1575" w:hangingChars="200" w:hanging="420"/>
        <w:jc w:val="left"/>
        <w:rPr>
          <w:rFonts w:ascii="ＭＳ 明朝" w:hAnsi="ＭＳ 明朝"/>
        </w:rPr>
      </w:pPr>
    </w:p>
    <w:p w14:paraId="6BEF3D3E" w14:textId="77777777" w:rsidR="003B7180" w:rsidRPr="004F5E6B" w:rsidRDefault="003B7180" w:rsidP="00275695">
      <w:pPr>
        <w:ind w:leftChars="500" w:left="1260" w:hangingChars="100" w:hanging="210"/>
        <w:rPr>
          <w:rFonts w:ascii="ＭＳ 明朝" w:hAnsi="ＭＳ 明朝"/>
        </w:rPr>
      </w:pPr>
      <w:r w:rsidRPr="004F5E6B">
        <w:rPr>
          <w:rFonts w:ascii="ＭＳ 明朝" w:hAnsi="ＭＳ 明朝" w:hint="eastAsia"/>
        </w:rPr>
        <w:t>②　受注者は、現場溶接を行う完全溶込みの突合せ溶接継手のうち、鋼製橋脚のはり及び柱、主桁のフランジ及び腹板、鋼床版のデッキプレートの溶接部については、下表</w:t>
      </w:r>
      <w:r w:rsidRPr="004F5E6B">
        <w:rPr>
          <w:rFonts w:ascii="ＭＳ 明朝" w:hAnsi="ＭＳ 明朝"/>
        </w:rPr>
        <w:t>に示す非破壊試験に従い行わなければならない。</w:t>
      </w:r>
    </w:p>
    <w:p w14:paraId="540D7646"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また、その他の部材の完全溶込みの突合せ溶接継手において、許容応力度を工場溶接の同種の継手と同じ値にすることを設計図書に明示された場合には、継手全長にわたって非破壊試験を行なうものとする。</w:t>
      </w:r>
    </w:p>
    <w:p w14:paraId="237F33EC" w14:textId="77777777" w:rsidR="003B7180" w:rsidRPr="004F5E6B" w:rsidRDefault="003B7180" w:rsidP="00275695">
      <w:pPr>
        <w:ind w:leftChars="600" w:left="1260" w:firstLineChars="100" w:firstLine="210"/>
        <w:rPr>
          <w:rFonts w:ascii="ＭＳ 明朝" w:hAnsi="ＭＳ 明朝"/>
        </w:rPr>
      </w:pPr>
    </w:p>
    <w:p w14:paraId="61F7AC10" w14:textId="77777777" w:rsidR="003B7180" w:rsidRPr="004F5E6B" w:rsidRDefault="003B7180" w:rsidP="00275695">
      <w:pPr>
        <w:jc w:val="center"/>
        <w:rPr>
          <w:rFonts w:ascii="ＭＳ 明朝" w:hAnsi="ＭＳ 明朝"/>
          <w:b/>
        </w:rPr>
      </w:pPr>
      <w:r w:rsidRPr="004F5E6B">
        <w:rPr>
          <w:rFonts w:ascii="ＭＳ 明朝" w:hAnsi="ＭＳ 明朝" w:hint="eastAsia"/>
          <w:b/>
        </w:rPr>
        <w:t>表　現場溶接を行う完全溶込みの突合せ溶接継手の非破壊試験検査率</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3067"/>
        <w:gridCol w:w="2977"/>
      </w:tblGrid>
      <w:tr w:rsidR="003B7180" w:rsidRPr="004F5E6B" w14:paraId="47F9FD4F" w14:textId="77777777" w:rsidTr="00B000DF">
        <w:tc>
          <w:tcPr>
            <w:tcW w:w="2744" w:type="dxa"/>
            <w:vMerge w:val="restart"/>
            <w:vAlign w:val="center"/>
          </w:tcPr>
          <w:p w14:paraId="7590DF04" w14:textId="77777777" w:rsidR="003B7180" w:rsidRPr="004F5E6B" w:rsidRDefault="003B7180" w:rsidP="00275695">
            <w:pPr>
              <w:jc w:val="center"/>
              <w:rPr>
                <w:rFonts w:ascii="ＭＳ 明朝" w:hAnsi="ＭＳ 明朝"/>
              </w:rPr>
            </w:pPr>
            <w:r w:rsidRPr="004F5E6B">
              <w:rPr>
                <w:rFonts w:ascii="ＭＳ 明朝" w:hAnsi="ＭＳ 明朝" w:hint="eastAsia"/>
              </w:rPr>
              <w:t>部　　材</w:t>
            </w:r>
          </w:p>
        </w:tc>
        <w:tc>
          <w:tcPr>
            <w:tcW w:w="3067" w:type="dxa"/>
            <w:vAlign w:val="center"/>
          </w:tcPr>
          <w:p w14:paraId="51C88A4C" w14:textId="77777777" w:rsidR="003B7180" w:rsidRPr="004F5E6B" w:rsidRDefault="003B7180" w:rsidP="00275695">
            <w:pPr>
              <w:jc w:val="center"/>
              <w:rPr>
                <w:rFonts w:ascii="ＭＳ 明朝" w:hAnsi="ＭＳ 明朝"/>
              </w:rPr>
            </w:pPr>
            <w:r w:rsidRPr="004F5E6B">
              <w:rPr>
                <w:rFonts w:ascii="ＭＳ 明朝" w:hAnsi="ＭＳ 明朝" w:hint="eastAsia"/>
              </w:rPr>
              <w:t>放射線透過試験</w:t>
            </w:r>
          </w:p>
        </w:tc>
        <w:tc>
          <w:tcPr>
            <w:tcW w:w="2977" w:type="dxa"/>
            <w:vAlign w:val="center"/>
          </w:tcPr>
          <w:p w14:paraId="156E6A8A" w14:textId="77777777" w:rsidR="003B7180" w:rsidRPr="004F5E6B" w:rsidRDefault="003B7180" w:rsidP="00275695">
            <w:pPr>
              <w:jc w:val="center"/>
              <w:rPr>
                <w:rFonts w:ascii="ＭＳ 明朝" w:hAnsi="ＭＳ 明朝"/>
              </w:rPr>
            </w:pPr>
            <w:r w:rsidRPr="004F5E6B">
              <w:rPr>
                <w:rFonts w:ascii="ＭＳ 明朝" w:hAnsi="ＭＳ 明朝" w:hint="eastAsia"/>
              </w:rPr>
              <w:t>超音波探傷試験</w:t>
            </w:r>
          </w:p>
        </w:tc>
      </w:tr>
      <w:tr w:rsidR="003B7180" w:rsidRPr="004F5E6B" w14:paraId="30EB74B3" w14:textId="77777777" w:rsidTr="00B000DF">
        <w:tc>
          <w:tcPr>
            <w:tcW w:w="2744" w:type="dxa"/>
            <w:vMerge/>
            <w:vAlign w:val="center"/>
          </w:tcPr>
          <w:p w14:paraId="5C779CFC" w14:textId="77777777" w:rsidR="003B7180" w:rsidRPr="004F5E6B" w:rsidRDefault="003B7180" w:rsidP="00275695">
            <w:pPr>
              <w:jc w:val="center"/>
              <w:rPr>
                <w:rFonts w:ascii="ＭＳ 明朝" w:hAnsi="ＭＳ 明朝"/>
              </w:rPr>
            </w:pPr>
          </w:p>
        </w:tc>
        <w:tc>
          <w:tcPr>
            <w:tcW w:w="3067" w:type="dxa"/>
            <w:vAlign w:val="center"/>
          </w:tcPr>
          <w:p w14:paraId="73CE4EDA" w14:textId="77777777" w:rsidR="003B7180" w:rsidRPr="004F5E6B" w:rsidRDefault="003B7180" w:rsidP="00275695">
            <w:pPr>
              <w:jc w:val="center"/>
              <w:rPr>
                <w:rFonts w:ascii="ＭＳ 明朝" w:hAnsi="ＭＳ 明朝"/>
              </w:rPr>
            </w:pPr>
            <w:r w:rsidRPr="004F5E6B">
              <w:rPr>
                <w:rFonts w:ascii="ＭＳ 明朝" w:hAnsi="ＭＳ 明朝" w:hint="eastAsia"/>
              </w:rPr>
              <w:t>撮影箇所</w:t>
            </w:r>
          </w:p>
        </w:tc>
        <w:tc>
          <w:tcPr>
            <w:tcW w:w="2977" w:type="dxa"/>
            <w:vAlign w:val="center"/>
          </w:tcPr>
          <w:p w14:paraId="4CB40332" w14:textId="77777777" w:rsidR="003B7180" w:rsidRPr="004F5E6B" w:rsidRDefault="003B7180" w:rsidP="00275695">
            <w:pPr>
              <w:jc w:val="center"/>
              <w:rPr>
                <w:rFonts w:ascii="ＭＳ 明朝" w:hAnsi="ＭＳ 明朝"/>
              </w:rPr>
            </w:pPr>
            <w:r w:rsidRPr="004F5E6B">
              <w:rPr>
                <w:rFonts w:ascii="ＭＳ 明朝" w:hAnsi="ＭＳ 明朝" w:hint="eastAsia"/>
              </w:rPr>
              <w:t>検査長さ</w:t>
            </w:r>
          </w:p>
        </w:tc>
      </w:tr>
      <w:tr w:rsidR="003B7180" w:rsidRPr="004F5E6B" w14:paraId="3DF9FE08" w14:textId="77777777" w:rsidTr="00B000DF">
        <w:tc>
          <w:tcPr>
            <w:tcW w:w="2744" w:type="dxa"/>
            <w:vAlign w:val="center"/>
          </w:tcPr>
          <w:p w14:paraId="53E8C135" w14:textId="77777777" w:rsidR="003B7180" w:rsidRPr="004F5E6B" w:rsidRDefault="003B7180" w:rsidP="00275695">
            <w:pPr>
              <w:jc w:val="center"/>
              <w:rPr>
                <w:rFonts w:ascii="ＭＳ 明朝" w:hAnsi="ＭＳ 明朝"/>
              </w:rPr>
            </w:pPr>
            <w:r w:rsidRPr="004F5E6B">
              <w:rPr>
                <w:rFonts w:ascii="ＭＳ 明朝" w:hAnsi="ＭＳ 明朝" w:hint="eastAsia"/>
              </w:rPr>
              <w:t>鋼製橋脚のはり及び柱</w:t>
            </w:r>
          </w:p>
        </w:tc>
        <w:tc>
          <w:tcPr>
            <w:tcW w:w="6044" w:type="dxa"/>
            <w:gridSpan w:val="2"/>
            <w:vMerge w:val="restart"/>
            <w:vAlign w:val="center"/>
          </w:tcPr>
          <w:p w14:paraId="2348E15A" w14:textId="77777777" w:rsidR="003B7180" w:rsidRPr="004F5E6B" w:rsidRDefault="003B7180" w:rsidP="00275695">
            <w:pPr>
              <w:jc w:val="center"/>
              <w:rPr>
                <w:rFonts w:ascii="ＭＳ 明朝" w:hAnsi="ＭＳ 明朝"/>
              </w:rPr>
            </w:pPr>
            <w:r w:rsidRPr="004F5E6B">
              <w:rPr>
                <w:rFonts w:ascii="ＭＳ 明朝" w:hAnsi="ＭＳ 明朝" w:hint="eastAsia"/>
              </w:rPr>
              <w:t>継手全長とする</w:t>
            </w:r>
          </w:p>
        </w:tc>
      </w:tr>
      <w:tr w:rsidR="003B7180" w:rsidRPr="004F5E6B" w14:paraId="3EAFBB15" w14:textId="77777777" w:rsidTr="00B000DF">
        <w:tc>
          <w:tcPr>
            <w:tcW w:w="2744" w:type="dxa"/>
            <w:vAlign w:val="center"/>
          </w:tcPr>
          <w:p w14:paraId="3A93458F" w14:textId="77777777" w:rsidR="003B7180" w:rsidRPr="004F5E6B" w:rsidRDefault="003B7180" w:rsidP="00B000DF">
            <w:pPr>
              <w:rPr>
                <w:rFonts w:ascii="ＭＳ 明朝" w:hAnsi="ＭＳ 明朝"/>
              </w:rPr>
            </w:pPr>
            <w:r w:rsidRPr="004F5E6B">
              <w:rPr>
                <w:rFonts w:ascii="ＭＳ 明朝" w:hAnsi="ＭＳ 明朝" w:hint="eastAsia"/>
              </w:rPr>
              <w:t>主桁のフランジ（鋼製床を除く）及び腹板</w:t>
            </w:r>
          </w:p>
        </w:tc>
        <w:tc>
          <w:tcPr>
            <w:tcW w:w="6044" w:type="dxa"/>
            <w:gridSpan w:val="2"/>
            <w:vMerge/>
            <w:vAlign w:val="center"/>
          </w:tcPr>
          <w:p w14:paraId="3EE051D2" w14:textId="77777777" w:rsidR="003B7180" w:rsidRPr="004F5E6B" w:rsidRDefault="003B7180" w:rsidP="00B000DF">
            <w:pPr>
              <w:rPr>
                <w:rFonts w:ascii="ＭＳ 明朝" w:hAnsi="ＭＳ 明朝"/>
              </w:rPr>
            </w:pPr>
          </w:p>
        </w:tc>
      </w:tr>
      <w:tr w:rsidR="003B7180" w:rsidRPr="004F5E6B" w14:paraId="2A6B1196" w14:textId="77777777" w:rsidTr="00B000DF">
        <w:tc>
          <w:tcPr>
            <w:tcW w:w="2744" w:type="dxa"/>
            <w:vAlign w:val="center"/>
          </w:tcPr>
          <w:p w14:paraId="76A8EDA4" w14:textId="77777777" w:rsidR="003B7180" w:rsidRPr="004F5E6B" w:rsidRDefault="003B7180" w:rsidP="00B000DF">
            <w:pPr>
              <w:rPr>
                <w:rFonts w:ascii="ＭＳ 明朝" w:hAnsi="ＭＳ 明朝"/>
              </w:rPr>
            </w:pPr>
            <w:r w:rsidRPr="004F5E6B">
              <w:rPr>
                <w:rFonts w:ascii="ＭＳ 明朝" w:hAnsi="ＭＳ 明朝" w:hint="eastAsia"/>
              </w:rPr>
              <w:t>鋼床版のデッキプレート</w:t>
            </w:r>
          </w:p>
        </w:tc>
        <w:tc>
          <w:tcPr>
            <w:tcW w:w="3067" w:type="dxa"/>
            <w:vAlign w:val="center"/>
          </w:tcPr>
          <w:p w14:paraId="49B1A4B0" w14:textId="6F592E77" w:rsidR="003B7180" w:rsidRPr="004F5E6B" w:rsidRDefault="003B7180" w:rsidP="00B000DF">
            <w:pPr>
              <w:rPr>
                <w:rFonts w:ascii="ＭＳ 明朝" w:hAnsi="ＭＳ 明朝"/>
              </w:rPr>
            </w:pPr>
            <w:r w:rsidRPr="004F5E6B">
              <w:rPr>
                <w:rFonts w:ascii="ＭＳ 明朝" w:hAnsi="ＭＳ 明朝" w:hint="eastAsia"/>
              </w:rPr>
              <w:t>継手の始終端で連続して50cm（2枚）、中間部で１ｍにつき１箇所（1枚）</w:t>
            </w:r>
            <w:r w:rsidR="00B53BB8">
              <w:rPr>
                <w:rFonts w:ascii="ＭＳ 明朝" w:hAnsi="ＭＳ 明朝" w:hint="eastAsia"/>
              </w:rPr>
              <w:t>及び</w:t>
            </w:r>
            <w:r w:rsidRPr="004F5E6B">
              <w:rPr>
                <w:rFonts w:ascii="ＭＳ 明朝" w:hAnsi="ＭＳ 明朝" w:hint="eastAsia"/>
              </w:rPr>
              <w:t>ワイヤ継部で１箇所（１枚）を原則とする。</w:t>
            </w:r>
          </w:p>
        </w:tc>
        <w:tc>
          <w:tcPr>
            <w:tcW w:w="2977" w:type="dxa"/>
            <w:vAlign w:val="center"/>
          </w:tcPr>
          <w:p w14:paraId="3F07D45F" w14:textId="77777777" w:rsidR="003B7180" w:rsidRPr="004F5E6B" w:rsidRDefault="003B7180" w:rsidP="00275695">
            <w:pPr>
              <w:jc w:val="center"/>
              <w:rPr>
                <w:rFonts w:ascii="ＭＳ 明朝" w:hAnsi="ＭＳ 明朝"/>
              </w:rPr>
            </w:pPr>
            <w:r w:rsidRPr="004F5E6B">
              <w:rPr>
                <w:rFonts w:ascii="ＭＳ 明朝" w:hAnsi="ＭＳ 明朝" w:hint="eastAsia"/>
              </w:rPr>
              <w:t>継手全長を原則とする</w:t>
            </w:r>
          </w:p>
        </w:tc>
      </w:tr>
    </w:tbl>
    <w:p w14:paraId="688E6F7F" w14:textId="77777777" w:rsidR="003B7180" w:rsidRPr="004F5E6B" w:rsidRDefault="003B7180" w:rsidP="00B000DF">
      <w:pPr>
        <w:rPr>
          <w:rFonts w:ascii="ＭＳ 明朝" w:hAnsi="ＭＳ 明朝"/>
        </w:rPr>
      </w:pPr>
    </w:p>
    <w:p w14:paraId="3B584A55" w14:textId="77777777" w:rsidR="003B7180" w:rsidRPr="004F5E6B" w:rsidRDefault="003B7180" w:rsidP="00275695">
      <w:pPr>
        <w:ind w:leftChars="500" w:left="1050" w:firstLineChars="100" w:firstLine="210"/>
        <w:rPr>
          <w:rFonts w:ascii="ＭＳ 明朝" w:hAnsi="ＭＳ 明朝"/>
        </w:rPr>
      </w:pPr>
      <w:r w:rsidRPr="004F5E6B">
        <w:rPr>
          <w:rFonts w:ascii="ＭＳ 明朝" w:hAnsi="ＭＳ 明朝" w:hint="eastAsia"/>
        </w:rPr>
        <w:t>ただし、受注者は、設計図書に関して監督職員の承諾を得て放射線透過試験に代えて超音波探傷試験を行うことができる。</w:t>
      </w:r>
    </w:p>
    <w:p w14:paraId="452867A2" w14:textId="77777777" w:rsidR="003B7180" w:rsidRPr="004F5E6B" w:rsidRDefault="003B7180" w:rsidP="00275695">
      <w:pPr>
        <w:ind w:leftChars="500" w:left="1260" w:hangingChars="100" w:hanging="210"/>
        <w:rPr>
          <w:rFonts w:ascii="ＭＳ 明朝" w:hAnsi="ＭＳ 明朝"/>
        </w:rPr>
      </w:pPr>
      <w:r w:rsidRPr="004F5E6B">
        <w:rPr>
          <w:rFonts w:ascii="ＭＳ 明朝" w:hAnsi="ＭＳ 明朝" w:hint="eastAsia"/>
        </w:rPr>
        <w:t>③　受注者は、放射線透過試験による場合で板厚が</w:t>
      </w:r>
      <w:r w:rsidRPr="004F5E6B">
        <w:rPr>
          <w:rFonts w:ascii="ＭＳ 明朝" w:hAnsi="ＭＳ 明朝"/>
        </w:rPr>
        <w:t>25</w:t>
      </w:r>
      <w:r w:rsidRPr="004F5E6B">
        <w:rPr>
          <w:rFonts w:ascii="ＭＳ 明朝" w:hAnsi="ＭＳ 明朝" w:hint="eastAsia"/>
        </w:rPr>
        <w:t>mm</w:t>
      </w:r>
      <w:r w:rsidRPr="004F5E6B">
        <w:rPr>
          <w:rFonts w:ascii="ＭＳ 明朝" w:hAnsi="ＭＳ 明朝"/>
        </w:rPr>
        <w:t>以下の試験の結果について</w:t>
      </w:r>
      <w:r w:rsidRPr="004F5E6B">
        <w:rPr>
          <w:rFonts w:ascii="ＭＳ 明朝" w:hAnsi="ＭＳ 明朝" w:hint="eastAsia"/>
        </w:rPr>
        <w:t>は、次の規定を満足する場合に合格とする。</w:t>
      </w:r>
    </w:p>
    <w:p w14:paraId="3A1C9A01" w14:textId="77777777" w:rsidR="003B7180" w:rsidRPr="004F5E6B" w:rsidRDefault="003B7180" w:rsidP="00275695">
      <w:pPr>
        <w:ind w:leftChars="700" w:left="3990" w:hangingChars="1200" w:hanging="2520"/>
        <w:rPr>
          <w:rFonts w:ascii="ＭＳ 明朝" w:hAnsi="ＭＳ 明朝"/>
        </w:rPr>
      </w:pPr>
      <w:r w:rsidRPr="004F5E6B">
        <w:rPr>
          <w:rFonts w:ascii="ＭＳ 明朝" w:hAnsi="ＭＳ 明朝" w:hint="eastAsia"/>
        </w:rPr>
        <w:t>引張応力を受ける溶接部：</w:t>
      </w:r>
      <w:r w:rsidRPr="004F5E6B">
        <w:rPr>
          <w:rFonts w:ascii="ＭＳ 明朝" w:hAnsi="ＭＳ 明朝"/>
        </w:rPr>
        <w:t>JIS Z 3104 （鋼溶接継手の放射線透過試験方法）付</w:t>
      </w:r>
      <w:r w:rsidRPr="004F5E6B">
        <w:rPr>
          <w:rFonts w:ascii="ＭＳ 明朝" w:hAnsi="ＭＳ 明朝" w:hint="eastAsia"/>
        </w:rPr>
        <w:t>属書</w:t>
      </w:r>
      <w:r w:rsidRPr="004F5E6B">
        <w:rPr>
          <w:rFonts w:ascii="ＭＳ 明朝" w:hAnsi="ＭＳ 明朝"/>
        </w:rPr>
        <w:t>４ ｢透過写真によるきずの像の分類方</w:t>
      </w:r>
      <w:r w:rsidRPr="004F5E6B">
        <w:rPr>
          <w:rFonts w:ascii="ＭＳ 明朝" w:hAnsi="ＭＳ 明朝" w:hint="eastAsia"/>
        </w:rPr>
        <w:t>法</w:t>
      </w:r>
      <w:r w:rsidRPr="004F5E6B">
        <w:rPr>
          <w:rFonts w:ascii="ＭＳ 明朝" w:hAnsi="ＭＳ 明朝"/>
        </w:rPr>
        <w:t>｣に示された２類以上</w:t>
      </w:r>
    </w:p>
    <w:p w14:paraId="764CDE45" w14:textId="77777777" w:rsidR="003B7180" w:rsidRPr="004F5E6B" w:rsidRDefault="003B7180" w:rsidP="00275695">
      <w:pPr>
        <w:ind w:leftChars="700" w:left="3990" w:hangingChars="1200" w:hanging="2520"/>
        <w:rPr>
          <w:rFonts w:ascii="ＭＳ 明朝" w:hAnsi="ＭＳ 明朝"/>
        </w:rPr>
      </w:pPr>
      <w:r w:rsidRPr="004F5E6B">
        <w:rPr>
          <w:rFonts w:ascii="ＭＳ 明朝" w:hAnsi="ＭＳ 明朝" w:hint="eastAsia"/>
        </w:rPr>
        <w:t>圧縮応力を受ける溶接部：</w:t>
      </w:r>
      <w:r w:rsidRPr="004F5E6B">
        <w:rPr>
          <w:rFonts w:ascii="ＭＳ 明朝" w:hAnsi="ＭＳ 明朝"/>
        </w:rPr>
        <w:t>JIS Z 3104 （鋼溶接継手の放射線透過試験方法）付</w:t>
      </w:r>
      <w:r w:rsidRPr="004F5E6B">
        <w:rPr>
          <w:rFonts w:ascii="ＭＳ 明朝" w:hAnsi="ＭＳ 明朝" w:hint="eastAsia"/>
        </w:rPr>
        <w:t>属書</w:t>
      </w:r>
      <w:r w:rsidRPr="004F5E6B">
        <w:rPr>
          <w:rFonts w:ascii="ＭＳ 明朝" w:hAnsi="ＭＳ 明朝"/>
        </w:rPr>
        <w:t>４ ｢透過写真によるきずの像の分類方法｣に示された３類以上</w:t>
      </w:r>
    </w:p>
    <w:p w14:paraId="7DF7E8F6"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なお、上記規定を満足しない場合で、検査ロットのグループが</w:t>
      </w:r>
      <w:r w:rsidRPr="004F5E6B">
        <w:rPr>
          <w:rFonts w:ascii="ＭＳ 明朝" w:hAnsi="ＭＳ 明朝"/>
        </w:rPr>
        <w:t>１つの継手から</w:t>
      </w:r>
      <w:r w:rsidRPr="004F5E6B">
        <w:rPr>
          <w:rFonts w:ascii="ＭＳ 明朝" w:hAnsi="ＭＳ 明朝" w:hint="eastAsia"/>
        </w:rPr>
        <w:t>なる場合には、試験を行ったその継手を不合格とする。また、検査ロットのグループが</w:t>
      </w:r>
      <w:r w:rsidRPr="004F5E6B">
        <w:rPr>
          <w:rFonts w:ascii="ＭＳ 明朝" w:hAnsi="ＭＳ 明朝"/>
        </w:rPr>
        <w:t>２つ以上の継手からなる場合は、そのグループの残りの各継手に対し、非</w:t>
      </w:r>
      <w:r w:rsidRPr="004F5E6B">
        <w:rPr>
          <w:rFonts w:ascii="ＭＳ 明朝" w:hAnsi="ＭＳ 明朝" w:hint="eastAsia"/>
        </w:rPr>
        <w:t>破壊試験を行い合否を判定するものとする。</w:t>
      </w:r>
    </w:p>
    <w:p w14:paraId="2AB114CA"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受注者は、不合格となった継手をその継手全体を非破壊試験によって検査し、欠陥の範囲を確認のうえ、本項</w:t>
      </w:r>
      <w:r w:rsidRPr="004F5E6B">
        <w:rPr>
          <w:rFonts w:ascii="ＭＳ 明朝" w:hAnsi="ＭＳ 明朝"/>
        </w:rPr>
        <w:t>（12）の欠陥部の補修の規定に従い補修しなけれ</w:t>
      </w:r>
      <w:r w:rsidRPr="004F5E6B">
        <w:rPr>
          <w:rFonts w:ascii="ＭＳ 明朝" w:hAnsi="ＭＳ 明朝" w:hint="eastAsia"/>
        </w:rPr>
        <w:t>ばならない。また、補修部分は上記の規定を満足するものとする。</w:t>
      </w:r>
    </w:p>
    <w:p w14:paraId="667740C1"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受注者は、現場溶接を行う完全溶込み突合せ溶接継手の非破壊試験結果が上記の規定を満足しない場合は、次の処置をとらなければならない。</w:t>
      </w:r>
    </w:p>
    <w:p w14:paraId="07FC0EDF"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継手全長を検査した場合は、規定を満足しない撮影箇所を不合格とし、本項</w:t>
      </w:r>
      <w:r w:rsidRPr="004F5E6B">
        <w:rPr>
          <w:rFonts w:ascii="ＭＳ 明朝" w:hAnsi="ＭＳ 明朝"/>
        </w:rPr>
        <w:t>（12）の欠陥部の補修の規定に基づいて補修するものとする。</w:t>
      </w:r>
    </w:p>
    <w:p w14:paraId="6BD343EC" w14:textId="77777777" w:rsidR="003B7180" w:rsidRPr="004F5E6B" w:rsidRDefault="003B7180" w:rsidP="00275695">
      <w:pPr>
        <w:ind w:firstLineChars="700" w:firstLine="1470"/>
        <w:rPr>
          <w:rFonts w:ascii="ＭＳ 明朝" w:hAnsi="ＭＳ 明朝"/>
        </w:rPr>
      </w:pPr>
      <w:r w:rsidRPr="004F5E6B">
        <w:rPr>
          <w:rFonts w:ascii="ＭＳ 明朝" w:hAnsi="ＭＳ 明朝" w:hint="eastAsia"/>
        </w:rPr>
        <w:lastRenderedPageBreak/>
        <w:t>また、補修部分は上記の規定を満足するものとする。</w:t>
      </w:r>
    </w:p>
    <w:p w14:paraId="22E19671" w14:textId="56A083FB"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抜取り検査をした場合は、規定を満足しない箇所の両側各</w:t>
      </w:r>
      <w:r w:rsidRPr="004F5E6B">
        <w:rPr>
          <w:rFonts w:ascii="ＭＳ 明朝" w:hAnsi="ＭＳ 明朝"/>
        </w:rPr>
        <w:t>１</w:t>
      </w:r>
      <w:r w:rsidRPr="004F5E6B">
        <w:rPr>
          <w:rFonts w:ascii="ＭＳ 明朝" w:hAnsi="ＭＳ 明朝" w:hint="eastAsia"/>
        </w:rPr>
        <w:t>ｍ</w:t>
      </w:r>
      <w:r w:rsidRPr="004F5E6B">
        <w:rPr>
          <w:rFonts w:ascii="ＭＳ 明朝" w:hAnsi="ＭＳ 明朝"/>
        </w:rPr>
        <w:t>の範囲について</w:t>
      </w:r>
      <w:r w:rsidRPr="004F5E6B">
        <w:rPr>
          <w:rFonts w:ascii="ＭＳ 明朝" w:hAnsi="ＭＳ 明朝" w:hint="eastAsia"/>
        </w:rPr>
        <w:t>検査を行うものとし、それらの箇所においても上記規定を満足しない場合には、その</w:t>
      </w:r>
      <w:r w:rsidRPr="004F5E6B">
        <w:rPr>
          <w:rFonts w:ascii="ＭＳ 明朝" w:hAnsi="ＭＳ 明朝"/>
        </w:rPr>
        <w:t>１継手の残りの部分の</w:t>
      </w:r>
      <w:r w:rsidR="00B53BB8">
        <w:rPr>
          <w:rFonts w:ascii="ＭＳ 明朝" w:hAnsi="ＭＳ 明朝"/>
        </w:rPr>
        <w:t>全て</w:t>
      </w:r>
      <w:r w:rsidRPr="004F5E6B">
        <w:rPr>
          <w:rFonts w:ascii="ＭＳ 明朝" w:hAnsi="ＭＳ 明朝"/>
        </w:rPr>
        <w:t>を検査するものとする。不合格となった箇所は、</w:t>
      </w:r>
      <w:r w:rsidRPr="004F5E6B">
        <w:rPr>
          <w:rFonts w:ascii="ＭＳ 明朝" w:hAnsi="ＭＳ 明朝" w:hint="eastAsia"/>
        </w:rPr>
        <w:t>欠陥の範囲を確認し、本項</w:t>
      </w:r>
      <w:r w:rsidRPr="004F5E6B">
        <w:rPr>
          <w:rFonts w:ascii="ＭＳ 明朝" w:hAnsi="ＭＳ 明朝"/>
        </w:rPr>
        <w:t>（12）の欠陥部の補修の規定に基づいて補修するもの</w:t>
      </w:r>
      <w:r w:rsidRPr="004F5E6B">
        <w:rPr>
          <w:rFonts w:ascii="ＭＳ 明朝" w:hAnsi="ＭＳ 明朝" w:hint="eastAsia"/>
        </w:rPr>
        <w:t>とする。</w:t>
      </w:r>
    </w:p>
    <w:p w14:paraId="4355417F" w14:textId="77777777" w:rsidR="003B7180" w:rsidRPr="004F5E6B" w:rsidRDefault="003B7180" w:rsidP="00275695">
      <w:pPr>
        <w:ind w:firstLineChars="700" w:firstLine="1470"/>
        <w:rPr>
          <w:rFonts w:ascii="ＭＳ 明朝" w:hAnsi="ＭＳ 明朝"/>
        </w:rPr>
      </w:pPr>
      <w:r w:rsidRPr="004F5E6B">
        <w:rPr>
          <w:rFonts w:ascii="ＭＳ 明朝" w:hAnsi="ＭＳ 明朝" w:hint="eastAsia"/>
        </w:rPr>
        <w:t>また、補修部分は上記の規定を満足するものとする。</w:t>
      </w:r>
    </w:p>
    <w:p w14:paraId="38BE73D0" w14:textId="1C834130" w:rsidR="003B7180" w:rsidRPr="004F5E6B" w:rsidRDefault="003B7180" w:rsidP="00275695">
      <w:pPr>
        <w:ind w:leftChars="600" w:left="1260" w:firstLineChars="100" w:firstLine="210"/>
        <w:rPr>
          <w:rFonts w:ascii="ＭＳ 明朝" w:hAnsi="ＭＳ 明朝"/>
        </w:rPr>
      </w:pPr>
      <w:r w:rsidRPr="004F5E6B">
        <w:rPr>
          <w:rFonts w:ascii="ＭＳ 明朝" w:hAnsi="ＭＳ 明朝"/>
        </w:rPr>
        <w:t>なお</w:t>
      </w:r>
      <w:r w:rsidRPr="004F5E6B">
        <w:rPr>
          <w:rFonts w:ascii="ＭＳ 明朝" w:hAnsi="ＭＳ 明朝" w:hint="eastAsia"/>
        </w:rPr>
        <w:t>、</w:t>
      </w:r>
      <w:r w:rsidRPr="004F5E6B">
        <w:rPr>
          <w:rFonts w:ascii="ＭＳ 明朝" w:hAnsi="ＭＳ 明朝"/>
        </w:rPr>
        <w:t>ここでいう継手とは、</w:t>
      </w:r>
      <w:r w:rsidRPr="004F5E6B">
        <w:rPr>
          <w:rFonts w:ascii="ＭＳ 明朝" w:hAnsi="ＭＳ 明朝" w:hint="eastAsia"/>
        </w:rPr>
        <w:t>継手の端部から交差部</w:t>
      </w:r>
      <w:r w:rsidR="00B53BB8">
        <w:rPr>
          <w:rFonts w:ascii="ＭＳ 明朝" w:hAnsi="ＭＳ 明朝" w:hint="eastAsia"/>
        </w:rPr>
        <w:t>又は</w:t>
      </w:r>
      <w:r w:rsidRPr="004F5E6B">
        <w:rPr>
          <w:rFonts w:ascii="ＭＳ 明朝" w:hAnsi="ＭＳ 明朝" w:hint="eastAsia"/>
        </w:rPr>
        <w:t>交差部から交差部までを示すものとする。</w:t>
      </w:r>
    </w:p>
    <w:p w14:paraId="7D6DC1C2" w14:textId="3293EE68" w:rsidR="003B7180" w:rsidRPr="004F5E6B" w:rsidRDefault="003B7180" w:rsidP="00275695">
      <w:pPr>
        <w:ind w:leftChars="499" w:left="1273" w:hangingChars="107" w:hanging="225"/>
        <w:rPr>
          <w:rFonts w:ascii="ＭＳ 明朝" w:hAnsi="ＭＳ 明朝"/>
        </w:rPr>
      </w:pPr>
      <w:r w:rsidRPr="004F5E6B">
        <w:rPr>
          <w:rFonts w:ascii="ＭＳ 明朝" w:hAnsi="ＭＳ 明朝" w:hint="eastAsia"/>
        </w:rPr>
        <w:t>④　受注者は、溶接ビード及びその周辺にいかなる場合も割れを発生させてはならない。割れの検査は</w:t>
      </w:r>
      <w:r>
        <w:rPr>
          <w:rFonts w:ascii="ＭＳ 明朝" w:hAnsi="ＭＳ 明朝" w:hint="eastAsia"/>
        </w:rPr>
        <w:t>、溶接全線を対象として</w:t>
      </w:r>
      <w:r w:rsidRPr="004F5E6B">
        <w:rPr>
          <w:rFonts w:ascii="ＭＳ 明朝" w:hAnsi="ＭＳ 明朝" w:hint="eastAsia"/>
        </w:rPr>
        <w:t>肉眼で行うものとするが、</w:t>
      </w:r>
      <w:r>
        <w:rPr>
          <w:rFonts w:ascii="ＭＳ 明朝" w:hAnsi="ＭＳ 明朝" w:hint="eastAsia"/>
        </w:rPr>
        <w:t>判断が困難な</w:t>
      </w:r>
      <w:r w:rsidRPr="004F5E6B">
        <w:rPr>
          <w:rFonts w:ascii="ＭＳ 明朝" w:hAnsi="ＭＳ 明朝" w:hint="eastAsia"/>
        </w:rPr>
        <w:t>場合には、磁粉探傷法</w:t>
      </w:r>
      <w:r w:rsidR="00B53BB8">
        <w:rPr>
          <w:rFonts w:ascii="ＭＳ 明朝" w:hAnsi="ＭＳ 明朝" w:hint="eastAsia"/>
        </w:rPr>
        <w:t>又は</w:t>
      </w:r>
      <w:r w:rsidRPr="004F5E6B">
        <w:rPr>
          <w:rFonts w:ascii="ＭＳ 明朝" w:hAnsi="ＭＳ 明朝" w:hint="eastAsia"/>
        </w:rPr>
        <w:t>浸透液探傷法により検査するものとする。</w:t>
      </w:r>
    </w:p>
    <w:p w14:paraId="76AF2F73" w14:textId="77777777" w:rsidR="003B7180" w:rsidRPr="004F5E6B" w:rsidRDefault="003B7180" w:rsidP="00275695">
      <w:pPr>
        <w:ind w:leftChars="500" w:left="1260" w:hangingChars="100" w:hanging="210"/>
        <w:rPr>
          <w:rFonts w:ascii="ＭＳ 明朝" w:hAnsi="ＭＳ 明朝"/>
        </w:rPr>
      </w:pPr>
      <w:r w:rsidRPr="004F5E6B">
        <w:rPr>
          <w:rFonts w:ascii="ＭＳ 明朝" w:hAnsi="ＭＳ 明朝" w:hint="eastAsia"/>
        </w:rPr>
        <w:t>⑤　受注者は、</w:t>
      </w:r>
      <w:r>
        <w:rPr>
          <w:rFonts w:ascii="ＭＳ 明朝" w:hAnsi="ＭＳ 明朝" w:hint="eastAsia"/>
        </w:rPr>
        <w:t>断面に考慮する</w:t>
      </w:r>
      <w:r w:rsidRPr="004F5E6B">
        <w:rPr>
          <w:rFonts w:ascii="ＭＳ 明朝" w:hAnsi="ＭＳ 明朝" w:hint="eastAsia"/>
        </w:rPr>
        <w:t>突合せ</w:t>
      </w:r>
      <w:r>
        <w:rPr>
          <w:rFonts w:ascii="ＭＳ 明朝" w:hAnsi="ＭＳ 明朝" w:hint="eastAsia"/>
        </w:rPr>
        <w:t>溶接</w:t>
      </w:r>
      <w:r w:rsidRPr="004F5E6B">
        <w:rPr>
          <w:rFonts w:ascii="ＭＳ 明朝" w:hAnsi="ＭＳ 明朝" w:hint="eastAsia"/>
        </w:rPr>
        <w:t>継手</w:t>
      </w:r>
      <w:r>
        <w:rPr>
          <w:rFonts w:ascii="ＭＳ 明朝" w:hAnsi="ＭＳ 明朝" w:hint="eastAsia"/>
        </w:rPr>
        <w:t>、十字溶接継手、</w:t>
      </w:r>
      <w:r w:rsidRPr="004F5E6B">
        <w:rPr>
          <w:rFonts w:ascii="ＭＳ 明朝" w:hAnsi="ＭＳ 明朝" w:hint="eastAsia"/>
        </w:rPr>
        <w:t>Ｔ</w:t>
      </w:r>
      <w:r>
        <w:rPr>
          <w:rFonts w:ascii="ＭＳ 明朝" w:hAnsi="ＭＳ 明朝" w:hint="eastAsia"/>
        </w:rPr>
        <w:t>溶接</w:t>
      </w:r>
      <w:r w:rsidRPr="004F5E6B">
        <w:rPr>
          <w:rFonts w:ascii="ＭＳ 明朝" w:hAnsi="ＭＳ 明朝"/>
        </w:rPr>
        <w:t>継手、</w:t>
      </w:r>
      <w:r>
        <w:rPr>
          <w:rFonts w:ascii="ＭＳ 明朝" w:hAnsi="ＭＳ 明朝" w:hint="eastAsia"/>
        </w:rPr>
        <w:t>角溶接</w:t>
      </w:r>
      <w:r w:rsidRPr="004F5E6B">
        <w:rPr>
          <w:rFonts w:ascii="ＭＳ 明朝" w:hAnsi="ＭＳ 明朝"/>
        </w:rPr>
        <w:t>継手に関</w:t>
      </w:r>
      <w:r w:rsidRPr="004F5E6B">
        <w:rPr>
          <w:rFonts w:ascii="ＭＳ 明朝" w:hAnsi="ＭＳ 明朝" w:hint="eastAsia"/>
        </w:rPr>
        <w:t>しては、ビード表面にピットを発生させてはならない。</w:t>
      </w:r>
    </w:p>
    <w:p w14:paraId="39BC5845" w14:textId="0213B5F1"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その他のすみ肉溶接</w:t>
      </w:r>
      <w:r w:rsidR="00B53BB8">
        <w:rPr>
          <w:rFonts w:ascii="ＭＳ 明朝" w:hAnsi="ＭＳ 明朝" w:hint="eastAsia"/>
        </w:rPr>
        <w:t>又は</w:t>
      </w:r>
      <w:r w:rsidRPr="004F5E6B">
        <w:rPr>
          <w:rFonts w:ascii="ＭＳ 明朝" w:hAnsi="ＭＳ 明朝" w:hint="eastAsia"/>
        </w:rPr>
        <w:t>部分溶込みグループ溶接に関しては、</w:t>
      </w:r>
      <w:r w:rsidRPr="004F5E6B">
        <w:rPr>
          <w:rFonts w:ascii="ＭＳ 明朝" w:hAnsi="ＭＳ 明朝"/>
        </w:rPr>
        <w:t>１継手につき３個、</w:t>
      </w:r>
      <w:r w:rsidR="00B53BB8">
        <w:rPr>
          <w:rFonts w:ascii="ＭＳ 明朝" w:hAnsi="ＭＳ 明朝"/>
        </w:rPr>
        <w:t>又は</w:t>
      </w:r>
      <w:r w:rsidRPr="004F5E6B">
        <w:rPr>
          <w:rFonts w:ascii="ＭＳ 明朝" w:hAnsi="ＭＳ 明朝"/>
        </w:rPr>
        <w:t>継手長さ１</w:t>
      </w:r>
      <w:r w:rsidRPr="004F5E6B">
        <w:rPr>
          <w:rFonts w:ascii="ＭＳ 明朝" w:hAnsi="ＭＳ 明朝" w:hint="eastAsia"/>
        </w:rPr>
        <w:t>ｍ</w:t>
      </w:r>
      <w:r w:rsidRPr="004F5E6B">
        <w:rPr>
          <w:rFonts w:ascii="ＭＳ 明朝" w:hAnsi="ＭＳ 明朝"/>
        </w:rPr>
        <w:t>につき３個まで許容するものとする。</w:t>
      </w:r>
    </w:p>
    <w:p w14:paraId="099334E6"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ただし、ピットの大きさが</w:t>
      </w:r>
      <w:r w:rsidRPr="004F5E6B">
        <w:rPr>
          <w:rFonts w:ascii="ＭＳ 明朝" w:hAnsi="ＭＳ 明朝"/>
        </w:rPr>
        <w:t>１mm以下の場合には、 ３個を１個として計算するも</w:t>
      </w:r>
      <w:r w:rsidRPr="004F5E6B">
        <w:rPr>
          <w:rFonts w:ascii="ＭＳ 明朝" w:hAnsi="ＭＳ 明朝" w:hint="eastAsia"/>
        </w:rPr>
        <w:t>のとする。</w:t>
      </w:r>
    </w:p>
    <w:p w14:paraId="6F610942" w14:textId="77777777" w:rsidR="003B7180" w:rsidRPr="004F5E6B" w:rsidRDefault="003B7180" w:rsidP="00C8242F">
      <w:pPr>
        <w:ind w:leftChars="600" w:left="1470" w:hangingChars="100" w:hanging="210"/>
        <w:rPr>
          <w:rFonts w:ascii="ＭＳ 明朝" w:hAnsi="ＭＳ 明朝"/>
        </w:rPr>
      </w:pPr>
      <w:r w:rsidRPr="004F5E6B">
        <w:rPr>
          <w:rFonts w:ascii="ＭＳ 明朝" w:hAnsi="ＭＳ 明朝" w:hint="eastAsia"/>
        </w:rPr>
        <w:t>1</w:t>
      </w:r>
      <w:r w:rsidRPr="004F5E6B">
        <w:rPr>
          <w:rFonts w:ascii="ＭＳ 明朝" w:hAnsi="ＭＳ 明朝"/>
        </w:rPr>
        <w:t>）受注者は、ビード表面の凹凸に、ビード長さ25mmの範囲における高低差で表</w:t>
      </w:r>
      <w:r w:rsidRPr="004F5E6B">
        <w:rPr>
          <w:rFonts w:ascii="ＭＳ 明朝" w:hAnsi="ＭＳ 明朝" w:hint="eastAsia"/>
        </w:rPr>
        <w:t>し、3</w:t>
      </w:r>
      <w:r w:rsidRPr="004F5E6B">
        <w:rPr>
          <w:rFonts w:ascii="ＭＳ 明朝" w:hAnsi="ＭＳ 明朝"/>
        </w:rPr>
        <w:t>mmを超える凹凸を発生させてはならない。</w:t>
      </w:r>
    </w:p>
    <w:p w14:paraId="78AD2188" w14:textId="77777777" w:rsidR="003B7180" w:rsidRPr="004F5E6B" w:rsidRDefault="003B7180" w:rsidP="00C8242F">
      <w:pPr>
        <w:ind w:leftChars="599" w:left="1556" w:hangingChars="142" w:hanging="298"/>
        <w:rPr>
          <w:rFonts w:ascii="ＭＳ 明朝" w:hAnsi="ＭＳ 明朝"/>
        </w:rPr>
      </w:pPr>
      <w:r w:rsidRPr="004F5E6B">
        <w:rPr>
          <w:rFonts w:ascii="ＭＳ 明朝" w:hAnsi="ＭＳ 明朝" w:hint="eastAsia"/>
        </w:rPr>
        <w:t>2</w:t>
      </w:r>
      <w:r w:rsidRPr="004F5E6B">
        <w:rPr>
          <w:rFonts w:ascii="ＭＳ 明朝" w:hAnsi="ＭＳ 明朝"/>
        </w:rPr>
        <w:t>）受注者は、アンダーカットの深さを</w:t>
      </w:r>
      <w:r>
        <w:rPr>
          <w:rFonts w:ascii="ＭＳ 明朝" w:hAnsi="ＭＳ 明朝" w:hint="eastAsia"/>
        </w:rPr>
        <w:t>設計上許容される値</w:t>
      </w:r>
      <w:r w:rsidRPr="004F5E6B">
        <w:rPr>
          <w:rFonts w:ascii="ＭＳ 明朝" w:hAnsi="ＭＳ 明朝"/>
        </w:rPr>
        <w:t>以下とし、オーバーラップを生じ</w:t>
      </w:r>
      <w:r w:rsidRPr="004F5E6B">
        <w:rPr>
          <w:rFonts w:ascii="ＭＳ 明朝" w:hAnsi="ＭＳ 明朝" w:hint="eastAsia"/>
        </w:rPr>
        <w:t>させてはならない。</w:t>
      </w:r>
    </w:p>
    <w:p w14:paraId="24EC68A7" w14:textId="70ED619C" w:rsidR="003B7180" w:rsidRPr="004F5E6B" w:rsidRDefault="003B7180" w:rsidP="00C8242F">
      <w:pPr>
        <w:ind w:leftChars="500" w:left="1260" w:hangingChars="100" w:hanging="210"/>
        <w:rPr>
          <w:rFonts w:ascii="ＭＳ 明朝" w:hAnsi="ＭＳ 明朝"/>
        </w:rPr>
      </w:pPr>
      <w:r w:rsidRPr="004F5E6B">
        <w:rPr>
          <w:rFonts w:ascii="ＭＳ 明朝" w:hAnsi="ＭＳ 明朝" w:hint="eastAsia"/>
        </w:rPr>
        <w:t>⑥　外部きずの検査について、磁粉探傷試験</w:t>
      </w:r>
      <w:r w:rsidR="00B53BB8">
        <w:rPr>
          <w:rFonts w:ascii="ＭＳ 明朝" w:hAnsi="ＭＳ 明朝" w:hint="eastAsia"/>
        </w:rPr>
        <w:t>又は</w:t>
      </w:r>
      <w:r w:rsidRPr="004F5E6B">
        <w:rPr>
          <w:rFonts w:ascii="ＭＳ 明朝" w:hAnsi="ＭＳ 明朝" w:hint="eastAsia"/>
        </w:rPr>
        <w:t>浸透探傷試験を行う者は、それぞれの試験の種類に応じたJIS Z 2305（非破壊試験技術者の資格及び認証）に規定するレベル２以上の資格を有していなければならない。</w:t>
      </w:r>
      <w:r>
        <w:rPr>
          <w:rFonts w:ascii="ＭＳ 明朝" w:hAnsi="ＭＳ 明朝" w:hint="eastAsia"/>
        </w:rPr>
        <w:t>なお、極間法を適用する場合には、磁粉探傷試験の資格のうち、極間法に限定された磁粉探傷試験のレベル２以上の資格を有するのもとする。</w:t>
      </w:r>
    </w:p>
    <w:p w14:paraId="1C778717" w14:textId="285E43A4" w:rsidR="003B7180" w:rsidRPr="004F5E6B" w:rsidRDefault="003B7180" w:rsidP="00C8242F">
      <w:pPr>
        <w:ind w:left="1260" w:hangingChars="600" w:hanging="1260"/>
        <w:rPr>
          <w:rFonts w:ascii="ＭＳ 明朝" w:hAnsi="ＭＳ 明朝"/>
        </w:rPr>
      </w:pPr>
      <w:r w:rsidRPr="004F5E6B">
        <w:rPr>
          <w:rFonts w:ascii="ＭＳ 明朝" w:hAnsi="ＭＳ 明朝" w:hint="eastAsia"/>
        </w:rPr>
        <w:t xml:space="preserve">　　　　　　　内部きずの検査について、放射線透過試験</w:t>
      </w:r>
      <w:r w:rsidR="00B53BB8">
        <w:rPr>
          <w:rFonts w:ascii="ＭＳ 明朝" w:hAnsi="ＭＳ 明朝" w:hint="eastAsia"/>
        </w:rPr>
        <w:t>又は</w:t>
      </w:r>
      <w:r w:rsidRPr="004F5E6B">
        <w:rPr>
          <w:rFonts w:ascii="ＭＳ 明朝" w:hAnsi="ＭＳ 明朝" w:hint="eastAsia"/>
        </w:rPr>
        <w:t>超音波探傷試験を行う者は、それぞれの試験の種類に応じてJIS Z 2305（非破壊試験技術者の資格及び認証）に基づく次の1)～3)に示す資格を有していなければならない。</w:t>
      </w:r>
    </w:p>
    <w:p w14:paraId="30864E94" w14:textId="77777777" w:rsidR="003B7180" w:rsidRPr="004F5E6B" w:rsidRDefault="003B7180" w:rsidP="00BB17D8">
      <w:pPr>
        <w:ind w:firstLineChars="650" w:firstLine="1365"/>
        <w:rPr>
          <w:rFonts w:ascii="ＭＳ 明朝" w:hAnsi="ＭＳ 明朝"/>
        </w:rPr>
      </w:pPr>
      <w:r w:rsidRPr="004F5E6B">
        <w:rPr>
          <w:rFonts w:ascii="ＭＳ 明朝" w:hAnsi="ＭＳ 明朝" w:hint="eastAsia"/>
        </w:rPr>
        <w:t>1）放射線透過試験を行う場合は、放射線透過試験におけるレベル2以上の資格とする。</w:t>
      </w:r>
    </w:p>
    <w:p w14:paraId="2B8159B6" w14:textId="77777777" w:rsidR="003B7180" w:rsidRPr="004F5E6B" w:rsidRDefault="003B7180" w:rsidP="00BB17D8">
      <w:pPr>
        <w:ind w:firstLineChars="650" w:firstLine="1365"/>
        <w:rPr>
          <w:rFonts w:ascii="ＭＳ 明朝" w:hAnsi="ＭＳ 明朝"/>
        </w:rPr>
      </w:pPr>
      <w:r w:rsidRPr="004F5E6B">
        <w:rPr>
          <w:rFonts w:ascii="ＭＳ 明朝" w:hAnsi="ＭＳ 明朝" w:hint="eastAsia"/>
        </w:rPr>
        <w:t>2）超音波自動探傷試験を行う場合は、超音波探傷試験におけるレベル3の資格とする。</w:t>
      </w:r>
    </w:p>
    <w:p w14:paraId="1C5B5BB5" w14:textId="77777777" w:rsidR="003B7180" w:rsidRPr="004F5E6B" w:rsidRDefault="003B7180" w:rsidP="00BB17D8">
      <w:pPr>
        <w:ind w:leftChars="650" w:left="1575" w:hangingChars="100" w:hanging="210"/>
        <w:rPr>
          <w:rFonts w:ascii="ＭＳ 明朝" w:hAnsi="ＭＳ 明朝"/>
        </w:rPr>
      </w:pPr>
      <w:r w:rsidRPr="004F5E6B">
        <w:rPr>
          <w:rFonts w:ascii="ＭＳ 明朝" w:hAnsi="ＭＳ 明朝" w:hint="eastAsia"/>
        </w:rPr>
        <w:t>3）手探傷による超音波探傷試験を行う場合は、超音波探傷試験におけるレベル2以上の資格とする。</w:t>
      </w:r>
    </w:p>
    <w:p w14:paraId="77D9F841" w14:textId="77777777" w:rsidR="003B7180" w:rsidRPr="004F5E6B" w:rsidRDefault="003B7180" w:rsidP="00C8242F">
      <w:pPr>
        <w:ind w:firstLineChars="300" w:firstLine="630"/>
        <w:rPr>
          <w:rFonts w:ascii="ＭＳ 明朝" w:hAnsi="ＭＳ 明朝"/>
        </w:rPr>
      </w:pPr>
      <w:r w:rsidRPr="004F5E6B">
        <w:rPr>
          <w:rFonts w:ascii="ＭＳ 明朝" w:hAnsi="ＭＳ 明朝"/>
        </w:rPr>
        <w:t>（12）欠陥部の補修</w:t>
      </w:r>
    </w:p>
    <w:p w14:paraId="0015DD16" w14:textId="77777777" w:rsidR="003B7180" w:rsidRPr="004F5E6B" w:rsidRDefault="003B7180" w:rsidP="00C8242F">
      <w:pPr>
        <w:ind w:leftChars="500" w:left="1050" w:firstLineChars="100" w:firstLine="210"/>
        <w:rPr>
          <w:rFonts w:ascii="ＭＳ 明朝" w:hAnsi="ＭＳ 明朝"/>
        </w:rPr>
      </w:pPr>
      <w:r w:rsidRPr="004F5E6B">
        <w:rPr>
          <w:rFonts w:ascii="ＭＳ 明朝" w:hAnsi="ＭＳ 明朝" w:hint="eastAsia"/>
        </w:rPr>
        <w:t>受注者は、欠陥部の補修を行わなければならない。</w:t>
      </w:r>
      <w:r w:rsidRPr="004F5E6B">
        <w:rPr>
          <w:rFonts w:ascii="ＭＳ 明朝" w:hAnsi="ＭＳ 明朝"/>
        </w:rPr>
        <w:t>この場合、補修によって母材</w:t>
      </w:r>
      <w:r w:rsidRPr="004F5E6B">
        <w:rPr>
          <w:rFonts w:ascii="ＭＳ 明朝" w:hAnsi="ＭＳ 明朝" w:hint="eastAsia"/>
        </w:rPr>
        <w:t>に与える影響を検討し、注意深く行なうものとする。</w:t>
      </w:r>
    </w:p>
    <w:p w14:paraId="61CF580D" w14:textId="77777777" w:rsidR="003B7180" w:rsidRPr="004F5E6B" w:rsidRDefault="003B7180" w:rsidP="00C8242F">
      <w:pPr>
        <w:ind w:leftChars="500" w:left="1050" w:firstLineChars="100" w:firstLine="210"/>
        <w:rPr>
          <w:rFonts w:ascii="ＭＳ 明朝" w:hAnsi="ＭＳ 明朝"/>
        </w:rPr>
      </w:pPr>
      <w:r w:rsidRPr="004F5E6B">
        <w:rPr>
          <w:rFonts w:ascii="ＭＳ 明朝" w:hAnsi="ＭＳ 明朝" w:hint="eastAsia"/>
        </w:rPr>
        <w:t>補修方法は、下表</w:t>
      </w:r>
      <w:r w:rsidRPr="004F5E6B">
        <w:rPr>
          <w:rFonts w:ascii="ＭＳ 明朝" w:hAnsi="ＭＳ 明朝"/>
        </w:rPr>
        <w:t>に示すとおり行なうものとする。これ以外の場合は、設計</w:t>
      </w:r>
      <w:r w:rsidRPr="004F5E6B">
        <w:rPr>
          <w:rFonts w:ascii="ＭＳ 明朝" w:hAnsi="ＭＳ 明朝" w:hint="eastAsia"/>
        </w:rPr>
        <w:t>図書に関して監督職員の承諾を得なければならない。</w:t>
      </w:r>
    </w:p>
    <w:p w14:paraId="6A71DA5D" w14:textId="77777777" w:rsidR="003B7180" w:rsidRPr="004F5E6B" w:rsidRDefault="003B7180" w:rsidP="00C8242F">
      <w:pPr>
        <w:ind w:leftChars="500" w:left="1050" w:firstLineChars="100" w:firstLine="210"/>
        <w:rPr>
          <w:rFonts w:ascii="ＭＳ 明朝" w:hAnsi="ＭＳ 明朝"/>
        </w:rPr>
      </w:pPr>
      <w:r w:rsidRPr="004F5E6B">
        <w:rPr>
          <w:rFonts w:ascii="ＭＳ 明朝" w:hAnsi="ＭＳ 明朝" w:hint="eastAsia"/>
        </w:rPr>
        <w:t>なお、補修溶接のビードの長さは</w:t>
      </w:r>
      <w:r w:rsidRPr="004F5E6B">
        <w:rPr>
          <w:rFonts w:ascii="ＭＳ 明朝" w:hAnsi="ＭＳ 明朝"/>
        </w:rPr>
        <w:t>40mm以上とし、補修にあたっては予熱等の配慮を行なうものとする。</w:t>
      </w:r>
    </w:p>
    <w:p w14:paraId="2CD321FD" w14:textId="77777777" w:rsidR="003B7180" w:rsidRPr="004F5E6B" w:rsidRDefault="003B7180" w:rsidP="00C8242F">
      <w:pPr>
        <w:ind w:leftChars="500" w:left="1050" w:firstLineChars="100" w:firstLine="210"/>
        <w:rPr>
          <w:rFonts w:ascii="ＭＳ 明朝" w:hAnsi="ＭＳ 明朝"/>
        </w:rPr>
      </w:pPr>
    </w:p>
    <w:p w14:paraId="3ACBB895" w14:textId="77777777" w:rsidR="003B7180" w:rsidRPr="004F5E6B" w:rsidRDefault="003B7180" w:rsidP="00C8242F">
      <w:pPr>
        <w:jc w:val="center"/>
        <w:rPr>
          <w:rFonts w:ascii="ＭＳ 明朝" w:hAnsi="ＭＳ 明朝"/>
          <w:b/>
        </w:rPr>
      </w:pPr>
      <w:r w:rsidRPr="004F5E6B">
        <w:rPr>
          <w:rFonts w:ascii="ＭＳ 明朝" w:hAnsi="ＭＳ 明朝" w:hint="eastAsia"/>
          <w:b/>
        </w:rPr>
        <w:t>表　欠陥の補修方法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738"/>
        <w:gridCol w:w="4678"/>
      </w:tblGrid>
      <w:tr w:rsidR="003B7180" w:rsidRPr="004F5E6B" w14:paraId="40BE383A" w14:textId="77777777" w:rsidTr="00B000DF">
        <w:trPr>
          <w:jc w:val="center"/>
        </w:trPr>
        <w:tc>
          <w:tcPr>
            <w:tcW w:w="480" w:type="dxa"/>
          </w:tcPr>
          <w:p w14:paraId="34750585" w14:textId="77777777" w:rsidR="003B7180" w:rsidRPr="004F5E6B" w:rsidRDefault="003B7180" w:rsidP="00B000DF">
            <w:pPr>
              <w:rPr>
                <w:rFonts w:ascii="ＭＳ 明朝" w:hAnsi="ＭＳ 明朝"/>
              </w:rPr>
            </w:pPr>
          </w:p>
        </w:tc>
        <w:tc>
          <w:tcPr>
            <w:tcW w:w="2738" w:type="dxa"/>
          </w:tcPr>
          <w:p w14:paraId="08618D8C" w14:textId="77777777" w:rsidR="003B7180" w:rsidRPr="004F5E6B" w:rsidRDefault="003B7180" w:rsidP="00C8242F">
            <w:pPr>
              <w:jc w:val="center"/>
              <w:rPr>
                <w:rFonts w:ascii="ＭＳ 明朝" w:hAnsi="ＭＳ 明朝"/>
              </w:rPr>
            </w:pPr>
            <w:r w:rsidRPr="004F5E6B">
              <w:rPr>
                <w:rFonts w:ascii="ＭＳ 明朝" w:hAnsi="ＭＳ 明朝" w:hint="eastAsia"/>
              </w:rPr>
              <w:t>欠陥の種類</w:t>
            </w:r>
          </w:p>
        </w:tc>
        <w:tc>
          <w:tcPr>
            <w:tcW w:w="4678" w:type="dxa"/>
          </w:tcPr>
          <w:p w14:paraId="217FD940" w14:textId="77777777" w:rsidR="003B7180" w:rsidRPr="004F5E6B" w:rsidRDefault="003B7180" w:rsidP="00C8242F">
            <w:pPr>
              <w:jc w:val="center"/>
              <w:rPr>
                <w:rFonts w:ascii="ＭＳ 明朝" w:hAnsi="ＭＳ 明朝"/>
              </w:rPr>
            </w:pPr>
            <w:r w:rsidRPr="004F5E6B">
              <w:rPr>
                <w:rFonts w:ascii="ＭＳ 明朝" w:hAnsi="ＭＳ 明朝" w:hint="eastAsia"/>
              </w:rPr>
              <w:t>補修方法</w:t>
            </w:r>
          </w:p>
        </w:tc>
      </w:tr>
      <w:tr w:rsidR="003B7180" w:rsidRPr="004F5E6B" w14:paraId="36032536" w14:textId="77777777" w:rsidTr="00B000DF">
        <w:trPr>
          <w:jc w:val="center"/>
        </w:trPr>
        <w:tc>
          <w:tcPr>
            <w:tcW w:w="480" w:type="dxa"/>
          </w:tcPr>
          <w:p w14:paraId="5C7FE9F4" w14:textId="77777777" w:rsidR="003B7180" w:rsidRPr="004F5E6B" w:rsidRDefault="003B7180" w:rsidP="00B000DF">
            <w:pPr>
              <w:rPr>
                <w:rFonts w:ascii="ＭＳ 明朝" w:hAnsi="ＭＳ 明朝"/>
              </w:rPr>
            </w:pPr>
            <w:r w:rsidRPr="004F5E6B">
              <w:rPr>
                <w:rFonts w:ascii="ＭＳ 明朝" w:hAnsi="ＭＳ 明朝" w:hint="eastAsia"/>
              </w:rPr>
              <w:t>１</w:t>
            </w:r>
          </w:p>
        </w:tc>
        <w:tc>
          <w:tcPr>
            <w:tcW w:w="2738" w:type="dxa"/>
          </w:tcPr>
          <w:p w14:paraId="323F0A29" w14:textId="77777777" w:rsidR="003B7180" w:rsidRPr="004F5E6B" w:rsidRDefault="003B7180" w:rsidP="00B000DF">
            <w:pPr>
              <w:rPr>
                <w:rFonts w:ascii="ＭＳ 明朝" w:hAnsi="ＭＳ 明朝"/>
              </w:rPr>
            </w:pPr>
            <w:r w:rsidRPr="004F5E6B">
              <w:rPr>
                <w:rFonts w:ascii="ＭＳ 明朝" w:hAnsi="ＭＳ 明朝" w:hint="eastAsia"/>
              </w:rPr>
              <w:t>アークストライク</w:t>
            </w:r>
          </w:p>
        </w:tc>
        <w:tc>
          <w:tcPr>
            <w:tcW w:w="4678" w:type="dxa"/>
          </w:tcPr>
          <w:p w14:paraId="37759C8A" w14:textId="77777777" w:rsidR="003B7180" w:rsidRPr="004F5E6B" w:rsidRDefault="003B7180" w:rsidP="00B000DF">
            <w:pPr>
              <w:rPr>
                <w:rFonts w:ascii="ＭＳ 明朝" w:hAnsi="ＭＳ 明朝"/>
              </w:rPr>
            </w:pPr>
            <w:r w:rsidRPr="004F5E6B">
              <w:rPr>
                <w:rFonts w:ascii="ＭＳ 明朝" w:hAnsi="ＭＳ 明朝" w:hint="eastAsia"/>
              </w:rPr>
              <w:t>母材表面に凹みを生じた部分は溶接肉盛りの後グラインダ仕上げする。わずかな痕跡のある程度のものはグラインダ仕上げのみでよい</w:t>
            </w:r>
          </w:p>
        </w:tc>
      </w:tr>
      <w:tr w:rsidR="003B7180" w:rsidRPr="004F5E6B" w14:paraId="3CB5304B" w14:textId="77777777" w:rsidTr="00B000DF">
        <w:trPr>
          <w:jc w:val="center"/>
        </w:trPr>
        <w:tc>
          <w:tcPr>
            <w:tcW w:w="480" w:type="dxa"/>
          </w:tcPr>
          <w:p w14:paraId="31B7629B" w14:textId="77777777" w:rsidR="003B7180" w:rsidRPr="004F5E6B" w:rsidRDefault="003B7180" w:rsidP="00B000DF">
            <w:pPr>
              <w:rPr>
                <w:rFonts w:ascii="ＭＳ 明朝" w:hAnsi="ＭＳ 明朝"/>
              </w:rPr>
            </w:pPr>
            <w:r w:rsidRPr="004F5E6B">
              <w:rPr>
                <w:rFonts w:ascii="ＭＳ 明朝" w:hAnsi="ＭＳ 明朝" w:hint="eastAsia"/>
              </w:rPr>
              <w:t>２</w:t>
            </w:r>
          </w:p>
        </w:tc>
        <w:tc>
          <w:tcPr>
            <w:tcW w:w="2738" w:type="dxa"/>
          </w:tcPr>
          <w:p w14:paraId="634EB3EA" w14:textId="77777777" w:rsidR="003B7180" w:rsidRPr="004F5E6B" w:rsidRDefault="003B7180" w:rsidP="00B000DF">
            <w:pPr>
              <w:rPr>
                <w:rFonts w:ascii="ＭＳ 明朝" w:hAnsi="ＭＳ 明朝"/>
              </w:rPr>
            </w:pPr>
            <w:r w:rsidRPr="004F5E6B">
              <w:rPr>
                <w:rFonts w:ascii="ＭＳ 明朝" w:hAnsi="ＭＳ 明朝" w:hint="eastAsia"/>
              </w:rPr>
              <w:t>組立溶接の欠陥</w:t>
            </w:r>
          </w:p>
        </w:tc>
        <w:tc>
          <w:tcPr>
            <w:tcW w:w="4678" w:type="dxa"/>
          </w:tcPr>
          <w:p w14:paraId="5D590F84" w14:textId="77777777" w:rsidR="003B7180" w:rsidRPr="004F5E6B" w:rsidRDefault="003B7180" w:rsidP="00B000DF">
            <w:pPr>
              <w:rPr>
                <w:rFonts w:ascii="ＭＳ 明朝" w:hAnsi="ＭＳ 明朝"/>
              </w:rPr>
            </w:pPr>
            <w:r w:rsidRPr="004F5E6B">
              <w:rPr>
                <w:rFonts w:ascii="ＭＳ 明朝" w:hAnsi="ＭＳ 明朝" w:hint="eastAsia"/>
              </w:rPr>
              <w:t>欠陥部をアークエアガウジング等で除去し、必要であれば再度組立溶接を行う。</w:t>
            </w:r>
          </w:p>
        </w:tc>
      </w:tr>
      <w:tr w:rsidR="003B7180" w:rsidRPr="004F5E6B" w14:paraId="12FCB5DA" w14:textId="77777777" w:rsidTr="00B000DF">
        <w:trPr>
          <w:jc w:val="center"/>
        </w:trPr>
        <w:tc>
          <w:tcPr>
            <w:tcW w:w="480" w:type="dxa"/>
          </w:tcPr>
          <w:p w14:paraId="0E0A71F5" w14:textId="77777777" w:rsidR="003B7180" w:rsidRPr="004F5E6B" w:rsidRDefault="003B7180" w:rsidP="00B000DF">
            <w:pPr>
              <w:rPr>
                <w:rFonts w:ascii="ＭＳ 明朝" w:hAnsi="ＭＳ 明朝"/>
              </w:rPr>
            </w:pPr>
            <w:r w:rsidRPr="004F5E6B">
              <w:rPr>
                <w:rFonts w:ascii="ＭＳ 明朝" w:hAnsi="ＭＳ 明朝" w:hint="eastAsia"/>
              </w:rPr>
              <w:t>３</w:t>
            </w:r>
          </w:p>
        </w:tc>
        <w:tc>
          <w:tcPr>
            <w:tcW w:w="2738" w:type="dxa"/>
          </w:tcPr>
          <w:p w14:paraId="41C28D22" w14:textId="77777777" w:rsidR="003B7180" w:rsidRPr="004F5E6B" w:rsidRDefault="003B7180" w:rsidP="00B000DF">
            <w:pPr>
              <w:rPr>
                <w:rFonts w:ascii="ＭＳ 明朝" w:hAnsi="ＭＳ 明朝"/>
              </w:rPr>
            </w:pPr>
            <w:r w:rsidRPr="004F5E6B">
              <w:rPr>
                <w:rFonts w:ascii="ＭＳ 明朝" w:hAnsi="ＭＳ 明朝" w:hint="eastAsia"/>
              </w:rPr>
              <w:t>溶接われ</w:t>
            </w:r>
          </w:p>
        </w:tc>
        <w:tc>
          <w:tcPr>
            <w:tcW w:w="4678" w:type="dxa"/>
          </w:tcPr>
          <w:p w14:paraId="5FAD35FB" w14:textId="77777777" w:rsidR="003B7180" w:rsidRPr="004F5E6B" w:rsidRDefault="003B7180" w:rsidP="00B000DF">
            <w:pPr>
              <w:rPr>
                <w:rFonts w:ascii="ＭＳ 明朝" w:hAnsi="ＭＳ 明朝"/>
              </w:rPr>
            </w:pPr>
            <w:r w:rsidRPr="004F5E6B">
              <w:rPr>
                <w:rFonts w:ascii="ＭＳ 明朝" w:hAnsi="ＭＳ 明朝" w:hint="eastAsia"/>
              </w:rPr>
              <w:t>われ部分を完全に除去し、発生原因を究明して、それに応じた再溶接を行う。</w:t>
            </w:r>
          </w:p>
        </w:tc>
      </w:tr>
      <w:tr w:rsidR="003B7180" w:rsidRPr="004F5E6B" w14:paraId="22388FE6" w14:textId="77777777" w:rsidTr="00B000DF">
        <w:trPr>
          <w:jc w:val="center"/>
        </w:trPr>
        <w:tc>
          <w:tcPr>
            <w:tcW w:w="480" w:type="dxa"/>
          </w:tcPr>
          <w:p w14:paraId="03D9339B" w14:textId="77777777" w:rsidR="003B7180" w:rsidRPr="004F5E6B" w:rsidRDefault="003B7180" w:rsidP="00B000DF">
            <w:pPr>
              <w:rPr>
                <w:rFonts w:ascii="ＭＳ 明朝" w:hAnsi="ＭＳ 明朝"/>
              </w:rPr>
            </w:pPr>
            <w:r w:rsidRPr="004F5E6B">
              <w:rPr>
                <w:rFonts w:ascii="ＭＳ 明朝" w:hAnsi="ＭＳ 明朝" w:hint="eastAsia"/>
              </w:rPr>
              <w:lastRenderedPageBreak/>
              <w:t>４</w:t>
            </w:r>
          </w:p>
        </w:tc>
        <w:tc>
          <w:tcPr>
            <w:tcW w:w="2738" w:type="dxa"/>
          </w:tcPr>
          <w:p w14:paraId="3E9D78C2" w14:textId="77777777" w:rsidR="003B7180" w:rsidRPr="004F5E6B" w:rsidRDefault="003B7180" w:rsidP="00B000DF">
            <w:pPr>
              <w:rPr>
                <w:rFonts w:ascii="ＭＳ 明朝" w:hAnsi="ＭＳ 明朝"/>
              </w:rPr>
            </w:pPr>
            <w:r w:rsidRPr="004F5E6B">
              <w:rPr>
                <w:rFonts w:ascii="ＭＳ 明朝" w:hAnsi="ＭＳ 明朝" w:hint="eastAsia"/>
              </w:rPr>
              <w:t>溶接ビード表面のピット</w:t>
            </w:r>
          </w:p>
        </w:tc>
        <w:tc>
          <w:tcPr>
            <w:tcW w:w="4678" w:type="dxa"/>
          </w:tcPr>
          <w:p w14:paraId="3A2E6DD6" w14:textId="77777777" w:rsidR="003B7180" w:rsidRPr="004F5E6B" w:rsidRDefault="003B7180" w:rsidP="00B000DF">
            <w:pPr>
              <w:rPr>
                <w:rFonts w:ascii="ＭＳ 明朝" w:hAnsi="ＭＳ 明朝"/>
              </w:rPr>
            </w:pPr>
            <w:r w:rsidRPr="004F5E6B">
              <w:rPr>
                <w:rFonts w:ascii="ＭＳ 明朝" w:hAnsi="ＭＳ 明朝" w:hint="eastAsia"/>
              </w:rPr>
              <w:t>エア</w:t>
            </w:r>
            <w:r>
              <w:rPr>
                <w:rFonts w:ascii="ＭＳ 明朝" w:hAnsi="ＭＳ 明朝" w:hint="eastAsia"/>
              </w:rPr>
              <w:t>アーク</w:t>
            </w:r>
            <w:r w:rsidRPr="004F5E6B">
              <w:rPr>
                <w:rFonts w:ascii="ＭＳ 明朝" w:hAnsi="ＭＳ 明朝" w:hint="eastAsia"/>
              </w:rPr>
              <w:t>ガウジングでその部分を除去し、再溶接する。</w:t>
            </w:r>
          </w:p>
        </w:tc>
      </w:tr>
      <w:tr w:rsidR="003B7180" w:rsidRPr="004F5E6B" w14:paraId="0BCF8810" w14:textId="77777777" w:rsidTr="00B000DF">
        <w:trPr>
          <w:jc w:val="center"/>
        </w:trPr>
        <w:tc>
          <w:tcPr>
            <w:tcW w:w="480" w:type="dxa"/>
          </w:tcPr>
          <w:p w14:paraId="6EF52645" w14:textId="77777777" w:rsidR="003B7180" w:rsidRPr="004F5E6B" w:rsidRDefault="003B7180" w:rsidP="00B000DF">
            <w:pPr>
              <w:rPr>
                <w:rFonts w:ascii="ＭＳ 明朝" w:hAnsi="ＭＳ 明朝"/>
              </w:rPr>
            </w:pPr>
            <w:r w:rsidRPr="004F5E6B">
              <w:rPr>
                <w:rFonts w:ascii="ＭＳ 明朝" w:hAnsi="ＭＳ 明朝" w:hint="eastAsia"/>
              </w:rPr>
              <w:t>５</w:t>
            </w:r>
          </w:p>
        </w:tc>
        <w:tc>
          <w:tcPr>
            <w:tcW w:w="2738" w:type="dxa"/>
          </w:tcPr>
          <w:p w14:paraId="4DCA1C5A" w14:textId="77777777" w:rsidR="003B7180" w:rsidRPr="004F5E6B" w:rsidRDefault="003B7180" w:rsidP="00B000DF">
            <w:pPr>
              <w:rPr>
                <w:rFonts w:ascii="ＭＳ 明朝" w:hAnsi="ＭＳ 明朝"/>
              </w:rPr>
            </w:pPr>
            <w:r w:rsidRPr="004F5E6B">
              <w:rPr>
                <w:rFonts w:ascii="ＭＳ 明朝" w:hAnsi="ＭＳ 明朝" w:hint="eastAsia"/>
              </w:rPr>
              <w:t>オーバーラップ</w:t>
            </w:r>
          </w:p>
        </w:tc>
        <w:tc>
          <w:tcPr>
            <w:tcW w:w="4678" w:type="dxa"/>
          </w:tcPr>
          <w:p w14:paraId="5DAE8920" w14:textId="77777777" w:rsidR="003B7180" w:rsidRPr="004F5E6B" w:rsidRDefault="003B7180" w:rsidP="00B000DF">
            <w:pPr>
              <w:rPr>
                <w:rFonts w:ascii="ＭＳ 明朝" w:hAnsi="ＭＳ 明朝"/>
              </w:rPr>
            </w:pPr>
            <w:r w:rsidRPr="004F5E6B">
              <w:rPr>
                <w:rFonts w:ascii="ＭＳ 明朝" w:hAnsi="ＭＳ 明朝" w:hint="eastAsia"/>
              </w:rPr>
              <w:t>グラインダで削りを整形する。</w:t>
            </w:r>
          </w:p>
        </w:tc>
      </w:tr>
      <w:tr w:rsidR="003B7180" w:rsidRPr="004F5E6B" w14:paraId="250C699B" w14:textId="77777777" w:rsidTr="00B000DF">
        <w:trPr>
          <w:jc w:val="center"/>
        </w:trPr>
        <w:tc>
          <w:tcPr>
            <w:tcW w:w="480" w:type="dxa"/>
          </w:tcPr>
          <w:p w14:paraId="33A395D2" w14:textId="77777777" w:rsidR="003B7180" w:rsidRPr="004F5E6B" w:rsidRDefault="003B7180" w:rsidP="00B000DF">
            <w:pPr>
              <w:rPr>
                <w:rFonts w:ascii="ＭＳ 明朝" w:hAnsi="ＭＳ 明朝"/>
              </w:rPr>
            </w:pPr>
            <w:r w:rsidRPr="004F5E6B">
              <w:rPr>
                <w:rFonts w:ascii="ＭＳ 明朝" w:hAnsi="ＭＳ 明朝" w:hint="eastAsia"/>
              </w:rPr>
              <w:t>６</w:t>
            </w:r>
          </w:p>
        </w:tc>
        <w:tc>
          <w:tcPr>
            <w:tcW w:w="2738" w:type="dxa"/>
          </w:tcPr>
          <w:p w14:paraId="25B7621F" w14:textId="77777777" w:rsidR="003B7180" w:rsidRPr="004F5E6B" w:rsidRDefault="003B7180" w:rsidP="00B000DF">
            <w:pPr>
              <w:rPr>
                <w:rFonts w:ascii="ＭＳ 明朝" w:hAnsi="ＭＳ 明朝"/>
              </w:rPr>
            </w:pPr>
            <w:r w:rsidRPr="004F5E6B">
              <w:rPr>
                <w:rFonts w:ascii="ＭＳ 明朝" w:hAnsi="ＭＳ 明朝" w:hint="eastAsia"/>
              </w:rPr>
              <w:t>溶接ビード表面の凹凸</w:t>
            </w:r>
          </w:p>
        </w:tc>
        <w:tc>
          <w:tcPr>
            <w:tcW w:w="4678" w:type="dxa"/>
          </w:tcPr>
          <w:p w14:paraId="073C0805" w14:textId="77777777" w:rsidR="003B7180" w:rsidRPr="004F5E6B" w:rsidRDefault="003B7180" w:rsidP="00B000DF">
            <w:pPr>
              <w:rPr>
                <w:rFonts w:ascii="ＭＳ 明朝" w:hAnsi="ＭＳ 明朝"/>
              </w:rPr>
            </w:pPr>
            <w:r w:rsidRPr="004F5E6B">
              <w:rPr>
                <w:rFonts w:ascii="ＭＳ 明朝" w:hAnsi="ＭＳ 明朝" w:hint="eastAsia"/>
              </w:rPr>
              <w:t>グラインダ仕上げする。</w:t>
            </w:r>
          </w:p>
        </w:tc>
      </w:tr>
      <w:tr w:rsidR="003B7180" w:rsidRPr="004F5E6B" w14:paraId="6106B368" w14:textId="77777777" w:rsidTr="00B000DF">
        <w:trPr>
          <w:jc w:val="center"/>
        </w:trPr>
        <w:tc>
          <w:tcPr>
            <w:tcW w:w="480" w:type="dxa"/>
          </w:tcPr>
          <w:p w14:paraId="683C2537" w14:textId="77777777" w:rsidR="003B7180" w:rsidRPr="004F5E6B" w:rsidRDefault="003B7180" w:rsidP="00B000DF">
            <w:pPr>
              <w:rPr>
                <w:rFonts w:ascii="ＭＳ 明朝" w:hAnsi="ＭＳ 明朝"/>
              </w:rPr>
            </w:pPr>
            <w:r w:rsidRPr="004F5E6B">
              <w:rPr>
                <w:rFonts w:ascii="ＭＳ 明朝" w:hAnsi="ＭＳ 明朝" w:hint="eastAsia"/>
              </w:rPr>
              <w:t>７</w:t>
            </w:r>
          </w:p>
        </w:tc>
        <w:tc>
          <w:tcPr>
            <w:tcW w:w="2738" w:type="dxa"/>
          </w:tcPr>
          <w:p w14:paraId="666C9AE0" w14:textId="77777777" w:rsidR="003B7180" w:rsidRPr="004F5E6B" w:rsidRDefault="003B7180" w:rsidP="00B000DF">
            <w:pPr>
              <w:rPr>
                <w:rFonts w:ascii="ＭＳ 明朝" w:hAnsi="ＭＳ 明朝"/>
              </w:rPr>
            </w:pPr>
            <w:r w:rsidRPr="004F5E6B">
              <w:rPr>
                <w:rFonts w:ascii="ＭＳ 明朝" w:hAnsi="ＭＳ 明朝" w:hint="eastAsia"/>
              </w:rPr>
              <w:t>アンダーカット</w:t>
            </w:r>
          </w:p>
        </w:tc>
        <w:tc>
          <w:tcPr>
            <w:tcW w:w="4678" w:type="dxa"/>
          </w:tcPr>
          <w:p w14:paraId="6F7E72CA" w14:textId="4C65AE28" w:rsidR="003B7180" w:rsidRPr="004F5E6B" w:rsidRDefault="003B7180" w:rsidP="00B000DF">
            <w:pPr>
              <w:rPr>
                <w:rFonts w:ascii="ＭＳ 明朝" w:hAnsi="ＭＳ 明朝"/>
              </w:rPr>
            </w:pPr>
            <w:r w:rsidRPr="004F5E6B">
              <w:rPr>
                <w:rFonts w:ascii="ＭＳ 明朝" w:hAnsi="ＭＳ 明朝" w:hint="eastAsia"/>
              </w:rPr>
              <w:t>程度に応じて、グラインダ仕上げのみ、</w:t>
            </w:r>
            <w:r w:rsidR="00B53BB8">
              <w:rPr>
                <w:rFonts w:ascii="ＭＳ 明朝" w:hAnsi="ＭＳ 明朝" w:hint="eastAsia"/>
              </w:rPr>
              <w:t>又は</w:t>
            </w:r>
            <w:r w:rsidRPr="004F5E6B">
              <w:rPr>
                <w:rFonts w:ascii="ＭＳ 明朝" w:hAnsi="ＭＳ 明朝" w:hint="eastAsia"/>
              </w:rPr>
              <w:t>溶接後、グラインダ仕上げする。</w:t>
            </w:r>
          </w:p>
        </w:tc>
      </w:tr>
    </w:tbl>
    <w:p w14:paraId="591D78B8" w14:textId="77777777" w:rsidR="003B7180" w:rsidRPr="004F5E6B" w:rsidRDefault="003B7180" w:rsidP="00B000DF">
      <w:pPr>
        <w:rPr>
          <w:rFonts w:ascii="ＭＳ 明朝" w:hAnsi="ＭＳ 明朝"/>
        </w:rPr>
      </w:pPr>
    </w:p>
    <w:p w14:paraId="5AACFFD0" w14:textId="77777777" w:rsidR="003B7180" w:rsidRPr="004F5E6B" w:rsidRDefault="003B7180" w:rsidP="00C8242F">
      <w:pPr>
        <w:ind w:firstLineChars="300" w:firstLine="630"/>
        <w:rPr>
          <w:rFonts w:ascii="ＭＳ 明朝" w:hAnsi="ＭＳ 明朝"/>
        </w:rPr>
      </w:pPr>
      <w:r w:rsidRPr="004F5E6B">
        <w:rPr>
          <w:rFonts w:ascii="ＭＳ 明朝" w:hAnsi="ＭＳ 明朝"/>
        </w:rPr>
        <w:t>（13）ひずみとり</w:t>
      </w:r>
    </w:p>
    <w:p w14:paraId="39DEA7A7" w14:textId="1A639A4D" w:rsidR="003B7180" w:rsidRPr="004F5E6B" w:rsidRDefault="003B7180" w:rsidP="00C8242F">
      <w:pPr>
        <w:ind w:leftChars="500" w:left="1050" w:firstLineChars="100" w:firstLine="210"/>
        <w:rPr>
          <w:rFonts w:ascii="ＭＳ 明朝" w:hAnsi="ＭＳ 明朝"/>
        </w:rPr>
      </w:pPr>
      <w:r w:rsidRPr="004F5E6B">
        <w:rPr>
          <w:rFonts w:ascii="ＭＳ 明朝" w:hAnsi="ＭＳ 明朝" w:hint="eastAsia"/>
        </w:rPr>
        <w:t>受注者は、溶接によって部材の変形が生じた場合、プレス</w:t>
      </w:r>
      <w:r w:rsidR="00B53BB8">
        <w:rPr>
          <w:rFonts w:ascii="ＭＳ 明朝" w:hAnsi="ＭＳ 明朝" w:hint="eastAsia"/>
        </w:rPr>
        <w:t>又は</w:t>
      </w:r>
      <w:r w:rsidRPr="004F5E6B">
        <w:rPr>
          <w:rFonts w:ascii="ＭＳ 明朝" w:hAnsi="ＭＳ 明朝" w:hint="eastAsia"/>
        </w:rPr>
        <w:t>ガス炎加熱法等によって矯正しなければならない。ガス炎加熱法によって矯正する場合の鋼材表面温度及び冷却法は、下表</w:t>
      </w:r>
      <w:r w:rsidRPr="004F5E6B">
        <w:rPr>
          <w:rFonts w:ascii="ＭＳ 明朝" w:hAnsi="ＭＳ 明朝"/>
        </w:rPr>
        <w:t>によるものとする。</w:t>
      </w:r>
    </w:p>
    <w:p w14:paraId="2DD28A62" w14:textId="77777777" w:rsidR="003B7180" w:rsidRPr="004F5E6B" w:rsidRDefault="003B7180" w:rsidP="00C8242F">
      <w:pPr>
        <w:ind w:leftChars="500" w:left="1050" w:firstLineChars="100" w:firstLine="210"/>
        <w:rPr>
          <w:rFonts w:ascii="ＭＳ 明朝" w:hAnsi="ＭＳ 明朝"/>
        </w:rPr>
      </w:pPr>
    </w:p>
    <w:p w14:paraId="0113ADD8" w14:textId="77777777" w:rsidR="003B7180" w:rsidRPr="004F5E6B" w:rsidRDefault="003B7180" w:rsidP="00C8242F">
      <w:pPr>
        <w:jc w:val="center"/>
        <w:rPr>
          <w:rFonts w:ascii="ＭＳ 明朝" w:hAnsi="ＭＳ 明朝"/>
          <w:b/>
        </w:rPr>
      </w:pPr>
      <w:r w:rsidRPr="004F5E6B">
        <w:rPr>
          <w:rFonts w:ascii="ＭＳ 明朝" w:hAnsi="ＭＳ 明朝" w:hint="eastAsia"/>
          <w:b/>
        </w:rPr>
        <w:t>表　ガス炎加熱法による線状加熱時の鋼材表面温度及び冷却法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559"/>
        <w:gridCol w:w="3544"/>
      </w:tblGrid>
      <w:tr w:rsidR="003B7180" w:rsidRPr="004F5E6B" w14:paraId="7FD634B6" w14:textId="77777777" w:rsidTr="00B000DF">
        <w:trPr>
          <w:jc w:val="center"/>
        </w:trPr>
        <w:tc>
          <w:tcPr>
            <w:tcW w:w="3085" w:type="dxa"/>
            <w:gridSpan w:val="2"/>
          </w:tcPr>
          <w:p w14:paraId="6B00DB95" w14:textId="77777777" w:rsidR="003B7180" w:rsidRPr="004F5E6B" w:rsidRDefault="003B7180" w:rsidP="00C8242F">
            <w:pPr>
              <w:jc w:val="center"/>
              <w:rPr>
                <w:rFonts w:ascii="ＭＳ 明朝" w:hAnsi="ＭＳ 明朝"/>
              </w:rPr>
            </w:pPr>
            <w:r w:rsidRPr="004F5E6B">
              <w:rPr>
                <w:rFonts w:ascii="ＭＳ 明朝" w:hAnsi="ＭＳ 明朝" w:hint="eastAsia"/>
              </w:rPr>
              <w:t>鋼　　種</w:t>
            </w:r>
          </w:p>
        </w:tc>
        <w:tc>
          <w:tcPr>
            <w:tcW w:w="1559" w:type="dxa"/>
          </w:tcPr>
          <w:p w14:paraId="1AF4D21A" w14:textId="77777777" w:rsidR="003B7180" w:rsidRPr="004F5E6B" w:rsidRDefault="003B7180" w:rsidP="00C8242F">
            <w:pPr>
              <w:jc w:val="center"/>
              <w:rPr>
                <w:rFonts w:ascii="ＭＳ 明朝" w:hAnsi="ＭＳ 明朝"/>
              </w:rPr>
            </w:pPr>
            <w:r w:rsidRPr="004F5E6B">
              <w:rPr>
                <w:rFonts w:ascii="ＭＳ 明朝" w:hAnsi="ＭＳ 明朝" w:hint="eastAsia"/>
              </w:rPr>
              <w:t>鋼材表面温度</w:t>
            </w:r>
          </w:p>
        </w:tc>
        <w:tc>
          <w:tcPr>
            <w:tcW w:w="3544" w:type="dxa"/>
          </w:tcPr>
          <w:p w14:paraId="3D2CEEE9" w14:textId="77777777" w:rsidR="003B7180" w:rsidRPr="004F5E6B" w:rsidRDefault="003B7180" w:rsidP="00C8242F">
            <w:pPr>
              <w:jc w:val="center"/>
              <w:rPr>
                <w:rFonts w:ascii="ＭＳ 明朝" w:hAnsi="ＭＳ 明朝"/>
              </w:rPr>
            </w:pPr>
            <w:r w:rsidRPr="004F5E6B">
              <w:rPr>
                <w:rFonts w:ascii="ＭＳ 明朝" w:hAnsi="ＭＳ 明朝" w:hint="eastAsia"/>
              </w:rPr>
              <w:t>冷　却　法</w:t>
            </w:r>
          </w:p>
        </w:tc>
      </w:tr>
      <w:tr w:rsidR="003B7180" w:rsidRPr="004F5E6B" w14:paraId="4D279469" w14:textId="77777777" w:rsidTr="00B000DF">
        <w:trPr>
          <w:jc w:val="center"/>
        </w:trPr>
        <w:tc>
          <w:tcPr>
            <w:tcW w:w="3085" w:type="dxa"/>
            <w:gridSpan w:val="2"/>
          </w:tcPr>
          <w:p w14:paraId="57B122AD" w14:textId="77777777" w:rsidR="003B7180" w:rsidRPr="004F5E6B" w:rsidRDefault="003B7180" w:rsidP="00B000DF">
            <w:pPr>
              <w:rPr>
                <w:rFonts w:ascii="ＭＳ 明朝" w:hAnsi="ＭＳ 明朝"/>
              </w:rPr>
            </w:pPr>
            <w:r w:rsidRPr="004F5E6B">
              <w:rPr>
                <w:rFonts w:ascii="ＭＳ 明朝" w:hAnsi="ＭＳ 明朝" w:hint="eastAsia"/>
              </w:rPr>
              <w:t>調質鋼（Ｑ）</w:t>
            </w:r>
          </w:p>
        </w:tc>
        <w:tc>
          <w:tcPr>
            <w:tcW w:w="1559" w:type="dxa"/>
          </w:tcPr>
          <w:p w14:paraId="418C2ABA" w14:textId="77777777" w:rsidR="003B7180" w:rsidRPr="004F5E6B" w:rsidRDefault="003B7180" w:rsidP="00C8242F">
            <w:pPr>
              <w:jc w:val="center"/>
              <w:rPr>
                <w:rFonts w:ascii="ＭＳ 明朝" w:hAnsi="ＭＳ 明朝"/>
              </w:rPr>
            </w:pPr>
            <w:r w:rsidRPr="004F5E6B">
              <w:rPr>
                <w:rFonts w:ascii="ＭＳ 明朝" w:hAnsi="ＭＳ 明朝" w:hint="eastAsia"/>
              </w:rPr>
              <w:t>750℃以下</w:t>
            </w:r>
          </w:p>
        </w:tc>
        <w:tc>
          <w:tcPr>
            <w:tcW w:w="3544" w:type="dxa"/>
          </w:tcPr>
          <w:p w14:paraId="39500048" w14:textId="34F108A7" w:rsidR="003B7180" w:rsidRPr="004F5E6B" w:rsidRDefault="003B7180" w:rsidP="00B000DF">
            <w:pPr>
              <w:rPr>
                <w:rFonts w:ascii="ＭＳ 明朝" w:hAnsi="ＭＳ 明朝"/>
              </w:rPr>
            </w:pPr>
            <w:r w:rsidRPr="004F5E6B">
              <w:rPr>
                <w:rFonts w:ascii="ＭＳ 明朝" w:hAnsi="ＭＳ 明朝" w:hint="eastAsia"/>
              </w:rPr>
              <w:t>空冷</w:t>
            </w:r>
            <w:r w:rsidR="00B53BB8">
              <w:rPr>
                <w:rFonts w:ascii="ＭＳ 明朝" w:hAnsi="ＭＳ 明朝" w:hint="eastAsia"/>
              </w:rPr>
              <w:t>又は</w:t>
            </w:r>
            <w:r w:rsidRPr="004F5E6B">
              <w:rPr>
                <w:rFonts w:ascii="ＭＳ 明朝" w:hAnsi="ＭＳ 明朝" w:hint="eastAsia"/>
              </w:rPr>
              <w:t>空冷後600℃以下で水冷</w:t>
            </w:r>
          </w:p>
        </w:tc>
      </w:tr>
      <w:tr w:rsidR="003B7180" w:rsidRPr="004F5E6B" w14:paraId="4E2F07B5" w14:textId="77777777" w:rsidTr="00B000DF">
        <w:trPr>
          <w:jc w:val="center"/>
        </w:trPr>
        <w:tc>
          <w:tcPr>
            <w:tcW w:w="1526" w:type="dxa"/>
            <w:vMerge w:val="restart"/>
          </w:tcPr>
          <w:p w14:paraId="02755A36" w14:textId="77777777" w:rsidR="003B7180" w:rsidRPr="004F5E6B" w:rsidRDefault="003B7180" w:rsidP="00B000DF">
            <w:pPr>
              <w:rPr>
                <w:rFonts w:ascii="ＭＳ 明朝" w:hAnsi="ＭＳ 明朝"/>
              </w:rPr>
            </w:pPr>
            <w:r w:rsidRPr="004F5E6B">
              <w:rPr>
                <w:rFonts w:ascii="ＭＳ 明朝" w:hAnsi="ＭＳ 明朝" w:hint="eastAsia"/>
              </w:rPr>
              <w:t>熱加工制御鋼（TMC）</w:t>
            </w:r>
          </w:p>
        </w:tc>
        <w:tc>
          <w:tcPr>
            <w:tcW w:w="1559" w:type="dxa"/>
          </w:tcPr>
          <w:p w14:paraId="6B1289D4" w14:textId="77777777" w:rsidR="003B7180" w:rsidRPr="004F5E6B" w:rsidRDefault="003B7180" w:rsidP="00B000DF">
            <w:pPr>
              <w:rPr>
                <w:rFonts w:ascii="ＭＳ 明朝" w:hAnsi="ＭＳ 明朝"/>
              </w:rPr>
            </w:pPr>
            <w:r w:rsidRPr="004F5E6B">
              <w:rPr>
                <w:rFonts w:ascii="ＭＳ 明朝" w:hAnsi="ＭＳ 明朝" w:hint="eastAsia"/>
              </w:rPr>
              <w:t>Ｃｅｑ＞0.38</w:t>
            </w:r>
          </w:p>
        </w:tc>
        <w:tc>
          <w:tcPr>
            <w:tcW w:w="1559" w:type="dxa"/>
          </w:tcPr>
          <w:p w14:paraId="413E7D68" w14:textId="77777777" w:rsidR="003B7180" w:rsidRPr="004F5E6B" w:rsidRDefault="003B7180" w:rsidP="00C8242F">
            <w:pPr>
              <w:jc w:val="center"/>
              <w:rPr>
                <w:rFonts w:ascii="ＭＳ 明朝" w:hAnsi="ＭＳ 明朝"/>
              </w:rPr>
            </w:pPr>
            <w:r w:rsidRPr="004F5E6B">
              <w:rPr>
                <w:rFonts w:ascii="ＭＳ 明朝" w:hAnsi="ＭＳ 明朝" w:hint="eastAsia"/>
              </w:rPr>
              <w:t>900℃以下</w:t>
            </w:r>
          </w:p>
        </w:tc>
        <w:tc>
          <w:tcPr>
            <w:tcW w:w="3544" w:type="dxa"/>
          </w:tcPr>
          <w:p w14:paraId="155DE536" w14:textId="149765E6" w:rsidR="003B7180" w:rsidRPr="004F5E6B" w:rsidRDefault="003B7180" w:rsidP="00B000DF">
            <w:pPr>
              <w:rPr>
                <w:rFonts w:ascii="ＭＳ 明朝" w:hAnsi="ＭＳ 明朝"/>
              </w:rPr>
            </w:pPr>
            <w:r w:rsidRPr="004F5E6B">
              <w:rPr>
                <w:rFonts w:ascii="ＭＳ 明朝" w:hAnsi="ＭＳ 明朝" w:hint="eastAsia"/>
              </w:rPr>
              <w:t>空冷</w:t>
            </w:r>
            <w:r w:rsidR="00B53BB8">
              <w:rPr>
                <w:rFonts w:ascii="ＭＳ 明朝" w:hAnsi="ＭＳ 明朝" w:hint="eastAsia"/>
              </w:rPr>
              <w:t>又は</w:t>
            </w:r>
            <w:r w:rsidRPr="004F5E6B">
              <w:rPr>
                <w:rFonts w:ascii="ＭＳ 明朝" w:hAnsi="ＭＳ 明朝" w:hint="eastAsia"/>
              </w:rPr>
              <w:t>空冷後5</w:t>
            </w:r>
            <w:r w:rsidRPr="004F5E6B">
              <w:rPr>
                <w:rFonts w:ascii="ＭＳ 明朝" w:hAnsi="ＭＳ 明朝"/>
              </w:rPr>
              <w:t>00℃以下で水冷</w:t>
            </w:r>
          </w:p>
        </w:tc>
      </w:tr>
      <w:tr w:rsidR="003B7180" w:rsidRPr="004F5E6B" w14:paraId="063779E0" w14:textId="77777777" w:rsidTr="00B000DF">
        <w:trPr>
          <w:jc w:val="center"/>
        </w:trPr>
        <w:tc>
          <w:tcPr>
            <w:tcW w:w="1526" w:type="dxa"/>
            <w:vMerge/>
          </w:tcPr>
          <w:p w14:paraId="7D478257" w14:textId="77777777" w:rsidR="003B7180" w:rsidRPr="004F5E6B" w:rsidRDefault="003B7180" w:rsidP="00B000DF">
            <w:pPr>
              <w:rPr>
                <w:rFonts w:ascii="ＭＳ 明朝" w:hAnsi="ＭＳ 明朝"/>
              </w:rPr>
            </w:pPr>
          </w:p>
        </w:tc>
        <w:tc>
          <w:tcPr>
            <w:tcW w:w="1559" w:type="dxa"/>
          </w:tcPr>
          <w:p w14:paraId="3B6050C5" w14:textId="77777777" w:rsidR="003B7180" w:rsidRPr="004F5E6B" w:rsidRDefault="003B7180" w:rsidP="00B000DF">
            <w:pPr>
              <w:rPr>
                <w:rFonts w:ascii="ＭＳ 明朝" w:hAnsi="ＭＳ 明朝"/>
              </w:rPr>
            </w:pPr>
            <w:r w:rsidRPr="004F5E6B">
              <w:rPr>
                <w:rFonts w:ascii="ＭＳ 明朝" w:hAnsi="ＭＳ 明朝" w:hint="eastAsia"/>
              </w:rPr>
              <w:t>Ｃｅｑ≦0.38</w:t>
            </w:r>
          </w:p>
        </w:tc>
        <w:tc>
          <w:tcPr>
            <w:tcW w:w="1559" w:type="dxa"/>
          </w:tcPr>
          <w:p w14:paraId="7907777F" w14:textId="77777777" w:rsidR="003B7180" w:rsidRPr="004F5E6B" w:rsidRDefault="003B7180" w:rsidP="00C8242F">
            <w:pPr>
              <w:jc w:val="center"/>
              <w:rPr>
                <w:rFonts w:ascii="ＭＳ 明朝" w:hAnsi="ＭＳ 明朝"/>
              </w:rPr>
            </w:pPr>
            <w:r w:rsidRPr="004F5E6B">
              <w:rPr>
                <w:rFonts w:ascii="ＭＳ 明朝" w:hAnsi="ＭＳ 明朝" w:hint="eastAsia"/>
              </w:rPr>
              <w:t>900℃以下</w:t>
            </w:r>
          </w:p>
        </w:tc>
        <w:tc>
          <w:tcPr>
            <w:tcW w:w="3544" w:type="dxa"/>
          </w:tcPr>
          <w:p w14:paraId="2E802C7D" w14:textId="4A0A0DA9" w:rsidR="003B7180" w:rsidRPr="004F5E6B" w:rsidRDefault="003B7180" w:rsidP="00B000DF">
            <w:pPr>
              <w:rPr>
                <w:rFonts w:ascii="ＭＳ 明朝" w:hAnsi="ＭＳ 明朝"/>
              </w:rPr>
            </w:pPr>
            <w:r w:rsidRPr="004F5E6B">
              <w:rPr>
                <w:rFonts w:ascii="ＭＳ 明朝" w:hAnsi="ＭＳ 明朝" w:hint="eastAsia"/>
              </w:rPr>
              <w:t>加熱直後水冷</w:t>
            </w:r>
            <w:r w:rsidR="00B53BB8">
              <w:rPr>
                <w:rFonts w:ascii="ＭＳ 明朝" w:hAnsi="ＭＳ 明朝" w:hint="eastAsia"/>
              </w:rPr>
              <w:t>又は</w:t>
            </w:r>
            <w:r w:rsidRPr="004F5E6B">
              <w:rPr>
                <w:rFonts w:ascii="ＭＳ 明朝" w:hAnsi="ＭＳ 明朝" w:hint="eastAsia"/>
              </w:rPr>
              <w:t>空冷</w:t>
            </w:r>
          </w:p>
        </w:tc>
      </w:tr>
      <w:tr w:rsidR="003B7180" w:rsidRPr="004F5E6B" w14:paraId="431C28D2" w14:textId="77777777" w:rsidTr="00B000DF">
        <w:trPr>
          <w:jc w:val="center"/>
        </w:trPr>
        <w:tc>
          <w:tcPr>
            <w:tcW w:w="3085" w:type="dxa"/>
            <w:gridSpan w:val="2"/>
          </w:tcPr>
          <w:p w14:paraId="194B3E46" w14:textId="77777777" w:rsidR="003B7180" w:rsidRPr="004F5E6B" w:rsidRDefault="003B7180" w:rsidP="00B000DF">
            <w:pPr>
              <w:rPr>
                <w:rFonts w:ascii="ＭＳ 明朝" w:hAnsi="ＭＳ 明朝"/>
              </w:rPr>
            </w:pPr>
            <w:r w:rsidRPr="004F5E6B">
              <w:rPr>
                <w:rFonts w:ascii="ＭＳ 明朝" w:hAnsi="ＭＳ 明朝" w:hint="eastAsia"/>
              </w:rPr>
              <w:t>その他の鋼材</w:t>
            </w:r>
          </w:p>
        </w:tc>
        <w:tc>
          <w:tcPr>
            <w:tcW w:w="1559" w:type="dxa"/>
          </w:tcPr>
          <w:p w14:paraId="76A0CA3C" w14:textId="77777777" w:rsidR="003B7180" w:rsidRPr="004F5E6B" w:rsidRDefault="003B7180" w:rsidP="00C8242F">
            <w:pPr>
              <w:jc w:val="center"/>
              <w:rPr>
                <w:rFonts w:ascii="ＭＳ 明朝" w:hAnsi="ＭＳ 明朝"/>
              </w:rPr>
            </w:pPr>
            <w:r w:rsidRPr="004F5E6B">
              <w:rPr>
                <w:rFonts w:ascii="ＭＳ 明朝" w:hAnsi="ＭＳ 明朝" w:hint="eastAsia"/>
              </w:rPr>
              <w:t>900℃以下</w:t>
            </w:r>
          </w:p>
        </w:tc>
        <w:tc>
          <w:tcPr>
            <w:tcW w:w="3544" w:type="dxa"/>
          </w:tcPr>
          <w:p w14:paraId="117B5297" w14:textId="77777777" w:rsidR="003B7180" w:rsidRPr="004F5E6B" w:rsidRDefault="003B7180" w:rsidP="00B000DF">
            <w:pPr>
              <w:rPr>
                <w:rFonts w:ascii="ＭＳ 明朝" w:hAnsi="ＭＳ 明朝"/>
              </w:rPr>
            </w:pPr>
            <w:r w:rsidRPr="004F5E6B">
              <w:rPr>
                <w:rFonts w:ascii="ＭＳ 明朝" w:hAnsi="ＭＳ 明朝" w:hint="eastAsia"/>
              </w:rPr>
              <w:t>赤熱状態から水冷をさける</w:t>
            </w:r>
          </w:p>
        </w:tc>
      </w:tr>
    </w:tbl>
    <w:p w14:paraId="2A56E272" w14:textId="77777777" w:rsidR="003B7180" w:rsidRPr="004F5E6B" w:rsidRDefault="003B7180" w:rsidP="00BB17D8">
      <w:pPr>
        <w:jc w:val="center"/>
        <w:rPr>
          <w:rFonts w:ascii="ＭＳ 明朝" w:hAnsi="ＭＳ 明朝"/>
        </w:rPr>
      </w:pPr>
      <w:r w:rsidRPr="004F5E6B">
        <w:rPr>
          <w:rFonts w:ascii="ＭＳ 明朝" w:hAnsi="ＭＳ 明朝"/>
          <w:noProof/>
        </w:rPr>
        <w:drawing>
          <wp:inline distT="0" distB="0" distL="0" distR="0" wp14:anchorId="1B3A8F00" wp14:editId="308CBE9B">
            <wp:extent cx="4189095" cy="414655"/>
            <wp:effectExtent l="0" t="0" r="0" b="0"/>
            <wp:docPr id="2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9095" cy="414655"/>
                    </a:xfrm>
                    <a:prstGeom prst="rect">
                      <a:avLst/>
                    </a:prstGeom>
                    <a:noFill/>
                    <a:ln>
                      <a:noFill/>
                    </a:ln>
                  </pic:spPr>
                </pic:pic>
              </a:graphicData>
            </a:graphic>
          </wp:inline>
        </w:drawing>
      </w:r>
    </w:p>
    <w:p w14:paraId="623A074E" w14:textId="77777777" w:rsidR="003B7180" w:rsidRPr="004F5E6B" w:rsidRDefault="003B7180" w:rsidP="00C8242F">
      <w:pPr>
        <w:ind w:firstLineChars="600" w:firstLine="1260"/>
        <w:rPr>
          <w:rFonts w:ascii="ＭＳ 明朝" w:hAnsi="ＭＳ 明朝"/>
        </w:rPr>
      </w:pPr>
      <w:r w:rsidRPr="004F5E6B">
        <w:rPr>
          <w:rFonts w:ascii="ＭＳ 明朝" w:hAnsi="ＭＳ 明朝" w:hint="eastAsia"/>
        </w:rPr>
        <w:t>ただし、〔　〕</w:t>
      </w:r>
      <w:r w:rsidRPr="004F5E6B">
        <w:rPr>
          <w:rFonts w:ascii="ＭＳ 明朝" w:hAnsi="ＭＳ 明朝"/>
        </w:rPr>
        <w:t>の項はCu≧0.5（</w:t>
      </w:r>
      <w:r w:rsidRPr="004F5E6B">
        <w:rPr>
          <w:rFonts w:ascii="ＭＳ 明朝" w:hAnsi="ＭＳ 明朝" w:hint="eastAsia"/>
        </w:rPr>
        <w:t>％</w:t>
      </w:r>
      <w:r w:rsidRPr="004F5E6B">
        <w:rPr>
          <w:rFonts w:ascii="ＭＳ 明朝" w:hAnsi="ＭＳ 明朝"/>
        </w:rPr>
        <w:t>）の場合に加えるものとする。</w:t>
      </w:r>
    </w:p>
    <w:p w14:paraId="673717A5" w14:textId="77777777" w:rsidR="003B7180" w:rsidRPr="004F5E6B" w:rsidRDefault="003B7180" w:rsidP="00C8242F">
      <w:pPr>
        <w:ind w:firstLineChars="300" w:firstLine="630"/>
        <w:rPr>
          <w:rFonts w:ascii="ＭＳ 明朝" w:hAnsi="ＭＳ 明朝"/>
        </w:rPr>
      </w:pPr>
      <w:r w:rsidRPr="004F5E6B">
        <w:rPr>
          <w:rFonts w:ascii="ＭＳ 明朝" w:hAnsi="ＭＳ 明朝"/>
        </w:rPr>
        <w:t>（14）仮組立て</w:t>
      </w:r>
    </w:p>
    <w:p w14:paraId="47930CC0" w14:textId="77777777" w:rsidR="003B7180" w:rsidRPr="004F5E6B" w:rsidRDefault="003B7180" w:rsidP="00C8242F">
      <w:pPr>
        <w:ind w:leftChars="500" w:left="1260" w:hangingChars="100" w:hanging="210"/>
        <w:rPr>
          <w:rFonts w:ascii="ＭＳ 明朝" w:hAnsi="ＭＳ 明朝"/>
        </w:rPr>
      </w:pPr>
      <w:r w:rsidRPr="004F5E6B">
        <w:rPr>
          <w:rFonts w:ascii="ＭＳ 明朝" w:hAnsi="ＭＳ 明朝" w:hint="eastAsia"/>
        </w:rPr>
        <w:t>①　受注者が、仮組立てを行う場合は、実際に部材を組み立てて行うこと</w:t>
      </w:r>
      <w:r w:rsidRPr="004F5E6B">
        <w:rPr>
          <w:rFonts w:ascii="ＭＳ 明朝" w:hAnsi="ＭＳ 明朝"/>
        </w:rPr>
        <w:t>（以下</w:t>
      </w:r>
      <w:r w:rsidRPr="004F5E6B">
        <w:rPr>
          <w:rFonts w:ascii="ＭＳ 明朝" w:hAnsi="ＭＳ 明朝" w:hint="eastAsia"/>
        </w:rPr>
        <w:t>「実仮組立」という。</w:t>
      </w:r>
      <w:r w:rsidRPr="004F5E6B">
        <w:rPr>
          <w:rFonts w:ascii="ＭＳ 明朝" w:hAnsi="ＭＳ 明朝"/>
        </w:rPr>
        <w:t>）を基本とする。</w:t>
      </w:r>
    </w:p>
    <w:p w14:paraId="6F5D0C98" w14:textId="77777777" w:rsidR="003B7180" w:rsidRPr="004F5E6B" w:rsidRDefault="003B7180" w:rsidP="00C8242F">
      <w:pPr>
        <w:ind w:leftChars="600" w:left="1260" w:firstLineChars="100" w:firstLine="210"/>
        <w:rPr>
          <w:rFonts w:ascii="ＭＳ 明朝" w:hAnsi="ＭＳ 明朝"/>
        </w:rPr>
      </w:pPr>
      <w:r w:rsidRPr="004F5E6B">
        <w:rPr>
          <w:rFonts w:ascii="ＭＳ 明朝" w:hAnsi="ＭＳ 明朝" w:hint="eastAsia"/>
        </w:rPr>
        <w:t>ただし、</w:t>
      </w:r>
      <w:r>
        <w:rPr>
          <w:rFonts w:ascii="ＭＳ 明朝" w:hAnsi="ＭＳ 明朝" w:hint="eastAsia"/>
        </w:rPr>
        <w:t>シミュレーション仮組立などの</w:t>
      </w:r>
      <w:r w:rsidRPr="004F5E6B">
        <w:rPr>
          <w:rFonts w:ascii="ＭＳ 明朝" w:hAnsi="ＭＳ 明朝" w:hint="eastAsia"/>
        </w:rPr>
        <w:t>他の方法によって実仮組立てと同等の精度の検査が行える場合は、監督職員の承諾を得て</w:t>
      </w:r>
      <w:r>
        <w:rPr>
          <w:rFonts w:ascii="ＭＳ 明朝" w:hAnsi="ＭＳ 明朝" w:hint="eastAsia"/>
        </w:rPr>
        <w:t>これに代えることが</w:t>
      </w:r>
      <w:r w:rsidRPr="004F5E6B">
        <w:rPr>
          <w:rFonts w:ascii="ＭＳ 明朝" w:hAnsi="ＭＳ 明朝" w:hint="eastAsia"/>
        </w:rPr>
        <w:t>できる。</w:t>
      </w:r>
    </w:p>
    <w:p w14:paraId="5FB9242B" w14:textId="77777777" w:rsidR="003B7180" w:rsidRPr="004F5E6B" w:rsidRDefault="003B7180" w:rsidP="00C8242F">
      <w:pPr>
        <w:ind w:leftChars="500" w:left="1260" w:hangingChars="100" w:hanging="210"/>
        <w:rPr>
          <w:rFonts w:ascii="ＭＳ 明朝" w:hAnsi="ＭＳ 明朝"/>
        </w:rPr>
      </w:pPr>
      <w:r w:rsidRPr="004F5E6B">
        <w:rPr>
          <w:rFonts w:ascii="ＭＳ 明朝" w:hAnsi="ＭＳ 明朝" w:hint="eastAsia"/>
        </w:rPr>
        <w:t>②　受注者は、実仮組立てを行う場合、各部材が無応力状態になるような支持を設けなければならない。</w:t>
      </w:r>
      <w:r w:rsidRPr="004F5E6B">
        <w:rPr>
          <w:rFonts w:ascii="ＭＳ 明朝" w:hAnsi="ＭＳ 明朝"/>
        </w:rPr>
        <w:t>ただし、架設条件によりこれにより難い場合は、設計図書</w:t>
      </w:r>
      <w:r w:rsidRPr="004F5E6B">
        <w:rPr>
          <w:rFonts w:ascii="ＭＳ 明朝" w:hAnsi="ＭＳ 明朝" w:hint="eastAsia"/>
        </w:rPr>
        <w:t>に関して監督職員と協議しなければならない。</w:t>
      </w:r>
    </w:p>
    <w:p w14:paraId="5CAD76B0" w14:textId="63085E80" w:rsidR="003B7180" w:rsidRPr="004F5E6B" w:rsidRDefault="003B7180" w:rsidP="00C8242F">
      <w:pPr>
        <w:ind w:leftChars="500" w:left="1260" w:hangingChars="100" w:hanging="210"/>
        <w:rPr>
          <w:rFonts w:ascii="ＭＳ 明朝" w:hAnsi="ＭＳ 明朝"/>
        </w:rPr>
      </w:pPr>
      <w:r w:rsidRPr="004F5E6B">
        <w:rPr>
          <w:rFonts w:ascii="ＭＳ 明朝" w:hAnsi="ＭＳ 明朝" w:hint="eastAsia"/>
        </w:rPr>
        <w:t>③　受注者は、実仮組立てにおける主要部分の現場添接部</w:t>
      </w:r>
      <w:r w:rsidR="00B53BB8">
        <w:rPr>
          <w:rFonts w:ascii="ＭＳ 明朝" w:hAnsi="ＭＳ 明朝" w:hint="eastAsia"/>
        </w:rPr>
        <w:t>又は</w:t>
      </w:r>
      <w:r w:rsidRPr="004F5E6B">
        <w:rPr>
          <w:rFonts w:ascii="ＭＳ 明朝" w:hAnsi="ＭＳ 明朝" w:hint="eastAsia"/>
        </w:rPr>
        <w:t>連結部を、ボルト及びドリフトピンを使用し、堅固に締付けなければならない。</w:t>
      </w:r>
    </w:p>
    <w:p w14:paraId="05AF1B74" w14:textId="77777777" w:rsidR="003B7180" w:rsidRPr="004F5E6B" w:rsidRDefault="003B7180" w:rsidP="00C8242F">
      <w:pPr>
        <w:ind w:leftChars="500" w:left="1260" w:hangingChars="100" w:hanging="210"/>
        <w:rPr>
          <w:rFonts w:ascii="ＭＳ 明朝" w:hAnsi="ＭＳ 明朝"/>
        </w:rPr>
      </w:pPr>
      <w:r w:rsidRPr="004F5E6B">
        <w:rPr>
          <w:rFonts w:ascii="ＭＳ 明朝" w:hAnsi="ＭＳ 明朝" w:hint="eastAsia"/>
        </w:rPr>
        <w:t>④　受注者は、母材間の食い違いにより締付け後も母材と連結板に隙間が生じた場合、設計図書に関して監督職員の承諾を得た上で補修しなければならない。</w:t>
      </w:r>
    </w:p>
    <w:p w14:paraId="29BCD8A1" w14:textId="77777777" w:rsidR="003B7180" w:rsidRPr="004F5E6B" w:rsidRDefault="003B7180" w:rsidP="00A82667">
      <w:pPr>
        <w:ind w:firstLineChars="200" w:firstLine="420"/>
        <w:rPr>
          <w:rFonts w:ascii="ＭＳ 明朝" w:hAnsi="ＭＳ 明朝"/>
        </w:rPr>
      </w:pPr>
      <w:r w:rsidRPr="004F5E6B">
        <w:rPr>
          <w:rFonts w:ascii="ＭＳ 明朝" w:hAnsi="ＭＳ 明朝"/>
        </w:rPr>
        <w:t>２．ボルト</w:t>
      </w:r>
      <w:r w:rsidRPr="004F5E6B">
        <w:rPr>
          <w:rFonts w:ascii="ＭＳ 明朝" w:hAnsi="ＭＳ 明朝" w:hint="eastAsia"/>
        </w:rPr>
        <w:t>・</w:t>
      </w:r>
      <w:r w:rsidRPr="004F5E6B">
        <w:rPr>
          <w:rFonts w:ascii="ＭＳ 明朝" w:hAnsi="ＭＳ 明朝"/>
        </w:rPr>
        <w:t>ナット</w:t>
      </w:r>
    </w:p>
    <w:p w14:paraId="4CCF67C3" w14:textId="77777777" w:rsidR="003B7180" w:rsidRPr="004F5E6B" w:rsidRDefault="003B7180" w:rsidP="00A82667">
      <w:pPr>
        <w:ind w:firstLineChars="300" w:firstLine="630"/>
        <w:rPr>
          <w:rFonts w:ascii="ＭＳ 明朝" w:hAnsi="ＭＳ 明朝"/>
        </w:rPr>
      </w:pPr>
      <w:r w:rsidRPr="004F5E6B">
        <w:rPr>
          <w:rFonts w:ascii="ＭＳ 明朝" w:hAnsi="ＭＳ 明朝"/>
        </w:rPr>
        <w:t>（１）ボルト孔の径は、</w:t>
      </w:r>
      <w:r w:rsidRPr="004F5E6B">
        <w:rPr>
          <w:rFonts w:ascii="ＭＳ 明朝" w:hAnsi="ＭＳ 明朝" w:hint="eastAsia"/>
        </w:rPr>
        <w:t>下</w:t>
      </w:r>
      <w:r w:rsidRPr="004F5E6B">
        <w:rPr>
          <w:rFonts w:ascii="ＭＳ 明朝" w:hAnsi="ＭＳ 明朝"/>
        </w:rPr>
        <w:t>表に示すとおりとする</w:t>
      </w:r>
      <w:r w:rsidRPr="004F5E6B">
        <w:rPr>
          <w:rFonts w:ascii="ＭＳ 明朝" w:hAnsi="ＭＳ 明朝" w:hint="eastAsia"/>
        </w:rPr>
        <w:t>。</w:t>
      </w:r>
    </w:p>
    <w:p w14:paraId="4BCC846C" w14:textId="77777777" w:rsidR="003B7180" w:rsidRPr="004F5E6B" w:rsidRDefault="003B7180" w:rsidP="00B000DF">
      <w:pPr>
        <w:rPr>
          <w:rFonts w:ascii="ＭＳ 明朝" w:hAnsi="ＭＳ 明朝"/>
          <w:b/>
        </w:rPr>
      </w:pPr>
    </w:p>
    <w:p w14:paraId="0001023F" w14:textId="77777777" w:rsidR="003B7180" w:rsidRPr="004F5E6B" w:rsidRDefault="003B7180" w:rsidP="00A82667">
      <w:pPr>
        <w:jc w:val="center"/>
        <w:rPr>
          <w:rFonts w:ascii="ＭＳ 明朝" w:hAnsi="ＭＳ 明朝"/>
          <w:b/>
        </w:rPr>
      </w:pPr>
      <w:r w:rsidRPr="004F5E6B">
        <w:rPr>
          <w:rFonts w:ascii="ＭＳ 明朝" w:hAnsi="ＭＳ 明朝" w:hint="eastAsia"/>
          <w:b/>
        </w:rPr>
        <w:t>表　ボルト孔の径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2268"/>
      </w:tblGrid>
      <w:tr w:rsidR="003B7180" w:rsidRPr="004F5E6B" w14:paraId="7A23B0D2" w14:textId="77777777" w:rsidTr="00B000DF">
        <w:trPr>
          <w:jc w:val="center"/>
        </w:trPr>
        <w:tc>
          <w:tcPr>
            <w:tcW w:w="1668" w:type="dxa"/>
            <w:vMerge w:val="restart"/>
            <w:vAlign w:val="center"/>
          </w:tcPr>
          <w:p w14:paraId="41BFEAA7" w14:textId="77777777" w:rsidR="003B7180" w:rsidRPr="004F5E6B" w:rsidRDefault="003B7180" w:rsidP="00A82667">
            <w:pPr>
              <w:jc w:val="center"/>
              <w:rPr>
                <w:rFonts w:ascii="ＭＳ 明朝" w:hAnsi="ＭＳ 明朝"/>
              </w:rPr>
            </w:pPr>
            <w:r w:rsidRPr="004F5E6B">
              <w:rPr>
                <w:rFonts w:ascii="ＭＳ 明朝" w:hAnsi="ＭＳ 明朝" w:hint="eastAsia"/>
              </w:rPr>
              <w:t>ボルトの呼び</w:t>
            </w:r>
          </w:p>
        </w:tc>
        <w:tc>
          <w:tcPr>
            <w:tcW w:w="4536" w:type="dxa"/>
            <w:gridSpan w:val="2"/>
            <w:vAlign w:val="center"/>
          </w:tcPr>
          <w:p w14:paraId="7A99D23F" w14:textId="77777777" w:rsidR="003B7180" w:rsidRPr="004F5E6B" w:rsidRDefault="003B7180" w:rsidP="00A82667">
            <w:pPr>
              <w:jc w:val="center"/>
              <w:rPr>
                <w:rFonts w:ascii="ＭＳ 明朝" w:hAnsi="ＭＳ 明朝"/>
              </w:rPr>
            </w:pPr>
            <w:r w:rsidRPr="004F5E6B">
              <w:rPr>
                <w:rFonts w:ascii="ＭＳ 明朝" w:hAnsi="ＭＳ 明朝" w:hint="eastAsia"/>
              </w:rPr>
              <w:t>ボルトの孔の径（mm）</w:t>
            </w:r>
          </w:p>
        </w:tc>
      </w:tr>
      <w:tr w:rsidR="003B7180" w:rsidRPr="004F5E6B" w14:paraId="004B3E0F" w14:textId="77777777" w:rsidTr="00B000DF">
        <w:trPr>
          <w:jc w:val="center"/>
        </w:trPr>
        <w:tc>
          <w:tcPr>
            <w:tcW w:w="1668" w:type="dxa"/>
            <w:vMerge/>
            <w:vAlign w:val="center"/>
          </w:tcPr>
          <w:p w14:paraId="464364E5" w14:textId="77777777" w:rsidR="003B7180" w:rsidRPr="004F5E6B" w:rsidRDefault="003B7180" w:rsidP="00A82667">
            <w:pPr>
              <w:jc w:val="center"/>
              <w:rPr>
                <w:rFonts w:ascii="ＭＳ 明朝" w:hAnsi="ＭＳ 明朝"/>
              </w:rPr>
            </w:pPr>
          </w:p>
        </w:tc>
        <w:tc>
          <w:tcPr>
            <w:tcW w:w="2268" w:type="dxa"/>
            <w:vAlign w:val="center"/>
          </w:tcPr>
          <w:p w14:paraId="228281BB" w14:textId="77777777" w:rsidR="003B7180" w:rsidRPr="004F5E6B" w:rsidRDefault="003B7180" w:rsidP="00A82667">
            <w:pPr>
              <w:jc w:val="center"/>
              <w:rPr>
                <w:rFonts w:ascii="ＭＳ 明朝" w:hAnsi="ＭＳ 明朝"/>
              </w:rPr>
            </w:pPr>
            <w:r w:rsidRPr="004F5E6B">
              <w:rPr>
                <w:rFonts w:ascii="ＭＳ 明朝" w:hAnsi="ＭＳ 明朝" w:hint="eastAsia"/>
              </w:rPr>
              <w:t>摩擦接合</w:t>
            </w:r>
          </w:p>
          <w:p w14:paraId="03B7A2ED" w14:textId="77777777" w:rsidR="003B7180" w:rsidRPr="004F5E6B" w:rsidRDefault="003B7180" w:rsidP="00A82667">
            <w:pPr>
              <w:jc w:val="center"/>
              <w:rPr>
                <w:rFonts w:ascii="ＭＳ 明朝" w:hAnsi="ＭＳ 明朝"/>
              </w:rPr>
            </w:pPr>
            <w:r w:rsidRPr="004F5E6B">
              <w:rPr>
                <w:rFonts w:ascii="ＭＳ 明朝" w:hAnsi="ＭＳ 明朝" w:hint="eastAsia"/>
              </w:rPr>
              <w:t>引張接合</w:t>
            </w:r>
          </w:p>
        </w:tc>
        <w:tc>
          <w:tcPr>
            <w:tcW w:w="2268" w:type="dxa"/>
            <w:vAlign w:val="center"/>
          </w:tcPr>
          <w:p w14:paraId="36F21638" w14:textId="77777777" w:rsidR="003B7180" w:rsidRPr="004F5E6B" w:rsidRDefault="003B7180" w:rsidP="00A82667">
            <w:pPr>
              <w:jc w:val="center"/>
              <w:rPr>
                <w:rFonts w:ascii="ＭＳ 明朝" w:hAnsi="ＭＳ 明朝"/>
              </w:rPr>
            </w:pPr>
            <w:r w:rsidRPr="004F5E6B">
              <w:rPr>
                <w:rFonts w:ascii="ＭＳ 明朝" w:hAnsi="ＭＳ 明朝" w:hint="eastAsia"/>
              </w:rPr>
              <w:t>支圧接合</w:t>
            </w:r>
          </w:p>
        </w:tc>
      </w:tr>
      <w:tr w:rsidR="003B7180" w:rsidRPr="004F5E6B" w14:paraId="50344976" w14:textId="77777777" w:rsidTr="00B000DF">
        <w:trPr>
          <w:jc w:val="center"/>
        </w:trPr>
        <w:tc>
          <w:tcPr>
            <w:tcW w:w="1668" w:type="dxa"/>
            <w:vAlign w:val="center"/>
          </w:tcPr>
          <w:p w14:paraId="61988583" w14:textId="77777777" w:rsidR="003B7180" w:rsidRPr="004F5E6B" w:rsidRDefault="003B7180" w:rsidP="00A82667">
            <w:pPr>
              <w:jc w:val="center"/>
              <w:rPr>
                <w:rFonts w:ascii="ＭＳ 明朝" w:hAnsi="ＭＳ 明朝"/>
              </w:rPr>
            </w:pPr>
            <w:r w:rsidRPr="004F5E6B">
              <w:rPr>
                <w:rFonts w:ascii="ＭＳ 明朝" w:hAnsi="ＭＳ 明朝" w:hint="eastAsia"/>
              </w:rPr>
              <w:t>M20</w:t>
            </w:r>
          </w:p>
        </w:tc>
        <w:tc>
          <w:tcPr>
            <w:tcW w:w="2268" w:type="dxa"/>
            <w:vAlign w:val="center"/>
          </w:tcPr>
          <w:p w14:paraId="3346D80C" w14:textId="77777777" w:rsidR="003B7180" w:rsidRPr="004F5E6B" w:rsidRDefault="003B7180" w:rsidP="00A82667">
            <w:pPr>
              <w:jc w:val="center"/>
              <w:rPr>
                <w:rFonts w:ascii="ＭＳ 明朝" w:hAnsi="ＭＳ 明朝"/>
              </w:rPr>
            </w:pPr>
            <w:r w:rsidRPr="004F5E6B">
              <w:rPr>
                <w:rFonts w:ascii="ＭＳ 明朝" w:hAnsi="ＭＳ 明朝" w:hint="eastAsia"/>
              </w:rPr>
              <w:t>22.5</w:t>
            </w:r>
          </w:p>
        </w:tc>
        <w:tc>
          <w:tcPr>
            <w:tcW w:w="2268" w:type="dxa"/>
            <w:vAlign w:val="center"/>
          </w:tcPr>
          <w:p w14:paraId="3FDB03F9" w14:textId="77777777" w:rsidR="003B7180" w:rsidRPr="004F5E6B" w:rsidRDefault="003B7180" w:rsidP="00A82667">
            <w:pPr>
              <w:jc w:val="center"/>
              <w:rPr>
                <w:rFonts w:ascii="ＭＳ 明朝" w:hAnsi="ＭＳ 明朝"/>
              </w:rPr>
            </w:pPr>
            <w:r w:rsidRPr="004F5E6B">
              <w:rPr>
                <w:rFonts w:ascii="ＭＳ 明朝" w:hAnsi="ＭＳ 明朝" w:hint="eastAsia"/>
              </w:rPr>
              <w:t>21.5</w:t>
            </w:r>
          </w:p>
        </w:tc>
      </w:tr>
      <w:tr w:rsidR="003B7180" w:rsidRPr="004F5E6B" w14:paraId="633EF077" w14:textId="77777777" w:rsidTr="00B000DF">
        <w:trPr>
          <w:jc w:val="center"/>
        </w:trPr>
        <w:tc>
          <w:tcPr>
            <w:tcW w:w="1668" w:type="dxa"/>
            <w:vAlign w:val="center"/>
          </w:tcPr>
          <w:p w14:paraId="00F32430" w14:textId="77777777" w:rsidR="003B7180" w:rsidRPr="004F5E6B" w:rsidRDefault="003B7180" w:rsidP="00A82667">
            <w:pPr>
              <w:jc w:val="center"/>
              <w:rPr>
                <w:rFonts w:ascii="ＭＳ 明朝" w:hAnsi="ＭＳ 明朝"/>
              </w:rPr>
            </w:pPr>
            <w:r w:rsidRPr="004F5E6B">
              <w:rPr>
                <w:rFonts w:ascii="ＭＳ 明朝" w:hAnsi="ＭＳ 明朝" w:hint="eastAsia"/>
              </w:rPr>
              <w:t>M22</w:t>
            </w:r>
          </w:p>
        </w:tc>
        <w:tc>
          <w:tcPr>
            <w:tcW w:w="2268" w:type="dxa"/>
            <w:vAlign w:val="center"/>
          </w:tcPr>
          <w:p w14:paraId="0AC003A2" w14:textId="77777777" w:rsidR="003B7180" w:rsidRPr="004F5E6B" w:rsidRDefault="003B7180" w:rsidP="00A82667">
            <w:pPr>
              <w:jc w:val="center"/>
              <w:rPr>
                <w:rFonts w:ascii="ＭＳ 明朝" w:hAnsi="ＭＳ 明朝"/>
              </w:rPr>
            </w:pPr>
            <w:r w:rsidRPr="004F5E6B">
              <w:rPr>
                <w:rFonts w:ascii="ＭＳ 明朝" w:hAnsi="ＭＳ 明朝" w:hint="eastAsia"/>
              </w:rPr>
              <w:t>24.5</w:t>
            </w:r>
          </w:p>
        </w:tc>
        <w:tc>
          <w:tcPr>
            <w:tcW w:w="2268" w:type="dxa"/>
            <w:vAlign w:val="center"/>
          </w:tcPr>
          <w:p w14:paraId="03580831" w14:textId="77777777" w:rsidR="003B7180" w:rsidRPr="004F5E6B" w:rsidRDefault="003B7180" w:rsidP="00A82667">
            <w:pPr>
              <w:jc w:val="center"/>
              <w:rPr>
                <w:rFonts w:ascii="ＭＳ 明朝" w:hAnsi="ＭＳ 明朝"/>
              </w:rPr>
            </w:pPr>
            <w:r w:rsidRPr="004F5E6B">
              <w:rPr>
                <w:rFonts w:ascii="ＭＳ 明朝" w:hAnsi="ＭＳ 明朝" w:hint="eastAsia"/>
              </w:rPr>
              <w:t>23.5</w:t>
            </w:r>
          </w:p>
        </w:tc>
      </w:tr>
      <w:tr w:rsidR="003B7180" w:rsidRPr="004F5E6B" w14:paraId="6D8E30E2" w14:textId="77777777" w:rsidTr="00B000DF">
        <w:trPr>
          <w:jc w:val="center"/>
        </w:trPr>
        <w:tc>
          <w:tcPr>
            <w:tcW w:w="1668" w:type="dxa"/>
            <w:vAlign w:val="center"/>
          </w:tcPr>
          <w:p w14:paraId="009BF152" w14:textId="77777777" w:rsidR="003B7180" w:rsidRPr="004F5E6B" w:rsidRDefault="003B7180" w:rsidP="00A82667">
            <w:pPr>
              <w:jc w:val="center"/>
              <w:rPr>
                <w:rFonts w:ascii="ＭＳ 明朝" w:hAnsi="ＭＳ 明朝"/>
              </w:rPr>
            </w:pPr>
            <w:r w:rsidRPr="004F5E6B">
              <w:rPr>
                <w:rFonts w:ascii="ＭＳ 明朝" w:hAnsi="ＭＳ 明朝" w:hint="eastAsia"/>
              </w:rPr>
              <w:t>M24</w:t>
            </w:r>
          </w:p>
        </w:tc>
        <w:tc>
          <w:tcPr>
            <w:tcW w:w="2268" w:type="dxa"/>
            <w:vAlign w:val="center"/>
          </w:tcPr>
          <w:p w14:paraId="798577C1" w14:textId="77777777" w:rsidR="003B7180" w:rsidRPr="004F5E6B" w:rsidRDefault="003B7180" w:rsidP="00A82667">
            <w:pPr>
              <w:jc w:val="center"/>
              <w:rPr>
                <w:rFonts w:ascii="ＭＳ 明朝" w:hAnsi="ＭＳ 明朝"/>
              </w:rPr>
            </w:pPr>
            <w:r w:rsidRPr="004F5E6B">
              <w:rPr>
                <w:rFonts w:ascii="ＭＳ 明朝" w:hAnsi="ＭＳ 明朝" w:hint="eastAsia"/>
              </w:rPr>
              <w:t>26.5</w:t>
            </w:r>
          </w:p>
        </w:tc>
        <w:tc>
          <w:tcPr>
            <w:tcW w:w="2268" w:type="dxa"/>
            <w:vAlign w:val="center"/>
          </w:tcPr>
          <w:p w14:paraId="10502453" w14:textId="77777777" w:rsidR="003B7180" w:rsidRPr="004F5E6B" w:rsidRDefault="003B7180" w:rsidP="00A82667">
            <w:pPr>
              <w:jc w:val="center"/>
              <w:rPr>
                <w:rFonts w:ascii="ＭＳ 明朝" w:hAnsi="ＭＳ 明朝"/>
              </w:rPr>
            </w:pPr>
            <w:r w:rsidRPr="004F5E6B">
              <w:rPr>
                <w:rFonts w:ascii="ＭＳ 明朝" w:hAnsi="ＭＳ 明朝" w:hint="eastAsia"/>
              </w:rPr>
              <w:t>25.5</w:t>
            </w:r>
          </w:p>
        </w:tc>
      </w:tr>
    </w:tbl>
    <w:p w14:paraId="02F638CE" w14:textId="77777777" w:rsidR="003B7180" w:rsidRPr="004F5E6B" w:rsidRDefault="003B7180" w:rsidP="00A82667">
      <w:pPr>
        <w:tabs>
          <w:tab w:val="left" w:pos="1276"/>
        </w:tabs>
        <w:rPr>
          <w:rFonts w:ascii="ＭＳ 明朝" w:hAnsi="ＭＳ 明朝"/>
        </w:rPr>
      </w:pPr>
    </w:p>
    <w:p w14:paraId="3AEDDD20" w14:textId="77777777" w:rsidR="003B7180" w:rsidRPr="004F5E6B" w:rsidRDefault="003B7180" w:rsidP="00A82667">
      <w:pPr>
        <w:ind w:leftChars="500" w:left="1050" w:firstLineChars="100" w:firstLine="210"/>
        <w:rPr>
          <w:rFonts w:ascii="ＭＳ 明朝" w:hAnsi="ＭＳ 明朝"/>
        </w:rPr>
      </w:pPr>
      <w:r w:rsidRPr="004F5E6B">
        <w:rPr>
          <w:rFonts w:ascii="ＭＳ 明朝" w:hAnsi="ＭＳ 明朝" w:hint="eastAsia"/>
        </w:rPr>
        <w:t>ただし、摩擦接合で以下のような場合のうち、</w:t>
      </w:r>
      <w:r w:rsidRPr="004F5E6B">
        <w:rPr>
          <w:rFonts w:ascii="ＭＳ 明朝" w:hAnsi="ＭＳ 明朝"/>
        </w:rPr>
        <w:t>施工上やむを得ない場合は、呼び</w:t>
      </w:r>
      <w:r w:rsidRPr="004F5E6B">
        <w:rPr>
          <w:rFonts w:ascii="ＭＳ 明朝" w:hAnsi="ＭＳ 明朝" w:hint="eastAsia"/>
        </w:rPr>
        <w:t>径＋</w:t>
      </w:r>
      <w:r w:rsidRPr="004F5E6B">
        <w:rPr>
          <w:rFonts w:ascii="ＭＳ 明朝" w:hAnsi="ＭＳ 明朝"/>
        </w:rPr>
        <w:t>4.5mmまでの拡大孔をあけてよいものとする。</w:t>
      </w:r>
    </w:p>
    <w:p w14:paraId="5248E77F" w14:textId="77777777" w:rsidR="003B7180" w:rsidRPr="004F5E6B" w:rsidRDefault="003B7180" w:rsidP="00A82667">
      <w:pPr>
        <w:ind w:leftChars="500" w:left="1050" w:firstLineChars="100" w:firstLine="210"/>
        <w:rPr>
          <w:rFonts w:ascii="ＭＳ 明朝" w:hAnsi="ＭＳ 明朝"/>
        </w:rPr>
      </w:pPr>
      <w:r w:rsidRPr="004F5E6B">
        <w:rPr>
          <w:rFonts w:ascii="ＭＳ 明朝" w:hAnsi="ＭＳ 明朝"/>
        </w:rPr>
        <w:t>なお、この場合は、設計の断面</w:t>
      </w:r>
      <w:r w:rsidRPr="004F5E6B">
        <w:rPr>
          <w:rFonts w:ascii="ＭＳ 明朝" w:hAnsi="ＭＳ 明朝" w:hint="eastAsia"/>
        </w:rPr>
        <w:t>控除</w:t>
      </w:r>
      <w:r w:rsidRPr="004F5E6B">
        <w:rPr>
          <w:rFonts w:ascii="ＭＳ 明朝" w:hAnsi="ＭＳ 明朝"/>
        </w:rPr>
        <w:t>（拡大孔の径</w:t>
      </w:r>
      <w:r w:rsidRPr="004F5E6B">
        <w:rPr>
          <w:rFonts w:ascii="ＭＳ 明朝" w:hAnsi="ＭＳ 明朝" w:hint="eastAsia"/>
        </w:rPr>
        <w:t>＋</w:t>
      </w:r>
      <w:r w:rsidRPr="004F5E6B">
        <w:rPr>
          <w:rFonts w:ascii="ＭＳ 明朝" w:hAnsi="ＭＳ 明朝"/>
        </w:rPr>
        <w:t>0.5</w:t>
      </w:r>
      <w:r w:rsidRPr="004F5E6B">
        <w:rPr>
          <w:rFonts w:ascii="ＭＳ 明朝" w:hAnsi="ＭＳ 明朝" w:hint="eastAsia"/>
        </w:rPr>
        <w:t>mm</w:t>
      </w:r>
      <w:r w:rsidRPr="004F5E6B">
        <w:rPr>
          <w:rFonts w:ascii="ＭＳ 明朝" w:hAnsi="ＭＳ 明朝"/>
        </w:rPr>
        <w:t>）として改めて継手の安全性を照査するものとする。</w:t>
      </w:r>
    </w:p>
    <w:p w14:paraId="51E5DFEF" w14:textId="77777777" w:rsidR="003B7180" w:rsidRPr="004F5E6B" w:rsidRDefault="003B7180" w:rsidP="00A82667">
      <w:pPr>
        <w:ind w:firstLineChars="500" w:firstLine="1050"/>
        <w:rPr>
          <w:rFonts w:ascii="ＭＳ 明朝" w:hAnsi="ＭＳ 明朝"/>
        </w:rPr>
      </w:pPr>
      <w:r w:rsidRPr="004F5E6B">
        <w:rPr>
          <w:rFonts w:ascii="ＭＳ 明朝" w:hAnsi="ＭＳ 明朝" w:hint="eastAsia"/>
        </w:rPr>
        <w:lastRenderedPageBreak/>
        <w:t>①　仮組立て時リーミングが難しい場合</w:t>
      </w:r>
    </w:p>
    <w:p w14:paraId="7ACCA3C5" w14:textId="77777777" w:rsidR="003B7180" w:rsidRPr="004F5E6B" w:rsidRDefault="003B7180" w:rsidP="00A82667">
      <w:pPr>
        <w:ind w:firstLineChars="600" w:firstLine="1260"/>
        <w:rPr>
          <w:rFonts w:ascii="ＭＳ 明朝" w:hAnsi="ＭＳ 明朝"/>
        </w:rPr>
      </w:pPr>
      <w:r w:rsidRPr="004F5E6B">
        <w:rPr>
          <w:rFonts w:ascii="ＭＳ 明朝" w:hAnsi="ＭＳ 明朝" w:hint="eastAsia"/>
        </w:rPr>
        <w:t>1</w:t>
      </w:r>
      <w:r w:rsidRPr="004F5E6B">
        <w:rPr>
          <w:rFonts w:ascii="ＭＳ 明朝" w:hAnsi="ＭＳ 明朝"/>
        </w:rPr>
        <w:t>）箱型断面部材の縦リブ継手</w:t>
      </w:r>
    </w:p>
    <w:p w14:paraId="17B3B581" w14:textId="77777777" w:rsidR="003B7180" w:rsidRPr="004F5E6B" w:rsidRDefault="003B7180" w:rsidP="00A82667">
      <w:pPr>
        <w:ind w:firstLineChars="600" w:firstLine="1260"/>
        <w:rPr>
          <w:rFonts w:ascii="ＭＳ 明朝" w:hAnsi="ＭＳ 明朝"/>
        </w:rPr>
      </w:pPr>
      <w:r w:rsidRPr="004F5E6B">
        <w:rPr>
          <w:rFonts w:ascii="ＭＳ 明朝" w:hAnsi="ＭＳ 明朝" w:hint="eastAsia"/>
        </w:rPr>
        <w:t>2</w:t>
      </w:r>
      <w:r w:rsidRPr="004F5E6B">
        <w:rPr>
          <w:rFonts w:ascii="ＭＳ 明朝" w:hAnsi="ＭＳ 明朝"/>
        </w:rPr>
        <w:t>）鋼床版橋の縦リブ継手</w:t>
      </w:r>
    </w:p>
    <w:p w14:paraId="6446CFEE" w14:textId="77777777" w:rsidR="003B7180" w:rsidRPr="004F5E6B" w:rsidRDefault="003B7180" w:rsidP="00A82667">
      <w:pPr>
        <w:ind w:firstLineChars="500" w:firstLine="1050"/>
        <w:rPr>
          <w:rFonts w:ascii="ＭＳ 明朝" w:hAnsi="ＭＳ 明朝"/>
        </w:rPr>
      </w:pPr>
      <w:r w:rsidRPr="004F5E6B">
        <w:rPr>
          <w:rFonts w:ascii="ＭＳ 明朝" w:hAnsi="ＭＳ 明朝" w:hint="eastAsia"/>
        </w:rPr>
        <w:t>②　仮組立ての形状と架設時の形状が異なる場合</w:t>
      </w:r>
    </w:p>
    <w:p w14:paraId="0BA3D4E6" w14:textId="77777777" w:rsidR="003B7180" w:rsidRPr="004F5E6B" w:rsidRDefault="003B7180" w:rsidP="00A82667">
      <w:pPr>
        <w:ind w:firstLineChars="700" w:firstLine="1470"/>
        <w:rPr>
          <w:rFonts w:ascii="ＭＳ 明朝" w:hAnsi="ＭＳ 明朝"/>
        </w:rPr>
      </w:pPr>
      <w:r w:rsidRPr="004F5E6B">
        <w:rPr>
          <w:rFonts w:ascii="ＭＳ 明朝" w:hAnsi="ＭＳ 明朝" w:hint="eastAsia"/>
        </w:rPr>
        <w:t>鋼床版橋の主桁と鋼床版を取付ける縦継手</w:t>
      </w:r>
    </w:p>
    <w:p w14:paraId="272B4390" w14:textId="77777777" w:rsidR="003B7180" w:rsidRPr="004F5E6B" w:rsidRDefault="003B7180" w:rsidP="00EA4D58">
      <w:pPr>
        <w:ind w:firstLineChars="300" w:firstLine="630"/>
        <w:rPr>
          <w:rFonts w:ascii="ＭＳ 明朝" w:hAnsi="ＭＳ 明朝"/>
        </w:rPr>
      </w:pPr>
      <w:r w:rsidRPr="004F5E6B">
        <w:rPr>
          <w:rFonts w:ascii="ＭＳ 明朝" w:hAnsi="ＭＳ 明朝"/>
        </w:rPr>
        <w:t>（２）ボルト孔の径の許容差は、</w:t>
      </w:r>
      <w:r w:rsidRPr="004F5E6B">
        <w:rPr>
          <w:rFonts w:ascii="ＭＳ 明朝" w:hAnsi="ＭＳ 明朝" w:hint="eastAsia"/>
        </w:rPr>
        <w:t>下</w:t>
      </w:r>
      <w:r w:rsidRPr="004F5E6B">
        <w:rPr>
          <w:rFonts w:ascii="ＭＳ 明朝" w:hAnsi="ＭＳ 明朝"/>
        </w:rPr>
        <w:t>表に示すとおりとする</w:t>
      </w:r>
      <w:r w:rsidRPr="004F5E6B">
        <w:rPr>
          <w:rFonts w:ascii="ＭＳ 明朝" w:hAnsi="ＭＳ 明朝" w:hint="eastAsia"/>
        </w:rPr>
        <w:t>。</w:t>
      </w:r>
    </w:p>
    <w:p w14:paraId="41CBB425" w14:textId="77777777" w:rsidR="003B7180" w:rsidRPr="004F5E6B" w:rsidRDefault="003B7180" w:rsidP="00EA4D58">
      <w:pPr>
        <w:ind w:firstLineChars="600" w:firstLine="1260"/>
        <w:rPr>
          <w:rFonts w:ascii="ＭＳ 明朝" w:hAnsi="ＭＳ 明朝"/>
        </w:rPr>
      </w:pPr>
      <w:r w:rsidRPr="004F5E6B">
        <w:rPr>
          <w:rFonts w:ascii="ＭＳ 明朝" w:hAnsi="ＭＳ 明朝" w:hint="eastAsia"/>
        </w:rPr>
        <w:t>ただし、摩擦接合の場合は</w:t>
      </w:r>
      <w:r w:rsidRPr="004F5E6B">
        <w:rPr>
          <w:rFonts w:ascii="ＭＳ 明朝" w:hAnsi="ＭＳ 明朝"/>
        </w:rPr>
        <w:t>１ボルト群の20</w:t>
      </w:r>
      <w:r w:rsidRPr="004F5E6B">
        <w:rPr>
          <w:rFonts w:ascii="ＭＳ 明朝" w:hAnsi="ＭＳ 明朝" w:hint="eastAsia"/>
        </w:rPr>
        <w:t>％</w:t>
      </w:r>
      <w:r w:rsidRPr="004F5E6B">
        <w:rPr>
          <w:rFonts w:ascii="ＭＳ 明朝" w:hAnsi="ＭＳ 明朝"/>
        </w:rPr>
        <w:t>に対しては</w:t>
      </w:r>
      <w:r w:rsidRPr="004F5E6B">
        <w:rPr>
          <w:rFonts w:ascii="ＭＳ 明朝" w:hAnsi="ＭＳ 明朝" w:hint="eastAsia"/>
        </w:rPr>
        <w:t>＋</w:t>
      </w:r>
      <w:r w:rsidRPr="004F5E6B">
        <w:rPr>
          <w:rFonts w:ascii="ＭＳ 明朝" w:hAnsi="ＭＳ 明朝"/>
        </w:rPr>
        <w:t>1.0mmまで良いものと</w:t>
      </w:r>
      <w:r w:rsidRPr="004F5E6B">
        <w:rPr>
          <w:rFonts w:ascii="ＭＳ 明朝" w:hAnsi="ＭＳ 明朝" w:hint="eastAsia"/>
        </w:rPr>
        <w:t>する。</w:t>
      </w:r>
    </w:p>
    <w:p w14:paraId="3ECAB832" w14:textId="77777777" w:rsidR="003B7180" w:rsidRPr="004F5E6B" w:rsidRDefault="003B7180" w:rsidP="00B000DF">
      <w:pPr>
        <w:rPr>
          <w:rFonts w:ascii="ＭＳ 明朝" w:hAnsi="ＭＳ 明朝"/>
          <w:b/>
        </w:rPr>
      </w:pPr>
    </w:p>
    <w:p w14:paraId="02093E52" w14:textId="77777777" w:rsidR="003B7180" w:rsidRPr="004F5E6B" w:rsidRDefault="003B7180" w:rsidP="00EA4D58">
      <w:pPr>
        <w:jc w:val="center"/>
        <w:rPr>
          <w:rFonts w:ascii="ＭＳ 明朝" w:hAnsi="ＭＳ 明朝"/>
          <w:b/>
        </w:rPr>
      </w:pPr>
      <w:r w:rsidRPr="004F5E6B">
        <w:rPr>
          <w:rFonts w:ascii="ＭＳ 明朝" w:hAnsi="ＭＳ 明朝" w:hint="eastAsia"/>
          <w:b/>
        </w:rPr>
        <w:t>表　ボルト孔の径の許容差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2268"/>
      </w:tblGrid>
      <w:tr w:rsidR="003B7180" w:rsidRPr="004F5E6B" w14:paraId="209EE15A" w14:textId="77777777" w:rsidTr="00B000DF">
        <w:trPr>
          <w:jc w:val="center"/>
        </w:trPr>
        <w:tc>
          <w:tcPr>
            <w:tcW w:w="1668" w:type="dxa"/>
            <w:vMerge w:val="restart"/>
            <w:vAlign w:val="center"/>
          </w:tcPr>
          <w:p w14:paraId="37A86F56" w14:textId="77777777" w:rsidR="003B7180" w:rsidRPr="004F5E6B" w:rsidRDefault="003B7180" w:rsidP="00EA4D58">
            <w:pPr>
              <w:jc w:val="center"/>
              <w:rPr>
                <w:rFonts w:ascii="ＭＳ 明朝" w:hAnsi="ＭＳ 明朝"/>
              </w:rPr>
            </w:pPr>
            <w:r w:rsidRPr="004F5E6B">
              <w:rPr>
                <w:rFonts w:ascii="ＭＳ 明朝" w:hAnsi="ＭＳ 明朝" w:hint="eastAsia"/>
              </w:rPr>
              <w:t>ボルトの呼び</w:t>
            </w:r>
          </w:p>
        </w:tc>
        <w:tc>
          <w:tcPr>
            <w:tcW w:w="4536" w:type="dxa"/>
            <w:gridSpan w:val="2"/>
            <w:vAlign w:val="center"/>
          </w:tcPr>
          <w:p w14:paraId="53C3FBC7" w14:textId="77777777" w:rsidR="003B7180" w:rsidRPr="004F5E6B" w:rsidRDefault="003B7180" w:rsidP="00EA4D58">
            <w:pPr>
              <w:jc w:val="center"/>
              <w:rPr>
                <w:rFonts w:ascii="ＭＳ 明朝" w:hAnsi="ＭＳ 明朝"/>
              </w:rPr>
            </w:pPr>
            <w:r w:rsidRPr="004F5E6B">
              <w:rPr>
                <w:rFonts w:ascii="ＭＳ 明朝" w:hAnsi="ＭＳ 明朝" w:hint="eastAsia"/>
              </w:rPr>
              <w:t>ボルトの孔の許容差（mm）</w:t>
            </w:r>
          </w:p>
        </w:tc>
      </w:tr>
      <w:tr w:rsidR="003B7180" w:rsidRPr="004F5E6B" w14:paraId="459D7CB7" w14:textId="77777777" w:rsidTr="00B000DF">
        <w:trPr>
          <w:jc w:val="center"/>
        </w:trPr>
        <w:tc>
          <w:tcPr>
            <w:tcW w:w="1668" w:type="dxa"/>
            <w:vMerge/>
            <w:vAlign w:val="center"/>
          </w:tcPr>
          <w:p w14:paraId="0A380E4B" w14:textId="77777777" w:rsidR="003B7180" w:rsidRPr="004F5E6B" w:rsidRDefault="003B7180" w:rsidP="00EA4D58">
            <w:pPr>
              <w:jc w:val="center"/>
              <w:rPr>
                <w:rFonts w:ascii="ＭＳ 明朝" w:hAnsi="ＭＳ 明朝"/>
              </w:rPr>
            </w:pPr>
          </w:p>
        </w:tc>
        <w:tc>
          <w:tcPr>
            <w:tcW w:w="2268" w:type="dxa"/>
            <w:vAlign w:val="center"/>
          </w:tcPr>
          <w:p w14:paraId="2389097F" w14:textId="77777777" w:rsidR="003B7180" w:rsidRPr="004F5E6B" w:rsidRDefault="003B7180" w:rsidP="00EA4D58">
            <w:pPr>
              <w:jc w:val="center"/>
              <w:rPr>
                <w:rFonts w:ascii="ＭＳ 明朝" w:hAnsi="ＭＳ 明朝"/>
              </w:rPr>
            </w:pPr>
            <w:r w:rsidRPr="004F5E6B">
              <w:rPr>
                <w:rFonts w:ascii="ＭＳ 明朝" w:hAnsi="ＭＳ 明朝" w:hint="eastAsia"/>
              </w:rPr>
              <w:t>摩擦接合</w:t>
            </w:r>
          </w:p>
          <w:p w14:paraId="5B3E1418" w14:textId="77777777" w:rsidR="003B7180" w:rsidRPr="004F5E6B" w:rsidRDefault="003B7180" w:rsidP="00EA4D58">
            <w:pPr>
              <w:jc w:val="center"/>
              <w:rPr>
                <w:rFonts w:ascii="ＭＳ 明朝" w:hAnsi="ＭＳ 明朝"/>
              </w:rPr>
            </w:pPr>
            <w:r w:rsidRPr="004F5E6B">
              <w:rPr>
                <w:rFonts w:ascii="ＭＳ 明朝" w:hAnsi="ＭＳ 明朝" w:hint="eastAsia"/>
              </w:rPr>
              <w:t>引張接合</w:t>
            </w:r>
          </w:p>
        </w:tc>
        <w:tc>
          <w:tcPr>
            <w:tcW w:w="2268" w:type="dxa"/>
            <w:vAlign w:val="center"/>
          </w:tcPr>
          <w:p w14:paraId="7795B714" w14:textId="77777777" w:rsidR="003B7180" w:rsidRPr="004F5E6B" w:rsidRDefault="003B7180" w:rsidP="00EA4D58">
            <w:pPr>
              <w:jc w:val="center"/>
              <w:rPr>
                <w:rFonts w:ascii="ＭＳ 明朝" w:hAnsi="ＭＳ 明朝"/>
              </w:rPr>
            </w:pPr>
            <w:r w:rsidRPr="004F5E6B">
              <w:rPr>
                <w:rFonts w:ascii="ＭＳ 明朝" w:hAnsi="ＭＳ 明朝" w:hint="eastAsia"/>
              </w:rPr>
              <w:t>支圧接合</w:t>
            </w:r>
          </w:p>
        </w:tc>
      </w:tr>
      <w:tr w:rsidR="003B7180" w:rsidRPr="004F5E6B" w14:paraId="67511FF0" w14:textId="77777777" w:rsidTr="00B000DF">
        <w:trPr>
          <w:jc w:val="center"/>
        </w:trPr>
        <w:tc>
          <w:tcPr>
            <w:tcW w:w="1668" w:type="dxa"/>
            <w:vAlign w:val="center"/>
          </w:tcPr>
          <w:p w14:paraId="45C65B76" w14:textId="77777777" w:rsidR="003B7180" w:rsidRPr="004F5E6B" w:rsidRDefault="003B7180" w:rsidP="00EA4D58">
            <w:pPr>
              <w:jc w:val="center"/>
              <w:rPr>
                <w:rFonts w:ascii="ＭＳ 明朝" w:hAnsi="ＭＳ 明朝"/>
              </w:rPr>
            </w:pPr>
            <w:r w:rsidRPr="004F5E6B">
              <w:rPr>
                <w:rFonts w:ascii="ＭＳ 明朝" w:hAnsi="ＭＳ 明朝" w:hint="eastAsia"/>
              </w:rPr>
              <w:t>M20</w:t>
            </w:r>
          </w:p>
        </w:tc>
        <w:tc>
          <w:tcPr>
            <w:tcW w:w="2268" w:type="dxa"/>
            <w:vAlign w:val="center"/>
          </w:tcPr>
          <w:p w14:paraId="65AF95AE" w14:textId="77777777" w:rsidR="003B7180" w:rsidRPr="004F5E6B" w:rsidRDefault="003B7180" w:rsidP="00EA4D58">
            <w:pPr>
              <w:jc w:val="center"/>
              <w:rPr>
                <w:rFonts w:ascii="ＭＳ 明朝" w:hAnsi="ＭＳ 明朝"/>
              </w:rPr>
            </w:pPr>
            <w:r w:rsidRPr="004F5E6B">
              <w:rPr>
                <w:rFonts w:ascii="ＭＳ 明朝" w:hAnsi="ＭＳ 明朝" w:hint="eastAsia"/>
              </w:rPr>
              <w:t>＋0.5</w:t>
            </w:r>
          </w:p>
        </w:tc>
        <w:tc>
          <w:tcPr>
            <w:tcW w:w="2268" w:type="dxa"/>
            <w:vAlign w:val="center"/>
          </w:tcPr>
          <w:p w14:paraId="1C0E2FEC" w14:textId="77777777" w:rsidR="003B7180" w:rsidRPr="004F5E6B" w:rsidRDefault="003B7180" w:rsidP="00EA4D58">
            <w:pPr>
              <w:jc w:val="center"/>
              <w:rPr>
                <w:rFonts w:ascii="ＭＳ 明朝" w:hAnsi="ＭＳ 明朝"/>
              </w:rPr>
            </w:pPr>
            <w:r w:rsidRPr="004F5E6B">
              <w:rPr>
                <w:rFonts w:ascii="ＭＳ 明朝" w:hAnsi="ＭＳ 明朝" w:hint="eastAsia"/>
              </w:rPr>
              <w:t>±0.3</w:t>
            </w:r>
          </w:p>
        </w:tc>
      </w:tr>
      <w:tr w:rsidR="003B7180" w:rsidRPr="004F5E6B" w14:paraId="5714A4C0" w14:textId="77777777" w:rsidTr="00B000DF">
        <w:trPr>
          <w:jc w:val="center"/>
        </w:trPr>
        <w:tc>
          <w:tcPr>
            <w:tcW w:w="1668" w:type="dxa"/>
            <w:vAlign w:val="center"/>
          </w:tcPr>
          <w:p w14:paraId="2E4324A9" w14:textId="77777777" w:rsidR="003B7180" w:rsidRPr="004F5E6B" w:rsidRDefault="003B7180" w:rsidP="00EA4D58">
            <w:pPr>
              <w:jc w:val="center"/>
              <w:rPr>
                <w:rFonts w:ascii="ＭＳ 明朝" w:hAnsi="ＭＳ 明朝"/>
              </w:rPr>
            </w:pPr>
            <w:r w:rsidRPr="004F5E6B">
              <w:rPr>
                <w:rFonts w:ascii="ＭＳ 明朝" w:hAnsi="ＭＳ 明朝" w:hint="eastAsia"/>
              </w:rPr>
              <w:t>M22</w:t>
            </w:r>
          </w:p>
        </w:tc>
        <w:tc>
          <w:tcPr>
            <w:tcW w:w="2268" w:type="dxa"/>
            <w:vAlign w:val="center"/>
          </w:tcPr>
          <w:p w14:paraId="60E24581" w14:textId="77777777" w:rsidR="003B7180" w:rsidRPr="004F5E6B" w:rsidRDefault="003B7180" w:rsidP="00EA4D58">
            <w:pPr>
              <w:jc w:val="center"/>
              <w:rPr>
                <w:rFonts w:ascii="ＭＳ 明朝" w:hAnsi="ＭＳ 明朝"/>
              </w:rPr>
            </w:pPr>
            <w:r w:rsidRPr="004F5E6B">
              <w:rPr>
                <w:rFonts w:ascii="ＭＳ 明朝" w:hAnsi="ＭＳ 明朝" w:hint="eastAsia"/>
              </w:rPr>
              <w:t>＋</w:t>
            </w:r>
            <w:r w:rsidRPr="004F5E6B">
              <w:rPr>
                <w:rFonts w:ascii="ＭＳ 明朝" w:hAnsi="ＭＳ 明朝"/>
              </w:rPr>
              <w:t>0.5</w:t>
            </w:r>
          </w:p>
        </w:tc>
        <w:tc>
          <w:tcPr>
            <w:tcW w:w="2268" w:type="dxa"/>
            <w:vAlign w:val="center"/>
          </w:tcPr>
          <w:p w14:paraId="63914518" w14:textId="77777777" w:rsidR="003B7180" w:rsidRPr="004F5E6B" w:rsidRDefault="003B7180" w:rsidP="00EA4D58">
            <w:pPr>
              <w:jc w:val="center"/>
              <w:rPr>
                <w:rFonts w:ascii="ＭＳ 明朝" w:hAnsi="ＭＳ 明朝"/>
              </w:rPr>
            </w:pPr>
            <w:r w:rsidRPr="004F5E6B">
              <w:rPr>
                <w:rFonts w:ascii="ＭＳ 明朝" w:hAnsi="ＭＳ 明朝" w:hint="eastAsia"/>
              </w:rPr>
              <w:t>±</w:t>
            </w:r>
            <w:r w:rsidRPr="004F5E6B">
              <w:rPr>
                <w:rFonts w:ascii="ＭＳ 明朝" w:hAnsi="ＭＳ 明朝"/>
              </w:rPr>
              <w:t>0.3</w:t>
            </w:r>
          </w:p>
        </w:tc>
      </w:tr>
      <w:tr w:rsidR="003B7180" w:rsidRPr="004F5E6B" w14:paraId="12B6EFE9" w14:textId="77777777" w:rsidTr="00B000DF">
        <w:trPr>
          <w:jc w:val="center"/>
        </w:trPr>
        <w:tc>
          <w:tcPr>
            <w:tcW w:w="1668" w:type="dxa"/>
            <w:vAlign w:val="center"/>
          </w:tcPr>
          <w:p w14:paraId="4E013D54" w14:textId="77777777" w:rsidR="003B7180" w:rsidRPr="004F5E6B" w:rsidRDefault="003B7180" w:rsidP="00EA4D58">
            <w:pPr>
              <w:jc w:val="center"/>
              <w:rPr>
                <w:rFonts w:ascii="ＭＳ 明朝" w:hAnsi="ＭＳ 明朝"/>
              </w:rPr>
            </w:pPr>
            <w:r w:rsidRPr="004F5E6B">
              <w:rPr>
                <w:rFonts w:ascii="ＭＳ 明朝" w:hAnsi="ＭＳ 明朝" w:hint="eastAsia"/>
              </w:rPr>
              <w:t>M24</w:t>
            </w:r>
          </w:p>
        </w:tc>
        <w:tc>
          <w:tcPr>
            <w:tcW w:w="2268" w:type="dxa"/>
            <w:vAlign w:val="center"/>
          </w:tcPr>
          <w:p w14:paraId="209AA8B8" w14:textId="77777777" w:rsidR="003B7180" w:rsidRPr="004F5E6B" w:rsidRDefault="003B7180" w:rsidP="00EA4D58">
            <w:pPr>
              <w:jc w:val="center"/>
              <w:rPr>
                <w:rFonts w:ascii="ＭＳ 明朝" w:hAnsi="ＭＳ 明朝"/>
              </w:rPr>
            </w:pPr>
            <w:r w:rsidRPr="004F5E6B">
              <w:rPr>
                <w:rFonts w:ascii="ＭＳ 明朝" w:hAnsi="ＭＳ 明朝" w:hint="eastAsia"/>
              </w:rPr>
              <w:t>＋</w:t>
            </w:r>
            <w:r w:rsidRPr="004F5E6B">
              <w:rPr>
                <w:rFonts w:ascii="ＭＳ 明朝" w:hAnsi="ＭＳ 明朝"/>
              </w:rPr>
              <w:t>0.5</w:t>
            </w:r>
          </w:p>
        </w:tc>
        <w:tc>
          <w:tcPr>
            <w:tcW w:w="2268" w:type="dxa"/>
            <w:vAlign w:val="center"/>
          </w:tcPr>
          <w:p w14:paraId="68474F37" w14:textId="77777777" w:rsidR="003B7180" w:rsidRPr="004F5E6B" w:rsidRDefault="003B7180" w:rsidP="00EA4D58">
            <w:pPr>
              <w:jc w:val="center"/>
              <w:rPr>
                <w:rFonts w:ascii="ＭＳ 明朝" w:hAnsi="ＭＳ 明朝"/>
              </w:rPr>
            </w:pPr>
            <w:r w:rsidRPr="004F5E6B">
              <w:rPr>
                <w:rFonts w:ascii="ＭＳ 明朝" w:hAnsi="ＭＳ 明朝" w:hint="eastAsia"/>
              </w:rPr>
              <w:t>±</w:t>
            </w:r>
            <w:r w:rsidRPr="004F5E6B">
              <w:rPr>
                <w:rFonts w:ascii="ＭＳ 明朝" w:hAnsi="ＭＳ 明朝"/>
              </w:rPr>
              <w:t>0.3</w:t>
            </w:r>
          </w:p>
        </w:tc>
      </w:tr>
    </w:tbl>
    <w:p w14:paraId="0F1E8BF3" w14:textId="77777777" w:rsidR="003B7180" w:rsidRPr="004F5E6B" w:rsidRDefault="003B7180" w:rsidP="00EA4D58">
      <w:pPr>
        <w:tabs>
          <w:tab w:val="left" w:pos="709"/>
        </w:tabs>
        <w:rPr>
          <w:rFonts w:ascii="ＭＳ 明朝" w:hAnsi="ＭＳ 明朝"/>
        </w:rPr>
      </w:pPr>
    </w:p>
    <w:p w14:paraId="21EB95A3" w14:textId="77777777" w:rsidR="003B7180" w:rsidRPr="004F5E6B" w:rsidRDefault="003B7180" w:rsidP="00EA4D58">
      <w:pPr>
        <w:ind w:firstLineChars="300" w:firstLine="630"/>
        <w:rPr>
          <w:rFonts w:ascii="ＭＳ 明朝" w:hAnsi="ＭＳ 明朝"/>
        </w:rPr>
      </w:pPr>
      <w:r w:rsidRPr="004F5E6B">
        <w:rPr>
          <w:rFonts w:ascii="ＭＳ 明朝" w:hAnsi="ＭＳ 明朝"/>
        </w:rPr>
        <w:t>（３）仮組立て時のボルト孔の精度</w:t>
      </w:r>
    </w:p>
    <w:p w14:paraId="65D85612" w14:textId="77777777" w:rsidR="003B7180" w:rsidRPr="004F5E6B" w:rsidRDefault="003B7180" w:rsidP="00EA4D58">
      <w:pPr>
        <w:ind w:leftChars="500" w:left="1260" w:hangingChars="100" w:hanging="210"/>
        <w:rPr>
          <w:rFonts w:ascii="ＭＳ 明朝" w:hAnsi="ＭＳ 明朝"/>
        </w:rPr>
      </w:pPr>
      <w:r>
        <w:rPr>
          <w:rFonts w:ascii="ＭＳ 明朝" w:hAnsi="ＭＳ 明朝" w:hint="eastAsia"/>
        </w:rPr>
        <w:t>①</w:t>
      </w:r>
      <w:r w:rsidRPr="004F5E6B">
        <w:rPr>
          <w:rFonts w:ascii="ＭＳ 明朝" w:hAnsi="ＭＳ 明朝" w:hint="eastAsia"/>
        </w:rPr>
        <w:t xml:space="preserve">　受注者は、支圧接合を行う材片を組み合わせた場合、孔のずれは</w:t>
      </w:r>
      <w:r w:rsidRPr="004F5E6B">
        <w:rPr>
          <w:rFonts w:ascii="ＭＳ 明朝" w:hAnsi="ＭＳ 明朝"/>
        </w:rPr>
        <w:t>0.5mm以下にし</w:t>
      </w:r>
      <w:r w:rsidRPr="004F5E6B">
        <w:rPr>
          <w:rFonts w:ascii="ＭＳ 明朝" w:hAnsi="ＭＳ 明朝" w:hint="eastAsia"/>
        </w:rPr>
        <w:t>なければならない。</w:t>
      </w:r>
    </w:p>
    <w:p w14:paraId="376AD1CC" w14:textId="77777777" w:rsidR="003B7180" w:rsidRPr="004F5E6B" w:rsidRDefault="003B7180" w:rsidP="00EA4D58">
      <w:pPr>
        <w:ind w:leftChars="500" w:left="1260" w:hangingChars="100" w:hanging="210"/>
        <w:rPr>
          <w:rFonts w:ascii="ＭＳ 明朝" w:hAnsi="ＭＳ 明朝"/>
        </w:rPr>
      </w:pPr>
      <w:r>
        <w:rPr>
          <w:rFonts w:ascii="ＭＳ 明朝" w:hAnsi="ＭＳ 明朝" w:hint="eastAsia"/>
        </w:rPr>
        <w:t>②</w:t>
      </w:r>
      <w:r w:rsidRPr="004F5E6B">
        <w:rPr>
          <w:rFonts w:ascii="ＭＳ 明朝" w:hAnsi="ＭＳ 明朝" w:hint="eastAsia"/>
        </w:rPr>
        <w:t xml:space="preserve">　受注者は、ボルト孔において貫通ゲージの貫通率及び停止ゲージの停止率を、下表</w:t>
      </w:r>
      <w:r w:rsidRPr="004F5E6B">
        <w:rPr>
          <w:rFonts w:ascii="ＭＳ 明朝" w:hAnsi="ＭＳ 明朝"/>
        </w:rPr>
        <w:t>のとおりにしなければならない。</w:t>
      </w:r>
    </w:p>
    <w:p w14:paraId="17FF501C" w14:textId="77777777" w:rsidR="003B7180" w:rsidRPr="004F5E6B" w:rsidRDefault="003B7180" w:rsidP="00EA4D58">
      <w:pPr>
        <w:ind w:leftChars="500" w:left="1260" w:hangingChars="100" w:hanging="210"/>
        <w:rPr>
          <w:rFonts w:ascii="ＭＳ 明朝" w:hAnsi="ＭＳ 明朝"/>
        </w:rPr>
      </w:pPr>
    </w:p>
    <w:p w14:paraId="38B10336" w14:textId="77777777" w:rsidR="003B7180" w:rsidRPr="004F5E6B" w:rsidRDefault="003B7180" w:rsidP="00EA4D58">
      <w:pPr>
        <w:jc w:val="center"/>
        <w:rPr>
          <w:rFonts w:ascii="ＭＳ 明朝" w:hAnsi="ＭＳ 明朝"/>
          <w:b/>
        </w:rPr>
      </w:pPr>
      <w:r w:rsidRPr="004F5E6B">
        <w:rPr>
          <w:rFonts w:ascii="ＭＳ 明朝" w:hAnsi="ＭＳ 明朝" w:hint="eastAsia"/>
          <w:b/>
        </w:rPr>
        <w:t>表　ボルト孔の貫通率及び停止率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304"/>
        <w:gridCol w:w="1304"/>
        <w:gridCol w:w="1304"/>
        <w:gridCol w:w="1304"/>
        <w:gridCol w:w="1304"/>
      </w:tblGrid>
      <w:tr w:rsidR="003B7180" w:rsidRPr="004F5E6B" w14:paraId="364095E3" w14:textId="77777777" w:rsidTr="00B000DF">
        <w:trPr>
          <w:jc w:val="center"/>
        </w:trPr>
        <w:tc>
          <w:tcPr>
            <w:tcW w:w="1353" w:type="dxa"/>
            <w:vAlign w:val="center"/>
          </w:tcPr>
          <w:p w14:paraId="79D4FB91" w14:textId="77777777" w:rsidR="003B7180" w:rsidRPr="004F5E6B" w:rsidRDefault="003B7180" w:rsidP="00EA4D58">
            <w:pPr>
              <w:jc w:val="center"/>
              <w:rPr>
                <w:rFonts w:ascii="ＭＳ 明朝" w:hAnsi="ＭＳ 明朝"/>
              </w:rPr>
            </w:pPr>
          </w:p>
        </w:tc>
        <w:tc>
          <w:tcPr>
            <w:tcW w:w="1304" w:type="dxa"/>
            <w:vAlign w:val="center"/>
          </w:tcPr>
          <w:p w14:paraId="7AC3D86B" w14:textId="77777777" w:rsidR="003B7180" w:rsidRPr="004F5E6B" w:rsidRDefault="003B7180" w:rsidP="00EA4D58">
            <w:pPr>
              <w:jc w:val="center"/>
              <w:rPr>
                <w:rFonts w:ascii="ＭＳ 明朝" w:hAnsi="ＭＳ 明朝"/>
              </w:rPr>
            </w:pPr>
            <w:r w:rsidRPr="004F5E6B">
              <w:rPr>
                <w:rFonts w:ascii="ＭＳ 明朝" w:hAnsi="ＭＳ 明朝" w:hint="eastAsia"/>
              </w:rPr>
              <w:t>ねじの呼び</w:t>
            </w:r>
          </w:p>
        </w:tc>
        <w:tc>
          <w:tcPr>
            <w:tcW w:w="1304" w:type="dxa"/>
            <w:vAlign w:val="center"/>
          </w:tcPr>
          <w:p w14:paraId="46526CB1" w14:textId="77777777" w:rsidR="003B7180" w:rsidRPr="004F5E6B" w:rsidRDefault="003B7180" w:rsidP="00EA4D58">
            <w:pPr>
              <w:jc w:val="center"/>
              <w:rPr>
                <w:rFonts w:ascii="ＭＳ 明朝" w:hAnsi="ＭＳ 明朝"/>
              </w:rPr>
            </w:pPr>
            <w:r w:rsidRPr="004F5E6B">
              <w:rPr>
                <w:rFonts w:ascii="ＭＳ 明朝" w:hAnsi="ＭＳ 明朝" w:hint="eastAsia"/>
              </w:rPr>
              <w:t>貫通ゲージの径（mm）</w:t>
            </w:r>
          </w:p>
        </w:tc>
        <w:tc>
          <w:tcPr>
            <w:tcW w:w="1304" w:type="dxa"/>
            <w:vAlign w:val="center"/>
          </w:tcPr>
          <w:p w14:paraId="6320AAD3" w14:textId="77777777" w:rsidR="003B7180" w:rsidRPr="004F5E6B" w:rsidRDefault="003B7180" w:rsidP="00EA4D58">
            <w:pPr>
              <w:jc w:val="center"/>
              <w:rPr>
                <w:rFonts w:ascii="ＭＳ 明朝" w:hAnsi="ＭＳ 明朝"/>
              </w:rPr>
            </w:pPr>
            <w:r w:rsidRPr="004F5E6B">
              <w:rPr>
                <w:rFonts w:ascii="ＭＳ 明朝" w:hAnsi="ＭＳ 明朝" w:hint="eastAsia"/>
              </w:rPr>
              <w:t>貫通率</w:t>
            </w:r>
          </w:p>
          <w:p w14:paraId="77464966" w14:textId="77777777" w:rsidR="003B7180" w:rsidRPr="004F5E6B" w:rsidRDefault="003B7180" w:rsidP="00EA4D58">
            <w:pPr>
              <w:jc w:val="center"/>
              <w:rPr>
                <w:rFonts w:ascii="ＭＳ 明朝" w:hAnsi="ＭＳ 明朝"/>
              </w:rPr>
            </w:pPr>
            <w:r w:rsidRPr="004F5E6B">
              <w:rPr>
                <w:rFonts w:ascii="ＭＳ 明朝" w:hAnsi="ＭＳ 明朝" w:hint="eastAsia"/>
              </w:rPr>
              <w:t>（％）</w:t>
            </w:r>
          </w:p>
        </w:tc>
        <w:tc>
          <w:tcPr>
            <w:tcW w:w="1304" w:type="dxa"/>
            <w:vAlign w:val="center"/>
          </w:tcPr>
          <w:p w14:paraId="5E7ACBB5" w14:textId="77777777" w:rsidR="003B7180" w:rsidRPr="004F5E6B" w:rsidRDefault="003B7180" w:rsidP="00EA4D58">
            <w:pPr>
              <w:jc w:val="center"/>
              <w:rPr>
                <w:rFonts w:ascii="ＭＳ 明朝" w:hAnsi="ＭＳ 明朝"/>
              </w:rPr>
            </w:pPr>
            <w:r w:rsidRPr="004F5E6B">
              <w:rPr>
                <w:rFonts w:ascii="ＭＳ 明朝" w:hAnsi="ＭＳ 明朝" w:hint="eastAsia"/>
              </w:rPr>
              <w:t>停止ゲージの径（mm）</w:t>
            </w:r>
          </w:p>
        </w:tc>
        <w:tc>
          <w:tcPr>
            <w:tcW w:w="1304" w:type="dxa"/>
            <w:vAlign w:val="center"/>
          </w:tcPr>
          <w:p w14:paraId="27E5D01F" w14:textId="77777777" w:rsidR="003B7180" w:rsidRPr="004F5E6B" w:rsidRDefault="003B7180" w:rsidP="00EA4D58">
            <w:pPr>
              <w:jc w:val="center"/>
              <w:rPr>
                <w:rFonts w:ascii="ＭＳ 明朝" w:hAnsi="ＭＳ 明朝"/>
              </w:rPr>
            </w:pPr>
            <w:r w:rsidRPr="004F5E6B">
              <w:rPr>
                <w:rFonts w:ascii="ＭＳ 明朝" w:hAnsi="ＭＳ 明朝" w:hint="eastAsia"/>
              </w:rPr>
              <w:t>停止率</w:t>
            </w:r>
          </w:p>
          <w:p w14:paraId="366E0848" w14:textId="77777777" w:rsidR="003B7180" w:rsidRPr="004F5E6B" w:rsidRDefault="003B7180" w:rsidP="00EA4D58">
            <w:pPr>
              <w:jc w:val="center"/>
              <w:rPr>
                <w:rFonts w:ascii="ＭＳ 明朝" w:hAnsi="ＭＳ 明朝"/>
              </w:rPr>
            </w:pPr>
            <w:r w:rsidRPr="004F5E6B">
              <w:rPr>
                <w:rFonts w:ascii="ＭＳ 明朝" w:hAnsi="ＭＳ 明朝" w:hint="eastAsia"/>
              </w:rPr>
              <w:t>（％）</w:t>
            </w:r>
          </w:p>
        </w:tc>
      </w:tr>
      <w:tr w:rsidR="003B7180" w:rsidRPr="004F5E6B" w14:paraId="1F4F751C" w14:textId="77777777" w:rsidTr="00B000DF">
        <w:trPr>
          <w:jc w:val="center"/>
        </w:trPr>
        <w:tc>
          <w:tcPr>
            <w:tcW w:w="1353" w:type="dxa"/>
            <w:vMerge w:val="restart"/>
            <w:vAlign w:val="center"/>
          </w:tcPr>
          <w:p w14:paraId="66C2F63C" w14:textId="77777777" w:rsidR="003B7180" w:rsidRPr="004F5E6B" w:rsidRDefault="003B7180" w:rsidP="00EA4D58">
            <w:pPr>
              <w:jc w:val="center"/>
              <w:rPr>
                <w:rFonts w:ascii="ＭＳ 明朝" w:hAnsi="ＭＳ 明朝"/>
              </w:rPr>
            </w:pPr>
            <w:r w:rsidRPr="004F5E6B">
              <w:rPr>
                <w:rFonts w:ascii="ＭＳ 明朝" w:hAnsi="ＭＳ 明朝" w:hint="eastAsia"/>
              </w:rPr>
              <w:t>摩擦接合</w:t>
            </w:r>
          </w:p>
          <w:p w14:paraId="606D54A8" w14:textId="77777777" w:rsidR="003B7180" w:rsidRPr="004F5E6B" w:rsidRDefault="003B7180" w:rsidP="00EA4D58">
            <w:pPr>
              <w:jc w:val="center"/>
              <w:rPr>
                <w:rFonts w:ascii="ＭＳ 明朝" w:hAnsi="ＭＳ 明朝"/>
              </w:rPr>
            </w:pPr>
            <w:r w:rsidRPr="004F5E6B">
              <w:rPr>
                <w:rFonts w:ascii="ＭＳ 明朝" w:hAnsi="ＭＳ 明朝" w:hint="eastAsia"/>
              </w:rPr>
              <w:t>引張接合</w:t>
            </w:r>
          </w:p>
        </w:tc>
        <w:tc>
          <w:tcPr>
            <w:tcW w:w="1304" w:type="dxa"/>
            <w:vAlign w:val="center"/>
          </w:tcPr>
          <w:p w14:paraId="5D558A58" w14:textId="77777777" w:rsidR="003B7180" w:rsidRPr="004F5E6B" w:rsidRDefault="003B7180" w:rsidP="00EA4D58">
            <w:pPr>
              <w:jc w:val="center"/>
              <w:rPr>
                <w:rFonts w:ascii="ＭＳ 明朝" w:hAnsi="ＭＳ 明朝"/>
              </w:rPr>
            </w:pPr>
            <w:r w:rsidRPr="004F5E6B">
              <w:rPr>
                <w:rFonts w:ascii="ＭＳ 明朝" w:hAnsi="ＭＳ 明朝" w:hint="eastAsia"/>
              </w:rPr>
              <w:t>Ｍ20</w:t>
            </w:r>
          </w:p>
        </w:tc>
        <w:tc>
          <w:tcPr>
            <w:tcW w:w="1304" w:type="dxa"/>
            <w:vAlign w:val="center"/>
          </w:tcPr>
          <w:p w14:paraId="35A93F97" w14:textId="77777777" w:rsidR="003B7180" w:rsidRPr="004F5E6B" w:rsidRDefault="003B7180" w:rsidP="00EA4D58">
            <w:pPr>
              <w:jc w:val="center"/>
              <w:rPr>
                <w:rFonts w:ascii="ＭＳ 明朝" w:hAnsi="ＭＳ 明朝"/>
              </w:rPr>
            </w:pPr>
            <w:r w:rsidRPr="004F5E6B">
              <w:rPr>
                <w:rFonts w:ascii="ＭＳ 明朝" w:hAnsi="ＭＳ 明朝" w:hint="eastAsia"/>
              </w:rPr>
              <w:t>21.0</w:t>
            </w:r>
          </w:p>
        </w:tc>
        <w:tc>
          <w:tcPr>
            <w:tcW w:w="1304" w:type="dxa"/>
            <w:vAlign w:val="center"/>
          </w:tcPr>
          <w:p w14:paraId="38F953BB"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500DF889" w14:textId="77777777" w:rsidR="003B7180" w:rsidRPr="004F5E6B" w:rsidRDefault="003B7180" w:rsidP="00EA4D58">
            <w:pPr>
              <w:jc w:val="center"/>
              <w:rPr>
                <w:rFonts w:ascii="ＭＳ 明朝" w:hAnsi="ＭＳ 明朝"/>
              </w:rPr>
            </w:pPr>
            <w:r w:rsidRPr="004F5E6B">
              <w:rPr>
                <w:rFonts w:ascii="ＭＳ 明朝" w:hAnsi="ＭＳ 明朝" w:hint="eastAsia"/>
              </w:rPr>
              <w:t>23.0</w:t>
            </w:r>
          </w:p>
        </w:tc>
        <w:tc>
          <w:tcPr>
            <w:tcW w:w="1304" w:type="dxa"/>
            <w:vAlign w:val="center"/>
          </w:tcPr>
          <w:p w14:paraId="4304842C" w14:textId="77777777" w:rsidR="003B7180" w:rsidRPr="004F5E6B" w:rsidRDefault="003B7180" w:rsidP="00EA4D58">
            <w:pPr>
              <w:jc w:val="center"/>
              <w:rPr>
                <w:rFonts w:ascii="ＭＳ 明朝" w:hAnsi="ＭＳ 明朝"/>
              </w:rPr>
            </w:pPr>
            <w:r w:rsidRPr="004F5E6B">
              <w:rPr>
                <w:rFonts w:ascii="ＭＳ 明朝" w:hAnsi="ＭＳ 明朝" w:hint="eastAsia"/>
              </w:rPr>
              <w:t>80以上</w:t>
            </w:r>
          </w:p>
        </w:tc>
      </w:tr>
      <w:tr w:rsidR="003B7180" w:rsidRPr="004F5E6B" w14:paraId="357F8E15" w14:textId="77777777" w:rsidTr="00B000DF">
        <w:trPr>
          <w:jc w:val="center"/>
        </w:trPr>
        <w:tc>
          <w:tcPr>
            <w:tcW w:w="1353" w:type="dxa"/>
            <w:vMerge/>
            <w:vAlign w:val="center"/>
          </w:tcPr>
          <w:p w14:paraId="464C86F1" w14:textId="77777777" w:rsidR="003B7180" w:rsidRPr="004F5E6B" w:rsidRDefault="003B7180" w:rsidP="00EA4D58">
            <w:pPr>
              <w:jc w:val="center"/>
              <w:rPr>
                <w:rFonts w:ascii="ＭＳ 明朝" w:hAnsi="ＭＳ 明朝"/>
              </w:rPr>
            </w:pPr>
          </w:p>
        </w:tc>
        <w:tc>
          <w:tcPr>
            <w:tcW w:w="1304" w:type="dxa"/>
            <w:vAlign w:val="center"/>
          </w:tcPr>
          <w:p w14:paraId="00E1A83E" w14:textId="77777777" w:rsidR="003B7180" w:rsidRPr="004F5E6B" w:rsidRDefault="003B7180" w:rsidP="00EA4D58">
            <w:pPr>
              <w:jc w:val="center"/>
              <w:rPr>
                <w:rFonts w:ascii="ＭＳ 明朝" w:hAnsi="ＭＳ 明朝"/>
              </w:rPr>
            </w:pPr>
            <w:r w:rsidRPr="004F5E6B">
              <w:rPr>
                <w:rFonts w:ascii="ＭＳ 明朝" w:hAnsi="ＭＳ 明朝" w:hint="eastAsia"/>
              </w:rPr>
              <w:t>Ｍ22</w:t>
            </w:r>
          </w:p>
        </w:tc>
        <w:tc>
          <w:tcPr>
            <w:tcW w:w="1304" w:type="dxa"/>
            <w:vAlign w:val="center"/>
          </w:tcPr>
          <w:p w14:paraId="6BFFFA15" w14:textId="77777777" w:rsidR="003B7180" w:rsidRPr="004F5E6B" w:rsidRDefault="003B7180" w:rsidP="00EA4D58">
            <w:pPr>
              <w:jc w:val="center"/>
              <w:rPr>
                <w:rFonts w:ascii="ＭＳ 明朝" w:hAnsi="ＭＳ 明朝"/>
              </w:rPr>
            </w:pPr>
            <w:r w:rsidRPr="004F5E6B">
              <w:rPr>
                <w:rFonts w:ascii="ＭＳ 明朝" w:hAnsi="ＭＳ 明朝" w:hint="eastAsia"/>
              </w:rPr>
              <w:t>23.0</w:t>
            </w:r>
          </w:p>
        </w:tc>
        <w:tc>
          <w:tcPr>
            <w:tcW w:w="1304" w:type="dxa"/>
            <w:vAlign w:val="center"/>
          </w:tcPr>
          <w:p w14:paraId="5629F43C"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228B89E0" w14:textId="77777777" w:rsidR="003B7180" w:rsidRPr="004F5E6B" w:rsidRDefault="003B7180" w:rsidP="00EA4D58">
            <w:pPr>
              <w:jc w:val="center"/>
              <w:rPr>
                <w:rFonts w:ascii="ＭＳ 明朝" w:hAnsi="ＭＳ 明朝"/>
              </w:rPr>
            </w:pPr>
            <w:r w:rsidRPr="004F5E6B">
              <w:rPr>
                <w:rFonts w:ascii="ＭＳ 明朝" w:hAnsi="ＭＳ 明朝" w:hint="eastAsia"/>
              </w:rPr>
              <w:t>25.0</w:t>
            </w:r>
          </w:p>
        </w:tc>
        <w:tc>
          <w:tcPr>
            <w:tcW w:w="1304" w:type="dxa"/>
            <w:vAlign w:val="center"/>
          </w:tcPr>
          <w:p w14:paraId="5E351550" w14:textId="77777777" w:rsidR="003B7180" w:rsidRPr="004F5E6B" w:rsidRDefault="003B7180" w:rsidP="00EA4D58">
            <w:pPr>
              <w:jc w:val="center"/>
              <w:rPr>
                <w:rFonts w:ascii="ＭＳ 明朝" w:hAnsi="ＭＳ 明朝"/>
              </w:rPr>
            </w:pPr>
            <w:r w:rsidRPr="004F5E6B">
              <w:rPr>
                <w:rFonts w:ascii="ＭＳ 明朝" w:hAnsi="ＭＳ 明朝" w:hint="eastAsia"/>
              </w:rPr>
              <w:t>80以上</w:t>
            </w:r>
          </w:p>
        </w:tc>
      </w:tr>
      <w:tr w:rsidR="003B7180" w:rsidRPr="004F5E6B" w14:paraId="4838CF0E" w14:textId="77777777" w:rsidTr="00B000DF">
        <w:trPr>
          <w:jc w:val="center"/>
        </w:trPr>
        <w:tc>
          <w:tcPr>
            <w:tcW w:w="1353" w:type="dxa"/>
            <w:vMerge/>
            <w:vAlign w:val="center"/>
          </w:tcPr>
          <w:p w14:paraId="797A844E" w14:textId="77777777" w:rsidR="003B7180" w:rsidRPr="004F5E6B" w:rsidRDefault="003B7180" w:rsidP="00EA4D58">
            <w:pPr>
              <w:jc w:val="center"/>
              <w:rPr>
                <w:rFonts w:ascii="ＭＳ 明朝" w:hAnsi="ＭＳ 明朝"/>
              </w:rPr>
            </w:pPr>
          </w:p>
        </w:tc>
        <w:tc>
          <w:tcPr>
            <w:tcW w:w="1304" w:type="dxa"/>
            <w:vAlign w:val="center"/>
          </w:tcPr>
          <w:p w14:paraId="6C32ABE1" w14:textId="77777777" w:rsidR="003B7180" w:rsidRPr="004F5E6B" w:rsidRDefault="003B7180" w:rsidP="00EA4D58">
            <w:pPr>
              <w:jc w:val="center"/>
              <w:rPr>
                <w:rFonts w:ascii="ＭＳ 明朝" w:hAnsi="ＭＳ 明朝"/>
              </w:rPr>
            </w:pPr>
            <w:r w:rsidRPr="004F5E6B">
              <w:rPr>
                <w:rFonts w:ascii="ＭＳ 明朝" w:hAnsi="ＭＳ 明朝" w:hint="eastAsia"/>
              </w:rPr>
              <w:t>Ｍ24</w:t>
            </w:r>
          </w:p>
        </w:tc>
        <w:tc>
          <w:tcPr>
            <w:tcW w:w="1304" w:type="dxa"/>
            <w:vAlign w:val="center"/>
          </w:tcPr>
          <w:p w14:paraId="6EF8C734" w14:textId="77777777" w:rsidR="003B7180" w:rsidRPr="004F5E6B" w:rsidRDefault="003B7180" w:rsidP="00EA4D58">
            <w:pPr>
              <w:jc w:val="center"/>
              <w:rPr>
                <w:rFonts w:ascii="ＭＳ 明朝" w:hAnsi="ＭＳ 明朝"/>
              </w:rPr>
            </w:pPr>
            <w:r w:rsidRPr="004F5E6B">
              <w:rPr>
                <w:rFonts w:ascii="ＭＳ 明朝" w:hAnsi="ＭＳ 明朝" w:hint="eastAsia"/>
              </w:rPr>
              <w:t>25.0</w:t>
            </w:r>
          </w:p>
        </w:tc>
        <w:tc>
          <w:tcPr>
            <w:tcW w:w="1304" w:type="dxa"/>
            <w:vAlign w:val="center"/>
          </w:tcPr>
          <w:p w14:paraId="58FF0874"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4AF44001" w14:textId="77777777" w:rsidR="003B7180" w:rsidRPr="004F5E6B" w:rsidRDefault="003B7180" w:rsidP="00EA4D58">
            <w:pPr>
              <w:jc w:val="center"/>
              <w:rPr>
                <w:rFonts w:ascii="ＭＳ 明朝" w:hAnsi="ＭＳ 明朝"/>
              </w:rPr>
            </w:pPr>
            <w:r w:rsidRPr="004F5E6B">
              <w:rPr>
                <w:rFonts w:ascii="ＭＳ 明朝" w:hAnsi="ＭＳ 明朝" w:hint="eastAsia"/>
              </w:rPr>
              <w:t>27.0</w:t>
            </w:r>
          </w:p>
        </w:tc>
        <w:tc>
          <w:tcPr>
            <w:tcW w:w="1304" w:type="dxa"/>
            <w:vAlign w:val="center"/>
          </w:tcPr>
          <w:p w14:paraId="1748357E" w14:textId="77777777" w:rsidR="003B7180" w:rsidRPr="004F5E6B" w:rsidRDefault="003B7180" w:rsidP="00EA4D58">
            <w:pPr>
              <w:jc w:val="center"/>
              <w:rPr>
                <w:rFonts w:ascii="ＭＳ 明朝" w:hAnsi="ＭＳ 明朝"/>
              </w:rPr>
            </w:pPr>
            <w:r w:rsidRPr="004F5E6B">
              <w:rPr>
                <w:rFonts w:ascii="ＭＳ 明朝" w:hAnsi="ＭＳ 明朝" w:hint="eastAsia"/>
              </w:rPr>
              <w:t>80以上</w:t>
            </w:r>
          </w:p>
        </w:tc>
      </w:tr>
      <w:tr w:rsidR="003B7180" w:rsidRPr="004F5E6B" w14:paraId="0C8E7441" w14:textId="77777777" w:rsidTr="00B000DF">
        <w:trPr>
          <w:jc w:val="center"/>
        </w:trPr>
        <w:tc>
          <w:tcPr>
            <w:tcW w:w="1353" w:type="dxa"/>
            <w:vMerge w:val="restart"/>
            <w:vAlign w:val="center"/>
          </w:tcPr>
          <w:p w14:paraId="466C3356" w14:textId="77777777" w:rsidR="003B7180" w:rsidRPr="004F5E6B" w:rsidRDefault="003B7180" w:rsidP="00EA4D58">
            <w:pPr>
              <w:jc w:val="center"/>
              <w:rPr>
                <w:rFonts w:ascii="ＭＳ 明朝" w:hAnsi="ＭＳ 明朝"/>
              </w:rPr>
            </w:pPr>
            <w:r w:rsidRPr="004F5E6B">
              <w:rPr>
                <w:rFonts w:ascii="ＭＳ 明朝" w:hAnsi="ＭＳ 明朝" w:hint="eastAsia"/>
              </w:rPr>
              <w:t>支圧接合</w:t>
            </w:r>
          </w:p>
        </w:tc>
        <w:tc>
          <w:tcPr>
            <w:tcW w:w="1304" w:type="dxa"/>
            <w:vAlign w:val="center"/>
          </w:tcPr>
          <w:p w14:paraId="3FFA4F9F" w14:textId="77777777" w:rsidR="003B7180" w:rsidRPr="004F5E6B" w:rsidRDefault="003B7180" w:rsidP="00EA4D58">
            <w:pPr>
              <w:jc w:val="center"/>
              <w:rPr>
                <w:rFonts w:ascii="ＭＳ 明朝" w:hAnsi="ＭＳ 明朝"/>
              </w:rPr>
            </w:pPr>
            <w:r w:rsidRPr="004F5E6B">
              <w:rPr>
                <w:rFonts w:ascii="ＭＳ 明朝" w:hAnsi="ＭＳ 明朝" w:hint="eastAsia"/>
              </w:rPr>
              <w:t>Ｍ20</w:t>
            </w:r>
          </w:p>
        </w:tc>
        <w:tc>
          <w:tcPr>
            <w:tcW w:w="1304" w:type="dxa"/>
            <w:vAlign w:val="center"/>
          </w:tcPr>
          <w:p w14:paraId="00CD5764" w14:textId="77777777" w:rsidR="003B7180" w:rsidRPr="004F5E6B" w:rsidRDefault="003B7180" w:rsidP="00EA4D58">
            <w:pPr>
              <w:jc w:val="center"/>
              <w:rPr>
                <w:rFonts w:ascii="ＭＳ 明朝" w:hAnsi="ＭＳ 明朝"/>
              </w:rPr>
            </w:pPr>
            <w:r w:rsidRPr="004F5E6B">
              <w:rPr>
                <w:rFonts w:ascii="ＭＳ 明朝" w:hAnsi="ＭＳ 明朝" w:hint="eastAsia"/>
              </w:rPr>
              <w:t>20.7</w:t>
            </w:r>
          </w:p>
        </w:tc>
        <w:tc>
          <w:tcPr>
            <w:tcW w:w="1304" w:type="dxa"/>
            <w:vAlign w:val="center"/>
          </w:tcPr>
          <w:p w14:paraId="609E3586"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3078373D" w14:textId="77777777" w:rsidR="003B7180" w:rsidRPr="004F5E6B" w:rsidRDefault="003B7180" w:rsidP="00EA4D58">
            <w:pPr>
              <w:jc w:val="center"/>
              <w:rPr>
                <w:rFonts w:ascii="ＭＳ 明朝" w:hAnsi="ＭＳ 明朝"/>
              </w:rPr>
            </w:pPr>
            <w:r w:rsidRPr="004F5E6B">
              <w:rPr>
                <w:rFonts w:ascii="ＭＳ 明朝" w:hAnsi="ＭＳ 明朝" w:hint="eastAsia"/>
              </w:rPr>
              <w:t>21.8</w:t>
            </w:r>
          </w:p>
        </w:tc>
        <w:tc>
          <w:tcPr>
            <w:tcW w:w="1304" w:type="dxa"/>
            <w:vAlign w:val="center"/>
          </w:tcPr>
          <w:p w14:paraId="0EEBF123"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r>
      <w:tr w:rsidR="003B7180" w:rsidRPr="004F5E6B" w14:paraId="7D701CA6" w14:textId="77777777" w:rsidTr="00B000DF">
        <w:trPr>
          <w:jc w:val="center"/>
        </w:trPr>
        <w:tc>
          <w:tcPr>
            <w:tcW w:w="1353" w:type="dxa"/>
            <w:vMerge/>
            <w:vAlign w:val="center"/>
          </w:tcPr>
          <w:p w14:paraId="500E9F5B" w14:textId="77777777" w:rsidR="003B7180" w:rsidRPr="004F5E6B" w:rsidRDefault="003B7180" w:rsidP="00EA4D58">
            <w:pPr>
              <w:jc w:val="center"/>
              <w:rPr>
                <w:rFonts w:ascii="ＭＳ 明朝" w:hAnsi="ＭＳ 明朝"/>
              </w:rPr>
            </w:pPr>
          </w:p>
        </w:tc>
        <w:tc>
          <w:tcPr>
            <w:tcW w:w="1304" w:type="dxa"/>
            <w:vAlign w:val="center"/>
          </w:tcPr>
          <w:p w14:paraId="5C04334F" w14:textId="77777777" w:rsidR="003B7180" w:rsidRPr="004F5E6B" w:rsidRDefault="003B7180" w:rsidP="00EA4D58">
            <w:pPr>
              <w:jc w:val="center"/>
              <w:rPr>
                <w:rFonts w:ascii="ＭＳ 明朝" w:hAnsi="ＭＳ 明朝"/>
              </w:rPr>
            </w:pPr>
            <w:r w:rsidRPr="004F5E6B">
              <w:rPr>
                <w:rFonts w:ascii="ＭＳ 明朝" w:hAnsi="ＭＳ 明朝" w:hint="eastAsia"/>
              </w:rPr>
              <w:t>Ｍ22</w:t>
            </w:r>
          </w:p>
        </w:tc>
        <w:tc>
          <w:tcPr>
            <w:tcW w:w="1304" w:type="dxa"/>
            <w:vAlign w:val="center"/>
          </w:tcPr>
          <w:p w14:paraId="283141F4" w14:textId="77777777" w:rsidR="003B7180" w:rsidRPr="004F5E6B" w:rsidRDefault="003B7180" w:rsidP="00EA4D58">
            <w:pPr>
              <w:jc w:val="center"/>
              <w:rPr>
                <w:rFonts w:ascii="ＭＳ 明朝" w:hAnsi="ＭＳ 明朝"/>
              </w:rPr>
            </w:pPr>
            <w:r w:rsidRPr="004F5E6B">
              <w:rPr>
                <w:rFonts w:ascii="ＭＳ 明朝" w:hAnsi="ＭＳ 明朝" w:hint="eastAsia"/>
              </w:rPr>
              <w:t>22.7</w:t>
            </w:r>
          </w:p>
        </w:tc>
        <w:tc>
          <w:tcPr>
            <w:tcW w:w="1304" w:type="dxa"/>
            <w:vAlign w:val="center"/>
          </w:tcPr>
          <w:p w14:paraId="04BC08D5"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3CAB8907" w14:textId="77777777" w:rsidR="003B7180" w:rsidRPr="004F5E6B" w:rsidRDefault="003B7180" w:rsidP="00EA4D58">
            <w:pPr>
              <w:jc w:val="center"/>
              <w:rPr>
                <w:rFonts w:ascii="ＭＳ 明朝" w:hAnsi="ＭＳ 明朝"/>
              </w:rPr>
            </w:pPr>
            <w:r w:rsidRPr="004F5E6B">
              <w:rPr>
                <w:rFonts w:ascii="ＭＳ 明朝" w:hAnsi="ＭＳ 明朝" w:hint="eastAsia"/>
              </w:rPr>
              <w:t>23.8</w:t>
            </w:r>
          </w:p>
        </w:tc>
        <w:tc>
          <w:tcPr>
            <w:tcW w:w="1304" w:type="dxa"/>
            <w:vAlign w:val="center"/>
          </w:tcPr>
          <w:p w14:paraId="1BB4AD7C"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r>
      <w:tr w:rsidR="003B7180" w:rsidRPr="004F5E6B" w14:paraId="1F2D0C32" w14:textId="77777777" w:rsidTr="00B000DF">
        <w:trPr>
          <w:jc w:val="center"/>
        </w:trPr>
        <w:tc>
          <w:tcPr>
            <w:tcW w:w="1353" w:type="dxa"/>
            <w:vMerge/>
            <w:vAlign w:val="center"/>
          </w:tcPr>
          <w:p w14:paraId="51080BC2" w14:textId="77777777" w:rsidR="003B7180" w:rsidRPr="004F5E6B" w:rsidRDefault="003B7180" w:rsidP="00EA4D58">
            <w:pPr>
              <w:jc w:val="center"/>
              <w:rPr>
                <w:rFonts w:ascii="ＭＳ 明朝" w:hAnsi="ＭＳ 明朝"/>
              </w:rPr>
            </w:pPr>
          </w:p>
        </w:tc>
        <w:tc>
          <w:tcPr>
            <w:tcW w:w="1304" w:type="dxa"/>
            <w:vAlign w:val="center"/>
          </w:tcPr>
          <w:p w14:paraId="3CB7EA44" w14:textId="77777777" w:rsidR="003B7180" w:rsidRPr="004F5E6B" w:rsidRDefault="003B7180" w:rsidP="00EA4D58">
            <w:pPr>
              <w:jc w:val="center"/>
              <w:rPr>
                <w:rFonts w:ascii="ＭＳ 明朝" w:hAnsi="ＭＳ 明朝"/>
              </w:rPr>
            </w:pPr>
            <w:r w:rsidRPr="004F5E6B">
              <w:rPr>
                <w:rFonts w:ascii="ＭＳ 明朝" w:hAnsi="ＭＳ 明朝" w:hint="eastAsia"/>
              </w:rPr>
              <w:t>Ｍ24</w:t>
            </w:r>
          </w:p>
        </w:tc>
        <w:tc>
          <w:tcPr>
            <w:tcW w:w="1304" w:type="dxa"/>
            <w:vAlign w:val="center"/>
          </w:tcPr>
          <w:p w14:paraId="76A315E8" w14:textId="77777777" w:rsidR="003B7180" w:rsidRPr="004F5E6B" w:rsidRDefault="003B7180" w:rsidP="00EA4D58">
            <w:pPr>
              <w:jc w:val="center"/>
              <w:rPr>
                <w:rFonts w:ascii="ＭＳ 明朝" w:hAnsi="ＭＳ 明朝"/>
              </w:rPr>
            </w:pPr>
            <w:r w:rsidRPr="004F5E6B">
              <w:rPr>
                <w:rFonts w:ascii="ＭＳ 明朝" w:hAnsi="ＭＳ 明朝" w:hint="eastAsia"/>
              </w:rPr>
              <w:t>24.7</w:t>
            </w:r>
          </w:p>
        </w:tc>
        <w:tc>
          <w:tcPr>
            <w:tcW w:w="1304" w:type="dxa"/>
            <w:vAlign w:val="center"/>
          </w:tcPr>
          <w:p w14:paraId="698C5200"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4732B96B" w14:textId="77777777" w:rsidR="003B7180" w:rsidRPr="004F5E6B" w:rsidRDefault="003B7180" w:rsidP="00EA4D58">
            <w:pPr>
              <w:jc w:val="center"/>
              <w:rPr>
                <w:rFonts w:ascii="ＭＳ 明朝" w:hAnsi="ＭＳ 明朝"/>
              </w:rPr>
            </w:pPr>
            <w:r w:rsidRPr="004F5E6B">
              <w:rPr>
                <w:rFonts w:ascii="ＭＳ 明朝" w:hAnsi="ＭＳ 明朝" w:hint="eastAsia"/>
              </w:rPr>
              <w:t>25.8</w:t>
            </w:r>
          </w:p>
        </w:tc>
        <w:tc>
          <w:tcPr>
            <w:tcW w:w="1304" w:type="dxa"/>
            <w:vAlign w:val="center"/>
          </w:tcPr>
          <w:p w14:paraId="00001B89"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r>
    </w:tbl>
    <w:p w14:paraId="1E39A133" w14:textId="77777777" w:rsidR="003B7180" w:rsidRPr="004F5E6B" w:rsidRDefault="003B7180" w:rsidP="00B000DF">
      <w:pPr>
        <w:rPr>
          <w:rFonts w:ascii="ＭＳ 明朝" w:hAnsi="ＭＳ 明朝"/>
        </w:rPr>
      </w:pPr>
    </w:p>
    <w:p w14:paraId="23E9EA49" w14:textId="77777777" w:rsidR="003B7180" w:rsidRPr="003A35CC" w:rsidRDefault="003B7180" w:rsidP="00F63AC3">
      <w:pPr>
        <w:pStyle w:val="3"/>
      </w:pPr>
      <w:bookmarkStart w:id="869" w:name="_Toc105142745"/>
      <w:r w:rsidRPr="003A35CC">
        <w:rPr>
          <w:rFonts w:hint="eastAsia"/>
        </w:rPr>
        <w:t>第17－６条</w:t>
      </w:r>
      <w:r w:rsidRPr="003A35CC">
        <w:t xml:space="preserve">　検査路製作工</w:t>
      </w:r>
      <w:bookmarkEnd w:id="869"/>
    </w:p>
    <w:p w14:paraId="5FCDB44E" w14:textId="77777777" w:rsidR="003B7180" w:rsidRPr="004F5E6B" w:rsidRDefault="003B7180" w:rsidP="00EA4D58">
      <w:pPr>
        <w:ind w:firstLineChars="200" w:firstLine="420"/>
        <w:rPr>
          <w:rFonts w:ascii="ＭＳ 明朝" w:hAnsi="ＭＳ 明朝"/>
        </w:rPr>
      </w:pPr>
      <w:r w:rsidRPr="004F5E6B">
        <w:rPr>
          <w:rFonts w:ascii="ＭＳ 明朝" w:hAnsi="ＭＳ 明朝"/>
        </w:rPr>
        <w:t>１．製作加工</w:t>
      </w:r>
    </w:p>
    <w:p w14:paraId="718B009B"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（１）受注者は、検査路･昇降梯子･手摺等は原則として溶融亜鉛めっき処理を行わな</w:t>
      </w:r>
      <w:r w:rsidRPr="004F5E6B">
        <w:rPr>
          <w:rFonts w:ascii="ＭＳ 明朝" w:hAnsi="ＭＳ 明朝" w:hint="eastAsia"/>
        </w:rPr>
        <w:t>ければならない。</w:t>
      </w:r>
    </w:p>
    <w:p w14:paraId="7CA32634"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（２）受注者は、亜鉛めっきのため油抜き等の処理を行い、めっき後は十分なひずみ</w:t>
      </w:r>
      <w:r>
        <w:rPr>
          <w:rFonts w:ascii="ＭＳ 明朝" w:hAnsi="ＭＳ 明朝" w:hint="eastAsia"/>
        </w:rPr>
        <w:t>と</w:t>
      </w:r>
      <w:r w:rsidRPr="004F5E6B">
        <w:rPr>
          <w:rFonts w:ascii="ＭＳ 明朝" w:hAnsi="ＭＳ 明朝" w:hint="eastAsia"/>
        </w:rPr>
        <w:t>りを行わなければならない。</w:t>
      </w:r>
    </w:p>
    <w:p w14:paraId="19FD8850"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（３）受注者は、検査路と桁本体との取付けピースは工場内で溶接を行うものとする。</w:t>
      </w:r>
      <w:r w:rsidRPr="004F5E6B">
        <w:rPr>
          <w:rFonts w:ascii="ＭＳ 明朝" w:hAnsi="ＭＳ 明朝" w:hint="eastAsia"/>
        </w:rPr>
        <w:t>やむを得ず現場で取付ける場合は、設計図書に関して監督職員の承諾を得て十分な施工管理を行わなければならない。</w:t>
      </w:r>
    </w:p>
    <w:p w14:paraId="2E631C70" w14:textId="77777777" w:rsidR="003B7180" w:rsidRPr="004F5E6B" w:rsidRDefault="003B7180" w:rsidP="00EA4D58">
      <w:pPr>
        <w:ind w:firstLineChars="300" w:firstLine="630"/>
        <w:rPr>
          <w:rFonts w:ascii="ＭＳ 明朝" w:hAnsi="ＭＳ 明朝"/>
        </w:rPr>
      </w:pPr>
      <w:r w:rsidRPr="004F5E6B">
        <w:rPr>
          <w:rFonts w:ascii="ＭＳ 明朝" w:hAnsi="ＭＳ 明朝"/>
        </w:rPr>
        <w:t>（４）受注者は、桁本体に仮組立て時点で取付け、取合いの確認を行わなければならな</w:t>
      </w:r>
      <w:r w:rsidRPr="004F5E6B">
        <w:rPr>
          <w:rFonts w:ascii="ＭＳ 明朝" w:hAnsi="ＭＳ 明朝" w:hint="eastAsia"/>
        </w:rPr>
        <w:t>い。</w:t>
      </w:r>
    </w:p>
    <w:p w14:paraId="2B46B115"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（５）受注者は、検査路と桁本体の取付けは取付けピースを介して、ボルト取合いとし</w:t>
      </w:r>
      <w:r w:rsidRPr="004F5E6B">
        <w:rPr>
          <w:rFonts w:ascii="ＭＳ 明朝" w:hAnsi="ＭＳ 明朝" w:hint="eastAsia"/>
        </w:rPr>
        <w:t>なければならない。ただし、取合いは製作誤差を吸収できる構造とするものとする。</w:t>
      </w:r>
    </w:p>
    <w:p w14:paraId="5204358A" w14:textId="77777777" w:rsidR="003B7180" w:rsidRPr="004F5E6B" w:rsidRDefault="003B7180" w:rsidP="00EA4D58">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 xml:space="preserve">ボルト・ナットの施工については、第17－５条 </w:t>
      </w:r>
      <w:r w:rsidRPr="004F5E6B">
        <w:rPr>
          <w:rFonts w:ascii="ＭＳ 明朝" w:hAnsi="ＭＳ 明朝"/>
        </w:rPr>
        <w:t>桁製作工の規定による。</w:t>
      </w:r>
    </w:p>
    <w:p w14:paraId="0686D0D8" w14:textId="77777777" w:rsidR="003B7180" w:rsidRPr="004F5E6B" w:rsidRDefault="003B7180" w:rsidP="00B000DF">
      <w:pPr>
        <w:rPr>
          <w:rFonts w:ascii="ＭＳ 明朝" w:hAnsi="ＭＳ 明朝"/>
        </w:rPr>
      </w:pPr>
    </w:p>
    <w:p w14:paraId="7D069C8C" w14:textId="77777777" w:rsidR="003B7180" w:rsidRPr="003A35CC" w:rsidRDefault="003B7180" w:rsidP="00F63AC3">
      <w:pPr>
        <w:pStyle w:val="3"/>
      </w:pPr>
      <w:bookmarkStart w:id="870" w:name="_Toc105142746"/>
      <w:r w:rsidRPr="003A35CC">
        <w:rPr>
          <w:rFonts w:hint="eastAsia"/>
        </w:rPr>
        <w:t>第17－７条</w:t>
      </w:r>
      <w:r w:rsidRPr="003A35CC">
        <w:t xml:space="preserve">　鋼製伸縮継手製作工</w:t>
      </w:r>
      <w:bookmarkEnd w:id="870"/>
    </w:p>
    <w:p w14:paraId="01B09BE7" w14:textId="77777777" w:rsidR="003B7180" w:rsidRPr="004F5E6B" w:rsidRDefault="003B7180" w:rsidP="00EA4D58">
      <w:pPr>
        <w:ind w:firstLineChars="200" w:firstLine="420"/>
        <w:rPr>
          <w:rFonts w:ascii="ＭＳ 明朝" w:hAnsi="ＭＳ 明朝"/>
        </w:rPr>
      </w:pPr>
      <w:r w:rsidRPr="004F5E6B">
        <w:rPr>
          <w:rFonts w:ascii="ＭＳ 明朝" w:hAnsi="ＭＳ 明朝"/>
        </w:rPr>
        <w:t>１．製作加工</w:t>
      </w:r>
    </w:p>
    <w:p w14:paraId="6F5995E7" w14:textId="77777777" w:rsidR="003B7180" w:rsidRPr="004F5E6B" w:rsidRDefault="003B7180" w:rsidP="00EA4D58">
      <w:pPr>
        <w:ind w:firstLineChars="300" w:firstLine="630"/>
        <w:rPr>
          <w:rFonts w:ascii="ＭＳ 明朝" w:hAnsi="ＭＳ 明朝"/>
        </w:rPr>
      </w:pPr>
      <w:r w:rsidRPr="004F5E6B">
        <w:rPr>
          <w:rFonts w:ascii="ＭＳ 明朝" w:hAnsi="ＭＳ 明朝"/>
        </w:rPr>
        <w:t>（１）受注者は、切断や溶接等で生じたひずみは仮組立て前に完全に除去しなければな</w:t>
      </w:r>
      <w:r w:rsidRPr="004F5E6B">
        <w:rPr>
          <w:rFonts w:ascii="ＭＳ 明朝" w:hAnsi="ＭＳ 明朝" w:hint="eastAsia"/>
        </w:rPr>
        <w:t>らない。</w:t>
      </w:r>
    </w:p>
    <w:p w14:paraId="5AD8A678" w14:textId="77777777" w:rsidR="003B7180" w:rsidRPr="004F5E6B" w:rsidRDefault="003B7180" w:rsidP="00EA4D58">
      <w:pPr>
        <w:ind w:leftChars="500" w:left="1050"/>
        <w:rPr>
          <w:rFonts w:ascii="ＭＳ 明朝" w:hAnsi="ＭＳ 明朝"/>
        </w:rPr>
      </w:pPr>
      <w:r w:rsidRPr="004F5E6B">
        <w:rPr>
          <w:rFonts w:ascii="ＭＳ 明朝" w:hAnsi="ＭＳ 明朝" w:hint="eastAsia"/>
        </w:rPr>
        <w:lastRenderedPageBreak/>
        <w:t>なお、仮止め治具等で無理に拘束すると、据付け時に不具合が生じるので注意するものとする。</w:t>
      </w:r>
    </w:p>
    <w:p w14:paraId="44773B8F"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（２）受注者は、フェースプレートのフィンガーは、せり合い等間隔不良を避けるため、</w:t>
      </w:r>
      <w:r w:rsidRPr="004F5E6B">
        <w:rPr>
          <w:rFonts w:ascii="ＭＳ 明朝" w:hAnsi="ＭＳ 明朝" w:hint="eastAsia"/>
        </w:rPr>
        <w:t>一度切りとしなければならない。</w:t>
      </w:r>
      <w:r w:rsidRPr="004F5E6B">
        <w:rPr>
          <w:rFonts w:ascii="ＭＳ 明朝" w:hAnsi="ＭＳ 明朝"/>
        </w:rPr>
        <w:t>二度切りの場合には間隔を10mm程度あけるものと</w:t>
      </w:r>
      <w:r w:rsidRPr="004F5E6B">
        <w:rPr>
          <w:rFonts w:ascii="ＭＳ 明朝" w:hAnsi="ＭＳ 明朝" w:hint="eastAsia"/>
        </w:rPr>
        <w:t>する。</w:t>
      </w:r>
    </w:p>
    <w:p w14:paraId="2D34C15B"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（３）受注者は、アンカーバーの溶接には十分注意し、リブの孔に通す鉄筋は工場でリ</w:t>
      </w:r>
      <w:r w:rsidRPr="004F5E6B">
        <w:rPr>
          <w:rFonts w:ascii="ＭＳ 明朝" w:hAnsi="ＭＳ 明朝" w:hint="eastAsia"/>
        </w:rPr>
        <w:t>ブに溶接しておかなければならない。</w:t>
      </w:r>
    </w:p>
    <w:p w14:paraId="5BEA82D1"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（４）受注者は、製作完了から据付け開始までの間、遊間の保持や変形･損傷を防ぐた</w:t>
      </w:r>
      <w:r w:rsidRPr="004F5E6B">
        <w:rPr>
          <w:rFonts w:ascii="ＭＳ 明朝" w:hAnsi="ＭＳ 明朝" w:hint="eastAsia"/>
        </w:rPr>
        <w:t>め、仮止め装置で仮固定しなければならない。</w:t>
      </w:r>
    </w:p>
    <w:p w14:paraId="4EA9860F" w14:textId="77777777" w:rsidR="003B7180" w:rsidRPr="004F5E6B" w:rsidRDefault="003B7180" w:rsidP="00EA4D58">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 xml:space="preserve">ボルト・ナットの施工については、第17－５条 </w:t>
      </w:r>
      <w:r w:rsidRPr="004F5E6B">
        <w:rPr>
          <w:rFonts w:ascii="ＭＳ 明朝" w:hAnsi="ＭＳ 明朝"/>
        </w:rPr>
        <w:t>桁製作工の規定による。</w:t>
      </w:r>
    </w:p>
    <w:p w14:paraId="5888CA22" w14:textId="77777777" w:rsidR="003B7180" w:rsidRPr="004F5E6B" w:rsidRDefault="003B7180" w:rsidP="00B000DF">
      <w:pPr>
        <w:rPr>
          <w:rFonts w:ascii="ＭＳ 明朝" w:hAnsi="ＭＳ 明朝"/>
        </w:rPr>
      </w:pPr>
    </w:p>
    <w:p w14:paraId="12BF6EA5" w14:textId="77777777" w:rsidR="003B7180" w:rsidRPr="003A35CC" w:rsidRDefault="003B7180" w:rsidP="00F63AC3">
      <w:pPr>
        <w:pStyle w:val="3"/>
      </w:pPr>
      <w:bookmarkStart w:id="871" w:name="_Toc105142747"/>
      <w:r w:rsidRPr="003A35CC">
        <w:rPr>
          <w:rFonts w:hint="eastAsia"/>
        </w:rPr>
        <w:t>第17－８条</w:t>
      </w:r>
      <w:r w:rsidRPr="003A35CC">
        <w:t xml:space="preserve">　落橋防止装置製作工</w:t>
      </w:r>
      <w:bookmarkEnd w:id="871"/>
    </w:p>
    <w:p w14:paraId="55045FD2"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１．ＰＣ鋼材等による落橋防止装置の製作加工については、以下の規定によるものとする。</w:t>
      </w:r>
    </w:p>
    <w:p w14:paraId="23DCD7C1" w14:textId="77777777" w:rsidR="003B7180" w:rsidRPr="004F5E6B" w:rsidRDefault="003B7180" w:rsidP="00640449">
      <w:pPr>
        <w:ind w:leftChars="300" w:left="1050" w:hangingChars="200" w:hanging="420"/>
        <w:rPr>
          <w:rFonts w:ascii="ＭＳ 明朝" w:hAnsi="ＭＳ 明朝"/>
        </w:rPr>
      </w:pPr>
      <w:r w:rsidRPr="004F5E6B">
        <w:rPr>
          <w:rFonts w:ascii="ＭＳ 明朝" w:hAnsi="ＭＳ 明朝" w:hint="eastAsia"/>
        </w:rPr>
        <w:t>（１）受注者は、ＰＣ鋼材定着部分及び取付ブラケットの防食については、設計図書によらなければならない。</w:t>
      </w:r>
    </w:p>
    <w:p w14:paraId="6A4DC022"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２．ボルト・ナットの施工については、第17</w:t>
      </w:r>
      <w:r w:rsidRPr="004F5E6B">
        <w:rPr>
          <w:rFonts w:ascii="ＭＳ 明朝" w:hAnsi="ＭＳ 明朝"/>
        </w:rPr>
        <w:t>－</w:t>
      </w:r>
      <w:r w:rsidRPr="004F5E6B">
        <w:rPr>
          <w:rFonts w:ascii="ＭＳ 明朝" w:hAnsi="ＭＳ 明朝" w:hint="eastAsia"/>
        </w:rPr>
        <w:t>５</w:t>
      </w:r>
      <w:r w:rsidRPr="004F5E6B">
        <w:rPr>
          <w:rFonts w:ascii="ＭＳ 明朝" w:hAnsi="ＭＳ 明朝"/>
        </w:rPr>
        <w:t>条</w:t>
      </w:r>
      <w:r w:rsidRPr="004F5E6B">
        <w:rPr>
          <w:rFonts w:ascii="ＭＳ 明朝" w:hAnsi="ＭＳ 明朝" w:hint="eastAsia"/>
        </w:rPr>
        <w:t xml:space="preserve"> </w:t>
      </w:r>
      <w:r w:rsidRPr="004F5E6B">
        <w:rPr>
          <w:rFonts w:ascii="ＭＳ 明朝" w:hAnsi="ＭＳ 明朝"/>
        </w:rPr>
        <w:t>桁製作工の規定による</w:t>
      </w:r>
      <w:r w:rsidRPr="004F5E6B">
        <w:rPr>
          <w:rFonts w:ascii="ＭＳ 明朝" w:hAnsi="ＭＳ 明朝" w:hint="eastAsia"/>
        </w:rPr>
        <w:t>。</w:t>
      </w:r>
    </w:p>
    <w:p w14:paraId="43D0BAF5" w14:textId="77777777" w:rsidR="003B7180" w:rsidRPr="004F5E6B" w:rsidRDefault="003B7180" w:rsidP="00B000DF">
      <w:pPr>
        <w:rPr>
          <w:rFonts w:ascii="ＭＳ 明朝" w:hAnsi="ＭＳ 明朝"/>
        </w:rPr>
      </w:pPr>
    </w:p>
    <w:p w14:paraId="39A12458" w14:textId="77777777" w:rsidR="003B7180" w:rsidRPr="003A35CC" w:rsidRDefault="003B7180" w:rsidP="00F63AC3">
      <w:pPr>
        <w:pStyle w:val="3"/>
      </w:pPr>
      <w:bookmarkStart w:id="872" w:name="_Toc105142748"/>
      <w:r w:rsidRPr="003A35CC">
        <w:rPr>
          <w:rFonts w:hint="eastAsia"/>
        </w:rPr>
        <w:t>第17－９条</w:t>
      </w:r>
      <w:r w:rsidRPr="003A35CC">
        <w:t xml:space="preserve">　鋼製排水管製</w:t>
      </w:r>
      <w:r w:rsidRPr="003A35CC">
        <w:rPr>
          <w:rFonts w:hint="eastAsia"/>
        </w:rPr>
        <w:t>作</w:t>
      </w:r>
      <w:r w:rsidRPr="003A35CC">
        <w:t>工</w:t>
      </w:r>
      <w:bookmarkEnd w:id="872"/>
    </w:p>
    <w:p w14:paraId="75FC078D"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１．製作加工</w:t>
      </w:r>
    </w:p>
    <w:p w14:paraId="60BAA647"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（１）受注者は、排水管及び取付金具の防食ついては、設計図書によらなければならない。</w:t>
      </w:r>
    </w:p>
    <w:p w14:paraId="7389EDF2" w14:textId="77777777" w:rsidR="003B7180" w:rsidRPr="004F5E6B" w:rsidRDefault="003B7180" w:rsidP="00640449">
      <w:pPr>
        <w:ind w:leftChars="300" w:left="1050" w:hangingChars="200" w:hanging="420"/>
        <w:rPr>
          <w:rFonts w:ascii="ＭＳ 明朝" w:hAnsi="ＭＳ 明朝"/>
        </w:rPr>
      </w:pPr>
      <w:r w:rsidRPr="004F5E6B">
        <w:rPr>
          <w:rFonts w:ascii="ＭＳ 明朝" w:hAnsi="ＭＳ 明朝" w:hint="eastAsia"/>
        </w:rPr>
        <w:t>（２）受注者は、取付金具と桁本体との取付けピースは工場内で溶接を行うものとし、工場溶接と同等以上の条件下で行わなければならない。やむを得ず現場で取付ける場合は十分な施工管理を行わなければならない。</w:t>
      </w:r>
    </w:p>
    <w:p w14:paraId="0D7A5C4C"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（３）受注者は、桁本体に仮組立て時点で取付け、取合いの確認を行わなければならない。</w:t>
      </w:r>
    </w:p>
    <w:p w14:paraId="2A337AFF"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２．ボルト・ナットの施工については、第17</w:t>
      </w:r>
      <w:r w:rsidRPr="004F5E6B">
        <w:rPr>
          <w:rFonts w:ascii="ＭＳ 明朝" w:hAnsi="ＭＳ 明朝"/>
        </w:rPr>
        <w:t>－５条</w:t>
      </w:r>
      <w:r w:rsidRPr="004F5E6B">
        <w:rPr>
          <w:rFonts w:ascii="ＭＳ 明朝" w:hAnsi="ＭＳ 明朝" w:hint="eastAsia"/>
        </w:rPr>
        <w:t xml:space="preserve"> </w:t>
      </w:r>
      <w:r w:rsidRPr="004F5E6B">
        <w:rPr>
          <w:rFonts w:ascii="ＭＳ 明朝" w:hAnsi="ＭＳ 明朝"/>
        </w:rPr>
        <w:t>桁製作工の規定による</w:t>
      </w:r>
      <w:r w:rsidRPr="004F5E6B">
        <w:rPr>
          <w:rFonts w:ascii="ＭＳ 明朝" w:hAnsi="ＭＳ 明朝" w:hint="eastAsia"/>
        </w:rPr>
        <w:t>。</w:t>
      </w:r>
    </w:p>
    <w:p w14:paraId="140242A2" w14:textId="77777777" w:rsidR="003B7180" w:rsidRPr="004F5E6B" w:rsidRDefault="003B7180" w:rsidP="00B000DF">
      <w:pPr>
        <w:rPr>
          <w:rFonts w:ascii="ＭＳ 明朝" w:hAnsi="ＭＳ 明朝"/>
          <w:b/>
        </w:rPr>
      </w:pPr>
    </w:p>
    <w:p w14:paraId="35C30AF5" w14:textId="77777777" w:rsidR="003B7180" w:rsidRPr="003A35CC" w:rsidRDefault="003B7180" w:rsidP="00F63AC3">
      <w:pPr>
        <w:pStyle w:val="3"/>
      </w:pPr>
      <w:bookmarkStart w:id="873" w:name="_Toc105142749"/>
      <w:r w:rsidRPr="003A35CC">
        <w:rPr>
          <w:rFonts w:hint="eastAsia"/>
        </w:rPr>
        <w:t>第17－10条</w:t>
      </w:r>
      <w:r w:rsidRPr="003A35CC">
        <w:t xml:space="preserve">　</w:t>
      </w:r>
      <w:r w:rsidRPr="003A35CC">
        <w:rPr>
          <w:rFonts w:hint="eastAsia"/>
        </w:rPr>
        <w:t>橋梁</w:t>
      </w:r>
      <w:r w:rsidRPr="003A35CC">
        <w:t>用防護柵製</w:t>
      </w:r>
      <w:r w:rsidRPr="003A35CC">
        <w:rPr>
          <w:rFonts w:hint="eastAsia"/>
        </w:rPr>
        <w:t>作工</w:t>
      </w:r>
      <w:bookmarkEnd w:id="873"/>
    </w:p>
    <w:p w14:paraId="16882522"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１．製作加工</w:t>
      </w:r>
    </w:p>
    <w:p w14:paraId="000551D0"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（１）亜鉛めっき後に塗装仕上げをする場合</w:t>
      </w:r>
    </w:p>
    <w:p w14:paraId="67203E79"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①　受注者は、ビーム、パイプ、ブラケット、パドル及び支柱に溶融亜鉛めっきを施し、その上に工場で仕上げ塗装を行わなければならない。この場合、受注者は、めっき面に燐酸塩処理などの下地処理を行わなければらない。</w:t>
      </w:r>
    </w:p>
    <w:p w14:paraId="5B09A4B6"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②　受注者は、</w:t>
      </w:r>
      <w:r>
        <w:rPr>
          <w:rFonts w:ascii="ＭＳ 明朝" w:hAnsi="ＭＳ 明朝" w:hint="eastAsia"/>
        </w:rPr>
        <w:t>めっき</w:t>
      </w:r>
      <w:r w:rsidRPr="004F5E6B">
        <w:rPr>
          <w:rFonts w:ascii="ＭＳ 明朝" w:hAnsi="ＭＳ 明朝" w:hint="eastAsia"/>
        </w:rPr>
        <w:t>付着量を</w:t>
      </w:r>
      <w:r>
        <w:rPr>
          <w:rFonts w:ascii="ＭＳ 明朝" w:hAnsi="ＭＳ 明朝" w:hint="eastAsia"/>
        </w:rPr>
        <w:t>両面で</w:t>
      </w:r>
      <w:r w:rsidRPr="004F5E6B">
        <w:rPr>
          <w:rFonts w:ascii="ＭＳ 明朝" w:hAnsi="ＭＳ 明朝"/>
        </w:rPr>
        <w:t>275g/</w:t>
      </w:r>
      <w:r w:rsidRPr="004F5E6B">
        <w:rPr>
          <w:rFonts w:ascii="ＭＳ 明朝" w:hAnsi="ＭＳ 明朝" w:hint="eastAsia"/>
        </w:rPr>
        <w:t>㎡</w:t>
      </w:r>
      <w:r w:rsidRPr="004F5E6B">
        <w:rPr>
          <w:rFonts w:ascii="ＭＳ 明朝" w:hAnsi="ＭＳ 明朝"/>
        </w:rPr>
        <w:t>以上と</w:t>
      </w:r>
      <w:r w:rsidRPr="004F5E6B">
        <w:rPr>
          <w:rFonts w:ascii="ＭＳ 明朝" w:hAnsi="ＭＳ 明朝" w:hint="eastAsia"/>
        </w:rPr>
        <w:t>しなければならない</w:t>
      </w:r>
      <w:r w:rsidRPr="004F5E6B">
        <w:rPr>
          <w:rFonts w:ascii="ＭＳ 明朝" w:hAnsi="ＭＳ 明朝"/>
        </w:rPr>
        <w:t>。その場合</w:t>
      </w:r>
      <w:r>
        <w:rPr>
          <w:rFonts w:ascii="ＭＳ 明朝" w:hAnsi="ＭＳ 明朝" w:hint="eastAsia"/>
        </w:rPr>
        <w:t>、</w:t>
      </w:r>
      <w:r w:rsidRPr="004F5E6B">
        <w:rPr>
          <w:rFonts w:ascii="ＭＳ 明朝" w:hAnsi="ＭＳ 明朝" w:hint="eastAsia"/>
        </w:rPr>
        <w:t>受注</w:t>
      </w:r>
      <w:r w:rsidRPr="004F5E6B">
        <w:rPr>
          <w:rFonts w:ascii="ＭＳ 明朝" w:hAnsi="ＭＳ 明朝"/>
        </w:rPr>
        <w:t>者は、</w:t>
      </w:r>
      <w:r>
        <w:rPr>
          <w:rFonts w:ascii="ＭＳ 明朝" w:hAnsi="ＭＳ 明朝" w:hint="eastAsia"/>
        </w:rPr>
        <w:t>めっき</w:t>
      </w:r>
      <w:r w:rsidRPr="004F5E6B">
        <w:rPr>
          <w:rFonts w:ascii="ＭＳ 明朝" w:hAnsi="ＭＳ 明朝" w:hint="eastAsia"/>
        </w:rPr>
        <w:t>付着量</w:t>
      </w:r>
      <w:r w:rsidRPr="004F5E6B">
        <w:rPr>
          <w:rFonts w:ascii="ＭＳ 明朝" w:hAnsi="ＭＳ 明朝"/>
        </w:rPr>
        <w:t>が前</w:t>
      </w:r>
      <w:r>
        <w:rPr>
          <w:rFonts w:ascii="ＭＳ 明朝" w:hAnsi="ＭＳ 明朝" w:hint="eastAsia"/>
        </w:rPr>
        <w:t>述</w:t>
      </w:r>
      <w:r w:rsidRPr="004F5E6B">
        <w:rPr>
          <w:rFonts w:ascii="ＭＳ 明朝" w:hAnsi="ＭＳ 明朝"/>
        </w:rPr>
        <w:t>以上</w:t>
      </w:r>
      <w:r w:rsidRPr="004F5E6B">
        <w:rPr>
          <w:rFonts w:ascii="ＭＳ 明朝" w:hAnsi="ＭＳ 明朝" w:hint="eastAsia"/>
        </w:rPr>
        <w:t>であることを確認しなければならない。</w:t>
      </w:r>
    </w:p>
    <w:p w14:paraId="1C00D261"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③　受注者は、熱</w:t>
      </w:r>
      <w:r>
        <w:rPr>
          <w:rFonts w:ascii="ＭＳ 明朝" w:hAnsi="ＭＳ 明朝" w:hint="eastAsia"/>
        </w:rPr>
        <w:t>硬</w:t>
      </w:r>
      <w:r w:rsidRPr="004F5E6B">
        <w:rPr>
          <w:rFonts w:ascii="ＭＳ 明朝" w:hAnsi="ＭＳ 明朝" w:hint="eastAsia"/>
        </w:rPr>
        <w:t>化性アクリル樹脂塗料を用いて、</w:t>
      </w:r>
      <w:r w:rsidRPr="004F5E6B">
        <w:rPr>
          <w:rFonts w:ascii="ＭＳ 明朝" w:hAnsi="ＭＳ 明朝"/>
        </w:rPr>
        <w:t>20μm以上の塗膜厚で仕上げ</w:t>
      </w:r>
      <w:r w:rsidRPr="004F5E6B">
        <w:rPr>
          <w:rFonts w:ascii="ＭＳ 明朝" w:hAnsi="ＭＳ 明朝" w:hint="eastAsia"/>
        </w:rPr>
        <w:t>塗装をしなければならない。</w:t>
      </w:r>
    </w:p>
    <w:p w14:paraId="66939B2B"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（２）亜鉛めっき地肌のままの場合</w:t>
      </w:r>
    </w:p>
    <w:p w14:paraId="47B4A8D9"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①　受注者は、ビーム、パイプ、ブラケット、パドル、支柱及びその他の部材（ケーブルは除く）に、成形加工後溶融亜鉛めっきを施さなければならない。</w:t>
      </w:r>
    </w:p>
    <w:p w14:paraId="78BE59B5"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②　受注者は、</w:t>
      </w:r>
      <w:r>
        <w:rPr>
          <w:rFonts w:ascii="ＭＳ 明朝" w:hAnsi="ＭＳ 明朝" w:hint="eastAsia"/>
        </w:rPr>
        <w:t>めっき</w:t>
      </w:r>
      <w:r w:rsidRPr="004F5E6B">
        <w:rPr>
          <w:rFonts w:ascii="ＭＳ 明朝" w:hAnsi="ＭＳ 明朝" w:hint="eastAsia"/>
        </w:rPr>
        <w:t>付着量をビーム、パイプ、ブラケット、パドル、支柱の場合</w:t>
      </w:r>
      <w:r w:rsidRPr="004F5E6B">
        <w:rPr>
          <w:rFonts w:ascii="ＭＳ 明朝" w:hAnsi="ＭＳ 明朝"/>
        </w:rPr>
        <w:t>JIS H 8641（溶融亜鉛めっき）２種の（HDZ55）の550g/</w:t>
      </w:r>
      <w:r w:rsidRPr="004F5E6B">
        <w:rPr>
          <w:rFonts w:ascii="ＭＳ 明朝" w:hAnsi="ＭＳ 明朝" w:hint="eastAsia"/>
        </w:rPr>
        <w:t>㎡</w:t>
      </w:r>
      <w:r w:rsidRPr="004F5E6B">
        <w:rPr>
          <w:rFonts w:ascii="ＭＳ 明朝" w:hAnsi="ＭＳ 明朝"/>
        </w:rPr>
        <w:t>（片面の付着量）</w:t>
      </w:r>
      <w:r w:rsidRPr="004F5E6B">
        <w:rPr>
          <w:rFonts w:ascii="ＭＳ 明朝" w:hAnsi="ＭＳ 明朝" w:hint="eastAsia"/>
        </w:rPr>
        <w:t>以上とし、その他の部材（ケーブルは除く）の場合は、同じく２種（</w:t>
      </w:r>
      <w:r w:rsidRPr="004F5E6B">
        <w:rPr>
          <w:rFonts w:ascii="ＭＳ 明朝" w:hAnsi="ＭＳ 明朝"/>
        </w:rPr>
        <w:t>HDZ35）</w:t>
      </w:r>
      <w:r w:rsidRPr="004F5E6B">
        <w:rPr>
          <w:rFonts w:ascii="ＭＳ 明朝" w:hAnsi="ＭＳ 明朝" w:hint="eastAsia"/>
        </w:rPr>
        <w:t>の</w:t>
      </w:r>
      <w:r w:rsidRPr="004F5E6B">
        <w:rPr>
          <w:rFonts w:ascii="ＭＳ 明朝" w:hAnsi="ＭＳ 明朝"/>
        </w:rPr>
        <w:t>350g/</w:t>
      </w:r>
      <w:r w:rsidRPr="004F5E6B">
        <w:rPr>
          <w:rFonts w:ascii="ＭＳ 明朝" w:hAnsi="ＭＳ 明朝" w:hint="eastAsia"/>
        </w:rPr>
        <w:t>㎡</w:t>
      </w:r>
      <w:r w:rsidRPr="004F5E6B">
        <w:rPr>
          <w:rFonts w:ascii="ＭＳ 明朝" w:hAnsi="ＭＳ 明朝"/>
        </w:rPr>
        <w:t>（片面の付着量）以上としなければならない。</w:t>
      </w:r>
    </w:p>
    <w:p w14:paraId="39845C88"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③　受注者は、歩行者、自転車用防護柵が、成形加工後溶融亜鉛めっきが可能な形状と判断できる場合は、②のその他の部材の場合を適用しなければならない。</w:t>
      </w:r>
    </w:p>
    <w:p w14:paraId="25DE96EA"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２．ボルト・ナット</w:t>
      </w:r>
    </w:p>
    <w:p w14:paraId="675049C0" w14:textId="77777777" w:rsidR="003B7180" w:rsidRPr="004F5E6B" w:rsidRDefault="003B7180" w:rsidP="00640449">
      <w:pPr>
        <w:ind w:leftChars="300" w:left="1050" w:hangingChars="200" w:hanging="420"/>
        <w:rPr>
          <w:rFonts w:ascii="ＭＳ 明朝" w:hAnsi="ＭＳ 明朝"/>
        </w:rPr>
      </w:pPr>
      <w:r w:rsidRPr="004F5E6B">
        <w:rPr>
          <w:rFonts w:ascii="ＭＳ 明朝" w:hAnsi="ＭＳ 明朝" w:hint="eastAsia"/>
        </w:rPr>
        <w:t>（１）ボルト・ナットの塗装仕上げをする場合は、本条１項の製作加工（１）塗装仕上げをする場合の規定によるものとする。ただし、ステンレス性のボルト・ナットの場合は、無処理とするものとする。</w:t>
      </w:r>
    </w:p>
    <w:p w14:paraId="0E2A342D" w14:textId="77777777" w:rsidR="003B7180" w:rsidRPr="004F5E6B" w:rsidRDefault="003B7180" w:rsidP="00640449">
      <w:pPr>
        <w:ind w:leftChars="300" w:left="1050" w:hangingChars="200" w:hanging="420"/>
        <w:rPr>
          <w:rFonts w:ascii="ＭＳ 明朝" w:hAnsi="ＭＳ 明朝"/>
        </w:rPr>
      </w:pPr>
      <w:r w:rsidRPr="004F5E6B">
        <w:rPr>
          <w:rFonts w:ascii="ＭＳ 明朝" w:hAnsi="ＭＳ 明朝" w:hint="eastAsia"/>
        </w:rPr>
        <w:t>（２）ボルト・ナットが亜鉛めっき地肌のままの場合は、本条１項の製作加工（２）亜鉛めっき地肌のままの場合の規定によるものとする。</w:t>
      </w:r>
    </w:p>
    <w:p w14:paraId="04206BA2"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lastRenderedPageBreak/>
        <w:t>３．アンカーボルトについては、本条２項ボルト・ナットの規定によるものとする。</w:t>
      </w:r>
    </w:p>
    <w:p w14:paraId="6ACDCBB0" w14:textId="77777777" w:rsidR="003B7180" w:rsidRPr="004F5E6B" w:rsidRDefault="003B7180" w:rsidP="00B000DF">
      <w:pPr>
        <w:rPr>
          <w:rFonts w:ascii="ＭＳ 明朝" w:hAnsi="ＭＳ 明朝"/>
        </w:rPr>
      </w:pPr>
    </w:p>
    <w:p w14:paraId="740C14B9" w14:textId="77777777" w:rsidR="003B7180" w:rsidRPr="003A35CC" w:rsidRDefault="003B7180" w:rsidP="00F63AC3">
      <w:pPr>
        <w:pStyle w:val="3"/>
      </w:pPr>
      <w:bookmarkStart w:id="874" w:name="_Toc105142750"/>
      <w:r w:rsidRPr="003A35CC">
        <w:rPr>
          <w:rFonts w:hint="eastAsia"/>
        </w:rPr>
        <w:t>第17－11条</w:t>
      </w:r>
      <w:r w:rsidRPr="003A35CC">
        <w:t xml:space="preserve">　橋梁用高欄製</w:t>
      </w:r>
      <w:r w:rsidRPr="003A35CC">
        <w:rPr>
          <w:rFonts w:hint="eastAsia"/>
        </w:rPr>
        <w:t>作工</w:t>
      </w:r>
      <w:bookmarkEnd w:id="874"/>
    </w:p>
    <w:p w14:paraId="0E83EBBB"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橋梁用高欄製作工の施工については、第17</w:t>
      </w:r>
      <w:r w:rsidRPr="004F5E6B">
        <w:rPr>
          <w:rFonts w:ascii="ＭＳ 明朝" w:hAnsi="ＭＳ 明朝"/>
        </w:rPr>
        <w:t>－</w:t>
      </w:r>
      <w:r w:rsidRPr="004F5E6B">
        <w:rPr>
          <w:rFonts w:ascii="ＭＳ 明朝" w:hAnsi="ＭＳ 明朝" w:hint="eastAsia"/>
        </w:rPr>
        <w:t xml:space="preserve">10条 </w:t>
      </w:r>
      <w:r w:rsidRPr="004F5E6B">
        <w:rPr>
          <w:rFonts w:ascii="ＭＳ 明朝" w:hAnsi="ＭＳ 明朝"/>
        </w:rPr>
        <w:t>橋梁用防護柵製作工の規定</w:t>
      </w:r>
      <w:r w:rsidRPr="004F5E6B">
        <w:rPr>
          <w:rFonts w:ascii="ＭＳ 明朝" w:hAnsi="ＭＳ 明朝" w:hint="eastAsia"/>
        </w:rPr>
        <w:t>による。</w:t>
      </w:r>
    </w:p>
    <w:p w14:paraId="75F71569" w14:textId="77777777" w:rsidR="003B7180" w:rsidRPr="004F5E6B" w:rsidRDefault="003B7180" w:rsidP="00B000DF">
      <w:pPr>
        <w:rPr>
          <w:rFonts w:ascii="ＭＳ 明朝" w:hAnsi="ＭＳ 明朝"/>
        </w:rPr>
      </w:pPr>
    </w:p>
    <w:p w14:paraId="22FD4AFE" w14:textId="77777777" w:rsidR="003B7180" w:rsidRPr="003A35CC" w:rsidRDefault="003B7180" w:rsidP="00F63AC3">
      <w:pPr>
        <w:pStyle w:val="3"/>
      </w:pPr>
      <w:bookmarkStart w:id="875" w:name="_Toc105142751"/>
      <w:r w:rsidRPr="003A35CC">
        <w:rPr>
          <w:rFonts w:hint="eastAsia"/>
        </w:rPr>
        <w:t>第17－12条</w:t>
      </w:r>
      <w:r w:rsidRPr="003A35CC">
        <w:t xml:space="preserve">　横断歩道橋製作工</w:t>
      </w:r>
      <w:bookmarkEnd w:id="875"/>
    </w:p>
    <w:p w14:paraId="6A32B0D6"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 xml:space="preserve">横断歩道橋製作工の施工については、第17－５条 </w:t>
      </w:r>
      <w:r w:rsidRPr="004F5E6B">
        <w:rPr>
          <w:rFonts w:ascii="ＭＳ 明朝" w:hAnsi="ＭＳ 明朝"/>
        </w:rPr>
        <w:t>桁製作工の規定による。</w:t>
      </w:r>
    </w:p>
    <w:p w14:paraId="35B6F548" w14:textId="77777777" w:rsidR="003B7180" w:rsidRPr="004F5E6B" w:rsidRDefault="003B7180" w:rsidP="00B000DF">
      <w:pPr>
        <w:rPr>
          <w:rFonts w:ascii="ＭＳ 明朝" w:hAnsi="ＭＳ 明朝"/>
        </w:rPr>
      </w:pPr>
    </w:p>
    <w:p w14:paraId="46ECA871" w14:textId="77777777" w:rsidR="003B7180" w:rsidRPr="003A35CC" w:rsidRDefault="003B7180" w:rsidP="00F63AC3">
      <w:pPr>
        <w:pStyle w:val="3"/>
      </w:pPr>
      <w:bookmarkStart w:id="876" w:name="_Toc105142752"/>
      <w:r w:rsidRPr="003A35CC">
        <w:rPr>
          <w:rFonts w:hint="eastAsia"/>
        </w:rPr>
        <w:t>第17－13条</w:t>
      </w:r>
      <w:r w:rsidRPr="003A35CC">
        <w:t xml:space="preserve">　鋳造費</w:t>
      </w:r>
      <w:bookmarkEnd w:id="876"/>
    </w:p>
    <w:p w14:paraId="0006D65D"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橋歴板は、</w:t>
      </w:r>
      <w:r w:rsidRPr="004F5E6B">
        <w:rPr>
          <w:rFonts w:ascii="ＭＳ 明朝" w:hAnsi="ＭＳ 明朝"/>
        </w:rPr>
        <w:t>JIS H 2202（鋳物用銅合金地金）、JIS H 5120（銅及び銅合金鋳物）の規定による。</w:t>
      </w:r>
    </w:p>
    <w:p w14:paraId="215A6310" w14:textId="77777777" w:rsidR="003B7180" w:rsidRPr="004F5E6B" w:rsidRDefault="003B7180" w:rsidP="00B000DF">
      <w:pPr>
        <w:rPr>
          <w:rFonts w:ascii="ＭＳ 明朝" w:hAnsi="ＭＳ 明朝"/>
        </w:rPr>
      </w:pPr>
    </w:p>
    <w:p w14:paraId="239715E9" w14:textId="77777777" w:rsidR="003B7180" w:rsidRPr="003A35CC" w:rsidRDefault="003B7180" w:rsidP="00F63AC3">
      <w:pPr>
        <w:pStyle w:val="3"/>
      </w:pPr>
      <w:bookmarkStart w:id="877" w:name="_Toc105142753"/>
      <w:r w:rsidRPr="003A35CC">
        <w:rPr>
          <w:rFonts w:hint="eastAsia"/>
        </w:rPr>
        <w:t>第17－14条</w:t>
      </w:r>
      <w:r w:rsidRPr="003A35CC">
        <w:t xml:space="preserve">　アンカーフレーム製作工</w:t>
      </w:r>
      <w:bookmarkEnd w:id="877"/>
    </w:p>
    <w:p w14:paraId="76305C7D" w14:textId="77777777" w:rsidR="003B7180" w:rsidRPr="004F5E6B" w:rsidRDefault="003B7180" w:rsidP="00640449">
      <w:pPr>
        <w:ind w:leftChars="200" w:left="420" w:firstLineChars="100" w:firstLine="210"/>
        <w:rPr>
          <w:rFonts w:ascii="ＭＳ 明朝" w:hAnsi="ＭＳ 明朝"/>
        </w:rPr>
      </w:pPr>
      <w:r w:rsidRPr="004F5E6B">
        <w:rPr>
          <w:rFonts w:ascii="ＭＳ 明朝" w:hAnsi="ＭＳ 明朝" w:hint="eastAsia"/>
        </w:rPr>
        <w:t>アンカーフレーム製作工の施工については、第16－６条 アンカーフレーム製作工</w:t>
      </w:r>
      <w:r w:rsidRPr="004F5E6B">
        <w:rPr>
          <w:rFonts w:ascii="ＭＳ 明朝" w:hAnsi="ＭＳ 明朝"/>
        </w:rPr>
        <w:t>の規定による。</w:t>
      </w:r>
    </w:p>
    <w:p w14:paraId="3859273D" w14:textId="77777777" w:rsidR="003B7180" w:rsidRPr="004F5E6B" w:rsidRDefault="003B7180" w:rsidP="00B000DF">
      <w:pPr>
        <w:rPr>
          <w:rFonts w:ascii="ＭＳ 明朝" w:hAnsi="ＭＳ 明朝"/>
        </w:rPr>
      </w:pPr>
    </w:p>
    <w:p w14:paraId="4F432481" w14:textId="77777777" w:rsidR="003B7180" w:rsidRPr="003A35CC" w:rsidRDefault="003B7180" w:rsidP="00F63AC3">
      <w:pPr>
        <w:pStyle w:val="3"/>
      </w:pPr>
      <w:bookmarkStart w:id="878" w:name="_Toc105142754"/>
      <w:r w:rsidRPr="003A35CC">
        <w:rPr>
          <w:rFonts w:hint="eastAsia"/>
        </w:rPr>
        <w:t>第17－15条</w:t>
      </w:r>
      <w:r w:rsidRPr="003A35CC">
        <w:t xml:space="preserve">　工場塗装工</w:t>
      </w:r>
      <w:bookmarkEnd w:id="878"/>
    </w:p>
    <w:p w14:paraId="5DDC3E6E"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工場塗装工の施工については、第16</w:t>
      </w:r>
      <w:r w:rsidRPr="004F5E6B">
        <w:rPr>
          <w:rFonts w:ascii="ＭＳ 明朝" w:hAnsi="ＭＳ 明朝"/>
        </w:rPr>
        <w:t>－</w:t>
      </w:r>
      <w:r w:rsidRPr="004F5E6B">
        <w:rPr>
          <w:rFonts w:ascii="ＭＳ 明朝" w:hAnsi="ＭＳ 明朝" w:hint="eastAsia"/>
        </w:rPr>
        <w:t xml:space="preserve">７条 </w:t>
      </w:r>
      <w:r w:rsidRPr="004F5E6B">
        <w:rPr>
          <w:rFonts w:ascii="ＭＳ 明朝" w:hAnsi="ＭＳ 明朝"/>
        </w:rPr>
        <w:t>工場塗装工の規定による。</w:t>
      </w:r>
    </w:p>
    <w:p w14:paraId="6553EC6F" w14:textId="77777777" w:rsidR="003B7180" w:rsidRPr="004F5E6B" w:rsidRDefault="003B7180" w:rsidP="00B000DF">
      <w:pPr>
        <w:rPr>
          <w:rFonts w:ascii="ＭＳ 明朝" w:hAnsi="ＭＳ 明朝"/>
        </w:rPr>
      </w:pPr>
    </w:p>
    <w:p w14:paraId="5FA23C6F" w14:textId="77777777" w:rsidR="003B7180" w:rsidRPr="004F5E6B" w:rsidRDefault="003B7180" w:rsidP="00996410">
      <w:pPr>
        <w:pStyle w:val="2"/>
      </w:pPr>
      <w:bookmarkStart w:id="879" w:name="_Toc105142755"/>
      <w:r w:rsidRPr="004F5E6B">
        <w:rPr>
          <w:rFonts w:hint="eastAsia"/>
        </w:rPr>
        <w:t>第</w:t>
      </w:r>
      <w:r w:rsidRPr="004F5E6B">
        <w:t>４節　工場製品輸送</w:t>
      </w:r>
      <w:r w:rsidRPr="004F5E6B">
        <w:rPr>
          <w:rFonts w:hint="eastAsia"/>
        </w:rPr>
        <w:t>工</w:t>
      </w:r>
      <w:bookmarkEnd w:id="879"/>
    </w:p>
    <w:p w14:paraId="6DF54D8E" w14:textId="77777777" w:rsidR="003B7180" w:rsidRPr="003A35CC" w:rsidRDefault="003B7180" w:rsidP="00F63AC3">
      <w:pPr>
        <w:pStyle w:val="3"/>
      </w:pPr>
      <w:bookmarkStart w:id="880" w:name="_Toc105142756"/>
      <w:r w:rsidRPr="003A35CC">
        <w:rPr>
          <w:rFonts w:hint="eastAsia"/>
        </w:rPr>
        <w:t>第17－16条</w:t>
      </w:r>
      <w:r w:rsidRPr="003A35CC">
        <w:t xml:space="preserve">　一般事項</w:t>
      </w:r>
      <w:bookmarkEnd w:id="880"/>
    </w:p>
    <w:p w14:paraId="76AD3B9D"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本節は、工場製品輸送工として、輸送工その他これらに類する工種について定める。</w:t>
      </w:r>
    </w:p>
    <w:p w14:paraId="6ED50020" w14:textId="77777777" w:rsidR="003B7180" w:rsidRPr="004F5E6B" w:rsidRDefault="003B7180" w:rsidP="00B000DF">
      <w:pPr>
        <w:rPr>
          <w:rFonts w:ascii="ＭＳ 明朝" w:hAnsi="ＭＳ 明朝"/>
        </w:rPr>
      </w:pPr>
    </w:p>
    <w:p w14:paraId="7C72C2D5" w14:textId="77777777" w:rsidR="003B7180" w:rsidRPr="003A35CC" w:rsidRDefault="003B7180" w:rsidP="00F63AC3">
      <w:pPr>
        <w:pStyle w:val="3"/>
      </w:pPr>
      <w:bookmarkStart w:id="881" w:name="_Toc105142757"/>
      <w:r w:rsidRPr="003A35CC">
        <w:rPr>
          <w:rFonts w:hint="eastAsia"/>
        </w:rPr>
        <w:t>第17－17条</w:t>
      </w:r>
      <w:r w:rsidRPr="003A35CC">
        <w:t xml:space="preserve">　輸送工</w:t>
      </w:r>
      <w:bookmarkEnd w:id="881"/>
    </w:p>
    <w:p w14:paraId="59A96548"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 xml:space="preserve">輸送工の施工については、第16－９条 </w:t>
      </w:r>
      <w:r w:rsidRPr="004F5E6B">
        <w:rPr>
          <w:rFonts w:ascii="ＭＳ 明朝" w:hAnsi="ＭＳ 明朝"/>
        </w:rPr>
        <w:t>輸送工の規定による。</w:t>
      </w:r>
    </w:p>
    <w:p w14:paraId="529F5764" w14:textId="77777777" w:rsidR="003B7180" w:rsidRPr="004F5E6B" w:rsidRDefault="003B7180" w:rsidP="00B000DF">
      <w:pPr>
        <w:rPr>
          <w:rFonts w:ascii="ＭＳ 明朝" w:hAnsi="ＭＳ 明朝"/>
        </w:rPr>
      </w:pPr>
    </w:p>
    <w:p w14:paraId="45E8882C" w14:textId="77777777" w:rsidR="003B7180" w:rsidRPr="004F5E6B" w:rsidRDefault="003B7180" w:rsidP="00996410">
      <w:pPr>
        <w:pStyle w:val="2"/>
      </w:pPr>
      <w:bookmarkStart w:id="882" w:name="_Toc105142758"/>
      <w:r w:rsidRPr="004F5E6B">
        <w:rPr>
          <w:rFonts w:hint="eastAsia"/>
        </w:rPr>
        <w:t>第</w:t>
      </w:r>
      <w:r w:rsidRPr="004F5E6B">
        <w:t>５節　鋼橋架設</w:t>
      </w:r>
      <w:r w:rsidRPr="004F5E6B">
        <w:rPr>
          <w:rFonts w:hint="eastAsia"/>
        </w:rPr>
        <w:t>工</w:t>
      </w:r>
      <w:bookmarkEnd w:id="882"/>
    </w:p>
    <w:p w14:paraId="04BCC898" w14:textId="77777777" w:rsidR="003B7180" w:rsidRPr="003A35CC" w:rsidRDefault="003B7180" w:rsidP="00F63AC3">
      <w:pPr>
        <w:pStyle w:val="3"/>
      </w:pPr>
      <w:bookmarkStart w:id="883" w:name="_Toc105142759"/>
      <w:r w:rsidRPr="003A35CC">
        <w:rPr>
          <w:rFonts w:hint="eastAsia"/>
        </w:rPr>
        <w:t>第17－18条</w:t>
      </w:r>
      <w:r w:rsidRPr="003A35CC">
        <w:t xml:space="preserve">　一般事項</w:t>
      </w:r>
      <w:bookmarkEnd w:id="883"/>
    </w:p>
    <w:p w14:paraId="59682311"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本節は鋼橋架設工として地組工、架設工</w:t>
      </w:r>
      <w:r w:rsidRPr="004F5E6B">
        <w:rPr>
          <w:rFonts w:ascii="ＭＳ 明朝" w:hAnsi="ＭＳ 明朝"/>
        </w:rPr>
        <w:t>（クレーン架設）、架設工（ケーブルクレ</w:t>
      </w:r>
      <w:r w:rsidRPr="004F5E6B">
        <w:rPr>
          <w:rFonts w:ascii="ＭＳ 明朝" w:hAnsi="ＭＳ 明朝" w:hint="eastAsia"/>
        </w:rPr>
        <w:t>ーン架設</w:t>
      </w:r>
      <w:r w:rsidRPr="004F5E6B">
        <w:rPr>
          <w:rFonts w:ascii="ＭＳ 明朝" w:hAnsi="ＭＳ 明朝"/>
        </w:rPr>
        <w:t>）、架設工（ケーブルエレクション架設）、架設工（架設桁架設）、架設工（送出し架設）、架設工（トラベラークレーン架設） 、支承工、現場継手工その他こ</w:t>
      </w:r>
      <w:r w:rsidRPr="004F5E6B">
        <w:rPr>
          <w:rFonts w:ascii="ＭＳ 明朝" w:hAnsi="ＭＳ 明朝" w:hint="eastAsia"/>
        </w:rPr>
        <w:t>れらに類する工種について定める。</w:t>
      </w:r>
    </w:p>
    <w:p w14:paraId="0B1637B1"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6E634615" w14:textId="77777777" w:rsidR="003B7180" w:rsidRPr="004F5E6B" w:rsidRDefault="003B7180" w:rsidP="009E6E21">
      <w:pPr>
        <w:ind w:leftChars="300" w:left="630" w:firstLineChars="100" w:firstLine="210"/>
        <w:rPr>
          <w:rFonts w:ascii="ＭＳ 明朝" w:hAnsi="ＭＳ 明朝"/>
        </w:rPr>
      </w:pPr>
      <w:r w:rsidRPr="004F5E6B">
        <w:rPr>
          <w:rFonts w:ascii="ＭＳ 明朝" w:hAnsi="ＭＳ 明朝" w:hint="eastAsia"/>
        </w:rPr>
        <w:t>なお、測量結果が設計図書に示されている数値と差異を生じた場合は、監督職員に測量結果を速やかに提出し指示を受けなければならない。</w:t>
      </w:r>
    </w:p>
    <w:p w14:paraId="71848A16"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３</w:t>
      </w:r>
      <w:r w:rsidRPr="004F5E6B">
        <w:rPr>
          <w:rFonts w:ascii="ＭＳ 明朝" w:hAnsi="ＭＳ 明朝"/>
        </w:rPr>
        <w:t>．</w:t>
      </w:r>
      <w:r w:rsidRPr="004F5E6B">
        <w:rPr>
          <w:rFonts w:ascii="ＭＳ 明朝" w:hAnsi="ＭＳ 明朝" w:hint="eastAsia"/>
        </w:rPr>
        <w:t>受注者は、架設にあたっては、架設時の部材の応力と変形等を十分検討し、上部工に対する悪影響が無いことを確認しておかなければならない。</w:t>
      </w:r>
    </w:p>
    <w:p w14:paraId="04B274F1"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受注者は、架設に用いる仮設備及び架設用機材については、工事目的物の品質・性能が確保できる規模と強度を有することを確認しなければならない。</w:t>
      </w:r>
    </w:p>
    <w:p w14:paraId="4D3CFA45" w14:textId="77777777" w:rsidR="003B7180" w:rsidRPr="004F5E6B" w:rsidRDefault="003B7180" w:rsidP="00B000DF">
      <w:pPr>
        <w:rPr>
          <w:rFonts w:ascii="ＭＳ 明朝" w:hAnsi="ＭＳ 明朝"/>
        </w:rPr>
      </w:pPr>
    </w:p>
    <w:p w14:paraId="375A162A" w14:textId="77777777" w:rsidR="003B7180" w:rsidRPr="003A35CC" w:rsidRDefault="003B7180" w:rsidP="00F63AC3">
      <w:pPr>
        <w:pStyle w:val="3"/>
      </w:pPr>
      <w:bookmarkStart w:id="884" w:name="_Toc105142760"/>
      <w:r w:rsidRPr="003A35CC">
        <w:rPr>
          <w:rFonts w:hint="eastAsia"/>
        </w:rPr>
        <w:t>第17－19条</w:t>
      </w:r>
      <w:r w:rsidRPr="003A35CC">
        <w:t xml:space="preserve">　材　料</w:t>
      </w:r>
      <w:bookmarkEnd w:id="884"/>
    </w:p>
    <w:p w14:paraId="16110EB8"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受注者は、設計図書に定めた仮設構造物の材料の選定にあたっては、次の各項目について調査し、材料の品質・性能を確認しなければならない。</w:t>
      </w:r>
    </w:p>
    <w:p w14:paraId="276E6AEF" w14:textId="77777777" w:rsidR="003B7180" w:rsidRPr="004F5E6B" w:rsidRDefault="003B7180" w:rsidP="009E6E21">
      <w:pPr>
        <w:ind w:firstLineChars="300" w:firstLine="630"/>
        <w:rPr>
          <w:rFonts w:ascii="ＭＳ 明朝" w:hAnsi="ＭＳ 明朝"/>
        </w:rPr>
      </w:pPr>
      <w:r w:rsidRPr="004F5E6B">
        <w:rPr>
          <w:rFonts w:ascii="ＭＳ 明朝" w:hAnsi="ＭＳ 明朝"/>
        </w:rPr>
        <w:t>（１）仮設物の設置条件（設置期間、荷重頻度等）</w:t>
      </w:r>
    </w:p>
    <w:p w14:paraId="52090E3E" w14:textId="77777777" w:rsidR="003B7180" w:rsidRPr="004F5E6B" w:rsidRDefault="003B7180" w:rsidP="009E6E21">
      <w:pPr>
        <w:ind w:firstLineChars="300" w:firstLine="630"/>
        <w:rPr>
          <w:rFonts w:ascii="ＭＳ 明朝" w:hAnsi="ＭＳ 明朝"/>
        </w:rPr>
      </w:pPr>
      <w:r w:rsidRPr="004F5E6B">
        <w:rPr>
          <w:rFonts w:ascii="ＭＳ 明朝" w:hAnsi="ＭＳ 明朝"/>
        </w:rPr>
        <w:t>（２）関係法令</w:t>
      </w:r>
    </w:p>
    <w:p w14:paraId="40743BF0" w14:textId="77777777" w:rsidR="003B7180" w:rsidRPr="004F5E6B" w:rsidRDefault="003B7180" w:rsidP="009E6E21">
      <w:pPr>
        <w:ind w:firstLineChars="300" w:firstLine="630"/>
        <w:rPr>
          <w:rFonts w:ascii="ＭＳ 明朝" w:hAnsi="ＭＳ 明朝"/>
        </w:rPr>
      </w:pPr>
      <w:r w:rsidRPr="004F5E6B">
        <w:rPr>
          <w:rFonts w:ascii="ＭＳ 明朝" w:hAnsi="ＭＳ 明朝"/>
        </w:rPr>
        <w:t>（３）部材の腐食、変形等の有無に対する条件（既往の使用状態等）</w:t>
      </w:r>
    </w:p>
    <w:p w14:paraId="462C30BE"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２</w:t>
      </w:r>
      <w:r w:rsidRPr="004F5E6B">
        <w:rPr>
          <w:rFonts w:ascii="ＭＳ 明朝" w:hAnsi="ＭＳ 明朝"/>
        </w:rPr>
        <w:t>．</w:t>
      </w:r>
      <w:r w:rsidRPr="004F5E6B">
        <w:rPr>
          <w:rFonts w:ascii="ＭＳ 明朝" w:hAnsi="ＭＳ 明朝" w:hint="eastAsia"/>
        </w:rPr>
        <w:t>受注者は、仮設構造物の変位が上部構造から決まる許容変位量を超えないように点検し、調整しなければならない。</w:t>
      </w:r>
    </w:p>
    <w:p w14:paraId="2856B899" w14:textId="77777777" w:rsidR="003B7180" w:rsidRPr="004F5E6B" w:rsidRDefault="003B7180" w:rsidP="00B000DF">
      <w:pPr>
        <w:rPr>
          <w:rFonts w:ascii="ＭＳ 明朝" w:hAnsi="ＭＳ 明朝"/>
        </w:rPr>
      </w:pPr>
    </w:p>
    <w:p w14:paraId="21F49BAD" w14:textId="77777777" w:rsidR="003B7180" w:rsidRPr="003A35CC" w:rsidRDefault="003B7180" w:rsidP="00F63AC3">
      <w:pPr>
        <w:pStyle w:val="3"/>
      </w:pPr>
      <w:bookmarkStart w:id="885" w:name="_Toc105142761"/>
      <w:r w:rsidRPr="003A35CC">
        <w:rPr>
          <w:rFonts w:hint="eastAsia"/>
        </w:rPr>
        <w:lastRenderedPageBreak/>
        <w:t>第17－20条</w:t>
      </w:r>
      <w:r w:rsidRPr="003A35CC">
        <w:t xml:space="preserve">　地</w:t>
      </w:r>
      <w:r w:rsidRPr="003A35CC">
        <w:rPr>
          <w:rFonts w:hint="eastAsia"/>
        </w:rPr>
        <w:t>組</w:t>
      </w:r>
      <w:r w:rsidRPr="003A35CC">
        <w:t>工</w:t>
      </w:r>
      <w:bookmarkEnd w:id="885"/>
    </w:p>
    <w:p w14:paraId="40050A5F"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１．地組部材の仮置きについては、以下の規定によるものとする。</w:t>
      </w:r>
    </w:p>
    <w:p w14:paraId="1C6BC624" w14:textId="77777777"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（１）仮置き中に仮置き台からの転倒、他部材との接触による損傷がないように防護しなければならない。</w:t>
      </w:r>
    </w:p>
    <w:p w14:paraId="6D9D0E92"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（２）部材を仮置き中の重ね置きのために損傷を受けないようにしなければならない。</w:t>
      </w:r>
    </w:p>
    <w:p w14:paraId="3D44D96C" w14:textId="1E03FD6B" w:rsidR="003B7180" w:rsidRPr="004F5E6B" w:rsidRDefault="003B7180" w:rsidP="009E6E21">
      <w:pPr>
        <w:ind w:firstLineChars="300" w:firstLine="630"/>
        <w:rPr>
          <w:rFonts w:ascii="ＭＳ 明朝" w:hAnsi="ＭＳ 明朝"/>
        </w:rPr>
      </w:pPr>
      <w:r w:rsidRPr="004F5E6B">
        <w:rPr>
          <w:rFonts w:ascii="ＭＳ 明朝" w:hAnsi="ＭＳ 明朝" w:hint="eastAsia"/>
        </w:rPr>
        <w:t>（３）仮置き中に部材について汚損</w:t>
      </w:r>
      <w:r w:rsidR="00B53BB8">
        <w:rPr>
          <w:rFonts w:ascii="ＭＳ 明朝" w:hAnsi="ＭＳ 明朝" w:hint="eastAsia"/>
        </w:rPr>
        <w:t>及び</w:t>
      </w:r>
      <w:r w:rsidRPr="004F5E6B">
        <w:rPr>
          <w:rFonts w:ascii="ＭＳ 明朝" w:hAnsi="ＭＳ 明朝" w:hint="eastAsia"/>
        </w:rPr>
        <w:t>腐食を生じないように対策を講じなければならない。</w:t>
      </w:r>
    </w:p>
    <w:p w14:paraId="1555CABF" w14:textId="02C10671"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（４）仮置き中に部材に、損傷、汚損</w:t>
      </w:r>
      <w:r w:rsidR="00B53BB8">
        <w:rPr>
          <w:rFonts w:ascii="ＭＳ 明朝" w:hAnsi="ＭＳ 明朝" w:hint="eastAsia"/>
        </w:rPr>
        <w:t>及び</w:t>
      </w:r>
      <w:r w:rsidRPr="004F5E6B">
        <w:rPr>
          <w:rFonts w:ascii="ＭＳ 明朝" w:hAnsi="ＭＳ 明朝" w:hint="eastAsia"/>
        </w:rPr>
        <w:t>腐食が生じた場合は、速やかに監督職員に連絡し、取り替え</w:t>
      </w:r>
      <w:r w:rsidR="00B53BB8">
        <w:rPr>
          <w:rFonts w:ascii="ＭＳ 明朝" w:hAnsi="ＭＳ 明朝" w:hint="eastAsia"/>
        </w:rPr>
        <w:t>又は</w:t>
      </w:r>
      <w:r w:rsidRPr="004F5E6B">
        <w:rPr>
          <w:rFonts w:ascii="ＭＳ 明朝" w:hAnsi="ＭＳ 明朝" w:hint="eastAsia"/>
        </w:rPr>
        <w:t>補修等の処置を講じなければならない。</w:t>
      </w:r>
    </w:p>
    <w:p w14:paraId="174FB1F1"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２．地組立については、以下の規定によるものとする。</w:t>
      </w:r>
    </w:p>
    <w:p w14:paraId="676A3900"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（１）組立て中の部材を損傷のないように注意して取扱わなければならない。</w:t>
      </w:r>
    </w:p>
    <w:p w14:paraId="711995A8" w14:textId="6DA5B3B4"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（２）組立て中に損傷があった場合、速やかに監督職員に連絡し、取り替え、</w:t>
      </w:r>
      <w:r w:rsidR="00B53BB8">
        <w:rPr>
          <w:rFonts w:ascii="ＭＳ 明朝" w:hAnsi="ＭＳ 明朝" w:hint="eastAsia"/>
        </w:rPr>
        <w:t>又は</w:t>
      </w:r>
      <w:r w:rsidRPr="004F5E6B">
        <w:rPr>
          <w:rFonts w:ascii="ＭＳ 明朝" w:hAnsi="ＭＳ 明朝" w:hint="eastAsia"/>
        </w:rPr>
        <w:t>補修等の処置を講じなければならないる。</w:t>
      </w:r>
    </w:p>
    <w:p w14:paraId="7D8F3401"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（３）受注者は本締めに先立って、橋の形状が設計に適合することを確認しなければならない。</w:t>
      </w:r>
    </w:p>
    <w:p w14:paraId="79CB12CE" w14:textId="77777777" w:rsidR="003B7180" w:rsidRPr="004F5E6B" w:rsidRDefault="003B7180" w:rsidP="00B000DF">
      <w:pPr>
        <w:rPr>
          <w:rFonts w:ascii="ＭＳ 明朝" w:hAnsi="ＭＳ 明朝"/>
        </w:rPr>
      </w:pPr>
    </w:p>
    <w:p w14:paraId="7E9D6031" w14:textId="77777777" w:rsidR="003B7180" w:rsidRPr="003A35CC" w:rsidRDefault="003B7180" w:rsidP="00F63AC3">
      <w:pPr>
        <w:pStyle w:val="3"/>
      </w:pPr>
      <w:bookmarkStart w:id="886" w:name="_Toc105142762"/>
      <w:r w:rsidRPr="003A35CC">
        <w:rPr>
          <w:rFonts w:hint="eastAsia"/>
        </w:rPr>
        <w:t>第17－21条</w:t>
      </w:r>
      <w:r w:rsidRPr="003A35CC">
        <w:t xml:space="preserve">　架設</w:t>
      </w:r>
      <w:r w:rsidRPr="003A35CC">
        <w:rPr>
          <w:rFonts w:hint="eastAsia"/>
        </w:rPr>
        <w:t>工</w:t>
      </w:r>
      <w:r w:rsidRPr="003A35CC">
        <w:t>（クレーン架設）</w:t>
      </w:r>
      <w:bookmarkEnd w:id="886"/>
    </w:p>
    <w:p w14:paraId="768045A3"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１．受注者は、ベント設備・ベント基礎については、架設前にベント設置位置の地耐力を確認しておかなければならない。</w:t>
      </w:r>
    </w:p>
    <w:p w14:paraId="31FC7893"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２．桁架設については、以下の規定によるものとする。</w:t>
      </w:r>
    </w:p>
    <w:p w14:paraId="3DAA6AB5"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（１）架設した主桁に、横倒れ防止の処置を行わなければならない。</w:t>
      </w:r>
    </w:p>
    <w:p w14:paraId="4DCC6A49" w14:textId="77777777"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（２）Ⅰ桁等フランジ幅の狭い主桁を２ブロック以上に地組したものを、単体で吊り上げたり、仮付けする場合は、部材に悪影響を及ぼさないようにしなければならない。</w:t>
      </w:r>
    </w:p>
    <w:p w14:paraId="361645C4" w14:textId="0804F422"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（３）ベント上に架設した橋体ブロックの一方は、橋軸方向の水平力をとり得る橋脚、</w:t>
      </w:r>
      <w:r w:rsidR="00B53BB8">
        <w:rPr>
          <w:rFonts w:ascii="ＭＳ 明朝" w:hAnsi="ＭＳ 明朝" w:hint="eastAsia"/>
        </w:rPr>
        <w:t>若しくは</w:t>
      </w:r>
      <w:r w:rsidRPr="004F5E6B">
        <w:rPr>
          <w:rFonts w:ascii="ＭＳ 明朝" w:hAnsi="ＭＳ 明朝" w:hint="eastAsia"/>
        </w:rPr>
        <w:t>ベントに必ず固定しなければならない。また、橋軸直角方向の横力は各ベントの柱数でとるよう検討しなければならない。</w:t>
      </w:r>
    </w:p>
    <w:p w14:paraId="0F7F427A" w14:textId="77777777"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（４）大きな反力を受けるベント上の主桁は、その支点反力・応力、断面チェックを行い、必要に応じて事前に補強しなければならない。</w:t>
      </w:r>
    </w:p>
    <w:p w14:paraId="202606BB" w14:textId="77777777" w:rsidR="003B7180" w:rsidRPr="004F5E6B" w:rsidRDefault="003B7180" w:rsidP="00B000DF">
      <w:pPr>
        <w:rPr>
          <w:rFonts w:ascii="ＭＳ 明朝" w:hAnsi="ＭＳ 明朝"/>
        </w:rPr>
      </w:pPr>
    </w:p>
    <w:p w14:paraId="6DDD078D" w14:textId="77777777" w:rsidR="003B7180" w:rsidRPr="003A35CC" w:rsidRDefault="003B7180" w:rsidP="00F63AC3">
      <w:pPr>
        <w:pStyle w:val="3"/>
      </w:pPr>
      <w:bookmarkStart w:id="887" w:name="_Toc105142763"/>
      <w:r w:rsidRPr="003A35CC">
        <w:rPr>
          <w:rFonts w:hint="eastAsia"/>
        </w:rPr>
        <w:t>第17－22条</w:t>
      </w:r>
      <w:r w:rsidRPr="003A35CC">
        <w:t xml:space="preserve">　架設</w:t>
      </w:r>
      <w:r w:rsidRPr="003A35CC">
        <w:rPr>
          <w:rFonts w:hint="eastAsia"/>
        </w:rPr>
        <w:t>工</w:t>
      </w:r>
      <w:r w:rsidRPr="003A35CC">
        <w:t>（ケーブルクレーン架設）</w:t>
      </w:r>
      <w:bookmarkEnd w:id="887"/>
    </w:p>
    <w:p w14:paraId="5377A156"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１．アンカーフレームは、ケーブルの最大張力方向に据付けるものとする。特に、据付け誤差があると付加的に曲げモーメントが生じるので、正しい方向、位置に設置するものとする。</w:t>
      </w:r>
    </w:p>
    <w:p w14:paraId="2F75367C"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２．受注者は、鉄塔基礎、アンカー等は取りこわしの必要性の有無も考慮しなければならない。</w:t>
      </w:r>
    </w:p>
    <w:p w14:paraId="3EB80F82"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３．受注者は、ベント設備・ベント基礎については、架設前にベント設置位置の地耐力を確認しておかなければならない。</w:t>
      </w:r>
    </w:p>
    <w:p w14:paraId="3637CD9C" w14:textId="77777777" w:rsidR="003B7180" w:rsidRPr="004F5E6B" w:rsidRDefault="003B7180" w:rsidP="00B000DF">
      <w:pPr>
        <w:rPr>
          <w:rFonts w:ascii="ＭＳ 明朝" w:hAnsi="ＭＳ 明朝"/>
        </w:rPr>
      </w:pPr>
    </w:p>
    <w:p w14:paraId="15D7BC48" w14:textId="77777777" w:rsidR="003B7180" w:rsidRPr="003A35CC" w:rsidRDefault="003B7180" w:rsidP="00F63AC3">
      <w:pPr>
        <w:pStyle w:val="3"/>
      </w:pPr>
      <w:bookmarkStart w:id="888" w:name="_Toc105142764"/>
      <w:r w:rsidRPr="003A35CC">
        <w:rPr>
          <w:rFonts w:hint="eastAsia"/>
        </w:rPr>
        <w:t>第17－23条</w:t>
      </w:r>
      <w:r w:rsidRPr="003A35CC">
        <w:t xml:space="preserve">　架設</w:t>
      </w:r>
      <w:r w:rsidRPr="003A35CC">
        <w:rPr>
          <w:rFonts w:hint="eastAsia"/>
        </w:rPr>
        <w:t>工</w:t>
      </w:r>
      <w:r w:rsidRPr="003A35CC">
        <w:t>（ケーブルエレクション架設）</w:t>
      </w:r>
      <w:bookmarkEnd w:id="888"/>
    </w:p>
    <w:p w14:paraId="105ECB22"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１．ケーブルエレクション設備、アンカー設備、鉄塔基礎については、第17－22条 架設工（ケーブルクレーン架設）の規定による。</w:t>
      </w:r>
    </w:p>
    <w:p w14:paraId="1FA39AF0"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２．桁架設については、下記の規定による。</w:t>
      </w:r>
    </w:p>
    <w:p w14:paraId="627BBCE1"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（１）直吊工法</w:t>
      </w:r>
    </w:p>
    <w:p w14:paraId="4009FFD2" w14:textId="77777777" w:rsidR="003B7180" w:rsidRPr="004F5E6B" w:rsidRDefault="003B7180" w:rsidP="009E6E21">
      <w:pPr>
        <w:ind w:leftChars="500" w:left="1050" w:firstLineChars="100" w:firstLine="210"/>
        <w:rPr>
          <w:rFonts w:ascii="ＭＳ 明朝" w:hAnsi="ＭＳ 明朝"/>
        </w:rPr>
      </w:pPr>
      <w:r w:rsidRPr="004F5E6B">
        <w:rPr>
          <w:rFonts w:ascii="ＭＳ 明朝" w:hAnsi="ＭＳ 明朝" w:hint="eastAsia"/>
        </w:rPr>
        <w:t>受注者は、直吊工法については、完成時と架設時の構造系が変わる工法であるため、架設時の部材に応力と変形に伴う悪影響が発生しないようにしなければならない。</w:t>
      </w:r>
    </w:p>
    <w:p w14:paraId="5AA7ED56"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（２）斜吊工法</w:t>
      </w:r>
    </w:p>
    <w:p w14:paraId="7748D21B" w14:textId="77777777" w:rsidR="003B7180" w:rsidRPr="004F5E6B" w:rsidRDefault="003B7180" w:rsidP="009E6E21">
      <w:pPr>
        <w:ind w:leftChars="500" w:left="1260" w:hangingChars="100" w:hanging="210"/>
        <w:rPr>
          <w:rFonts w:ascii="ＭＳ 明朝" w:hAnsi="ＭＳ 明朝"/>
        </w:rPr>
      </w:pPr>
      <w:r w:rsidRPr="004F5E6B">
        <w:rPr>
          <w:rFonts w:ascii="ＭＳ 明朝" w:hAnsi="ＭＳ 明朝" w:hint="eastAsia"/>
        </w:rPr>
        <w:t>①　受注者は、斜吊工法については、完成時と架設時の構造系が変わる工法であるため、架設時の部材に応力と変形に伴う悪影響が発生しないようにしなければならない。</w:t>
      </w:r>
    </w:p>
    <w:p w14:paraId="3FB15C28" w14:textId="77777777" w:rsidR="003B7180" w:rsidRPr="004F5E6B" w:rsidRDefault="003B7180" w:rsidP="009E6E21">
      <w:pPr>
        <w:ind w:leftChars="500" w:left="1260" w:hangingChars="100" w:hanging="210"/>
        <w:rPr>
          <w:rFonts w:ascii="ＭＳ 明朝" w:hAnsi="ＭＳ 明朝"/>
        </w:rPr>
      </w:pPr>
      <w:r w:rsidRPr="004F5E6B">
        <w:rPr>
          <w:rFonts w:ascii="ＭＳ 明朝" w:hAnsi="ＭＳ 明朝" w:hint="eastAsia"/>
        </w:rPr>
        <w:t>②　受注者は、本体構造物の斜吊策取付け部の耐力の検討、及び斜吊中の部材の応力と変形を各段階で検討しなければならない。</w:t>
      </w:r>
    </w:p>
    <w:p w14:paraId="1229383C" w14:textId="77777777" w:rsidR="003B7180" w:rsidRPr="004F5E6B" w:rsidRDefault="003B7180" w:rsidP="00B000DF">
      <w:pPr>
        <w:rPr>
          <w:rFonts w:ascii="ＭＳ 明朝" w:hAnsi="ＭＳ 明朝"/>
        </w:rPr>
      </w:pPr>
    </w:p>
    <w:p w14:paraId="525F1722" w14:textId="77777777" w:rsidR="003B7180" w:rsidRPr="003A35CC" w:rsidRDefault="003B7180" w:rsidP="00F63AC3">
      <w:pPr>
        <w:pStyle w:val="3"/>
      </w:pPr>
      <w:bookmarkStart w:id="889" w:name="_Toc105142765"/>
      <w:r w:rsidRPr="003A35CC">
        <w:rPr>
          <w:rFonts w:hint="eastAsia"/>
        </w:rPr>
        <w:t>第17－24条</w:t>
      </w:r>
      <w:r w:rsidRPr="003A35CC">
        <w:t xml:space="preserve">　架設</w:t>
      </w:r>
      <w:r w:rsidRPr="003A35CC">
        <w:rPr>
          <w:rFonts w:hint="eastAsia"/>
        </w:rPr>
        <w:t>工</w:t>
      </w:r>
      <w:r w:rsidRPr="003A35CC">
        <w:t>（架設桁架設）</w:t>
      </w:r>
      <w:bookmarkEnd w:id="889"/>
    </w:p>
    <w:p w14:paraId="25075C2E"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１．ベント設備・基礎については、第17－21条 架設工（クレーン架設）の規定による。</w:t>
      </w:r>
    </w:p>
    <w:p w14:paraId="2668089C"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２．受注者は、横取り設備については、横取り中に部材に無理な応力等を発生させないようにしな</w:t>
      </w:r>
      <w:r w:rsidRPr="004F5E6B">
        <w:rPr>
          <w:rFonts w:ascii="ＭＳ 明朝" w:hAnsi="ＭＳ 明朝" w:hint="eastAsia"/>
        </w:rPr>
        <w:lastRenderedPageBreak/>
        <w:t>ければならない。</w:t>
      </w:r>
    </w:p>
    <w:p w14:paraId="001F0F7C"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３．桁架設については、以下の規定による。</w:t>
      </w:r>
    </w:p>
    <w:p w14:paraId="42A1AE1C"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（１）手延機による方法</w:t>
      </w:r>
    </w:p>
    <w:p w14:paraId="4FA14C80" w14:textId="77777777" w:rsidR="003B7180" w:rsidRPr="004F5E6B" w:rsidRDefault="003B7180" w:rsidP="009E6E21">
      <w:pPr>
        <w:ind w:firstLineChars="600" w:firstLine="1260"/>
        <w:rPr>
          <w:rFonts w:ascii="ＭＳ 明朝" w:hAnsi="ＭＳ 明朝"/>
        </w:rPr>
      </w:pPr>
      <w:r w:rsidRPr="004F5E6B">
        <w:rPr>
          <w:rFonts w:ascii="ＭＳ 明朝" w:hAnsi="ＭＳ 明朝" w:hint="eastAsia"/>
        </w:rPr>
        <w:t>架設中の各段階において、腹板等の局部座屈を発生させないようにしなければならない。</w:t>
      </w:r>
    </w:p>
    <w:p w14:paraId="7A00BB0A"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（２）台船による方法</w:t>
      </w:r>
    </w:p>
    <w:p w14:paraId="09146818" w14:textId="77777777" w:rsidR="003B7180" w:rsidRPr="004F5E6B" w:rsidRDefault="003B7180" w:rsidP="009E6E21">
      <w:pPr>
        <w:ind w:leftChars="500" w:left="1050" w:firstLineChars="100" w:firstLine="210"/>
        <w:rPr>
          <w:rFonts w:ascii="ＭＳ 明朝" w:hAnsi="ＭＳ 明朝"/>
        </w:rPr>
      </w:pPr>
      <w:r w:rsidRPr="004F5E6B">
        <w:rPr>
          <w:rFonts w:ascii="ＭＳ 明朝" w:hAnsi="ＭＳ 明朝" w:hint="eastAsia"/>
        </w:rPr>
        <w:t>受注者は、台船の沈下量を考慮する等、橋体の台船への積み換え時に橋体に対して悪影響がないようにしなければならない。</w:t>
      </w:r>
    </w:p>
    <w:p w14:paraId="6EEA2520"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（３）横取り工法</w:t>
      </w:r>
    </w:p>
    <w:p w14:paraId="279F369C" w14:textId="77777777" w:rsidR="003B7180" w:rsidRPr="004F5E6B" w:rsidRDefault="003B7180" w:rsidP="009E6E21">
      <w:pPr>
        <w:ind w:leftChars="500" w:left="1260" w:hangingChars="100" w:hanging="210"/>
        <w:rPr>
          <w:rFonts w:ascii="ＭＳ 明朝" w:hAnsi="ＭＳ 明朝"/>
        </w:rPr>
      </w:pPr>
      <w:r w:rsidRPr="004F5E6B">
        <w:rPr>
          <w:rFonts w:ascii="ＭＳ 明朝" w:hAnsi="ＭＳ 明朝" w:hint="eastAsia"/>
        </w:rPr>
        <w:t>①　横取り中の各支持点は、等間隔とし、各支持点が平行に移動するようにしなければならない。</w:t>
      </w:r>
    </w:p>
    <w:p w14:paraId="21FECD6C" w14:textId="77777777" w:rsidR="003B7180" w:rsidRPr="004F5E6B" w:rsidRDefault="003B7180" w:rsidP="009E6E21">
      <w:pPr>
        <w:ind w:firstLineChars="500" w:firstLine="1050"/>
        <w:rPr>
          <w:rFonts w:ascii="ＭＳ 明朝" w:hAnsi="ＭＳ 明朝"/>
        </w:rPr>
      </w:pPr>
      <w:r w:rsidRPr="004F5E6B">
        <w:rPr>
          <w:rFonts w:ascii="ＭＳ 明朝" w:hAnsi="ＭＳ 明朝" w:hint="eastAsia"/>
        </w:rPr>
        <w:t>②　横取り作業において、勾配がある場合には、おしみワイヤをとらなければならない。</w:t>
      </w:r>
    </w:p>
    <w:p w14:paraId="471B7E67" w14:textId="77777777" w:rsidR="003B7180" w:rsidRPr="004F5E6B" w:rsidRDefault="003B7180" w:rsidP="00B000DF">
      <w:pPr>
        <w:rPr>
          <w:rFonts w:ascii="ＭＳ 明朝" w:hAnsi="ＭＳ 明朝"/>
        </w:rPr>
      </w:pPr>
    </w:p>
    <w:p w14:paraId="04CD0AEA" w14:textId="77777777" w:rsidR="003B7180" w:rsidRPr="003A35CC" w:rsidRDefault="003B7180" w:rsidP="00F63AC3">
      <w:pPr>
        <w:pStyle w:val="3"/>
      </w:pPr>
      <w:bookmarkStart w:id="890" w:name="_Toc105142766"/>
      <w:r w:rsidRPr="003A35CC">
        <w:rPr>
          <w:rFonts w:hint="eastAsia"/>
        </w:rPr>
        <w:t>第17－25条</w:t>
      </w:r>
      <w:r w:rsidRPr="003A35CC">
        <w:t xml:space="preserve">　架設</w:t>
      </w:r>
      <w:r w:rsidRPr="003A35CC">
        <w:rPr>
          <w:rFonts w:hint="eastAsia"/>
        </w:rPr>
        <w:t>工</w:t>
      </w:r>
      <w:r w:rsidRPr="003A35CC">
        <w:t>（</w:t>
      </w:r>
      <w:r w:rsidRPr="003A35CC">
        <w:rPr>
          <w:rFonts w:hint="eastAsia"/>
        </w:rPr>
        <w:t>送</w:t>
      </w:r>
      <w:r w:rsidRPr="003A35CC">
        <w:t>出し架設）</w:t>
      </w:r>
      <w:bookmarkEnd w:id="890"/>
    </w:p>
    <w:p w14:paraId="49287026"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１．受注者は、送出し工法については、完成時と架設時の構造系が変わる工法であるため、架設時の部材に応力と変形に伴う悪影響が発生しないようにしなければならない。また、送出し作業時にはおしみワイヤをとらなければならない。</w:t>
      </w:r>
    </w:p>
    <w:p w14:paraId="2F634409"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２．桁架設の施工については、第17－24条 架設工（架設桁架設）の規定による。</w:t>
      </w:r>
    </w:p>
    <w:p w14:paraId="0E35EC22" w14:textId="77777777" w:rsidR="003B7180" w:rsidRPr="004F5E6B" w:rsidRDefault="003B7180" w:rsidP="00B000DF">
      <w:pPr>
        <w:rPr>
          <w:rFonts w:ascii="ＭＳ 明朝" w:hAnsi="ＭＳ 明朝"/>
        </w:rPr>
      </w:pPr>
    </w:p>
    <w:p w14:paraId="45B0862E" w14:textId="77777777" w:rsidR="003B7180" w:rsidRPr="003A35CC" w:rsidRDefault="003B7180" w:rsidP="00F63AC3">
      <w:pPr>
        <w:pStyle w:val="3"/>
      </w:pPr>
      <w:bookmarkStart w:id="891" w:name="_Toc105142767"/>
      <w:r w:rsidRPr="003A35CC">
        <w:rPr>
          <w:rFonts w:hint="eastAsia"/>
        </w:rPr>
        <w:t>第17－26条</w:t>
      </w:r>
      <w:r w:rsidRPr="003A35CC">
        <w:t xml:space="preserve">　架設</w:t>
      </w:r>
      <w:r w:rsidRPr="003A35CC">
        <w:rPr>
          <w:rFonts w:hint="eastAsia"/>
        </w:rPr>
        <w:t>工</w:t>
      </w:r>
      <w:r w:rsidRPr="003A35CC">
        <w:t>（トラベラークレーン架設）</w:t>
      </w:r>
      <w:bookmarkEnd w:id="891"/>
    </w:p>
    <w:p w14:paraId="20186489"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１．受注者は、片持式工法については、完成時と架設時の構造系が変わる工法であるため、架設時の部材に応力と変形に伴う悪影響が発生しないようにしなければならない。</w:t>
      </w:r>
    </w:p>
    <w:p w14:paraId="62D59CBB"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２．受注者は、釣合片持式架設では、風荷重による支点を中心とした回転から生ずる応力が桁に悪影響を及ぼさないようにしなければならない。</w:t>
      </w:r>
    </w:p>
    <w:p w14:paraId="37EA9E48"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３．受注者は、現場の事情で、トラベラークレーンを解体するために架設完了したトラスの上を後退させる場合には、後退時に上弦材に悪影響を及ぼさないようにしなければならない。</w:t>
      </w:r>
    </w:p>
    <w:p w14:paraId="3EC6FCA9"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４．受注者は、計画時のトラベラークレーンの仮定自重と、実際に使用するトラベラークレーンの自重に差がある場合には、施工前に検討しておかなければならない。</w:t>
      </w:r>
    </w:p>
    <w:p w14:paraId="72D7A453" w14:textId="77777777" w:rsidR="003B7180" w:rsidRPr="004F5E6B" w:rsidRDefault="003B7180" w:rsidP="00B000DF">
      <w:pPr>
        <w:rPr>
          <w:rFonts w:ascii="ＭＳ 明朝" w:hAnsi="ＭＳ 明朝"/>
        </w:rPr>
      </w:pPr>
    </w:p>
    <w:p w14:paraId="55C8088D" w14:textId="77777777" w:rsidR="003B7180" w:rsidRPr="003A35CC" w:rsidRDefault="003B7180" w:rsidP="00F63AC3">
      <w:pPr>
        <w:pStyle w:val="3"/>
      </w:pPr>
      <w:bookmarkStart w:id="892" w:name="_Toc105142768"/>
      <w:r w:rsidRPr="003A35CC">
        <w:rPr>
          <w:rFonts w:hint="eastAsia"/>
        </w:rPr>
        <w:t>第17－27条</w:t>
      </w:r>
      <w:r w:rsidRPr="003A35CC">
        <w:t xml:space="preserve">　支承</w:t>
      </w:r>
      <w:r w:rsidRPr="003A35CC">
        <w:rPr>
          <w:rFonts w:hint="eastAsia"/>
        </w:rPr>
        <w:t>工</w:t>
      </w:r>
      <w:bookmarkEnd w:id="892"/>
    </w:p>
    <w:p w14:paraId="75FCE18F" w14:textId="77777777" w:rsidR="003B7180" w:rsidRPr="004F5E6B" w:rsidRDefault="003B7180" w:rsidP="009E6E21">
      <w:pPr>
        <w:ind w:leftChars="200" w:left="420" w:firstLineChars="100" w:firstLine="210"/>
        <w:rPr>
          <w:rFonts w:ascii="ＭＳ 明朝" w:hAnsi="ＭＳ 明朝"/>
        </w:rPr>
      </w:pPr>
      <w:r w:rsidRPr="004F5E6B">
        <w:rPr>
          <w:rFonts w:ascii="ＭＳ 明朝" w:hAnsi="ＭＳ 明朝" w:hint="eastAsia"/>
        </w:rPr>
        <w:t>受注者は、支承工の施工については、</w:t>
      </w:r>
      <w:r w:rsidRPr="004F5E6B">
        <w:rPr>
          <w:rFonts w:ascii="ＭＳ 明朝" w:hAnsi="ＭＳ 明朝"/>
        </w:rPr>
        <w:t xml:space="preserve"> ｢道路橋支承便覧　第</w:t>
      </w:r>
      <w:r>
        <w:rPr>
          <w:rFonts w:ascii="ＭＳ 明朝" w:hAnsi="ＭＳ 明朝" w:hint="eastAsia"/>
        </w:rPr>
        <w:t>６</w:t>
      </w:r>
      <w:r w:rsidRPr="004F5E6B">
        <w:rPr>
          <w:rFonts w:ascii="ＭＳ 明朝" w:hAnsi="ＭＳ 明朝"/>
        </w:rPr>
        <w:t>章　支承部の施工｣（日本道路協会、平成</w:t>
      </w:r>
      <w:r>
        <w:rPr>
          <w:rFonts w:ascii="ＭＳ 明朝" w:hAnsi="ＭＳ 明朝"/>
        </w:rPr>
        <w:t>31</w:t>
      </w:r>
      <w:r w:rsidRPr="004F5E6B">
        <w:rPr>
          <w:rFonts w:ascii="ＭＳ 明朝" w:hAnsi="ＭＳ 明朝"/>
        </w:rPr>
        <w:t>年</w:t>
      </w:r>
      <w:r>
        <w:rPr>
          <w:rFonts w:ascii="ＭＳ 明朝" w:hAnsi="ＭＳ 明朝" w:hint="eastAsia"/>
        </w:rPr>
        <w:t>２</w:t>
      </w:r>
      <w:r w:rsidRPr="004F5E6B">
        <w:rPr>
          <w:rFonts w:ascii="ＭＳ 明朝" w:hAnsi="ＭＳ 明朝"/>
        </w:rPr>
        <w:t>月）による。これにより難い場合は、監督職員の承諾を得</w:t>
      </w:r>
      <w:r w:rsidRPr="004F5E6B">
        <w:rPr>
          <w:rFonts w:ascii="ＭＳ 明朝" w:hAnsi="ＭＳ 明朝" w:hint="eastAsia"/>
        </w:rPr>
        <w:t>なければならない。</w:t>
      </w:r>
    </w:p>
    <w:p w14:paraId="01663113" w14:textId="77777777" w:rsidR="003B7180" w:rsidRPr="004F5E6B" w:rsidRDefault="003B7180" w:rsidP="00B000DF">
      <w:pPr>
        <w:rPr>
          <w:rFonts w:ascii="ＭＳ 明朝" w:hAnsi="ＭＳ 明朝"/>
        </w:rPr>
      </w:pPr>
    </w:p>
    <w:p w14:paraId="48755EC6" w14:textId="77777777" w:rsidR="003B7180" w:rsidRPr="003A35CC" w:rsidRDefault="003B7180" w:rsidP="00F63AC3">
      <w:pPr>
        <w:pStyle w:val="3"/>
      </w:pPr>
      <w:bookmarkStart w:id="893" w:name="_Toc105142769"/>
      <w:r w:rsidRPr="003A35CC">
        <w:rPr>
          <w:rFonts w:hint="eastAsia"/>
        </w:rPr>
        <w:t xml:space="preserve">第17－28条　</w:t>
      </w:r>
      <w:r w:rsidRPr="003A35CC">
        <w:t>現場継手工</w:t>
      </w:r>
      <w:bookmarkEnd w:id="893"/>
    </w:p>
    <w:p w14:paraId="59C1A699"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 xml:space="preserve">現場継手工の施工については、第16－41条 </w:t>
      </w:r>
      <w:r w:rsidRPr="004F5E6B">
        <w:rPr>
          <w:rFonts w:ascii="ＭＳ 明朝" w:hAnsi="ＭＳ 明朝"/>
        </w:rPr>
        <w:t>現場継手工の規定による。</w:t>
      </w:r>
    </w:p>
    <w:p w14:paraId="75212A9F" w14:textId="77777777" w:rsidR="003B7180" w:rsidRPr="004F5E6B" w:rsidRDefault="003B7180" w:rsidP="00B000DF">
      <w:pPr>
        <w:rPr>
          <w:rFonts w:ascii="ＭＳ 明朝" w:hAnsi="ＭＳ 明朝"/>
        </w:rPr>
      </w:pPr>
    </w:p>
    <w:p w14:paraId="146D1D4F" w14:textId="77777777" w:rsidR="003B7180" w:rsidRPr="004F5E6B" w:rsidRDefault="003B7180" w:rsidP="00996410">
      <w:pPr>
        <w:pStyle w:val="2"/>
      </w:pPr>
      <w:bookmarkStart w:id="894" w:name="_Toc105142770"/>
      <w:r w:rsidRPr="004F5E6B">
        <w:rPr>
          <w:rFonts w:hint="eastAsia"/>
        </w:rPr>
        <w:t>第</w:t>
      </w:r>
      <w:r w:rsidRPr="004F5E6B">
        <w:t>６節　橋梁現場塗装工</w:t>
      </w:r>
      <w:bookmarkEnd w:id="894"/>
    </w:p>
    <w:p w14:paraId="390A29CE" w14:textId="77777777" w:rsidR="003B7180" w:rsidRPr="003A35CC" w:rsidRDefault="003B7180" w:rsidP="00F63AC3">
      <w:pPr>
        <w:pStyle w:val="3"/>
      </w:pPr>
      <w:bookmarkStart w:id="895" w:name="_Toc105142771"/>
      <w:r w:rsidRPr="003A35CC">
        <w:rPr>
          <w:rFonts w:hint="eastAsia"/>
        </w:rPr>
        <w:t>第17－29条</w:t>
      </w:r>
      <w:r w:rsidRPr="003A35CC">
        <w:t xml:space="preserve">　一般事項</w:t>
      </w:r>
      <w:bookmarkEnd w:id="895"/>
    </w:p>
    <w:p w14:paraId="55F28FF6" w14:textId="77777777" w:rsidR="003B7180" w:rsidRPr="004F5E6B" w:rsidRDefault="003B7180" w:rsidP="00D731DC">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本節は、橋梁現場塗装工として現場塗装工その他これらに類する工種について定める。</w:t>
      </w:r>
    </w:p>
    <w:p w14:paraId="5589BF2F" w14:textId="77777777" w:rsidR="003B7180" w:rsidRPr="004F5E6B" w:rsidRDefault="003B7180" w:rsidP="00D731DC">
      <w:pPr>
        <w:ind w:leftChars="200" w:left="630" w:hangingChars="100" w:hanging="210"/>
        <w:rPr>
          <w:rFonts w:ascii="ＭＳ 明朝" w:hAnsi="ＭＳ 明朝"/>
        </w:rPr>
      </w:pPr>
      <w:r w:rsidRPr="004F5E6B">
        <w:rPr>
          <w:rFonts w:ascii="ＭＳ 明朝" w:hAnsi="ＭＳ 明朝" w:hint="eastAsia"/>
        </w:rPr>
        <w:t>２</w:t>
      </w:r>
      <w:r w:rsidRPr="004F5E6B">
        <w:rPr>
          <w:rFonts w:ascii="ＭＳ 明朝" w:hAnsi="ＭＳ 明朝"/>
        </w:rPr>
        <w:t>．</w:t>
      </w:r>
      <w:r w:rsidRPr="004F5E6B">
        <w:rPr>
          <w:rFonts w:ascii="ＭＳ 明朝" w:hAnsi="ＭＳ 明朝" w:hint="eastAsia"/>
        </w:rPr>
        <w:t>受注者は、同種塗装工事に従事した経験を有する塗装作業者を工事に従事させなければならない。</w:t>
      </w:r>
    </w:p>
    <w:p w14:paraId="207860B7" w14:textId="77777777" w:rsidR="003B7180" w:rsidRPr="004F5E6B" w:rsidRDefault="003B7180" w:rsidP="00D731DC">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受注者は、作業中に鉄道・道路・河川等に塗料等が落下しないようにしなければならない。</w:t>
      </w:r>
    </w:p>
    <w:p w14:paraId="452322DF" w14:textId="77777777" w:rsidR="003B7180" w:rsidRPr="004F5E6B" w:rsidRDefault="003B7180" w:rsidP="00B000DF">
      <w:pPr>
        <w:rPr>
          <w:rFonts w:ascii="ＭＳ 明朝" w:hAnsi="ＭＳ 明朝"/>
        </w:rPr>
      </w:pPr>
    </w:p>
    <w:p w14:paraId="6FFDAF68" w14:textId="77777777" w:rsidR="003B7180" w:rsidRPr="003A35CC" w:rsidRDefault="003B7180" w:rsidP="00F63AC3">
      <w:pPr>
        <w:pStyle w:val="3"/>
      </w:pPr>
      <w:bookmarkStart w:id="896" w:name="_Toc105142772"/>
      <w:r w:rsidRPr="003A35CC">
        <w:rPr>
          <w:rFonts w:hint="eastAsia"/>
        </w:rPr>
        <w:t>第17－30条</w:t>
      </w:r>
      <w:r w:rsidRPr="003A35CC">
        <w:t xml:space="preserve">　材　料</w:t>
      </w:r>
      <w:bookmarkEnd w:id="896"/>
    </w:p>
    <w:p w14:paraId="723F2649" w14:textId="77777777" w:rsidR="003B7180" w:rsidRPr="004F5E6B" w:rsidRDefault="003B7180" w:rsidP="00D731DC">
      <w:pPr>
        <w:ind w:firstLineChars="300" w:firstLine="630"/>
        <w:rPr>
          <w:rFonts w:ascii="ＭＳ 明朝" w:hAnsi="ＭＳ 明朝"/>
        </w:rPr>
      </w:pPr>
      <w:r w:rsidRPr="004F5E6B">
        <w:rPr>
          <w:rFonts w:ascii="ＭＳ 明朝" w:hAnsi="ＭＳ 明朝" w:hint="eastAsia"/>
        </w:rPr>
        <w:t>現場塗装の材料については、</w:t>
      </w:r>
      <w:r w:rsidRPr="004F5E6B">
        <w:rPr>
          <w:rFonts w:ascii="ＭＳ 明朝" w:hAnsi="ＭＳ 明朝"/>
        </w:rPr>
        <w:t>第２</w:t>
      </w:r>
      <w:r w:rsidRPr="004F5E6B">
        <w:rPr>
          <w:rFonts w:ascii="ＭＳ 明朝" w:hAnsi="ＭＳ 明朝" w:hint="eastAsia"/>
        </w:rPr>
        <w:t xml:space="preserve">章 </w:t>
      </w:r>
      <w:r w:rsidRPr="004F5E6B">
        <w:rPr>
          <w:rFonts w:ascii="ＭＳ 明朝" w:hAnsi="ＭＳ 明朝"/>
        </w:rPr>
        <w:t>材料の規定による。</w:t>
      </w:r>
    </w:p>
    <w:p w14:paraId="7BACA1F2" w14:textId="77777777" w:rsidR="003B7180" w:rsidRPr="004F5E6B" w:rsidRDefault="003B7180" w:rsidP="00B000DF">
      <w:pPr>
        <w:rPr>
          <w:rFonts w:ascii="ＭＳ 明朝" w:hAnsi="ＭＳ 明朝"/>
        </w:rPr>
      </w:pPr>
    </w:p>
    <w:p w14:paraId="28CDC29E" w14:textId="77777777" w:rsidR="003B7180" w:rsidRPr="003A35CC" w:rsidRDefault="003B7180" w:rsidP="00F63AC3">
      <w:pPr>
        <w:pStyle w:val="3"/>
      </w:pPr>
      <w:bookmarkStart w:id="897" w:name="_Toc105142773"/>
      <w:r w:rsidRPr="003A35CC">
        <w:rPr>
          <w:rFonts w:hint="eastAsia"/>
        </w:rPr>
        <w:t>第17－31条</w:t>
      </w:r>
      <w:r w:rsidRPr="003A35CC">
        <w:t xml:space="preserve">　現場塗装工</w:t>
      </w:r>
      <w:bookmarkEnd w:id="897"/>
    </w:p>
    <w:p w14:paraId="78AFEB0E" w14:textId="77777777" w:rsidR="003B7180" w:rsidRPr="004F5E6B" w:rsidRDefault="003B7180" w:rsidP="00D731DC">
      <w:pPr>
        <w:ind w:firstLineChars="300" w:firstLine="630"/>
        <w:rPr>
          <w:rFonts w:ascii="ＭＳ 明朝" w:hAnsi="ＭＳ 明朝"/>
        </w:rPr>
      </w:pPr>
      <w:r w:rsidRPr="004F5E6B">
        <w:rPr>
          <w:rFonts w:ascii="ＭＳ 明朝" w:hAnsi="ＭＳ 明朝" w:hint="eastAsia"/>
        </w:rPr>
        <w:t xml:space="preserve">現場塗装工の施工については、第16－42条 </w:t>
      </w:r>
      <w:r w:rsidRPr="004F5E6B">
        <w:rPr>
          <w:rFonts w:ascii="ＭＳ 明朝" w:hAnsi="ＭＳ 明朝"/>
        </w:rPr>
        <w:t>現場塗装工の規定による。</w:t>
      </w:r>
    </w:p>
    <w:p w14:paraId="0FD9791E" w14:textId="77777777" w:rsidR="003B7180" w:rsidRPr="004F5E6B" w:rsidRDefault="003B7180" w:rsidP="00B000DF">
      <w:pPr>
        <w:rPr>
          <w:rFonts w:ascii="ＭＳ 明朝" w:hAnsi="ＭＳ 明朝"/>
        </w:rPr>
      </w:pPr>
    </w:p>
    <w:p w14:paraId="25081F49" w14:textId="77777777" w:rsidR="003B7180" w:rsidRPr="004F5E6B" w:rsidRDefault="003B7180" w:rsidP="00996410">
      <w:pPr>
        <w:pStyle w:val="2"/>
      </w:pPr>
      <w:bookmarkStart w:id="898" w:name="_Toc105142774"/>
      <w:r w:rsidRPr="004F5E6B">
        <w:rPr>
          <w:rFonts w:hint="eastAsia"/>
        </w:rPr>
        <w:lastRenderedPageBreak/>
        <w:t>第</w:t>
      </w:r>
      <w:r w:rsidRPr="004F5E6B">
        <w:t>７節　床版</w:t>
      </w:r>
      <w:r w:rsidRPr="004F5E6B">
        <w:rPr>
          <w:rFonts w:hint="eastAsia"/>
        </w:rPr>
        <w:t>工</w:t>
      </w:r>
      <w:bookmarkEnd w:id="898"/>
    </w:p>
    <w:p w14:paraId="43A4ED84" w14:textId="77777777" w:rsidR="003B7180" w:rsidRPr="003A35CC" w:rsidRDefault="003B7180" w:rsidP="00F63AC3">
      <w:pPr>
        <w:pStyle w:val="3"/>
      </w:pPr>
      <w:bookmarkStart w:id="899" w:name="_Toc105142775"/>
      <w:r w:rsidRPr="003A35CC">
        <w:rPr>
          <w:rFonts w:hint="eastAsia"/>
        </w:rPr>
        <w:t>第17－32条</w:t>
      </w:r>
      <w:r w:rsidRPr="003A35CC">
        <w:t xml:space="preserve">　一般事項</w:t>
      </w:r>
      <w:bookmarkEnd w:id="899"/>
    </w:p>
    <w:p w14:paraId="2938AB0F" w14:textId="77777777" w:rsidR="003B7180" w:rsidRPr="004F5E6B" w:rsidRDefault="003B7180" w:rsidP="00D731DC">
      <w:pPr>
        <w:ind w:firstLineChars="300" w:firstLine="630"/>
        <w:rPr>
          <w:rFonts w:ascii="ＭＳ 明朝" w:hAnsi="ＭＳ 明朝"/>
        </w:rPr>
      </w:pPr>
      <w:r w:rsidRPr="004F5E6B">
        <w:rPr>
          <w:rFonts w:ascii="ＭＳ 明朝" w:hAnsi="ＭＳ 明朝" w:hint="eastAsia"/>
        </w:rPr>
        <w:t>本節は、床版工として床版工その他これらに類する工種について定める。</w:t>
      </w:r>
    </w:p>
    <w:p w14:paraId="7E072A93" w14:textId="77777777" w:rsidR="003B7180" w:rsidRPr="004F5E6B" w:rsidRDefault="003B7180" w:rsidP="00B000DF">
      <w:pPr>
        <w:rPr>
          <w:rFonts w:ascii="ＭＳ 明朝" w:hAnsi="ＭＳ 明朝"/>
        </w:rPr>
      </w:pPr>
    </w:p>
    <w:p w14:paraId="73F93838" w14:textId="77777777" w:rsidR="003B7180" w:rsidRPr="003A35CC" w:rsidRDefault="003B7180" w:rsidP="00F63AC3">
      <w:pPr>
        <w:pStyle w:val="3"/>
      </w:pPr>
      <w:bookmarkStart w:id="900" w:name="_Toc105142776"/>
      <w:r w:rsidRPr="003A35CC">
        <w:rPr>
          <w:rFonts w:hint="eastAsia"/>
        </w:rPr>
        <w:t>第17－33条</w:t>
      </w:r>
      <w:r w:rsidRPr="003A35CC">
        <w:t xml:space="preserve">　床版工</w:t>
      </w:r>
      <w:bookmarkEnd w:id="900"/>
    </w:p>
    <w:p w14:paraId="3AEEAF0F" w14:textId="77777777" w:rsidR="003B7180" w:rsidRPr="004F5E6B" w:rsidRDefault="003B7180" w:rsidP="00D731DC">
      <w:pPr>
        <w:ind w:firstLineChars="200" w:firstLine="420"/>
        <w:rPr>
          <w:rFonts w:ascii="ＭＳ 明朝" w:hAnsi="ＭＳ 明朝"/>
        </w:rPr>
      </w:pPr>
      <w:r w:rsidRPr="004F5E6B">
        <w:rPr>
          <w:rFonts w:ascii="ＭＳ 明朝" w:hAnsi="ＭＳ 明朝" w:hint="eastAsia"/>
        </w:rPr>
        <w:t>１．鉄筋コンクリート床版については、以下の規定によるものとする。</w:t>
      </w:r>
    </w:p>
    <w:p w14:paraId="71BEAFE2"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（１）床版は、直接活荷重を受ける部材であり、この重要性を十分理解して入念な計画及び施工を行うものとする。</w:t>
      </w:r>
    </w:p>
    <w:p w14:paraId="3B6E5E59"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２）受注者は、施工に先立ち、あらかじめ桁上面の高さ、幅、配置等を測量し、桁の出来形を確認しなけらばならない。出来形に誤差のある場合、その処置について設計図書に関して監督職員と協議しなけらばならない。</w:t>
      </w:r>
    </w:p>
    <w:p w14:paraId="14264FE1"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（３）受注者は、コンクリート打込み中、鉄筋の位置のずれが生じないよう十分配慮しなけらばならない。</w:t>
      </w:r>
    </w:p>
    <w:p w14:paraId="1CD33286" w14:textId="14207173"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（４）受注者は、スペーサーは、コンクリート製</w:t>
      </w:r>
      <w:r w:rsidR="00B53BB8">
        <w:rPr>
          <w:rFonts w:ascii="ＭＳ 明朝" w:hAnsi="ＭＳ 明朝" w:hint="eastAsia"/>
        </w:rPr>
        <w:t>若しくは</w:t>
      </w:r>
      <w:r w:rsidRPr="004F5E6B">
        <w:rPr>
          <w:rFonts w:ascii="ＭＳ 明朝" w:hAnsi="ＭＳ 明朝" w:hint="eastAsia"/>
        </w:rPr>
        <w:t>モルタル製を使用するのを原則とし、本体コンクリートと同等の品質を有するものとしなけらばならない。</w:t>
      </w:r>
    </w:p>
    <w:p w14:paraId="6D45F29A" w14:textId="7FD87D9E" w:rsidR="003B7180" w:rsidRPr="004F5E6B" w:rsidRDefault="003B7180" w:rsidP="00D731DC">
      <w:pPr>
        <w:ind w:leftChars="500" w:left="1050" w:firstLineChars="100" w:firstLine="210"/>
        <w:rPr>
          <w:rFonts w:ascii="ＭＳ 明朝" w:hAnsi="ＭＳ 明朝"/>
        </w:rPr>
      </w:pPr>
      <w:r w:rsidRPr="004F5E6B">
        <w:rPr>
          <w:rFonts w:ascii="ＭＳ 明朝" w:hAnsi="ＭＳ 明朝" w:hint="eastAsia"/>
        </w:rPr>
        <w:t>なお、それ以外のスペーサーを使用する場合はあらかじめ設計図書に関して監督職員と協議しなければならない。スペーサーは、１㎡</w:t>
      </w:r>
      <w:r>
        <w:rPr>
          <w:rFonts w:ascii="ＭＳ 明朝" w:hAnsi="ＭＳ 明朝" w:hint="eastAsia"/>
        </w:rPr>
        <w:t>あ</w:t>
      </w:r>
      <w:r w:rsidRPr="004F5E6B">
        <w:rPr>
          <w:rFonts w:ascii="ＭＳ 明朝" w:hAnsi="ＭＳ 明朝"/>
        </w:rPr>
        <w:t>たり４個を配置</w:t>
      </w:r>
      <w:r w:rsidRPr="004F5E6B">
        <w:rPr>
          <w:rFonts w:ascii="ＭＳ 明朝" w:hAnsi="ＭＳ 明朝" w:hint="eastAsia"/>
        </w:rPr>
        <w:t>の目安とし、組立</w:t>
      </w:r>
      <w:r w:rsidR="00B53BB8">
        <w:rPr>
          <w:rFonts w:ascii="ＭＳ 明朝" w:hAnsi="ＭＳ 明朝" w:hint="eastAsia"/>
        </w:rPr>
        <w:t>及び</w:t>
      </w:r>
      <w:r w:rsidRPr="004F5E6B">
        <w:rPr>
          <w:rFonts w:ascii="ＭＳ 明朝" w:hAnsi="ＭＳ 明朝" w:hint="eastAsia"/>
        </w:rPr>
        <w:t>コンクリートの打込中、その形状を保つものとする。</w:t>
      </w:r>
    </w:p>
    <w:p w14:paraId="2F78F96E"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（５）受注者は、床版には、排水桝及び吊金具等が埋設されるので、設計図書を確認してこれらを設置し、コンクリート打込み中移動しないよう堅固に固定しなけらばならない。</w:t>
      </w:r>
    </w:p>
    <w:p w14:paraId="4F05B1A0"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（６）受注者は、コンクリート打込み作業にあたり、コンクリートポンプを使用する場合は以下によらなければならない。</w:t>
      </w:r>
    </w:p>
    <w:p w14:paraId="287C179A" w14:textId="77777777" w:rsidR="003B7180" w:rsidRPr="004F5E6B" w:rsidRDefault="003B7180" w:rsidP="00D731DC">
      <w:pPr>
        <w:ind w:firstLineChars="500" w:firstLine="1050"/>
        <w:rPr>
          <w:rFonts w:ascii="ＭＳ 明朝" w:hAnsi="ＭＳ 明朝"/>
        </w:rPr>
      </w:pPr>
      <w:r w:rsidRPr="004F5E6B">
        <w:rPr>
          <w:rFonts w:ascii="ＭＳ 明朝" w:hAnsi="ＭＳ 明朝" w:hint="eastAsia"/>
        </w:rPr>
        <w:t>① ポンプ施工を理由にコンクリートの品質を低下させてはならない。</w:t>
      </w:r>
    </w:p>
    <w:p w14:paraId="3BA22592" w14:textId="77777777" w:rsidR="003B7180" w:rsidRPr="004F5E6B" w:rsidRDefault="003B7180" w:rsidP="00D731DC">
      <w:pPr>
        <w:ind w:firstLineChars="500" w:firstLine="1050"/>
        <w:rPr>
          <w:rFonts w:ascii="ＭＳ 明朝" w:hAnsi="ＭＳ 明朝"/>
        </w:rPr>
      </w:pPr>
      <w:r w:rsidRPr="004F5E6B">
        <w:rPr>
          <w:rFonts w:ascii="ＭＳ 明朝" w:hAnsi="ＭＳ 明朝" w:hint="eastAsia"/>
        </w:rPr>
        <w:t>② 吐出口におけるコンクリートの品質が安定するまで打設を行ってはならない。</w:t>
      </w:r>
    </w:p>
    <w:p w14:paraId="56881579" w14:textId="77777777" w:rsidR="003B7180" w:rsidRPr="004F5E6B" w:rsidRDefault="003B7180" w:rsidP="00D731DC">
      <w:pPr>
        <w:ind w:leftChars="500" w:left="1155" w:hangingChars="50" w:hanging="105"/>
        <w:rPr>
          <w:rFonts w:ascii="ＭＳ 明朝" w:hAnsi="ＭＳ 明朝"/>
        </w:rPr>
      </w:pPr>
      <w:r w:rsidRPr="004F5E6B">
        <w:rPr>
          <w:rFonts w:ascii="ＭＳ 明朝" w:hAnsi="ＭＳ 明朝" w:hint="eastAsia"/>
        </w:rPr>
        <w:t>③ 配管打設する場合は、鉄筋に直接パイプ等の荷重がかからないように足場等の対策を行うものとする。</w:t>
      </w:r>
    </w:p>
    <w:p w14:paraId="3DACAF14"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（７）受注者は、コンクリート打込み作業にあたり、橋軸方向に平行な打継目は作ってはならない。</w:t>
      </w:r>
    </w:p>
    <w:p w14:paraId="24C5703A"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（８）受注者は、コンクリート打込み作業にあたり、橋軸直角方向は、一直線状になるよう打込まなければならない。</w:t>
      </w:r>
    </w:p>
    <w:p w14:paraId="456F325E"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９）受注者は、コンクリート打込みにあたっては、型枠支保工の設置状態を常に監視するとともに、所定の床版厚さ及び鉄筋配置の確保に努めなければならない。また、コンクリート打ち込み後の養生については、第３－71条 養生に基づき施工しなければならない。</w:t>
      </w:r>
    </w:p>
    <w:p w14:paraId="55EC1D0F"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w:t>
      </w:r>
      <w:r w:rsidRPr="004F5E6B">
        <w:rPr>
          <w:rFonts w:ascii="ＭＳ 明朝" w:hAnsi="ＭＳ 明朝"/>
        </w:rPr>
        <w:t>10）</w:t>
      </w:r>
      <w:r w:rsidRPr="004F5E6B">
        <w:rPr>
          <w:rFonts w:ascii="ＭＳ 明朝" w:hAnsi="ＭＳ 明朝" w:hint="eastAsia"/>
        </w:rPr>
        <w:t>受注者は、</w:t>
      </w:r>
      <w:r w:rsidRPr="004F5E6B">
        <w:rPr>
          <w:rFonts w:ascii="ＭＳ 明朝" w:hAnsi="ＭＳ 明朝"/>
        </w:rPr>
        <w:t>鋼製伸縮継手フェースプレート下部に空隙が生じないように箱抜きを行い、</w:t>
      </w:r>
      <w:r w:rsidRPr="004F5E6B">
        <w:rPr>
          <w:rFonts w:ascii="ＭＳ 明朝" w:hAnsi="ＭＳ 明朝" w:hint="eastAsia"/>
        </w:rPr>
        <w:t>無収縮モルタルにより充填しなければならない。</w:t>
      </w:r>
    </w:p>
    <w:p w14:paraId="5E23AB47"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w:t>
      </w:r>
      <w:r w:rsidRPr="004F5E6B">
        <w:rPr>
          <w:rFonts w:ascii="ＭＳ 明朝" w:hAnsi="ＭＳ 明朝"/>
        </w:rPr>
        <w:t>11）</w:t>
      </w:r>
      <w:r w:rsidRPr="004F5E6B">
        <w:rPr>
          <w:rFonts w:ascii="ＭＳ 明朝" w:hAnsi="ＭＳ 明朝" w:hint="eastAsia"/>
        </w:rPr>
        <w:t>受注者は、</w:t>
      </w:r>
      <w:r w:rsidRPr="004F5E6B">
        <w:rPr>
          <w:rFonts w:ascii="ＭＳ 明朝" w:hAnsi="ＭＳ 明朝"/>
        </w:rPr>
        <w:t>工事完了時における足場及び支保工の解体にあたっては、鋼桁部材に損傷</w:t>
      </w:r>
      <w:r w:rsidRPr="004F5E6B">
        <w:rPr>
          <w:rFonts w:ascii="ＭＳ 明朝" w:hAnsi="ＭＳ 明朝" w:hint="eastAsia"/>
        </w:rPr>
        <w:t>を与えないための措置を講ずるとともに、鋼桁部材や下部工にコンクリート片、木片等の残材を残さないよう後片付け（第１－35条 後</w:t>
      </w:r>
      <w:r w:rsidRPr="004F5E6B">
        <w:rPr>
          <w:rFonts w:ascii="ＭＳ 明朝" w:hAnsi="ＭＳ 明朝"/>
        </w:rPr>
        <w:t>片付け）を</w:t>
      </w:r>
      <w:r w:rsidRPr="004F5E6B">
        <w:rPr>
          <w:rFonts w:ascii="ＭＳ 明朝" w:hAnsi="ＭＳ 明朝" w:hint="eastAsia"/>
        </w:rPr>
        <w:t>行なわなければならない。</w:t>
      </w:r>
    </w:p>
    <w:p w14:paraId="196EB30A" w14:textId="635C0D30"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w:t>
      </w:r>
      <w:r w:rsidRPr="004F5E6B">
        <w:rPr>
          <w:rFonts w:ascii="ＭＳ 明朝" w:hAnsi="ＭＳ 明朝"/>
        </w:rPr>
        <w:t>12）</w:t>
      </w:r>
      <w:r w:rsidRPr="004F5E6B">
        <w:rPr>
          <w:rFonts w:ascii="ＭＳ 明朝" w:hAnsi="ＭＳ 明朝" w:hint="eastAsia"/>
        </w:rPr>
        <w:t>受注</w:t>
      </w:r>
      <w:r w:rsidRPr="004F5E6B">
        <w:rPr>
          <w:rFonts w:ascii="ＭＳ 明朝" w:hAnsi="ＭＳ 明朝"/>
        </w:rPr>
        <w:t>者は、床版コンクリート打設前</w:t>
      </w:r>
      <w:r>
        <w:rPr>
          <w:rFonts w:ascii="ＭＳ 明朝" w:hAnsi="ＭＳ 明朝" w:hint="eastAsia"/>
        </w:rPr>
        <w:t>においては主桁のそり、打設後においては床版の基準高</w:t>
      </w:r>
      <w:r w:rsidRPr="004F5E6B">
        <w:rPr>
          <w:rFonts w:ascii="ＭＳ 明朝" w:hAnsi="ＭＳ 明朝"/>
        </w:rPr>
        <w:t>を測定し、そ</w:t>
      </w:r>
      <w:r w:rsidRPr="004F5E6B">
        <w:rPr>
          <w:rFonts w:ascii="ＭＳ 明朝" w:hAnsi="ＭＳ 明朝" w:hint="eastAsia"/>
        </w:rPr>
        <w:t>の記録を整備</w:t>
      </w:r>
      <w:r w:rsidR="00B53BB8">
        <w:rPr>
          <w:rFonts w:ascii="ＭＳ 明朝" w:hAnsi="ＭＳ 明朝" w:hint="eastAsia"/>
        </w:rPr>
        <w:t>及び</w:t>
      </w:r>
      <w:r w:rsidRPr="004F5E6B">
        <w:rPr>
          <w:rFonts w:ascii="ＭＳ 明朝" w:hAnsi="ＭＳ 明朝" w:hint="eastAsia"/>
        </w:rPr>
        <w:t>保管し、監督職員</w:t>
      </w:r>
      <w:r w:rsidR="00B53BB8">
        <w:rPr>
          <w:rFonts w:ascii="ＭＳ 明朝" w:hAnsi="ＭＳ 明朝" w:hint="eastAsia"/>
        </w:rPr>
        <w:t>又は</w:t>
      </w:r>
      <w:r w:rsidRPr="004F5E6B">
        <w:rPr>
          <w:rFonts w:ascii="ＭＳ 明朝" w:hAnsi="ＭＳ 明朝" w:hint="eastAsia"/>
        </w:rPr>
        <w:t>検査職員の請求があった場合は速やかに提示しなければならない。</w:t>
      </w:r>
    </w:p>
    <w:p w14:paraId="46D73DDB" w14:textId="77777777" w:rsidR="003B7180" w:rsidRPr="004F5E6B" w:rsidRDefault="003B7180" w:rsidP="00D731DC">
      <w:pPr>
        <w:ind w:firstLineChars="200" w:firstLine="420"/>
        <w:rPr>
          <w:rFonts w:ascii="ＭＳ 明朝" w:hAnsi="ＭＳ 明朝"/>
        </w:rPr>
      </w:pPr>
      <w:r w:rsidRPr="004F5E6B">
        <w:rPr>
          <w:rFonts w:ascii="ＭＳ 明朝" w:hAnsi="ＭＳ 明朝" w:hint="eastAsia"/>
        </w:rPr>
        <w:t>２．鋼床版については、以下の規定によるものとする。</w:t>
      </w:r>
    </w:p>
    <w:p w14:paraId="4A6CCF61"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（１）床版は、溶接によるひずみが少ない構造とするものとする。縦リブと横リブの連結部は、縦リブからのせん断力を確実に横リブに伝えることのできる構造とするものとする。</w:t>
      </w:r>
    </w:p>
    <w:p w14:paraId="4B5C8764" w14:textId="77777777" w:rsidR="003B7180" w:rsidRPr="004F5E6B" w:rsidRDefault="003B7180" w:rsidP="00D731DC">
      <w:pPr>
        <w:ind w:firstLineChars="600" w:firstLine="1260"/>
        <w:rPr>
          <w:rFonts w:ascii="ＭＳ 明朝" w:hAnsi="ＭＳ 明朝"/>
        </w:rPr>
      </w:pPr>
      <w:r w:rsidRPr="004F5E6B">
        <w:rPr>
          <w:rFonts w:ascii="ＭＳ 明朝" w:hAnsi="ＭＳ 明朝" w:hint="eastAsia"/>
        </w:rPr>
        <w:t>なお、特別な場合を除き、縦リブは横リブの腹板を通して連続させるものとする。</w:t>
      </w:r>
    </w:p>
    <w:p w14:paraId="37C2E849" w14:textId="77777777" w:rsidR="003B7180" w:rsidRPr="004F5E6B" w:rsidRDefault="003B7180" w:rsidP="00B000DF">
      <w:pPr>
        <w:rPr>
          <w:rFonts w:ascii="ＭＳ 明朝" w:hAnsi="ＭＳ 明朝"/>
        </w:rPr>
      </w:pPr>
    </w:p>
    <w:p w14:paraId="4B561402" w14:textId="77777777" w:rsidR="003B7180" w:rsidRPr="004F5E6B" w:rsidRDefault="003B7180" w:rsidP="00996410">
      <w:pPr>
        <w:pStyle w:val="2"/>
      </w:pPr>
      <w:bookmarkStart w:id="901" w:name="_Toc105142777"/>
      <w:r w:rsidRPr="004F5E6B">
        <w:rPr>
          <w:rFonts w:hint="eastAsia"/>
        </w:rPr>
        <w:lastRenderedPageBreak/>
        <w:t>第</w:t>
      </w:r>
      <w:r w:rsidRPr="004F5E6B">
        <w:t>８節　橋梁付属物</w:t>
      </w:r>
      <w:r w:rsidRPr="004F5E6B">
        <w:rPr>
          <w:rFonts w:hint="eastAsia"/>
        </w:rPr>
        <w:t>工</w:t>
      </w:r>
      <w:bookmarkEnd w:id="901"/>
    </w:p>
    <w:p w14:paraId="404A6240" w14:textId="77777777" w:rsidR="003B7180" w:rsidRPr="003A35CC" w:rsidRDefault="003B7180" w:rsidP="00F63AC3">
      <w:pPr>
        <w:pStyle w:val="3"/>
      </w:pPr>
      <w:bookmarkStart w:id="902" w:name="_Toc105142778"/>
      <w:r w:rsidRPr="003A35CC">
        <w:rPr>
          <w:rFonts w:hint="eastAsia"/>
        </w:rPr>
        <w:t>第17－34条</w:t>
      </w:r>
      <w:r w:rsidRPr="003A35CC">
        <w:t xml:space="preserve">　一般事項</w:t>
      </w:r>
      <w:bookmarkEnd w:id="902"/>
    </w:p>
    <w:p w14:paraId="00A7FCB5" w14:textId="77777777" w:rsidR="003B7180" w:rsidRPr="004F5E6B" w:rsidRDefault="003B7180" w:rsidP="00D731DC">
      <w:pPr>
        <w:ind w:leftChars="200" w:left="420" w:firstLineChars="100" w:firstLine="210"/>
        <w:rPr>
          <w:rFonts w:ascii="ＭＳ 明朝" w:hAnsi="ＭＳ 明朝"/>
        </w:rPr>
      </w:pPr>
      <w:r w:rsidRPr="004F5E6B">
        <w:rPr>
          <w:rFonts w:ascii="ＭＳ 明朝" w:hAnsi="ＭＳ 明朝" w:hint="eastAsia"/>
        </w:rPr>
        <w:t>本節は、橋梁付属物工として伸縮装置工、落橋防止装置工、排水装置工、地覆工、橋梁用防護柵工、橋梁用高欄工、検査路工、銘板工その他これらに類する工種について定める。</w:t>
      </w:r>
    </w:p>
    <w:p w14:paraId="47965BDC" w14:textId="77777777" w:rsidR="003B7180" w:rsidRPr="004F5E6B" w:rsidRDefault="003B7180" w:rsidP="00B000DF">
      <w:pPr>
        <w:rPr>
          <w:rFonts w:ascii="ＭＳ 明朝" w:hAnsi="ＭＳ 明朝"/>
        </w:rPr>
      </w:pPr>
    </w:p>
    <w:p w14:paraId="6E4ED1EC" w14:textId="77777777" w:rsidR="003B7180" w:rsidRPr="003A35CC" w:rsidRDefault="003B7180" w:rsidP="00F63AC3">
      <w:pPr>
        <w:pStyle w:val="3"/>
      </w:pPr>
      <w:bookmarkStart w:id="903" w:name="_Toc105142779"/>
      <w:r w:rsidRPr="003A35CC">
        <w:rPr>
          <w:rFonts w:hint="eastAsia"/>
        </w:rPr>
        <w:t>第17－35条</w:t>
      </w:r>
      <w:r w:rsidRPr="003A35CC">
        <w:t xml:space="preserve">　伸縮装置工</w:t>
      </w:r>
      <w:bookmarkEnd w:id="903"/>
    </w:p>
    <w:p w14:paraId="60D84F95" w14:textId="5B2FBFE8" w:rsidR="003B7180" w:rsidRPr="004F5E6B" w:rsidRDefault="003B7180" w:rsidP="00D731DC">
      <w:pPr>
        <w:ind w:leftChars="200" w:left="630" w:hangingChars="100" w:hanging="210"/>
        <w:rPr>
          <w:rFonts w:ascii="ＭＳ 明朝" w:hAnsi="ＭＳ 明朝"/>
        </w:rPr>
      </w:pPr>
      <w:r w:rsidRPr="004F5E6B">
        <w:rPr>
          <w:rFonts w:ascii="ＭＳ 明朝" w:hAnsi="ＭＳ 明朝" w:hint="eastAsia"/>
        </w:rPr>
        <w:t>１．受注者は、伸縮装置の据付けについては、施工時の気温を考慮し、設計時の標準温度で、橋と支承の相対位置が標準位置となるよう温度補正を行って据付け位置を決定しなければならない。、また、監督職員</w:t>
      </w:r>
      <w:r w:rsidR="00B53BB8">
        <w:rPr>
          <w:rFonts w:ascii="ＭＳ 明朝" w:hAnsi="ＭＳ 明朝" w:hint="eastAsia"/>
        </w:rPr>
        <w:t>又は</w:t>
      </w:r>
      <w:r w:rsidRPr="004F5E6B">
        <w:rPr>
          <w:rFonts w:ascii="ＭＳ 明朝" w:hAnsi="ＭＳ 明朝" w:hint="eastAsia"/>
        </w:rPr>
        <w:t>検査職員から請求があった場合は速やかに提示しなければならない。</w:t>
      </w:r>
    </w:p>
    <w:p w14:paraId="6571E2EA" w14:textId="77777777" w:rsidR="003B7180" w:rsidRPr="004F5E6B" w:rsidRDefault="003B7180" w:rsidP="00D731DC">
      <w:pPr>
        <w:ind w:firstLineChars="200" w:firstLine="420"/>
        <w:rPr>
          <w:rFonts w:ascii="ＭＳ 明朝" w:hAnsi="ＭＳ 明朝"/>
        </w:rPr>
      </w:pPr>
      <w:r w:rsidRPr="004F5E6B">
        <w:rPr>
          <w:rFonts w:ascii="ＭＳ 明朝" w:hAnsi="ＭＳ 明朝" w:hint="eastAsia"/>
        </w:rPr>
        <w:t>２．受注者は、伸縮装置工の漏水防止の方法について、設計図書によらなければならない。</w:t>
      </w:r>
    </w:p>
    <w:p w14:paraId="5D1B1867" w14:textId="77777777" w:rsidR="003B7180" w:rsidRPr="004F5E6B" w:rsidRDefault="003B7180" w:rsidP="00B000DF">
      <w:pPr>
        <w:rPr>
          <w:rFonts w:ascii="ＭＳ 明朝" w:hAnsi="ＭＳ 明朝"/>
        </w:rPr>
      </w:pPr>
    </w:p>
    <w:p w14:paraId="738408BF" w14:textId="77777777" w:rsidR="003B7180" w:rsidRPr="003A35CC" w:rsidRDefault="003B7180" w:rsidP="00F63AC3">
      <w:pPr>
        <w:pStyle w:val="3"/>
      </w:pPr>
      <w:bookmarkStart w:id="904" w:name="_Toc105142780"/>
      <w:r w:rsidRPr="003A35CC">
        <w:rPr>
          <w:rFonts w:hint="eastAsia"/>
        </w:rPr>
        <w:t>第17－36条</w:t>
      </w:r>
      <w:r w:rsidRPr="003A35CC">
        <w:t xml:space="preserve">　落橋防止装置工</w:t>
      </w:r>
      <w:bookmarkEnd w:id="904"/>
    </w:p>
    <w:p w14:paraId="2B5085B8" w14:textId="77777777" w:rsidR="003B7180" w:rsidRPr="004F5E6B" w:rsidRDefault="003B7180" w:rsidP="00D731DC">
      <w:pPr>
        <w:ind w:firstLineChars="300" w:firstLine="630"/>
        <w:rPr>
          <w:rFonts w:ascii="ＭＳ 明朝" w:hAnsi="ＭＳ 明朝"/>
        </w:rPr>
      </w:pPr>
      <w:r w:rsidRPr="004F5E6B">
        <w:rPr>
          <w:rFonts w:ascii="ＭＳ 明朝" w:hAnsi="ＭＳ 明朝" w:hint="eastAsia"/>
        </w:rPr>
        <w:t>受注者は、設計図書に基づいて落橋防止装置を施工しなければならない。</w:t>
      </w:r>
    </w:p>
    <w:p w14:paraId="4B26A0E9" w14:textId="77777777" w:rsidR="003B7180" w:rsidRPr="004F5E6B" w:rsidRDefault="003B7180" w:rsidP="00B000DF">
      <w:pPr>
        <w:rPr>
          <w:rFonts w:ascii="ＭＳ 明朝" w:hAnsi="ＭＳ 明朝"/>
        </w:rPr>
      </w:pPr>
    </w:p>
    <w:p w14:paraId="23F7E5E9" w14:textId="77777777" w:rsidR="003B7180" w:rsidRPr="003A35CC" w:rsidRDefault="003B7180" w:rsidP="00F63AC3">
      <w:pPr>
        <w:pStyle w:val="3"/>
      </w:pPr>
      <w:bookmarkStart w:id="905" w:name="_Toc105142781"/>
      <w:r w:rsidRPr="003A35CC">
        <w:rPr>
          <w:rFonts w:hint="eastAsia"/>
        </w:rPr>
        <w:t>第17－37条</w:t>
      </w:r>
      <w:r w:rsidRPr="003A35CC">
        <w:t xml:space="preserve">　排水装置工</w:t>
      </w:r>
      <w:bookmarkEnd w:id="905"/>
    </w:p>
    <w:p w14:paraId="783BD842" w14:textId="77777777" w:rsidR="003B7180" w:rsidRPr="004F5E6B" w:rsidRDefault="003B7180" w:rsidP="00D731DC">
      <w:pPr>
        <w:ind w:leftChars="200" w:left="420" w:firstLineChars="100" w:firstLine="210"/>
        <w:rPr>
          <w:rFonts w:ascii="ＭＳ 明朝" w:hAnsi="ＭＳ 明朝"/>
        </w:rPr>
      </w:pPr>
      <w:r w:rsidRPr="004F5E6B">
        <w:rPr>
          <w:rFonts w:ascii="ＭＳ 明朝" w:hAnsi="ＭＳ 明朝" w:hint="eastAsia"/>
        </w:rPr>
        <w:t>受注者は、排水桝の設置にあたっては、路面</w:t>
      </w:r>
      <w:r w:rsidRPr="004F5E6B">
        <w:rPr>
          <w:rFonts w:ascii="ＭＳ 明朝" w:hAnsi="ＭＳ 明朝"/>
        </w:rPr>
        <w:t>（高さ、勾配）及び排水桝水抜き孔と床</w:t>
      </w:r>
      <w:r w:rsidRPr="004F5E6B">
        <w:rPr>
          <w:rFonts w:ascii="ＭＳ 明朝" w:hAnsi="ＭＳ 明朝" w:hint="eastAsia"/>
        </w:rPr>
        <w:t>版上面との通水性並びに排水管との接合に支障のないよう、所定の位置、高さ、水平、鉛直性を確保して据付けなければならない。</w:t>
      </w:r>
    </w:p>
    <w:p w14:paraId="2AE45A28" w14:textId="77777777" w:rsidR="003B7180" w:rsidRPr="004F5E6B" w:rsidRDefault="003B7180" w:rsidP="00B000DF">
      <w:pPr>
        <w:rPr>
          <w:rFonts w:ascii="ＭＳ 明朝" w:hAnsi="ＭＳ 明朝"/>
        </w:rPr>
      </w:pPr>
    </w:p>
    <w:p w14:paraId="156385E1" w14:textId="77777777" w:rsidR="003B7180" w:rsidRPr="003A35CC" w:rsidRDefault="003B7180" w:rsidP="00F63AC3">
      <w:pPr>
        <w:pStyle w:val="3"/>
      </w:pPr>
      <w:bookmarkStart w:id="906" w:name="_Toc105142782"/>
      <w:r w:rsidRPr="003A35CC">
        <w:rPr>
          <w:rFonts w:hint="eastAsia"/>
        </w:rPr>
        <w:t>第17－38条</w:t>
      </w:r>
      <w:r w:rsidRPr="003A35CC">
        <w:t xml:space="preserve">　地覆工</w:t>
      </w:r>
      <w:bookmarkEnd w:id="906"/>
    </w:p>
    <w:p w14:paraId="2613B7F2" w14:textId="77777777" w:rsidR="003B7180" w:rsidRPr="004F5E6B" w:rsidRDefault="003B7180" w:rsidP="00D731DC">
      <w:pPr>
        <w:ind w:firstLineChars="300" w:firstLine="630"/>
        <w:rPr>
          <w:rFonts w:ascii="ＭＳ 明朝" w:hAnsi="ＭＳ 明朝"/>
        </w:rPr>
      </w:pPr>
      <w:r w:rsidRPr="004F5E6B">
        <w:rPr>
          <w:rFonts w:ascii="ＭＳ 明朝" w:hAnsi="ＭＳ 明朝" w:hint="eastAsia"/>
        </w:rPr>
        <w:t>受注者は、地覆については、橋の幅員方向最端部に設置しなければならない。</w:t>
      </w:r>
    </w:p>
    <w:p w14:paraId="5D848306" w14:textId="77777777" w:rsidR="003B7180" w:rsidRPr="004F5E6B" w:rsidRDefault="003B7180" w:rsidP="00B000DF">
      <w:pPr>
        <w:rPr>
          <w:rFonts w:ascii="ＭＳ 明朝" w:hAnsi="ＭＳ 明朝"/>
        </w:rPr>
      </w:pPr>
    </w:p>
    <w:p w14:paraId="3FA35B4A" w14:textId="77777777" w:rsidR="003B7180" w:rsidRPr="003A35CC" w:rsidRDefault="003B7180" w:rsidP="00F63AC3">
      <w:pPr>
        <w:pStyle w:val="3"/>
      </w:pPr>
      <w:bookmarkStart w:id="907" w:name="_Toc105142783"/>
      <w:r w:rsidRPr="003A35CC">
        <w:rPr>
          <w:rFonts w:hint="eastAsia"/>
        </w:rPr>
        <w:t>第17－39条</w:t>
      </w:r>
      <w:r w:rsidRPr="003A35CC">
        <w:t xml:space="preserve">　橋梁用防護柵工</w:t>
      </w:r>
      <w:bookmarkEnd w:id="907"/>
    </w:p>
    <w:p w14:paraId="78F2051D" w14:textId="77777777" w:rsidR="003B7180" w:rsidRDefault="003B7180" w:rsidP="00323AEB">
      <w:pPr>
        <w:ind w:leftChars="300" w:left="840" w:hangingChars="100" w:hanging="210"/>
        <w:rPr>
          <w:rFonts w:ascii="ＭＳ 明朝" w:hAnsi="ＭＳ 明朝"/>
        </w:rPr>
      </w:pPr>
      <w:r>
        <w:rPr>
          <w:rFonts w:ascii="ＭＳ 明朝" w:hAnsi="ＭＳ 明朝" w:hint="eastAsia"/>
        </w:rPr>
        <w:t>１．</w:t>
      </w:r>
      <w:r w:rsidRPr="004F5E6B">
        <w:rPr>
          <w:rFonts w:ascii="ＭＳ 明朝" w:hAnsi="ＭＳ 明朝" w:hint="eastAsia"/>
        </w:rPr>
        <w:t>受注者は、橋梁用防護柵工の施工については、設計図書に従い、正しい位置、勾配、平面線形に設置しなければならない。</w:t>
      </w:r>
    </w:p>
    <w:p w14:paraId="77BB2490" w14:textId="77777777" w:rsidR="003B7180" w:rsidRPr="009F2A52" w:rsidRDefault="003B7180" w:rsidP="00323AEB">
      <w:pPr>
        <w:ind w:leftChars="300" w:left="840" w:hangingChars="100" w:hanging="210"/>
        <w:rPr>
          <w:rFonts w:ascii="ＭＳ 明朝" w:hAnsi="ＭＳ 明朝"/>
        </w:rPr>
      </w:pPr>
      <w:r>
        <w:rPr>
          <w:rFonts w:ascii="ＭＳ 明朝" w:hAnsi="ＭＳ 明朝" w:hint="eastAsia"/>
        </w:rPr>
        <w:t>２．</w:t>
      </w:r>
      <w:r w:rsidRPr="009F2A52">
        <w:rPr>
          <w:rFonts w:ascii="ＭＳ 明朝" w:hAnsi="ＭＳ 明朝" w:hint="eastAsia"/>
        </w:rPr>
        <w:t>鋼製材料の支柱をコンクリートに埋め込む場合（支柱を土中に埋め込む場合であって地表面をコンクリートで覆う場合を含む）において、支柱地際部の比較的早期の劣化が想定される以下のような場所には、一般的な防錆・防食処理方法に加え、必要に応じて支柱地際部の防錆・防食強化を図らなければならない。</w:t>
      </w:r>
    </w:p>
    <w:p w14:paraId="6176B267" w14:textId="77777777" w:rsidR="003B7180" w:rsidRPr="009F2A52" w:rsidRDefault="003B7180" w:rsidP="00323AEB">
      <w:pPr>
        <w:ind w:leftChars="350" w:left="735" w:firstLineChars="100" w:firstLine="210"/>
        <w:rPr>
          <w:rFonts w:ascii="ＭＳ 明朝" w:hAnsi="ＭＳ 明朝"/>
        </w:rPr>
      </w:pPr>
      <w:r w:rsidRPr="009F2A52">
        <w:rPr>
          <w:rFonts w:ascii="ＭＳ 明朝" w:hAnsi="ＭＳ 明朝" w:hint="eastAsia"/>
        </w:rPr>
        <w:t>①</w:t>
      </w:r>
      <w:r w:rsidRPr="009F2A52">
        <w:rPr>
          <w:rFonts w:ascii="ＭＳ 明朝" w:hAnsi="ＭＳ 明朝"/>
        </w:rPr>
        <w:t xml:space="preserve"> </w:t>
      </w:r>
      <w:r w:rsidRPr="009F2A52">
        <w:rPr>
          <w:rFonts w:ascii="ＭＳ 明朝" w:hAnsi="ＭＳ 明朝" w:hint="eastAsia"/>
        </w:rPr>
        <w:t>海岸に近接し、潮風が強く当たる場所</w:t>
      </w:r>
    </w:p>
    <w:p w14:paraId="21A710A2" w14:textId="77777777" w:rsidR="003B7180" w:rsidRPr="009F2A52" w:rsidRDefault="003B7180" w:rsidP="00323AEB">
      <w:pPr>
        <w:ind w:leftChars="350" w:left="735" w:firstLineChars="100" w:firstLine="210"/>
        <w:rPr>
          <w:rFonts w:ascii="ＭＳ 明朝" w:hAnsi="ＭＳ 明朝"/>
        </w:rPr>
      </w:pPr>
      <w:r w:rsidRPr="009F2A52">
        <w:rPr>
          <w:rFonts w:ascii="ＭＳ 明朝" w:hAnsi="ＭＳ 明朝" w:hint="eastAsia"/>
        </w:rPr>
        <w:t>②</w:t>
      </w:r>
      <w:r w:rsidRPr="009F2A52">
        <w:rPr>
          <w:rFonts w:ascii="ＭＳ 明朝" w:hAnsi="ＭＳ 明朝"/>
        </w:rPr>
        <w:t xml:space="preserve"> </w:t>
      </w:r>
      <w:r w:rsidRPr="009F2A52">
        <w:rPr>
          <w:rFonts w:ascii="ＭＳ 明朝" w:hAnsi="ＭＳ 明朝" w:hint="eastAsia"/>
        </w:rPr>
        <w:t>雨水や凍結防止剤を含んだ水分による影響を受ける可能性がある場所</w:t>
      </w:r>
    </w:p>
    <w:p w14:paraId="2135C9F4" w14:textId="77777777" w:rsidR="003B7180" w:rsidRPr="004F5E6B" w:rsidRDefault="003B7180" w:rsidP="00323AEB">
      <w:pPr>
        <w:ind w:leftChars="350" w:left="735" w:firstLineChars="100" w:firstLine="210"/>
        <w:rPr>
          <w:rFonts w:ascii="ＭＳ 明朝" w:hAnsi="ＭＳ 明朝"/>
        </w:rPr>
      </w:pPr>
      <w:r w:rsidRPr="009F2A52">
        <w:rPr>
          <w:rFonts w:ascii="ＭＳ 明朝" w:hAnsi="ＭＳ 明朝" w:hint="eastAsia"/>
        </w:rPr>
        <w:t>③</w:t>
      </w:r>
      <w:r w:rsidRPr="009F2A52">
        <w:rPr>
          <w:rFonts w:ascii="ＭＳ 明朝" w:hAnsi="ＭＳ 明朝"/>
        </w:rPr>
        <w:t xml:space="preserve"> </w:t>
      </w:r>
      <w:r w:rsidRPr="009F2A52">
        <w:rPr>
          <w:rFonts w:ascii="ＭＳ 明朝" w:hAnsi="ＭＳ 明朝" w:hint="eastAsia"/>
        </w:rPr>
        <w:t>路面上の水を路側に排水する際、その途上に支柱がある場合</w:t>
      </w:r>
    </w:p>
    <w:p w14:paraId="27916AD6" w14:textId="77777777" w:rsidR="003B7180" w:rsidRPr="004F5E6B" w:rsidRDefault="003B7180" w:rsidP="00323AEB">
      <w:pPr>
        <w:ind w:leftChars="300" w:left="630"/>
        <w:rPr>
          <w:rFonts w:ascii="ＭＳ 明朝" w:hAnsi="ＭＳ 明朝"/>
        </w:rPr>
      </w:pPr>
    </w:p>
    <w:p w14:paraId="10BC5B60" w14:textId="77777777" w:rsidR="003B7180" w:rsidRPr="003A35CC" w:rsidRDefault="003B7180" w:rsidP="00F63AC3">
      <w:pPr>
        <w:pStyle w:val="3"/>
      </w:pPr>
      <w:bookmarkStart w:id="908" w:name="_Toc105142784"/>
      <w:r w:rsidRPr="003A35CC">
        <w:rPr>
          <w:rFonts w:hint="eastAsia"/>
        </w:rPr>
        <w:t>第17－40条</w:t>
      </w:r>
      <w:r w:rsidRPr="003A35CC">
        <w:t xml:space="preserve">　橋梁用高欄工</w:t>
      </w:r>
      <w:bookmarkEnd w:id="908"/>
    </w:p>
    <w:p w14:paraId="250A3E3B" w14:textId="77777777" w:rsidR="003B7180" w:rsidRPr="004F5E6B" w:rsidRDefault="003B7180" w:rsidP="008F09E2">
      <w:pPr>
        <w:ind w:leftChars="200" w:left="420" w:firstLineChars="100" w:firstLine="210"/>
        <w:rPr>
          <w:rFonts w:ascii="ＭＳ 明朝" w:hAnsi="ＭＳ 明朝"/>
        </w:rPr>
      </w:pPr>
      <w:r w:rsidRPr="004F5E6B">
        <w:rPr>
          <w:rFonts w:ascii="ＭＳ 明朝" w:hAnsi="ＭＳ 明朝" w:hint="eastAsia"/>
        </w:rPr>
        <w:t>受注者は、鋼製高欄の施工については、設計図書に従い、正しい位置、勾配、平面線形に設置しなければならない。また、原則として、橋梁上部工の支間の支保工をゆるめた後でなければ施工を行ってはならない。</w:t>
      </w:r>
    </w:p>
    <w:p w14:paraId="1502146F" w14:textId="77777777" w:rsidR="003B7180" w:rsidRPr="004F5E6B" w:rsidRDefault="003B7180" w:rsidP="00B000DF">
      <w:pPr>
        <w:rPr>
          <w:rFonts w:ascii="ＭＳ 明朝" w:hAnsi="ＭＳ 明朝"/>
        </w:rPr>
      </w:pPr>
    </w:p>
    <w:p w14:paraId="0BD6A63E" w14:textId="77777777" w:rsidR="003B7180" w:rsidRPr="003A35CC" w:rsidRDefault="003B7180" w:rsidP="00F63AC3">
      <w:pPr>
        <w:pStyle w:val="3"/>
      </w:pPr>
      <w:bookmarkStart w:id="909" w:name="_Toc105142785"/>
      <w:r w:rsidRPr="003A35CC">
        <w:rPr>
          <w:rFonts w:hint="eastAsia"/>
        </w:rPr>
        <w:t>第17－41条</w:t>
      </w:r>
      <w:r w:rsidRPr="003A35CC">
        <w:t xml:space="preserve">　検査路</w:t>
      </w:r>
      <w:r w:rsidRPr="003A35CC">
        <w:rPr>
          <w:rFonts w:hint="eastAsia"/>
        </w:rPr>
        <w:t>工</w:t>
      </w:r>
      <w:bookmarkEnd w:id="909"/>
    </w:p>
    <w:p w14:paraId="44B449AD" w14:textId="77777777" w:rsidR="003B7180" w:rsidRPr="004F5E6B" w:rsidRDefault="003B7180" w:rsidP="008F09E2">
      <w:pPr>
        <w:ind w:leftChars="200" w:left="420" w:firstLineChars="100" w:firstLine="210"/>
        <w:rPr>
          <w:rFonts w:ascii="ＭＳ 明朝" w:hAnsi="ＭＳ 明朝"/>
        </w:rPr>
      </w:pPr>
      <w:r w:rsidRPr="004F5E6B">
        <w:rPr>
          <w:rFonts w:ascii="ＭＳ 明朝" w:hAnsi="ＭＳ 明朝" w:hint="eastAsia"/>
        </w:rPr>
        <w:t>受注者は、検査路工の施工については、設計図書に従い、正しい位置に設置しなければならない。</w:t>
      </w:r>
    </w:p>
    <w:p w14:paraId="537B51AE" w14:textId="77777777" w:rsidR="003B7180" w:rsidRPr="004F5E6B" w:rsidRDefault="003B7180" w:rsidP="00B000DF">
      <w:pPr>
        <w:rPr>
          <w:rFonts w:ascii="ＭＳ 明朝" w:hAnsi="ＭＳ 明朝"/>
        </w:rPr>
      </w:pPr>
    </w:p>
    <w:p w14:paraId="3CF96644" w14:textId="77777777" w:rsidR="003B7180" w:rsidRPr="003A35CC" w:rsidRDefault="003B7180" w:rsidP="00F63AC3">
      <w:pPr>
        <w:pStyle w:val="3"/>
      </w:pPr>
      <w:bookmarkStart w:id="910" w:name="_Toc105142786"/>
      <w:r w:rsidRPr="003A35CC">
        <w:rPr>
          <w:rFonts w:hint="eastAsia"/>
        </w:rPr>
        <w:t>第17－42条</w:t>
      </w:r>
      <w:r w:rsidRPr="003A35CC">
        <w:t xml:space="preserve">　銘板工</w:t>
      </w:r>
      <w:bookmarkEnd w:id="910"/>
    </w:p>
    <w:p w14:paraId="46D50150" w14:textId="77777777" w:rsidR="003B7180" w:rsidRPr="004F5E6B" w:rsidRDefault="003B7180" w:rsidP="008F09E2">
      <w:pPr>
        <w:ind w:leftChars="200" w:left="630" w:hangingChars="100" w:hanging="210"/>
        <w:rPr>
          <w:rFonts w:ascii="ＭＳ 明朝" w:hAnsi="ＭＳ 明朝"/>
        </w:rPr>
      </w:pPr>
      <w:r w:rsidRPr="004F5E6B">
        <w:rPr>
          <w:rFonts w:ascii="ＭＳ 明朝" w:hAnsi="ＭＳ 明朝" w:hint="eastAsia"/>
        </w:rPr>
        <w:t>１．受注者は、橋歴板の作成については、材質は</w:t>
      </w:r>
      <w:r w:rsidRPr="004F5E6B">
        <w:rPr>
          <w:rFonts w:ascii="ＭＳ 明朝" w:hAnsi="ＭＳ 明朝"/>
        </w:rPr>
        <w:t>JIS H 2202（鋳物用銅合金地金）を</w:t>
      </w:r>
      <w:r w:rsidRPr="004F5E6B">
        <w:rPr>
          <w:rFonts w:ascii="ＭＳ 明朝" w:hAnsi="ＭＳ 明朝" w:hint="eastAsia"/>
        </w:rPr>
        <w:t>使用し、寸法及び記載事項は、下図によらなければならない。ただし、記載する技術者等の氏名については、これにより難い場合は監督職員と協議しなければならない。</w:t>
      </w:r>
    </w:p>
    <w:p w14:paraId="74A04642" w14:textId="77777777" w:rsidR="003B7180" w:rsidRPr="004F5E6B" w:rsidRDefault="003B7180" w:rsidP="00B000DF">
      <w:pPr>
        <w:rPr>
          <w:rFonts w:ascii="ＭＳ 明朝" w:hAnsi="ＭＳ 明朝"/>
        </w:rPr>
      </w:pPr>
    </w:p>
    <w:p w14:paraId="43B436E8" w14:textId="77777777" w:rsidR="003B7180" w:rsidRPr="004F5E6B" w:rsidRDefault="003B7180" w:rsidP="00B000DF">
      <w:pPr>
        <w:rPr>
          <w:rFonts w:ascii="ＭＳ 明朝" w:hAnsi="ＭＳ 明朝"/>
        </w:rPr>
      </w:pPr>
    </w:p>
    <w:p w14:paraId="73AB2F88" w14:textId="7627214C" w:rsidR="003B7180" w:rsidRPr="004F5E6B" w:rsidRDefault="00090B1A" w:rsidP="008F09E2">
      <w:pPr>
        <w:jc w:val="center"/>
        <w:rPr>
          <w:rFonts w:ascii="ＭＳ 明朝" w:hAnsi="ＭＳ 明朝"/>
        </w:rPr>
      </w:pPr>
      <w:r>
        <w:rPr>
          <w:noProof/>
        </w:rPr>
        <w:lastRenderedPageBreak/>
        <mc:AlternateContent>
          <mc:Choice Requires="wps">
            <w:drawing>
              <wp:anchor distT="0" distB="0" distL="114300" distR="114300" simplePos="0" relativeHeight="252457984" behindDoc="0" locked="0" layoutInCell="1" allowOverlap="1" wp14:anchorId="4B5FD3D3" wp14:editId="6967828B">
                <wp:simplePos x="0" y="0"/>
                <wp:positionH relativeFrom="column">
                  <wp:posOffset>2344658</wp:posOffset>
                </wp:positionH>
                <wp:positionV relativeFrom="paragraph">
                  <wp:posOffset>4731141</wp:posOffset>
                </wp:positionV>
                <wp:extent cx="268382" cy="124358"/>
                <wp:effectExtent l="0" t="0" r="17780" b="285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382" cy="12435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6631AF" id="正方形/長方形 22" o:spid="_x0000_s1026" style="position:absolute;left:0;text-align:left;margin-left:184.6pt;margin-top:372.55pt;width:21.15pt;height:9.8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" fillcolor="window" strokecolor="window" strokeweight="2pt">
                <v:path arrowok="t"/>
              </v:rect>
            </w:pict>
          </mc:Fallback>
        </mc:AlternateContent>
      </w:r>
      <w:r>
        <w:rPr>
          <w:noProof/>
        </w:rPr>
        <mc:AlternateContent>
          <mc:Choice Requires="wps">
            <w:drawing>
              <wp:anchor distT="0" distB="0" distL="114300" distR="114300" simplePos="0" relativeHeight="252707840" behindDoc="0" locked="0" layoutInCell="1" allowOverlap="1" wp14:anchorId="6D90FCA7" wp14:editId="206A31BF">
                <wp:simplePos x="0" y="0"/>
                <wp:positionH relativeFrom="margin">
                  <wp:posOffset>2356485</wp:posOffset>
                </wp:positionH>
                <wp:positionV relativeFrom="paragraph">
                  <wp:posOffset>3122461</wp:posOffset>
                </wp:positionV>
                <wp:extent cx="1057523" cy="248285"/>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523" cy="248285"/>
                        </a:xfrm>
                        <a:prstGeom prst="rect">
                          <a:avLst/>
                        </a:prstGeom>
                        <a:noFill/>
                        <a:ln w="6350">
                          <a:noFill/>
                        </a:ln>
                        <a:effectLst/>
                      </wps:spPr>
                      <wps:txbx>
                        <w:txbxContent>
                          <w:p w14:paraId="4B9B61CB" w14:textId="77777777" w:rsidR="0050029D" w:rsidRPr="004F5E6B" w:rsidRDefault="0050029D" w:rsidP="00B000DF">
                            <w:pPr>
                              <w:rPr>
                                <w:rFonts w:ascii="ＭＳ ゴシック" w:eastAsia="ＭＳ ゴシック" w:hAnsi="ＭＳ ゴシック"/>
                                <w:sz w:val="12"/>
                                <w:szCs w:val="12"/>
                              </w:rPr>
                            </w:pPr>
                            <w:r w:rsidRPr="004F5E6B">
                              <w:rPr>
                                <w:rFonts w:ascii="ＭＳ ゴシック" w:eastAsia="ＭＳ ゴシック" w:hAnsi="ＭＳ ゴシック" w:hint="eastAsia"/>
                                <w:sz w:val="12"/>
                                <w:szCs w:val="12"/>
                              </w:rPr>
                              <w:t>大阪府 ○ ○ 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0FCA7" id="テキスト ボックス 35" o:spid="_x0000_s1029" type="#_x0000_t202" style="position:absolute;left:0;text-align:left;margin-left:185.55pt;margin-top:245.85pt;width:83.25pt;height:19.55pt;z-index:2527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" filled="f" stroked="f" strokeweight=".5pt">
                <v:path arrowok="t"/>
                <v:textbox>
                  <w:txbxContent>
                    <w:p w14:paraId="4B9B61CB" w14:textId="77777777" w:rsidR="0050029D" w:rsidRPr="004F5E6B" w:rsidRDefault="0050029D" w:rsidP="00B000DF">
                      <w:pPr>
                        <w:rPr>
                          <w:rFonts w:ascii="ＭＳ ゴシック" w:eastAsia="ＭＳ ゴシック" w:hAnsi="ＭＳ ゴシック"/>
                          <w:sz w:val="12"/>
                          <w:szCs w:val="12"/>
                        </w:rPr>
                      </w:pPr>
                      <w:r w:rsidRPr="004F5E6B">
                        <w:rPr>
                          <w:rFonts w:ascii="ＭＳ ゴシック" w:eastAsia="ＭＳ ゴシック" w:hAnsi="ＭＳ ゴシック" w:hint="eastAsia"/>
                          <w:sz w:val="12"/>
                          <w:szCs w:val="12"/>
                        </w:rPr>
                        <w:t>大阪府 ○ ○ 事務所</w:t>
                      </w:r>
                    </w:p>
                  </w:txbxContent>
                </v:textbox>
                <w10:wrap anchorx="margin"/>
              </v:shape>
            </w:pict>
          </mc:Fallback>
        </mc:AlternateContent>
      </w:r>
      <w:r>
        <w:rPr>
          <w:noProof/>
        </w:rPr>
        <mc:AlternateContent>
          <mc:Choice Requires="wps">
            <w:drawing>
              <wp:anchor distT="0" distB="0" distL="114300" distR="114300" simplePos="0" relativeHeight="252395520" behindDoc="0" locked="0" layoutInCell="1" allowOverlap="1" wp14:anchorId="2CD93F68" wp14:editId="7EA3071A">
                <wp:simplePos x="0" y="0"/>
                <wp:positionH relativeFrom="column">
                  <wp:posOffset>2437517</wp:posOffset>
                </wp:positionH>
                <wp:positionV relativeFrom="paragraph">
                  <wp:posOffset>3201035</wp:posOffset>
                </wp:positionV>
                <wp:extent cx="930910" cy="12700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127000"/>
                        </a:xfrm>
                        <a:prstGeom prst="rect">
                          <a:avLst/>
                        </a:prstGeom>
                        <a:solidFill>
                          <a:sysClr val="window" lastClr="FFFFFF"/>
                        </a:solidFill>
                        <a:ln w="6350">
                          <a:noFill/>
                        </a:ln>
                        <a:effectLst/>
                      </wps:spPr>
                      <wps:txbx>
                        <w:txbxContent>
                          <w:p w14:paraId="571D5887" w14:textId="77777777" w:rsidR="0050029D" w:rsidRPr="006807E4" w:rsidRDefault="0050029D" w:rsidP="00B000DF">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93F68" id="テキスト ボックス 36" o:spid="_x0000_s1030" type="#_x0000_t202" style="position:absolute;left:0;text-align:left;margin-left:191.95pt;margin-top:252.05pt;width:73.3pt;height:10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" fillcolor="window" stroked="f" strokeweight=".5pt">
                <v:path arrowok="t"/>
                <v:textbox>
                  <w:txbxContent>
                    <w:p w14:paraId="571D5887" w14:textId="77777777" w:rsidR="0050029D" w:rsidRPr="006807E4" w:rsidRDefault="0050029D" w:rsidP="00B000DF">
                      <w:pPr>
                        <w:rPr>
                          <w:sz w:val="12"/>
                          <w:szCs w:val="12"/>
                        </w:rPr>
                      </w:pPr>
                    </w:p>
                  </w:txbxContent>
                </v:textbox>
              </v:shape>
            </w:pict>
          </mc:Fallback>
        </mc:AlternateContent>
      </w:r>
      <w:r>
        <w:rPr>
          <w:noProof/>
        </w:rPr>
        <mc:AlternateContent>
          <mc:Choice Requires="wps">
            <w:drawing>
              <wp:anchor distT="0" distB="0" distL="114300" distR="114300" simplePos="0" relativeHeight="252645376" behindDoc="0" locked="0" layoutInCell="1" allowOverlap="1" wp14:anchorId="3F86AD46" wp14:editId="4F3BF8E6">
                <wp:simplePos x="0" y="0"/>
                <wp:positionH relativeFrom="column">
                  <wp:posOffset>2786849</wp:posOffset>
                </wp:positionH>
                <wp:positionV relativeFrom="paragraph">
                  <wp:posOffset>3287395</wp:posOffset>
                </wp:positionV>
                <wp:extent cx="267335" cy="14224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BE89D" w14:textId="77777777" w:rsidR="0050029D" w:rsidRPr="00300CAD" w:rsidRDefault="0050029D" w:rsidP="00323AEB">
                            <w:pPr>
                              <w:jc w:val="center"/>
                              <w:rPr>
                                <w:rFonts w:ascii="ＭＳ ゴシック" w:eastAsia="ＭＳ ゴシック" w:hAnsi="ＭＳ ゴシック"/>
                                <w:sz w:val="12"/>
                              </w:rPr>
                            </w:pPr>
                            <w:r>
                              <w:rPr>
                                <w:rFonts w:ascii="ＭＳ ゴシック" w:eastAsia="ＭＳ ゴシック" w:hAnsi="ＭＳ ゴシック"/>
                                <w:sz w:val="12"/>
                              </w:rPr>
                              <w:t>(</w:t>
                            </w:r>
                            <w:r w:rsidRPr="00300CAD">
                              <w:rPr>
                                <w:rFonts w:ascii="ＭＳ ゴシック" w:eastAsia="ＭＳ ゴシック" w:hAnsi="ＭＳ ゴシック" w:hint="eastAsia"/>
                                <w:sz w:val="12"/>
                              </w:rPr>
                              <w:t>2</w:t>
                            </w:r>
                            <w:r w:rsidRPr="00300CAD">
                              <w:rPr>
                                <w:rFonts w:ascii="ＭＳ ゴシック" w:eastAsia="ＭＳ ゴシック" w:hAnsi="ＭＳ ゴシック"/>
                                <w:sz w:val="12"/>
                              </w:rPr>
                              <w:t>017</w:t>
                            </w:r>
                            <w:r>
                              <w:rPr>
                                <w:rFonts w:ascii="ＭＳ ゴシック" w:eastAsia="ＭＳ ゴシック" w:hAnsi="ＭＳ ゴシック"/>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AD46" id="Text Box 9" o:spid="_x0000_s1031" type="#_x0000_t202" style="position:absolute;left:0;text-align:left;margin-left:219.45pt;margin-top:258.85pt;width:21.05pt;height:11.2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" stroked="f">
                <v:textbox inset="0,0,0,0">
                  <w:txbxContent>
                    <w:p w14:paraId="68CBE89D" w14:textId="77777777" w:rsidR="0050029D" w:rsidRPr="00300CAD" w:rsidRDefault="0050029D" w:rsidP="00323AEB">
                      <w:pPr>
                        <w:jc w:val="center"/>
                        <w:rPr>
                          <w:rFonts w:ascii="ＭＳ ゴシック" w:eastAsia="ＭＳ ゴシック" w:hAnsi="ＭＳ ゴシック"/>
                          <w:sz w:val="12"/>
                        </w:rPr>
                      </w:pPr>
                      <w:r>
                        <w:rPr>
                          <w:rFonts w:ascii="ＭＳ ゴシック" w:eastAsia="ＭＳ ゴシック" w:hAnsi="ＭＳ ゴシック"/>
                          <w:sz w:val="12"/>
                        </w:rPr>
                        <w:t>(</w:t>
                      </w:r>
                      <w:r w:rsidRPr="00300CAD">
                        <w:rPr>
                          <w:rFonts w:ascii="ＭＳ ゴシック" w:eastAsia="ＭＳ ゴシック" w:hAnsi="ＭＳ ゴシック" w:hint="eastAsia"/>
                          <w:sz w:val="12"/>
                        </w:rPr>
                        <w:t>2</w:t>
                      </w:r>
                      <w:r w:rsidRPr="00300CAD">
                        <w:rPr>
                          <w:rFonts w:ascii="ＭＳ ゴシック" w:eastAsia="ＭＳ ゴシック" w:hAnsi="ＭＳ ゴシック"/>
                          <w:sz w:val="12"/>
                        </w:rPr>
                        <w:t>017</w:t>
                      </w:r>
                      <w:r>
                        <w:rPr>
                          <w:rFonts w:ascii="ＭＳ ゴシック" w:eastAsia="ＭＳ ゴシック" w:hAnsi="ＭＳ ゴシック"/>
                          <w:sz w:val="12"/>
                        </w:rPr>
                        <w:t>)</w:t>
                      </w:r>
                    </w:p>
                  </w:txbxContent>
                </v:textbox>
              </v:shape>
            </w:pict>
          </mc:Fallback>
        </mc:AlternateContent>
      </w:r>
      <w:r>
        <w:rPr>
          <w:noProof/>
        </w:rPr>
        <mc:AlternateContent>
          <mc:Choice Requires="wps">
            <w:drawing>
              <wp:anchor distT="0" distB="0" distL="114300" distR="114300" simplePos="0" relativeHeight="252520448" behindDoc="0" locked="0" layoutInCell="1" allowOverlap="1" wp14:anchorId="2278FE5A" wp14:editId="2AB235CF">
                <wp:simplePos x="0" y="0"/>
                <wp:positionH relativeFrom="column">
                  <wp:posOffset>2717800</wp:posOffset>
                </wp:positionH>
                <wp:positionV relativeFrom="paragraph">
                  <wp:posOffset>952031</wp:posOffset>
                </wp:positionV>
                <wp:extent cx="267335" cy="151130"/>
                <wp:effectExtent l="0" t="0" r="0" b="127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28540" w14:textId="77777777" w:rsidR="0050029D" w:rsidRPr="00300CAD" w:rsidRDefault="0050029D" w:rsidP="00323AEB">
                            <w:pPr>
                              <w:jc w:val="center"/>
                              <w:rPr>
                                <w:rFonts w:ascii="ＭＳ ゴシック" w:eastAsia="ＭＳ ゴシック" w:hAnsi="ＭＳ ゴシック"/>
                                <w:sz w:val="12"/>
                              </w:rPr>
                            </w:pPr>
                            <w:r>
                              <w:rPr>
                                <w:rFonts w:ascii="ＭＳ ゴシック" w:eastAsia="ＭＳ ゴシック" w:hAnsi="ＭＳ ゴシック"/>
                                <w:sz w:val="12"/>
                              </w:rPr>
                              <w:t>(</w:t>
                            </w:r>
                            <w:r w:rsidRPr="00300CAD">
                              <w:rPr>
                                <w:rFonts w:ascii="ＭＳ ゴシック" w:eastAsia="ＭＳ ゴシック" w:hAnsi="ＭＳ ゴシック" w:hint="eastAsia"/>
                                <w:sz w:val="12"/>
                              </w:rPr>
                              <w:t>2</w:t>
                            </w:r>
                            <w:r w:rsidRPr="00300CAD">
                              <w:rPr>
                                <w:rFonts w:ascii="ＭＳ ゴシック" w:eastAsia="ＭＳ ゴシック" w:hAnsi="ＭＳ ゴシック"/>
                                <w:sz w:val="12"/>
                              </w:rPr>
                              <w:t>017</w:t>
                            </w:r>
                            <w:r>
                              <w:rPr>
                                <w:rFonts w:ascii="ＭＳ ゴシック" w:eastAsia="ＭＳ ゴシック" w:hAnsi="ＭＳ ゴシック"/>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8FE5A" id="Text Box 8" o:spid="_x0000_s1032" type="#_x0000_t202" style="position:absolute;left:0;text-align:left;margin-left:214pt;margin-top:74.95pt;width:21.05pt;height:11.9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uXfgIAAAY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" stroked="f">
                <v:textbox inset="0,0,0,0">
                  <w:txbxContent>
                    <w:p w14:paraId="64028540" w14:textId="77777777" w:rsidR="0050029D" w:rsidRPr="00300CAD" w:rsidRDefault="0050029D" w:rsidP="00323AEB">
                      <w:pPr>
                        <w:jc w:val="center"/>
                        <w:rPr>
                          <w:rFonts w:ascii="ＭＳ ゴシック" w:eastAsia="ＭＳ ゴシック" w:hAnsi="ＭＳ ゴシック"/>
                          <w:sz w:val="12"/>
                        </w:rPr>
                      </w:pPr>
                      <w:r>
                        <w:rPr>
                          <w:rFonts w:ascii="ＭＳ ゴシック" w:eastAsia="ＭＳ ゴシック" w:hAnsi="ＭＳ ゴシック"/>
                          <w:sz w:val="12"/>
                        </w:rPr>
                        <w:t>(</w:t>
                      </w:r>
                      <w:r w:rsidRPr="00300CAD">
                        <w:rPr>
                          <w:rFonts w:ascii="ＭＳ ゴシック" w:eastAsia="ＭＳ ゴシック" w:hAnsi="ＭＳ ゴシック" w:hint="eastAsia"/>
                          <w:sz w:val="12"/>
                        </w:rPr>
                        <w:t>2</w:t>
                      </w:r>
                      <w:r w:rsidRPr="00300CAD">
                        <w:rPr>
                          <w:rFonts w:ascii="ＭＳ ゴシック" w:eastAsia="ＭＳ ゴシック" w:hAnsi="ＭＳ ゴシック"/>
                          <w:sz w:val="12"/>
                        </w:rPr>
                        <w:t>017</w:t>
                      </w:r>
                      <w:r>
                        <w:rPr>
                          <w:rFonts w:ascii="ＭＳ ゴシック" w:eastAsia="ＭＳ ゴシック" w:hAnsi="ＭＳ ゴシック"/>
                          <w:sz w:val="12"/>
                        </w:rPr>
                        <w:t>)</w:t>
                      </w:r>
                    </w:p>
                  </w:txbxContent>
                </v:textbox>
              </v:shape>
            </w:pict>
          </mc:Fallback>
        </mc:AlternateContent>
      </w:r>
      <w:r>
        <w:rPr>
          <w:noProof/>
        </w:rPr>
        <mc:AlternateContent>
          <mc:Choice Requires="wps">
            <w:drawing>
              <wp:anchor distT="0" distB="0" distL="114300" distR="114300" simplePos="0" relativeHeight="252582912" behindDoc="0" locked="0" layoutInCell="1" allowOverlap="1" wp14:anchorId="439062E8" wp14:editId="480FD664">
                <wp:simplePos x="0" y="0"/>
                <wp:positionH relativeFrom="column">
                  <wp:posOffset>2359437</wp:posOffset>
                </wp:positionH>
                <wp:positionV relativeFrom="paragraph">
                  <wp:posOffset>808355</wp:posOffset>
                </wp:positionV>
                <wp:extent cx="935990" cy="248285"/>
                <wp:effectExtent l="0" t="0" r="0" b="0"/>
                <wp:wrapNone/>
                <wp:docPr id="2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248285"/>
                        </a:xfrm>
                        <a:prstGeom prst="rect">
                          <a:avLst/>
                        </a:prstGeom>
                        <a:noFill/>
                        <a:ln w="6350">
                          <a:noFill/>
                        </a:ln>
                        <a:effectLst/>
                      </wps:spPr>
                      <wps:txbx>
                        <w:txbxContent>
                          <w:p w14:paraId="18917BBD" w14:textId="77777777" w:rsidR="0050029D" w:rsidRPr="004F5E6B" w:rsidRDefault="0050029D" w:rsidP="00B000DF">
                            <w:pPr>
                              <w:rPr>
                                <w:rFonts w:ascii="ＭＳ ゴシック" w:eastAsia="ＭＳ ゴシック" w:hAnsi="ＭＳ ゴシック"/>
                                <w:sz w:val="12"/>
                                <w:szCs w:val="12"/>
                              </w:rPr>
                            </w:pPr>
                            <w:r w:rsidRPr="004F5E6B">
                              <w:rPr>
                                <w:rFonts w:ascii="ＭＳ ゴシック" w:eastAsia="ＭＳ ゴシック" w:hAnsi="ＭＳ ゴシック" w:hint="eastAsia"/>
                                <w:sz w:val="12"/>
                                <w:szCs w:val="12"/>
                              </w:rPr>
                              <w:t>大阪府 ○ ○ 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062E8" id="テキスト ボックス 3" o:spid="_x0000_s1033" type="#_x0000_t202" style="position:absolute;left:0;text-align:left;margin-left:185.8pt;margin-top:63.65pt;width:73.7pt;height:19.5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" filled="f" stroked="f" strokeweight=".5pt">
                <v:path arrowok="t"/>
                <v:textbox>
                  <w:txbxContent>
                    <w:p w14:paraId="18917BBD" w14:textId="77777777" w:rsidR="0050029D" w:rsidRPr="004F5E6B" w:rsidRDefault="0050029D" w:rsidP="00B000DF">
                      <w:pPr>
                        <w:rPr>
                          <w:rFonts w:ascii="ＭＳ ゴシック" w:eastAsia="ＭＳ ゴシック" w:hAnsi="ＭＳ ゴシック"/>
                          <w:sz w:val="12"/>
                          <w:szCs w:val="12"/>
                        </w:rPr>
                      </w:pPr>
                      <w:r w:rsidRPr="004F5E6B">
                        <w:rPr>
                          <w:rFonts w:ascii="ＭＳ ゴシック" w:eastAsia="ＭＳ ゴシック" w:hAnsi="ＭＳ ゴシック" w:hint="eastAsia"/>
                          <w:sz w:val="12"/>
                          <w:szCs w:val="12"/>
                        </w:rPr>
                        <w:t>大阪府 ○ ○ 事務所</w:t>
                      </w:r>
                    </w:p>
                  </w:txbxContent>
                </v:textbox>
              </v:shape>
            </w:pict>
          </mc:Fallback>
        </mc:AlternateContent>
      </w:r>
      <w:r w:rsidR="003B7180">
        <w:rPr>
          <w:noProof/>
        </w:rPr>
        <mc:AlternateContent>
          <mc:Choice Requires="wps">
            <w:drawing>
              <wp:anchor distT="0" distB="0" distL="114300" distR="114300" simplePos="0" relativeHeight="252333056" behindDoc="0" locked="0" layoutInCell="1" allowOverlap="1" wp14:anchorId="4E0D6001" wp14:editId="7228E6A5">
                <wp:simplePos x="0" y="0"/>
                <wp:positionH relativeFrom="column">
                  <wp:posOffset>2385060</wp:posOffset>
                </wp:positionH>
                <wp:positionV relativeFrom="paragraph">
                  <wp:posOffset>908685</wp:posOffset>
                </wp:positionV>
                <wp:extent cx="1051560" cy="9144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91440"/>
                        </a:xfrm>
                        <a:prstGeom prst="rect">
                          <a:avLst/>
                        </a:prstGeom>
                        <a:solidFill>
                          <a:sysClr val="window" lastClr="FFFFFF"/>
                        </a:solidFill>
                        <a:ln w="6350">
                          <a:noFill/>
                        </a:ln>
                        <a:effectLst/>
                      </wps:spPr>
                      <wps:txbx>
                        <w:txbxContent>
                          <w:p w14:paraId="0ABCE529" w14:textId="77777777" w:rsidR="0050029D" w:rsidRPr="006807E4" w:rsidRDefault="0050029D" w:rsidP="00B000DF">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6001" id="テキスト ボックス 24" o:spid="_x0000_s1034" type="#_x0000_t202" style="position:absolute;left:0;text-align:left;margin-left:187.8pt;margin-top:71.55pt;width:82.8pt;height:7.2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" fillcolor="window" stroked="f" strokeweight=".5pt">
                <v:path arrowok="t"/>
                <v:textbox>
                  <w:txbxContent>
                    <w:p w14:paraId="0ABCE529" w14:textId="77777777" w:rsidR="0050029D" w:rsidRPr="006807E4" w:rsidRDefault="0050029D" w:rsidP="00B000DF">
                      <w:pPr>
                        <w:rPr>
                          <w:sz w:val="12"/>
                          <w:szCs w:val="12"/>
                        </w:rPr>
                      </w:pPr>
                    </w:p>
                  </w:txbxContent>
                </v:textbox>
              </v:shape>
            </w:pict>
          </mc:Fallback>
        </mc:AlternateContent>
      </w:r>
      <w:r w:rsidR="003B7180" w:rsidRPr="004F5E6B">
        <w:rPr>
          <w:rFonts w:ascii="ＭＳ 明朝" w:hAnsi="ＭＳ 明朝"/>
          <w:noProof/>
        </w:rPr>
        <w:drawing>
          <wp:inline distT="0" distB="0" distL="0" distR="0" wp14:anchorId="26253171" wp14:editId="7BE68C4C">
            <wp:extent cx="4253230" cy="4965700"/>
            <wp:effectExtent l="0" t="0" r="0" b="0"/>
            <wp:docPr id="27" name="図 5" descr="\\172.23.5.1\kouti\平成27年度\17 積算関係\部会関係\銘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172.23.5.1\kouti\平成27年度\17 積算関係\部会関係\銘板.jpg"/>
                    <pic:cNvPicPr>
                      <a:picLocks noChangeAspect="1" noChangeArrowheads="1"/>
                    </pic:cNvPicPr>
                  </pic:nvPicPr>
                  <pic:blipFill>
                    <a:blip r:embed="rId23" cstate="print">
                      <a:extLst>
                        <a:ext uri="{28A0092B-C50C-407E-A947-70E740481C1C}">
                          <a14:useLocalDpi xmlns:a14="http://schemas.microsoft.com/office/drawing/2010/main" val="0"/>
                        </a:ext>
                      </a:extLst>
                    </a:blip>
                    <a:srcRect l="12617" t="8920" r="10281" b="27423"/>
                    <a:stretch>
                      <a:fillRect/>
                    </a:stretch>
                  </pic:blipFill>
                  <pic:spPr bwMode="auto">
                    <a:xfrm>
                      <a:off x="0" y="0"/>
                      <a:ext cx="4253230" cy="4965700"/>
                    </a:xfrm>
                    <a:prstGeom prst="rect">
                      <a:avLst/>
                    </a:prstGeom>
                    <a:noFill/>
                    <a:ln>
                      <a:noFill/>
                    </a:ln>
                  </pic:spPr>
                </pic:pic>
              </a:graphicData>
            </a:graphic>
          </wp:inline>
        </w:drawing>
      </w:r>
    </w:p>
    <w:p w14:paraId="094B58AA" w14:textId="77777777" w:rsidR="003B7180" w:rsidRPr="004F5E6B" w:rsidRDefault="003B7180" w:rsidP="008F09E2">
      <w:pPr>
        <w:ind w:leftChars="200" w:left="630" w:hangingChars="100" w:hanging="210"/>
        <w:rPr>
          <w:rFonts w:ascii="ＭＳ 明朝" w:hAnsi="ＭＳ 明朝"/>
        </w:rPr>
      </w:pPr>
      <w:r w:rsidRPr="004F5E6B">
        <w:rPr>
          <w:rFonts w:ascii="ＭＳ 明朝" w:hAnsi="ＭＳ 明朝" w:hint="eastAsia"/>
        </w:rPr>
        <w:t>２．受注者</w:t>
      </w:r>
      <w:r w:rsidRPr="004F5E6B">
        <w:rPr>
          <w:rFonts w:ascii="ＭＳ 明朝" w:hAnsi="ＭＳ 明朝"/>
        </w:rPr>
        <w:t>は、橋歴板は起点左側、橋梁端部に取付けるものとし、取付け位置については、監</w:t>
      </w:r>
      <w:r w:rsidRPr="004F5E6B">
        <w:rPr>
          <w:rFonts w:ascii="ＭＳ 明朝" w:hAnsi="ＭＳ 明朝" w:hint="eastAsia"/>
        </w:rPr>
        <w:t>督職員の指示によらなければならない。</w:t>
      </w:r>
    </w:p>
    <w:p w14:paraId="2A9526BC" w14:textId="77777777" w:rsidR="003B7180" w:rsidRPr="004F5E6B" w:rsidRDefault="003B7180" w:rsidP="008F09E2">
      <w:pPr>
        <w:ind w:firstLineChars="200" w:firstLine="420"/>
        <w:rPr>
          <w:rFonts w:ascii="ＭＳ 明朝" w:hAnsi="ＭＳ 明朝"/>
        </w:rPr>
      </w:pPr>
      <w:r w:rsidRPr="004F5E6B">
        <w:rPr>
          <w:rFonts w:ascii="ＭＳ 明朝" w:hAnsi="ＭＳ 明朝" w:hint="eastAsia"/>
        </w:rPr>
        <w:t>３．受注者</w:t>
      </w:r>
      <w:r w:rsidRPr="004F5E6B">
        <w:rPr>
          <w:rFonts w:ascii="ＭＳ 明朝" w:hAnsi="ＭＳ 明朝"/>
        </w:rPr>
        <w:t>は、橋歴板に記載する年月は、橋梁の製作年月を記入しなければならない。</w:t>
      </w:r>
    </w:p>
    <w:p w14:paraId="36FBBDE2" w14:textId="77777777" w:rsidR="003B7180" w:rsidRPr="004F5E6B" w:rsidRDefault="003B7180" w:rsidP="00B000DF">
      <w:pPr>
        <w:rPr>
          <w:rFonts w:ascii="ＭＳ 明朝" w:hAnsi="ＭＳ 明朝"/>
        </w:rPr>
      </w:pPr>
    </w:p>
    <w:p w14:paraId="72B05ACB" w14:textId="77777777" w:rsidR="003B7180" w:rsidRPr="004F5E6B" w:rsidRDefault="003B7180" w:rsidP="00996410">
      <w:pPr>
        <w:pStyle w:val="2"/>
      </w:pPr>
      <w:bookmarkStart w:id="911" w:name="_Toc105142787"/>
      <w:r w:rsidRPr="004F5E6B">
        <w:rPr>
          <w:rFonts w:hint="eastAsia"/>
        </w:rPr>
        <w:t>第</w:t>
      </w:r>
      <w:r w:rsidRPr="004F5E6B">
        <w:t>９節　歩道橋本体工</w:t>
      </w:r>
      <w:bookmarkEnd w:id="911"/>
    </w:p>
    <w:p w14:paraId="729819D3" w14:textId="77777777" w:rsidR="003B7180" w:rsidRPr="003A35CC" w:rsidRDefault="003B7180" w:rsidP="00F63AC3">
      <w:pPr>
        <w:pStyle w:val="3"/>
      </w:pPr>
      <w:bookmarkStart w:id="912" w:name="_Toc105142788"/>
      <w:r w:rsidRPr="003A35CC">
        <w:rPr>
          <w:rFonts w:hint="eastAsia"/>
        </w:rPr>
        <w:t>第17－43条</w:t>
      </w:r>
      <w:r w:rsidRPr="003A35CC">
        <w:t xml:space="preserve">　一般事項</w:t>
      </w:r>
      <w:bookmarkEnd w:id="912"/>
    </w:p>
    <w:p w14:paraId="5023AC10" w14:textId="77777777" w:rsidR="003B7180" w:rsidRPr="004F5E6B" w:rsidRDefault="003B7180" w:rsidP="008F09E2">
      <w:pPr>
        <w:ind w:leftChars="200" w:left="420" w:firstLineChars="100" w:firstLine="210"/>
        <w:rPr>
          <w:rFonts w:ascii="ＭＳ 明朝" w:hAnsi="ＭＳ 明朝"/>
        </w:rPr>
      </w:pPr>
      <w:r w:rsidRPr="004F5E6B">
        <w:rPr>
          <w:rFonts w:ascii="ＭＳ 明朝" w:hAnsi="ＭＳ 明朝" w:hint="eastAsia"/>
        </w:rPr>
        <w:t>本節は、歩道橋本体工として作業土工</w:t>
      </w:r>
      <w:r w:rsidRPr="004F5E6B">
        <w:rPr>
          <w:rFonts w:ascii="ＭＳ 明朝" w:hAnsi="ＭＳ 明朝"/>
        </w:rPr>
        <w:t>（床掘り・埋戻し）</w:t>
      </w:r>
      <w:r w:rsidRPr="004F5E6B">
        <w:rPr>
          <w:rFonts w:ascii="ＭＳ 明朝" w:hAnsi="ＭＳ 明朝" w:hint="eastAsia"/>
        </w:rPr>
        <w:t>、既製杭工、場所打杭工、橋脚フ</w:t>
      </w:r>
      <w:r w:rsidRPr="004F5E6B">
        <w:rPr>
          <w:rFonts w:ascii="ＭＳ 明朝" w:hAnsi="ＭＳ 明朝"/>
        </w:rPr>
        <w:t>ーチング工、</w:t>
      </w:r>
      <w:r w:rsidRPr="004F5E6B">
        <w:rPr>
          <w:rFonts w:ascii="ＭＳ 明朝" w:hAnsi="ＭＳ 明朝" w:hint="eastAsia"/>
        </w:rPr>
        <w:t>歩道橋</w:t>
      </w:r>
      <w:r w:rsidRPr="004F5E6B">
        <w:rPr>
          <w:rFonts w:ascii="ＭＳ 明朝" w:hAnsi="ＭＳ 明朝"/>
        </w:rPr>
        <w:t>（側道橋）架設工、現場塗装工その他これらに類する</w:t>
      </w:r>
      <w:r w:rsidRPr="004F5E6B">
        <w:rPr>
          <w:rFonts w:ascii="ＭＳ 明朝" w:hAnsi="ＭＳ 明朝" w:hint="eastAsia"/>
        </w:rPr>
        <w:t>工種</w:t>
      </w:r>
      <w:r w:rsidRPr="004F5E6B">
        <w:rPr>
          <w:rFonts w:ascii="ＭＳ 明朝" w:hAnsi="ＭＳ 明朝"/>
        </w:rPr>
        <w:t>について定める。</w:t>
      </w:r>
    </w:p>
    <w:p w14:paraId="038CB7C2" w14:textId="77777777" w:rsidR="003B7180" w:rsidRPr="004F5E6B" w:rsidRDefault="003B7180" w:rsidP="00B000DF">
      <w:pPr>
        <w:rPr>
          <w:rFonts w:ascii="ＭＳ 明朝" w:hAnsi="ＭＳ 明朝"/>
        </w:rPr>
      </w:pPr>
    </w:p>
    <w:p w14:paraId="48724E11" w14:textId="77777777" w:rsidR="003B7180" w:rsidRPr="003A35CC" w:rsidRDefault="003B7180" w:rsidP="00F63AC3">
      <w:pPr>
        <w:pStyle w:val="3"/>
      </w:pPr>
      <w:bookmarkStart w:id="913" w:name="_Toc105142789"/>
      <w:r w:rsidRPr="003A35CC">
        <w:rPr>
          <w:rFonts w:hint="eastAsia"/>
        </w:rPr>
        <w:t>第17－44条</w:t>
      </w:r>
      <w:r w:rsidRPr="003A35CC">
        <w:t xml:space="preserve">　</w:t>
      </w:r>
      <w:r w:rsidRPr="003A35CC">
        <w:rPr>
          <w:rFonts w:hint="eastAsia"/>
        </w:rPr>
        <w:t>作業土</w:t>
      </w:r>
      <w:r w:rsidRPr="003A35CC">
        <w:t>工（床掘り</w:t>
      </w:r>
      <w:r w:rsidRPr="003A35CC">
        <w:rPr>
          <w:rFonts w:hint="eastAsia"/>
        </w:rPr>
        <w:t>、</w:t>
      </w:r>
      <w:r w:rsidRPr="003A35CC">
        <w:t>埋戻し）</w:t>
      </w:r>
      <w:bookmarkEnd w:id="913"/>
    </w:p>
    <w:p w14:paraId="6429ABAE" w14:textId="77777777" w:rsidR="003B7180" w:rsidRPr="004F5E6B" w:rsidRDefault="003B7180" w:rsidP="008F09E2">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w:t>
      </w:r>
      <w:r w:rsidRPr="004F5E6B">
        <w:rPr>
          <w:rFonts w:ascii="ＭＳ 明朝" w:hAnsi="ＭＳ 明朝" w:hint="eastAsia"/>
        </w:rPr>
        <w:t>、</w:t>
      </w:r>
      <w:r w:rsidRPr="004F5E6B">
        <w:rPr>
          <w:rFonts w:ascii="ＭＳ 明朝" w:hAnsi="ＭＳ 明朝"/>
        </w:rPr>
        <w:t>埋戻し）の規定に</w:t>
      </w:r>
      <w:r w:rsidRPr="004F5E6B">
        <w:rPr>
          <w:rFonts w:ascii="ＭＳ 明朝" w:hAnsi="ＭＳ 明朝" w:hint="eastAsia"/>
        </w:rPr>
        <w:t>よる。</w:t>
      </w:r>
    </w:p>
    <w:p w14:paraId="2DAC1352" w14:textId="77777777" w:rsidR="003B7180" w:rsidRPr="004F5E6B" w:rsidRDefault="003B7180" w:rsidP="00B000DF">
      <w:pPr>
        <w:rPr>
          <w:rFonts w:ascii="ＭＳ 明朝" w:hAnsi="ＭＳ 明朝"/>
        </w:rPr>
      </w:pPr>
    </w:p>
    <w:p w14:paraId="3D6DF3DA" w14:textId="77777777" w:rsidR="003B7180" w:rsidRPr="003A35CC" w:rsidRDefault="003B7180" w:rsidP="00F63AC3">
      <w:pPr>
        <w:pStyle w:val="3"/>
      </w:pPr>
      <w:bookmarkStart w:id="914" w:name="_Toc105142790"/>
      <w:r w:rsidRPr="003A35CC">
        <w:rPr>
          <w:rFonts w:hint="eastAsia"/>
        </w:rPr>
        <w:t>第17－45条</w:t>
      </w:r>
      <w:r w:rsidRPr="003A35CC">
        <w:t xml:space="preserve">　既製杭工</w:t>
      </w:r>
      <w:bookmarkEnd w:id="914"/>
    </w:p>
    <w:p w14:paraId="3E30BB7A" w14:textId="77777777" w:rsidR="003B7180" w:rsidRPr="004F5E6B" w:rsidRDefault="003B7180" w:rsidP="008F09E2">
      <w:pPr>
        <w:ind w:firstLineChars="300" w:firstLine="630"/>
        <w:rPr>
          <w:rFonts w:ascii="ＭＳ 明朝" w:hAnsi="ＭＳ 明朝"/>
        </w:rPr>
      </w:pPr>
      <w:r w:rsidRPr="004F5E6B">
        <w:rPr>
          <w:rFonts w:ascii="ＭＳ 明朝" w:hAnsi="ＭＳ 明朝" w:hint="eastAsia"/>
        </w:rPr>
        <w:t>既製杭工の施工については、第16</w:t>
      </w:r>
      <w:r w:rsidRPr="004F5E6B">
        <w:rPr>
          <w:rFonts w:ascii="ＭＳ 明朝" w:hAnsi="ＭＳ 明朝"/>
        </w:rPr>
        <w:t>－</w:t>
      </w:r>
      <w:r w:rsidRPr="004F5E6B">
        <w:rPr>
          <w:rFonts w:ascii="ＭＳ 明朝" w:hAnsi="ＭＳ 明朝" w:hint="eastAsia"/>
        </w:rPr>
        <w:t xml:space="preserve">14条 </w:t>
      </w:r>
      <w:r w:rsidRPr="004F5E6B">
        <w:rPr>
          <w:rFonts w:ascii="ＭＳ 明朝" w:hAnsi="ＭＳ 明朝"/>
        </w:rPr>
        <w:t>既製杭工の規定による。</w:t>
      </w:r>
    </w:p>
    <w:p w14:paraId="6E950385" w14:textId="77777777" w:rsidR="003B7180" w:rsidRPr="004F5E6B" w:rsidRDefault="003B7180" w:rsidP="00B000DF">
      <w:pPr>
        <w:rPr>
          <w:rFonts w:ascii="ＭＳ 明朝" w:hAnsi="ＭＳ 明朝"/>
        </w:rPr>
      </w:pPr>
    </w:p>
    <w:p w14:paraId="65B4FB1A" w14:textId="77777777" w:rsidR="003B7180" w:rsidRPr="003A35CC" w:rsidRDefault="003B7180" w:rsidP="00F63AC3">
      <w:pPr>
        <w:pStyle w:val="3"/>
      </w:pPr>
      <w:bookmarkStart w:id="915" w:name="_Toc105142791"/>
      <w:r w:rsidRPr="003A35CC">
        <w:rPr>
          <w:rFonts w:hint="eastAsia"/>
        </w:rPr>
        <w:t>第17－46条</w:t>
      </w:r>
      <w:r w:rsidRPr="003A35CC">
        <w:t xml:space="preserve">　場所打杭工</w:t>
      </w:r>
      <w:bookmarkEnd w:id="915"/>
    </w:p>
    <w:p w14:paraId="6B1202F6" w14:textId="77777777" w:rsidR="003B7180" w:rsidRPr="004F5E6B" w:rsidRDefault="003B7180" w:rsidP="008F09E2">
      <w:pPr>
        <w:ind w:firstLineChars="300" w:firstLine="630"/>
        <w:rPr>
          <w:rFonts w:ascii="ＭＳ 明朝" w:hAnsi="ＭＳ 明朝"/>
        </w:rPr>
      </w:pPr>
      <w:r w:rsidRPr="004F5E6B">
        <w:rPr>
          <w:rFonts w:ascii="ＭＳ 明朝" w:hAnsi="ＭＳ 明朝" w:hint="eastAsia"/>
        </w:rPr>
        <w:t>場所打杭工の施工については、第16</w:t>
      </w:r>
      <w:r w:rsidRPr="004F5E6B">
        <w:rPr>
          <w:rFonts w:ascii="ＭＳ 明朝" w:hAnsi="ＭＳ 明朝"/>
        </w:rPr>
        <w:t>－</w:t>
      </w:r>
      <w:r w:rsidRPr="004F5E6B">
        <w:rPr>
          <w:rFonts w:ascii="ＭＳ 明朝" w:hAnsi="ＭＳ 明朝" w:hint="eastAsia"/>
        </w:rPr>
        <w:t xml:space="preserve">15条 </w:t>
      </w:r>
      <w:r w:rsidRPr="004F5E6B">
        <w:rPr>
          <w:rFonts w:ascii="ＭＳ 明朝" w:hAnsi="ＭＳ 明朝"/>
        </w:rPr>
        <w:t>場所打杭工の規定による。</w:t>
      </w:r>
    </w:p>
    <w:p w14:paraId="2D089480" w14:textId="77777777" w:rsidR="003B7180" w:rsidRPr="004F5E6B" w:rsidRDefault="003B7180" w:rsidP="00B000DF">
      <w:pPr>
        <w:rPr>
          <w:rFonts w:ascii="ＭＳ 明朝" w:hAnsi="ＭＳ 明朝"/>
        </w:rPr>
      </w:pPr>
    </w:p>
    <w:p w14:paraId="3D35B32A" w14:textId="77777777" w:rsidR="003B7180" w:rsidRPr="003A35CC" w:rsidRDefault="003B7180" w:rsidP="00F63AC3">
      <w:pPr>
        <w:pStyle w:val="3"/>
      </w:pPr>
      <w:bookmarkStart w:id="916" w:name="_Toc105142792"/>
      <w:r w:rsidRPr="003A35CC">
        <w:rPr>
          <w:rFonts w:hint="eastAsia"/>
        </w:rPr>
        <w:t>第17－47条</w:t>
      </w:r>
      <w:r w:rsidRPr="003A35CC">
        <w:t xml:space="preserve">　橋脚</w:t>
      </w:r>
      <w:r w:rsidRPr="003A35CC">
        <w:rPr>
          <w:rFonts w:hint="eastAsia"/>
        </w:rPr>
        <w:t>フ</w:t>
      </w:r>
      <w:r w:rsidRPr="003A35CC">
        <w:t>ーチン</w:t>
      </w:r>
      <w:r w:rsidRPr="003A35CC">
        <w:rPr>
          <w:rFonts w:hint="eastAsia"/>
        </w:rPr>
        <w:t>グ工</w:t>
      </w:r>
      <w:bookmarkEnd w:id="916"/>
    </w:p>
    <w:p w14:paraId="502722BB" w14:textId="77777777" w:rsidR="003B7180" w:rsidRPr="004F5E6B" w:rsidRDefault="003B7180" w:rsidP="008F09E2">
      <w:pPr>
        <w:ind w:firstLineChars="300" w:firstLine="630"/>
        <w:rPr>
          <w:rFonts w:ascii="ＭＳ 明朝" w:hAnsi="ＭＳ 明朝"/>
        </w:rPr>
      </w:pPr>
      <w:r w:rsidRPr="004F5E6B">
        <w:rPr>
          <w:rFonts w:ascii="ＭＳ 明朝" w:hAnsi="ＭＳ 明朝" w:hint="eastAsia"/>
        </w:rPr>
        <w:t>橋脚フーチング工の施工については、第16</w:t>
      </w:r>
      <w:r w:rsidRPr="004F5E6B">
        <w:rPr>
          <w:rFonts w:ascii="ＭＳ 明朝" w:hAnsi="ＭＳ 明朝"/>
        </w:rPr>
        <w:t>－</w:t>
      </w:r>
      <w:r w:rsidRPr="004F5E6B">
        <w:rPr>
          <w:rFonts w:ascii="ＭＳ 明朝" w:hAnsi="ＭＳ 明朝" w:hint="eastAsia"/>
        </w:rPr>
        <w:t xml:space="preserve">39条 </w:t>
      </w:r>
      <w:r w:rsidRPr="004F5E6B">
        <w:rPr>
          <w:rFonts w:ascii="ＭＳ 明朝" w:hAnsi="ＭＳ 明朝"/>
        </w:rPr>
        <w:t>橋脚</w:t>
      </w:r>
      <w:r w:rsidRPr="004F5E6B">
        <w:rPr>
          <w:rFonts w:ascii="ＭＳ 明朝" w:hAnsi="ＭＳ 明朝" w:hint="eastAsia"/>
        </w:rPr>
        <w:t>フ</w:t>
      </w:r>
      <w:r w:rsidRPr="004F5E6B">
        <w:rPr>
          <w:rFonts w:ascii="ＭＳ 明朝" w:hAnsi="ＭＳ 明朝"/>
        </w:rPr>
        <w:t>ーチング工の規定によ</w:t>
      </w:r>
      <w:r w:rsidRPr="004F5E6B">
        <w:rPr>
          <w:rFonts w:ascii="ＭＳ 明朝" w:hAnsi="ＭＳ 明朝" w:hint="eastAsia"/>
        </w:rPr>
        <w:t>る。</w:t>
      </w:r>
    </w:p>
    <w:p w14:paraId="086C3CEC" w14:textId="77777777" w:rsidR="003B7180" w:rsidRPr="004F5E6B" w:rsidRDefault="003B7180" w:rsidP="00B000DF">
      <w:pPr>
        <w:rPr>
          <w:rFonts w:ascii="ＭＳ 明朝" w:hAnsi="ＭＳ 明朝"/>
        </w:rPr>
      </w:pPr>
    </w:p>
    <w:p w14:paraId="3B69ED2C" w14:textId="77777777" w:rsidR="003B7180" w:rsidRPr="003A35CC" w:rsidRDefault="003B7180" w:rsidP="00F63AC3">
      <w:pPr>
        <w:pStyle w:val="3"/>
      </w:pPr>
      <w:bookmarkStart w:id="917" w:name="_Toc105142793"/>
      <w:r w:rsidRPr="003A35CC">
        <w:rPr>
          <w:rFonts w:hint="eastAsia"/>
        </w:rPr>
        <w:lastRenderedPageBreak/>
        <w:t>第17－48条</w:t>
      </w:r>
      <w:r w:rsidRPr="003A35CC">
        <w:t xml:space="preserve">　歩道橋（側道橋）架設</w:t>
      </w:r>
      <w:r w:rsidRPr="003A35CC">
        <w:rPr>
          <w:rFonts w:hint="eastAsia"/>
        </w:rPr>
        <w:t>工</w:t>
      </w:r>
      <w:bookmarkEnd w:id="917"/>
    </w:p>
    <w:p w14:paraId="69BC76BE" w14:textId="77777777" w:rsidR="003B7180" w:rsidRPr="004F5E6B" w:rsidRDefault="003B7180" w:rsidP="008F09E2">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受注者は、歩道橋の架設にあたって、現地架設条件を踏まえ、架設時の部材の応力と変形等を十分検討し、歩道橋本体に悪影響がないことを確認しておかなければならない。</w:t>
      </w:r>
    </w:p>
    <w:p w14:paraId="7E2434FB" w14:textId="6C61DCC6" w:rsidR="003B7180" w:rsidRPr="004F5E6B" w:rsidRDefault="003B7180" w:rsidP="008F09E2">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受注者は、部材の組立ては組立て記号、所定の組立て順序に</w:t>
      </w:r>
      <w:r w:rsidR="00B53BB8">
        <w:rPr>
          <w:rFonts w:ascii="ＭＳ 明朝" w:hAnsi="ＭＳ 明朝" w:hint="eastAsia"/>
        </w:rPr>
        <w:t>したがって</w:t>
      </w:r>
      <w:r w:rsidRPr="004F5E6B">
        <w:rPr>
          <w:rFonts w:ascii="ＭＳ 明朝" w:hAnsi="ＭＳ 明朝" w:hint="eastAsia"/>
        </w:rPr>
        <w:t>正確に行わなければならない。</w:t>
      </w:r>
    </w:p>
    <w:p w14:paraId="4E1178D8" w14:textId="77777777" w:rsidR="003B7180" w:rsidRPr="004F5E6B" w:rsidRDefault="003B7180" w:rsidP="008F09E2">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受注者は、組立て中の部材については、入念に取扱って損傷のないように注意しなければならない。</w:t>
      </w:r>
    </w:p>
    <w:p w14:paraId="0F55D375" w14:textId="77777777" w:rsidR="003B7180" w:rsidRPr="004F5E6B" w:rsidRDefault="003B7180" w:rsidP="00BE0F6A">
      <w:pPr>
        <w:ind w:firstLineChars="200" w:firstLine="420"/>
        <w:rPr>
          <w:rFonts w:ascii="ＭＳ 明朝" w:hAnsi="ＭＳ 明朝"/>
        </w:rPr>
      </w:pPr>
      <w:r w:rsidRPr="004F5E6B">
        <w:rPr>
          <w:rFonts w:ascii="ＭＳ 明朝" w:hAnsi="ＭＳ 明朝"/>
        </w:rPr>
        <w:t>４．</w:t>
      </w:r>
      <w:r w:rsidRPr="004F5E6B">
        <w:rPr>
          <w:rFonts w:ascii="ＭＳ 明朝" w:hAnsi="ＭＳ 明朝" w:hint="eastAsia"/>
        </w:rPr>
        <w:t>受注者は、部材の接触面については、組立てに先立って清掃しなければならない。</w:t>
      </w:r>
    </w:p>
    <w:p w14:paraId="6A9DF2F0" w14:textId="77777777" w:rsidR="003B7180" w:rsidRPr="004F5E6B" w:rsidRDefault="003B7180" w:rsidP="00BE0F6A">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受注者は、部材の組立てに使用する仮締めボルトとドリフトピンについては、その架設応力に十分耐えるだけの組合わせ及び数量を用いなければならない。</w:t>
      </w:r>
    </w:p>
    <w:p w14:paraId="487DCD4F" w14:textId="77777777" w:rsidR="003B7180" w:rsidRPr="004F5E6B" w:rsidRDefault="003B7180" w:rsidP="00BE0F6A">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受注者は、仮締めボルトが終了したときは、本締めに先立って橋の形状が設計に適合するかどうか確認しなければならない。</w:t>
      </w:r>
    </w:p>
    <w:p w14:paraId="1D3A2DA9" w14:textId="77777777" w:rsidR="003B7180" w:rsidRPr="004F5E6B" w:rsidRDefault="003B7180" w:rsidP="00BE0F6A">
      <w:pPr>
        <w:ind w:firstLineChars="200" w:firstLine="420"/>
        <w:rPr>
          <w:rFonts w:ascii="ＭＳ 明朝" w:hAnsi="ＭＳ 明朝"/>
        </w:rPr>
      </w:pPr>
      <w:r w:rsidRPr="004F5E6B">
        <w:rPr>
          <w:rFonts w:ascii="ＭＳ 明朝" w:hAnsi="ＭＳ 明朝" w:hint="eastAsia"/>
        </w:rPr>
        <w:t>７</w:t>
      </w:r>
      <w:r w:rsidRPr="004F5E6B">
        <w:rPr>
          <w:rFonts w:ascii="ＭＳ 明朝" w:hAnsi="ＭＳ 明朝"/>
        </w:rPr>
        <w:t>．</w:t>
      </w:r>
      <w:r w:rsidRPr="004F5E6B">
        <w:rPr>
          <w:rFonts w:ascii="ＭＳ 明朝" w:hAnsi="ＭＳ 明朝" w:hint="eastAsia"/>
        </w:rPr>
        <w:t>側道橋の架設については、</w:t>
      </w:r>
      <w:r w:rsidRPr="004F5E6B">
        <w:rPr>
          <w:rFonts w:ascii="ＭＳ 明朝" w:hAnsi="ＭＳ 明朝"/>
        </w:rPr>
        <w:t>第17章</w:t>
      </w:r>
      <w:r w:rsidRPr="004F5E6B">
        <w:rPr>
          <w:rFonts w:ascii="ＭＳ 明朝" w:hAnsi="ＭＳ 明朝" w:hint="eastAsia"/>
        </w:rPr>
        <w:t xml:space="preserve"> </w:t>
      </w:r>
      <w:r w:rsidRPr="004F5E6B">
        <w:rPr>
          <w:rFonts w:ascii="ＭＳ 明朝" w:hAnsi="ＭＳ 明朝"/>
        </w:rPr>
        <w:t>第５節</w:t>
      </w:r>
      <w:r w:rsidRPr="004F5E6B">
        <w:rPr>
          <w:rFonts w:ascii="ＭＳ 明朝" w:hAnsi="ＭＳ 明朝" w:hint="eastAsia"/>
        </w:rPr>
        <w:t xml:space="preserve"> </w:t>
      </w:r>
      <w:r w:rsidRPr="004F5E6B">
        <w:rPr>
          <w:rFonts w:ascii="ＭＳ 明朝" w:hAnsi="ＭＳ 明朝"/>
        </w:rPr>
        <w:t>鋼橋架設工の規定による。</w:t>
      </w:r>
    </w:p>
    <w:p w14:paraId="5BF67DB1" w14:textId="77777777" w:rsidR="003B7180" w:rsidRPr="004F5E6B" w:rsidRDefault="003B7180" w:rsidP="00B000DF">
      <w:pPr>
        <w:rPr>
          <w:rFonts w:ascii="ＭＳ 明朝" w:hAnsi="ＭＳ 明朝"/>
        </w:rPr>
      </w:pPr>
    </w:p>
    <w:p w14:paraId="1A40CC37" w14:textId="77777777" w:rsidR="003B7180" w:rsidRPr="003A35CC" w:rsidRDefault="003B7180" w:rsidP="00F63AC3">
      <w:pPr>
        <w:pStyle w:val="3"/>
      </w:pPr>
      <w:bookmarkStart w:id="918" w:name="_Toc105142794"/>
      <w:r w:rsidRPr="003A35CC">
        <w:rPr>
          <w:rFonts w:hint="eastAsia"/>
        </w:rPr>
        <w:t>第17－49条</w:t>
      </w:r>
      <w:r w:rsidRPr="003A35CC">
        <w:t xml:space="preserve">　現場塗装工</w:t>
      </w:r>
      <w:bookmarkEnd w:id="918"/>
    </w:p>
    <w:p w14:paraId="42E71673" w14:textId="77777777" w:rsidR="003B7180" w:rsidRPr="004F5E6B" w:rsidRDefault="003B7180" w:rsidP="00BE0F6A">
      <w:pPr>
        <w:ind w:firstLineChars="300" w:firstLine="630"/>
        <w:rPr>
          <w:rFonts w:ascii="ＭＳ 明朝" w:hAnsi="ＭＳ 明朝"/>
        </w:rPr>
      </w:pPr>
      <w:r w:rsidRPr="004F5E6B">
        <w:rPr>
          <w:rFonts w:ascii="ＭＳ 明朝" w:hAnsi="ＭＳ 明朝" w:hint="eastAsia"/>
        </w:rPr>
        <w:t>受注者は現場塗装工の施工については、第16－42条</w:t>
      </w:r>
      <w:r w:rsidRPr="004F5E6B">
        <w:rPr>
          <w:rFonts w:ascii="ＭＳ 明朝" w:hAnsi="ＭＳ 明朝"/>
        </w:rPr>
        <w:t>現場塗装工の規定による。</w:t>
      </w:r>
    </w:p>
    <w:p w14:paraId="365503A8" w14:textId="77777777" w:rsidR="003B7180" w:rsidRPr="004F5E6B" w:rsidRDefault="003B7180" w:rsidP="00B000DF">
      <w:pPr>
        <w:rPr>
          <w:rFonts w:ascii="ＭＳ 明朝" w:hAnsi="ＭＳ 明朝"/>
        </w:rPr>
      </w:pPr>
    </w:p>
    <w:p w14:paraId="767A219D" w14:textId="77777777" w:rsidR="003B7180" w:rsidRPr="004F5E6B" w:rsidRDefault="003B7180" w:rsidP="00996410">
      <w:pPr>
        <w:pStyle w:val="2"/>
      </w:pPr>
      <w:bookmarkStart w:id="919" w:name="_Toc105142795"/>
      <w:r w:rsidRPr="004F5E6B">
        <w:rPr>
          <w:rFonts w:hint="eastAsia"/>
        </w:rPr>
        <w:t>第10</w:t>
      </w:r>
      <w:r w:rsidRPr="004F5E6B">
        <w:t>節　鋼橋足場等設置</w:t>
      </w:r>
      <w:r w:rsidRPr="004F5E6B">
        <w:rPr>
          <w:rFonts w:hint="eastAsia"/>
        </w:rPr>
        <w:t>工</w:t>
      </w:r>
      <w:bookmarkEnd w:id="919"/>
    </w:p>
    <w:p w14:paraId="46687F38" w14:textId="77777777" w:rsidR="003B7180" w:rsidRPr="003A35CC" w:rsidRDefault="003B7180" w:rsidP="00F63AC3">
      <w:pPr>
        <w:pStyle w:val="3"/>
      </w:pPr>
      <w:bookmarkStart w:id="920" w:name="_Toc105142796"/>
      <w:r w:rsidRPr="003A35CC">
        <w:rPr>
          <w:rFonts w:hint="eastAsia"/>
        </w:rPr>
        <w:t>第17－50条</w:t>
      </w:r>
      <w:r w:rsidRPr="003A35CC">
        <w:t xml:space="preserve">　一般事項</w:t>
      </w:r>
      <w:bookmarkEnd w:id="920"/>
    </w:p>
    <w:p w14:paraId="31E5527F"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本節は、鋼橋足場等設置工として橋梁足場工、橋梁防護工、昇降用設備工その他これらに類する工種について定める。</w:t>
      </w:r>
    </w:p>
    <w:p w14:paraId="459AB318" w14:textId="77777777" w:rsidR="003B7180" w:rsidRPr="004F5E6B" w:rsidRDefault="003B7180" w:rsidP="00B000DF">
      <w:pPr>
        <w:rPr>
          <w:rFonts w:ascii="ＭＳ 明朝" w:hAnsi="ＭＳ 明朝"/>
        </w:rPr>
      </w:pPr>
    </w:p>
    <w:p w14:paraId="5AD57B34" w14:textId="77777777" w:rsidR="003B7180" w:rsidRPr="003A35CC" w:rsidRDefault="003B7180" w:rsidP="00F63AC3">
      <w:pPr>
        <w:pStyle w:val="3"/>
      </w:pPr>
      <w:bookmarkStart w:id="921" w:name="_Toc105142797"/>
      <w:r w:rsidRPr="003A35CC">
        <w:rPr>
          <w:rFonts w:hint="eastAsia"/>
        </w:rPr>
        <w:t>第17－51条</w:t>
      </w:r>
      <w:r w:rsidRPr="003A35CC">
        <w:t xml:space="preserve">　橋梁足場工</w:t>
      </w:r>
      <w:bookmarkEnd w:id="921"/>
    </w:p>
    <w:p w14:paraId="4AE471C7"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受注者は、足場設備の設置について、設計図書において特に定めのない場合は、河川や道路等の管理条件を踏まえ、本体工事の品質・性能等の確保に支障のない形式等によって施工しなければならない。</w:t>
      </w:r>
    </w:p>
    <w:p w14:paraId="38EDAABF" w14:textId="77777777" w:rsidR="003B7180" w:rsidRPr="004F5E6B" w:rsidRDefault="003B7180" w:rsidP="00B000DF">
      <w:pPr>
        <w:rPr>
          <w:rFonts w:ascii="ＭＳ 明朝" w:hAnsi="ＭＳ 明朝"/>
        </w:rPr>
      </w:pPr>
    </w:p>
    <w:p w14:paraId="10BC37DB" w14:textId="77777777" w:rsidR="003B7180" w:rsidRPr="003A35CC" w:rsidRDefault="003B7180" w:rsidP="00F63AC3">
      <w:pPr>
        <w:pStyle w:val="3"/>
      </w:pPr>
      <w:bookmarkStart w:id="922" w:name="_Toc105142798"/>
      <w:r w:rsidRPr="003A35CC">
        <w:rPr>
          <w:rFonts w:hint="eastAsia"/>
        </w:rPr>
        <w:t>第17－52条</w:t>
      </w:r>
      <w:r w:rsidRPr="003A35CC">
        <w:t xml:space="preserve">　橋梁防護工</w:t>
      </w:r>
      <w:bookmarkEnd w:id="922"/>
    </w:p>
    <w:p w14:paraId="1FB79790"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受注者は、歩道あるいは供用道路上等に足場設備工を設置する場合には、必要に応じて交通の障害とならないよう、板張防護、シート張防護などを行わなければならない。</w:t>
      </w:r>
    </w:p>
    <w:p w14:paraId="613E4255" w14:textId="77777777" w:rsidR="003B7180" w:rsidRPr="004F5E6B" w:rsidRDefault="003B7180" w:rsidP="00B000DF">
      <w:pPr>
        <w:rPr>
          <w:rFonts w:ascii="ＭＳ 明朝" w:hAnsi="ＭＳ 明朝"/>
        </w:rPr>
      </w:pPr>
    </w:p>
    <w:p w14:paraId="2C839A9C" w14:textId="77777777" w:rsidR="003B7180" w:rsidRPr="003A35CC" w:rsidRDefault="003B7180" w:rsidP="00F63AC3">
      <w:pPr>
        <w:pStyle w:val="3"/>
      </w:pPr>
      <w:bookmarkStart w:id="923" w:name="_Toc105142799"/>
      <w:r w:rsidRPr="003A35CC">
        <w:rPr>
          <w:rFonts w:hint="eastAsia"/>
        </w:rPr>
        <w:t>第17－53条</w:t>
      </w:r>
      <w:r w:rsidRPr="003A35CC">
        <w:t xml:space="preserve">　昇降用設備工</w:t>
      </w:r>
      <w:bookmarkEnd w:id="923"/>
    </w:p>
    <w:p w14:paraId="4FCF2372"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受注者は、登り桟橋、工事用エレベーターの設置について、設計図書において特に定めのない場合は、河川や道路等の管理条件を踏まえ、本体工事の品質・性能等の確保に支障のない形式等によって施工しなければならない。</w:t>
      </w:r>
    </w:p>
    <w:p w14:paraId="588F9EE9" w14:textId="1CF8952F" w:rsidR="00323AEB" w:rsidRDefault="00323AEB">
      <w:pPr>
        <w:widowControl/>
        <w:jc w:val="left"/>
        <w:rPr>
          <w:rFonts w:ascii="ＭＳ 明朝" w:hAnsi="ＭＳ 明朝"/>
        </w:rPr>
      </w:pPr>
      <w:r>
        <w:rPr>
          <w:rFonts w:ascii="ＭＳ 明朝" w:hAnsi="ＭＳ 明朝"/>
        </w:rPr>
        <w:br w:type="page"/>
      </w:r>
    </w:p>
    <w:p w14:paraId="077FF821" w14:textId="77777777" w:rsidR="003B7180" w:rsidRPr="004F5E6B" w:rsidRDefault="003B7180" w:rsidP="00323AEB">
      <w:pPr>
        <w:rPr>
          <w:rFonts w:ascii="ＭＳ 明朝" w:hAnsi="ＭＳ 明朝"/>
        </w:rPr>
      </w:pPr>
    </w:p>
    <w:p w14:paraId="73D8EB23" w14:textId="77777777" w:rsidR="003B7180" w:rsidRPr="004F5E6B" w:rsidRDefault="003B7180" w:rsidP="00B000DF">
      <w:pPr>
        <w:rPr>
          <w:rFonts w:ascii="ＭＳ 明朝" w:hAnsi="ＭＳ 明朝"/>
        </w:rPr>
      </w:pPr>
    </w:p>
    <w:p w14:paraId="63C1844A" w14:textId="77777777" w:rsidR="003B7180" w:rsidRPr="004F5E6B" w:rsidRDefault="003B7180" w:rsidP="00B000DF">
      <w:pPr>
        <w:rPr>
          <w:rFonts w:ascii="ＭＳ 明朝" w:hAnsi="ＭＳ 明朝"/>
          <w:b/>
        </w:rPr>
      </w:pPr>
    </w:p>
    <w:p w14:paraId="11FCFE5A" w14:textId="77777777" w:rsidR="003B7180" w:rsidRPr="004F5E6B" w:rsidRDefault="003B7180" w:rsidP="00B000DF">
      <w:pPr>
        <w:rPr>
          <w:rFonts w:ascii="ＭＳ 明朝" w:hAnsi="ＭＳ 明朝"/>
          <w:b/>
        </w:rPr>
      </w:pPr>
    </w:p>
    <w:p w14:paraId="31B672A7" w14:textId="77777777" w:rsidR="003B7180" w:rsidRPr="004F5E6B" w:rsidRDefault="003B7180" w:rsidP="00B000DF">
      <w:pPr>
        <w:rPr>
          <w:rFonts w:ascii="ＭＳ 明朝" w:hAnsi="ＭＳ 明朝"/>
          <w:b/>
        </w:rPr>
      </w:pPr>
    </w:p>
    <w:p w14:paraId="3F592DBC" w14:textId="77777777" w:rsidR="003B7180" w:rsidRPr="004F5E6B" w:rsidRDefault="003B7180" w:rsidP="00B000DF">
      <w:pPr>
        <w:rPr>
          <w:rFonts w:ascii="ＭＳ 明朝" w:hAnsi="ＭＳ 明朝"/>
          <w:b/>
        </w:rPr>
      </w:pPr>
    </w:p>
    <w:p w14:paraId="5B3C608F" w14:textId="77777777" w:rsidR="003B7180" w:rsidRPr="004F5E6B" w:rsidRDefault="003B7180" w:rsidP="00B000DF">
      <w:pPr>
        <w:rPr>
          <w:rFonts w:ascii="ＭＳ 明朝" w:hAnsi="ＭＳ 明朝"/>
          <w:b/>
        </w:rPr>
      </w:pPr>
    </w:p>
    <w:p w14:paraId="365130EE" w14:textId="77777777" w:rsidR="003B7180" w:rsidRPr="004F5E6B" w:rsidRDefault="003B7180" w:rsidP="00B000DF">
      <w:pPr>
        <w:rPr>
          <w:rFonts w:ascii="ＭＳ 明朝" w:hAnsi="ＭＳ 明朝"/>
          <w:b/>
        </w:rPr>
      </w:pPr>
    </w:p>
    <w:p w14:paraId="63CEF246" w14:textId="77777777" w:rsidR="003B7180" w:rsidRPr="004F5E6B" w:rsidRDefault="003B7180" w:rsidP="00B000DF">
      <w:pPr>
        <w:rPr>
          <w:rFonts w:ascii="ＭＳ 明朝" w:hAnsi="ＭＳ 明朝"/>
          <w:b/>
        </w:rPr>
      </w:pPr>
    </w:p>
    <w:p w14:paraId="15316324" w14:textId="77777777" w:rsidR="003B7180" w:rsidRPr="004F5E6B" w:rsidRDefault="003B7180" w:rsidP="00B000DF">
      <w:pPr>
        <w:rPr>
          <w:rFonts w:ascii="ＭＳ 明朝" w:hAnsi="ＭＳ 明朝"/>
          <w:b/>
        </w:rPr>
      </w:pPr>
    </w:p>
    <w:p w14:paraId="22B50B49" w14:textId="77777777" w:rsidR="003B7180" w:rsidRPr="004F5E6B" w:rsidRDefault="003B7180" w:rsidP="00B000DF">
      <w:pPr>
        <w:rPr>
          <w:rFonts w:ascii="ＭＳ 明朝" w:hAnsi="ＭＳ 明朝"/>
          <w:b/>
        </w:rPr>
      </w:pPr>
    </w:p>
    <w:p w14:paraId="167EB3A2" w14:textId="77777777" w:rsidR="003B7180" w:rsidRPr="004F5E6B" w:rsidRDefault="003B7180" w:rsidP="00B000DF">
      <w:pPr>
        <w:rPr>
          <w:rFonts w:ascii="ＭＳ 明朝" w:hAnsi="ＭＳ 明朝"/>
          <w:b/>
        </w:rPr>
      </w:pPr>
    </w:p>
    <w:p w14:paraId="15BE059A" w14:textId="77777777" w:rsidR="003B7180" w:rsidRPr="004F5E6B" w:rsidRDefault="003B7180" w:rsidP="00B000DF">
      <w:pPr>
        <w:rPr>
          <w:rFonts w:ascii="ＭＳ 明朝" w:hAnsi="ＭＳ 明朝"/>
          <w:b/>
        </w:rPr>
      </w:pPr>
    </w:p>
    <w:p w14:paraId="35E99DD1" w14:textId="77777777" w:rsidR="003B7180" w:rsidRPr="004F5E6B" w:rsidRDefault="003B7180" w:rsidP="00B000DF">
      <w:pPr>
        <w:rPr>
          <w:rFonts w:ascii="ＭＳ 明朝" w:hAnsi="ＭＳ 明朝"/>
          <w:b/>
        </w:rPr>
      </w:pPr>
    </w:p>
    <w:p w14:paraId="5E582F98" w14:textId="77777777" w:rsidR="003B7180" w:rsidRPr="004F5E6B" w:rsidRDefault="003B7180" w:rsidP="00B000DF">
      <w:pPr>
        <w:rPr>
          <w:rFonts w:ascii="ＭＳ 明朝" w:hAnsi="ＭＳ 明朝"/>
          <w:b/>
        </w:rPr>
      </w:pPr>
    </w:p>
    <w:p w14:paraId="6119C570" w14:textId="77777777" w:rsidR="003B7180" w:rsidRPr="004F5E6B" w:rsidRDefault="003B7180" w:rsidP="003A35CC">
      <w:pPr>
        <w:pStyle w:val="1"/>
        <w:rPr>
          <w:rFonts w:ascii="ＭＳ 明朝" w:hAnsi="ＭＳ 明朝"/>
          <w:b/>
          <w:sz w:val="40"/>
          <w:szCs w:val="40"/>
        </w:rPr>
      </w:pPr>
      <w:bookmarkStart w:id="924" w:name="_Toc105142800"/>
      <w:r w:rsidRPr="004F5E6B">
        <w:rPr>
          <w:rFonts w:ascii="ＭＳ 明朝" w:hAnsi="ＭＳ 明朝" w:hint="eastAsia"/>
          <w:b/>
          <w:sz w:val="40"/>
          <w:szCs w:val="40"/>
        </w:rPr>
        <w:t>第18</w:t>
      </w:r>
      <w:r w:rsidRPr="004F5E6B">
        <w:rPr>
          <w:rFonts w:ascii="ＭＳ 明朝" w:hAnsi="ＭＳ 明朝"/>
          <w:b/>
          <w:sz w:val="40"/>
          <w:szCs w:val="40"/>
        </w:rPr>
        <w:t>章　コンクリート橋上部</w:t>
      </w:r>
      <w:r w:rsidRPr="004F5E6B">
        <w:rPr>
          <w:rFonts w:ascii="ＭＳ 明朝" w:hAnsi="ＭＳ 明朝" w:hint="eastAsia"/>
          <w:b/>
          <w:sz w:val="40"/>
          <w:szCs w:val="40"/>
        </w:rPr>
        <w:t>工事</w:t>
      </w:r>
      <w:bookmarkEnd w:id="924"/>
    </w:p>
    <w:p w14:paraId="34B83241" w14:textId="77777777" w:rsidR="003B7180" w:rsidRPr="004F5E6B" w:rsidRDefault="003B7180" w:rsidP="00996410">
      <w:pPr>
        <w:pStyle w:val="2"/>
      </w:pPr>
      <w:r w:rsidRPr="004F5E6B">
        <w:br w:type="page"/>
      </w:r>
      <w:bookmarkStart w:id="925" w:name="_Toc105142801"/>
      <w:r w:rsidRPr="004F5E6B">
        <w:rPr>
          <w:rFonts w:hint="eastAsia"/>
        </w:rPr>
        <w:lastRenderedPageBreak/>
        <w:t>第</w:t>
      </w:r>
      <w:r w:rsidRPr="004F5E6B">
        <w:t xml:space="preserve">１節　</w:t>
      </w:r>
      <w:r w:rsidRPr="004F5E6B">
        <w:rPr>
          <w:rFonts w:hint="eastAsia"/>
        </w:rPr>
        <w:t>適用</w:t>
      </w:r>
      <w:bookmarkEnd w:id="925"/>
    </w:p>
    <w:p w14:paraId="196CC161" w14:textId="77777777" w:rsidR="003B7180" w:rsidRPr="003A35CC" w:rsidRDefault="003B7180" w:rsidP="00F63AC3">
      <w:pPr>
        <w:pStyle w:val="3"/>
      </w:pPr>
      <w:bookmarkStart w:id="926" w:name="_Toc105142802"/>
      <w:r w:rsidRPr="003A35CC">
        <w:rPr>
          <w:rFonts w:hint="eastAsia"/>
        </w:rPr>
        <w:t>第18－１条　適用</w:t>
      </w:r>
      <w:bookmarkEnd w:id="926"/>
    </w:p>
    <w:p w14:paraId="7C4370F0" w14:textId="77777777" w:rsidR="003B7180" w:rsidRPr="004F5E6B" w:rsidRDefault="003B7180" w:rsidP="00BE0F6A">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本章は、道路工事における工場製作工、工場製品輸送工、</w:t>
      </w:r>
      <w:r w:rsidRPr="004F5E6B">
        <w:rPr>
          <w:rFonts w:ascii="ＭＳ 明朝" w:hAnsi="ＭＳ 明朝"/>
        </w:rPr>
        <w:t xml:space="preserve"> </w:t>
      </w:r>
      <w:r w:rsidRPr="004F5E6B">
        <w:rPr>
          <w:rFonts w:ascii="ＭＳ 明朝" w:hAnsi="ＭＳ 明朝" w:hint="eastAsia"/>
        </w:rPr>
        <w:t>ＰＣ</w:t>
      </w:r>
      <w:r w:rsidRPr="004F5E6B">
        <w:rPr>
          <w:rFonts w:ascii="ＭＳ 明朝" w:hAnsi="ＭＳ 明朝"/>
        </w:rPr>
        <w:t>橋工、プレビーム桁</w:t>
      </w:r>
      <w:r w:rsidRPr="004F5E6B">
        <w:rPr>
          <w:rFonts w:ascii="ＭＳ 明朝" w:hAnsi="ＭＳ 明朝" w:hint="eastAsia"/>
        </w:rPr>
        <w:t>橋工、ＰＣ</w:t>
      </w:r>
      <w:r w:rsidRPr="004F5E6B">
        <w:rPr>
          <w:rFonts w:ascii="ＭＳ 明朝" w:hAnsi="ＭＳ 明朝"/>
        </w:rPr>
        <w:t>ホロースラブ橋工、</w:t>
      </w:r>
      <w:r w:rsidRPr="004F5E6B">
        <w:rPr>
          <w:rFonts w:ascii="ＭＳ 明朝" w:hAnsi="ＭＳ 明朝" w:hint="eastAsia"/>
        </w:rPr>
        <w:t>ＲＣ</w:t>
      </w:r>
      <w:r w:rsidRPr="004F5E6B">
        <w:rPr>
          <w:rFonts w:ascii="ＭＳ 明朝" w:hAnsi="ＭＳ 明朝"/>
        </w:rPr>
        <w:t>ホロースラブ橋工、</w:t>
      </w:r>
      <w:r w:rsidRPr="004F5E6B">
        <w:rPr>
          <w:rFonts w:ascii="ＭＳ 明朝" w:hAnsi="ＭＳ 明朝" w:hint="eastAsia"/>
        </w:rPr>
        <w:t>ＰＣ</w:t>
      </w:r>
      <w:r w:rsidRPr="004F5E6B">
        <w:rPr>
          <w:rFonts w:ascii="ＭＳ 明朝" w:hAnsi="ＭＳ 明朝"/>
        </w:rPr>
        <w:t xml:space="preserve">版桁橋工、 </w:t>
      </w:r>
      <w:r w:rsidRPr="004F5E6B">
        <w:rPr>
          <w:rFonts w:ascii="ＭＳ 明朝" w:hAnsi="ＭＳ 明朝" w:hint="eastAsia"/>
        </w:rPr>
        <w:t>ＰＣ</w:t>
      </w:r>
      <w:r w:rsidRPr="004F5E6B">
        <w:rPr>
          <w:rFonts w:ascii="ＭＳ 明朝" w:hAnsi="ＭＳ 明朝"/>
        </w:rPr>
        <w:t>箱桁橋工、</w:t>
      </w:r>
      <w:r w:rsidRPr="004F5E6B">
        <w:rPr>
          <w:rFonts w:ascii="ＭＳ 明朝" w:hAnsi="ＭＳ 明朝" w:hint="eastAsia"/>
        </w:rPr>
        <w:t>ＰＣ</w:t>
      </w:r>
      <w:r w:rsidRPr="004F5E6B">
        <w:rPr>
          <w:rFonts w:ascii="ＭＳ 明朝" w:hAnsi="ＭＳ 明朝"/>
        </w:rPr>
        <w:t xml:space="preserve">片持箱桁橋工、 </w:t>
      </w:r>
      <w:r w:rsidRPr="004F5E6B">
        <w:rPr>
          <w:rFonts w:ascii="ＭＳ 明朝" w:hAnsi="ＭＳ 明朝" w:hint="eastAsia"/>
        </w:rPr>
        <w:t>ＰＣ</w:t>
      </w:r>
      <w:r w:rsidRPr="004F5E6B">
        <w:rPr>
          <w:rFonts w:ascii="ＭＳ 明朝" w:hAnsi="ＭＳ 明朝"/>
        </w:rPr>
        <w:t>押出し箱桁橋工、橋梁付属物工、コンクリート橋足場等設備</w:t>
      </w:r>
      <w:r w:rsidRPr="004F5E6B">
        <w:rPr>
          <w:rFonts w:ascii="ＭＳ 明朝" w:hAnsi="ＭＳ 明朝" w:hint="eastAsia"/>
        </w:rPr>
        <w:t>工、仮設工その他これらに類する工種について適用する。</w:t>
      </w:r>
    </w:p>
    <w:p w14:paraId="4250AB10" w14:textId="77777777" w:rsidR="003B7180" w:rsidRPr="004F5E6B" w:rsidRDefault="003B7180" w:rsidP="00BE0F6A">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仮設工は、</w:t>
      </w:r>
      <w:r w:rsidRPr="004F5E6B">
        <w:rPr>
          <w:rFonts w:ascii="ＭＳ 明朝" w:hAnsi="ＭＳ 明朝"/>
        </w:rPr>
        <w:t>第</w:t>
      </w:r>
      <w:r w:rsidRPr="004F5E6B">
        <w:rPr>
          <w:rFonts w:ascii="ＭＳ 明朝" w:hAnsi="ＭＳ 明朝" w:hint="eastAsia"/>
        </w:rPr>
        <w:t>３</w:t>
      </w:r>
      <w:r w:rsidRPr="004F5E6B">
        <w:rPr>
          <w:rFonts w:ascii="ＭＳ 明朝" w:hAnsi="ＭＳ 明朝"/>
        </w:rPr>
        <w:t>章</w:t>
      </w:r>
      <w:r w:rsidRPr="004F5E6B">
        <w:rPr>
          <w:rFonts w:ascii="ＭＳ 明朝" w:hAnsi="ＭＳ 明朝" w:hint="eastAsia"/>
        </w:rPr>
        <w:t xml:space="preserve"> </w:t>
      </w:r>
      <w:r w:rsidRPr="004F5E6B">
        <w:rPr>
          <w:rFonts w:ascii="ＭＳ 明朝" w:hAnsi="ＭＳ 明朝"/>
        </w:rPr>
        <w:t>第</w:t>
      </w:r>
      <w:r w:rsidRPr="004F5E6B">
        <w:rPr>
          <w:rFonts w:ascii="ＭＳ 明朝" w:hAnsi="ＭＳ 明朝" w:hint="eastAsia"/>
        </w:rPr>
        <w:t>23</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仮設工の規定による。</w:t>
      </w:r>
    </w:p>
    <w:p w14:paraId="2BBF52AA" w14:textId="77777777" w:rsidR="003B7180" w:rsidRPr="004F5E6B" w:rsidRDefault="003B7180" w:rsidP="00BE0F6A">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本章に特に定めのない事項については、第</w:t>
      </w:r>
      <w:r w:rsidRPr="004F5E6B">
        <w:rPr>
          <w:rFonts w:ascii="ＭＳ 明朝" w:hAnsi="ＭＳ 明朝"/>
        </w:rPr>
        <w:t>１</w:t>
      </w:r>
      <w:r w:rsidRPr="004F5E6B">
        <w:rPr>
          <w:rFonts w:ascii="ＭＳ 明朝" w:hAnsi="ＭＳ 明朝" w:hint="eastAsia"/>
        </w:rPr>
        <w:t>章 総則</w:t>
      </w:r>
      <w:r w:rsidRPr="004F5E6B">
        <w:rPr>
          <w:rFonts w:ascii="ＭＳ 明朝" w:hAnsi="ＭＳ 明朝"/>
        </w:rPr>
        <w:t>、第２</w:t>
      </w:r>
      <w:r w:rsidRPr="004F5E6B">
        <w:rPr>
          <w:rFonts w:ascii="ＭＳ 明朝" w:hAnsi="ＭＳ 明朝" w:hint="eastAsia"/>
        </w:rPr>
        <w:t xml:space="preserve">章 </w:t>
      </w:r>
      <w:r w:rsidRPr="004F5E6B">
        <w:rPr>
          <w:rFonts w:ascii="ＭＳ 明朝" w:hAnsi="ＭＳ 明朝"/>
        </w:rPr>
        <w:t>材料、第３</w:t>
      </w:r>
      <w:r w:rsidRPr="004F5E6B">
        <w:rPr>
          <w:rFonts w:ascii="ＭＳ 明朝" w:hAnsi="ＭＳ 明朝" w:hint="eastAsia"/>
        </w:rPr>
        <w:t>章 施工共通事項の規定による。</w:t>
      </w:r>
    </w:p>
    <w:p w14:paraId="65D31308" w14:textId="77777777" w:rsidR="003B7180" w:rsidRPr="004F5E6B" w:rsidRDefault="003B7180" w:rsidP="00BE0F6A">
      <w:pPr>
        <w:ind w:firstLineChars="200" w:firstLine="420"/>
        <w:rPr>
          <w:rFonts w:ascii="ＭＳ 明朝" w:hAnsi="ＭＳ 明朝"/>
        </w:rPr>
      </w:pPr>
      <w:r w:rsidRPr="004F5E6B">
        <w:rPr>
          <w:rFonts w:ascii="ＭＳ 明朝" w:hAnsi="ＭＳ 明朝"/>
        </w:rPr>
        <w:t>４．</w:t>
      </w:r>
      <w:r w:rsidRPr="004F5E6B">
        <w:rPr>
          <w:rFonts w:ascii="ＭＳ 明朝" w:hAnsi="ＭＳ 明朝" w:hint="eastAsia"/>
        </w:rPr>
        <w:t>コンクリート構造物非破壊試験</w:t>
      </w:r>
      <w:r w:rsidRPr="004F5E6B">
        <w:rPr>
          <w:rFonts w:ascii="ＭＳ 明朝" w:hAnsi="ＭＳ 明朝"/>
        </w:rPr>
        <w:t>（配筋状態及びかぶり測定）については、</w:t>
      </w:r>
      <w:r w:rsidRPr="004F5E6B">
        <w:rPr>
          <w:rFonts w:ascii="ＭＳ 明朝" w:hAnsi="ＭＳ 明朝" w:hint="eastAsia"/>
        </w:rPr>
        <w:t>以下</w:t>
      </w:r>
      <w:r w:rsidRPr="004F5E6B">
        <w:rPr>
          <w:rFonts w:ascii="ＭＳ 明朝" w:hAnsi="ＭＳ 明朝"/>
        </w:rPr>
        <w:t>による。</w:t>
      </w:r>
    </w:p>
    <w:p w14:paraId="6D8DFA7D" w14:textId="77777777" w:rsidR="003B7180" w:rsidRPr="004F5E6B" w:rsidRDefault="003B7180" w:rsidP="00BE0F6A">
      <w:pPr>
        <w:ind w:leftChars="300" w:left="1050" w:hangingChars="200" w:hanging="420"/>
        <w:rPr>
          <w:rFonts w:ascii="ＭＳ 明朝" w:hAnsi="ＭＳ 明朝"/>
        </w:rPr>
      </w:pPr>
      <w:r w:rsidRPr="004F5E6B">
        <w:rPr>
          <w:rFonts w:ascii="ＭＳ 明朝" w:hAnsi="ＭＳ 明朝"/>
        </w:rPr>
        <w:t>（１）受注者は、設計図書において非破壊試験の対象工事と明示された場合は、非破壊</w:t>
      </w:r>
      <w:r w:rsidRPr="004F5E6B">
        <w:rPr>
          <w:rFonts w:ascii="ＭＳ 明朝" w:hAnsi="ＭＳ 明朝" w:hint="eastAsia"/>
        </w:rPr>
        <w:t>試験により、配筋状態及びかぶり測定を実施しなければならない。</w:t>
      </w:r>
    </w:p>
    <w:p w14:paraId="7ACF6C6A" w14:textId="77777777" w:rsidR="003B7180" w:rsidRPr="004F5E6B" w:rsidRDefault="003B7180" w:rsidP="00BE0F6A">
      <w:pPr>
        <w:ind w:leftChars="300" w:left="1050" w:hangingChars="200" w:hanging="420"/>
        <w:rPr>
          <w:rFonts w:ascii="ＭＳ 明朝" w:hAnsi="ＭＳ 明朝"/>
        </w:rPr>
      </w:pPr>
      <w:r w:rsidRPr="004F5E6B">
        <w:rPr>
          <w:rFonts w:ascii="ＭＳ 明朝" w:hAnsi="ＭＳ 明朝"/>
        </w:rPr>
        <w:t>（２）非破壊試験は</w:t>
      </w:r>
      <w:r w:rsidRPr="004F5E6B">
        <w:rPr>
          <w:rFonts w:ascii="ＭＳ 明朝" w:hAnsi="ＭＳ 明朝" w:hint="eastAsia"/>
        </w:rPr>
        <w:t>国土交通省大臣官房技術調査課</w:t>
      </w:r>
      <w:r w:rsidRPr="004F5E6B">
        <w:rPr>
          <w:rFonts w:ascii="ＭＳ 明朝" w:hAnsi="ＭＳ 明朝"/>
        </w:rPr>
        <w:t>｢非破壊試験によるコンクリート構造物中の配筋状態及びかぶり測</w:t>
      </w:r>
      <w:r w:rsidRPr="004F5E6B">
        <w:rPr>
          <w:rFonts w:ascii="ＭＳ 明朝" w:hAnsi="ＭＳ 明朝" w:hint="eastAsia"/>
        </w:rPr>
        <w:t>定要領</w:t>
      </w:r>
      <w:r w:rsidRPr="004F5E6B">
        <w:rPr>
          <w:rFonts w:ascii="ＭＳ 明朝" w:hAnsi="ＭＳ 明朝"/>
        </w:rPr>
        <w:t>（以下、｢要領｣という。 ） ｣</w:t>
      </w:r>
      <w:r>
        <w:rPr>
          <w:rFonts w:ascii="ＭＳ 明朝" w:hAnsi="ＭＳ 明朝" w:hint="eastAsia"/>
        </w:rPr>
        <w:t>（国土交通省、平成30年10月）</w:t>
      </w:r>
      <w:r w:rsidRPr="004F5E6B">
        <w:rPr>
          <w:rFonts w:ascii="ＭＳ 明朝" w:hAnsi="ＭＳ 明朝"/>
        </w:rPr>
        <w:t>に従い行</w:t>
      </w:r>
      <w:r w:rsidRPr="004F5E6B">
        <w:rPr>
          <w:rFonts w:ascii="ＭＳ 明朝" w:hAnsi="ＭＳ 明朝" w:hint="eastAsia"/>
        </w:rPr>
        <w:t>わなければならない</w:t>
      </w:r>
      <w:r w:rsidRPr="004F5E6B">
        <w:rPr>
          <w:rFonts w:ascii="ＭＳ 明朝" w:hAnsi="ＭＳ 明朝"/>
        </w:rPr>
        <w:t>。</w:t>
      </w:r>
    </w:p>
    <w:p w14:paraId="027F2B01" w14:textId="19A0E9C8" w:rsidR="003B7180" w:rsidRPr="004F5E6B" w:rsidRDefault="003B7180" w:rsidP="00BE0F6A">
      <w:pPr>
        <w:ind w:leftChars="300" w:left="1050" w:hangingChars="200" w:hanging="420"/>
        <w:rPr>
          <w:rFonts w:ascii="ＭＳ 明朝" w:hAnsi="ＭＳ 明朝"/>
        </w:rPr>
      </w:pPr>
      <w:r w:rsidRPr="004F5E6B">
        <w:rPr>
          <w:rFonts w:ascii="ＭＳ 明朝" w:hAnsi="ＭＳ 明朝"/>
        </w:rPr>
        <w:t>（３）本試験に関する資料を整備</w:t>
      </w:r>
      <w:r w:rsidR="00B53BB8">
        <w:rPr>
          <w:rFonts w:ascii="ＭＳ 明朝" w:hAnsi="ＭＳ 明朝"/>
        </w:rPr>
        <w:t>及び</w:t>
      </w:r>
      <w:r w:rsidRPr="004F5E6B">
        <w:rPr>
          <w:rFonts w:ascii="ＭＳ 明朝" w:hAnsi="ＭＳ 明朝"/>
        </w:rPr>
        <w:t>保管し、監督職員の請求があった場合は、</w:t>
      </w:r>
      <w:r w:rsidRPr="004F5E6B">
        <w:rPr>
          <w:rFonts w:ascii="ＭＳ 明朝" w:hAnsi="ＭＳ 明朝" w:hint="eastAsia"/>
        </w:rPr>
        <w:t>速やかに提示するとともに工事完成時までに監督職員へ</w:t>
      </w:r>
      <w:r w:rsidRPr="004F5E6B">
        <w:rPr>
          <w:rFonts w:ascii="ＭＳ 明朝" w:hAnsi="ＭＳ 明朝"/>
        </w:rPr>
        <w:t>提出しなければならない。</w:t>
      </w:r>
    </w:p>
    <w:p w14:paraId="63A168A7" w14:textId="77777777" w:rsidR="003B7180" w:rsidRPr="004F5E6B" w:rsidRDefault="003B7180" w:rsidP="00BE0F6A">
      <w:pPr>
        <w:ind w:firstLineChars="300" w:firstLine="630"/>
        <w:rPr>
          <w:rFonts w:ascii="ＭＳ 明朝" w:hAnsi="ＭＳ 明朝"/>
        </w:rPr>
      </w:pPr>
      <w:r w:rsidRPr="004F5E6B">
        <w:rPr>
          <w:rFonts w:ascii="ＭＳ 明朝" w:hAnsi="ＭＳ 明朝"/>
        </w:rPr>
        <w:t>（４）要領により難い場合は、監督職員と協議</w:t>
      </w:r>
      <w:r w:rsidRPr="004F5E6B">
        <w:rPr>
          <w:rFonts w:ascii="ＭＳ 明朝" w:hAnsi="ＭＳ 明朝" w:hint="eastAsia"/>
        </w:rPr>
        <w:t>しなければならない</w:t>
      </w:r>
      <w:r w:rsidRPr="004F5E6B">
        <w:rPr>
          <w:rFonts w:ascii="ＭＳ 明朝" w:hAnsi="ＭＳ 明朝"/>
        </w:rPr>
        <w:t>。</w:t>
      </w:r>
    </w:p>
    <w:p w14:paraId="4238BDB7" w14:textId="77777777" w:rsidR="003B7180" w:rsidRPr="004F5E6B" w:rsidRDefault="003B7180" w:rsidP="00BE0F6A">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コンクリート構造物微破壊・非破壊試験</w:t>
      </w:r>
      <w:r w:rsidRPr="004F5E6B">
        <w:rPr>
          <w:rFonts w:ascii="ＭＳ 明朝" w:hAnsi="ＭＳ 明朝"/>
        </w:rPr>
        <w:t>（強度測定）については、</w:t>
      </w:r>
      <w:r w:rsidRPr="004F5E6B">
        <w:rPr>
          <w:rFonts w:ascii="ＭＳ 明朝" w:hAnsi="ＭＳ 明朝" w:hint="eastAsia"/>
        </w:rPr>
        <w:t>以下</w:t>
      </w:r>
      <w:r w:rsidRPr="004F5E6B">
        <w:rPr>
          <w:rFonts w:ascii="ＭＳ 明朝" w:hAnsi="ＭＳ 明朝"/>
        </w:rPr>
        <w:t>によるものと</w:t>
      </w:r>
      <w:r w:rsidRPr="004F5E6B">
        <w:rPr>
          <w:rFonts w:ascii="ＭＳ 明朝" w:hAnsi="ＭＳ 明朝" w:hint="eastAsia"/>
        </w:rPr>
        <w:t>する。</w:t>
      </w:r>
    </w:p>
    <w:p w14:paraId="15D2E74E" w14:textId="77777777" w:rsidR="003B7180" w:rsidRPr="004F5E6B" w:rsidRDefault="003B7180" w:rsidP="00BE0F6A">
      <w:pPr>
        <w:ind w:leftChars="300" w:left="1050" w:hangingChars="200" w:hanging="420"/>
        <w:rPr>
          <w:rFonts w:ascii="ＭＳ 明朝" w:hAnsi="ＭＳ 明朝"/>
        </w:rPr>
      </w:pPr>
      <w:r w:rsidRPr="004F5E6B">
        <w:rPr>
          <w:rFonts w:ascii="ＭＳ 明朝" w:hAnsi="ＭＳ 明朝"/>
        </w:rPr>
        <w:t>（１）受注者は、設計図書において微破壊・非破壊試験の対象工事と明示された場合は、</w:t>
      </w:r>
      <w:r w:rsidRPr="004F5E6B">
        <w:rPr>
          <w:rFonts w:ascii="ＭＳ 明朝" w:hAnsi="ＭＳ 明朝" w:hint="eastAsia"/>
        </w:rPr>
        <w:t>微破壊又は非破壊試験により、コンクリートの強度測定を実施しなければならない。</w:t>
      </w:r>
    </w:p>
    <w:p w14:paraId="57005C4C" w14:textId="77777777" w:rsidR="003B7180" w:rsidRPr="004F5E6B" w:rsidRDefault="003B7180" w:rsidP="00BE0F6A">
      <w:pPr>
        <w:ind w:leftChars="300" w:left="1050" w:hangingChars="200" w:hanging="420"/>
        <w:rPr>
          <w:rFonts w:ascii="ＭＳ 明朝" w:hAnsi="ＭＳ 明朝"/>
        </w:rPr>
      </w:pPr>
      <w:r w:rsidRPr="004F5E6B">
        <w:rPr>
          <w:rFonts w:ascii="ＭＳ 明朝" w:hAnsi="ＭＳ 明朝"/>
        </w:rPr>
        <w:t>（２）微破壊・非破壊試験は</w:t>
      </w:r>
      <w:r w:rsidRPr="004F5E6B">
        <w:rPr>
          <w:rFonts w:ascii="ＭＳ 明朝" w:hAnsi="ＭＳ 明朝" w:hint="eastAsia"/>
        </w:rPr>
        <w:t>国土交通省大臣官房技術調査課</w:t>
      </w:r>
      <w:r w:rsidRPr="004F5E6B">
        <w:rPr>
          <w:rFonts w:ascii="ＭＳ 明朝" w:hAnsi="ＭＳ 明朝"/>
        </w:rPr>
        <w:t>｢微破壊</w:t>
      </w:r>
      <w:r w:rsidRPr="004F5E6B">
        <w:rPr>
          <w:rFonts w:ascii="ＭＳ 明朝" w:hAnsi="ＭＳ 明朝" w:hint="eastAsia"/>
        </w:rPr>
        <w:t>・非</w:t>
      </w:r>
      <w:r w:rsidRPr="004F5E6B">
        <w:rPr>
          <w:rFonts w:ascii="ＭＳ 明朝" w:hAnsi="ＭＳ 明朝"/>
        </w:rPr>
        <w:t>破壊試験によるコンクリート構造物の強度測</w:t>
      </w:r>
      <w:r w:rsidRPr="004F5E6B">
        <w:rPr>
          <w:rFonts w:ascii="ＭＳ 明朝" w:hAnsi="ＭＳ 明朝" w:hint="eastAsia"/>
        </w:rPr>
        <w:t>定要領</w:t>
      </w:r>
      <w:r w:rsidRPr="004F5E6B">
        <w:rPr>
          <w:rFonts w:ascii="ＭＳ 明朝" w:hAnsi="ＭＳ 明朝"/>
        </w:rPr>
        <w:t>（以下、｢要領｣という。 ） ｣</w:t>
      </w:r>
      <w:r>
        <w:rPr>
          <w:rFonts w:ascii="ＭＳ 明朝" w:hAnsi="ＭＳ 明朝" w:hint="eastAsia"/>
        </w:rPr>
        <w:t>（国土交通省、平成24年３月）</w:t>
      </w:r>
      <w:r w:rsidRPr="004F5E6B">
        <w:rPr>
          <w:rFonts w:ascii="ＭＳ 明朝" w:hAnsi="ＭＳ 明朝"/>
        </w:rPr>
        <w:t>に従い行</w:t>
      </w:r>
      <w:r w:rsidRPr="004F5E6B">
        <w:rPr>
          <w:rFonts w:ascii="ＭＳ 明朝" w:hAnsi="ＭＳ 明朝" w:hint="eastAsia"/>
        </w:rPr>
        <w:t>わなければならない</w:t>
      </w:r>
      <w:r w:rsidRPr="004F5E6B">
        <w:rPr>
          <w:rFonts w:ascii="ＭＳ 明朝" w:hAnsi="ＭＳ 明朝"/>
        </w:rPr>
        <w:t>。</w:t>
      </w:r>
    </w:p>
    <w:p w14:paraId="43E1BBF5" w14:textId="15504AAB" w:rsidR="003B7180" w:rsidRPr="004F5E6B" w:rsidRDefault="003B7180" w:rsidP="00BE0F6A">
      <w:pPr>
        <w:ind w:leftChars="300" w:left="1050" w:hangingChars="200" w:hanging="420"/>
        <w:rPr>
          <w:rFonts w:ascii="ＭＳ 明朝" w:hAnsi="ＭＳ 明朝"/>
        </w:rPr>
      </w:pPr>
      <w:r w:rsidRPr="004F5E6B">
        <w:rPr>
          <w:rFonts w:ascii="ＭＳ 明朝" w:hAnsi="ＭＳ 明朝"/>
        </w:rPr>
        <w:t>（３）受注者は、本試験に関する資料を整備</w:t>
      </w:r>
      <w:r w:rsidR="00B53BB8">
        <w:rPr>
          <w:rFonts w:ascii="ＭＳ 明朝" w:hAnsi="ＭＳ 明朝"/>
        </w:rPr>
        <w:t>及び</w:t>
      </w:r>
      <w:r w:rsidRPr="004F5E6B">
        <w:rPr>
          <w:rFonts w:ascii="ＭＳ 明朝" w:hAnsi="ＭＳ 明朝"/>
        </w:rPr>
        <w:t>保管し、監督職員の請求があった場</w:t>
      </w:r>
      <w:r w:rsidRPr="004F5E6B">
        <w:rPr>
          <w:rFonts w:ascii="ＭＳ 明朝" w:hAnsi="ＭＳ 明朝" w:hint="eastAsia"/>
        </w:rPr>
        <w:t>合は、速やかに提示するとともに工事完成時までに監督職員へ</w:t>
      </w:r>
      <w:r w:rsidRPr="004F5E6B">
        <w:rPr>
          <w:rFonts w:ascii="ＭＳ 明朝" w:hAnsi="ＭＳ 明朝"/>
        </w:rPr>
        <w:t>提出しなければなら</w:t>
      </w:r>
      <w:r w:rsidRPr="004F5E6B">
        <w:rPr>
          <w:rFonts w:ascii="ＭＳ 明朝" w:hAnsi="ＭＳ 明朝" w:hint="eastAsia"/>
        </w:rPr>
        <w:t>ない。</w:t>
      </w:r>
    </w:p>
    <w:p w14:paraId="45F47281" w14:textId="77777777" w:rsidR="003B7180" w:rsidRPr="004F5E6B" w:rsidRDefault="003B7180" w:rsidP="00BE0F6A">
      <w:pPr>
        <w:ind w:firstLineChars="300" w:firstLine="630"/>
        <w:rPr>
          <w:rFonts w:ascii="ＭＳ 明朝" w:hAnsi="ＭＳ 明朝"/>
        </w:rPr>
      </w:pPr>
      <w:r w:rsidRPr="004F5E6B">
        <w:rPr>
          <w:rFonts w:ascii="ＭＳ 明朝" w:hAnsi="ＭＳ 明朝"/>
        </w:rPr>
        <w:t>（４）要領により難い場合は、監督職員と協議</w:t>
      </w:r>
      <w:r w:rsidRPr="004F5E6B">
        <w:rPr>
          <w:rFonts w:ascii="ＭＳ 明朝" w:hAnsi="ＭＳ 明朝" w:hint="eastAsia"/>
        </w:rPr>
        <w:t>しなければならない</w:t>
      </w:r>
      <w:r w:rsidRPr="004F5E6B">
        <w:rPr>
          <w:rFonts w:ascii="ＭＳ 明朝" w:hAnsi="ＭＳ 明朝"/>
        </w:rPr>
        <w:t>。</w:t>
      </w:r>
    </w:p>
    <w:p w14:paraId="4DD9AA29" w14:textId="77777777" w:rsidR="003B7180" w:rsidRPr="004F5E6B" w:rsidRDefault="003B7180" w:rsidP="00B000DF">
      <w:pPr>
        <w:rPr>
          <w:rFonts w:ascii="ＭＳ 明朝" w:hAnsi="ＭＳ 明朝"/>
        </w:rPr>
      </w:pPr>
    </w:p>
    <w:p w14:paraId="3261C4EE" w14:textId="77777777" w:rsidR="003B7180" w:rsidRPr="004F5E6B" w:rsidRDefault="003B7180" w:rsidP="00996410">
      <w:pPr>
        <w:pStyle w:val="2"/>
      </w:pPr>
      <w:bookmarkStart w:id="927" w:name="_Toc105142803"/>
      <w:r w:rsidRPr="004F5E6B">
        <w:rPr>
          <w:rFonts w:hint="eastAsia"/>
        </w:rPr>
        <w:t>第</w:t>
      </w:r>
      <w:r w:rsidRPr="004F5E6B">
        <w:t xml:space="preserve">２節　</w:t>
      </w:r>
      <w:r w:rsidRPr="004F5E6B">
        <w:rPr>
          <w:rFonts w:hint="eastAsia"/>
        </w:rPr>
        <w:t>一般事項</w:t>
      </w:r>
      <w:bookmarkEnd w:id="927"/>
    </w:p>
    <w:p w14:paraId="6BCCB6B9" w14:textId="77777777" w:rsidR="003B7180" w:rsidRPr="00C356D4" w:rsidRDefault="003B7180" w:rsidP="00F63AC3">
      <w:pPr>
        <w:pStyle w:val="3"/>
      </w:pPr>
      <w:bookmarkStart w:id="928" w:name="_Toc105142804"/>
      <w:r w:rsidRPr="00C356D4">
        <w:rPr>
          <w:rFonts w:hint="eastAsia"/>
        </w:rPr>
        <w:t>第18－２条　適用すべき諸基準</w:t>
      </w:r>
      <w:bookmarkEnd w:id="928"/>
    </w:p>
    <w:p w14:paraId="278AD65D"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受注者は、設計図書において特に定めのない事項については、下記の基準類による。これにより難い場合は、監督職員の承諾を得なければならない。</w:t>
      </w:r>
    </w:p>
    <w:p w14:paraId="144E6AB4"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なお、基準類と設計図書に相違がある場合は、原則として設計図書の規定に従うものとし、疑義がある場合は監督職員と協議しなければならない。</w:t>
      </w:r>
    </w:p>
    <w:p w14:paraId="1F6048B8"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（１）土地改良事業計画設計基準　設計「農道」　　農林水産省農村振興局</w:t>
      </w:r>
      <w:r w:rsidRPr="004F5E6B">
        <w:rPr>
          <w:rFonts w:ascii="ＭＳ 明朝" w:hAnsi="ＭＳ 明朝"/>
        </w:rPr>
        <w:t>（平成</w:t>
      </w:r>
      <w:r w:rsidRPr="004F5E6B">
        <w:rPr>
          <w:rFonts w:ascii="ＭＳ 明朝" w:hAnsi="ＭＳ 明朝" w:hint="eastAsia"/>
        </w:rPr>
        <w:t>17</w:t>
      </w:r>
      <w:r w:rsidRPr="004F5E6B">
        <w:rPr>
          <w:rFonts w:ascii="ＭＳ 明朝" w:hAnsi="ＭＳ 明朝"/>
        </w:rPr>
        <w:t>年３月）</w:t>
      </w:r>
    </w:p>
    <w:p w14:paraId="4BD27FB4"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（２）土地改良事業計画設計指針　「耐震設計」　　農林水産省農村振興局</w:t>
      </w:r>
      <w:r w:rsidRPr="004F5E6B">
        <w:rPr>
          <w:rFonts w:ascii="ＭＳ 明朝" w:hAnsi="ＭＳ 明朝"/>
        </w:rPr>
        <w:t>（平成</w:t>
      </w:r>
      <w:r w:rsidRPr="004F5E6B">
        <w:rPr>
          <w:rFonts w:ascii="ＭＳ 明朝" w:hAnsi="ＭＳ 明朝" w:hint="eastAsia"/>
        </w:rPr>
        <w:t>27</w:t>
      </w:r>
      <w:r w:rsidRPr="004F5E6B">
        <w:rPr>
          <w:rFonts w:ascii="ＭＳ 明朝" w:hAnsi="ＭＳ 明朝"/>
        </w:rPr>
        <w:t>年</w:t>
      </w:r>
      <w:r w:rsidRPr="004F5E6B">
        <w:rPr>
          <w:rFonts w:ascii="ＭＳ 明朝" w:hAnsi="ＭＳ 明朝" w:hint="eastAsia"/>
        </w:rPr>
        <w:t>５</w:t>
      </w:r>
      <w:r w:rsidRPr="004F5E6B">
        <w:rPr>
          <w:rFonts w:ascii="ＭＳ 明朝" w:hAnsi="ＭＳ 明朝"/>
        </w:rPr>
        <w:t>月）</w:t>
      </w:r>
    </w:p>
    <w:p w14:paraId="6579F375" w14:textId="77777777" w:rsidR="003B7180" w:rsidRDefault="003B7180" w:rsidP="00DE7D60">
      <w:pPr>
        <w:tabs>
          <w:tab w:val="left" w:pos="7513"/>
        </w:tabs>
        <w:ind w:rightChars="67" w:right="141" w:firstLineChars="200" w:firstLine="420"/>
        <w:rPr>
          <w:rFonts w:ascii="ＭＳ 明朝" w:hAnsi="ＭＳ 明朝"/>
        </w:rPr>
      </w:pPr>
      <w:r w:rsidRPr="004F5E6B">
        <w:rPr>
          <w:rFonts w:ascii="ＭＳ 明朝" w:hAnsi="ＭＳ 明朝" w:hint="eastAsia"/>
        </w:rPr>
        <w:t>（３）道路橋示方書・同解説</w:t>
      </w:r>
      <w:r w:rsidRPr="004F5E6B">
        <w:rPr>
          <w:rFonts w:ascii="ＭＳ 明朝" w:hAnsi="ＭＳ 明朝"/>
        </w:rPr>
        <w:t>（Ⅰ共通編）</w:t>
      </w:r>
      <w:r>
        <w:rPr>
          <w:rFonts w:ascii="ＭＳ 明朝" w:hAnsi="ＭＳ 明朝" w:hint="eastAsia"/>
        </w:rPr>
        <w:t xml:space="preserve">　　　　　</w:t>
      </w:r>
      <w:r w:rsidRPr="004F5E6B">
        <w:rPr>
          <w:rFonts w:ascii="ＭＳ 明朝" w:hAnsi="ＭＳ 明朝" w:hint="eastAsia"/>
        </w:rPr>
        <w:t>（公社）日本道路協会</w:t>
      </w:r>
      <w:r w:rsidRPr="004F5E6B">
        <w:rPr>
          <w:rFonts w:ascii="ＭＳ 明朝" w:hAnsi="ＭＳ 明朝"/>
        </w:rPr>
        <w:t>（平成</w:t>
      </w:r>
      <w:r>
        <w:rPr>
          <w:rFonts w:ascii="ＭＳ 明朝" w:hAnsi="ＭＳ 明朝"/>
        </w:rPr>
        <w:t>29</w:t>
      </w:r>
      <w:r w:rsidRPr="004F5E6B">
        <w:rPr>
          <w:rFonts w:ascii="ＭＳ 明朝" w:hAnsi="ＭＳ 明朝"/>
        </w:rPr>
        <w:t>年</w:t>
      </w:r>
      <w:r>
        <w:rPr>
          <w:rFonts w:ascii="ＭＳ 明朝" w:hAnsi="ＭＳ 明朝" w:hint="eastAsia"/>
        </w:rPr>
        <w:t>11</w:t>
      </w:r>
      <w:r w:rsidRPr="004F5E6B">
        <w:rPr>
          <w:rFonts w:ascii="ＭＳ 明朝" w:hAnsi="ＭＳ 明朝"/>
        </w:rPr>
        <w:t>月</w:t>
      </w:r>
      <w:r w:rsidRPr="004F5E6B">
        <w:rPr>
          <w:rFonts w:ascii="ＭＳ 明朝" w:hAnsi="ＭＳ 明朝" w:hint="eastAsia"/>
        </w:rPr>
        <w:t>）</w:t>
      </w:r>
    </w:p>
    <w:p w14:paraId="127DABE5" w14:textId="77777777" w:rsidR="003B7180" w:rsidRDefault="003B7180" w:rsidP="00323AEB">
      <w:pPr>
        <w:tabs>
          <w:tab w:val="left" w:pos="7513"/>
        </w:tabs>
        <w:ind w:rightChars="67" w:right="141" w:firstLineChars="200" w:firstLine="420"/>
        <w:rPr>
          <w:rFonts w:ascii="ＭＳ 明朝" w:hAnsi="ＭＳ 明朝"/>
        </w:rPr>
      </w:pPr>
      <w:r>
        <w:rPr>
          <w:rFonts w:ascii="ＭＳ 明朝" w:hAnsi="ＭＳ 明朝" w:hint="eastAsia"/>
        </w:rPr>
        <w:t>（４</w:t>
      </w:r>
      <w:r w:rsidRPr="004F5E6B">
        <w:rPr>
          <w:rFonts w:ascii="ＭＳ 明朝" w:hAnsi="ＭＳ 明朝" w:hint="eastAsia"/>
        </w:rPr>
        <w:t>）道路橋示方書・同解説</w:t>
      </w:r>
      <w:r w:rsidRPr="004F5E6B">
        <w:rPr>
          <w:rFonts w:ascii="ＭＳ 明朝" w:hAnsi="ＭＳ 明朝"/>
        </w:rPr>
        <w:t>（</w:t>
      </w:r>
      <w:r>
        <w:rPr>
          <w:rFonts w:ascii="ＭＳ 明朝" w:hAnsi="ＭＳ 明朝" w:hint="eastAsia"/>
        </w:rPr>
        <w:t>Ⅲコンクリート橋・コンクリート部材編</w:t>
      </w:r>
      <w:r w:rsidRPr="004F5E6B">
        <w:rPr>
          <w:rFonts w:ascii="ＭＳ 明朝" w:hAnsi="ＭＳ 明朝"/>
        </w:rPr>
        <w:t>）</w:t>
      </w:r>
    </w:p>
    <w:p w14:paraId="7A38223E" w14:textId="77777777" w:rsidR="003B7180" w:rsidRPr="00170E54" w:rsidRDefault="003B7180" w:rsidP="00323AEB">
      <w:pPr>
        <w:tabs>
          <w:tab w:val="left" w:pos="7513"/>
        </w:tabs>
        <w:ind w:firstLineChars="200" w:firstLine="420"/>
        <w:jc w:val="right"/>
        <w:rPr>
          <w:rFonts w:ascii="ＭＳ 明朝" w:hAnsi="ＭＳ 明朝"/>
        </w:rPr>
      </w:pPr>
      <w:r w:rsidRPr="004F5E6B">
        <w:rPr>
          <w:rFonts w:ascii="ＭＳ 明朝" w:hAnsi="ＭＳ 明朝" w:hint="eastAsia"/>
        </w:rPr>
        <w:t>（公社）日本道路協会</w:t>
      </w:r>
      <w:r w:rsidRPr="004F5E6B">
        <w:rPr>
          <w:rFonts w:ascii="ＭＳ 明朝" w:hAnsi="ＭＳ 明朝"/>
        </w:rPr>
        <w:t>（平成</w:t>
      </w:r>
      <w:r>
        <w:rPr>
          <w:rFonts w:ascii="ＭＳ 明朝" w:hAnsi="ＭＳ 明朝"/>
        </w:rPr>
        <w:t>29</w:t>
      </w:r>
      <w:r w:rsidRPr="004F5E6B">
        <w:rPr>
          <w:rFonts w:ascii="ＭＳ 明朝" w:hAnsi="ＭＳ 明朝"/>
        </w:rPr>
        <w:t>年</w:t>
      </w:r>
      <w:r>
        <w:rPr>
          <w:rFonts w:ascii="ＭＳ 明朝" w:hAnsi="ＭＳ 明朝" w:hint="eastAsia"/>
        </w:rPr>
        <w:t>11</w:t>
      </w:r>
      <w:r w:rsidRPr="004F5E6B">
        <w:rPr>
          <w:rFonts w:ascii="ＭＳ 明朝" w:hAnsi="ＭＳ 明朝"/>
        </w:rPr>
        <w:t>月</w:t>
      </w:r>
      <w:r w:rsidRPr="004F5E6B">
        <w:rPr>
          <w:rFonts w:ascii="ＭＳ 明朝" w:hAnsi="ＭＳ 明朝" w:hint="eastAsia"/>
        </w:rPr>
        <w:t>）</w:t>
      </w:r>
    </w:p>
    <w:p w14:paraId="56868B40"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５</w:t>
      </w:r>
      <w:r w:rsidRPr="004F5E6B">
        <w:rPr>
          <w:rFonts w:ascii="ＭＳ 明朝" w:hAnsi="ＭＳ 明朝" w:hint="eastAsia"/>
        </w:rPr>
        <w:t>）道路橋示方書・同解説</w:t>
      </w:r>
      <w:r w:rsidRPr="004F5E6B">
        <w:rPr>
          <w:rFonts w:ascii="ＭＳ 明朝" w:hAnsi="ＭＳ 明朝"/>
        </w:rPr>
        <w:t>（Ⅴ耐震設計編）</w:t>
      </w:r>
      <w:r w:rsidRPr="004F5E6B">
        <w:rPr>
          <w:rFonts w:ascii="ＭＳ 明朝" w:hAnsi="ＭＳ 明朝" w:hint="eastAsia"/>
        </w:rPr>
        <w:t xml:space="preserve">　　　（公社）日本道路協会（平成</w:t>
      </w:r>
      <w:r>
        <w:rPr>
          <w:rFonts w:ascii="ＭＳ 明朝" w:hAnsi="ＭＳ 明朝"/>
        </w:rPr>
        <w:t>29</w:t>
      </w:r>
      <w:r w:rsidRPr="004F5E6B">
        <w:rPr>
          <w:rFonts w:ascii="ＭＳ 明朝" w:hAnsi="ＭＳ 明朝" w:hint="eastAsia"/>
        </w:rPr>
        <w:t>年</w:t>
      </w:r>
      <w:r>
        <w:rPr>
          <w:rFonts w:ascii="ＭＳ 明朝" w:hAnsi="ＭＳ 明朝" w:hint="eastAsia"/>
        </w:rPr>
        <w:t>11</w:t>
      </w:r>
      <w:r w:rsidRPr="004F5E6B">
        <w:rPr>
          <w:rFonts w:ascii="ＭＳ 明朝" w:hAnsi="ＭＳ 明朝" w:hint="eastAsia"/>
        </w:rPr>
        <w:t>月）</w:t>
      </w:r>
    </w:p>
    <w:p w14:paraId="0298F14B" w14:textId="77777777" w:rsidR="003B7180" w:rsidRPr="004F5E6B" w:rsidRDefault="003B7180" w:rsidP="00323AEB">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６</w:t>
      </w:r>
      <w:r w:rsidRPr="004F5E6B">
        <w:rPr>
          <w:rFonts w:ascii="ＭＳ 明朝" w:hAnsi="ＭＳ 明朝" w:hint="eastAsia"/>
        </w:rPr>
        <w:t>）道路橋支承便覧　　　　　　　　　　　　　　（公社）日本道路協会（平成</w:t>
      </w:r>
      <w:r>
        <w:rPr>
          <w:rFonts w:ascii="ＭＳ 明朝" w:hAnsi="ＭＳ 明朝"/>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p>
    <w:p w14:paraId="406D71F5"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７</w:t>
      </w:r>
      <w:r w:rsidRPr="004F5E6B">
        <w:rPr>
          <w:rFonts w:ascii="ＭＳ 明朝" w:hAnsi="ＭＳ 明朝" w:hint="eastAsia"/>
        </w:rPr>
        <w:t>）プレストレストコンクリート工法設計施工指針　　（公社）土木学会（平成３年３月）</w:t>
      </w:r>
    </w:p>
    <w:p w14:paraId="41B9A830"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８</w:t>
      </w:r>
      <w:r w:rsidRPr="004F5E6B">
        <w:rPr>
          <w:rFonts w:ascii="ＭＳ 明朝" w:hAnsi="ＭＳ 明朝" w:hint="eastAsia"/>
        </w:rPr>
        <w:t>）コンクリート道路橋設計便覧　　　　　　　　（公社）日本道路協会（平成６年２月）</w:t>
      </w:r>
    </w:p>
    <w:p w14:paraId="0A75FE4D"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９</w:t>
      </w:r>
      <w:r w:rsidRPr="004F5E6B">
        <w:rPr>
          <w:rFonts w:ascii="ＭＳ 明朝" w:hAnsi="ＭＳ 明朝" w:hint="eastAsia"/>
        </w:rPr>
        <w:t>）コンクリート道路橋施工便覧　　　　　　　　（公社）日本道路協会（平成10年１月）</w:t>
      </w:r>
    </w:p>
    <w:p w14:paraId="6BA980AC"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10</w:t>
      </w:r>
      <w:r w:rsidRPr="004F5E6B">
        <w:rPr>
          <w:rFonts w:ascii="ＭＳ 明朝" w:hAnsi="ＭＳ 明朝" w:hint="eastAsia"/>
        </w:rPr>
        <w:t>）防護柵の設置基準・同解説　　　　　　　　　（公社）日本道路協会（平成</w:t>
      </w:r>
      <w:r>
        <w:rPr>
          <w:rFonts w:ascii="ＭＳ 明朝" w:hAnsi="ＭＳ 明朝"/>
        </w:rPr>
        <w:t>28</w:t>
      </w:r>
      <w:r w:rsidRPr="004F5E6B">
        <w:rPr>
          <w:rFonts w:ascii="ＭＳ 明朝" w:hAnsi="ＭＳ 明朝" w:hint="eastAsia"/>
        </w:rPr>
        <w:t>年</w:t>
      </w:r>
      <w:r>
        <w:rPr>
          <w:rFonts w:ascii="ＭＳ 明朝" w:hAnsi="ＭＳ 明朝" w:hint="eastAsia"/>
        </w:rPr>
        <w:t>12</w:t>
      </w:r>
      <w:r w:rsidRPr="004F5E6B">
        <w:rPr>
          <w:rFonts w:ascii="ＭＳ 明朝" w:hAnsi="ＭＳ 明朝" w:hint="eastAsia"/>
        </w:rPr>
        <w:t>月）</w:t>
      </w:r>
    </w:p>
    <w:p w14:paraId="60BA493C"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（10）道路照明施設設置基準・同解説</w:t>
      </w:r>
      <w:r w:rsidRPr="004F5E6B">
        <w:rPr>
          <w:rFonts w:ascii="ＭＳ 明朝" w:hAnsi="ＭＳ 明朝" w:hint="eastAsia"/>
        </w:rPr>
        <w:tab/>
        <w:t xml:space="preserve">　　　　　　（公社）日本道路協会（平成19年10月）</w:t>
      </w:r>
    </w:p>
    <w:p w14:paraId="65985B49"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（11）</w:t>
      </w:r>
      <w:r w:rsidRPr="004F5E6B">
        <w:rPr>
          <w:rFonts w:ascii="ＭＳ 明朝" w:hAnsi="ＭＳ 明朝" w:hint="eastAsia"/>
          <w:w w:val="90"/>
        </w:rPr>
        <w:t>プレキャストブロック</w:t>
      </w:r>
      <w:r w:rsidRPr="004F5E6B">
        <w:rPr>
          <w:rFonts w:ascii="ＭＳ 明朝" w:hAnsi="ＭＳ 明朝" w:hint="eastAsia"/>
        </w:rPr>
        <w:t>工法による</w:t>
      </w:r>
      <w:r w:rsidRPr="004F5E6B">
        <w:rPr>
          <w:rFonts w:ascii="ＭＳ 明朝" w:hAnsi="ＭＳ 明朝" w:hint="eastAsia"/>
          <w:w w:val="90"/>
        </w:rPr>
        <w:t>プレストレストコンクリート</w:t>
      </w:r>
      <w:r w:rsidRPr="004F5E6B">
        <w:rPr>
          <w:rFonts w:ascii="ＭＳ 明朝" w:hAnsi="ＭＳ 明朝" w:hint="eastAsia"/>
        </w:rPr>
        <w:t>道路橋設計・施工指針</w:t>
      </w:r>
      <w:r w:rsidRPr="004F5E6B">
        <w:rPr>
          <w:rFonts w:ascii="ＭＳ 明朝" w:hAnsi="ＭＳ 明朝"/>
        </w:rPr>
        <w:t>（</w:t>
      </w:r>
      <w:r w:rsidRPr="004F5E6B">
        <w:rPr>
          <w:rFonts w:ascii="ＭＳ 明朝" w:hAnsi="ＭＳ 明朝" w:hint="eastAsia"/>
        </w:rPr>
        <w:t>案</w:t>
      </w:r>
      <w:r w:rsidRPr="004F5E6B">
        <w:rPr>
          <w:rFonts w:ascii="ＭＳ 明朝" w:hAnsi="ＭＳ 明朝"/>
        </w:rPr>
        <w:t>）</w:t>
      </w:r>
    </w:p>
    <w:p w14:paraId="20F2ED37" w14:textId="77777777" w:rsidR="003B7180" w:rsidRPr="004F5E6B" w:rsidRDefault="003B7180" w:rsidP="00BA342C">
      <w:pPr>
        <w:ind w:firstLineChars="2800" w:firstLine="5880"/>
        <w:rPr>
          <w:rFonts w:ascii="ＭＳ 明朝" w:hAnsi="ＭＳ 明朝"/>
        </w:rPr>
      </w:pPr>
      <w:r w:rsidRPr="004F5E6B">
        <w:rPr>
          <w:rFonts w:ascii="ＭＳ 明朝" w:hAnsi="ＭＳ 明朝" w:hint="eastAsia"/>
        </w:rPr>
        <w:t>建設省土木研究所（平成７年12月）</w:t>
      </w:r>
    </w:p>
    <w:p w14:paraId="22832DD3" w14:textId="77777777" w:rsidR="003B7180" w:rsidRDefault="003B7180" w:rsidP="00DE7D60">
      <w:pPr>
        <w:ind w:firstLineChars="200" w:firstLine="420"/>
        <w:rPr>
          <w:rFonts w:ascii="ＭＳ 明朝" w:hAnsi="ＭＳ 明朝"/>
        </w:rPr>
      </w:pPr>
      <w:r w:rsidRPr="004F5E6B">
        <w:rPr>
          <w:rFonts w:ascii="ＭＳ 明朝" w:hAnsi="ＭＳ 明朝" w:hint="eastAsia"/>
        </w:rPr>
        <w:lastRenderedPageBreak/>
        <w:t>（12）プレビーム合成</w:t>
      </w:r>
      <w:r>
        <w:rPr>
          <w:rFonts w:ascii="ＭＳ 明朝" w:hAnsi="ＭＳ 明朝" w:hint="eastAsia"/>
        </w:rPr>
        <w:t>桁</w:t>
      </w:r>
      <w:r w:rsidRPr="004F5E6B">
        <w:rPr>
          <w:rFonts w:ascii="ＭＳ 明朝" w:hAnsi="ＭＳ 明朝" w:hint="eastAsia"/>
        </w:rPr>
        <w:t>橋設計施工指針　　　国土開発技術研究センター</w:t>
      </w:r>
      <w:r w:rsidRPr="004F5E6B">
        <w:rPr>
          <w:rFonts w:ascii="ＭＳ 明朝" w:hAnsi="ＭＳ 明朝"/>
        </w:rPr>
        <w:t>（平成</w:t>
      </w:r>
      <w:r>
        <w:rPr>
          <w:rFonts w:ascii="ＭＳ 明朝" w:hAnsi="ＭＳ 明朝" w:hint="eastAsia"/>
        </w:rPr>
        <w:t>30</w:t>
      </w:r>
      <w:r w:rsidRPr="004F5E6B">
        <w:rPr>
          <w:rFonts w:ascii="ＭＳ 明朝" w:hAnsi="ＭＳ 明朝"/>
        </w:rPr>
        <w:t>年</w:t>
      </w:r>
      <w:r>
        <w:rPr>
          <w:rFonts w:ascii="ＭＳ 明朝" w:hAnsi="ＭＳ 明朝" w:hint="eastAsia"/>
        </w:rPr>
        <w:t>８</w:t>
      </w:r>
      <w:r w:rsidRPr="004F5E6B">
        <w:rPr>
          <w:rFonts w:ascii="ＭＳ 明朝" w:hAnsi="ＭＳ 明朝"/>
        </w:rPr>
        <w:t>月）</w:t>
      </w:r>
    </w:p>
    <w:p w14:paraId="1D81BF23" w14:textId="77777777" w:rsidR="003B7180" w:rsidRDefault="003B7180" w:rsidP="00323AEB">
      <w:pPr>
        <w:ind w:firstLineChars="200" w:firstLine="420"/>
        <w:rPr>
          <w:rFonts w:ascii="ＭＳ 明朝" w:hAnsi="ＭＳ 明朝"/>
        </w:rPr>
      </w:pPr>
      <w:r>
        <w:rPr>
          <w:rFonts w:ascii="ＭＳ 明朝" w:hAnsi="ＭＳ 明朝" w:hint="eastAsia"/>
        </w:rPr>
        <w:t>（1</w:t>
      </w:r>
      <w:r>
        <w:rPr>
          <w:rFonts w:ascii="ＭＳ 明朝" w:hAnsi="ＭＳ 明朝"/>
        </w:rPr>
        <w:t>3</w:t>
      </w:r>
      <w:r>
        <w:rPr>
          <w:rFonts w:ascii="ＭＳ 明朝" w:hAnsi="ＭＳ 明朝" w:hint="eastAsia"/>
        </w:rPr>
        <w:t>）補訂版道路のデザイン―道路デザイン指針（案）とその解説―</w:t>
      </w:r>
    </w:p>
    <w:p w14:paraId="158E6022" w14:textId="77777777" w:rsidR="003B7180" w:rsidRDefault="003B7180" w:rsidP="00323AEB">
      <w:pPr>
        <w:wordWrap w:val="0"/>
        <w:ind w:firstLineChars="150" w:firstLine="315"/>
        <w:jc w:val="right"/>
        <w:rPr>
          <w:rFonts w:ascii="ＭＳ 明朝" w:hAnsi="ＭＳ 明朝"/>
        </w:rPr>
      </w:pPr>
      <w:r>
        <w:rPr>
          <w:rFonts w:ascii="ＭＳ 明朝" w:hAnsi="ＭＳ 明朝" w:hint="eastAsia"/>
        </w:rPr>
        <w:t xml:space="preserve">日本みち研究所 （平成29年11月）　</w:t>
      </w:r>
    </w:p>
    <w:p w14:paraId="120AB798" w14:textId="77777777" w:rsidR="003B7180" w:rsidRPr="004F5E6B" w:rsidRDefault="003B7180" w:rsidP="00323AEB">
      <w:pPr>
        <w:ind w:firstLineChars="200" w:firstLine="420"/>
        <w:rPr>
          <w:rFonts w:ascii="ＭＳ 明朝" w:hAnsi="ＭＳ 明朝"/>
        </w:rPr>
      </w:pPr>
      <w:r>
        <w:rPr>
          <w:rFonts w:ascii="ＭＳ 明朝" w:hAnsi="ＭＳ 明朝" w:hint="eastAsia"/>
        </w:rPr>
        <w:t>（14）景観に配慮した道路付属物等ガイドライン　　　日本みち研究所 （平成29年11月）</w:t>
      </w:r>
    </w:p>
    <w:p w14:paraId="40320162" w14:textId="77777777" w:rsidR="003B7180" w:rsidRPr="004F5E6B" w:rsidRDefault="003B7180" w:rsidP="00B000DF">
      <w:pPr>
        <w:rPr>
          <w:rFonts w:ascii="ＭＳ 明朝" w:hAnsi="ＭＳ 明朝"/>
        </w:rPr>
      </w:pPr>
    </w:p>
    <w:p w14:paraId="596BEB29" w14:textId="77777777" w:rsidR="003B7180" w:rsidRPr="004F5E6B" w:rsidRDefault="003B7180" w:rsidP="00996410">
      <w:pPr>
        <w:pStyle w:val="2"/>
      </w:pPr>
      <w:bookmarkStart w:id="929" w:name="_Toc105142805"/>
      <w:r w:rsidRPr="004F5E6B">
        <w:rPr>
          <w:rFonts w:hint="eastAsia"/>
        </w:rPr>
        <w:t>第</w:t>
      </w:r>
      <w:r w:rsidRPr="004F5E6B">
        <w:t>３節　工場製作</w:t>
      </w:r>
      <w:r w:rsidRPr="004F5E6B">
        <w:rPr>
          <w:rFonts w:hint="eastAsia"/>
        </w:rPr>
        <w:t>工</w:t>
      </w:r>
      <w:bookmarkEnd w:id="929"/>
    </w:p>
    <w:p w14:paraId="1C296694" w14:textId="77777777" w:rsidR="003B7180" w:rsidRPr="00C356D4" w:rsidRDefault="003B7180" w:rsidP="00F63AC3">
      <w:pPr>
        <w:pStyle w:val="3"/>
      </w:pPr>
      <w:bookmarkStart w:id="930" w:name="_Toc105142806"/>
      <w:r w:rsidRPr="00C356D4">
        <w:rPr>
          <w:rFonts w:hint="eastAsia"/>
        </w:rPr>
        <w:t>第18－３条</w:t>
      </w:r>
      <w:r w:rsidRPr="00C356D4">
        <w:t xml:space="preserve">　</w:t>
      </w:r>
      <w:r w:rsidRPr="00C356D4">
        <w:rPr>
          <w:rFonts w:hint="eastAsia"/>
        </w:rPr>
        <w:t>一</w:t>
      </w:r>
      <w:r w:rsidRPr="00C356D4">
        <w:t>般事項</w:t>
      </w:r>
      <w:bookmarkEnd w:id="930"/>
    </w:p>
    <w:p w14:paraId="7B50F7B4"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本節は、工場製作工としてプレビーム用桁製作工、橋梁用防護柵製作工、鋼製伸縮継手製作工、検査路製作工、工場塗装工、鋳造費その他これらに類する工種について定めるものとする。</w:t>
      </w:r>
    </w:p>
    <w:p w14:paraId="6C3BC094" w14:textId="6450C968" w:rsidR="003B7180" w:rsidRPr="004F5E6B" w:rsidRDefault="003B7180" w:rsidP="00104C3E">
      <w:pPr>
        <w:ind w:leftChars="200" w:left="567" w:hangingChars="70" w:hanging="147"/>
        <w:rPr>
          <w:rFonts w:ascii="ＭＳ 明朝" w:hAnsi="ＭＳ 明朝"/>
        </w:rPr>
      </w:pPr>
      <w:r w:rsidRPr="004F5E6B">
        <w:rPr>
          <w:rFonts w:ascii="ＭＳ 明朝" w:hAnsi="ＭＳ 明朝"/>
        </w:rPr>
        <w:t>２．</w:t>
      </w:r>
      <w:r w:rsidRPr="004F5E6B">
        <w:rPr>
          <w:rFonts w:ascii="ＭＳ 明朝" w:hAnsi="ＭＳ 明朝" w:hint="eastAsia"/>
        </w:rPr>
        <w:t>受注者は、原寸、工作、溶接、仮組立に関する事項を施工計画書へ</w:t>
      </w:r>
      <w:r w:rsidRPr="004F5E6B">
        <w:rPr>
          <w:rFonts w:ascii="ＭＳ 明朝" w:hAnsi="ＭＳ 明朝"/>
        </w:rPr>
        <w:t>記載しなければ</w:t>
      </w:r>
      <w:r w:rsidRPr="004F5E6B">
        <w:rPr>
          <w:rFonts w:ascii="ＭＳ 明朝" w:hAnsi="ＭＳ 明朝" w:hint="eastAsia"/>
        </w:rPr>
        <w:t>ならない。なお、設計図書に示されている場合</w:t>
      </w:r>
      <w:r w:rsidR="00B53BB8">
        <w:rPr>
          <w:rFonts w:ascii="ＭＳ 明朝" w:hAnsi="ＭＳ 明朝" w:hint="eastAsia"/>
        </w:rPr>
        <w:t>又は</w:t>
      </w:r>
      <w:r w:rsidRPr="004F5E6B">
        <w:rPr>
          <w:rFonts w:ascii="ＭＳ 明朝" w:hAnsi="ＭＳ 明朝" w:hint="eastAsia"/>
        </w:rPr>
        <w:t>設計図書に関して監督職員の承諾を得た場合は、上記項目の全部</w:t>
      </w:r>
      <w:r w:rsidR="00B53BB8">
        <w:rPr>
          <w:rFonts w:ascii="ＭＳ 明朝" w:hAnsi="ＭＳ 明朝" w:hint="eastAsia"/>
        </w:rPr>
        <w:t>又は</w:t>
      </w:r>
      <w:r w:rsidRPr="004F5E6B">
        <w:rPr>
          <w:rFonts w:ascii="ＭＳ 明朝" w:hAnsi="ＭＳ 明朝" w:hint="eastAsia"/>
        </w:rPr>
        <w:t>一部を省略することができる。</w:t>
      </w:r>
    </w:p>
    <w:p w14:paraId="4B57E846" w14:textId="77777777" w:rsidR="003B7180" w:rsidRPr="004F5E6B" w:rsidRDefault="003B7180" w:rsidP="0064637A">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受注者は、</w:t>
      </w:r>
      <w:r w:rsidRPr="004F5E6B">
        <w:rPr>
          <w:rFonts w:ascii="ＭＳ 明朝" w:hAnsi="ＭＳ 明朝"/>
        </w:rPr>
        <w:t xml:space="preserve">JIS B </w:t>
      </w:r>
      <w:r w:rsidRPr="004F5E6B">
        <w:rPr>
          <w:rFonts w:ascii="ＭＳ 明朝" w:hAnsi="ＭＳ 明朝" w:hint="eastAsia"/>
        </w:rPr>
        <w:t>7512</w:t>
      </w:r>
      <w:r w:rsidRPr="004F5E6B">
        <w:rPr>
          <w:rFonts w:ascii="ＭＳ 明朝" w:hAnsi="ＭＳ 明朝"/>
        </w:rPr>
        <w:t>（鋼製巻尺）の１級に合格した鋼製巻尺を使用しなければ</w:t>
      </w:r>
      <w:r w:rsidRPr="004F5E6B">
        <w:rPr>
          <w:rFonts w:ascii="ＭＳ 明朝" w:hAnsi="ＭＳ 明朝" w:hint="eastAsia"/>
        </w:rPr>
        <w:t>ならない。</w:t>
      </w:r>
    </w:p>
    <w:p w14:paraId="06769EAC" w14:textId="77777777" w:rsidR="003B7180" w:rsidRPr="004F5E6B" w:rsidRDefault="003B7180" w:rsidP="0064637A">
      <w:pPr>
        <w:ind w:firstLineChars="300" w:firstLine="630"/>
        <w:rPr>
          <w:rFonts w:ascii="ＭＳ 明朝" w:hAnsi="ＭＳ 明朝"/>
        </w:rPr>
      </w:pPr>
      <w:r w:rsidRPr="004F5E6B">
        <w:rPr>
          <w:rFonts w:ascii="ＭＳ 明朝" w:hAnsi="ＭＳ 明朝"/>
        </w:rPr>
        <w:t>なお、これにより難い場合は、設計図書について監督職員の承諾を得るも</w:t>
      </w:r>
      <w:r w:rsidRPr="004F5E6B">
        <w:rPr>
          <w:rFonts w:ascii="ＭＳ 明朝" w:hAnsi="ＭＳ 明朝" w:hint="eastAsia"/>
        </w:rPr>
        <w:t>のとする。</w:t>
      </w:r>
    </w:p>
    <w:p w14:paraId="0FB1ECC7" w14:textId="77777777" w:rsidR="003B7180" w:rsidRPr="004F5E6B" w:rsidRDefault="003B7180" w:rsidP="0064637A">
      <w:pPr>
        <w:ind w:firstLineChars="200" w:firstLine="420"/>
        <w:rPr>
          <w:rFonts w:ascii="ＭＳ 明朝" w:hAnsi="ＭＳ 明朝"/>
        </w:rPr>
      </w:pPr>
      <w:r w:rsidRPr="004F5E6B">
        <w:rPr>
          <w:rFonts w:ascii="ＭＳ 明朝" w:hAnsi="ＭＳ 明朝"/>
        </w:rPr>
        <w:t>４．</w:t>
      </w:r>
      <w:r w:rsidRPr="004F5E6B">
        <w:rPr>
          <w:rFonts w:ascii="ＭＳ 明朝" w:hAnsi="ＭＳ 明朝" w:hint="eastAsia"/>
        </w:rPr>
        <w:t>受注者は、現場と工場の鋼製巻尺の使用にあたって、温度補正を行わなければならない。</w:t>
      </w:r>
    </w:p>
    <w:p w14:paraId="37D53BED" w14:textId="77777777" w:rsidR="003B7180" w:rsidRPr="004F5E6B" w:rsidRDefault="003B7180" w:rsidP="00B000DF">
      <w:pPr>
        <w:rPr>
          <w:rFonts w:ascii="ＭＳ 明朝" w:hAnsi="ＭＳ 明朝"/>
        </w:rPr>
      </w:pPr>
    </w:p>
    <w:p w14:paraId="0A68BE54" w14:textId="77777777" w:rsidR="003B7180" w:rsidRPr="00C356D4" w:rsidRDefault="003B7180" w:rsidP="00F63AC3">
      <w:pPr>
        <w:pStyle w:val="3"/>
      </w:pPr>
      <w:bookmarkStart w:id="931" w:name="_Toc105142807"/>
      <w:r w:rsidRPr="00C356D4">
        <w:rPr>
          <w:rFonts w:hint="eastAsia"/>
        </w:rPr>
        <w:t>第18－４条</w:t>
      </w:r>
      <w:r w:rsidRPr="00C356D4">
        <w:t xml:space="preserve">　プレビーム用桁製作</w:t>
      </w:r>
      <w:r w:rsidRPr="00C356D4">
        <w:rPr>
          <w:rFonts w:hint="eastAsia"/>
        </w:rPr>
        <w:t>工</w:t>
      </w:r>
      <w:bookmarkEnd w:id="931"/>
    </w:p>
    <w:p w14:paraId="6F5A5E13" w14:textId="77777777" w:rsidR="003B7180" w:rsidRPr="00DA5A93" w:rsidRDefault="003B7180" w:rsidP="0064637A">
      <w:pPr>
        <w:ind w:leftChars="200" w:left="630" w:hangingChars="100" w:hanging="210"/>
        <w:rPr>
          <w:rFonts w:ascii="ＭＳ 明朝" w:hAnsi="ＭＳ 明朝"/>
        </w:rPr>
      </w:pPr>
      <w:r w:rsidRPr="00351B92">
        <w:rPr>
          <w:rFonts w:ascii="ＭＳ 明朝" w:hAnsi="ＭＳ 明朝" w:hint="eastAsia"/>
        </w:rPr>
        <w:t>１．プレビーム用桁の製作加工については、第17</w:t>
      </w:r>
      <w:r w:rsidRPr="00FC6A11">
        <w:rPr>
          <w:rFonts w:ascii="ＭＳ 明朝" w:hAnsi="ＭＳ 明朝" w:hint="eastAsia"/>
        </w:rPr>
        <w:t xml:space="preserve">－５条 </w:t>
      </w:r>
      <w:r w:rsidRPr="00FC6A11">
        <w:rPr>
          <w:rFonts w:ascii="ＭＳ 明朝" w:hAnsi="ＭＳ 明朝"/>
        </w:rPr>
        <w:t>桁製作工の規定による</w:t>
      </w:r>
      <w:r w:rsidRPr="00FC6A11">
        <w:rPr>
          <w:rFonts w:ascii="ＭＳ 明朝" w:hAnsi="ＭＳ 明朝" w:hint="eastAsia"/>
        </w:rPr>
        <w:t>が、仮組立ては行わないものとする。また、塗装は、プレビーム用桁製作後、</w:t>
      </w:r>
      <w:r w:rsidRPr="00DA5A93">
        <w:rPr>
          <w:rFonts w:ascii="ＭＳ 明朝" w:hAnsi="ＭＳ 明朝" w:hint="eastAsia"/>
        </w:rPr>
        <w:t>長時間仮置きする場合は、ジンクリッチプライマーにより、塗装を行なわなければならない。</w:t>
      </w:r>
    </w:p>
    <w:p w14:paraId="78D7FCA1" w14:textId="77777777" w:rsidR="003B7180" w:rsidRPr="004F5E6B" w:rsidRDefault="003B7180" w:rsidP="0064637A">
      <w:pPr>
        <w:ind w:leftChars="200" w:left="630" w:hangingChars="100" w:hanging="210"/>
        <w:rPr>
          <w:rFonts w:ascii="ＭＳ 明朝" w:hAnsi="ＭＳ 明朝"/>
        </w:rPr>
      </w:pPr>
      <w:r w:rsidRPr="00DA5A93">
        <w:rPr>
          <w:rFonts w:ascii="ＭＳ 明朝" w:hAnsi="ＭＳ 明朝" w:hint="eastAsia"/>
        </w:rPr>
        <w:t>２．鋼桁の組立てに使用するボルト・ナットの施工については、第17</w:t>
      </w:r>
      <w:r w:rsidRPr="00DA5A93">
        <w:rPr>
          <w:rFonts w:ascii="ＭＳ 明朝" w:hAnsi="ＭＳ 明朝"/>
        </w:rPr>
        <w:t>－</w:t>
      </w:r>
      <w:r w:rsidRPr="00DA5A93">
        <w:rPr>
          <w:rFonts w:ascii="ＭＳ 明朝" w:hAnsi="ＭＳ 明朝" w:hint="eastAsia"/>
        </w:rPr>
        <w:t>5条 桁製作工の規定による。</w:t>
      </w:r>
    </w:p>
    <w:p w14:paraId="1103A4E7" w14:textId="77777777" w:rsidR="003B7180" w:rsidRPr="004F5E6B" w:rsidRDefault="003B7180" w:rsidP="00B000DF">
      <w:pPr>
        <w:rPr>
          <w:rFonts w:ascii="ＭＳ 明朝" w:hAnsi="ＭＳ 明朝"/>
        </w:rPr>
      </w:pPr>
    </w:p>
    <w:p w14:paraId="53D9E17F" w14:textId="77777777" w:rsidR="003B7180" w:rsidRPr="00C356D4" w:rsidRDefault="003B7180" w:rsidP="00F63AC3">
      <w:pPr>
        <w:pStyle w:val="3"/>
      </w:pPr>
      <w:bookmarkStart w:id="932" w:name="_Toc105142808"/>
      <w:r w:rsidRPr="00C356D4">
        <w:rPr>
          <w:rFonts w:hint="eastAsia"/>
        </w:rPr>
        <w:t>第18－５条</w:t>
      </w:r>
      <w:r w:rsidRPr="00C356D4">
        <w:t xml:space="preserve">　橋梁用防護柵製</w:t>
      </w:r>
      <w:r w:rsidRPr="00C356D4">
        <w:rPr>
          <w:rFonts w:hint="eastAsia"/>
        </w:rPr>
        <w:t>作</w:t>
      </w:r>
      <w:r w:rsidRPr="00C356D4">
        <w:t>工</w:t>
      </w:r>
      <w:bookmarkEnd w:id="932"/>
    </w:p>
    <w:p w14:paraId="68ACAC16"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橋梁用防護柵製作工の施工については、第17</w:t>
      </w:r>
      <w:r w:rsidRPr="004F5E6B">
        <w:rPr>
          <w:rFonts w:ascii="ＭＳ 明朝" w:hAnsi="ＭＳ 明朝"/>
        </w:rPr>
        <w:t>－</w:t>
      </w:r>
      <w:r w:rsidRPr="004F5E6B">
        <w:rPr>
          <w:rFonts w:ascii="ＭＳ 明朝" w:hAnsi="ＭＳ 明朝" w:hint="eastAsia"/>
        </w:rPr>
        <w:t xml:space="preserve">10条 </w:t>
      </w:r>
      <w:r w:rsidRPr="004F5E6B">
        <w:rPr>
          <w:rFonts w:ascii="ＭＳ 明朝" w:hAnsi="ＭＳ 明朝"/>
        </w:rPr>
        <w:t>橋梁用防護柵製作工の規定</w:t>
      </w:r>
      <w:r w:rsidRPr="004F5E6B">
        <w:rPr>
          <w:rFonts w:ascii="ＭＳ 明朝" w:hAnsi="ＭＳ 明朝" w:hint="eastAsia"/>
        </w:rPr>
        <w:t>による。</w:t>
      </w:r>
    </w:p>
    <w:p w14:paraId="4352B7DC" w14:textId="77777777" w:rsidR="003B7180" w:rsidRPr="004F5E6B" w:rsidRDefault="003B7180" w:rsidP="00B000DF">
      <w:pPr>
        <w:rPr>
          <w:rFonts w:ascii="ＭＳ 明朝" w:hAnsi="ＭＳ 明朝"/>
        </w:rPr>
      </w:pPr>
    </w:p>
    <w:p w14:paraId="57645407" w14:textId="77777777" w:rsidR="003B7180" w:rsidRPr="00C356D4" w:rsidRDefault="003B7180" w:rsidP="00F63AC3">
      <w:pPr>
        <w:pStyle w:val="3"/>
      </w:pPr>
      <w:bookmarkStart w:id="933" w:name="_Toc105142809"/>
      <w:r w:rsidRPr="00C356D4">
        <w:rPr>
          <w:rFonts w:hint="eastAsia"/>
        </w:rPr>
        <w:t>第18－６条</w:t>
      </w:r>
      <w:r w:rsidRPr="00C356D4">
        <w:t xml:space="preserve">　鋼製伸縮継手製</w:t>
      </w:r>
      <w:r w:rsidRPr="00C356D4">
        <w:rPr>
          <w:rFonts w:hint="eastAsia"/>
        </w:rPr>
        <w:t>作</w:t>
      </w:r>
      <w:r w:rsidRPr="00C356D4">
        <w:t>工</w:t>
      </w:r>
      <w:bookmarkEnd w:id="933"/>
    </w:p>
    <w:p w14:paraId="3EF879F8"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鋼製伸縮継手製作工の施工については、第17</w:t>
      </w:r>
      <w:r w:rsidRPr="004F5E6B">
        <w:rPr>
          <w:rFonts w:ascii="ＭＳ 明朝" w:hAnsi="ＭＳ 明朝"/>
        </w:rPr>
        <w:t>－</w:t>
      </w:r>
      <w:r w:rsidRPr="004F5E6B">
        <w:rPr>
          <w:rFonts w:ascii="ＭＳ 明朝" w:hAnsi="ＭＳ 明朝" w:hint="eastAsia"/>
        </w:rPr>
        <w:t xml:space="preserve">７条 </w:t>
      </w:r>
      <w:r w:rsidRPr="004F5E6B">
        <w:rPr>
          <w:rFonts w:ascii="ＭＳ 明朝" w:hAnsi="ＭＳ 明朝"/>
        </w:rPr>
        <w:t>鋼製伸縮継手製作工の規定</w:t>
      </w:r>
      <w:r w:rsidRPr="004F5E6B">
        <w:rPr>
          <w:rFonts w:ascii="ＭＳ 明朝" w:hAnsi="ＭＳ 明朝" w:hint="eastAsia"/>
        </w:rPr>
        <w:t>による。</w:t>
      </w:r>
    </w:p>
    <w:p w14:paraId="5D6BE85F" w14:textId="77777777" w:rsidR="003B7180" w:rsidRPr="004F5E6B" w:rsidRDefault="003B7180" w:rsidP="00B000DF">
      <w:pPr>
        <w:rPr>
          <w:rFonts w:ascii="ＭＳ 明朝" w:hAnsi="ＭＳ 明朝"/>
        </w:rPr>
      </w:pPr>
    </w:p>
    <w:p w14:paraId="0FBE7715" w14:textId="77777777" w:rsidR="003B7180" w:rsidRPr="00C356D4" w:rsidRDefault="003B7180" w:rsidP="00F63AC3">
      <w:pPr>
        <w:pStyle w:val="3"/>
      </w:pPr>
      <w:bookmarkStart w:id="934" w:name="_Toc105142810"/>
      <w:r w:rsidRPr="00C356D4">
        <w:rPr>
          <w:rFonts w:hint="eastAsia"/>
        </w:rPr>
        <w:t>第18－７条</w:t>
      </w:r>
      <w:r w:rsidRPr="00C356D4">
        <w:t xml:space="preserve">　検査路製作工</w:t>
      </w:r>
      <w:bookmarkEnd w:id="934"/>
    </w:p>
    <w:p w14:paraId="18EB09B1"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検査路製作工の施工については、第17</w:t>
      </w:r>
      <w:r w:rsidRPr="004F5E6B">
        <w:rPr>
          <w:rFonts w:ascii="ＭＳ 明朝" w:hAnsi="ＭＳ 明朝"/>
        </w:rPr>
        <w:t>－</w:t>
      </w:r>
      <w:r w:rsidRPr="004F5E6B">
        <w:rPr>
          <w:rFonts w:ascii="ＭＳ 明朝" w:hAnsi="ＭＳ 明朝" w:hint="eastAsia"/>
        </w:rPr>
        <w:t xml:space="preserve">６条 </w:t>
      </w:r>
      <w:r w:rsidRPr="004F5E6B">
        <w:rPr>
          <w:rFonts w:ascii="ＭＳ 明朝" w:hAnsi="ＭＳ 明朝"/>
        </w:rPr>
        <w:t>検査路製作工の規定による。</w:t>
      </w:r>
    </w:p>
    <w:p w14:paraId="0BDF9376" w14:textId="77777777" w:rsidR="003B7180" w:rsidRPr="004F5E6B" w:rsidRDefault="003B7180" w:rsidP="00B000DF">
      <w:pPr>
        <w:rPr>
          <w:rFonts w:ascii="ＭＳ 明朝" w:hAnsi="ＭＳ 明朝"/>
        </w:rPr>
      </w:pPr>
    </w:p>
    <w:p w14:paraId="1B28C646" w14:textId="77777777" w:rsidR="003B7180" w:rsidRPr="00C356D4" w:rsidRDefault="003B7180" w:rsidP="00F63AC3">
      <w:pPr>
        <w:pStyle w:val="3"/>
      </w:pPr>
      <w:bookmarkStart w:id="935" w:name="_Toc105142811"/>
      <w:r w:rsidRPr="00C356D4">
        <w:rPr>
          <w:rFonts w:hint="eastAsia"/>
        </w:rPr>
        <w:t>第18－８条</w:t>
      </w:r>
      <w:r w:rsidRPr="00C356D4">
        <w:t xml:space="preserve">　工場塗装工</w:t>
      </w:r>
      <w:bookmarkEnd w:id="935"/>
    </w:p>
    <w:p w14:paraId="064B2BF2"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工場塗装工の施工については、第16</w:t>
      </w:r>
      <w:r w:rsidRPr="004F5E6B">
        <w:rPr>
          <w:rFonts w:ascii="ＭＳ 明朝" w:hAnsi="ＭＳ 明朝"/>
        </w:rPr>
        <w:t>－</w:t>
      </w:r>
      <w:r w:rsidRPr="004F5E6B">
        <w:rPr>
          <w:rFonts w:ascii="ＭＳ 明朝" w:hAnsi="ＭＳ 明朝" w:hint="eastAsia"/>
        </w:rPr>
        <w:t xml:space="preserve">７条 </w:t>
      </w:r>
      <w:r w:rsidRPr="004F5E6B">
        <w:rPr>
          <w:rFonts w:ascii="ＭＳ 明朝" w:hAnsi="ＭＳ 明朝"/>
        </w:rPr>
        <w:t>工場塗装工の規定による。</w:t>
      </w:r>
    </w:p>
    <w:p w14:paraId="0CE1A574" w14:textId="77777777" w:rsidR="003B7180" w:rsidRPr="004F5E6B" w:rsidRDefault="003B7180" w:rsidP="00B000DF">
      <w:pPr>
        <w:rPr>
          <w:rFonts w:ascii="ＭＳ 明朝" w:hAnsi="ＭＳ 明朝"/>
        </w:rPr>
      </w:pPr>
    </w:p>
    <w:p w14:paraId="47951201" w14:textId="77777777" w:rsidR="003B7180" w:rsidRPr="00C356D4" w:rsidRDefault="003B7180" w:rsidP="00F63AC3">
      <w:pPr>
        <w:pStyle w:val="3"/>
      </w:pPr>
      <w:bookmarkStart w:id="936" w:name="_Toc105142812"/>
      <w:r w:rsidRPr="00C356D4">
        <w:rPr>
          <w:rFonts w:hint="eastAsia"/>
        </w:rPr>
        <w:t>第18－９条</w:t>
      </w:r>
      <w:r w:rsidRPr="00C356D4">
        <w:t xml:space="preserve">　鋳造費</w:t>
      </w:r>
      <w:bookmarkEnd w:id="936"/>
    </w:p>
    <w:p w14:paraId="3CE0996A"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橋歴板は、</w:t>
      </w:r>
      <w:r w:rsidRPr="004F5E6B">
        <w:rPr>
          <w:rFonts w:ascii="ＭＳ 明朝" w:hAnsi="ＭＳ 明朝"/>
        </w:rPr>
        <w:t xml:space="preserve">JIS H </w:t>
      </w:r>
      <w:r w:rsidRPr="004F5E6B">
        <w:rPr>
          <w:rFonts w:ascii="ＭＳ 明朝" w:hAnsi="ＭＳ 明朝" w:hint="eastAsia"/>
        </w:rPr>
        <w:t>2202</w:t>
      </w:r>
      <w:r w:rsidRPr="004F5E6B">
        <w:rPr>
          <w:rFonts w:ascii="ＭＳ 明朝" w:hAnsi="ＭＳ 明朝"/>
        </w:rPr>
        <w:t>（鋳物用銅合金地金</w:t>
      </w:r>
      <w:r w:rsidRPr="004F5E6B">
        <w:rPr>
          <w:rFonts w:ascii="ＭＳ 明朝" w:hAnsi="ＭＳ 明朝" w:hint="eastAsia"/>
        </w:rPr>
        <w:t>）、</w:t>
      </w:r>
      <w:r w:rsidRPr="004F5E6B">
        <w:rPr>
          <w:rFonts w:ascii="ＭＳ 明朝" w:hAnsi="ＭＳ 明朝"/>
        </w:rPr>
        <w:t xml:space="preserve">JIS H </w:t>
      </w:r>
      <w:r w:rsidRPr="004F5E6B">
        <w:rPr>
          <w:rFonts w:ascii="ＭＳ 明朝" w:hAnsi="ＭＳ 明朝" w:hint="eastAsia"/>
        </w:rPr>
        <w:t>5120</w:t>
      </w:r>
      <w:r w:rsidRPr="004F5E6B">
        <w:rPr>
          <w:rFonts w:ascii="ＭＳ 明朝" w:hAnsi="ＭＳ 明朝"/>
        </w:rPr>
        <w:t>（銅及び銅合金鋳物）の</w:t>
      </w:r>
      <w:r w:rsidRPr="004F5E6B">
        <w:rPr>
          <w:rFonts w:ascii="ＭＳ 明朝" w:hAnsi="ＭＳ 明朝" w:hint="eastAsia"/>
        </w:rPr>
        <w:t>規定による。</w:t>
      </w:r>
    </w:p>
    <w:p w14:paraId="0F6A4450" w14:textId="77777777" w:rsidR="003B7180" w:rsidRPr="004F5E6B" w:rsidRDefault="003B7180" w:rsidP="00B000DF">
      <w:pPr>
        <w:rPr>
          <w:rFonts w:ascii="ＭＳ 明朝" w:hAnsi="ＭＳ 明朝"/>
        </w:rPr>
      </w:pPr>
    </w:p>
    <w:p w14:paraId="7ACB6B81" w14:textId="77777777" w:rsidR="003B7180" w:rsidRPr="004F5E6B" w:rsidRDefault="003B7180" w:rsidP="00996410">
      <w:pPr>
        <w:pStyle w:val="2"/>
      </w:pPr>
      <w:bookmarkStart w:id="937" w:name="_Toc105142813"/>
      <w:r w:rsidRPr="004F5E6B">
        <w:rPr>
          <w:rFonts w:hint="eastAsia"/>
        </w:rPr>
        <w:t>第</w:t>
      </w:r>
      <w:r w:rsidRPr="004F5E6B">
        <w:t>４節　工場製品</w:t>
      </w:r>
      <w:r w:rsidRPr="004F5E6B">
        <w:rPr>
          <w:rFonts w:hint="eastAsia"/>
        </w:rPr>
        <w:t>輸送工</w:t>
      </w:r>
      <w:bookmarkEnd w:id="937"/>
    </w:p>
    <w:p w14:paraId="68E827C6" w14:textId="77777777" w:rsidR="003B7180" w:rsidRPr="00C356D4" w:rsidRDefault="003B7180" w:rsidP="00F63AC3">
      <w:pPr>
        <w:pStyle w:val="3"/>
      </w:pPr>
      <w:bookmarkStart w:id="938" w:name="_Toc105142814"/>
      <w:r w:rsidRPr="00C356D4">
        <w:rPr>
          <w:rFonts w:hint="eastAsia"/>
        </w:rPr>
        <w:t>第18－10条</w:t>
      </w:r>
      <w:r w:rsidRPr="00C356D4">
        <w:t xml:space="preserve">　－般事項</w:t>
      </w:r>
      <w:bookmarkEnd w:id="938"/>
    </w:p>
    <w:p w14:paraId="2D4AD722"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本節は、工場製品輸送工として、輸送工その他これらに類する工種について定める。</w:t>
      </w:r>
    </w:p>
    <w:p w14:paraId="2B2C0506" w14:textId="77777777" w:rsidR="003B7180" w:rsidRPr="004F5E6B" w:rsidRDefault="003B7180" w:rsidP="00B000DF">
      <w:pPr>
        <w:rPr>
          <w:rFonts w:ascii="ＭＳ 明朝" w:hAnsi="ＭＳ 明朝"/>
        </w:rPr>
      </w:pPr>
    </w:p>
    <w:p w14:paraId="52C99091" w14:textId="77777777" w:rsidR="003B7180" w:rsidRPr="00C356D4" w:rsidRDefault="003B7180" w:rsidP="00F63AC3">
      <w:pPr>
        <w:pStyle w:val="3"/>
      </w:pPr>
      <w:bookmarkStart w:id="939" w:name="_Toc105142815"/>
      <w:r w:rsidRPr="00C356D4">
        <w:rPr>
          <w:rFonts w:hint="eastAsia"/>
        </w:rPr>
        <w:t>第18－11条</w:t>
      </w:r>
      <w:r w:rsidRPr="00C356D4">
        <w:t xml:space="preserve">　輸送工</w:t>
      </w:r>
      <w:bookmarkEnd w:id="939"/>
    </w:p>
    <w:p w14:paraId="19BBFF44"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輸送工の施工については、第16</w:t>
      </w:r>
      <w:r w:rsidRPr="004F5E6B">
        <w:rPr>
          <w:rFonts w:ascii="ＭＳ 明朝" w:hAnsi="ＭＳ 明朝"/>
        </w:rPr>
        <w:t>－</w:t>
      </w:r>
      <w:r w:rsidRPr="004F5E6B">
        <w:rPr>
          <w:rFonts w:ascii="ＭＳ 明朝" w:hAnsi="ＭＳ 明朝" w:hint="eastAsia"/>
        </w:rPr>
        <w:t xml:space="preserve">９条 </w:t>
      </w:r>
      <w:r w:rsidRPr="004F5E6B">
        <w:rPr>
          <w:rFonts w:ascii="ＭＳ 明朝" w:hAnsi="ＭＳ 明朝"/>
        </w:rPr>
        <w:t>輸送工の規定による</w:t>
      </w:r>
      <w:r w:rsidRPr="004F5E6B">
        <w:rPr>
          <w:rFonts w:ascii="ＭＳ 明朝" w:hAnsi="ＭＳ 明朝" w:hint="eastAsia"/>
        </w:rPr>
        <w:t>。</w:t>
      </w:r>
    </w:p>
    <w:p w14:paraId="5C3C9F74" w14:textId="77777777" w:rsidR="003B7180" w:rsidRPr="004F5E6B" w:rsidRDefault="003B7180" w:rsidP="00B000DF">
      <w:pPr>
        <w:rPr>
          <w:rFonts w:ascii="ＭＳ 明朝" w:hAnsi="ＭＳ 明朝"/>
        </w:rPr>
      </w:pPr>
    </w:p>
    <w:p w14:paraId="1CBE177C" w14:textId="77777777" w:rsidR="003B7180" w:rsidRPr="004F5E6B" w:rsidRDefault="003B7180" w:rsidP="00996410">
      <w:pPr>
        <w:pStyle w:val="2"/>
      </w:pPr>
      <w:bookmarkStart w:id="940" w:name="_Toc105142816"/>
      <w:r w:rsidRPr="004F5E6B">
        <w:rPr>
          <w:rFonts w:hint="eastAsia"/>
        </w:rPr>
        <w:lastRenderedPageBreak/>
        <w:t>第</w:t>
      </w:r>
      <w:r w:rsidRPr="004F5E6B">
        <w:t xml:space="preserve">５節　</w:t>
      </w:r>
      <w:r w:rsidRPr="004F5E6B">
        <w:rPr>
          <w:rFonts w:hint="eastAsia"/>
        </w:rPr>
        <w:t>ＰＣ橋工</w:t>
      </w:r>
      <w:bookmarkEnd w:id="940"/>
    </w:p>
    <w:p w14:paraId="4397AA91" w14:textId="77777777" w:rsidR="003B7180" w:rsidRPr="00C356D4" w:rsidRDefault="003B7180" w:rsidP="00F63AC3">
      <w:pPr>
        <w:pStyle w:val="3"/>
      </w:pPr>
      <w:bookmarkStart w:id="941" w:name="_Toc105142817"/>
      <w:r w:rsidRPr="00C356D4">
        <w:rPr>
          <w:rFonts w:hint="eastAsia"/>
        </w:rPr>
        <w:t>第18－12条</w:t>
      </w:r>
      <w:r w:rsidRPr="00C356D4">
        <w:t xml:space="preserve">　一般事項</w:t>
      </w:r>
      <w:bookmarkEnd w:id="941"/>
    </w:p>
    <w:p w14:paraId="2C775132"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本節は、ＰＣ</w:t>
      </w:r>
      <w:r w:rsidRPr="004F5E6B">
        <w:rPr>
          <w:rFonts w:ascii="ＭＳ 明朝" w:hAnsi="ＭＳ 明朝"/>
        </w:rPr>
        <w:t>橋工としてプレテンション桁製作工（購入工）</w:t>
      </w:r>
      <w:r w:rsidRPr="004F5E6B">
        <w:rPr>
          <w:rFonts w:ascii="ＭＳ 明朝" w:hAnsi="ＭＳ 明朝" w:hint="eastAsia"/>
        </w:rPr>
        <w:t>、</w:t>
      </w:r>
      <w:r w:rsidRPr="004F5E6B">
        <w:rPr>
          <w:rFonts w:ascii="ＭＳ 明朝" w:hAnsi="ＭＳ 明朝"/>
        </w:rPr>
        <w:t>ポストテンション桁</w:t>
      </w:r>
      <w:r w:rsidRPr="004F5E6B">
        <w:rPr>
          <w:rFonts w:ascii="ＭＳ 明朝" w:hAnsi="ＭＳ 明朝" w:hint="eastAsia"/>
        </w:rPr>
        <w:t>製作工、プレキャストセグメント製作工</w:t>
      </w:r>
      <w:r w:rsidRPr="004F5E6B">
        <w:rPr>
          <w:rFonts w:ascii="ＭＳ 明朝" w:hAnsi="ＭＳ 明朝"/>
        </w:rPr>
        <w:t>（購入工）、プレキャストセグメント主桁組</w:t>
      </w:r>
      <w:r w:rsidRPr="004F5E6B">
        <w:rPr>
          <w:rFonts w:ascii="ＭＳ 明朝" w:hAnsi="ＭＳ 明朝" w:hint="eastAsia"/>
        </w:rPr>
        <w:t>立工、支承工、架設工</w:t>
      </w:r>
      <w:r w:rsidRPr="004F5E6B">
        <w:rPr>
          <w:rFonts w:ascii="ＭＳ 明朝" w:hAnsi="ＭＳ 明朝"/>
        </w:rPr>
        <w:t>（クレーン架設）、架設工（架設桁架設）、床版・横組工、落</w:t>
      </w:r>
      <w:r w:rsidRPr="004F5E6B">
        <w:rPr>
          <w:rFonts w:ascii="ＭＳ 明朝" w:hAnsi="ＭＳ 明朝" w:hint="eastAsia"/>
        </w:rPr>
        <w:t>橋防止装置工その他これらに類する工種について定める。</w:t>
      </w:r>
    </w:p>
    <w:p w14:paraId="7872C0CE"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655B9047" w14:textId="77777777" w:rsidR="003B7180" w:rsidRPr="004F5E6B" w:rsidRDefault="003B7180" w:rsidP="0064637A">
      <w:pPr>
        <w:ind w:firstLineChars="300" w:firstLine="630"/>
        <w:rPr>
          <w:rFonts w:ascii="ＭＳ 明朝" w:hAnsi="ＭＳ 明朝"/>
        </w:rPr>
      </w:pPr>
      <w:r w:rsidRPr="004F5E6B">
        <w:rPr>
          <w:rFonts w:ascii="ＭＳ 明朝" w:hAnsi="ＭＳ 明朝"/>
        </w:rPr>
        <w:t>（１）使用材料（セメント、骨材、混和材料、鋼材等の品質、数量）</w:t>
      </w:r>
    </w:p>
    <w:p w14:paraId="04BACDF0" w14:textId="77777777" w:rsidR="003B7180" w:rsidRPr="004F5E6B" w:rsidRDefault="003B7180" w:rsidP="0064637A">
      <w:pPr>
        <w:ind w:firstLineChars="300" w:firstLine="630"/>
        <w:rPr>
          <w:rFonts w:ascii="ＭＳ 明朝" w:hAnsi="ＭＳ 明朝"/>
        </w:rPr>
      </w:pPr>
      <w:r w:rsidRPr="004F5E6B">
        <w:rPr>
          <w:rFonts w:ascii="ＭＳ 明朝" w:hAnsi="ＭＳ 明朝"/>
        </w:rPr>
        <w:t xml:space="preserve">（２）施工方法（鉄筋工、型枠工、 </w:t>
      </w:r>
      <w:r w:rsidRPr="004F5E6B">
        <w:rPr>
          <w:rFonts w:ascii="ＭＳ 明朝" w:hAnsi="ＭＳ 明朝" w:hint="eastAsia"/>
        </w:rPr>
        <w:t>ＰＣ</w:t>
      </w:r>
      <w:r w:rsidRPr="004F5E6B">
        <w:rPr>
          <w:rFonts w:ascii="ＭＳ 明朝" w:hAnsi="ＭＳ 明朝"/>
        </w:rPr>
        <w:t>工、コンクリート工等）</w:t>
      </w:r>
    </w:p>
    <w:p w14:paraId="0D7B1102" w14:textId="77777777" w:rsidR="003B7180" w:rsidRPr="004F5E6B" w:rsidRDefault="003B7180" w:rsidP="0064637A">
      <w:pPr>
        <w:ind w:firstLineChars="300" w:firstLine="630"/>
        <w:rPr>
          <w:rFonts w:ascii="ＭＳ 明朝" w:hAnsi="ＭＳ 明朝"/>
        </w:rPr>
      </w:pPr>
      <w:r w:rsidRPr="004F5E6B">
        <w:rPr>
          <w:rFonts w:ascii="ＭＳ 明朝" w:hAnsi="ＭＳ 明朝"/>
        </w:rPr>
        <w:t>（３）主桁製作設備（機種、性能、使用期間等）</w:t>
      </w:r>
    </w:p>
    <w:p w14:paraId="454842A2" w14:textId="1F23BF54" w:rsidR="003B7180" w:rsidRPr="004F5E6B" w:rsidRDefault="003B7180" w:rsidP="0064637A">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00311094"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7555BB6E" w14:textId="216282E0" w:rsidR="003B7180" w:rsidRPr="004F5E6B" w:rsidRDefault="003B7180" w:rsidP="0064637A">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受注者は、定着具及び接続具の使用については、定着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鋼材がJIS</w:t>
      </w:r>
      <w:r w:rsidR="00B53BB8">
        <w:rPr>
          <w:rFonts w:ascii="ＭＳ 明朝" w:hAnsi="ＭＳ 明朝"/>
        </w:rPr>
        <w:t>又は</w:t>
      </w:r>
      <w:r w:rsidRPr="004F5E6B">
        <w:rPr>
          <w:rFonts w:ascii="ＭＳ 明朝" w:hAnsi="ＭＳ 明朝"/>
        </w:rPr>
        <w:t>設計図書に規定された引張荷重値に達する前に有害な変形を生じたり、破</w:t>
      </w:r>
      <w:r w:rsidRPr="004F5E6B">
        <w:rPr>
          <w:rFonts w:ascii="ＭＳ 明朝" w:hAnsi="ＭＳ 明朝" w:hint="eastAsia"/>
        </w:rPr>
        <w:t>壊することのないような構造及び強さを有するものを使用しなければならない。</w:t>
      </w:r>
    </w:p>
    <w:p w14:paraId="7504579B"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w:t>
      </w:r>
      <w:r w:rsidRPr="004F5E6B">
        <w:rPr>
          <w:rFonts w:ascii="ＭＳ 明朝" w:hAnsi="ＭＳ 明朝"/>
        </w:rPr>
        <w:t xml:space="preserve"> </w:t>
      </w:r>
      <w:r w:rsidRPr="004F5E6B">
        <w:rPr>
          <w:rFonts w:ascii="ＭＳ 明朝" w:hAnsi="ＭＳ 明朝" w:hint="eastAsia"/>
        </w:rPr>
        <w:t>ＰＣ</w:t>
      </w:r>
      <w:r w:rsidRPr="004F5E6B">
        <w:rPr>
          <w:rFonts w:ascii="ＭＳ 明朝" w:hAnsi="ＭＳ 明朝"/>
        </w:rPr>
        <w:t xml:space="preserve">鋼材両端のねじの使用については、JIS B </w:t>
      </w:r>
      <w:r>
        <w:rPr>
          <w:rFonts w:ascii="ＭＳ 明朝" w:hAnsi="ＭＳ 明朝" w:hint="eastAsia"/>
        </w:rPr>
        <w:t>0205-1～4（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42A1CC12"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受注者は、架設準備として下部工の橋座高及び支承間距離の検測を行いその結果を監督職員に提示しなければならない</w:t>
      </w:r>
      <w:r w:rsidRPr="004F5E6B">
        <w:rPr>
          <w:rFonts w:ascii="ＭＳ 明朝" w:hAnsi="ＭＳ 明朝"/>
        </w:rPr>
        <w:t>。</w:t>
      </w:r>
    </w:p>
    <w:p w14:paraId="541EA4A1" w14:textId="77777777" w:rsidR="003B7180" w:rsidRPr="004F5E6B" w:rsidRDefault="003B7180" w:rsidP="0064637A">
      <w:pPr>
        <w:ind w:leftChars="300" w:left="630" w:firstLineChars="100" w:firstLine="210"/>
        <w:rPr>
          <w:rFonts w:ascii="ＭＳ 明朝" w:hAnsi="ＭＳ 明朝"/>
        </w:rPr>
      </w:pPr>
      <w:r w:rsidRPr="004F5E6B">
        <w:rPr>
          <w:rFonts w:ascii="ＭＳ 明朝" w:hAnsi="ＭＳ 明朝"/>
        </w:rPr>
        <w:t>なお、測量結果が設計図書に示されている数値</w:t>
      </w:r>
      <w:r w:rsidRPr="004F5E6B">
        <w:rPr>
          <w:rFonts w:ascii="ＭＳ 明朝" w:hAnsi="ＭＳ 明朝" w:hint="eastAsia"/>
        </w:rPr>
        <w:t>と差異を生じた場合は、監督職員に測量結果を速やかに提出し指示を受けなければならない。</w:t>
      </w:r>
    </w:p>
    <w:p w14:paraId="369EA961"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7FD4AF7F" w14:textId="77777777" w:rsidR="003B7180" w:rsidRPr="004F5E6B" w:rsidRDefault="003B7180" w:rsidP="00B000DF">
      <w:pPr>
        <w:rPr>
          <w:rFonts w:ascii="ＭＳ 明朝" w:hAnsi="ＭＳ 明朝"/>
        </w:rPr>
      </w:pPr>
    </w:p>
    <w:p w14:paraId="1D5DA35C" w14:textId="77777777" w:rsidR="003B7180" w:rsidRPr="00C356D4" w:rsidRDefault="003B7180" w:rsidP="00F63AC3">
      <w:pPr>
        <w:pStyle w:val="3"/>
      </w:pPr>
      <w:bookmarkStart w:id="942" w:name="_Toc105142818"/>
      <w:r w:rsidRPr="00C356D4">
        <w:rPr>
          <w:rFonts w:hint="eastAsia"/>
        </w:rPr>
        <w:t>第18－13条</w:t>
      </w:r>
      <w:r w:rsidRPr="00C356D4">
        <w:t xml:space="preserve">　プレテンション桁製作</w:t>
      </w:r>
      <w:r w:rsidRPr="00C356D4">
        <w:rPr>
          <w:rFonts w:hint="eastAsia"/>
        </w:rPr>
        <w:t>工</w:t>
      </w:r>
      <w:r w:rsidRPr="00C356D4">
        <w:t>（購入工）</w:t>
      </w:r>
      <w:bookmarkEnd w:id="942"/>
    </w:p>
    <w:p w14:paraId="2C50BC97"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hint="eastAsia"/>
        </w:rPr>
        <w:t>１．受注者は、プレテンション桁を購入する場合は、</w:t>
      </w:r>
      <w:r w:rsidRPr="004F5E6B">
        <w:rPr>
          <w:rFonts w:ascii="ＭＳ 明朝" w:hAnsi="ＭＳ 明朝"/>
        </w:rPr>
        <w:t>JIS マーク表示認証</w:t>
      </w:r>
      <w:r w:rsidRPr="004F5E6B">
        <w:rPr>
          <w:rFonts w:ascii="ＭＳ 明朝" w:hAnsi="ＭＳ 明朝" w:hint="eastAsia"/>
        </w:rPr>
        <w:t>製品を製造している</w:t>
      </w:r>
      <w:r w:rsidRPr="004F5E6B">
        <w:rPr>
          <w:rFonts w:ascii="ＭＳ 明朝" w:hAnsi="ＭＳ 明朝"/>
        </w:rPr>
        <w:t>工場において製</w:t>
      </w:r>
      <w:r w:rsidRPr="004F5E6B">
        <w:rPr>
          <w:rFonts w:ascii="ＭＳ 明朝" w:hAnsi="ＭＳ 明朝" w:hint="eastAsia"/>
        </w:rPr>
        <w:t>作したものを用いなければならない。</w:t>
      </w:r>
    </w:p>
    <w:p w14:paraId="305FC13A" w14:textId="77777777" w:rsidR="003B7180" w:rsidRPr="004F5E6B" w:rsidRDefault="003B7180" w:rsidP="0064637A">
      <w:pPr>
        <w:ind w:firstLineChars="200" w:firstLine="420"/>
        <w:rPr>
          <w:rFonts w:ascii="ＭＳ 明朝" w:hAnsi="ＭＳ 明朝"/>
        </w:rPr>
      </w:pPr>
      <w:r w:rsidRPr="004F5E6B">
        <w:rPr>
          <w:rFonts w:ascii="ＭＳ 明朝" w:hAnsi="ＭＳ 明朝" w:hint="eastAsia"/>
        </w:rPr>
        <w:t>２．受注者は、以下の規定を満足した桁を用いなければならない。</w:t>
      </w:r>
    </w:p>
    <w:p w14:paraId="648495C6"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（１）ＰＣ鋼材に付いた油、土、ごみなどのコンクリートの付着を害するおそれのあるものを除去し製作されたもの。</w:t>
      </w:r>
    </w:p>
    <w:p w14:paraId="4D72C69D"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（２）プレストレッシング時のコンクリート圧縮強度が30</w:t>
      </w:r>
      <w:r w:rsidRPr="004F5E6B">
        <w:rPr>
          <w:rFonts w:ascii="ＭＳ 明朝" w:hAnsi="ＭＳ 明朝"/>
        </w:rPr>
        <w:t>35N/mm</w:t>
      </w:r>
      <w:r w:rsidRPr="004F5E6B">
        <w:rPr>
          <w:rFonts w:ascii="ＭＳ 明朝" w:hAnsi="ＭＳ 明朝"/>
          <w:vertAlign w:val="superscript"/>
        </w:rPr>
        <w:t>2</w:t>
      </w:r>
      <w:r w:rsidRPr="004F5E6B">
        <w:rPr>
          <w:rFonts w:ascii="ＭＳ 明朝" w:hAnsi="ＭＳ 明朝"/>
        </w:rPr>
        <w:t xml:space="preserve"> 以上であることを確認し、</w:t>
      </w:r>
      <w:r w:rsidRPr="004F5E6B">
        <w:rPr>
          <w:rFonts w:ascii="ＭＳ 明朝" w:hAnsi="ＭＳ 明朝" w:hint="eastAsia"/>
        </w:rPr>
        <w:t>製作されたもの。</w:t>
      </w:r>
    </w:p>
    <w:p w14:paraId="473A4E46" w14:textId="77777777" w:rsidR="003B7180" w:rsidRPr="004F5E6B" w:rsidRDefault="003B7180" w:rsidP="0064637A">
      <w:pPr>
        <w:ind w:leftChars="500" w:left="1050" w:firstLineChars="100" w:firstLine="210"/>
        <w:rPr>
          <w:rFonts w:ascii="ＭＳ 明朝" w:hAnsi="ＭＳ 明朝"/>
        </w:rPr>
      </w:pPr>
      <w:r w:rsidRPr="004F5E6B">
        <w:rPr>
          <w:rFonts w:ascii="ＭＳ 明朝" w:hAnsi="ＭＳ 明朝" w:hint="eastAsia"/>
        </w:rPr>
        <w:t>なお、圧縮強度の確認は、構造物と同様な養生条件におかれた供試体を用いるものとする。</w:t>
      </w:r>
    </w:p>
    <w:p w14:paraId="22D9BA15"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（３）コンクリートの施工について、以下の規定により製作されたもの。</w:t>
      </w:r>
    </w:p>
    <w:p w14:paraId="15C48BA0" w14:textId="77777777" w:rsidR="003B7180" w:rsidRPr="004F5E6B" w:rsidRDefault="003B7180" w:rsidP="0064637A">
      <w:pPr>
        <w:ind w:firstLineChars="500" w:firstLine="1050"/>
        <w:rPr>
          <w:rFonts w:ascii="ＭＳ 明朝" w:hAnsi="ＭＳ 明朝"/>
        </w:rPr>
      </w:pPr>
      <w:r w:rsidRPr="004F5E6B">
        <w:rPr>
          <w:rFonts w:ascii="ＭＳ 明朝" w:hAnsi="ＭＳ 明朝" w:hint="eastAsia"/>
        </w:rPr>
        <w:t xml:space="preserve">①　</w:t>
      </w:r>
      <w:r w:rsidRPr="004F5E6B">
        <w:rPr>
          <w:rFonts w:ascii="ＭＳ 明朝" w:hAnsi="ＭＳ 明朝"/>
        </w:rPr>
        <w:t>振動数の多い振動機を用いて、十分に締固めて製作されたもの。</w:t>
      </w:r>
    </w:p>
    <w:p w14:paraId="302D445B" w14:textId="77777777" w:rsidR="003B7180" w:rsidRPr="004F5E6B" w:rsidRDefault="003B7180" w:rsidP="0064637A">
      <w:pPr>
        <w:ind w:leftChars="500" w:left="1260" w:hangingChars="100" w:hanging="210"/>
        <w:rPr>
          <w:rFonts w:ascii="ＭＳ 明朝" w:hAnsi="ＭＳ 明朝"/>
        </w:rPr>
      </w:pPr>
      <w:r w:rsidRPr="004F5E6B">
        <w:rPr>
          <w:rFonts w:ascii="ＭＳ 明朝" w:hAnsi="ＭＳ 明朝" w:hint="eastAsia"/>
        </w:rPr>
        <w:t xml:space="preserve">②　</w:t>
      </w:r>
      <w:r w:rsidRPr="004F5E6B">
        <w:rPr>
          <w:rFonts w:ascii="ＭＳ 明朝" w:hAnsi="ＭＳ 明朝"/>
        </w:rPr>
        <w:t>蒸気養生を行う場合は、コンクリートの打込み後２時間以上経過してから加熱を始</w:t>
      </w:r>
      <w:r w:rsidRPr="004F5E6B">
        <w:rPr>
          <w:rFonts w:ascii="ＭＳ 明朝" w:hAnsi="ＭＳ 明朝" w:hint="eastAsia"/>
        </w:rPr>
        <w:t>めて製作されたもの。また、養生室の温度上昇は１時間あたり</w:t>
      </w:r>
      <w:r w:rsidRPr="004F5E6B">
        <w:rPr>
          <w:rFonts w:ascii="ＭＳ 明朝" w:hAnsi="ＭＳ 明朝"/>
        </w:rPr>
        <w:t>15度以下とし、養生中</w:t>
      </w:r>
      <w:r w:rsidRPr="004F5E6B">
        <w:rPr>
          <w:rFonts w:ascii="ＭＳ 明朝" w:hAnsi="ＭＳ 明朝" w:hint="eastAsia"/>
        </w:rPr>
        <w:t>の温度は</w:t>
      </w:r>
      <w:r w:rsidRPr="004F5E6B">
        <w:rPr>
          <w:rFonts w:ascii="ＭＳ 明朝" w:hAnsi="ＭＳ 明朝"/>
        </w:rPr>
        <w:t>65度以下として製作されたものとする。</w:t>
      </w:r>
      <w:r>
        <w:rPr>
          <w:rFonts w:ascii="ＭＳ 明朝" w:hAnsi="ＭＳ 明朝" w:hint="eastAsia"/>
        </w:rPr>
        <w:t>また、養生終了後は急激に温度を降下させてはならない。</w:t>
      </w:r>
    </w:p>
    <w:p w14:paraId="53A4189F"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（４）プレストレスの導入については、固定装置を徐々にゆるめ、各ＰＣ鋼材が一様にゆるめられるようにして製作されたもの。また、部材の移動を拘束しないようにして製作されたものとする。</w:t>
      </w:r>
    </w:p>
    <w:p w14:paraId="59516320" w14:textId="77777777" w:rsidR="003B7180" w:rsidRPr="004F5E6B" w:rsidRDefault="003B7180" w:rsidP="0064637A">
      <w:pPr>
        <w:ind w:firstLineChars="200" w:firstLine="420"/>
        <w:rPr>
          <w:rFonts w:ascii="ＭＳ 明朝" w:hAnsi="ＭＳ 明朝"/>
        </w:rPr>
      </w:pPr>
      <w:r w:rsidRPr="004F5E6B">
        <w:rPr>
          <w:rFonts w:ascii="ＭＳ 明朝" w:hAnsi="ＭＳ 明朝" w:hint="eastAsia"/>
        </w:rPr>
        <w:t>３．型枠を取り外したプレテンション方式の桁に速やかに下記の事項を表示するものとする。</w:t>
      </w:r>
    </w:p>
    <w:p w14:paraId="2254BAE3" w14:textId="4894154A" w:rsidR="003B7180" w:rsidRPr="004F5E6B" w:rsidRDefault="003B7180" w:rsidP="00104C3E">
      <w:pPr>
        <w:ind w:firstLineChars="500" w:firstLine="1050"/>
        <w:rPr>
          <w:rFonts w:ascii="ＭＳ 明朝" w:hAnsi="ＭＳ 明朝"/>
        </w:rPr>
      </w:pPr>
      <w:r w:rsidRPr="004F5E6B">
        <w:rPr>
          <w:rFonts w:ascii="ＭＳ 明朝" w:hAnsi="ＭＳ 明朝" w:hint="eastAsia"/>
        </w:rPr>
        <w:t>①</w:t>
      </w:r>
      <w:r w:rsidRPr="004F5E6B">
        <w:rPr>
          <w:rFonts w:ascii="ＭＳ 明朝" w:hAnsi="ＭＳ 明朝"/>
        </w:rPr>
        <w:t xml:space="preserve"> 工事名</w:t>
      </w:r>
      <w:r w:rsidR="00B53BB8">
        <w:rPr>
          <w:rFonts w:ascii="ＭＳ 明朝" w:hAnsi="ＭＳ 明朝"/>
        </w:rPr>
        <w:t>又は</w:t>
      </w:r>
      <w:r w:rsidRPr="004F5E6B">
        <w:rPr>
          <w:rFonts w:ascii="ＭＳ 明朝" w:hAnsi="ＭＳ 明朝"/>
        </w:rPr>
        <w:t>記号</w:t>
      </w:r>
    </w:p>
    <w:p w14:paraId="27925E66" w14:textId="77777777" w:rsidR="003B7180" w:rsidRPr="004F5E6B" w:rsidRDefault="003B7180" w:rsidP="00104C3E">
      <w:pPr>
        <w:ind w:firstLineChars="500" w:firstLine="1050"/>
        <w:rPr>
          <w:rFonts w:ascii="ＭＳ 明朝" w:hAnsi="ＭＳ 明朝"/>
        </w:rPr>
      </w:pPr>
      <w:r w:rsidRPr="004F5E6B">
        <w:rPr>
          <w:rFonts w:ascii="ＭＳ 明朝" w:hAnsi="ＭＳ 明朝" w:hint="eastAsia"/>
        </w:rPr>
        <w:t>②</w:t>
      </w:r>
      <w:r w:rsidRPr="004F5E6B">
        <w:rPr>
          <w:rFonts w:ascii="ＭＳ 明朝" w:hAnsi="ＭＳ 明朝"/>
        </w:rPr>
        <w:t xml:space="preserve"> コンクリート打設年月日</w:t>
      </w:r>
    </w:p>
    <w:p w14:paraId="353C30EB" w14:textId="77777777" w:rsidR="003B7180" w:rsidRPr="004F5E6B" w:rsidRDefault="003B7180" w:rsidP="00104C3E">
      <w:pPr>
        <w:ind w:firstLineChars="500" w:firstLine="1050"/>
        <w:rPr>
          <w:rFonts w:ascii="ＭＳ 明朝" w:hAnsi="ＭＳ 明朝"/>
        </w:rPr>
      </w:pPr>
      <w:r w:rsidRPr="004F5E6B">
        <w:rPr>
          <w:rFonts w:ascii="ＭＳ 明朝" w:hAnsi="ＭＳ 明朝" w:hint="eastAsia"/>
        </w:rPr>
        <w:t>③</w:t>
      </w:r>
      <w:r w:rsidRPr="004F5E6B">
        <w:rPr>
          <w:rFonts w:ascii="ＭＳ 明朝" w:hAnsi="ＭＳ 明朝"/>
        </w:rPr>
        <w:t xml:space="preserve"> 通し番号</w:t>
      </w:r>
    </w:p>
    <w:p w14:paraId="612D743F" w14:textId="77777777" w:rsidR="003B7180" w:rsidRPr="004F5E6B" w:rsidRDefault="003B7180" w:rsidP="00B000DF">
      <w:pPr>
        <w:rPr>
          <w:rFonts w:ascii="ＭＳ 明朝" w:hAnsi="ＭＳ 明朝"/>
        </w:rPr>
      </w:pPr>
    </w:p>
    <w:p w14:paraId="27D17CAA" w14:textId="77777777" w:rsidR="003B7180" w:rsidRPr="00C356D4" w:rsidRDefault="003B7180" w:rsidP="00F63AC3">
      <w:pPr>
        <w:pStyle w:val="3"/>
      </w:pPr>
      <w:bookmarkStart w:id="943" w:name="_Toc105142819"/>
      <w:r w:rsidRPr="00C356D4">
        <w:rPr>
          <w:rFonts w:hint="eastAsia"/>
        </w:rPr>
        <w:lastRenderedPageBreak/>
        <w:t>第18－14条</w:t>
      </w:r>
      <w:r w:rsidRPr="00C356D4">
        <w:t xml:space="preserve">　ポストテンション桁製作</w:t>
      </w:r>
      <w:r w:rsidRPr="00C356D4">
        <w:rPr>
          <w:rFonts w:hint="eastAsia"/>
        </w:rPr>
        <w:t>工</w:t>
      </w:r>
      <w:bookmarkEnd w:id="943"/>
    </w:p>
    <w:p w14:paraId="2AA84F30" w14:textId="77777777" w:rsidR="003B7180" w:rsidRPr="004F5E6B" w:rsidRDefault="003B7180" w:rsidP="0064637A">
      <w:pPr>
        <w:ind w:firstLineChars="200" w:firstLine="420"/>
        <w:rPr>
          <w:rFonts w:ascii="ＭＳ 明朝" w:hAnsi="ＭＳ 明朝"/>
        </w:rPr>
      </w:pPr>
      <w:r w:rsidRPr="004F5E6B">
        <w:rPr>
          <w:rFonts w:ascii="ＭＳ 明朝" w:hAnsi="ＭＳ 明朝" w:hint="eastAsia"/>
        </w:rPr>
        <w:t>１．受注者は、コンクリートの施工については、以下の事項に従わなければならない。</w:t>
      </w:r>
    </w:p>
    <w:p w14:paraId="15F2BE94"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（１）受注者は、主桁型枠製作図面を作成し、設計図書との適合を確認しなければならない。</w:t>
      </w:r>
    </w:p>
    <w:p w14:paraId="1C85FAF3"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２）受注者は、桁の荷重を直接受けている部分の型枠の取りはずしにあたっては、プレストレス導入後に行わなければならない。その他の部分は、乾燥収縮に対する拘束を除去するため、部材に有害な影響を与えないよう早期に取り外さなければならない。</w:t>
      </w:r>
    </w:p>
    <w:p w14:paraId="5AF9052E" w14:textId="61DFD6D0"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（３）受注者は、内部</w:t>
      </w:r>
      <w:r w:rsidR="00B53BB8">
        <w:rPr>
          <w:rFonts w:ascii="ＭＳ 明朝" w:hAnsi="ＭＳ 明朝" w:hint="eastAsia"/>
        </w:rPr>
        <w:t>及び</w:t>
      </w:r>
      <w:r w:rsidRPr="004F5E6B">
        <w:rPr>
          <w:rFonts w:ascii="ＭＳ 明朝" w:hAnsi="ＭＳ 明朝" w:hint="eastAsia"/>
        </w:rPr>
        <w:t>外部振動によってシースの破損、移動がないように締固めなければならない。</w:t>
      </w:r>
    </w:p>
    <w:p w14:paraId="1E48ABCD" w14:textId="476CAE64" w:rsidR="003B7180" w:rsidRDefault="003B7180" w:rsidP="0064637A">
      <w:pPr>
        <w:ind w:leftChars="300" w:left="1050" w:hangingChars="200" w:hanging="420"/>
        <w:rPr>
          <w:rFonts w:ascii="ＭＳ 明朝" w:hAnsi="ＭＳ 明朝"/>
        </w:rPr>
      </w:pPr>
      <w:r w:rsidRPr="004F5E6B">
        <w:rPr>
          <w:rFonts w:ascii="ＭＳ 明朝" w:hAnsi="ＭＳ 明朝" w:hint="eastAsia"/>
        </w:rPr>
        <w:t>（４）受注者は、桁端付近のコンクリートの施工については、鋼材が密集していることを考慮し、コンクリートが鉄筋、シースの周囲</w:t>
      </w:r>
      <w:r w:rsidR="00B53BB8">
        <w:rPr>
          <w:rFonts w:ascii="ＭＳ 明朝" w:hAnsi="ＭＳ 明朝" w:hint="eastAsia"/>
        </w:rPr>
        <w:t>及び</w:t>
      </w:r>
      <w:r w:rsidRPr="004F5E6B">
        <w:rPr>
          <w:rFonts w:ascii="ＭＳ 明朝" w:hAnsi="ＭＳ 明朝" w:hint="eastAsia"/>
        </w:rPr>
        <w:t>型枠のすみずみまで行き渡るように行わなければならない。</w:t>
      </w:r>
    </w:p>
    <w:p w14:paraId="64F39523" w14:textId="77777777" w:rsidR="003B7180" w:rsidRPr="004F5E6B" w:rsidRDefault="003B7180" w:rsidP="0064637A">
      <w:pPr>
        <w:ind w:leftChars="300" w:left="1050" w:hangingChars="200" w:hanging="420"/>
        <w:rPr>
          <w:rFonts w:ascii="ＭＳ 明朝" w:hAnsi="ＭＳ 明朝"/>
        </w:rPr>
      </w:pPr>
      <w:r>
        <w:rPr>
          <w:rFonts w:ascii="ＭＳ 明朝" w:hAnsi="ＭＳ 明朝" w:hint="eastAsia"/>
        </w:rPr>
        <w:t>（５）受注者は、コンクリートの打込み後にコンクリートの表面が早期の乾燥を受けて収縮ひび割れが発生しないように、適切に仕上げなければならない。</w:t>
      </w:r>
    </w:p>
    <w:p w14:paraId="6FAD4C5C" w14:textId="77777777" w:rsidR="003B7180" w:rsidRPr="004F5E6B" w:rsidRDefault="003B7180" w:rsidP="0064637A">
      <w:pPr>
        <w:ind w:firstLineChars="200" w:firstLine="420"/>
        <w:rPr>
          <w:rFonts w:ascii="ＭＳ 明朝" w:hAnsi="ＭＳ 明朝"/>
        </w:rPr>
      </w:pPr>
      <w:r w:rsidRPr="004F5E6B">
        <w:rPr>
          <w:rFonts w:ascii="ＭＳ 明朝" w:hAnsi="ＭＳ 明朝" w:hint="eastAsia"/>
        </w:rPr>
        <w:t>２．ＰＣケーブルの施工については、以下の規定によるものとする。</w:t>
      </w:r>
    </w:p>
    <w:p w14:paraId="66574DCC" w14:textId="7CC8195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（１）横組シース</w:t>
      </w:r>
      <w:r w:rsidR="00B53BB8">
        <w:rPr>
          <w:rFonts w:ascii="ＭＳ 明朝" w:hAnsi="ＭＳ 明朝" w:hint="eastAsia"/>
        </w:rPr>
        <w:t>及び</w:t>
      </w:r>
      <w:r w:rsidRPr="004F5E6B">
        <w:rPr>
          <w:rFonts w:ascii="ＭＳ 明朝" w:hAnsi="ＭＳ 明朝" w:hint="eastAsia"/>
        </w:rPr>
        <w:t>縦組シースは、コンクリート打設時の振動、締固めによって、その位置</w:t>
      </w:r>
      <w:r w:rsidR="00B53BB8">
        <w:rPr>
          <w:rFonts w:ascii="ＭＳ 明朝" w:hAnsi="ＭＳ 明朝" w:hint="eastAsia"/>
        </w:rPr>
        <w:t>及び</w:t>
      </w:r>
      <w:r w:rsidRPr="004F5E6B">
        <w:rPr>
          <w:rFonts w:ascii="ＭＳ 明朝" w:hAnsi="ＭＳ 明朝" w:hint="eastAsia"/>
        </w:rPr>
        <w:t>方向が移動しないように組立てなければならない。</w:t>
      </w:r>
    </w:p>
    <w:p w14:paraId="3E5065FF"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（２）受注者は、ＰＣ鋼材をシースに挿入する前に清掃し、油、土、ごみなどが付着しないよう、挿入しなければならない。</w:t>
      </w:r>
    </w:p>
    <w:p w14:paraId="2D65CE24"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（３）シースの継手部をセメントペーストの漏れない構造で、コンクリート打設時も必要な強度を有し、また、継手箇所が少なくなるようにしなければならない。</w:t>
      </w:r>
    </w:p>
    <w:p w14:paraId="35A20123" w14:textId="7993EB25"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（４）ＰＣ鋼材</w:t>
      </w:r>
      <w:r w:rsidR="00B53BB8">
        <w:rPr>
          <w:rFonts w:ascii="ＭＳ 明朝" w:hAnsi="ＭＳ 明朝" w:hint="eastAsia"/>
        </w:rPr>
        <w:t>又は</w:t>
      </w:r>
      <w:r w:rsidRPr="004F5E6B">
        <w:rPr>
          <w:rFonts w:ascii="ＭＳ 明朝" w:hAnsi="ＭＳ 明朝" w:hint="eastAsia"/>
        </w:rPr>
        <w:t>シースが設計図書で示す位置に確実に配置できるよう支持間隔を定めなければならない。</w:t>
      </w:r>
    </w:p>
    <w:p w14:paraId="23126F30" w14:textId="2AA78709"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（５）ＰＣ鋼材</w:t>
      </w:r>
      <w:r w:rsidR="00B53BB8">
        <w:rPr>
          <w:rFonts w:ascii="ＭＳ 明朝" w:hAnsi="ＭＳ 明朝" w:hint="eastAsia"/>
        </w:rPr>
        <w:t>又は</w:t>
      </w:r>
      <w:r w:rsidRPr="004F5E6B">
        <w:rPr>
          <w:rFonts w:ascii="ＭＳ 明朝" w:hAnsi="ＭＳ 明朝" w:hint="eastAsia"/>
        </w:rPr>
        <w:t>シースがコンクリート打設時の振動、締固めによって、その位置</w:t>
      </w:r>
      <w:r w:rsidR="00B53BB8">
        <w:rPr>
          <w:rFonts w:ascii="ＭＳ 明朝" w:hAnsi="ＭＳ 明朝" w:hint="eastAsia"/>
        </w:rPr>
        <w:t>及び</w:t>
      </w:r>
      <w:r w:rsidRPr="004F5E6B">
        <w:rPr>
          <w:rFonts w:ascii="ＭＳ 明朝" w:hAnsi="ＭＳ 明朝" w:hint="eastAsia"/>
        </w:rPr>
        <w:t>方向が移動しないように組立てなければならない。</w:t>
      </w:r>
    </w:p>
    <w:p w14:paraId="15404541"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（６）定着具の支圧面をＰＣ鋼材と垂直になるように配慮しなければならない。また、ねじ部分は緊張完了までの期間、さびや損傷から保護しなければならない。</w:t>
      </w:r>
    </w:p>
    <w:p w14:paraId="5DAD86A8" w14:textId="77777777" w:rsidR="003B7180" w:rsidRPr="004F5E6B" w:rsidRDefault="003B7180" w:rsidP="0064637A">
      <w:pPr>
        <w:ind w:firstLineChars="200" w:firstLine="420"/>
        <w:rPr>
          <w:rFonts w:ascii="ＭＳ 明朝" w:hAnsi="ＭＳ 明朝"/>
        </w:rPr>
      </w:pPr>
      <w:r w:rsidRPr="004F5E6B">
        <w:rPr>
          <w:rFonts w:ascii="ＭＳ 明朝" w:hAnsi="ＭＳ 明朝" w:hint="eastAsia"/>
        </w:rPr>
        <w:t>３．ＰＣ緊張の施工については、下記の規定によるものとする。</w:t>
      </w:r>
    </w:p>
    <w:p w14:paraId="6513D623"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（１）プレストレッシング時のコンクリートの圧縮強度が、プレストレッシング直後にコンクリートに生じる最大圧縮応力度の</w:t>
      </w:r>
      <w:r w:rsidRPr="004F5E6B">
        <w:rPr>
          <w:rFonts w:ascii="ＭＳ 明朝" w:hAnsi="ＭＳ 明朝"/>
        </w:rPr>
        <w:t xml:space="preserve"> 1.7倍以上であることを確認</w:t>
      </w:r>
      <w:r w:rsidRPr="004F5E6B">
        <w:rPr>
          <w:rFonts w:ascii="ＭＳ 明朝" w:hAnsi="ＭＳ 明朝" w:hint="eastAsia"/>
        </w:rPr>
        <w:t>しなければならない</w:t>
      </w:r>
      <w:r w:rsidRPr="004F5E6B">
        <w:rPr>
          <w:rFonts w:ascii="ＭＳ 明朝" w:hAnsi="ＭＳ 明朝"/>
        </w:rPr>
        <w:t>。なお、圧縮強度の確認は、構造物と同様な養生条件におかれた供試体を用いて行うものとする。</w:t>
      </w:r>
    </w:p>
    <w:p w14:paraId="450AE743"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（２）プレストレッシング時の定着部付近のコンクリートが、定着により生じる支圧応力度に耐える強度以上であることを確認しなければならない。</w:t>
      </w:r>
    </w:p>
    <w:p w14:paraId="4E56DA6B" w14:textId="6D6787B7" w:rsidR="003B7180" w:rsidRPr="004F5E6B" w:rsidRDefault="003B7180" w:rsidP="0064637A">
      <w:pPr>
        <w:ind w:firstLineChars="300" w:firstLine="630"/>
        <w:rPr>
          <w:rFonts w:ascii="ＭＳ 明朝" w:hAnsi="ＭＳ 明朝"/>
        </w:rPr>
      </w:pPr>
      <w:r w:rsidRPr="004F5E6B">
        <w:rPr>
          <w:rFonts w:ascii="ＭＳ 明朝" w:hAnsi="ＭＳ 明朝" w:hint="eastAsia"/>
        </w:rPr>
        <w:t>（３）プレストレッシングに先立ち、次の調整</w:t>
      </w:r>
      <w:r w:rsidR="00B53BB8">
        <w:rPr>
          <w:rFonts w:ascii="ＭＳ 明朝" w:hAnsi="ＭＳ 明朝" w:hint="eastAsia"/>
        </w:rPr>
        <w:t>及び</w:t>
      </w:r>
      <w:r w:rsidRPr="004F5E6B">
        <w:rPr>
          <w:rFonts w:ascii="ＭＳ 明朝" w:hAnsi="ＭＳ 明朝" w:hint="eastAsia"/>
        </w:rPr>
        <w:t>試験を行わなければならない。</w:t>
      </w:r>
    </w:p>
    <w:p w14:paraId="750615FB" w14:textId="77777777" w:rsidR="003B7180" w:rsidRPr="004F5E6B" w:rsidRDefault="003B7180" w:rsidP="0064637A">
      <w:pPr>
        <w:ind w:firstLineChars="500" w:firstLine="1050"/>
        <w:rPr>
          <w:rFonts w:ascii="ＭＳ 明朝" w:hAnsi="ＭＳ 明朝"/>
        </w:rPr>
      </w:pPr>
      <w:r w:rsidRPr="004F5E6B">
        <w:rPr>
          <w:rFonts w:ascii="ＭＳ 明朝" w:hAnsi="ＭＳ 明朝" w:hint="eastAsia"/>
        </w:rPr>
        <w:t>①</w:t>
      </w:r>
      <w:r w:rsidRPr="004F5E6B">
        <w:rPr>
          <w:rFonts w:ascii="ＭＳ 明朝" w:hAnsi="ＭＳ 明朝"/>
        </w:rPr>
        <w:t xml:space="preserve"> 引張装置のキャリブレーション</w:t>
      </w:r>
    </w:p>
    <w:p w14:paraId="05863998" w14:textId="05B2D342" w:rsidR="003B7180" w:rsidRPr="004F5E6B" w:rsidRDefault="003B7180" w:rsidP="0064637A">
      <w:pPr>
        <w:ind w:leftChars="500" w:left="1260" w:hangingChars="100" w:hanging="210"/>
        <w:rPr>
          <w:rFonts w:ascii="ＭＳ 明朝" w:hAnsi="ＭＳ 明朝"/>
        </w:rPr>
      </w:pPr>
      <w:r w:rsidRPr="004F5E6B">
        <w:rPr>
          <w:rFonts w:ascii="ＭＳ 明朝" w:hAnsi="ＭＳ 明朝" w:hint="eastAsia"/>
        </w:rPr>
        <w:t>②</w:t>
      </w:r>
      <w:r w:rsidRPr="004F5E6B">
        <w:rPr>
          <w:rFonts w:ascii="ＭＳ 明朝" w:hAnsi="ＭＳ 明朝"/>
        </w:rPr>
        <w:t xml:space="preserve"> ＰＣ鋼材のプレストレッシングの管理に用いる摩擦係数</w:t>
      </w:r>
      <w:r w:rsidR="00B53BB8">
        <w:rPr>
          <w:rFonts w:ascii="ＭＳ 明朝" w:hAnsi="ＭＳ 明朝"/>
        </w:rPr>
        <w:t>及び</w:t>
      </w:r>
      <w:r w:rsidRPr="004F5E6B">
        <w:rPr>
          <w:rFonts w:ascii="ＭＳ 明朝" w:hAnsi="ＭＳ 明朝"/>
        </w:rPr>
        <w:t>ＰＣ鋼材の見かけのヤング係数を求める試験</w:t>
      </w:r>
    </w:p>
    <w:p w14:paraId="095C35FE"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（４）プレストレスの導入に先立ち、（３）の試験に基づき、監督職員に緊張管理計画書を提出するものとする。</w:t>
      </w:r>
    </w:p>
    <w:p w14:paraId="31900679" w14:textId="47543074" w:rsidR="003B7180" w:rsidRPr="004F5E6B" w:rsidRDefault="003B7180" w:rsidP="0064637A">
      <w:pPr>
        <w:ind w:firstLineChars="300" w:firstLine="630"/>
        <w:rPr>
          <w:rFonts w:ascii="ＭＳ 明朝" w:hAnsi="ＭＳ 明朝"/>
        </w:rPr>
      </w:pPr>
      <w:r w:rsidRPr="004F5E6B">
        <w:rPr>
          <w:rFonts w:ascii="ＭＳ 明朝" w:hAnsi="ＭＳ 明朝" w:hint="eastAsia"/>
        </w:rPr>
        <w:t>（５）緊張管理計画書に</w:t>
      </w:r>
      <w:r w:rsidR="00B53BB8">
        <w:rPr>
          <w:rFonts w:ascii="ＭＳ 明朝" w:hAnsi="ＭＳ 明朝" w:hint="eastAsia"/>
        </w:rPr>
        <w:t>したがって</w:t>
      </w:r>
      <w:r w:rsidRPr="004F5E6B">
        <w:rPr>
          <w:rFonts w:ascii="ＭＳ 明朝" w:hAnsi="ＭＳ 明朝" w:hint="eastAsia"/>
        </w:rPr>
        <w:t>プレストレスを導入するように管理しなければならない。</w:t>
      </w:r>
    </w:p>
    <w:p w14:paraId="7D552872"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（６）緊張管理計画書で示された荷重計の示度と、ＰＣ鋼材の抜出し量の測定値との関係が許容範囲を超える場合は、直ちに監督職員に報告するとともに原因を調査し、適切な措置を講ずるものとする。</w:t>
      </w:r>
    </w:p>
    <w:p w14:paraId="46FD8B1C"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（７）プレストレッシングの施工については、各桁ともできるだけ同一強度の時期に行うものとする。</w:t>
      </w:r>
    </w:p>
    <w:p w14:paraId="07CE8804" w14:textId="386A5FA2" w:rsidR="003B7180" w:rsidRPr="004F5E6B" w:rsidRDefault="003B7180" w:rsidP="00323AEB">
      <w:pPr>
        <w:ind w:leftChars="300" w:left="1050" w:hangingChars="200" w:hanging="420"/>
        <w:rPr>
          <w:rFonts w:ascii="ＭＳ 明朝" w:hAnsi="ＭＳ 明朝"/>
        </w:rPr>
      </w:pPr>
      <w:r w:rsidRPr="004F5E6B">
        <w:rPr>
          <w:rFonts w:ascii="ＭＳ 明朝" w:hAnsi="ＭＳ 明朝" w:hint="eastAsia"/>
        </w:rPr>
        <w:t>（８）プレストレッシングの施工については、「道路橋示方書・同解説（Ⅲコンクリート橋</w:t>
      </w:r>
      <w:r>
        <w:rPr>
          <w:rFonts w:ascii="ＭＳ 明朝" w:hAnsi="ＭＳ 明朝" w:hint="eastAsia"/>
        </w:rPr>
        <w:t>・コンクリート部材</w:t>
      </w:r>
      <w:r w:rsidRPr="004F5E6B">
        <w:rPr>
          <w:rFonts w:ascii="ＭＳ 明朝" w:hAnsi="ＭＳ 明朝" w:hint="eastAsia"/>
        </w:rPr>
        <w:t>編）</w:t>
      </w:r>
      <w:r>
        <w:rPr>
          <w:rFonts w:ascii="ＭＳ 明朝" w:hAnsi="ＭＳ 明朝" w:hint="eastAsia"/>
        </w:rPr>
        <w:t>17.11</w:t>
      </w:r>
      <w:r w:rsidRPr="004F5E6B">
        <w:rPr>
          <w:rFonts w:ascii="ＭＳ 明朝" w:hAnsi="ＭＳ 明朝"/>
        </w:rPr>
        <w:t xml:space="preserve"> ＰＣ鋼材工及び緊張工」（</w:t>
      </w:r>
      <w:r>
        <w:rPr>
          <w:rFonts w:ascii="ＭＳ 明朝" w:hAnsi="ＭＳ 明朝" w:hint="eastAsia"/>
        </w:rPr>
        <w:t>日本</w:t>
      </w:r>
      <w:r w:rsidRPr="004F5E6B">
        <w:rPr>
          <w:rFonts w:ascii="ＭＳ 明朝" w:hAnsi="ＭＳ 明朝"/>
        </w:rPr>
        <w:t>道路協会、平成</w:t>
      </w:r>
      <w:r w:rsidRPr="004F5E6B">
        <w:rPr>
          <w:rFonts w:ascii="ＭＳ 明朝" w:hAnsi="ＭＳ 明朝" w:hint="eastAsia"/>
        </w:rPr>
        <w:t>2</w:t>
      </w:r>
      <w:r>
        <w:rPr>
          <w:rFonts w:ascii="ＭＳ 明朝" w:hAnsi="ＭＳ 明朝" w:hint="eastAsia"/>
        </w:rPr>
        <w:t>9</w:t>
      </w:r>
      <w:r w:rsidRPr="004F5E6B">
        <w:rPr>
          <w:rFonts w:ascii="ＭＳ 明朝" w:hAnsi="ＭＳ 明朝"/>
        </w:rPr>
        <w:t>年</w:t>
      </w:r>
      <w:r>
        <w:rPr>
          <w:rFonts w:ascii="ＭＳ 明朝" w:hAnsi="ＭＳ 明朝" w:hint="eastAsia"/>
        </w:rPr>
        <w:t>11</w:t>
      </w:r>
      <w:r w:rsidRPr="004F5E6B">
        <w:rPr>
          <w:rFonts w:ascii="ＭＳ 明朝" w:hAnsi="ＭＳ 明朝"/>
        </w:rPr>
        <w:t>月）に基づき管理するものとし、順序、緊張力、ＰＣ鋼材の抜出し量、緊張の日時、コンクリートの強度等の記録を整備</w:t>
      </w:r>
      <w:r w:rsidR="00B53BB8">
        <w:rPr>
          <w:rFonts w:ascii="ＭＳ 明朝" w:hAnsi="ＭＳ 明朝"/>
        </w:rPr>
        <w:t>及び</w:t>
      </w:r>
      <w:r w:rsidRPr="004F5E6B">
        <w:rPr>
          <w:rFonts w:ascii="ＭＳ 明朝" w:hAnsi="ＭＳ 明朝"/>
        </w:rPr>
        <w:t>保管し、監督職員</w:t>
      </w:r>
      <w:r w:rsidR="00B53BB8">
        <w:rPr>
          <w:rFonts w:ascii="ＭＳ 明朝" w:hAnsi="ＭＳ 明朝" w:hint="eastAsia"/>
        </w:rPr>
        <w:t>又は</w:t>
      </w:r>
      <w:r w:rsidRPr="004F5E6B">
        <w:rPr>
          <w:rFonts w:ascii="ＭＳ 明朝" w:hAnsi="ＭＳ 明朝" w:hint="eastAsia"/>
        </w:rPr>
        <w:t>検査職員から請求があった場合は速やかに</w:t>
      </w:r>
      <w:r w:rsidRPr="004F5E6B">
        <w:rPr>
          <w:rFonts w:ascii="ＭＳ 明朝" w:hAnsi="ＭＳ 明朝"/>
        </w:rPr>
        <w:t>提示しなければならない。</w:t>
      </w:r>
    </w:p>
    <w:p w14:paraId="1944C8F0"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（９）プレストレッシング終了後のＰＣ鋼材の切断は、機械的手法によるもとする。これにより</w:t>
      </w:r>
      <w:r w:rsidRPr="004F5E6B">
        <w:rPr>
          <w:rFonts w:ascii="ＭＳ 明朝" w:hAnsi="ＭＳ 明朝" w:hint="eastAsia"/>
        </w:rPr>
        <w:lastRenderedPageBreak/>
        <w:t>がたい場合は、設計図書に関して監督職員と協議しなければならない。</w:t>
      </w:r>
    </w:p>
    <w:p w14:paraId="7EDD5D99"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w:t>
      </w:r>
      <w:r w:rsidRPr="004F5E6B">
        <w:rPr>
          <w:rFonts w:ascii="ＭＳ 明朝" w:hAnsi="ＭＳ 明朝"/>
        </w:rPr>
        <w:t>10）緊張装置の使用については、ＰＣ鋼材の定着部及びコンクリートに有害な影響を与えるものを使用してはならない。</w:t>
      </w:r>
    </w:p>
    <w:p w14:paraId="0D5CC28D"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w:t>
      </w:r>
      <w:r w:rsidRPr="004F5E6B">
        <w:rPr>
          <w:rFonts w:ascii="ＭＳ 明朝" w:hAnsi="ＭＳ 明朝"/>
        </w:rPr>
        <w:t>11）ＰＣ鋼材を順次引張る場合には、コンクリートの弾性変形を考えて、引張の順序及び各々のＰＣ鋼材の引張力を定め</w:t>
      </w:r>
      <w:r w:rsidRPr="004F5E6B">
        <w:rPr>
          <w:rFonts w:ascii="ＭＳ 明朝" w:hAnsi="ＭＳ 明朝" w:hint="eastAsia"/>
        </w:rPr>
        <w:t>なければならない</w:t>
      </w:r>
      <w:r w:rsidRPr="004F5E6B">
        <w:rPr>
          <w:rFonts w:ascii="ＭＳ 明朝" w:hAnsi="ＭＳ 明朝"/>
        </w:rPr>
        <w:t>。</w:t>
      </w:r>
    </w:p>
    <w:p w14:paraId="3AA05A63" w14:textId="77777777" w:rsidR="003B7180" w:rsidRPr="004F5E6B" w:rsidRDefault="003B7180" w:rsidP="004E1C36">
      <w:pPr>
        <w:ind w:firstLineChars="200" w:firstLine="420"/>
        <w:rPr>
          <w:rFonts w:ascii="ＭＳ 明朝" w:hAnsi="ＭＳ 明朝"/>
        </w:rPr>
      </w:pPr>
      <w:r w:rsidRPr="004F5E6B">
        <w:rPr>
          <w:rFonts w:ascii="ＭＳ 明朝" w:hAnsi="ＭＳ 明朝" w:hint="eastAsia"/>
        </w:rPr>
        <w:t>４．受注者は、グラウトの施工については、下記の規定によらなければならない。</w:t>
      </w:r>
    </w:p>
    <w:p w14:paraId="34B86686"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（１）受注者は、本条で使用するグラウト材料は、次の規定によるものを使用しなければならない。</w:t>
      </w:r>
    </w:p>
    <w:p w14:paraId="2142055D" w14:textId="77777777" w:rsidR="003B7180" w:rsidRPr="004F5E6B" w:rsidRDefault="003B7180" w:rsidP="004E1C36">
      <w:pPr>
        <w:ind w:leftChars="500" w:left="1260" w:hangingChars="100" w:hanging="210"/>
        <w:rPr>
          <w:rFonts w:ascii="ＭＳ 明朝" w:hAnsi="ＭＳ 明朝"/>
        </w:rPr>
      </w:pPr>
      <w:r w:rsidRPr="004F5E6B">
        <w:rPr>
          <w:rFonts w:ascii="ＭＳ 明朝" w:hAnsi="ＭＳ 明朝" w:hint="eastAsia"/>
        </w:rPr>
        <w:t xml:space="preserve">①　</w:t>
      </w:r>
      <w:r w:rsidRPr="004F5E6B">
        <w:rPr>
          <w:rFonts w:ascii="ＭＳ 明朝" w:hAnsi="ＭＳ 明朝"/>
        </w:rPr>
        <w:t>グラウトに用いるセメントは、JIS R 5210（ポルトランドセメント）に適合するポルトランドセメントを標準とするが、これにより難い場合は監督職員と協議しなければならない。</w:t>
      </w:r>
    </w:p>
    <w:p w14:paraId="7CD47CB9"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②　グラウト</w:t>
      </w:r>
      <w:r w:rsidRPr="004F5E6B">
        <w:rPr>
          <w:rFonts w:ascii="ＭＳ 明朝" w:hAnsi="ＭＳ 明朝"/>
        </w:rPr>
        <w:t>は、ノンブリージングタイプを使用するものとする。</w:t>
      </w:r>
    </w:p>
    <w:p w14:paraId="7EC1D165"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③　</w:t>
      </w:r>
      <w:r w:rsidRPr="004F5E6B">
        <w:rPr>
          <w:rFonts w:ascii="ＭＳ 明朝" w:hAnsi="ＭＳ 明朝"/>
        </w:rPr>
        <w:t>グラウトの水セメント比は、45％以下とするものとする。</w:t>
      </w:r>
    </w:p>
    <w:p w14:paraId="6C8B0A32"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④　</w:t>
      </w:r>
      <w:r w:rsidRPr="004F5E6B">
        <w:rPr>
          <w:rFonts w:ascii="ＭＳ 明朝" w:hAnsi="ＭＳ 明朝"/>
        </w:rPr>
        <w:t>グラウトの材令28日における圧縮強度は、</w:t>
      </w:r>
      <w:r w:rsidRPr="004F5E6B">
        <w:rPr>
          <w:rFonts w:ascii="ＭＳ 明朝" w:hAnsi="ＭＳ 明朝" w:hint="eastAsia"/>
        </w:rPr>
        <w:t>30</w:t>
      </w:r>
      <w:r w:rsidRPr="004F5E6B">
        <w:rPr>
          <w:rFonts w:ascii="ＭＳ 明朝" w:hAnsi="ＭＳ 明朝"/>
        </w:rPr>
        <w:t>.0N/mm</w:t>
      </w:r>
      <w:r w:rsidRPr="004F5E6B">
        <w:rPr>
          <w:rFonts w:ascii="ＭＳ 明朝" w:hAnsi="ＭＳ 明朝"/>
          <w:vertAlign w:val="superscript"/>
        </w:rPr>
        <w:t>2</w:t>
      </w:r>
      <w:r w:rsidRPr="004F5E6B">
        <w:rPr>
          <w:rFonts w:ascii="ＭＳ 明朝" w:hAnsi="ＭＳ 明朝"/>
        </w:rPr>
        <w:t xml:space="preserve"> 以上とするものとする。</w:t>
      </w:r>
    </w:p>
    <w:p w14:paraId="2D131FC5"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⑤　</w:t>
      </w:r>
      <w:r w:rsidRPr="004F5E6B">
        <w:rPr>
          <w:rFonts w:ascii="ＭＳ 明朝" w:hAnsi="ＭＳ 明朝"/>
        </w:rPr>
        <w:t>グラウトは</w:t>
      </w:r>
      <w:r w:rsidRPr="004F5E6B">
        <w:rPr>
          <w:rFonts w:ascii="ＭＳ 明朝" w:hAnsi="ＭＳ 明朝" w:hint="eastAsia"/>
        </w:rPr>
        <w:t>体積変化率は±</w:t>
      </w:r>
      <w:r w:rsidRPr="004F5E6B">
        <w:rPr>
          <w:rFonts w:ascii="ＭＳ 明朝" w:hAnsi="ＭＳ 明朝"/>
        </w:rPr>
        <w:t>0.5％</w:t>
      </w:r>
      <w:r w:rsidRPr="004F5E6B">
        <w:rPr>
          <w:rFonts w:ascii="ＭＳ 明朝" w:hAnsi="ＭＳ 明朝" w:hint="eastAsia"/>
        </w:rPr>
        <w:t>の範囲内</w:t>
      </w:r>
      <w:r w:rsidRPr="004F5E6B">
        <w:rPr>
          <w:rFonts w:ascii="ＭＳ 明朝" w:hAnsi="ＭＳ 明朝"/>
        </w:rPr>
        <w:t>とする。</w:t>
      </w:r>
    </w:p>
    <w:p w14:paraId="51B688EE"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⑥　</w:t>
      </w:r>
      <w:r w:rsidRPr="004F5E6B">
        <w:rPr>
          <w:rFonts w:ascii="ＭＳ 明朝" w:hAnsi="ＭＳ 明朝"/>
        </w:rPr>
        <w:t>グラウトのブリーディング率は、</w:t>
      </w:r>
      <w:r w:rsidRPr="004F5E6B">
        <w:rPr>
          <w:rFonts w:ascii="ＭＳ 明朝" w:hAnsi="ＭＳ 明朝" w:hint="eastAsia"/>
        </w:rPr>
        <w:t>24時間後</w:t>
      </w:r>
      <w:r w:rsidRPr="004F5E6B">
        <w:rPr>
          <w:rFonts w:ascii="ＭＳ 明朝" w:hAnsi="ＭＳ 明朝"/>
        </w:rPr>
        <w:t>0.0％とするものとする。</w:t>
      </w:r>
    </w:p>
    <w:p w14:paraId="62AFED6C" w14:textId="77777777" w:rsidR="003B7180" w:rsidRPr="004F5E6B" w:rsidRDefault="003B7180" w:rsidP="004E1C36">
      <w:pPr>
        <w:ind w:leftChars="500" w:left="1260" w:hangingChars="100" w:hanging="210"/>
        <w:rPr>
          <w:rFonts w:ascii="ＭＳ 明朝" w:hAnsi="ＭＳ 明朝"/>
        </w:rPr>
      </w:pPr>
      <w:r w:rsidRPr="004F5E6B">
        <w:rPr>
          <w:rFonts w:ascii="ＭＳ 明朝" w:hAnsi="ＭＳ 明朝" w:hint="eastAsia"/>
        </w:rPr>
        <w:t xml:space="preserve">⑦　</w:t>
      </w:r>
      <w:r w:rsidRPr="004F5E6B">
        <w:rPr>
          <w:rFonts w:ascii="ＭＳ 明朝" w:hAnsi="ＭＳ 明朝"/>
        </w:rPr>
        <w:t>グラウトに含まれる塩化物イオン総量は、</w:t>
      </w:r>
      <w:r w:rsidRPr="004F5E6B">
        <w:rPr>
          <w:rFonts w:ascii="ＭＳ 明朝" w:hAnsi="ＭＳ 明朝" w:hint="eastAsia"/>
        </w:rPr>
        <w:t>普通ポルトランド</w:t>
      </w:r>
      <w:r w:rsidRPr="004F5E6B">
        <w:rPr>
          <w:rFonts w:ascii="ＭＳ 明朝" w:hAnsi="ＭＳ 明朝"/>
        </w:rPr>
        <w:t>セメント質量の0.08％以下とするものとする。</w:t>
      </w:r>
    </w:p>
    <w:p w14:paraId="123435B5" w14:textId="77777777" w:rsidR="003B7180" w:rsidRPr="004F5E6B" w:rsidRDefault="003B7180" w:rsidP="004E1C36">
      <w:pPr>
        <w:ind w:leftChars="500" w:left="1260" w:hangingChars="100" w:hanging="210"/>
        <w:rPr>
          <w:rFonts w:ascii="ＭＳ 明朝" w:hAnsi="ＭＳ 明朝"/>
        </w:rPr>
      </w:pPr>
      <w:r w:rsidRPr="004F5E6B">
        <w:rPr>
          <w:rFonts w:ascii="ＭＳ 明朝" w:hAnsi="ＭＳ 明朝" w:hint="eastAsia"/>
        </w:rPr>
        <w:t xml:space="preserve">⑧　</w:t>
      </w:r>
      <w:r w:rsidRPr="004F5E6B">
        <w:rPr>
          <w:rFonts w:ascii="ＭＳ 明朝" w:hAnsi="ＭＳ 明朝"/>
        </w:rPr>
        <w:t>グラウトの品質は、混和剤により大きく影響されるので、気温や流動性に対する混和剤の適用性を検討するものとする。</w:t>
      </w:r>
    </w:p>
    <w:p w14:paraId="77FD22B0"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２）受注者は、使用グラウトについて事前に次の試験及び測定を行い、設計図書に示す品質が得られることを確認しなければならない。ただし、この場合の試験及び測定は、現場と同一条件で行うものとする。</w:t>
      </w:r>
    </w:p>
    <w:p w14:paraId="4528B425"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①　</w:t>
      </w:r>
      <w:r w:rsidRPr="004F5E6B">
        <w:rPr>
          <w:rFonts w:ascii="ＭＳ 明朝" w:hAnsi="ＭＳ 明朝"/>
        </w:rPr>
        <w:t>流動性試験</w:t>
      </w:r>
    </w:p>
    <w:p w14:paraId="4593D32C"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②　</w:t>
      </w:r>
      <w:r w:rsidRPr="004F5E6B">
        <w:rPr>
          <w:rFonts w:ascii="ＭＳ 明朝" w:hAnsi="ＭＳ 明朝"/>
        </w:rPr>
        <w:t>ブリーディング率及び</w:t>
      </w:r>
      <w:r w:rsidRPr="004F5E6B">
        <w:rPr>
          <w:rFonts w:ascii="ＭＳ 明朝" w:hAnsi="ＭＳ 明朝" w:hint="eastAsia"/>
        </w:rPr>
        <w:t>体積変化率の</w:t>
      </w:r>
      <w:r w:rsidRPr="004F5E6B">
        <w:rPr>
          <w:rFonts w:ascii="ＭＳ 明朝" w:hAnsi="ＭＳ 明朝"/>
        </w:rPr>
        <w:t>試験</w:t>
      </w:r>
    </w:p>
    <w:p w14:paraId="53190FC2"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③　</w:t>
      </w:r>
      <w:r w:rsidRPr="004F5E6B">
        <w:rPr>
          <w:rFonts w:ascii="ＭＳ 明朝" w:hAnsi="ＭＳ 明朝"/>
        </w:rPr>
        <w:t>圧縮強度試験</w:t>
      </w:r>
    </w:p>
    <w:p w14:paraId="037E57FA"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④　</w:t>
      </w:r>
      <w:r w:rsidRPr="004F5E6B">
        <w:rPr>
          <w:rFonts w:ascii="ＭＳ 明朝" w:hAnsi="ＭＳ 明朝"/>
        </w:rPr>
        <w:t>塩化物含有量の測定</w:t>
      </w:r>
    </w:p>
    <w:p w14:paraId="2101C4C6"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３）グラウトの施工については、ダクト内に圧縮空気を通し、導通があること及びダクトの気密性を確認した後、グラウト注入時の圧力が高くなりすぎないように管理し、ゆっくり行う。また、排出口より一様な流動性のグラウトが流出したことを確認して作業を完了しなければならない。</w:t>
      </w:r>
    </w:p>
    <w:p w14:paraId="5BE6A72F"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（４）グラウトの施工については、ダクト内の残留水等がグラウトの品質に影響を及ぼさないことを確認した後、グラウト注入時の圧力が強くなりすぎないように管理し、ゆっくり行う。</w:t>
      </w:r>
    </w:p>
    <w:p w14:paraId="3AA8AC50"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（５）連続ケーブルの曲げ上げ頂部付近など、ダクト内に空隙が生じないように空気孔を設けるものとする。</w:t>
      </w:r>
    </w:p>
    <w:p w14:paraId="73E744AA"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（６）寒中におけるグラウトの施工については、グラウト温度は注入後少なくとも</w:t>
      </w:r>
      <w:r>
        <w:rPr>
          <w:rFonts w:ascii="ＭＳ 明朝" w:hAnsi="ＭＳ 明朝" w:hint="eastAsia"/>
        </w:rPr>
        <w:t>３</w:t>
      </w:r>
      <w:r w:rsidRPr="004F5E6B">
        <w:rPr>
          <w:rFonts w:ascii="ＭＳ 明朝" w:hAnsi="ＭＳ 明朝" w:hint="eastAsia"/>
        </w:rPr>
        <w:t>日間、</w:t>
      </w:r>
      <w:r>
        <w:rPr>
          <w:rFonts w:ascii="ＭＳ 明朝" w:hAnsi="ＭＳ 明朝" w:hint="eastAsia"/>
        </w:rPr>
        <w:t>＋</w:t>
      </w:r>
      <w:r w:rsidRPr="004F5E6B">
        <w:rPr>
          <w:rFonts w:ascii="ＭＳ 明朝" w:hAnsi="ＭＳ 明朝" w:hint="eastAsia"/>
        </w:rPr>
        <w:t>５℃以上に保ち、凍結することのないように行わなければならない。</w:t>
      </w:r>
    </w:p>
    <w:p w14:paraId="0A42122A"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（７）暑中におけるグラウトの施工については、グラウトの温度上昇、過早な硬化などがないように、材料及び施工については、事前に設計図書に関して監督職員の承諾を得なければならない。</w:t>
      </w:r>
    </w:p>
    <w:p w14:paraId="23BF9805" w14:textId="77777777" w:rsidR="003B7180" w:rsidRPr="004F5E6B" w:rsidRDefault="003B7180" w:rsidP="004E1C36">
      <w:pPr>
        <w:ind w:firstLineChars="600" w:firstLine="1260"/>
        <w:rPr>
          <w:rFonts w:ascii="ＭＳ 明朝" w:hAnsi="ＭＳ 明朝"/>
        </w:rPr>
      </w:pPr>
      <w:r w:rsidRPr="004F5E6B">
        <w:rPr>
          <w:rFonts w:ascii="ＭＳ 明朝" w:hAnsi="ＭＳ 明朝" w:hint="eastAsia"/>
        </w:rPr>
        <w:t>なお、注入時のグラウトの温度は</w:t>
      </w:r>
      <w:r w:rsidRPr="004F5E6B">
        <w:rPr>
          <w:rFonts w:ascii="ＭＳ 明朝" w:hAnsi="ＭＳ 明朝"/>
        </w:rPr>
        <w:t>35℃を越えてはならない。</w:t>
      </w:r>
    </w:p>
    <w:p w14:paraId="0837CB97"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hint="eastAsia"/>
        </w:rPr>
        <w:t>５．受注者は、主桁の仮置きを行う場合は、仮置きした主桁に、過大な応力が生じないように支持するとともに、横倒れ防止処置を行わなければならない。</w:t>
      </w:r>
    </w:p>
    <w:p w14:paraId="5F8A162D" w14:textId="77777777" w:rsidR="003B7180" w:rsidRPr="004F5E6B" w:rsidRDefault="003B7180" w:rsidP="004E1C36">
      <w:pPr>
        <w:ind w:firstLineChars="200" w:firstLine="420"/>
        <w:rPr>
          <w:rFonts w:ascii="ＭＳ 明朝" w:hAnsi="ＭＳ 明朝"/>
        </w:rPr>
      </w:pPr>
      <w:r w:rsidRPr="004F5E6B">
        <w:rPr>
          <w:rFonts w:ascii="ＭＳ 明朝" w:hAnsi="ＭＳ 明朝" w:hint="eastAsia"/>
        </w:rPr>
        <w:t>６．主桁製作設備の施工については、下記の規定によるものとする。</w:t>
      </w:r>
    </w:p>
    <w:p w14:paraId="4F81B0A3"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（１）主桁製作台の製作については、プレストレッシングにより、有害な変形、沈下などが生じないようにするものとする。</w:t>
      </w:r>
    </w:p>
    <w:p w14:paraId="3D623375" w14:textId="77777777" w:rsidR="003B7180" w:rsidRPr="004F5E6B" w:rsidRDefault="003B7180" w:rsidP="004E1C36">
      <w:pPr>
        <w:ind w:firstLineChars="200" w:firstLine="420"/>
        <w:rPr>
          <w:rFonts w:ascii="ＭＳ 明朝" w:hAnsi="ＭＳ 明朝"/>
        </w:rPr>
      </w:pPr>
      <w:r w:rsidRPr="004F5E6B">
        <w:rPr>
          <w:rFonts w:ascii="ＭＳ 明朝" w:hAnsi="ＭＳ 明朝" w:hint="eastAsia"/>
        </w:rPr>
        <w:t>７．プレグラウト</w:t>
      </w:r>
      <w:r>
        <w:rPr>
          <w:rFonts w:ascii="ＭＳ 明朝" w:hAnsi="ＭＳ 明朝" w:hint="eastAsia"/>
        </w:rPr>
        <w:t>された</w:t>
      </w:r>
      <w:r w:rsidRPr="004F5E6B">
        <w:rPr>
          <w:rFonts w:ascii="ＭＳ 明朝" w:hAnsi="ＭＳ 明朝" w:hint="eastAsia"/>
        </w:rPr>
        <w:t>ＰＣ鋼材を使用する場合は、下記の規定によるものとする。</w:t>
      </w:r>
    </w:p>
    <w:p w14:paraId="7B5CEBF6" w14:textId="76738D2F"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（１）ＰＣ鋼材は、</w:t>
      </w:r>
      <w:r w:rsidRPr="004F5E6B">
        <w:rPr>
          <w:rFonts w:ascii="ＭＳ 明朝" w:hAnsi="ＭＳ 明朝"/>
        </w:rPr>
        <w:t>JIS G 3536（ＰＣ鋼線及びＰＣ鋼より線）に適合するもの</w:t>
      </w:r>
      <w:r w:rsidR="00B53BB8">
        <w:rPr>
          <w:rFonts w:ascii="ＭＳ 明朝" w:hAnsi="ＭＳ 明朝"/>
        </w:rPr>
        <w:t>又は</w:t>
      </w:r>
      <w:r w:rsidRPr="004F5E6B">
        <w:rPr>
          <w:rFonts w:ascii="ＭＳ 明朝" w:hAnsi="ＭＳ 明朝"/>
        </w:rPr>
        <w:t>これと同等以上の特性や品質を有するもの</w:t>
      </w:r>
      <w:r w:rsidRPr="004F5E6B">
        <w:rPr>
          <w:rFonts w:ascii="ＭＳ 明朝" w:hAnsi="ＭＳ 明朝" w:hint="eastAsia"/>
        </w:rPr>
        <w:t>とする</w:t>
      </w:r>
      <w:r w:rsidRPr="004F5E6B">
        <w:rPr>
          <w:rFonts w:ascii="ＭＳ 明朝" w:hAnsi="ＭＳ 明朝"/>
        </w:rPr>
        <w:t>。</w:t>
      </w:r>
    </w:p>
    <w:p w14:paraId="36D5421D" w14:textId="6A9E0E86"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（２）使用する樹脂</w:t>
      </w:r>
      <w:r w:rsidR="00B53BB8">
        <w:rPr>
          <w:rFonts w:ascii="ＭＳ 明朝" w:hAnsi="ＭＳ 明朝" w:hint="eastAsia"/>
        </w:rPr>
        <w:t>又は</w:t>
      </w:r>
      <w:r>
        <w:rPr>
          <w:rFonts w:ascii="ＭＳ 明朝" w:hAnsi="ＭＳ 明朝" w:hint="eastAsia"/>
        </w:rPr>
        <w:t>グラウト</w:t>
      </w:r>
      <w:r w:rsidRPr="004F5E6B">
        <w:rPr>
          <w:rFonts w:ascii="ＭＳ 明朝" w:hAnsi="ＭＳ 明朝" w:hint="eastAsia"/>
        </w:rPr>
        <w:t>は、所定の緊張可能期間を有し、ＰＣ鋼材を防食するとともに、</w:t>
      </w:r>
      <w:r w:rsidRPr="004F5E6B">
        <w:rPr>
          <w:rFonts w:ascii="ＭＳ 明朝" w:hAnsi="ＭＳ 明朝" w:hint="eastAsia"/>
        </w:rPr>
        <w:lastRenderedPageBreak/>
        <w:t>部材コンクリートとＰＣ鋼材とを付着により一体化するものでなければならない。</w:t>
      </w:r>
    </w:p>
    <w:p w14:paraId="2E563538" w14:textId="77777777" w:rsidR="003B7180" w:rsidRPr="004F5E6B" w:rsidRDefault="003B7180" w:rsidP="00323AEB">
      <w:pPr>
        <w:ind w:leftChars="300" w:left="1050" w:hangingChars="200" w:hanging="420"/>
        <w:rPr>
          <w:rFonts w:ascii="ＭＳ 明朝" w:hAnsi="ＭＳ 明朝"/>
        </w:rPr>
      </w:pPr>
      <w:r w:rsidRPr="004F5E6B">
        <w:rPr>
          <w:rFonts w:ascii="ＭＳ 明朝" w:hAnsi="ＭＳ 明朝" w:hint="eastAsia"/>
        </w:rPr>
        <w:t>（３）被覆材は、所定の強度、耐久性</w:t>
      </w:r>
      <w:r>
        <w:rPr>
          <w:rFonts w:ascii="ＭＳ 明朝" w:hAnsi="ＭＳ 明朝" w:hint="eastAsia"/>
        </w:rPr>
        <w:t>能</w:t>
      </w:r>
      <w:r w:rsidRPr="004F5E6B">
        <w:rPr>
          <w:rFonts w:ascii="ＭＳ 明朝" w:hAnsi="ＭＳ 明朝" w:hint="eastAsia"/>
        </w:rPr>
        <w:t>を有しコンクリート</w:t>
      </w:r>
      <w:r>
        <w:rPr>
          <w:rFonts w:ascii="ＭＳ 明朝" w:hAnsi="ＭＳ 明朝" w:hint="eastAsia"/>
        </w:rPr>
        <w:t>部材</w:t>
      </w:r>
      <w:r w:rsidRPr="004F5E6B">
        <w:rPr>
          <w:rFonts w:ascii="ＭＳ 明朝" w:hAnsi="ＭＳ 明朝" w:hint="eastAsia"/>
        </w:rPr>
        <w:t>と一体化が図られるものとする。</w:t>
      </w:r>
    </w:p>
    <w:p w14:paraId="3C446149" w14:textId="77777777" w:rsidR="003B7180" w:rsidRPr="004F5E6B" w:rsidRDefault="003B7180" w:rsidP="00323AEB">
      <w:pPr>
        <w:ind w:leftChars="300" w:left="1050" w:hangingChars="200" w:hanging="420"/>
        <w:rPr>
          <w:rFonts w:ascii="ＭＳ 明朝" w:hAnsi="ＭＳ 明朝"/>
        </w:rPr>
      </w:pPr>
      <w:r w:rsidRPr="004F5E6B">
        <w:rPr>
          <w:rFonts w:ascii="ＭＳ 明朝" w:hAnsi="ＭＳ 明朝" w:hint="eastAsia"/>
        </w:rPr>
        <w:t>（４）プレグラウト</w:t>
      </w:r>
      <w:r>
        <w:rPr>
          <w:rFonts w:ascii="ＭＳ 明朝" w:hAnsi="ＭＳ 明朝" w:hint="eastAsia"/>
        </w:rPr>
        <w:t>された</w:t>
      </w:r>
      <w:r w:rsidRPr="004F5E6B">
        <w:rPr>
          <w:rFonts w:ascii="ＭＳ 明朝" w:hAnsi="ＭＳ 明朝" w:hint="eastAsia"/>
        </w:rPr>
        <w:t>ＰＣ鋼材として</w:t>
      </w:r>
      <w:r>
        <w:rPr>
          <w:rFonts w:ascii="ＭＳ 明朝" w:hAnsi="ＭＳ 明朝" w:hint="eastAsia"/>
        </w:rPr>
        <w:t>（１）から（３）を使用して</w:t>
      </w:r>
      <w:r w:rsidRPr="004F5E6B">
        <w:rPr>
          <w:rFonts w:ascii="ＭＳ 明朝" w:hAnsi="ＭＳ 明朝" w:hint="eastAsia"/>
        </w:rPr>
        <w:t>加工された製品は、所要の耐久性</w:t>
      </w:r>
      <w:r>
        <w:rPr>
          <w:rFonts w:ascii="ＭＳ 明朝" w:hAnsi="ＭＳ 明朝" w:hint="eastAsia"/>
        </w:rPr>
        <w:t>能</w:t>
      </w:r>
      <w:r w:rsidRPr="004F5E6B">
        <w:rPr>
          <w:rFonts w:ascii="ＭＳ 明朝" w:hAnsi="ＭＳ 明朝" w:hint="eastAsia"/>
        </w:rPr>
        <w:t>を有するものとする。</w:t>
      </w:r>
    </w:p>
    <w:p w14:paraId="26551359" w14:textId="77777777" w:rsidR="003B7180" w:rsidRPr="004F5E6B" w:rsidRDefault="003B7180" w:rsidP="00B000DF">
      <w:pPr>
        <w:rPr>
          <w:rFonts w:ascii="ＭＳ 明朝" w:hAnsi="ＭＳ 明朝"/>
          <w:b/>
        </w:rPr>
      </w:pPr>
    </w:p>
    <w:p w14:paraId="28D41167" w14:textId="77777777" w:rsidR="003B7180" w:rsidRPr="00C356D4" w:rsidRDefault="003B7180" w:rsidP="00F63AC3">
      <w:pPr>
        <w:pStyle w:val="3"/>
      </w:pPr>
      <w:bookmarkStart w:id="944" w:name="_Toc105142820"/>
      <w:r w:rsidRPr="00C356D4">
        <w:rPr>
          <w:rFonts w:hint="eastAsia"/>
        </w:rPr>
        <w:t>第18－15条</w:t>
      </w:r>
      <w:r w:rsidRPr="00C356D4">
        <w:t xml:space="preserve">　プレキャストセグメント製作</w:t>
      </w:r>
      <w:r w:rsidRPr="00C356D4">
        <w:rPr>
          <w:rFonts w:hint="eastAsia"/>
        </w:rPr>
        <w:t>工</w:t>
      </w:r>
      <w:r w:rsidRPr="00C356D4">
        <w:t>（購入</w:t>
      </w:r>
      <w:r w:rsidRPr="00C356D4">
        <w:rPr>
          <w:rFonts w:hint="eastAsia"/>
        </w:rPr>
        <w:t>工</w:t>
      </w:r>
      <w:r w:rsidRPr="00C356D4">
        <w:t>）</w:t>
      </w:r>
      <w:bookmarkEnd w:id="944"/>
    </w:p>
    <w:p w14:paraId="6AAC6E9D" w14:textId="77777777" w:rsidR="003B7180" w:rsidRPr="004F5E6B" w:rsidRDefault="003B7180" w:rsidP="004E1C36">
      <w:pPr>
        <w:ind w:leftChars="200" w:left="420" w:firstLineChars="100" w:firstLine="210"/>
        <w:rPr>
          <w:rFonts w:ascii="ＭＳ 明朝" w:hAnsi="ＭＳ 明朝"/>
        </w:rPr>
      </w:pPr>
      <w:r w:rsidRPr="004F5E6B">
        <w:rPr>
          <w:rFonts w:ascii="ＭＳ 明朝" w:hAnsi="ＭＳ 明朝" w:hint="eastAsia"/>
        </w:rPr>
        <w:t>プレキャストセグメント製作工（購入工）の施工については、第18</w:t>
      </w:r>
      <w:r w:rsidRPr="004F5E6B">
        <w:rPr>
          <w:rFonts w:ascii="ＭＳ 明朝" w:hAnsi="ＭＳ 明朝"/>
        </w:rPr>
        <w:t>－13条</w:t>
      </w:r>
      <w:r w:rsidRPr="004F5E6B">
        <w:rPr>
          <w:rFonts w:ascii="ＭＳ 明朝" w:hAnsi="ＭＳ 明朝" w:hint="eastAsia"/>
        </w:rPr>
        <w:t xml:space="preserve"> </w:t>
      </w:r>
      <w:r w:rsidRPr="004F5E6B">
        <w:rPr>
          <w:rFonts w:ascii="ＭＳ 明朝" w:hAnsi="ＭＳ 明朝"/>
        </w:rPr>
        <w:t>プレテンション桁製作工（購入工）の規定による。</w:t>
      </w:r>
    </w:p>
    <w:p w14:paraId="741C60D6" w14:textId="77777777" w:rsidR="003B7180" w:rsidRPr="004F5E6B" w:rsidRDefault="003B7180" w:rsidP="00B000DF">
      <w:pPr>
        <w:rPr>
          <w:rFonts w:ascii="ＭＳ 明朝" w:hAnsi="ＭＳ 明朝"/>
        </w:rPr>
      </w:pPr>
    </w:p>
    <w:p w14:paraId="7FBBEFD8" w14:textId="77777777" w:rsidR="003B7180" w:rsidRPr="00C356D4" w:rsidRDefault="003B7180" w:rsidP="00F63AC3">
      <w:pPr>
        <w:pStyle w:val="3"/>
      </w:pPr>
      <w:bookmarkStart w:id="945" w:name="_Toc105142821"/>
      <w:r w:rsidRPr="00C356D4">
        <w:rPr>
          <w:rFonts w:hint="eastAsia"/>
        </w:rPr>
        <w:t>第18－16条</w:t>
      </w:r>
      <w:r w:rsidRPr="00C356D4">
        <w:t xml:space="preserve">　プレキャストセグメント主桁組立工</w:t>
      </w:r>
      <w:bookmarkEnd w:id="945"/>
    </w:p>
    <w:p w14:paraId="67ED2648"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hint="eastAsia"/>
        </w:rPr>
        <w:t>１．受注者は、ブロック取卸しについては、特にブロック接合面の損傷に対して十分に保護しなければならない。</w:t>
      </w:r>
    </w:p>
    <w:p w14:paraId="0FE278E4" w14:textId="77777777" w:rsidR="003B7180" w:rsidRPr="004F5E6B" w:rsidRDefault="003B7180" w:rsidP="004E1C36">
      <w:pPr>
        <w:ind w:firstLineChars="200" w:firstLine="420"/>
        <w:rPr>
          <w:rFonts w:ascii="ＭＳ 明朝" w:hAnsi="ＭＳ 明朝"/>
        </w:rPr>
      </w:pPr>
      <w:r w:rsidRPr="004F5E6B">
        <w:rPr>
          <w:rFonts w:ascii="ＭＳ 明朝" w:hAnsi="ＭＳ 明朝" w:hint="eastAsia"/>
        </w:rPr>
        <w:t>２．ブロック組立ての施工については、以下の規定によるものとする。</w:t>
      </w:r>
    </w:p>
    <w:p w14:paraId="7E448968" w14:textId="77777777" w:rsidR="003B7180" w:rsidRDefault="003B7180" w:rsidP="004E1C36">
      <w:pPr>
        <w:ind w:leftChars="300" w:left="1050" w:hangingChars="200" w:hanging="420"/>
        <w:rPr>
          <w:rFonts w:ascii="ＭＳ 明朝" w:hAnsi="ＭＳ 明朝"/>
        </w:rPr>
      </w:pPr>
      <w:r w:rsidRPr="004F5E6B">
        <w:rPr>
          <w:rFonts w:ascii="ＭＳ 明朝" w:hAnsi="ＭＳ 明朝" w:hint="eastAsia"/>
        </w:rPr>
        <w:t>（１）プレキャストブロックの接合に用いる接着剤の使用にあたり材質がエポキシ樹脂系接着剤で強度、耐久性及び水密性がブロック同等以上</w:t>
      </w:r>
      <w:r>
        <w:rPr>
          <w:rFonts w:ascii="ＭＳ 明朝" w:hAnsi="ＭＳ 明朝" w:hint="eastAsia"/>
        </w:rPr>
        <w:t>の</w:t>
      </w:r>
      <w:r w:rsidRPr="004F5E6B">
        <w:rPr>
          <w:rFonts w:ascii="ＭＳ 明朝" w:hAnsi="ＭＳ 明朝" w:hint="eastAsia"/>
        </w:rPr>
        <w:t>ものを使用するものとする。エポキシ樹脂系接着剤を使用する場合は、室内で密封し</w:t>
      </w:r>
      <w:r>
        <w:rPr>
          <w:rFonts w:ascii="ＭＳ 明朝" w:hAnsi="ＭＳ 明朝" w:hint="eastAsia"/>
        </w:rPr>
        <w:t>て保管し</w:t>
      </w:r>
      <w:r w:rsidRPr="004F5E6B">
        <w:rPr>
          <w:rFonts w:ascii="ＭＳ 明朝" w:hAnsi="ＭＳ 明朝" w:hint="eastAsia"/>
        </w:rPr>
        <w:t>、原則として製造後６ヵ月以上経過したものは使用してはならない。</w:t>
      </w:r>
      <w:r>
        <w:rPr>
          <w:rFonts w:ascii="ＭＳ 明朝" w:hAnsi="ＭＳ 明朝" w:hint="eastAsia"/>
        </w:rPr>
        <w:t>また、水分を含むと品質が劣化するので、雨天の時の作業は中止しなければならない。</w:t>
      </w:r>
      <w:r w:rsidRPr="004F5E6B">
        <w:rPr>
          <w:rFonts w:ascii="ＭＳ 明朝" w:hAnsi="ＭＳ 明朝" w:hint="eastAsia"/>
        </w:rPr>
        <w:t>これ以外の場合は、設計図書によるものとする。</w:t>
      </w:r>
    </w:p>
    <w:p w14:paraId="26585F08" w14:textId="77777777" w:rsidR="003B7180" w:rsidRPr="004F5E6B" w:rsidRDefault="003B7180" w:rsidP="00323AEB">
      <w:pPr>
        <w:ind w:leftChars="500" w:left="1050" w:firstLineChars="100" w:firstLine="210"/>
        <w:rPr>
          <w:rFonts w:ascii="ＭＳ 明朝" w:hAnsi="ＭＳ 明朝"/>
        </w:rPr>
      </w:pPr>
      <w:r w:rsidRPr="00273E30">
        <w:rPr>
          <w:rFonts w:ascii="ＭＳ 明朝" w:hAnsi="ＭＳ 明朝" w:hint="eastAsia"/>
        </w:rPr>
        <w:t>未硬化の接着剤の外観、粘度、可使時間、だれ最小厚さ、硬化した接着剤の比重、引張強さ、圧縮強さ、引張せん断接着強さ、接着強さ、硬さ、特殊な条件下で使用する場合は、高温時の引張強さ、水中硬化時の引張強さ、衝撃強さ、圧縮ヤング係数、熱膨張係数、硬化収縮率、吸水率等について、必要に応じて試験を行い性能を確認しなければならない。</w:t>
      </w:r>
    </w:p>
    <w:p w14:paraId="27428050" w14:textId="77777777" w:rsidR="003B7180" w:rsidRPr="004F5E6B" w:rsidRDefault="003B7180" w:rsidP="004E1C36">
      <w:pPr>
        <w:ind w:leftChars="500" w:left="1050" w:firstLineChars="100" w:firstLine="210"/>
        <w:rPr>
          <w:rFonts w:ascii="ＭＳ 明朝" w:hAnsi="ＭＳ 明朝"/>
        </w:rPr>
      </w:pPr>
      <w:r w:rsidRPr="004F5E6B">
        <w:rPr>
          <w:rFonts w:ascii="ＭＳ 明朝" w:hAnsi="ＭＳ 明朝" w:hint="eastAsia"/>
        </w:rPr>
        <w:t>なお、接着剤の試験方法は</w:t>
      </w:r>
      <w:r w:rsidRPr="004F5E6B">
        <w:rPr>
          <w:rFonts w:ascii="ＭＳ 明朝" w:hAnsi="ＭＳ 明朝"/>
        </w:rPr>
        <w:t xml:space="preserve"> </w:t>
      </w:r>
      <w:r>
        <w:rPr>
          <w:rFonts w:ascii="ＭＳ 明朝" w:hAnsi="ＭＳ 明朝" w:hint="eastAsia"/>
        </w:rPr>
        <w:t>「コンクリート標準示方書</w:t>
      </w:r>
      <w:r w:rsidRPr="004F5E6B">
        <w:rPr>
          <w:rFonts w:ascii="ＭＳ 明朝" w:hAnsi="ＭＳ 明朝" w:hint="eastAsia"/>
        </w:rPr>
        <w:t>（規準編）」（土木学会、平成</w:t>
      </w:r>
      <w:r>
        <w:rPr>
          <w:rFonts w:ascii="ＭＳ 明朝" w:hAnsi="ＭＳ 明朝" w:hint="eastAsia"/>
        </w:rPr>
        <w:t>30</w:t>
      </w:r>
      <w:r w:rsidRPr="004F5E6B">
        <w:rPr>
          <w:rFonts w:ascii="ＭＳ 明朝" w:hAnsi="ＭＳ 明朝"/>
        </w:rPr>
        <w:t>年</w:t>
      </w:r>
      <w:r>
        <w:rPr>
          <w:rFonts w:ascii="ＭＳ 明朝" w:hAnsi="ＭＳ 明朝" w:hint="eastAsia"/>
        </w:rPr>
        <w:t>10</w:t>
      </w:r>
      <w:r w:rsidRPr="004F5E6B">
        <w:rPr>
          <w:rFonts w:ascii="ＭＳ 明朝" w:hAnsi="ＭＳ 明朝"/>
        </w:rPr>
        <w:t>月）</w:t>
      </w:r>
      <w:r>
        <w:rPr>
          <w:rFonts w:ascii="ＭＳ 明朝" w:hAnsi="ＭＳ 明朝" w:hint="eastAsia"/>
        </w:rPr>
        <w:t>における、</w:t>
      </w:r>
      <w:r w:rsidRPr="004F5E6B">
        <w:rPr>
          <w:rFonts w:ascii="ＭＳ 明朝" w:hAnsi="ＭＳ 明朝"/>
        </w:rPr>
        <w:t>JSCE－H101－20</w:t>
      </w:r>
      <w:r w:rsidRPr="004F5E6B">
        <w:rPr>
          <w:rFonts w:ascii="ＭＳ 明朝" w:hAnsi="ＭＳ 明朝" w:hint="eastAsia"/>
        </w:rPr>
        <w:t>13</w:t>
      </w:r>
      <w:r w:rsidRPr="004F5E6B">
        <w:rPr>
          <w:rFonts w:ascii="ＭＳ 明朝" w:hAnsi="ＭＳ 明朝"/>
        </w:rPr>
        <w:t xml:space="preserve"> プレキャストコンクリート用樹</w:t>
      </w:r>
      <w:r w:rsidRPr="004F5E6B">
        <w:rPr>
          <w:rFonts w:ascii="ＭＳ 明朝" w:hAnsi="ＭＳ 明朝" w:hint="eastAsia"/>
        </w:rPr>
        <w:t>脂系接着剤（橋げた用）品質規格</w:t>
      </w:r>
      <w:r w:rsidRPr="004F5E6B">
        <w:rPr>
          <w:rFonts w:ascii="ＭＳ 明朝" w:hAnsi="ＭＳ 明朝"/>
        </w:rPr>
        <w:t>による。</w:t>
      </w:r>
      <w:r w:rsidRPr="004F5E6B">
        <w:rPr>
          <w:rFonts w:ascii="ＭＳ 明朝" w:hAnsi="ＭＳ 明朝" w:hint="eastAsia"/>
        </w:rPr>
        <w:t>これにより難い場合は、監督職員の承諾を得なければならない。</w:t>
      </w:r>
    </w:p>
    <w:p w14:paraId="3D413EB3"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（２）プレキャストブロックの接合面は緩んだ骨材粒、品質の悪いコンクリート、レイタンス、ごみ、油等を取り除かなければならない。</w:t>
      </w:r>
    </w:p>
    <w:p w14:paraId="0B0F375E"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（３）プレキャストブロックの</w:t>
      </w:r>
      <w:r>
        <w:rPr>
          <w:rFonts w:ascii="ＭＳ 明朝" w:hAnsi="ＭＳ 明朝" w:hint="eastAsia"/>
        </w:rPr>
        <w:t>連結</w:t>
      </w:r>
      <w:r w:rsidRPr="004F5E6B">
        <w:rPr>
          <w:rFonts w:ascii="ＭＳ 明朝" w:hAnsi="ＭＳ 明朝" w:hint="eastAsia"/>
        </w:rPr>
        <w:t>にあたって、設計図書に示す品質が得られるように施工しなければならない。</w:t>
      </w:r>
    </w:p>
    <w:p w14:paraId="61CBB88F"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（４）プレキャストブロックを</w:t>
      </w:r>
      <w:r>
        <w:rPr>
          <w:rFonts w:ascii="ＭＳ 明朝" w:hAnsi="ＭＳ 明朝" w:hint="eastAsia"/>
        </w:rPr>
        <w:t>連結</w:t>
      </w:r>
      <w:r w:rsidRPr="004F5E6B">
        <w:rPr>
          <w:rFonts w:ascii="ＭＳ 明朝" w:hAnsi="ＭＳ 明朝" w:hint="eastAsia"/>
        </w:rPr>
        <w:t>する場合に、ブロックの位置、形状及びダクトが一致するようにブロックを設置し、プレストレッシング中に、くい違いやねじれが生じないようにしなければならない。</w:t>
      </w:r>
    </w:p>
    <w:p w14:paraId="5F74349E"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hint="eastAsia"/>
        </w:rPr>
        <w:t>３．ＰＣケーブル及びＰＣ緊張の施工については、第18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w:t>
      </w:r>
      <w:r w:rsidRPr="004F5E6B">
        <w:rPr>
          <w:rFonts w:ascii="ＭＳ 明朝" w:hAnsi="ＭＳ 明朝" w:hint="eastAsia"/>
        </w:rPr>
        <w:t>の規定によるものとする。</w:t>
      </w:r>
    </w:p>
    <w:p w14:paraId="0813761B" w14:textId="77777777" w:rsidR="003B7180" w:rsidRPr="004F5E6B" w:rsidRDefault="003B7180" w:rsidP="004E1C36">
      <w:pPr>
        <w:ind w:firstLineChars="200" w:firstLine="420"/>
        <w:rPr>
          <w:rFonts w:ascii="ＭＳ 明朝" w:hAnsi="ＭＳ 明朝"/>
        </w:rPr>
      </w:pPr>
      <w:r w:rsidRPr="004F5E6B">
        <w:rPr>
          <w:rFonts w:ascii="ＭＳ 明朝" w:hAnsi="ＭＳ 明朝" w:hint="eastAsia"/>
        </w:rPr>
        <w:t>４．グラウトの施工については、以下の規定によるものとする。</w:t>
      </w:r>
    </w:p>
    <w:p w14:paraId="6DA6A214" w14:textId="77777777" w:rsidR="003B7180" w:rsidRPr="004F5E6B" w:rsidRDefault="003B7180" w:rsidP="004E1C36">
      <w:pPr>
        <w:ind w:firstLineChars="300" w:firstLine="630"/>
        <w:rPr>
          <w:rFonts w:ascii="ＭＳ 明朝" w:hAnsi="ＭＳ 明朝"/>
        </w:rPr>
      </w:pPr>
      <w:r w:rsidRPr="004F5E6B">
        <w:rPr>
          <w:rFonts w:ascii="ＭＳ 明朝" w:hAnsi="ＭＳ 明朝" w:hint="eastAsia"/>
        </w:rPr>
        <w:t>（１）接着剤の硬化を確認した後にグラウトを行わなければならない。</w:t>
      </w:r>
    </w:p>
    <w:p w14:paraId="2CA4C2EB" w14:textId="77777777" w:rsidR="003B7180" w:rsidRPr="004F5E6B" w:rsidRDefault="003B7180" w:rsidP="004E1C36">
      <w:pPr>
        <w:ind w:firstLineChars="300" w:firstLine="630"/>
        <w:rPr>
          <w:rFonts w:ascii="ＭＳ 明朝" w:hAnsi="ＭＳ 明朝"/>
        </w:rPr>
      </w:pPr>
      <w:r w:rsidRPr="004F5E6B">
        <w:rPr>
          <w:rFonts w:ascii="ＭＳ 明朝" w:hAnsi="ＭＳ 明朝" w:hint="eastAsia"/>
        </w:rPr>
        <w:t>（２）グラウトについては、第18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ポストテンション桁製作工の規定による</w:t>
      </w:r>
      <w:r w:rsidRPr="004F5E6B">
        <w:rPr>
          <w:rFonts w:ascii="ＭＳ 明朝" w:hAnsi="ＭＳ 明朝" w:hint="eastAsia"/>
        </w:rPr>
        <w:t>。</w:t>
      </w:r>
    </w:p>
    <w:p w14:paraId="47D66958" w14:textId="77777777" w:rsidR="003B7180" w:rsidRPr="004F5E6B" w:rsidRDefault="003B7180" w:rsidP="00B000DF">
      <w:pPr>
        <w:rPr>
          <w:rFonts w:ascii="ＭＳ 明朝" w:hAnsi="ＭＳ 明朝"/>
        </w:rPr>
      </w:pPr>
    </w:p>
    <w:p w14:paraId="079422C0" w14:textId="77777777" w:rsidR="003B7180" w:rsidRPr="00C356D4" w:rsidRDefault="003B7180" w:rsidP="00F63AC3">
      <w:pPr>
        <w:pStyle w:val="3"/>
      </w:pPr>
      <w:bookmarkStart w:id="946" w:name="_Toc105142822"/>
      <w:r w:rsidRPr="00C356D4">
        <w:rPr>
          <w:rFonts w:hint="eastAsia"/>
        </w:rPr>
        <w:t>第18－17条</w:t>
      </w:r>
      <w:r w:rsidRPr="00C356D4">
        <w:t xml:space="preserve">　支承工</w:t>
      </w:r>
      <w:bookmarkEnd w:id="946"/>
    </w:p>
    <w:p w14:paraId="5905C1B1" w14:textId="77777777" w:rsidR="003B7180" w:rsidRPr="004F5E6B" w:rsidRDefault="003B7180" w:rsidP="004E1C36">
      <w:pPr>
        <w:ind w:leftChars="200" w:left="420" w:firstLineChars="100" w:firstLine="210"/>
        <w:rPr>
          <w:rFonts w:ascii="ＭＳ 明朝" w:hAnsi="ＭＳ 明朝"/>
        </w:rPr>
      </w:pPr>
      <w:r w:rsidRPr="004F5E6B">
        <w:rPr>
          <w:rFonts w:ascii="ＭＳ 明朝" w:hAnsi="ＭＳ 明朝" w:hint="eastAsia"/>
        </w:rPr>
        <w:t xml:space="preserve">受注者は、支承工の施工については、「道路橋支承便覧　</w:t>
      </w:r>
      <w:r w:rsidRPr="004F5E6B">
        <w:rPr>
          <w:rFonts w:ascii="ＭＳ 明朝" w:hAnsi="ＭＳ 明朝"/>
        </w:rPr>
        <w:t>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sidRPr="004F5E6B">
        <w:rPr>
          <w:rFonts w:ascii="ＭＳ 明朝" w:hAnsi="ＭＳ 明朝"/>
        </w:rPr>
        <w:t>（日本道路協会</w:t>
      </w:r>
      <w:r w:rsidRPr="004F5E6B">
        <w:rPr>
          <w:rFonts w:ascii="ＭＳ 明朝" w:hAnsi="ＭＳ 明朝" w:hint="eastAsia"/>
        </w:rPr>
        <w:t>、平成</w:t>
      </w:r>
      <w:r>
        <w:rPr>
          <w:rFonts w:ascii="ＭＳ 明朝" w:hAnsi="ＭＳ 明朝" w:hint="eastAsia"/>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r w:rsidRPr="004F5E6B">
        <w:rPr>
          <w:rFonts w:ascii="ＭＳ 明朝" w:hAnsi="ＭＳ 明朝"/>
        </w:rPr>
        <w:t>）</w:t>
      </w:r>
      <w:r w:rsidRPr="004F5E6B">
        <w:rPr>
          <w:rFonts w:ascii="ＭＳ 明朝" w:hAnsi="ＭＳ 明朝" w:hint="eastAsia"/>
        </w:rPr>
        <w:t>による。これにより難い場合は、監督職員の承諾を得なければならない</w:t>
      </w:r>
      <w:r w:rsidRPr="004F5E6B">
        <w:rPr>
          <w:rFonts w:ascii="ＭＳ 明朝" w:hAnsi="ＭＳ 明朝"/>
        </w:rPr>
        <w:t>。</w:t>
      </w:r>
    </w:p>
    <w:p w14:paraId="4CE48801" w14:textId="77777777" w:rsidR="003B7180" w:rsidRPr="004F5E6B" w:rsidRDefault="003B7180" w:rsidP="00B000DF">
      <w:pPr>
        <w:rPr>
          <w:rFonts w:ascii="ＭＳ 明朝" w:hAnsi="ＭＳ 明朝"/>
        </w:rPr>
      </w:pPr>
    </w:p>
    <w:p w14:paraId="76426CFF" w14:textId="77777777" w:rsidR="003B7180" w:rsidRPr="00C356D4" w:rsidRDefault="003B7180" w:rsidP="00F63AC3">
      <w:pPr>
        <w:pStyle w:val="3"/>
      </w:pPr>
      <w:bookmarkStart w:id="947" w:name="_Toc105142823"/>
      <w:r w:rsidRPr="00C356D4">
        <w:rPr>
          <w:rFonts w:hint="eastAsia"/>
        </w:rPr>
        <w:t>第18－18条</w:t>
      </w:r>
      <w:r w:rsidRPr="00C356D4">
        <w:t xml:space="preserve">　架設</w:t>
      </w:r>
      <w:r w:rsidRPr="00C356D4">
        <w:rPr>
          <w:rFonts w:hint="eastAsia"/>
        </w:rPr>
        <w:t>工</w:t>
      </w:r>
      <w:r w:rsidRPr="00C356D4">
        <w:t>（クレーン架設）</w:t>
      </w:r>
      <w:bookmarkEnd w:id="947"/>
    </w:p>
    <w:p w14:paraId="6D5C5C48" w14:textId="77777777" w:rsidR="003B7180" w:rsidRPr="004F5E6B" w:rsidRDefault="003B7180" w:rsidP="004E1C36">
      <w:pPr>
        <w:ind w:leftChars="200" w:left="420" w:firstLineChars="100" w:firstLine="210"/>
        <w:rPr>
          <w:rFonts w:ascii="ＭＳ 明朝" w:hAnsi="ＭＳ 明朝"/>
        </w:rPr>
      </w:pPr>
      <w:r w:rsidRPr="004F5E6B">
        <w:rPr>
          <w:rFonts w:ascii="ＭＳ 明朝" w:hAnsi="ＭＳ 明朝" w:hint="eastAsia"/>
        </w:rPr>
        <w:t>架設工</w:t>
      </w:r>
      <w:r w:rsidRPr="004F5E6B">
        <w:rPr>
          <w:rFonts w:ascii="ＭＳ 明朝" w:hAnsi="ＭＳ 明朝"/>
        </w:rPr>
        <w:t>（クレーン架設）の施工については、第17－</w:t>
      </w:r>
      <w:r w:rsidRPr="004F5E6B">
        <w:rPr>
          <w:rFonts w:ascii="ＭＳ 明朝" w:hAnsi="ＭＳ 明朝" w:hint="eastAsia"/>
        </w:rPr>
        <w:t xml:space="preserve">21条 </w:t>
      </w:r>
      <w:r w:rsidRPr="004F5E6B">
        <w:rPr>
          <w:rFonts w:ascii="ＭＳ 明朝" w:hAnsi="ＭＳ 明朝"/>
        </w:rPr>
        <w:t>架設工（クレーン</w:t>
      </w:r>
      <w:r w:rsidRPr="004F5E6B">
        <w:rPr>
          <w:rFonts w:ascii="ＭＳ 明朝" w:hAnsi="ＭＳ 明朝" w:hint="eastAsia"/>
        </w:rPr>
        <w:t>架設</w:t>
      </w:r>
      <w:r w:rsidRPr="004F5E6B">
        <w:rPr>
          <w:rFonts w:ascii="ＭＳ 明朝" w:hAnsi="ＭＳ 明朝"/>
        </w:rPr>
        <w:t>）の規定による。</w:t>
      </w:r>
    </w:p>
    <w:p w14:paraId="0B4D3ADC" w14:textId="77777777" w:rsidR="003B7180" w:rsidRPr="004F5E6B" w:rsidRDefault="003B7180" w:rsidP="00B000DF">
      <w:pPr>
        <w:rPr>
          <w:rFonts w:ascii="ＭＳ 明朝" w:hAnsi="ＭＳ 明朝"/>
        </w:rPr>
      </w:pPr>
    </w:p>
    <w:p w14:paraId="2CD7B169" w14:textId="77777777" w:rsidR="003B7180" w:rsidRPr="00C356D4" w:rsidRDefault="003B7180" w:rsidP="00F63AC3">
      <w:pPr>
        <w:pStyle w:val="3"/>
      </w:pPr>
      <w:bookmarkStart w:id="948" w:name="_Toc105142824"/>
      <w:r w:rsidRPr="00C356D4">
        <w:rPr>
          <w:rFonts w:hint="eastAsia"/>
        </w:rPr>
        <w:t>第18－19条</w:t>
      </w:r>
      <w:r w:rsidRPr="00C356D4">
        <w:t xml:space="preserve">　架設</w:t>
      </w:r>
      <w:r w:rsidRPr="00C356D4">
        <w:rPr>
          <w:rFonts w:hint="eastAsia"/>
        </w:rPr>
        <w:t>工</w:t>
      </w:r>
      <w:r w:rsidRPr="00C356D4">
        <w:t>（架設桁架設）</w:t>
      </w:r>
      <w:bookmarkEnd w:id="948"/>
    </w:p>
    <w:p w14:paraId="69BDD86B" w14:textId="77777777" w:rsidR="003B7180" w:rsidRPr="004F5E6B" w:rsidRDefault="003B7180" w:rsidP="004E1C36">
      <w:pPr>
        <w:ind w:firstLineChars="300" w:firstLine="630"/>
        <w:rPr>
          <w:rFonts w:ascii="ＭＳ 明朝" w:hAnsi="ＭＳ 明朝"/>
        </w:rPr>
      </w:pPr>
      <w:r w:rsidRPr="004F5E6B">
        <w:rPr>
          <w:rFonts w:ascii="ＭＳ 明朝" w:hAnsi="ＭＳ 明朝" w:hint="eastAsia"/>
        </w:rPr>
        <w:t>桁架設については、第17</w:t>
      </w:r>
      <w:r w:rsidRPr="004F5E6B">
        <w:rPr>
          <w:rFonts w:ascii="ＭＳ 明朝" w:hAnsi="ＭＳ 明朝"/>
        </w:rPr>
        <w:t>－</w:t>
      </w:r>
      <w:r w:rsidRPr="004F5E6B">
        <w:rPr>
          <w:rFonts w:ascii="ＭＳ 明朝" w:hAnsi="ＭＳ 明朝" w:hint="eastAsia"/>
        </w:rPr>
        <w:t xml:space="preserve">24条 </w:t>
      </w:r>
      <w:r w:rsidRPr="004F5E6B">
        <w:rPr>
          <w:rFonts w:ascii="ＭＳ 明朝" w:hAnsi="ＭＳ 明朝"/>
        </w:rPr>
        <w:t>架設工（架設桁架設）の規定による。</w:t>
      </w:r>
    </w:p>
    <w:p w14:paraId="33246174" w14:textId="77777777" w:rsidR="003B7180" w:rsidRPr="004F5E6B" w:rsidRDefault="003B7180" w:rsidP="00B000DF">
      <w:pPr>
        <w:rPr>
          <w:rFonts w:ascii="ＭＳ 明朝" w:hAnsi="ＭＳ 明朝"/>
        </w:rPr>
      </w:pPr>
    </w:p>
    <w:p w14:paraId="15BB7E27" w14:textId="77777777" w:rsidR="003B7180" w:rsidRPr="00C356D4" w:rsidRDefault="003B7180" w:rsidP="00F63AC3">
      <w:pPr>
        <w:pStyle w:val="3"/>
      </w:pPr>
      <w:bookmarkStart w:id="949" w:name="_Toc105142825"/>
      <w:r w:rsidRPr="00C356D4">
        <w:rPr>
          <w:rFonts w:hint="eastAsia"/>
        </w:rPr>
        <w:t>第18－20条</w:t>
      </w:r>
      <w:r w:rsidRPr="00C356D4">
        <w:t xml:space="preserve">　床版・横組工</w:t>
      </w:r>
      <w:bookmarkEnd w:id="949"/>
    </w:p>
    <w:p w14:paraId="54E35DEE" w14:textId="77777777" w:rsidR="003B7180" w:rsidRPr="004F5E6B" w:rsidRDefault="003B7180" w:rsidP="004E1C36">
      <w:pPr>
        <w:ind w:leftChars="200" w:left="420" w:firstLineChars="100" w:firstLine="210"/>
        <w:rPr>
          <w:rFonts w:ascii="ＭＳ 明朝" w:hAnsi="ＭＳ 明朝"/>
        </w:rPr>
      </w:pPr>
      <w:r w:rsidRPr="004F5E6B">
        <w:rPr>
          <w:rFonts w:ascii="ＭＳ 明朝" w:hAnsi="ＭＳ 明朝" w:hint="eastAsia"/>
        </w:rPr>
        <w:t>横締め鋼材・横締め緊張・横締めグラウトがある場合の施工については、第18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w:t>
      </w:r>
      <w:r w:rsidRPr="004F5E6B">
        <w:rPr>
          <w:rFonts w:ascii="ＭＳ 明朝" w:hAnsi="ＭＳ 明朝"/>
        </w:rPr>
        <w:lastRenderedPageBreak/>
        <w:t>ンション桁製作工の規定による。</w:t>
      </w:r>
    </w:p>
    <w:p w14:paraId="31976368" w14:textId="77777777" w:rsidR="003B7180" w:rsidRPr="004F5E6B" w:rsidRDefault="003B7180" w:rsidP="00B000DF">
      <w:pPr>
        <w:rPr>
          <w:rFonts w:ascii="ＭＳ 明朝" w:hAnsi="ＭＳ 明朝"/>
        </w:rPr>
      </w:pPr>
    </w:p>
    <w:p w14:paraId="17CD4E7F" w14:textId="77777777" w:rsidR="003B7180" w:rsidRPr="00C356D4" w:rsidRDefault="003B7180" w:rsidP="00F63AC3">
      <w:pPr>
        <w:pStyle w:val="3"/>
      </w:pPr>
      <w:bookmarkStart w:id="950" w:name="_Toc105142826"/>
      <w:r w:rsidRPr="00C356D4">
        <w:rPr>
          <w:rFonts w:hint="eastAsia"/>
        </w:rPr>
        <w:t xml:space="preserve">第18－21条　</w:t>
      </w:r>
      <w:r w:rsidRPr="00C356D4">
        <w:t>落橋防止装置工</w:t>
      </w:r>
      <w:bookmarkEnd w:id="950"/>
    </w:p>
    <w:p w14:paraId="3A491D14" w14:textId="77777777" w:rsidR="003B7180" w:rsidRPr="004F5E6B" w:rsidRDefault="003B7180" w:rsidP="004E1C36">
      <w:pPr>
        <w:ind w:firstLineChars="300" w:firstLine="630"/>
        <w:rPr>
          <w:rFonts w:ascii="ＭＳ 明朝" w:hAnsi="ＭＳ 明朝"/>
        </w:rPr>
      </w:pPr>
      <w:r w:rsidRPr="004F5E6B">
        <w:rPr>
          <w:rFonts w:ascii="ＭＳ 明朝" w:hAnsi="ＭＳ 明朝" w:hint="eastAsia"/>
        </w:rPr>
        <w:t>受注者は、設計図書に基づいて落橋防止装置を施工しなければならない。</w:t>
      </w:r>
    </w:p>
    <w:p w14:paraId="21ED51EC" w14:textId="77777777" w:rsidR="003B7180" w:rsidRPr="004F5E6B" w:rsidRDefault="003B7180" w:rsidP="00B000DF">
      <w:pPr>
        <w:rPr>
          <w:rFonts w:ascii="ＭＳ 明朝" w:hAnsi="ＭＳ 明朝"/>
        </w:rPr>
      </w:pPr>
    </w:p>
    <w:p w14:paraId="286C936B" w14:textId="77777777" w:rsidR="003B7180" w:rsidRPr="004F5E6B" w:rsidRDefault="003B7180" w:rsidP="00996410">
      <w:pPr>
        <w:pStyle w:val="2"/>
      </w:pPr>
      <w:bookmarkStart w:id="951" w:name="_Toc105142827"/>
      <w:r w:rsidRPr="004F5E6B">
        <w:rPr>
          <w:rFonts w:hint="eastAsia"/>
        </w:rPr>
        <w:t>第</w:t>
      </w:r>
      <w:r w:rsidRPr="004F5E6B">
        <w:t>６節　プ</w:t>
      </w:r>
      <w:r w:rsidRPr="004F5E6B">
        <w:rPr>
          <w:rFonts w:hint="eastAsia"/>
        </w:rPr>
        <w:t>レ</w:t>
      </w:r>
      <w:r w:rsidRPr="004F5E6B">
        <w:t>ビーム桁橋工</w:t>
      </w:r>
      <w:bookmarkEnd w:id="951"/>
    </w:p>
    <w:p w14:paraId="68602AB0" w14:textId="77777777" w:rsidR="003B7180" w:rsidRPr="00C356D4" w:rsidRDefault="003B7180" w:rsidP="00F63AC3">
      <w:pPr>
        <w:pStyle w:val="3"/>
      </w:pPr>
      <w:bookmarkStart w:id="952" w:name="_Toc105142828"/>
      <w:r w:rsidRPr="00C356D4">
        <w:rPr>
          <w:rFonts w:hint="eastAsia"/>
        </w:rPr>
        <w:t>第18－22条</w:t>
      </w:r>
      <w:r w:rsidRPr="00C356D4">
        <w:t xml:space="preserve">　一般事項</w:t>
      </w:r>
      <w:bookmarkEnd w:id="952"/>
    </w:p>
    <w:p w14:paraId="4C529254"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本節は、プレビーム桁橋工としてプレビーム桁製作工</w:t>
      </w:r>
      <w:r w:rsidRPr="004F5E6B">
        <w:rPr>
          <w:rFonts w:ascii="ＭＳ 明朝" w:hAnsi="ＭＳ 明朝"/>
        </w:rPr>
        <w:t>（現場）、支承工、架設工（クレーン架設）、架設工（架設桁架設）、床版・横組工、局部（部分）プレストレス工、</w:t>
      </w:r>
      <w:r w:rsidRPr="004F5E6B">
        <w:rPr>
          <w:rFonts w:ascii="ＭＳ 明朝" w:hAnsi="ＭＳ 明朝" w:hint="eastAsia"/>
        </w:rPr>
        <w:t>床版・横桁工、落橋防止装置工その他これらに類する工種について定める。</w:t>
      </w:r>
    </w:p>
    <w:p w14:paraId="16C48C0A"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0D3D2837" w14:textId="77777777" w:rsidR="003B7180" w:rsidRPr="004F5E6B" w:rsidRDefault="003B7180" w:rsidP="004E1C36">
      <w:pPr>
        <w:ind w:leftChars="300" w:left="630" w:firstLineChars="100" w:firstLine="210"/>
        <w:rPr>
          <w:rFonts w:ascii="ＭＳ 明朝" w:hAnsi="ＭＳ 明朝"/>
        </w:rPr>
      </w:pPr>
      <w:r w:rsidRPr="004F5E6B">
        <w:rPr>
          <w:rFonts w:ascii="ＭＳ 明朝" w:hAnsi="ＭＳ 明朝" w:hint="eastAsia"/>
        </w:rPr>
        <w:t>なお、測量結果が設計図書に示されている数値と差異を生じた場合は、監督職員に測量結果を速やかに提出し指示を受けなければならない。</w:t>
      </w:r>
    </w:p>
    <w:p w14:paraId="7E3C6B84"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6EF5A73A"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611D5B12" w14:textId="77777777" w:rsidR="003B7180" w:rsidRPr="004F5E6B" w:rsidRDefault="003B7180" w:rsidP="004E1C36">
      <w:pPr>
        <w:ind w:firstLineChars="300" w:firstLine="630"/>
        <w:rPr>
          <w:rFonts w:ascii="ＭＳ 明朝" w:hAnsi="ＭＳ 明朝"/>
        </w:rPr>
      </w:pPr>
      <w:r w:rsidRPr="004F5E6B">
        <w:rPr>
          <w:rFonts w:ascii="ＭＳ 明朝" w:hAnsi="ＭＳ 明朝"/>
        </w:rPr>
        <w:t>（１）使用材料（セメント、骨材、混和材料、鋼材等の品質、数量）</w:t>
      </w:r>
    </w:p>
    <w:p w14:paraId="3E3BBD3F" w14:textId="77777777" w:rsidR="003B7180" w:rsidRPr="004F5E6B" w:rsidRDefault="003B7180" w:rsidP="004E1C36">
      <w:pPr>
        <w:ind w:firstLineChars="300" w:firstLine="630"/>
        <w:rPr>
          <w:rFonts w:ascii="ＭＳ 明朝" w:hAnsi="ＭＳ 明朝"/>
        </w:rPr>
      </w:pPr>
      <w:r w:rsidRPr="004F5E6B">
        <w:rPr>
          <w:rFonts w:ascii="ＭＳ 明朝" w:hAnsi="ＭＳ 明朝"/>
        </w:rPr>
        <w:t xml:space="preserve">（２）施工方法（鉄筋工、型枠工、 </w:t>
      </w:r>
      <w:r w:rsidRPr="004F5E6B">
        <w:rPr>
          <w:rFonts w:ascii="ＭＳ 明朝" w:hAnsi="ＭＳ 明朝" w:hint="eastAsia"/>
        </w:rPr>
        <w:t>ＰＣ</w:t>
      </w:r>
      <w:r w:rsidRPr="004F5E6B">
        <w:rPr>
          <w:rFonts w:ascii="ＭＳ 明朝" w:hAnsi="ＭＳ 明朝"/>
        </w:rPr>
        <w:t>工、コンクリート工等）</w:t>
      </w:r>
    </w:p>
    <w:p w14:paraId="14D7EF75" w14:textId="77777777" w:rsidR="003B7180" w:rsidRPr="004F5E6B" w:rsidRDefault="003B7180" w:rsidP="004E1C36">
      <w:pPr>
        <w:ind w:firstLineChars="300" w:firstLine="630"/>
        <w:rPr>
          <w:rFonts w:ascii="ＭＳ 明朝" w:hAnsi="ＭＳ 明朝"/>
        </w:rPr>
      </w:pPr>
      <w:r w:rsidRPr="004F5E6B">
        <w:rPr>
          <w:rFonts w:ascii="ＭＳ 明朝" w:hAnsi="ＭＳ 明朝"/>
        </w:rPr>
        <w:t>（３）主桁製作設備（機種、性能、使用期間等）</w:t>
      </w:r>
    </w:p>
    <w:p w14:paraId="3B0A1F9D" w14:textId="0EBC21E3" w:rsidR="003B7180" w:rsidRPr="004F5E6B" w:rsidRDefault="003B7180" w:rsidP="004E1C36">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0E6BA826"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531E72AD" w14:textId="31AF66DD" w:rsidR="003B7180" w:rsidRPr="004F5E6B" w:rsidRDefault="003B7180" w:rsidP="004E1C36">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受注者は、定着具及び接続具伸の使用については、定着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52222B84"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Pr>
          <w:rFonts w:ascii="ＭＳ 明朝" w:hAnsi="ＭＳ 明朝" w:hint="eastAsia"/>
        </w:rPr>
        <w:t>0205-1～4（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03EC4A89" w14:textId="77777777" w:rsidR="003B7180" w:rsidRPr="004F5E6B" w:rsidRDefault="003B7180" w:rsidP="00B000DF">
      <w:pPr>
        <w:rPr>
          <w:rFonts w:ascii="ＭＳ 明朝" w:hAnsi="ＭＳ 明朝"/>
        </w:rPr>
      </w:pPr>
    </w:p>
    <w:p w14:paraId="1AF42C9C" w14:textId="77777777" w:rsidR="003B7180" w:rsidRPr="00C356D4" w:rsidRDefault="003B7180" w:rsidP="00F63AC3">
      <w:pPr>
        <w:pStyle w:val="3"/>
      </w:pPr>
      <w:bookmarkStart w:id="953" w:name="_Toc105142829"/>
      <w:r w:rsidRPr="00C356D4">
        <w:rPr>
          <w:rFonts w:hint="eastAsia"/>
        </w:rPr>
        <w:t>第18－23条</w:t>
      </w:r>
      <w:r w:rsidRPr="00C356D4">
        <w:t xml:space="preserve">　プレビーム桁製</w:t>
      </w:r>
      <w:r w:rsidRPr="00C356D4">
        <w:rPr>
          <w:rFonts w:hint="eastAsia"/>
        </w:rPr>
        <w:t>作工</w:t>
      </w:r>
      <w:r w:rsidRPr="00C356D4">
        <w:t>（現場）</w:t>
      </w:r>
      <w:bookmarkEnd w:id="953"/>
    </w:p>
    <w:p w14:paraId="2460110C" w14:textId="77777777" w:rsidR="003B7180" w:rsidRPr="004F5E6B" w:rsidRDefault="003B7180" w:rsidP="004E1C36">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プレフレクション</w:t>
      </w:r>
      <w:r w:rsidRPr="004F5E6B">
        <w:rPr>
          <w:rFonts w:ascii="ＭＳ 明朝" w:hAnsi="ＭＳ 明朝"/>
        </w:rPr>
        <w:t>（応力導入）の施工については、下記の規定による。</w:t>
      </w:r>
    </w:p>
    <w:p w14:paraId="147AD1ED"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rPr>
        <w:t>（１）鋼桁のプレ</w:t>
      </w:r>
      <w:r w:rsidRPr="004F5E6B">
        <w:rPr>
          <w:rFonts w:ascii="ＭＳ 明朝" w:hAnsi="ＭＳ 明朝" w:hint="eastAsia"/>
        </w:rPr>
        <w:t>フ</w:t>
      </w:r>
      <w:r w:rsidRPr="004F5E6B">
        <w:rPr>
          <w:rFonts w:ascii="ＭＳ 明朝" w:hAnsi="ＭＳ 明朝"/>
        </w:rPr>
        <w:t>レクションにあたっては、鋼桁の鉛直度を測定の上、ねじれが生じ</w:t>
      </w:r>
      <w:r w:rsidRPr="004F5E6B">
        <w:rPr>
          <w:rFonts w:ascii="ＭＳ 明朝" w:hAnsi="ＭＳ 明朝" w:hint="eastAsia"/>
        </w:rPr>
        <w:t>ないようにするものとする。</w:t>
      </w:r>
    </w:p>
    <w:p w14:paraId="46D43F66"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rPr>
        <w:t>（２）鋼桁のプレ</w:t>
      </w:r>
      <w:r w:rsidRPr="004F5E6B">
        <w:rPr>
          <w:rFonts w:ascii="ＭＳ 明朝" w:hAnsi="ＭＳ 明朝" w:hint="eastAsia"/>
        </w:rPr>
        <w:t>フ</w:t>
      </w:r>
      <w:r w:rsidRPr="004F5E6B">
        <w:rPr>
          <w:rFonts w:ascii="ＭＳ 明朝" w:hAnsi="ＭＳ 明朝"/>
        </w:rPr>
        <w:t>レクションの管理を、荷重計の示度及び鋼桁のたわみ量によって行</w:t>
      </w:r>
      <w:r w:rsidRPr="004F5E6B">
        <w:rPr>
          <w:rFonts w:ascii="ＭＳ 明朝" w:hAnsi="ＭＳ 明朝" w:hint="eastAsia"/>
        </w:rPr>
        <w:t>うものとする。</w:t>
      </w:r>
    </w:p>
    <w:p w14:paraId="5790FEC6" w14:textId="77777777" w:rsidR="003B7180" w:rsidRPr="004F5E6B" w:rsidRDefault="003B7180" w:rsidP="004E1C36">
      <w:pPr>
        <w:ind w:firstLineChars="600" w:firstLine="1260"/>
        <w:rPr>
          <w:rFonts w:ascii="ＭＳ 明朝" w:hAnsi="ＭＳ 明朝"/>
        </w:rPr>
      </w:pPr>
      <w:r w:rsidRPr="004F5E6B">
        <w:rPr>
          <w:rFonts w:ascii="ＭＳ 明朝" w:hAnsi="ＭＳ 明朝" w:hint="eastAsia"/>
        </w:rPr>
        <w:t>なお、このときの荷重及びたわみ量の規格値は、下表</w:t>
      </w:r>
      <w:r w:rsidRPr="004F5E6B">
        <w:rPr>
          <w:rFonts w:ascii="ＭＳ 明朝" w:hAnsi="ＭＳ 明朝"/>
        </w:rPr>
        <w:t>の値とす</w:t>
      </w:r>
      <w:r w:rsidRPr="004F5E6B">
        <w:rPr>
          <w:rFonts w:ascii="ＭＳ 明朝" w:hAnsi="ＭＳ 明朝" w:hint="eastAsia"/>
        </w:rPr>
        <w:t>るものとする。</w:t>
      </w:r>
    </w:p>
    <w:p w14:paraId="708AE026" w14:textId="77777777" w:rsidR="003B7180" w:rsidRPr="004F5E6B" w:rsidRDefault="003B7180" w:rsidP="004E1C36">
      <w:pPr>
        <w:ind w:firstLineChars="600" w:firstLine="1260"/>
        <w:rPr>
          <w:rFonts w:ascii="ＭＳ 明朝" w:hAnsi="ＭＳ 明朝"/>
        </w:rPr>
      </w:pPr>
    </w:p>
    <w:p w14:paraId="1AC5F310" w14:textId="77777777" w:rsidR="003B7180" w:rsidRPr="004F5E6B" w:rsidRDefault="003B7180" w:rsidP="005930D0">
      <w:pPr>
        <w:jc w:val="center"/>
        <w:rPr>
          <w:rFonts w:ascii="ＭＳ 明朝" w:hAnsi="ＭＳ 明朝"/>
          <w:b/>
        </w:rPr>
      </w:pPr>
      <w:r w:rsidRPr="004F5E6B">
        <w:rPr>
          <w:rFonts w:ascii="ＭＳ 明朝" w:hAnsi="ＭＳ 明朝" w:hint="eastAsia"/>
          <w:b/>
        </w:rPr>
        <w:t>表　荷重及びたわみ量の規格値</w:t>
      </w:r>
    </w:p>
    <w:tbl>
      <w:tblPr>
        <w:tblW w:w="7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189"/>
        <w:gridCol w:w="2268"/>
        <w:gridCol w:w="851"/>
        <w:gridCol w:w="1490"/>
      </w:tblGrid>
      <w:tr w:rsidR="003B7180" w:rsidRPr="004F5E6B" w14:paraId="2B28F08A" w14:textId="77777777" w:rsidTr="00B000DF">
        <w:trPr>
          <w:jc w:val="center"/>
        </w:trPr>
        <w:tc>
          <w:tcPr>
            <w:tcW w:w="1740" w:type="dxa"/>
            <w:vAlign w:val="center"/>
          </w:tcPr>
          <w:p w14:paraId="370A7DF6" w14:textId="77777777" w:rsidR="003B7180" w:rsidRPr="004F5E6B" w:rsidRDefault="003B7180" w:rsidP="005930D0">
            <w:pPr>
              <w:jc w:val="center"/>
              <w:rPr>
                <w:rFonts w:ascii="ＭＳ 明朝" w:hAnsi="ＭＳ 明朝"/>
              </w:rPr>
            </w:pPr>
            <w:r w:rsidRPr="004F5E6B">
              <w:rPr>
                <w:rFonts w:ascii="ＭＳ 明朝" w:hAnsi="ＭＳ 明朝" w:hint="eastAsia"/>
              </w:rPr>
              <w:t>項目</w:t>
            </w:r>
          </w:p>
        </w:tc>
        <w:tc>
          <w:tcPr>
            <w:tcW w:w="1189" w:type="dxa"/>
            <w:vAlign w:val="center"/>
          </w:tcPr>
          <w:p w14:paraId="288F1558" w14:textId="77777777" w:rsidR="003B7180" w:rsidRPr="004F5E6B" w:rsidRDefault="003B7180" w:rsidP="005930D0">
            <w:pPr>
              <w:jc w:val="center"/>
              <w:rPr>
                <w:rFonts w:ascii="ＭＳ 明朝" w:hAnsi="ＭＳ 明朝"/>
              </w:rPr>
            </w:pPr>
            <w:r w:rsidRPr="004F5E6B">
              <w:rPr>
                <w:rFonts w:ascii="ＭＳ 明朝" w:hAnsi="ＭＳ 明朝" w:hint="eastAsia"/>
              </w:rPr>
              <w:t>測定点</w:t>
            </w:r>
          </w:p>
        </w:tc>
        <w:tc>
          <w:tcPr>
            <w:tcW w:w="2268" w:type="dxa"/>
            <w:vAlign w:val="center"/>
          </w:tcPr>
          <w:p w14:paraId="143295AE" w14:textId="77777777" w:rsidR="003B7180" w:rsidRPr="004F5E6B" w:rsidRDefault="003B7180" w:rsidP="005930D0">
            <w:pPr>
              <w:jc w:val="center"/>
              <w:rPr>
                <w:rFonts w:ascii="ＭＳ 明朝" w:hAnsi="ＭＳ 明朝"/>
              </w:rPr>
            </w:pPr>
            <w:r w:rsidRPr="004F5E6B">
              <w:rPr>
                <w:rFonts w:ascii="ＭＳ 明朝" w:hAnsi="ＭＳ 明朝" w:hint="eastAsia"/>
              </w:rPr>
              <w:t>測定方法</w:t>
            </w:r>
          </w:p>
        </w:tc>
        <w:tc>
          <w:tcPr>
            <w:tcW w:w="851" w:type="dxa"/>
            <w:vAlign w:val="center"/>
          </w:tcPr>
          <w:p w14:paraId="73A4FD57" w14:textId="77777777" w:rsidR="003B7180" w:rsidRPr="004F5E6B" w:rsidRDefault="003B7180" w:rsidP="005930D0">
            <w:pPr>
              <w:jc w:val="center"/>
              <w:rPr>
                <w:rFonts w:ascii="ＭＳ 明朝" w:hAnsi="ＭＳ 明朝"/>
              </w:rPr>
            </w:pPr>
            <w:r w:rsidRPr="004F5E6B">
              <w:rPr>
                <w:rFonts w:ascii="ＭＳ 明朝" w:hAnsi="ＭＳ 明朝" w:hint="eastAsia"/>
              </w:rPr>
              <w:t>単位</w:t>
            </w:r>
          </w:p>
        </w:tc>
        <w:tc>
          <w:tcPr>
            <w:tcW w:w="1490" w:type="dxa"/>
            <w:vAlign w:val="center"/>
          </w:tcPr>
          <w:p w14:paraId="1B97D73D" w14:textId="77777777" w:rsidR="003B7180" w:rsidRPr="004F5E6B" w:rsidRDefault="003B7180" w:rsidP="005930D0">
            <w:pPr>
              <w:jc w:val="center"/>
              <w:rPr>
                <w:rFonts w:ascii="ＭＳ 明朝" w:hAnsi="ＭＳ 明朝"/>
              </w:rPr>
            </w:pPr>
            <w:r w:rsidRPr="004F5E6B">
              <w:rPr>
                <w:rFonts w:ascii="ＭＳ 明朝" w:hAnsi="ＭＳ 明朝" w:hint="eastAsia"/>
              </w:rPr>
              <w:t>規格値</w:t>
            </w:r>
          </w:p>
        </w:tc>
      </w:tr>
      <w:tr w:rsidR="003B7180" w:rsidRPr="004F5E6B" w14:paraId="246405B6" w14:textId="77777777" w:rsidTr="00B000DF">
        <w:trPr>
          <w:jc w:val="center"/>
        </w:trPr>
        <w:tc>
          <w:tcPr>
            <w:tcW w:w="1740" w:type="dxa"/>
            <w:vAlign w:val="center"/>
          </w:tcPr>
          <w:p w14:paraId="5CA0AC82" w14:textId="77777777" w:rsidR="003B7180" w:rsidRPr="004F5E6B" w:rsidRDefault="003B7180" w:rsidP="005930D0">
            <w:pPr>
              <w:jc w:val="center"/>
              <w:rPr>
                <w:rFonts w:ascii="ＭＳ 明朝" w:hAnsi="ＭＳ 明朝"/>
              </w:rPr>
            </w:pPr>
            <w:r w:rsidRPr="004F5E6B">
              <w:rPr>
                <w:rFonts w:ascii="ＭＳ 明朝" w:hAnsi="ＭＳ 明朝" w:hint="eastAsia"/>
              </w:rPr>
              <w:t>荷重計の示度</w:t>
            </w:r>
          </w:p>
        </w:tc>
        <w:tc>
          <w:tcPr>
            <w:tcW w:w="1189" w:type="dxa"/>
            <w:vAlign w:val="center"/>
          </w:tcPr>
          <w:p w14:paraId="1B06D0EB" w14:textId="77777777" w:rsidR="003B7180" w:rsidRPr="004F5E6B" w:rsidRDefault="003B7180" w:rsidP="005930D0">
            <w:pPr>
              <w:jc w:val="center"/>
              <w:rPr>
                <w:rFonts w:ascii="ＭＳ 明朝" w:hAnsi="ＭＳ 明朝"/>
              </w:rPr>
            </w:pPr>
          </w:p>
        </w:tc>
        <w:tc>
          <w:tcPr>
            <w:tcW w:w="2268" w:type="dxa"/>
            <w:vAlign w:val="center"/>
          </w:tcPr>
          <w:p w14:paraId="6F898B1B" w14:textId="77777777" w:rsidR="003B7180" w:rsidRPr="004F5E6B" w:rsidRDefault="003B7180" w:rsidP="005930D0">
            <w:pPr>
              <w:jc w:val="center"/>
              <w:rPr>
                <w:rFonts w:ascii="ＭＳ 明朝" w:hAnsi="ＭＳ 明朝"/>
              </w:rPr>
            </w:pPr>
            <w:r w:rsidRPr="004F5E6B">
              <w:rPr>
                <w:rFonts w:ascii="ＭＳ 明朝" w:hAnsi="ＭＳ 明朝" w:hint="eastAsia"/>
              </w:rPr>
              <w:t>マノメーターの読み</w:t>
            </w:r>
          </w:p>
        </w:tc>
        <w:tc>
          <w:tcPr>
            <w:tcW w:w="851" w:type="dxa"/>
            <w:vAlign w:val="center"/>
          </w:tcPr>
          <w:p w14:paraId="0AAA6C72" w14:textId="77777777" w:rsidR="003B7180" w:rsidRPr="004F5E6B" w:rsidRDefault="003B7180" w:rsidP="005930D0">
            <w:pPr>
              <w:jc w:val="center"/>
              <w:rPr>
                <w:rFonts w:ascii="ＭＳ 明朝" w:hAnsi="ＭＳ 明朝"/>
              </w:rPr>
            </w:pPr>
            <w:r w:rsidRPr="004F5E6B">
              <w:rPr>
                <w:rFonts w:ascii="ＭＳ 明朝" w:hAnsi="ＭＳ 明朝" w:hint="eastAsia"/>
              </w:rPr>
              <w:t>t</w:t>
            </w:r>
          </w:p>
        </w:tc>
        <w:tc>
          <w:tcPr>
            <w:tcW w:w="1490" w:type="dxa"/>
            <w:vAlign w:val="center"/>
          </w:tcPr>
          <w:p w14:paraId="470EF89A" w14:textId="77777777" w:rsidR="003B7180" w:rsidRPr="004F5E6B" w:rsidRDefault="003B7180" w:rsidP="005930D0">
            <w:pPr>
              <w:jc w:val="center"/>
              <w:rPr>
                <w:rFonts w:ascii="ＭＳ 明朝" w:hAnsi="ＭＳ 明朝"/>
              </w:rPr>
            </w:pPr>
            <w:r w:rsidRPr="004F5E6B">
              <w:rPr>
                <w:rFonts w:ascii="ＭＳ 明朝" w:hAnsi="ＭＳ 明朝" w:hint="eastAsia"/>
              </w:rPr>
              <w:t>±５％</w:t>
            </w:r>
          </w:p>
        </w:tc>
      </w:tr>
      <w:tr w:rsidR="003B7180" w:rsidRPr="004F5E6B" w14:paraId="30A328B9" w14:textId="77777777" w:rsidTr="00B000DF">
        <w:trPr>
          <w:jc w:val="center"/>
        </w:trPr>
        <w:tc>
          <w:tcPr>
            <w:tcW w:w="1740" w:type="dxa"/>
            <w:vAlign w:val="center"/>
          </w:tcPr>
          <w:p w14:paraId="2C3BE1D2" w14:textId="77777777" w:rsidR="003B7180" w:rsidRPr="004F5E6B" w:rsidRDefault="003B7180" w:rsidP="005930D0">
            <w:pPr>
              <w:jc w:val="center"/>
              <w:rPr>
                <w:rFonts w:ascii="ＭＳ 明朝" w:hAnsi="ＭＳ 明朝"/>
              </w:rPr>
            </w:pPr>
            <w:r w:rsidRPr="004F5E6B">
              <w:rPr>
                <w:rFonts w:ascii="ＭＳ 明朝" w:hAnsi="ＭＳ 明朝" w:hint="eastAsia"/>
              </w:rPr>
              <w:t>鋼桁のたわみ量</w:t>
            </w:r>
          </w:p>
        </w:tc>
        <w:tc>
          <w:tcPr>
            <w:tcW w:w="1189" w:type="dxa"/>
            <w:vAlign w:val="center"/>
          </w:tcPr>
          <w:p w14:paraId="105312CE" w14:textId="77777777" w:rsidR="003B7180" w:rsidRPr="004F5E6B" w:rsidRDefault="003B7180" w:rsidP="005930D0">
            <w:pPr>
              <w:jc w:val="center"/>
              <w:rPr>
                <w:rFonts w:ascii="ＭＳ 明朝" w:hAnsi="ＭＳ 明朝"/>
              </w:rPr>
            </w:pPr>
            <w:r w:rsidRPr="004F5E6B">
              <w:rPr>
                <w:rFonts w:ascii="ＭＳ 明朝" w:hAnsi="ＭＳ 明朝" w:hint="eastAsia"/>
              </w:rPr>
              <w:t>支間中央</w:t>
            </w:r>
          </w:p>
        </w:tc>
        <w:tc>
          <w:tcPr>
            <w:tcW w:w="2268" w:type="dxa"/>
            <w:vAlign w:val="center"/>
          </w:tcPr>
          <w:p w14:paraId="5E051052" w14:textId="77777777" w:rsidR="003B7180" w:rsidRPr="004F5E6B" w:rsidRDefault="003B7180" w:rsidP="005930D0">
            <w:pPr>
              <w:jc w:val="center"/>
              <w:rPr>
                <w:rFonts w:ascii="ＭＳ 明朝" w:hAnsi="ＭＳ 明朝"/>
              </w:rPr>
            </w:pPr>
            <w:r w:rsidRPr="004F5E6B">
              <w:rPr>
                <w:rFonts w:ascii="ＭＳ 明朝" w:hAnsi="ＭＳ 明朝" w:hint="eastAsia"/>
              </w:rPr>
              <w:t>レベル及びスケール</w:t>
            </w:r>
          </w:p>
        </w:tc>
        <w:tc>
          <w:tcPr>
            <w:tcW w:w="851" w:type="dxa"/>
            <w:vAlign w:val="center"/>
          </w:tcPr>
          <w:p w14:paraId="03500F6E" w14:textId="77777777" w:rsidR="003B7180" w:rsidRPr="004F5E6B" w:rsidRDefault="003B7180" w:rsidP="005930D0">
            <w:pPr>
              <w:jc w:val="center"/>
              <w:rPr>
                <w:rFonts w:ascii="ＭＳ 明朝" w:hAnsi="ＭＳ 明朝"/>
              </w:rPr>
            </w:pPr>
            <w:r w:rsidRPr="004F5E6B">
              <w:rPr>
                <w:rFonts w:ascii="ＭＳ 明朝" w:hAnsi="ＭＳ 明朝" w:hint="eastAsia"/>
              </w:rPr>
              <w:t>mm</w:t>
            </w:r>
          </w:p>
        </w:tc>
        <w:tc>
          <w:tcPr>
            <w:tcW w:w="1490" w:type="dxa"/>
            <w:vAlign w:val="center"/>
          </w:tcPr>
          <w:p w14:paraId="316CA92E" w14:textId="77777777" w:rsidR="003B7180" w:rsidRPr="004F5E6B" w:rsidRDefault="003B7180" w:rsidP="005930D0">
            <w:pPr>
              <w:jc w:val="center"/>
              <w:rPr>
                <w:rFonts w:ascii="ＭＳ 明朝" w:hAnsi="ＭＳ 明朝"/>
              </w:rPr>
            </w:pPr>
            <w:r w:rsidRPr="004F5E6B">
              <w:rPr>
                <w:rFonts w:ascii="ＭＳ 明朝" w:hAnsi="ＭＳ 明朝" w:hint="eastAsia"/>
              </w:rPr>
              <w:t>－１～＋３mm</w:t>
            </w:r>
          </w:p>
        </w:tc>
      </w:tr>
    </w:tbl>
    <w:p w14:paraId="7E5E17F8" w14:textId="77777777" w:rsidR="003B7180" w:rsidRPr="004F5E6B" w:rsidRDefault="003B7180" w:rsidP="00B000DF">
      <w:pPr>
        <w:rPr>
          <w:rFonts w:ascii="ＭＳ 明朝" w:hAnsi="ＭＳ 明朝"/>
        </w:rPr>
      </w:pPr>
    </w:p>
    <w:p w14:paraId="7ACA9255"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（３）受注者は、プレフレクション管理計画を施工計画書</w:t>
      </w:r>
      <w:r w:rsidRPr="004F5E6B">
        <w:rPr>
          <w:rFonts w:ascii="ＭＳ 明朝" w:hAnsi="ＭＳ 明朝" w:hint="eastAsia"/>
        </w:rPr>
        <w:t>へ</w:t>
      </w:r>
      <w:r w:rsidRPr="004F5E6B">
        <w:rPr>
          <w:rFonts w:ascii="ＭＳ 明朝" w:hAnsi="ＭＳ 明朝"/>
        </w:rPr>
        <w:t>記載するとともに、プレフ</w:t>
      </w:r>
      <w:r w:rsidRPr="004F5E6B">
        <w:rPr>
          <w:rFonts w:ascii="ＭＳ 明朝" w:hAnsi="ＭＳ 明朝" w:hint="eastAsia"/>
        </w:rPr>
        <w:t>レクションに先立ち、載荷装置のキャリブレーションを実施しなければならない。</w:t>
      </w:r>
    </w:p>
    <w:p w14:paraId="485CAFDA" w14:textId="77777777" w:rsidR="003B7180" w:rsidRPr="004F5E6B" w:rsidRDefault="003B7180" w:rsidP="005930D0">
      <w:pPr>
        <w:ind w:leftChars="300" w:left="1050" w:hangingChars="200" w:hanging="420"/>
        <w:rPr>
          <w:rFonts w:ascii="ＭＳ 明朝" w:hAnsi="ＭＳ 明朝"/>
        </w:rPr>
      </w:pPr>
    </w:p>
    <w:p w14:paraId="26D32A78" w14:textId="77777777" w:rsidR="003B7180" w:rsidRPr="004F5E6B" w:rsidRDefault="003B7180" w:rsidP="005930D0">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リリース</w:t>
      </w:r>
      <w:r w:rsidRPr="004F5E6B">
        <w:rPr>
          <w:rFonts w:ascii="ＭＳ 明朝" w:hAnsi="ＭＳ 明朝"/>
        </w:rPr>
        <w:t>（応力解放）の施工については、下記の規定による。</w:t>
      </w:r>
    </w:p>
    <w:p w14:paraId="0E110321"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（１）リリースを行うときの下フランジコンクリートの圧縮強度は、リリース直後にコ</w:t>
      </w:r>
      <w:r w:rsidRPr="004F5E6B">
        <w:rPr>
          <w:rFonts w:ascii="ＭＳ 明朝" w:hAnsi="ＭＳ 明朝" w:hint="eastAsia"/>
        </w:rPr>
        <w:t>ンクリートに生じる最大圧縮応力度の1.7</w:t>
      </w:r>
      <w:r w:rsidRPr="004F5E6B">
        <w:rPr>
          <w:rFonts w:ascii="ＭＳ 明朝" w:hAnsi="ＭＳ 明朝"/>
        </w:rPr>
        <w:t>倍以上で、かつ設計基準強度の</w:t>
      </w:r>
      <w:r w:rsidRPr="004F5E6B">
        <w:rPr>
          <w:rFonts w:ascii="ＭＳ 明朝" w:hAnsi="ＭＳ 明朝" w:hint="eastAsia"/>
        </w:rPr>
        <w:t>90</w:t>
      </w:r>
      <w:r w:rsidRPr="004F5E6B">
        <w:rPr>
          <w:rFonts w:ascii="ＭＳ 明朝" w:hAnsi="ＭＳ 明朝"/>
        </w:rPr>
        <w:t>%以上</w:t>
      </w:r>
      <w:r w:rsidRPr="004F5E6B">
        <w:rPr>
          <w:rFonts w:ascii="ＭＳ 明朝" w:hAnsi="ＭＳ 明朝" w:hint="eastAsia"/>
        </w:rPr>
        <w:t>であることを確認</w:t>
      </w:r>
      <w:r w:rsidRPr="004F5E6B">
        <w:rPr>
          <w:rFonts w:ascii="ＭＳ 明朝" w:hAnsi="ＭＳ 明朝" w:hint="eastAsia"/>
        </w:rPr>
        <w:lastRenderedPageBreak/>
        <w:t>する。</w:t>
      </w:r>
    </w:p>
    <w:p w14:paraId="3DB1D20B" w14:textId="77777777" w:rsidR="003B7180" w:rsidRPr="004F5E6B" w:rsidRDefault="003B7180" w:rsidP="005930D0">
      <w:pPr>
        <w:ind w:leftChars="500" w:left="1050" w:firstLineChars="100" w:firstLine="210"/>
        <w:rPr>
          <w:rFonts w:ascii="ＭＳ 明朝" w:hAnsi="ＭＳ 明朝"/>
        </w:rPr>
      </w:pPr>
      <w:r w:rsidRPr="004F5E6B">
        <w:rPr>
          <w:rFonts w:ascii="ＭＳ 明朝" w:hAnsi="ＭＳ 明朝" w:hint="eastAsia"/>
        </w:rPr>
        <w:t>なお、圧縮強度の確認は、構造物と同様な養生条件におかれた供試体を用いて行うものとする。</w:t>
      </w:r>
    </w:p>
    <w:p w14:paraId="69D3CDA7"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（２）リリース時のコンクリートの材令は、５日以上とする。ただし、蒸気養生等特別</w:t>
      </w:r>
      <w:r w:rsidRPr="004F5E6B">
        <w:rPr>
          <w:rFonts w:ascii="ＭＳ 明朝" w:hAnsi="ＭＳ 明朝" w:hint="eastAsia"/>
        </w:rPr>
        <w:t>な養生を行う場合は、受注者は、その養生方法等を施工計画書に記載の上、最低</w:t>
      </w:r>
      <w:r w:rsidRPr="004F5E6B">
        <w:rPr>
          <w:rFonts w:ascii="ＭＳ 明朝" w:hAnsi="ＭＳ 明朝"/>
        </w:rPr>
        <w:t>３</w:t>
      </w:r>
      <w:r w:rsidRPr="004F5E6B">
        <w:rPr>
          <w:rFonts w:ascii="ＭＳ 明朝" w:hAnsi="ＭＳ 明朝" w:hint="eastAsia"/>
        </w:rPr>
        <w:t>日以上確保しなければならない。</w:t>
      </w:r>
    </w:p>
    <w:p w14:paraId="7D8581D1"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（３）受注者は、リリース時導入応力の管理は、プレビーム桁のたわみ量により行わな</w:t>
      </w:r>
      <w:r w:rsidRPr="004F5E6B">
        <w:rPr>
          <w:rFonts w:ascii="ＭＳ 明朝" w:hAnsi="ＭＳ 明朝" w:hint="eastAsia"/>
        </w:rPr>
        <w:t>ければならない。</w:t>
      </w:r>
    </w:p>
    <w:p w14:paraId="05D21C53" w14:textId="77777777" w:rsidR="003B7180" w:rsidRPr="004F5E6B" w:rsidRDefault="003B7180" w:rsidP="005930D0">
      <w:pPr>
        <w:ind w:firstLineChars="600" w:firstLine="1260"/>
        <w:rPr>
          <w:rFonts w:ascii="ＭＳ 明朝" w:hAnsi="ＭＳ 明朝"/>
        </w:rPr>
      </w:pPr>
      <w:r w:rsidRPr="004F5E6B">
        <w:rPr>
          <w:rFonts w:ascii="ＭＳ 明朝" w:hAnsi="ＭＳ 明朝" w:hint="eastAsia"/>
        </w:rPr>
        <w:t>なお、たわみ量の許容値は、設計値に対して±10</w:t>
      </w:r>
      <w:r w:rsidRPr="004F5E6B">
        <w:rPr>
          <w:rFonts w:ascii="ＭＳ 明朝" w:hAnsi="ＭＳ 明朝"/>
        </w:rPr>
        <w:t>%で管理するも</w:t>
      </w:r>
      <w:r w:rsidRPr="004F5E6B">
        <w:rPr>
          <w:rFonts w:ascii="ＭＳ 明朝" w:hAnsi="ＭＳ 明朝" w:hint="eastAsia"/>
        </w:rPr>
        <w:t>のとする。</w:t>
      </w:r>
    </w:p>
    <w:p w14:paraId="6895571E" w14:textId="77777777" w:rsidR="003B7180" w:rsidRPr="004F5E6B" w:rsidRDefault="003B7180" w:rsidP="005930D0">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受注者は、ブロック工法において主桁を解体する場合は、適切な方法で添接部を無応力とした上で行わなければならない。</w:t>
      </w:r>
    </w:p>
    <w:p w14:paraId="443C183A" w14:textId="77777777" w:rsidR="003B7180" w:rsidRPr="004F5E6B" w:rsidRDefault="003B7180" w:rsidP="005930D0">
      <w:pPr>
        <w:ind w:firstLineChars="200" w:firstLine="420"/>
        <w:rPr>
          <w:rFonts w:ascii="ＭＳ 明朝" w:hAnsi="ＭＳ 明朝"/>
        </w:rPr>
      </w:pPr>
      <w:r w:rsidRPr="004F5E6B">
        <w:rPr>
          <w:rFonts w:ascii="ＭＳ 明朝" w:hAnsi="ＭＳ 明朝"/>
        </w:rPr>
        <w:t>４．</w:t>
      </w:r>
      <w:r w:rsidRPr="004F5E6B">
        <w:rPr>
          <w:rFonts w:ascii="ＭＳ 明朝" w:hAnsi="ＭＳ 明朝" w:hint="eastAsia"/>
        </w:rPr>
        <w:t>地組工の施工については、第17</w:t>
      </w:r>
      <w:r w:rsidRPr="004F5E6B">
        <w:rPr>
          <w:rFonts w:ascii="ＭＳ 明朝" w:hAnsi="ＭＳ 明朝"/>
        </w:rPr>
        <w:t>－</w:t>
      </w:r>
      <w:r w:rsidRPr="004F5E6B">
        <w:rPr>
          <w:rFonts w:ascii="ＭＳ 明朝" w:hAnsi="ＭＳ 明朝" w:hint="eastAsia"/>
        </w:rPr>
        <w:t xml:space="preserve">20条 </w:t>
      </w:r>
      <w:r w:rsidRPr="004F5E6B">
        <w:rPr>
          <w:rFonts w:ascii="ＭＳ 明朝" w:hAnsi="ＭＳ 明朝"/>
        </w:rPr>
        <w:t>地組工の規定による。</w:t>
      </w:r>
    </w:p>
    <w:p w14:paraId="507A4C5A" w14:textId="77777777" w:rsidR="003B7180" w:rsidRPr="004F5E6B" w:rsidRDefault="003B7180" w:rsidP="005930D0">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横桁部材の連結に使用する高力ボルトについては、第16</w:t>
      </w:r>
      <w:r w:rsidRPr="004F5E6B">
        <w:rPr>
          <w:rFonts w:ascii="ＭＳ 明朝" w:hAnsi="ＭＳ 明朝"/>
        </w:rPr>
        <w:t>－</w:t>
      </w:r>
      <w:r w:rsidRPr="004F5E6B">
        <w:rPr>
          <w:rFonts w:ascii="ＭＳ 明朝" w:hAnsi="ＭＳ 明朝" w:hint="eastAsia"/>
        </w:rPr>
        <w:t xml:space="preserve">41条 </w:t>
      </w:r>
      <w:r w:rsidRPr="004F5E6B">
        <w:rPr>
          <w:rFonts w:ascii="ＭＳ 明朝" w:hAnsi="ＭＳ 明朝"/>
        </w:rPr>
        <w:t>現場継手工の</w:t>
      </w:r>
      <w:r w:rsidRPr="004F5E6B">
        <w:rPr>
          <w:rFonts w:ascii="ＭＳ 明朝" w:hAnsi="ＭＳ 明朝" w:hint="eastAsia"/>
        </w:rPr>
        <w:t>規定による。</w:t>
      </w:r>
    </w:p>
    <w:p w14:paraId="7ECFE605" w14:textId="77777777" w:rsidR="003B7180" w:rsidRPr="004F5E6B" w:rsidRDefault="003B7180" w:rsidP="005930D0">
      <w:pPr>
        <w:ind w:firstLineChars="200" w:firstLine="420"/>
        <w:rPr>
          <w:rFonts w:ascii="ＭＳ 明朝" w:hAnsi="ＭＳ 明朝"/>
        </w:rPr>
      </w:pPr>
      <w:r w:rsidRPr="004F5E6B">
        <w:rPr>
          <w:rFonts w:ascii="ＭＳ 明朝" w:hAnsi="ＭＳ 明朝"/>
        </w:rPr>
        <w:t>６．</w:t>
      </w:r>
      <w:r w:rsidRPr="004F5E6B">
        <w:rPr>
          <w:rFonts w:ascii="ＭＳ 明朝" w:hAnsi="ＭＳ 明朝" w:hint="eastAsia"/>
        </w:rPr>
        <w:t>受注者は、主桁製作設備の施工については、下記の規定による。</w:t>
      </w:r>
    </w:p>
    <w:p w14:paraId="08B8390B" w14:textId="67E756EF" w:rsidR="003B7180" w:rsidRPr="004F5E6B" w:rsidRDefault="003B7180" w:rsidP="006374B5">
      <w:pPr>
        <w:ind w:leftChars="300" w:left="1050" w:hangingChars="200" w:hanging="420"/>
        <w:rPr>
          <w:rFonts w:ascii="ＭＳ 明朝" w:hAnsi="ＭＳ 明朝"/>
        </w:rPr>
      </w:pPr>
      <w:r w:rsidRPr="004F5E6B">
        <w:rPr>
          <w:rFonts w:ascii="ＭＳ 明朝" w:hAnsi="ＭＳ 明朝"/>
        </w:rPr>
        <w:t>（１）主桁製作設備</w:t>
      </w:r>
      <w:r w:rsidRPr="004F5E6B">
        <w:rPr>
          <w:rFonts w:ascii="ＭＳ 明朝" w:hAnsi="ＭＳ 明朝" w:hint="eastAsia"/>
        </w:rPr>
        <w:t>に</w:t>
      </w:r>
      <w:r w:rsidRPr="004F5E6B">
        <w:rPr>
          <w:rFonts w:ascii="ＭＳ 明朝" w:hAnsi="ＭＳ 明朝"/>
        </w:rPr>
        <w:t>ついては、設計図書に示された固定点間距離に</w:t>
      </w:r>
      <w:r w:rsidR="00B53BB8">
        <w:rPr>
          <w:rFonts w:ascii="ＭＳ 明朝" w:hAnsi="ＭＳ 明朝"/>
        </w:rPr>
        <w:t>したがって</w:t>
      </w:r>
      <w:r w:rsidRPr="004F5E6B">
        <w:rPr>
          <w:rFonts w:ascii="ＭＳ 明朝" w:hAnsi="ＭＳ 明朝"/>
        </w:rPr>
        <w:t>設けるものと</w:t>
      </w:r>
      <w:r w:rsidRPr="004F5E6B">
        <w:rPr>
          <w:rFonts w:ascii="ＭＳ 明朝" w:hAnsi="ＭＳ 明朝" w:hint="eastAsia"/>
        </w:rPr>
        <w:t>する。</w:t>
      </w:r>
    </w:p>
    <w:p w14:paraId="1E710BC7"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（２）支持台の基礎については、ベースコンクリートの設置等により有害な変形、沈下</w:t>
      </w:r>
      <w:r w:rsidRPr="004F5E6B">
        <w:rPr>
          <w:rFonts w:ascii="ＭＳ 明朝" w:hAnsi="ＭＳ 明朝" w:hint="eastAsia"/>
        </w:rPr>
        <w:t>などが生じないようにするものとする。</w:t>
      </w:r>
    </w:p>
    <w:p w14:paraId="71DD8E48" w14:textId="77777777" w:rsidR="003B7180" w:rsidRPr="004F5E6B" w:rsidRDefault="003B7180" w:rsidP="00B000DF">
      <w:pPr>
        <w:rPr>
          <w:rFonts w:ascii="ＭＳ 明朝" w:hAnsi="ＭＳ 明朝"/>
        </w:rPr>
      </w:pPr>
    </w:p>
    <w:p w14:paraId="5BA85AD0" w14:textId="77777777" w:rsidR="003B7180" w:rsidRPr="004F5E6B" w:rsidRDefault="003B7180" w:rsidP="006374B5">
      <w:pPr>
        <w:pStyle w:val="3"/>
        <w:rPr>
          <w:b w:val="0"/>
        </w:rPr>
      </w:pPr>
      <w:bookmarkStart w:id="954" w:name="_Toc105142830"/>
      <w:r w:rsidRPr="004F5E6B">
        <w:rPr>
          <w:rFonts w:hint="eastAsia"/>
        </w:rPr>
        <w:t>第18－24条</w:t>
      </w:r>
      <w:r w:rsidRPr="004F5E6B">
        <w:t xml:space="preserve">　支承工</w:t>
      </w:r>
      <w:bookmarkEnd w:id="954"/>
    </w:p>
    <w:p w14:paraId="64B0C4BD" w14:textId="77777777" w:rsidR="003B7180" w:rsidRPr="004F5E6B" w:rsidRDefault="003B7180" w:rsidP="005930D0">
      <w:pPr>
        <w:ind w:leftChars="200" w:left="420" w:firstLineChars="100" w:firstLine="210"/>
        <w:rPr>
          <w:rFonts w:ascii="ＭＳ 明朝" w:hAnsi="ＭＳ 明朝"/>
        </w:rPr>
      </w:pPr>
      <w:r w:rsidRPr="004F5E6B">
        <w:rPr>
          <w:rFonts w:ascii="ＭＳ 明朝" w:hAnsi="ＭＳ 明朝" w:hint="eastAsia"/>
        </w:rPr>
        <w:t xml:space="preserve">受注者は、支承工の施工については、「道路橋支承便覧　</w:t>
      </w:r>
      <w:r w:rsidRPr="004F5E6B">
        <w:rPr>
          <w:rFonts w:ascii="ＭＳ 明朝" w:hAnsi="ＭＳ 明朝"/>
        </w:rPr>
        <w:t>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sidRPr="004F5E6B">
        <w:rPr>
          <w:rFonts w:ascii="ＭＳ 明朝" w:hAnsi="ＭＳ 明朝"/>
        </w:rPr>
        <w:t>（日本道路協会</w:t>
      </w:r>
      <w:r w:rsidRPr="004F5E6B">
        <w:rPr>
          <w:rFonts w:ascii="ＭＳ 明朝" w:hAnsi="ＭＳ 明朝" w:hint="eastAsia"/>
        </w:rPr>
        <w:t>、平成</w:t>
      </w:r>
      <w:r>
        <w:rPr>
          <w:rFonts w:ascii="ＭＳ 明朝" w:hAnsi="ＭＳ 明朝" w:hint="eastAsia"/>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r w:rsidRPr="004F5E6B">
        <w:rPr>
          <w:rFonts w:ascii="ＭＳ 明朝" w:hAnsi="ＭＳ 明朝"/>
        </w:rPr>
        <w:t>）</w:t>
      </w:r>
      <w:r w:rsidRPr="004F5E6B">
        <w:rPr>
          <w:rFonts w:ascii="ＭＳ 明朝" w:hAnsi="ＭＳ 明朝" w:hint="eastAsia"/>
        </w:rPr>
        <w:t>による。これにより難い場合は、監督職員の承諾を得なければならない。</w:t>
      </w:r>
    </w:p>
    <w:p w14:paraId="6C786511" w14:textId="77777777" w:rsidR="003B7180" w:rsidRPr="004F5E6B" w:rsidRDefault="003B7180" w:rsidP="00B000DF">
      <w:pPr>
        <w:rPr>
          <w:rFonts w:ascii="ＭＳ 明朝" w:hAnsi="ＭＳ 明朝"/>
        </w:rPr>
      </w:pPr>
    </w:p>
    <w:p w14:paraId="61CA3848" w14:textId="77777777" w:rsidR="003B7180" w:rsidRPr="00C356D4" w:rsidRDefault="003B7180" w:rsidP="00F63AC3">
      <w:pPr>
        <w:pStyle w:val="3"/>
      </w:pPr>
      <w:bookmarkStart w:id="955" w:name="_Toc105142831"/>
      <w:r w:rsidRPr="00C356D4">
        <w:rPr>
          <w:rFonts w:hint="eastAsia"/>
        </w:rPr>
        <w:t>第18－25条</w:t>
      </w:r>
      <w:r w:rsidRPr="00C356D4">
        <w:t xml:space="preserve">　架設</w:t>
      </w:r>
      <w:r w:rsidRPr="00C356D4">
        <w:rPr>
          <w:rFonts w:hint="eastAsia"/>
        </w:rPr>
        <w:t>工</w:t>
      </w:r>
      <w:r w:rsidRPr="00C356D4">
        <w:t>（クレーン架設）</w:t>
      </w:r>
      <w:bookmarkEnd w:id="955"/>
    </w:p>
    <w:p w14:paraId="25DE0CC8" w14:textId="77777777" w:rsidR="003B7180" w:rsidRPr="004F5E6B" w:rsidRDefault="003B7180" w:rsidP="005930D0">
      <w:pPr>
        <w:ind w:leftChars="200" w:left="420" w:firstLineChars="100" w:firstLine="210"/>
        <w:rPr>
          <w:rFonts w:ascii="ＭＳ 明朝" w:hAnsi="ＭＳ 明朝"/>
        </w:rPr>
      </w:pPr>
      <w:r w:rsidRPr="004F5E6B">
        <w:rPr>
          <w:rFonts w:ascii="ＭＳ 明朝" w:hAnsi="ＭＳ 明朝" w:hint="eastAsia"/>
        </w:rPr>
        <w:t>架設工</w:t>
      </w:r>
      <w:r w:rsidRPr="004F5E6B">
        <w:rPr>
          <w:rFonts w:ascii="ＭＳ 明朝" w:hAnsi="ＭＳ 明朝"/>
        </w:rPr>
        <w:t>（クレーン架設）の施工については、第17－</w:t>
      </w:r>
      <w:r w:rsidRPr="004F5E6B">
        <w:rPr>
          <w:rFonts w:ascii="ＭＳ 明朝" w:hAnsi="ＭＳ 明朝" w:hint="eastAsia"/>
        </w:rPr>
        <w:t xml:space="preserve">21条 </w:t>
      </w:r>
      <w:r w:rsidRPr="004F5E6B">
        <w:rPr>
          <w:rFonts w:ascii="ＭＳ 明朝" w:hAnsi="ＭＳ 明朝"/>
        </w:rPr>
        <w:t>架設工（クレーン</w:t>
      </w:r>
      <w:r w:rsidRPr="004F5E6B">
        <w:rPr>
          <w:rFonts w:ascii="ＭＳ 明朝" w:hAnsi="ＭＳ 明朝" w:hint="eastAsia"/>
        </w:rPr>
        <w:t>架設</w:t>
      </w:r>
      <w:r w:rsidRPr="004F5E6B">
        <w:rPr>
          <w:rFonts w:ascii="ＭＳ 明朝" w:hAnsi="ＭＳ 明朝"/>
        </w:rPr>
        <w:t>）の規定による。</w:t>
      </w:r>
    </w:p>
    <w:p w14:paraId="529D1A57" w14:textId="77777777" w:rsidR="003B7180" w:rsidRPr="004F5E6B" w:rsidRDefault="003B7180" w:rsidP="00B000DF">
      <w:pPr>
        <w:rPr>
          <w:rFonts w:ascii="ＭＳ 明朝" w:hAnsi="ＭＳ 明朝"/>
        </w:rPr>
      </w:pPr>
    </w:p>
    <w:p w14:paraId="70085298" w14:textId="77777777" w:rsidR="003B7180" w:rsidRPr="00C356D4" w:rsidRDefault="003B7180" w:rsidP="00F63AC3">
      <w:pPr>
        <w:pStyle w:val="3"/>
      </w:pPr>
      <w:bookmarkStart w:id="956" w:name="_Toc105142832"/>
      <w:r w:rsidRPr="00C356D4">
        <w:rPr>
          <w:rFonts w:hint="eastAsia"/>
        </w:rPr>
        <w:t>第18－26条</w:t>
      </w:r>
      <w:r w:rsidRPr="00C356D4">
        <w:t xml:space="preserve">　架設</w:t>
      </w:r>
      <w:r w:rsidRPr="00C356D4">
        <w:rPr>
          <w:rFonts w:hint="eastAsia"/>
        </w:rPr>
        <w:t>工</w:t>
      </w:r>
      <w:r w:rsidRPr="00C356D4">
        <w:t>（架設桁架設）</w:t>
      </w:r>
      <w:bookmarkEnd w:id="956"/>
    </w:p>
    <w:p w14:paraId="0A558D01" w14:textId="77777777" w:rsidR="003B7180" w:rsidRPr="004F5E6B" w:rsidRDefault="003B7180" w:rsidP="005930D0">
      <w:pPr>
        <w:ind w:firstLineChars="300" w:firstLine="630"/>
        <w:rPr>
          <w:rFonts w:ascii="ＭＳ 明朝" w:hAnsi="ＭＳ 明朝"/>
        </w:rPr>
      </w:pPr>
      <w:r w:rsidRPr="004F5E6B">
        <w:rPr>
          <w:rFonts w:ascii="ＭＳ 明朝" w:hAnsi="ＭＳ 明朝" w:hint="eastAsia"/>
        </w:rPr>
        <w:t>桁架設については、第17</w:t>
      </w:r>
      <w:r w:rsidRPr="004F5E6B">
        <w:rPr>
          <w:rFonts w:ascii="ＭＳ 明朝" w:hAnsi="ＭＳ 明朝"/>
        </w:rPr>
        <w:t>－</w:t>
      </w:r>
      <w:r w:rsidRPr="004F5E6B">
        <w:rPr>
          <w:rFonts w:ascii="ＭＳ 明朝" w:hAnsi="ＭＳ 明朝" w:hint="eastAsia"/>
        </w:rPr>
        <w:t xml:space="preserve">24条 </w:t>
      </w:r>
      <w:r w:rsidRPr="004F5E6B">
        <w:rPr>
          <w:rFonts w:ascii="ＭＳ 明朝" w:hAnsi="ＭＳ 明朝"/>
        </w:rPr>
        <w:t>架設工（架設桁架設）の規定による。</w:t>
      </w:r>
    </w:p>
    <w:p w14:paraId="0F0F158A" w14:textId="77777777" w:rsidR="003B7180" w:rsidRPr="004F5E6B" w:rsidRDefault="003B7180" w:rsidP="00B000DF">
      <w:pPr>
        <w:rPr>
          <w:rFonts w:ascii="ＭＳ 明朝" w:hAnsi="ＭＳ 明朝"/>
        </w:rPr>
      </w:pPr>
    </w:p>
    <w:p w14:paraId="50BA0F1F" w14:textId="77777777" w:rsidR="003B7180" w:rsidRPr="00C356D4" w:rsidRDefault="003B7180" w:rsidP="00F63AC3">
      <w:pPr>
        <w:pStyle w:val="3"/>
      </w:pPr>
      <w:bookmarkStart w:id="957" w:name="_Toc105142833"/>
      <w:r w:rsidRPr="00C356D4">
        <w:rPr>
          <w:rFonts w:hint="eastAsia"/>
        </w:rPr>
        <w:t>第18－27条</w:t>
      </w:r>
      <w:r w:rsidRPr="00C356D4">
        <w:t xml:space="preserve">　床版・横組工</w:t>
      </w:r>
      <w:bookmarkEnd w:id="957"/>
    </w:p>
    <w:p w14:paraId="0CE2F6C0" w14:textId="77777777" w:rsidR="003B7180" w:rsidRPr="004F5E6B" w:rsidRDefault="003B7180" w:rsidP="005930D0">
      <w:pPr>
        <w:ind w:leftChars="200" w:left="420" w:firstLineChars="100" w:firstLine="210"/>
        <w:rPr>
          <w:rFonts w:ascii="ＭＳ 明朝" w:hAnsi="ＭＳ 明朝"/>
        </w:rPr>
      </w:pPr>
      <w:r w:rsidRPr="004F5E6B">
        <w:rPr>
          <w:rFonts w:ascii="ＭＳ 明朝" w:hAnsi="ＭＳ 明朝" w:hint="eastAsia"/>
        </w:rPr>
        <w:t>横締め鋼材・横締め緊張・横締めグラウトがある場合の施工については、第18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ポストテンション桁製作工の規定による。</w:t>
      </w:r>
    </w:p>
    <w:p w14:paraId="7A20D919" w14:textId="77777777" w:rsidR="003B7180" w:rsidRPr="004F5E6B" w:rsidRDefault="003B7180" w:rsidP="00B000DF">
      <w:pPr>
        <w:rPr>
          <w:rFonts w:ascii="ＭＳ 明朝" w:hAnsi="ＭＳ 明朝"/>
        </w:rPr>
      </w:pPr>
    </w:p>
    <w:p w14:paraId="59357A82" w14:textId="77777777" w:rsidR="003B7180" w:rsidRPr="00C356D4" w:rsidRDefault="003B7180" w:rsidP="00F63AC3">
      <w:pPr>
        <w:pStyle w:val="3"/>
      </w:pPr>
      <w:bookmarkStart w:id="958" w:name="_Toc105142834"/>
      <w:r w:rsidRPr="00C356D4">
        <w:rPr>
          <w:rFonts w:hint="eastAsia"/>
        </w:rPr>
        <w:t>第18－28条</w:t>
      </w:r>
      <w:r w:rsidRPr="00C356D4">
        <w:t xml:space="preserve">　局部（部分）プ</w:t>
      </w:r>
      <w:r w:rsidRPr="00C356D4">
        <w:rPr>
          <w:rFonts w:hint="eastAsia"/>
        </w:rPr>
        <w:t>レ</w:t>
      </w:r>
      <w:r w:rsidRPr="00C356D4">
        <w:t>ストレス工</w:t>
      </w:r>
      <w:bookmarkEnd w:id="958"/>
    </w:p>
    <w:p w14:paraId="73A9B2C0" w14:textId="77777777" w:rsidR="003B7180" w:rsidRPr="004F5E6B" w:rsidRDefault="003B7180" w:rsidP="005930D0">
      <w:pPr>
        <w:ind w:firstLineChars="200" w:firstLine="420"/>
        <w:rPr>
          <w:rFonts w:ascii="ＭＳ 明朝" w:hAnsi="ＭＳ 明朝"/>
        </w:rPr>
      </w:pPr>
      <w:r w:rsidRPr="004F5E6B">
        <w:rPr>
          <w:rFonts w:ascii="ＭＳ 明朝" w:hAnsi="ＭＳ 明朝" w:hint="eastAsia"/>
        </w:rPr>
        <w:t>１．部分プレストレスの施工については、下記の規定によるものとする</w:t>
      </w:r>
      <w:r w:rsidRPr="004F5E6B">
        <w:rPr>
          <w:rFonts w:ascii="ＭＳ 明朝" w:hAnsi="ＭＳ 明朝"/>
        </w:rPr>
        <w:t>。</w:t>
      </w:r>
    </w:p>
    <w:p w14:paraId="503B74AC"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（１）ブロック工法における部分プレストレスは、設計図書によるが、施工時期が設計</w:t>
      </w:r>
      <w:r w:rsidRPr="004F5E6B">
        <w:rPr>
          <w:rFonts w:ascii="ＭＳ 明朝" w:hAnsi="ＭＳ 明朝" w:hint="eastAsia"/>
        </w:rPr>
        <w:t>と異なる場合は、監督職員の指示による。</w:t>
      </w:r>
    </w:p>
    <w:p w14:paraId="13F7CD51"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（２）ブロック工法の添</w:t>
      </w:r>
      <w:r w:rsidRPr="004F5E6B">
        <w:rPr>
          <w:rFonts w:ascii="ＭＳ 明朝" w:hAnsi="ＭＳ 明朝" w:hint="eastAsia"/>
        </w:rPr>
        <w:t>接</w:t>
      </w:r>
      <w:r w:rsidRPr="004F5E6B">
        <w:rPr>
          <w:rFonts w:ascii="ＭＳ 明朝" w:hAnsi="ＭＳ 明朝"/>
        </w:rPr>
        <w:t>部下フランジコンクリートには、膨張コンクリートを使用し</w:t>
      </w:r>
      <w:r w:rsidRPr="004F5E6B">
        <w:rPr>
          <w:rFonts w:ascii="ＭＳ 明朝" w:hAnsi="ＭＳ 明朝" w:hint="eastAsia"/>
        </w:rPr>
        <w:t>なければならない。また、コンクリート打継面はレイタンス、ごみ、油など、付着に対して有害なものを取り除き施工するものとする。</w:t>
      </w:r>
    </w:p>
    <w:p w14:paraId="248C664F" w14:textId="77777777" w:rsidR="003B7180" w:rsidRPr="004F5E6B" w:rsidRDefault="003B7180" w:rsidP="00B000DF">
      <w:pPr>
        <w:rPr>
          <w:rFonts w:ascii="ＭＳ 明朝" w:hAnsi="ＭＳ 明朝"/>
        </w:rPr>
      </w:pPr>
    </w:p>
    <w:p w14:paraId="393D9BEC" w14:textId="77777777" w:rsidR="003B7180" w:rsidRPr="00C356D4" w:rsidRDefault="003B7180" w:rsidP="00F63AC3">
      <w:pPr>
        <w:pStyle w:val="3"/>
      </w:pPr>
      <w:bookmarkStart w:id="959" w:name="_Toc105142835"/>
      <w:r w:rsidRPr="00C356D4">
        <w:rPr>
          <w:rFonts w:hint="eastAsia"/>
        </w:rPr>
        <w:t>第18－29条</w:t>
      </w:r>
      <w:r w:rsidRPr="00C356D4">
        <w:t xml:space="preserve">　床版・横桁</w:t>
      </w:r>
      <w:r w:rsidRPr="00C356D4">
        <w:rPr>
          <w:rFonts w:hint="eastAsia"/>
        </w:rPr>
        <w:t>工</w:t>
      </w:r>
      <w:bookmarkEnd w:id="959"/>
    </w:p>
    <w:p w14:paraId="0B93818F" w14:textId="77777777" w:rsidR="003B7180" w:rsidRPr="004F5E6B" w:rsidRDefault="003B7180" w:rsidP="005930D0">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受注者は、横桁部材の連結の施工については、高力ボルトを使用することとし、第16</w:t>
      </w:r>
      <w:r w:rsidRPr="004F5E6B">
        <w:rPr>
          <w:rFonts w:ascii="ＭＳ 明朝" w:hAnsi="ＭＳ 明朝"/>
        </w:rPr>
        <w:t>－</w:t>
      </w:r>
      <w:r w:rsidRPr="004F5E6B">
        <w:rPr>
          <w:rFonts w:ascii="ＭＳ 明朝" w:hAnsi="ＭＳ 明朝" w:hint="eastAsia"/>
        </w:rPr>
        <w:t xml:space="preserve">41条 </w:t>
      </w:r>
      <w:r w:rsidRPr="004F5E6B">
        <w:rPr>
          <w:rFonts w:ascii="ＭＳ 明朝" w:hAnsi="ＭＳ 明朝"/>
        </w:rPr>
        <w:t>現場継手工の規定による。これ以外による場合は、設計</w:t>
      </w:r>
      <w:r w:rsidRPr="004F5E6B">
        <w:rPr>
          <w:rFonts w:ascii="ＭＳ 明朝" w:hAnsi="ＭＳ 明朝" w:hint="eastAsia"/>
        </w:rPr>
        <w:t>図書</w:t>
      </w:r>
      <w:r w:rsidRPr="004F5E6B">
        <w:rPr>
          <w:rFonts w:ascii="ＭＳ 明朝" w:hAnsi="ＭＳ 明朝"/>
        </w:rPr>
        <w:t>に関して</w:t>
      </w:r>
      <w:r w:rsidRPr="004F5E6B">
        <w:rPr>
          <w:rFonts w:ascii="ＭＳ 明朝" w:hAnsi="ＭＳ 明朝" w:hint="eastAsia"/>
        </w:rPr>
        <w:t>監督職員と協議しなければならない。</w:t>
      </w:r>
    </w:p>
    <w:p w14:paraId="34DDEFBD" w14:textId="2E05FABE" w:rsidR="003B7180" w:rsidRPr="004F5E6B" w:rsidRDefault="003B7180" w:rsidP="005930D0">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受注者は、床版</w:t>
      </w:r>
      <w:r w:rsidR="00B53BB8">
        <w:rPr>
          <w:rFonts w:ascii="ＭＳ 明朝" w:hAnsi="ＭＳ 明朝" w:hint="eastAsia"/>
        </w:rPr>
        <w:t>及び</w:t>
      </w:r>
      <w:r w:rsidRPr="004F5E6B">
        <w:rPr>
          <w:rFonts w:ascii="ＭＳ 明朝" w:hAnsi="ＭＳ 明朝" w:hint="eastAsia"/>
        </w:rPr>
        <w:t>横桁のコンクリートの施工については、主桁の横倒れ座屈に注意し施工しなければならない。</w:t>
      </w:r>
    </w:p>
    <w:p w14:paraId="4143069E" w14:textId="77777777" w:rsidR="003B7180" w:rsidRPr="004F5E6B" w:rsidRDefault="003B7180" w:rsidP="00B000DF">
      <w:pPr>
        <w:rPr>
          <w:rFonts w:ascii="ＭＳ 明朝" w:hAnsi="ＭＳ 明朝"/>
        </w:rPr>
      </w:pPr>
    </w:p>
    <w:p w14:paraId="4361B6E3" w14:textId="77777777" w:rsidR="003B7180" w:rsidRPr="00C356D4" w:rsidRDefault="003B7180" w:rsidP="00F63AC3">
      <w:pPr>
        <w:pStyle w:val="3"/>
      </w:pPr>
      <w:bookmarkStart w:id="960" w:name="_Toc105142836"/>
      <w:r w:rsidRPr="00C356D4">
        <w:rPr>
          <w:rFonts w:hint="eastAsia"/>
        </w:rPr>
        <w:t>第18－30条</w:t>
      </w:r>
      <w:r w:rsidRPr="00C356D4">
        <w:t xml:space="preserve">　落橋防止装置工</w:t>
      </w:r>
      <w:bookmarkEnd w:id="960"/>
    </w:p>
    <w:p w14:paraId="16B1F3FD" w14:textId="77777777" w:rsidR="003B7180" w:rsidRPr="004F5E6B" w:rsidRDefault="003B7180" w:rsidP="005930D0">
      <w:pPr>
        <w:ind w:firstLineChars="300" w:firstLine="630"/>
        <w:rPr>
          <w:rFonts w:ascii="ＭＳ 明朝" w:hAnsi="ＭＳ 明朝"/>
        </w:rPr>
      </w:pPr>
      <w:r w:rsidRPr="004F5E6B">
        <w:rPr>
          <w:rFonts w:ascii="ＭＳ 明朝" w:hAnsi="ＭＳ 明朝" w:hint="eastAsia"/>
        </w:rPr>
        <w:t>落橋防止装置工の施工については、第17</w:t>
      </w:r>
      <w:r w:rsidRPr="004F5E6B">
        <w:rPr>
          <w:rFonts w:ascii="ＭＳ 明朝" w:hAnsi="ＭＳ 明朝"/>
        </w:rPr>
        <w:t>－</w:t>
      </w:r>
      <w:r w:rsidRPr="004F5E6B">
        <w:rPr>
          <w:rFonts w:ascii="ＭＳ 明朝" w:hAnsi="ＭＳ 明朝" w:hint="eastAsia"/>
        </w:rPr>
        <w:t xml:space="preserve">36条 </w:t>
      </w:r>
      <w:r w:rsidRPr="004F5E6B">
        <w:rPr>
          <w:rFonts w:ascii="ＭＳ 明朝" w:hAnsi="ＭＳ 明朝"/>
        </w:rPr>
        <w:t>落橋防止装置工の規定による。</w:t>
      </w:r>
    </w:p>
    <w:p w14:paraId="43E9FC5D" w14:textId="77777777" w:rsidR="003B7180" w:rsidRPr="004F5E6B" w:rsidRDefault="003B7180" w:rsidP="00B000DF">
      <w:pPr>
        <w:rPr>
          <w:rFonts w:ascii="ＭＳ 明朝" w:hAnsi="ＭＳ 明朝"/>
        </w:rPr>
      </w:pPr>
    </w:p>
    <w:p w14:paraId="02835242" w14:textId="77777777" w:rsidR="003B7180" w:rsidRPr="004F5E6B" w:rsidRDefault="003B7180" w:rsidP="00996410">
      <w:pPr>
        <w:pStyle w:val="2"/>
      </w:pPr>
      <w:bookmarkStart w:id="961" w:name="_Toc105142837"/>
      <w:r w:rsidRPr="004F5E6B">
        <w:rPr>
          <w:rFonts w:hint="eastAsia"/>
        </w:rPr>
        <w:t>第７</w:t>
      </w:r>
      <w:r w:rsidRPr="004F5E6B">
        <w:t xml:space="preserve">節　</w:t>
      </w:r>
      <w:r w:rsidRPr="004F5E6B">
        <w:rPr>
          <w:rFonts w:hint="eastAsia"/>
        </w:rPr>
        <w:t>ＰＣ</w:t>
      </w:r>
      <w:r w:rsidRPr="004F5E6B">
        <w:t>ホロースラブ橋</w:t>
      </w:r>
      <w:r w:rsidRPr="004F5E6B">
        <w:rPr>
          <w:rFonts w:hint="eastAsia"/>
        </w:rPr>
        <w:t>工</w:t>
      </w:r>
      <w:bookmarkEnd w:id="961"/>
    </w:p>
    <w:p w14:paraId="02F7529F" w14:textId="77777777" w:rsidR="003B7180" w:rsidRPr="00C356D4" w:rsidRDefault="003B7180" w:rsidP="00F63AC3">
      <w:pPr>
        <w:pStyle w:val="3"/>
      </w:pPr>
      <w:bookmarkStart w:id="962" w:name="_Toc105142838"/>
      <w:r w:rsidRPr="00C356D4">
        <w:rPr>
          <w:rFonts w:hint="eastAsia"/>
        </w:rPr>
        <w:t>第18－31条</w:t>
      </w:r>
      <w:r w:rsidRPr="00C356D4">
        <w:t xml:space="preserve">　－般事項</w:t>
      </w:r>
      <w:bookmarkEnd w:id="962"/>
    </w:p>
    <w:p w14:paraId="65294A6B"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本節は、ＰＣ</w:t>
      </w:r>
      <w:r w:rsidRPr="004F5E6B">
        <w:rPr>
          <w:rFonts w:ascii="ＭＳ 明朝" w:hAnsi="ＭＳ 明朝"/>
        </w:rPr>
        <w:t>ホロースラブ橋工として架設支保工（固定）、支承工、</w:t>
      </w:r>
      <w:r w:rsidRPr="004F5E6B">
        <w:rPr>
          <w:rFonts w:ascii="ＭＳ 明朝" w:hAnsi="ＭＳ 明朝" w:hint="eastAsia"/>
        </w:rPr>
        <w:t>ＰＣ</w:t>
      </w:r>
      <w:r w:rsidRPr="004F5E6B">
        <w:rPr>
          <w:rFonts w:ascii="ＭＳ 明朝" w:hAnsi="ＭＳ 明朝"/>
        </w:rPr>
        <w:t>ホロース</w:t>
      </w:r>
      <w:r w:rsidRPr="004F5E6B">
        <w:rPr>
          <w:rFonts w:ascii="ＭＳ 明朝" w:hAnsi="ＭＳ 明朝" w:hint="eastAsia"/>
        </w:rPr>
        <w:t>ラブ製作工、落橋防止装置工その他これらに類する工種について定める。</w:t>
      </w:r>
    </w:p>
    <w:p w14:paraId="7C18E598"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なお、測量結果が設計図書に示されている数値と差異を生じた場合は、監督職員に測量結果を速やかに提出し指示を受けなければならない。</w:t>
      </w:r>
    </w:p>
    <w:p w14:paraId="622D0502"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74260340"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7157B32C" w14:textId="77777777" w:rsidR="003B7180" w:rsidRPr="004F5E6B" w:rsidRDefault="003B7180" w:rsidP="00841448">
      <w:pPr>
        <w:ind w:firstLineChars="300" w:firstLine="630"/>
        <w:rPr>
          <w:rFonts w:ascii="ＭＳ 明朝" w:hAnsi="ＭＳ 明朝"/>
        </w:rPr>
      </w:pPr>
      <w:r w:rsidRPr="004F5E6B">
        <w:rPr>
          <w:rFonts w:ascii="ＭＳ 明朝" w:hAnsi="ＭＳ 明朝"/>
        </w:rPr>
        <w:t>（１）使用材料（セメント、骨材、混和材料、鋼材等の品質、数量）</w:t>
      </w:r>
    </w:p>
    <w:p w14:paraId="4C8181D0" w14:textId="77777777" w:rsidR="003B7180" w:rsidRPr="004F5E6B" w:rsidRDefault="003B7180" w:rsidP="00841448">
      <w:pPr>
        <w:ind w:firstLineChars="300" w:firstLine="630"/>
        <w:rPr>
          <w:rFonts w:ascii="ＭＳ 明朝" w:hAnsi="ＭＳ 明朝"/>
        </w:rPr>
      </w:pPr>
      <w:r w:rsidRPr="004F5E6B">
        <w:rPr>
          <w:rFonts w:ascii="ＭＳ 明朝" w:hAnsi="ＭＳ 明朝"/>
        </w:rPr>
        <w:t xml:space="preserve">（２）施工方法（鉄筋工、型枠工、 </w:t>
      </w:r>
      <w:r w:rsidRPr="004F5E6B">
        <w:rPr>
          <w:rFonts w:ascii="ＭＳ 明朝" w:hAnsi="ＭＳ 明朝" w:hint="eastAsia"/>
        </w:rPr>
        <w:t>ＰＣ</w:t>
      </w:r>
      <w:r w:rsidRPr="004F5E6B">
        <w:rPr>
          <w:rFonts w:ascii="ＭＳ 明朝" w:hAnsi="ＭＳ 明朝"/>
        </w:rPr>
        <w:t>工、コンクリート工等）</w:t>
      </w:r>
    </w:p>
    <w:p w14:paraId="1F5DF8E2" w14:textId="77777777" w:rsidR="003B7180" w:rsidRPr="004F5E6B" w:rsidRDefault="003B7180" w:rsidP="00841448">
      <w:pPr>
        <w:ind w:firstLineChars="300" w:firstLine="630"/>
        <w:rPr>
          <w:rFonts w:ascii="ＭＳ 明朝" w:hAnsi="ＭＳ 明朝"/>
        </w:rPr>
      </w:pPr>
      <w:r w:rsidRPr="004F5E6B">
        <w:rPr>
          <w:rFonts w:ascii="ＭＳ 明朝" w:hAnsi="ＭＳ 明朝"/>
        </w:rPr>
        <w:t>（３）主桁製作設備（機種、性能、使用期間等）</w:t>
      </w:r>
    </w:p>
    <w:p w14:paraId="7321B44A" w14:textId="7D8C088F" w:rsidR="003B7180" w:rsidRPr="004F5E6B" w:rsidRDefault="003B7180" w:rsidP="00841448">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6F0E71F1"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18361C85" w14:textId="163D9961" w:rsidR="003B7180" w:rsidRPr="004F5E6B" w:rsidRDefault="003B7180" w:rsidP="00841448">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受注者は、定着具及び接続具伸しようについては、定着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6EF0D86E"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Pr>
          <w:rFonts w:ascii="ＭＳ 明朝" w:hAnsi="ＭＳ 明朝" w:hint="eastAsia"/>
        </w:rPr>
        <w:t>0205-1～4（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28ABE40E" w14:textId="77777777" w:rsidR="003B7180" w:rsidRPr="004F5E6B" w:rsidRDefault="003B7180" w:rsidP="00B000DF">
      <w:pPr>
        <w:rPr>
          <w:rFonts w:ascii="ＭＳ 明朝" w:hAnsi="ＭＳ 明朝"/>
        </w:rPr>
      </w:pPr>
    </w:p>
    <w:p w14:paraId="6558BCBC" w14:textId="77777777" w:rsidR="003B7180" w:rsidRPr="00C356D4" w:rsidRDefault="003B7180" w:rsidP="00F63AC3">
      <w:pPr>
        <w:pStyle w:val="3"/>
      </w:pPr>
      <w:bookmarkStart w:id="963" w:name="_Toc105142839"/>
      <w:r w:rsidRPr="00C356D4">
        <w:rPr>
          <w:rFonts w:hint="eastAsia"/>
        </w:rPr>
        <w:t>第18－32条</w:t>
      </w:r>
      <w:r w:rsidRPr="00C356D4">
        <w:t xml:space="preserve">　架設支保</w:t>
      </w:r>
      <w:r w:rsidRPr="00C356D4">
        <w:rPr>
          <w:rFonts w:hint="eastAsia"/>
        </w:rPr>
        <w:t>工</w:t>
      </w:r>
      <w:r w:rsidRPr="00C356D4">
        <w:t>（</w:t>
      </w:r>
      <w:r w:rsidRPr="00C356D4">
        <w:rPr>
          <w:rFonts w:hint="eastAsia"/>
        </w:rPr>
        <w:t>固定</w:t>
      </w:r>
      <w:r w:rsidRPr="00C356D4">
        <w:t>）</w:t>
      </w:r>
      <w:bookmarkEnd w:id="963"/>
    </w:p>
    <w:p w14:paraId="184D555C"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支保工及び支保工基礎の施工については、</w:t>
      </w:r>
      <w:r w:rsidRPr="004F5E6B">
        <w:rPr>
          <w:rFonts w:ascii="ＭＳ 明朝" w:hAnsi="ＭＳ 明朝"/>
        </w:rPr>
        <w:t>第３章</w:t>
      </w:r>
      <w:r w:rsidRPr="004F5E6B">
        <w:rPr>
          <w:rFonts w:ascii="ＭＳ 明朝" w:hAnsi="ＭＳ 明朝" w:hint="eastAsia"/>
        </w:rPr>
        <w:t xml:space="preserve"> </w:t>
      </w:r>
      <w:r w:rsidRPr="004F5E6B">
        <w:rPr>
          <w:rFonts w:ascii="ＭＳ 明朝" w:hAnsi="ＭＳ 明朝"/>
        </w:rPr>
        <w:t>第</w:t>
      </w:r>
      <w:r w:rsidRPr="004F5E6B">
        <w:rPr>
          <w:rFonts w:ascii="ＭＳ 明朝" w:hAnsi="ＭＳ 明朝" w:hint="eastAsia"/>
        </w:rPr>
        <w:t>14</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型枠</w:t>
      </w:r>
      <w:r w:rsidRPr="004F5E6B">
        <w:rPr>
          <w:rFonts w:ascii="ＭＳ 明朝" w:hAnsi="ＭＳ 明朝" w:hint="eastAsia"/>
        </w:rPr>
        <w:t>工及び</w:t>
      </w:r>
      <w:r w:rsidRPr="004F5E6B">
        <w:rPr>
          <w:rFonts w:ascii="ＭＳ 明朝" w:hAnsi="ＭＳ 明朝"/>
        </w:rPr>
        <w:t>支保</w:t>
      </w:r>
      <w:r w:rsidRPr="004F5E6B">
        <w:rPr>
          <w:rFonts w:ascii="ＭＳ 明朝" w:hAnsi="ＭＳ 明朝" w:hint="eastAsia"/>
        </w:rPr>
        <w:t>工</w:t>
      </w:r>
      <w:r w:rsidRPr="004F5E6B">
        <w:rPr>
          <w:rFonts w:ascii="ＭＳ 明朝" w:hAnsi="ＭＳ 明朝"/>
        </w:rPr>
        <w:t>の規定によ</w:t>
      </w:r>
      <w:r w:rsidRPr="004F5E6B">
        <w:rPr>
          <w:rFonts w:ascii="ＭＳ 明朝" w:hAnsi="ＭＳ 明朝" w:hint="eastAsia"/>
        </w:rPr>
        <w:t>る。</w:t>
      </w:r>
    </w:p>
    <w:p w14:paraId="69D074D3" w14:textId="77777777" w:rsidR="003B7180" w:rsidRPr="004F5E6B" w:rsidRDefault="003B7180" w:rsidP="00B000DF">
      <w:pPr>
        <w:rPr>
          <w:rFonts w:ascii="ＭＳ 明朝" w:hAnsi="ＭＳ 明朝"/>
        </w:rPr>
      </w:pPr>
    </w:p>
    <w:p w14:paraId="7D1EAAA6" w14:textId="77777777" w:rsidR="003B7180" w:rsidRPr="00C356D4" w:rsidRDefault="003B7180" w:rsidP="00F63AC3">
      <w:pPr>
        <w:pStyle w:val="3"/>
      </w:pPr>
      <w:bookmarkStart w:id="964" w:name="_Toc105142840"/>
      <w:r w:rsidRPr="00C356D4">
        <w:rPr>
          <w:rFonts w:hint="eastAsia"/>
        </w:rPr>
        <w:t>第18－33条</w:t>
      </w:r>
      <w:r w:rsidRPr="00C356D4">
        <w:t xml:space="preserve">　支承工</w:t>
      </w:r>
      <w:bookmarkEnd w:id="964"/>
    </w:p>
    <w:p w14:paraId="1C85A701" w14:textId="77777777" w:rsidR="003B7180" w:rsidRPr="004F5E6B" w:rsidRDefault="003B7180" w:rsidP="00841448">
      <w:pPr>
        <w:ind w:leftChars="200" w:left="420" w:firstLineChars="100" w:firstLine="210"/>
        <w:rPr>
          <w:rFonts w:ascii="ＭＳ 明朝" w:hAnsi="ＭＳ 明朝"/>
        </w:rPr>
      </w:pPr>
      <w:r w:rsidRPr="004F5E6B">
        <w:rPr>
          <w:rFonts w:ascii="ＭＳ 明朝" w:hAnsi="ＭＳ 明朝" w:hint="eastAsia"/>
        </w:rPr>
        <w:t>受注者は、支承工の施工については、</w:t>
      </w:r>
      <w:r>
        <w:rPr>
          <w:rFonts w:ascii="ＭＳ 明朝" w:hAnsi="ＭＳ 明朝" w:hint="eastAsia"/>
        </w:rPr>
        <w:t>「</w:t>
      </w:r>
      <w:r w:rsidRPr="004F5E6B">
        <w:rPr>
          <w:rFonts w:ascii="ＭＳ 明朝" w:hAnsi="ＭＳ 明朝" w:hint="eastAsia"/>
        </w:rPr>
        <w:t>道路橋支承便覧</w:t>
      </w:r>
      <w:r w:rsidRPr="004F5E6B">
        <w:rPr>
          <w:rFonts w:ascii="ＭＳ 明朝" w:hAnsi="ＭＳ 明朝"/>
        </w:rPr>
        <w:t>（日本道路協会）第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Pr>
          <w:rFonts w:ascii="ＭＳ 明朝" w:hAnsi="ＭＳ 明朝" w:hint="eastAsia"/>
        </w:rPr>
        <w:t>」（日本道路協会、平成31年２月）</w:t>
      </w:r>
      <w:r w:rsidRPr="004F5E6B">
        <w:rPr>
          <w:rFonts w:ascii="ＭＳ 明朝" w:hAnsi="ＭＳ 明朝" w:hint="eastAsia"/>
        </w:rPr>
        <w:t>による。これにより難い場合は、監督職員の承諾を得なければならない。</w:t>
      </w:r>
    </w:p>
    <w:p w14:paraId="4E649F37" w14:textId="77777777" w:rsidR="003B7180" w:rsidRPr="004F5E6B" w:rsidRDefault="003B7180" w:rsidP="00B000DF">
      <w:pPr>
        <w:rPr>
          <w:rFonts w:ascii="ＭＳ 明朝" w:hAnsi="ＭＳ 明朝"/>
        </w:rPr>
      </w:pPr>
    </w:p>
    <w:p w14:paraId="053CD042" w14:textId="77777777" w:rsidR="003B7180" w:rsidRPr="00C356D4" w:rsidRDefault="003B7180" w:rsidP="00F63AC3">
      <w:pPr>
        <w:pStyle w:val="3"/>
      </w:pPr>
      <w:bookmarkStart w:id="965" w:name="_Toc105142841"/>
      <w:r w:rsidRPr="00C356D4">
        <w:rPr>
          <w:rFonts w:hint="eastAsia"/>
        </w:rPr>
        <w:t>第18－34条</w:t>
      </w:r>
      <w:r w:rsidRPr="00C356D4">
        <w:t xml:space="preserve">　</w:t>
      </w:r>
      <w:r w:rsidRPr="00C356D4">
        <w:rPr>
          <w:rFonts w:hint="eastAsia"/>
        </w:rPr>
        <w:t>ＰＣ</w:t>
      </w:r>
      <w:r w:rsidRPr="00C356D4">
        <w:t>ホロースラブ製作</w:t>
      </w:r>
      <w:r w:rsidRPr="00C356D4">
        <w:rPr>
          <w:rFonts w:hint="eastAsia"/>
        </w:rPr>
        <w:t>工</w:t>
      </w:r>
      <w:bookmarkEnd w:id="965"/>
    </w:p>
    <w:p w14:paraId="090E2E33"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１．受注者は、円筒型枠の施工については、コンクリート打設時の浮力に対して必要な浮き上がり防止装置を設置しなければならない。</w:t>
      </w:r>
    </w:p>
    <w:p w14:paraId="000F132D"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２．受注者は、移動型枠の施工については、型枠の移動が円滑に行われるための装置を設置しなければならない。</w:t>
      </w:r>
    </w:p>
    <w:p w14:paraId="5D5F651C" w14:textId="77777777" w:rsidR="003B7180" w:rsidRPr="004F5E6B" w:rsidRDefault="003B7180" w:rsidP="00841448">
      <w:pPr>
        <w:ind w:firstLineChars="200" w:firstLine="420"/>
        <w:rPr>
          <w:rFonts w:ascii="ＭＳ 明朝" w:hAnsi="ＭＳ 明朝"/>
        </w:rPr>
      </w:pPr>
      <w:r w:rsidRPr="004F5E6B">
        <w:rPr>
          <w:rFonts w:ascii="ＭＳ 明朝" w:hAnsi="ＭＳ 明朝" w:hint="eastAsia"/>
        </w:rPr>
        <w:t>３．コンクリートの施工については、第18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w:t>
      </w:r>
      <w:r w:rsidRPr="004F5E6B">
        <w:rPr>
          <w:rFonts w:ascii="ＭＳ 明朝" w:hAnsi="ＭＳ 明朝" w:hint="eastAsia"/>
        </w:rPr>
        <w:t>定による。</w:t>
      </w:r>
    </w:p>
    <w:p w14:paraId="2FB6D31E"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４．ＰＣケーブル・ＰＣ緊張の施工については、第18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w:t>
      </w:r>
      <w:r w:rsidRPr="004F5E6B">
        <w:rPr>
          <w:rFonts w:ascii="ＭＳ 明朝" w:hAnsi="ＭＳ 明朝" w:hint="eastAsia"/>
        </w:rPr>
        <w:t>の規定による。</w:t>
      </w:r>
    </w:p>
    <w:p w14:paraId="13CDF540"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５．受注者は、主ケーブルに片引きによるＰＣ固定及びＰＣ継手がある場合は、「プレストレストコンクリート工法設計施工指針</w:t>
      </w:r>
      <w:r w:rsidRPr="004F5E6B">
        <w:rPr>
          <w:rFonts w:ascii="ＭＳ 明朝" w:hAnsi="ＭＳ 明朝"/>
        </w:rPr>
        <w:t xml:space="preserve"> 第６章施工」（土木学会、平成3年3月）</w:t>
      </w:r>
      <w:r w:rsidRPr="004F5E6B">
        <w:rPr>
          <w:rFonts w:ascii="ＭＳ 明朝" w:hAnsi="ＭＳ 明朝" w:hint="eastAsia"/>
        </w:rPr>
        <w:t>の規定により施工しなければならない。</w:t>
      </w:r>
    </w:p>
    <w:p w14:paraId="5F465970"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６．グラウトの施工については、第18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w:t>
      </w:r>
      <w:r w:rsidRPr="004F5E6B">
        <w:rPr>
          <w:rFonts w:ascii="ＭＳ 明朝" w:hAnsi="ＭＳ 明朝" w:hint="eastAsia"/>
        </w:rPr>
        <w:t>よるものとする。</w:t>
      </w:r>
    </w:p>
    <w:p w14:paraId="28E1F894" w14:textId="77777777" w:rsidR="003B7180" w:rsidRPr="004F5E6B" w:rsidRDefault="003B7180" w:rsidP="00B000DF">
      <w:pPr>
        <w:rPr>
          <w:rFonts w:ascii="ＭＳ 明朝" w:hAnsi="ＭＳ 明朝"/>
        </w:rPr>
      </w:pPr>
    </w:p>
    <w:p w14:paraId="000A05E9" w14:textId="77777777" w:rsidR="003B7180" w:rsidRPr="00C356D4" w:rsidRDefault="003B7180" w:rsidP="00F63AC3">
      <w:pPr>
        <w:pStyle w:val="3"/>
      </w:pPr>
      <w:bookmarkStart w:id="966" w:name="_Toc105142842"/>
      <w:r w:rsidRPr="00C356D4">
        <w:rPr>
          <w:rFonts w:hint="eastAsia"/>
        </w:rPr>
        <w:t>第18－35条</w:t>
      </w:r>
      <w:r w:rsidRPr="00C356D4">
        <w:t xml:space="preserve">　落橋防止装置工</w:t>
      </w:r>
      <w:bookmarkEnd w:id="966"/>
    </w:p>
    <w:p w14:paraId="1B915B57"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落橋防止装置工の施工については、第17</w:t>
      </w:r>
      <w:r w:rsidRPr="004F5E6B">
        <w:rPr>
          <w:rFonts w:ascii="ＭＳ 明朝" w:hAnsi="ＭＳ 明朝"/>
        </w:rPr>
        <w:t>－</w:t>
      </w:r>
      <w:r w:rsidRPr="004F5E6B">
        <w:rPr>
          <w:rFonts w:ascii="ＭＳ 明朝" w:hAnsi="ＭＳ 明朝" w:hint="eastAsia"/>
        </w:rPr>
        <w:t xml:space="preserve">８条 </w:t>
      </w:r>
      <w:r w:rsidRPr="004F5E6B">
        <w:rPr>
          <w:rFonts w:ascii="ＭＳ 明朝" w:hAnsi="ＭＳ 明朝"/>
        </w:rPr>
        <w:t>落橋防止装置製作工の規定によ</w:t>
      </w:r>
      <w:r w:rsidRPr="004F5E6B">
        <w:rPr>
          <w:rFonts w:ascii="ＭＳ 明朝" w:hAnsi="ＭＳ 明朝" w:hint="eastAsia"/>
        </w:rPr>
        <w:t>る。</w:t>
      </w:r>
    </w:p>
    <w:p w14:paraId="3269EC14" w14:textId="77777777" w:rsidR="003B7180" w:rsidRPr="004F5E6B" w:rsidRDefault="003B7180" w:rsidP="00B000DF">
      <w:pPr>
        <w:rPr>
          <w:rFonts w:ascii="ＭＳ 明朝" w:hAnsi="ＭＳ 明朝"/>
        </w:rPr>
      </w:pPr>
    </w:p>
    <w:p w14:paraId="249289B8" w14:textId="77777777" w:rsidR="003B7180" w:rsidRPr="004F5E6B" w:rsidRDefault="003B7180" w:rsidP="00996410">
      <w:pPr>
        <w:pStyle w:val="2"/>
      </w:pPr>
      <w:bookmarkStart w:id="967" w:name="_Toc105142843"/>
      <w:r w:rsidRPr="004F5E6B">
        <w:rPr>
          <w:rFonts w:hint="eastAsia"/>
        </w:rPr>
        <w:lastRenderedPageBreak/>
        <w:t>第</w:t>
      </w:r>
      <w:r w:rsidRPr="004F5E6B">
        <w:t xml:space="preserve">８節　</w:t>
      </w:r>
      <w:r w:rsidRPr="004F5E6B">
        <w:rPr>
          <w:rFonts w:hint="eastAsia"/>
        </w:rPr>
        <w:t>ＲＣ</w:t>
      </w:r>
      <w:r w:rsidRPr="004F5E6B">
        <w:t>ホロースラブ橋</w:t>
      </w:r>
      <w:r w:rsidRPr="004F5E6B">
        <w:rPr>
          <w:rFonts w:hint="eastAsia"/>
        </w:rPr>
        <w:t>工</w:t>
      </w:r>
      <w:bookmarkEnd w:id="967"/>
    </w:p>
    <w:p w14:paraId="24BA1224" w14:textId="77777777" w:rsidR="003B7180" w:rsidRPr="00053F05" w:rsidRDefault="003B7180" w:rsidP="00F63AC3">
      <w:pPr>
        <w:pStyle w:val="3"/>
      </w:pPr>
      <w:bookmarkStart w:id="968" w:name="_Toc105142844"/>
      <w:r w:rsidRPr="00053F05">
        <w:rPr>
          <w:rFonts w:hint="eastAsia"/>
        </w:rPr>
        <w:t>第18－36条</w:t>
      </w:r>
      <w:r w:rsidRPr="00053F05">
        <w:t xml:space="preserve">　一般事項</w:t>
      </w:r>
      <w:bookmarkEnd w:id="968"/>
    </w:p>
    <w:p w14:paraId="1156AEB2"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本節は、ＲＣ</w:t>
      </w:r>
      <w:r w:rsidRPr="004F5E6B">
        <w:rPr>
          <w:rFonts w:ascii="ＭＳ 明朝" w:hAnsi="ＭＳ 明朝"/>
        </w:rPr>
        <w:t>ホロースラブ橋工として架設支保工（固定）、支承工、</w:t>
      </w:r>
      <w:r w:rsidRPr="004F5E6B">
        <w:rPr>
          <w:rFonts w:ascii="ＭＳ 明朝" w:hAnsi="ＭＳ 明朝" w:hint="eastAsia"/>
        </w:rPr>
        <w:t>ＲＣ</w:t>
      </w:r>
      <w:r w:rsidRPr="004F5E6B">
        <w:rPr>
          <w:rFonts w:ascii="ＭＳ 明朝" w:hAnsi="ＭＳ 明朝"/>
        </w:rPr>
        <w:t>場所打ホ</w:t>
      </w:r>
      <w:r w:rsidRPr="004F5E6B">
        <w:rPr>
          <w:rFonts w:ascii="ＭＳ 明朝" w:hAnsi="ＭＳ 明朝" w:hint="eastAsia"/>
        </w:rPr>
        <w:t>ロースラブ製作工、落橋防止装置工その他これらに類する工種について定める。</w:t>
      </w:r>
    </w:p>
    <w:p w14:paraId="45789E4F"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3F5E06A7" w14:textId="77777777" w:rsidR="003B7180" w:rsidRPr="004F5E6B" w:rsidRDefault="003B7180" w:rsidP="00841448">
      <w:pPr>
        <w:ind w:leftChars="300" w:left="630" w:firstLineChars="100" w:firstLine="210"/>
        <w:rPr>
          <w:rFonts w:ascii="ＭＳ 明朝" w:hAnsi="ＭＳ 明朝"/>
        </w:rPr>
      </w:pPr>
      <w:r w:rsidRPr="004F5E6B">
        <w:rPr>
          <w:rFonts w:ascii="ＭＳ 明朝" w:hAnsi="ＭＳ 明朝" w:hint="eastAsia"/>
        </w:rPr>
        <w:t>なお、測量結果が設計図書に示されている数値と差異を生じた場合は、監督職員に測量結果を速やかに提出し指示を受けなければならない。</w:t>
      </w:r>
    </w:p>
    <w:p w14:paraId="1532193A"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3DFE7068"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652B114F" w14:textId="77777777" w:rsidR="003B7180" w:rsidRPr="004F5E6B" w:rsidRDefault="003B7180" w:rsidP="00841448">
      <w:pPr>
        <w:ind w:firstLineChars="200" w:firstLine="420"/>
        <w:rPr>
          <w:rFonts w:ascii="ＭＳ 明朝" w:hAnsi="ＭＳ 明朝"/>
        </w:rPr>
      </w:pPr>
      <w:r w:rsidRPr="004F5E6B">
        <w:rPr>
          <w:rFonts w:ascii="ＭＳ 明朝" w:hAnsi="ＭＳ 明朝"/>
        </w:rPr>
        <w:t>（１）使用材料（セメント、骨材、混和材料、鋼材等の品質、数量）</w:t>
      </w:r>
    </w:p>
    <w:p w14:paraId="4043E123" w14:textId="77777777" w:rsidR="003B7180" w:rsidRPr="004F5E6B" w:rsidRDefault="003B7180" w:rsidP="00841448">
      <w:pPr>
        <w:ind w:firstLineChars="200" w:firstLine="420"/>
        <w:rPr>
          <w:rFonts w:ascii="ＭＳ 明朝" w:hAnsi="ＭＳ 明朝"/>
        </w:rPr>
      </w:pPr>
      <w:r w:rsidRPr="004F5E6B">
        <w:rPr>
          <w:rFonts w:ascii="ＭＳ 明朝" w:hAnsi="ＭＳ 明朝"/>
        </w:rPr>
        <w:t xml:space="preserve">（２）施工方法（鉄筋工、型枠工、 </w:t>
      </w:r>
      <w:r w:rsidRPr="004F5E6B">
        <w:rPr>
          <w:rFonts w:ascii="ＭＳ 明朝" w:hAnsi="ＭＳ 明朝" w:hint="eastAsia"/>
        </w:rPr>
        <w:t>ＰＣ</w:t>
      </w:r>
      <w:r w:rsidRPr="004F5E6B">
        <w:rPr>
          <w:rFonts w:ascii="ＭＳ 明朝" w:hAnsi="ＭＳ 明朝"/>
        </w:rPr>
        <w:t>工、コンクリート工等）</w:t>
      </w:r>
    </w:p>
    <w:p w14:paraId="0720C29A" w14:textId="77777777" w:rsidR="003B7180" w:rsidRPr="004F5E6B" w:rsidRDefault="003B7180" w:rsidP="00841448">
      <w:pPr>
        <w:ind w:firstLineChars="200" w:firstLine="420"/>
        <w:rPr>
          <w:rFonts w:ascii="ＭＳ 明朝" w:hAnsi="ＭＳ 明朝"/>
        </w:rPr>
      </w:pPr>
      <w:r w:rsidRPr="004F5E6B">
        <w:rPr>
          <w:rFonts w:ascii="ＭＳ 明朝" w:hAnsi="ＭＳ 明朝"/>
        </w:rPr>
        <w:t>（３）主桁製作設備（機種、性能、使用期間等）</w:t>
      </w:r>
    </w:p>
    <w:p w14:paraId="0ED63AFB" w14:textId="7E1C5AD9" w:rsidR="003B7180" w:rsidRPr="004F5E6B" w:rsidRDefault="003B7180" w:rsidP="00841448">
      <w:pPr>
        <w:ind w:firstLineChars="200" w:firstLine="42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4BA16907"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0A471414" w14:textId="27BB207D" w:rsidR="003B7180" w:rsidRPr="004F5E6B" w:rsidRDefault="003B7180" w:rsidP="00841448">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受注者は、定着具及び接続具使用については、定着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鋼材がJIS</w:t>
      </w:r>
      <w:r w:rsidR="00B53BB8">
        <w:rPr>
          <w:rFonts w:ascii="ＭＳ 明朝" w:hAnsi="ＭＳ 明朝"/>
        </w:rPr>
        <w:t>又は</w:t>
      </w:r>
      <w:r w:rsidRPr="004F5E6B">
        <w:rPr>
          <w:rFonts w:ascii="ＭＳ 明朝" w:hAnsi="ＭＳ 明朝"/>
        </w:rPr>
        <w:t>設計図書に規定された引張荷重値に達する前に有害な変形を生じたり、破</w:t>
      </w:r>
      <w:r w:rsidRPr="004F5E6B">
        <w:rPr>
          <w:rFonts w:ascii="ＭＳ 明朝" w:hAnsi="ＭＳ 明朝" w:hint="eastAsia"/>
        </w:rPr>
        <w:t>損することのないような構造及び強さを有するものを使用しなければならない。</w:t>
      </w:r>
    </w:p>
    <w:p w14:paraId="63D9F145"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sidRPr="004F5E6B">
        <w:rPr>
          <w:rFonts w:ascii="ＭＳ 明朝" w:hAnsi="ＭＳ 明朝" w:hint="eastAsia"/>
        </w:rPr>
        <w:t>0205</w:t>
      </w:r>
      <w:r>
        <w:rPr>
          <w:rFonts w:ascii="ＭＳ 明朝" w:hAnsi="ＭＳ 明朝" w:hint="eastAsia"/>
        </w:rPr>
        <w:t>-1～4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3B09D223" w14:textId="77777777" w:rsidR="003B7180" w:rsidRPr="004F5E6B" w:rsidRDefault="003B7180" w:rsidP="00B000DF">
      <w:pPr>
        <w:rPr>
          <w:rFonts w:ascii="ＭＳ 明朝" w:hAnsi="ＭＳ 明朝"/>
        </w:rPr>
      </w:pPr>
    </w:p>
    <w:p w14:paraId="02CF5C0A" w14:textId="77777777" w:rsidR="003B7180" w:rsidRPr="00053F05" w:rsidRDefault="003B7180" w:rsidP="00F63AC3">
      <w:pPr>
        <w:pStyle w:val="3"/>
      </w:pPr>
      <w:bookmarkStart w:id="969" w:name="_Toc105142845"/>
      <w:r w:rsidRPr="00053F05">
        <w:rPr>
          <w:rFonts w:hint="eastAsia"/>
        </w:rPr>
        <w:t>第18－37条</w:t>
      </w:r>
      <w:r w:rsidRPr="00053F05">
        <w:t xml:space="preserve">　架設支保</w:t>
      </w:r>
      <w:r w:rsidRPr="00053F05">
        <w:rPr>
          <w:rFonts w:hint="eastAsia"/>
        </w:rPr>
        <w:t>工</w:t>
      </w:r>
      <w:r w:rsidRPr="00053F05">
        <w:t>（</w:t>
      </w:r>
      <w:r w:rsidRPr="00053F05">
        <w:rPr>
          <w:rFonts w:hint="eastAsia"/>
        </w:rPr>
        <w:t>固定</w:t>
      </w:r>
      <w:r w:rsidRPr="00053F05">
        <w:t>）</w:t>
      </w:r>
      <w:bookmarkEnd w:id="969"/>
    </w:p>
    <w:p w14:paraId="680A9E82"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支保工及び支保工基礎の施工については、第３章 第14</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型枠工及び支保工の規定によ</w:t>
      </w:r>
      <w:r w:rsidRPr="004F5E6B">
        <w:rPr>
          <w:rFonts w:ascii="ＭＳ 明朝" w:hAnsi="ＭＳ 明朝" w:hint="eastAsia"/>
        </w:rPr>
        <w:t>る。</w:t>
      </w:r>
    </w:p>
    <w:p w14:paraId="7A6FC7E1" w14:textId="77777777" w:rsidR="003B7180" w:rsidRPr="004F5E6B" w:rsidRDefault="003B7180" w:rsidP="00B000DF">
      <w:pPr>
        <w:rPr>
          <w:rFonts w:ascii="ＭＳ 明朝" w:hAnsi="ＭＳ 明朝"/>
        </w:rPr>
      </w:pPr>
    </w:p>
    <w:p w14:paraId="2D53EDBD" w14:textId="77777777" w:rsidR="003B7180" w:rsidRPr="00053F05" w:rsidRDefault="003B7180" w:rsidP="00F63AC3">
      <w:pPr>
        <w:pStyle w:val="3"/>
      </w:pPr>
      <w:bookmarkStart w:id="970" w:name="_Toc105142846"/>
      <w:r w:rsidRPr="00053F05">
        <w:rPr>
          <w:rFonts w:hint="eastAsia"/>
        </w:rPr>
        <w:t>第18－38条</w:t>
      </w:r>
      <w:r w:rsidRPr="00053F05">
        <w:t xml:space="preserve">　支承工</w:t>
      </w:r>
      <w:bookmarkEnd w:id="970"/>
    </w:p>
    <w:p w14:paraId="07D42DD3" w14:textId="77777777" w:rsidR="003B7180" w:rsidRPr="004F5E6B" w:rsidRDefault="003B7180" w:rsidP="00841448">
      <w:pPr>
        <w:ind w:leftChars="200" w:left="420" w:firstLineChars="100" w:firstLine="210"/>
        <w:rPr>
          <w:rFonts w:ascii="ＭＳ 明朝" w:hAnsi="ＭＳ 明朝"/>
        </w:rPr>
      </w:pPr>
      <w:r w:rsidRPr="004F5E6B">
        <w:rPr>
          <w:rFonts w:ascii="ＭＳ 明朝" w:hAnsi="ＭＳ 明朝" w:hint="eastAsia"/>
        </w:rPr>
        <w:t xml:space="preserve">受注者は、支承工の施工については、「道路橋支承便覧　</w:t>
      </w:r>
      <w:r w:rsidRPr="004F5E6B">
        <w:rPr>
          <w:rFonts w:ascii="ＭＳ 明朝" w:hAnsi="ＭＳ 明朝"/>
        </w:rPr>
        <w:t>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sidRPr="004F5E6B">
        <w:rPr>
          <w:rFonts w:ascii="ＭＳ 明朝" w:hAnsi="ＭＳ 明朝"/>
        </w:rPr>
        <w:t>（日本道路協会</w:t>
      </w:r>
      <w:r w:rsidRPr="004F5E6B">
        <w:rPr>
          <w:rFonts w:ascii="ＭＳ 明朝" w:hAnsi="ＭＳ 明朝" w:hint="eastAsia"/>
        </w:rPr>
        <w:t>、平成</w:t>
      </w:r>
      <w:r>
        <w:rPr>
          <w:rFonts w:ascii="ＭＳ 明朝" w:hAnsi="ＭＳ 明朝" w:hint="eastAsia"/>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r w:rsidRPr="004F5E6B">
        <w:rPr>
          <w:rFonts w:ascii="ＭＳ 明朝" w:hAnsi="ＭＳ 明朝"/>
        </w:rPr>
        <w:t>）</w:t>
      </w:r>
      <w:r w:rsidRPr="004F5E6B">
        <w:rPr>
          <w:rFonts w:ascii="ＭＳ 明朝" w:hAnsi="ＭＳ 明朝" w:hint="eastAsia"/>
        </w:rPr>
        <w:t>による。</w:t>
      </w:r>
      <w:r w:rsidRPr="004F5E6B">
        <w:rPr>
          <w:rFonts w:ascii="ＭＳ 明朝" w:hAnsi="ＭＳ 明朝"/>
        </w:rPr>
        <w:t>これにより難い場合は、監督職員の承諾を得なければならない。</w:t>
      </w:r>
    </w:p>
    <w:p w14:paraId="71EEBA09" w14:textId="77777777" w:rsidR="003B7180" w:rsidRPr="004F5E6B" w:rsidRDefault="003B7180" w:rsidP="00B000DF">
      <w:pPr>
        <w:rPr>
          <w:rFonts w:ascii="ＭＳ 明朝" w:hAnsi="ＭＳ 明朝"/>
        </w:rPr>
      </w:pPr>
    </w:p>
    <w:p w14:paraId="6E63E8EC" w14:textId="77777777" w:rsidR="003B7180" w:rsidRPr="00053F05" w:rsidRDefault="003B7180" w:rsidP="00F63AC3">
      <w:pPr>
        <w:pStyle w:val="3"/>
      </w:pPr>
      <w:bookmarkStart w:id="971" w:name="_Toc105142847"/>
      <w:r w:rsidRPr="00053F05">
        <w:rPr>
          <w:rFonts w:hint="eastAsia"/>
        </w:rPr>
        <w:t>第18－39条</w:t>
      </w:r>
      <w:r w:rsidRPr="00053F05">
        <w:t xml:space="preserve">　</w:t>
      </w:r>
      <w:r w:rsidRPr="00053F05">
        <w:rPr>
          <w:rFonts w:hint="eastAsia"/>
        </w:rPr>
        <w:t>ＲＣ</w:t>
      </w:r>
      <w:r w:rsidRPr="00053F05">
        <w:t>場所打ホ</w:t>
      </w:r>
      <w:r w:rsidRPr="00053F05">
        <w:rPr>
          <w:rFonts w:hint="eastAsia"/>
        </w:rPr>
        <w:t>ロ</w:t>
      </w:r>
      <w:r w:rsidRPr="00053F05">
        <w:t>ースラブ製作工</w:t>
      </w:r>
      <w:bookmarkEnd w:id="971"/>
    </w:p>
    <w:p w14:paraId="09EB971B"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円筒型枠の施工については、第18</w:t>
      </w:r>
      <w:r w:rsidRPr="004F5E6B">
        <w:rPr>
          <w:rFonts w:ascii="ＭＳ 明朝" w:hAnsi="ＭＳ 明朝"/>
        </w:rPr>
        <w:t>－</w:t>
      </w:r>
      <w:r w:rsidRPr="004F5E6B">
        <w:rPr>
          <w:rFonts w:ascii="ＭＳ 明朝" w:hAnsi="ＭＳ 明朝" w:hint="eastAsia"/>
        </w:rPr>
        <w:t>34条 ＰＣ</w:t>
      </w:r>
      <w:r w:rsidRPr="004F5E6B">
        <w:rPr>
          <w:rFonts w:ascii="ＭＳ 明朝" w:hAnsi="ＭＳ 明朝"/>
        </w:rPr>
        <w:t>ホロースラブ製作工の規定による。</w:t>
      </w:r>
    </w:p>
    <w:p w14:paraId="2E10938B" w14:textId="77777777" w:rsidR="003B7180" w:rsidRPr="004F5E6B" w:rsidRDefault="003B7180" w:rsidP="00B000DF">
      <w:pPr>
        <w:rPr>
          <w:rFonts w:ascii="ＭＳ 明朝" w:hAnsi="ＭＳ 明朝"/>
        </w:rPr>
      </w:pPr>
    </w:p>
    <w:p w14:paraId="4CF8FFD5" w14:textId="77777777" w:rsidR="003B7180" w:rsidRPr="00053F05" w:rsidRDefault="003B7180" w:rsidP="00F63AC3">
      <w:pPr>
        <w:pStyle w:val="3"/>
      </w:pPr>
      <w:bookmarkStart w:id="972" w:name="_Toc105142848"/>
      <w:r w:rsidRPr="00053F05">
        <w:rPr>
          <w:rFonts w:hint="eastAsia"/>
        </w:rPr>
        <w:t>第18－40条</w:t>
      </w:r>
      <w:r w:rsidRPr="00053F05">
        <w:t xml:space="preserve">　落橋防止装置工</w:t>
      </w:r>
      <w:bookmarkEnd w:id="972"/>
    </w:p>
    <w:p w14:paraId="077B5B09"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落橋防止装置工の施工については、第17</w:t>
      </w:r>
      <w:r w:rsidRPr="004F5E6B">
        <w:rPr>
          <w:rFonts w:ascii="ＭＳ 明朝" w:hAnsi="ＭＳ 明朝"/>
        </w:rPr>
        <w:t>－</w:t>
      </w:r>
      <w:r w:rsidRPr="004F5E6B">
        <w:rPr>
          <w:rFonts w:ascii="ＭＳ 明朝" w:hAnsi="ＭＳ 明朝" w:hint="eastAsia"/>
        </w:rPr>
        <w:t>８</w:t>
      </w:r>
      <w:r w:rsidRPr="004F5E6B">
        <w:rPr>
          <w:rFonts w:ascii="ＭＳ 明朝" w:hAnsi="ＭＳ 明朝"/>
        </w:rPr>
        <w:t>条</w:t>
      </w:r>
      <w:r w:rsidRPr="004F5E6B">
        <w:rPr>
          <w:rFonts w:ascii="ＭＳ 明朝" w:hAnsi="ＭＳ 明朝" w:hint="eastAsia"/>
        </w:rPr>
        <w:t xml:space="preserve"> </w:t>
      </w:r>
      <w:r w:rsidRPr="004F5E6B">
        <w:rPr>
          <w:rFonts w:ascii="ＭＳ 明朝" w:hAnsi="ＭＳ 明朝"/>
        </w:rPr>
        <w:t>落橋防止装置製作工の規定によ</w:t>
      </w:r>
      <w:r w:rsidRPr="004F5E6B">
        <w:rPr>
          <w:rFonts w:ascii="ＭＳ 明朝" w:hAnsi="ＭＳ 明朝" w:hint="eastAsia"/>
        </w:rPr>
        <w:t>る。</w:t>
      </w:r>
    </w:p>
    <w:p w14:paraId="226014C7" w14:textId="77777777" w:rsidR="003B7180" w:rsidRPr="004F5E6B" w:rsidRDefault="003B7180" w:rsidP="00B000DF">
      <w:pPr>
        <w:rPr>
          <w:rFonts w:ascii="ＭＳ 明朝" w:hAnsi="ＭＳ 明朝"/>
        </w:rPr>
      </w:pPr>
    </w:p>
    <w:p w14:paraId="5B09EC16" w14:textId="77777777" w:rsidR="003B7180" w:rsidRPr="004F5E6B" w:rsidRDefault="003B7180" w:rsidP="00996410">
      <w:pPr>
        <w:pStyle w:val="2"/>
      </w:pPr>
      <w:bookmarkStart w:id="973" w:name="_Toc105142849"/>
      <w:r w:rsidRPr="004F5E6B">
        <w:rPr>
          <w:rFonts w:hint="eastAsia"/>
        </w:rPr>
        <w:t>第</w:t>
      </w:r>
      <w:r w:rsidRPr="004F5E6B">
        <w:t xml:space="preserve">９節　</w:t>
      </w:r>
      <w:r w:rsidRPr="004F5E6B">
        <w:rPr>
          <w:rFonts w:hint="eastAsia"/>
        </w:rPr>
        <w:t>ＰＣ</w:t>
      </w:r>
      <w:r w:rsidRPr="004F5E6B">
        <w:t>版桁橋</w:t>
      </w:r>
      <w:r w:rsidRPr="004F5E6B">
        <w:rPr>
          <w:rFonts w:hint="eastAsia"/>
        </w:rPr>
        <w:t>工</w:t>
      </w:r>
      <w:bookmarkEnd w:id="973"/>
    </w:p>
    <w:p w14:paraId="26B2E102" w14:textId="77777777" w:rsidR="003B7180" w:rsidRPr="00053F05" w:rsidRDefault="003B7180" w:rsidP="00F63AC3">
      <w:pPr>
        <w:pStyle w:val="3"/>
      </w:pPr>
      <w:bookmarkStart w:id="974" w:name="_Toc105142850"/>
      <w:r w:rsidRPr="00053F05">
        <w:rPr>
          <w:rFonts w:hint="eastAsia"/>
        </w:rPr>
        <w:t>第18－41条</w:t>
      </w:r>
      <w:r w:rsidRPr="00053F05">
        <w:t xml:space="preserve">　一般事項</w:t>
      </w:r>
      <w:bookmarkEnd w:id="974"/>
    </w:p>
    <w:p w14:paraId="376EDB79" w14:textId="77777777" w:rsidR="003B7180" w:rsidRPr="004F5E6B" w:rsidRDefault="003B7180" w:rsidP="00841448">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本節は、</w:t>
      </w:r>
      <w:r w:rsidRPr="004F5E6B">
        <w:rPr>
          <w:rFonts w:ascii="ＭＳ 明朝" w:hAnsi="ＭＳ 明朝"/>
        </w:rPr>
        <w:t xml:space="preserve"> </w:t>
      </w:r>
      <w:r w:rsidRPr="004F5E6B">
        <w:rPr>
          <w:rFonts w:ascii="ＭＳ 明朝" w:hAnsi="ＭＳ 明朝" w:hint="eastAsia"/>
        </w:rPr>
        <w:t>ＰＣ</w:t>
      </w:r>
      <w:r w:rsidRPr="004F5E6B">
        <w:rPr>
          <w:rFonts w:ascii="ＭＳ 明朝" w:hAnsi="ＭＳ 明朝"/>
        </w:rPr>
        <w:t>版桁橋工として</w:t>
      </w:r>
      <w:r w:rsidRPr="004F5E6B">
        <w:rPr>
          <w:rFonts w:ascii="ＭＳ 明朝" w:hAnsi="ＭＳ 明朝" w:hint="eastAsia"/>
        </w:rPr>
        <w:t>ＰＣ</w:t>
      </w:r>
      <w:r w:rsidRPr="004F5E6B">
        <w:rPr>
          <w:rFonts w:ascii="ＭＳ 明朝" w:hAnsi="ＭＳ 明朝"/>
        </w:rPr>
        <w:t>版桁製作工その他これらに類する</w:t>
      </w:r>
      <w:r w:rsidRPr="004F5E6B">
        <w:rPr>
          <w:rFonts w:ascii="ＭＳ 明朝" w:hAnsi="ＭＳ 明朝" w:hint="eastAsia"/>
        </w:rPr>
        <w:t>工種</w:t>
      </w:r>
      <w:r w:rsidRPr="004F5E6B">
        <w:rPr>
          <w:rFonts w:ascii="ＭＳ 明朝" w:hAnsi="ＭＳ 明朝"/>
        </w:rPr>
        <w:t>について定</w:t>
      </w:r>
      <w:r w:rsidRPr="004F5E6B">
        <w:rPr>
          <w:rFonts w:ascii="ＭＳ 明朝" w:hAnsi="ＭＳ 明朝" w:hint="eastAsia"/>
        </w:rPr>
        <w:t>める。</w:t>
      </w:r>
    </w:p>
    <w:p w14:paraId="32E69151"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２</w:t>
      </w:r>
      <w:r w:rsidRPr="004F5E6B">
        <w:rPr>
          <w:rFonts w:ascii="ＭＳ 明朝" w:hAnsi="ＭＳ 明朝"/>
        </w:rPr>
        <w:t>．</w:t>
      </w:r>
      <w:r w:rsidRPr="004F5E6B">
        <w:rPr>
          <w:rFonts w:ascii="ＭＳ 明朝" w:hAnsi="ＭＳ 明朝" w:hint="eastAsia"/>
        </w:rPr>
        <w:t>受注者は、コンクリート橋の製作工について施工計画書へ以下</w:t>
      </w:r>
      <w:r w:rsidRPr="004F5E6B">
        <w:rPr>
          <w:rFonts w:ascii="ＭＳ 明朝" w:hAnsi="ＭＳ 明朝"/>
        </w:rPr>
        <w:t>次の事項を記載しなけれ</w:t>
      </w:r>
      <w:r w:rsidRPr="004F5E6B">
        <w:rPr>
          <w:rFonts w:ascii="ＭＳ 明朝" w:hAnsi="ＭＳ 明朝" w:hint="eastAsia"/>
        </w:rPr>
        <w:t>ばならない。</w:t>
      </w:r>
    </w:p>
    <w:p w14:paraId="52619A87" w14:textId="77777777" w:rsidR="003B7180" w:rsidRPr="004F5E6B" w:rsidRDefault="003B7180" w:rsidP="00841448">
      <w:pPr>
        <w:ind w:firstLineChars="300" w:firstLine="630"/>
        <w:rPr>
          <w:rFonts w:ascii="ＭＳ 明朝" w:hAnsi="ＭＳ 明朝"/>
        </w:rPr>
      </w:pPr>
      <w:r w:rsidRPr="004F5E6B">
        <w:rPr>
          <w:rFonts w:ascii="ＭＳ 明朝" w:hAnsi="ＭＳ 明朝"/>
        </w:rPr>
        <w:t>（１）使用材料（セメント、骨材、混和材料、鋼材等の品質、数量）</w:t>
      </w:r>
    </w:p>
    <w:p w14:paraId="05721F8A" w14:textId="77777777" w:rsidR="003B7180" w:rsidRPr="004F5E6B" w:rsidRDefault="003B7180" w:rsidP="00841448">
      <w:pPr>
        <w:ind w:firstLineChars="300" w:firstLine="630"/>
        <w:rPr>
          <w:rFonts w:ascii="ＭＳ 明朝" w:hAnsi="ＭＳ 明朝"/>
        </w:rPr>
      </w:pPr>
      <w:r w:rsidRPr="004F5E6B">
        <w:rPr>
          <w:rFonts w:ascii="ＭＳ 明朝" w:hAnsi="ＭＳ 明朝"/>
        </w:rPr>
        <w:t xml:space="preserve">（２）施工方法（鉄筋工、型枠工、 </w:t>
      </w:r>
      <w:r w:rsidRPr="004F5E6B">
        <w:rPr>
          <w:rFonts w:ascii="ＭＳ 明朝" w:hAnsi="ＭＳ 明朝" w:hint="eastAsia"/>
        </w:rPr>
        <w:t>ＰＣ</w:t>
      </w:r>
      <w:r w:rsidRPr="004F5E6B">
        <w:rPr>
          <w:rFonts w:ascii="ＭＳ 明朝" w:hAnsi="ＭＳ 明朝"/>
        </w:rPr>
        <w:t>工、コンクリート工等）</w:t>
      </w:r>
    </w:p>
    <w:p w14:paraId="0630933B" w14:textId="77777777" w:rsidR="003B7180" w:rsidRPr="004F5E6B" w:rsidRDefault="003B7180" w:rsidP="00841448">
      <w:pPr>
        <w:ind w:firstLineChars="300" w:firstLine="630"/>
        <w:rPr>
          <w:rFonts w:ascii="ＭＳ 明朝" w:hAnsi="ＭＳ 明朝"/>
        </w:rPr>
      </w:pPr>
      <w:r w:rsidRPr="004F5E6B">
        <w:rPr>
          <w:rFonts w:ascii="ＭＳ 明朝" w:hAnsi="ＭＳ 明朝"/>
        </w:rPr>
        <w:t>（３）主桁製作設備（機種、性能、使用期間等）</w:t>
      </w:r>
    </w:p>
    <w:p w14:paraId="108CE45A" w14:textId="53C562F1" w:rsidR="003B7180" w:rsidRPr="004F5E6B" w:rsidRDefault="003B7180" w:rsidP="00841448">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082100BA"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7525A39A" w14:textId="720A2093" w:rsidR="003B7180" w:rsidRPr="004F5E6B" w:rsidRDefault="003B7180" w:rsidP="00841448">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受注者は、定着具及び接続具伸しようについては、定着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w:t>
      </w:r>
      <w:r w:rsidRPr="004F5E6B">
        <w:rPr>
          <w:rFonts w:ascii="ＭＳ 明朝" w:hAnsi="ＭＳ 明朝"/>
        </w:rPr>
        <w:lastRenderedPageBreak/>
        <w:t>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40024873"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sidRPr="004F5E6B">
        <w:rPr>
          <w:rFonts w:ascii="ＭＳ 明朝" w:hAnsi="ＭＳ 明朝" w:hint="eastAsia"/>
        </w:rPr>
        <w:t>0205</w:t>
      </w:r>
      <w:r>
        <w:rPr>
          <w:rFonts w:ascii="ＭＳ 明朝" w:hAnsi="ＭＳ 明朝" w:hint="eastAsia"/>
        </w:rPr>
        <w:t>-1～4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32A24735" w14:textId="77777777" w:rsidR="003B7180" w:rsidRPr="004F5E6B" w:rsidRDefault="003B7180" w:rsidP="00B000DF">
      <w:pPr>
        <w:rPr>
          <w:rFonts w:ascii="ＭＳ 明朝" w:hAnsi="ＭＳ 明朝"/>
        </w:rPr>
      </w:pPr>
    </w:p>
    <w:p w14:paraId="16929785" w14:textId="77777777" w:rsidR="003B7180" w:rsidRPr="00053F05" w:rsidRDefault="003B7180" w:rsidP="00F63AC3">
      <w:pPr>
        <w:pStyle w:val="3"/>
      </w:pPr>
      <w:bookmarkStart w:id="975" w:name="_Toc105142851"/>
      <w:r w:rsidRPr="00053F05">
        <w:rPr>
          <w:rFonts w:hint="eastAsia"/>
        </w:rPr>
        <w:t>第18－42条</w:t>
      </w:r>
      <w:r w:rsidRPr="00053F05">
        <w:t xml:space="preserve">　</w:t>
      </w:r>
      <w:r w:rsidRPr="00053F05">
        <w:rPr>
          <w:rFonts w:hint="eastAsia"/>
        </w:rPr>
        <w:t>ＰＣ</w:t>
      </w:r>
      <w:r w:rsidRPr="00053F05">
        <w:t>版桁製作</w:t>
      </w:r>
      <w:r w:rsidRPr="00053F05">
        <w:rPr>
          <w:rFonts w:hint="eastAsia"/>
        </w:rPr>
        <w:t>工</w:t>
      </w:r>
      <w:bookmarkEnd w:id="975"/>
    </w:p>
    <w:p w14:paraId="10CB85F0"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ＰＣ</w:t>
      </w:r>
      <w:r w:rsidRPr="004F5E6B">
        <w:rPr>
          <w:rFonts w:ascii="ＭＳ 明朝" w:hAnsi="ＭＳ 明朝"/>
        </w:rPr>
        <w:t>版桁製作工の施工については、第18</w:t>
      </w:r>
      <w:r w:rsidRPr="004F5E6B">
        <w:rPr>
          <w:rFonts w:ascii="ＭＳ 明朝" w:hAnsi="ＭＳ 明朝" w:hint="eastAsia"/>
        </w:rPr>
        <w:t>－46条 ＰＣ</w:t>
      </w:r>
      <w:r w:rsidRPr="004F5E6B">
        <w:rPr>
          <w:rFonts w:ascii="ＭＳ 明朝" w:hAnsi="ＭＳ 明朝"/>
        </w:rPr>
        <w:t>箱桁製作工の規定による。</w:t>
      </w:r>
    </w:p>
    <w:p w14:paraId="6ADDF9A3" w14:textId="77777777" w:rsidR="003B7180" w:rsidRPr="004F5E6B" w:rsidRDefault="003B7180" w:rsidP="00B000DF">
      <w:pPr>
        <w:rPr>
          <w:rFonts w:ascii="ＭＳ 明朝" w:hAnsi="ＭＳ 明朝"/>
        </w:rPr>
      </w:pPr>
    </w:p>
    <w:p w14:paraId="60BEDDEB" w14:textId="77777777" w:rsidR="003B7180" w:rsidRPr="004F5E6B" w:rsidRDefault="003B7180" w:rsidP="00996410">
      <w:pPr>
        <w:pStyle w:val="2"/>
      </w:pPr>
      <w:bookmarkStart w:id="976" w:name="_Toc105142852"/>
      <w:r w:rsidRPr="004F5E6B">
        <w:rPr>
          <w:rFonts w:hint="eastAsia"/>
        </w:rPr>
        <w:t>第10</w:t>
      </w:r>
      <w:r w:rsidRPr="004F5E6B">
        <w:t xml:space="preserve">節　</w:t>
      </w:r>
      <w:r w:rsidRPr="004F5E6B">
        <w:rPr>
          <w:rFonts w:hint="eastAsia"/>
        </w:rPr>
        <w:t>ＰＣ</w:t>
      </w:r>
      <w:r w:rsidRPr="004F5E6B">
        <w:t>箱桁橋</w:t>
      </w:r>
      <w:r w:rsidRPr="004F5E6B">
        <w:rPr>
          <w:rFonts w:hint="eastAsia"/>
        </w:rPr>
        <w:t>工</w:t>
      </w:r>
      <w:bookmarkEnd w:id="976"/>
    </w:p>
    <w:p w14:paraId="15547C61" w14:textId="77777777" w:rsidR="003B7180" w:rsidRPr="00053F05" w:rsidRDefault="003B7180" w:rsidP="00F63AC3">
      <w:pPr>
        <w:pStyle w:val="3"/>
      </w:pPr>
      <w:bookmarkStart w:id="977" w:name="_Toc105142853"/>
      <w:r w:rsidRPr="00053F05">
        <w:rPr>
          <w:rFonts w:hint="eastAsia"/>
        </w:rPr>
        <w:t>第18－43条</w:t>
      </w:r>
      <w:r w:rsidRPr="00053F05">
        <w:t xml:space="preserve">　</w:t>
      </w:r>
      <w:r w:rsidRPr="00053F05">
        <w:rPr>
          <w:rFonts w:hint="eastAsia"/>
        </w:rPr>
        <w:t>一般</w:t>
      </w:r>
      <w:r w:rsidRPr="00053F05">
        <w:t>事項</w:t>
      </w:r>
      <w:bookmarkEnd w:id="977"/>
    </w:p>
    <w:p w14:paraId="65346051"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本節は、ＰＣ</w:t>
      </w:r>
      <w:r w:rsidRPr="004F5E6B">
        <w:rPr>
          <w:rFonts w:ascii="ＭＳ 明朝" w:hAnsi="ＭＳ 明朝"/>
        </w:rPr>
        <w:t>箱桁橋工として架設支保工（固定）、支承工、</w:t>
      </w:r>
      <w:r w:rsidRPr="004F5E6B">
        <w:rPr>
          <w:rFonts w:ascii="ＭＳ 明朝" w:hAnsi="ＭＳ 明朝" w:hint="eastAsia"/>
        </w:rPr>
        <w:t>ＰＣ</w:t>
      </w:r>
      <w:r w:rsidRPr="004F5E6B">
        <w:rPr>
          <w:rFonts w:ascii="ＭＳ 明朝" w:hAnsi="ＭＳ 明朝"/>
        </w:rPr>
        <w:t>箱桁製作工、落橋</w:t>
      </w:r>
      <w:r w:rsidRPr="004F5E6B">
        <w:rPr>
          <w:rFonts w:ascii="ＭＳ 明朝" w:hAnsi="ＭＳ 明朝" w:hint="eastAsia"/>
        </w:rPr>
        <w:t>防止装置工その他これらに類する工種について定める。</w:t>
      </w:r>
    </w:p>
    <w:p w14:paraId="255FDD6B"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69BE0B1D" w14:textId="77777777" w:rsidR="003B7180" w:rsidRPr="004F5E6B" w:rsidRDefault="003B7180" w:rsidP="00841448">
      <w:pPr>
        <w:ind w:leftChars="300" w:left="630" w:firstLineChars="100" w:firstLine="210"/>
        <w:rPr>
          <w:rFonts w:ascii="ＭＳ 明朝" w:hAnsi="ＭＳ 明朝"/>
        </w:rPr>
      </w:pPr>
      <w:r w:rsidRPr="004F5E6B">
        <w:rPr>
          <w:rFonts w:ascii="ＭＳ 明朝" w:hAnsi="ＭＳ 明朝" w:hint="eastAsia"/>
        </w:rPr>
        <w:t>なお、測量結果が設計図書に示されている数値と差異を生じた場合は、監督職員に測量結果を速やかに提出し指示を受けなければならない。</w:t>
      </w:r>
    </w:p>
    <w:p w14:paraId="3ABD4F0C"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0B8E4E56"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6D5FFDF3" w14:textId="77777777" w:rsidR="003B7180" w:rsidRPr="004F5E6B" w:rsidRDefault="003B7180" w:rsidP="00841448">
      <w:pPr>
        <w:ind w:firstLineChars="300" w:firstLine="630"/>
        <w:rPr>
          <w:rFonts w:ascii="ＭＳ 明朝" w:hAnsi="ＭＳ 明朝"/>
        </w:rPr>
      </w:pPr>
      <w:r w:rsidRPr="004F5E6B">
        <w:rPr>
          <w:rFonts w:ascii="ＭＳ 明朝" w:hAnsi="ＭＳ 明朝"/>
        </w:rPr>
        <w:t>（１）使用材料（セメント、骨材、混和材料、鋼材等の品質、数量）</w:t>
      </w:r>
    </w:p>
    <w:p w14:paraId="169E42C6" w14:textId="77777777" w:rsidR="003B7180" w:rsidRPr="004F5E6B" w:rsidRDefault="003B7180" w:rsidP="00841448">
      <w:pPr>
        <w:ind w:firstLineChars="300" w:firstLine="630"/>
        <w:rPr>
          <w:rFonts w:ascii="ＭＳ 明朝" w:hAnsi="ＭＳ 明朝"/>
        </w:rPr>
      </w:pPr>
      <w:r w:rsidRPr="004F5E6B">
        <w:rPr>
          <w:rFonts w:ascii="ＭＳ 明朝" w:hAnsi="ＭＳ 明朝"/>
        </w:rPr>
        <w:t>（２）施工方法（鉄筋工、型枠工、</w:t>
      </w:r>
      <w:r w:rsidRPr="004F5E6B">
        <w:rPr>
          <w:rFonts w:ascii="ＭＳ 明朝" w:hAnsi="ＭＳ 明朝" w:hint="eastAsia"/>
        </w:rPr>
        <w:t>ＰＣ</w:t>
      </w:r>
      <w:r w:rsidRPr="004F5E6B">
        <w:rPr>
          <w:rFonts w:ascii="ＭＳ 明朝" w:hAnsi="ＭＳ 明朝"/>
        </w:rPr>
        <w:t>工、コンクリート工等）</w:t>
      </w:r>
    </w:p>
    <w:p w14:paraId="50746432" w14:textId="77777777" w:rsidR="003B7180" w:rsidRPr="004F5E6B" w:rsidRDefault="003B7180" w:rsidP="00841448">
      <w:pPr>
        <w:ind w:firstLineChars="300" w:firstLine="630"/>
        <w:rPr>
          <w:rFonts w:ascii="ＭＳ 明朝" w:hAnsi="ＭＳ 明朝"/>
        </w:rPr>
      </w:pPr>
      <w:r w:rsidRPr="004F5E6B">
        <w:rPr>
          <w:rFonts w:ascii="ＭＳ 明朝" w:hAnsi="ＭＳ 明朝"/>
        </w:rPr>
        <w:t>（３）主桁製作設備（機種、性能、使用期間等）</w:t>
      </w:r>
    </w:p>
    <w:p w14:paraId="1C34A9D5" w14:textId="5DE65ADE" w:rsidR="003B7180" w:rsidRPr="004F5E6B" w:rsidRDefault="003B7180" w:rsidP="00841448">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2B6417CA"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39F157D5" w14:textId="00F4258D" w:rsidR="003B7180" w:rsidRPr="004F5E6B" w:rsidRDefault="003B7180" w:rsidP="00841448">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受注者は、定着具及び接続具伸しようについては、定着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7AC349BC"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sidRPr="004F5E6B">
        <w:rPr>
          <w:rFonts w:ascii="ＭＳ 明朝" w:hAnsi="ＭＳ 明朝" w:hint="eastAsia"/>
        </w:rPr>
        <w:t>0205</w:t>
      </w:r>
      <w:r>
        <w:rPr>
          <w:rFonts w:ascii="ＭＳ 明朝" w:hAnsi="ＭＳ 明朝" w:hint="eastAsia"/>
        </w:rPr>
        <w:t>-1～4</w:t>
      </w:r>
      <w:r w:rsidRPr="004F5E6B">
        <w:rPr>
          <w:rFonts w:ascii="ＭＳ 明朝" w:hAnsi="ＭＳ 明朝"/>
        </w:rPr>
        <w:t>（</w:t>
      </w:r>
      <w:r w:rsidRPr="004F5E6B">
        <w:rPr>
          <w:rFonts w:ascii="ＭＳ 明朝" w:hAnsi="ＭＳ 明朝" w:hint="eastAsia"/>
        </w:rPr>
        <w:t>一</w:t>
      </w:r>
      <w:r w:rsidRPr="004F5E6B">
        <w:rPr>
          <w:rFonts w:ascii="ＭＳ 明朝" w:hAnsi="ＭＳ 明朝"/>
        </w:rPr>
        <w:t>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30F0BCD1" w14:textId="77777777" w:rsidR="003B7180" w:rsidRPr="004F5E6B" w:rsidRDefault="003B7180" w:rsidP="00B000DF">
      <w:pPr>
        <w:rPr>
          <w:rFonts w:ascii="ＭＳ 明朝" w:hAnsi="ＭＳ 明朝"/>
        </w:rPr>
      </w:pPr>
    </w:p>
    <w:p w14:paraId="1E8859CC" w14:textId="77777777" w:rsidR="003B7180" w:rsidRPr="00053F05" w:rsidRDefault="003B7180" w:rsidP="00F63AC3">
      <w:pPr>
        <w:pStyle w:val="3"/>
      </w:pPr>
      <w:bookmarkStart w:id="978" w:name="_Toc105142854"/>
      <w:r w:rsidRPr="00053F05">
        <w:rPr>
          <w:rFonts w:hint="eastAsia"/>
        </w:rPr>
        <w:t>第18－44条</w:t>
      </w:r>
      <w:r w:rsidRPr="00053F05">
        <w:t xml:space="preserve">　架設支保</w:t>
      </w:r>
      <w:r w:rsidRPr="00053F05">
        <w:rPr>
          <w:rFonts w:hint="eastAsia"/>
        </w:rPr>
        <w:t>工</w:t>
      </w:r>
      <w:r w:rsidRPr="00053F05">
        <w:t>（</w:t>
      </w:r>
      <w:r w:rsidRPr="00053F05">
        <w:rPr>
          <w:rFonts w:hint="eastAsia"/>
        </w:rPr>
        <w:t>固定</w:t>
      </w:r>
      <w:r w:rsidRPr="00053F05">
        <w:t>）</w:t>
      </w:r>
      <w:bookmarkEnd w:id="978"/>
    </w:p>
    <w:p w14:paraId="6FE99F9A"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支保工及び支保工基礎の施工については、第３章 第14</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型枠工及び支保工の規定によ</w:t>
      </w:r>
      <w:r w:rsidRPr="004F5E6B">
        <w:rPr>
          <w:rFonts w:ascii="ＭＳ 明朝" w:hAnsi="ＭＳ 明朝" w:hint="eastAsia"/>
        </w:rPr>
        <w:t>る。</w:t>
      </w:r>
    </w:p>
    <w:p w14:paraId="709CD57F" w14:textId="77777777" w:rsidR="003B7180" w:rsidRPr="004F5E6B" w:rsidRDefault="003B7180" w:rsidP="00B000DF">
      <w:pPr>
        <w:rPr>
          <w:rFonts w:ascii="ＭＳ 明朝" w:hAnsi="ＭＳ 明朝"/>
        </w:rPr>
      </w:pPr>
    </w:p>
    <w:p w14:paraId="4BB76165" w14:textId="77777777" w:rsidR="003B7180" w:rsidRPr="00053F05" w:rsidRDefault="003B7180" w:rsidP="00F63AC3">
      <w:pPr>
        <w:pStyle w:val="3"/>
      </w:pPr>
      <w:bookmarkStart w:id="979" w:name="_Toc105142855"/>
      <w:r w:rsidRPr="00053F05">
        <w:rPr>
          <w:rFonts w:hint="eastAsia"/>
        </w:rPr>
        <w:t>第18－45条</w:t>
      </w:r>
      <w:r w:rsidRPr="00053F05">
        <w:t xml:space="preserve">　支承工</w:t>
      </w:r>
      <w:bookmarkEnd w:id="979"/>
    </w:p>
    <w:p w14:paraId="55204E0F" w14:textId="77777777" w:rsidR="003B7180" w:rsidRPr="004F5E6B" w:rsidRDefault="003B7180" w:rsidP="00841448">
      <w:pPr>
        <w:ind w:leftChars="200" w:left="420" w:firstLineChars="100" w:firstLine="210"/>
        <w:rPr>
          <w:rFonts w:ascii="ＭＳ 明朝" w:hAnsi="ＭＳ 明朝"/>
        </w:rPr>
      </w:pPr>
      <w:r w:rsidRPr="004F5E6B">
        <w:rPr>
          <w:rFonts w:ascii="ＭＳ 明朝" w:hAnsi="ＭＳ 明朝" w:hint="eastAsia"/>
        </w:rPr>
        <w:t xml:space="preserve">受注者は、支承工の施工については、「道路橋支承便覧　</w:t>
      </w:r>
      <w:r w:rsidRPr="004F5E6B">
        <w:rPr>
          <w:rFonts w:ascii="ＭＳ 明朝" w:hAnsi="ＭＳ 明朝"/>
        </w:rPr>
        <w:t>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sidRPr="004F5E6B">
        <w:rPr>
          <w:rFonts w:ascii="ＭＳ 明朝" w:hAnsi="ＭＳ 明朝"/>
        </w:rPr>
        <w:t>（日本道路協会</w:t>
      </w:r>
      <w:r w:rsidRPr="004F5E6B">
        <w:rPr>
          <w:rFonts w:ascii="ＭＳ 明朝" w:hAnsi="ＭＳ 明朝" w:hint="eastAsia"/>
        </w:rPr>
        <w:t>、平成</w:t>
      </w:r>
      <w:r>
        <w:rPr>
          <w:rFonts w:ascii="ＭＳ 明朝" w:hAnsi="ＭＳ 明朝" w:hint="eastAsia"/>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r w:rsidRPr="004F5E6B">
        <w:rPr>
          <w:rFonts w:ascii="ＭＳ 明朝" w:hAnsi="ＭＳ 明朝"/>
        </w:rPr>
        <w:t>）</w:t>
      </w:r>
      <w:r w:rsidRPr="004F5E6B">
        <w:rPr>
          <w:rFonts w:ascii="ＭＳ 明朝" w:hAnsi="ＭＳ 明朝" w:hint="eastAsia"/>
        </w:rPr>
        <w:t>による。これにより難い場合は、監督職員の承諾を得なければならない。</w:t>
      </w:r>
    </w:p>
    <w:p w14:paraId="535F84A4" w14:textId="77777777" w:rsidR="003B7180" w:rsidRPr="004F5E6B" w:rsidRDefault="003B7180" w:rsidP="00B000DF">
      <w:pPr>
        <w:rPr>
          <w:rFonts w:ascii="ＭＳ 明朝" w:hAnsi="ＭＳ 明朝"/>
          <w:b/>
        </w:rPr>
      </w:pPr>
    </w:p>
    <w:p w14:paraId="127076B3" w14:textId="77777777" w:rsidR="003B7180" w:rsidRPr="00053F05" w:rsidRDefault="003B7180" w:rsidP="00F63AC3">
      <w:pPr>
        <w:pStyle w:val="3"/>
      </w:pPr>
      <w:bookmarkStart w:id="980" w:name="_Toc105142856"/>
      <w:r w:rsidRPr="00053F05">
        <w:rPr>
          <w:rFonts w:hint="eastAsia"/>
        </w:rPr>
        <w:t>第18－46条</w:t>
      </w:r>
      <w:r w:rsidRPr="00053F05">
        <w:t xml:space="preserve">　</w:t>
      </w:r>
      <w:r w:rsidRPr="00053F05">
        <w:rPr>
          <w:rFonts w:hint="eastAsia"/>
        </w:rPr>
        <w:t>ＰＣ</w:t>
      </w:r>
      <w:r w:rsidRPr="00053F05">
        <w:t>箱桁製作工</w:t>
      </w:r>
      <w:bookmarkEnd w:id="980"/>
    </w:p>
    <w:p w14:paraId="7F8672D0" w14:textId="77777777" w:rsidR="003B7180" w:rsidRPr="004F5E6B" w:rsidRDefault="003B7180" w:rsidP="00841448">
      <w:pPr>
        <w:ind w:firstLineChars="200" w:firstLine="420"/>
        <w:rPr>
          <w:rFonts w:ascii="ＭＳ 明朝" w:hAnsi="ＭＳ 明朝"/>
        </w:rPr>
      </w:pPr>
      <w:r w:rsidRPr="004F5E6B">
        <w:rPr>
          <w:rFonts w:ascii="ＭＳ 明朝" w:hAnsi="ＭＳ 明朝" w:hint="eastAsia"/>
        </w:rPr>
        <w:t xml:space="preserve">１．移動型枠の施工については、第18－34条 </w:t>
      </w:r>
      <w:r w:rsidRPr="004F5E6B">
        <w:rPr>
          <w:rFonts w:ascii="ＭＳ 明朝" w:hAnsi="ＭＳ 明朝"/>
        </w:rPr>
        <w:t>ＰＣホロースラブ製作工の規定によるものとする。</w:t>
      </w:r>
    </w:p>
    <w:p w14:paraId="63EF81D5"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 xml:space="preserve">２．コンクリート･ＰＣケーブル･ＰＣ緊張の施工については、第18－14条 </w:t>
      </w:r>
      <w:r w:rsidRPr="004F5E6B">
        <w:rPr>
          <w:rFonts w:ascii="ＭＳ 明朝" w:hAnsi="ＭＳ 明朝"/>
        </w:rPr>
        <w:t>ポストテンション桁製作工の規定によるものとする。</w:t>
      </w:r>
    </w:p>
    <w:p w14:paraId="7654B459"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 xml:space="preserve">３．ＰＣ固定・ＰＣ継手の施工については、第18－34条 </w:t>
      </w:r>
      <w:r w:rsidRPr="004F5E6B">
        <w:rPr>
          <w:rFonts w:ascii="ＭＳ 明朝" w:hAnsi="ＭＳ 明朝"/>
        </w:rPr>
        <w:t>ＰＣホロースラブ製作工の規定によるものとする。</w:t>
      </w:r>
    </w:p>
    <w:p w14:paraId="2A97B0B8"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 xml:space="preserve">４．横締め鋼材・横締め緊張・鉛直締め鋼材・鉛直締め緊張・グラウトの施工については、第18－14条 </w:t>
      </w:r>
      <w:r w:rsidRPr="004F5E6B">
        <w:rPr>
          <w:rFonts w:ascii="ＭＳ 明朝" w:hAnsi="ＭＳ 明朝"/>
        </w:rPr>
        <w:t>ポストテンション桁製作工の規定によるものとする。</w:t>
      </w:r>
    </w:p>
    <w:p w14:paraId="18635C63" w14:textId="77777777" w:rsidR="003B7180" w:rsidRPr="004F5E6B" w:rsidRDefault="003B7180" w:rsidP="00B000DF">
      <w:pPr>
        <w:rPr>
          <w:rFonts w:ascii="ＭＳ 明朝" w:hAnsi="ＭＳ 明朝"/>
        </w:rPr>
      </w:pPr>
    </w:p>
    <w:p w14:paraId="36DBF7C4" w14:textId="77777777" w:rsidR="003B7180" w:rsidRPr="00053F05" w:rsidRDefault="003B7180" w:rsidP="00F63AC3">
      <w:pPr>
        <w:pStyle w:val="3"/>
      </w:pPr>
      <w:bookmarkStart w:id="981" w:name="_Toc105142857"/>
      <w:r w:rsidRPr="00053F05">
        <w:rPr>
          <w:rFonts w:hint="eastAsia"/>
        </w:rPr>
        <w:t>第18－47条</w:t>
      </w:r>
      <w:r w:rsidRPr="00053F05">
        <w:t xml:space="preserve">　落橋防止装置工</w:t>
      </w:r>
      <w:bookmarkEnd w:id="981"/>
    </w:p>
    <w:p w14:paraId="2FBCDDB7"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落橋防止装置工の施工については、第17</w:t>
      </w:r>
      <w:r w:rsidRPr="004F5E6B">
        <w:rPr>
          <w:rFonts w:ascii="ＭＳ 明朝" w:hAnsi="ＭＳ 明朝"/>
        </w:rPr>
        <w:t>－</w:t>
      </w:r>
      <w:r w:rsidRPr="004F5E6B">
        <w:rPr>
          <w:rFonts w:ascii="ＭＳ 明朝" w:hAnsi="ＭＳ 明朝" w:hint="eastAsia"/>
        </w:rPr>
        <w:t>８</w:t>
      </w:r>
      <w:r w:rsidRPr="004F5E6B">
        <w:rPr>
          <w:rFonts w:ascii="ＭＳ 明朝" w:hAnsi="ＭＳ 明朝"/>
        </w:rPr>
        <w:t>条落橋防止装置製作工の規定によ</w:t>
      </w:r>
      <w:r w:rsidRPr="004F5E6B">
        <w:rPr>
          <w:rFonts w:ascii="ＭＳ 明朝" w:hAnsi="ＭＳ 明朝" w:hint="eastAsia"/>
        </w:rPr>
        <w:t>る。</w:t>
      </w:r>
    </w:p>
    <w:p w14:paraId="7B928234" w14:textId="77777777" w:rsidR="003B7180" w:rsidRPr="004F5E6B" w:rsidRDefault="003B7180" w:rsidP="00B000DF">
      <w:pPr>
        <w:rPr>
          <w:rFonts w:ascii="ＭＳ 明朝" w:hAnsi="ＭＳ 明朝"/>
        </w:rPr>
      </w:pPr>
    </w:p>
    <w:p w14:paraId="3E9A0518" w14:textId="77777777" w:rsidR="003B7180" w:rsidRPr="004F5E6B" w:rsidRDefault="003B7180" w:rsidP="00996410">
      <w:pPr>
        <w:pStyle w:val="2"/>
      </w:pPr>
      <w:bookmarkStart w:id="982" w:name="_Toc105142858"/>
      <w:r w:rsidRPr="004F5E6B">
        <w:rPr>
          <w:rFonts w:hint="eastAsia"/>
        </w:rPr>
        <w:t>第</w:t>
      </w:r>
      <w:r w:rsidRPr="004F5E6B">
        <w:t xml:space="preserve">11節　</w:t>
      </w:r>
      <w:r w:rsidRPr="004F5E6B">
        <w:rPr>
          <w:rFonts w:hint="eastAsia"/>
        </w:rPr>
        <w:t>ＰＣ</w:t>
      </w:r>
      <w:r w:rsidRPr="004F5E6B">
        <w:t>片持箱桁橋</w:t>
      </w:r>
      <w:r w:rsidRPr="004F5E6B">
        <w:rPr>
          <w:rFonts w:hint="eastAsia"/>
        </w:rPr>
        <w:t>工</w:t>
      </w:r>
      <w:bookmarkEnd w:id="982"/>
    </w:p>
    <w:p w14:paraId="35C23B77" w14:textId="77777777" w:rsidR="003B7180" w:rsidRPr="00053F05" w:rsidRDefault="003B7180" w:rsidP="00F63AC3">
      <w:pPr>
        <w:pStyle w:val="3"/>
      </w:pPr>
      <w:bookmarkStart w:id="983" w:name="_Toc105142859"/>
      <w:r w:rsidRPr="00053F05">
        <w:rPr>
          <w:rFonts w:hint="eastAsia"/>
        </w:rPr>
        <w:t>第18－48条</w:t>
      </w:r>
      <w:r w:rsidRPr="00053F05">
        <w:t xml:space="preserve">　</w:t>
      </w:r>
      <w:r w:rsidRPr="00053F05">
        <w:rPr>
          <w:rFonts w:hint="eastAsia"/>
        </w:rPr>
        <w:t>一</w:t>
      </w:r>
      <w:r w:rsidRPr="00053F05">
        <w:t>般事項</w:t>
      </w:r>
      <w:bookmarkEnd w:id="983"/>
    </w:p>
    <w:p w14:paraId="77702496"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本節は、ＰＣ</w:t>
      </w:r>
      <w:r w:rsidRPr="004F5E6B">
        <w:rPr>
          <w:rFonts w:ascii="ＭＳ 明朝" w:hAnsi="ＭＳ 明朝"/>
        </w:rPr>
        <w:t>片持箱桁橋工として</w:t>
      </w:r>
      <w:r w:rsidRPr="004F5E6B">
        <w:rPr>
          <w:rFonts w:ascii="ＭＳ 明朝" w:hAnsi="ＭＳ 明朝" w:hint="eastAsia"/>
        </w:rPr>
        <w:t>ＰＣ</w:t>
      </w:r>
      <w:r w:rsidRPr="004F5E6B">
        <w:rPr>
          <w:rFonts w:ascii="ＭＳ 明朝" w:hAnsi="ＭＳ 明朝"/>
        </w:rPr>
        <w:t>版桁製作工、支承工、架設工（片持架設）そ</w:t>
      </w:r>
      <w:r w:rsidRPr="004F5E6B">
        <w:rPr>
          <w:rFonts w:ascii="ＭＳ 明朝" w:hAnsi="ＭＳ 明朝" w:hint="eastAsia"/>
        </w:rPr>
        <w:t>の他これらに類する工種について定める。</w:t>
      </w:r>
    </w:p>
    <w:p w14:paraId="24387EF6"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266B6F92" w14:textId="77777777" w:rsidR="003B7180" w:rsidRPr="004F5E6B" w:rsidRDefault="003B7180" w:rsidP="004305FE">
      <w:pPr>
        <w:ind w:leftChars="300" w:left="630" w:firstLineChars="100" w:firstLine="210"/>
        <w:rPr>
          <w:rFonts w:ascii="ＭＳ 明朝" w:hAnsi="ＭＳ 明朝"/>
        </w:rPr>
      </w:pPr>
      <w:r w:rsidRPr="004F5E6B">
        <w:rPr>
          <w:rFonts w:ascii="ＭＳ 明朝" w:hAnsi="ＭＳ 明朝" w:hint="eastAsia"/>
        </w:rPr>
        <w:t>なお、測量結果が設計図書に示されている数値と差異を生じた場合は、監督職員に測量結果を速やかに提出し指示を受けなければならない。</w:t>
      </w:r>
    </w:p>
    <w:p w14:paraId="02A40378"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6925B462"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668610BB" w14:textId="77777777" w:rsidR="003B7180" w:rsidRPr="004F5E6B" w:rsidRDefault="003B7180" w:rsidP="004305FE">
      <w:pPr>
        <w:ind w:firstLineChars="300" w:firstLine="630"/>
        <w:rPr>
          <w:rFonts w:ascii="ＭＳ 明朝" w:hAnsi="ＭＳ 明朝"/>
        </w:rPr>
      </w:pPr>
      <w:r w:rsidRPr="004F5E6B">
        <w:rPr>
          <w:rFonts w:ascii="ＭＳ 明朝" w:hAnsi="ＭＳ 明朝"/>
        </w:rPr>
        <w:t>（１）使用材料（セメント、骨材、混和材料、鋼材等の品質、数量）</w:t>
      </w:r>
    </w:p>
    <w:p w14:paraId="403CD3D0" w14:textId="77777777" w:rsidR="003B7180" w:rsidRPr="004F5E6B" w:rsidRDefault="003B7180" w:rsidP="004305FE">
      <w:pPr>
        <w:ind w:firstLineChars="300" w:firstLine="630"/>
        <w:rPr>
          <w:rFonts w:ascii="ＭＳ 明朝" w:hAnsi="ＭＳ 明朝"/>
        </w:rPr>
      </w:pPr>
      <w:r w:rsidRPr="004F5E6B">
        <w:rPr>
          <w:rFonts w:ascii="ＭＳ 明朝" w:hAnsi="ＭＳ 明朝"/>
        </w:rPr>
        <w:t>（</w:t>
      </w:r>
      <w:r w:rsidRPr="004F5E6B">
        <w:rPr>
          <w:rFonts w:ascii="ＭＳ 明朝" w:hAnsi="ＭＳ 明朝" w:hint="eastAsia"/>
        </w:rPr>
        <w:t>２</w:t>
      </w:r>
      <w:r w:rsidRPr="004F5E6B">
        <w:rPr>
          <w:rFonts w:ascii="ＭＳ 明朝" w:hAnsi="ＭＳ 明朝"/>
        </w:rPr>
        <w:t>）施工方法（鉄筋工、型枠工、</w:t>
      </w:r>
      <w:r w:rsidRPr="004F5E6B">
        <w:rPr>
          <w:rFonts w:ascii="ＭＳ 明朝" w:hAnsi="ＭＳ 明朝" w:hint="eastAsia"/>
        </w:rPr>
        <w:t>ＰＣ</w:t>
      </w:r>
      <w:r w:rsidRPr="004F5E6B">
        <w:rPr>
          <w:rFonts w:ascii="ＭＳ 明朝" w:hAnsi="ＭＳ 明朝"/>
        </w:rPr>
        <w:t>工、コンクリート工等）</w:t>
      </w:r>
    </w:p>
    <w:p w14:paraId="7896B265" w14:textId="77777777" w:rsidR="003B7180" w:rsidRPr="004F5E6B" w:rsidRDefault="003B7180" w:rsidP="004305FE">
      <w:pPr>
        <w:ind w:firstLineChars="300" w:firstLine="630"/>
        <w:rPr>
          <w:rFonts w:ascii="ＭＳ 明朝" w:hAnsi="ＭＳ 明朝"/>
        </w:rPr>
      </w:pPr>
      <w:r w:rsidRPr="004F5E6B">
        <w:rPr>
          <w:rFonts w:ascii="ＭＳ 明朝" w:hAnsi="ＭＳ 明朝"/>
        </w:rPr>
        <w:t>（３）主桁製作設備（機種、性能、使用期間等）</w:t>
      </w:r>
    </w:p>
    <w:p w14:paraId="4846B2BE" w14:textId="48B382C1" w:rsidR="003B7180" w:rsidRPr="004F5E6B" w:rsidRDefault="003B7180" w:rsidP="004305FE">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5B440C26"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5C92E193" w14:textId="52717FA7" w:rsidR="003B7180" w:rsidRPr="004F5E6B" w:rsidRDefault="003B7180" w:rsidP="004305FE">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受注者は、定着具及び接続具伸しようについては、定着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09E4A118"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 JIS B </w:t>
      </w:r>
      <w:r w:rsidRPr="004F5E6B">
        <w:rPr>
          <w:rFonts w:ascii="ＭＳ 明朝" w:hAnsi="ＭＳ 明朝" w:hint="eastAsia"/>
        </w:rPr>
        <w:t>0205</w:t>
      </w:r>
      <w:r>
        <w:rPr>
          <w:rFonts w:ascii="ＭＳ 明朝" w:hAnsi="ＭＳ 明朝" w:hint="eastAsia"/>
        </w:rPr>
        <w:t>-1～4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2304BD48" w14:textId="77777777" w:rsidR="003B7180" w:rsidRPr="004F5E6B" w:rsidRDefault="003B7180" w:rsidP="00B000DF">
      <w:pPr>
        <w:rPr>
          <w:rFonts w:ascii="ＭＳ 明朝" w:hAnsi="ＭＳ 明朝"/>
        </w:rPr>
      </w:pPr>
    </w:p>
    <w:p w14:paraId="07DE4967" w14:textId="77777777" w:rsidR="003B7180" w:rsidRPr="00053F05" w:rsidRDefault="003B7180" w:rsidP="00F63AC3">
      <w:pPr>
        <w:pStyle w:val="3"/>
      </w:pPr>
      <w:bookmarkStart w:id="984" w:name="_Toc105142860"/>
      <w:r w:rsidRPr="00053F05">
        <w:rPr>
          <w:rFonts w:hint="eastAsia"/>
        </w:rPr>
        <w:t>第18－49条</w:t>
      </w:r>
      <w:r w:rsidRPr="00053F05">
        <w:t xml:space="preserve">　</w:t>
      </w:r>
      <w:r w:rsidRPr="00053F05">
        <w:rPr>
          <w:rFonts w:hint="eastAsia"/>
        </w:rPr>
        <w:t>ＰＣ</w:t>
      </w:r>
      <w:r w:rsidRPr="00053F05">
        <w:t>片持箱桁製作</w:t>
      </w:r>
      <w:r w:rsidRPr="00053F05">
        <w:rPr>
          <w:rFonts w:hint="eastAsia"/>
        </w:rPr>
        <w:t>工</w:t>
      </w:r>
      <w:bookmarkEnd w:id="984"/>
    </w:p>
    <w:p w14:paraId="75B2AA83"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コンクリート・ＰＣ</w:t>
      </w:r>
      <w:r w:rsidRPr="004F5E6B">
        <w:rPr>
          <w:rFonts w:ascii="ＭＳ 明朝" w:hAnsi="ＭＳ 明朝"/>
        </w:rPr>
        <w:t>鋼材・</w:t>
      </w:r>
      <w:r w:rsidRPr="004F5E6B">
        <w:rPr>
          <w:rFonts w:ascii="ＭＳ 明朝" w:hAnsi="ＭＳ 明朝" w:hint="eastAsia"/>
        </w:rPr>
        <w:t>ＰＣ</w:t>
      </w:r>
      <w:r w:rsidRPr="004F5E6B">
        <w:rPr>
          <w:rFonts w:ascii="ＭＳ 明朝" w:hAnsi="ＭＳ 明朝"/>
        </w:rPr>
        <w:t>緊張の施工については、</w:t>
      </w:r>
      <w:r w:rsidRPr="004F5E6B">
        <w:rPr>
          <w:rFonts w:ascii="ＭＳ 明朝" w:hAnsi="ＭＳ 明朝" w:hint="eastAsia"/>
        </w:rPr>
        <w:t>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w:t>
      </w:r>
      <w:r w:rsidRPr="004F5E6B">
        <w:rPr>
          <w:rFonts w:ascii="ＭＳ 明朝" w:hAnsi="ＭＳ 明朝" w:hint="eastAsia"/>
        </w:rPr>
        <w:t>ンション桁製作工の規定による。</w:t>
      </w:r>
    </w:p>
    <w:p w14:paraId="62446956"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ＰＣ</w:t>
      </w:r>
      <w:r w:rsidRPr="004F5E6B">
        <w:rPr>
          <w:rFonts w:ascii="ＭＳ 明朝" w:hAnsi="ＭＳ 明朝"/>
        </w:rPr>
        <w:t>ケーブルの</w:t>
      </w:r>
      <w:r w:rsidRPr="004F5E6B">
        <w:rPr>
          <w:rFonts w:ascii="ＭＳ 明朝" w:hAnsi="ＭＳ 明朝" w:hint="eastAsia"/>
        </w:rPr>
        <w:t>ＰＣ</w:t>
      </w:r>
      <w:r w:rsidRPr="004F5E6B">
        <w:rPr>
          <w:rFonts w:ascii="ＭＳ 明朝" w:hAnsi="ＭＳ 明朝"/>
        </w:rPr>
        <w:t>固定・</w:t>
      </w:r>
      <w:r w:rsidRPr="004F5E6B">
        <w:rPr>
          <w:rFonts w:ascii="ＭＳ 明朝" w:hAnsi="ＭＳ 明朝" w:hint="eastAsia"/>
        </w:rPr>
        <w:t>ＰＣ</w:t>
      </w:r>
      <w:r w:rsidRPr="004F5E6B">
        <w:rPr>
          <w:rFonts w:ascii="ＭＳ 明朝" w:hAnsi="ＭＳ 明朝"/>
        </w:rPr>
        <w:t>継手の施工については、</w:t>
      </w:r>
      <w:r w:rsidRPr="004F5E6B">
        <w:rPr>
          <w:rFonts w:ascii="ＭＳ 明朝" w:hAnsi="ＭＳ 明朝" w:hint="eastAsia"/>
        </w:rPr>
        <w:t>第18</w:t>
      </w:r>
      <w:r w:rsidRPr="004F5E6B">
        <w:rPr>
          <w:rFonts w:ascii="ＭＳ 明朝" w:hAnsi="ＭＳ 明朝"/>
        </w:rPr>
        <w:t>－34条</w:t>
      </w:r>
      <w:r w:rsidRPr="004F5E6B">
        <w:rPr>
          <w:rFonts w:ascii="ＭＳ 明朝" w:hAnsi="ＭＳ 明朝" w:hint="eastAsia"/>
        </w:rPr>
        <w:t xml:space="preserve"> ＰＣ</w:t>
      </w:r>
      <w:r w:rsidRPr="004F5E6B">
        <w:rPr>
          <w:rFonts w:ascii="ＭＳ 明朝" w:hAnsi="ＭＳ 明朝"/>
        </w:rPr>
        <w:t>ホロ</w:t>
      </w:r>
      <w:r w:rsidRPr="004F5E6B">
        <w:rPr>
          <w:rFonts w:ascii="ＭＳ 明朝" w:hAnsi="ＭＳ 明朝" w:hint="eastAsia"/>
        </w:rPr>
        <w:t>ースラブ製作工の規定による。</w:t>
      </w:r>
    </w:p>
    <w:p w14:paraId="7589EAEB"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受注者は、ＰＣ鋼</w:t>
      </w:r>
      <w:r w:rsidRPr="004F5E6B">
        <w:rPr>
          <w:rFonts w:ascii="ＭＳ 明朝" w:hAnsi="ＭＳ 明朝"/>
        </w:rPr>
        <w:t>棒の</w:t>
      </w:r>
      <w:r w:rsidRPr="004F5E6B">
        <w:rPr>
          <w:rFonts w:ascii="ＭＳ 明朝" w:hAnsi="ＭＳ 明朝" w:hint="eastAsia"/>
        </w:rPr>
        <w:t>ＰＣ</w:t>
      </w:r>
      <w:r w:rsidRPr="004F5E6B">
        <w:rPr>
          <w:rFonts w:ascii="ＭＳ 明朝" w:hAnsi="ＭＳ 明朝"/>
        </w:rPr>
        <w:t>固定及び</w:t>
      </w:r>
      <w:r w:rsidRPr="004F5E6B">
        <w:rPr>
          <w:rFonts w:ascii="ＭＳ 明朝" w:hAnsi="ＭＳ 明朝" w:hint="eastAsia"/>
        </w:rPr>
        <w:t>ＰＣ</w:t>
      </w:r>
      <w:r w:rsidRPr="004F5E6B">
        <w:rPr>
          <w:rFonts w:ascii="ＭＳ 明朝" w:hAnsi="ＭＳ 明朝"/>
        </w:rPr>
        <w:t>継手（普通継手・緊張端継手）がある場合</w:t>
      </w:r>
      <w:r w:rsidRPr="004F5E6B">
        <w:rPr>
          <w:rFonts w:ascii="ＭＳ 明朝" w:hAnsi="ＭＳ 明朝" w:hint="eastAsia"/>
        </w:rPr>
        <w:t>は「プレストレストコンクリート工法設計施工指針　第</w:t>
      </w:r>
      <w:r w:rsidRPr="004F5E6B">
        <w:rPr>
          <w:rFonts w:ascii="ＭＳ 明朝" w:hAnsi="ＭＳ 明朝"/>
        </w:rPr>
        <w:t>６章施工</w:t>
      </w:r>
      <w:r w:rsidRPr="004F5E6B">
        <w:rPr>
          <w:rFonts w:ascii="ＭＳ 明朝" w:hAnsi="ＭＳ 明朝" w:hint="eastAsia"/>
        </w:rPr>
        <w:t>｣</w:t>
      </w:r>
      <w:r w:rsidRPr="004F5E6B">
        <w:rPr>
          <w:rFonts w:ascii="ＭＳ 明朝" w:hAnsi="ＭＳ 明朝"/>
        </w:rPr>
        <w:t>（土木学会、平</w:t>
      </w:r>
      <w:r w:rsidRPr="004F5E6B">
        <w:rPr>
          <w:rFonts w:ascii="ＭＳ 明朝" w:hAnsi="ＭＳ 明朝" w:hint="eastAsia"/>
        </w:rPr>
        <w:t>成</w:t>
      </w:r>
      <w:r w:rsidRPr="004F5E6B">
        <w:rPr>
          <w:rFonts w:ascii="ＭＳ 明朝" w:hAnsi="ＭＳ 明朝"/>
        </w:rPr>
        <w:t>３年３月）の規定により施工しなければならない。</w:t>
      </w:r>
    </w:p>
    <w:p w14:paraId="4706420A"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横締め鋼材・横締め緊張・鉛直締め鋼材・鉛直締め緊張・グラウト等がある場合の施工については、第18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ポストテンション桁製作工の規定による。</w:t>
      </w:r>
    </w:p>
    <w:p w14:paraId="56205F76" w14:textId="77777777" w:rsidR="003B7180" w:rsidRPr="004F5E6B" w:rsidRDefault="003B7180" w:rsidP="00B000DF">
      <w:pPr>
        <w:rPr>
          <w:rFonts w:ascii="ＭＳ 明朝" w:hAnsi="ＭＳ 明朝"/>
        </w:rPr>
      </w:pPr>
    </w:p>
    <w:p w14:paraId="32FB05F0" w14:textId="77777777" w:rsidR="003B7180" w:rsidRPr="00053F05" w:rsidRDefault="003B7180" w:rsidP="00F63AC3">
      <w:pPr>
        <w:pStyle w:val="3"/>
      </w:pPr>
      <w:bookmarkStart w:id="985" w:name="_Toc105142861"/>
      <w:r w:rsidRPr="00053F05">
        <w:rPr>
          <w:rFonts w:hint="eastAsia"/>
        </w:rPr>
        <w:t>第18－50条</w:t>
      </w:r>
      <w:r w:rsidRPr="00053F05">
        <w:t xml:space="preserve">　支承工</w:t>
      </w:r>
      <w:bookmarkEnd w:id="985"/>
    </w:p>
    <w:p w14:paraId="631F9A62" w14:textId="77777777" w:rsidR="003B7180" w:rsidRPr="004F5E6B" w:rsidRDefault="003B7180" w:rsidP="004305FE">
      <w:pPr>
        <w:ind w:leftChars="200" w:left="420" w:firstLineChars="100" w:firstLine="210"/>
        <w:rPr>
          <w:rFonts w:ascii="ＭＳ 明朝" w:hAnsi="ＭＳ 明朝"/>
        </w:rPr>
      </w:pPr>
      <w:r w:rsidRPr="004F5E6B">
        <w:rPr>
          <w:rFonts w:ascii="ＭＳ 明朝" w:hAnsi="ＭＳ 明朝" w:hint="eastAsia"/>
        </w:rPr>
        <w:t>受注者は、支承工の施工については、</w:t>
      </w:r>
      <w:r>
        <w:rPr>
          <w:rFonts w:ascii="ＭＳ 明朝" w:hAnsi="ＭＳ 明朝" w:hint="eastAsia"/>
        </w:rPr>
        <w:t>「</w:t>
      </w:r>
      <w:r w:rsidRPr="004F5E6B">
        <w:rPr>
          <w:rFonts w:ascii="ＭＳ 明朝" w:hAnsi="ＭＳ 明朝" w:hint="eastAsia"/>
        </w:rPr>
        <w:t xml:space="preserve">道路橋支承便覧　</w:t>
      </w:r>
      <w:r w:rsidRPr="004F5E6B">
        <w:rPr>
          <w:rFonts w:ascii="ＭＳ 明朝" w:hAnsi="ＭＳ 明朝"/>
        </w:rPr>
        <w:t>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sidRPr="004F5E6B">
        <w:rPr>
          <w:rFonts w:ascii="ＭＳ 明朝" w:hAnsi="ＭＳ 明朝"/>
        </w:rPr>
        <w:t>（日本道路協会</w:t>
      </w:r>
      <w:r w:rsidRPr="004F5E6B">
        <w:rPr>
          <w:rFonts w:ascii="ＭＳ 明朝" w:hAnsi="ＭＳ 明朝" w:hint="eastAsia"/>
        </w:rPr>
        <w:t>、平成</w:t>
      </w:r>
      <w:r>
        <w:rPr>
          <w:rFonts w:ascii="ＭＳ 明朝" w:hAnsi="ＭＳ 明朝" w:hint="eastAsia"/>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r w:rsidRPr="004F5E6B">
        <w:rPr>
          <w:rFonts w:ascii="ＭＳ 明朝" w:hAnsi="ＭＳ 明朝"/>
        </w:rPr>
        <w:t>）</w:t>
      </w:r>
      <w:r w:rsidRPr="004F5E6B">
        <w:rPr>
          <w:rFonts w:ascii="ＭＳ 明朝" w:hAnsi="ＭＳ 明朝" w:hint="eastAsia"/>
        </w:rPr>
        <w:t>による。これにより難い場合は、監督職員の承諾を得なければならない。</w:t>
      </w:r>
    </w:p>
    <w:p w14:paraId="4E728568" w14:textId="77777777" w:rsidR="003B7180" w:rsidRPr="004F5E6B" w:rsidRDefault="003B7180" w:rsidP="00B000DF">
      <w:pPr>
        <w:rPr>
          <w:rFonts w:ascii="ＭＳ 明朝" w:hAnsi="ＭＳ 明朝"/>
        </w:rPr>
      </w:pPr>
    </w:p>
    <w:p w14:paraId="1A74BE86" w14:textId="77777777" w:rsidR="003B7180" w:rsidRPr="00053F05" w:rsidRDefault="003B7180" w:rsidP="00F63AC3">
      <w:pPr>
        <w:pStyle w:val="3"/>
      </w:pPr>
      <w:bookmarkStart w:id="986" w:name="_Toc105142862"/>
      <w:r w:rsidRPr="00053F05">
        <w:rPr>
          <w:rFonts w:hint="eastAsia"/>
        </w:rPr>
        <w:t>第18－51条</w:t>
      </w:r>
      <w:r w:rsidRPr="00053F05">
        <w:t xml:space="preserve">　架設工（片持架設）</w:t>
      </w:r>
      <w:bookmarkEnd w:id="986"/>
    </w:p>
    <w:p w14:paraId="0BBDE90F" w14:textId="77777777" w:rsidR="003B7180" w:rsidRPr="004F5E6B" w:rsidRDefault="003B7180" w:rsidP="004305FE">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作業車の移動については、第17</w:t>
      </w:r>
      <w:r w:rsidRPr="004F5E6B">
        <w:rPr>
          <w:rFonts w:ascii="ＭＳ 明朝" w:hAnsi="ＭＳ 明朝"/>
        </w:rPr>
        <w:t>－</w:t>
      </w:r>
      <w:r w:rsidRPr="004F5E6B">
        <w:rPr>
          <w:rFonts w:ascii="ＭＳ 明朝" w:hAnsi="ＭＳ 明朝" w:hint="eastAsia"/>
        </w:rPr>
        <w:t xml:space="preserve">21条 </w:t>
      </w:r>
      <w:r w:rsidRPr="004F5E6B">
        <w:rPr>
          <w:rFonts w:ascii="ＭＳ 明朝" w:hAnsi="ＭＳ 明朝"/>
        </w:rPr>
        <w:t>架設工（クレーン架設）の規定による。</w:t>
      </w:r>
    </w:p>
    <w:p w14:paraId="0FA297C7" w14:textId="77777777" w:rsidR="003B7180" w:rsidRPr="004F5E6B" w:rsidRDefault="003B7180" w:rsidP="004305FE">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受注者は、仮支柱が必要な場合、有害な変形等が生じないものを使用しなければならない。</w:t>
      </w:r>
    </w:p>
    <w:p w14:paraId="6BA57107" w14:textId="77777777" w:rsidR="003B7180" w:rsidRPr="004F5E6B" w:rsidRDefault="003B7180" w:rsidP="004305FE">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支保工基礎の施工については、第</w:t>
      </w:r>
      <w:r w:rsidRPr="004F5E6B">
        <w:rPr>
          <w:rFonts w:ascii="ＭＳ 明朝" w:hAnsi="ＭＳ 明朝"/>
        </w:rPr>
        <w:t>３－</w:t>
      </w:r>
      <w:r w:rsidRPr="004F5E6B">
        <w:rPr>
          <w:rFonts w:ascii="ＭＳ 明朝" w:hAnsi="ＭＳ 明朝" w:hint="eastAsia"/>
        </w:rPr>
        <w:t>74条 支保工</w:t>
      </w:r>
      <w:r w:rsidRPr="004F5E6B">
        <w:rPr>
          <w:rFonts w:ascii="ＭＳ 明朝" w:hAnsi="ＭＳ 明朝"/>
        </w:rPr>
        <w:t>の規定による</w:t>
      </w:r>
    </w:p>
    <w:p w14:paraId="44EDFB2D" w14:textId="77777777" w:rsidR="003B7180" w:rsidRPr="004F5E6B" w:rsidRDefault="003B7180" w:rsidP="00B000DF">
      <w:pPr>
        <w:rPr>
          <w:rFonts w:ascii="ＭＳ 明朝" w:hAnsi="ＭＳ 明朝"/>
        </w:rPr>
      </w:pPr>
    </w:p>
    <w:p w14:paraId="78C9BAE5" w14:textId="77777777" w:rsidR="003B7180" w:rsidRPr="004F5E6B" w:rsidRDefault="003B7180" w:rsidP="00996410">
      <w:pPr>
        <w:pStyle w:val="2"/>
      </w:pPr>
      <w:bookmarkStart w:id="987" w:name="_Toc105142863"/>
      <w:r w:rsidRPr="004F5E6B">
        <w:rPr>
          <w:rFonts w:hint="eastAsia"/>
        </w:rPr>
        <w:t>第</w:t>
      </w:r>
      <w:r w:rsidRPr="004F5E6B">
        <w:t xml:space="preserve">12節　</w:t>
      </w:r>
      <w:r w:rsidRPr="004F5E6B">
        <w:rPr>
          <w:rFonts w:hint="eastAsia"/>
        </w:rPr>
        <w:t>ＰＣ</w:t>
      </w:r>
      <w:r w:rsidRPr="004F5E6B">
        <w:t>押出し箱桁橋</w:t>
      </w:r>
      <w:r w:rsidRPr="004F5E6B">
        <w:rPr>
          <w:rFonts w:hint="eastAsia"/>
        </w:rPr>
        <w:t>工</w:t>
      </w:r>
      <w:bookmarkEnd w:id="987"/>
    </w:p>
    <w:p w14:paraId="6E13E351" w14:textId="77777777" w:rsidR="003B7180" w:rsidRPr="00053F05" w:rsidRDefault="003B7180" w:rsidP="00F63AC3">
      <w:pPr>
        <w:pStyle w:val="3"/>
      </w:pPr>
      <w:bookmarkStart w:id="988" w:name="_Toc105142864"/>
      <w:r w:rsidRPr="00053F05">
        <w:rPr>
          <w:rFonts w:hint="eastAsia"/>
        </w:rPr>
        <w:t>第18－52条</w:t>
      </w:r>
      <w:r w:rsidRPr="00053F05">
        <w:t xml:space="preserve">　</w:t>
      </w:r>
      <w:r w:rsidRPr="00053F05">
        <w:rPr>
          <w:rFonts w:hint="eastAsia"/>
        </w:rPr>
        <w:t>一</w:t>
      </w:r>
      <w:r w:rsidRPr="00053F05">
        <w:t>般事項</w:t>
      </w:r>
      <w:bookmarkEnd w:id="988"/>
    </w:p>
    <w:p w14:paraId="0C048BA5"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本節は、ＰＣ</w:t>
      </w:r>
      <w:r w:rsidRPr="004F5E6B">
        <w:rPr>
          <w:rFonts w:ascii="ＭＳ 明朝" w:hAnsi="ＭＳ 明朝"/>
        </w:rPr>
        <w:t>押出し箱桁橋工として</w:t>
      </w:r>
      <w:r w:rsidRPr="004F5E6B">
        <w:rPr>
          <w:rFonts w:ascii="ＭＳ 明朝" w:hAnsi="ＭＳ 明朝" w:hint="eastAsia"/>
        </w:rPr>
        <w:t>ＰＣ</w:t>
      </w:r>
      <w:r w:rsidRPr="004F5E6B">
        <w:rPr>
          <w:rFonts w:ascii="ＭＳ 明朝" w:hAnsi="ＭＳ 明朝"/>
        </w:rPr>
        <w:t>押出し箱桁製作工、架設工（押出し架設）</w:t>
      </w:r>
      <w:r w:rsidRPr="004F5E6B">
        <w:rPr>
          <w:rFonts w:ascii="ＭＳ 明朝" w:hAnsi="ＭＳ 明朝" w:hint="eastAsia"/>
        </w:rPr>
        <w:t>その他これらに類する工種について定める。</w:t>
      </w:r>
    </w:p>
    <w:p w14:paraId="256DFE1A"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lastRenderedPageBreak/>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07B9F807" w14:textId="77777777" w:rsidR="003B7180" w:rsidRPr="004F5E6B" w:rsidRDefault="003B7180" w:rsidP="004305FE">
      <w:pPr>
        <w:ind w:leftChars="300" w:left="630" w:firstLineChars="100" w:firstLine="210"/>
        <w:rPr>
          <w:rFonts w:ascii="ＭＳ 明朝" w:hAnsi="ＭＳ 明朝"/>
        </w:rPr>
      </w:pPr>
      <w:r w:rsidRPr="004F5E6B">
        <w:rPr>
          <w:rFonts w:ascii="ＭＳ 明朝" w:hAnsi="ＭＳ 明朝" w:hint="eastAsia"/>
        </w:rPr>
        <w:t>なお、測量結果が設計囲書に示されている数値と差異を生じた場合は、監督職員に測量結果を速やかに提出し指示を受けなければならない。</w:t>
      </w:r>
    </w:p>
    <w:p w14:paraId="046CCA16"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5C91618B"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5057EA23" w14:textId="77777777" w:rsidR="003B7180" w:rsidRPr="004F5E6B" w:rsidRDefault="003B7180" w:rsidP="00564024">
      <w:pPr>
        <w:ind w:firstLineChars="300" w:firstLine="630"/>
        <w:rPr>
          <w:rFonts w:ascii="ＭＳ 明朝" w:hAnsi="ＭＳ 明朝"/>
        </w:rPr>
      </w:pPr>
      <w:r w:rsidRPr="004F5E6B">
        <w:rPr>
          <w:rFonts w:ascii="ＭＳ 明朝" w:hAnsi="ＭＳ 明朝"/>
        </w:rPr>
        <w:t>（１）使用材料（セメント、骨材、混和材料、鋼材等の品質、数量）</w:t>
      </w:r>
    </w:p>
    <w:p w14:paraId="57BE15FB" w14:textId="77777777" w:rsidR="003B7180" w:rsidRPr="004F5E6B" w:rsidRDefault="003B7180" w:rsidP="00564024">
      <w:pPr>
        <w:ind w:firstLineChars="300" w:firstLine="630"/>
        <w:rPr>
          <w:rFonts w:ascii="ＭＳ 明朝" w:hAnsi="ＭＳ 明朝"/>
        </w:rPr>
      </w:pPr>
      <w:r w:rsidRPr="004F5E6B">
        <w:rPr>
          <w:rFonts w:ascii="ＭＳ 明朝" w:hAnsi="ＭＳ 明朝"/>
        </w:rPr>
        <w:t>（２）施工方法（鉄筋工、型枠工、</w:t>
      </w:r>
      <w:r w:rsidRPr="004F5E6B">
        <w:rPr>
          <w:rFonts w:ascii="ＭＳ 明朝" w:hAnsi="ＭＳ 明朝" w:hint="eastAsia"/>
        </w:rPr>
        <w:t>ＰＣ</w:t>
      </w:r>
      <w:r w:rsidRPr="004F5E6B">
        <w:rPr>
          <w:rFonts w:ascii="ＭＳ 明朝" w:hAnsi="ＭＳ 明朝"/>
        </w:rPr>
        <w:t>工、コンクリート工等）</w:t>
      </w:r>
    </w:p>
    <w:p w14:paraId="325E3326" w14:textId="77777777" w:rsidR="003B7180" w:rsidRPr="004F5E6B" w:rsidRDefault="003B7180" w:rsidP="00564024">
      <w:pPr>
        <w:ind w:firstLineChars="300" w:firstLine="630"/>
        <w:rPr>
          <w:rFonts w:ascii="ＭＳ 明朝" w:hAnsi="ＭＳ 明朝"/>
        </w:rPr>
      </w:pPr>
      <w:r w:rsidRPr="004F5E6B">
        <w:rPr>
          <w:rFonts w:ascii="ＭＳ 明朝" w:hAnsi="ＭＳ 明朝"/>
        </w:rPr>
        <w:t>（３）主桁製作設備（機種、性能、使用期間等）</w:t>
      </w:r>
    </w:p>
    <w:p w14:paraId="62DD0109" w14:textId="49A3417D" w:rsidR="003B7180" w:rsidRPr="004F5E6B" w:rsidRDefault="003B7180" w:rsidP="00564024">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537D9401"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13A3CD1F" w14:textId="51F22A2C" w:rsidR="003B7180" w:rsidRPr="004F5E6B" w:rsidRDefault="003B7180" w:rsidP="00564024">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受注者は、定着具及び接続具伸しようについては、定着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0E00E12D"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sidRPr="004F5E6B">
        <w:rPr>
          <w:rFonts w:ascii="ＭＳ 明朝" w:hAnsi="ＭＳ 明朝" w:hint="eastAsia"/>
        </w:rPr>
        <w:t>0205</w:t>
      </w:r>
      <w:r>
        <w:rPr>
          <w:rFonts w:ascii="ＭＳ 明朝" w:hAnsi="ＭＳ 明朝" w:hint="eastAsia"/>
        </w:rPr>
        <w:t>-1～4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52CB36B1" w14:textId="77777777" w:rsidR="003B7180" w:rsidRPr="004F5E6B" w:rsidRDefault="003B7180" w:rsidP="00B000DF">
      <w:pPr>
        <w:rPr>
          <w:rFonts w:ascii="ＭＳ 明朝" w:hAnsi="ＭＳ 明朝"/>
        </w:rPr>
      </w:pPr>
    </w:p>
    <w:p w14:paraId="58FDF8BE" w14:textId="77777777" w:rsidR="003B7180" w:rsidRPr="00053F05" w:rsidRDefault="003B7180" w:rsidP="00F63AC3">
      <w:pPr>
        <w:pStyle w:val="3"/>
      </w:pPr>
      <w:bookmarkStart w:id="989" w:name="_Toc105142865"/>
      <w:r w:rsidRPr="00053F05">
        <w:rPr>
          <w:rFonts w:hint="eastAsia"/>
        </w:rPr>
        <w:t>第18－53条</w:t>
      </w:r>
      <w:r w:rsidRPr="00053F05">
        <w:t xml:space="preserve">　</w:t>
      </w:r>
      <w:r w:rsidRPr="00053F05">
        <w:rPr>
          <w:rFonts w:hint="eastAsia"/>
        </w:rPr>
        <w:t>ＰＣ</w:t>
      </w:r>
      <w:r w:rsidRPr="00053F05">
        <w:t>押出し箱桁製作工</w:t>
      </w:r>
      <w:bookmarkEnd w:id="989"/>
    </w:p>
    <w:p w14:paraId="223C8610"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コンクリート・</w:t>
      </w:r>
      <w:r w:rsidRPr="004F5E6B">
        <w:rPr>
          <w:rFonts w:ascii="ＭＳ 明朝" w:hAnsi="ＭＳ 明朝"/>
        </w:rPr>
        <w:t xml:space="preserve"> </w:t>
      </w:r>
      <w:r w:rsidRPr="004F5E6B">
        <w:rPr>
          <w:rFonts w:ascii="ＭＳ 明朝" w:hAnsi="ＭＳ 明朝" w:hint="eastAsia"/>
        </w:rPr>
        <w:t>ＰＣ</w:t>
      </w:r>
      <w:r w:rsidRPr="004F5E6B">
        <w:rPr>
          <w:rFonts w:ascii="ＭＳ 明朝" w:hAnsi="ＭＳ 明朝"/>
        </w:rPr>
        <w:t>鋼材・</w:t>
      </w:r>
      <w:r w:rsidRPr="004F5E6B">
        <w:rPr>
          <w:rFonts w:ascii="ＭＳ 明朝" w:hAnsi="ＭＳ 明朝" w:hint="eastAsia"/>
        </w:rPr>
        <w:t>ＰＣ</w:t>
      </w:r>
      <w:r w:rsidRPr="004F5E6B">
        <w:rPr>
          <w:rFonts w:ascii="ＭＳ 明朝" w:hAnsi="ＭＳ 明朝"/>
        </w:rPr>
        <w:t>緊張の施工については、</w:t>
      </w:r>
      <w:r w:rsidRPr="004F5E6B">
        <w:rPr>
          <w:rFonts w:ascii="ＭＳ 明朝" w:hAnsi="ＭＳ 明朝" w:hint="eastAsia"/>
        </w:rPr>
        <w:t>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w:t>
      </w:r>
      <w:r w:rsidRPr="004F5E6B">
        <w:rPr>
          <w:rFonts w:ascii="ＭＳ 明朝" w:hAnsi="ＭＳ 明朝" w:hint="eastAsia"/>
        </w:rPr>
        <w:t>ンション桁製作工の規定による。</w:t>
      </w:r>
    </w:p>
    <w:p w14:paraId="06EFE304"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ＰＣ</w:t>
      </w:r>
      <w:r w:rsidRPr="004F5E6B">
        <w:rPr>
          <w:rFonts w:ascii="ＭＳ 明朝" w:hAnsi="ＭＳ 明朝"/>
        </w:rPr>
        <w:t>ケーブルの</w:t>
      </w:r>
      <w:r w:rsidRPr="004F5E6B">
        <w:rPr>
          <w:rFonts w:ascii="ＭＳ 明朝" w:hAnsi="ＭＳ 明朝" w:hint="eastAsia"/>
        </w:rPr>
        <w:t>ＰＣ</w:t>
      </w:r>
      <w:r w:rsidRPr="004F5E6B">
        <w:rPr>
          <w:rFonts w:ascii="ＭＳ 明朝" w:hAnsi="ＭＳ 明朝"/>
        </w:rPr>
        <w:t>固定・</w:t>
      </w:r>
      <w:r w:rsidRPr="004F5E6B">
        <w:rPr>
          <w:rFonts w:ascii="ＭＳ 明朝" w:hAnsi="ＭＳ 明朝" w:hint="eastAsia"/>
        </w:rPr>
        <w:t>ＰＣ</w:t>
      </w:r>
      <w:r w:rsidRPr="004F5E6B">
        <w:rPr>
          <w:rFonts w:ascii="ＭＳ 明朝" w:hAnsi="ＭＳ 明朝"/>
        </w:rPr>
        <w:t>継手の施工については、</w:t>
      </w:r>
      <w:r w:rsidRPr="004F5E6B">
        <w:rPr>
          <w:rFonts w:ascii="ＭＳ 明朝" w:hAnsi="ＭＳ 明朝" w:hint="eastAsia"/>
        </w:rPr>
        <w:t>第18</w:t>
      </w:r>
      <w:r w:rsidRPr="004F5E6B">
        <w:rPr>
          <w:rFonts w:ascii="ＭＳ 明朝" w:hAnsi="ＭＳ 明朝"/>
        </w:rPr>
        <w:t>－34条</w:t>
      </w:r>
      <w:r w:rsidRPr="004F5E6B">
        <w:rPr>
          <w:rFonts w:ascii="ＭＳ 明朝" w:hAnsi="ＭＳ 明朝" w:hint="eastAsia"/>
        </w:rPr>
        <w:t xml:space="preserve"> ＰＣ</w:t>
      </w:r>
      <w:r w:rsidRPr="004F5E6B">
        <w:rPr>
          <w:rFonts w:ascii="ＭＳ 明朝" w:hAnsi="ＭＳ 明朝"/>
        </w:rPr>
        <w:t>ホロ</w:t>
      </w:r>
      <w:r w:rsidRPr="004F5E6B">
        <w:rPr>
          <w:rFonts w:ascii="ＭＳ 明朝" w:hAnsi="ＭＳ 明朝" w:hint="eastAsia"/>
        </w:rPr>
        <w:t>ースラブ製作工の規定による。</w:t>
      </w:r>
    </w:p>
    <w:p w14:paraId="3BE4C3B4"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ＰＣ鋼</w:t>
      </w:r>
      <w:r w:rsidRPr="004F5E6B">
        <w:rPr>
          <w:rFonts w:ascii="ＭＳ 明朝" w:hAnsi="ＭＳ 明朝"/>
        </w:rPr>
        <w:t>棒の</w:t>
      </w:r>
      <w:r w:rsidRPr="004F5E6B">
        <w:rPr>
          <w:rFonts w:ascii="ＭＳ 明朝" w:hAnsi="ＭＳ 明朝" w:hint="eastAsia"/>
        </w:rPr>
        <w:t>ＰＣ</w:t>
      </w:r>
      <w:r w:rsidRPr="004F5E6B">
        <w:rPr>
          <w:rFonts w:ascii="ＭＳ 明朝" w:hAnsi="ＭＳ 明朝"/>
        </w:rPr>
        <w:t>固定及び</w:t>
      </w:r>
      <w:r w:rsidRPr="004F5E6B">
        <w:rPr>
          <w:rFonts w:ascii="ＭＳ 明朝" w:hAnsi="ＭＳ 明朝" w:hint="eastAsia"/>
        </w:rPr>
        <w:t>ＰＣ</w:t>
      </w:r>
      <w:r w:rsidRPr="004F5E6B">
        <w:rPr>
          <w:rFonts w:ascii="ＭＳ 明朝" w:hAnsi="ＭＳ 明朝"/>
        </w:rPr>
        <w:t>継手（普通継手・緊張端継手）の施工については、第18－</w:t>
      </w:r>
      <w:r w:rsidRPr="004F5E6B">
        <w:rPr>
          <w:rFonts w:ascii="ＭＳ 明朝" w:hAnsi="ＭＳ 明朝" w:hint="eastAsia"/>
        </w:rPr>
        <w:t>49条 ＰＣ</w:t>
      </w:r>
      <w:r w:rsidRPr="004F5E6B">
        <w:rPr>
          <w:rFonts w:ascii="ＭＳ 明朝" w:hAnsi="ＭＳ 明朝"/>
        </w:rPr>
        <w:t>片持箱桁製作工の規定による。</w:t>
      </w:r>
    </w:p>
    <w:p w14:paraId="5234B385"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横締め鋼材・横締め緊張・鉛直締め鋼材・鉛直締め緊張・グラウトがある場合の施工については、第18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ポストテンション桁製作工の規定による。</w:t>
      </w:r>
    </w:p>
    <w:p w14:paraId="4AD7DB12" w14:textId="77777777" w:rsidR="003B7180" w:rsidRPr="004F5E6B" w:rsidRDefault="003B7180" w:rsidP="00564024">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主桁製作設備の施工については、下記の規定による。</w:t>
      </w:r>
    </w:p>
    <w:p w14:paraId="55FC0EA4" w14:textId="77777777" w:rsidR="003B7180" w:rsidRPr="004F5E6B" w:rsidRDefault="003B7180" w:rsidP="00564024">
      <w:pPr>
        <w:ind w:firstLineChars="300" w:firstLine="630"/>
        <w:rPr>
          <w:rFonts w:ascii="ＭＳ 明朝" w:hAnsi="ＭＳ 明朝"/>
        </w:rPr>
      </w:pPr>
      <w:r w:rsidRPr="004F5E6B">
        <w:rPr>
          <w:rFonts w:ascii="ＭＳ 明朝" w:hAnsi="ＭＳ 明朝"/>
        </w:rPr>
        <w:t>（１）主桁製作台の製作については、円滑な主桁の押出しができるような構造とする。</w:t>
      </w:r>
    </w:p>
    <w:p w14:paraId="41CA7FE5" w14:textId="77777777" w:rsidR="003B7180" w:rsidRPr="004F5E6B" w:rsidRDefault="003B7180" w:rsidP="00564024">
      <w:pPr>
        <w:ind w:leftChars="300" w:left="1050" w:hangingChars="200" w:hanging="420"/>
        <w:rPr>
          <w:rFonts w:ascii="ＭＳ 明朝" w:hAnsi="ＭＳ 明朝"/>
        </w:rPr>
      </w:pPr>
      <w:r w:rsidRPr="004F5E6B">
        <w:rPr>
          <w:rFonts w:ascii="ＭＳ 明朝" w:hAnsi="ＭＳ 明朝"/>
        </w:rPr>
        <w:t>（２）主桁製作台を効率よく回転するために、主桁製作台の後方に、鋼材組立台を設置</w:t>
      </w:r>
      <w:r w:rsidRPr="004F5E6B">
        <w:rPr>
          <w:rFonts w:ascii="ＭＳ 明朝" w:hAnsi="ＭＳ 明朝" w:hint="eastAsia"/>
        </w:rPr>
        <w:t>する。主桁製作台に対する鋼材組立台の配置については、設計図書によるが、これにより難い場合は、設計図書に関して監督職員と協議しなければならない。</w:t>
      </w:r>
    </w:p>
    <w:p w14:paraId="109957A0" w14:textId="77777777" w:rsidR="003B7180" w:rsidRPr="004F5E6B" w:rsidRDefault="003B7180" w:rsidP="00B000DF">
      <w:pPr>
        <w:rPr>
          <w:rFonts w:ascii="ＭＳ 明朝" w:hAnsi="ＭＳ 明朝"/>
        </w:rPr>
      </w:pPr>
    </w:p>
    <w:p w14:paraId="65C34A06" w14:textId="77777777" w:rsidR="003B7180" w:rsidRPr="00053F05" w:rsidRDefault="003B7180" w:rsidP="00F63AC3">
      <w:pPr>
        <w:pStyle w:val="3"/>
      </w:pPr>
      <w:bookmarkStart w:id="990" w:name="_Toc105142866"/>
      <w:r w:rsidRPr="00053F05">
        <w:rPr>
          <w:rFonts w:hint="eastAsia"/>
        </w:rPr>
        <w:t>第18－54条</w:t>
      </w:r>
      <w:r w:rsidRPr="00053F05">
        <w:t xml:space="preserve">　架設工（押出し架設）</w:t>
      </w:r>
      <w:bookmarkEnd w:id="990"/>
    </w:p>
    <w:p w14:paraId="0FFBAB2A" w14:textId="77777777" w:rsidR="003B7180" w:rsidRPr="004F5E6B" w:rsidRDefault="003B7180" w:rsidP="00E716F6">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受注者は、手延べ桁と主桁との連結部の施工については、有害な変形等が生じないことを確認しなければならない。</w:t>
      </w:r>
    </w:p>
    <w:p w14:paraId="44E21BB6" w14:textId="77777777" w:rsidR="003B7180" w:rsidRPr="004F5E6B" w:rsidRDefault="003B7180" w:rsidP="00E716F6">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受注者は、仮支柱が必要な場合は、鉛直反力と同時に水平反力が作用する事を考慮して、有害な変形等が生じないものを使用しなければならない。</w:t>
      </w:r>
    </w:p>
    <w:p w14:paraId="314DEA76" w14:textId="77777777" w:rsidR="003B7180" w:rsidRPr="004F5E6B" w:rsidRDefault="003B7180" w:rsidP="00E716F6">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受注者は、各滑り装置の高さについて、入念に管理を行わなければならない。</w:t>
      </w:r>
    </w:p>
    <w:p w14:paraId="15288670" w14:textId="77777777" w:rsidR="003B7180" w:rsidRPr="004F5E6B" w:rsidRDefault="003B7180" w:rsidP="00B000DF">
      <w:pPr>
        <w:rPr>
          <w:rFonts w:ascii="ＭＳ 明朝" w:hAnsi="ＭＳ 明朝"/>
        </w:rPr>
      </w:pPr>
    </w:p>
    <w:p w14:paraId="4EBA3ACC" w14:textId="77777777" w:rsidR="003B7180" w:rsidRPr="004F5E6B" w:rsidRDefault="003B7180" w:rsidP="00996410">
      <w:pPr>
        <w:pStyle w:val="2"/>
      </w:pPr>
      <w:bookmarkStart w:id="991" w:name="_Toc105142867"/>
      <w:r w:rsidRPr="004F5E6B">
        <w:rPr>
          <w:rFonts w:hint="eastAsia"/>
        </w:rPr>
        <w:t>第13</w:t>
      </w:r>
      <w:r w:rsidRPr="004F5E6B">
        <w:t>節　橋梁付属物</w:t>
      </w:r>
      <w:r w:rsidRPr="004F5E6B">
        <w:rPr>
          <w:rFonts w:hint="eastAsia"/>
        </w:rPr>
        <w:t>工</w:t>
      </w:r>
      <w:bookmarkEnd w:id="991"/>
    </w:p>
    <w:p w14:paraId="596E8238" w14:textId="77777777" w:rsidR="003B7180" w:rsidRPr="00053F05" w:rsidRDefault="003B7180" w:rsidP="00F63AC3">
      <w:pPr>
        <w:pStyle w:val="3"/>
      </w:pPr>
      <w:bookmarkStart w:id="992" w:name="_Toc105142868"/>
      <w:r w:rsidRPr="00053F05">
        <w:rPr>
          <w:rFonts w:hint="eastAsia"/>
        </w:rPr>
        <w:t>第18－55条</w:t>
      </w:r>
      <w:r w:rsidRPr="00053F05">
        <w:t xml:space="preserve">　</w:t>
      </w:r>
      <w:r w:rsidRPr="00053F05">
        <w:rPr>
          <w:rFonts w:hint="eastAsia"/>
        </w:rPr>
        <w:t>一</w:t>
      </w:r>
      <w:r w:rsidRPr="00053F05">
        <w:t>般事項</w:t>
      </w:r>
      <w:bookmarkEnd w:id="992"/>
    </w:p>
    <w:p w14:paraId="7F867D93" w14:textId="77777777" w:rsidR="003B7180" w:rsidRPr="004F5E6B" w:rsidRDefault="003B7180" w:rsidP="00E716F6">
      <w:pPr>
        <w:ind w:leftChars="200" w:left="420" w:firstLineChars="100" w:firstLine="210"/>
        <w:rPr>
          <w:rFonts w:ascii="ＭＳ 明朝" w:hAnsi="ＭＳ 明朝"/>
        </w:rPr>
      </w:pPr>
      <w:r w:rsidRPr="004F5E6B">
        <w:rPr>
          <w:rFonts w:ascii="ＭＳ 明朝" w:hAnsi="ＭＳ 明朝" w:hint="eastAsia"/>
        </w:rPr>
        <w:t>本節は、橋梁付属物工として伸縮装置工、排水装置工、地覆工、橋梁用防護柵工、橋梁用高欄工、検査路工、銘板工その他これらに類する工種について定める。</w:t>
      </w:r>
    </w:p>
    <w:p w14:paraId="658C6B6F" w14:textId="77777777" w:rsidR="003B7180" w:rsidRPr="004F5E6B" w:rsidRDefault="003B7180" w:rsidP="00B000DF">
      <w:pPr>
        <w:rPr>
          <w:rFonts w:ascii="ＭＳ 明朝" w:hAnsi="ＭＳ 明朝"/>
        </w:rPr>
      </w:pPr>
    </w:p>
    <w:p w14:paraId="5702650D" w14:textId="77777777" w:rsidR="003B7180" w:rsidRPr="00053F05" w:rsidRDefault="003B7180" w:rsidP="00F63AC3">
      <w:pPr>
        <w:pStyle w:val="3"/>
      </w:pPr>
      <w:bookmarkStart w:id="993" w:name="_Toc105142869"/>
      <w:r w:rsidRPr="00053F05">
        <w:rPr>
          <w:rFonts w:hint="eastAsia"/>
        </w:rPr>
        <w:t>第18－56条</w:t>
      </w:r>
      <w:r w:rsidRPr="00053F05">
        <w:t xml:space="preserve">　伸縮装置工</w:t>
      </w:r>
      <w:bookmarkEnd w:id="993"/>
    </w:p>
    <w:p w14:paraId="11EB9ADD"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伸縮継手据付けについては、第17</w:t>
      </w:r>
      <w:r w:rsidRPr="004F5E6B">
        <w:rPr>
          <w:rFonts w:ascii="ＭＳ 明朝" w:hAnsi="ＭＳ 明朝"/>
        </w:rPr>
        <w:t>－</w:t>
      </w:r>
      <w:r w:rsidRPr="004F5E6B">
        <w:rPr>
          <w:rFonts w:ascii="ＭＳ 明朝" w:hAnsi="ＭＳ 明朝" w:hint="eastAsia"/>
        </w:rPr>
        <w:t xml:space="preserve">35条 </w:t>
      </w:r>
      <w:r w:rsidRPr="004F5E6B">
        <w:rPr>
          <w:rFonts w:ascii="ＭＳ 明朝" w:hAnsi="ＭＳ 明朝"/>
        </w:rPr>
        <w:t>伸縮装置工の規定による。</w:t>
      </w:r>
    </w:p>
    <w:p w14:paraId="16A0BC6C" w14:textId="77777777" w:rsidR="003B7180" w:rsidRPr="004F5E6B" w:rsidRDefault="003B7180" w:rsidP="00B000DF">
      <w:pPr>
        <w:rPr>
          <w:rFonts w:ascii="ＭＳ 明朝" w:hAnsi="ＭＳ 明朝"/>
        </w:rPr>
      </w:pPr>
    </w:p>
    <w:p w14:paraId="2F692E30" w14:textId="77777777" w:rsidR="003B7180" w:rsidRPr="004F5E6B" w:rsidRDefault="003B7180" w:rsidP="00B000DF">
      <w:pPr>
        <w:rPr>
          <w:rFonts w:ascii="ＭＳ 明朝" w:hAnsi="ＭＳ 明朝"/>
        </w:rPr>
      </w:pPr>
    </w:p>
    <w:p w14:paraId="711DAEB1" w14:textId="77777777" w:rsidR="003B7180" w:rsidRPr="00053F05" w:rsidRDefault="003B7180" w:rsidP="00F63AC3">
      <w:pPr>
        <w:pStyle w:val="3"/>
      </w:pPr>
      <w:bookmarkStart w:id="994" w:name="_Toc105142870"/>
      <w:r w:rsidRPr="00053F05">
        <w:rPr>
          <w:rFonts w:hint="eastAsia"/>
        </w:rPr>
        <w:t>第18－57条</w:t>
      </w:r>
      <w:r w:rsidRPr="00053F05">
        <w:t xml:space="preserve">　排水装置工</w:t>
      </w:r>
      <w:bookmarkEnd w:id="994"/>
    </w:p>
    <w:p w14:paraId="1AC3B28A"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排水装置工の施工については、第17</w:t>
      </w:r>
      <w:r w:rsidRPr="004F5E6B">
        <w:rPr>
          <w:rFonts w:ascii="ＭＳ 明朝" w:hAnsi="ＭＳ 明朝"/>
        </w:rPr>
        <w:t>－</w:t>
      </w:r>
      <w:r w:rsidRPr="004F5E6B">
        <w:rPr>
          <w:rFonts w:ascii="ＭＳ 明朝" w:hAnsi="ＭＳ 明朝" w:hint="eastAsia"/>
        </w:rPr>
        <w:t xml:space="preserve">37条 </w:t>
      </w:r>
      <w:r w:rsidRPr="004F5E6B">
        <w:rPr>
          <w:rFonts w:ascii="ＭＳ 明朝" w:hAnsi="ＭＳ 明朝"/>
        </w:rPr>
        <w:t>排水装置工の規定による。</w:t>
      </w:r>
    </w:p>
    <w:p w14:paraId="60A523E2" w14:textId="77777777" w:rsidR="003B7180" w:rsidRPr="004F5E6B" w:rsidRDefault="003B7180" w:rsidP="00B000DF">
      <w:pPr>
        <w:rPr>
          <w:rFonts w:ascii="ＭＳ 明朝" w:hAnsi="ＭＳ 明朝"/>
        </w:rPr>
      </w:pPr>
    </w:p>
    <w:p w14:paraId="3A5E8771" w14:textId="77777777" w:rsidR="003B7180" w:rsidRPr="00053F05" w:rsidRDefault="003B7180" w:rsidP="00F63AC3">
      <w:pPr>
        <w:pStyle w:val="3"/>
      </w:pPr>
      <w:bookmarkStart w:id="995" w:name="_Toc105142871"/>
      <w:r w:rsidRPr="00053F05">
        <w:rPr>
          <w:rFonts w:hint="eastAsia"/>
        </w:rPr>
        <w:t>第18－58条</w:t>
      </w:r>
      <w:r w:rsidRPr="00053F05">
        <w:t xml:space="preserve">　地覆工</w:t>
      </w:r>
      <w:bookmarkEnd w:id="995"/>
    </w:p>
    <w:p w14:paraId="577EDAEF"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地覆工の施工については、第17</w:t>
      </w:r>
      <w:r w:rsidRPr="004F5E6B">
        <w:rPr>
          <w:rFonts w:ascii="ＭＳ 明朝" w:hAnsi="ＭＳ 明朝"/>
        </w:rPr>
        <w:t>－</w:t>
      </w:r>
      <w:r w:rsidRPr="004F5E6B">
        <w:rPr>
          <w:rFonts w:ascii="ＭＳ 明朝" w:hAnsi="ＭＳ 明朝" w:hint="eastAsia"/>
        </w:rPr>
        <w:t xml:space="preserve">38条 </w:t>
      </w:r>
      <w:r w:rsidRPr="004F5E6B">
        <w:rPr>
          <w:rFonts w:ascii="ＭＳ 明朝" w:hAnsi="ＭＳ 明朝"/>
        </w:rPr>
        <w:t>地覆工の規定による。</w:t>
      </w:r>
    </w:p>
    <w:p w14:paraId="38A1D758" w14:textId="77777777" w:rsidR="003B7180" w:rsidRPr="004F5E6B" w:rsidRDefault="003B7180" w:rsidP="00B000DF">
      <w:pPr>
        <w:rPr>
          <w:rFonts w:ascii="ＭＳ 明朝" w:hAnsi="ＭＳ 明朝"/>
        </w:rPr>
      </w:pPr>
    </w:p>
    <w:p w14:paraId="33CF209D" w14:textId="77777777" w:rsidR="003B7180" w:rsidRPr="00053F05" w:rsidRDefault="003B7180" w:rsidP="00F63AC3">
      <w:pPr>
        <w:pStyle w:val="3"/>
      </w:pPr>
      <w:bookmarkStart w:id="996" w:name="_Toc105142872"/>
      <w:r w:rsidRPr="00053F05">
        <w:rPr>
          <w:rFonts w:hint="eastAsia"/>
        </w:rPr>
        <w:t>第18－59条</w:t>
      </w:r>
      <w:r w:rsidRPr="00053F05">
        <w:t xml:space="preserve">　橋梁用防護柵工</w:t>
      </w:r>
      <w:bookmarkEnd w:id="996"/>
    </w:p>
    <w:p w14:paraId="2C22F21D"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橋梁用防護柵工の施工については、第17</w:t>
      </w:r>
      <w:r w:rsidRPr="004F5E6B">
        <w:rPr>
          <w:rFonts w:ascii="ＭＳ 明朝" w:hAnsi="ＭＳ 明朝"/>
        </w:rPr>
        <w:t>－</w:t>
      </w:r>
      <w:r w:rsidRPr="004F5E6B">
        <w:rPr>
          <w:rFonts w:ascii="ＭＳ 明朝" w:hAnsi="ＭＳ 明朝" w:hint="eastAsia"/>
        </w:rPr>
        <w:t xml:space="preserve">39条 </w:t>
      </w:r>
      <w:r w:rsidRPr="004F5E6B">
        <w:rPr>
          <w:rFonts w:ascii="ＭＳ 明朝" w:hAnsi="ＭＳ 明朝"/>
        </w:rPr>
        <w:t>橋梁用防護柵工の規定による。</w:t>
      </w:r>
    </w:p>
    <w:p w14:paraId="53AF1C86" w14:textId="77777777" w:rsidR="003B7180" w:rsidRPr="004F5E6B" w:rsidRDefault="003B7180" w:rsidP="00B000DF">
      <w:pPr>
        <w:rPr>
          <w:rFonts w:ascii="ＭＳ 明朝" w:hAnsi="ＭＳ 明朝"/>
        </w:rPr>
      </w:pPr>
    </w:p>
    <w:p w14:paraId="7FE62049" w14:textId="77777777" w:rsidR="003B7180" w:rsidRPr="00053F05" w:rsidRDefault="003B7180" w:rsidP="00F63AC3">
      <w:pPr>
        <w:pStyle w:val="3"/>
      </w:pPr>
      <w:bookmarkStart w:id="997" w:name="_Toc105142873"/>
      <w:r w:rsidRPr="00053F05">
        <w:rPr>
          <w:rFonts w:hint="eastAsia"/>
        </w:rPr>
        <w:t>第18－60条</w:t>
      </w:r>
      <w:r w:rsidRPr="00053F05">
        <w:t xml:space="preserve">　橋梁用高欄工</w:t>
      </w:r>
      <w:bookmarkEnd w:id="997"/>
    </w:p>
    <w:p w14:paraId="3A718808"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橋梁用高欄工の施工については、第17</w:t>
      </w:r>
      <w:r w:rsidRPr="004F5E6B">
        <w:rPr>
          <w:rFonts w:ascii="ＭＳ 明朝" w:hAnsi="ＭＳ 明朝"/>
        </w:rPr>
        <w:t>－</w:t>
      </w:r>
      <w:r w:rsidRPr="004F5E6B">
        <w:rPr>
          <w:rFonts w:ascii="ＭＳ 明朝" w:hAnsi="ＭＳ 明朝" w:hint="eastAsia"/>
        </w:rPr>
        <w:t xml:space="preserve">40条 </w:t>
      </w:r>
      <w:r w:rsidRPr="004F5E6B">
        <w:rPr>
          <w:rFonts w:ascii="ＭＳ 明朝" w:hAnsi="ＭＳ 明朝"/>
        </w:rPr>
        <w:t>橋梁用高欄工の規定による。</w:t>
      </w:r>
    </w:p>
    <w:p w14:paraId="307C69F5" w14:textId="77777777" w:rsidR="003B7180" w:rsidRPr="004F5E6B" w:rsidRDefault="003B7180" w:rsidP="00B000DF">
      <w:pPr>
        <w:rPr>
          <w:rFonts w:ascii="ＭＳ 明朝" w:hAnsi="ＭＳ 明朝"/>
        </w:rPr>
      </w:pPr>
    </w:p>
    <w:p w14:paraId="2FF9A7AF" w14:textId="77777777" w:rsidR="003B7180" w:rsidRPr="00053F05" w:rsidRDefault="003B7180" w:rsidP="00F63AC3">
      <w:pPr>
        <w:pStyle w:val="3"/>
      </w:pPr>
      <w:bookmarkStart w:id="998" w:name="_Toc105142874"/>
      <w:r w:rsidRPr="00053F05">
        <w:rPr>
          <w:rFonts w:hint="eastAsia"/>
        </w:rPr>
        <w:t>第18－61条</w:t>
      </w:r>
      <w:r w:rsidRPr="00053F05">
        <w:t xml:space="preserve">　検査路</w:t>
      </w:r>
      <w:r w:rsidRPr="00053F05">
        <w:rPr>
          <w:rFonts w:hint="eastAsia"/>
        </w:rPr>
        <w:t>工</w:t>
      </w:r>
      <w:bookmarkEnd w:id="998"/>
    </w:p>
    <w:p w14:paraId="17A2A996"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検査路工の施工については、第17</w:t>
      </w:r>
      <w:r w:rsidRPr="004F5E6B">
        <w:rPr>
          <w:rFonts w:ascii="ＭＳ 明朝" w:hAnsi="ＭＳ 明朝"/>
        </w:rPr>
        <w:t>－</w:t>
      </w:r>
      <w:r w:rsidRPr="004F5E6B">
        <w:rPr>
          <w:rFonts w:ascii="ＭＳ 明朝" w:hAnsi="ＭＳ 明朝" w:hint="eastAsia"/>
        </w:rPr>
        <w:t xml:space="preserve">41条 </w:t>
      </w:r>
      <w:r w:rsidRPr="004F5E6B">
        <w:rPr>
          <w:rFonts w:ascii="ＭＳ 明朝" w:hAnsi="ＭＳ 明朝"/>
        </w:rPr>
        <w:t>検査路工の規定による。</w:t>
      </w:r>
    </w:p>
    <w:p w14:paraId="56509E22" w14:textId="77777777" w:rsidR="003B7180" w:rsidRPr="004F5E6B" w:rsidRDefault="003B7180" w:rsidP="00B000DF">
      <w:pPr>
        <w:rPr>
          <w:rFonts w:ascii="ＭＳ 明朝" w:hAnsi="ＭＳ 明朝"/>
        </w:rPr>
      </w:pPr>
    </w:p>
    <w:p w14:paraId="6DCF527E" w14:textId="77777777" w:rsidR="003B7180" w:rsidRPr="00053F05" w:rsidRDefault="003B7180" w:rsidP="00F63AC3">
      <w:pPr>
        <w:pStyle w:val="3"/>
      </w:pPr>
      <w:bookmarkStart w:id="999" w:name="_Toc105142875"/>
      <w:r w:rsidRPr="00053F05">
        <w:rPr>
          <w:rFonts w:hint="eastAsia"/>
        </w:rPr>
        <w:t>第18－62条</w:t>
      </w:r>
      <w:r w:rsidRPr="00053F05">
        <w:t xml:space="preserve">　銘板工</w:t>
      </w:r>
      <w:bookmarkEnd w:id="999"/>
    </w:p>
    <w:p w14:paraId="459CAB4D" w14:textId="77777777" w:rsidR="003B7180" w:rsidRPr="004F5E6B" w:rsidRDefault="003B7180" w:rsidP="00BC38C9">
      <w:pPr>
        <w:ind w:firstLineChars="300" w:firstLine="630"/>
        <w:rPr>
          <w:rFonts w:ascii="ＭＳ 明朝" w:hAnsi="ＭＳ 明朝"/>
        </w:rPr>
      </w:pPr>
      <w:r w:rsidRPr="004F5E6B">
        <w:rPr>
          <w:rFonts w:ascii="ＭＳ 明朝" w:hAnsi="ＭＳ 明朝" w:hint="eastAsia"/>
        </w:rPr>
        <w:t>銘板工の施工については、第17</w:t>
      </w:r>
      <w:r w:rsidRPr="004F5E6B">
        <w:rPr>
          <w:rFonts w:ascii="ＭＳ 明朝" w:hAnsi="ＭＳ 明朝"/>
        </w:rPr>
        <w:t>－</w:t>
      </w:r>
      <w:r w:rsidRPr="004F5E6B">
        <w:rPr>
          <w:rFonts w:ascii="ＭＳ 明朝" w:hAnsi="ＭＳ 明朝" w:hint="eastAsia"/>
        </w:rPr>
        <w:t xml:space="preserve">42条 </w:t>
      </w:r>
      <w:r w:rsidRPr="004F5E6B">
        <w:rPr>
          <w:rFonts w:ascii="ＭＳ 明朝" w:hAnsi="ＭＳ 明朝"/>
        </w:rPr>
        <w:t>銘板工の規定による。</w:t>
      </w:r>
    </w:p>
    <w:p w14:paraId="266488CF" w14:textId="77777777" w:rsidR="003B7180" w:rsidRPr="004F5E6B" w:rsidRDefault="003B7180" w:rsidP="00B000DF">
      <w:pPr>
        <w:rPr>
          <w:rFonts w:ascii="ＭＳ 明朝" w:hAnsi="ＭＳ 明朝"/>
        </w:rPr>
      </w:pPr>
    </w:p>
    <w:p w14:paraId="79E12CE3" w14:textId="77777777" w:rsidR="003B7180" w:rsidRPr="004F5E6B" w:rsidRDefault="003B7180" w:rsidP="00996410">
      <w:pPr>
        <w:pStyle w:val="2"/>
      </w:pPr>
      <w:bookmarkStart w:id="1000" w:name="_Toc105142876"/>
      <w:r w:rsidRPr="004F5E6B">
        <w:rPr>
          <w:rFonts w:hint="eastAsia"/>
        </w:rPr>
        <w:t>第14</w:t>
      </w:r>
      <w:r w:rsidRPr="004F5E6B">
        <w:t>節　コンクリート橋足場等設置</w:t>
      </w:r>
      <w:r w:rsidRPr="004F5E6B">
        <w:rPr>
          <w:rFonts w:hint="eastAsia"/>
        </w:rPr>
        <w:t>工</w:t>
      </w:r>
      <w:bookmarkEnd w:id="1000"/>
    </w:p>
    <w:p w14:paraId="4E83E970" w14:textId="77777777" w:rsidR="003B7180" w:rsidRPr="00053F05" w:rsidRDefault="003B7180" w:rsidP="00F63AC3">
      <w:pPr>
        <w:pStyle w:val="3"/>
      </w:pPr>
      <w:bookmarkStart w:id="1001" w:name="_Toc105142877"/>
      <w:r w:rsidRPr="00053F05">
        <w:rPr>
          <w:rFonts w:hint="eastAsia"/>
        </w:rPr>
        <w:t>第18－63条</w:t>
      </w:r>
      <w:r w:rsidRPr="00053F05">
        <w:t xml:space="preserve">　</w:t>
      </w:r>
      <w:r w:rsidRPr="00053F05">
        <w:rPr>
          <w:rFonts w:hint="eastAsia"/>
        </w:rPr>
        <w:t>一</w:t>
      </w:r>
      <w:r w:rsidRPr="00053F05">
        <w:t>般事項</w:t>
      </w:r>
      <w:bookmarkEnd w:id="1001"/>
    </w:p>
    <w:p w14:paraId="359F59F6" w14:textId="77777777" w:rsidR="003B7180" w:rsidRPr="004F5E6B" w:rsidRDefault="003B7180" w:rsidP="00BC38C9">
      <w:pPr>
        <w:ind w:leftChars="200" w:left="420" w:firstLineChars="100" w:firstLine="210"/>
        <w:rPr>
          <w:rFonts w:ascii="ＭＳ 明朝" w:hAnsi="ＭＳ 明朝"/>
        </w:rPr>
      </w:pPr>
      <w:r w:rsidRPr="004F5E6B">
        <w:rPr>
          <w:rFonts w:ascii="ＭＳ 明朝" w:hAnsi="ＭＳ 明朝" w:hint="eastAsia"/>
        </w:rPr>
        <w:t>本節は、コンクリート橋足場等設置工として橋梁足場工、橋梁防護工、昇降用設備工その他これらに類する工種について定める。</w:t>
      </w:r>
    </w:p>
    <w:p w14:paraId="3D4AF7E7" w14:textId="77777777" w:rsidR="003B7180" w:rsidRPr="004F5E6B" w:rsidRDefault="003B7180" w:rsidP="00B000DF">
      <w:pPr>
        <w:rPr>
          <w:rFonts w:ascii="ＭＳ 明朝" w:hAnsi="ＭＳ 明朝"/>
        </w:rPr>
      </w:pPr>
    </w:p>
    <w:p w14:paraId="001521FA" w14:textId="77777777" w:rsidR="003B7180" w:rsidRPr="00053F05" w:rsidRDefault="003B7180" w:rsidP="00F63AC3">
      <w:pPr>
        <w:pStyle w:val="3"/>
      </w:pPr>
      <w:bookmarkStart w:id="1002" w:name="_Toc105142878"/>
      <w:r w:rsidRPr="00053F05">
        <w:rPr>
          <w:rFonts w:hint="eastAsia"/>
        </w:rPr>
        <w:t>第18－64条</w:t>
      </w:r>
      <w:r w:rsidRPr="00053F05">
        <w:t xml:space="preserve">　橋梁足場工</w:t>
      </w:r>
      <w:bookmarkEnd w:id="1002"/>
    </w:p>
    <w:p w14:paraId="45C52B1E" w14:textId="77777777" w:rsidR="003B7180" w:rsidRPr="004F5E6B" w:rsidRDefault="003B7180" w:rsidP="00BC38C9">
      <w:pPr>
        <w:ind w:leftChars="200" w:left="420" w:firstLineChars="100" w:firstLine="210"/>
        <w:rPr>
          <w:rFonts w:ascii="ＭＳ 明朝" w:hAnsi="ＭＳ 明朝"/>
        </w:rPr>
      </w:pPr>
      <w:r w:rsidRPr="004F5E6B">
        <w:rPr>
          <w:rFonts w:ascii="ＭＳ 明朝" w:hAnsi="ＭＳ 明朝" w:hint="eastAsia"/>
        </w:rPr>
        <w:t>受注者は、足場設備の設置について、設計図書において特に定めのない場合は、河川や道路等の管理条件を踏まえ、本体工事の品質・性能等の確保に支障のない形式等によって施工しなければならない。</w:t>
      </w:r>
    </w:p>
    <w:p w14:paraId="3813F9B0" w14:textId="77777777" w:rsidR="003B7180" w:rsidRPr="004F5E6B" w:rsidRDefault="003B7180" w:rsidP="00B000DF">
      <w:pPr>
        <w:rPr>
          <w:rFonts w:ascii="ＭＳ 明朝" w:hAnsi="ＭＳ 明朝"/>
        </w:rPr>
      </w:pPr>
    </w:p>
    <w:p w14:paraId="715EA99B" w14:textId="77777777" w:rsidR="003B7180" w:rsidRPr="00053F05" w:rsidRDefault="003B7180" w:rsidP="00F63AC3">
      <w:pPr>
        <w:pStyle w:val="3"/>
      </w:pPr>
      <w:bookmarkStart w:id="1003" w:name="_Toc105142879"/>
      <w:r w:rsidRPr="00053F05">
        <w:rPr>
          <w:rFonts w:hint="eastAsia"/>
        </w:rPr>
        <w:t>第18－65条</w:t>
      </w:r>
      <w:r w:rsidRPr="00053F05">
        <w:t xml:space="preserve">　橋梁防護工</w:t>
      </w:r>
      <w:bookmarkEnd w:id="1003"/>
    </w:p>
    <w:p w14:paraId="579D82E3" w14:textId="77777777" w:rsidR="003B7180" w:rsidRPr="004F5E6B" w:rsidRDefault="003B7180" w:rsidP="00BC38C9">
      <w:pPr>
        <w:ind w:leftChars="200" w:left="420" w:firstLineChars="100" w:firstLine="210"/>
        <w:rPr>
          <w:rFonts w:ascii="ＭＳ 明朝" w:hAnsi="ＭＳ 明朝"/>
        </w:rPr>
      </w:pPr>
      <w:r w:rsidRPr="004F5E6B">
        <w:rPr>
          <w:rFonts w:ascii="ＭＳ 明朝" w:hAnsi="ＭＳ 明朝" w:hint="eastAsia"/>
        </w:rPr>
        <w:t>受注者は、歩道あるいは供用道路上等に足場設備工を設置する場合には、必要に応じて交通の障害とならないよう、板張防護、シート張防護などを行わなければならない。</w:t>
      </w:r>
    </w:p>
    <w:p w14:paraId="50B327BD" w14:textId="77777777" w:rsidR="003B7180" w:rsidRPr="004F5E6B" w:rsidRDefault="003B7180" w:rsidP="00B000DF">
      <w:pPr>
        <w:rPr>
          <w:rFonts w:ascii="ＭＳ 明朝" w:hAnsi="ＭＳ 明朝"/>
        </w:rPr>
      </w:pPr>
    </w:p>
    <w:p w14:paraId="04085F5F" w14:textId="77777777" w:rsidR="003B7180" w:rsidRPr="00053F05" w:rsidRDefault="003B7180" w:rsidP="00F63AC3">
      <w:pPr>
        <w:pStyle w:val="3"/>
      </w:pPr>
      <w:bookmarkStart w:id="1004" w:name="_Toc105142880"/>
      <w:r w:rsidRPr="00053F05">
        <w:rPr>
          <w:rFonts w:hint="eastAsia"/>
        </w:rPr>
        <w:t>第18－66条</w:t>
      </w:r>
      <w:r w:rsidRPr="00053F05">
        <w:t xml:space="preserve">　昇降用設備工</w:t>
      </w:r>
      <w:bookmarkEnd w:id="1004"/>
    </w:p>
    <w:p w14:paraId="503F6D98" w14:textId="77777777" w:rsidR="003B7180" w:rsidRPr="004F5E6B" w:rsidRDefault="003B7180" w:rsidP="00BC38C9">
      <w:pPr>
        <w:ind w:leftChars="200" w:left="420" w:firstLineChars="100" w:firstLine="210"/>
        <w:rPr>
          <w:rFonts w:ascii="ＭＳ 明朝" w:hAnsi="ＭＳ 明朝"/>
        </w:rPr>
      </w:pPr>
      <w:r w:rsidRPr="004F5E6B">
        <w:rPr>
          <w:rFonts w:ascii="ＭＳ 明朝" w:hAnsi="ＭＳ 明朝" w:hint="eastAsia"/>
        </w:rPr>
        <w:t>受注者は、登り桟橋、工事用エレベーターの設置について、設計図書において特に定めのない場合は、河川や道路等の管理条件を踏まえ、本体工事の品質・性能等の確保に支障のない形式等によって施工しなければならない。</w:t>
      </w:r>
    </w:p>
    <w:p w14:paraId="2C5C2EE5" w14:textId="535ECB7A" w:rsidR="00323AEB" w:rsidRDefault="00323AEB">
      <w:pPr>
        <w:widowControl/>
        <w:jc w:val="left"/>
        <w:rPr>
          <w:rFonts w:ascii="ＭＳ 明朝" w:hAnsi="ＭＳ 明朝"/>
        </w:rPr>
      </w:pPr>
      <w:r>
        <w:rPr>
          <w:rFonts w:ascii="ＭＳ 明朝" w:hAnsi="ＭＳ 明朝"/>
        </w:rPr>
        <w:br w:type="page"/>
      </w:r>
    </w:p>
    <w:p w14:paraId="76B0D7B7" w14:textId="77777777" w:rsidR="003B7180" w:rsidRPr="004F5E6B" w:rsidRDefault="003B7180">
      <w:pPr>
        <w:rPr>
          <w:rFonts w:ascii="ＭＳ 明朝" w:hAnsi="ＭＳ 明朝"/>
        </w:rPr>
      </w:pPr>
    </w:p>
    <w:p w14:paraId="677FD663" w14:textId="77777777" w:rsidR="003B7180" w:rsidRPr="004F5E6B" w:rsidRDefault="003B7180">
      <w:pPr>
        <w:rPr>
          <w:rFonts w:ascii="ＭＳ 明朝" w:hAnsi="ＭＳ 明朝"/>
        </w:rPr>
      </w:pPr>
    </w:p>
    <w:p w14:paraId="2E5093F2" w14:textId="77777777" w:rsidR="003B7180" w:rsidRPr="00CE14D8" w:rsidRDefault="003B7180" w:rsidP="00323AEB">
      <w:pPr>
        <w:rPr>
          <w:rFonts w:ascii="ＭＳ 明朝" w:hAnsi="ＭＳ 明朝"/>
        </w:rPr>
      </w:pPr>
    </w:p>
    <w:p w14:paraId="126E76FD" w14:textId="77777777" w:rsidR="003B7180" w:rsidRPr="004F5E6B" w:rsidRDefault="003B7180">
      <w:pPr>
        <w:rPr>
          <w:rFonts w:ascii="ＭＳ 明朝" w:hAnsi="ＭＳ 明朝"/>
        </w:rPr>
      </w:pPr>
    </w:p>
    <w:p w14:paraId="32D778B1" w14:textId="77777777" w:rsidR="003B7180" w:rsidRPr="004F5E6B" w:rsidRDefault="003B7180" w:rsidP="0097160F">
      <w:pPr>
        <w:rPr>
          <w:rFonts w:ascii="ＭＳ 明朝" w:hAnsi="ＭＳ 明朝"/>
          <w:b/>
        </w:rPr>
      </w:pPr>
    </w:p>
    <w:p w14:paraId="0F3DDB4C" w14:textId="77777777" w:rsidR="003B7180" w:rsidRPr="004F5E6B" w:rsidRDefault="003B7180" w:rsidP="0097160F">
      <w:pPr>
        <w:rPr>
          <w:rFonts w:ascii="ＭＳ 明朝" w:hAnsi="ＭＳ 明朝"/>
          <w:b/>
        </w:rPr>
      </w:pPr>
    </w:p>
    <w:p w14:paraId="5312A08A" w14:textId="77777777" w:rsidR="003B7180" w:rsidRPr="004F5E6B" w:rsidRDefault="003B7180" w:rsidP="0097160F">
      <w:pPr>
        <w:rPr>
          <w:rFonts w:ascii="ＭＳ 明朝" w:hAnsi="ＭＳ 明朝"/>
          <w:b/>
        </w:rPr>
      </w:pPr>
    </w:p>
    <w:p w14:paraId="0CA5B53D" w14:textId="77777777" w:rsidR="003B7180" w:rsidRPr="004F5E6B" w:rsidRDefault="003B7180" w:rsidP="0097160F">
      <w:pPr>
        <w:rPr>
          <w:rFonts w:ascii="ＭＳ 明朝" w:hAnsi="ＭＳ 明朝"/>
          <w:b/>
        </w:rPr>
      </w:pPr>
    </w:p>
    <w:p w14:paraId="4C26963D" w14:textId="77777777" w:rsidR="003B7180" w:rsidRPr="004F5E6B" w:rsidRDefault="003B7180" w:rsidP="0097160F">
      <w:pPr>
        <w:rPr>
          <w:rFonts w:ascii="ＭＳ 明朝" w:hAnsi="ＭＳ 明朝"/>
          <w:b/>
        </w:rPr>
      </w:pPr>
    </w:p>
    <w:p w14:paraId="7F5E7B06" w14:textId="77777777" w:rsidR="003B7180" w:rsidRPr="004F5E6B" w:rsidRDefault="003B7180" w:rsidP="0097160F">
      <w:pPr>
        <w:rPr>
          <w:rFonts w:ascii="ＭＳ 明朝" w:hAnsi="ＭＳ 明朝"/>
          <w:b/>
        </w:rPr>
      </w:pPr>
    </w:p>
    <w:p w14:paraId="66A27F5A" w14:textId="77777777" w:rsidR="003B7180" w:rsidRPr="004F5E6B" w:rsidRDefault="003B7180" w:rsidP="0097160F">
      <w:pPr>
        <w:rPr>
          <w:rFonts w:ascii="ＭＳ 明朝" w:hAnsi="ＭＳ 明朝"/>
          <w:b/>
        </w:rPr>
      </w:pPr>
    </w:p>
    <w:p w14:paraId="02FC8860" w14:textId="77777777" w:rsidR="003B7180" w:rsidRPr="004F5E6B" w:rsidRDefault="003B7180" w:rsidP="0097160F">
      <w:pPr>
        <w:rPr>
          <w:rFonts w:ascii="ＭＳ 明朝" w:hAnsi="ＭＳ 明朝"/>
          <w:b/>
        </w:rPr>
      </w:pPr>
    </w:p>
    <w:p w14:paraId="2D0874D6" w14:textId="77777777" w:rsidR="003B7180" w:rsidRPr="004F5E6B" w:rsidRDefault="003B7180" w:rsidP="0097160F">
      <w:pPr>
        <w:rPr>
          <w:rFonts w:ascii="ＭＳ 明朝" w:hAnsi="ＭＳ 明朝"/>
          <w:b/>
        </w:rPr>
      </w:pPr>
    </w:p>
    <w:p w14:paraId="387704CB" w14:textId="77777777" w:rsidR="003B7180" w:rsidRPr="004F5E6B" w:rsidRDefault="003B7180" w:rsidP="0097160F">
      <w:pPr>
        <w:rPr>
          <w:rFonts w:ascii="ＭＳ 明朝" w:hAnsi="ＭＳ 明朝"/>
          <w:b/>
        </w:rPr>
      </w:pPr>
    </w:p>
    <w:p w14:paraId="38A971B3" w14:textId="77777777" w:rsidR="003B7180" w:rsidRPr="004F5E6B" w:rsidRDefault="003B7180" w:rsidP="0097160F">
      <w:pPr>
        <w:rPr>
          <w:rFonts w:ascii="ＭＳ 明朝" w:hAnsi="ＭＳ 明朝"/>
          <w:b/>
        </w:rPr>
      </w:pPr>
    </w:p>
    <w:p w14:paraId="577BC3D5" w14:textId="77777777" w:rsidR="003B7180" w:rsidRPr="004F5E6B" w:rsidRDefault="003B7180" w:rsidP="00042773">
      <w:pPr>
        <w:pStyle w:val="1"/>
        <w:rPr>
          <w:rFonts w:ascii="ＭＳ 明朝" w:hAnsi="ＭＳ 明朝"/>
          <w:b/>
          <w:sz w:val="40"/>
          <w:szCs w:val="40"/>
        </w:rPr>
      </w:pPr>
      <w:bookmarkStart w:id="1005" w:name="_Toc105142881"/>
      <w:r w:rsidRPr="004F5E6B">
        <w:rPr>
          <w:rFonts w:ascii="ＭＳ 明朝" w:hAnsi="ＭＳ 明朝" w:hint="eastAsia"/>
          <w:b/>
          <w:sz w:val="40"/>
          <w:szCs w:val="40"/>
        </w:rPr>
        <w:t>第19章　地盤改良工事</w:t>
      </w:r>
      <w:bookmarkEnd w:id="1005"/>
    </w:p>
    <w:p w14:paraId="2B6965A3" w14:textId="77777777" w:rsidR="003B7180" w:rsidRPr="008D26F9" w:rsidRDefault="003B7180" w:rsidP="00042773">
      <w:pPr>
        <w:pStyle w:val="1"/>
        <w:rPr>
          <w:rFonts w:ascii="ＭＳ 明朝" w:hAnsi="ＭＳ 明朝"/>
          <w:b/>
          <w:sz w:val="28"/>
        </w:rPr>
      </w:pPr>
      <w:bookmarkStart w:id="1006" w:name="_Toc105142882"/>
      <w:r w:rsidRPr="008D26F9">
        <w:rPr>
          <w:rFonts w:ascii="ＭＳ 明朝" w:hAnsi="ＭＳ 明朝" w:hint="eastAsia"/>
          <w:b/>
          <w:sz w:val="28"/>
        </w:rPr>
        <w:t>（高圧噴射攪拌、機械攪拌、薬液注入工）</w:t>
      </w:r>
      <w:bookmarkEnd w:id="1006"/>
    </w:p>
    <w:p w14:paraId="056CF7E8" w14:textId="77777777" w:rsidR="003B7180" w:rsidRPr="004F5E6B" w:rsidRDefault="003B7180" w:rsidP="00996410">
      <w:pPr>
        <w:pStyle w:val="2"/>
      </w:pPr>
      <w:r w:rsidRPr="008D26F9">
        <w:rPr>
          <w:sz w:val="28"/>
        </w:rPr>
        <w:br w:type="page"/>
      </w:r>
      <w:bookmarkStart w:id="1007" w:name="_Toc105142883"/>
      <w:r w:rsidRPr="004F5E6B">
        <w:rPr>
          <w:rFonts w:hint="eastAsia"/>
        </w:rPr>
        <w:lastRenderedPageBreak/>
        <w:t>第１節　地盤改良工</w:t>
      </w:r>
      <w:bookmarkEnd w:id="1007"/>
    </w:p>
    <w:p w14:paraId="406F4304" w14:textId="77777777" w:rsidR="003B7180" w:rsidRPr="00042773" w:rsidRDefault="003B7180" w:rsidP="00F63AC3">
      <w:pPr>
        <w:pStyle w:val="3"/>
      </w:pPr>
      <w:bookmarkStart w:id="1008" w:name="_Toc105142884"/>
      <w:r w:rsidRPr="00042773">
        <w:rPr>
          <w:rFonts w:hint="eastAsia"/>
        </w:rPr>
        <w:t>第19－１条　高圧噴射撹拌、機械撹絆</w:t>
      </w:r>
      <w:bookmarkEnd w:id="1008"/>
    </w:p>
    <w:p w14:paraId="076AD217" w14:textId="77777777" w:rsidR="003B7180" w:rsidRPr="004F5E6B" w:rsidRDefault="003B7180" w:rsidP="0097160F">
      <w:pPr>
        <w:ind w:firstLineChars="200" w:firstLine="420"/>
        <w:rPr>
          <w:rFonts w:ascii="ＭＳ 明朝" w:hAnsi="ＭＳ 明朝"/>
        </w:rPr>
      </w:pPr>
      <w:r w:rsidRPr="004F5E6B">
        <w:rPr>
          <w:rFonts w:ascii="ＭＳ 明朝" w:hAnsi="ＭＳ 明朝" w:hint="eastAsia"/>
        </w:rPr>
        <w:t>１．撹拌とは、粉体噴射撹拌、高圧噴射撹拌及びスラリー撹拌を示すものとする。</w:t>
      </w:r>
    </w:p>
    <w:p w14:paraId="280A6378" w14:textId="77777777" w:rsidR="003B7180" w:rsidRPr="004F5E6B" w:rsidRDefault="003B7180" w:rsidP="0097160F">
      <w:pPr>
        <w:ind w:leftChars="200" w:left="630" w:hangingChars="100" w:hanging="210"/>
        <w:rPr>
          <w:rFonts w:ascii="ＭＳ 明朝" w:hAnsi="ＭＳ 明朝"/>
        </w:rPr>
      </w:pPr>
      <w:r w:rsidRPr="004F5E6B">
        <w:rPr>
          <w:rFonts w:ascii="ＭＳ 明朝" w:hAnsi="ＭＳ 明朝" w:hint="eastAsia"/>
        </w:rPr>
        <w:t>２．受注者は、固結工による工事着手前に、撹拌及び注入する材料について配合試験と一軸圧縮試験を実施するものとし、目標強度を確認しこの結果を監督職員に報告しなければならない。</w:t>
      </w:r>
    </w:p>
    <w:p w14:paraId="3196C564" w14:textId="30A3278B" w:rsidR="003B7180" w:rsidRPr="004F5E6B" w:rsidRDefault="003B7180" w:rsidP="0097160F">
      <w:pPr>
        <w:ind w:leftChars="200" w:left="630" w:hangingChars="100" w:hanging="210"/>
        <w:rPr>
          <w:rFonts w:ascii="ＭＳ 明朝" w:hAnsi="ＭＳ 明朝"/>
        </w:rPr>
      </w:pPr>
      <w:r w:rsidRPr="004F5E6B">
        <w:rPr>
          <w:rFonts w:ascii="ＭＳ 明朝" w:hAnsi="ＭＳ 明朝" w:hint="eastAsia"/>
        </w:rPr>
        <w:t>３．受注者は、固結工法にあたり、施工中における施工現場周辺の地盤や他の構造物並びに施設などへの影響を把握しなければならない。これらへ影響が発生した揚合は、</w:t>
      </w:r>
      <w:r w:rsidR="00B53BB8">
        <w:rPr>
          <w:rFonts w:ascii="ＭＳ 明朝" w:hAnsi="ＭＳ 明朝" w:hint="eastAsia"/>
        </w:rPr>
        <w:t>直ちに</w:t>
      </w:r>
      <w:r w:rsidRPr="004F5E6B">
        <w:rPr>
          <w:rFonts w:ascii="ＭＳ 明朝" w:hAnsi="ＭＳ 明朝" w:hint="eastAsia"/>
        </w:rPr>
        <w:t>監督職員へ報告し、その対応方法等について監督職員と協議しなければならない。</w:t>
      </w:r>
    </w:p>
    <w:p w14:paraId="001F5C28" w14:textId="77777777" w:rsidR="003B7180" w:rsidRPr="004F5E6B" w:rsidRDefault="003B7180" w:rsidP="0097160F">
      <w:pPr>
        <w:ind w:leftChars="200" w:left="630" w:hangingChars="100" w:hanging="210"/>
        <w:rPr>
          <w:rFonts w:ascii="ＭＳ 明朝" w:hAnsi="ＭＳ 明朝"/>
        </w:rPr>
      </w:pPr>
      <w:r w:rsidRPr="004F5E6B">
        <w:rPr>
          <w:rFonts w:ascii="ＭＳ 明朝" w:hAnsi="ＭＳ 明朝" w:hint="eastAsia"/>
        </w:rPr>
        <w:t>４．受注者は、固結工法にあたり、撹拌の施工中に地下埋設物を発見した場合は、直ちに工事を中止し、監督職員に報告後、占用者全体の立会を求め管理者を明確にし、その管理者と埋設物の処理にあたらなければならない。</w:t>
      </w:r>
    </w:p>
    <w:p w14:paraId="4E1F214E" w14:textId="4A2A5732" w:rsidR="003B7180" w:rsidRPr="004F5E6B" w:rsidRDefault="003B7180" w:rsidP="0097160F">
      <w:pPr>
        <w:ind w:leftChars="200" w:left="630" w:hangingChars="100" w:hanging="210"/>
        <w:rPr>
          <w:rFonts w:ascii="ＭＳ 明朝" w:hAnsi="ＭＳ 明朝"/>
        </w:rPr>
      </w:pPr>
      <w:r w:rsidRPr="004F5E6B">
        <w:rPr>
          <w:rFonts w:ascii="ＭＳ 明朝" w:hAnsi="ＭＳ 明朝" w:hint="eastAsia"/>
        </w:rPr>
        <w:t>５．受注者は、生石灰パイルの施工にあたり、パイルの頭部は１ｍ程度空打ちし、砂</w:t>
      </w:r>
      <w:r w:rsidR="00B53BB8">
        <w:rPr>
          <w:rFonts w:ascii="ＭＳ 明朝" w:hAnsi="ＭＳ 明朝" w:hint="eastAsia"/>
        </w:rPr>
        <w:t>又は</w:t>
      </w:r>
      <w:r w:rsidRPr="004F5E6B">
        <w:rPr>
          <w:rFonts w:ascii="ＭＳ 明朝" w:hAnsi="ＭＳ 明朝" w:hint="eastAsia"/>
        </w:rPr>
        <w:t>粘土で埋戻さなければならない。</w:t>
      </w:r>
    </w:p>
    <w:p w14:paraId="1B4D7EB6" w14:textId="77777777" w:rsidR="003B7180" w:rsidRPr="004F5E6B" w:rsidRDefault="003B7180" w:rsidP="0097160F">
      <w:pPr>
        <w:ind w:leftChars="200" w:left="630" w:hangingChars="100" w:hanging="210"/>
        <w:rPr>
          <w:rFonts w:ascii="ＭＳ 明朝" w:hAnsi="ＭＳ 明朝"/>
        </w:rPr>
      </w:pPr>
      <w:r w:rsidRPr="004F5E6B">
        <w:rPr>
          <w:rFonts w:ascii="ＭＳ 明朝" w:hAnsi="ＭＳ 明朝" w:hint="eastAsia"/>
        </w:rPr>
        <w:t>６．受注者は、「セメント及びセメント系固結材を使用した改良土の六価クロム溶出試験要領（案）」（国土交通省）に基づき事前の調査を十分に行い、安全かつ適正な施工を行わなければならない。なお、必要に応じて事後調査も実施しなければならない。</w:t>
      </w:r>
    </w:p>
    <w:p w14:paraId="0702D806" w14:textId="77777777" w:rsidR="003B7180" w:rsidRPr="004F5E6B" w:rsidRDefault="003B7180" w:rsidP="0097160F">
      <w:pPr>
        <w:ind w:firstLineChars="200" w:firstLine="420"/>
        <w:rPr>
          <w:rFonts w:ascii="ＭＳ 明朝" w:hAnsi="ＭＳ 明朝"/>
        </w:rPr>
      </w:pPr>
      <w:r w:rsidRPr="004F5E6B">
        <w:rPr>
          <w:rFonts w:ascii="ＭＳ 明朝" w:hAnsi="ＭＳ 明朝" w:hint="eastAsia"/>
        </w:rPr>
        <w:t>７．施工計画</w:t>
      </w:r>
    </w:p>
    <w:p w14:paraId="132611BC" w14:textId="77777777" w:rsidR="003B7180" w:rsidRPr="004F5E6B" w:rsidRDefault="003B7180" w:rsidP="0097160F">
      <w:pPr>
        <w:ind w:leftChars="300" w:left="630" w:firstLineChars="100" w:firstLine="210"/>
        <w:rPr>
          <w:rFonts w:ascii="ＭＳ 明朝" w:hAnsi="ＭＳ 明朝"/>
        </w:rPr>
      </w:pPr>
      <w:r w:rsidRPr="004F5E6B">
        <w:rPr>
          <w:rFonts w:ascii="ＭＳ 明朝" w:hAnsi="ＭＳ 明朝" w:hint="eastAsia"/>
        </w:rPr>
        <w:t>受注者は、施工に先立ち、地山の土質条件を考慮し、所期の目的にかなう改良材、改良方法、改良範囲等を検討し、次の項目よりなる施工計画書を監督職員に提出しなければならない。</w:t>
      </w:r>
    </w:p>
    <w:p w14:paraId="36830B93"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（１）工程表</w:t>
      </w:r>
    </w:p>
    <w:p w14:paraId="5C5FDBAB"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（２）改良材料の標準配合成分表</w:t>
      </w:r>
    </w:p>
    <w:p w14:paraId="647B2415"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（３）使用機器</w:t>
      </w:r>
    </w:p>
    <w:p w14:paraId="63242839"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（４）改良範囲の計算書、図面、使用量</w:t>
      </w:r>
    </w:p>
    <w:p w14:paraId="7D27F070"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（５）施工方法及び施工管理計画</w:t>
      </w:r>
    </w:p>
    <w:p w14:paraId="004001CF"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（６）地下水質観測井の位置・水質監視計画</w:t>
      </w:r>
    </w:p>
    <w:p w14:paraId="32922543"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（７）その他、監督職員が指示する図書及び資料</w:t>
      </w:r>
    </w:p>
    <w:p w14:paraId="2BAC449F" w14:textId="77777777" w:rsidR="003B7180" w:rsidRPr="004F5E6B" w:rsidRDefault="003B7180" w:rsidP="0097160F">
      <w:pPr>
        <w:ind w:firstLineChars="200" w:firstLine="420"/>
        <w:rPr>
          <w:rFonts w:ascii="ＭＳ 明朝" w:hAnsi="ＭＳ 明朝"/>
        </w:rPr>
      </w:pPr>
      <w:r w:rsidRPr="004F5E6B">
        <w:rPr>
          <w:rFonts w:ascii="ＭＳ 明朝" w:hAnsi="ＭＳ 明朝" w:hint="eastAsia"/>
        </w:rPr>
        <w:t>８．施工管理</w:t>
      </w:r>
    </w:p>
    <w:p w14:paraId="0AD1625B" w14:textId="77777777" w:rsidR="003B7180" w:rsidRPr="004F5E6B" w:rsidRDefault="003B7180" w:rsidP="0097160F">
      <w:pPr>
        <w:ind w:leftChars="300" w:left="1050" w:hangingChars="200" w:hanging="420"/>
        <w:rPr>
          <w:rFonts w:ascii="ＭＳ 明朝" w:hAnsi="ＭＳ 明朝"/>
        </w:rPr>
      </w:pPr>
      <w:r w:rsidRPr="004F5E6B">
        <w:rPr>
          <w:rFonts w:ascii="ＭＳ 明朝" w:hAnsi="ＭＳ 明朝" w:hint="eastAsia"/>
        </w:rPr>
        <w:t>（１）受注者は、工事着手前に使用する材料について、次の項目の品質証明書を監督職員に提出するものとする。</w:t>
      </w:r>
    </w:p>
    <w:p w14:paraId="1DB6E154" w14:textId="77777777" w:rsidR="003B7180" w:rsidRPr="004F5E6B" w:rsidRDefault="003B7180" w:rsidP="0097160F">
      <w:pPr>
        <w:ind w:leftChars="500" w:left="1260" w:hangingChars="100" w:hanging="210"/>
        <w:rPr>
          <w:rFonts w:ascii="ＭＳ 明朝" w:hAnsi="ＭＳ 明朝"/>
        </w:rPr>
      </w:pPr>
      <w:r w:rsidRPr="004F5E6B">
        <w:rPr>
          <w:rFonts w:ascii="ＭＳ 明朝" w:hAnsi="ＭＳ 明朝" w:hint="eastAsia"/>
        </w:rPr>
        <w:t>①　セメントは、ＪＩＳ規格品を使用し、試験成績表を施工前に監督職員に提出するものとする。</w:t>
      </w:r>
    </w:p>
    <w:p w14:paraId="0BEF03B3" w14:textId="77777777" w:rsidR="003B7180" w:rsidRPr="004F5E6B" w:rsidRDefault="003B7180" w:rsidP="0097160F">
      <w:pPr>
        <w:ind w:leftChars="500" w:left="1260" w:hangingChars="100" w:hanging="210"/>
        <w:rPr>
          <w:rFonts w:ascii="ＭＳ 明朝" w:hAnsi="ＭＳ 明朝"/>
        </w:rPr>
      </w:pPr>
      <w:r w:rsidRPr="004F5E6B">
        <w:rPr>
          <w:rFonts w:ascii="ＭＳ 明朝" w:hAnsi="ＭＳ 明朝" w:hint="eastAsia"/>
        </w:rPr>
        <w:t>②　特殊セメント、混合材、混和材、プレミックス等は、施工前に試験成績表を監督職員に提出するものとする。試験成績表には商品名、主成分等を記載するものとする。</w:t>
      </w:r>
    </w:p>
    <w:p w14:paraId="6B6D95A2"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（２） 受注者は、使用する材料の数量管理については、次のとおり管理するものとする。</w:t>
      </w:r>
    </w:p>
    <w:p w14:paraId="66125D1D"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①　セメント（ローリー車で納入する場合）</w:t>
      </w:r>
    </w:p>
    <w:p w14:paraId="698B05B6" w14:textId="77777777" w:rsidR="003B7180" w:rsidRPr="004F5E6B" w:rsidRDefault="003B7180" w:rsidP="0097160F">
      <w:pPr>
        <w:ind w:leftChars="550" w:left="1470" w:hangingChars="150" w:hanging="315"/>
        <w:rPr>
          <w:rFonts w:ascii="ＭＳ 明朝" w:hAnsi="ＭＳ 明朝"/>
        </w:rPr>
      </w:pPr>
      <w:r w:rsidRPr="004F5E6B">
        <w:rPr>
          <w:rFonts w:ascii="ＭＳ 明朝" w:hAnsi="ＭＳ 明朝" w:hint="eastAsia"/>
        </w:rPr>
        <w:t>1）セメントの入荷毎に監督職員の確認を受け、入荷状況の写真、メーカーの計量証明書の写しをその都度、監督職員に提出するとともに、工事完了時に証明書原本を監督職員に提出するものとする。</w:t>
      </w:r>
    </w:p>
    <w:p w14:paraId="156711B4" w14:textId="77777777" w:rsidR="003B7180" w:rsidRPr="004F5E6B" w:rsidRDefault="003B7180" w:rsidP="0097160F">
      <w:pPr>
        <w:ind w:leftChars="550" w:left="1470" w:hangingChars="150" w:hanging="315"/>
        <w:rPr>
          <w:rFonts w:ascii="ＭＳ 明朝" w:hAnsi="ＭＳ 明朝"/>
        </w:rPr>
      </w:pPr>
      <w:r w:rsidRPr="004F5E6B">
        <w:rPr>
          <w:rFonts w:ascii="ＭＳ 明朝" w:hAnsi="ＭＳ 明朝" w:hint="eastAsia"/>
        </w:rPr>
        <w:t>2）納入全量をサイロに収納できない場合は、監督職員の承諾を得て返品し、メーカーの計量証明書、持ち帰り計量証明書の一対で数量証明書とし、監督職員に提出するものとする。</w:t>
      </w:r>
    </w:p>
    <w:p w14:paraId="2E1EE029"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3）計量証明書は、次の内容を満たし、総重量、風袋が印字されたものとする。</w:t>
      </w:r>
    </w:p>
    <w:p w14:paraId="718A6074"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a）納入年月日</w:t>
      </w:r>
    </w:p>
    <w:p w14:paraId="64A340FE"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b）メーカーの取扱い（出荷）の正式名称</w:t>
      </w:r>
    </w:p>
    <w:p w14:paraId="66013E0B"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c）納入（出荷）の製品の名称</w:t>
      </w:r>
    </w:p>
    <w:p w14:paraId="58B609CE"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d）総重量、風袋、正味の数量及び単位</w:t>
      </w:r>
    </w:p>
    <w:p w14:paraId="5AA30D8F"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②　プレミックス硬化材、特殊セメント、混和剤</w:t>
      </w:r>
    </w:p>
    <w:p w14:paraId="3C4C0C1A"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1）納入毎に監督職員の確認を受け、その状況を写真撮影するものとする。</w:t>
      </w:r>
    </w:p>
    <w:p w14:paraId="4C792387" w14:textId="5C4AE6EC" w:rsidR="003B7180" w:rsidRPr="004F5E6B" w:rsidRDefault="003B7180" w:rsidP="0097160F">
      <w:pPr>
        <w:ind w:firstLineChars="550" w:firstLine="1155"/>
        <w:rPr>
          <w:rFonts w:ascii="ＭＳ 明朝" w:hAnsi="ＭＳ 明朝"/>
        </w:rPr>
      </w:pPr>
      <w:r w:rsidRPr="004F5E6B">
        <w:rPr>
          <w:rFonts w:ascii="ＭＳ 明朝" w:hAnsi="ＭＳ 明朝" w:hint="eastAsia"/>
        </w:rPr>
        <w:t>2）数量証明は、メーカー</w:t>
      </w:r>
      <w:r w:rsidR="00B53BB8">
        <w:rPr>
          <w:rFonts w:ascii="ＭＳ 明朝" w:hAnsi="ＭＳ 明朝" w:hint="eastAsia"/>
        </w:rPr>
        <w:t>又は</w:t>
      </w:r>
      <w:r w:rsidRPr="004F5E6B">
        <w:rPr>
          <w:rFonts w:ascii="ＭＳ 明朝" w:hAnsi="ＭＳ 明朝" w:hint="eastAsia"/>
        </w:rPr>
        <w:t>商社の計量証明書とし、監督職員に提出するものとする。</w:t>
      </w:r>
    </w:p>
    <w:p w14:paraId="5E54C2F7" w14:textId="77777777" w:rsidR="003B7180" w:rsidRPr="004F5E6B" w:rsidRDefault="003B7180" w:rsidP="0097160F">
      <w:pPr>
        <w:ind w:leftChars="550" w:left="1470" w:hangingChars="150" w:hanging="315"/>
        <w:rPr>
          <w:rFonts w:ascii="ＭＳ 明朝" w:hAnsi="ＭＳ 明朝"/>
        </w:rPr>
      </w:pPr>
      <w:r w:rsidRPr="004F5E6B">
        <w:rPr>
          <w:rFonts w:ascii="ＭＳ 明朝" w:hAnsi="ＭＳ 明朝" w:hint="eastAsia"/>
        </w:rPr>
        <w:lastRenderedPageBreak/>
        <w:t>3）納入全量をサイロに収納できない場合は、メーカー又は商社の計量証明書、持ち帰り計量証明書の一対で数量証明書とし、監督職員に提出するものとする。</w:t>
      </w:r>
    </w:p>
    <w:p w14:paraId="74C85E29"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4）計量証明書は、次の内容を満たし、総重量、風袋が印字されたものとする。</w:t>
      </w:r>
    </w:p>
    <w:p w14:paraId="45D14255"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a）納入年月日</w:t>
      </w:r>
    </w:p>
    <w:p w14:paraId="07EA7F0A"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b）メーカー又は商社の取扱い（出荷）の正式名称</w:t>
      </w:r>
    </w:p>
    <w:p w14:paraId="4A185309"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c）納入（出荷）の製品の名称</w:t>
      </w:r>
    </w:p>
    <w:p w14:paraId="22366726"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d）総重量、風袋、正味の数量及び単位</w:t>
      </w:r>
    </w:p>
    <w:p w14:paraId="1C1FDF58"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③　混和材（ドラム缶、コンテナで納入する場合）</w:t>
      </w:r>
    </w:p>
    <w:p w14:paraId="0DC7F1D6"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1）納入毎に監督職員の確認を受け、その状況を写真撮影するものとする。</w:t>
      </w:r>
    </w:p>
    <w:p w14:paraId="4A95616E" w14:textId="0389A641" w:rsidR="003B7180" w:rsidRPr="004F5E6B" w:rsidRDefault="003B7180" w:rsidP="0097160F">
      <w:pPr>
        <w:ind w:firstLineChars="550" w:firstLine="1155"/>
        <w:rPr>
          <w:rFonts w:ascii="ＭＳ 明朝" w:hAnsi="ＭＳ 明朝"/>
        </w:rPr>
      </w:pPr>
      <w:r w:rsidRPr="004F5E6B">
        <w:rPr>
          <w:rFonts w:ascii="ＭＳ 明朝" w:hAnsi="ＭＳ 明朝" w:hint="eastAsia"/>
        </w:rPr>
        <w:t>2）数量証明は、メーカー</w:t>
      </w:r>
      <w:r w:rsidR="00B53BB8">
        <w:rPr>
          <w:rFonts w:ascii="ＭＳ 明朝" w:hAnsi="ＭＳ 明朝" w:hint="eastAsia"/>
        </w:rPr>
        <w:t>又は</w:t>
      </w:r>
      <w:r w:rsidRPr="004F5E6B">
        <w:rPr>
          <w:rFonts w:ascii="ＭＳ 明朝" w:hAnsi="ＭＳ 明朝" w:hint="eastAsia"/>
        </w:rPr>
        <w:t>商社の出荷伝票とし、監督職員に提出するものとする。</w:t>
      </w:r>
    </w:p>
    <w:p w14:paraId="5FC785C3" w14:textId="77777777" w:rsidR="003B7180" w:rsidRPr="004F5E6B" w:rsidRDefault="003B7180" w:rsidP="0097160F">
      <w:pPr>
        <w:ind w:leftChars="550" w:left="1470" w:hangingChars="150" w:hanging="315"/>
        <w:rPr>
          <w:rFonts w:ascii="ＭＳ 明朝" w:hAnsi="ＭＳ 明朝"/>
        </w:rPr>
      </w:pPr>
      <w:r w:rsidRPr="004F5E6B">
        <w:rPr>
          <w:rFonts w:ascii="ＭＳ 明朝" w:hAnsi="ＭＳ 明朝" w:hint="eastAsia"/>
        </w:rPr>
        <w:t>3）空ドラム缶等の搬出は、監督職員の立会検収を受け、その状況を写真撮影した後、搬出するものとする。</w:t>
      </w:r>
    </w:p>
    <w:p w14:paraId="04636AA7"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4）混載の場合、その現場分の出荷伝票を監督職員に提出するものとする。</w:t>
      </w:r>
    </w:p>
    <w:p w14:paraId="74FF2FDA"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④　混合材、袋セメント</w:t>
      </w:r>
    </w:p>
    <w:p w14:paraId="7CDBBE52"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1）納入毎に監督職員の確認を受け、その状況を写真撮影するものとする。</w:t>
      </w:r>
    </w:p>
    <w:p w14:paraId="15214102" w14:textId="08F4B7A4" w:rsidR="003B7180" w:rsidRPr="004F5E6B" w:rsidRDefault="003B7180" w:rsidP="0097160F">
      <w:pPr>
        <w:ind w:firstLineChars="550" w:firstLine="1155"/>
        <w:rPr>
          <w:rFonts w:ascii="ＭＳ 明朝" w:hAnsi="ＭＳ 明朝"/>
        </w:rPr>
      </w:pPr>
      <w:r w:rsidRPr="004F5E6B">
        <w:rPr>
          <w:rFonts w:ascii="ＭＳ 明朝" w:hAnsi="ＭＳ 明朝" w:hint="eastAsia"/>
        </w:rPr>
        <w:t>2）数量証明は、メーカー</w:t>
      </w:r>
      <w:r w:rsidR="00B53BB8">
        <w:rPr>
          <w:rFonts w:ascii="ＭＳ 明朝" w:hAnsi="ＭＳ 明朝" w:hint="eastAsia"/>
        </w:rPr>
        <w:t>又は</w:t>
      </w:r>
      <w:r w:rsidRPr="004F5E6B">
        <w:rPr>
          <w:rFonts w:ascii="ＭＳ 明朝" w:hAnsi="ＭＳ 明朝" w:hint="eastAsia"/>
        </w:rPr>
        <w:t>商社の出荷伝票とし、監督職員に提出するものとする。</w:t>
      </w:r>
    </w:p>
    <w:p w14:paraId="37C7AEE3" w14:textId="77777777" w:rsidR="003B7180" w:rsidRPr="004F5E6B" w:rsidRDefault="003B7180" w:rsidP="0097160F">
      <w:pPr>
        <w:ind w:leftChars="550" w:left="1470" w:hangingChars="150" w:hanging="315"/>
        <w:rPr>
          <w:rFonts w:ascii="ＭＳ 明朝" w:hAnsi="ＭＳ 明朝"/>
        </w:rPr>
      </w:pPr>
      <w:r w:rsidRPr="004F5E6B">
        <w:rPr>
          <w:rFonts w:ascii="ＭＳ 明朝" w:hAnsi="ＭＳ 明朝" w:hint="eastAsia"/>
        </w:rPr>
        <w:t>3）空袋の搬出は、監督職員の立会検収を受け、その状況を写真撮影した後、搬出するものとする。</w:t>
      </w:r>
    </w:p>
    <w:p w14:paraId="028D070C"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4）混載の場合、その現場分の出荷伝票を監督職員に提出するものとする。</w:t>
      </w:r>
    </w:p>
    <w:p w14:paraId="7753FCE5" w14:textId="77777777" w:rsidR="003B7180" w:rsidRPr="004F5E6B" w:rsidRDefault="003B7180" w:rsidP="0097160F">
      <w:pPr>
        <w:ind w:leftChars="300" w:left="1050" w:hangingChars="200" w:hanging="420"/>
        <w:rPr>
          <w:rFonts w:ascii="ＭＳ 明朝" w:hAnsi="ＭＳ 明朝"/>
        </w:rPr>
      </w:pPr>
      <w:r w:rsidRPr="004F5E6B">
        <w:rPr>
          <w:rFonts w:ascii="ＭＳ 明朝" w:hAnsi="ＭＳ 明朝" w:hint="eastAsia"/>
        </w:rPr>
        <w:t>（３）受注者は、施工計画書に記載された改良を行い、施工時の周辺状況を常時監視して次の場合に留意し、適切に施工しなければならない。</w:t>
      </w:r>
    </w:p>
    <w:p w14:paraId="6C19DD78" w14:textId="77777777" w:rsidR="003B7180" w:rsidRPr="004F5E6B" w:rsidRDefault="003B7180" w:rsidP="0097160F">
      <w:pPr>
        <w:ind w:leftChars="500" w:left="1260" w:hangingChars="100" w:hanging="210"/>
        <w:rPr>
          <w:rFonts w:ascii="ＭＳ 明朝" w:hAnsi="ＭＳ 明朝"/>
        </w:rPr>
      </w:pPr>
      <w:r w:rsidRPr="004F5E6B">
        <w:rPr>
          <w:rFonts w:ascii="ＭＳ 明朝" w:hAnsi="ＭＳ 明朝" w:hint="eastAsia"/>
        </w:rPr>
        <w:t>①　受注者は、次の場合には直ちに改良を中止し、設計図書に関して監督職員と協議の上、必要な調査（空隙調査、埋設物調査、周辺構造物の調査等）を行い、適切な処置を講じなければならない。</w:t>
      </w:r>
    </w:p>
    <w:p w14:paraId="37523450" w14:textId="3D90372E" w:rsidR="003B7180" w:rsidRPr="004F5E6B" w:rsidRDefault="003B7180" w:rsidP="0097160F">
      <w:pPr>
        <w:ind w:firstLineChars="550" w:firstLine="1155"/>
        <w:rPr>
          <w:rFonts w:ascii="ＭＳ 明朝" w:hAnsi="ＭＳ 明朝"/>
        </w:rPr>
      </w:pPr>
      <w:r w:rsidRPr="004F5E6B">
        <w:rPr>
          <w:rFonts w:ascii="ＭＳ 明朝" w:hAnsi="ＭＳ 明朝" w:hint="eastAsia"/>
        </w:rPr>
        <w:t>1）改良速度（吐出量）を一定のまま圧力が急上昇</w:t>
      </w:r>
      <w:r w:rsidR="00B53BB8">
        <w:rPr>
          <w:rFonts w:ascii="ＭＳ 明朝" w:hAnsi="ＭＳ 明朝" w:hint="eastAsia"/>
        </w:rPr>
        <w:t>又は</w:t>
      </w:r>
      <w:r w:rsidRPr="004F5E6B">
        <w:rPr>
          <w:rFonts w:ascii="ＭＳ 明朝" w:hAnsi="ＭＳ 明朝" w:hint="eastAsia"/>
        </w:rPr>
        <w:t>急低下する場合</w:t>
      </w:r>
    </w:p>
    <w:p w14:paraId="67ADB44E"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2）周辺地盤の異常の予兆がみられるとき</w:t>
      </w:r>
    </w:p>
    <w:p w14:paraId="0DEB0CF9" w14:textId="77777777" w:rsidR="003B7180" w:rsidRPr="004F5E6B" w:rsidRDefault="003B7180" w:rsidP="0097160F">
      <w:pPr>
        <w:ind w:leftChars="500" w:left="1260" w:hangingChars="100" w:hanging="210"/>
        <w:rPr>
          <w:rFonts w:ascii="ＭＳ 明朝" w:hAnsi="ＭＳ 明朝"/>
        </w:rPr>
      </w:pPr>
      <w:r w:rsidRPr="004F5E6B">
        <w:rPr>
          <w:rFonts w:ascii="ＭＳ 明朝" w:hAnsi="ＭＳ 明朝" w:hint="eastAsia"/>
        </w:rPr>
        <w:t>②　機器や路面の洗浄等により発生した排水は、排水基準に従い基準値を上回ることのないよう、希釈、中和のうえ排出するものとする。</w:t>
      </w:r>
    </w:p>
    <w:p w14:paraId="0D5D70DF" w14:textId="77777777" w:rsidR="003B7180" w:rsidRPr="004F5E6B" w:rsidRDefault="003B7180" w:rsidP="0097160F">
      <w:pPr>
        <w:ind w:firstLineChars="200" w:firstLine="420"/>
        <w:rPr>
          <w:rFonts w:ascii="ＭＳ 明朝" w:hAnsi="ＭＳ 明朝"/>
        </w:rPr>
      </w:pPr>
      <w:r w:rsidRPr="004F5E6B">
        <w:rPr>
          <w:rFonts w:ascii="ＭＳ 明朝" w:hAnsi="ＭＳ 明朝" w:hint="eastAsia"/>
        </w:rPr>
        <w:t>９．噴射量の確認</w:t>
      </w:r>
    </w:p>
    <w:p w14:paraId="54BFC844" w14:textId="55F703BA" w:rsidR="003B7180" w:rsidRPr="004F5E6B" w:rsidRDefault="003B7180" w:rsidP="0097160F">
      <w:pPr>
        <w:ind w:leftChars="300" w:left="1050" w:hangingChars="200" w:hanging="420"/>
        <w:rPr>
          <w:rFonts w:ascii="ＭＳ 明朝" w:hAnsi="ＭＳ 明朝"/>
        </w:rPr>
      </w:pPr>
      <w:r w:rsidRPr="004F5E6B">
        <w:rPr>
          <w:rFonts w:ascii="ＭＳ 明朝" w:hAnsi="ＭＳ 明朝" w:hint="eastAsia"/>
        </w:rPr>
        <w:t>（１）受注者は、噴射量を自記流量計で記録されるチャートにより確認し、</w:t>
      </w:r>
      <w:r w:rsidR="004C317B">
        <w:rPr>
          <w:rFonts w:ascii="ＭＳ 明朝" w:hAnsi="ＭＳ 明朝" w:hint="eastAsia"/>
        </w:rPr>
        <w:t>更に</w:t>
      </w:r>
      <w:r w:rsidRPr="004F5E6B">
        <w:rPr>
          <w:rFonts w:ascii="ＭＳ 明朝" w:hAnsi="ＭＳ 明朝" w:hint="eastAsia"/>
        </w:rPr>
        <w:t>材料の使用量等と照合しなければならない。</w:t>
      </w:r>
    </w:p>
    <w:p w14:paraId="5C72CDD1"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（２）受注者は、自記流量計をポンプサクション側に設置するものとする。</w:t>
      </w:r>
    </w:p>
    <w:p w14:paraId="3B4EA118"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（３）受注者は、チャート紙を次のとおり取り扱わなければならない。</w:t>
      </w:r>
    </w:p>
    <w:p w14:paraId="5286EB36"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①　チャート紙は、切断せずに１ロール毎に使用するものとする。</w:t>
      </w:r>
    </w:p>
    <w:p w14:paraId="1CFA5A20"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②　チャート紙を使用する前に、監督職員の検印を受けなければならない。</w:t>
      </w:r>
    </w:p>
    <w:p w14:paraId="4B60397E"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③　１ロールの使用が完了次第、監督職員に提出するものとする。</w:t>
      </w:r>
    </w:p>
    <w:p w14:paraId="458A75A2"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④　監督職員の立会を受けた時は、チャート紙に確認のサインを受けるものとする。</w:t>
      </w:r>
    </w:p>
    <w:p w14:paraId="6BCFA00A" w14:textId="77777777" w:rsidR="003B7180" w:rsidRPr="004F5E6B" w:rsidRDefault="003B7180" w:rsidP="009F6686">
      <w:pPr>
        <w:ind w:leftChars="500" w:left="1470" w:hangingChars="200" w:hanging="420"/>
        <w:rPr>
          <w:rFonts w:ascii="ＭＳ 明朝" w:hAnsi="ＭＳ 明朝"/>
        </w:rPr>
      </w:pPr>
      <w:r w:rsidRPr="004F5E6B">
        <w:rPr>
          <w:rFonts w:ascii="ＭＳ 明朝" w:hAnsi="ＭＳ 明朝" w:hint="eastAsia"/>
        </w:rPr>
        <w:t>⑤　噴射記録が判然としなかったり、切断してしまうなどの問題が生じた時は、監督職員と協議しなければならない。</w:t>
      </w:r>
    </w:p>
    <w:p w14:paraId="173B97D2" w14:textId="77777777" w:rsidR="003B7180" w:rsidRPr="004F5E6B" w:rsidRDefault="003B7180" w:rsidP="009F6686">
      <w:pPr>
        <w:ind w:firstLineChars="200" w:firstLine="420"/>
        <w:rPr>
          <w:rFonts w:ascii="ＭＳ 明朝" w:hAnsi="ＭＳ 明朝"/>
        </w:rPr>
      </w:pPr>
      <w:r w:rsidRPr="004F5E6B">
        <w:rPr>
          <w:rFonts w:ascii="ＭＳ 明朝" w:hAnsi="ＭＳ 明朝" w:hint="eastAsia"/>
        </w:rPr>
        <w:t>10．削孔深度及び造成長の確認</w:t>
      </w:r>
    </w:p>
    <w:p w14:paraId="643C1440" w14:textId="77777777" w:rsidR="003B7180" w:rsidRPr="004F5E6B" w:rsidRDefault="003B7180" w:rsidP="009F6686">
      <w:pPr>
        <w:ind w:leftChars="300" w:left="630" w:firstLineChars="100" w:firstLine="210"/>
        <w:rPr>
          <w:rFonts w:ascii="ＭＳ 明朝" w:hAnsi="ＭＳ 明朝"/>
        </w:rPr>
      </w:pPr>
      <w:r w:rsidRPr="004F5E6B">
        <w:rPr>
          <w:rFonts w:ascii="ＭＳ 明朝" w:hAnsi="ＭＳ 明朝" w:hint="eastAsia"/>
        </w:rPr>
        <w:t>受注者は、削孔深度及び造成長について、監督職員の立会及び検尺を受け、その状況を写真撮影するものとする。</w:t>
      </w:r>
    </w:p>
    <w:p w14:paraId="6FE1C798" w14:textId="77777777" w:rsidR="003B7180" w:rsidRPr="004F5E6B" w:rsidRDefault="003B7180" w:rsidP="009F6686">
      <w:pPr>
        <w:ind w:firstLineChars="200" w:firstLine="420"/>
        <w:rPr>
          <w:rFonts w:ascii="ＭＳ 明朝" w:hAnsi="ＭＳ 明朝"/>
        </w:rPr>
      </w:pPr>
      <w:r w:rsidRPr="004F5E6B">
        <w:rPr>
          <w:rFonts w:ascii="ＭＳ 明朝" w:hAnsi="ＭＳ 明朝" w:hint="eastAsia"/>
        </w:rPr>
        <w:t>11．事前調査</w:t>
      </w:r>
    </w:p>
    <w:p w14:paraId="43B30515" w14:textId="77777777" w:rsidR="003B7180" w:rsidRPr="004F5E6B" w:rsidRDefault="003B7180" w:rsidP="009F6686">
      <w:pPr>
        <w:ind w:firstLineChars="400" w:firstLine="840"/>
        <w:rPr>
          <w:rFonts w:ascii="ＭＳ 明朝" w:hAnsi="ＭＳ 明朝"/>
        </w:rPr>
      </w:pPr>
      <w:r w:rsidRPr="004F5E6B">
        <w:rPr>
          <w:rFonts w:ascii="ＭＳ 明朝" w:hAnsi="ＭＳ 明朝" w:hint="eastAsia"/>
        </w:rPr>
        <w:t>受注者は、次の各号の調査を行わなければならない。</w:t>
      </w:r>
    </w:p>
    <w:p w14:paraId="45D6E200" w14:textId="77777777" w:rsidR="003B7180" w:rsidRPr="004F5E6B" w:rsidRDefault="003B7180" w:rsidP="009F6686">
      <w:pPr>
        <w:ind w:leftChars="500" w:left="1260" w:hangingChars="100" w:hanging="210"/>
        <w:rPr>
          <w:rFonts w:ascii="ＭＳ 明朝" w:hAnsi="ＭＳ 明朝"/>
        </w:rPr>
      </w:pPr>
      <w:r w:rsidRPr="004F5E6B">
        <w:rPr>
          <w:rFonts w:ascii="ＭＳ 明朝" w:hAnsi="ＭＳ 明朝" w:hint="eastAsia"/>
        </w:rPr>
        <w:t>①　注入地点から約100m 以内の井戸及び公共用水域等の調査（位置・構造・使用目的・使用状況）</w:t>
      </w:r>
    </w:p>
    <w:p w14:paraId="5FA8FF00"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②　土質調査</w:t>
      </w:r>
    </w:p>
    <w:p w14:paraId="714B9D81"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③　埋設物調査</w:t>
      </w:r>
    </w:p>
    <w:p w14:paraId="7CE65D63"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④　排水先の水質調査</w:t>
      </w:r>
    </w:p>
    <w:p w14:paraId="2C99A52A" w14:textId="77777777" w:rsidR="003B7180" w:rsidRPr="004F5E6B" w:rsidRDefault="003B7180" w:rsidP="009F6686">
      <w:pPr>
        <w:ind w:firstLineChars="200" w:firstLine="420"/>
        <w:rPr>
          <w:rFonts w:ascii="ＭＳ 明朝" w:hAnsi="ＭＳ 明朝"/>
        </w:rPr>
      </w:pPr>
      <w:r w:rsidRPr="004F5E6B">
        <w:rPr>
          <w:rFonts w:ascii="ＭＳ 明朝" w:hAnsi="ＭＳ 明朝" w:hint="eastAsia"/>
        </w:rPr>
        <w:t>12．事後調査</w:t>
      </w:r>
    </w:p>
    <w:p w14:paraId="1D61FC06" w14:textId="77777777" w:rsidR="003B7180" w:rsidRPr="004F5E6B" w:rsidRDefault="003B7180" w:rsidP="009F6686">
      <w:pPr>
        <w:ind w:leftChars="300" w:left="630" w:firstLineChars="100" w:firstLine="210"/>
        <w:rPr>
          <w:rFonts w:ascii="ＭＳ 明朝" w:hAnsi="ＭＳ 明朝"/>
        </w:rPr>
      </w:pPr>
      <w:r w:rsidRPr="004F5E6B">
        <w:rPr>
          <w:rFonts w:ascii="ＭＳ 明朝" w:hAnsi="ＭＳ 明朝" w:hint="eastAsia"/>
        </w:rPr>
        <w:lastRenderedPageBreak/>
        <w:t>受注者は、事前調査において確認した状況について、工事によって変化が生じていないかを確認し、監督職員へ報告しなければならない。その結果、対策が必要な場合又は、その恐れのある場合は、必要な措置をとらなければならない。</w:t>
      </w:r>
    </w:p>
    <w:p w14:paraId="530E3BC2" w14:textId="77777777" w:rsidR="003B7180" w:rsidRPr="004F5E6B" w:rsidRDefault="003B7180" w:rsidP="0097160F">
      <w:pPr>
        <w:rPr>
          <w:rFonts w:ascii="ＭＳ 明朝" w:hAnsi="ＭＳ 明朝"/>
        </w:rPr>
      </w:pPr>
    </w:p>
    <w:p w14:paraId="6417698D" w14:textId="77777777" w:rsidR="003B7180" w:rsidRPr="00042773" w:rsidRDefault="003B7180" w:rsidP="00F63AC3">
      <w:pPr>
        <w:pStyle w:val="3"/>
      </w:pPr>
      <w:bookmarkStart w:id="1009" w:name="_Toc105142885"/>
      <w:r w:rsidRPr="00042773">
        <w:rPr>
          <w:rFonts w:hint="eastAsia"/>
        </w:rPr>
        <w:t>第19－２条　薬液注入工</w:t>
      </w:r>
      <w:bookmarkEnd w:id="1009"/>
    </w:p>
    <w:p w14:paraId="71392B86" w14:textId="77777777" w:rsidR="003B7180" w:rsidRPr="004F5E6B" w:rsidRDefault="003B7180" w:rsidP="009F6686">
      <w:pPr>
        <w:ind w:leftChars="200" w:left="630" w:hangingChars="100" w:hanging="210"/>
        <w:rPr>
          <w:rFonts w:ascii="ＭＳ 明朝" w:hAnsi="ＭＳ 明朝"/>
        </w:rPr>
      </w:pPr>
      <w:r w:rsidRPr="004F5E6B">
        <w:rPr>
          <w:rFonts w:ascii="ＭＳ 明朝" w:hAnsi="ＭＳ 明朝" w:hint="eastAsia"/>
        </w:rPr>
        <w:t>１．受注者は、薬液注入工を施工する場合には、「薬液注入工法による建設工事の施工に関する暫定指針」（建設省通達）の規定によらなければならない。</w:t>
      </w:r>
    </w:p>
    <w:p w14:paraId="3947A3B3" w14:textId="77777777" w:rsidR="003B7180" w:rsidRPr="004F5E6B" w:rsidRDefault="003B7180" w:rsidP="009F6686">
      <w:pPr>
        <w:ind w:leftChars="200" w:left="630" w:hangingChars="100" w:hanging="210"/>
        <w:rPr>
          <w:rFonts w:ascii="ＭＳ 明朝" w:hAnsi="ＭＳ 明朝"/>
        </w:rPr>
      </w:pPr>
      <w:r w:rsidRPr="004F5E6B">
        <w:rPr>
          <w:rFonts w:ascii="ＭＳ 明朝" w:hAnsi="ＭＳ 明朝" w:hint="eastAsia"/>
        </w:rPr>
        <w:t>２．受注者は、薬液注入工における施工管理等については、「薬液注入工事に係わる施工管理等について］（建設省通達）の規定によらなければならない。なお、受注者は、注入効果の確認が判定できる資料を作成し提出するものとする。</w:t>
      </w:r>
    </w:p>
    <w:p w14:paraId="0C5FD2C9" w14:textId="77777777" w:rsidR="003B7180" w:rsidRPr="004F5E6B" w:rsidRDefault="003B7180" w:rsidP="009F6686">
      <w:pPr>
        <w:ind w:firstLineChars="200" w:firstLine="420"/>
        <w:rPr>
          <w:rFonts w:ascii="ＭＳ 明朝" w:hAnsi="ＭＳ 明朝"/>
        </w:rPr>
      </w:pPr>
      <w:r w:rsidRPr="004F5E6B">
        <w:rPr>
          <w:rFonts w:ascii="ＭＳ 明朝" w:hAnsi="ＭＳ 明朝" w:hint="eastAsia"/>
        </w:rPr>
        <w:t>３．配 合</w:t>
      </w:r>
    </w:p>
    <w:p w14:paraId="53262ACE"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（１）受注者は、最も対象地盤に適切と判断される配合の材料を使用しなければならない。</w:t>
      </w:r>
    </w:p>
    <w:p w14:paraId="7A450D1B" w14:textId="77777777" w:rsidR="003B7180" w:rsidRPr="004F5E6B" w:rsidRDefault="003B7180" w:rsidP="009F6686">
      <w:pPr>
        <w:ind w:firstLineChars="200" w:firstLine="420"/>
        <w:rPr>
          <w:rFonts w:ascii="ＭＳ 明朝" w:hAnsi="ＭＳ 明朝"/>
        </w:rPr>
      </w:pPr>
      <w:r w:rsidRPr="004F5E6B">
        <w:rPr>
          <w:rFonts w:ascii="ＭＳ 明朝" w:hAnsi="ＭＳ 明朝" w:hint="eastAsia"/>
        </w:rPr>
        <w:t>４．施工計画</w:t>
      </w:r>
    </w:p>
    <w:p w14:paraId="4614B0B5"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（１）受注者は、施工に先立ち、地山の土質条件を考慮し、所期の目的にかなう注入材、注入方法、注入範囲等を検討し、次の項目よりなる施工計画書を監督職員に提出しなければならない。</w:t>
      </w:r>
    </w:p>
    <w:p w14:paraId="22CBD8D0"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①　工程表</w:t>
      </w:r>
    </w:p>
    <w:p w14:paraId="01495ADD"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②　注入材料の標準配合成分表</w:t>
      </w:r>
    </w:p>
    <w:p w14:paraId="762F85B5"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③　使用機器</w:t>
      </w:r>
    </w:p>
    <w:p w14:paraId="18295E27"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④　注入範囲の計算書、図面、使用量</w:t>
      </w:r>
    </w:p>
    <w:p w14:paraId="060DC4AE"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⑤　注入施工法及び施工管理計画</w:t>
      </w:r>
    </w:p>
    <w:p w14:paraId="593EF7C3"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⑥　地下水質観測井の位置・水質監視計画</w:t>
      </w:r>
    </w:p>
    <w:p w14:paraId="5FB3E8A7"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⑦　その他、監督職員が指示する図書及び資料</w:t>
      </w:r>
    </w:p>
    <w:p w14:paraId="13F12F54" w14:textId="2C44339B" w:rsidR="003B7180" w:rsidRPr="004F5E6B" w:rsidRDefault="003B7180" w:rsidP="009F6686">
      <w:pPr>
        <w:ind w:firstLineChars="200" w:firstLine="420"/>
        <w:rPr>
          <w:rFonts w:ascii="ＭＳ 明朝" w:hAnsi="ＭＳ 明朝"/>
        </w:rPr>
      </w:pPr>
      <w:r w:rsidRPr="004F5E6B">
        <w:rPr>
          <w:rFonts w:ascii="ＭＳ 明朝" w:hAnsi="ＭＳ 明朝" w:hint="eastAsia"/>
        </w:rPr>
        <w:t>５．注入施工法</w:t>
      </w:r>
      <w:r w:rsidR="00B53BB8">
        <w:rPr>
          <w:rFonts w:ascii="ＭＳ 明朝" w:hAnsi="ＭＳ 明朝" w:hint="eastAsia"/>
        </w:rPr>
        <w:t>及び</w:t>
      </w:r>
      <w:r w:rsidRPr="004F5E6B">
        <w:rPr>
          <w:rFonts w:ascii="ＭＳ 明朝" w:hAnsi="ＭＳ 明朝" w:hint="eastAsia"/>
        </w:rPr>
        <w:t>施工管理</w:t>
      </w:r>
    </w:p>
    <w:p w14:paraId="26B16922"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（１）受注者は、薬液注入工法の安全な使用に関し、十分な技術知識と経験を有する現場責任者を選任し、事前に経歴書を監督職員に提出するものとする。</w:t>
      </w:r>
    </w:p>
    <w:p w14:paraId="7F1AF8FE"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（２）水ガラスの品質については以下によること。</w:t>
      </w:r>
    </w:p>
    <w:p w14:paraId="48CF1897" w14:textId="77777777" w:rsidR="003B7180" w:rsidRPr="004F5E6B" w:rsidRDefault="003B7180" w:rsidP="009F6686">
      <w:pPr>
        <w:ind w:leftChars="500" w:left="1260" w:hangingChars="100" w:hanging="210"/>
        <w:rPr>
          <w:rFonts w:ascii="ＭＳ 明朝" w:hAnsi="ＭＳ 明朝"/>
        </w:rPr>
      </w:pPr>
      <w:r w:rsidRPr="004F5E6B">
        <w:rPr>
          <w:rFonts w:ascii="ＭＳ 明朝" w:hAnsi="ＭＳ 明朝" w:hint="eastAsia"/>
        </w:rPr>
        <w:t>①　受注者は、工事着手前及び１ケ月経過ごとに、JIS K 1408 に規定する項目を示すメーカーによる証明書の写しを監督職員に提出するとともに、工事完了時には、証明書原本を監督職員に提出するものとする。</w:t>
      </w:r>
    </w:p>
    <w:p w14:paraId="4BEF3D7C" w14:textId="77777777" w:rsidR="003B7180" w:rsidRPr="004F5E6B" w:rsidRDefault="003B7180" w:rsidP="009F6686">
      <w:pPr>
        <w:ind w:leftChars="500" w:left="1260" w:hangingChars="100" w:hanging="210"/>
        <w:rPr>
          <w:rFonts w:ascii="ＭＳ 明朝" w:hAnsi="ＭＳ 明朝"/>
        </w:rPr>
      </w:pPr>
      <w:r w:rsidRPr="004F5E6B">
        <w:rPr>
          <w:rFonts w:ascii="ＭＳ 明朝" w:hAnsi="ＭＳ 明朝" w:hint="eastAsia"/>
        </w:rPr>
        <w:t>②　受注者は、水ガラスの入荷時に、搬入状況の写真を撮影し、メーカーによる数量証明書の写しをその都度、監督職員に提出するとともに、工事完了時には、証明書原本を監督職員に提出するものとする。</w:t>
      </w:r>
    </w:p>
    <w:p w14:paraId="341695B7"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（３）受注者は、硬化材等について、入荷時に搬入状況の写真を撮影し、搬入伝票の写しをその都度監督職員に提出するとともに、工事完了時に、証明書原本を監督職員に提出するものとする。</w:t>
      </w:r>
    </w:p>
    <w:p w14:paraId="617A54E3"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（４）受注者は、材料の空袋は紛失しないように厳重に保管しなければならない。</w:t>
      </w:r>
    </w:p>
    <w:p w14:paraId="2D176647"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（５）受注者は、チャート紙の使用にあたって発注者の検印のあるものを用い、途中で切断せず１ロール使用毎に監督職員に提出するものとする。</w:t>
      </w:r>
    </w:p>
    <w:p w14:paraId="75BB7527"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（６）受注者は、注入工事の際、削孔及び注入深度について、監督職員の立会、検尺を受けなければならない。</w:t>
      </w:r>
    </w:p>
    <w:p w14:paraId="338A3E52"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（７）受注者は、大規模注入工事（注入量500k㍑以上）において、プラントのタンクからミキサーまでの間に流量積算計を設置し、水ガラスの日使用量等を管理しなければならない。</w:t>
      </w:r>
    </w:p>
    <w:p w14:paraId="5985B205"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（８）受注者は、適正な配合とするため、ゲルタイム（硬化時間）及びＡ液（配合後の水ガラス）の比重を、作業開始前、午前、午後の作業中の各１回以上測定しなければならない。</w:t>
      </w:r>
    </w:p>
    <w:p w14:paraId="790B48AC"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（９）受注者は、注入ステップ長及びステップ毎の注入量の管理を適切に行わなければならない。</w:t>
      </w:r>
    </w:p>
    <w:p w14:paraId="40EFED0A"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（10）受注者は、注入材タンクについて目盛り付のものを使用するものとする。</w:t>
      </w:r>
    </w:p>
    <w:p w14:paraId="4F656A87"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（11）受注者は、注入ポンプについて圧力計及び変圧装置を備えたものを使用するものとする。</w:t>
      </w:r>
    </w:p>
    <w:p w14:paraId="00B4AB57"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（12）受注者は、注入に先立ち、深度、孔角度を測定しなければならない。</w:t>
      </w:r>
    </w:p>
    <w:p w14:paraId="2E1DEA78"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（13）受注者は、各注入ロッド及びパイプ毎の注入圧、注入時間の自己記録を途中で切断せず１</w:t>
      </w:r>
      <w:r w:rsidRPr="004F5E6B">
        <w:rPr>
          <w:rFonts w:ascii="ＭＳ 明朝" w:hAnsi="ＭＳ 明朝" w:hint="eastAsia"/>
        </w:rPr>
        <w:lastRenderedPageBreak/>
        <w:t>ロール使用毎に記録するものとする。また、記録済１ロール毎に監督職員に提出するとともに、注入管理図（ＴＰＱ曲線）も併せて提出するものものとする。</w:t>
      </w:r>
    </w:p>
    <w:p w14:paraId="4CB8CA79"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（14）受注者は、観測井、公共用水域において施工中毎日１回以上、「薬液注入工法による建設工事の施工に関する暫定指針」の水質項目の水質検査を実施しなければならない。</w:t>
      </w:r>
    </w:p>
    <w:p w14:paraId="683C50DE"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（15）受注者は、排水基準に従い基準値を上回ることのないよう、希釈、中和のうえ排出するものとする。</w:t>
      </w:r>
    </w:p>
    <w:p w14:paraId="6CF75320"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（16）受注者は、施工後生じた残材を必ずメーカーに返納し、伝票による証明を受けなければならない。</w:t>
      </w:r>
    </w:p>
    <w:p w14:paraId="673CE3D7"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（17）受注者は、注入時における周辺環境のパトロールを行い、異常、変化等を常時監視しなければならない。</w:t>
      </w:r>
    </w:p>
    <w:p w14:paraId="25FD9AA1"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（18）受注者は、開放手掘りシールド及び刃口推進工では、その切羽部分の土質状態を確認しながら平行して注入を行い、その離間距離については、設計図書に関して監督職員と協議しなければならない。</w:t>
      </w:r>
    </w:p>
    <w:p w14:paraId="0D21DF12"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（19）受注者は、家屋に接近して作業を行う場合は、地盤隆起等生じさせないよう施工しなければならない。</w:t>
      </w:r>
    </w:p>
    <w:p w14:paraId="67775B13"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（20）受注者は、施工計画書に記載された注入量を目標として注入を行い、注入量－注入圧の状況及び施工時の周辺状況を常時監視して、以下の場合に留意し、適切に施工しなければならない。</w:t>
      </w:r>
    </w:p>
    <w:p w14:paraId="68EDE82D" w14:textId="77777777" w:rsidR="003B7180" w:rsidRPr="004F5E6B" w:rsidRDefault="003B7180" w:rsidP="009F6686">
      <w:pPr>
        <w:ind w:leftChars="500" w:left="1260" w:hangingChars="100" w:hanging="210"/>
        <w:rPr>
          <w:rFonts w:ascii="ＭＳ 明朝" w:hAnsi="ＭＳ 明朝"/>
        </w:rPr>
      </w:pPr>
      <w:r w:rsidRPr="004F5E6B">
        <w:rPr>
          <w:rFonts w:ascii="ＭＳ 明朝" w:hAnsi="ＭＳ 明朝" w:hint="eastAsia"/>
        </w:rPr>
        <w:t>①　受注者は、次の場合には直ちに注入を中止し、設計図書に関して監督職員と協議の上、必要な調査（空隙調査、埋設物調査、周辺構造物の調査等）を実施するとともに、適切な処置を講じなければならない。</w:t>
      </w:r>
    </w:p>
    <w:p w14:paraId="09F1055B" w14:textId="35ABDB2A" w:rsidR="003B7180" w:rsidRPr="004F5E6B" w:rsidRDefault="003B7180" w:rsidP="009F6686">
      <w:pPr>
        <w:ind w:firstLineChars="550" w:firstLine="1155"/>
        <w:rPr>
          <w:rFonts w:ascii="ＭＳ 明朝" w:hAnsi="ＭＳ 明朝"/>
        </w:rPr>
      </w:pPr>
      <w:r w:rsidRPr="004F5E6B">
        <w:rPr>
          <w:rFonts w:ascii="ＭＳ 明朝" w:hAnsi="ＭＳ 明朝" w:hint="eastAsia"/>
        </w:rPr>
        <w:t>1）注入速度（吐出量）を一定のままで圧力が急上昇</w:t>
      </w:r>
      <w:r w:rsidR="00B53BB8">
        <w:rPr>
          <w:rFonts w:ascii="ＭＳ 明朝" w:hAnsi="ＭＳ 明朝" w:hint="eastAsia"/>
        </w:rPr>
        <w:t>又は</w:t>
      </w:r>
      <w:r w:rsidRPr="004F5E6B">
        <w:rPr>
          <w:rFonts w:ascii="ＭＳ 明朝" w:hAnsi="ＭＳ 明朝" w:hint="eastAsia"/>
        </w:rPr>
        <w:t>急低下する場合</w:t>
      </w:r>
    </w:p>
    <w:p w14:paraId="7E6722F6" w14:textId="77777777" w:rsidR="003B7180" w:rsidRPr="004F5E6B" w:rsidRDefault="003B7180" w:rsidP="009F6686">
      <w:pPr>
        <w:ind w:firstLineChars="550" w:firstLine="1155"/>
        <w:rPr>
          <w:rFonts w:ascii="ＭＳ 明朝" w:hAnsi="ＭＳ 明朝"/>
        </w:rPr>
      </w:pPr>
      <w:r w:rsidRPr="004F5E6B">
        <w:rPr>
          <w:rFonts w:ascii="ＭＳ 明朝" w:hAnsi="ＭＳ 明朝" w:hint="eastAsia"/>
        </w:rPr>
        <w:t>2）周辺地盤の異常の予兆がみられるとき</w:t>
      </w:r>
    </w:p>
    <w:p w14:paraId="55B52C54" w14:textId="77777777" w:rsidR="003B7180" w:rsidRPr="004F5E6B" w:rsidRDefault="003B7180" w:rsidP="009F6686">
      <w:pPr>
        <w:ind w:leftChars="500" w:left="1260" w:hangingChars="100" w:hanging="210"/>
        <w:rPr>
          <w:rFonts w:ascii="ＭＳ 明朝" w:hAnsi="ＭＳ 明朝"/>
        </w:rPr>
      </w:pPr>
      <w:r w:rsidRPr="004F5E6B">
        <w:rPr>
          <w:rFonts w:ascii="ＭＳ 明朝" w:hAnsi="ＭＳ 明朝" w:hint="eastAsia"/>
        </w:rPr>
        <w:t>②　受注者は、次の場合には、設計図書に関して監督職員と協議の上、必要な注入量を追加する等適切な処置を行うものとする。</w:t>
      </w:r>
    </w:p>
    <w:p w14:paraId="22728130" w14:textId="77777777" w:rsidR="003B7180" w:rsidRPr="004F5E6B" w:rsidRDefault="003B7180" w:rsidP="009F6686">
      <w:pPr>
        <w:ind w:firstLineChars="550" w:firstLine="1155"/>
        <w:rPr>
          <w:rFonts w:ascii="ＭＳ 明朝" w:hAnsi="ＭＳ 明朝"/>
        </w:rPr>
      </w:pPr>
      <w:r w:rsidRPr="004F5E6B">
        <w:rPr>
          <w:rFonts w:ascii="ＭＳ 明朝" w:hAnsi="ＭＳ 明朝" w:hint="eastAsia"/>
        </w:rPr>
        <w:t>1）掘削時、湧水が発生する等止水効果が不十分で、施工に影響を及ぼす恐れがある場合</w:t>
      </w:r>
    </w:p>
    <w:p w14:paraId="1DD2CCC8" w14:textId="77777777" w:rsidR="003B7180" w:rsidRPr="004F5E6B" w:rsidRDefault="003B7180" w:rsidP="009F6686">
      <w:pPr>
        <w:ind w:leftChars="550" w:left="1470" w:hangingChars="150" w:hanging="315"/>
        <w:rPr>
          <w:rFonts w:ascii="ＭＳ 明朝" w:hAnsi="ＭＳ 明朝"/>
        </w:rPr>
      </w:pPr>
      <w:r w:rsidRPr="004F5E6B">
        <w:rPr>
          <w:rFonts w:ascii="ＭＳ 明朝" w:hAnsi="ＭＳ 明朝" w:hint="eastAsia"/>
        </w:rPr>
        <w:t>2）地盤条件が当初の想定と異なり、施工計画書の注入では地盤強化が不十分で施工に影響を及ぼすおそれがある場合</w:t>
      </w:r>
    </w:p>
    <w:p w14:paraId="3B06CCEE"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（21）受注者は、試験注入及び本注入後において、規模、目的を考慮し、監督職員と協議の上、必要に応じて適切な手法により、注入効果を確認しなければならない。</w:t>
      </w:r>
    </w:p>
    <w:p w14:paraId="0EF089C0"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（22）受注者は、電気系統、アース、クラッチ、バルブ、チャック、ピース等の器材について、常時点検を行うものとする。</w:t>
      </w:r>
    </w:p>
    <w:p w14:paraId="3CE14292"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（23）受注者は、材料の保守管理点検を常時行うものとする。</w:t>
      </w:r>
    </w:p>
    <w:p w14:paraId="28C3C13E"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６．地下水等の水質の監視</w:t>
      </w:r>
    </w:p>
    <w:p w14:paraId="78D93811" w14:textId="32185525" w:rsidR="003B7180" w:rsidRPr="004F5E6B" w:rsidRDefault="003B7180" w:rsidP="008F4FE6">
      <w:pPr>
        <w:ind w:leftChars="300" w:left="630" w:firstLineChars="100" w:firstLine="210"/>
        <w:rPr>
          <w:rFonts w:ascii="ＭＳ 明朝" w:hAnsi="ＭＳ 明朝"/>
        </w:rPr>
      </w:pPr>
      <w:r w:rsidRPr="004F5E6B">
        <w:rPr>
          <w:rFonts w:ascii="ＭＳ 明朝" w:hAnsi="ＭＳ 明朝" w:hint="eastAsia"/>
        </w:rPr>
        <w:t>受注者は、薬液注入箇所周辺の地下水及び公共用水域等の水質の汚濁の状況を監視しなければならない。また、その結果、水質の測定値が水質基準に適合していない場合、</w:t>
      </w:r>
      <w:r w:rsidR="00B53BB8">
        <w:rPr>
          <w:rFonts w:ascii="ＭＳ 明朝" w:hAnsi="ＭＳ 明朝" w:hint="eastAsia"/>
        </w:rPr>
        <w:t>又は</w:t>
      </w:r>
      <w:r w:rsidRPr="004F5E6B">
        <w:rPr>
          <w:rFonts w:ascii="ＭＳ 明朝" w:hAnsi="ＭＳ 明朝" w:hint="eastAsia"/>
        </w:rPr>
        <w:t>そのおそれのある場合には、直ちに工事を中止し、必要な処置をとらなければならない。</w:t>
      </w:r>
    </w:p>
    <w:p w14:paraId="4048EE7E"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７．事前及び事後調査</w:t>
      </w:r>
    </w:p>
    <w:p w14:paraId="48F23D9A"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（１）事前調査</w:t>
      </w:r>
    </w:p>
    <w:p w14:paraId="10321105" w14:textId="77777777" w:rsidR="003B7180" w:rsidRPr="004F5E6B" w:rsidRDefault="003B7180" w:rsidP="008F4FE6">
      <w:pPr>
        <w:ind w:firstLineChars="600" w:firstLine="1260"/>
        <w:rPr>
          <w:rFonts w:ascii="ＭＳ 明朝" w:hAnsi="ＭＳ 明朝"/>
        </w:rPr>
      </w:pPr>
      <w:r w:rsidRPr="004F5E6B">
        <w:rPr>
          <w:rFonts w:ascii="ＭＳ 明朝" w:hAnsi="ＭＳ 明朝" w:hint="eastAsia"/>
        </w:rPr>
        <w:t>受注者は、次の各号の調査を行わなければならない。</w:t>
      </w:r>
    </w:p>
    <w:p w14:paraId="6BC398A6" w14:textId="77777777" w:rsidR="003B7180" w:rsidRPr="004F5E6B" w:rsidRDefault="003B7180" w:rsidP="008F4FE6">
      <w:pPr>
        <w:ind w:firstLineChars="500" w:firstLine="1050"/>
        <w:rPr>
          <w:rFonts w:ascii="ＭＳ 明朝" w:hAnsi="ＭＳ 明朝"/>
        </w:rPr>
      </w:pPr>
      <w:r w:rsidRPr="004F5E6B">
        <w:rPr>
          <w:rFonts w:ascii="ＭＳ 明朝" w:hAnsi="ＭＳ 明朝" w:hint="eastAsia"/>
        </w:rPr>
        <w:t>①　注入地点から約100ｍ以内の井戸の調査（位置・構造・使用目的・使用状況・水質）</w:t>
      </w:r>
    </w:p>
    <w:p w14:paraId="49C3FC1C" w14:textId="77777777" w:rsidR="003B7180" w:rsidRPr="004F5E6B" w:rsidRDefault="003B7180" w:rsidP="008F4FE6">
      <w:pPr>
        <w:ind w:leftChars="500" w:left="1260" w:hangingChars="100" w:hanging="210"/>
        <w:rPr>
          <w:rFonts w:ascii="ＭＳ 明朝" w:hAnsi="ＭＳ 明朝"/>
        </w:rPr>
      </w:pPr>
      <w:r w:rsidRPr="004F5E6B">
        <w:rPr>
          <w:rFonts w:ascii="ＭＳ 明朝" w:hAnsi="ＭＳ 明朝" w:hint="eastAsia"/>
        </w:rPr>
        <w:t>②　注入地点から約100ｍ以内の公共用水域の調査（位置・構造・使用目的・使用状況・水質）</w:t>
      </w:r>
    </w:p>
    <w:p w14:paraId="7EAB95E9" w14:textId="77777777" w:rsidR="003B7180" w:rsidRPr="004F5E6B" w:rsidRDefault="003B7180" w:rsidP="008F4FE6">
      <w:pPr>
        <w:ind w:firstLineChars="500" w:firstLine="1050"/>
        <w:rPr>
          <w:rFonts w:ascii="ＭＳ 明朝" w:hAnsi="ＭＳ 明朝"/>
        </w:rPr>
      </w:pPr>
      <w:r w:rsidRPr="004F5E6B">
        <w:rPr>
          <w:rFonts w:ascii="ＭＳ 明朝" w:hAnsi="ＭＳ 明朝" w:hint="eastAsia"/>
        </w:rPr>
        <w:t>③　土質調査</w:t>
      </w:r>
    </w:p>
    <w:p w14:paraId="17A30063" w14:textId="77777777" w:rsidR="003B7180" w:rsidRPr="004F5E6B" w:rsidRDefault="003B7180" w:rsidP="008F4FE6">
      <w:pPr>
        <w:ind w:firstLineChars="500" w:firstLine="1050"/>
        <w:rPr>
          <w:rFonts w:ascii="ＭＳ 明朝" w:hAnsi="ＭＳ 明朝"/>
        </w:rPr>
      </w:pPr>
      <w:r w:rsidRPr="004F5E6B">
        <w:rPr>
          <w:rFonts w:ascii="ＭＳ 明朝" w:hAnsi="ＭＳ 明朝" w:hint="eastAsia"/>
        </w:rPr>
        <w:t>④　埋設物調査</w:t>
      </w:r>
    </w:p>
    <w:p w14:paraId="63528970" w14:textId="77777777" w:rsidR="003B7180" w:rsidRPr="004F5E6B" w:rsidRDefault="003B7180" w:rsidP="008F4FE6">
      <w:pPr>
        <w:ind w:leftChars="500" w:left="1260" w:hangingChars="100" w:hanging="210"/>
        <w:rPr>
          <w:rFonts w:ascii="ＭＳ 明朝" w:hAnsi="ＭＳ 明朝"/>
        </w:rPr>
      </w:pPr>
      <w:r w:rsidRPr="004F5E6B">
        <w:rPr>
          <w:rFonts w:ascii="ＭＳ 明朝" w:hAnsi="ＭＳ 明朝" w:hint="eastAsia"/>
        </w:rPr>
        <w:t>⑤　注入地点から概ね10m 以内に観測井を数箇所設け「薬液注入工法による建設工事の施工に関する暫定指針」による水質調査</w:t>
      </w:r>
    </w:p>
    <w:p w14:paraId="706F85B8"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（２）事後調査</w:t>
      </w:r>
    </w:p>
    <w:p w14:paraId="0169E39A" w14:textId="77777777" w:rsidR="003B7180" w:rsidRPr="004F5E6B" w:rsidRDefault="003B7180" w:rsidP="008F4FE6">
      <w:pPr>
        <w:ind w:leftChars="500" w:left="1050" w:firstLineChars="100" w:firstLine="210"/>
        <w:rPr>
          <w:rFonts w:ascii="ＭＳ 明朝" w:hAnsi="ＭＳ 明朝"/>
        </w:rPr>
      </w:pPr>
      <w:r w:rsidRPr="004F5E6B">
        <w:rPr>
          <w:rFonts w:ascii="ＭＳ 明朝" w:hAnsi="ＭＳ 明朝" w:hint="eastAsia"/>
        </w:rPr>
        <w:t>受注者は、次の各号の位置にて水質調査を行わなければならない。その結果、水質基準に適合していない場合、その恐れのある場合には、必要な措置をとらなければならない。</w:t>
      </w:r>
    </w:p>
    <w:p w14:paraId="564D32E2" w14:textId="77777777" w:rsidR="003B7180" w:rsidRPr="004F5E6B" w:rsidRDefault="003B7180" w:rsidP="008F4FE6">
      <w:pPr>
        <w:ind w:firstLineChars="500" w:firstLine="1050"/>
        <w:rPr>
          <w:rFonts w:ascii="ＭＳ 明朝" w:hAnsi="ＭＳ 明朝"/>
        </w:rPr>
      </w:pPr>
      <w:r w:rsidRPr="004F5E6B">
        <w:rPr>
          <w:rFonts w:ascii="ＭＳ 明朝" w:hAnsi="ＭＳ 明朝" w:hint="eastAsia"/>
        </w:rPr>
        <w:lastRenderedPageBreak/>
        <w:t>①　注入地点から約100m 以内の井戸について、工事完了後1 回以上</w:t>
      </w:r>
    </w:p>
    <w:p w14:paraId="6AA5DAD2" w14:textId="77777777" w:rsidR="003B7180" w:rsidRPr="004F5E6B" w:rsidRDefault="003B7180" w:rsidP="008F4FE6">
      <w:pPr>
        <w:ind w:leftChars="500" w:left="1260" w:hangingChars="100" w:hanging="210"/>
        <w:rPr>
          <w:rFonts w:ascii="ＭＳ 明朝" w:hAnsi="ＭＳ 明朝"/>
        </w:rPr>
      </w:pPr>
      <w:r w:rsidRPr="004F5E6B">
        <w:rPr>
          <w:rFonts w:ascii="ＭＳ 明朝" w:hAnsi="ＭＳ 明朝" w:hint="eastAsia"/>
        </w:rPr>
        <w:t>②　注人地点から約100m 以内の公共用水域等について、「薬液注入工法による建設工事の施工に関する暫定指針」による回数</w:t>
      </w:r>
    </w:p>
    <w:p w14:paraId="77C8A3F8" w14:textId="77777777" w:rsidR="003B7180" w:rsidRPr="004F5E6B" w:rsidRDefault="003B7180" w:rsidP="008F4FE6">
      <w:pPr>
        <w:ind w:leftChars="500" w:left="1260" w:hangingChars="100" w:hanging="210"/>
        <w:rPr>
          <w:rFonts w:ascii="ＭＳ 明朝" w:hAnsi="ＭＳ 明朝"/>
        </w:rPr>
      </w:pPr>
      <w:r w:rsidRPr="004F5E6B">
        <w:rPr>
          <w:rFonts w:ascii="ＭＳ 明朝" w:hAnsi="ＭＳ 明朝" w:hint="eastAsia"/>
        </w:rPr>
        <w:t>③　注人地点から概ね10m 以内の観測井について「薬液注入工法による建設工事の施工に関する暫定指針」による回数</w:t>
      </w:r>
    </w:p>
    <w:p w14:paraId="674760B2" w14:textId="795083DC" w:rsidR="00323AEB" w:rsidRDefault="00323AEB">
      <w:pPr>
        <w:widowControl/>
        <w:jc w:val="left"/>
        <w:rPr>
          <w:rFonts w:ascii="ＭＳ 明朝" w:hAnsi="ＭＳ 明朝"/>
        </w:rPr>
      </w:pPr>
      <w:r>
        <w:rPr>
          <w:rFonts w:ascii="ＭＳ 明朝" w:hAnsi="ＭＳ 明朝"/>
        </w:rPr>
        <w:br w:type="page"/>
      </w:r>
    </w:p>
    <w:p w14:paraId="20DF7CD8" w14:textId="77777777" w:rsidR="003B7180" w:rsidRPr="004F5E6B" w:rsidRDefault="003B7180" w:rsidP="00323AEB">
      <w:pPr>
        <w:rPr>
          <w:rFonts w:ascii="ＭＳ 明朝" w:hAnsi="ＭＳ 明朝"/>
        </w:rPr>
      </w:pPr>
    </w:p>
    <w:p w14:paraId="38557364" w14:textId="77777777" w:rsidR="003B7180" w:rsidRPr="004F5E6B" w:rsidRDefault="003B7180" w:rsidP="00924992">
      <w:pPr>
        <w:ind w:leftChars="300" w:left="630" w:firstLineChars="100" w:firstLine="210"/>
        <w:rPr>
          <w:rFonts w:ascii="ＭＳ 明朝" w:hAnsi="ＭＳ 明朝"/>
        </w:rPr>
      </w:pPr>
    </w:p>
    <w:p w14:paraId="1B1B0A5E" w14:textId="77777777" w:rsidR="003B7180" w:rsidRPr="004F5E6B" w:rsidRDefault="003B7180" w:rsidP="0097160F">
      <w:pPr>
        <w:rPr>
          <w:rFonts w:ascii="ＭＳ 明朝" w:hAnsi="ＭＳ 明朝"/>
        </w:rPr>
      </w:pPr>
    </w:p>
    <w:p w14:paraId="77698ADE" w14:textId="77777777" w:rsidR="003B7180" w:rsidRPr="004F5E6B" w:rsidRDefault="003B7180" w:rsidP="0097160F">
      <w:pPr>
        <w:rPr>
          <w:rFonts w:ascii="ＭＳ 明朝" w:hAnsi="ＭＳ 明朝"/>
          <w:b/>
        </w:rPr>
      </w:pPr>
    </w:p>
    <w:p w14:paraId="270154DF" w14:textId="77777777" w:rsidR="003B7180" w:rsidRPr="004F5E6B" w:rsidRDefault="003B7180" w:rsidP="0097160F">
      <w:pPr>
        <w:rPr>
          <w:rFonts w:ascii="ＭＳ 明朝" w:hAnsi="ＭＳ 明朝"/>
          <w:b/>
        </w:rPr>
      </w:pPr>
    </w:p>
    <w:p w14:paraId="7921A9FA" w14:textId="77777777" w:rsidR="003B7180" w:rsidRPr="004F5E6B" w:rsidRDefault="003B7180" w:rsidP="0097160F">
      <w:pPr>
        <w:rPr>
          <w:rFonts w:ascii="ＭＳ 明朝" w:hAnsi="ＭＳ 明朝"/>
          <w:b/>
        </w:rPr>
      </w:pPr>
    </w:p>
    <w:p w14:paraId="1B82DA27" w14:textId="77777777" w:rsidR="003B7180" w:rsidRPr="004F5E6B" w:rsidRDefault="003B7180" w:rsidP="0097160F">
      <w:pPr>
        <w:rPr>
          <w:rFonts w:ascii="ＭＳ 明朝" w:hAnsi="ＭＳ 明朝"/>
          <w:b/>
        </w:rPr>
      </w:pPr>
    </w:p>
    <w:p w14:paraId="05F7C73D" w14:textId="77777777" w:rsidR="003B7180" w:rsidRPr="004F5E6B" w:rsidRDefault="003B7180" w:rsidP="0097160F">
      <w:pPr>
        <w:rPr>
          <w:rFonts w:ascii="ＭＳ 明朝" w:hAnsi="ＭＳ 明朝"/>
          <w:b/>
        </w:rPr>
      </w:pPr>
    </w:p>
    <w:p w14:paraId="0DA32410" w14:textId="77777777" w:rsidR="003B7180" w:rsidRPr="004F5E6B" w:rsidRDefault="003B7180" w:rsidP="0097160F">
      <w:pPr>
        <w:rPr>
          <w:rFonts w:ascii="ＭＳ 明朝" w:hAnsi="ＭＳ 明朝"/>
          <w:b/>
        </w:rPr>
      </w:pPr>
    </w:p>
    <w:p w14:paraId="46AB366E" w14:textId="77777777" w:rsidR="003B7180" w:rsidRPr="004F5E6B" w:rsidRDefault="003B7180" w:rsidP="0097160F">
      <w:pPr>
        <w:rPr>
          <w:rFonts w:ascii="ＭＳ 明朝" w:hAnsi="ＭＳ 明朝"/>
          <w:b/>
        </w:rPr>
      </w:pPr>
    </w:p>
    <w:p w14:paraId="3153F1C7" w14:textId="77777777" w:rsidR="003B7180" w:rsidRPr="004F5E6B" w:rsidRDefault="003B7180" w:rsidP="0097160F">
      <w:pPr>
        <w:rPr>
          <w:rFonts w:ascii="ＭＳ 明朝" w:hAnsi="ＭＳ 明朝"/>
          <w:b/>
        </w:rPr>
      </w:pPr>
    </w:p>
    <w:p w14:paraId="7C6F34A2" w14:textId="77777777" w:rsidR="003B7180" w:rsidRPr="004F5E6B" w:rsidRDefault="003B7180" w:rsidP="0097160F">
      <w:pPr>
        <w:rPr>
          <w:rFonts w:ascii="ＭＳ 明朝" w:hAnsi="ＭＳ 明朝"/>
          <w:b/>
        </w:rPr>
      </w:pPr>
    </w:p>
    <w:p w14:paraId="514326C8" w14:textId="77777777" w:rsidR="003B7180" w:rsidRPr="004F5E6B" w:rsidRDefault="003B7180" w:rsidP="0097160F">
      <w:pPr>
        <w:rPr>
          <w:rFonts w:ascii="ＭＳ 明朝" w:hAnsi="ＭＳ 明朝"/>
          <w:b/>
        </w:rPr>
      </w:pPr>
    </w:p>
    <w:p w14:paraId="1833B148" w14:textId="77777777" w:rsidR="003B7180" w:rsidRPr="004F5E6B" w:rsidRDefault="003B7180" w:rsidP="0097160F">
      <w:pPr>
        <w:rPr>
          <w:rFonts w:ascii="ＭＳ 明朝" w:hAnsi="ＭＳ 明朝"/>
          <w:b/>
        </w:rPr>
      </w:pPr>
    </w:p>
    <w:p w14:paraId="1224DCD8" w14:textId="77777777" w:rsidR="003B7180" w:rsidRPr="004F5E6B" w:rsidRDefault="003B7180" w:rsidP="0097160F">
      <w:pPr>
        <w:rPr>
          <w:rFonts w:ascii="ＭＳ 明朝" w:hAnsi="ＭＳ 明朝"/>
          <w:b/>
        </w:rPr>
      </w:pPr>
    </w:p>
    <w:p w14:paraId="5DD1599F" w14:textId="77777777" w:rsidR="003B7180" w:rsidRDefault="003B7180" w:rsidP="00042773">
      <w:pPr>
        <w:pStyle w:val="1"/>
        <w:rPr>
          <w:rFonts w:ascii="ＭＳ 明朝" w:hAnsi="ＭＳ 明朝"/>
          <w:b/>
          <w:sz w:val="40"/>
          <w:szCs w:val="40"/>
        </w:rPr>
      </w:pPr>
      <w:bookmarkStart w:id="1010" w:name="_Toc105142886"/>
      <w:r w:rsidRPr="004F5E6B">
        <w:rPr>
          <w:rFonts w:ascii="ＭＳ 明朝" w:hAnsi="ＭＳ 明朝" w:hint="eastAsia"/>
          <w:b/>
          <w:sz w:val="40"/>
          <w:szCs w:val="40"/>
        </w:rPr>
        <w:t>第20章　推進工事</w:t>
      </w:r>
      <w:bookmarkEnd w:id="1010"/>
    </w:p>
    <w:p w14:paraId="4368073F" w14:textId="77777777" w:rsidR="003B7180" w:rsidRDefault="003B7180" w:rsidP="00323AEB">
      <w:pPr>
        <w:rPr>
          <w:rFonts w:ascii="ＭＳ 明朝" w:hAnsi="ＭＳ 明朝"/>
          <w:b/>
          <w:sz w:val="22"/>
        </w:rPr>
      </w:pPr>
    </w:p>
    <w:p w14:paraId="08EAD79A" w14:textId="77777777" w:rsidR="003B7180" w:rsidRDefault="003B7180" w:rsidP="00323AEB">
      <w:pPr>
        <w:rPr>
          <w:rFonts w:ascii="ＭＳ 明朝" w:hAnsi="ＭＳ 明朝"/>
          <w:b/>
          <w:sz w:val="22"/>
        </w:rPr>
      </w:pPr>
    </w:p>
    <w:p w14:paraId="345DEF03" w14:textId="77777777" w:rsidR="003B7180" w:rsidRDefault="003B7180" w:rsidP="00323AEB">
      <w:pPr>
        <w:rPr>
          <w:rFonts w:ascii="ＭＳ 明朝" w:hAnsi="ＭＳ 明朝"/>
          <w:b/>
          <w:sz w:val="22"/>
        </w:rPr>
      </w:pPr>
    </w:p>
    <w:p w14:paraId="12A7052F" w14:textId="77777777" w:rsidR="003B7180" w:rsidRDefault="003B7180" w:rsidP="00323AEB">
      <w:pPr>
        <w:rPr>
          <w:rFonts w:ascii="ＭＳ 明朝" w:hAnsi="ＭＳ 明朝"/>
          <w:b/>
          <w:sz w:val="22"/>
        </w:rPr>
      </w:pPr>
    </w:p>
    <w:p w14:paraId="2C7E8D4E" w14:textId="77777777" w:rsidR="003B7180" w:rsidRDefault="003B7180" w:rsidP="00323AEB">
      <w:pPr>
        <w:rPr>
          <w:rFonts w:ascii="ＭＳ 明朝" w:hAnsi="ＭＳ 明朝"/>
          <w:b/>
          <w:sz w:val="22"/>
        </w:rPr>
      </w:pPr>
    </w:p>
    <w:p w14:paraId="0DFFA9C7" w14:textId="77777777" w:rsidR="003B7180" w:rsidRDefault="003B7180" w:rsidP="00323AEB">
      <w:pPr>
        <w:rPr>
          <w:rFonts w:ascii="ＭＳ 明朝" w:hAnsi="ＭＳ 明朝"/>
          <w:b/>
          <w:sz w:val="22"/>
        </w:rPr>
      </w:pPr>
    </w:p>
    <w:p w14:paraId="2420F2DD" w14:textId="77777777" w:rsidR="003B7180" w:rsidRDefault="003B7180" w:rsidP="00323AEB">
      <w:pPr>
        <w:rPr>
          <w:rFonts w:ascii="ＭＳ 明朝" w:hAnsi="ＭＳ 明朝"/>
          <w:b/>
          <w:sz w:val="22"/>
        </w:rPr>
      </w:pPr>
    </w:p>
    <w:p w14:paraId="1F11CB46" w14:textId="77777777" w:rsidR="003B7180" w:rsidRDefault="003B7180" w:rsidP="00323AEB">
      <w:pPr>
        <w:rPr>
          <w:rFonts w:ascii="ＭＳ 明朝" w:hAnsi="ＭＳ 明朝"/>
          <w:b/>
          <w:sz w:val="22"/>
        </w:rPr>
      </w:pPr>
    </w:p>
    <w:p w14:paraId="08AFFEBF" w14:textId="77777777" w:rsidR="003B7180" w:rsidRDefault="003B7180" w:rsidP="00323AEB">
      <w:pPr>
        <w:rPr>
          <w:rFonts w:ascii="ＭＳ 明朝" w:hAnsi="ＭＳ 明朝"/>
          <w:b/>
          <w:sz w:val="22"/>
        </w:rPr>
      </w:pPr>
    </w:p>
    <w:p w14:paraId="62CC8F58" w14:textId="77777777" w:rsidR="003B7180" w:rsidRDefault="003B7180" w:rsidP="00323AEB">
      <w:pPr>
        <w:rPr>
          <w:rFonts w:ascii="ＭＳ 明朝" w:hAnsi="ＭＳ 明朝"/>
          <w:b/>
          <w:sz w:val="22"/>
        </w:rPr>
      </w:pPr>
    </w:p>
    <w:p w14:paraId="5CA41861" w14:textId="77777777" w:rsidR="003B7180" w:rsidRPr="00DA0C95" w:rsidRDefault="003B7180" w:rsidP="00323AEB">
      <w:pPr>
        <w:rPr>
          <w:rFonts w:ascii="ＭＳ 明朝" w:hAnsi="ＭＳ 明朝"/>
          <w:b/>
          <w:sz w:val="22"/>
        </w:rPr>
      </w:pPr>
    </w:p>
    <w:p w14:paraId="1E483348" w14:textId="77777777" w:rsidR="003B7180" w:rsidRDefault="003B7180" w:rsidP="0097160F">
      <w:pPr>
        <w:rPr>
          <w:rFonts w:ascii="ＭＳ 明朝" w:hAnsi="ＭＳ 明朝"/>
        </w:rPr>
      </w:pPr>
    </w:p>
    <w:p w14:paraId="52E4162A" w14:textId="77777777" w:rsidR="003B7180" w:rsidRDefault="003B7180" w:rsidP="0097160F">
      <w:pPr>
        <w:rPr>
          <w:rFonts w:ascii="ＭＳ 明朝" w:hAnsi="ＭＳ 明朝"/>
        </w:rPr>
      </w:pPr>
    </w:p>
    <w:p w14:paraId="13332E44" w14:textId="77777777" w:rsidR="003B7180" w:rsidRDefault="003B7180" w:rsidP="0097160F">
      <w:pPr>
        <w:rPr>
          <w:rFonts w:ascii="ＭＳ 明朝" w:hAnsi="ＭＳ 明朝"/>
        </w:rPr>
      </w:pPr>
    </w:p>
    <w:p w14:paraId="2D82947C" w14:textId="77777777" w:rsidR="003B7180" w:rsidRDefault="003B7180" w:rsidP="0097160F">
      <w:pPr>
        <w:rPr>
          <w:rFonts w:ascii="ＭＳ 明朝" w:hAnsi="ＭＳ 明朝"/>
        </w:rPr>
      </w:pPr>
    </w:p>
    <w:p w14:paraId="05873237" w14:textId="77777777" w:rsidR="003B7180" w:rsidRDefault="003B7180" w:rsidP="0097160F">
      <w:pPr>
        <w:rPr>
          <w:rFonts w:ascii="ＭＳ 明朝" w:hAnsi="ＭＳ 明朝"/>
        </w:rPr>
      </w:pPr>
    </w:p>
    <w:p w14:paraId="2E9E214D" w14:textId="77777777" w:rsidR="003B7180" w:rsidRDefault="003B7180" w:rsidP="0097160F">
      <w:pPr>
        <w:rPr>
          <w:rFonts w:ascii="ＭＳ 明朝" w:hAnsi="ＭＳ 明朝"/>
        </w:rPr>
      </w:pPr>
    </w:p>
    <w:p w14:paraId="03705F18" w14:textId="77777777" w:rsidR="003B7180" w:rsidRDefault="003B7180" w:rsidP="0097160F">
      <w:pPr>
        <w:rPr>
          <w:rFonts w:ascii="ＭＳ 明朝" w:hAnsi="ＭＳ 明朝"/>
        </w:rPr>
      </w:pPr>
    </w:p>
    <w:p w14:paraId="08FCC036" w14:textId="77777777" w:rsidR="003B7180" w:rsidRDefault="003B7180" w:rsidP="0097160F">
      <w:pPr>
        <w:rPr>
          <w:rFonts w:ascii="ＭＳ 明朝" w:hAnsi="ＭＳ 明朝"/>
        </w:rPr>
      </w:pPr>
    </w:p>
    <w:p w14:paraId="63669CB3" w14:textId="77777777" w:rsidR="003B7180" w:rsidRDefault="003B7180" w:rsidP="0097160F">
      <w:pPr>
        <w:rPr>
          <w:rFonts w:ascii="ＭＳ 明朝" w:hAnsi="ＭＳ 明朝"/>
        </w:rPr>
      </w:pPr>
    </w:p>
    <w:p w14:paraId="72966AFF" w14:textId="77777777" w:rsidR="003B7180" w:rsidRDefault="003B7180" w:rsidP="0097160F">
      <w:pPr>
        <w:rPr>
          <w:rFonts w:ascii="ＭＳ 明朝" w:hAnsi="ＭＳ 明朝"/>
        </w:rPr>
      </w:pPr>
    </w:p>
    <w:p w14:paraId="0F93AF07" w14:textId="77777777" w:rsidR="003B7180" w:rsidRDefault="003B7180" w:rsidP="0097160F">
      <w:pPr>
        <w:rPr>
          <w:rFonts w:ascii="ＭＳ 明朝" w:hAnsi="ＭＳ 明朝"/>
        </w:rPr>
      </w:pPr>
    </w:p>
    <w:p w14:paraId="2FAE52B8" w14:textId="77777777" w:rsidR="003B7180" w:rsidRDefault="003B7180" w:rsidP="0097160F">
      <w:pPr>
        <w:rPr>
          <w:rFonts w:ascii="ＭＳ 明朝" w:hAnsi="ＭＳ 明朝"/>
        </w:rPr>
      </w:pPr>
    </w:p>
    <w:p w14:paraId="4DA83901" w14:textId="77777777" w:rsidR="003B7180" w:rsidRDefault="003B7180" w:rsidP="0097160F">
      <w:pPr>
        <w:rPr>
          <w:rFonts w:ascii="ＭＳ 明朝" w:hAnsi="ＭＳ 明朝"/>
        </w:rPr>
      </w:pPr>
    </w:p>
    <w:p w14:paraId="499FC53D" w14:textId="77777777" w:rsidR="003B7180" w:rsidRDefault="003B7180" w:rsidP="0097160F">
      <w:pPr>
        <w:rPr>
          <w:rFonts w:ascii="ＭＳ 明朝" w:hAnsi="ＭＳ 明朝"/>
        </w:rPr>
      </w:pPr>
    </w:p>
    <w:p w14:paraId="115E81E4" w14:textId="77777777" w:rsidR="003B7180" w:rsidRDefault="003B7180" w:rsidP="0097160F">
      <w:pPr>
        <w:rPr>
          <w:rFonts w:ascii="ＭＳ 明朝" w:hAnsi="ＭＳ 明朝"/>
        </w:rPr>
      </w:pPr>
    </w:p>
    <w:p w14:paraId="71A9BB4D" w14:textId="77777777" w:rsidR="003B7180" w:rsidRDefault="003B7180" w:rsidP="0097160F">
      <w:pPr>
        <w:rPr>
          <w:rFonts w:ascii="ＭＳ 明朝" w:hAnsi="ＭＳ 明朝"/>
        </w:rPr>
      </w:pPr>
    </w:p>
    <w:p w14:paraId="17837103" w14:textId="77777777" w:rsidR="003B7180" w:rsidRDefault="003B7180" w:rsidP="0097160F">
      <w:pPr>
        <w:rPr>
          <w:rFonts w:ascii="ＭＳ 明朝" w:hAnsi="ＭＳ 明朝"/>
        </w:rPr>
      </w:pPr>
    </w:p>
    <w:p w14:paraId="28933345" w14:textId="77777777" w:rsidR="003B7180" w:rsidRDefault="003B7180" w:rsidP="0097160F">
      <w:pPr>
        <w:rPr>
          <w:rFonts w:ascii="ＭＳ 明朝" w:hAnsi="ＭＳ 明朝"/>
        </w:rPr>
      </w:pPr>
    </w:p>
    <w:p w14:paraId="322293DE" w14:textId="77777777" w:rsidR="003B7180" w:rsidRDefault="003B7180" w:rsidP="0097160F">
      <w:pPr>
        <w:rPr>
          <w:rFonts w:ascii="ＭＳ 明朝" w:hAnsi="ＭＳ 明朝"/>
        </w:rPr>
      </w:pPr>
    </w:p>
    <w:p w14:paraId="738F6F28" w14:textId="77777777" w:rsidR="003B7180" w:rsidRDefault="003B7180" w:rsidP="0097160F">
      <w:pPr>
        <w:rPr>
          <w:rFonts w:ascii="ＭＳ 明朝" w:hAnsi="ＭＳ 明朝"/>
        </w:rPr>
      </w:pPr>
    </w:p>
    <w:p w14:paraId="60A8449F" w14:textId="77777777" w:rsidR="003B7180" w:rsidRPr="004F5E6B" w:rsidRDefault="003B7180" w:rsidP="0097160F">
      <w:pPr>
        <w:rPr>
          <w:rFonts w:ascii="ＭＳ 明朝" w:hAnsi="ＭＳ 明朝"/>
        </w:rPr>
      </w:pPr>
    </w:p>
    <w:p w14:paraId="7FCC7F8B" w14:textId="77777777" w:rsidR="00323AEB" w:rsidRDefault="00323AEB" w:rsidP="0097160F">
      <w:pPr>
        <w:rPr>
          <w:rFonts w:ascii="ＭＳ 明朝" w:hAnsi="ＭＳ 明朝"/>
          <w:b/>
        </w:rPr>
      </w:pPr>
    </w:p>
    <w:p w14:paraId="325D619A" w14:textId="38C52FEE" w:rsidR="003B7180" w:rsidRPr="004F5E6B" w:rsidRDefault="003B7180" w:rsidP="00996410">
      <w:pPr>
        <w:pStyle w:val="2"/>
      </w:pPr>
      <w:bookmarkStart w:id="1011" w:name="_Toc105142887"/>
      <w:r w:rsidRPr="004F5E6B">
        <w:rPr>
          <w:rFonts w:hint="eastAsia"/>
        </w:rPr>
        <w:lastRenderedPageBreak/>
        <w:t>第１節　推進工</w:t>
      </w:r>
      <w:bookmarkEnd w:id="1011"/>
    </w:p>
    <w:p w14:paraId="4376229E" w14:textId="77777777" w:rsidR="003B7180" w:rsidRPr="00042773" w:rsidRDefault="003B7180" w:rsidP="00F63AC3">
      <w:pPr>
        <w:pStyle w:val="3"/>
      </w:pPr>
      <w:bookmarkStart w:id="1012" w:name="_Toc105142888"/>
      <w:r w:rsidRPr="00042773">
        <w:rPr>
          <w:rFonts w:hint="eastAsia"/>
        </w:rPr>
        <w:t>第20－１条  一般事項</w:t>
      </w:r>
      <w:bookmarkEnd w:id="1012"/>
    </w:p>
    <w:p w14:paraId="261AE0C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１．本節は、推進工として刃口推進工、泥水推進工、泥濃推進工、立坑内管布設工、仮設備エ、通信・換気設備工、送排泥設備工、泥水処理設備工、注入設備エ、推進水替工、補助地盤改良工、その他これらに類する工種について定めるものとする。</w:t>
      </w:r>
    </w:p>
    <w:p w14:paraId="702E739B" w14:textId="77777777" w:rsidR="003B7180" w:rsidRPr="004F5E6B" w:rsidRDefault="003B7180" w:rsidP="0097160F">
      <w:pPr>
        <w:rPr>
          <w:rFonts w:ascii="ＭＳ 明朝" w:hAnsi="ＭＳ 明朝"/>
        </w:rPr>
      </w:pPr>
    </w:p>
    <w:p w14:paraId="4115F36D" w14:textId="77777777" w:rsidR="003B7180" w:rsidRPr="00042773" w:rsidRDefault="003B7180" w:rsidP="00F63AC3">
      <w:pPr>
        <w:pStyle w:val="3"/>
      </w:pPr>
      <w:bookmarkStart w:id="1013" w:name="_Toc105142889"/>
      <w:r w:rsidRPr="00042773">
        <w:rPr>
          <w:rFonts w:hint="eastAsia"/>
        </w:rPr>
        <w:t>第20－２条  材 料</w:t>
      </w:r>
      <w:bookmarkEnd w:id="1013"/>
    </w:p>
    <w:p w14:paraId="022868A7" w14:textId="5EA9577B"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１．受注者は、使用する下水道用資材が下記の規格に適合するもの、</w:t>
      </w:r>
      <w:r w:rsidR="00B53BB8">
        <w:rPr>
          <w:rFonts w:ascii="ＭＳ 明朝" w:hAnsi="ＭＳ 明朝" w:hint="eastAsia"/>
        </w:rPr>
        <w:t>又は</w:t>
      </w:r>
      <w:r w:rsidRPr="004F5E6B">
        <w:rPr>
          <w:rFonts w:ascii="ＭＳ 明朝" w:hAnsi="ＭＳ 明朝" w:hint="eastAsia"/>
        </w:rPr>
        <w:t>これと同等以上の品質を有するものでなければならない。</w:t>
      </w:r>
    </w:p>
    <w:p w14:paraId="63439027"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（１）鉄筋コンクリート管 JSWAS A-2（下水道用推進工法用鉄筋コンクリート管）</w:t>
      </w:r>
    </w:p>
    <w:p w14:paraId="31FE1EEF"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（２）ガラス繊維鉄筋コンクリート管 JSWAS A-8（下水道推進工法用ガラス繊維鉄筋コンクリート管）</w:t>
      </w:r>
    </w:p>
    <w:p w14:paraId="7CF57D7A"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（３）鋳鉄管 JSWAS G-3（下水道推進工法用ダクタイル鋳鉄管）</w:t>
      </w:r>
    </w:p>
    <w:p w14:paraId="70DBBC89"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（４）レジンコンクリート管 JSWAS K-12（下水道推進工法用レジンコンクリート管）</w:t>
      </w:r>
    </w:p>
    <w:p w14:paraId="38DCC07E"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（５）強化プラスチック複合管 JSWAS K-16（下水道内挿用強化プラスチック複合管）</w:t>
      </w:r>
    </w:p>
    <w:p w14:paraId="07D16AD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２．受注者は、推進の施工に使用する材料については、使用前に監督職員に承諾を得るとともに、材料の品質証明書を整備、保管し、監督職員から請求があった場合は遅滞なく提出しなければならない。</w:t>
      </w:r>
    </w:p>
    <w:p w14:paraId="07FC24AE" w14:textId="77777777" w:rsidR="003B7180" w:rsidRPr="004F5E6B" w:rsidRDefault="003B7180" w:rsidP="0097160F">
      <w:pPr>
        <w:rPr>
          <w:rFonts w:ascii="ＭＳ 明朝" w:hAnsi="ＭＳ 明朝"/>
        </w:rPr>
      </w:pPr>
    </w:p>
    <w:p w14:paraId="6F17DCA2" w14:textId="77777777" w:rsidR="003B7180" w:rsidRPr="00042773" w:rsidRDefault="003B7180" w:rsidP="00F63AC3">
      <w:pPr>
        <w:pStyle w:val="3"/>
      </w:pPr>
      <w:bookmarkStart w:id="1014" w:name="_Toc105142890"/>
      <w:r w:rsidRPr="00042773">
        <w:rPr>
          <w:rFonts w:hint="eastAsia"/>
        </w:rPr>
        <w:t>第20－３条  推進工</w:t>
      </w:r>
      <w:bookmarkEnd w:id="1014"/>
    </w:p>
    <w:p w14:paraId="0178204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１．受注者は、推進工の施工にあたり、工事着手前に施工場所の土質、地下水の状況、地下埋設物、その他工事に係る諸条件を十分調査し、その結果に基づき現場に適応した施工計画を作成して監督職員に提出しなければならない。</w:t>
      </w:r>
    </w:p>
    <w:p w14:paraId="7879F237"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２．受注者は、掘進箇所において、事前に土質の変化及び捨石、基礎杭等の存在が明らかになった場合には､周辺の状況を的確に把握するとともに、監督職員と土質・立坑位置・工法等について協議しなければならない。</w:t>
      </w:r>
    </w:p>
    <w:p w14:paraId="794E264F"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３．受注者は、推進管の運搬、保管、据付けの際、管に衝撃を与えないように注意して取扱わなければならない。</w:t>
      </w:r>
    </w:p>
    <w:p w14:paraId="4620938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４．受注者は現場に管を保管する場合には、第三者が保管場所に入らないよう柵等を設けるとともに、倒壊等が生じないよう十分な安全対策を講じなければならない。</w:t>
      </w:r>
    </w:p>
    <w:p w14:paraId="6AC821AB"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５．受注者は管等の取扱い及び運搬にあたり、落下、ぶつかり合いがないように慎重に取扱わなければならない。</w:t>
      </w:r>
    </w:p>
    <w:p w14:paraId="1AC07A7C"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６．受注者は、クレーン等の設置及び使用にあたり、関係法令等の定めるところに従い適切に行わなければならない。</w:t>
      </w:r>
    </w:p>
    <w:p w14:paraId="6527A71C"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７．受注者は、クレーン設備において立坑内での吊り込み、坑外での材料小運搬を効率的に行えるよう、現場条件に適合したクレーンを配置しなければならない。</w:t>
      </w:r>
    </w:p>
    <w:p w14:paraId="3D42C2A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８．受注者は、推進管の吊り下ろし及び掘進土砂のダンプへの積み込み等を考慮し、必要な吊り上げ能力を有するクレーンを選定しなければならない。</w:t>
      </w:r>
    </w:p>
    <w:p w14:paraId="45314BB7" w14:textId="405E3A5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９．受注者は、設計図書に示す管底高及び勾配に</w:t>
      </w:r>
      <w:r w:rsidR="00B53BB8">
        <w:rPr>
          <w:rFonts w:ascii="ＭＳ 明朝" w:hAnsi="ＭＳ 明朝" w:hint="eastAsia"/>
        </w:rPr>
        <w:t>したがって</w:t>
      </w:r>
      <w:r w:rsidRPr="004F5E6B">
        <w:rPr>
          <w:rFonts w:ascii="ＭＳ 明朝" w:hAnsi="ＭＳ 明朝" w:hint="eastAsia"/>
        </w:rPr>
        <w:t>推進管を据付け、１本据付けるごとに管底高、注入孔の位置等を確認しなければならない。</w:t>
      </w:r>
    </w:p>
    <w:p w14:paraId="0F329249"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10．受注者は、掘進中常に掘進機の方向測量を行い、掘進機の姿勢を制御しなければならない。</w:t>
      </w:r>
    </w:p>
    <w:p w14:paraId="2222B617"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11．受注者は、掘進時には設計図書に示した管底高・方向等計画線の維持に努め、管の蛇行・屈曲が生じないように測定を行わなければならない。</w:t>
      </w:r>
    </w:p>
    <w:p w14:paraId="28B05358"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12．受注者は、計画線に基づく上下・左右のずれ等について計測を行い、その記録を監督職員に提出しなければならない。</w:t>
      </w:r>
    </w:p>
    <w:p w14:paraId="0F7A1949"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13．受注者は、推進作業において作業主任者を設け、適切に管理を行わなければならない。</w:t>
      </w:r>
    </w:p>
    <w:p w14:paraId="5A28AF7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14．受注者は、掘進機を使用する場合、所定の掘削土量を上回る土砂取り込み等による、地盤の緩み、沈下及び陥没を起さないよう、掘削土量と搬出土量のバランスや掘進抵抗値等の監視等を常に行わなければならない。</w:t>
      </w:r>
    </w:p>
    <w:p w14:paraId="65E0D0BB"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lastRenderedPageBreak/>
        <w:t>15．受注者は、掘進速度について適用土質等に適した範囲を維持し、掘進中はできる限り機械を停止させないよう管理しなければならない。</w:t>
      </w:r>
    </w:p>
    <w:p w14:paraId="7CB487F9" w14:textId="7A44B361"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16．受注者は、管推進抵抗が増大し推進作業が困難になると予想される場合、滑材注入</w:t>
      </w:r>
      <w:r w:rsidR="00B53BB8">
        <w:rPr>
          <w:rFonts w:ascii="ＭＳ 明朝" w:hAnsi="ＭＳ 明朝" w:hint="eastAsia"/>
        </w:rPr>
        <w:t>及び</w:t>
      </w:r>
      <w:r w:rsidRPr="004F5E6B">
        <w:rPr>
          <w:rFonts w:ascii="ＭＳ 明朝" w:hAnsi="ＭＳ 明朝" w:hint="eastAsia"/>
        </w:rPr>
        <w:t>中押し工法等により推進抵抗の低減を図らなければならない。</w:t>
      </w:r>
    </w:p>
    <w:p w14:paraId="34D146D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17．受注者は、掘進機の運転操作に従事する技能者は、豊富な実務経験と知識を有し熟知した者でなければならない。</w:t>
      </w:r>
    </w:p>
    <w:p w14:paraId="5B971818"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18．受注者は、掘進機の操作に当たり、適切な運転を行い、地盤の変動には特に留意しなければならない。</w:t>
      </w:r>
    </w:p>
    <w:p w14:paraId="4E842BD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19．受注者は、掘進管理において地盤の特性､施工条件等を考慮した適切な管理基準を定めて行わなければならない。</w:t>
      </w:r>
    </w:p>
    <w:p w14:paraId="3F925F6C"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20．受注者は、推進作業において作業主任者を設け、適切に管理を行わなければならない。</w:t>
      </w:r>
    </w:p>
    <w:p w14:paraId="6D63924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21．受注者は、掘進機を使用する場合、所定の掘削土量を上回る土砂取り込み等による、地盤の緩み、沈下及び陥没を起さないよう、掘削土量と搬出土量のバランスや掘進抵抗値等の監視等を常に行わなければならない。</w:t>
      </w:r>
    </w:p>
    <w:p w14:paraId="1FF01BD8"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22．受注者は、掘進速度について適用土質等に適した範囲を維持し、掘進中はできる限り機械を停止させないよう管理しなければならない。</w:t>
      </w:r>
    </w:p>
    <w:p w14:paraId="5968E3CA" w14:textId="4E0DC213"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23．受注者は、管推進抵抗が増大し推進作業が困難になると予想される場合、滑材注入</w:t>
      </w:r>
      <w:r w:rsidR="00B53BB8">
        <w:rPr>
          <w:rFonts w:ascii="ＭＳ 明朝" w:hAnsi="ＭＳ 明朝" w:hint="eastAsia"/>
        </w:rPr>
        <w:t>及び</w:t>
      </w:r>
      <w:r w:rsidRPr="004F5E6B">
        <w:rPr>
          <w:rFonts w:ascii="ＭＳ 明朝" w:hAnsi="ＭＳ 明朝" w:hint="eastAsia"/>
        </w:rPr>
        <w:t>中押し工法等により推進抵抗の低減を図らなければならない。</w:t>
      </w:r>
    </w:p>
    <w:p w14:paraId="27F7B0AC"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24．受注者は、管の接合にあたり、推進方向に対し、カラーを後部にして、押込みカラー形推進管用押輪を用いるとともに、シール材のめくれ等の異常について確認しなければならない｡</w:t>
      </w:r>
    </w:p>
    <w:p w14:paraId="64418CB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25．受注者は、管の接合にあたり、管の規格にあった接合方法で接合部を十分に密着させ、接合部の水密性を保つように施工しなければならない。</w:t>
      </w:r>
    </w:p>
    <w:p w14:paraId="41C09808"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26．受注者は、中大口径推進工において、推進完了後、管目地、注入孔及び緊結孔にモルタルを充填し、入念に仕上げなければならない。</w:t>
      </w:r>
    </w:p>
    <w:p w14:paraId="14954A4B"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27．受注者は、滑材注入にあたり、注入材料の選定と注入管理に留意しなければならない。</w:t>
      </w:r>
    </w:p>
    <w:p w14:paraId="3E4FDB7D"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28．滑材の摩擦低減作用は滑材の種類と土質の適合性に支配され、推進力や許容推進延長に大きく影響を与える。受注者は、滑材選定にあたり土質、推進距離及び管径等工事条件を総合的に判断した上で計画を作成し、監督職員と設計図書に関して協議しなければならない。</w:t>
      </w:r>
    </w:p>
    <w:p w14:paraId="18A425C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29．受注者は、中大口径推進工において、注入孔の埋込み鋼管ソケットの先端に逆止弁をセットし、滑材注入後、ニップルをはずしても滑材が坑内に逆流しないようにしなければならない。</w:t>
      </w:r>
    </w:p>
    <w:p w14:paraId="6C48FA55"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30．受注者は、推進と同様に滑材を注入しなければならない。</w:t>
      </w:r>
    </w:p>
    <w:p w14:paraId="46B888F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31．受注者は、推進路線上の路面及び近接構造物（埋設されている場合はその直上の路面上）に沈下測定点を設け、推進前、推進中及び推進後の一定期間、定期的に沈下量を測定する計画を作成し、監督職員と協議しなければならない。また、測量記録は、監督職員に提出しなければならない。</w:t>
      </w:r>
    </w:p>
    <w:p w14:paraId="306A34FB"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32．受注者は、掘進中、切羽面、管外周の空隙、地表面等の状況に注意し、万一の状況変化に対しては十分な対応ができるよう必要な措置を講じなければならない。</w:t>
      </w:r>
    </w:p>
    <w:p w14:paraId="757F5A32"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33．受注者は、推進作業中に異常を発見した場合、速やかに応急処置を講じるとともに、直ちに監督職員に報告しなければならない。</w:t>
      </w:r>
    </w:p>
    <w:p w14:paraId="31B42846"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34．受注者は、推進延長に比例して増加するジャッキ圧の測定等について、データシートを監督職員に提出しなければならない。</w:t>
      </w:r>
    </w:p>
    <w:p w14:paraId="6779E5DC"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35．受注者は、推進中、ジャッキ圧の測定を行うとともに、支圧壁の状況を監視し異常が認められた場合、推進作業を中断し、必要な処置を講じなければならない。</w:t>
      </w:r>
    </w:p>
    <w:p w14:paraId="4A74205B"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36．受注者は、推進中に立坑土留壁の変形が無いか監視を行い異常が認められた場合、推進作業を中断し、監督職員に報告するとともに、必要な処置を講じなければならない。</w:t>
      </w:r>
    </w:p>
    <w:p w14:paraId="640A316D"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37．受注者は、推進中に管の破損が無いか監視し、異常が認められた場合、推進作業を中断し、監督職員に報告するとともに、破損した管を取り替える等必要な処置を講じなければならない。</w:t>
      </w:r>
    </w:p>
    <w:p w14:paraId="761711C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38．受注者は、掘進作業を中断する場合は必ず切羽面の安定を図らなければならない。また、再掘進時において推進不能とならないよう十分な対策を講じなければならない。</w:t>
      </w:r>
    </w:p>
    <w:p w14:paraId="6E12618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39．受注者は、刃口の形式及び構造を、掘削断面、土質条件並びに現場の施工条件を考慮して安全</w:t>
      </w:r>
      <w:r w:rsidRPr="004F5E6B">
        <w:rPr>
          <w:rFonts w:ascii="ＭＳ 明朝" w:hAnsi="ＭＳ 明朝" w:hint="eastAsia"/>
        </w:rPr>
        <w:lastRenderedPageBreak/>
        <w:t>確実な施工ができるものとしなければならない。</w:t>
      </w:r>
    </w:p>
    <w:p w14:paraId="523353B9"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40．受注者は、掘削に際して、刃口を地山に貫入した後、管の先端部周囲の地山を緩めないよう注意して掘進し、先掘りを行ってはならない。</w:t>
      </w:r>
    </w:p>
    <w:p w14:paraId="161FD386"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41．受注者は、刃口の設計製作にあたり、土質条件、推進条件に応じて貫入抵抗に耐え、切羽の安定と作業性を考慮したもので、作業休止時の切羽防護も容易に行える構造としなければならない。また、製作に先立ち製作図を監督職員に提出しなければならない。</w:t>
      </w:r>
    </w:p>
    <w:p w14:paraId="5E02840F"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42．受注者は、掘進機について、方向修正用ジャッキを有し外圧や掘削作業に耐え、かつ、堅牢で安全な構造のものを選定しなければならない。</w:t>
      </w:r>
    </w:p>
    <w:p w14:paraId="21911F2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43．受注者は、切羽に生じる圧力を隔壁で保持しチャンバー内に充満した掘削土砂を介して地山の土圧及び水圧に抵抗させる機構としなければならない。</w:t>
      </w:r>
    </w:p>
    <w:p w14:paraId="5763C2C6"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44．受注者は、掘進機に関する諸機能等の詳細図、仕様及応力計算書を監督職員に提出しなければならない。</w:t>
      </w:r>
    </w:p>
    <w:p w14:paraId="29340FF4"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45．受注者は、掘進機の運転操作に従事する技能者は、豊富な実務経験と知識を有し熟知した者でなければならない。</w:t>
      </w:r>
    </w:p>
    <w:p w14:paraId="4D54DE4E"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46．受注者は、掘進中、常に掘削土量を監視し、所定の掘削土砂を上回る土砂の取込みが生じないよう適切な運転管理を行わなければならない。</w:t>
      </w:r>
    </w:p>
    <w:p w14:paraId="4BE127EF"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47．受注者は、掘進速度について適用土質等に適した範囲を維持し掘進中はできる限り機械を停止させないよう管理しなければならない。</w:t>
      </w:r>
    </w:p>
    <w:p w14:paraId="17C5CE4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48．受注者は、掘削土を流体輸送方式によって坑外へ搬出する場合は、流体輸送装置の土質に対する適応性、輸送装置の配置、輸送管の管種・管径等について検討し施工計画書に明記しなければならない。</w:t>
      </w:r>
    </w:p>
    <w:p w14:paraId="1A86193C" w14:textId="713C7E9E"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49．受注者は、泥水式掘進機について、土質に適応したカッターヘッドの支持形式、構造のものとし、掘削土量</w:t>
      </w:r>
      <w:r w:rsidR="00B53BB8">
        <w:rPr>
          <w:rFonts w:ascii="ＭＳ 明朝" w:hAnsi="ＭＳ 明朝" w:hint="eastAsia"/>
        </w:rPr>
        <w:t>及び</w:t>
      </w:r>
      <w:r w:rsidRPr="004F5E6B">
        <w:rPr>
          <w:rFonts w:ascii="ＭＳ 明朝" w:hAnsi="ＭＳ 明朝" w:hint="eastAsia"/>
        </w:rPr>
        <w:t>破砕されたレキの大きさに適合した排泥管径のものを選定しなければな　らない。</w:t>
      </w:r>
    </w:p>
    <w:p w14:paraId="2582DE2D"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50．受注者は、泥水推進に際し切羽の状況、掘進機、送排泥設備及び泥水処理設備等の運転状況を十分確認しながら施工しなければならない。</w:t>
      </w:r>
    </w:p>
    <w:p w14:paraId="289233D9"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51．受注者は、泥水推進工事着手前に掘進位置の土質と地下水圧を十分把握して、適した泥水圧を選定しなければならない。</w:t>
      </w:r>
    </w:p>
    <w:p w14:paraId="0BDBDAF6"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52．受注者は、泥濃式掘進機について土質に適応したカッターヘッドの構造のものとし、掘削土量及び搬出するレキの大きさ等施工条件に適合したオーバーカッター、排土バルブ、分級機を有するものを選定しなければならない。</w:t>
      </w:r>
    </w:p>
    <w:p w14:paraId="0C6BBBA7"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53．受注者は、泥濃式推進においてチャンバー内の圧力変動をできるだけ少なくするよう、保持圧力の調節や排泥バルブの適切な操作をしなければならない。</w:t>
      </w:r>
    </w:p>
    <w:p w14:paraId="1C0AB68F" w14:textId="7BDDA156"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54．受注者は、建設発生土、泥水</w:t>
      </w:r>
      <w:r w:rsidR="00B53BB8">
        <w:rPr>
          <w:rFonts w:ascii="ＭＳ 明朝" w:hAnsi="ＭＳ 明朝" w:hint="eastAsia"/>
        </w:rPr>
        <w:t>及び</w:t>
      </w:r>
      <w:r w:rsidRPr="004F5E6B">
        <w:rPr>
          <w:rFonts w:ascii="ＭＳ 明朝" w:hAnsi="ＭＳ 明朝" w:hint="eastAsia"/>
        </w:rPr>
        <w:t>泥土処分する場合、関係法令に従い処分しなければならない。</w:t>
      </w:r>
    </w:p>
    <w:p w14:paraId="620A4AF6"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55．裏込注入</w:t>
      </w:r>
    </w:p>
    <w:p w14:paraId="3FEAB65B" w14:textId="77777777" w:rsidR="003B7180" w:rsidRPr="004F5E6B" w:rsidRDefault="003B7180" w:rsidP="008F4FE6">
      <w:pPr>
        <w:ind w:firstLineChars="400" w:firstLine="840"/>
        <w:rPr>
          <w:rFonts w:ascii="ＭＳ 明朝" w:hAnsi="ＭＳ 明朝"/>
        </w:rPr>
      </w:pPr>
      <w:r w:rsidRPr="004F5E6B">
        <w:rPr>
          <w:rFonts w:ascii="ＭＳ 明朝" w:hAnsi="ＭＳ 明朝" w:hint="eastAsia"/>
        </w:rPr>
        <w:t>受注者は、裏込注入の施工においては、以下の事項に留意して施工しなければならない。</w:t>
      </w:r>
    </w:p>
    <w:p w14:paraId="2A62859F"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（１）裏込注入材料の選定、配合等は、土質その他の施工条件を十分考慮し監督職員の承諾を得なければならない。</w:t>
      </w:r>
    </w:p>
    <w:p w14:paraId="20ACDFF5"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（２）裏込注人工は、推進完了後、速やかに施工しなければならない。なお、注人材が十分管の背面にゆきわたる範囲で、できうる限り低圧注入とし、管体へ偏圧を生じさせてはならない。</w:t>
      </w:r>
    </w:p>
    <w:p w14:paraId="23188083"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（３）注人中においては、その状態を常に監視し、注人材が地表面に噴出しないよう留意し、注入効果を最大限に発揮するよう施工しなければならない。</w:t>
      </w:r>
    </w:p>
    <w:p w14:paraId="7E06F881"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（４）仕入完了後速やかに、測量結果、注入結果等の記録を整理し監督職員に提出しなければならない。</w:t>
      </w:r>
    </w:p>
    <w:p w14:paraId="6C7861AD"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56．受注者は、管の継手部に止水を目的として、管の目地部をよく清掃し目地モルタルが剥離しないよう処置した上で目地工を行わなければならない。</w:t>
      </w:r>
    </w:p>
    <w:p w14:paraId="61480A94" w14:textId="77777777" w:rsidR="003B7180" w:rsidRPr="00DA0C95" w:rsidRDefault="003B7180" w:rsidP="0097160F">
      <w:pPr>
        <w:rPr>
          <w:rFonts w:ascii="ＭＳ 明朝" w:hAnsi="ＭＳ 明朝"/>
        </w:rPr>
      </w:pPr>
    </w:p>
    <w:p w14:paraId="23CABCCA" w14:textId="77777777" w:rsidR="003B7180" w:rsidRPr="00042773" w:rsidRDefault="003B7180" w:rsidP="00F63AC3">
      <w:pPr>
        <w:pStyle w:val="3"/>
      </w:pPr>
      <w:bookmarkStart w:id="1015" w:name="_Toc105142891"/>
      <w:r w:rsidRPr="00042773">
        <w:rPr>
          <w:rFonts w:hint="eastAsia"/>
        </w:rPr>
        <w:t>第20－４条  立坑内管布設工</w:t>
      </w:r>
      <w:bookmarkEnd w:id="1015"/>
    </w:p>
    <w:p w14:paraId="33B94FE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１．受注者は、現場に管を保管する場合には、第三者が保管場所に立入らないよう柵等を設けるとともに、倒壊等が生じないよう十分な安全対策を講じなければならない。</w:t>
      </w:r>
    </w:p>
    <w:p w14:paraId="673A0A9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lastRenderedPageBreak/>
        <w:t>２．受注者は、硬質塩化ビニル管及び強化ブラスチック複合管を保管するときは、シート等の覆いをかけ、管に有害な曲がりや、そりが生じないように措置しなければならない。</w:t>
      </w:r>
    </w:p>
    <w:p w14:paraId="38B4D789"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３．受注者は、接着剤、樹脂系接合剤、滑剤、ゴム輪等は、材質の変質を防止する措置（冷暗な場所に保管する等）をとらなければならない。</w:t>
      </w:r>
    </w:p>
    <w:p w14:paraId="0CBD81B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４．受注者は、管等の取扱い及び運搬にあたり、落下、ぶつかり合いがないように慎重に取扱い、放り投げるようなことをしてはならない。また、管等と荷台との接触部、特に管端部には、クッション材等をはさみ、受口や追口が破損しないように十分注意しなければならない。</w:t>
      </w:r>
    </w:p>
    <w:p w14:paraId="5D25B58C"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５．受注者は、管の吊下し及び据付けについては、現場の状況に適応した安全な方法により丁寧に行わなければならない。</w:t>
      </w:r>
    </w:p>
    <w:p w14:paraId="0AB2AFED"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６．受注者は、管の布設にあたり、所定の基礎を施した後に、上流の方向に受口を向け、他方の管端を既設管に密着させ、中心線、勾配及び管底高を保ち、かつ漏水・不陸・偏心等が生じないよう施工しなければならない。</w:t>
      </w:r>
    </w:p>
    <w:p w14:paraId="0413D870"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７．受注者は、鉄筋コンクリート管の布設にあたり、下記の規定によらなければならない。</w:t>
      </w:r>
    </w:p>
    <w:p w14:paraId="08630327"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（１）管接合前、受口内面をよく清掃し、滑材を塗布し、容易に差込みうるようにした上、差口は事前に清掃し、所定の位置にゴム輪をはめ、差込み深さが確認できるよう印を付けておかなければならない。</w:t>
      </w:r>
    </w:p>
    <w:p w14:paraId="597CA710"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（２）使用前に管の接合に用いるゴム輪の傷の有無、老化の状態及び寸法の適否について検査しかければならない。</w:t>
      </w:r>
    </w:p>
    <w:p w14:paraId="1E21FDFC" w14:textId="77777777" w:rsidR="003B7180" w:rsidRPr="004F5E6B" w:rsidRDefault="003B7180" w:rsidP="008F4FE6">
      <w:pPr>
        <w:ind w:firstLineChars="500" w:firstLine="1050"/>
        <w:rPr>
          <w:rFonts w:ascii="ＭＳ 明朝" w:hAnsi="ＭＳ 明朝"/>
        </w:rPr>
      </w:pPr>
      <w:r w:rsidRPr="004F5E6B">
        <w:rPr>
          <w:rFonts w:ascii="ＭＳ 明朝" w:hAnsi="ＭＳ 明朝" w:hint="eastAsia"/>
        </w:rPr>
        <w:t>なお、検査済みのゴム輪の保管は暗所に保存し、屋外に野積みにしてはならない。</w:t>
      </w:r>
    </w:p>
    <w:p w14:paraId="191978F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８．受注者は、硬質塩化ビニル管及び強化ブラスチック複合管の布設にあたり、下記の規定によらなければならない。</w:t>
      </w:r>
    </w:p>
    <w:p w14:paraId="0142CCCA"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（１）ゴム輪接合においてゴム輪が正確に溝に納まっているかを確認し、ゴム輪がねじれていたり、はみ出している場合は、正確に再装着しなければならない。</w:t>
      </w:r>
    </w:p>
    <w:p w14:paraId="7AB71D2C"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（２）ゴム輪接合において接合部に付着している泥土、水分、油分は、乾いた布で清掃しなければならない。</w:t>
      </w:r>
    </w:p>
    <w:p w14:paraId="5DE71F3D" w14:textId="5AD7436E"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３）ゴム輪接合用滑剤をゴム輪表面及び差口管に均一に塗り、管軸に合わせて差口を所定の位置まで挿入し、ゴム輪の位置、ねじれ、はみ出しがないかチェックゲージ（薄板ゲージ）で確認しなければならない。また、管の挿入については、挿入機</w:t>
      </w:r>
      <w:r w:rsidR="00B53BB8">
        <w:rPr>
          <w:rFonts w:ascii="ＭＳ 明朝" w:hAnsi="ＭＳ 明朝" w:hint="eastAsia"/>
        </w:rPr>
        <w:t>又は</w:t>
      </w:r>
      <w:r w:rsidRPr="004F5E6B">
        <w:rPr>
          <w:rFonts w:ascii="ＭＳ 明朝" w:hAnsi="ＭＳ 明朝" w:hint="eastAsia"/>
        </w:rPr>
        <w:t>てこ棒を使用しなければならない。</w:t>
      </w:r>
    </w:p>
    <w:p w14:paraId="06A64F17"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（４）滑剤には、ゴム輪接合専用滑剤を使用し、グリス、油等を用いてはならない。</w:t>
      </w:r>
    </w:p>
    <w:p w14:paraId="3534D65C"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（５）接着接合においては、差管の外面及び継手の内面の油、ほこり等を乾いた布で拭きとり、差込み深さの印を直管の外面に付けなければならない。</w:t>
      </w:r>
    </w:p>
    <w:p w14:paraId="47105952"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（６）接着接合において、接着剤を受口内面及び差口外面の接合面に塗りもらしなく均一に素早く塗らなければならない。また、塗布後水や泥がつかないように十分注意しなければならない。</w:t>
      </w:r>
    </w:p>
    <w:p w14:paraId="593F66B8"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（７）接着剤塗布後は、素早く差口を受口に挿入し、所定の位置まで差込み、そのままで暫く保持する。なお、呼び径200 以上は原則として挿入機を使用しなければならない。かけや等による叩込みはしてはならない。</w:t>
      </w:r>
    </w:p>
    <w:p w14:paraId="70548911"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（８）接着直後は、接合邦に無理な外力が加わらないよう注意しなければならない。</w:t>
      </w:r>
    </w:p>
    <w:p w14:paraId="761B446A"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９）圧送管として使用する場合には、配管完了後、所定の圧力を保持する水圧試験を行わなければならない。また水圧試験時に継手より漏水した場合は、新たに配管をやり直し再度試験を行わなければならない。</w:t>
      </w:r>
    </w:p>
    <w:p w14:paraId="0F1C7E70"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９．受注者は、陶管の布設にあたり、下記の規定によらなければならない。</w:t>
      </w:r>
    </w:p>
    <w:p w14:paraId="532B3FC4"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１）圧縮ジョイント付きの管を使用する場合、管底を正確に保つため表示ラベルを上にして並べ、圧縮ジョイントに付着した土砂等を完全に拭取り、滑剤を塗布し挿入機等にて所定の深さまで引込み完全に水密になるようにしなければならない。</w:t>
      </w:r>
    </w:p>
    <w:p w14:paraId="3D3A1B12"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10．受注者は、既製く形きょの布設にあたり、下記の規定によらなければならない。</w:t>
      </w:r>
    </w:p>
    <w:p w14:paraId="792D4559"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（１）既製く形きょの施工は、基礎との密着をはかり、接合面が食い違わぬように注意し、原則として、く形きょの下流側から設置しなければならない。</w:t>
      </w:r>
    </w:p>
    <w:p w14:paraId="58CA4FEE"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（２）既製く形きょの縦締め施工は、道路土エ－カルバートエ指針４－２－２の規定によらなけ</w:t>
      </w:r>
      <w:r w:rsidRPr="004F5E6B">
        <w:rPr>
          <w:rFonts w:ascii="ＭＳ 明朝" w:hAnsi="ＭＳ 明朝" w:hint="eastAsia"/>
        </w:rPr>
        <w:lastRenderedPageBreak/>
        <w:t>ればならない。</w:t>
      </w:r>
    </w:p>
    <w:p w14:paraId="64694D2D"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11．受注者は、鋳鉄管の布設にあたり、下記の規定によらなければならない。</w:t>
      </w:r>
    </w:p>
    <w:p w14:paraId="36C2B0E2"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（１）配管作業（継手接合を合む）に従事する技能者は豊富な実務経験と知識を有し熟練した者でなければならない。</w:t>
      </w:r>
    </w:p>
    <w:p w14:paraId="66089967"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２）管の運搬及び吊りおろしは特に慎重に行い、管に衝撃を与えてはならない。また管の据付けにあたっては、管内外の泥土や油等を取除き製造所マークを上にし、管体に無理な外力が加わらないように施工しなければならない。</w:t>
      </w:r>
    </w:p>
    <w:p w14:paraId="72F1F34F"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（３）メカニカル継手の継手ボルトの締付けは必ずトルクレンチにより所定のトルクまで締付けなければならない。</w:t>
      </w:r>
    </w:p>
    <w:p w14:paraId="4710174F" w14:textId="78D43E92" w:rsidR="003B7180" w:rsidRPr="004F5E6B" w:rsidRDefault="003B7180" w:rsidP="0043599B">
      <w:pPr>
        <w:ind w:firstLineChars="600" w:firstLine="1260"/>
        <w:rPr>
          <w:rFonts w:ascii="ＭＳ 明朝" w:hAnsi="ＭＳ 明朝"/>
        </w:rPr>
      </w:pPr>
      <w:r w:rsidRPr="004F5E6B">
        <w:rPr>
          <w:rFonts w:ascii="ＭＳ 明朝" w:hAnsi="ＭＳ 明朝" w:hint="eastAsia"/>
        </w:rPr>
        <w:t>また曲管については、離脱防止継手</w:t>
      </w:r>
      <w:r w:rsidR="00B53BB8">
        <w:rPr>
          <w:rFonts w:ascii="ＭＳ 明朝" w:hAnsi="ＭＳ 明朝" w:hint="eastAsia"/>
        </w:rPr>
        <w:t>若しくは</w:t>
      </w:r>
      <w:r w:rsidRPr="004F5E6B">
        <w:rPr>
          <w:rFonts w:ascii="ＭＳ 明朝" w:hAnsi="ＭＳ 明朝" w:hint="eastAsia"/>
        </w:rPr>
        <w:t>管防護を施さなければならない。</w:t>
      </w:r>
    </w:p>
    <w:p w14:paraId="4F5B040B"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（４）配管完了後、所定の圧力を保持する水圧試験を行わなければならない。また水圧試験時に継手より漏水した場合は、全部取外し十分清掃してから接合をやり直し再度試験を行わなければならない。</w:t>
      </w:r>
    </w:p>
    <w:p w14:paraId="71B70BBC"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12．受注者は、管の切断及びせん孔にあたり、下記の規定によらなければならない。</w:t>
      </w:r>
    </w:p>
    <w:p w14:paraId="164A2129"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（１）鉄筋コンクリート管、陶管及びダクタイル鋳鉄管を切断・せん孔する場合、管に損傷を与えないよう専用の機械等を使用し、所定の寸法に仕上げなければならない。</w:t>
      </w:r>
    </w:p>
    <w:p w14:paraId="34E6F118"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２）硬質塩化ビニル管及び強化プラスチック複合管を切断・せん孔する場合、寸法出しを正確に行い、管軸に直角に標線を記入して標線に沿って、切断・せん孔面の食違いを生じないようにしなければならない。なお、切断・せん孔面に生じたばりや食違いを平らに仕上げるとともに、管端内外面を軽く面取りし、ゴム輪接合の場合は、グラインダー・やすり等を用いて規定（15゜～30°）の面取りをしなければならない。</w:t>
      </w:r>
    </w:p>
    <w:p w14:paraId="1ABBFF5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13．受注者は、本管の埋戻しに際し、設計図書に基づき、管の上部に埋設標識テープを布設しなければならない。</w:t>
      </w:r>
    </w:p>
    <w:p w14:paraId="393F4303" w14:textId="77777777" w:rsidR="003B7180" w:rsidRPr="004F5E6B" w:rsidRDefault="003B7180" w:rsidP="0043599B">
      <w:pPr>
        <w:ind w:leftChars="300" w:left="630" w:firstLineChars="100" w:firstLine="210"/>
        <w:rPr>
          <w:rFonts w:ascii="ＭＳ 明朝" w:hAnsi="ＭＳ 明朝"/>
        </w:rPr>
      </w:pPr>
      <w:r w:rsidRPr="004F5E6B">
        <w:rPr>
          <w:rFonts w:ascii="ＭＳ 明朝" w:hAnsi="ＭＳ 明朝" w:hint="eastAsia"/>
        </w:rPr>
        <w:t>埋設標識テープは埋戻し及び締固めを行った後、マンホールからマンホールまで切れ目なく布設しなければならない。</w:t>
      </w:r>
    </w:p>
    <w:p w14:paraId="4AFA897B"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14．受注者は、マンホールとの接続にあたり、下記の規定によらなければならない。</w:t>
      </w:r>
    </w:p>
    <w:p w14:paraId="087900CA" w14:textId="77777777" w:rsidR="003B7180" w:rsidRPr="004F5E6B" w:rsidRDefault="003B7180" w:rsidP="0043599B">
      <w:pPr>
        <w:ind w:firstLineChars="300" w:firstLine="630"/>
        <w:rPr>
          <w:rFonts w:ascii="ＭＳ 明朝" w:hAnsi="ＭＳ 明朝"/>
        </w:rPr>
      </w:pPr>
      <w:r w:rsidRPr="004F5E6B">
        <w:rPr>
          <w:rFonts w:ascii="ＭＳ 明朝" w:hAnsi="ＭＳ 明朝" w:hint="eastAsia"/>
        </w:rPr>
        <w:t>（１）マンホールに接続する管の端面を内壁に一致させなければならない。</w:t>
      </w:r>
    </w:p>
    <w:p w14:paraId="251FF557"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（２）既設部分への接続に対しては必ず、既設管底高及びマンホール高を測量し設計高との照査を行い監督職員に報告しなければならない。</w:t>
      </w:r>
    </w:p>
    <w:p w14:paraId="5613C7AC" w14:textId="77777777" w:rsidR="003B7180" w:rsidRPr="004F5E6B" w:rsidRDefault="003B7180" w:rsidP="0043599B">
      <w:pPr>
        <w:ind w:firstLineChars="300" w:firstLine="630"/>
        <w:rPr>
          <w:rFonts w:ascii="ＭＳ 明朝" w:hAnsi="ＭＳ 明朝"/>
        </w:rPr>
      </w:pPr>
      <w:r w:rsidRPr="004F5E6B">
        <w:rPr>
          <w:rFonts w:ascii="ＭＳ 明朝" w:hAnsi="ＭＳ 明朝" w:hint="eastAsia"/>
        </w:rPr>
        <w:t>（３）接続部分の止水については、特に入念な施工をしなければならない。</w:t>
      </w:r>
    </w:p>
    <w:p w14:paraId="4FDFECBF"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（４）受注者は、既設マンホールその他地下構造物に出入りする場合には、必ず事前に滞留する有毒ガス、酸素欠乏等に対して十分な調査を行わなければならない。</w:t>
      </w:r>
    </w:p>
    <w:p w14:paraId="5C8A3E5E" w14:textId="0056D97B"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15．受注者は、砂基礎を行う場合、設計図書に示す基礎用砂を所定の厚さまで十分締固めた後管布設を行い、</w:t>
      </w:r>
      <w:r w:rsidR="004C317B">
        <w:rPr>
          <w:rFonts w:ascii="ＭＳ 明朝" w:hAnsi="ＭＳ 明朝" w:hint="eastAsia"/>
        </w:rPr>
        <w:t>更に</w:t>
      </w:r>
      <w:r w:rsidRPr="004F5E6B">
        <w:rPr>
          <w:rFonts w:ascii="ＭＳ 明朝" w:hAnsi="ＭＳ 明朝" w:hint="eastAsia"/>
        </w:rPr>
        <w:t>砂の敷均し締固めを行わなければならない。なおこの時、砂は管の損傷、移動等が生じないように投入し、管の周辺には空隙が生じないように締固めなければならない。</w:t>
      </w:r>
    </w:p>
    <w:p w14:paraId="3E8773F7"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16．受注者は、砕石基礎を行う場合、あらかじめ整地した基礎面に砕石を所定の厚さに均等に敷均し、十分に突固め所定の寸法に仕上げなければならない。</w:t>
      </w:r>
    </w:p>
    <w:p w14:paraId="6D78A012"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17．受注者は、コンクリート基礎を行う場合、所定の厚さの砕石基礎を施した後、所定の寸法になるようにコンクリートを打設し十分締固めて空隙が生じないように仕上げなければならない。</w:t>
      </w:r>
    </w:p>
    <w:p w14:paraId="47A1CE78"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18．受注者は、まくら土台基礎及びコンクリート土台基礎を行う場合、まくら木は、皮をはいだ生松丸大の太鼓落しあるいはコンクリート製のものを使用しなければならない。施工にあたってはまくら木による集中荷重発生を防止するため、基礎面及び管の下側は十分に締固めなければならない。</w:t>
      </w:r>
    </w:p>
    <w:p w14:paraId="257ABC38"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19．受注者は、はしご胴木基礎を行う場合、材料は皮をはいだ生桧丸太の太鼓落しを使用しなければならない。胴木は端部に切欠きを設け、所定のボルトで接合して連結しなければならない。</w:t>
      </w:r>
    </w:p>
    <w:p w14:paraId="70937606" w14:textId="0C22A3B1" w:rsidR="003B7180" w:rsidRPr="004F5E6B" w:rsidRDefault="00B53BB8" w:rsidP="0043599B">
      <w:pPr>
        <w:ind w:leftChars="300" w:left="630" w:firstLineChars="100" w:firstLine="210"/>
        <w:rPr>
          <w:rFonts w:ascii="ＭＳ 明朝" w:hAnsi="ＭＳ 明朝"/>
        </w:rPr>
      </w:pPr>
      <w:r>
        <w:rPr>
          <w:rFonts w:ascii="ＭＳ 明朝" w:hAnsi="ＭＳ 明朝" w:hint="eastAsia"/>
        </w:rPr>
        <w:t>又は</w:t>
      </w:r>
      <w:r w:rsidR="003B7180" w:rsidRPr="004F5E6B">
        <w:rPr>
          <w:rFonts w:ascii="ＭＳ 明朝" w:hAnsi="ＭＳ 明朝" w:hint="eastAsia"/>
        </w:rPr>
        <w:t>しご胴木を布設した後、まくら木の天端まで砕石を充填し、十分に締固めなければならない。</w:t>
      </w:r>
    </w:p>
    <w:p w14:paraId="4AC47A43" w14:textId="77777777" w:rsidR="003B7180" w:rsidRPr="004F5E6B" w:rsidRDefault="003B7180" w:rsidP="0097160F">
      <w:pPr>
        <w:rPr>
          <w:rFonts w:ascii="ＭＳ 明朝" w:hAnsi="ＭＳ 明朝"/>
        </w:rPr>
      </w:pPr>
    </w:p>
    <w:p w14:paraId="6E933FD8" w14:textId="77777777" w:rsidR="003B7180" w:rsidRPr="00042773" w:rsidRDefault="003B7180" w:rsidP="00F63AC3">
      <w:pPr>
        <w:pStyle w:val="3"/>
      </w:pPr>
      <w:bookmarkStart w:id="1016" w:name="_Toc105142892"/>
      <w:r w:rsidRPr="00042773">
        <w:rPr>
          <w:rFonts w:hint="eastAsia"/>
        </w:rPr>
        <w:t>第20－５条  仮設備工</w:t>
      </w:r>
      <w:bookmarkEnd w:id="1016"/>
    </w:p>
    <w:p w14:paraId="220523B4"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１．受注者は、発造立坑及び到達立坑には原則として坑口を設置しなければならない。</w:t>
      </w:r>
    </w:p>
    <w:p w14:paraId="3A3768F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lastRenderedPageBreak/>
        <w:t>２．受注者は、坑口について滑材及び地下水等が漏出しないよう堅固な構造としなければならない。</w:t>
      </w:r>
    </w:p>
    <w:p w14:paraId="7AC28486"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３．受注者は、止水器（ゴムパッキン製）等を設置し坑口箇所の止水に努めなければならない。</w:t>
      </w:r>
    </w:p>
    <w:p w14:paraId="1362FCBF"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４．受注者は、鏡切りの施工にあたり、地山崩壊に注意し、慎重に作業しなければならない。</w:t>
      </w:r>
    </w:p>
    <w:p w14:paraId="5786ECCC"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５．受注者は、切羽防護の方法について、事前に詳細な計画を立て、設計図書に関して監督職員と協議しなければならない。</w:t>
      </w:r>
    </w:p>
    <w:p w14:paraId="6E373DE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６．受注者は、クレーン設備において立坑内での吊込み、坑外での材料小運搬を効率的に行えるよう、現場条件に適合したクレーンを配置しなければならない｡</w:t>
      </w:r>
    </w:p>
    <w:p w14:paraId="584EA10E"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７．受注者は、推進管の吊下し及び掘削土砂のダンプヘの積込み等を考慮し必要な吊上げ能力を有するクレーンを選定しなければならない。</w:t>
      </w:r>
    </w:p>
    <w:p w14:paraId="5B8583B4"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８．受注者は、推進設備において管の推進抵抗に対して十分な能力と安全な推進機能を有し、土砂搬出、坑内作業等に支障がなく、能率的に推進作業ができるものを選定しなければならない。</w:t>
      </w:r>
    </w:p>
    <w:p w14:paraId="2C1A86A1"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９．受注者は、油圧ジャッキの能力、台数、配置は、一連の管を確実に推進できる推力、管の軸方向支圧強度と口径等を配慮して決定するものとし、油圧ジャッキの伸長速度とストロークは、掘削方式、作業能率等を考慮して決定しなければならない。</w:t>
      </w:r>
    </w:p>
    <w:p w14:paraId="10AB9A18"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10．受注者は、管の推力受部の構造について管の軸方向耐荷力内で安全に推力を伝達できるよう構成するものとし、推力受材（ストラット、スペーサ、押角）の形状寸法は、管の口径、推進ジャッキ設備及び推進台の構造をもとに決定しなければならない。</w:t>
      </w:r>
    </w:p>
    <w:p w14:paraId="224348C3"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11．受注者は、発進台について高さ、姿勢の確保はもちろんのこと、がたつき等の無いよう安定性には十分配慮しなければならない。</w:t>
      </w:r>
    </w:p>
    <w:p w14:paraId="0A4B239B"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12．受注者は、推進管の計画線を確保できるよう、発進台設置に当たっては、正確、堅固な構造としなければならない。</w:t>
      </w:r>
    </w:p>
    <w:p w14:paraId="7FA19EB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13．受注者は、推進先導体の位置、姿勢並びに管きょ中心線の状態を確認するために必要な測定装置を設置しなければならない。</w:t>
      </w:r>
    </w:p>
    <w:p w14:paraId="7652AF2A"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14．受注者は、中押し装置のジャッキの両端にはジャッキの繰返し作動による管端部応力の均等化及び衝撃の分散を図るため、クッション材を挿入しなければならない。なお、長距離推進、カーブ推進の場合は、各ジョイント部においても同様の処置を講じ応力の分散を図らなければならない。</w:t>
      </w:r>
    </w:p>
    <w:p w14:paraId="5D16D29F" w14:textId="011BB776"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15．受注者はジャッキ支圧壁の施工にあたってコンクリート構造</w:t>
      </w:r>
      <w:r w:rsidR="00B53BB8">
        <w:rPr>
          <w:rFonts w:ascii="ＭＳ 明朝" w:hAnsi="ＭＳ 明朝" w:hint="eastAsia"/>
        </w:rPr>
        <w:t>又は</w:t>
      </w:r>
      <w:r w:rsidRPr="004F5E6B">
        <w:rPr>
          <w:rFonts w:ascii="ＭＳ 明朝" w:hAnsi="ＭＳ 明朝" w:hint="eastAsia"/>
        </w:rPr>
        <w:t>鋼製とし、管の押し込みに対するジャッキの支圧力により破壊、変形を生じない安全なものを使用し、支圧壁は土留壁と緊結させ、ジャッキ支圧面は、管推進線と直角でジャッキを支持できる面に仕上げなければならない。なお、支圧壁は土留支保材を巻き込んではならない。</w:t>
      </w:r>
    </w:p>
    <w:p w14:paraId="4F9AFB0C" w14:textId="77777777" w:rsidR="003B7180" w:rsidRPr="004F5E6B" w:rsidRDefault="003B7180" w:rsidP="0097160F">
      <w:pPr>
        <w:rPr>
          <w:rFonts w:ascii="ＭＳ 明朝" w:hAnsi="ＭＳ 明朝"/>
        </w:rPr>
      </w:pPr>
    </w:p>
    <w:p w14:paraId="079DDAAC" w14:textId="77777777" w:rsidR="003B7180" w:rsidRPr="00042773" w:rsidRDefault="003B7180" w:rsidP="00F63AC3">
      <w:pPr>
        <w:pStyle w:val="3"/>
      </w:pPr>
      <w:bookmarkStart w:id="1017" w:name="_Toc105142893"/>
      <w:r w:rsidRPr="00042773">
        <w:rPr>
          <w:rFonts w:hint="eastAsia"/>
        </w:rPr>
        <w:t>第20－６条  通信・換気設備工</w:t>
      </w:r>
      <w:bookmarkEnd w:id="1017"/>
    </w:p>
    <w:p w14:paraId="4DDAADC2"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１．受注者は、坑内の工程を把握し、坑内作業の安全を確保し、各作業箇所及び各施設問の連絡を緊密にするため通信設備及び非常事態に備えて警報装置を設けなければならない。</w:t>
      </w:r>
    </w:p>
    <w:p w14:paraId="5948CAEF"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２．受注者は、換気設備において、換気ファン及び換気ダクトの容量を、必要な換気量に適合するようにしなければならない。また、ガス検知器等により常に換気状況を確認しなければならない。</w:t>
      </w:r>
    </w:p>
    <w:p w14:paraId="589E1C66" w14:textId="77777777" w:rsidR="003B7180" w:rsidRPr="004F5E6B" w:rsidRDefault="003B7180" w:rsidP="0097160F">
      <w:pPr>
        <w:rPr>
          <w:rFonts w:ascii="ＭＳ 明朝" w:hAnsi="ＭＳ 明朝"/>
        </w:rPr>
      </w:pPr>
    </w:p>
    <w:p w14:paraId="44B44C45" w14:textId="77777777" w:rsidR="003B7180" w:rsidRPr="00042773" w:rsidRDefault="003B7180" w:rsidP="00F63AC3">
      <w:pPr>
        <w:pStyle w:val="3"/>
      </w:pPr>
      <w:bookmarkStart w:id="1018" w:name="_Toc105142894"/>
      <w:r w:rsidRPr="00042773">
        <w:rPr>
          <w:rFonts w:hint="eastAsia"/>
        </w:rPr>
        <w:t>第20－７条  送排泥設備工</w:t>
      </w:r>
      <w:bookmarkEnd w:id="1018"/>
    </w:p>
    <w:p w14:paraId="53DEDD64"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１．受注者は、切羽の安定、送排泥の輸送等に必要な容量の送排泥ポンプ及び送排泥管等の設備を設けなければならない。</w:t>
      </w:r>
    </w:p>
    <w:p w14:paraId="27E01581"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２．受注者は、送排泥管に流体の流量を測定できる装置を設け、掘削土量及び切羽の逸水等を監視しなければならない。</w:t>
      </w:r>
    </w:p>
    <w:p w14:paraId="5AA5B6FA"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３．受注者は、送排泥管ポンプの回転数、送泥水圧及び送排泥流量を監視し、十分な運転管理を行わなければならない。</w:t>
      </w:r>
    </w:p>
    <w:p w14:paraId="226968BE" w14:textId="77777777" w:rsidR="003B7180" w:rsidRPr="004F5E6B" w:rsidRDefault="003B7180" w:rsidP="0097160F">
      <w:pPr>
        <w:rPr>
          <w:rFonts w:ascii="ＭＳ 明朝" w:hAnsi="ＭＳ 明朝"/>
        </w:rPr>
      </w:pPr>
    </w:p>
    <w:p w14:paraId="40E40549" w14:textId="77777777" w:rsidR="003B7180" w:rsidRPr="00042773" w:rsidRDefault="003B7180" w:rsidP="00F63AC3">
      <w:pPr>
        <w:pStyle w:val="3"/>
      </w:pPr>
      <w:bookmarkStart w:id="1019" w:name="_Toc105142895"/>
      <w:r w:rsidRPr="00042773">
        <w:rPr>
          <w:rFonts w:hint="eastAsia"/>
        </w:rPr>
        <w:t>第20－８条  泥水処理設備工</w:t>
      </w:r>
      <w:bookmarkEnd w:id="1019"/>
    </w:p>
    <w:p w14:paraId="06AB8735"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１．受注者は、掘削土の性状、掘削土量、作業サイクル及び立地条件等を十分考慮し、泥水処理設備を設けなければならない。</w:t>
      </w:r>
    </w:p>
    <w:p w14:paraId="7D6EACE1"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２．受注者は、泥水処理設備を常に監視し、泥水の処理に支障をきたさないよう運転管理に努めな</w:t>
      </w:r>
      <w:r w:rsidRPr="004F5E6B">
        <w:rPr>
          <w:rFonts w:ascii="ＭＳ 明朝" w:hAnsi="ＭＳ 明朝" w:hint="eastAsia"/>
        </w:rPr>
        <w:lastRenderedPageBreak/>
        <w:t>ければならない。</w:t>
      </w:r>
    </w:p>
    <w:p w14:paraId="19EB2F8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３．受注者は、泥水処理設備の管理及び処理にあたり、周辺及び路上等の環境保全に留意し必要な対第を講じなければならない。</w:t>
      </w:r>
    </w:p>
    <w:p w14:paraId="6E8ADDDA"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４．受注者は、凝集剤について有害性のない薬品を使用しなければならない。</w:t>
      </w:r>
    </w:p>
    <w:p w14:paraId="606DDA8C"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５．受注者は、凝集剤を使用する場合は土質成分に適した材質、配合のものとし、その使用量は必要最小限にとどめなければならない。</w:t>
      </w:r>
    </w:p>
    <w:p w14:paraId="71660B7E"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６．受注者は、泥水処理された土砂を、運搬が可能な状態にして搬出しなければならない。</w:t>
      </w:r>
    </w:p>
    <w:p w14:paraId="72D3CA6B"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７．受注者は、余剰水について関係法令等に従い、必ず規制基準値内となるよう水質環境の保全に十分留意して処理しなければならない。</w:t>
      </w:r>
    </w:p>
    <w:p w14:paraId="42096F92" w14:textId="77777777" w:rsidR="003B7180" w:rsidRPr="004F5E6B" w:rsidRDefault="003B7180" w:rsidP="0097160F">
      <w:pPr>
        <w:rPr>
          <w:rFonts w:ascii="ＭＳ 明朝" w:hAnsi="ＭＳ 明朝"/>
        </w:rPr>
      </w:pPr>
    </w:p>
    <w:p w14:paraId="7F0A01E3" w14:textId="77777777" w:rsidR="003B7180" w:rsidRPr="00042773" w:rsidRDefault="003B7180" w:rsidP="00F63AC3">
      <w:pPr>
        <w:pStyle w:val="3"/>
      </w:pPr>
      <w:bookmarkStart w:id="1020" w:name="_Toc105142896"/>
      <w:r w:rsidRPr="00042773">
        <w:rPr>
          <w:rFonts w:hint="eastAsia"/>
        </w:rPr>
        <w:t>第20－９条  注入設備工</w:t>
      </w:r>
      <w:bookmarkEnd w:id="1020"/>
    </w:p>
    <w:p w14:paraId="3DF7571A"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１．受注者は、添加材注入において次の規定によらなければならない。</w:t>
      </w:r>
    </w:p>
    <w:p w14:paraId="54D5612D" w14:textId="77777777" w:rsidR="003B7180" w:rsidRPr="004F5E6B" w:rsidRDefault="003B7180" w:rsidP="0043599B">
      <w:pPr>
        <w:ind w:firstLineChars="300" w:firstLine="630"/>
        <w:rPr>
          <w:rFonts w:ascii="ＭＳ 明朝" w:hAnsi="ＭＳ 明朝"/>
        </w:rPr>
      </w:pPr>
      <w:r w:rsidRPr="004F5E6B">
        <w:rPr>
          <w:rFonts w:ascii="ＭＳ 明朝" w:hAnsi="ＭＳ 明朝" w:hint="eastAsia"/>
        </w:rPr>
        <w:t>（１）添加材の配合及び注入設備は、施工計画を作成して監督職員に提出しなければならない。</w:t>
      </w:r>
    </w:p>
    <w:p w14:paraId="18FDE84C"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（２）注入の管理は、管理フローシートを作成し、注入量計、圧力計等により徹底した管理を図らなければならない。</w:t>
      </w:r>
    </w:p>
    <w:p w14:paraId="5FC56321"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（３）掘削土の粘性及び状態により、適切なる注入量、注入濃度を定め、掘進速度に応じた量を注入し、切羽の崩壊を防ぎ沈下等の影響を地表面に与えないようにしなければならない。</w:t>
      </w:r>
    </w:p>
    <w:p w14:paraId="3278D9AE" w14:textId="77777777" w:rsidR="003B7180" w:rsidRPr="004F5E6B" w:rsidRDefault="003B7180" w:rsidP="0097160F">
      <w:pPr>
        <w:rPr>
          <w:rFonts w:ascii="ＭＳ 明朝" w:hAnsi="ＭＳ 明朝"/>
        </w:rPr>
      </w:pPr>
    </w:p>
    <w:p w14:paraId="6143C93E" w14:textId="77777777" w:rsidR="003B7180" w:rsidRPr="00042773" w:rsidRDefault="003B7180" w:rsidP="00F63AC3">
      <w:pPr>
        <w:pStyle w:val="3"/>
      </w:pPr>
      <w:bookmarkStart w:id="1021" w:name="_Toc105142897"/>
      <w:r w:rsidRPr="00042773">
        <w:rPr>
          <w:rFonts w:hint="eastAsia"/>
        </w:rPr>
        <w:t>第20－10条  推進水替工</w:t>
      </w:r>
      <w:bookmarkEnd w:id="1021"/>
    </w:p>
    <w:p w14:paraId="008C31FC"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１．受注者は、工事区域に湧水、滞水等がある場合は、現場に適した設備、方法により排水をしなければならない。</w:t>
      </w:r>
    </w:p>
    <w:p w14:paraId="1D66379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２．受注者は、湧水量を十分排水できる能力を有するポンプ等を使用するとともに、不測の出水に対して、予備機の準備等対処できるようにしておかなければならない。</w:t>
      </w:r>
    </w:p>
    <w:p w14:paraId="756F4151"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３．受注者は、ポンプ排水を行うにあたり、土質の確認によって、クイックサンド、ボイリング等が起きない事を検討すると共に、湧水や雨水の流入水を充分に排水しなければならない。</w:t>
      </w:r>
    </w:p>
    <w:p w14:paraId="4829C53C"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４．受注者は、第３項の現象による法面や掘削地盤面の崩壊を招かぬように管理しなければならない。</w:t>
      </w:r>
    </w:p>
    <w:p w14:paraId="05807A53"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５．受注者は、河川あるいは下水道等に排水する場合において、工事着手前に、河川法、下水道法の規定に基づき、当該管理者に届出あるいは許可を受けなければならない。</w:t>
      </w:r>
    </w:p>
    <w:p w14:paraId="2CE1685E" w14:textId="2CDF5E42"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６．受注者は、工事により発生する濁水を関係法令等に</w:t>
      </w:r>
      <w:r w:rsidR="00B53BB8">
        <w:rPr>
          <w:rFonts w:ascii="ＭＳ 明朝" w:hAnsi="ＭＳ 明朝" w:hint="eastAsia"/>
        </w:rPr>
        <w:t>したがって</w:t>
      </w:r>
      <w:r w:rsidRPr="004F5E6B">
        <w:rPr>
          <w:rFonts w:ascii="ＭＳ 明朝" w:hAnsi="ＭＳ 明朝" w:hint="eastAsia"/>
        </w:rPr>
        <w:t>、濁りの除去等の処理を行った後、放流しなければならない。</w:t>
      </w:r>
    </w:p>
    <w:p w14:paraId="5E6DAA0D" w14:textId="77777777" w:rsidR="003B7180" w:rsidRPr="004F5E6B" w:rsidRDefault="003B7180" w:rsidP="0097160F">
      <w:pPr>
        <w:rPr>
          <w:rFonts w:ascii="ＭＳ 明朝" w:hAnsi="ＭＳ 明朝"/>
        </w:rPr>
      </w:pPr>
    </w:p>
    <w:p w14:paraId="30218EA3" w14:textId="77777777" w:rsidR="003B7180" w:rsidRPr="00042773" w:rsidRDefault="003B7180" w:rsidP="00F63AC3">
      <w:pPr>
        <w:pStyle w:val="3"/>
      </w:pPr>
      <w:bookmarkStart w:id="1022" w:name="_Toc105142898"/>
      <w:r w:rsidRPr="00042773">
        <w:rPr>
          <w:rFonts w:hint="eastAsia"/>
        </w:rPr>
        <w:t>第20－11条 補助地盤改良工</w:t>
      </w:r>
      <w:bookmarkEnd w:id="1022"/>
    </w:p>
    <w:p w14:paraId="1269DBDC"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１．補助地盤改良工の施工については、第19章 第１節 地盤改良工の規定によるものとする。</w:t>
      </w:r>
    </w:p>
    <w:p w14:paraId="022435D5" w14:textId="6345FFA4" w:rsidR="00323AEB" w:rsidRDefault="00323AEB">
      <w:pPr>
        <w:widowControl/>
        <w:jc w:val="left"/>
        <w:rPr>
          <w:rFonts w:ascii="ＭＳ 明朝" w:hAnsi="ＭＳ 明朝"/>
        </w:rPr>
      </w:pPr>
      <w:r>
        <w:rPr>
          <w:rFonts w:ascii="ＭＳ 明朝" w:hAnsi="ＭＳ 明朝"/>
        </w:rPr>
        <w:br w:type="page"/>
      </w:r>
    </w:p>
    <w:p w14:paraId="0F6D1212" w14:textId="77777777" w:rsidR="003B7180" w:rsidRPr="004F5E6B" w:rsidRDefault="003B7180" w:rsidP="0097160F">
      <w:pPr>
        <w:rPr>
          <w:rFonts w:ascii="ＭＳ 明朝" w:hAnsi="ＭＳ 明朝"/>
        </w:rPr>
      </w:pPr>
    </w:p>
    <w:p w14:paraId="4231D49E" w14:textId="77777777" w:rsidR="003B7180" w:rsidRPr="004F5E6B" w:rsidRDefault="003B7180" w:rsidP="00323AEB">
      <w:pPr>
        <w:rPr>
          <w:rFonts w:ascii="ＭＳ 明朝" w:hAnsi="ＭＳ 明朝"/>
        </w:rPr>
      </w:pPr>
    </w:p>
    <w:p w14:paraId="0CB679A3" w14:textId="77777777" w:rsidR="003B7180" w:rsidRPr="004F5E6B" w:rsidRDefault="003B7180" w:rsidP="00924992">
      <w:pPr>
        <w:ind w:leftChars="300" w:left="630" w:firstLineChars="100" w:firstLine="210"/>
        <w:rPr>
          <w:rFonts w:ascii="ＭＳ 明朝" w:hAnsi="ＭＳ 明朝"/>
        </w:rPr>
      </w:pPr>
    </w:p>
    <w:p w14:paraId="3D603C90" w14:textId="77777777" w:rsidR="003B7180" w:rsidRDefault="003B7180" w:rsidP="0097160F">
      <w:pPr>
        <w:rPr>
          <w:rFonts w:ascii="ＭＳ 明朝" w:hAnsi="ＭＳ 明朝"/>
          <w:b/>
        </w:rPr>
      </w:pPr>
    </w:p>
    <w:p w14:paraId="30002506" w14:textId="77777777" w:rsidR="003B7180" w:rsidRPr="004F5E6B" w:rsidRDefault="003B7180" w:rsidP="0097160F">
      <w:pPr>
        <w:rPr>
          <w:rFonts w:ascii="ＭＳ 明朝" w:hAnsi="ＭＳ 明朝"/>
          <w:b/>
        </w:rPr>
      </w:pPr>
    </w:p>
    <w:p w14:paraId="10992050" w14:textId="77777777" w:rsidR="003B7180" w:rsidRPr="004F5E6B" w:rsidRDefault="003B7180" w:rsidP="0097160F">
      <w:pPr>
        <w:rPr>
          <w:rFonts w:ascii="ＭＳ 明朝" w:hAnsi="ＭＳ 明朝"/>
          <w:b/>
        </w:rPr>
      </w:pPr>
    </w:p>
    <w:p w14:paraId="5D795B54" w14:textId="77777777" w:rsidR="003B7180" w:rsidRPr="004F5E6B" w:rsidRDefault="003B7180" w:rsidP="0097160F">
      <w:pPr>
        <w:rPr>
          <w:rFonts w:ascii="ＭＳ 明朝" w:hAnsi="ＭＳ 明朝"/>
          <w:b/>
        </w:rPr>
      </w:pPr>
    </w:p>
    <w:p w14:paraId="13B17D2F" w14:textId="77777777" w:rsidR="003B7180" w:rsidRPr="004F5E6B" w:rsidRDefault="003B7180" w:rsidP="0097160F">
      <w:pPr>
        <w:rPr>
          <w:rFonts w:ascii="ＭＳ 明朝" w:hAnsi="ＭＳ 明朝"/>
          <w:b/>
        </w:rPr>
      </w:pPr>
    </w:p>
    <w:p w14:paraId="1B1C3B7C" w14:textId="77777777" w:rsidR="003B7180" w:rsidRPr="004F5E6B" w:rsidRDefault="003B7180" w:rsidP="0097160F">
      <w:pPr>
        <w:rPr>
          <w:rFonts w:ascii="ＭＳ 明朝" w:hAnsi="ＭＳ 明朝"/>
          <w:b/>
        </w:rPr>
      </w:pPr>
    </w:p>
    <w:p w14:paraId="2522BB7F" w14:textId="77777777" w:rsidR="003B7180" w:rsidRPr="004F5E6B" w:rsidRDefault="003B7180" w:rsidP="0097160F">
      <w:pPr>
        <w:rPr>
          <w:rFonts w:ascii="ＭＳ 明朝" w:hAnsi="ＭＳ 明朝"/>
          <w:b/>
        </w:rPr>
      </w:pPr>
    </w:p>
    <w:p w14:paraId="407FBA7F" w14:textId="77777777" w:rsidR="003B7180" w:rsidRPr="004F5E6B" w:rsidRDefault="003B7180" w:rsidP="0097160F">
      <w:pPr>
        <w:rPr>
          <w:rFonts w:ascii="ＭＳ 明朝" w:hAnsi="ＭＳ 明朝"/>
          <w:b/>
        </w:rPr>
      </w:pPr>
    </w:p>
    <w:p w14:paraId="7F227F49" w14:textId="77777777" w:rsidR="003B7180" w:rsidRPr="004F5E6B" w:rsidRDefault="003B7180" w:rsidP="0097160F">
      <w:pPr>
        <w:rPr>
          <w:rFonts w:ascii="ＭＳ 明朝" w:hAnsi="ＭＳ 明朝"/>
          <w:b/>
        </w:rPr>
      </w:pPr>
    </w:p>
    <w:p w14:paraId="697A1BF6" w14:textId="77777777" w:rsidR="003B7180" w:rsidRPr="004F5E6B" w:rsidRDefault="003B7180" w:rsidP="0097160F">
      <w:pPr>
        <w:rPr>
          <w:rFonts w:ascii="ＭＳ 明朝" w:hAnsi="ＭＳ 明朝"/>
          <w:b/>
        </w:rPr>
      </w:pPr>
    </w:p>
    <w:p w14:paraId="0C8FA3BB" w14:textId="77777777" w:rsidR="003B7180" w:rsidRPr="004F5E6B" w:rsidRDefault="003B7180" w:rsidP="0097160F">
      <w:pPr>
        <w:rPr>
          <w:rFonts w:ascii="ＭＳ 明朝" w:hAnsi="ＭＳ 明朝"/>
          <w:b/>
        </w:rPr>
      </w:pPr>
    </w:p>
    <w:p w14:paraId="7D88FDF8" w14:textId="77777777" w:rsidR="003B7180" w:rsidRPr="004F5E6B" w:rsidRDefault="003B7180" w:rsidP="0097160F">
      <w:pPr>
        <w:rPr>
          <w:rFonts w:ascii="ＭＳ 明朝" w:hAnsi="ＭＳ 明朝"/>
          <w:b/>
        </w:rPr>
      </w:pPr>
    </w:p>
    <w:p w14:paraId="69A7407A" w14:textId="77777777" w:rsidR="003B7180" w:rsidRDefault="003B7180" w:rsidP="00042773">
      <w:pPr>
        <w:pStyle w:val="1"/>
        <w:rPr>
          <w:rFonts w:ascii="ＭＳ 明朝" w:hAnsi="ＭＳ 明朝"/>
          <w:b/>
          <w:sz w:val="40"/>
          <w:szCs w:val="40"/>
        </w:rPr>
      </w:pPr>
      <w:bookmarkStart w:id="1023" w:name="_Toc105142899"/>
      <w:r w:rsidRPr="004F5E6B">
        <w:rPr>
          <w:rFonts w:ascii="ＭＳ 明朝" w:hAnsi="ＭＳ 明朝" w:hint="eastAsia"/>
          <w:b/>
          <w:sz w:val="40"/>
          <w:szCs w:val="40"/>
        </w:rPr>
        <w:t>第21章　シールド工事</w:t>
      </w:r>
      <w:bookmarkEnd w:id="1023"/>
    </w:p>
    <w:p w14:paraId="506185D3" w14:textId="77777777" w:rsidR="003B7180" w:rsidRPr="00482043" w:rsidRDefault="003B7180" w:rsidP="00323AEB">
      <w:pPr>
        <w:rPr>
          <w:rFonts w:ascii="ＭＳ 明朝" w:hAnsi="ＭＳ 明朝"/>
          <w:b/>
          <w:sz w:val="22"/>
        </w:rPr>
      </w:pPr>
    </w:p>
    <w:p w14:paraId="4857D302" w14:textId="77777777" w:rsidR="003B7180" w:rsidRPr="004F5E6B" w:rsidRDefault="003B7180" w:rsidP="0097160F">
      <w:pPr>
        <w:rPr>
          <w:rFonts w:ascii="ＭＳ 明朝" w:hAnsi="ＭＳ 明朝"/>
        </w:rPr>
      </w:pPr>
      <w:r w:rsidRPr="004F5E6B">
        <w:rPr>
          <w:rFonts w:ascii="ＭＳ 明朝" w:hAnsi="ＭＳ 明朝"/>
        </w:rPr>
        <w:br w:type="page"/>
      </w:r>
    </w:p>
    <w:p w14:paraId="6C46C805" w14:textId="77777777" w:rsidR="003B7180" w:rsidRPr="004F5E6B" w:rsidRDefault="003B7180" w:rsidP="00996410">
      <w:pPr>
        <w:pStyle w:val="2"/>
      </w:pPr>
      <w:bookmarkStart w:id="1024" w:name="_Toc105142900"/>
      <w:r w:rsidRPr="004F5E6B">
        <w:rPr>
          <w:rFonts w:hint="eastAsia"/>
        </w:rPr>
        <w:lastRenderedPageBreak/>
        <w:t>第１節　シールド工</w:t>
      </w:r>
      <w:bookmarkEnd w:id="1024"/>
    </w:p>
    <w:p w14:paraId="72744EEA" w14:textId="77777777" w:rsidR="003B7180" w:rsidRPr="00042773" w:rsidRDefault="003B7180" w:rsidP="00F63AC3">
      <w:pPr>
        <w:pStyle w:val="3"/>
      </w:pPr>
      <w:bookmarkStart w:id="1025" w:name="_Toc105142901"/>
      <w:r w:rsidRPr="00042773">
        <w:rPr>
          <w:rFonts w:hint="eastAsia"/>
        </w:rPr>
        <w:t>第21－１条  一般事項</w:t>
      </w:r>
      <w:bookmarkEnd w:id="1025"/>
    </w:p>
    <w:p w14:paraId="730464CF"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本節は、シールド工として一次覆工、ニ次覆工、空伏工、立坑内管布設工、坑内整備工、仮設設備工（シールド）、坑内設備工、立坑設備工、圧気設備工、送排泥設備工、泥水処理設備工、注入設備工、シールド水替工、補助地盤改良工その他これらに類する工種について定めるものとする。</w:t>
      </w:r>
    </w:p>
    <w:p w14:paraId="0A9C5882" w14:textId="77777777" w:rsidR="003B7180" w:rsidRPr="004F5E6B" w:rsidRDefault="003B7180" w:rsidP="0097160F">
      <w:pPr>
        <w:rPr>
          <w:rFonts w:ascii="ＭＳ 明朝" w:hAnsi="ＭＳ 明朝"/>
        </w:rPr>
      </w:pPr>
    </w:p>
    <w:p w14:paraId="2AFC17B8" w14:textId="77777777" w:rsidR="003B7180" w:rsidRPr="00042773" w:rsidRDefault="003B7180" w:rsidP="00F63AC3">
      <w:pPr>
        <w:pStyle w:val="3"/>
      </w:pPr>
      <w:bookmarkStart w:id="1026" w:name="_Toc105142902"/>
      <w:r w:rsidRPr="00042773">
        <w:rPr>
          <w:rFonts w:hint="eastAsia"/>
        </w:rPr>
        <w:t>第21－２条  材料</w:t>
      </w:r>
      <w:bookmarkEnd w:id="1026"/>
    </w:p>
    <w:p w14:paraId="2426B2EE" w14:textId="54E97203"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１．受注者は、使用する下水道材料が次の規格に適合するもの、</w:t>
      </w:r>
      <w:r w:rsidR="00B53BB8">
        <w:rPr>
          <w:rFonts w:ascii="ＭＳ 明朝" w:hAnsi="ＭＳ 明朝" w:hint="eastAsia"/>
        </w:rPr>
        <w:t>又は</w:t>
      </w:r>
      <w:r w:rsidRPr="004F5E6B">
        <w:rPr>
          <w:rFonts w:ascii="ＭＳ 明朝" w:hAnsi="ＭＳ 明朝" w:hint="eastAsia"/>
        </w:rPr>
        <w:t>これと同等以上の品質を有するものでなければならない。</w:t>
      </w:r>
    </w:p>
    <w:p w14:paraId="7BAB1A11" w14:textId="77777777" w:rsidR="003B7180" w:rsidRPr="004F5E6B" w:rsidRDefault="003B7180" w:rsidP="0043599B">
      <w:pPr>
        <w:ind w:firstLineChars="300" w:firstLine="630"/>
        <w:rPr>
          <w:rFonts w:ascii="ＭＳ 明朝" w:hAnsi="ＭＳ 明朝"/>
        </w:rPr>
      </w:pPr>
      <w:r w:rsidRPr="004F5E6B">
        <w:rPr>
          <w:rFonts w:ascii="ＭＳ 明朝" w:hAnsi="ＭＳ 明朝" w:hint="eastAsia"/>
        </w:rPr>
        <w:t>（１）ゼグメント   JSWAS A-3、4 （シールド工事用標準セグメント）</w:t>
      </w:r>
    </w:p>
    <w:p w14:paraId="6E13F48F" w14:textId="77777777" w:rsidR="003B7180" w:rsidRPr="004F5E6B" w:rsidRDefault="003B7180" w:rsidP="00F163E6">
      <w:pPr>
        <w:ind w:firstLineChars="1250" w:firstLine="2625"/>
        <w:rPr>
          <w:rFonts w:ascii="ＭＳ 明朝" w:hAnsi="ＭＳ 明朝"/>
        </w:rPr>
      </w:pPr>
      <w:r w:rsidRPr="004F5E6B">
        <w:rPr>
          <w:rFonts w:ascii="ＭＳ 明朝" w:hAnsi="ＭＳ 明朝" w:hint="eastAsia"/>
        </w:rPr>
        <w:t>JSWAS A-7 （下水道ミニシールド工法用鉄筋コンクリートセグメント）</w:t>
      </w:r>
    </w:p>
    <w:p w14:paraId="0E9A11DB" w14:textId="77777777" w:rsidR="003B7180" w:rsidRPr="004F5E6B" w:rsidRDefault="003B7180" w:rsidP="00F163E6">
      <w:pPr>
        <w:ind w:leftChars="300" w:left="2625" w:hangingChars="950" w:hanging="1995"/>
        <w:rPr>
          <w:rFonts w:ascii="ＭＳ 明朝" w:hAnsi="ＭＳ 明朝"/>
        </w:rPr>
      </w:pPr>
      <w:r w:rsidRPr="004F5E6B">
        <w:rPr>
          <w:rFonts w:ascii="ＭＳ 明朝" w:hAnsi="ＭＳ 明朝" w:hint="eastAsia"/>
        </w:rPr>
        <w:t>（２）コンクリート 原則としてレディーミクスコンクリートとし、設計図書に示す品質のコンクリートを使用しなければならない。</w:t>
      </w:r>
    </w:p>
    <w:p w14:paraId="47ABB46F" w14:textId="77777777" w:rsidR="003B7180" w:rsidRPr="004F5E6B" w:rsidRDefault="003B7180" w:rsidP="00F163E6">
      <w:pPr>
        <w:ind w:firstLineChars="300" w:firstLine="630"/>
        <w:rPr>
          <w:rFonts w:ascii="ＭＳ 明朝" w:hAnsi="ＭＳ 明朝"/>
        </w:rPr>
      </w:pPr>
      <w:r w:rsidRPr="004F5E6B">
        <w:rPr>
          <w:rFonts w:ascii="ＭＳ 明朝" w:hAnsi="ＭＳ 明朝" w:hint="eastAsia"/>
        </w:rPr>
        <w:t>（３）強化プラスチック複合管 JSWAS K-16 （下水道内挿用強化プラスチック複合管）</w:t>
      </w:r>
    </w:p>
    <w:p w14:paraId="2135D0CE" w14:textId="77777777" w:rsidR="003B7180" w:rsidRPr="004F5E6B" w:rsidRDefault="003B7180" w:rsidP="00F163E6">
      <w:pPr>
        <w:ind w:leftChars="300" w:left="1050" w:hangingChars="200" w:hanging="420"/>
        <w:rPr>
          <w:rFonts w:ascii="ＭＳ 明朝" w:hAnsi="ＭＳ 明朝"/>
        </w:rPr>
      </w:pPr>
      <w:r w:rsidRPr="004F5E6B">
        <w:rPr>
          <w:rFonts w:ascii="ＭＳ 明朝" w:hAnsi="ＭＳ 明朝" w:hint="eastAsia"/>
        </w:rPr>
        <w:t>（４）受注者は、シールド工の施工に使用する材料については、使用前に監督職員に承諾を得るとともに、材料の品質証明書を整備、保管し、監督職員から請求があった場合は遅延なく提出しなければならない。</w:t>
      </w:r>
    </w:p>
    <w:p w14:paraId="28983771" w14:textId="77777777" w:rsidR="003B7180" w:rsidRPr="004F5E6B" w:rsidRDefault="003B7180" w:rsidP="0097160F">
      <w:pPr>
        <w:rPr>
          <w:rFonts w:ascii="ＭＳ 明朝" w:hAnsi="ＭＳ 明朝"/>
        </w:rPr>
      </w:pPr>
    </w:p>
    <w:p w14:paraId="7293C443" w14:textId="77777777" w:rsidR="003B7180" w:rsidRPr="00042773" w:rsidRDefault="003B7180" w:rsidP="00F63AC3">
      <w:pPr>
        <w:pStyle w:val="3"/>
      </w:pPr>
      <w:bookmarkStart w:id="1027" w:name="_Toc105142903"/>
      <w:r w:rsidRPr="00042773">
        <w:rPr>
          <w:rFonts w:hint="eastAsia"/>
        </w:rPr>
        <w:t>第21－３条  一次覆工</w:t>
      </w:r>
      <w:bookmarkEnd w:id="1027"/>
    </w:p>
    <w:p w14:paraId="29DD32DB"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１．受注者は、シールド工の施工にあたり、工事着手前に施工場所の土質、地下水の状況、地下埋設物、その他工事に係る諸条件を十分調査し、その結果に基づき現場に適応した施工計画を作成して監督職員に提出しなければならない。</w:t>
      </w:r>
    </w:p>
    <w:p w14:paraId="25F4C06B"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２．受注者は、工事の開始にあたり、設計図書に記載された測量基準点を基に、シールドの掘進時の方向及び高低を維持するために必要な測量を行い、正確な図面を作成し、掘進中は、坑内に測定点を設け、その精度の保持に努めなければならない。</w:t>
      </w:r>
    </w:p>
    <w:p w14:paraId="39869FF0"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３．受注者は、シールド機の設計製作にあたり、地山の条件、外圧及び掘削能力を十分に考慮し、堅牢で安全確実かつ能率的な構造及び設備とし、その製作図、諸機能の仕様及び構造計算書等を監督職員に提出しなければならない。</w:t>
      </w:r>
    </w:p>
    <w:p w14:paraId="7CB29692" w14:textId="77777777" w:rsidR="003B7180" w:rsidRPr="004F5E6B" w:rsidRDefault="003B7180" w:rsidP="00F163E6">
      <w:pPr>
        <w:ind w:firstLineChars="200" w:firstLine="420"/>
        <w:rPr>
          <w:rFonts w:ascii="ＭＳ 明朝" w:hAnsi="ＭＳ 明朝"/>
        </w:rPr>
      </w:pPr>
      <w:r w:rsidRPr="004F5E6B">
        <w:rPr>
          <w:rFonts w:ascii="ＭＳ 明朝" w:hAnsi="ＭＳ 明朝" w:hint="eastAsia"/>
        </w:rPr>
        <w:t>４．受注者は、シールド機について、現場組立時に、監督職員の立会を受けなければならない。</w:t>
      </w:r>
    </w:p>
    <w:p w14:paraId="6A475DD1"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５．受注者は、シールド機の運搬に際してはひずみ、その他の損傷を生じないように十分注意しなければならない。</w:t>
      </w:r>
    </w:p>
    <w:p w14:paraId="4EE701A7"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６．受注者は、現場据付け完了後、各部の機能について、十分に点検確認のうえ使用に供しなければならない。</w:t>
      </w:r>
    </w:p>
    <w:p w14:paraId="0F373EA2"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７．受注者は、地質に応じて掘進方法、順序等を検討し、十分に安全を確認したうえで、シールド機の掘進を開始しなければならない。</w:t>
      </w:r>
    </w:p>
    <w:p w14:paraId="556A93F5"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８．受注者は、シールド機の掘進を開始するにあたり、あらかじめ、その旨、監督職員に報告しなければならない。</w:t>
      </w:r>
    </w:p>
    <w:p w14:paraId="74BB064D"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９．受注者は、シールド機の運転操作に従事する技能者は、豊富な実務経験と知識を有し、熟知した者でなければならない。</w:t>
      </w:r>
    </w:p>
    <w:p w14:paraId="45EDB22E"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10．受注者は、掘削の際、肌落ちが生じないように注意し、特に、切羽からの湧水がある場合は、肌落ちの誘発、シールド底部の地盤の緩み等を考慮して適切な措置を講じなければならない。</w:t>
      </w:r>
    </w:p>
    <w:p w14:paraId="4AD97271"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11．受注者は、シールド掘削中、常に掘削土量を監視し、所定の掘削土量を上回る土砂の取込みが生じないよう適切な施工管理を行わなければならない。</w:t>
      </w:r>
    </w:p>
    <w:p w14:paraId="130829D4"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12．受注者は、機種、工法及び土質等に適した範囲のシールド掘進速度を維持し、掘進中はなるべくシールド機を停止しなければならない。</w:t>
      </w:r>
    </w:p>
    <w:p w14:paraId="3B395626" w14:textId="77777777" w:rsidR="003B7180" w:rsidRPr="004F5E6B" w:rsidRDefault="003B7180" w:rsidP="00F163E6">
      <w:pPr>
        <w:ind w:firstLineChars="400" w:firstLine="840"/>
        <w:rPr>
          <w:rFonts w:ascii="ＭＳ 明朝" w:hAnsi="ＭＳ 明朝"/>
        </w:rPr>
      </w:pPr>
      <w:r w:rsidRPr="004F5E6B">
        <w:rPr>
          <w:rFonts w:ascii="ＭＳ 明朝" w:hAnsi="ＭＳ 明朝" w:hint="eastAsia"/>
        </w:rPr>
        <w:t>なお、停止する場合は、切羽安定及びシールド機保守のため必要な措置を講じるものとする。</w:t>
      </w:r>
    </w:p>
    <w:p w14:paraId="21AAC91F"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13．受注者は、シールド掘進中異常が発生した場合、掘進を中止する等の措置をとり、速やかに応急措置を講ずるとともに、直ちに監督職員に報告しなければならない。</w:t>
      </w:r>
    </w:p>
    <w:p w14:paraId="2FF27185"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lastRenderedPageBreak/>
        <w:t>14．受注者は、掘削に泥水又は添加材を使用する場合、関係法令を遵守し、土質、地下水の状況等を十分考慮して材料及び配合を定めなければならない。</w:t>
      </w:r>
    </w:p>
    <w:p w14:paraId="02F9CB32"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15．受注者は、シールド掘進中、埋設物その他構造物に支障を与えないように施工しなければならない。</w:t>
      </w:r>
    </w:p>
    <w:p w14:paraId="43F4E267"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16．受注者は、シールド掘進中、各種ジャッキ・山留め等を監視し、シールドの掘進長、推力等を記録し、監督職員に提出しなければならない。</w:t>
      </w:r>
    </w:p>
    <w:p w14:paraId="249E6DD4"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17．受注者は、シールド掘進路線上（地上）及び近接構造物に、沈下測定点を設け、掘進前、掘進中及び掘進後の一定期間、定期的に沈下量を測定し、その記録を監督職員に提出しなければならない。</w:t>
      </w:r>
    </w:p>
    <w:p w14:paraId="6CE8116A"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18．受注者は、シールド掘進中、1 日に2 回以上坑内の精密測量を行って蛇行及び回転の有無を測定し、蛇行等が生じた場合は速やかに修正するとともに、その状況を監督職員に報告しなければならない。</w:t>
      </w:r>
    </w:p>
    <w:p w14:paraId="1DF10094"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19．受注者は、常に地山の変化に対処し得るよう万全の対策を考慮しておかなければならない。なお、掘進作業に関しても詳細な施工計画書を監督職員に提出しなければならない。</w:t>
      </w:r>
    </w:p>
    <w:p w14:paraId="41AFE4FD"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20．受注者は、セグメントの製作に先立ち、セグメント構造計算書、セグメント製作要領書、製作図及び製作工程表を監督職員に提出し、承諾を得なければならない。</w:t>
      </w:r>
    </w:p>
    <w:p w14:paraId="13F092BB"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21．受注者は、運搬時及び荷卸し時は、セグメントが損傷・変形しないように取扱わなければならない。仮置き時には、セグメントが変形・ひび割れしないように措置するものとして、併せて、継手の防錆等について措置しなければならない。</w:t>
      </w:r>
    </w:p>
    <w:p w14:paraId="0F39DB17"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22．受注者は、セグメントは工場より現場へ搬入された時、及び坑内にてセグメントを組立てる前等に検査を行い、損傷したものは使用してはならない。</w:t>
      </w:r>
    </w:p>
    <w:p w14:paraId="3996BBF3" w14:textId="77777777" w:rsidR="003B7180" w:rsidRPr="004F5E6B" w:rsidRDefault="003B7180" w:rsidP="00F163E6">
      <w:pPr>
        <w:ind w:firstLineChars="200" w:firstLine="420"/>
        <w:rPr>
          <w:rFonts w:ascii="ＭＳ 明朝" w:hAnsi="ＭＳ 明朝"/>
        </w:rPr>
      </w:pPr>
      <w:r w:rsidRPr="004F5E6B">
        <w:rPr>
          <w:rFonts w:ascii="ＭＳ 明朝" w:hAnsi="ＭＳ 明朝" w:hint="eastAsia"/>
        </w:rPr>
        <w:t>23．受注者は、1 リング掘進するごとに直ちにセグメントを組立てなければならない。</w:t>
      </w:r>
    </w:p>
    <w:p w14:paraId="66B534C3"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24．受注者は、セグメントを所定の形に正しく組み立てるものとし、シールド掘進による狂いが生じないようにしなければならない。</w:t>
      </w:r>
    </w:p>
    <w:p w14:paraId="50B614B9"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25．受注者は、セグメント組立て前に十分清掃し、組立てに際しては、セグメントの継手面を互いによく密着させなければならない。</w:t>
      </w:r>
    </w:p>
    <w:p w14:paraId="7445EF05"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26．受注者は、セグメントをボルトで締結する際、ボルト孔に目違いのないよう調整し、ボルト全数を十分締付け、シールドの掘進により生ずるボルトの緩みは、必ず締直さなければならない。</w:t>
      </w:r>
    </w:p>
    <w:p w14:paraId="39EF8FA6"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27．受注者は、掘進方向における継手位置が必ず交互になるように、セグメントを組立てなければならない。</w:t>
      </w:r>
    </w:p>
    <w:p w14:paraId="36669E75" w14:textId="77777777" w:rsidR="003B7180" w:rsidRPr="004F5E6B" w:rsidRDefault="003B7180" w:rsidP="00F163E6">
      <w:pPr>
        <w:ind w:firstLineChars="200" w:firstLine="420"/>
        <w:rPr>
          <w:rFonts w:ascii="ＭＳ 明朝" w:hAnsi="ＭＳ 明朝"/>
        </w:rPr>
      </w:pPr>
      <w:r w:rsidRPr="004F5E6B">
        <w:rPr>
          <w:rFonts w:ascii="ＭＳ 明朝" w:hAnsi="ＭＳ 明朝" w:hint="eastAsia"/>
        </w:rPr>
        <w:t>28．受注者は、セグメントの継手面にシール材等による防水処理を施さなければならない。</w:t>
      </w:r>
    </w:p>
    <w:p w14:paraId="19D9CF77" w14:textId="77777777" w:rsidR="003B7180" w:rsidRPr="004F5E6B" w:rsidRDefault="003B7180" w:rsidP="00F163E6">
      <w:pPr>
        <w:ind w:firstLineChars="200" w:firstLine="420"/>
        <w:rPr>
          <w:rFonts w:ascii="ＭＳ 明朝" w:hAnsi="ＭＳ 明朝"/>
        </w:rPr>
      </w:pPr>
      <w:r w:rsidRPr="004F5E6B">
        <w:rPr>
          <w:rFonts w:ascii="ＭＳ 明朝" w:hAnsi="ＭＳ 明朝" w:hint="eastAsia"/>
        </w:rPr>
        <w:t>29．受注者は、一次覆工完了後、漏水箇所を急結モルタル等により止水するものとする。</w:t>
      </w:r>
    </w:p>
    <w:p w14:paraId="53F8BD5B" w14:textId="7D1EAEDE"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30．受注者は、１ストローク掘進完了後、</w:t>
      </w:r>
      <w:r w:rsidR="00B53BB8">
        <w:rPr>
          <w:rFonts w:ascii="ＭＳ 明朝" w:hAnsi="ＭＳ 明朝" w:hint="eastAsia"/>
        </w:rPr>
        <w:t>又は</w:t>
      </w:r>
      <w:r w:rsidRPr="004F5E6B">
        <w:rPr>
          <w:rFonts w:ascii="ＭＳ 明朝" w:hAnsi="ＭＳ 明朝" w:hint="eastAsia"/>
        </w:rPr>
        <w:t>、掘進中に裏込注入の施工を行わなければならない。</w:t>
      </w:r>
    </w:p>
    <w:p w14:paraId="08851D96"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31．受注者は、裏込注入材の配合は設計図書のとおりとするが、配合を変更しようとする場合は、設計図書に関して監督職員と協議しなければならない。</w:t>
      </w:r>
    </w:p>
    <w:p w14:paraId="75CCA894"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32．受注者は、裏込時に偏圧が生じないよう左右対称に注入するとともに、空隙の隅々まで行き渡る様にしなければならない。</w:t>
      </w:r>
    </w:p>
    <w:p w14:paraId="476C3299"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33．受注者は、注入量、注入圧及びシールドの掘進速度に十分対応できる性能を有する裏込注入施設を用いなければならない。</w:t>
      </w:r>
    </w:p>
    <w:p w14:paraId="1CDDE2BD" w14:textId="77777777" w:rsidR="003B7180" w:rsidRPr="004F5E6B" w:rsidRDefault="003B7180" w:rsidP="003679F9">
      <w:pPr>
        <w:ind w:firstLineChars="200" w:firstLine="420"/>
        <w:rPr>
          <w:rFonts w:ascii="ＭＳ 明朝" w:hAnsi="ＭＳ 明朝"/>
        </w:rPr>
      </w:pPr>
      <w:r w:rsidRPr="004F5E6B">
        <w:rPr>
          <w:rFonts w:ascii="ＭＳ 明朝" w:hAnsi="ＭＳ 明朝" w:hint="eastAsia"/>
        </w:rPr>
        <w:t>34．受注者は、裏込注入中は、注入量、注入圧等の管理を行わなければならない。</w:t>
      </w:r>
    </w:p>
    <w:p w14:paraId="07502742"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35．受注者は、坑内より流体輸送された掘削槌砂の処理にあたり、土砂分離を行い、ダンプトラックで搬出可能な状態にするとともに周辺及び路上等に散乱しないように留意して発生土処分をおこなわなければならない。</w:t>
      </w:r>
    </w:p>
    <w:p w14:paraId="28FEC41A"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36．受注者は、土砂搬出設備は、土砂の性質、坑内及び坑外の土砂運搬条件に適合し、工事工程を満足するものを設置しなければならない。</w:t>
      </w:r>
    </w:p>
    <w:p w14:paraId="50B5EAF7" w14:textId="48B94260"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37．受注者は、建設発生土、泥水</w:t>
      </w:r>
      <w:r w:rsidR="00B53BB8">
        <w:rPr>
          <w:rFonts w:ascii="ＭＳ 明朝" w:hAnsi="ＭＳ 明朝" w:hint="eastAsia"/>
        </w:rPr>
        <w:t>及び</w:t>
      </w:r>
      <w:r w:rsidRPr="004F5E6B">
        <w:rPr>
          <w:rFonts w:ascii="ＭＳ 明朝" w:hAnsi="ＭＳ 明朝" w:hint="eastAsia"/>
        </w:rPr>
        <w:t>泥土処分する場合、関係法令に従い処分しなければならない。</w:t>
      </w:r>
    </w:p>
    <w:p w14:paraId="6E03F78B"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38．受注者は、一次覆工発生土をセメント系及びセメント系固化剤を混合し、搬出する場合は、六価クロム抽出試験を行なわなければならない。</w:t>
      </w:r>
    </w:p>
    <w:p w14:paraId="293C8C54" w14:textId="77777777" w:rsidR="003B7180" w:rsidRPr="004F5E6B" w:rsidRDefault="003B7180" w:rsidP="0097160F">
      <w:pPr>
        <w:rPr>
          <w:rFonts w:ascii="ＭＳ 明朝" w:hAnsi="ＭＳ 明朝"/>
        </w:rPr>
      </w:pPr>
    </w:p>
    <w:p w14:paraId="12E03DAC" w14:textId="77777777" w:rsidR="003B7180" w:rsidRPr="00042773" w:rsidRDefault="003B7180" w:rsidP="00F63AC3">
      <w:pPr>
        <w:pStyle w:val="3"/>
      </w:pPr>
      <w:bookmarkStart w:id="1028" w:name="_Toc105142904"/>
      <w:r w:rsidRPr="00042773">
        <w:rPr>
          <w:rFonts w:hint="eastAsia"/>
        </w:rPr>
        <w:lastRenderedPageBreak/>
        <w:t>第21－４条  二次覆工</w:t>
      </w:r>
      <w:bookmarkEnd w:id="1028"/>
    </w:p>
    <w:p w14:paraId="3FAAAA14"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１．受注者は、二次覆工に先立ち、一次覆工完了部分の縦横断測量を行い、これに基づいて巻厚線を計画し、監督職員の承諾を得なければならない。</w:t>
      </w:r>
    </w:p>
    <w:p w14:paraId="114B9CC2"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２．受注者は、型枠は、堅固で容易に移動でき、作業の安全性を保持し、確実かつ能率的な構造にするものとする。</w:t>
      </w:r>
    </w:p>
    <w:p w14:paraId="1CC969A3"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３．受注者は、覆工コンクリートの供給、打設、区画、型枠設置位置及び作業サイクル等を記した計画書を作成し、監督職員に提出しなければならない。</w:t>
      </w:r>
    </w:p>
    <w:p w14:paraId="75E65DAA"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４．受注者は、覆工コンクリートがセグメントの内面の隅々にまで行きわたるよう打設するとともに、その締固めは、骨材の分離を起こさないよう行わなければならない。</w:t>
      </w:r>
    </w:p>
    <w:p w14:paraId="21A43F97" w14:textId="77777777" w:rsidR="003B7180" w:rsidRPr="004F5E6B" w:rsidRDefault="003B7180" w:rsidP="003679F9">
      <w:pPr>
        <w:ind w:firstLineChars="200" w:firstLine="420"/>
        <w:rPr>
          <w:rFonts w:ascii="ＭＳ 明朝" w:hAnsi="ＭＳ 明朝"/>
        </w:rPr>
      </w:pPr>
      <w:r w:rsidRPr="004F5E6B">
        <w:rPr>
          <w:rFonts w:ascii="ＭＳ 明朝" w:hAnsi="ＭＳ 明朝" w:hint="eastAsia"/>
        </w:rPr>
        <w:t>５．受注者は、一区画のコンクリートを連続して打設しなければならない。</w:t>
      </w:r>
    </w:p>
    <w:p w14:paraId="35284F02"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６．受注者は、打設したコンクリートが自重及び施工中に加わる荷重を受けるのに必要な強度に達するまで、型枠を取外してはならない。</w:t>
      </w:r>
    </w:p>
    <w:p w14:paraId="666BE0AF"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７．受注者は、強度、耐久性、水密性等の所要の品質を確保するために、打設後の一定期間を硬化に必要な温度及び湿度に保ち、有害な作用の影響を受けないように、覆工コンクリートを、十分養生しなければならない。</w:t>
      </w:r>
    </w:p>
    <w:p w14:paraId="53977510"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８．受注者は、コンクリートの坑内運搬に際しては、材料分離を起こさない適切な方法で行わなければならない。</w:t>
      </w:r>
    </w:p>
    <w:p w14:paraId="7472B855"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９．受注者は、頂部、端部付近に、良好な充填ができるように、必要に応じあらかじめグラウトパイプ、空気抜き等を設置しなければならない。</w:t>
      </w:r>
    </w:p>
    <w:p w14:paraId="701686B1"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10．受注者は、コンクリートの一回打設延長を、直線部について仕上がり内径1,350 ㎜以上で９ｍ、1,200 ㎜で12ｍ、曲線部については、監督職員と協議の上決定するものとする。</w:t>
      </w:r>
    </w:p>
    <w:p w14:paraId="2B3A3135"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11．受注者は、使用するコンクリートについてレデーミクストコンクリートとし、セメントについて高炉セメントを用いるものとする。配合については、以下の項目を満たし、かつ試験練りの結果を添付し、監督職員の確認を得なければならない。</w:t>
      </w:r>
    </w:p>
    <w:p w14:paraId="727E904C" w14:textId="77777777" w:rsidR="003B7180" w:rsidRPr="004F5E6B" w:rsidRDefault="003B7180" w:rsidP="003679F9">
      <w:pPr>
        <w:ind w:firstLineChars="300" w:firstLine="630"/>
        <w:rPr>
          <w:rFonts w:ascii="ＭＳ 明朝" w:hAnsi="ＭＳ 明朝"/>
        </w:rPr>
      </w:pPr>
      <w:r w:rsidRPr="004F5E6B">
        <w:rPr>
          <w:rFonts w:ascii="ＭＳ 明朝" w:hAnsi="ＭＳ 明朝" w:hint="eastAsia"/>
        </w:rPr>
        <w:t>（１）スランプ＝15±2.5 ㎝</w:t>
      </w:r>
    </w:p>
    <w:p w14:paraId="7C72AFD6" w14:textId="77777777" w:rsidR="003B7180" w:rsidRPr="004F5E6B" w:rsidRDefault="003B7180" w:rsidP="003679F9">
      <w:pPr>
        <w:ind w:firstLineChars="300" w:firstLine="630"/>
        <w:rPr>
          <w:rFonts w:ascii="ＭＳ 明朝" w:hAnsi="ＭＳ 明朝"/>
        </w:rPr>
      </w:pPr>
      <w:r w:rsidRPr="004F5E6B">
        <w:rPr>
          <w:rFonts w:ascii="ＭＳ 明朝" w:hAnsi="ＭＳ 明朝" w:hint="eastAsia"/>
        </w:rPr>
        <w:t>（２）粗骨材最大寸法 20～25 ㎜</w:t>
      </w:r>
    </w:p>
    <w:p w14:paraId="56D0AB3D" w14:textId="77777777" w:rsidR="003B7180" w:rsidRPr="004F5E6B" w:rsidRDefault="003B7180" w:rsidP="003679F9">
      <w:pPr>
        <w:ind w:firstLineChars="300" w:firstLine="630"/>
        <w:rPr>
          <w:rFonts w:ascii="ＭＳ 明朝" w:hAnsi="ＭＳ 明朝"/>
        </w:rPr>
      </w:pPr>
      <w:r w:rsidRPr="004F5E6B">
        <w:rPr>
          <w:rFonts w:ascii="ＭＳ 明朝" w:hAnsi="ＭＳ 明朝" w:hint="eastAsia"/>
        </w:rPr>
        <w:t>（３）脱型強度 ３Ｎ／.以上（養生12 時間以上）</w:t>
      </w:r>
    </w:p>
    <w:p w14:paraId="1E461ECD"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12．受注者は、コンクリートの硬化収縮等によって施工打継目に間隙が生じた場合、補修しなければならない。</w:t>
      </w:r>
    </w:p>
    <w:p w14:paraId="03185792" w14:textId="77777777" w:rsidR="003B7180" w:rsidRPr="004F5E6B" w:rsidRDefault="003B7180" w:rsidP="003679F9">
      <w:pPr>
        <w:ind w:firstLineChars="200" w:firstLine="420"/>
        <w:rPr>
          <w:rFonts w:ascii="ＭＳ 明朝" w:hAnsi="ＭＳ 明朝"/>
        </w:rPr>
      </w:pPr>
      <w:r w:rsidRPr="004F5E6B">
        <w:rPr>
          <w:rFonts w:ascii="ＭＳ 明朝" w:hAnsi="ＭＳ 明朝" w:hint="eastAsia"/>
        </w:rPr>
        <w:t>13．受注者は、二次覆工完了後、出来形管理図を作成し監督職員に報告するものとする。</w:t>
      </w:r>
    </w:p>
    <w:p w14:paraId="57E43F40" w14:textId="77777777" w:rsidR="003B7180" w:rsidRPr="004F5E6B" w:rsidRDefault="003B7180" w:rsidP="0097160F">
      <w:pPr>
        <w:rPr>
          <w:rFonts w:ascii="ＭＳ 明朝" w:hAnsi="ＭＳ 明朝"/>
        </w:rPr>
      </w:pPr>
    </w:p>
    <w:p w14:paraId="6A5B5177" w14:textId="77777777" w:rsidR="003B7180" w:rsidRPr="00042773" w:rsidRDefault="003B7180" w:rsidP="00F63AC3">
      <w:pPr>
        <w:pStyle w:val="3"/>
      </w:pPr>
      <w:bookmarkStart w:id="1029" w:name="_Toc105142905"/>
      <w:r w:rsidRPr="00042773">
        <w:rPr>
          <w:rFonts w:hint="eastAsia"/>
        </w:rPr>
        <w:t>第21－５条  空伏工</w:t>
      </w:r>
      <w:bookmarkEnd w:id="1029"/>
    </w:p>
    <w:p w14:paraId="4C51438E"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１．空伏せセグメントの施工については、第21－３条 一次覆工及び第21－４条 二次覆工の規定によるものとする。</w:t>
      </w:r>
    </w:p>
    <w:p w14:paraId="64998C0E" w14:textId="77777777" w:rsidR="003B7180" w:rsidRPr="004F5E6B" w:rsidRDefault="003B7180" w:rsidP="0097160F">
      <w:pPr>
        <w:rPr>
          <w:rFonts w:ascii="ＭＳ 明朝" w:hAnsi="ＭＳ 明朝"/>
        </w:rPr>
      </w:pPr>
    </w:p>
    <w:p w14:paraId="719EDD62" w14:textId="77777777" w:rsidR="003B7180" w:rsidRPr="00042773" w:rsidRDefault="003B7180" w:rsidP="00F63AC3">
      <w:pPr>
        <w:pStyle w:val="3"/>
      </w:pPr>
      <w:bookmarkStart w:id="1030" w:name="_Toc105142906"/>
      <w:r w:rsidRPr="00042773">
        <w:rPr>
          <w:rFonts w:hint="eastAsia"/>
        </w:rPr>
        <w:t>第21－６条  立坑内管布設工</w:t>
      </w:r>
      <w:bookmarkEnd w:id="1030"/>
    </w:p>
    <w:p w14:paraId="769FF2CE" w14:textId="77777777" w:rsidR="003B7180" w:rsidRPr="004F5E6B" w:rsidRDefault="003B7180" w:rsidP="003679F9">
      <w:pPr>
        <w:ind w:firstLineChars="200" w:firstLine="420"/>
        <w:rPr>
          <w:rFonts w:ascii="ＭＳ 明朝" w:hAnsi="ＭＳ 明朝"/>
        </w:rPr>
      </w:pPr>
      <w:r w:rsidRPr="004F5E6B">
        <w:rPr>
          <w:rFonts w:ascii="ＭＳ 明朝" w:hAnsi="ＭＳ 明朝" w:hint="eastAsia"/>
        </w:rPr>
        <w:t>１．立坑内管布設工の施工については、第20－４条 立坑内管布設工の規定によるものとする。</w:t>
      </w:r>
    </w:p>
    <w:p w14:paraId="7132D2ED" w14:textId="77777777" w:rsidR="003B7180" w:rsidRPr="004F5E6B" w:rsidRDefault="003B7180" w:rsidP="0097160F">
      <w:pPr>
        <w:rPr>
          <w:rFonts w:ascii="ＭＳ 明朝" w:hAnsi="ＭＳ 明朝"/>
        </w:rPr>
      </w:pPr>
    </w:p>
    <w:p w14:paraId="45D2C54F" w14:textId="77777777" w:rsidR="003B7180" w:rsidRPr="00042773" w:rsidRDefault="003B7180" w:rsidP="00F63AC3">
      <w:pPr>
        <w:pStyle w:val="3"/>
      </w:pPr>
      <w:bookmarkStart w:id="1031" w:name="_Toc105142907"/>
      <w:r w:rsidRPr="00042773">
        <w:rPr>
          <w:rFonts w:hint="eastAsia"/>
        </w:rPr>
        <w:t>第21－７条  坑内整備工</w:t>
      </w:r>
      <w:bookmarkEnd w:id="1031"/>
    </w:p>
    <w:p w14:paraId="41E8413D"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１．受注者は、一次覆工完了後、清掃、止水、軌条整備、仮設備の点検補修等、坑内整備を行わなければならない。</w:t>
      </w:r>
    </w:p>
    <w:p w14:paraId="061B9D53"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２．受注者は、覆工コンクリートの打設にあたり、施工部の軌条設備、配管、配線等を撤去後、セグメントの継手ボルトを再度締直し、付着している不純物を除去し、コンクリートが接する面を水洗いのうえ、溜水を完全に拭きとらなければならない。</w:t>
      </w:r>
    </w:p>
    <w:p w14:paraId="6C6F3CA9" w14:textId="77777777" w:rsidR="003B7180" w:rsidRPr="004F5E6B" w:rsidRDefault="003B7180" w:rsidP="0097160F">
      <w:pPr>
        <w:rPr>
          <w:rFonts w:ascii="ＭＳ 明朝" w:hAnsi="ＭＳ 明朝"/>
        </w:rPr>
      </w:pPr>
    </w:p>
    <w:p w14:paraId="0277127D" w14:textId="77777777" w:rsidR="003B7180" w:rsidRPr="00042773" w:rsidRDefault="003B7180" w:rsidP="00F63AC3">
      <w:pPr>
        <w:pStyle w:val="3"/>
      </w:pPr>
      <w:bookmarkStart w:id="1032" w:name="_Toc105142908"/>
      <w:r w:rsidRPr="00042773">
        <w:rPr>
          <w:rFonts w:hint="eastAsia"/>
        </w:rPr>
        <w:t>第21－８条  仮設備工（シールド）</w:t>
      </w:r>
      <w:bookmarkEnd w:id="1032"/>
    </w:p>
    <w:p w14:paraId="2D0CF8E3"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１．受注者は、立坑の基礎について、土質、上載荷重、諸設備を考慮したうえで決定し、施工について無理のない構造にしなければならない。</w:t>
      </w:r>
    </w:p>
    <w:p w14:paraId="65B4EE23"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２．受注者は、坑口について、裏込材及び地下水等が漏出しないよう堅固な構造にしなければならない。</w:t>
      </w:r>
    </w:p>
    <w:p w14:paraId="6920A51B"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lastRenderedPageBreak/>
        <w:t>３．受注者は、立坑の工法土留壁及びシールドの反力受け設備は、必要な推力に対して十分強度上耐えられる構造としなければならない。</w:t>
      </w:r>
    </w:p>
    <w:p w14:paraId="246AE855"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４．受注者は、シールド作業時に、発進立坑底部に作業床を設置しなければならない。</w:t>
      </w:r>
    </w:p>
    <w:p w14:paraId="345FD175"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５．受注者は、作業床を設けるにあたり、沈下やガタツキが生じないように設置しなければならない。</w:t>
      </w:r>
    </w:p>
    <w:p w14:paraId="5AF34168"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６．受注者は、シールド機の据付けに際し、発進立坑底部にシールド機受台を設置しなければならない。</w:t>
      </w:r>
    </w:p>
    <w:p w14:paraId="41210CB2"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７．受注者は、シールド機受台を設置するにあたり、シールド機の自重によって沈下やズレを生じないように、堅固に設置しなければならない。</w:t>
      </w:r>
    </w:p>
    <w:p w14:paraId="2BF0E14E"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８．受注者は、シールド機受台を設置するにあたり、仮発進時の架台を兼用するため、所定の高さ及び方向に基づいて設置しなければならない。</w:t>
      </w:r>
    </w:p>
    <w:p w14:paraId="5300429A"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９．受注者は、シールド掘進に必要な、パワーユニット、運転操作盤、裏込め注入設備は、後続台車に設置しなければならない。</w:t>
      </w:r>
    </w:p>
    <w:p w14:paraId="4C0802E8"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10．受注者は、後続台車の型式を、シールド径、シールド工事に作業性等を考慮して定めなければならない。</w:t>
      </w:r>
    </w:p>
    <w:p w14:paraId="6A646CE0"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11．受注者は、蓄電池機関車を使用する場合は、必要に応じて予備蓄電池及び充電器を設置するとともに坑内で充電を行う場合は換気を行わなければならない。</w:t>
      </w:r>
    </w:p>
    <w:p w14:paraId="29B1AB1D"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12．受注者は、シールド機解体残置について、解体内容、作業手順、安全対策等を施工計画書に記載するとともに、解体時には、シールド機の構造及び機能を熟知した者を立会わせなければならない。</w:t>
      </w:r>
    </w:p>
    <w:p w14:paraId="1FFE33EE"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13．受注者は、発進時の反力受けを組み立てる際、仮組みセグメント及び型鋼を用いるものとする。</w:t>
      </w:r>
    </w:p>
    <w:p w14:paraId="761AF45E"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14．受注者は、シールド機の発進にあたり、シールド機の高さ及び方向を確認のうえ開始しなければならない。</w:t>
      </w:r>
    </w:p>
    <w:p w14:paraId="031DC239"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15．受注者は、シールド機が坑口に貫入する際、エントランスパッキンの損傷・反転が生じないように措置しなければならない。</w:t>
      </w:r>
    </w:p>
    <w:p w14:paraId="27B0B2CA"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16．受注者は、仮組みセグメントについて、シールド機の推進力がセグメントで受け持てるまで撤去してはならない。</w:t>
      </w:r>
    </w:p>
    <w:p w14:paraId="40C7BE0F"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17．受注者は、初期掘進延長を、後方設備の延長及びシールド工事の作業性を考慮して定めなければならない。</w:t>
      </w:r>
    </w:p>
    <w:p w14:paraId="49D32BA7"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18．受注者は、初期掘進における、切羽の安定について検討するものとし、検討の結果、地盤改良等の初期掘進保護が必要となる場合は、施工計画を作成し監督職員と協議しなければならない。</w:t>
      </w:r>
    </w:p>
    <w:p w14:paraId="453E7637"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19．受注者は、鏡切りの施工にあたり、地山崩壊に注意し、施工しなければならない。</w:t>
      </w:r>
    </w:p>
    <w:p w14:paraId="0849FFF0"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20．受注者は、軌道方式による運搬は、車両の逸走防止、制動装置及び運転に必要な安全装置、連結器の離脱防止装置、暴走停止装置、運転者席の安全を確保する設備、安全通路、回避場所、信号装置等それぞれ必要な設備を設けなければならない。</w:t>
      </w:r>
    </w:p>
    <w:p w14:paraId="19EC5981"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21．受注者は、運転にあたり、坑内運転速度の制限、車両の留意時の安全確保、信号表示、合図方法の周知徹底等により運転の安全を図らなければならない。</w:t>
      </w:r>
    </w:p>
    <w:p w14:paraId="1B327000" w14:textId="10447C10"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22．受注者は、単線</w:t>
      </w:r>
      <w:r w:rsidR="00B53BB8">
        <w:rPr>
          <w:rFonts w:ascii="ＭＳ 明朝" w:hAnsi="ＭＳ 明朝" w:hint="eastAsia"/>
        </w:rPr>
        <w:t>又は</w:t>
      </w:r>
      <w:r w:rsidRPr="004F5E6B">
        <w:rPr>
          <w:rFonts w:ascii="ＭＳ 明朝" w:hAnsi="ＭＳ 明朝" w:hint="eastAsia"/>
        </w:rPr>
        <w:t>複線を採用するにあたり、シールド径及びシールド工事の作業性並びに各種設備の配置等を考慮して定めなければならない。</w:t>
      </w:r>
    </w:p>
    <w:p w14:paraId="78FF6412" w14:textId="77777777" w:rsidR="003B7180" w:rsidRPr="004F5E6B" w:rsidRDefault="003B7180" w:rsidP="0097160F">
      <w:pPr>
        <w:rPr>
          <w:rFonts w:ascii="ＭＳ 明朝" w:hAnsi="ＭＳ 明朝"/>
        </w:rPr>
      </w:pPr>
    </w:p>
    <w:p w14:paraId="78AF0FF4" w14:textId="77777777" w:rsidR="003B7180" w:rsidRPr="00042773" w:rsidRDefault="003B7180" w:rsidP="00F63AC3">
      <w:pPr>
        <w:pStyle w:val="3"/>
      </w:pPr>
      <w:bookmarkStart w:id="1033" w:name="_Toc105142909"/>
      <w:r w:rsidRPr="00042773">
        <w:rPr>
          <w:rFonts w:hint="eastAsia"/>
        </w:rPr>
        <w:t>第21－９条  坑内設備工</w:t>
      </w:r>
      <w:bookmarkEnd w:id="1033"/>
    </w:p>
    <w:p w14:paraId="6F0408EF"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１．受注者は、給水及び排水設備並びに配管設備は次の規定によらなければならない。</w:t>
      </w:r>
    </w:p>
    <w:p w14:paraId="08D7BE6D"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（１）坑内には、シールド工事に必要な給・排水設備並びに各種の配管設備を設置するものとする。</w:t>
      </w:r>
    </w:p>
    <w:p w14:paraId="57B109FA"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（２）給水及び排水設備は、必要な給水量及び排水量が確保できる能力を有するものとする。なお、排水設備は、切羽からの出水等に対応できるよう計画するものとする。</w:t>
      </w:r>
    </w:p>
    <w:p w14:paraId="3DD8A65E"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（３）給水及び排水設備の配管は、施工条件に適合するように、管径及び設備長さを定めるものとうる。</w:t>
      </w:r>
    </w:p>
    <w:p w14:paraId="3B73493A"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（４）配管設備は、作業員及び作業車両の通行に支障のない位置に配置するものとする。なお、管の接合作業の前に、バルブ等の閉鎖を確認するものとする。</w:t>
      </w:r>
    </w:p>
    <w:p w14:paraId="50CD112F"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lastRenderedPageBreak/>
        <w:t>２．受注者は、坑内に換気設備を設け、常に新鮮な空気を送らなければならない。</w:t>
      </w:r>
    </w:p>
    <w:p w14:paraId="66190D1E"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３．受注者は、換気設備において、換気ファン及び換気ダクトの容量を、必要な換気量に適合するように定めなければならない。</w:t>
      </w:r>
    </w:p>
    <w:p w14:paraId="6A1917F4"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４．受注者は、坑内の工程を把握し、坑内作業の安全を確保し、各作業箇所及び各設備間の連絡を緊密にするために通信設備及び非常事態に備えて警報装置を設けなければならない。</w:t>
      </w:r>
    </w:p>
    <w:p w14:paraId="5FB8E699"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５．受注者は、「トンネル工事における可燃性ガス対策」（建設省通達）及び「工事中の長大トンネルにおける防火安全対策について」（建設省通達）に準拠して災害の防止に努めなければならない。</w:t>
      </w:r>
    </w:p>
    <w:p w14:paraId="53735831"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６．受注者は、坑内に照明設備を施さなければならない。</w:t>
      </w:r>
    </w:p>
    <w:p w14:paraId="0B0B3D20"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７．受注者は、覆工コンクリートに使用する型枠は原則としてスチールフォームとし、その形状、寸法及び支保工は施工計画書に記載しなければならない。</w:t>
      </w:r>
    </w:p>
    <w:p w14:paraId="4934A8A0" w14:textId="77777777" w:rsidR="003B7180" w:rsidRPr="004F5E6B" w:rsidRDefault="003B7180" w:rsidP="0097160F">
      <w:pPr>
        <w:rPr>
          <w:rFonts w:ascii="ＭＳ 明朝" w:hAnsi="ＭＳ 明朝"/>
        </w:rPr>
      </w:pPr>
    </w:p>
    <w:p w14:paraId="0435DE37" w14:textId="77777777" w:rsidR="003B7180" w:rsidRPr="00042773" w:rsidRDefault="003B7180" w:rsidP="00F63AC3">
      <w:pPr>
        <w:pStyle w:val="3"/>
      </w:pPr>
      <w:bookmarkStart w:id="1034" w:name="_Toc105142910"/>
      <w:r w:rsidRPr="00042773">
        <w:rPr>
          <w:rFonts w:hint="eastAsia"/>
        </w:rPr>
        <w:t>第21－10条  立坑設備工</w:t>
      </w:r>
      <w:bookmarkEnd w:id="1034"/>
    </w:p>
    <w:p w14:paraId="219AA086"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１．受注者は、立坑設備について次の規定によらなければならない。</w:t>
      </w:r>
    </w:p>
    <w:p w14:paraId="440D0587"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（１）クレーン等の設置及び使用にあたり、関係法令等の定めるところに従い適切に行わなければならない。</w:t>
      </w:r>
    </w:p>
    <w:p w14:paraId="4299E582"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（２）昇降設備は鋼製の仮設階段を標準とし、関係法令等を遵守して設置するものとする。</w:t>
      </w:r>
    </w:p>
    <w:p w14:paraId="2506816C"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（３）土砂搬出設備は、最大日進量に対して余裕のある設備容量とする。</w:t>
      </w:r>
    </w:p>
    <w:p w14:paraId="059FD3DF"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（４）受注者は、保安設備の設置について設置位置、目的、方法等を書類図面に明記して監督職員に提出しなければならない。</w:t>
      </w:r>
    </w:p>
    <w:p w14:paraId="5F8FB800"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（５）受注者は、保安設備の施工にあたって、たとえ一時的なものであっても安全なものとしなければならない。</w:t>
      </w:r>
    </w:p>
    <w:p w14:paraId="2792B55D"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（６）受注者は、工事標識の施工にあたって、監督職員と協議し、必要なものを設置しなければならない。</w:t>
      </w:r>
    </w:p>
    <w:p w14:paraId="424470B3"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（７）受注者は、保安棚、保安灯、保安要員等の設置にあたって、第三者は勿論のこと、当事者にも事故等の恐れのないよう注意しなければならない。</w:t>
      </w:r>
    </w:p>
    <w:p w14:paraId="56A45A8B"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（８）立坑周囲及び地上施設物の出入り口以外には、防護柵等を設置するとともに保安灯、夜間照明設備等を完備し、保安要員を配置するなどの事故防止に努めなければならない。</w:t>
      </w:r>
    </w:p>
    <w:p w14:paraId="7A326653"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（９）工事の施工に伴い、発生する騒音、振動等を防止するため、防音、防振の対策を講じるものとする。</w:t>
      </w:r>
    </w:p>
    <w:p w14:paraId="7A8C8A91"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２．受注者は、電力設備について次の規定によらなければならない。</w:t>
      </w:r>
    </w:p>
    <w:p w14:paraId="7CACC5CC"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（１）電力設備は、電気設備技術基準及び労働安全衛生規則等に基づいて設置及び維持管理しなければならない。</w:t>
      </w:r>
    </w:p>
    <w:p w14:paraId="0B2D1D52"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（２）高圧の設備はキュービクル型機器等を使用し、電線路には絶縁電線又は絶縁ケーブルを使用して、全ての通電部分は露出することを避けなければならない。</w:t>
      </w:r>
    </w:p>
    <w:p w14:paraId="5CCA9027"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（３）坑内電気設備は、坑内で使用する設備能力を把握し、トンネル延長等を考慮して、必要にして十分な設備を施さなければならない。</w:t>
      </w:r>
    </w:p>
    <w:p w14:paraId="62091F4D" w14:textId="77777777" w:rsidR="003B7180" w:rsidRPr="004F5E6B" w:rsidRDefault="003B7180" w:rsidP="0097160F">
      <w:pPr>
        <w:rPr>
          <w:rFonts w:ascii="ＭＳ 明朝" w:hAnsi="ＭＳ 明朝"/>
        </w:rPr>
      </w:pPr>
    </w:p>
    <w:p w14:paraId="1302C5D6" w14:textId="77777777" w:rsidR="003B7180" w:rsidRPr="00042773" w:rsidRDefault="003B7180" w:rsidP="00F63AC3">
      <w:pPr>
        <w:pStyle w:val="3"/>
      </w:pPr>
      <w:bookmarkStart w:id="1035" w:name="_Toc105142911"/>
      <w:r w:rsidRPr="00042773">
        <w:rPr>
          <w:rFonts w:hint="eastAsia"/>
        </w:rPr>
        <w:t>第21－11条  圧気設備工</w:t>
      </w:r>
      <w:bookmarkEnd w:id="1035"/>
    </w:p>
    <w:p w14:paraId="6C6C55B1"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１．受注者は、施工に先立ち、所轄労働基準監監督署に対して圧気後方作業開始届を提出し、その写しを監督職員に提出しなければならない。</w:t>
      </w:r>
    </w:p>
    <w:p w14:paraId="132054ED"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２．受注者は、施工前及び施工中に下記事項を監督職員に報告しなければならない。</w:t>
      </w:r>
    </w:p>
    <w:p w14:paraId="5A66B1AE"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（１）酸素欠乏危険作業主任並びに調査員届</w:t>
      </w:r>
    </w:p>
    <w:p w14:paraId="30BB5925"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（２）酸素濃度測定事前調査の報告</w:t>
      </w:r>
    </w:p>
    <w:p w14:paraId="1E57C0BA"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（３）酸素欠乏防止に伴う土質調査報告</w:t>
      </w:r>
    </w:p>
    <w:p w14:paraId="278962B5"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（４）酸素濃度測定月報</w:t>
      </w:r>
    </w:p>
    <w:p w14:paraId="5C9C8A00"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３．受注者は酸素欠乏の事態が発生した場合には直ちに応急処置を講ずるとともに、関係機関に緊急連絡を行い指示に従わなければならない。</w:t>
      </w:r>
    </w:p>
    <w:p w14:paraId="7C671071"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４．受注者は、地上への漏気噴出を防止するため、監督職員との協議により事前に路線付近の井戸、横穴、地質調査、ボーリング孔等の調査を詳細に行わなければならない。</w:t>
      </w:r>
    </w:p>
    <w:p w14:paraId="18EEB537"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lastRenderedPageBreak/>
        <w:t>５．受注者は、圧気内での火気に十分注意し、可燃物の圧気下における危険性について作業員に周知徹底させなければならない。</w:t>
      </w:r>
    </w:p>
    <w:p w14:paraId="18AAC3B1"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６．受注者は、送気中は坑内監視人をおき送気異常の有無を確認し、かつ停電による送気中断の対策を常に講じておかなければならない。</w:t>
      </w:r>
    </w:p>
    <w:p w14:paraId="6A22266E"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７．受注者は、圧気を土質並びに湧水の状況に応じて調整するとともに漏気の有無については常時監視し、絶対に墳発を起こさないようにしなければならない。</w:t>
      </w:r>
    </w:p>
    <w:p w14:paraId="3B292E97"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８．受注者は、圧気設備について、トンネルの大きさ、土被り、地質、ロックの開閉、送気管の摩擦、作業環境等に応じ必要空気量を常時充足できるものを設置しなければならない。</w:t>
      </w:r>
    </w:p>
    <w:p w14:paraId="35ED2E86"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９．受注者は、コンプレッサ及びブロワ等の配置につすいて、防音・防振に留意しなければならない。</w:t>
      </w:r>
    </w:p>
    <w:p w14:paraId="671E9216"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10．受注者は、ロック設備について、所定の気圧に耐える機密機構で、信号設備、監視窓、警報設備、照明設備を備えなければならない。また、マテリアルロック、マンロック、非常用ロックは可能な限り別々に設けるものとする。</w:t>
      </w:r>
    </w:p>
    <w:p w14:paraId="1AD733CE" w14:textId="77777777" w:rsidR="003B7180" w:rsidRPr="004F5E6B" w:rsidRDefault="003B7180" w:rsidP="0097160F">
      <w:pPr>
        <w:rPr>
          <w:rFonts w:ascii="ＭＳ 明朝" w:hAnsi="ＭＳ 明朝"/>
        </w:rPr>
      </w:pPr>
    </w:p>
    <w:p w14:paraId="4CEB2932" w14:textId="77777777" w:rsidR="003B7180" w:rsidRPr="00042773" w:rsidRDefault="003B7180" w:rsidP="00F63AC3">
      <w:pPr>
        <w:pStyle w:val="3"/>
      </w:pPr>
      <w:bookmarkStart w:id="1036" w:name="_Toc105142912"/>
      <w:r w:rsidRPr="00042773">
        <w:rPr>
          <w:rFonts w:hint="eastAsia"/>
        </w:rPr>
        <w:t>第21－12条  送排泥設備工</w:t>
      </w:r>
      <w:bookmarkEnd w:id="1036"/>
    </w:p>
    <w:p w14:paraId="74984850"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１．受注者は、切羽の安定、送排泥の輸送等に必要な容量の送排泥ポンプ及び送排泥管等の設備を設けなければならない。</w:t>
      </w:r>
    </w:p>
    <w:p w14:paraId="111B2D83"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２．受注者は、送排泥管に流体の流量を測定できる装置を設け、掘削土量及び切羽の逸水等を監視しなければならない。</w:t>
      </w:r>
    </w:p>
    <w:p w14:paraId="5AADA539"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３．受注者は、送排泥ポンプの回転数、送泥水圧及び送排泥流量を監視し、十分な運転管理を行わなければならない。</w:t>
      </w:r>
    </w:p>
    <w:p w14:paraId="52A8631B" w14:textId="77777777" w:rsidR="003B7180" w:rsidRPr="004F5E6B" w:rsidRDefault="003B7180" w:rsidP="0097160F">
      <w:pPr>
        <w:rPr>
          <w:rFonts w:ascii="ＭＳ 明朝" w:hAnsi="ＭＳ 明朝"/>
        </w:rPr>
      </w:pPr>
    </w:p>
    <w:p w14:paraId="20EEF620" w14:textId="77777777" w:rsidR="003B7180" w:rsidRPr="00042773" w:rsidRDefault="003B7180" w:rsidP="00F63AC3">
      <w:pPr>
        <w:pStyle w:val="3"/>
      </w:pPr>
      <w:bookmarkStart w:id="1037" w:name="_Toc105142913"/>
      <w:r w:rsidRPr="00042773">
        <w:rPr>
          <w:rFonts w:hint="eastAsia"/>
        </w:rPr>
        <w:t>第21－13条  泥水処理設備工</w:t>
      </w:r>
      <w:bookmarkEnd w:id="1037"/>
    </w:p>
    <w:p w14:paraId="0A64F202"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１．受注者は、掘削土の性状、掘削土量、作業サイクル及び立地条件等を十分考慮し、泥水処理設備を設けなければならない。</w:t>
      </w:r>
    </w:p>
    <w:p w14:paraId="5DA4FC09"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２．受注者は、泥水処理設備を常に監視し、泥水の処理に支障をきたさないよう運転管理に努めなければならない。</w:t>
      </w:r>
    </w:p>
    <w:p w14:paraId="1D65BFC9"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３．受注者は、泥水処理設備の管理及び処理にあたって、周辺及び路上等の環境保全に留意し必要な対策を講じなければならない。</w:t>
      </w:r>
    </w:p>
    <w:p w14:paraId="637B45AE"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４．受注者は、泥水処理設備は、掘削する地山の土質に適合し、かつ計画に対して余裕のある容量の処理装置を設けなければならない。</w:t>
      </w:r>
    </w:p>
    <w:p w14:paraId="0B2CFEE1"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５．受注者は、凝集剤について有害性のない薬品を使用しなければならない。</w:t>
      </w:r>
    </w:p>
    <w:p w14:paraId="583AA8F9"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６．受注者は、凝集剤を使用する場合は、土質成分に適した材質、配合のものとし、その使用量は必要最小限にとどめなければならない。</w:t>
      </w:r>
    </w:p>
    <w:p w14:paraId="5D712AE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７．受注者は、泥水処理された土砂を、運搬が可能な状態にして搬出しなければならない。</w:t>
      </w:r>
    </w:p>
    <w:p w14:paraId="5986CC15" w14:textId="1746A5FB" w:rsidR="003B7180" w:rsidRPr="004F5E6B" w:rsidRDefault="003B7180" w:rsidP="003C7BC8">
      <w:pPr>
        <w:ind w:firstLineChars="200" w:firstLine="420"/>
        <w:rPr>
          <w:rFonts w:ascii="ＭＳ 明朝" w:hAnsi="ＭＳ 明朝"/>
        </w:rPr>
      </w:pPr>
      <w:r w:rsidRPr="004F5E6B">
        <w:rPr>
          <w:rFonts w:ascii="ＭＳ 明朝" w:hAnsi="ＭＳ 明朝" w:hint="eastAsia"/>
        </w:rPr>
        <w:t>８．受注者は、余剰水について関係法令等に</w:t>
      </w:r>
      <w:r w:rsidR="00B53BB8">
        <w:rPr>
          <w:rFonts w:ascii="ＭＳ 明朝" w:hAnsi="ＭＳ 明朝" w:hint="eastAsia"/>
        </w:rPr>
        <w:t>したがって</w:t>
      </w:r>
      <w:r w:rsidRPr="004F5E6B">
        <w:rPr>
          <w:rFonts w:ascii="ＭＳ 明朝" w:hAnsi="ＭＳ 明朝" w:hint="eastAsia"/>
        </w:rPr>
        <w:t>処理しなければならない。</w:t>
      </w:r>
    </w:p>
    <w:p w14:paraId="2350335F" w14:textId="77777777" w:rsidR="003B7180" w:rsidRPr="004F5E6B" w:rsidRDefault="003B7180" w:rsidP="0097160F">
      <w:pPr>
        <w:rPr>
          <w:rFonts w:ascii="ＭＳ 明朝" w:hAnsi="ＭＳ 明朝"/>
        </w:rPr>
      </w:pPr>
    </w:p>
    <w:p w14:paraId="56CF9302" w14:textId="77777777" w:rsidR="003B7180" w:rsidRPr="00042773" w:rsidRDefault="003B7180" w:rsidP="00F63AC3">
      <w:pPr>
        <w:pStyle w:val="3"/>
      </w:pPr>
      <w:bookmarkStart w:id="1038" w:name="_Toc105142914"/>
      <w:r w:rsidRPr="00042773">
        <w:rPr>
          <w:rFonts w:hint="eastAsia"/>
        </w:rPr>
        <w:t>第21－14条  注入設備工</w:t>
      </w:r>
      <w:bookmarkEnd w:id="1038"/>
    </w:p>
    <w:p w14:paraId="7447A936"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１．受注者は、添加材注入について次の規定によらなければならない。</w:t>
      </w:r>
    </w:p>
    <w:p w14:paraId="7C33759F" w14:textId="77777777" w:rsidR="003B7180" w:rsidRPr="004F5E6B" w:rsidRDefault="003B7180" w:rsidP="003C7BC8">
      <w:pPr>
        <w:ind w:leftChars="300" w:left="1050" w:hangingChars="200" w:hanging="420"/>
        <w:rPr>
          <w:rFonts w:ascii="ＭＳ 明朝" w:hAnsi="ＭＳ 明朝"/>
        </w:rPr>
      </w:pPr>
      <w:r w:rsidRPr="004F5E6B">
        <w:rPr>
          <w:rFonts w:ascii="ＭＳ 明朝" w:hAnsi="ＭＳ 明朝" w:hint="eastAsia"/>
        </w:rPr>
        <w:t>（１） 添加材の配合及び注入設備は、施工計画書を作成して監督職員に提出しなければならない。</w:t>
      </w:r>
    </w:p>
    <w:p w14:paraId="5D346273" w14:textId="77777777" w:rsidR="003B7180" w:rsidRPr="004F5E6B" w:rsidRDefault="003B7180" w:rsidP="003C7BC8">
      <w:pPr>
        <w:ind w:leftChars="300" w:left="1050" w:hangingChars="200" w:hanging="420"/>
        <w:rPr>
          <w:rFonts w:ascii="ＭＳ 明朝" w:hAnsi="ＭＳ 明朝"/>
        </w:rPr>
      </w:pPr>
      <w:r w:rsidRPr="004F5E6B">
        <w:rPr>
          <w:rFonts w:ascii="ＭＳ 明朝" w:hAnsi="ＭＳ 明朝" w:hint="eastAsia"/>
        </w:rPr>
        <w:t>（２）注入の管理は管理フローシートを作成し、注入量計、圧力計等により徹底した管理を図らなければならない。</w:t>
      </w:r>
    </w:p>
    <w:p w14:paraId="3DB1C233" w14:textId="77777777" w:rsidR="003B7180" w:rsidRPr="004F5E6B" w:rsidRDefault="003B7180" w:rsidP="003C7BC8">
      <w:pPr>
        <w:ind w:leftChars="300" w:left="1050" w:hangingChars="200" w:hanging="420"/>
        <w:rPr>
          <w:rFonts w:ascii="ＭＳ 明朝" w:hAnsi="ＭＳ 明朝"/>
        </w:rPr>
      </w:pPr>
      <w:r w:rsidRPr="004F5E6B">
        <w:rPr>
          <w:rFonts w:ascii="ＭＳ 明朝" w:hAnsi="ＭＳ 明朝" w:hint="eastAsia"/>
        </w:rPr>
        <w:t>（３）掘削土の粘性及び状態により、適切なる注入量、注入濃度を定め、掘進速度に応じた量を注入し、切羽の崩壊を防ぎ沈下等の影響を地表面に与えないようにしなければならない。</w:t>
      </w:r>
    </w:p>
    <w:p w14:paraId="6617AAD0" w14:textId="77777777" w:rsidR="003B7180" w:rsidRPr="004F5E6B" w:rsidRDefault="003B7180" w:rsidP="0097160F">
      <w:pPr>
        <w:rPr>
          <w:rFonts w:ascii="ＭＳ 明朝" w:hAnsi="ＭＳ 明朝"/>
        </w:rPr>
      </w:pPr>
    </w:p>
    <w:p w14:paraId="3500CBF9" w14:textId="77777777" w:rsidR="003B7180" w:rsidRPr="00042773" w:rsidRDefault="003B7180" w:rsidP="00F63AC3">
      <w:pPr>
        <w:pStyle w:val="3"/>
      </w:pPr>
      <w:bookmarkStart w:id="1039" w:name="_Toc105142915"/>
      <w:r w:rsidRPr="00042773">
        <w:rPr>
          <w:rFonts w:hint="eastAsia"/>
        </w:rPr>
        <w:t>第21－15条  シールド水替工</w:t>
      </w:r>
      <w:bookmarkEnd w:id="1039"/>
    </w:p>
    <w:p w14:paraId="7A9DE433"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１．シールド水替工の施工については、第20－10条 推進水替工の規定によるものとする。</w:t>
      </w:r>
    </w:p>
    <w:p w14:paraId="16486314" w14:textId="77777777" w:rsidR="003B7180" w:rsidRPr="004F5E6B" w:rsidRDefault="003B7180" w:rsidP="0097160F">
      <w:pPr>
        <w:rPr>
          <w:rFonts w:ascii="ＭＳ 明朝" w:hAnsi="ＭＳ 明朝"/>
        </w:rPr>
      </w:pPr>
      <w:r w:rsidRPr="004F5E6B">
        <w:rPr>
          <w:rFonts w:ascii="ＭＳ 明朝" w:hAnsi="ＭＳ 明朝" w:hint="eastAsia"/>
        </w:rPr>
        <w:t xml:space="preserve"> </w:t>
      </w:r>
    </w:p>
    <w:p w14:paraId="720DB521" w14:textId="77777777" w:rsidR="003B7180" w:rsidRPr="00042773" w:rsidRDefault="003B7180" w:rsidP="00F63AC3">
      <w:pPr>
        <w:pStyle w:val="3"/>
      </w:pPr>
      <w:bookmarkStart w:id="1040" w:name="_Toc105142916"/>
      <w:r w:rsidRPr="00042773">
        <w:rPr>
          <w:rFonts w:hint="eastAsia"/>
        </w:rPr>
        <w:lastRenderedPageBreak/>
        <w:t>第21－16条  補助地盤改良工</w:t>
      </w:r>
      <w:bookmarkEnd w:id="1040"/>
    </w:p>
    <w:p w14:paraId="12EA9C0A"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１．補助地盤改良工の施工については、第19章 第１節 地盤改良工の規定によるものとする。</w:t>
      </w:r>
    </w:p>
    <w:p w14:paraId="4D70F895" w14:textId="665AE7B2" w:rsidR="00323AEB" w:rsidRDefault="00323AEB">
      <w:pPr>
        <w:widowControl/>
        <w:jc w:val="left"/>
        <w:rPr>
          <w:rFonts w:ascii="ＭＳ 明朝" w:hAnsi="ＭＳ 明朝"/>
        </w:rPr>
      </w:pPr>
      <w:r>
        <w:rPr>
          <w:rFonts w:ascii="ＭＳ 明朝" w:hAnsi="ＭＳ 明朝"/>
        </w:rPr>
        <w:br w:type="page"/>
      </w:r>
    </w:p>
    <w:p w14:paraId="7281775F" w14:textId="11CC677F" w:rsidR="003B7180" w:rsidRDefault="003B7180" w:rsidP="00323AEB">
      <w:pPr>
        <w:rPr>
          <w:rFonts w:ascii="ＭＳ 明朝" w:hAnsi="ＭＳ 明朝"/>
        </w:rPr>
      </w:pPr>
    </w:p>
    <w:p w14:paraId="6BCD6475" w14:textId="51E63DDC" w:rsidR="003B7180" w:rsidRDefault="003B7180" w:rsidP="00E52A2F">
      <w:pPr>
        <w:rPr>
          <w:rFonts w:ascii="ＭＳ 明朝" w:hAnsi="ＭＳ 明朝"/>
        </w:rPr>
      </w:pPr>
    </w:p>
    <w:p w14:paraId="08DFF0CD" w14:textId="12258DB7" w:rsidR="00E52A2F" w:rsidRDefault="00E52A2F" w:rsidP="00E52A2F">
      <w:pPr>
        <w:rPr>
          <w:rFonts w:ascii="ＭＳ 明朝" w:hAnsi="ＭＳ 明朝"/>
        </w:rPr>
      </w:pPr>
    </w:p>
    <w:p w14:paraId="45BA6385" w14:textId="1A88CE72" w:rsidR="00E52A2F" w:rsidRDefault="00E52A2F" w:rsidP="00E52A2F">
      <w:pPr>
        <w:rPr>
          <w:rFonts w:ascii="ＭＳ 明朝" w:hAnsi="ＭＳ 明朝"/>
        </w:rPr>
      </w:pPr>
    </w:p>
    <w:p w14:paraId="0D6498D3" w14:textId="67478CF9" w:rsidR="00E52A2F" w:rsidRDefault="00E52A2F" w:rsidP="00E52A2F">
      <w:pPr>
        <w:rPr>
          <w:rFonts w:ascii="ＭＳ 明朝" w:hAnsi="ＭＳ 明朝"/>
        </w:rPr>
      </w:pPr>
    </w:p>
    <w:p w14:paraId="3EF820BF" w14:textId="500D15A1" w:rsidR="00E52A2F" w:rsidRDefault="00E52A2F" w:rsidP="00E52A2F">
      <w:pPr>
        <w:rPr>
          <w:rFonts w:ascii="ＭＳ 明朝" w:hAnsi="ＭＳ 明朝"/>
        </w:rPr>
      </w:pPr>
    </w:p>
    <w:p w14:paraId="21039DF4" w14:textId="22CF52AA" w:rsidR="00E52A2F" w:rsidRDefault="00E52A2F" w:rsidP="00E52A2F">
      <w:pPr>
        <w:rPr>
          <w:rFonts w:ascii="ＭＳ 明朝" w:hAnsi="ＭＳ 明朝"/>
        </w:rPr>
      </w:pPr>
    </w:p>
    <w:p w14:paraId="06A30001" w14:textId="3643DB57" w:rsidR="00E52A2F" w:rsidRDefault="00E52A2F" w:rsidP="00E52A2F">
      <w:pPr>
        <w:rPr>
          <w:rFonts w:ascii="ＭＳ 明朝" w:hAnsi="ＭＳ 明朝"/>
        </w:rPr>
      </w:pPr>
    </w:p>
    <w:p w14:paraId="64425C30" w14:textId="60D7977E" w:rsidR="00E52A2F" w:rsidRDefault="00E52A2F" w:rsidP="00E52A2F">
      <w:pPr>
        <w:rPr>
          <w:rFonts w:ascii="ＭＳ 明朝" w:hAnsi="ＭＳ 明朝"/>
        </w:rPr>
      </w:pPr>
    </w:p>
    <w:p w14:paraId="49DBB8DB" w14:textId="0D4F7B9C" w:rsidR="00E52A2F" w:rsidRDefault="00E52A2F" w:rsidP="00E52A2F">
      <w:pPr>
        <w:rPr>
          <w:rFonts w:ascii="ＭＳ 明朝" w:hAnsi="ＭＳ 明朝"/>
        </w:rPr>
      </w:pPr>
    </w:p>
    <w:p w14:paraId="3D45BF2D" w14:textId="37C40155" w:rsidR="00E52A2F" w:rsidRDefault="00E52A2F" w:rsidP="00E52A2F">
      <w:pPr>
        <w:rPr>
          <w:rFonts w:ascii="ＭＳ 明朝" w:hAnsi="ＭＳ 明朝"/>
        </w:rPr>
      </w:pPr>
    </w:p>
    <w:p w14:paraId="7573E780" w14:textId="7A852098" w:rsidR="00E52A2F" w:rsidRDefault="00E52A2F" w:rsidP="00E52A2F">
      <w:pPr>
        <w:rPr>
          <w:rFonts w:ascii="ＭＳ 明朝" w:hAnsi="ＭＳ 明朝"/>
        </w:rPr>
      </w:pPr>
    </w:p>
    <w:p w14:paraId="6040543D" w14:textId="1EEC8D17" w:rsidR="00E52A2F" w:rsidRDefault="00E52A2F" w:rsidP="00E52A2F">
      <w:pPr>
        <w:rPr>
          <w:rFonts w:ascii="ＭＳ 明朝" w:hAnsi="ＭＳ 明朝"/>
        </w:rPr>
      </w:pPr>
    </w:p>
    <w:p w14:paraId="73ED7887" w14:textId="7835D6B0" w:rsidR="00E52A2F" w:rsidRDefault="00E52A2F" w:rsidP="00E52A2F">
      <w:pPr>
        <w:rPr>
          <w:rFonts w:ascii="ＭＳ 明朝" w:hAnsi="ＭＳ 明朝"/>
        </w:rPr>
      </w:pPr>
    </w:p>
    <w:p w14:paraId="447A23AF" w14:textId="77777777" w:rsidR="00E52A2F" w:rsidRPr="004F5E6B" w:rsidRDefault="00E52A2F" w:rsidP="00E52A2F">
      <w:pPr>
        <w:rPr>
          <w:rFonts w:ascii="ＭＳ 明朝" w:hAnsi="ＭＳ 明朝"/>
        </w:rPr>
      </w:pPr>
    </w:p>
    <w:p w14:paraId="4193BA8A" w14:textId="77777777" w:rsidR="003B7180" w:rsidRPr="004F5E6B" w:rsidRDefault="003B7180" w:rsidP="00042773">
      <w:pPr>
        <w:pStyle w:val="1"/>
        <w:rPr>
          <w:rFonts w:ascii="ＭＳ 明朝" w:hAnsi="ＭＳ 明朝"/>
          <w:b/>
          <w:sz w:val="40"/>
          <w:szCs w:val="40"/>
        </w:rPr>
      </w:pPr>
      <w:bookmarkStart w:id="1041" w:name="_Toc105142917"/>
      <w:r w:rsidRPr="004F5E6B">
        <w:rPr>
          <w:rFonts w:ascii="ＭＳ 明朝" w:hAnsi="ＭＳ 明朝" w:hint="eastAsia"/>
          <w:b/>
          <w:sz w:val="40"/>
          <w:szCs w:val="40"/>
        </w:rPr>
        <w:t>第22章　緑化工事（基盤整備）</w:t>
      </w:r>
      <w:bookmarkEnd w:id="1041"/>
    </w:p>
    <w:p w14:paraId="5B681879" w14:textId="77777777" w:rsidR="003B7180" w:rsidRPr="004F5E6B" w:rsidRDefault="003B7180" w:rsidP="003C7BC8">
      <w:pPr>
        <w:ind w:firstLineChars="200" w:firstLine="420"/>
        <w:rPr>
          <w:rFonts w:ascii="ＭＳ 明朝" w:hAnsi="ＭＳ 明朝"/>
        </w:rPr>
      </w:pPr>
      <w:r w:rsidRPr="004F5E6B">
        <w:rPr>
          <w:rFonts w:ascii="ＭＳ 明朝" w:hAnsi="ＭＳ 明朝"/>
        </w:rPr>
        <w:br w:type="page"/>
      </w:r>
    </w:p>
    <w:p w14:paraId="437FB9B7" w14:textId="77777777" w:rsidR="003B7180" w:rsidRPr="004F5E6B" w:rsidRDefault="003B7180" w:rsidP="00996410">
      <w:pPr>
        <w:pStyle w:val="2"/>
      </w:pPr>
      <w:bookmarkStart w:id="1042" w:name="_Toc105142918"/>
      <w:r w:rsidRPr="004F5E6B">
        <w:rPr>
          <w:rFonts w:hint="eastAsia"/>
        </w:rPr>
        <w:lastRenderedPageBreak/>
        <w:t>第１節　適用</w:t>
      </w:r>
      <w:bookmarkEnd w:id="1042"/>
    </w:p>
    <w:p w14:paraId="16048091" w14:textId="77777777" w:rsidR="003B7180" w:rsidRPr="004F5E6B" w:rsidRDefault="003B7180" w:rsidP="00F63AC3">
      <w:pPr>
        <w:pStyle w:val="3"/>
      </w:pPr>
      <w:bookmarkStart w:id="1043" w:name="_Toc105142919"/>
      <w:r w:rsidRPr="004F5E6B">
        <w:rPr>
          <w:rFonts w:hint="eastAsia"/>
        </w:rPr>
        <w:t>第22－１条　適用</w:t>
      </w:r>
      <w:bookmarkEnd w:id="1043"/>
    </w:p>
    <w:p w14:paraId="45C50168"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１．本章は、公園緑地工事における施設撤去工、敷地造成工、植栽基盤工、仮設工その他これらに類する工種について適用するものとする。</w:t>
      </w:r>
    </w:p>
    <w:p w14:paraId="31D3DE9B"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２．仮設工は、第３章 第23節 仮設工の規定によるものとする。</w:t>
      </w:r>
    </w:p>
    <w:p w14:paraId="280FA266"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３．本章で特に定めのない事項については、第１章 総則の規定によるものとする。</w:t>
      </w:r>
    </w:p>
    <w:p w14:paraId="7AD5DE78" w14:textId="77777777" w:rsidR="003B7180" w:rsidRPr="004F5E6B" w:rsidRDefault="003B7180" w:rsidP="003C7BC8">
      <w:pPr>
        <w:ind w:firstLineChars="200" w:firstLine="420"/>
        <w:rPr>
          <w:rFonts w:ascii="ＭＳ 明朝" w:hAnsi="ＭＳ 明朝"/>
        </w:rPr>
      </w:pPr>
    </w:p>
    <w:p w14:paraId="79C4A35E" w14:textId="77777777" w:rsidR="003B7180" w:rsidRPr="004F5E6B" w:rsidRDefault="003B7180" w:rsidP="00996410">
      <w:pPr>
        <w:pStyle w:val="2"/>
      </w:pPr>
      <w:bookmarkStart w:id="1044" w:name="_Toc105142920"/>
      <w:r w:rsidRPr="004F5E6B">
        <w:rPr>
          <w:rFonts w:hint="eastAsia"/>
        </w:rPr>
        <w:t>第２節　一般事項</w:t>
      </w:r>
      <w:bookmarkEnd w:id="1044"/>
    </w:p>
    <w:p w14:paraId="07BC3E12" w14:textId="77777777" w:rsidR="003B7180" w:rsidRPr="001E2B3C" w:rsidRDefault="003B7180" w:rsidP="00F63AC3">
      <w:pPr>
        <w:pStyle w:val="3"/>
      </w:pPr>
      <w:bookmarkStart w:id="1045" w:name="_Toc105142921"/>
      <w:r w:rsidRPr="001E2B3C">
        <w:rPr>
          <w:rFonts w:hint="eastAsia"/>
        </w:rPr>
        <w:t>第22－２条　適用すべき諸基準</w:t>
      </w:r>
      <w:bookmarkEnd w:id="1045"/>
    </w:p>
    <w:p w14:paraId="5BA5E1D3" w14:textId="77777777" w:rsidR="003B7180" w:rsidRPr="004F5E6B" w:rsidRDefault="003B7180" w:rsidP="008F3FEA">
      <w:pPr>
        <w:ind w:leftChars="300" w:left="630" w:firstLineChars="100" w:firstLine="210"/>
        <w:rPr>
          <w:rFonts w:ascii="ＭＳ 明朝" w:hAnsi="ＭＳ 明朝"/>
        </w:rPr>
      </w:pPr>
      <w:r w:rsidRPr="004F5E6B">
        <w:rPr>
          <w:rFonts w:ascii="ＭＳ 明朝" w:hAnsi="ＭＳ 明朝" w:hint="eastAsia"/>
        </w:rPr>
        <w:t>請負者は、設計図書において特に定めのない事項については、下記の基準類によらなければならない。なお、基準類と設計図書に相違がある場合は、原則として設計図書の規定に従うものとし、疑義がある場合は監督職員に確認をもとめなければならない。</w:t>
      </w:r>
    </w:p>
    <w:p w14:paraId="05D538B8" w14:textId="77777777" w:rsidR="003B7180" w:rsidRPr="004F5E6B" w:rsidRDefault="003B7180" w:rsidP="00F131A2">
      <w:pPr>
        <w:ind w:firstLineChars="200" w:firstLine="420"/>
        <w:rPr>
          <w:rFonts w:ascii="ＭＳ 明朝" w:hAnsi="ＭＳ 明朝"/>
        </w:rPr>
      </w:pPr>
      <w:r w:rsidRPr="004F5E6B">
        <w:rPr>
          <w:rFonts w:ascii="ＭＳ 明朝" w:hAnsi="ＭＳ 明朝" w:hint="eastAsia"/>
        </w:rPr>
        <w:t>（１）都市公園技術標準解説書（</w:t>
      </w:r>
      <w:r>
        <w:rPr>
          <w:rFonts w:ascii="ＭＳ 明朝" w:hAnsi="ＭＳ 明朝" w:hint="eastAsia"/>
        </w:rPr>
        <w:t>令和元年度版</w:t>
      </w:r>
      <w:r w:rsidRPr="004F5E6B">
        <w:rPr>
          <w:rFonts w:ascii="ＭＳ 明朝" w:hAnsi="ＭＳ 明朝" w:hint="eastAsia"/>
        </w:rPr>
        <w:t>）　（一社）日本公園緑地協会（</w:t>
      </w:r>
      <w:r>
        <w:rPr>
          <w:rFonts w:ascii="ＭＳ 明朝" w:hAnsi="ＭＳ 明朝" w:hint="eastAsia"/>
        </w:rPr>
        <w:t>令和元年７月</w:t>
      </w:r>
      <w:r w:rsidRPr="004F5E6B">
        <w:rPr>
          <w:rFonts w:ascii="ＭＳ 明朝" w:hAnsi="ＭＳ 明朝" w:hint="eastAsia"/>
        </w:rPr>
        <w:t>）</w:t>
      </w:r>
    </w:p>
    <w:p w14:paraId="5FED8EE2" w14:textId="77777777" w:rsidR="003B7180" w:rsidRPr="004F5E6B" w:rsidRDefault="003B7180" w:rsidP="003C7BC8">
      <w:pPr>
        <w:ind w:firstLineChars="200" w:firstLine="420"/>
        <w:rPr>
          <w:rFonts w:ascii="ＭＳ 明朝" w:hAnsi="ＭＳ 明朝"/>
        </w:rPr>
      </w:pPr>
    </w:p>
    <w:p w14:paraId="378F5C1A" w14:textId="77777777" w:rsidR="003B7180" w:rsidRPr="004F5E6B" w:rsidRDefault="003B7180" w:rsidP="00996410">
      <w:pPr>
        <w:pStyle w:val="2"/>
      </w:pPr>
      <w:bookmarkStart w:id="1046" w:name="_Toc105142922"/>
      <w:r w:rsidRPr="004F5E6B">
        <w:rPr>
          <w:rFonts w:hint="eastAsia"/>
        </w:rPr>
        <w:t>第３節　施設撤去工</w:t>
      </w:r>
      <w:bookmarkEnd w:id="1046"/>
    </w:p>
    <w:p w14:paraId="11CD2FC8" w14:textId="77777777" w:rsidR="003B7180" w:rsidRPr="001E2B3C" w:rsidRDefault="003B7180" w:rsidP="00F63AC3">
      <w:pPr>
        <w:pStyle w:val="3"/>
      </w:pPr>
      <w:bookmarkStart w:id="1047" w:name="_Toc105142923"/>
      <w:r w:rsidRPr="001E2B3C">
        <w:rPr>
          <w:rFonts w:hint="eastAsia"/>
        </w:rPr>
        <w:t>第22－３条　一般事項</w:t>
      </w:r>
      <w:bookmarkEnd w:id="1047"/>
    </w:p>
    <w:p w14:paraId="07AED970"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１．本節は、施設撤去工として構造物取壊し工その他これらに類する工種について定めるものとする。</w:t>
      </w:r>
    </w:p>
    <w:p w14:paraId="59D83FA1"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２．請負者は、工事の施工に伴い生じた建設副産物について、第１－20条 建設副産物の規定によらなければならない。</w:t>
      </w:r>
    </w:p>
    <w:p w14:paraId="580DE831"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３．請負者は、殻運搬処理及び発生材運搬を行う場合は、運搬物が飛散しないように行わなければならない。</w:t>
      </w:r>
    </w:p>
    <w:p w14:paraId="28917E70" w14:textId="77777777" w:rsidR="003B7180" w:rsidRPr="004F5E6B" w:rsidRDefault="003B7180" w:rsidP="003C7BC8">
      <w:pPr>
        <w:ind w:firstLineChars="200" w:firstLine="420"/>
        <w:rPr>
          <w:rFonts w:ascii="ＭＳ 明朝" w:hAnsi="ＭＳ 明朝"/>
        </w:rPr>
      </w:pPr>
    </w:p>
    <w:p w14:paraId="70AC51F8" w14:textId="77777777" w:rsidR="003B7180" w:rsidRPr="001E2B3C" w:rsidRDefault="003B7180" w:rsidP="00F63AC3">
      <w:pPr>
        <w:pStyle w:val="3"/>
      </w:pPr>
      <w:bookmarkStart w:id="1048" w:name="_Toc105142924"/>
      <w:r w:rsidRPr="001E2B3C">
        <w:rPr>
          <w:rFonts w:hint="eastAsia"/>
        </w:rPr>
        <w:t>第22－４条　構造物取壊し工</w:t>
      </w:r>
      <w:bookmarkEnd w:id="1048"/>
    </w:p>
    <w:p w14:paraId="1DD19BA5" w14:textId="77777777" w:rsidR="003B7180" w:rsidRPr="004F5E6B" w:rsidRDefault="003B7180" w:rsidP="008F3FEA">
      <w:pPr>
        <w:ind w:firstLineChars="300" w:firstLine="630"/>
        <w:rPr>
          <w:rFonts w:ascii="ＭＳ 明朝" w:hAnsi="ＭＳ 明朝"/>
        </w:rPr>
      </w:pPr>
      <w:r w:rsidRPr="004F5E6B">
        <w:rPr>
          <w:rFonts w:ascii="ＭＳ 明朝" w:hAnsi="ＭＳ 明朝" w:hint="eastAsia"/>
        </w:rPr>
        <w:t>構造物取壊し工の施工については、第３章 第22節 構造物撤去工の規定によるものとする。</w:t>
      </w:r>
    </w:p>
    <w:p w14:paraId="0D4CC8DC" w14:textId="77777777" w:rsidR="003B7180" w:rsidRPr="004F5E6B" w:rsidRDefault="003B7180" w:rsidP="003C7BC8">
      <w:pPr>
        <w:ind w:firstLineChars="200" w:firstLine="420"/>
        <w:rPr>
          <w:rFonts w:ascii="ＭＳ 明朝" w:hAnsi="ＭＳ 明朝"/>
        </w:rPr>
      </w:pPr>
    </w:p>
    <w:p w14:paraId="55C25113" w14:textId="77777777" w:rsidR="003B7180" w:rsidRPr="004F5E6B" w:rsidRDefault="003B7180" w:rsidP="00996410">
      <w:pPr>
        <w:pStyle w:val="2"/>
      </w:pPr>
      <w:bookmarkStart w:id="1049" w:name="_Toc105142925"/>
      <w:r w:rsidRPr="004F5E6B">
        <w:rPr>
          <w:rFonts w:hint="eastAsia"/>
        </w:rPr>
        <w:t>第４節　敷地造成工</w:t>
      </w:r>
      <w:bookmarkEnd w:id="1049"/>
    </w:p>
    <w:p w14:paraId="1AAD25BD" w14:textId="77777777" w:rsidR="003B7180" w:rsidRPr="001E2B3C" w:rsidRDefault="003B7180" w:rsidP="00F63AC3">
      <w:pPr>
        <w:pStyle w:val="3"/>
      </w:pPr>
      <w:bookmarkStart w:id="1050" w:name="_Toc105142926"/>
      <w:r w:rsidRPr="001E2B3C">
        <w:rPr>
          <w:rFonts w:hint="eastAsia"/>
        </w:rPr>
        <w:t>第22－５条　一般事項</w:t>
      </w:r>
      <w:bookmarkEnd w:id="1050"/>
    </w:p>
    <w:p w14:paraId="7F8D8358" w14:textId="77777777" w:rsidR="003B7180" w:rsidRPr="004F5E6B" w:rsidRDefault="003B7180" w:rsidP="008F3FEA">
      <w:pPr>
        <w:ind w:leftChars="200" w:left="420" w:firstLineChars="100" w:firstLine="210"/>
        <w:rPr>
          <w:rFonts w:ascii="ＭＳ 明朝" w:hAnsi="ＭＳ 明朝"/>
        </w:rPr>
      </w:pPr>
      <w:r w:rsidRPr="004F5E6B">
        <w:rPr>
          <w:rFonts w:ascii="ＭＳ 明朝" w:hAnsi="ＭＳ 明朝" w:hint="eastAsia"/>
        </w:rPr>
        <w:t>本節は、敷地造成工として整地工、掘削工、盛土工その他これらに類する工種について定めるものとする。</w:t>
      </w:r>
    </w:p>
    <w:p w14:paraId="72F4D64E" w14:textId="77777777" w:rsidR="003B7180" w:rsidRPr="004F5E6B" w:rsidRDefault="003B7180" w:rsidP="003C7BC8">
      <w:pPr>
        <w:ind w:firstLineChars="200" w:firstLine="420"/>
        <w:rPr>
          <w:rFonts w:ascii="ＭＳ 明朝" w:hAnsi="ＭＳ 明朝"/>
        </w:rPr>
      </w:pPr>
    </w:p>
    <w:p w14:paraId="35CE5A9C" w14:textId="77777777" w:rsidR="003B7180" w:rsidRPr="001E2B3C" w:rsidRDefault="003B7180" w:rsidP="00F63AC3">
      <w:pPr>
        <w:pStyle w:val="3"/>
      </w:pPr>
      <w:bookmarkStart w:id="1051" w:name="_Toc105142927"/>
      <w:r w:rsidRPr="001E2B3C">
        <w:rPr>
          <w:rFonts w:hint="eastAsia"/>
        </w:rPr>
        <w:t>第22－６条　整地工</w:t>
      </w:r>
      <w:bookmarkEnd w:id="1051"/>
    </w:p>
    <w:p w14:paraId="4876D848"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１．請負者は、整地の施工については、残材、転石などを除去し不陸のないよう、地ならしを行われなければならない。</w:t>
      </w:r>
    </w:p>
    <w:p w14:paraId="1254122F"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２．請負者は、整地の施工については、滞水しないように排水勾配をとらなければならない。</w:t>
      </w:r>
    </w:p>
    <w:p w14:paraId="3E4A4840"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３．請負者は、整地の施工については、敷地内の汚水桝に雨水が流入することのないようなじみ良く仕上げなければならない。</w:t>
      </w:r>
    </w:p>
    <w:p w14:paraId="42C29B69"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４．請負者は、整地の施工については、工事範囲と現況地盤とのすり合わせに、不陸がないようなじみ良く仕上げなければならない。</w:t>
      </w:r>
    </w:p>
    <w:p w14:paraId="3ED0F505" w14:textId="77777777" w:rsidR="003B7180" w:rsidRPr="004F5E6B" w:rsidRDefault="003B7180" w:rsidP="003C7BC8">
      <w:pPr>
        <w:ind w:firstLineChars="200" w:firstLine="420"/>
        <w:rPr>
          <w:rFonts w:ascii="ＭＳ 明朝" w:hAnsi="ＭＳ 明朝"/>
        </w:rPr>
      </w:pPr>
    </w:p>
    <w:p w14:paraId="71548D8A" w14:textId="77777777" w:rsidR="003B7180" w:rsidRPr="001E2B3C" w:rsidRDefault="003B7180" w:rsidP="00F63AC3">
      <w:pPr>
        <w:pStyle w:val="3"/>
      </w:pPr>
      <w:bookmarkStart w:id="1052" w:name="_Toc105142928"/>
      <w:r w:rsidRPr="001E2B3C">
        <w:rPr>
          <w:rFonts w:hint="eastAsia"/>
        </w:rPr>
        <w:t>第22－７条　掘削工</w:t>
      </w:r>
      <w:bookmarkEnd w:id="1052"/>
    </w:p>
    <w:p w14:paraId="53C6E756" w14:textId="77777777" w:rsidR="003B7180" w:rsidRPr="004F5E6B" w:rsidRDefault="003B7180" w:rsidP="008F3FEA">
      <w:pPr>
        <w:ind w:firstLineChars="300" w:firstLine="630"/>
        <w:rPr>
          <w:rFonts w:ascii="ＭＳ 明朝" w:hAnsi="ＭＳ 明朝"/>
        </w:rPr>
      </w:pPr>
      <w:r w:rsidRPr="004F5E6B">
        <w:rPr>
          <w:rFonts w:ascii="ＭＳ 明朝" w:hAnsi="ＭＳ 明朝" w:hint="eastAsia"/>
        </w:rPr>
        <w:t>掘削工の施工については、第３章 第３節 土工の規定によるものとする。</w:t>
      </w:r>
    </w:p>
    <w:p w14:paraId="10A59FFE" w14:textId="77777777" w:rsidR="003B7180" w:rsidRPr="004F5E6B" w:rsidRDefault="003B7180" w:rsidP="003C7BC8">
      <w:pPr>
        <w:ind w:firstLineChars="200" w:firstLine="420"/>
        <w:rPr>
          <w:rFonts w:ascii="ＭＳ 明朝" w:hAnsi="ＭＳ 明朝"/>
        </w:rPr>
      </w:pPr>
    </w:p>
    <w:p w14:paraId="3CF78D45" w14:textId="77777777" w:rsidR="003B7180" w:rsidRPr="001E2B3C" w:rsidRDefault="003B7180" w:rsidP="00F63AC3">
      <w:pPr>
        <w:pStyle w:val="3"/>
      </w:pPr>
      <w:bookmarkStart w:id="1053" w:name="_Toc105142929"/>
      <w:r w:rsidRPr="001E2B3C">
        <w:rPr>
          <w:rFonts w:hint="eastAsia"/>
        </w:rPr>
        <w:t>第22－８条　盛土工</w:t>
      </w:r>
      <w:bookmarkEnd w:id="1053"/>
    </w:p>
    <w:p w14:paraId="7FF35A2B" w14:textId="77777777" w:rsidR="003B7180" w:rsidRPr="004F5E6B" w:rsidRDefault="003B7180" w:rsidP="008F3FEA">
      <w:pPr>
        <w:ind w:firstLineChars="300" w:firstLine="630"/>
        <w:rPr>
          <w:rFonts w:ascii="ＭＳ 明朝" w:hAnsi="ＭＳ 明朝"/>
        </w:rPr>
      </w:pPr>
      <w:r w:rsidRPr="004F5E6B">
        <w:rPr>
          <w:rFonts w:ascii="ＭＳ 明朝" w:hAnsi="ＭＳ 明朝" w:hint="eastAsia"/>
        </w:rPr>
        <w:t>盛土工の施工については、第３章 第３節 土工の規定によるものとする。</w:t>
      </w:r>
    </w:p>
    <w:p w14:paraId="35D7161D" w14:textId="77777777" w:rsidR="003B7180" w:rsidRPr="004F5E6B" w:rsidRDefault="003B7180" w:rsidP="003C7BC8">
      <w:pPr>
        <w:ind w:firstLineChars="200" w:firstLine="420"/>
        <w:rPr>
          <w:rFonts w:ascii="ＭＳ 明朝" w:hAnsi="ＭＳ 明朝"/>
        </w:rPr>
      </w:pPr>
    </w:p>
    <w:p w14:paraId="17781EFE" w14:textId="77777777" w:rsidR="003B7180" w:rsidRPr="004F5E6B" w:rsidRDefault="003B7180" w:rsidP="00996410">
      <w:pPr>
        <w:pStyle w:val="2"/>
      </w:pPr>
      <w:bookmarkStart w:id="1054" w:name="_Toc105142930"/>
      <w:r w:rsidRPr="004F5E6B">
        <w:rPr>
          <w:rFonts w:hint="eastAsia"/>
        </w:rPr>
        <w:lastRenderedPageBreak/>
        <w:t>第５節　植栽基盤工</w:t>
      </w:r>
      <w:bookmarkEnd w:id="1054"/>
    </w:p>
    <w:p w14:paraId="7649C28C" w14:textId="77777777" w:rsidR="003B7180" w:rsidRPr="001E2B3C" w:rsidRDefault="003B7180" w:rsidP="00F63AC3">
      <w:pPr>
        <w:pStyle w:val="3"/>
      </w:pPr>
      <w:bookmarkStart w:id="1055" w:name="_Toc105142931"/>
      <w:r w:rsidRPr="001E2B3C">
        <w:rPr>
          <w:rFonts w:hint="eastAsia"/>
        </w:rPr>
        <w:t>第22－９条　一般事項</w:t>
      </w:r>
      <w:bookmarkEnd w:id="1055"/>
    </w:p>
    <w:p w14:paraId="06B9719E"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１．本節は、植栽基盤工として土壌改良工その他これらに類する工種について定めるものとする。</w:t>
      </w:r>
    </w:p>
    <w:p w14:paraId="13487E83"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２．植栽基盤工は、植栽地を植物の生育にふさわしい地盤（これを植栽基盤という）に改良、整備するために行うものであり、請負者はこの趣旨を踏まえて施工しなければならない。</w:t>
      </w:r>
    </w:p>
    <w:p w14:paraId="5F2A1F56" w14:textId="77777777" w:rsidR="003B7180" w:rsidRPr="004F5E6B" w:rsidRDefault="003B7180" w:rsidP="008F3FEA">
      <w:pPr>
        <w:ind w:leftChars="300" w:left="630" w:firstLineChars="100" w:firstLine="210"/>
        <w:rPr>
          <w:rFonts w:ascii="ＭＳ 明朝" w:hAnsi="ＭＳ 明朝"/>
        </w:rPr>
      </w:pPr>
      <w:r w:rsidRPr="004F5E6B">
        <w:rPr>
          <w:rFonts w:ascii="ＭＳ 明朝" w:hAnsi="ＭＳ 明朝" w:hint="eastAsia"/>
        </w:rPr>
        <w:t>なお、植物の生育にふさわしい地盤は、透水性・保水性・排水性を合わせ持ち、植物の根が容易に伸長できる土層の厚さ・広がり・硬さを有するとともに、根の伸長に障害を及ぼす有害物質を含まず、植物の生育に適した酸度及び養分を有している土壌などで構成する地盤のこととする。</w:t>
      </w:r>
    </w:p>
    <w:p w14:paraId="6E010579" w14:textId="77777777" w:rsidR="003B7180" w:rsidRPr="004F5E6B" w:rsidRDefault="003B7180" w:rsidP="003C7BC8">
      <w:pPr>
        <w:ind w:firstLineChars="200" w:firstLine="420"/>
        <w:rPr>
          <w:rFonts w:ascii="ＭＳ 明朝" w:hAnsi="ＭＳ 明朝"/>
        </w:rPr>
      </w:pPr>
    </w:p>
    <w:p w14:paraId="383BEDFD" w14:textId="77777777" w:rsidR="003B7180" w:rsidRPr="001E2B3C" w:rsidRDefault="003B7180" w:rsidP="00F63AC3">
      <w:pPr>
        <w:pStyle w:val="3"/>
      </w:pPr>
      <w:bookmarkStart w:id="1056" w:name="_Toc105142932"/>
      <w:r w:rsidRPr="001E2B3C">
        <w:rPr>
          <w:rFonts w:hint="eastAsia"/>
        </w:rPr>
        <w:t>第22－10条　材料</w:t>
      </w:r>
      <w:bookmarkEnd w:id="1056"/>
    </w:p>
    <w:p w14:paraId="6E25E6A3"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１．土壌改良工で使用する土については、植栽する植物の生育に適した土壌で、ゴミ、異物、レキを含まないものとする。</w:t>
      </w:r>
    </w:p>
    <w:p w14:paraId="3F0DF25A" w14:textId="0967195B"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２．土壌改良工で使用する土壌改良材については、以下の規格に合格したもの、</w:t>
      </w:r>
      <w:r w:rsidR="00B53BB8">
        <w:rPr>
          <w:rFonts w:ascii="ＭＳ 明朝" w:hAnsi="ＭＳ 明朝" w:hint="eastAsia"/>
        </w:rPr>
        <w:t>又は</w:t>
      </w:r>
      <w:r w:rsidRPr="004F5E6B">
        <w:rPr>
          <w:rFonts w:ascii="ＭＳ 明朝" w:hAnsi="ＭＳ 明朝" w:hint="eastAsia"/>
        </w:rPr>
        <w:t>、これと同等品以上の品質を有するものとし、施工前に品質証明書を作成し、監督職員の承諾を得るものとする。</w:t>
      </w:r>
    </w:p>
    <w:p w14:paraId="15173958"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（１）土壌改良材については、粒状・粉状・液状などそれぞれの本来の形状を有し、異物の混入がなく、変質していないものとする。</w:t>
      </w:r>
    </w:p>
    <w:p w14:paraId="36FFA5DC" w14:textId="77777777" w:rsidR="003B7180" w:rsidRPr="004F5E6B" w:rsidRDefault="003B7180" w:rsidP="008F3FEA">
      <w:pPr>
        <w:ind w:leftChars="500" w:left="1050" w:firstLineChars="100" w:firstLine="210"/>
        <w:rPr>
          <w:rFonts w:ascii="ＭＳ 明朝" w:hAnsi="ＭＳ 明朝"/>
        </w:rPr>
      </w:pPr>
      <w:r w:rsidRPr="004F5E6B">
        <w:rPr>
          <w:rFonts w:ascii="ＭＳ 明朝" w:hAnsi="ＭＳ 明朝" w:hint="eastAsia"/>
        </w:rPr>
        <w:t>また、それぞれの品質に適した包装あるいは容器に入れてあり、包装あるいは容器が損傷していないものとする。</w:t>
      </w:r>
    </w:p>
    <w:p w14:paraId="088AA7F1" w14:textId="77777777" w:rsidR="003B7180" w:rsidRPr="004F5E6B" w:rsidRDefault="003B7180" w:rsidP="008F3FEA">
      <w:pPr>
        <w:ind w:firstLineChars="300" w:firstLine="630"/>
        <w:rPr>
          <w:rFonts w:ascii="ＭＳ 明朝" w:hAnsi="ＭＳ 明朝"/>
        </w:rPr>
      </w:pPr>
      <w:r w:rsidRPr="004F5E6B">
        <w:rPr>
          <w:rFonts w:ascii="ＭＳ 明朝" w:hAnsi="ＭＳ 明朝" w:hint="eastAsia"/>
        </w:rPr>
        <w:t>（２）無機質土壌改良材については不純物を含まないものとする。</w:t>
      </w:r>
    </w:p>
    <w:p w14:paraId="4A5972CF" w14:textId="043FC88A"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（３）有機質土壌改良材（日本バーク堆肥協会：Ａ級</w:t>
      </w:r>
      <w:r w:rsidR="00B53BB8">
        <w:rPr>
          <w:rFonts w:ascii="ＭＳ 明朝" w:hAnsi="ＭＳ 明朝" w:hint="eastAsia"/>
        </w:rPr>
        <w:t>又は</w:t>
      </w:r>
      <w:r w:rsidRPr="004F5E6B">
        <w:rPr>
          <w:rFonts w:ascii="ＭＳ 明朝" w:hAnsi="ＭＳ 明朝" w:hint="eastAsia"/>
        </w:rPr>
        <w:t>、全国バーク堆肥工業会：１級）については、樹皮に発酵菌を加えて完熟させたものであり、品質、規格は下表の規定を標準とする。</w:t>
      </w:r>
    </w:p>
    <w:p w14:paraId="64965A1F"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（４）有機質土壌改良材（泥炭系）については、泥炭類であるピートモス、ピートなどを主としたもので、有害物その他が混入していないものとする。</w:t>
      </w:r>
    </w:p>
    <w:p w14:paraId="770C38D1"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（５）バーク堆肥及び泥炭系以外の有機質土壌改良材については、不純物を含まないものとする。</w:t>
      </w:r>
    </w:p>
    <w:p w14:paraId="2AEC96CC" w14:textId="77777777" w:rsidR="003B7180" w:rsidRPr="004F5E6B" w:rsidRDefault="003B7180" w:rsidP="008F3FEA">
      <w:pPr>
        <w:ind w:firstLineChars="300" w:firstLine="630"/>
        <w:rPr>
          <w:rFonts w:ascii="ＭＳ 明朝" w:hAnsi="ＭＳ 明朝"/>
        </w:rPr>
      </w:pPr>
      <w:r w:rsidRPr="004F5E6B">
        <w:rPr>
          <w:rFonts w:ascii="ＭＳ 明朝" w:hAnsi="ＭＳ 明朝" w:hint="eastAsia"/>
        </w:rPr>
        <w:t>（６）設計図書に示された支給品を用いる場合は、監督職員と協議するものとする。</w:t>
      </w:r>
    </w:p>
    <w:p w14:paraId="5161E71A" w14:textId="0E1BE638"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３．土壌改良工で使用する肥料については、以下の規格に適合したもの、</w:t>
      </w:r>
      <w:r w:rsidR="00B53BB8">
        <w:rPr>
          <w:rFonts w:ascii="ＭＳ 明朝" w:hAnsi="ＭＳ 明朝" w:hint="eastAsia"/>
        </w:rPr>
        <w:t>又は</w:t>
      </w:r>
      <w:r w:rsidRPr="004F5E6B">
        <w:rPr>
          <w:rFonts w:ascii="ＭＳ 明朝" w:hAnsi="ＭＳ 明朝" w:hint="eastAsia"/>
        </w:rPr>
        <w:t>これと同等以上の品質を有するものとし、施工前に品質証明書を作成し、監督職員の承諾を得るものとする。</w:t>
      </w:r>
    </w:p>
    <w:p w14:paraId="33EBA5DD"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（１）有機肥料については、油かす、牛ふん、鶏ふんなど、それぞれの素材を肥料成分の損失がないよう加工されたもので、有害物その他が混入していない乾燥したものとする。</w:t>
      </w:r>
    </w:p>
    <w:p w14:paraId="7246EBD2"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（２）化学肥料については、粒状・固形・結晶などそれぞれの本来の形状を有し、異物の混入していないものとし、それぞれ指定の肥料成分を有し、変質していないものとする。</w:t>
      </w:r>
    </w:p>
    <w:p w14:paraId="25D1BDA5" w14:textId="5BEC4454"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（３）製品はそれぞれの品質に適した包装あるいは容器に入れ、商標</w:t>
      </w:r>
      <w:r w:rsidR="00B53BB8">
        <w:rPr>
          <w:rFonts w:ascii="ＭＳ 明朝" w:hAnsi="ＭＳ 明朝" w:hint="eastAsia"/>
        </w:rPr>
        <w:t>又は</w:t>
      </w:r>
      <w:r w:rsidRPr="004F5E6B">
        <w:rPr>
          <w:rFonts w:ascii="ＭＳ 明朝" w:hAnsi="ＭＳ 明朝" w:hint="eastAsia"/>
        </w:rPr>
        <w:t>、商品名・種類（成分表）・製造年月日・製造業者名・容量を明示するものとする。</w:t>
      </w:r>
    </w:p>
    <w:p w14:paraId="7A651B36" w14:textId="77777777" w:rsidR="003B7180" w:rsidRPr="004F5E6B" w:rsidRDefault="003B7180" w:rsidP="008F3FEA">
      <w:pPr>
        <w:ind w:leftChars="300" w:left="1050" w:hangingChars="200" w:hanging="420"/>
        <w:rPr>
          <w:rFonts w:ascii="ＭＳ 明朝" w:hAnsi="ＭＳ 明朝"/>
        </w:rPr>
      </w:pPr>
    </w:p>
    <w:p w14:paraId="13D1D045" w14:textId="11C45C30" w:rsidR="003B7180" w:rsidRPr="004F5E6B" w:rsidRDefault="003B7180" w:rsidP="008F3FEA">
      <w:pPr>
        <w:ind w:firstLineChars="200" w:firstLine="422"/>
        <w:jc w:val="center"/>
        <w:rPr>
          <w:rFonts w:ascii="ＭＳ 明朝" w:hAnsi="ＭＳ 明朝"/>
          <w:b/>
        </w:rPr>
      </w:pPr>
      <w:r w:rsidRPr="004F5E6B">
        <w:rPr>
          <w:rFonts w:ascii="ＭＳ 明朝" w:hAnsi="ＭＳ 明朝" w:hint="eastAsia"/>
          <w:b/>
        </w:rPr>
        <w:t>表　有機質土壌改良材（日本バーク堆肥協会：Ａ級</w:t>
      </w:r>
      <w:r w:rsidR="00B53BB8">
        <w:rPr>
          <w:rFonts w:ascii="ＭＳ 明朝" w:hAnsi="ＭＳ 明朝" w:hint="eastAsia"/>
          <w:b/>
        </w:rPr>
        <w:t>又は</w:t>
      </w:r>
      <w:r w:rsidRPr="004F5E6B">
        <w:rPr>
          <w:rFonts w:ascii="ＭＳ 明朝" w:hAnsi="ＭＳ 明朝" w:hint="eastAsia"/>
          <w:b/>
        </w:rPr>
        <w:t>、</w:t>
      </w:r>
    </w:p>
    <w:p w14:paraId="732F9F09" w14:textId="77777777" w:rsidR="003B7180" w:rsidRPr="004F5E6B" w:rsidRDefault="003B7180" w:rsidP="008F3FEA">
      <w:pPr>
        <w:ind w:firstLineChars="200" w:firstLine="422"/>
        <w:jc w:val="center"/>
        <w:rPr>
          <w:rFonts w:ascii="ＭＳ 明朝" w:hAnsi="ＭＳ 明朝"/>
          <w:b/>
        </w:rPr>
      </w:pPr>
      <w:r w:rsidRPr="004F5E6B">
        <w:rPr>
          <w:rFonts w:ascii="ＭＳ 明朝" w:hAnsi="ＭＳ 明朝" w:hint="eastAsia"/>
          <w:b/>
        </w:rPr>
        <w:t>全国バーク堆肥工業会：１級）の基準規格（参考）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4351"/>
      </w:tblGrid>
      <w:tr w:rsidR="003B7180" w:rsidRPr="004F5E6B" w14:paraId="71516438" w14:textId="77777777" w:rsidTr="003C7BC8">
        <w:trPr>
          <w:jc w:val="center"/>
        </w:trPr>
        <w:tc>
          <w:tcPr>
            <w:tcW w:w="4351" w:type="dxa"/>
            <w:shd w:val="clear" w:color="auto" w:fill="auto"/>
          </w:tcPr>
          <w:p w14:paraId="04F5106A" w14:textId="77777777" w:rsidR="003B7180" w:rsidRPr="004F5E6B" w:rsidRDefault="003B7180" w:rsidP="007B5837">
            <w:pPr>
              <w:ind w:firstLineChars="200" w:firstLine="420"/>
              <w:jc w:val="center"/>
              <w:rPr>
                <w:rFonts w:ascii="ＭＳ 明朝" w:hAnsi="ＭＳ 明朝"/>
              </w:rPr>
            </w:pPr>
            <w:r w:rsidRPr="004F5E6B">
              <w:rPr>
                <w:rFonts w:ascii="ＭＳ 明朝" w:hAnsi="ＭＳ 明朝" w:hint="eastAsia"/>
              </w:rPr>
              <w:t>項　　目</w:t>
            </w:r>
          </w:p>
        </w:tc>
        <w:tc>
          <w:tcPr>
            <w:tcW w:w="4351" w:type="dxa"/>
            <w:shd w:val="clear" w:color="auto" w:fill="auto"/>
          </w:tcPr>
          <w:p w14:paraId="4883549A" w14:textId="77777777" w:rsidR="003B7180" w:rsidRPr="004F5E6B" w:rsidRDefault="003B7180" w:rsidP="007B5837">
            <w:pPr>
              <w:ind w:firstLineChars="200" w:firstLine="420"/>
              <w:jc w:val="center"/>
              <w:rPr>
                <w:rFonts w:ascii="ＭＳ 明朝" w:hAnsi="ＭＳ 明朝"/>
              </w:rPr>
            </w:pPr>
            <w:r w:rsidRPr="004F5E6B">
              <w:rPr>
                <w:rFonts w:ascii="ＭＳ 明朝" w:hAnsi="ＭＳ 明朝" w:hint="eastAsia"/>
              </w:rPr>
              <w:t>範　　囲</w:t>
            </w:r>
          </w:p>
        </w:tc>
      </w:tr>
      <w:tr w:rsidR="003B7180" w:rsidRPr="004F5E6B" w14:paraId="3BAA4858" w14:textId="77777777" w:rsidTr="003C7BC8">
        <w:trPr>
          <w:jc w:val="center"/>
        </w:trPr>
        <w:tc>
          <w:tcPr>
            <w:tcW w:w="4351" w:type="dxa"/>
            <w:shd w:val="clear" w:color="auto" w:fill="auto"/>
          </w:tcPr>
          <w:p w14:paraId="5A7EB519"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有機物含量</w:t>
            </w:r>
          </w:p>
          <w:p w14:paraId="49F66A8E"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全窒素含量</w:t>
            </w:r>
          </w:p>
          <w:p w14:paraId="0D62A7B3"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全リン酸含量</w:t>
            </w:r>
          </w:p>
          <w:p w14:paraId="1CC836E7"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全カリ含量</w:t>
            </w:r>
          </w:p>
          <w:p w14:paraId="47EEEA39"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Ｃ／Ｎ比（炭素比）</w:t>
            </w:r>
          </w:p>
          <w:p w14:paraId="339C704A"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ＰＨ</w:t>
            </w:r>
          </w:p>
          <w:p w14:paraId="138C89B9"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陽イオン交換容量</w:t>
            </w:r>
          </w:p>
          <w:p w14:paraId="118C3296"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含水率（水分）</w:t>
            </w:r>
          </w:p>
          <w:p w14:paraId="4A7D56B2"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幼植物試験</w:t>
            </w:r>
          </w:p>
        </w:tc>
        <w:tc>
          <w:tcPr>
            <w:tcW w:w="4351" w:type="dxa"/>
            <w:shd w:val="clear" w:color="auto" w:fill="auto"/>
          </w:tcPr>
          <w:p w14:paraId="4573B8F7"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70％以上</w:t>
            </w:r>
          </w:p>
          <w:p w14:paraId="038BAE75"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1.2％以上</w:t>
            </w:r>
          </w:p>
          <w:p w14:paraId="20B0600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0.5％以上</w:t>
            </w:r>
          </w:p>
          <w:p w14:paraId="295F9AE5"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0.3％以上</w:t>
            </w:r>
          </w:p>
          <w:p w14:paraId="53C6143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35 以下</w:t>
            </w:r>
          </w:p>
          <w:p w14:paraId="71015CD6"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5.5～7.5</w:t>
            </w:r>
          </w:p>
          <w:p w14:paraId="5C53710E"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70ｍe/100ｇ以上</w:t>
            </w:r>
          </w:p>
          <w:p w14:paraId="082514E9"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60±５％</w:t>
            </w:r>
          </w:p>
          <w:p w14:paraId="119FD49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異常を認めない</w:t>
            </w:r>
          </w:p>
        </w:tc>
      </w:tr>
    </w:tbl>
    <w:p w14:paraId="0EA61C02" w14:textId="77777777" w:rsidR="003B7180" w:rsidRPr="004F5E6B" w:rsidRDefault="003B7180" w:rsidP="008F3FEA">
      <w:pPr>
        <w:rPr>
          <w:rFonts w:ascii="ＭＳ 明朝" w:hAnsi="ＭＳ 明朝"/>
          <w:b/>
        </w:rPr>
      </w:pPr>
    </w:p>
    <w:p w14:paraId="158D2982" w14:textId="77777777" w:rsidR="003B7180" w:rsidRPr="001E2B3C" w:rsidRDefault="003B7180" w:rsidP="00F63AC3">
      <w:pPr>
        <w:pStyle w:val="3"/>
      </w:pPr>
      <w:bookmarkStart w:id="1057" w:name="_Toc105142933"/>
      <w:r w:rsidRPr="001E2B3C">
        <w:rPr>
          <w:rFonts w:hint="eastAsia"/>
        </w:rPr>
        <w:lastRenderedPageBreak/>
        <w:t>第22－11条　土壌改良工</w:t>
      </w:r>
      <w:bookmarkEnd w:id="1057"/>
    </w:p>
    <w:p w14:paraId="637E1D37"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１．土壌改良は、植栽基盤の物理性の改良を図ることとする。</w:t>
      </w:r>
    </w:p>
    <w:p w14:paraId="7833C1A3"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２．請負者は、土性改良の施工については、改良効果が十分に発揮されるよう土壌改良材などを植栽基盤土壌に均一に混合するよう留意しなければならない。</w:t>
      </w:r>
    </w:p>
    <w:p w14:paraId="74987150" w14:textId="1CB7D342" w:rsidR="003B7180" w:rsidRDefault="003B7180" w:rsidP="008F3FEA">
      <w:pPr>
        <w:ind w:leftChars="200" w:left="630" w:hangingChars="100" w:hanging="210"/>
        <w:rPr>
          <w:rFonts w:ascii="ＭＳ 明朝" w:hAnsi="ＭＳ 明朝"/>
        </w:rPr>
      </w:pPr>
      <w:r w:rsidRPr="004F5E6B">
        <w:rPr>
          <w:rFonts w:ascii="ＭＳ 明朝" w:hAnsi="ＭＳ 明朝" w:hint="eastAsia"/>
        </w:rPr>
        <w:t>３．請負者は、施肥の施工については、所定の種類と量の肥料を過不足なく施用しなければならない。</w:t>
      </w:r>
    </w:p>
    <w:p w14:paraId="533046EB" w14:textId="7E1D8B32" w:rsidR="00E52A2F" w:rsidRDefault="00E52A2F">
      <w:pPr>
        <w:widowControl/>
        <w:jc w:val="left"/>
        <w:rPr>
          <w:rFonts w:ascii="ＭＳ 明朝" w:hAnsi="ＭＳ 明朝"/>
        </w:rPr>
      </w:pPr>
      <w:r>
        <w:rPr>
          <w:rFonts w:ascii="ＭＳ 明朝" w:hAnsi="ＭＳ 明朝"/>
        </w:rPr>
        <w:br w:type="page"/>
      </w:r>
    </w:p>
    <w:p w14:paraId="4E71F799" w14:textId="77777777" w:rsidR="00E52A2F" w:rsidRPr="004F5E6B" w:rsidRDefault="00E52A2F" w:rsidP="00E52A2F">
      <w:pPr>
        <w:rPr>
          <w:rFonts w:ascii="ＭＳ 明朝" w:hAnsi="ＭＳ 明朝"/>
        </w:rPr>
      </w:pPr>
    </w:p>
    <w:p w14:paraId="174007DF" w14:textId="77777777" w:rsidR="003B7180" w:rsidRPr="004F5E6B" w:rsidRDefault="003B7180" w:rsidP="00323AEB">
      <w:pPr>
        <w:rPr>
          <w:rFonts w:ascii="ＭＳ 明朝" w:hAnsi="ＭＳ 明朝"/>
        </w:rPr>
      </w:pPr>
    </w:p>
    <w:p w14:paraId="2DA59971" w14:textId="77777777" w:rsidR="003B7180" w:rsidRPr="004F5E6B" w:rsidRDefault="003B7180" w:rsidP="003C7BC8">
      <w:pPr>
        <w:ind w:firstLineChars="200" w:firstLine="420"/>
        <w:rPr>
          <w:rFonts w:ascii="ＭＳ 明朝" w:hAnsi="ＭＳ 明朝"/>
        </w:rPr>
      </w:pPr>
    </w:p>
    <w:p w14:paraId="44FC5CD7" w14:textId="77777777" w:rsidR="003B7180" w:rsidRPr="004F5E6B" w:rsidRDefault="003B7180" w:rsidP="003C7BC8">
      <w:pPr>
        <w:ind w:firstLineChars="200" w:firstLine="420"/>
        <w:rPr>
          <w:rFonts w:ascii="ＭＳ 明朝" w:hAnsi="ＭＳ 明朝"/>
        </w:rPr>
      </w:pPr>
    </w:p>
    <w:p w14:paraId="20828750" w14:textId="77777777" w:rsidR="003B7180" w:rsidRPr="004F5E6B" w:rsidRDefault="003B7180" w:rsidP="003C7BC8">
      <w:pPr>
        <w:ind w:firstLineChars="200" w:firstLine="420"/>
        <w:rPr>
          <w:rFonts w:ascii="ＭＳ 明朝" w:hAnsi="ＭＳ 明朝"/>
        </w:rPr>
      </w:pPr>
    </w:p>
    <w:p w14:paraId="4A8DCE6B" w14:textId="77777777" w:rsidR="003B7180" w:rsidRPr="004F5E6B" w:rsidRDefault="003B7180" w:rsidP="003C7BC8">
      <w:pPr>
        <w:ind w:firstLineChars="200" w:firstLine="420"/>
        <w:rPr>
          <w:rFonts w:ascii="ＭＳ 明朝" w:hAnsi="ＭＳ 明朝"/>
        </w:rPr>
      </w:pPr>
    </w:p>
    <w:p w14:paraId="3D34CE37" w14:textId="77777777" w:rsidR="003B7180" w:rsidRPr="004F5E6B" w:rsidRDefault="003B7180" w:rsidP="003C7BC8">
      <w:pPr>
        <w:ind w:firstLineChars="200" w:firstLine="420"/>
        <w:rPr>
          <w:rFonts w:ascii="ＭＳ 明朝" w:hAnsi="ＭＳ 明朝"/>
        </w:rPr>
      </w:pPr>
    </w:p>
    <w:p w14:paraId="2DD7EAAD" w14:textId="77777777" w:rsidR="003B7180" w:rsidRPr="004F5E6B" w:rsidRDefault="003B7180" w:rsidP="003C7BC8">
      <w:pPr>
        <w:ind w:firstLineChars="200" w:firstLine="420"/>
        <w:rPr>
          <w:rFonts w:ascii="ＭＳ 明朝" w:hAnsi="ＭＳ 明朝"/>
        </w:rPr>
      </w:pPr>
    </w:p>
    <w:p w14:paraId="4F52A864" w14:textId="77777777" w:rsidR="003B7180" w:rsidRPr="004F5E6B" w:rsidRDefault="003B7180" w:rsidP="003C7BC8">
      <w:pPr>
        <w:ind w:firstLineChars="200" w:firstLine="420"/>
        <w:rPr>
          <w:rFonts w:ascii="ＭＳ 明朝" w:hAnsi="ＭＳ 明朝"/>
        </w:rPr>
      </w:pPr>
    </w:p>
    <w:p w14:paraId="3112F15A" w14:textId="77777777" w:rsidR="003B7180" w:rsidRPr="004F5E6B" w:rsidRDefault="003B7180" w:rsidP="003C7BC8">
      <w:pPr>
        <w:ind w:firstLineChars="200" w:firstLine="420"/>
        <w:rPr>
          <w:rFonts w:ascii="ＭＳ 明朝" w:hAnsi="ＭＳ 明朝"/>
        </w:rPr>
      </w:pPr>
    </w:p>
    <w:p w14:paraId="3EC1C830" w14:textId="77777777" w:rsidR="003B7180" w:rsidRPr="004F5E6B" w:rsidRDefault="003B7180" w:rsidP="003C7BC8">
      <w:pPr>
        <w:ind w:firstLineChars="200" w:firstLine="420"/>
        <w:rPr>
          <w:rFonts w:ascii="ＭＳ 明朝" w:hAnsi="ＭＳ 明朝"/>
        </w:rPr>
      </w:pPr>
    </w:p>
    <w:p w14:paraId="2B299FA6" w14:textId="77777777" w:rsidR="003B7180" w:rsidRPr="004F5E6B" w:rsidRDefault="003B7180" w:rsidP="003C7BC8">
      <w:pPr>
        <w:ind w:firstLineChars="200" w:firstLine="420"/>
        <w:rPr>
          <w:rFonts w:ascii="ＭＳ 明朝" w:hAnsi="ＭＳ 明朝"/>
        </w:rPr>
      </w:pPr>
    </w:p>
    <w:p w14:paraId="76DE5E58" w14:textId="77777777" w:rsidR="003B7180" w:rsidRPr="004F5E6B" w:rsidRDefault="003B7180" w:rsidP="003C7BC8">
      <w:pPr>
        <w:ind w:firstLineChars="200" w:firstLine="420"/>
        <w:rPr>
          <w:rFonts w:ascii="ＭＳ 明朝" w:hAnsi="ＭＳ 明朝"/>
        </w:rPr>
      </w:pPr>
    </w:p>
    <w:p w14:paraId="4BD65B44" w14:textId="77777777" w:rsidR="003B7180" w:rsidRPr="004F5E6B" w:rsidRDefault="003B7180" w:rsidP="003C7BC8">
      <w:pPr>
        <w:ind w:firstLineChars="200" w:firstLine="420"/>
        <w:rPr>
          <w:rFonts w:ascii="ＭＳ 明朝" w:hAnsi="ＭＳ 明朝"/>
        </w:rPr>
      </w:pPr>
    </w:p>
    <w:p w14:paraId="79781EEF" w14:textId="77777777" w:rsidR="003B7180" w:rsidRPr="004F5E6B" w:rsidRDefault="003B7180" w:rsidP="003C7BC8">
      <w:pPr>
        <w:ind w:firstLineChars="200" w:firstLine="420"/>
        <w:rPr>
          <w:rFonts w:ascii="ＭＳ 明朝" w:hAnsi="ＭＳ 明朝"/>
        </w:rPr>
      </w:pPr>
    </w:p>
    <w:p w14:paraId="56517C87" w14:textId="77777777" w:rsidR="003B7180" w:rsidRPr="004F5E6B" w:rsidRDefault="003B7180" w:rsidP="00F63AC3">
      <w:pPr>
        <w:pStyle w:val="1"/>
        <w:rPr>
          <w:rFonts w:ascii="ＭＳ 明朝" w:hAnsi="ＭＳ 明朝"/>
          <w:b/>
          <w:sz w:val="40"/>
          <w:szCs w:val="40"/>
        </w:rPr>
      </w:pPr>
      <w:bookmarkStart w:id="1058" w:name="_Toc105142934"/>
      <w:r w:rsidRPr="004F5E6B">
        <w:rPr>
          <w:rFonts w:ascii="ＭＳ 明朝" w:hAnsi="ＭＳ 明朝" w:hint="eastAsia"/>
          <w:b/>
          <w:sz w:val="40"/>
          <w:szCs w:val="40"/>
        </w:rPr>
        <w:t>第23章　緑化工事（植栽）</w:t>
      </w:r>
      <w:bookmarkEnd w:id="1058"/>
    </w:p>
    <w:p w14:paraId="0F23205C" w14:textId="77777777" w:rsidR="003B7180" w:rsidRPr="004F5E6B" w:rsidRDefault="003B7180" w:rsidP="003C7BC8">
      <w:pPr>
        <w:ind w:firstLineChars="200" w:firstLine="420"/>
        <w:rPr>
          <w:rFonts w:ascii="ＭＳ 明朝" w:hAnsi="ＭＳ 明朝"/>
        </w:rPr>
      </w:pPr>
      <w:r w:rsidRPr="004F5E6B">
        <w:rPr>
          <w:rFonts w:ascii="ＭＳ 明朝" w:hAnsi="ＭＳ 明朝"/>
        </w:rPr>
        <w:br w:type="page"/>
      </w:r>
    </w:p>
    <w:p w14:paraId="519D30AE" w14:textId="77777777" w:rsidR="003B7180" w:rsidRPr="004F5E6B" w:rsidRDefault="003B7180" w:rsidP="00996410">
      <w:pPr>
        <w:pStyle w:val="2"/>
      </w:pPr>
      <w:bookmarkStart w:id="1059" w:name="_Toc105142935"/>
      <w:r w:rsidRPr="004F5E6B">
        <w:rPr>
          <w:rFonts w:hint="eastAsia"/>
        </w:rPr>
        <w:lastRenderedPageBreak/>
        <w:t>第１節　適用</w:t>
      </w:r>
      <w:bookmarkEnd w:id="1059"/>
    </w:p>
    <w:p w14:paraId="16615316" w14:textId="77777777" w:rsidR="003B7180" w:rsidRPr="00F63AC3" w:rsidRDefault="003B7180" w:rsidP="00F63AC3">
      <w:pPr>
        <w:pStyle w:val="3"/>
      </w:pPr>
      <w:bookmarkStart w:id="1060" w:name="_Toc105142936"/>
      <w:r w:rsidRPr="00F63AC3">
        <w:rPr>
          <w:rFonts w:hint="eastAsia"/>
        </w:rPr>
        <w:t>第23－１条　適用</w:t>
      </w:r>
      <w:bookmarkEnd w:id="1060"/>
    </w:p>
    <w:p w14:paraId="2EBD3E99"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１．本章は、公園緑地工事における植栽工、移植工、仮設工その他これらに類する工種について適用するものとする。</w:t>
      </w:r>
    </w:p>
    <w:p w14:paraId="2D1731A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２．仮設工は、第３章 第23節 仮設工の規定によるものとする。</w:t>
      </w:r>
    </w:p>
    <w:p w14:paraId="6DD789E2"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３．本章に特に定めのない事項については、第１章総則の規定によるものとする。</w:t>
      </w:r>
    </w:p>
    <w:p w14:paraId="00D19D3D" w14:textId="77777777" w:rsidR="003B7180" w:rsidRPr="004F5E6B" w:rsidRDefault="003B7180" w:rsidP="003C7BC8">
      <w:pPr>
        <w:ind w:firstLineChars="200" w:firstLine="420"/>
        <w:rPr>
          <w:rFonts w:ascii="ＭＳ 明朝" w:hAnsi="ＭＳ 明朝"/>
        </w:rPr>
      </w:pPr>
    </w:p>
    <w:p w14:paraId="0489E3A3" w14:textId="77777777" w:rsidR="003B7180" w:rsidRPr="004F5E6B" w:rsidRDefault="003B7180" w:rsidP="00996410">
      <w:pPr>
        <w:pStyle w:val="2"/>
      </w:pPr>
      <w:bookmarkStart w:id="1061" w:name="_Toc105142937"/>
      <w:r w:rsidRPr="004F5E6B">
        <w:rPr>
          <w:rFonts w:hint="eastAsia"/>
        </w:rPr>
        <w:t>第２節　一般事項</w:t>
      </w:r>
      <w:bookmarkEnd w:id="1061"/>
    </w:p>
    <w:p w14:paraId="38EE99B7" w14:textId="77777777" w:rsidR="003B7180" w:rsidRPr="00F63AC3" w:rsidRDefault="003B7180" w:rsidP="00F63AC3">
      <w:pPr>
        <w:pStyle w:val="3"/>
      </w:pPr>
      <w:bookmarkStart w:id="1062" w:name="_Toc105142938"/>
      <w:r w:rsidRPr="00F63AC3">
        <w:rPr>
          <w:rFonts w:hint="eastAsia"/>
        </w:rPr>
        <w:t>第23－２条　適用すべき諸基準</w:t>
      </w:r>
      <w:bookmarkEnd w:id="1062"/>
    </w:p>
    <w:p w14:paraId="348BDAFB" w14:textId="77777777" w:rsidR="003B7180" w:rsidRPr="004F5E6B" w:rsidRDefault="003B7180" w:rsidP="008F3FEA">
      <w:pPr>
        <w:ind w:leftChars="200" w:left="420" w:firstLineChars="100" w:firstLine="210"/>
        <w:rPr>
          <w:rFonts w:ascii="ＭＳ 明朝" w:hAnsi="ＭＳ 明朝"/>
        </w:rPr>
      </w:pPr>
      <w:r w:rsidRPr="004F5E6B">
        <w:rPr>
          <w:rFonts w:ascii="ＭＳ 明朝" w:hAnsi="ＭＳ 明朝" w:hint="eastAsia"/>
        </w:rPr>
        <w:t>請負者は、設計図書において特に定めのない事項については、下記の基準類によらなければならない。なお、基準類と設計図書に相違がある場合は、原則として設計図書の規定に従うものとし、疑義がある場合は監督職員に確認をもとめなければならない。</w:t>
      </w:r>
    </w:p>
    <w:p w14:paraId="745C8D12" w14:textId="495CC7D7" w:rsidR="003B7180" w:rsidRPr="004F5E6B" w:rsidRDefault="003B7180" w:rsidP="00E24058">
      <w:pPr>
        <w:ind w:firstLineChars="200" w:firstLine="420"/>
        <w:rPr>
          <w:rFonts w:ascii="ＭＳ 明朝" w:hAnsi="ＭＳ 明朝"/>
        </w:rPr>
      </w:pPr>
      <w:r w:rsidRPr="004F5E6B">
        <w:rPr>
          <w:rFonts w:ascii="ＭＳ 明朝" w:hAnsi="ＭＳ 明朝" w:hint="eastAsia"/>
        </w:rPr>
        <w:t>（１）</w:t>
      </w:r>
      <w:r w:rsidRPr="000F1034">
        <w:rPr>
          <w:rFonts w:ascii="ＭＳ 明朝" w:hAnsi="ＭＳ 明朝" w:hint="eastAsia"/>
        </w:rPr>
        <w:t>都市公園技術標準解説書（</w:t>
      </w:r>
      <w:r>
        <w:rPr>
          <w:rFonts w:ascii="ＭＳ 明朝" w:hAnsi="ＭＳ 明朝" w:hint="eastAsia"/>
        </w:rPr>
        <w:t>令和元年度版</w:t>
      </w:r>
      <w:r w:rsidRPr="000F1034">
        <w:rPr>
          <w:rFonts w:ascii="ＭＳ 明朝" w:hAnsi="ＭＳ 明朝" w:hint="eastAsia"/>
        </w:rPr>
        <w:t>）</w:t>
      </w:r>
      <w:r w:rsidR="00E52A2F">
        <w:rPr>
          <w:rFonts w:ascii="ＭＳ 明朝" w:hAnsi="ＭＳ 明朝" w:hint="eastAsia"/>
        </w:rPr>
        <w:t xml:space="preserve"> </w:t>
      </w:r>
      <w:r w:rsidRPr="004F5E6B">
        <w:rPr>
          <w:rFonts w:ascii="ＭＳ 明朝" w:hAnsi="ＭＳ 明朝" w:hint="eastAsia"/>
        </w:rPr>
        <w:t>（一社）日本公園緑地協会（</w:t>
      </w:r>
      <w:r>
        <w:rPr>
          <w:rFonts w:ascii="ＭＳ 明朝" w:hAnsi="ＭＳ 明朝" w:hint="eastAsia"/>
        </w:rPr>
        <w:t>令和元年７月</w:t>
      </w:r>
      <w:r w:rsidRPr="004F5E6B">
        <w:rPr>
          <w:rFonts w:ascii="ＭＳ 明朝" w:hAnsi="ＭＳ 明朝" w:hint="eastAsia"/>
        </w:rPr>
        <w:t>）</w:t>
      </w:r>
    </w:p>
    <w:p w14:paraId="1D9CED18" w14:textId="77777777" w:rsidR="003B7180" w:rsidRPr="004F5E6B" w:rsidRDefault="003B7180" w:rsidP="00E24058">
      <w:pPr>
        <w:ind w:firstLineChars="200" w:firstLine="420"/>
        <w:rPr>
          <w:rFonts w:ascii="ＭＳ 明朝" w:hAnsi="ＭＳ 明朝"/>
        </w:rPr>
      </w:pPr>
      <w:r w:rsidRPr="004F5E6B">
        <w:rPr>
          <w:rFonts w:ascii="ＭＳ 明朝" w:hAnsi="ＭＳ 明朝" w:hint="eastAsia"/>
        </w:rPr>
        <w:t>（２）公共用緑化樹木品質寸法規格基準（案）（第５次改訂）　 国土交通省（平成20年12月）</w:t>
      </w:r>
    </w:p>
    <w:p w14:paraId="28406772" w14:textId="77777777" w:rsidR="003B7180" w:rsidRPr="004F5E6B" w:rsidRDefault="003B7180" w:rsidP="003C7BC8">
      <w:pPr>
        <w:ind w:firstLineChars="200" w:firstLine="420"/>
        <w:rPr>
          <w:rFonts w:ascii="ＭＳ 明朝" w:hAnsi="ＭＳ 明朝"/>
        </w:rPr>
      </w:pPr>
    </w:p>
    <w:p w14:paraId="49CD3CF5" w14:textId="77777777" w:rsidR="003B7180" w:rsidRPr="004F5E6B" w:rsidRDefault="003B7180" w:rsidP="00996410">
      <w:pPr>
        <w:pStyle w:val="2"/>
      </w:pPr>
      <w:bookmarkStart w:id="1063" w:name="_Toc105142939"/>
      <w:r w:rsidRPr="004F5E6B">
        <w:rPr>
          <w:rFonts w:hint="eastAsia"/>
        </w:rPr>
        <w:t>第３節　植栽工</w:t>
      </w:r>
      <w:bookmarkEnd w:id="1063"/>
    </w:p>
    <w:p w14:paraId="61A853DA" w14:textId="77777777" w:rsidR="003B7180" w:rsidRPr="00F63AC3" w:rsidRDefault="003B7180" w:rsidP="00F63AC3">
      <w:pPr>
        <w:pStyle w:val="3"/>
      </w:pPr>
      <w:bookmarkStart w:id="1064" w:name="_Toc105142940"/>
      <w:r w:rsidRPr="00F63AC3">
        <w:rPr>
          <w:rFonts w:hint="eastAsia"/>
        </w:rPr>
        <w:t>第23－３条　一般事項</w:t>
      </w:r>
      <w:bookmarkEnd w:id="1064"/>
    </w:p>
    <w:p w14:paraId="11A5ABAA"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１．本節は、植栽工として高木植栽工、中低木植栽工、特殊樹木植栽工、地被類植栽工、花壇植栽工、その他これらに類する工種について定めるものとする。</w:t>
      </w:r>
    </w:p>
    <w:p w14:paraId="1BB74797" w14:textId="6B19C369"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２．請負者は、樹木等（樹木</w:t>
      </w:r>
      <w:r w:rsidR="00B53BB8">
        <w:rPr>
          <w:rFonts w:ascii="ＭＳ 明朝" w:hAnsi="ＭＳ 明朝" w:hint="eastAsia"/>
        </w:rPr>
        <w:t>又は</w:t>
      </w:r>
      <w:r w:rsidRPr="004F5E6B">
        <w:rPr>
          <w:rFonts w:ascii="ＭＳ 明朝" w:hAnsi="ＭＳ 明朝" w:hint="eastAsia"/>
        </w:rPr>
        <w:t>地被植物）が工事完成引渡し後に、施設管理者が適切な管理をした場合において、１年以内に植栽したときの状態で枯死</w:t>
      </w:r>
      <w:r w:rsidR="00B53BB8">
        <w:rPr>
          <w:rFonts w:ascii="ＭＳ 明朝" w:hAnsi="ＭＳ 明朝" w:hint="eastAsia"/>
        </w:rPr>
        <w:t>又は</w:t>
      </w:r>
      <w:r w:rsidRPr="004F5E6B">
        <w:rPr>
          <w:rFonts w:ascii="ＭＳ 明朝" w:hAnsi="ＭＳ 明朝" w:hint="eastAsia"/>
        </w:rPr>
        <w:t>形姿不良となった場合は、当初植栽した樹木等と同等、</w:t>
      </w:r>
      <w:r w:rsidR="00B53BB8">
        <w:rPr>
          <w:rFonts w:ascii="ＭＳ 明朝" w:hAnsi="ＭＳ 明朝" w:hint="eastAsia"/>
        </w:rPr>
        <w:t>又は</w:t>
      </w:r>
      <w:r w:rsidRPr="004F5E6B">
        <w:rPr>
          <w:rFonts w:ascii="ＭＳ 明朝" w:hAnsi="ＭＳ 明朝" w:hint="eastAsia"/>
        </w:rPr>
        <w:t>それ以上の規格のものに植え替えなければならない。</w:t>
      </w:r>
    </w:p>
    <w:p w14:paraId="6142337C" w14:textId="4E28772B" w:rsidR="003B7180" w:rsidRPr="004F5E6B" w:rsidRDefault="003B7180" w:rsidP="008F3FEA">
      <w:pPr>
        <w:ind w:leftChars="300" w:left="630" w:firstLineChars="100" w:firstLine="210"/>
        <w:rPr>
          <w:rFonts w:ascii="ＭＳ 明朝" w:hAnsi="ＭＳ 明朝"/>
        </w:rPr>
      </w:pPr>
      <w:r w:rsidRPr="004F5E6B">
        <w:rPr>
          <w:rFonts w:ascii="ＭＳ 明朝" w:hAnsi="ＭＳ 明朝" w:hint="eastAsia"/>
        </w:rPr>
        <w:t>枯死</w:t>
      </w:r>
      <w:r w:rsidR="00B53BB8">
        <w:rPr>
          <w:rFonts w:ascii="ＭＳ 明朝" w:hAnsi="ＭＳ 明朝" w:hint="eastAsia"/>
        </w:rPr>
        <w:t>又は</w:t>
      </w:r>
      <w:r w:rsidRPr="004F5E6B">
        <w:rPr>
          <w:rFonts w:ascii="ＭＳ 明朝" w:hAnsi="ＭＳ 明朝" w:hint="eastAsia"/>
        </w:rPr>
        <w:t>形姿不良の判定にあたっては、監督職員と請負者が立会するものとし、植替えの時期については、監督職員と協議するものとする。</w:t>
      </w:r>
    </w:p>
    <w:p w14:paraId="43BE0EC3" w14:textId="5797EF5F" w:rsidR="003B7180" w:rsidRPr="004F5E6B" w:rsidRDefault="003B7180" w:rsidP="008F3FEA">
      <w:pPr>
        <w:ind w:leftChars="300" w:left="630" w:firstLineChars="100" w:firstLine="210"/>
        <w:rPr>
          <w:rFonts w:ascii="ＭＳ 明朝" w:hAnsi="ＭＳ 明朝"/>
        </w:rPr>
      </w:pPr>
      <w:r w:rsidRPr="004F5E6B">
        <w:rPr>
          <w:rFonts w:ascii="ＭＳ 明朝" w:hAnsi="ＭＳ 明朝" w:hint="eastAsia"/>
        </w:rPr>
        <w:t>なお、枯死又は形姿不良とは、枯枝が樹冠部のおおむね３分の２以上となった場合、</w:t>
      </w:r>
      <w:r w:rsidR="00B53BB8">
        <w:rPr>
          <w:rFonts w:ascii="ＭＳ 明朝" w:hAnsi="ＭＳ 明朝" w:hint="eastAsia"/>
        </w:rPr>
        <w:t>又は</w:t>
      </w:r>
      <w:r w:rsidRPr="004F5E6B">
        <w:rPr>
          <w:rFonts w:ascii="ＭＳ 明朝" w:hAnsi="ＭＳ 明朝" w:hint="eastAsia"/>
        </w:rPr>
        <w:t>通直な主幹をもつ樹木については、樹高のおおむね３分の１以上の主幹が枯れた場合をいい、確実に同様の状態となるものを含むものとする。</w:t>
      </w:r>
    </w:p>
    <w:p w14:paraId="6D492C33" w14:textId="3C85983C"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３．請負者は、植栽する樹木等の枯損等を防ぐため、搬入日に植え付けられるようにしなければならない。なお、これにより難い場合は、根鉢が乾燥しないように、こも</w:t>
      </w:r>
      <w:r w:rsidR="00B53BB8">
        <w:rPr>
          <w:rFonts w:ascii="ＭＳ 明朝" w:hAnsi="ＭＳ 明朝" w:hint="eastAsia"/>
        </w:rPr>
        <w:t>又は</w:t>
      </w:r>
      <w:r w:rsidRPr="004F5E6B">
        <w:rPr>
          <w:rFonts w:ascii="ＭＳ 明朝" w:hAnsi="ＭＳ 明朝" w:hint="eastAsia"/>
        </w:rPr>
        <w:t>むしろで養生し、期間が半日以上に及ぶ場合は、監督職員と協議するものとする。</w:t>
      </w:r>
    </w:p>
    <w:p w14:paraId="2B3186CE"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４．請負者は、植付けや掘り取りに機械を使用する場合は、植栽地や苗圃等を締め固めないように注意し、やむを得ず締め固めたときは、耕転等により現状に戻さなければならない。</w:t>
      </w:r>
    </w:p>
    <w:p w14:paraId="260D646E" w14:textId="77777777" w:rsidR="003B7180" w:rsidRPr="004F5E6B" w:rsidRDefault="003B7180" w:rsidP="003C7BC8">
      <w:pPr>
        <w:ind w:firstLineChars="200" w:firstLine="420"/>
        <w:rPr>
          <w:rFonts w:ascii="ＭＳ 明朝" w:hAnsi="ＭＳ 明朝"/>
        </w:rPr>
      </w:pPr>
    </w:p>
    <w:p w14:paraId="6AD29066" w14:textId="77777777" w:rsidR="003B7180" w:rsidRPr="00F63AC3" w:rsidRDefault="003B7180" w:rsidP="00F63AC3">
      <w:pPr>
        <w:pStyle w:val="3"/>
      </w:pPr>
      <w:bookmarkStart w:id="1065" w:name="_Toc105142941"/>
      <w:r w:rsidRPr="00F63AC3">
        <w:rPr>
          <w:rFonts w:hint="eastAsia"/>
        </w:rPr>
        <w:t>第23－４条  材 料</w:t>
      </w:r>
      <w:bookmarkEnd w:id="1065"/>
    </w:p>
    <w:p w14:paraId="2AFA7AFD" w14:textId="3FDB1DB6"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１．樹木は、「公共用緑化樹木品質寸法規格基準（案）」の規格に適合したもの、</w:t>
      </w:r>
      <w:r w:rsidR="00B53BB8">
        <w:rPr>
          <w:rFonts w:ascii="ＭＳ 明朝" w:hAnsi="ＭＳ 明朝" w:hint="eastAsia"/>
        </w:rPr>
        <w:t>又は</w:t>
      </w:r>
      <w:r w:rsidRPr="004F5E6B">
        <w:rPr>
          <w:rFonts w:ascii="ＭＳ 明朝" w:hAnsi="ＭＳ 明朝" w:hint="eastAsia"/>
        </w:rPr>
        <w:t>これと同等以上の品質を有するものとする。</w:t>
      </w:r>
    </w:p>
    <w:p w14:paraId="664CFEF8"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（１）寸法は設計図書によるものとし、品質は表２－１品質規格表（案）＜樹姿＞、表２－２品質規格表（案）＜樹勢＞によるものとする。</w:t>
      </w:r>
    </w:p>
    <w:p w14:paraId="32DE5FBD" w14:textId="77777777" w:rsidR="003B7180" w:rsidRPr="004F5E6B" w:rsidRDefault="003B7180" w:rsidP="008F3FEA">
      <w:pPr>
        <w:ind w:leftChars="500" w:left="1050" w:firstLineChars="100" w:firstLine="210"/>
        <w:rPr>
          <w:rFonts w:ascii="ＭＳ 明朝" w:hAnsi="ＭＳ 明朝"/>
        </w:rPr>
      </w:pPr>
      <w:r w:rsidRPr="004F5E6B">
        <w:rPr>
          <w:rFonts w:ascii="ＭＳ 明朝" w:hAnsi="ＭＳ 明朝" w:hint="eastAsia"/>
        </w:rPr>
        <w:t>なお、設計図書に示す寸法は原則として最低値を示すものとする。ただし指定寸法以下であっても、樹姿、枝張り、その他が特に優良であって監督職員の承諾を得たものは使用することができる。</w:t>
      </w:r>
    </w:p>
    <w:p w14:paraId="180BA1DD"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（２）樹木の品質寸法規格に関する用語の定義は、表２－３によるものとする。</w:t>
      </w:r>
    </w:p>
    <w:p w14:paraId="62039045" w14:textId="77777777" w:rsidR="003B7180" w:rsidRPr="004F5E6B" w:rsidRDefault="003B7180" w:rsidP="003C7BC8">
      <w:pPr>
        <w:ind w:firstLineChars="200" w:firstLine="420"/>
        <w:rPr>
          <w:rFonts w:ascii="ＭＳ 明朝" w:hAnsi="ＭＳ 明朝"/>
        </w:rPr>
      </w:pPr>
    </w:p>
    <w:p w14:paraId="3DC2A432" w14:textId="77777777" w:rsidR="003B7180" w:rsidRPr="004F5E6B" w:rsidRDefault="003B7180" w:rsidP="00641199">
      <w:pPr>
        <w:ind w:firstLineChars="200" w:firstLine="420"/>
        <w:jc w:val="center"/>
        <w:rPr>
          <w:rFonts w:ascii="ＭＳ 明朝" w:hAnsi="ＭＳ 明朝"/>
        </w:rPr>
      </w:pPr>
      <w:r w:rsidRPr="004F5E6B">
        <w:rPr>
          <w:rFonts w:ascii="ＭＳ 明朝" w:hAnsi="ＭＳ 明朝" w:hint="eastAsia"/>
        </w:rPr>
        <w:t>表２－１ 品質規格表（案）</w:t>
      </w:r>
    </w:p>
    <w:p w14:paraId="6F21F90A"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＜樹 姿＞</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3B7180" w:rsidRPr="004F5E6B" w14:paraId="50E922E6" w14:textId="77777777" w:rsidTr="003C7BC8">
        <w:trPr>
          <w:jc w:val="center"/>
        </w:trPr>
        <w:tc>
          <w:tcPr>
            <w:tcW w:w="1526" w:type="dxa"/>
            <w:shd w:val="clear" w:color="auto" w:fill="auto"/>
            <w:vAlign w:val="center"/>
          </w:tcPr>
          <w:p w14:paraId="055BDD89" w14:textId="77777777" w:rsidR="003B7180" w:rsidRPr="004F5E6B" w:rsidRDefault="003B7180" w:rsidP="00641199">
            <w:pPr>
              <w:ind w:firstLineChars="200" w:firstLine="420"/>
              <w:rPr>
                <w:rFonts w:ascii="ＭＳ 明朝" w:hAnsi="ＭＳ 明朝"/>
              </w:rPr>
            </w:pPr>
            <w:r w:rsidRPr="004F5E6B">
              <w:rPr>
                <w:rFonts w:ascii="ＭＳ 明朝" w:hAnsi="ＭＳ 明朝" w:hint="eastAsia"/>
              </w:rPr>
              <w:t>項目</w:t>
            </w:r>
          </w:p>
        </w:tc>
        <w:tc>
          <w:tcPr>
            <w:tcW w:w="7513" w:type="dxa"/>
            <w:shd w:val="clear" w:color="auto" w:fill="auto"/>
          </w:tcPr>
          <w:p w14:paraId="304E8FA3" w14:textId="77777777" w:rsidR="003B7180" w:rsidRPr="004F5E6B" w:rsidRDefault="003B7180" w:rsidP="00641199">
            <w:pPr>
              <w:jc w:val="center"/>
              <w:rPr>
                <w:rFonts w:ascii="ＭＳ 明朝" w:hAnsi="ＭＳ 明朝"/>
              </w:rPr>
            </w:pPr>
            <w:r w:rsidRPr="004F5E6B">
              <w:rPr>
                <w:rFonts w:ascii="ＭＳ 明朝" w:hAnsi="ＭＳ 明朝" w:hint="eastAsia"/>
              </w:rPr>
              <w:t>規格</w:t>
            </w:r>
          </w:p>
        </w:tc>
      </w:tr>
      <w:tr w:rsidR="003B7180" w:rsidRPr="004F5E6B" w14:paraId="26837F38" w14:textId="77777777" w:rsidTr="003C7BC8">
        <w:trPr>
          <w:jc w:val="center"/>
        </w:trPr>
        <w:tc>
          <w:tcPr>
            <w:tcW w:w="1526" w:type="dxa"/>
            <w:shd w:val="clear" w:color="auto" w:fill="auto"/>
            <w:vAlign w:val="center"/>
          </w:tcPr>
          <w:p w14:paraId="1AECC4B9" w14:textId="77777777" w:rsidR="003B7180" w:rsidRPr="004F5E6B" w:rsidRDefault="003B7180" w:rsidP="00641199">
            <w:pPr>
              <w:ind w:firstLineChars="200" w:firstLine="420"/>
              <w:rPr>
                <w:rFonts w:ascii="ＭＳ 明朝" w:hAnsi="ＭＳ 明朝"/>
              </w:rPr>
            </w:pPr>
            <w:r w:rsidRPr="004F5E6B">
              <w:rPr>
                <w:rFonts w:ascii="ＭＳ 明朝" w:hAnsi="ＭＳ 明朝" w:hint="eastAsia"/>
              </w:rPr>
              <w:lastRenderedPageBreak/>
              <w:t>樹形</w:t>
            </w:r>
          </w:p>
        </w:tc>
        <w:tc>
          <w:tcPr>
            <w:tcW w:w="7513" w:type="dxa"/>
            <w:shd w:val="clear" w:color="auto" w:fill="auto"/>
          </w:tcPr>
          <w:p w14:paraId="0843A7A8" w14:textId="77777777" w:rsidR="003B7180" w:rsidRPr="004F5E6B" w:rsidRDefault="003B7180" w:rsidP="00641199">
            <w:pPr>
              <w:rPr>
                <w:rFonts w:ascii="ＭＳ 明朝" w:hAnsi="ＭＳ 明朝"/>
              </w:rPr>
            </w:pPr>
            <w:r w:rsidRPr="004F5E6B">
              <w:rPr>
                <w:rFonts w:ascii="ＭＳ 明朝" w:hAnsi="ＭＳ 明朝" w:hint="eastAsia"/>
              </w:rPr>
              <w:t>樹種の特性に応じた自然樹形で、樹形が整っていること。</w:t>
            </w:r>
          </w:p>
        </w:tc>
      </w:tr>
      <w:tr w:rsidR="003B7180" w:rsidRPr="004F5E6B" w14:paraId="21108951" w14:textId="77777777" w:rsidTr="003C7BC8">
        <w:trPr>
          <w:jc w:val="center"/>
        </w:trPr>
        <w:tc>
          <w:tcPr>
            <w:tcW w:w="1526" w:type="dxa"/>
            <w:shd w:val="clear" w:color="auto" w:fill="auto"/>
            <w:vAlign w:val="center"/>
          </w:tcPr>
          <w:p w14:paraId="1DB4611C" w14:textId="77777777" w:rsidR="003B7180" w:rsidRPr="004F5E6B" w:rsidRDefault="003B7180" w:rsidP="00641199">
            <w:pPr>
              <w:ind w:firstLineChars="200" w:firstLine="420"/>
              <w:rPr>
                <w:rFonts w:ascii="ＭＳ 明朝" w:hAnsi="ＭＳ 明朝"/>
              </w:rPr>
            </w:pPr>
            <w:r w:rsidRPr="004F5E6B">
              <w:rPr>
                <w:rFonts w:ascii="ＭＳ 明朝" w:hAnsi="ＭＳ 明朝" w:hint="eastAsia"/>
              </w:rPr>
              <w:t>幹＊</w:t>
            </w:r>
          </w:p>
        </w:tc>
        <w:tc>
          <w:tcPr>
            <w:tcW w:w="7513" w:type="dxa"/>
            <w:shd w:val="clear" w:color="auto" w:fill="auto"/>
          </w:tcPr>
          <w:p w14:paraId="2BFE39E0" w14:textId="77777777" w:rsidR="003B7180" w:rsidRPr="004F5E6B" w:rsidRDefault="003B7180" w:rsidP="00641199">
            <w:pPr>
              <w:rPr>
                <w:rFonts w:ascii="ＭＳ 明朝" w:hAnsi="ＭＳ 明朝"/>
              </w:rPr>
            </w:pPr>
            <w:r w:rsidRPr="004F5E6B">
              <w:rPr>
                <w:rFonts w:ascii="ＭＳ 明朝" w:hAnsi="ＭＳ 明朝" w:hint="eastAsia"/>
              </w:rPr>
              <w:t>幹がほぼまっすぐで、単幹であること。</w:t>
            </w:r>
          </w:p>
          <w:p w14:paraId="52FF23E2" w14:textId="51E3B3D7" w:rsidR="003B7180" w:rsidRPr="004F5E6B" w:rsidRDefault="003B7180" w:rsidP="00641199">
            <w:pPr>
              <w:rPr>
                <w:rFonts w:ascii="ＭＳ 明朝" w:hAnsi="ＭＳ 明朝"/>
              </w:rPr>
            </w:pPr>
            <w:r w:rsidRPr="004F5E6B">
              <w:rPr>
                <w:rFonts w:ascii="ＭＳ 明朝" w:hAnsi="ＭＳ 明朝" w:hint="eastAsia"/>
              </w:rPr>
              <w:t>（</w:t>
            </w:r>
            <w:r w:rsidR="00B53BB8">
              <w:rPr>
                <w:rFonts w:ascii="ＭＳ 明朝" w:hAnsi="ＭＳ 明朝" w:hint="eastAsia"/>
              </w:rPr>
              <w:t>ただし</w:t>
            </w:r>
            <w:r w:rsidRPr="004F5E6B">
              <w:rPr>
                <w:rFonts w:ascii="ＭＳ 明朝" w:hAnsi="ＭＳ 明朝" w:hint="eastAsia"/>
              </w:rPr>
              <w:t>、株立物及び自然樹形で幹が斜上するものはこの限りでない。）</w:t>
            </w:r>
          </w:p>
        </w:tc>
      </w:tr>
      <w:tr w:rsidR="003B7180" w:rsidRPr="004F5E6B" w14:paraId="17BCF5AF" w14:textId="77777777" w:rsidTr="003C7BC8">
        <w:trPr>
          <w:jc w:val="center"/>
        </w:trPr>
        <w:tc>
          <w:tcPr>
            <w:tcW w:w="1526" w:type="dxa"/>
            <w:shd w:val="clear" w:color="auto" w:fill="auto"/>
            <w:vAlign w:val="center"/>
          </w:tcPr>
          <w:p w14:paraId="1270B7B4" w14:textId="77777777" w:rsidR="003B7180" w:rsidRPr="004F5E6B" w:rsidRDefault="003B7180" w:rsidP="00641199">
            <w:pPr>
              <w:jc w:val="center"/>
              <w:rPr>
                <w:rFonts w:ascii="ＭＳ 明朝" w:hAnsi="ＭＳ 明朝"/>
              </w:rPr>
            </w:pPr>
            <w:r w:rsidRPr="004F5E6B">
              <w:rPr>
                <w:rFonts w:ascii="ＭＳ 明朝" w:hAnsi="ＭＳ 明朝" w:hint="eastAsia"/>
              </w:rPr>
              <w:t>枝葉の配分</w:t>
            </w:r>
          </w:p>
        </w:tc>
        <w:tc>
          <w:tcPr>
            <w:tcW w:w="7513" w:type="dxa"/>
            <w:shd w:val="clear" w:color="auto" w:fill="auto"/>
          </w:tcPr>
          <w:p w14:paraId="09442E9D" w14:textId="77777777" w:rsidR="003B7180" w:rsidRPr="004F5E6B" w:rsidRDefault="003B7180" w:rsidP="00641199">
            <w:pPr>
              <w:rPr>
                <w:rFonts w:ascii="ＭＳ 明朝" w:hAnsi="ＭＳ 明朝"/>
              </w:rPr>
            </w:pPr>
            <w:r w:rsidRPr="004F5E6B">
              <w:rPr>
                <w:rFonts w:ascii="ＭＳ 明朝" w:hAnsi="ＭＳ 明朝" w:hint="eastAsia"/>
              </w:rPr>
              <w:t>配分が四方に均等であること。</w:t>
            </w:r>
          </w:p>
        </w:tc>
      </w:tr>
      <w:tr w:rsidR="003B7180" w:rsidRPr="004F5E6B" w14:paraId="2C4EE427" w14:textId="77777777" w:rsidTr="003C7BC8">
        <w:trPr>
          <w:jc w:val="center"/>
        </w:trPr>
        <w:tc>
          <w:tcPr>
            <w:tcW w:w="1526" w:type="dxa"/>
            <w:shd w:val="clear" w:color="auto" w:fill="auto"/>
            <w:vAlign w:val="center"/>
          </w:tcPr>
          <w:p w14:paraId="4729FA57" w14:textId="77777777" w:rsidR="003B7180" w:rsidRPr="004F5E6B" w:rsidRDefault="003B7180" w:rsidP="00641199">
            <w:pPr>
              <w:jc w:val="center"/>
              <w:rPr>
                <w:rFonts w:ascii="ＭＳ 明朝" w:hAnsi="ＭＳ 明朝"/>
              </w:rPr>
            </w:pPr>
            <w:r w:rsidRPr="004F5E6B">
              <w:rPr>
                <w:rFonts w:ascii="ＭＳ 明朝" w:hAnsi="ＭＳ 明朝" w:hint="eastAsia"/>
              </w:rPr>
              <w:t>枝葉の密度</w:t>
            </w:r>
          </w:p>
        </w:tc>
        <w:tc>
          <w:tcPr>
            <w:tcW w:w="7513" w:type="dxa"/>
            <w:shd w:val="clear" w:color="auto" w:fill="auto"/>
          </w:tcPr>
          <w:p w14:paraId="3075A530" w14:textId="77777777" w:rsidR="003B7180" w:rsidRPr="004F5E6B" w:rsidRDefault="003B7180" w:rsidP="00641199">
            <w:pPr>
              <w:rPr>
                <w:rFonts w:ascii="ＭＳ 明朝" w:hAnsi="ＭＳ 明朝"/>
              </w:rPr>
            </w:pPr>
            <w:r w:rsidRPr="004F5E6B">
              <w:rPr>
                <w:rFonts w:ascii="ＭＳ 明朝" w:hAnsi="ＭＳ 明朝" w:hint="eastAsia"/>
              </w:rPr>
              <w:t>徒長的な生長あるいはその他の異常な生長が認められず、節間が詰まり、着葉密度が良好であること。</w:t>
            </w:r>
          </w:p>
        </w:tc>
      </w:tr>
      <w:tr w:rsidR="003B7180" w:rsidRPr="004F5E6B" w14:paraId="0557BFB3" w14:textId="77777777" w:rsidTr="003C7BC8">
        <w:trPr>
          <w:jc w:val="center"/>
        </w:trPr>
        <w:tc>
          <w:tcPr>
            <w:tcW w:w="1526" w:type="dxa"/>
            <w:shd w:val="clear" w:color="auto" w:fill="auto"/>
            <w:vAlign w:val="center"/>
          </w:tcPr>
          <w:p w14:paraId="69936B1B" w14:textId="77777777" w:rsidR="003B7180" w:rsidRPr="004F5E6B" w:rsidRDefault="003B7180" w:rsidP="00641199">
            <w:pPr>
              <w:ind w:firstLineChars="200" w:firstLine="420"/>
              <w:rPr>
                <w:rFonts w:ascii="ＭＳ 明朝" w:hAnsi="ＭＳ 明朝"/>
              </w:rPr>
            </w:pPr>
            <w:r w:rsidRPr="004F5E6B">
              <w:rPr>
                <w:rFonts w:ascii="ＭＳ 明朝" w:hAnsi="ＭＳ 明朝" w:hint="eastAsia"/>
              </w:rPr>
              <w:t>枝下</w:t>
            </w:r>
          </w:p>
        </w:tc>
        <w:tc>
          <w:tcPr>
            <w:tcW w:w="7513" w:type="dxa"/>
            <w:shd w:val="clear" w:color="auto" w:fill="auto"/>
          </w:tcPr>
          <w:p w14:paraId="5780DAD3" w14:textId="77777777" w:rsidR="003B7180" w:rsidRPr="004F5E6B" w:rsidRDefault="003B7180" w:rsidP="00641199">
            <w:pPr>
              <w:rPr>
                <w:rFonts w:ascii="ＭＳ 明朝" w:hAnsi="ＭＳ 明朝"/>
              </w:rPr>
            </w:pPr>
            <w:r w:rsidRPr="004F5E6B">
              <w:rPr>
                <w:rFonts w:ascii="ＭＳ 明朝" w:hAnsi="ＭＳ 明朝" w:hint="eastAsia"/>
              </w:rPr>
              <w:t>樹冠を形成する一番下の枝の高さが適正な位置にあること。</w:t>
            </w:r>
          </w:p>
        </w:tc>
      </w:tr>
    </w:tbl>
    <w:p w14:paraId="1261F0D9"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＊高木にのみ適用</w:t>
      </w:r>
    </w:p>
    <w:p w14:paraId="52617EDC" w14:textId="77777777" w:rsidR="003B7180" w:rsidRPr="004F5E6B" w:rsidRDefault="003B7180" w:rsidP="003C7BC8">
      <w:pPr>
        <w:ind w:firstLineChars="200" w:firstLine="420"/>
        <w:rPr>
          <w:rFonts w:ascii="ＭＳ 明朝" w:hAnsi="ＭＳ 明朝"/>
        </w:rPr>
      </w:pPr>
    </w:p>
    <w:p w14:paraId="014CA973" w14:textId="77777777" w:rsidR="003B7180" w:rsidRPr="004F5E6B" w:rsidRDefault="003B7180" w:rsidP="00641199">
      <w:pPr>
        <w:ind w:firstLineChars="200" w:firstLine="420"/>
        <w:jc w:val="center"/>
        <w:rPr>
          <w:rFonts w:ascii="ＭＳ 明朝" w:hAnsi="ＭＳ 明朝"/>
        </w:rPr>
      </w:pPr>
      <w:r w:rsidRPr="004F5E6B">
        <w:rPr>
          <w:rFonts w:ascii="ＭＳ 明朝" w:hAnsi="ＭＳ 明朝" w:hint="eastAsia"/>
        </w:rPr>
        <w:t>表２－２ 品質規格表（案）</w:t>
      </w:r>
    </w:p>
    <w:p w14:paraId="750D46FD"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＜樹 勢＞</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3B7180" w:rsidRPr="004F5E6B" w14:paraId="40CFC0EF" w14:textId="77777777" w:rsidTr="003C7BC8">
        <w:trPr>
          <w:jc w:val="center"/>
        </w:trPr>
        <w:tc>
          <w:tcPr>
            <w:tcW w:w="1526" w:type="dxa"/>
            <w:shd w:val="clear" w:color="auto" w:fill="auto"/>
            <w:vAlign w:val="center"/>
          </w:tcPr>
          <w:p w14:paraId="19694A2E" w14:textId="77777777" w:rsidR="003B7180" w:rsidRPr="004F5E6B" w:rsidRDefault="003B7180" w:rsidP="00001214">
            <w:pPr>
              <w:jc w:val="center"/>
              <w:rPr>
                <w:rFonts w:ascii="ＭＳ 明朝" w:hAnsi="ＭＳ 明朝"/>
              </w:rPr>
            </w:pPr>
            <w:r w:rsidRPr="004F5E6B">
              <w:rPr>
                <w:rFonts w:ascii="ＭＳ 明朝" w:hAnsi="ＭＳ 明朝" w:hint="eastAsia"/>
              </w:rPr>
              <w:t>項目</w:t>
            </w:r>
          </w:p>
        </w:tc>
        <w:tc>
          <w:tcPr>
            <w:tcW w:w="7513" w:type="dxa"/>
            <w:shd w:val="clear" w:color="auto" w:fill="auto"/>
          </w:tcPr>
          <w:p w14:paraId="774F85DF" w14:textId="77777777" w:rsidR="003B7180" w:rsidRPr="004F5E6B" w:rsidRDefault="003B7180" w:rsidP="00001214">
            <w:pPr>
              <w:jc w:val="center"/>
              <w:rPr>
                <w:rFonts w:ascii="ＭＳ 明朝" w:hAnsi="ＭＳ 明朝"/>
              </w:rPr>
            </w:pPr>
            <w:r w:rsidRPr="004F5E6B">
              <w:rPr>
                <w:rFonts w:ascii="ＭＳ 明朝" w:hAnsi="ＭＳ 明朝" w:hint="eastAsia"/>
              </w:rPr>
              <w:t>規格</w:t>
            </w:r>
          </w:p>
        </w:tc>
      </w:tr>
      <w:tr w:rsidR="003B7180" w:rsidRPr="004F5E6B" w14:paraId="46F07161" w14:textId="77777777" w:rsidTr="003C7BC8">
        <w:trPr>
          <w:jc w:val="center"/>
        </w:trPr>
        <w:tc>
          <w:tcPr>
            <w:tcW w:w="1526" w:type="dxa"/>
            <w:shd w:val="clear" w:color="auto" w:fill="auto"/>
            <w:vAlign w:val="center"/>
          </w:tcPr>
          <w:p w14:paraId="7D2973A7" w14:textId="77777777" w:rsidR="003B7180" w:rsidRPr="004F5E6B" w:rsidRDefault="003B7180" w:rsidP="00001214">
            <w:pPr>
              <w:jc w:val="center"/>
              <w:rPr>
                <w:rFonts w:ascii="ＭＳ 明朝" w:hAnsi="ＭＳ 明朝"/>
              </w:rPr>
            </w:pPr>
            <w:r w:rsidRPr="004F5E6B">
              <w:rPr>
                <w:rFonts w:ascii="ＭＳ 明朝" w:hAnsi="ＭＳ 明朝" w:hint="eastAsia"/>
              </w:rPr>
              <w:t>生育</w:t>
            </w:r>
          </w:p>
        </w:tc>
        <w:tc>
          <w:tcPr>
            <w:tcW w:w="7513" w:type="dxa"/>
            <w:shd w:val="clear" w:color="auto" w:fill="auto"/>
          </w:tcPr>
          <w:p w14:paraId="3A46BDE9" w14:textId="77777777" w:rsidR="003B7180" w:rsidRPr="004F5E6B" w:rsidRDefault="003B7180" w:rsidP="00641199">
            <w:pPr>
              <w:rPr>
                <w:rFonts w:ascii="ＭＳ 明朝" w:hAnsi="ＭＳ 明朝"/>
              </w:rPr>
            </w:pPr>
            <w:r w:rsidRPr="004F5E6B">
              <w:rPr>
                <w:rFonts w:ascii="ＭＳ 明朝" w:hAnsi="ＭＳ 明朝" w:hint="eastAsia"/>
              </w:rPr>
              <w:t>健全な生育状態を呈し、樹木全体で活力のある健康な状態で育っていること。</w:t>
            </w:r>
          </w:p>
        </w:tc>
      </w:tr>
      <w:tr w:rsidR="003B7180" w:rsidRPr="004F5E6B" w14:paraId="471C8991" w14:textId="77777777" w:rsidTr="003C7BC8">
        <w:trPr>
          <w:jc w:val="center"/>
        </w:trPr>
        <w:tc>
          <w:tcPr>
            <w:tcW w:w="1526" w:type="dxa"/>
            <w:shd w:val="clear" w:color="auto" w:fill="auto"/>
            <w:vAlign w:val="center"/>
          </w:tcPr>
          <w:p w14:paraId="113A78FF" w14:textId="77777777" w:rsidR="003B7180" w:rsidRPr="004F5E6B" w:rsidRDefault="003B7180" w:rsidP="00001214">
            <w:pPr>
              <w:jc w:val="center"/>
              <w:rPr>
                <w:rFonts w:ascii="ＭＳ 明朝" w:hAnsi="ＭＳ 明朝"/>
              </w:rPr>
            </w:pPr>
            <w:r w:rsidRPr="004F5E6B">
              <w:rPr>
                <w:rFonts w:ascii="ＭＳ 明朝" w:hAnsi="ＭＳ 明朝" w:hint="eastAsia"/>
              </w:rPr>
              <w:t>根</w:t>
            </w:r>
          </w:p>
        </w:tc>
        <w:tc>
          <w:tcPr>
            <w:tcW w:w="7513" w:type="dxa"/>
            <w:shd w:val="clear" w:color="auto" w:fill="auto"/>
          </w:tcPr>
          <w:p w14:paraId="0B40918D" w14:textId="77777777" w:rsidR="003B7180" w:rsidRPr="004F5E6B" w:rsidRDefault="003B7180" w:rsidP="00641199">
            <w:pPr>
              <w:rPr>
                <w:rFonts w:ascii="ＭＳ 明朝" w:hAnsi="ＭＳ 明朝"/>
              </w:rPr>
            </w:pPr>
            <w:r w:rsidRPr="004F5E6B">
              <w:rPr>
                <w:rFonts w:ascii="ＭＳ 明朝" w:hAnsi="ＭＳ 明朝" w:hint="eastAsia"/>
              </w:rPr>
              <w:t>根系の発達が良く、四方に均等に配分され、根鉢範囲に細根が多く、乾燥していないこと。</w:t>
            </w:r>
          </w:p>
        </w:tc>
      </w:tr>
      <w:tr w:rsidR="003B7180" w:rsidRPr="004F5E6B" w14:paraId="36A18C94" w14:textId="77777777" w:rsidTr="003C7BC8">
        <w:trPr>
          <w:jc w:val="center"/>
        </w:trPr>
        <w:tc>
          <w:tcPr>
            <w:tcW w:w="1526" w:type="dxa"/>
            <w:shd w:val="clear" w:color="auto" w:fill="auto"/>
            <w:vAlign w:val="center"/>
          </w:tcPr>
          <w:p w14:paraId="2CD6541F" w14:textId="77777777" w:rsidR="003B7180" w:rsidRPr="004F5E6B" w:rsidRDefault="003B7180" w:rsidP="00001214">
            <w:pPr>
              <w:jc w:val="center"/>
              <w:rPr>
                <w:rFonts w:ascii="ＭＳ 明朝" w:hAnsi="ＭＳ 明朝"/>
              </w:rPr>
            </w:pPr>
            <w:r w:rsidRPr="004F5E6B">
              <w:rPr>
                <w:rFonts w:ascii="ＭＳ 明朝" w:hAnsi="ＭＳ 明朝" w:hint="eastAsia"/>
              </w:rPr>
              <w:t>根鉢</w:t>
            </w:r>
          </w:p>
        </w:tc>
        <w:tc>
          <w:tcPr>
            <w:tcW w:w="7513" w:type="dxa"/>
            <w:shd w:val="clear" w:color="auto" w:fill="auto"/>
          </w:tcPr>
          <w:p w14:paraId="3565F7F0" w14:textId="77777777" w:rsidR="003B7180" w:rsidRPr="004F5E6B" w:rsidRDefault="003B7180" w:rsidP="00641199">
            <w:pPr>
              <w:rPr>
                <w:rFonts w:ascii="ＭＳ 明朝" w:hAnsi="ＭＳ 明朝"/>
              </w:rPr>
            </w:pPr>
            <w:r w:rsidRPr="004F5E6B">
              <w:rPr>
                <w:rFonts w:ascii="ＭＳ 明朝" w:hAnsi="ＭＳ 明朝" w:hint="eastAsia"/>
              </w:rPr>
              <w:t>樹種の特性に応じた適正な根鉢、根株をもち、鉢くずれのないよう、堅固に根巻きされ、乾燥していないこと。</w:t>
            </w:r>
          </w:p>
          <w:p w14:paraId="23E58164" w14:textId="77777777" w:rsidR="003B7180" w:rsidRPr="004F5E6B" w:rsidRDefault="003B7180" w:rsidP="00641199">
            <w:pPr>
              <w:rPr>
                <w:rFonts w:ascii="ＭＳ 明朝" w:hAnsi="ＭＳ 明朝"/>
              </w:rPr>
            </w:pPr>
            <w:r w:rsidRPr="004F5E6B">
              <w:rPr>
                <w:rFonts w:ascii="ＭＳ 明朝" w:hAnsi="ＭＳ 明朝" w:hint="eastAsia"/>
              </w:rPr>
              <w:t>ふるい掘りでは、特に根部の養生を十分にするなど（乾き過ぎていないこと）根の健全さが保たれ、損傷がないこと。</w:t>
            </w:r>
          </w:p>
        </w:tc>
      </w:tr>
      <w:tr w:rsidR="003B7180" w:rsidRPr="004F5E6B" w14:paraId="493AFB2A" w14:textId="77777777" w:rsidTr="003C7BC8">
        <w:trPr>
          <w:jc w:val="center"/>
        </w:trPr>
        <w:tc>
          <w:tcPr>
            <w:tcW w:w="1526" w:type="dxa"/>
            <w:shd w:val="clear" w:color="auto" w:fill="auto"/>
            <w:vAlign w:val="center"/>
          </w:tcPr>
          <w:p w14:paraId="6E9AECE5" w14:textId="77777777" w:rsidR="003B7180" w:rsidRPr="004F5E6B" w:rsidRDefault="003B7180" w:rsidP="00001214">
            <w:pPr>
              <w:jc w:val="center"/>
              <w:rPr>
                <w:rFonts w:ascii="ＭＳ 明朝" w:hAnsi="ＭＳ 明朝"/>
              </w:rPr>
            </w:pPr>
            <w:r w:rsidRPr="004F5E6B">
              <w:rPr>
                <w:rFonts w:ascii="ＭＳ 明朝" w:hAnsi="ＭＳ 明朝" w:hint="eastAsia"/>
              </w:rPr>
              <w:t>葉</w:t>
            </w:r>
          </w:p>
        </w:tc>
        <w:tc>
          <w:tcPr>
            <w:tcW w:w="7513" w:type="dxa"/>
            <w:shd w:val="clear" w:color="auto" w:fill="auto"/>
          </w:tcPr>
          <w:p w14:paraId="487EF2F2" w14:textId="77777777" w:rsidR="003B7180" w:rsidRPr="004F5E6B" w:rsidRDefault="003B7180" w:rsidP="00641199">
            <w:pPr>
              <w:rPr>
                <w:rFonts w:ascii="ＭＳ 明朝" w:hAnsi="ＭＳ 明朝"/>
              </w:rPr>
            </w:pPr>
            <w:r w:rsidRPr="004F5E6B">
              <w:rPr>
                <w:rFonts w:ascii="ＭＳ 明朝" w:hAnsi="ＭＳ 明朝" w:hint="eastAsia"/>
              </w:rPr>
              <w:t>正常な葉形、葉色、密度（着葉）を保ち、しおれ（変色・変形）や衰弱した葉がなく、生き生きしていること。</w:t>
            </w:r>
          </w:p>
        </w:tc>
      </w:tr>
      <w:tr w:rsidR="003B7180" w:rsidRPr="004F5E6B" w14:paraId="28618862" w14:textId="77777777" w:rsidTr="003C7BC8">
        <w:trPr>
          <w:jc w:val="center"/>
        </w:trPr>
        <w:tc>
          <w:tcPr>
            <w:tcW w:w="1526" w:type="dxa"/>
            <w:shd w:val="clear" w:color="auto" w:fill="auto"/>
            <w:vAlign w:val="center"/>
          </w:tcPr>
          <w:p w14:paraId="76C25E82" w14:textId="77777777" w:rsidR="003B7180" w:rsidRPr="004F5E6B" w:rsidRDefault="003B7180" w:rsidP="00001214">
            <w:pPr>
              <w:jc w:val="center"/>
              <w:rPr>
                <w:rFonts w:ascii="ＭＳ 明朝" w:hAnsi="ＭＳ 明朝"/>
              </w:rPr>
            </w:pPr>
            <w:r w:rsidRPr="004F5E6B">
              <w:rPr>
                <w:rFonts w:ascii="ＭＳ 明朝" w:hAnsi="ＭＳ 明朝" w:hint="eastAsia"/>
              </w:rPr>
              <w:t>樹皮（肌）</w:t>
            </w:r>
          </w:p>
        </w:tc>
        <w:tc>
          <w:tcPr>
            <w:tcW w:w="7513" w:type="dxa"/>
            <w:shd w:val="clear" w:color="auto" w:fill="auto"/>
          </w:tcPr>
          <w:p w14:paraId="19B0A2C8" w14:textId="77777777" w:rsidR="003B7180" w:rsidRPr="004F5E6B" w:rsidRDefault="003B7180" w:rsidP="00641199">
            <w:pPr>
              <w:rPr>
                <w:rFonts w:ascii="ＭＳ 明朝" w:hAnsi="ＭＳ 明朝"/>
              </w:rPr>
            </w:pPr>
            <w:r w:rsidRPr="004F5E6B">
              <w:rPr>
                <w:rFonts w:ascii="ＭＳ 明朝" w:hAnsi="ＭＳ 明朝" w:hint="eastAsia"/>
              </w:rPr>
              <w:t>損傷、ゆ傷痕跡がほとんど目立たず、正常な状態を保っていること。</w:t>
            </w:r>
          </w:p>
        </w:tc>
      </w:tr>
      <w:tr w:rsidR="003B7180" w:rsidRPr="004F5E6B" w14:paraId="59D6D059" w14:textId="77777777" w:rsidTr="003C7BC8">
        <w:trPr>
          <w:jc w:val="center"/>
        </w:trPr>
        <w:tc>
          <w:tcPr>
            <w:tcW w:w="1526" w:type="dxa"/>
            <w:shd w:val="clear" w:color="auto" w:fill="auto"/>
            <w:vAlign w:val="center"/>
          </w:tcPr>
          <w:p w14:paraId="40B9D425" w14:textId="77777777" w:rsidR="003B7180" w:rsidRPr="004F5E6B" w:rsidRDefault="003B7180" w:rsidP="00001214">
            <w:pPr>
              <w:jc w:val="center"/>
              <w:rPr>
                <w:rFonts w:ascii="ＭＳ 明朝" w:hAnsi="ＭＳ 明朝"/>
              </w:rPr>
            </w:pPr>
            <w:r w:rsidRPr="004F5E6B">
              <w:rPr>
                <w:rFonts w:ascii="ＭＳ 明朝" w:hAnsi="ＭＳ 明朝" w:hint="eastAsia"/>
              </w:rPr>
              <w:t>枝</w:t>
            </w:r>
          </w:p>
        </w:tc>
        <w:tc>
          <w:tcPr>
            <w:tcW w:w="7513" w:type="dxa"/>
            <w:shd w:val="clear" w:color="auto" w:fill="auto"/>
          </w:tcPr>
          <w:p w14:paraId="340C604A" w14:textId="77777777" w:rsidR="003B7180" w:rsidRPr="004F5E6B" w:rsidRDefault="003B7180" w:rsidP="00641199">
            <w:pPr>
              <w:rPr>
                <w:rFonts w:ascii="ＭＳ 明朝" w:hAnsi="ＭＳ 明朝"/>
              </w:rPr>
            </w:pPr>
            <w:r w:rsidRPr="004F5E6B">
              <w:rPr>
                <w:rFonts w:ascii="ＭＳ 明朝" w:hAnsi="ＭＳ 明朝" w:hint="eastAsia"/>
              </w:rPr>
              <w:t>自然の枝の姿を保ち、枯損枝、枝折れ等の処理、及び必要に応じ適切な剪定が行われていること。</w:t>
            </w:r>
          </w:p>
        </w:tc>
      </w:tr>
      <w:tr w:rsidR="003B7180" w:rsidRPr="004F5E6B" w14:paraId="0E6D4634" w14:textId="77777777" w:rsidTr="003C7BC8">
        <w:trPr>
          <w:jc w:val="center"/>
        </w:trPr>
        <w:tc>
          <w:tcPr>
            <w:tcW w:w="1526" w:type="dxa"/>
            <w:shd w:val="clear" w:color="auto" w:fill="auto"/>
            <w:vAlign w:val="center"/>
          </w:tcPr>
          <w:p w14:paraId="2103BB87" w14:textId="77777777" w:rsidR="003B7180" w:rsidRPr="004F5E6B" w:rsidRDefault="003B7180" w:rsidP="00001214">
            <w:pPr>
              <w:jc w:val="center"/>
              <w:rPr>
                <w:rFonts w:ascii="ＭＳ 明朝" w:hAnsi="ＭＳ 明朝"/>
              </w:rPr>
            </w:pPr>
            <w:r w:rsidRPr="004F5E6B">
              <w:rPr>
                <w:rFonts w:ascii="ＭＳ 明朝" w:hAnsi="ＭＳ 明朝" w:hint="eastAsia"/>
              </w:rPr>
              <w:t>病虫害</w:t>
            </w:r>
          </w:p>
        </w:tc>
        <w:tc>
          <w:tcPr>
            <w:tcW w:w="7513" w:type="dxa"/>
            <w:shd w:val="clear" w:color="auto" w:fill="auto"/>
          </w:tcPr>
          <w:p w14:paraId="273DF1AD" w14:textId="77777777" w:rsidR="003B7180" w:rsidRPr="004F5E6B" w:rsidRDefault="003B7180" w:rsidP="00641199">
            <w:pPr>
              <w:rPr>
                <w:rFonts w:ascii="ＭＳ 明朝" w:hAnsi="ＭＳ 明朝"/>
              </w:rPr>
            </w:pPr>
            <w:r w:rsidRPr="004F5E6B">
              <w:rPr>
                <w:rFonts w:ascii="ＭＳ 明朝" w:hAnsi="ＭＳ 明朝" w:hint="eastAsia"/>
              </w:rPr>
              <w:t>発生がないもの。過去に発生したことのあるものにあっては、発生が軽微で、その痕跡がほとんど認められないよう育成されたものであること。</w:t>
            </w:r>
          </w:p>
        </w:tc>
      </w:tr>
    </w:tbl>
    <w:p w14:paraId="112AEFE4" w14:textId="77777777" w:rsidR="003B7180" w:rsidRPr="004F5E6B" w:rsidRDefault="003B7180" w:rsidP="003C7BC8">
      <w:pPr>
        <w:ind w:firstLineChars="200" w:firstLine="420"/>
        <w:rPr>
          <w:rFonts w:ascii="ＭＳ 明朝" w:hAnsi="ＭＳ 明朝"/>
        </w:rPr>
      </w:pPr>
    </w:p>
    <w:p w14:paraId="3741BDBE" w14:textId="77777777" w:rsidR="003B7180" w:rsidRPr="004F5E6B" w:rsidRDefault="003B7180" w:rsidP="00001214">
      <w:pPr>
        <w:ind w:firstLineChars="200" w:firstLine="420"/>
        <w:jc w:val="center"/>
        <w:rPr>
          <w:rFonts w:ascii="ＭＳ 明朝" w:hAnsi="ＭＳ 明朝"/>
        </w:rPr>
      </w:pPr>
      <w:r w:rsidRPr="004F5E6B">
        <w:rPr>
          <w:rFonts w:ascii="ＭＳ 明朝" w:hAnsi="ＭＳ 明朝" w:hint="eastAsia"/>
        </w:rPr>
        <w:t>表２－３ 公共用緑化樹木品質寸法規格基準（案）における定義</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3B7180" w:rsidRPr="004F5E6B" w14:paraId="2BC0A3DC" w14:textId="77777777" w:rsidTr="003C7BC8">
        <w:trPr>
          <w:jc w:val="center"/>
        </w:trPr>
        <w:tc>
          <w:tcPr>
            <w:tcW w:w="1526" w:type="dxa"/>
            <w:shd w:val="clear" w:color="auto" w:fill="auto"/>
            <w:vAlign w:val="center"/>
          </w:tcPr>
          <w:p w14:paraId="7018F989" w14:textId="77777777" w:rsidR="003B7180" w:rsidRPr="004F5E6B" w:rsidRDefault="003B7180" w:rsidP="00001214">
            <w:pPr>
              <w:jc w:val="center"/>
              <w:rPr>
                <w:rFonts w:ascii="ＭＳ 明朝" w:hAnsi="ＭＳ 明朝"/>
              </w:rPr>
            </w:pPr>
            <w:r w:rsidRPr="004F5E6B">
              <w:rPr>
                <w:rFonts w:ascii="ＭＳ 明朝" w:hAnsi="ＭＳ 明朝" w:hint="eastAsia"/>
              </w:rPr>
              <w:t>用語</w:t>
            </w:r>
          </w:p>
        </w:tc>
        <w:tc>
          <w:tcPr>
            <w:tcW w:w="7513" w:type="dxa"/>
            <w:shd w:val="clear" w:color="auto" w:fill="auto"/>
          </w:tcPr>
          <w:p w14:paraId="092A02F8" w14:textId="77777777" w:rsidR="003B7180" w:rsidRPr="004F5E6B" w:rsidRDefault="003B7180" w:rsidP="00001214">
            <w:pPr>
              <w:jc w:val="center"/>
              <w:rPr>
                <w:rFonts w:ascii="ＭＳ 明朝" w:hAnsi="ＭＳ 明朝"/>
              </w:rPr>
            </w:pPr>
            <w:r w:rsidRPr="004F5E6B">
              <w:rPr>
                <w:rFonts w:ascii="ＭＳ 明朝" w:hAnsi="ＭＳ 明朝" w:hint="eastAsia"/>
              </w:rPr>
              <w:t>定義</w:t>
            </w:r>
          </w:p>
        </w:tc>
      </w:tr>
      <w:tr w:rsidR="003B7180" w:rsidRPr="004F5E6B" w14:paraId="7FD5C368" w14:textId="77777777" w:rsidTr="003C7BC8">
        <w:trPr>
          <w:jc w:val="center"/>
        </w:trPr>
        <w:tc>
          <w:tcPr>
            <w:tcW w:w="1526" w:type="dxa"/>
            <w:shd w:val="clear" w:color="auto" w:fill="auto"/>
            <w:vAlign w:val="center"/>
          </w:tcPr>
          <w:p w14:paraId="185AF881" w14:textId="77777777" w:rsidR="003B7180" w:rsidRPr="004F5E6B" w:rsidRDefault="003B7180" w:rsidP="00001214">
            <w:pPr>
              <w:jc w:val="center"/>
              <w:rPr>
                <w:rFonts w:ascii="ＭＳ 明朝" w:hAnsi="ＭＳ 明朝"/>
              </w:rPr>
            </w:pPr>
            <w:r w:rsidRPr="004F5E6B">
              <w:rPr>
                <w:rFonts w:ascii="ＭＳ 明朝" w:hAnsi="ＭＳ 明朝" w:hint="eastAsia"/>
              </w:rPr>
              <w:t>公共用</w:t>
            </w:r>
          </w:p>
          <w:p w14:paraId="74FC2E93" w14:textId="77777777" w:rsidR="003B7180" w:rsidRPr="004F5E6B" w:rsidRDefault="003B7180" w:rsidP="00001214">
            <w:pPr>
              <w:jc w:val="center"/>
              <w:rPr>
                <w:rFonts w:ascii="ＭＳ 明朝" w:hAnsi="ＭＳ 明朝"/>
              </w:rPr>
            </w:pPr>
            <w:r w:rsidRPr="004F5E6B">
              <w:rPr>
                <w:rFonts w:ascii="ＭＳ 明朝" w:hAnsi="ＭＳ 明朝" w:hint="eastAsia"/>
              </w:rPr>
              <w:t>緑化樹木</w:t>
            </w:r>
          </w:p>
        </w:tc>
        <w:tc>
          <w:tcPr>
            <w:tcW w:w="7513" w:type="dxa"/>
            <w:shd w:val="clear" w:color="auto" w:fill="auto"/>
          </w:tcPr>
          <w:p w14:paraId="0993A2B6" w14:textId="77777777" w:rsidR="003B7180" w:rsidRPr="004F5E6B" w:rsidRDefault="003B7180" w:rsidP="00001214">
            <w:pPr>
              <w:rPr>
                <w:rFonts w:ascii="ＭＳ 明朝" w:hAnsi="ＭＳ 明朝"/>
              </w:rPr>
            </w:pPr>
            <w:r w:rsidRPr="004F5E6B">
              <w:rPr>
                <w:rFonts w:ascii="ＭＳ 明朝" w:hAnsi="ＭＳ 明朝" w:hint="eastAsia"/>
              </w:rPr>
              <w:t>主として公園緑地、道路、公共施設の緑化に用いられる樹木等をいう。</w:t>
            </w:r>
          </w:p>
        </w:tc>
      </w:tr>
      <w:tr w:rsidR="003B7180" w:rsidRPr="004F5E6B" w14:paraId="49DF51DF" w14:textId="77777777" w:rsidTr="003C7BC8">
        <w:trPr>
          <w:jc w:val="center"/>
        </w:trPr>
        <w:tc>
          <w:tcPr>
            <w:tcW w:w="1526" w:type="dxa"/>
            <w:shd w:val="clear" w:color="auto" w:fill="auto"/>
            <w:vAlign w:val="center"/>
          </w:tcPr>
          <w:p w14:paraId="46B65BD3" w14:textId="77777777" w:rsidR="003B7180" w:rsidRPr="004F5E6B" w:rsidRDefault="003B7180" w:rsidP="00001214">
            <w:pPr>
              <w:jc w:val="center"/>
              <w:rPr>
                <w:rFonts w:ascii="ＭＳ 明朝" w:hAnsi="ＭＳ 明朝"/>
              </w:rPr>
            </w:pPr>
            <w:r w:rsidRPr="004F5E6B">
              <w:rPr>
                <w:rFonts w:ascii="ＭＳ 明朝" w:hAnsi="ＭＳ 明朝" w:hint="eastAsia"/>
              </w:rPr>
              <w:t>樹形</w:t>
            </w:r>
          </w:p>
        </w:tc>
        <w:tc>
          <w:tcPr>
            <w:tcW w:w="7513" w:type="dxa"/>
            <w:shd w:val="clear" w:color="auto" w:fill="auto"/>
          </w:tcPr>
          <w:p w14:paraId="5CED8EFC" w14:textId="77777777" w:rsidR="003B7180" w:rsidRPr="004F5E6B" w:rsidRDefault="003B7180" w:rsidP="00001214">
            <w:pPr>
              <w:rPr>
                <w:rFonts w:ascii="ＭＳ 明朝" w:hAnsi="ＭＳ 明朝"/>
              </w:rPr>
            </w:pPr>
            <w:r w:rsidRPr="004F5E6B">
              <w:rPr>
                <w:rFonts w:ascii="ＭＳ 明朝" w:hAnsi="ＭＳ 明朝" w:hint="eastAsia"/>
              </w:rPr>
              <w:t>樹木の特性、年数、手入れの状態によって生ずる幹と樹冠によって構成される固有の形をいう。</w:t>
            </w:r>
          </w:p>
          <w:p w14:paraId="20933184" w14:textId="77777777" w:rsidR="003B7180" w:rsidRPr="004F5E6B" w:rsidRDefault="003B7180" w:rsidP="00001214">
            <w:pPr>
              <w:rPr>
                <w:rFonts w:ascii="ＭＳ 明朝" w:hAnsi="ＭＳ 明朝"/>
              </w:rPr>
            </w:pPr>
            <w:r w:rsidRPr="004F5E6B">
              <w:rPr>
                <w:rFonts w:ascii="ＭＳ 明朝" w:hAnsi="ＭＳ 明朝" w:hint="eastAsia"/>
              </w:rPr>
              <w:t>なお、樹種特有の形を基本として育成された樹形を「自然樹形」という。</w:t>
            </w:r>
          </w:p>
        </w:tc>
      </w:tr>
      <w:tr w:rsidR="003B7180" w:rsidRPr="004F5E6B" w14:paraId="055BB90E" w14:textId="77777777" w:rsidTr="003C7BC8">
        <w:trPr>
          <w:jc w:val="center"/>
        </w:trPr>
        <w:tc>
          <w:tcPr>
            <w:tcW w:w="1526" w:type="dxa"/>
            <w:shd w:val="clear" w:color="auto" w:fill="auto"/>
            <w:vAlign w:val="center"/>
          </w:tcPr>
          <w:p w14:paraId="1754A557" w14:textId="77777777" w:rsidR="003B7180" w:rsidRPr="004F5E6B" w:rsidRDefault="003B7180" w:rsidP="00001214">
            <w:pPr>
              <w:jc w:val="center"/>
              <w:rPr>
                <w:rFonts w:ascii="ＭＳ 明朝" w:hAnsi="ＭＳ 明朝"/>
              </w:rPr>
            </w:pPr>
            <w:r w:rsidRPr="004F5E6B">
              <w:rPr>
                <w:rFonts w:ascii="ＭＳ 明朝" w:hAnsi="ＭＳ 明朝" w:hint="eastAsia"/>
              </w:rPr>
              <w:t>樹高</w:t>
            </w:r>
          </w:p>
          <w:p w14:paraId="2557BF77" w14:textId="77777777" w:rsidR="003B7180" w:rsidRPr="004F5E6B" w:rsidRDefault="003B7180" w:rsidP="00001214">
            <w:pPr>
              <w:jc w:val="center"/>
              <w:rPr>
                <w:rFonts w:ascii="ＭＳ 明朝" w:hAnsi="ＭＳ 明朝"/>
              </w:rPr>
            </w:pPr>
            <w:r w:rsidRPr="004F5E6B">
              <w:rPr>
                <w:rFonts w:ascii="ＭＳ 明朝" w:hAnsi="ＭＳ 明朝" w:hint="eastAsia"/>
              </w:rPr>
              <w:t>（略称：Ｈ）</w:t>
            </w:r>
          </w:p>
        </w:tc>
        <w:tc>
          <w:tcPr>
            <w:tcW w:w="7513" w:type="dxa"/>
            <w:shd w:val="clear" w:color="auto" w:fill="auto"/>
          </w:tcPr>
          <w:p w14:paraId="32590F4C" w14:textId="77777777" w:rsidR="003B7180" w:rsidRPr="004F5E6B" w:rsidRDefault="003B7180" w:rsidP="00001214">
            <w:pPr>
              <w:rPr>
                <w:rFonts w:ascii="ＭＳ 明朝" w:hAnsi="ＭＳ 明朝"/>
              </w:rPr>
            </w:pPr>
            <w:r w:rsidRPr="004F5E6B">
              <w:rPr>
                <w:rFonts w:ascii="ＭＳ 明朝" w:hAnsi="ＭＳ 明朝" w:hint="eastAsia"/>
              </w:rPr>
              <w:t>樹木の樹冠の頂端から根鉢の上端までの垂直高をいい、一部の突出した枝及び先端は含まない。</w:t>
            </w:r>
          </w:p>
          <w:p w14:paraId="1DACB300" w14:textId="77777777" w:rsidR="003B7180" w:rsidRPr="004F5E6B" w:rsidRDefault="003B7180" w:rsidP="00001214">
            <w:pPr>
              <w:rPr>
                <w:rFonts w:ascii="ＭＳ 明朝" w:hAnsi="ＭＳ 明朝"/>
              </w:rPr>
            </w:pPr>
            <w:r w:rsidRPr="004F5E6B">
              <w:rPr>
                <w:rFonts w:ascii="ＭＳ 明朝" w:hAnsi="ＭＳ 明朝" w:hint="eastAsia"/>
              </w:rPr>
              <w:t>なお、ヤシ類など特殊樹にあって「幹高」と特記する場合は幹部の垂直高をいう。</w:t>
            </w:r>
          </w:p>
        </w:tc>
      </w:tr>
      <w:tr w:rsidR="003B7180" w:rsidRPr="004F5E6B" w14:paraId="098E38BB" w14:textId="77777777" w:rsidTr="003C7BC8">
        <w:trPr>
          <w:jc w:val="center"/>
        </w:trPr>
        <w:tc>
          <w:tcPr>
            <w:tcW w:w="1526" w:type="dxa"/>
            <w:shd w:val="clear" w:color="auto" w:fill="auto"/>
            <w:vAlign w:val="center"/>
          </w:tcPr>
          <w:p w14:paraId="2AD70E73" w14:textId="77777777" w:rsidR="003B7180" w:rsidRPr="004F5E6B" w:rsidRDefault="003B7180" w:rsidP="00001214">
            <w:pPr>
              <w:jc w:val="center"/>
              <w:rPr>
                <w:rFonts w:ascii="ＭＳ 明朝" w:hAnsi="ＭＳ 明朝"/>
              </w:rPr>
            </w:pPr>
            <w:r w:rsidRPr="004F5E6B">
              <w:rPr>
                <w:rFonts w:ascii="ＭＳ 明朝" w:hAnsi="ＭＳ 明朝" w:hint="eastAsia"/>
              </w:rPr>
              <w:t>幹周</w:t>
            </w:r>
          </w:p>
          <w:p w14:paraId="17522CBE" w14:textId="77777777" w:rsidR="003B7180" w:rsidRPr="004F5E6B" w:rsidRDefault="003B7180" w:rsidP="00001214">
            <w:pPr>
              <w:jc w:val="center"/>
              <w:rPr>
                <w:rFonts w:ascii="ＭＳ 明朝" w:hAnsi="ＭＳ 明朝"/>
              </w:rPr>
            </w:pPr>
            <w:r w:rsidRPr="004F5E6B">
              <w:rPr>
                <w:rFonts w:ascii="ＭＳ 明朝" w:hAnsi="ＭＳ 明朝" w:hint="eastAsia"/>
              </w:rPr>
              <w:t>（略称：Ｃ）</w:t>
            </w:r>
          </w:p>
        </w:tc>
        <w:tc>
          <w:tcPr>
            <w:tcW w:w="7513" w:type="dxa"/>
            <w:shd w:val="clear" w:color="auto" w:fill="auto"/>
          </w:tcPr>
          <w:p w14:paraId="468B3C21" w14:textId="77777777" w:rsidR="003B7180" w:rsidRPr="004F5E6B" w:rsidRDefault="003B7180" w:rsidP="00001214">
            <w:pPr>
              <w:rPr>
                <w:rFonts w:ascii="ＭＳ 明朝" w:hAnsi="ＭＳ 明朝"/>
              </w:rPr>
            </w:pPr>
            <w:r w:rsidRPr="004F5E6B">
              <w:rPr>
                <w:rFonts w:ascii="ＭＳ 明朝" w:hAnsi="ＭＳ 明朝" w:hint="eastAsia"/>
              </w:rPr>
              <w:t>樹木の幹の周長をいい、根鉢の上端より、1.2ｍ上がりの位置を測定する。この部分に枝が分岐しているときは、その上部を測定する。幹が２本以上の樹木においては、おのおのの幹周の総和の70％をもって幹周とする。</w:t>
            </w:r>
          </w:p>
          <w:p w14:paraId="668EA649" w14:textId="77777777" w:rsidR="003B7180" w:rsidRPr="004F5E6B" w:rsidRDefault="003B7180" w:rsidP="00001214">
            <w:pPr>
              <w:rPr>
                <w:rFonts w:ascii="ＭＳ 明朝" w:hAnsi="ＭＳ 明朝"/>
              </w:rPr>
            </w:pPr>
            <w:r w:rsidRPr="004F5E6B">
              <w:rPr>
                <w:rFonts w:ascii="ＭＳ 明朝" w:hAnsi="ＭＳ 明朝" w:hint="eastAsia"/>
              </w:rPr>
              <w:t>なお、「根元周」と特記する場合は、幹の根元の周長をいう。</w:t>
            </w:r>
          </w:p>
        </w:tc>
      </w:tr>
      <w:tr w:rsidR="003B7180" w:rsidRPr="004F5E6B" w14:paraId="39514BD4" w14:textId="77777777" w:rsidTr="003C7BC8">
        <w:trPr>
          <w:jc w:val="center"/>
        </w:trPr>
        <w:tc>
          <w:tcPr>
            <w:tcW w:w="1526" w:type="dxa"/>
            <w:shd w:val="clear" w:color="auto" w:fill="auto"/>
            <w:vAlign w:val="center"/>
          </w:tcPr>
          <w:p w14:paraId="30231B3A" w14:textId="77777777" w:rsidR="003B7180" w:rsidRPr="004F5E6B" w:rsidRDefault="003B7180" w:rsidP="00001214">
            <w:pPr>
              <w:jc w:val="center"/>
              <w:rPr>
                <w:rFonts w:ascii="ＭＳ 明朝" w:hAnsi="ＭＳ 明朝"/>
              </w:rPr>
            </w:pPr>
            <w:r w:rsidRPr="004F5E6B">
              <w:rPr>
                <w:rFonts w:ascii="ＭＳ 明朝" w:hAnsi="ＭＳ 明朝" w:hint="eastAsia"/>
              </w:rPr>
              <w:t>枝張</w:t>
            </w:r>
          </w:p>
          <w:p w14:paraId="4DD849E0" w14:textId="77777777" w:rsidR="003B7180" w:rsidRPr="004F5E6B" w:rsidRDefault="003B7180" w:rsidP="00001214">
            <w:pPr>
              <w:jc w:val="center"/>
              <w:rPr>
                <w:rFonts w:ascii="ＭＳ 明朝" w:hAnsi="ＭＳ 明朝"/>
              </w:rPr>
            </w:pPr>
            <w:r w:rsidRPr="004F5E6B">
              <w:rPr>
                <w:rFonts w:ascii="ＭＳ 明朝" w:hAnsi="ＭＳ 明朝" w:hint="eastAsia"/>
              </w:rPr>
              <w:t>（葉張）</w:t>
            </w:r>
          </w:p>
          <w:p w14:paraId="7D96ECFD" w14:textId="77777777" w:rsidR="003B7180" w:rsidRPr="004F5E6B" w:rsidRDefault="003B7180" w:rsidP="00001214">
            <w:pPr>
              <w:jc w:val="center"/>
              <w:rPr>
                <w:rFonts w:ascii="ＭＳ 明朝" w:hAnsi="ＭＳ 明朝"/>
              </w:rPr>
            </w:pPr>
            <w:r w:rsidRPr="004F5E6B">
              <w:rPr>
                <w:rFonts w:ascii="ＭＳ 明朝" w:hAnsi="ＭＳ 明朝" w:hint="eastAsia"/>
              </w:rPr>
              <w:t>（略称：Ｗ）</w:t>
            </w:r>
          </w:p>
        </w:tc>
        <w:tc>
          <w:tcPr>
            <w:tcW w:w="7513" w:type="dxa"/>
            <w:shd w:val="clear" w:color="auto" w:fill="auto"/>
          </w:tcPr>
          <w:p w14:paraId="220EA537" w14:textId="77777777" w:rsidR="003B7180" w:rsidRPr="004F5E6B" w:rsidRDefault="003B7180" w:rsidP="00001214">
            <w:pPr>
              <w:rPr>
                <w:rFonts w:ascii="ＭＳ 明朝" w:hAnsi="ＭＳ 明朝"/>
              </w:rPr>
            </w:pPr>
            <w:r w:rsidRPr="004F5E6B">
              <w:rPr>
                <w:rFonts w:ascii="ＭＳ 明朝" w:hAnsi="ＭＳ 明朝" w:hint="eastAsia"/>
              </w:rPr>
              <w:t>樹木の四方面に伸張した枝（葉）の幅をいう。測定方向により幅に長短がある場合は、最長と最短の平均値とする。</w:t>
            </w:r>
          </w:p>
          <w:p w14:paraId="26E4F9D6" w14:textId="77777777" w:rsidR="003B7180" w:rsidRPr="004F5E6B" w:rsidRDefault="003B7180" w:rsidP="00001214">
            <w:pPr>
              <w:rPr>
                <w:rFonts w:ascii="ＭＳ 明朝" w:hAnsi="ＭＳ 明朝"/>
              </w:rPr>
            </w:pPr>
            <w:r w:rsidRPr="004F5E6B">
              <w:rPr>
                <w:rFonts w:ascii="ＭＳ 明朝" w:hAnsi="ＭＳ 明朝" w:hint="eastAsia"/>
              </w:rPr>
              <w:t>なお、一部の突出した枝は含まない。葉張とは低木についていう。</w:t>
            </w:r>
          </w:p>
        </w:tc>
      </w:tr>
      <w:tr w:rsidR="003B7180" w:rsidRPr="004F5E6B" w14:paraId="52B71221" w14:textId="77777777" w:rsidTr="003C7BC8">
        <w:trPr>
          <w:jc w:val="center"/>
        </w:trPr>
        <w:tc>
          <w:tcPr>
            <w:tcW w:w="1526" w:type="dxa"/>
            <w:shd w:val="clear" w:color="auto" w:fill="auto"/>
            <w:vAlign w:val="center"/>
          </w:tcPr>
          <w:p w14:paraId="7ED6C99F" w14:textId="77777777" w:rsidR="003B7180" w:rsidRPr="004F5E6B" w:rsidRDefault="003B7180" w:rsidP="00001214">
            <w:pPr>
              <w:jc w:val="center"/>
              <w:rPr>
                <w:rFonts w:ascii="ＭＳ 明朝" w:hAnsi="ＭＳ 明朝"/>
              </w:rPr>
            </w:pPr>
            <w:r w:rsidRPr="004F5E6B">
              <w:rPr>
                <w:rFonts w:ascii="ＭＳ 明朝" w:hAnsi="ＭＳ 明朝" w:hint="eastAsia"/>
              </w:rPr>
              <w:t>株立</w:t>
            </w:r>
          </w:p>
          <w:p w14:paraId="1101CF27" w14:textId="77777777" w:rsidR="003B7180" w:rsidRPr="004F5E6B" w:rsidRDefault="003B7180" w:rsidP="00001214">
            <w:pPr>
              <w:jc w:val="center"/>
              <w:rPr>
                <w:rFonts w:ascii="ＭＳ 明朝" w:hAnsi="ＭＳ 明朝"/>
              </w:rPr>
            </w:pPr>
            <w:r w:rsidRPr="004F5E6B">
              <w:rPr>
                <w:rFonts w:ascii="ＭＳ 明朝" w:hAnsi="ＭＳ 明朝" w:hint="eastAsia"/>
              </w:rPr>
              <w:t>（物）</w:t>
            </w:r>
          </w:p>
        </w:tc>
        <w:tc>
          <w:tcPr>
            <w:tcW w:w="7513" w:type="dxa"/>
            <w:shd w:val="clear" w:color="auto" w:fill="auto"/>
          </w:tcPr>
          <w:p w14:paraId="0D74BE59" w14:textId="77777777" w:rsidR="003B7180" w:rsidRPr="004F5E6B" w:rsidRDefault="003B7180" w:rsidP="00001214">
            <w:pPr>
              <w:rPr>
                <w:rFonts w:ascii="ＭＳ 明朝" w:hAnsi="ＭＳ 明朝"/>
              </w:rPr>
            </w:pPr>
            <w:r w:rsidRPr="004F5E6B">
              <w:rPr>
                <w:rFonts w:ascii="ＭＳ 明朝" w:hAnsi="ＭＳ 明朝" w:hint="eastAsia"/>
              </w:rPr>
              <w:t>樹木の幹が根元近くから分岐して、そう状を呈したものをいう。なお株物とは低木でそう状を呈したものをいう。</w:t>
            </w:r>
          </w:p>
        </w:tc>
      </w:tr>
      <w:tr w:rsidR="003B7180" w:rsidRPr="004F5E6B" w14:paraId="463B4B01" w14:textId="77777777" w:rsidTr="003C7BC8">
        <w:trPr>
          <w:jc w:val="center"/>
        </w:trPr>
        <w:tc>
          <w:tcPr>
            <w:tcW w:w="1526" w:type="dxa"/>
            <w:shd w:val="clear" w:color="auto" w:fill="auto"/>
            <w:vAlign w:val="center"/>
          </w:tcPr>
          <w:p w14:paraId="543F65DC" w14:textId="77777777" w:rsidR="003B7180" w:rsidRPr="004F5E6B" w:rsidRDefault="003B7180" w:rsidP="00001214">
            <w:pPr>
              <w:jc w:val="center"/>
              <w:rPr>
                <w:rFonts w:ascii="ＭＳ 明朝" w:hAnsi="ＭＳ 明朝"/>
              </w:rPr>
            </w:pPr>
            <w:r w:rsidRPr="004F5E6B">
              <w:rPr>
                <w:rFonts w:ascii="ＭＳ 明朝" w:hAnsi="ＭＳ 明朝" w:hint="eastAsia"/>
              </w:rPr>
              <w:t>株立数</w:t>
            </w:r>
          </w:p>
          <w:p w14:paraId="1F339C04" w14:textId="77777777" w:rsidR="003B7180" w:rsidRPr="004F5E6B" w:rsidRDefault="003B7180" w:rsidP="00001214">
            <w:pPr>
              <w:jc w:val="center"/>
              <w:rPr>
                <w:rFonts w:ascii="ＭＳ 明朝" w:hAnsi="ＭＳ 明朝"/>
              </w:rPr>
            </w:pPr>
            <w:r w:rsidRPr="004F5E6B">
              <w:rPr>
                <w:rFonts w:ascii="ＭＳ 明朝" w:hAnsi="ＭＳ 明朝" w:hint="eastAsia"/>
              </w:rPr>
              <w:t>（略称：Ｂ</w:t>
            </w:r>
            <w:r w:rsidRPr="004F5E6B">
              <w:rPr>
                <w:rFonts w:ascii="ＭＳ 明朝" w:hAnsi="ＭＳ 明朝" w:hint="eastAsia"/>
              </w:rPr>
              <w:lastRenderedPageBreak/>
              <w:t>Ｎ）</w:t>
            </w:r>
          </w:p>
        </w:tc>
        <w:tc>
          <w:tcPr>
            <w:tcW w:w="7513" w:type="dxa"/>
            <w:shd w:val="clear" w:color="auto" w:fill="auto"/>
          </w:tcPr>
          <w:p w14:paraId="19F4F8EE" w14:textId="77777777" w:rsidR="003B7180" w:rsidRPr="004F5E6B" w:rsidRDefault="003B7180" w:rsidP="00001214">
            <w:pPr>
              <w:rPr>
                <w:rFonts w:ascii="ＭＳ 明朝" w:hAnsi="ＭＳ 明朝"/>
              </w:rPr>
            </w:pPr>
            <w:r w:rsidRPr="004F5E6B">
              <w:rPr>
                <w:rFonts w:ascii="ＭＳ 明朝" w:hAnsi="ＭＳ 明朝" w:hint="eastAsia"/>
              </w:rPr>
              <w:lastRenderedPageBreak/>
              <w:t>株立（物）の根元近くから分岐している幹（枝）の数をいう。樹高と株立数の関係については以下のように定める</w:t>
            </w:r>
          </w:p>
          <w:p w14:paraId="65FE9421" w14:textId="77777777" w:rsidR="003B7180" w:rsidRPr="004F5E6B" w:rsidRDefault="003B7180" w:rsidP="00001214">
            <w:pPr>
              <w:rPr>
                <w:rFonts w:ascii="ＭＳ 明朝" w:hAnsi="ＭＳ 明朝"/>
              </w:rPr>
            </w:pPr>
            <w:r w:rsidRPr="004F5E6B">
              <w:rPr>
                <w:rFonts w:ascii="ＭＳ 明朝" w:hAnsi="ＭＳ 明朝" w:hint="eastAsia"/>
              </w:rPr>
              <w:lastRenderedPageBreak/>
              <w:t>２本立て・・・・１本は所要の樹高に達しており、他は所要の樹高の70％以</w:t>
            </w:r>
          </w:p>
          <w:p w14:paraId="7285B5BD" w14:textId="77777777" w:rsidR="003B7180" w:rsidRPr="004F5E6B" w:rsidRDefault="003B7180" w:rsidP="00E24058">
            <w:pPr>
              <w:ind w:firstLineChars="800" w:firstLine="1680"/>
              <w:rPr>
                <w:rFonts w:ascii="ＭＳ 明朝" w:hAnsi="ＭＳ 明朝"/>
              </w:rPr>
            </w:pPr>
            <w:r w:rsidRPr="004F5E6B">
              <w:rPr>
                <w:rFonts w:ascii="ＭＳ 明朝" w:hAnsi="ＭＳ 明朝" w:hint="eastAsia"/>
              </w:rPr>
              <w:t>上に達していること。</w:t>
            </w:r>
          </w:p>
          <w:p w14:paraId="0E9A0840" w14:textId="77777777" w:rsidR="003B7180" w:rsidRPr="004F5E6B" w:rsidRDefault="003B7180" w:rsidP="00E24058">
            <w:pPr>
              <w:ind w:left="1680" w:hangingChars="800" w:hanging="1680"/>
              <w:rPr>
                <w:rFonts w:ascii="ＭＳ 明朝" w:hAnsi="ＭＳ 明朝"/>
              </w:rPr>
            </w:pPr>
            <w:r w:rsidRPr="004F5E6B">
              <w:rPr>
                <w:rFonts w:ascii="ＭＳ 明朝" w:hAnsi="ＭＳ 明朝" w:hint="eastAsia"/>
              </w:rPr>
              <w:t>３本立て以上・・過半数は所要の樹高に達しており、他は所要の樹高の70％以上に達している。</w:t>
            </w:r>
          </w:p>
        </w:tc>
      </w:tr>
      <w:tr w:rsidR="003B7180" w:rsidRPr="004F5E6B" w14:paraId="28DA0B02" w14:textId="77777777" w:rsidTr="003C7BC8">
        <w:trPr>
          <w:jc w:val="center"/>
        </w:trPr>
        <w:tc>
          <w:tcPr>
            <w:tcW w:w="1526" w:type="dxa"/>
            <w:shd w:val="clear" w:color="auto" w:fill="auto"/>
            <w:vAlign w:val="center"/>
          </w:tcPr>
          <w:p w14:paraId="6BB93157" w14:textId="77777777" w:rsidR="003B7180" w:rsidRPr="004F5E6B" w:rsidRDefault="003B7180" w:rsidP="00001214">
            <w:pPr>
              <w:jc w:val="center"/>
              <w:rPr>
                <w:rFonts w:ascii="ＭＳ 明朝" w:hAnsi="ＭＳ 明朝"/>
              </w:rPr>
            </w:pPr>
            <w:r w:rsidRPr="004F5E6B">
              <w:rPr>
                <w:rFonts w:ascii="ＭＳ 明朝" w:hAnsi="ＭＳ 明朝" w:hint="eastAsia"/>
              </w:rPr>
              <w:lastRenderedPageBreak/>
              <w:t>単幹</w:t>
            </w:r>
          </w:p>
        </w:tc>
        <w:tc>
          <w:tcPr>
            <w:tcW w:w="7513" w:type="dxa"/>
            <w:shd w:val="clear" w:color="auto" w:fill="auto"/>
          </w:tcPr>
          <w:p w14:paraId="3AA6B77D" w14:textId="77777777" w:rsidR="003B7180" w:rsidRPr="004F5E6B" w:rsidRDefault="003B7180" w:rsidP="00001214">
            <w:pPr>
              <w:rPr>
                <w:rFonts w:ascii="ＭＳ 明朝" w:hAnsi="ＭＳ 明朝"/>
              </w:rPr>
            </w:pPr>
            <w:r w:rsidRPr="004F5E6B">
              <w:rPr>
                <w:rFonts w:ascii="ＭＳ 明朝" w:hAnsi="ＭＳ 明朝" w:hint="eastAsia"/>
              </w:rPr>
              <w:t>幹が根元近くで、分岐せず１本であるもの。</w:t>
            </w:r>
          </w:p>
        </w:tc>
      </w:tr>
      <w:tr w:rsidR="003B7180" w:rsidRPr="004F5E6B" w14:paraId="7D039EA7" w14:textId="77777777" w:rsidTr="003C7BC8">
        <w:trPr>
          <w:jc w:val="center"/>
        </w:trPr>
        <w:tc>
          <w:tcPr>
            <w:tcW w:w="1526" w:type="dxa"/>
            <w:shd w:val="clear" w:color="auto" w:fill="auto"/>
            <w:vAlign w:val="center"/>
          </w:tcPr>
          <w:p w14:paraId="4FE501F9" w14:textId="77777777" w:rsidR="003B7180" w:rsidRPr="004F5E6B" w:rsidRDefault="003B7180" w:rsidP="00001214">
            <w:pPr>
              <w:jc w:val="center"/>
              <w:rPr>
                <w:rFonts w:ascii="ＭＳ 明朝" w:hAnsi="ＭＳ 明朝"/>
              </w:rPr>
            </w:pPr>
            <w:r w:rsidRPr="004F5E6B">
              <w:rPr>
                <w:rFonts w:ascii="ＭＳ 明朝" w:hAnsi="ＭＳ 明朝" w:hint="eastAsia"/>
              </w:rPr>
              <w:t>徒長</w:t>
            </w:r>
          </w:p>
        </w:tc>
        <w:tc>
          <w:tcPr>
            <w:tcW w:w="7513" w:type="dxa"/>
            <w:shd w:val="clear" w:color="auto" w:fill="auto"/>
          </w:tcPr>
          <w:p w14:paraId="1F899AC8" w14:textId="77777777" w:rsidR="003B7180" w:rsidRPr="004F5E6B" w:rsidRDefault="003B7180" w:rsidP="00001214">
            <w:pPr>
              <w:rPr>
                <w:rFonts w:ascii="ＭＳ 明朝" w:hAnsi="ＭＳ 明朝"/>
              </w:rPr>
            </w:pPr>
            <w:r w:rsidRPr="004F5E6B">
              <w:rPr>
                <w:rFonts w:ascii="ＭＳ 明朝" w:hAnsi="ＭＳ 明朝" w:hint="eastAsia"/>
              </w:rPr>
              <w:t>枝葉の伸張生長だけが盛んで、組織の充実が伴わない状態。</w:t>
            </w:r>
          </w:p>
        </w:tc>
      </w:tr>
      <w:tr w:rsidR="003B7180" w:rsidRPr="004F5E6B" w14:paraId="1FE8F38E" w14:textId="77777777" w:rsidTr="003C7BC8">
        <w:trPr>
          <w:jc w:val="center"/>
        </w:trPr>
        <w:tc>
          <w:tcPr>
            <w:tcW w:w="1526" w:type="dxa"/>
            <w:shd w:val="clear" w:color="auto" w:fill="auto"/>
            <w:vAlign w:val="center"/>
          </w:tcPr>
          <w:p w14:paraId="0EEA6F1F" w14:textId="77777777" w:rsidR="003B7180" w:rsidRPr="004F5E6B" w:rsidRDefault="003B7180" w:rsidP="00001214">
            <w:pPr>
              <w:jc w:val="center"/>
              <w:rPr>
                <w:rFonts w:ascii="ＭＳ 明朝" w:hAnsi="ＭＳ 明朝"/>
              </w:rPr>
            </w:pPr>
            <w:r w:rsidRPr="004F5E6B">
              <w:rPr>
                <w:rFonts w:ascii="ＭＳ 明朝" w:hAnsi="ＭＳ 明朝" w:hint="eastAsia"/>
              </w:rPr>
              <w:t>根鉢</w:t>
            </w:r>
          </w:p>
        </w:tc>
        <w:tc>
          <w:tcPr>
            <w:tcW w:w="7513" w:type="dxa"/>
            <w:shd w:val="clear" w:color="auto" w:fill="auto"/>
          </w:tcPr>
          <w:p w14:paraId="52B5B4E1" w14:textId="77777777" w:rsidR="003B7180" w:rsidRPr="004F5E6B" w:rsidRDefault="003B7180" w:rsidP="00001214">
            <w:pPr>
              <w:rPr>
                <w:rFonts w:ascii="ＭＳ 明朝" w:hAnsi="ＭＳ 明朝"/>
              </w:rPr>
            </w:pPr>
            <w:r w:rsidRPr="004F5E6B">
              <w:rPr>
                <w:rFonts w:ascii="ＭＳ 明朝" w:hAnsi="ＭＳ 明朝" w:hint="eastAsia"/>
              </w:rPr>
              <w:t>樹木の移植に際し掘り上げられる根系を含んだ土のまとまりをいう。</w:t>
            </w:r>
          </w:p>
        </w:tc>
      </w:tr>
      <w:tr w:rsidR="003B7180" w:rsidRPr="004F5E6B" w14:paraId="75853203" w14:textId="77777777" w:rsidTr="003C7BC8">
        <w:trPr>
          <w:jc w:val="center"/>
        </w:trPr>
        <w:tc>
          <w:tcPr>
            <w:tcW w:w="1526" w:type="dxa"/>
            <w:shd w:val="clear" w:color="auto" w:fill="auto"/>
            <w:vAlign w:val="center"/>
          </w:tcPr>
          <w:p w14:paraId="46D463EE" w14:textId="77777777" w:rsidR="003B7180" w:rsidRPr="004F5E6B" w:rsidRDefault="003B7180" w:rsidP="00001214">
            <w:pPr>
              <w:jc w:val="center"/>
              <w:rPr>
                <w:rFonts w:ascii="ＭＳ 明朝" w:hAnsi="ＭＳ 明朝"/>
              </w:rPr>
            </w:pPr>
            <w:r w:rsidRPr="004F5E6B">
              <w:rPr>
                <w:rFonts w:ascii="ＭＳ 明朝" w:hAnsi="ＭＳ 明朝" w:hint="eastAsia"/>
              </w:rPr>
              <w:t>ふるい掘り</w:t>
            </w:r>
          </w:p>
        </w:tc>
        <w:tc>
          <w:tcPr>
            <w:tcW w:w="7513" w:type="dxa"/>
            <w:shd w:val="clear" w:color="auto" w:fill="auto"/>
          </w:tcPr>
          <w:p w14:paraId="5D0A7707" w14:textId="77777777" w:rsidR="003B7180" w:rsidRPr="004F5E6B" w:rsidRDefault="003B7180" w:rsidP="00001214">
            <w:pPr>
              <w:rPr>
                <w:rFonts w:ascii="ＭＳ 明朝" w:hAnsi="ＭＳ 明朝"/>
              </w:rPr>
            </w:pPr>
            <w:r w:rsidRPr="004F5E6B">
              <w:rPr>
                <w:rFonts w:ascii="ＭＳ 明朝" w:hAnsi="ＭＳ 明朝" w:hint="eastAsia"/>
              </w:rPr>
              <w:t>樹木の移植に際し土のまとまりをつけず掘り上げること。ふるい根、素掘り―ともいう。</w:t>
            </w:r>
          </w:p>
        </w:tc>
      </w:tr>
    </w:tbl>
    <w:p w14:paraId="11DCA191" w14:textId="77777777" w:rsidR="003B7180" w:rsidRPr="004F5E6B" w:rsidRDefault="003B7180" w:rsidP="003C7BC8">
      <w:pPr>
        <w:ind w:firstLineChars="200" w:firstLine="420"/>
        <w:rPr>
          <w:rFonts w:ascii="ＭＳ 明朝" w:hAnsi="ＭＳ 明朝"/>
        </w:rPr>
      </w:pPr>
    </w:p>
    <w:p w14:paraId="582EF08C"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３）掘り取りについては、根鉢は表２－４を標準とし、樹種・時期などを考慮のうえ、必要に応じ、なわ・わらなどで堅固に根巻きしたものとする。ただし、これにより難い場合は、設計図書に関して監督職員と協議するものとする。</w:t>
      </w:r>
    </w:p>
    <w:p w14:paraId="1BCEFF88" w14:textId="77777777" w:rsidR="003B7180" w:rsidRPr="004F5E6B" w:rsidRDefault="003B7180" w:rsidP="003C7BC8">
      <w:pPr>
        <w:ind w:firstLineChars="200" w:firstLine="420"/>
        <w:rPr>
          <w:rFonts w:ascii="ＭＳ 明朝" w:hAnsi="ＭＳ 明朝"/>
        </w:rPr>
      </w:pPr>
    </w:p>
    <w:p w14:paraId="6F2DC19F" w14:textId="77777777" w:rsidR="003B7180" w:rsidRPr="004F5E6B" w:rsidRDefault="003B7180" w:rsidP="00001214">
      <w:pPr>
        <w:ind w:firstLineChars="200" w:firstLine="420"/>
        <w:jc w:val="center"/>
        <w:rPr>
          <w:rFonts w:ascii="ＭＳ 明朝" w:hAnsi="ＭＳ 明朝"/>
        </w:rPr>
      </w:pPr>
      <w:r w:rsidRPr="004F5E6B">
        <w:rPr>
          <w:rFonts w:ascii="ＭＳ 明朝" w:hAnsi="ＭＳ 明朝" w:hint="eastAsia"/>
        </w:rPr>
        <w:t>表２－４ 樹鉢径の標準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367"/>
      </w:tblGrid>
      <w:tr w:rsidR="003B7180" w:rsidRPr="004F5E6B" w14:paraId="0DC11D61" w14:textId="77777777" w:rsidTr="003C7BC8">
        <w:trPr>
          <w:jc w:val="center"/>
        </w:trPr>
        <w:tc>
          <w:tcPr>
            <w:tcW w:w="2367" w:type="dxa"/>
            <w:shd w:val="clear" w:color="auto" w:fill="auto"/>
            <w:vAlign w:val="center"/>
          </w:tcPr>
          <w:p w14:paraId="4969D9F6" w14:textId="77777777" w:rsidR="003B7180" w:rsidRPr="004F5E6B" w:rsidRDefault="003B7180" w:rsidP="00001214">
            <w:pPr>
              <w:jc w:val="center"/>
              <w:rPr>
                <w:rFonts w:ascii="ＭＳ 明朝" w:hAnsi="ＭＳ 明朝"/>
              </w:rPr>
            </w:pPr>
            <w:r w:rsidRPr="004F5E6B">
              <w:rPr>
                <w:rFonts w:ascii="ＭＳ 明朝" w:hAnsi="ＭＳ 明朝" w:hint="eastAsia"/>
              </w:rPr>
              <w:t>幹周（ｃｍ）</w:t>
            </w:r>
          </w:p>
        </w:tc>
        <w:tc>
          <w:tcPr>
            <w:tcW w:w="2367" w:type="dxa"/>
            <w:shd w:val="clear" w:color="auto" w:fill="auto"/>
            <w:vAlign w:val="center"/>
          </w:tcPr>
          <w:p w14:paraId="7CDB8D1A" w14:textId="77777777" w:rsidR="003B7180" w:rsidRPr="004F5E6B" w:rsidRDefault="003B7180" w:rsidP="00001214">
            <w:pPr>
              <w:jc w:val="center"/>
              <w:rPr>
                <w:rFonts w:ascii="ＭＳ 明朝" w:hAnsi="ＭＳ 明朝"/>
              </w:rPr>
            </w:pPr>
            <w:r w:rsidRPr="004F5E6B">
              <w:rPr>
                <w:rFonts w:ascii="ＭＳ 明朝" w:hAnsi="ＭＳ 明朝" w:hint="eastAsia"/>
              </w:rPr>
              <w:t>根元径に対する根鉢径</w:t>
            </w:r>
          </w:p>
        </w:tc>
      </w:tr>
      <w:tr w:rsidR="003B7180" w:rsidRPr="004F5E6B" w14:paraId="2A32052E" w14:textId="77777777" w:rsidTr="003C7BC8">
        <w:trPr>
          <w:jc w:val="center"/>
        </w:trPr>
        <w:tc>
          <w:tcPr>
            <w:tcW w:w="2367" w:type="dxa"/>
            <w:shd w:val="clear" w:color="auto" w:fill="auto"/>
            <w:vAlign w:val="center"/>
          </w:tcPr>
          <w:p w14:paraId="4490BA53" w14:textId="77777777" w:rsidR="003B7180" w:rsidRPr="004F5E6B" w:rsidRDefault="003B7180" w:rsidP="00001214">
            <w:pPr>
              <w:jc w:val="center"/>
              <w:rPr>
                <w:rFonts w:ascii="ＭＳ 明朝" w:hAnsi="ＭＳ 明朝"/>
              </w:rPr>
            </w:pPr>
            <w:r w:rsidRPr="004F5E6B">
              <w:rPr>
                <w:rFonts w:ascii="ＭＳ 明朝" w:hAnsi="ＭＳ 明朝" w:hint="eastAsia"/>
              </w:rPr>
              <w:t>５以上～20未満</w:t>
            </w:r>
          </w:p>
        </w:tc>
        <w:tc>
          <w:tcPr>
            <w:tcW w:w="2367" w:type="dxa"/>
            <w:shd w:val="clear" w:color="auto" w:fill="auto"/>
            <w:vAlign w:val="center"/>
          </w:tcPr>
          <w:p w14:paraId="7F48E2CE" w14:textId="77777777" w:rsidR="003B7180" w:rsidRPr="004F5E6B" w:rsidRDefault="003B7180" w:rsidP="00001214">
            <w:pPr>
              <w:jc w:val="center"/>
              <w:rPr>
                <w:rFonts w:ascii="ＭＳ 明朝" w:hAnsi="ＭＳ 明朝"/>
              </w:rPr>
            </w:pPr>
            <w:r w:rsidRPr="004F5E6B">
              <w:rPr>
                <w:rFonts w:ascii="ＭＳ 明朝" w:hAnsi="ＭＳ 明朝" w:hint="eastAsia"/>
              </w:rPr>
              <w:t>６倍</w:t>
            </w:r>
          </w:p>
        </w:tc>
      </w:tr>
      <w:tr w:rsidR="003B7180" w:rsidRPr="004F5E6B" w14:paraId="73861388" w14:textId="77777777" w:rsidTr="003C7BC8">
        <w:trPr>
          <w:jc w:val="center"/>
        </w:trPr>
        <w:tc>
          <w:tcPr>
            <w:tcW w:w="2367" w:type="dxa"/>
            <w:shd w:val="clear" w:color="auto" w:fill="auto"/>
            <w:vAlign w:val="center"/>
          </w:tcPr>
          <w:p w14:paraId="5BFD716D" w14:textId="77777777" w:rsidR="003B7180" w:rsidRPr="004F5E6B" w:rsidRDefault="003B7180" w:rsidP="00001214">
            <w:pPr>
              <w:jc w:val="center"/>
              <w:rPr>
                <w:rFonts w:ascii="ＭＳ 明朝" w:hAnsi="ＭＳ 明朝"/>
              </w:rPr>
            </w:pPr>
            <w:r w:rsidRPr="004F5E6B">
              <w:rPr>
                <w:rFonts w:ascii="ＭＳ 明朝" w:hAnsi="ＭＳ 明朝" w:hint="eastAsia"/>
              </w:rPr>
              <w:t>20以上～60未満</w:t>
            </w:r>
          </w:p>
        </w:tc>
        <w:tc>
          <w:tcPr>
            <w:tcW w:w="2367" w:type="dxa"/>
            <w:shd w:val="clear" w:color="auto" w:fill="auto"/>
            <w:vAlign w:val="center"/>
          </w:tcPr>
          <w:p w14:paraId="24F559E3" w14:textId="77777777" w:rsidR="003B7180" w:rsidRPr="004F5E6B" w:rsidRDefault="003B7180" w:rsidP="00001214">
            <w:pPr>
              <w:jc w:val="center"/>
              <w:rPr>
                <w:rFonts w:ascii="ＭＳ 明朝" w:hAnsi="ＭＳ 明朝"/>
              </w:rPr>
            </w:pPr>
            <w:r w:rsidRPr="004F5E6B">
              <w:rPr>
                <w:rFonts w:ascii="ＭＳ 明朝" w:hAnsi="ＭＳ 明朝" w:hint="eastAsia"/>
              </w:rPr>
              <w:t>５倍</w:t>
            </w:r>
          </w:p>
        </w:tc>
      </w:tr>
      <w:tr w:rsidR="003B7180" w:rsidRPr="004F5E6B" w14:paraId="6ACC15F7" w14:textId="77777777" w:rsidTr="003C7BC8">
        <w:trPr>
          <w:jc w:val="center"/>
        </w:trPr>
        <w:tc>
          <w:tcPr>
            <w:tcW w:w="2367" w:type="dxa"/>
            <w:shd w:val="clear" w:color="auto" w:fill="auto"/>
            <w:vAlign w:val="center"/>
          </w:tcPr>
          <w:p w14:paraId="79A83FD7" w14:textId="77777777" w:rsidR="003B7180" w:rsidRPr="004F5E6B" w:rsidRDefault="003B7180" w:rsidP="00001214">
            <w:pPr>
              <w:jc w:val="center"/>
              <w:rPr>
                <w:rFonts w:ascii="ＭＳ 明朝" w:hAnsi="ＭＳ 明朝"/>
              </w:rPr>
            </w:pPr>
            <w:r w:rsidRPr="004F5E6B">
              <w:rPr>
                <w:rFonts w:ascii="ＭＳ 明朝" w:hAnsi="ＭＳ 明朝" w:hint="eastAsia"/>
              </w:rPr>
              <w:t>60以上～90未満</w:t>
            </w:r>
          </w:p>
        </w:tc>
        <w:tc>
          <w:tcPr>
            <w:tcW w:w="2367" w:type="dxa"/>
            <w:shd w:val="clear" w:color="auto" w:fill="auto"/>
            <w:vAlign w:val="center"/>
          </w:tcPr>
          <w:p w14:paraId="46A609A0" w14:textId="77777777" w:rsidR="003B7180" w:rsidRPr="004F5E6B" w:rsidRDefault="003B7180" w:rsidP="00001214">
            <w:pPr>
              <w:jc w:val="center"/>
              <w:rPr>
                <w:rFonts w:ascii="ＭＳ 明朝" w:hAnsi="ＭＳ 明朝"/>
              </w:rPr>
            </w:pPr>
            <w:r w:rsidRPr="004F5E6B">
              <w:rPr>
                <w:rFonts w:ascii="ＭＳ 明朝" w:hAnsi="ＭＳ 明朝" w:hint="eastAsia"/>
              </w:rPr>
              <w:t>４倍</w:t>
            </w:r>
          </w:p>
        </w:tc>
      </w:tr>
    </w:tbl>
    <w:p w14:paraId="32739294" w14:textId="77777777" w:rsidR="003B7180" w:rsidRPr="004F5E6B" w:rsidRDefault="003B7180" w:rsidP="003C7BC8">
      <w:pPr>
        <w:ind w:firstLineChars="200" w:firstLine="420"/>
        <w:rPr>
          <w:rFonts w:ascii="ＭＳ 明朝" w:hAnsi="ＭＳ 明朝"/>
        </w:rPr>
      </w:pPr>
    </w:p>
    <w:p w14:paraId="16CAF655" w14:textId="77777777" w:rsidR="003B7180" w:rsidRPr="004F5E6B" w:rsidRDefault="003B7180" w:rsidP="00001214">
      <w:pPr>
        <w:ind w:firstLineChars="200" w:firstLine="420"/>
        <w:rPr>
          <w:rFonts w:ascii="ＭＳ 明朝" w:hAnsi="ＭＳ 明朝"/>
        </w:rPr>
      </w:pPr>
      <w:r w:rsidRPr="004F5E6B">
        <w:rPr>
          <w:rFonts w:ascii="ＭＳ 明朝" w:hAnsi="ＭＳ 明朝" w:hint="eastAsia"/>
        </w:rPr>
        <w:t>２．特殊樹木の材料は、第23－４条材料の１の規定によるものとする。</w:t>
      </w:r>
    </w:p>
    <w:p w14:paraId="0358E80F" w14:textId="792A8127"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３．地被類の材料については、下記の事項に適合したもの、</w:t>
      </w:r>
      <w:r w:rsidR="00B53BB8">
        <w:rPr>
          <w:rFonts w:ascii="ＭＳ 明朝" w:hAnsi="ＭＳ 明朝" w:hint="eastAsia"/>
        </w:rPr>
        <w:t>又は</w:t>
      </w:r>
      <w:r w:rsidRPr="004F5E6B">
        <w:rPr>
          <w:rFonts w:ascii="ＭＳ 明朝" w:hAnsi="ＭＳ 明朝" w:hint="eastAsia"/>
        </w:rPr>
        <w:t>これと同等以上の品質を有するものとする。</w:t>
      </w:r>
    </w:p>
    <w:p w14:paraId="04CB3E60" w14:textId="77777777" w:rsidR="003B7180" w:rsidRPr="004F5E6B" w:rsidRDefault="003B7180" w:rsidP="00001214">
      <w:pPr>
        <w:ind w:leftChars="300" w:left="630" w:firstLineChars="100" w:firstLine="210"/>
        <w:rPr>
          <w:rFonts w:ascii="ＭＳ 明朝" w:hAnsi="ＭＳ 明朝"/>
        </w:rPr>
      </w:pPr>
      <w:r w:rsidRPr="004F5E6B">
        <w:rPr>
          <w:rFonts w:ascii="ＭＳ 明朝" w:hAnsi="ＭＳ 明朝" w:hint="eastAsia"/>
        </w:rPr>
        <w:t>使用する材料については、設計図書によるものとし、雑草の混入がなく、根系が十分発達した細根の多いものとする。</w:t>
      </w:r>
    </w:p>
    <w:p w14:paraId="0424A1D3" w14:textId="77777777" w:rsidR="003B7180" w:rsidRPr="004F5E6B" w:rsidRDefault="003B7180" w:rsidP="00001214">
      <w:pPr>
        <w:ind w:leftChars="300" w:left="630" w:firstLineChars="100" w:firstLine="210"/>
        <w:rPr>
          <w:rFonts w:ascii="ＭＳ 明朝" w:hAnsi="ＭＳ 明朝"/>
        </w:rPr>
      </w:pPr>
      <w:r w:rsidRPr="004F5E6B">
        <w:rPr>
          <w:rFonts w:ascii="ＭＳ 明朝" w:hAnsi="ＭＳ 明朝" w:hint="eastAsia"/>
        </w:rPr>
        <w:t>また、請負者は現場搬入後は、材料を高く積み重ねて圧迫したり、長期間寒乾風や日光にさらして乾燥させたりしないよう注意しなければならない。</w:t>
      </w:r>
    </w:p>
    <w:p w14:paraId="0C60D0EE" w14:textId="002F88CC"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（１）草本類、つる性類及びササ類は、指定の形状を有し、傷・腐れ・病虫害などのないもので十分に培養された、コンテナ品</w:t>
      </w:r>
      <w:r w:rsidR="00B53BB8">
        <w:rPr>
          <w:rFonts w:ascii="ＭＳ 明朝" w:hAnsi="ＭＳ 明朝" w:hint="eastAsia"/>
        </w:rPr>
        <w:t>又は</w:t>
      </w:r>
      <w:r w:rsidRPr="004F5E6B">
        <w:rPr>
          <w:rFonts w:ascii="ＭＳ 明朝" w:hAnsi="ＭＳ 明朝" w:hint="eastAsia"/>
        </w:rPr>
        <w:t>同等以上の品質を有するものとする。</w:t>
      </w:r>
    </w:p>
    <w:p w14:paraId="793BF38E" w14:textId="3F48C5A2"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（２）草本類、つる性類、ササ類は</w:t>
      </w:r>
      <w:r w:rsidR="00B53BB8">
        <w:rPr>
          <w:rFonts w:ascii="ＭＳ 明朝" w:hAnsi="ＭＳ 明朝" w:hint="eastAsia"/>
        </w:rPr>
        <w:t>全て</w:t>
      </w:r>
      <w:r w:rsidRPr="004F5E6B">
        <w:rPr>
          <w:rFonts w:ascii="ＭＳ 明朝" w:hAnsi="ＭＳ 明朝" w:hint="eastAsia"/>
        </w:rPr>
        <w:t>茎葉及び根系が充実したものであって、着花類については花及びつぼみの良好なものとする。</w:t>
      </w:r>
    </w:p>
    <w:p w14:paraId="0BFB782A"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（３）球根類は、品種、花の色・形態等が、品質管理されたもので、粒径がそろっているものとする。</w:t>
      </w:r>
    </w:p>
    <w:p w14:paraId="493D9430"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（４）宿根草は傷、腐れ、しおれのない生育良好なものとする。</w:t>
      </w:r>
    </w:p>
    <w:p w14:paraId="5A6AC05D"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（５）芝は肥よく地に栽培され、刈り込みのうえ土付けして切り取ったものとし、切り取った後長時間を経過して乾燥したり、土くずれ・むれなどのないものとする。</w:t>
      </w:r>
    </w:p>
    <w:p w14:paraId="4C62A233"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（６）芝は生育がよく、緊密な根系を有するもので、茎葉の萎凋・病虫害・雑草の根系などのないものとする。</w:t>
      </w:r>
    </w:p>
    <w:p w14:paraId="7EF56660" w14:textId="19ADF25C"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４．花卉類の材料については下記の事項に適合したもの</w:t>
      </w:r>
      <w:r w:rsidR="00B53BB8">
        <w:rPr>
          <w:rFonts w:ascii="ＭＳ 明朝" w:hAnsi="ＭＳ 明朝" w:hint="eastAsia"/>
        </w:rPr>
        <w:t>又は</w:t>
      </w:r>
      <w:r w:rsidRPr="004F5E6B">
        <w:rPr>
          <w:rFonts w:ascii="ＭＳ 明朝" w:hAnsi="ＭＳ 明朝" w:hint="eastAsia"/>
        </w:rPr>
        <w:t>、これと同等品以上の品質を有するものとする。</w:t>
      </w:r>
    </w:p>
    <w:p w14:paraId="276567A3" w14:textId="074AC205"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（１）指定の形状を有し、傷・腐れ・病虫害などのないもので、根系が十分に発達した、コンテナ品</w:t>
      </w:r>
      <w:r w:rsidR="00B53BB8">
        <w:rPr>
          <w:rFonts w:ascii="ＭＳ 明朝" w:hAnsi="ＭＳ 明朝" w:hint="eastAsia"/>
        </w:rPr>
        <w:t>又は</w:t>
      </w:r>
      <w:r w:rsidRPr="004F5E6B">
        <w:rPr>
          <w:rFonts w:ascii="ＭＳ 明朝" w:hAnsi="ＭＳ 明朝" w:hint="eastAsia"/>
        </w:rPr>
        <w:t>同等以上の品質を有するものとする。</w:t>
      </w:r>
    </w:p>
    <w:p w14:paraId="7845AE4E"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（２）茎葉及び根系が充実したもので、着花（つぼみ）のあるものについては、その状態が良好なものとする。</w:t>
      </w:r>
    </w:p>
    <w:p w14:paraId="243CDB3A" w14:textId="191B4F59"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５．支柱の材料については、下記の事項に適合したもの</w:t>
      </w:r>
      <w:r w:rsidR="00B53BB8">
        <w:rPr>
          <w:rFonts w:ascii="ＭＳ 明朝" w:hAnsi="ＭＳ 明朝" w:hint="eastAsia"/>
        </w:rPr>
        <w:t>又は</w:t>
      </w:r>
      <w:r w:rsidRPr="004F5E6B">
        <w:rPr>
          <w:rFonts w:ascii="ＭＳ 明朝" w:hAnsi="ＭＳ 明朝" w:hint="eastAsia"/>
        </w:rPr>
        <w:t>、これと同等以上の品質を有するものとする。</w:t>
      </w:r>
    </w:p>
    <w:p w14:paraId="4DB30155"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丸太支柱材は、設計図書に示す寸法を有し、曲がり・割れ・虫食いなどのない良質材とし、その防腐処理は設計図書に示すとおりとする。なお、杭に使用する丸太は元口を先端加工とし、杭及び鳥居形に使用する横木の見え掛り切口は全面、面取り仕上げしたものとする。</w:t>
      </w:r>
    </w:p>
    <w:p w14:paraId="6746FBBC"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lastRenderedPageBreak/>
        <w:t>（２）竹支柱材は、２年生以上の真竹で曲がりがなく粘り強く、割れ・腐れ・虫食いなどのない生育良好なものとし、節止めとする。</w:t>
      </w:r>
    </w:p>
    <w:p w14:paraId="29343DAE"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（３）パイプ支柱材は、設計図書によるものとする。</w:t>
      </w:r>
    </w:p>
    <w:p w14:paraId="542F02A5"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（４）ワイヤロープ支柱材は、設計図書によるものとする。</w:t>
      </w:r>
    </w:p>
    <w:p w14:paraId="2A8543E4"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（５）杉皮又は檜皮は、大節・割れ・腐れなどのないものとする。ただし、天然繊維材を使用する場合は、監督職員の承諾を得なければならない。</w:t>
      </w:r>
    </w:p>
    <w:p w14:paraId="558A5466"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（６）シュロ縄、より合わせが均等で強じんなもので、腐れ・虫食いがなく、変色のない良質品とする。</w:t>
      </w:r>
    </w:p>
    <w:p w14:paraId="36D4AD57" w14:textId="250DFC98"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６．根巻きの材料については、下記の事項に適合したもの</w:t>
      </w:r>
      <w:r w:rsidR="00B53BB8">
        <w:rPr>
          <w:rFonts w:ascii="ＭＳ 明朝" w:hAnsi="ＭＳ 明朝" w:hint="eastAsia"/>
        </w:rPr>
        <w:t>又は</w:t>
      </w:r>
      <w:r w:rsidRPr="004F5E6B">
        <w:rPr>
          <w:rFonts w:ascii="ＭＳ 明朝" w:hAnsi="ＭＳ 明朝" w:hint="eastAsia"/>
        </w:rPr>
        <w:t>、これと同等以上の品質を有するものとする。</w:t>
      </w:r>
    </w:p>
    <w:p w14:paraId="180AA5BE"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（１）わらは、調整した新鮮なもので、虫食い、変色などのない良質なものとする。</w:t>
      </w:r>
    </w:p>
    <w:p w14:paraId="6B853A45"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（２）こも、空俵、なわなどのわら製品は、新鮮なもので虫食い、変色などのない良質なものとする。</w:t>
      </w:r>
    </w:p>
    <w:p w14:paraId="71195782"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（３）根巻き材に天然繊維材を使用する場合は、監督職員の承諾を得なければならない。</w:t>
      </w:r>
    </w:p>
    <w:p w14:paraId="743F0C89" w14:textId="2B475FAA"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７．幹巻の材料については、下記の事項に適合したもの</w:t>
      </w:r>
      <w:r w:rsidR="00B53BB8">
        <w:rPr>
          <w:rFonts w:ascii="ＭＳ 明朝" w:hAnsi="ＭＳ 明朝" w:hint="eastAsia"/>
        </w:rPr>
        <w:t>又は</w:t>
      </w:r>
      <w:r w:rsidRPr="004F5E6B">
        <w:rPr>
          <w:rFonts w:ascii="ＭＳ 明朝" w:hAnsi="ＭＳ 明朝" w:hint="eastAsia"/>
        </w:rPr>
        <w:t>、これと同等以上の品質を有するものとする。</w:t>
      </w:r>
    </w:p>
    <w:p w14:paraId="31D0DCC8"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（１）わらは本条６の（１）、シュロ縄は本条５の（６）によるものとする。</w:t>
      </w:r>
    </w:p>
    <w:p w14:paraId="34B2A59F"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（２）根巻材には天然繊維材を使用する場合は、監督職員の承諾を得なければならない。</w:t>
      </w:r>
    </w:p>
    <w:p w14:paraId="44888ABF" w14:textId="77777777"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８．植え込みに用いる客土の材料は、樹木の生育に適した土で、その材料は下記の事項をみたすものとする。</w:t>
      </w:r>
    </w:p>
    <w:p w14:paraId="453F8DE3"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（１）客土は植物の生育に適合した土壌で、小石、ごみ、雑草などの異物を含まないものとする。</w:t>
      </w:r>
    </w:p>
    <w:p w14:paraId="323328C3"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（２）客土の種類は設計図書によるが、その定義は次による。</w:t>
      </w:r>
    </w:p>
    <w:p w14:paraId="6FAF9EDF" w14:textId="77777777" w:rsidR="003B7180" w:rsidRPr="004F5E6B" w:rsidRDefault="003B7180" w:rsidP="00001214">
      <w:pPr>
        <w:ind w:firstLineChars="600" w:firstLine="1260"/>
        <w:rPr>
          <w:rFonts w:ascii="ＭＳ 明朝" w:hAnsi="ＭＳ 明朝"/>
        </w:rPr>
      </w:pPr>
      <w:r w:rsidRPr="004F5E6B">
        <w:rPr>
          <w:rFonts w:ascii="ＭＳ 明朝" w:hAnsi="ＭＳ 明朝" w:hint="eastAsia"/>
        </w:rPr>
        <w:t>畑 土：畑において耕作の及んでいる範囲の土壌</w:t>
      </w:r>
    </w:p>
    <w:p w14:paraId="3F6ECFA4" w14:textId="77777777" w:rsidR="003B7180" w:rsidRPr="004F5E6B" w:rsidRDefault="003B7180" w:rsidP="00001214">
      <w:pPr>
        <w:ind w:firstLineChars="600" w:firstLine="1260"/>
        <w:rPr>
          <w:rFonts w:ascii="ＭＳ 明朝" w:hAnsi="ＭＳ 明朝"/>
        </w:rPr>
      </w:pPr>
      <w:r w:rsidRPr="004F5E6B">
        <w:rPr>
          <w:rFonts w:ascii="ＭＳ 明朝" w:hAnsi="ＭＳ 明朝" w:hint="eastAsia"/>
        </w:rPr>
        <w:t>真砂土：花こう岩質岩石の風化土</w:t>
      </w:r>
    </w:p>
    <w:p w14:paraId="19209F85" w14:textId="77777777" w:rsidR="003B7180" w:rsidRPr="004F5E6B" w:rsidRDefault="003B7180" w:rsidP="00001214">
      <w:pPr>
        <w:ind w:firstLineChars="600" w:firstLine="1260"/>
        <w:rPr>
          <w:rFonts w:ascii="ＭＳ 明朝" w:hAnsi="ＭＳ 明朝"/>
        </w:rPr>
      </w:pPr>
      <w:r w:rsidRPr="004F5E6B">
        <w:rPr>
          <w:rFonts w:ascii="ＭＳ 明朝" w:hAnsi="ＭＳ 明朝" w:hint="eastAsia"/>
        </w:rPr>
        <w:t>山 砂：山地から採集した粒状の岩石</w:t>
      </w:r>
    </w:p>
    <w:p w14:paraId="13947C19" w14:textId="77777777" w:rsidR="003B7180" w:rsidRPr="004F5E6B" w:rsidRDefault="003B7180" w:rsidP="00001214">
      <w:pPr>
        <w:ind w:firstLineChars="600" w:firstLine="1260"/>
        <w:rPr>
          <w:rFonts w:ascii="ＭＳ 明朝" w:hAnsi="ＭＳ 明朝"/>
        </w:rPr>
      </w:pPr>
      <w:r w:rsidRPr="004F5E6B">
        <w:rPr>
          <w:rFonts w:ascii="ＭＳ 明朝" w:hAnsi="ＭＳ 明朝" w:hint="eastAsia"/>
        </w:rPr>
        <w:t>腐葉土：広葉樹の落葉を堆積させ腐らせたもの</w:t>
      </w:r>
    </w:p>
    <w:p w14:paraId="42698933" w14:textId="77777777" w:rsidR="003B7180" w:rsidRPr="004F5E6B" w:rsidRDefault="003B7180" w:rsidP="003C7BC8">
      <w:pPr>
        <w:ind w:firstLineChars="200" w:firstLine="420"/>
        <w:rPr>
          <w:rFonts w:ascii="ＭＳ 明朝" w:hAnsi="ＭＳ 明朝"/>
        </w:rPr>
      </w:pPr>
    </w:p>
    <w:p w14:paraId="65C13341" w14:textId="77777777" w:rsidR="003B7180" w:rsidRPr="00F63AC3" w:rsidRDefault="003B7180" w:rsidP="00F63AC3">
      <w:pPr>
        <w:pStyle w:val="3"/>
      </w:pPr>
      <w:bookmarkStart w:id="1066" w:name="_Toc105142942"/>
      <w:r w:rsidRPr="00F63AC3">
        <w:rPr>
          <w:rFonts w:hint="eastAsia"/>
        </w:rPr>
        <w:t>第23－５条  高木植栽工</w:t>
      </w:r>
      <w:bookmarkEnd w:id="1066"/>
    </w:p>
    <w:p w14:paraId="3FD83AA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１．受注者は、樹木の搬入にあたり、下記の事項により、施工しなければならない。</w:t>
      </w:r>
    </w:p>
    <w:p w14:paraId="654DE92F"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（１）請負者は、搬入する樹木については、掘取りから植付けまでの間、乾燥、損傷などに注意して、活着不良とならないように処理しなければならない。</w:t>
      </w:r>
    </w:p>
    <w:p w14:paraId="78F7A0D7"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２．受注者は、樹木の植栽にあたっては、下記の事項により施工しなければならない。</w:t>
      </w:r>
    </w:p>
    <w:p w14:paraId="4EE2401B" w14:textId="327520F3"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（１）請負者は、植栽に先立って水分の蒸散を抑制するため、適度に枝葉を切り詰め、</w:t>
      </w:r>
      <w:r w:rsidR="00B53BB8">
        <w:rPr>
          <w:rFonts w:ascii="ＭＳ 明朝" w:hAnsi="ＭＳ 明朝" w:hint="eastAsia"/>
        </w:rPr>
        <w:t>又は</w:t>
      </w:r>
      <w:r w:rsidRPr="004F5E6B">
        <w:rPr>
          <w:rFonts w:ascii="ＭＳ 明朝" w:hAnsi="ＭＳ 明朝" w:hint="eastAsia"/>
        </w:rPr>
        <w:t>枝透かしをするとともに、根部は、割れ・傷などの部分を切り除き活着を助ける処置をしなければならない。</w:t>
      </w:r>
    </w:p>
    <w:p w14:paraId="58C22A24"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（２）受注者は、樹木の植付けが迅速に行えるようにあらかじめ、植穴を掘り、水、客土などを準備して樹木を持ち込んだ後、直ちに植栽しなければならない。</w:t>
      </w:r>
    </w:p>
    <w:p w14:paraId="2BD79B38"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（３）受注者は、植穴については、がれきなど生育に有害な物を取り除き、穴底をよく耕した後、平坦に敷き均さなければならない。</w:t>
      </w:r>
    </w:p>
    <w:p w14:paraId="096A7BA7"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（４）請負者は、植付けにあたっては、樹木の目標とする成長時の形姿を考慮し、表裏を確かめたうえで修景的配慮を加えて植え込み、根部に間隙のないよう土を十分に突き入れなければならない。</w:t>
      </w:r>
    </w:p>
    <w:p w14:paraId="55167402"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（５）水ぎめをする必要のない樹種を除いて、根鉢の周囲に土が密着するように、良質土を埋戻しつつ水を注ぎながら植え付けなければならない。</w:t>
      </w:r>
    </w:p>
    <w:p w14:paraId="596D4F5C" w14:textId="77777777" w:rsidR="003B7180" w:rsidRPr="004F5E6B" w:rsidRDefault="003B7180" w:rsidP="00001214">
      <w:pPr>
        <w:ind w:leftChars="500" w:left="1050" w:firstLineChars="100" w:firstLine="210"/>
        <w:rPr>
          <w:rFonts w:ascii="ＭＳ 明朝" w:hAnsi="ＭＳ 明朝"/>
        </w:rPr>
      </w:pPr>
      <w:r w:rsidRPr="004F5E6B">
        <w:rPr>
          <w:rFonts w:ascii="ＭＳ 明朝" w:hAnsi="ＭＳ 明朝" w:hint="eastAsia"/>
        </w:rPr>
        <w:t>その際、泥水が根に接着するように行い、仕上げについては水が引くのを待って埋戻土を入れ、軽く押さえて地均ししなければならない。</w:t>
      </w:r>
    </w:p>
    <w:p w14:paraId="518A6612"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（６）受注者は、植付けに際して土ぎめをする樹種においては、根廻りに良質土を入れ、根（鉢）に接着するよう、突固めなければならない。</w:t>
      </w:r>
    </w:p>
    <w:p w14:paraId="457A9EB9"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（７）受注者は、樹木植付け後、直ちに支柱を取り付けることが困難な場合は、仮支柱を立て樹木を保護しなければならない。</w:t>
      </w:r>
    </w:p>
    <w:p w14:paraId="0C28056A"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lastRenderedPageBreak/>
        <w:t>（８）受注者は、植栽した樹木及び株物には、原則として水鉢を切り、工事中必要に応じて灌水をしなければならない。</w:t>
      </w:r>
    </w:p>
    <w:p w14:paraId="76645DB0"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（９）受注者は、植栽後整姿・剪定を行う場合は、付近の景趣に合うように修景的配慮を加えて行うとともに、小枝間の清掃その他必要な手入れをしなければならない。</w:t>
      </w:r>
    </w:p>
    <w:p w14:paraId="036B3342"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（10）蒸散抑制剤を使用する場合には、使用剤及び使用方法について監督職員の承諾を得るものとする。</w:t>
      </w:r>
    </w:p>
    <w:p w14:paraId="429A2A71" w14:textId="40943C5E"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３．受注者は、土壌改良材などを使用する場合は、客土</w:t>
      </w:r>
      <w:r w:rsidR="00B53BB8">
        <w:rPr>
          <w:rFonts w:ascii="ＭＳ 明朝" w:hAnsi="ＭＳ 明朝" w:hint="eastAsia"/>
        </w:rPr>
        <w:t>又は</w:t>
      </w:r>
      <w:r w:rsidRPr="004F5E6B">
        <w:rPr>
          <w:rFonts w:ascii="ＭＳ 明朝" w:hAnsi="ＭＳ 明朝" w:hint="eastAsia"/>
        </w:rPr>
        <w:t>埋戻土と十分混ぜ合わせて使用しなければならない。</w:t>
      </w:r>
    </w:p>
    <w:p w14:paraId="2F5B051F" w14:textId="77777777"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４．受注者は、施肥をする場合は、所定の量を植物の根に触れないように施し、覆土しなければならない。</w:t>
      </w:r>
    </w:p>
    <w:p w14:paraId="51E04875"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５．受注者は、樹木には、所定の材料及び方法で次のとおり支柱を取り付けなければならない。</w:t>
      </w:r>
    </w:p>
    <w:p w14:paraId="2448944F"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受注者は、支柱の丸太と樹幹（枝）との交差部分は、全て杉皮を巻き、シュロ縄は緩みのないように割り縄がけに結束し、丸太どおしの接合部分は、釘打ちのうえ、鉄線がけとしなければならない。また、支柱に竹を使用する場合も同様としなければならない。</w:t>
      </w:r>
    </w:p>
    <w:p w14:paraId="0F6E7272"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（２）受注者は、添木を使用する場合は、設計図書に定める材料で、樹幹をまっすぐになるよう取り付けなければならない。</w:t>
      </w:r>
    </w:p>
    <w:p w14:paraId="1B29276E" w14:textId="5ABA7AE0"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３）受注者は、八ツ掛、布掛の場合の支柱の組み方については、立地条件（風向、土質、樹形及びその他）を考慮し、樹木が倒伏・屈折及び振れることのないよう堅固に取り付け、その支柱の基礎は地中に埋め込んで根止に杭を打ち込み、丸太は釘打ちし、竹支柱は先端を節止したうえ、釘打ち</w:t>
      </w:r>
      <w:r w:rsidR="00B53BB8">
        <w:rPr>
          <w:rFonts w:ascii="ＭＳ 明朝" w:hAnsi="ＭＳ 明朝" w:hint="eastAsia"/>
        </w:rPr>
        <w:t>又は</w:t>
      </w:r>
      <w:r w:rsidRPr="004F5E6B">
        <w:rPr>
          <w:rFonts w:ascii="ＭＳ 明朝" w:hAnsi="ＭＳ 明朝" w:hint="eastAsia"/>
        </w:rPr>
        <w:t>のこぎり目を入れて鉄線で結束しなければならない。</w:t>
      </w:r>
    </w:p>
    <w:p w14:paraId="14DA5A4A" w14:textId="505215FE"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（４）受注者は、八ツ掛の場合は、控えとなる丸太（竹）を幹（主枝）</w:t>
      </w:r>
      <w:r w:rsidR="00B53BB8">
        <w:rPr>
          <w:rFonts w:ascii="ＭＳ 明朝" w:hAnsi="ＭＳ 明朝" w:hint="eastAsia"/>
        </w:rPr>
        <w:t>又は</w:t>
      </w:r>
      <w:r w:rsidRPr="004F5E6B">
        <w:rPr>
          <w:rFonts w:ascii="ＭＳ 明朝" w:hAnsi="ＭＳ 明朝" w:hint="eastAsia"/>
        </w:rPr>
        <w:t>丸太（竹）と交差する部位の２箇所以上で結束しなければならない。なお、修景的に必要な場合は、支柱の先端を切りつめるものとする。</w:t>
      </w:r>
    </w:p>
    <w:p w14:paraId="17C68C9F"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５）受注者は、ワイヤロープを使用して控えとする場合は、樹幹の結束部には樹幹保護ゴム等を取り付け、指定の本数のロープを効果的な方向と角度にとり、止杭などに結束しなければならない。また、ロープの末端結束部は、ワイヤクリップなどで止め、ロープ交差部も動揺しないように止めておき、ロープの中間にターンバックルを使用するか否かに関わらず、ロープは緩みのないように張らなければならない。</w:t>
      </w:r>
    </w:p>
    <w:p w14:paraId="370D6B08" w14:textId="77777777"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６．受注者は、幹巻きを施す樹木については、地際から樹高の60％内外の範囲について、幹及び主枝の周囲を幹巻きテープ（天然繊維製）やわらなどで厚薄のないように包み、わらなどを用いる場合はその上から２本合わせのシュロ縄を10㎝内外の間隔に巻き上げなければならない。</w:t>
      </w:r>
    </w:p>
    <w:p w14:paraId="18CFDF63" w14:textId="77777777" w:rsidR="003B7180" w:rsidRPr="004F5E6B" w:rsidRDefault="003B7180" w:rsidP="003C7BC8">
      <w:pPr>
        <w:ind w:firstLineChars="200" w:firstLine="420"/>
        <w:rPr>
          <w:rFonts w:ascii="ＭＳ 明朝" w:hAnsi="ＭＳ 明朝"/>
        </w:rPr>
      </w:pPr>
    </w:p>
    <w:p w14:paraId="79B98565" w14:textId="77777777" w:rsidR="003B7180" w:rsidRPr="00F63AC3" w:rsidRDefault="003B7180" w:rsidP="00F63AC3">
      <w:pPr>
        <w:pStyle w:val="3"/>
      </w:pPr>
      <w:bookmarkStart w:id="1067" w:name="_Toc105142943"/>
      <w:r w:rsidRPr="00F63AC3">
        <w:rPr>
          <w:rFonts w:hint="eastAsia"/>
        </w:rPr>
        <w:t>第23－６条  中低木植栽工</w:t>
      </w:r>
      <w:bookmarkEnd w:id="1067"/>
    </w:p>
    <w:p w14:paraId="5D3F68E1"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中低木植栽工の施工については、第23－５条 高木植栽工の規定によるものとする。</w:t>
      </w:r>
    </w:p>
    <w:p w14:paraId="64A75CDF" w14:textId="77777777" w:rsidR="003B7180" w:rsidRPr="004F5E6B" w:rsidRDefault="003B7180" w:rsidP="003C7BC8">
      <w:pPr>
        <w:ind w:firstLineChars="200" w:firstLine="420"/>
        <w:rPr>
          <w:rFonts w:ascii="ＭＳ 明朝" w:hAnsi="ＭＳ 明朝"/>
        </w:rPr>
      </w:pPr>
    </w:p>
    <w:p w14:paraId="03A2CEC0" w14:textId="77777777" w:rsidR="003B7180" w:rsidRPr="00F63AC3" w:rsidRDefault="003B7180" w:rsidP="00F63AC3">
      <w:pPr>
        <w:pStyle w:val="3"/>
      </w:pPr>
      <w:bookmarkStart w:id="1068" w:name="_Toc105142944"/>
      <w:r w:rsidRPr="00F63AC3">
        <w:rPr>
          <w:rFonts w:hint="eastAsia"/>
        </w:rPr>
        <w:t>第23－７条  特殊樹木植栽工</w:t>
      </w:r>
      <w:bookmarkEnd w:id="1068"/>
    </w:p>
    <w:p w14:paraId="17E25945"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特殊樹木植栽工の施工については、第23－５条 高木植栽工の規定によるものとする。</w:t>
      </w:r>
    </w:p>
    <w:p w14:paraId="61876469" w14:textId="77777777" w:rsidR="003B7180" w:rsidRPr="004F5E6B" w:rsidRDefault="003B7180" w:rsidP="003C7BC8">
      <w:pPr>
        <w:ind w:firstLineChars="200" w:firstLine="420"/>
        <w:rPr>
          <w:rFonts w:ascii="ＭＳ 明朝" w:hAnsi="ＭＳ 明朝"/>
        </w:rPr>
      </w:pPr>
    </w:p>
    <w:p w14:paraId="222400C4" w14:textId="77777777" w:rsidR="003B7180" w:rsidRPr="00F63AC3" w:rsidRDefault="003B7180" w:rsidP="00F63AC3">
      <w:pPr>
        <w:pStyle w:val="3"/>
      </w:pPr>
      <w:bookmarkStart w:id="1069" w:name="_Toc105142945"/>
      <w:r w:rsidRPr="00F63AC3">
        <w:rPr>
          <w:rFonts w:hint="eastAsia"/>
        </w:rPr>
        <w:t>第23－８条  地被類植栽工</w:t>
      </w:r>
      <w:bookmarkEnd w:id="1069"/>
    </w:p>
    <w:p w14:paraId="5A3E12E7"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１．受注者は、リュウノヒゲ、ササなどの地被類の植付けについては、下地を十分に耕し、ごみ、がれき、雑草など、生育に支障となるものを除去した後、水勾配をつけ、不陸整正を行わなければならない。</w:t>
      </w:r>
    </w:p>
    <w:p w14:paraId="1A680E7F"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 受注者は、リュウノヒゲ、ササなどの地被類の植え付けに適した形に調整したものを植え、容易に抜けないよう軽く押さえて静かに灌水しなければならない。</w:t>
      </w:r>
    </w:p>
    <w:p w14:paraId="2500EB2A"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３．請負者は、芝の張付けについては、設計図書に示す深さに耕し、表土を掻き均し、がれき、雑草など生育に支障となるものを除去した後、良質土を設計図書に示す厚さに敷き均し、不陸整正を行わなければならない。</w:t>
      </w:r>
    </w:p>
    <w:p w14:paraId="2F4A799C"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４．受注者は、芝全体を同じ高さになるように、手や板でたたきながら１枚ずつ並べ、所定の目地幅を取って並べたのち、ローラ（２５０ｋｇ以下）転圧又は、土羽板で叩いて土と密着するよう、施工しなければならない。</w:t>
      </w:r>
    </w:p>
    <w:p w14:paraId="572816DC"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lastRenderedPageBreak/>
        <w:t>５．受注者は、芝張付け完了後から引渡しまでの間、目土が掘れないように灌水を行わなければならない。</w:t>
      </w:r>
    </w:p>
    <w:p w14:paraId="3801D0D0"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６．受注者は、芝の補植については、芝付け箇所は良質土を投入し、不陸整正を行い、芝面が隣接芝生面と同一平面をなすよう、施工しなければならない。</w:t>
      </w:r>
    </w:p>
    <w:p w14:paraId="38B47BB4"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７．芝串を用いる場合は、張付けた芝が動かないように２～５本／枚ずつ打ち込んで止める。芝串は新鮮なできるだけ太い竹を割り調整したもので、頭部を節止めにし、かぎを下向きにしたものとする。</w:t>
      </w:r>
    </w:p>
    <w:p w14:paraId="7EFA6E72" w14:textId="77777777" w:rsidR="003B7180" w:rsidRPr="004F5E6B" w:rsidRDefault="003B7180" w:rsidP="003C7BC8">
      <w:pPr>
        <w:ind w:firstLineChars="200" w:firstLine="420"/>
        <w:rPr>
          <w:rFonts w:ascii="ＭＳ 明朝" w:hAnsi="ＭＳ 明朝"/>
        </w:rPr>
      </w:pPr>
    </w:p>
    <w:p w14:paraId="686C053F" w14:textId="77777777" w:rsidR="003B7180" w:rsidRPr="00F63AC3" w:rsidRDefault="003B7180" w:rsidP="00F63AC3">
      <w:pPr>
        <w:pStyle w:val="3"/>
      </w:pPr>
      <w:bookmarkStart w:id="1070" w:name="_Toc105142946"/>
      <w:r w:rsidRPr="00F63AC3">
        <w:rPr>
          <w:rFonts w:hint="eastAsia"/>
        </w:rPr>
        <w:t>第23－９条  花壇植栽工</w:t>
      </w:r>
      <w:bookmarkEnd w:id="1070"/>
    </w:p>
    <w:p w14:paraId="13122937"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１．受注者は、花卉類の植栽については、設計図書に指定された深さを耕し、がれきその他生育に支障となるものを取り除いた後、土塊を砕き、整地しなければならない。</w:t>
      </w:r>
    </w:p>
    <w:p w14:paraId="3AC3E8F7"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受注者は、花卉類の植栽については、開花時に花が均等になるように、設計図書の指示による高さにそろえて模様が現れるようにし、容易に根が抜けないように軽く押さえて静かに灌水しなければならない。</w:t>
      </w:r>
    </w:p>
    <w:p w14:paraId="08CD183C" w14:textId="77777777" w:rsidR="003B7180" w:rsidRPr="004F5E6B" w:rsidRDefault="003B7180" w:rsidP="003C7BC8">
      <w:pPr>
        <w:ind w:firstLineChars="200" w:firstLine="420"/>
        <w:rPr>
          <w:rFonts w:ascii="ＭＳ 明朝" w:hAnsi="ＭＳ 明朝"/>
        </w:rPr>
      </w:pPr>
    </w:p>
    <w:p w14:paraId="3F277ABB" w14:textId="77777777" w:rsidR="003B7180" w:rsidRPr="004F5E6B" w:rsidRDefault="003B7180" w:rsidP="00996410">
      <w:pPr>
        <w:pStyle w:val="2"/>
      </w:pPr>
      <w:bookmarkStart w:id="1071" w:name="_Toc105142947"/>
      <w:r w:rsidRPr="004F5E6B">
        <w:rPr>
          <w:rFonts w:hint="eastAsia"/>
        </w:rPr>
        <w:t>第４節　 移植工</w:t>
      </w:r>
      <w:bookmarkEnd w:id="1071"/>
    </w:p>
    <w:p w14:paraId="689C35F7" w14:textId="77777777" w:rsidR="003B7180" w:rsidRPr="00F63AC3" w:rsidRDefault="003B7180" w:rsidP="00F63AC3">
      <w:pPr>
        <w:pStyle w:val="3"/>
      </w:pPr>
      <w:bookmarkStart w:id="1072" w:name="_Toc105142948"/>
      <w:r w:rsidRPr="00F63AC3">
        <w:rPr>
          <w:rFonts w:hint="eastAsia"/>
        </w:rPr>
        <w:t>第23－10条  一般事項</w:t>
      </w:r>
      <w:bookmarkEnd w:id="1072"/>
    </w:p>
    <w:p w14:paraId="4BCF435C"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１．本節は、移植工として根回し工、高木移植工、中低木移植工、その他これらに類する工種について定めるものとする。</w:t>
      </w:r>
    </w:p>
    <w:p w14:paraId="6957F936"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２．受注者は、植付けや掘り取りに機械を使用する場合は、植栽地や苗圃などを締め固めないように注意し、やむを得ず締め固めたときは耕転などにより現状に戻さなければならない。</w:t>
      </w:r>
    </w:p>
    <w:p w14:paraId="6F006FD2" w14:textId="3028EB48" w:rsidR="003B7180" w:rsidRPr="004F5E6B" w:rsidRDefault="003B7180" w:rsidP="003C7BC8">
      <w:pPr>
        <w:ind w:firstLineChars="200" w:firstLine="420"/>
        <w:rPr>
          <w:rFonts w:ascii="ＭＳ 明朝" w:hAnsi="ＭＳ 明朝"/>
        </w:rPr>
      </w:pPr>
      <w:r w:rsidRPr="004F5E6B">
        <w:rPr>
          <w:rFonts w:ascii="ＭＳ 明朝" w:hAnsi="ＭＳ 明朝" w:hint="eastAsia"/>
        </w:rPr>
        <w:t>３．受注者は、掘り取り終了後</w:t>
      </w:r>
      <w:r w:rsidR="00B53BB8">
        <w:rPr>
          <w:rFonts w:ascii="ＭＳ 明朝" w:hAnsi="ＭＳ 明朝" w:hint="eastAsia"/>
        </w:rPr>
        <w:t>直ちに</w:t>
      </w:r>
      <w:r w:rsidRPr="004F5E6B">
        <w:rPr>
          <w:rFonts w:ascii="ＭＳ 明朝" w:hAnsi="ＭＳ 明朝" w:hint="eastAsia"/>
        </w:rPr>
        <w:t>埋戻し、旧地形に復旧しなければならない。</w:t>
      </w:r>
    </w:p>
    <w:p w14:paraId="7ECEB802"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４．樹木の仮植を行う場合は、設計図書によるものとする。</w:t>
      </w:r>
    </w:p>
    <w:p w14:paraId="5B761425" w14:textId="77777777" w:rsidR="003B7180" w:rsidRPr="004F5E6B" w:rsidRDefault="003B7180" w:rsidP="003C7BC8">
      <w:pPr>
        <w:ind w:firstLineChars="200" w:firstLine="420"/>
        <w:rPr>
          <w:rFonts w:ascii="ＭＳ 明朝" w:hAnsi="ＭＳ 明朝"/>
        </w:rPr>
      </w:pPr>
    </w:p>
    <w:p w14:paraId="5BEFAD2D" w14:textId="77777777" w:rsidR="003B7180" w:rsidRPr="00F63AC3" w:rsidRDefault="003B7180" w:rsidP="00F63AC3">
      <w:pPr>
        <w:pStyle w:val="3"/>
      </w:pPr>
      <w:bookmarkStart w:id="1073" w:name="_Toc105142949"/>
      <w:r w:rsidRPr="00F63AC3">
        <w:rPr>
          <w:rFonts w:hint="eastAsia"/>
        </w:rPr>
        <w:t>第23－11条  材 料</w:t>
      </w:r>
      <w:bookmarkEnd w:id="1073"/>
    </w:p>
    <w:p w14:paraId="14D37A1B"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移植工の材料については、第23－４条 材料の規定によるものとする。</w:t>
      </w:r>
    </w:p>
    <w:p w14:paraId="100020B9" w14:textId="77777777" w:rsidR="003B7180" w:rsidRPr="004F5E6B" w:rsidRDefault="003B7180" w:rsidP="003C7BC8">
      <w:pPr>
        <w:ind w:firstLineChars="200" w:firstLine="420"/>
        <w:rPr>
          <w:rFonts w:ascii="ＭＳ 明朝" w:hAnsi="ＭＳ 明朝"/>
        </w:rPr>
      </w:pPr>
    </w:p>
    <w:p w14:paraId="6FF4148C" w14:textId="77777777" w:rsidR="003B7180" w:rsidRPr="00F63AC3" w:rsidRDefault="003B7180" w:rsidP="00F63AC3">
      <w:pPr>
        <w:pStyle w:val="3"/>
      </w:pPr>
      <w:bookmarkStart w:id="1074" w:name="_Toc105142950"/>
      <w:r w:rsidRPr="00F63AC3">
        <w:rPr>
          <w:rFonts w:hint="eastAsia"/>
        </w:rPr>
        <w:t>第23－12条  根回し工</w:t>
      </w:r>
      <w:bookmarkEnd w:id="1074"/>
    </w:p>
    <w:p w14:paraId="01C539AC"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１．受注者は、根回しの施工については、樹種及び移植予定時期を充分考慮して行うとともに、一部の太根は切断せず、適切な幅で形成層まで環状はく皮を行わなければならない。</w:t>
      </w:r>
    </w:p>
    <w:p w14:paraId="064223E0"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２．受注者は、根回しの施工については、樹種の特性に応じて環状はく皮、根巻、縄じめを行い、枝おろし、枝透かし、摘葉等のほか支柱の取り付けを行わなければならない。</w:t>
      </w:r>
    </w:p>
    <w:p w14:paraId="3266F82F"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３．根回しの際の根鉢径については、表２－５を標準とする。ただし、これにより難い場合は設計図書に関して監督職員と協議するものとする。</w:t>
      </w:r>
    </w:p>
    <w:p w14:paraId="334BE933" w14:textId="77777777" w:rsidR="003B7180" w:rsidRPr="004F5E6B" w:rsidRDefault="003B7180" w:rsidP="00924992">
      <w:pPr>
        <w:ind w:leftChars="200" w:left="630" w:hangingChars="100" w:hanging="210"/>
        <w:rPr>
          <w:rFonts w:ascii="ＭＳ 明朝" w:hAnsi="ＭＳ 明朝"/>
        </w:rPr>
      </w:pPr>
    </w:p>
    <w:p w14:paraId="023E14B9" w14:textId="77777777" w:rsidR="003B7180" w:rsidRPr="004F5E6B" w:rsidRDefault="003B7180" w:rsidP="00924992">
      <w:pPr>
        <w:ind w:firstLineChars="200" w:firstLine="420"/>
        <w:jc w:val="center"/>
        <w:rPr>
          <w:rFonts w:ascii="ＭＳ 明朝" w:hAnsi="ＭＳ 明朝"/>
        </w:rPr>
      </w:pPr>
      <w:r w:rsidRPr="004F5E6B">
        <w:rPr>
          <w:rFonts w:ascii="ＭＳ 明朝" w:hAnsi="ＭＳ 明朝" w:hint="eastAsia"/>
        </w:rPr>
        <w:t>表２－５ 根鉢径の標準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01"/>
        <w:gridCol w:w="2901"/>
      </w:tblGrid>
      <w:tr w:rsidR="003B7180" w:rsidRPr="004F5E6B" w14:paraId="36B833CD" w14:textId="77777777" w:rsidTr="003C7BC8">
        <w:trPr>
          <w:jc w:val="center"/>
        </w:trPr>
        <w:tc>
          <w:tcPr>
            <w:tcW w:w="2900" w:type="dxa"/>
            <w:vMerge w:val="restart"/>
            <w:shd w:val="clear" w:color="auto" w:fill="auto"/>
            <w:vAlign w:val="center"/>
          </w:tcPr>
          <w:p w14:paraId="22ADA81B" w14:textId="77777777" w:rsidR="003B7180" w:rsidRPr="004F5E6B" w:rsidRDefault="003B7180" w:rsidP="00924992">
            <w:pPr>
              <w:jc w:val="center"/>
              <w:rPr>
                <w:rFonts w:ascii="ＭＳ 明朝" w:hAnsi="ＭＳ 明朝"/>
              </w:rPr>
            </w:pPr>
            <w:r w:rsidRPr="004F5E6B">
              <w:rPr>
                <w:rFonts w:ascii="ＭＳ 明朝" w:hAnsi="ＭＳ 明朝" w:hint="eastAsia"/>
              </w:rPr>
              <w:t>根周（ｃｍ）</w:t>
            </w:r>
          </w:p>
        </w:tc>
        <w:tc>
          <w:tcPr>
            <w:tcW w:w="5802" w:type="dxa"/>
            <w:gridSpan w:val="2"/>
            <w:shd w:val="clear" w:color="auto" w:fill="auto"/>
            <w:vAlign w:val="center"/>
          </w:tcPr>
          <w:p w14:paraId="7B16DA0E" w14:textId="77777777" w:rsidR="003B7180" w:rsidRPr="004F5E6B" w:rsidRDefault="003B7180" w:rsidP="00924992">
            <w:pPr>
              <w:jc w:val="center"/>
              <w:rPr>
                <w:rFonts w:ascii="ＭＳ 明朝" w:hAnsi="ＭＳ 明朝"/>
              </w:rPr>
            </w:pPr>
            <w:r w:rsidRPr="004F5E6B">
              <w:rPr>
                <w:rFonts w:ascii="ＭＳ 明朝" w:hAnsi="ＭＳ 明朝" w:hint="eastAsia"/>
              </w:rPr>
              <w:t>根元怪に対する根鉢怪</w:t>
            </w:r>
          </w:p>
        </w:tc>
      </w:tr>
      <w:tr w:rsidR="003B7180" w:rsidRPr="004F5E6B" w14:paraId="1502F61C" w14:textId="77777777" w:rsidTr="003C7BC8">
        <w:trPr>
          <w:jc w:val="center"/>
        </w:trPr>
        <w:tc>
          <w:tcPr>
            <w:tcW w:w="2900" w:type="dxa"/>
            <w:vMerge/>
            <w:shd w:val="clear" w:color="auto" w:fill="auto"/>
            <w:vAlign w:val="center"/>
          </w:tcPr>
          <w:p w14:paraId="53A80023" w14:textId="77777777" w:rsidR="003B7180" w:rsidRPr="004F5E6B" w:rsidRDefault="003B7180" w:rsidP="00924992">
            <w:pPr>
              <w:ind w:firstLineChars="200" w:firstLine="420"/>
              <w:jc w:val="center"/>
              <w:rPr>
                <w:rFonts w:ascii="ＭＳ 明朝" w:hAnsi="ＭＳ 明朝"/>
              </w:rPr>
            </w:pPr>
          </w:p>
        </w:tc>
        <w:tc>
          <w:tcPr>
            <w:tcW w:w="2901" w:type="dxa"/>
            <w:shd w:val="clear" w:color="auto" w:fill="auto"/>
            <w:vAlign w:val="center"/>
          </w:tcPr>
          <w:p w14:paraId="6F1A0F2F" w14:textId="77777777" w:rsidR="003B7180" w:rsidRPr="004F5E6B" w:rsidRDefault="003B7180" w:rsidP="00924992">
            <w:pPr>
              <w:jc w:val="center"/>
              <w:rPr>
                <w:rFonts w:ascii="ＭＳ 明朝" w:hAnsi="ＭＳ 明朝"/>
              </w:rPr>
            </w:pPr>
            <w:r w:rsidRPr="004F5E6B">
              <w:rPr>
                <w:rFonts w:ascii="ＭＳ 明朝" w:hAnsi="ＭＳ 明朝" w:hint="eastAsia"/>
              </w:rPr>
              <w:t>根回し怪</w:t>
            </w:r>
          </w:p>
        </w:tc>
        <w:tc>
          <w:tcPr>
            <w:tcW w:w="2901" w:type="dxa"/>
            <w:shd w:val="clear" w:color="auto" w:fill="auto"/>
            <w:vAlign w:val="center"/>
          </w:tcPr>
          <w:p w14:paraId="55C5816C" w14:textId="77777777" w:rsidR="003B7180" w:rsidRPr="004F5E6B" w:rsidRDefault="003B7180" w:rsidP="00924992">
            <w:pPr>
              <w:jc w:val="center"/>
              <w:rPr>
                <w:rFonts w:ascii="ＭＳ 明朝" w:hAnsi="ＭＳ 明朝"/>
              </w:rPr>
            </w:pPr>
            <w:r w:rsidRPr="004F5E6B">
              <w:rPr>
                <w:rFonts w:ascii="ＭＳ 明朝" w:hAnsi="ＭＳ 明朝" w:hint="eastAsia"/>
              </w:rPr>
              <w:t>掘り取り怪</w:t>
            </w:r>
          </w:p>
        </w:tc>
      </w:tr>
      <w:tr w:rsidR="003B7180" w:rsidRPr="004F5E6B" w14:paraId="1097D22E" w14:textId="77777777" w:rsidTr="003C7BC8">
        <w:trPr>
          <w:jc w:val="center"/>
        </w:trPr>
        <w:tc>
          <w:tcPr>
            <w:tcW w:w="2900" w:type="dxa"/>
            <w:shd w:val="clear" w:color="auto" w:fill="auto"/>
            <w:vAlign w:val="center"/>
          </w:tcPr>
          <w:p w14:paraId="2DA85CE6" w14:textId="77777777" w:rsidR="003B7180" w:rsidRPr="004F5E6B" w:rsidRDefault="003B7180" w:rsidP="00924992">
            <w:pPr>
              <w:jc w:val="center"/>
              <w:rPr>
                <w:rFonts w:ascii="ＭＳ 明朝" w:hAnsi="ＭＳ 明朝"/>
              </w:rPr>
            </w:pPr>
            <w:r w:rsidRPr="004F5E6B">
              <w:rPr>
                <w:rFonts w:ascii="ＭＳ 明朝" w:hAnsi="ＭＳ 明朝" w:hint="eastAsia"/>
              </w:rPr>
              <w:t>５以上～20未満</w:t>
            </w:r>
          </w:p>
        </w:tc>
        <w:tc>
          <w:tcPr>
            <w:tcW w:w="2901" w:type="dxa"/>
            <w:shd w:val="clear" w:color="auto" w:fill="auto"/>
            <w:vAlign w:val="center"/>
          </w:tcPr>
          <w:p w14:paraId="2F00BD65" w14:textId="77777777" w:rsidR="003B7180" w:rsidRPr="004F5E6B" w:rsidRDefault="003B7180" w:rsidP="00924992">
            <w:pPr>
              <w:jc w:val="center"/>
              <w:rPr>
                <w:rFonts w:ascii="ＭＳ 明朝" w:hAnsi="ＭＳ 明朝"/>
              </w:rPr>
            </w:pPr>
            <w:r w:rsidRPr="004F5E6B">
              <w:rPr>
                <w:rFonts w:ascii="ＭＳ 明朝" w:hAnsi="ＭＳ 明朝" w:hint="eastAsia"/>
              </w:rPr>
              <w:t>５倍</w:t>
            </w:r>
          </w:p>
        </w:tc>
        <w:tc>
          <w:tcPr>
            <w:tcW w:w="2901" w:type="dxa"/>
            <w:shd w:val="clear" w:color="auto" w:fill="auto"/>
            <w:vAlign w:val="center"/>
          </w:tcPr>
          <w:p w14:paraId="4A6E9D5D" w14:textId="77777777" w:rsidR="003B7180" w:rsidRPr="004F5E6B" w:rsidRDefault="003B7180" w:rsidP="00924992">
            <w:pPr>
              <w:jc w:val="center"/>
              <w:rPr>
                <w:rFonts w:ascii="ＭＳ 明朝" w:hAnsi="ＭＳ 明朝"/>
              </w:rPr>
            </w:pPr>
            <w:r w:rsidRPr="004F5E6B">
              <w:rPr>
                <w:rFonts w:ascii="ＭＳ 明朝" w:hAnsi="ＭＳ 明朝" w:hint="eastAsia"/>
              </w:rPr>
              <w:t>６倍</w:t>
            </w:r>
          </w:p>
        </w:tc>
      </w:tr>
      <w:tr w:rsidR="003B7180" w:rsidRPr="004F5E6B" w14:paraId="3E40971C" w14:textId="77777777" w:rsidTr="003C7BC8">
        <w:trPr>
          <w:jc w:val="center"/>
        </w:trPr>
        <w:tc>
          <w:tcPr>
            <w:tcW w:w="2900" w:type="dxa"/>
            <w:shd w:val="clear" w:color="auto" w:fill="auto"/>
            <w:vAlign w:val="center"/>
          </w:tcPr>
          <w:p w14:paraId="2B66D693" w14:textId="77777777" w:rsidR="003B7180" w:rsidRPr="004F5E6B" w:rsidRDefault="003B7180" w:rsidP="00924992">
            <w:pPr>
              <w:jc w:val="center"/>
              <w:rPr>
                <w:rFonts w:ascii="ＭＳ 明朝" w:hAnsi="ＭＳ 明朝"/>
              </w:rPr>
            </w:pPr>
            <w:r w:rsidRPr="004F5E6B">
              <w:rPr>
                <w:rFonts w:ascii="ＭＳ 明朝" w:hAnsi="ＭＳ 明朝" w:hint="eastAsia"/>
              </w:rPr>
              <w:t>20以上～60未満</w:t>
            </w:r>
          </w:p>
        </w:tc>
        <w:tc>
          <w:tcPr>
            <w:tcW w:w="2901" w:type="dxa"/>
            <w:shd w:val="clear" w:color="auto" w:fill="auto"/>
            <w:vAlign w:val="center"/>
          </w:tcPr>
          <w:p w14:paraId="23429128" w14:textId="77777777" w:rsidR="003B7180" w:rsidRPr="004F5E6B" w:rsidRDefault="003B7180" w:rsidP="00924992">
            <w:pPr>
              <w:jc w:val="center"/>
              <w:rPr>
                <w:rFonts w:ascii="ＭＳ 明朝" w:hAnsi="ＭＳ 明朝"/>
              </w:rPr>
            </w:pPr>
            <w:r w:rsidRPr="004F5E6B">
              <w:rPr>
                <w:rFonts w:ascii="ＭＳ 明朝" w:hAnsi="ＭＳ 明朝" w:hint="eastAsia"/>
              </w:rPr>
              <w:t>４倍</w:t>
            </w:r>
          </w:p>
        </w:tc>
        <w:tc>
          <w:tcPr>
            <w:tcW w:w="2901" w:type="dxa"/>
            <w:shd w:val="clear" w:color="auto" w:fill="auto"/>
            <w:vAlign w:val="center"/>
          </w:tcPr>
          <w:p w14:paraId="4BC77782" w14:textId="77777777" w:rsidR="003B7180" w:rsidRPr="004F5E6B" w:rsidRDefault="003B7180" w:rsidP="00924992">
            <w:pPr>
              <w:jc w:val="center"/>
              <w:rPr>
                <w:rFonts w:ascii="ＭＳ 明朝" w:hAnsi="ＭＳ 明朝"/>
              </w:rPr>
            </w:pPr>
            <w:r w:rsidRPr="004F5E6B">
              <w:rPr>
                <w:rFonts w:ascii="ＭＳ 明朝" w:hAnsi="ＭＳ 明朝" w:hint="eastAsia"/>
              </w:rPr>
              <w:t>５倍</w:t>
            </w:r>
          </w:p>
        </w:tc>
      </w:tr>
      <w:tr w:rsidR="003B7180" w:rsidRPr="004F5E6B" w14:paraId="7EAFD842" w14:textId="77777777" w:rsidTr="003C7BC8">
        <w:trPr>
          <w:jc w:val="center"/>
        </w:trPr>
        <w:tc>
          <w:tcPr>
            <w:tcW w:w="2900" w:type="dxa"/>
            <w:shd w:val="clear" w:color="auto" w:fill="auto"/>
            <w:vAlign w:val="center"/>
          </w:tcPr>
          <w:p w14:paraId="4EF1E1B1" w14:textId="77777777" w:rsidR="003B7180" w:rsidRPr="004F5E6B" w:rsidRDefault="003B7180" w:rsidP="00924992">
            <w:pPr>
              <w:jc w:val="center"/>
              <w:rPr>
                <w:rFonts w:ascii="ＭＳ 明朝" w:hAnsi="ＭＳ 明朝"/>
              </w:rPr>
            </w:pPr>
            <w:r w:rsidRPr="004F5E6B">
              <w:rPr>
                <w:rFonts w:ascii="ＭＳ 明朝" w:hAnsi="ＭＳ 明朝" w:hint="eastAsia"/>
              </w:rPr>
              <w:t>60以上～90未満</w:t>
            </w:r>
          </w:p>
        </w:tc>
        <w:tc>
          <w:tcPr>
            <w:tcW w:w="2901" w:type="dxa"/>
            <w:shd w:val="clear" w:color="auto" w:fill="auto"/>
            <w:vAlign w:val="center"/>
          </w:tcPr>
          <w:p w14:paraId="306C18F2" w14:textId="77777777" w:rsidR="003B7180" w:rsidRPr="004F5E6B" w:rsidRDefault="003B7180" w:rsidP="00924992">
            <w:pPr>
              <w:jc w:val="center"/>
              <w:rPr>
                <w:rFonts w:ascii="ＭＳ 明朝" w:hAnsi="ＭＳ 明朝"/>
              </w:rPr>
            </w:pPr>
            <w:r w:rsidRPr="004F5E6B">
              <w:rPr>
                <w:rFonts w:ascii="ＭＳ 明朝" w:hAnsi="ＭＳ 明朝" w:hint="eastAsia"/>
              </w:rPr>
              <w:t>３倍</w:t>
            </w:r>
          </w:p>
        </w:tc>
        <w:tc>
          <w:tcPr>
            <w:tcW w:w="2901" w:type="dxa"/>
            <w:shd w:val="clear" w:color="auto" w:fill="auto"/>
            <w:vAlign w:val="center"/>
          </w:tcPr>
          <w:p w14:paraId="3E05C6FE" w14:textId="77777777" w:rsidR="003B7180" w:rsidRPr="004F5E6B" w:rsidRDefault="003B7180" w:rsidP="00924992">
            <w:pPr>
              <w:jc w:val="center"/>
              <w:rPr>
                <w:rFonts w:ascii="ＭＳ 明朝" w:hAnsi="ＭＳ 明朝"/>
              </w:rPr>
            </w:pPr>
            <w:r w:rsidRPr="004F5E6B">
              <w:rPr>
                <w:rFonts w:ascii="ＭＳ 明朝" w:hAnsi="ＭＳ 明朝" w:hint="eastAsia"/>
              </w:rPr>
              <w:t>４倍</w:t>
            </w:r>
          </w:p>
        </w:tc>
      </w:tr>
    </w:tbl>
    <w:p w14:paraId="3B0861F3" w14:textId="77777777" w:rsidR="003B7180" w:rsidRPr="004F5E6B" w:rsidRDefault="003B7180" w:rsidP="003C7BC8">
      <w:pPr>
        <w:ind w:firstLineChars="200" w:firstLine="420"/>
        <w:rPr>
          <w:rFonts w:ascii="ＭＳ 明朝" w:hAnsi="ＭＳ 明朝"/>
        </w:rPr>
      </w:pPr>
    </w:p>
    <w:p w14:paraId="4BA2786D"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４．受注者は、根鉢の周りは良質土で埋戻し、十分な灌水を行わなければならない。</w:t>
      </w:r>
    </w:p>
    <w:p w14:paraId="32F2BC93" w14:textId="77777777" w:rsidR="003B7180" w:rsidRPr="004F5E6B" w:rsidRDefault="003B7180" w:rsidP="003C7BC8">
      <w:pPr>
        <w:ind w:firstLineChars="200" w:firstLine="420"/>
        <w:rPr>
          <w:rFonts w:ascii="ＭＳ 明朝" w:hAnsi="ＭＳ 明朝"/>
        </w:rPr>
      </w:pPr>
    </w:p>
    <w:p w14:paraId="2539181D" w14:textId="77777777" w:rsidR="003B7180" w:rsidRPr="00F63AC3" w:rsidRDefault="003B7180" w:rsidP="00F63AC3">
      <w:pPr>
        <w:pStyle w:val="3"/>
      </w:pPr>
      <w:bookmarkStart w:id="1075" w:name="_Toc105142951"/>
      <w:r w:rsidRPr="00F63AC3">
        <w:rPr>
          <w:rFonts w:hint="eastAsia"/>
        </w:rPr>
        <w:t>第23－13条  高木移植工</w:t>
      </w:r>
      <w:bookmarkEnd w:id="1075"/>
    </w:p>
    <w:p w14:paraId="1A5ED9AB"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１．高木移植工の施工については、以下に記載のない事項は、第23－５条 高木植栽工の規定によるものとする。</w:t>
      </w:r>
    </w:p>
    <w:p w14:paraId="43D13363" w14:textId="6164DC04"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２．受注者は、樹木の移植については、樹木の掘り取りに先立ち、必要に応じて、仮支柱を取り付</w:t>
      </w:r>
      <w:r w:rsidRPr="004F5E6B">
        <w:rPr>
          <w:rFonts w:ascii="ＭＳ 明朝" w:hAnsi="ＭＳ 明朝" w:hint="eastAsia"/>
        </w:rPr>
        <w:lastRenderedPageBreak/>
        <w:t>け、時期及び土質、樹種、樹木の生育の状態などを考慮して、枝葉を適度に切り詰め、</w:t>
      </w:r>
      <w:r w:rsidR="00B53BB8">
        <w:rPr>
          <w:rFonts w:ascii="ＭＳ 明朝" w:hAnsi="ＭＳ 明朝" w:hint="eastAsia"/>
        </w:rPr>
        <w:t>又は</w:t>
      </w:r>
      <w:r w:rsidRPr="004F5E6B">
        <w:rPr>
          <w:rFonts w:ascii="ＭＳ 明朝" w:hAnsi="ＭＳ 明朝" w:hint="eastAsia"/>
        </w:rPr>
        <w:t>枝透かし、摘葉などを行わなければならない。</w:t>
      </w:r>
    </w:p>
    <w:p w14:paraId="4BAD34A1"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３．受注者は、鉢を付ける必要のない樹種については、鉢よりも大きめに掘り下げた後、表２－７に示す根鉢径の大きさに根を切り取り、掘り取らなければならない。</w:t>
      </w:r>
    </w:p>
    <w:p w14:paraId="4EC8F242" w14:textId="77777777" w:rsidR="003B7180" w:rsidRPr="004F5E6B" w:rsidRDefault="003B7180" w:rsidP="00924992">
      <w:pPr>
        <w:ind w:leftChars="300" w:left="630" w:firstLineChars="100" w:firstLine="210"/>
        <w:rPr>
          <w:rFonts w:ascii="ＭＳ 明朝" w:hAnsi="ＭＳ 明朝"/>
        </w:rPr>
      </w:pPr>
      <w:r w:rsidRPr="004F5E6B">
        <w:rPr>
          <w:rFonts w:ascii="ＭＳ 明朝" w:hAnsi="ＭＳ 明朝" w:hint="eastAsia"/>
        </w:rPr>
        <w:t>この際、細根が十分に付くようにするとともに、根に割れ、傷などを生じないようにしなければならない。</w:t>
      </w:r>
    </w:p>
    <w:p w14:paraId="0E02ABCA"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４．受注者は、鉢を付ける必要のある樹種については、表２－５に示す根鉢径の大きさに垂直に掘り下げ、底部は丸味をつけて根鉢の表面の土を薄くかき取り、掘り取らなければならない。</w:t>
      </w:r>
    </w:p>
    <w:p w14:paraId="178527BF"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５．受注者は、太根のある樹木の場合は、鉢の有無にかかわらず、根をやや長めに切り取り、養生しなければならない。</w:t>
      </w:r>
    </w:p>
    <w:p w14:paraId="6A52892D" w14:textId="00D78FDA"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６．受注者は、樹木の根巻きを行う場合は、あらかじめ根の切り返しを行い、わら縄で根を堅固に巻き付け、土質</w:t>
      </w:r>
      <w:r w:rsidR="00B53BB8">
        <w:rPr>
          <w:rFonts w:ascii="ＭＳ 明朝" w:hAnsi="ＭＳ 明朝" w:hint="eastAsia"/>
        </w:rPr>
        <w:t>又は</w:t>
      </w:r>
      <w:r w:rsidRPr="004F5E6B">
        <w:rPr>
          <w:rFonts w:ascii="ＭＳ 明朝" w:hAnsi="ＭＳ 明朝" w:hint="eastAsia"/>
        </w:rPr>
        <w:t>根の状態によっては、こもその他の材料で養生した後、巻き付けなければならない。</w:t>
      </w:r>
    </w:p>
    <w:p w14:paraId="7B65656D"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７．受注者は、植穴復旧については危険が及ばないよう、掘取り後、穴を速やかに復旧しなければならない。</w:t>
      </w:r>
    </w:p>
    <w:p w14:paraId="7BF0FDE1" w14:textId="77777777" w:rsidR="003B7180" w:rsidRPr="004F5E6B" w:rsidRDefault="003B7180" w:rsidP="003C7BC8">
      <w:pPr>
        <w:ind w:firstLineChars="200" w:firstLine="420"/>
        <w:rPr>
          <w:rFonts w:ascii="ＭＳ 明朝" w:hAnsi="ＭＳ 明朝"/>
        </w:rPr>
      </w:pPr>
    </w:p>
    <w:p w14:paraId="6748A788" w14:textId="77777777" w:rsidR="003B7180" w:rsidRPr="00F63AC3" w:rsidRDefault="003B7180" w:rsidP="00F63AC3">
      <w:pPr>
        <w:pStyle w:val="3"/>
      </w:pPr>
      <w:bookmarkStart w:id="1076" w:name="_Toc105142952"/>
      <w:r w:rsidRPr="00F63AC3">
        <w:rPr>
          <w:rFonts w:hint="eastAsia"/>
        </w:rPr>
        <w:t>第23－14条  中低木移植工</w:t>
      </w:r>
      <w:bookmarkEnd w:id="1076"/>
    </w:p>
    <w:p w14:paraId="695003EA"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中低木移植工の施工については、第23－13条 高木移植工の規定によるものとする。</w:t>
      </w:r>
    </w:p>
    <w:p w14:paraId="3DB31D59" w14:textId="77777777" w:rsidR="003B7180" w:rsidRPr="004F5E6B" w:rsidRDefault="003B7180" w:rsidP="003C7BC8">
      <w:pPr>
        <w:ind w:firstLineChars="200" w:firstLine="420"/>
        <w:rPr>
          <w:rFonts w:ascii="ＭＳ 明朝" w:hAnsi="ＭＳ 明朝"/>
        </w:rPr>
      </w:pPr>
    </w:p>
    <w:p w14:paraId="1B79A40B" w14:textId="77777777" w:rsidR="003B7180" w:rsidRPr="004F5E6B" w:rsidRDefault="003B7180" w:rsidP="00996410">
      <w:pPr>
        <w:pStyle w:val="2"/>
      </w:pPr>
      <w:bookmarkStart w:id="1077" w:name="_Toc105142953"/>
      <w:r w:rsidRPr="004F5E6B">
        <w:rPr>
          <w:rFonts w:hint="eastAsia"/>
        </w:rPr>
        <w:t>第５節 植栽工附則</w:t>
      </w:r>
      <w:bookmarkEnd w:id="1077"/>
    </w:p>
    <w:p w14:paraId="24970321" w14:textId="77777777" w:rsidR="003B7180" w:rsidRPr="00F63AC3" w:rsidRDefault="003B7180" w:rsidP="00F63AC3">
      <w:pPr>
        <w:pStyle w:val="3"/>
      </w:pPr>
      <w:bookmarkStart w:id="1078" w:name="_Toc105142954"/>
      <w:r w:rsidRPr="00F63AC3">
        <w:rPr>
          <w:rFonts w:hint="eastAsia"/>
        </w:rPr>
        <w:t>第23－15条  一般事項</w:t>
      </w:r>
      <w:bookmarkEnd w:id="1078"/>
    </w:p>
    <w:p w14:paraId="505FC741" w14:textId="36FA730D"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１．第23－３条 一般事項は、樹木等を支給するもの、</w:t>
      </w:r>
      <w:r w:rsidR="00B53BB8">
        <w:rPr>
          <w:rFonts w:ascii="ＭＳ 明朝" w:hAnsi="ＭＳ 明朝" w:hint="eastAsia"/>
        </w:rPr>
        <w:t>又は</w:t>
      </w:r>
      <w:r w:rsidRPr="004F5E6B">
        <w:rPr>
          <w:rFonts w:ascii="ＭＳ 明朝" w:hAnsi="ＭＳ 明朝" w:hint="eastAsia"/>
        </w:rPr>
        <w:t>、樹木等の発生品を使用する場合は、適用しないものとする。</w:t>
      </w:r>
    </w:p>
    <w:p w14:paraId="056BE049"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２．干害、塩害、風水害等に起因するものであっても、立ち枯れの状態のものについては、第23－３条 一般事項を適用する。</w:t>
      </w:r>
    </w:p>
    <w:p w14:paraId="1687F191"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３．植替を行った樹木等が再枯損した場合は、かし担保期間である１年間の範囲で再度植替るものとする。</w:t>
      </w:r>
    </w:p>
    <w:p w14:paraId="784AFF1F"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４．本工事における樹木等とは、次のものをいう。樹木、芝、笹、その他設計図書に定めた品目を対象とする。</w:t>
      </w:r>
    </w:p>
    <w:p w14:paraId="702A31FC"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５．植栽工事に関するかし担保期間は、１年間とする。</w:t>
      </w:r>
    </w:p>
    <w:p w14:paraId="1DCC75C7" w14:textId="77777777" w:rsidR="003B7180" w:rsidRPr="004F5E6B" w:rsidRDefault="003B7180" w:rsidP="003C7BC8">
      <w:pPr>
        <w:ind w:firstLineChars="200" w:firstLine="420"/>
        <w:rPr>
          <w:rFonts w:ascii="ＭＳ 明朝" w:hAnsi="ＭＳ 明朝"/>
        </w:rPr>
      </w:pPr>
    </w:p>
    <w:p w14:paraId="47CF160E" w14:textId="77777777" w:rsidR="003B7180" w:rsidRPr="00F63AC3" w:rsidRDefault="003B7180" w:rsidP="00F63AC3">
      <w:pPr>
        <w:pStyle w:val="3"/>
      </w:pPr>
      <w:bookmarkStart w:id="1079" w:name="_Toc105142955"/>
      <w:r w:rsidRPr="00F63AC3">
        <w:rPr>
          <w:rFonts w:hint="eastAsia"/>
        </w:rPr>
        <w:t>第23－16条  材料</w:t>
      </w:r>
      <w:bookmarkEnd w:id="1079"/>
    </w:p>
    <w:p w14:paraId="6E8DEADA"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１．樹木</w:t>
      </w:r>
    </w:p>
    <w:p w14:paraId="5577B03E" w14:textId="5C8DA0C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（１）品質、規格は</w:t>
      </w:r>
      <w:r w:rsidR="00B53BB8">
        <w:rPr>
          <w:rFonts w:ascii="ＭＳ 明朝" w:hAnsi="ＭＳ 明朝" w:hint="eastAsia"/>
        </w:rPr>
        <w:t>全て</w:t>
      </w:r>
      <w:r w:rsidRPr="004F5E6B">
        <w:rPr>
          <w:rFonts w:ascii="ＭＳ 明朝" w:hAnsi="ＭＳ 明朝" w:hint="eastAsia"/>
        </w:rPr>
        <w:t>最低限度を示したものであるから同等以上のものでなければならない。</w:t>
      </w:r>
    </w:p>
    <w:p w14:paraId="6BB12EE2"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（２）必要に応じ現地（栽培地）において監督職員が確認を行うことがある。この場合監督職員が確認してもその後の堀取り、荷造り、運搬等により現地搬入時不良となったものは使用してはならない。</w:t>
      </w:r>
    </w:p>
    <w:p w14:paraId="076097AE"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（３）植栽前には必ず監督職員の検査（確認を含む）を受けなければならない。</w:t>
      </w:r>
    </w:p>
    <w:p w14:paraId="1FA7A031"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４）樹木は所定の寸法を有し、外観がよく、かつ根技の発育が良好で病害虫の被害がなく、あらかじめ植え出しに耐えるように移植又は根廻しをした細根の多い栽培品でなければならない。なお、特殊な場合に限り栽培品でない場合でもこれと同等の品質であれば監督職員の承諾を得て使用することができる。</w:t>
      </w:r>
    </w:p>
    <w:p w14:paraId="7CB93131"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（５）指定寸法以下であっても、樹姿、枝張り、その他が特に優良であって監督職員の承諾を得たものは使用することができる。</w:t>
      </w:r>
    </w:p>
    <w:p w14:paraId="67A12A3F" w14:textId="1A271E82" w:rsidR="003B7180" w:rsidRPr="004F5E6B" w:rsidRDefault="003B7180" w:rsidP="00924992">
      <w:pPr>
        <w:ind w:firstLineChars="200" w:firstLine="420"/>
        <w:rPr>
          <w:rFonts w:ascii="ＭＳ 明朝" w:hAnsi="ＭＳ 明朝"/>
        </w:rPr>
      </w:pPr>
      <w:r w:rsidRPr="004F5E6B">
        <w:rPr>
          <w:rFonts w:ascii="ＭＳ 明朝" w:hAnsi="ＭＳ 明朝" w:hint="eastAsia"/>
        </w:rPr>
        <w:t>２．客土</w:t>
      </w:r>
      <w:r w:rsidR="00B53BB8">
        <w:rPr>
          <w:rFonts w:ascii="ＭＳ 明朝" w:hAnsi="ＭＳ 明朝" w:hint="eastAsia"/>
        </w:rPr>
        <w:t>及び</w:t>
      </w:r>
      <w:r w:rsidRPr="004F5E6B">
        <w:rPr>
          <w:rFonts w:ascii="ＭＳ 明朝" w:hAnsi="ＭＳ 明朝" w:hint="eastAsia"/>
        </w:rPr>
        <w:t>間詰土</w:t>
      </w:r>
    </w:p>
    <w:p w14:paraId="2CDEA00F" w14:textId="02AF7571"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（１）客土</w:t>
      </w:r>
      <w:r w:rsidR="00B53BB8">
        <w:rPr>
          <w:rFonts w:ascii="ＭＳ 明朝" w:hAnsi="ＭＳ 明朝" w:hint="eastAsia"/>
        </w:rPr>
        <w:t>及び</w:t>
      </w:r>
      <w:r w:rsidRPr="004F5E6B">
        <w:rPr>
          <w:rFonts w:ascii="ＭＳ 明朝" w:hAnsi="ＭＳ 明朝" w:hint="eastAsia"/>
        </w:rPr>
        <w:t>間詰土は、雑草、がれき、ささ根等の混入</w:t>
      </w:r>
      <w:r w:rsidR="00B53BB8">
        <w:rPr>
          <w:rFonts w:ascii="ＭＳ 明朝" w:hAnsi="ＭＳ 明朝" w:hint="eastAsia"/>
        </w:rPr>
        <w:t>及び</w:t>
      </w:r>
      <w:r w:rsidRPr="004F5E6B">
        <w:rPr>
          <w:rFonts w:ascii="ＭＳ 明朝" w:hAnsi="ＭＳ 明朝" w:hint="eastAsia"/>
        </w:rPr>
        <w:t>病虫害等に侵されていないもので、あらかじめ資料を提出し監督職員の承諾を得たものでなければならない。</w:t>
      </w:r>
    </w:p>
    <w:p w14:paraId="73AF2BE0"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（２）玉物、株物を密植する場合は、上層30㎝の客土分、１本植の場合は埋戻し土について土壌改良剤を混入するものとする。なお、土壌改良材の使用材料、使用量等について監督職員の</w:t>
      </w:r>
      <w:r w:rsidRPr="004F5E6B">
        <w:rPr>
          <w:rFonts w:ascii="ＭＳ 明朝" w:hAnsi="ＭＳ 明朝" w:hint="eastAsia"/>
        </w:rPr>
        <w:lastRenderedPageBreak/>
        <w:t>承諾を得て使用するものとする。</w:t>
      </w:r>
    </w:p>
    <w:p w14:paraId="223314B5" w14:textId="4D312B67" w:rsidR="003B7180" w:rsidRPr="004F5E6B" w:rsidRDefault="003B7180" w:rsidP="003C7BC8">
      <w:pPr>
        <w:ind w:firstLineChars="200" w:firstLine="420"/>
        <w:rPr>
          <w:rFonts w:ascii="ＭＳ 明朝" w:hAnsi="ＭＳ 明朝"/>
        </w:rPr>
      </w:pPr>
      <w:r w:rsidRPr="004F5E6B">
        <w:rPr>
          <w:rFonts w:ascii="ＭＳ 明朝" w:hAnsi="ＭＳ 明朝" w:hint="eastAsia"/>
        </w:rPr>
        <w:t>３．支柱</w:t>
      </w:r>
      <w:r w:rsidR="00B53BB8">
        <w:rPr>
          <w:rFonts w:ascii="ＭＳ 明朝" w:hAnsi="ＭＳ 明朝" w:hint="eastAsia"/>
        </w:rPr>
        <w:t>及び</w:t>
      </w:r>
      <w:r w:rsidRPr="004F5E6B">
        <w:rPr>
          <w:rFonts w:ascii="ＭＳ 明朝" w:hAnsi="ＭＳ 明朝" w:hint="eastAsia"/>
        </w:rPr>
        <w:t>その他材料</w:t>
      </w:r>
    </w:p>
    <w:p w14:paraId="1CAE1FA0" w14:textId="26CEC3A8"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（１）支柱、添木</w:t>
      </w:r>
      <w:r w:rsidR="00B53BB8">
        <w:rPr>
          <w:rFonts w:ascii="ＭＳ 明朝" w:hAnsi="ＭＳ 明朝" w:hint="eastAsia"/>
        </w:rPr>
        <w:t>及び</w:t>
      </w:r>
      <w:r w:rsidRPr="004F5E6B">
        <w:rPr>
          <w:rFonts w:ascii="ＭＳ 明朝" w:hAnsi="ＭＳ 明朝" w:hint="eastAsia"/>
        </w:rPr>
        <w:t>控杭は規定の寸法を有し、割れ、腐れがなく平滑な幹材で、皮はぎ丸太とし、JIS K 1570（木材保存剤）に規定する木材保存剤（だだし、クレオソ―ト油は「有害物質を含有する家庭用品の規制に関する法律（昭和48年法律112号）」に適合したものとする。）を用いたJIS A 9002（木質材料の加圧式保存処理方法）による加圧式保存処理を行った木材を使用する。</w:t>
      </w:r>
    </w:p>
    <w:p w14:paraId="5EFFF59F"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（２）竹は2年生以上で曲がりなく、ねばり強く、腐食、虫食、変色等がないものとする。</w:t>
      </w:r>
    </w:p>
    <w:p w14:paraId="1C7EACF4" w14:textId="34BB2D84" w:rsidR="003B7180" w:rsidRPr="004F5E6B" w:rsidRDefault="003B7180" w:rsidP="00924992">
      <w:pPr>
        <w:ind w:firstLineChars="300" w:firstLine="630"/>
        <w:rPr>
          <w:rFonts w:ascii="ＭＳ 明朝" w:hAnsi="ＭＳ 明朝"/>
        </w:rPr>
      </w:pPr>
      <w:r w:rsidRPr="004F5E6B">
        <w:rPr>
          <w:rFonts w:ascii="ＭＳ 明朝" w:hAnsi="ＭＳ 明朝" w:hint="eastAsia"/>
        </w:rPr>
        <w:t>（３）杉皮は大節、穴、割れ</w:t>
      </w:r>
      <w:r w:rsidR="00B53BB8">
        <w:rPr>
          <w:rFonts w:ascii="ＭＳ 明朝" w:hAnsi="ＭＳ 明朝" w:hint="eastAsia"/>
        </w:rPr>
        <w:t>及び</w:t>
      </w:r>
      <w:r w:rsidRPr="004F5E6B">
        <w:rPr>
          <w:rFonts w:ascii="ＭＳ 明朝" w:hAnsi="ＭＳ 明朝" w:hint="eastAsia"/>
        </w:rPr>
        <w:t>腐れのないものでなければならない。</w:t>
      </w:r>
    </w:p>
    <w:p w14:paraId="42BDDE76" w14:textId="77777777" w:rsidR="003B7180" w:rsidRPr="004F5E6B" w:rsidRDefault="003B7180" w:rsidP="003C7BC8">
      <w:pPr>
        <w:ind w:firstLineChars="200" w:firstLine="420"/>
        <w:rPr>
          <w:rFonts w:ascii="ＭＳ 明朝" w:hAnsi="ＭＳ 明朝"/>
        </w:rPr>
      </w:pPr>
    </w:p>
    <w:p w14:paraId="090C3C32" w14:textId="77777777" w:rsidR="003B7180" w:rsidRPr="00F63AC3" w:rsidRDefault="003B7180" w:rsidP="00F63AC3">
      <w:pPr>
        <w:pStyle w:val="3"/>
      </w:pPr>
      <w:bookmarkStart w:id="1080" w:name="_Toc105142956"/>
      <w:r w:rsidRPr="00F63AC3">
        <w:rPr>
          <w:rFonts w:hint="eastAsia"/>
        </w:rPr>
        <w:t>第23－17条  植栽</w:t>
      </w:r>
      <w:bookmarkEnd w:id="1080"/>
    </w:p>
    <w:p w14:paraId="356E1026"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１．運搬</w:t>
      </w:r>
    </w:p>
    <w:p w14:paraId="5A6E4E4E"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（１）樹木の運搬は枝幹等の損傷、はちくずれ等がないよう十分に保護養生を行わなければならない。</w:t>
      </w:r>
    </w:p>
    <w:p w14:paraId="54BEF1A2" w14:textId="78884A80"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（２）樹木の堀取り、荷造り</w:t>
      </w:r>
      <w:r w:rsidR="00B53BB8">
        <w:rPr>
          <w:rFonts w:ascii="ＭＳ 明朝" w:hAnsi="ＭＳ 明朝" w:hint="eastAsia"/>
        </w:rPr>
        <w:t>及び</w:t>
      </w:r>
      <w:r w:rsidRPr="004F5E6B">
        <w:rPr>
          <w:rFonts w:ascii="ＭＳ 明朝" w:hAnsi="ＭＳ 明朝" w:hint="eastAsia"/>
        </w:rPr>
        <w:t>運搬は１日の植付け量を考慮し、じん速かつ入念に行わなければならない。</w:t>
      </w:r>
    </w:p>
    <w:p w14:paraId="3C48B1E3"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２．植付け</w:t>
      </w:r>
    </w:p>
    <w:p w14:paraId="4BDD29BB"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（１）樹木植付けは、植栽しようとする樹木に応じて相当余裕がある植穴を掘り、がれき、不良土、その他の樹木の生育に害のあるものは除去しなければならない。</w:t>
      </w:r>
    </w:p>
    <w:p w14:paraId="7E96C3B8"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（２）植付けは、現場に応じて見栄えよく、また樹木の裏表をよく見極めたうえ植穴の中心に植付けなければならない。</w:t>
      </w:r>
    </w:p>
    <w:p w14:paraId="78DF7369" w14:textId="01C2DC90"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（３）良質土を細かく砕き根回りにすきまなく入れて十分に水極め</w:t>
      </w:r>
      <w:r w:rsidR="00B53BB8">
        <w:rPr>
          <w:rFonts w:ascii="ＭＳ 明朝" w:hAnsi="ＭＳ 明朝" w:hint="eastAsia"/>
        </w:rPr>
        <w:t>又は</w:t>
      </w:r>
      <w:r w:rsidRPr="004F5E6B">
        <w:rPr>
          <w:rFonts w:ascii="ＭＳ 明朝" w:hAnsi="ＭＳ 明朝" w:hint="eastAsia"/>
        </w:rPr>
        <w:t>土極めのうえ埋戻しの必要に応じ水鉢をつくり地均しをしなければならない。</w:t>
      </w:r>
    </w:p>
    <w:p w14:paraId="2F5B6FDE"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（４）植栽箇所の堀削土その他の諸材料は一般交通の障害とならないようすみやかに処理しなければならない。</w:t>
      </w:r>
    </w:p>
    <w:p w14:paraId="61DF60B4"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（５）支柱の結束は、くぎを打ち鉄線割かけとする。</w:t>
      </w:r>
    </w:p>
    <w:p w14:paraId="518DB70D" w14:textId="33C6A159"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（６）寄植</w:t>
      </w:r>
      <w:r w:rsidR="00B53BB8">
        <w:rPr>
          <w:rFonts w:ascii="ＭＳ 明朝" w:hAnsi="ＭＳ 明朝" w:hint="eastAsia"/>
        </w:rPr>
        <w:t>及び</w:t>
      </w:r>
      <w:r w:rsidRPr="004F5E6B">
        <w:rPr>
          <w:rFonts w:ascii="ＭＳ 明朝" w:hAnsi="ＭＳ 明朝" w:hint="eastAsia"/>
        </w:rPr>
        <w:t>株物植付けは既植樹木の配置を考慮して全般に過不足のないよう配植しなければならない。</w:t>
      </w:r>
    </w:p>
    <w:p w14:paraId="44B44983" w14:textId="77777777" w:rsidR="003B7180" w:rsidRPr="004F5E6B" w:rsidRDefault="003B7180" w:rsidP="003C7BC8">
      <w:pPr>
        <w:ind w:firstLineChars="200" w:firstLine="422"/>
        <w:rPr>
          <w:rFonts w:ascii="ＭＳ 明朝" w:hAnsi="ＭＳ 明朝"/>
          <w:b/>
        </w:rPr>
      </w:pPr>
    </w:p>
    <w:p w14:paraId="5374ED9F" w14:textId="77777777" w:rsidR="003B7180" w:rsidRPr="00F63AC3" w:rsidRDefault="003B7180" w:rsidP="00F63AC3">
      <w:pPr>
        <w:pStyle w:val="3"/>
      </w:pPr>
      <w:bookmarkStart w:id="1081" w:name="_Toc105142957"/>
      <w:r w:rsidRPr="00F63AC3">
        <w:rPr>
          <w:rFonts w:hint="eastAsia"/>
        </w:rPr>
        <w:t>第23－18条  移植</w:t>
      </w:r>
      <w:bookmarkEnd w:id="1081"/>
    </w:p>
    <w:p w14:paraId="47CCCE18"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１．根廻し</w:t>
      </w:r>
    </w:p>
    <w:p w14:paraId="170B46B0" w14:textId="3DA88F46"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（１）樹種</w:t>
      </w:r>
      <w:r w:rsidR="00B53BB8">
        <w:rPr>
          <w:rFonts w:ascii="ＭＳ 明朝" w:hAnsi="ＭＳ 明朝" w:hint="eastAsia"/>
        </w:rPr>
        <w:t>及び</w:t>
      </w:r>
      <w:r w:rsidRPr="004F5E6B">
        <w:rPr>
          <w:rFonts w:ascii="ＭＳ 明朝" w:hAnsi="ＭＳ 明朝" w:hint="eastAsia"/>
        </w:rPr>
        <w:t>移植予定時期を十分考慮し、一部の太根は切断せず、形成層の環状はく皮を行う。</w:t>
      </w:r>
    </w:p>
    <w:p w14:paraId="26A38ADB"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（２）樹種の特性に応じて、枝の切りすかし、摘葉等のほか、風除支柱の取付等十分な養生を行うものとする。</w:t>
      </w:r>
    </w:p>
    <w:p w14:paraId="6B12C0E2"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２．堀取り</w:t>
      </w:r>
    </w:p>
    <w:p w14:paraId="497E8953" w14:textId="75AEE781"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（１）堀取りのはちの形</w:t>
      </w:r>
      <w:r w:rsidR="00B53BB8">
        <w:rPr>
          <w:rFonts w:ascii="ＭＳ 明朝" w:hAnsi="ＭＳ 明朝" w:hint="eastAsia"/>
        </w:rPr>
        <w:t>及び</w:t>
      </w:r>
      <w:r w:rsidRPr="004F5E6B">
        <w:rPr>
          <w:rFonts w:ascii="ＭＳ 明朝" w:hAnsi="ＭＳ 明朝" w:hint="eastAsia"/>
        </w:rPr>
        <w:t>大きさは、樹勢や土壌の状態を考慮しながら太根ははちよりやや長めに切り取り、細根の発生している部分は必ず残す。</w:t>
      </w:r>
    </w:p>
    <w:p w14:paraId="16670C4C"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（２）堀取りは初め垂直に掘り下げ、側根がなくなってから底部に向かって丸味をつけて堀り下げる。</w:t>
      </w:r>
    </w:p>
    <w:p w14:paraId="0A4F7C9B"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３．根巻き</w:t>
      </w:r>
    </w:p>
    <w:p w14:paraId="266BF43E" w14:textId="77777777" w:rsidR="003B7180" w:rsidRPr="004F5E6B" w:rsidRDefault="003B7180" w:rsidP="00924992">
      <w:pPr>
        <w:ind w:leftChars="300" w:left="630" w:firstLineChars="100" w:firstLine="210"/>
        <w:rPr>
          <w:rFonts w:ascii="ＭＳ 明朝" w:hAnsi="ＭＳ 明朝"/>
        </w:rPr>
      </w:pPr>
      <w:r w:rsidRPr="004F5E6B">
        <w:rPr>
          <w:rFonts w:ascii="ＭＳ 明朝" w:hAnsi="ＭＳ 明朝" w:hint="eastAsia"/>
        </w:rPr>
        <w:t>樹種、樹木の大きさ、根の形、移植の方法等に応じて適切に行うものとする。なお、太根の切口は、わら等で十分養生し、細根の密生している部分はこれを傷付けないようにして、はちに巻き込むものとする。</w:t>
      </w:r>
    </w:p>
    <w:p w14:paraId="72FAB48A" w14:textId="77777777" w:rsidR="00AE2739" w:rsidRPr="003B7180" w:rsidRDefault="00AE2739" w:rsidP="00AE2739">
      <w:pPr>
        <w:rPr>
          <w:rFonts w:ascii="ＭＳ 明朝" w:hAnsi="ＭＳ 明朝"/>
          <w:kern w:val="0"/>
          <w:szCs w:val="21"/>
        </w:rPr>
      </w:pPr>
    </w:p>
    <w:p w14:paraId="16ECF724" w14:textId="77777777" w:rsidR="00AE2739" w:rsidRPr="00AE2739" w:rsidRDefault="00AE2739" w:rsidP="00AE2739">
      <w:pPr>
        <w:rPr>
          <w:rFonts w:ascii="ＭＳ 明朝" w:hAnsi="ＭＳ 明朝"/>
          <w:kern w:val="0"/>
          <w:szCs w:val="21"/>
        </w:rPr>
      </w:pPr>
    </w:p>
    <w:p w14:paraId="603DA29C" w14:textId="77777777" w:rsidR="00AE2739" w:rsidRPr="00AE2739" w:rsidRDefault="00AE2739" w:rsidP="00AE2739">
      <w:pPr>
        <w:rPr>
          <w:rFonts w:ascii="ＭＳ 明朝" w:hAnsi="ＭＳ 明朝"/>
          <w:kern w:val="0"/>
          <w:szCs w:val="21"/>
        </w:rPr>
      </w:pPr>
    </w:p>
    <w:sectPr w:rsidR="00AE2739" w:rsidRPr="00AE2739" w:rsidSect="00126A99">
      <w:footerReference w:type="default" r:id="rId24"/>
      <w:pgSz w:w="11907" w:h="16840" w:code="9"/>
      <w:pgMar w:top="1134" w:right="1134" w:bottom="1134" w:left="1134" w:header="720" w:footer="284" w:gutter="0"/>
      <w:pgNumType w:fmt="numberInDash" w:start="1"/>
      <w:cols w:space="720"/>
      <w:noEndnote/>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A1E08" w14:textId="77777777" w:rsidR="0050029D" w:rsidRDefault="0050029D" w:rsidP="00673580">
      <w:r>
        <w:separator/>
      </w:r>
    </w:p>
  </w:endnote>
  <w:endnote w:type="continuationSeparator" w:id="0">
    <w:p w14:paraId="2B84091A" w14:textId="77777777" w:rsidR="0050029D" w:rsidRDefault="0050029D" w:rsidP="0067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MS-Gothic">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50876" w14:textId="77777777" w:rsidR="0050029D" w:rsidRDefault="0050029D" w:rsidP="00AE2739">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8B24DA3" w14:textId="77777777" w:rsidR="0050029D" w:rsidRDefault="0050029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871456"/>
      <w:docPartObj>
        <w:docPartGallery w:val="Page Numbers (Bottom of Page)"/>
        <w:docPartUnique/>
      </w:docPartObj>
    </w:sdtPr>
    <w:sdtEndPr/>
    <w:sdtContent>
      <w:p w14:paraId="0151451E" w14:textId="716E85A9" w:rsidR="0050029D" w:rsidRDefault="0050029D">
        <w:pPr>
          <w:pStyle w:val="a7"/>
          <w:jc w:val="center"/>
        </w:pPr>
        <w:r>
          <w:fldChar w:fldCharType="begin"/>
        </w:r>
        <w:r>
          <w:instrText>PAGE   \* MERGEFORMAT</w:instrText>
        </w:r>
        <w:r>
          <w:fldChar w:fldCharType="separate"/>
        </w:r>
        <w:r w:rsidR="0009631A" w:rsidRPr="0009631A">
          <w:rPr>
            <w:noProof/>
            <w:lang w:val="ja-JP"/>
          </w:rPr>
          <w:t>-</w:t>
        </w:r>
        <w:r w:rsidR="0009631A">
          <w:rPr>
            <w:noProof/>
          </w:rPr>
          <w:t xml:space="preserve"> 24 -</w:t>
        </w:r>
        <w:r>
          <w:fldChar w:fldCharType="end"/>
        </w:r>
      </w:p>
    </w:sdtContent>
  </w:sdt>
  <w:p w14:paraId="66D72F67" w14:textId="77777777" w:rsidR="0050029D" w:rsidRDefault="0050029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EF8A7" w14:textId="77777777" w:rsidR="0050029D" w:rsidRDefault="0050029D" w:rsidP="00673580">
      <w:r>
        <w:separator/>
      </w:r>
    </w:p>
  </w:footnote>
  <w:footnote w:type="continuationSeparator" w:id="0">
    <w:p w14:paraId="3F686A12" w14:textId="77777777" w:rsidR="0050029D" w:rsidRDefault="0050029D" w:rsidP="006735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2450"/>
    <w:multiLevelType w:val="hybridMultilevel"/>
    <w:tmpl w:val="0DFCC5AC"/>
    <w:lvl w:ilvl="0" w:tplc="D012B770">
      <w:start w:val="1"/>
      <w:numFmt w:val="decimalEnclosedCircle"/>
      <w:lvlText w:val="%1"/>
      <w:lvlJc w:val="left"/>
      <w:pPr>
        <w:ind w:left="360" w:hanging="360"/>
      </w:pPr>
      <w:rPr>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54964A6"/>
    <w:multiLevelType w:val="hybridMultilevel"/>
    <w:tmpl w:val="456A74C4"/>
    <w:lvl w:ilvl="0" w:tplc="EC18E1C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6C20128"/>
    <w:multiLevelType w:val="hybridMultilevel"/>
    <w:tmpl w:val="BA1C435A"/>
    <w:lvl w:ilvl="0" w:tplc="F8FC8182">
      <w:start w:val="1"/>
      <w:numFmt w:val="decimalEnclosedCircle"/>
      <w:lvlText w:val="%1"/>
      <w:lvlJc w:val="left"/>
      <w:pPr>
        <w:ind w:left="1216" w:hanging="360"/>
      </w:pPr>
      <w:rPr>
        <w:rFonts w:hint="default"/>
      </w:rPr>
    </w:lvl>
    <w:lvl w:ilvl="1" w:tplc="04090017" w:tentative="1">
      <w:start w:val="1"/>
      <w:numFmt w:val="aiueoFullWidth"/>
      <w:lvlText w:val="(%2)"/>
      <w:lvlJc w:val="left"/>
      <w:pPr>
        <w:ind w:left="1696" w:hanging="420"/>
      </w:pPr>
    </w:lvl>
    <w:lvl w:ilvl="2" w:tplc="04090011" w:tentative="1">
      <w:start w:val="1"/>
      <w:numFmt w:val="decimalEnclosedCircle"/>
      <w:lvlText w:val="%3"/>
      <w:lvlJc w:val="left"/>
      <w:pPr>
        <w:ind w:left="2116" w:hanging="420"/>
      </w:pPr>
    </w:lvl>
    <w:lvl w:ilvl="3" w:tplc="0409000F" w:tentative="1">
      <w:start w:val="1"/>
      <w:numFmt w:val="decimal"/>
      <w:lvlText w:val="%4."/>
      <w:lvlJc w:val="left"/>
      <w:pPr>
        <w:ind w:left="2536" w:hanging="420"/>
      </w:pPr>
    </w:lvl>
    <w:lvl w:ilvl="4" w:tplc="04090017" w:tentative="1">
      <w:start w:val="1"/>
      <w:numFmt w:val="aiueoFullWidth"/>
      <w:lvlText w:val="(%5)"/>
      <w:lvlJc w:val="left"/>
      <w:pPr>
        <w:ind w:left="2956" w:hanging="420"/>
      </w:pPr>
    </w:lvl>
    <w:lvl w:ilvl="5" w:tplc="04090011" w:tentative="1">
      <w:start w:val="1"/>
      <w:numFmt w:val="decimalEnclosedCircle"/>
      <w:lvlText w:val="%6"/>
      <w:lvlJc w:val="left"/>
      <w:pPr>
        <w:ind w:left="3376" w:hanging="420"/>
      </w:pPr>
    </w:lvl>
    <w:lvl w:ilvl="6" w:tplc="0409000F" w:tentative="1">
      <w:start w:val="1"/>
      <w:numFmt w:val="decimal"/>
      <w:lvlText w:val="%7."/>
      <w:lvlJc w:val="left"/>
      <w:pPr>
        <w:ind w:left="3796" w:hanging="420"/>
      </w:pPr>
    </w:lvl>
    <w:lvl w:ilvl="7" w:tplc="04090017" w:tentative="1">
      <w:start w:val="1"/>
      <w:numFmt w:val="aiueoFullWidth"/>
      <w:lvlText w:val="(%8)"/>
      <w:lvlJc w:val="left"/>
      <w:pPr>
        <w:ind w:left="4216" w:hanging="420"/>
      </w:pPr>
    </w:lvl>
    <w:lvl w:ilvl="8" w:tplc="04090011" w:tentative="1">
      <w:start w:val="1"/>
      <w:numFmt w:val="decimalEnclosedCircle"/>
      <w:lvlText w:val="%9"/>
      <w:lvlJc w:val="left"/>
      <w:pPr>
        <w:ind w:left="4636" w:hanging="420"/>
      </w:pPr>
    </w:lvl>
  </w:abstractNum>
  <w:abstractNum w:abstractNumId="3" w15:restartNumberingAfterBreak="0">
    <w:nsid w:val="08560828"/>
    <w:multiLevelType w:val="hybridMultilevel"/>
    <w:tmpl w:val="711E081E"/>
    <w:lvl w:ilvl="0" w:tplc="563471F0">
      <w:start w:val="1"/>
      <w:numFmt w:val="decimalFullWidth"/>
      <w:lvlText w:val="%1．"/>
      <w:lvlJc w:val="left"/>
      <w:pPr>
        <w:ind w:left="740" w:hanging="360"/>
      </w:pPr>
      <w:rPr>
        <w:rFonts w:hint="default"/>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4" w15:restartNumberingAfterBreak="0">
    <w:nsid w:val="104C6F73"/>
    <w:multiLevelType w:val="hybridMultilevel"/>
    <w:tmpl w:val="B64E5E80"/>
    <w:lvl w:ilvl="0" w:tplc="41281060">
      <w:start w:val="1"/>
      <w:numFmt w:val="decimalFullWidth"/>
      <w:lvlText w:val="%1．"/>
      <w:lvlJc w:val="left"/>
      <w:pPr>
        <w:tabs>
          <w:tab w:val="num" w:pos="840"/>
        </w:tabs>
        <w:ind w:left="840" w:hanging="420"/>
      </w:pPr>
      <w:rPr>
        <w:rFonts w:hint="eastAsia"/>
      </w:rPr>
    </w:lvl>
    <w:lvl w:ilvl="1" w:tplc="6C74FAA4">
      <w:start w:val="1"/>
      <w:numFmt w:val="decimalFullWidth"/>
      <w:lvlText w:val="（%2）"/>
      <w:lvlJc w:val="left"/>
      <w:pPr>
        <w:tabs>
          <w:tab w:val="num" w:pos="1200"/>
        </w:tabs>
        <w:ind w:left="1200" w:hanging="360"/>
      </w:pPr>
      <w:rPr>
        <w:rFonts w:ascii="ＭＳ 明朝" w:eastAsia="ＭＳ 明朝" w:hAnsi="ＭＳ 明朝" w:cs="Times New Roman"/>
      </w:rPr>
    </w:lvl>
    <w:lvl w:ilvl="2" w:tplc="AFBC4262">
      <w:start w:val="2"/>
      <w:numFmt w:val="decimalEnclosedCircle"/>
      <w:lvlText w:val="%3"/>
      <w:lvlJc w:val="left"/>
      <w:pPr>
        <w:ind w:left="1620" w:hanging="360"/>
      </w:pPr>
      <w:rPr>
        <w:rFonts w:hint="default"/>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15:restartNumberingAfterBreak="0">
    <w:nsid w:val="24B328DC"/>
    <w:multiLevelType w:val="hybridMultilevel"/>
    <w:tmpl w:val="100AB786"/>
    <w:lvl w:ilvl="0" w:tplc="B9521E92">
      <w:start w:val="2"/>
      <w:numFmt w:val="decimalEnclosedCircle"/>
      <w:lvlText w:val="%1"/>
      <w:lvlJc w:val="left"/>
      <w:pPr>
        <w:ind w:left="1216" w:hanging="360"/>
      </w:pPr>
      <w:rPr>
        <w:rFonts w:hint="default"/>
      </w:rPr>
    </w:lvl>
    <w:lvl w:ilvl="1" w:tplc="04090017" w:tentative="1">
      <w:start w:val="1"/>
      <w:numFmt w:val="aiueoFullWidth"/>
      <w:lvlText w:val="(%2)"/>
      <w:lvlJc w:val="left"/>
      <w:pPr>
        <w:ind w:left="1696" w:hanging="420"/>
      </w:pPr>
    </w:lvl>
    <w:lvl w:ilvl="2" w:tplc="04090011" w:tentative="1">
      <w:start w:val="1"/>
      <w:numFmt w:val="decimalEnclosedCircle"/>
      <w:lvlText w:val="%3"/>
      <w:lvlJc w:val="left"/>
      <w:pPr>
        <w:ind w:left="2116" w:hanging="420"/>
      </w:pPr>
    </w:lvl>
    <w:lvl w:ilvl="3" w:tplc="0409000F" w:tentative="1">
      <w:start w:val="1"/>
      <w:numFmt w:val="decimal"/>
      <w:lvlText w:val="%4."/>
      <w:lvlJc w:val="left"/>
      <w:pPr>
        <w:ind w:left="2536" w:hanging="420"/>
      </w:pPr>
    </w:lvl>
    <w:lvl w:ilvl="4" w:tplc="04090017" w:tentative="1">
      <w:start w:val="1"/>
      <w:numFmt w:val="aiueoFullWidth"/>
      <w:lvlText w:val="(%5)"/>
      <w:lvlJc w:val="left"/>
      <w:pPr>
        <w:ind w:left="2956" w:hanging="420"/>
      </w:pPr>
    </w:lvl>
    <w:lvl w:ilvl="5" w:tplc="04090011" w:tentative="1">
      <w:start w:val="1"/>
      <w:numFmt w:val="decimalEnclosedCircle"/>
      <w:lvlText w:val="%6"/>
      <w:lvlJc w:val="left"/>
      <w:pPr>
        <w:ind w:left="3376" w:hanging="420"/>
      </w:pPr>
    </w:lvl>
    <w:lvl w:ilvl="6" w:tplc="0409000F" w:tentative="1">
      <w:start w:val="1"/>
      <w:numFmt w:val="decimal"/>
      <w:lvlText w:val="%7."/>
      <w:lvlJc w:val="left"/>
      <w:pPr>
        <w:ind w:left="3796" w:hanging="420"/>
      </w:pPr>
    </w:lvl>
    <w:lvl w:ilvl="7" w:tplc="04090017" w:tentative="1">
      <w:start w:val="1"/>
      <w:numFmt w:val="aiueoFullWidth"/>
      <w:lvlText w:val="(%8)"/>
      <w:lvlJc w:val="left"/>
      <w:pPr>
        <w:ind w:left="4216" w:hanging="420"/>
      </w:pPr>
    </w:lvl>
    <w:lvl w:ilvl="8" w:tplc="04090011" w:tentative="1">
      <w:start w:val="1"/>
      <w:numFmt w:val="decimalEnclosedCircle"/>
      <w:lvlText w:val="%9"/>
      <w:lvlJc w:val="left"/>
      <w:pPr>
        <w:ind w:left="4636" w:hanging="420"/>
      </w:pPr>
    </w:lvl>
  </w:abstractNum>
  <w:abstractNum w:abstractNumId="6" w15:restartNumberingAfterBreak="0">
    <w:nsid w:val="4E3F153F"/>
    <w:multiLevelType w:val="hybridMultilevel"/>
    <w:tmpl w:val="53D0BF92"/>
    <w:lvl w:ilvl="0" w:tplc="01FA2E80">
      <w:start w:val="2"/>
      <w:numFmt w:val="decimalEnclosedCircle"/>
      <w:lvlText w:val="%1"/>
      <w:lvlJc w:val="left"/>
      <w:pPr>
        <w:ind w:left="1515" w:hanging="360"/>
      </w:pPr>
      <w:rPr>
        <w:rFonts w:hint="default"/>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7" w15:restartNumberingAfterBreak="0">
    <w:nsid w:val="5EE71893"/>
    <w:multiLevelType w:val="hybridMultilevel"/>
    <w:tmpl w:val="C702413C"/>
    <w:lvl w:ilvl="0" w:tplc="F754DF7A">
      <w:start w:val="1"/>
      <w:numFmt w:val="decimalFullWidth"/>
      <w:lvlText w:val="第%1節"/>
      <w:lvlJc w:val="left"/>
      <w:pPr>
        <w:ind w:left="945" w:hanging="94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1"/>
  </w:num>
  <w:num w:numId="6">
    <w:abstractNumId w:val="7"/>
  </w:num>
  <w:num w:numId="7">
    <w:abstractNumId w:val="5"/>
  </w:num>
  <w:num w:numId="8">
    <w:abstractNumId w:val="2"/>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revisionView w:inkAnnotations="0"/>
  <w:defaultTabStop w:val="840"/>
  <w:drawingGridHorizontalSpacing w:val="105"/>
  <w:drawingGridVerticalSpacing w:val="291"/>
  <w:displayHorizontalDrawingGridEvery w:val="0"/>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FE1"/>
    <w:rsid w:val="00000455"/>
    <w:rsid w:val="00001214"/>
    <w:rsid w:val="00004568"/>
    <w:rsid w:val="00010D80"/>
    <w:rsid w:val="000113B4"/>
    <w:rsid w:val="0001245C"/>
    <w:rsid w:val="00012D0C"/>
    <w:rsid w:val="00014578"/>
    <w:rsid w:val="00014FFE"/>
    <w:rsid w:val="000151AD"/>
    <w:rsid w:val="00017780"/>
    <w:rsid w:val="00025900"/>
    <w:rsid w:val="00031B14"/>
    <w:rsid w:val="00033693"/>
    <w:rsid w:val="00034A23"/>
    <w:rsid w:val="0003650B"/>
    <w:rsid w:val="00037443"/>
    <w:rsid w:val="00042773"/>
    <w:rsid w:val="00043DDE"/>
    <w:rsid w:val="00047EB8"/>
    <w:rsid w:val="00047FCB"/>
    <w:rsid w:val="00050776"/>
    <w:rsid w:val="00053F05"/>
    <w:rsid w:val="00057891"/>
    <w:rsid w:val="000733D2"/>
    <w:rsid w:val="000741C0"/>
    <w:rsid w:val="000768C4"/>
    <w:rsid w:val="0008150F"/>
    <w:rsid w:val="0008788D"/>
    <w:rsid w:val="00090B1A"/>
    <w:rsid w:val="0009631A"/>
    <w:rsid w:val="00097BD3"/>
    <w:rsid w:val="00097D91"/>
    <w:rsid w:val="000A5E0F"/>
    <w:rsid w:val="000B6B57"/>
    <w:rsid w:val="000C10AF"/>
    <w:rsid w:val="000C6044"/>
    <w:rsid w:val="000C7295"/>
    <w:rsid w:val="000D6417"/>
    <w:rsid w:val="000E027C"/>
    <w:rsid w:val="000E1078"/>
    <w:rsid w:val="000E2948"/>
    <w:rsid w:val="000E2B44"/>
    <w:rsid w:val="000F2797"/>
    <w:rsid w:val="000F38B8"/>
    <w:rsid w:val="00101870"/>
    <w:rsid w:val="001026CC"/>
    <w:rsid w:val="00104C3E"/>
    <w:rsid w:val="00110804"/>
    <w:rsid w:val="001144BE"/>
    <w:rsid w:val="00116D6F"/>
    <w:rsid w:val="0011727D"/>
    <w:rsid w:val="00124DCD"/>
    <w:rsid w:val="00126A99"/>
    <w:rsid w:val="00130E56"/>
    <w:rsid w:val="00136A1B"/>
    <w:rsid w:val="00151F40"/>
    <w:rsid w:val="001569B3"/>
    <w:rsid w:val="001715A6"/>
    <w:rsid w:val="00180E72"/>
    <w:rsid w:val="00185C62"/>
    <w:rsid w:val="00187B64"/>
    <w:rsid w:val="00187E48"/>
    <w:rsid w:val="001905A5"/>
    <w:rsid w:val="00196AD5"/>
    <w:rsid w:val="001A020F"/>
    <w:rsid w:val="001A7205"/>
    <w:rsid w:val="001B3368"/>
    <w:rsid w:val="001B5352"/>
    <w:rsid w:val="001B6A8E"/>
    <w:rsid w:val="001B7C9C"/>
    <w:rsid w:val="001C394B"/>
    <w:rsid w:val="001C6760"/>
    <w:rsid w:val="001D7B8A"/>
    <w:rsid w:val="001E2B3C"/>
    <w:rsid w:val="001E6ED9"/>
    <w:rsid w:val="001F1755"/>
    <w:rsid w:val="001F299B"/>
    <w:rsid w:val="00203FDF"/>
    <w:rsid w:val="00224C88"/>
    <w:rsid w:val="00234FDF"/>
    <w:rsid w:val="002360A1"/>
    <w:rsid w:val="002415A2"/>
    <w:rsid w:val="00241F3B"/>
    <w:rsid w:val="002458E6"/>
    <w:rsid w:val="00260B81"/>
    <w:rsid w:val="00264634"/>
    <w:rsid w:val="00267B55"/>
    <w:rsid w:val="00272C34"/>
    <w:rsid w:val="00272C93"/>
    <w:rsid w:val="00275390"/>
    <w:rsid w:val="00275695"/>
    <w:rsid w:val="00277313"/>
    <w:rsid w:val="00280781"/>
    <w:rsid w:val="0028079D"/>
    <w:rsid w:val="00280ABF"/>
    <w:rsid w:val="00282002"/>
    <w:rsid w:val="00284699"/>
    <w:rsid w:val="00292E32"/>
    <w:rsid w:val="00295CB0"/>
    <w:rsid w:val="00295FBB"/>
    <w:rsid w:val="00297DA7"/>
    <w:rsid w:val="002A01FD"/>
    <w:rsid w:val="002A0322"/>
    <w:rsid w:val="002A39BC"/>
    <w:rsid w:val="002A3B76"/>
    <w:rsid w:val="002A6787"/>
    <w:rsid w:val="002A6FE1"/>
    <w:rsid w:val="002B5EEE"/>
    <w:rsid w:val="002B7F04"/>
    <w:rsid w:val="002C242C"/>
    <w:rsid w:val="002C2BA6"/>
    <w:rsid w:val="002C3183"/>
    <w:rsid w:val="002C4810"/>
    <w:rsid w:val="002C5C11"/>
    <w:rsid w:val="002C610D"/>
    <w:rsid w:val="002D3524"/>
    <w:rsid w:val="002D6273"/>
    <w:rsid w:val="002E5A0A"/>
    <w:rsid w:val="002E5CF7"/>
    <w:rsid w:val="002E6D24"/>
    <w:rsid w:val="002E6DFB"/>
    <w:rsid w:val="002F0DCC"/>
    <w:rsid w:val="00306DF6"/>
    <w:rsid w:val="003078A6"/>
    <w:rsid w:val="003115BE"/>
    <w:rsid w:val="0031367E"/>
    <w:rsid w:val="0031374B"/>
    <w:rsid w:val="003209F3"/>
    <w:rsid w:val="00322FF8"/>
    <w:rsid w:val="00323AEB"/>
    <w:rsid w:val="0033192C"/>
    <w:rsid w:val="00334DF4"/>
    <w:rsid w:val="0033770B"/>
    <w:rsid w:val="00340409"/>
    <w:rsid w:val="00346667"/>
    <w:rsid w:val="0034795F"/>
    <w:rsid w:val="00351F40"/>
    <w:rsid w:val="0035207C"/>
    <w:rsid w:val="00367853"/>
    <w:rsid w:val="003679F9"/>
    <w:rsid w:val="00372D6F"/>
    <w:rsid w:val="003759C1"/>
    <w:rsid w:val="00390A61"/>
    <w:rsid w:val="00397153"/>
    <w:rsid w:val="003A1581"/>
    <w:rsid w:val="003A35CC"/>
    <w:rsid w:val="003B2936"/>
    <w:rsid w:val="003B2F09"/>
    <w:rsid w:val="003B7180"/>
    <w:rsid w:val="003C1207"/>
    <w:rsid w:val="003C5494"/>
    <w:rsid w:val="003C6F6B"/>
    <w:rsid w:val="003C7BC8"/>
    <w:rsid w:val="003D08E5"/>
    <w:rsid w:val="003D1AF7"/>
    <w:rsid w:val="003D25B3"/>
    <w:rsid w:val="003D620F"/>
    <w:rsid w:val="003D6E2F"/>
    <w:rsid w:val="003E377A"/>
    <w:rsid w:val="003F52A1"/>
    <w:rsid w:val="003F5B4A"/>
    <w:rsid w:val="003F7A1C"/>
    <w:rsid w:val="0041155D"/>
    <w:rsid w:val="00413CF7"/>
    <w:rsid w:val="00415096"/>
    <w:rsid w:val="004305FE"/>
    <w:rsid w:val="0043599B"/>
    <w:rsid w:val="004600EC"/>
    <w:rsid w:val="004670A2"/>
    <w:rsid w:val="004813AD"/>
    <w:rsid w:val="00481D86"/>
    <w:rsid w:val="00487940"/>
    <w:rsid w:val="0049279A"/>
    <w:rsid w:val="004A107E"/>
    <w:rsid w:val="004A74D6"/>
    <w:rsid w:val="004A754A"/>
    <w:rsid w:val="004B26D6"/>
    <w:rsid w:val="004B7FC3"/>
    <w:rsid w:val="004C317B"/>
    <w:rsid w:val="004C4599"/>
    <w:rsid w:val="004C4ACB"/>
    <w:rsid w:val="004C5414"/>
    <w:rsid w:val="004C554E"/>
    <w:rsid w:val="004C557E"/>
    <w:rsid w:val="004D107C"/>
    <w:rsid w:val="004D12CD"/>
    <w:rsid w:val="004D7F23"/>
    <w:rsid w:val="004E0FE4"/>
    <w:rsid w:val="004E1C36"/>
    <w:rsid w:val="004E7D4B"/>
    <w:rsid w:val="004F2C89"/>
    <w:rsid w:val="004F5E6B"/>
    <w:rsid w:val="0050029D"/>
    <w:rsid w:val="005022C8"/>
    <w:rsid w:val="00503325"/>
    <w:rsid w:val="00505359"/>
    <w:rsid w:val="0052072D"/>
    <w:rsid w:val="00521A75"/>
    <w:rsid w:val="0053132C"/>
    <w:rsid w:val="00534041"/>
    <w:rsid w:val="00535C78"/>
    <w:rsid w:val="00544D81"/>
    <w:rsid w:val="0054584A"/>
    <w:rsid w:val="00546FE3"/>
    <w:rsid w:val="00561B3A"/>
    <w:rsid w:val="00564024"/>
    <w:rsid w:val="0056444A"/>
    <w:rsid w:val="00570F58"/>
    <w:rsid w:val="00572EA7"/>
    <w:rsid w:val="005740B1"/>
    <w:rsid w:val="00575CD2"/>
    <w:rsid w:val="00576FEF"/>
    <w:rsid w:val="00582D4A"/>
    <w:rsid w:val="00586EA7"/>
    <w:rsid w:val="005930D0"/>
    <w:rsid w:val="00593189"/>
    <w:rsid w:val="005946EC"/>
    <w:rsid w:val="005A0442"/>
    <w:rsid w:val="005A325E"/>
    <w:rsid w:val="005A4230"/>
    <w:rsid w:val="005B0BCF"/>
    <w:rsid w:val="005B3FAE"/>
    <w:rsid w:val="005C64B6"/>
    <w:rsid w:val="005C6A4E"/>
    <w:rsid w:val="005C7281"/>
    <w:rsid w:val="005E21B3"/>
    <w:rsid w:val="005E24B1"/>
    <w:rsid w:val="005E323B"/>
    <w:rsid w:val="005E39AE"/>
    <w:rsid w:val="005F4A53"/>
    <w:rsid w:val="006007F9"/>
    <w:rsid w:val="00604105"/>
    <w:rsid w:val="00615E92"/>
    <w:rsid w:val="0062101E"/>
    <w:rsid w:val="006223E2"/>
    <w:rsid w:val="00624D35"/>
    <w:rsid w:val="00626CC1"/>
    <w:rsid w:val="0062724E"/>
    <w:rsid w:val="006316FE"/>
    <w:rsid w:val="006341C7"/>
    <w:rsid w:val="006374B5"/>
    <w:rsid w:val="00640449"/>
    <w:rsid w:val="00641199"/>
    <w:rsid w:val="0064637A"/>
    <w:rsid w:val="006468F8"/>
    <w:rsid w:val="00652806"/>
    <w:rsid w:val="00671E7E"/>
    <w:rsid w:val="00673580"/>
    <w:rsid w:val="00683EDA"/>
    <w:rsid w:val="00692A5F"/>
    <w:rsid w:val="006957F4"/>
    <w:rsid w:val="0069778E"/>
    <w:rsid w:val="006A5F88"/>
    <w:rsid w:val="006B3F85"/>
    <w:rsid w:val="006B7167"/>
    <w:rsid w:val="006B78D1"/>
    <w:rsid w:val="006C307D"/>
    <w:rsid w:val="006E5FC6"/>
    <w:rsid w:val="006F4FED"/>
    <w:rsid w:val="00700BA2"/>
    <w:rsid w:val="00715215"/>
    <w:rsid w:val="00716E85"/>
    <w:rsid w:val="00717D45"/>
    <w:rsid w:val="00720D47"/>
    <w:rsid w:val="007225C4"/>
    <w:rsid w:val="00726FA8"/>
    <w:rsid w:val="0073042E"/>
    <w:rsid w:val="007346ED"/>
    <w:rsid w:val="00740F54"/>
    <w:rsid w:val="00743F29"/>
    <w:rsid w:val="00750948"/>
    <w:rsid w:val="00754229"/>
    <w:rsid w:val="0076028F"/>
    <w:rsid w:val="007604BB"/>
    <w:rsid w:val="00760729"/>
    <w:rsid w:val="00765FCB"/>
    <w:rsid w:val="007665D7"/>
    <w:rsid w:val="00775325"/>
    <w:rsid w:val="007868F8"/>
    <w:rsid w:val="007A1C65"/>
    <w:rsid w:val="007A45CD"/>
    <w:rsid w:val="007A5678"/>
    <w:rsid w:val="007A6821"/>
    <w:rsid w:val="007B26AD"/>
    <w:rsid w:val="007B5837"/>
    <w:rsid w:val="007C0508"/>
    <w:rsid w:val="007C0D28"/>
    <w:rsid w:val="007C11C6"/>
    <w:rsid w:val="007E3749"/>
    <w:rsid w:val="008013B7"/>
    <w:rsid w:val="00803015"/>
    <w:rsid w:val="00803F59"/>
    <w:rsid w:val="008055C2"/>
    <w:rsid w:val="0080694A"/>
    <w:rsid w:val="00810B19"/>
    <w:rsid w:val="008338E7"/>
    <w:rsid w:val="00833D8C"/>
    <w:rsid w:val="00835818"/>
    <w:rsid w:val="00841448"/>
    <w:rsid w:val="008444BD"/>
    <w:rsid w:val="0085465B"/>
    <w:rsid w:val="00862914"/>
    <w:rsid w:val="00865325"/>
    <w:rsid w:val="0086724F"/>
    <w:rsid w:val="00867EA9"/>
    <w:rsid w:val="00876045"/>
    <w:rsid w:val="0087769C"/>
    <w:rsid w:val="0088262E"/>
    <w:rsid w:val="00883267"/>
    <w:rsid w:val="00885DD5"/>
    <w:rsid w:val="0088778D"/>
    <w:rsid w:val="00893313"/>
    <w:rsid w:val="00893C25"/>
    <w:rsid w:val="00893F0B"/>
    <w:rsid w:val="00895098"/>
    <w:rsid w:val="008A2329"/>
    <w:rsid w:val="008A2EFE"/>
    <w:rsid w:val="008A4A25"/>
    <w:rsid w:val="008A7A4E"/>
    <w:rsid w:val="008B5FBF"/>
    <w:rsid w:val="008B6874"/>
    <w:rsid w:val="008C5323"/>
    <w:rsid w:val="008C7832"/>
    <w:rsid w:val="008D0535"/>
    <w:rsid w:val="008D1B33"/>
    <w:rsid w:val="008D6B57"/>
    <w:rsid w:val="008D6FE6"/>
    <w:rsid w:val="008D7133"/>
    <w:rsid w:val="008E3B78"/>
    <w:rsid w:val="008F09E2"/>
    <w:rsid w:val="008F1674"/>
    <w:rsid w:val="008F3FEA"/>
    <w:rsid w:val="008F4FE6"/>
    <w:rsid w:val="008F58CE"/>
    <w:rsid w:val="008F7627"/>
    <w:rsid w:val="009049C2"/>
    <w:rsid w:val="00905E2D"/>
    <w:rsid w:val="009070D4"/>
    <w:rsid w:val="009078E5"/>
    <w:rsid w:val="00911B43"/>
    <w:rsid w:val="00912ACC"/>
    <w:rsid w:val="00913AB6"/>
    <w:rsid w:val="0091424F"/>
    <w:rsid w:val="00915B1A"/>
    <w:rsid w:val="00920271"/>
    <w:rsid w:val="00920DCB"/>
    <w:rsid w:val="00921D5F"/>
    <w:rsid w:val="00923EC9"/>
    <w:rsid w:val="00924992"/>
    <w:rsid w:val="00925E5C"/>
    <w:rsid w:val="00926193"/>
    <w:rsid w:val="009312D6"/>
    <w:rsid w:val="00936259"/>
    <w:rsid w:val="0094026D"/>
    <w:rsid w:val="00943C13"/>
    <w:rsid w:val="0095372E"/>
    <w:rsid w:val="00953E4B"/>
    <w:rsid w:val="009542D9"/>
    <w:rsid w:val="00955493"/>
    <w:rsid w:val="009571D0"/>
    <w:rsid w:val="00960C02"/>
    <w:rsid w:val="0096275D"/>
    <w:rsid w:val="00966BDA"/>
    <w:rsid w:val="0097160F"/>
    <w:rsid w:val="009851C5"/>
    <w:rsid w:val="00986AAA"/>
    <w:rsid w:val="0098745E"/>
    <w:rsid w:val="00993EC8"/>
    <w:rsid w:val="00994AD1"/>
    <w:rsid w:val="00994B22"/>
    <w:rsid w:val="00996410"/>
    <w:rsid w:val="009A1E60"/>
    <w:rsid w:val="009A2347"/>
    <w:rsid w:val="009B08FA"/>
    <w:rsid w:val="009B271F"/>
    <w:rsid w:val="009B38C2"/>
    <w:rsid w:val="009B429E"/>
    <w:rsid w:val="009B778E"/>
    <w:rsid w:val="009C4937"/>
    <w:rsid w:val="009C7193"/>
    <w:rsid w:val="009D002D"/>
    <w:rsid w:val="009D1D7B"/>
    <w:rsid w:val="009D3A53"/>
    <w:rsid w:val="009D540C"/>
    <w:rsid w:val="009E312B"/>
    <w:rsid w:val="009E46ED"/>
    <w:rsid w:val="009E500B"/>
    <w:rsid w:val="009E6E21"/>
    <w:rsid w:val="009F0D75"/>
    <w:rsid w:val="009F6686"/>
    <w:rsid w:val="00A068BA"/>
    <w:rsid w:val="00A06C0A"/>
    <w:rsid w:val="00A17C56"/>
    <w:rsid w:val="00A2294F"/>
    <w:rsid w:val="00A37F4A"/>
    <w:rsid w:val="00A40616"/>
    <w:rsid w:val="00A43AC2"/>
    <w:rsid w:val="00A514FA"/>
    <w:rsid w:val="00A5433C"/>
    <w:rsid w:val="00A54E2C"/>
    <w:rsid w:val="00A6197C"/>
    <w:rsid w:val="00A66ECA"/>
    <w:rsid w:val="00A6732B"/>
    <w:rsid w:val="00A73B04"/>
    <w:rsid w:val="00A73DF5"/>
    <w:rsid w:val="00A82667"/>
    <w:rsid w:val="00A83996"/>
    <w:rsid w:val="00A84CCB"/>
    <w:rsid w:val="00A93CD2"/>
    <w:rsid w:val="00AA15A1"/>
    <w:rsid w:val="00AA2540"/>
    <w:rsid w:val="00AA2CE2"/>
    <w:rsid w:val="00AA315F"/>
    <w:rsid w:val="00AB3282"/>
    <w:rsid w:val="00AB4C5A"/>
    <w:rsid w:val="00AB4E49"/>
    <w:rsid w:val="00AB6770"/>
    <w:rsid w:val="00AB7A5E"/>
    <w:rsid w:val="00AC0E5E"/>
    <w:rsid w:val="00AC5C40"/>
    <w:rsid w:val="00AC6827"/>
    <w:rsid w:val="00AD2BF8"/>
    <w:rsid w:val="00AD3345"/>
    <w:rsid w:val="00AD60D9"/>
    <w:rsid w:val="00AE2739"/>
    <w:rsid w:val="00AE6E31"/>
    <w:rsid w:val="00AF05B2"/>
    <w:rsid w:val="00AF628D"/>
    <w:rsid w:val="00B000DF"/>
    <w:rsid w:val="00B01676"/>
    <w:rsid w:val="00B05FFF"/>
    <w:rsid w:val="00B11B6B"/>
    <w:rsid w:val="00B13BA9"/>
    <w:rsid w:val="00B156BB"/>
    <w:rsid w:val="00B16704"/>
    <w:rsid w:val="00B224FD"/>
    <w:rsid w:val="00B3391A"/>
    <w:rsid w:val="00B44AF4"/>
    <w:rsid w:val="00B45AE5"/>
    <w:rsid w:val="00B5272E"/>
    <w:rsid w:val="00B53BB8"/>
    <w:rsid w:val="00B55B5D"/>
    <w:rsid w:val="00B56CD6"/>
    <w:rsid w:val="00B57AD6"/>
    <w:rsid w:val="00B64CDD"/>
    <w:rsid w:val="00B7005E"/>
    <w:rsid w:val="00B717EB"/>
    <w:rsid w:val="00B71833"/>
    <w:rsid w:val="00B74EE8"/>
    <w:rsid w:val="00B84FF4"/>
    <w:rsid w:val="00B93AED"/>
    <w:rsid w:val="00BA3312"/>
    <w:rsid w:val="00BA342C"/>
    <w:rsid w:val="00BA3DC5"/>
    <w:rsid w:val="00BB17D8"/>
    <w:rsid w:val="00BB7E5D"/>
    <w:rsid w:val="00BC38C9"/>
    <w:rsid w:val="00BD3DE5"/>
    <w:rsid w:val="00BE0F6A"/>
    <w:rsid w:val="00BE2502"/>
    <w:rsid w:val="00BF6002"/>
    <w:rsid w:val="00BF7222"/>
    <w:rsid w:val="00C00CAF"/>
    <w:rsid w:val="00C03843"/>
    <w:rsid w:val="00C044E2"/>
    <w:rsid w:val="00C132C9"/>
    <w:rsid w:val="00C146FD"/>
    <w:rsid w:val="00C2062B"/>
    <w:rsid w:val="00C24E4D"/>
    <w:rsid w:val="00C34BC9"/>
    <w:rsid w:val="00C34E49"/>
    <w:rsid w:val="00C356D4"/>
    <w:rsid w:val="00C42151"/>
    <w:rsid w:val="00C5004C"/>
    <w:rsid w:val="00C5011B"/>
    <w:rsid w:val="00C54C24"/>
    <w:rsid w:val="00C6115D"/>
    <w:rsid w:val="00C64D1E"/>
    <w:rsid w:val="00C70E1E"/>
    <w:rsid w:val="00C7189B"/>
    <w:rsid w:val="00C7780F"/>
    <w:rsid w:val="00C8242F"/>
    <w:rsid w:val="00C84198"/>
    <w:rsid w:val="00C84FA8"/>
    <w:rsid w:val="00C86D28"/>
    <w:rsid w:val="00C90266"/>
    <w:rsid w:val="00C94290"/>
    <w:rsid w:val="00C97D6F"/>
    <w:rsid w:val="00CA0552"/>
    <w:rsid w:val="00CB3E54"/>
    <w:rsid w:val="00CB6EBF"/>
    <w:rsid w:val="00CC4795"/>
    <w:rsid w:val="00CC72EC"/>
    <w:rsid w:val="00CD7622"/>
    <w:rsid w:val="00CE0FEE"/>
    <w:rsid w:val="00CE12DA"/>
    <w:rsid w:val="00CE26BE"/>
    <w:rsid w:val="00CE54E3"/>
    <w:rsid w:val="00CF7AE1"/>
    <w:rsid w:val="00D004BF"/>
    <w:rsid w:val="00D014E1"/>
    <w:rsid w:val="00D06F82"/>
    <w:rsid w:val="00D07D4D"/>
    <w:rsid w:val="00D1421B"/>
    <w:rsid w:val="00D1668C"/>
    <w:rsid w:val="00D255EC"/>
    <w:rsid w:val="00D3346A"/>
    <w:rsid w:val="00D41B47"/>
    <w:rsid w:val="00D43029"/>
    <w:rsid w:val="00D50827"/>
    <w:rsid w:val="00D5372E"/>
    <w:rsid w:val="00D54E82"/>
    <w:rsid w:val="00D626CF"/>
    <w:rsid w:val="00D71037"/>
    <w:rsid w:val="00D71212"/>
    <w:rsid w:val="00D72095"/>
    <w:rsid w:val="00D731DC"/>
    <w:rsid w:val="00D769B0"/>
    <w:rsid w:val="00D84855"/>
    <w:rsid w:val="00D84C8B"/>
    <w:rsid w:val="00D84CCF"/>
    <w:rsid w:val="00DB0E7E"/>
    <w:rsid w:val="00DB0FC7"/>
    <w:rsid w:val="00DB5792"/>
    <w:rsid w:val="00DC12F2"/>
    <w:rsid w:val="00DC2EC6"/>
    <w:rsid w:val="00DD3D7F"/>
    <w:rsid w:val="00DE0AE5"/>
    <w:rsid w:val="00DE7D60"/>
    <w:rsid w:val="00DF325D"/>
    <w:rsid w:val="00E04A02"/>
    <w:rsid w:val="00E21241"/>
    <w:rsid w:val="00E2137F"/>
    <w:rsid w:val="00E24058"/>
    <w:rsid w:val="00E306CD"/>
    <w:rsid w:val="00E31049"/>
    <w:rsid w:val="00E325B6"/>
    <w:rsid w:val="00E34113"/>
    <w:rsid w:val="00E46CED"/>
    <w:rsid w:val="00E52A2F"/>
    <w:rsid w:val="00E642FE"/>
    <w:rsid w:val="00E716F6"/>
    <w:rsid w:val="00E81B87"/>
    <w:rsid w:val="00E82D23"/>
    <w:rsid w:val="00E872FE"/>
    <w:rsid w:val="00E90A18"/>
    <w:rsid w:val="00E91B01"/>
    <w:rsid w:val="00E94E05"/>
    <w:rsid w:val="00E961E2"/>
    <w:rsid w:val="00EA194D"/>
    <w:rsid w:val="00EA2359"/>
    <w:rsid w:val="00EA4D58"/>
    <w:rsid w:val="00EA6581"/>
    <w:rsid w:val="00EB1583"/>
    <w:rsid w:val="00EB23BF"/>
    <w:rsid w:val="00EB3537"/>
    <w:rsid w:val="00EB5878"/>
    <w:rsid w:val="00EC037C"/>
    <w:rsid w:val="00EC4440"/>
    <w:rsid w:val="00EC4B51"/>
    <w:rsid w:val="00EC683B"/>
    <w:rsid w:val="00ED0315"/>
    <w:rsid w:val="00ED2235"/>
    <w:rsid w:val="00ED4485"/>
    <w:rsid w:val="00EE09FF"/>
    <w:rsid w:val="00EE0FCB"/>
    <w:rsid w:val="00EF040D"/>
    <w:rsid w:val="00EF0997"/>
    <w:rsid w:val="00EF4188"/>
    <w:rsid w:val="00EF5AB3"/>
    <w:rsid w:val="00F01923"/>
    <w:rsid w:val="00F047B7"/>
    <w:rsid w:val="00F131A2"/>
    <w:rsid w:val="00F163E6"/>
    <w:rsid w:val="00F20CC2"/>
    <w:rsid w:val="00F23E8D"/>
    <w:rsid w:val="00F368A7"/>
    <w:rsid w:val="00F40660"/>
    <w:rsid w:val="00F40F84"/>
    <w:rsid w:val="00F4548D"/>
    <w:rsid w:val="00F5317C"/>
    <w:rsid w:val="00F62958"/>
    <w:rsid w:val="00F63AC3"/>
    <w:rsid w:val="00F7437B"/>
    <w:rsid w:val="00F76CAF"/>
    <w:rsid w:val="00F92EC6"/>
    <w:rsid w:val="00F9391F"/>
    <w:rsid w:val="00FA1B01"/>
    <w:rsid w:val="00FA5765"/>
    <w:rsid w:val="00FB270A"/>
    <w:rsid w:val="00FB7371"/>
    <w:rsid w:val="00FB74AB"/>
    <w:rsid w:val="00FC07B6"/>
    <w:rsid w:val="00FD7360"/>
    <w:rsid w:val="00FF37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642D5834"/>
  <w15:chartTrackingRefBased/>
  <w15:docId w15:val="{C6A6CB3A-119E-4446-9668-A782E62E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50F"/>
    <w:pPr>
      <w:widowControl w:val="0"/>
      <w:jc w:val="both"/>
    </w:pPr>
    <w:rPr>
      <w:kern w:val="2"/>
      <w:sz w:val="21"/>
      <w:szCs w:val="22"/>
    </w:rPr>
  </w:style>
  <w:style w:type="paragraph" w:styleId="1">
    <w:name w:val="heading 1"/>
    <w:aliases w:val="章番号"/>
    <w:basedOn w:val="a"/>
    <w:next w:val="a"/>
    <w:link w:val="10"/>
    <w:uiPriority w:val="9"/>
    <w:qFormat/>
    <w:rsid w:val="00264634"/>
    <w:pPr>
      <w:keepNext/>
      <w:jc w:val="center"/>
      <w:outlineLvl w:val="0"/>
    </w:pPr>
    <w:rPr>
      <w:rFonts w:ascii="Arial" w:hAnsi="Arial"/>
      <w:sz w:val="24"/>
      <w:szCs w:val="24"/>
    </w:rPr>
  </w:style>
  <w:style w:type="paragraph" w:styleId="2">
    <w:name w:val="heading 2"/>
    <w:aliases w:val="節番号"/>
    <w:basedOn w:val="a"/>
    <w:next w:val="a"/>
    <w:link w:val="20"/>
    <w:autoRedefine/>
    <w:uiPriority w:val="9"/>
    <w:unhideWhenUsed/>
    <w:qFormat/>
    <w:rsid w:val="00996410"/>
    <w:pPr>
      <w:keepNext/>
      <w:outlineLvl w:val="1"/>
    </w:pPr>
    <w:rPr>
      <w:rFonts w:ascii="ＭＳ 明朝" w:hAnsi="ＭＳ 明朝"/>
      <w:b/>
      <w:sz w:val="24"/>
    </w:rPr>
  </w:style>
  <w:style w:type="paragraph" w:styleId="3">
    <w:name w:val="heading 3"/>
    <w:aliases w:val="条番号"/>
    <w:basedOn w:val="a"/>
    <w:next w:val="a"/>
    <w:link w:val="30"/>
    <w:autoRedefine/>
    <w:uiPriority w:val="9"/>
    <w:unhideWhenUsed/>
    <w:qFormat/>
    <w:rsid w:val="00F63AC3"/>
    <w:pPr>
      <w:keepNext/>
      <w:ind w:leftChars="100" w:left="210" w:rightChars="100" w:right="210"/>
      <w:outlineLvl w:val="2"/>
    </w:pPr>
    <w:rPr>
      <w:rFonts w:ascii="ＭＳ 明朝" w:hAnsi="ＭＳ 明朝"/>
      <w:b/>
      <w:kern w:val="0"/>
      <w:szCs w:val="21"/>
    </w:rPr>
  </w:style>
  <w:style w:type="paragraph" w:styleId="4">
    <w:name w:val="heading 4"/>
    <w:basedOn w:val="a"/>
    <w:next w:val="a"/>
    <w:link w:val="40"/>
    <w:uiPriority w:val="9"/>
    <w:unhideWhenUsed/>
    <w:qFormat/>
    <w:rsid w:val="00B000DF"/>
    <w:pPr>
      <w:keepNext/>
      <w:suppressAutoHyphens/>
      <w:wordWrap w:val="0"/>
      <w:adjustRightInd w:val="0"/>
      <w:ind w:leftChars="400" w:left="400"/>
      <w:jc w:val="left"/>
      <w:textAlignment w:val="baseline"/>
      <w:outlineLvl w:val="3"/>
    </w:pPr>
    <w:rPr>
      <w:rFonts w:ascii="ＭＳ ゴシック" w:eastAsia="ＭＳ ゴシック" w:hAnsi="ＭＳ ゴシック" w:cs="ＭＳ ゴシック"/>
      <w:b/>
      <w:bCs/>
      <w:color w:val="000000"/>
      <w:kern w:val="0"/>
      <w:szCs w:val="21"/>
    </w:rPr>
  </w:style>
  <w:style w:type="paragraph" w:styleId="5">
    <w:name w:val="heading 5"/>
    <w:basedOn w:val="a"/>
    <w:next w:val="a"/>
    <w:link w:val="50"/>
    <w:uiPriority w:val="9"/>
    <w:unhideWhenUsed/>
    <w:qFormat/>
    <w:rsid w:val="00B000DF"/>
    <w:pPr>
      <w:keepNext/>
      <w:suppressAutoHyphens/>
      <w:wordWrap w:val="0"/>
      <w:adjustRightInd w:val="0"/>
      <w:ind w:leftChars="800" w:left="800"/>
      <w:jc w:val="left"/>
      <w:textAlignment w:val="baseline"/>
      <w:outlineLvl w:val="4"/>
    </w:pPr>
    <w:rPr>
      <w:rFonts w:ascii="Arial" w:eastAsia="ＭＳ ゴシック" w:hAnsi="Arial"/>
      <w:color w:val="000000"/>
      <w:kern w:val="0"/>
      <w:szCs w:val="21"/>
    </w:rPr>
  </w:style>
  <w:style w:type="paragraph" w:styleId="6">
    <w:name w:val="heading 6"/>
    <w:basedOn w:val="a"/>
    <w:next w:val="a"/>
    <w:link w:val="60"/>
    <w:uiPriority w:val="9"/>
    <w:unhideWhenUsed/>
    <w:qFormat/>
    <w:rsid w:val="00B000DF"/>
    <w:pPr>
      <w:keepNext/>
      <w:suppressAutoHyphens/>
      <w:wordWrap w:val="0"/>
      <w:adjustRightInd w:val="0"/>
      <w:ind w:leftChars="800" w:left="800"/>
      <w:jc w:val="left"/>
      <w:textAlignment w:val="baseline"/>
      <w:outlineLvl w:val="5"/>
    </w:pPr>
    <w:rPr>
      <w:rFonts w:ascii="ＭＳ ゴシック" w:eastAsia="ＭＳ ゴシック" w:hAnsi="ＭＳ ゴシック" w:cs="ＭＳ ゴシック"/>
      <w:b/>
      <w:bCs/>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リストなし1"/>
    <w:next w:val="a2"/>
    <w:uiPriority w:val="99"/>
    <w:semiHidden/>
    <w:unhideWhenUsed/>
    <w:rsid w:val="002A6FE1"/>
  </w:style>
  <w:style w:type="character" w:styleId="a3">
    <w:name w:val="Hyperlink"/>
    <w:uiPriority w:val="99"/>
    <w:unhideWhenUsed/>
    <w:rsid w:val="002A6FE1"/>
    <w:rPr>
      <w:color w:val="0000FF"/>
      <w:u w:val="single"/>
    </w:rPr>
  </w:style>
  <w:style w:type="character" w:styleId="a4">
    <w:name w:val="FollowedHyperlink"/>
    <w:uiPriority w:val="99"/>
    <w:semiHidden/>
    <w:unhideWhenUsed/>
    <w:rsid w:val="002A6FE1"/>
    <w:rPr>
      <w:color w:val="800080"/>
      <w:u w:val="single"/>
    </w:rPr>
  </w:style>
  <w:style w:type="paragraph" w:customStyle="1" w:styleId="W">
    <w:name w:val="W"/>
    <w:basedOn w:val="a"/>
    <w:rsid w:val="002A6FE1"/>
    <w:pPr>
      <w:widowControl/>
      <w:spacing w:before="100" w:beforeAutospacing="1" w:after="100" w:afterAutospacing="1"/>
      <w:jc w:val="left"/>
      <w:textAlignment w:val="center"/>
    </w:pPr>
    <w:rPr>
      <w:rFonts w:ascii="Courier New" w:eastAsia="ＭＳ Ｐゴシック" w:hAnsi="Courier New" w:cs="ＭＳ Ｐゴシック"/>
      <w:kern w:val="0"/>
      <w:sz w:val="22"/>
    </w:rPr>
  </w:style>
  <w:style w:type="paragraph" w:customStyle="1" w:styleId="font7">
    <w:name w:val="font7"/>
    <w:basedOn w:val="a"/>
    <w:rsid w:val="002A6FE1"/>
    <w:pPr>
      <w:widowControl/>
      <w:spacing w:before="100" w:beforeAutospacing="1" w:after="100" w:afterAutospacing="1"/>
      <w:jc w:val="left"/>
    </w:pPr>
    <w:rPr>
      <w:rFonts w:ascii="Times New Roman" w:eastAsia="ＭＳ Ｐゴシック" w:hAnsi="Times New Roman"/>
      <w:kern w:val="0"/>
      <w:sz w:val="22"/>
    </w:rPr>
  </w:style>
  <w:style w:type="paragraph" w:customStyle="1" w:styleId="font9">
    <w:name w:val="font9"/>
    <w:basedOn w:val="a"/>
    <w:rsid w:val="002A6FE1"/>
    <w:pPr>
      <w:widowControl/>
      <w:spacing w:before="100" w:beforeAutospacing="1" w:after="100" w:afterAutospacing="1"/>
      <w:jc w:val="left"/>
    </w:pPr>
    <w:rPr>
      <w:rFonts w:ascii="Times New Roman" w:eastAsia="ＭＳ Ｐゴシック" w:hAnsi="Times New Roman"/>
      <w:kern w:val="0"/>
      <w:sz w:val="18"/>
      <w:szCs w:val="18"/>
    </w:rPr>
  </w:style>
  <w:style w:type="table" w:customStyle="1" w:styleId="W1">
    <w:name w:val="W1"/>
    <w:basedOn w:val="a1"/>
    <w:rsid w:val="002A6FE1"/>
    <w:pPr>
      <w:spacing w:before="100" w:beforeAutospacing="1" w:after="100" w:afterAutospacing="1"/>
    </w:pPr>
    <w:rPr>
      <w:rFonts w:ascii="Courier New" w:eastAsia="Times New Roman" w:hAnsi="Courier New"/>
      <w:sz w:val="22"/>
    </w:rPr>
    <w:tblPr>
      <w:tblInd w:w="0" w:type="nil"/>
      <w:tblCellMar>
        <w:left w:w="0" w:type="dxa"/>
        <w:right w:w="0" w:type="dxa"/>
      </w:tblCellMar>
    </w:tblPr>
    <w:tcPr>
      <w:noWrap/>
      <w:vAlign w:val="center"/>
    </w:tcPr>
  </w:style>
  <w:style w:type="paragraph" w:customStyle="1" w:styleId="style0">
    <w:name w:val="style0"/>
    <w:basedOn w:val="a"/>
    <w:rsid w:val="002A6F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style0"/>
    <w:rsid w:val="002A6FE1"/>
    <w:pPr>
      <w:jc w:val="center"/>
    </w:pPr>
    <w:rPr>
      <w:rFonts w:ascii="Times New Roman" w:hAnsi="Times New Roman" w:cs="Times New Roman"/>
      <w:sz w:val="28"/>
      <w:szCs w:val="28"/>
    </w:rPr>
  </w:style>
  <w:style w:type="paragraph" w:customStyle="1" w:styleId="xl70">
    <w:name w:val="xl70"/>
    <w:basedOn w:val="style0"/>
    <w:rsid w:val="002A6FE1"/>
    <w:rPr>
      <w:rFonts w:ascii="Times New Roman" w:hAnsi="Times New Roman" w:cs="Times New Roman"/>
      <w:sz w:val="20"/>
      <w:szCs w:val="20"/>
    </w:rPr>
  </w:style>
  <w:style w:type="paragraph" w:customStyle="1" w:styleId="xl69">
    <w:name w:val="xl69"/>
    <w:basedOn w:val="style0"/>
    <w:rsid w:val="002A6FE1"/>
    <w:rPr>
      <w:rFonts w:ascii="Times New Roman" w:hAnsi="Times New Roman" w:cs="Times New Roman"/>
      <w:sz w:val="18"/>
      <w:szCs w:val="18"/>
    </w:rPr>
  </w:style>
  <w:style w:type="paragraph" w:customStyle="1" w:styleId="xl68">
    <w:name w:val="xl68"/>
    <w:basedOn w:val="style0"/>
    <w:rsid w:val="002A6FE1"/>
    <w:rPr>
      <w:rFonts w:ascii="Times New Roman" w:hAnsi="Times New Roman" w:cs="Times New Roman"/>
    </w:rPr>
  </w:style>
  <w:style w:type="paragraph" w:customStyle="1" w:styleId="xl67">
    <w:name w:val="xl67"/>
    <w:basedOn w:val="style0"/>
    <w:rsid w:val="002A6FE1"/>
    <w:rPr>
      <w:rFonts w:ascii="Times New Roman" w:hAnsi="Times New Roman" w:cs="Times New Roman"/>
      <w:color w:val="FFFFFF"/>
    </w:rPr>
  </w:style>
  <w:style w:type="paragraph" w:customStyle="1" w:styleId="xl66">
    <w:name w:val="xl66"/>
    <w:basedOn w:val="style0"/>
    <w:rsid w:val="002A6FE1"/>
    <w:rPr>
      <w:rFonts w:ascii="Times New Roman" w:hAnsi="Times New Roman" w:cs="Times New Roman"/>
    </w:rPr>
  </w:style>
  <w:style w:type="paragraph" w:customStyle="1" w:styleId="xl65">
    <w:name w:val="xl65"/>
    <w:basedOn w:val="style0"/>
    <w:rsid w:val="002A6FE1"/>
    <w:rPr>
      <w:rFonts w:ascii="Times New Roman" w:hAnsi="Times New Roman" w:cs="Times New Roman"/>
    </w:rPr>
  </w:style>
  <w:style w:type="paragraph" w:styleId="a5">
    <w:name w:val="header"/>
    <w:basedOn w:val="a"/>
    <w:link w:val="a6"/>
    <w:uiPriority w:val="99"/>
    <w:unhideWhenUsed/>
    <w:rsid w:val="00673580"/>
    <w:pPr>
      <w:tabs>
        <w:tab w:val="center" w:pos="4252"/>
        <w:tab w:val="right" w:pos="8504"/>
      </w:tabs>
      <w:snapToGrid w:val="0"/>
    </w:pPr>
  </w:style>
  <w:style w:type="character" w:customStyle="1" w:styleId="a6">
    <w:name w:val="ヘッダー (文字)"/>
    <w:basedOn w:val="a0"/>
    <w:link w:val="a5"/>
    <w:uiPriority w:val="99"/>
    <w:rsid w:val="00673580"/>
  </w:style>
  <w:style w:type="paragraph" w:styleId="a7">
    <w:name w:val="footer"/>
    <w:basedOn w:val="a"/>
    <w:link w:val="a8"/>
    <w:uiPriority w:val="99"/>
    <w:unhideWhenUsed/>
    <w:rsid w:val="00673580"/>
    <w:pPr>
      <w:tabs>
        <w:tab w:val="center" w:pos="4252"/>
        <w:tab w:val="right" w:pos="8504"/>
      </w:tabs>
      <w:snapToGrid w:val="0"/>
    </w:pPr>
  </w:style>
  <w:style w:type="character" w:customStyle="1" w:styleId="a8">
    <w:name w:val="フッター (文字)"/>
    <w:basedOn w:val="a0"/>
    <w:link w:val="a7"/>
    <w:uiPriority w:val="99"/>
    <w:rsid w:val="00673580"/>
  </w:style>
  <w:style w:type="paragraph" w:styleId="a9">
    <w:name w:val="Balloon Text"/>
    <w:basedOn w:val="a"/>
    <w:link w:val="aa"/>
    <w:uiPriority w:val="99"/>
    <w:semiHidden/>
    <w:unhideWhenUsed/>
    <w:rsid w:val="0076028F"/>
    <w:rPr>
      <w:rFonts w:ascii="Arial" w:eastAsia="ＭＳ ゴシック" w:hAnsi="Arial"/>
      <w:sz w:val="18"/>
      <w:szCs w:val="18"/>
    </w:rPr>
  </w:style>
  <w:style w:type="character" w:customStyle="1" w:styleId="aa">
    <w:name w:val="吹き出し (文字)"/>
    <w:link w:val="a9"/>
    <w:uiPriority w:val="99"/>
    <w:semiHidden/>
    <w:rsid w:val="0076028F"/>
    <w:rPr>
      <w:rFonts w:ascii="Arial" w:eastAsia="ＭＳ ゴシック" w:hAnsi="Arial" w:cs="Times New Roman"/>
      <w:sz w:val="18"/>
      <w:szCs w:val="18"/>
    </w:rPr>
  </w:style>
  <w:style w:type="character" w:customStyle="1" w:styleId="10">
    <w:name w:val="見出し 1 (文字)"/>
    <w:aliases w:val="章番号 (文字)"/>
    <w:link w:val="1"/>
    <w:uiPriority w:val="9"/>
    <w:rsid w:val="00264634"/>
    <w:rPr>
      <w:rFonts w:ascii="Arial" w:hAnsi="Arial"/>
      <w:kern w:val="2"/>
      <w:sz w:val="24"/>
      <w:szCs w:val="24"/>
    </w:rPr>
  </w:style>
  <w:style w:type="numbering" w:customStyle="1" w:styleId="21">
    <w:name w:val="リストなし2"/>
    <w:next w:val="a2"/>
    <w:semiHidden/>
    <w:unhideWhenUsed/>
    <w:rsid w:val="00AE2739"/>
  </w:style>
  <w:style w:type="table" w:styleId="ab">
    <w:name w:val="Table Grid"/>
    <w:basedOn w:val="a1"/>
    <w:uiPriority w:val="59"/>
    <w:rsid w:val="00AE27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AE2739"/>
  </w:style>
  <w:style w:type="paragraph" w:customStyle="1" w:styleId="ad">
    <w:name w:val="一太郎"/>
    <w:rsid w:val="00AE2739"/>
    <w:pPr>
      <w:widowControl w:val="0"/>
      <w:wordWrap w:val="0"/>
      <w:autoSpaceDE w:val="0"/>
      <w:autoSpaceDN w:val="0"/>
      <w:adjustRightInd w:val="0"/>
      <w:spacing w:line="325" w:lineRule="exact"/>
      <w:jc w:val="both"/>
    </w:pPr>
    <w:rPr>
      <w:rFonts w:ascii="Times New Roman" w:hAnsi="Times New Roman" w:cs="ＭＳ 明朝"/>
      <w:spacing w:val="-2"/>
      <w:sz w:val="21"/>
      <w:szCs w:val="21"/>
    </w:rPr>
  </w:style>
  <w:style w:type="paragraph" w:styleId="ae">
    <w:name w:val="Note Heading"/>
    <w:basedOn w:val="a"/>
    <w:next w:val="a"/>
    <w:link w:val="af"/>
    <w:rsid w:val="00AE2739"/>
    <w:pPr>
      <w:adjustRightInd w:val="0"/>
      <w:jc w:val="center"/>
      <w:textAlignment w:val="baseline"/>
    </w:pPr>
    <w:rPr>
      <w:rFonts w:ascii="ＭＳ 明朝" w:hAnsi="ＭＳ 明朝" w:cs="ＭＳ 明朝"/>
      <w:kern w:val="0"/>
      <w:szCs w:val="21"/>
    </w:rPr>
  </w:style>
  <w:style w:type="character" w:customStyle="1" w:styleId="af">
    <w:name w:val="記 (文字)"/>
    <w:link w:val="ae"/>
    <w:rsid w:val="00AE2739"/>
    <w:rPr>
      <w:rFonts w:ascii="ＭＳ 明朝" w:eastAsia="ＭＳ 明朝" w:hAnsi="ＭＳ 明朝" w:cs="ＭＳ 明朝"/>
      <w:kern w:val="0"/>
      <w:szCs w:val="21"/>
    </w:rPr>
  </w:style>
  <w:style w:type="paragraph" w:styleId="af0">
    <w:name w:val="Closing"/>
    <w:basedOn w:val="a"/>
    <w:link w:val="af1"/>
    <w:rsid w:val="00AE2739"/>
    <w:pPr>
      <w:adjustRightInd w:val="0"/>
      <w:jc w:val="right"/>
      <w:textAlignment w:val="baseline"/>
    </w:pPr>
    <w:rPr>
      <w:rFonts w:ascii="ＭＳ 明朝" w:hAnsi="ＭＳ 明朝" w:cs="ＭＳ 明朝"/>
      <w:kern w:val="0"/>
      <w:szCs w:val="21"/>
    </w:rPr>
  </w:style>
  <w:style w:type="character" w:customStyle="1" w:styleId="af1">
    <w:name w:val="結語 (文字)"/>
    <w:link w:val="af0"/>
    <w:rsid w:val="00AE2739"/>
    <w:rPr>
      <w:rFonts w:ascii="ＭＳ 明朝" w:eastAsia="ＭＳ 明朝" w:hAnsi="ＭＳ 明朝" w:cs="ＭＳ 明朝"/>
      <w:kern w:val="0"/>
      <w:szCs w:val="21"/>
    </w:rPr>
  </w:style>
  <w:style w:type="paragraph" w:styleId="af2">
    <w:name w:val="Date"/>
    <w:basedOn w:val="a"/>
    <w:next w:val="a"/>
    <w:link w:val="af3"/>
    <w:rsid w:val="00AE2739"/>
    <w:pPr>
      <w:adjustRightInd w:val="0"/>
      <w:textAlignment w:val="baseline"/>
    </w:pPr>
    <w:rPr>
      <w:rFonts w:ascii="ＭＳ 明朝" w:hAnsi="Times New Roman" w:cs="ＭＳ 明朝"/>
      <w:szCs w:val="21"/>
    </w:rPr>
  </w:style>
  <w:style w:type="character" w:customStyle="1" w:styleId="af3">
    <w:name w:val="日付 (文字)"/>
    <w:link w:val="af2"/>
    <w:rsid w:val="00AE2739"/>
    <w:rPr>
      <w:rFonts w:ascii="ＭＳ 明朝" w:eastAsia="ＭＳ 明朝" w:hAnsi="Times New Roman" w:cs="ＭＳ 明朝"/>
      <w:szCs w:val="21"/>
    </w:rPr>
  </w:style>
  <w:style w:type="paragraph" w:styleId="af4">
    <w:name w:val="TOC Heading"/>
    <w:basedOn w:val="1"/>
    <w:next w:val="a"/>
    <w:uiPriority w:val="39"/>
    <w:unhideWhenUsed/>
    <w:qFormat/>
    <w:rsid w:val="00AE2739"/>
    <w:pPr>
      <w:keepLines/>
      <w:widowControl/>
      <w:spacing w:before="480" w:line="276" w:lineRule="auto"/>
      <w:jc w:val="left"/>
      <w:outlineLvl w:val="9"/>
    </w:pPr>
    <w:rPr>
      <w:b/>
      <w:bCs/>
      <w:color w:val="365F91"/>
      <w:kern w:val="0"/>
      <w:sz w:val="28"/>
      <w:szCs w:val="28"/>
    </w:rPr>
  </w:style>
  <w:style w:type="paragraph" w:styleId="12">
    <w:name w:val="toc 1"/>
    <w:basedOn w:val="a"/>
    <w:next w:val="a"/>
    <w:autoRedefine/>
    <w:uiPriority w:val="39"/>
    <w:unhideWhenUsed/>
    <w:qFormat/>
    <w:rsid w:val="00AE2739"/>
    <w:rPr>
      <w:szCs w:val="21"/>
    </w:rPr>
  </w:style>
  <w:style w:type="paragraph" w:styleId="22">
    <w:name w:val="toc 2"/>
    <w:basedOn w:val="a"/>
    <w:next w:val="a"/>
    <w:autoRedefine/>
    <w:uiPriority w:val="39"/>
    <w:unhideWhenUsed/>
    <w:qFormat/>
    <w:rsid w:val="00AE2739"/>
    <w:pPr>
      <w:ind w:leftChars="100" w:left="210"/>
    </w:pPr>
    <w:rPr>
      <w:szCs w:val="21"/>
    </w:rPr>
  </w:style>
  <w:style w:type="paragraph" w:styleId="31">
    <w:name w:val="toc 3"/>
    <w:basedOn w:val="a"/>
    <w:next w:val="a"/>
    <w:autoRedefine/>
    <w:uiPriority w:val="39"/>
    <w:unhideWhenUsed/>
    <w:qFormat/>
    <w:rsid w:val="00AE2739"/>
    <w:pPr>
      <w:ind w:leftChars="200" w:left="420"/>
    </w:pPr>
    <w:rPr>
      <w:szCs w:val="21"/>
    </w:rPr>
  </w:style>
  <w:style w:type="character" w:styleId="af5">
    <w:name w:val="annotation reference"/>
    <w:uiPriority w:val="99"/>
    <w:semiHidden/>
    <w:unhideWhenUsed/>
    <w:rsid w:val="00AE2739"/>
    <w:rPr>
      <w:sz w:val="18"/>
      <w:szCs w:val="18"/>
    </w:rPr>
  </w:style>
  <w:style w:type="paragraph" w:styleId="af6">
    <w:name w:val="annotation text"/>
    <w:basedOn w:val="a"/>
    <w:link w:val="af7"/>
    <w:uiPriority w:val="99"/>
    <w:semiHidden/>
    <w:unhideWhenUsed/>
    <w:rsid w:val="00AE2739"/>
    <w:pPr>
      <w:jc w:val="left"/>
    </w:pPr>
    <w:rPr>
      <w:szCs w:val="21"/>
    </w:rPr>
  </w:style>
  <w:style w:type="character" w:customStyle="1" w:styleId="af7">
    <w:name w:val="コメント文字列 (文字)"/>
    <w:link w:val="af6"/>
    <w:uiPriority w:val="99"/>
    <w:semiHidden/>
    <w:rsid w:val="00AE2739"/>
    <w:rPr>
      <w:rFonts w:ascii="Century" w:eastAsia="ＭＳ 明朝" w:hAnsi="Century" w:cs="Times New Roman"/>
      <w:szCs w:val="21"/>
    </w:rPr>
  </w:style>
  <w:style w:type="paragraph" w:styleId="af8">
    <w:name w:val="annotation subject"/>
    <w:basedOn w:val="af6"/>
    <w:next w:val="af6"/>
    <w:link w:val="af9"/>
    <w:uiPriority w:val="99"/>
    <w:semiHidden/>
    <w:unhideWhenUsed/>
    <w:rsid w:val="00AE2739"/>
    <w:rPr>
      <w:b/>
      <w:bCs/>
    </w:rPr>
  </w:style>
  <w:style w:type="character" w:customStyle="1" w:styleId="af9">
    <w:name w:val="コメント内容 (文字)"/>
    <w:link w:val="af8"/>
    <w:uiPriority w:val="99"/>
    <w:semiHidden/>
    <w:rsid w:val="00AE2739"/>
    <w:rPr>
      <w:rFonts w:ascii="Century" w:eastAsia="ＭＳ 明朝" w:hAnsi="Century" w:cs="Times New Roman"/>
      <w:b/>
      <w:bCs/>
      <w:szCs w:val="21"/>
    </w:rPr>
  </w:style>
  <w:style w:type="numbering" w:customStyle="1" w:styleId="32">
    <w:name w:val="リストなし3"/>
    <w:next w:val="a2"/>
    <w:semiHidden/>
    <w:rsid w:val="00E961E2"/>
  </w:style>
  <w:style w:type="paragraph" w:styleId="afa">
    <w:name w:val="List Paragraph"/>
    <w:basedOn w:val="a"/>
    <w:uiPriority w:val="34"/>
    <w:qFormat/>
    <w:rsid w:val="00993EC8"/>
    <w:pPr>
      <w:ind w:leftChars="400" w:left="840"/>
    </w:pPr>
  </w:style>
  <w:style w:type="paragraph" w:customStyle="1" w:styleId="Default">
    <w:name w:val="Default"/>
    <w:rsid w:val="005740B1"/>
    <w:pPr>
      <w:widowControl w:val="0"/>
      <w:autoSpaceDE w:val="0"/>
      <w:autoSpaceDN w:val="0"/>
      <w:adjustRightInd w:val="0"/>
    </w:pPr>
    <w:rPr>
      <w:rFonts w:ascii="ＭＳ" w:eastAsia="ＭＳ" w:cs="ＭＳ"/>
      <w:color w:val="000000"/>
      <w:sz w:val="24"/>
      <w:szCs w:val="24"/>
    </w:rPr>
  </w:style>
  <w:style w:type="character" w:styleId="afb">
    <w:name w:val="Strong"/>
    <w:qFormat/>
    <w:rsid w:val="00683EDA"/>
    <w:rPr>
      <w:b/>
      <w:bCs/>
    </w:rPr>
  </w:style>
  <w:style w:type="paragraph" w:styleId="afc">
    <w:name w:val="Title"/>
    <w:basedOn w:val="a"/>
    <w:next w:val="a"/>
    <w:link w:val="afd"/>
    <w:qFormat/>
    <w:rsid w:val="00683EDA"/>
    <w:pPr>
      <w:spacing w:before="240" w:after="120"/>
      <w:jc w:val="center"/>
      <w:outlineLvl w:val="0"/>
    </w:pPr>
    <w:rPr>
      <w:rFonts w:ascii="Arial" w:eastAsia="ＭＳ ゴシック" w:hAnsi="Arial"/>
      <w:sz w:val="32"/>
      <w:szCs w:val="32"/>
    </w:rPr>
  </w:style>
  <w:style w:type="character" w:customStyle="1" w:styleId="afd">
    <w:name w:val="表題 (文字)"/>
    <w:link w:val="afc"/>
    <w:rsid w:val="00683EDA"/>
    <w:rPr>
      <w:rFonts w:ascii="Arial" w:eastAsia="ＭＳ ゴシック" w:hAnsi="Arial" w:cs="Times New Roman"/>
      <w:sz w:val="32"/>
      <w:szCs w:val="32"/>
    </w:rPr>
  </w:style>
  <w:style w:type="character" w:customStyle="1" w:styleId="20">
    <w:name w:val="見出し 2 (文字)"/>
    <w:aliases w:val="節番号 (文字)"/>
    <w:link w:val="2"/>
    <w:uiPriority w:val="9"/>
    <w:rsid w:val="00996410"/>
    <w:rPr>
      <w:rFonts w:ascii="ＭＳ 明朝" w:hAnsi="ＭＳ 明朝"/>
      <w:b/>
      <w:kern w:val="2"/>
      <w:sz w:val="24"/>
      <w:szCs w:val="22"/>
    </w:rPr>
  </w:style>
  <w:style w:type="character" w:customStyle="1" w:styleId="30">
    <w:name w:val="見出し 3 (文字)"/>
    <w:aliases w:val="条番号 (文字)"/>
    <w:link w:val="3"/>
    <w:uiPriority w:val="9"/>
    <w:rsid w:val="00F63AC3"/>
    <w:rPr>
      <w:rFonts w:ascii="ＭＳ 明朝" w:hAnsi="ＭＳ 明朝"/>
      <w:b/>
      <w:sz w:val="21"/>
      <w:szCs w:val="21"/>
    </w:rPr>
  </w:style>
  <w:style w:type="character" w:customStyle="1" w:styleId="40">
    <w:name w:val="見出し 4 (文字)"/>
    <w:link w:val="4"/>
    <w:uiPriority w:val="9"/>
    <w:rsid w:val="00B000DF"/>
    <w:rPr>
      <w:rFonts w:ascii="ＭＳ ゴシック" w:eastAsia="ＭＳ ゴシック" w:hAnsi="ＭＳ ゴシック" w:cs="ＭＳ ゴシック"/>
      <w:b/>
      <w:bCs/>
      <w:color w:val="000000"/>
      <w:kern w:val="0"/>
      <w:szCs w:val="21"/>
    </w:rPr>
  </w:style>
  <w:style w:type="character" w:customStyle="1" w:styleId="50">
    <w:name w:val="見出し 5 (文字)"/>
    <w:link w:val="5"/>
    <w:uiPriority w:val="9"/>
    <w:rsid w:val="00B000DF"/>
    <w:rPr>
      <w:rFonts w:ascii="Arial" w:eastAsia="ＭＳ ゴシック" w:hAnsi="Arial" w:cs="Times New Roman"/>
      <w:color w:val="000000"/>
      <w:kern w:val="0"/>
      <w:szCs w:val="21"/>
    </w:rPr>
  </w:style>
  <w:style w:type="character" w:customStyle="1" w:styleId="60">
    <w:name w:val="見出し 6 (文字)"/>
    <w:link w:val="6"/>
    <w:uiPriority w:val="9"/>
    <w:rsid w:val="00B000DF"/>
    <w:rPr>
      <w:rFonts w:ascii="ＭＳ ゴシック" w:eastAsia="ＭＳ ゴシック" w:hAnsi="ＭＳ ゴシック" w:cs="ＭＳ ゴシック"/>
      <w:b/>
      <w:bCs/>
      <w:color w:val="000000"/>
      <w:kern w:val="0"/>
      <w:szCs w:val="21"/>
    </w:rPr>
  </w:style>
  <w:style w:type="paragraph" w:customStyle="1" w:styleId="afe">
    <w:name w:val="１．本文"/>
    <w:basedOn w:val="a"/>
    <w:link w:val="aff"/>
    <w:qFormat/>
    <w:rsid w:val="00B000DF"/>
    <w:pPr>
      <w:suppressAutoHyphens/>
      <w:wordWrap w:val="0"/>
      <w:adjustRightInd w:val="0"/>
      <w:ind w:leftChars="200" w:left="420"/>
      <w:jc w:val="left"/>
      <w:textAlignment w:val="baseline"/>
    </w:pPr>
    <w:rPr>
      <w:rFonts w:ascii="ＭＳ 明朝" w:hAnsi="ＭＳ 明朝" w:cs="ＭＳ ゴシック"/>
      <w:color w:val="000000"/>
      <w:kern w:val="0"/>
      <w:szCs w:val="21"/>
    </w:rPr>
  </w:style>
  <w:style w:type="character" w:customStyle="1" w:styleId="aff">
    <w:name w:val="１．本文 (文字)"/>
    <w:link w:val="afe"/>
    <w:rsid w:val="00B000DF"/>
    <w:rPr>
      <w:rFonts w:ascii="ＭＳ 明朝" w:hAnsi="ＭＳ 明朝" w:cs="ＭＳ ゴシック"/>
      <w:color w:val="000000"/>
      <w:kern w:val="0"/>
      <w:szCs w:val="21"/>
    </w:rPr>
  </w:style>
  <w:style w:type="paragraph" w:styleId="41">
    <w:name w:val="toc 4"/>
    <w:basedOn w:val="a"/>
    <w:next w:val="a"/>
    <w:autoRedefine/>
    <w:uiPriority w:val="39"/>
    <w:unhideWhenUsed/>
    <w:rsid w:val="00B000DF"/>
    <w:pPr>
      <w:ind w:leftChars="300" w:left="630"/>
    </w:pPr>
  </w:style>
  <w:style w:type="paragraph" w:styleId="51">
    <w:name w:val="toc 5"/>
    <w:basedOn w:val="a"/>
    <w:next w:val="a"/>
    <w:autoRedefine/>
    <w:uiPriority w:val="39"/>
    <w:unhideWhenUsed/>
    <w:rsid w:val="00B000DF"/>
    <w:pPr>
      <w:ind w:leftChars="400" w:left="840"/>
    </w:pPr>
  </w:style>
  <w:style w:type="paragraph" w:styleId="61">
    <w:name w:val="toc 6"/>
    <w:basedOn w:val="a"/>
    <w:next w:val="a"/>
    <w:autoRedefine/>
    <w:uiPriority w:val="39"/>
    <w:unhideWhenUsed/>
    <w:rsid w:val="00B000DF"/>
    <w:pPr>
      <w:ind w:leftChars="500" w:left="1050"/>
    </w:pPr>
  </w:style>
  <w:style w:type="paragraph" w:styleId="7">
    <w:name w:val="toc 7"/>
    <w:basedOn w:val="a"/>
    <w:next w:val="a"/>
    <w:autoRedefine/>
    <w:uiPriority w:val="39"/>
    <w:unhideWhenUsed/>
    <w:rsid w:val="00B000DF"/>
    <w:pPr>
      <w:ind w:leftChars="600" w:left="1260"/>
    </w:pPr>
  </w:style>
  <w:style w:type="paragraph" w:styleId="8">
    <w:name w:val="toc 8"/>
    <w:basedOn w:val="a"/>
    <w:next w:val="a"/>
    <w:autoRedefine/>
    <w:uiPriority w:val="39"/>
    <w:unhideWhenUsed/>
    <w:rsid w:val="00B000DF"/>
    <w:pPr>
      <w:ind w:leftChars="700" w:left="1470"/>
    </w:pPr>
  </w:style>
  <w:style w:type="paragraph" w:styleId="9">
    <w:name w:val="toc 9"/>
    <w:basedOn w:val="a"/>
    <w:next w:val="a"/>
    <w:autoRedefine/>
    <w:uiPriority w:val="39"/>
    <w:unhideWhenUsed/>
    <w:rsid w:val="00B000DF"/>
    <w:pPr>
      <w:ind w:leftChars="800" w:left="1680"/>
    </w:pPr>
  </w:style>
  <w:style w:type="paragraph" w:styleId="aff0">
    <w:name w:val="Revision"/>
    <w:hidden/>
    <w:uiPriority w:val="99"/>
    <w:semiHidden/>
    <w:rsid w:val="00196AD5"/>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92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E1AF5-661F-47D5-AF7F-F40D12D9A95E}">
  <ds:schemaRefs>
    <ds:schemaRef ds:uri="http://purl.org/dc/dcmitype/"/>
    <ds:schemaRef ds:uri="http://schemas.microsoft.com/office/2006/metadata/properties"/>
    <ds:schemaRef ds:uri="http://schemas.microsoft.com/office/infopath/2007/PartnerControls"/>
    <ds:schemaRef ds:uri="http://purl.org/dc/terms/"/>
    <ds:schemaRef ds:uri="http://purl.org/dc/elements/1.1/"/>
    <ds:schemaRef ds:uri="http://schemas.microsoft.com/office/2006/documentManagement/types"/>
    <ds:schemaRef ds:uri="http://www.w3.org/XML/1998/namespace"/>
    <ds:schemaRef ds:uri="http://schemas.openxmlformats.org/package/2006/metadata/core-properties"/>
    <ds:schemaRef ds:uri="a9b0d389-098a-4f82-adda-c0435a7f6245"/>
    <ds:schemaRef ds:uri="70d7d652-1edb-4486-adb7-569848e2bdac"/>
  </ds:schemaRefs>
</ds:datastoreItem>
</file>

<file path=customXml/itemProps2.xml><?xml version="1.0" encoding="utf-8"?>
<ds:datastoreItem xmlns:ds="http://schemas.openxmlformats.org/officeDocument/2006/customXml" ds:itemID="{88CEB7C7-027E-48BC-9FBF-4BAD2E6A0A4A}">
  <ds:schemaRefs>
    <ds:schemaRef ds:uri="http://schemas.microsoft.com/sharepoint/v3/contenttype/forms"/>
  </ds:schemaRefs>
</ds:datastoreItem>
</file>

<file path=customXml/itemProps3.xml><?xml version="1.0" encoding="utf-8"?>
<ds:datastoreItem xmlns:ds="http://schemas.openxmlformats.org/officeDocument/2006/customXml" ds:itemID="{5D35DC88-A3C1-4021-BA5C-CEE10D98B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FE04B7-6B8D-4BD9-9AB5-0B18C9F2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327</Pages>
  <Words>68437</Words>
  <Characters>390095</Characters>
  <Application>Microsoft Office Word</Application>
  <DocSecurity>0</DocSecurity>
  <Lines>3250</Lines>
  <Paragraphs>915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457617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加茂　長郎</dc:creator>
  <cp:keywords/>
  <cp:lastModifiedBy>坂上　直子</cp:lastModifiedBy>
  <cp:revision>31</cp:revision>
  <cp:lastPrinted>2022-06-03T00:45:00Z</cp:lastPrinted>
  <dcterms:created xsi:type="dcterms:W3CDTF">2022-02-14T02:19:00Z</dcterms:created>
  <dcterms:modified xsi:type="dcterms:W3CDTF">2022-12-23T06:45:00Z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