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F9" w:rsidRDefault="00A37F0A" w:rsidP="001D2DF9">
      <w:pPr>
        <w:jc w:val="center"/>
      </w:pPr>
      <w:r w:rsidRPr="00164A73">
        <w:rPr>
          <w:rFonts w:hint="eastAsia"/>
        </w:rPr>
        <w:t>「</w:t>
      </w:r>
      <w:r w:rsidR="001D2DF9" w:rsidRPr="00164A73">
        <w:rPr>
          <w:rFonts w:hint="eastAsia"/>
        </w:rPr>
        <w:t>大阪</w:t>
      </w:r>
      <w:r w:rsidR="000E219A" w:rsidRPr="00164A73">
        <w:rPr>
          <w:rFonts w:hint="eastAsia"/>
        </w:rPr>
        <w:t>文化芸術フェス</w:t>
      </w:r>
      <w:r w:rsidR="00FD3F47">
        <w:rPr>
          <w:rFonts w:hint="eastAsia"/>
        </w:rPr>
        <w:t>2020</w:t>
      </w:r>
      <w:r>
        <w:rPr>
          <w:rFonts w:hint="eastAsia"/>
        </w:rPr>
        <w:t>」の</w:t>
      </w:r>
      <w:r w:rsidR="00C946C7" w:rsidRPr="00C946C7">
        <w:rPr>
          <w:rFonts w:hint="eastAsia"/>
        </w:rPr>
        <w:t>経済波及効果測定調査</w:t>
      </w:r>
      <w:r w:rsidR="004A7E64">
        <w:rPr>
          <w:rFonts w:hint="eastAsia"/>
        </w:rPr>
        <w:t xml:space="preserve">業務　</w:t>
      </w:r>
      <w:r w:rsidR="001D2DF9">
        <w:rPr>
          <w:rFonts w:hint="eastAsia"/>
        </w:rPr>
        <w:t>仕様書</w:t>
      </w:r>
    </w:p>
    <w:p w:rsidR="001D2DF9" w:rsidRPr="00B64A06" w:rsidRDefault="001D2DF9" w:rsidP="001D2DF9">
      <w:pPr>
        <w:spacing w:line="200" w:lineRule="exact"/>
      </w:pPr>
    </w:p>
    <w:p w:rsidR="001D2DF9" w:rsidRDefault="001D2DF9" w:rsidP="001D2DF9">
      <w:r>
        <w:rPr>
          <w:rFonts w:hint="eastAsia"/>
        </w:rPr>
        <w:t>１</w:t>
      </w:r>
      <w:r w:rsidR="006D489E">
        <w:rPr>
          <w:rFonts w:hint="eastAsia"/>
        </w:rPr>
        <w:t xml:space="preserve">　</w:t>
      </w:r>
      <w:r>
        <w:rPr>
          <w:rFonts w:hint="eastAsia"/>
        </w:rPr>
        <w:t>目　的</w:t>
      </w:r>
    </w:p>
    <w:p w:rsidR="0037425A" w:rsidRDefault="001D2DF9" w:rsidP="001D2DF9">
      <w:pPr>
        <w:ind w:leftChars="100" w:left="218" w:firstLineChars="100" w:firstLine="218"/>
        <w:rPr>
          <w:rFonts w:asciiTheme="minorEastAsia" w:eastAsiaTheme="minorEastAsia" w:hAnsiTheme="minorEastAsia"/>
          <w:color w:val="221815"/>
        </w:rPr>
      </w:pPr>
      <w:r w:rsidRPr="00164A73">
        <w:rPr>
          <w:rFonts w:ascii="Century" w:hint="eastAsia"/>
        </w:rPr>
        <w:t>大阪</w:t>
      </w:r>
      <w:r w:rsidR="00F87658" w:rsidRPr="00164A73">
        <w:rPr>
          <w:rFonts w:ascii="Century" w:hint="eastAsia"/>
        </w:rPr>
        <w:t>文化芸術フェス</w:t>
      </w:r>
      <w:r>
        <w:rPr>
          <w:rFonts w:ascii="Century" w:hint="eastAsia"/>
        </w:rPr>
        <w:t>実行委員会</w:t>
      </w:r>
      <w:r w:rsidR="00B54139">
        <w:rPr>
          <w:rFonts w:ascii="Century" w:hint="eastAsia"/>
        </w:rPr>
        <w:t>（以下「実行委員会」という）</w:t>
      </w:r>
      <w:r>
        <w:rPr>
          <w:rFonts w:ascii="Century" w:hint="eastAsia"/>
        </w:rPr>
        <w:t>は、</w:t>
      </w:r>
      <w:r w:rsidR="0037425A">
        <w:rPr>
          <w:rFonts w:ascii="Century" w:hint="eastAsia"/>
        </w:rPr>
        <w:t>大阪が長い歴史の中で培ってきた上方伝統芸能をはじめとする優れた文化芸術や、多彩で豊かな</w:t>
      </w:r>
      <w:r w:rsidR="001A1628" w:rsidRPr="001A1628">
        <w:rPr>
          <w:rFonts w:asciiTheme="minorEastAsia" w:eastAsiaTheme="minorEastAsia" w:hAnsiTheme="minorEastAsia" w:hint="eastAsia"/>
          <w:color w:val="221815"/>
        </w:rPr>
        <w:t>文化を核とし</w:t>
      </w:r>
      <w:r w:rsidR="0037425A">
        <w:rPr>
          <w:rFonts w:asciiTheme="minorEastAsia" w:eastAsiaTheme="minorEastAsia" w:hAnsiTheme="minorEastAsia" w:hint="eastAsia"/>
          <w:color w:val="221815"/>
        </w:rPr>
        <w:t>て、都市魅力を創造し、広く国内外に発信する事業として</w:t>
      </w:r>
      <w:r w:rsidR="001A1628" w:rsidRPr="001A1628">
        <w:rPr>
          <w:rFonts w:asciiTheme="minorEastAsia" w:eastAsiaTheme="minorEastAsia" w:hAnsiTheme="minorEastAsia" w:hint="eastAsia"/>
          <w:color w:val="221815"/>
        </w:rPr>
        <w:t>「大阪文化芸術フェス</w:t>
      </w:r>
      <w:r w:rsidR="00FD3F47">
        <w:rPr>
          <w:rFonts w:asciiTheme="minorEastAsia" w:eastAsiaTheme="minorEastAsia" w:hAnsiTheme="minorEastAsia" w:hint="eastAsia"/>
          <w:color w:val="221815"/>
        </w:rPr>
        <w:t>2020</w:t>
      </w:r>
      <w:r w:rsidR="0037425A">
        <w:rPr>
          <w:rFonts w:asciiTheme="minorEastAsia" w:eastAsiaTheme="minorEastAsia" w:hAnsiTheme="minorEastAsia" w:hint="eastAsia"/>
          <w:color w:val="221815"/>
        </w:rPr>
        <w:t>」を実施する。</w:t>
      </w:r>
    </w:p>
    <w:p w:rsidR="001A1628" w:rsidRDefault="0037425A" w:rsidP="001D2DF9">
      <w:pPr>
        <w:ind w:leftChars="100" w:left="218" w:firstLineChars="100" w:firstLine="218"/>
        <w:rPr>
          <w:rFonts w:ascii="Century"/>
        </w:rPr>
      </w:pPr>
      <w:r>
        <w:rPr>
          <w:rFonts w:asciiTheme="minorEastAsia" w:eastAsiaTheme="minorEastAsia" w:hAnsiTheme="minorEastAsia" w:hint="eastAsia"/>
          <w:color w:val="221815"/>
        </w:rPr>
        <w:t>実施にあたっては、</w:t>
      </w:r>
      <w:r w:rsidR="001A1628" w:rsidRPr="001A1628">
        <w:rPr>
          <w:rFonts w:asciiTheme="minorEastAsia" w:eastAsiaTheme="minorEastAsia" w:hAnsiTheme="minorEastAsia" w:hint="eastAsia"/>
          <w:color w:val="221815"/>
        </w:rPr>
        <w:t>万博記念公園をはじめ、府内のホール・劇場や公園で、上方伝統芸能等の大阪が誇るコンテンツや音楽、アート</w:t>
      </w:r>
      <w:r w:rsidR="00FD3F47">
        <w:rPr>
          <w:rFonts w:asciiTheme="minorEastAsia" w:eastAsiaTheme="minorEastAsia" w:hAnsiTheme="minorEastAsia" w:hint="eastAsia"/>
          <w:color w:val="221815"/>
        </w:rPr>
        <w:t>などの</w:t>
      </w:r>
      <w:r w:rsidR="004875EF">
        <w:rPr>
          <w:rFonts w:asciiTheme="minorEastAsia" w:eastAsiaTheme="minorEastAsia" w:hAnsiTheme="minorEastAsia" w:hint="eastAsia"/>
          <w:color w:val="221815"/>
        </w:rPr>
        <w:t>文化資源を活用した</w:t>
      </w:r>
      <w:r w:rsidR="001A1628" w:rsidRPr="001A1628">
        <w:rPr>
          <w:rFonts w:asciiTheme="minorEastAsia" w:eastAsiaTheme="minorEastAsia" w:hAnsiTheme="minorEastAsia" w:hint="eastAsia"/>
          <w:color w:val="221815"/>
        </w:rPr>
        <w:t>様々なプログラムを展開</w:t>
      </w:r>
      <w:r w:rsidR="001A1628">
        <w:rPr>
          <w:rFonts w:asciiTheme="minorEastAsia" w:eastAsiaTheme="minorEastAsia" w:hAnsiTheme="minorEastAsia" w:hint="eastAsia"/>
          <w:color w:val="221815"/>
        </w:rPr>
        <w:t>することとしている。</w:t>
      </w:r>
    </w:p>
    <w:p w:rsidR="001D2DF9" w:rsidRDefault="001D2DF9" w:rsidP="001D2DF9">
      <w:pPr>
        <w:ind w:leftChars="100" w:left="218" w:firstLineChars="100" w:firstLine="218"/>
        <w:rPr>
          <w:rFonts w:ascii="Century"/>
        </w:rPr>
      </w:pPr>
      <w:r>
        <w:rPr>
          <w:rFonts w:ascii="Century" w:hint="eastAsia"/>
        </w:rPr>
        <w:t>今年度</w:t>
      </w:r>
      <w:r w:rsidR="00DD7776">
        <w:rPr>
          <w:rFonts w:ascii="Century" w:hint="eastAsia"/>
        </w:rPr>
        <w:t>開催する</w:t>
      </w:r>
      <w:r>
        <w:rPr>
          <w:rFonts w:ascii="Century" w:hint="eastAsia"/>
        </w:rPr>
        <w:t>「</w:t>
      </w:r>
      <w:r w:rsidRPr="00164A73">
        <w:rPr>
          <w:rFonts w:ascii="Century" w:hint="eastAsia"/>
        </w:rPr>
        <w:t>大阪</w:t>
      </w:r>
      <w:r w:rsidR="00B64A06">
        <w:rPr>
          <w:rFonts w:ascii="Century" w:hint="eastAsia"/>
        </w:rPr>
        <w:t>文化芸術フェス</w:t>
      </w:r>
      <w:r w:rsidR="00FD3F47">
        <w:rPr>
          <w:rFonts w:ascii="Century" w:hint="eastAsia"/>
        </w:rPr>
        <w:t>2020</w:t>
      </w:r>
      <w:r>
        <w:rPr>
          <w:rFonts w:ascii="Century" w:hint="eastAsia"/>
        </w:rPr>
        <w:t>」の経済</w:t>
      </w:r>
      <w:r w:rsidR="00A43152">
        <w:rPr>
          <w:rFonts w:ascii="Century" w:hint="eastAsia"/>
        </w:rPr>
        <w:t>波及</w:t>
      </w:r>
      <w:r>
        <w:rPr>
          <w:rFonts w:ascii="Century" w:hint="eastAsia"/>
        </w:rPr>
        <w:t>効果</w:t>
      </w:r>
      <w:r w:rsidR="00DD7776">
        <w:rPr>
          <w:rFonts w:ascii="Century" w:hint="eastAsia"/>
        </w:rPr>
        <w:t>を</w:t>
      </w:r>
      <w:r>
        <w:rPr>
          <w:rFonts w:ascii="Century" w:hint="eastAsia"/>
        </w:rPr>
        <w:t>調査・分析・推計することにより、今年度の事業の評価と今後より一層大きな経済</w:t>
      </w:r>
      <w:r w:rsidR="00A43152">
        <w:rPr>
          <w:rFonts w:ascii="Century" w:hint="eastAsia"/>
        </w:rPr>
        <w:t>波及</w:t>
      </w:r>
      <w:r>
        <w:rPr>
          <w:rFonts w:ascii="Century" w:hint="eastAsia"/>
        </w:rPr>
        <w:t>効果の創出に資するものとする。</w:t>
      </w:r>
    </w:p>
    <w:p w:rsidR="00AB459E" w:rsidRDefault="00AB459E" w:rsidP="00AB459E">
      <w:pPr>
        <w:rPr>
          <w:rFonts w:ascii="Century"/>
        </w:rPr>
      </w:pPr>
    </w:p>
    <w:p w:rsidR="00534723" w:rsidRDefault="00AB459E" w:rsidP="00D31232">
      <w:pPr>
        <w:rPr>
          <w:rFonts w:ascii="Century"/>
        </w:rPr>
      </w:pPr>
      <w:r>
        <w:rPr>
          <w:rFonts w:ascii="Century" w:hint="eastAsia"/>
        </w:rPr>
        <w:t>【</w:t>
      </w:r>
      <w:r w:rsidRPr="00164A73">
        <w:rPr>
          <w:rFonts w:ascii="Century" w:hint="eastAsia"/>
        </w:rPr>
        <w:t>大阪</w:t>
      </w:r>
      <w:r w:rsidR="00B64A06">
        <w:rPr>
          <w:rFonts w:ascii="Century" w:hint="eastAsia"/>
        </w:rPr>
        <w:t>文化芸術フェス</w:t>
      </w:r>
      <w:r w:rsidR="00FD3F47">
        <w:rPr>
          <w:rFonts w:ascii="Century" w:hint="eastAsia"/>
        </w:rPr>
        <w:t>2020</w:t>
      </w:r>
      <w:r w:rsidR="00D31232">
        <w:rPr>
          <w:rFonts w:ascii="Century" w:hint="eastAsia"/>
        </w:rPr>
        <w:t>の</w:t>
      </w:r>
      <w:r w:rsidR="00B11723">
        <w:rPr>
          <w:rFonts w:ascii="Century" w:hint="eastAsia"/>
        </w:rPr>
        <w:t>主な</w:t>
      </w:r>
      <w:r w:rsidR="004649FC">
        <w:rPr>
          <w:rFonts w:ascii="Century" w:hint="eastAsia"/>
        </w:rPr>
        <w:t>プログラム</w:t>
      </w:r>
      <w:r w:rsidR="00D31232">
        <w:rPr>
          <w:rFonts w:ascii="Century" w:hint="eastAsia"/>
        </w:rPr>
        <w:t>】</w:t>
      </w:r>
    </w:p>
    <w:tbl>
      <w:tblPr>
        <w:tblStyle w:val="aa"/>
        <w:tblW w:w="9497" w:type="dxa"/>
        <w:tblInd w:w="279" w:type="dxa"/>
        <w:tblLook w:val="04A0" w:firstRow="1" w:lastRow="0" w:firstColumn="1" w:lastColumn="0" w:noHBand="0" w:noVBand="1"/>
      </w:tblPr>
      <w:tblGrid>
        <w:gridCol w:w="4252"/>
        <w:gridCol w:w="2977"/>
        <w:gridCol w:w="2268"/>
      </w:tblGrid>
      <w:tr w:rsidR="00B324DA" w:rsidTr="00767246">
        <w:tc>
          <w:tcPr>
            <w:tcW w:w="4252" w:type="dxa"/>
          </w:tcPr>
          <w:p w:rsidR="00B324DA" w:rsidRDefault="00C51FA2" w:rsidP="00C51FA2">
            <w:pPr>
              <w:jc w:val="center"/>
              <w:rPr>
                <w:rFonts w:ascii="Century"/>
              </w:rPr>
            </w:pPr>
            <w:r>
              <w:rPr>
                <w:rFonts w:ascii="Century" w:hint="eastAsia"/>
              </w:rPr>
              <w:t>プログラム</w:t>
            </w:r>
          </w:p>
        </w:tc>
        <w:tc>
          <w:tcPr>
            <w:tcW w:w="2977" w:type="dxa"/>
          </w:tcPr>
          <w:p w:rsidR="00B324DA" w:rsidRDefault="00C51FA2" w:rsidP="00C51FA2">
            <w:pPr>
              <w:jc w:val="center"/>
              <w:rPr>
                <w:rFonts w:ascii="Century"/>
              </w:rPr>
            </w:pPr>
            <w:r>
              <w:rPr>
                <w:rFonts w:ascii="Century" w:hint="eastAsia"/>
              </w:rPr>
              <w:t>場</w:t>
            </w:r>
            <w:r w:rsidR="00164EC2">
              <w:rPr>
                <w:rFonts w:ascii="Century" w:hint="eastAsia"/>
              </w:rPr>
              <w:t xml:space="preserve">　</w:t>
            </w:r>
            <w:r>
              <w:rPr>
                <w:rFonts w:ascii="Century" w:hint="eastAsia"/>
              </w:rPr>
              <w:t>所</w:t>
            </w:r>
          </w:p>
        </w:tc>
        <w:tc>
          <w:tcPr>
            <w:tcW w:w="2268" w:type="dxa"/>
          </w:tcPr>
          <w:p w:rsidR="00B324DA" w:rsidRDefault="00C51FA2" w:rsidP="00C51FA2">
            <w:pPr>
              <w:jc w:val="center"/>
              <w:rPr>
                <w:rFonts w:ascii="Century"/>
              </w:rPr>
            </w:pPr>
            <w:r>
              <w:rPr>
                <w:rFonts w:ascii="Century" w:hint="eastAsia"/>
              </w:rPr>
              <w:t>実施日</w:t>
            </w:r>
          </w:p>
        </w:tc>
      </w:tr>
      <w:tr w:rsidR="007766D4" w:rsidTr="00897A6D">
        <w:trPr>
          <w:trHeight w:val="454"/>
        </w:trPr>
        <w:tc>
          <w:tcPr>
            <w:tcW w:w="4252" w:type="dxa"/>
            <w:vAlign w:val="center"/>
          </w:tcPr>
          <w:p w:rsidR="007766D4" w:rsidRPr="00897A6D" w:rsidRDefault="007766D4" w:rsidP="007766D4">
            <w:pPr>
              <w:rPr>
                <w:szCs w:val="22"/>
              </w:rPr>
            </w:pPr>
            <w:r w:rsidRPr="00897A6D">
              <w:rPr>
                <w:rFonts w:hint="eastAsia"/>
                <w:szCs w:val="22"/>
              </w:rPr>
              <w:t>歌舞伎特別公演</w:t>
            </w:r>
          </w:p>
        </w:tc>
        <w:tc>
          <w:tcPr>
            <w:tcW w:w="2977" w:type="dxa"/>
            <w:vAlign w:val="center"/>
          </w:tcPr>
          <w:p w:rsidR="00897A6D" w:rsidRDefault="007766D4" w:rsidP="007766D4">
            <w:pPr>
              <w:rPr>
                <w:szCs w:val="22"/>
              </w:rPr>
            </w:pPr>
            <w:r w:rsidRPr="00897A6D">
              <w:rPr>
                <w:rFonts w:hint="eastAsia"/>
                <w:szCs w:val="22"/>
              </w:rPr>
              <w:t>COOL JAPAN PARK OSAKA</w:t>
            </w:r>
          </w:p>
          <w:p w:rsidR="007766D4" w:rsidRPr="00897A6D" w:rsidRDefault="007766D4" w:rsidP="007766D4">
            <w:pPr>
              <w:rPr>
                <w:szCs w:val="22"/>
              </w:rPr>
            </w:pPr>
            <w:r w:rsidRPr="00897A6D">
              <w:rPr>
                <w:rFonts w:hint="eastAsia"/>
                <w:szCs w:val="22"/>
              </w:rPr>
              <w:t>ＴＴホール</w:t>
            </w:r>
          </w:p>
        </w:tc>
        <w:tc>
          <w:tcPr>
            <w:tcW w:w="2268" w:type="dxa"/>
            <w:vAlign w:val="center"/>
          </w:tcPr>
          <w:p w:rsidR="007766D4" w:rsidRPr="00897A6D" w:rsidRDefault="000F0503" w:rsidP="00897A6D">
            <w:pPr>
              <w:ind w:rightChars="-48" w:right="-104"/>
              <w:rPr>
                <w:szCs w:val="22"/>
              </w:rPr>
            </w:pPr>
            <w:r>
              <w:rPr>
                <w:rFonts w:hint="eastAsia"/>
                <w:szCs w:val="22"/>
              </w:rPr>
              <w:t>9</w:t>
            </w:r>
            <w:r w:rsidR="007766D4" w:rsidRPr="00897A6D">
              <w:rPr>
                <w:rFonts w:hint="eastAsia"/>
                <w:szCs w:val="22"/>
              </w:rPr>
              <w:t>/11（金）～13（日）</w:t>
            </w:r>
          </w:p>
        </w:tc>
      </w:tr>
      <w:tr w:rsidR="007766D4" w:rsidTr="00897A6D">
        <w:trPr>
          <w:trHeight w:val="454"/>
        </w:trPr>
        <w:tc>
          <w:tcPr>
            <w:tcW w:w="4252" w:type="dxa"/>
            <w:vAlign w:val="center"/>
          </w:tcPr>
          <w:p w:rsidR="007766D4" w:rsidRPr="00897A6D" w:rsidRDefault="007766D4" w:rsidP="007766D4">
            <w:pPr>
              <w:rPr>
                <w:szCs w:val="22"/>
              </w:rPr>
            </w:pPr>
            <w:r w:rsidRPr="00897A6D">
              <w:rPr>
                <w:rFonts w:hint="eastAsia"/>
                <w:szCs w:val="22"/>
              </w:rPr>
              <w:t>江之子島アート展（黒田征太郎を中心とした作品展）</w:t>
            </w:r>
          </w:p>
        </w:tc>
        <w:tc>
          <w:tcPr>
            <w:tcW w:w="2977" w:type="dxa"/>
            <w:vAlign w:val="center"/>
          </w:tcPr>
          <w:p w:rsidR="007766D4" w:rsidRPr="00897A6D" w:rsidRDefault="007766D4" w:rsidP="007766D4">
            <w:pPr>
              <w:rPr>
                <w:szCs w:val="22"/>
              </w:rPr>
            </w:pPr>
            <w:r w:rsidRPr="00897A6D">
              <w:rPr>
                <w:rFonts w:hint="eastAsia"/>
                <w:szCs w:val="22"/>
              </w:rPr>
              <w:t>府立江之子島文化芸術創造センター（</w:t>
            </w:r>
            <w:proofErr w:type="spellStart"/>
            <w:r w:rsidRPr="00897A6D">
              <w:rPr>
                <w:rFonts w:hint="eastAsia"/>
                <w:szCs w:val="22"/>
              </w:rPr>
              <w:t>enoco</w:t>
            </w:r>
            <w:proofErr w:type="spellEnd"/>
            <w:r w:rsidRPr="00897A6D">
              <w:rPr>
                <w:rFonts w:hint="eastAsia"/>
                <w:szCs w:val="22"/>
              </w:rPr>
              <w:t>）</w:t>
            </w:r>
          </w:p>
        </w:tc>
        <w:tc>
          <w:tcPr>
            <w:tcW w:w="2268" w:type="dxa"/>
            <w:vAlign w:val="center"/>
          </w:tcPr>
          <w:p w:rsidR="007766D4" w:rsidRPr="00897A6D" w:rsidRDefault="007766D4" w:rsidP="00897A6D">
            <w:pPr>
              <w:ind w:rightChars="-48" w:right="-104"/>
              <w:rPr>
                <w:szCs w:val="22"/>
              </w:rPr>
            </w:pPr>
            <w:r w:rsidRPr="00897A6D">
              <w:rPr>
                <w:rFonts w:hint="eastAsia"/>
                <w:szCs w:val="22"/>
              </w:rPr>
              <w:t>10/9（金）～31（土）</w:t>
            </w:r>
          </w:p>
        </w:tc>
      </w:tr>
      <w:tr w:rsidR="007766D4" w:rsidTr="00897A6D">
        <w:trPr>
          <w:trHeight w:val="454"/>
        </w:trPr>
        <w:tc>
          <w:tcPr>
            <w:tcW w:w="4252" w:type="dxa"/>
            <w:vAlign w:val="center"/>
          </w:tcPr>
          <w:p w:rsidR="007766D4" w:rsidRPr="00897A6D" w:rsidRDefault="007766D4" w:rsidP="007766D4">
            <w:pPr>
              <w:rPr>
                <w:szCs w:val="22"/>
              </w:rPr>
            </w:pPr>
            <w:r w:rsidRPr="00897A6D">
              <w:rPr>
                <w:rFonts w:hint="eastAsia"/>
                <w:szCs w:val="22"/>
              </w:rPr>
              <w:t>万博記念公園全体を使っての音楽等の文化イベント</w:t>
            </w:r>
          </w:p>
        </w:tc>
        <w:tc>
          <w:tcPr>
            <w:tcW w:w="2977" w:type="dxa"/>
            <w:vAlign w:val="center"/>
          </w:tcPr>
          <w:p w:rsidR="007766D4" w:rsidRPr="00897A6D" w:rsidRDefault="007766D4" w:rsidP="007766D4">
            <w:pPr>
              <w:rPr>
                <w:szCs w:val="22"/>
              </w:rPr>
            </w:pPr>
            <w:r w:rsidRPr="00897A6D">
              <w:rPr>
                <w:rFonts w:hint="eastAsia"/>
                <w:szCs w:val="22"/>
              </w:rPr>
              <w:t>万博記念公園　各広場</w:t>
            </w:r>
          </w:p>
        </w:tc>
        <w:tc>
          <w:tcPr>
            <w:tcW w:w="2268" w:type="dxa"/>
            <w:vAlign w:val="center"/>
          </w:tcPr>
          <w:p w:rsidR="007766D4" w:rsidRPr="00897A6D" w:rsidRDefault="007766D4" w:rsidP="00897A6D">
            <w:pPr>
              <w:ind w:rightChars="-48" w:right="-104"/>
              <w:rPr>
                <w:szCs w:val="22"/>
              </w:rPr>
            </w:pPr>
            <w:r w:rsidRPr="00897A6D">
              <w:rPr>
                <w:rFonts w:hint="eastAsia"/>
                <w:szCs w:val="22"/>
              </w:rPr>
              <w:t>10/10(土）・11（日）</w:t>
            </w:r>
          </w:p>
        </w:tc>
      </w:tr>
      <w:tr w:rsidR="007766D4" w:rsidTr="00897A6D">
        <w:trPr>
          <w:trHeight w:val="454"/>
        </w:trPr>
        <w:tc>
          <w:tcPr>
            <w:tcW w:w="4252" w:type="dxa"/>
            <w:vAlign w:val="center"/>
          </w:tcPr>
          <w:p w:rsidR="007766D4" w:rsidRPr="00897A6D" w:rsidRDefault="007766D4" w:rsidP="007766D4">
            <w:pPr>
              <w:rPr>
                <w:szCs w:val="22"/>
              </w:rPr>
            </w:pPr>
            <w:r w:rsidRPr="00897A6D">
              <w:rPr>
                <w:rFonts w:hint="eastAsia"/>
                <w:szCs w:val="22"/>
              </w:rPr>
              <w:t>神社仏閣などの歴史的建築物での落語、クラシックなどの公演</w:t>
            </w:r>
          </w:p>
        </w:tc>
        <w:tc>
          <w:tcPr>
            <w:tcW w:w="2977" w:type="dxa"/>
            <w:vAlign w:val="center"/>
          </w:tcPr>
          <w:p w:rsidR="007766D4" w:rsidRPr="00897A6D" w:rsidRDefault="007766D4" w:rsidP="007766D4">
            <w:pPr>
              <w:rPr>
                <w:szCs w:val="22"/>
              </w:rPr>
            </w:pPr>
            <w:r w:rsidRPr="00897A6D">
              <w:rPr>
                <w:rFonts w:hint="eastAsia"/>
                <w:szCs w:val="22"/>
              </w:rPr>
              <w:t>枚方市鍵屋資料館、南宗寺、高津神社など</w:t>
            </w:r>
          </w:p>
        </w:tc>
        <w:tc>
          <w:tcPr>
            <w:tcW w:w="2268" w:type="dxa"/>
            <w:vAlign w:val="center"/>
          </w:tcPr>
          <w:p w:rsidR="007766D4" w:rsidRPr="00897A6D" w:rsidRDefault="007766D4" w:rsidP="00897A6D">
            <w:pPr>
              <w:ind w:rightChars="-48" w:right="-104"/>
              <w:rPr>
                <w:szCs w:val="22"/>
              </w:rPr>
            </w:pPr>
            <w:r w:rsidRPr="00897A6D">
              <w:rPr>
                <w:rFonts w:hint="eastAsia"/>
                <w:szCs w:val="22"/>
              </w:rPr>
              <w:t>10月中</w:t>
            </w:r>
          </w:p>
        </w:tc>
      </w:tr>
      <w:tr w:rsidR="003066ED" w:rsidTr="00897A6D">
        <w:trPr>
          <w:trHeight w:val="557"/>
        </w:trPr>
        <w:tc>
          <w:tcPr>
            <w:tcW w:w="4252" w:type="dxa"/>
            <w:vAlign w:val="center"/>
          </w:tcPr>
          <w:p w:rsidR="003066ED" w:rsidRPr="00897A6D" w:rsidRDefault="003066ED" w:rsidP="003066ED">
            <w:pPr>
              <w:rPr>
                <w:szCs w:val="22"/>
              </w:rPr>
            </w:pPr>
            <w:r w:rsidRPr="00897A6D">
              <w:rPr>
                <w:rFonts w:hint="eastAsia"/>
                <w:szCs w:val="22"/>
              </w:rPr>
              <w:t>テレビ大阪YATAIフェス</w:t>
            </w:r>
            <w:r w:rsidRPr="00897A6D">
              <w:rPr>
                <w:szCs w:val="22"/>
              </w:rPr>
              <w:t>2020</w:t>
            </w:r>
          </w:p>
        </w:tc>
        <w:tc>
          <w:tcPr>
            <w:tcW w:w="2977" w:type="dxa"/>
            <w:vAlign w:val="center"/>
          </w:tcPr>
          <w:p w:rsidR="003066ED" w:rsidRPr="00897A6D" w:rsidRDefault="003066ED" w:rsidP="003066ED">
            <w:pPr>
              <w:rPr>
                <w:szCs w:val="22"/>
              </w:rPr>
            </w:pPr>
            <w:r w:rsidRPr="00897A6D">
              <w:rPr>
                <w:rFonts w:hint="eastAsia"/>
                <w:szCs w:val="22"/>
              </w:rPr>
              <w:t>大阪城公園太陽の広場</w:t>
            </w:r>
          </w:p>
        </w:tc>
        <w:tc>
          <w:tcPr>
            <w:tcW w:w="2268" w:type="dxa"/>
            <w:vAlign w:val="center"/>
          </w:tcPr>
          <w:p w:rsidR="003066ED" w:rsidRPr="00897A6D" w:rsidRDefault="00897A6D" w:rsidP="00897A6D">
            <w:pPr>
              <w:ind w:rightChars="-48" w:right="-104"/>
              <w:rPr>
                <w:szCs w:val="22"/>
              </w:rPr>
            </w:pPr>
            <w:r w:rsidRPr="00897A6D">
              <w:rPr>
                <w:rFonts w:hint="eastAsia"/>
                <w:szCs w:val="22"/>
              </w:rPr>
              <w:t>9/18(金)～22(火祝)</w:t>
            </w:r>
          </w:p>
        </w:tc>
      </w:tr>
      <w:tr w:rsidR="003066ED" w:rsidTr="00897A6D">
        <w:trPr>
          <w:trHeight w:val="565"/>
        </w:trPr>
        <w:tc>
          <w:tcPr>
            <w:tcW w:w="4252" w:type="dxa"/>
            <w:vAlign w:val="center"/>
          </w:tcPr>
          <w:p w:rsidR="003066ED" w:rsidRPr="00897A6D" w:rsidRDefault="003066ED" w:rsidP="003066ED">
            <w:pPr>
              <w:rPr>
                <w:szCs w:val="22"/>
              </w:rPr>
            </w:pPr>
            <w:r w:rsidRPr="00897A6D">
              <w:rPr>
                <w:rFonts w:hint="eastAsia"/>
                <w:szCs w:val="22"/>
              </w:rPr>
              <w:t>アート＆てづくりバザールvol.34</w:t>
            </w:r>
          </w:p>
        </w:tc>
        <w:tc>
          <w:tcPr>
            <w:tcW w:w="2977" w:type="dxa"/>
            <w:vAlign w:val="center"/>
          </w:tcPr>
          <w:p w:rsidR="003066ED" w:rsidRPr="00897A6D" w:rsidRDefault="003066ED" w:rsidP="003066ED">
            <w:pPr>
              <w:rPr>
                <w:szCs w:val="22"/>
              </w:rPr>
            </w:pPr>
            <w:r w:rsidRPr="00897A6D">
              <w:rPr>
                <w:rFonts w:hint="eastAsia"/>
                <w:szCs w:val="22"/>
              </w:rPr>
              <w:t>ATCホール</w:t>
            </w:r>
          </w:p>
        </w:tc>
        <w:tc>
          <w:tcPr>
            <w:tcW w:w="2268" w:type="dxa"/>
            <w:vAlign w:val="center"/>
          </w:tcPr>
          <w:p w:rsidR="003066ED" w:rsidRPr="00897A6D" w:rsidRDefault="00897A6D" w:rsidP="00897A6D">
            <w:pPr>
              <w:ind w:rightChars="-48" w:right="-104"/>
              <w:rPr>
                <w:szCs w:val="22"/>
              </w:rPr>
            </w:pPr>
            <w:r w:rsidRPr="00897A6D">
              <w:rPr>
                <w:rFonts w:hint="eastAsia"/>
                <w:szCs w:val="22"/>
              </w:rPr>
              <w:t>9/19(土)～22(火祝)</w:t>
            </w:r>
          </w:p>
        </w:tc>
      </w:tr>
      <w:tr w:rsidR="003066ED" w:rsidTr="00897A6D">
        <w:trPr>
          <w:trHeight w:val="454"/>
        </w:trPr>
        <w:tc>
          <w:tcPr>
            <w:tcW w:w="4252" w:type="dxa"/>
            <w:vAlign w:val="center"/>
          </w:tcPr>
          <w:p w:rsidR="003066ED" w:rsidRPr="00897A6D" w:rsidRDefault="003066ED" w:rsidP="003066ED">
            <w:pPr>
              <w:rPr>
                <w:szCs w:val="22"/>
              </w:rPr>
            </w:pPr>
            <w:r w:rsidRPr="00897A6D">
              <w:rPr>
                <w:rFonts w:hint="eastAsia"/>
                <w:szCs w:val="22"/>
              </w:rPr>
              <w:t>大阪城公園リレーマラソンフェスティバル2020 VR（バーチャル）</w:t>
            </w:r>
          </w:p>
        </w:tc>
        <w:tc>
          <w:tcPr>
            <w:tcW w:w="2977" w:type="dxa"/>
            <w:vAlign w:val="center"/>
          </w:tcPr>
          <w:p w:rsidR="003066ED" w:rsidRPr="00897A6D" w:rsidRDefault="003066ED" w:rsidP="003066ED">
            <w:pPr>
              <w:rPr>
                <w:szCs w:val="22"/>
              </w:rPr>
            </w:pPr>
            <w:r w:rsidRPr="00897A6D">
              <w:rPr>
                <w:rFonts w:hint="eastAsia"/>
                <w:szCs w:val="22"/>
              </w:rPr>
              <w:t>－</w:t>
            </w:r>
          </w:p>
        </w:tc>
        <w:tc>
          <w:tcPr>
            <w:tcW w:w="2268" w:type="dxa"/>
            <w:vAlign w:val="center"/>
          </w:tcPr>
          <w:p w:rsidR="00897A6D" w:rsidRPr="00897A6D" w:rsidRDefault="00897A6D" w:rsidP="00897A6D">
            <w:pPr>
              <w:ind w:rightChars="-48" w:right="-104"/>
              <w:rPr>
                <w:szCs w:val="22"/>
              </w:rPr>
            </w:pPr>
            <w:r w:rsidRPr="00897A6D">
              <w:rPr>
                <w:szCs w:val="22"/>
              </w:rPr>
              <w:t>9</w:t>
            </w:r>
            <w:r w:rsidR="000F0503">
              <w:rPr>
                <w:rFonts w:hint="eastAsia"/>
                <w:szCs w:val="22"/>
              </w:rPr>
              <w:t>/</w:t>
            </w:r>
            <w:r w:rsidRPr="00897A6D">
              <w:rPr>
                <w:szCs w:val="22"/>
              </w:rPr>
              <w:t>21</w:t>
            </w:r>
            <w:r w:rsidRPr="00897A6D">
              <w:rPr>
                <w:rFonts w:hint="eastAsia"/>
                <w:szCs w:val="22"/>
              </w:rPr>
              <w:t>（月・祝）〜</w:t>
            </w:r>
          </w:p>
          <w:p w:rsidR="003066ED" w:rsidRPr="00897A6D" w:rsidRDefault="00897A6D" w:rsidP="00897A6D">
            <w:pPr>
              <w:ind w:rightChars="-48" w:right="-104"/>
              <w:rPr>
                <w:szCs w:val="22"/>
              </w:rPr>
            </w:pPr>
            <w:r w:rsidRPr="00897A6D">
              <w:rPr>
                <w:rFonts w:hint="eastAsia"/>
                <w:szCs w:val="22"/>
              </w:rPr>
              <w:t xml:space="preserve">　　</w:t>
            </w:r>
            <w:r>
              <w:rPr>
                <w:rFonts w:hint="eastAsia"/>
                <w:szCs w:val="22"/>
              </w:rPr>
              <w:t xml:space="preserve">　</w:t>
            </w:r>
            <w:r w:rsidRPr="00897A6D">
              <w:rPr>
                <w:rFonts w:hint="eastAsia"/>
                <w:szCs w:val="22"/>
              </w:rPr>
              <w:t xml:space="preserve">22日（火・祝）     </w:t>
            </w:r>
          </w:p>
        </w:tc>
      </w:tr>
      <w:tr w:rsidR="003066ED" w:rsidTr="00897A6D">
        <w:trPr>
          <w:trHeight w:val="454"/>
        </w:trPr>
        <w:tc>
          <w:tcPr>
            <w:tcW w:w="4252" w:type="dxa"/>
            <w:vAlign w:val="center"/>
          </w:tcPr>
          <w:p w:rsidR="003066ED" w:rsidRPr="00897A6D" w:rsidRDefault="003066ED" w:rsidP="003066ED">
            <w:pPr>
              <w:rPr>
                <w:szCs w:val="22"/>
              </w:rPr>
            </w:pPr>
            <w:r w:rsidRPr="00897A6D">
              <w:rPr>
                <w:rFonts w:hint="eastAsia"/>
                <w:szCs w:val="22"/>
              </w:rPr>
              <w:t>「上方落語の会」公開収録</w:t>
            </w:r>
          </w:p>
        </w:tc>
        <w:tc>
          <w:tcPr>
            <w:tcW w:w="2977" w:type="dxa"/>
            <w:vAlign w:val="center"/>
          </w:tcPr>
          <w:p w:rsidR="003066ED" w:rsidRPr="00897A6D" w:rsidRDefault="003066ED" w:rsidP="003066ED">
            <w:pPr>
              <w:rPr>
                <w:szCs w:val="22"/>
              </w:rPr>
            </w:pPr>
            <w:r w:rsidRPr="00897A6D">
              <w:rPr>
                <w:rFonts w:hint="eastAsia"/>
                <w:szCs w:val="22"/>
              </w:rPr>
              <w:t>NHK大阪ホール</w:t>
            </w:r>
          </w:p>
        </w:tc>
        <w:tc>
          <w:tcPr>
            <w:tcW w:w="2268" w:type="dxa"/>
            <w:vAlign w:val="center"/>
          </w:tcPr>
          <w:p w:rsidR="003066ED" w:rsidRPr="00897A6D" w:rsidRDefault="00897A6D" w:rsidP="00897A6D">
            <w:pPr>
              <w:ind w:rightChars="-48" w:right="-104"/>
              <w:rPr>
                <w:szCs w:val="22"/>
              </w:rPr>
            </w:pPr>
            <w:r w:rsidRPr="00897A6D">
              <w:rPr>
                <w:rFonts w:hint="eastAsia"/>
                <w:szCs w:val="22"/>
              </w:rPr>
              <w:t>10</w:t>
            </w:r>
            <w:r w:rsidR="000F0503">
              <w:rPr>
                <w:rFonts w:hint="eastAsia"/>
                <w:szCs w:val="22"/>
              </w:rPr>
              <w:t>/１</w:t>
            </w:r>
            <w:r w:rsidRPr="00897A6D">
              <w:rPr>
                <w:rFonts w:hint="eastAsia"/>
                <w:szCs w:val="22"/>
              </w:rPr>
              <w:t>（木）</w:t>
            </w:r>
          </w:p>
        </w:tc>
      </w:tr>
      <w:tr w:rsidR="003066ED" w:rsidTr="00897A6D">
        <w:trPr>
          <w:trHeight w:val="454"/>
        </w:trPr>
        <w:tc>
          <w:tcPr>
            <w:tcW w:w="4252" w:type="dxa"/>
            <w:vAlign w:val="center"/>
          </w:tcPr>
          <w:p w:rsidR="003066ED" w:rsidRPr="00897A6D" w:rsidRDefault="003066ED" w:rsidP="003066ED">
            <w:pPr>
              <w:rPr>
                <w:szCs w:val="22"/>
              </w:rPr>
            </w:pPr>
            <w:r w:rsidRPr="00897A6D">
              <w:rPr>
                <w:rFonts w:hint="eastAsia"/>
                <w:szCs w:val="22"/>
              </w:rPr>
              <w:t>「リサイタル・パッシオ」公開収録</w:t>
            </w:r>
          </w:p>
        </w:tc>
        <w:tc>
          <w:tcPr>
            <w:tcW w:w="2977" w:type="dxa"/>
            <w:vAlign w:val="center"/>
          </w:tcPr>
          <w:p w:rsidR="003066ED" w:rsidRPr="00897A6D" w:rsidRDefault="003066ED" w:rsidP="003066ED">
            <w:pPr>
              <w:rPr>
                <w:szCs w:val="22"/>
              </w:rPr>
            </w:pPr>
            <w:r w:rsidRPr="00897A6D">
              <w:rPr>
                <w:rFonts w:hint="eastAsia"/>
                <w:szCs w:val="22"/>
              </w:rPr>
              <w:t>NHK大阪ホール</w:t>
            </w:r>
          </w:p>
        </w:tc>
        <w:tc>
          <w:tcPr>
            <w:tcW w:w="2268" w:type="dxa"/>
            <w:vAlign w:val="center"/>
          </w:tcPr>
          <w:p w:rsidR="003066ED" w:rsidRPr="00897A6D" w:rsidRDefault="00897A6D" w:rsidP="000F0503">
            <w:pPr>
              <w:ind w:rightChars="-48" w:right="-104"/>
              <w:rPr>
                <w:szCs w:val="22"/>
              </w:rPr>
            </w:pPr>
            <w:r w:rsidRPr="00897A6D">
              <w:rPr>
                <w:rFonts w:hint="eastAsia"/>
                <w:szCs w:val="22"/>
              </w:rPr>
              <w:t>10</w:t>
            </w:r>
            <w:r w:rsidR="000F0503">
              <w:rPr>
                <w:szCs w:val="22"/>
              </w:rPr>
              <w:t>/</w:t>
            </w:r>
            <w:r w:rsidRPr="00897A6D">
              <w:rPr>
                <w:rFonts w:hint="eastAsia"/>
                <w:szCs w:val="22"/>
              </w:rPr>
              <w:t>6（火）</w:t>
            </w:r>
          </w:p>
        </w:tc>
      </w:tr>
      <w:tr w:rsidR="003066ED" w:rsidTr="00897A6D">
        <w:trPr>
          <w:trHeight w:val="454"/>
        </w:trPr>
        <w:tc>
          <w:tcPr>
            <w:tcW w:w="4252" w:type="dxa"/>
            <w:vAlign w:val="center"/>
          </w:tcPr>
          <w:p w:rsidR="003066ED" w:rsidRPr="00897A6D" w:rsidRDefault="003066ED" w:rsidP="003066ED">
            <w:pPr>
              <w:widowControl/>
              <w:jc w:val="left"/>
              <w:rPr>
                <w:rFonts w:ascii="ＭＳ Ｐゴシック" w:eastAsia="ＭＳ Ｐゴシック" w:hAnsi="ＭＳ Ｐゴシック"/>
                <w:color w:val="000000"/>
                <w:szCs w:val="22"/>
              </w:rPr>
            </w:pPr>
            <w:r w:rsidRPr="00897A6D">
              <w:rPr>
                <w:rFonts w:hint="eastAsia"/>
                <w:color w:val="000000"/>
                <w:szCs w:val="22"/>
              </w:rPr>
              <w:t>とくい能「葵上」</w:t>
            </w:r>
          </w:p>
        </w:tc>
        <w:tc>
          <w:tcPr>
            <w:tcW w:w="2977" w:type="dxa"/>
            <w:vAlign w:val="center"/>
          </w:tcPr>
          <w:p w:rsidR="003066ED" w:rsidRPr="00897A6D" w:rsidRDefault="003066ED" w:rsidP="003066ED">
            <w:pPr>
              <w:rPr>
                <w:szCs w:val="22"/>
              </w:rPr>
            </w:pPr>
            <w:r w:rsidRPr="00897A6D">
              <w:rPr>
                <w:rFonts w:hint="eastAsia"/>
                <w:szCs w:val="22"/>
              </w:rPr>
              <w:t>山本能楽堂</w:t>
            </w:r>
          </w:p>
        </w:tc>
        <w:tc>
          <w:tcPr>
            <w:tcW w:w="2268" w:type="dxa"/>
            <w:vAlign w:val="center"/>
          </w:tcPr>
          <w:p w:rsidR="003066ED" w:rsidRPr="00897A6D" w:rsidRDefault="00897A6D" w:rsidP="000F0503">
            <w:pPr>
              <w:ind w:rightChars="-48" w:right="-104"/>
              <w:rPr>
                <w:szCs w:val="22"/>
              </w:rPr>
            </w:pPr>
            <w:r w:rsidRPr="00897A6D">
              <w:rPr>
                <w:rFonts w:hint="eastAsia"/>
                <w:szCs w:val="22"/>
              </w:rPr>
              <w:t>10</w:t>
            </w:r>
            <w:r w:rsidR="000F0503">
              <w:rPr>
                <w:rFonts w:hint="eastAsia"/>
                <w:szCs w:val="22"/>
              </w:rPr>
              <w:t>/</w:t>
            </w:r>
            <w:r w:rsidRPr="00897A6D">
              <w:rPr>
                <w:rFonts w:hint="eastAsia"/>
                <w:szCs w:val="22"/>
              </w:rPr>
              <w:t>10（土）</w:t>
            </w:r>
          </w:p>
        </w:tc>
      </w:tr>
      <w:tr w:rsidR="003066ED" w:rsidTr="00897A6D">
        <w:trPr>
          <w:trHeight w:val="454"/>
        </w:trPr>
        <w:tc>
          <w:tcPr>
            <w:tcW w:w="4252" w:type="dxa"/>
            <w:vAlign w:val="center"/>
          </w:tcPr>
          <w:p w:rsidR="003066ED" w:rsidRPr="00897A6D" w:rsidRDefault="003066ED" w:rsidP="003066ED">
            <w:pPr>
              <w:rPr>
                <w:color w:val="000000"/>
                <w:szCs w:val="22"/>
              </w:rPr>
            </w:pPr>
            <w:r w:rsidRPr="00897A6D">
              <w:rPr>
                <w:rFonts w:hint="eastAsia"/>
                <w:color w:val="000000"/>
                <w:szCs w:val="22"/>
              </w:rPr>
              <w:t>「第20回わが心の大阪メロディ」</w:t>
            </w:r>
            <w:r w:rsidRPr="00897A6D">
              <w:rPr>
                <w:rFonts w:hint="eastAsia"/>
                <w:color w:val="000000"/>
                <w:szCs w:val="22"/>
              </w:rPr>
              <w:br/>
              <w:t>公開生放送</w:t>
            </w:r>
          </w:p>
        </w:tc>
        <w:tc>
          <w:tcPr>
            <w:tcW w:w="2977" w:type="dxa"/>
            <w:vAlign w:val="center"/>
          </w:tcPr>
          <w:p w:rsidR="003066ED" w:rsidRPr="00897A6D" w:rsidRDefault="003066ED" w:rsidP="003066ED">
            <w:pPr>
              <w:rPr>
                <w:szCs w:val="22"/>
              </w:rPr>
            </w:pPr>
            <w:r w:rsidRPr="00897A6D">
              <w:rPr>
                <w:rFonts w:hint="eastAsia"/>
                <w:szCs w:val="22"/>
              </w:rPr>
              <w:t>NHK大阪ホール</w:t>
            </w:r>
          </w:p>
        </w:tc>
        <w:tc>
          <w:tcPr>
            <w:tcW w:w="2268" w:type="dxa"/>
            <w:vAlign w:val="center"/>
          </w:tcPr>
          <w:p w:rsidR="003066ED" w:rsidRPr="00897A6D" w:rsidRDefault="00897A6D" w:rsidP="000F0503">
            <w:pPr>
              <w:ind w:rightChars="-48" w:right="-104"/>
              <w:rPr>
                <w:szCs w:val="22"/>
              </w:rPr>
            </w:pPr>
            <w:r w:rsidRPr="00897A6D">
              <w:rPr>
                <w:rFonts w:hint="eastAsia"/>
                <w:szCs w:val="22"/>
              </w:rPr>
              <w:t>10</w:t>
            </w:r>
            <w:r w:rsidR="000F0503">
              <w:rPr>
                <w:rFonts w:hint="eastAsia"/>
                <w:szCs w:val="22"/>
              </w:rPr>
              <w:t>/</w:t>
            </w:r>
            <w:r w:rsidRPr="00897A6D">
              <w:rPr>
                <w:rFonts w:hint="eastAsia"/>
                <w:szCs w:val="22"/>
              </w:rPr>
              <w:t>27（火）</w:t>
            </w:r>
          </w:p>
        </w:tc>
      </w:tr>
      <w:tr w:rsidR="003066ED" w:rsidTr="00897A6D">
        <w:trPr>
          <w:trHeight w:val="454"/>
        </w:trPr>
        <w:tc>
          <w:tcPr>
            <w:tcW w:w="4252" w:type="dxa"/>
            <w:vAlign w:val="center"/>
          </w:tcPr>
          <w:p w:rsidR="003066ED" w:rsidRPr="00897A6D" w:rsidRDefault="003066ED" w:rsidP="003066ED">
            <w:pPr>
              <w:rPr>
                <w:color w:val="000000"/>
                <w:szCs w:val="22"/>
              </w:rPr>
            </w:pPr>
            <w:r w:rsidRPr="00897A6D">
              <w:rPr>
                <w:rFonts w:hint="eastAsia"/>
                <w:color w:val="000000"/>
                <w:szCs w:val="22"/>
              </w:rPr>
              <w:t>錦秋文楽公演</w:t>
            </w:r>
          </w:p>
        </w:tc>
        <w:tc>
          <w:tcPr>
            <w:tcW w:w="2977" w:type="dxa"/>
            <w:vAlign w:val="center"/>
          </w:tcPr>
          <w:p w:rsidR="003066ED" w:rsidRPr="00897A6D" w:rsidRDefault="003066ED" w:rsidP="003066ED">
            <w:pPr>
              <w:rPr>
                <w:szCs w:val="22"/>
              </w:rPr>
            </w:pPr>
            <w:r w:rsidRPr="00897A6D">
              <w:rPr>
                <w:rFonts w:hint="eastAsia"/>
                <w:szCs w:val="22"/>
              </w:rPr>
              <w:t>国立文楽劇場</w:t>
            </w:r>
          </w:p>
        </w:tc>
        <w:tc>
          <w:tcPr>
            <w:tcW w:w="2268" w:type="dxa"/>
            <w:vAlign w:val="center"/>
          </w:tcPr>
          <w:p w:rsidR="00897A6D" w:rsidRPr="00897A6D" w:rsidRDefault="00897A6D" w:rsidP="00897A6D">
            <w:pPr>
              <w:ind w:rightChars="-48" w:right="-104"/>
              <w:rPr>
                <w:szCs w:val="22"/>
              </w:rPr>
            </w:pPr>
            <w:r w:rsidRPr="00897A6D">
              <w:rPr>
                <w:rFonts w:hint="eastAsia"/>
                <w:szCs w:val="22"/>
              </w:rPr>
              <w:t>10</w:t>
            </w:r>
            <w:r w:rsidR="000F0503">
              <w:rPr>
                <w:szCs w:val="22"/>
              </w:rPr>
              <w:t>/</w:t>
            </w:r>
            <w:r w:rsidRPr="00897A6D">
              <w:rPr>
                <w:rFonts w:hint="eastAsia"/>
                <w:szCs w:val="22"/>
              </w:rPr>
              <w:t>31（土）～</w:t>
            </w:r>
          </w:p>
          <w:p w:rsidR="003066ED" w:rsidRPr="00897A6D" w:rsidRDefault="00897A6D" w:rsidP="000F0503">
            <w:pPr>
              <w:ind w:rightChars="-48" w:right="-104"/>
              <w:rPr>
                <w:szCs w:val="22"/>
              </w:rPr>
            </w:pPr>
            <w:r w:rsidRPr="00897A6D">
              <w:rPr>
                <w:rFonts w:hint="eastAsia"/>
                <w:szCs w:val="22"/>
              </w:rPr>
              <w:t xml:space="preserve">　　</w:t>
            </w:r>
            <w:r w:rsidR="000F0503">
              <w:rPr>
                <w:rFonts w:hint="eastAsia"/>
                <w:szCs w:val="22"/>
              </w:rPr>
              <w:t xml:space="preserve">   </w:t>
            </w:r>
            <w:r w:rsidRPr="00897A6D">
              <w:rPr>
                <w:rFonts w:hint="eastAsia"/>
                <w:szCs w:val="22"/>
              </w:rPr>
              <w:t>11</w:t>
            </w:r>
            <w:r w:rsidR="000F0503">
              <w:rPr>
                <w:szCs w:val="22"/>
              </w:rPr>
              <w:t>/</w:t>
            </w:r>
            <w:r w:rsidRPr="00897A6D">
              <w:rPr>
                <w:rFonts w:hint="eastAsia"/>
                <w:szCs w:val="22"/>
              </w:rPr>
              <w:t>23（月）</w:t>
            </w:r>
          </w:p>
        </w:tc>
      </w:tr>
    </w:tbl>
    <w:p w:rsidR="00534723" w:rsidRDefault="00C17FB0" w:rsidP="00327181">
      <w:pPr>
        <w:jc w:val="left"/>
        <w:rPr>
          <w:rFonts w:ascii="Century"/>
        </w:rPr>
      </w:pPr>
      <w:r>
        <w:rPr>
          <w:rFonts w:ascii="Century" w:hint="eastAsia"/>
        </w:rPr>
        <w:t xml:space="preserve">　</w:t>
      </w:r>
      <w:r w:rsidR="00B11723">
        <w:rPr>
          <w:rFonts w:ascii="Century" w:hint="eastAsia"/>
        </w:rPr>
        <w:t xml:space="preserve">　</w:t>
      </w:r>
      <w:r w:rsidR="00E276A2">
        <w:rPr>
          <w:rFonts w:ascii="Century" w:hint="eastAsia"/>
        </w:rPr>
        <w:t>■</w:t>
      </w:r>
      <w:r w:rsidR="00671748" w:rsidRPr="00671748">
        <w:rPr>
          <w:rFonts w:ascii="Century" w:hint="eastAsia"/>
        </w:rPr>
        <w:t>プログラムは、今後</w:t>
      </w:r>
      <w:r w:rsidR="004022B6">
        <w:rPr>
          <w:rFonts w:ascii="Century" w:hint="eastAsia"/>
        </w:rPr>
        <w:t>、</w:t>
      </w:r>
      <w:r w:rsidR="00671748" w:rsidRPr="00671748">
        <w:rPr>
          <w:rFonts w:ascii="Century" w:hint="eastAsia"/>
        </w:rPr>
        <w:t>追加、変更する場合があります。</w:t>
      </w:r>
    </w:p>
    <w:p w:rsidR="00735CFC" w:rsidRDefault="00735CFC" w:rsidP="00671748">
      <w:pPr>
        <w:ind w:firstLineChars="400" w:firstLine="870"/>
        <w:jc w:val="left"/>
        <w:rPr>
          <w:rFonts w:ascii="Century"/>
        </w:rPr>
      </w:pPr>
    </w:p>
    <w:p w:rsidR="00735CFC" w:rsidRDefault="00735CFC" w:rsidP="00671748">
      <w:pPr>
        <w:ind w:firstLineChars="400" w:firstLine="870"/>
        <w:jc w:val="left"/>
        <w:rPr>
          <w:rFonts w:ascii="Century"/>
        </w:rPr>
      </w:pPr>
    </w:p>
    <w:p w:rsidR="001D2DF9" w:rsidRDefault="006D489E" w:rsidP="001D2DF9">
      <w:pPr>
        <w:numPr>
          <w:ilvl w:val="12"/>
          <w:numId w:val="0"/>
        </w:numPr>
        <w:ind w:right="44"/>
        <w:rPr>
          <w:rFonts w:ascii="Century"/>
        </w:rPr>
      </w:pPr>
      <w:r>
        <w:rPr>
          <w:rFonts w:ascii="Century" w:hAnsi="ＭＳ 明朝" w:hint="eastAsia"/>
        </w:rPr>
        <w:t xml:space="preserve">２　</w:t>
      </w:r>
      <w:r w:rsidR="00925AB6">
        <w:rPr>
          <w:rFonts w:ascii="Century" w:hAnsi="ＭＳ 明朝" w:hint="eastAsia"/>
        </w:rPr>
        <w:t>業務</w:t>
      </w:r>
      <w:r w:rsidR="001D2DF9">
        <w:rPr>
          <w:rFonts w:ascii="Century" w:hAnsi="ＭＳ 明朝" w:hint="eastAsia"/>
        </w:rPr>
        <w:t>内容</w:t>
      </w:r>
    </w:p>
    <w:p w:rsidR="001D2DF9" w:rsidRDefault="001D2DF9" w:rsidP="006D489E">
      <w:pPr>
        <w:ind w:leftChars="200" w:left="435"/>
        <w:rPr>
          <w:rFonts w:ascii="Century"/>
        </w:rPr>
      </w:pPr>
      <w:r>
        <w:rPr>
          <w:rFonts w:ascii="Century" w:hint="eastAsia"/>
        </w:rPr>
        <w:t>「</w:t>
      </w:r>
      <w:r w:rsidRPr="007A754C">
        <w:rPr>
          <w:rFonts w:ascii="Century" w:hint="eastAsia"/>
        </w:rPr>
        <w:t>大阪</w:t>
      </w:r>
      <w:r w:rsidR="000B7224" w:rsidRPr="007A754C">
        <w:rPr>
          <w:rFonts w:ascii="Century" w:hint="eastAsia"/>
        </w:rPr>
        <w:t>文化芸術フェス</w:t>
      </w:r>
      <w:r w:rsidR="00FD3F47">
        <w:rPr>
          <w:rFonts w:ascii="Century" w:hint="eastAsia"/>
        </w:rPr>
        <w:t>2020</w:t>
      </w:r>
      <w:r w:rsidR="00513805">
        <w:rPr>
          <w:rFonts w:ascii="Century" w:hint="eastAsia"/>
        </w:rPr>
        <w:t>」</w:t>
      </w:r>
      <w:r>
        <w:rPr>
          <w:rFonts w:ascii="Century" w:hint="eastAsia"/>
        </w:rPr>
        <w:t>（</w:t>
      </w:r>
      <w:r w:rsidR="000B7224">
        <w:rPr>
          <w:rFonts w:ascii="Century" w:hint="eastAsia"/>
        </w:rPr>
        <w:t>主催、共催</w:t>
      </w:r>
      <w:r w:rsidR="00513805">
        <w:rPr>
          <w:rFonts w:ascii="Century" w:hint="eastAsia"/>
        </w:rPr>
        <w:t>、</w:t>
      </w:r>
      <w:r w:rsidR="00164EC2">
        <w:rPr>
          <w:rFonts w:ascii="Century" w:hint="eastAsia"/>
        </w:rPr>
        <w:t>参加</w:t>
      </w:r>
      <w:r w:rsidR="00513805">
        <w:rPr>
          <w:rFonts w:ascii="Century" w:hint="eastAsia"/>
        </w:rPr>
        <w:t>プログラム</w:t>
      </w:r>
      <w:r>
        <w:rPr>
          <w:rFonts w:ascii="Century" w:hint="eastAsia"/>
        </w:rPr>
        <w:t>）の経済</w:t>
      </w:r>
      <w:r w:rsidR="00C946C7">
        <w:rPr>
          <w:rFonts w:ascii="Century" w:hint="eastAsia"/>
        </w:rPr>
        <w:t>波及</w:t>
      </w:r>
      <w:r>
        <w:rPr>
          <w:rFonts w:ascii="Century" w:hint="eastAsia"/>
        </w:rPr>
        <w:t>効果の測定調査・分析</w:t>
      </w:r>
    </w:p>
    <w:p w:rsidR="001D2DF9" w:rsidRDefault="001D2DF9" w:rsidP="001D2DF9">
      <w:pPr>
        <w:numPr>
          <w:ilvl w:val="0"/>
          <w:numId w:val="1"/>
        </w:numPr>
        <w:rPr>
          <w:rFonts w:ascii="Century"/>
        </w:rPr>
      </w:pPr>
      <w:r>
        <w:rPr>
          <w:rFonts w:ascii="Century" w:hint="eastAsia"/>
        </w:rPr>
        <w:t>直接効果の推計</w:t>
      </w:r>
    </w:p>
    <w:p w:rsidR="001D2DF9" w:rsidRDefault="001D2DF9" w:rsidP="001D2DF9">
      <w:pPr>
        <w:numPr>
          <w:ilvl w:val="0"/>
          <w:numId w:val="1"/>
        </w:numPr>
        <w:rPr>
          <w:rFonts w:ascii="Century"/>
        </w:rPr>
      </w:pPr>
      <w:r>
        <w:rPr>
          <w:rFonts w:ascii="Century" w:hint="eastAsia"/>
        </w:rPr>
        <w:lastRenderedPageBreak/>
        <w:t>経済波及効果・税収の推計</w:t>
      </w:r>
    </w:p>
    <w:p w:rsidR="00FD3F47" w:rsidRDefault="00FD3F47" w:rsidP="00FD3F47">
      <w:pPr>
        <w:ind w:left="405"/>
        <w:rPr>
          <w:rFonts w:ascii="Century"/>
        </w:rPr>
      </w:pPr>
      <w:r>
        <w:rPr>
          <w:rFonts w:ascii="Century" w:hint="eastAsia"/>
        </w:rPr>
        <w:t xml:space="preserve">　※両推計とも全プログラム分と、主催、共催プログラムのみの２種類を作成すること。</w:t>
      </w:r>
    </w:p>
    <w:p w:rsidR="00327181" w:rsidRDefault="00327181" w:rsidP="00FD3F47">
      <w:pPr>
        <w:ind w:left="405"/>
        <w:rPr>
          <w:rFonts w:ascii="Century"/>
        </w:rPr>
      </w:pPr>
    </w:p>
    <w:p w:rsidR="00C946C7" w:rsidRPr="00FD3F47" w:rsidRDefault="00C946C7" w:rsidP="009872FD">
      <w:pPr>
        <w:rPr>
          <w:rFonts w:ascii="Century"/>
        </w:rPr>
      </w:pPr>
    </w:p>
    <w:p w:rsidR="004F426D" w:rsidRDefault="004F426D" w:rsidP="009872FD">
      <w:pPr>
        <w:rPr>
          <w:rFonts w:ascii="Century"/>
        </w:rPr>
      </w:pPr>
      <w:r>
        <w:rPr>
          <w:rFonts w:ascii="Century" w:hint="eastAsia"/>
        </w:rPr>
        <w:t>３</w:t>
      </w:r>
      <w:r w:rsidR="006D489E">
        <w:rPr>
          <w:rFonts w:ascii="Century" w:hint="eastAsia"/>
        </w:rPr>
        <w:t xml:space="preserve">　</w:t>
      </w:r>
      <w:r w:rsidR="00B54139">
        <w:rPr>
          <w:rFonts w:ascii="Century" w:hint="eastAsia"/>
        </w:rPr>
        <w:t>実行委員会</w:t>
      </w:r>
      <w:r>
        <w:rPr>
          <w:rFonts w:ascii="Century" w:hint="eastAsia"/>
        </w:rPr>
        <w:t>から提供するデータ</w:t>
      </w:r>
      <w:r w:rsidR="006D489E">
        <w:rPr>
          <w:rFonts w:ascii="Century" w:hint="eastAsia"/>
        </w:rPr>
        <w:t>及び</w:t>
      </w:r>
      <w:r>
        <w:rPr>
          <w:rFonts w:ascii="Century" w:hint="eastAsia"/>
        </w:rPr>
        <w:t>提供時期</w:t>
      </w:r>
      <w:r w:rsidR="001A5670">
        <w:rPr>
          <w:rFonts w:ascii="Century" w:hint="eastAsia"/>
        </w:rPr>
        <w:t>（予定）</w:t>
      </w:r>
    </w:p>
    <w:p w:rsidR="004846B0" w:rsidRPr="007A754C" w:rsidRDefault="004F426D" w:rsidP="004846B0">
      <w:pPr>
        <w:ind w:rightChars="-461" w:right="-1003"/>
        <w:rPr>
          <w:rFonts w:ascii="Century"/>
        </w:rPr>
      </w:pPr>
      <w:r>
        <w:rPr>
          <w:rFonts w:ascii="Century" w:hint="eastAsia"/>
        </w:rPr>
        <w:t xml:space="preserve">　</w:t>
      </w:r>
      <w:r w:rsidR="004846B0" w:rsidRPr="007A754C">
        <w:rPr>
          <w:rFonts w:ascii="Century" w:hint="eastAsia"/>
        </w:rPr>
        <w:t>・大阪文化芸術フェス</w:t>
      </w:r>
      <w:r w:rsidR="00FD3F47">
        <w:rPr>
          <w:rFonts w:ascii="Century" w:hint="eastAsia"/>
        </w:rPr>
        <w:t>2020</w:t>
      </w:r>
      <w:r w:rsidR="004846B0" w:rsidRPr="007A754C">
        <w:rPr>
          <w:rFonts w:ascii="Century" w:hint="eastAsia"/>
        </w:rPr>
        <w:t>来場者</w:t>
      </w:r>
      <w:r w:rsidR="004846B0" w:rsidRPr="007A754C">
        <w:rPr>
          <w:rFonts w:ascii="Century" w:hint="eastAsia"/>
        </w:rPr>
        <w:t>1</w:t>
      </w:r>
      <w:r w:rsidR="00B64A06">
        <w:rPr>
          <w:rFonts w:ascii="Century" w:hint="eastAsia"/>
        </w:rPr>
        <w:t xml:space="preserve">人あたりの消費額等のアンケート結果　</w:t>
      </w:r>
      <w:r w:rsidR="00DD7776">
        <w:rPr>
          <w:rFonts w:ascii="Century" w:hint="eastAsia"/>
        </w:rPr>
        <w:t xml:space="preserve"> </w:t>
      </w:r>
      <w:r w:rsidR="00B64A06">
        <w:rPr>
          <w:rFonts w:ascii="Century" w:hint="eastAsia"/>
        </w:rPr>
        <w:t>令和</w:t>
      </w:r>
      <w:r w:rsidR="009473C7">
        <w:rPr>
          <w:rFonts w:ascii="Century" w:hint="eastAsia"/>
        </w:rPr>
        <w:t>2</w:t>
      </w:r>
      <w:r w:rsidR="004846B0" w:rsidRPr="007A754C">
        <w:rPr>
          <w:rFonts w:ascii="Century" w:hint="eastAsia"/>
        </w:rPr>
        <w:t>年</w:t>
      </w:r>
      <w:r w:rsidR="007A754C" w:rsidRPr="007A754C">
        <w:rPr>
          <w:rFonts w:ascii="Century" w:hint="eastAsia"/>
        </w:rPr>
        <w:t>1</w:t>
      </w:r>
      <w:r w:rsidR="00513805">
        <w:rPr>
          <w:rFonts w:ascii="Century" w:hint="eastAsia"/>
        </w:rPr>
        <w:t>2</w:t>
      </w:r>
      <w:r w:rsidR="004846B0" w:rsidRPr="007A754C">
        <w:rPr>
          <w:rFonts w:ascii="Century" w:hint="eastAsia"/>
        </w:rPr>
        <w:t>月上旬</w:t>
      </w:r>
    </w:p>
    <w:p w:rsidR="00B50E20" w:rsidRDefault="00DD7776" w:rsidP="004846B0">
      <w:pPr>
        <w:rPr>
          <w:rFonts w:ascii="Century"/>
        </w:rPr>
      </w:pPr>
      <w:r>
        <w:rPr>
          <w:rFonts w:ascii="Century" w:hint="eastAsia"/>
        </w:rPr>
        <w:t xml:space="preserve">　・</w:t>
      </w:r>
      <w:r w:rsidR="007A754C">
        <w:rPr>
          <w:rFonts w:ascii="Century" w:hint="eastAsia"/>
        </w:rPr>
        <w:t>プログラム</w:t>
      </w:r>
      <w:r>
        <w:rPr>
          <w:rFonts w:ascii="Century" w:hint="eastAsia"/>
        </w:rPr>
        <w:t>（主催、共催、</w:t>
      </w:r>
      <w:r w:rsidR="00164EC2">
        <w:rPr>
          <w:rFonts w:ascii="Century" w:hint="eastAsia"/>
        </w:rPr>
        <w:t>参加</w:t>
      </w:r>
      <w:r>
        <w:rPr>
          <w:rFonts w:ascii="Century" w:hint="eastAsia"/>
        </w:rPr>
        <w:t>）</w:t>
      </w:r>
      <w:r w:rsidR="004846B0" w:rsidRPr="007A754C">
        <w:rPr>
          <w:rFonts w:ascii="Century" w:hint="eastAsia"/>
        </w:rPr>
        <w:t>の来場者数</w:t>
      </w:r>
      <w:r w:rsidR="006D489E">
        <w:rPr>
          <w:rFonts w:ascii="Century" w:hint="eastAsia"/>
        </w:rPr>
        <w:t>及び</w:t>
      </w:r>
      <w:r w:rsidR="0092579B" w:rsidRPr="0092579B">
        <w:rPr>
          <w:rFonts w:ascii="Century" w:hint="eastAsia"/>
        </w:rPr>
        <w:t>各</w:t>
      </w:r>
      <w:r w:rsidR="00B50E20" w:rsidRPr="0092579B">
        <w:rPr>
          <w:rFonts w:ascii="Century" w:hint="eastAsia"/>
        </w:rPr>
        <w:t>プログラム</w:t>
      </w:r>
      <w:r w:rsidR="0092579B" w:rsidRPr="0092579B">
        <w:rPr>
          <w:rFonts w:ascii="Century" w:hint="eastAsia"/>
        </w:rPr>
        <w:t>の</w:t>
      </w:r>
      <w:r w:rsidR="00B50E20" w:rsidRPr="0092579B">
        <w:rPr>
          <w:rFonts w:ascii="Century" w:hint="eastAsia"/>
        </w:rPr>
        <w:t>開催</w:t>
      </w:r>
      <w:r w:rsidR="00116C48" w:rsidRPr="0092579B">
        <w:rPr>
          <w:rFonts w:ascii="Century" w:hint="eastAsia"/>
        </w:rPr>
        <w:t>事業費</w:t>
      </w:r>
      <w:r>
        <w:rPr>
          <w:rFonts w:ascii="Century" w:hint="eastAsia"/>
        </w:rPr>
        <w:t xml:space="preserve"> </w:t>
      </w:r>
    </w:p>
    <w:p w:rsidR="004846B0" w:rsidRPr="007A754C" w:rsidRDefault="009473C7" w:rsidP="00B50E20">
      <w:pPr>
        <w:ind w:rightChars="-326" w:right="-709" w:firstLineChars="3600" w:firstLine="7831"/>
        <w:rPr>
          <w:rFonts w:ascii="Century"/>
        </w:rPr>
      </w:pPr>
      <w:r>
        <w:rPr>
          <w:rFonts w:ascii="Century" w:hint="eastAsia"/>
        </w:rPr>
        <w:t>令和</w:t>
      </w:r>
      <w:r>
        <w:rPr>
          <w:rFonts w:ascii="Century" w:hint="eastAsia"/>
        </w:rPr>
        <w:t>2</w:t>
      </w:r>
      <w:r w:rsidR="007A754C" w:rsidRPr="007A754C">
        <w:rPr>
          <w:rFonts w:ascii="Century" w:hint="eastAsia"/>
        </w:rPr>
        <w:t>年</w:t>
      </w:r>
      <w:r w:rsidR="007A754C" w:rsidRPr="007A754C">
        <w:rPr>
          <w:rFonts w:ascii="Century" w:hint="eastAsia"/>
        </w:rPr>
        <w:t>1</w:t>
      </w:r>
      <w:r w:rsidR="00513805">
        <w:rPr>
          <w:rFonts w:ascii="Century" w:hint="eastAsia"/>
        </w:rPr>
        <w:t>2</w:t>
      </w:r>
      <w:r w:rsidR="007A754C" w:rsidRPr="007A754C">
        <w:rPr>
          <w:rFonts w:ascii="Century" w:hint="eastAsia"/>
        </w:rPr>
        <w:t>月上旬</w:t>
      </w:r>
    </w:p>
    <w:p w:rsidR="004F426D" w:rsidRDefault="004F426D" w:rsidP="009872FD">
      <w:pPr>
        <w:rPr>
          <w:rFonts w:ascii="Century"/>
        </w:rPr>
      </w:pPr>
    </w:p>
    <w:p w:rsidR="007619F4" w:rsidRPr="007249FC" w:rsidRDefault="007619F4" w:rsidP="009872FD">
      <w:pPr>
        <w:rPr>
          <w:rFonts w:ascii="Century"/>
        </w:rPr>
      </w:pPr>
    </w:p>
    <w:p w:rsidR="009872FD" w:rsidRPr="00DE5A08" w:rsidRDefault="001A5670" w:rsidP="009872FD">
      <w:pPr>
        <w:rPr>
          <w:rFonts w:ascii="Century"/>
          <w:color w:val="000000" w:themeColor="text1"/>
        </w:rPr>
      </w:pPr>
      <w:r>
        <w:rPr>
          <w:rFonts w:ascii="Century" w:hint="eastAsia"/>
        </w:rPr>
        <w:t>４</w:t>
      </w:r>
      <w:r w:rsidR="006D489E" w:rsidRPr="00DE5A08">
        <w:rPr>
          <w:rFonts w:ascii="Century" w:hint="eastAsia"/>
          <w:color w:val="000000" w:themeColor="text1"/>
        </w:rPr>
        <w:t xml:space="preserve">　</w:t>
      </w:r>
      <w:r w:rsidR="009872FD" w:rsidRPr="00DE5A08">
        <w:rPr>
          <w:rFonts w:ascii="Century" w:hint="eastAsia"/>
          <w:color w:val="000000" w:themeColor="text1"/>
        </w:rPr>
        <w:t>業務実施に当たっての留意事項</w:t>
      </w:r>
    </w:p>
    <w:p w:rsidR="009872FD" w:rsidRPr="00DE5A08" w:rsidRDefault="000B07C8" w:rsidP="00DA00F9">
      <w:pPr>
        <w:ind w:leftChars="100" w:left="218"/>
        <w:rPr>
          <w:rFonts w:ascii="Century"/>
          <w:color w:val="000000" w:themeColor="text1"/>
        </w:rPr>
      </w:pPr>
      <w:r w:rsidRPr="00DE5A08">
        <w:rPr>
          <w:rFonts w:ascii="Century" w:hint="eastAsia"/>
          <w:color w:val="000000" w:themeColor="text1"/>
        </w:rPr>
        <w:t>・</w:t>
      </w:r>
      <w:bookmarkStart w:id="0" w:name="_Hlk523071065"/>
      <w:r w:rsidR="0041670E" w:rsidRPr="00DE5A08">
        <w:rPr>
          <w:rFonts w:ascii="Century" w:hint="eastAsia"/>
          <w:color w:val="000000" w:themeColor="text1"/>
        </w:rPr>
        <w:t>経済波及効果は、</w:t>
      </w:r>
      <w:r w:rsidR="009872FD" w:rsidRPr="00DE5A08">
        <w:rPr>
          <w:rFonts w:ascii="Century" w:hint="eastAsia"/>
          <w:color w:val="000000" w:themeColor="text1"/>
        </w:rPr>
        <w:t>大阪府産業連関表</w:t>
      </w:r>
      <w:bookmarkEnd w:id="0"/>
      <w:r w:rsidR="009872FD" w:rsidRPr="00DE5A08">
        <w:rPr>
          <w:rFonts w:ascii="Century" w:hint="eastAsia"/>
          <w:color w:val="000000" w:themeColor="text1"/>
        </w:rPr>
        <w:t>を用いて算出すること。</w:t>
      </w:r>
    </w:p>
    <w:p w:rsidR="00925AB6" w:rsidRPr="00DE5A08" w:rsidRDefault="000B07C8" w:rsidP="00DA00F9">
      <w:pPr>
        <w:ind w:leftChars="100" w:left="436" w:hangingChars="100" w:hanging="218"/>
        <w:rPr>
          <w:rFonts w:ascii="Century"/>
          <w:color w:val="000000" w:themeColor="text1"/>
        </w:rPr>
      </w:pPr>
      <w:r w:rsidRPr="00DE5A08">
        <w:rPr>
          <w:rFonts w:ascii="Century" w:hint="eastAsia"/>
          <w:color w:val="000000" w:themeColor="text1"/>
        </w:rPr>
        <w:t>・</w:t>
      </w:r>
      <w:r w:rsidR="009872FD" w:rsidRPr="00DE5A08">
        <w:rPr>
          <w:rFonts w:ascii="Century" w:hint="eastAsia"/>
          <w:color w:val="000000" w:themeColor="text1"/>
        </w:rPr>
        <w:t>経済波及効果の計算に</w:t>
      </w:r>
      <w:r w:rsidR="00820C18" w:rsidRPr="00DE5A08">
        <w:rPr>
          <w:rFonts w:ascii="Century" w:hint="eastAsia"/>
          <w:color w:val="000000" w:themeColor="text1"/>
        </w:rPr>
        <w:t>必要な最終需要額は</w:t>
      </w:r>
      <w:r w:rsidR="009872FD" w:rsidRPr="00DE5A08">
        <w:rPr>
          <w:rFonts w:ascii="Century" w:hint="eastAsia"/>
          <w:color w:val="000000" w:themeColor="text1"/>
        </w:rPr>
        <w:t>来場者による消費</w:t>
      </w:r>
      <w:r w:rsidR="00974B76" w:rsidRPr="00DE5A08">
        <w:rPr>
          <w:rFonts w:ascii="Century" w:hint="eastAsia"/>
          <w:color w:val="000000" w:themeColor="text1"/>
        </w:rPr>
        <w:t>総額</w:t>
      </w:r>
      <w:r w:rsidR="009872FD" w:rsidRPr="00DE5A08">
        <w:rPr>
          <w:rFonts w:ascii="Century" w:hint="eastAsia"/>
          <w:color w:val="000000" w:themeColor="text1"/>
        </w:rPr>
        <w:t>、及び</w:t>
      </w:r>
      <w:r w:rsidR="0092579B" w:rsidRPr="00DE5A08">
        <w:rPr>
          <w:rFonts w:ascii="Century" w:hint="eastAsia"/>
          <w:color w:val="000000" w:themeColor="text1"/>
        </w:rPr>
        <w:t>各</w:t>
      </w:r>
      <w:r w:rsidR="00E81199" w:rsidRPr="00DE5A08">
        <w:rPr>
          <w:rFonts w:ascii="Century" w:hint="eastAsia"/>
          <w:color w:val="000000" w:themeColor="text1"/>
        </w:rPr>
        <w:t>プログラム</w:t>
      </w:r>
      <w:r w:rsidR="0092579B" w:rsidRPr="00DE5A08">
        <w:rPr>
          <w:rFonts w:ascii="Century" w:hint="eastAsia"/>
          <w:color w:val="000000" w:themeColor="text1"/>
        </w:rPr>
        <w:t>の</w:t>
      </w:r>
      <w:r w:rsidR="009872FD" w:rsidRPr="00DE5A08">
        <w:rPr>
          <w:rFonts w:ascii="Century" w:hint="eastAsia"/>
          <w:color w:val="000000" w:themeColor="text1"/>
        </w:rPr>
        <w:t>開催事業費</w:t>
      </w:r>
      <w:r w:rsidR="0041670E" w:rsidRPr="00DE5A08">
        <w:rPr>
          <w:rFonts w:ascii="Century" w:hint="eastAsia"/>
          <w:color w:val="000000" w:themeColor="text1"/>
        </w:rPr>
        <w:t>から算出すること</w:t>
      </w:r>
      <w:r w:rsidR="009872FD" w:rsidRPr="00DE5A08">
        <w:rPr>
          <w:rFonts w:ascii="Century" w:hint="eastAsia"/>
          <w:color w:val="000000" w:themeColor="text1"/>
        </w:rPr>
        <w:t>。</w:t>
      </w:r>
    </w:p>
    <w:p w:rsidR="00820C18" w:rsidRPr="00DE5A08" w:rsidRDefault="000B07C8" w:rsidP="00C13257">
      <w:pPr>
        <w:ind w:leftChars="100" w:left="436" w:hangingChars="100" w:hanging="218"/>
        <w:rPr>
          <w:rFonts w:ascii="Century"/>
          <w:color w:val="000000" w:themeColor="text1"/>
        </w:rPr>
      </w:pPr>
      <w:r w:rsidRPr="00DE5A08">
        <w:rPr>
          <w:rFonts w:ascii="Century" w:hint="eastAsia"/>
          <w:color w:val="000000" w:themeColor="text1"/>
        </w:rPr>
        <w:t>・</w:t>
      </w:r>
      <w:r w:rsidR="00820C18" w:rsidRPr="00DE5A08">
        <w:rPr>
          <w:rFonts w:ascii="Century" w:hint="eastAsia"/>
          <w:color w:val="000000" w:themeColor="text1"/>
        </w:rPr>
        <w:t>最終需要額のうち、来場者による消費</w:t>
      </w:r>
      <w:r w:rsidR="00974B76" w:rsidRPr="00DE5A08">
        <w:rPr>
          <w:rFonts w:ascii="Century" w:hint="eastAsia"/>
          <w:color w:val="000000" w:themeColor="text1"/>
        </w:rPr>
        <w:t>総</w:t>
      </w:r>
      <w:r w:rsidR="00820C18" w:rsidRPr="00DE5A08">
        <w:rPr>
          <w:rFonts w:ascii="Century" w:hint="eastAsia"/>
          <w:color w:val="000000" w:themeColor="text1"/>
        </w:rPr>
        <w:t>額は、来場者数と</w:t>
      </w:r>
      <w:r w:rsidR="00B54139" w:rsidRPr="00DE5A08">
        <w:rPr>
          <w:rFonts w:ascii="Century" w:hint="eastAsia"/>
          <w:color w:val="000000" w:themeColor="text1"/>
        </w:rPr>
        <w:t>１人</w:t>
      </w:r>
      <w:r w:rsidR="00820C18" w:rsidRPr="00DE5A08">
        <w:rPr>
          <w:rFonts w:ascii="Century" w:hint="eastAsia"/>
          <w:color w:val="000000" w:themeColor="text1"/>
        </w:rPr>
        <w:t>あたり</w:t>
      </w:r>
      <w:r w:rsidR="00C13257" w:rsidRPr="00DE5A08">
        <w:rPr>
          <w:rFonts w:ascii="Century" w:hint="eastAsia"/>
          <w:color w:val="000000" w:themeColor="text1"/>
        </w:rPr>
        <w:t>の</w:t>
      </w:r>
      <w:r w:rsidR="00820C18" w:rsidRPr="00DE5A08">
        <w:rPr>
          <w:rFonts w:ascii="Century" w:hint="eastAsia"/>
          <w:color w:val="000000" w:themeColor="text1"/>
        </w:rPr>
        <w:t>消費額から求めること。</w:t>
      </w:r>
    </w:p>
    <w:p w:rsidR="006D62B7" w:rsidRPr="00DE5A08" w:rsidRDefault="000B07C8" w:rsidP="00DA00F9">
      <w:pPr>
        <w:ind w:leftChars="100" w:left="218"/>
        <w:rPr>
          <w:rFonts w:ascii="Century"/>
          <w:color w:val="000000" w:themeColor="text1"/>
        </w:rPr>
      </w:pPr>
      <w:r w:rsidRPr="00DE5A08">
        <w:rPr>
          <w:rFonts w:ascii="Century" w:hint="eastAsia"/>
          <w:color w:val="000000" w:themeColor="text1"/>
        </w:rPr>
        <w:t>・</w:t>
      </w:r>
      <w:r w:rsidR="00B54139" w:rsidRPr="00DE5A08">
        <w:rPr>
          <w:rFonts w:ascii="Century" w:hint="eastAsia"/>
          <w:color w:val="000000" w:themeColor="text1"/>
        </w:rPr>
        <w:t>１人</w:t>
      </w:r>
      <w:r w:rsidR="00820C18" w:rsidRPr="00DE5A08">
        <w:rPr>
          <w:rFonts w:ascii="Century" w:hint="eastAsia"/>
          <w:color w:val="000000" w:themeColor="text1"/>
        </w:rPr>
        <w:t>あたり</w:t>
      </w:r>
      <w:r w:rsidR="00C13257" w:rsidRPr="00DE5A08">
        <w:rPr>
          <w:rFonts w:ascii="Century" w:hint="eastAsia"/>
          <w:color w:val="000000" w:themeColor="text1"/>
        </w:rPr>
        <w:t>の</w:t>
      </w:r>
      <w:r w:rsidR="00820C18" w:rsidRPr="00DE5A08">
        <w:rPr>
          <w:rFonts w:ascii="Century" w:hint="eastAsia"/>
          <w:color w:val="000000" w:themeColor="text1"/>
        </w:rPr>
        <w:t>消費額は、実行委員会から提供するアンケート結果等資料から求めること。</w:t>
      </w:r>
    </w:p>
    <w:p w:rsidR="009A1CBF" w:rsidRPr="00DE5A08" w:rsidRDefault="000B07C8" w:rsidP="00974B76">
      <w:pPr>
        <w:ind w:leftChars="100" w:left="436" w:hangingChars="100" w:hanging="218"/>
        <w:rPr>
          <w:rFonts w:ascii="Century"/>
          <w:color w:val="000000" w:themeColor="text1"/>
          <w:u w:val="single"/>
        </w:rPr>
      </w:pPr>
      <w:r w:rsidRPr="00DE5A08">
        <w:rPr>
          <w:rFonts w:ascii="Century" w:hint="eastAsia"/>
          <w:color w:val="000000" w:themeColor="text1"/>
        </w:rPr>
        <w:t>・</w:t>
      </w:r>
      <w:r w:rsidR="00D17102" w:rsidRPr="00DE5A08">
        <w:rPr>
          <w:rFonts w:ascii="Century" w:hint="eastAsia"/>
          <w:color w:val="000000" w:themeColor="text1"/>
        </w:rPr>
        <w:t>来場者による</w:t>
      </w:r>
      <w:r w:rsidR="00323EC8" w:rsidRPr="00DE5A08">
        <w:rPr>
          <w:rFonts w:ascii="Century" w:hint="eastAsia"/>
          <w:color w:val="000000" w:themeColor="text1"/>
        </w:rPr>
        <w:t>消費</w:t>
      </w:r>
      <w:r w:rsidR="00974B76" w:rsidRPr="00DE5A08">
        <w:rPr>
          <w:rFonts w:ascii="Century" w:hint="eastAsia"/>
          <w:color w:val="000000" w:themeColor="text1"/>
        </w:rPr>
        <w:t>総</w:t>
      </w:r>
      <w:r w:rsidR="00323EC8" w:rsidRPr="00DE5A08">
        <w:rPr>
          <w:rFonts w:ascii="Century" w:hint="eastAsia"/>
          <w:color w:val="000000" w:themeColor="text1"/>
        </w:rPr>
        <w:t>額</w:t>
      </w:r>
      <w:r w:rsidR="00D17102" w:rsidRPr="00DE5A08">
        <w:rPr>
          <w:rFonts w:ascii="Century" w:hint="eastAsia"/>
          <w:color w:val="000000" w:themeColor="text1"/>
        </w:rPr>
        <w:t>は</w:t>
      </w:r>
      <w:r w:rsidR="00323EC8" w:rsidRPr="00DE5A08">
        <w:rPr>
          <w:rFonts w:ascii="Century" w:hint="eastAsia"/>
          <w:color w:val="000000" w:themeColor="text1"/>
        </w:rPr>
        <w:t>、</w:t>
      </w:r>
      <w:r w:rsidR="00D17102" w:rsidRPr="00DE5A08">
        <w:rPr>
          <w:rFonts w:ascii="Century" w:hint="eastAsia"/>
          <w:color w:val="000000" w:themeColor="text1"/>
        </w:rPr>
        <w:t>アンケートにより回答いただ</w:t>
      </w:r>
      <w:r w:rsidR="002344B3" w:rsidRPr="00DE5A08">
        <w:rPr>
          <w:rFonts w:ascii="Century" w:hint="eastAsia"/>
          <w:color w:val="000000" w:themeColor="text1"/>
        </w:rPr>
        <w:t>いた</w:t>
      </w:r>
      <w:r w:rsidR="00D17102" w:rsidRPr="00DE5A08">
        <w:rPr>
          <w:rFonts w:ascii="Century" w:hint="eastAsia"/>
          <w:color w:val="000000" w:themeColor="text1"/>
        </w:rPr>
        <w:t>目的別／品目別</w:t>
      </w:r>
      <w:r w:rsidR="00C13257" w:rsidRPr="00DE5A08">
        <w:rPr>
          <w:rFonts w:ascii="Century" w:hint="eastAsia"/>
          <w:color w:val="000000" w:themeColor="text1"/>
        </w:rPr>
        <w:t>で</w:t>
      </w:r>
      <w:r w:rsidR="00D17102" w:rsidRPr="00DE5A08">
        <w:rPr>
          <w:rFonts w:ascii="Century" w:hint="eastAsia"/>
          <w:color w:val="000000" w:themeColor="text1"/>
        </w:rPr>
        <w:t>の</w:t>
      </w:r>
      <w:r w:rsidR="00974B76" w:rsidRPr="00DE5A08">
        <w:rPr>
          <w:rFonts w:ascii="Century" w:hint="eastAsia"/>
          <w:color w:val="000000" w:themeColor="text1"/>
        </w:rPr>
        <w:t>消費</w:t>
      </w:r>
      <w:r w:rsidR="00D17102" w:rsidRPr="00DE5A08">
        <w:rPr>
          <w:rFonts w:ascii="Century" w:hint="eastAsia"/>
          <w:color w:val="000000" w:themeColor="text1"/>
        </w:rPr>
        <w:t>額</w:t>
      </w:r>
      <w:r w:rsidR="0099456D" w:rsidRPr="00DE5A08">
        <w:rPr>
          <w:rFonts w:ascii="Century" w:hint="eastAsia"/>
          <w:color w:val="000000" w:themeColor="text1"/>
        </w:rPr>
        <w:t>を</w:t>
      </w:r>
      <w:r w:rsidR="00974B76" w:rsidRPr="00DE5A08">
        <w:rPr>
          <w:rFonts w:ascii="Century" w:hint="eastAsia"/>
          <w:color w:val="000000" w:themeColor="text1"/>
        </w:rPr>
        <w:t>、また、</w:t>
      </w:r>
      <w:r w:rsidR="0092579B" w:rsidRPr="00DE5A08">
        <w:rPr>
          <w:rFonts w:ascii="Century" w:hint="eastAsia"/>
          <w:color w:val="000000" w:themeColor="text1"/>
        </w:rPr>
        <w:t>各</w:t>
      </w:r>
      <w:r w:rsidR="00B50E20" w:rsidRPr="00DE5A08">
        <w:rPr>
          <w:rFonts w:ascii="Century" w:hint="eastAsia"/>
          <w:color w:val="000000" w:themeColor="text1"/>
        </w:rPr>
        <w:t>プログラム</w:t>
      </w:r>
      <w:r w:rsidR="0092579B" w:rsidRPr="00DE5A08">
        <w:rPr>
          <w:rFonts w:ascii="Century" w:hint="eastAsia"/>
          <w:color w:val="000000" w:themeColor="text1"/>
        </w:rPr>
        <w:t>の</w:t>
      </w:r>
      <w:r w:rsidR="00B50E20" w:rsidRPr="00DE5A08">
        <w:rPr>
          <w:rFonts w:ascii="Century" w:hint="eastAsia"/>
          <w:color w:val="000000" w:themeColor="text1"/>
        </w:rPr>
        <w:t>開催</w:t>
      </w:r>
      <w:r w:rsidR="00974B76" w:rsidRPr="00DE5A08">
        <w:rPr>
          <w:rFonts w:ascii="Century" w:hint="eastAsia"/>
          <w:color w:val="000000" w:themeColor="text1"/>
        </w:rPr>
        <w:t>事業費は、各事業の委託先会社の業種、支出項目などを</w:t>
      </w:r>
      <w:r w:rsidR="006A6570" w:rsidRPr="00DE5A08">
        <w:rPr>
          <w:rFonts w:ascii="Century" w:hint="eastAsia"/>
          <w:color w:val="000000" w:themeColor="text1"/>
        </w:rPr>
        <w:t>参考に、それぞれ産業連関表の産業部門分類別に整理し、商業マージン、運輸マージンをそれぞれ商業部門、運輸部門に分割・整理した「生産者価格」ベースに換算すること。</w:t>
      </w:r>
    </w:p>
    <w:p w:rsidR="009844D3" w:rsidRDefault="000B07C8" w:rsidP="00DA00F9">
      <w:pPr>
        <w:ind w:leftChars="100" w:left="436" w:hangingChars="100" w:hanging="218"/>
        <w:rPr>
          <w:rFonts w:ascii="Century"/>
          <w:color w:val="000000" w:themeColor="text1"/>
        </w:rPr>
      </w:pPr>
      <w:r w:rsidRPr="00DE5A08">
        <w:rPr>
          <w:rFonts w:ascii="Century" w:hint="eastAsia"/>
          <w:color w:val="000000" w:themeColor="text1"/>
        </w:rPr>
        <w:t>・</w:t>
      </w:r>
      <w:r w:rsidR="00BC18E5" w:rsidRPr="00DE5A08">
        <w:rPr>
          <w:rFonts w:ascii="Century" w:hint="eastAsia"/>
          <w:color w:val="000000" w:themeColor="text1"/>
        </w:rPr>
        <w:t>経済波及効果の試算結果をもとに、税収への影響を推計すること。なお、算出にあたっては実効税率により推計すること。</w:t>
      </w:r>
    </w:p>
    <w:p w:rsidR="007619F4" w:rsidRPr="00DE5A08" w:rsidRDefault="007619F4" w:rsidP="00DA00F9">
      <w:pPr>
        <w:ind w:leftChars="100" w:left="436" w:hangingChars="100" w:hanging="218"/>
        <w:rPr>
          <w:rFonts w:ascii="Century"/>
          <w:color w:val="000000" w:themeColor="text1"/>
        </w:rPr>
      </w:pPr>
    </w:p>
    <w:p w:rsidR="00925AB6" w:rsidRDefault="00925AB6" w:rsidP="001D2DF9">
      <w:pPr>
        <w:spacing w:line="200" w:lineRule="exact"/>
        <w:rPr>
          <w:rFonts w:ascii="Century"/>
        </w:rPr>
      </w:pPr>
    </w:p>
    <w:p w:rsidR="001D2DF9" w:rsidRDefault="001A5670" w:rsidP="001D2DF9">
      <w:pPr>
        <w:rPr>
          <w:rFonts w:ascii="Century"/>
        </w:rPr>
      </w:pPr>
      <w:r>
        <w:rPr>
          <w:rFonts w:ascii="Century" w:hAnsi="ＭＳ 明朝" w:hint="eastAsia"/>
        </w:rPr>
        <w:t>５</w:t>
      </w:r>
      <w:r w:rsidR="006D489E">
        <w:rPr>
          <w:rFonts w:ascii="Century" w:hAnsi="ＭＳ 明朝" w:hint="eastAsia"/>
        </w:rPr>
        <w:t xml:space="preserve">　</w:t>
      </w:r>
      <w:r w:rsidR="001D2DF9">
        <w:rPr>
          <w:rFonts w:ascii="Century" w:hAnsi="ＭＳ 明朝" w:hint="eastAsia"/>
        </w:rPr>
        <w:t>実施期間</w:t>
      </w:r>
      <w:r w:rsidR="007C53FE">
        <w:rPr>
          <w:rFonts w:ascii="Century" w:hAnsi="ＭＳ 明朝" w:hint="eastAsia"/>
        </w:rPr>
        <w:t>（予定）</w:t>
      </w:r>
    </w:p>
    <w:p w:rsidR="001D2DF9" w:rsidRPr="00DE5A08" w:rsidRDefault="001D2DF9" w:rsidP="00974B76">
      <w:pPr>
        <w:ind w:firstLineChars="215" w:firstLine="468"/>
        <w:rPr>
          <w:rFonts w:asciiTheme="minorEastAsia" w:eastAsiaTheme="minorEastAsia" w:hAnsiTheme="minorEastAsia"/>
        </w:rPr>
      </w:pPr>
      <w:r w:rsidRPr="00DE5A08">
        <w:rPr>
          <w:rFonts w:asciiTheme="minorEastAsia" w:eastAsiaTheme="minorEastAsia" w:hAnsiTheme="minorEastAsia" w:hint="eastAsia"/>
          <w:lang w:eastAsia="zh-TW"/>
        </w:rPr>
        <w:t>自　委託契約締結日</w:t>
      </w:r>
    </w:p>
    <w:p w:rsidR="001D2DF9" w:rsidRDefault="001D2DF9" w:rsidP="00974B76">
      <w:pPr>
        <w:ind w:firstLineChars="215" w:firstLine="468"/>
        <w:rPr>
          <w:rFonts w:asciiTheme="minorEastAsia" w:eastAsia="PMingLiU" w:hAnsiTheme="minorEastAsia"/>
          <w:color w:val="000000" w:themeColor="text1"/>
          <w:lang w:eastAsia="zh-TW"/>
        </w:rPr>
      </w:pPr>
      <w:r w:rsidRPr="00DE5A08">
        <w:rPr>
          <w:rFonts w:asciiTheme="minorEastAsia" w:eastAsiaTheme="minorEastAsia" w:hAnsiTheme="minorEastAsia" w:hint="eastAsia"/>
          <w:lang w:eastAsia="zh-TW"/>
        </w:rPr>
        <w:t>至</w:t>
      </w:r>
      <w:r w:rsidRPr="00DE5A08">
        <w:rPr>
          <w:rFonts w:asciiTheme="minorEastAsia" w:eastAsiaTheme="minorEastAsia" w:hAnsiTheme="minorEastAsia" w:hint="eastAsia"/>
          <w:i/>
          <w:lang w:eastAsia="zh-TW"/>
        </w:rPr>
        <w:t xml:space="preserve">　</w:t>
      </w:r>
      <w:r w:rsidR="00B64A06" w:rsidRPr="00DE5A08">
        <w:rPr>
          <w:rFonts w:asciiTheme="minorEastAsia" w:eastAsiaTheme="minorEastAsia" w:hAnsiTheme="minorEastAsia" w:hint="eastAsia"/>
          <w:color w:val="000000" w:themeColor="text1"/>
        </w:rPr>
        <w:t>令和</w:t>
      </w:r>
      <w:r w:rsidR="009473C7">
        <w:rPr>
          <w:rFonts w:asciiTheme="minorEastAsia" w:eastAsiaTheme="minorEastAsia" w:hAnsiTheme="minorEastAsia" w:hint="eastAsia"/>
          <w:color w:val="000000" w:themeColor="text1"/>
        </w:rPr>
        <w:t>3</w:t>
      </w:r>
      <w:r w:rsidRPr="00DE5A08">
        <w:rPr>
          <w:rFonts w:asciiTheme="minorEastAsia" w:eastAsiaTheme="minorEastAsia" w:hAnsiTheme="minorEastAsia" w:hint="eastAsia"/>
          <w:color w:val="000000" w:themeColor="text1"/>
          <w:lang w:eastAsia="zh-TW"/>
        </w:rPr>
        <w:t>年</w:t>
      </w:r>
      <w:r w:rsidR="009473C7">
        <w:rPr>
          <w:rFonts w:asciiTheme="minorEastAsia" w:eastAsiaTheme="minorEastAsia" w:hAnsiTheme="minorEastAsia" w:hint="eastAsia"/>
          <w:color w:val="000000" w:themeColor="text1"/>
        </w:rPr>
        <w:t>1</w:t>
      </w:r>
      <w:r w:rsidRPr="00DE5A08">
        <w:rPr>
          <w:rFonts w:asciiTheme="minorEastAsia" w:eastAsiaTheme="minorEastAsia" w:hAnsiTheme="minorEastAsia" w:hint="eastAsia"/>
          <w:color w:val="000000" w:themeColor="text1"/>
          <w:lang w:eastAsia="zh-TW"/>
        </w:rPr>
        <w:t>月</w:t>
      </w:r>
      <w:r w:rsidR="009473C7">
        <w:rPr>
          <w:rFonts w:asciiTheme="minorEastAsia" w:eastAsiaTheme="minorEastAsia" w:hAnsiTheme="minorEastAsia" w:hint="eastAsia"/>
          <w:color w:val="000000" w:themeColor="text1"/>
        </w:rPr>
        <w:t>29</w:t>
      </w:r>
      <w:bookmarkStart w:id="1" w:name="_GoBack"/>
      <w:bookmarkEnd w:id="1"/>
      <w:r w:rsidRPr="00DE5A08">
        <w:rPr>
          <w:rFonts w:asciiTheme="minorEastAsia" w:eastAsiaTheme="minorEastAsia" w:hAnsiTheme="minorEastAsia" w:hint="eastAsia"/>
          <w:color w:val="000000" w:themeColor="text1"/>
          <w:lang w:eastAsia="zh-TW"/>
        </w:rPr>
        <w:t>日</w:t>
      </w:r>
    </w:p>
    <w:p w:rsidR="007619F4" w:rsidRPr="007619F4" w:rsidRDefault="007619F4" w:rsidP="00974B76">
      <w:pPr>
        <w:ind w:firstLineChars="215" w:firstLine="468"/>
        <w:rPr>
          <w:rFonts w:asciiTheme="minorEastAsia" w:eastAsia="PMingLiU" w:hAnsiTheme="minorEastAsia"/>
          <w:i/>
          <w:lang w:eastAsia="zh-TW"/>
        </w:rPr>
      </w:pPr>
    </w:p>
    <w:p w:rsidR="001D2DF9" w:rsidRDefault="001D2DF9" w:rsidP="001D2DF9">
      <w:pPr>
        <w:spacing w:line="200" w:lineRule="exact"/>
        <w:rPr>
          <w:rFonts w:ascii="Century"/>
        </w:rPr>
      </w:pPr>
    </w:p>
    <w:p w:rsidR="001D2DF9" w:rsidRPr="001A5670" w:rsidRDefault="006D489E" w:rsidP="006D489E">
      <w:pPr>
        <w:pStyle w:val="a9"/>
        <w:ind w:leftChars="0" w:left="0"/>
        <w:rPr>
          <w:rFonts w:ascii="Century"/>
          <w:lang w:eastAsia="zh-TW"/>
        </w:rPr>
      </w:pPr>
      <w:r>
        <w:rPr>
          <w:rFonts w:asciiTheme="minorEastAsia" w:eastAsiaTheme="minorEastAsia" w:hAnsiTheme="minorEastAsia" w:hint="eastAsia"/>
        </w:rPr>
        <w:t xml:space="preserve">６　</w:t>
      </w:r>
      <w:r w:rsidR="001D2DF9" w:rsidRPr="001A5670">
        <w:rPr>
          <w:rFonts w:ascii="Century" w:hAnsi="ＭＳ 明朝" w:hint="eastAsia"/>
          <w:lang w:eastAsia="zh-TW"/>
        </w:rPr>
        <w:t>提出書類等</w:t>
      </w:r>
    </w:p>
    <w:p w:rsidR="001D2DF9" w:rsidRPr="00A27A83" w:rsidRDefault="00DD7776" w:rsidP="007619F4">
      <w:pPr>
        <w:autoSpaceDE w:val="0"/>
        <w:autoSpaceDN w:val="0"/>
        <w:adjustRightInd w:val="0"/>
        <w:spacing w:line="360" w:lineRule="atLeast"/>
        <w:ind w:firstLineChars="100" w:firstLine="218"/>
        <w:rPr>
          <w:rFonts w:ascii="Century"/>
        </w:rPr>
      </w:pPr>
      <w:r>
        <w:rPr>
          <w:rFonts w:ascii="Century" w:hAnsi="ＭＳ 明朝" w:hint="eastAsia"/>
        </w:rPr>
        <w:t>（１）</w:t>
      </w:r>
      <w:r w:rsidR="001D2DF9" w:rsidRPr="00A27A83">
        <w:rPr>
          <w:rFonts w:ascii="Century" w:hAnsi="ＭＳ 明朝" w:hint="eastAsia"/>
        </w:rPr>
        <w:t>提出書類</w:t>
      </w:r>
      <w:r w:rsidR="003605AF">
        <w:rPr>
          <w:rFonts w:ascii="Century" w:hAnsi="ＭＳ 明朝" w:hint="eastAsia"/>
        </w:rPr>
        <w:t>並びに</w:t>
      </w:r>
      <w:r w:rsidR="001D2DF9" w:rsidRPr="00A27A83">
        <w:rPr>
          <w:rFonts w:ascii="Century" w:hAnsi="ＭＳ 明朝" w:hint="eastAsia"/>
        </w:rPr>
        <w:t>提出期日・部数</w:t>
      </w:r>
    </w:p>
    <w:p w:rsidR="00A27A83" w:rsidRPr="00513805" w:rsidRDefault="00A27A83" w:rsidP="001D2DF9">
      <w:pPr>
        <w:rPr>
          <w:rFonts w:asciiTheme="minorEastAsia" w:eastAsiaTheme="minorEastAsia" w:hAnsiTheme="minorEastAsia"/>
          <w:color w:val="000000" w:themeColor="text1"/>
        </w:rPr>
      </w:pPr>
      <w:r>
        <w:rPr>
          <w:rFonts w:ascii="Century" w:hAnsi="ＭＳ 明朝" w:hint="eastAsia"/>
        </w:rPr>
        <w:t xml:space="preserve">　　</w:t>
      </w:r>
      <w:r w:rsidRPr="00513805">
        <w:rPr>
          <w:rFonts w:ascii="Century" w:hAnsi="ＭＳ 明朝" w:hint="eastAsia"/>
          <w:color w:val="000000" w:themeColor="text1"/>
        </w:rPr>
        <w:t xml:space="preserve">　</w:t>
      </w:r>
      <w:r w:rsidR="00974B76">
        <w:rPr>
          <w:rFonts w:ascii="Century" w:hAnsi="ＭＳ 明朝" w:hint="eastAsia"/>
          <w:color w:val="000000" w:themeColor="text1"/>
        </w:rPr>
        <w:t xml:space="preserve"> </w:t>
      </w:r>
      <w:r w:rsidRPr="00513805">
        <w:rPr>
          <w:rFonts w:asciiTheme="minorEastAsia" w:eastAsiaTheme="minorEastAsia" w:hAnsiTheme="minorEastAsia" w:hint="eastAsia"/>
          <w:color w:val="000000" w:themeColor="text1"/>
        </w:rPr>
        <w:t xml:space="preserve">・報告書概要版　</w:t>
      </w:r>
      <w:r w:rsidR="00B64A06" w:rsidRPr="00513805">
        <w:rPr>
          <w:rFonts w:asciiTheme="minorEastAsia" w:eastAsiaTheme="minorEastAsia" w:hAnsiTheme="minorEastAsia" w:hint="eastAsia"/>
          <w:color w:val="000000" w:themeColor="text1"/>
        </w:rPr>
        <w:t>令和</w:t>
      </w:r>
      <w:r w:rsidR="00FD3F47">
        <w:rPr>
          <w:rFonts w:asciiTheme="minorEastAsia" w:eastAsiaTheme="minorEastAsia" w:hAnsiTheme="minorEastAsia" w:hint="eastAsia"/>
          <w:color w:val="000000" w:themeColor="text1"/>
        </w:rPr>
        <w:t>3</w:t>
      </w:r>
      <w:r w:rsidRPr="00513805">
        <w:rPr>
          <w:rFonts w:asciiTheme="minorEastAsia" w:eastAsiaTheme="minorEastAsia" w:hAnsiTheme="minorEastAsia" w:hint="eastAsia"/>
          <w:color w:val="000000" w:themeColor="text1"/>
        </w:rPr>
        <w:t>年</w:t>
      </w:r>
      <w:r w:rsidR="009F0516" w:rsidRPr="00513805">
        <w:rPr>
          <w:rFonts w:asciiTheme="minorEastAsia" w:eastAsiaTheme="minorEastAsia" w:hAnsiTheme="minorEastAsia" w:hint="eastAsia"/>
          <w:color w:val="000000" w:themeColor="text1"/>
        </w:rPr>
        <w:t>1</w:t>
      </w:r>
      <w:r w:rsidRPr="00513805">
        <w:rPr>
          <w:rFonts w:asciiTheme="minorEastAsia" w:eastAsiaTheme="minorEastAsia" w:hAnsiTheme="minorEastAsia" w:hint="eastAsia"/>
          <w:color w:val="000000" w:themeColor="text1"/>
        </w:rPr>
        <w:t>月</w:t>
      </w:r>
      <w:r w:rsidR="00FD3F47">
        <w:rPr>
          <w:rFonts w:asciiTheme="minorEastAsia" w:eastAsiaTheme="minorEastAsia" w:hAnsiTheme="minorEastAsia" w:hint="eastAsia"/>
          <w:color w:val="000000" w:themeColor="text1"/>
        </w:rPr>
        <w:t>8</w:t>
      </w:r>
      <w:r w:rsidRPr="00513805">
        <w:rPr>
          <w:rFonts w:asciiTheme="minorEastAsia" w:eastAsiaTheme="minorEastAsia" w:hAnsiTheme="minorEastAsia" w:hint="eastAsia"/>
          <w:color w:val="000000" w:themeColor="text1"/>
        </w:rPr>
        <w:t>日（金）</w:t>
      </w:r>
      <w:r w:rsidR="00FD3F47">
        <w:rPr>
          <w:rFonts w:asciiTheme="minorEastAsia" w:eastAsiaTheme="minorEastAsia" w:hAnsiTheme="minorEastAsia" w:hint="eastAsia"/>
          <w:color w:val="000000" w:themeColor="text1"/>
        </w:rPr>
        <w:t xml:space="preserve"> </w:t>
      </w:r>
      <w:r w:rsidRPr="00513805">
        <w:rPr>
          <w:rFonts w:asciiTheme="minorEastAsia" w:eastAsiaTheme="minorEastAsia" w:hAnsiTheme="minorEastAsia" w:hint="eastAsia"/>
          <w:color w:val="000000" w:themeColor="text1"/>
        </w:rPr>
        <w:t xml:space="preserve">　　　４部</w:t>
      </w:r>
    </w:p>
    <w:p w:rsidR="001D2DF9" w:rsidRPr="00513805" w:rsidRDefault="001D2DF9" w:rsidP="00974B76">
      <w:pPr>
        <w:ind w:firstLineChars="350" w:firstLine="761"/>
        <w:rPr>
          <w:rFonts w:asciiTheme="minorEastAsia" w:eastAsiaTheme="minorEastAsia" w:hAnsiTheme="minorEastAsia"/>
          <w:color w:val="000000" w:themeColor="text1"/>
        </w:rPr>
      </w:pPr>
      <w:r w:rsidRPr="00513805">
        <w:rPr>
          <w:rFonts w:asciiTheme="minorEastAsia" w:eastAsiaTheme="minorEastAsia" w:hAnsiTheme="minorEastAsia" w:hint="eastAsia"/>
          <w:color w:val="000000" w:themeColor="text1"/>
        </w:rPr>
        <w:t xml:space="preserve">・報告書　　　　</w:t>
      </w:r>
      <w:r w:rsidR="00B64A06" w:rsidRPr="00513805">
        <w:rPr>
          <w:rFonts w:asciiTheme="minorEastAsia" w:eastAsiaTheme="minorEastAsia" w:hAnsiTheme="minorEastAsia" w:hint="eastAsia"/>
          <w:color w:val="000000" w:themeColor="text1"/>
        </w:rPr>
        <w:t>令和</w:t>
      </w:r>
      <w:r w:rsidR="00FD3F47">
        <w:rPr>
          <w:rFonts w:asciiTheme="minorEastAsia" w:eastAsiaTheme="minorEastAsia" w:hAnsiTheme="minorEastAsia" w:hint="eastAsia"/>
          <w:color w:val="000000" w:themeColor="text1"/>
        </w:rPr>
        <w:t>3</w:t>
      </w:r>
      <w:r w:rsidR="00A27A83" w:rsidRPr="00513805">
        <w:rPr>
          <w:rFonts w:asciiTheme="minorEastAsia" w:eastAsiaTheme="minorEastAsia" w:hAnsiTheme="minorEastAsia" w:hint="eastAsia"/>
          <w:color w:val="000000" w:themeColor="text1"/>
        </w:rPr>
        <w:t>年</w:t>
      </w:r>
      <w:r w:rsidR="009F0516" w:rsidRPr="00513805">
        <w:rPr>
          <w:rFonts w:asciiTheme="minorEastAsia" w:eastAsiaTheme="minorEastAsia" w:hAnsiTheme="minorEastAsia" w:hint="eastAsia"/>
          <w:color w:val="000000" w:themeColor="text1"/>
        </w:rPr>
        <w:t>1</w:t>
      </w:r>
      <w:r w:rsidR="00601521" w:rsidRPr="00513805">
        <w:rPr>
          <w:rFonts w:asciiTheme="minorEastAsia" w:eastAsiaTheme="minorEastAsia" w:hAnsiTheme="minorEastAsia" w:hint="eastAsia"/>
          <w:color w:val="000000" w:themeColor="text1"/>
        </w:rPr>
        <w:t>月</w:t>
      </w:r>
      <w:r w:rsidR="00FD3F47">
        <w:rPr>
          <w:rFonts w:asciiTheme="minorEastAsia" w:eastAsiaTheme="minorEastAsia" w:hAnsiTheme="minorEastAsia" w:hint="eastAsia"/>
          <w:color w:val="000000" w:themeColor="text1"/>
        </w:rPr>
        <w:t>15</w:t>
      </w:r>
      <w:r w:rsidRPr="00513805">
        <w:rPr>
          <w:rFonts w:asciiTheme="minorEastAsia" w:eastAsiaTheme="minorEastAsia" w:hAnsiTheme="minorEastAsia" w:hint="eastAsia"/>
          <w:color w:val="000000" w:themeColor="text1"/>
        </w:rPr>
        <w:t>日</w:t>
      </w:r>
      <w:r w:rsidR="00A27A83" w:rsidRPr="00513805">
        <w:rPr>
          <w:rFonts w:asciiTheme="minorEastAsia" w:eastAsiaTheme="minorEastAsia" w:hAnsiTheme="minorEastAsia" w:hint="eastAsia"/>
          <w:color w:val="000000" w:themeColor="text1"/>
        </w:rPr>
        <w:t>（</w:t>
      </w:r>
      <w:r w:rsidR="00D61403" w:rsidRPr="00513805">
        <w:rPr>
          <w:rFonts w:asciiTheme="minorEastAsia" w:eastAsiaTheme="minorEastAsia" w:hAnsiTheme="minorEastAsia" w:hint="eastAsia"/>
          <w:color w:val="000000" w:themeColor="text1"/>
        </w:rPr>
        <w:t>金</w:t>
      </w:r>
      <w:r w:rsidR="00A27A83" w:rsidRPr="00513805">
        <w:rPr>
          <w:rFonts w:asciiTheme="minorEastAsia" w:eastAsiaTheme="minorEastAsia" w:hAnsiTheme="minorEastAsia" w:hint="eastAsia"/>
          <w:color w:val="000000" w:themeColor="text1"/>
        </w:rPr>
        <w:t>）</w:t>
      </w:r>
      <w:r w:rsidRPr="00513805">
        <w:rPr>
          <w:rFonts w:asciiTheme="minorEastAsia" w:eastAsiaTheme="minorEastAsia" w:hAnsiTheme="minorEastAsia" w:hint="eastAsia"/>
          <w:color w:val="000000" w:themeColor="text1"/>
        </w:rPr>
        <w:t xml:space="preserve">　　　４部</w:t>
      </w:r>
    </w:p>
    <w:p w:rsidR="001D2DF9" w:rsidRPr="00D61403" w:rsidRDefault="001D2DF9" w:rsidP="001D2DF9">
      <w:pPr>
        <w:rPr>
          <w:rFonts w:ascii="Century"/>
          <w:color w:val="000000" w:themeColor="text1"/>
        </w:rPr>
      </w:pPr>
      <w:r w:rsidRPr="00513805">
        <w:rPr>
          <w:rFonts w:asciiTheme="minorEastAsia" w:eastAsiaTheme="minorEastAsia" w:hAnsiTheme="minorEastAsia" w:hint="eastAsia"/>
          <w:color w:val="000000" w:themeColor="text1"/>
        </w:rPr>
        <w:t xml:space="preserve">　　　</w:t>
      </w:r>
      <w:r w:rsidR="00974B76">
        <w:rPr>
          <w:rFonts w:asciiTheme="minorEastAsia" w:eastAsiaTheme="minorEastAsia" w:hAnsiTheme="minorEastAsia" w:hint="eastAsia"/>
          <w:color w:val="000000" w:themeColor="text1"/>
        </w:rPr>
        <w:t xml:space="preserve"> </w:t>
      </w:r>
      <w:r w:rsidRPr="00513805">
        <w:rPr>
          <w:rFonts w:ascii="Century" w:hAnsi="ＭＳ 明朝" w:hint="eastAsia"/>
          <w:color w:val="000000" w:themeColor="text1"/>
        </w:rPr>
        <w:t>・関連データ一式</w:t>
      </w:r>
      <w:r w:rsidRPr="00513805">
        <w:rPr>
          <w:rFonts w:ascii="Century"/>
          <w:color w:val="000000" w:themeColor="text1"/>
        </w:rPr>
        <w:tab/>
      </w:r>
      <w:r w:rsidRPr="00513805">
        <w:rPr>
          <w:rFonts w:ascii="Century"/>
          <w:color w:val="000000" w:themeColor="text1"/>
        </w:rPr>
        <w:tab/>
      </w:r>
      <w:r w:rsidRPr="00513805">
        <w:rPr>
          <w:rFonts w:ascii="Century" w:hAnsi="ＭＳ 明朝" w:hint="eastAsia"/>
          <w:color w:val="000000" w:themeColor="text1"/>
        </w:rPr>
        <w:t xml:space="preserve">　</w:t>
      </w:r>
      <w:r w:rsidRPr="00513805">
        <w:rPr>
          <w:rFonts w:ascii="Century"/>
          <w:color w:val="000000" w:themeColor="text1"/>
        </w:rPr>
        <w:tab/>
      </w:r>
      <w:r w:rsidRPr="00513805">
        <w:rPr>
          <w:rFonts w:ascii="Century" w:hAnsi="ＭＳ 明朝" w:hint="eastAsia"/>
          <w:color w:val="000000" w:themeColor="text1"/>
        </w:rPr>
        <w:t xml:space="preserve">　</w:t>
      </w:r>
      <w:r w:rsidR="00B64A06" w:rsidRPr="00513805">
        <w:rPr>
          <w:rFonts w:ascii="Century" w:hAnsi="ＭＳ 明朝" w:hint="eastAsia"/>
          <w:color w:val="000000" w:themeColor="text1"/>
        </w:rPr>
        <w:t xml:space="preserve">　</w:t>
      </w:r>
      <w:r w:rsidR="00B64A06" w:rsidRPr="00513805">
        <w:rPr>
          <w:rFonts w:ascii="Century" w:hAnsi="ＭＳ 明朝" w:hint="eastAsia"/>
          <w:color w:val="000000" w:themeColor="text1"/>
        </w:rPr>
        <w:t xml:space="preserve"> </w:t>
      </w:r>
      <w:r w:rsidR="00A27A83" w:rsidRPr="00513805">
        <w:rPr>
          <w:rFonts w:ascii="Century" w:hAnsi="ＭＳ 明朝" w:hint="eastAsia"/>
          <w:color w:val="000000" w:themeColor="text1"/>
        </w:rPr>
        <w:t xml:space="preserve">　</w:t>
      </w:r>
      <w:r w:rsidRPr="00513805">
        <w:rPr>
          <w:rFonts w:ascii="Century" w:hAnsi="ＭＳ 明朝" w:hint="eastAsia"/>
          <w:color w:val="000000" w:themeColor="text1"/>
        </w:rPr>
        <w:t>４部（</w:t>
      </w:r>
      <w:r w:rsidRPr="00513805">
        <w:rPr>
          <w:rFonts w:ascii="Century"/>
          <w:color w:val="000000" w:themeColor="text1"/>
        </w:rPr>
        <w:t>CD-ROM</w:t>
      </w:r>
      <w:r w:rsidRPr="00513805">
        <w:rPr>
          <w:rFonts w:ascii="Century" w:hAnsi="ＭＳ 明朝" w:hint="eastAsia"/>
          <w:color w:val="000000" w:themeColor="text1"/>
        </w:rPr>
        <w:t>にて）</w:t>
      </w:r>
      <w:r w:rsidRPr="00513805">
        <w:rPr>
          <w:rFonts w:ascii="Century"/>
          <w:color w:val="000000" w:themeColor="text1"/>
        </w:rPr>
        <w:t xml:space="preserve">        </w:t>
      </w:r>
      <w:r w:rsidRPr="00D61403">
        <w:rPr>
          <w:rFonts w:ascii="Century"/>
          <w:color w:val="000000" w:themeColor="text1"/>
        </w:rPr>
        <w:t xml:space="preserve">                                                                                                                                                                                                                                                                                                                                                                                                                                                                                                                                                                                                                                                                                                                                                       </w:t>
      </w:r>
    </w:p>
    <w:p w:rsidR="001D2DF9" w:rsidRDefault="001D2DF9" w:rsidP="001D2DF9">
      <w:pPr>
        <w:ind w:left="105"/>
        <w:rPr>
          <w:rFonts w:ascii="Century"/>
        </w:rPr>
      </w:pPr>
      <w:r>
        <w:rPr>
          <w:rFonts w:ascii="Century"/>
        </w:rPr>
        <w:t xml:space="preserve"> </w:t>
      </w:r>
      <w:r>
        <w:rPr>
          <w:rFonts w:ascii="Century" w:hAnsi="ＭＳ 明朝" w:hint="eastAsia"/>
        </w:rPr>
        <w:t>（２）提出先</w:t>
      </w:r>
    </w:p>
    <w:p w:rsidR="001D2DF9" w:rsidRDefault="001D2DF9" w:rsidP="005922AD">
      <w:pPr>
        <w:rPr>
          <w:rFonts w:ascii="Century"/>
        </w:rPr>
      </w:pPr>
      <w:r>
        <w:rPr>
          <w:rFonts w:ascii="Century" w:hAnsi="ＭＳ 明朝" w:hint="eastAsia"/>
        </w:rPr>
        <w:t xml:space="preserve">　　　</w:t>
      </w:r>
      <w:r w:rsidRPr="00D61403">
        <w:rPr>
          <w:rFonts w:ascii="Century" w:hint="eastAsia"/>
        </w:rPr>
        <w:t>大阪</w:t>
      </w:r>
      <w:r w:rsidR="009A5DE3" w:rsidRPr="00D61403">
        <w:rPr>
          <w:rFonts w:ascii="Century" w:hint="eastAsia"/>
        </w:rPr>
        <w:t>文化芸術フェス</w:t>
      </w:r>
      <w:r w:rsidRPr="00D61403">
        <w:rPr>
          <w:rFonts w:ascii="Century" w:hint="eastAsia"/>
        </w:rPr>
        <w:t>実行委員会</w:t>
      </w:r>
      <w:r>
        <w:rPr>
          <w:rFonts w:ascii="Century" w:hint="eastAsia"/>
        </w:rPr>
        <w:t>事務局</w:t>
      </w:r>
    </w:p>
    <w:p w:rsidR="007619F4" w:rsidRDefault="007619F4" w:rsidP="005922AD">
      <w:pPr>
        <w:rPr>
          <w:rFonts w:hAnsi="ＭＳ 明朝"/>
        </w:rPr>
      </w:pPr>
    </w:p>
    <w:p w:rsidR="001D2DF9" w:rsidRPr="008502D8" w:rsidRDefault="001D2DF9" w:rsidP="001D2DF9">
      <w:pPr>
        <w:spacing w:line="200" w:lineRule="exact"/>
        <w:rPr>
          <w:rFonts w:hAnsi="ＭＳ 明朝"/>
        </w:rPr>
      </w:pPr>
    </w:p>
    <w:p w:rsidR="001D2DF9" w:rsidRDefault="001A5670" w:rsidP="001D2DF9">
      <w:pPr>
        <w:ind w:left="315" w:hanging="315"/>
        <w:rPr>
          <w:rFonts w:hAnsi="ＭＳ 明朝"/>
        </w:rPr>
      </w:pPr>
      <w:r>
        <w:rPr>
          <w:rFonts w:hAnsi="ＭＳ 明朝" w:hint="eastAsia"/>
        </w:rPr>
        <w:t>７</w:t>
      </w:r>
      <w:r w:rsidR="006D489E">
        <w:rPr>
          <w:rFonts w:hAnsi="ＭＳ 明朝" w:hint="eastAsia"/>
        </w:rPr>
        <w:t xml:space="preserve">　</w:t>
      </w:r>
      <w:r w:rsidR="001D2DF9">
        <w:rPr>
          <w:rFonts w:hAnsi="ＭＳ 明朝" w:hint="eastAsia"/>
        </w:rPr>
        <w:t>その他</w:t>
      </w:r>
    </w:p>
    <w:p w:rsidR="005C4D2E" w:rsidRPr="001D2DF9" w:rsidRDefault="00730CF6" w:rsidP="005922AD">
      <w:pPr>
        <w:ind w:leftChars="-77" w:left="267" w:hangingChars="200" w:hanging="435"/>
      </w:pPr>
      <w:r>
        <w:rPr>
          <w:rFonts w:hint="eastAsia"/>
        </w:rPr>
        <w:t xml:space="preserve">　　　</w:t>
      </w:r>
      <w:r w:rsidR="001D2DF9">
        <w:rPr>
          <w:rFonts w:hint="eastAsia"/>
        </w:rPr>
        <w:t>本仕様書に記述のない事項や疑義の生じた事項については、</w:t>
      </w:r>
      <w:r>
        <w:rPr>
          <w:rFonts w:hint="eastAsia"/>
        </w:rPr>
        <w:t>実行</w:t>
      </w:r>
      <w:r w:rsidR="001D2DF9">
        <w:rPr>
          <w:rFonts w:hint="eastAsia"/>
        </w:rPr>
        <w:t>委員会と協議の上、実施すること。</w:t>
      </w:r>
    </w:p>
    <w:sectPr w:rsidR="005C4D2E" w:rsidRPr="001D2DF9" w:rsidSect="00D31232">
      <w:footerReference w:type="default" r:id="rId8"/>
      <w:pgSz w:w="11906" w:h="16838" w:code="9"/>
      <w:pgMar w:top="1304" w:right="1134" w:bottom="1247" w:left="1418" w:header="851" w:footer="567" w:gutter="0"/>
      <w:cols w:space="425"/>
      <w:docGrid w:type="linesAndChars" w:linePitch="33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57" w:rsidRDefault="003D3857" w:rsidP="00C741F3">
      <w:r>
        <w:separator/>
      </w:r>
    </w:p>
  </w:endnote>
  <w:endnote w:type="continuationSeparator" w:id="0">
    <w:p w:rsidR="003D3857" w:rsidRDefault="003D3857" w:rsidP="00C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55322"/>
      <w:docPartObj>
        <w:docPartGallery w:val="Page Numbers (Bottom of Page)"/>
        <w:docPartUnique/>
      </w:docPartObj>
    </w:sdtPr>
    <w:sdtEndPr/>
    <w:sdtContent>
      <w:sdt>
        <w:sdtPr>
          <w:id w:val="-1669238322"/>
          <w:docPartObj>
            <w:docPartGallery w:val="Page Numbers (Top of Page)"/>
            <w:docPartUnique/>
          </w:docPartObj>
        </w:sdtPr>
        <w:sdtEndPr/>
        <w:sdtContent>
          <w:p w:rsidR="007249FC" w:rsidRDefault="007249FC">
            <w:pPr>
              <w:pStyle w:val="a5"/>
              <w:jc w:val="center"/>
            </w:pPr>
            <w:r>
              <w:rPr>
                <w:lang w:val="ja-JP"/>
              </w:rPr>
              <w:t xml:space="preserve"> </w:t>
            </w:r>
            <w:r>
              <w:rPr>
                <w:b/>
                <w:bCs/>
              </w:rPr>
              <w:fldChar w:fldCharType="begin"/>
            </w:r>
            <w:r>
              <w:rPr>
                <w:b/>
                <w:bCs/>
              </w:rPr>
              <w:instrText>PAGE</w:instrText>
            </w:r>
            <w:r>
              <w:rPr>
                <w:b/>
                <w:bCs/>
              </w:rPr>
              <w:fldChar w:fldCharType="separate"/>
            </w:r>
            <w:r w:rsidR="00400801">
              <w:rPr>
                <w:b/>
                <w:bCs/>
                <w:noProof/>
              </w:rPr>
              <w:t>2</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400801">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57" w:rsidRDefault="003D3857" w:rsidP="00C741F3">
      <w:r>
        <w:separator/>
      </w:r>
    </w:p>
  </w:footnote>
  <w:footnote w:type="continuationSeparator" w:id="0">
    <w:p w:rsidR="003D3857" w:rsidRDefault="003D3857" w:rsidP="00C7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084"/>
    <w:multiLevelType w:val="hybridMultilevel"/>
    <w:tmpl w:val="D91A7D56"/>
    <w:lvl w:ilvl="0" w:tplc="E0522C04">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346B"/>
    <w:multiLevelType w:val="hybridMultilevel"/>
    <w:tmpl w:val="AC54B962"/>
    <w:lvl w:ilvl="0" w:tplc="4E4ABB6C">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A2F11"/>
    <w:multiLevelType w:val="hybridMultilevel"/>
    <w:tmpl w:val="71649F06"/>
    <w:lvl w:ilvl="0" w:tplc="0FB84612">
      <w:start w:val="1"/>
      <w:numFmt w:val="decimalFullWidth"/>
      <w:lvlText w:val="（%1）"/>
      <w:lvlJc w:val="left"/>
      <w:pPr>
        <w:ind w:left="1125" w:hanging="7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3" w15:restartNumberingAfterBreak="0">
    <w:nsid w:val="69A94E09"/>
    <w:multiLevelType w:val="hybridMultilevel"/>
    <w:tmpl w:val="EDBE39D8"/>
    <w:lvl w:ilvl="0" w:tplc="C35AE482">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171DD3"/>
    <w:multiLevelType w:val="singleLevel"/>
    <w:tmpl w:val="B562F1E0"/>
    <w:lvl w:ilvl="0">
      <w:start w:val="1"/>
      <w:numFmt w:val="decimalFullWidth"/>
      <w:lvlText w:val="（%1）"/>
      <w:lvlJc w:val="left"/>
      <w:pPr>
        <w:tabs>
          <w:tab w:val="num" w:pos="744"/>
        </w:tabs>
        <w:ind w:left="744" w:hanging="636"/>
      </w:pPr>
    </w:lvl>
  </w:abstractNum>
  <w:abstractNum w:abstractNumId="5" w15:restartNumberingAfterBreak="0">
    <w:nsid w:val="7BAF28B6"/>
    <w:multiLevelType w:val="hybridMultilevel"/>
    <w:tmpl w:val="96B6616C"/>
    <w:lvl w:ilvl="0" w:tplc="39A01CC2">
      <w:start w:val="4"/>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9"/>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F9"/>
    <w:rsid w:val="000201F8"/>
    <w:rsid w:val="00021B8D"/>
    <w:rsid w:val="00041F9B"/>
    <w:rsid w:val="00056CBF"/>
    <w:rsid w:val="000B07C8"/>
    <w:rsid w:val="000B7224"/>
    <w:rsid w:val="000C3337"/>
    <w:rsid w:val="000D44D0"/>
    <w:rsid w:val="000D5E65"/>
    <w:rsid w:val="000E219A"/>
    <w:rsid w:val="000F0503"/>
    <w:rsid w:val="00116C48"/>
    <w:rsid w:val="001235D2"/>
    <w:rsid w:val="00124537"/>
    <w:rsid w:val="00137FBF"/>
    <w:rsid w:val="00144E97"/>
    <w:rsid w:val="00162158"/>
    <w:rsid w:val="00162EC0"/>
    <w:rsid w:val="00164A73"/>
    <w:rsid w:val="00164EC2"/>
    <w:rsid w:val="00176655"/>
    <w:rsid w:val="001805D0"/>
    <w:rsid w:val="001919E8"/>
    <w:rsid w:val="00193B1C"/>
    <w:rsid w:val="001A1628"/>
    <w:rsid w:val="001A3103"/>
    <w:rsid w:val="001A5552"/>
    <w:rsid w:val="001A5670"/>
    <w:rsid w:val="001C747A"/>
    <w:rsid w:val="001D2DF9"/>
    <w:rsid w:val="001E5732"/>
    <w:rsid w:val="00214E83"/>
    <w:rsid w:val="002344B3"/>
    <w:rsid w:val="0024517A"/>
    <w:rsid w:val="0024793E"/>
    <w:rsid w:val="00255598"/>
    <w:rsid w:val="00267566"/>
    <w:rsid w:val="002711E9"/>
    <w:rsid w:val="002C0B3A"/>
    <w:rsid w:val="002C1738"/>
    <w:rsid w:val="003066ED"/>
    <w:rsid w:val="00323EC8"/>
    <w:rsid w:val="00327181"/>
    <w:rsid w:val="003536E3"/>
    <w:rsid w:val="003575E8"/>
    <w:rsid w:val="003605AF"/>
    <w:rsid w:val="0037425A"/>
    <w:rsid w:val="00393CAD"/>
    <w:rsid w:val="003A4414"/>
    <w:rsid w:val="003D0BA7"/>
    <w:rsid w:val="003D3857"/>
    <w:rsid w:val="003E6A60"/>
    <w:rsid w:val="00400801"/>
    <w:rsid w:val="004022B6"/>
    <w:rsid w:val="004115EC"/>
    <w:rsid w:val="0041670E"/>
    <w:rsid w:val="00434445"/>
    <w:rsid w:val="00446352"/>
    <w:rsid w:val="004518C8"/>
    <w:rsid w:val="004649FC"/>
    <w:rsid w:val="0046768A"/>
    <w:rsid w:val="00481F48"/>
    <w:rsid w:val="004834BA"/>
    <w:rsid w:val="004846B0"/>
    <w:rsid w:val="004875EF"/>
    <w:rsid w:val="004A1140"/>
    <w:rsid w:val="004A57BD"/>
    <w:rsid w:val="004A7E64"/>
    <w:rsid w:val="004D0A4E"/>
    <w:rsid w:val="004D24EF"/>
    <w:rsid w:val="004E590D"/>
    <w:rsid w:val="004F426D"/>
    <w:rsid w:val="004F4A25"/>
    <w:rsid w:val="00513805"/>
    <w:rsid w:val="00534723"/>
    <w:rsid w:val="00581B83"/>
    <w:rsid w:val="00587FD9"/>
    <w:rsid w:val="005922AD"/>
    <w:rsid w:val="005A7C38"/>
    <w:rsid w:val="005C4D2E"/>
    <w:rsid w:val="005D48CE"/>
    <w:rsid w:val="005D796A"/>
    <w:rsid w:val="00601521"/>
    <w:rsid w:val="00671748"/>
    <w:rsid w:val="006A3569"/>
    <w:rsid w:val="006A6570"/>
    <w:rsid w:val="006B4C69"/>
    <w:rsid w:val="006C3F17"/>
    <w:rsid w:val="006D42F8"/>
    <w:rsid w:val="006D489E"/>
    <w:rsid w:val="006D55D9"/>
    <w:rsid w:val="006D62B7"/>
    <w:rsid w:val="006F4BA5"/>
    <w:rsid w:val="00714BEB"/>
    <w:rsid w:val="007249FC"/>
    <w:rsid w:val="0072529E"/>
    <w:rsid w:val="00730CF6"/>
    <w:rsid w:val="007332A4"/>
    <w:rsid w:val="00735CFC"/>
    <w:rsid w:val="00745201"/>
    <w:rsid w:val="0075418D"/>
    <w:rsid w:val="007619F4"/>
    <w:rsid w:val="00767246"/>
    <w:rsid w:val="007766D4"/>
    <w:rsid w:val="007A754C"/>
    <w:rsid w:val="007B0601"/>
    <w:rsid w:val="007C17EA"/>
    <w:rsid w:val="007C1A7F"/>
    <w:rsid w:val="007C53FE"/>
    <w:rsid w:val="00813E22"/>
    <w:rsid w:val="00816FCA"/>
    <w:rsid w:val="00820C18"/>
    <w:rsid w:val="008502D8"/>
    <w:rsid w:val="00860653"/>
    <w:rsid w:val="00863601"/>
    <w:rsid w:val="0087203B"/>
    <w:rsid w:val="00897A6D"/>
    <w:rsid w:val="008F3CF7"/>
    <w:rsid w:val="0092579B"/>
    <w:rsid w:val="00925AB6"/>
    <w:rsid w:val="00932780"/>
    <w:rsid w:val="00934BF9"/>
    <w:rsid w:val="009473C7"/>
    <w:rsid w:val="009523CD"/>
    <w:rsid w:val="009558AA"/>
    <w:rsid w:val="00957A9B"/>
    <w:rsid w:val="00974B76"/>
    <w:rsid w:val="00975F1E"/>
    <w:rsid w:val="009844D3"/>
    <w:rsid w:val="00986D6A"/>
    <w:rsid w:val="009872FD"/>
    <w:rsid w:val="0099456D"/>
    <w:rsid w:val="009A1CBF"/>
    <w:rsid w:val="009A5DE3"/>
    <w:rsid w:val="009E58CB"/>
    <w:rsid w:val="009F0516"/>
    <w:rsid w:val="009F2DB8"/>
    <w:rsid w:val="00A104D3"/>
    <w:rsid w:val="00A1204E"/>
    <w:rsid w:val="00A27A83"/>
    <w:rsid w:val="00A37F0A"/>
    <w:rsid w:val="00A43152"/>
    <w:rsid w:val="00A5033B"/>
    <w:rsid w:val="00A73186"/>
    <w:rsid w:val="00A74125"/>
    <w:rsid w:val="00A7657D"/>
    <w:rsid w:val="00AB0D3F"/>
    <w:rsid w:val="00AB459E"/>
    <w:rsid w:val="00AE0B37"/>
    <w:rsid w:val="00B11723"/>
    <w:rsid w:val="00B15A29"/>
    <w:rsid w:val="00B324DA"/>
    <w:rsid w:val="00B325F3"/>
    <w:rsid w:val="00B33984"/>
    <w:rsid w:val="00B3468C"/>
    <w:rsid w:val="00B4042C"/>
    <w:rsid w:val="00B50E20"/>
    <w:rsid w:val="00B54139"/>
    <w:rsid w:val="00B62AB5"/>
    <w:rsid w:val="00B64A06"/>
    <w:rsid w:val="00B80E0B"/>
    <w:rsid w:val="00BA0CBB"/>
    <w:rsid w:val="00BA0F7C"/>
    <w:rsid w:val="00BC18E5"/>
    <w:rsid w:val="00BE08DF"/>
    <w:rsid w:val="00BE0FD7"/>
    <w:rsid w:val="00C02F60"/>
    <w:rsid w:val="00C04228"/>
    <w:rsid w:val="00C13257"/>
    <w:rsid w:val="00C1480C"/>
    <w:rsid w:val="00C17FB0"/>
    <w:rsid w:val="00C51FA2"/>
    <w:rsid w:val="00C5676E"/>
    <w:rsid w:val="00C741F3"/>
    <w:rsid w:val="00C77F64"/>
    <w:rsid w:val="00C85B62"/>
    <w:rsid w:val="00C90B3F"/>
    <w:rsid w:val="00C946C7"/>
    <w:rsid w:val="00CB24A7"/>
    <w:rsid w:val="00D0678B"/>
    <w:rsid w:val="00D14F4E"/>
    <w:rsid w:val="00D17102"/>
    <w:rsid w:val="00D31232"/>
    <w:rsid w:val="00D31DE3"/>
    <w:rsid w:val="00D61403"/>
    <w:rsid w:val="00D85104"/>
    <w:rsid w:val="00D925E5"/>
    <w:rsid w:val="00DA00F9"/>
    <w:rsid w:val="00DA3E47"/>
    <w:rsid w:val="00DA4B26"/>
    <w:rsid w:val="00DA730A"/>
    <w:rsid w:val="00DB49E0"/>
    <w:rsid w:val="00DC5A4A"/>
    <w:rsid w:val="00DC7A71"/>
    <w:rsid w:val="00DD7776"/>
    <w:rsid w:val="00DE5A08"/>
    <w:rsid w:val="00E04B35"/>
    <w:rsid w:val="00E16D6F"/>
    <w:rsid w:val="00E276A2"/>
    <w:rsid w:val="00E502FE"/>
    <w:rsid w:val="00E503F3"/>
    <w:rsid w:val="00E81199"/>
    <w:rsid w:val="00EB1693"/>
    <w:rsid w:val="00EE7389"/>
    <w:rsid w:val="00EF0809"/>
    <w:rsid w:val="00EF5445"/>
    <w:rsid w:val="00F048F9"/>
    <w:rsid w:val="00F245D3"/>
    <w:rsid w:val="00F31A89"/>
    <w:rsid w:val="00F376DB"/>
    <w:rsid w:val="00F658B7"/>
    <w:rsid w:val="00F65F53"/>
    <w:rsid w:val="00F87658"/>
    <w:rsid w:val="00F9171C"/>
    <w:rsid w:val="00FA3E11"/>
    <w:rsid w:val="00FA4E75"/>
    <w:rsid w:val="00FD08B4"/>
    <w:rsid w:val="00FD3F47"/>
    <w:rsid w:val="00FE2C93"/>
    <w:rsid w:val="00FF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2107CE"/>
  <w15:docId w15:val="{A07B1AE4-42B2-42C4-822B-22DAD1E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1F3"/>
    <w:pPr>
      <w:tabs>
        <w:tab w:val="center" w:pos="4252"/>
        <w:tab w:val="right" w:pos="8504"/>
      </w:tabs>
      <w:snapToGrid w:val="0"/>
    </w:pPr>
  </w:style>
  <w:style w:type="character" w:customStyle="1" w:styleId="a4">
    <w:name w:val="ヘッダー (文字)"/>
    <w:basedOn w:val="a0"/>
    <w:link w:val="a3"/>
    <w:uiPriority w:val="99"/>
    <w:rsid w:val="00C741F3"/>
    <w:rPr>
      <w:rFonts w:ascii="ＭＳ 明朝" w:eastAsia="ＭＳ 明朝" w:hAnsi="Century" w:cs="Times New Roman"/>
      <w:sz w:val="24"/>
      <w:szCs w:val="24"/>
    </w:rPr>
  </w:style>
  <w:style w:type="paragraph" w:styleId="a5">
    <w:name w:val="footer"/>
    <w:basedOn w:val="a"/>
    <w:link w:val="a6"/>
    <w:uiPriority w:val="99"/>
    <w:unhideWhenUsed/>
    <w:rsid w:val="00C741F3"/>
    <w:pPr>
      <w:tabs>
        <w:tab w:val="center" w:pos="4252"/>
        <w:tab w:val="right" w:pos="8504"/>
      </w:tabs>
      <w:snapToGrid w:val="0"/>
    </w:pPr>
  </w:style>
  <w:style w:type="character" w:customStyle="1" w:styleId="a6">
    <w:name w:val="フッター (文字)"/>
    <w:basedOn w:val="a0"/>
    <w:link w:val="a5"/>
    <w:uiPriority w:val="99"/>
    <w:rsid w:val="00C741F3"/>
    <w:rPr>
      <w:rFonts w:ascii="ＭＳ 明朝" w:eastAsia="ＭＳ 明朝" w:hAnsi="Century" w:cs="Times New Roman"/>
      <w:sz w:val="24"/>
      <w:szCs w:val="24"/>
    </w:rPr>
  </w:style>
  <w:style w:type="paragraph" w:styleId="a7">
    <w:name w:val="Balloon Text"/>
    <w:basedOn w:val="a"/>
    <w:link w:val="a8"/>
    <w:uiPriority w:val="99"/>
    <w:semiHidden/>
    <w:unhideWhenUsed/>
    <w:rsid w:val="004D0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A4E"/>
    <w:rPr>
      <w:rFonts w:asciiTheme="majorHAnsi" w:eastAsiaTheme="majorEastAsia" w:hAnsiTheme="majorHAnsi" w:cstheme="majorBidi"/>
      <w:sz w:val="18"/>
      <w:szCs w:val="18"/>
    </w:rPr>
  </w:style>
  <w:style w:type="paragraph" w:styleId="a9">
    <w:name w:val="List Paragraph"/>
    <w:basedOn w:val="a"/>
    <w:uiPriority w:val="34"/>
    <w:qFormat/>
    <w:rsid w:val="00A27A83"/>
    <w:pPr>
      <w:ind w:leftChars="400" w:left="840"/>
    </w:pPr>
  </w:style>
  <w:style w:type="table" w:styleId="aa">
    <w:name w:val="Table Grid"/>
    <w:basedOn w:val="a1"/>
    <w:uiPriority w:val="59"/>
    <w:rsid w:val="00B3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4566-282E-4CC7-8E17-F2C8891F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古閑　久雄</dc:creator>
  <cp:lastModifiedBy>古閑　久雄</cp:lastModifiedBy>
  <cp:revision>5</cp:revision>
  <cp:lastPrinted>2020-10-06T10:37:00Z</cp:lastPrinted>
  <dcterms:created xsi:type="dcterms:W3CDTF">2020-08-27T08:10:00Z</dcterms:created>
  <dcterms:modified xsi:type="dcterms:W3CDTF">2020-10-06T10:37:00Z</dcterms:modified>
</cp:coreProperties>
</file>