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914" w:rsidRPr="004C5061" w:rsidRDefault="00F87AA8" w:rsidP="00FD7CAB">
      <w:pPr>
        <w:autoSpaceDN w:val="0"/>
        <w:rPr>
          <w:rFonts w:ascii="ＭＳ ゴシック" w:eastAsia="ＭＳ ゴシック" w:hAnsi="ＭＳ ゴシック" w:cs="Arial"/>
          <w:sz w:val="24"/>
          <w:szCs w:val="24"/>
        </w:rPr>
      </w:pPr>
      <w:r w:rsidRPr="004C5061">
        <w:rPr>
          <w:rFonts w:ascii="ＭＳ ゴシック" w:eastAsia="ＭＳ ゴシック" w:hAnsi="ＭＳ ゴシック" w:cs="Arial" w:hint="eastAsia"/>
          <w:sz w:val="24"/>
          <w:szCs w:val="24"/>
        </w:rPr>
        <w:t>棚卸資産</w:t>
      </w:r>
      <w:r w:rsidR="00610C30" w:rsidRPr="004C5061">
        <w:rPr>
          <w:rFonts w:ascii="ＭＳ ゴシック" w:eastAsia="ＭＳ ゴシック" w:hAnsi="ＭＳ ゴシック" w:cs="Arial" w:hint="eastAsia"/>
          <w:sz w:val="24"/>
          <w:szCs w:val="24"/>
        </w:rPr>
        <w:t>計上</w:t>
      </w:r>
      <w:r w:rsidRPr="004C5061">
        <w:rPr>
          <w:rFonts w:ascii="ＭＳ ゴシック" w:eastAsia="ＭＳ ゴシック" w:hAnsi="ＭＳ ゴシック" w:cs="Arial" w:hint="eastAsia"/>
          <w:sz w:val="24"/>
          <w:szCs w:val="24"/>
        </w:rPr>
        <w:t>の不備</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04"/>
        <w:gridCol w:w="7513"/>
        <w:gridCol w:w="4394"/>
      </w:tblGrid>
      <w:tr w:rsidR="007752A6" w:rsidRPr="00017AC3" w:rsidTr="000679DB">
        <w:trPr>
          <w:trHeight w:val="567"/>
        </w:trPr>
        <w:tc>
          <w:tcPr>
            <w:tcW w:w="1809" w:type="dxa"/>
            <w:shd w:val="clear" w:color="auto" w:fill="auto"/>
            <w:vAlign w:val="center"/>
            <w:hideMark/>
          </w:tcPr>
          <w:p w:rsidR="007752A6" w:rsidRPr="004C5061" w:rsidRDefault="007752A6" w:rsidP="000679DB">
            <w:pPr>
              <w:widowControl/>
              <w:autoSpaceDN w:val="0"/>
              <w:jc w:val="center"/>
              <w:rPr>
                <w:rFonts w:ascii="ＭＳ Ｐゴシック" w:eastAsia="ＭＳ Ｐゴシック" w:hAnsi="ＭＳ Ｐゴシック" w:cs="Arial"/>
                <w:kern w:val="0"/>
                <w:sz w:val="24"/>
                <w:szCs w:val="24"/>
              </w:rPr>
            </w:pPr>
            <w:r w:rsidRPr="004C5061">
              <w:rPr>
                <w:rFonts w:ascii="ＭＳ Ｐゴシック" w:eastAsia="ＭＳ Ｐゴシック" w:hAnsi="ＭＳ Ｐゴシック" w:cs="Arial" w:hint="eastAsia"/>
                <w:kern w:val="0"/>
                <w:sz w:val="24"/>
                <w:szCs w:val="24"/>
              </w:rPr>
              <w:t>対象受検機関</w:t>
            </w:r>
          </w:p>
        </w:tc>
        <w:tc>
          <w:tcPr>
            <w:tcW w:w="6804" w:type="dxa"/>
            <w:shd w:val="clear" w:color="auto" w:fill="auto"/>
            <w:vAlign w:val="center"/>
            <w:hideMark/>
          </w:tcPr>
          <w:p w:rsidR="007752A6" w:rsidRPr="004C5061" w:rsidRDefault="007752A6" w:rsidP="000679DB">
            <w:pPr>
              <w:widowControl/>
              <w:autoSpaceDN w:val="0"/>
              <w:jc w:val="center"/>
              <w:rPr>
                <w:rFonts w:ascii="ＭＳ Ｐゴシック" w:eastAsia="ＭＳ Ｐゴシック" w:hAnsi="ＭＳ Ｐゴシック" w:cs="Arial"/>
                <w:kern w:val="0"/>
                <w:sz w:val="24"/>
                <w:szCs w:val="24"/>
              </w:rPr>
            </w:pPr>
            <w:r w:rsidRPr="004C5061">
              <w:rPr>
                <w:rFonts w:ascii="ＭＳ Ｐゴシック" w:eastAsia="ＭＳ Ｐゴシック" w:hAnsi="ＭＳ Ｐゴシック" w:cs="Arial" w:hint="eastAsia"/>
                <w:kern w:val="0"/>
                <w:sz w:val="24"/>
                <w:szCs w:val="24"/>
              </w:rPr>
              <w:t>検出事項</w:t>
            </w:r>
          </w:p>
        </w:tc>
        <w:tc>
          <w:tcPr>
            <w:tcW w:w="7513" w:type="dxa"/>
            <w:shd w:val="clear" w:color="auto" w:fill="auto"/>
            <w:vAlign w:val="center"/>
            <w:hideMark/>
          </w:tcPr>
          <w:p w:rsidR="007752A6" w:rsidRPr="004C5061" w:rsidRDefault="007752A6" w:rsidP="000679DB">
            <w:pPr>
              <w:widowControl/>
              <w:autoSpaceDN w:val="0"/>
              <w:jc w:val="center"/>
              <w:rPr>
                <w:rFonts w:ascii="ＭＳ Ｐゴシック" w:eastAsia="ＭＳ Ｐゴシック" w:hAnsi="ＭＳ Ｐゴシック" w:cs="Arial"/>
                <w:kern w:val="0"/>
                <w:sz w:val="24"/>
                <w:szCs w:val="24"/>
              </w:rPr>
            </w:pPr>
            <w:r w:rsidRPr="004C5061">
              <w:rPr>
                <w:rFonts w:ascii="ＭＳ Ｐゴシック" w:eastAsia="ＭＳ Ｐゴシック" w:hAnsi="ＭＳ Ｐゴシック" w:cs="Arial" w:hint="eastAsia"/>
                <w:kern w:val="0"/>
                <w:sz w:val="24"/>
                <w:szCs w:val="24"/>
              </w:rPr>
              <w:t>是正を求める事項</w:t>
            </w:r>
          </w:p>
        </w:tc>
        <w:tc>
          <w:tcPr>
            <w:tcW w:w="4394" w:type="dxa"/>
            <w:shd w:val="clear" w:color="auto" w:fill="auto"/>
            <w:vAlign w:val="center"/>
          </w:tcPr>
          <w:p w:rsidR="007752A6" w:rsidRPr="004C5061" w:rsidRDefault="003D37D7" w:rsidP="000679DB">
            <w:pPr>
              <w:widowControl/>
              <w:autoSpaceDN w:val="0"/>
              <w:jc w:val="center"/>
              <w:rPr>
                <w:rFonts w:ascii="ＭＳ Ｐゴシック" w:eastAsia="ＭＳ Ｐゴシック" w:hAnsi="ＭＳ Ｐゴシック" w:cs="Arial"/>
                <w:kern w:val="0"/>
                <w:sz w:val="24"/>
                <w:szCs w:val="24"/>
              </w:rPr>
            </w:pPr>
            <w:r w:rsidRPr="004C5061">
              <w:rPr>
                <w:rFonts w:ascii="ＭＳ Ｐゴシック" w:eastAsia="ＭＳ Ｐゴシック" w:hAnsi="ＭＳ Ｐゴシック" w:cs="Arial" w:hint="eastAsia"/>
                <w:kern w:val="0"/>
                <w:sz w:val="24"/>
                <w:szCs w:val="24"/>
              </w:rPr>
              <w:t>措置</w:t>
            </w:r>
            <w:r w:rsidR="005A7BBF" w:rsidRPr="004C5061">
              <w:rPr>
                <w:rFonts w:ascii="ＭＳ Ｐゴシック" w:eastAsia="ＭＳ Ｐゴシック" w:hAnsi="ＭＳ Ｐゴシック" w:cs="Arial" w:hint="eastAsia"/>
                <w:kern w:val="0"/>
                <w:sz w:val="24"/>
                <w:szCs w:val="24"/>
              </w:rPr>
              <w:t>の状況</w:t>
            </w:r>
          </w:p>
        </w:tc>
      </w:tr>
      <w:tr w:rsidR="007752A6" w:rsidRPr="003A363E" w:rsidTr="000679DB">
        <w:trPr>
          <w:trHeight w:val="9995"/>
        </w:trPr>
        <w:tc>
          <w:tcPr>
            <w:tcW w:w="1809" w:type="dxa"/>
            <w:shd w:val="clear" w:color="auto" w:fill="auto"/>
          </w:tcPr>
          <w:p w:rsidR="007752A6" w:rsidRPr="000679DB" w:rsidRDefault="007752A6" w:rsidP="000679DB">
            <w:pPr>
              <w:autoSpaceDE w:val="0"/>
              <w:autoSpaceDN w:val="0"/>
              <w:spacing w:line="300" w:lineRule="exact"/>
              <w:rPr>
                <w:rFonts w:asciiTheme="minorEastAsia" w:eastAsiaTheme="minorEastAsia" w:hAnsiTheme="minorEastAsia" w:cs="Arial"/>
                <w:sz w:val="24"/>
                <w:szCs w:val="24"/>
              </w:rPr>
            </w:pPr>
          </w:p>
          <w:p w:rsidR="007752A6" w:rsidRPr="000679DB" w:rsidRDefault="007752A6" w:rsidP="000679DB">
            <w:pPr>
              <w:autoSpaceDE w:val="0"/>
              <w:autoSpaceDN w:val="0"/>
              <w:spacing w:line="300" w:lineRule="exact"/>
              <w:rPr>
                <w:rFonts w:asciiTheme="minorEastAsia" w:eastAsiaTheme="minorEastAsia" w:hAnsiTheme="minorEastAsia" w:cs="Arial"/>
                <w:sz w:val="24"/>
                <w:szCs w:val="24"/>
              </w:rPr>
            </w:pPr>
            <w:r w:rsidRPr="000679DB">
              <w:rPr>
                <w:rFonts w:asciiTheme="minorEastAsia" w:eastAsiaTheme="minorEastAsia" w:hAnsiTheme="minorEastAsia" w:cs="Arial" w:hint="eastAsia"/>
                <w:sz w:val="24"/>
                <w:szCs w:val="24"/>
              </w:rPr>
              <w:t>公立大学法人</w:t>
            </w:r>
          </w:p>
          <w:p w:rsidR="007752A6" w:rsidRPr="000679DB" w:rsidRDefault="007752A6" w:rsidP="000679DB">
            <w:pPr>
              <w:autoSpaceDE w:val="0"/>
              <w:autoSpaceDN w:val="0"/>
              <w:spacing w:line="300" w:lineRule="exact"/>
              <w:rPr>
                <w:rFonts w:asciiTheme="minorEastAsia" w:eastAsiaTheme="minorEastAsia" w:hAnsiTheme="minorEastAsia" w:cs="Arial"/>
                <w:sz w:val="24"/>
                <w:szCs w:val="24"/>
              </w:rPr>
            </w:pPr>
            <w:r w:rsidRPr="000679DB">
              <w:rPr>
                <w:rFonts w:asciiTheme="minorEastAsia" w:eastAsiaTheme="minorEastAsia" w:hAnsiTheme="minorEastAsia" w:cs="Arial" w:hint="eastAsia"/>
                <w:sz w:val="24"/>
                <w:szCs w:val="24"/>
              </w:rPr>
              <w:t>大阪府立大学</w:t>
            </w:r>
          </w:p>
        </w:tc>
        <w:tc>
          <w:tcPr>
            <w:tcW w:w="6804" w:type="dxa"/>
            <w:shd w:val="clear" w:color="auto" w:fill="auto"/>
          </w:tcPr>
          <w:p w:rsidR="007752A6" w:rsidRPr="000679DB" w:rsidRDefault="007752A6" w:rsidP="000679DB">
            <w:pPr>
              <w:autoSpaceDE w:val="0"/>
              <w:autoSpaceDN w:val="0"/>
              <w:spacing w:line="300" w:lineRule="exact"/>
              <w:ind w:firstLineChars="100" w:firstLine="240"/>
              <w:rPr>
                <w:rFonts w:asciiTheme="minorEastAsia" w:eastAsiaTheme="minorEastAsia" w:hAnsiTheme="minorEastAsia" w:cs="Arial"/>
                <w:kern w:val="0"/>
                <w:sz w:val="24"/>
                <w:szCs w:val="24"/>
              </w:rPr>
            </w:pPr>
          </w:p>
          <w:p w:rsidR="007752A6" w:rsidRPr="000679DB" w:rsidRDefault="007752A6" w:rsidP="000679DB">
            <w:pPr>
              <w:autoSpaceDE w:val="0"/>
              <w:autoSpaceDN w:val="0"/>
              <w:spacing w:line="300" w:lineRule="exact"/>
              <w:ind w:left="240" w:hangingChars="100" w:hanging="240"/>
              <w:rPr>
                <w:rFonts w:asciiTheme="minorEastAsia" w:eastAsiaTheme="minorEastAsia" w:hAnsiTheme="minorEastAsia" w:cs="Arial"/>
                <w:kern w:val="0"/>
                <w:sz w:val="24"/>
                <w:szCs w:val="24"/>
              </w:rPr>
            </w:pPr>
            <w:r w:rsidRPr="000679DB">
              <w:rPr>
                <w:rFonts w:asciiTheme="minorEastAsia" w:eastAsiaTheme="minorEastAsia" w:hAnsiTheme="minorEastAsia" w:cs="Arial" w:hint="eastAsia"/>
                <w:kern w:val="0"/>
                <w:sz w:val="24"/>
                <w:szCs w:val="24"/>
              </w:rPr>
              <w:t>１　消耗品等については、「１品目３万円以上（開封されていないもの）」を棚卸資産の計上対象とすることが「たな卸資産の実施マニュアル」において規定されている。しかし、工業高等専門学校（以下「高専」という。）では、平成26年度の「たな卸資産調査票（研究室試薬）」において、20品目の薬品のうち18品目について、「開封済の試薬」を報告数量の集計に含め公立大学法人大阪府立大学（以下「府大」という。）本部に報告していた。その結果、棚卸資産が財務諸表上、過大に計上されている。</w:t>
            </w:r>
          </w:p>
          <w:p w:rsidR="007752A6" w:rsidRPr="000679DB" w:rsidRDefault="007752A6" w:rsidP="000679DB">
            <w:pPr>
              <w:autoSpaceDE w:val="0"/>
              <w:autoSpaceDN w:val="0"/>
              <w:spacing w:line="300" w:lineRule="exact"/>
              <w:rPr>
                <w:rFonts w:asciiTheme="minorEastAsia" w:eastAsiaTheme="minorEastAsia" w:hAnsiTheme="minorEastAsia" w:cs="Arial"/>
                <w:kern w:val="0"/>
                <w:sz w:val="24"/>
                <w:szCs w:val="24"/>
              </w:rPr>
            </w:pPr>
          </w:p>
          <w:p w:rsidR="007752A6" w:rsidRPr="000679DB" w:rsidRDefault="007752A6" w:rsidP="000679DB">
            <w:pPr>
              <w:autoSpaceDE w:val="0"/>
              <w:autoSpaceDN w:val="0"/>
              <w:spacing w:line="300" w:lineRule="exact"/>
              <w:rPr>
                <w:rFonts w:asciiTheme="minorEastAsia" w:eastAsiaTheme="minorEastAsia" w:hAnsiTheme="minorEastAsia" w:cs="Arial"/>
                <w:kern w:val="0"/>
                <w:sz w:val="24"/>
                <w:szCs w:val="24"/>
              </w:rPr>
            </w:pPr>
            <w:r w:rsidRPr="000679DB">
              <w:rPr>
                <w:rFonts w:asciiTheme="minorEastAsia" w:eastAsiaTheme="minorEastAsia" w:hAnsiTheme="minorEastAsia" w:cs="Arial" w:hint="eastAsia"/>
                <w:kern w:val="0"/>
                <w:sz w:val="24"/>
                <w:szCs w:val="24"/>
              </w:rPr>
              <w:t xml:space="preserve">　開封済の試薬が報告数量の集計に含まれていた試薬の一例</w:t>
            </w:r>
          </w:p>
          <w:tbl>
            <w:tblPr>
              <w:tblStyle w:val="a3"/>
              <w:tblW w:w="0" w:type="auto"/>
              <w:tblInd w:w="266" w:type="dxa"/>
              <w:tblLook w:val="04A0" w:firstRow="1" w:lastRow="0" w:firstColumn="1" w:lastColumn="0" w:noHBand="0" w:noVBand="1"/>
            </w:tblPr>
            <w:tblGrid>
              <w:gridCol w:w="2458"/>
              <w:gridCol w:w="1935"/>
              <w:gridCol w:w="1877"/>
            </w:tblGrid>
            <w:tr w:rsidR="007752A6" w:rsidRPr="000679DB" w:rsidTr="00AC0291">
              <w:trPr>
                <w:trHeight w:val="254"/>
              </w:trPr>
              <w:tc>
                <w:tcPr>
                  <w:tcW w:w="2458" w:type="dxa"/>
                </w:tcPr>
                <w:p w:rsidR="007752A6" w:rsidRPr="000679DB" w:rsidRDefault="007752A6" w:rsidP="004C6AD7">
                  <w:pPr>
                    <w:framePr w:hSpace="142" w:wrap="around" w:vAnchor="text" w:hAnchor="margin" w:x="108" w:y="334"/>
                    <w:autoSpaceDE w:val="0"/>
                    <w:autoSpaceDN w:val="0"/>
                    <w:spacing w:line="300" w:lineRule="exact"/>
                    <w:rPr>
                      <w:rFonts w:asciiTheme="minorEastAsia" w:eastAsiaTheme="minorEastAsia" w:hAnsiTheme="minorEastAsia" w:cs="Arial"/>
                      <w:kern w:val="0"/>
                      <w:sz w:val="24"/>
                      <w:szCs w:val="24"/>
                    </w:rPr>
                  </w:pPr>
                  <w:r w:rsidRPr="000679DB">
                    <w:rPr>
                      <w:rFonts w:asciiTheme="minorEastAsia" w:eastAsiaTheme="minorEastAsia" w:hAnsiTheme="minorEastAsia" w:cs="Arial" w:hint="eastAsia"/>
                      <w:kern w:val="0"/>
                      <w:sz w:val="24"/>
                      <w:szCs w:val="24"/>
                    </w:rPr>
                    <w:t>薬品名</w:t>
                  </w:r>
                </w:p>
              </w:tc>
              <w:tc>
                <w:tcPr>
                  <w:tcW w:w="1935" w:type="dxa"/>
                </w:tcPr>
                <w:p w:rsidR="007752A6" w:rsidRPr="000679DB" w:rsidRDefault="007752A6" w:rsidP="004C6AD7">
                  <w:pPr>
                    <w:framePr w:hSpace="142" w:wrap="around" w:vAnchor="text" w:hAnchor="margin" w:x="108" w:y="334"/>
                    <w:autoSpaceDE w:val="0"/>
                    <w:autoSpaceDN w:val="0"/>
                    <w:spacing w:line="300" w:lineRule="exact"/>
                    <w:jc w:val="center"/>
                    <w:rPr>
                      <w:rFonts w:asciiTheme="minorEastAsia" w:eastAsiaTheme="minorEastAsia" w:hAnsiTheme="minorEastAsia" w:cs="Arial"/>
                      <w:kern w:val="0"/>
                      <w:sz w:val="24"/>
                      <w:szCs w:val="24"/>
                    </w:rPr>
                  </w:pPr>
                  <w:r w:rsidRPr="000679DB">
                    <w:rPr>
                      <w:rFonts w:asciiTheme="minorEastAsia" w:eastAsiaTheme="minorEastAsia" w:hAnsiTheme="minorEastAsia" w:cs="Arial" w:hint="eastAsia"/>
                      <w:kern w:val="0"/>
                      <w:sz w:val="24"/>
                      <w:szCs w:val="24"/>
                    </w:rPr>
                    <w:t>購入単位</w:t>
                  </w:r>
                </w:p>
              </w:tc>
              <w:tc>
                <w:tcPr>
                  <w:tcW w:w="1877" w:type="dxa"/>
                </w:tcPr>
                <w:p w:rsidR="007752A6" w:rsidRPr="000679DB" w:rsidRDefault="007752A6" w:rsidP="004C6AD7">
                  <w:pPr>
                    <w:framePr w:hSpace="142" w:wrap="around" w:vAnchor="text" w:hAnchor="margin" w:x="108" w:y="334"/>
                    <w:autoSpaceDE w:val="0"/>
                    <w:autoSpaceDN w:val="0"/>
                    <w:spacing w:line="300" w:lineRule="exact"/>
                    <w:jc w:val="center"/>
                    <w:rPr>
                      <w:rFonts w:asciiTheme="minorEastAsia" w:eastAsiaTheme="minorEastAsia" w:hAnsiTheme="minorEastAsia" w:cs="Arial"/>
                      <w:kern w:val="0"/>
                      <w:sz w:val="24"/>
                      <w:szCs w:val="24"/>
                    </w:rPr>
                  </w:pPr>
                  <w:r w:rsidRPr="000679DB">
                    <w:rPr>
                      <w:rFonts w:asciiTheme="minorEastAsia" w:eastAsiaTheme="minorEastAsia" w:hAnsiTheme="minorEastAsia" w:cs="Arial" w:hint="eastAsia"/>
                      <w:kern w:val="0"/>
                      <w:sz w:val="24"/>
                      <w:szCs w:val="24"/>
                    </w:rPr>
                    <w:t>報告数量</w:t>
                  </w:r>
                </w:p>
              </w:tc>
            </w:tr>
            <w:tr w:rsidR="007752A6" w:rsidRPr="000679DB" w:rsidTr="00AC0291">
              <w:trPr>
                <w:trHeight w:val="272"/>
              </w:trPr>
              <w:tc>
                <w:tcPr>
                  <w:tcW w:w="2458" w:type="dxa"/>
                </w:tcPr>
                <w:p w:rsidR="007752A6" w:rsidRPr="000679DB" w:rsidRDefault="007752A6" w:rsidP="004C6AD7">
                  <w:pPr>
                    <w:framePr w:hSpace="142" w:wrap="around" w:vAnchor="text" w:hAnchor="margin" w:x="108" w:y="334"/>
                    <w:autoSpaceDE w:val="0"/>
                    <w:autoSpaceDN w:val="0"/>
                    <w:spacing w:line="300" w:lineRule="exact"/>
                    <w:rPr>
                      <w:rFonts w:asciiTheme="minorEastAsia" w:eastAsiaTheme="minorEastAsia" w:hAnsiTheme="minorEastAsia" w:cs="Arial"/>
                      <w:kern w:val="0"/>
                      <w:sz w:val="24"/>
                      <w:szCs w:val="24"/>
                    </w:rPr>
                  </w:pPr>
                  <w:r w:rsidRPr="000679DB">
                    <w:rPr>
                      <w:rFonts w:asciiTheme="minorEastAsia" w:eastAsiaTheme="minorEastAsia" w:hAnsiTheme="minorEastAsia" w:cs="Arial" w:hint="eastAsia"/>
                      <w:kern w:val="0"/>
                      <w:sz w:val="24"/>
                      <w:szCs w:val="24"/>
                    </w:rPr>
                    <w:t>硝酸銀</w:t>
                  </w:r>
                </w:p>
              </w:tc>
              <w:tc>
                <w:tcPr>
                  <w:tcW w:w="1935" w:type="dxa"/>
                </w:tcPr>
                <w:p w:rsidR="007752A6" w:rsidRPr="000679DB" w:rsidRDefault="007752A6" w:rsidP="004C6AD7">
                  <w:pPr>
                    <w:framePr w:hSpace="142" w:wrap="around" w:vAnchor="text" w:hAnchor="margin" w:x="108" w:y="334"/>
                    <w:autoSpaceDE w:val="0"/>
                    <w:autoSpaceDN w:val="0"/>
                    <w:spacing w:line="300" w:lineRule="exact"/>
                    <w:jc w:val="right"/>
                    <w:rPr>
                      <w:rFonts w:asciiTheme="minorEastAsia" w:eastAsiaTheme="minorEastAsia" w:hAnsiTheme="minorEastAsia" w:cs="Arial"/>
                      <w:kern w:val="0"/>
                      <w:sz w:val="24"/>
                      <w:szCs w:val="24"/>
                    </w:rPr>
                  </w:pPr>
                  <w:r w:rsidRPr="000679DB">
                    <w:rPr>
                      <w:rFonts w:asciiTheme="minorEastAsia" w:eastAsiaTheme="minorEastAsia" w:hAnsiTheme="minorEastAsia" w:cs="Arial" w:hint="eastAsia"/>
                      <w:kern w:val="0"/>
                      <w:sz w:val="24"/>
                      <w:szCs w:val="24"/>
                    </w:rPr>
                    <w:t>25g</w:t>
                  </w:r>
                </w:p>
              </w:tc>
              <w:tc>
                <w:tcPr>
                  <w:tcW w:w="1877" w:type="dxa"/>
                </w:tcPr>
                <w:p w:rsidR="007752A6" w:rsidRPr="000679DB" w:rsidRDefault="007752A6" w:rsidP="004C6AD7">
                  <w:pPr>
                    <w:framePr w:hSpace="142" w:wrap="around" w:vAnchor="text" w:hAnchor="margin" w:x="108" w:y="334"/>
                    <w:autoSpaceDE w:val="0"/>
                    <w:autoSpaceDN w:val="0"/>
                    <w:spacing w:line="300" w:lineRule="exact"/>
                    <w:jc w:val="right"/>
                    <w:rPr>
                      <w:rFonts w:asciiTheme="minorEastAsia" w:eastAsiaTheme="minorEastAsia" w:hAnsiTheme="minorEastAsia" w:cs="Arial"/>
                      <w:kern w:val="0"/>
                      <w:sz w:val="24"/>
                      <w:szCs w:val="24"/>
                    </w:rPr>
                  </w:pPr>
                  <w:r w:rsidRPr="000679DB">
                    <w:rPr>
                      <w:rFonts w:asciiTheme="minorEastAsia" w:eastAsiaTheme="minorEastAsia" w:hAnsiTheme="minorEastAsia" w:cs="Arial" w:hint="eastAsia"/>
                      <w:kern w:val="0"/>
                      <w:sz w:val="24"/>
                      <w:szCs w:val="24"/>
                    </w:rPr>
                    <w:t>4,371g</w:t>
                  </w:r>
                </w:p>
              </w:tc>
            </w:tr>
            <w:tr w:rsidR="007752A6" w:rsidRPr="000679DB" w:rsidTr="00AC0291">
              <w:trPr>
                <w:trHeight w:val="254"/>
              </w:trPr>
              <w:tc>
                <w:tcPr>
                  <w:tcW w:w="2458" w:type="dxa"/>
                </w:tcPr>
                <w:p w:rsidR="007752A6" w:rsidRPr="000679DB" w:rsidRDefault="007752A6" w:rsidP="004C6AD7">
                  <w:pPr>
                    <w:framePr w:hSpace="142" w:wrap="around" w:vAnchor="text" w:hAnchor="margin" w:x="108" w:y="334"/>
                    <w:autoSpaceDE w:val="0"/>
                    <w:autoSpaceDN w:val="0"/>
                    <w:spacing w:line="300" w:lineRule="exact"/>
                    <w:rPr>
                      <w:rFonts w:asciiTheme="minorEastAsia" w:eastAsiaTheme="minorEastAsia" w:hAnsiTheme="minorEastAsia" w:cs="Arial"/>
                      <w:kern w:val="0"/>
                      <w:sz w:val="24"/>
                      <w:szCs w:val="24"/>
                    </w:rPr>
                  </w:pPr>
                  <w:r w:rsidRPr="000679DB">
                    <w:rPr>
                      <w:rFonts w:asciiTheme="minorEastAsia" w:eastAsiaTheme="minorEastAsia" w:hAnsiTheme="minorEastAsia" w:cs="Arial" w:hint="eastAsia"/>
                      <w:kern w:val="0"/>
                      <w:sz w:val="24"/>
                      <w:szCs w:val="24"/>
                    </w:rPr>
                    <w:t>亜硝酸ナトリウム</w:t>
                  </w:r>
                </w:p>
              </w:tc>
              <w:tc>
                <w:tcPr>
                  <w:tcW w:w="1935" w:type="dxa"/>
                </w:tcPr>
                <w:p w:rsidR="007752A6" w:rsidRPr="000679DB" w:rsidRDefault="007752A6" w:rsidP="004C6AD7">
                  <w:pPr>
                    <w:framePr w:hSpace="142" w:wrap="around" w:vAnchor="text" w:hAnchor="margin" w:x="108" w:y="334"/>
                    <w:autoSpaceDE w:val="0"/>
                    <w:autoSpaceDN w:val="0"/>
                    <w:spacing w:line="300" w:lineRule="exact"/>
                    <w:jc w:val="right"/>
                    <w:rPr>
                      <w:rFonts w:asciiTheme="minorEastAsia" w:eastAsiaTheme="minorEastAsia" w:hAnsiTheme="minorEastAsia" w:cs="Arial"/>
                      <w:kern w:val="0"/>
                      <w:sz w:val="24"/>
                      <w:szCs w:val="24"/>
                    </w:rPr>
                  </w:pPr>
                  <w:r w:rsidRPr="000679DB">
                    <w:rPr>
                      <w:rFonts w:asciiTheme="minorEastAsia" w:eastAsiaTheme="minorEastAsia" w:hAnsiTheme="minorEastAsia" w:cs="Arial" w:hint="eastAsia"/>
                      <w:kern w:val="0"/>
                      <w:sz w:val="24"/>
                      <w:szCs w:val="24"/>
                    </w:rPr>
                    <w:t>25g</w:t>
                  </w:r>
                </w:p>
              </w:tc>
              <w:tc>
                <w:tcPr>
                  <w:tcW w:w="1877" w:type="dxa"/>
                </w:tcPr>
                <w:p w:rsidR="007752A6" w:rsidRPr="000679DB" w:rsidRDefault="007752A6" w:rsidP="004C6AD7">
                  <w:pPr>
                    <w:framePr w:hSpace="142" w:wrap="around" w:vAnchor="text" w:hAnchor="margin" w:x="108" w:y="334"/>
                    <w:autoSpaceDE w:val="0"/>
                    <w:autoSpaceDN w:val="0"/>
                    <w:spacing w:line="300" w:lineRule="exact"/>
                    <w:jc w:val="right"/>
                    <w:rPr>
                      <w:rFonts w:asciiTheme="minorEastAsia" w:eastAsiaTheme="minorEastAsia" w:hAnsiTheme="minorEastAsia" w:cs="Arial"/>
                      <w:kern w:val="0"/>
                      <w:sz w:val="24"/>
                      <w:szCs w:val="24"/>
                    </w:rPr>
                  </w:pPr>
                  <w:r w:rsidRPr="000679DB">
                    <w:rPr>
                      <w:rFonts w:asciiTheme="minorEastAsia" w:eastAsiaTheme="minorEastAsia" w:hAnsiTheme="minorEastAsia" w:cs="Arial" w:hint="eastAsia"/>
                      <w:kern w:val="0"/>
                      <w:sz w:val="24"/>
                      <w:szCs w:val="24"/>
                    </w:rPr>
                    <w:t>5,483g</w:t>
                  </w:r>
                </w:p>
              </w:tc>
            </w:tr>
            <w:tr w:rsidR="007752A6" w:rsidRPr="000679DB" w:rsidTr="00AC0291">
              <w:trPr>
                <w:trHeight w:val="254"/>
              </w:trPr>
              <w:tc>
                <w:tcPr>
                  <w:tcW w:w="2458" w:type="dxa"/>
                </w:tcPr>
                <w:p w:rsidR="007752A6" w:rsidRPr="000679DB" w:rsidRDefault="007752A6" w:rsidP="004C6AD7">
                  <w:pPr>
                    <w:framePr w:hSpace="142" w:wrap="around" w:vAnchor="text" w:hAnchor="margin" w:x="108" w:y="334"/>
                    <w:autoSpaceDE w:val="0"/>
                    <w:autoSpaceDN w:val="0"/>
                    <w:spacing w:line="300" w:lineRule="exact"/>
                    <w:rPr>
                      <w:rFonts w:asciiTheme="minorEastAsia" w:eastAsiaTheme="minorEastAsia" w:hAnsiTheme="minorEastAsia" w:cs="Arial"/>
                      <w:kern w:val="0"/>
                      <w:sz w:val="24"/>
                      <w:szCs w:val="24"/>
                    </w:rPr>
                  </w:pPr>
                  <w:r w:rsidRPr="000679DB">
                    <w:rPr>
                      <w:rFonts w:asciiTheme="minorEastAsia" w:eastAsiaTheme="minorEastAsia" w:hAnsiTheme="minorEastAsia" w:cs="Arial" w:hint="eastAsia"/>
                      <w:kern w:val="0"/>
                      <w:sz w:val="24"/>
                      <w:szCs w:val="24"/>
                    </w:rPr>
                    <w:t>水酸化ナトリウム</w:t>
                  </w:r>
                </w:p>
              </w:tc>
              <w:tc>
                <w:tcPr>
                  <w:tcW w:w="1935" w:type="dxa"/>
                </w:tcPr>
                <w:p w:rsidR="007752A6" w:rsidRPr="000679DB" w:rsidRDefault="007752A6" w:rsidP="004C6AD7">
                  <w:pPr>
                    <w:framePr w:hSpace="142" w:wrap="around" w:vAnchor="text" w:hAnchor="margin" w:x="108" w:y="334"/>
                    <w:autoSpaceDE w:val="0"/>
                    <w:autoSpaceDN w:val="0"/>
                    <w:spacing w:line="300" w:lineRule="exact"/>
                    <w:jc w:val="right"/>
                    <w:rPr>
                      <w:rFonts w:asciiTheme="minorEastAsia" w:eastAsiaTheme="minorEastAsia" w:hAnsiTheme="minorEastAsia" w:cs="Arial"/>
                      <w:kern w:val="0"/>
                      <w:sz w:val="24"/>
                      <w:szCs w:val="24"/>
                    </w:rPr>
                  </w:pPr>
                  <w:r w:rsidRPr="000679DB">
                    <w:rPr>
                      <w:rFonts w:asciiTheme="minorEastAsia" w:eastAsiaTheme="minorEastAsia" w:hAnsiTheme="minorEastAsia" w:cs="Arial" w:hint="eastAsia"/>
                      <w:kern w:val="0"/>
                      <w:sz w:val="24"/>
                      <w:szCs w:val="24"/>
                    </w:rPr>
                    <w:t>500g</w:t>
                  </w:r>
                </w:p>
              </w:tc>
              <w:tc>
                <w:tcPr>
                  <w:tcW w:w="1877" w:type="dxa"/>
                </w:tcPr>
                <w:p w:rsidR="007752A6" w:rsidRPr="000679DB" w:rsidRDefault="007752A6" w:rsidP="004C6AD7">
                  <w:pPr>
                    <w:framePr w:hSpace="142" w:wrap="around" w:vAnchor="text" w:hAnchor="margin" w:x="108" w:y="334"/>
                    <w:autoSpaceDE w:val="0"/>
                    <w:autoSpaceDN w:val="0"/>
                    <w:spacing w:line="300" w:lineRule="exact"/>
                    <w:jc w:val="right"/>
                    <w:rPr>
                      <w:rFonts w:asciiTheme="minorEastAsia" w:eastAsiaTheme="minorEastAsia" w:hAnsiTheme="minorEastAsia" w:cs="Arial"/>
                      <w:kern w:val="0"/>
                      <w:sz w:val="24"/>
                      <w:szCs w:val="24"/>
                    </w:rPr>
                  </w:pPr>
                  <w:r w:rsidRPr="000679DB">
                    <w:rPr>
                      <w:rFonts w:asciiTheme="minorEastAsia" w:eastAsiaTheme="minorEastAsia" w:hAnsiTheme="minorEastAsia" w:cs="Arial" w:hint="eastAsia"/>
                      <w:kern w:val="0"/>
                      <w:sz w:val="24"/>
                      <w:szCs w:val="24"/>
                    </w:rPr>
                    <w:t>53,239g</w:t>
                  </w:r>
                </w:p>
              </w:tc>
            </w:tr>
            <w:tr w:rsidR="007752A6" w:rsidRPr="000679DB" w:rsidTr="00AC0291">
              <w:trPr>
                <w:trHeight w:val="272"/>
              </w:trPr>
              <w:tc>
                <w:tcPr>
                  <w:tcW w:w="2458" w:type="dxa"/>
                </w:tcPr>
                <w:p w:rsidR="007752A6" w:rsidRPr="000679DB" w:rsidRDefault="007752A6" w:rsidP="004C6AD7">
                  <w:pPr>
                    <w:framePr w:hSpace="142" w:wrap="around" w:vAnchor="text" w:hAnchor="margin" w:x="108" w:y="334"/>
                    <w:autoSpaceDE w:val="0"/>
                    <w:autoSpaceDN w:val="0"/>
                    <w:spacing w:line="300" w:lineRule="exact"/>
                    <w:rPr>
                      <w:rFonts w:asciiTheme="minorEastAsia" w:eastAsiaTheme="minorEastAsia" w:hAnsiTheme="minorEastAsia" w:cs="Arial"/>
                      <w:kern w:val="0"/>
                      <w:sz w:val="24"/>
                      <w:szCs w:val="24"/>
                    </w:rPr>
                  </w:pPr>
                  <w:r w:rsidRPr="000679DB">
                    <w:rPr>
                      <w:rFonts w:asciiTheme="minorEastAsia" w:eastAsiaTheme="minorEastAsia" w:hAnsiTheme="minorEastAsia" w:cs="Arial" w:hint="eastAsia"/>
                      <w:kern w:val="0"/>
                      <w:sz w:val="24"/>
                      <w:szCs w:val="24"/>
                    </w:rPr>
                    <w:t>メタノール</w:t>
                  </w:r>
                </w:p>
              </w:tc>
              <w:tc>
                <w:tcPr>
                  <w:tcW w:w="1935" w:type="dxa"/>
                </w:tcPr>
                <w:p w:rsidR="007752A6" w:rsidRPr="000679DB" w:rsidRDefault="007752A6" w:rsidP="004C6AD7">
                  <w:pPr>
                    <w:framePr w:hSpace="142" w:wrap="around" w:vAnchor="text" w:hAnchor="margin" w:x="108" w:y="334"/>
                    <w:autoSpaceDE w:val="0"/>
                    <w:autoSpaceDN w:val="0"/>
                    <w:spacing w:line="300" w:lineRule="exact"/>
                    <w:jc w:val="right"/>
                    <w:rPr>
                      <w:rFonts w:asciiTheme="minorEastAsia" w:eastAsiaTheme="minorEastAsia" w:hAnsiTheme="minorEastAsia" w:cs="Arial"/>
                      <w:kern w:val="0"/>
                      <w:sz w:val="24"/>
                      <w:szCs w:val="24"/>
                    </w:rPr>
                  </w:pPr>
                  <w:r w:rsidRPr="000679DB">
                    <w:rPr>
                      <w:rFonts w:asciiTheme="minorEastAsia" w:eastAsiaTheme="minorEastAsia" w:hAnsiTheme="minorEastAsia" w:cs="Arial" w:hint="eastAsia"/>
                      <w:kern w:val="0"/>
                      <w:sz w:val="24"/>
                      <w:szCs w:val="24"/>
                    </w:rPr>
                    <w:t>3,000ml</w:t>
                  </w:r>
                </w:p>
              </w:tc>
              <w:tc>
                <w:tcPr>
                  <w:tcW w:w="1877" w:type="dxa"/>
                </w:tcPr>
                <w:p w:rsidR="007752A6" w:rsidRPr="000679DB" w:rsidRDefault="007752A6" w:rsidP="004C6AD7">
                  <w:pPr>
                    <w:framePr w:hSpace="142" w:wrap="around" w:vAnchor="text" w:hAnchor="margin" w:x="108" w:y="334"/>
                    <w:autoSpaceDE w:val="0"/>
                    <w:autoSpaceDN w:val="0"/>
                    <w:spacing w:line="300" w:lineRule="exact"/>
                    <w:jc w:val="right"/>
                    <w:rPr>
                      <w:rFonts w:asciiTheme="minorEastAsia" w:eastAsiaTheme="minorEastAsia" w:hAnsiTheme="minorEastAsia" w:cs="Arial"/>
                      <w:kern w:val="0"/>
                      <w:sz w:val="24"/>
                      <w:szCs w:val="24"/>
                    </w:rPr>
                  </w:pPr>
                  <w:r w:rsidRPr="000679DB">
                    <w:rPr>
                      <w:rFonts w:asciiTheme="minorEastAsia" w:eastAsiaTheme="minorEastAsia" w:hAnsiTheme="minorEastAsia" w:cs="Arial" w:hint="eastAsia"/>
                      <w:kern w:val="0"/>
                      <w:sz w:val="24"/>
                      <w:szCs w:val="24"/>
                    </w:rPr>
                    <w:t>86,492ml</w:t>
                  </w:r>
                </w:p>
              </w:tc>
            </w:tr>
            <w:tr w:rsidR="007752A6" w:rsidRPr="000679DB" w:rsidTr="00AC0291">
              <w:trPr>
                <w:trHeight w:val="272"/>
              </w:trPr>
              <w:tc>
                <w:tcPr>
                  <w:tcW w:w="2458" w:type="dxa"/>
                </w:tcPr>
                <w:p w:rsidR="007752A6" w:rsidRPr="000679DB" w:rsidRDefault="007752A6" w:rsidP="004C6AD7">
                  <w:pPr>
                    <w:framePr w:hSpace="142" w:wrap="around" w:vAnchor="text" w:hAnchor="margin" w:x="108" w:y="334"/>
                    <w:autoSpaceDE w:val="0"/>
                    <w:autoSpaceDN w:val="0"/>
                    <w:spacing w:line="300" w:lineRule="exact"/>
                    <w:rPr>
                      <w:rFonts w:asciiTheme="minorEastAsia" w:eastAsiaTheme="minorEastAsia" w:hAnsiTheme="minorEastAsia" w:cs="Arial"/>
                      <w:kern w:val="0"/>
                      <w:sz w:val="24"/>
                      <w:szCs w:val="24"/>
                    </w:rPr>
                  </w:pPr>
                  <w:r w:rsidRPr="000679DB">
                    <w:rPr>
                      <w:rFonts w:asciiTheme="minorEastAsia" w:eastAsiaTheme="minorEastAsia" w:hAnsiTheme="minorEastAsia" w:cs="Arial" w:hint="eastAsia"/>
                      <w:kern w:val="0"/>
                      <w:sz w:val="24"/>
                      <w:szCs w:val="24"/>
                    </w:rPr>
                    <w:t>ニクロム酸カリウム</w:t>
                  </w:r>
                </w:p>
              </w:tc>
              <w:tc>
                <w:tcPr>
                  <w:tcW w:w="1935" w:type="dxa"/>
                </w:tcPr>
                <w:p w:rsidR="007752A6" w:rsidRPr="000679DB" w:rsidRDefault="007752A6" w:rsidP="004C6AD7">
                  <w:pPr>
                    <w:framePr w:hSpace="142" w:wrap="around" w:vAnchor="text" w:hAnchor="margin" w:x="108" w:y="334"/>
                    <w:autoSpaceDE w:val="0"/>
                    <w:autoSpaceDN w:val="0"/>
                    <w:spacing w:line="300" w:lineRule="exact"/>
                    <w:jc w:val="right"/>
                    <w:rPr>
                      <w:rFonts w:asciiTheme="minorEastAsia" w:eastAsiaTheme="minorEastAsia" w:hAnsiTheme="minorEastAsia" w:cs="Arial"/>
                      <w:kern w:val="0"/>
                      <w:sz w:val="24"/>
                      <w:szCs w:val="24"/>
                    </w:rPr>
                  </w:pPr>
                  <w:r w:rsidRPr="000679DB">
                    <w:rPr>
                      <w:rFonts w:asciiTheme="minorEastAsia" w:eastAsiaTheme="minorEastAsia" w:hAnsiTheme="minorEastAsia" w:cs="Arial" w:hint="eastAsia"/>
                      <w:kern w:val="0"/>
                      <w:sz w:val="24"/>
                      <w:szCs w:val="24"/>
                    </w:rPr>
                    <w:t>25g</w:t>
                  </w:r>
                </w:p>
              </w:tc>
              <w:tc>
                <w:tcPr>
                  <w:tcW w:w="1877" w:type="dxa"/>
                </w:tcPr>
                <w:p w:rsidR="007752A6" w:rsidRPr="000679DB" w:rsidRDefault="007752A6" w:rsidP="004C6AD7">
                  <w:pPr>
                    <w:framePr w:hSpace="142" w:wrap="around" w:vAnchor="text" w:hAnchor="margin" w:x="108" w:y="334"/>
                    <w:autoSpaceDE w:val="0"/>
                    <w:autoSpaceDN w:val="0"/>
                    <w:spacing w:line="300" w:lineRule="exact"/>
                    <w:jc w:val="right"/>
                    <w:rPr>
                      <w:rFonts w:asciiTheme="minorEastAsia" w:eastAsiaTheme="minorEastAsia" w:hAnsiTheme="minorEastAsia" w:cs="Arial"/>
                      <w:kern w:val="0"/>
                      <w:sz w:val="24"/>
                      <w:szCs w:val="24"/>
                    </w:rPr>
                  </w:pPr>
                  <w:r w:rsidRPr="000679DB">
                    <w:rPr>
                      <w:rFonts w:asciiTheme="minorEastAsia" w:eastAsiaTheme="minorEastAsia" w:hAnsiTheme="minorEastAsia" w:cs="Arial" w:hint="eastAsia"/>
                      <w:kern w:val="0"/>
                      <w:sz w:val="24"/>
                      <w:szCs w:val="24"/>
                    </w:rPr>
                    <w:t>1,134g</w:t>
                  </w:r>
                </w:p>
              </w:tc>
            </w:tr>
          </w:tbl>
          <w:p w:rsidR="007752A6" w:rsidRPr="000679DB" w:rsidRDefault="007752A6" w:rsidP="000679DB">
            <w:pPr>
              <w:autoSpaceDE w:val="0"/>
              <w:autoSpaceDN w:val="0"/>
              <w:spacing w:line="300" w:lineRule="exact"/>
              <w:ind w:left="240" w:hangingChars="100" w:hanging="240"/>
              <w:rPr>
                <w:rFonts w:asciiTheme="minorEastAsia" w:eastAsiaTheme="minorEastAsia" w:hAnsiTheme="minorEastAsia" w:cs="Arial"/>
                <w:kern w:val="0"/>
                <w:sz w:val="24"/>
                <w:szCs w:val="24"/>
              </w:rPr>
            </w:pPr>
          </w:p>
          <w:p w:rsidR="007752A6" w:rsidRPr="000679DB" w:rsidRDefault="007752A6" w:rsidP="000679DB">
            <w:pPr>
              <w:autoSpaceDE w:val="0"/>
              <w:autoSpaceDN w:val="0"/>
              <w:spacing w:line="300" w:lineRule="exact"/>
              <w:ind w:left="240" w:hangingChars="100" w:hanging="240"/>
              <w:rPr>
                <w:rFonts w:asciiTheme="minorEastAsia" w:eastAsiaTheme="minorEastAsia" w:hAnsiTheme="minorEastAsia" w:cs="Arial"/>
                <w:kern w:val="0"/>
                <w:sz w:val="24"/>
                <w:szCs w:val="24"/>
              </w:rPr>
            </w:pPr>
          </w:p>
          <w:p w:rsidR="007752A6" w:rsidRPr="000679DB" w:rsidRDefault="007752A6" w:rsidP="000679DB">
            <w:pPr>
              <w:autoSpaceDE w:val="0"/>
              <w:autoSpaceDN w:val="0"/>
              <w:spacing w:line="300" w:lineRule="exact"/>
              <w:ind w:left="240" w:hangingChars="100" w:hanging="240"/>
              <w:rPr>
                <w:rFonts w:asciiTheme="minorEastAsia" w:eastAsiaTheme="minorEastAsia" w:hAnsiTheme="minorEastAsia" w:cs="Arial"/>
                <w:kern w:val="0"/>
                <w:sz w:val="24"/>
                <w:szCs w:val="24"/>
              </w:rPr>
            </w:pPr>
            <w:r w:rsidRPr="000679DB">
              <w:rPr>
                <w:rFonts w:asciiTheme="minorEastAsia" w:eastAsiaTheme="minorEastAsia" w:hAnsiTheme="minorEastAsia" w:cs="Arial" w:hint="eastAsia"/>
                <w:kern w:val="0"/>
                <w:sz w:val="24"/>
                <w:szCs w:val="24"/>
              </w:rPr>
              <w:t>２　高専以外のキャンパスにおいては、未開封の薬品のみ棚卸資産として集計されていたが、高専においては、従来から上記のように開封済の試薬も全て棚卸資産の集計対象としていた。また、府大本部では、このようなキャンパス間で異なる事務処理が実施されていることを確認できていなかった。</w:t>
            </w:r>
          </w:p>
          <w:p w:rsidR="007752A6" w:rsidRPr="000679DB" w:rsidRDefault="007752A6" w:rsidP="000679DB">
            <w:pPr>
              <w:autoSpaceDE w:val="0"/>
              <w:autoSpaceDN w:val="0"/>
              <w:spacing w:line="300" w:lineRule="exact"/>
              <w:ind w:left="480" w:hangingChars="200" w:hanging="480"/>
              <w:rPr>
                <w:rFonts w:asciiTheme="minorEastAsia" w:eastAsiaTheme="minorEastAsia" w:hAnsiTheme="minorEastAsia" w:cs="Arial"/>
                <w:kern w:val="0"/>
                <w:sz w:val="24"/>
                <w:szCs w:val="24"/>
              </w:rPr>
            </w:pPr>
          </w:p>
        </w:tc>
        <w:tc>
          <w:tcPr>
            <w:tcW w:w="7513" w:type="dxa"/>
            <w:shd w:val="clear" w:color="auto" w:fill="auto"/>
          </w:tcPr>
          <w:p w:rsidR="007752A6" w:rsidRPr="000679DB" w:rsidRDefault="007752A6" w:rsidP="000679DB">
            <w:pPr>
              <w:autoSpaceDE w:val="0"/>
              <w:autoSpaceDN w:val="0"/>
              <w:snapToGrid w:val="0"/>
              <w:spacing w:line="300" w:lineRule="exact"/>
              <w:ind w:firstLineChars="100" w:firstLine="240"/>
              <w:rPr>
                <w:rFonts w:asciiTheme="minorEastAsia" w:eastAsiaTheme="minorEastAsia" w:hAnsiTheme="minorEastAsia" w:cs="Arial"/>
                <w:sz w:val="24"/>
                <w:szCs w:val="24"/>
              </w:rPr>
            </w:pPr>
          </w:p>
          <w:p w:rsidR="007752A6" w:rsidRPr="000679DB" w:rsidRDefault="007752A6" w:rsidP="000679DB">
            <w:pPr>
              <w:widowControl/>
              <w:autoSpaceDE w:val="0"/>
              <w:autoSpaceDN w:val="0"/>
              <w:spacing w:line="300" w:lineRule="exact"/>
              <w:ind w:firstLineChars="100" w:firstLine="240"/>
              <w:jc w:val="left"/>
              <w:rPr>
                <w:rFonts w:asciiTheme="minorEastAsia" w:eastAsiaTheme="minorEastAsia" w:hAnsiTheme="minorEastAsia" w:cs="Arial"/>
                <w:kern w:val="0"/>
                <w:sz w:val="24"/>
                <w:szCs w:val="24"/>
              </w:rPr>
            </w:pPr>
            <w:r w:rsidRPr="000679DB">
              <w:rPr>
                <w:rFonts w:asciiTheme="minorEastAsia" w:eastAsiaTheme="minorEastAsia" w:hAnsiTheme="minorEastAsia" w:cs="Arial" w:hint="eastAsia"/>
                <w:kern w:val="0"/>
                <w:sz w:val="24"/>
                <w:szCs w:val="24"/>
              </w:rPr>
              <w:t>今後、棚卸資産をはじめとする決算業務においては、キャンパス間で異なる事務処理が実施されることが</w:t>
            </w:r>
            <w:r w:rsidR="000679DB">
              <w:rPr>
                <w:rFonts w:asciiTheme="minorEastAsia" w:eastAsiaTheme="minorEastAsia" w:hAnsiTheme="minorEastAsia" w:cs="Arial" w:hint="eastAsia"/>
                <w:kern w:val="0"/>
                <w:sz w:val="24"/>
                <w:szCs w:val="24"/>
              </w:rPr>
              <w:t>ないよう決算業務に係る各種規定内容を周知徹底し、適正な事務手続</w:t>
            </w:r>
            <w:r w:rsidRPr="000679DB">
              <w:rPr>
                <w:rFonts w:asciiTheme="minorEastAsia" w:eastAsiaTheme="minorEastAsia" w:hAnsiTheme="minorEastAsia" w:cs="Arial" w:hint="eastAsia"/>
                <w:kern w:val="0"/>
                <w:sz w:val="24"/>
                <w:szCs w:val="24"/>
              </w:rPr>
              <w:t>を行われたい。</w:t>
            </w:r>
          </w:p>
          <w:p w:rsidR="007752A6" w:rsidRPr="000679DB" w:rsidRDefault="000679DB" w:rsidP="000679DB">
            <w:pPr>
              <w:widowControl/>
              <w:autoSpaceDE w:val="0"/>
              <w:autoSpaceDN w:val="0"/>
              <w:spacing w:line="300" w:lineRule="exact"/>
              <w:ind w:firstLineChars="100" w:firstLine="210"/>
              <w:jc w:val="left"/>
              <w:rPr>
                <w:rFonts w:asciiTheme="minorEastAsia" w:eastAsiaTheme="minorEastAsia" w:hAnsiTheme="minorEastAsia" w:cs="Arial"/>
                <w:kern w:val="0"/>
                <w:sz w:val="24"/>
                <w:szCs w:val="24"/>
              </w:rPr>
            </w:pPr>
            <w:r w:rsidRPr="000679DB">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7CD0515F" wp14:editId="5ECE99D4">
                      <wp:simplePos x="0" y="0"/>
                      <wp:positionH relativeFrom="column">
                        <wp:posOffset>62230</wp:posOffset>
                      </wp:positionH>
                      <wp:positionV relativeFrom="paragraph">
                        <wp:posOffset>44685</wp:posOffset>
                      </wp:positionV>
                      <wp:extent cx="4535905" cy="5029200"/>
                      <wp:effectExtent l="0" t="0" r="1714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905" cy="5029200"/>
                              </a:xfrm>
                              <a:prstGeom prst="rect">
                                <a:avLst/>
                              </a:prstGeom>
                              <a:solidFill>
                                <a:srgbClr val="FFFFFF"/>
                              </a:solidFill>
                              <a:ln w="9525">
                                <a:solidFill>
                                  <a:srgbClr val="000000"/>
                                </a:solidFill>
                                <a:prstDash val="dash"/>
                                <a:miter lim="800000"/>
                                <a:headEnd/>
                                <a:tailEnd/>
                              </a:ln>
                            </wps:spPr>
                            <wps:txbx>
                              <w:txbxContent>
                                <w:p w:rsidR="007752A6" w:rsidRPr="000679DB" w:rsidRDefault="007752A6" w:rsidP="000679DB">
                                  <w:pPr>
                                    <w:autoSpaceDE w:val="0"/>
                                    <w:autoSpaceDN w:val="0"/>
                                    <w:spacing w:line="300" w:lineRule="exact"/>
                                    <w:rPr>
                                      <w:rFonts w:asciiTheme="minorEastAsia" w:eastAsiaTheme="minorEastAsia" w:hAnsiTheme="minorEastAsia"/>
                                      <w:sz w:val="24"/>
                                      <w:szCs w:val="24"/>
                                    </w:rPr>
                                  </w:pPr>
                                  <w:r w:rsidRPr="000679DB">
                                    <w:rPr>
                                      <w:rFonts w:asciiTheme="minorEastAsia" w:eastAsiaTheme="minorEastAsia" w:hAnsiTheme="minorEastAsia" w:hint="eastAsia"/>
                                      <w:sz w:val="24"/>
                                      <w:szCs w:val="24"/>
                                    </w:rPr>
                                    <w:t>【公立大学法人大阪府立大学たな卸資産取扱要項】</w:t>
                                  </w:r>
                                </w:p>
                                <w:p w:rsidR="007752A6" w:rsidRPr="000679DB" w:rsidRDefault="007752A6" w:rsidP="000679DB">
                                  <w:pPr>
                                    <w:autoSpaceDE w:val="0"/>
                                    <w:autoSpaceDN w:val="0"/>
                                    <w:spacing w:line="300" w:lineRule="exact"/>
                                    <w:rPr>
                                      <w:rFonts w:asciiTheme="minorEastAsia" w:eastAsiaTheme="minorEastAsia" w:hAnsiTheme="minorEastAsia"/>
                                      <w:sz w:val="24"/>
                                      <w:szCs w:val="24"/>
                                    </w:rPr>
                                  </w:pPr>
                                  <w:r w:rsidRPr="000679DB">
                                    <w:rPr>
                                      <w:rFonts w:asciiTheme="minorEastAsia" w:eastAsiaTheme="minorEastAsia" w:hAnsiTheme="minorEastAsia" w:hint="eastAsia"/>
                                      <w:sz w:val="24"/>
                                      <w:szCs w:val="24"/>
                                    </w:rPr>
                                    <w:t>（たな卸資産の範囲）</w:t>
                                  </w:r>
                                </w:p>
                                <w:p w:rsidR="007752A6" w:rsidRPr="000679DB" w:rsidRDefault="007752A6" w:rsidP="000679DB">
                                  <w:pPr>
                                    <w:autoSpaceDE w:val="0"/>
                                    <w:autoSpaceDN w:val="0"/>
                                    <w:spacing w:line="300" w:lineRule="exact"/>
                                    <w:ind w:left="240" w:hangingChars="100" w:hanging="240"/>
                                    <w:rPr>
                                      <w:rFonts w:asciiTheme="minorEastAsia" w:eastAsiaTheme="minorEastAsia" w:hAnsiTheme="minorEastAsia"/>
                                      <w:sz w:val="24"/>
                                      <w:szCs w:val="24"/>
                                    </w:rPr>
                                  </w:pPr>
                                  <w:r w:rsidRPr="000679DB">
                                    <w:rPr>
                                      <w:rFonts w:asciiTheme="minorEastAsia" w:eastAsiaTheme="minorEastAsia" w:hAnsiTheme="minorEastAsia" w:hint="eastAsia"/>
                                      <w:sz w:val="24"/>
                                      <w:szCs w:val="24"/>
                                    </w:rPr>
                                    <w:t>第４条　この要項において、たな卸資産とは、以下のものをいう。</w:t>
                                  </w:r>
                                </w:p>
                                <w:p w:rsidR="007752A6" w:rsidRPr="000679DB" w:rsidRDefault="007752A6" w:rsidP="000679DB">
                                  <w:pPr>
                                    <w:autoSpaceDE w:val="0"/>
                                    <w:autoSpaceDN w:val="0"/>
                                    <w:spacing w:line="300" w:lineRule="exact"/>
                                    <w:ind w:firstLineChars="100" w:firstLine="240"/>
                                    <w:rPr>
                                      <w:rFonts w:asciiTheme="minorEastAsia" w:eastAsiaTheme="minorEastAsia" w:hAnsiTheme="minorEastAsia"/>
                                      <w:sz w:val="24"/>
                                      <w:szCs w:val="24"/>
                                    </w:rPr>
                                  </w:pPr>
                                  <w:r w:rsidRPr="000679DB">
                                    <w:rPr>
                                      <w:rFonts w:asciiTheme="minorEastAsia" w:eastAsiaTheme="minorEastAsia" w:hAnsiTheme="minorEastAsia" w:hint="eastAsia"/>
                                      <w:sz w:val="24"/>
                                      <w:szCs w:val="24"/>
                                    </w:rPr>
                                    <w:t>(1)　商品（販売するために保有するものに限る。）</w:t>
                                  </w:r>
                                </w:p>
                                <w:p w:rsidR="007752A6" w:rsidRPr="000679DB" w:rsidRDefault="007752A6" w:rsidP="000679DB">
                                  <w:pPr>
                                    <w:autoSpaceDE w:val="0"/>
                                    <w:autoSpaceDN w:val="0"/>
                                    <w:spacing w:line="300" w:lineRule="exact"/>
                                    <w:ind w:firstLineChars="100" w:firstLine="240"/>
                                    <w:rPr>
                                      <w:rFonts w:asciiTheme="minorEastAsia" w:eastAsiaTheme="minorEastAsia" w:hAnsiTheme="minorEastAsia"/>
                                      <w:sz w:val="24"/>
                                      <w:szCs w:val="24"/>
                                    </w:rPr>
                                  </w:pPr>
                                  <w:r w:rsidRPr="000679DB">
                                    <w:rPr>
                                      <w:rFonts w:asciiTheme="minorEastAsia" w:eastAsiaTheme="minorEastAsia" w:hAnsiTheme="minorEastAsia" w:hint="eastAsia"/>
                                      <w:sz w:val="24"/>
                                      <w:szCs w:val="24"/>
                                    </w:rPr>
                                    <w:t>(2)～(7)　省略</w:t>
                                  </w:r>
                                </w:p>
                                <w:p w:rsidR="007752A6" w:rsidRPr="000679DB" w:rsidRDefault="007752A6" w:rsidP="000679DB">
                                  <w:pPr>
                                    <w:autoSpaceDE w:val="0"/>
                                    <w:autoSpaceDN w:val="0"/>
                                    <w:spacing w:line="300" w:lineRule="exact"/>
                                    <w:ind w:leftChars="120" w:left="612" w:hangingChars="150" w:hanging="360"/>
                                    <w:rPr>
                                      <w:rFonts w:asciiTheme="minorEastAsia" w:eastAsiaTheme="minorEastAsia" w:hAnsiTheme="minorEastAsia"/>
                                      <w:sz w:val="24"/>
                                      <w:szCs w:val="24"/>
                                    </w:rPr>
                                  </w:pPr>
                                  <w:r w:rsidRPr="000679DB">
                                    <w:rPr>
                                      <w:rFonts w:asciiTheme="minorEastAsia" w:eastAsiaTheme="minorEastAsia" w:hAnsiTheme="minorEastAsia" w:hint="eastAsia"/>
                                      <w:sz w:val="24"/>
                                      <w:szCs w:val="24"/>
                                    </w:rPr>
                                    <w:t>(8)　消耗品、消耗工具、器具及び備品その他の貯蔵品で事業年度末残高が</w:t>
                                  </w:r>
                                  <w:r w:rsidR="00C42172">
                                    <w:rPr>
                                      <w:rFonts w:asciiTheme="minorEastAsia" w:eastAsiaTheme="minorEastAsia" w:hAnsiTheme="minorEastAsia" w:hint="eastAsia"/>
                                      <w:sz w:val="24"/>
                                      <w:szCs w:val="24"/>
                                    </w:rPr>
                                    <w:t>１</w:t>
                                  </w:r>
                                  <w:r w:rsidRPr="000679DB">
                                    <w:rPr>
                                      <w:rFonts w:asciiTheme="minorEastAsia" w:eastAsiaTheme="minorEastAsia" w:hAnsiTheme="minorEastAsia" w:hint="eastAsia"/>
                                      <w:sz w:val="24"/>
                                      <w:szCs w:val="24"/>
                                    </w:rPr>
                                    <w:t>品目の３万円以上のもの</w:t>
                                  </w:r>
                                </w:p>
                                <w:p w:rsidR="007752A6" w:rsidRPr="000679DB" w:rsidRDefault="007752A6" w:rsidP="000679DB">
                                  <w:pPr>
                                    <w:autoSpaceDE w:val="0"/>
                                    <w:autoSpaceDN w:val="0"/>
                                    <w:spacing w:line="300" w:lineRule="exact"/>
                                    <w:ind w:leftChars="120" w:left="492" w:hangingChars="100" w:hanging="240"/>
                                    <w:rPr>
                                      <w:rFonts w:asciiTheme="minorEastAsia" w:eastAsiaTheme="minorEastAsia" w:hAnsiTheme="minorEastAsia"/>
                                      <w:sz w:val="24"/>
                                      <w:szCs w:val="24"/>
                                    </w:rPr>
                                  </w:pPr>
                                  <w:r w:rsidRPr="000679DB">
                                    <w:rPr>
                                      <w:rFonts w:asciiTheme="minorEastAsia" w:eastAsiaTheme="minorEastAsia" w:hAnsiTheme="minorEastAsia" w:hint="eastAsia"/>
                                      <w:sz w:val="24"/>
                                      <w:szCs w:val="24"/>
                                    </w:rPr>
                                    <w:t>(9)　切手、はがき、回数券等の現金等価物</w:t>
                                  </w:r>
                                </w:p>
                                <w:p w:rsidR="007752A6" w:rsidRPr="000679DB" w:rsidRDefault="007752A6" w:rsidP="000679DB">
                                  <w:pPr>
                                    <w:autoSpaceDE w:val="0"/>
                                    <w:autoSpaceDN w:val="0"/>
                                    <w:spacing w:line="300" w:lineRule="exact"/>
                                    <w:ind w:firstLineChars="100" w:firstLine="240"/>
                                    <w:rPr>
                                      <w:rFonts w:asciiTheme="minorEastAsia" w:eastAsiaTheme="minorEastAsia" w:hAnsiTheme="minorEastAsia"/>
                                      <w:sz w:val="24"/>
                                      <w:szCs w:val="24"/>
                                    </w:rPr>
                                  </w:pPr>
                                </w:p>
                                <w:p w:rsidR="007752A6" w:rsidRPr="000679DB" w:rsidRDefault="007752A6" w:rsidP="000679DB">
                                  <w:pPr>
                                    <w:autoSpaceDE w:val="0"/>
                                    <w:autoSpaceDN w:val="0"/>
                                    <w:spacing w:line="300" w:lineRule="exact"/>
                                    <w:rPr>
                                      <w:rFonts w:asciiTheme="minorEastAsia" w:eastAsiaTheme="minorEastAsia" w:hAnsiTheme="minorEastAsia"/>
                                      <w:sz w:val="24"/>
                                      <w:szCs w:val="24"/>
                                    </w:rPr>
                                  </w:pPr>
                                  <w:r w:rsidRPr="000679DB">
                                    <w:rPr>
                                      <w:rFonts w:asciiTheme="minorEastAsia" w:eastAsiaTheme="minorEastAsia" w:hAnsiTheme="minorEastAsia" w:hint="eastAsia"/>
                                      <w:sz w:val="24"/>
                                      <w:szCs w:val="24"/>
                                    </w:rPr>
                                    <w:t>【公立大学法人大阪府立大学　たな卸資産の実施マニュアル】</w:t>
                                  </w:r>
                                </w:p>
                                <w:p w:rsidR="007752A6" w:rsidRPr="000679DB" w:rsidRDefault="007752A6" w:rsidP="000679DB">
                                  <w:pPr>
                                    <w:autoSpaceDE w:val="0"/>
                                    <w:autoSpaceDN w:val="0"/>
                                    <w:spacing w:line="300" w:lineRule="exact"/>
                                    <w:rPr>
                                      <w:rFonts w:asciiTheme="minorEastAsia" w:eastAsiaTheme="minorEastAsia" w:hAnsiTheme="minorEastAsia"/>
                                      <w:sz w:val="24"/>
                                      <w:szCs w:val="24"/>
                                    </w:rPr>
                                  </w:pPr>
                                  <w:r w:rsidRPr="000679DB">
                                    <w:rPr>
                                      <w:rFonts w:asciiTheme="minorEastAsia" w:eastAsiaTheme="minorEastAsia" w:hAnsiTheme="minorEastAsia" w:hint="eastAsia"/>
                                      <w:sz w:val="24"/>
                                      <w:szCs w:val="24"/>
                                    </w:rPr>
                                    <w:t>１　たな卸資産の範囲</w:t>
                                  </w:r>
                                </w:p>
                                <w:p w:rsidR="007752A6" w:rsidRPr="000679DB" w:rsidRDefault="007752A6" w:rsidP="000679DB">
                                  <w:pPr>
                                    <w:autoSpaceDE w:val="0"/>
                                    <w:autoSpaceDN w:val="0"/>
                                    <w:spacing w:line="300" w:lineRule="exact"/>
                                    <w:ind w:leftChars="100" w:left="210" w:firstLineChars="110" w:firstLine="264"/>
                                    <w:rPr>
                                      <w:rFonts w:asciiTheme="minorEastAsia" w:eastAsiaTheme="minorEastAsia" w:hAnsiTheme="minorEastAsia"/>
                                      <w:sz w:val="24"/>
                                      <w:szCs w:val="24"/>
                                    </w:rPr>
                                  </w:pPr>
                                  <w:r w:rsidRPr="000679DB">
                                    <w:rPr>
                                      <w:rFonts w:asciiTheme="minorEastAsia" w:eastAsiaTheme="minorEastAsia" w:hAnsiTheme="minorEastAsia" w:hint="eastAsia"/>
                                      <w:sz w:val="24"/>
                                      <w:szCs w:val="24"/>
                                    </w:rPr>
                                    <w:t>たな卸資産の範囲については、要項（注１）第４条において、次のとおり定めています。</w:t>
                                  </w:r>
                                </w:p>
                                <w:p w:rsidR="007752A6" w:rsidRPr="000679DB" w:rsidRDefault="007752A6" w:rsidP="000679DB">
                                  <w:pPr>
                                    <w:autoSpaceDE w:val="0"/>
                                    <w:autoSpaceDN w:val="0"/>
                                    <w:spacing w:line="300" w:lineRule="exact"/>
                                    <w:ind w:leftChars="100" w:left="210"/>
                                    <w:rPr>
                                      <w:rFonts w:asciiTheme="minorEastAsia" w:eastAsiaTheme="minorEastAsia" w:hAnsiTheme="minorEastAsia"/>
                                      <w:sz w:val="24"/>
                                      <w:szCs w:val="24"/>
                                    </w:rPr>
                                  </w:pPr>
                                  <w:r w:rsidRPr="000679DB">
                                    <w:rPr>
                                      <w:rFonts w:asciiTheme="minorEastAsia" w:eastAsiaTheme="minorEastAsia" w:hAnsiTheme="minorEastAsia" w:hint="eastAsia"/>
                                      <w:sz w:val="24"/>
                                      <w:szCs w:val="24"/>
                                    </w:rPr>
                                    <w:t>ア　商品（販売するために保有するものに限る。）</w:t>
                                  </w:r>
                                </w:p>
                                <w:p w:rsidR="007752A6" w:rsidRPr="000679DB" w:rsidRDefault="007752A6" w:rsidP="004A4B38">
                                  <w:pPr>
                                    <w:autoSpaceDE w:val="0"/>
                                    <w:autoSpaceDN w:val="0"/>
                                    <w:spacing w:line="300" w:lineRule="exact"/>
                                    <w:ind w:leftChars="100" w:left="210"/>
                                    <w:rPr>
                                      <w:rFonts w:asciiTheme="minorEastAsia" w:eastAsiaTheme="minorEastAsia" w:hAnsiTheme="minorEastAsia"/>
                                      <w:sz w:val="24"/>
                                      <w:szCs w:val="24"/>
                                    </w:rPr>
                                  </w:pPr>
                                  <w:r w:rsidRPr="000679DB">
                                    <w:rPr>
                                      <w:rFonts w:asciiTheme="minorEastAsia" w:eastAsiaTheme="minorEastAsia" w:hAnsiTheme="minorEastAsia" w:hint="eastAsia"/>
                                      <w:sz w:val="24"/>
                                      <w:szCs w:val="24"/>
                                    </w:rPr>
                                    <w:t>イ～キ（省略）</w:t>
                                  </w:r>
                                </w:p>
                                <w:p w:rsidR="007752A6" w:rsidRPr="000679DB" w:rsidRDefault="007752A6" w:rsidP="000679DB">
                                  <w:pPr>
                                    <w:autoSpaceDE w:val="0"/>
                                    <w:autoSpaceDN w:val="0"/>
                                    <w:spacing w:line="300" w:lineRule="exact"/>
                                    <w:ind w:leftChars="100" w:left="450" w:hangingChars="100" w:hanging="240"/>
                                    <w:rPr>
                                      <w:rFonts w:asciiTheme="minorEastAsia" w:eastAsiaTheme="minorEastAsia" w:hAnsiTheme="minorEastAsia"/>
                                      <w:sz w:val="24"/>
                                      <w:szCs w:val="24"/>
                                    </w:rPr>
                                  </w:pPr>
                                  <w:r w:rsidRPr="000679DB">
                                    <w:rPr>
                                      <w:rFonts w:asciiTheme="minorEastAsia" w:eastAsiaTheme="minorEastAsia" w:hAnsiTheme="minorEastAsia" w:hint="eastAsia"/>
                                      <w:sz w:val="24"/>
                                      <w:szCs w:val="24"/>
                                    </w:rPr>
                                    <w:t>ク　消耗品、消耗工具、器具及び備品その他の貯蔵品で事業年度末残高が</w:t>
                                  </w:r>
                                  <w:r w:rsidR="00C42172">
                                    <w:rPr>
                                      <w:rFonts w:asciiTheme="minorEastAsia" w:eastAsiaTheme="minorEastAsia" w:hAnsiTheme="minorEastAsia" w:hint="eastAsia"/>
                                      <w:sz w:val="24"/>
                                      <w:szCs w:val="24"/>
                                    </w:rPr>
                                    <w:t>１</w:t>
                                  </w:r>
                                  <w:r w:rsidRPr="000679DB">
                                    <w:rPr>
                                      <w:rFonts w:asciiTheme="minorEastAsia" w:eastAsiaTheme="minorEastAsia" w:hAnsiTheme="minorEastAsia" w:hint="eastAsia"/>
                                      <w:sz w:val="24"/>
                                      <w:szCs w:val="24"/>
                                    </w:rPr>
                                    <w:t>品目の３万円以上のもの</w:t>
                                  </w:r>
                                </w:p>
                                <w:p w:rsidR="007752A6" w:rsidRPr="000679DB" w:rsidRDefault="007752A6" w:rsidP="000679DB">
                                  <w:pPr>
                                    <w:autoSpaceDE w:val="0"/>
                                    <w:autoSpaceDN w:val="0"/>
                                    <w:spacing w:line="300" w:lineRule="exact"/>
                                    <w:ind w:leftChars="100" w:left="210"/>
                                    <w:rPr>
                                      <w:rFonts w:asciiTheme="minorEastAsia" w:eastAsiaTheme="minorEastAsia" w:hAnsiTheme="minorEastAsia"/>
                                      <w:sz w:val="24"/>
                                      <w:szCs w:val="24"/>
                                    </w:rPr>
                                  </w:pPr>
                                  <w:r w:rsidRPr="000679DB">
                                    <w:rPr>
                                      <w:rFonts w:asciiTheme="minorEastAsia" w:eastAsiaTheme="minorEastAsia" w:hAnsiTheme="minorEastAsia" w:hint="eastAsia"/>
                                      <w:sz w:val="24"/>
                                      <w:szCs w:val="24"/>
                                    </w:rPr>
                                    <w:t>ケ　切手、はがき、回数券等の現金等価物</w:t>
                                  </w:r>
                                </w:p>
                                <w:p w:rsidR="007752A6" w:rsidRPr="000679DB" w:rsidRDefault="007752A6" w:rsidP="004A4B38">
                                  <w:pPr>
                                    <w:autoSpaceDE w:val="0"/>
                                    <w:autoSpaceDN w:val="0"/>
                                    <w:spacing w:line="300" w:lineRule="exact"/>
                                    <w:rPr>
                                      <w:rFonts w:asciiTheme="minorEastAsia" w:eastAsiaTheme="minorEastAsia" w:hAnsiTheme="minorEastAsia"/>
                                      <w:sz w:val="24"/>
                                      <w:szCs w:val="24"/>
                                    </w:rPr>
                                  </w:pPr>
                                  <w:r w:rsidRPr="000679DB">
                                    <w:rPr>
                                      <w:rFonts w:asciiTheme="minorEastAsia" w:eastAsiaTheme="minorEastAsia" w:hAnsiTheme="minorEastAsia" w:hint="eastAsia"/>
                                      <w:sz w:val="24"/>
                                      <w:szCs w:val="24"/>
                                    </w:rPr>
                                    <w:t>（本学で想定されるたな卸資産）</w:t>
                                  </w:r>
                                </w:p>
                                <w:p w:rsidR="007752A6" w:rsidRPr="000679DB" w:rsidRDefault="007752A6" w:rsidP="004A4B38">
                                  <w:pPr>
                                    <w:autoSpaceDE w:val="0"/>
                                    <w:autoSpaceDN w:val="0"/>
                                    <w:spacing w:line="300" w:lineRule="exact"/>
                                    <w:ind w:firstLineChars="100" w:firstLine="240"/>
                                    <w:rPr>
                                      <w:rFonts w:asciiTheme="minorEastAsia" w:eastAsiaTheme="minorEastAsia" w:hAnsiTheme="minorEastAsia"/>
                                      <w:sz w:val="24"/>
                                      <w:szCs w:val="24"/>
                                    </w:rPr>
                                  </w:pPr>
                                  <w:r w:rsidRPr="000679DB">
                                    <w:rPr>
                                      <w:rFonts w:asciiTheme="minorEastAsia" w:eastAsiaTheme="minorEastAsia" w:hAnsiTheme="minorEastAsia" w:hint="eastAsia"/>
                                      <w:sz w:val="24"/>
                                      <w:szCs w:val="24"/>
                                    </w:rPr>
                                    <w:t>現在、上記のたな卸資産の範囲で、本学で想定されるものは、（中略）</w:t>
                                  </w:r>
                                </w:p>
                                <w:p w:rsidR="007752A6" w:rsidRPr="000679DB" w:rsidRDefault="007752A6" w:rsidP="004A4B38">
                                  <w:pPr>
                                    <w:autoSpaceDE w:val="0"/>
                                    <w:autoSpaceDN w:val="0"/>
                                    <w:spacing w:line="300" w:lineRule="exact"/>
                                    <w:ind w:leftChars="100" w:left="210"/>
                                    <w:rPr>
                                      <w:rFonts w:asciiTheme="minorEastAsia" w:eastAsiaTheme="minorEastAsia" w:hAnsiTheme="minorEastAsia"/>
                                      <w:sz w:val="24"/>
                                      <w:szCs w:val="24"/>
                                    </w:rPr>
                                  </w:pPr>
                                  <w:r w:rsidRPr="000679DB">
                                    <w:rPr>
                                      <w:rFonts w:asciiTheme="minorEastAsia" w:eastAsiaTheme="minorEastAsia" w:hAnsiTheme="minorEastAsia" w:hint="eastAsia"/>
                                      <w:sz w:val="24"/>
                                      <w:szCs w:val="24"/>
                                    </w:rPr>
                                    <w:t>・クについては、各キャンパス又は各部局の在庫消耗品、危険物倉庫内の試薬等及び研究室内の試薬等で</w:t>
                                  </w:r>
                                  <w:r w:rsidRPr="000679DB">
                                    <w:rPr>
                                      <w:rFonts w:asciiTheme="minorEastAsia" w:eastAsiaTheme="minorEastAsia" w:hAnsiTheme="minorEastAsia" w:hint="eastAsia"/>
                                      <w:sz w:val="24"/>
                                      <w:szCs w:val="24"/>
                                      <w:u w:val="single"/>
                                    </w:rPr>
                                    <w:t>開封されていないもの</w:t>
                                  </w:r>
                                  <w:r w:rsidRPr="000679DB">
                                    <w:rPr>
                                      <w:rFonts w:asciiTheme="minorEastAsia" w:eastAsiaTheme="minorEastAsia" w:hAnsiTheme="minorEastAsia" w:hint="eastAsia"/>
                                      <w:sz w:val="24"/>
                                      <w:szCs w:val="24"/>
                                    </w:rPr>
                                    <w:t>、研究用の液体窒素、暖房用灯油で決算時に１品目で３万円以上のものがたな卸有資産の対象となります。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9pt;margin-top:3.5pt;width:357.15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">
                      <v:stroke dashstyle="dash"/>
                      <v:textbox>
                        <w:txbxContent>
                          <w:p w:rsidR="007752A6" w:rsidRPr="000679DB" w:rsidRDefault="007752A6" w:rsidP="000679DB">
                            <w:pPr>
                              <w:autoSpaceDE w:val="0"/>
                              <w:autoSpaceDN w:val="0"/>
                              <w:spacing w:line="300" w:lineRule="exact"/>
                              <w:rPr>
                                <w:rFonts w:asciiTheme="minorEastAsia" w:eastAsiaTheme="minorEastAsia" w:hAnsiTheme="minorEastAsia"/>
                                <w:sz w:val="24"/>
                                <w:szCs w:val="24"/>
                              </w:rPr>
                            </w:pPr>
                            <w:r w:rsidRPr="000679DB">
                              <w:rPr>
                                <w:rFonts w:asciiTheme="minorEastAsia" w:eastAsiaTheme="minorEastAsia" w:hAnsiTheme="minorEastAsia" w:hint="eastAsia"/>
                                <w:sz w:val="24"/>
                                <w:szCs w:val="24"/>
                              </w:rPr>
                              <w:t>【公立大学法人大阪府立大学たな卸資産取扱要項】</w:t>
                            </w:r>
                          </w:p>
                          <w:p w:rsidR="007752A6" w:rsidRPr="000679DB" w:rsidRDefault="007752A6" w:rsidP="000679DB">
                            <w:pPr>
                              <w:autoSpaceDE w:val="0"/>
                              <w:autoSpaceDN w:val="0"/>
                              <w:spacing w:line="300" w:lineRule="exact"/>
                              <w:rPr>
                                <w:rFonts w:asciiTheme="minorEastAsia" w:eastAsiaTheme="minorEastAsia" w:hAnsiTheme="minorEastAsia"/>
                                <w:sz w:val="24"/>
                                <w:szCs w:val="24"/>
                              </w:rPr>
                            </w:pPr>
                            <w:r w:rsidRPr="000679DB">
                              <w:rPr>
                                <w:rFonts w:asciiTheme="minorEastAsia" w:eastAsiaTheme="minorEastAsia" w:hAnsiTheme="minorEastAsia" w:hint="eastAsia"/>
                                <w:sz w:val="24"/>
                                <w:szCs w:val="24"/>
                              </w:rPr>
                              <w:t>（たな卸資産の範囲）</w:t>
                            </w:r>
                          </w:p>
                          <w:p w:rsidR="007752A6" w:rsidRPr="000679DB" w:rsidRDefault="007752A6" w:rsidP="000679DB">
                            <w:pPr>
                              <w:autoSpaceDE w:val="0"/>
                              <w:autoSpaceDN w:val="0"/>
                              <w:spacing w:line="300" w:lineRule="exact"/>
                              <w:ind w:left="240" w:hangingChars="100" w:hanging="240"/>
                              <w:rPr>
                                <w:rFonts w:asciiTheme="minorEastAsia" w:eastAsiaTheme="minorEastAsia" w:hAnsiTheme="minorEastAsia"/>
                                <w:sz w:val="24"/>
                                <w:szCs w:val="24"/>
                              </w:rPr>
                            </w:pPr>
                            <w:r w:rsidRPr="000679DB">
                              <w:rPr>
                                <w:rFonts w:asciiTheme="minorEastAsia" w:eastAsiaTheme="minorEastAsia" w:hAnsiTheme="minorEastAsia" w:hint="eastAsia"/>
                                <w:sz w:val="24"/>
                                <w:szCs w:val="24"/>
                              </w:rPr>
                              <w:t>第４条　この要項において、たな卸資産とは、以下のものをいう。</w:t>
                            </w:r>
                          </w:p>
                          <w:p w:rsidR="007752A6" w:rsidRPr="000679DB" w:rsidRDefault="007752A6" w:rsidP="000679DB">
                            <w:pPr>
                              <w:autoSpaceDE w:val="0"/>
                              <w:autoSpaceDN w:val="0"/>
                              <w:spacing w:line="300" w:lineRule="exact"/>
                              <w:ind w:firstLineChars="100" w:firstLine="240"/>
                              <w:rPr>
                                <w:rFonts w:asciiTheme="minorEastAsia" w:eastAsiaTheme="minorEastAsia" w:hAnsiTheme="minorEastAsia"/>
                                <w:sz w:val="24"/>
                                <w:szCs w:val="24"/>
                              </w:rPr>
                            </w:pPr>
                            <w:r w:rsidRPr="000679DB">
                              <w:rPr>
                                <w:rFonts w:asciiTheme="minorEastAsia" w:eastAsiaTheme="minorEastAsia" w:hAnsiTheme="minorEastAsia" w:hint="eastAsia"/>
                                <w:sz w:val="24"/>
                                <w:szCs w:val="24"/>
                              </w:rPr>
                              <w:t>(1)　商品（販売するために保有するものに限る。）</w:t>
                            </w:r>
                          </w:p>
                          <w:p w:rsidR="007752A6" w:rsidRPr="000679DB" w:rsidRDefault="007752A6" w:rsidP="000679DB">
                            <w:pPr>
                              <w:autoSpaceDE w:val="0"/>
                              <w:autoSpaceDN w:val="0"/>
                              <w:spacing w:line="300" w:lineRule="exact"/>
                              <w:ind w:firstLineChars="100" w:firstLine="240"/>
                              <w:rPr>
                                <w:rFonts w:asciiTheme="minorEastAsia" w:eastAsiaTheme="minorEastAsia" w:hAnsiTheme="minorEastAsia"/>
                                <w:sz w:val="24"/>
                                <w:szCs w:val="24"/>
                              </w:rPr>
                            </w:pPr>
                            <w:r w:rsidRPr="000679DB">
                              <w:rPr>
                                <w:rFonts w:asciiTheme="minorEastAsia" w:eastAsiaTheme="minorEastAsia" w:hAnsiTheme="minorEastAsia" w:hint="eastAsia"/>
                                <w:sz w:val="24"/>
                                <w:szCs w:val="24"/>
                              </w:rPr>
                              <w:t>(2)～(7)　省略</w:t>
                            </w:r>
                          </w:p>
                          <w:p w:rsidR="007752A6" w:rsidRPr="000679DB" w:rsidRDefault="007752A6" w:rsidP="000679DB">
                            <w:pPr>
                              <w:autoSpaceDE w:val="0"/>
                              <w:autoSpaceDN w:val="0"/>
                              <w:spacing w:line="300" w:lineRule="exact"/>
                              <w:ind w:leftChars="120" w:left="612" w:hangingChars="150" w:hanging="360"/>
                              <w:rPr>
                                <w:rFonts w:asciiTheme="minorEastAsia" w:eastAsiaTheme="minorEastAsia" w:hAnsiTheme="minorEastAsia"/>
                                <w:sz w:val="24"/>
                                <w:szCs w:val="24"/>
                              </w:rPr>
                            </w:pPr>
                            <w:r w:rsidRPr="000679DB">
                              <w:rPr>
                                <w:rFonts w:asciiTheme="minorEastAsia" w:eastAsiaTheme="minorEastAsia" w:hAnsiTheme="minorEastAsia" w:hint="eastAsia"/>
                                <w:sz w:val="24"/>
                                <w:szCs w:val="24"/>
                              </w:rPr>
                              <w:t>(8)　消耗品、消耗工具、器具及び備品その他の貯蔵品で事業年度末残高が</w:t>
                            </w:r>
                            <w:r w:rsidR="00C42172">
                              <w:rPr>
                                <w:rFonts w:asciiTheme="minorEastAsia" w:eastAsiaTheme="minorEastAsia" w:hAnsiTheme="minorEastAsia" w:hint="eastAsia"/>
                                <w:sz w:val="24"/>
                                <w:szCs w:val="24"/>
                              </w:rPr>
                              <w:t>１</w:t>
                            </w:r>
                            <w:r w:rsidRPr="000679DB">
                              <w:rPr>
                                <w:rFonts w:asciiTheme="minorEastAsia" w:eastAsiaTheme="minorEastAsia" w:hAnsiTheme="minorEastAsia" w:hint="eastAsia"/>
                                <w:sz w:val="24"/>
                                <w:szCs w:val="24"/>
                              </w:rPr>
                              <w:t>品目の３万円以上のもの</w:t>
                            </w:r>
                          </w:p>
                          <w:p w:rsidR="007752A6" w:rsidRPr="000679DB" w:rsidRDefault="007752A6" w:rsidP="000679DB">
                            <w:pPr>
                              <w:autoSpaceDE w:val="0"/>
                              <w:autoSpaceDN w:val="0"/>
                              <w:spacing w:line="300" w:lineRule="exact"/>
                              <w:ind w:leftChars="120" w:left="492" w:hangingChars="100" w:hanging="240"/>
                              <w:rPr>
                                <w:rFonts w:asciiTheme="minorEastAsia" w:eastAsiaTheme="minorEastAsia" w:hAnsiTheme="minorEastAsia"/>
                                <w:sz w:val="24"/>
                                <w:szCs w:val="24"/>
                              </w:rPr>
                            </w:pPr>
                            <w:r w:rsidRPr="000679DB">
                              <w:rPr>
                                <w:rFonts w:asciiTheme="minorEastAsia" w:eastAsiaTheme="minorEastAsia" w:hAnsiTheme="minorEastAsia" w:hint="eastAsia"/>
                                <w:sz w:val="24"/>
                                <w:szCs w:val="24"/>
                              </w:rPr>
                              <w:t>(9)　切手、はがき、回数券等の現金等価物</w:t>
                            </w:r>
                          </w:p>
                          <w:p w:rsidR="007752A6" w:rsidRPr="000679DB" w:rsidRDefault="007752A6" w:rsidP="000679DB">
                            <w:pPr>
                              <w:autoSpaceDE w:val="0"/>
                              <w:autoSpaceDN w:val="0"/>
                              <w:spacing w:line="300" w:lineRule="exact"/>
                              <w:ind w:firstLineChars="100" w:firstLine="240"/>
                              <w:rPr>
                                <w:rFonts w:asciiTheme="minorEastAsia" w:eastAsiaTheme="minorEastAsia" w:hAnsiTheme="minorEastAsia"/>
                                <w:sz w:val="24"/>
                                <w:szCs w:val="24"/>
                              </w:rPr>
                            </w:pPr>
                          </w:p>
                          <w:p w:rsidR="007752A6" w:rsidRPr="000679DB" w:rsidRDefault="007752A6" w:rsidP="000679DB">
                            <w:pPr>
                              <w:autoSpaceDE w:val="0"/>
                              <w:autoSpaceDN w:val="0"/>
                              <w:spacing w:line="300" w:lineRule="exact"/>
                              <w:rPr>
                                <w:rFonts w:asciiTheme="minorEastAsia" w:eastAsiaTheme="minorEastAsia" w:hAnsiTheme="minorEastAsia"/>
                                <w:sz w:val="24"/>
                                <w:szCs w:val="24"/>
                              </w:rPr>
                            </w:pPr>
                            <w:r w:rsidRPr="000679DB">
                              <w:rPr>
                                <w:rFonts w:asciiTheme="minorEastAsia" w:eastAsiaTheme="minorEastAsia" w:hAnsiTheme="minorEastAsia" w:hint="eastAsia"/>
                                <w:sz w:val="24"/>
                                <w:szCs w:val="24"/>
                              </w:rPr>
                              <w:t>【公立大学法人大阪府立大学　たな卸資産の実施マニュアル】</w:t>
                            </w:r>
                          </w:p>
                          <w:p w:rsidR="007752A6" w:rsidRPr="000679DB" w:rsidRDefault="007752A6" w:rsidP="000679DB">
                            <w:pPr>
                              <w:autoSpaceDE w:val="0"/>
                              <w:autoSpaceDN w:val="0"/>
                              <w:spacing w:line="300" w:lineRule="exact"/>
                              <w:rPr>
                                <w:rFonts w:asciiTheme="minorEastAsia" w:eastAsiaTheme="minorEastAsia" w:hAnsiTheme="minorEastAsia"/>
                                <w:sz w:val="24"/>
                                <w:szCs w:val="24"/>
                              </w:rPr>
                            </w:pPr>
                            <w:r w:rsidRPr="000679DB">
                              <w:rPr>
                                <w:rFonts w:asciiTheme="minorEastAsia" w:eastAsiaTheme="minorEastAsia" w:hAnsiTheme="minorEastAsia" w:hint="eastAsia"/>
                                <w:sz w:val="24"/>
                                <w:szCs w:val="24"/>
                              </w:rPr>
                              <w:t>１　たな卸資産の範囲</w:t>
                            </w:r>
                          </w:p>
                          <w:p w:rsidR="007752A6" w:rsidRPr="000679DB" w:rsidRDefault="007752A6" w:rsidP="000679DB">
                            <w:pPr>
                              <w:autoSpaceDE w:val="0"/>
                              <w:autoSpaceDN w:val="0"/>
                              <w:spacing w:line="300" w:lineRule="exact"/>
                              <w:ind w:leftChars="100" w:left="210" w:firstLineChars="110" w:firstLine="264"/>
                              <w:rPr>
                                <w:rFonts w:asciiTheme="minorEastAsia" w:eastAsiaTheme="minorEastAsia" w:hAnsiTheme="minorEastAsia"/>
                                <w:sz w:val="24"/>
                                <w:szCs w:val="24"/>
                              </w:rPr>
                            </w:pPr>
                            <w:r w:rsidRPr="000679DB">
                              <w:rPr>
                                <w:rFonts w:asciiTheme="minorEastAsia" w:eastAsiaTheme="minorEastAsia" w:hAnsiTheme="minorEastAsia" w:hint="eastAsia"/>
                                <w:sz w:val="24"/>
                                <w:szCs w:val="24"/>
                              </w:rPr>
                              <w:t>たな卸資産の範囲については、要項（注１）第４条において、次のとおり定めています。</w:t>
                            </w:r>
                          </w:p>
                          <w:p w:rsidR="007752A6" w:rsidRPr="000679DB" w:rsidRDefault="007752A6" w:rsidP="000679DB">
                            <w:pPr>
                              <w:autoSpaceDE w:val="0"/>
                              <w:autoSpaceDN w:val="0"/>
                              <w:spacing w:line="300" w:lineRule="exact"/>
                              <w:ind w:leftChars="100" w:left="210"/>
                              <w:rPr>
                                <w:rFonts w:asciiTheme="minorEastAsia" w:eastAsiaTheme="minorEastAsia" w:hAnsiTheme="minorEastAsia"/>
                                <w:sz w:val="24"/>
                                <w:szCs w:val="24"/>
                              </w:rPr>
                            </w:pPr>
                            <w:r w:rsidRPr="000679DB">
                              <w:rPr>
                                <w:rFonts w:asciiTheme="minorEastAsia" w:eastAsiaTheme="minorEastAsia" w:hAnsiTheme="minorEastAsia" w:hint="eastAsia"/>
                                <w:sz w:val="24"/>
                                <w:szCs w:val="24"/>
                              </w:rPr>
                              <w:t>ア　商品（販売するために保有するものに限る。）</w:t>
                            </w:r>
                          </w:p>
                          <w:p w:rsidR="007752A6" w:rsidRPr="000679DB" w:rsidRDefault="007752A6" w:rsidP="004A4B38">
                            <w:pPr>
                              <w:autoSpaceDE w:val="0"/>
                              <w:autoSpaceDN w:val="0"/>
                              <w:spacing w:line="300" w:lineRule="exact"/>
                              <w:ind w:leftChars="100" w:left="210"/>
                              <w:rPr>
                                <w:rFonts w:asciiTheme="minorEastAsia" w:eastAsiaTheme="minorEastAsia" w:hAnsiTheme="minorEastAsia"/>
                                <w:sz w:val="24"/>
                                <w:szCs w:val="24"/>
                              </w:rPr>
                            </w:pPr>
                            <w:r w:rsidRPr="000679DB">
                              <w:rPr>
                                <w:rFonts w:asciiTheme="minorEastAsia" w:eastAsiaTheme="minorEastAsia" w:hAnsiTheme="minorEastAsia" w:hint="eastAsia"/>
                                <w:sz w:val="24"/>
                                <w:szCs w:val="24"/>
                              </w:rPr>
                              <w:t>イ～キ（省略）</w:t>
                            </w:r>
                          </w:p>
                          <w:p w:rsidR="007752A6" w:rsidRPr="000679DB" w:rsidRDefault="007752A6" w:rsidP="000679DB">
                            <w:pPr>
                              <w:autoSpaceDE w:val="0"/>
                              <w:autoSpaceDN w:val="0"/>
                              <w:spacing w:line="300" w:lineRule="exact"/>
                              <w:ind w:leftChars="100" w:left="450" w:hangingChars="100" w:hanging="240"/>
                              <w:rPr>
                                <w:rFonts w:asciiTheme="minorEastAsia" w:eastAsiaTheme="minorEastAsia" w:hAnsiTheme="minorEastAsia"/>
                                <w:sz w:val="24"/>
                                <w:szCs w:val="24"/>
                              </w:rPr>
                            </w:pPr>
                            <w:r w:rsidRPr="000679DB">
                              <w:rPr>
                                <w:rFonts w:asciiTheme="minorEastAsia" w:eastAsiaTheme="minorEastAsia" w:hAnsiTheme="minorEastAsia" w:hint="eastAsia"/>
                                <w:sz w:val="24"/>
                                <w:szCs w:val="24"/>
                              </w:rPr>
                              <w:t>ク　消耗品、消耗工具、器具及び備品その他の貯蔵品で事業年度末残高が</w:t>
                            </w:r>
                            <w:r w:rsidR="00C42172">
                              <w:rPr>
                                <w:rFonts w:asciiTheme="minorEastAsia" w:eastAsiaTheme="minorEastAsia" w:hAnsiTheme="minorEastAsia" w:hint="eastAsia"/>
                                <w:sz w:val="24"/>
                                <w:szCs w:val="24"/>
                              </w:rPr>
                              <w:t>１</w:t>
                            </w:r>
                            <w:r w:rsidRPr="000679DB">
                              <w:rPr>
                                <w:rFonts w:asciiTheme="minorEastAsia" w:eastAsiaTheme="minorEastAsia" w:hAnsiTheme="minorEastAsia" w:hint="eastAsia"/>
                                <w:sz w:val="24"/>
                                <w:szCs w:val="24"/>
                              </w:rPr>
                              <w:t>品目の３万円以上のもの</w:t>
                            </w:r>
                          </w:p>
                          <w:p w:rsidR="007752A6" w:rsidRPr="000679DB" w:rsidRDefault="007752A6" w:rsidP="000679DB">
                            <w:pPr>
                              <w:autoSpaceDE w:val="0"/>
                              <w:autoSpaceDN w:val="0"/>
                              <w:spacing w:line="300" w:lineRule="exact"/>
                              <w:ind w:leftChars="100" w:left="210"/>
                              <w:rPr>
                                <w:rFonts w:asciiTheme="minorEastAsia" w:eastAsiaTheme="minorEastAsia" w:hAnsiTheme="minorEastAsia"/>
                                <w:sz w:val="24"/>
                                <w:szCs w:val="24"/>
                              </w:rPr>
                            </w:pPr>
                            <w:r w:rsidRPr="000679DB">
                              <w:rPr>
                                <w:rFonts w:asciiTheme="minorEastAsia" w:eastAsiaTheme="minorEastAsia" w:hAnsiTheme="minorEastAsia" w:hint="eastAsia"/>
                                <w:sz w:val="24"/>
                                <w:szCs w:val="24"/>
                              </w:rPr>
                              <w:t>ケ　切手、はがき、回数券等の現金等価物</w:t>
                            </w:r>
                          </w:p>
                          <w:p w:rsidR="007752A6" w:rsidRPr="000679DB" w:rsidRDefault="007752A6" w:rsidP="004A4B38">
                            <w:pPr>
                              <w:autoSpaceDE w:val="0"/>
                              <w:autoSpaceDN w:val="0"/>
                              <w:spacing w:line="300" w:lineRule="exact"/>
                              <w:rPr>
                                <w:rFonts w:asciiTheme="minorEastAsia" w:eastAsiaTheme="minorEastAsia" w:hAnsiTheme="minorEastAsia"/>
                                <w:sz w:val="24"/>
                                <w:szCs w:val="24"/>
                              </w:rPr>
                            </w:pPr>
                            <w:r w:rsidRPr="000679DB">
                              <w:rPr>
                                <w:rFonts w:asciiTheme="minorEastAsia" w:eastAsiaTheme="minorEastAsia" w:hAnsiTheme="minorEastAsia" w:hint="eastAsia"/>
                                <w:sz w:val="24"/>
                                <w:szCs w:val="24"/>
                              </w:rPr>
                              <w:t>（本学で想定されるたな卸資産）</w:t>
                            </w:r>
                          </w:p>
                          <w:p w:rsidR="007752A6" w:rsidRPr="000679DB" w:rsidRDefault="007752A6" w:rsidP="004A4B38">
                            <w:pPr>
                              <w:autoSpaceDE w:val="0"/>
                              <w:autoSpaceDN w:val="0"/>
                              <w:spacing w:line="300" w:lineRule="exact"/>
                              <w:ind w:firstLineChars="100" w:firstLine="240"/>
                              <w:rPr>
                                <w:rFonts w:asciiTheme="minorEastAsia" w:eastAsiaTheme="minorEastAsia" w:hAnsiTheme="minorEastAsia"/>
                                <w:sz w:val="24"/>
                                <w:szCs w:val="24"/>
                              </w:rPr>
                            </w:pPr>
                            <w:r w:rsidRPr="000679DB">
                              <w:rPr>
                                <w:rFonts w:asciiTheme="minorEastAsia" w:eastAsiaTheme="minorEastAsia" w:hAnsiTheme="minorEastAsia" w:hint="eastAsia"/>
                                <w:sz w:val="24"/>
                                <w:szCs w:val="24"/>
                              </w:rPr>
                              <w:t>現在、上記のたな卸資産の範囲で、本学で想定されるものは、（中略）</w:t>
                            </w:r>
                          </w:p>
                          <w:p w:rsidR="007752A6" w:rsidRPr="000679DB" w:rsidRDefault="007752A6" w:rsidP="004A4B38">
                            <w:pPr>
                              <w:autoSpaceDE w:val="0"/>
                              <w:autoSpaceDN w:val="0"/>
                              <w:spacing w:line="300" w:lineRule="exact"/>
                              <w:ind w:leftChars="100" w:left="210"/>
                              <w:rPr>
                                <w:rFonts w:asciiTheme="minorEastAsia" w:eastAsiaTheme="minorEastAsia" w:hAnsiTheme="minorEastAsia"/>
                                <w:sz w:val="24"/>
                                <w:szCs w:val="24"/>
                              </w:rPr>
                            </w:pPr>
                            <w:r w:rsidRPr="000679DB">
                              <w:rPr>
                                <w:rFonts w:asciiTheme="minorEastAsia" w:eastAsiaTheme="minorEastAsia" w:hAnsiTheme="minorEastAsia" w:hint="eastAsia"/>
                                <w:sz w:val="24"/>
                                <w:szCs w:val="24"/>
                              </w:rPr>
                              <w:t>・クについては、各キャンパス又は各部局の在庫消耗品、危険物倉庫内の試薬等及び研究室内の試薬等で</w:t>
                            </w:r>
                            <w:r w:rsidRPr="000679DB">
                              <w:rPr>
                                <w:rFonts w:asciiTheme="minorEastAsia" w:eastAsiaTheme="minorEastAsia" w:hAnsiTheme="minorEastAsia" w:hint="eastAsia"/>
                                <w:sz w:val="24"/>
                                <w:szCs w:val="24"/>
                                <w:u w:val="single"/>
                              </w:rPr>
                              <w:t>開封されていないもの</w:t>
                            </w:r>
                            <w:r w:rsidRPr="000679DB">
                              <w:rPr>
                                <w:rFonts w:asciiTheme="minorEastAsia" w:eastAsiaTheme="minorEastAsia" w:hAnsiTheme="minorEastAsia" w:hint="eastAsia"/>
                                <w:sz w:val="24"/>
                                <w:szCs w:val="24"/>
                              </w:rPr>
                              <w:t>、研究用の液体窒素、暖房用灯油で決算時に１品目で３万円以上のものがたな卸有資産の対象となります。</w:t>
                            </w:r>
                          </w:p>
                        </w:txbxContent>
                      </v:textbox>
                    </v:shape>
                  </w:pict>
                </mc:Fallback>
              </mc:AlternateContent>
            </w:r>
          </w:p>
          <w:p w:rsidR="007752A6" w:rsidRPr="000679DB" w:rsidRDefault="007752A6" w:rsidP="000679DB">
            <w:pPr>
              <w:autoSpaceDE w:val="0"/>
              <w:autoSpaceDN w:val="0"/>
              <w:spacing w:line="300" w:lineRule="exact"/>
              <w:ind w:firstLineChars="100" w:firstLine="240"/>
              <w:rPr>
                <w:rFonts w:asciiTheme="minorEastAsia" w:eastAsiaTheme="minorEastAsia" w:hAnsiTheme="minorEastAsia" w:cs="Arial"/>
                <w:sz w:val="24"/>
                <w:szCs w:val="24"/>
              </w:rPr>
            </w:pPr>
          </w:p>
          <w:p w:rsidR="007752A6" w:rsidRPr="000679DB" w:rsidRDefault="007752A6" w:rsidP="000679DB">
            <w:pPr>
              <w:autoSpaceDE w:val="0"/>
              <w:autoSpaceDN w:val="0"/>
              <w:snapToGrid w:val="0"/>
              <w:spacing w:line="300" w:lineRule="exact"/>
              <w:ind w:firstLineChars="100" w:firstLine="240"/>
              <w:rPr>
                <w:rFonts w:asciiTheme="minorEastAsia" w:eastAsiaTheme="minorEastAsia" w:hAnsiTheme="minorEastAsia" w:cs="Arial"/>
                <w:sz w:val="24"/>
                <w:szCs w:val="24"/>
              </w:rPr>
            </w:pPr>
          </w:p>
        </w:tc>
        <w:tc>
          <w:tcPr>
            <w:tcW w:w="4394" w:type="dxa"/>
            <w:shd w:val="clear" w:color="auto" w:fill="auto"/>
          </w:tcPr>
          <w:p w:rsidR="007752A6" w:rsidRPr="000679DB" w:rsidRDefault="007752A6" w:rsidP="000679DB">
            <w:pPr>
              <w:autoSpaceDE w:val="0"/>
              <w:autoSpaceDN w:val="0"/>
              <w:snapToGrid w:val="0"/>
              <w:spacing w:line="300" w:lineRule="exact"/>
              <w:ind w:firstLineChars="100" w:firstLine="240"/>
              <w:rPr>
                <w:rFonts w:asciiTheme="minorEastAsia" w:eastAsiaTheme="minorEastAsia" w:hAnsiTheme="minorEastAsia" w:cs="Arial"/>
                <w:sz w:val="24"/>
                <w:szCs w:val="24"/>
              </w:rPr>
            </w:pPr>
          </w:p>
          <w:p w:rsidR="00F274C2" w:rsidRPr="000679DB" w:rsidRDefault="00F274C2" w:rsidP="000679DB">
            <w:pPr>
              <w:autoSpaceDE w:val="0"/>
              <w:autoSpaceDN w:val="0"/>
              <w:snapToGrid w:val="0"/>
              <w:spacing w:line="300" w:lineRule="exact"/>
              <w:ind w:firstLineChars="100" w:firstLine="240"/>
              <w:rPr>
                <w:rFonts w:asciiTheme="minorEastAsia" w:eastAsiaTheme="minorEastAsia" w:hAnsiTheme="minorEastAsia" w:cs="Arial"/>
                <w:sz w:val="24"/>
                <w:szCs w:val="24"/>
              </w:rPr>
            </w:pPr>
            <w:r w:rsidRPr="000679DB">
              <w:rPr>
                <w:rFonts w:asciiTheme="minorEastAsia" w:eastAsiaTheme="minorEastAsia" w:hAnsiTheme="minorEastAsia" w:cs="Arial" w:hint="eastAsia"/>
                <w:sz w:val="24"/>
                <w:szCs w:val="24"/>
              </w:rPr>
              <w:t>毎年度末のたな卸に必要となる消耗品の在庫調査に際しては、高専を含む全学に調査表記入要領として、１品目３万円以上のもの（開封していないものに限る）を調査対象とするよう指示してきたところであるが、高専においては、本指示の周知が十分でなかった。</w:t>
            </w:r>
          </w:p>
          <w:p w:rsidR="00F274C2" w:rsidRPr="000679DB" w:rsidRDefault="00432BE1" w:rsidP="000679DB">
            <w:pPr>
              <w:autoSpaceDE w:val="0"/>
              <w:autoSpaceDN w:val="0"/>
              <w:snapToGrid w:val="0"/>
              <w:spacing w:line="300" w:lineRule="exact"/>
              <w:ind w:firstLineChars="100" w:firstLine="240"/>
              <w:rPr>
                <w:rFonts w:asciiTheme="minorEastAsia" w:eastAsiaTheme="minorEastAsia" w:hAnsiTheme="minorEastAsia" w:cs="Arial"/>
                <w:sz w:val="24"/>
                <w:szCs w:val="24"/>
              </w:rPr>
            </w:pPr>
            <w:r w:rsidRPr="000679DB">
              <w:rPr>
                <w:rFonts w:asciiTheme="minorEastAsia" w:eastAsiaTheme="minorEastAsia" w:hAnsiTheme="minorEastAsia" w:cs="Arial" w:hint="eastAsia"/>
                <w:sz w:val="24"/>
                <w:szCs w:val="24"/>
              </w:rPr>
              <w:t>今回の指摘を踏まえ、高専事務局に対し</w:t>
            </w:r>
            <w:r w:rsidR="00F274C2" w:rsidRPr="000679DB">
              <w:rPr>
                <w:rFonts w:asciiTheme="minorEastAsia" w:eastAsiaTheme="minorEastAsia" w:hAnsiTheme="minorEastAsia" w:cs="Arial" w:hint="eastAsia"/>
                <w:sz w:val="24"/>
                <w:szCs w:val="24"/>
              </w:rPr>
              <w:t>、消耗品の在庫調査の際に上記の取扱いについて注意指導を行</w:t>
            </w:r>
            <w:r w:rsidR="00940E0B" w:rsidRPr="000679DB">
              <w:rPr>
                <w:rFonts w:asciiTheme="minorEastAsia" w:eastAsiaTheme="minorEastAsia" w:hAnsiTheme="minorEastAsia" w:cs="Arial" w:hint="eastAsia"/>
                <w:sz w:val="24"/>
                <w:szCs w:val="24"/>
              </w:rPr>
              <w:t>い、</w:t>
            </w:r>
            <w:r w:rsidR="00F274C2" w:rsidRPr="000679DB">
              <w:rPr>
                <w:rFonts w:asciiTheme="minorEastAsia" w:eastAsiaTheme="minorEastAsia" w:hAnsiTheme="minorEastAsia" w:cs="Arial" w:hint="eastAsia"/>
                <w:sz w:val="24"/>
                <w:szCs w:val="24"/>
              </w:rPr>
              <w:t>平成27年度決算たな卸事務実施時に改めて、法人全体に周知徹底を図</w:t>
            </w:r>
            <w:r w:rsidR="00940E0B" w:rsidRPr="000679DB">
              <w:rPr>
                <w:rFonts w:asciiTheme="minorEastAsia" w:eastAsiaTheme="minorEastAsia" w:hAnsiTheme="minorEastAsia" w:cs="Arial" w:hint="eastAsia"/>
                <w:sz w:val="24"/>
                <w:szCs w:val="24"/>
              </w:rPr>
              <w:t>った</w:t>
            </w:r>
            <w:r w:rsidR="00F274C2" w:rsidRPr="000679DB">
              <w:rPr>
                <w:rFonts w:asciiTheme="minorEastAsia" w:eastAsiaTheme="minorEastAsia" w:hAnsiTheme="minorEastAsia" w:cs="Arial" w:hint="eastAsia"/>
                <w:sz w:val="24"/>
                <w:szCs w:val="24"/>
              </w:rPr>
              <w:t>。</w:t>
            </w:r>
          </w:p>
          <w:p w:rsidR="002441BD" w:rsidRPr="000679DB" w:rsidRDefault="00C84C05" w:rsidP="000679DB">
            <w:pPr>
              <w:autoSpaceDE w:val="0"/>
              <w:autoSpaceDN w:val="0"/>
              <w:snapToGrid w:val="0"/>
              <w:spacing w:line="300" w:lineRule="exact"/>
              <w:ind w:firstLineChars="100" w:firstLine="240"/>
              <w:rPr>
                <w:rFonts w:asciiTheme="minorEastAsia" w:eastAsiaTheme="minorEastAsia" w:hAnsiTheme="minorEastAsia" w:cs="Arial"/>
                <w:sz w:val="24"/>
                <w:szCs w:val="24"/>
              </w:rPr>
            </w:pPr>
            <w:r w:rsidRPr="000679DB">
              <w:rPr>
                <w:rFonts w:asciiTheme="minorEastAsia" w:eastAsiaTheme="minorEastAsia" w:hAnsiTheme="minorEastAsia" w:cs="Arial" w:hint="eastAsia"/>
                <w:sz w:val="24"/>
                <w:szCs w:val="24"/>
              </w:rPr>
              <w:t>平成27年度決算では、高専における</w:t>
            </w:r>
            <w:r w:rsidR="00830445" w:rsidRPr="000679DB">
              <w:rPr>
                <w:rFonts w:asciiTheme="minorEastAsia" w:eastAsiaTheme="minorEastAsia" w:hAnsiTheme="minorEastAsia" w:cs="Arial" w:hint="eastAsia"/>
                <w:sz w:val="24"/>
                <w:szCs w:val="24"/>
              </w:rPr>
              <w:t>３</w:t>
            </w:r>
            <w:r w:rsidRPr="000679DB">
              <w:rPr>
                <w:rFonts w:asciiTheme="minorEastAsia" w:eastAsiaTheme="minorEastAsia" w:hAnsiTheme="minorEastAsia" w:cs="Arial" w:hint="eastAsia"/>
                <w:sz w:val="24"/>
                <w:szCs w:val="24"/>
              </w:rPr>
              <w:t>万円以上の未開封薬品に係るたな卸資産はな</w:t>
            </w:r>
            <w:r w:rsidR="00D66FC0" w:rsidRPr="000679DB">
              <w:rPr>
                <w:rFonts w:asciiTheme="minorEastAsia" w:eastAsiaTheme="minorEastAsia" w:hAnsiTheme="minorEastAsia" w:cs="Arial" w:hint="eastAsia"/>
                <w:sz w:val="24"/>
                <w:szCs w:val="24"/>
              </w:rPr>
              <w:t>く</w:t>
            </w:r>
            <w:r w:rsidR="00AC0291">
              <w:rPr>
                <w:rFonts w:asciiTheme="minorEastAsia" w:eastAsiaTheme="minorEastAsia" w:hAnsiTheme="minorEastAsia" w:cs="Arial" w:hint="eastAsia"/>
                <w:sz w:val="24"/>
                <w:szCs w:val="24"/>
              </w:rPr>
              <w:t>、適正な事務手続</w:t>
            </w:r>
            <w:r w:rsidRPr="000679DB">
              <w:rPr>
                <w:rFonts w:asciiTheme="minorEastAsia" w:eastAsiaTheme="minorEastAsia" w:hAnsiTheme="minorEastAsia" w:cs="Arial" w:hint="eastAsia"/>
                <w:sz w:val="24"/>
                <w:szCs w:val="24"/>
              </w:rPr>
              <w:t>を行った。</w:t>
            </w:r>
          </w:p>
        </w:tc>
      </w:tr>
    </w:tbl>
    <w:p w:rsidR="00A2794E" w:rsidRPr="003A363E" w:rsidRDefault="00A2794E" w:rsidP="00A2794E">
      <w:pPr>
        <w:autoSpaceDN w:val="0"/>
        <w:rPr>
          <w:rFonts w:ascii="ＭＳ 明朝" w:hAnsi="ＭＳ 明朝"/>
        </w:rPr>
      </w:pPr>
    </w:p>
    <w:p w:rsidR="00B428B4" w:rsidRDefault="00DF592B" w:rsidP="004E4EA9">
      <w:pPr>
        <w:autoSpaceDN w:val="0"/>
        <w:jc w:val="right"/>
        <w:rPr>
          <w:rFonts w:asciiTheme="majorEastAsia" w:eastAsiaTheme="majorEastAsia" w:hAnsiTheme="majorEastAsia"/>
          <w:sz w:val="24"/>
          <w:szCs w:val="24"/>
        </w:rPr>
      </w:pPr>
      <w:r w:rsidRPr="000679DB">
        <w:rPr>
          <w:rFonts w:asciiTheme="majorEastAsia" w:eastAsiaTheme="majorEastAsia" w:hAnsiTheme="majorEastAsia" w:hint="eastAsia"/>
          <w:sz w:val="24"/>
          <w:szCs w:val="24"/>
        </w:rPr>
        <w:t>監査（検査）実施年月日（</w:t>
      </w:r>
      <w:r w:rsidR="00D77E51" w:rsidRPr="000679DB">
        <w:rPr>
          <w:rFonts w:asciiTheme="majorEastAsia" w:eastAsiaTheme="majorEastAsia" w:hAnsiTheme="majorEastAsia" w:hint="eastAsia"/>
          <w:sz w:val="24"/>
          <w:szCs w:val="24"/>
        </w:rPr>
        <w:t>委員：</w:t>
      </w:r>
      <w:r w:rsidR="00830445" w:rsidRPr="000679DB">
        <w:rPr>
          <w:rFonts w:asciiTheme="majorEastAsia" w:eastAsiaTheme="majorEastAsia" w:hAnsiTheme="majorEastAsia" w:hint="eastAsia"/>
          <w:sz w:val="24"/>
          <w:szCs w:val="24"/>
        </w:rPr>
        <w:t>平成</w:t>
      </w:r>
      <w:r w:rsidR="00D77E51" w:rsidRPr="000679DB">
        <w:rPr>
          <w:rFonts w:asciiTheme="majorEastAsia" w:eastAsiaTheme="majorEastAsia" w:hAnsiTheme="majorEastAsia" w:hint="eastAsia"/>
          <w:sz w:val="24"/>
          <w:szCs w:val="24"/>
        </w:rPr>
        <w:t>－年－月－日、</w:t>
      </w:r>
      <w:r w:rsidRPr="000679DB">
        <w:rPr>
          <w:rFonts w:asciiTheme="majorEastAsia" w:eastAsiaTheme="majorEastAsia" w:hAnsiTheme="majorEastAsia" w:hint="eastAsia"/>
          <w:sz w:val="24"/>
          <w:szCs w:val="24"/>
        </w:rPr>
        <w:t>事務局：平成27年</w:t>
      </w:r>
      <w:r w:rsidR="00B218B9" w:rsidRPr="000679DB">
        <w:rPr>
          <w:rFonts w:asciiTheme="majorEastAsia" w:eastAsiaTheme="majorEastAsia" w:hAnsiTheme="majorEastAsia" w:hint="eastAsia"/>
          <w:sz w:val="24"/>
          <w:szCs w:val="24"/>
        </w:rPr>
        <w:t>11</w:t>
      </w:r>
      <w:r w:rsidR="00FF1C19" w:rsidRPr="000679DB">
        <w:rPr>
          <w:rFonts w:asciiTheme="majorEastAsia" w:eastAsiaTheme="majorEastAsia" w:hAnsiTheme="majorEastAsia" w:hint="eastAsia"/>
          <w:sz w:val="24"/>
          <w:szCs w:val="24"/>
        </w:rPr>
        <w:t>月</w:t>
      </w:r>
      <w:r w:rsidR="00B218B9" w:rsidRPr="000679DB">
        <w:rPr>
          <w:rFonts w:asciiTheme="majorEastAsia" w:eastAsiaTheme="majorEastAsia" w:hAnsiTheme="majorEastAsia" w:hint="eastAsia"/>
          <w:sz w:val="24"/>
          <w:szCs w:val="24"/>
        </w:rPr>
        <w:t>13</w:t>
      </w:r>
      <w:r w:rsidRPr="000679DB">
        <w:rPr>
          <w:rFonts w:asciiTheme="majorEastAsia" w:eastAsiaTheme="majorEastAsia" w:hAnsiTheme="majorEastAsia" w:hint="eastAsia"/>
          <w:sz w:val="24"/>
          <w:szCs w:val="24"/>
        </w:rPr>
        <w:t>日から</w:t>
      </w:r>
      <w:r w:rsidR="006F5CD1" w:rsidRPr="000679DB">
        <w:rPr>
          <w:rFonts w:asciiTheme="majorEastAsia" w:eastAsiaTheme="majorEastAsia" w:hAnsiTheme="majorEastAsia" w:hint="eastAsia"/>
          <w:sz w:val="24"/>
          <w:szCs w:val="24"/>
        </w:rPr>
        <w:t>同</w:t>
      </w:r>
      <w:r w:rsidR="002C43E8" w:rsidRPr="000679DB">
        <w:rPr>
          <w:rFonts w:asciiTheme="majorEastAsia" w:eastAsiaTheme="majorEastAsia" w:hAnsiTheme="majorEastAsia" w:hint="eastAsia"/>
          <w:sz w:val="24"/>
          <w:szCs w:val="24"/>
        </w:rPr>
        <w:t>月</w:t>
      </w:r>
      <w:r w:rsidR="00B218B9" w:rsidRPr="000679DB">
        <w:rPr>
          <w:rFonts w:asciiTheme="majorEastAsia" w:eastAsiaTheme="majorEastAsia" w:hAnsiTheme="majorEastAsia" w:hint="eastAsia"/>
          <w:sz w:val="24"/>
          <w:szCs w:val="24"/>
        </w:rPr>
        <w:t>18</w:t>
      </w:r>
      <w:r w:rsidRPr="000679DB">
        <w:rPr>
          <w:rFonts w:asciiTheme="majorEastAsia" w:eastAsiaTheme="majorEastAsia" w:hAnsiTheme="majorEastAsia" w:hint="eastAsia"/>
          <w:sz w:val="24"/>
          <w:szCs w:val="24"/>
        </w:rPr>
        <w:t>日まで）</w:t>
      </w:r>
      <w:bookmarkStart w:id="0" w:name="_GoBack"/>
      <w:bookmarkEnd w:id="0"/>
    </w:p>
    <w:sectPr w:rsidR="00B428B4" w:rsidSect="000679DB">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F0B" w:rsidRDefault="00291F0B" w:rsidP="00617988">
      <w:r>
        <w:separator/>
      </w:r>
    </w:p>
  </w:endnote>
  <w:endnote w:type="continuationSeparator" w:id="0">
    <w:p w:rsidR="00291F0B" w:rsidRDefault="00291F0B"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711" w:rsidRDefault="00124711">
    <w:pPr>
      <w:pStyle w:val="a6"/>
      <w:jc w:val="center"/>
    </w:pPr>
  </w:p>
  <w:p w:rsidR="00124711" w:rsidRDefault="00124711">
    <w:pPr>
      <w:pStyle w:val="a6"/>
      <w:jc w:val="center"/>
    </w:pPr>
  </w:p>
  <w:p w:rsidR="00124711" w:rsidRDefault="001247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F0B" w:rsidRDefault="00291F0B" w:rsidP="00617988">
      <w:r>
        <w:separator/>
      </w:r>
    </w:p>
  </w:footnote>
  <w:footnote w:type="continuationSeparator" w:id="0">
    <w:p w:rsidR="00291F0B" w:rsidRDefault="00291F0B" w:rsidP="0061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711" w:rsidRPr="00EE21E4" w:rsidRDefault="00124711" w:rsidP="005D1A1D">
    <w:pPr>
      <w:pStyle w:val="a4"/>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524039"/>
    <w:multiLevelType w:val="hybridMultilevel"/>
    <w:tmpl w:val="198A2B66"/>
    <w:lvl w:ilvl="0" w:tplc="AF305374">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79D6B6C"/>
    <w:multiLevelType w:val="hybridMultilevel"/>
    <w:tmpl w:val="6E16C9B2"/>
    <w:lvl w:ilvl="0" w:tplc="9020B33A">
      <w:numFmt w:val="bullet"/>
      <w:lvlText w:val="○"/>
      <w:lvlJc w:val="left"/>
      <w:pPr>
        <w:ind w:left="502" w:hanging="360"/>
      </w:pPr>
      <w:rPr>
        <w:rFonts w:ascii="ＭＳ 明朝" w:eastAsia="ＭＳ 明朝" w:hAnsi="ＭＳ 明朝"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cs="Courier New" w:hint="eastAsia"/>
      </w:rPr>
    </w:lvl>
    <w:lvl w:ilvl="1" w:tplc="3ED004C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cs="Times New Roman" w:hint="eastAsia"/>
        <w:strike w:val="0"/>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14"/>
  </w:num>
  <w:num w:numId="4">
    <w:abstractNumId w:val="13"/>
  </w:num>
  <w:num w:numId="5">
    <w:abstractNumId w:val="16"/>
  </w:num>
  <w:num w:numId="6">
    <w:abstractNumId w:val="5"/>
  </w:num>
  <w:num w:numId="7">
    <w:abstractNumId w:val="7"/>
  </w:num>
  <w:num w:numId="8">
    <w:abstractNumId w:val="15"/>
  </w:num>
  <w:num w:numId="9">
    <w:abstractNumId w:val="9"/>
  </w:num>
  <w:num w:numId="10">
    <w:abstractNumId w:val="4"/>
  </w:num>
  <w:num w:numId="11">
    <w:abstractNumId w:val="11"/>
  </w:num>
  <w:num w:numId="12">
    <w:abstractNumId w:val="2"/>
  </w:num>
  <w:num w:numId="13">
    <w:abstractNumId w:val="10"/>
  </w:num>
  <w:num w:numId="14">
    <w:abstractNumId w:val="0"/>
  </w:num>
  <w:num w:numId="15">
    <w:abstractNumId w:val="12"/>
  </w:num>
  <w:num w:numId="16">
    <w:abstractNumId w:val="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4196"/>
    <w:rsid w:val="0001098F"/>
    <w:rsid w:val="00010C3C"/>
    <w:rsid w:val="00010F8A"/>
    <w:rsid w:val="00016BB9"/>
    <w:rsid w:val="00017169"/>
    <w:rsid w:val="000177DA"/>
    <w:rsid w:val="00017AC3"/>
    <w:rsid w:val="00017DD5"/>
    <w:rsid w:val="00021936"/>
    <w:rsid w:val="000241F9"/>
    <w:rsid w:val="000264FA"/>
    <w:rsid w:val="000346DE"/>
    <w:rsid w:val="00034770"/>
    <w:rsid w:val="000369EA"/>
    <w:rsid w:val="000451F1"/>
    <w:rsid w:val="00047BE3"/>
    <w:rsid w:val="000505B0"/>
    <w:rsid w:val="00053A60"/>
    <w:rsid w:val="000561F1"/>
    <w:rsid w:val="000577C9"/>
    <w:rsid w:val="000658E0"/>
    <w:rsid w:val="000679DB"/>
    <w:rsid w:val="00067B7E"/>
    <w:rsid w:val="0007169E"/>
    <w:rsid w:val="00071723"/>
    <w:rsid w:val="00071731"/>
    <w:rsid w:val="00074AB2"/>
    <w:rsid w:val="00082E6D"/>
    <w:rsid w:val="00084575"/>
    <w:rsid w:val="00090BDF"/>
    <w:rsid w:val="000963CF"/>
    <w:rsid w:val="000A1D46"/>
    <w:rsid w:val="000A4466"/>
    <w:rsid w:val="000A6B63"/>
    <w:rsid w:val="000B2267"/>
    <w:rsid w:val="000C6173"/>
    <w:rsid w:val="000C6FA0"/>
    <w:rsid w:val="000D12A2"/>
    <w:rsid w:val="000D1B1B"/>
    <w:rsid w:val="000D61A8"/>
    <w:rsid w:val="000D6F84"/>
    <w:rsid w:val="000E2121"/>
    <w:rsid w:val="000F2F54"/>
    <w:rsid w:val="00101B93"/>
    <w:rsid w:val="001037D5"/>
    <w:rsid w:val="00104340"/>
    <w:rsid w:val="001103B4"/>
    <w:rsid w:val="00111061"/>
    <w:rsid w:val="00113680"/>
    <w:rsid w:val="00113BF0"/>
    <w:rsid w:val="00115637"/>
    <w:rsid w:val="00116815"/>
    <w:rsid w:val="00121716"/>
    <w:rsid w:val="00124007"/>
    <w:rsid w:val="00124711"/>
    <w:rsid w:val="0012568E"/>
    <w:rsid w:val="0012621D"/>
    <w:rsid w:val="00126441"/>
    <w:rsid w:val="00131E52"/>
    <w:rsid w:val="00133158"/>
    <w:rsid w:val="0013492A"/>
    <w:rsid w:val="00136397"/>
    <w:rsid w:val="00137590"/>
    <w:rsid w:val="00140EE7"/>
    <w:rsid w:val="001413A7"/>
    <w:rsid w:val="00141DAB"/>
    <w:rsid w:val="0014308A"/>
    <w:rsid w:val="00144A8D"/>
    <w:rsid w:val="00150021"/>
    <w:rsid w:val="001550AB"/>
    <w:rsid w:val="00156A23"/>
    <w:rsid w:val="00157163"/>
    <w:rsid w:val="00162378"/>
    <w:rsid w:val="00165E5B"/>
    <w:rsid w:val="00173227"/>
    <w:rsid w:val="00175393"/>
    <w:rsid w:val="001774A6"/>
    <w:rsid w:val="00180458"/>
    <w:rsid w:val="00181064"/>
    <w:rsid w:val="00182B55"/>
    <w:rsid w:val="00186F7A"/>
    <w:rsid w:val="00187A37"/>
    <w:rsid w:val="0019232B"/>
    <w:rsid w:val="00192D70"/>
    <w:rsid w:val="0019520C"/>
    <w:rsid w:val="001954E7"/>
    <w:rsid w:val="00196960"/>
    <w:rsid w:val="001B1720"/>
    <w:rsid w:val="001B255C"/>
    <w:rsid w:val="001B28C6"/>
    <w:rsid w:val="001B318F"/>
    <w:rsid w:val="001B3BA2"/>
    <w:rsid w:val="001C2D51"/>
    <w:rsid w:val="001C7A5A"/>
    <w:rsid w:val="001D0B6E"/>
    <w:rsid w:val="001D37B6"/>
    <w:rsid w:val="001D425B"/>
    <w:rsid w:val="001D6C5E"/>
    <w:rsid w:val="001E24D9"/>
    <w:rsid w:val="001E2CD7"/>
    <w:rsid w:val="001E5F75"/>
    <w:rsid w:val="001F3964"/>
    <w:rsid w:val="001F3DBC"/>
    <w:rsid w:val="001F63A7"/>
    <w:rsid w:val="00202CAE"/>
    <w:rsid w:val="00207D83"/>
    <w:rsid w:val="00210B8A"/>
    <w:rsid w:val="00216858"/>
    <w:rsid w:val="00220A24"/>
    <w:rsid w:val="00223B8D"/>
    <w:rsid w:val="00230103"/>
    <w:rsid w:val="00234493"/>
    <w:rsid w:val="00236C0B"/>
    <w:rsid w:val="002404B2"/>
    <w:rsid w:val="00243CF5"/>
    <w:rsid w:val="002441BD"/>
    <w:rsid w:val="00244B61"/>
    <w:rsid w:val="002472E6"/>
    <w:rsid w:val="0025348B"/>
    <w:rsid w:val="0026655D"/>
    <w:rsid w:val="00274B26"/>
    <w:rsid w:val="00275AE6"/>
    <w:rsid w:val="002767D7"/>
    <w:rsid w:val="002778E7"/>
    <w:rsid w:val="00280435"/>
    <w:rsid w:val="002842C7"/>
    <w:rsid w:val="002855FB"/>
    <w:rsid w:val="00286C79"/>
    <w:rsid w:val="00287EBE"/>
    <w:rsid w:val="00291F0B"/>
    <w:rsid w:val="00293695"/>
    <w:rsid w:val="00293E43"/>
    <w:rsid w:val="002946B5"/>
    <w:rsid w:val="002A247A"/>
    <w:rsid w:val="002A7FD7"/>
    <w:rsid w:val="002B0070"/>
    <w:rsid w:val="002B2864"/>
    <w:rsid w:val="002B5202"/>
    <w:rsid w:val="002B7586"/>
    <w:rsid w:val="002C4037"/>
    <w:rsid w:val="002C40BE"/>
    <w:rsid w:val="002C43E8"/>
    <w:rsid w:val="002C48CA"/>
    <w:rsid w:val="002C4A0E"/>
    <w:rsid w:val="002C7401"/>
    <w:rsid w:val="002D0C91"/>
    <w:rsid w:val="002D59C1"/>
    <w:rsid w:val="002D61DD"/>
    <w:rsid w:val="002D7286"/>
    <w:rsid w:val="002E1E5E"/>
    <w:rsid w:val="002E1F6D"/>
    <w:rsid w:val="002E4FBE"/>
    <w:rsid w:val="002F0AB8"/>
    <w:rsid w:val="002F0D60"/>
    <w:rsid w:val="002F3376"/>
    <w:rsid w:val="002F5EDD"/>
    <w:rsid w:val="00302742"/>
    <w:rsid w:val="003169D0"/>
    <w:rsid w:val="003200DF"/>
    <w:rsid w:val="00320322"/>
    <w:rsid w:val="003261D4"/>
    <w:rsid w:val="00330496"/>
    <w:rsid w:val="00336828"/>
    <w:rsid w:val="003410BA"/>
    <w:rsid w:val="00346D0E"/>
    <w:rsid w:val="00347F48"/>
    <w:rsid w:val="00350EFF"/>
    <w:rsid w:val="003540A8"/>
    <w:rsid w:val="00355193"/>
    <w:rsid w:val="0036071B"/>
    <w:rsid w:val="00360EEE"/>
    <w:rsid w:val="00366BB0"/>
    <w:rsid w:val="00374052"/>
    <w:rsid w:val="00380A51"/>
    <w:rsid w:val="00380C20"/>
    <w:rsid w:val="00382081"/>
    <w:rsid w:val="0038328B"/>
    <w:rsid w:val="00383F68"/>
    <w:rsid w:val="00384A7A"/>
    <w:rsid w:val="003851C7"/>
    <w:rsid w:val="003863AA"/>
    <w:rsid w:val="00387099"/>
    <w:rsid w:val="003875D7"/>
    <w:rsid w:val="0039241B"/>
    <w:rsid w:val="003A08AC"/>
    <w:rsid w:val="003A28E6"/>
    <w:rsid w:val="003A2DDA"/>
    <w:rsid w:val="003A307C"/>
    <w:rsid w:val="003A35F3"/>
    <w:rsid w:val="003A363E"/>
    <w:rsid w:val="003A4FB6"/>
    <w:rsid w:val="003A65AE"/>
    <w:rsid w:val="003A6CF5"/>
    <w:rsid w:val="003B1FCE"/>
    <w:rsid w:val="003B329A"/>
    <w:rsid w:val="003B3B8B"/>
    <w:rsid w:val="003B67A4"/>
    <w:rsid w:val="003B6E99"/>
    <w:rsid w:val="003C0370"/>
    <w:rsid w:val="003C2F35"/>
    <w:rsid w:val="003C3C17"/>
    <w:rsid w:val="003D0430"/>
    <w:rsid w:val="003D2DDC"/>
    <w:rsid w:val="003D37D7"/>
    <w:rsid w:val="003D46BC"/>
    <w:rsid w:val="003E2F30"/>
    <w:rsid w:val="003E41CA"/>
    <w:rsid w:val="003F46C6"/>
    <w:rsid w:val="003F48EA"/>
    <w:rsid w:val="004162DD"/>
    <w:rsid w:val="00432BE1"/>
    <w:rsid w:val="00432DE3"/>
    <w:rsid w:val="0043780D"/>
    <w:rsid w:val="0044356E"/>
    <w:rsid w:val="0044718F"/>
    <w:rsid w:val="004529EB"/>
    <w:rsid w:val="004552B2"/>
    <w:rsid w:val="004553B8"/>
    <w:rsid w:val="0046130E"/>
    <w:rsid w:val="00467C44"/>
    <w:rsid w:val="004712C7"/>
    <w:rsid w:val="00471FE5"/>
    <w:rsid w:val="00472914"/>
    <w:rsid w:val="004736E6"/>
    <w:rsid w:val="004740DD"/>
    <w:rsid w:val="00477911"/>
    <w:rsid w:val="00477F14"/>
    <w:rsid w:val="0048236C"/>
    <w:rsid w:val="00484869"/>
    <w:rsid w:val="00485EA8"/>
    <w:rsid w:val="004A4B38"/>
    <w:rsid w:val="004B28DA"/>
    <w:rsid w:val="004B7656"/>
    <w:rsid w:val="004B7B14"/>
    <w:rsid w:val="004C0525"/>
    <w:rsid w:val="004C12FB"/>
    <w:rsid w:val="004C5061"/>
    <w:rsid w:val="004C53F6"/>
    <w:rsid w:val="004C6AD7"/>
    <w:rsid w:val="004C6DE8"/>
    <w:rsid w:val="004C7FA2"/>
    <w:rsid w:val="004D470F"/>
    <w:rsid w:val="004E4EA9"/>
    <w:rsid w:val="004F1F4A"/>
    <w:rsid w:val="004F4760"/>
    <w:rsid w:val="004F73C8"/>
    <w:rsid w:val="0050104D"/>
    <w:rsid w:val="00502B59"/>
    <w:rsid w:val="0050485D"/>
    <w:rsid w:val="00504FDF"/>
    <w:rsid w:val="00506069"/>
    <w:rsid w:val="005136C4"/>
    <w:rsid w:val="00517CEE"/>
    <w:rsid w:val="005232D7"/>
    <w:rsid w:val="005254E2"/>
    <w:rsid w:val="00530CD4"/>
    <w:rsid w:val="00531349"/>
    <w:rsid w:val="005318FC"/>
    <w:rsid w:val="005334CA"/>
    <w:rsid w:val="00534D1A"/>
    <w:rsid w:val="00536877"/>
    <w:rsid w:val="00536F14"/>
    <w:rsid w:val="00540909"/>
    <w:rsid w:val="0054184F"/>
    <w:rsid w:val="00543474"/>
    <w:rsid w:val="00546EFC"/>
    <w:rsid w:val="00552112"/>
    <w:rsid w:val="005536F9"/>
    <w:rsid w:val="00554447"/>
    <w:rsid w:val="00554C12"/>
    <w:rsid w:val="005559F2"/>
    <w:rsid w:val="00557A87"/>
    <w:rsid w:val="00561DAB"/>
    <w:rsid w:val="00566843"/>
    <w:rsid w:val="00567984"/>
    <w:rsid w:val="00567FB6"/>
    <w:rsid w:val="00570737"/>
    <w:rsid w:val="0057344F"/>
    <w:rsid w:val="00574861"/>
    <w:rsid w:val="00575CC9"/>
    <w:rsid w:val="00585FB4"/>
    <w:rsid w:val="00590E7E"/>
    <w:rsid w:val="00591900"/>
    <w:rsid w:val="00593C83"/>
    <w:rsid w:val="00595985"/>
    <w:rsid w:val="005A0154"/>
    <w:rsid w:val="005A04D7"/>
    <w:rsid w:val="005A6DB2"/>
    <w:rsid w:val="005A7BBF"/>
    <w:rsid w:val="005B07AD"/>
    <w:rsid w:val="005B42D6"/>
    <w:rsid w:val="005C2718"/>
    <w:rsid w:val="005C7315"/>
    <w:rsid w:val="005C7C98"/>
    <w:rsid w:val="005D0DB5"/>
    <w:rsid w:val="005D1A1D"/>
    <w:rsid w:val="005D3AE8"/>
    <w:rsid w:val="005D793A"/>
    <w:rsid w:val="005E7944"/>
    <w:rsid w:val="005F1BA1"/>
    <w:rsid w:val="005F4A0D"/>
    <w:rsid w:val="005F7404"/>
    <w:rsid w:val="006006C6"/>
    <w:rsid w:val="00600FCE"/>
    <w:rsid w:val="00604D84"/>
    <w:rsid w:val="00610C30"/>
    <w:rsid w:val="0061188F"/>
    <w:rsid w:val="00615411"/>
    <w:rsid w:val="00615C2E"/>
    <w:rsid w:val="00617988"/>
    <w:rsid w:val="00617CC5"/>
    <w:rsid w:val="00622B73"/>
    <w:rsid w:val="00624FF7"/>
    <w:rsid w:val="00627C0E"/>
    <w:rsid w:val="006327EB"/>
    <w:rsid w:val="0063679F"/>
    <w:rsid w:val="00642519"/>
    <w:rsid w:val="0064341E"/>
    <w:rsid w:val="006450A8"/>
    <w:rsid w:val="0065054E"/>
    <w:rsid w:val="00651A95"/>
    <w:rsid w:val="006600EA"/>
    <w:rsid w:val="006641AE"/>
    <w:rsid w:val="0066548E"/>
    <w:rsid w:val="006753DF"/>
    <w:rsid w:val="006763BB"/>
    <w:rsid w:val="006769D5"/>
    <w:rsid w:val="00677C81"/>
    <w:rsid w:val="006929D7"/>
    <w:rsid w:val="006B05A8"/>
    <w:rsid w:val="006B33D9"/>
    <w:rsid w:val="006B59B5"/>
    <w:rsid w:val="006B6D1D"/>
    <w:rsid w:val="006C480E"/>
    <w:rsid w:val="006E48A1"/>
    <w:rsid w:val="006F5CD1"/>
    <w:rsid w:val="006F5F8A"/>
    <w:rsid w:val="00700DCB"/>
    <w:rsid w:val="00702552"/>
    <w:rsid w:val="00705DCE"/>
    <w:rsid w:val="00706752"/>
    <w:rsid w:val="00706C4D"/>
    <w:rsid w:val="007104F1"/>
    <w:rsid w:val="00711898"/>
    <w:rsid w:val="007126F6"/>
    <w:rsid w:val="00717591"/>
    <w:rsid w:val="00723C0F"/>
    <w:rsid w:val="00730AB2"/>
    <w:rsid w:val="007315A3"/>
    <w:rsid w:val="00744B63"/>
    <w:rsid w:val="0074558A"/>
    <w:rsid w:val="007509AE"/>
    <w:rsid w:val="00750A27"/>
    <w:rsid w:val="00752AC2"/>
    <w:rsid w:val="0075442D"/>
    <w:rsid w:val="0075617E"/>
    <w:rsid w:val="0076058F"/>
    <w:rsid w:val="00764953"/>
    <w:rsid w:val="00765CC0"/>
    <w:rsid w:val="007666C4"/>
    <w:rsid w:val="00767EBC"/>
    <w:rsid w:val="00770703"/>
    <w:rsid w:val="007715A3"/>
    <w:rsid w:val="00774460"/>
    <w:rsid w:val="007752A6"/>
    <w:rsid w:val="00776445"/>
    <w:rsid w:val="00786CB6"/>
    <w:rsid w:val="00793B24"/>
    <w:rsid w:val="007A4F2D"/>
    <w:rsid w:val="007A6DCA"/>
    <w:rsid w:val="007B2698"/>
    <w:rsid w:val="007B53FE"/>
    <w:rsid w:val="007B6E95"/>
    <w:rsid w:val="007B7CB7"/>
    <w:rsid w:val="007C1376"/>
    <w:rsid w:val="007C1B1A"/>
    <w:rsid w:val="007C1B4D"/>
    <w:rsid w:val="007C2031"/>
    <w:rsid w:val="007D0A7F"/>
    <w:rsid w:val="007D0A93"/>
    <w:rsid w:val="007D2BA9"/>
    <w:rsid w:val="007D446E"/>
    <w:rsid w:val="007D52F6"/>
    <w:rsid w:val="007D70CA"/>
    <w:rsid w:val="007D7762"/>
    <w:rsid w:val="007E1EA1"/>
    <w:rsid w:val="007E6996"/>
    <w:rsid w:val="007E7C48"/>
    <w:rsid w:val="007F25CE"/>
    <w:rsid w:val="008008DF"/>
    <w:rsid w:val="00800FDF"/>
    <w:rsid w:val="0080159D"/>
    <w:rsid w:val="0080705B"/>
    <w:rsid w:val="0081323A"/>
    <w:rsid w:val="00814768"/>
    <w:rsid w:val="00816254"/>
    <w:rsid w:val="00821605"/>
    <w:rsid w:val="00830445"/>
    <w:rsid w:val="00841A4D"/>
    <w:rsid w:val="0084338C"/>
    <w:rsid w:val="008450C1"/>
    <w:rsid w:val="0084520F"/>
    <w:rsid w:val="00845B45"/>
    <w:rsid w:val="00850ACD"/>
    <w:rsid w:val="00854C25"/>
    <w:rsid w:val="0085558C"/>
    <w:rsid w:val="00857F16"/>
    <w:rsid w:val="00863128"/>
    <w:rsid w:val="008661AE"/>
    <w:rsid w:val="00867C86"/>
    <w:rsid w:val="00873760"/>
    <w:rsid w:val="00876BF0"/>
    <w:rsid w:val="00877069"/>
    <w:rsid w:val="00881F93"/>
    <w:rsid w:val="008829A2"/>
    <w:rsid w:val="00890DB9"/>
    <w:rsid w:val="008961C1"/>
    <w:rsid w:val="008A0196"/>
    <w:rsid w:val="008A0F6E"/>
    <w:rsid w:val="008A1553"/>
    <w:rsid w:val="008A433D"/>
    <w:rsid w:val="008A7613"/>
    <w:rsid w:val="008B347C"/>
    <w:rsid w:val="008B56FF"/>
    <w:rsid w:val="008B6C85"/>
    <w:rsid w:val="008C43B5"/>
    <w:rsid w:val="008D2151"/>
    <w:rsid w:val="008D3AC6"/>
    <w:rsid w:val="008D4DE4"/>
    <w:rsid w:val="008E1C14"/>
    <w:rsid w:val="008E2982"/>
    <w:rsid w:val="008E298A"/>
    <w:rsid w:val="008E4333"/>
    <w:rsid w:val="008E6BDC"/>
    <w:rsid w:val="008E6FE4"/>
    <w:rsid w:val="008F27E7"/>
    <w:rsid w:val="008F289C"/>
    <w:rsid w:val="008F2AB1"/>
    <w:rsid w:val="008F2E34"/>
    <w:rsid w:val="008F3145"/>
    <w:rsid w:val="008F4E96"/>
    <w:rsid w:val="008F5207"/>
    <w:rsid w:val="009024CF"/>
    <w:rsid w:val="0091567B"/>
    <w:rsid w:val="0091620D"/>
    <w:rsid w:val="009203DB"/>
    <w:rsid w:val="009214BE"/>
    <w:rsid w:val="00921BF1"/>
    <w:rsid w:val="0092619C"/>
    <w:rsid w:val="00931614"/>
    <w:rsid w:val="00931AA7"/>
    <w:rsid w:val="00933FCE"/>
    <w:rsid w:val="00937523"/>
    <w:rsid w:val="00940E0B"/>
    <w:rsid w:val="009429E5"/>
    <w:rsid w:val="00944256"/>
    <w:rsid w:val="00946FDB"/>
    <w:rsid w:val="00956023"/>
    <w:rsid w:val="00956558"/>
    <w:rsid w:val="009625A1"/>
    <w:rsid w:val="009644BF"/>
    <w:rsid w:val="00974A24"/>
    <w:rsid w:val="00983573"/>
    <w:rsid w:val="00984782"/>
    <w:rsid w:val="00992D16"/>
    <w:rsid w:val="00995ECF"/>
    <w:rsid w:val="00997830"/>
    <w:rsid w:val="009C2339"/>
    <w:rsid w:val="009C2F91"/>
    <w:rsid w:val="009C34D5"/>
    <w:rsid w:val="009C7812"/>
    <w:rsid w:val="009D15B0"/>
    <w:rsid w:val="009D1E51"/>
    <w:rsid w:val="009D7ACF"/>
    <w:rsid w:val="009E5FE1"/>
    <w:rsid w:val="009E6526"/>
    <w:rsid w:val="009E7072"/>
    <w:rsid w:val="009F2AC9"/>
    <w:rsid w:val="009F2C4A"/>
    <w:rsid w:val="009F70D8"/>
    <w:rsid w:val="009F77B8"/>
    <w:rsid w:val="00A014A0"/>
    <w:rsid w:val="00A01D90"/>
    <w:rsid w:val="00A02805"/>
    <w:rsid w:val="00A03CB2"/>
    <w:rsid w:val="00A123E7"/>
    <w:rsid w:val="00A14264"/>
    <w:rsid w:val="00A16365"/>
    <w:rsid w:val="00A17C8B"/>
    <w:rsid w:val="00A21040"/>
    <w:rsid w:val="00A22857"/>
    <w:rsid w:val="00A22C6B"/>
    <w:rsid w:val="00A23808"/>
    <w:rsid w:val="00A2794E"/>
    <w:rsid w:val="00A34B6E"/>
    <w:rsid w:val="00A3616F"/>
    <w:rsid w:val="00A41785"/>
    <w:rsid w:val="00A43283"/>
    <w:rsid w:val="00A43BC5"/>
    <w:rsid w:val="00A44C2E"/>
    <w:rsid w:val="00A470B4"/>
    <w:rsid w:val="00A516F5"/>
    <w:rsid w:val="00A609DC"/>
    <w:rsid w:val="00A62DAE"/>
    <w:rsid w:val="00A65FFE"/>
    <w:rsid w:val="00A763A0"/>
    <w:rsid w:val="00A81898"/>
    <w:rsid w:val="00A82BA4"/>
    <w:rsid w:val="00A8517A"/>
    <w:rsid w:val="00A85FB1"/>
    <w:rsid w:val="00A9041C"/>
    <w:rsid w:val="00A9334F"/>
    <w:rsid w:val="00A9387F"/>
    <w:rsid w:val="00A952E6"/>
    <w:rsid w:val="00A96FE8"/>
    <w:rsid w:val="00AA2311"/>
    <w:rsid w:val="00AA642E"/>
    <w:rsid w:val="00AB42F3"/>
    <w:rsid w:val="00AB4B33"/>
    <w:rsid w:val="00AB4C83"/>
    <w:rsid w:val="00AC0291"/>
    <w:rsid w:val="00AD0399"/>
    <w:rsid w:val="00AD0C7A"/>
    <w:rsid w:val="00AD3929"/>
    <w:rsid w:val="00AD64CD"/>
    <w:rsid w:val="00AD6F61"/>
    <w:rsid w:val="00AF21FB"/>
    <w:rsid w:val="00AF322E"/>
    <w:rsid w:val="00AF37DF"/>
    <w:rsid w:val="00AF4FB0"/>
    <w:rsid w:val="00AF60E9"/>
    <w:rsid w:val="00B00E5E"/>
    <w:rsid w:val="00B01021"/>
    <w:rsid w:val="00B016C6"/>
    <w:rsid w:val="00B0456A"/>
    <w:rsid w:val="00B046F9"/>
    <w:rsid w:val="00B074E5"/>
    <w:rsid w:val="00B100F9"/>
    <w:rsid w:val="00B138F9"/>
    <w:rsid w:val="00B15639"/>
    <w:rsid w:val="00B218B9"/>
    <w:rsid w:val="00B23058"/>
    <w:rsid w:val="00B24D4C"/>
    <w:rsid w:val="00B312F5"/>
    <w:rsid w:val="00B3426F"/>
    <w:rsid w:val="00B40175"/>
    <w:rsid w:val="00B428B4"/>
    <w:rsid w:val="00B4418F"/>
    <w:rsid w:val="00B44CF7"/>
    <w:rsid w:val="00B46749"/>
    <w:rsid w:val="00B50417"/>
    <w:rsid w:val="00B506A1"/>
    <w:rsid w:val="00B50DDC"/>
    <w:rsid w:val="00B51402"/>
    <w:rsid w:val="00B54F43"/>
    <w:rsid w:val="00B71B8A"/>
    <w:rsid w:val="00B71F86"/>
    <w:rsid w:val="00B743EB"/>
    <w:rsid w:val="00B768E2"/>
    <w:rsid w:val="00B773D4"/>
    <w:rsid w:val="00B82161"/>
    <w:rsid w:val="00B8382F"/>
    <w:rsid w:val="00B85480"/>
    <w:rsid w:val="00B85A95"/>
    <w:rsid w:val="00B86290"/>
    <w:rsid w:val="00B87580"/>
    <w:rsid w:val="00B900DB"/>
    <w:rsid w:val="00B90B19"/>
    <w:rsid w:val="00BA129C"/>
    <w:rsid w:val="00BA172F"/>
    <w:rsid w:val="00BA17C9"/>
    <w:rsid w:val="00BA3957"/>
    <w:rsid w:val="00BA6940"/>
    <w:rsid w:val="00BA7272"/>
    <w:rsid w:val="00BB1602"/>
    <w:rsid w:val="00BB5ABA"/>
    <w:rsid w:val="00BC1C8F"/>
    <w:rsid w:val="00BC40FB"/>
    <w:rsid w:val="00BD4347"/>
    <w:rsid w:val="00BD75C6"/>
    <w:rsid w:val="00BE305B"/>
    <w:rsid w:val="00BE4B42"/>
    <w:rsid w:val="00BF17F3"/>
    <w:rsid w:val="00BF3639"/>
    <w:rsid w:val="00BF5CCB"/>
    <w:rsid w:val="00C002F4"/>
    <w:rsid w:val="00C01006"/>
    <w:rsid w:val="00C0211B"/>
    <w:rsid w:val="00C12231"/>
    <w:rsid w:val="00C1456A"/>
    <w:rsid w:val="00C14B45"/>
    <w:rsid w:val="00C162E2"/>
    <w:rsid w:val="00C20078"/>
    <w:rsid w:val="00C2157A"/>
    <w:rsid w:val="00C23CF8"/>
    <w:rsid w:val="00C34DFB"/>
    <w:rsid w:val="00C42172"/>
    <w:rsid w:val="00C469F4"/>
    <w:rsid w:val="00C511C5"/>
    <w:rsid w:val="00C6021D"/>
    <w:rsid w:val="00C63B80"/>
    <w:rsid w:val="00C63F46"/>
    <w:rsid w:val="00C64C9D"/>
    <w:rsid w:val="00C71D85"/>
    <w:rsid w:val="00C76EC9"/>
    <w:rsid w:val="00C84473"/>
    <w:rsid w:val="00C84C05"/>
    <w:rsid w:val="00C864EA"/>
    <w:rsid w:val="00C86527"/>
    <w:rsid w:val="00C877FB"/>
    <w:rsid w:val="00C94A31"/>
    <w:rsid w:val="00C94CF6"/>
    <w:rsid w:val="00C9720F"/>
    <w:rsid w:val="00CA6FB9"/>
    <w:rsid w:val="00CA73E1"/>
    <w:rsid w:val="00CB1524"/>
    <w:rsid w:val="00CB2432"/>
    <w:rsid w:val="00CC343B"/>
    <w:rsid w:val="00CC5824"/>
    <w:rsid w:val="00CC5B45"/>
    <w:rsid w:val="00CC62CA"/>
    <w:rsid w:val="00CC6DFD"/>
    <w:rsid w:val="00CC73BE"/>
    <w:rsid w:val="00CD05EC"/>
    <w:rsid w:val="00CD0F6D"/>
    <w:rsid w:val="00CE0180"/>
    <w:rsid w:val="00CE2E6F"/>
    <w:rsid w:val="00CE38CB"/>
    <w:rsid w:val="00CE5CAE"/>
    <w:rsid w:val="00CE6286"/>
    <w:rsid w:val="00CF024D"/>
    <w:rsid w:val="00CF128E"/>
    <w:rsid w:val="00CF4DA7"/>
    <w:rsid w:val="00CF5155"/>
    <w:rsid w:val="00CF56F0"/>
    <w:rsid w:val="00D0128F"/>
    <w:rsid w:val="00D016AE"/>
    <w:rsid w:val="00D01AD9"/>
    <w:rsid w:val="00D05DFE"/>
    <w:rsid w:val="00D12C9B"/>
    <w:rsid w:val="00D135E1"/>
    <w:rsid w:val="00D1757C"/>
    <w:rsid w:val="00D17D53"/>
    <w:rsid w:val="00D22D7C"/>
    <w:rsid w:val="00D22F96"/>
    <w:rsid w:val="00D23223"/>
    <w:rsid w:val="00D31068"/>
    <w:rsid w:val="00D402D3"/>
    <w:rsid w:val="00D40829"/>
    <w:rsid w:val="00D42381"/>
    <w:rsid w:val="00D42782"/>
    <w:rsid w:val="00D45BEF"/>
    <w:rsid w:val="00D540A2"/>
    <w:rsid w:val="00D60AA8"/>
    <w:rsid w:val="00D61E24"/>
    <w:rsid w:val="00D66A39"/>
    <w:rsid w:val="00D66FC0"/>
    <w:rsid w:val="00D716E2"/>
    <w:rsid w:val="00D7170D"/>
    <w:rsid w:val="00D748D7"/>
    <w:rsid w:val="00D757AF"/>
    <w:rsid w:val="00D772D3"/>
    <w:rsid w:val="00D77C72"/>
    <w:rsid w:val="00D77E51"/>
    <w:rsid w:val="00D80A16"/>
    <w:rsid w:val="00D8137E"/>
    <w:rsid w:val="00D84280"/>
    <w:rsid w:val="00D86437"/>
    <w:rsid w:val="00D95D82"/>
    <w:rsid w:val="00D9677E"/>
    <w:rsid w:val="00D97231"/>
    <w:rsid w:val="00DA08C8"/>
    <w:rsid w:val="00DB0170"/>
    <w:rsid w:val="00DB0242"/>
    <w:rsid w:val="00DB2D10"/>
    <w:rsid w:val="00DB3301"/>
    <w:rsid w:val="00DB72CF"/>
    <w:rsid w:val="00DB75E4"/>
    <w:rsid w:val="00DC0F6B"/>
    <w:rsid w:val="00DC684A"/>
    <w:rsid w:val="00DE1017"/>
    <w:rsid w:val="00DE2DFB"/>
    <w:rsid w:val="00DE5CE7"/>
    <w:rsid w:val="00DF2C95"/>
    <w:rsid w:val="00DF592B"/>
    <w:rsid w:val="00DF7868"/>
    <w:rsid w:val="00E01B02"/>
    <w:rsid w:val="00E05335"/>
    <w:rsid w:val="00E12665"/>
    <w:rsid w:val="00E2017C"/>
    <w:rsid w:val="00E205AA"/>
    <w:rsid w:val="00E21DFF"/>
    <w:rsid w:val="00E27422"/>
    <w:rsid w:val="00E3038D"/>
    <w:rsid w:val="00E35746"/>
    <w:rsid w:val="00E37574"/>
    <w:rsid w:val="00E422A0"/>
    <w:rsid w:val="00E46108"/>
    <w:rsid w:val="00E56205"/>
    <w:rsid w:val="00E677D1"/>
    <w:rsid w:val="00E7436D"/>
    <w:rsid w:val="00E75009"/>
    <w:rsid w:val="00E80F95"/>
    <w:rsid w:val="00E81A92"/>
    <w:rsid w:val="00E82FE9"/>
    <w:rsid w:val="00E86668"/>
    <w:rsid w:val="00E93D28"/>
    <w:rsid w:val="00E9460A"/>
    <w:rsid w:val="00E96C8E"/>
    <w:rsid w:val="00E970A5"/>
    <w:rsid w:val="00E97C83"/>
    <w:rsid w:val="00EB405A"/>
    <w:rsid w:val="00EB75EE"/>
    <w:rsid w:val="00EC08FD"/>
    <w:rsid w:val="00EC2315"/>
    <w:rsid w:val="00EC7B4C"/>
    <w:rsid w:val="00EE21E4"/>
    <w:rsid w:val="00EE7677"/>
    <w:rsid w:val="00EF0584"/>
    <w:rsid w:val="00EF57D5"/>
    <w:rsid w:val="00EF5D8F"/>
    <w:rsid w:val="00F02EEB"/>
    <w:rsid w:val="00F03D30"/>
    <w:rsid w:val="00F10381"/>
    <w:rsid w:val="00F111F8"/>
    <w:rsid w:val="00F1787E"/>
    <w:rsid w:val="00F2090A"/>
    <w:rsid w:val="00F22055"/>
    <w:rsid w:val="00F23E49"/>
    <w:rsid w:val="00F26305"/>
    <w:rsid w:val="00F274C2"/>
    <w:rsid w:val="00F27E73"/>
    <w:rsid w:val="00F328E6"/>
    <w:rsid w:val="00F41D8B"/>
    <w:rsid w:val="00F465B5"/>
    <w:rsid w:val="00F52AAF"/>
    <w:rsid w:val="00F575FE"/>
    <w:rsid w:val="00F61154"/>
    <w:rsid w:val="00F613B0"/>
    <w:rsid w:val="00F65554"/>
    <w:rsid w:val="00F7190A"/>
    <w:rsid w:val="00F80600"/>
    <w:rsid w:val="00F81A08"/>
    <w:rsid w:val="00F87AA8"/>
    <w:rsid w:val="00F96072"/>
    <w:rsid w:val="00F96E7A"/>
    <w:rsid w:val="00FA3A5B"/>
    <w:rsid w:val="00FA7DE7"/>
    <w:rsid w:val="00FB1B95"/>
    <w:rsid w:val="00FB6297"/>
    <w:rsid w:val="00FC6D94"/>
    <w:rsid w:val="00FD2B42"/>
    <w:rsid w:val="00FD3F37"/>
    <w:rsid w:val="00FD7CAB"/>
    <w:rsid w:val="00FE16FF"/>
    <w:rsid w:val="00FE1C0C"/>
    <w:rsid w:val="00FE6276"/>
    <w:rsid w:val="00FE7BE2"/>
    <w:rsid w:val="00FF1C19"/>
    <w:rsid w:val="00FF5F4D"/>
    <w:rsid w:val="00FF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customStyle="1" w:styleId="p20">
    <w:name w:val="p20"/>
    <w:rsid w:val="004C6DE8"/>
  </w:style>
  <w:style w:type="character" w:styleId="ad">
    <w:name w:val="annotation reference"/>
    <w:basedOn w:val="a0"/>
    <w:uiPriority w:val="99"/>
    <w:semiHidden/>
    <w:unhideWhenUsed/>
    <w:rsid w:val="00D31068"/>
    <w:rPr>
      <w:sz w:val="18"/>
      <w:szCs w:val="18"/>
    </w:rPr>
  </w:style>
  <w:style w:type="paragraph" w:styleId="ae">
    <w:name w:val="annotation text"/>
    <w:basedOn w:val="a"/>
    <w:link w:val="af"/>
    <w:uiPriority w:val="99"/>
    <w:semiHidden/>
    <w:unhideWhenUsed/>
    <w:rsid w:val="00D31068"/>
    <w:pPr>
      <w:jc w:val="left"/>
    </w:pPr>
  </w:style>
  <w:style w:type="character" w:customStyle="1" w:styleId="af">
    <w:name w:val="コメント文字列 (文字)"/>
    <w:basedOn w:val="a0"/>
    <w:link w:val="ae"/>
    <w:uiPriority w:val="99"/>
    <w:semiHidden/>
    <w:rsid w:val="00D31068"/>
    <w:rPr>
      <w:kern w:val="2"/>
      <w:sz w:val="21"/>
      <w:szCs w:val="22"/>
    </w:rPr>
  </w:style>
  <w:style w:type="paragraph" w:styleId="af0">
    <w:name w:val="annotation subject"/>
    <w:basedOn w:val="ae"/>
    <w:next w:val="ae"/>
    <w:link w:val="af1"/>
    <w:uiPriority w:val="99"/>
    <w:semiHidden/>
    <w:unhideWhenUsed/>
    <w:rsid w:val="00D31068"/>
    <w:rPr>
      <w:b/>
      <w:bCs/>
    </w:rPr>
  </w:style>
  <w:style w:type="character" w:customStyle="1" w:styleId="af1">
    <w:name w:val="コメント内容 (文字)"/>
    <w:basedOn w:val="af"/>
    <w:link w:val="af0"/>
    <w:uiPriority w:val="99"/>
    <w:semiHidden/>
    <w:rsid w:val="00D31068"/>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customStyle="1" w:styleId="p20">
    <w:name w:val="p20"/>
    <w:rsid w:val="004C6DE8"/>
  </w:style>
  <w:style w:type="character" w:styleId="ad">
    <w:name w:val="annotation reference"/>
    <w:basedOn w:val="a0"/>
    <w:uiPriority w:val="99"/>
    <w:semiHidden/>
    <w:unhideWhenUsed/>
    <w:rsid w:val="00D31068"/>
    <w:rPr>
      <w:sz w:val="18"/>
      <w:szCs w:val="18"/>
    </w:rPr>
  </w:style>
  <w:style w:type="paragraph" w:styleId="ae">
    <w:name w:val="annotation text"/>
    <w:basedOn w:val="a"/>
    <w:link w:val="af"/>
    <w:uiPriority w:val="99"/>
    <w:semiHidden/>
    <w:unhideWhenUsed/>
    <w:rsid w:val="00D31068"/>
    <w:pPr>
      <w:jc w:val="left"/>
    </w:pPr>
  </w:style>
  <w:style w:type="character" w:customStyle="1" w:styleId="af">
    <w:name w:val="コメント文字列 (文字)"/>
    <w:basedOn w:val="a0"/>
    <w:link w:val="ae"/>
    <w:uiPriority w:val="99"/>
    <w:semiHidden/>
    <w:rsid w:val="00D31068"/>
    <w:rPr>
      <w:kern w:val="2"/>
      <w:sz w:val="21"/>
      <w:szCs w:val="22"/>
    </w:rPr>
  </w:style>
  <w:style w:type="paragraph" w:styleId="af0">
    <w:name w:val="annotation subject"/>
    <w:basedOn w:val="ae"/>
    <w:next w:val="ae"/>
    <w:link w:val="af1"/>
    <w:uiPriority w:val="99"/>
    <w:semiHidden/>
    <w:unhideWhenUsed/>
    <w:rsid w:val="00D31068"/>
    <w:rPr>
      <w:b/>
      <w:bCs/>
    </w:rPr>
  </w:style>
  <w:style w:type="character" w:customStyle="1" w:styleId="af1">
    <w:name w:val="コメント内容 (文字)"/>
    <w:basedOn w:val="af"/>
    <w:link w:val="af0"/>
    <w:uiPriority w:val="99"/>
    <w:semiHidden/>
    <w:rsid w:val="00D3106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1077675553">
      <w:bodyDiv w:val="1"/>
      <w:marLeft w:val="0"/>
      <w:marRight w:val="0"/>
      <w:marTop w:val="0"/>
      <w:marBottom w:val="0"/>
      <w:divBdr>
        <w:top w:val="none" w:sz="0" w:space="0" w:color="auto"/>
        <w:left w:val="none" w:sz="0" w:space="0" w:color="auto"/>
        <w:bottom w:val="none" w:sz="0" w:space="0" w:color="auto"/>
        <w:right w:val="none" w:sz="0" w:space="0" w:color="auto"/>
      </w:divBdr>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283C5-6EE0-484E-8A1D-46E248F2E996}">
  <ds:schemaRefs>
    <ds:schemaRef ds:uri="http://schemas.microsoft.com/sharepoint/v3/contenttype/forms"/>
  </ds:schemaRefs>
</ds:datastoreItem>
</file>

<file path=customXml/itemProps2.xml><?xml version="1.0" encoding="utf-8"?>
<ds:datastoreItem xmlns:ds="http://schemas.openxmlformats.org/officeDocument/2006/customXml" ds:itemID="{9EC27B39-E322-4F8B-A480-2412A34DAC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AFC54B-BCE8-42BB-98E1-8FAD2A8FA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55D137F-942A-446D-85D8-80929F7F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976</CharactersWithSpaces>
  <SharedDoc>false</SharedDoc>
  <HLinks>
    <vt:vector size="6" baseType="variant">
      <vt:variant>
        <vt:i4>3670137</vt:i4>
      </vt:variant>
      <vt:variant>
        <vt:i4>0</vt:i4>
      </vt:variant>
      <vt:variant>
        <vt:i4>0</vt:i4>
      </vt:variant>
      <vt:variant>
        <vt:i4>5</vt:i4>
      </vt:variant>
      <vt:variant>
        <vt:lpwstr>http://top.ssc.lan.pref.osaka.jp/help/kitei/zaimu/zaimukisoku/kisoku/index.html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大阪府</cp:lastModifiedBy>
  <cp:revision>7</cp:revision>
  <cp:lastPrinted>2016-09-09T00:23:00Z</cp:lastPrinted>
  <dcterms:created xsi:type="dcterms:W3CDTF">2016-10-13T04:05:00Z</dcterms:created>
  <dcterms:modified xsi:type="dcterms:W3CDTF">2016-10-19T07:06:00Z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