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31" w:rsidRDefault="00BB128B" w:rsidP="007F2509">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大阪府営</w:t>
      </w:r>
      <w:r w:rsidR="007F2509" w:rsidRPr="007F2509">
        <w:rPr>
          <w:rFonts w:ascii="ＭＳ Ｐゴシック" w:eastAsia="ＭＳ Ｐゴシック" w:hAnsi="ＭＳ Ｐゴシック" w:hint="eastAsia"/>
          <w:sz w:val="28"/>
          <w:szCs w:val="28"/>
        </w:rPr>
        <w:t>浜寺公園便益施設設置運営事業者　募集要項の概要</w:t>
      </w:r>
    </w:p>
    <w:p w:rsidR="006266ED" w:rsidRDefault="006266ED" w:rsidP="007F2509">
      <w:pPr>
        <w:jc w:val="left"/>
        <w:rPr>
          <w:rFonts w:ascii="ＭＳ Ｐゴシック" w:eastAsia="ＭＳ Ｐゴシック" w:hAnsi="ＭＳ Ｐゴシック"/>
          <w:sz w:val="24"/>
          <w:szCs w:val="24"/>
        </w:rPr>
      </w:pPr>
    </w:p>
    <w:p w:rsidR="007F2509" w:rsidRPr="007F2509" w:rsidRDefault="007F2509" w:rsidP="007F2509">
      <w:pPr>
        <w:jc w:val="left"/>
        <w:rPr>
          <w:rFonts w:ascii="ＭＳ Ｐゴシック" w:eastAsia="ＭＳ Ｐゴシック" w:hAnsi="ＭＳ Ｐゴシック"/>
          <w:sz w:val="24"/>
          <w:szCs w:val="24"/>
        </w:rPr>
      </w:pPr>
      <w:r w:rsidRPr="007F2509">
        <w:rPr>
          <w:rFonts w:ascii="ＭＳ Ｐゴシック" w:eastAsia="ＭＳ Ｐゴシック" w:hAnsi="ＭＳ Ｐゴシック" w:hint="eastAsia"/>
          <w:sz w:val="24"/>
          <w:szCs w:val="24"/>
        </w:rPr>
        <w:t>１．事業コンセプト</w:t>
      </w:r>
    </w:p>
    <w:p w:rsidR="007F2509" w:rsidRPr="007F2509" w:rsidRDefault="007F2509" w:rsidP="006266ED">
      <w:pPr>
        <w:ind w:firstLineChars="100" w:firstLine="240"/>
        <w:jc w:val="left"/>
        <w:rPr>
          <w:rFonts w:ascii="ＭＳ Ｐゴシック" w:eastAsia="ＭＳ Ｐゴシック" w:hAnsi="ＭＳ Ｐゴシック"/>
          <w:sz w:val="24"/>
          <w:szCs w:val="24"/>
        </w:rPr>
      </w:pPr>
      <w:r w:rsidRPr="007F2509">
        <w:rPr>
          <w:rFonts w:ascii="ＭＳ Ｐゴシック" w:eastAsia="ＭＳ Ｐゴシック" w:hAnsi="ＭＳ Ｐゴシック" w:hint="eastAsia"/>
          <w:sz w:val="24"/>
          <w:szCs w:val="24"/>
        </w:rPr>
        <w:t>（１）浜寺公園概要</w:t>
      </w:r>
    </w:p>
    <w:p w:rsidR="007F2509" w:rsidRPr="007F2509" w:rsidRDefault="007F2509" w:rsidP="007F2509">
      <w:pPr>
        <w:ind w:firstLineChars="50" w:firstLine="120"/>
        <w:jc w:val="left"/>
        <w:rPr>
          <w:rFonts w:ascii="ＭＳ Ｐゴシック" w:eastAsia="ＭＳ Ｐゴシック" w:hAnsi="ＭＳ Ｐゴシック"/>
          <w:sz w:val="24"/>
          <w:szCs w:val="24"/>
        </w:rPr>
      </w:pPr>
      <w:r w:rsidRPr="007F2509">
        <w:rPr>
          <w:rFonts w:ascii="ＭＳ Ｐゴシック" w:eastAsia="ＭＳ Ｐゴシック" w:hAnsi="ＭＳ Ｐゴシック" w:hint="eastAsia"/>
          <w:sz w:val="24"/>
          <w:szCs w:val="24"/>
        </w:rPr>
        <w:t xml:space="preserve">　・</w:t>
      </w:r>
      <w:r w:rsidRPr="007F2509">
        <w:rPr>
          <w:rFonts w:ascii="ＭＳ Ｐゴシック" w:eastAsia="ＭＳ Ｐゴシック" w:hAnsi="ＭＳ Ｐゴシック" w:hint="eastAsia"/>
          <w:spacing w:val="60"/>
          <w:kern w:val="0"/>
          <w:sz w:val="24"/>
          <w:szCs w:val="24"/>
          <w:fitText w:val="1680" w:id="1532153088"/>
        </w:rPr>
        <w:t>開設済面</w:t>
      </w:r>
      <w:r w:rsidRPr="007F2509">
        <w:rPr>
          <w:rFonts w:ascii="ＭＳ Ｐゴシック" w:eastAsia="ＭＳ Ｐゴシック" w:hAnsi="ＭＳ Ｐゴシック" w:hint="eastAsia"/>
          <w:kern w:val="0"/>
          <w:sz w:val="24"/>
          <w:szCs w:val="24"/>
          <w:fitText w:val="1680" w:id="1532153088"/>
        </w:rPr>
        <w:t>積</w:t>
      </w:r>
      <w:r w:rsidRPr="007F2509">
        <w:rPr>
          <w:rFonts w:ascii="ＭＳ Ｐゴシック" w:eastAsia="ＭＳ Ｐゴシック" w:hAnsi="ＭＳ Ｐゴシック" w:hint="eastAsia"/>
          <w:sz w:val="24"/>
          <w:szCs w:val="24"/>
        </w:rPr>
        <w:t>：７５．１ha</w:t>
      </w:r>
    </w:p>
    <w:p w:rsidR="007F2509" w:rsidRDefault="007F2509" w:rsidP="007F2509">
      <w:pPr>
        <w:ind w:leftChars="50" w:left="1425" w:hangingChars="550" w:hanging="1320"/>
        <w:jc w:val="left"/>
        <w:rPr>
          <w:rFonts w:ascii="ＭＳ Ｐゴシック" w:eastAsia="ＭＳ Ｐゴシック" w:hAnsi="ＭＳ Ｐゴシック"/>
          <w:sz w:val="24"/>
          <w:szCs w:val="24"/>
        </w:rPr>
      </w:pPr>
      <w:r w:rsidRPr="007F2509">
        <w:rPr>
          <w:rFonts w:ascii="ＭＳ Ｐゴシック" w:eastAsia="ＭＳ Ｐゴシック" w:hAnsi="ＭＳ Ｐゴシック" w:hint="eastAsia"/>
          <w:sz w:val="24"/>
          <w:szCs w:val="24"/>
        </w:rPr>
        <w:t xml:space="preserve">　・</w:t>
      </w:r>
      <w:r w:rsidRPr="007F2509">
        <w:rPr>
          <w:rFonts w:ascii="ＭＳ Ｐゴシック" w:eastAsia="ＭＳ Ｐゴシック" w:hAnsi="ＭＳ Ｐゴシック" w:hint="eastAsia"/>
          <w:spacing w:val="120"/>
          <w:kern w:val="0"/>
          <w:sz w:val="24"/>
          <w:szCs w:val="24"/>
          <w:fitText w:val="1680" w:id="1532152832"/>
        </w:rPr>
        <w:t>主要施</w:t>
      </w:r>
      <w:r w:rsidRPr="007F2509">
        <w:rPr>
          <w:rFonts w:ascii="ＭＳ Ｐゴシック" w:eastAsia="ＭＳ Ｐゴシック" w:hAnsi="ＭＳ Ｐゴシック" w:hint="eastAsia"/>
          <w:kern w:val="0"/>
          <w:sz w:val="24"/>
          <w:szCs w:val="24"/>
          <w:fitText w:val="1680" w:id="1532152832"/>
        </w:rPr>
        <w:t>設</w:t>
      </w:r>
      <w:r w:rsidRPr="007F2509">
        <w:rPr>
          <w:rFonts w:ascii="ＭＳ Ｐゴシック" w:eastAsia="ＭＳ Ｐゴシック" w:hAnsi="ＭＳ Ｐゴシック" w:hint="eastAsia"/>
          <w:sz w:val="24"/>
          <w:szCs w:val="24"/>
        </w:rPr>
        <w:t>：ばら庭園、交通遊園、児童遊戯場３か所、プール、徒渉池、軟式野球場、</w:t>
      </w:r>
    </w:p>
    <w:p w:rsidR="007F2509" w:rsidRPr="007F2509" w:rsidRDefault="007F2509" w:rsidP="007F2509">
      <w:pPr>
        <w:ind w:leftChars="600" w:left="1260" w:firstLineChars="300" w:firstLine="720"/>
        <w:jc w:val="left"/>
        <w:rPr>
          <w:rFonts w:ascii="ＭＳ Ｐゴシック" w:eastAsia="ＭＳ Ｐゴシック" w:hAnsi="ＭＳ Ｐゴシック"/>
          <w:sz w:val="24"/>
          <w:szCs w:val="24"/>
        </w:rPr>
      </w:pPr>
      <w:r w:rsidRPr="007F2509">
        <w:rPr>
          <w:rFonts w:ascii="ＭＳ Ｐゴシック" w:eastAsia="ＭＳ Ｐゴシック" w:hAnsi="ＭＳ Ｐゴシック" w:hint="eastAsia"/>
          <w:sz w:val="24"/>
          <w:szCs w:val="24"/>
        </w:rPr>
        <w:t>球技広場、テニスコート（20面）　ほか</w:t>
      </w:r>
    </w:p>
    <w:p w:rsidR="007F2509" w:rsidRPr="007F2509" w:rsidRDefault="007F2509" w:rsidP="007F2509">
      <w:pPr>
        <w:ind w:leftChars="50" w:left="2025" w:hangingChars="800" w:hanging="1920"/>
        <w:jc w:val="left"/>
        <w:rPr>
          <w:rFonts w:ascii="ＭＳ Ｐゴシック" w:eastAsia="ＭＳ Ｐゴシック" w:hAnsi="ＭＳ Ｐゴシック"/>
          <w:sz w:val="24"/>
          <w:szCs w:val="24"/>
        </w:rPr>
      </w:pPr>
      <w:r w:rsidRPr="007F2509">
        <w:rPr>
          <w:rFonts w:ascii="ＭＳ Ｐゴシック" w:eastAsia="ＭＳ Ｐゴシック" w:hAnsi="ＭＳ Ｐゴシック" w:hint="eastAsia"/>
          <w:sz w:val="24"/>
          <w:szCs w:val="24"/>
        </w:rPr>
        <w:t xml:space="preserve">　・浜寺公園の松林：万葉の時代から「白砂青松」の景勝地として受け継がれ、幾度となく伐採の危機を乗り越え守り継がれてきた歴史的・文化的遺産</w:t>
      </w:r>
    </w:p>
    <w:p w:rsidR="007F2509" w:rsidRDefault="007F2509" w:rsidP="007F2509">
      <w:pPr>
        <w:ind w:left="2040" w:hangingChars="850" w:hanging="2040"/>
        <w:jc w:val="left"/>
        <w:rPr>
          <w:rFonts w:ascii="ＭＳ Ｐゴシック" w:eastAsia="ＭＳ Ｐゴシック" w:hAnsi="ＭＳ Ｐゴシック"/>
          <w:sz w:val="24"/>
          <w:szCs w:val="24"/>
        </w:rPr>
      </w:pPr>
      <w:r w:rsidRPr="007F2509">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7F2509">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7F2509">
        <w:rPr>
          <w:rFonts w:ascii="ＭＳ Ｐゴシック" w:eastAsia="ＭＳ Ｐゴシック" w:hAnsi="ＭＳ Ｐゴシック" w:hint="eastAsia"/>
          <w:sz w:val="24"/>
          <w:szCs w:val="24"/>
        </w:rPr>
        <w:t>「日本の名松１００選」にも選ばれた約５，０００本のクロマツ林は公園のシンボル的存在</w:t>
      </w:r>
    </w:p>
    <w:p w:rsidR="007F2509" w:rsidRDefault="007F2509" w:rsidP="007F2509">
      <w:pPr>
        <w:ind w:left="2040" w:hangingChars="850" w:hanging="2040"/>
        <w:jc w:val="left"/>
        <w:rPr>
          <w:rFonts w:ascii="ＭＳ Ｐゴシック" w:eastAsia="ＭＳ Ｐゴシック" w:hAnsi="ＭＳ Ｐゴシック"/>
          <w:sz w:val="24"/>
          <w:szCs w:val="24"/>
        </w:rPr>
      </w:pPr>
    </w:p>
    <w:p w:rsidR="007F2509" w:rsidRDefault="007F2509" w:rsidP="006266ED">
      <w:pPr>
        <w:ind w:leftChars="100" w:left="2010" w:hangingChars="750" w:hanging="1800"/>
        <w:jc w:val="left"/>
        <w:rPr>
          <w:rFonts w:ascii="ＭＳ Ｐゴシック" w:eastAsia="ＭＳ Ｐゴシック" w:hAnsi="ＭＳ Ｐゴシック"/>
          <w:sz w:val="24"/>
          <w:szCs w:val="24"/>
        </w:rPr>
      </w:pPr>
      <w:r w:rsidRPr="007F2509">
        <w:rPr>
          <w:rFonts w:ascii="ＭＳ Ｐゴシック" w:eastAsia="ＭＳ Ｐゴシック" w:hAnsi="ＭＳ Ｐゴシック" w:hint="eastAsia"/>
          <w:sz w:val="24"/>
          <w:szCs w:val="24"/>
        </w:rPr>
        <w:t>（２）基本コンセプト</w:t>
      </w:r>
    </w:p>
    <w:p w:rsidR="007F2509" w:rsidRDefault="007F2509" w:rsidP="007F2509">
      <w:pPr>
        <w:ind w:leftChars="100" w:left="2010" w:hangingChars="750" w:hanging="180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7F2509">
        <w:rPr>
          <w:rFonts w:ascii="ＭＳ Ｐゴシック" w:eastAsia="ＭＳ Ｐゴシック" w:hAnsi="ＭＳ Ｐゴシック" w:hint="eastAsia"/>
          <w:sz w:val="24"/>
          <w:szCs w:val="24"/>
        </w:rPr>
        <w:t>浜寺公園の魅力向上のため、松林に佇む美しいシンボルエリアの創出</w:t>
      </w:r>
      <w:r>
        <w:rPr>
          <w:rFonts w:ascii="ＭＳ Ｐゴシック" w:eastAsia="ＭＳ Ｐゴシック" w:hAnsi="ＭＳ Ｐゴシック" w:hint="eastAsia"/>
          <w:sz w:val="24"/>
          <w:szCs w:val="24"/>
        </w:rPr>
        <w:t>」</w:t>
      </w:r>
    </w:p>
    <w:p w:rsidR="007F2509" w:rsidRDefault="007F2509" w:rsidP="007F2509">
      <w:pPr>
        <w:ind w:leftChars="100" w:left="2010" w:hangingChars="750" w:hanging="1800"/>
        <w:jc w:val="left"/>
        <w:rPr>
          <w:rFonts w:ascii="ＭＳ Ｐゴシック" w:eastAsia="ＭＳ Ｐゴシック" w:hAnsi="ＭＳ Ｐゴシック"/>
          <w:sz w:val="24"/>
          <w:szCs w:val="24"/>
        </w:rPr>
      </w:pPr>
    </w:p>
    <w:p w:rsidR="007F2509" w:rsidRDefault="007F2509" w:rsidP="006266ED">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Pr="007F2509">
        <w:rPr>
          <w:rFonts w:ascii="ＭＳ Ｐゴシック" w:eastAsia="ＭＳ Ｐゴシック" w:hAnsi="ＭＳ Ｐゴシック" w:hint="eastAsia"/>
          <w:sz w:val="24"/>
          <w:szCs w:val="24"/>
        </w:rPr>
        <w:t>便益施設のイメージ</w:t>
      </w:r>
    </w:p>
    <w:p w:rsidR="007F2509" w:rsidRDefault="007F2509" w:rsidP="007F2509">
      <w:pPr>
        <w:ind w:left="240" w:hangingChars="100" w:hanging="240"/>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drawing>
          <wp:anchor distT="0" distB="0" distL="114300" distR="114300" simplePos="0" relativeHeight="251658240" behindDoc="1" locked="0" layoutInCell="1" allowOverlap="1" wp14:anchorId="2C67C5AA" wp14:editId="2416D9BC">
            <wp:simplePos x="0" y="0"/>
            <wp:positionH relativeFrom="column">
              <wp:posOffset>588645</wp:posOffset>
            </wp:positionH>
            <wp:positionV relativeFrom="paragraph">
              <wp:posOffset>485140</wp:posOffset>
            </wp:positionV>
            <wp:extent cx="2103120" cy="1371600"/>
            <wp:effectExtent l="0" t="0" r="0" b="0"/>
            <wp:wrapThrough wrapText="bothSides">
              <wp:wrapPolygon edited="0">
                <wp:start x="0" y="0"/>
                <wp:lineTo x="0" y="21300"/>
                <wp:lineTo x="21326" y="21300"/>
                <wp:lineTo x="21326"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24"/>
          <w:szCs w:val="24"/>
        </w:rPr>
        <w:drawing>
          <wp:anchor distT="0" distB="0" distL="114300" distR="114300" simplePos="0" relativeHeight="251659264" behindDoc="1" locked="0" layoutInCell="1" allowOverlap="1" wp14:anchorId="1BABC602" wp14:editId="27D803DC">
            <wp:simplePos x="0" y="0"/>
            <wp:positionH relativeFrom="column">
              <wp:posOffset>3225800</wp:posOffset>
            </wp:positionH>
            <wp:positionV relativeFrom="paragraph">
              <wp:posOffset>484505</wp:posOffset>
            </wp:positionV>
            <wp:extent cx="2023745" cy="1396365"/>
            <wp:effectExtent l="0" t="0" r="0" b="0"/>
            <wp:wrapThrough wrapText="bothSides">
              <wp:wrapPolygon edited="0">
                <wp:start x="0" y="0"/>
                <wp:lineTo x="0" y="21217"/>
                <wp:lineTo x="21349" y="21217"/>
                <wp:lineTo x="21349"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3745"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4"/>
          <w:szCs w:val="24"/>
        </w:rPr>
        <w:t xml:space="preserve">　　</w:t>
      </w:r>
      <w:r w:rsidRPr="007F2509">
        <w:rPr>
          <w:rFonts w:ascii="ＭＳ Ｐゴシック" w:eastAsia="ＭＳ Ｐゴシック" w:hAnsi="ＭＳ Ｐゴシック" w:hint="eastAsia"/>
          <w:sz w:val="24"/>
          <w:szCs w:val="24"/>
        </w:rPr>
        <w:t>浜寺公園の有する松林の魅力を最大限生かした空間に、来園者に対して新たな機能を付加した施設を設置することで、これまでにない公園の新たな魅力創出につなげる</w:t>
      </w:r>
      <w:r>
        <w:rPr>
          <w:rFonts w:ascii="ＭＳ Ｐゴシック" w:eastAsia="ＭＳ Ｐゴシック" w:hAnsi="ＭＳ Ｐゴシック" w:hint="eastAsia"/>
          <w:sz w:val="24"/>
          <w:szCs w:val="24"/>
        </w:rPr>
        <w:t>。</w:t>
      </w:r>
    </w:p>
    <w:p w:rsidR="007F2509" w:rsidRDefault="007F2509" w:rsidP="007F2509">
      <w:pPr>
        <w:ind w:left="240" w:hangingChars="100" w:hanging="240"/>
        <w:jc w:val="left"/>
        <w:rPr>
          <w:rFonts w:ascii="ＭＳ Ｐゴシック" w:eastAsia="ＭＳ Ｐゴシック" w:hAnsi="ＭＳ Ｐゴシック"/>
          <w:sz w:val="24"/>
          <w:szCs w:val="24"/>
        </w:rPr>
      </w:pPr>
    </w:p>
    <w:p w:rsidR="007F2509" w:rsidRDefault="007F2509" w:rsidP="007F2509">
      <w:pPr>
        <w:ind w:left="240" w:hangingChars="100" w:hanging="240"/>
        <w:jc w:val="left"/>
        <w:rPr>
          <w:rFonts w:ascii="ＭＳ Ｐゴシック" w:eastAsia="ＭＳ Ｐゴシック" w:hAnsi="ＭＳ Ｐゴシック"/>
          <w:sz w:val="24"/>
          <w:szCs w:val="24"/>
        </w:rPr>
      </w:pPr>
    </w:p>
    <w:p w:rsidR="007F2509" w:rsidRDefault="007F2509" w:rsidP="007F2509">
      <w:pPr>
        <w:ind w:left="240" w:hangingChars="100" w:hanging="240"/>
        <w:jc w:val="left"/>
        <w:rPr>
          <w:rFonts w:ascii="ＭＳ Ｐゴシック" w:eastAsia="ＭＳ Ｐゴシック" w:hAnsi="ＭＳ Ｐゴシック"/>
          <w:sz w:val="24"/>
          <w:szCs w:val="24"/>
        </w:rPr>
      </w:pPr>
    </w:p>
    <w:p w:rsidR="007F2509" w:rsidRDefault="007F2509" w:rsidP="007F2509">
      <w:pPr>
        <w:ind w:left="240" w:hangingChars="100" w:hanging="240"/>
        <w:jc w:val="left"/>
        <w:rPr>
          <w:rFonts w:ascii="ＭＳ Ｐゴシック" w:eastAsia="ＭＳ Ｐゴシック" w:hAnsi="ＭＳ Ｐゴシック"/>
          <w:sz w:val="24"/>
          <w:szCs w:val="24"/>
        </w:rPr>
      </w:pPr>
    </w:p>
    <w:p w:rsidR="007F2509" w:rsidRDefault="007F2509" w:rsidP="007F2509">
      <w:pPr>
        <w:ind w:left="240" w:hangingChars="100" w:hanging="240"/>
        <w:jc w:val="left"/>
        <w:rPr>
          <w:rFonts w:ascii="ＭＳ Ｐゴシック" w:eastAsia="ＭＳ Ｐゴシック" w:hAnsi="ＭＳ Ｐゴシック"/>
          <w:sz w:val="24"/>
          <w:szCs w:val="24"/>
        </w:rPr>
      </w:pPr>
    </w:p>
    <w:p w:rsidR="007F2509" w:rsidRDefault="007F2509" w:rsidP="007F2509">
      <w:pPr>
        <w:ind w:left="240" w:hangingChars="100" w:hanging="240"/>
        <w:jc w:val="left"/>
        <w:rPr>
          <w:rFonts w:ascii="ＭＳ Ｐゴシック" w:eastAsia="ＭＳ Ｐゴシック" w:hAnsi="ＭＳ Ｐゴシック"/>
          <w:sz w:val="24"/>
          <w:szCs w:val="24"/>
        </w:rPr>
      </w:pPr>
    </w:p>
    <w:p w:rsidR="007F2509" w:rsidRDefault="007F2509" w:rsidP="007F2509">
      <w:pPr>
        <w:ind w:left="240" w:hangingChars="100" w:hanging="240"/>
        <w:jc w:val="left"/>
        <w:rPr>
          <w:rFonts w:ascii="ＭＳ Ｐゴシック" w:eastAsia="ＭＳ Ｐゴシック" w:hAnsi="ＭＳ Ｐゴシック"/>
          <w:sz w:val="24"/>
          <w:szCs w:val="24"/>
        </w:rPr>
      </w:pPr>
    </w:p>
    <w:p w:rsidR="007F2509" w:rsidRDefault="007F2509" w:rsidP="007F2509">
      <w:pPr>
        <w:ind w:leftChars="100" w:left="210" w:firstLineChars="500" w:firstLine="1200"/>
        <w:jc w:val="left"/>
        <w:rPr>
          <w:rFonts w:ascii="ＭＳ Ｐゴシック" w:eastAsia="ＭＳ Ｐゴシック" w:hAnsi="ＭＳ Ｐゴシック"/>
          <w:sz w:val="24"/>
          <w:szCs w:val="24"/>
        </w:rPr>
      </w:pPr>
      <w:r w:rsidRPr="007F2509">
        <w:rPr>
          <w:rFonts w:ascii="ＭＳ Ｐゴシック" w:eastAsia="ＭＳ Ｐゴシック" w:hAnsi="ＭＳ Ｐゴシック" w:hint="eastAsia"/>
          <w:sz w:val="24"/>
          <w:szCs w:val="24"/>
        </w:rPr>
        <w:t>歴史的資料に残る名松</w:t>
      </w:r>
      <w:r>
        <w:rPr>
          <w:rFonts w:ascii="ＭＳ Ｐゴシック" w:eastAsia="ＭＳ Ｐゴシック" w:hAnsi="ＭＳ Ｐゴシック" w:hint="eastAsia"/>
          <w:sz w:val="24"/>
          <w:szCs w:val="24"/>
        </w:rPr>
        <w:t xml:space="preserve">　　　　　　　　　　　　　　</w:t>
      </w:r>
      <w:r w:rsidRPr="007F2509">
        <w:rPr>
          <w:rFonts w:ascii="ＭＳ Ｐゴシック" w:eastAsia="ＭＳ Ｐゴシック" w:hAnsi="ＭＳ Ｐゴシック" w:hint="eastAsia"/>
          <w:sz w:val="24"/>
          <w:szCs w:val="24"/>
        </w:rPr>
        <w:t>現在の松林</w:t>
      </w:r>
    </w:p>
    <w:p w:rsidR="007F2509" w:rsidRDefault="007F2509" w:rsidP="007F2509">
      <w:pPr>
        <w:ind w:left="240" w:hangingChars="100" w:hanging="240"/>
        <w:jc w:val="left"/>
        <w:rPr>
          <w:rFonts w:ascii="ＭＳ Ｐゴシック" w:eastAsia="ＭＳ Ｐゴシック" w:hAnsi="ＭＳ Ｐゴシック"/>
          <w:sz w:val="24"/>
          <w:szCs w:val="24"/>
        </w:rPr>
      </w:pPr>
    </w:p>
    <w:p w:rsidR="007F2509" w:rsidRDefault="007F2509" w:rsidP="006266ED">
      <w:pPr>
        <w:ind w:leftChars="100" w:left="210"/>
        <w:jc w:val="left"/>
        <w:rPr>
          <w:rFonts w:ascii="ＭＳ Ｐゴシック" w:eastAsia="ＭＳ Ｐゴシック" w:hAnsi="ＭＳ Ｐゴシック"/>
          <w:noProof/>
          <w:sz w:val="24"/>
          <w:szCs w:val="24"/>
        </w:rPr>
      </w:pPr>
      <w:r>
        <w:rPr>
          <w:rFonts w:ascii="ＭＳ Ｐゴシック" w:eastAsia="ＭＳ Ｐゴシック" w:hAnsi="ＭＳ Ｐゴシック"/>
          <w:noProof/>
          <w:sz w:val="24"/>
          <w:szCs w:val="24"/>
        </w:rPr>
        <w:drawing>
          <wp:anchor distT="0" distB="0" distL="114300" distR="114300" simplePos="0" relativeHeight="251660288" behindDoc="1" locked="0" layoutInCell="1" allowOverlap="1" wp14:anchorId="2518CD30" wp14:editId="4384821B">
            <wp:simplePos x="0" y="0"/>
            <wp:positionH relativeFrom="column">
              <wp:posOffset>799465</wp:posOffset>
            </wp:positionH>
            <wp:positionV relativeFrom="paragraph">
              <wp:posOffset>246380</wp:posOffset>
            </wp:positionV>
            <wp:extent cx="4249420" cy="2048510"/>
            <wp:effectExtent l="0" t="0" r="0" b="8890"/>
            <wp:wrapThrough wrapText="bothSides">
              <wp:wrapPolygon edited="0">
                <wp:start x="0" y="0"/>
                <wp:lineTo x="0" y="21493"/>
                <wp:lineTo x="21497" y="21493"/>
                <wp:lineTo x="21497"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9420" cy="204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4"/>
          <w:szCs w:val="24"/>
        </w:rPr>
        <w:t>（４）位置図</w:t>
      </w:r>
    </w:p>
    <w:p w:rsidR="006266ED" w:rsidRDefault="006266ED" w:rsidP="007F2509">
      <w:pPr>
        <w:ind w:left="240" w:hangingChars="100" w:hanging="240"/>
        <w:jc w:val="left"/>
        <w:rPr>
          <w:rFonts w:ascii="ＭＳ Ｐゴシック" w:eastAsia="ＭＳ Ｐゴシック" w:hAnsi="ＭＳ Ｐゴシック"/>
          <w:noProof/>
          <w:sz w:val="24"/>
          <w:szCs w:val="24"/>
        </w:rPr>
      </w:pPr>
    </w:p>
    <w:p w:rsidR="006266ED" w:rsidRDefault="006266ED" w:rsidP="007F2509">
      <w:pPr>
        <w:ind w:left="240" w:hangingChars="100" w:hanging="240"/>
        <w:jc w:val="left"/>
        <w:rPr>
          <w:rFonts w:ascii="ＭＳ Ｐゴシック" w:eastAsia="ＭＳ Ｐゴシック" w:hAnsi="ＭＳ Ｐゴシック"/>
          <w:noProof/>
          <w:sz w:val="24"/>
          <w:szCs w:val="24"/>
        </w:rPr>
      </w:pPr>
    </w:p>
    <w:p w:rsidR="006266ED" w:rsidRDefault="006266ED" w:rsidP="007F2509">
      <w:pPr>
        <w:ind w:left="240" w:hangingChars="100" w:hanging="240"/>
        <w:jc w:val="left"/>
        <w:rPr>
          <w:rFonts w:ascii="ＭＳ Ｐゴシック" w:eastAsia="ＭＳ Ｐゴシック" w:hAnsi="ＭＳ Ｐゴシック"/>
          <w:noProof/>
          <w:sz w:val="24"/>
          <w:szCs w:val="24"/>
        </w:rPr>
      </w:pPr>
    </w:p>
    <w:p w:rsidR="006266ED" w:rsidRDefault="006266ED" w:rsidP="007F2509">
      <w:pPr>
        <w:ind w:left="240" w:hangingChars="100" w:hanging="240"/>
        <w:jc w:val="left"/>
        <w:rPr>
          <w:rFonts w:ascii="ＭＳ Ｐゴシック" w:eastAsia="ＭＳ Ｐゴシック" w:hAnsi="ＭＳ Ｐゴシック"/>
          <w:noProof/>
          <w:sz w:val="24"/>
          <w:szCs w:val="24"/>
        </w:rPr>
      </w:pPr>
    </w:p>
    <w:p w:rsidR="006266ED" w:rsidRDefault="006266ED" w:rsidP="007F2509">
      <w:pPr>
        <w:ind w:left="240" w:hangingChars="100" w:hanging="240"/>
        <w:jc w:val="left"/>
        <w:rPr>
          <w:rFonts w:ascii="ＭＳ Ｐゴシック" w:eastAsia="ＭＳ Ｐゴシック" w:hAnsi="ＭＳ Ｐゴシック"/>
          <w:noProof/>
          <w:sz w:val="24"/>
          <w:szCs w:val="24"/>
        </w:rPr>
      </w:pPr>
    </w:p>
    <w:p w:rsidR="006266ED" w:rsidRDefault="006266ED" w:rsidP="007F2509">
      <w:pPr>
        <w:ind w:left="240" w:hangingChars="100" w:hanging="240"/>
        <w:jc w:val="left"/>
        <w:rPr>
          <w:rFonts w:ascii="ＭＳ Ｐゴシック" w:eastAsia="ＭＳ Ｐゴシック" w:hAnsi="ＭＳ Ｐゴシック"/>
          <w:noProof/>
          <w:sz w:val="24"/>
          <w:szCs w:val="24"/>
        </w:rPr>
      </w:pPr>
    </w:p>
    <w:p w:rsidR="006266ED" w:rsidRDefault="006266ED" w:rsidP="007F2509">
      <w:pPr>
        <w:ind w:left="240" w:hangingChars="100" w:hanging="240"/>
        <w:jc w:val="left"/>
        <w:rPr>
          <w:rFonts w:ascii="ＭＳ Ｐゴシック" w:eastAsia="ＭＳ Ｐゴシック" w:hAnsi="ＭＳ Ｐゴシック"/>
          <w:noProof/>
          <w:sz w:val="24"/>
          <w:szCs w:val="24"/>
        </w:rPr>
      </w:pPr>
    </w:p>
    <w:p w:rsidR="006266ED" w:rsidRDefault="006266ED" w:rsidP="007F2509">
      <w:pPr>
        <w:ind w:left="240" w:hangingChars="100" w:hanging="240"/>
        <w:jc w:val="left"/>
        <w:rPr>
          <w:rFonts w:ascii="ＭＳ Ｐゴシック" w:eastAsia="ＭＳ Ｐゴシック" w:hAnsi="ＭＳ Ｐゴシック"/>
          <w:noProof/>
          <w:sz w:val="24"/>
          <w:szCs w:val="24"/>
        </w:rPr>
      </w:pPr>
      <w:r>
        <w:rPr>
          <w:rFonts w:ascii="ＭＳ Ｐゴシック" w:eastAsia="ＭＳ Ｐゴシック" w:hAnsi="ＭＳ Ｐゴシック"/>
          <w:noProof/>
          <w:sz w:val="24"/>
          <w:szCs w:val="24"/>
        </w:rPr>
        <w:drawing>
          <wp:anchor distT="0" distB="0" distL="114300" distR="114300" simplePos="0" relativeHeight="251661312" behindDoc="0" locked="0" layoutInCell="1" allowOverlap="1" wp14:anchorId="4D800D37" wp14:editId="4487D4CA">
            <wp:simplePos x="0" y="0"/>
            <wp:positionH relativeFrom="column">
              <wp:posOffset>1948682</wp:posOffset>
            </wp:positionH>
            <wp:positionV relativeFrom="paragraph">
              <wp:posOffset>65006</wp:posOffset>
            </wp:positionV>
            <wp:extent cx="2083981" cy="35632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3484"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24"/>
          <w:szCs w:val="24"/>
        </w:rPr>
        <w:drawing>
          <wp:anchor distT="0" distB="0" distL="114300" distR="114300" simplePos="0" relativeHeight="251662336" behindDoc="1" locked="0" layoutInCell="1" allowOverlap="1" wp14:anchorId="29FB331C" wp14:editId="24E477F7">
            <wp:simplePos x="0" y="0"/>
            <wp:positionH relativeFrom="column">
              <wp:posOffset>501650</wp:posOffset>
            </wp:positionH>
            <wp:positionV relativeFrom="paragraph">
              <wp:posOffset>64770</wp:posOffset>
            </wp:positionV>
            <wp:extent cx="1591310" cy="1286510"/>
            <wp:effectExtent l="0" t="0" r="889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1310"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6ED" w:rsidRDefault="006266ED" w:rsidP="007F2509">
      <w:pPr>
        <w:ind w:left="240" w:hangingChars="100" w:hanging="240"/>
        <w:jc w:val="left"/>
        <w:rPr>
          <w:rFonts w:ascii="ＭＳ Ｐゴシック" w:eastAsia="ＭＳ Ｐゴシック" w:hAnsi="ＭＳ Ｐゴシック"/>
          <w:noProof/>
          <w:sz w:val="24"/>
          <w:szCs w:val="24"/>
        </w:rPr>
      </w:pPr>
    </w:p>
    <w:p w:rsidR="006266ED" w:rsidRDefault="006266ED" w:rsidP="007F2509">
      <w:pPr>
        <w:ind w:left="240" w:hangingChars="100" w:hanging="240"/>
        <w:jc w:val="left"/>
        <w:rPr>
          <w:rFonts w:ascii="ＭＳ Ｐゴシック" w:eastAsia="ＭＳ Ｐゴシック" w:hAnsi="ＭＳ Ｐゴシック"/>
          <w:noProof/>
          <w:sz w:val="24"/>
          <w:szCs w:val="24"/>
        </w:rPr>
      </w:pPr>
      <w:r>
        <w:rPr>
          <w:rFonts w:ascii="ＭＳ Ｐゴシック" w:eastAsia="ＭＳ Ｐゴシック" w:hAnsi="ＭＳ Ｐゴシック"/>
          <w:noProof/>
          <w:sz w:val="24"/>
          <w:szCs w:val="24"/>
        </w:rPr>
        <w:drawing>
          <wp:anchor distT="0" distB="0" distL="114300" distR="114300" simplePos="0" relativeHeight="251663360" behindDoc="0" locked="0" layoutInCell="1" allowOverlap="1" wp14:anchorId="6BDAFA72" wp14:editId="4AC6DEB3">
            <wp:simplePos x="0" y="0"/>
            <wp:positionH relativeFrom="column">
              <wp:posOffset>1013017</wp:posOffset>
            </wp:positionH>
            <wp:positionV relativeFrom="paragraph">
              <wp:posOffset>9953</wp:posOffset>
            </wp:positionV>
            <wp:extent cx="323980" cy="340242"/>
            <wp:effectExtent l="0" t="0" r="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3454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6ED" w:rsidRPr="006266ED" w:rsidRDefault="006266ED" w:rsidP="006266ED">
      <w:pPr>
        <w:ind w:firstLineChars="1600" w:firstLine="3840"/>
        <w:jc w:val="left"/>
        <w:rPr>
          <w:rFonts w:ascii="ＭＳ Ｐゴシック" w:eastAsia="ＭＳ Ｐゴシック" w:hAnsi="ＭＳ Ｐゴシック"/>
          <w:noProof/>
          <w:sz w:val="24"/>
          <w:szCs w:val="24"/>
        </w:rPr>
      </w:pPr>
      <w:r w:rsidRPr="006266ED">
        <w:rPr>
          <w:rFonts w:ascii="ＭＳ Ｐゴシック" w:eastAsia="ＭＳ Ｐゴシック" w:hAnsi="ＭＳ Ｐゴシック" w:hint="eastAsia"/>
          <w:noProof/>
          <w:sz w:val="24"/>
          <w:szCs w:val="24"/>
        </w:rPr>
        <w:t>浜寺公園　 第二駐車場　南側</w:t>
      </w:r>
    </w:p>
    <w:p w:rsidR="006266ED" w:rsidRPr="006266ED" w:rsidRDefault="006266ED" w:rsidP="006266ED">
      <w:pPr>
        <w:ind w:left="240" w:hangingChars="100" w:hanging="240"/>
        <w:jc w:val="left"/>
        <w:rPr>
          <w:rFonts w:ascii="ＭＳ Ｐゴシック" w:eastAsia="ＭＳ Ｐゴシック" w:hAnsi="ＭＳ Ｐゴシック"/>
          <w:noProof/>
          <w:sz w:val="24"/>
          <w:szCs w:val="24"/>
        </w:rPr>
      </w:pPr>
      <w:r w:rsidRPr="006266ED">
        <w:rPr>
          <w:rFonts w:ascii="ＭＳ Ｐゴシック" w:eastAsia="ＭＳ Ｐゴシック" w:hAnsi="ＭＳ Ｐゴシック" w:hint="eastAsia"/>
          <w:noProof/>
          <w:sz w:val="24"/>
          <w:szCs w:val="24"/>
        </w:rPr>
        <w:t xml:space="preserve">　</w:t>
      </w:r>
      <w:r>
        <w:rPr>
          <w:rFonts w:ascii="ＭＳ Ｐゴシック" w:eastAsia="ＭＳ Ｐゴシック" w:hAnsi="ＭＳ Ｐゴシック" w:hint="eastAsia"/>
          <w:noProof/>
          <w:sz w:val="24"/>
          <w:szCs w:val="24"/>
        </w:rPr>
        <w:t xml:space="preserve">　　　　　　　　　　　　　　　　　　　　　　　</w:t>
      </w:r>
      <w:r w:rsidRPr="006266ED">
        <w:rPr>
          <w:rFonts w:ascii="ＭＳ Ｐゴシック" w:eastAsia="ＭＳ Ｐゴシック" w:hAnsi="ＭＳ Ｐゴシック" w:hint="eastAsia"/>
          <w:noProof/>
          <w:sz w:val="24"/>
          <w:szCs w:val="24"/>
        </w:rPr>
        <w:t>公募対象地　　 約4,000㎡</w:t>
      </w:r>
    </w:p>
    <w:p w:rsidR="006266ED" w:rsidRDefault="006266ED" w:rsidP="006266ED">
      <w:pPr>
        <w:ind w:left="240" w:hangingChars="100" w:hanging="240"/>
        <w:jc w:val="left"/>
        <w:rPr>
          <w:rFonts w:ascii="ＭＳ Ｐゴシック" w:eastAsia="ＭＳ Ｐゴシック" w:hAnsi="ＭＳ Ｐゴシック"/>
          <w:noProof/>
          <w:sz w:val="24"/>
          <w:szCs w:val="24"/>
        </w:rPr>
      </w:pPr>
      <w:r w:rsidRPr="006266ED">
        <w:rPr>
          <w:rFonts w:ascii="ＭＳ Ｐゴシック" w:eastAsia="ＭＳ Ｐゴシック" w:hAnsi="ＭＳ Ｐゴシック" w:hint="eastAsia"/>
          <w:noProof/>
          <w:sz w:val="24"/>
          <w:szCs w:val="24"/>
        </w:rPr>
        <w:t xml:space="preserve">　</w:t>
      </w:r>
      <w:r>
        <w:rPr>
          <w:rFonts w:ascii="ＭＳ Ｐゴシック" w:eastAsia="ＭＳ Ｐゴシック" w:hAnsi="ＭＳ Ｐゴシック" w:hint="eastAsia"/>
          <w:noProof/>
          <w:sz w:val="24"/>
          <w:szCs w:val="24"/>
        </w:rPr>
        <w:t xml:space="preserve">　　　　　　　　　　　　　　　　　　　　　　　</w:t>
      </w:r>
      <w:r w:rsidRPr="006266ED">
        <w:rPr>
          <w:rFonts w:ascii="ＭＳ Ｐゴシック" w:eastAsia="ＭＳ Ｐゴシック" w:hAnsi="ＭＳ Ｐゴシック" w:hint="eastAsia"/>
          <w:noProof/>
          <w:sz w:val="24"/>
          <w:szCs w:val="24"/>
        </w:rPr>
        <w:t>許可</w:t>
      </w:r>
      <w:r w:rsidR="005B0CF1">
        <w:rPr>
          <w:rFonts w:ascii="ＭＳ Ｐゴシック" w:eastAsia="ＭＳ Ｐゴシック" w:hAnsi="ＭＳ Ｐゴシック" w:hint="eastAsia"/>
          <w:noProof/>
          <w:sz w:val="24"/>
          <w:szCs w:val="24"/>
        </w:rPr>
        <w:t>面積</w:t>
      </w:r>
      <w:r w:rsidRPr="006266ED">
        <w:rPr>
          <w:rFonts w:ascii="ＭＳ Ｐゴシック" w:eastAsia="ＭＳ Ｐゴシック" w:hAnsi="ＭＳ Ｐゴシック" w:hint="eastAsia"/>
          <w:noProof/>
          <w:sz w:val="24"/>
          <w:szCs w:val="24"/>
        </w:rPr>
        <w:t xml:space="preserve">　公募対象地のうち2,400㎡以内</w:t>
      </w:r>
    </w:p>
    <w:p w:rsidR="006266ED" w:rsidRDefault="006266ED" w:rsidP="006266ED">
      <w:pPr>
        <w:ind w:left="240" w:hangingChars="100" w:hanging="240"/>
        <w:jc w:val="left"/>
        <w:rPr>
          <w:rFonts w:ascii="ＭＳ Ｐゴシック" w:eastAsia="ＭＳ Ｐゴシック" w:hAnsi="ＭＳ Ｐゴシック"/>
          <w:noProof/>
          <w:sz w:val="24"/>
          <w:szCs w:val="24"/>
        </w:rPr>
      </w:pPr>
      <w:r w:rsidRPr="006266ED">
        <w:rPr>
          <w:rFonts w:ascii="ＭＳ Ｐゴシック" w:eastAsia="ＭＳ Ｐゴシック" w:hAnsi="ＭＳ Ｐゴシック" w:hint="eastAsia"/>
          <w:noProof/>
          <w:sz w:val="24"/>
          <w:szCs w:val="24"/>
        </w:rPr>
        <w:lastRenderedPageBreak/>
        <w:t>２．基本的条件</w:t>
      </w:r>
    </w:p>
    <w:p w:rsidR="006266ED" w:rsidRPr="006266ED" w:rsidRDefault="006266ED" w:rsidP="006266ED">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6266ED">
        <w:rPr>
          <w:rFonts w:ascii="ＭＳ Ｐゴシック" w:eastAsia="ＭＳ Ｐゴシック" w:hAnsi="ＭＳ Ｐゴシック" w:hint="eastAsia"/>
          <w:sz w:val="24"/>
          <w:szCs w:val="24"/>
        </w:rPr>
        <w:t xml:space="preserve">１）許可の種類　　 </w:t>
      </w:r>
    </w:p>
    <w:p w:rsidR="006266ED" w:rsidRPr="006266ED" w:rsidRDefault="006266ED" w:rsidP="006266ED">
      <w:pPr>
        <w:ind w:firstLineChars="50" w:firstLine="12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・都市公園法第５条　設置許可</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p>
    <w:p w:rsidR="006266ED" w:rsidRPr="006266ED" w:rsidRDefault="006266ED" w:rsidP="006266ED">
      <w:pPr>
        <w:ind w:leftChars="100" w:left="21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（２）設置主体及び主な許可条件　</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・公募選定により決定した事業者　　　　</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・土地の造成、整地及び建設（内装、設備含む）等について、すべてを事業者の負担にて行う。</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・公募対象地は国有地であり、大阪府以外の第三者が営利を目的とした建物を所有できないため、店舗については、営業期間終了後に大阪府へ無償譲渡</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p>
    <w:p w:rsidR="006266ED" w:rsidRPr="006266ED" w:rsidRDefault="006266ED" w:rsidP="006266ED">
      <w:pPr>
        <w:ind w:leftChars="50" w:left="225" w:hangingChars="50" w:hanging="12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（３）使用料</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・１,１００円／年・㎡以上</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p>
    <w:p w:rsidR="006266ED" w:rsidRPr="006266ED" w:rsidRDefault="006266ED" w:rsidP="006266ED">
      <w:pPr>
        <w:ind w:leftChars="50" w:left="225" w:hangingChars="50" w:hanging="12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（４）設置許可区域</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・公募対象地</w:t>
      </w:r>
      <w:r w:rsidR="008B5039">
        <w:rPr>
          <w:rFonts w:ascii="ＭＳ Ｐゴシック" w:eastAsia="ＭＳ Ｐゴシック" w:hAnsi="ＭＳ Ｐゴシック" w:hint="eastAsia"/>
          <w:sz w:val="24"/>
          <w:szCs w:val="24"/>
        </w:rPr>
        <w:t>約</w:t>
      </w:r>
      <w:r w:rsidRPr="006266ED">
        <w:rPr>
          <w:rFonts w:ascii="ＭＳ Ｐゴシック" w:eastAsia="ＭＳ Ｐゴシック" w:hAnsi="ＭＳ Ｐゴシック" w:hint="eastAsia"/>
          <w:sz w:val="24"/>
          <w:szCs w:val="24"/>
        </w:rPr>
        <w:t>４，０００㎡のうち、２，４００㎡以内　（店舗　５００㎡以内）</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w:t>
      </w:r>
    </w:p>
    <w:p w:rsidR="006266ED" w:rsidRPr="006266ED" w:rsidRDefault="006266ED" w:rsidP="006266ED">
      <w:pPr>
        <w:ind w:leftChars="50" w:left="225" w:hangingChars="50" w:hanging="12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（５）設置許可期間</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・最長２０年（５年更新）</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p>
    <w:p w:rsidR="006266ED" w:rsidRPr="006266ED" w:rsidRDefault="006266ED" w:rsidP="006266ED">
      <w:pPr>
        <w:ind w:leftChars="50" w:left="225" w:hangingChars="50" w:hanging="12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（６）義務化する</w:t>
      </w:r>
      <w:r w:rsidR="005B0CF1">
        <w:rPr>
          <w:rFonts w:ascii="ＭＳ Ｐゴシック" w:eastAsia="ＭＳ Ｐゴシック" w:hAnsi="ＭＳ Ｐゴシック" w:hint="eastAsia"/>
          <w:sz w:val="24"/>
          <w:szCs w:val="24"/>
        </w:rPr>
        <w:t>主な</w:t>
      </w:r>
      <w:r w:rsidRPr="006266ED">
        <w:rPr>
          <w:rFonts w:ascii="ＭＳ Ｐゴシック" w:eastAsia="ＭＳ Ｐゴシック" w:hAnsi="ＭＳ Ｐゴシック" w:hint="eastAsia"/>
          <w:sz w:val="24"/>
          <w:szCs w:val="24"/>
        </w:rPr>
        <w:t>項目</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・多目的トイレの設置　</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・飲食物の販売及び飲食スペースの提供</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・公園側から直接アクセスできる利用者動線の確保</w:t>
      </w:r>
    </w:p>
    <w:p w:rsid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・堺市の風致条例に準拠（緑化率３０％※を確保等）　※敷地面積約1,000㎡以上の場合</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p>
    <w:p w:rsidR="006266ED" w:rsidRPr="006266ED" w:rsidRDefault="006266ED" w:rsidP="006266ED">
      <w:pPr>
        <w:ind w:leftChars="50" w:left="225" w:hangingChars="50" w:hanging="12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（７）提案を求める</w:t>
      </w:r>
      <w:r w:rsidR="005B0CF1">
        <w:rPr>
          <w:rFonts w:ascii="ＭＳ Ｐゴシック" w:eastAsia="ＭＳ Ｐゴシック" w:hAnsi="ＭＳ Ｐゴシック" w:hint="eastAsia"/>
          <w:sz w:val="24"/>
          <w:szCs w:val="24"/>
        </w:rPr>
        <w:t>主な</w:t>
      </w:r>
      <w:r w:rsidRPr="006266ED">
        <w:rPr>
          <w:rFonts w:ascii="ＭＳ Ｐゴシック" w:eastAsia="ＭＳ Ｐゴシック" w:hAnsi="ＭＳ Ｐゴシック" w:hint="eastAsia"/>
          <w:sz w:val="24"/>
          <w:szCs w:val="24"/>
        </w:rPr>
        <w:t xml:space="preserve">項目 </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・建築物の意匠及び周辺緑化</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・既存の松林への影響、松林との調和</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・防災・防犯対策</w:t>
      </w:r>
    </w:p>
    <w:p w:rsid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・公園利用者、地域社会への貢献　　</w:t>
      </w:r>
    </w:p>
    <w:p w:rsidR="006266ED" w:rsidRDefault="006266ED" w:rsidP="006266ED">
      <w:pPr>
        <w:ind w:left="240" w:hangingChars="100" w:hanging="240"/>
        <w:jc w:val="left"/>
        <w:rPr>
          <w:rFonts w:ascii="ＭＳ Ｐゴシック" w:eastAsia="ＭＳ Ｐゴシック" w:hAnsi="ＭＳ Ｐゴシック"/>
          <w:sz w:val="24"/>
          <w:szCs w:val="24"/>
        </w:rPr>
      </w:pPr>
    </w:p>
    <w:p w:rsid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３．応募資格</w:t>
      </w:r>
    </w:p>
    <w:p w:rsidR="006266ED" w:rsidRPr="006266ED" w:rsidRDefault="00B75760" w:rsidP="00B75760">
      <w:pPr>
        <w:ind w:leftChars="100" w:left="450" w:hangingChars="100" w:hanging="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6266ED" w:rsidRPr="006266ED">
        <w:rPr>
          <w:rFonts w:ascii="ＭＳ Ｐゴシック" w:eastAsia="ＭＳ Ｐゴシック" w:hAnsi="ＭＳ Ｐゴシック" w:hint="eastAsia"/>
          <w:sz w:val="24"/>
          <w:szCs w:val="24"/>
        </w:rPr>
        <w:t>事業実施に必要な資力、信用、技術的能力、管理能力及び実績を有する個人、法人、その他の団体、複数の法人等によって構成される連合体</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p>
    <w:p w:rsidR="006266ED" w:rsidRPr="006266ED" w:rsidRDefault="00B75760" w:rsidP="00B75760">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6266ED" w:rsidRPr="006266ED">
        <w:rPr>
          <w:rFonts w:ascii="ＭＳ Ｐゴシック" w:eastAsia="ＭＳ Ｐゴシック" w:hAnsi="ＭＳ Ｐゴシック" w:hint="eastAsia"/>
          <w:sz w:val="24"/>
          <w:szCs w:val="24"/>
        </w:rPr>
        <w:t>次の要件をすべて満たす者</w:t>
      </w:r>
    </w:p>
    <w:p w:rsidR="006266ED" w:rsidRPr="006266ED" w:rsidRDefault="006266ED" w:rsidP="00B75760">
      <w:pPr>
        <w:ind w:leftChars="50" w:left="225" w:hangingChars="50" w:hanging="12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・成年被後見人、準禁治産者に該当しない者</w:t>
      </w:r>
    </w:p>
    <w:p w:rsidR="006266ED" w:rsidRPr="006266ED" w:rsidRDefault="006266ED" w:rsidP="006266ED">
      <w:pPr>
        <w:ind w:left="240" w:hangingChars="100" w:hanging="24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w:t>
      </w:r>
      <w:r w:rsidR="00B75760">
        <w:rPr>
          <w:rFonts w:ascii="ＭＳ Ｐゴシック" w:eastAsia="ＭＳ Ｐゴシック" w:hAnsi="ＭＳ Ｐゴシック" w:hint="eastAsia"/>
          <w:sz w:val="24"/>
          <w:szCs w:val="24"/>
        </w:rPr>
        <w:t xml:space="preserve"> ・会社更生法、民事再生法、破産法、会社法の申立をしていな</w:t>
      </w:r>
      <w:r w:rsidRPr="006266ED">
        <w:rPr>
          <w:rFonts w:ascii="ＭＳ Ｐゴシック" w:eastAsia="ＭＳ Ｐゴシック" w:hAnsi="ＭＳ Ｐゴシック" w:hint="eastAsia"/>
          <w:sz w:val="24"/>
          <w:szCs w:val="24"/>
        </w:rPr>
        <w:t>い者、申立てをされていない者</w:t>
      </w:r>
    </w:p>
    <w:p w:rsidR="006266ED" w:rsidRPr="006266ED" w:rsidRDefault="006266ED" w:rsidP="00B75760">
      <w:pPr>
        <w:ind w:leftChars="50" w:left="225" w:hangingChars="50" w:hanging="12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・大阪府暴力団排除条例に該当しない者</w:t>
      </w:r>
    </w:p>
    <w:p w:rsidR="006266ED" w:rsidRDefault="006266ED" w:rsidP="00B75760">
      <w:pPr>
        <w:ind w:leftChars="50" w:left="225" w:hangingChars="50" w:hanging="120"/>
        <w:jc w:val="left"/>
        <w:rPr>
          <w:rFonts w:ascii="ＭＳ Ｐゴシック" w:eastAsia="ＭＳ Ｐゴシック" w:hAnsi="ＭＳ Ｐゴシック"/>
          <w:sz w:val="24"/>
          <w:szCs w:val="24"/>
        </w:rPr>
      </w:pPr>
      <w:r w:rsidRPr="006266ED">
        <w:rPr>
          <w:rFonts w:ascii="ＭＳ Ｐゴシック" w:eastAsia="ＭＳ Ｐゴシック" w:hAnsi="ＭＳ Ｐゴシック" w:hint="eastAsia"/>
          <w:sz w:val="24"/>
          <w:szCs w:val="24"/>
        </w:rPr>
        <w:t xml:space="preserve">　・府税に係る徴収金を完納していること　　　等</w:t>
      </w:r>
    </w:p>
    <w:p w:rsidR="00B75760" w:rsidRDefault="00B75760" w:rsidP="00B75760">
      <w:pPr>
        <w:ind w:leftChars="50" w:left="225" w:hangingChars="50" w:hanging="120"/>
        <w:jc w:val="left"/>
        <w:rPr>
          <w:rFonts w:ascii="ＭＳ Ｐゴシック" w:eastAsia="ＭＳ Ｐゴシック" w:hAnsi="ＭＳ Ｐゴシック"/>
          <w:sz w:val="24"/>
          <w:szCs w:val="24"/>
        </w:rPr>
      </w:pPr>
    </w:p>
    <w:p w:rsidR="00B75760" w:rsidRDefault="00B75760" w:rsidP="00B75760">
      <w:pPr>
        <w:ind w:leftChars="50" w:left="225" w:hangingChars="50" w:hanging="120"/>
        <w:jc w:val="left"/>
        <w:rPr>
          <w:rFonts w:ascii="ＭＳ Ｐゴシック" w:eastAsia="ＭＳ Ｐゴシック" w:hAnsi="ＭＳ Ｐゴシック"/>
          <w:sz w:val="24"/>
          <w:szCs w:val="24"/>
        </w:rPr>
      </w:pPr>
    </w:p>
    <w:p w:rsidR="00B75760" w:rsidRDefault="00B75760" w:rsidP="00B75760">
      <w:pPr>
        <w:ind w:leftChars="50" w:left="225" w:hangingChars="50" w:hanging="120"/>
        <w:jc w:val="left"/>
        <w:rPr>
          <w:rFonts w:ascii="ＭＳ Ｐゴシック" w:eastAsia="ＭＳ Ｐゴシック" w:hAnsi="ＭＳ Ｐゴシック"/>
          <w:sz w:val="24"/>
          <w:szCs w:val="24"/>
        </w:rPr>
      </w:pPr>
      <w:r w:rsidRPr="00B75760">
        <w:rPr>
          <w:rFonts w:ascii="ＭＳ Ｐゴシック" w:eastAsia="ＭＳ Ｐゴシック" w:hAnsi="ＭＳ Ｐゴシック" w:hint="eastAsia"/>
          <w:sz w:val="24"/>
          <w:szCs w:val="24"/>
        </w:rPr>
        <w:lastRenderedPageBreak/>
        <w:t>４．スケジュール</w:t>
      </w:r>
    </w:p>
    <w:tbl>
      <w:tblPr>
        <w:tblStyle w:val="a5"/>
        <w:tblW w:w="0" w:type="auto"/>
        <w:tblInd w:w="225" w:type="dxa"/>
        <w:tblLook w:val="04A0" w:firstRow="1" w:lastRow="0" w:firstColumn="1" w:lastColumn="0" w:noHBand="0" w:noVBand="1"/>
      </w:tblPr>
      <w:tblGrid>
        <w:gridCol w:w="2151"/>
        <w:gridCol w:w="7478"/>
      </w:tblGrid>
      <w:tr w:rsidR="00576B4C" w:rsidTr="00576B4C">
        <w:tc>
          <w:tcPr>
            <w:tcW w:w="2151" w:type="dxa"/>
          </w:tcPr>
          <w:p w:rsidR="00576B4C" w:rsidRDefault="00576B4C" w:rsidP="00B7576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募集要項配布</w:t>
            </w:r>
          </w:p>
        </w:tc>
        <w:tc>
          <w:tcPr>
            <w:tcW w:w="7478" w:type="dxa"/>
          </w:tcPr>
          <w:p w:rsidR="00576B4C" w:rsidRDefault="00576B4C" w:rsidP="00B7576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平成29年12月 4日（月）から平成30年 2月 9日（金）まで</w:t>
            </w:r>
          </w:p>
        </w:tc>
      </w:tr>
      <w:tr w:rsidR="00576B4C" w:rsidTr="00576B4C">
        <w:tc>
          <w:tcPr>
            <w:tcW w:w="2151" w:type="dxa"/>
          </w:tcPr>
          <w:p w:rsidR="00576B4C" w:rsidRDefault="00576B4C" w:rsidP="00B7576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現地説明会　</w:t>
            </w:r>
          </w:p>
        </w:tc>
        <w:tc>
          <w:tcPr>
            <w:tcW w:w="7478" w:type="dxa"/>
          </w:tcPr>
          <w:p w:rsidR="00576B4C" w:rsidRDefault="00576B4C" w:rsidP="008B5039">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w:t>
            </w:r>
            <w:r w:rsidR="008B5039">
              <w:rPr>
                <w:rFonts w:ascii="ＭＳ Ｐゴシック" w:eastAsia="ＭＳ Ｐゴシック" w:hAnsi="ＭＳ Ｐゴシック" w:hint="eastAsia"/>
                <w:sz w:val="24"/>
                <w:szCs w:val="24"/>
              </w:rPr>
              <w:t>29</w:t>
            </w:r>
            <w:r>
              <w:rPr>
                <w:rFonts w:ascii="ＭＳ Ｐゴシック" w:eastAsia="ＭＳ Ｐゴシック" w:hAnsi="ＭＳ Ｐゴシック" w:hint="eastAsia"/>
                <w:sz w:val="24"/>
                <w:szCs w:val="24"/>
              </w:rPr>
              <w:t>年</w:t>
            </w:r>
            <w:r w:rsidR="008B5039">
              <w:rPr>
                <w:rFonts w:ascii="ＭＳ Ｐゴシック" w:eastAsia="ＭＳ Ｐゴシック" w:hAnsi="ＭＳ Ｐゴシック" w:hint="eastAsia"/>
                <w:sz w:val="24"/>
                <w:szCs w:val="24"/>
              </w:rPr>
              <w:t>12</w:t>
            </w:r>
            <w:r>
              <w:rPr>
                <w:rFonts w:ascii="ＭＳ Ｐゴシック" w:eastAsia="ＭＳ Ｐゴシック" w:hAnsi="ＭＳ Ｐゴシック" w:hint="eastAsia"/>
                <w:sz w:val="24"/>
                <w:szCs w:val="24"/>
              </w:rPr>
              <w:t>月</w:t>
            </w:r>
            <w:r w:rsidR="008B5039">
              <w:rPr>
                <w:rFonts w:ascii="ＭＳ Ｐゴシック" w:eastAsia="ＭＳ Ｐゴシック" w:hAnsi="ＭＳ Ｐゴシック" w:hint="eastAsia"/>
                <w:sz w:val="24"/>
                <w:szCs w:val="24"/>
              </w:rPr>
              <w:t>21</w:t>
            </w:r>
            <w:r>
              <w:rPr>
                <w:rFonts w:ascii="ＭＳ Ｐゴシック" w:eastAsia="ＭＳ Ｐゴシック" w:hAnsi="ＭＳ Ｐゴシック" w:hint="eastAsia"/>
                <w:sz w:val="24"/>
                <w:szCs w:val="24"/>
              </w:rPr>
              <w:t>日（</w:t>
            </w:r>
            <w:r w:rsidR="00DB2805">
              <w:rPr>
                <w:rFonts w:ascii="ＭＳ Ｐゴシック" w:eastAsia="ＭＳ Ｐゴシック" w:hAnsi="ＭＳ Ｐゴシック" w:hint="eastAsia"/>
                <w:sz w:val="24"/>
                <w:szCs w:val="24"/>
              </w:rPr>
              <w:t>木</w:t>
            </w:r>
            <w:r>
              <w:rPr>
                <w:rFonts w:ascii="ＭＳ Ｐゴシック" w:eastAsia="ＭＳ Ｐゴシック" w:hAnsi="ＭＳ Ｐゴシック" w:hint="eastAsia"/>
                <w:sz w:val="24"/>
                <w:szCs w:val="24"/>
              </w:rPr>
              <w:t>）</w:t>
            </w:r>
          </w:p>
        </w:tc>
      </w:tr>
      <w:tr w:rsidR="00576B4C" w:rsidTr="00576B4C">
        <w:tc>
          <w:tcPr>
            <w:tcW w:w="2151" w:type="dxa"/>
          </w:tcPr>
          <w:p w:rsidR="00576B4C" w:rsidRDefault="00576B4C" w:rsidP="00B7576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質問票受付</w:t>
            </w:r>
          </w:p>
        </w:tc>
        <w:tc>
          <w:tcPr>
            <w:tcW w:w="7478" w:type="dxa"/>
          </w:tcPr>
          <w:p w:rsidR="00576B4C" w:rsidRDefault="00576B4C" w:rsidP="00B7576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平成29年12月 4日（月）から平成30年 1月19日（金）まで</w:t>
            </w:r>
          </w:p>
        </w:tc>
      </w:tr>
      <w:tr w:rsidR="00576B4C" w:rsidTr="00576B4C">
        <w:tc>
          <w:tcPr>
            <w:tcW w:w="2151" w:type="dxa"/>
          </w:tcPr>
          <w:p w:rsidR="00576B4C" w:rsidRDefault="00576B4C" w:rsidP="00B7576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質問回答期日</w:t>
            </w:r>
          </w:p>
        </w:tc>
        <w:tc>
          <w:tcPr>
            <w:tcW w:w="7478" w:type="dxa"/>
          </w:tcPr>
          <w:p w:rsidR="00576B4C" w:rsidRDefault="00576B4C" w:rsidP="00B7576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平成30年 1月31日（水）</w:t>
            </w:r>
          </w:p>
        </w:tc>
      </w:tr>
      <w:tr w:rsidR="00576B4C" w:rsidTr="00576B4C">
        <w:tc>
          <w:tcPr>
            <w:tcW w:w="2151" w:type="dxa"/>
          </w:tcPr>
          <w:p w:rsidR="00576B4C" w:rsidRDefault="00576B4C" w:rsidP="00B7576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提出書類受付</w:t>
            </w:r>
          </w:p>
        </w:tc>
        <w:tc>
          <w:tcPr>
            <w:tcW w:w="7478" w:type="dxa"/>
          </w:tcPr>
          <w:p w:rsidR="00576B4C" w:rsidRDefault="00576B4C" w:rsidP="00B7576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平成30年 2月 5日（月）から平成30年 2月 9日（金）まで</w:t>
            </w:r>
          </w:p>
        </w:tc>
      </w:tr>
      <w:tr w:rsidR="00576B4C" w:rsidTr="00576B4C">
        <w:tc>
          <w:tcPr>
            <w:tcW w:w="2151" w:type="dxa"/>
          </w:tcPr>
          <w:p w:rsidR="00576B4C" w:rsidRDefault="00576B4C" w:rsidP="00B7576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プレゼンテーション</w:t>
            </w:r>
          </w:p>
        </w:tc>
        <w:tc>
          <w:tcPr>
            <w:tcW w:w="7478" w:type="dxa"/>
          </w:tcPr>
          <w:p w:rsidR="00576B4C" w:rsidRDefault="00576B4C" w:rsidP="00576B4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平成30年 3月22日（木）</w:t>
            </w:r>
          </w:p>
        </w:tc>
      </w:tr>
      <w:tr w:rsidR="00576B4C" w:rsidTr="00576B4C">
        <w:tc>
          <w:tcPr>
            <w:tcW w:w="2151" w:type="dxa"/>
          </w:tcPr>
          <w:p w:rsidR="00576B4C" w:rsidRDefault="00576B4C" w:rsidP="00B7576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選定結果の通知</w:t>
            </w:r>
          </w:p>
        </w:tc>
        <w:tc>
          <w:tcPr>
            <w:tcW w:w="7478" w:type="dxa"/>
          </w:tcPr>
          <w:p w:rsidR="00576B4C" w:rsidRDefault="00576B4C" w:rsidP="008B5039">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平成30年</w:t>
            </w:r>
            <w:r w:rsidR="008B5039">
              <w:rPr>
                <w:rFonts w:ascii="ＭＳ Ｐゴシック" w:eastAsia="ＭＳ Ｐゴシック" w:hAnsi="ＭＳ Ｐゴシック" w:hint="eastAsia"/>
                <w:sz w:val="24"/>
                <w:szCs w:val="24"/>
              </w:rPr>
              <w:t xml:space="preserve"> 3</w:t>
            </w:r>
            <w:r>
              <w:rPr>
                <w:rFonts w:ascii="ＭＳ Ｐゴシック" w:eastAsia="ＭＳ Ｐゴシック" w:hAnsi="ＭＳ Ｐゴシック" w:hint="eastAsia"/>
                <w:sz w:val="24"/>
                <w:szCs w:val="24"/>
              </w:rPr>
              <w:t>月</w:t>
            </w:r>
            <w:r w:rsidR="008B5039">
              <w:rPr>
                <w:rFonts w:ascii="ＭＳ Ｐゴシック" w:eastAsia="ＭＳ Ｐゴシック" w:hAnsi="ＭＳ Ｐゴシック" w:hint="eastAsia"/>
                <w:sz w:val="24"/>
                <w:szCs w:val="24"/>
              </w:rPr>
              <w:t>末</w:t>
            </w:r>
            <w:r>
              <w:rPr>
                <w:rFonts w:ascii="ＭＳ Ｐゴシック" w:eastAsia="ＭＳ Ｐゴシック" w:hAnsi="ＭＳ Ｐゴシック" w:hint="eastAsia"/>
                <w:sz w:val="24"/>
                <w:szCs w:val="24"/>
              </w:rPr>
              <w:t>予定</w:t>
            </w:r>
          </w:p>
        </w:tc>
      </w:tr>
    </w:tbl>
    <w:p w:rsidR="00B75760" w:rsidRDefault="00B75760" w:rsidP="00B75760">
      <w:pPr>
        <w:ind w:leftChars="50" w:left="225" w:hangingChars="50" w:hanging="120"/>
        <w:jc w:val="left"/>
        <w:rPr>
          <w:rFonts w:ascii="ＭＳ Ｐゴシック" w:eastAsia="ＭＳ Ｐゴシック" w:hAnsi="ＭＳ Ｐゴシック"/>
          <w:sz w:val="24"/>
          <w:szCs w:val="24"/>
        </w:rPr>
      </w:pPr>
    </w:p>
    <w:p w:rsidR="00B75760"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５．最優先交渉権者の選定方法</w:t>
      </w:r>
    </w:p>
    <w:p w:rsidR="00576B4C" w:rsidRPr="00576B4C" w:rsidRDefault="00576B4C" w:rsidP="00576B4C">
      <w:pPr>
        <w:ind w:leftChars="50" w:left="105" w:firstLineChars="50" w:firstLine="1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576B4C">
        <w:rPr>
          <w:rFonts w:ascii="ＭＳ Ｐゴシック" w:eastAsia="ＭＳ Ｐゴシック" w:hAnsi="ＭＳ Ｐゴシック" w:hint="eastAsia"/>
          <w:sz w:val="24"/>
          <w:szCs w:val="24"/>
        </w:rPr>
        <w:t xml:space="preserve"> 資格審査</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応募資格、応募提案書類、等</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p>
    <w:p w:rsidR="00576B4C" w:rsidRPr="00576B4C" w:rsidRDefault="00576B4C" w:rsidP="00576B4C">
      <w:pPr>
        <w:ind w:leftChars="50" w:left="105" w:firstLineChars="50" w:firstLine="1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Pr="00576B4C">
        <w:rPr>
          <w:rFonts w:ascii="ＭＳ Ｐゴシック" w:eastAsia="ＭＳ Ｐゴシック" w:hAnsi="ＭＳ Ｐゴシック" w:hint="eastAsia"/>
          <w:sz w:val="24"/>
          <w:szCs w:val="24"/>
        </w:rPr>
        <w:t xml:space="preserve"> 提案内容審査</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①書類審査</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②プレゼンテーション審査</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p>
    <w:p w:rsidR="00576B4C" w:rsidRPr="00576B4C" w:rsidRDefault="00576B4C" w:rsidP="00576B4C">
      <w:pPr>
        <w:ind w:leftChars="100" w:left="2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Pr="00576B4C">
        <w:rPr>
          <w:rFonts w:ascii="ＭＳ Ｐゴシック" w:eastAsia="ＭＳ Ｐゴシック" w:hAnsi="ＭＳ Ｐゴシック" w:hint="eastAsia"/>
          <w:sz w:val="24"/>
          <w:szCs w:val="24"/>
        </w:rPr>
        <w:t xml:space="preserve"> 審査項目と配点（合計100点）</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6B4C">
        <w:rPr>
          <w:rFonts w:ascii="ＭＳ Ｐゴシック" w:eastAsia="ＭＳ Ｐゴシック" w:hAnsi="ＭＳ Ｐゴシック" w:hint="eastAsia"/>
          <w:sz w:val="24"/>
          <w:szCs w:val="24"/>
        </w:rPr>
        <w:t xml:space="preserve">　①コンセプト・・１０点</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6B4C">
        <w:rPr>
          <w:rFonts w:ascii="ＭＳ Ｐゴシック" w:eastAsia="ＭＳ Ｐゴシック" w:hAnsi="ＭＳ Ｐゴシック" w:hint="eastAsia"/>
          <w:sz w:val="24"/>
          <w:szCs w:val="24"/>
        </w:rPr>
        <w:t xml:space="preserve">　松林の価値の向上、公園の魅力向上　</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6B4C">
        <w:rPr>
          <w:rFonts w:ascii="ＭＳ Ｐゴシック" w:eastAsia="ＭＳ Ｐゴシック" w:hAnsi="ＭＳ Ｐゴシック" w:hint="eastAsia"/>
          <w:sz w:val="24"/>
          <w:szCs w:val="24"/>
        </w:rPr>
        <w:t xml:space="preserve">　②施設計画・・・２０点</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6B4C">
        <w:rPr>
          <w:rFonts w:ascii="ＭＳ Ｐゴシック" w:eastAsia="ＭＳ Ｐゴシック" w:hAnsi="ＭＳ Ｐゴシック" w:hint="eastAsia"/>
          <w:sz w:val="24"/>
          <w:szCs w:val="24"/>
        </w:rPr>
        <w:t xml:space="preserve">　建築物の意匠</w:t>
      </w:r>
      <w:r w:rsidRPr="00DB0111">
        <w:rPr>
          <w:rFonts w:ascii="ＭＳ Ｐゴシック" w:eastAsia="ＭＳ Ｐゴシック" w:hAnsi="ＭＳ Ｐゴシック" w:hint="eastAsia"/>
          <w:sz w:val="24"/>
          <w:szCs w:val="24"/>
        </w:rPr>
        <w:t>、</w:t>
      </w:r>
      <w:r w:rsidR="005B0CF1" w:rsidRPr="00DB0111">
        <w:rPr>
          <w:rFonts w:ascii="ＭＳ Ｐゴシック" w:eastAsia="ＭＳ Ｐゴシック" w:hAnsi="ＭＳ Ｐゴシック" w:hint="eastAsia"/>
          <w:sz w:val="24"/>
          <w:szCs w:val="24"/>
        </w:rPr>
        <w:t>ユニバーサルデザイン計画、公園利用者の利便性向上</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6B4C">
        <w:rPr>
          <w:rFonts w:ascii="ＭＳ Ｐゴシック" w:eastAsia="ＭＳ Ｐゴシック" w:hAnsi="ＭＳ Ｐゴシック" w:hint="eastAsia"/>
          <w:sz w:val="24"/>
          <w:szCs w:val="24"/>
        </w:rPr>
        <w:t>③景観計画・・・２０点</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6B4C">
        <w:rPr>
          <w:rFonts w:ascii="ＭＳ Ｐゴシック" w:eastAsia="ＭＳ Ｐゴシック" w:hAnsi="ＭＳ Ｐゴシック" w:hint="eastAsia"/>
          <w:sz w:val="24"/>
          <w:szCs w:val="24"/>
        </w:rPr>
        <w:t>松林景観の保全・創出、周囲との調和、</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④店舗機能・・・１０点</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6B4C">
        <w:rPr>
          <w:rFonts w:ascii="ＭＳ Ｐゴシック" w:eastAsia="ＭＳ Ｐゴシック" w:hAnsi="ＭＳ Ｐゴシック" w:hint="eastAsia"/>
          <w:sz w:val="24"/>
          <w:szCs w:val="24"/>
        </w:rPr>
        <w:t xml:space="preserve">　　飲食スペース、災害時の対応、防犯対策</w:t>
      </w:r>
      <w:r w:rsidR="005B0CF1">
        <w:rPr>
          <w:rFonts w:ascii="ＭＳ Ｐゴシック" w:eastAsia="ＭＳ Ｐゴシック" w:hAnsi="ＭＳ Ｐゴシック" w:hint="eastAsia"/>
          <w:sz w:val="24"/>
          <w:szCs w:val="24"/>
        </w:rPr>
        <w:t>、公園利用者への貢献、地域社会への貢献、府施策への貢献、販売品目、運営体制・形態</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⑤安定的・継続的な店舗運営・・・１０点</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6B4C">
        <w:rPr>
          <w:rFonts w:ascii="ＭＳ Ｐゴシック" w:eastAsia="ＭＳ Ｐゴシック" w:hAnsi="ＭＳ Ｐゴシック" w:hint="eastAsia"/>
          <w:sz w:val="24"/>
          <w:szCs w:val="24"/>
        </w:rPr>
        <w:t xml:space="preserve">　　財務状況、事業・収支計画、出店実績</w:t>
      </w:r>
    </w:p>
    <w:p w:rsidR="00576B4C" w:rsidRP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⑥府財政への貢献・・・・・・・・３０点</w:t>
      </w:r>
    </w:p>
    <w:p w:rsidR="00576B4C" w:rsidRDefault="00576B4C" w:rsidP="00576B4C">
      <w:pPr>
        <w:ind w:leftChars="50" w:left="225" w:hangingChars="50" w:hanging="120"/>
        <w:jc w:val="left"/>
        <w:rPr>
          <w:rFonts w:ascii="ＭＳ Ｐゴシック" w:eastAsia="ＭＳ Ｐゴシック" w:hAnsi="ＭＳ Ｐゴシック"/>
          <w:sz w:val="24"/>
          <w:szCs w:val="24"/>
        </w:rPr>
      </w:pPr>
      <w:r w:rsidRPr="00576B4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76B4C">
        <w:rPr>
          <w:rFonts w:ascii="ＭＳ Ｐゴシック" w:eastAsia="ＭＳ Ｐゴシック" w:hAnsi="ＭＳ Ｐゴシック" w:hint="eastAsia"/>
          <w:sz w:val="24"/>
          <w:szCs w:val="24"/>
        </w:rPr>
        <w:t xml:space="preserve">　使用料、施設整備費、維持管理費　　</w:t>
      </w:r>
    </w:p>
    <w:p w:rsidR="005B0CF1" w:rsidRDefault="005B0CF1" w:rsidP="00576B4C">
      <w:pPr>
        <w:ind w:leftChars="50" w:left="225" w:hangingChars="50" w:hanging="120"/>
        <w:jc w:val="left"/>
        <w:rPr>
          <w:rFonts w:ascii="ＭＳ Ｐゴシック" w:eastAsia="ＭＳ Ｐゴシック" w:hAnsi="ＭＳ Ｐゴシック"/>
          <w:sz w:val="24"/>
          <w:szCs w:val="24"/>
        </w:rPr>
      </w:pPr>
    </w:p>
    <w:p w:rsidR="005B0CF1" w:rsidRDefault="005B0CF1" w:rsidP="00576B4C">
      <w:pPr>
        <w:ind w:leftChars="50" w:left="225" w:hangingChars="50" w:hanging="1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６．その他</w:t>
      </w:r>
    </w:p>
    <w:p w:rsidR="005B0CF1" w:rsidRDefault="005B0CF1" w:rsidP="00576B4C">
      <w:pPr>
        <w:ind w:leftChars="50" w:left="225" w:hangingChars="50" w:hanging="1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詳細については、募集要項をご覧ください。</w:t>
      </w:r>
    </w:p>
    <w:sectPr w:rsidR="005B0CF1" w:rsidSect="007F2509">
      <w:pgSz w:w="11906" w:h="16838" w:code="9"/>
      <w:pgMar w:top="1418" w:right="1134" w:bottom="1418" w:left="1134"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09"/>
    <w:rsid w:val="000A5531"/>
    <w:rsid w:val="000E1FB1"/>
    <w:rsid w:val="002C4F87"/>
    <w:rsid w:val="00576B4C"/>
    <w:rsid w:val="005B0CF1"/>
    <w:rsid w:val="006266ED"/>
    <w:rsid w:val="007F2509"/>
    <w:rsid w:val="008B5039"/>
    <w:rsid w:val="009B52F0"/>
    <w:rsid w:val="00B75760"/>
    <w:rsid w:val="00BB128B"/>
    <w:rsid w:val="00DB0111"/>
    <w:rsid w:val="00DB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5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509"/>
    <w:rPr>
      <w:rFonts w:asciiTheme="majorHAnsi" w:eastAsiaTheme="majorEastAsia" w:hAnsiTheme="majorHAnsi" w:cstheme="majorBidi"/>
      <w:sz w:val="18"/>
      <w:szCs w:val="18"/>
    </w:rPr>
  </w:style>
  <w:style w:type="table" w:styleId="a5">
    <w:name w:val="Table Grid"/>
    <w:basedOn w:val="a1"/>
    <w:uiPriority w:val="59"/>
    <w:rsid w:val="00576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5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509"/>
    <w:rPr>
      <w:rFonts w:asciiTheme="majorHAnsi" w:eastAsiaTheme="majorEastAsia" w:hAnsiTheme="majorHAnsi" w:cstheme="majorBidi"/>
      <w:sz w:val="18"/>
      <w:szCs w:val="18"/>
    </w:rPr>
  </w:style>
  <w:style w:type="table" w:styleId="a5">
    <w:name w:val="Table Grid"/>
    <w:basedOn w:val="a1"/>
    <w:uiPriority w:val="59"/>
    <w:rsid w:val="00576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00C6-02C8-4BBA-9A79-84790EE3227D}">
  <ds:schemaRefs>
    <ds:schemaRef ds:uri="http://schemas.microsoft.com/sharepoint/v3/contenttype/forms"/>
  </ds:schemaRefs>
</ds:datastoreItem>
</file>

<file path=customXml/itemProps2.xml><?xml version="1.0" encoding="utf-8"?>
<ds:datastoreItem xmlns:ds="http://schemas.openxmlformats.org/officeDocument/2006/customXml" ds:itemID="{B725C453-8AFA-4ECC-9039-42B74B0956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6EC71C7-0F23-4971-9672-5F0C1771D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2C85C-1F88-41E9-AF9E-DD58F77E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cp:revision>
  <dcterms:created xsi:type="dcterms:W3CDTF">2017-12-01T06:04:00Z</dcterms:created>
  <dcterms:modified xsi:type="dcterms:W3CDTF">2017-12-01T06:08:00Z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