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4" w:rsidRDefault="00B90751" w:rsidP="003911B8">
      <w:pPr>
        <w:autoSpaceDE w:val="0"/>
        <w:autoSpaceDN w:val="0"/>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令和５</w:t>
      </w:r>
      <w:r w:rsidR="00A62656" w:rsidRPr="00EE0F16">
        <w:rPr>
          <w:rFonts w:ascii="ＭＳ ゴシック" w:eastAsia="ＭＳ ゴシック" w:hAnsi="ＭＳ ゴシック" w:hint="eastAsia"/>
          <w:b/>
          <w:color w:val="000000"/>
          <w:sz w:val="26"/>
          <w:szCs w:val="26"/>
        </w:rPr>
        <w:t>年度</w:t>
      </w:r>
    </w:p>
    <w:p w:rsidR="00A62656" w:rsidRPr="00EE0F16" w:rsidRDefault="00EE0F16" w:rsidP="003911B8">
      <w:pPr>
        <w:autoSpaceDE w:val="0"/>
        <w:autoSpaceDN w:val="0"/>
        <w:spacing w:line="300" w:lineRule="exact"/>
        <w:jc w:val="center"/>
        <w:rPr>
          <w:rFonts w:ascii="ＭＳ ゴシック" w:eastAsia="ＭＳ ゴシック" w:hAnsi="ＭＳ ゴシック"/>
          <w:b/>
          <w:color w:val="000000"/>
          <w:sz w:val="26"/>
          <w:szCs w:val="26"/>
        </w:rPr>
      </w:pPr>
      <w:r w:rsidRPr="00EE0F16">
        <w:rPr>
          <w:rFonts w:ascii="ＭＳ ゴシック" w:eastAsia="ＭＳ ゴシック" w:hAnsi="ＭＳ ゴシック" w:hint="eastAsia"/>
          <w:b/>
          <w:color w:val="000000"/>
          <w:sz w:val="26"/>
          <w:szCs w:val="26"/>
        </w:rPr>
        <w:t>大阪府スマートシティ戦略推進補助金</w:t>
      </w:r>
      <w:r w:rsidR="00A86178">
        <w:rPr>
          <w:rFonts w:ascii="ＭＳ ゴシック" w:eastAsia="ＭＳ ゴシック" w:hAnsi="ＭＳ ゴシック" w:hint="eastAsia"/>
          <w:b/>
          <w:color w:val="000000"/>
          <w:sz w:val="26"/>
          <w:szCs w:val="26"/>
        </w:rPr>
        <w:t xml:space="preserve">　採択</w:t>
      </w:r>
      <w:r w:rsidR="00DE2650">
        <w:rPr>
          <w:rFonts w:ascii="ＭＳ ゴシック" w:eastAsia="ＭＳ ゴシック" w:hAnsi="ＭＳ ゴシック" w:hint="eastAsia"/>
          <w:b/>
          <w:color w:val="000000"/>
          <w:sz w:val="26"/>
          <w:szCs w:val="26"/>
        </w:rPr>
        <w:t>事業</w:t>
      </w:r>
      <w:r w:rsidR="00A62656" w:rsidRPr="00EE0F16">
        <w:rPr>
          <w:rFonts w:ascii="ＭＳ ゴシック" w:eastAsia="ＭＳ ゴシック" w:hAnsi="ＭＳ ゴシック" w:hint="eastAsia"/>
          <w:b/>
          <w:color w:val="000000"/>
          <w:sz w:val="26"/>
          <w:szCs w:val="26"/>
        </w:rPr>
        <w:t>の概要</w:t>
      </w:r>
    </w:p>
    <w:p w:rsidR="004B3F8C" w:rsidRPr="00EE0F16" w:rsidRDefault="004B3F8C" w:rsidP="00E47D13">
      <w:pPr>
        <w:autoSpaceDE w:val="0"/>
        <w:autoSpaceDN w:val="0"/>
        <w:spacing w:line="220" w:lineRule="exact"/>
        <w:jc w:val="right"/>
        <w:rPr>
          <w:rFonts w:ascii="ＭＳ ゴシック" w:eastAsia="ＭＳ ゴシック" w:hAnsi="ＭＳ ゴシック"/>
          <w:b/>
          <w:color w:val="000000"/>
          <w:sz w:val="24"/>
        </w:rPr>
      </w:pPr>
    </w:p>
    <w:p w:rsidR="006E4092" w:rsidRDefault="003E0CEE" w:rsidP="003911B8">
      <w:pPr>
        <w:autoSpaceDE w:val="0"/>
        <w:autoSpaceDN w:val="0"/>
        <w:jc w:val="right"/>
        <w:rPr>
          <w:rFonts w:ascii="ＭＳ ゴシック" w:eastAsia="ＭＳ ゴシック" w:hAnsi="ＭＳ ゴシック"/>
          <w:color w:val="000000"/>
          <w:sz w:val="20"/>
          <w:szCs w:val="20"/>
        </w:rPr>
      </w:pPr>
      <w:r w:rsidRPr="00EE0F16">
        <w:rPr>
          <w:rFonts w:ascii="ＭＳ ゴシック" w:eastAsia="ＭＳ ゴシック" w:hAnsi="ＭＳ ゴシック" w:hint="eastAsia"/>
          <w:color w:val="000000"/>
          <w:sz w:val="20"/>
          <w:szCs w:val="20"/>
        </w:rPr>
        <w:t>※</w:t>
      </w:r>
      <w:r w:rsidR="00EE0F16" w:rsidRPr="00EE0F16">
        <w:rPr>
          <w:rFonts w:ascii="ＭＳ ゴシック" w:eastAsia="ＭＳ ゴシック" w:hAnsi="ＭＳ ゴシック" w:hint="eastAsia"/>
          <w:color w:val="000000"/>
          <w:sz w:val="20"/>
          <w:szCs w:val="20"/>
        </w:rPr>
        <w:t>市町村</w:t>
      </w:r>
      <w:r w:rsidR="006E4092" w:rsidRPr="00EE0F16">
        <w:rPr>
          <w:rFonts w:ascii="ＭＳ ゴシック" w:eastAsia="ＭＳ ゴシック" w:hAnsi="ＭＳ ゴシック" w:hint="eastAsia"/>
          <w:color w:val="000000"/>
          <w:sz w:val="20"/>
          <w:szCs w:val="20"/>
        </w:rPr>
        <w:t>名</w:t>
      </w:r>
      <w:r w:rsidR="007D5992" w:rsidRPr="00EE0F16">
        <w:rPr>
          <w:rFonts w:ascii="ＭＳ ゴシック" w:eastAsia="ＭＳ ゴシック" w:hAnsi="ＭＳ ゴシック" w:hint="eastAsia"/>
          <w:color w:val="000000"/>
          <w:sz w:val="20"/>
          <w:szCs w:val="20"/>
        </w:rPr>
        <w:t xml:space="preserve">　</w:t>
      </w:r>
      <w:r w:rsidR="003C4938">
        <w:rPr>
          <w:rFonts w:ascii="ＭＳ ゴシック" w:eastAsia="ＭＳ ゴシック" w:hAnsi="ＭＳ ゴシック" w:hint="eastAsia"/>
          <w:color w:val="000000"/>
          <w:sz w:val="20"/>
          <w:szCs w:val="20"/>
        </w:rPr>
        <w:t>採択</w:t>
      </w:r>
      <w:r w:rsidR="006E4092" w:rsidRPr="00EE0F16">
        <w:rPr>
          <w:rFonts w:ascii="ＭＳ ゴシック" w:eastAsia="ＭＳ ゴシック" w:hAnsi="ＭＳ ゴシック" w:hint="eastAsia"/>
          <w:color w:val="000000"/>
          <w:sz w:val="20"/>
          <w:szCs w:val="20"/>
        </w:rPr>
        <w:t>順</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3C4938"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003C4938"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3C4938" w:rsidRPr="00326A22" w:rsidRDefault="00B90751" w:rsidP="003330F8">
            <w:pPr>
              <w:autoSpaceDE w:val="0"/>
              <w:autoSpaceDN w:val="0"/>
              <w:jc w:val="left"/>
              <w:rPr>
                <w:rFonts w:ascii="ＭＳ ゴシック" w:eastAsia="ＭＳ ゴシック" w:hAnsi="ＭＳ ゴシック" w:cs="ＭＳ Ｐゴシック"/>
                <w:sz w:val="20"/>
                <w:szCs w:val="20"/>
              </w:rPr>
            </w:pPr>
            <w:r w:rsidRPr="00B90751">
              <w:rPr>
                <w:rFonts w:ascii="ＭＳ ゴシック" w:eastAsia="ＭＳ ゴシック" w:hAnsi="ＭＳ ゴシック" w:cs="ＭＳ Ｐゴシック" w:hint="eastAsia"/>
                <w:sz w:val="20"/>
                <w:szCs w:val="20"/>
              </w:rPr>
              <w:t>岸和田市</w:t>
            </w:r>
            <w:r>
              <w:rPr>
                <w:rFonts w:ascii="ＭＳ ゴシック" w:eastAsia="ＭＳ ゴシック" w:hAnsi="ＭＳ ゴシック" w:cs="ＭＳ Ｐゴシック" w:hint="eastAsia"/>
                <w:sz w:val="20"/>
                <w:szCs w:val="20"/>
              </w:rPr>
              <w:t xml:space="preserve">　</w:t>
            </w:r>
            <w:r w:rsidRPr="00B90751">
              <w:rPr>
                <w:rFonts w:ascii="ＭＳ ゴシック" w:eastAsia="ＭＳ ゴシック" w:hAnsi="ＭＳ ゴシック" w:cs="ＭＳ Ｐゴシック" w:hint="eastAsia"/>
                <w:sz w:val="20"/>
                <w:szCs w:val="20"/>
              </w:rPr>
              <w:t>令和５年度スマートモビリティ</w:t>
            </w:r>
            <w:r>
              <w:rPr>
                <w:rFonts w:ascii="ＭＳ ゴシック" w:eastAsia="ＭＳ ゴシック" w:hAnsi="ＭＳ ゴシック" w:cs="ＭＳ Ｐゴシック" w:hint="eastAsia"/>
                <w:sz w:val="20"/>
                <w:szCs w:val="20"/>
              </w:rPr>
              <w:t>HUB</w:t>
            </w:r>
            <w:r w:rsidRPr="00B90751">
              <w:rPr>
                <w:rFonts w:ascii="ＭＳ ゴシック" w:eastAsia="ＭＳ ゴシック" w:hAnsi="ＭＳ ゴシック" w:cs="ＭＳ Ｐゴシック" w:hint="eastAsia"/>
                <w:sz w:val="20"/>
                <w:szCs w:val="20"/>
              </w:rPr>
              <w:t>導入実証</w:t>
            </w:r>
          </w:p>
        </w:tc>
      </w:tr>
      <w:tr w:rsidR="003C4938"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3C4938" w:rsidRPr="00326A22" w:rsidRDefault="003330F8" w:rsidP="00081D3B">
            <w:pPr>
              <w:autoSpaceDE w:val="0"/>
              <w:autoSpaceDN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岸和田市</w:t>
            </w:r>
          </w:p>
        </w:tc>
      </w:tr>
      <w:tr w:rsidR="003C4938" w:rsidRPr="00326A22" w:rsidTr="00081D3B">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C4938" w:rsidRPr="00326A22" w:rsidRDefault="00D42AD2" w:rsidP="00081D3B">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003C4938"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交通環境が脆弱な泉州地域丘陵部における移動課題について、R3年度に人流データ分析を実施し、R4年度にデータをもとに新規路線バスと交通拠点を整備。</w:t>
            </w:r>
          </w:p>
          <w:p w:rsidR="003C4938"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地域のにぎわいの創出やモビリティポートの有効性についての効果が確認できたため、R5年度は道の駅愛彩ランドにモビリティポートとデジタルサイネージを設置し、周辺環境を整えていく。</w:t>
            </w:r>
          </w:p>
        </w:tc>
      </w:tr>
      <w:tr w:rsidR="003C4938" w:rsidRPr="00326A22" w:rsidTr="00081D3B">
        <w:trPr>
          <w:trHeight w:val="853"/>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人流データ分析や実証を丁寧に行ったうえでの事業化である点や、交通事業者や大学など様々なプレイヤーとの連携を評価。</w:t>
            </w:r>
          </w:p>
          <w:p w:rsidR="003C4938"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デジタルサイネージの投資対効果を発揮するためにも、掲載するコンテンツの継続的な拡充に期待。</w:t>
            </w:r>
          </w:p>
        </w:tc>
      </w:tr>
    </w:tbl>
    <w:p w:rsidR="003C4938"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081D3B">
        <w:trPr>
          <w:trHeight w:val="567"/>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tcBorders>
              <w:top w:val="single" w:sz="18" w:space="0" w:color="auto"/>
              <w:left w:val="single" w:sz="18" w:space="0" w:color="auto"/>
              <w:right w:val="single" w:sz="18" w:space="0" w:color="auto"/>
            </w:tcBorders>
            <w:vAlign w:val="center"/>
          </w:tcPr>
          <w:p w:rsidR="005624B4" w:rsidRPr="00326A22" w:rsidRDefault="00B90751" w:rsidP="005624B4">
            <w:pPr>
              <w:autoSpaceDE w:val="0"/>
              <w:autoSpaceDN w:val="0"/>
              <w:jc w:val="left"/>
              <w:rPr>
                <w:rFonts w:ascii="ＭＳ ゴシック" w:eastAsia="ＭＳ ゴシック" w:hAnsi="ＭＳ ゴシック" w:cs="ＭＳ Ｐゴシック"/>
                <w:sz w:val="20"/>
                <w:szCs w:val="20"/>
              </w:rPr>
            </w:pPr>
            <w:r w:rsidRPr="00B90751">
              <w:rPr>
                <w:rFonts w:ascii="ＭＳ ゴシック" w:eastAsia="ＭＳ ゴシック" w:hAnsi="ＭＳ ゴシック" w:cs="ＭＳ Ｐゴシック" w:hint="eastAsia"/>
                <w:sz w:val="20"/>
                <w:szCs w:val="20"/>
              </w:rPr>
              <w:t>多機能搭載システム（オンライン聴診、バイタル管理、システム連携）を活用した、在宅診療を補完する遠隔診療体制構築事業</w:t>
            </w:r>
          </w:p>
        </w:tc>
      </w:tr>
      <w:tr w:rsidR="005624B4" w:rsidRPr="00326A22" w:rsidTr="00081D3B">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tcBorders>
              <w:left w:val="single" w:sz="18" w:space="0" w:color="auto"/>
              <w:right w:val="single" w:sz="18" w:space="0" w:color="auto"/>
            </w:tcBorders>
            <w:vAlign w:val="center"/>
          </w:tcPr>
          <w:p w:rsidR="005624B4" w:rsidRPr="00326A22" w:rsidRDefault="003330F8" w:rsidP="005624B4">
            <w:pPr>
              <w:autoSpaceDE w:val="0"/>
              <w:autoSpaceDN w:val="0"/>
              <w:jc w:val="left"/>
              <w:rPr>
                <w:rFonts w:ascii="ＭＳ ゴシック" w:eastAsia="ＭＳ ゴシック" w:hAnsi="ＭＳ ゴシック"/>
                <w:sz w:val="20"/>
                <w:szCs w:val="20"/>
                <w:highlight w:val="yellow"/>
              </w:rPr>
            </w:pPr>
            <w:r>
              <w:rPr>
                <w:rFonts w:ascii="ＭＳ ゴシック" w:eastAsia="ＭＳ ゴシック" w:hAnsi="ＭＳ ゴシック" w:cs="ＭＳ Ｐゴシック" w:hint="eastAsia"/>
                <w:sz w:val="20"/>
                <w:szCs w:val="20"/>
              </w:rPr>
              <w:t>河内長野市</w:t>
            </w:r>
          </w:p>
        </w:tc>
      </w:tr>
      <w:tr w:rsidR="005624B4" w:rsidRPr="00326A22" w:rsidTr="00081D3B">
        <w:trPr>
          <w:trHeight w:val="1758"/>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tcBorders>
              <w:left w:val="single" w:sz="18" w:space="0" w:color="auto"/>
              <w:right w:val="single" w:sz="18" w:space="0" w:color="auto"/>
            </w:tcBorders>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R3年度より、遠隔診療の実証実験を実施し、地元医師会や住民の賛同を得るとともに、事業の有用性を検証。</w:t>
            </w:r>
          </w:p>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R5年度は遠隔診療の本格導入に向けて、域内医院と連携しながら、実際の患者への遠隔診療を実施。</w:t>
            </w:r>
          </w:p>
          <w:p w:rsidR="005624B4" w:rsidRPr="00E47D13"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医師会や、医師、看護師、介護事業者、福祉事業者等が連携して、在宅診療を研究し、高齢者の遠隔診療受診環境を整備する。</w:t>
            </w:r>
          </w:p>
        </w:tc>
      </w:tr>
      <w:tr w:rsidR="003C4938" w:rsidRPr="00326A22" w:rsidTr="00081D3B">
        <w:trPr>
          <w:trHeight w:val="851"/>
        </w:trPr>
        <w:tc>
          <w:tcPr>
            <w:tcW w:w="1985" w:type="dxa"/>
            <w:tcBorders>
              <w:top w:val="single" w:sz="4" w:space="0" w:color="auto"/>
              <w:left w:val="single" w:sz="18" w:space="0" w:color="auto"/>
              <w:bottom w:val="single" w:sz="18" w:space="0" w:color="auto"/>
              <w:right w:val="single" w:sz="18" w:space="0" w:color="auto"/>
            </w:tcBorders>
            <w:vAlign w:val="center"/>
          </w:tcPr>
          <w:p w:rsidR="003C4938" w:rsidRPr="00326A22" w:rsidRDefault="003C4938" w:rsidP="00081D3B">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tcBorders>
              <w:left w:val="single" w:sz="18" w:space="0" w:color="auto"/>
              <w:bottom w:val="single" w:sz="18" w:space="0" w:color="auto"/>
              <w:right w:val="single" w:sz="18" w:space="0" w:color="auto"/>
            </w:tcBorders>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地元医師会、福祉協議会、地域包括支援センターと連携した運営推進体制の構築を評価。</w:t>
            </w:r>
          </w:p>
          <w:p w:rsidR="003C4938"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日常の医療を支えるきめ細かい基盤として関係者の輪が市外にも広がるよう、全国有数のモデルとするべく実施体制が展開されていくことを期待。</w:t>
            </w:r>
          </w:p>
        </w:tc>
      </w:tr>
    </w:tbl>
    <w:p w:rsidR="003C4938" w:rsidRPr="00EE0F16" w:rsidRDefault="003C4938" w:rsidP="00E47D13">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5624B4" w:rsidRPr="00326A22" w:rsidTr="008B59D6">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5624B4" w:rsidRPr="00326A22" w:rsidRDefault="00B90751" w:rsidP="005624B4">
            <w:pPr>
              <w:autoSpaceDE w:val="0"/>
              <w:autoSpaceDN w:val="0"/>
              <w:jc w:val="left"/>
              <w:rPr>
                <w:rFonts w:ascii="ＭＳ ゴシック" w:eastAsia="ＭＳ ゴシック" w:hAnsi="ＭＳ ゴシック" w:cs="ＭＳ Ｐゴシック"/>
                <w:color w:val="000000"/>
                <w:sz w:val="20"/>
                <w:szCs w:val="20"/>
              </w:rPr>
            </w:pPr>
            <w:r w:rsidRPr="00B90751">
              <w:rPr>
                <w:rFonts w:ascii="ＭＳ ゴシック" w:eastAsia="ＭＳ ゴシック" w:hAnsi="ＭＳ ゴシック" w:cs="ＭＳ Ｐゴシック" w:hint="eastAsia"/>
                <w:color w:val="000000"/>
                <w:sz w:val="20"/>
                <w:szCs w:val="20"/>
              </w:rPr>
              <w:t>なわておもてなしセンターの構築（仮称）</w:t>
            </w:r>
          </w:p>
        </w:tc>
      </w:tr>
      <w:tr w:rsidR="005624B4" w:rsidRPr="00326A22" w:rsidTr="008B59D6">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5624B4" w:rsidRPr="00326A22" w:rsidRDefault="003330F8" w:rsidP="005624B4">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四條畷市</w:t>
            </w:r>
          </w:p>
        </w:tc>
      </w:tr>
      <w:tr w:rsidR="005624B4" w:rsidRPr="00326A22" w:rsidTr="008B59D6">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5624B4" w:rsidRPr="00326A22" w:rsidRDefault="005624B4" w:rsidP="005624B4">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5624B4" w:rsidRPr="004E0D6D" w:rsidRDefault="00B90751" w:rsidP="00140C9A">
            <w:pPr>
              <w:autoSpaceDE w:val="0"/>
              <w:autoSpaceDN w:val="0"/>
              <w:ind w:firstLineChars="100" w:firstLine="204"/>
              <w:rPr>
                <w:rFonts w:ascii="ＭＳ ゴシック" w:eastAsia="ＭＳ ゴシック" w:hAnsi="ＭＳ ゴシック"/>
                <w:color w:val="000000"/>
                <w:sz w:val="20"/>
                <w:szCs w:val="20"/>
              </w:rPr>
            </w:pPr>
            <w:r w:rsidRPr="00B90751">
              <w:rPr>
                <w:rFonts w:ascii="ＭＳ ゴシック" w:eastAsia="ＭＳ ゴシック" w:hAnsi="ＭＳ ゴシック" w:hint="eastAsia"/>
                <w:color w:val="000000"/>
                <w:sz w:val="20"/>
                <w:szCs w:val="20"/>
              </w:rPr>
              <w:t>「待たされない」窓口サービスの実現のため、①ハイブリッド型クラウドPBX②AIチャットボット③コンタクトセンターを一貫して実施。住民からの問い合わせにかかる取次時間の短縮化、問合せ方法の拡充、住民サービス拡充に注力できる環境構築を目指す。また、問合せ情報を基にEBPMを行い、住民のQOLを向上させる。</w:t>
            </w:r>
          </w:p>
        </w:tc>
      </w:tr>
      <w:tr w:rsidR="00EA3952" w:rsidRPr="00326A22" w:rsidTr="00462A73">
        <w:trPr>
          <w:trHeight w:val="1191"/>
        </w:trPr>
        <w:tc>
          <w:tcPr>
            <w:tcW w:w="1985" w:type="dxa"/>
            <w:vAlign w:val="center"/>
          </w:tcPr>
          <w:p w:rsidR="00EA3952" w:rsidRPr="00326A22" w:rsidRDefault="00EA3952" w:rsidP="003911B8">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「待たされない」窓口という住民QOL向上に資するテーマに総合的に取り組んでいる点を評価。</w:t>
            </w:r>
          </w:p>
          <w:p w:rsidR="00EA3952"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AIチャットボットをタッチポイントとしてデータ利活用を図るとともに、住民のみならず職員の働き方改革につながることを期待。</w:t>
            </w:r>
          </w:p>
        </w:tc>
      </w:tr>
    </w:tbl>
    <w:p w:rsidR="003330F8" w:rsidRPr="00EE0F16" w:rsidRDefault="003330F8" w:rsidP="003330F8">
      <w:pPr>
        <w:autoSpaceDE w:val="0"/>
        <w:autoSpaceDN w:val="0"/>
        <w:spacing w:line="280" w:lineRule="exact"/>
        <w:jc w:val="left"/>
        <w:rPr>
          <w:rFonts w:ascii="ＭＳ ゴシック" w:eastAsia="ＭＳ ゴシック" w:hAnsi="ＭＳ ゴシック"/>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3330F8" w:rsidRPr="00326A22" w:rsidTr="00686A57">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3330F8" w:rsidRPr="00326A22" w:rsidRDefault="00B90751" w:rsidP="00686A57">
            <w:pPr>
              <w:autoSpaceDE w:val="0"/>
              <w:autoSpaceDN w:val="0"/>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「事故発生リスクAI</w:t>
            </w:r>
            <w:r w:rsidRPr="00B90751">
              <w:rPr>
                <w:rFonts w:ascii="ＭＳ ゴシック" w:eastAsia="ＭＳ ゴシック" w:hAnsi="ＭＳ ゴシック" w:cs="ＭＳ Ｐゴシック" w:hint="eastAsia"/>
                <w:color w:val="000000"/>
                <w:sz w:val="20"/>
                <w:szCs w:val="20"/>
              </w:rPr>
              <w:t>アセスメント」を活用した通学路の安全確保の検討</w:t>
            </w:r>
          </w:p>
        </w:tc>
      </w:tr>
      <w:tr w:rsidR="003330F8" w:rsidRPr="00326A22" w:rsidTr="00686A57">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3330F8" w:rsidRPr="00326A22" w:rsidRDefault="00B90751" w:rsidP="00686A57">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泉大津市</w:t>
            </w:r>
          </w:p>
        </w:tc>
      </w:tr>
      <w:tr w:rsidR="003330F8" w:rsidRPr="00326A22" w:rsidTr="00686A57">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color w:val="000000"/>
                <w:sz w:val="20"/>
                <w:szCs w:val="20"/>
              </w:rPr>
            </w:pPr>
            <w:r w:rsidRPr="00B90751">
              <w:rPr>
                <w:rFonts w:ascii="ＭＳ ゴシック" w:eastAsia="ＭＳ ゴシック" w:hAnsi="ＭＳ ゴシック" w:hint="eastAsia"/>
                <w:color w:val="000000"/>
                <w:sz w:val="20"/>
                <w:szCs w:val="20"/>
              </w:rPr>
              <w:t>公園新設に伴い、通学路となる道が通過車両の増加や道路構造の変化が発生することにより、通学路の安全性確保が求められる。</w:t>
            </w:r>
          </w:p>
          <w:p w:rsidR="003330F8" w:rsidRPr="004E0D6D" w:rsidRDefault="00B90751" w:rsidP="00B90751">
            <w:pPr>
              <w:autoSpaceDE w:val="0"/>
              <w:autoSpaceDN w:val="0"/>
              <w:ind w:firstLineChars="100" w:firstLine="204"/>
              <w:rPr>
                <w:rFonts w:ascii="ＭＳ ゴシック" w:eastAsia="ＭＳ ゴシック" w:hAnsi="ＭＳ ゴシック"/>
                <w:color w:val="000000"/>
                <w:sz w:val="20"/>
                <w:szCs w:val="20"/>
              </w:rPr>
            </w:pPr>
            <w:r w:rsidRPr="00B90751">
              <w:rPr>
                <w:rFonts w:ascii="ＭＳ ゴシック" w:eastAsia="ＭＳ ゴシック" w:hAnsi="ＭＳ ゴシック" w:hint="eastAsia"/>
                <w:color w:val="000000"/>
                <w:sz w:val="20"/>
                <w:szCs w:val="20"/>
              </w:rPr>
              <w:t>泉大津市と泉大津警察署、事業者が連携し、実際の事故データやドライブレコーダーデータ等を活用し、AI分析により、潜在的な危険個所を効率的に把握、数値化。要因分析を行った上で、事前に対策を講ずることで交通事故の削減を図る。</w:t>
            </w:r>
          </w:p>
        </w:tc>
      </w:tr>
      <w:tr w:rsidR="003330F8" w:rsidRPr="00326A22" w:rsidTr="00686A57">
        <w:trPr>
          <w:trHeight w:val="1191"/>
        </w:trPr>
        <w:tc>
          <w:tcPr>
            <w:tcW w:w="1985" w:type="dxa"/>
            <w:vAlign w:val="center"/>
          </w:tcPr>
          <w:p w:rsidR="003330F8" w:rsidRPr="00326A22" w:rsidRDefault="003330F8" w:rsidP="00686A57">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市を挙げたセーフコミュニティの考え方に基づいた通学路の安全対策に資する点を評価。</w:t>
            </w:r>
          </w:p>
          <w:p w:rsidR="003330F8"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本事業を通じて市がデータを蓄積することで、今後の政策立案に活かすことを期待。</w:t>
            </w:r>
          </w:p>
        </w:tc>
      </w:tr>
    </w:tbl>
    <w:p w:rsidR="003330F8" w:rsidRDefault="003330F8" w:rsidP="003330F8">
      <w:pPr>
        <w:autoSpaceDE w:val="0"/>
        <w:autoSpaceDN w:val="0"/>
        <w:jc w:val="left"/>
        <w:rPr>
          <w:rFonts w:ascii="ＭＳ ゴシック" w:eastAsia="ＭＳ ゴシック" w:hAnsi="ＭＳ ゴシック"/>
          <w:b/>
          <w:color w:val="000000"/>
          <w:sz w:val="20"/>
          <w:szCs w:val="20"/>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985"/>
        <w:gridCol w:w="7753"/>
      </w:tblGrid>
      <w:tr w:rsidR="00B90751" w:rsidRPr="00326A22" w:rsidTr="00F87795">
        <w:trPr>
          <w:trHeight w:val="851"/>
        </w:trPr>
        <w:tc>
          <w:tcPr>
            <w:tcW w:w="1985" w:type="dxa"/>
            <w:tcBorders>
              <w:top w:val="single" w:sz="18" w:space="0" w:color="auto"/>
              <w:left w:val="single" w:sz="18" w:space="0" w:color="auto"/>
              <w:bottom w:val="single" w:sz="4" w:space="0" w:color="auto"/>
              <w:right w:val="single" w:sz="18" w:space="0" w:color="auto"/>
            </w:tcBorders>
            <w:vAlign w:val="center"/>
          </w:tcPr>
          <w:p w:rsidR="00B90751" w:rsidRPr="00326A22" w:rsidRDefault="00B90751" w:rsidP="00F87795">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r w:rsidRPr="00326A22">
              <w:rPr>
                <w:rFonts w:ascii="ＭＳ ゴシック" w:eastAsia="ＭＳ ゴシック" w:hAnsi="ＭＳ ゴシック" w:hint="eastAsia"/>
                <w:sz w:val="20"/>
                <w:szCs w:val="20"/>
              </w:rPr>
              <w:t>名称</w:t>
            </w:r>
          </w:p>
        </w:tc>
        <w:tc>
          <w:tcPr>
            <w:tcW w:w="7753" w:type="dxa"/>
            <w:vAlign w:val="center"/>
          </w:tcPr>
          <w:p w:rsidR="00B90751" w:rsidRPr="00326A22" w:rsidRDefault="00B90751" w:rsidP="00F87795">
            <w:pPr>
              <w:autoSpaceDE w:val="0"/>
              <w:autoSpaceDN w:val="0"/>
              <w:jc w:val="left"/>
              <w:rPr>
                <w:rFonts w:ascii="ＭＳ ゴシック" w:eastAsia="ＭＳ ゴシック" w:hAnsi="ＭＳ ゴシック" w:cs="ＭＳ Ｐゴシック"/>
                <w:color w:val="000000"/>
                <w:sz w:val="20"/>
                <w:szCs w:val="20"/>
              </w:rPr>
            </w:pPr>
            <w:r w:rsidRPr="00B90751">
              <w:rPr>
                <w:rFonts w:ascii="ＭＳ ゴシック" w:eastAsia="ＭＳ ゴシック" w:hAnsi="ＭＳ ゴシック" w:cs="ＭＳ Ｐゴシック" w:hint="eastAsia"/>
                <w:color w:val="000000"/>
                <w:sz w:val="20"/>
                <w:szCs w:val="20"/>
              </w:rPr>
              <w:t>就労マッチングサイト運営事業</w:t>
            </w:r>
          </w:p>
        </w:tc>
      </w:tr>
      <w:tr w:rsidR="00B90751" w:rsidRPr="00326A22" w:rsidTr="00F87795">
        <w:trPr>
          <w:trHeight w:val="567"/>
        </w:trPr>
        <w:tc>
          <w:tcPr>
            <w:tcW w:w="1985" w:type="dxa"/>
            <w:tcBorders>
              <w:top w:val="single" w:sz="4" w:space="0" w:color="auto"/>
              <w:left w:val="single" w:sz="18" w:space="0" w:color="auto"/>
              <w:bottom w:val="single" w:sz="4" w:space="0" w:color="auto"/>
              <w:right w:val="single" w:sz="18" w:space="0" w:color="auto"/>
            </w:tcBorders>
            <w:vAlign w:val="center"/>
          </w:tcPr>
          <w:p w:rsidR="00B90751" w:rsidRPr="00326A22" w:rsidRDefault="00B90751" w:rsidP="00F87795">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市町村名</w:t>
            </w:r>
          </w:p>
        </w:tc>
        <w:tc>
          <w:tcPr>
            <w:tcW w:w="7753" w:type="dxa"/>
            <w:vAlign w:val="center"/>
          </w:tcPr>
          <w:p w:rsidR="00B90751" w:rsidRPr="00326A22" w:rsidRDefault="00B90751" w:rsidP="00F87795">
            <w:pPr>
              <w:autoSpaceDE w:val="0"/>
              <w:autoSpaceDN w:val="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泉佐野市</w:t>
            </w:r>
          </w:p>
        </w:tc>
      </w:tr>
      <w:tr w:rsidR="00B90751" w:rsidRPr="00326A22" w:rsidTr="00F87795">
        <w:trPr>
          <w:trHeight w:val="1474"/>
        </w:trPr>
        <w:tc>
          <w:tcPr>
            <w:tcW w:w="1985" w:type="dxa"/>
            <w:tcBorders>
              <w:top w:val="single" w:sz="4" w:space="0" w:color="auto"/>
              <w:left w:val="single" w:sz="18" w:space="0" w:color="auto"/>
              <w:bottom w:val="single" w:sz="4" w:space="0" w:color="auto"/>
              <w:right w:val="single" w:sz="18" w:space="0" w:color="auto"/>
            </w:tcBorders>
            <w:vAlign w:val="center"/>
          </w:tcPr>
          <w:p w:rsidR="00B90751" w:rsidRPr="00326A22" w:rsidRDefault="00B90751" w:rsidP="00F87795">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w:t>
            </w:r>
            <w:r w:rsidRPr="00326A22">
              <w:rPr>
                <w:rFonts w:ascii="ＭＳ ゴシック" w:eastAsia="ＭＳ ゴシック" w:hAnsi="ＭＳ ゴシック" w:hint="eastAsia"/>
                <w:sz w:val="20"/>
                <w:szCs w:val="20"/>
              </w:rPr>
              <w:t>概要</w:t>
            </w:r>
          </w:p>
        </w:tc>
        <w:tc>
          <w:tcPr>
            <w:tcW w:w="7753" w:type="dxa"/>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color w:val="000000"/>
                <w:sz w:val="20"/>
                <w:szCs w:val="20"/>
              </w:rPr>
            </w:pPr>
            <w:r w:rsidRPr="00B90751">
              <w:rPr>
                <w:rFonts w:ascii="ＭＳ ゴシック" w:eastAsia="ＭＳ ゴシック" w:hAnsi="ＭＳ ゴシック" w:hint="eastAsia"/>
                <w:color w:val="000000"/>
                <w:sz w:val="20"/>
                <w:szCs w:val="20"/>
              </w:rPr>
              <w:t>自治体主体で、ギグワークプラットフォーム（公式求人サイト）を構築。当該公式サイトに市内企業が求人情報を掲載でき、働き手がアプリで応募できる仕組を構築。</w:t>
            </w:r>
          </w:p>
          <w:p w:rsidR="00B90751" w:rsidRPr="00B90751" w:rsidRDefault="00B90751" w:rsidP="00B90751">
            <w:pPr>
              <w:autoSpaceDE w:val="0"/>
              <w:autoSpaceDN w:val="0"/>
              <w:ind w:firstLineChars="100" w:firstLine="204"/>
              <w:rPr>
                <w:rFonts w:ascii="ＭＳ ゴシック" w:eastAsia="ＭＳ ゴシック" w:hAnsi="ＭＳ ゴシック" w:hint="eastAsia"/>
                <w:color w:val="000000"/>
                <w:sz w:val="20"/>
                <w:szCs w:val="20"/>
              </w:rPr>
            </w:pPr>
            <w:r w:rsidRPr="00B90751">
              <w:rPr>
                <w:rFonts w:ascii="ＭＳ ゴシック" w:eastAsia="ＭＳ ゴシック" w:hAnsi="ＭＳ ゴシック" w:hint="eastAsia"/>
                <w:color w:val="000000"/>
                <w:sz w:val="20"/>
                <w:szCs w:val="20"/>
              </w:rPr>
              <w:t>幅広い就労機会の創出を図ることにより、子育て・シニア世代等の柔軟な働き方を求める求職者と、市内企業をつなぐ。</w:t>
            </w:r>
          </w:p>
          <w:p w:rsidR="00B90751" w:rsidRPr="004E0D6D" w:rsidRDefault="00B90751" w:rsidP="00B90751">
            <w:pPr>
              <w:autoSpaceDE w:val="0"/>
              <w:autoSpaceDN w:val="0"/>
              <w:ind w:firstLineChars="100" w:firstLine="204"/>
              <w:rPr>
                <w:rFonts w:ascii="ＭＳ ゴシック" w:eastAsia="ＭＳ ゴシック" w:hAnsi="ＭＳ ゴシック"/>
                <w:color w:val="000000"/>
                <w:sz w:val="20"/>
                <w:szCs w:val="20"/>
              </w:rPr>
            </w:pPr>
            <w:r w:rsidRPr="00B90751">
              <w:rPr>
                <w:rFonts w:ascii="ＭＳ ゴシック" w:eastAsia="ＭＳ ゴシック" w:hAnsi="ＭＳ ゴシック" w:hint="eastAsia"/>
                <w:color w:val="000000"/>
                <w:sz w:val="20"/>
                <w:szCs w:val="20"/>
              </w:rPr>
              <w:t>（参考：ギグワークとは、単発の仕事を請け負う働き方）</w:t>
            </w:r>
          </w:p>
        </w:tc>
      </w:tr>
      <w:tr w:rsidR="00B90751" w:rsidRPr="00326A22" w:rsidTr="00F87795">
        <w:trPr>
          <w:trHeight w:val="1191"/>
        </w:trPr>
        <w:tc>
          <w:tcPr>
            <w:tcW w:w="1985" w:type="dxa"/>
            <w:vAlign w:val="center"/>
          </w:tcPr>
          <w:p w:rsidR="00B90751" w:rsidRPr="00326A22" w:rsidRDefault="00B90751" w:rsidP="00F87795">
            <w:pPr>
              <w:autoSpaceDE w:val="0"/>
              <w:autoSpaceDN w:val="0"/>
              <w:jc w:val="center"/>
              <w:rPr>
                <w:rFonts w:ascii="ＭＳ ゴシック" w:eastAsia="ＭＳ ゴシック" w:hAnsi="ＭＳ ゴシック"/>
                <w:sz w:val="20"/>
                <w:szCs w:val="20"/>
              </w:rPr>
            </w:pPr>
            <w:r w:rsidRPr="00326A22">
              <w:rPr>
                <w:rFonts w:ascii="ＭＳ ゴシック" w:eastAsia="ＭＳ ゴシック" w:hAnsi="ＭＳ ゴシック" w:hint="eastAsia"/>
                <w:sz w:val="20"/>
                <w:szCs w:val="20"/>
              </w:rPr>
              <w:t>採択コメント</w:t>
            </w:r>
          </w:p>
        </w:tc>
        <w:tc>
          <w:tcPr>
            <w:tcW w:w="7753" w:type="dxa"/>
            <w:vAlign w:val="center"/>
          </w:tcPr>
          <w:p w:rsidR="00B90751" w:rsidRPr="00B90751" w:rsidRDefault="00B90751" w:rsidP="00B90751">
            <w:pPr>
              <w:autoSpaceDE w:val="0"/>
              <w:autoSpaceDN w:val="0"/>
              <w:ind w:firstLineChars="100" w:firstLine="204"/>
              <w:rPr>
                <w:rFonts w:ascii="ＭＳ ゴシック" w:eastAsia="ＭＳ ゴシック" w:hAnsi="ＭＳ ゴシック" w:hint="eastAsia"/>
                <w:sz w:val="20"/>
                <w:szCs w:val="20"/>
              </w:rPr>
            </w:pPr>
            <w:r w:rsidRPr="00B90751">
              <w:rPr>
                <w:rFonts w:ascii="ＭＳ ゴシック" w:eastAsia="ＭＳ ゴシック" w:hAnsi="ＭＳ ゴシック" w:hint="eastAsia"/>
                <w:sz w:val="20"/>
                <w:szCs w:val="20"/>
              </w:rPr>
              <w:t>本事業を通じて市が求人に関する需給データを蓄積・可視化することで職業訓練等の政策につながる点を評価。</w:t>
            </w:r>
          </w:p>
          <w:p w:rsidR="00B90751" w:rsidRPr="00326A22" w:rsidRDefault="00B90751" w:rsidP="00B90751">
            <w:pPr>
              <w:autoSpaceDE w:val="0"/>
              <w:autoSpaceDN w:val="0"/>
              <w:ind w:firstLineChars="100" w:firstLine="204"/>
              <w:rPr>
                <w:rFonts w:ascii="ＭＳ ゴシック" w:eastAsia="ＭＳ ゴシック" w:hAnsi="ＭＳ ゴシック"/>
                <w:sz w:val="20"/>
                <w:szCs w:val="20"/>
              </w:rPr>
            </w:pPr>
            <w:r w:rsidRPr="00B90751">
              <w:rPr>
                <w:rFonts w:ascii="ＭＳ ゴシック" w:eastAsia="ＭＳ ゴシック" w:hAnsi="ＭＳ ゴシック" w:hint="eastAsia"/>
                <w:sz w:val="20"/>
                <w:szCs w:val="20"/>
              </w:rPr>
              <w:t>事業者と求職者双方の登録を伸ばすためにも、費用対効果のある広報活動に期待。</w:t>
            </w:r>
            <w:bookmarkStart w:id="0" w:name="_GoBack"/>
            <w:bookmarkEnd w:id="0"/>
          </w:p>
        </w:tc>
      </w:tr>
    </w:tbl>
    <w:p w:rsidR="00F438D0" w:rsidRPr="00B90751" w:rsidRDefault="00F438D0" w:rsidP="003C4938">
      <w:pPr>
        <w:autoSpaceDE w:val="0"/>
        <w:autoSpaceDN w:val="0"/>
        <w:jc w:val="left"/>
        <w:rPr>
          <w:rFonts w:ascii="ＭＳ ゴシック" w:eastAsia="ＭＳ ゴシック" w:hAnsi="ＭＳ ゴシック"/>
          <w:b/>
          <w:color w:val="000000"/>
          <w:sz w:val="20"/>
          <w:szCs w:val="20"/>
        </w:rPr>
      </w:pPr>
    </w:p>
    <w:sectPr w:rsidR="00F438D0" w:rsidRPr="00B90751" w:rsidSect="00AC2A5B">
      <w:footerReference w:type="default" r:id="rId7"/>
      <w:pgSz w:w="11907" w:h="16840" w:code="9"/>
      <w:pgMar w:top="1134" w:right="1134" w:bottom="624"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57" w:rsidRDefault="00686A57">
      <w:r>
        <w:separator/>
      </w:r>
    </w:p>
  </w:endnote>
  <w:endnote w:type="continuationSeparator" w:id="0">
    <w:p w:rsidR="00686A57" w:rsidRDefault="006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2" w:rsidRPr="00AD7A2A" w:rsidRDefault="00C10D22" w:rsidP="00AD7A2A">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57" w:rsidRDefault="00686A57">
      <w:r>
        <w:separator/>
      </w:r>
    </w:p>
  </w:footnote>
  <w:footnote w:type="continuationSeparator" w:id="0">
    <w:p w:rsidR="00686A57" w:rsidRDefault="0068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6E0"/>
    <w:rsid w:val="000049C1"/>
    <w:rsid w:val="000124A9"/>
    <w:rsid w:val="00015BA1"/>
    <w:rsid w:val="00021800"/>
    <w:rsid w:val="00026DCA"/>
    <w:rsid w:val="00036544"/>
    <w:rsid w:val="00036E08"/>
    <w:rsid w:val="00042804"/>
    <w:rsid w:val="00042DD1"/>
    <w:rsid w:val="00045AB8"/>
    <w:rsid w:val="000469BB"/>
    <w:rsid w:val="00050FB2"/>
    <w:rsid w:val="00051D5C"/>
    <w:rsid w:val="00051F82"/>
    <w:rsid w:val="000521B6"/>
    <w:rsid w:val="00063953"/>
    <w:rsid w:val="00064A10"/>
    <w:rsid w:val="00081D3B"/>
    <w:rsid w:val="00082671"/>
    <w:rsid w:val="00087615"/>
    <w:rsid w:val="00087CF6"/>
    <w:rsid w:val="00093C62"/>
    <w:rsid w:val="00094A84"/>
    <w:rsid w:val="000978EA"/>
    <w:rsid w:val="000A0924"/>
    <w:rsid w:val="000A3801"/>
    <w:rsid w:val="000A38AC"/>
    <w:rsid w:val="000A3981"/>
    <w:rsid w:val="000B1E50"/>
    <w:rsid w:val="000B28EC"/>
    <w:rsid w:val="000B4037"/>
    <w:rsid w:val="000B7C1D"/>
    <w:rsid w:val="000C0C74"/>
    <w:rsid w:val="000C17C2"/>
    <w:rsid w:val="000C5A9C"/>
    <w:rsid w:val="000C7A13"/>
    <w:rsid w:val="000E4E78"/>
    <w:rsid w:val="000E669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0C9A"/>
    <w:rsid w:val="00145EE4"/>
    <w:rsid w:val="00150AE5"/>
    <w:rsid w:val="0015322E"/>
    <w:rsid w:val="00163B34"/>
    <w:rsid w:val="001651F6"/>
    <w:rsid w:val="0016586B"/>
    <w:rsid w:val="0017073E"/>
    <w:rsid w:val="00177C59"/>
    <w:rsid w:val="00186E70"/>
    <w:rsid w:val="001873D9"/>
    <w:rsid w:val="00187E8B"/>
    <w:rsid w:val="001927EA"/>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759A"/>
    <w:rsid w:val="002109CD"/>
    <w:rsid w:val="00211B7A"/>
    <w:rsid w:val="00213647"/>
    <w:rsid w:val="00214741"/>
    <w:rsid w:val="00230EFF"/>
    <w:rsid w:val="00232D9D"/>
    <w:rsid w:val="00235EE6"/>
    <w:rsid w:val="00236E1E"/>
    <w:rsid w:val="00244434"/>
    <w:rsid w:val="00245FA5"/>
    <w:rsid w:val="002531E3"/>
    <w:rsid w:val="00254A1E"/>
    <w:rsid w:val="00257F60"/>
    <w:rsid w:val="002762A1"/>
    <w:rsid w:val="002812BD"/>
    <w:rsid w:val="00292FB1"/>
    <w:rsid w:val="002978A3"/>
    <w:rsid w:val="002A28C7"/>
    <w:rsid w:val="002A302B"/>
    <w:rsid w:val="002A5EDA"/>
    <w:rsid w:val="002A727C"/>
    <w:rsid w:val="002B1676"/>
    <w:rsid w:val="002B49E2"/>
    <w:rsid w:val="002E2B27"/>
    <w:rsid w:val="002E354B"/>
    <w:rsid w:val="002E7410"/>
    <w:rsid w:val="002E77D7"/>
    <w:rsid w:val="002F3337"/>
    <w:rsid w:val="002F3F0E"/>
    <w:rsid w:val="002F46ED"/>
    <w:rsid w:val="002F67F7"/>
    <w:rsid w:val="00300694"/>
    <w:rsid w:val="003016B6"/>
    <w:rsid w:val="00305D8D"/>
    <w:rsid w:val="0031681C"/>
    <w:rsid w:val="003216B9"/>
    <w:rsid w:val="00322504"/>
    <w:rsid w:val="00324A4B"/>
    <w:rsid w:val="00326A22"/>
    <w:rsid w:val="003330F8"/>
    <w:rsid w:val="00341CD9"/>
    <w:rsid w:val="003469B8"/>
    <w:rsid w:val="00353C91"/>
    <w:rsid w:val="0038779D"/>
    <w:rsid w:val="003911B8"/>
    <w:rsid w:val="003B06A8"/>
    <w:rsid w:val="003B62DD"/>
    <w:rsid w:val="003C0596"/>
    <w:rsid w:val="003C0B22"/>
    <w:rsid w:val="003C447F"/>
    <w:rsid w:val="003C4938"/>
    <w:rsid w:val="003D590E"/>
    <w:rsid w:val="003E0CEE"/>
    <w:rsid w:val="003E1F64"/>
    <w:rsid w:val="003E2A49"/>
    <w:rsid w:val="00401626"/>
    <w:rsid w:val="00402292"/>
    <w:rsid w:val="00407B79"/>
    <w:rsid w:val="004232C7"/>
    <w:rsid w:val="00430F53"/>
    <w:rsid w:val="00433B7D"/>
    <w:rsid w:val="0043710B"/>
    <w:rsid w:val="0043784F"/>
    <w:rsid w:val="00440C24"/>
    <w:rsid w:val="00454172"/>
    <w:rsid w:val="0045780E"/>
    <w:rsid w:val="00462A73"/>
    <w:rsid w:val="00464BA1"/>
    <w:rsid w:val="00466A07"/>
    <w:rsid w:val="00466F47"/>
    <w:rsid w:val="0046769C"/>
    <w:rsid w:val="00470DAA"/>
    <w:rsid w:val="00472A0F"/>
    <w:rsid w:val="00473AB3"/>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0D6D"/>
    <w:rsid w:val="004E13CB"/>
    <w:rsid w:val="004E14AD"/>
    <w:rsid w:val="004E5EBF"/>
    <w:rsid w:val="004F2B9D"/>
    <w:rsid w:val="005045E6"/>
    <w:rsid w:val="00506309"/>
    <w:rsid w:val="005136F5"/>
    <w:rsid w:val="005156E9"/>
    <w:rsid w:val="00515A2A"/>
    <w:rsid w:val="00523818"/>
    <w:rsid w:val="00526220"/>
    <w:rsid w:val="00527866"/>
    <w:rsid w:val="00527D15"/>
    <w:rsid w:val="00532610"/>
    <w:rsid w:val="00533884"/>
    <w:rsid w:val="005409A4"/>
    <w:rsid w:val="00541BFF"/>
    <w:rsid w:val="00553A74"/>
    <w:rsid w:val="00557C41"/>
    <w:rsid w:val="00560A0C"/>
    <w:rsid w:val="005624B4"/>
    <w:rsid w:val="00570E7D"/>
    <w:rsid w:val="005712EB"/>
    <w:rsid w:val="00571CF2"/>
    <w:rsid w:val="00573EC9"/>
    <w:rsid w:val="00584AAE"/>
    <w:rsid w:val="0059216C"/>
    <w:rsid w:val="005A275F"/>
    <w:rsid w:val="005B0038"/>
    <w:rsid w:val="005B4119"/>
    <w:rsid w:val="005B499A"/>
    <w:rsid w:val="005C0097"/>
    <w:rsid w:val="005C1365"/>
    <w:rsid w:val="005C5AC2"/>
    <w:rsid w:val="005C71CB"/>
    <w:rsid w:val="005C7412"/>
    <w:rsid w:val="005D0DF3"/>
    <w:rsid w:val="005D22D4"/>
    <w:rsid w:val="005E0663"/>
    <w:rsid w:val="005F1126"/>
    <w:rsid w:val="005F2F7E"/>
    <w:rsid w:val="005F379C"/>
    <w:rsid w:val="00604335"/>
    <w:rsid w:val="00605EB1"/>
    <w:rsid w:val="00606CF3"/>
    <w:rsid w:val="00610F17"/>
    <w:rsid w:val="0061314A"/>
    <w:rsid w:val="00616EF7"/>
    <w:rsid w:val="00627A97"/>
    <w:rsid w:val="0063154B"/>
    <w:rsid w:val="00635D1D"/>
    <w:rsid w:val="0064023D"/>
    <w:rsid w:val="006417F4"/>
    <w:rsid w:val="00644CB1"/>
    <w:rsid w:val="00650D7D"/>
    <w:rsid w:val="00652371"/>
    <w:rsid w:val="00674890"/>
    <w:rsid w:val="00676443"/>
    <w:rsid w:val="0068236F"/>
    <w:rsid w:val="00686A57"/>
    <w:rsid w:val="006878B0"/>
    <w:rsid w:val="00697744"/>
    <w:rsid w:val="006A0DD9"/>
    <w:rsid w:val="006A24FD"/>
    <w:rsid w:val="006A3FC8"/>
    <w:rsid w:val="006A5513"/>
    <w:rsid w:val="006A7131"/>
    <w:rsid w:val="006B237C"/>
    <w:rsid w:val="006B2A0B"/>
    <w:rsid w:val="006B656B"/>
    <w:rsid w:val="006B75B5"/>
    <w:rsid w:val="006C4FA3"/>
    <w:rsid w:val="006C6FA0"/>
    <w:rsid w:val="006C753D"/>
    <w:rsid w:val="006D5E7C"/>
    <w:rsid w:val="006D7908"/>
    <w:rsid w:val="006E1A51"/>
    <w:rsid w:val="006E4092"/>
    <w:rsid w:val="006F3E9A"/>
    <w:rsid w:val="006F623F"/>
    <w:rsid w:val="006F6C1B"/>
    <w:rsid w:val="00701364"/>
    <w:rsid w:val="007051C1"/>
    <w:rsid w:val="00705242"/>
    <w:rsid w:val="00714B20"/>
    <w:rsid w:val="007326D5"/>
    <w:rsid w:val="007345B0"/>
    <w:rsid w:val="007368EB"/>
    <w:rsid w:val="00736C54"/>
    <w:rsid w:val="00752B5F"/>
    <w:rsid w:val="007610A5"/>
    <w:rsid w:val="00762F66"/>
    <w:rsid w:val="00767117"/>
    <w:rsid w:val="007740CB"/>
    <w:rsid w:val="00776127"/>
    <w:rsid w:val="00782B84"/>
    <w:rsid w:val="00783E71"/>
    <w:rsid w:val="00785CCE"/>
    <w:rsid w:val="00787A6D"/>
    <w:rsid w:val="0079410D"/>
    <w:rsid w:val="0079464C"/>
    <w:rsid w:val="00796C13"/>
    <w:rsid w:val="007A23EB"/>
    <w:rsid w:val="007A4AAD"/>
    <w:rsid w:val="007A6028"/>
    <w:rsid w:val="007A6E3B"/>
    <w:rsid w:val="007B303E"/>
    <w:rsid w:val="007B3BBE"/>
    <w:rsid w:val="007B70A4"/>
    <w:rsid w:val="007B7894"/>
    <w:rsid w:val="007C6410"/>
    <w:rsid w:val="007D4766"/>
    <w:rsid w:val="007D5992"/>
    <w:rsid w:val="007D7D00"/>
    <w:rsid w:val="007F218C"/>
    <w:rsid w:val="007F6C00"/>
    <w:rsid w:val="0080222B"/>
    <w:rsid w:val="00804331"/>
    <w:rsid w:val="00805AE2"/>
    <w:rsid w:val="00805C72"/>
    <w:rsid w:val="008067BE"/>
    <w:rsid w:val="00807033"/>
    <w:rsid w:val="00811A72"/>
    <w:rsid w:val="0082302C"/>
    <w:rsid w:val="00823427"/>
    <w:rsid w:val="00824B1C"/>
    <w:rsid w:val="00827E85"/>
    <w:rsid w:val="00841F80"/>
    <w:rsid w:val="0084455E"/>
    <w:rsid w:val="00851F7F"/>
    <w:rsid w:val="0086040B"/>
    <w:rsid w:val="00864875"/>
    <w:rsid w:val="0086562F"/>
    <w:rsid w:val="00867840"/>
    <w:rsid w:val="00872D81"/>
    <w:rsid w:val="00872FFD"/>
    <w:rsid w:val="00873130"/>
    <w:rsid w:val="008767EC"/>
    <w:rsid w:val="00877776"/>
    <w:rsid w:val="00877A34"/>
    <w:rsid w:val="008805E9"/>
    <w:rsid w:val="00884F82"/>
    <w:rsid w:val="008852F2"/>
    <w:rsid w:val="008872C6"/>
    <w:rsid w:val="0089035F"/>
    <w:rsid w:val="008922D8"/>
    <w:rsid w:val="00893F3A"/>
    <w:rsid w:val="00895690"/>
    <w:rsid w:val="00895869"/>
    <w:rsid w:val="0089642A"/>
    <w:rsid w:val="008A25E4"/>
    <w:rsid w:val="008B0DE7"/>
    <w:rsid w:val="008B167E"/>
    <w:rsid w:val="008B1D5E"/>
    <w:rsid w:val="008B47B7"/>
    <w:rsid w:val="008B59D6"/>
    <w:rsid w:val="008C0F7C"/>
    <w:rsid w:val="008E3864"/>
    <w:rsid w:val="008E4F95"/>
    <w:rsid w:val="008F759D"/>
    <w:rsid w:val="00903B95"/>
    <w:rsid w:val="0090419C"/>
    <w:rsid w:val="00911B4F"/>
    <w:rsid w:val="00912BB4"/>
    <w:rsid w:val="00917FF4"/>
    <w:rsid w:val="0092035F"/>
    <w:rsid w:val="00921495"/>
    <w:rsid w:val="00924D92"/>
    <w:rsid w:val="009265D2"/>
    <w:rsid w:val="00932C67"/>
    <w:rsid w:val="00935D4B"/>
    <w:rsid w:val="009362D5"/>
    <w:rsid w:val="00940A08"/>
    <w:rsid w:val="00940CF2"/>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82FF8"/>
    <w:rsid w:val="009A3E99"/>
    <w:rsid w:val="009A6A3F"/>
    <w:rsid w:val="009B2D64"/>
    <w:rsid w:val="009B49DA"/>
    <w:rsid w:val="009B7CCF"/>
    <w:rsid w:val="009C123B"/>
    <w:rsid w:val="009C5790"/>
    <w:rsid w:val="009D6FEA"/>
    <w:rsid w:val="009F073E"/>
    <w:rsid w:val="009F7332"/>
    <w:rsid w:val="00A02D16"/>
    <w:rsid w:val="00A06D51"/>
    <w:rsid w:val="00A10F8A"/>
    <w:rsid w:val="00A12DBF"/>
    <w:rsid w:val="00A1696E"/>
    <w:rsid w:val="00A17410"/>
    <w:rsid w:val="00A259FC"/>
    <w:rsid w:val="00A25DCD"/>
    <w:rsid w:val="00A30D76"/>
    <w:rsid w:val="00A30EBE"/>
    <w:rsid w:val="00A3286A"/>
    <w:rsid w:val="00A330A3"/>
    <w:rsid w:val="00A44CBE"/>
    <w:rsid w:val="00A450D3"/>
    <w:rsid w:val="00A57FAF"/>
    <w:rsid w:val="00A60427"/>
    <w:rsid w:val="00A6203A"/>
    <w:rsid w:val="00A62656"/>
    <w:rsid w:val="00A65D12"/>
    <w:rsid w:val="00A66C41"/>
    <w:rsid w:val="00A719CB"/>
    <w:rsid w:val="00A76BB1"/>
    <w:rsid w:val="00A7721F"/>
    <w:rsid w:val="00A77449"/>
    <w:rsid w:val="00A81399"/>
    <w:rsid w:val="00A8606D"/>
    <w:rsid w:val="00A86178"/>
    <w:rsid w:val="00A87546"/>
    <w:rsid w:val="00A92DDD"/>
    <w:rsid w:val="00AA602A"/>
    <w:rsid w:val="00AA7ACD"/>
    <w:rsid w:val="00AB17A6"/>
    <w:rsid w:val="00AC2A5B"/>
    <w:rsid w:val="00AC3E4D"/>
    <w:rsid w:val="00AC743C"/>
    <w:rsid w:val="00AD31F8"/>
    <w:rsid w:val="00AD3512"/>
    <w:rsid w:val="00AD3DDC"/>
    <w:rsid w:val="00AD4824"/>
    <w:rsid w:val="00AD4FB8"/>
    <w:rsid w:val="00AD616A"/>
    <w:rsid w:val="00AD7A2A"/>
    <w:rsid w:val="00AE701C"/>
    <w:rsid w:val="00AF1660"/>
    <w:rsid w:val="00AF1B9D"/>
    <w:rsid w:val="00AF7087"/>
    <w:rsid w:val="00AF7674"/>
    <w:rsid w:val="00AF7932"/>
    <w:rsid w:val="00B13DE8"/>
    <w:rsid w:val="00B246CC"/>
    <w:rsid w:val="00B2585D"/>
    <w:rsid w:val="00B2742B"/>
    <w:rsid w:val="00B30B73"/>
    <w:rsid w:val="00B3555F"/>
    <w:rsid w:val="00B37C38"/>
    <w:rsid w:val="00B40A60"/>
    <w:rsid w:val="00B429F7"/>
    <w:rsid w:val="00B557FE"/>
    <w:rsid w:val="00B55BDD"/>
    <w:rsid w:val="00B624AB"/>
    <w:rsid w:val="00B70D5E"/>
    <w:rsid w:val="00B71BA3"/>
    <w:rsid w:val="00B76278"/>
    <w:rsid w:val="00B90751"/>
    <w:rsid w:val="00B93360"/>
    <w:rsid w:val="00B94D52"/>
    <w:rsid w:val="00B95611"/>
    <w:rsid w:val="00BA16E5"/>
    <w:rsid w:val="00BA1B5B"/>
    <w:rsid w:val="00BA21A9"/>
    <w:rsid w:val="00BA2269"/>
    <w:rsid w:val="00BA7426"/>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0D22"/>
    <w:rsid w:val="00C177AE"/>
    <w:rsid w:val="00C22545"/>
    <w:rsid w:val="00C24475"/>
    <w:rsid w:val="00C26E32"/>
    <w:rsid w:val="00C27BBA"/>
    <w:rsid w:val="00C35B9C"/>
    <w:rsid w:val="00C4055B"/>
    <w:rsid w:val="00C4208F"/>
    <w:rsid w:val="00C43314"/>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9686C"/>
    <w:rsid w:val="00CA32BF"/>
    <w:rsid w:val="00CA662C"/>
    <w:rsid w:val="00CB2430"/>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42AD2"/>
    <w:rsid w:val="00D502F5"/>
    <w:rsid w:val="00D50BDE"/>
    <w:rsid w:val="00D53ADE"/>
    <w:rsid w:val="00D54C41"/>
    <w:rsid w:val="00D5601B"/>
    <w:rsid w:val="00D57358"/>
    <w:rsid w:val="00D806DF"/>
    <w:rsid w:val="00D842B4"/>
    <w:rsid w:val="00D92A02"/>
    <w:rsid w:val="00D94999"/>
    <w:rsid w:val="00D957EF"/>
    <w:rsid w:val="00DA18C7"/>
    <w:rsid w:val="00DA1EB7"/>
    <w:rsid w:val="00DA3DCD"/>
    <w:rsid w:val="00DA44D2"/>
    <w:rsid w:val="00DA4DBD"/>
    <w:rsid w:val="00DB1512"/>
    <w:rsid w:val="00DB3DEC"/>
    <w:rsid w:val="00DB45B4"/>
    <w:rsid w:val="00DD4BDA"/>
    <w:rsid w:val="00DD4D56"/>
    <w:rsid w:val="00DE2650"/>
    <w:rsid w:val="00DE28EF"/>
    <w:rsid w:val="00DE63F6"/>
    <w:rsid w:val="00DF30E9"/>
    <w:rsid w:val="00DF74C4"/>
    <w:rsid w:val="00DF7FCD"/>
    <w:rsid w:val="00E10342"/>
    <w:rsid w:val="00E12773"/>
    <w:rsid w:val="00E14784"/>
    <w:rsid w:val="00E1517E"/>
    <w:rsid w:val="00E16B81"/>
    <w:rsid w:val="00E21698"/>
    <w:rsid w:val="00E23BCC"/>
    <w:rsid w:val="00E3221F"/>
    <w:rsid w:val="00E45878"/>
    <w:rsid w:val="00E47D13"/>
    <w:rsid w:val="00E577DA"/>
    <w:rsid w:val="00E60ECA"/>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3952"/>
    <w:rsid w:val="00EA64D4"/>
    <w:rsid w:val="00EB0DB7"/>
    <w:rsid w:val="00EB5ADB"/>
    <w:rsid w:val="00EB6D62"/>
    <w:rsid w:val="00EC2C46"/>
    <w:rsid w:val="00EC42E6"/>
    <w:rsid w:val="00EC62D6"/>
    <w:rsid w:val="00ED0761"/>
    <w:rsid w:val="00ED0FF1"/>
    <w:rsid w:val="00ED58E8"/>
    <w:rsid w:val="00ED73D2"/>
    <w:rsid w:val="00EE0F16"/>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32141"/>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0FE4"/>
    <w:rsid w:val="00FB15CD"/>
    <w:rsid w:val="00FB5EDE"/>
    <w:rsid w:val="00FB6EED"/>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C28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43020813">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588201594">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887760584">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4065328">
      <w:bodyDiv w:val="1"/>
      <w:marLeft w:val="0"/>
      <w:marRight w:val="0"/>
      <w:marTop w:val="0"/>
      <w:marBottom w:val="0"/>
      <w:divBdr>
        <w:top w:val="none" w:sz="0" w:space="0" w:color="auto"/>
        <w:left w:val="none" w:sz="0" w:space="0" w:color="auto"/>
        <w:bottom w:val="none" w:sz="0" w:space="0" w:color="auto"/>
        <w:right w:val="none" w:sz="0" w:space="0" w:color="auto"/>
      </w:divBdr>
    </w:div>
    <w:div w:id="1046950166">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21068555">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194390">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06467615">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593660788">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741437075">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078090650">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38141851">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2022-07-04T11:00:00Z</dcterms:created>
  <dcterms:modified xsi:type="dcterms:W3CDTF">2023-06-28T11:49:00Z</dcterms:modified>
</cp:coreProperties>
</file>