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0" w:rsidRPr="00292523" w:rsidRDefault="00551693" w:rsidP="00F2323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-523240</wp:posOffset>
                </wp:positionV>
                <wp:extent cx="10763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977BA8"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4pt;margin-top:-41.2pt;width:8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" fillcolor="white [3201]" strokeweight=".5pt">
                <v:textbox>
                  <w:txbxContent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977BA8"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23230" w:rsidRPr="00292523">
        <w:rPr>
          <w:rFonts w:ascii="ＭＳ Ｐゴシック" w:eastAsia="ＭＳ Ｐゴシック" w:hAnsi="ＭＳ Ｐゴシック" w:hint="eastAsia"/>
          <w:b/>
          <w:sz w:val="28"/>
        </w:rPr>
        <w:t>府有施設の休館等について</w:t>
      </w:r>
      <w:r w:rsidRPr="00292523">
        <w:rPr>
          <w:rFonts w:ascii="ＭＳ Ｐゴシック" w:eastAsia="ＭＳ Ｐゴシック" w:hAnsi="ＭＳ Ｐゴシック" w:hint="eastAsia"/>
          <w:b/>
          <w:sz w:val="28"/>
        </w:rPr>
        <w:t>（案）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3230" w:rsidRPr="00292523" w:rsidTr="005B2F0B">
        <w:tc>
          <w:tcPr>
            <w:tcW w:w="9918" w:type="dxa"/>
          </w:tcPr>
          <w:p w:rsidR="005B2F0B" w:rsidRPr="00292523" w:rsidRDefault="00F23230" w:rsidP="0029252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基本方針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5B2F0B" w:rsidRPr="00292523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F23230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府有施設のうち、不特定多数の方が集まる屋内の集客施設について</w:t>
            </w:r>
            <w:r w:rsidR="00C003DA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は、当面、3月20日までの間、原則、休館とする</w:t>
            </w:r>
            <w:r w:rsidR="005B2F0B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:rsidR="0031327B" w:rsidRDefault="0031327B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551693"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上記を踏まえた、各府有施設</w:t>
            </w:r>
            <w:r w:rsidRPr="00292523">
              <w:rPr>
                <w:rFonts w:ascii="ＭＳ Ｐゴシック" w:eastAsia="ＭＳ Ｐゴシック" w:hAnsi="ＭＳ Ｐゴシック" w:hint="eastAsia"/>
                <w:b/>
                <w:sz w:val="24"/>
              </w:rPr>
              <w:t>における具体的な対応は、施設所管部局において速やかに決定する。</w:t>
            </w:r>
          </w:p>
          <w:p w:rsidR="00AE6863" w:rsidRPr="00292523" w:rsidRDefault="00AE6863" w:rsidP="00292523">
            <w:pPr>
              <w:spacing w:line="360" w:lineRule="auto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・上記方針について、市町村への協力を依頼する。</w:t>
            </w:r>
          </w:p>
        </w:tc>
      </w:tr>
    </w:tbl>
    <w:p w:rsidR="005B2F0B" w:rsidRPr="00292523" w:rsidRDefault="005B2F0B" w:rsidP="005B2F0B">
      <w:pPr>
        <w:rPr>
          <w:rFonts w:ascii="ＭＳ Ｐゴシック" w:eastAsia="ＭＳ Ｐゴシック" w:hAnsi="ＭＳ Ｐゴシック"/>
          <w:b/>
          <w:sz w:val="22"/>
        </w:rPr>
      </w:pPr>
    </w:p>
    <w:p w:rsidR="00C003DA" w:rsidRPr="00AE6863" w:rsidRDefault="002B3E2F" w:rsidP="00AE6863">
      <w:pPr>
        <w:pStyle w:val="a7"/>
        <w:numPr>
          <w:ilvl w:val="0"/>
          <w:numId w:val="10"/>
        </w:numPr>
        <w:spacing w:line="276" w:lineRule="auto"/>
        <w:ind w:leftChars="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休館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等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C003DA" w:rsidRPr="00AE6863">
        <w:rPr>
          <w:rFonts w:ascii="ＭＳ Ｐゴシック" w:eastAsia="ＭＳ Ｐゴシック" w:hAnsi="ＭＳ Ｐゴシック" w:hint="eastAsia"/>
          <w:b/>
          <w:sz w:val="24"/>
        </w:rPr>
        <w:t>対象外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（例）</w:t>
      </w:r>
    </w:p>
    <w:p w:rsidR="00AE6863" w:rsidRPr="00AE6863" w:rsidRDefault="002B3E2F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AE686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貸会議室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・貸館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>・会議場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、体育館</w:t>
      </w:r>
    </w:p>
    <w:p w:rsidR="002B3E2F" w:rsidRPr="00AE6863" w:rsidRDefault="002B3E2F" w:rsidP="00AE6863">
      <w:pPr>
        <w:spacing w:line="276" w:lineRule="auto"/>
        <w:ind w:left="360"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(ただし、当該施設でのイベント等については、2月18日の決定の通り</w:t>
      </w:r>
      <w:r w:rsidR="005B2F0B" w:rsidRPr="00AE6863">
        <w:rPr>
          <w:rFonts w:ascii="ＭＳ Ｐゴシック" w:eastAsia="ＭＳ Ｐゴシック" w:hAnsi="ＭＳ Ｐゴシック" w:hint="eastAsia"/>
          <w:b/>
          <w:sz w:val="24"/>
        </w:rPr>
        <w:t>。)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5600700" cy="11334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15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15pt;margin-top:12.5pt;width:44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" strokecolor="#5b9bd5 [3204]" strokeweight=".5pt">
                <v:stroke joinstyle="miter"/>
              </v:shape>
            </w:pict>
          </mc:Fallback>
        </mc:AlternateContent>
      </w:r>
    </w:p>
    <w:p w:rsidR="00551693" w:rsidRPr="00AE6863" w:rsidRDefault="00551693" w:rsidP="00AE6863">
      <w:pPr>
        <w:spacing w:line="276" w:lineRule="auto"/>
        <w:ind w:left="360"/>
        <w:rPr>
          <w:rFonts w:ascii="ＭＳ Ｐゴシック" w:eastAsia="ＭＳ Ｐゴシック" w:hAnsi="ＭＳ Ｐゴシック"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AE6863">
        <w:rPr>
          <w:rFonts w:ascii="ＭＳ Ｐゴシック" w:eastAsia="ＭＳ Ｐゴシック" w:hAnsi="ＭＳ Ｐゴシック" w:hint="eastAsia"/>
          <w:sz w:val="24"/>
        </w:rPr>
        <w:t xml:space="preserve">　（参考）　2月18日の対策本部会議での決定</w:t>
      </w:r>
    </w:p>
    <w:p w:rsidR="00551693" w:rsidRPr="00AE6863" w:rsidRDefault="00551693" w:rsidP="00AE6863">
      <w:pPr>
        <w:spacing w:line="276" w:lineRule="auto"/>
        <w:ind w:leftChars="400" w:left="128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 xml:space="preserve">　・当面、1か月間（3月20日まで）は、府主催の府民が参加するイベントや集会を原則、</w:t>
      </w:r>
    </w:p>
    <w:p w:rsidR="00551693" w:rsidRPr="00AE6863" w:rsidRDefault="00551693" w:rsidP="00AE6863">
      <w:pPr>
        <w:spacing w:line="276" w:lineRule="auto"/>
        <w:ind w:leftChars="600" w:left="1260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開催中止又は延期。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sz w:val="22"/>
          <w:szCs w:val="21"/>
        </w:rPr>
      </w:pPr>
      <w:r w:rsidRPr="00AE6863">
        <w:rPr>
          <w:rFonts w:ascii="ＭＳ Ｐゴシック" w:eastAsia="ＭＳ Ｐゴシック" w:hAnsi="ＭＳ Ｐゴシック"/>
          <w:sz w:val="22"/>
          <w:szCs w:val="21"/>
        </w:rPr>
        <w:t xml:space="preserve">          </w:t>
      </w:r>
      <w:r w:rsidRPr="00AE6863">
        <w:rPr>
          <w:rFonts w:ascii="ＭＳ Ｐゴシック" w:eastAsia="ＭＳ Ｐゴシック" w:hAnsi="ＭＳ Ｐゴシック" w:hint="eastAsia"/>
          <w:sz w:val="22"/>
          <w:szCs w:val="21"/>
        </w:rPr>
        <w:t>・市町村及び事業者に対しては、できる限りの対応についての、ご協力を依頼。</w:t>
      </w:r>
    </w:p>
    <w:p w:rsidR="00551693" w:rsidRPr="00AE6863" w:rsidRDefault="0055169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292523" w:rsidRPr="00AE6863" w:rsidRDefault="00292523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5B2F0B" w:rsidRPr="00AE6863" w:rsidRDefault="005B2F0B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>・公園（＝屋外。ただし、公園内の上記に該当する屋内施設等は休館。）</w:t>
      </w:r>
    </w:p>
    <w:p w:rsidR="00292523" w:rsidRPr="00AE6863" w:rsidRDefault="00292523" w:rsidP="00AE6863">
      <w:pPr>
        <w:spacing w:line="276" w:lineRule="auto"/>
        <w:ind w:left="360"/>
        <w:rPr>
          <w:rFonts w:ascii="ＭＳ Ｐゴシック" w:eastAsia="ＭＳ Ｐゴシック" w:hAnsi="ＭＳ Ｐゴシック"/>
          <w:b/>
          <w:sz w:val="24"/>
        </w:rPr>
      </w:pPr>
    </w:p>
    <w:p w:rsidR="0076535E" w:rsidRPr="00AE6863" w:rsidRDefault="0076535E" w:rsidP="00AE6863">
      <w:pPr>
        <w:spacing w:line="276" w:lineRule="auto"/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E6863" w:rsidRPr="00AE686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AE6863">
        <w:rPr>
          <w:rFonts w:ascii="ＭＳ Ｐゴシック" w:eastAsia="ＭＳ Ｐゴシック" w:hAnsi="ＭＳ Ｐゴシック" w:hint="eastAsia"/>
          <w:b/>
          <w:sz w:val="24"/>
        </w:rPr>
        <w:t>・その他、屋外施設（野球場、テニスコート等）</w:t>
      </w:r>
    </w:p>
    <w:p w:rsidR="0076535E" w:rsidRDefault="0076535E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  <w:r w:rsidRPr="00AE686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124AFC" w:rsidRPr="00AE6863" w:rsidRDefault="00124AFC" w:rsidP="00AE6863">
      <w:pPr>
        <w:spacing w:line="276" w:lineRule="auto"/>
        <w:rPr>
          <w:rFonts w:ascii="ＭＳ Ｐゴシック" w:eastAsia="ＭＳ Ｐゴシック" w:hAnsi="ＭＳ Ｐゴシック"/>
          <w:b/>
          <w:sz w:val="24"/>
        </w:rPr>
      </w:pPr>
    </w:p>
    <w:p w:rsidR="00CA4724" w:rsidRPr="00AE6863" w:rsidRDefault="005B2F0B" w:rsidP="00AE6863">
      <w:pPr>
        <w:pStyle w:val="a7"/>
        <w:numPr>
          <w:ilvl w:val="1"/>
          <w:numId w:val="11"/>
        </w:numPr>
        <w:spacing w:line="276" w:lineRule="auto"/>
        <w:ind w:leftChars="0"/>
        <w:rPr>
          <w:rFonts w:ascii="ＭＳ Ｐゴシック" w:eastAsia="ＭＳ Ｐゴシック" w:hAnsi="ＭＳ Ｐゴシック"/>
          <w:sz w:val="22"/>
        </w:rPr>
      </w:pPr>
      <w:r w:rsidRPr="00AE6863">
        <w:rPr>
          <w:rFonts w:ascii="ＭＳ Ｐゴシック" w:eastAsia="ＭＳ Ｐゴシック" w:hAnsi="ＭＳ Ｐゴシック" w:hint="eastAsia"/>
          <w:sz w:val="22"/>
        </w:rPr>
        <w:t>指定出資法人等の施設の扱いについては、指定出資法人の判断。</w:t>
      </w:r>
    </w:p>
    <w:p w:rsidR="005B2F0B" w:rsidRPr="00AE6863" w:rsidRDefault="005B2F0B" w:rsidP="00AE6863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AE686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sectPr w:rsidR="005B2F0B" w:rsidRPr="00AE6863" w:rsidSect="00D17573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292523"/>
    <w:rsid w:val="002B3E2F"/>
    <w:rsid w:val="0031327B"/>
    <w:rsid w:val="004B0583"/>
    <w:rsid w:val="004E3B77"/>
    <w:rsid w:val="00551693"/>
    <w:rsid w:val="005B2F0B"/>
    <w:rsid w:val="0069458B"/>
    <w:rsid w:val="0076535E"/>
    <w:rsid w:val="0079361D"/>
    <w:rsid w:val="007B3307"/>
    <w:rsid w:val="00836E51"/>
    <w:rsid w:val="008C6F85"/>
    <w:rsid w:val="00977BA8"/>
    <w:rsid w:val="00AE6863"/>
    <w:rsid w:val="00C003DA"/>
    <w:rsid w:val="00C27101"/>
    <w:rsid w:val="00C65313"/>
    <w:rsid w:val="00CA051F"/>
    <w:rsid w:val="00CA4724"/>
    <w:rsid w:val="00D17573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893B91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2020-02-28T07:34:00Z</cp:lastPrinted>
  <dcterms:created xsi:type="dcterms:W3CDTF">2020-02-28T06:32:00Z</dcterms:created>
  <dcterms:modified xsi:type="dcterms:W3CDTF">2020-02-28T12:52:00Z</dcterms:modified>
</cp:coreProperties>
</file>