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B1" w:rsidRDefault="00B51CF8" w:rsidP="00B51CF8">
      <w:pPr>
        <w:jc w:val="center"/>
        <w:rPr>
          <w:rFonts w:ascii="HG丸ｺﾞｼｯｸM-PRO" w:eastAsia="HG丸ｺﾞｼｯｸM-PRO" w:hAnsi="HG丸ｺﾞｼｯｸM-PRO"/>
          <w:sz w:val="32"/>
        </w:rPr>
      </w:pPr>
      <w:r w:rsidRPr="00B51CF8">
        <w:rPr>
          <w:rFonts w:ascii="HG丸ｺﾞｼｯｸM-PRO" w:eastAsia="HG丸ｺﾞｼｯｸM-PRO" w:hAnsi="HG丸ｺﾞｼｯｸM-PRO" w:hint="eastAsia"/>
          <w:sz w:val="32"/>
        </w:rPr>
        <w:t>児童虐待対応に係る府内の取組状況</w:t>
      </w:r>
      <w:r w:rsidR="00410E03">
        <w:rPr>
          <w:rFonts w:ascii="HG丸ｺﾞｼｯｸM-PRO" w:eastAsia="HG丸ｺﾞｼｯｸM-PRO" w:hAnsi="HG丸ｺﾞｼｯｸM-PRO" w:hint="eastAsia"/>
          <w:sz w:val="32"/>
        </w:rPr>
        <w:t>（事例抜粋）</w:t>
      </w:r>
    </w:p>
    <w:tbl>
      <w:tblPr>
        <w:tblStyle w:val="a3"/>
        <w:tblW w:w="0" w:type="auto"/>
        <w:jc w:val="center"/>
        <w:tblLook w:val="04A0" w:firstRow="1" w:lastRow="0" w:firstColumn="1" w:lastColumn="0" w:noHBand="0" w:noVBand="1"/>
      </w:tblPr>
      <w:tblGrid>
        <w:gridCol w:w="1395"/>
        <w:gridCol w:w="2268"/>
        <w:gridCol w:w="2693"/>
        <w:gridCol w:w="1985"/>
        <w:gridCol w:w="2268"/>
        <w:gridCol w:w="1984"/>
        <w:gridCol w:w="2039"/>
      </w:tblGrid>
      <w:tr w:rsidR="00774D46" w:rsidRPr="002061F3" w:rsidTr="00C230F9">
        <w:trPr>
          <w:jc w:val="center"/>
        </w:trPr>
        <w:tc>
          <w:tcPr>
            <w:tcW w:w="1395" w:type="dxa"/>
            <w:tcBorders>
              <w:top w:val="single" w:sz="18" w:space="0" w:color="auto"/>
              <w:left w:val="single" w:sz="18" w:space="0" w:color="auto"/>
            </w:tcBorders>
            <w:shd w:val="clear" w:color="auto" w:fill="BFBFBF" w:themeFill="background1" w:themeFillShade="BF"/>
          </w:tcPr>
          <w:p w:rsidR="00774D46" w:rsidRPr="002061F3" w:rsidRDefault="00774D46" w:rsidP="00B51CF8">
            <w:pPr>
              <w:rPr>
                <w:rFonts w:ascii="HG丸ｺﾞｼｯｸM-PRO" w:eastAsia="HG丸ｺﾞｼｯｸM-PRO" w:hAnsi="HG丸ｺﾞｼｯｸM-PRO"/>
                <w:sz w:val="24"/>
                <w:szCs w:val="24"/>
              </w:rPr>
            </w:pPr>
          </w:p>
        </w:tc>
        <w:tc>
          <w:tcPr>
            <w:tcW w:w="6946" w:type="dxa"/>
            <w:gridSpan w:val="3"/>
            <w:tcBorders>
              <w:top w:val="single" w:sz="18" w:space="0" w:color="auto"/>
              <w:bottom w:val="single" w:sz="4" w:space="0" w:color="auto"/>
              <w:right w:val="single" w:sz="12" w:space="0" w:color="auto"/>
            </w:tcBorders>
            <w:shd w:val="clear" w:color="auto" w:fill="BFBFBF" w:themeFill="background1" w:themeFillShade="BF"/>
          </w:tcPr>
          <w:p w:rsidR="00774D46" w:rsidRPr="002061F3" w:rsidRDefault="00774D46" w:rsidP="00774D46">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大阪府</w:t>
            </w:r>
          </w:p>
        </w:tc>
        <w:tc>
          <w:tcPr>
            <w:tcW w:w="6291" w:type="dxa"/>
            <w:gridSpan w:val="3"/>
            <w:tcBorders>
              <w:top w:val="single" w:sz="18" w:space="0" w:color="auto"/>
              <w:left w:val="single" w:sz="12" w:space="0" w:color="auto"/>
              <w:right w:val="single" w:sz="18" w:space="0" w:color="auto"/>
            </w:tcBorders>
            <w:shd w:val="clear" w:color="auto" w:fill="BFBFBF" w:themeFill="background1" w:themeFillShade="BF"/>
          </w:tcPr>
          <w:p w:rsidR="00774D46" w:rsidRPr="002061F3" w:rsidRDefault="00774D46" w:rsidP="00774D46">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大阪市</w:t>
            </w:r>
          </w:p>
        </w:tc>
      </w:tr>
      <w:tr w:rsidR="003A5D77" w:rsidRPr="002061F3" w:rsidTr="00C230F9">
        <w:trPr>
          <w:jc w:val="center"/>
        </w:trPr>
        <w:tc>
          <w:tcPr>
            <w:tcW w:w="1395" w:type="dxa"/>
            <w:tcBorders>
              <w:left w:val="single" w:sz="18" w:space="0" w:color="auto"/>
            </w:tcBorders>
            <w:shd w:val="clear" w:color="auto" w:fill="BFBFBF" w:themeFill="background1" w:themeFillShade="BF"/>
            <w:vAlign w:val="center"/>
          </w:tcPr>
          <w:p w:rsidR="003A5D77" w:rsidRPr="002061F3" w:rsidRDefault="003A5D77" w:rsidP="003A5D7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主な取組</w:t>
            </w:r>
          </w:p>
        </w:tc>
        <w:tc>
          <w:tcPr>
            <w:tcW w:w="2268" w:type="dxa"/>
            <w:tcBorders>
              <w:bottom w:val="single" w:sz="4"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体制強化</w:t>
            </w:r>
          </w:p>
        </w:tc>
        <w:tc>
          <w:tcPr>
            <w:tcW w:w="2693" w:type="dxa"/>
            <w:vAlign w:val="center"/>
          </w:tcPr>
          <w:p w:rsidR="003A5D77"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警察との</w:t>
            </w:r>
          </w:p>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全件</w:t>
            </w:r>
            <w:r>
              <w:rPr>
                <w:rFonts w:ascii="HG丸ｺﾞｼｯｸM-PRO" w:eastAsia="HG丸ｺﾞｼｯｸM-PRO" w:hAnsi="HG丸ｺﾞｼｯｸM-PRO" w:hint="eastAsia"/>
                <w:sz w:val="24"/>
                <w:szCs w:val="24"/>
              </w:rPr>
              <w:t>情報</w:t>
            </w:r>
            <w:r w:rsidRPr="002061F3">
              <w:rPr>
                <w:rFonts w:ascii="HG丸ｺﾞｼｯｸM-PRO" w:eastAsia="HG丸ｺﾞｼｯｸM-PRO" w:hAnsi="HG丸ｺﾞｼｯｸM-PRO" w:hint="eastAsia"/>
                <w:sz w:val="24"/>
                <w:szCs w:val="24"/>
              </w:rPr>
              <w:t>共有</w:t>
            </w:r>
          </w:p>
        </w:tc>
        <w:tc>
          <w:tcPr>
            <w:tcW w:w="1985" w:type="dxa"/>
            <w:tcBorders>
              <w:right w:val="single" w:sz="12"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民間委託</w:t>
            </w:r>
          </w:p>
        </w:tc>
        <w:tc>
          <w:tcPr>
            <w:tcW w:w="2268" w:type="dxa"/>
            <w:tcBorders>
              <w:left w:val="single" w:sz="12" w:space="0" w:color="auto"/>
            </w:tcBorders>
          </w:tcPr>
          <w:p w:rsidR="003A5D77" w:rsidRDefault="003A5D77" w:rsidP="003A5D77">
            <w:pPr>
              <w:spacing w:line="0" w:lineRule="atLeast"/>
              <w:jc w:val="center"/>
              <w:rPr>
                <w:rFonts w:ascii="HG丸ｺﾞｼｯｸM-PRO" w:eastAsia="HG丸ｺﾞｼｯｸM-PRO" w:hAnsi="HG丸ｺﾞｼｯｸM-PRO"/>
                <w:sz w:val="24"/>
                <w:szCs w:val="24"/>
              </w:rPr>
            </w:pPr>
            <w:r w:rsidRPr="007C2CD0">
              <w:rPr>
                <w:rFonts w:ascii="HG丸ｺﾞｼｯｸM-PRO" w:eastAsia="HG丸ｺﾞｼｯｸM-PRO" w:hAnsi="HG丸ｺﾞｼｯｸM-PRO" w:hint="eastAsia"/>
                <w:sz w:val="22"/>
                <w:szCs w:val="24"/>
              </w:rPr>
              <w:t>こども相談センターの機能強化</w:t>
            </w:r>
            <w:r>
              <w:rPr>
                <w:rFonts w:ascii="ＭＳ 明朝" w:eastAsia="ＭＳ 明朝" w:hAnsi="ＭＳ 明朝" w:cs="ＭＳ 明朝" w:hint="eastAsia"/>
                <w:sz w:val="22"/>
                <w:szCs w:val="24"/>
              </w:rPr>
              <w:t>(</w:t>
            </w:r>
            <w:r w:rsidRPr="007C2CD0">
              <w:rPr>
                <w:rFonts w:ascii="HG丸ｺﾞｼｯｸM-PRO" w:eastAsia="HG丸ｺﾞｼｯｸM-PRO" w:hAnsi="HG丸ｺﾞｼｯｸM-PRO" w:hint="eastAsia"/>
                <w:sz w:val="22"/>
                <w:szCs w:val="24"/>
              </w:rPr>
              <w:t>職員体制強化</w:t>
            </w:r>
            <w:r>
              <w:rPr>
                <w:rFonts w:ascii="HG丸ｺﾞｼｯｸM-PRO" w:eastAsia="HG丸ｺﾞｼｯｸM-PRO" w:hAnsi="HG丸ｺﾞｼｯｸM-PRO" w:hint="eastAsia"/>
                <w:sz w:val="22"/>
                <w:szCs w:val="24"/>
              </w:rPr>
              <w:t>)</w:t>
            </w:r>
          </w:p>
        </w:tc>
        <w:tc>
          <w:tcPr>
            <w:tcW w:w="1984" w:type="dxa"/>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E46D01">
              <w:rPr>
                <w:rFonts w:ascii="HG丸ｺﾞｼｯｸM-PRO" w:eastAsia="HG丸ｺﾞｼｯｸM-PRO" w:hAnsi="HG丸ｺﾞｼｯｸM-PRO" w:hint="eastAsia"/>
                <w:sz w:val="20"/>
                <w:szCs w:val="24"/>
              </w:rPr>
              <w:t>こども相談センターの通告・相談対応体制の整備</w:t>
            </w:r>
          </w:p>
        </w:tc>
        <w:tc>
          <w:tcPr>
            <w:tcW w:w="2039" w:type="dxa"/>
            <w:tcBorders>
              <w:right w:val="single" w:sz="18" w:space="0" w:color="auto"/>
            </w:tcBorders>
          </w:tcPr>
          <w:p w:rsidR="0033332E" w:rsidRDefault="003A5D77" w:rsidP="003A5D77">
            <w:pPr>
              <w:spacing w:line="0" w:lineRule="atLeast"/>
              <w:jc w:val="center"/>
              <w:rPr>
                <w:rFonts w:ascii="HG丸ｺﾞｼｯｸM-PRO" w:eastAsia="HG丸ｺﾞｼｯｸM-PRO" w:hAnsi="HG丸ｺﾞｼｯｸM-PRO"/>
                <w:sz w:val="22"/>
                <w:szCs w:val="24"/>
              </w:rPr>
            </w:pPr>
            <w:r w:rsidRPr="009A096A">
              <w:rPr>
                <w:rFonts w:ascii="HG丸ｺﾞｼｯｸM-PRO" w:eastAsia="HG丸ｺﾞｼｯｸM-PRO" w:hAnsi="HG丸ｺﾞｼｯｸM-PRO" w:hint="eastAsia"/>
                <w:sz w:val="22"/>
                <w:szCs w:val="24"/>
              </w:rPr>
              <w:t>共通リスクアセスメントツールの</w:t>
            </w:r>
          </w:p>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9A096A">
              <w:rPr>
                <w:rFonts w:ascii="HG丸ｺﾞｼｯｸM-PRO" w:eastAsia="HG丸ｺﾞｼｯｸM-PRO" w:hAnsi="HG丸ｺﾞｼｯｸM-PRO" w:hint="eastAsia"/>
                <w:sz w:val="22"/>
                <w:szCs w:val="24"/>
              </w:rPr>
              <w:t>活用</w:t>
            </w:r>
          </w:p>
        </w:tc>
      </w:tr>
      <w:tr w:rsidR="003A5D77" w:rsidRPr="002061F3" w:rsidTr="00C230F9">
        <w:trPr>
          <w:trHeight w:val="2815"/>
          <w:jc w:val="center"/>
        </w:trPr>
        <w:tc>
          <w:tcPr>
            <w:tcW w:w="1395" w:type="dxa"/>
            <w:tcBorders>
              <w:left w:val="single" w:sz="18" w:space="0" w:color="auto"/>
            </w:tcBorders>
            <w:shd w:val="clear" w:color="auto" w:fill="BFBFBF" w:themeFill="background1" w:themeFillShade="BF"/>
            <w:vAlign w:val="center"/>
          </w:tcPr>
          <w:p w:rsidR="003A5D77" w:rsidRPr="002061F3" w:rsidRDefault="003A5D77" w:rsidP="003A5D77">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概要</w:t>
            </w:r>
          </w:p>
        </w:tc>
        <w:tc>
          <w:tcPr>
            <w:tcW w:w="2268" w:type="dxa"/>
            <w:tcBorders>
              <w:top w:val="single" w:sz="4" w:space="0" w:color="auto"/>
            </w:tcBorders>
          </w:tcPr>
          <w:p w:rsidR="003A5D77" w:rsidRPr="00556DBA" w:rsidRDefault="003A5D77" w:rsidP="003A5D77">
            <w:pPr>
              <w:spacing w:line="0" w:lineRule="atLeast"/>
              <w:ind w:firstLineChars="100" w:firstLine="220"/>
              <w:jc w:val="left"/>
              <w:rPr>
                <w:rFonts w:ascii="HG丸ｺﾞｼｯｸM-PRO" w:eastAsia="HG丸ｺﾞｼｯｸM-PRO" w:hAnsi="HG丸ｺﾞｼｯｸM-PRO"/>
                <w:sz w:val="22"/>
              </w:rPr>
            </w:pPr>
            <w:r w:rsidRPr="00556DBA">
              <w:rPr>
                <w:rFonts w:ascii="HG丸ｺﾞｼｯｸM-PRO" w:eastAsia="HG丸ｺﾞｼｯｸM-PRO" w:hAnsi="HG丸ｺﾞｼｯｸM-PRO" w:hint="eastAsia"/>
                <w:sz w:val="22"/>
              </w:rPr>
              <w:t>対応件数の大幅な増加等を踏まえ、</w:t>
            </w:r>
          </w:p>
          <w:p w:rsidR="003A5D77" w:rsidRPr="00556DBA" w:rsidRDefault="003A5D77" w:rsidP="003A5D77">
            <w:pPr>
              <w:spacing w:line="0" w:lineRule="atLeast"/>
              <w:jc w:val="left"/>
              <w:rPr>
                <w:rFonts w:ascii="HG丸ｺﾞｼｯｸM-PRO" w:eastAsia="HG丸ｺﾞｼｯｸM-PRO" w:hAnsi="HG丸ｺﾞｼｯｸM-PRO"/>
                <w:sz w:val="22"/>
              </w:rPr>
            </w:pPr>
            <w:r w:rsidRPr="00556DBA">
              <w:rPr>
                <w:rFonts w:ascii="HG丸ｺﾞｼｯｸM-PRO" w:eastAsia="HG丸ｺﾞｼｯｸM-PRO" w:hAnsi="HG丸ｺﾞｼｯｸM-PRO" w:hint="eastAsia"/>
                <w:sz w:val="22"/>
              </w:rPr>
              <w:t>子どもの安全を確実に確保するため、</w:t>
            </w:r>
          </w:p>
          <w:p w:rsidR="003A5D77" w:rsidRPr="00556DBA" w:rsidRDefault="003A5D77" w:rsidP="003A5D77">
            <w:pPr>
              <w:spacing w:line="0" w:lineRule="atLeast"/>
              <w:jc w:val="left"/>
              <w:rPr>
                <w:rFonts w:ascii="HG丸ｺﾞｼｯｸM-PRO" w:eastAsia="HG丸ｺﾞｼｯｸM-PRO" w:hAnsi="HG丸ｺﾞｼｯｸM-PRO"/>
                <w:sz w:val="22"/>
              </w:rPr>
            </w:pPr>
            <w:r w:rsidRPr="00556DBA">
              <w:rPr>
                <w:rFonts w:ascii="HG丸ｺﾞｼｯｸM-PRO" w:eastAsia="HG丸ｺﾞｼｯｸM-PRO" w:hAnsi="HG丸ｺﾞｼｯｸM-PRO" w:hint="eastAsia"/>
                <w:sz w:val="22"/>
              </w:rPr>
              <w:t>児童福祉司等を増員</w:t>
            </w:r>
          </w:p>
        </w:tc>
        <w:tc>
          <w:tcPr>
            <w:tcW w:w="2693" w:type="dxa"/>
          </w:tcPr>
          <w:p w:rsidR="003A5D77" w:rsidRPr="00556DBA" w:rsidRDefault="003A5D77" w:rsidP="003A5D77">
            <w:pPr>
              <w:spacing w:line="0" w:lineRule="atLeast"/>
              <w:ind w:firstLineChars="100" w:firstLine="220"/>
              <w:jc w:val="left"/>
              <w:rPr>
                <w:rFonts w:ascii="HG丸ｺﾞｼｯｸM-PRO" w:eastAsia="HG丸ｺﾞｼｯｸM-PRO" w:hAnsi="HG丸ｺﾞｼｯｸM-PRO"/>
                <w:sz w:val="22"/>
              </w:rPr>
            </w:pPr>
            <w:r w:rsidRPr="00556DBA">
              <w:rPr>
                <w:rFonts w:ascii="HG丸ｺﾞｼｯｸM-PRO" w:eastAsia="HG丸ｺﾞｼｯｸM-PRO" w:hAnsi="HG丸ｺﾞｼｯｸM-PRO" w:hint="eastAsia"/>
                <w:sz w:val="22"/>
              </w:rPr>
              <w:t>子ども家庭センターと警察とのダブルチェックによる「児童虐待の見逃し防止」と「支援の充実」を図るための全件</w:t>
            </w:r>
            <w:r w:rsidRPr="00DA223B">
              <w:rPr>
                <w:rFonts w:ascii="HG丸ｺﾞｼｯｸM-PRO" w:eastAsia="HG丸ｺﾞｼｯｸM-PRO" w:hAnsi="HG丸ｺﾞｼｯｸM-PRO" w:hint="eastAsia"/>
                <w:color w:val="000000" w:themeColor="text1"/>
                <w:sz w:val="22"/>
              </w:rPr>
              <w:t>情報</w:t>
            </w:r>
            <w:r w:rsidRPr="00556DBA">
              <w:rPr>
                <w:rFonts w:ascii="HG丸ｺﾞｼｯｸM-PRO" w:eastAsia="HG丸ｺﾞｼｯｸM-PRO" w:hAnsi="HG丸ｺﾞｼｯｸM-PRO" w:hint="eastAsia"/>
                <w:sz w:val="22"/>
              </w:rPr>
              <w:t>共有</w:t>
            </w:r>
          </w:p>
        </w:tc>
        <w:tc>
          <w:tcPr>
            <w:tcW w:w="1985" w:type="dxa"/>
            <w:tcBorders>
              <w:right w:val="single" w:sz="12" w:space="0" w:color="auto"/>
            </w:tcBorders>
          </w:tcPr>
          <w:p w:rsidR="003A5D77" w:rsidRPr="00556DBA" w:rsidRDefault="003A5D77" w:rsidP="003A5D77">
            <w:pPr>
              <w:spacing w:line="0" w:lineRule="atLeast"/>
              <w:jc w:val="left"/>
              <w:rPr>
                <w:rFonts w:ascii="HG丸ｺﾞｼｯｸM-PRO" w:eastAsia="HG丸ｺﾞｼｯｸM-PRO" w:hAnsi="HG丸ｺﾞｼｯｸM-PRO"/>
                <w:sz w:val="22"/>
              </w:rPr>
            </w:pPr>
            <w:r w:rsidRPr="00556DBA">
              <w:rPr>
                <w:rFonts w:ascii="HG丸ｺﾞｼｯｸM-PRO" w:eastAsia="HG丸ｺﾞｼｯｸM-PRO" w:hAnsi="HG丸ｺﾞｼｯｸM-PRO" w:hint="eastAsia"/>
                <w:sz w:val="22"/>
              </w:rPr>
              <w:t xml:space="preserve">　子ども家庭センター職員のマンパワーを重篤事案に集中・特化するため、民間団体との効率的・効果的な連携を実施</w:t>
            </w:r>
          </w:p>
        </w:tc>
        <w:tc>
          <w:tcPr>
            <w:tcW w:w="2268" w:type="dxa"/>
            <w:tcBorders>
              <w:left w:val="single" w:sz="12" w:space="0" w:color="auto"/>
            </w:tcBorders>
          </w:tcPr>
          <w:p w:rsidR="003A5D77" w:rsidRPr="003370A3" w:rsidRDefault="003A5D77" w:rsidP="003A5D77">
            <w:pPr>
              <w:pStyle w:val="aa"/>
              <w:numPr>
                <w:ilvl w:val="0"/>
                <w:numId w:val="1"/>
              </w:numPr>
              <w:spacing w:line="0" w:lineRule="atLeast"/>
              <w:ind w:leftChars="0"/>
              <w:jc w:val="left"/>
              <w:rPr>
                <w:rFonts w:ascii="HG丸ｺﾞｼｯｸM-PRO" w:eastAsia="HG丸ｺﾞｼｯｸM-PRO" w:hAnsi="HG丸ｺﾞｼｯｸM-PRO"/>
                <w:sz w:val="18"/>
                <w:szCs w:val="18"/>
              </w:rPr>
            </w:pPr>
            <w:r w:rsidRPr="003370A3">
              <w:rPr>
                <w:rFonts w:ascii="HG丸ｺﾞｼｯｸM-PRO" w:eastAsia="HG丸ｺﾞｼｯｸM-PRO" w:hAnsi="HG丸ｺﾞｼｯｸM-PRO" w:hint="eastAsia"/>
                <w:sz w:val="18"/>
                <w:szCs w:val="18"/>
              </w:rPr>
              <w:t>児童福祉法配置標準等の児童福祉司</w:t>
            </w:r>
            <w:r w:rsidRPr="003A5D77">
              <w:rPr>
                <w:rFonts w:ascii="HG丸ｺﾞｼｯｸM-PRO" w:eastAsia="HG丸ｺﾞｼｯｸM-PRO" w:hAnsi="HG丸ｺﾞｼｯｸM-PRO" w:hint="eastAsia"/>
                <w:color w:val="000000" w:themeColor="text1"/>
                <w:sz w:val="18"/>
                <w:szCs w:val="18"/>
              </w:rPr>
              <w:t>及び児童心理司の増員</w:t>
            </w:r>
          </w:p>
          <w:p w:rsidR="003A5D77" w:rsidRPr="003370A3" w:rsidRDefault="003A5D77" w:rsidP="003A5D77">
            <w:pPr>
              <w:pStyle w:val="aa"/>
              <w:numPr>
                <w:ilvl w:val="0"/>
                <w:numId w:val="1"/>
              </w:numPr>
              <w:spacing w:line="0" w:lineRule="atLeast"/>
              <w:ind w:leftChars="0"/>
              <w:jc w:val="left"/>
              <w:rPr>
                <w:rFonts w:ascii="HG丸ｺﾞｼｯｸM-PRO" w:eastAsia="HG丸ｺﾞｼｯｸM-PRO" w:hAnsi="HG丸ｺﾞｼｯｸM-PRO"/>
                <w:sz w:val="18"/>
                <w:szCs w:val="18"/>
              </w:rPr>
            </w:pPr>
            <w:r w:rsidRPr="003370A3">
              <w:rPr>
                <w:rFonts w:ascii="HG丸ｺﾞｼｯｸM-PRO" w:eastAsia="HG丸ｺﾞｼｯｸM-PRO" w:hAnsi="HG丸ｺﾞｼｯｸM-PRO" w:hint="eastAsia"/>
                <w:sz w:val="18"/>
                <w:szCs w:val="18"/>
              </w:rPr>
              <w:t>児童相談所の複数設置</w:t>
            </w:r>
            <w:r w:rsidRPr="003370A3">
              <w:rPr>
                <w:rFonts w:ascii="HG丸ｺﾞｼｯｸM-PRO" w:eastAsia="HG丸ｺﾞｼｯｸM-PRO" w:hAnsi="HG丸ｺﾞｼｯｸM-PRO"/>
                <w:sz w:val="18"/>
                <w:szCs w:val="18"/>
              </w:rPr>
              <w:t>(2か所→3か所)</w:t>
            </w:r>
          </w:p>
          <w:p w:rsidR="003A5D77" w:rsidRPr="003370A3" w:rsidRDefault="003A5D77" w:rsidP="003A5D77">
            <w:pPr>
              <w:pStyle w:val="aa"/>
              <w:spacing w:line="0" w:lineRule="atLeast"/>
              <w:ind w:leftChars="0" w:left="360"/>
              <w:jc w:val="left"/>
              <w:rPr>
                <w:rFonts w:ascii="HG丸ｺﾞｼｯｸM-PRO" w:eastAsia="HG丸ｺﾞｼｯｸM-PRO" w:hAnsi="HG丸ｺﾞｼｯｸM-PRO"/>
                <w:sz w:val="18"/>
                <w:szCs w:val="18"/>
              </w:rPr>
            </w:pPr>
            <w:r w:rsidRPr="003370A3">
              <w:rPr>
                <w:rFonts w:ascii="HG丸ｺﾞｼｯｸM-PRO" w:eastAsia="HG丸ｺﾞｼｯｸM-PRO" w:hAnsi="HG丸ｺﾞｼｯｸM-PRO" w:hint="eastAsia"/>
                <w:sz w:val="18"/>
                <w:szCs w:val="18"/>
              </w:rPr>
              <w:t>※４か所目について検討中</w:t>
            </w:r>
          </w:p>
          <w:p w:rsidR="003A5D77" w:rsidRPr="003370A3" w:rsidRDefault="003A5D77" w:rsidP="003A5D77">
            <w:pPr>
              <w:pStyle w:val="aa"/>
              <w:numPr>
                <w:ilvl w:val="0"/>
                <w:numId w:val="1"/>
              </w:numPr>
              <w:spacing w:line="0" w:lineRule="atLeast"/>
              <w:ind w:leftChars="0"/>
              <w:jc w:val="left"/>
              <w:rPr>
                <w:rFonts w:ascii="HG丸ｺﾞｼｯｸM-PRO" w:eastAsia="HG丸ｺﾞｼｯｸM-PRO" w:hAnsi="HG丸ｺﾞｼｯｸM-PRO"/>
                <w:sz w:val="20"/>
                <w:szCs w:val="20"/>
              </w:rPr>
            </w:pPr>
            <w:r w:rsidRPr="003370A3">
              <w:rPr>
                <w:rFonts w:ascii="HG丸ｺﾞｼｯｸM-PRO" w:eastAsia="HG丸ｺﾞｼｯｸM-PRO" w:hAnsi="HG丸ｺﾞｼｯｸM-PRO" w:hint="eastAsia"/>
                <w:sz w:val="18"/>
                <w:szCs w:val="18"/>
              </w:rPr>
              <w:t>一時保護ガイドラインに合致した支援体制の強化</w:t>
            </w:r>
          </w:p>
          <w:p w:rsidR="003A5D77" w:rsidRPr="001E34F2" w:rsidRDefault="003A5D77" w:rsidP="003A5D77">
            <w:pPr>
              <w:pStyle w:val="aa"/>
              <w:numPr>
                <w:ilvl w:val="0"/>
                <w:numId w:val="1"/>
              </w:numPr>
              <w:spacing w:line="0" w:lineRule="atLeast"/>
              <w:ind w:leftChars="0"/>
              <w:jc w:val="left"/>
              <w:rPr>
                <w:rFonts w:ascii="HG丸ｺﾞｼｯｸM-PRO" w:eastAsia="HG丸ｺﾞｼｯｸM-PRO" w:hAnsi="HG丸ｺﾞｼｯｸM-PRO"/>
                <w:sz w:val="20"/>
                <w:szCs w:val="20"/>
              </w:rPr>
            </w:pPr>
            <w:r w:rsidRPr="003370A3">
              <w:rPr>
                <w:rFonts w:ascii="HG丸ｺﾞｼｯｸM-PRO" w:eastAsia="HG丸ｺﾞｼｯｸM-PRO" w:hAnsi="HG丸ｺﾞｼｯｸM-PRO" w:hint="eastAsia"/>
                <w:sz w:val="18"/>
                <w:szCs w:val="18"/>
              </w:rPr>
              <w:t>組織内弁護士を配置</w:t>
            </w:r>
          </w:p>
        </w:tc>
        <w:tc>
          <w:tcPr>
            <w:tcW w:w="1984" w:type="dxa"/>
          </w:tcPr>
          <w:p w:rsidR="003A5D77" w:rsidRPr="003370A3" w:rsidRDefault="003A5D77" w:rsidP="003A5D77">
            <w:pPr>
              <w:spacing w:line="0" w:lineRule="atLeast"/>
              <w:jc w:val="left"/>
              <w:rPr>
                <w:rFonts w:ascii="HG丸ｺﾞｼｯｸM-PRO" w:eastAsia="HG丸ｺﾞｼｯｸM-PRO" w:hAnsi="HG丸ｺﾞｼｯｸM-PRO"/>
                <w:szCs w:val="23"/>
              </w:rPr>
            </w:pPr>
            <w:r>
              <w:rPr>
                <w:rFonts w:ascii="HG丸ｺﾞｼｯｸM-PRO" w:eastAsia="HG丸ｺﾞｼｯｸM-PRO" w:hAnsi="HG丸ｺﾞｼｯｸM-PRO" w:hint="eastAsia"/>
                <w:sz w:val="24"/>
                <w:szCs w:val="24"/>
              </w:rPr>
              <w:t xml:space="preserve">　</w:t>
            </w:r>
            <w:r w:rsidRPr="000D4411">
              <w:rPr>
                <w:rFonts w:ascii="HG丸ｺﾞｼｯｸM-PRO" w:eastAsia="HG丸ｺﾞｼｯｸM-PRO" w:hAnsi="HG丸ｺﾞｼｯｸM-PRO" w:hint="eastAsia"/>
                <w:szCs w:val="23"/>
              </w:rPr>
              <w:t>24時間365日児童虐待の通告</w:t>
            </w:r>
            <w:r>
              <w:rPr>
                <w:rFonts w:ascii="HG丸ｺﾞｼｯｸM-PRO" w:eastAsia="HG丸ｺﾞｼｯｸM-PRO" w:hAnsi="HG丸ｺﾞｼｯｸM-PRO" w:hint="eastAsia"/>
                <w:szCs w:val="23"/>
              </w:rPr>
              <w:t>・相談</w:t>
            </w:r>
            <w:r w:rsidRPr="000D4411">
              <w:rPr>
                <w:rFonts w:ascii="HG丸ｺﾞｼｯｸM-PRO" w:eastAsia="HG丸ｺﾞｼｯｸM-PRO" w:hAnsi="HG丸ｺﾞｼｯｸM-PRO" w:hint="eastAsia"/>
                <w:szCs w:val="23"/>
              </w:rPr>
              <w:t>対応を行うフリーダイヤルの「児童虐待ホットライン」を開設するとともに、宿日直職員及び警察ＯＢによる安全確認体制を構築</w:t>
            </w:r>
          </w:p>
        </w:tc>
        <w:tc>
          <w:tcPr>
            <w:tcW w:w="2039" w:type="dxa"/>
            <w:tcBorders>
              <w:right w:val="single" w:sz="18" w:space="0" w:color="auto"/>
            </w:tcBorders>
          </w:tcPr>
          <w:p w:rsidR="003A5D77" w:rsidRPr="007D3748" w:rsidRDefault="003A5D77" w:rsidP="003A5D77">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D3748">
              <w:rPr>
                <w:rFonts w:ascii="HG丸ｺﾞｼｯｸM-PRO" w:eastAsia="HG丸ｺﾞｼｯｸM-PRO" w:hAnsi="HG丸ｺﾞｼｯｸM-PRO" w:hint="eastAsia"/>
                <w:sz w:val="24"/>
                <w:szCs w:val="24"/>
              </w:rPr>
              <w:t>本市独自のツールを活用し、５段階の虐待リスクレベルに振り分け、リスクレベルに応じたきめ細やかな支援</w:t>
            </w:r>
            <w:r>
              <w:rPr>
                <w:rFonts w:ascii="HG丸ｺﾞｼｯｸM-PRO" w:eastAsia="HG丸ｺﾞｼｯｸM-PRO" w:hAnsi="HG丸ｺﾞｼｯｸM-PRO" w:hint="eastAsia"/>
                <w:sz w:val="24"/>
                <w:szCs w:val="24"/>
              </w:rPr>
              <w:t>を実施</w:t>
            </w:r>
          </w:p>
        </w:tc>
      </w:tr>
      <w:tr w:rsidR="003A5D77" w:rsidRPr="002061F3" w:rsidTr="00C230F9">
        <w:trPr>
          <w:trHeight w:val="759"/>
          <w:jc w:val="center"/>
        </w:trPr>
        <w:tc>
          <w:tcPr>
            <w:tcW w:w="1395" w:type="dxa"/>
            <w:tcBorders>
              <w:left w:val="single" w:sz="18" w:space="0" w:color="auto"/>
            </w:tcBorders>
            <w:shd w:val="clear" w:color="auto" w:fill="BFBFBF" w:themeFill="background1" w:themeFillShade="BF"/>
            <w:vAlign w:val="center"/>
          </w:tcPr>
          <w:p w:rsidR="003A5D77" w:rsidRPr="002061F3" w:rsidRDefault="003A5D77" w:rsidP="003A5D77">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実績</w:t>
            </w:r>
          </w:p>
        </w:tc>
        <w:tc>
          <w:tcPr>
            <w:tcW w:w="2268" w:type="dxa"/>
            <w:vAlign w:val="center"/>
          </w:tcPr>
          <w:p w:rsidR="003A5D77" w:rsidRPr="007E021C" w:rsidRDefault="003A5D77" w:rsidP="003A5D77">
            <w:pPr>
              <w:spacing w:line="0" w:lineRule="atLeast"/>
              <w:jc w:val="center"/>
              <w:rPr>
                <w:rFonts w:ascii="HG丸ｺﾞｼｯｸM-PRO" w:eastAsia="HG丸ｺﾞｼｯｸM-PRO" w:hAnsi="HG丸ｺﾞｼｯｸM-PRO"/>
                <w:szCs w:val="24"/>
              </w:rPr>
            </w:pPr>
            <w:r w:rsidRPr="007E021C">
              <w:rPr>
                <w:rFonts w:ascii="HG丸ｺﾞｼｯｸM-PRO" w:eastAsia="HG丸ｺﾞｼｯｸM-PRO" w:hAnsi="HG丸ｺﾞｼｯｸM-PRO" w:hint="eastAsia"/>
                <w:szCs w:val="24"/>
              </w:rPr>
              <w:t>Ｈ24以降、</w:t>
            </w:r>
          </w:p>
          <w:p w:rsidR="003A5D77" w:rsidRPr="007E021C" w:rsidRDefault="003A5D77" w:rsidP="003A5D77">
            <w:pPr>
              <w:spacing w:line="0" w:lineRule="atLeast"/>
              <w:jc w:val="center"/>
              <w:rPr>
                <w:rFonts w:ascii="HG丸ｺﾞｼｯｸM-PRO" w:eastAsia="HG丸ｺﾞｼｯｸM-PRO" w:hAnsi="HG丸ｺﾞｼｯｸM-PRO"/>
                <w:szCs w:val="24"/>
              </w:rPr>
            </w:pPr>
            <w:r w:rsidRPr="007E021C">
              <w:rPr>
                <w:rFonts w:ascii="HG丸ｺﾞｼｯｸM-PRO" w:eastAsia="HG丸ｺﾞｼｯｸM-PRO" w:hAnsi="HG丸ｺﾞｼｯｸM-PRO" w:hint="eastAsia"/>
                <w:szCs w:val="24"/>
              </w:rPr>
              <w:t>児童福祉司を</w:t>
            </w:r>
          </w:p>
          <w:p w:rsidR="003A5D77" w:rsidRPr="007E021C" w:rsidRDefault="003A5D77" w:rsidP="003A5D77">
            <w:pPr>
              <w:spacing w:line="0" w:lineRule="atLeast"/>
              <w:jc w:val="center"/>
              <w:rPr>
                <w:rFonts w:ascii="HG丸ｺﾞｼｯｸM-PRO" w:eastAsia="HG丸ｺﾞｼｯｸM-PRO" w:hAnsi="HG丸ｺﾞｼｯｸM-PRO"/>
                <w:szCs w:val="24"/>
              </w:rPr>
            </w:pPr>
            <w:r w:rsidRPr="007E021C">
              <w:rPr>
                <w:rFonts w:ascii="HG丸ｺﾞｼｯｸM-PRO" w:eastAsia="HG丸ｺﾞｼｯｸM-PRO" w:hAnsi="HG丸ｺﾞｼｯｸM-PRO" w:hint="eastAsia"/>
                <w:szCs w:val="24"/>
              </w:rPr>
              <w:t>60人増員</w:t>
            </w:r>
          </w:p>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 xml:space="preserve">　</w:t>
            </w:r>
            <w:r w:rsidRPr="007E021C">
              <w:rPr>
                <w:rFonts w:ascii="HG丸ｺﾞｼｯｸM-PRO" w:eastAsia="HG丸ｺﾞｼｯｸM-PRO" w:hAnsi="HG丸ｺﾞｼｯｸM-PRO" w:hint="eastAsia"/>
                <w:szCs w:val="24"/>
              </w:rPr>
              <w:t>令和９年度までに143人増員予定</w:t>
            </w:r>
          </w:p>
        </w:tc>
        <w:tc>
          <w:tcPr>
            <w:tcW w:w="2693" w:type="dxa"/>
            <w:vAlign w:val="center"/>
          </w:tcPr>
          <w:p w:rsidR="003A5D77"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4,433件</w:t>
            </w:r>
          </w:p>
          <w:p w:rsidR="003A5D77" w:rsidRDefault="003A5D77" w:rsidP="003A5D77">
            <w:pPr>
              <w:spacing w:line="0" w:lineRule="atLeast"/>
              <w:ind w:left="600" w:hangingChars="300" w:hanging="600"/>
              <w:jc w:val="center"/>
              <w:rPr>
                <w:rFonts w:ascii="HG丸ｺﾞｼｯｸM-PRO" w:eastAsia="HG丸ｺﾞｼｯｸM-PRO" w:hAnsi="HG丸ｺﾞｼｯｸM-PRO"/>
                <w:sz w:val="20"/>
                <w:szCs w:val="24"/>
              </w:rPr>
            </w:pPr>
            <w:r w:rsidRPr="00C62D02">
              <w:rPr>
                <w:rFonts w:ascii="HG丸ｺﾞｼｯｸM-PRO" w:eastAsia="HG丸ｺﾞｼｯｸM-PRO" w:hAnsi="HG丸ｺﾞｼｯｸM-PRO" w:hint="eastAsia"/>
                <w:sz w:val="20"/>
                <w:szCs w:val="24"/>
              </w:rPr>
              <w:t>(</w:t>
            </w:r>
            <w:r w:rsidRPr="00C62D02">
              <w:rPr>
                <w:rFonts w:ascii="HG丸ｺﾞｼｯｸM-PRO" w:eastAsia="HG丸ｺﾞｼｯｸM-PRO" w:hAnsi="HG丸ｺﾞｼｯｸM-PRO"/>
                <w:sz w:val="20"/>
                <w:szCs w:val="24"/>
              </w:rPr>
              <w:t>H30.8</w:t>
            </w:r>
            <w:r w:rsidRPr="00C62D02">
              <w:rPr>
                <w:rFonts w:ascii="HG丸ｺﾞｼｯｸM-PRO" w:eastAsia="HG丸ｺﾞｼｯｸM-PRO" w:hAnsi="HG丸ｺﾞｼｯｸM-PRO" w:hint="eastAsia"/>
                <w:sz w:val="20"/>
                <w:szCs w:val="24"/>
              </w:rPr>
              <w:t>～H31.3)</w:t>
            </w:r>
          </w:p>
          <w:p w:rsidR="003A5D77" w:rsidRPr="002061F3" w:rsidRDefault="003A5D77" w:rsidP="003A5D77">
            <w:pPr>
              <w:spacing w:line="0" w:lineRule="atLeast"/>
              <w:ind w:left="600" w:hangingChars="300" w:hanging="60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4"/>
              </w:rPr>
              <w:t>(定期共有分のみ)</w:t>
            </w:r>
          </w:p>
        </w:tc>
        <w:tc>
          <w:tcPr>
            <w:tcW w:w="1985" w:type="dxa"/>
            <w:tcBorders>
              <w:right w:val="single" w:sz="12" w:space="0" w:color="auto"/>
            </w:tcBorders>
            <w:vAlign w:val="center"/>
          </w:tcPr>
          <w:p w:rsidR="0033332E" w:rsidRDefault="003A5D77" w:rsidP="00244BB4">
            <w:pPr>
              <w:spacing w:line="0" w:lineRule="atLeast"/>
              <w:jc w:val="center"/>
              <w:rPr>
                <w:rFonts w:ascii="HG丸ｺﾞｼｯｸM-PRO" w:eastAsia="HG丸ｺﾞｼｯｸM-PRO" w:hAnsi="HG丸ｺﾞｼｯｸM-PRO"/>
                <w:sz w:val="20"/>
                <w:szCs w:val="24"/>
              </w:rPr>
            </w:pPr>
            <w:r w:rsidRPr="00497993">
              <w:rPr>
                <w:rFonts w:ascii="HG丸ｺﾞｼｯｸM-PRO" w:eastAsia="HG丸ｺﾞｼｯｸM-PRO" w:hAnsi="HG丸ｺﾞｼｯｸM-PRO" w:hint="eastAsia"/>
                <w:sz w:val="20"/>
                <w:szCs w:val="24"/>
              </w:rPr>
              <w:t>安全確認</w:t>
            </w:r>
            <w:bookmarkStart w:id="0" w:name="_GoBack"/>
            <w:bookmarkEnd w:id="0"/>
            <w:r w:rsidRPr="00497993">
              <w:rPr>
                <w:rFonts w:ascii="HG丸ｺﾞｼｯｸM-PRO" w:eastAsia="HG丸ｺﾞｼｯｸM-PRO" w:hAnsi="HG丸ｺﾞｼｯｸM-PRO" w:hint="eastAsia"/>
                <w:sz w:val="20"/>
                <w:szCs w:val="24"/>
              </w:rPr>
              <w:t>訪問件数</w:t>
            </w:r>
          </w:p>
          <w:p w:rsidR="003A5D77" w:rsidRPr="00497993" w:rsidRDefault="003A5D77" w:rsidP="00244BB4">
            <w:pPr>
              <w:spacing w:line="0" w:lineRule="atLeast"/>
              <w:jc w:val="center"/>
              <w:rPr>
                <w:rFonts w:ascii="HG丸ｺﾞｼｯｸM-PRO" w:eastAsia="HG丸ｺﾞｼｯｸM-PRO" w:hAnsi="HG丸ｺﾞｼｯｸM-PRO"/>
                <w:sz w:val="20"/>
                <w:szCs w:val="24"/>
              </w:rPr>
            </w:pPr>
            <w:r w:rsidRPr="00497993">
              <w:rPr>
                <w:rFonts w:ascii="HG丸ｺﾞｼｯｸM-PRO" w:eastAsia="HG丸ｺﾞｼｯｸM-PRO" w:hAnsi="HG丸ｺﾞｼｯｸM-PRO" w:hint="eastAsia"/>
                <w:sz w:val="20"/>
                <w:szCs w:val="24"/>
              </w:rPr>
              <w:t>：1,351件</w:t>
            </w:r>
          </w:p>
          <w:p w:rsidR="00244BB4" w:rsidRDefault="003A5D77" w:rsidP="00244BB4">
            <w:pPr>
              <w:spacing w:line="0" w:lineRule="atLeast"/>
              <w:jc w:val="center"/>
              <w:rPr>
                <w:rFonts w:ascii="HG丸ｺﾞｼｯｸM-PRO" w:eastAsia="HG丸ｺﾞｼｯｸM-PRO" w:hAnsi="HG丸ｺﾞｼｯｸM-PRO"/>
                <w:sz w:val="20"/>
                <w:szCs w:val="24"/>
              </w:rPr>
            </w:pPr>
            <w:r w:rsidRPr="00497993">
              <w:rPr>
                <w:rFonts w:ascii="HG丸ｺﾞｼｯｸM-PRO" w:eastAsia="HG丸ｺﾞｼｯｸM-PRO" w:hAnsi="HG丸ｺﾞｼｯｸM-PRO" w:hint="eastAsia"/>
                <w:sz w:val="20"/>
                <w:szCs w:val="24"/>
              </w:rPr>
              <w:t>夜間休日の電話</w:t>
            </w:r>
          </w:p>
          <w:p w:rsidR="0033332E" w:rsidRDefault="003A5D77" w:rsidP="00244BB4">
            <w:pPr>
              <w:spacing w:line="0" w:lineRule="atLeast"/>
              <w:jc w:val="center"/>
              <w:rPr>
                <w:rFonts w:ascii="HG丸ｺﾞｼｯｸM-PRO" w:eastAsia="HG丸ｺﾞｼｯｸM-PRO" w:hAnsi="HG丸ｺﾞｼｯｸM-PRO"/>
                <w:sz w:val="20"/>
                <w:szCs w:val="24"/>
              </w:rPr>
            </w:pPr>
            <w:r w:rsidRPr="00497993">
              <w:rPr>
                <w:rFonts w:ascii="HG丸ｺﾞｼｯｸM-PRO" w:eastAsia="HG丸ｺﾞｼｯｸM-PRO" w:hAnsi="HG丸ｺﾞｼｯｸM-PRO" w:hint="eastAsia"/>
                <w:sz w:val="20"/>
                <w:szCs w:val="24"/>
              </w:rPr>
              <w:t>相談</w:t>
            </w:r>
            <w:r>
              <w:rPr>
                <w:rFonts w:ascii="HG丸ｺﾞｼｯｸM-PRO" w:eastAsia="HG丸ｺﾞｼｯｸM-PRO" w:hAnsi="HG丸ｺﾞｼｯｸM-PRO" w:hint="eastAsia"/>
                <w:sz w:val="20"/>
                <w:szCs w:val="24"/>
              </w:rPr>
              <w:t>対応</w:t>
            </w:r>
            <w:r w:rsidR="0033332E">
              <w:rPr>
                <w:rFonts w:ascii="HG丸ｺﾞｼｯｸM-PRO" w:eastAsia="HG丸ｺﾞｼｯｸM-PRO" w:hAnsi="HG丸ｺﾞｼｯｸM-PRO" w:hint="eastAsia"/>
                <w:sz w:val="20"/>
                <w:szCs w:val="24"/>
              </w:rPr>
              <w:t>件数</w:t>
            </w:r>
          </w:p>
          <w:p w:rsidR="003A5D77" w:rsidRPr="002061F3" w:rsidRDefault="0033332E" w:rsidP="00244BB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4"/>
              </w:rPr>
              <w:t>：</w:t>
            </w:r>
            <w:r w:rsidR="003A5D77" w:rsidRPr="00497993">
              <w:rPr>
                <w:rFonts w:ascii="HG丸ｺﾞｼｯｸM-PRO" w:eastAsia="HG丸ｺﾞｼｯｸM-PRO" w:hAnsi="HG丸ｺﾞｼｯｸM-PRO" w:hint="eastAsia"/>
                <w:sz w:val="20"/>
                <w:szCs w:val="24"/>
              </w:rPr>
              <w:t>5,796件</w:t>
            </w:r>
          </w:p>
        </w:tc>
        <w:tc>
          <w:tcPr>
            <w:tcW w:w="2268" w:type="dxa"/>
            <w:tcBorders>
              <w:left w:val="single" w:sz="12" w:space="0" w:color="auto"/>
            </w:tcBorders>
            <w:vAlign w:val="center"/>
          </w:tcPr>
          <w:p w:rsidR="003A5D77" w:rsidRPr="003370A3" w:rsidRDefault="003A5D77" w:rsidP="003A5D77">
            <w:pPr>
              <w:spacing w:line="0" w:lineRule="atLeast"/>
              <w:jc w:val="left"/>
              <w:rPr>
                <w:rFonts w:ascii="HG丸ｺﾞｼｯｸM-PRO" w:eastAsia="HG丸ｺﾞｼｯｸM-PRO" w:hAnsi="HG丸ｺﾞｼｯｸM-PRO"/>
                <w:sz w:val="18"/>
                <w:szCs w:val="16"/>
              </w:rPr>
            </w:pPr>
            <w:r w:rsidRPr="009E5A0A">
              <w:rPr>
                <w:rFonts w:ascii="HG丸ｺﾞｼｯｸM-PRO" w:eastAsia="HG丸ｺﾞｼｯｸM-PRO" w:hAnsi="HG丸ｺﾞｼｯｸM-PRO" w:hint="eastAsia"/>
                <w:sz w:val="18"/>
                <w:szCs w:val="16"/>
              </w:rPr>
              <w:t>・平成</w:t>
            </w:r>
            <w:r w:rsidRPr="009E5A0A">
              <w:rPr>
                <w:rFonts w:ascii="HG丸ｺﾞｼｯｸM-PRO" w:eastAsia="HG丸ｺﾞｼｯｸM-PRO" w:hAnsi="HG丸ｺﾞｼｯｸM-PRO"/>
                <w:sz w:val="18"/>
                <w:szCs w:val="16"/>
              </w:rPr>
              <w:t>22年から7年間で122人(うち児童福祉司46人)増員</w:t>
            </w:r>
          </w:p>
          <w:p w:rsidR="003A5D77" w:rsidRDefault="003A5D77" w:rsidP="003A5D77">
            <w:pPr>
              <w:spacing w:line="0" w:lineRule="atLeast"/>
              <w:rPr>
                <w:rFonts w:ascii="HG丸ｺﾞｼｯｸM-PRO" w:eastAsia="HG丸ｺﾞｼｯｸM-PRO" w:hAnsi="HG丸ｺﾞｼｯｸM-PRO"/>
                <w:sz w:val="18"/>
                <w:szCs w:val="16"/>
              </w:rPr>
            </w:pPr>
            <w:r w:rsidRPr="003370A3">
              <w:rPr>
                <w:rFonts w:ascii="HG丸ｺﾞｼｯｸM-PRO" w:eastAsia="HG丸ｺﾞｼｯｸM-PRO" w:hAnsi="HG丸ｺﾞｼｯｸM-PRO" w:hint="eastAsia"/>
                <w:sz w:val="18"/>
                <w:szCs w:val="16"/>
              </w:rPr>
              <w:t>・平成30</w:t>
            </w:r>
            <w:r w:rsidRPr="003370A3">
              <w:rPr>
                <w:rFonts w:ascii="HG丸ｺﾞｼｯｸM-PRO" w:eastAsia="HG丸ｺﾞｼｯｸM-PRO" w:hAnsi="HG丸ｺﾞｼｯｸM-PRO"/>
                <w:sz w:val="18"/>
                <w:szCs w:val="16"/>
              </w:rPr>
              <w:t>年</w:t>
            </w:r>
            <w:r w:rsidRPr="003370A3">
              <w:rPr>
                <w:rFonts w:ascii="HG丸ｺﾞｼｯｸM-PRO" w:eastAsia="HG丸ｺﾞｼｯｸM-PRO" w:hAnsi="HG丸ｺﾞｼｯｸM-PRO" w:hint="eastAsia"/>
                <w:sz w:val="18"/>
                <w:szCs w:val="16"/>
              </w:rPr>
              <w:t>度</w:t>
            </w:r>
            <w:r w:rsidRPr="003370A3">
              <w:rPr>
                <w:rFonts w:ascii="HG丸ｺﾞｼｯｸM-PRO" w:eastAsia="HG丸ｺﾞｼｯｸM-PRO" w:hAnsi="HG丸ｺﾞｼｯｸM-PRO"/>
                <w:sz w:val="18"/>
                <w:szCs w:val="16"/>
              </w:rPr>
              <w:t>～</w:t>
            </w:r>
            <w:r w:rsidRPr="003370A3">
              <w:rPr>
                <w:rFonts w:ascii="HG丸ｺﾞｼｯｸM-PRO" w:eastAsia="HG丸ｺﾞｼｯｸM-PRO" w:hAnsi="HG丸ｺﾞｼｯｸM-PRO" w:hint="eastAsia"/>
                <w:sz w:val="18"/>
                <w:szCs w:val="16"/>
              </w:rPr>
              <w:t>令和８</w:t>
            </w:r>
            <w:r w:rsidRPr="003370A3">
              <w:rPr>
                <w:rFonts w:ascii="HG丸ｺﾞｼｯｸM-PRO" w:eastAsia="HG丸ｺﾞｼｯｸM-PRO" w:hAnsi="HG丸ｺﾞｼｯｸM-PRO"/>
                <w:sz w:val="18"/>
                <w:szCs w:val="16"/>
              </w:rPr>
              <w:t>年</w:t>
            </w:r>
            <w:r w:rsidRPr="003370A3">
              <w:rPr>
                <w:rFonts w:ascii="HG丸ｺﾞｼｯｸM-PRO" w:eastAsia="HG丸ｺﾞｼｯｸM-PRO" w:hAnsi="HG丸ｺﾞｼｯｸM-PRO" w:hint="eastAsia"/>
                <w:sz w:val="18"/>
                <w:szCs w:val="16"/>
              </w:rPr>
              <w:t>度</w:t>
            </w:r>
            <w:r w:rsidRPr="003370A3">
              <w:rPr>
                <w:rFonts w:ascii="HG丸ｺﾞｼｯｸM-PRO" w:eastAsia="HG丸ｺﾞｼｯｸM-PRO" w:hAnsi="HG丸ｺﾞｼｯｸM-PRO"/>
                <w:sz w:val="18"/>
                <w:szCs w:val="16"/>
              </w:rPr>
              <w:t>まで</w:t>
            </w:r>
            <w:r w:rsidRPr="003370A3">
              <w:rPr>
                <w:rFonts w:ascii="HG丸ｺﾞｼｯｸM-PRO" w:eastAsia="HG丸ｺﾞｼｯｸM-PRO" w:hAnsi="HG丸ｺﾞｼｯｸM-PRO" w:hint="eastAsia"/>
                <w:sz w:val="18"/>
                <w:szCs w:val="16"/>
              </w:rPr>
              <w:t>に</w:t>
            </w:r>
            <w:r w:rsidRPr="009E5A0A">
              <w:rPr>
                <w:rFonts w:ascii="HG丸ｺﾞｼｯｸM-PRO" w:eastAsia="HG丸ｺﾞｼｯｸM-PRO" w:hAnsi="HG丸ｺﾞｼｯｸM-PRO"/>
                <w:sz w:val="18"/>
                <w:szCs w:val="16"/>
              </w:rPr>
              <w:t>161人（うち児童福祉司55人）の増員(平成29年度実績での積算)を予定</w:t>
            </w:r>
          </w:p>
          <w:p w:rsidR="003A5D77" w:rsidRPr="001E34F2" w:rsidRDefault="003A5D77" w:rsidP="003A5D77">
            <w:pPr>
              <w:spacing w:line="0" w:lineRule="atLeast"/>
              <w:rPr>
                <w:rFonts w:ascii="HG丸ｺﾞｼｯｸM-PRO" w:eastAsia="HG丸ｺﾞｼｯｸM-PRO" w:hAnsi="HG丸ｺﾞｼｯｸM-PRO"/>
                <w:sz w:val="16"/>
                <w:szCs w:val="16"/>
              </w:rPr>
            </w:pPr>
          </w:p>
        </w:tc>
        <w:tc>
          <w:tcPr>
            <w:tcW w:w="1984" w:type="dxa"/>
            <w:tcBorders>
              <w:bottom w:val="single" w:sz="4" w:space="0" w:color="auto"/>
            </w:tcBorders>
            <w:vAlign w:val="center"/>
          </w:tcPr>
          <w:p w:rsidR="003A5D77" w:rsidRDefault="003A5D77" w:rsidP="003A5D77">
            <w:pPr>
              <w:spacing w:line="0" w:lineRule="atLeast"/>
              <w:jc w:val="center"/>
              <w:rPr>
                <w:rFonts w:ascii="HG丸ｺﾞｼｯｸM-PRO" w:eastAsia="HG丸ｺﾞｼｯｸM-PRO" w:hAnsi="HG丸ｺﾞｼｯｸM-PRO"/>
                <w:sz w:val="24"/>
                <w:szCs w:val="24"/>
              </w:rPr>
            </w:pPr>
            <w:r w:rsidRPr="001E34F2">
              <w:rPr>
                <w:rFonts w:ascii="HG丸ｺﾞｼｯｸM-PRO" w:eastAsia="HG丸ｺﾞｼｯｸM-PRO" w:hAnsi="HG丸ｺﾞｼｯｸM-PRO" w:hint="eastAsia"/>
                <w:sz w:val="16"/>
                <w:szCs w:val="16"/>
              </w:rPr>
              <w:t>ホットライン受電件数</w:t>
            </w:r>
            <w:r>
              <w:rPr>
                <w:rFonts w:ascii="HG丸ｺﾞｼｯｸM-PRO" w:eastAsia="HG丸ｺﾞｼｯｸM-PRO" w:hAnsi="HG丸ｺﾞｼｯｸM-PRO" w:hint="eastAsia"/>
                <w:sz w:val="24"/>
                <w:szCs w:val="24"/>
              </w:rPr>
              <w:t>4,126件</w:t>
            </w:r>
          </w:p>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C62D02">
              <w:rPr>
                <w:rFonts w:ascii="HG丸ｺﾞｼｯｸM-PRO" w:eastAsia="HG丸ｺﾞｼｯｸM-PRO" w:hAnsi="HG丸ｺﾞｼｯｸM-PRO" w:hint="eastAsia"/>
                <w:sz w:val="20"/>
                <w:szCs w:val="24"/>
              </w:rPr>
              <w:t>(</w:t>
            </w:r>
            <w:r w:rsidRPr="00C62D02">
              <w:rPr>
                <w:rFonts w:ascii="HG丸ｺﾞｼｯｸM-PRO" w:eastAsia="HG丸ｺﾞｼｯｸM-PRO" w:hAnsi="HG丸ｺﾞｼｯｸM-PRO"/>
                <w:sz w:val="20"/>
                <w:szCs w:val="24"/>
              </w:rPr>
              <w:t>H30</w:t>
            </w:r>
            <w:r>
              <w:rPr>
                <w:rFonts w:ascii="HG丸ｺﾞｼｯｸM-PRO" w:eastAsia="HG丸ｺﾞｼｯｸM-PRO" w:hAnsi="HG丸ｺﾞｼｯｸM-PRO"/>
                <w:sz w:val="20"/>
                <w:szCs w:val="24"/>
              </w:rPr>
              <w:t>)</w:t>
            </w:r>
          </w:p>
        </w:tc>
        <w:tc>
          <w:tcPr>
            <w:tcW w:w="2039" w:type="dxa"/>
            <w:tcBorders>
              <w:right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3A5D77" w:rsidRPr="002061F3" w:rsidTr="00C230F9">
        <w:trPr>
          <w:trHeight w:val="755"/>
          <w:jc w:val="center"/>
        </w:trPr>
        <w:tc>
          <w:tcPr>
            <w:tcW w:w="1395" w:type="dxa"/>
            <w:tcBorders>
              <w:left w:val="single" w:sz="18" w:space="0" w:color="auto"/>
            </w:tcBorders>
            <w:shd w:val="clear" w:color="auto" w:fill="BFBFBF" w:themeFill="background1" w:themeFillShade="BF"/>
            <w:vAlign w:val="center"/>
          </w:tcPr>
          <w:p w:rsidR="003A5D77" w:rsidRPr="002061F3" w:rsidRDefault="003A5D77" w:rsidP="003A5D77">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開始年度</w:t>
            </w:r>
          </w:p>
        </w:tc>
        <w:tc>
          <w:tcPr>
            <w:tcW w:w="2268" w:type="dxa"/>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3" w:type="dxa"/>
            <w:vAlign w:val="center"/>
          </w:tcPr>
          <w:p w:rsidR="003A5D77" w:rsidRPr="002061F3" w:rsidRDefault="003A5D77" w:rsidP="003A5D77">
            <w:pPr>
              <w:spacing w:line="0" w:lineRule="atLeast"/>
              <w:jc w:val="left"/>
              <w:rPr>
                <w:rFonts w:ascii="HG丸ｺﾞｼｯｸM-PRO" w:eastAsia="HG丸ｺﾞｼｯｸM-PRO" w:hAnsi="HG丸ｺﾞｼｯｸM-PRO"/>
                <w:sz w:val="24"/>
                <w:szCs w:val="24"/>
              </w:rPr>
            </w:pPr>
            <w:r w:rsidRPr="00556DBA">
              <w:rPr>
                <w:rFonts w:ascii="HG丸ｺﾞｼｯｸM-PRO" w:eastAsia="HG丸ｺﾞｼｯｸM-PRO" w:hAnsi="HG丸ｺﾞｼｯｸM-PRO" w:hint="eastAsia"/>
                <w:sz w:val="22"/>
                <w:szCs w:val="24"/>
              </w:rPr>
              <w:t>H30年8月</w:t>
            </w:r>
            <w:r>
              <w:rPr>
                <w:rFonts w:ascii="HG丸ｺﾞｼｯｸM-PRO" w:eastAsia="HG丸ｺﾞｼｯｸM-PRO" w:hAnsi="HG丸ｺﾞｼｯｸM-PRO" w:hint="eastAsia"/>
                <w:sz w:val="22"/>
                <w:szCs w:val="24"/>
              </w:rPr>
              <w:t>分か</w:t>
            </w:r>
            <w:r w:rsidRPr="00556DBA">
              <w:rPr>
                <w:rFonts w:ascii="HG丸ｺﾞｼｯｸM-PRO" w:eastAsia="HG丸ｺﾞｼｯｸM-PRO" w:hAnsi="HG丸ｺﾞｼｯｸM-PRO" w:hint="eastAsia"/>
                <w:sz w:val="22"/>
                <w:szCs w:val="24"/>
              </w:rPr>
              <w:t>ら開始</w:t>
            </w:r>
          </w:p>
        </w:tc>
        <w:tc>
          <w:tcPr>
            <w:tcW w:w="1985" w:type="dxa"/>
            <w:tcBorders>
              <w:right w:val="single" w:sz="12"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平成28年度</w:t>
            </w:r>
          </w:p>
        </w:tc>
        <w:tc>
          <w:tcPr>
            <w:tcW w:w="2268" w:type="dxa"/>
            <w:tcBorders>
              <w:left w:val="single" w:sz="12" w:space="0" w:color="auto"/>
              <w:right w:val="single" w:sz="4" w:space="0" w:color="auto"/>
            </w:tcBorders>
            <w:vAlign w:val="center"/>
          </w:tcPr>
          <w:p w:rsidR="003A5D77" w:rsidRPr="00A17263" w:rsidRDefault="003A5D77" w:rsidP="003A5D77">
            <w:pPr>
              <w:spacing w:line="0" w:lineRule="atLeast"/>
              <w:jc w:val="center"/>
              <w:rPr>
                <w:rFonts w:ascii="HG丸ｺﾞｼｯｸM-PRO" w:eastAsia="HG丸ｺﾞｼｯｸM-PRO" w:hAnsi="HG丸ｺﾞｼｯｸM-PRO"/>
                <w:sz w:val="16"/>
                <w:szCs w:val="16"/>
              </w:rPr>
            </w:pPr>
            <w:r w:rsidRPr="00A17263">
              <w:rPr>
                <w:rFonts w:ascii="HG丸ｺﾞｼｯｸM-PRO" w:eastAsia="HG丸ｺﾞｼｯｸM-PRO" w:hAnsi="HG丸ｺﾞｼｯｸM-PRO" w:hint="eastAsia"/>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H21年9月</w:t>
            </w:r>
          </w:p>
        </w:tc>
        <w:tc>
          <w:tcPr>
            <w:tcW w:w="2039" w:type="dxa"/>
            <w:tcBorders>
              <w:left w:val="single" w:sz="4" w:space="0" w:color="auto"/>
              <w:right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w:t>
            </w:r>
            <w:r>
              <w:rPr>
                <w:rFonts w:ascii="HG丸ｺﾞｼｯｸM-PRO" w:eastAsia="HG丸ｺﾞｼｯｸM-PRO" w:hAnsi="HG丸ｺﾞｼｯｸM-PRO"/>
                <w:sz w:val="24"/>
                <w:szCs w:val="24"/>
              </w:rPr>
              <w:t>31</w:t>
            </w:r>
            <w:r>
              <w:rPr>
                <w:rFonts w:ascii="HG丸ｺﾞｼｯｸM-PRO" w:eastAsia="HG丸ｺﾞｼｯｸM-PRO" w:hAnsi="HG丸ｺﾞｼｯｸM-PRO" w:hint="eastAsia"/>
                <w:sz w:val="24"/>
                <w:szCs w:val="24"/>
              </w:rPr>
              <w:t>年</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月</w:t>
            </w:r>
          </w:p>
        </w:tc>
      </w:tr>
      <w:tr w:rsidR="003A5D77" w:rsidRPr="002061F3" w:rsidTr="00C230F9">
        <w:trPr>
          <w:trHeight w:val="407"/>
          <w:jc w:val="center"/>
        </w:trPr>
        <w:tc>
          <w:tcPr>
            <w:tcW w:w="1395" w:type="dxa"/>
            <w:tcBorders>
              <w:left w:val="single" w:sz="18" w:space="0" w:color="auto"/>
              <w:bottom w:val="single" w:sz="18" w:space="0" w:color="auto"/>
            </w:tcBorders>
            <w:shd w:val="clear" w:color="auto" w:fill="BFBFBF" w:themeFill="background1" w:themeFillShade="BF"/>
            <w:vAlign w:val="center"/>
          </w:tcPr>
          <w:p w:rsidR="003A5D77" w:rsidRDefault="003A5D77" w:rsidP="003A5D7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p>
          <w:p w:rsidR="003A5D77" w:rsidRPr="002061F3" w:rsidRDefault="003A5D77" w:rsidP="003A5D77">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予算</w:t>
            </w:r>
          </w:p>
        </w:tc>
        <w:tc>
          <w:tcPr>
            <w:tcW w:w="2268" w:type="dxa"/>
            <w:tcBorders>
              <w:bottom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3" w:type="dxa"/>
            <w:tcBorders>
              <w:bottom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3,755千円</w:t>
            </w:r>
          </w:p>
        </w:tc>
        <w:tc>
          <w:tcPr>
            <w:tcW w:w="1985" w:type="dxa"/>
            <w:tcBorders>
              <w:bottom w:val="single" w:sz="18" w:space="0" w:color="auto"/>
              <w:right w:val="single" w:sz="12" w:space="0" w:color="auto"/>
            </w:tcBorders>
          </w:tcPr>
          <w:p w:rsidR="003A5D77" w:rsidRPr="008E3703" w:rsidRDefault="003A5D77" w:rsidP="003A5D77">
            <w:pPr>
              <w:spacing w:line="0" w:lineRule="atLeast"/>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安全確認</w:t>
            </w:r>
            <w:r w:rsidRPr="008E3703">
              <w:rPr>
                <w:rFonts w:ascii="HG丸ｺﾞｼｯｸM-PRO" w:eastAsia="HG丸ｺﾞｼｯｸM-PRO" w:hAnsi="HG丸ｺﾞｼｯｸM-PRO" w:hint="eastAsia"/>
                <w:sz w:val="22"/>
                <w:szCs w:val="24"/>
              </w:rPr>
              <w:t>73,516千円</w:t>
            </w:r>
          </w:p>
          <w:p w:rsidR="003A5D77" w:rsidRPr="002061F3" w:rsidRDefault="003A5D77" w:rsidP="003A5D77">
            <w:pPr>
              <w:spacing w:line="0" w:lineRule="atLeast"/>
              <w:jc w:val="left"/>
              <w:rPr>
                <w:rFonts w:ascii="HG丸ｺﾞｼｯｸM-PRO" w:eastAsia="HG丸ｺﾞｼｯｸM-PRO" w:hAnsi="HG丸ｺﾞｼｯｸM-PRO"/>
                <w:sz w:val="24"/>
                <w:szCs w:val="24"/>
              </w:rPr>
            </w:pPr>
            <w:r w:rsidRPr="008E3703">
              <w:rPr>
                <w:rFonts w:ascii="HG丸ｺﾞｼｯｸM-PRO" w:eastAsia="HG丸ｺﾞｼｯｸM-PRO" w:hAnsi="HG丸ｺﾞｼｯｸM-PRO" w:hint="eastAsia"/>
                <w:sz w:val="22"/>
                <w:szCs w:val="24"/>
              </w:rPr>
              <w:t>電話相談39,405千円</w:t>
            </w:r>
          </w:p>
        </w:tc>
        <w:tc>
          <w:tcPr>
            <w:tcW w:w="2268" w:type="dxa"/>
            <w:tcBorders>
              <w:left w:val="single" w:sz="12" w:space="0" w:color="auto"/>
              <w:bottom w:val="single" w:sz="18" w:space="0" w:color="auto"/>
            </w:tcBorders>
            <w:vAlign w:val="center"/>
          </w:tcPr>
          <w:p w:rsidR="003A5D77"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984" w:type="dxa"/>
            <w:tcBorders>
              <w:top w:val="single" w:sz="4" w:space="0" w:color="auto"/>
              <w:bottom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sidRPr="0009675C">
              <w:rPr>
                <w:rFonts w:ascii="HG丸ｺﾞｼｯｸM-PRO" w:eastAsia="HG丸ｺﾞｼｯｸM-PRO" w:hAnsi="HG丸ｺﾞｼｯｸM-PRO" w:hint="eastAsia"/>
                <w:sz w:val="22"/>
                <w:szCs w:val="24"/>
              </w:rPr>
              <w:t>約69</w:t>
            </w:r>
            <w:r w:rsidRPr="0009675C">
              <w:rPr>
                <w:rFonts w:ascii="HG丸ｺﾞｼｯｸM-PRO" w:eastAsia="HG丸ｺﾞｼｯｸM-PRO" w:hAnsi="HG丸ｺﾞｼｯｸM-PRO"/>
                <w:sz w:val="22"/>
                <w:szCs w:val="24"/>
              </w:rPr>
              <w:t>,0</w:t>
            </w:r>
            <w:r w:rsidRPr="0009675C">
              <w:rPr>
                <w:rFonts w:ascii="HG丸ｺﾞｼｯｸM-PRO" w:eastAsia="HG丸ｺﾞｼｯｸM-PRO" w:hAnsi="HG丸ｺﾞｼｯｸM-PRO" w:hint="eastAsia"/>
                <w:sz w:val="22"/>
                <w:szCs w:val="24"/>
              </w:rPr>
              <w:t>00千円</w:t>
            </w:r>
          </w:p>
        </w:tc>
        <w:tc>
          <w:tcPr>
            <w:tcW w:w="2039" w:type="dxa"/>
            <w:tcBorders>
              <w:bottom w:val="single" w:sz="18" w:space="0" w:color="auto"/>
              <w:right w:val="single" w:sz="18" w:space="0" w:color="auto"/>
            </w:tcBorders>
            <w:vAlign w:val="center"/>
          </w:tcPr>
          <w:p w:rsidR="003A5D77" w:rsidRPr="002061F3" w:rsidRDefault="003A5D77" w:rsidP="003A5D7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E3703" w:rsidRPr="002061F3" w:rsidTr="00C230F9">
        <w:trPr>
          <w:jc w:val="center"/>
        </w:trPr>
        <w:tc>
          <w:tcPr>
            <w:tcW w:w="1395" w:type="dxa"/>
            <w:tcBorders>
              <w:top w:val="single" w:sz="18" w:space="0" w:color="auto"/>
              <w:left w:val="single" w:sz="18" w:space="0" w:color="auto"/>
            </w:tcBorders>
            <w:shd w:val="clear" w:color="auto" w:fill="BFBFBF" w:themeFill="background1" w:themeFillShade="BF"/>
          </w:tcPr>
          <w:p w:rsidR="008E3703" w:rsidRPr="002061F3" w:rsidRDefault="008E3703" w:rsidP="00871497">
            <w:pPr>
              <w:rPr>
                <w:rFonts w:ascii="HG丸ｺﾞｼｯｸM-PRO" w:eastAsia="HG丸ｺﾞｼｯｸM-PRO" w:hAnsi="HG丸ｺﾞｼｯｸM-PRO"/>
                <w:sz w:val="24"/>
                <w:szCs w:val="24"/>
              </w:rPr>
            </w:pPr>
          </w:p>
        </w:tc>
        <w:tc>
          <w:tcPr>
            <w:tcW w:w="6946" w:type="dxa"/>
            <w:gridSpan w:val="3"/>
            <w:tcBorders>
              <w:top w:val="single" w:sz="18" w:space="0" w:color="auto"/>
              <w:bottom w:val="single" w:sz="4" w:space="0" w:color="auto"/>
              <w:right w:val="single" w:sz="12" w:space="0" w:color="auto"/>
            </w:tcBorders>
            <w:shd w:val="clear" w:color="auto" w:fill="BFBFBF" w:themeFill="background1" w:themeFillShade="BF"/>
          </w:tcPr>
          <w:p w:rsidR="008E3703" w:rsidRPr="002061F3" w:rsidRDefault="008E3703" w:rsidP="00871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堺市</w:t>
            </w:r>
          </w:p>
        </w:tc>
        <w:tc>
          <w:tcPr>
            <w:tcW w:w="6291" w:type="dxa"/>
            <w:gridSpan w:val="3"/>
            <w:tcBorders>
              <w:top w:val="single" w:sz="18" w:space="0" w:color="auto"/>
              <w:left w:val="single" w:sz="12" w:space="0" w:color="auto"/>
              <w:right w:val="single" w:sz="18" w:space="0" w:color="auto"/>
            </w:tcBorders>
            <w:shd w:val="clear" w:color="auto" w:fill="BFBFBF" w:themeFill="background1" w:themeFillShade="BF"/>
          </w:tcPr>
          <w:p w:rsidR="008E3703" w:rsidRPr="002061F3" w:rsidRDefault="008E3703" w:rsidP="00871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泉大津</w:t>
            </w:r>
            <w:r w:rsidRPr="002061F3">
              <w:rPr>
                <w:rFonts w:ascii="HG丸ｺﾞｼｯｸM-PRO" w:eastAsia="HG丸ｺﾞｼｯｸM-PRO" w:hAnsi="HG丸ｺﾞｼｯｸM-PRO" w:hint="eastAsia"/>
                <w:sz w:val="24"/>
                <w:szCs w:val="24"/>
              </w:rPr>
              <w:t>市</w:t>
            </w:r>
          </w:p>
        </w:tc>
      </w:tr>
      <w:tr w:rsidR="002B55CE" w:rsidRPr="002061F3" w:rsidTr="00C230F9">
        <w:trPr>
          <w:jc w:val="center"/>
        </w:trPr>
        <w:tc>
          <w:tcPr>
            <w:tcW w:w="1395" w:type="dxa"/>
            <w:tcBorders>
              <w:left w:val="single" w:sz="18" w:space="0" w:color="auto"/>
            </w:tcBorders>
            <w:shd w:val="clear" w:color="auto" w:fill="BFBFBF" w:themeFill="background1" w:themeFillShade="BF"/>
            <w:vAlign w:val="center"/>
          </w:tcPr>
          <w:p w:rsidR="002B55CE" w:rsidRPr="002061F3" w:rsidRDefault="002B55CE" w:rsidP="002B55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主な取組</w:t>
            </w:r>
          </w:p>
        </w:tc>
        <w:tc>
          <w:tcPr>
            <w:tcW w:w="2268" w:type="dxa"/>
            <w:tcBorders>
              <w:bottom w:val="single" w:sz="4"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sidRPr="00AE23A1">
              <w:rPr>
                <w:rFonts w:ascii="HG丸ｺﾞｼｯｸM-PRO" w:eastAsia="HG丸ｺﾞｼｯｸM-PRO" w:hAnsi="HG丸ｺﾞｼｯｸM-PRO" w:hint="eastAsia"/>
                <w:sz w:val="24"/>
                <w:szCs w:val="24"/>
              </w:rPr>
              <w:t>２４時間ルールによる児童虐待通告対応</w:t>
            </w:r>
          </w:p>
        </w:tc>
        <w:tc>
          <w:tcPr>
            <w:tcW w:w="2693" w:type="dxa"/>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sidRPr="00FE5B70">
              <w:rPr>
                <w:rFonts w:ascii="HG丸ｺﾞｼｯｸM-PRO" w:eastAsia="HG丸ｺﾞｼｯｸM-PRO" w:hAnsi="HG丸ｺﾞｼｯｸM-PRO" w:hint="eastAsia"/>
                <w:sz w:val="24"/>
                <w:szCs w:val="24"/>
              </w:rPr>
              <w:t>虐待</w:t>
            </w:r>
            <w:r>
              <w:rPr>
                <w:rFonts w:ascii="HG丸ｺﾞｼｯｸM-PRO" w:eastAsia="HG丸ｺﾞｼｯｸM-PRO" w:hAnsi="HG丸ｺﾞｼｯｸM-PRO" w:hint="eastAsia"/>
                <w:sz w:val="24"/>
                <w:szCs w:val="24"/>
              </w:rPr>
              <w:t>とＤＶ</w:t>
            </w:r>
            <w:r w:rsidRPr="00FE5B70">
              <w:rPr>
                <w:rFonts w:ascii="HG丸ｺﾞｼｯｸM-PRO" w:eastAsia="HG丸ｺﾞｼｯｸM-PRO" w:hAnsi="HG丸ｺﾞｼｯｸM-PRO" w:hint="eastAsia"/>
                <w:sz w:val="24"/>
                <w:szCs w:val="24"/>
              </w:rPr>
              <w:t>相談支援のワンストップ対応</w:t>
            </w:r>
          </w:p>
        </w:tc>
        <w:tc>
          <w:tcPr>
            <w:tcW w:w="1985" w:type="dxa"/>
            <w:tcBorders>
              <w:righ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sidRPr="00FE5B70">
              <w:rPr>
                <w:rFonts w:ascii="HG丸ｺﾞｼｯｸM-PRO" w:eastAsia="HG丸ｺﾞｼｯｸM-PRO" w:hAnsi="HG丸ｺﾞｼｯｸM-PRO" w:hint="eastAsia"/>
                <w:sz w:val="24"/>
                <w:szCs w:val="24"/>
              </w:rPr>
              <w:t>性暴力被害者に対する支援施策</w:t>
            </w:r>
          </w:p>
        </w:tc>
        <w:tc>
          <w:tcPr>
            <w:tcW w:w="2268" w:type="dxa"/>
            <w:tcBorders>
              <w:lef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機能の統合</w:t>
            </w:r>
          </w:p>
        </w:tc>
        <w:tc>
          <w:tcPr>
            <w:tcW w:w="1984" w:type="dxa"/>
            <w:vAlign w:val="center"/>
          </w:tcPr>
          <w:p w:rsidR="002B55CE"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サービスの</w:t>
            </w:r>
          </w:p>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充実・強化</w:t>
            </w:r>
          </w:p>
        </w:tc>
        <w:tc>
          <w:tcPr>
            <w:tcW w:w="2039" w:type="dxa"/>
            <w:tcBorders>
              <w:right w:val="single" w:sz="18" w:space="0" w:color="auto"/>
            </w:tcBorders>
          </w:tcPr>
          <w:p w:rsidR="00AD6BE9"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周産期からの</w:t>
            </w:r>
          </w:p>
          <w:p w:rsidR="002B55CE"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虐待予防</w:t>
            </w:r>
          </w:p>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ネットワーク</w:t>
            </w:r>
          </w:p>
        </w:tc>
      </w:tr>
      <w:tr w:rsidR="002B55CE" w:rsidRPr="002061F3" w:rsidTr="00C230F9">
        <w:trPr>
          <w:trHeight w:val="3219"/>
          <w:jc w:val="center"/>
        </w:trPr>
        <w:tc>
          <w:tcPr>
            <w:tcW w:w="1395" w:type="dxa"/>
            <w:tcBorders>
              <w:left w:val="single" w:sz="18" w:space="0" w:color="auto"/>
            </w:tcBorders>
            <w:shd w:val="clear" w:color="auto" w:fill="BFBFBF" w:themeFill="background1" w:themeFillShade="BF"/>
            <w:vAlign w:val="center"/>
          </w:tcPr>
          <w:p w:rsidR="002B55CE" w:rsidRPr="002061F3" w:rsidRDefault="002B55CE" w:rsidP="002B55CE">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概要</w:t>
            </w:r>
          </w:p>
        </w:tc>
        <w:tc>
          <w:tcPr>
            <w:tcW w:w="2268" w:type="dxa"/>
            <w:tcBorders>
              <w:top w:val="single" w:sz="4" w:space="0" w:color="auto"/>
            </w:tcBorders>
          </w:tcPr>
          <w:p w:rsidR="002B55CE" w:rsidRPr="002061F3" w:rsidRDefault="002B55CE" w:rsidP="002B55CE">
            <w:pPr>
              <w:spacing w:line="0" w:lineRule="atLeast"/>
              <w:ind w:firstLineChars="100" w:firstLine="240"/>
              <w:jc w:val="left"/>
              <w:rPr>
                <w:rFonts w:ascii="HG丸ｺﾞｼｯｸM-PRO" w:eastAsia="HG丸ｺﾞｼｯｸM-PRO" w:hAnsi="HG丸ｺﾞｼｯｸM-PRO"/>
                <w:sz w:val="24"/>
                <w:szCs w:val="24"/>
              </w:rPr>
            </w:pPr>
            <w:r w:rsidRPr="00AE23A1">
              <w:rPr>
                <w:rFonts w:ascii="HG丸ｺﾞｼｯｸM-PRO" w:eastAsia="HG丸ｺﾞｼｯｸM-PRO" w:hAnsi="HG丸ｺﾞｼｯｸM-PRO" w:hint="eastAsia"/>
                <w:sz w:val="24"/>
                <w:szCs w:val="24"/>
              </w:rPr>
              <w:t>児童虐待通告に速やかに対応することを目的として、通告から安</w:t>
            </w:r>
            <w:r>
              <w:rPr>
                <w:rFonts w:ascii="HG丸ｺﾞｼｯｸM-PRO" w:eastAsia="HG丸ｺﾞｼｯｸM-PRO" w:hAnsi="HG丸ｺﾞｼｯｸM-PRO" w:hint="eastAsia"/>
                <w:sz w:val="24"/>
                <w:szCs w:val="24"/>
              </w:rPr>
              <w:t>全確認まで２４時間以内に対応する「２４時間ルール」を実施</w:t>
            </w:r>
          </w:p>
        </w:tc>
        <w:tc>
          <w:tcPr>
            <w:tcW w:w="2693" w:type="dxa"/>
          </w:tcPr>
          <w:p w:rsidR="002B55CE" w:rsidRPr="002061F3" w:rsidRDefault="002B55CE" w:rsidP="002B55CE">
            <w:pPr>
              <w:spacing w:line="0" w:lineRule="atLeas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各区</w:t>
            </w:r>
            <w:r w:rsidR="00094485">
              <w:rPr>
                <w:rFonts w:ascii="HG丸ｺﾞｼｯｸM-PRO" w:eastAsia="HG丸ｺﾞｼｯｸM-PRO" w:hAnsi="HG丸ｺﾞｼｯｸM-PRO" w:hint="eastAsia"/>
                <w:sz w:val="24"/>
                <w:szCs w:val="24"/>
              </w:rPr>
              <w:t>子育て支援課に家庭</w:t>
            </w:r>
            <w:r w:rsidRPr="00FE5B70">
              <w:rPr>
                <w:rFonts w:ascii="HG丸ｺﾞｼｯｸM-PRO" w:eastAsia="HG丸ｺﾞｼｯｸM-PRO" w:hAnsi="HG丸ｺﾞｼｯｸM-PRO" w:hint="eastAsia"/>
                <w:sz w:val="24"/>
                <w:szCs w:val="24"/>
              </w:rPr>
              <w:t>相談員と女性相談員の両方を配置し、虐待相談とＤＶ被害者相談支援をワ</w:t>
            </w:r>
            <w:r>
              <w:rPr>
                <w:rFonts w:ascii="HG丸ｺﾞｼｯｸM-PRO" w:eastAsia="HG丸ｺﾞｼｯｸM-PRO" w:hAnsi="HG丸ｺﾞｼｯｸM-PRO" w:hint="eastAsia"/>
                <w:sz w:val="24"/>
                <w:szCs w:val="24"/>
              </w:rPr>
              <w:t>ンストップで行うとともに、情報共有し</w:t>
            </w:r>
            <w:r w:rsidRPr="00FE5B70">
              <w:rPr>
                <w:rFonts w:ascii="HG丸ｺﾞｼｯｸM-PRO" w:eastAsia="HG丸ｺﾞｼｯｸM-PRO" w:hAnsi="HG丸ｺﾞｼｯｸM-PRO" w:hint="eastAsia"/>
                <w:sz w:val="24"/>
                <w:szCs w:val="24"/>
              </w:rPr>
              <w:t>迅速に対応</w:t>
            </w:r>
          </w:p>
        </w:tc>
        <w:tc>
          <w:tcPr>
            <w:tcW w:w="1985" w:type="dxa"/>
            <w:tcBorders>
              <w:right w:val="single" w:sz="12" w:space="0" w:color="auto"/>
            </w:tcBorders>
          </w:tcPr>
          <w:p w:rsidR="002B55CE" w:rsidRPr="002061F3" w:rsidRDefault="002B55CE" w:rsidP="002B55CE">
            <w:pPr>
              <w:spacing w:line="0" w:lineRule="atLeast"/>
              <w:ind w:firstLineChars="100" w:firstLine="240"/>
              <w:jc w:val="left"/>
              <w:rPr>
                <w:rFonts w:ascii="HG丸ｺﾞｼｯｸM-PRO" w:eastAsia="HG丸ｺﾞｼｯｸM-PRO" w:hAnsi="HG丸ｺﾞｼｯｸM-PRO"/>
                <w:sz w:val="24"/>
                <w:szCs w:val="24"/>
              </w:rPr>
            </w:pPr>
            <w:r w:rsidRPr="00FE5B70">
              <w:rPr>
                <w:rFonts w:ascii="HG丸ｺﾞｼｯｸM-PRO" w:eastAsia="HG丸ｺﾞｼｯｸM-PRO" w:hAnsi="HG丸ｺﾞｼｯｸM-PRO" w:hint="eastAsia"/>
                <w:sz w:val="24"/>
                <w:szCs w:val="24"/>
              </w:rPr>
              <w:t>「堺セーフシティ・プログラム」の一環として、</w:t>
            </w:r>
            <w:r w:rsidRPr="00FA3C49">
              <w:rPr>
                <w:rFonts w:ascii="HG丸ｺﾞｼｯｸM-PRO" w:eastAsia="HG丸ｺﾞｼｯｸM-PRO" w:hAnsi="HG丸ｺﾞｼｯｸM-PRO" w:hint="eastAsia"/>
                <w:sz w:val="24"/>
                <w:szCs w:val="24"/>
              </w:rPr>
              <w:t>性的虐待を含む</w:t>
            </w:r>
            <w:r w:rsidRPr="00FE5B70">
              <w:rPr>
                <w:rFonts w:ascii="HG丸ｺﾞｼｯｸM-PRO" w:eastAsia="HG丸ｺﾞｼｯｸM-PRO" w:hAnsi="HG丸ｺﾞｼｯｸM-PRO" w:hint="eastAsia"/>
                <w:sz w:val="24"/>
                <w:szCs w:val="24"/>
              </w:rPr>
              <w:t>性暴力被害者を支援につなげるための相談窓口周知カードを作成</w:t>
            </w:r>
            <w:r>
              <w:rPr>
                <w:rFonts w:ascii="HG丸ｺﾞｼｯｸM-PRO" w:eastAsia="HG丸ｺﾞｼｯｸM-PRO" w:hAnsi="HG丸ｺﾞｼｯｸM-PRO" w:hint="eastAsia"/>
                <w:sz w:val="24"/>
                <w:szCs w:val="24"/>
              </w:rPr>
              <w:t>し、啓発を実施</w:t>
            </w:r>
          </w:p>
        </w:tc>
        <w:tc>
          <w:tcPr>
            <w:tcW w:w="2268" w:type="dxa"/>
            <w:tcBorders>
              <w:left w:val="single" w:sz="12" w:space="0" w:color="auto"/>
            </w:tcBorders>
          </w:tcPr>
          <w:p w:rsidR="002B55CE" w:rsidRPr="002061F3" w:rsidRDefault="002B55CE" w:rsidP="002B55C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支援の必要な家庭を早期に把握し、タイムリーかつ適切なサービスを提供するため、児童福祉担当課と母子保健担当課をひとつの課に統合</w:t>
            </w:r>
          </w:p>
        </w:tc>
        <w:tc>
          <w:tcPr>
            <w:tcW w:w="1984" w:type="dxa"/>
          </w:tcPr>
          <w:p w:rsidR="002B55CE" w:rsidRPr="00944B08" w:rsidRDefault="002B55CE" w:rsidP="002B55CE">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944B08">
              <w:rPr>
                <w:rFonts w:ascii="HG丸ｺﾞｼｯｸM-PRO" w:eastAsia="HG丸ｺﾞｼｯｸM-PRO" w:hAnsi="HG丸ｺﾞｼｯｸM-PRO" w:hint="eastAsia"/>
                <w:szCs w:val="21"/>
              </w:rPr>
              <w:t>家事育児支援員派遣事業の委託先を変更し、ニーズに沿った支援の実現を図るとともに、養育支援家庭訪問事業について</w:t>
            </w:r>
            <w:r>
              <w:rPr>
                <w:rFonts w:ascii="HG丸ｺﾞｼｯｸM-PRO" w:eastAsia="HG丸ｺﾞｼｯｸM-PRO" w:hAnsi="HG丸ｺﾞｼｯｸM-PRO" w:hint="eastAsia"/>
                <w:szCs w:val="21"/>
              </w:rPr>
              <w:t>、アウトリーチによる孤立した子育て予防等を目的に民間団体</w:t>
            </w:r>
            <w:r w:rsidRPr="00944B08">
              <w:rPr>
                <w:rFonts w:ascii="HG丸ｺﾞｼｯｸM-PRO" w:eastAsia="HG丸ｺﾞｼｯｸM-PRO" w:hAnsi="HG丸ｺﾞｼｯｸM-PRO" w:hint="eastAsia"/>
                <w:szCs w:val="21"/>
              </w:rPr>
              <w:t>に委託</w:t>
            </w:r>
          </w:p>
        </w:tc>
        <w:tc>
          <w:tcPr>
            <w:tcW w:w="2039" w:type="dxa"/>
            <w:tcBorders>
              <w:right w:val="single" w:sz="18" w:space="0" w:color="auto"/>
            </w:tcBorders>
          </w:tcPr>
          <w:p w:rsidR="002B55CE" w:rsidRPr="002061F3" w:rsidRDefault="002B55CE" w:rsidP="002B55CE">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妊娠期からリスクを予測し育児困難を未然に防ぐとともに互いの支援に生かすため、市立病院を中心とした医療機関との定期的な会議を実施</w:t>
            </w:r>
          </w:p>
        </w:tc>
      </w:tr>
      <w:tr w:rsidR="002B55CE" w:rsidRPr="002061F3" w:rsidTr="00C230F9">
        <w:trPr>
          <w:trHeight w:val="759"/>
          <w:jc w:val="center"/>
        </w:trPr>
        <w:tc>
          <w:tcPr>
            <w:tcW w:w="1395" w:type="dxa"/>
            <w:tcBorders>
              <w:left w:val="single" w:sz="18" w:space="0" w:color="auto"/>
            </w:tcBorders>
            <w:shd w:val="clear" w:color="auto" w:fill="BFBFBF" w:themeFill="background1" w:themeFillShade="BF"/>
            <w:vAlign w:val="center"/>
          </w:tcPr>
          <w:p w:rsidR="002B55CE" w:rsidRPr="002061F3" w:rsidRDefault="002B55CE" w:rsidP="002B55CE">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実績</w:t>
            </w:r>
          </w:p>
        </w:tc>
        <w:tc>
          <w:tcPr>
            <w:tcW w:w="2268" w:type="dxa"/>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3" w:type="dxa"/>
            <w:vAlign w:val="center"/>
          </w:tcPr>
          <w:p w:rsidR="002B55CE" w:rsidRPr="007E021C" w:rsidRDefault="002B55CE" w:rsidP="002B55CE">
            <w:pPr>
              <w:spacing w:line="0" w:lineRule="atLeast"/>
              <w:ind w:left="2"/>
              <w:jc w:val="left"/>
              <w:rPr>
                <w:rFonts w:ascii="HG丸ｺﾞｼｯｸM-PRO" w:eastAsia="HG丸ｺﾞｼｯｸM-PRO" w:hAnsi="HG丸ｺﾞｼｯｸM-PRO"/>
                <w:sz w:val="22"/>
                <w:szCs w:val="24"/>
              </w:rPr>
            </w:pPr>
            <w:r w:rsidRPr="007E021C">
              <w:rPr>
                <w:rFonts w:ascii="HG丸ｺﾞｼｯｸM-PRO" w:eastAsia="HG丸ｺﾞｼｯｸM-PRO" w:hAnsi="HG丸ｺﾞｼｯｸM-PRO" w:hint="eastAsia"/>
                <w:sz w:val="22"/>
                <w:szCs w:val="24"/>
              </w:rPr>
              <w:t>家庭児童相談</w:t>
            </w:r>
          </w:p>
          <w:p w:rsidR="002B55CE" w:rsidRPr="007E021C" w:rsidRDefault="002B55CE" w:rsidP="002B55CE">
            <w:pPr>
              <w:spacing w:line="0" w:lineRule="atLeast"/>
              <w:ind w:left="2"/>
              <w:jc w:val="right"/>
              <w:rPr>
                <w:rFonts w:ascii="HG丸ｺﾞｼｯｸM-PRO" w:eastAsia="HG丸ｺﾞｼｯｸM-PRO" w:hAnsi="HG丸ｺﾞｼｯｸM-PRO"/>
                <w:sz w:val="22"/>
                <w:szCs w:val="24"/>
              </w:rPr>
            </w:pPr>
            <w:r w:rsidRPr="007E021C">
              <w:rPr>
                <w:rFonts w:ascii="HG丸ｺﾞｼｯｸM-PRO" w:eastAsia="HG丸ｺﾞｼｯｸM-PRO" w:hAnsi="HG丸ｺﾞｼｯｸM-PRO" w:hint="eastAsia"/>
                <w:sz w:val="22"/>
                <w:szCs w:val="24"/>
              </w:rPr>
              <w:t>5,956件</w:t>
            </w:r>
          </w:p>
          <w:p w:rsidR="002B55CE" w:rsidRPr="007E021C" w:rsidRDefault="002B55CE" w:rsidP="002B55CE">
            <w:pPr>
              <w:spacing w:line="0" w:lineRule="atLeast"/>
              <w:ind w:leftChars="-3" w:left="1" w:hangingChars="3" w:hanging="7"/>
              <w:jc w:val="left"/>
              <w:rPr>
                <w:rFonts w:ascii="HG丸ｺﾞｼｯｸM-PRO" w:eastAsia="HG丸ｺﾞｼｯｸM-PRO" w:hAnsi="HG丸ｺﾞｼｯｸM-PRO"/>
                <w:sz w:val="22"/>
                <w:szCs w:val="24"/>
              </w:rPr>
            </w:pPr>
            <w:r w:rsidRPr="007E021C">
              <w:rPr>
                <w:rFonts w:ascii="HG丸ｺﾞｼｯｸM-PRO" w:eastAsia="HG丸ｺﾞｼｯｸM-PRO" w:hAnsi="HG丸ｺﾞｼｯｸM-PRO" w:hint="eastAsia"/>
                <w:sz w:val="22"/>
                <w:szCs w:val="24"/>
              </w:rPr>
              <w:t>女性相談</w:t>
            </w:r>
          </w:p>
          <w:p w:rsidR="002B55CE" w:rsidRPr="002061F3" w:rsidRDefault="002B55CE" w:rsidP="002B55CE">
            <w:pPr>
              <w:spacing w:line="0" w:lineRule="atLeast"/>
              <w:ind w:leftChars="-3" w:left="1" w:hangingChars="3" w:hanging="7"/>
              <w:jc w:val="right"/>
              <w:rPr>
                <w:rFonts w:ascii="HG丸ｺﾞｼｯｸM-PRO" w:eastAsia="HG丸ｺﾞｼｯｸM-PRO" w:hAnsi="HG丸ｺﾞｼｯｸM-PRO"/>
                <w:sz w:val="24"/>
                <w:szCs w:val="24"/>
              </w:rPr>
            </w:pPr>
            <w:r w:rsidRPr="007E021C">
              <w:rPr>
                <w:rFonts w:ascii="HG丸ｺﾞｼｯｸM-PRO" w:eastAsia="HG丸ｺﾞｼｯｸM-PRO" w:hAnsi="HG丸ｺﾞｼｯｸM-PRO" w:hint="eastAsia"/>
                <w:sz w:val="22"/>
                <w:szCs w:val="24"/>
              </w:rPr>
              <w:t>2,217件</w:t>
            </w:r>
          </w:p>
        </w:tc>
        <w:tc>
          <w:tcPr>
            <w:tcW w:w="1985" w:type="dxa"/>
            <w:tcBorders>
              <w:righ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113,000</w:t>
            </w:r>
            <w:r w:rsidRPr="00FA3C49">
              <w:rPr>
                <w:rFonts w:ascii="HG丸ｺﾞｼｯｸM-PRO" w:eastAsia="HG丸ｺﾞｼｯｸM-PRO" w:hAnsi="HG丸ｺﾞｼｯｸM-PRO" w:hint="eastAsia"/>
                <w:sz w:val="24"/>
                <w:szCs w:val="24"/>
              </w:rPr>
              <w:t>枚</w:t>
            </w:r>
          </w:p>
        </w:tc>
        <w:tc>
          <w:tcPr>
            <w:tcW w:w="2268" w:type="dxa"/>
            <w:tcBorders>
              <w:lef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984" w:type="dxa"/>
            <w:tcBorders>
              <w:bottom w:val="single" w:sz="4"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039" w:type="dxa"/>
            <w:tcBorders>
              <w:right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2B55CE" w:rsidRPr="002061F3" w:rsidTr="00C230F9">
        <w:trPr>
          <w:trHeight w:val="454"/>
          <w:jc w:val="center"/>
        </w:trPr>
        <w:tc>
          <w:tcPr>
            <w:tcW w:w="1395" w:type="dxa"/>
            <w:tcBorders>
              <w:left w:val="single" w:sz="18" w:space="0" w:color="auto"/>
            </w:tcBorders>
            <w:shd w:val="clear" w:color="auto" w:fill="BFBFBF" w:themeFill="background1" w:themeFillShade="BF"/>
            <w:vAlign w:val="center"/>
          </w:tcPr>
          <w:p w:rsidR="002B55CE" w:rsidRPr="002061F3" w:rsidRDefault="002B55CE" w:rsidP="002B55CE">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開始年度</w:t>
            </w:r>
          </w:p>
        </w:tc>
        <w:tc>
          <w:tcPr>
            <w:tcW w:w="2268" w:type="dxa"/>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Ｈ２５年度</w:t>
            </w:r>
          </w:p>
        </w:tc>
        <w:tc>
          <w:tcPr>
            <w:tcW w:w="2693" w:type="dxa"/>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Ｈ</w:t>
            </w:r>
            <w:r w:rsidRPr="00FE5B70">
              <w:rPr>
                <w:rFonts w:ascii="HG丸ｺﾞｼｯｸM-PRO" w:eastAsia="HG丸ｺﾞｼｯｸM-PRO" w:hAnsi="HG丸ｺﾞｼｯｸM-PRO" w:hint="eastAsia"/>
                <w:sz w:val="24"/>
                <w:szCs w:val="24"/>
              </w:rPr>
              <w:t>２２年度</w:t>
            </w:r>
          </w:p>
        </w:tc>
        <w:tc>
          <w:tcPr>
            <w:tcW w:w="1985" w:type="dxa"/>
            <w:tcBorders>
              <w:righ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H２９年度</w:t>
            </w:r>
          </w:p>
        </w:tc>
        <w:tc>
          <w:tcPr>
            <w:tcW w:w="2268" w:type="dxa"/>
            <w:tcBorders>
              <w:left w:val="single" w:sz="12" w:space="0" w:color="auto"/>
              <w:right w:val="single" w:sz="4"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0年</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月</w:t>
            </w:r>
          </w:p>
        </w:tc>
        <w:tc>
          <w:tcPr>
            <w:tcW w:w="1984" w:type="dxa"/>
            <w:tcBorders>
              <w:top w:val="single" w:sz="4" w:space="0" w:color="auto"/>
              <w:left w:val="single" w:sz="4" w:space="0" w:color="auto"/>
              <w:bottom w:val="single" w:sz="4" w:space="0" w:color="auto"/>
              <w:right w:val="single" w:sz="4"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1年</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月</w:t>
            </w:r>
          </w:p>
        </w:tc>
        <w:tc>
          <w:tcPr>
            <w:tcW w:w="2039" w:type="dxa"/>
            <w:tcBorders>
              <w:left w:val="single" w:sz="4" w:space="0" w:color="auto"/>
              <w:right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H14年</w:t>
            </w:r>
          </w:p>
        </w:tc>
      </w:tr>
      <w:tr w:rsidR="002B55CE" w:rsidRPr="002061F3" w:rsidTr="00C230F9">
        <w:trPr>
          <w:trHeight w:val="549"/>
          <w:jc w:val="center"/>
        </w:trPr>
        <w:tc>
          <w:tcPr>
            <w:tcW w:w="1395" w:type="dxa"/>
            <w:tcBorders>
              <w:left w:val="single" w:sz="18" w:space="0" w:color="auto"/>
              <w:bottom w:val="single" w:sz="18" w:space="0" w:color="auto"/>
            </w:tcBorders>
            <w:shd w:val="clear" w:color="auto" w:fill="BFBFBF" w:themeFill="background1" w:themeFillShade="BF"/>
            <w:vAlign w:val="center"/>
          </w:tcPr>
          <w:p w:rsidR="0033332E" w:rsidRDefault="002B55CE" w:rsidP="002B55C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p>
          <w:p w:rsidR="002B55CE" w:rsidRPr="002061F3" w:rsidRDefault="002B55CE" w:rsidP="002B55CE">
            <w:pPr>
              <w:jc w:val="center"/>
              <w:rPr>
                <w:rFonts w:ascii="HG丸ｺﾞｼｯｸM-PRO" w:eastAsia="HG丸ｺﾞｼｯｸM-PRO" w:hAnsi="HG丸ｺﾞｼｯｸM-PRO"/>
                <w:sz w:val="24"/>
                <w:szCs w:val="24"/>
              </w:rPr>
            </w:pPr>
            <w:r w:rsidRPr="002061F3">
              <w:rPr>
                <w:rFonts w:ascii="HG丸ｺﾞｼｯｸM-PRO" w:eastAsia="HG丸ｺﾞｼｯｸM-PRO" w:hAnsi="HG丸ｺﾞｼｯｸM-PRO" w:hint="eastAsia"/>
                <w:sz w:val="24"/>
                <w:szCs w:val="24"/>
              </w:rPr>
              <w:t>予算</w:t>
            </w:r>
          </w:p>
        </w:tc>
        <w:tc>
          <w:tcPr>
            <w:tcW w:w="2268" w:type="dxa"/>
            <w:tcBorders>
              <w:bottom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693" w:type="dxa"/>
            <w:tcBorders>
              <w:bottom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985" w:type="dxa"/>
            <w:tcBorders>
              <w:bottom w:val="single" w:sz="18" w:space="0" w:color="auto"/>
              <w:right w:val="single" w:sz="12"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2268" w:type="dxa"/>
            <w:tcBorders>
              <w:left w:val="single" w:sz="12" w:space="0" w:color="auto"/>
              <w:bottom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984" w:type="dxa"/>
            <w:tcBorders>
              <w:top w:val="single" w:sz="4" w:space="0" w:color="auto"/>
              <w:bottom w:val="single" w:sz="18" w:space="0" w:color="auto"/>
            </w:tcBorders>
            <w:vAlign w:val="center"/>
          </w:tcPr>
          <w:p w:rsidR="002B55CE" w:rsidRPr="0018070E" w:rsidRDefault="002B55CE" w:rsidP="002B55CE">
            <w:pPr>
              <w:spacing w:line="0" w:lineRule="atLeast"/>
              <w:jc w:val="left"/>
              <w:rPr>
                <w:rFonts w:ascii="HG丸ｺﾞｼｯｸM-PRO" w:eastAsia="HG丸ｺﾞｼｯｸM-PRO" w:hAnsi="HG丸ｺﾞｼｯｸM-PRO"/>
                <w:sz w:val="20"/>
                <w:szCs w:val="20"/>
              </w:rPr>
            </w:pPr>
            <w:r w:rsidRPr="0018070E">
              <w:rPr>
                <w:rFonts w:ascii="HG丸ｺﾞｼｯｸM-PRO" w:eastAsia="HG丸ｺﾞｼｯｸM-PRO" w:hAnsi="HG丸ｺﾞｼｯｸM-PRO" w:hint="eastAsia"/>
                <w:sz w:val="20"/>
                <w:szCs w:val="20"/>
              </w:rPr>
              <w:t>家事育児支援員派遣事業</w:t>
            </w:r>
            <w:r w:rsidRPr="0018070E">
              <w:rPr>
                <w:rFonts w:ascii="HG丸ｺﾞｼｯｸM-PRO" w:eastAsia="HG丸ｺﾞｼｯｸM-PRO" w:hAnsi="HG丸ｺﾞｼｯｸM-PRO"/>
                <w:sz w:val="20"/>
                <w:szCs w:val="20"/>
              </w:rPr>
              <w:t>200</w:t>
            </w:r>
            <w:r w:rsidRPr="0018070E">
              <w:rPr>
                <w:rFonts w:ascii="HG丸ｺﾞｼｯｸM-PRO" w:eastAsia="HG丸ｺﾞｼｯｸM-PRO" w:hAnsi="HG丸ｺﾞｼｯｸM-PRO" w:hint="eastAsia"/>
                <w:sz w:val="20"/>
                <w:szCs w:val="20"/>
              </w:rPr>
              <w:t>千円</w:t>
            </w:r>
          </w:p>
          <w:p w:rsidR="002B55CE" w:rsidRDefault="002B55CE" w:rsidP="002B55CE">
            <w:pPr>
              <w:spacing w:line="0" w:lineRule="atLeast"/>
              <w:jc w:val="left"/>
              <w:rPr>
                <w:rFonts w:ascii="HG丸ｺﾞｼｯｸM-PRO" w:eastAsia="HG丸ｺﾞｼｯｸM-PRO" w:hAnsi="HG丸ｺﾞｼｯｸM-PRO"/>
                <w:sz w:val="20"/>
                <w:szCs w:val="20"/>
              </w:rPr>
            </w:pPr>
            <w:r w:rsidRPr="0018070E">
              <w:rPr>
                <w:rFonts w:ascii="HG丸ｺﾞｼｯｸM-PRO" w:eastAsia="HG丸ｺﾞｼｯｸM-PRO" w:hAnsi="HG丸ｺﾞｼｯｸM-PRO" w:hint="eastAsia"/>
                <w:sz w:val="20"/>
                <w:szCs w:val="20"/>
              </w:rPr>
              <w:t>養育支援家庭訪問事業1,344千円</w:t>
            </w:r>
          </w:p>
          <w:p w:rsidR="00C230F9" w:rsidRPr="0018070E" w:rsidRDefault="00C230F9" w:rsidP="002B55CE">
            <w:pPr>
              <w:spacing w:line="0" w:lineRule="atLeast"/>
              <w:jc w:val="left"/>
              <w:rPr>
                <w:rFonts w:ascii="HG丸ｺﾞｼｯｸM-PRO" w:eastAsia="HG丸ｺﾞｼｯｸM-PRO" w:hAnsi="HG丸ｺﾞｼｯｸM-PRO"/>
                <w:sz w:val="24"/>
                <w:szCs w:val="24"/>
              </w:rPr>
            </w:pPr>
          </w:p>
        </w:tc>
        <w:tc>
          <w:tcPr>
            <w:tcW w:w="2039" w:type="dxa"/>
            <w:tcBorders>
              <w:bottom w:val="single" w:sz="18" w:space="0" w:color="auto"/>
              <w:right w:val="single" w:sz="18" w:space="0" w:color="auto"/>
            </w:tcBorders>
            <w:vAlign w:val="center"/>
          </w:tcPr>
          <w:p w:rsidR="002B55CE" w:rsidRPr="002061F3" w:rsidRDefault="002B55CE" w:rsidP="002B55CE">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rsidR="00C230F9" w:rsidRDefault="00C230F9" w:rsidP="00B51CF8">
      <w:pPr>
        <w:rPr>
          <w:rFonts w:ascii="HG丸ｺﾞｼｯｸM-PRO" w:eastAsia="HG丸ｺﾞｼｯｸM-PRO" w:hAnsi="HG丸ｺﾞｼｯｸM-PRO"/>
          <w:sz w:val="32"/>
        </w:rPr>
      </w:pPr>
    </w:p>
    <w:p w:rsidR="00B51CF8" w:rsidRDefault="00B51CF8" w:rsidP="00B51CF8">
      <w:pPr>
        <w:rPr>
          <w:rFonts w:ascii="HG丸ｺﾞｼｯｸM-PRO" w:eastAsia="HG丸ｺﾞｼｯｸM-PRO" w:hAnsi="HG丸ｺﾞｼｯｸM-PRO"/>
          <w:sz w:val="32"/>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2"/>
        <w:gridCol w:w="3969"/>
        <w:gridCol w:w="3685"/>
      </w:tblGrid>
      <w:tr w:rsidR="00B23BEC" w:rsidRPr="003618F8" w:rsidTr="00C230F9">
        <w:trPr>
          <w:trHeight w:val="369"/>
          <w:jc w:val="center"/>
        </w:trPr>
        <w:tc>
          <w:tcPr>
            <w:tcW w:w="1962" w:type="dxa"/>
            <w:tcBorders>
              <w:top w:val="single" w:sz="18" w:space="0" w:color="auto"/>
              <w:left w:val="single" w:sz="18" w:space="0" w:color="auto"/>
              <w:right w:val="single" w:sz="4" w:space="0" w:color="auto"/>
            </w:tcBorders>
            <w:shd w:val="clear" w:color="auto" w:fill="BFBFBF" w:themeFill="background1" w:themeFillShade="BF"/>
          </w:tcPr>
          <w:p w:rsidR="00B23BEC" w:rsidRPr="00F674AA" w:rsidRDefault="00B23BEC" w:rsidP="00E40B17">
            <w:pPr>
              <w:rPr>
                <w:rFonts w:ascii="HG丸ｺﾞｼｯｸM-PRO" w:eastAsia="HG丸ｺﾞｼｯｸM-PRO" w:hAnsi="HG丸ｺﾞｼｯｸM-PRO"/>
                <w:color w:val="000000" w:themeColor="text1"/>
                <w:sz w:val="24"/>
                <w:szCs w:val="24"/>
              </w:rPr>
            </w:pPr>
          </w:p>
        </w:tc>
        <w:tc>
          <w:tcPr>
            <w:tcW w:w="7654" w:type="dxa"/>
            <w:gridSpan w:val="2"/>
            <w:tcBorders>
              <w:top w:val="single" w:sz="18" w:space="0" w:color="auto"/>
              <w:left w:val="single" w:sz="4" w:space="0" w:color="auto"/>
              <w:bottom w:val="single" w:sz="4" w:space="0" w:color="auto"/>
              <w:right w:val="single" w:sz="18" w:space="0" w:color="auto"/>
            </w:tcBorders>
            <w:shd w:val="clear" w:color="auto" w:fill="BFBFBF" w:themeFill="background1" w:themeFillShade="BF"/>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太子町</w:t>
            </w:r>
          </w:p>
        </w:tc>
      </w:tr>
      <w:tr w:rsidR="00B23BEC" w:rsidRPr="003618F8" w:rsidTr="00C230F9">
        <w:trPr>
          <w:trHeight w:val="851"/>
          <w:jc w:val="center"/>
        </w:trPr>
        <w:tc>
          <w:tcPr>
            <w:tcW w:w="1962" w:type="dxa"/>
            <w:tcBorders>
              <w:left w:val="single" w:sz="18" w:space="0" w:color="auto"/>
            </w:tcBorders>
            <w:shd w:val="clear" w:color="auto" w:fill="BFBFBF" w:themeFill="background1" w:themeFillShade="BF"/>
            <w:vAlign w:val="center"/>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主な取組</w:t>
            </w:r>
          </w:p>
        </w:tc>
        <w:tc>
          <w:tcPr>
            <w:tcW w:w="3969" w:type="dxa"/>
            <w:tcBorders>
              <w:top w:val="single" w:sz="4" w:space="0" w:color="auto"/>
            </w:tcBorders>
            <w:vAlign w:val="center"/>
          </w:tcPr>
          <w:p w:rsidR="00B23BEC" w:rsidRPr="00AA2E05" w:rsidRDefault="00B23BEC" w:rsidP="00F53A73">
            <w:pPr>
              <w:jc w:val="center"/>
              <w:rPr>
                <w:rFonts w:ascii="HG丸ｺﾞｼｯｸM-PRO" w:eastAsia="HG丸ｺﾞｼｯｸM-PRO" w:hAnsi="HG丸ｺﾞｼｯｸM-PRO"/>
                <w:color w:val="000000" w:themeColor="text1"/>
                <w:sz w:val="24"/>
                <w:szCs w:val="24"/>
              </w:rPr>
            </w:pPr>
            <w:r w:rsidRPr="00AA2E05">
              <w:rPr>
                <w:rFonts w:ascii="HG丸ｺﾞｼｯｸM-PRO" w:eastAsia="HG丸ｺﾞｼｯｸM-PRO" w:hAnsi="HG丸ｺﾞｼｯｸM-PRO" w:hint="eastAsia"/>
                <w:sz w:val="24"/>
                <w:szCs w:val="24"/>
              </w:rPr>
              <w:t>組織体制の強化</w:t>
            </w:r>
          </w:p>
        </w:tc>
        <w:tc>
          <w:tcPr>
            <w:tcW w:w="3685" w:type="dxa"/>
            <w:tcBorders>
              <w:top w:val="single" w:sz="4" w:space="0" w:color="auto"/>
              <w:right w:val="single" w:sz="18" w:space="0" w:color="auto"/>
            </w:tcBorders>
            <w:vAlign w:val="center"/>
          </w:tcPr>
          <w:p w:rsidR="00B23BEC"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生活困窮等の家庭に</w:t>
            </w:r>
          </w:p>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対する総合的支援</w:t>
            </w:r>
          </w:p>
        </w:tc>
      </w:tr>
      <w:tr w:rsidR="00B23BEC" w:rsidRPr="003618F8" w:rsidTr="00C230F9">
        <w:trPr>
          <w:trHeight w:val="3389"/>
          <w:jc w:val="center"/>
        </w:trPr>
        <w:tc>
          <w:tcPr>
            <w:tcW w:w="1962" w:type="dxa"/>
            <w:tcBorders>
              <w:left w:val="single" w:sz="18" w:space="0" w:color="auto"/>
            </w:tcBorders>
            <w:shd w:val="clear" w:color="auto" w:fill="BFBFBF" w:themeFill="background1" w:themeFillShade="BF"/>
            <w:vAlign w:val="center"/>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概要</w:t>
            </w:r>
          </w:p>
        </w:tc>
        <w:tc>
          <w:tcPr>
            <w:tcW w:w="3969" w:type="dxa"/>
          </w:tcPr>
          <w:p w:rsidR="00B23BEC" w:rsidRPr="00AA2E05" w:rsidRDefault="00B23BEC" w:rsidP="00E40B17">
            <w:pPr>
              <w:ind w:leftChars="12" w:left="25" w:firstLineChars="100" w:firstLine="240"/>
              <w:rPr>
                <w:rFonts w:ascii="HG丸ｺﾞｼｯｸM-PRO" w:eastAsia="HG丸ｺﾞｼｯｸM-PRO" w:hAnsi="HG丸ｺﾞｼｯｸM-PRO"/>
                <w:sz w:val="24"/>
                <w:szCs w:val="24"/>
              </w:rPr>
            </w:pPr>
            <w:r w:rsidRPr="00AA2E05">
              <w:rPr>
                <w:rFonts w:ascii="HG丸ｺﾞｼｯｸM-PRO" w:eastAsia="HG丸ｺﾞｼｯｸM-PRO" w:hAnsi="HG丸ｺﾞｼｯｸM-PRO" w:hint="eastAsia"/>
                <w:sz w:val="24"/>
                <w:szCs w:val="24"/>
              </w:rPr>
              <w:t>「安心して子育てができるまち」をめざし、平成</w:t>
            </w:r>
            <w:r>
              <w:rPr>
                <w:rFonts w:ascii="HG丸ｺﾞｼｯｸM-PRO" w:eastAsia="HG丸ｺﾞｼｯｸM-PRO" w:hAnsi="HG丸ｺﾞｼｯｸM-PRO" w:hint="eastAsia"/>
                <w:sz w:val="24"/>
                <w:szCs w:val="24"/>
              </w:rPr>
              <w:t>２８</w:t>
            </w:r>
            <w:r w:rsidRPr="00AA2E05">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７</w:t>
            </w:r>
            <w:r w:rsidRPr="00AA2E05">
              <w:rPr>
                <w:rFonts w:ascii="HG丸ｺﾞｼｯｸM-PRO" w:eastAsia="HG丸ｺﾞｼｯｸM-PRO" w:hAnsi="HG丸ｺﾞｼｯｸM-PRO" w:hint="eastAsia"/>
                <w:sz w:val="24"/>
                <w:szCs w:val="24"/>
              </w:rPr>
              <w:t>月に「子育て支援課」を新設するとともに、妊娠期から思春期にわたるまで切れ目のない支援が出来るよう、同時に「子育て世代包括支援センター」を設置</w:t>
            </w:r>
          </w:p>
        </w:tc>
        <w:tc>
          <w:tcPr>
            <w:tcW w:w="3685" w:type="dxa"/>
            <w:tcBorders>
              <w:right w:val="single" w:sz="18" w:space="0" w:color="auto"/>
            </w:tcBorders>
          </w:tcPr>
          <w:p w:rsidR="00B23BEC" w:rsidRPr="00F80643" w:rsidRDefault="00B23BEC" w:rsidP="00E40B17">
            <w:pPr>
              <w:ind w:left="1" w:firstLineChars="100" w:firstLine="240"/>
              <w:rPr>
                <w:rFonts w:ascii="HG丸ｺﾞｼｯｸM-PRO" w:eastAsia="HG丸ｺﾞｼｯｸM-PRO" w:hAnsi="HG丸ｺﾞｼｯｸM-PRO"/>
                <w:color w:val="000000" w:themeColor="text1"/>
                <w:sz w:val="24"/>
                <w:szCs w:val="24"/>
              </w:rPr>
            </w:pPr>
            <w:r w:rsidRPr="00F80643">
              <w:rPr>
                <w:rFonts w:ascii="HG丸ｺﾞｼｯｸM-PRO" w:eastAsia="HG丸ｺﾞｼｯｸM-PRO" w:hAnsi="HG丸ｺﾞｼｯｸM-PRO" w:hint="eastAsia"/>
                <w:sz w:val="24"/>
                <w:szCs w:val="24"/>
              </w:rPr>
              <w:t>生活困窮者等の子どもを含めた家庭全体に対して、「子育て連携支援員」を派遣し、対象児童の学習支援などを行うことで子どもの健全育成とともに、虐待予防を図る</w:t>
            </w:r>
          </w:p>
        </w:tc>
      </w:tr>
      <w:tr w:rsidR="00B23BEC" w:rsidRPr="003618F8" w:rsidTr="00C230F9">
        <w:trPr>
          <w:trHeight w:val="826"/>
          <w:jc w:val="center"/>
        </w:trPr>
        <w:tc>
          <w:tcPr>
            <w:tcW w:w="1962" w:type="dxa"/>
            <w:tcBorders>
              <w:left w:val="single" w:sz="18" w:space="0" w:color="auto"/>
            </w:tcBorders>
            <w:shd w:val="clear" w:color="auto" w:fill="BFBFBF" w:themeFill="background1" w:themeFillShade="BF"/>
            <w:vAlign w:val="center"/>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実績</w:t>
            </w:r>
          </w:p>
        </w:tc>
        <w:tc>
          <w:tcPr>
            <w:tcW w:w="3969" w:type="dxa"/>
            <w:vAlign w:val="center"/>
          </w:tcPr>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c>
          <w:tcPr>
            <w:tcW w:w="3685" w:type="dxa"/>
            <w:tcBorders>
              <w:right w:val="single" w:sz="18" w:space="0" w:color="auto"/>
            </w:tcBorders>
            <w:vAlign w:val="center"/>
          </w:tcPr>
          <w:p w:rsidR="00B23BEC" w:rsidRDefault="00B23BEC" w:rsidP="00F730B0">
            <w:pPr>
              <w:spacing w:line="0" w:lineRule="atLeast"/>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９世帯</w:t>
            </w:r>
          </w:p>
          <w:p w:rsidR="00B23BEC" w:rsidRPr="00F674AA" w:rsidRDefault="00B23BEC" w:rsidP="00F730B0">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（Ｈ30）</w:t>
            </w:r>
          </w:p>
        </w:tc>
      </w:tr>
      <w:tr w:rsidR="00B23BEC" w:rsidRPr="003618F8" w:rsidTr="00C230F9">
        <w:trPr>
          <w:trHeight w:val="826"/>
          <w:jc w:val="center"/>
        </w:trPr>
        <w:tc>
          <w:tcPr>
            <w:tcW w:w="1962" w:type="dxa"/>
            <w:tcBorders>
              <w:left w:val="single" w:sz="18" w:space="0" w:color="auto"/>
            </w:tcBorders>
            <w:shd w:val="clear" w:color="auto" w:fill="BFBFBF" w:themeFill="background1" w:themeFillShade="BF"/>
            <w:vAlign w:val="center"/>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開始年度</w:t>
            </w:r>
          </w:p>
        </w:tc>
        <w:tc>
          <w:tcPr>
            <w:tcW w:w="3969" w:type="dxa"/>
            <w:vAlign w:val="center"/>
          </w:tcPr>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平成28年7月</w:t>
            </w:r>
          </w:p>
        </w:tc>
        <w:tc>
          <w:tcPr>
            <w:tcW w:w="3685" w:type="dxa"/>
            <w:tcBorders>
              <w:right w:val="single" w:sz="18" w:space="0" w:color="auto"/>
            </w:tcBorders>
            <w:vAlign w:val="center"/>
          </w:tcPr>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平成29年度</w:t>
            </w:r>
          </w:p>
        </w:tc>
      </w:tr>
      <w:tr w:rsidR="00B23BEC" w:rsidRPr="003618F8" w:rsidTr="00C230F9">
        <w:trPr>
          <w:trHeight w:val="826"/>
          <w:jc w:val="center"/>
        </w:trPr>
        <w:tc>
          <w:tcPr>
            <w:tcW w:w="1962" w:type="dxa"/>
            <w:tcBorders>
              <w:left w:val="single" w:sz="18" w:space="0" w:color="auto"/>
              <w:bottom w:val="single" w:sz="18" w:space="0" w:color="auto"/>
            </w:tcBorders>
            <w:shd w:val="clear" w:color="auto" w:fill="BFBFBF" w:themeFill="background1" w:themeFillShade="BF"/>
            <w:vAlign w:val="center"/>
          </w:tcPr>
          <w:p w:rsidR="00B23BEC" w:rsidRPr="00F674AA" w:rsidRDefault="00B23BEC" w:rsidP="00E40B17">
            <w:pPr>
              <w:jc w:val="center"/>
              <w:rPr>
                <w:rFonts w:ascii="HG丸ｺﾞｼｯｸM-PRO" w:eastAsia="HG丸ｺﾞｼｯｸM-PRO" w:hAnsi="HG丸ｺﾞｼｯｸM-PRO"/>
                <w:color w:val="000000" w:themeColor="text1"/>
                <w:sz w:val="24"/>
                <w:szCs w:val="24"/>
              </w:rPr>
            </w:pPr>
            <w:r w:rsidRPr="00F674AA">
              <w:rPr>
                <w:rFonts w:ascii="HG丸ｺﾞｼｯｸM-PRO" w:eastAsia="HG丸ｺﾞｼｯｸM-PRO" w:hAnsi="HG丸ｺﾞｼｯｸM-PRO" w:hint="eastAsia"/>
                <w:color w:val="000000" w:themeColor="text1"/>
                <w:sz w:val="24"/>
                <w:szCs w:val="24"/>
              </w:rPr>
              <w:t>今年度予算</w:t>
            </w:r>
          </w:p>
        </w:tc>
        <w:tc>
          <w:tcPr>
            <w:tcW w:w="3969" w:type="dxa"/>
            <w:tcBorders>
              <w:bottom w:val="single" w:sz="18" w:space="0" w:color="auto"/>
            </w:tcBorders>
            <w:vAlign w:val="center"/>
          </w:tcPr>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c>
          <w:tcPr>
            <w:tcW w:w="3685" w:type="dxa"/>
            <w:tcBorders>
              <w:bottom w:val="single" w:sz="18" w:space="0" w:color="auto"/>
              <w:right w:val="single" w:sz="18" w:space="0" w:color="auto"/>
            </w:tcBorders>
            <w:vAlign w:val="center"/>
          </w:tcPr>
          <w:p w:rsidR="00B23BEC" w:rsidRPr="00F674AA" w:rsidRDefault="00B23BEC" w:rsidP="00E40B17">
            <w:pPr>
              <w:spacing w:line="0" w:lineRule="atLeas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5,000</w:t>
            </w:r>
            <w:r w:rsidRPr="00F674AA">
              <w:rPr>
                <w:rFonts w:ascii="HG丸ｺﾞｼｯｸM-PRO" w:eastAsia="HG丸ｺﾞｼｯｸM-PRO" w:hAnsi="HG丸ｺﾞｼｯｸM-PRO" w:hint="eastAsia"/>
                <w:color w:val="000000" w:themeColor="text1"/>
                <w:sz w:val="24"/>
                <w:szCs w:val="24"/>
              </w:rPr>
              <w:t>千円</w:t>
            </w:r>
          </w:p>
        </w:tc>
      </w:tr>
    </w:tbl>
    <w:p w:rsidR="004D5647" w:rsidRDefault="004D5647" w:rsidP="00876BA0">
      <w:pPr>
        <w:spacing w:line="0" w:lineRule="atLeast"/>
        <w:rPr>
          <w:rFonts w:ascii="HG丸ｺﾞｼｯｸM-PRO" w:eastAsia="HG丸ｺﾞｼｯｸM-PRO" w:hAnsi="HG丸ｺﾞｼｯｸM-PRO"/>
          <w:sz w:val="28"/>
        </w:rPr>
      </w:pPr>
    </w:p>
    <w:sectPr w:rsidR="004D5647" w:rsidSect="00C230F9">
      <w:headerReference w:type="even" r:id="rId7"/>
      <w:headerReference w:type="default" r:id="rId8"/>
      <w:headerReference w:type="first" r:id="rId9"/>
      <w:pgSz w:w="16838" w:h="11906" w:orient="landscape"/>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sidP="00745139">
      <w:r>
        <w:separator/>
      </w:r>
    </w:p>
  </w:endnote>
  <w:endnote w:type="continuationSeparator" w:id="0">
    <w:p w:rsidR="00745139" w:rsidRDefault="00745139" w:rsidP="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sidP="00745139">
      <w:r>
        <w:separator/>
      </w:r>
    </w:p>
  </w:footnote>
  <w:footnote w:type="continuationSeparator" w:id="0">
    <w:p w:rsidR="00745139" w:rsidRDefault="00745139" w:rsidP="0074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21" w:rsidRPr="00CF393E" w:rsidRDefault="00113721" w:rsidP="00113721">
    <w:pPr>
      <w:pStyle w:val="a4"/>
      <w:jc w:val="right"/>
      <w:rPr>
        <w:rFonts w:ascii="HG丸ｺﾞｼｯｸM-PRO" w:eastAsia="HG丸ｺﾞｼｯｸM-PRO" w:hAnsi="HG丸ｺﾞｼｯｸM-PRO"/>
        <w:sz w:val="24"/>
        <w:bdr w:val="single" w:sz="4" w:space="0" w:color="auto"/>
      </w:rPr>
    </w:pPr>
    <w:r w:rsidRPr="00CF393E">
      <w:rPr>
        <w:rFonts w:ascii="HG丸ｺﾞｼｯｸM-PRO" w:eastAsia="HG丸ｺﾞｼｯｸM-PRO" w:hAnsi="HG丸ｺﾞｼｯｸM-PRO" w:hint="eastAsia"/>
        <w:sz w:val="24"/>
        <w:bdr w:val="single" w:sz="4" w:space="0" w:color="auto"/>
      </w:rPr>
      <w:t>資料</w:t>
    </w:r>
    <w:r w:rsidR="00053F8F">
      <w:rPr>
        <w:rFonts w:ascii="HG丸ｺﾞｼｯｸM-PRO" w:eastAsia="HG丸ｺﾞｼｯｸM-PRO" w:hAnsi="HG丸ｺﾞｼｯｸM-PRO" w:hint="eastAsia"/>
        <w:sz w:val="24"/>
        <w:bdr w:val="single" w:sz="4" w:space="0" w:color="auto"/>
      </w:rPr>
      <w:t>４</w:t>
    </w:r>
    <w:r w:rsidRPr="00CF393E">
      <w:rPr>
        <w:rFonts w:ascii="HG丸ｺﾞｼｯｸM-PRO" w:eastAsia="HG丸ｺﾞｼｯｸM-PRO" w:hAnsi="HG丸ｺﾞｼｯｸM-PRO" w:hint="eastAsia"/>
        <w:sz w:val="24"/>
        <w:bdr w:val="single" w:sz="4" w:space="0" w:color="auto"/>
      </w:rPr>
      <w:t>-</w:t>
    </w:r>
    <w:r w:rsidR="00ED1215">
      <w:rPr>
        <w:rFonts w:ascii="HG丸ｺﾞｼｯｸM-PRO" w:eastAsia="HG丸ｺﾞｼｯｸM-PRO" w:hAnsi="HG丸ｺﾞｼｯｸM-PRO" w:hint="eastAsia"/>
        <w:sz w:val="24"/>
        <w:bdr w:val="single" w:sz="4" w:space="0" w:color="auto"/>
      </w:rPr>
      <w:t>３</w:t>
    </w:r>
  </w:p>
  <w:p w:rsidR="00113721" w:rsidRDefault="001137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721" w:rsidRPr="00CF393E" w:rsidRDefault="00113721" w:rsidP="00113721">
    <w:pPr>
      <w:pStyle w:val="a4"/>
      <w:jc w:val="right"/>
      <w:rPr>
        <w:rFonts w:ascii="HG丸ｺﾞｼｯｸM-PRO" w:eastAsia="HG丸ｺﾞｼｯｸM-PRO" w:hAnsi="HG丸ｺﾞｼｯｸM-PRO"/>
        <w:sz w:val="24"/>
        <w:bdr w:val="single" w:sz="4" w:space="0" w:color="auto"/>
      </w:rPr>
    </w:pPr>
    <w:r w:rsidRPr="00CF393E">
      <w:rPr>
        <w:rFonts w:ascii="HG丸ｺﾞｼｯｸM-PRO" w:eastAsia="HG丸ｺﾞｼｯｸM-PRO" w:hAnsi="HG丸ｺﾞｼｯｸM-PRO" w:hint="eastAsia"/>
        <w:sz w:val="24"/>
        <w:bdr w:val="single" w:sz="4" w:space="0" w:color="auto"/>
      </w:rPr>
      <w:t>資料</w:t>
    </w:r>
    <w:r w:rsidR="00053F8F">
      <w:rPr>
        <w:rFonts w:ascii="HG丸ｺﾞｼｯｸM-PRO" w:eastAsia="HG丸ｺﾞｼｯｸM-PRO" w:hAnsi="HG丸ｺﾞｼｯｸM-PRO" w:hint="eastAsia"/>
        <w:sz w:val="24"/>
        <w:bdr w:val="single" w:sz="4" w:space="0" w:color="auto"/>
      </w:rPr>
      <w:t>４</w:t>
    </w:r>
    <w:r w:rsidRPr="00CF393E">
      <w:rPr>
        <w:rFonts w:ascii="HG丸ｺﾞｼｯｸM-PRO" w:eastAsia="HG丸ｺﾞｼｯｸM-PRO" w:hAnsi="HG丸ｺﾞｼｯｸM-PRO" w:hint="eastAsia"/>
        <w:sz w:val="24"/>
        <w:bdr w:val="single" w:sz="4" w:space="0" w:color="auto"/>
      </w:rPr>
      <w:t>-</w:t>
    </w:r>
    <w:r w:rsidR="00ED1215">
      <w:rPr>
        <w:rFonts w:ascii="HG丸ｺﾞｼｯｸM-PRO" w:eastAsia="HG丸ｺﾞｼｯｸM-PRO" w:hAnsi="HG丸ｺﾞｼｯｸM-PRO" w:hint="eastAsia"/>
        <w:sz w:val="24"/>
        <w:bdr w:val="single" w:sz="4" w:space="0" w:color="auto"/>
      </w:rPr>
      <w:t>４</w:t>
    </w:r>
  </w:p>
  <w:p w:rsidR="00745139" w:rsidRPr="00745139" w:rsidRDefault="00745139" w:rsidP="00113721">
    <w:pPr>
      <w:pStyle w:val="a4"/>
      <w:ind w:right="840"/>
      <w:rPr>
        <w:rFonts w:ascii="HG丸ｺﾞｼｯｸM-PRO" w:eastAsia="HG丸ｺﾞｼｯｸM-PRO" w:hAnsi="HG丸ｺﾞｼｯｸM-PRO"/>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9" w:rsidRPr="00CF393E" w:rsidRDefault="00CF393E" w:rsidP="00CF393E">
    <w:pPr>
      <w:pStyle w:val="a4"/>
      <w:jc w:val="right"/>
      <w:rPr>
        <w:rFonts w:ascii="HG丸ｺﾞｼｯｸM-PRO" w:eastAsia="HG丸ｺﾞｼｯｸM-PRO" w:hAnsi="HG丸ｺﾞｼｯｸM-PRO"/>
        <w:sz w:val="24"/>
        <w:bdr w:val="single" w:sz="4" w:space="0" w:color="auto"/>
      </w:rPr>
    </w:pPr>
    <w:r w:rsidRPr="00CF393E">
      <w:rPr>
        <w:rFonts w:ascii="HG丸ｺﾞｼｯｸM-PRO" w:eastAsia="HG丸ｺﾞｼｯｸM-PRO" w:hAnsi="HG丸ｺﾞｼｯｸM-PRO" w:hint="eastAsia"/>
        <w:sz w:val="24"/>
        <w:bdr w:val="single" w:sz="4" w:space="0" w:color="auto"/>
      </w:rPr>
      <w:t>資料</w:t>
    </w:r>
    <w:r w:rsidR="006B5D28">
      <w:rPr>
        <w:rFonts w:ascii="HG丸ｺﾞｼｯｸM-PRO" w:eastAsia="HG丸ｺﾞｼｯｸM-PRO" w:hAnsi="HG丸ｺﾞｼｯｸM-PRO" w:hint="eastAsia"/>
        <w:sz w:val="24"/>
        <w:bdr w:val="single" w:sz="4" w:space="0" w:color="auto"/>
      </w:rPr>
      <w:t>４</w:t>
    </w:r>
    <w:r w:rsidRPr="00CF393E">
      <w:rPr>
        <w:rFonts w:ascii="HG丸ｺﾞｼｯｸM-PRO" w:eastAsia="HG丸ｺﾞｼｯｸM-PRO" w:hAnsi="HG丸ｺﾞｼｯｸM-PRO" w:hint="eastAsia"/>
        <w:sz w:val="24"/>
        <w:bdr w:val="single" w:sz="4" w:space="0" w:color="auto"/>
      </w:rPr>
      <w:t>-</w:t>
    </w:r>
    <w:r w:rsidR="00ED1215">
      <w:rPr>
        <w:rFonts w:ascii="HG丸ｺﾞｼｯｸM-PRO" w:eastAsia="HG丸ｺﾞｼｯｸM-PRO" w:hAnsi="HG丸ｺﾞｼｯｸM-PRO" w:hint="eastAsia"/>
        <w:sz w:val="24"/>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51FF4"/>
    <w:multiLevelType w:val="hybridMultilevel"/>
    <w:tmpl w:val="C21652D2"/>
    <w:lvl w:ilvl="0" w:tplc="6546A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B29D1"/>
    <w:multiLevelType w:val="hybridMultilevel"/>
    <w:tmpl w:val="BD02A0FA"/>
    <w:lvl w:ilvl="0" w:tplc="A732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F8"/>
    <w:rsid w:val="00005CC0"/>
    <w:rsid w:val="00053F8F"/>
    <w:rsid w:val="00094485"/>
    <w:rsid w:val="0009675C"/>
    <w:rsid w:val="000A629C"/>
    <w:rsid w:val="000F1333"/>
    <w:rsid w:val="00113721"/>
    <w:rsid w:val="0016065C"/>
    <w:rsid w:val="0018070E"/>
    <w:rsid w:val="0020142E"/>
    <w:rsid w:val="002061F3"/>
    <w:rsid w:val="00221E11"/>
    <w:rsid w:val="00244BB4"/>
    <w:rsid w:val="002746E9"/>
    <w:rsid w:val="00293470"/>
    <w:rsid w:val="002B55CE"/>
    <w:rsid w:val="002D2EEA"/>
    <w:rsid w:val="002D3AF8"/>
    <w:rsid w:val="002E6A39"/>
    <w:rsid w:val="0033332E"/>
    <w:rsid w:val="003338C2"/>
    <w:rsid w:val="003618F8"/>
    <w:rsid w:val="003A5D77"/>
    <w:rsid w:val="003F13E1"/>
    <w:rsid w:val="00410E03"/>
    <w:rsid w:val="0042003B"/>
    <w:rsid w:val="004968F8"/>
    <w:rsid w:val="00497993"/>
    <w:rsid w:val="004A2D88"/>
    <w:rsid w:val="004D5647"/>
    <w:rsid w:val="004F6C20"/>
    <w:rsid w:val="005055BC"/>
    <w:rsid w:val="005067EA"/>
    <w:rsid w:val="00556647"/>
    <w:rsid w:val="00556DBA"/>
    <w:rsid w:val="00572763"/>
    <w:rsid w:val="005728CA"/>
    <w:rsid w:val="0057715C"/>
    <w:rsid w:val="005C3A01"/>
    <w:rsid w:val="005F7FC0"/>
    <w:rsid w:val="00614B99"/>
    <w:rsid w:val="00630286"/>
    <w:rsid w:val="0064307E"/>
    <w:rsid w:val="006B5D28"/>
    <w:rsid w:val="006C03AB"/>
    <w:rsid w:val="006C18D8"/>
    <w:rsid w:val="006E7C64"/>
    <w:rsid w:val="006F5EE8"/>
    <w:rsid w:val="00745139"/>
    <w:rsid w:val="00762F6C"/>
    <w:rsid w:val="00767FDD"/>
    <w:rsid w:val="00774D46"/>
    <w:rsid w:val="007E021C"/>
    <w:rsid w:val="007E2C2B"/>
    <w:rsid w:val="00803C34"/>
    <w:rsid w:val="008252E3"/>
    <w:rsid w:val="00847C10"/>
    <w:rsid w:val="00876BA0"/>
    <w:rsid w:val="008E3703"/>
    <w:rsid w:val="008F164D"/>
    <w:rsid w:val="00944B08"/>
    <w:rsid w:val="00955D02"/>
    <w:rsid w:val="00965297"/>
    <w:rsid w:val="009702FE"/>
    <w:rsid w:val="00972499"/>
    <w:rsid w:val="0097347A"/>
    <w:rsid w:val="009F3BCA"/>
    <w:rsid w:val="00A2058A"/>
    <w:rsid w:val="00A63D4B"/>
    <w:rsid w:val="00A9044D"/>
    <w:rsid w:val="00A9357E"/>
    <w:rsid w:val="00AD04A7"/>
    <w:rsid w:val="00AD6BE9"/>
    <w:rsid w:val="00AF0295"/>
    <w:rsid w:val="00B23BEC"/>
    <w:rsid w:val="00B51CF8"/>
    <w:rsid w:val="00BC57D5"/>
    <w:rsid w:val="00C230F9"/>
    <w:rsid w:val="00C4285F"/>
    <w:rsid w:val="00C62D02"/>
    <w:rsid w:val="00CD5F6A"/>
    <w:rsid w:val="00CF393E"/>
    <w:rsid w:val="00D412D3"/>
    <w:rsid w:val="00D76BF8"/>
    <w:rsid w:val="00DA223B"/>
    <w:rsid w:val="00DA6FA6"/>
    <w:rsid w:val="00DD4FB1"/>
    <w:rsid w:val="00DD560F"/>
    <w:rsid w:val="00E42151"/>
    <w:rsid w:val="00E457BD"/>
    <w:rsid w:val="00EC5D9C"/>
    <w:rsid w:val="00ED1215"/>
    <w:rsid w:val="00F00298"/>
    <w:rsid w:val="00F53A73"/>
    <w:rsid w:val="00F6069C"/>
    <w:rsid w:val="00F730B0"/>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675BBD"/>
  <w15:chartTrackingRefBased/>
  <w15:docId w15:val="{B5F7FBCD-8A7E-4A9A-892F-1ABF68A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139"/>
    <w:pPr>
      <w:tabs>
        <w:tab w:val="center" w:pos="4252"/>
        <w:tab w:val="right" w:pos="8504"/>
      </w:tabs>
      <w:snapToGrid w:val="0"/>
    </w:pPr>
  </w:style>
  <w:style w:type="character" w:customStyle="1" w:styleId="a5">
    <w:name w:val="ヘッダー (文字)"/>
    <w:basedOn w:val="a0"/>
    <w:link w:val="a4"/>
    <w:uiPriority w:val="99"/>
    <w:rsid w:val="00745139"/>
  </w:style>
  <w:style w:type="paragraph" w:styleId="a6">
    <w:name w:val="footer"/>
    <w:basedOn w:val="a"/>
    <w:link w:val="a7"/>
    <w:uiPriority w:val="99"/>
    <w:unhideWhenUsed/>
    <w:rsid w:val="00745139"/>
    <w:pPr>
      <w:tabs>
        <w:tab w:val="center" w:pos="4252"/>
        <w:tab w:val="right" w:pos="8504"/>
      </w:tabs>
      <w:snapToGrid w:val="0"/>
    </w:pPr>
  </w:style>
  <w:style w:type="character" w:customStyle="1" w:styleId="a7">
    <w:name w:val="フッター (文字)"/>
    <w:basedOn w:val="a0"/>
    <w:link w:val="a6"/>
    <w:uiPriority w:val="99"/>
    <w:rsid w:val="00745139"/>
  </w:style>
  <w:style w:type="paragraph" w:styleId="a8">
    <w:name w:val="Balloon Text"/>
    <w:basedOn w:val="a"/>
    <w:link w:val="a9"/>
    <w:uiPriority w:val="99"/>
    <w:semiHidden/>
    <w:unhideWhenUsed/>
    <w:rsid w:val="00BC5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57D5"/>
    <w:rPr>
      <w:rFonts w:asciiTheme="majorHAnsi" w:eastAsiaTheme="majorEastAsia" w:hAnsiTheme="majorHAnsi" w:cstheme="majorBidi"/>
      <w:sz w:val="18"/>
      <w:szCs w:val="18"/>
    </w:rPr>
  </w:style>
  <w:style w:type="paragraph" w:styleId="aa">
    <w:name w:val="List Paragraph"/>
    <w:basedOn w:val="a"/>
    <w:uiPriority w:val="34"/>
    <w:qFormat/>
    <w:rsid w:val="00556DBA"/>
    <w:pPr>
      <w:ind w:leftChars="400" w:left="840"/>
    </w:pPr>
  </w:style>
  <w:style w:type="character" w:styleId="ab">
    <w:name w:val="annotation reference"/>
    <w:basedOn w:val="a0"/>
    <w:uiPriority w:val="99"/>
    <w:semiHidden/>
    <w:unhideWhenUsed/>
    <w:rsid w:val="003A5D77"/>
    <w:rPr>
      <w:sz w:val="18"/>
      <w:szCs w:val="18"/>
    </w:rPr>
  </w:style>
  <w:style w:type="paragraph" w:styleId="ac">
    <w:name w:val="annotation text"/>
    <w:basedOn w:val="a"/>
    <w:link w:val="ad"/>
    <w:uiPriority w:val="99"/>
    <w:semiHidden/>
    <w:unhideWhenUsed/>
    <w:rsid w:val="003A5D77"/>
    <w:pPr>
      <w:jc w:val="left"/>
    </w:pPr>
  </w:style>
  <w:style w:type="character" w:customStyle="1" w:styleId="ad">
    <w:name w:val="コメント文字列 (文字)"/>
    <w:basedOn w:val="a0"/>
    <w:link w:val="ac"/>
    <w:uiPriority w:val="99"/>
    <w:semiHidden/>
    <w:rsid w:val="003A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真志</dc:creator>
  <cp:keywords/>
  <dc:description/>
  <cp:lastModifiedBy>深田　真志</cp:lastModifiedBy>
  <cp:revision>94</cp:revision>
  <cp:lastPrinted>2019-08-20T13:30:00Z</cp:lastPrinted>
  <dcterms:created xsi:type="dcterms:W3CDTF">2019-07-19T07:01:00Z</dcterms:created>
  <dcterms:modified xsi:type="dcterms:W3CDTF">2019-08-26T11:30:00Z</dcterms:modified>
</cp:coreProperties>
</file>