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F3B15" w14:textId="77777777" w:rsidR="00974C01" w:rsidRPr="00974C01" w:rsidRDefault="00974C01" w:rsidP="00974C01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「ロボット技術の介護利用における重点分野」の定義</w:t>
      </w:r>
    </w:p>
    <w:p w14:paraId="3EEBB19C" w14:textId="258E85AD" w:rsidR="00974C01" w:rsidRPr="00974C01" w:rsidRDefault="00974C01" w:rsidP="001F76CB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52EFC" wp14:editId="3A3FD7C4">
                <wp:simplePos x="0" y="0"/>
                <wp:positionH relativeFrom="column">
                  <wp:posOffset>313689</wp:posOffset>
                </wp:positionH>
                <wp:positionV relativeFrom="paragraph">
                  <wp:posOffset>5080</wp:posOffset>
                </wp:positionV>
                <wp:extent cx="11715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3F61" w14:textId="4F6627F9" w:rsidR="00C40256" w:rsidRPr="008414F0" w:rsidRDefault="00C40256" w:rsidP="00974C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F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移動支援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52EFC" id="正方形/長方形 2" o:spid="_x0000_s1026" style="position:absolute;left:0;text-align:left;margin-left:24.7pt;margin-top:.4pt;width:92.25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" fillcolor="#92cddc [1944]" strokecolor="#1f497d [3215]" strokeweight="2pt">
                <v:textbox inset=",0">
                  <w:txbxContent>
                    <w:p w14:paraId="49E93F61" w14:textId="4F6627F9" w:rsidR="00C40256" w:rsidRPr="008414F0" w:rsidRDefault="00C40256" w:rsidP="00974C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F0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移動支援</w:t>
                      </w:r>
                    </w:p>
                  </w:txbxContent>
                </v:textbox>
              </v:rect>
            </w:pict>
          </mc:Fallback>
        </mc:AlternateContent>
      </w:r>
    </w:p>
    <w:p w14:paraId="6C1EA742" w14:textId="0D0C225A" w:rsidR="009E0B84" w:rsidRPr="00974C01" w:rsidRDefault="009E0B84" w:rsidP="001F76CB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7954822B" w14:textId="124433F0" w:rsidR="001923C2" w:rsidRPr="008414F0" w:rsidRDefault="00E739B0" w:rsidP="008414F0">
      <w:pPr>
        <w:pStyle w:val="a5"/>
        <w:snapToGrid w:val="0"/>
        <w:spacing w:line="440" w:lineRule="exact"/>
        <w:ind w:leftChars="0" w:left="573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高齢者等の外出をサポートし、荷物等を安全に運搬できる</w:t>
      </w:r>
      <w:r w:rsidR="00006FBF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ロボット技術</w:t>
      </w:r>
      <w:r w:rsidR="001923C2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を用い</w:t>
      </w:r>
      <w:r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た歩行支援機器</w:t>
      </w:r>
    </w:p>
    <w:p w14:paraId="2059F7A6" w14:textId="77777777" w:rsidR="00BF0E0A" w:rsidRPr="00974C01" w:rsidRDefault="001923C2" w:rsidP="00D71619">
      <w:pPr>
        <w:snapToGrid w:val="0"/>
        <w:ind w:leftChars="100" w:left="193"/>
        <w:rPr>
          <w:rFonts w:ascii="游ゴシック" w:eastAsia="游ゴシック" w:hAnsi="游ゴシック" w:cs="Meiryo UI"/>
          <w:sz w:val="16"/>
          <w:szCs w:val="16"/>
        </w:rPr>
      </w:pPr>
      <w:r w:rsidRPr="00974C01">
        <w:rPr>
          <w:rFonts w:ascii="游ゴシック" w:eastAsia="游ゴシック" w:hAnsi="游ゴシック" w:cs="Meiryo UI" w:hint="eastAsia"/>
          <w:sz w:val="16"/>
          <w:szCs w:val="16"/>
        </w:rPr>
        <w:t xml:space="preserve">　</w:t>
      </w:r>
    </w:p>
    <w:p w14:paraId="3A1297F8" w14:textId="595B585E" w:rsidR="001923C2" w:rsidRPr="00974C01" w:rsidRDefault="001923C2" w:rsidP="00397002">
      <w:pPr>
        <w:snapToGrid w:val="0"/>
        <w:spacing w:line="276" w:lineRule="auto"/>
        <w:ind w:leftChars="100" w:left="193"/>
        <w:rPr>
          <w:rFonts w:ascii="游ゴシック" w:eastAsia="游ゴシック" w:hAnsi="游ゴシック" w:cs="Meiryo UI"/>
          <w:b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b/>
          <w:sz w:val="24"/>
          <w:szCs w:val="24"/>
        </w:rPr>
        <w:t>（定義）</w:t>
      </w:r>
    </w:p>
    <w:p w14:paraId="5B7CFDEA" w14:textId="4F03251E" w:rsidR="00F16D63" w:rsidRPr="00974C01" w:rsidRDefault="00E739B0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使用者が一人で</w:t>
      </w:r>
      <w:r w:rsidR="001923C2" w:rsidRPr="00974C01">
        <w:rPr>
          <w:rFonts w:ascii="游ゴシック" w:eastAsia="游ゴシック" w:hAnsi="游ゴシック" w:cs="Meiryo UI" w:hint="eastAsia"/>
          <w:sz w:val="24"/>
          <w:szCs w:val="24"/>
        </w:rPr>
        <w:t>用い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る手押し車型（歩行車、シルバーカー等）の機器</w:t>
      </w:r>
      <w:r w:rsidR="001923C2" w:rsidRPr="00974C01">
        <w:rPr>
          <w:rFonts w:ascii="游ゴシック" w:eastAsia="游ゴシック" w:hAnsi="游ゴシック" w:cs="Meiryo UI" w:hint="eastAsia"/>
          <w:sz w:val="24"/>
          <w:szCs w:val="24"/>
        </w:rPr>
        <w:t>。</w:t>
      </w:r>
    </w:p>
    <w:p w14:paraId="043B3D52" w14:textId="49C68339" w:rsidR="00F16D63" w:rsidRPr="00974C01" w:rsidRDefault="008A2A41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w w:val="88"/>
          <w:kern w:val="0"/>
          <w:sz w:val="24"/>
          <w:szCs w:val="24"/>
          <w:fitText w:val="8920" w:id="-1499294720"/>
        </w:rPr>
        <w:t>高齢者等が自らの足で歩行することを支援</w:t>
      </w:r>
      <w:r w:rsidR="00974C01" w:rsidRPr="00974C01">
        <w:rPr>
          <w:rFonts w:ascii="游ゴシック" w:eastAsia="游ゴシック" w:hAnsi="游ゴシック" w:cs="Meiryo UI" w:hint="eastAsia"/>
          <w:w w:val="88"/>
          <w:kern w:val="0"/>
          <w:sz w:val="24"/>
          <w:szCs w:val="24"/>
          <w:fitText w:val="8920" w:id="-1499294720"/>
        </w:rPr>
        <w:t>することが</w:t>
      </w:r>
      <w:r w:rsidR="00E739B0" w:rsidRPr="00974C01">
        <w:rPr>
          <w:rFonts w:ascii="游ゴシック" w:eastAsia="游ゴシック" w:hAnsi="游ゴシック" w:cs="Meiryo UI" w:hint="eastAsia"/>
          <w:w w:val="88"/>
          <w:kern w:val="0"/>
          <w:sz w:val="24"/>
          <w:szCs w:val="24"/>
          <w:fitText w:val="8920" w:id="-1499294720"/>
        </w:rPr>
        <w:t>できる。</w:t>
      </w:r>
      <w:r w:rsidRPr="00974C01">
        <w:rPr>
          <w:rFonts w:ascii="游ゴシック" w:eastAsia="游ゴシック" w:hAnsi="游ゴシック" w:cs="Meiryo UI" w:hint="eastAsia"/>
          <w:w w:val="88"/>
          <w:kern w:val="0"/>
          <w:sz w:val="24"/>
          <w:szCs w:val="24"/>
          <w:fitText w:val="8920" w:id="-1499294720"/>
        </w:rPr>
        <w:t>搭乗するもの</w:t>
      </w:r>
      <w:r w:rsidR="008E7435" w:rsidRPr="00974C01">
        <w:rPr>
          <w:rFonts w:ascii="游ゴシック" w:eastAsia="游ゴシック" w:hAnsi="游ゴシック" w:cs="Meiryo UI" w:hint="eastAsia"/>
          <w:w w:val="88"/>
          <w:kern w:val="0"/>
          <w:sz w:val="24"/>
          <w:szCs w:val="24"/>
          <w:fitText w:val="8920" w:id="-1499294720"/>
        </w:rPr>
        <w:t>は対象としない</w:t>
      </w:r>
      <w:r w:rsidR="008E7435" w:rsidRPr="00974C01">
        <w:rPr>
          <w:rFonts w:ascii="游ゴシック" w:eastAsia="游ゴシック" w:hAnsi="游ゴシック" w:cs="Meiryo UI" w:hint="eastAsia"/>
          <w:spacing w:val="30"/>
          <w:w w:val="88"/>
          <w:kern w:val="0"/>
          <w:sz w:val="24"/>
          <w:szCs w:val="24"/>
          <w:fitText w:val="8920" w:id="-1499294720"/>
        </w:rPr>
        <w:t>。</w:t>
      </w:r>
    </w:p>
    <w:p w14:paraId="3BAB4594" w14:textId="42D0C985" w:rsidR="00F16D63" w:rsidRPr="00974C01" w:rsidRDefault="00FF29D9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荷物を載せて移動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することが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できる。</w:t>
      </w:r>
    </w:p>
    <w:p w14:paraId="101349D6" w14:textId="1268E2D3" w:rsidR="00F16D63" w:rsidRPr="00974C01" w:rsidRDefault="00E739B0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モーター等により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、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移動をアシストする。</w:t>
      </w:r>
      <w:r w:rsidR="008A2A41" w:rsidRPr="00974C01">
        <w:rPr>
          <w:rFonts w:ascii="游ゴシック" w:eastAsia="游ゴシック" w:hAnsi="游ゴシック" w:cs="Meiryo UI" w:hint="eastAsia"/>
          <w:sz w:val="24"/>
          <w:szCs w:val="24"/>
        </w:rPr>
        <w:t>（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上り坂では推進し</w:t>
      </w:r>
      <w:r w:rsidR="00C63ED9" w:rsidRPr="00974C01">
        <w:rPr>
          <w:rFonts w:ascii="游ゴシック" w:eastAsia="游ゴシック" w:hAnsi="游ゴシック" w:cs="Meiryo UI" w:hint="eastAsia"/>
          <w:sz w:val="24"/>
          <w:szCs w:val="24"/>
        </w:rPr>
        <w:t>、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かつ下り坂ではブレーキをかける駆動力がはたらく</w:t>
      </w:r>
      <w:r w:rsidR="002A59A3" w:rsidRPr="00974C01">
        <w:rPr>
          <w:rFonts w:ascii="游ゴシック" w:eastAsia="游ゴシック" w:hAnsi="游ゴシック" w:cs="Meiryo UI" w:hint="eastAsia"/>
          <w:sz w:val="24"/>
          <w:szCs w:val="24"/>
        </w:rPr>
        <w:t>もの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。</w:t>
      </w:r>
      <w:r w:rsidR="008A2A41" w:rsidRPr="00974C01">
        <w:rPr>
          <w:rFonts w:ascii="游ゴシック" w:eastAsia="游ゴシック" w:hAnsi="游ゴシック" w:cs="Meiryo UI" w:hint="eastAsia"/>
          <w:sz w:val="24"/>
          <w:szCs w:val="24"/>
        </w:rPr>
        <w:t>）</w:t>
      </w:r>
    </w:p>
    <w:p w14:paraId="12431136" w14:textId="54090E90" w:rsidR="00F16D63" w:rsidRPr="00974C01" w:rsidRDefault="00974C01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４つ</w:t>
      </w:r>
      <w:r w:rsidR="00F16D63" w:rsidRPr="00974C01">
        <w:rPr>
          <w:rFonts w:ascii="游ゴシック" w:eastAsia="游ゴシック" w:hAnsi="游ゴシック" w:cs="Meiryo UI" w:hint="eastAsia"/>
          <w:sz w:val="24"/>
          <w:szCs w:val="24"/>
        </w:rPr>
        <w:t>以上</w:t>
      </w:r>
      <w:r>
        <w:rPr>
          <w:rFonts w:ascii="游ゴシック" w:eastAsia="游ゴシック" w:hAnsi="游ゴシック" w:cs="Meiryo UI" w:hint="eastAsia"/>
          <w:sz w:val="24"/>
          <w:szCs w:val="24"/>
        </w:rPr>
        <w:t>の車輪</w:t>
      </w:r>
      <w:r w:rsidR="00E739B0" w:rsidRPr="00974C01">
        <w:rPr>
          <w:rFonts w:ascii="游ゴシック" w:eastAsia="游ゴシック" w:hAnsi="游ゴシック" w:cs="Meiryo UI" w:hint="eastAsia"/>
          <w:sz w:val="24"/>
          <w:szCs w:val="24"/>
        </w:rPr>
        <w:t>を有する。</w:t>
      </w:r>
    </w:p>
    <w:p w14:paraId="3F28C59E" w14:textId="4DB9443D" w:rsidR="00F16D63" w:rsidRPr="00974C01" w:rsidRDefault="00E739B0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不整地を安定的に移動できる車輪径である。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（※砂利道、歩道の段差を通行する際の安定性は、ステージゲート審査での評価対象となる点に留意すること。）</w:t>
      </w:r>
    </w:p>
    <w:p w14:paraId="24CEB9F4" w14:textId="01EEAA4C" w:rsidR="00F16D63" w:rsidRPr="00974C01" w:rsidRDefault="00E739B0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通常の状態又は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折りたたむこと</w:t>
      </w:r>
      <w:r w:rsidR="008A2A41" w:rsidRPr="00974C01">
        <w:rPr>
          <w:rFonts w:ascii="游ゴシック" w:eastAsia="游ゴシック" w:hAnsi="游ゴシック" w:cs="Meiryo UI" w:hint="eastAsia"/>
          <w:sz w:val="24"/>
          <w:szCs w:val="24"/>
        </w:rPr>
        <w:t>で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、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普通自動車の車内やトランクに搭載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することが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できる大きさ</w:t>
      </w:r>
      <w:r w:rsidR="001923C2" w:rsidRPr="00974C01">
        <w:rPr>
          <w:rFonts w:ascii="游ゴシック" w:eastAsia="游ゴシック" w:hAnsi="游ゴシック" w:cs="Meiryo UI" w:hint="eastAsia"/>
          <w:sz w:val="24"/>
          <w:szCs w:val="24"/>
        </w:rPr>
        <w:t>である。</w:t>
      </w:r>
    </w:p>
    <w:p w14:paraId="3A9025CF" w14:textId="3F4FF0E0" w:rsidR="00F16D63" w:rsidRPr="00974C01" w:rsidRDefault="00974C01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マニュアルのブレーキがつ</w:t>
      </w:r>
      <w:r w:rsidR="00E739B0" w:rsidRPr="00974C01">
        <w:rPr>
          <w:rFonts w:ascii="游ゴシック" w:eastAsia="游ゴシック" w:hAnsi="游ゴシック" w:cs="Meiryo UI" w:hint="eastAsia"/>
          <w:sz w:val="24"/>
          <w:szCs w:val="24"/>
        </w:rPr>
        <w:t>いている。</w:t>
      </w:r>
    </w:p>
    <w:p w14:paraId="726F17C1" w14:textId="77777777" w:rsidR="00F16D63" w:rsidRPr="00974C01" w:rsidRDefault="00E739B0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雨天時に屋外に放置しても機能に支障がないよう、防水対策がなされている。</w:t>
      </w:r>
    </w:p>
    <w:p w14:paraId="35A60395" w14:textId="2D698D43" w:rsidR="00E739B0" w:rsidRPr="00974C01" w:rsidRDefault="00E739B0" w:rsidP="008414F0">
      <w:pPr>
        <w:pStyle w:val="a5"/>
        <w:numPr>
          <w:ilvl w:val="0"/>
          <w:numId w:val="9"/>
        </w:numPr>
        <w:snapToGrid w:val="0"/>
        <w:spacing w:line="360" w:lineRule="exact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介助者が持ち上げられる重量</w:t>
      </w:r>
      <w:r w:rsidR="00974C01" w:rsidRPr="00974C01">
        <w:rPr>
          <w:rFonts w:ascii="游ゴシック" w:eastAsia="游ゴシック" w:hAnsi="游ゴシック" w:cs="Meiryo UI" w:hint="eastAsia"/>
          <w:sz w:val="24"/>
          <w:szCs w:val="24"/>
        </w:rPr>
        <w:t>（30㎏以下）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である。</w:t>
      </w:r>
    </w:p>
    <w:p w14:paraId="0122ACC9" w14:textId="2D553518" w:rsidR="00BF0E0A" w:rsidRPr="00974C01" w:rsidRDefault="00974C01" w:rsidP="00BF0E0A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18CC4C" wp14:editId="4BFE8DC4">
            <wp:simplePos x="0" y="0"/>
            <wp:positionH relativeFrom="margin">
              <wp:posOffset>2388235</wp:posOffset>
            </wp:positionH>
            <wp:positionV relativeFrom="paragraph">
              <wp:posOffset>68580</wp:posOffset>
            </wp:positionV>
            <wp:extent cx="2191657" cy="20967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himizuMasak\Desktop\介護ロボットイラスト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57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E112E" w14:textId="5AE564B4" w:rsidR="00974C01" w:rsidRPr="009E71E1" w:rsidRDefault="00974C01" w:rsidP="00974C01">
      <w:pPr>
        <w:snapToGrid w:val="0"/>
        <w:ind w:leftChars="100" w:left="193" w:firstLineChars="100" w:firstLine="223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9E71E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重点分野のイメージ</w:t>
      </w:r>
    </w:p>
    <w:p w14:paraId="575A9C05" w14:textId="4FC2A331" w:rsidR="00F74063" w:rsidRPr="00974C01" w:rsidRDefault="00974C01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 xml:space="preserve">　　　</w:t>
      </w:r>
    </w:p>
    <w:p w14:paraId="2186A920" w14:textId="0C755DF2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50F9FDAD" w14:textId="18185D5E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22DF6B86" w14:textId="09FCE2BD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7CEFF15F" w14:textId="410357AE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0A494E9D" w14:textId="62B63951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62E48F74" w14:textId="0CA1CF38" w:rsidR="00FE7627" w:rsidRPr="00974C01" w:rsidRDefault="00FE7627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61A5185A" w14:textId="1CCB1C8E" w:rsidR="00971425" w:rsidRPr="00974C01" w:rsidRDefault="001F76CB" w:rsidP="00974C01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A97454" w:rsidRPr="00974C01">
        <w:rPr>
          <w:rFonts w:ascii="游ゴシック" w:eastAsia="游ゴシック" w:hAnsi="游ゴシック" w:cs="Meiryo UI" w:hint="eastAsia"/>
          <w:sz w:val="24"/>
          <w:szCs w:val="24"/>
        </w:rPr>
        <w:t xml:space="preserve"> 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 xml:space="preserve">　　</w:t>
      </w:r>
      <w:r w:rsidR="00971425" w:rsidRPr="00974C0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 w:frame="1"/>
        </w:rPr>
        <w:t>機器の例</w:t>
      </w:r>
      <w:r w:rsidR="00971425" w:rsidRPr="00974C01">
        <w:rPr>
          <w:rFonts w:ascii="游ゴシック" w:eastAsia="游ゴシック" w:hAnsi="游ゴシック" w:cs="Meiryo UI" w:hint="eastAsia"/>
          <w:sz w:val="24"/>
          <w:szCs w:val="24"/>
        </w:rPr>
        <w:t>（経済産業省が採択した機器、及び大阪府で実績のある機器）</w:t>
      </w:r>
    </w:p>
    <w:p w14:paraId="3147DBB1" w14:textId="77777777" w:rsidR="00D21011" w:rsidRPr="00974C01" w:rsidRDefault="00D21011" w:rsidP="00974C01">
      <w:pPr>
        <w:snapToGrid w:val="0"/>
        <w:spacing w:line="0" w:lineRule="atLeast"/>
        <w:ind w:leftChars="100" w:left="193"/>
        <w:rPr>
          <w:rFonts w:ascii="游ゴシック" w:eastAsia="游ゴシック" w:hAnsi="游ゴシック" w:cs="Meiryo UI"/>
          <w:sz w:val="16"/>
          <w:szCs w:val="16"/>
        </w:rPr>
      </w:pPr>
      <w:r w:rsidRPr="00974C01">
        <w:rPr>
          <w:rFonts w:ascii="游ゴシック" w:eastAsia="游ゴシック" w:hAnsi="游ゴシック" w:cs="Meiryo UI" w:hint="eastAsia"/>
          <w:sz w:val="16"/>
          <w:szCs w:val="16"/>
        </w:rPr>
        <w:t xml:space="preserve">　　</w:t>
      </w: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D21011" w:rsidRPr="00974C01" w14:paraId="1A2B45F2" w14:textId="77777777" w:rsidTr="00A74523">
        <w:trPr>
          <w:trHeight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C3DD75" w14:textId="77777777" w:rsidR="00D21011" w:rsidRPr="00974C01" w:rsidRDefault="00D21011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 xml:space="preserve">　　製　　品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13A845" w14:textId="77777777" w:rsidR="00D21011" w:rsidRPr="00974C01" w:rsidRDefault="00D21011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>メーカー</w:t>
            </w:r>
          </w:p>
        </w:tc>
      </w:tr>
      <w:tr w:rsidR="00D21011" w:rsidRPr="00974C01" w14:paraId="10D7854E" w14:textId="77777777" w:rsidTr="00A74523">
        <w:trPr>
          <w:trHeight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1787" w14:textId="08AFCC3D" w:rsidR="00D21011" w:rsidRPr="00974C01" w:rsidRDefault="00D21011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歩行アシストロボット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BE0" w14:textId="606AFB69" w:rsidR="00D21011" w:rsidRPr="00974C01" w:rsidRDefault="00D21011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（株）カワムラサイクル</w:t>
            </w:r>
          </w:p>
        </w:tc>
      </w:tr>
      <w:tr w:rsidR="00D21011" w:rsidRPr="00974C01" w14:paraId="3950F4AF" w14:textId="77777777" w:rsidTr="00A74523">
        <w:trPr>
          <w:trHeight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CE83" w14:textId="4B5967AB" w:rsidR="00D21011" w:rsidRPr="00974C01" w:rsidRDefault="00D21011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歩行アシストカート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54E1" w14:textId="4004836A" w:rsidR="00D21011" w:rsidRPr="00974C01" w:rsidRDefault="00D21011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ＲＴ.ワークス（株）</w:t>
            </w:r>
          </w:p>
        </w:tc>
      </w:tr>
      <w:tr w:rsidR="00D21011" w:rsidRPr="00974C01" w14:paraId="5EBCBEA0" w14:textId="77777777" w:rsidTr="00A74523">
        <w:trPr>
          <w:trHeight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B935" w14:textId="070D33FA" w:rsidR="00D21011" w:rsidRPr="00974C01" w:rsidRDefault="00D21011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電動アシスト付歩行車　Ｔｅｃｐｏ/テクポ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C14" w14:textId="22105B70" w:rsidR="00D21011" w:rsidRPr="00974C01" w:rsidRDefault="00D21011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（株）シンテックホズミ</w:t>
            </w:r>
          </w:p>
        </w:tc>
      </w:tr>
      <w:tr w:rsidR="00D21011" w:rsidRPr="00974C01" w14:paraId="58819E8F" w14:textId="77777777" w:rsidTr="00A74523">
        <w:trPr>
          <w:trHeight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E597" w14:textId="21E81555" w:rsidR="00D21011" w:rsidRPr="00974C01" w:rsidRDefault="00D21011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Ｊ－Ｗa</w:t>
            </w:r>
            <w:r w:rsidRPr="00974C01">
              <w:rPr>
                <w:rFonts w:ascii="游ゴシック" w:eastAsia="游ゴシック" w:hAnsi="游ゴシック" w:cs="Meiryo UI"/>
                <w:sz w:val="24"/>
                <w:szCs w:val="24"/>
              </w:rPr>
              <w:t xml:space="preserve">lker </w:t>
            </w: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テクテック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D01D" w14:textId="49D6D760" w:rsidR="00D21011" w:rsidRPr="00974C01" w:rsidRDefault="00D21011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（株）ジェイテクト</w:t>
            </w:r>
          </w:p>
        </w:tc>
      </w:tr>
    </w:tbl>
    <w:p w14:paraId="6C0DA586" w14:textId="77777777" w:rsidR="00974C01" w:rsidRDefault="00974C01" w:rsidP="00974C01">
      <w:pPr>
        <w:snapToGrid w:val="0"/>
        <w:ind w:leftChars="200" w:left="386" w:firstLineChars="100" w:firstLine="203"/>
        <w:rPr>
          <w:rFonts w:ascii="游ゴシック" w:eastAsia="游ゴシック" w:hAnsi="游ゴシック" w:cs="Meiryo UI"/>
          <w:sz w:val="22"/>
        </w:rPr>
      </w:pPr>
    </w:p>
    <w:p w14:paraId="3C8014DD" w14:textId="47503BA9" w:rsidR="00974C01" w:rsidRPr="009E71E1" w:rsidRDefault="00974C01" w:rsidP="00974C01">
      <w:pPr>
        <w:snapToGrid w:val="0"/>
        <w:spacing w:line="0" w:lineRule="atLeast"/>
        <w:ind w:leftChars="200" w:left="386" w:firstLineChars="100" w:firstLine="203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>※「ロボット介護機器開発・導入促進事業（開発補助事業）研究基本計画」</w:t>
      </w:r>
    </w:p>
    <w:p w14:paraId="18AD317D" w14:textId="77777777" w:rsidR="00974C01" w:rsidRPr="009E71E1" w:rsidRDefault="00974C01" w:rsidP="00974C01">
      <w:pPr>
        <w:snapToGrid w:val="0"/>
        <w:spacing w:line="0" w:lineRule="atLeast"/>
        <w:ind w:leftChars="200" w:left="386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 xml:space="preserve">　　（経済産業省　製造産業局　産業機械課（平成29年10月））＜抜粋＞</w:t>
      </w:r>
    </w:p>
    <w:p w14:paraId="2D27F486" w14:textId="77777777" w:rsidR="00974C01" w:rsidRPr="00974C01" w:rsidRDefault="00974C01" w:rsidP="00974C01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lastRenderedPageBreak/>
        <w:t>「ロボット技術の介護利用における重点分野」の定義</w:t>
      </w:r>
    </w:p>
    <w:p w14:paraId="70DC8F85" w14:textId="77777777" w:rsidR="00974C01" w:rsidRPr="00974C01" w:rsidRDefault="00974C01" w:rsidP="00974C01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A3CD2" wp14:editId="615B1AC9">
                <wp:simplePos x="0" y="0"/>
                <wp:positionH relativeFrom="column">
                  <wp:posOffset>313689</wp:posOffset>
                </wp:positionH>
                <wp:positionV relativeFrom="paragraph">
                  <wp:posOffset>5080</wp:posOffset>
                </wp:positionV>
                <wp:extent cx="12096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9193" w14:textId="77777777" w:rsidR="00974C01" w:rsidRPr="008414F0" w:rsidRDefault="00974C01" w:rsidP="00974C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F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移動支援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A3CD2" id="正方形/長方形 1" o:spid="_x0000_s1027" style="position:absolute;left:0;text-align:left;margin-left:24.7pt;margin-top:.4pt;width:95.2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" fillcolor="#92cddc [1944]" strokecolor="#1f497d [3215]" strokeweight="2pt">
                <v:textbox inset=",0">
                  <w:txbxContent>
                    <w:p w14:paraId="2F8D9193" w14:textId="77777777" w:rsidR="00974C01" w:rsidRPr="008414F0" w:rsidRDefault="00974C01" w:rsidP="00974C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F0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移動支援</w:t>
                      </w:r>
                    </w:p>
                  </w:txbxContent>
                </v:textbox>
              </v:rect>
            </w:pict>
          </mc:Fallback>
        </mc:AlternateContent>
      </w:r>
    </w:p>
    <w:p w14:paraId="587ACF29" w14:textId="77777777" w:rsidR="00974C01" w:rsidRPr="00974C01" w:rsidRDefault="00974C01" w:rsidP="00974C01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2BECFB07" w14:textId="77777777" w:rsidR="008414F0" w:rsidRDefault="005750BB" w:rsidP="00974C01">
      <w:pPr>
        <w:snapToGrid w:val="0"/>
        <w:ind w:firstLineChars="200" w:firstLine="526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8414F0">
        <w:rPr>
          <w:rFonts w:ascii="游ゴシック" w:eastAsia="游ゴシック" w:hAnsi="游ゴシック" w:cs="Meiryo UI" w:hint="eastAsia"/>
          <w:b/>
          <w:sz w:val="28"/>
          <w:szCs w:val="28"/>
        </w:rPr>
        <w:t xml:space="preserve"> </w:t>
      </w:r>
      <w:r w:rsidR="00E739B0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高齢者等の屋内移動や立ち座</w:t>
      </w:r>
      <w:r w:rsidR="00C63ED9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りをサポートし、特にトイレの往復やトイレ内で</w:t>
      </w:r>
    </w:p>
    <w:p w14:paraId="2B313BA9" w14:textId="3C599F9E" w:rsidR="001923C2" w:rsidRPr="008414F0" w:rsidRDefault="00C63ED9" w:rsidP="008414F0">
      <w:pPr>
        <w:snapToGrid w:val="0"/>
        <w:ind w:firstLineChars="250" w:firstLine="657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の姿勢保持を支援する</w:t>
      </w:r>
      <w:r w:rsidR="00006FBF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ロボット技術</w:t>
      </w:r>
      <w:r w:rsidR="00E739B0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を用いた歩行支援機器</w:t>
      </w:r>
    </w:p>
    <w:p w14:paraId="5FFF1033" w14:textId="77777777" w:rsidR="00BF0E0A" w:rsidRPr="00974C01" w:rsidRDefault="001923C2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</w:p>
    <w:p w14:paraId="1ACA7D24" w14:textId="050305B8" w:rsidR="001923C2" w:rsidRPr="00974C01" w:rsidRDefault="001923C2" w:rsidP="00D71619">
      <w:pPr>
        <w:snapToGrid w:val="0"/>
        <w:ind w:leftChars="100" w:left="193"/>
        <w:rPr>
          <w:rFonts w:ascii="游ゴシック" w:eastAsia="游ゴシック" w:hAnsi="游ゴシック" w:cs="Meiryo UI"/>
          <w:b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b/>
          <w:sz w:val="24"/>
          <w:szCs w:val="24"/>
        </w:rPr>
        <w:t>（定義）</w:t>
      </w:r>
    </w:p>
    <w:p w14:paraId="2B739F54" w14:textId="1F05060C" w:rsidR="00F16D63" w:rsidRPr="00974C01" w:rsidRDefault="00974C01" w:rsidP="00397002">
      <w:pPr>
        <w:pStyle w:val="a5"/>
        <w:numPr>
          <w:ilvl w:val="0"/>
          <w:numId w:val="11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一人で使用できる</w:t>
      </w:r>
      <w:r w:rsidR="00E739B0" w:rsidRPr="00974C01">
        <w:rPr>
          <w:rFonts w:ascii="游ゴシック" w:eastAsia="游ゴシック" w:hAnsi="游ゴシック" w:cs="Meiryo UI" w:hint="eastAsia"/>
          <w:sz w:val="24"/>
          <w:szCs w:val="24"/>
        </w:rPr>
        <w:t>又は一人の</w:t>
      </w:r>
      <w:r w:rsidR="001923C2" w:rsidRPr="00974C01">
        <w:rPr>
          <w:rFonts w:ascii="游ゴシック" w:eastAsia="游ゴシック" w:hAnsi="游ゴシック" w:cs="Meiryo UI" w:hint="eastAsia"/>
          <w:sz w:val="24"/>
          <w:szCs w:val="24"/>
        </w:rPr>
        <w:t>介助者</w:t>
      </w:r>
      <w:r w:rsidR="00E739B0" w:rsidRPr="00974C01">
        <w:rPr>
          <w:rFonts w:ascii="游ゴシック" w:eastAsia="游ゴシック" w:hAnsi="游ゴシック" w:cs="Meiryo UI" w:hint="eastAsia"/>
          <w:sz w:val="24"/>
          <w:szCs w:val="24"/>
        </w:rPr>
        <w:t>の支援の下</w:t>
      </w:r>
      <w:r w:rsidR="008A2A41" w:rsidRPr="00974C01">
        <w:rPr>
          <w:rFonts w:ascii="游ゴシック" w:eastAsia="游ゴシック" w:hAnsi="游ゴシック" w:cs="Meiryo UI" w:hint="eastAsia"/>
          <w:sz w:val="24"/>
          <w:szCs w:val="24"/>
        </w:rPr>
        <w:t>で使用</w:t>
      </w:r>
      <w:r w:rsidR="001923C2" w:rsidRPr="00974C01">
        <w:rPr>
          <w:rFonts w:ascii="游ゴシック" w:eastAsia="游ゴシック" w:hAnsi="游ゴシック" w:cs="Meiryo UI" w:hint="eastAsia"/>
          <w:sz w:val="24"/>
          <w:szCs w:val="24"/>
        </w:rPr>
        <w:t>できる。</w:t>
      </w:r>
    </w:p>
    <w:p w14:paraId="6307C73D" w14:textId="4BA7AE4F" w:rsidR="00F16D63" w:rsidRPr="00974C01" w:rsidRDefault="00E739B0" w:rsidP="00397002">
      <w:pPr>
        <w:pStyle w:val="a5"/>
        <w:numPr>
          <w:ilvl w:val="0"/>
          <w:numId w:val="11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使者者が自らの足で歩行することを支援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することが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できる。</w:t>
      </w:r>
      <w:r w:rsidR="008A2A41" w:rsidRPr="00974C01">
        <w:rPr>
          <w:rFonts w:ascii="游ゴシック" w:eastAsia="游ゴシック" w:hAnsi="游ゴシック" w:cs="Meiryo UI" w:hint="eastAsia"/>
          <w:sz w:val="24"/>
          <w:szCs w:val="24"/>
        </w:rPr>
        <w:t>搭乗するもの</w:t>
      </w:r>
      <w:r w:rsidR="008E7435" w:rsidRPr="00974C01">
        <w:rPr>
          <w:rFonts w:ascii="游ゴシック" w:eastAsia="游ゴシック" w:hAnsi="游ゴシック" w:cs="Meiryo UI" w:hint="eastAsia"/>
          <w:sz w:val="24"/>
          <w:szCs w:val="24"/>
        </w:rPr>
        <w:t>は対象としない。</w:t>
      </w:r>
    </w:p>
    <w:p w14:paraId="1447A271" w14:textId="164DD9A7" w:rsidR="00F16D63" w:rsidRPr="00974C01" w:rsidRDefault="00E739B0" w:rsidP="00A94EC9">
      <w:pPr>
        <w:pStyle w:val="a5"/>
        <w:numPr>
          <w:ilvl w:val="0"/>
          <w:numId w:val="11"/>
        </w:numPr>
        <w:snapToGrid w:val="0"/>
        <w:spacing w:line="276" w:lineRule="auto"/>
        <w:ind w:leftChars="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食堂や居間での椅子からの立ち上がりやベッドからの立ち上がり</w:t>
      </w:r>
      <w:r w:rsidR="006413CF" w:rsidRPr="00974C01">
        <w:rPr>
          <w:rFonts w:ascii="游ゴシック" w:eastAsia="游ゴシック" w:hAnsi="游ゴシック" w:cs="Meiryo UI" w:hint="eastAsia"/>
          <w:sz w:val="24"/>
          <w:szCs w:val="24"/>
        </w:rPr>
        <w:t>を主に想定し、使用者が椅座位・端座位から立ち上がる動作を支援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>することが</w:t>
      </w:r>
      <w:r w:rsidR="006413CF" w:rsidRPr="00974C01">
        <w:rPr>
          <w:rFonts w:ascii="游ゴシック" w:eastAsia="游ゴシック" w:hAnsi="游ゴシック" w:cs="Meiryo UI" w:hint="eastAsia"/>
          <w:sz w:val="24"/>
          <w:szCs w:val="24"/>
        </w:rPr>
        <w:t>できる。</w:t>
      </w:r>
    </w:p>
    <w:p w14:paraId="0533626F" w14:textId="43A39058" w:rsidR="006413CF" w:rsidRDefault="006413CF" w:rsidP="00397002">
      <w:pPr>
        <w:pStyle w:val="a5"/>
        <w:numPr>
          <w:ilvl w:val="0"/>
          <w:numId w:val="11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従来の歩行補助具等を併用してもよい。</w:t>
      </w:r>
    </w:p>
    <w:p w14:paraId="74E54E0B" w14:textId="45D8648A" w:rsidR="00974C01" w:rsidRPr="00974C01" w:rsidRDefault="00974C01" w:rsidP="00397002">
      <w:pPr>
        <w:pStyle w:val="a5"/>
        <w:numPr>
          <w:ilvl w:val="0"/>
          <w:numId w:val="11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>
        <w:rPr>
          <w:rFonts w:ascii="游ゴシック" w:eastAsia="游ゴシック" w:hAnsi="游ゴシック" w:cs="Meiryo UI" w:hint="eastAsia"/>
          <w:sz w:val="24"/>
          <w:szCs w:val="24"/>
        </w:rPr>
        <w:t>標準的な家庭のトイレの中でも、特別な操作を必要とせずに使用でき、トイレの中での一連の動作（便座への立ち座り、ズボンの上げ下げ、清拭、トイレ内での方向転換）の際の転倒を防ぐため、姿勢の安定化が可能であれば、加点評価する。</w:t>
      </w:r>
    </w:p>
    <w:p w14:paraId="1D621AA5" w14:textId="6365C16A" w:rsidR="00BF0E0A" w:rsidRPr="00974C01" w:rsidRDefault="00BF0E0A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65E2C97B" w14:textId="51B9F705" w:rsidR="00974C01" w:rsidRPr="009E71E1" w:rsidRDefault="008414F0" w:rsidP="00974C01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974C01">
        <w:rPr>
          <w:rFonts w:ascii="游ゴシック" w:eastAsia="游ゴシック" w:hAnsi="游ゴシック" w:cs="Meiryo U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8EC6A0" wp14:editId="5E77417C">
            <wp:simplePos x="0" y="0"/>
            <wp:positionH relativeFrom="margin">
              <wp:posOffset>2189480</wp:posOffset>
            </wp:positionH>
            <wp:positionV relativeFrom="paragraph">
              <wp:posOffset>75565</wp:posOffset>
            </wp:positionV>
            <wp:extent cx="2415685" cy="2428875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himizuMasak\Desktop\介護ロボットイラスト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8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01" w:rsidRPr="009E71E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974C01">
        <w:rPr>
          <w:rFonts w:ascii="游ゴシック" w:eastAsia="游ゴシック" w:hAnsi="游ゴシック" w:cs="Meiryo UI" w:hint="eastAsia"/>
          <w:sz w:val="24"/>
          <w:szCs w:val="24"/>
        </w:rPr>
        <w:t xml:space="preserve">　　　</w:t>
      </w:r>
      <w:r w:rsidR="00974C01"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重点分野のイメージ</w:t>
      </w:r>
    </w:p>
    <w:p w14:paraId="17E28975" w14:textId="4ABA7BEB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38E3F138" w14:textId="56C88300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01708E4D" w14:textId="560FC4B0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35F96DEE" w14:textId="3CFB082C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0575491E" w14:textId="7F82C229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2B687BE4" w14:textId="49EC469B" w:rsidR="00181DE5" w:rsidRPr="00974C01" w:rsidRDefault="00181DE5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3573B162" w14:textId="4BD4CA65" w:rsidR="00BC370B" w:rsidRPr="00974C01" w:rsidRDefault="00BC370B" w:rsidP="00C63ED9">
      <w:pPr>
        <w:snapToGrid w:val="0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6F886A96" w14:textId="77777777" w:rsidR="00BF0E0A" w:rsidRPr="00974C01" w:rsidRDefault="00BF0E0A" w:rsidP="00C63ED9">
      <w:pPr>
        <w:snapToGrid w:val="0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29B56281" w14:textId="77777777" w:rsidR="00A74523" w:rsidRPr="00974C01" w:rsidRDefault="008828DF" w:rsidP="00C63ED9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 xml:space="preserve">　　　</w:t>
      </w:r>
    </w:p>
    <w:p w14:paraId="54381BD9" w14:textId="77777777" w:rsidR="00974C01" w:rsidRDefault="008828DF" w:rsidP="00A74523">
      <w:pPr>
        <w:snapToGrid w:val="0"/>
        <w:ind w:firstLineChars="500" w:firstLine="1114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</w:p>
    <w:p w14:paraId="0C40C72E" w14:textId="7B4D014F" w:rsidR="008828DF" w:rsidRPr="00974C01" w:rsidRDefault="008828DF" w:rsidP="00A74523">
      <w:pPr>
        <w:snapToGrid w:val="0"/>
        <w:ind w:firstLineChars="500" w:firstLine="1114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機器の例</w:t>
      </w:r>
      <w:r w:rsidR="00A74523" w:rsidRPr="00974C01">
        <w:rPr>
          <w:rFonts w:ascii="游ゴシック" w:eastAsia="游ゴシック" w:hAnsi="游ゴシック" w:cs="Meiryo UI" w:hint="eastAsia"/>
          <w:sz w:val="24"/>
          <w:szCs w:val="24"/>
        </w:rPr>
        <w:t xml:space="preserve">　（大阪府で実績のある機器）</w:t>
      </w:r>
    </w:p>
    <w:p w14:paraId="36BD25CD" w14:textId="52686881" w:rsidR="008828DF" w:rsidRPr="00974C01" w:rsidRDefault="008828DF" w:rsidP="00C63ED9">
      <w:pPr>
        <w:snapToGrid w:val="0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 xml:space="preserve">　　　　</w:t>
      </w:r>
    </w:p>
    <w:tbl>
      <w:tblPr>
        <w:tblStyle w:val="af1"/>
        <w:tblW w:w="0" w:type="auto"/>
        <w:tblInd w:w="1271" w:type="dxa"/>
        <w:tblLook w:val="04A0" w:firstRow="1" w:lastRow="0" w:firstColumn="1" w:lastColumn="0" w:noHBand="0" w:noVBand="1"/>
      </w:tblPr>
      <w:tblGrid>
        <w:gridCol w:w="4394"/>
        <w:gridCol w:w="3119"/>
      </w:tblGrid>
      <w:tr w:rsidR="0038205F" w:rsidRPr="00974C01" w14:paraId="7C530A46" w14:textId="77777777" w:rsidTr="00A74523">
        <w:trPr>
          <w:trHeight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68020A" w14:textId="77777777" w:rsidR="0038205F" w:rsidRPr="00974C01" w:rsidRDefault="0038205F" w:rsidP="003D2E6D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 xml:space="preserve">　　製　　品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230A69" w14:textId="77777777" w:rsidR="0038205F" w:rsidRPr="00974C01" w:rsidRDefault="0038205F" w:rsidP="003D2E6D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>メーカー</w:t>
            </w:r>
          </w:p>
        </w:tc>
      </w:tr>
      <w:tr w:rsidR="0038205F" w:rsidRPr="00974C01" w14:paraId="606717D5" w14:textId="77777777" w:rsidTr="00A74523">
        <w:trPr>
          <w:trHeight w:val="3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F1C" w14:textId="1D146C9A" w:rsidR="0038205F" w:rsidRPr="00974C01" w:rsidRDefault="0038205F" w:rsidP="003D2E6D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スカイリフト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C6E" w14:textId="50E89D64" w:rsidR="0038205F" w:rsidRPr="00974C01" w:rsidRDefault="0038205F" w:rsidP="003D2E6D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74C0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アイ・ソネックス（株）</w:t>
            </w:r>
          </w:p>
        </w:tc>
      </w:tr>
    </w:tbl>
    <w:p w14:paraId="45A8ED2D" w14:textId="6D31E28D" w:rsidR="008828DF" w:rsidRPr="00974C01" w:rsidRDefault="008828DF" w:rsidP="00C63ED9">
      <w:pPr>
        <w:snapToGrid w:val="0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212E66B4" w14:textId="77777777" w:rsidR="00974C01" w:rsidRDefault="00974C01" w:rsidP="00974C01">
      <w:pPr>
        <w:snapToGrid w:val="0"/>
        <w:ind w:leftChars="200" w:left="386" w:firstLineChars="100" w:firstLine="203"/>
        <w:rPr>
          <w:rFonts w:ascii="游ゴシック" w:eastAsia="游ゴシック" w:hAnsi="游ゴシック" w:cs="Meiryo UI"/>
          <w:sz w:val="22"/>
        </w:rPr>
      </w:pPr>
    </w:p>
    <w:p w14:paraId="48E2C766" w14:textId="40308A17" w:rsidR="00974C01" w:rsidRPr="009E71E1" w:rsidRDefault="00974C01" w:rsidP="00974C01">
      <w:pPr>
        <w:snapToGrid w:val="0"/>
        <w:ind w:leftChars="200" w:left="386" w:firstLineChars="200" w:firstLine="406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>※「ロボット介護機器開発・導入促進事業（開発補助事業）研究基本計画」</w:t>
      </w:r>
    </w:p>
    <w:p w14:paraId="3F0865A7" w14:textId="6A5AD115" w:rsidR="00974C01" w:rsidRPr="009E71E1" w:rsidRDefault="00974C01" w:rsidP="00974C01">
      <w:pPr>
        <w:snapToGrid w:val="0"/>
        <w:ind w:leftChars="200" w:left="386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 xml:space="preserve">　</w:t>
      </w:r>
      <w:r>
        <w:rPr>
          <w:rFonts w:ascii="游ゴシック" w:eastAsia="游ゴシック" w:hAnsi="游ゴシック" w:cs="Meiryo UI" w:hint="eastAsia"/>
          <w:sz w:val="22"/>
        </w:rPr>
        <w:t xml:space="preserve">　</w:t>
      </w:r>
      <w:r w:rsidRPr="009E71E1">
        <w:rPr>
          <w:rFonts w:ascii="游ゴシック" w:eastAsia="游ゴシック" w:hAnsi="游ゴシック" w:cs="Meiryo UI" w:hint="eastAsia"/>
          <w:sz w:val="22"/>
        </w:rPr>
        <w:t xml:space="preserve">　（経済産業省　製造産業局　産業機械課（平成29年10月））＜抜粋＞</w:t>
      </w:r>
    </w:p>
    <w:p w14:paraId="06804743" w14:textId="77777777" w:rsidR="00BF0E0A" w:rsidRPr="00974C01" w:rsidRDefault="00BF0E0A" w:rsidP="00C63ED9">
      <w:pPr>
        <w:snapToGrid w:val="0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0B963F68" w14:textId="77777777" w:rsidR="00166AC2" w:rsidRPr="00974C01" w:rsidRDefault="00166AC2" w:rsidP="00166AC2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lastRenderedPageBreak/>
        <w:t>「ロボット技術の介護利用における重点分野」の定義</w:t>
      </w:r>
    </w:p>
    <w:p w14:paraId="38A8C183" w14:textId="143D2C81" w:rsidR="00166AC2" w:rsidRDefault="008414F0" w:rsidP="00166AC2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77588" wp14:editId="79644F95">
                <wp:simplePos x="0" y="0"/>
                <wp:positionH relativeFrom="column">
                  <wp:posOffset>313689</wp:posOffset>
                </wp:positionH>
                <wp:positionV relativeFrom="paragraph">
                  <wp:posOffset>252730</wp:posOffset>
                </wp:positionV>
                <wp:extent cx="12287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5B14" w14:textId="77777777" w:rsidR="00166AC2" w:rsidRPr="008414F0" w:rsidRDefault="00166AC2" w:rsidP="00166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F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移動支援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577588" id="正方形/長方形 3" o:spid="_x0000_s1028" style="position:absolute;left:0;text-align:left;margin-left:24.7pt;margin-top:19.9pt;width:96.7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" fillcolor="#92cddc [1944]" strokecolor="#1f497d [3215]" strokeweight="2pt">
                <v:textbox inset=",0">
                  <w:txbxContent>
                    <w:p w14:paraId="5C105B14" w14:textId="77777777" w:rsidR="00166AC2" w:rsidRPr="008414F0" w:rsidRDefault="00166AC2" w:rsidP="00166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F0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移動支援</w:t>
                      </w:r>
                    </w:p>
                  </w:txbxContent>
                </v:textbox>
              </v:rect>
            </w:pict>
          </mc:Fallback>
        </mc:AlternateContent>
      </w:r>
    </w:p>
    <w:p w14:paraId="1E0B2A03" w14:textId="1E433B0D" w:rsidR="00166AC2" w:rsidRPr="00974C01" w:rsidRDefault="00166AC2" w:rsidP="00166AC2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7D37DCA7" w14:textId="77777777" w:rsidR="00397002" w:rsidRPr="00166AC2" w:rsidRDefault="00397002" w:rsidP="00397002">
      <w:pPr>
        <w:snapToGrid w:val="0"/>
        <w:ind w:firstLineChars="100" w:firstLine="223"/>
        <w:rPr>
          <w:rFonts w:ascii="游ゴシック" w:eastAsia="游ゴシック" w:hAnsi="游ゴシック" w:cs="Meiryo UI"/>
          <w:b/>
          <w:sz w:val="24"/>
          <w:szCs w:val="24"/>
        </w:rPr>
      </w:pPr>
    </w:p>
    <w:p w14:paraId="455F511F" w14:textId="77777777" w:rsidR="008414F0" w:rsidRDefault="001F41B6" w:rsidP="00166AC2">
      <w:pPr>
        <w:snapToGrid w:val="0"/>
        <w:ind w:firstLineChars="200" w:firstLine="526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高齢者等の外出等をサポートし、</w:t>
      </w:r>
      <w:r w:rsidR="00037514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転倒予防や歩行等を補助</w:t>
      </w:r>
      <w:r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する</w:t>
      </w:r>
      <w:r w:rsidR="00006FBF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ロボット技術</w:t>
      </w:r>
      <w:r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を</w:t>
      </w:r>
    </w:p>
    <w:p w14:paraId="08A22DAF" w14:textId="5108BAAD" w:rsidR="001F41B6" w:rsidRPr="008414F0" w:rsidRDefault="001F41B6" w:rsidP="008414F0">
      <w:pPr>
        <w:snapToGrid w:val="0"/>
        <w:ind w:firstLineChars="200" w:firstLine="526"/>
        <w:rPr>
          <w:rFonts w:ascii="游ゴシック" w:eastAsia="游ゴシック" w:hAnsi="游ゴシック" w:cs="Meiryo UI"/>
          <w:b/>
          <w:sz w:val="28"/>
          <w:szCs w:val="28"/>
        </w:rPr>
      </w:pPr>
      <w:r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用いた</w:t>
      </w:r>
      <w:r w:rsidR="00037514"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装着型の移動支援</w:t>
      </w:r>
      <w:r w:rsidRPr="008414F0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機器</w:t>
      </w:r>
    </w:p>
    <w:p w14:paraId="1BFE3BD3" w14:textId="77777777" w:rsidR="00BF0E0A" w:rsidRPr="00974C01" w:rsidRDefault="00BF0E0A" w:rsidP="00D71619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50BF4839" w14:textId="023A91F6" w:rsidR="001F41B6" w:rsidRPr="00974C01" w:rsidRDefault="001F41B6" w:rsidP="00D71619">
      <w:pPr>
        <w:snapToGrid w:val="0"/>
        <w:ind w:leftChars="100" w:left="193"/>
        <w:rPr>
          <w:rFonts w:ascii="游ゴシック" w:eastAsia="游ゴシック" w:hAnsi="游ゴシック" w:cs="Meiryo UI"/>
          <w:b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b/>
          <w:sz w:val="24"/>
          <w:szCs w:val="24"/>
        </w:rPr>
        <w:t xml:space="preserve">　（定義）</w:t>
      </w:r>
      <w:bookmarkStart w:id="0" w:name="_GoBack"/>
      <w:bookmarkEnd w:id="0"/>
    </w:p>
    <w:p w14:paraId="4E2B18D2" w14:textId="31A2A729" w:rsidR="00F16D63" w:rsidRPr="00974C01" w:rsidRDefault="001F41B6" w:rsidP="00397002">
      <w:pPr>
        <w:pStyle w:val="a5"/>
        <w:numPr>
          <w:ilvl w:val="0"/>
          <w:numId w:val="13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使用</w:t>
      </w:r>
      <w:r w:rsidR="00037514" w:rsidRPr="00974C01">
        <w:rPr>
          <w:rFonts w:ascii="游ゴシック" w:eastAsia="游ゴシック" w:hAnsi="游ゴシック" w:cs="Meiryo UI" w:hint="eastAsia"/>
          <w:sz w:val="24"/>
          <w:szCs w:val="24"/>
        </w:rPr>
        <w:t>者が</w:t>
      </w: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一人</w:t>
      </w:r>
      <w:r w:rsidR="00166AC2">
        <w:rPr>
          <w:rFonts w:ascii="游ゴシック" w:eastAsia="游ゴシック" w:hAnsi="游ゴシック" w:cs="Meiryo UI" w:hint="eastAsia"/>
          <w:sz w:val="24"/>
          <w:szCs w:val="24"/>
        </w:rPr>
        <w:t>で用いる装着型の機器。</w:t>
      </w:r>
    </w:p>
    <w:p w14:paraId="37B52AC4" w14:textId="61FF86A6" w:rsidR="00F16D63" w:rsidRPr="00166AC2" w:rsidRDefault="00037514" w:rsidP="00F008B9">
      <w:pPr>
        <w:pStyle w:val="a5"/>
        <w:numPr>
          <w:ilvl w:val="0"/>
          <w:numId w:val="13"/>
        </w:numPr>
        <w:snapToGrid w:val="0"/>
        <w:spacing w:line="276" w:lineRule="auto"/>
        <w:ind w:leftChars="0" w:left="1018"/>
        <w:rPr>
          <w:rFonts w:ascii="游ゴシック" w:eastAsia="游ゴシック" w:hAnsi="游ゴシック" w:cs="Meiryo UI"/>
          <w:sz w:val="24"/>
          <w:szCs w:val="24"/>
        </w:rPr>
      </w:pPr>
      <w:r w:rsidRPr="00166AC2">
        <w:rPr>
          <w:rFonts w:ascii="游ゴシック" w:eastAsia="游ゴシック" w:hAnsi="游ゴシック" w:cs="Meiryo UI" w:hint="eastAsia"/>
          <w:sz w:val="24"/>
          <w:szCs w:val="24"/>
        </w:rPr>
        <w:t>自立歩行できる使用者の転倒に</w:t>
      </w:r>
      <w:r w:rsidR="00166AC2" w:rsidRPr="00166AC2">
        <w:rPr>
          <w:rFonts w:ascii="游ゴシック" w:eastAsia="游ゴシック" w:hAnsi="游ゴシック" w:cs="Meiryo UI" w:hint="eastAsia"/>
          <w:sz w:val="24"/>
          <w:szCs w:val="24"/>
        </w:rPr>
        <w:t>繋がる</w:t>
      </w:r>
      <w:r w:rsidRPr="00166AC2">
        <w:rPr>
          <w:rFonts w:ascii="游ゴシック" w:eastAsia="游ゴシック" w:hAnsi="游ゴシック" w:cs="Meiryo UI" w:hint="eastAsia"/>
          <w:sz w:val="24"/>
          <w:szCs w:val="24"/>
        </w:rPr>
        <w:t>ような動作等を検知し、使用者に通知して</w:t>
      </w:r>
      <w:r w:rsidR="00166AC2" w:rsidRPr="00166AC2">
        <w:rPr>
          <w:rFonts w:ascii="游ゴシック" w:eastAsia="游ゴシック" w:hAnsi="游ゴシック" w:cs="Meiryo UI" w:hint="eastAsia"/>
          <w:sz w:val="24"/>
          <w:szCs w:val="24"/>
        </w:rPr>
        <w:t>、</w:t>
      </w:r>
      <w:r w:rsidRPr="00166AC2">
        <w:rPr>
          <w:rFonts w:ascii="游ゴシック" w:eastAsia="游ゴシック" w:hAnsi="游ゴシック" w:cs="Meiryo UI" w:hint="eastAsia"/>
          <w:sz w:val="24"/>
          <w:szCs w:val="24"/>
        </w:rPr>
        <w:t>転倒を</w:t>
      </w:r>
      <w:r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予防</w:t>
      </w:r>
      <w:r w:rsidR="00166AC2"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することが</w:t>
      </w:r>
      <w:r w:rsidR="00116D17"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できる</w:t>
      </w:r>
      <w:r w:rsidR="00CB5F6E"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、</w:t>
      </w:r>
      <w:r w:rsidR="00166AC2"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また</w:t>
      </w:r>
      <w:r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は</w:t>
      </w:r>
      <w:r w:rsidR="00166AC2"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、</w:t>
      </w:r>
      <w:r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自立して起居できる使用</w:t>
      </w:r>
      <w:r w:rsidR="001F41B6"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者の</w:t>
      </w:r>
      <w:r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立ち座りや歩行を支援</w:t>
      </w:r>
      <w:r w:rsidR="001F41B6" w:rsidRPr="00166AC2">
        <w:rPr>
          <w:rFonts w:ascii="游ゴシック" w:eastAsia="游ゴシック" w:hAnsi="游ゴシック" w:cs="Meiryo UI" w:hint="eastAsia"/>
          <w:w w:val="90"/>
          <w:kern w:val="0"/>
          <w:sz w:val="24"/>
          <w:szCs w:val="24"/>
          <w:fitText w:val="9143" w:id="-1499292159"/>
        </w:rPr>
        <w:t>できる</w:t>
      </w:r>
      <w:r w:rsidR="001F41B6" w:rsidRPr="00166AC2">
        <w:rPr>
          <w:rFonts w:ascii="游ゴシック" w:eastAsia="游ゴシック" w:hAnsi="游ゴシック" w:cs="Meiryo UI" w:hint="eastAsia"/>
          <w:spacing w:val="40"/>
          <w:w w:val="90"/>
          <w:kern w:val="0"/>
          <w:sz w:val="24"/>
          <w:szCs w:val="24"/>
          <w:fitText w:val="9143" w:id="-1499292159"/>
        </w:rPr>
        <w:t>。</w:t>
      </w:r>
    </w:p>
    <w:p w14:paraId="302E6281" w14:textId="42D14273" w:rsidR="00BF0E0A" w:rsidRPr="00974C01" w:rsidRDefault="00037514" w:rsidP="00397002">
      <w:pPr>
        <w:pStyle w:val="a5"/>
        <w:numPr>
          <w:ilvl w:val="0"/>
          <w:numId w:val="13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>歩行補助具等を併用してもよい。</w:t>
      </w:r>
    </w:p>
    <w:p w14:paraId="787CA7E9" w14:textId="22507D01" w:rsidR="005529FA" w:rsidRPr="00974C01" w:rsidRDefault="005529FA" w:rsidP="00D71619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p w14:paraId="10F85AD5" w14:textId="0BF05AAC" w:rsidR="00181DE5" w:rsidRPr="00974C01" w:rsidRDefault="00F74063" w:rsidP="00166AC2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974C0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166AC2">
        <w:rPr>
          <w:rFonts w:ascii="游ゴシック" w:eastAsia="游ゴシック" w:hAnsi="游ゴシック" w:cs="Meiryo UI" w:hint="eastAsia"/>
          <w:sz w:val="24"/>
          <w:szCs w:val="24"/>
        </w:rPr>
        <w:t xml:space="preserve">　　</w:t>
      </w:r>
      <w:r w:rsidR="00166AC2" w:rsidRPr="009E71E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166AC2"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重点分野のイメージ</w:t>
      </w:r>
    </w:p>
    <w:p w14:paraId="6E67264C" w14:textId="1ED32E0F" w:rsidR="00181DE5" w:rsidRPr="00974C01" w:rsidRDefault="00166AC2" w:rsidP="00D71619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974C01">
        <w:rPr>
          <w:rFonts w:ascii="游ゴシック" w:eastAsia="游ゴシック" w:hAnsi="游ゴシック" w:cs="Meiryo UI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2E5E031C" wp14:editId="5050DCED">
            <wp:simplePos x="0" y="0"/>
            <wp:positionH relativeFrom="margin">
              <wp:posOffset>1980565</wp:posOffset>
            </wp:positionH>
            <wp:positionV relativeFrom="paragraph">
              <wp:posOffset>38735</wp:posOffset>
            </wp:positionV>
            <wp:extent cx="2552700" cy="257670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himizuMasak\Desktop\介護ロボットイラスト\⑤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F3C3B" w14:textId="6F666F42" w:rsidR="00181DE5" w:rsidRPr="00974C01" w:rsidRDefault="00181DE5" w:rsidP="00D71619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p w14:paraId="47C73049" w14:textId="3F943D5B" w:rsidR="00181DE5" w:rsidRPr="00974C01" w:rsidRDefault="00181DE5" w:rsidP="00D71619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p w14:paraId="3502A7EC" w14:textId="41F0D6BC" w:rsidR="00181DE5" w:rsidRPr="00974C01" w:rsidRDefault="00181DE5" w:rsidP="00D71619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p w14:paraId="4F6AC782" w14:textId="4E749E91" w:rsidR="00181DE5" w:rsidRPr="00974C01" w:rsidRDefault="00181DE5" w:rsidP="00D71619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p w14:paraId="6AF4006F" w14:textId="2DC18169" w:rsidR="00181DE5" w:rsidRPr="00974C01" w:rsidRDefault="00181DE5" w:rsidP="00D71619">
      <w:pPr>
        <w:widowControl/>
        <w:ind w:leftChars="100" w:left="193"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p w14:paraId="01C717D7" w14:textId="0659BACB" w:rsidR="00044AE0" w:rsidRDefault="00044AE0" w:rsidP="00C63ED9">
      <w:pPr>
        <w:widowControl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p w14:paraId="33A026F3" w14:textId="77777777" w:rsidR="00166AC2" w:rsidRDefault="00166AC2" w:rsidP="00166AC2">
      <w:pPr>
        <w:snapToGrid w:val="0"/>
        <w:ind w:leftChars="400" w:left="771" w:firstLineChars="100" w:firstLine="203"/>
        <w:rPr>
          <w:rFonts w:ascii="游ゴシック" w:eastAsia="游ゴシック" w:hAnsi="游ゴシック" w:cs="Meiryo UI"/>
          <w:sz w:val="22"/>
        </w:rPr>
      </w:pPr>
    </w:p>
    <w:p w14:paraId="76CA9AFE" w14:textId="77777777" w:rsidR="00166AC2" w:rsidRDefault="00166AC2" w:rsidP="00166AC2">
      <w:pPr>
        <w:snapToGrid w:val="0"/>
        <w:ind w:leftChars="400" w:left="771" w:firstLineChars="100" w:firstLine="203"/>
        <w:rPr>
          <w:rFonts w:ascii="游ゴシック" w:eastAsia="游ゴシック" w:hAnsi="游ゴシック" w:cs="Meiryo UI"/>
          <w:sz w:val="22"/>
        </w:rPr>
      </w:pPr>
    </w:p>
    <w:p w14:paraId="4256C5AA" w14:textId="1A959039" w:rsidR="00166AC2" w:rsidRPr="009E71E1" w:rsidRDefault="00166AC2" w:rsidP="00166AC2">
      <w:pPr>
        <w:snapToGrid w:val="0"/>
        <w:ind w:leftChars="400" w:left="771" w:firstLineChars="100" w:firstLine="203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>※「ロボット介護機器開発・導入促進事業（開発補助事業）研究基本計画」</w:t>
      </w:r>
    </w:p>
    <w:p w14:paraId="15E9E1FA" w14:textId="77777777" w:rsidR="00166AC2" w:rsidRPr="009E71E1" w:rsidRDefault="00166AC2" w:rsidP="00166AC2">
      <w:pPr>
        <w:snapToGrid w:val="0"/>
        <w:ind w:leftChars="400" w:left="771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 xml:space="preserve">　　（経済産業省　製造産業局　産業機械課（平成29年10月））＜抜粋＞</w:t>
      </w:r>
    </w:p>
    <w:p w14:paraId="3B5FC42E" w14:textId="77777777" w:rsidR="00166AC2" w:rsidRPr="00166AC2" w:rsidRDefault="00166AC2" w:rsidP="00C63ED9">
      <w:pPr>
        <w:widowControl/>
        <w:jc w:val="left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sectPr w:rsidR="00166AC2" w:rsidRPr="00166AC2" w:rsidSect="0084738B">
      <w:pgSz w:w="11906" w:h="16838" w:code="9"/>
      <w:pgMar w:top="851" w:right="1021" w:bottom="851" w:left="102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77DB" w14:textId="77777777" w:rsidR="003E38B8" w:rsidRDefault="003E38B8" w:rsidP="00ED704D">
      <w:r>
        <w:separator/>
      </w:r>
    </w:p>
  </w:endnote>
  <w:endnote w:type="continuationSeparator" w:id="0">
    <w:p w14:paraId="49FD36E2" w14:textId="77777777" w:rsidR="003E38B8" w:rsidRDefault="003E38B8" w:rsidP="00E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A0C8" w14:textId="77777777" w:rsidR="003E38B8" w:rsidRDefault="003E38B8" w:rsidP="00ED704D">
      <w:r>
        <w:separator/>
      </w:r>
    </w:p>
  </w:footnote>
  <w:footnote w:type="continuationSeparator" w:id="0">
    <w:p w14:paraId="3D7B6781" w14:textId="77777777" w:rsidR="003E38B8" w:rsidRDefault="003E38B8" w:rsidP="00ED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1D1"/>
    <w:multiLevelType w:val="hybridMultilevel"/>
    <w:tmpl w:val="93886838"/>
    <w:lvl w:ilvl="0" w:tplc="949C939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33A08A2"/>
    <w:multiLevelType w:val="hybridMultilevel"/>
    <w:tmpl w:val="ADD670F2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7031DDF"/>
    <w:multiLevelType w:val="hybridMultilevel"/>
    <w:tmpl w:val="6944F120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184395D"/>
    <w:multiLevelType w:val="hybridMultilevel"/>
    <w:tmpl w:val="C97062E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1EC2D90"/>
    <w:multiLevelType w:val="hybridMultilevel"/>
    <w:tmpl w:val="317852E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25277C4"/>
    <w:multiLevelType w:val="hybridMultilevel"/>
    <w:tmpl w:val="CA58131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4B0481D"/>
    <w:multiLevelType w:val="hybridMultilevel"/>
    <w:tmpl w:val="5DDC282A"/>
    <w:lvl w:ilvl="0" w:tplc="3E60416C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19A747FD"/>
    <w:multiLevelType w:val="hybridMultilevel"/>
    <w:tmpl w:val="D02E332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20117006"/>
    <w:multiLevelType w:val="hybridMultilevel"/>
    <w:tmpl w:val="C044A03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3D49C2"/>
    <w:multiLevelType w:val="hybridMultilevel"/>
    <w:tmpl w:val="AAA62052"/>
    <w:lvl w:ilvl="0" w:tplc="E7181AC8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263F7DA1"/>
    <w:multiLevelType w:val="hybridMultilevel"/>
    <w:tmpl w:val="892CCF6E"/>
    <w:lvl w:ilvl="0" w:tplc="0A64E958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30FE425E"/>
    <w:multiLevelType w:val="hybridMultilevel"/>
    <w:tmpl w:val="083C37A6"/>
    <w:lvl w:ilvl="0" w:tplc="C69E556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315B33E3"/>
    <w:multiLevelType w:val="hybridMultilevel"/>
    <w:tmpl w:val="26307BDC"/>
    <w:lvl w:ilvl="0" w:tplc="36D6F8B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32D849DF"/>
    <w:multiLevelType w:val="hybridMultilevel"/>
    <w:tmpl w:val="B3BEECBE"/>
    <w:lvl w:ilvl="0" w:tplc="D3A8950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AA3D5D"/>
    <w:multiLevelType w:val="hybridMultilevel"/>
    <w:tmpl w:val="3BE8AB52"/>
    <w:lvl w:ilvl="0" w:tplc="AAE818C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38722BA4"/>
    <w:multiLevelType w:val="hybridMultilevel"/>
    <w:tmpl w:val="0024BE8A"/>
    <w:lvl w:ilvl="0" w:tplc="A1E8DE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93A99"/>
    <w:multiLevelType w:val="hybridMultilevel"/>
    <w:tmpl w:val="5AA26A8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C497053"/>
    <w:multiLevelType w:val="hybridMultilevel"/>
    <w:tmpl w:val="FBF45D6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3DC611DF"/>
    <w:multiLevelType w:val="hybridMultilevel"/>
    <w:tmpl w:val="7E7CDA5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3FD504D0"/>
    <w:multiLevelType w:val="hybridMultilevel"/>
    <w:tmpl w:val="2CD2F612"/>
    <w:lvl w:ilvl="0" w:tplc="E3A6E126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4062412F"/>
    <w:multiLevelType w:val="hybridMultilevel"/>
    <w:tmpl w:val="68BE9B44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41FA676A"/>
    <w:multiLevelType w:val="hybridMultilevel"/>
    <w:tmpl w:val="596AC50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453E2E34"/>
    <w:multiLevelType w:val="hybridMultilevel"/>
    <w:tmpl w:val="73E6B6EE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4A334F76"/>
    <w:multiLevelType w:val="hybridMultilevel"/>
    <w:tmpl w:val="A3E057A2"/>
    <w:lvl w:ilvl="0" w:tplc="2F204FE6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D6601A"/>
    <w:multiLevelType w:val="hybridMultilevel"/>
    <w:tmpl w:val="2AD6B75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53A47EEB"/>
    <w:multiLevelType w:val="hybridMultilevel"/>
    <w:tmpl w:val="AE3A6692"/>
    <w:lvl w:ilvl="0" w:tplc="64D84C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3B22C5"/>
    <w:multiLevelType w:val="hybridMultilevel"/>
    <w:tmpl w:val="1B5AA9AC"/>
    <w:lvl w:ilvl="0" w:tplc="51628A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0765FD"/>
    <w:multiLevelType w:val="hybridMultilevel"/>
    <w:tmpl w:val="AEE656B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75D672BF"/>
    <w:multiLevelType w:val="hybridMultilevel"/>
    <w:tmpl w:val="9518200C"/>
    <w:lvl w:ilvl="0" w:tplc="7F4297EA"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A1C4F07"/>
    <w:multiLevelType w:val="hybridMultilevel"/>
    <w:tmpl w:val="706A2D1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F4432D5"/>
    <w:multiLevelType w:val="hybridMultilevel"/>
    <w:tmpl w:val="B8566454"/>
    <w:lvl w:ilvl="0" w:tplc="FDAC7AA4">
      <w:numFmt w:val="bullet"/>
      <w:lvlText w:val="・"/>
      <w:lvlJc w:val="left"/>
      <w:pPr>
        <w:ind w:left="11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5"/>
  </w:num>
  <w:num w:numId="5">
    <w:abstractNumId w:val="15"/>
  </w:num>
  <w:num w:numId="6">
    <w:abstractNumId w:val="29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12"/>
  </w:num>
  <w:num w:numId="19">
    <w:abstractNumId w:val="8"/>
  </w:num>
  <w:num w:numId="20">
    <w:abstractNumId w:val="6"/>
  </w:num>
  <w:num w:numId="21">
    <w:abstractNumId w:val="24"/>
  </w:num>
  <w:num w:numId="22">
    <w:abstractNumId w:val="0"/>
  </w:num>
  <w:num w:numId="23">
    <w:abstractNumId w:val="27"/>
  </w:num>
  <w:num w:numId="24">
    <w:abstractNumId w:val="22"/>
  </w:num>
  <w:num w:numId="25">
    <w:abstractNumId w:val="30"/>
  </w:num>
  <w:num w:numId="26">
    <w:abstractNumId w:val="2"/>
  </w:num>
  <w:num w:numId="27">
    <w:abstractNumId w:val="5"/>
  </w:num>
  <w:num w:numId="28">
    <w:abstractNumId w:val="18"/>
  </w:num>
  <w:num w:numId="29">
    <w:abstractNumId w:val="21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2D"/>
    <w:rsid w:val="000034CA"/>
    <w:rsid w:val="000048E2"/>
    <w:rsid w:val="00006FBF"/>
    <w:rsid w:val="00011E45"/>
    <w:rsid w:val="000146D9"/>
    <w:rsid w:val="00030AA2"/>
    <w:rsid w:val="00037514"/>
    <w:rsid w:val="00040FA3"/>
    <w:rsid w:val="00044AE0"/>
    <w:rsid w:val="00081B79"/>
    <w:rsid w:val="000853D9"/>
    <w:rsid w:val="000A499C"/>
    <w:rsid w:val="000B2F22"/>
    <w:rsid w:val="000B5E85"/>
    <w:rsid w:val="000D0B4F"/>
    <w:rsid w:val="000D468D"/>
    <w:rsid w:val="000E1195"/>
    <w:rsid w:val="000F7950"/>
    <w:rsid w:val="001056FF"/>
    <w:rsid w:val="0011647C"/>
    <w:rsid w:val="00116D17"/>
    <w:rsid w:val="0012414D"/>
    <w:rsid w:val="0012648F"/>
    <w:rsid w:val="00140B12"/>
    <w:rsid w:val="00150BA4"/>
    <w:rsid w:val="00160BAE"/>
    <w:rsid w:val="00164CBC"/>
    <w:rsid w:val="00166AC2"/>
    <w:rsid w:val="00170114"/>
    <w:rsid w:val="00181DE5"/>
    <w:rsid w:val="001923C2"/>
    <w:rsid w:val="001A4915"/>
    <w:rsid w:val="001B0681"/>
    <w:rsid w:val="001B6ACF"/>
    <w:rsid w:val="001C7067"/>
    <w:rsid w:val="001D3AA2"/>
    <w:rsid w:val="001F3A29"/>
    <w:rsid w:val="001F41B6"/>
    <w:rsid w:val="001F76CB"/>
    <w:rsid w:val="001F77B8"/>
    <w:rsid w:val="002076D8"/>
    <w:rsid w:val="00211378"/>
    <w:rsid w:val="002720FA"/>
    <w:rsid w:val="00285690"/>
    <w:rsid w:val="0029166F"/>
    <w:rsid w:val="002978CC"/>
    <w:rsid w:val="002A59A3"/>
    <w:rsid w:val="002A76C6"/>
    <w:rsid w:val="002B46B3"/>
    <w:rsid w:val="002C2F4A"/>
    <w:rsid w:val="00317A50"/>
    <w:rsid w:val="003202D2"/>
    <w:rsid w:val="0032632D"/>
    <w:rsid w:val="00334F6C"/>
    <w:rsid w:val="0036759E"/>
    <w:rsid w:val="0038205F"/>
    <w:rsid w:val="0038299B"/>
    <w:rsid w:val="0038566A"/>
    <w:rsid w:val="00397002"/>
    <w:rsid w:val="003A09B9"/>
    <w:rsid w:val="003A7B2F"/>
    <w:rsid w:val="003B0843"/>
    <w:rsid w:val="003B782D"/>
    <w:rsid w:val="003D02E6"/>
    <w:rsid w:val="003D127A"/>
    <w:rsid w:val="003E38B8"/>
    <w:rsid w:val="003E592A"/>
    <w:rsid w:val="003F2E19"/>
    <w:rsid w:val="00402E4C"/>
    <w:rsid w:val="00403686"/>
    <w:rsid w:val="00463E91"/>
    <w:rsid w:val="00472AC0"/>
    <w:rsid w:val="00495A76"/>
    <w:rsid w:val="00495D10"/>
    <w:rsid w:val="004A52A2"/>
    <w:rsid w:val="004A5DD3"/>
    <w:rsid w:val="004B6D1C"/>
    <w:rsid w:val="004C3DCA"/>
    <w:rsid w:val="004C7D66"/>
    <w:rsid w:val="004D4D40"/>
    <w:rsid w:val="004E08A8"/>
    <w:rsid w:val="004F4B4F"/>
    <w:rsid w:val="004F4F7D"/>
    <w:rsid w:val="004F79C3"/>
    <w:rsid w:val="005217D0"/>
    <w:rsid w:val="005240B8"/>
    <w:rsid w:val="00527A63"/>
    <w:rsid w:val="0053273C"/>
    <w:rsid w:val="00533688"/>
    <w:rsid w:val="005347F8"/>
    <w:rsid w:val="00544F8D"/>
    <w:rsid w:val="005529FA"/>
    <w:rsid w:val="00557665"/>
    <w:rsid w:val="0056622C"/>
    <w:rsid w:val="005673E8"/>
    <w:rsid w:val="0057061B"/>
    <w:rsid w:val="005718D0"/>
    <w:rsid w:val="005750BB"/>
    <w:rsid w:val="00576216"/>
    <w:rsid w:val="005777F6"/>
    <w:rsid w:val="00581CB2"/>
    <w:rsid w:val="005B183A"/>
    <w:rsid w:val="005D4CBD"/>
    <w:rsid w:val="005E6E43"/>
    <w:rsid w:val="005F10A3"/>
    <w:rsid w:val="0060018C"/>
    <w:rsid w:val="006214C2"/>
    <w:rsid w:val="006334A2"/>
    <w:rsid w:val="006413CF"/>
    <w:rsid w:val="00651556"/>
    <w:rsid w:val="006877B0"/>
    <w:rsid w:val="006F142B"/>
    <w:rsid w:val="0070687F"/>
    <w:rsid w:val="007111F3"/>
    <w:rsid w:val="00712BBD"/>
    <w:rsid w:val="0071605B"/>
    <w:rsid w:val="007215FA"/>
    <w:rsid w:val="0076405B"/>
    <w:rsid w:val="007643C6"/>
    <w:rsid w:val="00771419"/>
    <w:rsid w:val="00776217"/>
    <w:rsid w:val="007860C1"/>
    <w:rsid w:val="00792532"/>
    <w:rsid w:val="00795FC1"/>
    <w:rsid w:val="0079656A"/>
    <w:rsid w:val="007970AB"/>
    <w:rsid w:val="007A024F"/>
    <w:rsid w:val="007B29FD"/>
    <w:rsid w:val="007C297B"/>
    <w:rsid w:val="007F3990"/>
    <w:rsid w:val="007F6186"/>
    <w:rsid w:val="00835B82"/>
    <w:rsid w:val="00837E18"/>
    <w:rsid w:val="008414F0"/>
    <w:rsid w:val="008467EC"/>
    <w:rsid w:val="0084738B"/>
    <w:rsid w:val="00854AAA"/>
    <w:rsid w:val="00861D29"/>
    <w:rsid w:val="00864661"/>
    <w:rsid w:val="00874A88"/>
    <w:rsid w:val="00881E82"/>
    <w:rsid w:val="008828DF"/>
    <w:rsid w:val="00890242"/>
    <w:rsid w:val="008A2A41"/>
    <w:rsid w:val="008C017E"/>
    <w:rsid w:val="008E6E02"/>
    <w:rsid w:val="008E7435"/>
    <w:rsid w:val="00911263"/>
    <w:rsid w:val="00911BFA"/>
    <w:rsid w:val="00917058"/>
    <w:rsid w:val="00922526"/>
    <w:rsid w:val="00930467"/>
    <w:rsid w:val="00940D5E"/>
    <w:rsid w:val="00971425"/>
    <w:rsid w:val="00973178"/>
    <w:rsid w:val="00974C01"/>
    <w:rsid w:val="00977F29"/>
    <w:rsid w:val="0099282D"/>
    <w:rsid w:val="00992C06"/>
    <w:rsid w:val="00996BD7"/>
    <w:rsid w:val="009B6B5F"/>
    <w:rsid w:val="009C5BC5"/>
    <w:rsid w:val="009D071E"/>
    <w:rsid w:val="009D266E"/>
    <w:rsid w:val="009E0B84"/>
    <w:rsid w:val="009E443F"/>
    <w:rsid w:val="009E6B47"/>
    <w:rsid w:val="00A21567"/>
    <w:rsid w:val="00A23BE7"/>
    <w:rsid w:val="00A26F78"/>
    <w:rsid w:val="00A2769D"/>
    <w:rsid w:val="00A35468"/>
    <w:rsid w:val="00A474DF"/>
    <w:rsid w:val="00A622A4"/>
    <w:rsid w:val="00A74523"/>
    <w:rsid w:val="00A97454"/>
    <w:rsid w:val="00AA43DB"/>
    <w:rsid w:val="00AB247C"/>
    <w:rsid w:val="00AC132E"/>
    <w:rsid w:val="00AD0E0E"/>
    <w:rsid w:val="00AD421C"/>
    <w:rsid w:val="00AE014B"/>
    <w:rsid w:val="00AE42F8"/>
    <w:rsid w:val="00AE7397"/>
    <w:rsid w:val="00AF0208"/>
    <w:rsid w:val="00B21689"/>
    <w:rsid w:val="00B221DD"/>
    <w:rsid w:val="00B2426C"/>
    <w:rsid w:val="00B40619"/>
    <w:rsid w:val="00B51C8B"/>
    <w:rsid w:val="00B66231"/>
    <w:rsid w:val="00B73E5B"/>
    <w:rsid w:val="00B863CE"/>
    <w:rsid w:val="00B924D1"/>
    <w:rsid w:val="00BA1566"/>
    <w:rsid w:val="00BA373C"/>
    <w:rsid w:val="00BA68FB"/>
    <w:rsid w:val="00BB17C5"/>
    <w:rsid w:val="00BC370B"/>
    <w:rsid w:val="00BD668E"/>
    <w:rsid w:val="00BD7269"/>
    <w:rsid w:val="00BD7792"/>
    <w:rsid w:val="00BF0E0A"/>
    <w:rsid w:val="00BF6A3C"/>
    <w:rsid w:val="00C00019"/>
    <w:rsid w:val="00C1174F"/>
    <w:rsid w:val="00C20131"/>
    <w:rsid w:val="00C23BB9"/>
    <w:rsid w:val="00C35936"/>
    <w:rsid w:val="00C40256"/>
    <w:rsid w:val="00C41609"/>
    <w:rsid w:val="00C4249F"/>
    <w:rsid w:val="00C5137C"/>
    <w:rsid w:val="00C63ED9"/>
    <w:rsid w:val="00C71F18"/>
    <w:rsid w:val="00C84863"/>
    <w:rsid w:val="00C86309"/>
    <w:rsid w:val="00C937F6"/>
    <w:rsid w:val="00C96261"/>
    <w:rsid w:val="00C97423"/>
    <w:rsid w:val="00CA4592"/>
    <w:rsid w:val="00CA75AC"/>
    <w:rsid w:val="00CA76E4"/>
    <w:rsid w:val="00CB5F6E"/>
    <w:rsid w:val="00CC6BFC"/>
    <w:rsid w:val="00CF1D8E"/>
    <w:rsid w:val="00D02AE5"/>
    <w:rsid w:val="00D108A8"/>
    <w:rsid w:val="00D21011"/>
    <w:rsid w:val="00D26866"/>
    <w:rsid w:val="00D308F1"/>
    <w:rsid w:val="00D36E82"/>
    <w:rsid w:val="00D412E2"/>
    <w:rsid w:val="00D448F1"/>
    <w:rsid w:val="00D50792"/>
    <w:rsid w:val="00D63C43"/>
    <w:rsid w:val="00D67C5D"/>
    <w:rsid w:val="00D71619"/>
    <w:rsid w:val="00D7232E"/>
    <w:rsid w:val="00D90FBD"/>
    <w:rsid w:val="00D92078"/>
    <w:rsid w:val="00D92A09"/>
    <w:rsid w:val="00D947CE"/>
    <w:rsid w:val="00D962ED"/>
    <w:rsid w:val="00DA427B"/>
    <w:rsid w:val="00DA5B6C"/>
    <w:rsid w:val="00DB3A0D"/>
    <w:rsid w:val="00DB6E62"/>
    <w:rsid w:val="00DF58B1"/>
    <w:rsid w:val="00E0361B"/>
    <w:rsid w:val="00E273AB"/>
    <w:rsid w:val="00E40263"/>
    <w:rsid w:val="00E56AD1"/>
    <w:rsid w:val="00E64634"/>
    <w:rsid w:val="00E669DF"/>
    <w:rsid w:val="00E739B0"/>
    <w:rsid w:val="00E76D79"/>
    <w:rsid w:val="00E81780"/>
    <w:rsid w:val="00E83F5B"/>
    <w:rsid w:val="00E86DE6"/>
    <w:rsid w:val="00E9047C"/>
    <w:rsid w:val="00E95CDA"/>
    <w:rsid w:val="00EB1E84"/>
    <w:rsid w:val="00EB489F"/>
    <w:rsid w:val="00ED5122"/>
    <w:rsid w:val="00ED704D"/>
    <w:rsid w:val="00F15AC0"/>
    <w:rsid w:val="00F16D63"/>
    <w:rsid w:val="00F529CC"/>
    <w:rsid w:val="00F601B9"/>
    <w:rsid w:val="00F61E04"/>
    <w:rsid w:val="00F643C4"/>
    <w:rsid w:val="00F74063"/>
    <w:rsid w:val="00F83924"/>
    <w:rsid w:val="00F907E3"/>
    <w:rsid w:val="00FE4715"/>
    <w:rsid w:val="00FE7627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2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2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499C"/>
  </w:style>
  <w:style w:type="character" w:customStyle="1" w:styleId="a4">
    <w:name w:val="日付 (文字)"/>
    <w:basedOn w:val="a0"/>
    <w:link w:val="a3"/>
    <w:uiPriority w:val="99"/>
    <w:semiHidden/>
    <w:rsid w:val="000A499C"/>
  </w:style>
  <w:style w:type="paragraph" w:styleId="a5">
    <w:name w:val="List Paragraph"/>
    <w:basedOn w:val="a"/>
    <w:uiPriority w:val="34"/>
    <w:qFormat/>
    <w:rsid w:val="00BB17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04D"/>
  </w:style>
  <w:style w:type="paragraph" w:styleId="a8">
    <w:name w:val="footer"/>
    <w:basedOn w:val="a"/>
    <w:link w:val="a9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04D"/>
  </w:style>
  <w:style w:type="paragraph" w:styleId="aa">
    <w:name w:val="Balloon Text"/>
    <w:basedOn w:val="a"/>
    <w:link w:val="ab"/>
    <w:uiPriority w:val="99"/>
    <w:semiHidden/>
    <w:unhideWhenUsed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2AE5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164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64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64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164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647C"/>
    <w:rPr>
      <w:b/>
      <w:bCs/>
    </w:rPr>
  </w:style>
  <w:style w:type="table" w:styleId="af1">
    <w:name w:val="Table Grid"/>
    <w:basedOn w:val="a1"/>
    <w:uiPriority w:val="59"/>
    <w:rsid w:val="00D2101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7318-3D8C-4DF6-8A6D-70785153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2021-06-24T02:19:00Z</dcterms:created>
  <dcterms:modified xsi:type="dcterms:W3CDTF">2022-06-20T02:31:00Z</dcterms:modified>
</cp:coreProperties>
</file>