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2E7246"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「泉大津</w:t>
      </w:r>
      <w:r w:rsidR="007567C8" w:rsidRPr="00FF4392">
        <w:rPr>
          <w:rFonts w:ascii="Meiryo UI" w:eastAsia="Meiryo UI" w:hAnsi="Meiryo UI" w:hint="eastAsia"/>
          <w:sz w:val="44"/>
          <w:szCs w:val="40"/>
        </w:rPr>
        <w:t>市」</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486410</wp:posOffset>
                </wp:positionV>
                <wp:extent cx="6214617" cy="1542554"/>
                <wp:effectExtent l="0" t="0" r="15240" b="19685"/>
                <wp:wrapNone/>
                <wp:docPr id="8" name="グループ化 8" descr="2016年度の老朽管率は、25.6%であり、2069年度には55%になる見込みです。&#10;2016年度の管路更新率は0.55%であり、2069年度には0.75%になる見込みです。&#10;2016年度の基幹管路の耐震適合率は89.9%であり、2028年度には100%となる見込みです。&#10;浄水場については該当施設はありません。&#10;" title="泉大津市計画"/>
                <wp:cNvGraphicFramePr/>
                <a:graphic xmlns:a="http://schemas.openxmlformats.org/drawingml/2006/main">
                  <a:graphicData uri="http://schemas.microsoft.com/office/word/2010/wordprocessingGroup">
                    <wpg:wgp>
                      <wpg:cNvGrpSpPr/>
                      <wpg:grpSpPr>
                        <a:xfrm>
                          <a:off x="0" y="0"/>
                          <a:ext cx="6214617" cy="1542554"/>
                          <a:chOff x="-558667" y="-2783090"/>
                          <a:chExt cx="5409271"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601433"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25.6</w:t>
                                    </w:r>
                                  </w:p>
                                </w:tc>
                                <w:tc>
                                  <w:tcPr>
                                    <w:tcW w:w="1094" w:type="dxa"/>
                                    <w:tcBorders>
                                      <w:right w:val="nil"/>
                                    </w:tcBorders>
                                    <w:shd w:val="clear" w:color="auto" w:fill="auto"/>
                                    <w:vAlign w:val="center"/>
                                  </w:tcPr>
                                  <w:p w:rsidR="004A79F1" w:rsidRPr="001E0FAD" w:rsidRDefault="00601433" w:rsidP="004A3823">
                                    <w:pPr>
                                      <w:tabs>
                                        <w:tab w:val="left" w:pos="89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55</w:t>
                                    </w:r>
                                  </w:p>
                                </w:tc>
                                <w:tc>
                                  <w:tcPr>
                                    <w:tcW w:w="1796" w:type="dxa"/>
                                    <w:tcBorders>
                                      <w:left w:val="nil"/>
                                    </w:tcBorders>
                                    <w:shd w:val="clear" w:color="auto" w:fill="auto"/>
                                    <w:vAlign w:val="center"/>
                                  </w:tcPr>
                                  <w:p w:rsidR="004A79F1" w:rsidRPr="001E0FAD" w:rsidRDefault="00601433"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hint="eastAsia"/>
                                        <w:b/>
                                        <w:sz w:val="24"/>
                                      </w:rPr>
                                      <w:t>(2069</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B41DF6" w:rsidRPr="00477C6A" w:rsidRDefault="00601433" w:rsidP="00B41DF6">
                                    <w:pPr>
                                      <w:spacing w:line="300" w:lineRule="exact"/>
                                      <w:jc w:val="center"/>
                                      <w:rPr>
                                        <w:rFonts w:ascii="Meiryo UI" w:eastAsia="Meiryo UI" w:hAnsi="Meiryo UI"/>
                                        <w:b/>
                                        <w:sz w:val="24"/>
                                        <w:szCs w:val="18"/>
                                      </w:rPr>
                                    </w:pPr>
                                    <w:r w:rsidRPr="00601433">
                                      <w:rPr>
                                        <w:rFonts w:ascii="Segoe UI Symbol" w:eastAsia="Meiryo UI" w:hAnsi="Segoe UI Symbol" w:cs="Segoe UI Symbol"/>
                                        <w:b/>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601433"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0.55</w:t>
                                    </w:r>
                                  </w:p>
                                </w:tc>
                                <w:tc>
                                  <w:tcPr>
                                    <w:tcW w:w="1094" w:type="dxa"/>
                                    <w:tcBorders>
                                      <w:right w:val="nil"/>
                                    </w:tcBorders>
                                    <w:shd w:val="clear" w:color="auto" w:fill="auto"/>
                                    <w:vAlign w:val="center"/>
                                  </w:tcPr>
                                  <w:p w:rsidR="004A79F1" w:rsidRPr="001E0FAD" w:rsidRDefault="00601433"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0.75</w:t>
                                    </w:r>
                                  </w:p>
                                </w:tc>
                                <w:tc>
                                  <w:tcPr>
                                    <w:tcW w:w="1796" w:type="dxa"/>
                                    <w:tcBorders>
                                      <w:left w:val="nil"/>
                                    </w:tcBorders>
                                    <w:shd w:val="clear" w:color="auto" w:fill="auto"/>
                                    <w:vAlign w:val="center"/>
                                  </w:tcPr>
                                  <w:p w:rsidR="004A79F1" w:rsidRPr="001E0FAD" w:rsidRDefault="00601433"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(2069</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C9747B"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601433"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89.9</w:t>
                                    </w:r>
                                  </w:p>
                                </w:tc>
                                <w:tc>
                                  <w:tcPr>
                                    <w:tcW w:w="1094" w:type="dxa"/>
                                    <w:tcBorders>
                                      <w:right w:val="nil"/>
                                    </w:tcBorders>
                                    <w:shd w:val="clear" w:color="auto" w:fill="auto"/>
                                    <w:vAlign w:val="center"/>
                                  </w:tcPr>
                                  <w:p w:rsidR="004A79F1" w:rsidRPr="001E0FAD" w:rsidRDefault="00601433" w:rsidP="00B41DF6">
                                    <w:pPr>
                                      <w:tabs>
                                        <w:tab w:val="left" w:pos="916"/>
                                      </w:tabs>
                                      <w:spacing w:line="280" w:lineRule="exact"/>
                                      <w:ind w:leftChars="-22" w:left="2" w:rightChars="-64" w:right="-134" w:hangingChars="20" w:hanging="48"/>
                                      <w:jc w:val="center"/>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601433">
                                      <w:rPr>
                                        <w:rFonts w:ascii="Meiryo UI" w:eastAsia="Meiryo UI" w:hAnsi="Meiryo UI" w:hint="eastAsia"/>
                                        <w:b/>
                                        <w:sz w:val="24"/>
                                      </w:rPr>
                                      <w:t>2028</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B41DF6" w:rsidP="00035487">
                                    <w:pPr>
                                      <w:spacing w:line="300" w:lineRule="exact"/>
                                      <w:jc w:val="center"/>
                                      <w:rPr>
                                        <w:rFonts w:ascii="Meiryo UI" w:eastAsia="Meiryo UI" w:hAnsi="Meiryo UI"/>
                                        <w:b/>
                                        <w:sz w:val="24"/>
                                        <w:szCs w:val="18"/>
                                      </w:rPr>
                                    </w:pPr>
                                    <w:r w:rsidRPr="00B41DF6">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D237C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6F546F">
                                      <w:rPr>
                                        <w:rFonts w:ascii="Meiryo UI" w:eastAsia="Meiryo UI" w:hAnsi="Meiryo UI" w:hint="eastAsia"/>
                                        <w:sz w:val="22"/>
                                        <w:szCs w:val="18"/>
                                      </w:rPr>
                                      <w:t>.</w:t>
                                    </w:r>
                                    <w:r w:rsidR="006F546F">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B41DF6" w:rsidRPr="00073FFB" w:rsidTr="00C67BBA">
                                <w:tc>
                                  <w:tcPr>
                                    <w:tcW w:w="2405" w:type="dxa"/>
                                    <w:shd w:val="clear" w:color="auto" w:fill="BDD6EE" w:themeFill="accent1" w:themeFillTint="66"/>
                                    <w:vAlign w:val="center"/>
                                  </w:tcPr>
                                  <w:p w:rsidR="00B41DF6" w:rsidRPr="001E0FAD" w:rsidRDefault="00B41DF6"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B41DF6" w:rsidRPr="001E0FAD" w:rsidRDefault="00B41DF6" w:rsidP="00B41DF6">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w:t>
                                    </w:r>
                                    <w:r>
                                      <w:rPr>
                                        <w:rFonts w:ascii="Meiryo UI" w:eastAsia="Meiryo UI" w:hAnsi="Meiryo UI"/>
                                        <w:b/>
                                        <w:sz w:val="24"/>
                                      </w:rPr>
                                      <w:t>施設</w:t>
                                    </w:r>
                                    <w:r>
                                      <w:rPr>
                                        <w:rFonts w:ascii="Meiryo UI" w:eastAsia="Meiryo UI" w:hAnsi="Meiryo UI" w:hint="eastAsia"/>
                                        <w:b/>
                                        <w:sz w:val="24"/>
                                      </w:rPr>
                                      <w:t>なし</w:t>
                                    </w:r>
                                  </w:p>
                                </w:tc>
                                <w:tc>
                                  <w:tcPr>
                                    <w:tcW w:w="588" w:type="dxa"/>
                                    <w:shd w:val="clear" w:color="auto" w:fill="auto"/>
                                    <w:vAlign w:val="center"/>
                                  </w:tcPr>
                                  <w:p w:rsidR="00B41DF6" w:rsidRPr="00477C6A" w:rsidRDefault="00B41DF6"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B41DF6" w:rsidRPr="00FF07D3" w:rsidRDefault="00B41DF6"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B41DF6" w:rsidRPr="00FF07D3" w:rsidRDefault="00B41DF6"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7" y="-2783090"/>
                            <a:ext cx="1036333"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2E7246"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泉大津</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泉大津市計画 - 説明: 2016年度の老朽管率は、25.6%であり、2069年度には55%になる見込みです。&#10;2016年度の管路更新率は0.55%であり、2069年度には0.75%になる見込みです。&#10;2016年度の基幹管路の耐震適合率は89.9%であり、2028年度には100%となる見込みです。&#10;浄水場については該当施設はありません。&#10;" style="position:absolute;left:0;text-align:left;margin-left:.3pt;margin-top:38.3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601433"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25.6</w:t>
                              </w:r>
                            </w:p>
                          </w:tc>
                          <w:tc>
                            <w:tcPr>
                              <w:tcW w:w="1094" w:type="dxa"/>
                              <w:tcBorders>
                                <w:right w:val="nil"/>
                              </w:tcBorders>
                              <w:shd w:val="clear" w:color="auto" w:fill="auto"/>
                              <w:vAlign w:val="center"/>
                            </w:tcPr>
                            <w:p w:rsidR="004A79F1" w:rsidRPr="001E0FAD" w:rsidRDefault="00601433" w:rsidP="004A3823">
                              <w:pPr>
                                <w:tabs>
                                  <w:tab w:val="left" w:pos="89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55</w:t>
                              </w:r>
                            </w:p>
                          </w:tc>
                          <w:tc>
                            <w:tcPr>
                              <w:tcW w:w="1796" w:type="dxa"/>
                              <w:tcBorders>
                                <w:left w:val="nil"/>
                              </w:tcBorders>
                              <w:shd w:val="clear" w:color="auto" w:fill="auto"/>
                              <w:vAlign w:val="center"/>
                            </w:tcPr>
                            <w:p w:rsidR="004A79F1" w:rsidRPr="001E0FAD" w:rsidRDefault="00601433"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hint="eastAsia"/>
                                  <w:b/>
                                  <w:sz w:val="24"/>
                                </w:rPr>
                                <w:t>(2069</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B41DF6" w:rsidRPr="00477C6A" w:rsidRDefault="00601433" w:rsidP="00B41DF6">
                              <w:pPr>
                                <w:spacing w:line="300" w:lineRule="exact"/>
                                <w:jc w:val="center"/>
                                <w:rPr>
                                  <w:rFonts w:ascii="Meiryo UI" w:eastAsia="Meiryo UI" w:hAnsi="Meiryo UI"/>
                                  <w:b/>
                                  <w:sz w:val="24"/>
                                  <w:szCs w:val="18"/>
                                </w:rPr>
                              </w:pPr>
                              <w:r w:rsidRPr="00601433">
                                <w:rPr>
                                  <w:rFonts w:ascii="Segoe UI Symbol" w:eastAsia="Meiryo UI" w:hAnsi="Segoe UI Symbol" w:cs="Segoe UI Symbol"/>
                                  <w:b/>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601433"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0.55</w:t>
                              </w:r>
                            </w:p>
                          </w:tc>
                          <w:tc>
                            <w:tcPr>
                              <w:tcW w:w="1094" w:type="dxa"/>
                              <w:tcBorders>
                                <w:right w:val="nil"/>
                              </w:tcBorders>
                              <w:shd w:val="clear" w:color="auto" w:fill="auto"/>
                              <w:vAlign w:val="center"/>
                            </w:tcPr>
                            <w:p w:rsidR="004A79F1" w:rsidRPr="001E0FAD" w:rsidRDefault="00601433"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0.75</w:t>
                              </w:r>
                            </w:p>
                          </w:tc>
                          <w:tc>
                            <w:tcPr>
                              <w:tcW w:w="1796" w:type="dxa"/>
                              <w:tcBorders>
                                <w:left w:val="nil"/>
                              </w:tcBorders>
                              <w:shd w:val="clear" w:color="auto" w:fill="auto"/>
                              <w:vAlign w:val="center"/>
                            </w:tcPr>
                            <w:p w:rsidR="004A79F1" w:rsidRPr="001E0FAD" w:rsidRDefault="00601433"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(2069</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C9747B"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601433"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89.9</w:t>
                              </w:r>
                            </w:p>
                          </w:tc>
                          <w:tc>
                            <w:tcPr>
                              <w:tcW w:w="1094" w:type="dxa"/>
                              <w:tcBorders>
                                <w:right w:val="nil"/>
                              </w:tcBorders>
                              <w:shd w:val="clear" w:color="auto" w:fill="auto"/>
                              <w:vAlign w:val="center"/>
                            </w:tcPr>
                            <w:p w:rsidR="004A79F1" w:rsidRPr="001E0FAD" w:rsidRDefault="00601433" w:rsidP="00B41DF6">
                              <w:pPr>
                                <w:tabs>
                                  <w:tab w:val="left" w:pos="916"/>
                                </w:tabs>
                                <w:spacing w:line="280" w:lineRule="exact"/>
                                <w:ind w:leftChars="-22" w:left="2" w:rightChars="-64" w:right="-134" w:hangingChars="20" w:hanging="48"/>
                                <w:jc w:val="center"/>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601433">
                                <w:rPr>
                                  <w:rFonts w:ascii="Meiryo UI" w:eastAsia="Meiryo UI" w:hAnsi="Meiryo UI" w:hint="eastAsia"/>
                                  <w:b/>
                                  <w:sz w:val="24"/>
                                </w:rPr>
                                <w:t>2028</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B41DF6" w:rsidP="00035487">
                              <w:pPr>
                                <w:spacing w:line="300" w:lineRule="exact"/>
                                <w:jc w:val="center"/>
                                <w:rPr>
                                  <w:rFonts w:ascii="Meiryo UI" w:eastAsia="Meiryo UI" w:hAnsi="Meiryo UI"/>
                                  <w:b/>
                                  <w:sz w:val="24"/>
                                  <w:szCs w:val="18"/>
                                </w:rPr>
                              </w:pPr>
                              <w:r w:rsidRPr="00B41DF6">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D237C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6F546F">
                                <w:rPr>
                                  <w:rFonts w:ascii="Meiryo UI" w:eastAsia="Meiryo UI" w:hAnsi="Meiryo UI" w:hint="eastAsia"/>
                                  <w:sz w:val="22"/>
                                  <w:szCs w:val="18"/>
                                </w:rPr>
                                <w:t>.</w:t>
                              </w:r>
                              <w:r w:rsidR="006F546F">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B41DF6" w:rsidRPr="00073FFB" w:rsidTr="00C67BBA">
                          <w:tc>
                            <w:tcPr>
                              <w:tcW w:w="2405" w:type="dxa"/>
                              <w:shd w:val="clear" w:color="auto" w:fill="BDD6EE" w:themeFill="accent1" w:themeFillTint="66"/>
                              <w:vAlign w:val="center"/>
                            </w:tcPr>
                            <w:p w:rsidR="00B41DF6" w:rsidRPr="001E0FAD" w:rsidRDefault="00B41DF6"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B41DF6" w:rsidRPr="001E0FAD" w:rsidRDefault="00B41DF6" w:rsidP="00B41DF6">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w:t>
                              </w:r>
                              <w:r>
                                <w:rPr>
                                  <w:rFonts w:ascii="Meiryo UI" w:eastAsia="Meiryo UI" w:hAnsi="Meiryo UI"/>
                                  <w:b/>
                                  <w:sz w:val="24"/>
                                </w:rPr>
                                <w:t>施設</w:t>
                              </w:r>
                              <w:r>
                                <w:rPr>
                                  <w:rFonts w:ascii="Meiryo UI" w:eastAsia="Meiryo UI" w:hAnsi="Meiryo UI" w:hint="eastAsia"/>
                                  <w:b/>
                                  <w:sz w:val="24"/>
                                </w:rPr>
                                <w:t>なし</w:t>
                              </w:r>
                            </w:p>
                          </w:tc>
                          <w:tc>
                            <w:tcPr>
                              <w:tcW w:w="588" w:type="dxa"/>
                              <w:shd w:val="clear" w:color="auto" w:fill="auto"/>
                              <w:vAlign w:val="center"/>
                            </w:tcPr>
                            <w:p w:rsidR="00B41DF6" w:rsidRPr="00477C6A" w:rsidRDefault="00B41DF6"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B41DF6" w:rsidRPr="00FF07D3" w:rsidRDefault="00B41DF6"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B41DF6" w:rsidRPr="00FF07D3" w:rsidRDefault="00B41DF6"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10362;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2E7246"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泉大津</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B41DF6">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B41DF6">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4FF0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0F4B45" w:rsidP="001A544D">
      <w:pPr>
        <w:spacing w:beforeLines="150" w:before="472" w:line="360" w:lineRule="exact"/>
        <w:rPr>
          <w:rFonts w:ascii="Meiryo UI" w:eastAsia="Meiryo UI" w:hAnsi="Meiryo UI"/>
          <w:b/>
          <w:sz w:val="32"/>
        </w:rPr>
      </w:pPr>
      <w:r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p>
    <w:p w:rsidR="00965C7F" w:rsidRPr="00901D5A" w:rsidRDefault="00E573CF" w:rsidP="004E6921">
      <w:pPr>
        <w:spacing w:beforeLines="260" w:before="819" w:afterLines="50" w:after="157" w:line="360" w:lineRule="exact"/>
        <w:jc w:val="right"/>
        <w:rPr>
          <w:rFonts w:ascii="Meiryo UI" w:eastAsia="Meiryo UI" w:hAnsi="Meiryo UI"/>
        </w:rPr>
      </w:pPr>
      <w:r w:rsidRPr="006C546F">
        <w:rPr>
          <w:rFonts w:ascii="Meiryo UI" w:eastAsia="Meiryo UI" w:hAnsi="Meiryo UI"/>
          <w:noProof/>
          <w:color w:val="000000" w:themeColor="text1"/>
          <w:sz w:val="24"/>
        </w:rPr>
        <mc:AlternateContent>
          <mc:Choice Requires="wps">
            <w:drawing>
              <wp:anchor distT="45720" distB="45720" distL="114300" distR="114300" simplePos="0" relativeHeight="251709440" behindDoc="0" locked="0" layoutInCell="1" allowOverlap="1" wp14:anchorId="21A507D2" wp14:editId="5329BD95">
                <wp:simplePos x="0" y="0"/>
                <wp:positionH relativeFrom="margin">
                  <wp:posOffset>4632960</wp:posOffset>
                </wp:positionH>
                <wp:positionV relativeFrom="paragraph">
                  <wp:posOffset>33020</wp:posOffset>
                </wp:positionV>
                <wp:extent cx="1247775" cy="2571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7175"/>
                        </a:xfrm>
                        <a:prstGeom prst="rect">
                          <a:avLst/>
                        </a:prstGeom>
                        <a:noFill/>
                        <a:ln w="9525">
                          <a:noFill/>
                          <a:miter lim="800000"/>
                          <a:headEnd/>
                          <a:tailEnd/>
                        </a:ln>
                      </wps:spPr>
                      <wps:txbx>
                        <w:txbxContent>
                          <w:p w:rsidR="00E573CF" w:rsidRPr="006C546F" w:rsidRDefault="00E573CF" w:rsidP="00E573CF">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507D2" id="_x0000_t202" coordsize="21600,21600" o:spt="202" path="m,l,21600r21600,l21600,xe">
                <v:stroke joinstyle="miter"/>
                <v:path gradientshapeok="t" o:connecttype="rect"/>
              </v:shapetype>
              <v:shape id="テキスト ボックス 2" o:spid="_x0000_s1031" type="#_x0000_t202" style="position:absolute;left:0;text-align:left;margin-left:364.8pt;margin-top:2.6pt;width:98.25pt;height:20.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" filled="f" stroked="f">
                <v:textbox>
                  <w:txbxContent>
                    <w:p w:rsidR="00E573CF" w:rsidRPr="006C546F" w:rsidRDefault="00E573CF" w:rsidP="00E573CF">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v:textbox>
                <w10:wrap anchorx="margin"/>
              </v:shape>
            </w:pict>
          </mc:Fallback>
        </mc:AlternateContent>
      </w:r>
      <w:r>
        <w:rPr>
          <w:noProof/>
        </w:rPr>
        <mc:AlternateContent>
          <mc:Choice Requires="wps">
            <w:drawing>
              <wp:anchor distT="0" distB="0" distL="114300" distR="114300" simplePos="0" relativeHeight="251649023" behindDoc="0" locked="0" layoutInCell="1" allowOverlap="1" wp14:anchorId="1B1B5794" wp14:editId="02FB7A13">
                <wp:simplePos x="0" y="0"/>
                <wp:positionH relativeFrom="column">
                  <wp:posOffset>57150</wp:posOffset>
                </wp:positionH>
                <wp:positionV relativeFrom="paragraph">
                  <wp:posOffset>18415</wp:posOffset>
                </wp:positionV>
                <wp:extent cx="6200140" cy="786765"/>
                <wp:effectExtent l="0" t="0" r="10160" b="13335"/>
                <wp:wrapNone/>
                <wp:docPr id="20" name="角丸四角形 20" title="大阪府の試算による2045年度の水道料金（イメージ）"/>
                <wp:cNvGraphicFramePr/>
                <a:graphic xmlns:a="http://schemas.openxmlformats.org/drawingml/2006/main">
                  <a:graphicData uri="http://schemas.microsoft.com/office/word/2010/wordprocessingShape">
                    <wps:wsp>
                      <wps:cNvSpPr/>
                      <wps:spPr>
                        <a:xfrm>
                          <a:off x="0" y="0"/>
                          <a:ext cx="6200140" cy="786765"/>
                        </a:xfrm>
                        <a:prstGeom prst="roundRect">
                          <a:avLst>
                            <a:gd name="adj" fmla="val 472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E573CF" w:rsidRDefault="00E573CF" w:rsidP="00E573CF">
                            <w:pPr>
                              <w:spacing w:line="400" w:lineRule="exact"/>
                              <w:rPr>
                                <w:rFonts w:ascii="Meiryo UI" w:eastAsia="Meiryo UI" w:hAnsi="Meiryo UI"/>
                                <w:b/>
                                <w:sz w:val="20"/>
                              </w:rPr>
                            </w:pPr>
                          </w:p>
                          <w:p w:rsidR="00E573CF" w:rsidRPr="002E0141" w:rsidRDefault="00E573CF" w:rsidP="00E573CF">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3,056</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3,651</w:t>
                            </w:r>
                            <w:r w:rsidRPr="00A97AF4">
                              <w:rPr>
                                <w:rFonts w:ascii="Meiryo UI" w:eastAsia="Meiryo UI" w:hAnsi="Meiryo UI" w:hint="eastAsia"/>
                                <w:b/>
                                <w:sz w:val="40"/>
                              </w:rPr>
                              <w:t>円</w:t>
                            </w:r>
                          </w:p>
                          <w:p w:rsidR="00E573CF" w:rsidRDefault="00E573CF" w:rsidP="00E573CF">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E573CF" w:rsidRPr="00CC6F97" w:rsidRDefault="00E573CF" w:rsidP="00E573CF">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E573CF" w:rsidRPr="00A97AF4" w:rsidRDefault="00E573CF" w:rsidP="00E573CF"/>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anchor>
            </w:drawing>
          </mc:Choice>
          <mc:Fallback>
            <w:pict>
              <v:roundrect w14:anchorId="1B1B5794" id="角丸四角形 20" o:spid="_x0000_s1032" alt="タイトル: 大阪府の試算による2045年度の水道料金（イメージ）" style="position:absolute;left:0;text-align:left;margin-left:4.5pt;margin-top:1.45pt;width:488.2pt;height:61.95pt;z-index:251649023;visibility:visible;mso-wrap-style:square;mso-wrap-distance-left:9pt;mso-wrap-distance-top:0;mso-wrap-distance-right:9pt;mso-wrap-distance-bottom:0;mso-position-horizontal:absolute;mso-position-horizontal-relative:text;mso-position-vertical:absolute;mso-position-vertical-relative:text;v-text-anchor:middle" arcsize="3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" fillcolor="#deebf7" strokecolor="#8faadc" strokeweight="2pt">
                <v:stroke joinstyle="miter"/>
                <v:textbox inset="2mm,0,2mm,0">
                  <w:txbxContent>
                    <w:p w:rsidR="00E573CF" w:rsidRDefault="00E573CF" w:rsidP="00E573CF">
                      <w:pPr>
                        <w:spacing w:line="400" w:lineRule="exact"/>
                        <w:rPr>
                          <w:rFonts w:ascii="Meiryo UI" w:eastAsia="Meiryo UI" w:hAnsi="Meiryo UI"/>
                          <w:b/>
                          <w:sz w:val="20"/>
                        </w:rPr>
                      </w:pPr>
                    </w:p>
                    <w:p w:rsidR="00E573CF" w:rsidRPr="002E0141" w:rsidRDefault="00E573CF" w:rsidP="00E573CF">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3,056</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3,651</w:t>
                      </w:r>
                      <w:r w:rsidRPr="00A97AF4">
                        <w:rPr>
                          <w:rFonts w:ascii="Meiryo UI" w:eastAsia="Meiryo UI" w:hAnsi="Meiryo UI" w:hint="eastAsia"/>
                          <w:b/>
                          <w:sz w:val="40"/>
                        </w:rPr>
                        <w:t>円</w:t>
                      </w:r>
                    </w:p>
                    <w:p w:rsidR="00E573CF" w:rsidRDefault="00E573CF" w:rsidP="00E573CF">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E573CF" w:rsidRPr="00CC6F97" w:rsidRDefault="00E573CF" w:rsidP="00E573CF">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E573CF" w:rsidRPr="00A97AF4" w:rsidRDefault="00E573CF" w:rsidP="00E573CF"/>
                  </w:txbxContent>
                </v:textbox>
              </v:roundrect>
            </w:pict>
          </mc:Fallback>
        </mc:AlternateContent>
      </w:r>
      <w:r>
        <w:rPr>
          <w:rFonts w:ascii="Meiryo UI" w:eastAsia="Meiryo UI" w:hAnsi="Meiryo UI" w:hint="eastAsia"/>
          <w:noProof/>
          <w:sz w:val="40"/>
        </w:rPr>
        <mc:AlternateContent>
          <mc:Choice Requires="wps">
            <w:drawing>
              <wp:anchor distT="0" distB="0" distL="114300" distR="114300" simplePos="0" relativeHeight="251674624" behindDoc="0" locked="0" layoutInCell="1" allowOverlap="1">
                <wp:simplePos x="0" y="0"/>
                <wp:positionH relativeFrom="column">
                  <wp:posOffset>3032760</wp:posOffset>
                </wp:positionH>
                <wp:positionV relativeFrom="paragraph">
                  <wp:posOffset>192405</wp:posOffset>
                </wp:positionV>
                <wp:extent cx="695325" cy="219075"/>
                <wp:effectExtent l="19050" t="76200" r="0" b="47625"/>
                <wp:wrapNone/>
                <wp:docPr id="17" name="直線矢印コネクタ 17"/>
                <wp:cNvGraphicFramePr/>
                <a:graphic xmlns:a="http://schemas.openxmlformats.org/drawingml/2006/main">
                  <a:graphicData uri="http://schemas.microsoft.com/office/word/2010/wordprocessingShape">
                    <wps:wsp>
                      <wps:cNvCnPr/>
                      <wps:spPr>
                        <a:xfrm flipV="1">
                          <a:off x="0" y="0"/>
                          <a:ext cx="695325" cy="21907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83D4BD" id="_x0000_t32" coordsize="21600,21600" o:spt="32" o:oned="t" path="m,l21600,21600e" filled="f">
                <v:path arrowok="t" fillok="f" o:connecttype="none"/>
                <o:lock v:ext="edit" shapetype="t"/>
              </v:shapetype>
              <v:shape id="直線矢印コネクタ 17" o:spid="_x0000_s1026" type="#_x0000_t32" style="position:absolute;left:0;text-align:left;margin-left:238.8pt;margin-top:15.15pt;width:54.75pt;height:17.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" strokecolor="red" strokeweight="6pt">
                <v:stroke endarrow="block" joinstyle="miter"/>
              </v:shape>
            </w:pict>
          </mc:Fallback>
        </mc:AlternateContent>
      </w:r>
      <w:r>
        <w:rPr>
          <w:noProof/>
        </w:rPr>
        <mc:AlternateContent>
          <mc:Choice Requires="wps">
            <w:drawing>
              <wp:anchor distT="0" distB="0" distL="114300" distR="114300" simplePos="0" relativeHeight="251707392" behindDoc="0" locked="0" layoutInCell="1" allowOverlap="1" wp14:anchorId="6D5CEDD0" wp14:editId="211C4272">
                <wp:simplePos x="0" y="0"/>
                <wp:positionH relativeFrom="column">
                  <wp:posOffset>2899410</wp:posOffset>
                </wp:positionH>
                <wp:positionV relativeFrom="paragraph">
                  <wp:posOffset>433070</wp:posOffset>
                </wp:positionV>
                <wp:extent cx="1171575" cy="510163"/>
                <wp:effectExtent l="0" t="0" r="0" b="4445"/>
                <wp:wrapNone/>
                <wp:docPr id="16" name="テキスト ボックス 16"/>
                <wp:cNvGraphicFramePr/>
                <a:graphic xmlns:a="http://schemas.openxmlformats.org/drawingml/2006/main">
                  <a:graphicData uri="http://schemas.microsoft.com/office/word/2010/wordprocessingShape">
                    <wps:wsp>
                      <wps:cNvSpPr txBox="1"/>
                      <wps:spPr>
                        <a:xfrm>
                          <a:off x="0" y="0"/>
                          <a:ext cx="1171575" cy="510163"/>
                        </a:xfrm>
                        <a:prstGeom prst="rect">
                          <a:avLst/>
                        </a:prstGeom>
                        <a:noFill/>
                        <a:ln w="6350">
                          <a:noFill/>
                        </a:ln>
                      </wps:spPr>
                      <wps:txbx>
                        <w:txbxContent>
                          <w:p w:rsidR="00E573CF" w:rsidRPr="002C3EF1" w:rsidRDefault="00E573CF" w:rsidP="00E573CF">
                            <w:pPr>
                              <w:rPr>
                                <w:rFonts w:ascii="Meiryo UI" w:eastAsia="Meiryo UI" w:hAnsi="Meiryo UI"/>
                                <w:b/>
                                <w:sz w:val="28"/>
                                <w:szCs w:val="28"/>
                              </w:rPr>
                            </w:pPr>
                            <w:r w:rsidRPr="002C3EF1">
                              <w:rPr>
                                <w:rFonts w:ascii="Meiryo UI" w:eastAsia="Meiryo UI" w:hAnsi="Meiryo UI" w:hint="eastAsia"/>
                                <w:b/>
                                <w:sz w:val="28"/>
                                <w:szCs w:val="28"/>
                              </w:rPr>
                              <w:t>約</w:t>
                            </w:r>
                            <w:r>
                              <w:rPr>
                                <w:rFonts w:ascii="Meiryo UI" w:eastAsia="Meiryo UI" w:hAnsi="Meiryo UI" w:hint="eastAsia"/>
                                <w:b/>
                                <w:sz w:val="28"/>
                                <w:szCs w:val="28"/>
                              </w:rPr>
                              <w:t>1.2</w:t>
                            </w:r>
                            <w:r w:rsidRPr="002C3EF1">
                              <w:rPr>
                                <w:rFonts w:ascii="Meiryo UI" w:eastAsia="Meiryo UI" w:hAnsi="Meiryo UI"/>
                                <w:b/>
                                <w:sz w:val="28"/>
                                <w:szCs w:val="28"/>
                              </w:rPr>
                              <w:t>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5CEDD0" id="テキスト ボックス 16" o:spid="_x0000_s1033" type="#_x0000_t202" style="position:absolute;left:0;text-align:left;margin-left:228.3pt;margin-top:34.1pt;width:92.25pt;height:40.1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" filled="f" stroked="f" strokeweight=".5pt">
                <v:textbox>
                  <w:txbxContent>
                    <w:p w:rsidR="00E573CF" w:rsidRPr="002C3EF1" w:rsidRDefault="00E573CF" w:rsidP="00E573CF">
                      <w:pPr>
                        <w:rPr>
                          <w:rFonts w:ascii="Meiryo UI" w:eastAsia="Meiryo UI" w:hAnsi="Meiryo UI"/>
                          <w:b/>
                          <w:sz w:val="28"/>
                          <w:szCs w:val="28"/>
                        </w:rPr>
                      </w:pPr>
                      <w:r w:rsidRPr="002C3EF1">
                        <w:rPr>
                          <w:rFonts w:ascii="Meiryo UI" w:eastAsia="Meiryo UI" w:hAnsi="Meiryo UI" w:hint="eastAsia"/>
                          <w:b/>
                          <w:sz w:val="28"/>
                          <w:szCs w:val="28"/>
                        </w:rPr>
                        <w:t>約</w:t>
                      </w:r>
                      <w:r>
                        <w:rPr>
                          <w:rFonts w:ascii="Meiryo UI" w:eastAsia="Meiryo UI" w:hAnsi="Meiryo UI" w:hint="eastAsia"/>
                          <w:b/>
                          <w:sz w:val="28"/>
                          <w:szCs w:val="28"/>
                        </w:rPr>
                        <w:t>1.2</w:t>
                      </w:r>
                      <w:r w:rsidRPr="002C3EF1">
                        <w:rPr>
                          <w:rFonts w:ascii="Meiryo UI" w:eastAsia="Meiryo UI" w:hAnsi="Meiryo UI"/>
                          <w:b/>
                          <w:sz w:val="28"/>
                          <w:szCs w:val="28"/>
                        </w:rPr>
                        <w:t>倍</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60960</wp:posOffset>
                </wp:positionH>
                <wp:positionV relativeFrom="paragraph">
                  <wp:posOffset>42546</wp:posOffset>
                </wp:positionV>
                <wp:extent cx="1229077" cy="779780"/>
                <wp:effectExtent l="0" t="0" r="28575" b="20320"/>
                <wp:wrapNone/>
                <wp:docPr id="3" name="角丸四角形 3"/>
                <wp:cNvGraphicFramePr/>
                <a:graphic xmlns:a="http://schemas.openxmlformats.org/drawingml/2006/main">
                  <a:graphicData uri="http://schemas.microsoft.com/office/word/2010/wordprocessingShape">
                    <wps:wsp>
                      <wps:cNvSpPr/>
                      <wps:spPr>
                        <a:xfrm>
                          <a:off x="0" y="0"/>
                          <a:ext cx="1229077" cy="779780"/>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965C7F" w:rsidRDefault="00965C7F"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BA7B76" w:rsidRDefault="00BA7B76"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35008A" w:rsidRPr="00645BA0" w:rsidRDefault="002E7246" w:rsidP="0035008A">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（泉大津</w:t>
                            </w:r>
                            <w:r w:rsidR="0035008A">
                              <w:rPr>
                                <w:rFonts w:ascii="Meiryo UI" w:eastAsia="Meiryo UI" w:hAnsi="Meiryo UI" w:hint="eastAsia"/>
                                <w:b/>
                                <w:color w:val="FFFFFF" w:themeColor="background1"/>
                                <w:sz w:val="28"/>
                              </w:rPr>
                              <w:t>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4" style="position:absolute;left:0;text-align:left;margin-left:4.8pt;margin-top:3.35pt;width:96.8pt;height:61.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" fillcolor="#1f4d78 [1604]" strokecolor="#2f5496 [2408]" strokeweight="2pt">
                <v:stroke joinstyle="miter"/>
                <v:textbox inset="1mm,0,1mm,0">
                  <w:txbxContent>
                    <w:p w:rsidR="00965C7F" w:rsidRDefault="00965C7F"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BA7B76" w:rsidRDefault="00BA7B76"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35008A" w:rsidRPr="00645BA0" w:rsidRDefault="002E7246" w:rsidP="0035008A">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（泉大津</w:t>
                      </w:r>
                      <w:r w:rsidR="0035008A">
                        <w:rPr>
                          <w:rFonts w:ascii="Meiryo UI" w:eastAsia="Meiryo UI" w:hAnsi="Meiryo UI" w:hint="eastAsia"/>
                          <w:b/>
                          <w:color w:val="FFFFFF" w:themeColor="background1"/>
                          <w:sz w:val="28"/>
                        </w:rPr>
                        <w:t>市）</w:t>
                      </w:r>
                    </w:p>
                  </w:txbxContent>
                </v:textbox>
              </v:roundrect>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E573CF">
        <w:rPr>
          <w:rFonts w:ascii="Meiryo UI" w:eastAsia="Meiryo UI" w:hAnsi="Meiryo UI" w:hint="eastAsia"/>
          <w:b/>
          <w:color w:val="000000" w:themeColor="text1"/>
          <w:sz w:val="24"/>
          <w:u w:val="single"/>
        </w:rPr>
        <w:t>あくまで将来の料金イメージです</w:t>
      </w:r>
      <w:r w:rsidR="009F2955" w:rsidRPr="00E573CF">
        <w:rPr>
          <w:rFonts w:ascii="Meiryo UI" w:eastAsia="Meiryo UI" w:hAnsi="Meiryo UI" w:hint="eastAsia"/>
          <w:b/>
          <w:color w:val="000000" w:themeColor="text1"/>
          <w:sz w:val="24"/>
          <w:u w:val="single"/>
        </w:rPr>
        <w:t>。</w:t>
      </w:r>
    </w:p>
    <w:p w:rsidR="00FF07D3" w:rsidRPr="00FF07D3" w:rsidRDefault="00FF07D3" w:rsidP="00FF07D3">
      <w:pPr>
        <w:pStyle w:val="a7"/>
        <w:spacing w:line="280" w:lineRule="exact"/>
        <w:ind w:leftChars="0" w:left="357"/>
        <w:rPr>
          <w:rFonts w:ascii="Meiryo UI" w:eastAsia="Meiryo UI" w:hAnsi="Meiryo UI"/>
          <w:color w:val="000000" w:themeColor="text1"/>
        </w:rPr>
      </w:pP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5"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">
                <v:roundrect id="角丸四角形 22" o:spid="_x0000_s1036"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7"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8"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9"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40"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1"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2"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E50782" w:rsidRPr="00E50782">
        <w:rPr>
          <w:rFonts w:ascii="Meiryo UI" w:eastAsia="Meiryo UI" w:hAnsi="Meiryo UI" w:hint="eastAsia"/>
          <w:color w:val="000000" w:themeColor="text1"/>
          <w:sz w:val="24"/>
        </w:rPr>
        <w:t>泉大津市水道事業整備計画（２０１０年度策定</w:t>
      </w:r>
      <w:r w:rsidR="00E50782">
        <w:rPr>
          <w:rFonts w:ascii="Meiryo UI" w:eastAsia="Meiryo UI" w:hAnsi="Meiryo UI"/>
          <w:color w:val="000000" w:themeColor="text1"/>
          <w:sz w:val="24"/>
        </w:rPr>
        <w:t>）</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762E1F"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9D0103"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水道管の老朽化は、どの市町村でも大きな問題です。そのため、試算条件では、全ての水道管を60年間で更新（交換）できるように、条件を設定しました。ただし、</w:t>
      </w:r>
      <w:r w:rsidRPr="009D0103">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E50782"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w:t>
      </w:r>
      <w:r w:rsidRPr="00E50782">
        <w:rPr>
          <w:rFonts w:ascii="Meiryo UI" w:eastAsia="Meiryo UI" w:hAnsi="Meiryo UI" w:hint="eastAsia"/>
          <w:szCs w:val="24"/>
        </w:rPr>
        <w:t>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B41DF6" w:rsidRDefault="008C4642" w:rsidP="00801BCB">
      <w:pPr>
        <w:spacing w:line="280" w:lineRule="exact"/>
        <w:ind w:firstLineChars="100" w:firstLine="210"/>
        <w:rPr>
          <w:rFonts w:ascii="Meiryo UI" w:eastAsia="Meiryo UI" w:hAnsi="Meiryo UI"/>
          <w:szCs w:val="24"/>
        </w:rPr>
      </w:pPr>
      <w:r w:rsidRPr="00B41DF6">
        <w:rPr>
          <w:rFonts w:ascii="Meiryo UI" w:eastAsia="Meiryo UI" w:hAnsi="Meiryo UI" w:hint="eastAsia"/>
          <w:szCs w:val="24"/>
        </w:rPr>
        <w:t>２　市町村計画がない場合は、大阪府で試算を行いました。</w:t>
      </w:r>
    </w:p>
    <w:p w:rsidR="00B41DF6" w:rsidRPr="00E50782" w:rsidRDefault="008C4642" w:rsidP="00B41DF6">
      <w:pPr>
        <w:pStyle w:val="a7"/>
        <w:numPr>
          <w:ilvl w:val="1"/>
          <w:numId w:val="8"/>
        </w:numPr>
        <w:spacing w:line="280" w:lineRule="exact"/>
        <w:ind w:leftChars="0"/>
        <w:rPr>
          <w:rFonts w:ascii="Meiryo UI" w:eastAsia="Meiryo UI" w:hAnsi="Meiryo UI"/>
          <w:color w:val="FF0000"/>
          <w:szCs w:val="24"/>
          <w:u w:val="single"/>
        </w:rPr>
      </w:pPr>
      <w:r w:rsidRPr="00E50782">
        <w:rPr>
          <w:rFonts w:ascii="Meiryo UI" w:eastAsia="Meiryo UI" w:hAnsi="Meiryo UI" w:hint="eastAsia"/>
          <w:color w:val="FF0000"/>
          <w:szCs w:val="24"/>
          <w:u w:val="single"/>
        </w:rPr>
        <w:t>推計期間は</w:t>
      </w:r>
      <w:r w:rsidR="00EA6190" w:rsidRPr="00E50782">
        <w:rPr>
          <w:rFonts w:ascii="Meiryo UI" w:eastAsia="Meiryo UI" w:hAnsi="Meiryo UI" w:hint="eastAsia"/>
          <w:color w:val="FF0000"/>
          <w:szCs w:val="24"/>
          <w:u w:val="single"/>
        </w:rPr>
        <w:t>大阪府の将来推計人口の推計期間に合わせ</w:t>
      </w:r>
      <w:r w:rsidRPr="00E50782">
        <w:rPr>
          <w:rFonts w:ascii="Meiryo UI" w:eastAsia="Meiryo UI" w:hAnsi="Meiryo UI" w:hint="eastAsia"/>
          <w:color w:val="FF0000"/>
          <w:szCs w:val="24"/>
          <w:u w:val="single"/>
        </w:rPr>
        <w:t>2045年度まで。</w:t>
      </w:r>
    </w:p>
    <w:p w:rsidR="00E23CB8" w:rsidRPr="00E50782" w:rsidRDefault="008C4642" w:rsidP="00B41DF6">
      <w:pPr>
        <w:pStyle w:val="a7"/>
        <w:numPr>
          <w:ilvl w:val="1"/>
          <w:numId w:val="8"/>
        </w:numPr>
        <w:spacing w:line="280" w:lineRule="exact"/>
        <w:ind w:leftChars="0"/>
        <w:rPr>
          <w:rFonts w:ascii="Meiryo UI" w:eastAsia="Meiryo UI" w:hAnsi="Meiryo UI"/>
          <w:color w:val="FF0000"/>
          <w:szCs w:val="24"/>
          <w:u w:val="single"/>
        </w:rPr>
      </w:pPr>
      <w:r w:rsidRPr="00E50782">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C26679">
      <w:pPr>
        <w:pStyle w:val="a7"/>
        <w:numPr>
          <w:ilvl w:val="1"/>
          <w:numId w:val="1"/>
        </w:numPr>
        <w:tabs>
          <w:tab w:val="left" w:pos="851"/>
        </w:tabs>
        <w:spacing w:line="280" w:lineRule="exact"/>
        <w:ind w:leftChars="0" w:rightChars="-68" w:right="-143"/>
        <w:rPr>
          <w:rFonts w:ascii="Meiryo UI" w:eastAsia="Meiryo UI" w:hAnsi="Meiryo UI"/>
          <w:color w:val="FF0000"/>
          <w:szCs w:val="24"/>
          <w:u w:val="single"/>
        </w:rPr>
      </w:pPr>
      <w:r w:rsidRPr="00E50782">
        <w:rPr>
          <w:rFonts w:ascii="Meiryo UI" w:eastAsia="Meiryo UI" w:hAnsi="Meiryo UI" w:hint="eastAsia"/>
          <w:color w:val="FF0000"/>
          <w:szCs w:val="24"/>
          <w:u w:val="single"/>
        </w:rPr>
        <w:t>水道料金収入</w:t>
      </w:r>
      <w:r w:rsidRPr="00E23CB8">
        <w:rPr>
          <w:rFonts w:ascii="Meiryo UI" w:eastAsia="Meiryo UI" w:hAnsi="Meiryo UI" w:hint="eastAsia"/>
          <w:color w:val="FF0000"/>
          <w:szCs w:val="24"/>
          <w:u w:val="single"/>
        </w:rPr>
        <w:t>の見通しは、給水人口予測から有収水量を推計し、2016年度の供給単価</w:t>
      </w:r>
      <w:r w:rsidR="00E50782">
        <w:rPr>
          <w:rFonts w:ascii="Meiryo UI" w:eastAsia="Meiryo UI" w:hAnsi="Meiryo UI"/>
          <w:color w:val="FF0000"/>
          <w:szCs w:val="24"/>
          <w:u w:val="single"/>
        </w:rPr>
        <w:t>189.9</w:t>
      </w:r>
      <w:r w:rsidRPr="00E23CB8">
        <w:rPr>
          <w:rFonts w:ascii="Meiryo UI" w:eastAsia="Meiryo UI" w:hAnsi="Meiryo UI" w:hint="eastAsia"/>
          <w:color w:val="FF0000"/>
          <w:szCs w:val="24"/>
          <w:u w:val="single"/>
        </w:rPr>
        <w:t>円/</w:t>
      </w:r>
      <w:r w:rsidRPr="00E23CB8">
        <w:rPr>
          <w:rFonts w:ascii="Meiryo UI" w:eastAsia="Meiryo UI" w:hAnsi="Meiryo UI"/>
          <w:color w:val="FF0000"/>
          <w:szCs w:val="24"/>
          <w:u w:val="single"/>
        </w:rPr>
        <w:t>m</w:t>
      </w:r>
      <w:r w:rsidRPr="00E23CB8">
        <w:rPr>
          <w:rFonts w:ascii="Meiryo UI" w:eastAsia="Meiryo UI" w:hAnsi="Meiryo UI"/>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B41DF6" w:rsidRDefault="008C4642" w:rsidP="00A2292D">
      <w:pPr>
        <w:pStyle w:val="a7"/>
        <w:numPr>
          <w:ilvl w:val="1"/>
          <w:numId w:val="8"/>
        </w:numPr>
        <w:spacing w:line="280" w:lineRule="exact"/>
        <w:ind w:leftChars="0"/>
        <w:rPr>
          <w:rFonts w:ascii="Meiryo UI" w:eastAsia="Meiryo UI" w:hAnsi="Meiryo UI"/>
          <w:szCs w:val="24"/>
        </w:rPr>
      </w:pPr>
      <w:r w:rsidRPr="00E50782">
        <w:rPr>
          <w:rFonts w:ascii="Meiryo UI" w:eastAsia="Meiryo UI" w:hAnsi="Meiryo UI" w:hint="eastAsia"/>
          <w:color w:val="FF0000"/>
          <w:szCs w:val="24"/>
          <w:u w:val="single"/>
        </w:rPr>
        <w:t>支出は管路更新以外の費用について、</w:t>
      </w:r>
      <w:r w:rsidRPr="00E50782">
        <w:rPr>
          <w:rFonts w:ascii="Meiryo UI" w:eastAsia="Meiryo UI" w:hAnsi="Meiryo UI"/>
          <w:color w:val="FF0000"/>
          <w:szCs w:val="24"/>
          <w:u w:val="single"/>
        </w:rPr>
        <w:t>2016</w:t>
      </w:r>
      <w:r w:rsidRPr="00E50782">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A2292D" w:rsidRPr="00E50782">
        <w:rPr>
          <w:rFonts w:ascii="Meiryo UI" w:eastAsia="Meiryo UI" w:hAnsi="Meiryo UI" w:hint="eastAsia"/>
          <w:color w:val="FF0000"/>
          <w:szCs w:val="24"/>
          <w:u w:val="single"/>
        </w:rPr>
        <w:t>減価償却費</w:t>
      </w:r>
      <w:r w:rsidRPr="00E50782">
        <w:rPr>
          <w:rFonts w:ascii="Meiryo UI" w:eastAsia="Meiryo UI" w:hAnsi="Meiryo UI" w:hint="eastAsia"/>
          <w:color w:val="FF0000"/>
          <w:szCs w:val="24"/>
          <w:u w:val="single"/>
        </w:rPr>
        <w:t>増加を見込んでいます。</w:t>
      </w:r>
      <w:r w:rsidRPr="00B41DF6">
        <w:rPr>
          <w:rFonts w:ascii="Meiryo UI" w:eastAsia="Meiryo UI" w:hAnsi="Meiryo UI" w:hint="eastAsia"/>
          <w:szCs w:val="24"/>
        </w:rPr>
        <w:t>（市町村実績の管路更新率が1.67%以上の場合は、その更新率とします。）</w:t>
      </w:r>
    </w:p>
    <w:p w:rsidR="008C4642" w:rsidRPr="00E50782"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E50782">
        <w:rPr>
          <w:rFonts w:ascii="Meiryo UI" w:eastAsia="Meiryo UI" w:hAnsi="Meiryo UI" w:hint="eastAsia"/>
          <w:color w:val="FF0000"/>
          <w:szCs w:val="24"/>
          <w:u w:val="single"/>
        </w:rPr>
        <w:t>追加減価償却費/年は、次のとおり算出し、年数経過とともに積み上げています。</w:t>
      </w:r>
    </w:p>
    <w:p w:rsidR="008C4642" w:rsidRPr="00E50782"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E50782">
        <w:rPr>
          <w:rFonts w:ascii="Meiryo UI" w:eastAsia="Meiryo UI" w:hAnsi="Meiryo UI" w:hint="eastAsia"/>
          <w:color w:val="FF0000"/>
          <w:szCs w:val="24"/>
          <w:u w:val="single"/>
        </w:rPr>
        <w:t>1.67％と管路更新率(2014-2016年度の平均)の比率を算出。</w:t>
      </w:r>
    </w:p>
    <w:p w:rsidR="008C4642" w:rsidRPr="00E50782"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E50782">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E50782" w:rsidRDefault="008C4642" w:rsidP="00801BCB">
      <w:pPr>
        <w:pStyle w:val="a7"/>
        <w:spacing w:line="280" w:lineRule="exact"/>
        <w:ind w:leftChars="0" w:left="851"/>
        <w:rPr>
          <w:rFonts w:ascii="Meiryo UI" w:eastAsia="Meiryo UI" w:hAnsi="Meiryo UI"/>
          <w:color w:val="FF0000"/>
          <w:szCs w:val="24"/>
          <w:u w:val="single"/>
        </w:rPr>
      </w:pPr>
      <w:r w:rsidRPr="00E50782">
        <w:rPr>
          <w:rFonts w:ascii="Meiryo UI" w:eastAsia="Meiryo UI" w:hAnsi="Meiryo UI" w:hint="eastAsia"/>
          <w:color w:val="FF0000"/>
          <w:szCs w:val="24"/>
          <w:u w:val="single"/>
        </w:rPr>
        <w:t>※布設替延長比率=配水管布設替延長/（配水管新設延長＋配水管布設替延長）</w:t>
      </w:r>
    </w:p>
    <w:p w:rsidR="008C4642" w:rsidRPr="00E50782"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E50782">
        <w:rPr>
          <w:rFonts w:ascii="Meiryo UI" w:eastAsia="Meiryo UI" w:hAnsi="Meiryo UI" w:hint="eastAsia"/>
          <w:color w:val="FF0000"/>
          <w:szCs w:val="24"/>
          <w:u w:val="single"/>
        </w:rPr>
        <w:t>①と②を掛けたうえで税抜き価格を算出し、法定耐用年数40年で割っています。</w:t>
      </w:r>
    </w:p>
    <w:p w:rsidR="008C4642" w:rsidRPr="00E50782"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E50782">
        <w:rPr>
          <w:rFonts w:ascii="Meiryo UI" w:eastAsia="Meiryo UI" w:hAnsi="Meiryo UI" w:hint="eastAsia"/>
          <w:color w:val="FF0000"/>
          <w:szCs w:val="24"/>
          <w:u w:val="single"/>
        </w:rPr>
        <w:t>（管路更新率、各延長は大阪府の水道の現況による。）</w:t>
      </w:r>
    </w:p>
    <w:p w:rsidR="008C4642" w:rsidRPr="00E50782"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E50782">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9D0103" w:rsidRDefault="009D0103" w:rsidP="009D0103">
      <w:pPr>
        <w:pStyle w:val="a7"/>
        <w:spacing w:line="280" w:lineRule="exact"/>
        <w:ind w:leftChars="0" w:left="780"/>
        <w:rPr>
          <w:rFonts w:ascii="Meiryo UI" w:eastAsia="Meiryo UI" w:hAnsi="Meiryo UI" w:hint="eastAsia"/>
          <w:color w:val="FF0000"/>
          <w:szCs w:val="24"/>
          <w:u w:val="single"/>
        </w:rPr>
      </w:pPr>
    </w:p>
    <w:p w:rsidR="009D0103" w:rsidRPr="00277333" w:rsidRDefault="008C4642" w:rsidP="009D0103">
      <w:pPr>
        <w:pStyle w:val="a7"/>
        <w:numPr>
          <w:ilvl w:val="1"/>
          <w:numId w:val="8"/>
        </w:numPr>
        <w:spacing w:line="280" w:lineRule="exact"/>
        <w:ind w:leftChars="0"/>
        <w:rPr>
          <w:rFonts w:ascii="Meiryo UI" w:eastAsia="Meiryo UI" w:hAnsi="Meiryo UI"/>
          <w:color w:val="FF0000"/>
          <w:szCs w:val="24"/>
          <w:u w:val="single"/>
        </w:rPr>
      </w:pPr>
      <w:r w:rsidRPr="00E50782">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9D0103">
        <w:rPr>
          <w:rFonts w:ascii="Meiryo UI" w:eastAsia="Meiryo UI" w:hAnsi="Meiryo UI" w:hint="eastAsia"/>
          <w:color w:val="FF0000"/>
          <w:szCs w:val="24"/>
          <w:u w:val="single"/>
        </w:rPr>
        <w:t>（実際は、今後の更新費用等を考慮して水道料金を設定する必要があります）</w:t>
      </w:r>
    </w:p>
    <w:p w:rsidR="005F2D8D" w:rsidRPr="00E50782" w:rsidRDefault="005F2D8D" w:rsidP="009D0103">
      <w:pPr>
        <w:pStyle w:val="a7"/>
        <w:spacing w:line="280" w:lineRule="exact"/>
        <w:ind w:leftChars="0" w:left="780"/>
        <w:rPr>
          <w:rFonts w:ascii="Meiryo UI" w:eastAsia="Meiryo UI" w:hAnsi="Meiryo UI" w:hint="eastAsia"/>
          <w:color w:val="FF0000"/>
          <w:szCs w:val="24"/>
          <w:u w:val="single"/>
        </w:rPr>
      </w:pPr>
      <w:bookmarkStart w:id="0" w:name="_GoBack"/>
      <w:bookmarkEnd w:id="0"/>
    </w:p>
    <w:sectPr w:rsidR="005F2D8D" w:rsidRPr="00E50782"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4456"/>
    <w:rsid w:val="000D748D"/>
    <w:rsid w:val="000D78C0"/>
    <w:rsid w:val="000E1D38"/>
    <w:rsid w:val="000F4B45"/>
    <w:rsid w:val="00114200"/>
    <w:rsid w:val="00121A1E"/>
    <w:rsid w:val="00124F0E"/>
    <w:rsid w:val="0012699C"/>
    <w:rsid w:val="00136664"/>
    <w:rsid w:val="0016541A"/>
    <w:rsid w:val="001719A5"/>
    <w:rsid w:val="00194F13"/>
    <w:rsid w:val="001A544D"/>
    <w:rsid w:val="001A6A8F"/>
    <w:rsid w:val="001B2AFD"/>
    <w:rsid w:val="001B71B5"/>
    <w:rsid w:val="001C151D"/>
    <w:rsid w:val="001E0FAD"/>
    <w:rsid w:val="00234F81"/>
    <w:rsid w:val="00244C89"/>
    <w:rsid w:val="0026011E"/>
    <w:rsid w:val="002977CD"/>
    <w:rsid w:val="002B468D"/>
    <w:rsid w:val="002E0141"/>
    <w:rsid w:val="002E7246"/>
    <w:rsid w:val="003458A9"/>
    <w:rsid w:val="00347A91"/>
    <w:rsid w:val="0035008A"/>
    <w:rsid w:val="0035099B"/>
    <w:rsid w:val="00356941"/>
    <w:rsid w:val="0037611E"/>
    <w:rsid w:val="00384580"/>
    <w:rsid w:val="003E0425"/>
    <w:rsid w:val="003E15B1"/>
    <w:rsid w:val="003E3499"/>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60A7E"/>
    <w:rsid w:val="005749C7"/>
    <w:rsid w:val="005946C8"/>
    <w:rsid w:val="005B5319"/>
    <w:rsid w:val="005B5937"/>
    <w:rsid w:val="005F2D8D"/>
    <w:rsid w:val="005F6414"/>
    <w:rsid w:val="00601433"/>
    <w:rsid w:val="00601D60"/>
    <w:rsid w:val="006104E0"/>
    <w:rsid w:val="006238DB"/>
    <w:rsid w:val="006306A9"/>
    <w:rsid w:val="0063127E"/>
    <w:rsid w:val="006372FE"/>
    <w:rsid w:val="00641141"/>
    <w:rsid w:val="00645BA0"/>
    <w:rsid w:val="006628DA"/>
    <w:rsid w:val="006A5288"/>
    <w:rsid w:val="006C16A1"/>
    <w:rsid w:val="006C646E"/>
    <w:rsid w:val="006D2675"/>
    <w:rsid w:val="006D4918"/>
    <w:rsid w:val="006F546F"/>
    <w:rsid w:val="00733D6E"/>
    <w:rsid w:val="007567C8"/>
    <w:rsid w:val="00762E1F"/>
    <w:rsid w:val="007B0C8E"/>
    <w:rsid w:val="007B7473"/>
    <w:rsid w:val="007C1BC1"/>
    <w:rsid w:val="007F2803"/>
    <w:rsid w:val="00801BCB"/>
    <w:rsid w:val="00804A6B"/>
    <w:rsid w:val="00815249"/>
    <w:rsid w:val="00823AB2"/>
    <w:rsid w:val="008C4642"/>
    <w:rsid w:val="008D3546"/>
    <w:rsid w:val="008E2BC5"/>
    <w:rsid w:val="008E6968"/>
    <w:rsid w:val="008F18E1"/>
    <w:rsid w:val="00901D5A"/>
    <w:rsid w:val="00913A78"/>
    <w:rsid w:val="009507C4"/>
    <w:rsid w:val="00965C7F"/>
    <w:rsid w:val="009745F7"/>
    <w:rsid w:val="00986FD7"/>
    <w:rsid w:val="009A655F"/>
    <w:rsid w:val="009A78C7"/>
    <w:rsid w:val="009D0103"/>
    <w:rsid w:val="009D18AD"/>
    <w:rsid w:val="009E2768"/>
    <w:rsid w:val="009F2955"/>
    <w:rsid w:val="009F5A93"/>
    <w:rsid w:val="00A05B53"/>
    <w:rsid w:val="00A1308D"/>
    <w:rsid w:val="00A2292D"/>
    <w:rsid w:val="00A23BB0"/>
    <w:rsid w:val="00A44A96"/>
    <w:rsid w:val="00A450F0"/>
    <w:rsid w:val="00A97AF4"/>
    <w:rsid w:val="00AC456E"/>
    <w:rsid w:val="00AC517E"/>
    <w:rsid w:val="00AD7F27"/>
    <w:rsid w:val="00AE42AD"/>
    <w:rsid w:val="00B41DF6"/>
    <w:rsid w:val="00B73E0D"/>
    <w:rsid w:val="00B763A1"/>
    <w:rsid w:val="00B91DD3"/>
    <w:rsid w:val="00BA5637"/>
    <w:rsid w:val="00BA7B76"/>
    <w:rsid w:val="00BB3AFF"/>
    <w:rsid w:val="00BB5502"/>
    <w:rsid w:val="00BE0C32"/>
    <w:rsid w:val="00BE3E0A"/>
    <w:rsid w:val="00BE6FD5"/>
    <w:rsid w:val="00C00384"/>
    <w:rsid w:val="00C063C9"/>
    <w:rsid w:val="00C07032"/>
    <w:rsid w:val="00C14F45"/>
    <w:rsid w:val="00C26679"/>
    <w:rsid w:val="00C47050"/>
    <w:rsid w:val="00C71270"/>
    <w:rsid w:val="00C819DF"/>
    <w:rsid w:val="00C83DCC"/>
    <w:rsid w:val="00C9747B"/>
    <w:rsid w:val="00CC6F97"/>
    <w:rsid w:val="00CC7420"/>
    <w:rsid w:val="00D237C1"/>
    <w:rsid w:val="00D339A6"/>
    <w:rsid w:val="00D4677B"/>
    <w:rsid w:val="00D5426E"/>
    <w:rsid w:val="00D70209"/>
    <w:rsid w:val="00D76CD2"/>
    <w:rsid w:val="00D77AD7"/>
    <w:rsid w:val="00DA3DDE"/>
    <w:rsid w:val="00DC1066"/>
    <w:rsid w:val="00DD73B4"/>
    <w:rsid w:val="00DE5AD3"/>
    <w:rsid w:val="00DF238C"/>
    <w:rsid w:val="00DF5AFE"/>
    <w:rsid w:val="00E06DEC"/>
    <w:rsid w:val="00E13576"/>
    <w:rsid w:val="00E22340"/>
    <w:rsid w:val="00E23CB8"/>
    <w:rsid w:val="00E4324C"/>
    <w:rsid w:val="00E50782"/>
    <w:rsid w:val="00E573CF"/>
    <w:rsid w:val="00EA6190"/>
    <w:rsid w:val="00EB64EE"/>
    <w:rsid w:val="00EC0509"/>
    <w:rsid w:val="00EF23DB"/>
    <w:rsid w:val="00F13102"/>
    <w:rsid w:val="00F22B41"/>
    <w:rsid w:val="00F8391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5EAE03"/>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356F-EC4E-4466-8D0D-05DBC306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友梨子</cp:lastModifiedBy>
  <cp:revision>16</cp:revision>
  <cp:lastPrinted>2019-01-04T09:47:00Z</cp:lastPrinted>
  <dcterms:created xsi:type="dcterms:W3CDTF">2019-01-04T09:32:00Z</dcterms:created>
  <dcterms:modified xsi:type="dcterms:W3CDTF">2019-03-28T06:03:00Z</dcterms:modified>
</cp:coreProperties>
</file>