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972A5" w:rsidRPr="00FB4E00" w:rsidRDefault="00485B9E" w:rsidP="00027878">
      <w:pPr>
        <w:snapToGrid w:val="0"/>
        <w:jc w:val="center"/>
        <w:rPr>
          <w:rFonts w:ascii="Meiryo UI" w:eastAsia="Meiryo UI" w:hAnsi="Meiryo UI"/>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4886325</wp:posOffset>
                </wp:positionH>
                <wp:positionV relativeFrom="paragraph">
                  <wp:posOffset>-424815</wp:posOffset>
                </wp:positionV>
                <wp:extent cx="714375" cy="4000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714375" cy="400050"/>
                        </a:xfrm>
                        <a:prstGeom prst="rect">
                          <a:avLst/>
                        </a:prstGeom>
                        <a:solidFill>
                          <a:schemeClr val="bg1"/>
                        </a:solidFill>
                        <a:ln>
                          <a:solidFill>
                            <a:schemeClr val="tx1"/>
                          </a:solidFill>
                        </a:ln>
                      </wps:spPr>
                      <wps:txbx>
                        <w:txbxContent>
                          <w:p w:rsidR="00485B9E" w:rsidRDefault="00485B9E" w:rsidP="00485B9E">
                            <w:pPr>
                              <w:pStyle w:val="Web"/>
                              <w:spacing w:before="0" w:beforeAutospacing="0" w:after="0" w:afterAutospacing="0"/>
                              <w:jc w:val="center"/>
                              <w:rPr>
                                <w:sz w:val="21"/>
                                <w:szCs w:val="21"/>
                              </w:rPr>
                            </w:pPr>
                            <w:r>
                              <w:rPr>
                                <w:rFonts w:ascii="メイリオ" w:eastAsia="メイリオ" w:hAnsi="メイリオ" w:cstheme="minorBidi" w:hint="eastAsia"/>
                                <w:color w:val="000000" w:themeColor="text1"/>
                                <w:kern w:val="24"/>
                                <w:sz w:val="21"/>
                                <w:szCs w:val="21"/>
                              </w:rPr>
                              <w:t>資料１</w:t>
                            </w:r>
                          </w:p>
                        </w:txbxContent>
                      </wps:txbx>
                      <wps:bodyPr wrap="square" lIns="36000" tIns="0" rIns="36000" bIns="0" rtlCol="0" anchor="ctr">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84.75pt;margin-top:-33.45pt;width:56.2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" fillcolor="white [3212]" strokecolor="black [3213]">
                <v:textbox inset="1mm,0,1mm,0">
                  <w:txbxContent>
                    <w:p w:rsidR="00485B9E" w:rsidRDefault="00485B9E" w:rsidP="00485B9E">
                      <w:pPr>
                        <w:pStyle w:val="Web"/>
                        <w:spacing w:before="0" w:beforeAutospacing="0" w:after="0" w:afterAutospacing="0"/>
                        <w:jc w:val="center"/>
                        <w:rPr>
                          <w:sz w:val="21"/>
                          <w:szCs w:val="21"/>
                        </w:rPr>
                      </w:pPr>
                      <w:r>
                        <w:rPr>
                          <w:rFonts w:ascii="メイリオ" w:eastAsia="メイリオ" w:hAnsi="メイリオ" w:cstheme="minorBidi" w:hint="eastAsia"/>
                          <w:color w:val="000000" w:themeColor="text1"/>
                          <w:kern w:val="24"/>
                          <w:sz w:val="21"/>
                          <w:szCs w:val="21"/>
                        </w:rPr>
                        <w:t>資料１</w:t>
                      </w:r>
                    </w:p>
                  </w:txbxContent>
                </v:textbox>
                <w10:wrap anchorx="margin"/>
              </v:shape>
            </w:pict>
          </mc:Fallback>
        </mc:AlternateContent>
      </w:r>
      <w:r w:rsidR="00E30992">
        <w:rPr>
          <w:rFonts w:ascii="Meiryo UI" w:eastAsia="Meiryo UI" w:hAnsi="Meiryo UI" w:hint="eastAsia"/>
        </w:rPr>
        <w:t>第１回</w:t>
      </w:r>
      <w:r w:rsidR="004B0BBA">
        <w:rPr>
          <w:rFonts w:ascii="Meiryo UI" w:eastAsia="Meiryo UI" w:hAnsi="Meiryo UI" w:hint="eastAsia"/>
        </w:rPr>
        <w:t>・第２回</w:t>
      </w:r>
      <w:r w:rsidR="00027878">
        <w:rPr>
          <w:rFonts w:ascii="Meiryo UI" w:eastAsia="Meiryo UI" w:hAnsi="Meiryo UI" w:hint="eastAsia"/>
        </w:rPr>
        <w:t xml:space="preserve">　</w:t>
      </w:r>
      <w:r w:rsidR="00E30992">
        <w:rPr>
          <w:rFonts w:ascii="Meiryo UI" w:eastAsia="Meiryo UI" w:hAnsi="Meiryo UI" w:hint="eastAsia"/>
        </w:rPr>
        <w:t>新たな大阪農政検討部会</w:t>
      </w:r>
      <w:r w:rsidR="00045ED8">
        <w:rPr>
          <w:rFonts w:ascii="Meiryo UI" w:eastAsia="Meiryo UI" w:hAnsi="Meiryo UI" w:hint="eastAsia"/>
        </w:rPr>
        <w:t>における</w:t>
      </w:r>
      <w:r w:rsidR="00045ED8" w:rsidRPr="00045ED8">
        <w:rPr>
          <w:rFonts w:ascii="Meiryo UI" w:eastAsia="Meiryo UI" w:hAnsi="Meiryo UI" w:hint="eastAsia"/>
        </w:rPr>
        <w:t>主なご意見</w:t>
      </w:r>
      <w:r w:rsidR="007B6401" w:rsidRPr="00FB4E00">
        <w:rPr>
          <w:rFonts w:ascii="Meiryo UI" w:eastAsia="Meiryo UI" w:hAnsi="Meiryo UI" w:hint="eastAsia"/>
        </w:rPr>
        <w:t>について</w:t>
      </w:r>
    </w:p>
    <w:p w:rsidR="007B6401" w:rsidRPr="00FB4E00" w:rsidRDefault="004B0BBA" w:rsidP="00027878">
      <w:pPr>
        <w:snapToGrid w:val="0"/>
        <w:jc w:val="right"/>
        <w:rPr>
          <w:rFonts w:ascii="Meiryo UI" w:eastAsia="Meiryo UI" w:hAnsi="Meiryo UI"/>
        </w:rPr>
      </w:pPr>
      <w:r>
        <w:rPr>
          <w:rFonts w:ascii="Meiryo UI" w:eastAsia="Meiryo UI" w:hAnsi="Meiryo UI" w:hint="eastAsia"/>
        </w:rPr>
        <w:t>（①は第１回、②は第2回の</w:t>
      </w:r>
      <w:r w:rsidR="00A503AA">
        <w:rPr>
          <w:rFonts w:ascii="Meiryo UI" w:eastAsia="Meiryo UI" w:hAnsi="Meiryo UI" w:hint="eastAsia"/>
        </w:rPr>
        <w:t>ご</w:t>
      </w:r>
      <w:r>
        <w:rPr>
          <w:rFonts w:ascii="Meiryo UI" w:eastAsia="Meiryo UI" w:hAnsi="Meiryo UI" w:hint="eastAsia"/>
        </w:rPr>
        <w:t>意見）</w:t>
      </w:r>
    </w:p>
    <w:p w:rsidR="007B6401" w:rsidRPr="00FB4E00" w:rsidRDefault="007B6401" w:rsidP="00027878">
      <w:pPr>
        <w:snapToGrid w:val="0"/>
        <w:rPr>
          <w:rFonts w:ascii="Meiryo UI" w:eastAsia="Meiryo UI" w:hAnsi="Meiryo UI"/>
          <w:b/>
        </w:rPr>
      </w:pPr>
      <w:r w:rsidRPr="00FB4E00">
        <w:rPr>
          <w:rFonts w:ascii="Meiryo UI" w:eastAsia="Meiryo UI" w:hAnsi="Meiryo UI" w:hint="eastAsia"/>
          <w:b/>
        </w:rPr>
        <w:t>１．</w:t>
      </w:r>
      <w:r w:rsidR="00A36F77">
        <w:rPr>
          <w:rFonts w:ascii="Meiryo UI" w:eastAsia="Meiryo UI" w:hAnsi="Meiryo UI" w:hint="eastAsia"/>
          <w:b/>
        </w:rPr>
        <w:t>成長と</w:t>
      </w:r>
      <w:r w:rsidRPr="00FB4E00">
        <w:rPr>
          <w:rFonts w:ascii="Meiryo UI" w:eastAsia="Meiryo UI" w:hAnsi="Meiryo UI" w:hint="eastAsia"/>
          <w:b/>
        </w:rPr>
        <w:t>持続</w:t>
      </w:r>
    </w:p>
    <w:p w:rsidR="007B6401" w:rsidRDefault="004B0BBA" w:rsidP="00027878">
      <w:pPr>
        <w:snapToGrid w:val="0"/>
        <w:ind w:leftChars="100" w:left="420" w:hangingChars="100" w:hanging="210"/>
        <w:rPr>
          <w:rFonts w:ascii="Meiryo UI" w:eastAsia="Meiryo UI" w:hAnsi="Meiryo UI"/>
        </w:rPr>
      </w:pPr>
      <w:r>
        <w:rPr>
          <w:rFonts w:ascii="Meiryo UI" w:eastAsia="Meiryo UI" w:hAnsi="Meiryo UI" w:hint="eastAsia"/>
        </w:rPr>
        <w:t>①</w:t>
      </w:r>
      <w:r w:rsidR="00C438CE" w:rsidRPr="00FB4E00">
        <w:rPr>
          <w:rFonts w:ascii="Meiryo UI" w:eastAsia="Meiryo UI" w:hAnsi="Meiryo UI" w:hint="eastAsia"/>
        </w:rPr>
        <w:t>トップ層の農家を伸ばしていく</w:t>
      </w:r>
      <w:r w:rsidR="004A4DA5" w:rsidRPr="00FB4E00">
        <w:rPr>
          <w:rFonts w:ascii="Meiryo UI" w:eastAsia="Meiryo UI" w:hAnsi="Meiryo UI" w:hint="eastAsia"/>
        </w:rPr>
        <w:t>議論が多かったが、</w:t>
      </w:r>
      <w:r w:rsidR="00C438CE" w:rsidRPr="00FB4E00">
        <w:rPr>
          <w:rFonts w:ascii="Meiryo UI" w:eastAsia="Meiryo UI" w:hAnsi="Meiryo UI" w:hint="eastAsia"/>
        </w:rPr>
        <w:t>普通の農家や自給的農家に</w:t>
      </w:r>
      <w:r w:rsidR="00FB4E00">
        <w:rPr>
          <w:rFonts w:ascii="Meiryo UI" w:eastAsia="Meiryo UI" w:hAnsi="Meiryo UI" w:hint="eastAsia"/>
        </w:rPr>
        <w:t>ボトムアップを促す</w:t>
      </w:r>
      <w:r w:rsidR="004A4DA5" w:rsidRPr="00FB4E00">
        <w:rPr>
          <w:rFonts w:ascii="Meiryo UI" w:eastAsia="Meiryo UI" w:hAnsi="Meiryo UI" w:hint="eastAsia"/>
        </w:rPr>
        <w:t>意識転換が大切。</w:t>
      </w:r>
    </w:p>
    <w:p w:rsidR="00FB4E00" w:rsidRDefault="004B0BBA" w:rsidP="00027878">
      <w:pPr>
        <w:snapToGrid w:val="0"/>
        <w:ind w:leftChars="100" w:left="210"/>
        <w:rPr>
          <w:rFonts w:ascii="Meiryo UI" w:eastAsia="Meiryo UI" w:hAnsi="Meiryo UI"/>
        </w:rPr>
      </w:pPr>
      <w:r>
        <w:rPr>
          <w:rFonts w:ascii="Meiryo UI" w:eastAsia="Meiryo UI" w:hAnsi="Meiryo UI" w:hint="eastAsia"/>
        </w:rPr>
        <w:t>①</w:t>
      </w:r>
      <w:r w:rsidR="00FB4E00" w:rsidRPr="00FB4E00">
        <w:rPr>
          <w:rFonts w:ascii="Meiryo UI" w:eastAsia="Meiryo UI" w:hAnsi="Meiryo UI" w:hint="eastAsia"/>
        </w:rPr>
        <w:t>全て</w:t>
      </w:r>
      <w:r w:rsidR="00FB4E00">
        <w:rPr>
          <w:rFonts w:ascii="Meiryo UI" w:eastAsia="Meiryo UI" w:hAnsi="Meiryo UI" w:hint="eastAsia"/>
        </w:rPr>
        <w:t>の農家を</w:t>
      </w:r>
      <w:r w:rsidR="00FB4E00" w:rsidRPr="00FB4E00">
        <w:rPr>
          <w:rFonts w:ascii="Meiryo UI" w:eastAsia="Meiryo UI" w:hAnsi="Meiryo UI" w:hint="eastAsia"/>
        </w:rPr>
        <w:t>強い経営体に置き換えていくのは厳しい。</w:t>
      </w:r>
      <w:r w:rsidR="00FB4E00">
        <w:rPr>
          <w:rFonts w:ascii="Meiryo UI" w:eastAsia="Meiryo UI" w:hAnsi="Meiryo UI" w:hint="eastAsia"/>
        </w:rPr>
        <w:t>家族経営をどうとらえるか。</w:t>
      </w:r>
    </w:p>
    <w:p w:rsidR="00FB4E00" w:rsidRDefault="004B0BBA" w:rsidP="00027878">
      <w:pPr>
        <w:snapToGrid w:val="0"/>
        <w:ind w:leftChars="100" w:left="210"/>
        <w:rPr>
          <w:rFonts w:ascii="Meiryo UI" w:eastAsia="Meiryo UI" w:hAnsi="Meiryo UI"/>
        </w:rPr>
      </w:pPr>
      <w:r>
        <w:rPr>
          <w:rFonts w:ascii="Meiryo UI" w:eastAsia="Meiryo UI" w:hAnsi="Meiryo UI" w:hint="eastAsia"/>
        </w:rPr>
        <w:t>①</w:t>
      </w:r>
      <w:r w:rsidR="00FB4E00" w:rsidRPr="00FB4E00">
        <w:rPr>
          <w:rFonts w:ascii="Meiryo UI" w:eastAsia="Meiryo UI" w:hAnsi="Meiryo UI" w:hint="eastAsia"/>
        </w:rPr>
        <w:t>農家からすると</w:t>
      </w:r>
      <w:r w:rsidR="00FB4E00">
        <w:rPr>
          <w:rFonts w:ascii="Meiryo UI" w:eastAsia="Meiryo UI" w:hAnsi="Meiryo UI" w:hint="eastAsia"/>
        </w:rPr>
        <w:t>、</w:t>
      </w:r>
      <w:r w:rsidR="00FB4E00" w:rsidRPr="00FB4E00">
        <w:rPr>
          <w:rFonts w:ascii="Meiryo UI" w:eastAsia="Meiryo UI" w:hAnsi="Meiryo UI" w:hint="eastAsia"/>
        </w:rPr>
        <w:t>遠い</w:t>
      </w:r>
      <w:r w:rsidR="00FB4E00">
        <w:rPr>
          <w:rFonts w:ascii="Meiryo UI" w:eastAsia="Meiryo UI" w:hAnsi="Meiryo UI" w:hint="eastAsia"/>
        </w:rPr>
        <w:t>話に</w:t>
      </w:r>
      <w:r w:rsidR="00FB4E00" w:rsidRPr="00FB4E00">
        <w:rPr>
          <w:rFonts w:ascii="Meiryo UI" w:eastAsia="Meiryo UI" w:hAnsi="Meiryo UI" w:hint="eastAsia"/>
        </w:rPr>
        <w:t>感じる</w:t>
      </w:r>
      <w:r w:rsidR="00FB4E00">
        <w:rPr>
          <w:rFonts w:ascii="Meiryo UI" w:eastAsia="Meiryo UI" w:hAnsi="Meiryo UI" w:hint="eastAsia"/>
        </w:rPr>
        <w:t>。農家を引っ張り上げるような取り組みが必要</w:t>
      </w:r>
      <w:r w:rsidR="00FB4E00" w:rsidRPr="00FB4E00">
        <w:rPr>
          <w:rFonts w:ascii="Meiryo UI" w:eastAsia="Meiryo UI" w:hAnsi="Meiryo UI" w:hint="eastAsia"/>
        </w:rPr>
        <w:t>。</w:t>
      </w:r>
    </w:p>
    <w:p w:rsidR="004B0BBA" w:rsidRPr="004B0BBA" w:rsidRDefault="004B0BBA" w:rsidP="00027878">
      <w:pPr>
        <w:snapToGrid w:val="0"/>
        <w:ind w:leftChars="100" w:left="420" w:hangingChars="100" w:hanging="210"/>
        <w:rPr>
          <w:rFonts w:ascii="Meiryo UI" w:eastAsia="Meiryo UI" w:hAnsi="Meiryo UI"/>
        </w:rPr>
      </w:pPr>
      <w:r>
        <w:rPr>
          <w:rFonts w:ascii="Meiryo UI" w:eastAsia="Meiryo UI" w:hAnsi="Meiryo UI" w:hint="eastAsia"/>
        </w:rPr>
        <w:t>②</w:t>
      </w:r>
      <w:r w:rsidRPr="004B0BBA">
        <w:rPr>
          <w:rFonts w:ascii="Meiryo UI" w:eastAsia="Meiryo UI" w:hAnsi="Meiryo UI" w:hint="eastAsia"/>
        </w:rPr>
        <w:t>都市農業の持っている公益性や機能性など、農業に問われている価値や意義について、農家自身の理解がまだ進んでいないことが一番の課題。</w:t>
      </w:r>
    </w:p>
    <w:p w:rsidR="004B0BBA" w:rsidRPr="00FB4E00" w:rsidRDefault="004B0BBA" w:rsidP="00027878">
      <w:pPr>
        <w:snapToGrid w:val="0"/>
        <w:ind w:leftChars="100" w:left="420" w:hangingChars="100" w:hanging="210"/>
        <w:rPr>
          <w:rFonts w:ascii="Meiryo UI" w:eastAsia="Meiryo UI" w:hAnsi="Meiryo UI"/>
        </w:rPr>
      </w:pPr>
      <w:r>
        <w:rPr>
          <w:rFonts w:ascii="Meiryo UI" w:eastAsia="Meiryo UI" w:hAnsi="Meiryo UI" w:hint="eastAsia"/>
        </w:rPr>
        <w:t>②</w:t>
      </w:r>
      <w:r w:rsidRPr="004B0BBA">
        <w:rPr>
          <w:rFonts w:ascii="Meiryo UI" w:eastAsia="Meiryo UI" w:hAnsi="Meiryo UI" w:hint="eastAsia"/>
        </w:rPr>
        <w:t>農家が目の前の仕事に追われすぎて、経営に意識を持っていけないのが問題。経営者が余力を持てる体制づくりがボトムアップにつながる。</w:t>
      </w:r>
    </w:p>
    <w:p w:rsidR="004A4DA5" w:rsidRDefault="004A4DA5" w:rsidP="00027878">
      <w:pPr>
        <w:snapToGrid w:val="0"/>
      </w:pPr>
    </w:p>
    <w:p w:rsidR="007B6401" w:rsidRPr="00FB4E00" w:rsidRDefault="007B6401" w:rsidP="00027878">
      <w:pPr>
        <w:snapToGrid w:val="0"/>
        <w:rPr>
          <w:rFonts w:ascii="Meiryo UI" w:eastAsia="Meiryo UI" w:hAnsi="Meiryo UI"/>
          <w:b/>
        </w:rPr>
      </w:pPr>
      <w:r w:rsidRPr="00FB4E00">
        <w:rPr>
          <w:rFonts w:ascii="Meiryo UI" w:eastAsia="Meiryo UI" w:hAnsi="Meiryo UI" w:hint="eastAsia"/>
          <w:b/>
        </w:rPr>
        <w:t>２．食と農</w:t>
      </w:r>
    </w:p>
    <w:p w:rsidR="007B6401" w:rsidRPr="00FB4E00" w:rsidRDefault="004B0BBA" w:rsidP="00027878">
      <w:pPr>
        <w:snapToGrid w:val="0"/>
        <w:ind w:leftChars="100" w:left="420" w:hangingChars="100" w:hanging="210"/>
        <w:rPr>
          <w:rFonts w:ascii="Meiryo UI" w:eastAsia="Meiryo UI" w:hAnsi="Meiryo UI"/>
        </w:rPr>
      </w:pPr>
      <w:r>
        <w:rPr>
          <w:rFonts w:ascii="Meiryo UI" w:eastAsia="Meiryo UI" w:hAnsi="Meiryo UI" w:hint="eastAsia"/>
        </w:rPr>
        <w:t>①</w:t>
      </w:r>
      <w:r w:rsidR="00B1594B" w:rsidRPr="00FB4E00">
        <w:rPr>
          <w:rFonts w:ascii="Meiryo UI" w:eastAsia="Meiryo UI" w:hAnsi="Meiryo UI" w:hint="eastAsia"/>
        </w:rPr>
        <w:t>消費や需要から農業を見る視点が必要。健康、フードマイレージ、食育等でどういうシナリオが描けるのか考えるべき。</w:t>
      </w:r>
    </w:p>
    <w:p w:rsidR="008F3281" w:rsidRDefault="004B0BBA" w:rsidP="00027878">
      <w:pPr>
        <w:snapToGrid w:val="0"/>
        <w:ind w:leftChars="100" w:left="210"/>
        <w:rPr>
          <w:rFonts w:ascii="Meiryo UI" w:eastAsia="Meiryo UI" w:hAnsi="Meiryo UI"/>
        </w:rPr>
      </w:pPr>
      <w:r>
        <w:rPr>
          <w:rFonts w:ascii="Meiryo UI" w:eastAsia="Meiryo UI" w:hAnsi="Meiryo UI" w:hint="eastAsia"/>
        </w:rPr>
        <w:t>①</w:t>
      </w:r>
      <w:r w:rsidR="00FB4E00">
        <w:rPr>
          <w:rFonts w:ascii="Meiryo UI" w:eastAsia="Meiryo UI" w:hAnsi="Meiryo UI" w:hint="eastAsia"/>
        </w:rPr>
        <w:t>食の都を楽しもうという大きな視点</w:t>
      </w:r>
      <w:r w:rsidR="00FB4E00" w:rsidRPr="00FB4E00">
        <w:rPr>
          <w:rFonts w:ascii="Meiryo UI" w:eastAsia="Meiryo UI" w:hAnsi="Meiryo UI" w:hint="eastAsia"/>
        </w:rPr>
        <w:t>から</w:t>
      </w:r>
      <w:r w:rsidR="00FB4E00">
        <w:rPr>
          <w:rFonts w:ascii="Meiryo UI" w:eastAsia="Meiryo UI" w:hAnsi="Meiryo UI" w:hint="eastAsia"/>
        </w:rPr>
        <w:t>農業に何ができるか考えると、消費者を</w:t>
      </w:r>
      <w:r w:rsidR="008F3281">
        <w:rPr>
          <w:rFonts w:ascii="Meiryo UI" w:eastAsia="Meiryo UI" w:hAnsi="Meiryo UI" w:hint="eastAsia"/>
        </w:rPr>
        <w:t>巻き込みやすい。</w:t>
      </w:r>
    </w:p>
    <w:p w:rsidR="006B1E2D" w:rsidRDefault="008F3281" w:rsidP="00027878">
      <w:pPr>
        <w:snapToGrid w:val="0"/>
        <w:ind w:leftChars="100" w:left="210" w:firstLineChars="100" w:firstLine="210"/>
        <w:rPr>
          <w:rFonts w:ascii="Meiryo UI" w:eastAsia="Meiryo UI" w:hAnsi="Meiryo UI"/>
        </w:rPr>
      </w:pPr>
      <w:r>
        <w:rPr>
          <w:rFonts w:ascii="Meiryo UI" w:eastAsia="Meiryo UI" w:hAnsi="Meiryo UI" w:hint="eastAsia"/>
        </w:rPr>
        <w:t>SNS</w:t>
      </w:r>
      <w:r w:rsidR="00992D25">
        <w:rPr>
          <w:rFonts w:ascii="Meiryo UI" w:eastAsia="Meiryo UI" w:hAnsi="Meiryo UI" w:hint="eastAsia"/>
        </w:rPr>
        <w:t>など</w:t>
      </w:r>
      <w:r>
        <w:rPr>
          <w:rFonts w:ascii="Meiryo UI" w:eastAsia="Meiryo UI" w:hAnsi="Meiryo UI" w:hint="eastAsia"/>
        </w:rPr>
        <w:t>で第三者が発信する広告</w:t>
      </w:r>
      <w:r w:rsidR="00992D25">
        <w:rPr>
          <w:rFonts w:ascii="Meiryo UI" w:eastAsia="Meiryo UI" w:hAnsi="Meiryo UI" w:hint="eastAsia"/>
        </w:rPr>
        <w:t>塔</w:t>
      </w:r>
      <w:r>
        <w:rPr>
          <w:rFonts w:ascii="Meiryo UI" w:eastAsia="Meiryo UI" w:hAnsi="Meiryo UI" w:hint="eastAsia"/>
        </w:rPr>
        <w:t>の存在が必要。</w:t>
      </w:r>
    </w:p>
    <w:p w:rsidR="00A36F77" w:rsidRDefault="004B0BBA" w:rsidP="00027878">
      <w:pPr>
        <w:snapToGrid w:val="0"/>
        <w:ind w:leftChars="100" w:left="420" w:hangingChars="100" w:hanging="210"/>
        <w:rPr>
          <w:rFonts w:ascii="Meiryo UI" w:eastAsia="Meiryo UI" w:hAnsi="Meiryo UI"/>
        </w:rPr>
      </w:pPr>
      <w:r>
        <w:rPr>
          <w:rFonts w:ascii="Meiryo UI" w:eastAsia="Meiryo UI" w:hAnsi="Meiryo UI" w:hint="eastAsia"/>
        </w:rPr>
        <w:t>①</w:t>
      </w:r>
      <w:r w:rsidR="006432F4">
        <w:rPr>
          <w:rFonts w:ascii="Meiryo UI" w:eastAsia="Meiryo UI" w:hAnsi="Meiryo UI" w:hint="eastAsia"/>
        </w:rPr>
        <w:t>幅広い観点で大阪農業をいかに消費者に知っていただくかが大事</w:t>
      </w:r>
      <w:r w:rsidR="00A36F77">
        <w:rPr>
          <w:rFonts w:ascii="Meiryo UI" w:eastAsia="Meiryo UI" w:hAnsi="Meiryo UI" w:hint="eastAsia"/>
        </w:rPr>
        <w:t>。</w:t>
      </w:r>
      <w:r w:rsidR="006432F4">
        <w:rPr>
          <w:rFonts w:ascii="Meiryo UI" w:eastAsia="Meiryo UI" w:hAnsi="Meiryo UI" w:hint="eastAsia"/>
        </w:rPr>
        <w:t>南河内や堺市に比べ、大阪市以北は農業になじみが薄く、どのように知っていただくか考えてほしい。</w:t>
      </w:r>
    </w:p>
    <w:p w:rsidR="004B0BBA" w:rsidRDefault="004B0BBA" w:rsidP="00027878">
      <w:pPr>
        <w:snapToGrid w:val="0"/>
        <w:ind w:leftChars="100" w:left="420" w:hangingChars="100" w:hanging="210"/>
        <w:rPr>
          <w:rFonts w:ascii="Meiryo UI" w:eastAsia="Meiryo UI" w:hAnsi="Meiryo UI"/>
        </w:rPr>
      </w:pPr>
      <w:r>
        <w:rPr>
          <w:rFonts w:ascii="Meiryo UI" w:eastAsia="Meiryo UI" w:hAnsi="Meiryo UI" w:hint="eastAsia"/>
        </w:rPr>
        <w:t>②</w:t>
      </w:r>
      <w:r w:rsidRPr="004B0BBA">
        <w:rPr>
          <w:rFonts w:ascii="Meiryo UI" w:eastAsia="Meiryo UI" w:hAnsi="Meiryo UI" w:hint="eastAsia"/>
        </w:rPr>
        <w:t>地産地消が、生鮮品を消費者が手にとる前提で書かれており、食と農とが切り離されているのでは。料理の段階で地産地消であることの見える化も必要。飲食店でフードマイレージを表示する取り組みへの支援などもいいのでは。</w:t>
      </w:r>
    </w:p>
    <w:p w:rsidR="005933B4" w:rsidRPr="00A36F77" w:rsidRDefault="005933B4" w:rsidP="00027878">
      <w:pPr>
        <w:snapToGrid w:val="0"/>
        <w:ind w:leftChars="100" w:left="420" w:hangingChars="100" w:hanging="210"/>
        <w:rPr>
          <w:rFonts w:ascii="Meiryo UI" w:eastAsia="Meiryo UI" w:hAnsi="Meiryo UI"/>
        </w:rPr>
      </w:pPr>
      <w:r>
        <w:rPr>
          <w:rFonts w:ascii="Meiryo UI" w:eastAsia="Meiryo UI" w:hAnsi="Meiryo UI" w:hint="eastAsia"/>
        </w:rPr>
        <w:t>②</w:t>
      </w:r>
      <w:r w:rsidRPr="005933B4">
        <w:rPr>
          <w:rFonts w:ascii="Meiryo UI" w:eastAsia="Meiryo UI" w:hAnsi="Meiryo UI" w:hint="eastAsia"/>
        </w:rPr>
        <w:t>栄養素、食味、機能性の表示は大事だが、大産地が全力で取り組んでおり、大阪に競争力があるのか。消費者と話して感じるのは、食べ方の提案が大事。新しい食文化を発信し、消費につなげる流れが近道であり面白いのでは。</w:t>
      </w:r>
    </w:p>
    <w:p w:rsidR="00C0244B" w:rsidRPr="008F3281" w:rsidRDefault="00C0244B" w:rsidP="00027878">
      <w:pPr>
        <w:snapToGrid w:val="0"/>
      </w:pPr>
    </w:p>
    <w:p w:rsidR="007B6401" w:rsidRPr="00FB4E00" w:rsidRDefault="007B6401" w:rsidP="00027878">
      <w:pPr>
        <w:snapToGrid w:val="0"/>
        <w:rPr>
          <w:rFonts w:ascii="Meiryo UI" w:eastAsia="Meiryo UI" w:hAnsi="Meiryo UI"/>
          <w:b/>
        </w:rPr>
      </w:pPr>
      <w:r w:rsidRPr="00FB4E00">
        <w:rPr>
          <w:rFonts w:ascii="Meiryo UI" w:eastAsia="Meiryo UI" w:hAnsi="Meiryo UI" w:hint="eastAsia"/>
          <w:b/>
        </w:rPr>
        <w:t>３．マッチング</w:t>
      </w:r>
    </w:p>
    <w:p w:rsidR="007B6401" w:rsidRPr="00FB4E00" w:rsidRDefault="004B0BBA" w:rsidP="00027878">
      <w:pPr>
        <w:snapToGrid w:val="0"/>
        <w:ind w:left="210" w:hangingChars="100" w:hanging="210"/>
        <w:rPr>
          <w:rFonts w:ascii="Meiryo UI" w:eastAsia="Meiryo UI" w:hAnsi="Meiryo UI"/>
        </w:rPr>
      </w:pPr>
      <w:r>
        <w:rPr>
          <w:rFonts w:ascii="Meiryo UI" w:eastAsia="Meiryo UI" w:hAnsi="Meiryo UI" w:hint="eastAsia"/>
        </w:rPr>
        <w:t>①</w:t>
      </w:r>
      <w:r w:rsidR="00B1594B" w:rsidRPr="00FB4E00">
        <w:rPr>
          <w:rFonts w:ascii="Meiryo UI" w:eastAsia="Meiryo UI" w:hAnsi="Meiryo UI" w:hint="eastAsia"/>
        </w:rPr>
        <w:t>中間支援やマッチングは大きな要素。消費者と生産者をどうマッチングするのか、生産者同士を地域の中でどうマッチングするか。生産者は一人勝ちでなく、地域・全体で発展していく、というような意識醸成を図るべき。</w:t>
      </w:r>
    </w:p>
    <w:p w:rsidR="00372D82" w:rsidRDefault="00372D82" w:rsidP="00027878">
      <w:pPr>
        <w:snapToGrid w:val="0"/>
      </w:pPr>
    </w:p>
    <w:p w:rsidR="007B6401" w:rsidRPr="00600BC5" w:rsidRDefault="007B6401" w:rsidP="00027878">
      <w:pPr>
        <w:snapToGrid w:val="0"/>
        <w:rPr>
          <w:rFonts w:ascii="Meiryo UI" w:eastAsia="Meiryo UI" w:hAnsi="Meiryo UI"/>
          <w:b/>
        </w:rPr>
      </w:pPr>
      <w:r w:rsidRPr="00600BC5">
        <w:rPr>
          <w:rFonts w:ascii="Meiryo UI" w:eastAsia="Meiryo UI" w:hAnsi="Meiryo UI" w:hint="eastAsia"/>
          <w:b/>
        </w:rPr>
        <w:t>４．</w:t>
      </w:r>
      <w:r w:rsidR="008F3281" w:rsidRPr="00600BC5">
        <w:rPr>
          <w:rFonts w:ascii="Meiryo UI" w:eastAsia="Meiryo UI" w:hAnsi="Meiryo UI" w:hint="eastAsia"/>
          <w:b/>
        </w:rPr>
        <w:t>高収益型</w:t>
      </w:r>
      <w:r w:rsidR="00B1594B" w:rsidRPr="00600BC5">
        <w:rPr>
          <w:rFonts w:ascii="Meiryo UI" w:eastAsia="Meiryo UI" w:hAnsi="Meiryo UI" w:hint="eastAsia"/>
          <w:b/>
        </w:rPr>
        <w:t>農業</w:t>
      </w:r>
    </w:p>
    <w:p w:rsidR="00B1594B" w:rsidRDefault="004B0BBA" w:rsidP="00027878">
      <w:pPr>
        <w:snapToGrid w:val="0"/>
        <w:ind w:left="210" w:hangingChars="100" w:hanging="210"/>
        <w:rPr>
          <w:rFonts w:ascii="Meiryo UI" w:eastAsia="Meiryo UI" w:hAnsi="Meiryo UI"/>
        </w:rPr>
      </w:pPr>
      <w:r>
        <w:rPr>
          <w:rFonts w:ascii="Meiryo UI" w:eastAsia="Meiryo UI" w:hAnsi="Meiryo UI" w:hint="eastAsia"/>
        </w:rPr>
        <w:t>①</w:t>
      </w:r>
      <w:r w:rsidR="008F3281">
        <w:rPr>
          <w:rFonts w:ascii="Meiryo UI" w:eastAsia="Meiryo UI" w:hAnsi="Meiryo UI" w:hint="eastAsia"/>
        </w:rPr>
        <w:t>高収益型農業を目指すにあたり</w:t>
      </w:r>
      <w:r w:rsidR="00B1594B" w:rsidRPr="004C53AB">
        <w:rPr>
          <w:rFonts w:ascii="Meiryo UI" w:eastAsia="Meiryo UI" w:hAnsi="Meiryo UI"/>
        </w:rPr>
        <w:t>スマート農業の考え方は抜きに出来ない。モザイク化、小規模化</w:t>
      </w:r>
      <w:r w:rsidR="008F3281">
        <w:rPr>
          <w:rFonts w:ascii="Meiryo UI" w:eastAsia="Meiryo UI" w:hAnsi="Meiryo UI" w:hint="eastAsia"/>
        </w:rPr>
        <w:t>という</w:t>
      </w:r>
      <w:r w:rsidR="008F3281" w:rsidRPr="004C53AB">
        <w:rPr>
          <w:rFonts w:ascii="Meiryo UI" w:eastAsia="Meiryo UI" w:hAnsi="Meiryo UI"/>
        </w:rPr>
        <w:t>大阪農業の</w:t>
      </w:r>
      <w:r w:rsidR="008F3281">
        <w:rPr>
          <w:rFonts w:ascii="Meiryo UI" w:eastAsia="Meiryo UI" w:hAnsi="Meiryo UI" w:hint="eastAsia"/>
        </w:rPr>
        <w:t>実態に合った</w:t>
      </w:r>
      <w:r w:rsidR="00B1594B" w:rsidRPr="004C53AB">
        <w:rPr>
          <w:rFonts w:ascii="Meiryo UI" w:eastAsia="Meiryo UI" w:hAnsi="Meiryo UI"/>
        </w:rPr>
        <w:t>スマート農業のあり方を検討していくべき。</w:t>
      </w:r>
    </w:p>
    <w:p w:rsidR="00FF30F2" w:rsidRDefault="004B0BBA" w:rsidP="00027878">
      <w:pPr>
        <w:snapToGrid w:val="0"/>
        <w:ind w:left="210" w:hangingChars="100" w:hanging="210"/>
        <w:rPr>
          <w:rFonts w:ascii="Meiryo UI" w:eastAsia="Meiryo UI" w:hAnsi="Meiryo UI"/>
        </w:rPr>
      </w:pPr>
      <w:r>
        <w:rPr>
          <w:rFonts w:ascii="Meiryo UI" w:eastAsia="Meiryo UI" w:hAnsi="Meiryo UI" w:hint="eastAsia"/>
        </w:rPr>
        <w:t>①</w:t>
      </w:r>
      <w:r w:rsidR="00341ECA">
        <w:rPr>
          <w:rFonts w:ascii="Meiryo UI" w:eastAsia="Meiryo UI" w:hAnsi="Meiryo UI" w:hint="eastAsia"/>
        </w:rPr>
        <w:t>一定以上の収益向上には雇用が必要、雇用すれば経営者の意識になる効果もある。平均年収以上を目指す方へは行政が雇用への意識を促すべき。一千万円以上なら雇用は必須。</w:t>
      </w:r>
    </w:p>
    <w:p w:rsidR="004B0BBA" w:rsidRDefault="004B0BBA" w:rsidP="00027878">
      <w:pPr>
        <w:snapToGrid w:val="0"/>
        <w:ind w:left="210" w:hangingChars="100" w:hanging="210"/>
        <w:rPr>
          <w:rFonts w:ascii="Meiryo UI" w:eastAsia="Meiryo UI" w:hAnsi="Meiryo UI"/>
        </w:rPr>
      </w:pPr>
      <w:r>
        <w:rPr>
          <w:rFonts w:ascii="Meiryo UI" w:eastAsia="Meiryo UI" w:hAnsi="Meiryo UI" w:hint="eastAsia"/>
        </w:rPr>
        <w:t>②</w:t>
      </w:r>
      <w:r w:rsidRPr="004B0BBA">
        <w:rPr>
          <w:rFonts w:ascii="Meiryo UI" w:eastAsia="Meiryo UI" w:hAnsi="Meiryo UI" w:hint="eastAsia"/>
        </w:rPr>
        <w:t>高収益型農業とは利益率が高い、規模が大きいなど、経営体によって色々なやり方がある。どういったやり方が合うのか検討することが大切。</w:t>
      </w:r>
    </w:p>
    <w:p w:rsidR="004B0BBA" w:rsidRPr="004B0BBA" w:rsidRDefault="004B0BBA" w:rsidP="00027878">
      <w:pPr>
        <w:snapToGrid w:val="0"/>
        <w:ind w:left="210" w:hangingChars="100" w:hanging="210"/>
        <w:rPr>
          <w:rFonts w:ascii="Meiryo UI" w:eastAsia="Meiryo UI" w:hAnsi="Meiryo UI"/>
        </w:rPr>
      </w:pPr>
      <w:r>
        <w:rPr>
          <w:rFonts w:ascii="Meiryo UI" w:eastAsia="Meiryo UI" w:hAnsi="Meiryo UI" w:hint="eastAsia"/>
        </w:rPr>
        <w:t>②</w:t>
      </w:r>
      <w:r w:rsidRPr="004B0BBA">
        <w:rPr>
          <w:rFonts w:ascii="Meiryo UI" w:eastAsia="Meiryo UI" w:hAnsi="Meiryo UI" w:hint="eastAsia"/>
        </w:rPr>
        <w:t>高収益なぶどうや大粒のぶどうをつくる若手が多いが、高収益ではないワイン用ブドウやデラウェアも必要。販売戦略として安定して需要があるものを作り続ける考え方も組み込んでほしい。</w:t>
      </w:r>
    </w:p>
    <w:p w:rsidR="00136434" w:rsidRPr="00136434" w:rsidRDefault="00136434" w:rsidP="00027878">
      <w:pPr>
        <w:snapToGrid w:val="0"/>
        <w:ind w:left="210" w:hangingChars="100" w:hanging="210"/>
      </w:pPr>
    </w:p>
    <w:p w:rsidR="000D5747" w:rsidRPr="00600BC5" w:rsidRDefault="000D5747" w:rsidP="00027878">
      <w:pPr>
        <w:snapToGrid w:val="0"/>
        <w:ind w:left="210" w:hangingChars="100" w:hanging="210"/>
        <w:rPr>
          <w:rFonts w:ascii="Meiryo UI" w:eastAsia="Meiryo UI" w:hAnsi="Meiryo UI"/>
          <w:b/>
        </w:rPr>
      </w:pPr>
      <w:r w:rsidRPr="00600BC5">
        <w:rPr>
          <w:rFonts w:ascii="Meiryo UI" w:eastAsia="Meiryo UI" w:hAnsi="Meiryo UI" w:hint="eastAsia"/>
          <w:b/>
        </w:rPr>
        <w:lastRenderedPageBreak/>
        <w:t>５．物流</w:t>
      </w:r>
    </w:p>
    <w:p w:rsidR="000D5747" w:rsidRPr="008F3281" w:rsidRDefault="004B0BBA" w:rsidP="00027878">
      <w:pPr>
        <w:snapToGrid w:val="0"/>
        <w:ind w:left="210" w:hangingChars="100" w:hanging="210"/>
        <w:rPr>
          <w:rFonts w:ascii="Meiryo UI" w:eastAsia="Meiryo UI" w:hAnsi="Meiryo UI"/>
        </w:rPr>
      </w:pPr>
      <w:r>
        <w:rPr>
          <w:rFonts w:ascii="Meiryo UI" w:eastAsia="Meiryo UI" w:hAnsi="Meiryo UI" w:hint="eastAsia"/>
        </w:rPr>
        <w:t>①</w:t>
      </w:r>
      <w:r w:rsidR="008F3281">
        <w:rPr>
          <w:rFonts w:ascii="Meiryo UI" w:eastAsia="Meiryo UI" w:hAnsi="Meiryo UI" w:hint="eastAsia"/>
        </w:rPr>
        <w:t>物流の問題は</w:t>
      </w:r>
      <w:r w:rsidR="000D5747" w:rsidRPr="008F3281">
        <w:rPr>
          <w:rFonts w:ascii="Meiryo UI" w:eastAsia="Meiryo UI" w:hAnsi="Meiryo UI" w:hint="eastAsia"/>
        </w:rPr>
        <w:t>大きい。府が物流を流す動きをしてもらいたい。</w:t>
      </w:r>
    </w:p>
    <w:p w:rsidR="000D5747" w:rsidRPr="008F3281" w:rsidRDefault="004B0BBA" w:rsidP="00027878">
      <w:pPr>
        <w:snapToGrid w:val="0"/>
        <w:ind w:left="210" w:hangingChars="100" w:hanging="210"/>
        <w:rPr>
          <w:rFonts w:ascii="Meiryo UI" w:eastAsia="Meiryo UI" w:hAnsi="Meiryo UI"/>
        </w:rPr>
      </w:pPr>
      <w:r>
        <w:rPr>
          <w:rFonts w:ascii="Meiryo UI" w:eastAsia="Meiryo UI" w:hAnsi="Meiryo UI" w:hint="eastAsia"/>
        </w:rPr>
        <w:t>①</w:t>
      </w:r>
      <w:r w:rsidR="000D5747" w:rsidRPr="008F3281">
        <w:rPr>
          <w:rFonts w:ascii="Meiryo UI" w:eastAsia="Meiryo UI" w:hAnsi="Meiryo UI" w:hint="eastAsia"/>
        </w:rPr>
        <w:t>より効率的な物流方法で大阪農業を活性化していくべき。</w:t>
      </w:r>
    </w:p>
    <w:p w:rsidR="00A503AA" w:rsidRDefault="00A503AA" w:rsidP="00027878">
      <w:pPr>
        <w:snapToGrid w:val="0"/>
        <w:ind w:left="210" w:hangingChars="100" w:hanging="210"/>
        <w:rPr>
          <w:rFonts w:ascii="Meiryo UI" w:eastAsia="Meiryo UI" w:hAnsi="Meiryo UI"/>
          <w:b/>
        </w:rPr>
      </w:pPr>
    </w:p>
    <w:p w:rsidR="00A503AA" w:rsidRPr="00027878" w:rsidRDefault="00A503AA" w:rsidP="00027878">
      <w:pPr>
        <w:snapToGrid w:val="0"/>
        <w:ind w:left="210" w:hangingChars="100" w:hanging="210"/>
        <w:rPr>
          <w:rFonts w:ascii="Meiryo UI" w:eastAsia="Meiryo UI" w:hAnsi="Meiryo UI"/>
          <w:b/>
        </w:rPr>
      </w:pPr>
      <w:r w:rsidRPr="00027878">
        <w:rPr>
          <w:rFonts w:ascii="Meiryo UI" w:eastAsia="Meiryo UI" w:hAnsi="Meiryo UI" w:hint="eastAsia"/>
          <w:b/>
        </w:rPr>
        <w:t>６．環境貢献</w:t>
      </w:r>
    </w:p>
    <w:p w:rsidR="00A503AA" w:rsidRPr="00027878" w:rsidRDefault="00A503AA" w:rsidP="00027878">
      <w:pPr>
        <w:snapToGrid w:val="0"/>
        <w:ind w:left="210" w:hangingChars="100" w:hanging="210"/>
        <w:rPr>
          <w:rFonts w:ascii="Meiryo UI" w:eastAsia="Meiryo UI" w:hAnsi="Meiryo UI"/>
        </w:rPr>
      </w:pPr>
      <w:r w:rsidRPr="00027878">
        <w:rPr>
          <w:rFonts w:ascii="Meiryo UI" w:eastAsia="Meiryo UI" w:hAnsi="Meiryo UI" w:hint="eastAsia"/>
        </w:rPr>
        <w:t>②</w:t>
      </w:r>
      <w:r w:rsidR="00EB7435" w:rsidRPr="00027878">
        <w:rPr>
          <w:rFonts w:ascii="Meiryo UI" w:eastAsia="Meiryo UI" w:hAnsi="Meiryo UI" w:hint="eastAsia"/>
        </w:rPr>
        <w:t>大阪</w:t>
      </w:r>
      <w:r w:rsidRPr="00027878">
        <w:rPr>
          <w:rFonts w:ascii="Meiryo UI" w:eastAsia="Meiryo UI" w:hAnsi="Meiryo UI" w:hint="eastAsia"/>
        </w:rPr>
        <w:t>市内</w:t>
      </w:r>
      <w:r w:rsidR="00EB7435" w:rsidRPr="00027878">
        <w:rPr>
          <w:rFonts w:ascii="Meiryo UI" w:eastAsia="Meiryo UI" w:hAnsi="Meiryo UI" w:hint="eastAsia"/>
        </w:rPr>
        <w:t>から泉州の直売所に買いに来る車のCO2排出量も多いのでは。体験でなく新鮮さだけを求めているお客には、市内で大阪産(もん)が</w:t>
      </w:r>
      <w:r w:rsidRPr="00027878">
        <w:rPr>
          <w:rFonts w:ascii="Meiryo UI" w:eastAsia="Meiryo UI" w:hAnsi="Meiryo UI" w:hint="eastAsia"/>
        </w:rPr>
        <w:t>買えるところを増やすのは</w:t>
      </w:r>
      <w:r w:rsidR="00EB7435" w:rsidRPr="00027878">
        <w:rPr>
          <w:rFonts w:ascii="Meiryo UI" w:eastAsia="Meiryo UI" w:hAnsi="Meiryo UI" w:hint="eastAsia"/>
        </w:rPr>
        <w:t>CO2削減に</w:t>
      </w:r>
      <w:r w:rsidRPr="00027878">
        <w:rPr>
          <w:rFonts w:ascii="Meiryo UI" w:eastAsia="Meiryo UI" w:hAnsi="Meiryo UI" w:hint="eastAsia"/>
        </w:rPr>
        <w:t>有効</w:t>
      </w:r>
      <w:r w:rsidR="00EB7435" w:rsidRPr="00027878">
        <w:rPr>
          <w:rFonts w:ascii="Meiryo UI" w:eastAsia="Meiryo UI" w:hAnsi="Meiryo UI" w:hint="eastAsia"/>
        </w:rPr>
        <w:t>では。</w:t>
      </w:r>
    </w:p>
    <w:p w:rsidR="00A503AA" w:rsidRPr="00027878" w:rsidRDefault="00A503AA" w:rsidP="00027878">
      <w:pPr>
        <w:snapToGrid w:val="0"/>
        <w:ind w:left="210" w:hangingChars="100" w:hanging="210"/>
        <w:rPr>
          <w:rFonts w:ascii="Meiryo UI" w:eastAsia="Meiryo UI" w:hAnsi="Meiryo UI"/>
        </w:rPr>
      </w:pPr>
      <w:r w:rsidRPr="00027878">
        <w:rPr>
          <w:rFonts w:ascii="Meiryo UI" w:eastAsia="Meiryo UI" w:hAnsi="Meiryo UI" w:hint="eastAsia"/>
        </w:rPr>
        <w:t>②フードマイレージ削減は大きな価値創造でもある。</w:t>
      </w:r>
      <w:r w:rsidR="0041704F" w:rsidRPr="00027878">
        <w:rPr>
          <w:rFonts w:ascii="Meiryo UI" w:eastAsia="Meiryo UI" w:hAnsi="Meiryo UI" w:hint="eastAsia"/>
        </w:rPr>
        <w:t>アメリカでは農業工場を消費地の横で生産することからフードマイレージの抑制から再評価している。環境と価値創造がまたがった視点を持ってほしい。</w:t>
      </w:r>
    </w:p>
    <w:p w:rsidR="00A503AA" w:rsidRPr="00027878" w:rsidRDefault="00A503AA" w:rsidP="00027878">
      <w:pPr>
        <w:snapToGrid w:val="0"/>
        <w:ind w:left="210" w:hangingChars="100" w:hanging="210"/>
        <w:rPr>
          <w:rFonts w:ascii="Meiryo UI" w:eastAsia="Meiryo UI" w:hAnsi="Meiryo UI"/>
        </w:rPr>
      </w:pPr>
      <w:r w:rsidRPr="00027878">
        <w:rPr>
          <w:rFonts w:ascii="Meiryo UI" w:eastAsia="Meiryo UI" w:hAnsi="Meiryo UI" w:hint="eastAsia"/>
        </w:rPr>
        <w:t>②ソーラーシェアリングは</w:t>
      </w:r>
      <w:r w:rsidR="0041704F" w:rsidRPr="00027878">
        <w:rPr>
          <w:rFonts w:ascii="Meiryo UI" w:eastAsia="Meiryo UI" w:hAnsi="Meiryo UI" w:hint="eastAsia"/>
        </w:rPr>
        <w:t>、農業で発電しているプラスのイメージ作りもでき、有効では。</w:t>
      </w:r>
    </w:p>
    <w:p w:rsidR="00A503AA" w:rsidRPr="00027878" w:rsidRDefault="00A503AA" w:rsidP="00027878">
      <w:pPr>
        <w:snapToGrid w:val="0"/>
        <w:ind w:left="210" w:hangingChars="100" w:hanging="210"/>
        <w:rPr>
          <w:rFonts w:ascii="Meiryo UI" w:eastAsia="Meiryo UI" w:hAnsi="Meiryo UI"/>
          <w:b/>
        </w:rPr>
      </w:pPr>
    </w:p>
    <w:p w:rsidR="00E94CF4" w:rsidRPr="00027878" w:rsidRDefault="00F42473" w:rsidP="00027878">
      <w:pPr>
        <w:snapToGrid w:val="0"/>
        <w:ind w:left="210" w:hangingChars="100" w:hanging="210"/>
        <w:rPr>
          <w:rFonts w:ascii="Meiryo UI" w:eastAsia="Meiryo UI" w:hAnsi="Meiryo UI"/>
          <w:b/>
        </w:rPr>
      </w:pPr>
      <w:r w:rsidRPr="00027878">
        <w:rPr>
          <w:rFonts w:ascii="Meiryo UI" w:eastAsia="Meiryo UI" w:hAnsi="Meiryo UI" w:hint="eastAsia"/>
          <w:b/>
        </w:rPr>
        <w:t>７</w:t>
      </w:r>
      <w:r w:rsidR="00E94CF4" w:rsidRPr="00027878">
        <w:rPr>
          <w:rFonts w:ascii="Meiryo UI" w:eastAsia="Meiryo UI" w:hAnsi="Meiryo UI" w:hint="eastAsia"/>
          <w:b/>
        </w:rPr>
        <w:t>．体験・交流</w:t>
      </w:r>
    </w:p>
    <w:p w:rsidR="00E94CF4" w:rsidRPr="00027878" w:rsidRDefault="00E94CF4" w:rsidP="00027878">
      <w:pPr>
        <w:snapToGrid w:val="0"/>
        <w:ind w:left="210" w:hangingChars="100" w:hanging="210"/>
        <w:rPr>
          <w:rFonts w:ascii="Meiryo UI" w:eastAsia="Meiryo UI" w:hAnsi="Meiryo UI"/>
        </w:rPr>
      </w:pPr>
      <w:r w:rsidRPr="00027878">
        <w:rPr>
          <w:rFonts w:ascii="Meiryo UI" w:eastAsia="Meiryo UI" w:hAnsi="Meiryo UI" w:hint="eastAsia"/>
        </w:rPr>
        <w:t>②貸農園や体験農園は大切なポイントであり、今後はＪＡの関わり方が大切。直売所のついでに体験農園を利用するニーズはあるので、ＪＡ直売所に農園を整備すれば、直売所がコミュニティ拠点になり、農家の意識改革にも繋がるのでは。</w:t>
      </w:r>
    </w:p>
    <w:p w:rsidR="00E94CF4" w:rsidRPr="00027878" w:rsidRDefault="00E94CF4" w:rsidP="00027878">
      <w:pPr>
        <w:snapToGrid w:val="0"/>
        <w:ind w:left="210" w:hangingChars="100" w:hanging="210"/>
        <w:rPr>
          <w:rFonts w:ascii="Meiryo UI" w:eastAsia="Meiryo UI" w:hAnsi="Meiryo UI"/>
        </w:rPr>
      </w:pPr>
      <w:r w:rsidRPr="00027878">
        <w:rPr>
          <w:rFonts w:ascii="Meiryo UI" w:eastAsia="Meiryo UI" w:hAnsi="Meiryo UI" w:hint="eastAsia"/>
        </w:rPr>
        <w:t>②府が持つ文化園や農業公園の拡充も入れてはどうか。</w:t>
      </w:r>
    </w:p>
    <w:p w:rsidR="00E94CF4" w:rsidRPr="00027878" w:rsidRDefault="00E94CF4" w:rsidP="00027878">
      <w:pPr>
        <w:snapToGrid w:val="0"/>
        <w:ind w:left="210" w:hangingChars="100" w:hanging="210"/>
        <w:rPr>
          <w:rFonts w:ascii="Meiryo UI" w:eastAsia="Meiryo UI" w:hAnsi="Meiryo UI"/>
        </w:rPr>
      </w:pPr>
      <w:r w:rsidRPr="00027878">
        <w:rPr>
          <w:rFonts w:ascii="Meiryo UI" w:eastAsia="Meiryo UI" w:hAnsi="Meiryo UI" w:hint="eastAsia"/>
        </w:rPr>
        <w:t>②大阪府下での農村移住はあり得る。千早</w:t>
      </w:r>
      <w:r w:rsidR="00A6139B">
        <w:rPr>
          <w:rFonts w:ascii="Meiryo UI" w:eastAsia="Meiryo UI" w:hAnsi="Meiryo UI" w:hint="eastAsia"/>
        </w:rPr>
        <w:t>赤阪</w:t>
      </w:r>
      <w:r w:rsidRPr="00027878">
        <w:rPr>
          <w:rFonts w:ascii="Meiryo UI" w:eastAsia="Meiryo UI" w:hAnsi="Meiryo UI" w:hint="eastAsia"/>
        </w:rPr>
        <w:t>村や能勢町の空き家を使い、都会に居住しながら農村生活を楽しむといった展開ができないか。</w:t>
      </w:r>
    </w:p>
    <w:p w:rsidR="00E94CF4" w:rsidRPr="00027878" w:rsidRDefault="00E94CF4" w:rsidP="00027878">
      <w:pPr>
        <w:snapToGrid w:val="0"/>
        <w:ind w:left="210" w:hangingChars="100" w:hanging="210"/>
        <w:rPr>
          <w:rFonts w:ascii="Meiryo UI" w:eastAsia="Meiryo UI" w:hAnsi="Meiryo UI"/>
        </w:rPr>
      </w:pPr>
      <w:r w:rsidRPr="00027878">
        <w:rPr>
          <w:rFonts w:ascii="Meiryo UI" w:eastAsia="Meiryo UI" w:hAnsi="Meiryo UI" w:hint="eastAsia"/>
        </w:rPr>
        <w:t>②体験や環境の価値創造を求める消費者から、担い手に回ってくれる人も出てく</w:t>
      </w:r>
      <w:r w:rsidR="00F42473" w:rsidRPr="00027878">
        <w:rPr>
          <w:rFonts w:ascii="Meiryo UI" w:eastAsia="Meiryo UI" w:hAnsi="Meiryo UI" w:hint="eastAsia"/>
        </w:rPr>
        <w:t>る道筋になればよい。</w:t>
      </w:r>
    </w:p>
    <w:p w:rsidR="00E94CF4" w:rsidRPr="00027878" w:rsidRDefault="00E94CF4" w:rsidP="00027878">
      <w:pPr>
        <w:snapToGrid w:val="0"/>
        <w:ind w:left="210" w:hangingChars="100" w:hanging="210"/>
        <w:rPr>
          <w:rFonts w:ascii="Meiryo UI" w:eastAsia="Meiryo UI" w:hAnsi="Meiryo UI"/>
        </w:rPr>
      </w:pPr>
      <w:r w:rsidRPr="00027878">
        <w:rPr>
          <w:rFonts w:ascii="Meiryo UI" w:eastAsia="Meiryo UI" w:hAnsi="Meiryo UI" w:hint="eastAsia"/>
        </w:rPr>
        <w:t>②地域協働で本業外が手伝うことが当たり前の世界を目指している。</w:t>
      </w:r>
    </w:p>
    <w:p w:rsidR="00E94CF4" w:rsidRPr="00027878" w:rsidRDefault="00E94CF4" w:rsidP="00027878">
      <w:pPr>
        <w:snapToGrid w:val="0"/>
        <w:ind w:left="210" w:hangingChars="100" w:hanging="210"/>
        <w:rPr>
          <w:rFonts w:ascii="Meiryo UI" w:eastAsia="Meiryo UI" w:hAnsi="Meiryo UI"/>
        </w:rPr>
      </w:pPr>
    </w:p>
    <w:p w:rsidR="00E94CF4" w:rsidRPr="00027878" w:rsidRDefault="00E94CF4" w:rsidP="00027878">
      <w:pPr>
        <w:snapToGrid w:val="0"/>
        <w:ind w:left="210" w:hangingChars="100" w:hanging="210"/>
        <w:rPr>
          <w:rFonts w:ascii="Meiryo UI" w:eastAsia="Meiryo UI" w:hAnsi="Meiryo UI"/>
          <w:b/>
        </w:rPr>
      </w:pPr>
      <w:r w:rsidRPr="00027878">
        <w:rPr>
          <w:rFonts w:ascii="Meiryo UI" w:eastAsia="Meiryo UI" w:hAnsi="Meiryo UI" w:hint="eastAsia"/>
          <w:b/>
        </w:rPr>
        <w:t>８．都市農業振興基本法</w:t>
      </w:r>
    </w:p>
    <w:p w:rsidR="00E94CF4" w:rsidRPr="00027878" w:rsidRDefault="00E94CF4" w:rsidP="00027878">
      <w:pPr>
        <w:snapToGrid w:val="0"/>
        <w:ind w:left="210" w:hangingChars="100" w:hanging="210"/>
        <w:rPr>
          <w:rFonts w:ascii="Meiryo UI" w:eastAsia="Meiryo UI" w:hAnsi="Meiryo UI"/>
        </w:rPr>
      </w:pPr>
      <w:r w:rsidRPr="00027878">
        <w:rPr>
          <w:rFonts w:ascii="Meiryo UI" w:eastAsia="Meiryo UI" w:hAnsi="Meiryo UI" w:hint="eastAsia"/>
        </w:rPr>
        <w:t>①都市の中で多面的な機能を発揮している大阪農業をどう消費者に知ってもらうかが大切。</w:t>
      </w:r>
    </w:p>
    <w:p w:rsidR="00E94CF4" w:rsidRPr="00027878" w:rsidRDefault="00E94CF4" w:rsidP="00027878">
      <w:pPr>
        <w:snapToGrid w:val="0"/>
        <w:ind w:left="210" w:hangingChars="100" w:hanging="210"/>
        <w:rPr>
          <w:rFonts w:ascii="Meiryo UI" w:eastAsia="Meiryo UI" w:hAnsi="Meiryo UI"/>
        </w:rPr>
      </w:pPr>
      <w:r w:rsidRPr="00027878">
        <w:rPr>
          <w:rFonts w:ascii="Meiryo UI" w:eastAsia="Meiryo UI" w:hAnsi="Meiryo UI" w:hint="eastAsia"/>
        </w:rPr>
        <w:t>②都市農業振興基本法で、農業政策と都市政策を一体的に進めていくべきとされたが、実態はそのようになっていない。農のある都市づくりを都市政策として位置づけることが必要。</w:t>
      </w:r>
    </w:p>
    <w:p w:rsidR="00E94CF4" w:rsidRPr="00027878" w:rsidRDefault="00E94CF4" w:rsidP="00027878">
      <w:pPr>
        <w:snapToGrid w:val="0"/>
        <w:ind w:left="210" w:hangingChars="100" w:hanging="210"/>
        <w:rPr>
          <w:rFonts w:ascii="Meiryo UI" w:eastAsia="Meiryo UI" w:hAnsi="Meiryo UI"/>
        </w:rPr>
      </w:pPr>
    </w:p>
    <w:p w:rsidR="000D5747" w:rsidRPr="00027878" w:rsidRDefault="00F42473" w:rsidP="00027878">
      <w:pPr>
        <w:snapToGrid w:val="0"/>
        <w:ind w:left="210" w:hangingChars="100" w:hanging="210"/>
        <w:rPr>
          <w:rFonts w:ascii="Meiryo UI" w:eastAsia="Meiryo UI" w:hAnsi="Meiryo UI"/>
          <w:b/>
        </w:rPr>
      </w:pPr>
      <w:r w:rsidRPr="00027878">
        <w:rPr>
          <w:rFonts w:ascii="Meiryo UI" w:eastAsia="Meiryo UI" w:hAnsi="Meiryo UI" w:hint="eastAsia"/>
          <w:b/>
        </w:rPr>
        <w:t>９</w:t>
      </w:r>
      <w:r w:rsidR="004B0BBA" w:rsidRPr="00027878">
        <w:rPr>
          <w:rFonts w:ascii="Meiryo UI" w:eastAsia="Meiryo UI" w:hAnsi="Meiryo UI" w:hint="eastAsia"/>
          <w:b/>
        </w:rPr>
        <w:t>．フードロス</w:t>
      </w:r>
    </w:p>
    <w:p w:rsidR="004B0BBA" w:rsidRPr="00027878" w:rsidRDefault="004B0BBA" w:rsidP="00027878">
      <w:pPr>
        <w:snapToGrid w:val="0"/>
        <w:ind w:left="210" w:hangingChars="100" w:hanging="210"/>
        <w:rPr>
          <w:rFonts w:ascii="Meiryo UI" w:eastAsia="Meiryo UI" w:hAnsi="Meiryo UI"/>
        </w:rPr>
      </w:pPr>
      <w:r w:rsidRPr="00027878">
        <w:rPr>
          <w:rFonts w:ascii="Meiryo UI" w:eastAsia="Meiryo UI" w:hAnsi="Meiryo UI" w:hint="eastAsia"/>
        </w:rPr>
        <w:t>②フードロスの観点も大切。地産地消でフードロスが解決できると思う。</w:t>
      </w:r>
    </w:p>
    <w:p w:rsidR="00F42473" w:rsidRPr="00027878" w:rsidRDefault="00F42473" w:rsidP="00027878">
      <w:pPr>
        <w:snapToGrid w:val="0"/>
        <w:ind w:left="210" w:hangingChars="100" w:hanging="210"/>
        <w:rPr>
          <w:rFonts w:ascii="Meiryo UI" w:eastAsia="Meiryo UI" w:hAnsi="Meiryo UI"/>
        </w:rPr>
      </w:pPr>
      <w:r w:rsidRPr="00027878">
        <w:rPr>
          <w:rFonts w:ascii="Meiryo UI" w:eastAsia="Meiryo UI" w:hAnsi="Meiryo UI" w:hint="eastAsia"/>
        </w:rPr>
        <w:t>②生食のB品を加工用に買い取るマッチングを府が行い助かっており、この取り組みが広がるとよい。</w:t>
      </w:r>
    </w:p>
    <w:p w:rsidR="004B0BBA" w:rsidRPr="00027878" w:rsidRDefault="004B0BBA" w:rsidP="00027878">
      <w:pPr>
        <w:snapToGrid w:val="0"/>
        <w:ind w:left="210" w:hangingChars="100" w:hanging="210"/>
      </w:pPr>
    </w:p>
    <w:p w:rsidR="00195F2B" w:rsidRPr="00027878" w:rsidRDefault="00F42473" w:rsidP="00027878">
      <w:pPr>
        <w:snapToGrid w:val="0"/>
        <w:ind w:left="210" w:hangingChars="100" w:hanging="210"/>
        <w:rPr>
          <w:rFonts w:ascii="Meiryo UI" w:eastAsia="Meiryo UI" w:hAnsi="Meiryo UI"/>
          <w:b/>
        </w:rPr>
      </w:pPr>
      <w:r w:rsidRPr="00027878">
        <w:rPr>
          <w:rFonts w:ascii="Meiryo UI" w:eastAsia="Meiryo UI" w:hAnsi="Meiryo UI" w:hint="eastAsia"/>
          <w:b/>
        </w:rPr>
        <w:t>10</w:t>
      </w:r>
      <w:r w:rsidR="004B0BBA" w:rsidRPr="00027878">
        <w:rPr>
          <w:rFonts w:ascii="Meiryo UI" w:eastAsia="Meiryo UI" w:hAnsi="Meiryo UI" w:hint="eastAsia"/>
          <w:b/>
        </w:rPr>
        <w:t>．</w:t>
      </w:r>
      <w:r w:rsidR="00195F2B" w:rsidRPr="00027878">
        <w:rPr>
          <w:rFonts w:ascii="Meiryo UI" w:eastAsia="Meiryo UI" w:hAnsi="Meiryo UI" w:hint="eastAsia"/>
          <w:b/>
        </w:rPr>
        <w:t>３つの視点</w:t>
      </w:r>
    </w:p>
    <w:p w:rsidR="00195F2B" w:rsidRPr="00027878" w:rsidRDefault="00195F2B" w:rsidP="00027878">
      <w:pPr>
        <w:snapToGrid w:val="0"/>
        <w:ind w:left="210" w:hangingChars="100" w:hanging="210"/>
        <w:rPr>
          <w:rFonts w:ascii="Meiryo UI" w:eastAsia="Meiryo UI" w:hAnsi="Meiryo UI"/>
        </w:rPr>
      </w:pPr>
      <w:r w:rsidRPr="00027878">
        <w:rPr>
          <w:rFonts w:ascii="Meiryo UI" w:eastAsia="Meiryo UI" w:hAnsi="Meiryo UI" w:hint="eastAsia"/>
        </w:rPr>
        <w:t>①各委員やゲストスピーカーからは成長と持続、環境貢献、価値創造の３つの視点が重なる中心部分の話をもらった。分離して考えることはできないので、それぞれが重なった部分、または３つが重なった部分はどのような農業なのか、という視点が抜けないように今後議論していきたい。</w:t>
      </w:r>
    </w:p>
    <w:p w:rsidR="00195F2B" w:rsidRPr="00027878" w:rsidRDefault="00195F2B" w:rsidP="00027878">
      <w:pPr>
        <w:snapToGrid w:val="0"/>
        <w:ind w:left="210" w:hangingChars="100" w:hanging="210"/>
        <w:rPr>
          <w:rFonts w:ascii="Meiryo UI" w:eastAsia="Meiryo UI" w:hAnsi="Meiryo UI"/>
        </w:rPr>
      </w:pPr>
      <w:r w:rsidRPr="00027878">
        <w:rPr>
          <w:rFonts w:ascii="Meiryo UI" w:eastAsia="Meiryo UI" w:hAnsi="Meiryo UI" w:hint="eastAsia"/>
        </w:rPr>
        <w:t>②「３つの視点」の重なり合う部分を、既存の施策や新たな施策、人材育成で進めていくのが実効性を持たせる上で重要。具体的な施策と目標設定をもって、どう管理するのか示してほしい。</w:t>
      </w:r>
    </w:p>
    <w:sectPr w:rsidR="00195F2B" w:rsidRPr="00027878" w:rsidSect="00027878">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44B" w:rsidRDefault="00C0244B" w:rsidP="00C0244B">
      <w:r>
        <w:separator/>
      </w:r>
    </w:p>
  </w:endnote>
  <w:endnote w:type="continuationSeparator" w:id="0">
    <w:p w:rsidR="00C0244B" w:rsidRDefault="00C0244B" w:rsidP="00C0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61" w:rsidRDefault="00F048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74" w:rsidRPr="00F04861" w:rsidRDefault="00585B74" w:rsidP="00F048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61" w:rsidRDefault="00F048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44B" w:rsidRDefault="00C0244B" w:rsidP="00C0244B">
      <w:r>
        <w:separator/>
      </w:r>
    </w:p>
  </w:footnote>
  <w:footnote w:type="continuationSeparator" w:id="0">
    <w:p w:rsidR="00C0244B" w:rsidRDefault="00C0244B" w:rsidP="00C02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61" w:rsidRDefault="00F048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61" w:rsidRDefault="00F0486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61" w:rsidRDefault="00F048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0D"/>
    <w:rsid w:val="00007FEE"/>
    <w:rsid w:val="00027878"/>
    <w:rsid w:val="00045ED8"/>
    <w:rsid w:val="00067012"/>
    <w:rsid w:val="000D5747"/>
    <w:rsid w:val="000E4AF7"/>
    <w:rsid w:val="000F7547"/>
    <w:rsid w:val="00136434"/>
    <w:rsid w:val="001650DB"/>
    <w:rsid w:val="00195F2B"/>
    <w:rsid w:val="0020318F"/>
    <w:rsid w:val="00241719"/>
    <w:rsid w:val="002724FA"/>
    <w:rsid w:val="002D6429"/>
    <w:rsid w:val="00341ECA"/>
    <w:rsid w:val="00372D82"/>
    <w:rsid w:val="0041704F"/>
    <w:rsid w:val="00485B9E"/>
    <w:rsid w:val="0049415E"/>
    <w:rsid w:val="004A4DA5"/>
    <w:rsid w:val="004B0BBA"/>
    <w:rsid w:val="004C53AB"/>
    <w:rsid w:val="004F5B05"/>
    <w:rsid w:val="004F7F99"/>
    <w:rsid w:val="00585B74"/>
    <w:rsid w:val="005933B4"/>
    <w:rsid w:val="005E2432"/>
    <w:rsid w:val="00600BC5"/>
    <w:rsid w:val="0061404E"/>
    <w:rsid w:val="006432F4"/>
    <w:rsid w:val="006B1E2D"/>
    <w:rsid w:val="006D61B7"/>
    <w:rsid w:val="007B6401"/>
    <w:rsid w:val="00892022"/>
    <w:rsid w:val="008C4C74"/>
    <w:rsid w:val="008F3281"/>
    <w:rsid w:val="00940021"/>
    <w:rsid w:val="00992D25"/>
    <w:rsid w:val="009B2A66"/>
    <w:rsid w:val="00A36F77"/>
    <w:rsid w:val="00A503AA"/>
    <w:rsid w:val="00A6139B"/>
    <w:rsid w:val="00A972E9"/>
    <w:rsid w:val="00B1594B"/>
    <w:rsid w:val="00B916A4"/>
    <w:rsid w:val="00C0244B"/>
    <w:rsid w:val="00C438CE"/>
    <w:rsid w:val="00C56AFB"/>
    <w:rsid w:val="00C82868"/>
    <w:rsid w:val="00D62CE3"/>
    <w:rsid w:val="00D96FF2"/>
    <w:rsid w:val="00E30992"/>
    <w:rsid w:val="00E94CF4"/>
    <w:rsid w:val="00EB7435"/>
    <w:rsid w:val="00ED204E"/>
    <w:rsid w:val="00F04861"/>
    <w:rsid w:val="00F3770D"/>
    <w:rsid w:val="00F42473"/>
    <w:rsid w:val="00F83DB1"/>
    <w:rsid w:val="00FA507F"/>
    <w:rsid w:val="00FB4E00"/>
    <w:rsid w:val="00FF3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44B"/>
    <w:pPr>
      <w:tabs>
        <w:tab w:val="center" w:pos="4252"/>
        <w:tab w:val="right" w:pos="8504"/>
      </w:tabs>
      <w:snapToGrid w:val="0"/>
    </w:pPr>
  </w:style>
  <w:style w:type="character" w:customStyle="1" w:styleId="a4">
    <w:name w:val="ヘッダー (文字)"/>
    <w:basedOn w:val="a0"/>
    <w:link w:val="a3"/>
    <w:uiPriority w:val="99"/>
    <w:rsid w:val="00C0244B"/>
  </w:style>
  <w:style w:type="paragraph" w:styleId="a5">
    <w:name w:val="footer"/>
    <w:basedOn w:val="a"/>
    <w:link w:val="a6"/>
    <w:uiPriority w:val="99"/>
    <w:unhideWhenUsed/>
    <w:rsid w:val="00C0244B"/>
    <w:pPr>
      <w:tabs>
        <w:tab w:val="center" w:pos="4252"/>
        <w:tab w:val="right" w:pos="8504"/>
      </w:tabs>
      <w:snapToGrid w:val="0"/>
    </w:pPr>
  </w:style>
  <w:style w:type="character" w:customStyle="1" w:styleId="a6">
    <w:name w:val="フッター (文字)"/>
    <w:basedOn w:val="a0"/>
    <w:link w:val="a5"/>
    <w:uiPriority w:val="99"/>
    <w:rsid w:val="00C0244B"/>
  </w:style>
  <w:style w:type="paragraph" w:styleId="a7">
    <w:name w:val="Balloon Text"/>
    <w:basedOn w:val="a"/>
    <w:link w:val="a8"/>
    <w:uiPriority w:val="99"/>
    <w:semiHidden/>
    <w:unhideWhenUsed/>
    <w:rsid w:val="009400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0021"/>
    <w:rPr>
      <w:rFonts w:asciiTheme="majorHAnsi" w:eastAsiaTheme="majorEastAsia" w:hAnsiTheme="majorHAnsi" w:cstheme="majorBidi"/>
      <w:sz w:val="18"/>
      <w:szCs w:val="18"/>
    </w:rPr>
  </w:style>
  <w:style w:type="paragraph" w:styleId="Web">
    <w:name w:val="Normal (Web)"/>
    <w:basedOn w:val="a"/>
    <w:uiPriority w:val="99"/>
    <w:semiHidden/>
    <w:unhideWhenUsed/>
    <w:rsid w:val="00045E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2021-11-24T07:00:00Z</dcterms:created>
  <dcterms:modified xsi:type="dcterms:W3CDTF">2021-11-24T07:01:00Z</dcterms:modified>
</cp:coreProperties>
</file>