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1" w:rsidRPr="00A63689" w:rsidRDefault="008423F1" w:rsidP="00353A4B">
      <w:pPr>
        <w:ind w:rightChars="500" w:right="1070"/>
        <w:rPr>
          <w:sz w:val="24"/>
          <w:szCs w:val="24"/>
        </w:rPr>
      </w:pPr>
    </w:p>
    <w:p w:rsidR="008423F1" w:rsidRPr="00A63689" w:rsidRDefault="008423F1" w:rsidP="004731FD">
      <w:pPr>
        <w:ind w:rightChars="500" w:right="1070"/>
        <w:jc w:val="center"/>
        <w:rPr>
          <w:sz w:val="24"/>
          <w:szCs w:val="24"/>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r w:rsidRPr="00A63689">
        <w:rPr>
          <w:rFonts w:hint="eastAsia"/>
          <w:sz w:val="40"/>
        </w:rPr>
        <w:t>〔災害応急対策〕</w:t>
      </w: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r w:rsidRPr="00A63689">
        <w:rPr>
          <w:rFonts w:hint="eastAsia"/>
          <w:sz w:val="40"/>
        </w:rPr>
        <w:t>第６章</w:t>
      </w: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p>
    <w:p w:rsidR="008423F1" w:rsidRPr="00A63689" w:rsidRDefault="008423F1" w:rsidP="004731FD">
      <w:pPr>
        <w:ind w:rightChars="500" w:right="1070"/>
        <w:jc w:val="center"/>
        <w:rPr>
          <w:sz w:val="40"/>
        </w:rPr>
      </w:pPr>
      <w:r w:rsidRPr="00A63689">
        <w:rPr>
          <w:rFonts w:hint="eastAsia"/>
          <w:sz w:val="40"/>
        </w:rPr>
        <w:t>二次災害防止、ライフライン確保</w:t>
      </w:r>
    </w:p>
    <w:p w:rsidR="008423F1" w:rsidRPr="00A63689" w:rsidRDefault="008423F1" w:rsidP="004731FD">
      <w:pPr>
        <w:ind w:rightChars="500" w:right="1070"/>
        <w:jc w:val="center"/>
        <w:rPr>
          <w:sz w:val="40"/>
        </w:rPr>
      </w:pPr>
      <w:r w:rsidRPr="00A63689">
        <w:rPr>
          <w:sz w:val="40"/>
        </w:rPr>
        <w:br w:type="page"/>
      </w:r>
    </w:p>
    <w:p w:rsidR="004731FD" w:rsidRDefault="004731FD" w:rsidP="00353A4B">
      <w:pPr>
        <w:ind w:rightChars="500" w:right="1070"/>
        <w:rPr>
          <w:rFonts w:ascii="ＭＳ ゴシック" w:eastAsia="ＭＳ ゴシック"/>
        </w:rPr>
        <w:sectPr w:rsidR="004731FD"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31"/>
          <w:cols w:space="720"/>
          <w:docGrid w:linePitch="286"/>
        </w:sectPr>
      </w:pPr>
    </w:p>
    <w:p w:rsidR="008423F1" w:rsidRPr="00690758" w:rsidRDefault="008423F1" w:rsidP="00CF3258">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第１節　公共施設応急対策</w:t>
      </w:r>
    </w:p>
    <w:p w:rsidR="008423F1" w:rsidRPr="00690758" w:rsidRDefault="008423F1" w:rsidP="00353A4B">
      <w:pPr>
        <w:ind w:rightChars="500" w:right="1070"/>
        <w:rPr>
          <w:rFonts w:hAnsi="ＭＳ 明朝"/>
          <w:color w:val="FF0000"/>
          <w:spacing w:val="0"/>
          <w:szCs w:val="18"/>
        </w:rPr>
      </w:pPr>
      <w:r w:rsidRPr="00690758">
        <w:rPr>
          <w:rFonts w:hAnsi="ＭＳ 明朝" w:hint="eastAsia"/>
          <w:color w:val="FF0000"/>
          <w:spacing w:val="0"/>
          <w:szCs w:val="18"/>
        </w:rPr>
        <w:t xml:space="preserve">　</w:t>
      </w:r>
    </w:p>
    <w:p w:rsidR="008423F1" w:rsidRPr="00690758" w:rsidRDefault="008423F1" w:rsidP="00CF325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関係機関は、余震又は大雨による浸水、土石流、地すべり、がけ崩れ及び建築物の倒壊等に備え、二次災害防止対策を講ずるとともに、二次災害への心構えについて住民の啓発に努める。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CF3258">
      <w:pPr>
        <w:ind w:leftChars="500" w:left="1496" w:rightChars="500" w:right="1070" w:hangingChars="203" w:hanging="426"/>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公共土木施設等（河川施設、砂防施設、治山施設、地すべり防止施設、急傾斜地崩壊防止施設、海岸保全施設、港湾施設、漁港施設、ため池等農業用施設、橋梁等道路施設　等）</w:t>
      </w:r>
    </w:p>
    <w:p w:rsidR="008423F1" w:rsidRPr="00690758" w:rsidRDefault="008423F1" w:rsidP="00353A4B">
      <w:pPr>
        <w:ind w:rightChars="500" w:right="1070"/>
        <w:rPr>
          <w:rFonts w:hAnsi="ＭＳ 明朝"/>
          <w:color w:val="000000"/>
          <w:spacing w:val="0"/>
          <w:szCs w:val="18"/>
        </w:rPr>
      </w:pPr>
    </w:p>
    <w:p w:rsidR="008423F1" w:rsidRPr="00690758" w:rsidRDefault="008423F1" w:rsidP="00CF325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府、市町村及び施設管理者は、被害状況の早期把握に努め、被災施設や危険箇所に対する点検を速やかに行い、必要に応じ、応急措置を行う。</w:t>
      </w:r>
    </w:p>
    <w:p w:rsidR="008423F1" w:rsidRPr="00690758" w:rsidRDefault="008423F1" w:rsidP="00CF3258">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特に、人命に関わる重要施設に対しては、早急に復旧できるよう体制等を強化する。</w:t>
      </w:r>
    </w:p>
    <w:p w:rsidR="008423F1" w:rsidRPr="00690758" w:rsidRDefault="008423F1" w:rsidP="00CF325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また、府、市町村及び施設管理者は、著しい被害を生じるおそれがある場合は、速やかに関係機関や住民に連絡するとともに、必要に応じ、適切な避難対策、被災施設・危険箇所への立入制限を実施する。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CF3258">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河川施設、海岸保全施設、ため池等農業用施設</w:t>
      </w:r>
    </w:p>
    <w:p w:rsidR="008423F1" w:rsidRPr="00690758" w:rsidRDefault="008423F1" w:rsidP="00CF3258">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堤防その他の施設が決壊したときは、水防管理者、ため池等管理者、水防団長又は消防機関の長は、直ちにその旨を現地指導班長、警察署長及び氾濫する方向の隣接水防管理者に報告する。</w:t>
      </w:r>
    </w:p>
    <w:p w:rsidR="008423F1" w:rsidRPr="00690758" w:rsidRDefault="008423F1" w:rsidP="00CF3258">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現地指導班長は、水防本部長その他必要な機関に連絡する。</w:t>
      </w:r>
    </w:p>
    <w:p w:rsidR="008423F1" w:rsidRPr="00690758" w:rsidRDefault="008423F1" w:rsidP="00CF3258">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知事又はその命を受けた職員若しくは水防管理者は、避難のための立退きを指示する。</w:t>
      </w:r>
    </w:p>
    <w:p w:rsidR="008423F1" w:rsidRPr="00690758" w:rsidRDefault="008423F1" w:rsidP="00CF3258">
      <w:pPr>
        <w:ind w:leftChars="899" w:left="2136"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水防管理者、ため池等管理者、水防団長又は消防機関の長は、決壊箇所について、被害拡大防止の応急措置をとる。</w:t>
      </w:r>
    </w:p>
    <w:p w:rsidR="008423F1" w:rsidRPr="00690758" w:rsidRDefault="008423F1" w:rsidP="00353A4B">
      <w:pPr>
        <w:ind w:rightChars="500" w:right="1070"/>
        <w:rPr>
          <w:rFonts w:hAnsi="ＭＳ 明朝"/>
          <w:color w:val="000000"/>
          <w:spacing w:val="0"/>
          <w:szCs w:val="18"/>
        </w:rPr>
      </w:pPr>
    </w:p>
    <w:p w:rsidR="008423F1" w:rsidRPr="00690758" w:rsidRDefault="008423F1" w:rsidP="00CF3258">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砂防施設、治山施設、地すべり防止施設、急傾斜地崩壊防止施設</w:t>
      </w:r>
    </w:p>
    <w:p w:rsidR="008423F1" w:rsidRPr="00690758" w:rsidRDefault="008423F1" w:rsidP="00CF3258">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市町村及び施設管理者は、土砂災害により施設が被災した場合は、被害状況の把握に努めるとともに、その旨を直ちに関係機関に報告する。</w:t>
      </w:r>
    </w:p>
    <w:p w:rsidR="008423F1" w:rsidRPr="00690758" w:rsidRDefault="008423F1" w:rsidP="000540B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府、市町村及び施設管理者は、関係機関及び住民に連絡して、被害拡大防止の応急措置をとる。</w:t>
      </w:r>
    </w:p>
    <w:p w:rsidR="008423F1" w:rsidRPr="00690758" w:rsidRDefault="008423F1" w:rsidP="000540B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府、市町村及び施設管理者は、被害が拡大するおそれがある場合は、必要に応じ、適切な避難対策又は被災施設・危険箇所への立入制限を実施する。</w:t>
      </w:r>
    </w:p>
    <w:p w:rsidR="008423F1" w:rsidRPr="00690758" w:rsidRDefault="008423F1" w:rsidP="000540B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風倒木により土砂災害が拡大するおそれがある場合には、府及び市町村は、森林組合等の協力を得て、風倒木の円滑な除去に努める。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0540B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その他公共土木施設</w:t>
      </w:r>
    </w:p>
    <w:p w:rsidR="008423F1" w:rsidRPr="00690758" w:rsidRDefault="008423F1" w:rsidP="000540B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市町村及び施設管理者は、災害が発生した場合は、被害状況の把握に努めるとともに、その旨を直ちに府に報告する。</w:t>
      </w:r>
    </w:p>
    <w:p w:rsidR="008423F1" w:rsidRPr="00690758" w:rsidRDefault="008423F1" w:rsidP="000540B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府、市町村及び施設管理者は、関係機関及び住民に連絡して、被害拡大防止の応急措置をとる。</w:t>
      </w:r>
    </w:p>
    <w:p w:rsidR="008423F1" w:rsidRPr="00690758" w:rsidRDefault="008423F1" w:rsidP="00F51F11">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府、市町村及び施設管理者は、被害が拡大するおそれがある場合は、必要に応じ、適切</w:t>
      </w:r>
      <w:r w:rsidRPr="00690758">
        <w:rPr>
          <w:rFonts w:hAnsi="ＭＳ 明朝" w:hint="eastAsia"/>
          <w:color w:val="000000"/>
          <w:spacing w:val="0"/>
          <w:szCs w:val="18"/>
        </w:rPr>
        <w:lastRenderedPageBreak/>
        <w:t>な避難対策又は被災施設・危険箇所への立入制限を実施する。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781C15">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４　土砂災害危険箇所</w:t>
      </w:r>
    </w:p>
    <w:p w:rsidR="008423F1" w:rsidRPr="00690758" w:rsidRDefault="008423F1" w:rsidP="00781C15">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市町村は、二次災害の防止のため、必要に応じ、府に斜面判定士の派遣を要請する。</w:t>
      </w:r>
    </w:p>
    <w:p w:rsidR="008423F1" w:rsidRPr="00690758" w:rsidRDefault="008423F1" w:rsidP="00781C15">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市町村の派遣要請に基づき、ＮＰＯ法人大阪府砂防ボランティア協会に斜面判定士の派遣を要請する。ＮＰＯ法人大阪府砂防ボランティア協会は、府からの派遣要請に基づき、事前に登録された斜面判定士に対して、出動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781C15">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５　橋梁等道路施設</w:t>
      </w:r>
    </w:p>
    <w:p w:rsidR="008423F1" w:rsidRPr="00690758" w:rsidRDefault="008423F1" w:rsidP="00A43C57">
      <w:pPr>
        <w:ind w:leftChars="899" w:left="2136"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道路管理者は二次災害防止のため、緊急点検調査を実施し通行に危険があると判断される場合は通行規制を行い、警察等関係機関に連絡する</w:t>
      </w:r>
    </w:p>
    <w:p w:rsidR="008423F1" w:rsidRPr="00690758" w:rsidRDefault="008423F1" w:rsidP="00781C15">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復旧工法等を検討し、建設業関係団体等の協力を得て復旧作業を行う。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781C15">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公共建築物</w:t>
      </w:r>
    </w:p>
    <w:p w:rsidR="008423F1" w:rsidRPr="00690758" w:rsidRDefault="008423F1" w:rsidP="00353A4B">
      <w:pPr>
        <w:ind w:rightChars="500" w:right="1070"/>
        <w:rPr>
          <w:rFonts w:hAnsi="ＭＳ 明朝"/>
          <w:color w:val="000000"/>
          <w:spacing w:val="0"/>
          <w:szCs w:val="18"/>
        </w:rPr>
      </w:pPr>
    </w:p>
    <w:p w:rsidR="008423F1" w:rsidRPr="00690758" w:rsidRDefault="008423F1" w:rsidP="00781C15">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被災した公共建築物の被害状況の把握を速やかに行い、必要に応じ、応急措置を行うとともに、二次災害を防止するため、倒壊の危険性のある建物への立ち入り禁止措置や適切な避難対策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781C15">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応急工事</w:t>
      </w:r>
    </w:p>
    <w:p w:rsidR="008423F1" w:rsidRPr="00690758" w:rsidRDefault="008423F1" w:rsidP="00353A4B">
      <w:pPr>
        <w:ind w:rightChars="500" w:right="1070"/>
        <w:rPr>
          <w:rFonts w:hAnsi="ＭＳ 明朝"/>
          <w:color w:val="000000"/>
          <w:spacing w:val="0"/>
          <w:szCs w:val="18"/>
        </w:rPr>
      </w:pPr>
    </w:p>
    <w:p w:rsidR="008423F1" w:rsidRPr="00690758" w:rsidRDefault="008423F1" w:rsidP="00781C15">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施設管理者等は、危険がなくなったあと、被害の程度に応じた仮工事により、施設の応急の機能確保を図る。</w:t>
      </w:r>
    </w:p>
    <w:p w:rsidR="008423F1" w:rsidRPr="00690758"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4731FD" w:rsidRDefault="004731FD" w:rsidP="00353A4B">
      <w:pPr>
        <w:ind w:rightChars="500" w:right="1070"/>
        <w:rPr>
          <w:rFonts w:hAnsi="ＭＳ 明朝"/>
          <w:color w:val="000000"/>
          <w:spacing w:val="0"/>
          <w:szCs w:val="18"/>
        </w:rPr>
        <w:sectPr w:rsidR="004731FD" w:rsidSect="00BA6D30">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C446E2">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第２節　民間建築物等応急対策</w:t>
      </w:r>
    </w:p>
    <w:p w:rsidR="008423F1" w:rsidRPr="00690758" w:rsidRDefault="008423F1" w:rsidP="00353A4B">
      <w:pPr>
        <w:ind w:rightChars="500" w:right="1070"/>
        <w:rPr>
          <w:rFonts w:hAnsi="ＭＳ 明朝"/>
          <w:color w:val="000000"/>
          <w:spacing w:val="0"/>
          <w:szCs w:val="18"/>
        </w:rPr>
      </w:pPr>
    </w:p>
    <w:p w:rsidR="008423F1" w:rsidRPr="00690758" w:rsidRDefault="008423F1" w:rsidP="00C446E2">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関係機関は、建築物の倒壊、アスベストの飛散等に備え、二次災害防止対策を講ずるとともに、二次災害への心構えについて住民の啓発に努める。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C446E2">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民間建築物等</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C446E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市町村</w:t>
      </w:r>
    </w:p>
    <w:p w:rsidR="008423F1" w:rsidRPr="00690758" w:rsidRDefault="008423F1" w:rsidP="00C446E2">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民間建築物</w:t>
      </w:r>
    </w:p>
    <w:p w:rsidR="008423F1" w:rsidRPr="00690758" w:rsidRDefault="008423F1" w:rsidP="00C446E2">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市町村は、被害状況を府に報告するとともに、対象とする建築物、区域等を定めて、応急危険度判定を実施する。実施にあたって必要に応じ、府に被災建築物応急危険度判定士の派遣を要請する。市町村は、応急危険度判定士の協力を得て、判定ステッカーの貼付等により建築物の所有者等にその危険度を周知し、二次災害の防止に努める。</w:t>
      </w:r>
    </w:p>
    <w:p w:rsidR="008423F1" w:rsidRPr="00690758" w:rsidRDefault="008423F1" w:rsidP="00C446E2">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宅地</w:t>
      </w:r>
    </w:p>
    <w:p w:rsidR="008423F1" w:rsidRPr="00690758" w:rsidRDefault="008423F1" w:rsidP="00C446E2">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市町村は、被害状況を府に報告するとともに、対象とする箇所の、危険度判定を実施する。実施にあたって必要に応じ、府に被災宅地危険度判定士の派遣を要請する。</w:t>
      </w:r>
    </w:p>
    <w:p w:rsidR="008423F1" w:rsidRPr="00690758" w:rsidRDefault="008423F1" w:rsidP="00C446E2">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市町村は、危険度判定士の協力を得て、判定ステッカーの貼付等により宅地の所有者等にその危険度を周知し、二次災害の防止に努める。</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C446E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府</w:t>
      </w:r>
    </w:p>
    <w:p w:rsidR="008423F1" w:rsidRPr="00690758" w:rsidRDefault="008423F1" w:rsidP="00C446E2">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府は、市町村の派遣要請に基づき、事前に登録された応急危険度判定士等に対して出動を要請するとともに、必要に応じて、他府県に応急危険度判定士等の派遣を要請する。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6D35A2">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危険物等（危険物施設、高圧ガス施設、火薬類貯蔵所、毒物劇物施設）</w:t>
      </w:r>
    </w:p>
    <w:p w:rsidR="008423F1" w:rsidRPr="00690758" w:rsidRDefault="008423F1" w:rsidP="00353A4B">
      <w:pPr>
        <w:ind w:rightChars="500" w:right="1070"/>
        <w:rPr>
          <w:rFonts w:hAnsi="ＭＳ 明朝"/>
          <w:color w:val="000000"/>
          <w:spacing w:val="0"/>
          <w:szCs w:val="18"/>
        </w:rPr>
      </w:pPr>
    </w:p>
    <w:p w:rsidR="008423F1" w:rsidRPr="00690758" w:rsidRDefault="008423F1" w:rsidP="006D35A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施設の点検、応急措置</w:t>
      </w:r>
    </w:p>
    <w:p w:rsidR="008423F1" w:rsidRPr="00690758" w:rsidRDefault="008423F1" w:rsidP="006D35A2">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危険物施設等の管理者は、爆発等の二次災害防止のため、施設の点検、応急措置を行う。府及び市町村は、必要に応じて、立入検査を行うなど、適切な措置を講ずる。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6D35A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避難及び立入制限</w:t>
      </w:r>
    </w:p>
    <w:p w:rsidR="008423F1" w:rsidRPr="00690758" w:rsidRDefault="008423F1" w:rsidP="006D35A2">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危険物施設等の管理者は、爆発等によって大きな被害が発生するおそれのある場合は、速やかに関係機関や住民に連絡するとともに、適切な避難対策を実施する。</w:t>
      </w:r>
    </w:p>
    <w:p w:rsidR="008423F1" w:rsidRPr="00690758" w:rsidRDefault="008423F1" w:rsidP="006D35A2">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また、必要に応じ、被災施設及びその周辺の危険区域への立入制限を実施する。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6D35A2">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放射性物質（原子力施設、放射性同位元素に係る施設等）</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6D35A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施設の点検、応急措置</w:t>
      </w:r>
    </w:p>
    <w:p w:rsidR="008423F1" w:rsidRPr="00690758" w:rsidRDefault="008423F1" w:rsidP="006D35A2">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原子力事業者等は、放射線の漏洩及び放射性物質の飛散等を防止するため、施設の点検、応急措置、環境監視等を実施する。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0920C0">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lastRenderedPageBreak/>
        <w:t>２　避難及び立入制限</w:t>
      </w:r>
    </w:p>
    <w:p w:rsidR="008423F1" w:rsidRPr="00690758" w:rsidRDefault="008423F1" w:rsidP="000920C0">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原子力事業者等は、施設の倒壊等によって放射性物質による被害が発生するおそれがある場合には、速やかに関係機関や住民に連絡するとともに、適切な避難対策を実施する。</w:t>
      </w:r>
    </w:p>
    <w:p w:rsidR="008423F1" w:rsidRPr="00690758" w:rsidRDefault="008423F1" w:rsidP="000920C0">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また、必要に応じ、被災施設及びその周辺の危険区域への立入制限を実施する。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0920C0">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第４　文化財</w:t>
      </w:r>
    </w:p>
    <w:p w:rsidR="008423F1" w:rsidRPr="00690758" w:rsidRDefault="008423F1" w:rsidP="00353A4B">
      <w:pPr>
        <w:ind w:rightChars="500" w:right="1070"/>
        <w:rPr>
          <w:rFonts w:hAnsi="ＭＳ 明朝"/>
          <w:color w:val="000000"/>
          <w:spacing w:val="0"/>
          <w:szCs w:val="18"/>
        </w:rPr>
      </w:pPr>
    </w:p>
    <w:p w:rsidR="008423F1" w:rsidRPr="00690758" w:rsidRDefault="008423F1" w:rsidP="000920C0">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指定文化財の所有者又は管理責任者は、被災状況を調査し、その結果を市町村教育委員会を経由して</w:t>
      </w:r>
      <w:r w:rsidRPr="00EB427D">
        <w:rPr>
          <w:rFonts w:hAnsi="ＭＳ 明朝" w:hint="eastAsia"/>
          <w:spacing w:val="0"/>
          <w:szCs w:val="18"/>
        </w:rPr>
        <w:t>府教育</w:t>
      </w:r>
      <w:r w:rsidR="00EB427D" w:rsidRPr="00EB427D">
        <w:rPr>
          <w:rFonts w:hAnsi="ＭＳ 明朝" w:hint="eastAsia"/>
          <w:spacing w:val="0"/>
          <w:szCs w:val="18"/>
        </w:rPr>
        <w:t>委員会</w:t>
      </w:r>
      <w:r w:rsidRPr="00690758">
        <w:rPr>
          <w:rFonts w:hAnsi="ＭＳ 明朝" w:hint="eastAsia"/>
          <w:color w:val="000000"/>
          <w:spacing w:val="0"/>
          <w:szCs w:val="18"/>
        </w:rPr>
        <w:t>に報告する。</w:t>
      </w:r>
      <w:r w:rsidRPr="00EB427D">
        <w:rPr>
          <w:rFonts w:hAnsi="ＭＳ 明朝" w:hint="eastAsia"/>
          <w:spacing w:val="0"/>
          <w:szCs w:val="18"/>
        </w:rPr>
        <w:t>府教育</w:t>
      </w:r>
      <w:r w:rsidR="00EB427D" w:rsidRPr="00EB427D">
        <w:rPr>
          <w:rFonts w:hAnsi="ＭＳ 明朝" w:hint="eastAsia"/>
          <w:spacing w:val="0"/>
          <w:szCs w:val="18"/>
        </w:rPr>
        <w:t>委員会</w:t>
      </w:r>
      <w:r w:rsidRPr="00690758">
        <w:rPr>
          <w:rFonts w:hAnsi="ＭＳ 明朝" w:hint="eastAsia"/>
          <w:color w:val="000000"/>
          <w:spacing w:val="0"/>
          <w:szCs w:val="18"/>
        </w:rPr>
        <w:t>は、被災文化財の被害拡大を防止するため、市町村教育委員会を経由して所有者又は管理責任者に対し、応急措置をとるよう指導・助言を行う。</w:t>
      </w:r>
    </w:p>
    <w:p w:rsidR="008423F1" w:rsidRPr="00690758"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4731FD" w:rsidRDefault="004731FD" w:rsidP="00353A4B">
      <w:pPr>
        <w:ind w:rightChars="500" w:right="1070"/>
        <w:rPr>
          <w:rFonts w:hAnsi="ＭＳ 明朝"/>
          <w:color w:val="000000"/>
          <w:spacing w:val="0"/>
          <w:szCs w:val="18"/>
        </w:rPr>
        <w:sectPr w:rsidR="004731FD" w:rsidSect="00BA6D30">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A273B7">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第３節　ライフライン・放送の確保</w:t>
      </w:r>
    </w:p>
    <w:p w:rsidR="008423F1" w:rsidRPr="00690758" w:rsidRDefault="008423F1" w:rsidP="00353A4B">
      <w:pPr>
        <w:ind w:rightChars="500" w:right="1070"/>
        <w:rPr>
          <w:rFonts w:hAnsi="ＭＳ 明朝"/>
          <w:color w:val="000000"/>
          <w:spacing w:val="0"/>
          <w:szCs w:val="18"/>
        </w:rPr>
      </w:pPr>
    </w:p>
    <w:p w:rsidR="008423F1" w:rsidRPr="00690758" w:rsidRDefault="008423F1" w:rsidP="00A273B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ライフライン及び放送に関わる事業者は、災害発生時における迅速な初動対応と被害拡大防止対策を実施する。</w:t>
      </w:r>
    </w:p>
    <w:p w:rsidR="008423F1" w:rsidRPr="00690758" w:rsidRDefault="008423F1" w:rsidP="00A273B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災害により途絶したライフライン施設、放送施設については、速やかに応急措置等を進めるとともに、応急供給、サービス提供を行う。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A273B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被害状況の報告</w:t>
      </w:r>
    </w:p>
    <w:p w:rsidR="008423F1" w:rsidRPr="00690758" w:rsidRDefault="008423F1" w:rsidP="00353A4B">
      <w:pPr>
        <w:ind w:rightChars="500" w:right="1070"/>
        <w:rPr>
          <w:rFonts w:hAnsi="ＭＳ 明朝"/>
          <w:color w:val="000000"/>
          <w:spacing w:val="0"/>
          <w:szCs w:val="18"/>
        </w:rPr>
      </w:pPr>
    </w:p>
    <w:p w:rsidR="008423F1" w:rsidRPr="00690758" w:rsidRDefault="008423F1" w:rsidP="00A273B7">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１　ライフラインに関わる事業者は、被害が発生した場合には、速やかに施設設備の被害状況を調査し、府に報告する。</w:t>
      </w:r>
    </w:p>
    <w:p w:rsidR="008423F1" w:rsidRPr="00690758" w:rsidRDefault="008423F1" w:rsidP="00A273B7">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２　各水道事業者、大阪広域水道企業団、大阪ガス株式会社及び西日本電信電話株式会社等は、サービス供給地域内において震度５弱以上の震度が観測された場合には、直ちに施設設備の被害状況を調査し、府に報告する。</w:t>
      </w:r>
    </w:p>
    <w:p w:rsidR="008423F1" w:rsidRPr="00690758" w:rsidRDefault="008423F1" w:rsidP="00A273B7">
      <w:pPr>
        <w:ind w:leftChars="950" w:left="2033" w:rightChars="500" w:right="1070" w:firstLineChars="101" w:firstLine="212"/>
        <w:rPr>
          <w:rFonts w:hAnsi="ＭＳ 明朝"/>
          <w:color w:val="000000"/>
          <w:spacing w:val="0"/>
          <w:szCs w:val="18"/>
        </w:rPr>
      </w:pPr>
      <w:r w:rsidRPr="00933B3E">
        <w:rPr>
          <w:rFonts w:hAnsi="ＭＳ 明朝" w:hint="eastAsia"/>
          <w:spacing w:val="0"/>
          <w:szCs w:val="18"/>
        </w:rPr>
        <w:t>関西電力株式会社は、府内において停電が発生した場合には、直ちに停電状況を調査し、府に報告する。</w:t>
      </w:r>
    </w:p>
    <w:p w:rsidR="008423F1" w:rsidRPr="00690758" w:rsidRDefault="008423F1" w:rsidP="00353A4B">
      <w:pPr>
        <w:ind w:rightChars="500" w:right="1070"/>
        <w:rPr>
          <w:rFonts w:hAnsi="ＭＳ 明朝"/>
          <w:color w:val="FF0000"/>
          <w:spacing w:val="0"/>
          <w:szCs w:val="18"/>
        </w:rPr>
      </w:pPr>
    </w:p>
    <w:p w:rsidR="008423F1" w:rsidRPr="00690758" w:rsidRDefault="008423F1" w:rsidP="00A273B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ライフライン事業者における対応</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A273B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上水道・工業用水道（市町村、大阪広域水道企業団）</w:t>
      </w:r>
    </w:p>
    <w:p w:rsidR="008423F1" w:rsidRPr="00690758" w:rsidRDefault="008423F1" w:rsidP="00A273B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応急措置</w:t>
      </w:r>
    </w:p>
    <w:p w:rsidR="008423F1" w:rsidRPr="00690758" w:rsidRDefault="008423F1" w:rsidP="00A273B7">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被害の拡大のおそれがある場合、直ちに施設の稼働の停止又は制限を行い、必要に応じて、消防機関、府警察及び付近住民に通報する。</w:t>
      </w:r>
    </w:p>
    <w:p w:rsidR="008423F1" w:rsidRPr="00690758" w:rsidRDefault="008423F1" w:rsidP="00A273B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応急給水</w:t>
      </w:r>
    </w:p>
    <w:p w:rsidR="008423F1" w:rsidRPr="00690758" w:rsidRDefault="008423F1" w:rsidP="00A273B7">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市町村及び大阪広域水道企業団は、大阪府域で震度５弱以上の震度を観測した場合、その他の災害により必要な場合、応急給水・復旧活動等に必要な情報の収集、総合調整、指示、支援を行う。</w:t>
      </w:r>
    </w:p>
    <w:p w:rsidR="008423F1" w:rsidRPr="00690758" w:rsidRDefault="008423F1" w:rsidP="00A273B7">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給水車、トラック等により、応急給水を行う。</w:t>
      </w:r>
    </w:p>
    <w:p w:rsidR="008423F1" w:rsidRPr="00690758" w:rsidRDefault="008423F1" w:rsidP="00A273B7">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ウ　被害状況に応じて、医療機関、社会福祉施設等の給水重要施設へ優先的な応急給水を行う。</w:t>
      </w:r>
    </w:p>
    <w:p w:rsidR="008423F1" w:rsidRPr="00690758" w:rsidRDefault="008423F1" w:rsidP="00A273B7">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エ　被害状況等によっては、他の水道及び工業用水道事業者等に対し応援を要請する。</w:t>
      </w:r>
    </w:p>
    <w:p w:rsidR="008423F1" w:rsidRPr="00690758" w:rsidRDefault="008423F1" w:rsidP="00A273B7">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広報</w:t>
      </w:r>
    </w:p>
    <w:p w:rsidR="008423F1" w:rsidRPr="00690758" w:rsidRDefault="008423F1" w:rsidP="00A273B7">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水道施設及び工業用水道施設の被害状況や給水状況を関係機関、報道機関に伝達するほか、各水道事業体等のホームページ上に応急復旧の状況等を掲載することで幅広い広報に努める。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A273B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下水道（府、市町村）</w:t>
      </w:r>
    </w:p>
    <w:p w:rsidR="008423F1" w:rsidRPr="00690758" w:rsidRDefault="008423F1" w:rsidP="00A273B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応急措置</w:t>
      </w:r>
    </w:p>
    <w:p w:rsidR="004672D1" w:rsidRPr="00690758" w:rsidRDefault="008423F1" w:rsidP="00A273B7">
      <w:pPr>
        <w:ind w:leftChars="999" w:left="2350" w:rightChars="500" w:right="1070" w:hangingChars="101" w:hanging="212"/>
        <w:rPr>
          <w:rFonts w:hAnsi="ＭＳ 明朝"/>
          <w:color w:val="000000"/>
          <w:spacing w:val="0"/>
          <w:szCs w:val="18"/>
        </w:rPr>
      </w:pPr>
      <w:r w:rsidRPr="00690758">
        <w:rPr>
          <w:rFonts w:hAnsi="ＭＳ 明朝" w:hint="eastAsia"/>
          <w:color w:val="000000"/>
          <w:spacing w:val="0"/>
          <w:szCs w:val="18"/>
        </w:rPr>
        <w:t xml:space="preserve">ア　</w:t>
      </w:r>
      <w:r w:rsidR="004672D1" w:rsidRPr="00D73B80">
        <w:rPr>
          <w:rFonts w:hAnsi="ＭＳ 明朝" w:hint="eastAsia"/>
          <w:color w:val="000000"/>
          <w:spacing w:val="0"/>
          <w:szCs w:val="18"/>
        </w:rPr>
        <w:t>停電等によりポンプ場の機能が停止した場合は、排水不能がおこらないよう、発動機によるポンプ運転を行う等必要な措置を講ずる。</w:t>
      </w:r>
    </w:p>
    <w:p w:rsidR="004672D1" w:rsidRDefault="004672D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lastRenderedPageBreak/>
        <w:t>イ　下水管渠の被害には、汚水、雨水の疎通に支障のないよう応急措置を講ずる。</w:t>
      </w:r>
    </w:p>
    <w:p w:rsidR="004672D1" w:rsidRPr="00690758" w:rsidRDefault="004672D1" w:rsidP="00301726">
      <w:pPr>
        <w:ind w:leftChars="1000" w:left="2352" w:rightChars="500" w:right="1070" w:hangingChars="101" w:hanging="212"/>
        <w:rPr>
          <w:rFonts w:hAnsi="ＭＳ 明朝"/>
          <w:color w:val="000000"/>
          <w:spacing w:val="0"/>
          <w:szCs w:val="18"/>
        </w:rPr>
      </w:pPr>
      <w:r>
        <w:rPr>
          <w:rFonts w:hAnsi="ＭＳ 明朝" w:hint="eastAsia"/>
          <w:color w:val="000000"/>
          <w:spacing w:val="0"/>
          <w:szCs w:val="18"/>
        </w:rPr>
        <w:t xml:space="preserve">ウ　</w:t>
      </w:r>
      <w:r w:rsidRPr="00933B3E">
        <w:rPr>
          <w:rFonts w:hAnsi="ＭＳ 明朝" w:hint="eastAsia"/>
          <w:spacing w:val="0"/>
          <w:szCs w:val="18"/>
        </w:rPr>
        <w:t>災害の発生時において、公共下水道等の構造等を勘案して、速やかに、公共下水道等の巡視を行い、損傷その他の異状があることを把握したときは、可搬式排水ポンプ又は仮設消毒池の設置その他の公共下水道等の機能を維持するために必要な応急措置を講ずる。</w:t>
      </w:r>
    </w:p>
    <w:p w:rsidR="008423F1" w:rsidRPr="00690758" w:rsidRDefault="004672D1" w:rsidP="00301726">
      <w:pPr>
        <w:ind w:leftChars="1000" w:left="2352" w:rightChars="500" w:right="1070" w:hangingChars="101" w:hanging="212"/>
        <w:rPr>
          <w:rFonts w:hAnsi="ＭＳ 明朝"/>
          <w:color w:val="000000"/>
          <w:spacing w:val="0"/>
          <w:szCs w:val="18"/>
        </w:rPr>
      </w:pPr>
      <w:r w:rsidRPr="00933B3E">
        <w:rPr>
          <w:rFonts w:hAnsi="ＭＳ 明朝" w:hint="eastAsia"/>
          <w:spacing w:val="0"/>
          <w:szCs w:val="18"/>
        </w:rPr>
        <w:t>エ</w:t>
      </w:r>
      <w:r w:rsidRPr="00690758">
        <w:rPr>
          <w:rFonts w:hAnsi="ＭＳ 明朝" w:hint="eastAsia"/>
          <w:color w:val="000000"/>
          <w:spacing w:val="0"/>
          <w:szCs w:val="18"/>
        </w:rPr>
        <w:t xml:space="preserve">　被害の拡大が予想される場合は、必要に応じて施設の稼働の停止又は制限を行うとともに、消防機関、府警察及び付近住民に通報する。</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応急対策</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被害状況に応じて、必要度の高いものから応急対策を行う。</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被害状況等によっては、協定や要請に基づき、他の下水道管理者から支援を受ける。</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広報</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生活水の節水に努めるよう広報する。</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被害状況、復旧状況と今後の見通しを関係機関、報道機関に伝達し、広報する。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01726">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電力（関西電力株式会社）</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応急措置</w:t>
      </w:r>
    </w:p>
    <w:p w:rsidR="008423F1" w:rsidRPr="00690758" w:rsidRDefault="008423F1" w:rsidP="00301726">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感電事故、漏電火災等、二次災害が発生する恐れがある場合は、送電中止等の危険予防措置を講ずるとともに、府、消防機関、府警察及び付近住民に通報する。</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応急供給</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電力設備被害状況、一般被害情報等の集約により総合的に被害状況の把握に努める。</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被害状況によっては、他の電力会社との協定に基づき、電力の供給を受ける。</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緊急を要する重要施設を中心に、発電機車両等により応急送電を行う。</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エ　単独復旧が困難な場合は、協定に基づき応援を要請する。</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広報</w:t>
      </w:r>
    </w:p>
    <w:p w:rsidR="008423F1" w:rsidRPr="00690758" w:rsidRDefault="008423F1" w:rsidP="00301726">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二次災害を防止するため、断線垂下している電線には触れないこと、屋外避難時はブレーカを必ず切ること等、電気施設及び電気機器の使用上の注意について、広報活動を行う。</w:t>
      </w:r>
    </w:p>
    <w:p w:rsidR="008423F1" w:rsidRPr="00690758" w:rsidRDefault="008423F1" w:rsidP="00353A4B">
      <w:pPr>
        <w:ind w:rightChars="500" w:right="1070"/>
        <w:rPr>
          <w:rFonts w:hAnsi="ＭＳ 明朝"/>
          <w:color w:val="FF0000"/>
          <w:spacing w:val="0"/>
          <w:szCs w:val="18"/>
        </w:rPr>
      </w:pPr>
    </w:p>
    <w:p w:rsidR="008423F1" w:rsidRPr="00690758" w:rsidRDefault="008423F1" w:rsidP="00301726">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４　ガス（大阪ガス株式会社）</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応急措置</w:t>
      </w:r>
    </w:p>
    <w:p w:rsidR="008423F1" w:rsidRPr="00690758" w:rsidRDefault="008423F1" w:rsidP="00301726">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地震により、ガスの漏洩による二次災害が発生する恐れがある場合は、ブロック毎の供給停止等の危険予防措置を講ずるとともに、府及び防災関係機関への通報並びに付近住民への広報を行う。</w:t>
      </w:r>
    </w:p>
    <w:p w:rsidR="008423F1" w:rsidRPr="00690758" w:rsidRDefault="008423F1" w:rsidP="00301726">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水害、冠水地域の整圧器の機能監視及び他工事現場の特別見回りと防護強化打合せ等を行うとともに、防護及び応急機材の点検整備を行う。なお、関係機関との情報連絡を行い、過去の災害事例を参考にした被害予想地区の施設を重点的に監視する。</w:t>
      </w:r>
    </w:p>
    <w:p w:rsidR="008423F1" w:rsidRPr="00690758" w:rsidRDefault="008423F1" w:rsidP="00301726">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応急供給</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被害状況、復旧の難易度を勘案して、必要度の高いものから応急供給を行う。</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緊急を要する重要施設を中心に、代替燃料・機器等を貸し出す。</w:t>
      </w:r>
    </w:p>
    <w:p w:rsidR="008423F1" w:rsidRPr="00690758" w:rsidRDefault="008423F1" w:rsidP="00301726">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被害箇所の修繕を行い、安全を確認した上で、ガスの供給を再開する。</w:t>
      </w:r>
    </w:p>
    <w:p w:rsidR="008423F1" w:rsidRPr="00690758" w:rsidRDefault="008423F1" w:rsidP="004C2DE1">
      <w:pPr>
        <w:ind w:rightChars="500" w:right="1070" w:firstLineChars="917" w:firstLine="1926"/>
        <w:rPr>
          <w:rFonts w:hAnsi="ＭＳ 明朝"/>
          <w:color w:val="000000"/>
          <w:spacing w:val="0"/>
          <w:szCs w:val="18"/>
        </w:rPr>
      </w:pPr>
      <w:r w:rsidRPr="00B47DB1">
        <w:rPr>
          <w:rFonts w:ascii="Century" w:hint="eastAsia"/>
          <w:color w:val="000000"/>
          <w:spacing w:val="0"/>
          <w:szCs w:val="18"/>
        </w:rPr>
        <w:lastRenderedPageBreak/>
        <w:t>(3)</w:t>
      </w:r>
      <w:r w:rsidRPr="00690758">
        <w:rPr>
          <w:rFonts w:hAnsi="ＭＳ 明朝" w:hint="eastAsia"/>
          <w:color w:val="000000"/>
          <w:spacing w:val="0"/>
          <w:szCs w:val="18"/>
        </w:rPr>
        <w:t xml:space="preserve">　広報</w:t>
      </w:r>
    </w:p>
    <w:p w:rsidR="008423F1" w:rsidRPr="00690758" w:rsidRDefault="008423F1" w:rsidP="004C2DE1">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二次災害を防止するため、ガス漏洩時の注意事項についての情報を広報する。</w:t>
      </w:r>
    </w:p>
    <w:p w:rsidR="008423F1" w:rsidRPr="00690758" w:rsidRDefault="008423F1" w:rsidP="004C2DE1">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被害状況、供給状況、復旧状況と今後の見通しを関係機関、報道機関に伝達し、広報する。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4C2DE1">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５　電気通信（西日本電信電話株式会社（大阪支店）、ＫＤＤＩ株式会社（関西総支社）</w:t>
      </w:r>
    </w:p>
    <w:p w:rsidR="008423F1" w:rsidRPr="00690758" w:rsidRDefault="008423F1" w:rsidP="004C2DE1">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通信の非常疎通措置</w:t>
      </w:r>
    </w:p>
    <w:p w:rsidR="008423F1" w:rsidRPr="00690758" w:rsidRDefault="008423F1" w:rsidP="004C2DE1">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災害に際し、次により臨機に措置を行い、通信輻輳の緩和及び重要通信の確保を図る。</w:t>
      </w:r>
    </w:p>
    <w:p w:rsidR="008423F1" w:rsidRDefault="008423F1" w:rsidP="004C2DE1">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応急回線の作成、網措置等疎通確保の措置を行う。</w:t>
      </w:r>
    </w:p>
    <w:p w:rsidR="008423F1" w:rsidRPr="00690758" w:rsidRDefault="008423F1" w:rsidP="004C2DE1">
      <w:pPr>
        <w:ind w:leftChars="1000" w:left="2354" w:rightChars="500" w:right="1070" w:hangingChars="102" w:hanging="214"/>
        <w:rPr>
          <w:rFonts w:hAnsi="ＭＳ 明朝"/>
          <w:color w:val="000000"/>
          <w:spacing w:val="0"/>
          <w:szCs w:val="18"/>
        </w:rPr>
      </w:pPr>
      <w:r w:rsidRPr="00690758">
        <w:rPr>
          <w:rFonts w:hAnsi="ＭＳ 明朝" w:hint="eastAsia"/>
          <w:color w:val="000000"/>
          <w:spacing w:val="0"/>
          <w:szCs w:val="18"/>
        </w:rPr>
        <w:t>イ　通信の疎通が著しく困難となり、重要通信の確保が必要な場合は、臨機に利用制限等の措置を行う。</w:t>
      </w:r>
    </w:p>
    <w:p w:rsidR="008423F1" w:rsidRDefault="008423F1" w:rsidP="0043285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非常・緊急通話又は非常・緊急電報は、一般の通話又は電報に優先して取り扱う。</w:t>
      </w:r>
    </w:p>
    <w:p w:rsidR="008423F1" w:rsidRPr="00690758" w:rsidRDefault="008423F1" w:rsidP="0043285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エ　災害用伝言ダイヤルの提供、利用制限等の措置を講ずる（西日本電信電話株式会社）。また、インターネットによる災害用伝言板サービスを提供する。</w:t>
      </w:r>
    </w:p>
    <w:p w:rsidR="008423F1" w:rsidRPr="00690758"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被災地域特設公衆電話の設置</w:t>
      </w:r>
    </w:p>
    <w:p w:rsidR="008423F1" w:rsidRPr="00690758" w:rsidRDefault="008423F1" w:rsidP="0043285D">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災害救助法が適用された場合等には、避難場所・</w:t>
      </w:r>
      <w:r w:rsidRPr="00933B3E">
        <w:rPr>
          <w:rFonts w:hAnsi="ＭＳ 明朝" w:hint="eastAsia"/>
          <w:spacing w:val="0"/>
          <w:szCs w:val="18"/>
        </w:rPr>
        <w:t>指定避難所</w:t>
      </w:r>
      <w:r w:rsidRPr="00690758">
        <w:rPr>
          <w:rFonts w:hAnsi="ＭＳ 明朝" w:hint="eastAsia"/>
          <w:color w:val="000000"/>
          <w:spacing w:val="0"/>
          <w:szCs w:val="18"/>
        </w:rPr>
        <w:t>に、被災者が利用する特設公衆電話の設置に努める。</w:t>
      </w:r>
    </w:p>
    <w:p w:rsidR="008423F1" w:rsidRPr="00690758"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設備の応急対策</w:t>
      </w:r>
    </w:p>
    <w:p w:rsidR="008423F1" w:rsidRPr="00690758" w:rsidRDefault="008423F1" w:rsidP="0043285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被災した電気通信設備等の応急対策は、サービス回復を第一義として速やかに実施する。</w:t>
      </w:r>
    </w:p>
    <w:p w:rsidR="008423F1" w:rsidRPr="00690758" w:rsidRDefault="008423F1" w:rsidP="0043285D">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必要と認めるときは、応急対策に直接関係のない工事に優先して、復旧工事に要する要員、資材及び輸送の手当てを行う。</w:t>
      </w:r>
    </w:p>
    <w:p w:rsidR="008423F1" w:rsidRPr="00690758" w:rsidRDefault="008423F1" w:rsidP="0043285D">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応急復旧にあたっては、行政機関、他の事業者と連携し、早期復旧に努める。</w:t>
      </w:r>
    </w:p>
    <w:p w:rsidR="008423F1" w:rsidRPr="00690758"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広報</w:t>
      </w:r>
    </w:p>
    <w:p w:rsidR="008423F1" w:rsidRPr="00690758" w:rsidRDefault="008423F1" w:rsidP="0043285D">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災害に伴う電気通信設備等の応急対策においては、通信の疎通及び利用制限の措置状況並びに被災した電気通信設備等の応急復旧の状況等の広報を行い、通信の疎通ができないことによる社会不安の解消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43285D">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放送事業者における対応（日本放送協会、民間放送事業者）</w:t>
      </w:r>
    </w:p>
    <w:p w:rsidR="008423F1" w:rsidRPr="00690758" w:rsidRDefault="008423F1" w:rsidP="00353A4B">
      <w:pPr>
        <w:ind w:rightChars="500" w:right="1070"/>
        <w:rPr>
          <w:rFonts w:hAnsi="ＭＳ 明朝"/>
          <w:color w:val="FF0000"/>
          <w:spacing w:val="0"/>
          <w:szCs w:val="18"/>
        </w:rPr>
      </w:pPr>
    </w:p>
    <w:p w:rsidR="008423F1" w:rsidRPr="00690758"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放送体制の確保に努める。</w:t>
      </w:r>
    </w:p>
    <w:p w:rsidR="008423F1" w:rsidRPr="00690758"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非常放送を実施する。</w:t>
      </w:r>
    </w:p>
    <w:p w:rsidR="008423F1" w:rsidRPr="00690758"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災害情報の的確な収集・取材と報道に努める。</w:t>
      </w:r>
    </w:p>
    <w:p w:rsidR="008423F1" w:rsidRDefault="008423F1" w:rsidP="0043285D">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施設の応急復旧を進める。</w:t>
      </w:r>
    </w:p>
    <w:p w:rsidR="008423F1" w:rsidRPr="00690758" w:rsidRDefault="008423F1" w:rsidP="0043285D">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日本放送協会は、</w:t>
      </w:r>
      <w:r w:rsidRPr="00933B3E">
        <w:rPr>
          <w:rFonts w:hAnsi="ＭＳ 明朝" w:hint="eastAsia"/>
          <w:spacing w:val="0"/>
          <w:szCs w:val="18"/>
        </w:rPr>
        <w:t>指定避難所</w:t>
      </w:r>
      <w:r w:rsidRPr="00690758">
        <w:rPr>
          <w:rFonts w:hAnsi="ＭＳ 明朝" w:hint="eastAsia"/>
          <w:color w:val="000000"/>
          <w:spacing w:val="0"/>
          <w:szCs w:val="18"/>
        </w:rPr>
        <w:t>等有効な場所に受信機を貸与するほか、視聴者への災害情報の提供に努める。</w:t>
      </w:r>
    </w:p>
    <w:p w:rsidR="008423F1" w:rsidRPr="00690758"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362550" w:rsidRDefault="00362550" w:rsidP="00353A4B">
      <w:pPr>
        <w:ind w:rightChars="500" w:right="1070"/>
        <w:rPr>
          <w:rFonts w:hAnsi="ＭＳ 明朝"/>
          <w:color w:val="000000"/>
          <w:spacing w:val="0"/>
          <w:szCs w:val="18"/>
        </w:rPr>
        <w:sectPr w:rsidR="00362550" w:rsidSect="00BA6D30">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D84A6E">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第４節　農林水産関係応急対策</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府、市町村及び防災関係機関は、農林水産業に関する応急対策を講ずる。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農業用施設</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府、市町村及び土地改良区等は、農業用施設の被害の状況を早期に調査し、応急復旧を図る。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府</w:t>
      </w:r>
    </w:p>
    <w:p w:rsidR="008423F1" w:rsidRPr="00690758" w:rsidRDefault="008423F1" w:rsidP="00D84A6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農業用施設の被害状況を速やかに把握するとともに、被害の程度に応じ施設の管理者に対し必要な指示を行い、応急復旧を速やかに進める。</w:t>
      </w:r>
    </w:p>
    <w:p w:rsidR="008423F1" w:rsidRPr="00690758" w:rsidRDefault="008423F1" w:rsidP="00D84A6E">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出水等により広範囲にわたり湛水の危険がある場合は、関係機関と直ちに連絡をとり、災害区域全体の総合調整のうえ、応急措置を講ずる。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市町村</w:t>
      </w:r>
    </w:p>
    <w:p w:rsidR="008423F1" w:rsidRPr="00690758" w:rsidRDefault="008423F1" w:rsidP="00D84A6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被害状況の早期把握に努め、被災施設や危険箇所に対する点検を速やかに行い、必要に応じ、応急措置を講ずる。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土地改良区等</w:t>
      </w:r>
    </w:p>
    <w:p w:rsidR="008423F1" w:rsidRPr="00690758" w:rsidRDefault="008423F1" w:rsidP="00D84A6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管理施設（ため池、農道、水路等）が損傷した場合は、関係機関に連絡し、その協力を得て、応急措置を講ずる。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漁港施設</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府は、漁港の各種施設が被害を受けたときは、速やかにその被害状況を的確に把握し、機能を維持するための応急措置を講ずる。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農作物</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D84A6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技術の指導</w:t>
      </w:r>
    </w:p>
    <w:p w:rsidR="008423F1" w:rsidRPr="00690758" w:rsidRDefault="008423F1" w:rsidP="00D84A6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府、市町村及び農業協同組合は、農地、施設及び農作物に被害が生じた時は、施肥、排水、泥土の除去、倒伏果樹の引き起こし等、応急措置の技術指導を行う。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主要農作物種子の確保、あっせん</w:t>
      </w:r>
    </w:p>
    <w:p w:rsidR="008423F1" w:rsidRPr="00690758" w:rsidRDefault="008423F1" w:rsidP="00D84A6E">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府は、大阪府種子協会を通じ、水稲、小麦、大豆の種子の確保に努める。必要に応じ、近畿農政局に対し、災害応急種子もみが確保できるよう必要な指導及び助言を依頼する。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D84A6E">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園芸種子の確保あっせん</w:t>
      </w:r>
    </w:p>
    <w:p w:rsidR="008423F1" w:rsidRPr="00690758" w:rsidRDefault="008423F1" w:rsidP="00D84A6E">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府は、一般社団法人日本種苗協会が保管する園芸種子のあっせんに努める。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lastRenderedPageBreak/>
        <w:t>４　病害虫の防除</w:t>
      </w:r>
    </w:p>
    <w:p w:rsidR="008423F1" w:rsidRPr="00690758" w:rsidRDefault="008423F1" w:rsidP="00546D42">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府は、市町村その他関係機関と協力して、病害虫発生予察事業を活用した、被災農作物の各種病害虫防除指導を行う。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第４　畜産</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府は、家畜伝染病の予防等家畜被害の未然防止に努める。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家畜伝染病の防止</w:t>
      </w:r>
    </w:p>
    <w:p w:rsidR="008423F1" w:rsidRPr="00690758" w:rsidRDefault="008423F1" w:rsidP="00546D42">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市町村、畜産関係団体の協力を得て、家畜の管理についての技術指導を行う。</w:t>
      </w:r>
    </w:p>
    <w:p w:rsidR="008423F1" w:rsidRPr="00690758" w:rsidRDefault="008423F1" w:rsidP="00546D42">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防疫計画を策定し、これにより家畜防疫員を指揮し、伝染病の発生防止に努めるほか、必要に応じ家畜伝染病防疫対策本部を設置し、防疫の万全を図る。</w:t>
      </w:r>
    </w:p>
    <w:p w:rsidR="008423F1" w:rsidRPr="00690758" w:rsidRDefault="008423F1" w:rsidP="00546D42">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伝染病発生畜舎等の消毒を実施する。</w:t>
      </w:r>
    </w:p>
    <w:p w:rsidR="008423F1" w:rsidRPr="00690758" w:rsidRDefault="008423F1" w:rsidP="00546D42">
      <w:pPr>
        <w:ind w:leftChars="900" w:left="2138" w:rightChars="500" w:right="1070" w:hangingChars="101" w:hanging="212"/>
        <w:rPr>
          <w:rFonts w:hAnsi="ＭＳ 明朝"/>
          <w:color w:val="FF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必要に応じ、</w:t>
      </w:r>
      <w:r w:rsidRPr="00690758">
        <w:rPr>
          <w:rFonts w:hAnsi="ＭＳ 明朝" w:hint="eastAsia"/>
          <w:spacing w:val="0"/>
          <w:szCs w:val="18"/>
        </w:rPr>
        <w:t>家</w:t>
      </w:r>
      <w:r w:rsidRPr="00690758">
        <w:rPr>
          <w:rFonts w:hAnsi="ＭＳ 明朝" w:hint="eastAsia"/>
          <w:color w:val="000000"/>
          <w:spacing w:val="0"/>
          <w:szCs w:val="18"/>
        </w:rPr>
        <w:t>畜伝染病予防法に基づ</w:t>
      </w:r>
      <w:r w:rsidRPr="00933B3E">
        <w:rPr>
          <w:rFonts w:hAnsi="ＭＳ 明朝" w:hint="eastAsia"/>
          <w:spacing w:val="0"/>
          <w:szCs w:val="18"/>
        </w:rPr>
        <w:t>き、</w:t>
      </w:r>
      <w:r w:rsidRPr="00690758">
        <w:rPr>
          <w:rFonts w:hAnsi="ＭＳ 明朝" w:hint="eastAsia"/>
          <w:color w:val="000000"/>
          <w:spacing w:val="0"/>
          <w:szCs w:val="18"/>
        </w:rPr>
        <w:t>家畜防疫員の派遣</w:t>
      </w:r>
      <w:r w:rsidRPr="00933B3E">
        <w:rPr>
          <w:rFonts w:hAnsi="ＭＳ 明朝" w:hint="eastAsia"/>
          <w:spacing w:val="0"/>
          <w:szCs w:val="18"/>
        </w:rPr>
        <w:t>要請について、国と協議する。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一般疾病対策</w:t>
      </w:r>
    </w:p>
    <w:p w:rsidR="008423F1" w:rsidRPr="00690758" w:rsidRDefault="008423F1" w:rsidP="00546D42">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一般疾病の発生に際して</w:t>
      </w:r>
      <w:r w:rsidRPr="00933B3E">
        <w:rPr>
          <w:rFonts w:hAnsi="ＭＳ 明朝" w:hint="eastAsia"/>
          <w:spacing w:val="0"/>
          <w:szCs w:val="18"/>
        </w:rPr>
        <w:t>治療を要する場合</w:t>
      </w:r>
      <w:r w:rsidRPr="00690758">
        <w:rPr>
          <w:rFonts w:hAnsi="ＭＳ 明朝" w:hint="eastAsia"/>
          <w:color w:val="000000"/>
          <w:spacing w:val="0"/>
          <w:szCs w:val="18"/>
        </w:rPr>
        <w:t>は、獣医師会に対し</w:t>
      </w:r>
      <w:r w:rsidRPr="00933B3E">
        <w:rPr>
          <w:rFonts w:hAnsi="ＭＳ 明朝" w:hint="eastAsia"/>
          <w:spacing w:val="0"/>
          <w:szCs w:val="18"/>
        </w:rPr>
        <w:t>協力</w:t>
      </w:r>
      <w:r w:rsidRPr="00690758">
        <w:rPr>
          <w:rFonts w:hAnsi="ＭＳ 明朝" w:hint="eastAsia"/>
          <w:color w:val="000000"/>
          <w:spacing w:val="0"/>
          <w:szCs w:val="18"/>
        </w:rPr>
        <w:t>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飼料対策</w:t>
      </w:r>
    </w:p>
    <w:p w:rsidR="008423F1" w:rsidRPr="00690758" w:rsidRDefault="008423F1" w:rsidP="00546D42">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被害状況及び家畜数に応じて、</w:t>
      </w:r>
      <w:r w:rsidRPr="00933B3E">
        <w:rPr>
          <w:rFonts w:hAnsi="ＭＳ 明朝" w:hint="eastAsia"/>
          <w:spacing w:val="0"/>
          <w:szCs w:val="18"/>
        </w:rPr>
        <w:t>必要量を取りまとめ、国に供給を要請する</w:t>
      </w:r>
      <w:r w:rsidRPr="00690758">
        <w:rPr>
          <w:rFonts w:hAnsi="ＭＳ 明朝" w:hint="eastAsia"/>
          <w:color w:val="000000"/>
          <w:spacing w:val="0"/>
          <w:szCs w:val="18"/>
        </w:rPr>
        <w:t>。</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第５　林産物</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府は、林産物の被害を軽減するため、病害虫の防除等必要な対策に努める。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技術指導等</w:t>
      </w:r>
    </w:p>
    <w:p w:rsidR="008423F1" w:rsidRPr="00690758" w:rsidRDefault="008423F1" w:rsidP="00546D42">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市町村及び森林組合の協力を得て、倒木に対する措置等の技術指導を行う。</w:t>
      </w:r>
    </w:p>
    <w:p w:rsidR="008423F1" w:rsidRPr="00690758" w:rsidRDefault="008423F1" w:rsidP="00546D42">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国有を除く被災造林地において、幼齢林の倒木起こし作業等の補助事業の実施により早期復旧を図る。</w:t>
      </w:r>
    </w:p>
    <w:p w:rsidR="008423F1" w:rsidRPr="00690758" w:rsidRDefault="008423F1" w:rsidP="00546D42">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浸冠水した苗畑において、速やかに排水に努めるとともに、被災苗木の早期消毒及び枯死苗木の抜き取り、焼却等に努める。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46D42">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病害虫の防除</w:t>
      </w:r>
    </w:p>
    <w:p w:rsidR="008423F1" w:rsidRPr="00690758" w:rsidRDefault="008423F1" w:rsidP="00546D42">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 xml:space="preserve">枯損木、倒木、折損木等を速やかに林外に搬出するほか、焼却又は薬剤処理等により病害虫の防除に努める。 </w:t>
      </w:r>
    </w:p>
    <w:p w:rsidR="008423F1" w:rsidRPr="00690758" w:rsidRDefault="008423F1" w:rsidP="00353A4B">
      <w:pPr>
        <w:ind w:rightChars="500" w:right="1070"/>
        <w:rPr>
          <w:rFonts w:hAnsi="ＭＳ 明朝"/>
          <w:color w:val="000000"/>
          <w:spacing w:val="0"/>
          <w:szCs w:val="18"/>
        </w:rPr>
      </w:pPr>
    </w:p>
    <w:p w:rsidR="008423F1" w:rsidRPr="00A63689" w:rsidRDefault="008423F1" w:rsidP="00353A4B">
      <w:pPr>
        <w:ind w:rightChars="500" w:right="1070"/>
      </w:pPr>
    </w:p>
    <w:p w:rsidR="00263D57" w:rsidRDefault="00263D57" w:rsidP="00353A4B">
      <w:pPr>
        <w:ind w:rightChars="500" w:right="1070"/>
        <w:sectPr w:rsidR="00263D57" w:rsidSect="00BA6D30">
          <w:headerReference w:type="even" r:id="rId28"/>
          <w:headerReference w:type="default" r:id="rId29"/>
          <w:footerReference w:type="even" r:id="rId30"/>
          <w:footerReference w:type="default" r:id="rId31"/>
          <w:endnotePr>
            <w:numStart w:val="0"/>
          </w:endnotePr>
          <w:type w:val="nextColumn"/>
          <w:pgSz w:w="12247" w:h="17180" w:code="9"/>
          <w:pgMar w:top="170" w:right="170" w:bottom="170" w:left="170" w:header="1247" w:footer="510" w:gutter="170"/>
          <w:pgNumType w:fmt="numberInDash"/>
          <w:cols w:space="720"/>
          <w:docGrid w:linePitch="286"/>
        </w:sectPr>
      </w:pPr>
      <w:bookmarkStart w:id="0" w:name="_GoBack"/>
      <w:bookmarkEnd w:id="0"/>
    </w:p>
    <w:p w:rsidR="005A54E1" w:rsidRPr="00C34161" w:rsidRDefault="005A54E1" w:rsidP="005460FD">
      <w:pPr>
        <w:ind w:rightChars="500" w:right="1070"/>
      </w:pPr>
    </w:p>
    <w:sectPr w:rsidR="005A54E1" w:rsidRPr="00C34161" w:rsidSect="005460FD">
      <w:headerReference w:type="even" r:id="rId32"/>
      <w:headerReference w:type="default" r:id="rId33"/>
      <w:footerReference w:type="even" r:id="rId34"/>
      <w:footerReference w:type="default" r:id="rId35"/>
      <w:endnotePr>
        <w:numStart w:val="0"/>
      </w:endnotePr>
      <w:type w:val="nextColumn"/>
      <w:pgSz w:w="12247" w:h="17180" w:code="9"/>
      <w:pgMar w:top="170" w:right="170" w:bottom="170" w:left="170" w:header="1247" w:footer="510" w:gutter="170"/>
      <w:pgNumType w:fmt="numberInDash" w:start="24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- 232 -</w:t>
    </w:r>
    <w:r>
      <w:rPr>
        <w:rStyle w:val="a8"/>
      </w:rPr>
      <w:fldChar w:fldCharType="end"/>
    </w:r>
  </w:p>
  <w:p w:rsidR="001D6848" w:rsidRDefault="001D684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- 241 -</w:t>
    </w:r>
    <w:r>
      <w:rPr>
        <w:rStyle w:val="a8"/>
      </w:rPr>
      <w:fldChar w:fldCharType="end"/>
    </w:r>
  </w:p>
  <w:p w:rsidR="001D6848" w:rsidRDefault="001D6848">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- 231 -</w:t>
    </w:r>
    <w:r>
      <w:rPr>
        <w:rStyle w:val="a8"/>
      </w:rPr>
      <w:fldChar w:fldCharType="end"/>
    </w:r>
  </w:p>
  <w:p w:rsidR="001D6848" w:rsidRDefault="001D68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- 234 -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- 233 -</w:t>
    </w:r>
    <w:r>
      <w:rPr>
        <w:rStyle w:val="a8"/>
      </w:rPr>
      <w:fldChar w:fldCharType="end"/>
    </w:r>
  </w:p>
  <w:p w:rsidR="001D6848" w:rsidRDefault="001D6848">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- 236 -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- 235 -</w:t>
    </w:r>
    <w:r>
      <w:rPr>
        <w:rStyle w:val="a8"/>
      </w:rPr>
      <w:fldChar w:fldCharType="end"/>
    </w:r>
  </w:p>
  <w:p w:rsidR="001D6848" w:rsidRDefault="001D6848">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- 238 -</w:t>
    </w:r>
    <w:r>
      <w:rPr>
        <w:rStyle w:val="a8"/>
      </w:rPr>
      <w:fldChar w:fldCharType="end"/>
    </w:r>
  </w:p>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- 239 -</w:t>
    </w:r>
    <w:r>
      <w:rPr>
        <w:rStyle w:val="a8"/>
      </w:rPr>
      <w:fldChar w:fldCharType="end"/>
    </w:r>
  </w:p>
  <w:p w:rsidR="001D6848" w:rsidRDefault="001D6848">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D7478">
      <w:rPr>
        <w:rStyle w:val="a8"/>
        <w:noProof/>
      </w:rPr>
      <w:t>- 240 -</w:t>
    </w:r>
    <w:r>
      <w:rPr>
        <w:rStyle w:val="a8"/>
      </w:rPr>
      <w:fldChar w:fldCharType="end"/>
    </w:r>
  </w:p>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135" coordsize="21600,21600" o:spt="135" path="m10800,qx21600,10800,10800,21600l,21600,,xe">
          <v:stroke joinstyle="miter"/>
          <v:path gradientshapeok="t" o:connecttype="rect" textboxrect="0,3163,18437,18437"/>
        </v:shapetype>
        <v:shape id="_x0000_s10348" type="#_x0000_t135" style="position:absolute;left:0;text-align:left;margin-left:554.85pt;margin-top:135.7pt;width:30.15pt;height:116pt;flip:x;z-index:252448768" filled="f" fillcolor="#a5a5a5" stroked="f">
          <v:textbox style="layout-flow:vertical-ideographic;mso-next-textbox:#_x0000_s10348"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10345" type="#_x0000_t202" style="position:absolute;left:0;text-align:left;margin-left:192.6pt;margin-top:-39.5pt;width:381.95pt;height:31.15pt;z-index:252445696;visibility:visible;mso-width-relative:margin;mso-height-relative:margin" filled="f" stroked="f">
          <v:shadow opacity=".5" offset="4pt,-3pt" offset2="-4pt,6pt"/>
          <v:textbox style="mso-next-textbox:#_x0000_s10345">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第４節 </w:t>
                </w:r>
                <w:r w:rsidRPr="00362550">
                  <w:rPr>
                    <w:rFonts w:ascii="メイリオ" w:eastAsia="メイリオ" w:hAnsi="メイリオ" w:cs="メイリオ" w:hint="eastAsia"/>
                    <w:sz w:val="18"/>
                  </w:rPr>
                  <w:t>農林水産関係応急対策</w:t>
                </w:r>
              </w:p>
            </w:txbxContent>
          </v:textbox>
        </v:shape>
      </w:pict>
    </w:r>
    <w:r>
      <w:rPr>
        <w:noProof/>
      </w:rPr>
      <w:pict>
        <v:shapetype id="_x0000_t32" coordsize="21600,21600" o:spt="32" o:oned="t" path="m,l21600,21600e" filled="f">
          <v:path arrowok="t" fillok="f" o:connecttype="none"/>
          <o:lock v:ext="edit" shapetype="t"/>
        </v:shapetype>
        <v:shape id="_x0000_s10344" type="#_x0000_t32" style="position:absolute;left:0;text-align:left;margin-left:255.2pt;margin-top:-11.85pt;width:311.8pt;height:0;z-index:252444672" o:connectortype="straight">
          <v:shadow on="t" offset="5pt" offset2="6pt"/>
        </v:shape>
      </w:pict>
    </w:r>
    <w:r>
      <w:rPr>
        <w:noProof/>
      </w:rPr>
      <w:pict>
        <v:shape id="_x0000_s10350" type="#_x0000_t135" style="position:absolute;left:0;text-align:left;margin-left:555.8pt;margin-top:518.3pt;width:30.15pt;height:116pt;z-index:252450816" filled="f" fillcolor="#a5a5a5" stroked="f">
          <v:textbox style="layout-flow:vertical-ideographic;mso-next-textbox:#_x0000_s10350" inset="1.36mm,.15mm,.26mm,.15mm">
            <w:txbxContent>
              <w:p w:rsidR="001D6848" w:rsidRPr="0040313D" w:rsidRDefault="001D6848" w:rsidP="004731F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349" type="#_x0000_t32" style="position:absolute;left:0;text-align:left;margin-left:560.65pt;margin-top:128.15pt;width:34pt;height:0;z-index:252449792" o:connectortype="straight" strokecolor="gray"/>
      </w:pict>
    </w:r>
    <w:r>
      <w:rPr>
        <w:noProof/>
      </w:rPr>
      <w:pict>
        <v:roundrect id="_x0000_s10347" style="position:absolute;left:0;text-align:left;margin-left:561.15pt;margin-top:256.25pt;width:34pt;height:127.4pt;z-index:252447744" arcsize="7898f" fillcolor="#404040" stroked="f">
          <v:textbox style="layout-flow:vertical-ideographic;mso-next-textbox:#_x0000_s10347" inset="0,.7pt,5.2mm,.7pt">
            <w:txbxContent>
              <w:p w:rsidR="001D6848" w:rsidRPr="0040313D" w:rsidRDefault="001D6848" w:rsidP="004731FD">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346" type="#_x0000_t135" style="position:absolute;left:0;text-align:left;margin-left:554.4pt;margin-top:7.05pt;width:30.15pt;height:116pt;flip:x;z-index:252446720" filled="f" fillcolor="#a5a5a5" stroked="f">
          <v:textbox style="layout-flow:vertical-ideographic;mso-next-textbox:#_x0000_s10346"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54" type="#_x0000_t32" style="position:absolute;left:0;text-align:left;margin-left:561.95pt;margin-top:638pt;width:34pt;height:0;z-index:252454912" o:connectortype="straight" strokecolor="gray"/>
      </w:pict>
    </w:r>
    <w:r>
      <w:rPr>
        <w:noProof/>
      </w:rPr>
      <w:pict>
        <v:shape id="_x0000_s10353" type="#_x0000_t32" style="position:absolute;left:0;text-align:left;margin-left:561.55pt;margin-top:510.45pt;width:34pt;height:.05pt;z-index:252453888" o:connectortype="straight" strokecolor="gray"/>
      </w:pict>
    </w:r>
    <w:r>
      <w:rPr>
        <w:noProof/>
      </w:rPr>
      <w:pict>
        <v:shape id="_x0000_s10352" type="#_x0000_t135" style="position:absolute;left:0;text-align:left;margin-left:555.75pt;margin-top:389.35pt;width:30.15pt;height:116pt;z-index:252452864" filled="f" fillcolor="#a5a5a5" stroked="f">
          <v:textbox style="layout-flow:vertical-ideographic;mso-next-textbox:#_x0000_s10352" inset=".26mm,.15mm,.36mm,.1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351" type="#_x0000_t135" style="position:absolute;left:0;text-align:left;margin-left:555.8pt;margin-top:637.35pt;width:30.15pt;height:129.6pt;z-index:252451840" filled="f" fillcolor="#a5a5a5" stroked="f">
          <v:textbox style="layout-flow:vertical-ideographic;mso-next-textbox:#_x0000_s10351" inset="1.36mm,.15mm,.26mm,.15mm">
            <w:txbxContent>
              <w:p w:rsidR="001D6848" w:rsidRPr="00470EE5" w:rsidRDefault="001D6848" w:rsidP="004731F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135" coordsize="21600,21600" o:spt="135" path="m10800,qx21600,10800,10800,21600l,21600,,xe">
          <v:stroke joinstyle="miter"/>
          <v:path gradientshapeok="t" o:connecttype="rect" textboxrect="0,3163,18437,18437"/>
        </v:shapetype>
        <v:shape id="_x0000_s10298" type="#_x0000_t135" style="position:absolute;left:0;text-align:left;margin-left:554.85pt;margin-top:132.95pt;width:30.15pt;height:116pt;flip:x;z-index:252390400" filled="f" fillcolor="#a5a5a5" stroked="f">
          <v:textbox style="layout-flow:vertical-ideographic;mso-next-textbox:#_x0000_s10298"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300" type="#_x0000_t135" style="position:absolute;left:0;text-align:left;margin-left:555.8pt;margin-top:518.3pt;width:30.15pt;height:116pt;z-index:252392448" filled="f" fillcolor="#a5a5a5" stroked="f">
          <v:textbox style="layout-flow:vertical-ideographic;mso-next-textbox:#_x0000_s10300" inset="1.36mm,.15mm,.26mm,.15mm">
            <w:txbxContent>
              <w:p w:rsidR="001D6848" w:rsidRPr="0040313D" w:rsidRDefault="001D6848" w:rsidP="004731F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type id="_x0000_t32" coordsize="21600,21600" o:spt="32" o:oned="t" path="m,l21600,21600e" filled="f">
          <v:path arrowok="t" fillok="f" o:connecttype="none"/>
          <o:lock v:ext="edit" shapetype="t"/>
        </v:shapetype>
        <v:shape id="_x0000_s10299" type="#_x0000_t32" style="position:absolute;left:0;text-align:left;margin-left:560.65pt;margin-top:128.15pt;width:34pt;height:0;z-index:252391424" o:connectortype="straight" strokecolor="gray"/>
      </w:pict>
    </w:r>
    <w:r>
      <w:rPr>
        <w:noProof/>
      </w:rPr>
      <w:pict>
        <v:roundrect id="_x0000_s10297" style="position:absolute;left:0;text-align:left;margin-left:561.15pt;margin-top:256.25pt;width:34pt;height:127.4pt;z-index:252389376" arcsize="7898f" fillcolor="#404040" stroked="f">
          <v:textbox style="layout-flow:vertical-ideographic;mso-next-textbox:#_x0000_s10297" inset="0,.7pt,5.2mm,.7pt">
            <w:txbxContent>
              <w:p w:rsidR="001D6848" w:rsidRPr="0040313D" w:rsidRDefault="001D6848" w:rsidP="004731FD">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296" type="#_x0000_t135" style="position:absolute;left:0;text-align:left;margin-left:554.4pt;margin-top:7.05pt;width:30.15pt;height:116pt;flip:x;z-index:252388352" filled="f" fillcolor="#a5a5a5" stroked="f">
          <v:textbox style="layout-flow:vertical-ideographic;mso-next-textbox:#_x0000_s10296"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04" type="#_x0000_t32" style="position:absolute;left:0;text-align:left;margin-left:561.95pt;margin-top:638pt;width:34pt;height:0;z-index:252396544" o:connectortype="straight" strokecolor="gray"/>
      </w:pict>
    </w:r>
    <w:r>
      <w:rPr>
        <w:noProof/>
      </w:rPr>
      <w:pict>
        <v:shape id="_x0000_s10303" type="#_x0000_t32" style="position:absolute;left:0;text-align:left;margin-left:561.55pt;margin-top:510.45pt;width:34pt;height:.05pt;z-index:252395520" o:connectortype="straight" strokecolor="gray"/>
      </w:pict>
    </w:r>
    <w:r>
      <w:rPr>
        <w:noProof/>
      </w:rPr>
      <w:pict>
        <v:shape id="_x0000_s10302" type="#_x0000_t135" style="position:absolute;left:0;text-align:left;margin-left:555.75pt;margin-top:389.35pt;width:30.15pt;height:116pt;z-index:252394496" filled="f" fillcolor="#a5a5a5" stroked="f">
          <v:textbox style="layout-flow:vertical-ideographic;mso-next-textbox:#_x0000_s10302" inset=".26mm,.15mm,.36mm,.1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301" type="#_x0000_t135" style="position:absolute;left:0;text-align:left;margin-left:555.8pt;margin-top:637.35pt;width:30.15pt;height:129.6pt;z-index:252393472" filled="f" fillcolor="#a5a5a5" stroked="f">
          <v:textbox style="layout-flow:vertical-ideographic;mso-next-textbox:#_x0000_s10301" inset="1.36mm,.15mm,.26mm,.15mm">
            <w:txbxContent>
              <w:p w:rsidR="001D6848" w:rsidRPr="00470EE5" w:rsidRDefault="001D6848" w:rsidP="004731F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202" coordsize="21600,21600" o:spt="202" path="m,l,21600r21600,l21600,xe">
          <v:stroke joinstyle="miter"/>
          <v:path gradientshapeok="t" o:connecttype="rect"/>
        </v:shapetype>
        <v:shape id="_x0000_s10316" type="#_x0000_t202" style="position:absolute;left:0;text-align:left;margin-left:15.25pt;margin-top:-39.65pt;width:406.6pt;height:31.15pt;z-index:252410880;visibility:visible;mso-width-relative:margin;mso-height-relative:margin" filled="f" stroked="f">
          <v:shadow opacity=".5" offset="4pt,-3pt" offset2="-4pt,6pt"/>
          <v:textbox style="mso-next-textbox:#_x0000_s10316">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第１節 </w:t>
                </w:r>
                <w:r w:rsidRPr="004731FD">
                  <w:rPr>
                    <w:rFonts w:ascii="メイリオ" w:eastAsia="メイリオ" w:hAnsi="メイリオ" w:cs="メイリオ" w:hint="eastAsia"/>
                    <w:sz w:val="18"/>
                  </w:rPr>
                  <w:t>公共施設応急対策</w:t>
                </w:r>
              </w:p>
            </w:txbxContent>
          </v:textbox>
        </v:shape>
      </w:pict>
    </w:r>
    <w:r>
      <w:rPr>
        <w:noProof/>
      </w:rPr>
      <w:pict>
        <v:shapetype id="_x0000_t32" coordsize="21600,21600" o:spt="32" o:oned="t" path="m,l21600,21600e" filled="f">
          <v:path arrowok="t" fillok="f" o:connecttype="none"/>
          <o:lock v:ext="edit" shapetype="t"/>
        </v:shapetype>
        <v:shape id="_x0000_s10317" type="#_x0000_t32" style="position:absolute;left:0;text-align:left;margin-left:21.4pt;margin-top:-11.85pt;width:297.65pt;height:0;z-index:252411904"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32" coordsize="21600,21600" o:spt="32" o:oned="t" path="m,l21600,21600e" filled="f">
          <v:path arrowok="t" fillok="f" o:connecttype="none"/>
          <o:lock v:ext="edit" shapetype="t"/>
        </v:shapetype>
        <v:shape id="_x0000_s10310" type="#_x0000_t32" style="position:absolute;left:0;text-align:left;margin-left:560.65pt;margin-top:129.2pt;width:34pt;height:0;z-index:25240371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309" type="#_x0000_t135" style="position:absolute;left:0;text-align:left;margin-left:554.85pt;margin-top:134.3pt;width:30.15pt;height:116pt;flip:x;z-index:252402688" filled="f" fillcolor="#a5a5a5" stroked="f">
          <v:textbox style="layout-flow:vertical-ideographic;mso-next-textbox:#_x0000_s10309"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305" type="#_x0000_t32" style="position:absolute;left:0;text-align:left;margin-left:269.45pt;margin-top:-11.85pt;width:297.65pt;height:0;z-index:252398592" o:connectortype="straight">
          <v:shadow on="t" offset="5pt" offset2="6pt"/>
        </v:shape>
      </w:pict>
    </w:r>
    <w:r>
      <w:rPr>
        <w:noProof/>
      </w:rPr>
      <w:pict>
        <v:shapetype id="_x0000_t202" coordsize="21600,21600" o:spt="202" path="m,l,21600r21600,l21600,xe">
          <v:stroke joinstyle="miter"/>
          <v:path gradientshapeok="t" o:connecttype="rect"/>
        </v:shapetype>
        <v:shape id="_x0000_s10306" type="#_x0000_t202" style="position:absolute;left:0;text-align:left;margin-left:221.25pt;margin-top:-39.5pt;width:353.3pt;height:31.15pt;z-index:252399616;visibility:visible;mso-width-relative:margin;mso-height-relative:margin" filled="f" stroked="f">
          <v:shadow opacity=".5" offset="4pt,-3pt" offset2="-4pt,6pt"/>
          <v:textbox style="mso-next-textbox:#_x0000_s10306">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第１節 </w:t>
                </w:r>
                <w:r w:rsidRPr="004731FD">
                  <w:rPr>
                    <w:rFonts w:ascii="メイリオ" w:eastAsia="メイリオ" w:hAnsi="メイリオ" w:cs="メイリオ" w:hint="eastAsia"/>
                    <w:sz w:val="18"/>
                  </w:rPr>
                  <w:t>公共施設応急対策</w:t>
                </w:r>
              </w:p>
            </w:txbxContent>
          </v:textbox>
        </v:shape>
      </w:pict>
    </w:r>
    <w:r>
      <w:rPr>
        <w:noProof/>
      </w:rPr>
      <w:pict>
        <v:shape id="_x0000_s10311" type="#_x0000_t135" style="position:absolute;left:0;text-align:left;margin-left:555.8pt;margin-top:518.3pt;width:30.15pt;height:116pt;z-index:252404736" filled="f" fillcolor="#a5a5a5" stroked="f">
          <v:textbox style="layout-flow:vertical-ideographic;mso-next-textbox:#_x0000_s10311" inset="1.36mm,.15mm,.26mm,.15mm">
            <w:txbxContent>
              <w:p w:rsidR="001D6848" w:rsidRPr="0040313D" w:rsidRDefault="001D6848" w:rsidP="004731F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10308" style="position:absolute;left:0;text-align:left;margin-left:561.15pt;margin-top:256.25pt;width:34pt;height:127.4pt;z-index:252401664" arcsize="7898f" fillcolor="#404040" stroked="f">
          <v:textbox style="layout-flow:vertical-ideographic;mso-next-textbox:#_x0000_s10308" inset="0,.7pt,5.2mm,.7pt">
            <w:txbxContent>
              <w:p w:rsidR="001D6848" w:rsidRPr="0040313D" w:rsidRDefault="001D6848" w:rsidP="004731FD">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307" type="#_x0000_t135" style="position:absolute;left:0;text-align:left;margin-left:554.4pt;margin-top:7.05pt;width:30.15pt;height:116pt;flip:x;z-index:252400640" filled="f" fillcolor="#a5a5a5" stroked="f">
          <v:textbox style="layout-flow:vertical-ideographic;mso-next-textbox:#_x0000_s10307"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15" type="#_x0000_t32" style="position:absolute;left:0;text-align:left;margin-left:561.95pt;margin-top:638pt;width:34pt;height:0;z-index:252408832" o:connectortype="straight" strokecolor="gray"/>
      </w:pict>
    </w:r>
    <w:r>
      <w:rPr>
        <w:noProof/>
      </w:rPr>
      <w:pict>
        <v:shape id="_x0000_s10314" type="#_x0000_t32" style="position:absolute;left:0;text-align:left;margin-left:561.55pt;margin-top:510.45pt;width:34pt;height:.05pt;z-index:252407808" o:connectortype="straight" strokecolor="gray"/>
      </w:pict>
    </w:r>
    <w:r>
      <w:rPr>
        <w:noProof/>
      </w:rPr>
      <w:pict>
        <v:shape id="_x0000_s10313" type="#_x0000_t135" style="position:absolute;left:0;text-align:left;margin-left:555.75pt;margin-top:389.35pt;width:30.15pt;height:116pt;z-index:252406784" filled="f" fillcolor="#a5a5a5" stroked="f">
          <v:textbox style="layout-flow:vertical-ideographic;mso-next-textbox:#_x0000_s10313" inset=".26mm,.15mm,.36mm,.1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312" type="#_x0000_t135" style="position:absolute;left:0;text-align:left;margin-left:555.8pt;margin-top:637.35pt;width:30.15pt;height:129.6pt;z-index:252405760" filled="f" fillcolor="#a5a5a5" stroked="f">
          <v:textbox style="layout-flow:vertical-ideographic;mso-next-textbox:#_x0000_s10312" inset="1.36mm,.15mm,.26mm,.15mm">
            <w:txbxContent>
              <w:p w:rsidR="001D6848" w:rsidRPr="00470EE5" w:rsidRDefault="001D6848" w:rsidP="004731F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202" coordsize="21600,21600" o:spt="202" path="m,l,21600r21600,l21600,xe">
          <v:stroke joinstyle="miter"/>
          <v:path gradientshapeok="t" o:connecttype="rect"/>
        </v:shapetype>
        <v:shape id="_x0000_s10329" type="#_x0000_t202" style="position:absolute;left:0;text-align:left;margin-left:15.25pt;margin-top:-39.5pt;width:406.6pt;height:31.15pt;z-index:252426240;visibility:visible;mso-width-relative:margin;mso-height-relative:margin" filled="f" stroked="f">
          <v:shadow opacity=".5" offset="4pt,-3pt" offset2="-4pt,6pt"/>
          <v:textbox style="mso-next-textbox:#_x0000_s10329">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第２節 </w:t>
                </w:r>
                <w:r w:rsidRPr="004731FD">
                  <w:rPr>
                    <w:rFonts w:ascii="メイリオ" w:eastAsia="メイリオ" w:hAnsi="メイリオ" w:cs="メイリオ" w:hint="eastAsia"/>
                    <w:sz w:val="18"/>
                  </w:rPr>
                  <w:t>民間建築物等応急対策</w:t>
                </w:r>
              </w:p>
            </w:txbxContent>
          </v:textbox>
        </v:shape>
      </w:pict>
    </w:r>
    <w:r>
      <w:rPr>
        <w:noProof/>
      </w:rPr>
      <w:pict>
        <v:shapetype id="_x0000_t32" coordsize="21600,21600" o:spt="32" o:oned="t" path="m,l21600,21600e" filled="f">
          <v:path arrowok="t" fillok="f" o:connecttype="none"/>
          <o:lock v:ext="edit" shapetype="t"/>
        </v:shapetype>
        <v:shape id="_x0000_s10330" type="#_x0000_t32" style="position:absolute;left:0;text-align:left;margin-left:21.4pt;margin-top:-11.85pt;width:311.8pt;height:0;z-index:252427264"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135" coordsize="21600,21600" o:spt="135" path="m10800,qx21600,10800,10800,21600l,21600,,xe">
          <v:stroke joinstyle="miter"/>
          <v:path gradientshapeok="t" o:connecttype="rect" textboxrect="0,3163,18437,18437"/>
        </v:shapetype>
        <v:shape id="_x0000_s10322" type="#_x0000_t135" style="position:absolute;left:0;text-align:left;margin-left:554.85pt;margin-top:134.65pt;width:30.15pt;height:116pt;flip:x;z-index:252418048" filled="f" fillcolor="#a5a5a5" stroked="f">
          <v:textbox style="layout-flow:vertical-ideographic;mso-next-textbox:#_x0000_s10322"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10319" type="#_x0000_t202" style="position:absolute;left:0;text-align:left;margin-left:221.25pt;margin-top:-39.5pt;width:353.3pt;height:31.15pt;z-index:252414976;visibility:visible;mso-width-relative:margin;mso-height-relative:margin" filled="f" stroked="f">
          <v:shadow opacity=".5" offset="4pt,-3pt" offset2="-4pt,6pt"/>
          <v:textbox style="mso-next-textbox:#_x0000_s10319">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第２節 </w:t>
                </w:r>
                <w:r w:rsidRPr="004731FD">
                  <w:rPr>
                    <w:rFonts w:ascii="メイリオ" w:eastAsia="メイリオ" w:hAnsi="メイリオ" w:cs="メイリオ" w:hint="eastAsia"/>
                    <w:sz w:val="18"/>
                  </w:rPr>
                  <w:t>民間建築物等応急対策</w:t>
                </w:r>
              </w:p>
            </w:txbxContent>
          </v:textbox>
        </v:shape>
      </w:pict>
    </w:r>
    <w:r>
      <w:rPr>
        <w:noProof/>
      </w:rPr>
      <w:pict>
        <v:shapetype id="_x0000_t32" coordsize="21600,21600" o:spt="32" o:oned="t" path="m,l21600,21600e" filled="f">
          <v:path arrowok="t" fillok="f" o:connecttype="none"/>
          <o:lock v:ext="edit" shapetype="t"/>
        </v:shapetype>
        <v:shape id="_x0000_s10318" type="#_x0000_t32" style="position:absolute;left:0;text-align:left;margin-left:255.45pt;margin-top:-11.85pt;width:311.8pt;height:0;z-index:252413952" o:connectortype="straight">
          <v:shadow on="t" offset="5pt" offset2="6pt"/>
        </v:shape>
      </w:pict>
    </w:r>
    <w:r>
      <w:rPr>
        <w:noProof/>
      </w:rPr>
      <w:pict>
        <v:shape id="_x0000_s10324" type="#_x0000_t135" style="position:absolute;left:0;text-align:left;margin-left:555.8pt;margin-top:518.3pt;width:30.15pt;height:116pt;z-index:252420096" filled="f" fillcolor="#a5a5a5" stroked="f">
          <v:textbox style="layout-flow:vertical-ideographic;mso-next-textbox:#_x0000_s10324" inset="1.36mm,.15mm,.26mm,.15mm">
            <w:txbxContent>
              <w:p w:rsidR="001D6848" w:rsidRPr="0040313D" w:rsidRDefault="001D6848" w:rsidP="004731F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323" type="#_x0000_t32" style="position:absolute;left:0;text-align:left;margin-left:560.65pt;margin-top:128.15pt;width:34pt;height:0;z-index:252419072" o:connectortype="straight" strokecolor="gray"/>
      </w:pict>
    </w:r>
    <w:r>
      <w:rPr>
        <w:noProof/>
      </w:rPr>
      <w:pict>
        <v:roundrect id="_x0000_s10321" style="position:absolute;left:0;text-align:left;margin-left:561.15pt;margin-top:256.25pt;width:34pt;height:127.4pt;z-index:252417024" arcsize="7898f" fillcolor="#404040" stroked="f">
          <v:textbox style="layout-flow:vertical-ideographic;mso-next-textbox:#_x0000_s10321" inset="0,.7pt,5.2mm,.7pt">
            <w:txbxContent>
              <w:p w:rsidR="001D6848" w:rsidRPr="0040313D" w:rsidRDefault="001D6848" w:rsidP="004731FD">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320" type="#_x0000_t135" style="position:absolute;left:0;text-align:left;margin-left:554.4pt;margin-top:7.05pt;width:30.15pt;height:116pt;flip:x;z-index:252416000" filled="f" fillcolor="#a5a5a5" stroked="f">
          <v:textbox style="layout-flow:vertical-ideographic;mso-next-textbox:#_x0000_s10320"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28" type="#_x0000_t32" style="position:absolute;left:0;text-align:left;margin-left:561.95pt;margin-top:638pt;width:34pt;height:0;z-index:252424192" o:connectortype="straight" strokecolor="gray"/>
      </w:pict>
    </w:r>
    <w:r>
      <w:rPr>
        <w:noProof/>
      </w:rPr>
      <w:pict>
        <v:shape id="_x0000_s10327" type="#_x0000_t32" style="position:absolute;left:0;text-align:left;margin-left:561.55pt;margin-top:510.45pt;width:34pt;height:.05pt;z-index:252423168" o:connectortype="straight" strokecolor="gray"/>
      </w:pict>
    </w:r>
    <w:r>
      <w:rPr>
        <w:noProof/>
      </w:rPr>
      <w:pict>
        <v:shape id="_x0000_s10326" type="#_x0000_t135" style="position:absolute;left:0;text-align:left;margin-left:555.75pt;margin-top:389.35pt;width:30.15pt;height:116pt;z-index:252422144" filled="f" fillcolor="#a5a5a5" stroked="f">
          <v:textbox style="layout-flow:vertical-ideographic;mso-next-textbox:#_x0000_s10326" inset=".26mm,.15mm,.36mm,.1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325" type="#_x0000_t135" style="position:absolute;left:0;text-align:left;margin-left:555.8pt;margin-top:637.35pt;width:30.15pt;height:129.6pt;z-index:252421120" filled="f" fillcolor="#a5a5a5" stroked="f">
          <v:textbox style="layout-flow:vertical-ideographic;mso-next-textbox:#_x0000_s10325" inset="1.36mm,.15mm,.26mm,.15mm">
            <w:txbxContent>
              <w:p w:rsidR="001D6848" w:rsidRPr="00470EE5" w:rsidRDefault="001D6848" w:rsidP="004731F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202" coordsize="21600,21600" o:spt="202" path="m,l,21600r21600,l21600,xe">
          <v:stroke joinstyle="miter"/>
          <v:path gradientshapeok="t" o:connecttype="rect"/>
        </v:shapetype>
        <v:shape id="_x0000_s10342" type="#_x0000_t202" style="position:absolute;left:0;text-align:left;margin-left:15.25pt;margin-top:-39.5pt;width:406.6pt;height:31.15pt;z-index:252441600;visibility:visible;mso-width-relative:margin;mso-height-relative:margin" filled="f" stroked="f">
          <v:shadow opacity=".5" offset="4pt,-3pt" offset2="-4pt,6pt"/>
          <v:textbox style="mso-next-textbox:#_x0000_s10342">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第３節 </w:t>
                </w:r>
                <w:r w:rsidRPr="004731FD">
                  <w:rPr>
                    <w:rFonts w:ascii="メイリオ" w:eastAsia="メイリオ" w:hAnsi="メイリオ" w:cs="メイリオ" w:hint="eastAsia"/>
                    <w:sz w:val="18"/>
                  </w:rPr>
                  <w:t>ライフライン・放送の確保</w:t>
                </w:r>
              </w:p>
            </w:txbxContent>
          </v:textbox>
        </v:shape>
      </w:pict>
    </w:r>
    <w:r>
      <w:rPr>
        <w:noProof/>
      </w:rPr>
      <w:pict>
        <v:shapetype id="_x0000_t32" coordsize="21600,21600" o:spt="32" o:oned="t" path="m,l21600,21600e" filled="f">
          <v:path arrowok="t" fillok="f" o:connecttype="none"/>
          <o:lock v:ext="edit" shapetype="t"/>
        </v:shapetype>
        <v:shape id="_x0000_s10343" type="#_x0000_t32" style="position:absolute;left:0;text-align:left;margin-left:21.4pt;margin-top:-11.85pt;width:331.65pt;height:0;z-index:252442624"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32" coordsize="21600,21600" o:spt="32" o:oned="t" path="m,l21600,21600e" filled="f">
          <v:path arrowok="t" fillok="f" o:connecttype="none"/>
          <o:lock v:ext="edit" shapetype="t"/>
        </v:shapetype>
        <v:shape id="_x0000_s10336" type="#_x0000_t32" style="position:absolute;left:0;text-align:left;margin-left:560.65pt;margin-top:129.2pt;width:34pt;height:0;z-index:25243443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335" type="#_x0000_t135" style="position:absolute;left:0;text-align:left;margin-left:554.85pt;margin-top:134.3pt;width:30.15pt;height:116pt;flip:x;z-index:252433408" filled="f" fillcolor="#a5a5a5" stroked="f">
          <v:textbox style="layout-flow:vertical-ideographic;mso-next-textbox:#_x0000_s10335"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10332" type="#_x0000_t202" style="position:absolute;left:0;text-align:left;margin-left:192.6pt;margin-top:-39.5pt;width:381.95pt;height:31.15pt;z-index:252430336;visibility:visible;mso-width-relative:margin;mso-height-relative:margin" filled="f" stroked="f">
          <v:shadow opacity=".5" offset="4pt,-3pt" offset2="-4pt,6pt"/>
          <v:textbox style="mso-next-textbox:#_x0000_s10332">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第３節 </w:t>
                </w:r>
                <w:r w:rsidRPr="004731FD">
                  <w:rPr>
                    <w:rFonts w:ascii="メイリオ" w:eastAsia="メイリオ" w:hAnsi="メイリオ" w:cs="メイリオ" w:hint="eastAsia"/>
                    <w:sz w:val="18"/>
                  </w:rPr>
                  <w:t>ライフライン・放送の確保</w:t>
                </w:r>
              </w:p>
            </w:txbxContent>
          </v:textbox>
        </v:shape>
      </w:pict>
    </w:r>
    <w:r>
      <w:rPr>
        <w:noProof/>
      </w:rPr>
      <w:pict>
        <v:shape id="_x0000_s10331" type="#_x0000_t32" style="position:absolute;left:0;text-align:left;margin-left:241.55pt;margin-top:-11.85pt;width:326pt;height:0;z-index:252429312" o:connectortype="straight">
          <v:shadow on="t" offset="5pt" offset2="6pt"/>
        </v:shape>
      </w:pict>
    </w:r>
    <w:r>
      <w:rPr>
        <w:noProof/>
      </w:rPr>
      <w:pict>
        <v:shape id="_x0000_s10337" type="#_x0000_t135" style="position:absolute;left:0;text-align:left;margin-left:555.8pt;margin-top:518.3pt;width:30.15pt;height:116pt;z-index:252435456" filled="f" fillcolor="#a5a5a5" stroked="f">
          <v:textbox style="layout-flow:vertical-ideographic;mso-next-textbox:#_x0000_s10337" inset="1.36mm,.15mm,.26mm,.15mm">
            <w:txbxContent>
              <w:p w:rsidR="001D6848" w:rsidRPr="0040313D" w:rsidRDefault="001D6848" w:rsidP="004731FD">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10334" style="position:absolute;left:0;text-align:left;margin-left:561.15pt;margin-top:256.25pt;width:34pt;height:127.4pt;z-index:252432384" arcsize="7898f" fillcolor="#404040" stroked="f">
          <v:textbox style="layout-flow:vertical-ideographic;mso-next-textbox:#_x0000_s10334" inset="0,.7pt,5.2mm,.7pt">
            <w:txbxContent>
              <w:p w:rsidR="001D6848" w:rsidRPr="0040313D" w:rsidRDefault="001D6848" w:rsidP="004731FD">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333" type="#_x0000_t135" style="position:absolute;left:0;text-align:left;margin-left:554.4pt;margin-top:7.05pt;width:30.15pt;height:116pt;flip:x;z-index:252431360" filled="f" fillcolor="#a5a5a5" stroked="f">
          <v:textbox style="layout-flow:vertical-ideographic;mso-next-textbox:#_x0000_s10333" inset="1.36mm,.05mm,.26mm,.0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41" type="#_x0000_t32" style="position:absolute;left:0;text-align:left;margin-left:561.95pt;margin-top:638pt;width:34pt;height:0;z-index:252439552" o:connectortype="straight" strokecolor="gray"/>
      </w:pict>
    </w:r>
    <w:r>
      <w:rPr>
        <w:noProof/>
      </w:rPr>
      <w:pict>
        <v:shape id="_x0000_s10340" type="#_x0000_t32" style="position:absolute;left:0;text-align:left;margin-left:561.55pt;margin-top:510.45pt;width:34pt;height:.05pt;z-index:252438528" o:connectortype="straight" strokecolor="gray"/>
      </w:pict>
    </w:r>
    <w:r>
      <w:rPr>
        <w:noProof/>
      </w:rPr>
      <w:pict>
        <v:shape id="_x0000_s10339" type="#_x0000_t135" style="position:absolute;left:0;text-align:left;margin-left:555.75pt;margin-top:389.35pt;width:30.15pt;height:116pt;z-index:252437504" filled="f" fillcolor="#a5a5a5" stroked="f">
          <v:textbox style="layout-flow:vertical-ideographic;mso-next-textbox:#_x0000_s10339" inset=".26mm,.15mm,.36mm,.15mm">
            <w:txbxContent>
              <w:p w:rsidR="001D6848" w:rsidRPr="0040313D" w:rsidRDefault="001D6848" w:rsidP="004731FD">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338" type="#_x0000_t135" style="position:absolute;left:0;text-align:left;margin-left:555.8pt;margin-top:637.35pt;width:30.15pt;height:129.6pt;z-index:252436480" filled="f" fillcolor="#a5a5a5" stroked="f">
          <v:textbox style="layout-flow:vertical-ideographic;mso-next-textbox:#_x0000_s10338" inset="1.36mm,.15mm,.26mm,.15mm">
            <w:txbxContent>
              <w:p w:rsidR="001D6848" w:rsidRPr="00470EE5" w:rsidRDefault="001D6848" w:rsidP="004731FD">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6D7478">
    <w:pPr>
      <w:pStyle w:val="a9"/>
    </w:pPr>
    <w:r>
      <w:rPr>
        <w:noProof/>
      </w:rPr>
      <w:pict>
        <v:shapetype id="_x0000_t202" coordsize="21600,21600" o:spt="202" path="m,l,21600r21600,l21600,xe">
          <v:stroke joinstyle="miter"/>
          <v:path gradientshapeok="t" o:connecttype="rect"/>
        </v:shapetype>
        <v:shape id="_x0000_s10355" type="#_x0000_t202" style="position:absolute;left:0;text-align:left;margin-left:15.25pt;margin-top:-39.5pt;width:406.6pt;height:31.15pt;z-index:252456960;visibility:visible;mso-width-relative:margin;mso-height-relative:margin" filled="f" stroked="f">
          <v:shadow opacity=".5" offset="4pt,-3pt" offset2="-4pt,6pt"/>
          <v:textbox style="mso-next-textbox:#_x0000_s10355">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６</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二次災害防止、ライフライン確保　第４節 </w:t>
                </w:r>
                <w:r w:rsidRPr="00362550">
                  <w:rPr>
                    <w:rFonts w:ascii="メイリオ" w:eastAsia="メイリオ" w:hAnsi="メイリオ" w:cs="メイリオ" w:hint="eastAsia"/>
                    <w:sz w:val="18"/>
                  </w:rPr>
                  <w:t>農林水産関係応急対策</w:t>
                </w:r>
              </w:p>
            </w:txbxContent>
          </v:textbox>
        </v:shape>
      </w:pict>
    </w:r>
    <w:r>
      <w:rPr>
        <w:noProof/>
      </w:rPr>
      <w:pict>
        <v:shapetype id="_x0000_t32" coordsize="21600,21600" o:spt="32" o:oned="t" path="m,l21600,21600e" filled="f">
          <v:path arrowok="t" fillok="f" o:connecttype="none"/>
          <o:lock v:ext="edit" shapetype="t"/>
        </v:shapetype>
        <v:shape id="_x0000_s10356" type="#_x0000_t32" style="position:absolute;left:0;text-align:left;margin-left:21.4pt;margin-top:-11.85pt;width:311.8pt;height:0;z-index:252457984"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225" type="connector" idref="#_x0000_s10253"/>
        <o:r id="V:Rule226" type="connector" idref="#_x0000_s10586"/>
        <o:r id="V:Rule227" type="connector" idref="#_x0000_s10743"/>
        <o:r id="V:Rule228" type="connector" idref="#_x0000_s10532"/>
        <o:r id="V:Rule229" type="connector" idref="#_x0000_s10566"/>
        <o:r id="V:Rule230" type="connector" idref="#_x0000_s10490"/>
        <o:r id="V:Rule231" type="connector" idref="#_x0000_s10753"/>
        <o:r id="V:Rule232" type="connector" idref="#_x0000_s10406"/>
        <o:r id="V:Rule233" type="connector" idref="#_x0000_s10323"/>
        <o:r id="V:Rule234" type="connector" idref="#_x0000_s10609"/>
        <o:r id="V:Rule235" type="connector" idref="#_x0000_s10533"/>
        <o:r id="V:Rule236" type="connector" idref="#_x0000_s10292"/>
        <o:r id="V:Rule237" type="connector" idref="#_x0000_s10367"/>
        <o:r id="V:Rule238" type="connector" idref="#_x0000_s10521"/>
        <o:r id="V:Rule239" type="connector" idref="#_x0000_s10727"/>
        <o:r id="V:Rule240" type="connector" idref="#_x0000_s10349"/>
        <o:r id="V:Rule241" type="connector" idref="#_x0000_s3065"/>
        <o:r id="V:Rule242" type="connector" idref="#_x0000_s10269"/>
        <o:r id="V:Rule243" type="connector" idref="#_x0000_s10390"/>
        <o:r id="V:Rule244" type="connector" idref="#_x0000_s3066"/>
        <o:r id="V:Rule245" type="connector" idref="#_x0000_s10653"/>
        <o:r id="V:Rule246" type="connector" idref="#_x0000_s10837"/>
        <o:r id="V:Rule247" type="connector" idref="#_x0000_s10754"/>
        <o:r id="V:Rule248" type="connector" idref="#_x0000_s10408"/>
        <o:r id="V:Rule249" type="connector" idref="#_x0000_s10299"/>
        <o:r id="V:Rule250" type="connector" idref="#_x0000_s10847"/>
        <o:r id="V:Rule251" type="connector" idref="#_x0000_s10510"/>
        <o:r id="V:Rule252" type="connector" idref="#_x0000_s10640"/>
        <o:r id="V:Rule253" type="connector" idref="#_x0000_s10393"/>
        <o:r id="V:Rule254" type="connector" idref="#_x0000_s10381"/>
        <o:r id="V:Rule255" type="connector" idref="#_x0000_s3038"/>
        <o:r id="V:Rule256" type="connector" idref="#_x0000_s10257"/>
        <o:r id="V:Rule257" type="connector" idref="#_x0000_s10368"/>
        <o:r id="V:Rule258" type="connector" idref="#_x0000_s10776"/>
        <o:r id="V:Rule259" type="connector" idref="#_x0000_s10242"/>
        <o:r id="V:Rule260" type="connector" idref="#_x0000_s10328"/>
        <o:r id="V:Rule261" type="connector" idref="#_x0000_s10589"/>
        <o:r id="V:Rule262" type="connector" idref="#_x0000_s10620"/>
        <o:r id="V:Rule263" type="connector" idref="#_x0000_s10283"/>
        <o:r id="V:Rule264" type="connector" idref="#_x0000_s10708"/>
        <o:r id="V:Rule265" type="connector" idref="#_x0000_s10401"/>
        <o:r id="V:Rule266" type="connector" idref="#_x0000_s10672"/>
        <o:r id="V:Rule267" type="connector" idref="#_x0000_s10528"/>
        <o:r id="V:Rule268" type="connector" idref="#_x0000_s10493"/>
        <o:r id="V:Rule269" type="connector" idref="#_x0000_s10310"/>
        <o:r id="V:Rule270" type="connector" idref="#_x0000_s10477"/>
        <o:r id="V:Rule271" type="connector" idref="#_x0000_s10573"/>
        <o:r id="V:Rule272" type="connector" idref="#_x0000_s10568"/>
        <o:r id="V:Rule273" type="connector" idref="#_x0000_s10327"/>
        <o:r id="V:Rule274" type="connector" idref="#_x0000_s10674"/>
        <o:r id="V:Rule275" type="connector" idref="#_x0000_s10473"/>
        <o:r id="V:Rule276" type="connector" idref="#_x0000_s10247"/>
        <o:r id="V:Rule277" type="connector" idref="#_x0000_s10451"/>
        <o:r id="V:Rule278" type="connector" idref="#_x0000_s10544"/>
        <o:r id="V:Rule279" type="connector" idref="#_x0000_s10643"/>
        <o:r id="V:Rule280" type="connector" idref="#_x0000_s10752"/>
        <o:r id="V:Rule281" type="connector" idref="#_x0000_s10314"/>
        <o:r id="V:Rule282" type="connector" idref="#_x0000_s10422"/>
        <o:r id="V:Rule283" type="connector" idref="#_x0000_s10380"/>
        <o:r id="V:Rule284" type="connector" idref="#_x0000_s10563"/>
        <o:r id="V:Rule285" type="connector" idref="#_x0000_s10673"/>
        <o:r id="V:Rule286" type="connector" idref="#_x0000_s10336"/>
        <o:r id="V:Rule287" type="connector" idref="#_x0000_s10726"/>
        <o:r id="V:Rule288" type="connector" idref="#_x0000_s10264"/>
        <o:r id="V:Rule289" type="connector" idref="#_x0000_s10732"/>
        <o:r id="V:Rule290" type="connector" idref="#_x0000_s10843"/>
        <o:r id="V:Rule291" type="connector" idref="#_x0000_s10315"/>
        <o:r id="V:Rule292" type="connector" idref="#_x0000_s10353"/>
        <o:r id="V:Rule293" type="connector" idref="#_x0000_s10522"/>
        <o:r id="V:Rule294" type="connector" idref="#_x0000_s10554"/>
        <o:r id="V:Rule295" type="connector" idref="#_x0000_s10405"/>
        <o:r id="V:Rule296" type="connector" idref="#_x0000_s10579"/>
        <o:r id="V:Rule297" type="connector" idref="#_x0000_s10614"/>
        <o:r id="V:Rule298" type="connector" idref="#_x0000_s10774"/>
        <o:r id="V:Rule299" type="connector" idref="#_x0000_s10738"/>
        <o:r id="V:Rule300" type="connector" idref="#_x0000_s10688"/>
        <o:r id="V:Rule301" type="connector" idref="#_x0000_s10680"/>
        <o:r id="V:Rule302" type="connector" idref="#_x0000_s10386"/>
        <o:r id="V:Rule303" type="connector" idref="#_x0000_s10720"/>
        <o:r id="V:Rule304" type="connector" idref="#_x0000_s10362"/>
        <o:r id="V:Rule305" type="connector" idref="#_x0000_s10659"/>
        <o:r id="V:Rule306" type="connector" idref="#_x0000_s10358"/>
        <o:r id="V:Rule307" type="connector" idref="#_x0000_s10378"/>
        <o:r id="V:Rule308" type="connector" idref="#_x0000_s3052"/>
        <o:r id="V:Rule309" type="connector" idref="#_x0000_s10598"/>
        <o:r id="V:Rule310" type="connector" idref="#_x0000_s3042"/>
        <o:r id="V:Rule311" type="connector" idref="#_x0000_s3068"/>
        <o:r id="V:Rule312" type="connector" idref="#_x0000_s3069"/>
        <o:r id="V:Rule313" type="connector" idref="#_x0000_s10635"/>
        <o:r id="V:Rule314" type="connector" idref="#_x0000_s10760"/>
        <o:r id="V:Rule315" type="connector" idref="#_x0000_s10480"/>
        <o:r id="V:Rule316" type="connector" idref="#_x0000_s10736"/>
        <o:r id="V:Rule317" type="connector" idref="#_x0000_s10414"/>
        <o:r id="V:Rule318" type="connector" idref="#_x0000_s3053"/>
        <o:r id="V:Rule319" type="connector" idref="#_x0000_s10769"/>
        <o:r id="V:Rule320" type="connector" idref="#_x0000_s10343"/>
        <o:r id="V:Rule321" type="connector" idref="#_x0000_s10295"/>
        <o:r id="V:Rule322" type="connector" idref="#_x0000_s10647"/>
        <o:r id="V:Rule323" type="connector" idref="#_x0000_s10660"/>
        <o:r id="V:Rule324" type="connector" idref="#_x0000_s10595"/>
        <o:r id="V:Rule325" type="connector" idref="#_x0000_s10621"/>
        <o:r id="V:Rule326" type="connector" idref="#_x0000_s10354"/>
        <o:r id="V:Rule327" type="connector" idref="#_x0000_s10666"/>
        <o:r id="V:Rule328" type="connector" idref="#_x0000_s10432"/>
        <o:r id="V:Rule329" type="connector" idref="#_x0000_s10356"/>
        <o:r id="V:Rule330" type="connector" idref="#_x0000_s10560"/>
        <o:r id="V:Rule331" type="connector" idref="#_x0000_s10534"/>
        <o:r id="V:Rule332" type="connector" idref="#_x0000_s10465"/>
        <o:r id="V:Rule333" type="connector" idref="#_x0000_s10280"/>
        <o:r id="V:Rule334" type="connector" idref="#_x0000_s10366"/>
        <o:r id="V:Rule335" type="connector" idref="#_x0000_s10293"/>
        <o:r id="V:Rule336" type="connector" idref="#_x0000_s10600"/>
        <o:r id="V:Rule337" type="connector" idref="#_x0000_s10331"/>
        <o:r id="V:Rule338" type="connector" idref="#_x0000_s10556"/>
        <o:r id="V:Rule339" type="connector" idref="#_x0000_s10447"/>
        <o:r id="V:Rule340" type="connector" idref="#_x0000_s10391"/>
        <o:r id="V:Rule341" type="connector" idref="#_x0000_s10441"/>
        <o:r id="V:Rule342" type="connector" idref="#_x0000_s10678"/>
        <o:r id="V:Rule343" type="connector" idref="#_x0000_s10454"/>
        <o:r id="V:Rule344" type="connector" idref="#_x0000_s3055"/>
        <o:r id="V:Rule345" type="connector" idref="#_x0000_s10646"/>
        <o:r id="V:Rule346" type="connector" idref="#_x0000_s10632"/>
        <o:r id="V:Rule347" type="connector" idref="#_x0000_s10249"/>
        <o:r id="V:Rule348" type="connector" idref="#_x0000_s10373"/>
        <o:r id="V:Rule349" type="connector" idref="#_x0000_s10452"/>
        <o:r id="V:Rule350" type="connector" idref="#_x0000_s10694"/>
        <o:r id="V:Rule351" type="connector" idref="#_x0000_s10569"/>
        <o:r id="V:Rule352" type="connector" idref="#_x0000_s10303"/>
        <o:r id="V:Rule353" type="connector" idref="#_x0000_s10330"/>
        <o:r id="V:Rule354" type="connector" idref="#_x0000_s10650"/>
        <o:r id="V:Rule355" type="connector" idref="#_x0000_s10467"/>
        <o:r id="V:Rule356" type="connector" idref="#_x0000_s10714"/>
        <o:r id="V:Rule357" type="connector" idref="#_x0000_s10517"/>
        <o:r id="V:Rule358" type="connector" idref="#_x0000_s10317"/>
        <o:r id="V:Rule359" type="connector" idref="#_x0000_s10377"/>
        <o:r id="V:Rule360" type="connector" idref="#_x0000_s10543"/>
        <o:r id="V:Rule361" type="connector" idref="#_x0000_s10318"/>
        <o:r id="V:Rule362" type="connector" idref="#_x0000_s10692"/>
        <o:r id="V:Rule363" type="connector" idref="#_x0000_s10663"/>
        <o:r id="V:Rule364" type="connector" idref="#_x0000_s10341"/>
        <o:r id="V:Rule365" type="connector" idref="#_x0000_s10550"/>
        <o:r id="V:Rule366" type="connector" idref="#_x0000_s10715"/>
        <o:r id="V:Rule367" type="connector" idref="#_x0000_s10669"/>
        <o:r id="V:Rule368" type="connector" idref="#_x0000_s10765"/>
        <o:r id="V:Rule369" type="connector" idref="#_x0000_s10704"/>
        <o:r id="V:Rule370" type="connector" idref="#_x0000_s10268"/>
        <o:r id="V:Rule371" type="connector" idref="#_x0000_s10344"/>
        <o:r id="V:Rule372" type="connector" idref="#_x0000_s10478"/>
        <o:r id="V:Rule373" type="connector" idref="#_x0000_s10491"/>
        <o:r id="V:Rule374" type="connector" idref="#_x0000_s3043"/>
        <o:r id="V:Rule375" type="connector" idref="#_x0000_s10442"/>
        <o:r id="V:Rule376" type="connector" idref="#_x0000_s10421"/>
        <o:r id="V:Rule377" type="connector" idref="#_x0000_s10748"/>
        <o:r id="V:Rule378" type="connector" idref="#_x0000_s10506"/>
        <o:r id="V:Rule379" type="connector" idref="#_x0000_s3037"/>
        <o:r id="V:Rule380" type="connector" idref="#_x0000_s10464"/>
        <o:r id="V:Rule381" type="connector" idref="#_x0000_s10555"/>
        <o:r id="V:Rule382" type="connector" idref="#_x0000_s10624"/>
        <o:r id="V:Rule383" type="connector" idref="#_x0000_s10617"/>
        <o:r id="V:Rule384" type="connector" idref="#_x0000_s10716"/>
        <o:r id="V:Rule385" type="connector" idref="#_x0000_s3048"/>
        <o:r id="V:Rule386" type="connector" idref="#_x0000_s10576"/>
        <o:r id="V:Rule387" type="connector" idref="#_x0000_s10440"/>
        <o:r id="V:Rule388" type="connector" idref="#_x0000_s10524"/>
        <o:r id="V:Rule389" type="connector" idref="#_x0000_s10636"/>
        <o:r id="V:Rule390" type="connector" idref="#_x0000_s10770"/>
        <o:r id="V:Rule391" type="connector" idref="#_x0000_s10699"/>
        <o:r id="V:Rule392" type="connector" idref="#_x0000_s10656"/>
        <o:r id="V:Rule393" type="connector" idref="#_x0000_s10781"/>
        <o:r id="V:Rule394" type="connector" idref="#_x0000_s10731"/>
        <o:r id="V:Rule395" type="connector" idref="#_x0000_s10610"/>
        <o:r id="V:Rule396" type="connector" idref="#_x0000_s10436"/>
        <o:r id="V:Rule397" type="connector" idref="#_x0000_s3061"/>
        <o:r id="V:Rule398" type="connector" idref="#_x0000_s10687"/>
        <o:r id="V:Rule399" type="connector" idref="#_x0000_s10511"/>
        <o:r id="V:Rule400" type="connector" idref="#_x0000_s10419"/>
        <o:r id="V:Rule401" type="connector" idref="#_x0000_s10780"/>
        <o:r id="V:Rule402" type="connector" idref="#_x0000_s10427"/>
        <o:r id="V:Rule403" type="connector" idref="#_x0000_s10512"/>
        <o:r id="V:Rule404" type="connector" idref="#_x0000_s10539"/>
        <o:r id="V:Rule405" type="connector" idref="#_x0000_s10703"/>
        <o:r id="V:Rule406" type="connector" idref="#_x0000_s10685"/>
        <o:r id="V:Rule407" type="connector" idref="#_x0000_s10629"/>
        <o:r id="V:Rule408" type="connector" idref="#_x0000_s10722"/>
        <o:r id="V:Rule409" type="connector" idref="#_x0000_s10279"/>
        <o:r id="V:Rule410" type="connector" idref="#_x0000_s10468"/>
        <o:r id="V:Rule411" type="connector" idref="#_x0000_s10396"/>
        <o:r id="V:Rule412" type="connector" idref="#_x0000_s10275"/>
        <o:r id="V:Rule413" type="connector" idref="#_x0000_s10729"/>
        <o:r id="V:Rule414" type="connector" idref="#_x0000_s10486"/>
        <o:r id="V:Rule415" type="connector" idref="#_x0000_s10431"/>
        <o:r id="V:Rule416" type="connector" idref="#_x0000_s10603"/>
        <o:r id="V:Rule417" type="connector" idref="#_x0000_s10758"/>
        <o:r id="V:Rule418" type="connector" idref="#_x0000_s10546"/>
        <o:r id="V:Rule419" type="connector" idref="#_x0000_s10246"/>
        <o:r id="V:Rule420" type="connector" idref="#_x0000_s10701"/>
        <o:r id="V:Rule421" type="connector" idref="#_x0000_s10841"/>
        <o:r id="V:Rule422" type="connector" idref="#_x0000_s10305"/>
        <o:r id="V:Rule423" type="connector" idref="#_x0000_s10259"/>
        <o:r id="V:Rule424" type="connector" idref="#_x0000_s10258"/>
        <o:r id="V:Rule425" type="connector" idref="#_x0000_s10288"/>
        <o:r id="V:Rule426" type="connector" idref="#_x0000_s10340"/>
        <o:r id="V:Rule427" type="connector" idref="#_x0000_s10395"/>
        <o:r id="V:Rule428" type="connector" idref="#_x0000_s10742"/>
        <o:r id="V:Rule429" type="connector" idref="#_x0000_s10270"/>
        <o:r id="V:Rule430" type="connector" idref="#_x0000_s10764"/>
        <o:r id="V:Rule431" type="connector" idref="#_x0000_s10606"/>
        <o:r id="V:Rule432" type="connector" idref="#_x0000_s10848"/>
        <o:r id="V:Rule433" type="connector" idref="#_x0000_s10767"/>
        <o:r id="V:Rule434" type="connector" idref="#_x0000_s10710"/>
        <o:r id="V:Rule435" type="connector" idref="#_x0000_s10626"/>
        <o:r id="V:Rule436" type="connector" idref="#_x0000_s10282"/>
        <o:r id="V:Rule437" type="connector" idref="#_x0000_s10698"/>
        <o:r id="V:Rule438" type="connector" idref="#_x0000_s10409"/>
        <o:r id="V:Rule439" type="connector" idref="#_x0000_s10481"/>
        <o:r id="V:Rule440" type="connector" idref="#_x0000_s10581"/>
        <o:r id="V:Rule441" type="connector" idref="#_x0000_s10684"/>
        <o:r id="V:Rule442" type="connector" idref="#_x0000_s10455"/>
        <o:r id="V:Rule443" type="connector" idref="#_x0000_s10304"/>
        <o:r id="V:Rule444" type="connector" idref="#_x0000_s3056"/>
        <o:r id="V:Rule445" type="connector" idref="#_x0000_s10418"/>
        <o:r id="V:Rule446" type="connector" idref="#_x0000_s10746"/>
        <o:r id="V:Rule447" type="connector" idref="#_x0000_s10460"/>
        <o:r id="V:Rule448" type="connector" idref="#_x0000_s10592"/>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5D76"/>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0FD"/>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D7478"/>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5871"/>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10"/>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15" type="connector" idref="#_x0000_s8876"/>
        <o:r id="V:Rule16" type="connector" idref="#_x0000_s8889"/>
        <o:r id="V:Rule17" type="connector" idref="#_x0000_s8893"/>
        <o:r id="V:Rule18" type="connector" idref="#_x0000_s8890"/>
        <o:r id="V:Rule19" type="connector" idref="#_x0000_s8892"/>
        <o:r id="V:Rule20" type="connector" idref="#_x0000_s8878"/>
        <o:r id="V:Rule21" type="connector" idref="#_x0000_s8894"/>
        <o:r id="V:Rule22" type="connector" idref="#_x0000_s7057"/>
        <o:r id="V:Rule23" type="connector" idref="#_x0000_s7056"/>
        <o:r id="V:Rule24" type="connector" idref="#_x0000_s8888"/>
        <o:r id="V:Rule25" type="connector" idref="#_x0000_s7058"/>
        <o:r id="V:Rule26" type="connector" idref="#_x0000_s8879"/>
        <o:r id="V:Rule27" type="connector" idref="#_x0000_s8891"/>
        <o:r id="V:Rule28" type="connector" idref="#_x0000_s8877"/>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53DF87AA-AA2A-4FAF-B646-A13AD128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1016</Words>
  <Characters>5792</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2017-03-24T11:46:00Z</dcterms:created>
  <dcterms:modified xsi:type="dcterms:W3CDTF">2017-03-24T11:46:00Z</dcterms:modified>
</cp:coreProperties>
</file>